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44A99" w14:textId="13642618"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4E61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860C1">
        <w:rPr>
          <w:rFonts w:ascii="Palatino Linotype" w:eastAsia="Times New Roman" w:hAnsi="Palatino Linotype" w:cs="Arial"/>
          <w:color w:val="000000"/>
          <w:sz w:val="24"/>
          <w:szCs w:val="24"/>
          <w:lang w:eastAsia="es-MX"/>
        </w:rPr>
        <w:t>dieciocho de diciembre</w:t>
      </w:r>
      <w:r w:rsidRPr="004E61DA">
        <w:rPr>
          <w:rFonts w:ascii="Palatino Linotype" w:eastAsia="Times New Roman" w:hAnsi="Palatino Linotype" w:cs="Arial"/>
          <w:color w:val="000000"/>
          <w:sz w:val="24"/>
          <w:szCs w:val="24"/>
          <w:lang w:eastAsia="es-MX"/>
        </w:rPr>
        <w:t xml:space="preserve"> de dos mil diecinueve.</w:t>
      </w:r>
      <w:r>
        <w:rPr>
          <w:rFonts w:ascii="Palatino Linotype" w:eastAsia="Times New Roman" w:hAnsi="Palatino Linotype" w:cs="Arial"/>
          <w:color w:val="000000"/>
          <w:sz w:val="24"/>
          <w:szCs w:val="24"/>
          <w:lang w:eastAsia="es-MX"/>
        </w:rPr>
        <w:t xml:space="preserve">       </w:t>
      </w:r>
    </w:p>
    <w:p w14:paraId="766E8F1E" w14:textId="4D5FEB33" w:rsidR="00FF3D97" w:rsidRDefault="00B433C9" w:rsidP="00B433C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860C1" w:rsidRPr="00C860C1">
        <w:rPr>
          <w:rFonts w:ascii="Palatino Linotype" w:hAnsi="Palatino Linotype" w:cs="Arial"/>
          <w:b/>
          <w:bCs/>
          <w:sz w:val="24"/>
          <w:lang w:eastAsia="es-MX"/>
        </w:rPr>
        <w:t>08015/INFOEM/IP/RR/2019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C860C1">
        <w:rPr>
          <w:rFonts w:ascii="Palatino Linotype" w:hAnsi="Palatino Linotype" w:cs="Arial"/>
          <w:sz w:val="24"/>
          <w:szCs w:val="24"/>
        </w:rPr>
        <w:t xml:space="preserve">el </w:t>
      </w:r>
      <w:r w:rsidR="00C860C1" w:rsidRPr="00C860C1">
        <w:rPr>
          <w:rFonts w:ascii="Palatino Linotype" w:hAnsi="Palatino Linotype" w:cs="Arial"/>
          <w:b/>
          <w:bCs/>
          <w:sz w:val="24"/>
          <w:szCs w:val="24"/>
        </w:rPr>
        <w:t xml:space="preserve">C. </w:t>
      </w:r>
      <w:r w:rsidR="00EC5C42">
        <w:rPr>
          <w:rFonts w:ascii="Palatino Linotype" w:hAnsi="Palatino Linotype" w:cs="Arial"/>
          <w:b/>
          <w:bCs/>
          <w:sz w:val="24"/>
          <w:szCs w:val="24"/>
        </w:rPr>
        <w:t>XXXXXXXXXXXXXXXXXXXXXXX</w:t>
      </w:r>
      <w:r w:rsidR="00FF3D97">
        <w:rPr>
          <w:rFonts w:ascii="Palatino Linotype" w:hAnsi="Palatino Linotype" w:cs="Arial"/>
          <w:sz w:val="24"/>
          <w:szCs w:val="24"/>
        </w:rPr>
        <w:t xml:space="preserve">, en lo sucesivo </w:t>
      </w:r>
      <w:r w:rsidR="00FF3D97">
        <w:rPr>
          <w:rFonts w:ascii="Palatino Linotype" w:hAnsi="Palatino Linotype" w:cs="Arial"/>
          <w:b/>
          <w:sz w:val="24"/>
          <w:szCs w:val="24"/>
        </w:rPr>
        <w:t xml:space="preserve">El Recurrente, </w:t>
      </w:r>
      <w:r w:rsidR="00FF3D97">
        <w:rPr>
          <w:rFonts w:ascii="Palatino Linotype" w:hAnsi="Palatino Linotype" w:cs="Arial"/>
          <w:sz w:val="24"/>
          <w:szCs w:val="24"/>
        </w:rPr>
        <w:t xml:space="preserve">en contra de la respuesta del </w:t>
      </w:r>
      <w:r w:rsidR="00C860C1" w:rsidRPr="00C860C1">
        <w:rPr>
          <w:rFonts w:ascii="Palatino Linotype" w:hAnsi="Palatino Linotype" w:cs="Arial"/>
          <w:b/>
          <w:sz w:val="24"/>
          <w:szCs w:val="24"/>
        </w:rPr>
        <w:t>Ayuntamiento de Tenancingo</w:t>
      </w:r>
      <w:r w:rsidR="00FF3D97">
        <w:rPr>
          <w:rFonts w:ascii="Palatino Linotype" w:hAnsi="Palatino Linotype" w:cs="Arial"/>
          <w:b/>
          <w:sz w:val="24"/>
          <w:szCs w:val="24"/>
        </w:rPr>
        <w:t xml:space="preserve">, </w:t>
      </w:r>
      <w:r w:rsidR="00FF3D97">
        <w:rPr>
          <w:rFonts w:ascii="Palatino Linotype" w:hAnsi="Palatino Linotype" w:cs="Arial"/>
          <w:sz w:val="24"/>
          <w:szCs w:val="24"/>
        </w:rPr>
        <w:t xml:space="preserve">se procede a dictar la presente resolución. </w:t>
      </w:r>
    </w:p>
    <w:p w14:paraId="0A75734E" w14:textId="77777777" w:rsidR="00FF3D97" w:rsidRDefault="00FF3D97" w:rsidP="00B433C9">
      <w:pPr>
        <w:spacing w:before="240" w:after="240" w:line="360" w:lineRule="auto"/>
        <w:jc w:val="center"/>
        <w:rPr>
          <w:rFonts w:ascii="Palatino Linotype" w:hAnsi="Palatino Linotype"/>
          <w:b/>
          <w:sz w:val="28"/>
        </w:rPr>
      </w:pPr>
    </w:p>
    <w:p w14:paraId="56D51F1F"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917D369"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216333E" w14:textId="52564759" w:rsidR="00FF3D97" w:rsidRPr="00FF3D97"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Con fecha</w:t>
      </w:r>
      <w:r w:rsidR="00FF3D97">
        <w:rPr>
          <w:rFonts w:ascii="Palatino Linotype" w:hAnsi="Palatino Linotype" w:cs="Arial"/>
          <w:sz w:val="24"/>
        </w:rPr>
        <w:t xml:space="preserve"> </w:t>
      </w:r>
      <w:r w:rsidR="00C860C1">
        <w:rPr>
          <w:rFonts w:ascii="Palatino Linotype" w:hAnsi="Palatino Linotype" w:cs="Arial"/>
          <w:sz w:val="24"/>
        </w:rPr>
        <w:t>veintinueve de septiembre</w:t>
      </w:r>
      <w:r w:rsidR="00FF3D97">
        <w:rPr>
          <w:rFonts w:ascii="Palatino Linotype" w:hAnsi="Palatino Linotype" w:cs="Arial"/>
          <w:sz w:val="24"/>
        </w:rPr>
        <w:t xml:space="preserve"> de dos mil diecinueve, </w:t>
      </w:r>
      <w:r w:rsidR="00FF3D97">
        <w:rPr>
          <w:rFonts w:ascii="Palatino Linotype" w:hAnsi="Palatino Linotype" w:cs="Arial"/>
          <w:b/>
          <w:sz w:val="24"/>
        </w:rPr>
        <w:t xml:space="preserve">El Recurrente, </w:t>
      </w:r>
      <w:r w:rsidR="00FF3D97">
        <w:rPr>
          <w:rFonts w:ascii="Palatino Linotype" w:hAnsi="Palatino Linotype" w:cs="Arial"/>
          <w:sz w:val="24"/>
        </w:rPr>
        <w:t>presentó a través del Sistema de Acceso a la Información Mexiquense (</w:t>
      </w:r>
      <w:r w:rsidR="00FF3D97">
        <w:rPr>
          <w:rFonts w:ascii="Palatino Linotype" w:hAnsi="Palatino Linotype" w:cs="Arial"/>
          <w:b/>
          <w:sz w:val="24"/>
        </w:rPr>
        <w:t>SAIMEX)</w:t>
      </w:r>
      <w:r w:rsidR="00FF3D97">
        <w:rPr>
          <w:rFonts w:ascii="Palatino Linotype" w:hAnsi="Palatino Linotype" w:cs="Arial"/>
          <w:sz w:val="24"/>
        </w:rPr>
        <w:t xml:space="preserve"> ante </w:t>
      </w:r>
      <w:r w:rsidR="00FF3D97">
        <w:rPr>
          <w:rFonts w:ascii="Palatino Linotype" w:hAnsi="Palatino Linotype" w:cs="Arial"/>
          <w:b/>
          <w:sz w:val="24"/>
        </w:rPr>
        <w:t>El Sujeto Obligado</w:t>
      </w:r>
      <w:r w:rsidR="00FF3D97">
        <w:rPr>
          <w:rFonts w:ascii="Palatino Linotype" w:hAnsi="Palatino Linotype" w:cs="Arial"/>
          <w:sz w:val="24"/>
        </w:rPr>
        <w:t xml:space="preserve">, solicitud de acceso a la información pública, registrada bajo el número de expediente </w:t>
      </w:r>
      <w:r w:rsidR="00C860C1" w:rsidRPr="00C860C1">
        <w:rPr>
          <w:rFonts w:ascii="Palatino Linotype" w:hAnsi="Palatino Linotype" w:cs="Arial"/>
          <w:b/>
          <w:sz w:val="24"/>
        </w:rPr>
        <w:t>00104/TENANCIN/IP/2019</w:t>
      </w:r>
      <w:r w:rsidR="00FF3D97">
        <w:rPr>
          <w:rFonts w:ascii="Palatino Linotype" w:hAnsi="Palatino Linotype" w:cs="Arial"/>
          <w:b/>
          <w:sz w:val="24"/>
        </w:rPr>
        <w:t xml:space="preserve">, </w:t>
      </w:r>
      <w:r w:rsidR="00FF3D97">
        <w:rPr>
          <w:rFonts w:ascii="Palatino Linotype" w:hAnsi="Palatino Linotype" w:cs="Arial"/>
          <w:sz w:val="24"/>
        </w:rPr>
        <w:t xml:space="preserve">mediante la cual solicitó información en el tenor siguiente: </w:t>
      </w:r>
    </w:p>
    <w:p w14:paraId="18B8B209" w14:textId="53B33EFF" w:rsidR="00B433C9" w:rsidRPr="00FF3D97" w:rsidRDefault="00B433C9" w:rsidP="00C860C1">
      <w:pPr>
        <w:spacing w:before="240" w:line="240" w:lineRule="auto"/>
        <w:ind w:left="851" w:right="851"/>
        <w:jc w:val="both"/>
        <w:rPr>
          <w:rFonts w:ascii="Palatino Linotype" w:eastAsia="Times New Roman" w:hAnsi="Palatino Linotype" w:cs="Times New Roman"/>
          <w:b/>
          <w:i/>
          <w:lang w:val="es-ES_tradnl" w:eastAsia="es-ES"/>
        </w:rPr>
      </w:pPr>
      <w:r w:rsidRPr="00FF3D97">
        <w:rPr>
          <w:rFonts w:ascii="Palatino Linotype" w:eastAsia="Times New Roman" w:hAnsi="Palatino Linotype" w:cs="Times New Roman"/>
          <w:i/>
          <w:lang w:val="es-ES_tradnl" w:eastAsia="es-ES"/>
        </w:rPr>
        <w:t xml:space="preserve"> “</w:t>
      </w:r>
      <w:r w:rsidR="00C860C1" w:rsidRPr="00C860C1">
        <w:rPr>
          <w:rFonts w:ascii="Palatino Linotype" w:hAnsi="Palatino Linotype"/>
          <w:i/>
          <w:color w:val="000000"/>
        </w:rPr>
        <w:t xml:space="preserve">Por medio del presente y con fundamento en art.1 fracciones I, II, III, y V inciso A, art,2 fracciones V, XII y XVI, art. 3, 4, 6, 17, y 18 de la Ley de Transparencia y Acceso a la </w:t>
      </w:r>
      <w:proofErr w:type="spellStart"/>
      <w:r w:rsidR="00C860C1" w:rsidRPr="00C860C1">
        <w:rPr>
          <w:rFonts w:ascii="Palatino Linotype" w:hAnsi="Palatino Linotype"/>
          <w:i/>
          <w:color w:val="000000"/>
        </w:rPr>
        <w:t>Informacion</w:t>
      </w:r>
      <w:proofErr w:type="spellEnd"/>
      <w:r w:rsidR="00C860C1" w:rsidRPr="00C860C1">
        <w:rPr>
          <w:rFonts w:ascii="Palatino Linotype" w:hAnsi="Palatino Linotype"/>
          <w:i/>
          <w:color w:val="000000"/>
        </w:rPr>
        <w:t xml:space="preserve"> Publica del Estado de </w:t>
      </w:r>
      <w:proofErr w:type="spellStart"/>
      <w:r w:rsidR="00C860C1" w:rsidRPr="00C860C1">
        <w:rPr>
          <w:rFonts w:ascii="Palatino Linotype" w:hAnsi="Palatino Linotype"/>
          <w:i/>
          <w:color w:val="000000"/>
        </w:rPr>
        <w:t>Mexico</w:t>
      </w:r>
      <w:proofErr w:type="spellEnd"/>
      <w:r w:rsidR="00C860C1" w:rsidRPr="00C860C1">
        <w:rPr>
          <w:rFonts w:ascii="Palatino Linotype" w:hAnsi="Palatino Linotype"/>
          <w:i/>
          <w:color w:val="000000"/>
        </w:rPr>
        <w:t xml:space="preserve"> y Municipios; </w:t>
      </w:r>
      <w:r w:rsidR="00C860C1" w:rsidRPr="00C860C1">
        <w:rPr>
          <w:rFonts w:ascii="Palatino Linotype" w:hAnsi="Palatino Linotype"/>
          <w:b/>
          <w:bCs/>
          <w:i/>
          <w:color w:val="000000"/>
        </w:rPr>
        <w:t xml:space="preserve">Solicito COPIA SIMPLE de Movimiento de ALTA y BAJA del sistema de Seguridad Social Denominado ISSEMYM a nombre </w:t>
      </w:r>
      <w:proofErr w:type="spellStart"/>
      <w:r w:rsidR="00C860C1" w:rsidRPr="00C860C1">
        <w:rPr>
          <w:rFonts w:ascii="Palatino Linotype" w:hAnsi="Palatino Linotype"/>
          <w:b/>
          <w:bCs/>
          <w:i/>
          <w:color w:val="000000"/>
        </w:rPr>
        <w:t>se</w:t>
      </w:r>
      <w:proofErr w:type="spellEnd"/>
      <w:r w:rsidR="00C860C1" w:rsidRPr="00C860C1">
        <w:rPr>
          <w:rFonts w:ascii="Palatino Linotype" w:hAnsi="Palatino Linotype"/>
          <w:b/>
          <w:bCs/>
          <w:i/>
          <w:color w:val="000000"/>
        </w:rPr>
        <w:t xml:space="preserve"> su servidor </w:t>
      </w:r>
      <w:r w:rsidR="00EC5C42">
        <w:rPr>
          <w:rFonts w:ascii="Palatino Linotype" w:hAnsi="Palatino Linotype"/>
          <w:b/>
          <w:bCs/>
          <w:i/>
          <w:color w:val="000000"/>
        </w:rPr>
        <w:t>XXXXXXXXXXX XXXXXX</w:t>
      </w:r>
      <w:r w:rsidR="00C860C1" w:rsidRPr="00C860C1">
        <w:rPr>
          <w:rFonts w:ascii="Palatino Linotype" w:hAnsi="Palatino Linotype"/>
          <w:i/>
          <w:color w:val="000000"/>
        </w:rPr>
        <w:t xml:space="preserve"> con Clave ISSEMYM </w:t>
      </w:r>
      <w:proofErr w:type="spellStart"/>
      <w:r w:rsidR="00C860C1" w:rsidRPr="00C860C1">
        <w:rPr>
          <w:rFonts w:ascii="Palatino Linotype" w:hAnsi="Palatino Linotype"/>
          <w:i/>
          <w:color w:val="000000"/>
        </w:rPr>
        <w:t>no.</w:t>
      </w:r>
      <w:r w:rsidR="00EC5C42">
        <w:rPr>
          <w:rFonts w:ascii="Palatino Linotype" w:hAnsi="Palatino Linotype"/>
          <w:i/>
          <w:color w:val="000000"/>
        </w:rPr>
        <w:t>XXXXX</w:t>
      </w:r>
      <w:proofErr w:type="spellEnd"/>
      <w:r w:rsidR="00C860C1" w:rsidRPr="00C860C1">
        <w:rPr>
          <w:rFonts w:ascii="Palatino Linotype" w:hAnsi="Palatino Linotype"/>
          <w:i/>
          <w:color w:val="000000"/>
        </w:rPr>
        <w:t xml:space="preserve"> emitidos por el Ayuntamiento de Tenancingo del Año 2008. Hago la Aclaración respecto a la petición en el sentido de que la información requerida me sea entregada por medio de este conducto de manera </w:t>
      </w:r>
      <w:r w:rsidR="00C860C1" w:rsidRPr="00C860C1">
        <w:rPr>
          <w:rFonts w:ascii="Palatino Linotype" w:hAnsi="Palatino Linotype"/>
          <w:i/>
          <w:color w:val="000000"/>
        </w:rPr>
        <w:lastRenderedPageBreak/>
        <w:t xml:space="preserve">digitalizada, así mismo requiero se me informe </w:t>
      </w:r>
      <w:r w:rsidR="00C860C1" w:rsidRPr="00C860C1">
        <w:rPr>
          <w:rFonts w:ascii="Palatino Linotype" w:hAnsi="Palatino Linotype"/>
          <w:b/>
          <w:bCs/>
          <w:i/>
          <w:color w:val="000000"/>
        </w:rPr>
        <w:t>el Numero de Semanas Cotizadas durante mi vida laboral en el Ayuntamiento</w:t>
      </w:r>
      <w:r w:rsidR="00C860C1" w:rsidRPr="00C860C1">
        <w:rPr>
          <w:rFonts w:ascii="Palatino Linotype" w:hAnsi="Palatino Linotype"/>
          <w:i/>
          <w:color w:val="000000"/>
        </w:rPr>
        <w:t xml:space="preserve">, ello para uso personal e informativo. Se anexa Archivo que contiene credencial de elector. Pongo a su disposición para oír y recibir toda clase de notificaciones el correo electrónico </w:t>
      </w:r>
      <w:proofErr w:type="gramStart"/>
      <w:r w:rsidR="00EC5C42">
        <w:rPr>
          <w:rFonts w:ascii="Palatino Linotype" w:hAnsi="Palatino Linotype"/>
          <w:i/>
          <w:color w:val="000000"/>
        </w:rPr>
        <w:t>XXXXXXXXXXXXXXX</w:t>
      </w:r>
      <w:proofErr w:type="gramEnd"/>
      <w:r w:rsidR="00C860C1" w:rsidRPr="00C860C1">
        <w:rPr>
          <w:rFonts w:ascii="Palatino Linotype" w:hAnsi="Palatino Linotype"/>
          <w:i/>
          <w:color w:val="000000"/>
        </w:rPr>
        <w:t xml:space="preserve"> así como la presente cuenta del Sistema de Acceso a la Información Mexiquense del Instituto de Transparencia, Acceso a la Información </w:t>
      </w:r>
      <w:proofErr w:type="spellStart"/>
      <w:r w:rsidR="00C860C1" w:rsidRPr="00C860C1">
        <w:rPr>
          <w:rFonts w:ascii="Palatino Linotype" w:hAnsi="Palatino Linotype"/>
          <w:i/>
          <w:color w:val="000000"/>
        </w:rPr>
        <w:t>Publica</w:t>
      </w:r>
      <w:proofErr w:type="spellEnd"/>
      <w:r w:rsidR="00C860C1" w:rsidRPr="00C860C1">
        <w:rPr>
          <w:rFonts w:ascii="Palatino Linotype" w:hAnsi="Palatino Linotype"/>
          <w:i/>
          <w:color w:val="000000"/>
        </w:rPr>
        <w:t xml:space="preserve"> y Protección De Datos Personales de Estado de </w:t>
      </w:r>
      <w:proofErr w:type="spellStart"/>
      <w:r w:rsidR="00C860C1" w:rsidRPr="00C860C1">
        <w:rPr>
          <w:rFonts w:ascii="Palatino Linotype" w:hAnsi="Palatino Linotype"/>
          <w:i/>
          <w:color w:val="000000"/>
        </w:rPr>
        <w:t>Mexico</w:t>
      </w:r>
      <w:proofErr w:type="spellEnd"/>
      <w:r w:rsidR="00C860C1" w:rsidRPr="00C860C1">
        <w:rPr>
          <w:rFonts w:ascii="Palatino Linotype" w:hAnsi="Palatino Linotype"/>
          <w:i/>
          <w:color w:val="000000"/>
        </w:rPr>
        <w:t xml:space="preserve"> y Municipios.</w:t>
      </w:r>
      <w:r w:rsidRPr="00FF3D97">
        <w:rPr>
          <w:rFonts w:ascii="Palatino Linotype" w:eastAsia="Times New Roman" w:hAnsi="Palatino Linotype" w:cs="Times New Roman"/>
          <w:i/>
          <w:lang w:val="es-ES_tradnl" w:eastAsia="es-ES"/>
        </w:rPr>
        <w:t xml:space="preserve">” </w:t>
      </w:r>
      <w:r w:rsidRPr="00FF3D97">
        <w:rPr>
          <w:rFonts w:ascii="Palatino Linotype" w:eastAsia="Times New Roman" w:hAnsi="Palatino Linotype" w:cs="Times New Roman"/>
          <w:b/>
          <w:i/>
          <w:lang w:val="es-ES_tradnl" w:eastAsia="es-ES"/>
        </w:rPr>
        <w:t>[Sic]</w:t>
      </w:r>
    </w:p>
    <w:p w14:paraId="207C0AFC" w14:textId="77777777" w:rsidR="00C860C1" w:rsidRDefault="00C860C1" w:rsidP="00B433C9">
      <w:pPr>
        <w:spacing w:before="240" w:line="360" w:lineRule="auto"/>
        <w:ind w:right="850"/>
        <w:jc w:val="both"/>
        <w:rPr>
          <w:rFonts w:ascii="Palatino Linotype" w:eastAsia="Times New Roman" w:hAnsi="Palatino Linotype" w:cs="Times New Roman"/>
          <w:b/>
          <w:sz w:val="24"/>
          <w:szCs w:val="24"/>
          <w:lang w:val="es-ES_tradnl" w:eastAsia="es-ES"/>
        </w:rPr>
      </w:pPr>
    </w:p>
    <w:p w14:paraId="2FB8E7D8" w14:textId="2C44FAAA" w:rsidR="006E0750" w:rsidRDefault="006E0750" w:rsidP="006E0750">
      <w:pPr>
        <w:spacing w:after="0" w:line="360" w:lineRule="auto"/>
        <w:jc w:val="both"/>
        <w:rPr>
          <w:rFonts w:ascii="Palatino Linotype" w:eastAsia="Times New Roman" w:hAnsi="Palatino Linotype" w:cs="Times New Roman"/>
          <w:b/>
          <w:sz w:val="24"/>
          <w:szCs w:val="24"/>
          <w:lang w:val="es-ES_tradnl" w:eastAsia="es-ES"/>
        </w:rPr>
      </w:pPr>
      <w:r w:rsidRPr="006E0750">
        <w:rPr>
          <w:rFonts w:ascii="Palatino Linotype" w:eastAsia="Times New Roman" w:hAnsi="Palatino Linotype" w:cs="Times New Roman"/>
          <w:bCs/>
          <w:sz w:val="24"/>
          <w:szCs w:val="24"/>
          <w:lang w:val="es-ES_tradnl" w:eastAsia="es-ES"/>
        </w:rPr>
        <w:t xml:space="preserve">Adjuntando para tal efecto, los archivos electrónicos denominados </w:t>
      </w:r>
      <w:r>
        <w:rPr>
          <w:rFonts w:ascii="Palatino Linotype" w:eastAsia="Times New Roman" w:hAnsi="Palatino Linotype" w:cs="Times New Roman"/>
          <w:b/>
          <w:sz w:val="24"/>
          <w:szCs w:val="24"/>
          <w:lang w:val="es-ES_tradnl" w:eastAsia="es-ES"/>
        </w:rPr>
        <w:t>“</w:t>
      </w:r>
      <w:proofErr w:type="spellStart"/>
      <w:r w:rsidRPr="006E0750">
        <w:rPr>
          <w:rFonts w:ascii="Palatino Linotype" w:eastAsia="Times New Roman" w:hAnsi="Palatino Linotype" w:cs="Times New Roman"/>
          <w:b/>
          <w:sz w:val="24"/>
          <w:szCs w:val="24"/>
          <w:lang w:val="es-ES_tradnl" w:eastAsia="es-ES"/>
        </w:rPr>
        <w:t>Ruben</w:t>
      </w:r>
      <w:proofErr w:type="spellEnd"/>
      <w:r w:rsidRPr="006E0750">
        <w:rPr>
          <w:rFonts w:ascii="Palatino Linotype" w:eastAsia="Times New Roman" w:hAnsi="Palatino Linotype" w:cs="Times New Roman"/>
          <w:b/>
          <w:sz w:val="24"/>
          <w:szCs w:val="24"/>
          <w:lang w:val="es-ES_tradnl" w:eastAsia="es-ES"/>
        </w:rPr>
        <w:t xml:space="preserve"> V C_0001.pdf</w:t>
      </w:r>
      <w:r>
        <w:rPr>
          <w:rFonts w:ascii="Palatino Linotype" w:eastAsia="Times New Roman" w:hAnsi="Palatino Linotype" w:cs="Times New Roman"/>
          <w:b/>
          <w:sz w:val="24"/>
          <w:szCs w:val="24"/>
          <w:lang w:val="es-ES_tradnl" w:eastAsia="es-ES"/>
        </w:rPr>
        <w:t>” y “</w:t>
      </w:r>
      <w:r w:rsidRPr="006E0750">
        <w:rPr>
          <w:rFonts w:ascii="Palatino Linotype" w:eastAsia="Times New Roman" w:hAnsi="Palatino Linotype" w:cs="Times New Roman"/>
          <w:b/>
          <w:sz w:val="24"/>
          <w:szCs w:val="24"/>
          <w:lang w:val="es-ES_tradnl" w:eastAsia="es-ES"/>
        </w:rPr>
        <w:t>copia.pdf</w:t>
      </w:r>
      <w:r>
        <w:rPr>
          <w:rFonts w:ascii="Palatino Linotype" w:eastAsia="Times New Roman" w:hAnsi="Palatino Linotype" w:cs="Times New Roman"/>
          <w:b/>
          <w:sz w:val="24"/>
          <w:szCs w:val="24"/>
          <w:lang w:val="es-ES_tradnl" w:eastAsia="es-ES"/>
        </w:rPr>
        <w:t xml:space="preserve">”, </w:t>
      </w:r>
      <w:r w:rsidRPr="006E0750">
        <w:rPr>
          <w:rFonts w:ascii="Palatino Linotype" w:eastAsia="Times New Roman" w:hAnsi="Palatino Linotype" w:cs="Times New Roman"/>
          <w:bCs/>
          <w:sz w:val="24"/>
          <w:szCs w:val="24"/>
          <w:lang w:val="es-ES_tradnl" w:eastAsia="es-ES"/>
        </w:rPr>
        <w:t>mismos que contienen la credencial para votar emitida por el Instituto Federal Electoral del solicitante de información.</w:t>
      </w:r>
    </w:p>
    <w:p w14:paraId="04B3BDB2" w14:textId="77777777" w:rsidR="006E0750" w:rsidRDefault="006E0750" w:rsidP="00B433C9">
      <w:pPr>
        <w:spacing w:before="240" w:line="360" w:lineRule="auto"/>
        <w:ind w:right="850"/>
        <w:jc w:val="both"/>
        <w:rPr>
          <w:rFonts w:ascii="Palatino Linotype" w:eastAsia="Times New Roman" w:hAnsi="Palatino Linotype" w:cs="Times New Roman"/>
          <w:b/>
          <w:sz w:val="24"/>
          <w:szCs w:val="24"/>
          <w:lang w:val="es-ES_tradnl" w:eastAsia="es-ES"/>
        </w:rPr>
      </w:pPr>
    </w:p>
    <w:p w14:paraId="0092B4F4" w14:textId="63A32448" w:rsidR="00B433C9" w:rsidRDefault="00B433C9" w:rsidP="00B433C9">
      <w:pPr>
        <w:spacing w:before="240" w:line="360" w:lineRule="auto"/>
        <w:ind w:right="850"/>
        <w:jc w:val="both"/>
        <w:rPr>
          <w:rFonts w:ascii="Palatino Linotype" w:eastAsia="Times New Roman" w:hAnsi="Palatino Linotype" w:cs="Times New Roman"/>
          <w:sz w:val="24"/>
          <w:szCs w:val="24"/>
          <w:lang w:val="es-ES_tradnl" w:eastAsia="es-ES"/>
        </w:rPr>
      </w:pPr>
      <w:r w:rsidRPr="00BD35CF">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w:t>
      </w:r>
    </w:p>
    <w:p w14:paraId="05684621" w14:textId="77777777" w:rsidR="00C860C1" w:rsidRDefault="00C860C1" w:rsidP="00B433C9">
      <w:pPr>
        <w:spacing w:before="240" w:line="360" w:lineRule="auto"/>
        <w:jc w:val="both"/>
        <w:rPr>
          <w:rFonts w:ascii="Palatino Linotype" w:hAnsi="Palatino Linotype" w:cs="Arial"/>
          <w:b/>
          <w:sz w:val="28"/>
        </w:rPr>
      </w:pPr>
    </w:p>
    <w:p w14:paraId="1734922A" w14:textId="51BE1CEB"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56D81E76" w14:textId="77FA6E63" w:rsidR="00BC5B00"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día </w:t>
      </w:r>
      <w:r w:rsidR="00C860C1">
        <w:rPr>
          <w:rFonts w:ascii="Palatino Linotype" w:hAnsi="Palatino Linotype" w:cs="Arial"/>
          <w:sz w:val="24"/>
          <w:szCs w:val="24"/>
        </w:rPr>
        <w:t>quince de octubre de dos mil diecinueve</w:t>
      </w:r>
      <w:r w:rsidR="00BC5B00">
        <w:rPr>
          <w:rFonts w:ascii="Palatino Linotype" w:hAnsi="Palatino Linotype" w:cs="Arial"/>
          <w:sz w:val="24"/>
          <w:szCs w:val="24"/>
        </w:rPr>
        <w:t xml:space="preserve">, </w:t>
      </w:r>
      <w:r w:rsidR="00BC5B00">
        <w:rPr>
          <w:rFonts w:ascii="Palatino Linotype" w:hAnsi="Palatino Linotype" w:cs="Arial"/>
          <w:b/>
          <w:sz w:val="24"/>
          <w:szCs w:val="24"/>
        </w:rPr>
        <w:t xml:space="preserve">El Sujeto Obligado </w:t>
      </w:r>
      <w:r w:rsidR="00BC5B00">
        <w:rPr>
          <w:rFonts w:ascii="Palatino Linotype" w:hAnsi="Palatino Linotype" w:cs="Arial"/>
          <w:sz w:val="24"/>
          <w:szCs w:val="24"/>
        </w:rPr>
        <w:t xml:space="preserve">dio respuesta a la solicitud de información en los siguientes términos: </w:t>
      </w:r>
    </w:p>
    <w:p w14:paraId="368788CE" w14:textId="77777777" w:rsidR="00C860C1" w:rsidRPr="00C860C1" w:rsidRDefault="00BC5B00" w:rsidP="00C860C1">
      <w:pPr>
        <w:spacing w:before="240" w:line="240" w:lineRule="auto"/>
        <w:ind w:left="851" w:right="851"/>
        <w:jc w:val="right"/>
        <w:rPr>
          <w:rFonts w:ascii="Palatino Linotype" w:eastAsia="Times New Roman" w:hAnsi="Palatino Linotype" w:cs="Times New Roman"/>
          <w:i/>
          <w:lang w:eastAsia="es-MX"/>
        </w:rPr>
      </w:pPr>
      <w:r w:rsidRPr="00BC5B00">
        <w:rPr>
          <w:rFonts w:ascii="Palatino Linotype" w:eastAsia="Times New Roman" w:hAnsi="Palatino Linotype" w:cs="Times New Roman"/>
          <w:i/>
          <w:lang w:eastAsia="es-MX"/>
        </w:rPr>
        <w:t>“</w:t>
      </w:r>
      <w:r w:rsidR="00C860C1" w:rsidRPr="00C860C1">
        <w:rPr>
          <w:rFonts w:ascii="Palatino Linotype" w:eastAsia="Times New Roman" w:hAnsi="Palatino Linotype" w:cs="Times New Roman"/>
          <w:i/>
          <w:lang w:eastAsia="es-MX"/>
        </w:rPr>
        <w:t>Folio de la solicitud: 00104/TENANCIN/IP/2019</w:t>
      </w:r>
    </w:p>
    <w:p w14:paraId="089804F5" w14:textId="77777777" w:rsidR="00C860C1" w:rsidRPr="00C860C1" w:rsidRDefault="00C860C1" w:rsidP="00C860C1">
      <w:pPr>
        <w:spacing w:before="240" w:line="240" w:lineRule="auto"/>
        <w:ind w:left="851" w:right="851"/>
        <w:jc w:val="both"/>
        <w:rPr>
          <w:rFonts w:ascii="Palatino Linotype" w:eastAsia="Times New Roman" w:hAnsi="Palatino Linotype" w:cs="Times New Roman"/>
          <w:i/>
          <w:lang w:eastAsia="es-MX"/>
        </w:rPr>
      </w:pPr>
      <w:r w:rsidRPr="00C860C1">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02CE5F" w14:textId="166DD35D" w:rsidR="00C860C1" w:rsidRPr="00C860C1" w:rsidRDefault="00C860C1" w:rsidP="00C860C1">
      <w:pPr>
        <w:spacing w:before="240" w:line="240" w:lineRule="auto"/>
        <w:ind w:left="851" w:right="851"/>
        <w:jc w:val="both"/>
        <w:rPr>
          <w:rFonts w:ascii="Palatino Linotype" w:eastAsia="Times New Roman" w:hAnsi="Palatino Linotype" w:cs="Times New Roman"/>
          <w:i/>
          <w:lang w:eastAsia="es-MX"/>
        </w:rPr>
      </w:pPr>
      <w:r w:rsidRPr="00C860C1">
        <w:rPr>
          <w:rFonts w:ascii="Palatino Linotype" w:eastAsia="Times New Roman" w:hAnsi="Palatino Linotype" w:cs="Times New Roman"/>
          <w:i/>
          <w:lang w:eastAsia="es-MX"/>
        </w:rPr>
        <w:lastRenderedPageBreak/>
        <w:t xml:space="preserve">Estimado </w:t>
      </w:r>
      <w:r w:rsidR="00EC5C42">
        <w:rPr>
          <w:rFonts w:ascii="Palatino Linotype" w:eastAsia="Times New Roman" w:hAnsi="Palatino Linotype" w:cs="Times New Roman"/>
          <w:i/>
          <w:lang w:eastAsia="es-MX"/>
        </w:rPr>
        <w:t>XXXXXXXXXXXXX</w:t>
      </w:r>
      <w:r w:rsidRPr="00C860C1">
        <w:rPr>
          <w:rFonts w:ascii="Palatino Linotype" w:eastAsia="Times New Roman" w:hAnsi="Palatino Linotype" w:cs="Times New Roman"/>
          <w:i/>
          <w:lang w:eastAsia="es-MX"/>
        </w:rPr>
        <w:t>, sirva este medio para enviarle un afectuoso saludo, al mismo tiempo le remito la información requerida.</w:t>
      </w:r>
    </w:p>
    <w:p w14:paraId="45B3E229" w14:textId="77777777" w:rsidR="00C860C1" w:rsidRPr="00C860C1" w:rsidRDefault="00C860C1" w:rsidP="00C860C1">
      <w:pPr>
        <w:spacing w:before="240" w:line="240" w:lineRule="auto"/>
        <w:ind w:left="851" w:right="851"/>
        <w:jc w:val="both"/>
        <w:rPr>
          <w:rFonts w:ascii="Palatino Linotype" w:eastAsia="Times New Roman" w:hAnsi="Palatino Linotype" w:cs="Times New Roman"/>
          <w:i/>
          <w:lang w:eastAsia="es-MX"/>
        </w:rPr>
      </w:pPr>
      <w:r w:rsidRPr="00C860C1">
        <w:rPr>
          <w:rFonts w:ascii="Palatino Linotype" w:eastAsia="Times New Roman" w:hAnsi="Palatino Linotype" w:cs="Times New Roman"/>
          <w:i/>
          <w:lang w:eastAsia="es-MX"/>
        </w:rPr>
        <w:t>ATENTAMENTE</w:t>
      </w:r>
    </w:p>
    <w:p w14:paraId="21A764E4" w14:textId="20F81BF5" w:rsidR="00BC5B00" w:rsidRPr="00BC5B00" w:rsidRDefault="00C860C1" w:rsidP="00C860C1">
      <w:pPr>
        <w:spacing w:before="240" w:line="240" w:lineRule="auto"/>
        <w:ind w:left="851" w:right="851"/>
        <w:jc w:val="both"/>
        <w:rPr>
          <w:rFonts w:ascii="Palatino Linotype" w:eastAsia="Times New Roman" w:hAnsi="Palatino Linotype" w:cs="Times New Roman"/>
          <w:i/>
          <w:lang w:eastAsia="es-MX"/>
        </w:rPr>
      </w:pPr>
      <w:r w:rsidRPr="00C860C1">
        <w:rPr>
          <w:rFonts w:ascii="Palatino Linotype" w:eastAsia="Times New Roman" w:hAnsi="Palatino Linotype" w:cs="Times New Roman"/>
          <w:i/>
          <w:lang w:eastAsia="es-MX"/>
        </w:rPr>
        <w:t>P. L. D. JESUS GUALBERTO MEJIA DÍAZ</w:t>
      </w:r>
      <w:r w:rsidR="00BC5B00" w:rsidRPr="00BC5B00">
        <w:rPr>
          <w:rFonts w:ascii="Palatino Linotype" w:eastAsia="Times New Roman" w:hAnsi="Palatino Linotype" w:cs="Times New Roman"/>
          <w:i/>
          <w:lang w:eastAsia="es-MX"/>
        </w:rPr>
        <w:t xml:space="preserve">” </w:t>
      </w:r>
      <w:r w:rsidR="00BC5B00" w:rsidRPr="00BC5B00">
        <w:rPr>
          <w:rFonts w:ascii="Palatino Linotype" w:eastAsia="Times New Roman" w:hAnsi="Palatino Linotype" w:cs="Times New Roman"/>
          <w:b/>
          <w:i/>
          <w:lang w:eastAsia="es-MX"/>
        </w:rPr>
        <w:t>[Sic]</w:t>
      </w:r>
      <w:r w:rsidR="00BC5B00" w:rsidRPr="00BC5B00">
        <w:rPr>
          <w:rFonts w:ascii="Palatino Linotype" w:eastAsia="Times New Roman" w:hAnsi="Palatino Linotype" w:cs="Times New Roman"/>
          <w:i/>
          <w:lang w:eastAsia="es-MX"/>
        </w:rPr>
        <w:t xml:space="preserve"> </w:t>
      </w:r>
    </w:p>
    <w:p w14:paraId="2DD6305B" w14:textId="77777777" w:rsidR="00BC5B00" w:rsidRDefault="00BC5B00" w:rsidP="00B433C9">
      <w:pPr>
        <w:spacing w:before="240" w:line="360" w:lineRule="auto"/>
        <w:jc w:val="both"/>
        <w:rPr>
          <w:rFonts w:ascii="Palatino Linotype" w:eastAsia="Times New Roman" w:hAnsi="Palatino Linotype" w:cs="Times New Roman"/>
          <w:sz w:val="24"/>
          <w:szCs w:val="24"/>
          <w:lang w:eastAsia="es-MX"/>
        </w:rPr>
      </w:pPr>
    </w:p>
    <w:p w14:paraId="0D09EF60" w14:textId="56F53997" w:rsidR="00BC5B00" w:rsidRPr="00BC5B00" w:rsidRDefault="00BC5B00" w:rsidP="00B433C9">
      <w:pPr>
        <w:spacing w:before="24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Asimismo, no resulta desapercibido para este órgano resolutor que </w:t>
      </w:r>
      <w:r>
        <w:rPr>
          <w:rFonts w:ascii="Palatino Linotype" w:eastAsia="Times New Roman" w:hAnsi="Palatino Linotype" w:cs="Times New Roman"/>
          <w:b/>
          <w:sz w:val="24"/>
          <w:szCs w:val="24"/>
          <w:lang w:eastAsia="es-MX"/>
        </w:rPr>
        <w:t xml:space="preserve">El Sujeto Obligado </w:t>
      </w:r>
      <w:r>
        <w:rPr>
          <w:rFonts w:ascii="Palatino Linotype" w:eastAsia="Times New Roman" w:hAnsi="Palatino Linotype" w:cs="Times New Roman"/>
          <w:sz w:val="24"/>
          <w:szCs w:val="24"/>
          <w:lang w:eastAsia="es-MX"/>
        </w:rPr>
        <w:t xml:space="preserve">adjuntó </w:t>
      </w:r>
      <w:r w:rsidR="00C860C1">
        <w:rPr>
          <w:rFonts w:ascii="Palatino Linotype" w:eastAsia="Times New Roman" w:hAnsi="Palatino Linotype" w:cs="Times New Roman"/>
          <w:sz w:val="24"/>
          <w:szCs w:val="24"/>
          <w:lang w:eastAsia="es-MX"/>
        </w:rPr>
        <w:t>el</w:t>
      </w:r>
      <w:r>
        <w:rPr>
          <w:rFonts w:ascii="Palatino Linotype" w:eastAsia="Times New Roman" w:hAnsi="Palatino Linotype" w:cs="Times New Roman"/>
          <w:sz w:val="24"/>
          <w:szCs w:val="24"/>
          <w:lang w:eastAsia="es-MX"/>
        </w:rPr>
        <w:t xml:space="preserve"> documento electrónico </w:t>
      </w:r>
      <w:r>
        <w:rPr>
          <w:rFonts w:ascii="Palatino Linotype" w:eastAsia="Times New Roman" w:hAnsi="Palatino Linotype" w:cs="Times New Roman"/>
          <w:b/>
          <w:sz w:val="24"/>
          <w:szCs w:val="24"/>
          <w:lang w:eastAsia="es-MX"/>
        </w:rPr>
        <w:t>“</w:t>
      </w:r>
      <w:r w:rsidR="00C860C1" w:rsidRPr="00C860C1">
        <w:rPr>
          <w:rFonts w:ascii="Palatino Linotype" w:eastAsia="Times New Roman" w:hAnsi="Palatino Linotype" w:cs="Times New Roman"/>
          <w:b/>
          <w:sz w:val="24"/>
          <w:szCs w:val="24"/>
          <w:lang w:eastAsia="es-MX"/>
        </w:rPr>
        <w:t>ALTA Y BAJA 00104.pdf</w:t>
      </w:r>
      <w:r>
        <w:rPr>
          <w:rFonts w:ascii="Palatino Linotype" w:eastAsia="Times New Roman" w:hAnsi="Palatino Linotype" w:cs="Times New Roman"/>
          <w:b/>
          <w:sz w:val="24"/>
          <w:szCs w:val="24"/>
          <w:lang w:eastAsia="es-MX"/>
        </w:rPr>
        <w:t xml:space="preserve">”, </w:t>
      </w:r>
      <w:r>
        <w:rPr>
          <w:rFonts w:ascii="Palatino Linotype" w:eastAsia="Times New Roman" w:hAnsi="Palatino Linotype" w:cs="Times New Roman"/>
          <w:sz w:val="24"/>
          <w:szCs w:val="24"/>
          <w:lang w:eastAsia="es-MX"/>
        </w:rPr>
        <w:t xml:space="preserve">mismo que se tienen por reproducidos, sin perjuicio de que en el considerando de estudio y dicha resolución se aborde lo conducente. </w:t>
      </w:r>
    </w:p>
    <w:p w14:paraId="5130E0F5" w14:textId="77777777" w:rsidR="00BC5B00" w:rsidRDefault="00BC5B00" w:rsidP="00B433C9">
      <w:pPr>
        <w:spacing w:before="240" w:line="360" w:lineRule="auto"/>
        <w:jc w:val="both"/>
        <w:rPr>
          <w:rFonts w:ascii="Palatino Linotype" w:hAnsi="Palatino Linotype" w:cs="Arial"/>
          <w:sz w:val="24"/>
          <w:szCs w:val="24"/>
        </w:rPr>
      </w:pPr>
    </w:p>
    <w:p w14:paraId="5B3301DA"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4EDAE2C8" w14:textId="49520E85" w:rsidR="00591140" w:rsidRPr="00591140"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C860C1">
        <w:rPr>
          <w:rFonts w:ascii="Palatino Linotype" w:hAnsi="Palatino Linotype" w:cs="Arial"/>
          <w:sz w:val="24"/>
          <w:szCs w:val="24"/>
        </w:rPr>
        <w:t>quince de octubre de la presente anualidad</w:t>
      </w:r>
      <w:r w:rsidR="00591140">
        <w:rPr>
          <w:rFonts w:ascii="Palatino Linotype" w:hAnsi="Palatino Linotype" w:cs="Arial"/>
          <w:sz w:val="24"/>
          <w:szCs w:val="24"/>
        </w:rPr>
        <w:t xml:space="preserve">, el cual fue registrado en el sistema electrónico con el expediente número </w:t>
      </w:r>
      <w:r w:rsidR="00C860C1" w:rsidRPr="00C860C1">
        <w:rPr>
          <w:rFonts w:ascii="Palatino Linotype" w:hAnsi="Palatino Linotype" w:cs="Arial"/>
          <w:b/>
          <w:sz w:val="24"/>
          <w:szCs w:val="24"/>
        </w:rPr>
        <w:t>08015/INFOEM/IP/RR/2019</w:t>
      </w:r>
      <w:r w:rsidR="00591140">
        <w:rPr>
          <w:rFonts w:ascii="Palatino Linotype" w:hAnsi="Palatino Linotype" w:cs="Arial"/>
          <w:b/>
          <w:sz w:val="24"/>
          <w:szCs w:val="24"/>
        </w:rPr>
        <w:t xml:space="preserve">, </w:t>
      </w:r>
      <w:r w:rsidR="00591140">
        <w:rPr>
          <w:rFonts w:ascii="Palatino Linotype" w:hAnsi="Palatino Linotype" w:cs="Arial"/>
          <w:sz w:val="24"/>
          <w:szCs w:val="24"/>
        </w:rPr>
        <w:t xml:space="preserve">en el cual arguye las siguientes manifestaciones: </w:t>
      </w:r>
    </w:p>
    <w:p w14:paraId="4DDB3A34" w14:textId="77777777" w:rsidR="00690751" w:rsidRDefault="00690751" w:rsidP="00690751">
      <w:pPr>
        <w:spacing w:after="0" w:line="360" w:lineRule="auto"/>
        <w:jc w:val="both"/>
        <w:rPr>
          <w:rFonts w:ascii="Palatino Linotype" w:hAnsi="Palatino Linotype" w:cs="Arial"/>
          <w:b/>
          <w:sz w:val="24"/>
        </w:rPr>
      </w:pPr>
    </w:p>
    <w:p w14:paraId="3E3B03A6" w14:textId="1499082C"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907CDD8" w14:textId="70846691" w:rsidR="00B433C9" w:rsidRDefault="00B433C9" w:rsidP="00690751">
      <w:pPr>
        <w:spacing w:line="240" w:lineRule="auto"/>
        <w:ind w:left="851" w:right="851"/>
        <w:jc w:val="both"/>
        <w:rPr>
          <w:rFonts w:ascii="Palatino Linotype" w:hAnsi="Palatino Linotype" w:cs="Arial"/>
          <w:b/>
          <w:i/>
        </w:rPr>
      </w:pPr>
      <w:r w:rsidRPr="00591140">
        <w:rPr>
          <w:rFonts w:ascii="Palatino Linotype" w:hAnsi="Palatino Linotype" w:cs="Arial"/>
          <w:i/>
        </w:rPr>
        <w:t>“</w:t>
      </w:r>
      <w:r w:rsidR="00690751" w:rsidRPr="00690751">
        <w:rPr>
          <w:rFonts w:ascii="Palatino Linotype" w:hAnsi="Palatino Linotype"/>
          <w:i/>
          <w:color w:val="000000"/>
        </w:rPr>
        <w:t>Entrega de Información que no corresponde.</w:t>
      </w:r>
      <w:r w:rsidRPr="00591140">
        <w:rPr>
          <w:rFonts w:ascii="Palatino Linotype" w:hAnsi="Palatino Linotype" w:cs="Arial"/>
          <w:i/>
        </w:rPr>
        <w:t xml:space="preserve">” </w:t>
      </w:r>
      <w:r w:rsidRPr="00591140">
        <w:rPr>
          <w:rFonts w:ascii="Palatino Linotype" w:hAnsi="Palatino Linotype" w:cs="Arial"/>
          <w:b/>
          <w:i/>
        </w:rPr>
        <w:t>[Sic]</w:t>
      </w:r>
    </w:p>
    <w:p w14:paraId="3B70CFCE" w14:textId="77777777" w:rsidR="00591140" w:rsidRPr="00591140" w:rsidRDefault="00591140" w:rsidP="00690751">
      <w:pPr>
        <w:spacing w:line="240" w:lineRule="auto"/>
        <w:ind w:left="851" w:right="851"/>
        <w:jc w:val="both"/>
        <w:rPr>
          <w:rFonts w:ascii="Palatino Linotype" w:hAnsi="Palatino Linotype" w:cs="Arial"/>
          <w:b/>
          <w:i/>
        </w:rPr>
      </w:pPr>
    </w:p>
    <w:p w14:paraId="71E0E0E2"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B203024" w14:textId="5DF7D8A1" w:rsidR="00B433C9" w:rsidRPr="00591140" w:rsidRDefault="00B433C9" w:rsidP="00690751">
      <w:pPr>
        <w:spacing w:before="240" w:line="240" w:lineRule="auto"/>
        <w:ind w:left="851" w:right="851"/>
        <w:jc w:val="both"/>
        <w:rPr>
          <w:rFonts w:ascii="Palatino Linotype" w:hAnsi="Palatino Linotype" w:cs="Arial"/>
          <w:i/>
        </w:rPr>
      </w:pPr>
      <w:r w:rsidRPr="00591140">
        <w:rPr>
          <w:rFonts w:ascii="Palatino Linotype" w:hAnsi="Palatino Linotype" w:cs="Arial"/>
          <w:i/>
        </w:rPr>
        <w:lastRenderedPageBreak/>
        <w:t>“</w:t>
      </w:r>
      <w:r w:rsidR="00690751" w:rsidRPr="00690751">
        <w:rPr>
          <w:rFonts w:ascii="Palatino Linotype" w:hAnsi="Palatino Linotype"/>
          <w:i/>
          <w:color w:val="000000"/>
        </w:rPr>
        <w:t xml:space="preserve">Lo que se solicita es COPIA SIMPLE de AVISO DE MOVIMIENTOS de ALTA y BAJA del ISSEMYM a nombre </w:t>
      </w:r>
      <w:proofErr w:type="spellStart"/>
      <w:r w:rsidR="00690751" w:rsidRPr="00690751">
        <w:rPr>
          <w:rFonts w:ascii="Palatino Linotype" w:hAnsi="Palatino Linotype"/>
          <w:i/>
          <w:color w:val="000000"/>
        </w:rPr>
        <w:t>se</w:t>
      </w:r>
      <w:proofErr w:type="spellEnd"/>
      <w:r w:rsidR="00690751" w:rsidRPr="00690751">
        <w:rPr>
          <w:rFonts w:ascii="Palatino Linotype" w:hAnsi="Palatino Linotype"/>
          <w:i/>
          <w:color w:val="000000"/>
        </w:rPr>
        <w:t xml:space="preserve"> su servidor </w:t>
      </w:r>
      <w:r w:rsidR="00EC5C42">
        <w:rPr>
          <w:rFonts w:ascii="Palatino Linotype" w:hAnsi="Palatino Linotype"/>
          <w:i/>
          <w:color w:val="000000"/>
        </w:rPr>
        <w:t>XXXXXXXXXXXXX</w:t>
      </w:r>
      <w:r w:rsidR="00690751" w:rsidRPr="00690751">
        <w:rPr>
          <w:rFonts w:ascii="Palatino Linotype" w:hAnsi="Palatino Linotype"/>
          <w:i/>
          <w:color w:val="000000"/>
        </w:rPr>
        <w:t xml:space="preserve"> con Clave ISSEMYM </w:t>
      </w:r>
      <w:proofErr w:type="spellStart"/>
      <w:proofErr w:type="gramStart"/>
      <w:r w:rsidR="00690751" w:rsidRPr="00690751">
        <w:rPr>
          <w:rFonts w:ascii="Palatino Linotype" w:hAnsi="Palatino Linotype"/>
          <w:i/>
          <w:color w:val="000000"/>
        </w:rPr>
        <w:t>no.</w:t>
      </w:r>
      <w:r w:rsidR="00EC5C42">
        <w:rPr>
          <w:rFonts w:ascii="Palatino Linotype" w:hAnsi="Palatino Linotype"/>
          <w:i/>
          <w:color w:val="000000"/>
        </w:rPr>
        <w:t>XXXXXXXX</w:t>
      </w:r>
      <w:proofErr w:type="spellEnd"/>
      <w:proofErr w:type="gramEnd"/>
      <w:r w:rsidR="00690751" w:rsidRPr="00690751">
        <w:rPr>
          <w:rFonts w:ascii="Palatino Linotype" w:hAnsi="Palatino Linotype"/>
          <w:i/>
          <w:color w:val="000000"/>
        </w:rPr>
        <w:t xml:space="preserve"> emitidos por el Ayuntamiento de Tenancingo del Año 2008. lo que se recibe en documento adjunto a mi solicitud es "MOVIMIENTO DE PERSONAL"</w:t>
      </w:r>
      <w:r w:rsidRPr="00591140">
        <w:rPr>
          <w:rFonts w:ascii="Palatino Linotype" w:hAnsi="Palatino Linotype" w:cs="Arial"/>
          <w:i/>
        </w:rPr>
        <w:t>” [Sic]</w:t>
      </w:r>
    </w:p>
    <w:p w14:paraId="7D6B3339" w14:textId="77777777" w:rsidR="00690751" w:rsidRDefault="00690751" w:rsidP="00B433C9">
      <w:pPr>
        <w:spacing w:before="240" w:line="360" w:lineRule="auto"/>
        <w:jc w:val="both"/>
        <w:rPr>
          <w:rFonts w:ascii="Palatino Linotype" w:hAnsi="Palatino Linotype" w:cs="Arial"/>
          <w:b/>
          <w:sz w:val="28"/>
        </w:rPr>
      </w:pPr>
    </w:p>
    <w:p w14:paraId="4860A086" w14:textId="5E083F24" w:rsidR="00B433C9" w:rsidRDefault="00B433C9"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3DFB00BB" w14:textId="1DACCE4C" w:rsidR="00D51B89"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690751">
        <w:rPr>
          <w:rFonts w:ascii="Palatino Linotype" w:hAnsi="Palatino Linotype" w:cs="Arial"/>
          <w:sz w:val="24"/>
          <w:szCs w:val="24"/>
        </w:rPr>
        <w:t>veintiuno de octubre</w:t>
      </w:r>
      <w:r w:rsidR="00D51B89">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w:t>
      </w:r>
    </w:p>
    <w:p w14:paraId="6157EDC8" w14:textId="77777777" w:rsidR="00734452" w:rsidRDefault="00734452" w:rsidP="00B433C9">
      <w:pPr>
        <w:spacing w:before="240" w:line="360" w:lineRule="auto"/>
        <w:jc w:val="both"/>
        <w:rPr>
          <w:rFonts w:ascii="Palatino Linotype" w:hAnsi="Palatino Linotype" w:cs="Arial"/>
          <w:sz w:val="24"/>
          <w:szCs w:val="24"/>
        </w:rPr>
      </w:pPr>
    </w:p>
    <w:p w14:paraId="054A086C" w14:textId="77777777" w:rsidR="00B433C9" w:rsidRDefault="00B433C9" w:rsidP="00B433C9">
      <w:pPr>
        <w:pStyle w:val="Prrafodelista"/>
        <w:spacing w:line="360" w:lineRule="auto"/>
        <w:ind w:left="0"/>
        <w:jc w:val="both"/>
        <w:rPr>
          <w:rFonts w:ascii="Palatino Linotype" w:hAnsi="Palatino Linotype" w:cs="Arial"/>
          <w:b/>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0431C6E5" w14:textId="65ADE64E" w:rsidR="00591140" w:rsidRDefault="00591140" w:rsidP="00AA142A">
      <w:pPr>
        <w:spacing w:after="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el </w:t>
      </w:r>
      <w:r w:rsidR="00AA142A">
        <w:rPr>
          <w:rFonts w:ascii="Palatino Linotype" w:hAnsi="Palatino Linotype" w:cs="Arial"/>
          <w:sz w:val="24"/>
          <w:szCs w:val="24"/>
        </w:rPr>
        <w:t>veintidós de octubre de dos mil diecinueve</w:t>
      </w:r>
      <w:r>
        <w:rPr>
          <w:rFonts w:ascii="Palatino Linotype" w:hAnsi="Palatino Linotype" w:cs="Arial"/>
          <w:sz w:val="24"/>
          <w:szCs w:val="24"/>
        </w:rPr>
        <w:t xml:space="preserve">, mismo que no fue puesto a la vista del </w:t>
      </w:r>
      <w:r>
        <w:rPr>
          <w:rFonts w:ascii="Palatino Linotype" w:hAnsi="Palatino Linotype" w:cs="Arial"/>
          <w:b/>
          <w:bCs/>
          <w:sz w:val="24"/>
          <w:szCs w:val="24"/>
        </w:rPr>
        <w:t xml:space="preserve">Recurrente </w:t>
      </w:r>
      <w:r w:rsidR="00AA142A" w:rsidRPr="00AA142A">
        <w:rPr>
          <w:rFonts w:ascii="Palatino Linotype" w:hAnsi="Palatino Linotype" w:cs="Arial"/>
          <w:sz w:val="24"/>
          <w:szCs w:val="24"/>
        </w:rPr>
        <w:t>en virtud de contener</w:t>
      </w:r>
      <w:r w:rsidR="00AA142A">
        <w:rPr>
          <w:rFonts w:ascii="Palatino Linotype" w:hAnsi="Palatino Linotype" w:cs="Arial"/>
          <w:b/>
          <w:bCs/>
          <w:sz w:val="24"/>
          <w:szCs w:val="24"/>
        </w:rPr>
        <w:t xml:space="preserve"> </w:t>
      </w:r>
      <w:r w:rsidR="00AA142A" w:rsidRPr="00AA142A">
        <w:rPr>
          <w:rFonts w:ascii="Palatino Linotype" w:hAnsi="Palatino Linotype" w:cs="Arial"/>
          <w:sz w:val="24"/>
          <w:szCs w:val="24"/>
        </w:rPr>
        <w:t>datos que pueden considerarse confidenciales</w:t>
      </w:r>
      <w:r>
        <w:rPr>
          <w:rFonts w:ascii="Palatino Linotype" w:hAnsi="Palatino Linotype" w:cs="Arial"/>
          <w:sz w:val="24"/>
          <w:szCs w:val="24"/>
        </w:rPr>
        <w:t xml:space="preserve">. Por su parte, </w:t>
      </w:r>
      <w:r>
        <w:rPr>
          <w:rFonts w:ascii="Palatino Linotype" w:hAnsi="Palatino Linotype" w:cs="Arial"/>
          <w:b/>
          <w:bCs/>
          <w:sz w:val="24"/>
          <w:szCs w:val="24"/>
        </w:rPr>
        <w:t xml:space="preserve">El Recurrente </w:t>
      </w:r>
      <w:r>
        <w:rPr>
          <w:rFonts w:ascii="Palatino Linotype" w:hAnsi="Palatino Linotype" w:cs="Arial"/>
          <w:sz w:val="24"/>
          <w:szCs w:val="24"/>
        </w:rPr>
        <w:t>fue omiso en rendir pruebas, alegatos o manifestación alguna</w:t>
      </w:r>
      <w:r w:rsidR="00AA142A">
        <w:rPr>
          <w:rFonts w:ascii="Palatino Linotype" w:hAnsi="Palatino Linotype" w:cs="Arial"/>
          <w:sz w:val="24"/>
          <w:szCs w:val="24"/>
        </w:rPr>
        <w:t>,</w:t>
      </w:r>
      <w:r>
        <w:rPr>
          <w:rFonts w:ascii="Palatino Linotype" w:hAnsi="Palatino Linotype" w:cs="Arial"/>
          <w:sz w:val="24"/>
          <w:szCs w:val="24"/>
        </w:rPr>
        <w:t xml:space="preserve"> </w:t>
      </w:r>
      <w:r w:rsidR="00AA142A" w:rsidRPr="00AA142A">
        <w:rPr>
          <w:rFonts w:ascii="Palatino Linotype" w:hAnsi="Palatino Linotype" w:cs="Arial"/>
          <w:sz w:val="24"/>
          <w:szCs w:val="24"/>
        </w:rPr>
        <w:t>finalmente se advierte de las constancias que integran el presente expediente, que no existe prueba alguna que deba desahogarse.</w:t>
      </w:r>
    </w:p>
    <w:p w14:paraId="5B69195F" w14:textId="77777777" w:rsidR="00AA142A" w:rsidRPr="00557C95" w:rsidRDefault="00AA142A" w:rsidP="00AA142A">
      <w:pPr>
        <w:spacing w:after="0" w:line="360" w:lineRule="auto"/>
        <w:jc w:val="both"/>
        <w:rPr>
          <w:rFonts w:ascii="Palatino Linotype" w:hAnsi="Palatino Linotype" w:cs="Arial"/>
          <w:sz w:val="24"/>
          <w:szCs w:val="24"/>
        </w:rPr>
      </w:pPr>
    </w:p>
    <w:p w14:paraId="04A7E063" w14:textId="0C7EFB25" w:rsidR="00591140" w:rsidRDefault="00591140" w:rsidP="00AA142A">
      <w:pPr>
        <w:spacing w:after="0" w:line="360" w:lineRule="auto"/>
        <w:jc w:val="both"/>
        <w:rPr>
          <w:rFonts w:ascii="Palatino Linotype" w:hAnsi="Palatino Linotype" w:cs="Arial"/>
          <w:sz w:val="24"/>
          <w:szCs w:val="24"/>
        </w:rPr>
      </w:pPr>
      <w:r w:rsidRPr="003D0B57">
        <w:rPr>
          <w:rFonts w:ascii="Palatino Linotype" w:hAnsi="Palatino Linotype" w:cs="Arial"/>
          <w:sz w:val="24"/>
          <w:szCs w:val="24"/>
        </w:rPr>
        <w:lastRenderedPageBreak/>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AA142A">
        <w:rPr>
          <w:rFonts w:ascii="Palatino Linotype" w:hAnsi="Palatino Linotype" w:cs="Arial"/>
          <w:b/>
          <w:sz w:val="24"/>
          <w:szCs w:val="24"/>
        </w:rPr>
        <w:t>veinte de noviembre de dos mil diecinueve</w:t>
      </w:r>
      <w:r w:rsidRPr="003D0B57">
        <w:rPr>
          <w:rFonts w:ascii="Palatino Linotype" w:hAnsi="Palatino Linotype" w:cs="Arial"/>
          <w:b/>
          <w:sz w:val="24"/>
          <w:szCs w:val="24"/>
        </w:rPr>
        <w:t>,</w:t>
      </w:r>
      <w:r w:rsidRPr="00D05C83">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7E757794" w14:textId="77777777" w:rsidR="00AA142A" w:rsidRDefault="00AA142A" w:rsidP="00AA142A">
      <w:pPr>
        <w:spacing w:after="0" w:line="360" w:lineRule="auto"/>
        <w:jc w:val="both"/>
        <w:rPr>
          <w:rFonts w:ascii="Palatino Linotype" w:hAnsi="Palatino Linotype" w:cs="Arial"/>
          <w:sz w:val="24"/>
          <w:szCs w:val="24"/>
        </w:rPr>
      </w:pPr>
    </w:p>
    <w:p w14:paraId="7A58E98D" w14:textId="4B591995" w:rsidR="00AA142A" w:rsidRPr="00AA142A" w:rsidRDefault="00AA142A" w:rsidP="00AA142A">
      <w:pPr>
        <w:spacing w:after="0" w:line="360" w:lineRule="auto"/>
        <w:jc w:val="both"/>
        <w:rPr>
          <w:rFonts w:ascii="Palatino Linotype" w:eastAsia="Times New Roman" w:hAnsi="Palatino Linotype" w:cs="Arial"/>
          <w:b/>
          <w:sz w:val="26"/>
          <w:szCs w:val="26"/>
          <w:lang w:eastAsia="es-ES"/>
        </w:rPr>
      </w:pPr>
      <w:r>
        <w:rPr>
          <w:rFonts w:ascii="Palatino Linotype" w:eastAsia="Times New Roman" w:hAnsi="Palatino Linotype" w:cs="Arial"/>
          <w:b/>
          <w:sz w:val="26"/>
          <w:szCs w:val="26"/>
          <w:lang w:eastAsia="es-ES"/>
        </w:rPr>
        <w:t>SEXTO</w:t>
      </w:r>
      <w:r w:rsidRPr="00AA142A">
        <w:rPr>
          <w:rFonts w:ascii="Palatino Linotype" w:eastAsia="Times New Roman" w:hAnsi="Palatino Linotype" w:cs="Arial"/>
          <w:b/>
          <w:sz w:val="26"/>
          <w:szCs w:val="26"/>
          <w:lang w:eastAsia="es-ES"/>
        </w:rPr>
        <w:t>. De la ampliación del término para resolver.</w:t>
      </w:r>
    </w:p>
    <w:p w14:paraId="4004C1DB" w14:textId="20F75E51" w:rsidR="00AA142A" w:rsidRPr="00AA142A" w:rsidRDefault="00AA142A" w:rsidP="00AA142A">
      <w:pPr>
        <w:spacing w:after="0" w:line="360" w:lineRule="auto"/>
        <w:jc w:val="both"/>
        <w:rPr>
          <w:rFonts w:ascii="Palatino Linotype" w:eastAsia="Times New Roman" w:hAnsi="Palatino Linotype" w:cs="Arial"/>
          <w:sz w:val="24"/>
          <w:szCs w:val="24"/>
          <w:lang w:eastAsia="es-ES"/>
        </w:rPr>
      </w:pPr>
      <w:r w:rsidRPr="00AA142A">
        <w:rPr>
          <w:rFonts w:ascii="Palatino Linotype" w:eastAsia="Times New Roman" w:hAnsi="Palatino Linotype" w:cs="Arial"/>
          <w:sz w:val="24"/>
          <w:szCs w:val="24"/>
          <w:lang w:eastAsia="es-ES"/>
        </w:rPr>
        <w:t xml:space="preserve">En fecha </w:t>
      </w:r>
      <w:r>
        <w:rPr>
          <w:rFonts w:ascii="Palatino Linotype" w:eastAsia="Times New Roman" w:hAnsi="Palatino Linotype" w:cs="Arial"/>
          <w:sz w:val="24"/>
          <w:szCs w:val="24"/>
          <w:lang w:eastAsia="es-ES"/>
        </w:rPr>
        <w:t>cuatro de diciembre</w:t>
      </w:r>
      <w:r w:rsidRPr="00AA142A">
        <w:rPr>
          <w:rFonts w:ascii="Palatino Linotype" w:eastAsia="Times New Roman" w:hAnsi="Palatino Linotype" w:cs="Arial"/>
          <w:sz w:val="24"/>
          <w:szCs w:val="24"/>
          <w:lang w:eastAsia="es-ES"/>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14:paraId="455266D0" w14:textId="77777777" w:rsidR="00591140" w:rsidRDefault="00591140" w:rsidP="00591140">
      <w:pPr>
        <w:spacing w:before="240" w:line="360" w:lineRule="auto"/>
        <w:jc w:val="both"/>
        <w:rPr>
          <w:rFonts w:ascii="Palatino Linotype" w:hAnsi="Palatino Linotype" w:cs="Arial"/>
          <w:b/>
          <w:sz w:val="24"/>
          <w:szCs w:val="24"/>
        </w:rPr>
      </w:pPr>
    </w:p>
    <w:p w14:paraId="053F1F78"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61A6F344"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5CCF6C24" w14:textId="77777777" w:rsidR="00D51B89" w:rsidRPr="008F797B" w:rsidRDefault="00D51B89" w:rsidP="00D51B89">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14:paraId="1C748542" w14:textId="77777777" w:rsidR="00857765" w:rsidRDefault="00857765" w:rsidP="00844569">
      <w:pPr>
        <w:spacing w:before="240" w:line="360" w:lineRule="auto"/>
        <w:jc w:val="both"/>
        <w:rPr>
          <w:rFonts w:ascii="Palatino Linotype" w:hAnsi="Palatino Linotype" w:cs="Arial"/>
          <w:sz w:val="24"/>
        </w:rPr>
      </w:pPr>
    </w:p>
    <w:p w14:paraId="3D29093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A52A34B"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F4F762B"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6754E7A"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7231DD58" w14:textId="77777777" w:rsidR="002E3CD9" w:rsidRPr="002E3CD9" w:rsidRDefault="002E3CD9" w:rsidP="002E3CD9">
      <w:pPr>
        <w:spacing w:after="0" w:line="360" w:lineRule="auto"/>
        <w:jc w:val="both"/>
        <w:rPr>
          <w:rFonts w:ascii="Palatino Linotype" w:eastAsia="Times New Roman" w:hAnsi="Palatino Linotype" w:cs="Times New Roman"/>
          <w:sz w:val="24"/>
          <w:szCs w:val="24"/>
          <w:lang w:eastAsia="es-ES"/>
        </w:rPr>
      </w:pPr>
      <w:r w:rsidRPr="002E3CD9">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E057EA3" w14:textId="77777777" w:rsidR="002E3CD9" w:rsidRPr="002E3CD9" w:rsidRDefault="002E3CD9" w:rsidP="002E3CD9">
      <w:pPr>
        <w:spacing w:after="0" w:line="360" w:lineRule="auto"/>
        <w:jc w:val="both"/>
        <w:rPr>
          <w:rFonts w:ascii="Palatino Linotype" w:eastAsia="Times New Roman" w:hAnsi="Palatino Linotype" w:cs="Times New Roman"/>
          <w:sz w:val="24"/>
          <w:szCs w:val="24"/>
          <w:lang w:eastAsia="es-ES"/>
        </w:rPr>
      </w:pPr>
    </w:p>
    <w:p w14:paraId="33D83537" w14:textId="77777777" w:rsidR="002E3CD9" w:rsidRPr="002E3CD9" w:rsidRDefault="002E3CD9" w:rsidP="002E3CD9">
      <w:pPr>
        <w:spacing w:after="0" w:line="360" w:lineRule="auto"/>
        <w:jc w:val="both"/>
        <w:rPr>
          <w:rFonts w:ascii="Palatino Linotype" w:eastAsia="Times New Roman" w:hAnsi="Palatino Linotype" w:cs="Times New Roman"/>
          <w:sz w:val="24"/>
          <w:szCs w:val="24"/>
          <w:lang w:eastAsia="es-ES"/>
        </w:rPr>
      </w:pPr>
      <w:r w:rsidRPr="002E3CD9">
        <w:rPr>
          <w:rFonts w:ascii="Palatino Linotype" w:eastAsia="Times New Roman" w:hAnsi="Palatino Linotype" w:cs="Times New Roman"/>
          <w:sz w:val="24"/>
          <w:szCs w:val="24"/>
          <w:lang w:eastAsia="es-ES"/>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E3CD9">
        <w:rPr>
          <w:rFonts w:ascii="Palatino Linotype" w:eastAsia="Times New Roman" w:hAnsi="Palatino Linotype" w:cs="Times New Roman"/>
          <w:sz w:val="24"/>
          <w:szCs w:val="24"/>
          <w:vertAlign w:val="superscript"/>
          <w:lang w:eastAsia="es-ES"/>
        </w:rPr>
        <w:footnoteReference w:id="1"/>
      </w:r>
      <w:r w:rsidRPr="002E3CD9">
        <w:rPr>
          <w:rFonts w:ascii="Palatino Linotype" w:eastAsia="Times New Roman" w:hAnsi="Palatino Linotype" w:cs="Times New Roman"/>
          <w:sz w:val="24"/>
          <w:szCs w:val="24"/>
          <w:lang w:eastAsia="es-ES"/>
        </w:rPr>
        <w:t>.</w:t>
      </w:r>
    </w:p>
    <w:p w14:paraId="087E5E85" w14:textId="77777777" w:rsidR="002E3CD9" w:rsidRPr="002E3CD9" w:rsidRDefault="002E3CD9" w:rsidP="002E3CD9">
      <w:pPr>
        <w:spacing w:after="0" w:line="360" w:lineRule="auto"/>
        <w:jc w:val="both"/>
        <w:rPr>
          <w:rFonts w:ascii="Palatino Linotype" w:eastAsia="Times New Roman" w:hAnsi="Palatino Linotype" w:cs="Times New Roman"/>
          <w:sz w:val="24"/>
          <w:szCs w:val="24"/>
          <w:lang w:eastAsia="es-ES"/>
        </w:rPr>
      </w:pPr>
    </w:p>
    <w:p w14:paraId="72FCB821" w14:textId="77777777" w:rsidR="002E3CD9" w:rsidRPr="002E3CD9" w:rsidRDefault="002E3CD9" w:rsidP="002E3CD9">
      <w:pPr>
        <w:spacing w:after="0" w:line="360" w:lineRule="auto"/>
        <w:jc w:val="both"/>
        <w:rPr>
          <w:rFonts w:ascii="Palatino Linotype" w:eastAsia="Times New Roman" w:hAnsi="Palatino Linotype" w:cs="Times New Roman"/>
          <w:sz w:val="24"/>
          <w:szCs w:val="24"/>
          <w:lang w:eastAsia="es-ES"/>
        </w:rPr>
      </w:pPr>
      <w:r w:rsidRPr="002E3CD9">
        <w:rPr>
          <w:rFonts w:ascii="Palatino Linotype" w:eastAsia="Times New Roman" w:hAnsi="Palatino Linotype" w:cs="Times New Roman"/>
          <w:sz w:val="24"/>
          <w:szCs w:val="24"/>
          <w:lang w:eastAsia="es-ES"/>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4F8F5949" w14:textId="77777777" w:rsidR="00E13C83" w:rsidRDefault="00E13C83" w:rsidP="002C498D">
      <w:pPr>
        <w:tabs>
          <w:tab w:val="left" w:pos="709"/>
        </w:tabs>
        <w:spacing w:before="240" w:line="360" w:lineRule="auto"/>
        <w:ind w:right="51"/>
        <w:jc w:val="both"/>
        <w:rPr>
          <w:rFonts w:ascii="Palatino Linotype" w:hAnsi="Palatino Linotype"/>
          <w:b/>
          <w:sz w:val="28"/>
          <w:szCs w:val="28"/>
        </w:rPr>
      </w:pPr>
    </w:p>
    <w:p w14:paraId="4961129F"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2C143F8B" w14:textId="22D2B2B9" w:rsidR="002C498D" w:rsidRDefault="002C498D" w:rsidP="002E3CD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81F1902" w14:textId="77777777" w:rsidR="002E3CD9" w:rsidRDefault="002E3CD9" w:rsidP="002E3CD9">
      <w:pPr>
        <w:pStyle w:val="Prrafodelista"/>
        <w:autoSpaceDE w:val="0"/>
        <w:autoSpaceDN w:val="0"/>
        <w:adjustRightInd w:val="0"/>
        <w:spacing w:line="360" w:lineRule="auto"/>
        <w:ind w:left="0"/>
        <w:jc w:val="both"/>
        <w:rPr>
          <w:rFonts w:ascii="Palatino Linotype" w:hAnsi="Palatino Linotype" w:cs="Arial"/>
        </w:rPr>
      </w:pPr>
    </w:p>
    <w:p w14:paraId="1FD692E9" w14:textId="77777777" w:rsidR="00222739" w:rsidRPr="002869E1" w:rsidRDefault="00222739" w:rsidP="002E3CD9">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05CEBF34" w14:textId="77777777" w:rsidR="00222739" w:rsidRPr="006010FE" w:rsidRDefault="00222739" w:rsidP="00EA61E1">
      <w:pPr>
        <w:spacing w:before="240" w:line="24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789D719" w14:textId="77777777" w:rsidR="00222739" w:rsidRPr="006010FE" w:rsidRDefault="00222739" w:rsidP="00EA61E1">
      <w:pPr>
        <w:spacing w:before="24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6010FE">
        <w:rPr>
          <w:rFonts w:ascii="Palatino Linotype" w:eastAsia="Times New Roman" w:hAnsi="Palatino Linotype" w:cs="Times New Roman"/>
          <w:i/>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0DD68A" w14:textId="77777777" w:rsidR="00222739" w:rsidRPr="006010FE" w:rsidRDefault="00222739" w:rsidP="00EA61E1">
      <w:pPr>
        <w:spacing w:before="24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3EC3AA8" w14:textId="77777777" w:rsidR="00222739" w:rsidRPr="006010FE" w:rsidRDefault="00222739" w:rsidP="00EA61E1">
      <w:pPr>
        <w:spacing w:before="24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89326A7" w14:textId="77777777" w:rsidR="00222739" w:rsidRPr="006010FE" w:rsidRDefault="00222739" w:rsidP="00EA61E1">
      <w:pPr>
        <w:spacing w:before="24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010FE">
        <w:rPr>
          <w:rFonts w:ascii="Palatino Linotype" w:eastAsia="Times New Roman" w:hAnsi="Palatino Linotype" w:cs="Times New Roman"/>
          <w:i/>
          <w:lang w:eastAsia="es-ES"/>
        </w:rPr>
        <w:t>la misma</w:t>
      </w:r>
      <w:proofErr w:type="gramEnd"/>
      <w:r w:rsidRPr="006010FE">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403EDCE3" w14:textId="77777777" w:rsidR="00222739" w:rsidRPr="006010FE" w:rsidRDefault="00222739" w:rsidP="00EA61E1">
      <w:pPr>
        <w:spacing w:before="24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6ACD2FF" w14:textId="77777777" w:rsidR="00222739" w:rsidRPr="006010FE" w:rsidRDefault="00222739" w:rsidP="00EA61E1">
      <w:pPr>
        <w:spacing w:before="240" w:line="24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F275501" w14:textId="77777777" w:rsidR="00222739" w:rsidRPr="006010FE" w:rsidRDefault="00222739" w:rsidP="00EA61E1">
      <w:pPr>
        <w:spacing w:before="24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2F4F56F" w14:textId="77777777" w:rsidR="00222739" w:rsidRPr="006010FE" w:rsidRDefault="00222739" w:rsidP="00EA61E1">
      <w:pPr>
        <w:spacing w:before="24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A7876B9" w14:textId="77777777" w:rsidR="00222739" w:rsidRPr="006010FE" w:rsidRDefault="00222739" w:rsidP="00EA61E1">
      <w:pPr>
        <w:spacing w:before="24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6F510E" w14:textId="77777777" w:rsidR="00222739" w:rsidRPr="006010FE" w:rsidRDefault="00222739" w:rsidP="00EA61E1">
      <w:pPr>
        <w:spacing w:before="24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B854241" w14:textId="77777777" w:rsidR="00222739" w:rsidRPr="006E4CCA" w:rsidRDefault="00222739" w:rsidP="00EA61E1">
      <w:pPr>
        <w:spacing w:before="240" w:line="24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024B8BFD" w14:textId="77777777" w:rsidR="00222739" w:rsidRDefault="00222739" w:rsidP="00222739">
      <w:pPr>
        <w:spacing w:after="0" w:line="360" w:lineRule="auto"/>
        <w:jc w:val="both"/>
        <w:rPr>
          <w:rFonts w:ascii="Palatino Linotype" w:eastAsia="Times New Roman" w:hAnsi="Palatino Linotype" w:cs="Times New Roman"/>
          <w:sz w:val="24"/>
          <w:szCs w:val="24"/>
          <w:lang w:eastAsia="es-ES"/>
        </w:rPr>
      </w:pPr>
    </w:p>
    <w:p w14:paraId="27460A41" w14:textId="77777777" w:rsidR="00222739" w:rsidRPr="006010FE" w:rsidRDefault="00222739" w:rsidP="00222739">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50432F0" w14:textId="77777777" w:rsidR="00222739" w:rsidRPr="006E4CCA" w:rsidRDefault="00222739" w:rsidP="00EA61E1">
      <w:pPr>
        <w:spacing w:before="240" w:line="240" w:lineRule="auto"/>
        <w:ind w:left="851" w:right="851"/>
        <w:jc w:val="both"/>
        <w:rPr>
          <w:rFonts w:ascii="Palatino Linotype" w:eastAsia="Times New Roman" w:hAnsi="Palatino Linotype" w:cs="Arial"/>
          <w:i/>
          <w:lang w:eastAsia="es-ES"/>
        </w:rPr>
      </w:pPr>
      <w:r w:rsidRPr="00EA61E1">
        <w:rPr>
          <w:rFonts w:ascii="Palatino Linotype" w:eastAsia="Times New Roman" w:hAnsi="Palatino Linotype" w:cs="Arial"/>
          <w:b/>
          <w:bCs/>
          <w:i/>
          <w:lang w:eastAsia="es-ES"/>
        </w:rPr>
        <w:t>“Artículo 166</w:t>
      </w:r>
      <w:r w:rsidRPr="006E4CCA">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4D22EB11" w14:textId="0B98C00D" w:rsidR="001D6FAB" w:rsidRDefault="00222739" w:rsidP="00D51B89">
      <w:pPr>
        <w:pStyle w:val="Sinespaciado"/>
        <w:spacing w:line="360" w:lineRule="auto"/>
        <w:jc w:val="both"/>
        <w:rPr>
          <w:rFonts w:ascii="Palatino Linotype" w:hAnsi="Palatino Linotype"/>
        </w:rPr>
      </w:pPr>
      <w:r>
        <w:rPr>
          <w:rFonts w:ascii="Palatino Linotype" w:hAnsi="Palatino Linotype"/>
        </w:rPr>
        <w:t xml:space="preserve">Una vez sentado lo anterior, en una aproximación inicial, al retomar y delimitar los requerimientos del ahora </w:t>
      </w:r>
      <w:r>
        <w:rPr>
          <w:rFonts w:ascii="Palatino Linotype" w:hAnsi="Palatino Linotype"/>
          <w:b/>
        </w:rPr>
        <w:t xml:space="preserve">Recurrente, </w:t>
      </w:r>
      <w:r>
        <w:rPr>
          <w:rFonts w:ascii="Palatino Linotype" w:hAnsi="Palatino Linotype"/>
        </w:rPr>
        <w:t xml:space="preserve">de manera objetiva se precisa que versan en conocer la siguiente información: </w:t>
      </w:r>
    </w:p>
    <w:p w14:paraId="7E0C5FC0" w14:textId="77777777" w:rsidR="00EA61E1" w:rsidRPr="00222739" w:rsidRDefault="00EA61E1" w:rsidP="00D51B89">
      <w:pPr>
        <w:pStyle w:val="Sinespaciado"/>
        <w:spacing w:line="360" w:lineRule="auto"/>
        <w:jc w:val="both"/>
        <w:rPr>
          <w:rFonts w:ascii="Palatino Linotype" w:hAnsi="Palatino Linotype"/>
        </w:rPr>
      </w:pPr>
    </w:p>
    <w:p w14:paraId="4FA0C8C3" w14:textId="05786102" w:rsidR="00D51B89" w:rsidRDefault="00EA61E1" w:rsidP="00EB4222">
      <w:pPr>
        <w:pStyle w:val="Sinespaciado"/>
        <w:numPr>
          <w:ilvl w:val="0"/>
          <w:numId w:val="4"/>
        </w:numPr>
        <w:spacing w:line="360" w:lineRule="auto"/>
        <w:jc w:val="both"/>
        <w:rPr>
          <w:rFonts w:ascii="Palatino Linotype" w:hAnsi="Palatino Linotype"/>
        </w:rPr>
      </w:pPr>
      <w:r>
        <w:rPr>
          <w:rFonts w:ascii="Palatino Linotype" w:hAnsi="Palatino Linotype"/>
        </w:rPr>
        <w:t>C</w:t>
      </w:r>
      <w:r w:rsidRPr="00EA61E1">
        <w:rPr>
          <w:rFonts w:ascii="Palatino Linotype" w:hAnsi="Palatino Linotype"/>
        </w:rPr>
        <w:t xml:space="preserve">opia simple de Movimiento de ALTA y BAJA del sistema de Seguridad Social Denominado ISSEMYM a nombre </w:t>
      </w:r>
      <w:r>
        <w:rPr>
          <w:rFonts w:ascii="Palatino Linotype" w:hAnsi="Palatino Linotype"/>
        </w:rPr>
        <w:t>d</w:t>
      </w:r>
      <w:r w:rsidRPr="00EA61E1">
        <w:rPr>
          <w:rFonts w:ascii="Palatino Linotype" w:hAnsi="Palatino Linotype"/>
        </w:rPr>
        <w:t xml:space="preserve">e </w:t>
      </w:r>
      <w:r w:rsidR="00EC5C42">
        <w:rPr>
          <w:rFonts w:ascii="Palatino Linotype" w:hAnsi="Palatino Linotype"/>
        </w:rPr>
        <w:t>XXXXXXXXXXXXXXXX</w:t>
      </w:r>
      <w:r w:rsidRPr="00EA61E1">
        <w:rPr>
          <w:rFonts w:ascii="Palatino Linotype" w:hAnsi="Palatino Linotype"/>
        </w:rPr>
        <w:t xml:space="preserve"> con Clave ISSEMYM </w:t>
      </w:r>
      <w:proofErr w:type="spellStart"/>
      <w:proofErr w:type="gramStart"/>
      <w:r w:rsidRPr="00EA61E1">
        <w:rPr>
          <w:rFonts w:ascii="Palatino Linotype" w:hAnsi="Palatino Linotype"/>
        </w:rPr>
        <w:t>no.</w:t>
      </w:r>
      <w:r w:rsidR="00EC5C42">
        <w:rPr>
          <w:rFonts w:ascii="Palatino Linotype" w:hAnsi="Palatino Linotype"/>
        </w:rPr>
        <w:t>XXXXXXXX</w:t>
      </w:r>
      <w:proofErr w:type="spellEnd"/>
      <w:proofErr w:type="gramEnd"/>
      <w:r w:rsidRPr="00EA61E1">
        <w:rPr>
          <w:rFonts w:ascii="Palatino Linotype" w:hAnsi="Palatino Linotype"/>
        </w:rPr>
        <w:t xml:space="preserve"> emitidos por el Ayuntamiento de Tenancingo del Año 2008</w:t>
      </w:r>
      <w:r w:rsidR="00591140">
        <w:rPr>
          <w:rFonts w:ascii="Palatino Linotype" w:hAnsi="Palatino Linotype"/>
        </w:rPr>
        <w:t xml:space="preserve">. </w:t>
      </w:r>
    </w:p>
    <w:p w14:paraId="32EB882F" w14:textId="751D9142" w:rsidR="009B690E" w:rsidRDefault="009B690E" w:rsidP="00EB4222">
      <w:pPr>
        <w:pStyle w:val="Sinespaciado"/>
        <w:numPr>
          <w:ilvl w:val="0"/>
          <w:numId w:val="4"/>
        </w:numPr>
        <w:spacing w:line="360" w:lineRule="auto"/>
        <w:jc w:val="both"/>
        <w:rPr>
          <w:rFonts w:ascii="Palatino Linotype" w:hAnsi="Palatino Linotype"/>
        </w:rPr>
      </w:pPr>
      <w:r>
        <w:rPr>
          <w:rFonts w:ascii="Palatino Linotype" w:hAnsi="Palatino Linotype"/>
        </w:rPr>
        <w:t>E</w:t>
      </w:r>
      <w:r w:rsidRPr="009B690E">
        <w:rPr>
          <w:rFonts w:ascii="Palatino Linotype" w:hAnsi="Palatino Linotype"/>
        </w:rPr>
        <w:t xml:space="preserve">l </w:t>
      </w:r>
      <w:r w:rsidR="00E926B6">
        <w:rPr>
          <w:rFonts w:ascii="Palatino Linotype" w:hAnsi="Palatino Linotype"/>
        </w:rPr>
        <w:t>nú</w:t>
      </w:r>
      <w:r w:rsidRPr="009B690E">
        <w:rPr>
          <w:rFonts w:ascii="Palatino Linotype" w:hAnsi="Palatino Linotype"/>
        </w:rPr>
        <w:t xml:space="preserve">mero de Semanas Cotizadas durante </w:t>
      </w:r>
      <w:r>
        <w:rPr>
          <w:rFonts w:ascii="Palatino Linotype" w:hAnsi="Palatino Linotype"/>
        </w:rPr>
        <w:t>su</w:t>
      </w:r>
      <w:r w:rsidRPr="009B690E">
        <w:rPr>
          <w:rFonts w:ascii="Palatino Linotype" w:hAnsi="Palatino Linotype"/>
        </w:rPr>
        <w:t xml:space="preserve"> vida laboral en el Ayuntamiento</w:t>
      </w:r>
      <w:r>
        <w:rPr>
          <w:rFonts w:ascii="Palatino Linotype" w:hAnsi="Palatino Linotype"/>
        </w:rPr>
        <w:t>.</w:t>
      </w:r>
    </w:p>
    <w:p w14:paraId="6642B5A8" w14:textId="77777777" w:rsidR="00D51B89" w:rsidRDefault="00D51B89" w:rsidP="00D51B89">
      <w:pPr>
        <w:pStyle w:val="Sinespaciado"/>
        <w:spacing w:line="360" w:lineRule="auto"/>
        <w:jc w:val="both"/>
        <w:rPr>
          <w:rFonts w:ascii="Palatino Linotype" w:hAnsi="Palatino Linotype"/>
        </w:rPr>
      </w:pPr>
    </w:p>
    <w:p w14:paraId="283FDF8D" w14:textId="3B2D20DD" w:rsidR="001F0A4F" w:rsidRDefault="00591140" w:rsidP="003D4E0F">
      <w:pPr>
        <w:pStyle w:val="Sinespaciado"/>
        <w:spacing w:line="360" w:lineRule="auto"/>
        <w:jc w:val="both"/>
        <w:rPr>
          <w:rFonts w:ascii="Palatino Linotype" w:hAnsi="Palatino Linotype"/>
        </w:rPr>
      </w:pPr>
      <w:r>
        <w:rPr>
          <w:rFonts w:ascii="Palatino Linotype" w:hAnsi="Palatino Linotype"/>
        </w:rPr>
        <w:t xml:space="preserve">En esta tesitura, como se mencionó en el antecedente segundo, </w:t>
      </w:r>
      <w:r>
        <w:rPr>
          <w:rFonts w:ascii="Palatino Linotype" w:hAnsi="Palatino Linotype"/>
          <w:b/>
        </w:rPr>
        <w:t xml:space="preserve">El Sujeto Obligado </w:t>
      </w:r>
      <w:r>
        <w:rPr>
          <w:rFonts w:ascii="Palatino Linotype" w:hAnsi="Palatino Linotype"/>
        </w:rPr>
        <w:t xml:space="preserve">en fecha </w:t>
      </w:r>
      <w:r w:rsidR="007B0247">
        <w:rPr>
          <w:rFonts w:ascii="Palatino Linotype" w:hAnsi="Palatino Linotype"/>
        </w:rPr>
        <w:t>quince de octubre de dos mil diecinueve</w:t>
      </w:r>
      <w:r>
        <w:rPr>
          <w:rFonts w:ascii="Palatino Linotype" w:hAnsi="Palatino Linotype"/>
        </w:rPr>
        <w:t xml:space="preserve">, rindió </w:t>
      </w:r>
      <w:r w:rsidR="00CD4750">
        <w:rPr>
          <w:rFonts w:ascii="Palatino Linotype" w:hAnsi="Palatino Linotype"/>
        </w:rPr>
        <w:t xml:space="preserve">su respuesta a la solicitud de información formulada por </w:t>
      </w:r>
      <w:r w:rsidR="00CD4750">
        <w:rPr>
          <w:rFonts w:ascii="Palatino Linotype" w:hAnsi="Palatino Linotype"/>
          <w:b/>
        </w:rPr>
        <w:t xml:space="preserve">El Recurrente, </w:t>
      </w:r>
      <w:r w:rsidR="00CD4750">
        <w:rPr>
          <w:rFonts w:ascii="Palatino Linotype" w:hAnsi="Palatino Linotype"/>
        </w:rPr>
        <w:t xml:space="preserve">adicionalmente adjuntó lo siguiente: </w:t>
      </w:r>
    </w:p>
    <w:p w14:paraId="4D52810C" w14:textId="77777777" w:rsidR="007B0247" w:rsidRDefault="007B0247" w:rsidP="003D4E0F">
      <w:pPr>
        <w:pStyle w:val="Sinespaciado"/>
        <w:spacing w:line="360" w:lineRule="auto"/>
        <w:jc w:val="both"/>
        <w:rPr>
          <w:rFonts w:ascii="Palatino Linotype" w:hAnsi="Palatino Linotype"/>
        </w:rPr>
      </w:pPr>
    </w:p>
    <w:p w14:paraId="39B96DE4" w14:textId="74C3F435" w:rsidR="007B0247" w:rsidRPr="00D60021" w:rsidRDefault="00CD4750" w:rsidP="00A850A6">
      <w:pPr>
        <w:pStyle w:val="Sinespaciado"/>
        <w:numPr>
          <w:ilvl w:val="0"/>
          <w:numId w:val="12"/>
        </w:numPr>
        <w:spacing w:line="360" w:lineRule="auto"/>
        <w:jc w:val="both"/>
        <w:rPr>
          <w:rFonts w:ascii="Palatino Linotype" w:hAnsi="Palatino Linotype"/>
        </w:rPr>
      </w:pPr>
      <w:r w:rsidRPr="00D60021">
        <w:rPr>
          <w:rFonts w:ascii="Palatino Linotype" w:hAnsi="Palatino Linotype"/>
          <w:b/>
        </w:rPr>
        <w:t>“</w:t>
      </w:r>
      <w:r w:rsidR="007B0247" w:rsidRPr="00D60021">
        <w:rPr>
          <w:rFonts w:ascii="Palatino Linotype" w:hAnsi="Palatino Linotype"/>
          <w:b/>
        </w:rPr>
        <w:t>ALTA Y BAJA 00104.pdf</w:t>
      </w:r>
      <w:r w:rsidRPr="00D60021">
        <w:rPr>
          <w:rFonts w:ascii="Palatino Linotype" w:hAnsi="Palatino Linotype"/>
          <w:b/>
        </w:rPr>
        <w:t>”:</w:t>
      </w:r>
      <w:r w:rsidR="007B0247" w:rsidRPr="00D60021">
        <w:rPr>
          <w:rFonts w:ascii="Palatino Linotype" w:hAnsi="Palatino Linotype"/>
          <w:b/>
        </w:rPr>
        <w:t xml:space="preserve"> </w:t>
      </w:r>
      <w:r w:rsidR="00D60021" w:rsidRPr="00D60021">
        <w:rPr>
          <w:rFonts w:ascii="Palatino Linotype" w:hAnsi="Palatino Linotype"/>
          <w:bCs/>
        </w:rPr>
        <w:t xml:space="preserve">Archivo electrónico que contiene los formatos de alta y baja de movimientos de personal de la persona referida en la solicitud de </w:t>
      </w:r>
      <w:r w:rsidR="00D60021" w:rsidRPr="00D60021">
        <w:rPr>
          <w:rFonts w:ascii="Palatino Linotype" w:hAnsi="Palatino Linotype"/>
          <w:bCs/>
        </w:rPr>
        <w:lastRenderedPageBreak/>
        <w:t>acceso a la información, de los cuales se advierte fueron remitidos de forma íntegra, dejado visible el RFC, CURP y Estado Civil</w:t>
      </w:r>
      <w:r w:rsidR="00D60021">
        <w:rPr>
          <w:rFonts w:ascii="Palatino Linotype" w:hAnsi="Palatino Linotype"/>
          <w:bCs/>
        </w:rPr>
        <w:t>.</w:t>
      </w:r>
    </w:p>
    <w:p w14:paraId="4ADB065D" w14:textId="77777777" w:rsidR="00591140" w:rsidRDefault="00591140" w:rsidP="003D4E0F">
      <w:pPr>
        <w:pStyle w:val="Sinespaciado"/>
        <w:spacing w:line="360" w:lineRule="auto"/>
        <w:jc w:val="both"/>
        <w:rPr>
          <w:rFonts w:ascii="Palatino Linotype" w:hAnsi="Palatino Linotype"/>
        </w:rPr>
      </w:pPr>
    </w:p>
    <w:p w14:paraId="4F8FEDA8" w14:textId="09CDB517" w:rsidR="00591140" w:rsidRDefault="00222739" w:rsidP="003D4E0F">
      <w:pPr>
        <w:pStyle w:val="Sinespaciado"/>
        <w:spacing w:line="360" w:lineRule="auto"/>
        <w:jc w:val="both"/>
        <w:rPr>
          <w:rFonts w:ascii="Palatino Linotype" w:hAnsi="Palatino Linotype"/>
        </w:rPr>
      </w:pPr>
      <w:r>
        <w:rPr>
          <w:rFonts w:ascii="Palatino Linotype" w:hAnsi="Palatino Linotype"/>
        </w:rPr>
        <w:t xml:space="preserve">Inconforme con la respuesta del </w:t>
      </w:r>
      <w:r>
        <w:rPr>
          <w:rFonts w:ascii="Palatino Linotype" w:hAnsi="Palatino Linotype"/>
          <w:b/>
        </w:rPr>
        <w:t xml:space="preserve">Sujeto Obligado, El Recurrente </w:t>
      </w:r>
      <w:r>
        <w:rPr>
          <w:rFonts w:ascii="Palatino Linotype" w:hAnsi="Palatino Linotype"/>
        </w:rPr>
        <w:t xml:space="preserve">interpuso recurso de revisión en fecha </w:t>
      </w:r>
      <w:r w:rsidR="00D60021">
        <w:rPr>
          <w:rFonts w:ascii="Palatino Linotype" w:hAnsi="Palatino Linotype"/>
        </w:rPr>
        <w:t>quince de octubre</w:t>
      </w:r>
      <w:r>
        <w:rPr>
          <w:rFonts w:ascii="Palatino Linotype" w:hAnsi="Palatino Linotype"/>
        </w:rPr>
        <w:t xml:space="preserve">, admitiéndose el </w:t>
      </w:r>
      <w:r w:rsidR="00D60021">
        <w:rPr>
          <w:rFonts w:ascii="Palatino Linotype" w:hAnsi="Palatino Linotype"/>
        </w:rPr>
        <w:t>veintiuno de octubre</w:t>
      </w:r>
      <w:r>
        <w:rPr>
          <w:rFonts w:ascii="Palatino Linotype" w:hAnsi="Palatino Linotype"/>
        </w:rPr>
        <w:t xml:space="preserve">, ambos del año en curso. Señalando como razones o motivos de inconformidad: </w:t>
      </w:r>
    </w:p>
    <w:p w14:paraId="5F9D37FF" w14:textId="35A00162" w:rsidR="00222739" w:rsidRPr="00222739" w:rsidRDefault="00222739" w:rsidP="00D60021">
      <w:pPr>
        <w:spacing w:before="240" w:line="240" w:lineRule="auto"/>
        <w:ind w:left="851" w:right="851"/>
        <w:jc w:val="both"/>
        <w:rPr>
          <w:rFonts w:ascii="Palatino Linotype" w:eastAsia="Times New Roman" w:hAnsi="Palatino Linotype" w:cs="Times New Roman"/>
          <w:b/>
          <w:i/>
          <w:lang w:eastAsia="es-MX"/>
        </w:rPr>
      </w:pPr>
      <w:r w:rsidRPr="00222739">
        <w:rPr>
          <w:rFonts w:ascii="Palatino Linotype" w:eastAsia="Times New Roman" w:hAnsi="Palatino Linotype" w:cs="Times New Roman"/>
          <w:i/>
          <w:lang w:eastAsia="es-MX"/>
        </w:rPr>
        <w:t>“</w:t>
      </w:r>
      <w:r w:rsidR="00D60021" w:rsidRPr="00D60021">
        <w:rPr>
          <w:rFonts w:ascii="Palatino Linotype" w:eastAsia="Times New Roman" w:hAnsi="Palatino Linotype" w:cs="Times New Roman"/>
          <w:i/>
          <w:lang w:eastAsia="es-MX"/>
        </w:rPr>
        <w:t xml:space="preserve">Lo que se solicita es COPIA SIMPLE de AVISO DE MOVIMIENTOS de ALTA y BAJA del ISSEMYM a nombre </w:t>
      </w:r>
      <w:proofErr w:type="spellStart"/>
      <w:r w:rsidR="00D60021" w:rsidRPr="00D60021">
        <w:rPr>
          <w:rFonts w:ascii="Palatino Linotype" w:eastAsia="Times New Roman" w:hAnsi="Palatino Linotype" w:cs="Times New Roman"/>
          <w:i/>
          <w:lang w:eastAsia="es-MX"/>
        </w:rPr>
        <w:t>se</w:t>
      </w:r>
      <w:proofErr w:type="spellEnd"/>
      <w:r w:rsidR="00D60021" w:rsidRPr="00D60021">
        <w:rPr>
          <w:rFonts w:ascii="Palatino Linotype" w:eastAsia="Times New Roman" w:hAnsi="Palatino Linotype" w:cs="Times New Roman"/>
          <w:i/>
          <w:lang w:eastAsia="es-MX"/>
        </w:rPr>
        <w:t xml:space="preserve"> su servidor </w:t>
      </w:r>
      <w:r w:rsidR="00EC5C42">
        <w:rPr>
          <w:rFonts w:ascii="Palatino Linotype" w:eastAsia="Times New Roman" w:hAnsi="Palatino Linotype" w:cs="Times New Roman"/>
          <w:i/>
          <w:lang w:eastAsia="es-MX"/>
        </w:rPr>
        <w:t>XXXXXXXXXXX</w:t>
      </w:r>
      <w:r w:rsidR="00D60021" w:rsidRPr="00D60021">
        <w:rPr>
          <w:rFonts w:ascii="Palatino Linotype" w:eastAsia="Times New Roman" w:hAnsi="Palatino Linotype" w:cs="Times New Roman"/>
          <w:i/>
          <w:lang w:eastAsia="es-MX"/>
        </w:rPr>
        <w:t xml:space="preserve"> con Clave ISSEMYM </w:t>
      </w:r>
      <w:proofErr w:type="spellStart"/>
      <w:proofErr w:type="gramStart"/>
      <w:r w:rsidR="00D60021" w:rsidRPr="00D60021">
        <w:rPr>
          <w:rFonts w:ascii="Palatino Linotype" w:eastAsia="Times New Roman" w:hAnsi="Palatino Linotype" w:cs="Times New Roman"/>
          <w:i/>
          <w:lang w:eastAsia="es-MX"/>
        </w:rPr>
        <w:t>no.</w:t>
      </w:r>
      <w:r w:rsidR="00EC5C42">
        <w:rPr>
          <w:rFonts w:ascii="Palatino Linotype" w:eastAsia="Times New Roman" w:hAnsi="Palatino Linotype" w:cs="Times New Roman"/>
          <w:i/>
          <w:lang w:eastAsia="es-MX"/>
        </w:rPr>
        <w:t>XXXXXX</w:t>
      </w:r>
      <w:proofErr w:type="spellEnd"/>
      <w:proofErr w:type="gramEnd"/>
      <w:r w:rsidR="00D60021" w:rsidRPr="00D60021">
        <w:rPr>
          <w:rFonts w:ascii="Palatino Linotype" w:eastAsia="Times New Roman" w:hAnsi="Palatino Linotype" w:cs="Times New Roman"/>
          <w:i/>
          <w:lang w:eastAsia="es-MX"/>
        </w:rPr>
        <w:t xml:space="preserve"> emitidos por el Ayuntamiento de Tenancingo del Año 2008. lo que se recibe en documento adjunto a mi solicitud es "MOVIMIENTO DE PERSONAL"</w:t>
      </w:r>
      <w:r w:rsidRPr="00222739">
        <w:rPr>
          <w:rFonts w:ascii="Palatino Linotype" w:eastAsia="Times New Roman" w:hAnsi="Palatino Linotype" w:cs="Times New Roman"/>
          <w:i/>
          <w:lang w:eastAsia="es-MX"/>
        </w:rPr>
        <w:t xml:space="preserve">” </w:t>
      </w:r>
      <w:r w:rsidRPr="00222739">
        <w:rPr>
          <w:rFonts w:ascii="Palatino Linotype" w:eastAsia="Times New Roman" w:hAnsi="Palatino Linotype" w:cs="Times New Roman"/>
          <w:b/>
          <w:i/>
          <w:lang w:eastAsia="es-MX"/>
        </w:rPr>
        <w:t>[Sic]</w:t>
      </w:r>
    </w:p>
    <w:p w14:paraId="2D7A160B" w14:textId="77777777" w:rsidR="00222739" w:rsidRDefault="00222739" w:rsidP="003D4E0F">
      <w:pPr>
        <w:pStyle w:val="Sinespaciado"/>
        <w:spacing w:line="360" w:lineRule="auto"/>
        <w:jc w:val="both"/>
        <w:rPr>
          <w:rFonts w:ascii="Palatino Linotype" w:hAnsi="Palatino Linotype"/>
        </w:rPr>
      </w:pPr>
    </w:p>
    <w:p w14:paraId="01A3359F" w14:textId="7BDBFB4A" w:rsidR="00D60021" w:rsidRDefault="00D60021" w:rsidP="00D60021">
      <w:pPr>
        <w:pStyle w:val="Sinespaciado"/>
        <w:spacing w:line="360" w:lineRule="auto"/>
        <w:jc w:val="both"/>
        <w:rPr>
          <w:rFonts w:ascii="Palatino Linotype" w:hAnsi="Palatino Linotype"/>
        </w:rPr>
      </w:pPr>
      <w:r>
        <w:rPr>
          <w:rFonts w:ascii="Palatino Linotype" w:hAnsi="Palatino Linotype"/>
        </w:rPr>
        <w:t xml:space="preserve">De lo manifestado por la parte Recurrente, resulta oportuno traer a colación el contenido del artículo 179, fracción VI de la Ley de Transparencia y Acceso a la Información Pública del Estado de México y Municipios, dispositivo jurídico que a la letra reza: </w:t>
      </w:r>
    </w:p>
    <w:p w14:paraId="6D4CC9BC" w14:textId="77777777" w:rsidR="00D60021" w:rsidRPr="00222739" w:rsidRDefault="00D60021" w:rsidP="00D60021">
      <w:pPr>
        <w:pStyle w:val="Sinespaciado"/>
        <w:spacing w:before="240" w:after="160"/>
        <w:ind w:left="851" w:right="851"/>
        <w:jc w:val="both"/>
        <w:rPr>
          <w:rFonts w:ascii="Palatino Linotype" w:hAnsi="Palatino Linotype"/>
          <w:i/>
          <w:sz w:val="22"/>
          <w:szCs w:val="22"/>
        </w:rPr>
      </w:pPr>
      <w:r w:rsidRPr="00222739">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35E41B3F" w14:textId="77777777" w:rsidR="00D60021" w:rsidRPr="00222739" w:rsidRDefault="00D60021" w:rsidP="00D60021">
      <w:pPr>
        <w:pStyle w:val="Sinespaciado"/>
        <w:spacing w:before="240" w:after="160"/>
        <w:ind w:left="851" w:right="851"/>
        <w:jc w:val="both"/>
        <w:rPr>
          <w:rFonts w:ascii="Palatino Linotype" w:hAnsi="Palatino Linotype"/>
          <w:i/>
          <w:sz w:val="22"/>
          <w:szCs w:val="22"/>
        </w:rPr>
      </w:pPr>
      <w:r w:rsidRPr="00222739">
        <w:rPr>
          <w:rFonts w:ascii="Palatino Linotype" w:hAnsi="Palatino Linotype"/>
          <w:i/>
          <w:sz w:val="22"/>
          <w:szCs w:val="22"/>
        </w:rPr>
        <w:t>(…)</w:t>
      </w:r>
    </w:p>
    <w:p w14:paraId="0AF61F20" w14:textId="77777777" w:rsidR="00D60021" w:rsidRPr="00222739" w:rsidRDefault="00D60021" w:rsidP="00D60021">
      <w:pPr>
        <w:pStyle w:val="Sinespaciado"/>
        <w:spacing w:before="240" w:after="160"/>
        <w:ind w:left="851" w:right="851"/>
        <w:jc w:val="both"/>
        <w:rPr>
          <w:rFonts w:ascii="Palatino Linotype" w:hAnsi="Palatino Linotype"/>
          <w:b/>
          <w:i/>
          <w:sz w:val="22"/>
          <w:szCs w:val="22"/>
        </w:rPr>
      </w:pPr>
      <w:r w:rsidRPr="00222739">
        <w:rPr>
          <w:rFonts w:ascii="Palatino Linotype" w:hAnsi="Palatino Linotype"/>
          <w:b/>
          <w:i/>
          <w:sz w:val="22"/>
          <w:szCs w:val="22"/>
        </w:rPr>
        <w:t>VI. La entrega de información que no corresponda con lo solicitado;</w:t>
      </w:r>
    </w:p>
    <w:p w14:paraId="1F14BCEF" w14:textId="77777777" w:rsidR="00D60021" w:rsidRPr="00222739" w:rsidRDefault="00D60021" w:rsidP="00D60021">
      <w:pPr>
        <w:pStyle w:val="Sinespaciado"/>
        <w:spacing w:before="240" w:after="160"/>
        <w:ind w:left="851" w:right="851"/>
        <w:jc w:val="both"/>
        <w:rPr>
          <w:rFonts w:ascii="Palatino Linotype" w:hAnsi="Palatino Linotype"/>
          <w:b/>
          <w:i/>
          <w:sz w:val="22"/>
          <w:szCs w:val="22"/>
        </w:rPr>
      </w:pPr>
      <w:r w:rsidRPr="00222739">
        <w:rPr>
          <w:rFonts w:ascii="Palatino Linotype" w:hAnsi="Palatino Linotype"/>
          <w:i/>
          <w:sz w:val="22"/>
          <w:szCs w:val="22"/>
        </w:rPr>
        <w:t xml:space="preserve">(…)” </w:t>
      </w:r>
      <w:r w:rsidRPr="00222739">
        <w:rPr>
          <w:rFonts w:ascii="Palatino Linotype" w:hAnsi="Palatino Linotype"/>
          <w:b/>
          <w:i/>
          <w:sz w:val="22"/>
          <w:szCs w:val="22"/>
        </w:rPr>
        <w:t>[Sic]</w:t>
      </w:r>
    </w:p>
    <w:p w14:paraId="622A08DF" w14:textId="77777777" w:rsidR="00D60021" w:rsidRDefault="00D60021" w:rsidP="003D4E0F">
      <w:pPr>
        <w:pStyle w:val="Sinespaciado"/>
        <w:spacing w:line="360" w:lineRule="auto"/>
        <w:jc w:val="both"/>
        <w:rPr>
          <w:rFonts w:ascii="Palatino Linotype" w:hAnsi="Palatino Linotype"/>
        </w:rPr>
      </w:pPr>
    </w:p>
    <w:p w14:paraId="3FAC66C2" w14:textId="3F0477AF" w:rsidR="00222739" w:rsidRDefault="00222739" w:rsidP="003D4E0F">
      <w:pPr>
        <w:pStyle w:val="Sinespaciado"/>
        <w:spacing w:line="360" w:lineRule="auto"/>
        <w:jc w:val="both"/>
        <w:rPr>
          <w:rFonts w:ascii="Palatino Linotype" w:hAnsi="Palatino Linotype"/>
        </w:rPr>
      </w:pPr>
      <w:r>
        <w:rPr>
          <w:rFonts w:ascii="Palatino Linotype" w:hAnsi="Palatino Linotype"/>
        </w:rPr>
        <w:t xml:space="preserve">Por otra parte, </w:t>
      </w:r>
      <w:r w:rsidR="00174344">
        <w:rPr>
          <w:rFonts w:ascii="Palatino Linotype" w:hAnsi="Palatino Linotype"/>
        </w:rPr>
        <w:t xml:space="preserve">mediante el informe justificado rendido por </w:t>
      </w:r>
      <w:r w:rsidR="00174344">
        <w:rPr>
          <w:rFonts w:ascii="Palatino Linotype" w:hAnsi="Palatino Linotype"/>
          <w:b/>
        </w:rPr>
        <w:t xml:space="preserve">El Sujeto Obligado </w:t>
      </w:r>
      <w:r w:rsidR="00174344">
        <w:rPr>
          <w:rFonts w:ascii="Palatino Linotype" w:hAnsi="Palatino Linotype"/>
        </w:rPr>
        <w:t xml:space="preserve">esta ponencia resolutora se allegó de lo siguiente: </w:t>
      </w:r>
    </w:p>
    <w:p w14:paraId="297046C6" w14:textId="77777777" w:rsidR="00B139CE" w:rsidRDefault="00B139CE" w:rsidP="003D4E0F">
      <w:pPr>
        <w:pStyle w:val="Sinespaciado"/>
        <w:spacing w:line="360" w:lineRule="auto"/>
        <w:jc w:val="both"/>
        <w:rPr>
          <w:rFonts w:ascii="Palatino Linotype" w:hAnsi="Palatino Linotype"/>
        </w:rPr>
      </w:pPr>
    </w:p>
    <w:p w14:paraId="53EEF43F" w14:textId="52E68E90" w:rsidR="00174344" w:rsidRDefault="00174344" w:rsidP="00E65529">
      <w:pPr>
        <w:pStyle w:val="Sinespaciado"/>
        <w:numPr>
          <w:ilvl w:val="0"/>
          <w:numId w:val="14"/>
        </w:numPr>
        <w:spacing w:after="240" w:line="360" w:lineRule="auto"/>
        <w:ind w:left="714" w:hanging="357"/>
        <w:jc w:val="both"/>
        <w:rPr>
          <w:rFonts w:ascii="Palatino Linotype" w:hAnsi="Palatino Linotype"/>
        </w:rPr>
      </w:pPr>
      <w:r>
        <w:rPr>
          <w:rFonts w:ascii="Palatino Linotype" w:hAnsi="Palatino Linotype"/>
          <w:b/>
        </w:rPr>
        <w:t>“</w:t>
      </w:r>
      <w:r w:rsidR="00B139CE" w:rsidRPr="00B139CE">
        <w:rPr>
          <w:rFonts w:ascii="Palatino Linotype" w:hAnsi="Palatino Linotype"/>
          <w:b/>
        </w:rPr>
        <w:t xml:space="preserve">ALTA Y BAJA </w:t>
      </w:r>
      <w:proofErr w:type="gramStart"/>
      <w:r w:rsidR="00B139CE" w:rsidRPr="00B139CE">
        <w:rPr>
          <w:rFonts w:ascii="Palatino Linotype" w:hAnsi="Palatino Linotype"/>
          <w:b/>
        </w:rPr>
        <w:t>ISSEMYM..</w:t>
      </w:r>
      <w:proofErr w:type="spellStart"/>
      <w:proofErr w:type="gramEnd"/>
      <w:r w:rsidR="00B139CE" w:rsidRPr="00B139CE">
        <w:rPr>
          <w:rFonts w:ascii="Palatino Linotype" w:hAnsi="Palatino Linotype"/>
          <w:b/>
        </w:rPr>
        <w:t>pdf</w:t>
      </w:r>
      <w:proofErr w:type="spellEnd"/>
      <w:r>
        <w:rPr>
          <w:rFonts w:ascii="Palatino Linotype" w:hAnsi="Palatino Linotype"/>
          <w:b/>
        </w:rPr>
        <w:t xml:space="preserve">”: </w:t>
      </w:r>
      <w:r w:rsidR="00B139CE" w:rsidRPr="00B139CE">
        <w:rPr>
          <w:rFonts w:ascii="Palatino Linotype" w:hAnsi="Palatino Linotype"/>
          <w:bCs/>
        </w:rPr>
        <w:t>Documento electrónico que contiene el oficio No. PMT058/SRIA.AYTTO./36382019</w:t>
      </w:r>
      <w:r w:rsidR="00B139CE">
        <w:rPr>
          <w:rFonts w:ascii="Palatino Linotype" w:hAnsi="Palatino Linotype"/>
          <w:b/>
        </w:rPr>
        <w:t xml:space="preserve"> </w:t>
      </w:r>
      <w:r>
        <w:rPr>
          <w:rFonts w:ascii="Palatino Linotype" w:hAnsi="Palatino Linotype"/>
        </w:rPr>
        <w:t xml:space="preserve">signado por </w:t>
      </w:r>
      <w:r w:rsidR="00B139CE">
        <w:rPr>
          <w:rFonts w:ascii="Palatino Linotype" w:hAnsi="Palatino Linotype"/>
        </w:rPr>
        <w:t>el Secretario del Ayuntamiento</w:t>
      </w:r>
      <w:r>
        <w:rPr>
          <w:rFonts w:ascii="Palatino Linotype" w:hAnsi="Palatino Linotype"/>
        </w:rPr>
        <w:t xml:space="preserve"> y dirigido a</w:t>
      </w:r>
      <w:r w:rsidR="00B139CE">
        <w:rPr>
          <w:rFonts w:ascii="Palatino Linotype" w:hAnsi="Palatino Linotype"/>
        </w:rPr>
        <w:t>l</w:t>
      </w:r>
      <w:r>
        <w:rPr>
          <w:rFonts w:ascii="Palatino Linotype" w:hAnsi="Palatino Linotype"/>
        </w:rPr>
        <w:t xml:space="preserve"> </w:t>
      </w:r>
      <w:r w:rsidR="00B139CE">
        <w:rPr>
          <w:rFonts w:ascii="Palatino Linotype" w:hAnsi="Palatino Linotype"/>
        </w:rPr>
        <w:t>Secretario Técnico, ambos del Sujeto Obligado</w:t>
      </w:r>
      <w:r>
        <w:rPr>
          <w:rFonts w:ascii="Palatino Linotype" w:hAnsi="Palatino Linotype"/>
        </w:rPr>
        <w:t xml:space="preserve">, </w:t>
      </w:r>
      <w:r w:rsidR="00B139CE">
        <w:rPr>
          <w:rFonts w:ascii="Palatino Linotype" w:hAnsi="Palatino Linotype"/>
        </w:rPr>
        <w:t xml:space="preserve">mediante el cual, </w:t>
      </w:r>
      <w:r>
        <w:rPr>
          <w:rFonts w:ascii="Palatino Linotype" w:hAnsi="Palatino Linotype"/>
        </w:rPr>
        <w:t>en lo medular</w:t>
      </w:r>
      <w:r w:rsidR="00B139CE">
        <w:rPr>
          <w:rFonts w:ascii="Palatino Linotype" w:hAnsi="Palatino Linotype"/>
        </w:rPr>
        <w:t xml:space="preserve"> informa que</w:t>
      </w:r>
      <w:r w:rsidR="00114382">
        <w:rPr>
          <w:rFonts w:ascii="Palatino Linotype" w:hAnsi="Palatino Linotype"/>
        </w:rPr>
        <w:t>,</w:t>
      </w:r>
      <w:r w:rsidR="00B139CE">
        <w:rPr>
          <w:rFonts w:ascii="Palatino Linotype" w:hAnsi="Palatino Linotype"/>
        </w:rPr>
        <w:t xml:space="preserve"> </w:t>
      </w:r>
      <w:r w:rsidR="00114382">
        <w:rPr>
          <w:rFonts w:ascii="Palatino Linotype" w:hAnsi="Palatino Linotype"/>
        </w:rPr>
        <w:t>d</w:t>
      </w:r>
      <w:r w:rsidR="00B139CE" w:rsidRPr="00B139CE">
        <w:rPr>
          <w:rFonts w:ascii="Palatino Linotype" w:hAnsi="Palatino Linotype"/>
        </w:rPr>
        <w:t xml:space="preserve">erivado de la búsqueda minuciosa en los acervos de </w:t>
      </w:r>
      <w:r w:rsidR="00114382" w:rsidRPr="00B139CE">
        <w:rPr>
          <w:rFonts w:ascii="Palatino Linotype" w:hAnsi="Palatino Linotype"/>
        </w:rPr>
        <w:t>concentración</w:t>
      </w:r>
      <w:r w:rsidR="00B139CE" w:rsidRPr="00B139CE">
        <w:rPr>
          <w:rFonts w:ascii="Palatino Linotype" w:hAnsi="Palatino Linotype"/>
        </w:rPr>
        <w:t xml:space="preserve"> e histórico del Archivo General Municipal y con base a los documentos </w:t>
      </w:r>
      <w:r w:rsidR="00114382">
        <w:rPr>
          <w:rFonts w:ascii="Palatino Linotype" w:hAnsi="Palatino Linotype"/>
        </w:rPr>
        <w:t>l</w:t>
      </w:r>
      <w:r w:rsidR="00114382" w:rsidRPr="00B139CE">
        <w:rPr>
          <w:rFonts w:ascii="Palatino Linotype" w:hAnsi="Palatino Linotype"/>
        </w:rPr>
        <w:t>ocalizados</w:t>
      </w:r>
      <w:r w:rsidR="00B139CE" w:rsidRPr="00B139CE">
        <w:rPr>
          <w:rFonts w:ascii="Palatino Linotype" w:hAnsi="Palatino Linotype"/>
        </w:rPr>
        <w:t xml:space="preserve"> </w:t>
      </w:r>
      <w:r w:rsidR="00114382" w:rsidRPr="00B139CE">
        <w:rPr>
          <w:rFonts w:ascii="Palatino Linotype" w:hAnsi="Palatino Linotype"/>
        </w:rPr>
        <w:t>dentro</w:t>
      </w:r>
      <w:r w:rsidR="00B139CE" w:rsidRPr="00B139CE">
        <w:rPr>
          <w:rFonts w:ascii="Palatino Linotype" w:hAnsi="Palatino Linotype"/>
        </w:rPr>
        <w:t xml:space="preserve"> del expediente, perteneciente al C. </w:t>
      </w:r>
      <w:r w:rsidR="00EC5C42">
        <w:rPr>
          <w:rFonts w:ascii="Palatino Linotype" w:hAnsi="Palatino Linotype"/>
        </w:rPr>
        <w:t>XXXXXXXXXXXXXXXXX</w:t>
      </w:r>
      <w:r w:rsidR="00B139CE" w:rsidRPr="00B139CE">
        <w:rPr>
          <w:rFonts w:ascii="Palatino Linotype" w:hAnsi="Palatino Linotype"/>
        </w:rPr>
        <w:t xml:space="preserve">; </w:t>
      </w:r>
      <w:r w:rsidR="00114382">
        <w:rPr>
          <w:rFonts w:ascii="Palatino Linotype" w:hAnsi="Palatino Linotype"/>
        </w:rPr>
        <w:t>remite</w:t>
      </w:r>
      <w:r w:rsidR="00B139CE" w:rsidRPr="00B139CE">
        <w:rPr>
          <w:rFonts w:ascii="Palatino Linotype" w:hAnsi="Palatino Linotype"/>
        </w:rPr>
        <w:t xml:space="preserve"> copia simple de</w:t>
      </w:r>
      <w:r w:rsidR="00114382">
        <w:rPr>
          <w:rFonts w:ascii="Palatino Linotype" w:hAnsi="Palatino Linotype"/>
        </w:rPr>
        <w:t xml:space="preserve">l </w:t>
      </w:r>
      <w:r w:rsidR="00B139CE" w:rsidRPr="00B139CE">
        <w:rPr>
          <w:rFonts w:ascii="Palatino Linotype" w:hAnsi="Palatino Linotype"/>
        </w:rPr>
        <w:t>Alta y Baja de</w:t>
      </w:r>
      <w:r w:rsidR="00114382">
        <w:rPr>
          <w:rFonts w:ascii="Palatino Linotype" w:hAnsi="Palatino Linotype"/>
        </w:rPr>
        <w:t>l</w:t>
      </w:r>
      <w:r w:rsidR="00B139CE" w:rsidRPr="00B139CE">
        <w:rPr>
          <w:rFonts w:ascii="Palatino Linotype" w:hAnsi="Palatino Linotype"/>
        </w:rPr>
        <w:t xml:space="preserve"> Sistema de Seguridad Social (ISSE</w:t>
      </w:r>
      <w:r w:rsidR="00114382">
        <w:rPr>
          <w:rFonts w:ascii="Palatino Linotype" w:hAnsi="Palatino Linotype"/>
        </w:rPr>
        <w:t>MYM</w:t>
      </w:r>
      <w:r w:rsidR="00B139CE" w:rsidRPr="00B139CE">
        <w:rPr>
          <w:rFonts w:ascii="Palatino Linotype" w:hAnsi="Palatino Linotype"/>
        </w:rPr>
        <w:t xml:space="preserve">) a </w:t>
      </w:r>
      <w:r w:rsidR="00114382" w:rsidRPr="00B139CE">
        <w:rPr>
          <w:rFonts w:ascii="Palatino Linotype" w:hAnsi="Palatino Linotype"/>
        </w:rPr>
        <w:t>nombre</w:t>
      </w:r>
      <w:r w:rsidR="00B139CE" w:rsidRPr="00B139CE">
        <w:rPr>
          <w:rFonts w:ascii="Palatino Linotype" w:hAnsi="Palatino Linotype"/>
        </w:rPr>
        <w:t xml:space="preserve"> del servidor público </w:t>
      </w:r>
      <w:r w:rsidR="00114382" w:rsidRPr="00B139CE">
        <w:rPr>
          <w:rFonts w:ascii="Palatino Linotype" w:hAnsi="Palatino Linotype"/>
        </w:rPr>
        <w:t>mencionado</w:t>
      </w:r>
      <w:r w:rsidR="00B139CE" w:rsidRPr="00B139CE">
        <w:rPr>
          <w:rFonts w:ascii="Palatino Linotype" w:hAnsi="Palatino Linotype"/>
        </w:rPr>
        <w:t xml:space="preserve"> </w:t>
      </w:r>
      <w:r w:rsidR="00114382" w:rsidRPr="00B139CE">
        <w:rPr>
          <w:rFonts w:ascii="Palatino Linotype" w:hAnsi="Palatino Linotype"/>
        </w:rPr>
        <w:t>anteriormente</w:t>
      </w:r>
      <w:r>
        <w:rPr>
          <w:rFonts w:ascii="Palatino Linotype" w:hAnsi="Palatino Linotype"/>
        </w:rPr>
        <w:t xml:space="preserve">. </w:t>
      </w:r>
    </w:p>
    <w:p w14:paraId="7E9B3CC7" w14:textId="332C55DE" w:rsidR="00114382" w:rsidRPr="00114382" w:rsidRDefault="00114382" w:rsidP="00114382">
      <w:pPr>
        <w:pStyle w:val="Sinespaciado"/>
        <w:spacing w:line="360" w:lineRule="auto"/>
        <w:ind w:left="720"/>
        <w:jc w:val="both"/>
        <w:rPr>
          <w:rFonts w:ascii="Palatino Linotype" w:hAnsi="Palatino Linotype"/>
          <w:bCs/>
        </w:rPr>
      </w:pPr>
      <w:r>
        <w:rPr>
          <w:rFonts w:ascii="Palatino Linotype" w:hAnsi="Palatino Linotype"/>
          <w:bCs/>
        </w:rPr>
        <w:t>Asimismo, remitió</w:t>
      </w:r>
      <w:r w:rsidR="00E65529">
        <w:rPr>
          <w:rFonts w:ascii="Palatino Linotype" w:hAnsi="Palatino Linotype"/>
          <w:bCs/>
        </w:rPr>
        <w:t xml:space="preserve"> </w:t>
      </w:r>
      <w:bookmarkStart w:id="0" w:name="_Hlk26450108"/>
      <w:r w:rsidR="00E65529">
        <w:rPr>
          <w:rFonts w:ascii="Palatino Linotype" w:hAnsi="Palatino Linotype"/>
          <w:bCs/>
        </w:rPr>
        <w:t>los Avisos de alta y baja de Movimiento para la Afiliación y Vigencia de Derechos del Instituto de Seguridad Social del Estado de México y Municipios de la persona referida en la solicitud de acceso a la información</w:t>
      </w:r>
      <w:bookmarkEnd w:id="0"/>
      <w:r w:rsidR="00E65529">
        <w:rPr>
          <w:rFonts w:ascii="Palatino Linotype" w:hAnsi="Palatino Linotype"/>
          <w:bCs/>
        </w:rPr>
        <w:t xml:space="preserve">, </w:t>
      </w:r>
      <w:r w:rsidR="00E65529" w:rsidRPr="00E65529">
        <w:rPr>
          <w:rFonts w:ascii="Palatino Linotype" w:hAnsi="Palatino Linotype"/>
          <w:bCs/>
        </w:rPr>
        <w:t xml:space="preserve">de </w:t>
      </w:r>
      <w:r w:rsidR="00E65529">
        <w:rPr>
          <w:rFonts w:ascii="Palatino Linotype" w:hAnsi="Palatino Linotype"/>
          <w:bCs/>
        </w:rPr>
        <w:t>los cuales</w:t>
      </w:r>
      <w:r w:rsidR="00E65529" w:rsidRPr="00E65529">
        <w:rPr>
          <w:rFonts w:ascii="Palatino Linotype" w:hAnsi="Palatino Linotype"/>
          <w:bCs/>
        </w:rPr>
        <w:t xml:space="preserve"> se advierte fue</w:t>
      </w:r>
      <w:r w:rsidR="00E65529">
        <w:rPr>
          <w:rFonts w:ascii="Palatino Linotype" w:hAnsi="Palatino Linotype"/>
          <w:bCs/>
        </w:rPr>
        <w:t>ron</w:t>
      </w:r>
      <w:r w:rsidR="00E65529" w:rsidRPr="00E65529">
        <w:rPr>
          <w:rFonts w:ascii="Palatino Linotype" w:hAnsi="Palatino Linotype"/>
          <w:bCs/>
        </w:rPr>
        <w:t xml:space="preserve"> remitid</w:t>
      </w:r>
      <w:r w:rsidR="00E65529">
        <w:rPr>
          <w:rFonts w:ascii="Palatino Linotype" w:hAnsi="Palatino Linotype"/>
          <w:bCs/>
        </w:rPr>
        <w:t>os</w:t>
      </w:r>
      <w:r w:rsidR="00E65529" w:rsidRPr="00E65529">
        <w:rPr>
          <w:rFonts w:ascii="Palatino Linotype" w:hAnsi="Palatino Linotype"/>
          <w:bCs/>
        </w:rPr>
        <w:t xml:space="preserve"> de forma íntegra, dejado visible el CURP</w:t>
      </w:r>
      <w:r w:rsidR="00F51565">
        <w:rPr>
          <w:rFonts w:ascii="Palatino Linotype" w:hAnsi="Palatino Linotype"/>
          <w:bCs/>
        </w:rPr>
        <w:t>, clave ISSEMYM</w:t>
      </w:r>
      <w:r w:rsidR="00E65529" w:rsidRPr="00E65529">
        <w:rPr>
          <w:rFonts w:ascii="Palatino Linotype" w:hAnsi="Palatino Linotype"/>
          <w:bCs/>
        </w:rPr>
        <w:t xml:space="preserve"> y la firma de titular de </w:t>
      </w:r>
      <w:proofErr w:type="gramStart"/>
      <w:r w:rsidR="00E65529" w:rsidRPr="00E65529">
        <w:rPr>
          <w:rFonts w:ascii="Palatino Linotype" w:hAnsi="Palatino Linotype"/>
          <w:bCs/>
        </w:rPr>
        <w:t>la misma</w:t>
      </w:r>
      <w:proofErr w:type="gramEnd"/>
      <w:r w:rsidR="00E65529" w:rsidRPr="00E65529">
        <w:rPr>
          <w:rFonts w:ascii="Palatino Linotype" w:hAnsi="Palatino Linotype"/>
          <w:bCs/>
        </w:rPr>
        <w:t>, motivo por el cual no se puso a la vista del particular.</w:t>
      </w:r>
    </w:p>
    <w:p w14:paraId="5D200292" w14:textId="165AEFA2" w:rsidR="00591140" w:rsidRDefault="00174344" w:rsidP="003D4E0F">
      <w:pPr>
        <w:pStyle w:val="Sinespaciado"/>
        <w:spacing w:line="360" w:lineRule="auto"/>
        <w:jc w:val="both"/>
        <w:rPr>
          <w:rFonts w:ascii="Palatino Linotype" w:hAnsi="Palatino Linotype"/>
        </w:rPr>
      </w:pPr>
      <w:r>
        <w:rPr>
          <w:rFonts w:ascii="Palatino Linotype" w:hAnsi="Palatino Linotype"/>
        </w:rPr>
        <w:t xml:space="preserve"> </w:t>
      </w:r>
    </w:p>
    <w:p w14:paraId="0B0483CE" w14:textId="2A0D718B" w:rsidR="00F51565" w:rsidRDefault="002E4667" w:rsidP="00F51565">
      <w:pPr>
        <w:pStyle w:val="Sinespaciado"/>
        <w:spacing w:line="360" w:lineRule="auto"/>
        <w:jc w:val="both"/>
        <w:rPr>
          <w:rFonts w:ascii="Palatino Linotype" w:hAnsi="Palatino Linotype"/>
        </w:rPr>
      </w:pPr>
      <w:r w:rsidRPr="002E4667">
        <w:rPr>
          <w:rFonts w:ascii="Palatino Linotype" w:hAnsi="Palatino Linotype"/>
        </w:rPr>
        <w:t>En este sentido, conform</w:t>
      </w:r>
      <w:r w:rsidR="00F51565">
        <w:rPr>
          <w:rFonts w:ascii="Palatino Linotype" w:hAnsi="Palatino Linotype"/>
        </w:rPr>
        <w:t>e a la información remitida mediante respuesta primigenia e informe justificado</w:t>
      </w:r>
      <w:r w:rsidRPr="002E4667">
        <w:rPr>
          <w:rFonts w:ascii="Palatino Linotype" w:hAnsi="Palatino Linotype"/>
          <w:b/>
        </w:rPr>
        <w:t>,</w:t>
      </w:r>
      <w:r w:rsidRPr="002E4667">
        <w:rPr>
          <w:rFonts w:ascii="Palatino Linotype" w:hAnsi="Palatino Linotype"/>
        </w:rPr>
        <w:t xml:space="preserve"> </w:t>
      </w:r>
      <w:r w:rsidRPr="002E4667">
        <w:rPr>
          <w:rFonts w:ascii="Palatino Linotype" w:hAnsi="Palatino Linotype"/>
          <w:b/>
        </w:rPr>
        <w:t xml:space="preserve">El Sujeto Obligado </w:t>
      </w:r>
      <w:r w:rsidR="00F51565" w:rsidRPr="00F51565">
        <w:rPr>
          <w:rFonts w:ascii="Palatino Linotype" w:hAnsi="Palatino Linotype"/>
        </w:rPr>
        <w:t>dejó datos visibles que pueden considerarse información confidencial (RFC, CURP</w:t>
      </w:r>
      <w:r w:rsidR="00F51565">
        <w:rPr>
          <w:rFonts w:ascii="Palatino Linotype" w:hAnsi="Palatino Linotype"/>
        </w:rPr>
        <w:t>,</w:t>
      </w:r>
      <w:r w:rsidR="00F51565" w:rsidRPr="00F51565">
        <w:rPr>
          <w:rFonts w:ascii="Palatino Linotype" w:hAnsi="Palatino Linotype"/>
        </w:rPr>
        <w:t xml:space="preserve"> Estado Civil</w:t>
      </w:r>
      <w:r w:rsidR="00F51565">
        <w:rPr>
          <w:rFonts w:ascii="Palatino Linotype" w:hAnsi="Palatino Linotype"/>
        </w:rPr>
        <w:t>,</w:t>
      </w:r>
      <w:r w:rsidR="00F51565" w:rsidRPr="00F51565">
        <w:t xml:space="preserve"> </w:t>
      </w:r>
      <w:r w:rsidR="00F51565" w:rsidRPr="00F51565">
        <w:rPr>
          <w:rFonts w:ascii="Palatino Linotype" w:hAnsi="Palatino Linotype"/>
        </w:rPr>
        <w:t>clave ISSEMYM y la firma de</w:t>
      </w:r>
      <w:r w:rsidR="00F51565">
        <w:rPr>
          <w:rFonts w:ascii="Palatino Linotype" w:hAnsi="Palatino Linotype"/>
        </w:rPr>
        <w:t>l</w:t>
      </w:r>
      <w:r w:rsidR="00F51565" w:rsidRPr="00F51565">
        <w:rPr>
          <w:rFonts w:ascii="Palatino Linotype" w:hAnsi="Palatino Linotype"/>
        </w:rPr>
        <w:t xml:space="preserve"> titula</w:t>
      </w:r>
      <w:r w:rsidR="00F51565">
        <w:rPr>
          <w:rFonts w:ascii="Palatino Linotype" w:hAnsi="Palatino Linotype"/>
        </w:rPr>
        <w:t>r)</w:t>
      </w:r>
      <w:r w:rsidR="00F51565" w:rsidRPr="00F51565">
        <w:rPr>
          <w:rFonts w:ascii="Palatino Linotype" w:hAnsi="Palatino Linotype"/>
        </w:rPr>
        <w:t xml:space="preserve">, lo que, en estricto sentido, podría ser considerado como infracciones a la </w:t>
      </w:r>
      <w:r w:rsidR="00F51565" w:rsidRPr="00F51565">
        <w:rPr>
          <w:rFonts w:ascii="Palatino Linotype" w:hAnsi="Palatino Linotype"/>
          <w:lang w:eastAsia="es-ES_tradnl"/>
        </w:rPr>
        <w:t xml:space="preserve">Ley de Transparencia y Acceso a la </w:t>
      </w:r>
      <w:r w:rsidR="00F51565" w:rsidRPr="00F51565">
        <w:rPr>
          <w:rFonts w:ascii="Palatino Linotype" w:hAnsi="Palatino Linotype"/>
        </w:rPr>
        <w:t>Información</w:t>
      </w:r>
      <w:r w:rsidR="00F51565" w:rsidRPr="00F51565">
        <w:rPr>
          <w:rFonts w:ascii="Palatino Linotype" w:hAnsi="Palatino Linotype"/>
          <w:lang w:eastAsia="es-ES_tradnl"/>
        </w:rPr>
        <w:t xml:space="preserve"> Pública del Estado de México y Municipios; sin embargo, si bien, </w:t>
      </w:r>
      <w:r w:rsidR="00F51565" w:rsidRPr="00F51565">
        <w:rPr>
          <w:rFonts w:ascii="Palatino Linotype" w:eastAsia="Arial Unicode MS" w:hAnsi="Palatino Linotype"/>
        </w:rPr>
        <w:t xml:space="preserve">la imposición de medidas de apremio al </w:t>
      </w:r>
      <w:r w:rsidR="00F51565" w:rsidRPr="00F51565">
        <w:rPr>
          <w:rFonts w:ascii="Palatino Linotype" w:eastAsia="Arial Unicode MS" w:hAnsi="Palatino Linotype"/>
          <w:b/>
          <w:bCs/>
        </w:rPr>
        <w:t>Sujeto Obligado</w:t>
      </w:r>
      <w:r w:rsidR="00F51565" w:rsidRPr="00F51565">
        <w:rPr>
          <w:rFonts w:ascii="Palatino Linotype" w:eastAsia="Arial Unicode MS" w:hAnsi="Palatino Linotype"/>
        </w:rPr>
        <w:t xml:space="preserve">, no es materia del presente medio de impugnación, también lo es que, de </w:t>
      </w:r>
      <w:r w:rsidR="00F51565" w:rsidRPr="00F51565">
        <w:rPr>
          <w:rFonts w:ascii="Palatino Linotype" w:eastAsia="Arial Unicode MS" w:hAnsi="Palatino Linotype"/>
        </w:rPr>
        <w:lastRenderedPageBreak/>
        <w:t xml:space="preserve">conformidad con lo establecido en el artículo 36 fracción X de la Ley de la materia, </w:t>
      </w:r>
      <w:r w:rsidR="00F51565" w:rsidRPr="00F51565">
        <w:rPr>
          <w:rFonts w:ascii="Palatino Linotype" w:hAnsi="Palatino Linotype"/>
          <w:b/>
        </w:rPr>
        <w:t xml:space="preserve">se ordena dar vista al </w:t>
      </w:r>
      <w:r w:rsidR="00F51565" w:rsidRPr="00F51565">
        <w:rPr>
          <w:rFonts w:ascii="Palatino Linotype" w:hAnsi="Palatino Linotype"/>
          <w:b/>
          <w:lang w:eastAsia="es-ES_tradnl"/>
        </w:rPr>
        <w:t>Titular de la Contraloría Interna y Órgano de Control y Vigilancia de este Instituto</w:t>
      </w:r>
      <w:r w:rsidR="00F51565" w:rsidRPr="00F51565">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00F51565" w:rsidRPr="00F51565">
        <w:rPr>
          <w:rFonts w:ascii="Palatino Linotype" w:hAnsi="Palatino Linotype"/>
        </w:rPr>
        <w:t>.</w:t>
      </w:r>
    </w:p>
    <w:p w14:paraId="60C9B20B" w14:textId="34C04256" w:rsidR="00A247FF" w:rsidRDefault="00A247FF" w:rsidP="00F51565">
      <w:pPr>
        <w:pStyle w:val="Sinespaciado"/>
        <w:spacing w:line="360" w:lineRule="auto"/>
        <w:jc w:val="both"/>
        <w:rPr>
          <w:rFonts w:ascii="Palatino Linotype" w:hAnsi="Palatino Linotype"/>
        </w:rPr>
      </w:pPr>
    </w:p>
    <w:p w14:paraId="6033A624" w14:textId="324D9964" w:rsidR="00A247FF" w:rsidRPr="00A247FF" w:rsidRDefault="00A247FF" w:rsidP="00A247FF">
      <w:pPr>
        <w:spacing w:after="0" w:line="360" w:lineRule="auto"/>
        <w:jc w:val="both"/>
        <w:rPr>
          <w:rFonts w:ascii="Palatino Linotype" w:eastAsia="Calibri" w:hAnsi="Palatino Linotype" w:cs="Times New Roman"/>
          <w:sz w:val="24"/>
          <w:szCs w:val="24"/>
          <w:lang w:eastAsia="es-MX"/>
        </w:rPr>
      </w:pPr>
      <w:r>
        <w:rPr>
          <w:rFonts w:ascii="Palatino Linotype" w:eastAsia="Calibri" w:hAnsi="Palatino Linotype" w:cs="Times New Roman"/>
          <w:sz w:val="24"/>
          <w:szCs w:val="24"/>
          <w:lang w:eastAsia="es-MX"/>
        </w:rPr>
        <w:t>Señalado lo anterior</w:t>
      </w:r>
      <w:r w:rsidRPr="00A247FF">
        <w:rPr>
          <w:rFonts w:ascii="Palatino Linotype" w:eastAsia="Calibri" w:hAnsi="Palatino Linotype" w:cs="Times New Roman"/>
          <w:sz w:val="24"/>
          <w:szCs w:val="24"/>
          <w:lang w:eastAsia="es-MX"/>
        </w:rPr>
        <w:t xml:space="preserve">, </w:t>
      </w:r>
      <w:r>
        <w:rPr>
          <w:rFonts w:ascii="Palatino Linotype" w:eastAsia="Calibri" w:hAnsi="Palatino Linotype" w:cs="Times New Roman"/>
          <w:sz w:val="24"/>
          <w:szCs w:val="24"/>
          <w:lang w:eastAsia="es-MX"/>
        </w:rPr>
        <w:t>debemos precisar que</w:t>
      </w:r>
      <w:r w:rsidRPr="00A247FF">
        <w:rPr>
          <w:rFonts w:ascii="Palatino Linotype" w:eastAsia="Calibri" w:hAnsi="Palatino Linotype" w:cs="Times New Roman"/>
          <w:sz w:val="24"/>
          <w:szCs w:val="24"/>
          <w:lang w:eastAsia="es-MX"/>
        </w:rPr>
        <w:t xml:space="preserve">, </w:t>
      </w:r>
      <w:r>
        <w:rPr>
          <w:rFonts w:ascii="Palatino Linotype" w:eastAsia="Calibri" w:hAnsi="Palatino Linotype" w:cs="Times New Roman"/>
          <w:sz w:val="24"/>
          <w:szCs w:val="24"/>
          <w:lang w:eastAsia="es-MX"/>
        </w:rPr>
        <w:t xml:space="preserve">de la información requerida por el particular </w:t>
      </w:r>
      <w:r w:rsidRPr="00A247FF">
        <w:rPr>
          <w:rFonts w:ascii="Palatino Linotype" w:eastAsia="Calibri" w:hAnsi="Palatino Linotype" w:cs="Times New Roman"/>
          <w:sz w:val="24"/>
          <w:szCs w:val="24"/>
          <w:lang w:eastAsia="es-MX"/>
        </w:rPr>
        <w:t>referente a la entrega de</w:t>
      </w:r>
      <w:r>
        <w:rPr>
          <w:rFonts w:ascii="Palatino Linotype" w:eastAsia="Calibri" w:hAnsi="Palatino Linotype" w:cs="Times New Roman"/>
          <w:sz w:val="24"/>
          <w:szCs w:val="24"/>
          <w:lang w:eastAsia="es-MX"/>
        </w:rPr>
        <w:t xml:space="preserve"> los</w:t>
      </w:r>
      <w:r w:rsidRPr="00A247FF">
        <w:rPr>
          <w:rFonts w:ascii="Palatino Linotype" w:eastAsia="Calibri" w:hAnsi="Palatino Linotype" w:cs="Times New Roman"/>
          <w:sz w:val="24"/>
          <w:szCs w:val="24"/>
          <w:lang w:eastAsia="es-MX"/>
        </w:rPr>
        <w:t xml:space="preserve"> Movimiento</w:t>
      </w:r>
      <w:r>
        <w:rPr>
          <w:rFonts w:ascii="Palatino Linotype" w:eastAsia="Calibri" w:hAnsi="Palatino Linotype" w:cs="Times New Roman"/>
          <w:sz w:val="24"/>
          <w:szCs w:val="24"/>
          <w:lang w:eastAsia="es-MX"/>
        </w:rPr>
        <w:t>s</w:t>
      </w:r>
      <w:r w:rsidRPr="00A247FF">
        <w:rPr>
          <w:rFonts w:ascii="Palatino Linotype" w:eastAsia="Calibri" w:hAnsi="Palatino Linotype" w:cs="Times New Roman"/>
          <w:sz w:val="24"/>
          <w:szCs w:val="24"/>
          <w:lang w:eastAsia="es-MX"/>
        </w:rPr>
        <w:t xml:space="preserve"> de ALTA y BAJA del </w:t>
      </w:r>
      <w:r>
        <w:rPr>
          <w:rFonts w:ascii="Palatino Linotype" w:eastAsia="Calibri" w:hAnsi="Palatino Linotype" w:cs="Times New Roman"/>
          <w:sz w:val="24"/>
          <w:szCs w:val="24"/>
          <w:lang w:eastAsia="es-MX"/>
        </w:rPr>
        <w:t>S</w:t>
      </w:r>
      <w:r w:rsidRPr="00A247FF">
        <w:rPr>
          <w:rFonts w:ascii="Palatino Linotype" w:eastAsia="Calibri" w:hAnsi="Palatino Linotype" w:cs="Times New Roman"/>
          <w:sz w:val="24"/>
          <w:szCs w:val="24"/>
          <w:lang w:eastAsia="es-MX"/>
        </w:rPr>
        <w:t xml:space="preserve">istema de Seguridad Social Denominado ISSEMYM a nombre </w:t>
      </w:r>
      <w:r>
        <w:rPr>
          <w:rFonts w:ascii="Palatino Linotype" w:eastAsia="Calibri" w:hAnsi="Palatino Linotype" w:cs="Times New Roman"/>
          <w:sz w:val="24"/>
          <w:szCs w:val="24"/>
          <w:lang w:eastAsia="es-MX"/>
        </w:rPr>
        <w:t>de la persona referida en la solicitud de información</w:t>
      </w:r>
      <w:r w:rsidRPr="00A247FF">
        <w:rPr>
          <w:rFonts w:ascii="Palatino Linotype" w:eastAsia="Calibri" w:hAnsi="Palatino Linotype" w:cs="Times New Roman"/>
          <w:sz w:val="24"/>
          <w:szCs w:val="24"/>
          <w:lang w:eastAsia="es-MX"/>
        </w:rPr>
        <w:t>, el Sujeto Obligado no negó la existencia de dichos documentos, ello al remitirlos de manera íntegra</w:t>
      </w:r>
      <w:r w:rsidR="00CC37E9">
        <w:rPr>
          <w:rFonts w:ascii="Palatino Linotype" w:eastAsia="Calibri" w:hAnsi="Palatino Linotype" w:cs="Times New Roman"/>
          <w:sz w:val="24"/>
          <w:szCs w:val="24"/>
          <w:lang w:eastAsia="es-MX"/>
        </w:rPr>
        <w:t xml:space="preserve"> mediante informe justificado</w:t>
      </w:r>
      <w:r w:rsidRPr="00A247FF">
        <w:rPr>
          <w:rFonts w:ascii="Palatino Linotype" w:eastAsia="Calibri" w:hAnsi="Palatino Linotype" w:cs="Times New Roman"/>
          <w:sz w:val="24"/>
          <w:szCs w:val="24"/>
          <w:lang w:eastAsia="es-MX"/>
        </w:rPr>
        <w:t>; es decir, sin testar datos personales susceptibles de ser considerados como confidenciales y sin su respectivo Acuerdo de Clasificación de la Información</w:t>
      </w:r>
      <w:r w:rsidRPr="00A247FF">
        <w:rPr>
          <w:rFonts w:ascii="Palatino Linotype" w:eastAsia="Times New Roman" w:hAnsi="Palatino Linotype" w:cs="Times New Roman"/>
          <w:sz w:val="24"/>
          <w:szCs w:val="24"/>
          <w:lang w:eastAsia="es-ES"/>
        </w:rPr>
        <w:t xml:space="preserve">; por lo tanto, el estudio en específico se obvia dado que a nada práctico llevaría el alcance del mismo. </w:t>
      </w:r>
    </w:p>
    <w:p w14:paraId="3879AF16" w14:textId="77777777" w:rsidR="00A247FF" w:rsidRPr="00A247FF" w:rsidRDefault="00A247FF" w:rsidP="00A247FF">
      <w:pPr>
        <w:spacing w:after="0" w:line="360" w:lineRule="auto"/>
        <w:jc w:val="both"/>
        <w:rPr>
          <w:rFonts w:ascii="Palatino Linotype" w:eastAsia="Times New Roman" w:hAnsi="Palatino Linotype" w:cs="Times New Roman"/>
          <w:sz w:val="24"/>
          <w:szCs w:val="24"/>
          <w:lang w:eastAsia="es-ES"/>
        </w:rPr>
      </w:pPr>
    </w:p>
    <w:p w14:paraId="2F3EAA12" w14:textId="77777777" w:rsidR="00A247FF" w:rsidRPr="00A247FF" w:rsidRDefault="00A247FF" w:rsidP="00A247FF">
      <w:pPr>
        <w:spacing w:after="0" w:line="360" w:lineRule="auto"/>
        <w:jc w:val="both"/>
        <w:rPr>
          <w:rFonts w:ascii="Palatino Linotype" w:eastAsia="Times New Roman" w:hAnsi="Palatino Linotype" w:cs="Times New Roman"/>
          <w:sz w:val="24"/>
          <w:szCs w:val="24"/>
          <w:lang w:eastAsia="es-ES"/>
        </w:rPr>
      </w:pPr>
      <w:r w:rsidRPr="00A247FF">
        <w:rPr>
          <w:rFonts w:ascii="Palatino Linotype" w:eastAsia="Times New Roman" w:hAnsi="Palatino Linotype" w:cs="Times New Roman"/>
          <w:sz w:val="24"/>
          <w:szCs w:val="24"/>
          <w:lang w:eastAsia="es-ES"/>
        </w:rPr>
        <w:t xml:space="preserve">De hecho, el estudio de la naturaleza jurídica de la información pública </w:t>
      </w:r>
      <w:proofErr w:type="gramStart"/>
      <w:r w:rsidRPr="00A247FF">
        <w:rPr>
          <w:rFonts w:ascii="Palatino Linotype" w:eastAsia="Times New Roman" w:hAnsi="Palatino Linotype" w:cs="Times New Roman"/>
          <w:sz w:val="24"/>
          <w:szCs w:val="24"/>
          <w:lang w:eastAsia="es-ES"/>
        </w:rPr>
        <w:t>solicitada,</w:t>
      </w:r>
      <w:proofErr w:type="gramEnd"/>
      <w:r w:rsidRPr="00A247FF">
        <w:rPr>
          <w:rFonts w:ascii="Palatino Linotype" w:eastAsia="Times New Roman" w:hAnsi="Palatino Linotype" w:cs="Times New Roman"/>
          <w:sz w:val="24"/>
          <w:szCs w:val="24"/>
          <w:lang w:eastAsia="es-ES"/>
        </w:rPr>
        <w:t xml:space="preserve"> tiene por objeto determinar si ésta la genera, posee o administra </w:t>
      </w:r>
      <w:r w:rsidRPr="00A247FF">
        <w:rPr>
          <w:rFonts w:ascii="Palatino Linotype" w:eastAsia="Times New Roman" w:hAnsi="Palatino Linotype" w:cs="Times New Roman"/>
          <w:b/>
          <w:sz w:val="24"/>
          <w:szCs w:val="24"/>
          <w:lang w:eastAsia="es-ES"/>
        </w:rPr>
        <w:t>el</w:t>
      </w:r>
      <w:r w:rsidRPr="00A247FF">
        <w:rPr>
          <w:rFonts w:ascii="Palatino Linotype" w:eastAsia="Times New Roman" w:hAnsi="Palatino Linotype" w:cs="Times New Roman"/>
          <w:sz w:val="24"/>
          <w:szCs w:val="24"/>
          <w:lang w:eastAsia="es-ES"/>
        </w:rPr>
        <w:t xml:space="preserve"> </w:t>
      </w:r>
      <w:r w:rsidRPr="00A247FF">
        <w:rPr>
          <w:rFonts w:ascii="Palatino Linotype" w:eastAsia="Times New Roman" w:hAnsi="Palatino Linotype" w:cs="Times New Roman"/>
          <w:b/>
          <w:sz w:val="24"/>
          <w:szCs w:val="24"/>
          <w:lang w:eastAsia="es-ES"/>
        </w:rPr>
        <w:t>Sujeto Obligado</w:t>
      </w:r>
      <w:r w:rsidRPr="00A247FF">
        <w:rPr>
          <w:rFonts w:ascii="Palatino Linotype" w:eastAsia="Times New Roman" w:hAnsi="Palatino Linotype" w:cs="Times New Roman"/>
          <w:sz w:val="24"/>
          <w:szCs w:val="24"/>
          <w:lang w:eastAsia="es-ES"/>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A247FF">
        <w:rPr>
          <w:rFonts w:ascii="Palatino Linotype" w:eastAsia="Times New Roman" w:hAnsi="Palatino Linotype" w:cs="Times New Roman"/>
          <w:b/>
          <w:sz w:val="24"/>
          <w:szCs w:val="24"/>
          <w:lang w:eastAsia="es-ES"/>
        </w:rPr>
        <w:t>el</w:t>
      </w:r>
      <w:r w:rsidRPr="00A247FF">
        <w:rPr>
          <w:rFonts w:ascii="Palatino Linotype" w:eastAsia="Times New Roman" w:hAnsi="Palatino Linotype" w:cs="Times New Roman"/>
          <w:sz w:val="24"/>
          <w:szCs w:val="24"/>
          <w:lang w:eastAsia="es-ES"/>
        </w:rPr>
        <w:t xml:space="preserve"> </w:t>
      </w:r>
      <w:r w:rsidRPr="00A247FF">
        <w:rPr>
          <w:rFonts w:ascii="Palatino Linotype" w:eastAsia="Times New Roman" w:hAnsi="Palatino Linotype" w:cs="Times New Roman"/>
          <w:b/>
          <w:sz w:val="24"/>
          <w:szCs w:val="24"/>
          <w:lang w:eastAsia="es-ES"/>
        </w:rPr>
        <w:t>Sujeto Obligado</w:t>
      </w:r>
      <w:r w:rsidRPr="00A247FF">
        <w:rPr>
          <w:rFonts w:ascii="Palatino Linotype" w:eastAsia="Times New Roman" w:hAnsi="Palatino Linotype" w:cs="Times New Roman"/>
          <w:sz w:val="24"/>
          <w:szCs w:val="24"/>
          <w:lang w:eastAsia="es-ES"/>
        </w:rPr>
        <w:t>.</w:t>
      </w:r>
    </w:p>
    <w:p w14:paraId="120F4E88" w14:textId="77777777" w:rsidR="00A247FF" w:rsidRPr="00A247FF" w:rsidRDefault="00A247FF" w:rsidP="00A247FF">
      <w:pPr>
        <w:spacing w:after="0" w:line="360" w:lineRule="auto"/>
        <w:jc w:val="both"/>
        <w:rPr>
          <w:rFonts w:ascii="Palatino Linotype" w:eastAsia="Times New Roman" w:hAnsi="Palatino Linotype" w:cs="Times New Roman"/>
          <w:sz w:val="24"/>
          <w:szCs w:val="24"/>
          <w:lang w:eastAsia="es-ES"/>
        </w:rPr>
      </w:pPr>
    </w:p>
    <w:p w14:paraId="704470A6" w14:textId="7070F346" w:rsidR="00A247FF" w:rsidRPr="00A247FF" w:rsidRDefault="00A247FF" w:rsidP="00A247FF">
      <w:pPr>
        <w:tabs>
          <w:tab w:val="left" w:pos="709"/>
        </w:tabs>
        <w:spacing w:after="0" w:line="360" w:lineRule="auto"/>
        <w:ind w:right="51"/>
        <w:jc w:val="both"/>
        <w:rPr>
          <w:rFonts w:ascii="Palatino Linotype" w:eastAsia="Calibri" w:hAnsi="Palatino Linotype" w:cs="Times New Roman"/>
          <w:sz w:val="24"/>
          <w:szCs w:val="24"/>
        </w:rPr>
      </w:pPr>
      <w:r w:rsidRPr="00A247FF">
        <w:rPr>
          <w:rFonts w:ascii="Palatino Linotype" w:eastAsia="Calibri" w:hAnsi="Palatino Linotype" w:cs="Times New Roman"/>
          <w:sz w:val="24"/>
          <w:szCs w:val="24"/>
        </w:rPr>
        <w:t xml:space="preserve">Por lo anterior este Órgano Garante considera que será viable ordenar al </w:t>
      </w:r>
      <w:r w:rsidRPr="00A247FF">
        <w:rPr>
          <w:rFonts w:ascii="Palatino Linotype" w:eastAsia="Calibri" w:hAnsi="Palatino Linotype" w:cs="Times New Roman"/>
          <w:b/>
          <w:sz w:val="24"/>
          <w:szCs w:val="24"/>
        </w:rPr>
        <w:t xml:space="preserve">Sujeto Obligado, </w:t>
      </w:r>
      <w:r w:rsidRPr="00A247FF">
        <w:rPr>
          <w:rFonts w:ascii="Palatino Linotype" w:eastAsia="Calibri" w:hAnsi="Palatino Linotype" w:cs="Times New Roman"/>
          <w:sz w:val="24"/>
          <w:szCs w:val="24"/>
          <w:lang w:eastAsia="es-MX"/>
        </w:rPr>
        <w:t xml:space="preserve">la entrega de </w:t>
      </w:r>
      <w:r w:rsidR="00CC37E9" w:rsidRPr="00CC37E9">
        <w:rPr>
          <w:rFonts w:ascii="Palatino Linotype" w:eastAsia="Calibri" w:hAnsi="Palatino Linotype" w:cs="Times New Roman"/>
          <w:sz w:val="24"/>
          <w:szCs w:val="24"/>
          <w:lang w:eastAsia="es-MX"/>
        </w:rPr>
        <w:t xml:space="preserve">los Avisos de alta y baja de Movimiento para la Afiliación y </w:t>
      </w:r>
      <w:r w:rsidR="00CC37E9" w:rsidRPr="00CC37E9">
        <w:rPr>
          <w:rFonts w:ascii="Palatino Linotype" w:eastAsia="Calibri" w:hAnsi="Palatino Linotype" w:cs="Times New Roman"/>
          <w:sz w:val="24"/>
          <w:szCs w:val="24"/>
          <w:lang w:eastAsia="es-MX"/>
        </w:rPr>
        <w:lastRenderedPageBreak/>
        <w:t>Vigencia de Derechos del Instituto de Seguridad Social del Estado de México y Municipios de la persona referida en la solicitud de acceso a la información</w:t>
      </w:r>
      <w:r w:rsidR="00CC37E9">
        <w:rPr>
          <w:rFonts w:ascii="Palatino Linotype" w:eastAsia="Calibri" w:hAnsi="Palatino Linotype" w:cs="Times New Roman"/>
          <w:sz w:val="24"/>
          <w:szCs w:val="24"/>
          <w:lang w:eastAsia="es-MX"/>
        </w:rPr>
        <w:t xml:space="preserve"> </w:t>
      </w:r>
      <w:r w:rsidRPr="00A247FF">
        <w:rPr>
          <w:rFonts w:ascii="Palatino Linotype" w:eastAsia="Calibri" w:hAnsi="Palatino Linotype" w:cs="Times New Roman"/>
          <w:sz w:val="24"/>
          <w:szCs w:val="24"/>
          <w:lang w:eastAsia="es-MX"/>
        </w:rPr>
        <w:t>remitidos mediante informe justificado</w:t>
      </w:r>
      <w:r w:rsidRPr="00A247FF">
        <w:rPr>
          <w:rFonts w:ascii="Palatino Linotype" w:eastAsia="Calibri" w:hAnsi="Palatino Linotype" w:cs="Times New Roman"/>
          <w:sz w:val="24"/>
          <w:szCs w:val="24"/>
        </w:rPr>
        <w:t xml:space="preserve">, mismos que deberán </w:t>
      </w:r>
      <w:proofErr w:type="spellStart"/>
      <w:r w:rsidRPr="00A247FF">
        <w:rPr>
          <w:rFonts w:ascii="Palatino Linotype" w:eastAsia="Calibri" w:hAnsi="Palatino Linotype" w:cs="Times New Roman"/>
          <w:sz w:val="24"/>
          <w:szCs w:val="24"/>
        </w:rPr>
        <w:t>se</w:t>
      </w:r>
      <w:proofErr w:type="spellEnd"/>
      <w:r w:rsidRPr="00A247FF">
        <w:rPr>
          <w:rFonts w:ascii="Palatino Linotype" w:eastAsia="Calibri" w:hAnsi="Palatino Linotype" w:cs="Times New Roman"/>
          <w:sz w:val="24"/>
          <w:szCs w:val="24"/>
        </w:rPr>
        <w:t xml:space="preserve"> remitidos en versión pública acompañados del Acuerdo de Clasificación</w:t>
      </w:r>
      <w:r w:rsidRPr="00A247FF">
        <w:rPr>
          <w:rFonts w:ascii="Calibri" w:eastAsia="Calibri" w:hAnsi="Calibri" w:cs="Times New Roman"/>
        </w:rPr>
        <w:t xml:space="preserve"> </w:t>
      </w:r>
      <w:r w:rsidRPr="00A247FF">
        <w:rPr>
          <w:rFonts w:ascii="Palatino Linotype" w:eastAsia="Calibri" w:hAnsi="Palatino Linotype" w:cs="Times New Roman"/>
          <w:sz w:val="24"/>
          <w:szCs w:val="24"/>
        </w:rPr>
        <w:t>en el que funde y motive las razones sobre los datos que se supriman o eliminen dentro del soporte documental respectivo, con las formalidades que serán precisadas en párrafos subsecuentes.</w:t>
      </w:r>
    </w:p>
    <w:p w14:paraId="4EBDBE20" w14:textId="77777777" w:rsidR="00A247FF" w:rsidRDefault="00A247FF" w:rsidP="00F51565">
      <w:pPr>
        <w:pStyle w:val="Sinespaciado"/>
        <w:spacing w:line="360" w:lineRule="auto"/>
        <w:jc w:val="both"/>
        <w:rPr>
          <w:rFonts w:ascii="Palatino Linotype" w:hAnsi="Palatino Linotype"/>
        </w:rPr>
      </w:pPr>
    </w:p>
    <w:p w14:paraId="7E77EA9C" w14:textId="5970700F" w:rsidR="00714705" w:rsidRDefault="00714705" w:rsidP="00F51565">
      <w:pPr>
        <w:pStyle w:val="Sinespaciado"/>
        <w:spacing w:line="360" w:lineRule="auto"/>
        <w:jc w:val="both"/>
        <w:rPr>
          <w:rFonts w:ascii="Palatino Linotype" w:hAnsi="Palatino Linotype"/>
        </w:rPr>
      </w:pPr>
    </w:p>
    <w:p w14:paraId="135D7EF0" w14:textId="6793EA2B" w:rsidR="00E926B6" w:rsidRDefault="00E13BE3" w:rsidP="0082236D">
      <w:pPr>
        <w:widowControl w:val="0"/>
        <w:autoSpaceDE w:val="0"/>
        <w:autoSpaceDN w:val="0"/>
        <w:adjustRightInd w:val="0"/>
        <w:spacing w:after="0" w:line="360" w:lineRule="auto"/>
        <w:jc w:val="both"/>
        <w:rPr>
          <w:rFonts w:ascii="Palatino Linotype" w:hAnsi="Palatino Linotype"/>
          <w:sz w:val="24"/>
          <w:szCs w:val="24"/>
        </w:rPr>
      </w:pPr>
      <w:r>
        <w:rPr>
          <w:rFonts w:ascii="Palatino Linotype" w:hAnsi="Palatino Linotype"/>
          <w:noProof/>
          <w:sz w:val="24"/>
          <w:szCs w:val="24"/>
          <w:lang w:eastAsia="es-MX"/>
        </w:rPr>
        <w:t>Asimismo</w:t>
      </w:r>
      <w:r w:rsidR="00331CC9">
        <w:rPr>
          <w:rFonts w:ascii="Palatino Linotype" w:hAnsi="Palatino Linotype"/>
          <w:noProof/>
          <w:sz w:val="24"/>
          <w:szCs w:val="24"/>
          <w:lang w:eastAsia="es-MX"/>
        </w:rPr>
        <w:t xml:space="preserve">, no pasa </w:t>
      </w:r>
      <w:r w:rsidR="00D85AEE">
        <w:rPr>
          <w:rFonts w:ascii="Palatino Linotype" w:hAnsi="Palatino Linotype"/>
          <w:noProof/>
          <w:sz w:val="24"/>
          <w:szCs w:val="24"/>
          <w:lang w:eastAsia="es-MX"/>
        </w:rPr>
        <w:t>desapercibido</w:t>
      </w:r>
      <w:r w:rsidR="00331CC9">
        <w:rPr>
          <w:rFonts w:ascii="Palatino Linotype" w:hAnsi="Palatino Linotype"/>
          <w:noProof/>
          <w:sz w:val="24"/>
          <w:szCs w:val="24"/>
          <w:lang w:eastAsia="es-MX"/>
        </w:rPr>
        <w:t xml:space="preserve"> por este órgano resolutor</w:t>
      </w:r>
      <w:r w:rsidR="0051797E">
        <w:rPr>
          <w:rFonts w:ascii="Palatino Linotype" w:hAnsi="Palatino Linotype"/>
          <w:noProof/>
          <w:sz w:val="24"/>
          <w:szCs w:val="24"/>
          <w:lang w:eastAsia="es-MX"/>
        </w:rPr>
        <w:t xml:space="preserve"> que</w:t>
      </w:r>
      <w:r w:rsidR="00331CC9">
        <w:rPr>
          <w:rFonts w:ascii="Palatino Linotype" w:hAnsi="Palatino Linotype"/>
          <w:noProof/>
          <w:sz w:val="24"/>
          <w:szCs w:val="24"/>
          <w:lang w:eastAsia="es-MX"/>
        </w:rPr>
        <w:t xml:space="preserve">, </w:t>
      </w:r>
      <w:r w:rsidR="0051797E">
        <w:rPr>
          <w:rFonts w:ascii="Palatino Linotype" w:hAnsi="Palatino Linotype"/>
          <w:noProof/>
          <w:sz w:val="24"/>
          <w:szCs w:val="24"/>
          <w:lang w:eastAsia="es-MX"/>
        </w:rPr>
        <w:t xml:space="preserve">de </w:t>
      </w:r>
      <w:r w:rsidR="00331CC9">
        <w:rPr>
          <w:rFonts w:ascii="Palatino Linotype" w:hAnsi="Palatino Linotype"/>
          <w:noProof/>
          <w:sz w:val="24"/>
          <w:szCs w:val="24"/>
          <w:lang w:eastAsia="es-MX"/>
        </w:rPr>
        <w:t xml:space="preserve">los soportes documentales </w:t>
      </w:r>
      <w:r w:rsidR="001C38D9">
        <w:rPr>
          <w:rFonts w:ascii="Palatino Linotype" w:hAnsi="Palatino Linotype"/>
          <w:noProof/>
          <w:sz w:val="24"/>
          <w:szCs w:val="24"/>
          <w:lang w:eastAsia="es-MX"/>
        </w:rPr>
        <w:t xml:space="preserve">de los cuales se ordena su entrega, se desprende </w:t>
      </w:r>
      <w:r w:rsidR="0051797E">
        <w:rPr>
          <w:rFonts w:ascii="Palatino Linotype" w:hAnsi="Palatino Linotype"/>
          <w:noProof/>
          <w:sz w:val="24"/>
          <w:szCs w:val="24"/>
          <w:lang w:eastAsia="es-MX"/>
        </w:rPr>
        <w:t>la información concerniente al</w:t>
      </w:r>
      <w:r w:rsidR="001C38D9" w:rsidRPr="001C38D9">
        <w:rPr>
          <w:rFonts w:ascii="Palatino Linotype" w:hAnsi="Palatino Linotype"/>
          <w:noProof/>
          <w:sz w:val="24"/>
          <w:szCs w:val="24"/>
          <w:lang w:eastAsia="es-MX"/>
        </w:rPr>
        <w:t xml:space="preserve"> número de </w:t>
      </w:r>
      <w:r w:rsidR="00A5589D">
        <w:rPr>
          <w:rFonts w:ascii="Palatino Linotype" w:hAnsi="Palatino Linotype"/>
          <w:noProof/>
          <w:sz w:val="24"/>
          <w:szCs w:val="24"/>
          <w:lang w:eastAsia="es-MX"/>
        </w:rPr>
        <w:t>s</w:t>
      </w:r>
      <w:r w:rsidR="001C38D9" w:rsidRPr="001C38D9">
        <w:rPr>
          <w:rFonts w:ascii="Palatino Linotype" w:hAnsi="Palatino Linotype"/>
          <w:noProof/>
          <w:sz w:val="24"/>
          <w:szCs w:val="24"/>
          <w:lang w:eastAsia="es-MX"/>
        </w:rPr>
        <w:t xml:space="preserve">emanas </w:t>
      </w:r>
      <w:r w:rsidR="00A5589D">
        <w:rPr>
          <w:rFonts w:ascii="Palatino Linotype" w:hAnsi="Palatino Linotype"/>
          <w:noProof/>
          <w:sz w:val="24"/>
          <w:szCs w:val="24"/>
          <w:lang w:eastAsia="es-MX"/>
        </w:rPr>
        <w:t>c</w:t>
      </w:r>
      <w:r w:rsidR="001C38D9" w:rsidRPr="001C38D9">
        <w:rPr>
          <w:rFonts w:ascii="Palatino Linotype" w:hAnsi="Palatino Linotype"/>
          <w:noProof/>
          <w:sz w:val="24"/>
          <w:szCs w:val="24"/>
          <w:lang w:eastAsia="es-MX"/>
        </w:rPr>
        <w:t xml:space="preserve">otizadas durante </w:t>
      </w:r>
      <w:r w:rsidR="0051797E">
        <w:rPr>
          <w:rFonts w:ascii="Palatino Linotype" w:hAnsi="Palatino Linotype"/>
          <w:noProof/>
          <w:sz w:val="24"/>
          <w:szCs w:val="24"/>
          <w:lang w:eastAsia="es-MX"/>
        </w:rPr>
        <w:t>la</w:t>
      </w:r>
      <w:r w:rsidR="001C38D9" w:rsidRPr="001C38D9">
        <w:rPr>
          <w:rFonts w:ascii="Palatino Linotype" w:hAnsi="Palatino Linotype"/>
          <w:noProof/>
          <w:sz w:val="24"/>
          <w:szCs w:val="24"/>
          <w:lang w:eastAsia="es-MX"/>
        </w:rPr>
        <w:t xml:space="preserve"> vida laboral en el Ayuntamiento</w:t>
      </w:r>
      <w:r w:rsidR="0051797E">
        <w:rPr>
          <w:rFonts w:ascii="Palatino Linotype" w:hAnsi="Palatino Linotype"/>
          <w:noProof/>
          <w:sz w:val="24"/>
          <w:szCs w:val="24"/>
          <w:lang w:eastAsia="es-MX"/>
        </w:rPr>
        <w:t xml:space="preserve"> de la persona referida en la solicitud de acceso a la información</w:t>
      </w:r>
      <w:r w:rsidR="00331CC9">
        <w:rPr>
          <w:rFonts w:ascii="Palatino Linotype" w:hAnsi="Palatino Linotype"/>
          <w:noProof/>
          <w:sz w:val="24"/>
          <w:szCs w:val="24"/>
          <w:lang w:eastAsia="es-MX"/>
        </w:rPr>
        <w:t>, en consecuencia</w:t>
      </w:r>
      <w:r w:rsidR="00E926B6">
        <w:rPr>
          <w:rFonts w:ascii="Palatino Linotype" w:hAnsi="Palatino Linotype" w:cs="Arial"/>
          <w:sz w:val="24"/>
          <w:szCs w:val="24"/>
        </w:rPr>
        <w:t>,</w:t>
      </w:r>
      <w:r w:rsidR="00E926B6" w:rsidRPr="0005794D">
        <w:rPr>
          <w:rFonts w:ascii="Palatino Linotype" w:hAnsi="Palatino Linotype" w:cs="Arial"/>
          <w:sz w:val="24"/>
          <w:szCs w:val="24"/>
        </w:rPr>
        <w:t xml:space="preserve"> </w:t>
      </w:r>
      <w:r w:rsidR="0051797E">
        <w:rPr>
          <w:rFonts w:ascii="Palatino Linotype" w:hAnsi="Palatino Linotype" w:cs="Arial"/>
          <w:sz w:val="24"/>
          <w:szCs w:val="24"/>
        </w:rPr>
        <w:t xml:space="preserve">al ordenar las documentales que, </w:t>
      </w:r>
      <w:r w:rsidR="00E926B6" w:rsidRPr="0005794D">
        <w:rPr>
          <w:rFonts w:ascii="Palatino Linotype" w:hAnsi="Palatino Linotype" w:cs="Arial"/>
          <w:sz w:val="24"/>
          <w:szCs w:val="24"/>
        </w:rPr>
        <w:t>a manera análoga contienen la información peticionada</w:t>
      </w:r>
      <w:r w:rsidR="0051797E">
        <w:rPr>
          <w:rFonts w:ascii="Palatino Linotype" w:hAnsi="Palatino Linotype" w:cs="Arial"/>
          <w:sz w:val="24"/>
          <w:szCs w:val="24"/>
        </w:rPr>
        <w:t xml:space="preserve"> queda colmado dicho punto petitorio</w:t>
      </w:r>
      <w:r w:rsidR="00E926B6" w:rsidRPr="0005794D">
        <w:rPr>
          <w:rFonts w:ascii="Palatino Linotype" w:hAnsi="Palatino Linotype" w:cs="Arial"/>
          <w:sz w:val="24"/>
          <w:szCs w:val="24"/>
        </w:rPr>
        <w:t xml:space="preserve">, </w:t>
      </w:r>
      <w:r w:rsidR="00E926B6" w:rsidRPr="00050422">
        <w:rPr>
          <w:rFonts w:ascii="Palatino Linotype" w:hAnsi="Palatino Linotype" w:cs="Arial"/>
          <w:sz w:val="24"/>
          <w:szCs w:val="24"/>
        </w:rPr>
        <w:t>es decir</w:t>
      </w:r>
      <w:r w:rsidR="00E926B6" w:rsidRPr="00050422">
        <w:rPr>
          <w:rFonts w:ascii="Palatino Linotype" w:hAnsi="Palatino Linotype"/>
          <w:sz w:val="24"/>
          <w:szCs w:val="24"/>
        </w:rPr>
        <w:t xml:space="preserve">, </w:t>
      </w:r>
      <w:r w:rsidR="00E926B6">
        <w:rPr>
          <w:rFonts w:ascii="Palatino Linotype" w:hAnsi="Palatino Linotype"/>
          <w:sz w:val="24"/>
          <w:szCs w:val="24"/>
        </w:rPr>
        <w:t>se tiene que en los</w:t>
      </w:r>
      <w:r w:rsidR="00E926B6" w:rsidRPr="00050422">
        <w:rPr>
          <w:rFonts w:ascii="Palatino Linotype" w:hAnsi="Palatino Linotype"/>
          <w:sz w:val="24"/>
          <w:szCs w:val="24"/>
        </w:rPr>
        <w:t xml:space="preserve"> mismo</w:t>
      </w:r>
      <w:r w:rsidR="00E926B6">
        <w:rPr>
          <w:rFonts w:ascii="Palatino Linotype" w:hAnsi="Palatino Linotype"/>
          <w:sz w:val="24"/>
          <w:szCs w:val="24"/>
        </w:rPr>
        <w:t>s</w:t>
      </w:r>
      <w:r w:rsidR="00E926B6" w:rsidRPr="00050422">
        <w:rPr>
          <w:rFonts w:ascii="Palatino Linotype" w:hAnsi="Palatino Linotype"/>
          <w:sz w:val="24"/>
          <w:szCs w:val="24"/>
        </w:rPr>
        <w:t xml:space="preserve"> consta</w:t>
      </w:r>
      <w:r w:rsidR="00E926B6">
        <w:rPr>
          <w:rFonts w:ascii="Palatino Linotype" w:hAnsi="Palatino Linotype"/>
          <w:sz w:val="24"/>
          <w:szCs w:val="24"/>
        </w:rPr>
        <w:t xml:space="preserve"> </w:t>
      </w:r>
      <w:r w:rsidR="00A5589D">
        <w:rPr>
          <w:rFonts w:ascii="Palatino Linotype" w:hAnsi="Palatino Linotype"/>
          <w:sz w:val="24"/>
          <w:szCs w:val="24"/>
        </w:rPr>
        <w:t xml:space="preserve">el </w:t>
      </w:r>
      <w:r w:rsidR="00A5589D" w:rsidRPr="00A5589D">
        <w:rPr>
          <w:rFonts w:ascii="Palatino Linotype" w:hAnsi="Palatino Linotype"/>
          <w:sz w:val="24"/>
          <w:szCs w:val="24"/>
        </w:rPr>
        <w:t xml:space="preserve">número de </w:t>
      </w:r>
      <w:r w:rsidR="00A5589D">
        <w:rPr>
          <w:rFonts w:ascii="Palatino Linotype" w:hAnsi="Palatino Linotype"/>
          <w:sz w:val="24"/>
          <w:szCs w:val="24"/>
        </w:rPr>
        <w:t>s</w:t>
      </w:r>
      <w:r w:rsidR="00A5589D" w:rsidRPr="00A5589D">
        <w:rPr>
          <w:rFonts w:ascii="Palatino Linotype" w:hAnsi="Palatino Linotype"/>
          <w:sz w:val="24"/>
          <w:szCs w:val="24"/>
        </w:rPr>
        <w:t xml:space="preserve">emanas </w:t>
      </w:r>
      <w:r w:rsidR="00A5589D">
        <w:rPr>
          <w:rFonts w:ascii="Palatino Linotype" w:hAnsi="Palatino Linotype"/>
          <w:sz w:val="24"/>
          <w:szCs w:val="24"/>
        </w:rPr>
        <w:t>c</w:t>
      </w:r>
      <w:r w:rsidR="00A5589D" w:rsidRPr="00A5589D">
        <w:rPr>
          <w:rFonts w:ascii="Palatino Linotype" w:hAnsi="Palatino Linotype"/>
          <w:sz w:val="24"/>
          <w:szCs w:val="24"/>
        </w:rPr>
        <w:t>otizadas</w:t>
      </w:r>
      <w:r w:rsidR="00E926B6">
        <w:rPr>
          <w:rFonts w:ascii="Palatino Linotype" w:hAnsi="Palatino Linotype"/>
          <w:sz w:val="24"/>
          <w:szCs w:val="24"/>
        </w:rPr>
        <w:t xml:space="preserve">, ya que </w:t>
      </w:r>
      <w:r w:rsidR="00E926B6" w:rsidRPr="00907919">
        <w:rPr>
          <w:rFonts w:ascii="Palatino Linotype" w:hAnsi="Palatino Linotype"/>
          <w:sz w:val="24"/>
          <w:szCs w:val="24"/>
        </w:rPr>
        <w:t xml:space="preserve">dicho documento </w:t>
      </w:r>
      <w:r w:rsidR="00E926B6">
        <w:rPr>
          <w:rFonts w:ascii="Palatino Linotype" w:hAnsi="Palatino Linotype"/>
          <w:sz w:val="24"/>
          <w:szCs w:val="24"/>
        </w:rPr>
        <w:t xml:space="preserve">contiene </w:t>
      </w:r>
      <w:r w:rsidR="00A5589D">
        <w:rPr>
          <w:rFonts w:ascii="Palatino Linotype" w:hAnsi="Palatino Linotype"/>
          <w:sz w:val="24"/>
          <w:szCs w:val="24"/>
        </w:rPr>
        <w:t>la fecha de alta y la fecha de baja del servicio otorgado</w:t>
      </w:r>
      <w:r w:rsidR="00E926B6">
        <w:rPr>
          <w:rFonts w:ascii="Palatino Linotype" w:hAnsi="Palatino Linotype"/>
          <w:sz w:val="24"/>
          <w:szCs w:val="24"/>
        </w:rPr>
        <w:t xml:space="preserve"> </w:t>
      </w:r>
      <w:r w:rsidR="00A5589D">
        <w:rPr>
          <w:rFonts w:ascii="Palatino Linotype" w:hAnsi="Palatino Linotype"/>
          <w:sz w:val="24"/>
          <w:szCs w:val="24"/>
        </w:rPr>
        <w:t>al</w:t>
      </w:r>
      <w:r w:rsidR="00E926B6">
        <w:rPr>
          <w:rFonts w:ascii="Palatino Linotype" w:hAnsi="Palatino Linotype"/>
          <w:sz w:val="24"/>
          <w:szCs w:val="24"/>
        </w:rPr>
        <w:t xml:space="preserve"> servidor público de</w:t>
      </w:r>
      <w:r w:rsidR="00A5589D">
        <w:rPr>
          <w:rFonts w:ascii="Palatino Linotype" w:hAnsi="Palatino Linotype"/>
          <w:sz w:val="24"/>
          <w:szCs w:val="24"/>
        </w:rPr>
        <w:t>l</w:t>
      </w:r>
      <w:r w:rsidR="00E926B6">
        <w:rPr>
          <w:rFonts w:ascii="Palatino Linotype" w:hAnsi="Palatino Linotype"/>
          <w:sz w:val="24"/>
          <w:szCs w:val="24"/>
        </w:rPr>
        <w:t xml:space="preserve"> cual se requiere la información, y por ende es el documento idóneo para satisfacer las pretensiones del Recurrente. </w:t>
      </w:r>
    </w:p>
    <w:p w14:paraId="308B6B95" w14:textId="6FAB058C" w:rsidR="00A12862" w:rsidRDefault="00A12862" w:rsidP="0082236D">
      <w:pPr>
        <w:widowControl w:val="0"/>
        <w:autoSpaceDE w:val="0"/>
        <w:autoSpaceDN w:val="0"/>
        <w:adjustRightInd w:val="0"/>
        <w:spacing w:after="0" w:line="360" w:lineRule="auto"/>
        <w:jc w:val="both"/>
        <w:rPr>
          <w:rFonts w:ascii="Palatino Linotype" w:hAnsi="Palatino Linotype"/>
          <w:sz w:val="24"/>
          <w:szCs w:val="24"/>
        </w:rPr>
      </w:pPr>
    </w:p>
    <w:p w14:paraId="2B81E07E" w14:textId="7A545734" w:rsidR="00A12862" w:rsidRPr="00AE37DF" w:rsidRDefault="00A12862" w:rsidP="0082236D">
      <w:pPr>
        <w:tabs>
          <w:tab w:val="left" w:pos="709"/>
        </w:tabs>
        <w:spacing w:after="0" w:line="360" w:lineRule="auto"/>
        <w:jc w:val="both"/>
        <w:rPr>
          <w:rFonts w:ascii="Palatino Linotype" w:hAnsi="Palatino Linotype"/>
          <w:sz w:val="24"/>
          <w:szCs w:val="24"/>
        </w:rPr>
      </w:pPr>
      <w:r w:rsidRPr="00AE37DF">
        <w:rPr>
          <w:rFonts w:ascii="Palatino Linotype" w:hAnsi="Palatino Linotype"/>
          <w:sz w:val="24"/>
          <w:szCs w:val="24"/>
        </w:rPr>
        <w:t xml:space="preserve">Por otra parte, con independencia de los argumentos previamente expuestos a toda luz es posible advertir que </w:t>
      </w:r>
      <w:r>
        <w:rPr>
          <w:rFonts w:ascii="Palatino Linotype" w:hAnsi="Palatino Linotype"/>
          <w:sz w:val="24"/>
          <w:szCs w:val="24"/>
        </w:rPr>
        <w:t xml:space="preserve">la solicitud de acceso a la información </w:t>
      </w:r>
      <w:r w:rsidRPr="00AE37DF">
        <w:rPr>
          <w:rFonts w:ascii="Palatino Linotype" w:hAnsi="Palatino Linotype"/>
          <w:sz w:val="24"/>
          <w:szCs w:val="24"/>
        </w:rPr>
        <w:t xml:space="preserve">se encuentra encauzada a requerir al </w:t>
      </w:r>
      <w:r w:rsidRPr="00AE37DF">
        <w:rPr>
          <w:rFonts w:ascii="Palatino Linotype" w:hAnsi="Palatino Linotype"/>
          <w:b/>
          <w:sz w:val="24"/>
          <w:szCs w:val="24"/>
        </w:rPr>
        <w:t xml:space="preserve">Sujeto Obligado </w:t>
      </w:r>
      <w:r w:rsidRPr="00AE37DF">
        <w:rPr>
          <w:rFonts w:ascii="Palatino Linotype" w:hAnsi="Palatino Linotype"/>
          <w:sz w:val="24"/>
          <w:szCs w:val="24"/>
        </w:rPr>
        <w:t xml:space="preserve">realice un procesamiento de información. Sirve de sustento el artículo 12 de la Ley de Transparencia y Acceso a la Información </w:t>
      </w:r>
      <w:r w:rsidRPr="00AE37DF">
        <w:rPr>
          <w:rFonts w:ascii="Palatino Linotype" w:hAnsi="Palatino Linotype"/>
          <w:sz w:val="24"/>
          <w:szCs w:val="24"/>
        </w:rPr>
        <w:lastRenderedPageBreak/>
        <w:t xml:space="preserve">Pública del Estado y Municipios, normatividad invocada cuyo contenido literal es el siguiente: </w:t>
      </w:r>
    </w:p>
    <w:p w14:paraId="308E183E" w14:textId="77777777" w:rsidR="00A12862" w:rsidRPr="00AE37DF" w:rsidRDefault="00A12862" w:rsidP="00433145">
      <w:pPr>
        <w:tabs>
          <w:tab w:val="left" w:pos="709"/>
        </w:tabs>
        <w:spacing w:before="240" w:line="240" w:lineRule="auto"/>
        <w:ind w:left="851" w:right="851"/>
        <w:jc w:val="both"/>
        <w:rPr>
          <w:rFonts w:ascii="Palatino Linotype" w:hAnsi="Palatino Linotype"/>
          <w:i/>
          <w:sz w:val="24"/>
          <w:szCs w:val="24"/>
        </w:rPr>
      </w:pPr>
      <w:r w:rsidRPr="00AE37DF">
        <w:rPr>
          <w:rFonts w:ascii="Palatino Linotype" w:hAnsi="Palatino Linotype"/>
          <w:i/>
        </w:rPr>
        <w:t>“</w:t>
      </w:r>
      <w:r w:rsidRPr="00433145">
        <w:rPr>
          <w:rFonts w:ascii="Palatino Linotype" w:hAnsi="Palatino Linotype"/>
          <w:b/>
          <w:bCs/>
          <w:i/>
        </w:rPr>
        <w:t>Artículo 12</w:t>
      </w:r>
      <w:r w:rsidRPr="00AE37DF">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w:t>
      </w:r>
      <w:proofErr w:type="gramStart"/>
      <w:r w:rsidRPr="00AE37DF">
        <w:rPr>
          <w:rFonts w:ascii="Palatino Linotype" w:hAnsi="Palatino Linotype"/>
          <w:i/>
        </w:rPr>
        <w:t>la misma</w:t>
      </w:r>
      <w:proofErr w:type="gramEnd"/>
      <w:r w:rsidRPr="00AE37DF">
        <w:rPr>
          <w:rFonts w:ascii="Palatino Linotype" w:hAnsi="Palatino Linotype"/>
          <w:i/>
        </w:rPr>
        <w:t>, ni el presentarla conforme al interés del solicitante; no estarán obligados a generarla, resumirla, efectuar cálculos o practicar investigaciones.” [Sic]</w:t>
      </w:r>
    </w:p>
    <w:p w14:paraId="4FDA13F9" w14:textId="77777777" w:rsidR="00B52685" w:rsidRDefault="00B52685" w:rsidP="00A12862">
      <w:pPr>
        <w:autoSpaceDE w:val="0"/>
        <w:autoSpaceDN w:val="0"/>
        <w:adjustRightInd w:val="0"/>
        <w:spacing w:line="360" w:lineRule="auto"/>
        <w:jc w:val="both"/>
        <w:rPr>
          <w:rFonts w:ascii="Palatino Linotype" w:hAnsi="Palatino Linotype" w:cs="Arial"/>
          <w:sz w:val="24"/>
          <w:szCs w:val="24"/>
        </w:rPr>
      </w:pPr>
    </w:p>
    <w:p w14:paraId="5644CD87" w14:textId="02609FAB" w:rsidR="00A12862" w:rsidRPr="00AE37DF" w:rsidRDefault="00A12862" w:rsidP="00A12862">
      <w:pPr>
        <w:autoSpaceDE w:val="0"/>
        <w:autoSpaceDN w:val="0"/>
        <w:adjustRightInd w:val="0"/>
        <w:spacing w:line="360" w:lineRule="auto"/>
        <w:jc w:val="both"/>
        <w:rPr>
          <w:rFonts w:ascii="Palatino Linotype" w:hAnsi="Palatino Linotype"/>
          <w:sz w:val="24"/>
          <w:szCs w:val="24"/>
        </w:rPr>
      </w:pPr>
      <w:r w:rsidRPr="00AE37DF">
        <w:rPr>
          <w:rFonts w:ascii="Palatino Linotype" w:hAnsi="Palatino Linotype" w:cs="Arial"/>
          <w:sz w:val="24"/>
          <w:szCs w:val="24"/>
        </w:rPr>
        <w:t xml:space="preserve">Robustece lo anterior los criterios </w:t>
      </w:r>
      <w:r w:rsidRPr="00AE37DF">
        <w:rPr>
          <w:rFonts w:ascii="Palatino Linotype" w:hAnsi="Palatino Linotype" w:cs="Arial"/>
          <w:b/>
          <w:sz w:val="24"/>
          <w:szCs w:val="24"/>
        </w:rPr>
        <w:t xml:space="preserve">09/10 </w:t>
      </w:r>
      <w:r w:rsidRPr="00AE37DF">
        <w:rPr>
          <w:rFonts w:ascii="Palatino Linotype" w:hAnsi="Palatino Linotype" w:cs="Arial"/>
          <w:sz w:val="24"/>
          <w:szCs w:val="24"/>
        </w:rPr>
        <w:t xml:space="preserve">y </w:t>
      </w:r>
      <w:r w:rsidRPr="00AE37DF">
        <w:rPr>
          <w:rFonts w:ascii="Palatino Linotype" w:hAnsi="Palatino Linotype" w:cs="Arial"/>
          <w:b/>
          <w:sz w:val="24"/>
          <w:szCs w:val="24"/>
        </w:rPr>
        <w:t xml:space="preserve">03/17 </w:t>
      </w:r>
      <w:r w:rsidRPr="00AE37DF">
        <w:rPr>
          <w:rFonts w:ascii="Palatino Linotype" w:hAnsi="Palatino Linotype" w:cs="Arial"/>
          <w:sz w:val="24"/>
          <w:szCs w:val="24"/>
        </w:rPr>
        <w:t>emitidos por el</w:t>
      </w:r>
      <w:r w:rsidRPr="00AE37DF">
        <w:rPr>
          <w:rFonts w:ascii="Palatino Linotype" w:hAnsi="Palatino Linotype"/>
          <w:sz w:val="24"/>
          <w:szCs w:val="24"/>
        </w:rPr>
        <w:t xml:space="preserve"> Instituto Nacional de Transparencia, Acceso a la Información Pública y Protección de Datos Personales, los cuales señalan a la literalidad, respectivamente:</w:t>
      </w:r>
    </w:p>
    <w:p w14:paraId="288D8711" w14:textId="77777777" w:rsidR="00A12862" w:rsidRPr="00AE37DF" w:rsidRDefault="00A12862" w:rsidP="00A12862">
      <w:pPr>
        <w:tabs>
          <w:tab w:val="left" w:pos="709"/>
        </w:tabs>
        <w:spacing w:before="240" w:line="240" w:lineRule="auto"/>
        <w:ind w:left="851" w:right="851"/>
        <w:jc w:val="both"/>
        <w:rPr>
          <w:rFonts w:ascii="Palatino Linotype" w:hAnsi="Palatino Linotype"/>
          <w:i/>
        </w:rPr>
      </w:pPr>
      <w:r w:rsidRPr="00AE37DF">
        <w:rPr>
          <w:rFonts w:ascii="Palatino Linotype" w:hAnsi="Palatino Linotype"/>
          <w:b/>
          <w:i/>
        </w:rPr>
        <w:t xml:space="preserve"> “LAS DEPENDENCIAS Y ENTIDADES NO ESTÁN OBLIGADAS A GENERAR DOCUMENTOS AD HOC PARA RESPONDER UNA SOLICITUD DE ACCESO A LA INFORMACIÓN</w:t>
      </w:r>
      <w:r w:rsidRPr="00AE37DF">
        <w:rPr>
          <w:rFonts w:ascii="Palatino Linotype" w:hAnsi="Palatino Linotype"/>
          <w:i/>
        </w:rPr>
        <w:t xml:space="preserve">. </w:t>
      </w:r>
    </w:p>
    <w:p w14:paraId="5883548A" w14:textId="77777777" w:rsidR="00A12862" w:rsidRPr="00AE37DF" w:rsidRDefault="00A12862" w:rsidP="00A12862">
      <w:pPr>
        <w:tabs>
          <w:tab w:val="left" w:pos="709"/>
        </w:tabs>
        <w:spacing w:before="240" w:line="240" w:lineRule="auto"/>
        <w:ind w:left="851" w:right="851"/>
        <w:jc w:val="both"/>
        <w:rPr>
          <w:rFonts w:ascii="Palatino Linotype" w:hAnsi="Palatino Linotype"/>
          <w:i/>
        </w:rPr>
      </w:pPr>
      <w:r w:rsidRPr="00AE37DF">
        <w:rPr>
          <w:rFonts w:ascii="Palatino Linotype" w:hAnsi="Palatino Linotype"/>
          <w:i/>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414F2945" w14:textId="77777777" w:rsidR="00A12862" w:rsidRPr="00AE37DF" w:rsidRDefault="00A12862" w:rsidP="00A12862">
      <w:pPr>
        <w:spacing w:before="240" w:line="240" w:lineRule="auto"/>
        <w:ind w:left="851" w:right="851"/>
        <w:jc w:val="both"/>
        <w:rPr>
          <w:rFonts w:ascii="Palatino Linotype" w:eastAsia="Arial" w:hAnsi="Palatino Linotype" w:cs="Arial"/>
          <w:b/>
          <w:i/>
        </w:rPr>
      </w:pPr>
    </w:p>
    <w:p w14:paraId="14EF0E91" w14:textId="77777777" w:rsidR="00A12862" w:rsidRPr="00AE37DF" w:rsidRDefault="00A12862" w:rsidP="00A12862">
      <w:pPr>
        <w:spacing w:before="240" w:line="240" w:lineRule="auto"/>
        <w:ind w:left="851" w:right="851"/>
        <w:jc w:val="both"/>
        <w:rPr>
          <w:rFonts w:ascii="Palatino Linotype" w:eastAsia="Arial" w:hAnsi="Palatino Linotype" w:cs="Arial"/>
          <w:b/>
          <w:i/>
          <w:spacing w:val="18"/>
        </w:rPr>
      </w:pPr>
      <w:r w:rsidRPr="00AE37DF">
        <w:rPr>
          <w:rFonts w:ascii="Palatino Linotype" w:eastAsia="Arial" w:hAnsi="Palatino Linotype" w:cs="Arial"/>
          <w:b/>
          <w:i/>
        </w:rPr>
        <w:t xml:space="preserve">NO EXISTE OBLIGACIÓN DE ELABORAR </w:t>
      </w:r>
      <w:r w:rsidRPr="00AE37DF">
        <w:rPr>
          <w:rFonts w:ascii="Palatino Linotype" w:eastAsia="Arial" w:hAnsi="Palatino Linotype" w:cs="Arial"/>
          <w:b/>
          <w:i/>
          <w:spacing w:val="-3"/>
        </w:rPr>
        <w:t>D</w:t>
      </w:r>
      <w:r w:rsidRPr="00AE37DF">
        <w:rPr>
          <w:rFonts w:ascii="Palatino Linotype" w:eastAsia="Arial" w:hAnsi="Palatino Linotype" w:cs="Arial"/>
          <w:b/>
          <w:i/>
        </w:rPr>
        <w:t>OCUM</w:t>
      </w:r>
      <w:r w:rsidRPr="00AE37DF">
        <w:rPr>
          <w:rFonts w:ascii="Palatino Linotype" w:eastAsia="Arial" w:hAnsi="Palatino Linotype" w:cs="Arial"/>
          <w:b/>
          <w:i/>
          <w:spacing w:val="1"/>
        </w:rPr>
        <w:t>E</w:t>
      </w:r>
      <w:r w:rsidRPr="00AE37DF">
        <w:rPr>
          <w:rFonts w:ascii="Palatino Linotype" w:eastAsia="Arial" w:hAnsi="Palatino Linotype" w:cs="Arial"/>
          <w:b/>
          <w:i/>
        </w:rPr>
        <w:t>N</w:t>
      </w:r>
      <w:r w:rsidRPr="00AE37DF">
        <w:rPr>
          <w:rFonts w:ascii="Palatino Linotype" w:eastAsia="Arial" w:hAnsi="Palatino Linotype" w:cs="Arial"/>
          <w:b/>
          <w:i/>
          <w:spacing w:val="-1"/>
        </w:rPr>
        <w:t>T</w:t>
      </w:r>
      <w:r w:rsidRPr="00AE37DF">
        <w:rPr>
          <w:rFonts w:ascii="Palatino Linotype" w:eastAsia="Arial" w:hAnsi="Palatino Linotype" w:cs="Arial"/>
          <w:b/>
          <w:i/>
        </w:rPr>
        <w:t>OS</w:t>
      </w:r>
      <w:r w:rsidRPr="00AE37DF">
        <w:rPr>
          <w:rFonts w:ascii="Palatino Linotype" w:eastAsia="Arial" w:hAnsi="Palatino Linotype" w:cs="Arial"/>
          <w:b/>
          <w:i/>
          <w:spacing w:val="14"/>
        </w:rPr>
        <w:t xml:space="preserve"> </w:t>
      </w:r>
      <w:r w:rsidRPr="00AE37DF">
        <w:rPr>
          <w:rFonts w:ascii="Palatino Linotype" w:eastAsia="Arial" w:hAnsi="Palatino Linotype" w:cs="Arial"/>
          <w:b/>
          <w:i/>
          <w:spacing w:val="-1"/>
        </w:rPr>
        <w:t xml:space="preserve">AD </w:t>
      </w:r>
      <w:r w:rsidRPr="00AE37DF">
        <w:rPr>
          <w:rFonts w:ascii="Palatino Linotype" w:eastAsia="Arial" w:hAnsi="Palatino Linotype" w:cs="Arial"/>
          <w:b/>
          <w:i/>
        </w:rPr>
        <w:t>HOC</w:t>
      </w:r>
      <w:r w:rsidRPr="00AE37DF">
        <w:rPr>
          <w:rFonts w:ascii="Palatino Linotype" w:eastAsia="Arial" w:hAnsi="Palatino Linotype" w:cs="Arial"/>
          <w:b/>
          <w:i/>
          <w:spacing w:val="11"/>
        </w:rPr>
        <w:t xml:space="preserve"> </w:t>
      </w:r>
      <w:r w:rsidRPr="00AE37DF">
        <w:rPr>
          <w:rFonts w:ascii="Palatino Linotype" w:eastAsia="Arial" w:hAnsi="Palatino Linotype" w:cs="Arial"/>
          <w:b/>
          <w:i/>
        </w:rPr>
        <w:t>PARA</w:t>
      </w:r>
      <w:r w:rsidRPr="00AE37DF">
        <w:rPr>
          <w:rFonts w:ascii="Palatino Linotype" w:eastAsia="Arial" w:hAnsi="Palatino Linotype" w:cs="Arial"/>
          <w:b/>
          <w:i/>
          <w:spacing w:val="10"/>
        </w:rPr>
        <w:t xml:space="preserve"> </w:t>
      </w:r>
      <w:r w:rsidRPr="00AE37DF">
        <w:rPr>
          <w:rFonts w:ascii="Palatino Linotype" w:eastAsia="Arial" w:hAnsi="Palatino Linotype" w:cs="Arial"/>
          <w:b/>
          <w:i/>
        </w:rPr>
        <w:t>ATENDER LAS SOL</w:t>
      </w:r>
      <w:r w:rsidRPr="00AE37DF">
        <w:rPr>
          <w:rFonts w:ascii="Palatino Linotype" w:eastAsia="Arial" w:hAnsi="Palatino Linotype" w:cs="Arial"/>
          <w:b/>
          <w:i/>
          <w:spacing w:val="-2"/>
        </w:rPr>
        <w:t>I</w:t>
      </w:r>
      <w:r w:rsidRPr="00AE37DF">
        <w:rPr>
          <w:rFonts w:ascii="Palatino Linotype" w:eastAsia="Arial" w:hAnsi="Palatino Linotype" w:cs="Arial"/>
          <w:b/>
          <w:i/>
          <w:spacing w:val="1"/>
        </w:rPr>
        <w:t>C</w:t>
      </w:r>
      <w:r w:rsidRPr="00AE37DF">
        <w:rPr>
          <w:rFonts w:ascii="Palatino Linotype" w:eastAsia="Arial" w:hAnsi="Palatino Linotype" w:cs="Arial"/>
          <w:b/>
          <w:i/>
        </w:rPr>
        <w:t>ITUDES</w:t>
      </w:r>
      <w:r w:rsidRPr="00AE37DF">
        <w:rPr>
          <w:rFonts w:ascii="Palatino Linotype" w:eastAsia="Arial" w:hAnsi="Palatino Linotype" w:cs="Arial"/>
          <w:b/>
          <w:i/>
          <w:spacing w:val="10"/>
        </w:rPr>
        <w:t xml:space="preserve"> </w:t>
      </w:r>
      <w:r w:rsidRPr="00AE37DF">
        <w:rPr>
          <w:rFonts w:ascii="Palatino Linotype" w:eastAsia="Arial" w:hAnsi="Palatino Linotype" w:cs="Arial"/>
          <w:b/>
          <w:i/>
        </w:rPr>
        <w:t>DE</w:t>
      </w:r>
      <w:r w:rsidRPr="00AE37DF">
        <w:rPr>
          <w:rFonts w:ascii="Palatino Linotype" w:eastAsia="Arial" w:hAnsi="Palatino Linotype" w:cs="Arial"/>
          <w:b/>
          <w:i/>
          <w:spacing w:val="9"/>
        </w:rPr>
        <w:t xml:space="preserve"> </w:t>
      </w:r>
      <w:r w:rsidRPr="00AE37DF">
        <w:rPr>
          <w:rFonts w:ascii="Palatino Linotype" w:eastAsia="Arial" w:hAnsi="Palatino Linotype" w:cs="Arial"/>
          <w:b/>
          <w:i/>
          <w:spacing w:val="1"/>
        </w:rPr>
        <w:t>AC</w:t>
      </w:r>
      <w:r w:rsidRPr="00AE37DF">
        <w:rPr>
          <w:rFonts w:ascii="Palatino Linotype" w:eastAsia="Arial" w:hAnsi="Palatino Linotype" w:cs="Arial"/>
          <w:b/>
          <w:i/>
          <w:spacing w:val="-1"/>
        </w:rPr>
        <w:t>C</w:t>
      </w:r>
      <w:r w:rsidRPr="00AE37DF">
        <w:rPr>
          <w:rFonts w:ascii="Palatino Linotype" w:eastAsia="Arial" w:hAnsi="Palatino Linotype" w:cs="Arial"/>
          <w:b/>
          <w:i/>
          <w:spacing w:val="1"/>
        </w:rPr>
        <w:t>ES</w:t>
      </w:r>
      <w:r w:rsidRPr="00AE37DF">
        <w:rPr>
          <w:rFonts w:ascii="Palatino Linotype" w:eastAsia="Arial" w:hAnsi="Palatino Linotype" w:cs="Arial"/>
          <w:b/>
          <w:i/>
        </w:rPr>
        <w:t>O</w:t>
      </w:r>
      <w:r w:rsidRPr="00AE37DF">
        <w:rPr>
          <w:rFonts w:ascii="Palatino Linotype" w:eastAsia="Arial" w:hAnsi="Palatino Linotype" w:cs="Arial"/>
          <w:b/>
          <w:i/>
          <w:spacing w:val="11"/>
        </w:rPr>
        <w:t xml:space="preserve"> </w:t>
      </w:r>
      <w:r w:rsidRPr="00AE37DF">
        <w:rPr>
          <w:rFonts w:ascii="Palatino Linotype" w:eastAsia="Arial" w:hAnsi="Palatino Linotype" w:cs="Arial"/>
          <w:b/>
          <w:i/>
        </w:rPr>
        <w:t>A</w:t>
      </w:r>
      <w:r w:rsidRPr="00AE37DF">
        <w:rPr>
          <w:rFonts w:ascii="Palatino Linotype" w:eastAsia="Arial" w:hAnsi="Palatino Linotype" w:cs="Arial"/>
          <w:b/>
          <w:i/>
          <w:spacing w:val="9"/>
        </w:rPr>
        <w:t xml:space="preserve"> </w:t>
      </w:r>
      <w:r w:rsidRPr="00AE37DF">
        <w:rPr>
          <w:rFonts w:ascii="Palatino Linotype" w:eastAsia="Arial" w:hAnsi="Palatino Linotype" w:cs="Arial"/>
          <w:b/>
          <w:i/>
        </w:rPr>
        <w:t>LA</w:t>
      </w:r>
      <w:r w:rsidRPr="00AE37DF">
        <w:rPr>
          <w:rFonts w:ascii="Palatino Linotype" w:eastAsia="Arial" w:hAnsi="Palatino Linotype" w:cs="Arial"/>
          <w:b/>
          <w:i/>
          <w:spacing w:val="10"/>
        </w:rPr>
        <w:t xml:space="preserve"> </w:t>
      </w:r>
      <w:r w:rsidRPr="00AE37DF">
        <w:rPr>
          <w:rFonts w:ascii="Palatino Linotype" w:eastAsia="Arial" w:hAnsi="Palatino Linotype" w:cs="Arial"/>
          <w:b/>
          <w:i/>
        </w:rPr>
        <w:t>INFORMA</w:t>
      </w:r>
      <w:r w:rsidRPr="00AE37DF">
        <w:rPr>
          <w:rFonts w:ascii="Palatino Linotype" w:eastAsia="Arial" w:hAnsi="Palatino Linotype" w:cs="Arial"/>
          <w:b/>
          <w:i/>
          <w:spacing w:val="1"/>
        </w:rPr>
        <w:t>C</w:t>
      </w:r>
      <w:r w:rsidRPr="00AE37DF">
        <w:rPr>
          <w:rFonts w:ascii="Palatino Linotype" w:eastAsia="Arial" w:hAnsi="Palatino Linotype" w:cs="Arial"/>
          <w:b/>
          <w:i/>
        </w:rPr>
        <w:t>IÓ</w:t>
      </w:r>
      <w:r w:rsidRPr="00AE37DF">
        <w:rPr>
          <w:rFonts w:ascii="Palatino Linotype" w:eastAsia="Arial" w:hAnsi="Palatino Linotype" w:cs="Arial"/>
          <w:b/>
          <w:i/>
          <w:spacing w:val="-2"/>
        </w:rPr>
        <w:t>N</w:t>
      </w:r>
      <w:r w:rsidRPr="00AE37DF">
        <w:rPr>
          <w:rFonts w:ascii="Palatino Linotype" w:eastAsia="Arial" w:hAnsi="Palatino Linotype" w:cs="Arial"/>
          <w:b/>
          <w:i/>
        </w:rPr>
        <w:t>.</w:t>
      </w:r>
      <w:r w:rsidRPr="00AE37DF">
        <w:rPr>
          <w:rFonts w:ascii="Palatino Linotype" w:eastAsia="Arial" w:hAnsi="Palatino Linotype" w:cs="Arial"/>
          <w:b/>
          <w:i/>
          <w:spacing w:val="18"/>
        </w:rPr>
        <w:t xml:space="preserve"> </w:t>
      </w:r>
    </w:p>
    <w:p w14:paraId="320E83A1" w14:textId="77777777" w:rsidR="00A12862" w:rsidRPr="00AE37DF" w:rsidRDefault="00A12862" w:rsidP="00A12862">
      <w:pPr>
        <w:spacing w:before="240" w:line="240" w:lineRule="auto"/>
        <w:ind w:left="851" w:right="851"/>
        <w:jc w:val="both"/>
        <w:rPr>
          <w:rFonts w:ascii="Palatino Linotype" w:eastAsia="Arial" w:hAnsi="Palatino Linotype" w:cs="Arial"/>
          <w:b/>
          <w:i/>
        </w:rPr>
      </w:pPr>
      <w:r w:rsidRPr="00AE37DF">
        <w:rPr>
          <w:rFonts w:ascii="Palatino Linotype" w:eastAsia="Arial" w:hAnsi="Palatino Linotype" w:cs="Arial"/>
          <w:i/>
          <w:spacing w:val="18"/>
        </w:rPr>
        <w:t>L</w:t>
      </w:r>
      <w:r w:rsidRPr="00AE37DF">
        <w:rPr>
          <w:rFonts w:ascii="Palatino Linotype" w:eastAsia="Arial" w:hAnsi="Palatino Linotype" w:cs="Arial"/>
          <w:i/>
          <w:spacing w:val="-1"/>
        </w:rPr>
        <w:t xml:space="preserve">os </w:t>
      </w:r>
      <w:r w:rsidRPr="00AE37DF">
        <w:rPr>
          <w:rFonts w:ascii="Palatino Linotype" w:eastAsia="Arial" w:hAnsi="Palatino Linotype" w:cs="Arial"/>
          <w:i/>
          <w:spacing w:val="1"/>
        </w:rPr>
        <w:t>a</w:t>
      </w:r>
      <w:r w:rsidRPr="00AE37DF">
        <w:rPr>
          <w:rFonts w:ascii="Palatino Linotype" w:eastAsia="Arial" w:hAnsi="Palatino Linotype" w:cs="Arial"/>
          <w:i/>
        </w:rPr>
        <w:t>rt</w:t>
      </w:r>
      <w:r w:rsidRPr="00AE37DF">
        <w:rPr>
          <w:rFonts w:ascii="Palatino Linotype" w:eastAsia="Arial" w:hAnsi="Palatino Linotype" w:cs="Arial"/>
          <w:i/>
          <w:spacing w:val="-2"/>
        </w:rPr>
        <w:t>í</w:t>
      </w:r>
      <w:r w:rsidRPr="00AE37DF">
        <w:rPr>
          <w:rFonts w:ascii="Palatino Linotype" w:eastAsia="Arial" w:hAnsi="Palatino Linotype" w:cs="Arial"/>
          <w:i/>
        </w:rPr>
        <w:t>c</w:t>
      </w:r>
      <w:r w:rsidRPr="00AE37DF">
        <w:rPr>
          <w:rFonts w:ascii="Palatino Linotype" w:eastAsia="Arial" w:hAnsi="Palatino Linotype" w:cs="Arial"/>
          <w:i/>
          <w:spacing w:val="1"/>
        </w:rPr>
        <w:t>u</w:t>
      </w:r>
      <w:r w:rsidRPr="00AE37DF">
        <w:rPr>
          <w:rFonts w:ascii="Palatino Linotype" w:eastAsia="Arial" w:hAnsi="Palatino Linotype" w:cs="Arial"/>
          <w:i/>
        </w:rPr>
        <w:t>los</w:t>
      </w:r>
      <w:r w:rsidRPr="00AE37DF">
        <w:rPr>
          <w:rFonts w:ascii="Palatino Linotype" w:eastAsia="Arial" w:hAnsi="Palatino Linotype" w:cs="Arial"/>
          <w:i/>
          <w:spacing w:val="8"/>
        </w:rPr>
        <w:t xml:space="preserve"> 129 </w:t>
      </w:r>
      <w:r w:rsidRPr="00AE37DF">
        <w:rPr>
          <w:rFonts w:ascii="Palatino Linotype" w:eastAsia="Arial" w:hAnsi="Palatino Linotype" w:cs="Arial"/>
          <w:i/>
          <w:spacing w:val="1"/>
        </w:rPr>
        <w:t>d</w:t>
      </w:r>
      <w:r w:rsidRPr="00AE37DF">
        <w:rPr>
          <w:rFonts w:ascii="Palatino Linotype" w:eastAsia="Arial" w:hAnsi="Palatino Linotype" w:cs="Arial"/>
          <w:i/>
        </w:rPr>
        <w:t>e</w:t>
      </w:r>
      <w:r w:rsidRPr="00AE37DF">
        <w:rPr>
          <w:rFonts w:ascii="Palatino Linotype" w:eastAsia="Arial" w:hAnsi="Palatino Linotype" w:cs="Arial"/>
          <w:i/>
          <w:spacing w:val="9"/>
        </w:rPr>
        <w:t xml:space="preserve"> </w:t>
      </w:r>
      <w:r w:rsidRPr="00AE37DF">
        <w:rPr>
          <w:rFonts w:ascii="Palatino Linotype" w:eastAsia="Arial" w:hAnsi="Palatino Linotype" w:cs="Arial"/>
          <w:i/>
        </w:rPr>
        <w:t>la</w:t>
      </w:r>
      <w:r w:rsidRPr="00AE37DF">
        <w:rPr>
          <w:rFonts w:ascii="Palatino Linotype" w:eastAsia="Arial" w:hAnsi="Palatino Linotype" w:cs="Arial"/>
          <w:i/>
          <w:spacing w:val="10"/>
        </w:rPr>
        <w:t xml:space="preserve"> </w:t>
      </w:r>
      <w:r w:rsidRPr="00AE37DF">
        <w:rPr>
          <w:rFonts w:ascii="Palatino Linotype" w:eastAsia="Arial" w:hAnsi="Palatino Linotype" w:cs="Arial"/>
          <w:i/>
          <w:spacing w:val="-1"/>
        </w:rPr>
        <w:t>L</w:t>
      </w:r>
      <w:r w:rsidRPr="00AE37DF">
        <w:rPr>
          <w:rFonts w:ascii="Palatino Linotype" w:eastAsia="Arial" w:hAnsi="Palatino Linotype" w:cs="Arial"/>
          <w:i/>
          <w:spacing w:val="1"/>
        </w:rPr>
        <w:t>e</w:t>
      </w:r>
      <w:r w:rsidRPr="00AE37DF">
        <w:rPr>
          <w:rFonts w:ascii="Palatino Linotype" w:eastAsia="Arial" w:hAnsi="Palatino Linotype" w:cs="Arial"/>
          <w:i/>
        </w:rPr>
        <w:t>y</w:t>
      </w:r>
      <w:r w:rsidRPr="00AE37DF">
        <w:rPr>
          <w:rFonts w:ascii="Palatino Linotype" w:eastAsia="Arial" w:hAnsi="Palatino Linotype" w:cs="Arial"/>
          <w:i/>
          <w:spacing w:val="8"/>
        </w:rPr>
        <w:t xml:space="preserve"> </w:t>
      </w:r>
      <w:r w:rsidRPr="00AE37DF">
        <w:rPr>
          <w:rFonts w:ascii="Palatino Linotype" w:eastAsia="Arial" w:hAnsi="Palatino Linotype" w:cs="Arial"/>
          <w:i/>
        </w:rPr>
        <w:t>General</w:t>
      </w:r>
      <w:r w:rsidRPr="00AE37DF">
        <w:rPr>
          <w:rFonts w:ascii="Palatino Linotype" w:eastAsia="Arial" w:hAnsi="Palatino Linotype" w:cs="Arial"/>
          <w:i/>
          <w:spacing w:val="10"/>
        </w:rPr>
        <w:t xml:space="preserve"> </w:t>
      </w:r>
      <w:r w:rsidRPr="00AE37DF">
        <w:rPr>
          <w:rFonts w:ascii="Palatino Linotype" w:eastAsia="Arial" w:hAnsi="Palatino Linotype" w:cs="Arial"/>
          <w:i/>
          <w:spacing w:val="-1"/>
        </w:rPr>
        <w:t>d</w:t>
      </w:r>
      <w:r w:rsidRPr="00AE37DF">
        <w:rPr>
          <w:rFonts w:ascii="Palatino Linotype" w:eastAsia="Arial" w:hAnsi="Palatino Linotype" w:cs="Arial"/>
          <w:i/>
        </w:rPr>
        <w:t>e</w:t>
      </w:r>
      <w:r w:rsidRPr="00AE37DF">
        <w:rPr>
          <w:rFonts w:ascii="Palatino Linotype" w:eastAsia="Arial" w:hAnsi="Palatino Linotype" w:cs="Arial"/>
          <w:i/>
          <w:spacing w:val="9"/>
        </w:rPr>
        <w:t xml:space="preserve"> </w:t>
      </w:r>
      <w:r w:rsidRPr="00AE37DF">
        <w:rPr>
          <w:rFonts w:ascii="Palatino Linotype" w:eastAsia="Arial" w:hAnsi="Palatino Linotype" w:cs="Arial"/>
          <w:i/>
          <w:spacing w:val="2"/>
        </w:rPr>
        <w:t>T</w:t>
      </w:r>
      <w:r w:rsidRPr="00AE37DF">
        <w:rPr>
          <w:rFonts w:ascii="Palatino Linotype" w:eastAsia="Arial" w:hAnsi="Palatino Linotype" w:cs="Arial"/>
          <w:i/>
        </w:rPr>
        <w:t>r</w:t>
      </w:r>
      <w:r w:rsidRPr="00AE37DF">
        <w:rPr>
          <w:rFonts w:ascii="Palatino Linotype" w:eastAsia="Arial" w:hAnsi="Palatino Linotype" w:cs="Arial"/>
          <w:i/>
          <w:spacing w:val="-2"/>
        </w:rPr>
        <w:t>a</w:t>
      </w:r>
      <w:r w:rsidRPr="00AE37DF">
        <w:rPr>
          <w:rFonts w:ascii="Palatino Linotype" w:eastAsia="Arial" w:hAnsi="Palatino Linotype" w:cs="Arial"/>
          <w:i/>
          <w:spacing w:val="1"/>
        </w:rPr>
        <w:t>n</w:t>
      </w:r>
      <w:r w:rsidRPr="00AE37DF">
        <w:rPr>
          <w:rFonts w:ascii="Palatino Linotype" w:eastAsia="Arial" w:hAnsi="Palatino Linotype" w:cs="Arial"/>
          <w:i/>
        </w:rPr>
        <w:t>s</w:t>
      </w:r>
      <w:r w:rsidRPr="00AE37DF">
        <w:rPr>
          <w:rFonts w:ascii="Palatino Linotype" w:eastAsia="Arial" w:hAnsi="Palatino Linotype" w:cs="Arial"/>
          <w:i/>
          <w:spacing w:val="1"/>
        </w:rPr>
        <w:t>pa</w:t>
      </w:r>
      <w:r w:rsidRPr="00AE37DF">
        <w:rPr>
          <w:rFonts w:ascii="Palatino Linotype" w:eastAsia="Arial" w:hAnsi="Palatino Linotype" w:cs="Arial"/>
          <w:i/>
        </w:rPr>
        <w:t>r</w:t>
      </w:r>
      <w:r w:rsidRPr="00AE37DF">
        <w:rPr>
          <w:rFonts w:ascii="Palatino Linotype" w:eastAsia="Arial" w:hAnsi="Palatino Linotype" w:cs="Arial"/>
          <w:i/>
          <w:spacing w:val="-2"/>
        </w:rPr>
        <w:t>e</w:t>
      </w:r>
      <w:r w:rsidRPr="00AE37DF">
        <w:rPr>
          <w:rFonts w:ascii="Palatino Linotype" w:eastAsia="Arial" w:hAnsi="Palatino Linotype" w:cs="Arial"/>
          <w:i/>
          <w:spacing w:val="1"/>
        </w:rPr>
        <w:t>n</w:t>
      </w:r>
      <w:r w:rsidRPr="00AE37DF">
        <w:rPr>
          <w:rFonts w:ascii="Palatino Linotype" w:eastAsia="Arial" w:hAnsi="Palatino Linotype" w:cs="Arial"/>
          <w:i/>
        </w:rPr>
        <w:t>cia y Acc</w:t>
      </w:r>
      <w:r w:rsidRPr="00AE37DF">
        <w:rPr>
          <w:rFonts w:ascii="Palatino Linotype" w:eastAsia="Arial" w:hAnsi="Palatino Linotype" w:cs="Arial"/>
          <w:i/>
          <w:spacing w:val="1"/>
        </w:rPr>
        <w:t>e</w:t>
      </w:r>
      <w:r w:rsidRPr="00AE37DF">
        <w:rPr>
          <w:rFonts w:ascii="Palatino Linotype" w:eastAsia="Arial" w:hAnsi="Palatino Linotype" w:cs="Arial"/>
          <w:i/>
        </w:rPr>
        <w:t>so</w:t>
      </w:r>
      <w:r w:rsidRPr="00AE37DF">
        <w:rPr>
          <w:rFonts w:ascii="Palatino Linotype" w:eastAsia="Arial" w:hAnsi="Palatino Linotype" w:cs="Arial"/>
          <w:i/>
          <w:spacing w:val="3"/>
        </w:rPr>
        <w:t xml:space="preserve"> </w:t>
      </w:r>
      <w:r w:rsidRPr="00AE37DF">
        <w:rPr>
          <w:rFonts w:ascii="Palatino Linotype" w:eastAsia="Arial" w:hAnsi="Palatino Linotype" w:cs="Arial"/>
          <w:i/>
        </w:rPr>
        <w:t>a</w:t>
      </w:r>
      <w:r w:rsidRPr="00AE37DF">
        <w:rPr>
          <w:rFonts w:ascii="Palatino Linotype" w:eastAsia="Arial" w:hAnsi="Palatino Linotype" w:cs="Arial"/>
          <w:i/>
          <w:spacing w:val="1"/>
        </w:rPr>
        <w:t xml:space="preserve"> </w:t>
      </w:r>
      <w:r w:rsidRPr="00AE37DF">
        <w:rPr>
          <w:rFonts w:ascii="Palatino Linotype" w:eastAsia="Arial" w:hAnsi="Palatino Linotype" w:cs="Arial"/>
          <w:i/>
        </w:rPr>
        <w:t>la I</w:t>
      </w:r>
      <w:r w:rsidRPr="00AE37DF">
        <w:rPr>
          <w:rFonts w:ascii="Palatino Linotype" w:eastAsia="Arial" w:hAnsi="Palatino Linotype" w:cs="Arial"/>
          <w:i/>
          <w:spacing w:val="-1"/>
        </w:rPr>
        <w:t>n</w:t>
      </w:r>
      <w:r w:rsidRPr="00AE37DF">
        <w:rPr>
          <w:rFonts w:ascii="Palatino Linotype" w:eastAsia="Arial" w:hAnsi="Palatino Linotype" w:cs="Arial"/>
          <w:i/>
        </w:rPr>
        <w:t>f</w:t>
      </w:r>
      <w:r w:rsidRPr="00AE37DF">
        <w:rPr>
          <w:rFonts w:ascii="Palatino Linotype" w:eastAsia="Arial" w:hAnsi="Palatino Linotype" w:cs="Arial"/>
          <w:i/>
          <w:spacing w:val="1"/>
        </w:rPr>
        <w:t>o</w:t>
      </w:r>
      <w:r w:rsidRPr="00AE37DF">
        <w:rPr>
          <w:rFonts w:ascii="Palatino Linotype" w:eastAsia="Arial" w:hAnsi="Palatino Linotype" w:cs="Arial"/>
          <w:i/>
          <w:spacing w:val="-3"/>
        </w:rPr>
        <w:t>r</w:t>
      </w:r>
      <w:r w:rsidRPr="00AE37DF">
        <w:rPr>
          <w:rFonts w:ascii="Palatino Linotype" w:eastAsia="Arial" w:hAnsi="Palatino Linotype" w:cs="Arial"/>
          <w:i/>
          <w:spacing w:val="1"/>
        </w:rPr>
        <w:t>ma</w:t>
      </w:r>
      <w:r w:rsidRPr="00AE37DF">
        <w:rPr>
          <w:rFonts w:ascii="Palatino Linotype" w:eastAsia="Arial" w:hAnsi="Palatino Linotype" w:cs="Arial"/>
          <w:i/>
        </w:rPr>
        <w:t>ci</w:t>
      </w:r>
      <w:r w:rsidRPr="00AE37DF">
        <w:rPr>
          <w:rFonts w:ascii="Palatino Linotype" w:eastAsia="Arial" w:hAnsi="Palatino Linotype" w:cs="Arial"/>
          <w:i/>
          <w:spacing w:val="-2"/>
        </w:rPr>
        <w:t>ó</w:t>
      </w:r>
      <w:r w:rsidRPr="00AE37DF">
        <w:rPr>
          <w:rFonts w:ascii="Palatino Linotype" w:eastAsia="Arial" w:hAnsi="Palatino Linotype" w:cs="Arial"/>
          <w:i/>
        </w:rPr>
        <w:t>n</w:t>
      </w:r>
      <w:r w:rsidRPr="00AE37DF">
        <w:rPr>
          <w:rFonts w:ascii="Palatino Linotype" w:eastAsia="Arial" w:hAnsi="Palatino Linotype" w:cs="Arial"/>
          <w:i/>
          <w:spacing w:val="6"/>
        </w:rPr>
        <w:t xml:space="preserve"> </w:t>
      </w:r>
      <w:r w:rsidRPr="00AE37DF">
        <w:rPr>
          <w:rFonts w:ascii="Palatino Linotype" w:eastAsia="Arial" w:hAnsi="Palatino Linotype" w:cs="Arial"/>
          <w:i/>
          <w:spacing w:val="-2"/>
        </w:rPr>
        <w:t>P</w:t>
      </w:r>
      <w:r w:rsidRPr="00AE37DF">
        <w:rPr>
          <w:rFonts w:ascii="Palatino Linotype" w:eastAsia="Arial" w:hAnsi="Palatino Linotype" w:cs="Arial"/>
          <w:i/>
          <w:spacing w:val="1"/>
        </w:rPr>
        <w:t>úb</w:t>
      </w:r>
      <w:r w:rsidRPr="00AE37DF">
        <w:rPr>
          <w:rFonts w:ascii="Palatino Linotype" w:eastAsia="Arial" w:hAnsi="Palatino Linotype" w:cs="Arial"/>
          <w:i/>
        </w:rPr>
        <w:t>l</w:t>
      </w:r>
      <w:r w:rsidRPr="00AE37DF">
        <w:rPr>
          <w:rFonts w:ascii="Palatino Linotype" w:eastAsia="Arial" w:hAnsi="Palatino Linotype" w:cs="Arial"/>
          <w:i/>
          <w:spacing w:val="-1"/>
        </w:rPr>
        <w:t>i</w:t>
      </w:r>
      <w:r w:rsidRPr="00AE37DF">
        <w:rPr>
          <w:rFonts w:ascii="Palatino Linotype" w:eastAsia="Arial" w:hAnsi="Palatino Linotype" w:cs="Arial"/>
          <w:i/>
        </w:rPr>
        <w:t xml:space="preserve">ca y </w:t>
      </w:r>
      <w:r w:rsidRPr="00AE37DF">
        <w:rPr>
          <w:rFonts w:ascii="Palatino Linotype" w:eastAsia="Arial" w:hAnsi="Palatino Linotype" w:cs="Arial"/>
          <w:i/>
          <w:spacing w:val="8"/>
        </w:rPr>
        <w:t xml:space="preserve">130, párrafo cuarto, </w:t>
      </w:r>
      <w:r w:rsidRPr="00AE37DF">
        <w:rPr>
          <w:rFonts w:ascii="Palatino Linotype" w:eastAsia="Arial" w:hAnsi="Palatino Linotype" w:cs="Arial"/>
          <w:i/>
          <w:spacing w:val="1"/>
        </w:rPr>
        <w:t>d</w:t>
      </w:r>
      <w:r w:rsidRPr="00AE37DF">
        <w:rPr>
          <w:rFonts w:ascii="Palatino Linotype" w:eastAsia="Arial" w:hAnsi="Palatino Linotype" w:cs="Arial"/>
          <w:i/>
        </w:rPr>
        <w:t>e</w:t>
      </w:r>
      <w:r w:rsidRPr="00AE37DF">
        <w:rPr>
          <w:rFonts w:ascii="Palatino Linotype" w:eastAsia="Arial" w:hAnsi="Palatino Linotype" w:cs="Arial"/>
          <w:i/>
          <w:spacing w:val="9"/>
        </w:rPr>
        <w:t xml:space="preserve"> </w:t>
      </w:r>
      <w:r w:rsidRPr="00AE37DF">
        <w:rPr>
          <w:rFonts w:ascii="Palatino Linotype" w:eastAsia="Arial" w:hAnsi="Palatino Linotype" w:cs="Arial"/>
          <w:i/>
        </w:rPr>
        <w:t>la</w:t>
      </w:r>
      <w:r w:rsidRPr="00AE37DF">
        <w:rPr>
          <w:rFonts w:ascii="Palatino Linotype" w:eastAsia="Arial" w:hAnsi="Palatino Linotype" w:cs="Arial"/>
          <w:i/>
          <w:spacing w:val="10"/>
        </w:rPr>
        <w:t xml:space="preserve"> </w:t>
      </w:r>
      <w:r w:rsidRPr="00AE37DF">
        <w:rPr>
          <w:rFonts w:ascii="Palatino Linotype" w:eastAsia="Arial" w:hAnsi="Palatino Linotype" w:cs="Arial"/>
          <w:i/>
          <w:spacing w:val="-1"/>
        </w:rPr>
        <w:t>L</w:t>
      </w:r>
      <w:r w:rsidRPr="00AE37DF">
        <w:rPr>
          <w:rFonts w:ascii="Palatino Linotype" w:eastAsia="Arial" w:hAnsi="Palatino Linotype" w:cs="Arial"/>
          <w:i/>
          <w:spacing w:val="1"/>
        </w:rPr>
        <w:t>e</w:t>
      </w:r>
      <w:r w:rsidRPr="00AE37DF">
        <w:rPr>
          <w:rFonts w:ascii="Palatino Linotype" w:eastAsia="Arial" w:hAnsi="Palatino Linotype" w:cs="Arial"/>
          <w:i/>
        </w:rPr>
        <w:t>y</w:t>
      </w:r>
      <w:r w:rsidRPr="00AE37DF">
        <w:rPr>
          <w:rFonts w:ascii="Palatino Linotype" w:eastAsia="Arial" w:hAnsi="Palatino Linotype" w:cs="Arial"/>
          <w:i/>
          <w:spacing w:val="8"/>
        </w:rPr>
        <w:t xml:space="preserve"> </w:t>
      </w:r>
      <w:r w:rsidRPr="00AE37DF">
        <w:rPr>
          <w:rFonts w:ascii="Palatino Linotype" w:eastAsia="Arial" w:hAnsi="Palatino Linotype" w:cs="Arial"/>
          <w:i/>
        </w:rPr>
        <w:t>Fe</w:t>
      </w:r>
      <w:r w:rsidRPr="00AE37DF">
        <w:rPr>
          <w:rFonts w:ascii="Palatino Linotype" w:eastAsia="Arial" w:hAnsi="Palatino Linotype" w:cs="Arial"/>
          <w:i/>
          <w:spacing w:val="1"/>
        </w:rPr>
        <w:t>de</w:t>
      </w:r>
      <w:r w:rsidRPr="00AE37DF">
        <w:rPr>
          <w:rFonts w:ascii="Palatino Linotype" w:eastAsia="Arial" w:hAnsi="Palatino Linotype" w:cs="Arial"/>
          <w:i/>
        </w:rPr>
        <w:t>ral</w:t>
      </w:r>
      <w:r w:rsidRPr="00AE37DF">
        <w:rPr>
          <w:rFonts w:ascii="Palatino Linotype" w:eastAsia="Arial" w:hAnsi="Palatino Linotype" w:cs="Arial"/>
          <w:i/>
          <w:spacing w:val="10"/>
        </w:rPr>
        <w:t xml:space="preserve"> </w:t>
      </w:r>
      <w:r w:rsidRPr="00AE37DF">
        <w:rPr>
          <w:rFonts w:ascii="Palatino Linotype" w:eastAsia="Arial" w:hAnsi="Palatino Linotype" w:cs="Arial"/>
          <w:i/>
          <w:spacing w:val="-1"/>
        </w:rPr>
        <w:t>d</w:t>
      </w:r>
      <w:r w:rsidRPr="00AE37DF">
        <w:rPr>
          <w:rFonts w:ascii="Palatino Linotype" w:eastAsia="Arial" w:hAnsi="Palatino Linotype" w:cs="Arial"/>
          <w:i/>
        </w:rPr>
        <w:t>e</w:t>
      </w:r>
      <w:r w:rsidRPr="00AE37DF">
        <w:rPr>
          <w:rFonts w:ascii="Palatino Linotype" w:eastAsia="Arial" w:hAnsi="Palatino Linotype" w:cs="Arial"/>
          <w:i/>
          <w:spacing w:val="9"/>
        </w:rPr>
        <w:t xml:space="preserve"> </w:t>
      </w:r>
      <w:r w:rsidRPr="00AE37DF">
        <w:rPr>
          <w:rFonts w:ascii="Palatino Linotype" w:eastAsia="Arial" w:hAnsi="Palatino Linotype" w:cs="Arial"/>
          <w:i/>
          <w:spacing w:val="2"/>
        </w:rPr>
        <w:t>T</w:t>
      </w:r>
      <w:r w:rsidRPr="00AE37DF">
        <w:rPr>
          <w:rFonts w:ascii="Palatino Linotype" w:eastAsia="Arial" w:hAnsi="Palatino Linotype" w:cs="Arial"/>
          <w:i/>
        </w:rPr>
        <w:t>r</w:t>
      </w:r>
      <w:r w:rsidRPr="00AE37DF">
        <w:rPr>
          <w:rFonts w:ascii="Palatino Linotype" w:eastAsia="Arial" w:hAnsi="Palatino Linotype" w:cs="Arial"/>
          <w:i/>
          <w:spacing w:val="-2"/>
        </w:rPr>
        <w:t>a</w:t>
      </w:r>
      <w:r w:rsidRPr="00AE37DF">
        <w:rPr>
          <w:rFonts w:ascii="Palatino Linotype" w:eastAsia="Arial" w:hAnsi="Palatino Linotype" w:cs="Arial"/>
          <w:i/>
          <w:spacing w:val="1"/>
        </w:rPr>
        <w:t>n</w:t>
      </w:r>
      <w:r w:rsidRPr="00AE37DF">
        <w:rPr>
          <w:rFonts w:ascii="Palatino Linotype" w:eastAsia="Arial" w:hAnsi="Palatino Linotype" w:cs="Arial"/>
          <w:i/>
        </w:rPr>
        <w:t>s</w:t>
      </w:r>
      <w:r w:rsidRPr="00AE37DF">
        <w:rPr>
          <w:rFonts w:ascii="Palatino Linotype" w:eastAsia="Arial" w:hAnsi="Palatino Linotype" w:cs="Arial"/>
          <w:i/>
          <w:spacing w:val="1"/>
        </w:rPr>
        <w:t>pa</w:t>
      </w:r>
      <w:r w:rsidRPr="00AE37DF">
        <w:rPr>
          <w:rFonts w:ascii="Palatino Linotype" w:eastAsia="Arial" w:hAnsi="Palatino Linotype" w:cs="Arial"/>
          <w:i/>
        </w:rPr>
        <w:t>r</w:t>
      </w:r>
      <w:r w:rsidRPr="00AE37DF">
        <w:rPr>
          <w:rFonts w:ascii="Palatino Linotype" w:eastAsia="Arial" w:hAnsi="Palatino Linotype" w:cs="Arial"/>
          <w:i/>
          <w:spacing w:val="-2"/>
        </w:rPr>
        <w:t>e</w:t>
      </w:r>
      <w:r w:rsidRPr="00AE37DF">
        <w:rPr>
          <w:rFonts w:ascii="Palatino Linotype" w:eastAsia="Arial" w:hAnsi="Palatino Linotype" w:cs="Arial"/>
          <w:i/>
          <w:spacing w:val="1"/>
        </w:rPr>
        <w:t>n</w:t>
      </w:r>
      <w:r w:rsidRPr="00AE37DF">
        <w:rPr>
          <w:rFonts w:ascii="Palatino Linotype" w:eastAsia="Arial" w:hAnsi="Palatino Linotype" w:cs="Arial"/>
          <w:i/>
        </w:rPr>
        <w:t>cia y Acc</w:t>
      </w:r>
      <w:r w:rsidRPr="00AE37DF">
        <w:rPr>
          <w:rFonts w:ascii="Palatino Linotype" w:eastAsia="Arial" w:hAnsi="Palatino Linotype" w:cs="Arial"/>
          <w:i/>
          <w:spacing w:val="1"/>
        </w:rPr>
        <w:t>e</w:t>
      </w:r>
      <w:r w:rsidRPr="00AE37DF">
        <w:rPr>
          <w:rFonts w:ascii="Palatino Linotype" w:eastAsia="Arial" w:hAnsi="Palatino Linotype" w:cs="Arial"/>
          <w:i/>
        </w:rPr>
        <w:t>so</w:t>
      </w:r>
      <w:r w:rsidRPr="00AE37DF">
        <w:rPr>
          <w:rFonts w:ascii="Palatino Linotype" w:eastAsia="Arial" w:hAnsi="Palatino Linotype" w:cs="Arial"/>
          <w:i/>
          <w:spacing w:val="3"/>
        </w:rPr>
        <w:t xml:space="preserve"> </w:t>
      </w:r>
      <w:r w:rsidRPr="00AE37DF">
        <w:rPr>
          <w:rFonts w:ascii="Palatino Linotype" w:eastAsia="Arial" w:hAnsi="Palatino Linotype" w:cs="Arial"/>
          <w:i/>
        </w:rPr>
        <w:t>a</w:t>
      </w:r>
      <w:r w:rsidRPr="00AE37DF">
        <w:rPr>
          <w:rFonts w:ascii="Palatino Linotype" w:eastAsia="Arial" w:hAnsi="Palatino Linotype" w:cs="Arial"/>
          <w:i/>
          <w:spacing w:val="1"/>
        </w:rPr>
        <w:t xml:space="preserve"> </w:t>
      </w:r>
      <w:r w:rsidRPr="00AE37DF">
        <w:rPr>
          <w:rFonts w:ascii="Palatino Linotype" w:eastAsia="Arial" w:hAnsi="Palatino Linotype" w:cs="Arial"/>
          <w:i/>
        </w:rPr>
        <w:t xml:space="preserve">la </w:t>
      </w:r>
      <w:r w:rsidRPr="00AE37DF">
        <w:rPr>
          <w:rFonts w:ascii="Palatino Linotype" w:eastAsia="Arial" w:hAnsi="Palatino Linotype" w:cs="Arial"/>
          <w:i/>
        </w:rPr>
        <w:lastRenderedPageBreak/>
        <w:t>I</w:t>
      </w:r>
      <w:r w:rsidRPr="00AE37DF">
        <w:rPr>
          <w:rFonts w:ascii="Palatino Linotype" w:eastAsia="Arial" w:hAnsi="Palatino Linotype" w:cs="Arial"/>
          <w:i/>
          <w:spacing w:val="-1"/>
        </w:rPr>
        <w:t>n</w:t>
      </w:r>
      <w:r w:rsidRPr="00AE37DF">
        <w:rPr>
          <w:rFonts w:ascii="Palatino Linotype" w:eastAsia="Arial" w:hAnsi="Palatino Linotype" w:cs="Arial"/>
          <w:i/>
        </w:rPr>
        <w:t>f</w:t>
      </w:r>
      <w:r w:rsidRPr="00AE37DF">
        <w:rPr>
          <w:rFonts w:ascii="Palatino Linotype" w:eastAsia="Arial" w:hAnsi="Palatino Linotype" w:cs="Arial"/>
          <w:i/>
          <w:spacing w:val="1"/>
        </w:rPr>
        <w:t>o</w:t>
      </w:r>
      <w:r w:rsidRPr="00AE37DF">
        <w:rPr>
          <w:rFonts w:ascii="Palatino Linotype" w:eastAsia="Arial" w:hAnsi="Palatino Linotype" w:cs="Arial"/>
          <w:i/>
          <w:spacing w:val="-3"/>
        </w:rPr>
        <w:t>r</w:t>
      </w:r>
      <w:r w:rsidRPr="00AE37DF">
        <w:rPr>
          <w:rFonts w:ascii="Palatino Linotype" w:eastAsia="Arial" w:hAnsi="Palatino Linotype" w:cs="Arial"/>
          <w:i/>
          <w:spacing w:val="1"/>
        </w:rPr>
        <w:t>ma</w:t>
      </w:r>
      <w:r w:rsidRPr="00AE37DF">
        <w:rPr>
          <w:rFonts w:ascii="Palatino Linotype" w:eastAsia="Arial" w:hAnsi="Palatino Linotype" w:cs="Arial"/>
          <w:i/>
        </w:rPr>
        <w:t>ci</w:t>
      </w:r>
      <w:r w:rsidRPr="00AE37DF">
        <w:rPr>
          <w:rFonts w:ascii="Palatino Linotype" w:eastAsia="Arial" w:hAnsi="Palatino Linotype" w:cs="Arial"/>
          <w:i/>
          <w:spacing w:val="-2"/>
        </w:rPr>
        <w:t>ó</w:t>
      </w:r>
      <w:r w:rsidRPr="00AE37DF">
        <w:rPr>
          <w:rFonts w:ascii="Palatino Linotype" w:eastAsia="Arial" w:hAnsi="Palatino Linotype" w:cs="Arial"/>
          <w:i/>
        </w:rPr>
        <w:t>n</w:t>
      </w:r>
      <w:r w:rsidRPr="00AE37DF">
        <w:rPr>
          <w:rFonts w:ascii="Palatino Linotype" w:eastAsia="Arial" w:hAnsi="Palatino Linotype" w:cs="Arial"/>
          <w:i/>
          <w:spacing w:val="6"/>
        </w:rPr>
        <w:t xml:space="preserve"> </w:t>
      </w:r>
      <w:r w:rsidRPr="00AE37DF">
        <w:rPr>
          <w:rFonts w:ascii="Palatino Linotype" w:eastAsia="Arial" w:hAnsi="Palatino Linotype" w:cs="Arial"/>
          <w:i/>
          <w:spacing w:val="-2"/>
        </w:rPr>
        <w:t>P</w:t>
      </w:r>
      <w:r w:rsidRPr="00AE37DF">
        <w:rPr>
          <w:rFonts w:ascii="Palatino Linotype" w:eastAsia="Arial" w:hAnsi="Palatino Linotype" w:cs="Arial"/>
          <w:i/>
          <w:spacing w:val="1"/>
        </w:rPr>
        <w:t>úb</w:t>
      </w:r>
      <w:r w:rsidRPr="00AE37DF">
        <w:rPr>
          <w:rFonts w:ascii="Palatino Linotype" w:eastAsia="Arial" w:hAnsi="Palatino Linotype" w:cs="Arial"/>
          <w:i/>
        </w:rPr>
        <w:t>l</w:t>
      </w:r>
      <w:r w:rsidRPr="00AE37DF">
        <w:rPr>
          <w:rFonts w:ascii="Palatino Linotype" w:eastAsia="Arial" w:hAnsi="Palatino Linotype" w:cs="Arial"/>
          <w:i/>
          <w:spacing w:val="-1"/>
        </w:rPr>
        <w:t>i</w:t>
      </w:r>
      <w:r w:rsidRPr="00AE37DF">
        <w:rPr>
          <w:rFonts w:ascii="Palatino Linotype" w:eastAsia="Arial" w:hAnsi="Palatino Linotype" w:cs="Arial"/>
          <w:i/>
        </w:rPr>
        <w:t xml:space="preserve">ca, </w:t>
      </w:r>
      <w:r w:rsidRPr="00AE37DF">
        <w:rPr>
          <w:rFonts w:ascii="Palatino Linotype" w:eastAsia="Arial" w:hAnsi="Palatino Linotype" w:cs="Arial"/>
          <w:i/>
          <w:spacing w:val="-1"/>
        </w:rPr>
        <w:t>señalan</w:t>
      </w:r>
      <w:r w:rsidRPr="00AE37DF">
        <w:rPr>
          <w:rFonts w:ascii="Palatino Linotype" w:eastAsia="Arial" w:hAnsi="Palatino Linotype" w:cs="Arial"/>
          <w:i/>
          <w:spacing w:val="1"/>
        </w:rPr>
        <w:t xml:space="preserve"> </w:t>
      </w:r>
      <w:r w:rsidRPr="00AE37DF">
        <w:rPr>
          <w:rFonts w:ascii="Palatino Linotype" w:eastAsia="Arial" w:hAnsi="Palatino Linotype" w:cs="Arial"/>
          <w:i/>
          <w:spacing w:val="-1"/>
        </w:rPr>
        <w:t>q</w:t>
      </w:r>
      <w:r w:rsidRPr="00AE37DF">
        <w:rPr>
          <w:rFonts w:ascii="Palatino Linotype" w:eastAsia="Arial" w:hAnsi="Palatino Linotype" w:cs="Arial"/>
          <w:i/>
          <w:spacing w:val="1"/>
        </w:rPr>
        <w:t>u</w:t>
      </w:r>
      <w:r w:rsidRPr="00AE37DF">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AE37DF">
        <w:rPr>
          <w:rFonts w:ascii="Palatino Linotype" w:eastAsia="Arial" w:hAnsi="Palatino Linotype" w:cs="Arial"/>
          <w:i/>
          <w:spacing w:val="-1"/>
        </w:rPr>
        <w:t xml:space="preserve"> sin necesidad de</w:t>
      </w:r>
      <w:r w:rsidRPr="00AE37DF">
        <w:rPr>
          <w:rFonts w:ascii="Palatino Linotype" w:eastAsia="Arial" w:hAnsi="Palatino Linotype" w:cs="Arial"/>
          <w:i/>
          <w:spacing w:val="1"/>
        </w:rPr>
        <w:t xml:space="preserve"> e</w:t>
      </w:r>
      <w:r w:rsidRPr="00AE37DF">
        <w:rPr>
          <w:rFonts w:ascii="Palatino Linotype" w:eastAsia="Arial" w:hAnsi="Palatino Linotype" w:cs="Arial"/>
          <w:i/>
        </w:rPr>
        <w:t>la</w:t>
      </w:r>
      <w:r w:rsidRPr="00AE37DF">
        <w:rPr>
          <w:rFonts w:ascii="Palatino Linotype" w:eastAsia="Arial" w:hAnsi="Palatino Linotype" w:cs="Arial"/>
          <w:i/>
          <w:spacing w:val="1"/>
        </w:rPr>
        <w:t>bo</w:t>
      </w:r>
      <w:r w:rsidRPr="00AE37DF">
        <w:rPr>
          <w:rFonts w:ascii="Palatino Linotype" w:eastAsia="Arial" w:hAnsi="Palatino Linotype" w:cs="Arial"/>
          <w:i/>
        </w:rPr>
        <w:t xml:space="preserve">rar </w:t>
      </w:r>
      <w:r w:rsidRPr="00AE37DF">
        <w:rPr>
          <w:rFonts w:ascii="Palatino Linotype" w:eastAsia="Arial" w:hAnsi="Palatino Linotype" w:cs="Arial"/>
          <w:i/>
          <w:spacing w:val="1"/>
        </w:rPr>
        <w:t>do</w:t>
      </w:r>
      <w:r w:rsidRPr="00AE37DF">
        <w:rPr>
          <w:rFonts w:ascii="Palatino Linotype" w:eastAsia="Arial" w:hAnsi="Palatino Linotype" w:cs="Arial"/>
          <w:i/>
          <w:spacing w:val="-2"/>
        </w:rPr>
        <w:t>c</w:t>
      </w:r>
      <w:r w:rsidRPr="00AE37DF">
        <w:rPr>
          <w:rFonts w:ascii="Palatino Linotype" w:eastAsia="Arial" w:hAnsi="Palatino Linotype" w:cs="Arial"/>
          <w:i/>
          <w:spacing w:val="1"/>
        </w:rPr>
        <w:t>u</w:t>
      </w:r>
      <w:r w:rsidRPr="00AE37DF">
        <w:rPr>
          <w:rFonts w:ascii="Palatino Linotype" w:eastAsia="Arial" w:hAnsi="Palatino Linotype" w:cs="Arial"/>
          <w:i/>
          <w:spacing w:val="-1"/>
        </w:rPr>
        <w:t>m</w:t>
      </w:r>
      <w:r w:rsidRPr="00AE37DF">
        <w:rPr>
          <w:rFonts w:ascii="Palatino Linotype" w:eastAsia="Arial" w:hAnsi="Palatino Linotype" w:cs="Arial"/>
          <w:i/>
          <w:spacing w:val="1"/>
        </w:rPr>
        <w:t>en</w:t>
      </w:r>
      <w:r w:rsidRPr="00AE37DF">
        <w:rPr>
          <w:rFonts w:ascii="Palatino Linotype" w:eastAsia="Arial" w:hAnsi="Palatino Linotype" w:cs="Arial"/>
          <w:i/>
          <w:spacing w:val="-2"/>
        </w:rPr>
        <w:t>t</w:t>
      </w:r>
      <w:r w:rsidRPr="00AE37DF">
        <w:rPr>
          <w:rFonts w:ascii="Palatino Linotype" w:eastAsia="Arial" w:hAnsi="Palatino Linotype" w:cs="Arial"/>
          <w:i/>
          <w:spacing w:val="1"/>
        </w:rPr>
        <w:t>o</w:t>
      </w:r>
      <w:r w:rsidRPr="00AE37DF">
        <w:rPr>
          <w:rFonts w:ascii="Palatino Linotype" w:eastAsia="Arial" w:hAnsi="Palatino Linotype" w:cs="Arial"/>
          <w:i/>
        </w:rPr>
        <w:t>s</w:t>
      </w:r>
      <w:r w:rsidRPr="00AE37DF">
        <w:rPr>
          <w:rFonts w:ascii="Palatino Linotype" w:eastAsia="Arial" w:hAnsi="Palatino Linotype" w:cs="Arial"/>
          <w:i/>
          <w:spacing w:val="3"/>
        </w:rPr>
        <w:t xml:space="preserve"> </w:t>
      </w:r>
      <w:r w:rsidRPr="00AE37DF">
        <w:rPr>
          <w:rFonts w:ascii="Palatino Linotype" w:eastAsia="Arial" w:hAnsi="Palatino Linotype" w:cs="Arial"/>
          <w:i/>
          <w:spacing w:val="1"/>
        </w:rPr>
        <w:t>a</w:t>
      </w:r>
      <w:r w:rsidRPr="00AE37DF">
        <w:rPr>
          <w:rFonts w:ascii="Palatino Linotype" w:eastAsia="Arial" w:hAnsi="Palatino Linotype" w:cs="Arial"/>
          <w:i/>
        </w:rPr>
        <w:t>d</w:t>
      </w:r>
      <w:r w:rsidRPr="00AE37DF">
        <w:rPr>
          <w:rFonts w:ascii="Palatino Linotype" w:eastAsia="Arial" w:hAnsi="Palatino Linotype" w:cs="Arial"/>
          <w:i/>
          <w:spacing w:val="1"/>
        </w:rPr>
        <w:t xml:space="preserve"> ho</w:t>
      </w:r>
      <w:r w:rsidRPr="00AE37DF">
        <w:rPr>
          <w:rFonts w:ascii="Palatino Linotype" w:eastAsia="Arial" w:hAnsi="Palatino Linotype" w:cs="Arial"/>
          <w:i/>
        </w:rPr>
        <w:t>c</w:t>
      </w:r>
      <w:r w:rsidRPr="00AE37DF">
        <w:rPr>
          <w:rFonts w:ascii="Palatino Linotype" w:eastAsia="Arial" w:hAnsi="Palatino Linotype" w:cs="Arial"/>
          <w:i/>
          <w:spacing w:val="2"/>
        </w:rPr>
        <w:t xml:space="preserve"> </w:t>
      </w:r>
      <w:r w:rsidRPr="00AE37DF">
        <w:rPr>
          <w:rFonts w:ascii="Palatino Linotype" w:eastAsia="Arial" w:hAnsi="Palatino Linotype" w:cs="Arial"/>
          <w:i/>
          <w:spacing w:val="1"/>
        </w:rPr>
        <w:t>pa</w:t>
      </w:r>
      <w:r w:rsidRPr="00AE37DF">
        <w:rPr>
          <w:rFonts w:ascii="Palatino Linotype" w:eastAsia="Arial" w:hAnsi="Palatino Linotype" w:cs="Arial"/>
          <w:i/>
        </w:rPr>
        <w:t xml:space="preserve">ra </w:t>
      </w:r>
      <w:r w:rsidRPr="00AE37DF">
        <w:rPr>
          <w:rFonts w:ascii="Palatino Linotype" w:eastAsia="Arial" w:hAnsi="Palatino Linotype" w:cs="Arial"/>
          <w:i/>
          <w:spacing w:val="1"/>
        </w:rPr>
        <w:t>a</w:t>
      </w:r>
      <w:r w:rsidRPr="00AE37DF">
        <w:rPr>
          <w:rFonts w:ascii="Palatino Linotype" w:eastAsia="Arial" w:hAnsi="Palatino Linotype" w:cs="Arial"/>
          <w:i/>
        </w:rPr>
        <w:t>t</w:t>
      </w:r>
      <w:r w:rsidRPr="00AE37DF">
        <w:rPr>
          <w:rFonts w:ascii="Palatino Linotype" w:eastAsia="Arial" w:hAnsi="Palatino Linotype" w:cs="Arial"/>
          <w:i/>
          <w:spacing w:val="-1"/>
        </w:rPr>
        <w:t>e</w:t>
      </w:r>
      <w:r w:rsidRPr="00AE37DF">
        <w:rPr>
          <w:rFonts w:ascii="Palatino Linotype" w:eastAsia="Arial" w:hAnsi="Palatino Linotype" w:cs="Arial"/>
          <w:i/>
          <w:spacing w:val="1"/>
        </w:rPr>
        <w:t>n</w:t>
      </w:r>
      <w:r w:rsidRPr="00AE37DF">
        <w:rPr>
          <w:rFonts w:ascii="Palatino Linotype" w:eastAsia="Arial" w:hAnsi="Palatino Linotype" w:cs="Arial"/>
          <w:i/>
          <w:spacing w:val="-1"/>
        </w:rPr>
        <w:t>d</w:t>
      </w:r>
      <w:r w:rsidRPr="00AE37DF">
        <w:rPr>
          <w:rFonts w:ascii="Palatino Linotype" w:eastAsia="Arial" w:hAnsi="Palatino Linotype" w:cs="Arial"/>
          <w:i/>
          <w:spacing w:val="1"/>
        </w:rPr>
        <w:t>e</w:t>
      </w:r>
      <w:r w:rsidRPr="00AE37DF">
        <w:rPr>
          <w:rFonts w:ascii="Palatino Linotype" w:eastAsia="Arial" w:hAnsi="Palatino Linotype" w:cs="Arial"/>
          <w:i/>
        </w:rPr>
        <w:t>r</w:t>
      </w:r>
      <w:r w:rsidRPr="00AE37DF">
        <w:rPr>
          <w:rFonts w:ascii="Palatino Linotype" w:eastAsia="Arial" w:hAnsi="Palatino Linotype" w:cs="Arial"/>
          <w:i/>
          <w:spacing w:val="2"/>
        </w:rPr>
        <w:t xml:space="preserve"> </w:t>
      </w:r>
      <w:r w:rsidRPr="00AE37DF">
        <w:rPr>
          <w:rFonts w:ascii="Palatino Linotype" w:eastAsia="Arial" w:hAnsi="Palatino Linotype" w:cs="Arial"/>
          <w:i/>
        </w:rPr>
        <w:t>l</w:t>
      </w:r>
      <w:r w:rsidRPr="00AE37DF">
        <w:rPr>
          <w:rFonts w:ascii="Palatino Linotype" w:eastAsia="Arial" w:hAnsi="Palatino Linotype" w:cs="Arial"/>
          <w:i/>
          <w:spacing w:val="-2"/>
        </w:rPr>
        <w:t>a</w:t>
      </w:r>
      <w:r w:rsidRPr="00AE37DF">
        <w:rPr>
          <w:rFonts w:ascii="Palatino Linotype" w:eastAsia="Arial" w:hAnsi="Palatino Linotype" w:cs="Arial"/>
          <w:i/>
        </w:rPr>
        <w:t>s</w:t>
      </w:r>
      <w:r w:rsidRPr="00AE37DF">
        <w:rPr>
          <w:rFonts w:ascii="Palatino Linotype" w:eastAsia="Arial" w:hAnsi="Palatino Linotype" w:cs="Arial"/>
          <w:i/>
          <w:spacing w:val="2"/>
        </w:rPr>
        <w:t xml:space="preserve"> </w:t>
      </w:r>
      <w:r w:rsidRPr="00AE37DF">
        <w:rPr>
          <w:rFonts w:ascii="Palatino Linotype" w:eastAsia="Arial" w:hAnsi="Palatino Linotype" w:cs="Arial"/>
          <w:i/>
        </w:rPr>
        <w:t>s</w:t>
      </w:r>
      <w:r w:rsidRPr="00AE37DF">
        <w:rPr>
          <w:rFonts w:ascii="Palatino Linotype" w:eastAsia="Arial" w:hAnsi="Palatino Linotype" w:cs="Arial"/>
          <w:i/>
          <w:spacing w:val="1"/>
        </w:rPr>
        <w:t>o</w:t>
      </w:r>
      <w:r w:rsidRPr="00AE37DF">
        <w:rPr>
          <w:rFonts w:ascii="Palatino Linotype" w:eastAsia="Arial" w:hAnsi="Palatino Linotype" w:cs="Arial"/>
          <w:i/>
        </w:rPr>
        <w:t>l</w:t>
      </w:r>
      <w:r w:rsidRPr="00AE37DF">
        <w:rPr>
          <w:rFonts w:ascii="Palatino Linotype" w:eastAsia="Arial" w:hAnsi="Palatino Linotype" w:cs="Arial"/>
          <w:i/>
          <w:spacing w:val="-1"/>
        </w:rPr>
        <w:t>i</w:t>
      </w:r>
      <w:r w:rsidRPr="00AE37DF">
        <w:rPr>
          <w:rFonts w:ascii="Palatino Linotype" w:eastAsia="Arial" w:hAnsi="Palatino Linotype" w:cs="Arial"/>
          <w:i/>
        </w:rPr>
        <w:t>cit</w:t>
      </w:r>
      <w:r w:rsidRPr="00AE37DF">
        <w:rPr>
          <w:rFonts w:ascii="Palatino Linotype" w:eastAsia="Arial" w:hAnsi="Palatino Linotype" w:cs="Arial"/>
          <w:i/>
          <w:spacing w:val="1"/>
        </w:rPr>
        <w:t>ude</w:t>
      </w:r>
      <w:r w:rsidRPr="00AE37DF">
        <w:rPr>
          <w:rFonts w:ascii="Palatino Linotype" w:eastAsia="Arial" w:hAnsi="Palatino Linotype" w:cs="Arial"/>
          <w:i/>
        </w:rPr>
        <w:t>s</w:t>
      </w:r>
      <w:r w:rsidRPr="00AE37DF">
        <w:rPr>
          <w:rFonts w:ascii="Palatino Linotype" w:eastAsia="Arial" w:hAnsi="Palatino Linotype" w:cs="Arial"/>
          <w:i/>
          <w:spacing w:val="4"/>
        </w:rPr>
        <w:t xml:space="preserve"> </w:t>
      </w:r>
      <w:r w:rsidRPr="00AE37DF">
        <w:rPr>
          <w:rFonts w:ascii="Palatino Linotype" w:eastAsia="Arial" w:hAnsi="Palatino Linotype" w:cs="Arial"/>
          <w:i/>
          <w:spacing w:val="-1"/>
        </w:rPr>
        <w:t>d</w:t>
      </w:r>
      <w:r w:rsidRPr="00AE37DF">
        <w:rPr>
          <w:rFonts w:ascii="Palatino Linotype" w:eastAsia="Arial" w:hAnsi="Palatino Linotype" w:cs="Arial"/>
          <w:i/>
        </w:rPr>
        <w:t>e</w:t>
      </w:r>
      <w:r w:rsidRPr="00AE37DF">
        <w:rPr>
          <w:rFonts w:ascii="Palatino Linotype" w:eastAsia="Arial" w:hAnsi="Palatino Linotype" w:cs="Arial"/>
          <w:i/>
          <w:spacing w:val="3"/>
        </w:rPr>
        <w:t xml:space="preserve"> </w:t>
      </w:r>
      <w:r w:rsidRPr="00AE37DF">
        <w:rPr>
          <w:rFonts w:ascii="Palatino Linotype" w:eastAsia="Arial" w:hAnsi="Palatino Linotype" w:cs="Arial"/>
          <w:i/>
        </w:rPr>
        <w:t>i</w:t>
      </w:r>
      <w:r w:rsidRPr="00AE37DF">
        <w:rPr>
          <w:rFonts w:ascii="Palatino Linotype" w:eastAsia="Arial" w:hAnsi="Palatino Linotype" w:cs="Arial"/>
          <w:i/>
          <w:spacing w:val="-2"/>
        </w:rPr>
        <w:t>n</w:t>
      </w:r>
      <w:r w:rsidRPr="00AE37DF">
        <w:rPr>
          <w:rFonts w:ascii="Palatino Linotype" w:eastAsia="Arial" w:hAnsi="Palatino Linotype" w:cs="Arial"/>
          <w:i/>
        </w:rPr>
        <w:t>f</w:t>
      </w:r>
      <w:r w:rsidRPr="00AE37DF">
        <w:rPr>
          <w:rFonts w:ascii="Palatino Linotype" w:eastAsia="Arial" w:hAnsi="Palatino Linotype" w:cs="Arial"/>
          <w:i/>
          <w:spacing w:val="1"/>
        </w:rPr>
        <w:t>o</w:t>
      </w:r>
      <w:r w:rsidRPr="00AE37DF">
        <w:rPr>
          <w:rFonts w:ascii="Palatino Linotype" w:eastAsia="Arial" w:hAnsi="Palatino Linotype" w:cs="Arial"/>
          <w:i/>
        </w:rPr>
        <w:t>r</w:t>
      </w:r>
      <w:r w:rsidRPr="00AE37DF">
        <w:rPr>
          <w:rFonts w:ascii="Palatino Linotype" w:eastAsia="Arial" w:hAnsi="Palatino Linotype" w:cs="Arial"/>
          <w:i/>
          <w:spacing w:val="-1"/>
        </w:rPr>
        <w:t>m</w:t>
      </w:r>
      <w:r w:rsidRPr="00AE37DF">
        <w:rPr>
          <w:rFonts w:ascii="Palatino Linotype" w:eastAsia="Arial" w:hAnsi="Palatino Linotype" w:cs="Arial"/>
          <w:i/>
          <w:spacing w:val="1"/>
        </w:rPr>
        <w:t>a</w:t>
      </w:r>
      <w:r w:rsidRPr="00AE37DF">
        <w:rPr>
          <w:rFonts w:ascii="Palatino Linotype" w:eastAsia="Arial" w:hAnsi="Palatino Linotype" w:cs="Arial"/>
          <w:i/>
        </w:rPr>
        <w:t>ció</w:t>
      </w:r>
      <w:r w:rsidRPr="00AE37DF">
        <w:rPr>
          <w:rFonts w:ascii="Palatino Linotype" w:eastAsia="Arial" w:hAnsi="Palatino Linotype" w:cs="Arial"/>
          <w:i/>
          <w:spacing w:val="1"/>
        </w:rPr>
        <w:t>n</w:t>
      </w:r>
      <w:r w:rsidRPr="00AE37DF">
        <w:rPr>
          <w:rFonts w:ascii="Palatino Linotype" w:eastAsia="Arial" w:hAnsi="Palatino Linotype" w:cs="Arial"/>
          <w:i/>
        </w:rPr>
        <w:t xml:space="preserve">.” </w:t>
      </w:r>
      <w:r w:rsidRPr="00AE37DF">
        <w:rPr>
          <w:rFonts w:ascii="Palatino Linotype" w:eastAsia="Arial" w:hAnsi="Palatino Linotype" w:cs="Arial"/>
          <w:b/>
          <w:i/>
        </w:rPr>
        <w:t>[Sic]</w:t>
      </w:r>
    </w:p>
    <w:p w14:paraId="71DC7EBE" w14:textId="77777777" w:rsidR="00A12862" w:rsidRDefault="00A12862" w:rsidP="00A12862">
      <w:pPr>
        <w:pStyle w:val="Prrafodelista"/>
        <w:spacing w:before="240" w:after="240" w:line="360" w:lineRule="auto"/>
        <w:ind w:left="0"/>
        <w:contextualSpacing/>
        <w:jc w:val="both"/>
        <w:rPr>
          <w:rFonts w:ascii="Palatino Linotype" w:hAnsi="Palatino Linotype" w:cs="Arial"/>
          <w:color w:val="000000" w:themeColor="text1"/>
          <w:lang w:val="es-MX"/>
        </w:rPr>
      </w:pPr>
    </w:p>
    <w:p w14:paraId="32F73543" w14:textId="246B818D" w:rsidR="00A12862" w:rsidRDefault="00A12862" w:rsidP="00260496">
      <w:pPr>
        <w:pStyle w:val="Prrafodelista"/>
        <w:spacing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lang w:val="es-MX"/>
        </w:rPr>
        <w:t xml:space="preserve">En conclusión, </w:t>
      </w:r>
      <w:r w:rsidR="00433145">
        <w:rPr>
          <w:rFonts w:ascii="Palatino Linotype" w:hAnsi="Palatino Linotype" w:cs="Arial"/>
          <w:color w:val="000000" w:themeColor="text1"/>
          <w:lang w:val="es-MX"/>
        </w:rPr>
        <w:t xml:space="preserve">al hacer entrega </w:t>
      </w:r>
      <w:r w:rsidR="00433145" w:rsidRPr="00433145">
        <w:rPr>
          <w:rFonts w:ascii="Palatino Linotype" w:hAnsi="Palatino Linotype" w:cs="Arial"/>
          <w:color w:val="000000" w:themeColor="text1"/>
          <w:lang w:val="es-MX"/>
        </w:rPr>
        <w:t>de los Avisos de alta y baja de Movimiento para la Afiliación y Vigencia de Derechos del Instituto de Seguridad Social del Estado de México y Municipios de la persona referida en la solicitud de acceso a la información</w:t>
      </w:r>
      <w:r>
        <w:rPr>
          <w:rFonts w:ascii="Palatino Linotype" w:hAnsi="Palatino Linotype" w:cs="Arial"/>
          <w:color w:val="000000" w:themeColor="text1"/>
          <w:lang w:val="es-MX"/>
        </w:rPr>
        <w:t>, para satisfacer la petición del Recurrente</w:t>
      </w:r>
      <w:r w:rsidRPr="00382CF8">
        <w:rPr>
          <w:rFonts w:ascii="Palatino Linotype" w:hAnsi="Palatino Linotype" w:cs="Arial"/>
          <w:color w:val="000000" w:themeColor="text1"/>
          <w:lang w:val="es-MX"/>
        </w:rPr>
        <w:t>,</w:t>
      </w:r>
      <w:r>
        <w:rPr>
          <w:rFonts w:ascii="Palatino Linotype" w:hAnsi="Palatino Linotype" w:cs="Arial"/>
          <w:color w:val="000000" w:themeColor="text1"/>
          <w:lang w:val="es-MX"/>
        </w:rPr>
        <w:t xml:space="preserve"> </w:t>
      </w:r>
      <w:r w:rsidRPr="00382CF8">
        <w:rPr>
          <w:rFonts w:ascii="Palatino Linotype" w:hAnsi="Palatino Linotype" w:cs="Arial"/>
          <w:color w:val="000000" w:themeColor="text1"/>
          <w:lang w:val="es-MX"/>
        </w:rPr>
        <w:t>atienden en esencia la pretensión del solicitante</w:t>
      </w:r>
      <w:r w:rsidRPr="00993A06">
        <w:rPr>
          <w:rFonts w:ascii="Palatino Linotype" w:hAnsi="Palatino Linotype" w:cs="Arial"/>
          <w:color w:val="000000" w:themeColor="text1"/>
          <w:lang w:val="es-MX"/>
        </w:rPr>
        <w:t>;</w:t>
      </w:r>
      <w:r w:rsidRPr="00353F92">
        <w:rPr>
          <w:rFonts w:ascii="Palatino Linotype" w:hAnsi="Palatino Linotype" w:cs="Arial"/>
          <w:color w:val="000000" w:themeColor="text1"/>
          <w:lang w:val="es-MX"/>
        </w:rPr>
        <w:t xml:space="preserve"> </w:t>
      </w:r>
      <w:r>
        <w:rPr>
          <w:rFonts w:ascii="Palatino Linotype" w:hAnsi="Palatino Linotype" w:cs="Arial"/>
          <w:color w:val="000000" w:themeColor="text1"/>
          <w:lang w:val="es-MX"/>
        </w:rPr>
        <w:t>ya que</w:t>
      </w:r>
      <w:r w:rsidRPr="00353F92">
        <w:rPr>
          <w:rFonts w:ascii="Palatino Linotype" w:hAnsi="Palatino Linotype" w:cs="Arial"/>
          <w:color w:val="000000" w:themeColor="text1"/>
        </w:rPr>
        <w:t xml:space="preserve"> que la obligación de acceso a la información pública se tendrá por cumplida cuando el solicitante tenga a su disposición la información requerida, o cuando realice la consulta de la misma en el lugar en el que ésta se localice.</w:t>
      </w:r>
    </w:p>
    <w:p w14:paraId="4B55CA33" w14:textId="353AE769" w:rsidR="00EA65E8" w:rsidRDefault="00EA65E8" w:rsidP="00260496">
      <w:pPr>
        <w:pStyle w:val="Prrafodelista"/>
        <w:spacing w:line="360" w:lineRule="auto"/>
        <w:ind w:left="0"/>
        <w:contextualSpacing/>
        <w:jc w:val="both"/>
        <w:rPr>
          <w:rFonts w:ascii="Palatino Linotype" w:hAnsi="Palatino Linotype" w:cs="Arial"/>
          <w:color w:val="000000" w:themeColor="text1"/>
        </w:rPr>
      </w:pPr>
    </w:p>
    <w:p w14:paraId="5B91EC72" w14:textId="77777777" w:rsidR="00EA65E8" w:rsidRDefault="00EA65E8" w:rsidP="00260496">
      <w:pPr>
        <w:pStyle w:val="Prrafodelista"/>
        <w:spacing w:line="360" w:lineRule="auto"/>
        <w:ind w:left="0"/>
        <w:contextualSpacing/>
        <w:jc w:val="both"/>
        <w:rPr>
          <w:rFonts w:ascii="Palatino Linotype" w:hAnsi="Palatino Linotype" w:cs="Arial"/>
          <w:color w:val="000000" w:themeColor="text1"/>
          <w:lang w:val="es-MX"/>
        </w:rPr>
      </w:pPr>
      <w:r>
        <w:rPr>
          <w:rFonts w:ascii="Palatino Linotype" w:hAnsi="Palatino Linotype" w:cs="Arial"/>
          <w:color w:val="000000" w:themeColor="text1"/>
        </w:rPr>
        <w:t xml:space="preserve">Aunado a lo anterior, debemos precisar que, en relación </w:t>
      </w:r>
      <w:r w:rsidRPr="00EA65E8">
        <w:rPr>
          <w:rFonts w:ascii="Palatino Linotype" w:hAnsi="Palatino Linotype" w:cs="Arial"/>
          <w:color w:val="000000" w:themeColor="text1"/>
        </w:rPr>
        <w:t>al número de semanas cotizadas durante la vida laboral en el Ayuntamiento de la persona referida en la solicitud de acceso a la información</w:t>
      </w:r>
      <w:r>
        <w:rPr>
          <w:rFonts w:ascii="Palatino Linotype" w:hAnsi="Palatino Linotype" w:cs="Arial"/>
          <w:color w:val="000000" w:themeColor="text1"/>
        </w:rPr>
        <w:t xml:space="preserve">, </w:t>
      </w:r>
      <w:r w:rsidRPr="00EA65E8">
        <w:rPr>
          <w:rFonts w:ascii="Palatino Linotype" w:hAnsi="Palatino Linotype" w:cs="Arial"/>
          <w:color w:val="000000" w:themeColor="text1"/>
          <w:lang w:val="es-MX"/>
        </w:rPr>
        <w:t xml:space="preserve">con fundamento en los artículos 4 , 12 y 16 de la Ley de Transparencia y Acceso a la Información Pública del Estado de México y Municipios, para el caso de los periodos cotizados ante el Instituto, esta información se refiere a un trámite mediante el cual obtendrá los periodos cotizados ante el organismo auxiliar, por lo que para obtener los periodos cotizados,  deberá acudir  a la Unidad de Atención al Derechohabiente más cercana a su domicilio, </w:t>
      </w:r>
      <w:r>
        <w:rPr>
          <w:rFonts w:ascii="Palatino Linotype" w:hAnsi="Palatino Linotype" w:cs="Arial"/>
          <w:color w:val="000000" w:themeColor="text1"/>
          <w:lang w:val="es-MX"/>
        </w:rPr>
        <w:t xml:space="preserve">de acuerdo con lo publicado en la liga electrónica  </w:t>
      </w:r>
      <w:hyperlink r:id="rId8" w:history="1">
        <w:r w:rsidRPr="00465A29">
          <w:rPr>
            <w:rStyle w:val="Hipervnculo"/>
            <w:rFonts w:ascii="Palatino Linotype" w:hAnsi="Palatino Linotype" w:cs="Arial"/>
            <w:lang w:val="es-MX"/>
          </w:rPr>
          <w:t>http://www.issemym.gob.mx/tus_trámites</w:t>
        </w:r>
      </w:hyperlink>
      <w:r>
        <w:rPr>
          <w:rFonts w:ascii="Palatino Linotype" w:hAnsi="Palatino Linotype" w:cs="Arial"/>
          <w:color w:val="000000" w:themeColor="text1"/>
          <w:lang w:val="es-MX"/>
        </w:rPr>
        <w:t>.</w:t>
      </w:r>
    </w:p>
    <w:p w14:paraId="1ACBB376" w14:textId="77777777" w:rsidR="00EA65E8" w:rsidRDefault="00EA65E8" w:rsidP="00260496">
      <w:pPr>
        <w:pStyle w:val="Prrafodelista"/>
        <w:spacing w:line="360" w:lineRule="auto"/>
        <w:ind w:left="0"/>
        <w:contextualSpacing/>
        <w:jc w:val="both"/>
        <w:rPr>
          <w:rFonts w:ascii="Palatino Linotype" w:hAnsi="Palatino Linotype" w:cs="Arial"/>
          <w:color w:val="000000" w:themeColor="text1"/>
          <w:lang w:val="es-MX"/>
        </w:rPr>
      </w:pPr>
    </w:p>
    <w:p w14:paraId="13B07449" w14:textId="04DFC06C" w:rsidR="00EA65E8" w:rsidRPr="00EA65E8" w:rsidRDefault="00EA65E8" w:rsidP="00EA65E8">
      <w:pPr>
        <w:spacing w:line="360" w:lineRule="auto"/>
        <w:jc w:val="both"/>
        <w:rPr>
          <w:rFonts w:ascii="Palatino Linotype" w:eastAsia="Times New Roman" w:hAnsi="Palatino Linotype" w:cs="Times New Roman"/>
          <w:sz w:val="24"/>
          <w:szCs w:val="24"/>
          <w:lang w:val="es-ES" w:eastAsia="es-ES"/>
        </w:rPr>
      </w:pPr>
      <w:r>
        <w:rPr>
          <w:rFonts w:ascii="Palatino Linotype" w:hAnsi="Palatino Linotype" w:cs="Arial"/>
          <w:color w:val="000000" w:themeColor="text1"/>
        </w:rPr>
        <w:lastRenderedPageBreak/>
        <w:t xml:space="preserve"> </w:t>
      </w:r>
      <w:r w:rsidRPr="00EA65E8">
        <w:rPr>
          <w:rFonts w:ascii="Palatino Linotype" w:eastAsia="Times New Roman" w:hAnsi="Palatino Linotype" w:cs="Times New Roman"/>
          <w:sz w:val="24"/>
          <w:szCs w:val="24"/>
          <w:lang w:val="es-ES" w:eastAsia="es-ES"/>
        </w:rPr>
        <w:t>Lo anterior es así, puesto que cada trámite administrativo constituye una serie de pasos, estados o diligencias que hay que recorrer para obtener un documento en específico; e</w:t>
      </w:r>
      <w:r w:rsidRPr="00EA65E8">
        <w:rPr>
          <w:rFonts w:ascii="Palatino Linotype" w:eastAsia="Times New Roman" w:hAnsi="Palatino Linotype" w:cs="Arial"/>
          <w:sz w:val="24"/>
          <w:szCs w:val="24"/>
          <w:lang w:val="es-ES" w:eastAsia="es-ES"/>
        </w:rPr>
        <w:t>n consecuencia, atendiendo a las circunstancias del caso particular que nos ocupa, este Órgano Garante concluye que el caso en particular no actualiza alguna de las hipótesis prevista</w:t>
      </w:r>
      <w:r>
        <w:rPr>
          <w:rFonts w:ascii="Palatino Linotype" w:eastAsia="Times New Roman" w:hAnsi="Palatino Linotype" w:cs="Arial"/>
          <w:sz w:val="24"/>
          <w:szCs w:val="24"/>
          <w:lang w:val="es-ES" w:eastAsia="es-ES"/>
        </w:rPr>
        <w:t>s</w:t>
      </w:r>
      <w:r w:rsidRPr="00EA65E8">
        <w:rPr>
          <w:rFonts w:ascii="Palatino Linotype" w:eastAsia="Times New Roman" w:hAnsi="Palatino Linotype" w:cs="Arial"/>
          <w:sz w:val="24"/>
          <w:szCs w:val="24"/>
          <w:lang w:val="es-ES" w:eastAsia="es-ES"/>
        </w:rPr>
        <w:t xml:space="preserve"> en el artículo 129 de la ley en la materia.</w:t>
      </w:r>
    </w:p>
    <w:p w14:paraId="7369D3C2" w14:textId="77777777" w:rsidR="00EA65E8" w:rsidRPr="00EA65E8" w:rsidRDefault="00EA65E8" w:rsidP="00EA65E8">
      <w:pPr>
        <w:spacing w:after="0" w:line="360" w:lineRule="auto"/>
        <w:jc w:val="both"/>
        <w:rPr>
          <w:rFonts w:ascii="Palatino Linotype" w:eastAsia="Times New Roman" w:hAnsi="Palatino Linotype" w:cs="Times New Roman"/>
          <w:sz w:val="24"/>
          <w:szCs w:val="24"/>
          <w:lang w:val="es-ES" w:eastAsia="es-ES"/>
        </w:rPr>
      </w:pPr>
    </w:p>
    <w:p w14:paraId="3DED9F01" w14:textId="77777777" w:rsidR="00EA65E8" w:rsidRPr="00EA65E8" w:rsidRDefault="00EA65E8" w:rsidP="00EA65E8">
      <w:pPr>
        <w:spacing w:after="240" w:line="240" w:lineRule="auto"/>
        <w:ind w:left="993"/>
        <w:jc w:val="both"/>
        <w:rPr>
          <w:rFonts w:ascii="Palatino Linotype" w:eastAsia="Times New Roman" w:hAnsi="Palatino Linotype" w:cs="Times New Roman"/>
          <w:i/>
          <w:sz w:val="24"/>
          <w:szCs w:val="24"/>
          <w:lang w:val="es-ES" w:eastAsia="es-ES"/>
        </w:rPr>
      </w:pPr>
      <w:r w:rsidRPr="00EA65E8">
        <w:rPr>
          <w:rFonts w:ascii="Palatino Linotype" w:eastAsia="Times New Roman" w:hAnsi="Palatino Linotype" w:cs="Times New Roman"/>
          <w:i/>
          <w:sz w:val="24"/>
          <w:szCs w:val="24"/>
          <w:lang w:val="es-ES" w:eastAsia="es-ES"/>
        </w:rPr>
        <w:t xml:space="preserve">Artículo 129. El recurso de revisión procederá en los supuestos siguientes: </w:t>
      </w:r>
    </w:p>
    <w:p w14:paraId="5FF9C7FF" w14:textId="77777777" w:rsidR="00EA65E8" w:rsidRPr="00EA65E8" w:rsidRDefault="00EA65E8" w:rsidP="00EA65E8">
      <w:pPr>
        <w:spacing w:after="240" w:line="240" w:lineRule="auto"/>
        <w:ind w:left="993"/>
        <w:jc w:val="both"/>
        <w:rPr>
          <w:rFonts w:ascii="Palatino Linotype" w:eastAsia="Times New Roman" w:hAnsi="Palatino Linotype" w:cs="Times New Roman"/>
          <w:i/>
          <w:sz w:val="24"/>
          <w:szCs w:val="24"/>
          <w:lang w:val="es-ES" w:eastAsia="es-ES"/>
        </w:rPr>
      </w:pPr>
      <w:r w:rsidRPr="00EA65E8">
        <w:rPr>
          <w:rFonts w:ascii="Palatino Linotype" w:eastAsia="Times New Roman" w:hAnsi="Palatino Linotype" w:cs="Times New Roman"/>
          <w:i/>
          <w:sz w:val="24"/>
          <w:szCs w:val="24"/>
          <w:lang w:val="es-ES" w:eastAsia="es-ES"/>
        </w:rPr>
        <w:t xml:space="preserve">I. Se clasifiquen como confidenciales los datos personales sin que se cumplan las características señaladas en las leyes que resulten aplicables. </w:t>
      </w:r>
    </w:p>
    <w:p w14:paraId="0C7A6B4A" w14:textId="77777777" w:rsidR="00EA65E8" w:rsidRPr="00EA65E8" w:rsidRDefault="00EA65E8" w:rsidP="00EA65E8">
      <w:pPr>
        <w:spacing w:after="240" w:line="240" w:lineRule="auto"/>
        <w:ind w:left="993"/>
        <w:jc w:val="both"/>
        <w:rPr>
          <w:rFonts w:ascii="Palatino Linotype" w:eastAsia="Times New Roman" w:hAnsi="Palatino Linotype" w:cs="Times New Roman"/>
          <w:i/>
          <w:sz w:val="24"/>
          <w:szCs w:val="24"/>
          <w:lang w:val="es-ES" w:eastAsia="es-ES"/>
        </w:rPr>
      </w:pPr>
      <w:r w:rsidRPr="00EA65E8">
        <w:rPr>
          <w:rFonts w:ascii="Palatino Linotype" w:eastAsia="Times New Roman" w:hAnsi="Palatino Linotype" w:cs="Times New Roman"/>
          <w:i/>
          <w:sz w:val="24"/>
          <w:szCs w:val="24"/>
          <w:lang w:val="es-ES" w:eastAsia="es-ES"/>
        </w:rPr>
        <w:t>II. Se declare la inexistencia de los datos personales.</w:t>
      </w:r>
    </w:p>
    <w:p w14:paraId="4F72ADB4" w14:textId="77777777" w:rsidR="00EA65E8" w:rsidRPr="00EA65E8" w:rsidRDefault="00EA65E8" w:rsidP="00EA65E8">
      <w:pPr>
        <w:spacing w:after="240" w:line="240" w:lineRule="auto"/>
        <w:ind w:left="993"/>
        <w:jc w:val="both"/>
        <w:rPr>
          <w:rFonts w:ascii="Palatino Linotype" w:eastAsia="Times New Roman" w:hAnsi="Palatino Linotype" w:cs="Times New Roman"/>
          <w:i/>
          <w:sz w:val="24"/>
          <w:szCs w:val="24"/>
          <w:lang w:val="es-ES" w:eastAsia="es-ES"/>
        </w:rPr>
      </w:pPr>
      <w:r w:rsidRPr="00EA65E8">
        <w:rPr>
          <w:rFonts w:ascii="Palatino Linotype" w:eastAsia="Times New Roman" w:hAnsi="Palatino Linotype" w:cs="Times New Roman"/>
          <w:i/>
          <w:sz w:val="24"/>
          <w:szCs w:val="24"/>
          <w:lang w:val="es-ES" w:eastAsia="es-ES"/>
        </w:rPr>
        <w:t xml:space="preserve"> III. Se declare la incompetencia por el responsable.</w:t>
      </w:r>
    </w:p>
    <w:p w14:paraId="7D7EB897" w14:textId="77777777" w:rsidR="00EA65E8" w:rsidRPr="00EA65E8" w:rsidRDefault="00EA65E8" w:rsidP="00EA65E8">
      <w:pPr>
        <w:spacing w:after="240" w:line="240" w:lineRule="auto"/>
        <w:ind w:left="993"/>
        <w:jc w:val="both"/>
        <w:rPr>
          <w:rFonts w:ascii="Palatino Linotype" w:eastAsia="Times New Roman" w:hAnsi="Palatino Linotype" w:cs="Times New Roman"/>
          <w:i/>
          <w:sz w:val="24"/>
          <w:szCs w:val="24"/>
          <w:lang w:val="es-ES" w:eastAsia="es-ES"/>
        </w:rPr>
      </w:pPr>
      <w:r w:rsidRPr="00EA65E8">
        <w:rPr>
          <w:rFonts w:ascii="Palatino Linotype" w:eastAsia="Times New Roman" w:hAnsi="Palatino Linotype" w:cs="Times New Roman"/>
          <w:i/>
          <w:sz w:val="24"/>
          <w:szCs w:val="24"/>
          <w:lang w:val="es-ES" w:eastAsia="es-ES"/>
        </w:rPr>
        <w:t xml:space="preserve"> IV. Se entreguen datos personales incompletos.</w:t>
      </w:r>
    </w:p>
    <w:p w14:paraId="017C6FC5" w14:textId="77777777" w:rsidR="00EA65E8" w:rsidRPr="00EA65E8" w:rsidRDefault="00EA65E8" w:rsidP="00EA65E8">
      <w:pPr>
        <w:spacing w:after="240" w:line="240" w:lineRule="auto"/>
        <w:ind w:left="993"/>
        <w:jc w:val="both"/>
        <w:rPr>
          <w:rFonts w:ascii="Palatino Linotype" w:eastAsia="Times New Roman" w:hAnsi="Palatino Linotype" w:cs="Times New Roman"/>
          <w:i/>
          <w:sz w:val="24"/>
          <w:szCs w:val="24"/>
          <w:lang w:val="es-ES" w:eastAsia="es-ES"/>
        </w:rPr>
      </w:pPr>
      <w:r w:rsidRPr="00EA65E8">
        <w:rPr>
          <w:rFonts w:ascii="Palatino Linotype" w:eastAsia="Times New Roman" w:hAnsi="Palatino Linotype" w:cs="Times New Roman"/>
          <w:i/>
          <w:sz w:val="24"/>
          <w:szCs w:val="24"/>
          <w:lang w:val="es-ES" w:eastAsia="es-ES"/>
        </w:rPr>
        <w:t xml:space="preserve"> V. Se entreguen datos personales que no correspondan con lo solicitado. </w:t>
      </w:r>
    </w:p>
    <w:p w14:paraId="1DD8963C" w14:textId="77777777" w:rsidR="00EA65E8" w:rsidRPr="00EA65E8" w:rsidRDefault="00EA65E8" w:rsidP="00EA65E8">
      <w:pPr>
        <w:spacing w:after="240" w:line="240" w:lineRule="auto"/>
        <w:ind w:left="993"/>
        <w:jc w:val="both"/>
        <w:rPr>
          <w:rFonts w:ascii="Palatino Linotype" w:eastAsia="Times New Roman" w:hAnsi="Palatino Linotype" w:cs="Times New Roman"/>
          <w:i/>
          <w:sz w:val="24"/>
          <w:szCs w:val="24"/>
          <w:lang w:val="es-ES" w:eastAsia="es-ES"/>
        </w:rPr>
      </w:pPr>
      <w:r w:rsidRPr="00EA65E8">
        <w:rPr>
          <w:rFonts w:ascii="Palatino Linotype" w:eastAsia="Times New Roman" w:hAnsi="Palatino Linotype" w:cs="Times New Roman"/>
          <w:i/>
          <w:sz w:val="24"/>
          <w:szCs w:val="24"/>
          <w:lang w:val="es-ES" w:eastAsia="es-ES"/>
        </w:rPr>
        <w:t>VI. Se niegue total o parcialmente el acceso, rectificación, cancelación u oposición de datos personales o los derechos relacionados con la materia.</w:t>
      </w:r>
    </w:p>
    <w:p w14:paraId="19084215" w14:textId="77777777" w:rsidR="00EA65E8" w:rsidRPr="00EA65E8" w:rsidRDefault="00EA65E8" w:rsidP="00EA65E8">
      <w:pPr>
        <w:spacing w:after="240" w:line="240" w:lineRule="auto"/>
        <w:ind w:left="993"/>
        <w:jc w:val="both"/>
        <w:rPr>
          <w:rFonts w:ascii="Palatino Linotype" w:eastAsia="Times New Roman" w:hAnsi="Palatino Linotype" w:cs="Times New Roman"/>
          <w:i/>
          <w:sz w:val="24"/>
          <w:szCs w:val="24"/>
          <w:lang w:val="es-ES" w:eastAsia="es-ES"/>
        </w:rPr>
      </w:pPr>
      <w:r w:rsidRPr="00EA65E8">
        <w:rPr>
          <w:rFonts w:ascii="Palatino Linotype" w:eastAsia="Times New Roman" w:hAnsi="Palatino Linotype" w:cs="Times New Roman"/>
          <w:i/>
          <w:sz w:val="24"/>
          <w:szCs w:val="24"/>
          <w:lang w:val="es-ES" w:eastAsia="es-ES"/>
        </w:rPr>
        <w:t xml:space="preserve"> VII. No se dé respuesta a una solicitud para el ejercicio de los derechos ARCO dentro de los plazos establecidos en la presente Ley y demás disposiciones que resulten aplicables en la materia. </w:t>
      </w:r>
    </w:p>
    <w:p w14:paraId="6CDBED24" w14:textId="77777777" w:rsidR="00EA65E8" w:rsidRPr="00EA65E8" w:rsidRDefault="00EA65E8" w:rsidP="00EA65E8">
      <w:pPr>
        <w:spacing w:after="240" w:line="240" w:lineRule="auto"/>
        <w:ind w:left="993"/>
        <w:jc w:val="both"/>
        <w:rPr>
          <w:rFonts w:ascii="Palatino Linotype" w:eastAsia="Times New Roman" w:hAnsi="Palatino Linotype" w:cs="Times New Roman"/>
          <w:i/>
          <w:sz w:val="24"/>
          <w:szCs w:val="24"/>
          <w:lang w:val="es-ES" w:eastAsia="es-ES"/>
        </w:rPr>
      </w:pPr>
      <w:r w:rsidRPr="00EA65E8">
        <w:rPr>
          <w:rFonts w:ascii="Palatino Linotype" w:eastAsia="Times New Roman" w:hAnsi="Palatino Linotype" w:cs="Times New Roman"/>
          <w:i/>
          <w:sz w:val="24"/>
          <w:szCs w:val="24"/>
          <w:lang w:val="es-ES" w:eastAsia="es-ES"/>
        </w:rPr>
        <w:t xml:space="preserve">VIII. Se entregue o ponga a disposición datos personales en una modalidad o formato distinto al solicitado, o en un formato incomprensible. </w:t>
      </w:r>
    </w:p>
    <w:p w14:paraId="4C25678A" w14:textId="77777777" w:rsidR="00EA65E8" w:rsidRPr="00EA65E8" w:rsidRDefault="00EA65E8" w:rsidP="00EA65E8">
      <w:pPr>
        <w:spacing w:after="240" w:line="240" w:lineRule="auto"/>
        <w:ind w:left="993"/>
        <w:jc w:val="both"/>
        <w:rPr>
          <w:rFonts w:ascii="Palatino Linotype" w:eastAsia="Times New Roman" w:hAnsi="Palatino Linotype" w:cs="Times New Roman"/>
          <w:i/>
          <w:sz w:val="24"/>
          <w:szCs w:val="24"/>
          <w:lang w:val="es-ES" w:eastAsia="es-ES"/>
        </w:rPr>
      </w:pPr>
      <w:r w:rsidRPr="00EA65E8">
        <w:rPr>
          <w:rFonts w:ascii="Palatino Linotype" w:eastAsia="Times New Roman" w:hAnsi="Palatino Linotype" w:cs="Times New Roman"/>
          <w:i/>
          <w:sz w:val="24"/>
          <w:szCs w:val="24"/>
          <w:lang w:val="es-ES" w:eastAsia="es-ES"/>
        </w:rPr>
        <w:t xml:space="preserve">IX. El titular se inconforme con los costos de reproducción, envío o tiempos de entrega de los datos personales. </w:t>
      </w:r>
    </w:p>
    <w:p w14:paraId="5201F91D" w14:textId="77777777" w:rsidR="00EA65E8" w:rsidRPr="00EA65E8" w:rsidRDefault="00EA65E8" w:rsidP="00EA65E8">
      <w:pPr>
        <w:spacing w:after="240" w:line="240" w:lineRule="auto"/>
        <w:ind w:left="993"/>
        <w:jc w:val="both"/>
        <w:rPr>
          <w:rFonts w:ascii="Palatino Linotype" w:eastAsia="Times New Roman" w:hAnsi="Palatino Linotype" w:cs="Times New Roman"/>
          <w:i/>
          <w:sz w:val="24"/>
          <w:szCs w:val="24"/>
          <w:lang w:val="es-ES" w:eastAsia="es-ES"/>
        </w:rPr>
      </w:pPr>
      <w:r w:rsidRPr="00EA65E8">
        <w:rPr>
          <w:rFonts w:ascii="Palatino Linotype" w:eastAsia="Times New Roman" w:hAnsi="Palatino Linotype" w:cs="Times New Roman"/>
          <w:i/>
          <w:sz w:val="24"/>
          <w:szCs w:val="24"/>
          <w:lang w:val="es-ES" w:eastAsia="es-ES"/>
        </w:rPr>
        <w:t xml:space="preserve">X. Se obstaculice el ejercicio de los derechos ARCO, </w:t>
      </w:r>
      <w:proofErr w:type="gramStart"/>
      <w:r w:rsidRPr="00EA65E8">
        <w:rPr>
          <w:rFonts w:ascii="Palatino Linotype" w:eastAsia="Times New Roman" w:hAnsi="Palatino Linotype" w:cs="Times New Roman"/>
          <w:i/>
          <w:sz w:val="24"/>
          <w:szCs w:val="24"/>
          <w:lang w:val="es-ES" w:eastAsia="es-ES"/>
        </w:rPr>
        <w:t>a pesar que</w:t>
      </w:r>
      <w:proofErr w:type="gramEnd"/>
      <w:r w:rsidRPr="00EA65E8">
        <w:rPr>
          <w:rFonts w:ascii="Palatino Linotype" w:eastAsia="Times New Roman" w:hAnsi="Palatino Linotype" w:cs="Times New Roman"/>
          <w:i/>
          <w:sz w:val="24"/>
          <w:szCs w:val="24"/>
          <w:lang w:val="es-ES" w:eastAsia="es-ES"/>
        </w:rPr>
        <w:t xml:space="preserve"> fue notificada la procedencia de los mismos.</w:t>
      </w:r>
    </w:p>
    <w:p w14:paraId="30BEC187" w14:textId="77777777" w:rsidR="00EA65E8" w:rsidRPr="00EA65E8" w:rsidRDefault="00EA65E8" w:rsidP="00EA65E8">
      <w:pPr>
        <w:spacing w:after="240" w:line="240" w:lineRule="auto"/>
        <w:ind w:left="993"/>
        <w:jc w:val="both"/>
        <w:rPr>
          <w:rFonts w:ascii="Palatino Linotype" w:eastAsia="Times New Roman" w:hAnsi="Palatino Linotype" w:cs="Times New Roman"/>
          <w:i/>
          <w:sz w:val="24"/>
          <w:szCs w:val="24"/>
          <w:lang w:val="es-ES" w:eastAsia="es-ES"/>
        </w:rPr>
      </w:pPr>
      <w:r w:rsidRPr="00EA65E8">
        <w:rPr>
          <w:rFonts w:ascii="Palatino Linotype" w:eastAsia="Times New Roman" w:hAnsi="Palatino Linotype" w:cs="Times New Roman"/>
          <w:i/>
          <w:sz w:val="24"/>
          <w:szCs w:val="24"/>
          <w:lang w:val="es-ES" w:eastAsia="es-ES"/>
        </w:rPr>
        <w:lastRenderedPageBreak/>
        <w:t xml:space="preserve">XI. No se dé trámite a una solicitud para el ejercicio de los derechos ARCO. </w:t>
      </w:r>
    </w:p>
    <w:p w14:paraId="2113126A" w14:textId="77777777" w:rsidR="00EA65E8" w:rsidRPr="00EA65E8" w:rsidRDefault="00EA65E8" w:rsidP="00EA65E8">
      <w:pPr>
        <w:spacing w:after="240" w:line="240" w:lineRule="auto"/>
        <w:ind w:left="993"/>
        <w:jc w:val="both"/>
        <w:rPr>
          <w:rFonts w:ascii="Palatino Linotype" w:eastAsia="Times New Roman" w:hAnsi="Palatino Linotype" w:cs="Times New Roman"/>
          <w:i/>
          <w:sz w:val="24"/>
          <w:szCs w:val="24"/>
          <w:lang w:val="es-ES" w:eastAsia="es-ES"/>
        </w:rPr>
      </w:pPr>
      <w:r w:rsidRPr="00EA65E8">
        <w:rPr>
          <w:rFonts w:ascii="Palatino Linotype" w:eastAsia="Times New Roman" w:hAnsi="Palatino Linotype" w:cs="Times New Roman"/>
          <w:i/>
          <w:sz w:val="24"/>
          <w:szCs w:val="24"/>
          <w:lang w:val="es-ES" w:eastAsia="es-ES"/>
        </w:rPr>
        <w:t>XII. Se considere que la respuesta es desfavorable a su solicitud.</w:t>
      </w:r>
    </w:p>
    <w:p w14:paraId="73B63316" w14:textId="77777777" w:rsidR="00EA65E8" w:rsidRPr="00EA65E8" w:rsidRDefault="00EA65E8" w:rsidP="00EA65E8">
      <w:pPr>
        <w:spacing w:after="240" w:line="240" w:lineRule="auto"/>
        <w:ind w:left="993"/>
        <w:jc w:val="both"/>
        <w:rPr>
          <w:rFonts w:ascii="Palatino Linotype" w:eastAsia="Times New Roman" w:hAnsi="Palatino Linotype" w:cs="Times New Roman"/>
          <w:i/>
          <w:sz w:val="24"/>
          <w:szCs w:val="24"/>
          <w:lang w:val="es-ES" w:eastAsia="es-ES"/>
        </w:rPr>
      </w:pPr>
      <w:r w:rsidRPr="00EA65E8">
        <w:rPr>
          <w:rFonts w:ascii="Palatino Linotype" w:eastAsia="Times New Roman" w:hAnsi="Palatino Linotype" w:cs="Times New Roman"/>
          <w:i/>
          <w:sz w:val="24"/>
          <w:szCs w:val="24"/>
          <w:lang w:val="es-ES" w:eastAsia="es-ES"/>
        </w:rPr>
        <w:t xml:space="preserve"> XIII. En los demás casos que dispongan las leyes.</w:t>
      </w:r>
    </w:p>
    <w:p w14:paraId="2FCC7BAA" w14:textId="2FD2D73E" w:rsidR="00EA65E8" w:rsidRDefault="00EA65E8" w:rsidP="00260496">
      <w:pPr>
        <w:pStyle w:val="Prrafodelista"/>
        <w:spacing w:line="360" w:lineRule="auto"/>
        <w:ind w:left="0"/>
        <w:contextualSpacing/>
        <w:jc w:val="both"/>
        <w:rPr>
          <w:rFonts w:ascii="Palatino Linotype" w:hAnsi="Palatino Linotype" w:cs="Arial"/>
          <w:color w:val="000000" w:themeColor="text1"/>
        </w:rPr>
      </w:pPr>
    </w:p>
    <w:p w14:paraId="529A1F08" w14:textId="593BAECB" w:rsidR="009E1A9D" w:rsidRDefault="009E1A9D" w:rsidP="00260496">
      <w:pPr>
        <w:widowControl w:val="0"/>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 xml:space="preserve">Por lo anteriormente expuesto, resulta procedente ordenar al </w:t>
      </w:r>
      <w:r>
        <w:rPr>
          <w:rFonts w:ascii="Palatino Linotype" w:hAnsi="Palatino Linotype"/>
          <w:b/>
          <w:noProof/>
          <w:sz w:val="24"/>
          <w:szCs w:val="24"/>
          <w:lang w:eastAsia="es-MX"/>
        </w:rPr>
        <w:t xml:space="preserve">Sujeto Obligado </w:t>
      </w:r>
      <w:r>
        <w:rPr>
          <w:rFonts w:ascii="Palatino Linotype" w:hAnsi="Palatino Linotype"/>
          <w:noProof/>
          <w:sz w:val="24"/>
          <w:szCs w:val="24"/>
          <w:lang w:eastAsia="es-MX"/>
        </w:rPr>
        <w:t xml:space="preserve">la entrega de la información requerida y que ha quedado precisada, en versión pública, acompañada del acuerdo de clasificación respectivo. </w:t>
      </w:r>
    </w:p>
    <w:p w14:paraId="61AD77B0" w14:textId="003F8AFD" w:rsidR="00B51DEF" w:rsidRDefault="00B51DEF" w:rsidP="00260496">
      <w:pPr>
        <w:widowControl w:val="0"/>
        <w:autoSpaceDE w:val="0"/>
        <w:autoSpaceDN w:val="0"/>
        <w:adjustRightInd w:val="0"/>
        <w:spacing w:after="0" w:line="360" w:lineRule="auto"/>
        <w:jc w:val="both"/>
        <w:rPr>
          <w:rFonts w:ascii="Palatino Linotype" w:hAnsi="Palatino Linotype"/>
          <w:noProof/>
          <w:sz w:val="24"/>
          <w:szCs w:val="24"/>
          <w:lang w:eastAsia="es-MX"/>
        </w:rPr>
      </w:pPr>
    </w:p>
    <w:p w14:paraId="044778CE" w14:textId="6DD20777" w:rsidR="008F5100" w:rsidRPr="00DF7E8F" w:rsidRDefault="008F5100" w:rsidP="00260496">
      <w:pPr>
        <w:spacing w:after="0" w:line="360" w:lineRule="auto"/>
        <w:ind w:right="-3"/>
        <w:jc w:val="both"/>
        <w:rPr>
          <w:rFonts w:ascii="Palatino Linotype" w:eastAsia="Times New Roman" w:hAnsi="Palatino Linotype" w:cs="Arial"/>
          <w:sz w:val="24"/>
          <w:szCs w:val="24"/>
          <w:lang w:eastAsia="es-ES"/>
        </w:rPr>
      </w:pPr>
      <w:r w:rsidRPr="00DF7E8F">
        <w:rPr>
          <w:rFonts w:ascii="Palatino Linotype" w:hAnsi="Palatino Linotype" w:cs="Arial"/>
          <w:sz w:val="24"/>
          <w:szCs w:val="24"/>
          <w:lang w:eastAsia="es-MX"/>
        </w:rPr>
        <w:t xml:space="preserve">Por otro lado, no pasa desapercibido para este Órgano Resolutor, el hecho de que El Recurrente manifestó </w:t>
      </w:r>
      <w:r>
        <w:rPr>
          <w:rFonts w:ascii="Palatino Linotype" w:hAnsi="Palatino Linotype" w:cs="Arial"/>
          <w:sz w:val="24"/>
          <w:szCs w:val="24"/>
          <w:lang w:eastAsia="es-MX"/>
        </w:rPr>
        <w:t>en su solicitud de acceso a la información</w:t>
      </w:r>
      <w:r w:rsidRPr="00DF7E8F">
        <w:rPr>
          <w:rFonts w:ascii="Palatino Linotype" w:hAnsi="Palatino Linotype" w:cs="Arial"/>
          <w:sz w:val="24"/>
          <w:szCs w:val="24"/>
          <w:lang w:eastAsia="es-MX"/>
        </w:rPr>
        <w:t xml:space="preserve"> que … </w:t>
      </w:r>
      <w:r w:rsidRPr="008F5100">
        <w:rPr>
          <w:rFonts w:ascii="Palatino Linotype" w:hAnsi="Palatino Linotype" w:cs="Arial"/>
          <w:i/>
          <w:iCs/>
          <w:sz w:val="24"/>
          <w:szCs w:val="24"/>
          <w:lang w:eastAsia="es-MX"/>
        </w:rPr>
        <w:t xml:space="preserve">a nombre </w:t>
      </w:r>
      <w:proofErr w:type="spellStart"/>
      <w:r w:rsidRPr="008F5100">
        <w:rPr>
          <w:rFonts w:ascii="Palatino Linotype" w:hAnsi="Palatino Linotype" w:cs="Arial"/>
          <w:i/>
          <w:iCs/>
          <w:sz w:val="24"/>
          <w:szCs w:val="24"/>
          <w:lang w:eastAsia="es-MX"/>
        </w:rPr>
        <w:t>se</w:t>
      </w:r>
      <w:proofErr w:type="spellEnd"/>
      <w:r w:rsidRPr="008F5100">
        <w:rPr>
          <w:rFonts w:ascii="Palatino Linotype" w:hAnsi="Palatino Linotype" w:cs="Arial"/>
          <w:i/>
          <w:iCs/>
          <w:sz w:val="24"/>
          <w:szCs w:val="24"/>
          <w:lang w:eastAsia="es-MX"/>
        </w:rPr>
        <w:t xml:space="preserve"> su servidor </w:t>
      </w:r>
      <w:r w:rsidR="00EC5C42">
        <w:rPr>
          <w:rFonts w:ascii="Palatino Linotype" w:hAnsi="Palatino Linotype" w:cs="Arial"/>
          <w:i/>
          <w:iCs/>
          <w:sz w:val="24"/>
          <w:szCs w:val="24"/>
          <w:lang w:eastAsia="es-MX"/>
        </w:rPr>
        <w:t>XXXXXXXXXXXXX</w:t>
      </w:r>
      <w:r w:rsidRPr="00DF7E8F">
        <w:rPr>
          <w:rFonts w:ascii="Palatino Linotype" w:hAnsi="Palatino Linotype" w:cs="Arial"/>
          <w:sz w:val="24"/>
          <w:szCs w:val="24"/>
          <w:lang w:eastAsia="es-MX"/>
        </w:rPr>
        <w:t>…</w:t>
      </w:r>
      <w:r>
        <w:rPr>
          <w:rFonts w:ascii="Palatino Linotype" w:hAnsi="Palatino Linotype" w:cs="Arial"/>
          <w:sz w:val="24"/>
          <w:szCs w:val="24"/>
          <w:lang w:eastAsia="es-MX"/>
        </w:rPr>
        <w:t xml:space="preserve"> y …</w:t>
      </w:r>
      <w:r w:rsidRPr="008F5100">
        <w:t xml:space="preserve"> </w:t>
      </w:r>
      <w:r w:rsidRPr="008F5100">
        <w:rPr>
          <w:i/>
          <w:iCs/>
        </w:rPr>
        <w:t>s</w:t>
      </w:r>
      <w:r w:rsidRPr="008F5100">
        <w:rPr>
          <w:rFonts w:ascii="Palatino Linotype" w:hAnsi="Palatino Linotype" w:cs="Arial"/>
          <w:i/>
          <w:iCs/>
          <w:sz w:val="24"/>
          <w:szCs w:val="24"/>
          <w:lang w:eastAsia="es-MX"/>
        </w:rPr>
        <w:t>e anexa Archivo que contiene credencial de elector</w:t>
      </w:r>
      <w:r>
        <w:rPr>
          <w:rFonts w:ascii="Palatino Linotype" w:hAnsi="Palatino Linotype" w:cs="Arial"/>
          <w:sz w:val="24"/>
          <w:szCs w:val="24"/>
          <w:lang w:eastAsia="es-MX"/>
        </w:rPr>
        <w:t>…</w:t>
      </w:r>
      <w:r w:rsidRPr="00DF7E8F">
        <w:rPr>
          <w:rFonts w:ascii="Palatino Linotype" w:hAnsi="Palatino Linotype" w:cs="Arial"/>
          <w:sz w:val="24"/>
          <w:szCs w:val="24"/>
          <w:lang w:eastAsia="es-MX"/>
        </w:rPr>
        <w:t xml:space="preserve">, </w:t>
      </w:r>
      <w:r>
        <w:rPr>
          <w:rFonts w:ascii="Palatino Linotype" w:hAnsi="Palatino Linotype" w:cs="Arial"/>
          <w:sz w:val="24"/>
          <w:szCs w:val="24"/>
          <w:lang w:eastAsia="es-MX"/>
        </w:rPr>
        <w:t>en virtud de ello</w:t>
      </w:r>
      <w:r w:rsidRPr="00DF7E8F">
        <w:rPr>
          <w:rFonts w:ascii="Palatino Linotype" w:hAnsi="Palatino Linotype"/>
          <w:sz w:val="24"/>
          <w:szCs w:val="24"/>
        </w:rPr>
        <w:t>, se debe precisar que</w:t>
      </w:r>
      <w:r>
        <w:rPr>
          <w:rFonts w:ascii="Palatino Linotype" w:hAnsi="Palatino Linotype"/>
          <w:sz w:val="24"/>
          <w:szCs w:val="24"/>
        </w:rPr>
        <w:t>,</w:t>
      </w:r>
      <w:r w:rsidRPr="00DF7E8F">
        <w:rPr>
          <w:rFonts w:ascii="Palatino Linotype" w:eastAsia="Times New Roman" w:hAnsi="Palatino Linotype" w:cs="Times New Roman"/>
          <w:sz w:val="24"/>
          <w:szCs w:val="24"/>
          <w:lang w:eastAsia="es-MX"/>
        </w:rPr>
        <w:t xml:space="preserve"> </w:t>
      </w:r>
      <w:r>
        <w:rPr>
          <w:rFonts w:ascii="Palatino Linotype" w:eastAsia="Times New Roman" w:hAnsi="Palatino Linotype" w:cs="Times New Roman"/>
          <w:sz w:val="24"/>
          <w:szCs w:val="24"/>
          <w:lang w:eastAsia="es-MX"/>
        </w:rPr>
        <w:t xml:space="preserve">tanto </w:t>
      </w:r>
      <w:r w:rsidRPr="00DF7E8F">
        <w:rPr>
          <w:rFonts w:ascii="Palatino Linotype" w:eastAsia="Times New Roman" w:hAnsi="Palatino Linotype" w:cs="Times New Roman"/>
          <w:sz w:val="24"/>
          <w:szCs w:val="24"/>
          <w:lang w:eastAsia="es-MX"/>
        </w:rPr>
        <w:t>la Ley de Transparencia y Acceso a la Información Pública del Estado de México y Municipios como la Ley de Protección de Datos Personales en Posesión de Sujetos Obligados del Estado de México y Municipios especifi</w:t>
      </w:r>
      <w:r>
        <w:rPr>
          <w:rFonts w:ascii="Palatino Linotype" w:eastAsia="Times New Roman" w:hAnsi="Palatino Linotype" w:cs="Times New Roman"/>
          <w:sz w:val="24"/>
          <w:szCs w:val="24"/>
          <w:lang w:eastAsia="es-MX"/>
        </w:rPr>
        <w:t>can</w:t>
      </w:r>
      <w:r w:rsidRPr="00DF7E8F">
        <w:rPr>
          <w:rFonts w:ascii="Palatino Linotype" w:eastAsia="Times New Roman" w:hAnsi="Palatino Linotype" w:cs="Times New Roman"/>
          <w:sz w:val="24"/>
          <w:szCs w:val="24"/>
          <w:lang w:eastAsia="es-MX"/>
        </w:rPr>
        <w:t xml:space="preserve"> los procedimientos adecuados a seguir en cada ámbito, siendo estos diferentes, </w:t>
      </w:r>
      <w:r>
        <w:rPr>
          <w:rFonts w:ascii="Palatino Linotype" w:eastAsia="Times New Roman" w:hAnsi="Palatino Linotype" w:cs="Times New Roman"/>
          <w:sz w:val="24"/>
          <w:szCs w:val="24"/>
          <w:lang w:eastAsia="es-MX"/>
        </w:rPr>
        <w:t>y en el caso concreto</w:t>
      </w:r>
      <w:r w:rsidRPr="00DF7E8F">
        <w:rPr>
          <w:rFonts w:ascii="Palatino Linotype" w:eastAsia="Times New Roman" w:hAnsi="Palatino Linotype" w:cs="Times New Roman"/>
          <w:sz w:val="24"/>
          <w:szCs w:val="24"/>
          <w:lang w:eastAsia="es-MX"/>
        </w:rPr>
        <w:t xml:space="preserve">, </w:t>
      </w:r>
      <w:r w:rsidRPr="00DF7E8F">
        <w:rPr>
          <w:rFonts w:ascii="Palatino Linotype" w:eastAsia="Times New Roman" w:hAnsi="Palatino Linotype" w:cs="Arial"/>
          <w:sz w:val="24"/>
          <w:szCs w:val="24"/>
          <w:lang w:eastAsia="es-ES"/>
        </w:rPr>
        <w:t xml:space="preserve">la Ley de Protección de Datos Personales en Posesión de Sujetos Obligados del Estado de México y Municipios, establece diversos supuestos de procedibilidad que deben ser cumplidos a cabalidad, como lo es la acreditación de la identidad del titular, con la finalidad de que este Órgano garante tenga los elementos necesarios para llevar a cabo el procedimiento con la persona legitimada para ello, en términos de lo dispuesto por los artículo 97, 106 párrafo tercero y 130 fracción VI de la ley de referencia, los cuales a la letra señalan: </w:t>
      </w:r>
    </w:p>
    <w:p w14:paraId="44F21B8D" w14:textId="77777777" w:rsidR="008F5100" w:rsidRPr="00DF7E8F" w:rsidRDefault="008F5100" w:rsidP="008F5100">
      <w:pPr>
        <w:spacing w:before="120" w:after="120" w:line="360" w:lineRule="auto"/>
        <w:ind w:right="-3"/>
        <w:jc w:val="both"/>
        <w:rPr>
          <w:rFonts w:ascii="Palatino Linotype" w:eastAsia="Times New Roman" w:hAnsi="Palatino Linotype" w:cs="Segoe UI"/>
          <w:sz w:val="24"/>
          <w:szCs w:val="24"/>
          <w:lang w:eastAsia="es-ES"/>
        </w:rPr>
      </w:pPr>
    </w:p>
    <w:p w14:paraId="1717CA37" w14:textId="77777777" w:rsidR="008F5100" w:rsidRPr="00DF7E8F" w:rsidRDefault="008F5100" w:rsidP="008F5100">
      <w:pPr>
        <w:spacing w:before="120" w:after="120" w:line="240" w:lineRule="auto"/>
        <w:ind w:left="851" w:right="709"/>
        <w:jc w:val="both"/>
        <w:rPr>
          <w:rFonts w:ascii="Palatino Linotype" w:eastAsia="Times New Roman" w:hAnsi="Palatino Linotype" w:cs="Arial"/>
          <w:i/>
          <w:lang w:eastAsia="es-ES"/>
        </w:rPr>
      </w:pPr>
      <w:r w:rsidRPr="009877E8">
        <w:rPr>
          <w:rFonts w:ascii="Palatino Linotype" w:eastAsia="Times New Roman" w:hAnsi="Palatino Linotype" w:cs="Times New Roman"/>
          <w:b/>
          <w:bCs/>
          <w:i/>
          <w:lang w:eastAsia="es-ES"/>
        </w:rPr>
        <w:lastRenderedPageBreak/>
        <w:t>Artículo 97</w:t>
      </w:r>
      <w:r w:rsidRPr="00DF7E8F">
        <w:rPr>
          <w:rFonts w:ascii="Palatino Linotype" w:eastAsia="Times New Roman" w:hAnsi="Palatino Linotype" w:cs="Times New Roman"/>
          <w:i/>
          <w:lang w:eastAsia="es-ES"/>
        </w:rPr>
        <w:t>.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14:paraId="06B5593B" w14:textId="77777777" w:rsidR="008F5100" w:rsidRPr="00DF7E8F" w:rsidRDefault="008F5100" w:rsidP="008F5100">
      <w:pPr>
        <w:spacing w:before="240" w:after="240" w:line="240" w:lineRule="auto"/>
        <w:ind w:left="851" w:right="709"/>
        <w:jc w:val="both"/>
        <w:rPr>
          <w:rFonts w:ascii="Palatino Linotype" w:eastAsia="Times New Roman" w:hAnsi="Palatino Linotype" w:cs="Arial"/>
          <w:i/>
          <w:lang w:eastAsia="es-ES"/>
        </w:rPr>
      </w:pPr>
      <w:r w:rsidRPr="00DF7E8F">
        <w:rPr>
          <w:rFonts w:ascii="Palatino Linotype" w:eastAsia="Times New Roman" w:hAnsi="Palatino Linotype" w:cs="Times New Roman"/>
          <w:i/>
          <w:lang w:eastAsia="es-ES"/>
        </w:rPr>
        <w:t>En ningún caso el acceso a los datos personales de un titular podrá afectar los derechos y libertades de otros.</w:t>
      </w:r>
    </w:p>
    <w:p w14:paraId="762CD737" w14:textId="77777777" w:rsidR="008F5100" w:rsidRPr="00DF7E8F" w:rsidRDefault="008F5100" w:rsidP="008F5100">
      <w:pPr>
        <w:spacing w:before="240" w:after="240" w:line="240" w:lineRule="auto"/>
        <w:ind w:left="851" w:right="709"/>
        <w:jc w:val="both"/>
        <w:rPr>
          <w:rFonts w:ascii="Palatino Linotype" w:eastAsia="Times New Roman" w:hAnsi="Palatino Linotype" w:cs="Arial"/>
          <w:i/>
          <w:lang w:eastAsia="es-ES"/>
        </w:rPr>
      </w:pPr>
      <w:r w:rsidRPr="00DF7E8F">
        <w:rPr>
          <w:rFonts w:ascii="Palatino Linotype" w:eastAsia="Times New Roman" w:hAnsi="Palatino Linotype" w:cs="Times New Roman"/>
          <w:i/>
          <w:lang w:eastAsia="es-ES"/>
        </w:rPr>
        <w:t>El ejercicio de cualquiera de los derechos ARCO, forma parte de las garantías primarias del derecho a la protección de datos personales.</w:t>
      </w:r>
    </w:p>
    <w:p w14:paraId="31494E52" w14:textId="77777777" w:rsidR="008F5100" w:rsidRPr="00DF7E8F" w:rsidRDefault="008F5100" w:rsidP="008F5100">
      <w:pPr>
        <w:spacing w:before="240" w:after="240" w:line="240" w:lineRule="auto"/>
        <w:ind w:left="851" w:right="709"/>
        <w:jc w:val="both"/>
        <w:rPr>
          <w:rFonts w:ascii="Palatino Linotype" w:eastAsia="Times New Roman" w:hAnsi="Palatino Linotype" w:cs="Times New Roman"/>
          <w:i/>
          <w:lang w:eastAsia="es-ES"/>
        </w:rPr>
      </w:pPr>
      <w:r w:rsidRPr="00DF7E8F">
        <w:rPr>
          <w:rFonts w:ascii="Palatino Linotype" w:eastAsia="Times New Roman" w:hAnsi="Palatino Linotype" w:cs="Times New Roman"/>
          <w:i/>
          <w:lang w:eastAsia="es-ES"/>
        </w:rPr>
        <w:t xml:space="preserve">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644E64A5" w14:textId="77777777" w:rsidR="008F5100" w:rsidRPr="00DF7E8F" w:rsidRDefault="008F5100" w:rsidP="008F5100">
      <w:pPr>
        <w:spacing w:before="240" w:after="240" w:line="240" w:lineRule="auto"/>
        <w:ind w:left="851" w:right="709"/>
        <w:jc w:val="both"/>
        <w:rPr>
          <w:rFonts w:ascii="Palatino Linotype" w:eastAsia="Times New Roman" w:hAnsi="Palatino Linotype" w:cs="Times New Roman"/>
          <w:i/>
          <w:lang w:eastAsia="es-ES"/>
        </w:rPr>
      </w:pPr>
      <w:r w:rsidRPr="00DF7E8F">
        <w:rPr>
          <w:rFonts w:ascii="Palatino Linotype" w:eastAsia="Times New Roman" w:hAnsi="Palatino Linotype" w:cs="Times New Roman"/>
          <w:i/>
          <w:lang w:eastAsia="es-ES"/>
        </w:rPr>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14:paraId="2E780B5F" w14:textId="77777777" w:rsidR="008F5100" w:rsidRDefault="008F5100" w:rsidP="008F5100">
      <w:pPr>
        <w:spacing w:before="240" w:after="240" w:line="240" w:lineRule="auto"/>
        <w:ind w:left="851" w:right="709"/>
        <w:jc w:val="both"/>
        <w:rPr>
          <w:rFonts w:ascii="Palatino Linotype" w:eastAsia="Times New Roman" w:hAnsi="Palatino Linotype" w:cs="Times New Roman"/>
          <w:b/>
          <w:i/>
          <w:lang w:eastAsia="es-ES"/>
        </w:rPr>
      </w:pPr>
      <w:r w:rsidRPr="00DF7E8F">
        <w:rPr>
          <w:rFonts w:ascii="Palatino Linotype" w:eastAsia="Times New Roman" w:hAnsi="Palatino Linotype" w:cs="Times New Roman"/>
          <w:b/>
          <w:i/>
          <w:lang w:eastAsia="es-ES"/>
        </w:rPr>
        <w:t>Para el ejercicio de los derechos ARCO solicitados será necesario acreditar la identidad de titular y en su caso la identidad y personalidad con la que actúe el representante.</w:t>
      </w:r>
    </w:p>
    <w:p w14:paraId="4E5917E6" w14:textId="77777777" w:rsidR="008F5100" w:rsidRDefault="008F5100" w:rsidP="008F5100">
      <w:pPr>
        <w:spacing w:before="240" w:after="240" w:line="240" w:lineRule="auto"/>
        <w:ind w:left="851" w:right="709"/>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14:paraId="7409D2D1" w14:textId="21C9AE21" w:rsidR="008F5100" w:rsidRPr="00DF7E8F" w:rsidRDefault="004819EC" w:rsidP="008F5100">
      <w:pPr>
        <w:spacing w:before="240" w:after="240" w:line="240" w:lineRule="auto"/>
        <w:ind w:left="851" w:right="709"/>
        <w:jc w:val="both"/>
        <w:rPr>
          <w:rFonts w:ascii="Palatino Linotype" w:eastAsia="Times New Roman" w:hAnsi="Palatino Linotype" w:cs="Arial"/>
          <w:i/>
          <w:lang w:eastAsia="es-ES"/>
        </w:rPr>
      </w:pPr>
      <w:r>
        <w:rPr>
          <w:rFonts w:ascii="Palatino Linotype" w:eastAsia="Times New Roman" w:hAnsi="Palatino Linotype" w:cs="Arial"/>
          <w:b/>
          <w:i/>
          <w:lang w:eastAsia="es-ES"/>
        </w:rPr>
        <w:t>+</w:t>
      </w:r>
      <w:r w:rsidR="008F5100" w:rsidRPr="00DF7E8F">
        <w:rPr>
          <w:rFonts w:ascii="Palatino Linotype" w:eastAsia="Times New Roman" w:hAnsi="Palatino Linotype" w:cs="Times New Roman"/>
          <w:i/>
          <w:lang w:eastAsia="es-ES"/>
        </w:rPr>
        <w:t>Artículo 130. Los únicos requisitos exigibles en el escrito de interposición del recurso de revisión serán los siguientes:</w:t>
      </w:r>
    </w:p>
    <w:p w14:paraId="37E99D41" w14:textId="77777777" w:rsidR="008F5100" w:rsidRPr="00DF7E8F" w:rsidRDefault="008F5100" w:rsidP="008F5100">
      <w:pPr>
        <w:spacing w:before="240" w:after="240" w:line="240" w:lineRule="auto"/>
        <w:ind w:left="851" w:right="709"/>
        <w:jc w:val="both"/>
        <w:rPr>
          <w:rFonts w:ascii="Palatino Linotype" w:eastAsia="Times New Roman" w:hAnsi="Palatino Linotype" w:cs="Arial"/>
          <w:i/>
          <w:lang w:eastAsia="es-ES"/>
        </w:rPr>
      </w:pPr>
      <w:r w:rsidRPr="00DF7E8F">
        <w:rPr>
          <w:rFonts w:ascii="Palatino Linotype" w:eastAsia="Times New Roman" w:hAnsi="Palatino Linotype" w:cs="Arial"/>
          <w:i/>
          <w:lang w:eastAsia="es-ES"/>
        </w:rPr>
        <w:t>[…]</w:t>
      </w:r>
    </w:p>
    <w:p w14:paraId="18428DDF" w14:textId="77777777" w:rsidR="008F5100" w:rsidRPr="00DF7E8F" w:rsidRDefault="008F5100" w:rsidP="008F5100">
      <w:pPr>
        <w:spacing w:before="240" w:after="240" w:line="240" w:lineRule="auto"/>
        <w:ind w:left="851" w:right="709"/>
        <w:jc w:val="both"/>
        <w:rPr>
          <w:rFonts w:ascii="Palatino Linotype" w:eastAsia="Times New Roman" w:hAnsi="Palatino Linotype" w:cs="Arial"/>
          <w:b/>
          <w:i/>
          <w:lang w:eastAsia="es-ES"/>
        </w:rPr>
      </w:pPr>
      <w:r w:rsidRPr="00DF7E8F">
        <w:rPr>
          <w:rFonts w:ascii="Palatino Linotype" w:eastAsia="Times New Roman" w:hAnsi="Palatino Linotype" w:cs="Times New Roman"/>
          <w:b/>
          <w:i/>
          <w:lang w:eastAsia="es-ES"/>
        </w:rPr>
        <w:t>VI. Los documentos que acrediten la identidad del titular y en su caso, la personalidad e identidad de su representante.</w:t>
      </w:r>
    </w:p>
    <w:p w14:paraId="4C4973E3" w14:textId="77777777" w:rsidR="008F5100" w:rsidRPr="00DF7E8F" w:rsidRDefault="008F5100" w:rsidP="008F5100">
      <w:pPr>
        <w:spacing w:before="240" w:after="240" w:line="360" w:lineRule="auto"/>
        <w:ind w:right="-3"/>
        <w:jc w:val="both"/>
        <w:rPr>
          <w:rFonts w:ascii="Palatino Linotype" w:eastAsia="Times New Roman" w:hAnsi="Palatino Linotype" w:cs="Arial"/>
          <w:sz w:val="24"/>
          <w:szCs w:val="24"/>
          <w:lang w:eastAsia="es-ES"/>
        </w:rPr>
      </w:pPr>
    </w:p>
    <w:p w14:paraId="38EF9711" w14:textId="77777777" w:rsidR="008F5100" w:rsidRPr="00DF7E8F" w:rsidRDefault="008F5100" w:rsidP="00260496">
      <w:pPr>
        <w:spacing w:after="0" w:line="360" w:lineRule="auto"/>
        <w:ind w:right="-6"/>
        <w:jc w:val="both"/>
        <w:rPr>
          <w:rFonts w:ascii="Palatino Linotype" w:eastAsia="Times New Roman" w:hAnsi="Palatino Linotype" w:cs="Arial"/>
          <w:sz w:val="24"/>
          <w:szCs w:val="24"/>
          <w:lang w:eastAsia="es-ES"/>
        </w:rPr>
      </w:pPr>
      <w:r w:rsidRPr="00DF7E8F">
        <w:rPr>
          <w:rFonts w:ascii="Palatino Linotype" w:eastAsia="Times New Roman" w:hAnsi="Palatino Linotype" w:cs="Arial"/>
          <w:sz w:val="24"/>
          <w:szCs w:val="24"/>
          <w:lang w:eastAsia="es-ES"/>
        </w:rPr>
        <w:lastRenderedPageBreak/>
        <w:t xml:space="preserve">De los numerales citados, se advierte que la acreditación de la identidad es un presupuesto procesal necesario para la procedencia de las solicitudes y recursos de revisión, los cuales no pueden soslayarse, </w:t>
      </w:r>
      <w:r>
        <w:rPr>
          <w:rFonts w:ascii="Palatino Linotype" w:eastAsia="Times New Roman" w:hAnsi="Palatino Linotype" w:cs="Arial"/>
          <w:sz w:val="24"/>
          <w:szCs w:val="24"/>
          <w:lang w:eastAsia="es-ES"/>
        </w:rPr>
        <w:t>por ello, debe precisarse que para el caso de acceder a información correspondiente a sus titulares</w:t>
      </w:r>
      <w:r w:rsidRPr="00DF7E8F">
        <w:rPr>
          <w:rFonts w:ascii="Palatino Linotype" w:eastAsia="Times New Roman" w:hAnsi="Palatino Linotype" w:cs="Arial"/>
          <w:sz w:val="24"/>
          <w:szCs w:val="24"/>
          <w:lang w:eastAsia="es-ES"/>
        </w:rPr>
        <w:t xml:space="preserve">, no se obtiene por la vía de acceso a la información pública a través del SAIMEX, sino a través de la vía de acceso a datos por el SARCOEM, </w:t>
      </w:r>
      <w:r>
        <w:rPr>
          <w:rFonts w:ascii="Palatino Linotype" w:eastAsia="Times New Roman" w:hAnsi="Palatino Linotype" w:cs="Arial"/>
          <w:sz w:val="24"/>
          <w:szCs w:val="24"/>
          <w:lang w:eastAsia="es-ES"/>
        </w:rPr>
        <w:t xml:space="preserve">una vez superados </w:t>
      </w:r>
      <w:r w:rsidRPr="00DF7E8F">
        <w:rPr>
          <w:rFonts w:ascii="Palatino Linotype" w:eastAsia="Times New Roman" w:hAnsi="Palatino Linotype" w:cs="Arial"/>
          <w:sz w:val="24"/>
          <w:szCs w:val="24"/>
          <w:lang w:eastAsia="es-ES"/>
        </w:rPr>
        <w:t>los requisitos procesales necesarios.</w:t>
      </w:r>
    </w:p>
    <w:p w14:paraId="5A834B94" w14:textId="77777777" w:rsidR="008F5100" w:rsidRPr="00DF7E8F" w:rsidRDefault="008F5100" w:rsidP="00260496">
      <w:pPr>
        <w:spacing w:after="0" w:line="360" w:lineRule="auto"/>
        <w:ind w:right="-6"/>
        <w:jc w:val="both"/>
        <w:rPr>
          <w:rFonts w:ascii="Palatino Linotype" w:eastAsia="Times New Roman" w:hAnsi="Palatino Linotype" w:cs="Arial"/>
          <w:sz w:val="24"/>
          <w:szCs w:val="24"/>
          <w:lang w:eastAsia="es-ES"/>
        </w:rPr>
      </w:pPr>
    </w:p>
    <w:p w14:paraId="79F755E3" w14:textId="77777777" w:rsidR="008F5100" w:rsidRPr="00DF7E8F" w:rsidRDefault="008F5100" w:rsidP="00260496">
      <w:pPr>
        <w:spacing w:after="0" w:line="360" w:lineRule="auto"/>
        <w:ind w:right="-6"/>
        <w:jc w:val="both"/>
        <w:rPr>
          <w:rFonts w:ascii="Palatino Linotype" w:eastAsia="Times New Roman" w:hAnsi="Palatino Linotype" w:cs="Arial"/>
          <w:sz w:val="24"/>
          <w:szCs w:val="24"/>
          <w:lang w:eastAsia="es-ES"/>
        </w:rPr>
      </w:pPr>
      <w:r w:rsidRPr="00DF7E8F">
        <w:rPr>
          <w:rFonts w:ascii="Palatino Linotype" w:eastAsia="Times New Roman" w:hAnsi="Palatino Linotype" w:cs="Arial"/>
          <w:sz w:val="24"/>
          <w:szCs w:val="24"/>
          <w:lang w:eastAsia="es-ES"/>
        </w:rPr>
        <w:t>Por lo anterior, tratándose de una solicitud de derechos ARCO, se utiliza el Sistema de Acceso, Rectificación, Cancelación y Oposición del Estado de México (SARCOEM), el cual es un medio electrónico, a través del cual, es posible formular solicitudes de derecho ARCO y recursos de revisión. De esa manera, tras abrir una cuenta en esta plataforma, es posible dar seguimiento a las solicitudes, desde su presentación hasta su resolución.</w:t>
      </w:r>
    </w:p>
    <w:p w14:paraId="20A6DF9A" w14:textId="77777777" w:rsidR="008F5100" w:rsidRPr="00DF7E8F" w:rsidRDefault="008F5100" w:rsidP="00260496">
      <w:pPr>
        <w:spacing w:after="0" w:line="360" w:lineRule="auto"/>
        <w:ind w:right="-6"/>
        <w:jc w:val="both"/>
        <w:rPr>
          <w:rFonts w:ascii="Palatino Linotype" w:eastAsia="Times New Roman" w:hAnsi="Palatino Linotype" w:cs="Arial"/>
          <w:sz w:val="24"/>
          <w:szCs w:val="24"/>
          <w:lang w:eastAsia="es-ES"/>
        </w:rPr>
      </w:pPr>
    </w:p>
    <w:p w14:paraId="3CDCCD6B" w14:textId="77777777" w:rsidR="008F5100" w:rsidRPr="00DF7E8F" w:rsidRDefault="008F5100" w:rsidP="00260496">
      <w:pPr>
        <w:spacing w:after="0" w:line="360" w:lineRule="auto"/>
        <w:ind w:right="-6"/>
        <w:jc w:val="both"/>
        <w:rPr>
          <w:rFonts w:ascii="Palatino Linotype" w:eastAsia="Times New Roman" w:hAnsi="Palatino Linotype" w:cs="Arial"/>
          <w:sz w:val="24"/>
          <w:szCs w:val="24"/>
          <w:lang w:eastAsia="es-ES"/>
        </w:rPr>
      </w:pPr>
      <w:r w:rsidRPr="00DF7E8F">
        <w:rPr>
          <w:rFonts w:ascii="Palatino Linotype" w:eastAsia="Times New Roman" w:hAnsi="Palatino Linotype" w:cs="Arial"/>
          <w:sz w:val="24"/>
          <w:szCs w:val="24"/>
          <w:lang w:eastAsia="es-ES"/>
        </w:rPr>
        <w:t xml:space="preserve">Para ingresar al SARCOEM, basta ingresar a la dirección </w:t>
      </w:r>
      <w:hyperlink r:id="rId9" w:history="1">
        <w:r w:rsidRPr="00DF7E8F">
          <w:rPr>
            <w:rFonts w:ascii="Palatino Linotype" w:eastAsia="Times New Roman" w:hAnsi="Palatino Linotype" w:cs="Arial"/>
            <w:color w:val="0563C1" w:themeColor="hyperlink"/>
            <w:sz w:val="24"/>
            <w:szCs w:val="24"/>
            <w:u w:val="single"/>
            <w:lang w:eastAsia="es-ES"/>
          </w:rPr>
          <w:t>www.sarcoem.org.mx</w:t>
        </w:r>
      </w:hyperlink>
      <w:r w:rsidRPr="00DF7E8F">
        <w:rPr>
          <w:rFonts w:ascii="Palatino Linotype" w:eastAsia="Times New Roman" w:hAnsi="Palatino Linotype" w:cs="Arial"/>
          <w:sz w:val="24"/>
          <w:szCs w:val="24"/>
          <w:lang w:eastAsia="es-ES"/>
        </w:rPr>
        <w:t>, o dar clic en el enlace correspondiente disponible en todas las páginas electrónicas de los sujetos obligados.</w:t>
      </w:r>
    </w:p>
    <w:p w14:paraId="7DC15DBB" w14:textId="77777777" w:rsidR="008F5100" w:rsidRPr="00DF7E8F" w:rsidRDefault="008F5100" w:rsidP="00260496">
      <w:pPr>
        <w:spacing w:after="0" w:line="360" w:lineRule="auto"/>
        <w:ind w:right="-6"/>
        <w:jc w:val="both"/>
        <w:rPr>
          <w:rFonts w:ascii="Palatino Linotype" w:eastAsia="Times New Roman" w:hAnsi="Palatino Linotype" w:cs="Arial"/>
          <w:sz w:val="24"/>
          <w:szCs w:val="24"/>
          <w:lang w:eastAsia="es-ES"/>
        </w:rPr>
      </w:pPr>
    </w:p>
    <w:p w14:paraId="7E35C34B" w14:textId="6371533C" w:rsidR="008F5100" w:rsidRPr="001F1923" w:rsidRDefault="008F5100" w:rsidP="00260496">
      <w:pPr>
        <w:spacing w:after="0" w:line="360" w:lineRule="auto"/>
        <w:ind w:right="-6"/>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En tal tesitura,</w:t>
      </w:r>
      <w:r w:rsidRPr="00DF7E8F">
        <w:rPr>
          <w:rFonts w:ascii="Palatino Linotype" w:eastAsia="Times New Roman" w:hAnsi="Palatino Linotype" w:cs="Arial"/>
          <w:sz w:val="24"/>
          <w:szCs w:val="24"/>
          <w:lang w:eastAsia="es-ES"/>
        </w:rPr>
        <w:t xml:space="preserve"> dependiendo de la solicitud de información pública o de derechos ARCO, estas se deben llevar a cabo por el sistema que les corresponda, esto es, si nos encontramos en presencia de una solicitud de información pública se debe utilizar el SAIMEX, por el contrario, si se trata de una solicitud de acceso a datos, se debe utilizar el SARCOEM</w:t>
      </w:r>
      <w:r>
        <w:rPr>
          <w:rFonts w:ascii="Palatino Linotype" w:eastAsia="Times New Roman" w:hAnsi="Palatino Linotype" w:cs="Arial"/>
          <w:sz w:val="24"/>
          <w:szCs w:val="24"/>
          <w:lang w:eastAsia="es-ES"/>
        </w:rPr>
        <w:t xml:space="preserve">, en virtud de lo señalado, se dejan a salvo los derechos del Recurrente, </w:t>
      </w:r>
      <w:r>
        <w:rPr>
          <w:rFonts w:ascii="Palatino Linotype" w:eastAsia="Times New Roman" w:hAnsi="Palatino Linotype" w:cs="Arial"/>
          <w:sz w:val="24"/>
          <w:szCs w:val="24"/>
          <w:lang w:eastAsia="es-ES"/>
        </w:rPr>
        <w:lastRenderedPageBreak/>
        <w:t xml:space="preserve">para el caso de que requiera realizar </w:t>
      </w:r>
      <w:r w:rsidRPr="004B5D16">
        <w:rPr>
          <w:rFonts w:ascii="Palatino Linotype" w:eastAsia="Times New Roman" w:hAnsi="Palatino Linotype" w:cs="Arial"/>
          <w:sz w:val="24"/>
          <w:szCs w:val="24"/>
          <w:lang w:eastAsia="es-ES"/>
        </w:rPr>
        <w:t>una solicitud de acceso a datos</w:t>
      </w:r>
      <w:r w:rsidR="00BE2A76">
        <w:rPr>
          <w:rFonts w:ascii="Palatino Linotype" w:eastAsia="Times New Roman" w:hAnsi="Palatino Linotype" w:cs="Arial"/>
          <w:sz w:val="24"/>
          <w:szCs w:val="24"/>
          <w:lang w:eastAsia="es-ES"/>
        </w:rPr>
        <w:t>, y por ende tener acceso a la información de la cual se ordena su entrega, de forma íntegra</w:t>
      </w:r>
      <w:r>
        <w:rPr>
          <w:rFonts w:ascii="Palatino Linotype" w:eastAsia="Times New Roman" w:hAnsi="Palatino Linotype" w:cs="Arial"/>
          <w:sz w:val="24"/>
          <w:szCs w:val="24"/>
          <w:lang w:eastAsia="es-ES"/>
        </w:rPr>
        <w:t>.</w:t>
      </w:r>
    </w:p>
    <w:p w14:paraId="20C3CEF9" w14:textId="77777777" w:rsidR="00B51DEF" w:rsidRPr="009E1A9D" w:rsidRDefault="00B51DEF" w:rsidP="00586F12">
      <w:pPr>
        <w:widowControl w:val="0"/>
        <w:autoSpaceDE w:val="0"/>
        <w:autoSpaceDN w:val="0"/>
        <w:adjustRightInd w:val="0"/>
        <w:spacing w:after="0" w:line="360" w:lineRule="auto"/>
        <w:jc w:val="both"/>
        <w:rPr>
          <w:rFonts w:ascii="Palatino Linotype" w:hAnsi="Palatino Linotype"/>
          <w:noProof/>
          <w:sz w:val="24"/>
          <w:szCs w:val="24"/>
          <w:lang w:eastAsia="es-MX"/>
        </w:rPr>
      </w:pPr>
    </w:p>
    <w:p w14:paraId="7DA55E21" w14:textId="0B7316BB" w:rsidR="00331CC9" w:rsidRDefault="00331CC9" w:rsidP="00331CC9">
      <w:pPr>
        <w:widowControl w:val="0"/>
        <w:autoSpaceDE w:val="0"/>
        <w:autoSpaceDN w:val="0"/>
        <w:adjustRightInd w:val="0"/>
        <w:spacing w:after="0" w:line="360" w:lineRule="auto"/>
        <w:jc w:val="both"/>
        <w:rPr>
          <w:rFonts w:ascii="Palatino Linotype" w:hAnsi="Palatino Linotype"/>
          <w:noProof/>
          <w:sz w:val="24"/>
          <w:szCs w:val="24"/>
          <w:lang w:eastAsia="es-MX"/>
        </w:rPr>
      </w:pPr>
    </w:p>
    <w:p w14:paraId="4C190B3A" w14:textId="77777777" w:rsidR="00D85AEE" w:rsidRDefault="00D85AEE" w:rsidP="00D85AEE">
      <w:pPr>
        <w:pStyle w:val="Prrafodelista"/>
        <w:numPr>
          <w:ilvl w:val="0"/>
          <w:numId w:val="15"/>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77D097FE" w14:textId="628EE619" w:rsidR="00D85AEE" w:rsidRPr="001571EB" w:rsidRDefault="00D85AEE" w:rsidP="00D85AEE">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w:t>
      </w:r>
      <w:r w:rsidR="00B52685">
        <w:rPr>
          <w:rFonts w:ascii="Palatino Linotype" w:eastAsia="Arial Unicode MS" w:hAnsi="Palatino Linotype" w:cs="Arial"/>
          <w:sz w:val="24"/>
          <w:szCs w:val="24"/>
        </w:rPr>
        <w:t>las documentales de las cuales se ordena su entrega,</w:t>
      </w:r>
      <w:r w:rsidRPr="001571EB">
        <w:rPr>
          <w:rFonts w:ascii="Palatino Linotype" w:eastAsia="Arial Unicode MS" w:hAnsi="Palatino Linotype" w:cs="Arial"/>
          <w:sz w:val="24"/>
          <w:szCs w:val="24"/>
        </w:rPr>
        <w:t xml:space="preserve"> </w:t>
      </w:r>
      <w:r w:rsidR="00B52685">
        <w:rPr>
          <w:rFonts w:ascii="Palatino Linotype" w:eastAsia="Arial Unicode MS" w:hAnsi="Palatino Linotype" w:cs="Arial"/>
          <w:sz w:val="24"/>
          <w:szCs w:val="24"/>
        </w:rPr>
        <w:t>contienen</w:t>
      </w:r>
      <w:r w:rsidRPr="001571EB">
        <w:rPr>
          <w:rFonts w:ascii="Palatino Linotype" w:eastAsia="Arial Unicode MS" w:hAnsi="Palatino Linotype" w:cs="Arial"/>
          <w:sz w:val="24"/>
          <w:szCs w:val="24"/>
        </w:rPr>
        <w:t xml:space="preserve">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863E902" w14:textId="77777777" w:rsidR="00D85AEE" w:rsidRPr="00E60DEF" w:rsidRDefault="00D85AEE" w:rsidP="00D85AEE">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BEE9D69" w14:textId="77777777" w:rsidR="00D85AEE" w:rsidRPr="00E60DEF" w:rsidRDefault="00D85AEE" w:rsidP="00D85AEE">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C199B04" w14:textId="77777777" w:rsidR="00D85AEE" w:rsidRPr="001571EB" w:rsidRDefault="00D85AEE" w:rsidP="00D85AE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D5CA213" w14:textId="77777777" w:rsidR="00D85AEE" w:rsidRPr="001571EB" w:rsidRDefault="00D85AEE" w:rsidP="00D85AEE">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5C28088" w14:textId="77777777" w:rsidR="00D85AEE" w:rsidRPr="001571EB" w:rsidRDefault="00D85AEE" w:rsidP="00D85AE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1C99BC7" w14:textId="77777777" w:rsidR="00D85AEE" w:rsidRPr="001571EB" w:rsidRDefault="00D85AEE" w:rsidP="00D85AEE">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7E69E7DF" w14:textId="77777777" w:rsidR="00D85AEE" w:rsidRPr="001571EB" w:rsidRDefault="00D85AEE" w:rsidP="00D85AE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FF15A43" w14:textId="77777777" w:rsidR="00D85AEE" w:rsidRPr="001571EB" w:rsidRDefault="00D85AEE" w:rsidP="00D85AEE">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92086BF" w14:textId="77777777" w:rsidR="00D85AEE" w:rsidRPr="001571EB" w:rsidRDefault="00D85AEE" w:rsidP="00D85AE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FDE0F06" w14:textId="77777777" w:rsidR="00D85AEE" w:rsidRPr="00E60DEF" w:rsidRDefault="00D85AEE" w:rsidP="00D85AEE">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4F33783" w14:textId="77777777" w:rsidR="00D85AEE" w:rsidRPr="001571EB" w:rsidRDefault="00D85AEE" w:rsidP="00D85AEE">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1A590BA" w14:textId="77777777" w:rsidR="00D85AEE" w:rsidRPr="00E60DEF" w:rsidRDefault="00D85AEE" w:rsidP="00D85AEE">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7AE1E3E" w14:textId="77777777" w:rsidR="00D85AEE" w:rsidRPr="001571EB" w:rsidRDefault="00D85AEE" w:rsidP="00D85AEE">
      <w:pPr>
        <w:spacing w:line="240" w:lineRule="auto"/>
        <w:ind w:left="851" w:right="851"/>
        <w:jc w:val="both"/>
        <w:rPr>
          <w:rFonts w:ascii="Palatino Linotype" w:hAnsi="Palatino Linotype" w:cs="Arial"/>
          <w:b/>
          <w:i/>
          <w:u w:val="single"/>
        </w:rPr>
      </w:pPr>
    </w:p>
    <w:p w14:paraId="5DCAEEDD" w14:textId="674B896A" w:rsidR="00D85AEE" w:rsidRPr="001571EB" w:rsidRDefault="00D85AEE" w:rsidP="00D85AEE">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1571EB">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4D3A72EB" w14:textId="77777777" w:rsidR="00D85AEE" w:rsidRPr="001571EB" w:rsidRDefault="00D85AEE" w:rsidP="00D85AEE">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6578B05" w14:textId="77777777" w:rsidR="00D85AEE" w:rsidRPr="001571EB" w:rsidRDefault="00D85AEE" w:rsidP="00D85AE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77D1D00" w14:textId="77777777" w:rsidR="00D85AEE" w:rsidRPr="001571EB" w:rsidRDefault="00D85AEE" w:rsidP="00D85AE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5CE6F35" w14:textId="77777777" w:rsidR="00D85AEE" w:rsidRPr="001571EB" w:rsidRDefault="00D85AEE" w:rsidP="00D85AEE">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B8CEE71" w14:textId="77777777" w:rsidR="00D85AEE" w:rsidRPr="001571EB" w:rsidRDefault="00D85AEE" w:rsidP="00D85AE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8A422A4" w14:textId="77777777" w:rsidR="00D85AEE" w:rsidRPr="001571EB" w:rsidRDefault="00D85AEE" w:rsidP="00D85AE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BD1D342" w14:textId="77777777" w:rsidR="00D85AEE" w:rsidRPr="001571EB" w:rsidRDefault="00D85AEE" w:rsidP="00D85AE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BA2511C" w14:textId="77777777" w:rsidR="00D85AEE" w:rsidRPr="001571EB" w:rsidRDefault="00D85AEE" w:rsidP="00D85AE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0D0E799D" w14:textId="77777777" w:rsidR="00D85AEE" w:rsidRPr="001571EB" w:rsidRDefault="00D85AEE" w:rsidP="00D85AEE">
      <w:pPr>
        <w:autoSpaceDE w:val="0"/>
        <w:autoSpaceDN w:val="0"/>
        <w:adjustRightInd w:val="0"/>
        <w:spacing w:before="120" w:after="120"/>
        <w:ind w:left="567" w:right="850"/>
        <w:jc w:val="both"/>
        <w:rPr>
          <w:rFonts w:ascii="Palatino Linotype" w:eastAsia="Times New Roman" w:hAnsi="Palatino Linotype" w:cs="Arial"/>
          <w:i/>
        </w:rPr>
      </w:pPr>
    </w:p>
    <w:p w14:paraId="7F5C38B9" w14:textId="77777777" w:rsidR="00D85AEE" w:rsidRPr="001571EB" w:rsidRDefault="00D85AEE" w:rsidP="00D85AEE">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FF9165C" w14:textId="77777777" w:rsidR="00D85AEE" w:rsidRPr="001571EB" w:rsidRDefault="00D85AEE" w:rsidP="00D85AEE">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1DB725B" w14:textId="77777777" w:rsidR="00D85AEE" w:rsidRPr="001571EB" w:rsidRDefault="00D85AEE" w:rsidP="00D85AEE">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ABEE9F8" w14:textId="77777777" w:rsidR="00D85AEE" w:rsidRPr="001571EB" w:rsidRDefault="00D85AEE" w:rsidP="00D85AEE">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922B1ED" w14:textId="77777777" w:rsidR="00D85AEE" w:rsidRPr="001571EB" w:rsidRDefault="00D85AEE" w:rsidP="00D85AE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53109AFA" w14:textId="77777777" w:rsidR="00D85AEE" w:rsidRPr="001571EB" w:rsidRDefault="00D85AEE" w:rsidP="00D85AE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3F164668" w14:textId="77777777" w:rsidR="00D85AEE" w:rsidRPr="001571EB" w:rsidRDefault="00D85AEE" w:rsidP="00D85AE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5497D899" w14:textId="77777777" w:rsidR="00D85AEE" w:rsidRPr="001571EB" w:rsidRDefault="00D85AEE" w:rsidP="00D85AE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605D5719" w14:textId="77777777" w:rsidR="00D85AEE" w:rsidRPr="001571EB" w:rsidRDefault="00D85AEE" w:rsidP="00D85AEE">
      <w:pPr>
        <w:spacing w:after="0" w:line="360" w:lineRule="auto"/>
        <w:jc w:val="both"/>
        <w:rPr>
          <w:rFonts w:ascii="Palatino Linotype" w:hAnsi="Palatino Linotype" w:cs="Arial"/>
        </w:rPr>
      </w:pPr>
    </w:p>
    <w:p w14:paraId="77E33B09" w14:textId="57E3A037" w:rsidR="00D85AEE" w:rsidRDefault="00D85AEE" w:rsidP="00B52685">
      <w:pPr>
        <w:spacing w:after="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2864FB9" w14:textId="77777777" w:rsidR="00B52685" w:rsidRDefault="00B52685" w:rsidP="00B52685">
      <w:pPr>
        <w:spacing w:after="0" w:line="360" w:lineRule="auto"/>
        <w:jc w:val="both"/>
        <w:rPr>
          <w:rFonts w:ascii="Palatino Linotype" w:hAnsi="Palatino Linotype" w:cs="Arial"/>
          <w:sz w:val="24"/>
          <w:szCs w:val="24"/>
        </w:rPr>
      </w:pPr>
    </w:p>
    <w:p w14:paraId="635CCA1E" w14:textId="140040D7" w:rsidR="00E13BE3" w:rsidRDefault="00E13BE3" w:rsidP="00B52685">
      <w:pPr>
        <w:pStyle w:val="Prrafodelista"/>
        <w:spacing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w:t>
      </w:r>
      <w:r>
        <w:rPr>
          <w:rFonts w:ascii="Palatino Linotype" w:hAnsi="Palatino Linotype"/>
        </w:rPr>
        <w:lastRenderedPageBreak/>
        <w:t xml:space="preserve">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B52685" w:rsidRPr="00B52685">
        <w:rPr>
          <w:rFonts w:ascii="Palatino Linotype" w:hAnsi="Palatino Linotype"/>
          <w:b/>
        </w:rPr>
        <w:t>00104/TENANCIN/IP/</w:t>
      </w:r>
      <w:proofErr w:type="gramStart"/>
      <w:r w:rsidR="00B52685" w:rsidRPr="00B52685">
        <w:rPr>
          <w:rFonts w:ascii="Palatino Linotype" w:hAnsi="Palatino Linotype"/>
          <w:b/>
        </w:rPr>
        <w:t>2019</w:t>
      </w:r>
      <w:r>
        <w:rPr>
          <w:rFonts w:ascii="Palatino Linotype" w:hAnsi="Palatino Linotype"/>
          <w:b/>
        </w:rPr>
        <w:t xml:space="preserve">  </w:t>
      </w:r>
      <w:r>
        <w:rPr>
          <w:rFonts w:ascii="Palatino Linotype" w:hAnsi="Palatino Linotype"/>
        </w:rPr>
        <w:t>que</w:t>
      </w:r>
      <w:proofErr w:type="gramEnd"/>
      <w:r>
        <w:rPr>
          <w:rFonts w:ascii="Palatino Linotype" w:hAnsi="Palatino Linotype"/>
        </w:rPr>
        <w:t xml:space="preserve"> ha sido materia del presente fallo. </w:t>
      </w:r>
    </w:p>
    <w:p w14:paraId="68C43E63" w14:textId="77777777" w:rsidR="00B52685" w:rsidRPr="009A7912" w:rsidRDefault="00B52685" w:rsidP="00B52685">
      <w:pPr>
        <w:pStyle w:val="Prrafodelista"/>
        <w:spacing w:line="360" w:lineRule="auto"/>
        <w:ind w:left="0"/>
        <w:jc w:val="both"/>
        <w:rPr>
          <w:rFonts w:ascii="Palatino Linotype" w:hAnsi="Palatino Linotype"/>
        </w:rPr>
      </w:pPr>
    </w:p>
    <w:p w14:paraId="0D76BD21" w14:textId="586E0BD8" w:rsidR="00B52685" w:rsidRDefault="00E13BE3" w:rsidP="00B52685">
      <w:pPr>
        <w:pStyle w:val="Prrafodelista"/>
        <w:spacing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de</w:t>
      </w:r>
      <w:r w:rsidR="00F70C45">
        <w:rPr>
          <w:rFonts w:ascii="Palatino Linotype" w:hAnsi="Palatino Linotype"/>
        </w:rPr>
        <w:t xml:space="preserve"> </w:t>
      </w:r>
      <w:r w:rsidR="00F70C45" w:rsidRPr="00F70C45">
        <w:rPr>
          <w:rFonts w:ascii="Palatino Linotype" w:hAnsi="Palatino Linotype"/>
        </w:rPr>
        <w:t xml:space="preserve">los Avisos de alta y baja de Movimiento para la Afiliación y Vigencia de Derechos del Instituto de Seguridad Social del Estado de México y Municipios emitidos por el Ayuntamiento de Tenancingo </w:t>
      </w:r>
      <w:r w:rsidR="00F70C45">
        <w:rPr>
          <w:rFonts w:ascii="Palatino Linotype" w:hAnsi="Palatino Linotype"/>
        </w:rPr>
        <w:t>en el</w:t>
      </w:r>
      <w:r w:rsidR="00F70C45" w:rsidRPr="00F70C45">
        <w:rPr>
          <w:rFonts w:ascii="Palatino Linotype" w:hAnsi="Palatino Linotype"/>
        </w:rPr>
        <w:t xml:space="preserve"> </w:t>
      </w:r>
      <w:r w:rsidR="00F70C45">
        <w:rPr>
          <w:rFonts w:ascii="Palatino Linotype" w:hAnsi="Palatino Linotype"/>
        </w:rPr>
        <w:t>a</w:t>
      </w:r>
      <w:r w:rsidR="00F70C45" w:rsidRPr="00F70C45">
        <w:rPr>
          <w:rFonts w:ascii="Palatino Linotype" w:hAnsi="Palatino Linotype"/>
        </w:rPr>
        <w:t>ño 2008</w:t>
      </w:r>
      <w:r w:rsidR="00482C6C">
        <w:rPr>
          <w:rFonts w:ascii="Palatino Linotype" w:hAnsi="Palatino Linotype"/>
        </w:rPr>
        <w:t>,</w:t>
      </w:r>
      <w:r w:rsidR="00F70C45" w:rsidRPr="00F70C45">
        <w:t xml:space="preserve"> </w:t>
      </w:r>
      <w:r w:rsidR="00F70C45" w:rsidRPr="00F70C45">
        <w:rPr>
          <w:rFonts w:ascii="Palatino Linotype" w:hAnsi="Palatino Linotype"/>
        </w:rPr>
        <w:t>de la persona referida en la solicitud de acceso a la información</w:t>
      </w:r>
      <w:r w:rsidR="00F70C45">
        <w:rPr>
          <w:rFonts w:ascii="Palatino Linotype" w:hAnsi="Palatino Linotype"/>
        </w:rPr>
        <w:t xml:space="preserve"> número </w:t>
      </w:r>
      <w:r w:rsidR="00F70C45" w:rsidRPr="00B52685">
        <w:rPr>
          <w:rFonts w:ascii="Palatino Linotype" w:hAnsi="Palatino Linotype"/>
          <w:b/>
        </w:rPr>
        <w:t>00104/TENANCIN/IP/2019</w:t>
      </w:r>
      <w:r>
        <w:rPr>
          <w:rFonts w:ascii="Palatino Linotype" w:hAnsi="Palatino Linotype"/>
        </w:rPr>
        <w:t xml:space="preserve">, en versión pública, acompañada del acuerdo de clasificación respectivo. </w:t>
      </w:r>
    </w:p>
    <w:p w14:paraId="76470113" w14:textId="2DA24CE7" w:rsidR="00F70C45" w:rsidRDefault="00F70C45" w:rsidP="00B52685">
      <w:pPr>
        <w:pStyle w:val="Prrafodelista"/>
        <w:spacing w:line="360" w:lineRule="auto"/>
        <w:ind w:left="0"/>
        <w:jc w:val="both"/>
        <w:rPr>
          <w:rFonts w:ascii="Palatino Linotype" w:hAnsi="Palatino Linotype"/>
        </w:rPr>
      </w:pPr>
    </w:p>
    <w:p w14:paraId="466D0598" w14:textId="77777777" w:rsidR="000903CC" w:rsidRDefault="000903CC" w:rsidP="00B52685">
      <w:pPr>
        <w:pStyle w:val="Prrafodelista"/>
        <w:spacing w:line="360" w:lineRule="auto"/>
        <w:ind w:left="0"/>
        <w:jc w:val="both"/>
        <w:rPr>
          <w:rFonts w:ascii="Palatino Linotype" w:hAnsi="Palatino Linotype"/>
        </w:rPr>
      </w:pPr>
    </w:p>
    <w:p w14:paraId="43064258" w14:textId="77777777" w:rsidR="00E13BE3" w:rsidRDefault="00E13BE3" w:rsidP="00E13BE3">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2150A3A2" w14:textId="27E6A99A" w:rsidR="000903CC" w:rsidRDefault="000903CC" w:rsidP="00E13BE3">
      <w:pPr>
        <w:spacing w:before="240" w:after="240" w:line="360" w:lineRule="auto"/>
        <w:jc w:val="center"/>
        <w:rPr>
          <w:rFonts w:ascii="Palatino Linotype" w:hAnsi="Palatino Linotype"/>
          <w:b/>
          <w:spacing w:val="60"/>
          <w:sz w:val="24"/>
          <w:szCs w:val="24"/>
        </w:rPr>
      </w:pPr>
    </w:p>
    <w:p w14:paraId="5705332A" w14:textId="77777777" w:rsidR="001A29EA" w:rsidRDefault="001A29EA" w:rsidP="00E13BE3">
      <w:pPr>
        <w:spacing w:before="240" w:after="240" w:line="360" w:lineRule="auto"/>
        <w:jc w:val="center"/>
        <w:rPr>
          <w:rFonts w:ascii="Palatino Linotype" w:hAnsi="Palatino Linotype"/>
          <w:b/>
          <w:spacing w:val="60"/>
          <w:sz w:val="24"/>
          <w:szCs w:val="24"/>
        </w:rPr>
      </w:pPr>
    </w:p>
    <w:p w14:paraId="4C7B7ACE" w14:textId="61C36D9A" w:rsidR="00E13BE3" w:rsidRPr="00413327" w:rsidRDefault="00E13BE3" w:rsidP="00E13BE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w:t>
      </w:r>
      <w:proofErr w:type="gramStart"/>
      <w:r>
        <w:rPr>
          <w:rFonts w:ascii="Palatino Linotype" w:hAnsi="Palatino Linotype"/>
          <w:b/>
          <w:spacing w:val="60"/>
          <w:sz w:val="24"/>
          <w:szCs w:val="24"/>
        </w:rPr>
        <w:t xml:space="preserve">E  </w:t>
      </w:r>
      <w:r w:rsidRPr="00413327">
        <w:rPr>
          <w:rFonts w:ascii="Palatino Linotype" w:hAnsi="Palatino Linotype"/>
          <w:b/>
          <w:spacing w:val="60"/>
          <w:sz w:val="24"/>
          <w:szCs w:val="24"/>
        </w:rPr>
        <w:t>RESUELVE</w:t>
      </w:r>
      <w:proofErr w:type="gramEnd"/>
    </w:p>
    <w:p w14:paraId="38230056" w14:textId="0F520B82" w:rsidR="00E13BE3" w:rsidRPr="00467337" w:rsidRDefault="00E13BE3" w:rsidP="00E13BE3">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00482C6C">
        <w:rPr>
          <w:rFonts w:ascii="Palatino Linotype" w:hAnsi="Palatino Linotype" w:cs="Arial"/>
          <w:b/>
          <w:sz w:val="24"/>
          <w:szCs w:val="24"/>
        </w:rPr>
        <w:t>El Sujeto Obligado</w:t>
      </w:r>
      <w:r w:rsidRPr="00413327">
        <w:rPr>
          <w:rFonts w:ascii="Palatino Linotype" w:hAnsi="Palatino Linotype" w:cs="Arial"/>
          <w:b/>
          <w:sz w:val="24"/>
          <w:szCs w:val="24"/>
        </w:rPr>
        <w:t xml:space="preserve">, </w:t>
      </w:r>
      <w:r>
        <w:rPr>
          <w:rFonts w:ascii="Palatino Linotype" w:hAnsi="Palatino Linotype" w:cs="Arial"/>
          <w:sz w:val="24"/>
          <w:szCs w:val="24"/>
        </w:rPr>
        <w:t xml:space="preserve">a la solicitud de información número </w:t>
      </w:r>
      <w:r w:rsidR="00482C6C" w:rsidRPr="00482C6C">
        <w:rPr>
          <w:rFonts w:ascii="Palatino Linotype" w:hAnsi="Palatino Linotype" w:cs="Arial"/>
          <w:b/>
          <w:sz w:val="24"/>
          <w:szCs w:val="24"/>
        </w:rPr>
        <w:t>00104/TENANCIN/IP/2019</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sidR="00482C6C">
        <w:rPr>
          <w:rFonts w:ascii="Palatino Linotype" w:hAnsi="Palatino Linotype" w:cs="Arial"/>
          <w:b/>
          <w:sz w:val="24"/>
          <w:szCs w:val="24"/>
        </w:rPr>
        <w:t>El Recurrente</w:t>
      </w:r>
      <w:r>
        <w:rPr>
          <w:rFonts w:ascii="Palatino Linotype" w:hAnsi="Palatino Linotype" w:cs="Arial"/>
          <w:b/>
          <w:sz w:val="24"/>
          <w:szCs w:val="24"/>
        </w:rPr>
        <w:t xml:space="preserv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31D0B25E" w14:textId="77777777" w:rsidR="00E13BE3" w:rsidRDefault="00E13BE3" w:rsidP="00E13BE3">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2E5792CC" w14:textId="7903E808" w:rsidR="00E13BE3" w:rsidRDefault="00E13BE3" w:rsidP="00E13BE3">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lastRenderedPageBreak/>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00482C6C">
        <w:rPr>
          <w:rFonts w:ascii="Palatino Linotype" w:hAnsi="Palatino Linotype" w:cs="Arial"/>
          <w:b/>
          <w:sz w:val="24"/>
          <w:szCs w:val="24"/>
        </w:rPr>
        <w:t>Sujeto Obligado</w:t>
      </w:r>
      <w:r>
        <w:rPr>
          <w:rFonts w:ascii="Palatino Linotype" w:hAnsi="Palatino Linotype" w:cs="Arial"/>
          <w:sz w:val="24"/>
          <w:szCs w:val="24"/>
        </w:rPr>
        <w:t xml:space="preserve"> haga entrega al</w:t>
      </w:r>
      <w:r>
        <w:rPr>
          <w:rFonts w:ascii="Palatino Linotype" w:hAnsi="Palatino Linotype" w:cs="Arial"/>
          <w:b/>
          <w:sz w:val="24"/>
          <w:szCs w:val="24"/>
        </w:rPr>
        <w:t xml:space="preserve"> </w:t>
      </w:r>
      <w:r w:rsidR="00482C6C">
        <w:rPr>
          <w:rFonts w:ascii="Palatino Linotype" w:hAnsi="Palatino Linotype" w:cs="Arial"/>
          <w:b/>
          <w:sz w:val="24"/>
          <w:szCs w:val="24"/>
        </w:rPr>
        <w:t>Recurrente</w:t>
      </w:r>
      <w:r w:rsidRPr="00413327">
        <w:rPr>
          <w:rFonts w:ascii="Palatino Linotype" w:hAnsi="Palatino Linotype" w:cs="Arial"/>
          <w:sz w:val="24"/>
          <w:szCs w:val="24"/>
        </w:rPr>
        <w:t xml:space="preserve"> a través del </w:t>
      </w:r>
      <w:r w:rsidRPr="005B37EF">
        <w:rPr>
          <w:rFonts w:ascii="Palatino Linotype" w:hAnsi="Palatino Linotype" w:cs="Arial"/>
          <w:b/>
          <w:sz w:val="24"/>
          <w:szCs w:val="24"/>
        </w:rPr>
        <w:t>SAIMEX</w:t>
      </w:r>
      <w:r w:rsidRPr="00413327">
        <w:rPr>
          <w:rFonts w:ascii="Palatino Linotype" w:hAnsi="Palatino Linotype" w:cs="Arial"/>
          <w:sz w:val="24"/>
          <w:szCs w:val="24"/>
        </w:rPr>
        <w:t xml:space="preserve">, </w:t>
      </w:r>
      <w:r>
        <w:rPr>
          <w:rFonts w:ascii="Palatino Linotype" w:hAnsi="Palatino Linotype" w:cs="Arial"/>
          <w:sz w:val="24"/>
          <w:szCs w:val="24"/>
        </w:rPr>
        <w:t xml:space="preserve">en versión pública, de lo siguiente: </w:t>
      </w:r>
    </w:p>
    <w:p w14:paraId="70A75CFF" w14:textId="11404A7E" w:rsidR="00E13BE3" w:rsidRDefault="00482C6C" w:rsidP="00E13BE3">
      <w:pPr>
        <w:pStyle w:val="Sinespaciado"/>
        <w:numPr>
          <w:ilvl w:val="0"/>
          <w:numId w:val="2"/>
        </w:numPr>
        <w:spacing w:line="360" w:lineRule="auto"/>
        <w:jc w:val="both"/>
        <w:rPr>
          <w:rFonts w:ascii="Palatino Linotype" w:hAnsi="Palatino Linotype"/>
          <w:i/>
        </w:rPr>
      </w:pPr>
      <w:r>
        <w:rPr>
          <w:rFonts w:ascii="Palatino Linotype" w:hAnsi="Palatino Linotype"/>
          <w:i/>
        </w:rPr>
        <w:t>L</w:t>
      </w:r>
      <w:r w:rsidRPr="00482C6C">
        <w:rPr>
          <w:rFonts w:ascii="Palatino Linotype" w:hAnsi="Palatino Linotype"/>
          <w:i/>
        </w:rPr>
        <w:t>os Avisos de alta y baja de Movimiento para la Afiliación y Vigencia de Derechos del Instituto de Seguridad Social del Estado de México y Municipios</w:t>
      </w:r>
      <w:r>
        <w:rPr>
          <w:rFonts w:ascii="Palatino Linotype" w:hAnsi="Palatino Linotype"/>
          <w:i/>
        </w:rPr>
        <w:t>,</w:t>
      </w:r>
      <w:r w:rsidRPr="00482C6C">
        <w:rPr>
          <w:rFonts w:ascii="Palatino Linotype" w:hAnsi="Palatino Linotype"/>
          <w:i/>
        </w:rPr>
        <w:t xml:space="preserve"> emitidos por el Ayuntamiento de Tenancingo en el año 2008, de la persona referida en la solicitud de acceso a la información número 00104/TENANCIN/IP/2019</w:t>
      </w:r>
      <w:r w:rsidR="00E13BE3">
        <w:rPr>
          <w:rFonts w:ascii="Palatino Linotype" w:hAnsi="Palatino Linotype"/>
          <w:i/>
        </w:rPr>
        <w:t xml:space="preserve">. </w:t>
      </w:r>
    </w:p>
    <w:p w14:paraId="5FA78803" w14:textId="4E4CBADA" w:rsidR="00E13BE3" w:rsidRDefault="00E13BE3" w:rsidP="00E13BE3">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00482C6C">
        <w:rPr>
          <w:rFonts w:ascii="Palatino Linotype" w:hAnsi="Palatino Linotype" w:cs="Arial"/>
          <w:i/>
        </w:rPr>
        <w:t>R</w:t>
      </w:r>
      <w:r>
        <w:rPr>
          <w:rFonts w:ascii="Palatino Linotype" w:hAnsi="Palatino Linotype" w:cs="Arial"/>
          <w:i/>
        </w:rPr>
        <w:t xml:space="preserve">ecurrente. </w:t>
      </w:r>
    </w:p>
    <w:p w14:paraId="70A929D7" w14:textId="77777777" w:rsidR="00482C6C" w:rsidRDefault="00482C6C" w:rsidP="00E13BE3">
      <w:pPr>
        <w:pStyle w:val="Prrafodelista"/>
        <w:spacing w:before="240" w:line="360" w:lineRule="auto"/>
        <w:ind w:left="720"/>
        <w:jc w:val="both"/>
        <w:rPr>
          <w:rFonts w:ascii="Palatino Linotype" w:hAnsi="Palatino Linotype" w:cs="Arial"/>
          <w:i/>
        </w:rPr>
      </w:pPr>
    </w:p>
    <w:p w14:paraId="3919D227" w14:textId="5BFF5C98" w:rsidR="00E13BE3" w:rsidRDefault="00E13BE3" w:rsidP="00E13BE3">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w:t>
      </w:r>
      <w:r w:rsidR="00482C6C">
        <w:rPr>
          <w:rFonts w:ascii="Palatino Linotype" w:hAnsi="Palatino Linotype" w:cs="Arial"/>
          <w:b/>
          <w:sz w:val="24"/>
          <w:szCs w:val="24"/>
        </w:rPr>
        <w:t>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9FEDB2" w14:textId="77777777" w:rsidR="00E13BE3" w:rsidRDefault="00E13BE3" w:rsidP="00E13BE3">
      <w:pPr>
        <w:autoSpaceDE w:val="0"/>
        <w:autoSpaceDN w:val="0"/>
        <w:adjustRightInd w:val="0"/>
        <w:spacing w:before="240" w:line="360" w:lineRule="auto"/>
        <w:jc w:val="both"/>
        <w:rPr>
          <w:rFonts w:ascii="Palatino Linotype" w:hAnsi="Palatino Linotype" w:cs="Arial"/>
          <w:sz w:val="24"/>
          <w:szCs w:val="24"/>
        </w:rPr>
      </w:pPr>
    </w:p>
    <w:p w14:paraId="486EA319" w14:textId="736AE8AD" w:rsidR="00E13BE3" w:rsidRDefault="00E13BE3" w:rsidP="00E13BE3">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w:t>
      </w:r>
      <w:r w:rsidRPr="00D05C83">
        <w:rPr>
          <w:rFonts w:ascii="Palatino Linotype" w:hAnsi="Palatino Linotype" w:cs="Arial"/>
          <w:sz w:val="24"/>
          <w:szCs w:val="24"/>
        </w:rPr>
        <w:t xml:space="preserve"> </w:t>
      </w:r>
      <w:r w:rsidR="00482C6C">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w:t>
      </w:r>
      <w:r w:rsidRPr="00D05C83">
        <w:rPr>
          <w:rFonts w:ascii="Palatino Linotype" w:hAnsi="Palatino Linotype" w:cs="Arial"/>
          <w:sz w:val="24"/>
          <w:szCs w:val="24"/>
        </w:rPr>
        <w:lastRenderedPageBreak/>
        <w:t>a la Información Pública del Estado de México y Municipios podrá promover Juicio de Amparo en los términos de las leyes aplicables.</w:t>
      </w:r>
    </w:p>
    <w:p w14:paraId="5773E354" w14:textId="77777777" w:rsidR="002B753D" w:rsidRDefault="002B753D" w:rsidP="00E13BE3">
      <w:pPr>
        <w:autoSpaceDE w:val="0"/>
        <w:autoSpaceDN w:val="0"/>
        <w:adjustRightInd w:val="0"/>
        <w:spacing w:before="240" w:line="360" w:lineRule="auto"/>
        <w:jc w:val="both"/>
        <w:rPr>
          <w:rFonts w:ascii="Palatino Linotype" w:hAnsi="Palatino Linotype" w:cs="Arial"/>
          <w:sz w:val="24"/>
          <w:szCs w:val="24"/>
        </w:rPr>
      </w:pPr>
    </w:p>
    <w:p w14:paraId="13E4E0EA" w14:textId="7A3E0DC3" w:rsidR="00734452" w:rsidRDefault="00734452" w:rsidP="00734452">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sidR="00482C6C">
        <w:rPr>
          <w:rFonts w:ascii="Palatino Linotype" w:hAnsi="Palatino Linotype" w:cs="Arial"/>
          <w:b/>
          <w:sz w:val="24"/>
          <w:szCs w:val="24"/>
        </w:rPr>
        <w:t>GÍRESE</w:t>
      </w:r>
      <w:r>
        <w:rPr>
          <w:rFonts w:ascii="Palatino Linotype" w:hAnsi="Palatino Linotype" w:cs="Arial"/>
          <w:b/>
          <w:sz w:val="24"/>
          <w:szCs w:val="24"/>
        </w:rPr>
        <w:t xml:space="preserve"> </w:t>
      </w:r>
      <w:r w:rsidR="00482C6C" w:rsidRPr="00482C6C">
        <w:rPr>
          <w:rFonts w:ascii="Palatino Linotype" w:hAnsi="Palatino Linotype" w:cs="Arial"/>
          <w:sz w:val="24"/>
          <w:szCs w:val="24"/>
        </w:rPr>
        <w:t xml:space="preserve">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00482C6C" w:rsidRPr="00482C6C">
        <w:rPr>
          <w:rFonts w:ascii="Palatino Linotype" w:hAnsi="Palatino Linotype" w:cs="Arial"/>
          <w:b/>
          <w:sz w:val="24"/>
          <w:szCs w:val="24"/>
        </w:rPr>
        <w:t>Considerando CUARTO</w:t>
      </w:r>
      <w:r w:rsidR="00482C6C" w:rsidRPr="00482C6C">
        <w:rPr>
          <w:rFonts w:ascii="Palatino Linotype" w:hAnsi="Palatino Linotype" w:cs="Arial"/>
          <w:sz w:val="24"/>
          <w:szCs w:val="24"/>
        </w:rPr>
        <w:t xml:space="preserve"> de la presente resolución.</w:t>
      </w:r>
    </w:p>
    <w:p w14:paraId="4E952ADA" w14:textId="77777777" w:rsidR="00734452" w:rsidRDefault="00734452" w:rsidP="00E13BE3">
      <w:pPr>
        <w:autoSpaceDE w:val="0"/>
        <w:autoSpaceDN w:val="0"/>
        <w:adjustRightInd w:val="0"/>
        <w:spacing w:before="240" w:line="360" w:lineRule="auto"/>
        <w:jc w:val="both"/>
        <w:rPr>
          <w:rFonts w:ascii="Palatino Linotype" w:hAnsi="Palatino Linotype" w:cs="Arial"/>
          <w:sz w:val="24"/>
          <w:szCs w:val="24"/>
        </w:rPr>
      </w:pPr>
    </w:p>
    <w:p w14:paraId="4B99CFBA" w14:textId="00534C6B" w:rsidR="00E13BE3" w:rsidRDefault="00E13BE3" w:rsidP="00E13BE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JOSÉ GUADALUPE LUNA HERNÁNDEZ</w:t>
      </w:r>
      <w:r w:rsidR="00CD22E0">
        <w:rPr>
          <w:rFonts w:ascii="Palatino Linotype" w:hAnsi="Palatino Linotype" w:cs="Arial"/>
          <w:sz w:val="24"/>
          <w:szCs w:val="24"/>
        </w:rPr>
        <w:t xml:space="preserve"> (VOTO PARTICULAR)</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MARTÍNEZ CRUZ</w:t>
      </w:r>
      <w:r w:rsidR="00CD22E0">
        <w:rPr>
          <w:rFonts w:ascii="Palatino Linotype" w:hAnsi="Palatino Linotype" w:cs="Arial"/>
          <w:sz w:val="24"/>
          <w:szCs w:val="24"/>
        </w:rPr>
        <w:t xml:space="preserve"> (VOTO PARTICULAR)</w:t>
      </w:r>
      <w:r>
        <w:rPr>
          <w:rFonts w:ascii="Palatino Linotype" w:hAnsi="Palatino Linotype" w:cs="Arial"/>
          <w:sz w:val="24"/>
          <w:szCs w:val="24"/>
        </w:rPr>
        <w:t xml:space="preserve"> Y LUIS GUSTAVO PARRA NORIEGA EN</w:t>
      </w:r>
      <w:r w:rsidRPr="006C6A05">
        <w:rPr>
          <w:rFonts w:ascii="Palatino Linotype" w:hAnsi="Palatino Linotype" w:cs="Arial"/>
          <w:sz w:val="24"/>
          <w:szCs w:val="24"/>
        </w:rPr>
        <w:t xml:space="preserve"> LA </w:t>
      </w:r>
      <w:r w:rsidR="000903CC">
        <w:rPr>
          <w:rFonts w:ascii="Palatino Linotype" w:hAnsi="Palatino Linotype" w:cs="Arial"/>
          <w:sz w:val="24"/>
          <w:szCs w:val="24"/>
        </w:rPr>
        <w:t xml:space="preserve">CUADRAGÉSIMA </w:t>
      </w:r>
      <w:r w:rsidR="00CD22E0">
        <w:rPr>
          <w:rFonts w:ascii="Palatino Linotype" w:hAnsi="Palatino Linotype" w:cs="Arial"/>
          <w:sz w:val="24"/>
          <w:szCs w:val="24"/>
        </w:rPr>
        <w:t>SÉPTIMA</w:t>
      </w:r>
      <w:r>
        <w:rPr>
          <w:rFonts w:ascii="Palatino Linotype" w:hAnsi="Palatino Linotype" w:cs="Arial"/>
          <w:sz w:val="24"/>
          <w:szCs w:val="24"/>
        </w:rPr>
        <w:t xml:space="preserve"> SESIÓN ORDINARIA CELEBRADA EL </w:t>
      </w:r>
      <w:r w:rsidR="000903CC">
        <w:rPr>
          <w:rFonts w:ascii="Palatino Linotype" w:hAnsi="Palatino Linotype" w:cs="Arial"/>
          <w:sz w:val="24"/>
          <w:szCs w:val="24"/>
        </w:rPr>
        <w:t>DIECIOCHO DE DICIEMBRE</w:t>
      </w:r>
      <w:r>
        <w:rPr>
          <w:rFonts w:ascii="Palatino Linotype" w:hAnsi="Palatino Linotype" w:cs="Arial"/>
          <w:sz w:val="24"/>
          <w:szCs w:val="24"/>
        </w:rPr>
        <w:t xml:space="preserve"> DE DOS MIL DIECINUEVE, </w:t>
      </w:r>
      <w:r w:rsidRPr="006C6A05">
        <w:rPr>
          <w:rFonts w:ascii="Palatino Linotype" w:hAnsi="Palatino Linotype" w:cs="Arial"/>
          <w:sz w:val="24"/>
          <w:szCs w:val="24"/>
        </w:rPr>
        <w:t>ANTE EL SECRETARIO TÉCNICO DEL PLENO, ALEXIS TAPIA RAMÍREZ.</w:t>
      </w:r>
      <w:r w:rsidR="000903CC">
        <w:rPr>
          <w:rFonts w:ascii="Palatino Linotype" w:hAnsi="Palatino Linotype" w:cs="Arial"/>
          <w:sz w:val="24"/>
          <w:szCs w:val="24"/>
        </w:rPr>
        <w:t>-----------------------------------------------------------------------------------------------------------------------------------------------------------------------------------------------------------------------------------------------------------------------------------------------------------------------------------------------------------------------------------------------------------------------------------------------------</w:t>
      </w:r>
      <w:r>
        <w:rPr>
          <w:rFonts w:ascii="Palatino Linotype" w:hAnsi="Palatino Linotype" w:cs="Arial"/>
          <w:sz w:val="24"/>
          <w:szCs w:val="24"/>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48C8" w:rsidRPr="008D48C8" w14:paraId="028CCF62" w14:textId="77777777" w:rsidTr="0030370F">
        <w:tc>
          <w:tcPr>
            <w:tcW w:w="9062" w:type="dxa"/>
            <w:gridSpan w:val="2"/>
          </w:tcPr>
          <w:p w14:paraId="15AACFCF" w14:textId="77777777" w:rsidR="008D48C8" w:rsidRPr="008D48C8" w:rsidRDefault="008D48C8" w:rsidP="008D48C8">
            <w:pPr>
              <w:rPr>
                <w:rFonts w:ascii="Palatino Linotype" w:eastAsia="Times New Roman" w:hAnsi="Palatino Linotype" w:cs="Times New Roman"/>
                <w:b/>
                <w:sz w:val="24"/>
                <w:szCs w:val="24"/>
                <w:lang w:eastAsia="es-ES"/>
              </w:rPr>
            </w:pPr>
          </w:p>
          <w:p w14:paraId="54F301ED"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099DD71D"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07522A3D" w14:textId="77777777" w:rsidR="008D48C8" w:rsidRPr="008D48C8" w:rsidRDefault="008D48C8" w:rsidP="008D48C8">
            <w:pPr>
              <w:jc w:val="center"/>
              <w:rPr>
                <w:rFonts w:ascii="Palatino Linotype" w:eastAsia="Times New Roman" w:hAnsi="Palatino Linotype" w:cs="Times New Roman"/>
                <w:b/>
                <w:sz w:val="24"/>
                <w:szCs w:val="24"/>
                <w:lang w:eastAsia="es-ES"/>
              </w:rPr>
            </w:pPr>
            <w:r w:rsidRPr="008D48C8">
              <w:rPr>
                <w:rFonts w:ascii="Palatino Linotype" w:eastAsia="Times New Roman" w:hAnsi="Palatino Linotype" w:cs="Times New Roman"/>
                <w:b/>
                <w:sz w:val="24"/>
                <w:szCs w:val="24"/>
                <w:lang w:eastAsia="es-ES"/>
              </w:rPr>
              <w:t>Zulema Martínez Sánchez</w:t>
            </w:r>
          </w:p>
          <w:p w14:paraId="762B0A33" w14:textId="77777777" w:rsidR="008D48C8" w:rsidRPr="008D48C8" w:rsidRDefault="008D48C8" w:rsidP="008D48C8">
            <w:pPr>
              <w:jc w:val="center"/>
              <w:rPr>
                <w:rFonts w:ascii="Palatino Linotype" w:eastAsia="Times New Roman" w:hAnsi="Palatino Linotype" w:cs="Times New Roman"/>
                <w:sz w:val="24"/>
                <w:szCs w:val="24"/>
                <w:lang w:eastAsia="es-ES"/>
              </w:rPr>
            </w:pPr>
            <w:r w:rsidRPr="008D48C8">
              <w:rPr>
                <w:rFonts w:ascii="Palatino Linotype" w:eastAsia="Times New Roman" w:hAnsi="Palatino Linotype" w:cs="Times New Roman"/>
                <w:sz w:val="24"/>
                <w:szCs w:val="24"/>
                <w:lang w:eastAsia="es-ES"/>
              </w:rPr>
              <w:t xml:space="preserve">Comisionada </w:t>
            </w:r>
            <w:proofErr w:type="gramStart"/>
            <w:r w:rsidRPr="008D48C8">
              <w:rPr>
                <w:rFonts w:ascii="Palatino Linotype" w:eastAsia="Times New Roman" w:hAnsi="Palatino Linotype" w:cs="Times New Roman"/>
                <w:sz w:val="24"/>
                <w:szCs w:val="24"/>
                <w:lang w:eastAsia="es-ES"/>
              </w:rPr>
              <w:t>Presidenta</w:t>
            </w:r>
            <w:proofErr w:type="gramEnd"/>
          </w:p>
          <w:p w14:paraId="6C332E87" w14:textId="77777777" w:rsidR="008D48C8" w:rsidRPr="008D48C8" w:rsidRDefault="008D48C8" w:rsidP="008D48C8">
            <w:pPr>
              <w:jc w:val="center"/>
              <w:rPr>
                <w:rFonts w:ascii="Palatino Linotype" w:eastAsia="Times New Roman" w:hAnsi="Palatino Linotype" w:cs="Times New Roman"/>
                <w:sz w:val="24"/>
                <w:szCs w:val="24"/>
                <w:lang w:eastAsia="es-ES"/>
              </w:rPr>
            </w:pPr>
            <w:r w:rsidRPr="008D48C8">
              <w:rPr>
                <w:rFonts w:ascii="Palatino Linotype" w:eastAsia="Times New Roman" w:hAnsi="Palatino Linotype" w:cs="Times New Roman"/>
                <w:sz w:val="24"/>
                <w:szCs w:val="24"/>
                <w:lang w:eastAsia="es-ES"/>
              </w:rPr>
              <w:t>(Rúbrica)</w:t>
            </w:r>
          </w:p>
        </w:tc>
      </w:tr>
      <w:tr w:rsidR="008D48C8" w:rsidRPr="008D48C8" w14:paraId="176F965F" w14:textId="77777777" w:rsidTr="0030370F">
        <w:tc>
          <w:tcPr>
            <w:tcW w:w="4531" w:type="dxa"/>
          </w:tcPr>
          <w:p w14:paraId="6EFC8A16"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694A63A1"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65DD0F26"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6C9B01B7"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119DAC50"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68E84304" w14:textId="77777777" w:rsidR="008D48C8" w:rsidRPr="008D48C8" w:rsidRDefault="008D48C8" w:rsidP="008D48C8">
            <w:pPr>
              <w:jc w:val="center"/>
              <w:rPr>
                <w:rFonts w:ascii="Palatino Linotype" w:eastAsia="Times New Roman" w:hAnsi="Palatino Linotype" w:cs="Times New Roman"/>
                <w:b/>
                <w:sz w:val="24"/>
                <w:szCs w:val="24"/>
                <w:lang w:eastAsia="es-ES"/>
              </w:rPr>
            </w:pPr>
            <w:r w:rsidRPr="008D48C8">
              <w:rPr>
                <w:rFonts w:ascii="Palatino Linotype" w:eastAsia="Times New Roman" w:hAnsi="Palatino Linotype" w:cs="Times New Roman"/>
                <w:b/>
                <w:sz w:val="24"/>
                <w:szCs w:val="24"/>
                <w:lang w:eastAsia="es-ES"/>
              </w:rPr>
              <w:t xml:space="preserve">Eva </w:t>
            </w:r>
            <w:proofErr w:type="spellStart"/>
            <w:r w:rsidRPr="008D48C8">
              <w:rPr>
                <w:rFonts w:ascii="Palatino Linotype" w:eastAsia="Times New Roman" w:hAnsi="Palatino Linotype" w:cs="Times New Roman"/>
                <w:b/>
                <w:sz w:val="24"/>
                <w:szCs w:val="24"/>
                <w:lang w:eastAsia="es-ES"/>
              </w:rPr>
              <w:t>Abaid</w:t>
            </w:r>
            <w:proofErr w:type="spellEnd"/>
            <w:r w:rsidRPr="008D48C8">
              <w:rPr>
                <w:rFonts w:ascii="Palatino Linotype" w:eastAsia="Times New Roman" w:hAnsi="Palatino Linotype" w:cs="Times New Roman"/>
                <w:b/>
                <w:sz w:val="24"/>
                <w:szCs w:val="24"/>
                <w:lang w:eastAsia="es-ES"/>
              </w:rPr>
              <w:t xml:space="preserve"> Yapur</w:t>
            </w:r>
          </w:p>
          <w:p w14:paraId="315FD502" w14:textId="77777777" w:rsidR="008D48C8" w:rsidRPr="008D48C8" w:rsidRDefault="008D48C8" w:rsidP="008D48C8">
            <w:pPr>
              <w:jc w:val="center"/>
              <w:rPr>
                <w:rFonts w:ascii="Palatino Linotype" w:eastAsia="Times New Roman" w:hAnsi="Palatino Linotype" w:cs="Times New Roman"/>
                <w:sz w:val="24"/>
                <w:szCs w:val="24"/>
                <w:lang w:eastAsia="es-ES"/>
              </w:rPr>
            </w:pPr>
            <w:r w:rsidRPr="008D48C8">
              <w:rPr>
                <w:rFonts w:ascii="Palatino Linotype" w:eastAsia="Times New Roman" w:hAnsi="Palatino Linotype" w:cs="Times New Roman"/>
                <w:sz w:val="24"/>
                <w:szCs w:val="24"/>
                <w:lang w:eastAsia="es-ES"/>
              </w:rPr>
              <w:t>Comisionada</w:t>
            </w:r>
          </w:p>
          <w:p w14:paraId="447B7E6D" w14:textId="77777777" w:rsidR="008D48C8" w:rsidRPr="008D48C8" w:rsidRDefault="008D48C8" w:rsidP="008D48C8">
            <w:pPr>
              <w:jc w:val="center"/>
              <w:rPr>
                <w:rFonts w:ascii="Palatino Linotype" w:eastAsia="Times New Roman" w:hAnsi="Palatino Linotype" w:cs="Times New Roman"/>
                <w:sz w:val="24"/>
                <w:szCs w:val="24"/>
                <w:lang w:eastAsia="es-ES"/>
              </w:rPr>
            </w:pPr>
            <w:r w:rsidRPr="008D48C8">
              <w:rPr>
                <w:rFonts w:ascii="Palatino Linotype" w:eastAsia="Times New Roman" w:hAnsi="Palatino Linotype" w:cs="Times New Roman"/>
                <w:sz w:val="24"/>
                <w:szCs w:val="24"/>
                <w:lang w:eastAsia="es-ES"/>
              </w:rPr>
              <w:t>(Rúbrica)</w:t>
            </w:r>
          </w:p>
        </w:tc>
        <w:tc>
          <w:tcPr>
            <w:tcW w:w="4531" w:type="dxa"/>
          </w:tcPr>
          <w:p w14:paraId="50ADE720"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3A889410"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24A4F0B2"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66B2B00F"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70190FA8"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0C7A8291" w14:textId="77777777" w:rsidR="008D48C8" w:rsidRPr="008D48C8" w:rsidRDefault="008D48C8" w:rsidP="008D48C8">
            <w:pPr>
              <w:jc w:val="center"/>
              <w:rPr>
                <w:rFonts w:ascii="Palatino Linotype" w:eastAsia="Times New Roman" w:hAnsi="Palatino Linotype" w:cs="Times New Roman"/>
                <w:b/>
                <w:sz w:val="24"/>
                <w:szCs w:val="24"/>
                <w:lang w:eastAsia="es-ES"/>
              </w:rPr>
            </w:pPr>
            <w:r w:rsidRPr="008D48C8">
              <w:rPr>
                <w:rFonts w:ascii="Palatino Linotype" w:eastAsia="Times New Roman" w:hAnsi="Palatino Linotype" w:cs="Times New Roman"/>
                <w:b/>
                <w:sz w:val="24"/>
                <w:szCs w:val="24"/>
                <w:lang w:eastAsia="es-ES"/>
              </w:rPr>
              <w:t>José Guadalupe Luna Hernández</w:t>
            </w:r>
          </w:p>
          <w:p w14:paraId="52EFA2C1" w14:textId="77777777" w:rsidR="008D48C8" w:rsidRPr="008D48C8" w:rsidRDefault="008D48C8" w:rsidP="008D48C8">
            <w:pPr>
              <w:jc w:val="center"/>
              <w:rPr>
                <w:rFonts w:ascii="Palatino Linotype" w:eastAsia="Times New Roman" w:hAnsi="Palatino Linotype" w:cs="Times New Roman"/>
                <w:sz w:val="24"/>
                <w:szCs w:val="24"/>
                <w:lang w:eastAsia="es-ES"/>
              </w:rPr>
            </w:pPr>
            <w:r w:rsidRPr="008D48C8">
              <w:rPr>
                <w:rFonts w:ascii="Palatino Linotype" w:eastAsia="Times New Roman" w:hAnsi="Palatino Linotype" w:cs="Times New Roman"/>
                <w:sz w:val="24"/>
                <w:szCs w:val="24"/>
                <w:lang w:eastAsia="es-ES"/>
              </w:rPr>
              <w:t>Comisionado</w:t>
            </w:r>
          </w:p>
          <w:p w14:paraId="4E43BB27" w14:textId="77777777" w:rsidR="008D48C8" w:rsidRPr="008D48C8" w:rsidRDefault="008D48C8" w:rsidP="008D48C8">
            <w:pPr>
              <w:jc w:val="center"/>
              <w:rPr>
                <w:rFonts w:ascii="Palatino Linotype" w:eastAsia="Times New Roman" w:hAnsi="Palatino Linotype" w:cs="Times New Roman"/>
                <w:sz w:val="24"/>
                <w:szCs w:val="24"/>
                <w:lang w:eastAsia="es-ES"/>
              </w:rPr>
            </w:pPr>
            <w:r w:rsidRPr="008D48C8">
              <w:rPr>
                <w:rFonts w:ascii="Palatino Linotype" w:eastAsia="Times New Roman" w:hAnsi="Palatino Linotype" w:cs="Times New Roman"/>
                <w:sz w:val="24"/>
                <w:szCs w:val="24"/>
                <w:lang w:eastAsia="es-ES"/>
              </w:rPr>
              <w:t>(Rúbrica)</w:t>
            </w:r>
          </w:p>
        </w:tc>
      </w:tr>
      <w:tr w:rsidR="008D48C8" w:rsidRPr="008D48C8" w14:paraId="01A2F3DF" w14:textId="77777777" w:rsidTr="0030370F">
        <w:tc>
          <w:tcPr>
            <w:tcW w:w="4531" w:type="dxa"/>
          </w:tcPr>
          <w:p w14:paraId="2EE86DC4"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25C7B4F9"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797673D8"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504718EF"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52945F37"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2115AB61" w14:textId="77777777" w:rsidR="008D48C8" w:rsidRPr="008D48C8" w:rsidRDefault="008D48C8" w:rsidP="008D48C8">
            <w:pPr>
              <w:jc w:val="center"/>
              <w:rPr>
                <w:rFonts w:ascii="Palatino Linotype" w:eastAsia="Times New Roman" w:hAnsi="Palatino Linotype" w:cs="Times New Roman"/>
                <w:b/>
                <w:sz w:val="24"/>
                <w:szCs w:val="24"/>
                <w:lang w:eastAsia="es-ES"/>
              </w:rPr>
            </w:pPr>
            <w:r w:rsidRPr="008D48C8">
              <w:rPr>
                <w:rFonts w:ascii="Palatino Linotype" w:eastAsia="Times New Roman" w:hAnsi="Palatino Linotype" w:cs="Times New Roman"/>
                <w:b/>
                <w:sz w:val="24"/>
                <w:szCs w:val="24"/>
                <w:lang w:eastAsia="es-ES"/>
              </w:rPr>
              <w:t>Javier Martínez Cruz</w:t>
            </w:r>
          </w:p>
          <w:p w14:paraId="575C7F61" w14:textId="77777777" w:rsidR="008D48C8" w:rsidRPr="008D48C8" w:rsidRDefault="008D48C8" w:rsidP="008D48C8">
            <w:pPr>
              <w:jc w:val="center"/>
              <w:rPr>
                <w:rFonts w:ascii="Palatino Linotype" w:eastAsia="Times New Roman" w:hAnsi="Palatino Linotype" w:cs="Times New Roman"/>
                <w:sz w:val="24"/>
                <w:szCs w:val="24"/>
                <w:lang w:eastAsia="es-ES"/>
              </w:rPr>
            </w:pPr>
            <w:r w:rsidRPr="008D48C8">
              <w:rPr>
                <w:rFonts w:ascii="Palatino Linotype" w:eastAsia="Times New Roman" w:hAnsi="Palatino Linotype" w:cs="Times New Roman"/>
                <w:sz w:val="24"/>
                <w:szCs w:val="24"/>
                <w:lang w:eastAsia="es-ES"/>
              </w:rPr>
              <w:t>Comisionado</w:t>
            </w:r>
          </w:p>
          <w:p w14:paraId="128F8F99" w14:textId="77777777" w:rsidR="008D48C8" w:rsidRPr="008D48C8" w:rsidRDefault="008D48C8" w:rsidP="008D48C8">
            <w:pPr>
              <w:jc w:val="center"/>
              <w:rPr>
                <w:rFonts w:ascii="Palatino Linotype" w:eastAsia="Times New Roman" w:hAnsi="Palatino Linotype" w:cs="Times New Roman"/>
                <w:b/>
                <w:sz w:val="24"/>
                <w:szCs w:val="24"/>
                <w:lang w:eastAsia="es-ES"/>
              </w:rPr>
            </w:pPr>
            <w:r w:rsidRPr="008D48C8">
              <w:rPr>
                <w:rFonts w:ascii="Palatino Linotype" w:eastAsia="Times New Roman" w:hAnsi="Palatino Linotype" w:cs="Times New Roman"/>
                <w:sz w:val="24"/>
                <w:szCs w:val="24"/>
                <w:lang w:eastAsia="es-ES"/>
              </w:rPr>
              <w:t>(Rúbrica)</w:t>
            </w:r>
          </w:p>
        </w:tc>
        <w:tc>
          <w:tcPr>
            <w:tcW w:w="4531" w:type="dxa"/>
          </w:tcPr>
          <w:p w14:paraId="28848E84"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005C1EB2"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691243BD"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7CBDA8E3"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13050507"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429E9B0F" w14:textId="77777777" w:rsidR="008D48C8" w:rsidRPr="008D48C8" w:rsidRDefault="008D48C8" w:rsidP="008D48C8">
            <w:pPr>
              <w:jc w:val="center"/>
              <w:rPr>
                <w:rFonts w:ascii="Palatino Linotype" w:eastAsia="Times New Roman" w:hAnsi="Palatino Linotype" w:cs="Times New Roman"/>
                <w:b/>
                <w:sz w:val="24"/>
                <w:szCs w:val="24"/>
                <w:lang w:eastAsia="es-ES"/>
              </w:rPr>
            </w:pPr>
            <w:r w:rsidRPr="008D48C8">
              <w:rPr>
                <w:rFonts w:ascii="Palatino Linotype" w:eastAsia="Times New Roman" w:hAnsi="Palatino Linotype" w:cs="Times New Roman"/>
                <w:b/>
                <w:sz w:val="24"/>
                <w:szCs w:val="24"/>
                <w:lang w:eastAsia="es-ES"/>
              </w:rPr>
              <w:t>Luis Gustavo Parra Noriega</w:t>
            </w:r>
          </w:p>
          <w:p w14:paraId="59AF6D28" w14:textId="77777777" w:rsidR="008D48C8" w:rsidRPr="008D48C8" w:rsidRDefault="008D48C8" w:rsidP="008D48C8">
            <w:pPr>
              <w:jc w:val="center"/>
              <w:rPr>
                <w:rFonts w:ascii="Palatino Linotype" w:eastAsia="Times New Roman" w:hAnsi="Palatino Linotype" w:cs="Times New Roman"/>
                <w:sz w:val="24"/>
                <w:szCs w:val="24"/>
                <w:lang w:eastAsia="es-ES"/>
              </w:rPr>
            </w:pPr>
            <w:r w:rsidRPr="008D48C8">
              <w:rPr>
                <w:rFonts w:ascii="Palatino Linotype" w:eastAsia="Times New Roman" w:hAnsi="Palatino Linotype" w:cs="Times New Roman"/>
                <w:sz w:val="24"/>
                <w:szCs w:val="24"/>
                <w:lang w:eastAsia="es-ES"/>
              </w:rPr>
              <w:t>Comisionado</w:t>
            </w:r>
          </w:p>
          <w:p w14:paraId="39FB8826" w14:textId="30BC2BFD" w:rsidR="008D48C8" w:rsidRPr="008D48C8" w:rsidRDefault="008D48C8" w:rsidP="008D48C8">
            <w:pPr>
              <w:jc w:val="center"/>
              <w:rPr>
                <w:rFonts w:ascii="Palatino Linotype" w:eastAsia="Times New Roman" w:hAnsi="Palatino Linotype" w:cs="Times New Roman"/>
                <w:sz w:val="24"/>
                <w:szCs w:val="24"/>
                <w:lang w:eastAsia="es-ES"/>
              </w:rPr>
            </w:pPr>
            <w:r w:rsidRPr="008D48C8">
              <w:rPr>
                <w:rFonts w:ascii="Palatino Linotype" w:eastAsia="Times New Roman" w:hAnsi="Palatino Linotype" w:cs="Times New Roman"/>
                <w:sz w:val="24"/>
                <w:szCs w:val="24"/>
                <w:lang w:eastAsia="es-ES"/>
              </w:rPr>
              <w:t>(</w:t>
            </w:r>
            <w:r w:rsidR="00554F74" w:rsidRPr="00554F74">
              <w:rPr>
                <w:rFonts w:ascii="Palatino Linotype" w:eastAsia="Times New Roman" w:hAnsi="Palatino Linotype" w:cs="Times New Roman"/>
                <w:sz w:val="24"/>
                <w:szCs w:val="24"/>
                <w:lang w:eastAsia="es-ES"/>
              </w:rPr>
              <w:t>Rúbrica</w:t>
            </w:r>
            <w:r w:rsidRPr="008D48C8">
              <w:rPr>
                <w:rFonts w:ascii="Palatino Linotype" w:eastAsia="Times New Roman" w:hAnsi="Palatino Linotype" w:cs="Times New Roman"/>
                <w:sz w:val="24"/>
                <w:szCs w:val="24"/>
                <w:lang w:eastAsia="es-ES"/>
              </w:rPr>
              <w:t>)</w:t>
            </w:r>
          </w:p>
        </w:tc>
      </w:tr>
      <w:tr w:rsidR="008D48C8" w:rsidRPr="008D48C8" w14:paraId="272A814D" w14:textId="77777777" w:rsidTr="0030370F">
        <w:tc>
          <w:tcPr>
            <w:tcW w:w="9062" w:type="dxa"/>
            <w:gridSpan w:val="2"/>
          </w:tcPr>
          <w:p w14:paraId="63727239"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3894E819"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4398E1E5"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5B1EEDB9"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4C92C2C0" w14:textId="77777777" w:rsidR="008D48C8" w:rsidRPr="008D48C8" w:rsidRDefault="008D48C8" w:rsidP="008D48C8">
            <w:pPr>
              <w:jc w:val="center"/>
              <w:rPr>
                <w:rFonts w:ascii="Palatino Linotype" w:eastAsia="Times New Roman" w:hAnsi="Palatino Linotype" w:cs="Times New Roman"/>
                <w:b/>
                <w:sz w:val="24"/>
                <w:szCs w:val="24"/>
                <w:lang w:eastAsia="es-ES"/>
              </w:rPr>
            </w:pPr>
          </w:p>
          <w:p w14:paraId="354612D9" w14:textId="77777777" w:rsidR="008D48C8" w:rsidRPr="008D48C8" w:rsidRDefault="008D48C8" w:rsidP="008D48C8">
            <w:pPr>
              <w:jc w:val="center"/>
              <w:rPr>
                <w:rFonts w:ascii="Palatino Linotype" w:eastAsia="Times New Roman" w:hAnsi="Palatino Linotype" w:cs="Times New Roman"/>
                <w:b/>
                <w:sz w:val="24"/>
                <w:szCs w:val="24"/>
                <w:lang w:eastAsia="es-ES"/>
              </w:rPr>
            </w:pPr>
            <w:r w:rsidRPr="008D48C8">
              <w:rPr>
                <w:rFonts w:ascii="Palatino Linotype" w:eastAsia="Times New Roman" w:hAnsi="Palatino Linotype" w:cs="Times New Roman"/>
                <w:b/>
                <w:sz w:val="24"/>
                <w:szCs w:val="24"/>
                <w:lang w:eastAsia="es-ES"/>
              </w:rPr>
              <w:t>Alexis Tapia Ramírez</w:t>
            </w:r>
          </w:p>
          <w:p w14:paraId="5C4DD32A" w14:textId="77777777" w:rsidR="008D48C8" w:rsidRPr="008D48C8" w:rsidRDefault="008D48C8" w:rsidP="008D48C8">
            <w:pPr>
              <w:jc w:val="center"/>
              <w:rPr>
                <w:rFonts w:ascii="Palatino Linotype" w:eastAsia="Times New Roman" w:hAnsi="Palatino Linotype" w:cs="Times New Roman"/>
                <w:sz w:val="24"/>
                <w:szCs w:val="24"/>
                <w:lang w:eastAsia="es-ES"/>
              </w:rPr>
            </w:pPr>
            <w:r w:rsidRPr="008D48C8">
              <w:rPr>
                <w:rFonts w:ascii="Palatino Linotype" w:eastAsia="Times New Roman" w:hAnsi="Palatino Linotype" w:cs="Times New Roman"/>
                <w:sz w:val="24"/>
                <w:szCs w:val="24"/>
                <w:lang w:eastAsia="es-ES"/>
              </w:rPr>
              <w:t>Secretario Técnico del Pleno</w:t>
            </w:r>
          </w:p>
          <w:p w14:paraId="30AAE546" w14:textId="77777777" w:rsidR="008D48C8" w:rsidRPr="008D48C8" w:rsidRDefault="008D48C8" w:rsidP="008D48C8">
            <w:pPr>
              <w:jc w:val="center"/>
              <w:rPr>
                <w:rFonts w:ascii="Palatino Linotype" w:eastAsia="Times New Roman" w:hAnsi="Palatino Linotype" w:cs="Times New Roman"/>
                <w:sz w:val="24"/>
                <w:szCs w:val="24"/>
                <w:lang w:eastAsia="es-ES"/>
              </w:rPr>
            </w:pPr>
            <w:r w:rsidRPr="008D48C8">
              <w:rPr>
                <w:rFonts w:ascii="Palatino Linotype" w:eastAsia="Times New Roman" w:hAnsi="Palatino Linotype" w:cs="Times New Roman"/>
                <w:sz w:val="24"/>
                <w:szCs w:val="24"/>
                <w:lang w:eastAsia="es-ES"/>
              </w:rPr>
              <w:t>(Rúbrica)</w:t>
            </w:r>
          </w:p>
        </w:tc>
      </w:tr>
    </w:tbl>
    <w:p w14:paraId="24AF3CC4" w14:textId="77777777" w:rsidR="008D48C8" w:rsidRPr="008D48C8" w:rsidRDefault="008D48C8" w:rsidP="008D48C8">
      <w:pPr>
        <w:spacing w:after="0" w:line="276" w:lineRule="auto"/>
        <w:jc w:val="both"/>
        <w:rPr>
          <w:rFonts w:ascii="Palatino Linotype" w:eastAsia="Calibri" w:hAnsi="Palatino Linotype" w:cs="Arial"/>
          <w:sz w:val="20"/>
          <w:szCs w:val="20"/>
        </w:rPr>
      </w:pPr>
    </w:p>
    <w:p w14:paraId="71BB0437" w14:textId="208EC2A6" w:rsidR="008D48C8" w:rsidRPr="008D48C8" w:rsidRDefault="008D48C8" w:rsidP="008D48C8">
      <w:pPr>
        <w:spacing w:after="0" w:line="276" w:lineRule="auto"/>
        <w:jc w:val="both"/>
        <w:rPr>
          <w:rFonts w:ascii="Palatino Linotype" w:eastAsia="Calibri" w:hAnsi="Palatino Linotype" w:cs="Arial"/>
          <w:sz w:val="20"/>
          <w:szCs w:val="20"/>
        </w:rPr>
      </w:pPr>
      <w:r w:rsidRPr="008D48C8">
        <w:rPr>
          <w:rFonts w:ascii="Palatino Linotype" w:eastAsia="Calibri" w:hAnsi="Palatino Linotype" w:cs="Arial"/>
          <w:sz w:val="20"/>
          <w:szCs w:val="20"/>
        </w:rPr>
        <w:t xml:space="preserve">Esta hoja corresponde a la resolución de fecha </w:t>
      </w:r>
      <w:r>
        <w:rPr>
          <w:rFonts w:ascii="Palatino Linotype" w:eastAsia="Calibri" w:hAnsi="Palatino Linotype" w:cs="Arial"/>
          <w:sz w:val="20"/>
          <w:szCs w:val="20"/>
        </w:rPr>
        <w:t>dieciocho de diciembre</w:t>
      </w:r>
      <w:r w:rsidRPr="008D48C8">
        <w:rPr>
          <w:rFonts w:ascii="Palatino Linotype" w:eastAsia="Calibri" w:hAnsi="Palatino Linotype" w:cs="Arial"/>
          <w:sz w:val="20"/>
          <w:szCs w:val="20"/>
        </w:rPr>
        <w:t xml:space="preserve"> de dos mil diecinueve, emitida en el recurso de revisión 08015/INFOEM/IP/RR/2019.</w:t>
      </w:r>
    </w:p>
    <w:p w14:paraId="2E9DAA18" w14:textId="77777777" w:rsidR="008D48C8" w:rsidRPr="008D48C8" w:rsidRDefault="008D48C8" w:rsidP="008D48C8">
      <w:pPr>
        <w:spacing w:after="0" w:line="276" w:lineRule="auto"/>
        <w:jc w:val="both"/>
        <w:rPr>
          <w:rFonts w:ascii="Palatino Linotype" w:eastAsia="Calibri" w:hAnsi="Palatino Linotype" w:cs="Arial"/>
          <w:sz w:val="20"/>
          <w:szCs w:val="20"/>
        </w:rPr>
      </w:pPr>
      <w:r w:rsidRPr="008D48C8">
        <w:rPr>
          <w:rFonts w:ascii="Palatino Linotype" w:eastAsia="Calibri" w:hAnsi="Palatino Linotype" w:cs="Arial"/>
          <w:sz w:val="20"/>
          <w:szCs w:val="20"/>
        </w:rPr>
        <w:t>ZMS/OSAM/EJDG</w:t>
      </w:r>
    </w:p>
    <w:p w14:paraId="378F20E4" w14:textId="3E1DBB64" w:rsidR="00E13BE3" w:rsidRDefault="00E13BE3" w:rsidP="008D48C8">
      <w:pPr>
        <w:spacing w:before="240" w:line="360" w:lineRule="auto"/>
        <w:jc w:val="both"/>
        <w:rPr>
          <w:rFonts w:ascii="Palatino Linotype" w:hAnsi="Palatino Linotype" w:cs="Arial"/>
          <w:bCs/>
          <w:sz w:val="16"/>
          <w:szCs w:val="16"/>
          <w:lang w:eastAsia="es-MX"/>
        </w:rPr>
      </w:pPr>
    </w:p>
    <w:sectPr w:rsidR="00E13BE3"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FD7A2" w14:textId="77777777" w:rsidR="0071171C" w:rsidRDefault="0071171C" w:rsidP="006168E4">
      <w:pPr>
        <w:spacing w:after="0" w:line="240" w:lineRule="auto"/>
      </w:pPr>
      <w:r>
        <w:separator/>
      </w:r>
    </w:p>
  </w:endnote>
  <w:endnote w:type="continuationSeparator" w:id="0">
    <w:p w14:paraId="28391389" w14:textId="77777777" w:rsidR="0071171C" w:rsidRDefault="0071171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C4C56" w14:textId="77777777" w:rsidR="00257133" w:rsidRPr="000B69FA" w:rsidRDefault="00257133"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E61DA">
      <w:rPr>
        <w:rFonts w:ascii="Palatino Linotype" w:hAnsi="Palatino Linotype"/>
        <w:bCs/>
        <w:noProof/>
        <w:sz w:val="20"/>
      </w:rPr>
      <w:t>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E61DA">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29F78" w14:textId="77777777" w:rsidR="00257133" w:rsidRPr="000B69FA" w:rsidRDefault="00257133"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E61D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E61DA">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6AE63" w14:textId="77777777" w:rsidR="0071171C" w:rsidRDefault="0071171C" w:rsidP="006168E4">
      <w:pPr>
        <w:spacing w:after="0" w:line="240" w:lineRule="auto"/>
      </w:pPr>
      <w:r>
        <w:separator/>
      </w:r>
    </w:p>
  </w:footnote>
  <w:footnote w:type="continuationSeparator" w:id="0">
    <w:p w14:paraId="0E3D97F1" w14:textId="77777777" w:rsidR="0071171C" w:rsidRDefault="0071171C" w:rsidP="006168E4">
      <w:pPr>
        <w:spacing w:after="0" w:line="240" w:lineRule="auto"/>
      </w:pPr>
      <w:r>
        <w:continuationSeparator/>
      </w:r>
    </w:p>
  </w:footnote>
  <w:footnote w:id="1">
    <w:p w14:paraId="6430C372" w14:textId="77777777" w:rsidR="002E3CD9" w:rsidRPr="00946E1F" w:rsidRDefault="002E3CD9" w:rsidP="002E3CD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DC6D730" w14:textId="77777777" w:rsidR="002E3CD9" w:rsidRPr="00946E1F" w:rsidRDefault="002E3CD9" w:rsidP="002E3CD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D8D6D" w14:textId="77777777" w:rsidR="00257133" w:rsidRDefault="0025713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57133" w14:paraId="3E909414" w14:textId="77777777" w:rsidTr="00FB4AAD">
      <w:trPr>
        <w:trHeight w:val="227"/>
      </w:trPr>
      <w:tc>
        <w:tcPr>
          <w:tcW w:w="5529" w:type="dxa"/>
          <w:hideMark/>
        </w:tcPr>
        <w:p w14:paraId="67676A4F" w14:textId="77777777" w:rsidR="00257133" w:rsidRDefault="0025713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05663F21" w14:textId="61605AAB" w:rsidR="00257133" w:rsidRPr="00B4142F" w:rsidRDefault="00C860C1" w:rsidP="00B433C9">
          <w:pPr>
            <w:spacing w:after="120" w:line="256" w:lineRule="auto"/>
            <w:ind w:left="639" w:right="214"/>
            <w:jc w:val="both"/>
            <w:rPr>
              <w:rFonts w:ascii="Palatino Linotype" w:hAnsi="Palatino Linotype" w:cs="Arial"/>
              <w:szCs w:val="20"/>
            </w:rPr>
          </w:pPr>
          <w:r w:rsidRPr="00C860C1">
            <w:rPr>
              <w:rFonts w:ascii="Palatino Linotype" w:hAnsi="Palatino Linotype" w:cs="Arial"/>
              <w:bCs/>
              <w:sz w:val="24"/>
              <w:lang w:eastAsia="es-MX"/>
            </w:rPr>
            <w:t>08015/INFOEM/IP/RR/2019</w:t>
          </w:r>
        </w:p>
      </w:tc>
    </w:tr>
    <w:tr w:rsidR="00257133" w14:paraId="06E66D5B" w14:textId="77777777" w:rsidTr="00FB4AAD">
      <w:trPr>
        <w:trHeight w:val="242"/>
      </w:trPr>
      <w:tc>
        <w:tcPr>
          <w:tcW w:w="5529" w:type="dxa"/>
          <w:hideMark/>
        </w:tcPr>
        <w:p w14:paraId="4B8D9ADB" w14:textId="77777777" w:rsidR="00257133" w:rsidRDefault="0025713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27AAA5D" w14:textId="54D9AA60" w:rsidR="00257133" w:rsidRPr="00F06FED" w:rsidRDefault="00C860C1" w:rsidP="00C25084">
          <w:pPr>
            <w:spacing w:after="120" w:line="256" w:lineRule="auto"/>
            <w:ind w:left="639" w:right="214"/>
            <w:jc w:val="both"/>
            <w:rPr>
              <w:rFonts w:ascii="Palatino Linotype" w:hAnsi="Palatino Linotype" w:cs="Arial"/>
            </w:rPr>
          </w:pPr>
          <w:r w:rsidRPr="00C860C1">
            <w:rPr>
              <w:rFonts w:ascii="Palatino Linotype" w:hAnsi="Palatino Linotype" w:cs="Arial"/>
              <w:szCs w:val="20"/>
            </w:rPr>
            <w:t>Ayuntamiento de Tenancingo</w:t>
          </w:r>
        </w:p>
      </w:tc>
    </w:tr>
    <w:tr w:rsidR="00257133" w14:paraId="763463CE" w14:textId="77777777" w:rsidTr="00FB4AAD">
      <w:trPr>
        <w:trHeight w:val="342"/>
      </w:trPr>
      <w:tc>
        <w:tcPr>
          <w:tcW w:w="5529" w:type="dxa"/>
          <w:hideMark/>
        </w:tcPr>
        <w:p w14:paraId="50FDFF0B" w14:textId="77777777" w:rsidR="00257133" w:rsidRDefault="00257133"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B2E31AC" w14:textId="77777777" w:rsidR="00257133" w:rsidRDefault="00257133"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2E5CB3F" w14:textId="77777777" w:rsidR="00257133" w:rsidRDefault="002571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57133" w14:paraId="286285A6" w14:textId="77777777" w:rsidTr="00FB4AAD">
      <w:trPr>
        <w:trHeight w:val="227"/>
      </w:trPr>
      <w:tc>
        <w:tcPr>
          <w:tcW w:w="5529" w:type="dxa"/>
          <w:hideMark/>
        </w:tcPr>
        <w:p w14:paraId="46293E01" w14:textId="77777777" w:rsidR="00257133" w:rsidRDefault="00257133"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373C890D" w14:textId="247B31F0" w:rsidR="00257133" w:rsidRPr="00B4142F" w:rsidRDefault="00C860C1" w:rsidP="00B433C9">
          <w:pPr>
            <w:spacing w:after="120" w:line="256" w:lineRule="auto"/>
            <w:ind w:left="639" w:right="214"/>
            <w:jc w:val="both"/>
            <w:rPr>
              <w:rFonts w:ascii="Palatino Linotype" w:hAnsi="Palatino Linotype" w:cs="Arial"/>
              <w:szCs w:val="20"/>
            </w:rPr>
          </w:pPr>
          <w:r w:rsidRPr="00C860C1">
            <w:rPr>
              <w:rFonts w:ascii="Palatino Linotype" w:hAnsi="Palatino Linotype" w:cs="Arial"/>
              <w:bCs/>
              <w:sz w:val="24"/>
              <w:lang w:eastAsia="es-MX"/>
            </w:rPr>
            <w:t>08015/INFOEM/IP/RR/2019</w:t>
          </w:r>
        </w:p>
      </w:tc>
    </w:tr>
    <w:tr w:rsidR="00257133" w14:paraId="4F1CC32C" w14:textId="77777777" w:rsidTr="00FB4AAD">
      <w:trPr>
        <w:trHeight w:val="196"/>
      </w:trPr>
      <w:tc>
        <w:tcPr>
          <w:tcW w:w="5529" w:type="dxa"/>
          <w:hideMark/>
        </w:tcPr>
        <w:p w14:paraId="66AE078C" w14:textId="77777777" w:rsidR="00257133" w:rsidRDefault="00257133"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D646252" w14:textId="02EB617B" w:rsidR="00257133" w:rsidRPr="00F06FED" w:rsidRDefault="00EC5C42"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w:t>
          </w:r>
        </w:p>
      </w:tc>
    </w:tr>
    <w:tr w:rsidR="00257133" w14:paraId="21A4E6C0" w14:textId="77777777" w:rsidTr="00FB4AAD">
      <w:trPr>
        <w:trHeight w:val="242"/>
      </w:trPr>
      <w:tc>
        <w:tcPr>
          <w:tcW w:w="5529" w:type="dxa"/>
          <w:hideMark/>
        </w:tcPr>
        <w:p w14:paraId="1D785198" w14:textId="77777777" w:rsidR="00257133" w:rsidRDefault="00257133"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BDEE932" w14:textId="1592857F" w:rsidR="00257133" w:rsidRDefault="00C860C1" w:rsidP="00C25084">
          <w:pPr>
            <w:spacing w:after="120" w:line="256" w:lineRule="auto"/>
            <w:ind w:left="639" w:right="214"/>
            <w:jc w:val="both"/>
            <w:rPr>
              <w:rFonts w:ascii="Palatino Linotype" w:hAnsi="Palatino Linotype" w:cs="Arial"/>
              <w:szCs w:val="20"/>
            </w:rPr>
          </w:pPr>
          <w:r w:rsidRPr="00C860C1">
            <w:rPr>
              <w:rFonts w:ascii="Palatino Linotype" w:hAnsi="Palatino Linotype" w:cs="Arial"/>
              <w:szCs w:val="20"/>
            </w:rPr>
            <w:t>Ayuntamiento de Tenancingo</w:t>
          </w:r>
        </w:p>
      </w:tc>
    </w:tr>
    <w:tr w:rsidR="00257133" w14:paraId="2458E866" w14:textId="77777777" w:rsidTr="00FB4AAD">
      <w:trPr>
        <w:trHeight w:val="342"/>
      </w:trPr>
      <w:tc>
        <w:tcPr>
          <w:tcW w:w="5529" w:type="dxa"/>
          <w:hideMark/>
        </w:tcPr>
        <w:p w14:paraId="4E352772" w14:textId="77777777" w:rsidR="00257133" w:rsidRDefault="00257133"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8371621" w14:textId="77777777" w:rsidR="00257133" w:rsidRDefault="00257133"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01D866ED" w14:textId="77777777" w:rsidR="00257133" w:rsidRDefault="002571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520C"/>
    <w:multiLevelType w:val="hybridMultilevel"/>
    <w:tmpl w:val="E954E8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C7E1E"/>
    <w:multiLevelType w:val="hybridMultilevel"/>
    <w:tmpl w:val="5CFA49B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7635DE"/>
    <w:multiLevelType w:val="hybridMultilevel"/>
    <w:tmpl w:val="FD9851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9A0A51"/>
    <w:multiLevelType w:val="hybridMultilevel"/>
    <w:tmpl w:val="E71CC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167CD6"/>
    <w:multiLevelType w:val="hybridMultilevel"/>
    <w:tmpl w:val="BE66DF9E"/>
    <w:lvl w:ilvl="0" w:tplc="4BB4B1F6">
      <w:start w:val="1"/>
      <w:numFmt w:val="upperRoman"/>
      <w:lvlText w:val="%1."/>
      <w:lvlJc w:val="left"/>
      <w:pPr>
        <w:ind w:left="4264"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7" w15:restartNumberingAfterBreak="0">
    <w:nsid w:val="2982094A"/>
    <w:multiLevelType w:val="hybridMultilevel"/>
    <w:tmpl w:val="E5E630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20505A"/>
    <w:multiLevelType w:val="hybridMultilevel"/>
    <w:tmpl w:val="AB460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0527DE"/>
    <w:multiLevelType w:val="hybridMultilevel"/>
    <w:tmpl w:val="8D20A14A"/>
    <w:lvl w:ilvl="0" w:tplc="131801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AB6F2D"/>
    <w:multiLevelType w:val="hybridMultilevel"/>
    <w:tmpl w:val="657CD07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A1118C"/>
    <w:multiLevelType w:val="hybridMultilevel"/>
    <w:tmpl w:val="6A221D7C"/>
    <w:lvl w:ilvl="0" w:tplc="6DD4CF04">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51AF7DBA"/>
    <w:multiLevelType w:val="hybridMultilevel"/>
    <w:tmpl w:val="A2FC21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FE7724"/>
    <w:multiLevelType w:val="hybridMultilevel"/>
    <w:tmpl w:val="6164C4FC"/>
    <w:lvl w:ilvl="0" w:tplc="CE424E7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7F80166B"/>
    <w:multiLevelType w:val="hybridMultilevel"/>
    <w:tmpl w:val="86BC74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8"/>
  </w:num>
  <w:num w:numId="5">
    <w:abstractNumId w:val="3"/>
  </w:num>
  <w:num w:numId="6">
    <w:abstractNumId w:val="9"/>
  </w:num>
  <w:num w:numId="7">
    <w:abstractNumId w:val="14"/>
  </w:num>
  <w:num w:numId="8">
    <w:abstractNumId w:val="12"/>
  </w:num>
  <w:num w:numId="9">
    <w:abstractNumId w:val="0"/>
  </w:num>
  <w:num w:numId="10">
    <w:abstractNumId w:val="7"/>
  </w:num>
  <w:num w:numId="11">
    <w:abstractNumId w:val="13"/>
  </w:num>
  <w:num w:numId="12">
    <w:abstractNumId w:val="1"/>
  </w:num>
  <w:num w:numId="13">
    <w:abstractNumId w:val="11"/>
  </w:num>
  <w:num w:numId="14">
    <w:abstractNumId w:val="10"/>
  </w:num>
  <w:num w:numId="1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10F2B"/>
    <w:rsid w:val="00020A70"/>
    <w:rsid w:val="0002766F"/>
    <w:rsid w:val="000306A7"/>
    <w:rsid w:val="00045379"/>
    <w:rsid w:val="000461DF"/>
    <w:rsid w:val="00055224"/>
    <w:rsid w:val="0005543E"/>
    <w:rsid w:val="00061821"/>
    <w:rsid w:val="000623F9"/>
    <w:rsid w:val="00062482"/>
    <w:rsid w:val="00063A10"/>
    <w:rsid w:val="000662F8"/>
    <w:rsid w:val="00073056"/>
    <w:rsid w:val="00073E78"/>
    <w:rsid w:val="000903CC"/>
    <w:rsid w:val="00091552"/>
    <w:rsid w:val="00091C3A"/>
    <w:rsid w:val="000A2D37"/>
    <w:rsid w:val="000A3486"/>
    <w:rsid w:val="000A4DD1"/>
    <w:rsid w:val="000A70F8"/>
    <w:rsid w:val="000A79DA"/>
    <w:rsid w:val="000B4B51"/>
    <w:rsid w:val="000B7158"/>
    <w:rsid w:val="000C5B8B"/>
    <w:rsid w:val="000C64B7"/>
    <w:rsid w:val="000D1B55"/>
    <w:rsid w:val="000D3C75"/>
    <w:rsid w:val="000E686B"/>
    <w:rsid w:val="000F3436"/>
    <w:rsid w:val="000F6F19"/>
    <w:rsid w:val="00100E6C"/>
    <w:rsid w:val="00102D69"/>
    <w:rsid w:val="00110EDB"/>
    <w:rsid w:val="00111DCD"/>
    <w:rsid w:val="00114382"/>
    <w:rsid w:val="00114CF9"/>
    <w:rsid w:val="001167AA"/>
    <w:rsid w:val="00117157"/>
    <w:rsid w:val="00124855"/>
    <w:rsid w:val="001254F5"/>
    <w:rsid w:val="00136FAD"/>
    <w:rsid w:val="00146F0A"/>
    <w:rsid w:val="00152C2B"/>
    <w:rsid w:val="00172661"/>
    <w:rsid w:val="00174344"/>
    <w:rsid w:val="00174EE4"/>
    <w:rsid w:val="00175897"/>
    <w:rsid w:val="00177D2C"/>
    <w:rsid w:val="001804C3"/>
    <w:rsid w:val="00180B9F"/>
    <w:rsid w:val="00181CC5"/>
    <w:rsid w:val="00191926"/>
    <w:rsid w:val="00193784"/>
    <w:rsid w:val="001942EE"/>
    <w:rsid w:val="001A02EC"/>
    <w:rsid w:val="001A22D7"/>
    <w:rsid w:val="001A29EA"/>
    <w:rsid w:val="001A577E"/>
    <w:rsid w:val="001A58DE"/>
    <w:rsid w:val="001A7C9B"/>
    <w:rsid w:val="001B05B9"/>
    <w:rsid w:val="001B1519"/>
    <w:rsid w:val="001B7B88"/>
    <w:rsid w:val="001C38D9"/>
    <w:rsid w:val="001C7319"/>
    <w:rsid w:val="001C7D87"/>
    <w:rsid w:val="001D3E87"/>
    <w:rsid w:val="001D5F16"/>
    <w:rsid w:val="001D6FAB"/>
    <w:rsid w:val="001F0A4F"/>
    <w:rsid w:val="00203D3A"/>
    <w:rsid w:val="00203FF3"/>
    <w:rsid w:val="002044B4"/>
    <w:rsid w:val="00207086"/>
    <w:rsid w:val="0021501E"/>
    <w:rsid w:val="002205C0"/>
    <w:rsid w:val="00222739"/>
    <w:rsid w:val="0023373D"/>
    <w:rsid w:val="0023423C"/>
    <w:rsid w:val="00254477"/>
    <w:rsid w:val="00257133"/>
    <w:rsid w:val="002577FE"/>
    <w:rsid w:val="0025780C"/>
    <w:rsid w:val="00260496"/>
    <w:rsid w:val="00273D0E"/>
    <w:rsid w:val="002877DB"/>
    <w:rsid w:val="00297EF9"/>
    <w:rsid w:val="002A2034"/>
    <w:rsid w:val="002A24F4"/>
    <w:rsid w:val="002A38BF"/>
    <w:rsid w:val="002A597E"/>
    <w:rsid w:val="002B0FB9"/>
    <w:rsid w:val="002B4382"/>
    <w:rsid w:val="002B5DBD"/>
    <w:rsid w:val="002B753D"/>
    <w:rsid w:val="002C498D"/>
    <w:rsid w:val="002C72D2"/>
    <w:rsid w:val="002D79E2"/>
    <w:rsid w:val="002D7A5D"/>
    <w:rsid w:val="002E0A4A"/>
    <w:rsid w:val="002E0BC4"/>
    <w:rsid w:val="002E21B4"/>
    <w:rsid w:val="002E2D7B"/>
    <w:rsid w:val="002E3CD9"/>
    <w:rsid w:val="002E4667"/>
    <w:rsid w:val="002E5E6A"/>
    <w:rsid w:val="002F22FA"/>
    <w:rsid w:val="002F37BE"/>
    <w:rsid w:val="002F41CA"/>
    <w:rsid w:val="002F4C6A"/>
    <w:rsid w:val="002F70F6"/>
    <w:rsid w:val="00300D0B"/>
    <w:rsid w:val="003043BE"/>
    <w:rsid w:val="00306096"/>
    <w:rsid w:val="00307014"/>
    <w:rsid w:val="0031645D"/>
    <w:rsid w:val="00320A67"/>
    <w:rsid w:val="003257D0"/>
    <w:rsid w:val="003272FB"/>
    <w:rsid w:val="00331499"/>
    <w:rsid w:val="00331CC9"/>
    <w:rsid w:val="00343D1E"/>
    <w:rsid w:val="00354258"/>
    <w:rsid w:val="00361B9C"/>
    <w:rsid w:val="003672FB"/>
    <w:rsid w:val="00374C03"/>
    <w:rsid w:val="00376CEC"/>
    <w:rsid w:val="00380758"/>
    <w:rsid w:val="00381E2B"/>
    <w:rsid w:val="00394A1E"/>
    <w:rsid w:val="003968C7"/>
    <w:rsid w:val="003A61F9"/>
    <w:rsid w:val="003B1E88"/>
    <w:rsid w:val="003D0B7E"/>
    <w:rsid w:val="003D4E0F"/>
    <w:rsid w:val="003E16E1"/>
    <w:rsid w:val="003E504D"/>
    <w:rsid w:val="004012CF"/>
    <w:rsid w:val="00402FF3"/>
    <w:rsid w:val="004069EB"/>
    <w:rsid w:val="00422ED2"/>
    <w:rsid w:val="00423213"/>
    <w:rsid w:val="0042416D"/>
    <w:rsid w:val="00433145"/>
    <w:rsid w:val="00436802"/>
    <w:rsid w:val="00442E45"/>
    <w:rsid w:val="00443AD4"/>
    <w:rsid w:val="00445C0F"/>
    <w:rsid w:val="00451448"/>
    <w:rsid w:val="004516EB"/>
    <w:rsid w:val="004529B6"/>
    <w:rsid w:val="00453DBD"/>
    <w:rsid w:val="00454CE6"/>
    <w:rsid w:val="00457305"/>
    <w:rsid w:val="00457955"/>
    <w:rsid w:val="00462881"/>
    <w:rsid w:val="00467337"/>
    <w:rsid w:val="00475F48"/>
    <w:rsid w:val="00477CC2"/>
    <w:rsid w:val="00477D47"/>
    <w:rsid w:val="0048180A"/>
    <w:rsid w:val="004819EC"/>
    <w:rsid w:val="00481C7A"/>
    <w:rsid w:val="00482C6C"/>
    <w:rsid w:val="004906C8"/>
    <w:rsid w:val="00492BC7"/>
    <w:rsid w:val="004967E2"/>
    <w:rsid w:val="004A290F"/>
    <w:rsid w:val="004A55D8"/>
    <w:rsid w:val="004A5FFD"/>
    <w:rsid w:val="004A7CE2"/>
    <w:rsid w:val="004B031A"/>
    <w:rsid w:val="004B234F"/>
    <w:rsid w:val="004B59BB"/>
    <w:rsid w:val="004C7961"/>
    <w:rsid w:val="004D08EB"/>
    <w:rsid w:val="004D3439"/>
    <w:rsid w:val="004E2371"/>
    <w:rsid w:val="004E61DA"/>
    <w:rsid w:val="004E6BE9"/>
    <w:rsid w:val="004E7F83"/>
    <w:rsid w:val="005001FE"/>
    <w:rsid w:val="005020E9"/>
    <w:rsid w:val="00503655"/>
    <w:rsid w:val="00514207"/>
    <w:rsid w:val="005149BE"/>
    <w:rsid w:val="00515090"/>
    <w:rsid w:val="0051797E"/>
    <w:rsid w:val="00521E57"/>
    <w:rsid w:val="005305EA"/>
    <w:rsid w:val="00534E14"/>
    <w:rsid w:val="0053652A"/>
    <w:rsid w:val="005371E7"/>
    <w:rsid w:val="00540538"/>
    <w:rsid w:val="00542664"/>
    <w:rsid w:val="005520FE"/>
    <w:rsid w:val="0055263C"/>
    <w:rsid w:val="0055472B"/>
    <w:rsid w:val="00554F74"/>
    <w:rsid w:val="00555D9A"/>
    <w:rsid w:val="00556513"/>
    <w:rsid w:val="00562653"/>
    <w:rsid w:val="005662E2"/>
    <w:rsid w:val="005733EB"/>
    <w:rsid w:val="00580802"/>
    <w:rsid w:val="00581A22"/>
    <w:rsid w:val="00586F12"/>
    <w:rsid w:val="00591140"/>
    <w:rsid w:val="00593E91"/>
    <w:rsid w:val="0059442D"/>
    <w:rsid w:val="005A0B49"/>
    <w:rsid w:val="005A353A"/>
    <w:rsid w:val="005A6D57"/>
    <w:rsid w:val="005A71FD"/>
    <w:rsid w:val="005B5B70"/>
    <w:rsid w:val="005B5F05"/>
    <w:rsid w:val="005C17BF"/>
    <w:rsid w:val="005C6982"/>
    <w:rsid w:val="005C6B74"/>
    <w:rsid w:val="005C7AEA"/>
    <w:rsid w:val="005D2B59"/>
    <w:rsid w:val="005D362F"/>
    <w:rsid w:val="005D370F"/>
    <w:rsid w:val="005E4D7C"/>
    <w:rsid w:val="005F048E"/>
    <w:rsid w:val="005F57F0"/>
    <w:rsid w:val="006028C9"/>
    <w:rsid w:val="0061042F"/>
    <w:rsid w:val="006168E4"/>
    <w:rsid w:val="00625200"/>
    <w:rsid w:val="00637512"/>
    <w:rsid w:val="00637F43"/>
    <w:rsid w:val="00640EE4"/>
    <w:rsid w:val="006466F5"/>
    <w:rsid w:val="00661753"/>
    <w:rsid w:val="006654F6"/>
    <w:rsid w:val="00676CAA"/>
    <w:rsid w:val="006848B7"/>
    <w:rsid w:val="006868A7"/>
    <w:rsid w:val="00690751"/>
    <w:rsid w:val="006915EA"/>
    <w:rsid w:val="006A3810"/>
    <w:rsid w:val="006A68B8"/>
    <w:rsid w:val="006B1953"/>
    <w:rsid w:val="006B1BF1"/>
    <w:rsid w:val="006B20F0"/>
    <w:rsid w:val="006B26E3"/>
    <w:rsid w:val="006B3085"/>
    <w:rsid w:val="006B7444"/>
    <w:rsid w:val="006C28CA"/>
    <w:rsid w:val="006C350D"/>
    <w:rsid w:val="006D23FC"/>
    <w:rsid w:val="006E063C"/>
    <w:rsid w:val="006E0750"/>
    <w:rsid w:val="006E3851"/>
    <w:rsid w:val="006F1167"/>
    <w:rsid w:val="006F4044"/>
    <w:rsid w:val="00701033"/>
    <w:rsid w:val="0071171C"/>
    <w:rsid w:val="00714705"/>
    <w:rsid w:val="00721506"/>
    <w:rsid w:val="007216DB"/>
    <w:rsid w:val="007246D3"/>
    <w:rsid w:val="00725F5A"/>
    <w:rsid w:val="00734452"/>
    <w:rsid w:val="007404D5"/>
    <w:rsid w:val="00744287"/>
    <w:rsid w:val="00744EEF"/>
    <w:rsid w:val="00745D76"/>
    <w:rsid w:val="00747487"/>
    <w:rsid w:val="00754CAE"/>
    <w:rsid w:val="00763EE7"/>
    <w:rsid w:val="0076623B"/>
    <w:rsid w:val="00767E4B"/>
    <w:rsid w:val="007718AD"/>
    <w:rsid w:val="00775BAE"/>
    <w:rsid w:val="007851D5"/>
    <w:rsid w:val="0079486A"/>
    <w:rsid w:val="00794F80"/>
    <w:rsid w:val="007A1C9E"/>
    <w:rsid w:val="007A4CA1"/>
    <w:rsid w:val="007A5DFD"/>
    <w:rsid w:val="007B0247"/>
    <w:rsid w:val="007B0398"/>
    <w:rsid w:val="007B2C77"/>
    <w:rsid w:val="007D1A27"/>
    <w:rsid w:val="007D1B24"/>
    <w:rsid w:val="007D1F15"/>
    <w:rsid w:val="007D25B1"/>
    <w:rsid w:val="007D2878"/>
    <w:rsid w:val="007E7B07"/>
    <w:rsid w:val="007E7BAB"/>
    <w:rsid w:val="007E7DCE"/>
    <w:rsid w:val="007E7FA9"/>
    <w:rsid w:val="007F20AC"/>
    <w:rsid w:val="00802C56"/>
    <w:rsid w:val="00807750"/>
    <w:rsid w:val="00807E35"/>
    <w:rsid w:val="00811205"/>
    <w:rsid w:val="00812C48"/>
    <w:rsid w:val="008146F9"/>
    <w:rsid w:val="0082116E"/>
    <w:rsid w:val="0082236D"/>
    <w:rsid w:val="00824DCD"/>
    <w:rsid w:val="00832856"/>
    <w:rsid w:val="00833E8A"/>
    <w:rsid w:val="00844009"/>
    <w:rsid w:val="00844569"/>
    <w:rsid w:val="00847D23"/>
    <w:rsid w:val="008556FF"/>
    <w:rsid w:val="00857106"/>
    <w:rsid w:val="00857765"/>
    <w:rsid w:val="00863327"/>
    <w:rsid w:val="00867F7E"/>
    <w:rsid w:val="00870F44"/>
    <w:rsid w:val="00872ECB"/>
    <w:rsid w:val="0087456A"/>
    <w:rsid w:val="00884054"/>
    <w:rsid w:val="00890B7A"/>
    <w:rsid w:val="00890C62"/>
    <w:rsid w:val="00895089"/>
    <w:rsid w:val="008951ED"/>
    <w:rsid w:val="0089761E"/>
    <w:rsid w:val="008A5928"/>
    <w:rsid w:val="008A75BE"/>
    <w:rsid w:val="008B1D2E"/>
    <w:rsid w:val="008C08BE"/>
    <w:rsid w:val="008C229F"/>
    <w:rsid w:val="008C32A8"/>
    <w:rsid w:val="008C3445"/>
    <w:rsid w:val="008C4E94"/>
    <w:rsid w:val="008C55A3"/>
    <w:rsid w:val="008D48C8"/>
    <w:rsid w:val="008E6375"/>
    <w:rsid w:val="008F17A1"/>
    <w:rsid w:val="008F4C65"/>
    <w:rsid w:val="008F5100"/>
    <w:rsid w:val="008F7579"/>
    <w:rsid w:val="00902944"/>
    <w:rsid w:val="00905422"/>
    <w:rsid w:val="00906BD5"/>
    <w:rsid w:val="009104D1"/>
    <w:rsid w:val="00910A4E"/>
    <w:rsid w:val="00913133"/>
    <w:rsid w:val="0092115F"/>
    <w:rsid w:val="00921DB9"/>
    <w:rsid w:val="0092403D"/>
    <w:rsid w:val="009402DB"/>
    <w:rsid w:val="00942E41"/>
    <w:rsid w:val="009440D8"/>
    <w:rsid w:val="009449B8"/>
    <w:rsid w:val="00944DC9"/>
    <w:rsid w:val="0094603F"/>
    <w:rsid w:val="009611E0"/>
    <w:rsid w:val="00962383"/>
    <w:rsid w:val="00963120"/>
    <w:rsid w:val="00965FEE"/>
    <w:rsid w:val="0096643B"/>
    <w:rsid w:val="009706B5"/>
    <w:rsid w:val="00972BDF"/>
    <w:rsid w:val="00973F49"/>
    <w:rsid w:val="00974467"/>
    <w:rsid w:val="0098182D"/>
    <w:rsid w:val="009855E2"/>
    <w:rsid w:val="009877E8"/>
    <w:rsid w:val="00987C03"/>
    <w:rsid w:val="0099557F"/>
    <w:rsid w:val="009A686F"/>
    <w:rsid w:val="009A7912"/>
    <w:rsid w:val="009B33A8"/>
    <w:rsid w:val="009B3487"/>
    <w:rsid w:val="009B690E"/>
    <w:rsid w:val="009B7C61"/>
    <w:rsid w:val="009C3793"/>
    <w:rsid w:val="009D26AD"/>
    <w:rsid w:val="009D341C"/>
    <w:rsid w:val="009E1411"/>
    <w:rsid w:val="009E19FC"/>
    <w:rsid w:val="009E1A9D"/>
    <w:rsid w:val="009E52F2"/>
    <w:rsid w:val="009F3C1F"/>
    <w:rsid w:val="009F614E"/>
    <w:rsid w:val="009F7271"/>
    <w:rsid w:val="009F762B"/>
    <w:rsid w:val="00A02047"/>
    <w:rsid w:val="00A036BE"/>
    <w:rsid w:val="00A0575E"/>
    <w:rsid w:val="00A12205"/>
    <w:rsid w:val="00A12862"/>
    <w:rsid w:val="00A139AF"/>
    <w:rsid w:val="00A247FF"/>
    <w:rsid w:val="00A3248C"/>
    <w:rsid w:val="00A358E6"/>
    <w:rsid w:val="00A37C0F"/>
    <w:rsid w:val="00A4155E"/>
    <w:rsid w:val="00A453DC"/>
    <w:rsid w:val="00A47E33"/>
    <w:rsid w:val="00A50182"/>
    <w:rsid w:val="00A55818"/>
    <w:rsid w:val="00A5589D"/>
    <w:rsid w:val="00A625E2"/>
    <w:rsid w:val="00A63DC7"/>
    <w:rsid w:val="00A70289"/>
    <w:rsid w:val="00A72465"/>
    <w:rsid w:val="00A80C92"/>
    <w:rsid w:val="00A82461"/>
    <w:rsid w:val="00A851D8"/>
    <w:rsid w:val="00A870C4"/>
    <w:rsid w:val="00A87326"/>
    <w:rsid w:val="00A953BA"/>
    <w:rsid w:val="00A96F9F"/>
    <w:rsid w:val="00AA0848"/>
    <w:rsid w:val="00AA0AAF"/>
    <w:rsid w:val="00AA142A"/>
    <w:rsid w:val="00AA5D62"/>
    <w:rsid w:val="00AB3710"/>
    <w:rsid w:val="00AB4B0F"/>
    <w:rsid w:val="00AB6C3B"/>
    <w:rsid w:val="00AC226E"/>
    <w:rsid w:val="00AC7906"/>
    <w:rsid w:val="00AD134F"/>
    <w:rsid w:val="00AD3428"/>
    <w:rsid w:val="00AD3AA2"/>
    <w:rsid w:val="00AE008F"/>
    <w:rsid w:val="00AF0161"/>
    <w:rsid w:val="00AF2A1F"/>
    <w:rsid w:val="00AF2D9B"/>
    <w:rsid w:val="00B0749B"/>
    <w:rsid w:val="00B10A1E"/>
    <w:rsid w:val="00B11E08"/>
    <w:rsid w:val="00B139CE"/>
    <w:rsid w:val="00B149FA"/>
    <w:rsid w:val="00B2330D"/>
    <w:rsid w:val="00B32CD3"/>
    <w:rsid w:val="00B35A93"/>
    <w:rsid w:val="00B3672D"/>
    <w:rsid w:val="00B433C9"/>
    <w:rsid w:val="00B4745C"/>
    <w:rsid w:val="00B51DEF"/>
    <w:rsid w:val="00B52685"/>
    <w:rsid w:val="00B52D3E"/>
    <w:rsid w:val="00B57980"/>
    <w:rsid w:val="00B601D4"/>
    <w:rsid w:val="00B63BC9"/>
    <w:rsid w:val="00B653BB"/>
    <w:rsid w:val="00B66E86"/>
    <w:rsid w:val="00B67A20"/>
    <w:rsid w:val="00B87D50"/>
    <w:rsid w:val="00B9223B"/>
    <w:rsid w:val="00BA4D1F"/>
    <w:rsid w:val="00BA7AD1"/>
    <w:rsid w:val="00BB2250"/>
    <w:rsid w:val="00BC0FDD"/>
    <w:rsid w:val="00BC22E0"/>
    <w:rsid w:val="00BC2ECC"/>
    <w:rsid w:val="00BC3FA4"/>
    <w:rsid w:val="00BC5B00"/>
    <w:rsid w:val="00BD004A"/>
    <w:rsid w:val="00BD352C"/>
    <w:rsid w:val="00BE28ED"/>
    <w:rsid w:val="00BE2A76"/>
    <w:rsid w:val="00C008B2"/>
    <w:rsid w:val="00C25084"/>
    <w:rsid w:val="00C357BE"/>
    <w:rsid w:val="00C56C44"/>
    <w:rsid w:val="00C6332C"/>
    <w:rsid w:val="00C71CD1"/>
    <w:rsid w:val="00C73143"/>
    <w:rsid w:val="00C77685"/>
    <w:rsid w:val="00C77815"/>
    <w:rsid w:val="00C85378"/>
    <w:rsid w:val="00C860C1"/>
    <w:rsid w:val="00C9297C"/>
    <w:rsid w:val="00CA6FDA"/>
    <w:rsid w:val="00CB3B6F"/>
    <w:rsid w:val="00CC0C5F"/>
    <w:rsid w:val="00CC2F3D"/>
    <w:rsid w:val="00CC37E9"/>
    <w:rsid w:val="00CC5FF3"/>
    <w:rsid w:val="00CD22E0"/>
    <w:rsid w:val="00CD365B"/>
    <w:rsid w:val="00CD4750"/>
    <w:rsid w:val="00CD4BFA"/>
    <w:rsid w:val="00CE2ADF"/>
    <w:rsid w:val="00CF1D7D"/>
    <w:rsid w:val="00CF45D3"/>
    <w:rsid w:val="00CF51F9"/>
    <w:rsid w:val="00CF6856"/>
    <w:rsid w:val="00CF6B6C"/>
    <w:rsid w:val="00CF7EA2"/>
    <w:rsid w:val="00D042BB"/>
    <w:rsid w:val="00D06CA0"/>
    <w:rsid w:val="00D115BB"/>
    <w:rsid w:val="00D11797"/>
    <w:rsid w:val="00D12C68"/>
    <w:rsid w:val="00D134FB"/>
    <w:rsid w:val="00D17789"/>
    <w:rsid w:val="00D21565"/>
    <w:rsid w:val="00D22F7D"/>
    <w:rsid w:val="00D2737E"/>
    <w:rsid w:val="00D274A9"/>
    <w:rsid w:val="00D32644"/>
    <w:rsid w:val="00D33619"/>
    <w:rsid w:val="00D449AE"/>
    <w:rsid w:val="00D477C3"/>
    <w:rsid w:val="00D51B89"/>
    <w:rsid w:val="00D52AC7"/>
    <w:rsid w:val="00D54CA9"/>
    <w:rsid w:val="00D54D64"/>
    <w:rsid w:val="00D60021"/>
    <w:rsid w:val="00D6340F"/>
    <w:rsid w:val="00D654EC"/>
    <w:rsid w:val="00D72D16"/>
    <w:rsid w:val="00D742B9"/>
    <w:rsid w:val="00D8195B"/>
    <w:rsid w:val="00D821F8"/>
    <w:rsid w:val="00D85695"/>
    <w:rsid w:val="00D85AEE"/>
    <w:rsid w:val="00D8619F"/>
    <w:rsid w:val="00D86764"/>
    <w:rsid w:val="00DA0DF2"/>
    <w:rsid w:val="00DA41D7"/>
    <w:rsid w:val="00DB5C0A"/>
    <w:rsid w:val="00DC6368"/>
    <w:rsid w:val="00DD13E2"/>
    <w:rsid w:val="00DF003C"/>
    <w:rsid w:val="00DF137F"/>
    <w:rsid w:val="00DF4501"/>
    <w:rsid w:val="00DF78AE"/>
    <w:rsid w:val="00E00E78"/>
    <w:rsid w:val="00E076C1"/>
    <w:rsid w:val="00E11E2E"/>
    <w:rsid w:val="00E13BE3"/>
    <w:rsid w:val="00E13C83"/>
    <w:rsid w:val="00E15555"/>
    <w:rsid w:val="00E15B7D"/>
    <w:rsid w:val="00E2408E"/>
    <w:rsid w:val="00E371EC"/>
    <w:rsid w:val="00E43116"/>
    <w:rsid w:val="00E444DA"/>
    <w:rsid w:val="00E571F8"/>
    <w:rsid w:val="00E65529"/>
    <w:rsid w:val="00E70AEE"/>
    <w:rsid w:val="00E7107E"/>
    <w:rsid w:val="00E72AE3"/>
    <w:rsid w:val="00E73B51"/>
    <w:rsid w:val="00E8151C"/>
    <w:rsid w:val="00E81E9C"/>
    <w:rsid w:val="00E926B6"/>
    <w:rsid w:val="00E936FF"/>
    <w:rsid w:val="00EA1F89"/>
    <w:rsid w:val="00EA61E1"/>
    <w:rsid w:val="00EA65E8"/>
    <w:rsid w:val="00EB117B"/>
    <w:rsid w:val="00EB2BEB"/>
    <w:rsid w:val="00EB40D6"/>
    <w:rsid w:val="00EB4222"/>
    <w:rsid w:val="00EB5F75"/>
    <w:rsid w:val="00EB79CD"/>
    <w:rsid w:val="00EC5C42"/>
    <w:rsid w:val="00EE0F2E"/>
    <w:rsid w:val="00EE2A41"/>
    <w:rsid w:val="00EE6EC2"/>
    <w:rsid w:val="00EF09FB"/>
    <w:rsid w:val="00EF102E"/>
    <w:rsid w:val="00F02923"/>
    <w:rsid w:val="00F0351B"/>
    <w:rsid w:val="00F06472"/>
    <w:rsid w:val="00F22566"/>
    <w:rsid w:val="00F226DB"/>
    <w:rsid w:val="00F22963"/>
    <w:rsid w:val="00F24599"/>
    <w:rsid w:val="00F30F82"/>
    <w:rsid w:val="00F367F2"/>
    <w:rsid w:val="00F370A2"/>
    <w:rsid w:val="00F403EA"/>
    <w:rsid w:val="00F42753"/>
    <w:rsid w:val="00F44A7B"/>
    <w:rsid w:val="00F44FFA"/>
    <w:rsid w:val="00F45B6F"/>
    <w:rsid w:val="00F510DB"/>
    <w:rsid w:val="00F51565"/>
    <w:rsid w:val="00F62329"/>
    <w:rsid w:val="00F70C45"/>
    <w:rsid w:val="00F727B0"/>
    <w:rsid w:val="00F91AEE"/>
    <w:rsid w:val="00FA047C"/>
    <w:rsid w:val="00FA2060"/>
    <w:rsid w:val="00FA2545"/>
    <w:rsid w:val="00FB4AAD"/>
    <w:rsid w:val="00FB4E3D"/>
    <w:rsid w:val="00FB5F2A"/>
    <w:rsid w:val="00FC279C"/>
    <w:rsid w:val="00FC45DE"/>
    <w:rsid w:val="00FC48CB"/>
    <w:rsid w:val="00FC4F9B"/>
    <w:rsid w:val="00FC59F0"/>
    <w:rsid w:val="00FD4599"/>
    <w:rsid w:val="00FD4784"/>
    <w:rsid w:val="00FD65FE"/>
    <w:rsid w:val="00FD74EB"/>
    <w:rsid w:val="00FF3D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60CFB"/>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paragraph" w:customStyle="1" w:styleId="infoemcita">
    <w:name w:val="infoem cita"/>
    <w:basedOn w:val="Sinespaciado"/>
    <w:qFormat/>
    <w:rsid w:val="009E1A9D"/>
    <w:pPr>
      <w:spacing w:before="240" w:after="160" w:line="360" w:lineRule="auto"/>
      <w:ind w:left="851" w:right="851"/>
      <w:jc w:val="both"/>
    </w:pPr>
    <w:rPr>
      <w:rFonts w:ascii="Palatino Linotype" w:hAnsi="Palatino Linotype" w:cs="Arial"/>
      <w:i/>
      <w:sz w:val="22"/>
    </w:rPr>
  </w:style>
  <w:style w:type="character" w:styleId="Mencinsinresolver">
    <w:name w:val="Unresolved Mention"/>
    <w:basedOn w:val="Fuentedeprrafopredeter"/>
    <w:uiPriority w:val="99"/>
    <w:semiHidden/>
    <w:unhideWhenUsed/>
    <w:rsid w:val="00EA6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757209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8796177">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semym.gob.mx/tus_tr&#225;mit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rcoem.org.m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8A401-DAFA-4001-9228-8AAD26115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6445</Words>
  <Characters>35453</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Esaú De Santos</cp:lastModifiedBy>
  <cp:revision>2</cp:revision>
  <cp:lastPrinted>2019-03-19T23:04:00Z</cp:lastPrinted>
  <dcterms:created xsi:type="dcterms:W3CDTF">2020-04-13T20:46:00Z</dcterms:created>
  <dcterms:modified xsi:type="dcterms:W3CDTF">2020-04-13T20:46:00Z</dcterms:modified>
</cp:coreProperties>
</file>