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00BF5EB4">
        <w:rPr>
          <w:rFonts w:ascii="Palatino Linotype" w:eastAsia="Times New Roman" w:hAnsi="Palatino Linotype" w:cs="Arial"/>
          <w:color w:val="000000"/>
          <w:sz w:val="24"/>
          <w:szCs w:val="24"/>
          <w:lang w:eastAsia="es-MX"/>
        </w:rPr>
        <w:t>a veintidós</w:t>
      </w:r>
      <w:r w:rsidR="00C40085">
        <w:rPr>
          <w:rFonts w:ascii="Palatino Linotype" w:eastAsia="Times New Roman" w:hAnsi="Palatino Linotype" w:cs="Arial"/>
          <w:color w:val="000000"/>
          <w:sz w:val="24"/>
          <w:szCs w:val="24"/>
          <w:lang w:eastAsia="es-MX"/>
        </w:rPr>
        <w:t xml:space="preserve"> de mayo</w:t>
      </w:r>
      <w:r w:rsidR="00396D7E">
        <w:rPr>
          <w:rFonts w:ascii="Palatino Linotype" w:eastAsia="Times New Roman" w:hAnsi="Palatino Linotype" w:cs="Arial"/>
          <w:color w:val="000000"/>
          <w:sz w:val="24"/>
          <w:szCs w:val="24"/>
          <w:lang w:eastAsia="es-MX"/>
        </w:rPr>
        <w:t xml:space="preserve"> de dos mil diecinueve</w:t>
      </w:r>
      <w:r w:rsidRPr="005A4030">
        <w:rPr>
          <w:rFonts w:ascii="Palatino Linotype" w:eastAsia="Times New Roman" w:hAnsi="Palatino Linotype" w:cs="Arial"/>
          <w:color w:val="000000"/>
          <w:sz w:val="24"/>
          <w:szCs w:val="24"/>
          <w:lang w:eastAsia="es-MX"/>
        </w:rPr>
        <w:t>.</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975AC">
        <w:rPr>
          <w:rFonts w:ascii="Palatino Linotype" w:hAnsi="Palatino Linotype" w:cs="Arial"/>
          <w:b/>
          <w:sz w:val="24"/>
        </w:rPr>
        <w:t>S</w:t>
      </w:r>
      <w:r w:rsidR="00C975AC">
        <w:rPr>
          <w:rFonts w:ascii="Palatino Linotype" w:hAnsi="Palatino Linotype" w:cs="Arial"/>
          <w:sz w:val="24"/>
        </w:rPr>
        <w:t xml:space="preserve"> los</w:t>
      </w:r>
      <w:r>
        <w:rPr>
          <w:rFonts w:ascii="Palatino Linotype" w:hAnsi="Palatino Linotype" w:cs="Arial"/>
          <w:sz w:val="24"/>
        </w:rPr>
        <w:t xml:space="preserve"> expediente</w:t>
      </w:r>
      <w:r w:rsidR="00C975AC">
        <w:rPr>
          <w:rFonts w:ascii="Palatino Linotype" w:hAnsi="Palatino Linotype" w:cs="Arial"/>
          <w:sz w:val="24"/>
        </w:rPr>
        <w:t>s</w:t>
      </w:r>
      <w:r>
        <w:rPr>
          <w:rFonts w:ascii="Palatino Linotype" w:hAnsi="Palatino Linotype" w:cs="Arial"/>
          <w:sz w:val="24"/>
        </w:rPr>
        <w:t xml:space="preserve"> electrónico</w:t>
      </w:r>
      <w:r w:rsidR="00C975AC">
        <w:rPr>
          <w:rFonts w:ascii="Palatino Linotype" w:hAnsi="Palatino Linotype" w:cs="Arial"/>
          <w:sz w:val="24"/>
        </w:rPr>
        <w:t>s</w:t>
      </w:r>
      <w:r>
        <w:rPr>
          <w:rFonts w:ascii="Palatino Linotype" w:hAnsi="Palatino Linotype" w:cs="Arial"/>
          <w:sz w:val="24"/>
        </w:rPr>
        <w:t xml:space="preserve"> formado</w:t>
      </w:r>
      <w:r w:rsidR="00C975AC">
        <w:rPr>
          <w:rFonts w:ascii="Palatino Linotype" w:hAnsi="Palatino Linotype" w:cs="Arial"/>
          <w:sz w:val="24"/>
        </w:rPr>
        <w:t>s con motivo de los recursos</w:t>
      </w:r>
      <w:r>
        <w:rPr>
          <w:rFonts w:ascii="Palatino Linotype" w:hAnsi="Palatino Linotype" w:cs="Arial"/>
          <w:sz w:val="24"/>
        </w:rPr>
        <w:t xml:space="preserve"> de revisión número</w:t>
      </w:r>
      <w:r w:rsidR="003C2352">
        <w:rPr>
          <w:rFonts w:ascii="Palatino Linotype" w:hAnsi="Palatino Linotype" w:cs="Arial"/>
          <w:sz w:val="24"/>
        </w:rPr>
        <w:t>s</w:t>
      </w:r>
      <w:r>
        <w:rPr>
          <w:rFonts w:ascii="Palatino Linotype" w:hAnsi="Palatino Linotype" w:cs="Arial"/>
          <w:sz w:val="24"/>
        </w:rPr>
        <w:t xml:space="preserve"> </w:t>
      </w:r>
      <w:r w:rsidR="00BF5EB4" w:rsidRPr="00BF5EB4">
        <w:rPr>
          <w:rFonts w:ascii="Palatino Linotype" w:hAnsi="Palatino Linotype" w:cs="Arial"/>
          <w:b/>
          <w:bCs/>
          <w:sz w:val="24"/>
          <w:lang w:eastAsia="es-MX"/>
        </w:rPr>
        <w:t xml:space="preserve">01331/INFOEM/IP/RR/2019 </w:t>
      </w:r>
      <w:r w:rsidR="00C975AC">
        <w:rPr>
          <w:rFonts w:ascii="Palatino Linotype" w:hAnsi="Palatino Linotype" w:cs="Arial"/>
          <w:b/>
          <w:bCs/>
          <w:sz w:val="24"/>
          <w:lang w:eastAsia="es-MX"/>
        </w:rPr>
        <w:t xml:space="preserve">y </w:t>
      </w:r>
      <w:r w:rsidR="00BF5EB4">
        <w:rPr>
          <w:rFonts w:ascii="Palatino Linotype" w:hAnsi="Palatino Linotype" w:cs="Arial"/>
          <w:b/>
          <w:bCs/>
          <w:sz w:val="24"/>
          <w:lang w:eastAsia="es-MX"/>
        </w:rPr>
        <w:t>01332</w:t>
      </w:r>
      <w:r w:rsidR="00BF5EB4" w:rsidRPr="00BF5EB4">
        <w:rPr>
          <w:rFonts w:ascii="Palatino Linotype" w:hAnsi="Palatino Linotype" w:cs="Arial"/>
          <w:b/>
          <w:bCs/>
          <w:sz w:val="24"/>
          <w:lang w:eastAsia="es-MX"/>
        </w:rPr>
        <w:t>/INFOEM/IP/RR/2019</w:t>
      </w:r>
      <w:r w:rsidRPr="009B1B26">
        <w:rPr>
          <w:rFonts w:ascii="Palatino Linotype" w:hAnsi="Palatino Linotype" w:cs="Arial"/>
          <w:sz w:val="24"/>
        </w:rPr>
        <w:t>, interpuesto</w:t>
      </w:r>
      <w:r w:rsidR="003C2352">
        <w:rPr>
          <w:rFonts w:ascii="Palatino Linotype" w:hAnsi="Palatino Linotype" w:cs="Arial"/>
          <w:sz w:val="24"/>
        </w:rPr>
        <w:t>s</w:t>
      </w:r>
      <w:r w:rsidRPr="009B1B26">
        <w:rPr>
          <w:rFonts w:ascii="Palatino Linotype" w:hAnsi="Palatino Linotype" w:cs="Arial"/>
          <w:sz w:val="24"/>
        </w:rPr>
        <w:t xml:space="preserve"> por</w:t>
      </w:r>
      <w:r w:rsidR="00396D7E">
        <w:rPr>
          <w:rFonts w:ascii="Palatino Linotype" w:hAnsi="Palatino Linotype" w:cs="Arial"/>
          <w:sz w:val="24"/>
        </w:rPr>
        <w:t xml:space="preserve"> el C.</w:t>
      </w:r>
      <w:r w:rsidRPr="009B1B26">
        <w:rPr>
          <w:rFonts w:ascii="Palatino Linotype" w:hAnsi="Palatino Linotype" w:cs="Arial"/>
          <w:sz w:val="24"/>
        </w:rPr>
        <w:t xml:space="preserve"> </w:t>
      </w:r>
      <w:r w:rsidR="009810B0">
        <w:rPr>
          <w:rFonts w:ascii="Palatino Linotype" w:hAnsi="Palatino Linotype" w:cs="Arial"/>
          <w:b/>
          <w:sz w:val="24"/>
        </w:rPr>
        <w:t>XXXXXXXXXXXXXXXXXXX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w:t>
      </w:r>
      <w:r w:rsidR="00CD4691">
        <w:rPr>
          <w:rFonts w:ascii="Palatino Linotype" w:hAnsi="Palatino Linotype" w:cs="Arial"/>
          <w:sz w:val="24"/>
        </w:rPr>
        <w:t>s</w:t>
      </w:r>
      <w:r w:rsidR="00513534">
        <w:rPr>
          <w:rFonts w:ascii="Palatino Linotype" w:hAnsi="Palatino Linotype" w:cs="Arial"/>
          <w:sz w:val="24"/>
        </w:rPr>
        <w:t xml:space="preserve"> respuesta</w:t>
      </w:r>
      <w:r w:rsidR="00CD4691">
        <w:rPr>
          <w:rFonts w:ascii="Palatino Linotype" w:hAnsi="Palatino Linotype" w:cs="Arial"/>
          <w:sz w:val="24"/>
        </w:rPr>
        <w:t>s</w:t>
      </w:r>
      <w:r w:rsidR="00513534">
        <w:rPr>
          <w:rFonts w:ascii="Palatino Linotype" w:hAnsi="Palatino Linotype" w:cs="Arial"/>
          <w:sz w:val="24"/>
        </w:rPr>
        <w:t xml:space="preserve"> de</w:t>
      </w:r>
      <w:r w:rsidR="001347C2">
        <w:rPr>
          <w:rFonts w:ascii="Palatino Linotype" w:hAnsi="Palatino Linotype" w:cs="Arial"/>
          <w:sz w:val="24"/>
        </w:rPr>
        <w:t>l</w:t>
      </w:r>
      <w:r w:rsidRPr="009B1B26">
        <w:rPr>
          <w:rFonts w:ascii="Palatino Linotype" w:hAnsi="Palatino Linotype" w:cs="Arial"/>
          <w:sz w:val="24"/>
        </w:rPr>
        <w:t xml:space="preserve"> </w:t>
      </w:r>
      <w:r w:rsidR="00BF5EB4" w:rsidRPr="00BF5EB4">
        <w:rPr>
          <w:rFonts w:ascii="Palatino Linotype" w:hAnsi="Palatino Linotype" w:cs="Arial"/>
          <w:b/>
          <w:sz w:val="24"/>
        </w:rPr>
        <w:t>Secretaría de Educación</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3C2352">
        <w:rPr>
          <w:rFonts w:ascii="Palatino Linotype" w:hAnsi="Palatino Linotype"/>
          <w:b/>
          <w:sz w:val="28"/>
          <w:szCs w:val="28"/>
        </w:rPr>
        <w:t>s</w:t>
      </w:r>
      <w:r w:rsidRPr="0087163A">
        <w:rPr>
          <w:rFonts w:ascii="Palatino Linotype" w:hAnsi="Palatino Linotype"/>
          <w:b/>
          <w:sz w:val="28"/>
          <w:szCs w:val="28"/>
        </w:rPr>
        <w:t xml:space="preserve"> Solicitud</w:t>
      </w:r>
      <w:r w:rsidR="003C2352">
        <w:rPr>
          <w:rFonts w:ascii="Palatino Linotype" w:hAnsi="Palatino Linotype"/>
          <w:b/>
          <w:sz w:val="28"/>
          <w:szCs w:val="28"/>
        </w:rPr>
        <w:t>es</w:t>
      </w:r>
      <w:r w:rsidRPr="0087163A">
        <w:rPr>
          <w:rFonts w:ascii="Palatino Linotype" w:hAnsi="Palatino Linotype"/>
          <w:b/>
          <w:sz w:val="28"/>
          <w:szCs w:val="28"/>
        </w:rPr>
        <w:t xml:space="preserve">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BF5EB4" w:rsidRPr="00BF5EB4">
        <w:rPr>
          <w:rFonts w:ascii="Palatino Linotype" w:hAnsi="Palatino Linotype" w:cs="Arial"/>
          <w:sz w:val="24"/>
        </w:rPr>
        <w:t>veintiocho de enero de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w:t>
      </w:r>
      <w:r w:rsidR="003C2352">
        <w:rPr>
          <w:rFonts w:ascii="Palatino Linotype" w:hAnsi="Palatino Linotype" w:cs="Arial"/>
          <w:sz w:val="24"/>
        </w:rPr>
        <w:t xml:space="preserve">las </w:t>
      </w:r>
      <w:r>
        <w:rPr>
          <w:rFonts w:ascii="Palatino Linotype" w:hAnsi="Palatino Linotype" w:cs="Arial"/>
          <w:sz w:val="24"/>
        </w:rPr>
        <w:t>solicitud</w:t>
      </w:r>
      <w:r w:rsidR="003C2352">
        <w:rPr>
          <w:rFonts w:ascii="Palatino Linotype" w:hAnsi="Palatino Linotype" w:cs="Arial"/>
          <w:sz w:val="24"/>
        </w:rPr>
        <w:t>es</w:t>
      </w:r>
      <w:r>
        <w:rPr>
          <w:rFonts w:ascii="Palatino Linotype" w:hAnsi="Palatino Linotype" w:cs="Arial"/>
          <w:sz w:val="24"/>
        </w:rPr>
        <w:t xml:space="preserve"> de acceso a la información pública, registrada</w:t>
      </w:r>
      <w:r w:rsidR="003C2352">
        <w:rPr>
          <w:rFonts w:ascii="Palatino Linotype" w:hAnsi="Palatino Linotype" w:cs="Arial"/>
          <w:sz w:val="24"/>
        </w:rPr>
        <w:t>s bajo los</w:t>
      </w:r>
      <w:r>
        <w:rPr>
          <w:rFonts w:ascii="Palatino Linotype" w:hAnsi="Palatino Linotype" w:cs="Arial"/>
          <w:sz w:val="24"/>
        </w:rPr>
        <w:t xml:space="preserve"> número</w:t>
      </w:r>
      <w:r w:rsidR="003C2352">
        <w:rPr>
          <w:rFonts w:ascii="Palatino Linotype" w:hAnsi="Palatino Linotype" w:cs="Arial"/>
          <w:sz w:val="24"/>
        </w:rPr>
        <w:t>s</w:t>
      </w:r>
      <w:r>
        <w:rPr>
          <w:rFonts w:ascii="Palatino Linotype" w:hAnsi="Palatino Linotype" w:cs="Arial"/>
          <w:sz w:val="24"/>
        </w:rPr>
        <w:t xml:space="preserve"> de expediente</w:t>
      </w:r>
      <w:r w:rsidR="003C2352">
        <w:rPr>
          <w:rFonts w:ascii="Palatino Linotype" w:hAnsi="Palatino Linotype" w:cs="Arial"/>
          <w:sz w:val="24"/>
        </w:rPr>
        <w:t>s</w:t>
      </w:r>
      <w:r>
        <w:rPr>
          <w:rFonts w:ascii="Palatino Linotype" w:hAnsi="Palatino Linotype" w:cs="Arial"/>
          <w:b/>
          <w:sz w:val="24"/>
        </w:rPr>
        <w:t xml:space="preserve"> </w:t>
      </w:r>
      <w:r w:rsidR="00BF5EB4" w:rsidRPr="00BF5EB4">
        <w:rPr>
          <w:rFonts w:ascii="Palatino Linotype" w:hAnsi="Palatino Linotype" w:cs="Arial"/>
          <w:b/>
          <w:sz w:val="24"/>
        </w:rPr>
        <w:t>00068/SE/IP/2019 y 00070/SE/IP/2019</w:t>
      </w:r>
      <w:r>
        <w:rPr>
          <w:rFonts w:ascii="Palatino Linotype" w:hAnsi="Palatino Linotype" w:cs="Arial"/>
          <w:b/>
          <w:sz w:val="24"/>
          <w:lang w:eastAsia="es-MX"/>
        </w:rPr>
        <w:t xml:space="preserve">, </w:t>
      </w:r>
      <w:r>
        <w:rPr>
          <w:rFonts w:ascii="Palatino Linotype" w:hAnsi="Palatino Linotype" w:cs="Arial"/>
          <w:sz w:val="24"/>
        </w:rPr>
        <w:t>mediante la</w:t>
      </w:r>
      <w:r w:rsidR="003C2352">
        <w:rPr>
          <w:rFonts w:ascii="Palatino Linotype" w:hAnsi="Palatino Linotype" w:cs="Arial"/>
          <w:sz w:val="24"/>
        </w:rPr>
        <w:t>s</w:t>
      </w:r>
      <w:r>
        <w:rPr>
          <w:rFonts w:ascii="Palatino Linotype" w:hAnsi="Palatino Linotype" w:cs="Arial"/>
          <w:sz w:val="24"/>
        </w:rPr>
        <w:t xml:space="preserve"> cual</w:t>
      </w:r>
      <w:r w:rsidR="003C2352">
        <w:rPr>
          <w:rFonts w:ascii="Palatino Linotype" w:hAnsi="Palatino Linotype" w:cs="Arial"/>
          <w:sz w:val="24"/>
        </w:rPr>
        <w:t>es</w:t>
      </w:r>
      <w:r>
        <w:rPr>
          <w:rFonts w:ascii="Palatino Linotype" w:hAnsi="Palatino Linotype" w:cs="Arial"/>
          <w:sz w:val="24"/>
        </w:rPr>
        <w:t xml:space="preserve"> solicitó </w:t>
      </w:r>
      <w:r w:rsidR="003C2352">
        <w:rPr>
          <w:rFonts w:ascii="Palatino Linotype" w:hAnsi="Palatino Linotype" w:cs="Arial"/>
          <w:sz w:val="24"/>
        </w:rPr>
        <w:t>la misma información para ambos casos,</w:t>
      </w:r>
      <w:r>
        <w:rPr>
          <w:rFonts w:ascii="Palatino Linotype" w:hAnsi="Palatino Linotype" w:cs="Arial"/>
          <w:sz w:val="24"/>
        </w:rPr>
        <w:t xml:space="preserve"> en el tenor siguiente:</w:t>
      </w:r>
    </w:p>
    <w:p w:rsidR="00FD06E7" w:rsidRDefault="00FD06E7" w:rsidP="00FD06E7">
      <w:pPr>
        <w:spacing w:after="0" w:line="360" w:lineRule="auto"/>
        <w:jc w:val="both"/>
        <w:rPr>
          <w:rFonts w:ascii="Palatino Linotype" w:hAnsi="Palatino Linotype" w:cs="Arial"/>
          <w:sz w:val="24"/>
        </w:rPr>
      </w:pPr>
    </w:p>
    <w:p w:rsidR="00BF5EB4" w:rsidRPr="009D2D6E" w:rsidRDefault="00BF5EB4" w:rsidP="00BF5EB4">
      <w:pPr>
        <w:spacing w:line="360" w:lineRule="auto"/>
        <w:ind w:left="567" w:right="567"/>
        <w:jc w:val="both"/>
        <w:rPr>
          <w:rFonts w:ascii="Palatino Linotype" w:eastAsia="Calibri" w:hAnsi="Palatino Linotype" w:cstheme="majorHAnsi"/>
          <w:b/>
          <w:bCs/>
        </w:rPr>
      </w:pPr>
      <w:r w:rsidRPr="009D2D6E">
        <w:rPr>
          <w:rFonts w:ascii="Palatino Linotype" w:eastAsia="Calibri" w:hAnsi="Palatino Linotype" w:cstheme="majorHAnsi"/>
          <w:b/>
          <w:bCs/>
          <w:lang w:val="es-ES"/>
        </w:rPr>
        <w:t xml:space="preserve">Solicitud: 00068/SE/IP/2019 Recurso de Revisión: </w:t>
      </w:r>
      <w:r w:rsidRPr="009D2D6E">
        <w:rPr>
          <w:rFonts w:ascii="Palatino Linotype" w:eastAsia="Calibri" w:hAnsi="Palatino Linotype" w:cstheme="majorHAnsi"/>
          <w:b/>
          <w:bCs/>
        </w:rPr>
        <w:t>01331/INFOEM/IP/RR/2019</w:t>
      </w:r>
    </w:p>
    <w:p w:rsidR="00BF5EB4" w:rsidRPr="009D2D6E" w:rsidRDefault="00BF5EB4" w:rsidP="00BF5EB4">
      <w:pPr>
        <w:spacing w:line="360" w:lineRule="auto"/>
        <w:ind w:left="567" w:right="567"/>
        <w:jc w:val="both"/>
        <w:rPr>
          <w:rFonts w:ascii="Palatino Linotype" w:eastAsia="Calibri" w:hAnsi="Palatino Linotype" w:cstheme="majorHAnsi"/>
          <w:b/>
          <w:bCs/>
          <w:lang w:val="es-ES"/>
        </w:rPr>
      </w:pPr>
      <w:r w:rsidRPr="009D2D6E">
        <w:rPr>
          <w:rFonts w:ascii="Palatino Linotype" w:eastAsia="Calibri" w:hAnsi="Palatino Linotype" w:cstheme="majorHAnsi"/>
          <w:b/>
          <w:bCs/>
          <w:lang w:val="es-ES"/>
        </w:rPr>
        <w:lastRenderedPageBreak/>
        <w:t>DESCRIPCIÓN CLARA Y PRECISA DE LA INFORMACIÓN SOLICITADA</w:t>
      </w:r>
    </w:p>
    <w:p w:rsidR="00BF5EB4" w:rsidRPr="009D2D6E" w:rsidRDefault="00BF5EB4" w:rsidP="00BF5EB4">
      <w:pPr>
        <w:spacing w:line="360" w:lineRule="auto"/>
        <w:ind w:left="567" w:right="567"/>
        <w:jc w:val="both"/>
        <w:rPr>
          <w:rFonts w:ascii="Palatino Linotype" w:eastAsia="Calibri" w:hAnsi="Palatino Linotype" w:cstheme="majorHAnsi"/>
          <w:bCs/>
          <w:i/>
        </w:rPr>
      </w:pPr>
      <w:r w:rsidRPr="009D2D6E">
        <w:rPr>
          <w:rFonts w:ascii="Palatino Linotype" w:eastAsia="Calibri" w:hAnsi="Palatino Linotype" w:cstheme="majorHAnsi"/>
          <w:bCs/>
          <w:i/>
        </w:rPr>
        <w:t>“1.- Contratos y/o convenios del prestador de servicios del Establecimiento de Consumo Escolar, de la Escuela Primaria Dr. Jorge Jiménez Cantú de los turnos Matutino y Vespertino con C.C.T. 15EPR0425C y 15EPR1211I, de los periodos del ciclo escolar: 2012-</w:t>
      </w:r>
      <w:bookmarkStart w:id="0" w:name="_GoBack"/>
      <w:bookmarkEnd w:id="0"/>
      <w:r w:rsidRPr="009D2D6E">
        <w:rPr>
          <w:rFonts w:ascii="Palatino Linotype" w:eastAsia="Calibri" w:hAnsi="Palatino Linotype" w:cstheme="majorHAnsi"/>
          <w:bCs/>
          <w:i/>
        </w:rPr>
        <w:t>2013, 2013-2014, 2014-2015, 2015-2016, 2016-2017, 2017-2018 y 2018-2019. 2.- Contratos y/o convenios del prestador de servicio del Centro de fotocopiado, de la Escuela Primaria Dr. Jorge Jiménez Cantú de los turnos Matutino y Vespertino con C.C.T. 15EPR0425C y 15EPR1211I, de los periodos del ciclo escolar: 2012-2013, 2013-2014, 2014-2015, 2015-2016, 2016-2017, 2017-2018 y 2018-2019. 3.- Contratos y/o convenios del prestador de servicio de Papelería, de la Escuela Primaria Dr. Jorge Jiménez Cantú de los turnos Matutino y Vespertino con C.C.T. 15EPR0425C y 15EPR1211I, de los periodos del ciclo escolar: 2012-2013, 2013-2014, 2014-2015, 2015-2016, 2016-2017, 2017-2018 y 2018-2019. 4.- informe escrito de transparencia de los recursos materiales y financieros (Recursos Federales, Cooperaciones voluntarias, y recursos por prestadores de servicios), firmados por el secretario técnico, e integrantes del CEPS, de la Escuela Primaria Dr. Jorge Jiménez Cantú de los turnos Matutino y Vespertino con C.C.T. 15EPR0425C y 15EPR1211I, de los periodos del ciclo escolar: 2012-2013, 2013-2014, 2014-2015, 2015-2016, 2016-2017, y 2017-2018. 5.- Registros de inscripción realizados por la Autoridad Educativa Escolar, a los programas Federales, Estatales y Municipales de la Escuela Primaria Dr. Jorge Jiménez Cantú de los turnos Matutino y Vespertino con C.C.T. 15EPR0425C y 15EPR1211I de los periodos del ciclo escolar: 2012-2013, 2013-2014, 2014-2015, 2015-2016, 2016-2017, 2017-2018, y 2018-2019. 6.- Estados financieros y comprobantes de los gastos de las Mesas Directivas de la Asociación de Padres de Familia de la Escuela Primaria Dr. Jorge Jiménez Cantú de los turnos Matutino y Vespertino con C.C.T. 15EPR0425C y 15EPR1211I de los periodos del ciclo escolar: 2012-2013, 2013-</w:t>
      </w:r>
      <w:r w:rsidRPr="009D2D6E">
        <w:rPr>
          <w:rFonts w:ascii="Palatino Linotype" w:eastAsia="Calibri" w:hAnsi="Palatino Linotype" w:cstheme="majorHAnsi"/>
          <w:bCs/>
          <w:i/>
        </w:rPr>
        <w:lastRenderedPageBreak/>
        <w:t>2014, 2014-2015, 2015-2016 y 2016-2017 y 2017-2018. 7.- Las actas y registro en que conste la elección de la Mesa Directiva y Comité Escolar de Participación Social, con los respectivos nombres y cargos, de la Escuela Primaria Dr. Jorge Jiménez Cantú de los turnos Matutino y Vespertino con C.C.T. 15EPR0425C y 15EPR1211I de los ciclos escolar cumplidos: 2012-2013, 2013-2014, 2014-2015, 2015-2016, 2016-2017, 2017-2018, y 2018-2019.”</w:t>
      </w:r>
    </w:p>
    <w:p w:rsidR="00BF5EB4" w:rsidRPr="009D2D6E" w:rsidRDefault="00BF5EB4" w:rsidP="00BF5EB4">
      <w:pPr>
        <w:spacing w:line="360" w:lineRule="auto"/>
        <w:ind w:left="567" w:right="567"/>
        <w:jc w:val="both"/>
        <w:rPr>
          <w:rFonts w:ascii="Palatino Linotype" w:eastAsia="Calibri" w:hAnsi="Palatino Linotype" w:cstheme="majorHAnsi"/>
          <w:b/>
          <w:bCs/>
          <w:lang w:val="es-ES"/>
        </w:rPr>
      </w:pPr>
    </w:p>
    <w:p w:rsidR="00BF5EB4" w:rsidRPr="009D2D6E" w:rsidRDefault="00BF5EB4" w:rsidP="00BF5EB4">
      <w:pPr>
        <w:spacing w:line="360" w:lineRule="auto"/>
        <w:ind w:left="567" w:right="567"/>
        <w:jc w:val="both"/>
        <w:rPr>
          <w:rFonts w:ascii="Palatino Linotype" w:eastAsia="Calibri" w:hAnsi="Palatino Linotype" w:cstheme="majorHAnsi"/>
          <w:bCs/>
          <w:lang w:val="es-ES"/>
        </w:rPr>
      </w:pPr>
      <w:r w:rsidRPr="009D2D6E">
        <w:rPr>
          <w:rFonts w:ascii="Palatino Linotype" w:eastAsia="Calibri" w:hAnsi="Palatino Linotype" w:cstheme="majorHAnsi"/>
          <w:b/>
          <w:bCs/>
          <w:lang w:val="es-ES"/>
        </w:rPr>
        <w:t>MODALIDAD DE ENTREGA</w:t>
      </w:r>
    </w:p>
    <w:p w:rsidR="00BF5EB4" w:rsidRPr="009D2D6E" w:rsidRDefault="00BF5EB4" w:rsidP="00BF5EB4">
      <w:pPr>
        <w:spacing w:line="360" w:lineRule="auto"/>
        <w:ind w:left="567" w:right="567"/>
        <w:jc w:val="both"/>
        <w:rPr>
          <w:rFonts w:ascii="Palatino Linotype" w:eastAsia="Calibri" w:hAnsi="Palatino Linotype" w:cstheme="majorHAnsi"/>
          <w:bCs/>
          <w:i/>
          <w:lang w:val="es-ES"/>
        </w:rPr>
      </w:pPr>
      <w:r w:rsidRPr="009D2D6E">
        <w:rPr>
          <w:rFonts w:ascii="Palatino Linotype" w:eastAsia="Calibri" w:hAnsi="Palatino Linotype" w:cstheme="majorHAnsi"/>
          <w:bCs/>
          <w:i/>
          <w:lang w:val="es-ES"/>
        </w:rPr>
        <w:t>“A través del SAIMEX”</w:t>
      </w:r>
    </w:p>
    <w:p w:rsidR="00BF5EB4" w:rsidRPr="009D2D6E" w:rsidRDefault="00BF5EB4" w:rsidP="00BF5EB4">
      <w:pPr>
        <w:spacing w:line="360" w:lineRule="auto"/>
        <w:ind w:left="567" w:right="567"/>
        <w:jc w:val="both"/>
        <w:rPr>
          <w:rFonts w:ascii="Palatino Linotype" w:eastAsia="Calibri" w:hAnsi="Palatino Linotype" w:cstheme="majorHAnsi"/>
          <w:bCs/>
          <w:i/>
        </w:rPr>
      </w:pPr>
    </w:p>
    <w:p w:rsidR="00BF5EB4" w:rsidRPr="009D2D6E" w:rsidRDefault="00BF5EB4" w:rsidP="00BF5EB4">
      <w:pPr>
        <w:spacing w:line="360" w:lineRule="auto"/>
        <w:ind w:left="567" w:right="567"/>
        <w:jc w:val="both"/>
        <w:rPr>
          <w:rFonts w:ascii="Palatino Linotype" w:eastAsia="Calibri" w:hAnsi="Palatino Linotype" w:cstheme="majorHAnsi"/>
          <w:b/>
          <w:bCs/>
        </w:rPr>
      </w:pPr>
      <w:r w:rsidRPr="009D2D6E">
        <w:rPr>
          <w:rFonts w:ascii="Palatino Linotype" w:eastAsia="Calibri" w:hAnsi="Palatino Linotype" w:cstheme="majorHAnsi"/>
          <w:b/>
          <w:bCs/>
        </w:rPr>
        <w:t xml:space="preserve">Solicitud: 00070/SE/IP/2019 </w:t>
      </w:r>
      <w:r w:rsidRPr="009D2D6E">
        <w:rPr>
          <w:rFonts w:ascii="Palatino Linotype" w:eastAsia="Calibri" w:hAnsi="Palatino Linotype" w:cstheme="majorHAnsi"/>
          <w:b/>
          <w:bCs/>
          <w:lang w:val="es-ES"/>
        </w:rPr>
        <w:t xml:space="preserve">Recurso de Revisión: </w:t>
      </w:r>
      <w:r w:rsidRPr="009D2D6E">
        <w:rPr>
          <w:rFonts w:ascii="Palatino Linotype" w:eastAsia="Calibri" w:hAnsi="Palatino Linotype" w:cstheme="majorHAnsi"/>
          <w:b/>
          <w:bCs/>
        </w:rPr>
        <w:t>01331/INFOEM/IP/RR/2019</w:t>
      </w:r>
    </w:p>
    <w:p w:rsidR="00BF5EB4" w:rsidRPr="009D2D6E" w:rsidRDefault="00BF5EB4" w:rsidP="00BF5EB4">
      <w:pPr>
        <w:spacing w:line="360" w:lineRule="auto"/>
        <w:ind w:left="567" w:right="567"/>
        <w:jc w:val="both"/>
        <w:rPr>
          <w:rFonts w:ascii="Palatino Linotype" w:eastAsia="Calibri" w:hAnsi="Palatino Linotype" w:cstheme="majorHAnsi"/>
          <w:b/>
          <w:bCs/>
          <w:lang w:val="es-ES"/>
        </w:rPr>
      </w:pPr>
      <w:r w:rsidRPr="009D2D6E">
        <w:rPr>
          <w:rFonts w:ascii="Palatino Linotype" w:eastAsia="Calibri" w:hAnsi="Palatino Linotype" w:cstheme="majorHAnsi"/>
          <w:b/>
          <w:bCs/>
          <w:lang w:val="es-ES"/>
        </w:rPr>
        <w:t>DESCRIPCIÓN CLARA Y PRECISA DE LA INFORMACIÓN SOLICITADA</w:t>
      </w:r>
    </w:p>
    <w:p w:rsidR="00BF5EB4" w:rsidRPr="009D2D6E" w:rsidRDefault="00BF5EB4" w:rsidP="00BF5EB4">
      <w:pPr>
        <w:spacing w:line="360" w:lineRule="auto"/>
        <w:ind w:left="567" w:right="567"/>
        <w:jc w:val="both"/>
        <w:rPr>
          <w:rFonts w:ascii="Palatino Linotype" w:eastAsia="Calibri" w:hAnsi="Palatino Linotype" w:cstheme="majorHAnsi"/>
          <w:bCs/>
          <w:i/>
        </w:rPr>
      </w:pPr>
      <w:r w:rsidRPr="009D2D6E">
        <w:rPr>
          <w:rFonts w:ascii="Palatino Linotype" w:eastAsia="Calibri" w:hAnsi="Palatino Linotype" w:cstheme="majorHAnsi"/>
          <w:bCs/>
          <w:i/>
        </w:rPr>
        <w:t xml:space="preserve">“1.- Contratos y/o convenios del prestador de servicios del Establecimiento de Consumo Escolar, de la Escuela Primaria Ignacio Manuel Altamirano del turno Matutino con C.C.T. 15EPR0442T, de los periodos del ciclo escolar: 2012-2013, 2013-2014, 2014-2015, 2015-2016, 2016-2017, 2017-2018 y 2018-2019. 2.- Contratos y/o convenios del prestador de servicio del Centro de fotocopiado, de la Escuela Primaria Ignacio Manuel Altamirano del turno Matutino con C.C.T. 15EPR0442T, de los periodos del ciclo escolar: 2012-2013, 2013-2014, 2014-2015, 2015-2016, 2016-2017, 2017-2018 y 2018-2019. 3.- Contratos y/o convenios del prestador de servicio de Papelería, de la Escuela Primaria Ignacio Manuel Altamirano del turno Matutino con C.C.T. 15EPR0442T, de los periodos del ciclo escolar: 2012-2013, 2013-2014, 2014-2015, 2015-2016, 2016-2017, 2017-2018 y 2018-2019. 4.- Informe escrito de transparencia de los recursos materiales y financieros (Recursos </w:t>
      </w:r>
      <w:r w:rsidRPr="009D2D6E">
        <w:rPr>
          <w:rFonts w:ascii="Palatino Linotype" w:eastAsia="Calibri" w:hAnsi="Palatino Linotype" w:cstheme="majorHAnsi"/>
          <w:bCs/>
          <w:i/>
        </w:rPr>
        <w:lastRenderedPageBreak/>
        <w:t>Federales, Cooperaciones voluntarias, y recursos por prestadores de servicios), firmados por el secretario técnico, e integrantes del CEPS, de la Escuela Primaria Ignacio Manuel Altamirano del turno Matutino con C.C.T. 15EPR0442T, de los periodos del ciclo escolar: 2012-2013, 2013-2014, 2014-2015, 2015-2016, 2016-2017, y 2017-2018. 5.- Registros de inscripción realizados por la Autoridad Educativa Escolar, a los programas Federales, Estatales y Municipales de la Escuela Primaria Ignacio Manuel Altamirano del turno Matutino con C.C.T. 15EPR0442T, de los periodos del ciclo escolar: 2012-2013, 2013-2014, 2014-2015, 2015-2016, 2016-2017, 2017-2018, y 2018-2019. 6.- Estados financieros y comprobantes de los gastos de las Mesas Directivas de la Asociación de Padres de Familia de la Escuela Primaria Ignacio Manuel Altamirano del turno Matutino con C.C.T. 15EPR0442T, de los periodos del ciclo escolar: 2012-2013, 2013-2014, 2014-2015, 2015-2016 y 2016-2017 y 2017-2018. 7.- Las actas y registro en que conste la elección de la Mesa Directiva y Comité Escolar de Participación Social, con los respectivos nombres y cargos, de la Escuela Primaria Ignacio Manuel Altamirano del turno Matutino con C.C.T. 15EPR0442T, de los ciclos escolar cumplidos: 2012-2013, 2013-2014, 2014-2015, 2015-2016, 2016-2017, 2017-2018, y 2018-2019.” (Sic.)</w:t>
      </w:r>
    </w:p>
    <w:p w:rsidR="00BF5EB4" w:rsidRPr="009D2D6E" w:rsidRDefault="00BF5EB4" w:rsidP="00BF5EB4">
      <w:pPr>
        <w:spacing w:line="360" w:lineRule="auto"/>
        <w:ind w:left="567" w:right="567"/>
        <w:jc w:val="both"/>
        <w:rPr>
          <w:rFonts w:ascii="Palatino Linotype" w:eastAsia="Calibri" w:hAnsi="Palatino Linotype" w:cstheme="majorHAnsi"/>
          <w:bCs/>
        </w:rPr>
      </w:pPr>
    </w:p>
    <w:p w:rsidR="00BF5EB4" w:rsidRPr="009D2D6E" w:rsidRDefault="00BF5EB4" w:rsidP="00BF5EB4">
      <w:pPr>
        <w:spacing w:line="360" w:lineRule="auto"/>
        <w:ind w:left="567" w:right="567"/>
        <w:jc w:val="both"/>
        <w:rPr>
          <w:rFonts w:ascii="Palatino Linotype" w:eastAsia="Calibri" w:hAnsi="Palatino Linotype" w:cstheme="majorHAnsi"/>
          <w:bCs/>
          <w:lang w:val="es-ES"/>
        </w:rPr>
      </w:pPr>
      <w:r w:rsidRPr="009D2D6E">
        <w:rPr>
          <w:rFonts w:ascii="Palatino Linotype" w:eastAsia="Calibri" w:hAnsi="Palatino Linotype" w:cstheme="majorHAnsi"/>
          <w:b/>
          <w:bCs/>
          <w:lang w:val="es-ES"/>
        </w:rPr>
        <w:t>MODALIDAD DE ENTREGA</w:t>
      </w:r>
    </w:p>
    <w:p w:rsidR="00BF5EB4" w:rsidRPr="009D2D6E" w:rsidRDefault="00BF5EB4" w:rsidP="00BF5EB4">
      <w:pPr>
        <w:spacing w:line="360" w:lineRule="auto"/>
        <w:ind w:left="567" w:right="567"/>
        <w:jc w:val="both"/>
        <w:rPr>
          <w:rFonts w:ascii="Palatino Linotype" w:eastAsia="Calibri" w:hAnsi="Palatino Linotype" w:cstheme="majorHAnsi"/>
          <w:bCs/>
          <w:i/>
          <w:lang w:val="es-ES"/>
        </w:rPr>
      </w:pPr>
      <w:r w:rsidRPr="009D2D6E">
        <w:rPr>
          <w:rFonts w:ascii="Palatino Linotype" w:eastAsia="Calibri" w:hAnsi="Palatino Linotype" w:cstheme="majorHAnsi"/>
          <w:bCs/>
          <w:i/>
          <w:lang w:val="es-ES"/>
        </w:rPr>
        <w:t>“A través del SAIMEX”</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00BF5EB4" w:rsidRPr="00BF5EB4">
        <w:rPr>
          <w:rFonts w:ascii="Palatino Linotype" w:hAnsi="Palatino Linotype" w:cs="Arial"/>
          <w:b/>
          <w:sz w:val="28"/>
          <w:szCs w:val="20"/>
        </w:rPr>
        <w:t>Solicitud de Prórroga.</w:t>
      </w:r>
    </w:p>
    <w:p w:rsidR="00787DB5" w:rsidRPr="009D2D6E" w:rsidRDefault="00787DB5" w:rsidP="00787DB5">
      <w:pPr>
        <w:spacing w:line="360" w:lineRule="auto"/>
        <w:ind w:right="567"/>
        <w:jc w:val="both"/>
        <w:rPr>
          <w:rFonts w:ascii="Palatino Linotype" w:eastAsia="Calibri" w:hAnsi="Palatino Linotype" w:cstheme="majorHAnsi"/>
          <w:b/>
          <w:bCs/>
        </w:rPr>
      </w:pPr>
      <w:r w:rsidRPr="009D2D6E">
        <w:rPr>
          <w:rFonts w:ascii="Palatino Linotype" w:eastAsia="Calibri" w:hAnsi="Palatino Linotype" w:cstheme="majorHAnsi"/>
          <w:b/>
          <w:bCs/>
          <w:lang w:val="es-ES"/>
        </w:rPr>
        <w:t xml:space="preserve">Recurso de Revisión: </w:t>
      </w:r>
      <w:r w:rsidRPr="009D2D6E">
        <w:rPr>
          <w:rFonts w:ascii="Palatino Linotype" w:eastAsia="Calibri" w:hAnsi="Palatino Linotype" w:cstheme="majorHAnsi"/>
          <w:b/>
          <w:bCs/>
        </w:rPr>
        <w:t>01331/INFOEM/IP/RR/2019</w:t>
      </w:r>
    </w:p>
    <w:p w:rsidR="00787DB5" w:rsidRPr="009D2D6E" w:rsidRDefault="00787DB5" w:rsidP="00787DB5">
      <w:pPr>
        <w:spacing w:line="360" w:lineRule="auto"/>
        <w:jc w:val="both"/>
        <w:rPr>
          <w:rFonts w:ascii="Palatino Linotype" w:eastAsia="Calibri" w:hAnsi="Palatino Linotype" w:cstheme="majorHAnsi"/>
          <w:bCs/>
          <w:lang w:val="es-ES"/>
        </w:rPr>
      </w:pPr>
      <w:r w:rsidRPr="009D2D6E">
        <w:rPr>
          <w:rFonts w:ascii="Palatino Linotype" w:eastAsia="Calibri" w:hAnsi="Palatino Linotype" w:cstheme="majorHAnsi"/>
          <w:bCs/>
          <w:lang w:val="es-ES"/>
        </w:rPr>
        <w:lastRenderedPageBreak/>
        <w:t>En fecha dieciocho de febrero de dos mil diecinueve el Sujeto Obligado ingreso una solicitud de prórroga adjuntando dos archivos adjuntos, que contienen:</w:t>
      </w:r>
    </w:p>
    <w:p w:rsidR="00787DB5" w:rsidRPr="009D2D6E" w:rsidRDefault="00787DB5" w:rsidP="00787DB5">
      <w:pPr>
        <w:spacing w:line="360" w:lineRule="auto"/>
        <w:jc w:val="both"/>
        <w:rPr>
          <w:rFonts w:ascii="Palatino Linotype" w:eastAsia="Calibri" w:hAnsi="Palatino Linotype" w:cstheme="majorHAnsi"/>
          <w:bCs/>
          <w:lang w:val="es-ES"/>
        </w:rPr>
      </w:pPr>
    </w:p>
    <w:p w:rsidR="00787DB5" w:rsidRPr="009D2D6E" w:rsidRDefault="00787DB5" w:rsidP="00787DB5">
      <w:pPr>
        <w:pStyle w:val="Prrafodelista"/>
        <w:numPr>
          <w:ilvl w:val="0"/>
          <w:numId w:val="27"/>
        </w:numPr>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
          <w:bCs/>
          <w:szCs w:val="22"/>
          <w:lang w:eastAsia="en-US"/>
        </w:rPr>
        <w:t xml:space="preserve">“PRO 680001.pdf”: </w:t>
      </w:r>
      <w:r w:rsidRPr="009D2D6E">
        <w:rPr>
          <w:rFonts w:ascii="Palatino Linotype" w:eastAsia="Calibri" w:hAnsi="Palatino Linotype" w:cstheme="majorHAnsi"/>
          <w:bCs/>
          <w:szCs w:val="22"/>
          <w:lang w:eastAsia="en-US"/>
        </w:rPr>
        <w:t xml:space="preserve">contiene el oficio no. 20531A000/00332/UT/2019, signado por el Titular de la Unidad de Transparencia y dirigido al “Solicitante”, el cual en su contenido de interés precisa: </w:t>
      </w:r>
    </w:p>
    <w:p w:rsidR="00787DB5" w:rsidRPr="009D2D6E" w:rsidRDefault="00787DB5" w:rsidP="00787DB5">
      <w:pPr>
        <w:pStyle w:val="Prrafodelista"/>
        <w:spacing w:line="360" w:lineRule="auto"/>
        <w:jc w:val="both"/>
        <w:rPr>
          <w:rFonts w:ascii="Palatino Linotype" w:eastAsia="Calibri" w:hAnsi="Palatino Linotype" w:cstheme="majorHAnsi"/>
          <w:bCs/>
          <w:i/>
          <w:szCs w:val="22"/>
          <w:lang w:eastAsia="en-US"/>
        </w:rPr>
      </w:pPr>
      <w:r w:rsidRPr="009D2D6E">
        <w:rPr>
          <w:rFonts w:ascii="Palatino Linotype" w:eastAsia="Calibri" w:hAnsi="Palatino Linotype" w:cstheme="majorHAnsi"/>
          <w:bCs/>
          <w:szCs w:val="22"/>
          <w:lang w:eastAsia="en-US"/>
        </w:rPr>
        <w:t>“</w:t>
      </w:r>
      <w:r w:rsidRPr="009D2D6E">
        <w:rPr>
          <w:rFonts w:ascii="Palatino Linotype" w:eastAsia="Calibri" w:hAnsi="Palatino Linotype" w:cstheme="majorHAnsi"/>
          <w:bCs/>
          <w:i/>
          <w:szCs w:val="22"/>
          <w:lang w:eastAsia="en-US"/>
        </w:rPr>
        <w:t>... A través del SAIMEX se recibió la solicitud de prórroga por el Servidor Público Habilitado, por tal motivo el Comité de Transparencia de la Secretaria Educación del Gobierno del Estado de México, en su Novena Sesión Extraordinaria del 2019 acordó con fundamento en el artículo 163 de la Ley de Transparencia y Acceso a la información Pública del Estado de México y Municipios aprobar de manera excepcional la ampliación del plazo  hasta siete días hábiles a efecto de continuar con la atención, búsqueda y análisis de la información solicitada.” (Sic.)</w:t>
      </w:r>
    </w:p>
    <w:p w:rsidR="00787DB5" w:rsidRPr="009D2D6E" w:rsidRDefault="00787DB5" w:rsidP="00787DB5">
      <w:pPr>
        <w:pStyle w:val="Prrafodelista"/>
        <w:spacing w:line="360" w:lineRule="auto"/>
        <w:jc w:val="both"/>
        <w:rPr>
          <w:rFonts w:ascii="Palatino Linotype" w:eastAsia="Calibri" w:hAnsi="Palatino Linotype" w:cstheme="majorHAnsi"/>
          <w:bCs/>
          <w:i/>
          <w:szCs w:val="22"/>
          <w:lang w:eastAsia="en-US"/>
        </w:rPr>
      </w:pPr>
    </w:p>
    <w:p w:rsidR="00787DB5" w:rsidRPr="009D2D6E" w:rsidRDefault="00787DB5" w:rsidP="00787DB5">
      <w:pPr>
        <w:pStyle w:val="Prrafodelista"/>
        <w:numPr>
          <w:ilvl w:val="0"/>
          <w:numId w:val="27"/>
        </w:numPr>
        <w:spacing w:line="360" w:lineRule="auto"/>
        <w:contextualSpacing/>
        <w:jc w:val="both"/>
        <w:rPr>
          <w:rFonts w:ascii="Palatino Linotype" w:eastAsia="Calibri" w:hAnsi="Palatino Linotype" w:cstheme="majorHAnsi"/>
          <w:b/>
          <w:bCs/>
          <w:szCs w:val="22"/>
          <w:lang w:eastAsia="en-US"/>
        </w:rPr>
      </w:pPr>
      <w:r w:rsidRPr="009D2D6E">
        <w:rPr>
          <w:rFonts w:ascii="Palatino Linotype" w:eastAsia="Calibri" w:hAnsi="Palatino Linotype" w:cstheme="majorHAnsi"/>
          <w:b/>
          <w:bCs/>
          <w:szCs w:val="22"/>
          <w:lang w:eastAsia="en-US"/>
        </w:rPr>
        <w:t xml:space="preserve">“ACUERDO RECORDATORIO 000680001.pdf”: </w:t>
      </w:r>
      <w:r w:rsidRPr="009D2D6E">
        <w:rPr>
          <w:rFonts w:ascii="Palatino Linotype" w:eastAsia="Calibri" w:hAnsi="Palatino Linotype" w:cstheme="majorHAnsi"/>
          <w:bCs/>
          <w:szCs w:val="22"/>
          <w:lang w:eastAsia="en-US"/>
        </w:rPr>
        <w:t xml:space="preserve">consiste en el oficio no. 20531A000/0428/UT/2019, signado por el Titular de la Unidad de Transparencia, mediante el cual le solicita al encargado de la Subdirección de Educación Primaria y al Servidor Público Habilitado la información requerida por el Particular. </w:t>
      </w:r>
    </w:p>
    <w:p w:rsidR="00787DB5" w:rsidRPr="009D2D6E" w:rsidRDefault="00787DB5" w:rsidP="00787DB5">
      <w:pPr>
        <w:spacing w:line="360" w:lineRule="auto"/>
        <w:ind w:right="567"/>
        <w:jc w:val="both"/>
        <w:rPr>
          <w:rFonts w:ascii="Palatino Linotype" w:eastAsia="Calibri" w:hAnsi="Palatino Linotype" w:cstheme="majorHAnsi"/>
          <w:b/>
          <w:bCs/>
        </w:rPr>
      </w:pPr>
    </w:p>
    <w:p w:rsidR="00787DB5" w:rsidRPr="009D2D6E" w:rsidRDefault="00787DB5" w:rsidP="00787DB5">
      <w:pPr>
        <w:spacing w:line="360" w:lineRule="auto"/>
        <w:ind w:right="567"/>
        <w:jc w:val="both"/>
        <w:rPr>
          <w:rFonts w:ascii="Palatino Linotype" w:eastAsia="Calibri" w:hAnsi="Palatino Linotype" w:cstheme="majorHAnsi"/>
          <w:b/>
          <w:bCs/>
        </w:rPr>
      </w:pPr>
      <w:r w:rsidRPr="009D2D6E">
        <w:rPr>
          <w:rFonts w:ascii="Palatino Linotype" w:eastAsia="Calibri" w:hAnsi="Palatino Linotype" w:cstheme="majorHAnsi"/>
          <w:b/>
          <w:bCs/>
          <w:lang w:val="es-ES"/>
        </w:rPr>
        <w:t xml:space="preserve">Recurso de Revisión: </w:t>
      </w:r>
      <w:r w:rsidRPr="009D2D6E">
        <w:rPr>
          <w:rFonts w:ascii="Palatino Linotype" w:eastAsia="Calibri" w:hAnsi="Palatino Linotype" w:cstheme="majorHAnsi"/>
          <w:b/>
          <w:bCs/>
        </w:rPr>
        <w:t>01332/INFOEM/IP/RR/2019</w:t>
      </w:r>
    </w:p>
    <w:p w:rsidR="00787DB5" w:rsidRPr="009D2D6E" w:rsidRDefault="00787DB5" w:rsidP="00787DB5">
      <w:pPr>
        <w:spacing w:line="360" w:lineRule="auto"/>
        <w:jc w:val="both"/>
        <w:rPr>
          <w:rFonts w:ascii="Palatino Linotype" w:eastAsia="Calibri" w:hAnsi="Palatino Linotype" w:cstheme="majorHAnsi"/>
          <w:bCs/>
          <w:lang w:val="es-ES"/>
        </w:rPr>
      </w:pPr>
      <w:r w:rsidRPr="009D2D6E">
        <w:rPr>
          <w:rFonts w:ascii="Palatino Linotype" w:eastAsia="Calibri" w:hAnsi="Palatino Linotype" w:cstheme="majorHAnsi"/>
          <w:bCs/>
          <w:lang w:val="es-ES"/>
        </w:rPr>
        <w:t>En fecha diecinueve de febrero de dos mil diecinueve, el Sujeto Obligado ingreso una solicitud de prórroga adjuntando dos archivos adjuntos, que contienen:</w:t>
      </w:r>
    </w:p>
    <w:p w:rsidR="00787DB5" w:rsidRPr="009D2D6E" w:rsidRDefault="00787DB5" w:rsidP="00787DB5">
      <w:pPr>
        <w:spacing w:line="360" w:lineRule="auto"/>
        <w:jc w:val="both"/>
        <w:rPr>
          <w:rFonts w:ascii="Palatino Linotype" w:eastAsia="Calibri" w:hAnsi="Palatino Linotype" w:cstheme="majorHAnsi"/>
          <w:bCs/>
          <w:lang w:val="es-ES"/>
        </w:rPr>
      </w:pPr>
    </w:p>
    <w:p w:rsidR="00787DB5" w:rsidRPr="009D2D6E" w:rsidRDefault="00787DB5" w:rsidP="00787DB5">
      <w:pPr>
        <w:pStyle w:val="Prrafodelista"/>
        <w:numPr>
          <w:ilvl w:val="0"/>
          <w:numId w:val="27"/>
        </w:numPr>
        <w:spacing w:line="360" w:lineRule="auto"/>
        <w:contextualSpacing/>
        <w:jc w:val="both"/>
        <w:rPr>
          <w:rFonts w:ascii="Palatino Linotype" w:eastAsia="Calibri" w:hAnsi="Palatino Linotype" w:cstheme="majorHAnsi"/>
          <w:b/>
          <w:bCs/>
          <w:szCs w:val="22"/>
          <w:lang w:eastAsia="en-US"/>
        </w:rPr>
      </w:pPr>
      <w:r w:rsidRPr="009D2D6E">
        <w:rPr>
          <w:rFonts w:ascii="Palatino Linotype" w:eastAsia="Calibri" w:hAnsi="Palatino Linotype" w:cstheme="majorHAnsi"/>
          <w:b/>
          <w:bCs/>
          <w:szCs w:val="22"/>
          <w:lang w:eastAsia="en-US"/>
        </w:rPr>
        <w:t xml:space="preserve">“Prórroga00700001.pdf”: </w:t>
      </w:r>
      <w:r w:rsidRPr="009D2D6E">
        <w:rPr>
          <w:rFonts w:ascii="Palatino Linotype" w:eastAsia="Calibri" w:hAnsi="Palatino Linotype" w:cstheme="majorHAnsi"/>
          <w:bCs/>
          <w:szCs w:val="22"/>
          <w:lang w:eastAsia="en-US"/>
        </w:rPr>
        <w:t>el cual contiene el oficio no. 20531A000/00297/UT/2019, signado por el Titular de la Unidad de Transparencia y dirigido al Particular mediante el cual informa medularmente:</w:t>
      </w:r>
    </w:p>
    <w:p w:rsidR="00787DB5" w:rsidRPr="009D2D6E" w:rsidRDefault="00787DB5" w:rsidP="00787DB5">
      <w:pPr>
        <w:pStyle w:val="Prrafodelista"/>
        <w:spacing w:line="360" w:lineRule="auto"/>
        <w:jc w:val="both"/>
        <w:rPr>
          <w:rFonts w:ascii="Palatino Linotype" w:eastAsia="Calibri" w:hAnsi="Palatino Linotype" w:cstheme="majorHAnsi"/>
          <w:bCs/>
          <w:i/>
          <w:szCs w:val="22"/>
          <w:lang w:eastAsia="en-US"/>
        </w:rPr>
      </w:pPr>
      <w:r w:rsidRPr="009D2D6E">
        <w:rPr>
          <w:rFonts w:ascii="Palatino Linotype" w:eastAsia="Calibri" w:hAnsi="Palatino Linotype" w:cstheme="majorHAnsi"/>
          <w:bCs/>
          <w:i/>
          <w:szCs w:val="22"/>
          <w:lang w:eastAsia="en-US"/>
        </w:rPr>
        <w:t>“A través del SAIMEX, se recibió la solicitud de prórroga por el Servidor Público Habilitado, por tal motivo el Comité de Transparencia de la Secretaría de Educación del Gobierno del Estado de México, en su Novena Sesión Extraordinaria de 2019 acordó con fundamento en el artículo 163 de la Ley de Transparencia y Acceso a la Información Pública del Estado de México y Municipios aprobar de manera excepcional la ampliación del plazo hasta por siete días hábiles a efecto de continuar con la atención, búsqueda y análisis de la información solicitada.”</w:t>
      </w:r>
    </w:p>
    <w:p w:rsidR="00787DB5" w:rsidRPr="009D2D6E" w:rsidRDefault="00787DB5" w:rsidP="00787DB5">
      <w:pPr>
        <w:pStyle w:val="Prrafodelista"/>
        <w:spacing w:line="360" w:lineRule="auto"/>
        <w:jc w:val="both"/>
        <w:rPr>
          <w:rFonts w:ascii="Palatino Linotype" w:eastAsia="Calibri" w:hAnsi="Palatino Linotype" w:cstheme="majorHAnsi"/>
          <w:bCs/>
          <w:i/>
          <w:szCs w:val="22"/>
          <w:lang w:eastAsia="en-US"/>
        </w:rPr>
      </w:pPr>
    </w:p>
    <w:p w:rsidR="00787DB5" w:rsidRPr="009D2D6E" w:rsidRDefault="00787DB5" w:rsidP="00787DB5">
      <w:pPr>
        <w:pStyle w:val="Prrafodelista"/>
        <w:numPr>
          <w:ilvl w:val="0"/>
          <w:numId w:val="27"/>
        </w:numPr>
        <w:spacing w:line="360" w:lineRule="auto"/>
        <w:contextualSpacing/>
        <w:jc w:val="both"/>
        <w:rPr>
          <w:rFonts w:ascii="Palatino Linotype" w:eastAsia="Calibri" w:hAnsi="Palatino Linotype" w:cstheme="majorHAnsi"/>
          <w:b/>
          <w:bCs/>
          <w:szCs w:val="22"/>
          <w:lang w:eastAsia="en-US"/>
        </w:rPr>
      </w:pPr>
      <w:r w:rsidRPr="009D2D6E">
        <w:rPr>
          <w:rFonts w:ascii="Palatino Linotype" w:eastAsia="Calibri" w:hAnsi="Palatino Linotype" w:cstheme="majorHAnsi"/>
          <w:b/>
          <w:bCs/>
          <w:szCs w:val="22"/>
          <w:lang w:eastAsia="en-US"/>
        </w:rPr>
        <w:t xml:space="preserve">“nuevo turno 00700001.pdf”: </w:t>
      </w:r>
      <w:r w:rsidRPr="009D2D6E">
        <w:rPr>
          <w:rFonts w:ascii="Palatino Linotype" w:eastAsia="Calibri" w:hAnsi="Palatino Linotype" w:cstheme="majorHAnsi"/>
          <w:bCs/>
          <w:szCs w:val="22"/>
          <w:lang w:eastAsia="en-US"/>
        </w:rPr>
        <w:t xml:space="preserve">siendo el oficio no. 20531A000/0274/ut/2019, signado por el Titular de la Unidad de Transparencia y dirigido al Titular de la Subdirección de Educación Primaria y Servidor Público Habilitado, por el cual solicita se remita información de la solicitud realizada por el Recurrente. </w:t>
      </w:r>
    </w:p>
    <w:p w:rsidR="00513534" w:rsidRPr="00530A89" w:rsidRDefault="00513534" w:rsidP="00530A89">
      <w:pPr>
        <w:spacing w:before="240" w:line="360" w:lineRule="auto"/>
        <w:jc w:val="both"/>
        <w:rPr>
          <w:rFonts w:ascii="Palatino Linotype" w:hAnsi="Palatino Linotype" w:cs="Arial"/>
          <w:b/>
          <w:sz w:val="24"/>
          <w:szCs w:val="24"/>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00787DB5" w:rsidRPr="00787DB5">
        <w:rPr>
          <w:rFonts w:ascii="Palatino Linotype" w:hAnsi="Palatino Linotype"/>
          <w:b/>
          <w:sz w:val="28"/>
        </w:rPr>
        <w:t>Respuesta del Sujeto Obligado.</w:t>
      </w:r>
    </w:p>
    <w:p w:rsidR="00787DB5" w:rsidRPr="009D2D6E" w:rsidRDefault="00787DB5" w:rsidP="00787DB5">
      <w:pPr>
        <w:spacing w:line="360" w:lineRule="auto"/>
        <w:ind w:right="567"/>
        <w:jc w:val="both"/>
        <w:rPr>
          <w:rFonts w:ascii="Palatino Linotype" w:eastAsia="Calibri" w:hAnsi="Palatino Linotype" w:cstheme="majorHAnsi"/>
          <w:b/>
          <w:bCs/>
        </w:rPr>
      </w:pPr>
      <w:r w:rsidRPr="009D2D6E">
        <w:rPr>
          <w:rFonts w:ascii="Palatino Linotype" w:eastAsia="Calibri" w:hAnsi="Palatino Linotype" w:cstheme="majorHAnsi"/>
          <w:b/>
          <w:bCs/>
          <w:lang w:val="es-ES"/>
        </w:rPr>
        <w:t xml:space="preserve">Recurso de Revisión: </w:t>
      </w:r>
      <w:r w:rsidRPr="009D2D6E">
        <w:rPr>
          <w:rFonts w:ascii="Palatino Linotype" w:eastAsia="Calibri" w:hAnsi="Palatino Linotype" w:cstheme="majorHAnsi"/>
          <w:b/>
          <w:bCs/>
        </w:rPr>
        <w:t>01331/INFOEM/IP/RR/2019</w:t>
      </w:r>
    </w:p>
    <w:p w:rsidR="00787DB5" w:rsidRPr="009D2D6E" w:rsidRDefault="00787DB5" w:rsidP="00787DB5">
      <w:pPr>
        <w:autoSpaceDE w:val="0"/>
        <w:autoSpaceDN w:val="0"/>
        <w:adjustRightInd w:val="0"/>
        <w:spacing w:line="360" w:lineRule="auto"/>
        <w:jc w:val="both"/>
        <w:rPr>
          <w:rFonts w:ascii="Palatino Linotype" w:hAnsi="Palatino Linotype" w:cstheme="majorHAnsi"/>
        </w:rPr>
      </w:pPr>
    </w:p>
    <w:p w:rsidR="00787DB5" w:rsidRPr="009D2D6E" w:rsidRDefault="00787DB5" w:rsidP="00787DB5">
      <w:pPr>
        <w:autoSpaceDE w:val="0"/>
        <w:autoSpaceDN w:val="0"/>
        <w:adjustRightInd w:val="0"/>
        <w:spacing w:line="360" w:lineRule="auto"/>
        <w:jc w:val="both"/>
        <w:rPr>
          <w:rFonts w:ascii="Palatino Linotype" w:hAnsi="Palatino Linotype" w:cstheme="majorHAnsi"/>
        </w:rPr>
      </w:pPr>
      <w:r w:rsidRPr="009D2D6E">
        <w:rPr>
          <w:rFonts w:ascii="Palatino Linotype" w:hAnsi="Palatino Linotype" w:cstheme="majorHAnsi"/>
        </w:rPr>
        <w:lastRenderedPageBreak/>
        <w:t xml:space="preserve">El veintisiete de febrero de dos mil diecinueve, el Sujeto Obligado dio respuesta a la solicitud de acceso a la información </w:t>
      </w:r>
      <w:r w:rsidRPr="009D2D6E">
        <w:rPr>
          <w:rFonts w:ascii="Palatino Linotype" w:hAnsi="Palatino Linotype" w:cstheme="majorHAnsi"/>
          <w:b/>
        </w:rPr>
        <w:t>00068/SE/IP/2019</w:t>
      </w:r>
      <w:r w:rsidRPr="009D2D6E">
        <w:rPr>
          <w:rFonts w:ascii="Palatino Linotype" w:hAnsi="Palatino Linotype" w:cstheme="majorHAnsi"/>
        </w:rPr>
        <w:t xml:space="preserve"> a través del Sistema de Acceso a la Información Mexiquense (SAIMEX), adjuntando tres archivos en formato pdf, en los siguientes términos:</w:t>
      </w:r>
    </w:p>
    <w:p w:rsidR="00787DB5" w:rsidRPr="009D2D6E" w:rsidRDefault="00787DB5" w:rsidP="00787DB5">
      <w:pPr>
        <w:autoSpaceDE w:val="0"/>
        <w:autoSpaceDN w:val="0"/>
        <w:adjustRightInd w:val="0"/>
        <w:spacing w:line="360" w:lineRule="auto"/>
        <w:jc w:val="both"/>
        <w:rPr>
          <w:rFonts w:ascii="Palatino Linotype" w:hAnsi="Palatino Linotype" w:cstheme="majorHAnsi"/>
        </w:rPr>
      </w:pPr>
    </w:p>
    <w:p w:rsidR="00787DB5" w:rsidRPr="009D2D6E" w:rsidRDefault="00787DB5" w:rsidP="00787DB5">
      <w:pPr>
        <w:pStyle w:val="Prrafodelista"/>
        <w:numPr>
          <w:ilvl w:val="0"/>
          <w:numId w:val="28"/>
        </w:numPr>
        <w:autoSpaceDE w:val="0"/>
        <w:autoSpaceDN w:val="0"/>
        <w:adjustRightInd w:val="0"/>
        <w:spacing w:line="360" w:lineRule="auto"/>
        <w:contextualSpacing/>
        <w:jc w:val="both"/>
        <w:rPr>
          <w:rFonts w:ascii="Palatino Linotype" w:hAnsi="Palatino Linotype" w:cstheme="majorHAnsi"/>
          <w:b/>
          <w:szCs w:val="22"/>
        </w:rPr>
      </w:pPr>
      <w:r w:rsidRPr="009D2D6E">
        <w:rPr>
          <w:rFonts w:ascii="Palatino Linotype" w:hAnsi="Palatino Linotype" w:cstheme="majorHAnsi"/>
          <w:b/>
          <w:szCs w:val="22"/>
        </w:rPr>
        <w:t xml:space="preserve">“RESPUESTA ACUERDO 000680001.pdf”: </w:t>
      </w:r>
      <w:r w:rsidRPr="009D2D6E">
        <w:rPr>
          <w:rFonts w:ascii="Palatino Linotype" w:hAnsi="Palatino Linotype" w:cstheme="majorHAnsi"/>
          <w:szCs w:val="22"/>
        </w:rPr>
        <w:t xml:space="preserve">contiene el oficio no. 20531A000/00471/UT/2019, signado por el Titular de la Unidad y dirigido al Particular mediante el cual informa que adjunta respuesta. </w:t>
      </w:r>
    </w:p>
    <w:p w:rsidR="00787DB5" w:rsidRPr="009D2D6E" w:rsidRDefault="00787DB5" w:rsidP="00787DB5">
      <w:pPr>
        <w:pStyle w:val="Prrafodelista"/>
        <w:autoSpaceDE w:val="0"/>
        <w:autoSpaceDN w:val="0"/>
        <w:adjustRightInd w:val="0"/>
        <w:spacing w:line="360" w:lineRule="auto"/>
        <w:jc w:val="both"/>
        <w:rPr>
          <w:rFonts w:ascii="Palatino Linotype" w:hAnsi="Palatino Linotype" w:cstheme="majorHAnsi"/>
          <w:b/>
          <w:szCs w:val="22"/>
        </w:rPr>
      </w:pPr>
    </w:p>
    <w:p w:rsidR="00787DB5" w:rsidRPr="009D2D6E" w:rsidRDefault="00787DB5" w:rsidP="00787DB5">
      <w:pPr>
        <w:pStyle w:val="Prrafodelista"/>
        <w:numPr>
          <w:ilvl w:val="0"/>
          <w:numId w:val="28"/>
        </w:numPr>
        <w:autoSpaceDE w:val="0"/>
        <w:autoSpaceDN w:val="0"/>
        <w:adjustRightInd w:val="0"/>
        <w:spacing w:line="360" w:lineRule="auto"/>
        <w:contextualSpacing/>
        <w:jc w:val="both"/>
        <w:rPr>
          <w:rFonts w:ascii="Palatino Linotype" w:hAnsi="Palatino Linotype" w:cstheme="majorHAnsi"/>
          <w:b/>
          <w:szCs w:val="22"/>
        </w:rPr>
      </w:pPr>
      <w:r w:rsidRPr="009D2D6E">
        <w:rPr>
          <w:rFonts w:ascii="Palatino Linotype" w:hAnsi="Palatino Linotype" w:cstheme="majorHAnsi"/>
          <w:b/>
          <w:szCs w:val="22"/>
        </w:rPr>
        <w:t xml:space="preserve">“68 matutino.pdf”: </w:t>
      </w:r>
      <w:r w:rsidRPr="009D2D6E">
        <w:rPr>
          <w:rFonts w:ascii="Palatino Linotype" w:hAnsi="Palatino Linotype" w:cstheme="majorHAnsi"/>
          <w:szCs w:val="22"/>
        </w:rPr>
        <w:t>contiene el oficio no. 039/P200/2019, signado por la Subdirección Escolar de la Escuela Primaria “Dr. Jorge Jiménez Cantú” y dirigido al Titular de la Unidad de Transparencia, donde en su contenido medular precisa:</w:t>
      </w:r>
    </w:p>
    <w:p w:rsidR="00787DB5" w:rsidRPr="009D2D6E" w:rsidRDefault="00787DB5" w:rsidP="00787DB5">
      <w:pPr>
        <w:pStyle w:val="Prrafodelista"/>
        <w:autoSpaceDE w:val="0"/>
        <w:autoSpaceDN w:val="0"/>
        <w:adjustRightInd w:val="0"/>
        <w:spacing w:line="360" w:lineRule="auto"/>
        <w:jc w:val="both"/>
        <w:rPr>
          <w:rFonts w:ascii="Palatino Linotype" w:hAnsi="Palatino Linotype" w:cstheme="majorHAnsi"/>
          <w:i/>
          <w:szCs w:val="22"/>
        </w:rPr>
      </w:pPr>
      <w:r w:rsidRPr="009D2D6E">
        <w:rPr>
          <w:rFonts w:ascii="Palatino Linotype" w:hAnsi="Palatino Linotype" w:cstheme="majorHAnsi"/>
          <w:i/>
          <w:szCs w:val="22"/>
        </w:rPr>
        <w:t xml:space="preserve">“… con la finalidad de dar respuesta a lo peticionado por usted, previa búsqueda en los archivos que obran en esta institución educativa correspondiente a la escuela primaria “Dr. Jorge Jiménez Cantú” con C.C.T. 15EPR0425C, turno matutino, </w:t>
      </w:r>
      <w:r w:rsidRPr="009D2D6E">
        <w:rPr>
          <w:rFonts w:ascii="Palatino Linotype" w:hAnsi="Palatino Linotype" w:cstheme="majorHAnsi"/>
          <w:b/>
          <w:i/>
          <w:szCs w:val="22"/>
        </w:rPr>
        <w:t>no se encontraron las documentales requeridas, toda vez que han sido generados y administrados por la Asociación de Padres de Familia y/o los Comités que son responsables de la ejecución y manejo de estas asociaciones en cada ciclo escolar correspondiente</w:t>
      </w:r>
      <w:r w:rsidRPr="009D2D6E">
        <w:rPr>
          <w:rFonts w:ascii="Palatino Linotype" w:hAnsi="Palatino Linotype" w:cstheme="majorHAnsi"/>
          <w:i/>
          <w:szCs w:val="22"/>
        </w:rPr>
        <w:t>.”</w:t>
      </w:r>
    </w:p>
    <w:p w:rsidR="00787DB5" w:rsidRPr="009D2D6E" w:rsidRDefault="00787DB5" w:rsidP="00787DB5">
      <w:pPr>
        <w:pStyle w:val="Prrafodelista"/>
        <w:autoSpaceDE w:val="0"/>
        <w:autoSpaceDN w:val="0"/>
        <w:adjustRightInd w:val="0"/>
        <w:spacing w:line="360" w:lineRule="auto"/>
        <w:jc w:val="both"/>
        <w:rPr>
          <w:rFonts w:ascii="Palatino Linotype" w:hAnsi="Palatino Linotype" w:cstheme="majorHAnsi"/>
          <w:i/>
          <w:szCs w:val="22"/>
        </w:rPr>
      </w:pPr>
    </w:p>
    <w:p w:rsidR="00787DB5" w:rsidRPr="009D2D6E" w:rsidRDefault="00787DB5" w:rsidP="00787DB5">
      <w:pPr>
        <w:pStyle w:val="Prrafodelista"/>
        <w:numPr>
          <w:ilvl w:val="0"/>
          <w:numId w:val="28"/>
        </w:numPr>
        <w:autoSpaceDE w:val="0"/>
        <w:autoSpaceDN w:val="0"/>
        <w:adjustRightInd w:val="0"/>
        <w:spacing w:line="360" w:lineRule="auto"/>
        <w:contextualSpacing/>
        <w:jc w:val="both"/>
        <w:rPr>
          <w:rFonts w:ascii="Palatino Linotype" w:hAnsi="Palatino Linotype" w:cstheme="majorHAnsi"/>
          <w:i/>
          <w:szCs w:val="22"/>
        </w:rPr>
      </w:pPr>
      <w:r w:rsidRPr="009D2D6E">
        <w:rPr>
          <w:rFonts w:ascii="Palatino Linotype" w:hAnsi="Palatino Linotype" w:cstheme="majorHAnsi"/>
          <w:b/>
          <w:szCs w:val="22"/>
        </w:rPr>
        <w:t xml:space="preserve">“68 vespertino.pdf”: </w:t>
      </w:r>
      <w:r w:rsidRPr="009D2D6E">
        <w:rPr>
          <w:rFonts w:ascii="Palatino Linotype" w:hAnsi="Palatino Linotype" w:cstheme="majorHAnsi"/>
          <w:szCs w:val="22"/>
        </w:rPr>
        <w:t>contiene el oficio no. 0006/P200/2019, signado por el Subdirector Escolar de la Escuela Primaria “Dr. Jorge Jiménez Cantú” y dirigido al Titular de la Unidad de Transparencia, mediante el cual informa que:</w:t>
      </w:r>
    </w:p>
    <w:p w:rsidR="00787DB5" w:rsidRPr="009D2D6E" w:rsidRDefault="00787DB5" w:rsidP="00787DB5">
      <w:pPr>
        <w:pStyle w:val="Prrafodelista"/>
        <w:autoSpaceDE w:val="0"/>
        <w:autoSpaceDN w:val="0"/>
        <w:adjustRightInd w:val="0"/>
        <w:spacing w:line="360" w:lineRule="auto"/>
        <w:jc w:val="both"/>
        <w:rPr>
          <w:rFonts w:ascii="Palatino Linotype" w:hAnsi="Palatino Linotype" w:cstheme="majorHAnsi"/>
          <w:i/>
          <w:szCs w:val="22"/>
        </w:rPr>
      </w:pPr>
    </w:p>
    <w:p w:rsidR="00787DB5" w:rsidRPr="009D2D6E" w:rsidRDefault="00787DB5" w:rsidP="00787DB5">
      <w:pPr>
        <w:pStyle w:val="Prrafodelista"/>
        <w:autoSpaceDE w:val="0"/>
        <w:autoSpaceDN w:val="0"/>
        <w:adjustRightInd w:val="0"/>
        <w:spacing w:line="360" w:lineRule="auto"/>
        <w:jc w:val="both"/>
        <w:rPr>
          <w:rFonts w:ascii="Palatino Linotype" w:hAnsi="Palatino Linotype" w:cstheme="majorHAnsi"/>
          <w:szCs w:val="22"/>
        </w:rPr>
      </w:pPr>
      <w:r w:rsidRPr="009D2D6E">
        <w:rPr>
          <w:rFonts w:ascii="Palatino Linotype" w:hAnsi="Palatino Linotype" w:cstheme="majorHAnsi"/>
          <w:b/>
          <w:i/>
          <w:szCs w:val="22"/>
        </w:rPr>
        <w:t>“</w:t>
      </w:r>
      <w:r w:rsidRPr="009D2D6E">
        <w:rPr>
          <w:rFonts w:ascii="Palatino Linotype" w:hAnsi="Palatino Linotype" w:cstheme="majorHAnsi"/>
          <w:i/>
          <w:szCs w:val="22"/>
        </w:rPr>
        <w:t xml:space="preserve">… con la finalidad de dar respuesta a lo peticionado por usted, previa búsqueda en los archivos que obran en esta institución educativa correspondiente a la escuela primaria “Dr. Jorge Jiménez Cantú” con C.C.T. 15EPR1211I, turno vespertino, </w:t>
      </w:r>
      <w:r w:rsidRPr="009D2D6E">
        <w:rPr>
          <w:rFonts w:ascii="Palatino Linotype" w:hAnsi="Palatino Linotype" w:cstheme="majorHAnsi"/>
          <w:b/>
          <w:i/>
          <w:szCs w:val="22"/>
        </w:rPr>
        <w:t>no se encontraron las documentales requeridas, toda vez que han sido generados y administrados por la Asociación de Padres de Familia y/o los Comités que son responsables de la ejecución y manejo de estas acciones en cada ciclo escolar correspondiente</w:t>
      </w:r>
      <w:r w:rsidRPr="009D2D6E">
        <w:rPr>
          <w:rFonts w:ascii="Palatino Linotype" w:hAnsi="Palatino Linotype" w:cstheme="majorHAnsi"/>
          <w:i/>
          <w:szCs w:val="22"/>
        </w:rPr>
        <w:t>.”</w:t>
      </w:r>
      <w:r w:rsidRPr="009D2D6E">
        <w:rPr>
          <w:rFonts w:ascii="Palatino Linotype" w:hAnsi="Palatino Linotype" w:cstheme="majorHAnsi"/>
          <w:szCs w:val="22"/>
        </w:rPr>
        <w:t xml:space="preserve"> </w:t>
      </w:r>
    </w:p>
    <w:p w:rsidR="00787DB5" w:rsidRPr="009D2D6E" w:rsidRDefault="00787DB5" w:rsidP="00787DB5">
      <w:pPr>
        <w:autoSpaceDE w:val="0"/>
        <w:autoSpaceDN w:val="0"/>
        <w:adjustRightInd w:val="0"/>
        <w:spacing w:line="360" w:lineRule="auto"/>
        <w:jc w:val="both"/>
        <w:rPr>
          <w:rFonts w:ascii="Palatino Linotype" w:hAnsi="Palatino Linotype" w:cstheme="majorHAnsi"/>
        </w:rPr>
      </w:pPr>
    </w:p>
    <w:p w:rsidR="00787DB5" w:rsidRPr="009D2D6E" w:rsidRDefault="00787DB5" w:rsidP="00787DB5">
      <w:pPr>
        <w:spacing w:line="360" w:lineRule="auto"/>
        <w:ind w:right="567"/>
        <w:jc w:val="both"/>
        <w:rPr>
          <w:rFonts w:ascii="Palatino Linotype" w:eastAsia="Calibri" w:hAnsi="Palatino Linotype" w:cstheme="majorHAnsi"/>
          <w:b/>
          <w:bCs/>
        </w:rPr>
      </w:pPr>
      <w:r w:rsidRPr="009D2D6E">
        <w:rPr>
          <w:rFonts w:ascii="Palatino Linotype" w:eastAsia="Calibri" w:hAnsi="Palatino Linotype" w:cstheme="majorHAnsi"/>
          <w:b/>
          <w:bCs/>
          <w:lang w:val="es-ES"/>
        </w:rPr>
        <w:t xml:space="preserve">Recurso de Revisión: </w:t>
      </w:r>
      <w:r w:rsidRPr="009D2D6E">
        <w:rPr>
          <w:rFonts w:ascii="Palatino Linotype" w:eastAsia="Calibri" w:hAnsi="Palatino Linotype" w:cstheme="majorHAnsi"/>
          <w:b/>
          <w:bCs/>
        </w:rPr>
        <w:t>01332/INFOEM/IP/RR/2019</w:t>
      </w:r>
    </w:p>
    <w:p w:rsidR="00787DB5" w:rsidRPr="009D2D6E" w:rsidRDefault="00787DB5" w:rsidP="00787DB5">
      <w:pPr>
        <w:autoSpaceDE w:val="0"/>
        <w:autoSpaceDN w:val="0"/>
        <w:adjustRightInd w:val="0"/>
        <w:spacing w:line="360" w:lineRule="auto"/>
        <w:jc w:val="both"/>
        <w:rPr>
          <w:rFonts w:ascii="Palatino Linotype" w:hAnsi="Palatino Linotype" w:cstheme="majorHAnsi"/>
        </w:rPr>
      </w:pPr>
    </w:p>
    <w:p w:rsidR="00787DB5" w:rsidRPr="009D2D6E" w:rsidRDefault="00787DB5" w:rsidP="00787DB5">
      <w:pPr>
        <w:autoSpaceDE w:val="0"/>
        <w:autoSpaceDN w:val="0"/>
        <w:adjustRightInd w:val="0"/>
        <w:spacing w:line="360" w:lineRule="auto"/>
        <w:jc w:val="both"/>
        <w:rPr>
          <w:rFonts w:ascii="Palatino Linotype" w:hAnsi="Palatino Linotype" w:cstheme="majorHAnsi"/>
        </w:rPr>
      </w:pPr>
      <w:r w:rsidRPr="009D2D6E">
        <w:rPr>
          <w:rFonts w:ascii="Palatino Linotype" w:hAnsi="Palatino Linotype" w:cstheme="majorHAnsi"/>
        </w:rPr>
        <w:t xml:space="preserve">El veintiocho de febrero de dos mil diecinueve, el Sujeto Obligado dio respuesta a la solicitud de acceso a la información </w:t>
      </w:r>
      <w:r w:rsidRPr="009D2D6E">
        <w:rPr>
          <w:rFonts w:ascii="Palatino Linotype" w:hAnsi="Palatino Linotype" w:cstheme="majorHAnsi"/>
          <w:b/>
        </w:rPr>
        <w:t>00070/SE/IP/2019</w:t>
      </w:r>
      <w:r w:rsidRPr="009D2D6E">
        <w:rPr>
          <w:rFonts w:ascii="Palatino Linotype" w:hAnsi="Palatino Linotype" w:cstheme="majorHAnsi"/>
        </w:rPr>
        <w:t xml:space="preserve"> a través del Sistema de Acceso a la Información Mexiquense (SAIMEX), adjuntando tres archivos en formato pdf, en los siguientes términos:</w:t>
      </w:r>
    </w:p>
    <w:p w:rsidR="00787DB5" w:rsidRPr="009D2D6E" w:rsidRDefault="00787DB5" w:rsidP="00787DB5">
      <w:pPr>
        <w:autoSpaceDE w:val="0"/>
        <w:autoSpaceDN w:val="0"/>
        <w:adjustRightInd w:val="0"/>
        <w:spacing w:line="360" w:lineRule="auto"/>
        <w:jc w:val="both"/>
        <w:rPr>
          <w:rFonts w:ascii="Palatino Linotype" w:hAnsi="Palatino Linotype" w:cstheme="majorHAnsi"/>
        </w:rPr>
      </w:pPr>
    </w:p>
    <w:p w:rsidR="00787DB5" w:rsidRPr="009D2D6E" w:rsidRDefault="00787DB5" w:rsidP="00787DB5">
      <w:pPr>
        <w:pStyle w:val="Prrafodelista"/>
        <w:numPr>
          <w:ilvl w:val="0"/>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b/>
          <w:szCs w:val="22"/>
        </w:rPr>
        <w:t>“RESPUESTA 1-90.pdf”:</w:t>
      </w:r>
      <w:r w:rsidRPr="009D2D6E">
        <w:rPr>
          <w:rFonts w:ascii="Palatino Linotype" w:hAnsi="Palatino Linotype" w:cstheme="majorHAnsi"/>
          <w:szCs w:val="22"/>
        </w:rPr>
        <w:t xml:space="preserve"> contiene un archivo de noventa páginas que contiene diversos documentos dentro de los cuales destacan por su contenido:</w:t>
      </w:r>
    </w:p>
    <w:p w:rsidR="00787DB5" w:rsidRPr="009D2D6E" w:rsidRDefault="00787DB5" w:rsidP="00787DB5">
      <w:pPr>
        <w:pStyle w:val="Prrafodelista"/>
        <w:autoSpaceDE w:val="0"/>
        <w:autoSpaceDN w:val="0"/>
        <w:adjustRightInd w:val="0"/>
        <w:spacing w:line="360" w:lineRule="auto"/>
        <w:jc w:val="both"/>
        <w:rPr>
          <w:rFonts w:ascii="Palatino Linotype" w:hAnsi="Palatino Linotype" w:cstheme="majorHAnsi"/>
          <w:szCs w:val="22"/>
        </w:rPr>
      </w:pP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Convocatoria para el consumo de la prestación del servicio del establecimiento del consumo Escolar ciclo 2013-2014. (pág. 70)</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 xml:space="preserve">Contrato de prestación de servicios para el establecimiento de consumo escolar y el expendio de alimentos, bebidas y productos en escuelas de </w:t>
      </w:r>
      <w:r w:rsidRPr="009D2D6E">
        <w:rPr>
          <w:rFonts w:ascii="Palatino Linotype" w:hAnsi="Palatino Linotype" w:cstheme="majorHAnsi"/>
          <w:szCs w:val="22"/>
        </w:rPr>
        <w:lastRenderedPageBreak/>
        <w:t>educación Básica. Ciclo escolar 2013-2014, donde se aprecia testada la información relativa al número de folio de la Credencial de elector de la persona física con la que se contrata. (pág. 73)</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Minuta de la primera sesión del consejo escolar de participación social del 4 de octubre de 2013 (pág. 5-8)</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Acta de conformación de la Asociación de Padres de Familia y Mesa directiva por el ciclo escolar 2013 – 2014, donde en su el punto 5 del orden del día se aprecian la entrega del estado financiero de la mesa anterior, señalando que fue leído y entregado a la mesa directiva entrante pero no se encuentra adjunto. (pág. 44 – 47)</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Acta constitutiva modificada del Consejo Escolar de participación social para el ciclo escolar 2012 – 2014 donde especifica el nombre y cargo de los integrantes del Consejo Escolar y aparece testado el “teléfono, escolaridad, genero e hijos en este CCT”(pág. 60 -62)</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Acta de Constitución del Consejo Escolar de Participación Social para el ciclo escolar 2013-2014 (pág. 64 -69)</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Convocatoria para formar la mesa directiva de la Asociación de Padres de Familia por el ciclo escolar 2013 – 2014 (pág. 41 RESPUESTA 1-90.pdf)</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Acta entrega y recepción de las asociaciones de padres de familia, entrante y saliente por el periodo 2013 -2014, donde se señalan los cargos de Presidente, Secretario y Tesorero.(pág.42-43)</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 xml:space="preserve">Acta de conformación de la Asociación de Padres de Familia y Mesa directiva por el ciclo escolar 2013 – 2014, donde en su el punto 3 del orden </w:t>
      </w:r>
      <w:r w:rsidRPr="009D2D6E">
        <w:rPr>
          <w:rFonts w:ascii="Palatino Linotype" w:hAnsi="Palatino Linotype" w:cstheme="majorHAnsi"/>
          <w:szCs w:val="22"/>
        </w:rPr>
        <w:lastRenderedPageBreak/>
        <w:t>del día se aprecian los cargos y nombres de quienes integraron la mesa directiva. (pág. 44 de RESPUESTA 1-90.pdf)</w:t>
      </w:r>
    </w:p>
    <w:p w:rsidR="00787DB5" w:rsidRPr="009D2D6E" w:rsidRDefault="00787DB5" w:rsidP="00787DB5">
      <w:pPr>
        <w:pStyle w:val="Prrafodelista"/>
        <w:autoSpaceDE w:val="0"/>
        <w:autoSpaceDN w:val="0"/>
        <w:adjustRightInd w:val="0"/>
        <w:spacing w:line="360" w:lineRule="auto"/>
        <w:ind w:left="1440"/>
        <w:jc w:val="both"/>
        <w:rPr>
          <w:rFonts w:ascii="Palatino Linotype" w:hAnsi="Palatino Linotype" w:cstheme="majorHAnsi"/>
          <w:szCs w:val="22"/>
        </w:rPr>
      </w:pPr>
    </w:p>
    <w:p w:rsidR="00787DB5" w:rsidRPr="009D2D6E" w:rsidRDefault="00787DB5" w:rsidP="00787DB5">
      <w:pPr>
        <w:pStyle w:val="Prrafodelista"/>
        <w:numPr>
          <w:ilvl w:val="0"/>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b/>
          <w:szCs w:val="22"/>
        </w:rPr>
        <w:t>“RESPUESTA 91-180.PDF</w:t>
      </w:r>
      <w:r w:rsidRPr="009D2D6E">
        <w:rPr>
          <w:rFonts w:ascii="Palatino Linotype" w:hAnsi="Palatino Linotype" w:cstheme="majorHAnsi"/>
          <w:szCs w:val="22"/>
        </w:rPr>
        <w:t>”</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Contrato Individual de Trabajo por Tiempo Indeterminado signado en el año de dos mil catorce. Se muestran testados los datos de firma del trabajador, su nacionalidad, domicilio, edad, sexo, estado civil y CURP.</w:t>
      </w:r>
    </w:p>
    <w:p w:rsidR="00787DB5" w:rsidRPr="009D2D6E" w:rsidRDefault="00787DB5" w:rsidP="00787DB5">
      <w:pPr>
        <w:pStyle w:val="Prrafodelista"/>
        <w:autoSpaceDE w:val="0"/>
        <w:autoSpaceDN w:val="0"/>
        <w:adjustRightInd w:val="0"/>
        <w:spacing w:line="360" w:lineRule="auto"/>
        <w:ind w:left="1440"/>
        <w:jc w:val="both"/>
        <w:rPr>
          <w:rFonts w:ascii="Palatino Linotype" w:hAnsi="Palatino Linotype" w:cstheme="majorHAnsi"/>
          <w:szCs w:val="22"/>
        </w:rPr>
      </w:pPr>
      <w:r w:rsidRPr="009D2D6E">
        <w:rPr>
          <w:rFonts w:ascii="Palatino Linotype" w:hAnsi="Palatino Linotype" w:cstheme="majorHAnsi"/>
          <w:szCs w:val="22"/>
        </w:rPr>
        <w:t>Se aprecia que en la primera cláusula, numeral 4 se precisa: “Otorgar el Servicio de “Fotocopiado a los Directivos, Profesores, miembros de la comunidad Estudiantil de la Escuela …”) (pág. 23)</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Convocatoria para formar la mesa directiva de la Asociación de Padres de Familia de la Escuela Primaria “Ignacio Manuel Altamirano turno matutino, para el ciclo escolar 2016-2017 (pág. 78)</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Acta de conformación de la Asociación de Padres de Familia y mesa directiva del ciclo escolar 2016-2017 donde constan los nombres y cargos. (pág. 79)</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Convocatoria para formar la mesa directiva de la Asociación de Padres de Familia de la Escuela Primaria “Ignacio Manuel Altamirano”, para el ciclo escolar 2016-2017 (pág. 83)</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Acta de conformación de la Asociación de Padres de Familia y Mesa directiva del ciclo escolar 2016-2017 donde se muestran los nombres y cargos. (pág. 84)</w:t>
      </w:r>
    </w:p>
    <w:p w:rsidR="00787DB5" w:rsidRPr="009D2D6E" w:rsidRDefault="00787DB5" w:rsidP="00787DB5">
      <w:pPr>
        <w:pStyle w:val="Prrafodelista"/>
        <w:autoSpaceDE w:val="0"/>
        <w:autoSpaceDN w:val="0"/>
        <w:adjustRightInd w:val="0"/>
        <w:spacing w:line="360" w:lineRule="auto"/>
        <w:ind w:left="1440"/>
        <w:jc w:val="both"/>
        <w:rPr>
          <w:rFonts w:ascii="Palatino Linotype" w:hAnsi="Palatino Linotype" w:cstheme="majorHAnsi"/>
          <w:szCs w:val="22"/>
        </w:rPr>
      </w:pPr>
    </w:p>
    <w:p w:rsidR="00787DB5" w:rsidRPr="009D2D6E" w:rsidRDefault="00787DB5" w:rsidP="00787DB5">
      <w:pPr>
        <w:pStyle w:val="Prrafodelista"/>
        <w:numPr>
          <w:ilvl w:val="0"/>
          <w:numId w:val="28"/>
        </w:numPr>
        <w:autoSpaceDE w:val="0"/>
        <w:autoSpaceDN w:val="0"/>
        <w:adjustRightInd w:val="0"/>
        <w:spacing w:line="360" w:lineRule="auto"/>
        <w:contextualSpacing/>
        <w:jc w:val="both"/>
        <w:rPr>
          <w:rFonts w:ascii="Palatino Linotype" w:hAnsi="Palatino Linotype" w:cstheme="majorHAnsi"/>
          <w:b/>
          <w:szCs w:val="22"/>
        </w:rPr>
      </w:pPr>
      <w:r w:rsidRPr="009D2D6E">
        <w:rPr>
          <w:rFonts w:ascii="Palatino Linotype" w:hAnsi="Palatino Linotype" w:cstheme="majorHAnsi"/>
          <w:b/>
          <w:szCs w:val="22"/>
        </w:rPr>
        <w:lastRenderedPageBreak/>
        <w:t xml:space="preserve"> “RESPUESTA 181-283.pdf”:  </w:t>
      </w:r>
      <w:r w:rsidRPr="009D2D6E">
        <w:rPr>
          <w:rFonts w:ascii="Palatino Linotype" w:hAnsi="Palatino Linotype" w:cstheme="majorHAnsi"/>
          <w:szCs w:val="22"/>
        </w:rPr>
        <w:t>consistente en un archivo de ciento tres fojas, de diversos documentos dentro de los cuales destacan:</w:t>
      </w:r>
    </w:p>
    <w:p w:rsidR="00787DB5" w:rsidRPr="009D2D6E" w:rsidRDefault="00787DB5" w:rsidP="00787DB5">
      <w:pPr>
        <w:pStyle w:val="Prrafodelista"/>
        <w:autoSpaceDE w:val="0"/>
        <w:autoSpaceDN w:val="0"/>
        <w:adjustRightInd w:val="0"/>
        <w:spacing w:line="360" w:lineRule="auto"/>
        <w:jc w:val="both"/>
        <w:rPr>
          <w:rFonts w:ascii="Palatino Linotype" w:hAnsi="Palatino Linotype" w:cstheme="majorHAnsi"/>
          <w:b/>
          <w:szCs w:val="22"/>
        </w:rPr>
      </w:pP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Corte de caja 2014-2015 mediante el cual se muestra una relación de ingresos, egresos, adeudos. (pág. 95- 99)</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Solicitud de inscripción al proceso de selección del Programa de Escuelas de Calidad para el ciclo escolar 20104-2015 para su primera etapa de fecha 30 de mayo de 2014. (pág. 59).</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Oficio 022/2016-2016, por el cual se le remite al Subdirector del Programa de Escuelas de calidad el “informe Financiero correspondiente al Programa de Escuelas de Calidad en su Etapa XV del Ciclo Escolar 2015- 2016” se muestra también una lista de ingresos y egresos (pág. 44- 45).</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Recibo de recursos entregados de fecha 10 de marzo de 2016 mediante el cual se recibe una cantidad y se acompaña con un Formato de Criterios Generales de Gasto con el número de identificación 19689 donde se muestra una tabla de Origen de los Recursos y otras de aplicación de los recursos por componentes de gasto. (pág. 47)</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 xml:space="preserve">Se aprecian diversos documentos consistentes en verificaciones de comprobantes fiscales digitales y facturas, con año de expedición 2016, en los cuales se aprecia que en algunas facturas o Comprobantes Fiscales Digitales por internet se testa  RFC del emisor, nombre o razón social del emisor, folio fiscal, domicilio fiscal del emisor, no de serie y demás datos </w:t>
      </w:r>
      <w:r w:rsidRPr="009D2D6E">
        <w:rPr>
          <w:rFonts w:ascii="Palatino Linotype" w:hAnsi="Palatino Linotype" w:cstheme="majorHAnsi"/>
          <w:szCs w:val="22"/>
        </w:rPr>
        <w:lastRenderedPageBreak/>
        <w:t>desconocidos; y en otros dejando visible la misma información.) (desde pág. 47)</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Acta constitutiva del Consejo Escolar de Participación Social periodo 2014-2016, donde se muestran nombre y cargo de los miembros del consejo. (pág. 29)</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Convocatoria para la Constitución de los Consejos Escolares de Participación Social de fecha 26 de agosto de 2016 (pág.90)</w:t>
      </w:r>
    </w:p>
    <w:p w:rsidR="00787DB5" w:rsidRPr="009D2D6E" w:rsidRDefault="00787DB5" w:rsidP="00787DB5">
      <w:pPr>
        <w:pStyle w:val="Prrafodelista"/>
        <w:numPr>
          <w:ilvl w:val="1"/>
          <w:numId w:val="28"/>
        </w:numPr>
        <w:autoSpaceDE w:val="0"/>
        <w:autoSpaceDN w:val="0"/>
        <w:adjustRightInd w:val="0"/>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Acta de Constitución del Consejo Escolar de Participación Social de la Escuela Primaria “Ignacio Manuel Altamirano”, para el Ciclo Escolar 2016-2017, donde se muestran nombres y cargos de los miembros. (pág. 23)</w:t>
      </w:r>
    </w:p>
    <w:p w:rsidR="00787DB5" w:rsidRPr="009D2D6E" w:rsidRDefault="00787DB5" w:rsidP="00787DB5">
      <w:pPr>
        <w:pStyle w:val="Prrafodelista"/>
        <w:autoSpaceDE w:val="0"/>
        <w:autoSpaceDN w:val="0"/>
        <w:adjustRightInd w:val="0"/>
        <w:spacing w:line="360" w:lineRule="auto"/>
        <w:ind w:left="1440"/>
        <w:jc w:val="both"/>
        <w:rPr>
          <w:rFonts w:ascii="Palatino Linotype" w:hAnsi="Palatino Linotype" w:cstheme="majorHAnsi"/>
          <w:szCs w:val="22"/>
        </w:rPr>
      </w:pPr>
    </w:p>
    <w:p w:rsidR="00787DB5" w:rsidRPr="009D2D6E" w:rsidRDefault="00787DB5" w:rsidP="00787DB5">
      <w:pPr>
        <w:pStyle w:val="Prrafodelista"/>
        <w:numPr>
          <w:ilvl w:val="0"/>
          <w:numId w:val="28"/>
        </w:numPr>
        <w:autoSpaceDE w:val="0"/>
        <w:autoSpaceDN w:val="0"/>
        <w:adjustRightInd w:val="0"/>
        <w:spacing w:line="360" w:lineRule="auto"/>
        <w:contextualSpacing/>
        <w:jc w:val="both"/>
        <w:rPr>
          <w:rFonts w:ascii="Palatino Linotype" w:hAnsi="Palatino Linotype" w:cstheme="majorHAnsi"/>
          <w:b/>
          <w:szCs w:val="22"/>
        </w:rPr>
      </w:pPr>
      <w:r w:rsidRPr="009D2D6E">
        <w:rPr>
          <w:rFonts w:ascii="Palatino Linotype" w:hAnsi="Palatino Linotype" w:cstheme="majorHAnsi"/>
          <w:b/>
          <w:szCs w:val="22"/>
        </w:rPr>
        <w:t xml:space="preserve">“RESPUESTA DEL TURNO 700001.pdf”: </w:t>
      </w:r>
      <w:r w:rsidRPr="009D2D6E">
        <w:rPr>
          <w:rFonts w:ascii="Palatino Linotype" w:hAnsi="Palatino Linotype" w:cstheme="majorHAnsi"/>
          <w:szCs w:val="22"/>
        </w:rPr>
        <w:t>constante en un oficio 20531A000/00489/UT/2019 mediante el cual informa al particular que remite información.</w:t>
      </w:r>
    </w:p>
    <w:p w:rsidR="00787DB5" w:rsidRPr="009D2D6E" w:rsidRDefault="00787DB5" w:rsidP="00787DB5">
      <w:pPr>
        <w:autoSpaceDE w:val="0"/>
        <w:autoSpaceDN w:val="0"/>
        <w:adjustRightInd w:val="0"/>
        <w:spacing w:line="360" w:lineRule="auto"/>
        <w:jc w:val="both"/>
        <w:rPr>
          <w:rFonts w:ascii="Palatino Linotype" w:hAnsi="Palatino Linotype" w:cstheme="majorHAnsi"/>
          <w:b/>
        </w:rPr>
      </w:pPr>
    </w:p>
    <w:p w:rsidR="00787DB5" w:rsidRPr="009D2D6E" w:rsidRDefault="00787DB5" w:rsidP="00787DB5">
      <w:pPr>
        <w:autoSpaceDE w:val="0"/>
        <w:autoSpaceDN w:val="0"/>
        <w:adjustRightInd w:val="0"/>
        <w:spacing w:line="360" w:lineRule="auto"/>
        <w:jc w:val="both"/>
        <w:rPr>
          <w:rFonts w:ascii="Palatino Linotype" w:hAnsi="Palatino Linotype" w:cstheme="majorHAnsi"/>
        </w:rPr>
      </w:pPr>
      <w:r w:rsidRPr="009D2D6E">
        <w:rPr>
          <w:rFonts w:ascii="Palatino Linotype" w:hAnsi="Palatino Linotype" w:cstheme="majorHAnsi"/>
        </w:rPr>
        <w:t>Todos los documentos que comprenden la respuesta emitida por el Sujeto Obligado son de conocimiento de las partes, por lo que únicamente se señaló el contenido de interés para la presente Resolución.</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787DB5" w:rsidRPr="00787DB5">
        <w:rPr>
          <w:rFonts w:ascii="Palatino Linotype" w:hAnsi="Palatino Linotype" w:cs="Arial"/>
          <w:b/>
          <w:sz w:val="28"/>
          <w:szCs w:val="28"/>
        </w:rPr>
        <w:t>Interposición del Recurso de Revisión</w:t>
      </w:r>
      <w:r w:rsidRPr="0087163A">
        <w:rPr>
          <w:rFonts w:ascii="Palatino Linotype" w:hAnsi="Palatino Linotype" w:cs="Arial"/>
          <w:b/>
          <w:sz w:val="28"/>
          <w:szCs w:val="28"/>
        </w:rPr>
        <w:t>.</w:t>
      </w:r>
    </w:p>
    <w:p w:rsidR="0050161C" w:rsidRPr="009D2D6E" w:rsidRDefault="0050161C" w:rsidP="0050161C">
      <w:pPr>
        <w:spacing w:line="360" w:lineRule="auto"/>
        <w:jc w:val="both"/>
        <w:rPr>
          <w:rFonts w:ascii="Palatino Linotype" w:eastAsia="Calibri" w:hAnsi="Palatino Linotype" w:cstheme="majorHAnsi"/>
          <w:bCs/>
          <w:lang w:val="es-ES"/>
        </w:rPr>
      </w:pPr>
      <w:r w:rsidRPr="009D2D6E">
        <w:rPr>
          <w:rFonts w:ascii="Palatino Linotype" w:eastAsia="Calibri" w:hAnsi="Palatino Linotype" w:cstheme="majorHAnsi"/>
          <w:bCs/>
          <w:lang w:val="es-ES"/>
        </w:rPr>
        <w:lastRenderedPageBreak/>
        <w:t xml:space="preserve">Con fecha cinco de marzo de dos mil diecinueve, </w:t>
      </w:r>
      <w:r w:rsidRPr="009D2D6E">
        <w:rPr>
          <w:rFonts w:ascii="Palatino Linotype" w:eastAsia="Calibri" w:hAnsi="Palatino Linotype" w:cstheme="majorHAnsi"/>
          <w:bCs/>
        </w:rPr>
        <w:t xml:space="preserve">mediante el </w:t>
      </w:r>
      <w:r w:rsidRPr="009D2D6E">
        <w:rPr>
          <w:rFonts w:ascii="Palatino Linotype" w:eastAsia="Calibri" w:hAnsi="Palatino Linotype" w:cstheme="majorHAnsi"/>
          <w:bCs/>
          <w:lang w:val="es-ES"/>
        </w:rPr>
        <w:t xml:space="preserve">Sistema de Acceso a la Información Mexiquense (SAIMEX), se recibieron en este </w:t>
      </w:r>
      <w:r w:rsidRPr="009D2D6E">
        <w:rPr>
          <w:rFonts w:ascii="Palatino Linotype" w:eastAsia="Calibri" w:hAnsi="Palatino Linotype" w:cstheme="majorHAnsi"/>
          <w:bCs/>
        </w:rPr>
        <w:t xml:space="preserve">Instituto, </w:t>
      </w:r>
      <w:r w:rsidRPr="009D2D6E">
        <w:rPr>
          <w:rFonts w:ascii="Palatino Linotype" w:eastAsia="Calibri" w:hAnsi="Palatino Linotype" w:cstheme="majorHAnsi"/>
          <w:bCs/>
          <w:lang w:val="es-ES"/>
        </w:rPr>
        <w:t xml:space="preserve">los Recursos de Revisión interpuestos por el Particular, en contra de las respuestas otorgadas por la </w:t>
      </w:r>
      <w:r w:rsidRPr="009D2D6E">
        <w:rPr>
          <w:rFonts w:ascii="Palatino Linotype" w:eastAsia="Calibri" w:hAnsi="Palatino Linotype" w:cstheme="majorHAnsi"/>
        </w:rPr>
        <w:t xml:space="preserve">Secretaría de Educación </w:t>
      </w:r>
      <w:r w:rsidRPr="009D2D6E">
        <w:rPr>
          <w:rFonts w:ascii="Palatino Linotype" w:eastAsia="Calibri" w:hAnsi="Palatino Linotype" w:cstheme="majorHAnsi"/>
          <w:bCs/>
        </w:rPr>
        <w:t>en los mismos términos:</w:t>
      </w:r>
    </w:p>
    <w:p w:rsidR="0050161C" w:rsidRPr="009D2D6E" w:rsidRDefault="0050161C" w:rsidP="0050161C">
      <w:pPr>
        <w:tabs>
          <w:tab w:val="left" w:pos="8055"/>
        </w:tabs>
        <w:spacing w:line="360" w:lineRule="auto"/>
        <w:jc w:val="both"/>
        <w:rPr>
          <w:rFonts w:ascii="Palatino Linotype" w:eastAsia="Calibri" w:hAnsi="Palatino Linotype" w:cstheme="majorHAnsi"/>
          <w:bCs/>
          <w:lang w:val="es-ES"/>
        </w:rPr>
      </w:pPr>
      <w:r w:rsidRPr="009D2D6E">
        <w:rPr>
          <w:rFonts w:ascii="Palatino Linotype" w:eastAsia="Calibri" w:hAnsi="Palatino Linotype" w:cstheme="majorHAnsi"/>
          <w:bCs/>
          <w:lang w:val="es-ES"/>
        </w:rPr>
        <w:tab/>
      </w:r>
    </w:p>
    <w:p w:rsidR="0050161C" w:rsidRPr="009D2D6E" w:rsidRDefault="0050161C" w:rsidP="0050161C">
      <w:pPr>
        <w:spacing w:line="360" w:lineRule="auto"/>
        <w:ind w:left="567" w:right="567"/>
        <w:jc w:val="both"/>
        <w:rPr>
          <w:rFonts w:ascii="Palatino Linotype" w:eastAsia="Calibri" w:hAnsi="Palatino Linotype" w:cstheme="majorHAnsi"/>
          <w:bCs/>
        </w:rPr>
      </w:pPr>
      <w:r w:rsidRPr="009D2D6E">
        <w:rPr>
          <w:rFonts w:ascii="Palatino Linotype" w:eastAsia="Calibri" w:hAnsi="Palatino Linotype" w:cstheme="majorHAnsi"/>
          <w:b/>
          <w:bCs/>
        </w:rPr>
        <w:t>ACTO IMPUGNADO</w:t>
      </w:r>
    </w:p>
    <w:p w:rsidR="0050161C" w:rsidRPr="009D2D6E" w:rsidRDefault="0050161C" w:rsidP="0050161C">
      <w:pPr>
        <w:spacing w:line="360" w:lineRule="auto"/>
        <w:ind w:left="567" w:right="567"/>
        <w:jc w:val="both"/>
        <w:rPr>
          <w:rFonts w:ascii="Palatino Linotype" w:eastAsia="Calibri" w:hAnsi="Palatino Linotype" w:cstheme="majorHAnsi"/>
          <w:bCs/>
          <w:lang w:val="es-ES"/>
        </w:rPr>
      </w:pPr>
      <w:r w:rsidRPr="009D2D6E">
        <w:rPr>
          <w:rFonts w:ascii="Palatino Linotype" w:eastAsia="Calibri" w:hAnsi="Palatino Linotype" w:cstheme="majorHAnsi"/>
          <w:bCs/>
        </w:rPr>
        <w:t>“</w:t>
      </w:r>
      <w:r w:rsidRPr="009D2D6E">
        <w:rPr>
          <w:rFonts w:ascii="Palatino Linotype" w:eastAsia="Calibri" w:hAnsi="Palatino Linotype" w:cstheme="majorHAnsi"/>
          <w:bCs/>
          <w:i/>
        </w:rPr>
        <w:t>No se entrega información.”</w:t>
      </w:r>
    </w:p>
    <w:p w:rsidR="0050161C" w:rsidRPr="009D2D6E" w:rsidRDefault="0050161C" w:rsidP="0050161C">
      <w:pPr>
        <w:spacing w:line="360" w:lineRule="auto"/>
        <w:ind w:left="567" w:right="567"/>
        <w:jc w:val="both"/>
        <w:rPr>
          <w:rFonts w:ascii="Palatino Linotype" w:eastAsia="Calibri" w:hAnsi="Palatino Linotype" w:cstheme="majorHAnsi"/>
          <w:b/>
          <w:bCs/>
          <w:lang w:val="es-ES"/>
        </w:rPr>
      </w:pPr>
    </w:p>
    <w:p w:rsidR="0050161C" w:rsidRPr="009D2D6E" w:rsidRDefault="0050161C" w:rsidP="0050161C">
      <w:pPr>
        <w:spacing w:line="360" w:lineRule="auto"/>
        <w:ind w:left="567" w:right="567"/>
        <w:jc w:val="both"/>
        <w:rPr>
          <w:rFonts w:ascii="Palatino Linotype" w:eastAsia="Calibri" w:hAnsi="Palatino Linotype" w:cstheme="majorHAnsi"/>
          <w:b/>
          <w:bCs/>
          <w:lang w:val="es-ES"/>
        </w:rPr>
      </w:pPr>
      <w:r w:rsidRPr="009D2D6E">
        <w:rPr>
          <w:rFonts w:ascii="Palatino Linotype" w:eastAsia="Calibri" w:hAnsi="Palatino Linotype" w:cstheme="majorHAnsi"/>
          <w:b/>
          <w:bCs/>
          <w:lang w:val="es-ES"/>
        </w:rPr>
        <w:t>RAZONES O MOTIVOS DE LA INCONFORMIDAD</w:t>
      </w:r>
    </w:p>
    <w:p w:rsidR="0050161C" w:rsidRPr="009D2D6E" w:rsidRDefault="0050161C" w:rsidP="0050161C">
      <w:pPr>
        <w:spacing w:line="360" w:lineRule="auto"/>
        <w:ind w:left="567" w:right="567"/>
        <w:jc w:val="both"/>
        <w:rPr>
          <w:rFonts w:ascii="Palatino Linotype" w:eastAsia="Calibri" w:hAnsi="Palatino Linotype" w:cstheme="majorHAnsi"/>
          <w:bCs/>
          <w:i/>
        </w:rPr>
      </w:pPr>
      <w:r w:rsidRPr="009D2D6E">
        <w:rPr>
          <w:rFonts w:ascii="Palatino Linotype" w:eastAsia="Calibri" w:hAnsi="Palatino Linotype" w:cstheme="majorHAnsi"/>
          <w:bCs/>
          <w:i/>
        </w:rPr>
        <w:t>“La información solicitada, es de cumplimiento a marco jurídico por los sujetos obligados, por lo que se establecen los Lineamientos para la Constitución, Operación y Desarrollo de Asociaciones de Padres de Familia y Consejos Escolares de Participación Social en Escuelas de Educación Básica del Sistema Educativo Estatal, para garantizar por una parte, la planeación, organización, desarrollo, seguimiento y transparencia de las actividades programáticas de los recursos ingresados a la institución Escolar. A través de los padres de Familia, Proveedores y Estado. De la información no entregada, no se indica el manifiesto por argumentación, con fundamento y motivación por parte de los sujetos obligados.” (Sic).</w:t>
      </w:r>
    </w:p>
    <w:p w:rsidR="00A715C3" w:rsidRDefault="00A715C3" w:rsidP="00480084">
      <w:pPr>
        <w:spacing w:before="240" w:line="360" w:lineRule="auto"/>
        <w:jc w:val="both"/>
        <w:rPr>
          <w:rFonts w:ascii="Palatino Linotype" w:hAnsi="Palatino Linotype" w:cs="Arial"/>
          <w:sz w:val="24"/>
          <w:szCs w:val="24"/>
        </w:rPr>
      </w:pPr>
    </w:p>
    <w:p w:rsidR="00480084" w:rsidRDefault="00480084" w:rsidP="00480084">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0050161C" w:rsidRPr="0050161C">
        <w:rPr>
          <w:rFonts w:ascii="Palatino Linotype" w:hAnsi="Palatino Linotype" w:cs="Arial"/>
          <w:b/>
          <w:sz w:val="28"/>
          <w:szCs w:val="28"/>
        </w:rPr>
        <w:t>Trámite de los Recursos de Revisión ante el Instituto.</w:t>
      </w:r>
    </w:p>
    <w:p w:rsidR="0050161C" w:rsidRPr="009D2D6E" w:rsidRDefault="0050161C" w:rsidP="0050161C">
      <w:pPr>
        <w:pStyle w:val="Prrafodelista"/>
        <w:numPr>
          <w:ilvl w:val="0"/>
          <w:numId w:val="30"/>
        </w:numPr>
        <w:spacing w:line="360" w:lineRule="auto"/>
        <w:contextualSpacing/>
        <w:jc w:val="both"/>
        <w:rPr>
          <w:rFonts w:ascii="Palatino Linotype" w:eastAsia="Batang" w:hAnsi="Palatino Linotype" w:cstheme="majorHAnsi"/>
          <w:b/>
          <w:bCs/>
          <w:szCs w:val="22"/>
        </w:rPr>
      </w:pPr>
      <w:r w:rsidRPr="009D2D6E">
        <w:rPr>
          <w:rFonts w:ascii="Palatino Linotype" w:eastAsia="Batang" w:hAnsi="Palatino Linotype" w:cstheme="majorHAnsi"/>
          <w:b/>
          <w:bCs/>
          <w:szCs w:val="22"/>
        </w:rPr>
        <w:t xml:space="preserve">Turno de los </w:t>
      </w:r>
      <w:r w:rsidRPr="009D2D6E">
        <w:rPr>
          <w:rFonts w:ascii="Palatino Linotype" w:hAnsi="Palatino Linotype" w:cstheme="majorHAnsi"/>
          <w:b/>
          <w:szCs w:val="22"/>
        </w:rPr>
        <w:t>Recursos de Revisión</w:t>
      </w:r>
      <w:r w:rsidRPr="009D2D6E">
        <w:rPr>
          <w:rFonts w:ascii="Palatino Linotype" w:eastAsia="Batang" w:hAnsi="Palatino Linotype" w:cstheme="majorHAnsi"/>
          <w:b/>
          <w:bCs/>
          <w:szCs w:val="22"/>
        </w:rPr>
        <w:t xml:space="preserve">. </w:t>
      </w:r>
    </w:p>
    <w:p w:rsidR="0050161C" w:rsidRPr="009D2D6E" w:rsidRDefault="0050161C" w:rsidP="0050161C">
      <w:pPr>
        <w:spacing w:line="360" w:lineRule="auto"/>
        <w:jc w:val="both"/>
        <w:rPr>
          <w:rFonts w:ascii="Palatino Linotype" w:eastAsia="Batang" w:hAnsi="Palatino Linotype" w:cstheme="majorHAnsi"/>
          <w:bCs/>
        </w:rPr>
      </w:pPr>
    </w:p>
    <w:p w:rsidR="0050161C" w:rsidRPr="009D2D6E" w:rsidRDefault="0050161C" w:rsidP="0050161C">
      <w:pPr>
        <w:spacing w:line="360" w:lineRule="auto"/>
        <w:jc w:val="both"/>
        <w:rPr>
          <w:rFonts w:ascii="Palatino Linotype" w:eastAsia="Batang" w:hAnsi="Palatino Linotype" w:cstheme="majorHAnsi"/>
          <w:bCs/>
        </w:rPr>
      </w:pPr>
      <w:r w:rsidRPr="009D2D6E">
        <w:rPr>
          <w:rFonts w:ascii="Palatino Linotype" w:eastAsia="Batang" w:hAnsi="Palatino Linotype" w:cstheme="majorHAnsi"/>
          <w:bCs/>
        </w:rPr>
        <w:lastRenderedPageBreak/>
        <w:t xml:space="preserve">El cinco de marzo de dos mil diecinueve, el </w:t>
      </w:r>
      <w:r w:rsidRPr="009D2D6E">
        <w:rPr>
          <w:rFonts w:ascii="Palatino Linotype" w:hAnsi="Palatino Linotype" w:cstheme="majorHAnsi"/>
          <w:lang w:val="es-ES"/>
        </w:rPr>
        <w:t>Sistema de Acceso a la Información Mexiquense (SAIMEX),</w:t>
      </w:r>
      <w:r w:rsidRPr="009D2D6E">
        <w:rPr>
          <w:rFonts w:ascii="Palatino Linotype" w:eastAsia="Batang" w:hAnsi="Palatino Linotype" w:cstheme="majorHAnsi"/>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0050161C" w:rsidRPr="009D2D6E" w:rsidRDefault="0050161C" w:rsidP="0050161C">
      <w:pPr>
        <w:spacing w:line="360" w:lineRule="auto"/>
        <w:jc w:val="both"/>
        <w:rPr>
          <w:rFonts w:ascii="Palatino Linotype" w:eastAsia="Batang" w:hAnsi="Palatino Linotype" w:cstheme="majorHAnsi"/>
          <w:bCs/>
        </w:rPr>
      </w:pPr>
    </w:p>
    <w:tbl>
      <w:tblPr>
        <w:tblStyle w:val="Tablaconcuadrcula"/>
        <w:tblW w:w="8926" w:type="dxa"/>
        <w:tblLook w:val="04A0" w:firstRow="1" w:lastRow="0" w:firstColumn="1" w:lastColumn="0" w:noHBand="0" w:noVBand="1"/>
      </w:tblPr>
      <w:tblGrid>
        <w:gridCol w:w="2506"/>
        <w:gridCol w:w="2929"/>
        <w:gridCol w:w="3491"/>
      </w:tblGrid>
      <w:tr w:rsidR="0050161C" w:rsidRPr="009D2D6E" w:rsidTr="0050161C">
        <w:trPr>
          <w:trHeight w:val="283"/>
        </w:trPr>
        <w:tc>
          <w:tcPr>
            <w:tcW w:w="2533" w:type="dxa"/>
            <w:shd w:val="clear" w:color="auto" w:fill="A6A6A6" w:themeFill="background1" w:themeFillShade="A6"/>
          </w:tcPr>
          <w:p w:rsidR="0050161C" w:rsidRPr="009D2D6E" w:rsidRDefault="0050161C" w:rsidP="0050161C">
            <w:pPr>
              <w:autoSpaceDE w:val="0"/>
              <w:autoSpaceDN w:val="0"/>
              <w:adjustRightInd w:val="0"/>
              <w:spacing w:line="360" w:lineRule="auto"/>
              <w:jc w:val="center"/>
              <w:rPr>
                <w:rFonts w:ascii="Palatino Linotype" w:hAnsi="Palatino Linotype" w:cstheme="majorHAnsi"/>
                <w:b/>
              </w:rPr>
            </w:pPr>
            <w:r w:rsidRPr="009D2D6E">
              <w:rPr>
                <w:rFonts w:ascii="Palatino Linotype" w:hAnsi="Palatino Linotype" w:cstheme="majorHAnsi"/>
                <w:b/>
              </w:rPr>
              <w:t>Solicitud</w:t>
            </w:r>
          </w:p>
        </w:tc>
        <w:tc>
          <w:tcPr>
            <w:tcW w:w="2641" w:type="dxa"/>
            <w:shd w:val="clear" w:color="auto" w:fill="A6A6A6" w:themeFill="background1" w:themeFillShade="A6"/>
          </w:tcPr>
          <w:p w:rsidR="0050161C" w:rsidRPr="009D2D6E" w:rsidRDefault="0050161C" w:rsidP="0050161C">
            <w:pPr>
              <w:autoSpaceDE w:val="0"/>
              <w:autoSpaceDN w:val="0"/>
              <w:adjustRightInd w:val="0"/>
              <w:spacing w:line="360" w:lineRule="auto"/>
              <w:jc w:val="center"/>
              <w:rPr>
                <w:rFonts w:ascii="Palatino Linotype" w:hAnsi="Palatino Linotype" w:cstheme="majorHAnsi"/>
                <w:b/>
              </w:rPr>
            </w:pPr>
            <w:r w:rsidRPr="009D2D6E">
              <w:rPr>
                <w:rFonts w:ascii="Palatino Linotype" w:hAnsi="Palatino Linotype" w:cstheme="majorHAnsi"/>
                <w:b/>
              </w:rPr>
              <w:t>Recursos</w:t>
            </w:r>
          </w:p>
        </w:tc>
        <w:tc>
          <w:tcPr>
            <w:tcW w:w="3752" w:type="dxa"/>
            <w:shd w:val="clear" w:color="auto" w:fill="A6A6A6" w:themeFill="background1" w:themeFillShade="A6"/>
          </w:tcPr>
          <w:p w:rsidR="0050161C" w:rsidRPr="009D2D6E" w:rsidRDefault="0050161C" w:rsidP="0050161C">
            <w:pPr>
              <w:autoSpaceDE w:val="0"/>
              <w:autoSpaceDN w:val="0"/>
              <w:adjustRightInd w:val="0"/>
              <w:spacing w:line="360" w:lineRule="auto"/>
              <w:jc w:val="center"/>
              <w:rPr>
                <w:rFonts w:ascii="Palatino Linotype" w:hAnsi="Palatino Linotype" w:cstheme="majorHAnsi"/>
                <w:b/>
              </w:rPr>
            </w:pPr>
            <w:r w:rsidRPr="009D2D6E">
              <w:rPr>
                <w:rFonts w:ascii="Palatino Linotype" w:hAnsi="Palatino Linotype" w:cstheme="majorHAnsi"/>
                <w:b/>
              </w:rPr>
              <w:t>Comisionado</w:t>
            </w:r>
          </w:p>
        </w:tc>
      </w:tr>
      <w:tr w:rsidR="0050161C" w:rsidRPr="009D2D6E" w:rsidTr="0050161C">
        <w:trPr>
          <w:trHeight w:val="302"/>
        </w:trPr>
        <w:tc>
          <w:tcPr>
            <w:tcW w:w="2533" w:type="dxa"/>
          </w:tcPr>
          <w:p w:rsidR="0050161C" w:rsidRPr="009D2D6E" w:rsidRDefault="0050161C" w:rsidP="0050161C">
            <w:pPr>
              <w:autoSpaceDE w:val="0"/>
              <w:autoSpaceDN w:val="0"/>
              <w:adjustRightInd w:val="0"/>
              <w:spacing w:line="360" w:lineRule="auto"/>
              <w:jc w:val="both"/>
              <w:rPr>
                <w:rFonts w:ascii="Palatino Linotype" w:hAnsi="Palatino Linotype" w:cstheme="majorHAnsi"/>
                <w:b/>
              </w:rPr>
            </w:pPr>
            <w:r w:rsidRPr="009D2D6E">
              <w:rPr>
                <w:rFonts w:ascii="Palatino Linotype" w:hAnsi="Palatino Linotype" w:cstheme="majorHAnsi"/>
                <w:b/>
              </w:rPr>
              <w:t>00068/CAEM/IP/2019</w:t>
            </w:r>
          </w:p>
        </w:tc>
        <w:tc>
          <w:tcPr>
            <w:tcW w:w="2641" w:type="dxa"/>
          </w:tcPr>
          <w:p w:rsidR="0050161C" w:rsidRPr="009D2D6E" w:rsidRDefault="0050161C" w:rsidP="0050161C">
            <w:pPr>
              <w:autoSpaceDE w:val="0"/>
              <w:autoSpaceDN w:val="0"/>
              <w:adjustRightInd w:val="0"/>
              <w:spacing w:line="360" w:lineRule="auto"/>
              <w:jc w:val="both"/>
              <w:rPr>
                <w:rFonts w:ascii="Palatino Linotype" w:hAnsi="Palatino Linotype" w:cstheme="majorHAnsi"/>
              </w:rPr>
            </w:pPr>
            <w:r w:rsidRPr="009D2D6E">
              <w:rPr>
                <w:rFonts w:ascii="Palatino Linotype" w:hAnsi="Palatino Linotype" w:cstheme="majorHAnsi"/>
                <w:b/>
                <w:bCs/>
                <w:color w:val="0D0D0D" w:themeColor="text1" w:themeTint="F2"/>
              </w:rPr>
              <w:t>01331/INFOEM/IP/RR/2019</w:t>
            </w:r>
          </w:p>
        </w:tc>
        <w:tc>
          <w:tcPr>
            <w:tcW w:w="3752" w:type="dxa"/>
          </w:tcPr>
          <w:p w:rsidR="0050161C" w:rsidRPr="009D2D6E" w:rsidRDefault="0050161C" w:rsidP="0050161C">
            <w:pPr>
              <w:autoSpaceDE w:val="0"/>
              <w:autoSpaceDN w:val="0"/>
              <w:adjustRightInd w:val="0"/>
              <w:spacing w:line="360" w:lineRule="auto"/>
              <w:jc w:val="both"/>
              <w:rPr>
                <w:rFonts w:ascii="Palatino Linotype" w:hAnsi="Palatino Linotype" w:cstheme="majorHAnsi"/>
              </w:rPr>
            </w:pPr>
            <w:r w:rsidRPr="009D2D6E">
              <w:rPr>
                <w:rFonts w:ascii="Palatino Linotype" w:hAnsi="Palatino Linotype" w:cstheme="majorHAnsi"/>
              </w:rPr>
              <w:t xml:space="preserve">Luis Gustavo Parra Noriega </w:t>
            </w:r>
          </w:p>
        </w:tc>
      </w:tr>
      <w:tr w:rsidR="0050161C" w:rsidRPr="009D2D6E" w:rsidTr="0050161C">
        <w:trPr>
          <w:trHeight w:val="302"/>
        </w:trPr>
        <w:tc>
          <w:tcPr>
            <w:tcW w:w="2533" w:type="dxa"/>
          </w:tcPr>
          <w:p w:rsidR="0050161C" w:rsidRPr="009D2D6E" w:rsidRDefault="0050161C" w:rsidP="0050161C">
            <w:pPr>
              <w:autoSpaceDE w:val="0"/>
              <w:autoSpaceDN w:val="0"/>
              <w:adjustRightInd w:val="0"/>
              <w:spacing w:line="360" w:lineRule="auto"/>
              <w:jc w:val="both"/>
              <w:rPr>
                <w:rFonts w:ascii="Palatino Linotype" w:hAnsi="Palatino Linotype" w:cstheme="majorHAnsi"/>
                <w:b/>
                <w:bCs/>
              </w:rPr>
            </w:pPr>
            <w:r w:rsidRPr="009D2D6E">
              <w:rPr>
                <w:rFonts w:ascii="Palatino Linotype" w:hAnsi="Palatino Linotype" w:cstheme="majorHAnsi"/>
                <w:b/>
                <w:bCs/>
              </w:rPr>
              <w:t>00070/CAEM/IP/2019</w:t>
            </w:r>
          </w:p>
        </w:tc>
        <w:tc>
          <w:tcPr>
            <w:tcW w:w="2641" w:type="dxa"/>
          </w:tcPr>
          <w:p w:rsidR="0050161C" w:rsidRPr="009D2D6E" w:rsidRDefault="0050161C" w:rsidP="0050161C">
            <w:pPr>
              <w:autoSpaceDE w:val="0"/>
              <w:autoSpaceDN w:val="0"/>
              <w:adjustRightInd w:val="0"/>
              <w:spacing w:line="360" w:lineRule="auto"/>
              <w:jc w:val="both"/>
              <w:rPr>
                <w:rFonts w:ascii="Palatino Linotype" w:hAnsi="Palatino Linotype" w:cstheme="majorHAnsi"/>
              </w:rPr>
            </w:pPr>
            <w:r w:rsidRPr="009D2D6E">
              <w:rPr>
                <w:rFonts w:ascii="Palatino Linotype" w:hAnsi="Palatino Linotype" w:cstheme="majorHAnsi"/>
                <w:b/>
                <w:bCs/>
                <w:color w:val="0D0D0D" w:themeColor="text1" w:themeTint="F2"/>
              </w:rPr>
              <w:t>01332/INFOEM/IP/RR/2019</w:t>
            </w:r>
          </w:p>
        </w:tc>
        <w:tc>
          <w:tcPr>
            <w:tcW w:w="3752" w:type="dxa"/>
          </w:tcPr>
          <w:p w:rsidR="0050161C" w:rsidRPr="009D2D6E" w:rsidRDefault="0050161C" w:rsidP="0050161C">
            <w:pPr>
              <w:autoSpaceDE w:val="0"/>
              <w:autoSpaceDN w:val="0"/>
              <w:adjustRightInd w:val="0"/>
              <w:spacing w:line="360" w:lineRule="auto"/>
              <w:jc w:val="both"/>
              <w:rPr>
                <w:rFonts w:ascii="Palatino Linotype" w:hAnsi="Palatino Linotype" w:cstheme="majorHAnsi"/>
              </w:rPr>
            </w:pPr>
            <w:r w:rsidRPr="009D2D6E">
              <w:rPr>
                <w:rFonts w:ascii="Palatino Linotype" w:eastAsia="Calibri" w:hAnsi="Palatino Linotype" w:cstheme="majorHAnsi"/>
              </w:rPr>
              <w:t>Eva Abaid Yapur</w:t>
            </w:r>
          </w:p>
        </w:tc>
      </w:tr>
    </w:tbl>
    <w:p w:rsidR="0050161C" w:rsidRPr="009D2D6E" w:rsidRDefault="0050161C" w:rsidP="0050161C">
      <w:pPr>
        <w:spacing w:line="360" w:lineRule="auto"/>
        <w:jc w:val="both"/>
        <w:rPr>
          <w:rFonts w:ascii="Palatino Linotype" w:eastAsia="Batang" w:hAnsi="Palatino Linotype" w:cstheme="majorHAnsi"/>
          <w:b/>
          <w:bCs/>
        </w:rPr>
      </w:pPr>
    </w:p>
    <w:p w:rsidR="0050161C" w:rsidRPr="009D2D6E" w:rsidRDefault="0050161C" w:rsidP="0050161C">
      <w:pPr>
        <w:spacing w:line="360" w:lineRule="auto"/>
        <w:jc w:val="both"/>
        <w:rPr>
          <w:rFonts w:ascii="Palatino Linotype" w:eastAsia="Batang" w:hAnsi="Palatino Linotype" w:cstheme="majorHAnsi"/>
          <w:b/>
          <w:bCs/>
          <w:lang w:val="es-ES_tradnl"/>
        </w:rPr>
      </w:pPr>
      <w:r w:rsidRPr="009D2D6E">
        <w:rPr>
          <w:rFonts w:ascii="Palatino Linotype" w:eastAsia="Batang" w:hAnsi="Palatino Linotype" w:cstheme="majorHAnsi"/>
          <w:b/>
          <w:bCs/>
        </w:rPr>
        <w:t xml:space="preserve">b) Admisión de los </w:t>
      </w:r>
      <w:r w:rsidRPr="009D2D6E">
        <w:rPr>
          <w:rFonts w:ascii="Palatino Linotype" w:hAnsi="Palatino Linotype" w:cstheme="majorHAnsi"/>
          <w:b/>
        </w:rPr>
        <w:t>Recursos de Revisión</w:t>
      </w:r>
      <w:r w:rsidRPr="009D2D6E">
        <w:rPr>
          <w:rFonts w:ascii="Palatino Linotype" w:eastAsia="Batang" w:hAnsi="Palatino Linotype" w:cstheme="majorHAnsi"/>
          <w:b/>
          <w:bCs/>
          <w:lang w:val="es-ES_tradnl"/>
        </w:rPr>
        <w:t xml:space="preserve">. </w:t>
      </w:r>
    </w:p>
    <w:p w:rsidR="0050161C" w:rsidRPr="009D2D6E" w:rsidRDefault="0050161C" w:rsidP="0050161C">
      <w:pPr>
        <w:spacing w:line="360" w:lineRule="auto"/>
        <w:jc w:val="both"/>
        <w:rPr>
          <w:rFonts w:ascii="Palatino Linotype" w:eastAsia="Batang" w:hAnsi="Palatino Linotype" w:cstheme="majorHAnsi"/>
          <w:bCs/>
          <w:lang w:val="es-ES_tradnl"/>
        </w:rPr>
      </w:pPr>
    </w:p>
    <w:p w:rsidR="0050161C" w:rsidRPr="009D2D6E" w:rsidRDefault="0050161C" w:rsidP="0050161C">
      <w:pPr>
        <w:spacing w:line="360" w:lineRule="auto"/>
        <w:jc w:val="both"/>
        <w:rPr>
          <w:rFonts w:ascii="Palatino Linotype" w:hAnsi="Palatino Linotype" w:cstheme="majorHAnsi"/>
          <w:b/>
          <w:bCs/>
        </w:rPr>
      </w:pPr>
      <w:r w:rsidRPr="009D2D6E">
        <w:rPr>
          <w:rFonts w:ascii="Palatino Linotype" w:eastAsia="Batang" w:hAnsi="Palatino Linotype" w:cstheme="majorHAnsi"/>
          <w:bCs/>
          <w:lang w:val="es-ES_tradnl"/>
        </w:rPr>
        <w:t xml:space="preserve">El once de marzo de dos mil diecinueve, </w:t>
      </w:r>
      <w:r w:rsidRPr="009D2D6E">
        <w:rPr>
          <w:rFonts w:ascii="Palatino Linotype" w:hAnsi="Palatino Linotype" w:cstheme="majorHAnsi"/>
        </w:rPr>
        <w:t>se</w:t>
      </w:r>
      <w:r w:rsidRPr="009D2D6E">
        <w:rPr>
          <w:rFonts w:ascii="Palatino Linotype" w:eastAsia="Calibri" w:hAnsi="Palatino Linotype" w:cstheme="majorHAnsi"/>
        </w:rPr>
        <w:t xml:space="preserve"> acordó la admisión de los medios de impugnación con número </w:t>
      </w:r>
      <w:r w:rsidRPr="009D2D6E">
        <w:rPr>
          <w:rFonts w:ascii="Palatino Linotype" w:hAnsi="Palatino Linotype" w:cstheme="majorHAnsi"/>
          <w:b/>
          <w:bCs/>
          <w:color w:val="0D0D0D" w:themeColor="text1" w:themeTint="F2"/>
        </w:rPr>
        <w:t xml:space="preserve">01331/INFOEM/IP/RR/2019 </w:t>
      </w:r>
      <w:r w:rsidRPr="009D2D6E">
        <w:rPr>
          <w:rFonts w:ascii="Palatino Linotype" w:hAnsi="Palatino Linotype" w:cstheme="majorHAnsi"/>
          <w:b/>
          <w:bCs/>
        </w:rPr>
        <w:t xml:space="preserve">y </w:t>
      </w:r>
      <w:r w:rsidRPr="009D2D6E">
        <w:rPr>
          <w:rFonts w:ascii="Palatino Linotype" w:hAnsi="Palatino Linotype" w:cstheme="majorHAnsi"/>
          <w:b/>
          <w:bCs/>
          <w:color w:val="0D0D0D" w:themeColor="text1" w:themeTint="F2"/>
        </w:rPr>
        <w:t xml:space="preserve">01332/INFOEM/IP/RR/2019 </w:t>
      </w:r>
      <w:r w:rsidRPr="009D2D6E">
        <w:rPr>
          <w:rFonts w:ascii="Palatino Linotype" w:hAnsi="Palatino Linotype" w:cstheme="majorHAnsi"/>
        </w:rPr>
        <w:t xml:space="preserve">interpuestos por el Recurrente en contra de la </w:t>
      </w:r>
      <w:r w:rsidRPr="009D2D6E">
        <w:rPr>
          <w:rFonts w:ascii="Palatino Linotype" w:eastAsia="Calibri" w:hAnsi="Palatino Linotype" w:cstheme="majorHAnsi"/>
        </w:rPr>
        <w:t>Secretaría de Educación</w:t>
      </w:r>
      <w:r w:rsidRPr="009D2D6E">
        <w:rPr>
          <w:rFonts w:ascii="Palatino Linotype" w:hAnsi="Palatino Linotype" w:cstheme="majorHAnsi"/>
        </w:rPr>
        <w:t xml:space="preserve">, en términos del artículo 185, fracciones I y II, de la </w:t>
      </w:r>
      <w:r w:rsidRPr="009D2D6E">
        <w:rPr>
          <w:rFonts w:ascii="Palatino Linotype" w:hAnsi="Palatino Linotype" w:cstheme="majorHAnsi"/>
          <w:bCs/>
        </w:rPr>
        <w:t xml:space="preserve">Ley de Transparencia y Acceso a la Información Pública del Estado de México y Municipios, la cual fue notificada a las partes el mismo día, a través del </w:t>
      </w:r>
      <w:r w:rsidRPr="009D2D6E">
        <w:rPr>
          <w:rFonts w:ascii="Palatino Linotype" w:hAnsi="Palatino Linotype" w:cstheme="majorHAnsi"/>
          <w:lang w:val="es-ES"/>
        </w:rPr>
        <w:t>Sistema de Acceso a la Información Mexiquense (SAIMEX)</w:t>
      </w:r>
      <w:r w:rsidRPr="009D2D6E">
        <w:rPr>
          <w:rFonts w:ascii="Palatino Linotype" w:hAnsi="Palatino Linotype" w:cstheme="majorHAnsi"/>
          <w:bCs/>
        </w:rPr>
        <w:t>, en el que se les otorgó un plazo de siete días hábiles posteriores a dichas notificaciones para que manifestaran lo que a su derecho conviniera y formularan alegatos.</w:t>
      </w:r>
    </w:p>
    <w:p w:rsidR="0050161C" w:rsidRPr="009D2D6E" w:rsidRDefault="0050161C" w:rsidP="0050161C">
      <w:pPr>
        <w:spacing w:line="360" w:lineRule="auto"/>
        <w:jc w:val="both"/>
        <w:rPr>
          <w:rFonts w:ascii="Palatino Linotype" w:hAnsi="Palatino Linotype" w:cstheme="majorHAnsi"/>
          <w:b/>
        </w:rPr>
      </w:pPr>
    </w:p>
    <w:p w:rsidR="0050161C" w:rsidRPr="009D2D6E" w:rsidRDefault="0050161C" w:rsidP="0050161C">
      <w:pPr>
        <w:spacing w:line="360" w:lineRule="auto"/>
        <w:jc w:val="both"/>
        <w:rPr>
          <w:rFonts w:ascii="Palatino Linotype" w:hAnsi="Palatino Linotype" w:cstheme="majorHAnsi"/>
          <w:b/>
          <w:lang w:val="es-ES"/>
        </w:rPr>
      </w:pPr>
      <w:r w:rsidRPr="009D2D6E">
        <w:rPr>
          <w:rFonts w:ascii="Palatino Linotype" w:hAnsi="Palatino Linotype" w:cstheme="majorHAnsi"/>
          <w:b/>
        </w:rPr>
        <w:t xml:space="preserve">c) </w:t>
      </w:r>
      <w:r w:rsidRPr="009D2D6E">
        <w:rPr>
          <w:rFonts w:ascii="Palatino Linotype" w:hAnsi="Palatino Linotype" w:cstheme="majorHAnsi"/>
          <w:b/>
          <w:lang w:val="es-ES"/>
        </w:rPr>
        <w:t xml:space="preserve">Informe Justificado. </w:t>
      </w:r>
    </w:p>
    <w:p w:rsidR="0050161C" w:rsidRPr="009D2D6E" w:rsidRDefault="0050161C" w:rsidP="0050161C">
      <w:pPr>
        <w:spacing w:line="360" w:lineRule="auto"/>
        <w:ind w:right="567"/>
        <w:jc w:val="both"/>
        <w:rPr>
          <w:rFonts w:ascii="Palatino Linotype" w:eastAsia="Calibri" w:hAnsi="Palatino Linotype" w:cstheme="majorHAnsi"/>
          <w:b/>
          <w:bCs/>
          <w:lang w:val="es-ES"/>
        </w:rPr>
      </w:pPr>
    </w:p>
    <w:p w:rsidR="0050161C" w:rsidRPr="009D2D6E" w:rsidRDefault="0050161C" w:rsidP="0050161C">
      <w:pPr>
        <w:spacing w:line="360" w:lineRule="auto"/>
        <w:ind w:right="567"/>
        <w:jc w:val="both"/>
        <w:rPr>
          <w:rFonts w:ascii="Palatino Linotype" w:eastAsia="Calibri" w:hAnsi="Palatino Linotype" w:cstheme="majorHAnsi"/>
          <w:b/>
          <w:bCs/>
        </w:rPr>
      </w:pPr>
      <w:r w:rsidRPr="009D2D6E">
        <w:rPr>
          <w:rFonts w:ascii="Palatino Linotype" w:eastAsia="Calibri" w:hAnsi="Palatino Linotype" w:cstheme="majorHAnsi"/>
          <w:b/>
          <w:bCs/>
          <w:lang w:val="es-ES"/>
        </w:rPr>
        <w:lastRenderedPageBreak/>
        <w:t xml:space="preserve">Recurso de Revisión: </w:t>
      </w:r>
      <w:r w:rsidRPr="009D2D6E">
        <w:rPr>
          <w:rFonts w:ascii="Palatino Linotype" w:eastAsia="Calibri" w:hAnsi="Palatino Linotype" w:cstheme="majorHAnsi"/>
          <w:b/>
          <w:bCs/>
        </w:rPr>
        <w:t>01331/INFOEM/IP/RR/2019</w:t>
      </w:r>
    </w:p>
    <w:p w:rsidR="0050161C" w:rsidRPr="009D2D6E" w:rsidRDefault="0050161C" w:rsidP="0050161C">
      <w:pPr>
        <w:spacing w:line="360" w:lineRule="auto"/>
        <w:jc w:val="both"/>
        <w:rPr>
          <w:rFonts w:ascii="Palatino Linotype" w:hAnsi="Palatino Linotype" w:cstheme="majorHAnsi"/>
          <w:lang w:val="es-ES"/>
        </w:rPr>
      </w:pPr>
    </w:p>
    <w:p w:rsidR="0050161C" w:rsidRPr="009D2D6E" w:rsidRDefault="0050161C" w:rsidP="0050161C">
      <w:pPr>
        <w:spacing w:line="360" w:lineRule="auto"/>
        <w:jc w:val="both"/>
        <w:rPr>
          <w:rFonts w:ascii="Palatino Linotype" w:hAnsi="Palatino Linotype" w:cstheme="majorHAnsi"/>
          <w:bCs/>
        </w:rPr>
      </w:pPr>
      <w:r w:rsidRPr="009D2D6E">
        <w:rPr>
          <w:rFonts w:ascii="Palatino Linotype" w:hAnsi="Palatino Linotype" w:cstheme="majorHAnsi"/>
          <w:lang w:val="es-ES"/>
        </w:rPr>
        <w:t>En fecha</w:t>
      </w:r>
      <w:r w:rsidRPr="009D2D6E">
        <w:rPr>
          <w:rFonts w:ascii="Palatino Linotype" w:hAnsi="Palatino Linotype" w:cstheme="majorHAnsi"/>
          <w:b/>
          <w:bCs/>
        </w:rPr>
        <w:t xml:space="preserve"> </w:t>
      </w:r>
      <w:r w:rsidRPr="009D2D6E">
        <w:rPr>
          <w:rFonts w:ascii="Palatino Linotype" w:hAnsi="Palatino Linotype" w:cstheme="majorHAnsi"/>
          <w:lang w:val="es-ES_tradnl"/>
        </w:rPr>
        <w:t xml:space="preserve">veintiuno de marzo y cuatro de abril de dos mil diecinueve, se recibió a través del </w:t>
      </w:r>
      <w:r w:rsidRPr="009D2D6E">
        <w:rPr>
          <w:rFonts w:ascii="Palatino Linotype" w:hAnsi="Palatino Linotype" w:cstheme="majorHAnsi"/>
          <w:lang w:val="es-ES"/>
        </w:rPr>
        <w:t>Sistema de Acceso a la Información Mexiquense (SAIMEX)</w:t>
      </w:r>
      <w:r w:rsidRPr="009D2D6E">
        <w:rPr>
          <w:rFonts w:ascii="Palatino Linotype" w:hAnsi="Palatino Linotype" w:cstheme="majorHAnsi"/>
          <w:lang w:val="es-ES_tradnl"/>
        </w:rPr>
        <w:t xml:space="preserve">, </w:t>
      </w:r>
      <w:r w:rsidRPr="009D2D6E">
        <w:rPr>
          <w:rFonts w:ascii="Palatino Linotype" w:hAnsi="Palatino Linotype" w:cstheme="majorHAnsi"/>
          <w:bCs/>
          <w:iCs/>
          <w:lang w:val="es-ES"/>
        </w:rPr>
        <w:t xml:space="preserve">el Sujeto Obligado rindió su Informe Justificado </w:t>
      </w:r>
      <w:r w:rsidRPr="009D2D6E">
        <w:rPr>
          <w:rFonts w:ascii="Palatino Linotype" w:hAnsi="Palatino Linotype" w:cstheme="majorHAnsi"/>
          <w:bCs/>
        </w:rPr>
        <w:t>mediante dos archivos en formato pdf en los siguientes términos:</w:t>
      </w:r>
    </w:p>
    <w:p w:rsidR="0050161C" w:rsidRPr="009D2D6E" w:rsidRDefault="0050161C" w:rsidP="0050161C">
      <w:pPr>
        <w:spacing w:line="360" w:lineRule="auto"/>
        <w:jc w:val="both"/>
        <w:rPr>
          <w:rFonts w:ascii="Palatino Linotype" w:hAnsi="Palatino Linotype" w:cstheme="majorHAnsi"/>
          <w:bCs/>
        </w:rPr>
      </w:pPr>
    </w:p>
    <w:p w:rsidR="0050161C" w:rsidRPr="009D2D6E" w:rsidRDefault="0050161C" w:rsidP="0050161C">
      <w:pPr>
        <w:pStyle w:val="Prrafodelista"/>
        <w:numPr>
          <w:ilvl w:val="0"/>
          <w:numId w:val="31"/>
        </w:numPr>
        <w:spacing w:line="360" w:lineRule="auto"/>
        <w:contextualSpacing/>
        <w:jc w:val="both"/>
        <w:rPr>
          <w:rFonts w:ascii="Palatino Linotype" w:hAnsi="Palatino Linotype" w:cstheme="majorHAnsi"/>
          <w:bCs/>
          <w:iCs/>
          <w:szCs w:val="22"/>
          <w:lang w:val="es-ES_tradnl"/>
        </w:rPr>
      </w:pPr>
      <w:r w:rsidRPr="009D2D6E">
        <w:rPr>
          <w:rFonts w:ascii="Palatino Linotype" w:hAnsi="Palatino Linotype" w:cstheme="majorHAnsi"/>
          <w:bCs/>
          <w:iCs/>
          <w:szCs w:val="22"/>
          <w:lang w:val="es-ES_tradnl"/>
        </w:rPr>
        <w:t>“</w:t>
      </w:r>
      <w:r w:rsidRPr="009D2D6E">
        <w:rPr>
          <w:rFonts w:ascii="Palatino Linotype" w:hAnsi="Palatino Linotype" w:cstheme="majorHAnsi"/>
          <w:b/>
          <w:bCs/>
          <w:iCs/>
          <w:szCs w:val="22"/>
          <w:lang w:val="es-ES_tradnl"/>
        </w:rPr>
        <w:t xml:space="preserve">MANIFESTACIONES 68.pdf”: </w:t>
      </w:r>
      <w:r w:rsidRPr="009D2D6E">
        <w:rPr>
          <w:rFonts w:ascii="Palatino Linotype" w:hAnsi="Palatino Linotype" w:cstheme="majorHAnsi"/>
          <w:bCs/>
          <w:iCs/>
          <w:szCs w:val="22"/>
          <w:lang w:val="es-ES_tradnl"/>
        </w:rPr>
        <w:t xml:space="preserve">contiene el oficio 20531A000/0871/UT/2019, mediante el cual se rinde informe justificado, que en su parte de interés hace alusión a la normatividad y precisa que el artículo 11 del Reglamento de la Participación Social en la Educación prohíbe a las autoridades escolares la administración directa o indirecta de los recursos económicos, precisando con ello que no podría tener injerencia en el manejo de recursos económicos recabados por las asociaciones de padres de familia, con ello ratifica la respuesta. </w:t>
      </w:r>
    </w:p>
    <w:p w:rsidR="0050161C" w:rsidRPr="009D2D6E" w:rsidRDefault="0050161C" w:rsidP="0050161C">
      <w:pPr>
        <w:pStyle w:val="Prrafodelista"/>
        <w:numPr>
          <w:ilvl w:val="0"/>
          <w:numId w:val="31"/>
        </w:numPr>
        <w:spacing w:line="360" w:lineRule="auto"/>
        <w:contextualSpacing/>
        <w:jc w:val="both"/>
        <w:rPr>
          <w:rFonts w:ascii="Palatino Linotype" w:hAnsi="Palatino Linotype" w:cstheme="majorHAnsi"/>
          <w:bCs/>
          <w:iCs/>
          <w:szCs w:val="22"/>
          <w:lang w:val="es-ES_tradnl"/>
        </w:rPr>
      </w:pPr>
      <w:r w:rsidRPr="009D2D6E">
        <w:rPr>
          <w:rFonts w:ascii="Palatino Linotype" w:hAnsi="Palatino Linotype" w:cstheme="majorHAnsi"/>
          <w:b/>
          <w:bCs/>
          <w:iCs/>
          <w:szCs w:val="22"/>
          <w:lang w:val="es-ES_tradnl"/>
        </w:rPr>
        <w:t xml:space="preserve">“Acta de la Novena Sesión Extraordinaria 2019.PDF”: </w:t>
      </w:r>
      <w:r w:rsidRPr="009D2D6E">
        <w:rPr>
          <w:rFonts w:ascii="Palatino Linotype" w:hAnsi="Palatino Linotype" w:cstheme="majorHAnsi"/>
          <w:bCs/>
          <w:iCs/>
          <w:szCs w:val="22"/>
          <w:lang w:val="es-ES_tradnl"/>
        </w:rPr>
        <w:t xml:space="preserve">mediante el cual se acordó la ampliación del plazo por siete días más de la solicitud en comento. </w:t>
      </w:r>
    </w:p>
    <w:p w:rsidR="0050161C" w:rsidRPr="009D2D6E" w:rsidRDefault="0050161C" w:rsidP="0050161C">
      <w:pPr>
        <w:spacing w:line="360" w:lineRule="auto"/>
        <w:jc w:val="both"/>
        <w:rPr>
          <w:rFonts w:ascii="Palatino Linotype" w:eastAsia="Calibri" w:hAnsi="Palatino Linotype" w:cstheme="majorHAnsi"/>
          <w:b/>
          <w:bCs/>
          <w:lang w:val="es-ES"/>
        </w:rPr>
      </w:pPr>
    </w:p>
    <w:p w:rsidR="0050161C" w:rsidRPr="009D2D6E" w:rsidRDefault="0050161C" w:rsidP="0050161C">
      <w:pPr>
        <w:spacing w:line="360" w:lineRule="auto"/>
        <w:jc w:val="both"/>
        <w:rPr>
          <w:rFonts w:ascii="Palatino Linotype" w:hAnsi="Palatino Linotype" w:cstheme="majorHAnsi"/>
          <w:lang w:val="es-ES"/>
        </w:rPr>
      </w:pPr>
      <w:r w:rsidRPr="009D2D6E">
        <w:rPr>
          <w:rFonts w:ascii="Palatino Linotype" w:eastAsia="Calibri" w:hAnsi="Palatino Linotype" w:cstheme="majorHAnsi"/>
          <w:b/>
          <w:bCs/>
          <w:lang w:val="es-ES"/>
        </w:rPr>
        <w:t xml:space="preserve">Recurso de Revisión: </w:t>
      </w:r>
      <w:r w:rsidRPr="009D2D6E">
        <w:rPr>
          <w:rFonts w:ascii="Palatino Linotype" w:eastAsia="Calibri" w:hAnsi="Palatino Linotype" w:cstheme="majorHAnsi"/>
          <w:b/>
          <w:bCs/>
        </w:rPr>
        <w:t>01332/INFOEM/IP/RR/2019</w:t>
      </w:r>
    </w:p>
    <w:p w:rsidR="0050161C" w:rsidRPr="009D2D6E" w:rsidRDefault="0050161C" w:rsidP="0050161C">
      <w:pPr>
        <w:spacing w:line="360" w:lineRule="auto"/>
        <w:jc w:val="both"/>
        <w:rPr>
          <w:rFonts w:ascii="Palatino Linotype" w:hAnsi="Palatino Linotype" w:cstheme="majorHAnsi"/>
          <w:lang w:val="es-ES"/>
        </w:rPr>
      </w:pPr>
    </w:p>
    <w:p w:rsidR="0050161C" w:rsidRPr="009D2D6E" w:rsidRDefault="0050161C" w:rsidP="0050161C">
      <w:pPr>
        <w:spacing w:line="360" w:lineRule="auto"/>
        <w:jc w:val="both"/>
        <w:rPr>
          <w:rFonts w:ascii="Palatino Linotype" w:hAnsi="Palatino Linotype" w:cstheme="majorHAnsi"/>
          <w:lang w:val="es-ES_tradnl"/>
        </w:rPr>
      </w:pPr>
      <w:r w:rsidRPr="009D2D6E">
        <w:rPr>
          <w:rFonts w:ascii="Palatino Linotype" w:hAnsi="Palatino Linotype" w:cstheme="majorHAnsi"/>
          <w:lang w:val="es-ES"/>
        </w:rPr>
        <w:t>En fecha</w:t>
      </w:r>
      <w:r w:rsidRPr="009D2D6E">
        <w:rPr>
          <w:rFonts w:ascii="Palatino Linotype" w:hAnsi="Palatino Linotype" w:cstheme="majorHAnsi"/>
          <w:lang w:val="es-ES_tradnl"/>
        </w:rPr>
        <w:t xml:space="preserve"> veintiuno y veintidós de marzo y cuatro de abril de dos mil diecinueve, se recibió a través del </w:t>
      </w:r>
      <w:r w:rsidRPr="009D2D6E">
        <w:rPr>
          <w:rFonts w:ascii="Palatino Linotype" w:hAnsi="Palatino Linotype" w:cstheme="majorHAnsi"/>
          <w:lang w:val="es-ES"/>
        </w:rPr>
        <w:t>Sistema de Acceso a la Información Mexiquense (SAIMEX)</w:t>
      </w:r>
      <w:r w:rsidRPr="009D2D6E">
        <w:rPr>
          <w:rFonts w:ascii="Palatino Linotype" w:hAnsi="Palatino Linotype" w:cstheme="majorHAnsi"/>
          <w:lang w:val="es-ES_tradnl"/>
        </w:rPr>
        <w:t xml:space="preserve">, el Informe Justificado del Sujeto Obligado </w:t>
      </w:r>
      <w:r w:rsidRPr="009D2D6E">
        <w:rPr>
          <w:rFonts w:ascii="Palatino Linotype" w:hAnsi="Palatino Linotype" w:cstheme="majorHAnsi"/>
          <w:bCs/>
        </w:rPr>
        <w:t>mediante cuatro archivos en pdf en los siguientes términos:</w:t>
      </w:r>
    </w:p>
    <w:p w:rsidR="0050161C" w:rsidRPr="009D2D6E" w:rsidRDefault="0050161C" w:rsidP="0050161C">
      <w:pPr>
        <w:spacing w:line="360" w:lineRule="auto"/>
        <w:jc w:val="both"/>
        <w:rPr>
          <w:rFonts w:ascii="Palatino Linotype" w:hAnsi="Palatino Linotype" w:cstheme="majorHAnsi"/>
          <w:lang w:val="es-ES_tradnl"/>
        </w:rPr>
      </w:pPr>
    </w:p>
    <w:p w:rsidR="0050161C" w:rsidRPr="009D2D6E" w:rsidRDefault="0050161C" w:rsidP="0050161C">
      <w:pPr>
        <w:pStyle w:val="Prrafodelista"/>
        <w:numPr>
          <w:ilvl w:val="0"/>
          <w:numId w:val="29"/>
        </w:numPr>
        <w:spacing w:line="360" w:lineRule="auto"/>
        <w:ind w:right="539"/>
        <w:contextualSpacing/>
        <w:jc w:val="both"/>
        <w:rPr>
          <w:rFonts w:ascii="Palatino Linotype" w:hAnsi="Palatino Linotype" w:cstheme="majorHAnsi"/>
          <w:bCs/>
          <w:szCs w:val="22"/>
        </w:rPr>
      </w:pPr>
      <w:r w:rsidRPr="009D2D6E">
        <w:rPr>
          <w:rFonts w:ascii="Palatino Linotype" w:hAnsi="Palatino Linotype" w:cstheme="majorHAnsi"/>
          <w:b/>
          <w:bCs/>
          <w:szCs w:val="22"/>
        </w:rPr>
        <w:t xml:space="preserve">“recurso 70.pdf”: </w:t>
      </w:r>
      <w:r w:rsidRPr="009D2D6E">
        <w:rPr>
          <w:rFonts w:ascii="Palatino Linotype" w:hAnsi="Palatino Linotype" w:cstheme="majorHAnsi"/>
          <w:bCs/>
          <w:szCs w:val="22"/>
        </w:rPr>
        <w:t xml:space="preserve">El cual de manera medular precisa que derivado de las documentales expuestas en la respuesta, se aprecia que se realizó la búsqueda de la información que obra en sus archivos y se citó el artículo 12 de la Ley que rige la materia. </w:t>
      </w:r>
    </w:p>
    <w:p w:rsidR="0050161C" w:rsidRPr="009D2D6E" w:rsidRDefault="0050161C" w:rsidP="0050161C">
      <w:pPr>
        <w:pStyle w:val="Prrafodelista"/>
        <w:numPr>
          <w:ilvl w:val="0"/>
          <w:numId w:val="29"/>
        </w:numPr>
        <w:spacing w:line="360" w:lineRule="auto"/>
        <w:ind w:right="539"/>
        <w:contextualSpacing/>
        <w:jc w:val="both"/>
        <w:rPr>
          <w:rFonts w:ascii="Palatino Linotype" w:hAnsi="Palatino Linotype" w:cstheme="majorHAnsi"/>
          <w:bCs/>
          <w:szCs w:val="22"/>
        </w:rPr>
      </w:pPr>
      <w:r w:rsidRPr="009D2D6E">
        <w:rPr>
          <w:rFonts w:ascii="Palatino Linotype" w:hAnsi="Palatino Linotype" w:cstheme="majorHAnsi"/>
          <w:b/>
          <w:bCs/>
          <w:szCs w:val="22"/>
        </w:rPr>
        <w:t xml:space="preserve">“recurso 70 ABAID.pdf”: </w:t>
      </w:r>
      <w:r w:rsidRPr="009D2D6E">
        <w:rPr>
          <w:rFonts w:ascii="Palatino Linotype" w:hAnsi="Palatino Linotype" w:cstheme="majorHAnsi"/>
          <w:bCs/>
          <w:szCs w:val="22"/>
        </w:rPr>
        <w:t>Su contenido es íntegramente el vertido en el archivo “recurso 70.pdf”</w:t>
      </w:r>
    </w:p>
    <w:p w:rsidR="0050161C" w:rsidRPr="009D2D6E" w:rsidRDefault="0050161C" w:rsidP="0050161C">
      <w:pPr>
        <w:pStyle w:val="Prrafodelista"/>
        <w:numPr>
          <w:ilvl w:val="0"/>
          <w:numId w:val="29"/>
        </w:numPr>
        <w:spacing w:line="360" w:lineRule="auto"/>
        <w:ind w:right="539"/>
        <w:contextualSpacing/>
        <w:jc w:val="both"/>
        <w:rPr>
          <w:rFonts w:ascii="Palatino Linotype" w:hAnsi="Palatino Linotype" w:cstheme="majorHAnsi"/>
          <w:bCs/>
          <w:szCs w:val="22"/>
        </w:rPr>
      </w:pPr>
      <w:r w:rsidRPr="009D2D6E">
        <w:rPr>
          <w:rFonts w:ascii="Palatino Linotype" w:hAnsi="Palatino Linotype" w:cstheme="majorHAnsi"/>
          <w:b/>
          <w:bCs/>
          <w:szCs w:val="22"/>
        </w:rPr>
        <w:t xml:space="preserve">“Autorización APF.pdf”: </w:t>
      </w:r>
      <w:r w:rsidRPr="009D2D6E">
        <w:rPr>
          <w:rFonts w:ascii="Palatino Linotype" w:hAnsi="Palatino Linotype" w:cstheme="majorHAnsi"/>
          <w:bCs/>
          <w:szCs w:val="22"/>
        </w:rPr>
        <w:t xml:space="preserve">documento que es emitido por la Asociación de Padres de Familia de la Escuela Primaria “Ignacio Manuel Altamirano”, a la Subdirección Escolar, mediante el cual se aprecia que envían en versión publica documentación y proporciona el consentimiento para que sea entregada al particular. </w:t>
      </w:r>
    </w:p>
    <w:p w:rsidR="0050161C" w:rsidRPr="009D2D6E" w:rsidRDefault="0050161C" w:rsidP="0050161C">
      <w:pPr>
        <w:pStyle w:val="Prrafodelista"/>
        <w:spacing w:line="360" w:lineRule="auto"/>
        <w:ind w:right="539"/>
        <w:jc w:val="both"/>
        <w:rPr>
          <w:rFonts w:ascii="Palatino Linotype" w:hAnsi="Palatino Linotype" w:cstheme="majorHAnsi"/>
          <w:b/>
          <w:bCs/>
          <w:szCs w:val="22"/>
        </w:rPr>
      </w:pPr>
      <w:r w:rsidRPr="009D2D6E">
        <w:rPr>
          <w:rFonts w:ascii="Palatino Linotype" w:hAnsi="Palatino Linotype" w:cstheme="majorHAnsi"/>
          <w:b/>
          <w:bCs/>
          <w:szCs w:val="22"/>
        </w:rPr>
        <w:t>Es preciso el señalamiento de que dicha información no se puso a la vista del particular en razón de contener datos personales confidenciales.</w:t>
      </w:r>
    </w:p>
    <w:p w:rsidR="0050161C" w:rsidRPr="009D2D6E" w:rsidRDefault="0050161C" w:rsidP="0050161C">
      <w:pPr>
        <w:pStyle w:val="Prrafodelista"/>
        <w:numPr>
          <w:ilvl w:val="0"/>
          <w:numId w:val="29"/>
        </w:numPr>
        <w:spacing w:line="360" w:lineRule="auto"/>
        <w:ind w:right="539"/>
        <w:contextualSpacing/>
        <w:jc w:val="both"/>
        <w:rPr>
          <w:rFonts w:ascii="Palatino Linotype" w:hAnsi="Palatino Linotype" w:cstheme="majorHAnsi"/>
          <w:bCs/>
          <w:szCs w:val="22"/>
        </w:rPr>
      </w:pPr>
      <w:r w:rsidRPr="009D2D6E">
        <w:rPr>
          <w:rFonts w:ascii="Palatino Linotype" w:hAnsi="Palatino Linotype" w:cstheme="majorHAnsi"/>
          <w:b/>
          <w:bCs/>
          <w:szCs w:val="22"/>
        </w:rPr>
        <w:t xml:space="preserve">“Acta de Novena Sesión Extraordinaria 2019.PDF”: </w:t>
      </w:r>
      <w:r w:rsidRPr="009D2D6E">
        <w:rPr>
          <w:rFonts w:ascii="Palatino Linotype" w:hAnsi="Palatino Linotype" w:cstheme="majorHAnsi"/>
          <w:bCs/>
          <w:iCs/>
          <w:szCs w:val="22"/>
          <w:lang w:val="es-ES_tradnl"/>
        </w:rPr>
        <w:t>mediante el cual se acordó la ampliación del plazo por siete días más de la solicitud en comento.</w:t>
      </w:r>
    </w:p>
    <w:p w:rsidR="0050161C" w:rsidRPr="009D2D6E" w:rsidRDefault="0050161C" w:rsidP="0050161C">
      <w:pPr>
        <w:spacing w:line="360" w:lineRule="auto"/>
        <w:ind w:right="539"/>
        <w:jc w:val="both"/>
        <w:rPr>
          <w:rFonts w:ascii="Palatino Linotype" w:hAnsi="Palatino Linotype" w:cstheme="majorHAnsi"/>
          <w:bCs/>
        </w:rPr>
      </w:pPr>
    </w:p>
    <w:p w:rsidR="0050161C" w:rsidRPr="009D2D6E" w:rsidRDefault="0050161C" w:rsidP="0050161C">
      <w:pPr>
        <w:spacing w:line="360" w:lineRule="auto"/>
        <w:ind w:right="539"/>
        <w:jc w:val="both"/>
        <w:rPr>
          <w:rFonts w:ascii="Palatino Linotype" w:hAnsi="Palatino Linotype" w:cstheme="majorHAnsi"/>
          <w:bCs/>
        </w:rPr>
      </w:pPr>
      <w:r w:rsidRPr="009D2D6E">
        <w:rPr>
          <w:rFonts w:ascii="Palatino Linotype" w:hAnsi="Palatino Linotype" w:cstheme="majorHAnsi"/>
          <w:bCs/>
        </w:rPr>
        <w:t xml:space="preserve">Es preciso mencionar que se le dio vista al Recurrente de ambas manifestaciones realizadas por el Sujeto Obligado en los correspondientes Recursos de Revisión, a fin de que manifestara lo que a derecho conviniera. </w:t>
      </w:r>
    </w:p>
    <w:p w:rsidR="0050161C" w:rsidRPr="009D2D6E" w:rsidRDefault="0050161C" w:rsidP="0050161C">
      <w:pPr>
        <w:spacing w:line="360" w:lineRule="auto"/>
        <w:ind w:right="539"/>
        <w:jc w:val="both"/>
        <w:rPr>
          <w:rFonts w:ascii="Palatino Linotype" w:hAnsi="Palatino Linotype" w:cstheme="majorHAnsi"/>
          <w:bCs/>
        </w:rPr>
      </w:pPr>
    </w:p>
    <w:p w:rsidR="0050161C" w:rsidRPr="009D2D6E" w:rsidRDefault="0050161C" w:rsidP="0050161C">
      <w:pPr>
        <w:spacing w:line="360" w:lineRule="auto"/>
        <w:jc w:val="both"/>
        <w:rPr>
          <w:rFonts w:ascii="Palatino Linotype" w:hAnsi="Palatino Linotype" w:cstheme="majorHAnsi"/>
          <w:b/>
          <w:lang w:val="es-ES"/>
        </w:rPr>
      </w:pPr>
      <w:r w:rsidRPr="009D2D6E">
        <w:rPr>
          <w:rFonts w:ascii="Palatino Linotype" w:hAnsi="Palatino Linotype" w:cstheme="majorHAnsi"/>
          <w:b/>
          <w:lang w:val="es-ES"/>
        </w:rPr>
        <w:t>d) Manifestaciones del Recurrente.</w:t>
      </w:r>
    </w:p>
    <w:p w:rsidR="0050161C" w:rsidRPr="009D2D6E" w:rsidRDefault="0050161C" w:rsidP="0050161C">
      <w:pPr>
        <w:spacing w:line="360" w:lineRule="auto"/>
        <w:jc w:val="both"/>
        <w:rPr>
          <w:rFonts w:ascii="Palatino Linotype" w:hAnsi="Palatino Linotype" w:cstheme="majorHAnsi"/>
          <w:lang w:val="es-ES"/>
        </w:rPr>
      </w:pPr>
      <w:r w:rsidRPr="009D2D6E">
        <w:rPr>
          <w:rFonts w:ascii="Palatino Linotype" w:hAnsi="Palatino Linotype" w:cstheme="majorHAnsi"/>
          <w:lang w:val="es-ES"/>
        </w:rPr>
        <w:lastRenderedPageBreak/>
        <w:t>En fecha once y catorce de marzo del dos mil diecinueve el Recurrente a través del Sistema de Acceso a la Información Mexiquense (SAIMEX) vertió las mismas manifestaciones en relación con los Informes Justificados, en los siguientes términos:</w:t>
      </w:r>
    </w:p>
    <w:p w:rsidR="0050161C" w:rsidRPr="009D2D6E" w:rsidRDefault="0050161C" w:rsidP="0050161C">
      <w:pPr>
        <w:spacing w:line="360" w:lineRule="auto"/>
        <w:jc w:val="both"/>
        <w:rPr>
          <w:rFonts w:ascii="Palatino Linotype" w:hAnsi="Palatino Linotype" w:cstheme="majorHAnsi"/>
          <w:lang w:val="es-ES"/>
        </w:rPr>
      </w:pPr>
    </w:p>
    <w:p w:rsidR="0050161C" w:rsidRPr="009D2D6E" w:rsidRDefault="0050161C" w:rsidP="0050161C">
      <w:pPr>
        <w:pStyle w:val="Prrafodelista"/>
        <w:numPr>
          <w:ilvl w:val="0"/>
          <w:numId w:val="29"/>
        </w:numPr>
        <w:spacing w:line="360" w:lineRule="auto"/>
        <w:contextualSpacing/>
        <w:jc w:val="both"/>
        <w:rPr>
          <w:rFonts w:ascii="Palatino Linotype" w:hAnsi="Palatino Linotype" w:cstheme="majorHAnsi"/>
          <w:szCs w:val="22"/>
        </w:rPr>
      </w:pPr>
      <w:r w:rsidRPr="009D2D6E">
        <w:rPr>
          <w:rFonts w:ascii="Palatino Linotype" w:hAnsi="Palatino Linotype" w:cstheme="majorHAnsi"/>
          <w:b/>
          <w:szCs w:val="22"/>
        </w:rPr>
        <w:t xml:space="preserve">“ConsejosEscolar080610.pdf”: </w:t>
      </w:r>
      <w:r w:rsidRPr="009D2D6E">
        <w:rPr>
          <w:rFonts w:ascii="Palatino Linotype" w:hAnsi="Palatino Linotype" w:cstheme="majorHAnsi"/>
          <w:szCs w:val="22"/>
        </w:rPr>
        <w:t xml:space="preserve">que contiene normatividad relativa a los Lineamientos para la Constitución, organización y funcionamiento de los consejos de participación social en la Educación. </w:t>
      </w:r>
    </w:p>
    <w:p w:rsidR="0050161C" w:rsidRPr="009D2D6E" w:rsidRDefault="0050161C" w:rsidP="0050161C">
      <w:pPr>
        <w:pStyle w:val="Prrafodelista"/>
        <w:numPr>
          <w:ilvl w:val="0"/>
          <w:numId w:val="29"/>
        </w:numPr>
        <w:spacing w:line="360" w:lineRule="auto"/>
        <w:contextualSpacing/>
        <w:jc w:val="both"/>
        <w:rPr>
          <w:rFonts w:ascii="Palatino Linotype" w:hAnsi="Palatino Linotype" w:cstheme="majorHAnsi"/>
          <w:szCs w:val="22"/>
        </w:rPr>
      </w:pPr>
      <w:r w:rsidRPr="009D2D6E">
        <w:rPr>
          <w:rFonts w:ascii="Palatino Linotype" w:hAnsi="Palatino Linotype" w:cstheme="majorHAnsi"/>
          <w:b/>
          <w:szCs w:val="22"/>
        </w:rPr>
        <w:t xml:space="preserve">“MANIFIESTO AL INFORME DE CUMPLIMIENTO No. de oficio 205631A000-00871-UT-2019.pdf”: </w:t>
      </w:r>
      <w:r w:rsidRPr="009D2D6E">
        <w:rPr>
          <w:rFonts w:ascii="Palatino Linotype" w:hAnsi="Palatino Linotype" w:cstheme="majorHAnsi"/>
          <w:szCs w:val="22"/>
        </w:rPr>
        <w:t>mediante el cual vierte una serie de manifestaciones dentro de las cuales precisa la normatividad aplicable y precisa el calendario de actividades de los consejos escolares de participación social.</w:t>
      </w:r>
    </w:p>
    <w:p w:rsidR="0050161C" w:rsidRPr="009D2D6E" w:rsidRDefault="0050161C" w:rsidP="0050161C">
      <w:pPr>
        <w:pStyle w:val="Prrafodelista"/>
        <w:numPr>
          <w:ilvl w:val="0"/>
          <w:numId w:val="29"/>
        </w:numPr>
        <w:spacing w:line="360" w:lineRule="auto"/>
        <w:contextualSpacing/>
        <w:jc w:val="both"/>
        <w:rPr>
          <w:rFonts w:ascii="Palatino Linotype" w:hAnsi="Palatino Linotype" w:cstheme="majorHAnsi"/>
          <w:szCs w:val="22"/>
        </w:rPr>
      </w:pPr>
      <w:r w:rsidRPr="009D2D6E">
        <w:rPr>
          <w:rFonts w:ascii="Palatino Linotype" w:hAnsi="Palatino Linotype" w:cstheme="majorHAnsi"/>
          <w:b/>
          <w:szCs w:val="22"/>
        </w:rPr>
        <w:t>“lineamientos-CEPS-2016-2017-1.pdf”:</w:t>
      </w:r>
      <w:r w:rsidRPr="009D2D6E">
        <w:rPr>
          <w:rFonts w:ascii="Palatino Linotype" w:hAnsi="Palatino Linotype" w:cstheme="majorHAnsi"/>
          <w:szCs w:val="22"/>
        </w:rPr>
        <w:t xml:space="preserve"> que contiene normatividad relativa a los Lineamientos para la Constitución, operación y desarrollo de Asociaciones de Padres de Familia y Consejos Escolares de Participación Social en la Educación, en Escuelas de Educación Básica del Sistema Educativo Estatal del Ciclo Escolar 2016 -2017.</w:t>
      </w:r>
    </w:p>
    <w:p w:rsidR="0050161C" w:rsidRPr="009D2D6E" w:rsidRDefault="0050161C" w:rsidP="0050161C">
      <w:pPr>
        <w:pStyle w:val="Prrafodelista"/>
        <w:numPr>
          <w:ilvl w:val="0"/>
          <w:numId w:val="29"/>
        </w:numPr>
        <w:spacing w:line="360" w:lineRule="auto"/>
        <w:contextualSpacing/>
        <w:jc w:val="both"/>
        <w:rPr>
          <w:rFonts w:ascii="Palatino Linotype" w:hAnsi="Palatino Linotype" w:cstheme="majorHAnsi"/>
          <w:szCs w:val="22"/>
        </w:rPr>
      </w:pPr>
      <w:r w:rsidRPr="009D2D6E">
        <w:rPr>
          <w:rFonts w:ascii="Palatino Linotype" w:hAnsi="Palatino Linotype" w:cstheme="majorHAnsi"/>
          <w:b/>
          <w:szCs w:val="22"/>
        </w:rPr>
        <w:t xml:space="preserve">“reglamentoparticipacionsocialIDGEB.pdf”: </w:t>
      </w:r>
      <w:r w:rsidRPr="009D2D6E">
        <w:rPr>
          <w:rFonts w:ascii="Palatino Linotype" w:hAnsi="Palatino Linotype" w:cstheme="majorHAnsi"/>
          <w:szCs w:val="22"/>
        </w:rPr>
        <w:t>que contiene normatividad relativa al Reglamento de la Participación social en la educación.</w:t>
      </w:r>
    </w:p>
    <w:p w:rsidR="0050161C" w:rsidRPr="009D2D6E" w:rsidRDefault="0050161C" w:rsidP="0050161C">
      <w:pPr>
        <w:pStyle w:val="Prrafodelista"/>
        <w:numPr>
          <w:ilvl w:val="0"/>
          <w:numId w:val="29"/>
        </w:numPr>
        <w:spacing w:line="360" w:lineRule="auto"/>
        <w:contextualSpacing/>
        <w:jc w:val="both"/>
        <w:rPr>
          <w:rFonts w:ascii="Palatino Linotype" w:hAnsi="Palatino Linotype" w:cstheme="majorHAnsi"/>
          <w:szCs w:val="22"/>
        </w:rPr>
      </w:pPr>
      <w:r w:rsidRPr="009D2D6E">
        <w:rPr>
          <w:rFonts w:ascii="Palatino Linotype" w:hAnsi="Palatino Linotype" w:cstheme="majorHAnsi"/>
          <w:b/>
          <w:szCs w:val="22"/>
        </w:rPr>
        <w:t>“acuerdo_lineamientos_SEP_alimentos_escuelas-pdf”:</w:t>
      </w:r>
      <w:r w:rsidRPr="009D2D6E">
        <w:rPr>
          <w:rFonts w:ascii="Palatino Linotype" w:hAnsi="Palatino Linotype" w:cstheme="majorHAnsi"/>
          <w:szCs w:val="22"/>
        </w:rPr>
        <w:t xml:space="preserve"> que contiene normatividad relativa al Acuerdo mediante el cual se establecen los lineamientos generales para el expendio o distribución de alimentos y bebidas en los establecimientos de consumo escolar de los planteles de educación básica.</w:t>
      </w:r>
    </w:p>
    <w:p w:rsidR="0050161C" w:rsidRPr="009D2D6E" w:rsidRDefault="0050161C" w:rsidP="0050161C">
      <w:pPr>
        <w:spacing w:line="360" w:lineRule="auto"/>
        <w:jc w:val="both"/>
        <w:rPr>
          <w:rFonts w:ascii="Palatino Linotype" w:hAnsi="Palatino Linotype" w:cstheme="majorHAnsi"/>
          <w:lang w:val="es-ES"/>
        </w:rPr>
      </w:pPr>
    </w:p>
    <w:p w:rsidR="0050161C" w:rsidRPr="009D2D6E" w:rsidRDefault="0050161C" w:rsidP="0050161C">
      <w:pPr>
        <w:spacing w:line="360" w:lineRule="auto"/>
        <w:jc w:val="both"/>
        <w:rPr>
          <w:rFonts w:ascii="Palatino Linotype" w:hAnsi="Palatino Linotype" w:cstheme="majorHAnsi"/>
        </w:rPr>
      </w:pPr>
      <w:r w:rsidRPr="009D2D6E">
        <w:rPr>
          <w:rFonts w:ascii="Palatino Linotype" w:hAnsi="Palatino Linotype" w:cstheme="majorHAnsi"/>
          <w:b/>
        </w:rPr>
        <w:lastRenderedPageBreak/>
        <w:t>e) Acumulación de los asuntos.</w:t>
      </w:r>
      <w:r w:rsidRPr="009D2D6E">
        <w:rPr>
          <w:rFonts w:ascii="Palatino Linotype" w:hAnsi="Palatino Linotype" w:cstheme="majorHAnsi"/>
        </w:rPr>
        <w:t xml:space="preserve"> </w:t>
      </w:r>
    </w:p>
    <w:p w:rsidR="0050161C" w:rsidRPr="009D2D6E" w:rsidRDefault="0050161C" w:rsidP="0050161C">
      <w:pPr>
        <w:spacing w:line="360" w:lineRule="auto"/>
        <w:jc w:val="both"/>
        <w:rPr>
          <w:rFonts w:ascii="Palatino Linotype" w:hAnsi="Palatino Linotype" w:cstheme="majorHAnsi"/>
          <w:b/>
        </w:rPr>
      </w:pPr>
      <w:r w:rsidRPr="009D2D6E">
        <w:rPr>
          <w:rFonts w:ascii="Palatino Linotype" w:hAnsi="Palatino Linotype" w:cstheme="majorHAnsi"/>
        </w:rPr>
        <w:t xml:space="preserve">El veintiocho de abril de dos mil diecinueve, el Pleno del Instituto de Transparencia, Acceso a la Información Pública y Protección de Datos Personales del Estado de México y Municipios, durante su Décima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9D2D6E">
        <w:rPr>
          <w:rFonts w:ascii="Palatino Linotype" w:hAnsi="Palatino Linotype" w:cstheme="majorHAnsi"/>
          <w:b/>
        </w:rPr>
        <w:t>acordó</w:t>
      </w:r>
      <w:r w:rsidRPr="009D2D6E">
        <w:rPr>
          <w:rFonts w:ascii="Palatino Linotype" w:hAnsi="Palatino Linotype" w:cstheme="majorHAnsi"/>
        </w:rPr>
        <w:t xml:space="preserve"> la acumulación de los Recursos de Revisión </w:t>
      </w:r>
      <w:r w:rsidRPr="009D2D6E">
        <w:rPr>
          <w:rFonts w:ascii="Palatino Linotype" w:hAnsi="Palatino Linotype" w:cstheme="majorHAnsi"/>
          <w:b/>
          <w:bCs/>
          <w:color w:val="0D0D0D" w:themeColor="text1" w:themeTint="F2"/>
        </w:rPr>
        <w:t xml:space="preserve">01331/INFOEM/IP/RR/2019 </w:t>
      </w:r>
      <w:r w:rsidRPr="009D2D6E">
        <w:rPr>
          <w:rFonts w:ascii="Palatino Linotype" w:hAnsi="Palatino Linotype" w:cstheme="majorHAnsi"/>
        </w:rPr>
        <w:t xml:space="preserve">al diverso </w:t>
      </w:r>
      <w:r w:rsidRPr="009D2D6E">
        <w:rPr>
          <w:rFonts w:ascii="Palatino Linotype" w:hAnsi="Palatino Linotype" w:cstheme="majorHAnsi"/>
          <w:b/>
          <w:bCs/>
          <w:color w:val="0D0D0D" w:themeColor="text1" w:themeTint="F2"/>
        </w:rPr>
        <w:t>01332/INFOEM/IP/RR/2019</w:t>
      </w:r>
      <w:r w:rsidRPr="009D2D6E">
        <w:rPr>
          <w:rFonts w:ascii="Palatino Linotype" w:hAnsi="Palatino Linotype" w:cstheme="majorHAnsi"/>
        </w:rPr>
        <w:t>, por ser este último el más antiguo, sustanciado bajo el índice de esta Ponencia, al advertir conexidad entre estos, ya que fueron promovidos por la misma persona, en los que se señaló como Sujeto Obligado recurrido la</w:t>
      </w:r>
      <w:r w:rsidRPr="009D2D6E">
        <w:rPr>
          <w:rFonts w:ascii="Palatino Linotype" w:hAnsi="Palatino Linotype" w:cstheme="majorHAnsi"/>
          <w:b/>
        </w:rPr>
        <w:t xml:space="preserve"> </w:t>
      </w:r>
      <w:r w:rsidRPr="009D2D6E">
        <w:rPr>
          <w:rFonts w:ascii="Palatino Linotype" w:eastAsia="Calibri" w:hAnsi="Palatino Linotype" w:cstheme="majorHAnsi"/>
          <w:b/>
        </w:rPr>
        <w:t>Secretaría de Educación.</w:t>
      </w:r>
    </w:p>
    <w:p w:rsidR="0050161C" w:rsidRPr="009D2D6E" w:rsidRDefault="0050161C" w:rsidP="0050161C">
      <w:pPr>
        <w:spacing w:line="360" w:lineRule="auto"/>
        <w:jc w:val="both"/>
        <w:rPr>
          <w:rFonts w:ascii="Palatino Linotype" w:hAnsi="Palatino Linotype" w:cstheme="majorHAnsi"/>
        </w:rPr>
      </w:pPr>
    </w:p>
    <w:p w:rsidR="0050161C" w:rsidRPr="009D2D6E" w:rsidRDefault="0050161C" w:rsidP="0050161C">
      <w:pPr>
        <w:spacing w:line="360" w:lineRule="auto"/>
        <w:jc w:val="both"/>
        <w:rPr>
          <w:rFonts w:ascii="Palatino Linotype" w:hAnsi="Palatino Linotype" w:cstheme="majorHAnsi"/>
          <w:b/>
          <w:bCs/>
          <w:lang w:val="es-ES"/>
        </w:rPr>
      </w:pPr>
      <w:r w:rsidRPr="009D2D6E">
        <w:rPr>
          <w:rFonts w:ascii="Palatino Linotype" w:hAnsi="Palatino Linotype" w:cstheme="majorHAnsi"/>
          <w:b/>
        </w:rPr>
        <w:t xml:space="preserve">f) </w:t>
      </w:r>
      <w:r w:rsidRPr="009D2D6E">
        <w:rPr>
          <w:rFonts w:ascii="Palatino Linotype" w:hAnsi="Palatino Linotype" w:cstheme="majorHAnsi"/>
          <w:b/>
          <w:bCs/>
          <w:lang w:val="es-ES"/>
        </w:rPr>
        <w:t>Ampliación del plazo para resolver.</w:t>
      </w:r>
    </w:p>
    <w:p w:rsidR="0050161C" w:rsidRPr="009D2D6E" w:rsidRDefault="0050161C" w:rsidP="0050161C">
      <w:pPr>
        <w:spacing w:line="360" w:lineRule="auto"/>
        <w:jc w:val="both"/>
        <w:rPr>
          <w:rFonts w:ascii="Palatino Linotype" w:hAnsi="Palatino Linotype" w:cstheme="majorHAnsi"/>
          <w:b/>
          <w:bCs/>
          <w:lang w:val="es-ES"/>
        </w:rPr>
      </w:pPr>
    </w:p>
    <w:p w:rsidR="0050161C" w:rsidRPr="009D2D6E" w:rsidRDefault="0050161C" w:rsidP="0050161C">
      <w:pPr>
        <w:spacing w:line="360" w:lineRule="auto"/>
        <w:jc w:val="both"/>
        <w:rPr>
          <w:rFonts w:ascii="Palatino Linotype" w:hAnsi="Palatino Linotype" w:cstheme="majorHAnsi"/>
          <w:lang w:val="es-ES"/>
        </w:rPr>
      </w:pPr>
      <w:r w:rsidRPr="009D2D6E">
        <w:rPr>
          <w:rFonts w:ascii="Palatino Linotype" w:hAnsi="Palatino Linotype" w:cstheme="majorHAnsi"/>
          <w:lang w:val="es-ES"/>
        </w:rPr>
        <w:t>El veintinueve de abril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rsidR="0050161C" w:rsidRPr="009D2D6E" w:rsidRDefault="0050161C" w:rsidP="0050161C">
      <w:pPr>
        <w:spacing w:line="360" w:lineRule="auto"/>
        <w:jc w:val="both"/>
        <w:rPr>
          <w:rFonts w:ascii="Palatino Linotype" w:hAnsi="Palatino Linotype" w:cstheme="majorHAnsi"/>
        </w:rPr>
      </w:pPr>
    </w:p>
    <w:p w:rsidR="0050161C" w:rsidRPr="009D2D6E" w:rsidRDefault="0050161C" w:rsidP="0050161C">
      <w:pPr>
        <w:spacing w:line="360" w:lineRule="auto"/>
        <w:jc w:val="both"/>
        <w:rPr>
          <w:rFonts w:ascii="Palatino Linotype" w:hAnsi="Palatino Linotype" w:cstheme="majorHAnsi"/>
        </w:rPr>
      </w:pPr>
      <w:r w:rsidRPr="009D2D6E">
        <w:rPr>
          <w:rFonts w:ascii="Palatino Linotype" w:hAnsi="Palatino Linotype" w:cstheme="majorHAnsi"/>
          <w:b/>
        </w:rPr>
        <w:t>f) Cierre de instrucción.</w:t>
      </w:r>
      <w:r w:rsidRPr="009D2D6E">
        <w:rPr>
          <w:rFonts w:ascii="Palatino Linotype" w:hAnsi="Palatino Linotype" w:cstheme="majorHAnsi"/>
        </w:rPr>
        <w:t xml:space="preserve"> </w:t>
      </w:r>
    </w:p>
    <w:p w:rsidR="0050161C" w:rsidRPr="009D2D6E" w:rsidRDefault="0050161C" w:rsidP="0050161C">
      <w:pPr>
        <w:spacing w:line="360" w:lineRule="auto"/>
        <w:jc w:val="both"/>
        <w:rPr>
          <w:rFonts w:ascii="Palatino Linotype" w:hAnsi="Palatino Linotype" w:cstheme="majorHAnsi"/>
        </w:rPr>
      </w:pPr>
    </w:p>
    <w:p w:rsidR="0050161C" w:rsidRPr="009D2D6E" w:rsidRDefault="0050161C" w:rsidP="0050161C">
      <w:pPr>
        <w:spacing w:line="360" w:lineRule="auto"/>
        <w:jc w:val="both"/>
        <w:rPr>
          <w:rFonts w:ascii="Palatino Linotype" w:hAnsi="Palatino Linotype" w:cstheme="majorHAnsi"/>
        </w:rPr>
      </w:pPr>
      <w:r w:rsidRPr="009D2D6E">
        <w:rPr>
          <w:rFonts w:ascii="Palatino Linotype" w:hAnsi="Palatino Linotype" w:cstheme="majorHAnsi"/>
        </w:rPr>
        <w:t xml:space="preserve">El dieciséis de mayo de dos mil diecinueve,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D2D6E">
        <w:rPr>
          <w:rFonts w:ascii="Palatino Linotype" w:hAnsi="Palatino Linotype" w:cstheme="majorHAnsi"/>
          <w:lang w:val="es-ES"/>
        </w:rPr>
        <w:t>Sistema de Acceso a la Información Mexiquense (SAIMEX)</w:t>
      </w:r>
      <w:r w:rsidRPr="009D2D6E">
        <w:rPr>
          <w:rFonts w:ascii="Palatino Linotype" w:hAnsi="Palatino Linotype" w:cstheme="majorHAnsi"/>
        </w:rPr>
        <w:t>.</w:t>
      </w:r>
    </w:p>
    <w:p w:rsidR="0050161C" w:rsidRPr="009D2D6E" w:rsidRDefault="0050161C" w:rsidP="0050161C">
      <w:pPr>
        <w:spacing w:line="360" w:lineRule="auto"/>
        <w:jc w:val="both"/>
        <w:rPr>
          <w:rFonts w:ascii="Palatino Linotype" w:hAnsi="Palatino Linotype" w:cstheme="majorHAnsi"/>
        </w:rPr>
      </w:pPr>
    </w:p>
    <w:p w:rsidR="0050161C" w:rsidRPr="009D2D6E" w:rsidRDefault="0050161C" w:rsidP="0050161C">
      <w:pPr>
        <w:spacing w:line="360" w:lineRule="auto"/>
        <w:jc w:val="both"/>
        <w:rPr>
          <w:rFonts w:ascii="Palatino Linotype" w:hAnsi="Palatino Linotype" w:cstheme="majorHAnsi"/>
          <w:color w:val="000000"/>
        </w:rPr>
      </w:pPr>
      <w:r w:rsidRPr="009D2D6E">
        <w:rPr>
          <w:rFonts w:ascii="Palatino Linotype" w:hAnsi="Palatino Linotype" w:cstheme="majorHAnsi"/>
          <w:color w:val="000000"/>
        </w:rPr>
        <w:t xml:space="preserve">En razón de que fue debidamente sustanciado el expediente electrónico y no existe diligencia pendiente de desahogo, se emite la resolución que conforme a Derecho proceda, de acuerdo a los siguientes: </w:t>
      </w:r>
    </w:p>
    <w:p w:rsidR="0050161C" w:rsidRDefault="0050161C" w:rsidP="0050161C">
      <w:pPr>
        <w:pStyle w:val="m-2027164699134737238gmail-msonospacing"/>
        <w:shd w:val="clear" w:color="auto" w:fill="FFFFFF"/>
        <w:spacing w:before="0" w:beforeAutospacing="0" w:after="0" w:afterAutospacing="0" w:line="360" w:lineRule="atLeast"/>
        <w:jc w:val="both"/>
        <w:rPr>
          <w:rFonts w:ascii="Palatino Linotype" w:hAnsi="Palatino Linotype"/>
          <w:b/>
          <w:bCs/>
          <w:color w:val="222222"/>
          <w:sz w:val="28"/>
          <w:szCs w:val="28"/>
        </w:rPr>
      </w:pPr>
    </w:p>
    <w:p w:rsidR="0050161C" w:rsidRDefault="0050161C" w:rsidP="0050161C">
      <w:pPr>
        <w:pStyle w:val="m-2027164699134737238gmail-msonospacing"/>
        <w:shd w:val="clear" w:color="auto" w:fill="FFFFFF"/>
        <w:spacing w:before="0" w:beforeAutospacing="0" w:after="0" w:afterAutospacing="0" w:line="360" w:lineRule="atLeast"/>
        <w:jc w:val="both"/>
        <w:rPr>
          <w:color w:val="222222"/>
        </w:rPr>
      </w:pPr>
      <w:r>
        <w:rPr>
          <w:rFonts w:ascii="Palatino Linotype" w:hAnsi="Palatino Linotype"/>
          <w:b/>
          <w:bCs/>
          <w:color w:val="222222"/>
          <w:sz w:val="28"/>
          <w:szCs w:val="28"/>
        </w:rPr>
        <w:t>Sexto. De los returnos de los recursos de revisión.</w:t>
      </w:r>
    </w:p>
    <w:p w:rsidR="0050161C" w:rsidRDefault="0050161C" w:rsidP="0050161C">
      <w:pPr>
        <w:pStyle w:val="m-2027164699134737238gmail-msonospacing"/>
        <w:shd w:val="clear" w:color="auto" w:fill="FFFFFF"/>
        <w:spacing w:before="0" w:beforeAutospacing="0" w:after="0" w:afterAutospacing="0" w:line="360" w:lineRule="atLeast"/>
        <w:jc w:val="both"/>
        <w:rPr>
          <w:rFonts w:ascii="Palatino Linotype" w:hAnsi="Palatino Linotype"/>
          <w:color w:val="222222"/>
        </w:rPr>
      </w:pPr>
    </w:p>
    <w:p w:rsidR="0050161C" w:rsidRDefault="0050161C" w:rsidP="0050161C">
      <w:pPr>
        <w:pStyle w:val="m-2027164699134737238gmail-msonospacing"/>
        <w:shd w:val="clear" w:color="auto" w:fill="FFFFFF"/>
        <w:spacing w:before="0" w:beforeAutospacing="0" w:after="0" w:afterAutospacing="0" w:line="360" w:lineRule="auto"/>
        <w:jc w:val="both"/>
        <w:rPr>
          <w:color w:val="222222"/>
        </w:rPr>
      </w:pPr>
      <w:r>
        <w:rPr>
          <w:rFonts w:ascii="Palatino Linotype" w:hAnsi="Palatino Linotype"/>
          <w:color w:val="222222"/>
        </w:rPr>
        <w:t>En</w:t>
      </w:r>
      <w:r w:rsidR="00E56E30">
        <w:rPr>
          <w:rFonts w:ascii="Palatino Linotype" w:hAnsi="Palatino Linotype"/>
          <w:color w:val="222222"/>
        </w:rPr>
        <w:t xml:space="preserve"> la</w:t>
      </w:r>
      <w:r>
        <w:rPr>
          <w:rFonts w:ascii="Palatino Linotype" w:hAnsi="Palatino Linotype"/>
          <w:color w:val="222222"/>
        </w:rPr>
        <w:t xml:space="preserve"> </w:t>
      </w:r>
      <w:r w:rsidR="00E56E30">
        <w:rPr>
          <w:rFonts w:ascii="Palatino Linotype" w:hAnsi="Palatino Linotype"/>
          <w:color w:val="222222"/>
        </w:rPr>
        <w:t xml:space="preserve">Décimo Octava </w:t>
      </w:r>
      <w:r>
        <w:rPr>
          <w:rFonts w:ascii="Palatino Linotype" w:hAnsi="Palatino Linotype"/>
          <w:color w:val="222222"/>
        </w:rPr>
        <w:t xml:space="preserve">Sesión </w:t>
      </w:r>
      <w:r w:rsidR="00E56E30">
        <w:rPr>
          <w:rFonts w:ascii="Palatino Linotype" w:hAnsi="Palatino Linotype"/>
          <w:color w:val="222222"/>
        </w:rPr>
        <w:t>Ordinaria</w:t>
      </w:r>
      <w:r>
        <w:rPr>
          <w:rFonts w:ascii="Palatino Linotype" w:hAnsi="Palatino Linotype"/>
          <w:color w:val="222222"/>
        </w:rPr>
        <w:t xml:space="preserve">, atendiendo a la ausencia justificada del Comisionado </w:t>
      </w:r>
      <w:r w:rsidR="00E56E30">
        <w:rPr>
          <w:rFonts w:ascii="Palatino Linotype" w:hAnsi="Palatino Linotype"/>
          <w:color w:val="222222"/>
        </w:rPr>
        <w:t>Luis Gustavo Parra Noriega, se returnaron los</w:t>
      </w:r>
      <w:r>
        <w:rPr>
          <w:rFonts w:ascii="Palatino Linotype" w:hAnsi="Palatino Linotype"/>
          <w:color w:val="222222"/>
        </w:rPr>
        <w:t xml:space="preserve"> presente</w:t>
      </w:r>
      <w:r w:rsidR="00E56E30">
        <w:rPr>
          <w:rFonts w:ascii="Palatino Linotype" w:hAnsi="Palatino Linotype"/>
          <w:color w:val="222222"/>
        </w:rPr>
        <w:t>s</w:t>
      </w:r>
      <w:r>
        <w:rPr>
          <w:rFonts w:ascii="Palatino Linotype" w:hAnsi="Palatino Linotype"/>
          <w:color w:val="222222"/>
        </w:rPr>
        <w:t xml:space="preserve"> recurso</w:t>
      </w:r>
      <w:r w:rsidR="00E56E30">
        <w:rPr>
          <w:rFonts w:ascii="Palatino Linotype" w:hAnsi="Palatino Linotype"/>
          <w:color w:val="222222"/>
        </w:rPr>
        <w:t>s</w:t>
      </w:r>
      <w:r>
        <w:rPr>
          <w:rFonts w:ascii="Palatino Linotype" w:hAnsi="Palatino Linotype"/>
          <w:color w:val="222222"/>
        </w:rPr>
        <w:t xml:space="preserve"> de revisión a la Ponencia de la Comisionada Presidenta Zulema Martínez Sánchez, para su presentación, discusión y aprobación ante el Pleno del Instituto.</w:t>
      </w:r>
    </w:p>
    <w:p w:rsidR="00B95CD4" w:rsidRDefault="00B95CD4"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56E30" w:rsidRDefault="00E56E30" w:rsidP="00E56E30">
      <w:pPr>
        <w:spacing w:line="360" w:lineRule="auto"/>
        <w:jc w:val="both"/>
        <w:rPr>
          <w:rFonts w:ascii="Palatino Linotype" w:eastAsia="Calibri" w:hAnsi="Palatino Linotype" w:cstheme="majorHAnsi"/>
          <w:bCs/>
          <w:lang w:val="es-ES"/>
        </w:rPr>
      </w:pPr>
      <w:r w:rsidRPr="009D2D6E">
        <w:rPr>
          <w:rFonts w:ascii="Palatino Linotype" w:eastAsia="Calibri" w:hAnsi="Palatino Linotype" w:cstheme="majorHAnsi"/>
          <w:bCs/>
          <w:lang w:val="es-ES"/>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56E30" w:rsidRPr="00E56E30" w:rsidRDefault="00E56E30" w:rsidP="00E56E30">
      <w:pPr>
        <w:spacing w:line="360" w:lineRule="auto"/>
        <w:jc w:val="both"/>
        <w:rPr>
          <w:rFonts w:ascii="Palatino Linotype" w:eastAsia="Calibri" w:hAnsi="Palatino Linotype" w:cstheme="majorHAnsi"/>
          <w:bCs/>
          <w:lang w:val="es-ES"/>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00E56E30" w:rsidRPr="00E56E30">
        <w:rPr>
          <w:rFonts w:ascii="Palatino Linotype" w:hAnsi="Palatino Linotype" w:cs="Arial"/>
          <w:b/>
          <w:sz w:val="28"/>
          <w:szCs w:val="28"/>
        </w:rPr>
        <w:t>Metodología de estudio.</w:t>
      </w:r>
    </w:p>
    <w:p w:rsidR="00E56E30" w:rsidRPr="009D2D6E" w:rsidRDefault="00E56E30" w:rsidP="00E56E30">
      <w:pPr>
        <w:autoSpaceDE w:val="0"/>
        <w:autoSpaceDN w:val="0"/>
        <w:adjustRightInd w:val="0"/>
        <w:spacing w:line="360" w:lineRule="auto"/>
        <w:jc w:val="both"/>
        <w:rPr>
          <w:rFonts w:ascii="Palatino Linotype" w:hAnsi="Palatino Linotype" w:cstheme="majorHAnsi"/>
          <w:lang w:val="es-ES"/>
        </w:rPr>
      </w:pPr>
      <w:r w:rsidRPr="009D2D6E">
        <w:rPr>
          <w:rFonts w:ascii="Palatino Linotype" w:hAnsi="Palatino Linotype" w:cstheme="majorHAnsi"/>
          <w:lang w:val="es-ES"/>
        </w:rPr>
        <w:t xml:space="preserve">De las constancias que forma parte del Recurso de Revisión que se analiza, se advierte que previo al estudio del fondo de la </w:t>
      </w:r>
      <w:r w:rsidRPr="009D2D6E">
        <w:rPr>
          <w:rFonts w:ascii="Palatino Linotype" w:hAnsi="Palatino Linotype" w:cstheme="majorHAnsi"/>
          <w:i/>
          <w:lang w:val="es-ES"/>
        </w:rPr>
        <w:t>Litis</w:t>
      </w:r>
      <w:r w:rsidRPr="009D2D6E">
        <w:rPr>
          <w:rFonts w:ascii="Palatino Linotype" w:hAnsi="Palatino Linotype" w:cstheme="majorHAnsi"/>
          <w:lang w:val="es-ES"/>
        </w:rPr>
        <w:t>, es necesario estudiar las causales de improcedencia y sobreseimiento que se adviertan, para determinar lo que en Derecho proceda.</w:t>
      </w:r>
    </w:p>
    <w:p w:rsidR="00E56E30" w:rsidRPr="009D2D6E" w:rsidRDefault="00E56E30" w:rsidP="00E56E30">
      <w:pPr>
        <w:autoSpaceDE w:val="0"/>
        <w:autoSpaceDN w:val="0"/>
        <w:adjustRightInd w:val="0"/>
        <w:spacing w:line="360" w:lineRule="auto"/>
        <w:jc w:val="both"/>
        <w:rPr>
          <w:rFonts w:ascii="Palatino Linotype" w:hAnsi="Palatino Linotype" w:cstheme="majorHAnsi"/>
          <w:lang w:val="es-ES"/>
        </w:rPr>
      </w:pPr>
    </w:p>
    <w:p w:rsidR="00E56E30" w:rsidRPr="009D2D6E" w:rsidRDefault="00E56E30" w:rsidP="00E56E30">
      <w:pPr>
        <w:pStyle w:val="Prrafodelista"/>
        <w:numPr>
          <w:ilvl w:val="0"/>
          <w:numId w:val="33"/>
        </w:numPr>
        <w:autoSpaceDE w:val="0"/>
        <w:autoSpaceDN w:val="0"/>
        <w:adjustRightInd w:val="0"/>
        <w:spacing w:line="360" w:lineRule="auto"/>
        <w:contextualSpacing/>
        <w:jc w:val="both"/>
        <w:rPr>
          <w:rFonts w:ascii="Palatino Linotype" w:eastAsia="Calibri" w:hAnsi="Palatino Linotype" w:cstheme="majorHAnsi"/>
          <w:color w:val="000000"/>
          <w:szCs w:val="22"/>
          <w:lang w:eastAsia="es-MX"/>
        </w:rPr>
      </w:pPr>
      <w:r w:rsidRPr="009D2D6E">
        <w:rPr>
          <w:rFonts w:ascii="Palatino Linotype" w:eastAsia="Calibri" w:hAnsi="Palatino Linotype" w:cstheme="majorHAnsi"/>
          <w:b/>
          <w:color w:val="000000"/>
          <w:szCs w:val="22"/>
          <w:lang w:eastAsia="es-MX"/>
        </w:rPr>
        <w:t>Causales de improcedencia.</w:t>
      </w:r>
      <w:r w:rsidRPr="009D2D6E">
        <w:rPr>
          <w:rFonts w:ascii="Palatino Linotype" w:eastAsia="Calibri" w:hAnsi="Palatino Linotype" w:cstheme="majorHAnsi"/>
          <w:color w:val="000000"/>
          <w:szCs w:val="22"/>
          <w:lang w:eastAsia="es-MX"/>
        </w:rPr>
        <w:t xml:space="preserve"> </w:t>
      </w:r>
    </w:p>
    <w:p w:rsidR="00E56E30" w:rsidRPr="009D2D6E" w:rsidRDefault="00E56E30" w:rsidP="00E56E30">
      <w:pPr>
        <w:autoSpaceDE w:val="0"/>
        <w:autoSpaceDN w:val="0"/>
        <w:adjustRightInd w:val="0"/>
        <w:spacing w:line="360" w:lineRule="auto"/>
        <w:jc w:val="both"/>
        <w:rPr>
          <w:rFonts w:ascii="Palatino Linotype" w:eastAsia="Calibri" w:hAnsi="Palatino Linotype" w:cstheme="majorHAnsi"/>
          <w:color w:val="000000"/>
          <w:lang w:val="es-ES" w:eastAsia="es-MX"/>
        </w:rPr>
      </w:pPr>
    </w:p>
    <w:p w:rsidR="00E56E30" w:rsidRPr="009D2D6E" w:rsidRDefault="00E56E30" w:rsidP="00E56E30">
      <w:pPr>
        <w:spacing w:line="360" w:lineRule="auto"/>
        <w:jc w:val="both"/>
        <w:rPr>
          <w:rFonts w:ascii="Palatino Linotype" w:hAnsi="Palatino Linotype" w:cstheme="majorHAnsi"/>
        </w:rPr>
      </w:pPr>
      <w:r w:rsidRPr="009D2D6E">
        <w:rPr>
          <w:rFonts w:ascii="Palatino Linotype" w:hAnsi="Palatino Linotype" w:cstheme="majorHAnsi"/>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9D2D6E">
        <w:rPr>
          <w:rFonts w:ascii="Palatino Linotype" w:hAnsi="Palatino Linotype" w:cstheme="majorHAnsi"/>
        </w:rPr>
        <w:lastRenderedPageBreak/>
        <w:t>1985, pág. 262), el cual establece que debe examinarse previamente la procedencia del juicio de amparo, sea que las partes lo soliciten o no, por ser una cuestión de orden público.</w:t>
      </w:r>
    </w:p>
    <w:p w:rsidR="00E56E30" w:rsidRPr="009D2D6E" w:rsidRDefault="00E56E30" w:rsidP="00E56E30">
      <w:pPr>
        <w:autoSpaceDE w:val="0"/>
        <w:autoSpaceDN w:val="0"/>
        <w:adjustRightInd w:val="0"/>
        <w:spacing w:line="360" w:lineRule="auto"/>
        <w:jc w:val="both"/>
        <w:rPr>
          <w:rFonts w:ascii="Palatino Linotype" w:eastAsia="Calibri" w:hAnsi="Palatino Linotype" w:cstheme="majorHAnsi"/>
          <w:color w:val="000000"/>
          <w:lang w:val="es-ES" w:eastAsia="es-MX"/>
        </w:rPr>
      </w:pPr>
    </w:p>
    <w:p w:rsidR="00E56E30" w:rsidRPr="009D2D6E" w:rsidRDefault="00E56E30" w:rsidP="00E56E30">
      <w:pPr>
        <w:autoSpaceDE w:val="0"/>
        <w:autoSpaceDN w:val="0"/>
        <w:adjustRightInd w:val="0"/>
        <w:spacing w:line="360" w:lineRule="auto"/>
        <w:jc w:val="both"/>
        <w:rPr>
          <w:rFonts w:ascii="Palatino Linotype" w:eastAsia="Calibri" w:hAnsi="Palatino Linotype" w:cstheme="majorHAnsi"/>
          <w:color w:val="000000"/>
          <w:lang w:val="es-ES" w:eastAsia="es-MX"/>
        </w:rPr>
      </w:pPr>
      <w:r w:rsidRPr="009D2D6E">
        <w:rPr>
          <w:rFonts w:ascii="Palatino Linotype" w:eastAsia="Calibri" w:hAnsi="Palatino Linotype" w:cstheme="majorHAnsi"/>
          <w:color w:val="000000"/>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E56E30" w:rsidRPr="009D2D6E" w:rsidRDefault="00E56E30" w:rsidP="00E56E30">
      <w:pPr>
        <w:autoSpaceDE w:val="0"/>
        <w:autoSpaceDN w:val="0"/>
        <w:adjustRightInd w:val="0"/>
        <w:spacing w:line="360" w:lineRule="auto"/>
        <w:jc w:val="both"/>
        <w:rPr>
          <w:rFonts w:ascii="Palatino Linotype" w:eastAsia="Calibri" w:hAnsi="Palatino Linotype" w:cstheme="majorHAnsi"/>
          <w:color w:val="000000"/>
          <w:lang w:val="es-ES" w:eastAsia="es-MX"/>
        </w:rPr>
      </w:pPr>
    </w:p>
    <w:p w:rsidR="00E56E30" w:rsidRPr="009D2D6E" w:rsidRDefault="00E56E30" w:rsidP="00E56E30">
      <w:pPr>
        <w:autoSpaceDE w:val="0"/>
        <w:autoSpaceDN w:val="0"/>
        <w:adjustRightInd w:val="0"/>
        <w:spacing w:line="360" w:lineRule="auto"/>
        <w:jc w:val="both"/>
        <w:rPr>
          <w:rFonts w:ascii="Palatino Linotype" w:eastAsia="Calibri" w:hAnsi="Palatino Linotype" w:cstheme="majorHAnsi"/>
          <w:color w:val="000000"/>
          <w:lang w:val="es-ES" w:eastAsia="es-MX"/>
        </w:rPr>
      </w:pPr>
      <w:r w:rsidRPr="009D2D6E">
        <w:rPr>
          <w:rFonts w:ascii="Palatino Linotype" w:eastAsia="Calibri" w:hAnsi="Palatino Linotype" w:cstheme="majorHAnsi"/>
          <w:color w:val="000000"/>
          <w:lang w:val="es-ES" w:eastAsia="es-MX"/>
        </w:rPr>
        <w:t xml:space="preserve">En el presente caso, no se actualiza ninguna de las causales de improcedencia establecidas en el ordenamiento jurídico previamente señalado, toda vez que este Instituto no tiene conocimiento </w:t>
      </w:r>
      <w:r w:rsidRPr="009D2D6E">
        <w:rPr>
          <w:rFonts w:ascii="Palatino Linotype" w:hAnsi="Palatino Linotype" w:cstheme="majorHAnsi"/>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9D2D6E">
        <w:rPr>
          <w:rFonts w:ascii="Palatino Linotype" w:eastAsia="Calibri" w:hAnsi="Palatino Linotype" w:cstheme="majorHAnsi"/>
          <w:color w:val="000000"/>
          <w:lang w:val="es-ES" w:eastAsia="es-MX"/>
        </w:rPr>
        <w:t>el medio de impugnación fue presentado en tiempo.</w:t>
      </w:r>
    </w:p>
    <w:p w:rsidR="00E56E30" w:rsidRPr="009D2D6E" w:rsidRDefault="00E56E30" w:rsidP="00E56E30">
      <w:pPr>
        <w:autoSpaceDE w:val="0"/>
        <w:autoSpaceDN w:val="0"/>
        <w:adjustRightInd w:val="0"/>
        <w:spacing w:line="360" w:lineRule="auto"/>
        <w:jc w:val="both"/>
        <w:rPr>
          <w:rFonts w:ascii="Palatino Linotype" w:eastAsia="Calibri" w:hAnsi="Palatino Linotype" w:cstheme="majorHAnsi"/>
          <w:color w:val="000000"/>
          <w:lang w:val="es-ES" w:eastAsia="es-MX"/>
        </w:rPr>
      </w:pPr>
    </w:p>
    <w:p w:rsidR="00E56E30" w:rsidRPr="009D2D6E" w:rsidRDefault="00E56E30" w:rsidP="00E56E30">
      <w:pPr>
        <w:widowControl w:val="0"/>
        <w:spacing w:line="360" w:lineRule="auto"/>
        <w:jc w:val="both"/>
        <w:rPr>
          <w:rFonts w:ascii="Palatino Linotype" w:hAnsi="Palatino Linotype" w:cstheme="majorHAnsi"/>
          <w:lang w:val="es-ES"/>
        </w:rPr>
      </w:pPr>
      <w:r w:rsidRPr="009D2D6E">
        <w:rPr>
          <w:rFonts w:ascii="Palatino Linotype" w:hAnsi="Palatino Linotype" w:cstheme="majorHAnsi"/>
        </w:rPr>
        <w:t>Asimismo, </w:t>
      </w:r>
      <w:r w:rsidRPr="009D2D6E">
        <w:rPr>
          <w:rFonts w:ascii="Palatino Linotype" w:hAnsi="Palatino Linotype" w:cstheme="majorHAnsi"/>
          <w:lang w:val="es-ES"/>
        </w:rPr>
        <w:t xml:space="preserve">se actualiza la causal de procedencia del Recurso de Revisión señalada en el artículo </w:t>
      </w:r>
      <w:r w:rsidRPr="009D2D6E">
        <w:rPr>
          <w:rFonts w:ascii="Palatino Linotype" w:hAnsi="Palatino Linotype" w:cstheme="majorHAnsi"/>
          <w:b/>
          <w:lang w:val="es-ES"/>
        </w:rPr>
        <w:t>179, fracción V</w:t>
      </w:r>
      <w:r w:rsidRPr="009D2D6E">
        <w:rPr>
          <w:rFonts w:ascii="Palatino Linotype" w:hAnsi="Palatino Linotype" w:cstheme="majorHAnsi"/>
          <w:lang w:val="es-ES"/>
        </w:rPr>
        <w:t xml:space="preserve"> de la Ley en cita, consistente en </w:t>
      </w:r>
      <w:r w:rsidRPr="009D2D6E">
        <w:rPr>
          <w:rFonts w:ascii="Palatino Linotype" w:hAnsi="Palatino Linotype" w:cstheme="majorHAnsi"/>
          <w:b/>
          <w:lang w:val="es-ES"/>
        </w:rPr>
        <w:t>la entrega de información incompleta.</w:t>
      </w:r>
    </w:p>
    <w:p w:rsidR="00E56E30" w:rsidRPr="009D2D6E" w:rsidRDefault="00E56E30" w:rsidP="00E56E30">
      <w:pPr>
        <w:autoSpaceDE w:val="0"/>
        <w:autoSpaceDN w:val="0"/>
        <w:adjustRightInd w:val="0"/>
        <w:spacing w:line="360" w:lineRule="auto"/>
        <w:jc w:val="both"/>
        <w:rPr>
          <w:rFonts w:ascii="Palatino Linotype" w:eastAsia="Calibri" w:hAnsi="Palatino Linotype" w:cstheme="majorHAnsi"/>
          <w:b/>
          <w:color w:val="000000"/>
          <w:lang w:val="es-ES" w:eastAsia="es-MX"/>
        </w:rPr>
      </w:pPr>
    </w:p>
    <w:p w:rsidR="00E56E30" w:rsidRPr="009D2D6E" w:rsidRDefault="00E56E30" w:rsidP="00E56E30">
      <w:pPr>
        <w:pStyle w:val="Prrafodelista"/>
        <w:numPr>
          <w:ilvl w:val="0"/>
          <w:numId w:val="32"/>
        </w:numPr>
        <w:spacing w:line="360" w:lineRule="auto"/>
        <w:contextualSpacing/>
        <w:jc w:val="both"/>
        <w:rPr>
          <w:rFonts w:ascii="Palatino Linotype" w:eastAsia="Calibri" w:hAnsi="Palatino Linotype" w:cstheme="majorHAnsi"/>
          <w:szCs w:val="22"/>
          <w:lang w:eastAsia="es-ES_tradnl"/>
        </w:rPr>
      </w:pPr>
      <w:r w:rsidRPr="009D2D6E">
        <w:rPr>
          <w:rFonts w:ascii="Palatino Linotype" w:eastAsia="Calibri" w:hAnsi="Palatino Linotype" w:cstheme="majorHAnsi"/>
          <w:b/>
          <w:szCs w:val="22"/>
          <w:lang w:eastAsia="es-ES_tradnl"/>
        </w:rPr>
        <w:t>Causales de sobreseimiento.</w:t>
      </w:r>
    </w:p>
    <w:p w:rsidR="00E56E30" w:rsidRPr="009D2D6E" w:rsidRDefault="00E56E30" w:rsidP="00E56E30">
      <w:pPr>
        <w:spacing w:line="360" w:lineRule="auto"/>
        <w:jc w:val="both"/>
        <w:rPr>
          <w:rFonts w:ascii="Palatino Linotype" w:eastAsia="Calibri" w:hAnsi="Palatino Linotype" w:cstheme="majorHAnsi"/>
          <w:lang w:eastAsia="es-ES_tradnl"/>
        </w:rPr>
      </w:pPr>
    </w:p>
    <w:p w:rsidR="00E56E30" w:rsidRPr="009D2D6E" w:rsidRDefault="00E56E30" w:rsidP="00E56E30">
      <w:pPr>
        <w:spacing w:line="360" w:lineRule="auto"/>
        <w:jc w:val="both"/>
        <w:rPr>
          <w:rFonts w:ascii="Palatino Linotype" w:eastAsia="Calibri" w:hAnsi="Palatino Linotype" w:cstheme="majorHAnsi"/>
          <w:lang w:val="es-ES" w:eastAsia="es-ES_tradnl"/>
        </w:rPr>
      </w:pPr>
      <w:r w:rsidRPr="009D2D6E">
        <w:rPr>
          <w:rFonts w:ascii="Palatino Linotype" w:eastAsia="Calibri" w:hAnsi="Palatino Linotype" w:cstheme="majorHAnsi"/>
          <w:lang w:val="es-ES" w:eastAsia="es-ES_tradnl"/>
        </w:rPr>
        <w:t>Por lo que hace a las causales de sobreseimiento, del análisis realizado por este Instituto, se advierte que</w:t>
      </w:r>
      <w:r w:rsidRPr="009D2D6E">
        <w:rPr>
          <w:rFonts w:ascii="Palatino Linotype" w:eastAsia="Calibri" w:hAnsi="Palatino Linotype" w:cstheme="majorHAnsi"/>
          <w:b/>
          <w:lang w:val="es-ES" w:eastAsia="es-ES_tradnl"/>
        </w:rPr>
        <w:t xml:space="preserve"> no se actualiza ninguna de las previstas por el artículo 192 de la Ley de </w:t>
      </w:r>
      <w:r w:rsidRPr="009D2D6E">
        <w:rPr>
          <w:rFonts w:ascii="Palatino Linotype" w:eastAsia="Calibri" w:hAnsi="Palatino Linotype" w:cstheme="majorHAnsi"/>
          <w:b/>
          <w:lang w:val="es-ES" w:eastAsia="es-ES_tradnl"/>
        </w:rPr>
        <w:lastRenderedPageBreak/>
        <w:t xml:space="preserve">Transparencia y Acceso a la Información Pública del Estado de México y Municipios; </w:t>
      </w:r>
      <w:r w:rsidRPr="009D2D6E">
        <w:rPr>
          <w:rFonts w:ascii="Palatino Linotype" w:eastAsia="Calibri" w:hAnsi="Palatino Linotype" w:cstheme="majorHAnsi"/>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E56E30" w:rsidRDefault="00004810" w:rsidP="00E56E3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00480084" w:rsidRPr="00D24A52">
        <w:rPr>
          <w:rFonts w:ascii="Palatino Linotype" w:hAnsi="Palatino Linotype" w:cs="Arial"/>
          <w:b/>
        </w:rPr>
        <w:t xml:space="preserve">. </w:t>
      </w:r>
      <w:r w:rsidR="00E56E30" w:rsidRPr="00E56E30">
        <w:rPr>
          <w:rFonts w:ascii="Palatino Linotype" w:hAnsi="Palatino Linotype" w:cs="Arial"/>
          <w:b/>
          <w:sz w:val="28"/>
          <w:szCs w:val="28"/>
        </w:rPr>
        <w:t xml:space="preserve">Determinación de la Controversia. </w:t>
      </w:r>
    </w:p>
    <w:p w:rsidR="00E56E30" w:rsidRPr="009D2D6E" w:rsidRDefault="00E56E30" w:rsidP="00E56E30">
      <w:pPr>
        <w:autoSpaceDE w:val="0"/>
        <w:autoSpaceDN w:val="0"/>
        <w:adjustRightInd w:val="0"/>
        <w:spacing w:line="360" w:lineRule="auto"/>
        <w:jc w:val="both"/>
        <w:rPr>
          <w:rFonts w:ascii="Palatino Linotype" w:eastAsia="Calibri" w:hAnsi="Palatino Linotype" w:cstheme="majorHAnsi"/>
          <w:color w:val="000000"/>
          <w:lang w:eastAsia="es-MX"/>
        </w:rPr>
      </w:pPr>
      <w:r w:rsidRPr="009D2D6E">
        <w:rPr>
          <w:rFonts w:ascii="Palatino Linotype" w:eastAsia="Calibri" w:hAnsi="Palatino Linotype" w:cstheme="majorHAnsi"/>
          <w:color w:val="000000"/>
          <w:lang w:eastAsia="es-MX"/>
        </w:rPr>
        <w:t xml:space="preserve">Con el objeto de ilustrar la controversia planteada, resulta conveniente precisar la secuencia de actuaciones que tuvieron lugar durante la sustanciación de los presentes Recursos, por lo que se precisan las solicitudes, respuestas, motivos de agravio y manifestaciones de las partes en el presente asunto, en los siguientes términos: </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Mediante dos solicitudes de acceso a la información vía Sistema de Acceso a la Información Mexiquense (SAIMEX), el Recurrente solicitó a la Secretaria de Educación la siguiente información:</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pStyle w:val="Prrafodelista"/>
        <w:numPr>
          <w:ilvl w:val="0"/>
          <w:numId w:val="34"/>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Contratos o convenios del prestador de servicios de los Establecimientos de Consumo Escolar,  Centros de Fotocopiado y Papelerías, por los ciclos escolares</w:t>
      </w:r>
      <w:r w:rsidRPr="009D2D6E">
        <w:rPr>
          <w:rFonts w:ascii="Palatino Linotype" w:eastAsia="Calibri" w:hAnsi="Palatino Linotype" w:cstheme="majorHAnsi"/>
          <w:b/>
          <w:bCs/>
          <w:szCs w:val="22"/>
          <w:lang w:val="es-ES_tradnl" w:eastAsia="en-US"/>
        </w:rPr>
        <w:t xml:space="preserve"> </w:t>
      </w:r>
      <w:r w:rsidRPr="009D2D6E">
        <w:rPr>
          <w:rFonts w:ascii="Palatino Linotype" w:eastAsia="Calibri" w:hAnsi="Palatino Linotype" w:cstheme="majorHAnsi"/>
          <w:bCs/>
          <w:szCs w:val="22"/>
          <w:lang w:val="es-ES_tradnl" w:eastAsia="en-US"/>
        </w:rPr>
        <w:t>del 2012 al 2019.</w:t>
      </w:r>
    </w:p>
    <w:p w:rsidR="00E56E30" w:rsidRPr="009D2D6E" w:rsidRDefault="00E56E30" w:rsidP="00E56E30">
      <w:pPr>
        <w:pStyle w:val="Prrafodelista"/>
        <w:spacing w:line="360" w:lineRule="auto"/>
        <w:jc w:val="both"/>
        <w:rPr>
          <w:rFonts w:ascii="Palatino Linotype" w:eastAsia="Calibri" w:hAnsi="Palatino Linotype" w:cstheme="majorHAnsi"/>
          <w:bCs/>
          <w:szCs w:val="22"/>
          <w:lang w:val="es-ES_tradnl" w:eastAsia="en-US"/>
        </w:rPr>
      </w:pPr>
    </w:p>
    <w:p w:rsidR="00E56E30" w:rsidRPr="009D2D6E" w:rsidRDefault="00E56E30" w:rsidP="00E56E30">
      <w:pPr>
        <w:pStyle w:val="Prrafodelista"/>
        <w:numPr>
          <w:ilvl w:val="0"/>
          <w:numId w:val="34"/>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lastRenderedPageBreak/>
        <w:t>Informe de transparencia de los recursos materiales y financieros que provienen de recursos federales, cooperaciones voluntarios y por prestadores de servicios, bajo la firma del secretario técnico e integrantes del Consejo Escolar de Participación Social para la Educación, por los ciclos escolares</w:t>
      </w:r>
      <w:r w:rsidRPr="009D2D6E">
        <w:rPr>
          <w:rFonts w:ascii="Palatino Linotype" w:eastAsia="Calibri" w:hAnsi="Palatino Linotype" w:cstheme="majorHAnsi"/>
          <w:b/>
          <w:bCs/>
          <w:szCs w:val="22"/>
          <w:lang w:val="es-ES_tradnl" w:eastAsia="en-US"/>
        </w:rPr>
        <w:t xml:space="preserve"> </w:t>
      </w:r>
      <w:r w:rsidRPr="009D2D6E">
        <w:rPr>
          <w:rFonts w:ascii="Palatino Linotype" w:eastAsia="Calibri" w:hAnsi="Palatino Linotype" w:cstheme="majorHAnsi"/>
          <w:bCs/>
          <w:szCs w:val="22"/>
          <w:lang w:val="es-ES_tradnl" w:eastAsia="en-US"/>
        </w:rPr>
        <w:t>del 2012 al 2018.</w:t>
      </w:r>
    </w:p>
    <w:p w:rsidR="00E56E30" w:rsidRPr="009D2D6E" w:rsidRDefault="00E56E30" w:rsidP="00E56E30">
      <w:pPr>
        <w:pStyle w:val="Prrafodelista"/>
        <w:rPr>
          <w:rFonts w:ascii="Palatino Linotype" w:eastAsia="Calibri" w:hAnsi="Palatino Linotype" w:cstheme="majorHAnsi"/>
          <w:bCs/>
          <w:szCs w:val="22"/>
          <w:lang w:val="es-ES_tradnl" w:eastAsia="en-US"/>
        </w:rPr>
      </w:pPr>
    </w:p>
    <w:p w:rsidR="00E56E30" w:rsidRPr="009D2D6E" w:rsidRDefault="00E56E30" w:rsidP="00E56E30">
      <w:pPr>
        <w:pStyle w:val="Prrafodelista"/>
        <w:numPr>
          <w:ilvl w:val="0"/>
          <w:numId w:val="34"/>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Registros de inscripción realizados por la Autoridad Educativa Escolar a los programas Federales, Estatales y Municipales, por los ciclos escolares</w:t>
      </w:r>
      <w:r w:rsidRPr="009D2D6E">
        <w:rPr>
          <w:rFonts w:ascii="Palatino Linotype" w:eastAsia="Calibri" w:hAnsi="Palatino Linotype" w:cstheme="majorHAnsi"/>
          <w:b/>
          <w:bCs/>
          <w:szCs w:val="22"/>
          <w:lang w:val="es-ES_tradnl" w:eastAsia="en-US"/>
        </w:rPr>
        <w:t xml:space="preserve"> </w:t>
      </w:r>
      <w:r w:rsidRPr="009D2D6E">
        <w:rPr>
          <w:rFonts w:ascii="Palatino Linotype" w:eastAsia="Calibri" w:hAnsi="Palatino Linotype" w:cstheme="majorHAnsi"/>
          <w:bCs/>
          <w:szCs w:val="22"/>
          <w:lang w:val="es-ES_tradnl" w:eastAsia="en-US"/>
        </w:rPr>
        <w:t>del 2012 al 2019.</w:t>
      </w:r>
    </w:p>
    <w:p w:rsidR="00E56E30" w:rsidRPr="009D2D6E" w:rsidRDefault="00E56E30" w:rsidP="00E56E30">
      <w:pPr>
        <w:pStyle w:val="Prrafodelista"/>
        <w:spacing w:line="360" w:lineRule="auto"/>
        <w:jc w:val="both"/>
        <w:rPr>
          <w:rFonts w:ascii="Palatino Linotype" w:eastAsia="Calibri" w:hAnsi="Palatino Linotype" w:cstheme="majorHAnsi"/>
          <w:bCs/>
          <w:szCs w:val="22"/>
          <w:lang w:val="es-ES_tradnl" w:eastAsia="en-US"/>
        </w:rPr>
      </w:pPr>
    </w:p>
    <w:p w:rsidR="00E56E30" w:rsidRPr="009D2D6E" w:rsidRDefault="00E56E30" w:rsidP="00E56E30">
      <w:pPr>
        <w:pStyle w:val="Prrafodelista"/>
        <w:numPr>
          <w:ilvl w:val="0"/>
          <w:numId w:val="34"/>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Estados financieros y comprobantes de los gastos realizados por las mesas directivas de las Asociaciones de Padres de Familia, por los ciclos escolares</w:t>
      </w:r>
      <w:r w:rsidRPr="009D2D6E">
        <w:rPr>
          <w:rFonts w:ascii="Palatino Linotype" w:eastAsia="Calibri" w:hAnsi="Palatino Linotype" w:cstheme="majorHAnsi"/>
          <w:b/>
          <w:bCs/>
          <w:szCs w:val="22"/>
          <w:lang w:val="es-ES_tradnl" w:eastAsia="en-US"/>
        </w:rPr>
        <w:t xml:space="preserve"> </w:t>
      </w:r>
      <w:r w:rsidRPr="009D2D6E">
        <w:rPr>
          <w:rFonts w:ascii="Palatino Linotype" w:eastAsia="Calibri" w:hAnsi="Palatino Linotype" w:cstheme="majorHAnsi"/>
          <w:bCs/>
          <w:szCs w:val="22"/>
          <w:lang w:val="es-ES_tradnl" w:eastAsia="en-US"/>
        </w:rPr>
        <w:t>del 2012 al 2018; y</w:t>
      </w:r>
    </w:p>
    <w:p w:rsidR="00E56E30" w:rsidRPr="009D2D6E" w:rsidRDefault="00E56E30" w:rsidP="00E56E30">
      <w:pPr>
        <w:pStyle w:val="Prrafodelista"/>
        <w:rPr>
          <w:rFonts w:ascii="Palatino Linotype" w:eastAsia="Calibri" w:hAnsi="Palatino Linotype" w:cstheme="majorHAnsi"/>
          <w:bCs/>
          <w:szCs w:val="22"/>
          <w:lang w:val="es-ES_tradnl" w:eastAsia="en-US"/>
        </w:rPr>
      </w:pPr>
    </w:p>
    <w:p w:rsidR="00E56E30" w:rsidRPr="009D2D6E" w:rsidRDefault="00E56E30" w:rsidP="00E56E30">
      <w:pPr>
        <w:pStyle w:val="Prrafodelista"/>
        <w:numPr>
          <w:ilvl w:val="0"/>
          <w:numId w:val="34"/>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Actas de registro donde consten las elecciones de las mesas directivas y de los comités escolares de Consejo Escolar de Participación Social para la Educación, por los ciclos escolares</w:t>
      </w:r>
      <w:r w:rsidRPr="009D2D6E">
        <w:rPr>
          <w:rFonts w:ascii="Palatino Linotype" w:eastAsia="Calibri" w:hAnsi="Palatino Linotype" w:cstheme="majorHAnsi"/>
          <w:b/>
          <w:bCs/>
          <w:szCs w:val="22"/>
          <w:lang w:val="es-ES_tradnl" w:eastAsia="en-US"/>
        </w:rPr>
        <w:t xml:space="preserve"> </w:t>
      </w:r>
      <w:r w:rsidRPr="009D2D6E">
        <w:rPr>
          <w:rFonts w:ascii="Palatino Linotype" w:eastAsia="Calibri" w:hAnsi="Palatino Linotype" w:cstheme="majorHAnsi"/>
          <w:bCs/>
          <w:szCs w:val="22"/>
          <w:lang w:val="es-ES_tradnl" w:eastAsia="en-US"/>
        </w:rPr>
        <w:t>del 2012 al 2019.</w:t>
      </w:r>
    </w:p>
    <w:p w:rsidR="00E56E30" w:rsidRPr="009D2D6E" w:rsidRDefault="00E56E30" w:rsidP="00E56E30">
      <w:pPr>
        <w:pStyle w:val="Prrafodelista"/>
        <w:spacing w:line="360" w:lineRule="auto"/>
        <w:jc w:val="both"/>
        <w:rPr>
          <w:rFonts w:ascii="Palatino Linotype" w:eastAsia="Calibri" w:hAnsi="Palatino Linotype" w:cstheme="majorHAnsi"/>
          <w:bCs/>
          <w:szCs w:val="22"/>
          <w:lang w:val="es-ES_tradnl" w:eastAsia="en-US"/>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 xml:space="preserve">Todos ellos de las Escuelas Primarias Dr. Jorge Jiménez Cantú en ambos turnos, matutino y vespertino, así como Ignacio Manuel Altamirano en su turno matutino. </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 xml:space="preserve">Ante dichas solicitudes, el Sujeto Obligado emitió respuestas en diversos términos, ya que por cuanto hace a la solicitud 00068/SE/IP/2019 que versa en torno a la Escuela Primaria Dr. Jorge Jiménez Cantú, en sus dos turnos, el Sujeto Obligado señaló que no contaba con dicha </w:t>
      </w:r>
      <w:r w:rsidRPr="009D2D6E">
        <w:rPr>
          <w:rFonts w:ascii="Palatino Linotype" w:eastAsia="Calibri" w:hAnsi="Palatino Linotype" w:cstheme="majorHAnsi"/>
          <w:bCs/>
          <w:lang w:val="es-ES_tradnl"/>
        </w:rPr>
        <w:lastRenderedPageBreak/>
        <w:t>información en virtud de que esos aspectos eran administrados por la Asociación de Padres de Familia y/o Comités.</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 xml:space="preserve">Ahora bien, por cuanto hace a la solicitud 00070/SE/IP/2019 relacionada con la Escuela Primaria Ignacio Manuel Altamirano, el Sujeto Obligado remitió diversa documentación, dentro de la cual destacan las siguientes señaladas en los antecedentes de la presente resolución, ya que algunas de ellas dan por colmada la solicitud de Recurrente en una temporalidad y aspecto específico, cuestión que será analizada posteriormente. </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Aunado a ello es preciso señalar que el Sujeto Obligado dejó visibles datos personales confidenciales y testó otros sin acompañar el Acuerdo de Clasificación respectivo, cuestión que será precisada en el cuerpo de la presente.</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Derivado de dichas respuestas, el Recurrente interpuso los Recursos de Revisión que son materia de la presente Resolución bajo el argumento de que el Sujeto Obligado no entregó la información completa, motivada por normatividad y por la falta de motivación y fundamentación ante la información faltante.</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A la admisión de los Recursos en mérito, recayeron los Informes Justificados vertidos por el Sujeto Obligado, mediante los cuales manifestó que no contaba con la información derivado de que corresponde a actividades de las Asociaciones y Comités de los Padres de Familia.</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lastRenderedPageBreak/>
        <w:t xml:space="preserve">A razón de dichos informes, el Recurrente emitió manifestaciones relacionadas a señalar la normatividad aplicable y precisar que la información solicitada debe obrar en los archivos del Sujeto Obligado. </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Por lo que una vez expuestas las posturas de las partes, este Órgano Colegiado procede al análisis del agravio hecho valer por el ahora Recurrente, a luz de las respuestas otorgadas por la Secretaria de Educación</w:t>
      </w:r>
      <w:r w:rsidRPr="009D2D6E">
        <w:rPr>
          <w:rFonts w:ascii="Palatino Linotype" w:eastAsia="Calibri" w:hAnsi="Palatino Linotype" w:cstheme="majorHAnsi"/>
        </w:rPr>
        <w:t>,</w:t>
      </w:r>
      <w:r w:rsidRPr="009D2D6E">
        <w:rPr>
          <w:rFonts w:ascii="Palatino Linotype" w:eastAsia="Calibri" w:hAnsi="Palatino Linotype" w:cstheme="majorHAnsi"/>
          <w:bCs/>
          <w:lang w:val="es-ES_tradnl"/>
        </w:rPr>
        <w:t xml:space="preserve"> de conformidad con la Ley de Transparencia y Acceso a la Información Pública del Estado de México y Municipios y demás normativa aplicable a la materia que se resuelve.</w:t>
      </w:r>
    </w:p>
    <w:p w:rsidR="00E56E30" w:rsidRDefault="00E56E30" w:rsidP="00480084">
      <w:pPr>
        <w:pStyle w:val="Prrafodelista"/>
        <w:autoSpaceDE w:val="0"/>
        <w:autoSpaceDN w:val="0"/>
        <w:adjustRightInd w:val="0"/>
        <w:spacing w:before="240" w:after="160" w:line="360" w:lineRule="auto"/>
        <w:ind w:left="0"/>
        <w:jc w:val="both"/>
        <w:rPr>
          <w:rFonts w:ascii="Palatino Linotype" w:hAnsi="Palatino Linotype" w:cs="Arial"/>
          <w:b/>
          <w:sz w:val="28"/>
        </w:rPr>
      </w:pPr>
    </w:p>
    <w:p w:rsidR="00E56E30" w:rsidRDefault="00004810" w:rsidP="00E56E3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E56E30" w:rsidRPr="00E56E30">
        <w:rPr>
          <w:rFonts w:ascii="Palatino Linotype" w:hAnsi="Palatino Linotype" w:cs="Arial"/>
          <w:b/>
          <w:sz w:val="28"/>
          <w:szCs w:val="28"/>
        </w:rPr>
        <w:t>Marco normativo aplicable en materia de transparencia y acceso a la información pública.</w:t>
      </w:r>
    </w:p>
    <w:p w:rsidR="00E56E30" w:rsidRPr="009D2D6E" w:rsidRDefault="00E56E30" w:rsidP="00E56E30">
      <w:pPr>
        <w:spacing w:line="360" w:lineRule="auto"/>
        <w:contextualSpacing/>
        <w:jc w:val="both"/>
        <w:rPr>
          <w:rFonts w:ascii="Palatino Linotype" w:hAnsi="Palatino Linotype" w:cstheme="majorHAnsi"/>
          <w:lang w:val="es-ES_tradnl"/>
        </w:rPr>
      </w:pPr>
      <w:r w:rsidRPr="009D2D6E">
        <w:rPr>
          <w:rFonts w:ascii="Palatino Linotype" w:hAnsi="Palatino Linotype" w:cstheme="majorHAnsi"/>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E56E30" w:rsidRPr="009D2D6E" w:rsidRDefault="00E56E30" w:rsidP="00E56E30">
      <w:pPr>
        <w:spacing w:line="360" w:lineRule="auto"/>
        <w:contextualSpacing/>
        <w:jc w:val="both"/>
        <w:rPr>
          <w:rFonts w:ascii="Palatino Linotype" w:hAnsi="Palatino Linotype" w:cstheme="majorHAnsi"/>
          <w:lang w:val="es-ES_tradnl"/>
        </w:rPr>
      </w:pPr>
    </w:p>
    <w:p w:rsidR="00E56E30" w:rsidRPr="009D2D6E" w:rsidRDefault="00E56E30" w:rsidP="00E56E30">
      <w:pPr>
        <w:spacing w:line="360" w:lineRule="auto"/>
        <w:jc w:val="both"/>
        <w:rPr>
          <w:rFonts w:ascii="Palatino Linotype" w:hAnsi="Palatino Linotype" w:cstheme="majorHAnsi"/>
          <w:lang w:val="es-ES_tradnl"/>
        </w:rPr>
      </w:pPr>
      <w:r w:rsidRPr="009D2D6E">
        <w:rPr>
          <w:rFonts w:ascii="Palatino Linotype" w:hAnsi="Palatino Linotype" w:cstheme="majorHAnsi"/>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E56E30" w:rsidRPr="009D2D6E" w:rsidRDefault="00E56E30" w:rsidP="00E56E30">
      <w:pPr>
        <w:spacing w:line="360" w:lineRule="auto"/>
        <w:jc w:val="both"/>
        <w:rPr>
          <w:rFonts w:ascii="Palatino Linotype" w:hAnsi="Palatino Linotype" w:cstheme="majorHAnsi"/>
          <w:lang w:val="es-ES_tradnl"/>
        </w:rPr>
      </w:pPr>
      <w:r w:rsidRPr="009D2D6E">
        <w:rPr>
          <w:rFonts w:ascii="Palatino Linotype" w:hAnsi="Palatino Linotype" w:cstheme="majorHAnsi"/>
          <w:lang w:val="es-ES_tradnl"/>
        </w:rPr>
        <w:t xml:space="preserve">Por su parte, en materia local, el artículo 5°, fracción I de la Constitución Política del Estado Libre y Soberano de México, es coincidente con la Constitución Federal, en el sentido de la </w:t>
      </w:r>
      <w:r w:rsidRPr="009D2D6E">
        <w:rPr>
          <w:rFonts w:ascii="Palatino Linotype" w:hAnsi="Palatino Linotype" w:cstheme="majorHAnsi"/>
          <w:lang w:val="es-ES_tradnl"/>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00E56E30" w:rsidRPr="009D2D6E" w:rsidRDefault="00E56E30" w:rsidP="00E56E30">
      <w:pPr>
        <w:spacing w:line="360" w:lineRule="auto"/>
        <w:jc w:val="both"/>
        <w:rPr>
          <w:rFonts w:ascii="Palatino Linotype" w:hAnsi="Palatino Linotype" w:cstheme="majorHAnsi"/>
          <w:lang w:val="es-ES_tradnl"/>
        </w:rPr>
      </w:pPr>
    </w:p>
    <w:p w:rsidR="00E56E30" w:rsidRPr="009D2D6E" w:rsidRDefault="00E56E30" w:rsidP="00E56E30">
      <w:pPr>
        <w:spacing w:line="360" w:lineRule="auto"/>
        <w:jc w:val="both"/>
        <w:rPr>
          <w:rFonts w:ascii="Palatino Linotype" w:hAnsi="Palatino Linotype" w:cstheme="majorHAnsi"/>
          <w:lang w:val="es-ES_tradnl"/>
        </w:rPr>
      </w:pPr>
      <w:r w:rsidRPr="009D2D6E">
        <w:rPr>
          <w:rFonts w:ascii="Palatino Linotype" w:hAnsi="Palatino Linotype" w:cstheme="majorHAnsi"/>
          <w:lang w:val="es-ES_tradnl"/>
        </w:rPr>
        <w:t>Por su parte, la Ley de Transparencia y Acceso a la Información Pública del Estado de México y Municipios (Reglamentaria del artículo 5° de la Constitución Local), establece lo siguiente:</w:t>
      </w:r>
    </w:p>
    <w:p w:rsidR="00E56E30" w:rsidRPr="009D2D6E" w:rsidRDefault="00E56E30" w:rsidP="00E56E30">
      <w:pPr>
        <w:spacing w:line="360" w:lineRule="auto"/>
        <w:jc w:val="both"/>
        <w:rPr>
          <w:rFonts w:ascii="Palatino Linotype" w:hAnsi="Palatino Linotype" w:cstheme="majorHAnsi"/>
          <w:lang w:val="es-ES_tradnl"/>
        </w:rPr>
      </w:pPr>
    </w:p>
    <w:p w:rsidR="00E56E30" w:rsidRPr="009D2D6E" w:rsidRDefault="00E56E30" w:rsidP="00E56E30">
      <w:pPr>
        <w:spacing w:line="360" w:lineRule="auto"/>
        <w:jc w:val="both"/>
        <w:rPr>
          <w:rFonts w:ascii="Palatino Linotype" w:hAnsi="Palatino Linotype" w:cstheme="majorHAnsi"/>
          <w:lang w:val="es-ES_tradnl"/>
        </w:rPr>
      </w:pPr>
      <w:r w:rsidRPr="009D2D6E">
        <w:rPr>
          <w:rFonts w:ascii="Palatino Linotype" w:hAnsi="Palatino Linotype" w:cstheme="majorHAnsi"/>
          <w:lang w:val="es-ES_tradnl"/>
        </w:rPr>
        <w:t>El artículo 12, que, quienes generen, recopilen, administren, manejen, procesen, archiven o conserven información pública serán responsables de la misma.</w:t>
      </w:r>
    </w:p>
    <w:p w:rsidR="00E56E30" w:rsidRPr="009D2D6E" w:rsidRDefault="00E56E30" w:rsidP="00E56E30">
      <w:pPr>
        <w:spacing w:line="360" w:lineRule="auto"/>
        <w:jc w:val="both"/>
        <w:rPr>
          <w:rFonts w:ascii="Palatino Linotype" w:hAnsi="Palatino Linotype" w:cstheme="majorHAnsi"/>
          <w:lang w:val="es-ES_tradnl"/>
        </w:rPr>
      </w:pPr>
    </w:p>
    <w:p w:rsidR="00E56E30" w:rsidRPr="009D2D6E" w:rsidRDefault="00E56E30" w:rsidP="00E56E30">
      <w:pPr>
        <w:spacing w:line="360" w:lineRule="auto"/>
        <w:jc w:val="both"/>
        <w:rPr>
          <w:rFonts w:ascii="Palatino Linotype" w:hAnsi="Palatino Linotype" w:cstheme="majorHAnsi"/>
          <w:lang w:val="es-ES_tradnl"/>
        </w:rPr>
      </w:pPr>
      <w:r w:rsidRPr="009D2D6E">
        <w:rPr>
          <w:rFonts w:ascii="Palatino Linotype" w:hAnsi="Palatino Linotype" w:cstheme="majorHAnsi"/>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00E56E30" w:rsidRPr="009D2D6E" w:rsidRDefault="00E56E30" w:rsidP="00E56E30">
      <w:pPr>
        <w:spacing w:line="360" w:lineRule="auto"/>
        <w:jc w:val="both"/>
        <w:rPr>
          <w:rFonts w:ascii="Palatino Linotype" w:hAnsi="Palatino Linotype" w:cstheme="majorHAnsi"/>
          <w:lang w:val="es-ES_tradnl"/>
        </w:rPr>
      </w:pPr>
    </w:p>
    <w:p w:rsidR="00E56E30" w:rsidRPr="009D2D6E" w:rsidRDefault="00E56E30" w:rsidP="00E56E30">
      <w:pPr>
        <w:spacing w:line="360" w:lineRule="auto"/>
        <w:jc w:val="both"/>
        <w:rPr>
          <w:rFonts w:ascii="Palatino Linotype" w:hAnsi="Palatino Linotype" w:cstheme="majorHAnsi"/>
          <w:lang w:val="es-ES_tradnl"/>
        </w:rPr>
      </w:pPr>
      <w:r w:rsidRPr="009D2D6E">
        <w:rPr>
          <w:rFonts w:ascii="Palatino Linotype" w:hAnsi="Palatino Linotype" w:cstheme="majorHAnsi"/>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D4691" w:rsidRDefault="00CD4691" w:rsidP="00CD4691">
      <w:pPr>
        <w:spacing w:after="120" w:line="360" w:lineRule="auto"/>
        <w:jc w:val="both"/>
        <w:rPr>
          <w:rFonts w:ascii="Palatino Linotype" w:eastAsia="Calibri" w:hAnsi="Palatino Linotype" w:cs="Times New Roman"/>
          <w:sz w:val="24"/>
          <w:szCs w:val="24"/>
        </w:rPr>
      </w:pPr>
    </w:p>
    <w:p w:rsidR="00E56E30" w:rsidRPr="00E56E30" w:rsidRDefault="00E56E30" w:rsidP="00E56E30">
      <w:pPr>
        <w:spacing w:line="360" w:lineRule="auto"/>
        <w:jc w:val="both"/>
        <w:rPr>
          <w:rFonts w:ascii="Palatino Linotype" w:hAnsi="Palatino Linotype" w:cstheme="majorHAnsi"/>
          <w:b/>
          <w:sz w:val="28"/>
          <w:lang w:val="es-ES_tradnl"/>
        </w:rPr>
      </w:pPr>
      <w:r w:rsidRPr="00E56E30">
        <w:rPr>
          <w:rFonts w:ascii="Palatino Linotype" w:eastAsia="Calibri" w:hAnsi="Palatino Linotype" w:cstheme="majorHAnsi"/>
          <w:b/>
          <w:iCs/>
          <w:sz w:val="28"/>
          <w:lang w:val="es-ES" w:eastAsia="es-ES_tradnl"/>
        </w:rPr>
        <w:t xml:space="preserve">QUINTO. </w:t>
      </w:r>
      <w:r w:rsidRPr="00E56E30">
        <w:rPr>
          <w:rFonts w:ascii="Palatino Linotype" w:hAnsi="Palatino Linotype" w:cstheme="majorHAnsi"/>
          <w:b/>
          <w:sz w:val="28"/>
          <w:lang w:val="es-ES_tradnl"/>
        </w:rPr>
        <w:t>Estudio de Fondo.</w:t>
      </w:r>
    </w:p>
    <w:p w:rsidR="00E56E30" w:rsidRPr="009D2D6E" w:rsidRDefault="00E56E30" w:rsidP="00E56E30">
      <w:pPr>
        <w:pStyle w:val="Prrafodelista"/>
        <w:numPr>
          <w:ilvl w:val="0"/>
          <w:numId w:val="32"/>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
          <w:bCs/>
          <w:szCs w:val="22"/>
          <w:lang w:eastAsia="en-US"/>
        </w:rPr>
        <w:t>OBJETIVOS, PRINCIPIOS Y PROCEDIMIENTO QUE RIGE LA MATERIA.</w:t>
      </w:r>
    </w:p>
    <w:p w:rsidR="00E56E30" w:rsidRPr="009D2D6E" w:rsidRDefault="00E56E30" w:rsidP="00E56E30">
      <w:pPr>
        <w:pStyle w:val="Prrafodelista"/>
        <w:spacing w:line="360" w:lineRule="auto"/>
        <w:jc w:val="both"/>
        <w:rPr>
          <w:rFonts w:ascii="Palatino Linotype" w:eastAsia="Calibri" w:hAnsi="Palatino Linotype" w:cstheme="majorHAnsi"/>
          <w:bCs/>
          <w:szCs w:val="22"/>
          <w:lang w:val="es-ES_tradnl" w:eastAsia="en-US"/>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pStyle w:val="Prrafodelista"/>
        <w:numPr>
          <w:ilvl w:val="0"/>
          <w:numId w:val="35"/>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Proveer lo necesario para garantizar a toda persona el derecho de acceso a la información pública, a través de procedimientos sencillos, expeditos, oportunos y gratuitos;</w:t>
      </w:r>
    </w:p>
    <w:p w:rsidR="00E56E30" w:rsidRPr="009D2D6E" w:rsidRDefault="00E56E30" w:rsidP="00E56E30">
      <w:pPr>
        <w:spacing w:line="360" w:lineRule="auto"/>
        <w:ind w:left="360"/>
        <w:jc w:val="both"/>
        <w:rPr>
          <w:rFonts w:ascii="Palatino Linotype" w:eastAsia="Calibri" w:hAnsi="Palatino Linotype" w:cstheme="majorHAnsi"/>
          <w:bCs/>
          <w:lang w:val="es-ES_tradnl"/>
        </w:rPr>
      </w:pPr>
    </w:p>
    <w:p w:rsidR="00E56E30" w:rsidRPr="009D2D6E" w:rsidRDefault="00E56E30" w:rsidP="00E56E30">
      <w:pPr>
        <w:pStyle w:val="Prrafodelista"/>
        <w:numPr>
          <w:ilvl w:val="0"/>
          <w:numId w:val="35"/>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Transparentar la gestión pública, mediante la difusión de la información generada por los Sujetos Obligados, y</w:t>
      </w:r>
    </w:p>
    <w:p w:rsidR="00E56E30" w:rsidRPr="009D2D6E" w:rsidRDefault="00E56E30" w:rsidP="00E56E30">
      <w:pPr>
        <w:pStyle w:val="Prrafodelista"/>
        <w:spacing w:line="360" w:lineRule="auto"/>
        <w:jc w:val="both"/>
        <w:rPr>
          <w:rFonts w:ascii="Palatino Linotype" w:eastAsia="Calibri" w:hAnsi="Palatino Linotype" w:cstheme="majorHAnsi"/>
          <w:bCs/>
          <w:szCs w:val="22"/>
          <w:lang w:val="es-ES_tradnl" w:eastAsia="en-US"/>
        </w:rPr>
      </w:pPr>
    </w:p>
    <w:p w:rsidR="00E56E30" w:rsidRPr="009D2D6E" w:rsidRDefault="00E56E30" w:rsidP="00E56E30">
      <w:pPr>
        <w:pStyle w:val="Prrafodelista"/>
        <w:numPr>
          <w:ilvl w:val="0"/>
          <w:numId w:val="35"/>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Promover, fomentar y difundir la cultura de la transparencia en el ejercicio de la función pública, el acceso a la información y la participación ciudadana, así como, la rendición de cuentas.</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 xml:space="preserve">Conforme a lo anterior, se deprende que </w:t>
      </w:r>
      <w:r w:rsidRPr="009D2D6E">
        <w:rPr>
          <w:rFonts w:ascii="Palatino Linotype" w:eastAsia="Calibri" w:hAnsi="Palatino Linotype" w:cstheme="majorHAnsi"/>
          <w:b/>
          <w:bCs/>
          <w:lang w:val="es-ES_tradnl"/>
        </w:rPr>
        <w:t>los objetivos de la Ley de la materia,</w:t>
      </w:r>
      <w:r w:rsidRPr="009D2D6E">
        <w:rPr>
          <w:rFonts w:ascii="Palatino Linotype" w:eastAsia="Calibri" w:hAnsi="Palatino Linotype" w:cstheme="majorHAnsi"/>
          <w:bCs/>
          <w:lang w:val="es-ES_tradnl"/>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 xml:space="preserve">En ese orden de ideas, para la atención de las solicitudes de acceso a la información, debe privilegiarse el </w:t>
      </w:r>
      <w:r w:rsidRPr="009D2D6E">
        <w:rPr>
          <w:rFonts w:ascii="Palatino Linotype" w:eastAsia="Calibri" w:hAnsi="Palatino Linotype" w:cstheme="majorHAnsi"/>
          <w:b/>
          <w:bCs/>
          <w:lang w:val="es-ES_tradnl"/>
        </w:rPr>
        <w:t>principio de máxima publicidad</w:t>
      </w:r>
      <w:r w:rsidRPr="009D2D6E">
        <w:rPr>
          <w:rFonts w:ascii="Palatino Linotype" w:eastAsia="Calibri" w:hAnsi="Palatino Linotype" w:cstheme="majorHAnsi"/>
          <w:bCs/>
          <w:lang w:val="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pStyle w:val="Prrafodelista"/>
        <w:numPr>
          <w:ilvl w:val="0"/>
          <w:numId w:val="36"/>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E56E30" w:rsidRPr="009D2D6E" w:rsidRDefault="00E56E30" w:rsidP="00E56E30">
      <w:pPr>
        <w:pStyle w:val="Prrafodelista"/>
        <w:spacing w:line="360" w:lineRule="auto"/>
        <w:jc w:val="both"/>
        <w:rPr>
          <w:rFonts w:ascii="Palatino Linotype" w:eastAsia="Calibri" w:hAnsi="Palatino Linotype" w:cstheme="majorHAnsi"/>
          <w:bCs/>
          <w:szCs w:val="22"/>
          <w:lang w:val="es-ES_tradnl" w:eastAsia="en-US"/>
        </w:rPr>
      </w:pPr>
    </w:p>
    <w:p w:rsidR="00E56E30" w:rsidRPr="009D2D6E" w:rsidRDefault="00E56E30" w:rsidP="00E56E30">
      <w:pPr>
        <w:pStyle w:val="Prrafodelista"/>
        <w:numPr>
          <w:ilvl w:val="0"/>
          <w:numId w:val="36"/>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 xml:space="preserve">La respuesta a los requerimientos informativos deberá notificarse al interesado en el menor tiempo posible, que no podrá exceder de </w:t>
      </w:r>
      <w:r w:rsidRPr="009D2D6E">
        <w:rPr>
          <w:rFonts w:ascii="Palatino Linotype" w:eastAsia="Calibri" w:hAnsi="Palatino Linotype" w:cstheme="majorHAnsi"/>
          <w:b/>
          <w:bCs/>
          <w:szCs w:val="22"/>
          <w:lang w:val="es-ES_tradnl" w:eastAsia="en-US"/>
        </w:rPr>
        <w:t>quince días hábiles, contados a partir del día siguiente a la presentación de esta.</w:t>
      </w:r>
      <w:r w:rsidRPr="009D2D6E">
        <w:rPr>
          <w:rFonts w:ascii="Palatino Linotype" w:eastAsia="Calibri" w:hAnsi="Palatino Linotype" w:cstheme="majorHAnsi"/>
          <w:bCs/>
          <w:szCs w:val="22"/>
          <w:lang w:val="es-ES_tradnl" w:eastAsia="en-US"/>
        </w:rPr>
        <w:t xml:space="preserve"> Excepcionalmente, el plazo referido podrá ampliarse por siete días hábiles más, </w:t>
      </w:r>
      <w:r w:rsidRPr="009D2D6E">
        <w:rPr>
          <w:rFonts w:ascii="Palatino Linotype" w:eastAsia="Calibri" w:hAnsi="Palatino Linotype" w:cstheme="majorHAnsi"/>
          <w:bCs/>
          <w:szCs w:val="22"/>
          <w:lang w:val="es-ES_tradnl" w:eastAsia="en-US"/>
        </w:rPr>
        <w:lastRenderedPageBreak/>
        <w:t>cuando existan razones fundadas y motivadas, a través del Comité de Transparencia;</w:t>
      </w:r>
    </w:p>
    <w:p w:rsidR="00E56E30" w:rsidRPr="009D2D6E" w:rsidRDefault="00E56E30" w:rsidP="00E56E30">
      <w:pPr>
        <w:pStyle w:val="Prrafodelista"/>
        <w:spacing w:line="360" w:lineRule="auto"/>
        <w:jc w:val="both"/>
        <w:rPr>
          <w:rFonts w:ascii="Palatino Linotype" w:eastAsia="Calibri" w:hAnsi="Palatino Linotype" w:cstheme="majorHAnsi"/>
          <w:bCs/>
          <w:szCs w:val="22"/>
          <w:lang w:val="es-ES_tradnl" w:eastAsia="en-US"/>
        </w:rPr>
      </w:pPr>
    </w:p>
    <w:p w:rsidR="00E56E30" w:rsidRPr="009D2D6E" w:rsidRDefault="00E56E30" w:rsidP="00E56E30">
      <w:pPr>
        <w:pStyle w:val="Prrafodelista"/>
        <w:numPr>
          <w:ilvl w:val="0"/>
          <w:numId w:val="36"/>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D2D6E">
        <w:rPr>
          <w:rFonts w:ascii="Palatino Linotype" w:eastAsia="Calibri" w:hAnsi="Palatino Linotype" w:cstheme="majorHAnsi"/>
          <w:b/>
          <w:bCs/>
          <w:szCs w:val="22"/>
          <w:lang w:val="es-ES_tradnl" w:eastAsia="en-US"/>
        </w:rPr>
        <w:t>que se encuentren en sus archivos o que estén constreñidos a elaborar;</w:t>
      </w:r>
    </w:p>
    <w:p w:rsidR="00E56E30" w:rsidRPr="009D2D6E" w:rsidRDefault="00E56E30" w:rsidP="00E56E30">
      <w:pPr>
        <w:pStyle w:val="Prrafodelista"/>
        <w:spacing w:line="360" w:lineRule="auto"/>
        <w:jc w:val="both"/>
        <w:rPr>
          <w:rFonts w:ascii="Palatino Linotype" w:eastAsia="Calibri" w:hAnsi="Palatino Linotype" w:cstheme="majorHAnsi"/>
          <w:b/>
          <w:bCs/>
          <w:szCs w:val="22"/>
          <w:lang w:val="es-ES_tradnl" w:eastAsia="en-US"/>
        </w:rPr>
      </w:pPr>
    </w:p>
    <w:p w:rsidR="00E56E30" w:rsidRPr="009D2D6E" w:rsidRDefault="00E56E30" w:rsidP="00E56E30">
      <w:pPr>
        <w:pStyle w:val="Prrafodelista"/>
        <w:numPr>
          <w:ilvl w:val="0"/>
          <w:numId w:val="36"/>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E56E30" w:rsidRPr="009D2D6E" w:rsidRDefault="00E56E30" w:rsidP="00E56E30">
      <w:pPr>
        <w:spacing w:line="360" w:lineRule="auto"/>
        <w:jc w:val="both"/>
        <w:rPr>
          <w:rFonts w:ascii="Palatino Linotype" w:eastAsia="Calibri" w:hAnsi="Palatino Linotype" w:cstheme="majorHAnsi"/>
          <w:b/>
          <w:bCs/>
          <w:lang w:val="es-ES_tradnl"/>
        </w:rPr>
      </w:pPr>
    </w:p>
    <w:p w:rsidR="00E56E30" w:rsidRPr="009D2D6E" w:rsidRDefault="00E56E30" w:rsidP="00E56E30">
      <w:pPr>
        <w:pStyle w:val="Prrafodelista"/>
        <w:numPr>
          <w:ilvl w:val="0"/>
          <w:numId w:val="36"/>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E56E30" w:rsidRPr="009D2D6E" w:rsidRDefault="00E56E30" w:rsidP="00E56E30">
      <w:pPr>
        <w:spacing w:line="360" w:lineRule="auto"/>
        <w:jc w:val="both"/>
        <w:rPr>
          <w:rFonts w:ascii="Palatino Linotype" w:eastAsia="Calibri" w:hAnsi="Palatino Linotype" w:cstheme="majorHAnsi"/>
          <w:b/>
          <w:bCs/>
          <w:lang w:val="es-ES_tradnl"/>
        </w:rPr>
      </w:pPr>
    </w:p>
    <w:p w:rsidR="00E56E30" w:rsidRPr="009D2D6E" w:rsidRDefault="00E56E30" w:rsidP="00E56E30">
      <w:pPr>
        <w:pStyle w:val="Prrafodelista"/>
        <w:numPr>
          <w:ilvl w:val="0"/>
          <w:numId w:val="36"/>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
          <w:bCs/>
          <w:szCs w:val="22"/>
          <w:lang w:eastAsia="en-US"/>
        </w:rPr>
        <w:t>ANÁLISIS DE FONDO.</w:t>
      </w:r>
    </w:p>
    <w:p w:rsidR="00E56E30" w:rsidRPr="009D2D6E" w:rsidRDefault="00E56E30" w:rsidP="00E56E30">
      <w:pPr>
        <w:spacing w:line="360" w:lineRule="auto"/>
        <w:jc w:val="both"/>
        <w:rPr>
          <w:rFonts w:ascii="Palatino Linotype" w:eastAsia="Calibri" w:hAnsi="Palatino Linotype" w:cstheme="majorHAnsi"/>
          <w:bCs/>
          <w:lang w:val="es-ES_tradnl"/>
        </w:rPr>
      </w:pPr>
    </w:p>
    <w:p w:rsidR="00E56E30" w:rsidRPr="009D2D6E" w:rsidRDefault="00E56E30" w:rsidP="00E56E30">
      <w:pPr>
        <w:spacing w:line="360" w:lineRule="auto"/>
        <w:jc w:val="both"/>
        <w:rPr>
          <w:rFonts w:ascii="Palatino Linotype" w:eastAsia="Calibri" w:hAnsi="Palatino Linotype" w:cstheme="majorHAnsi"/>
          <w:bCs/>
          <w:lang w:val="es-ES_tradnl"/>
        </w:rPr>
      </w:pPr>
      <w:r w:rsidRPr="009D2D6E">
        <w:rPr>
          <w:rFonts w:ascii="Palatino Linotype" w:eastAsia="Calibri" w:hAnsi="Palatino Linotype" w:cstheme="majorHAnsi"/>
          <w:bCs/>
          <w:lang w:val="es-ES_tradnl"/>
        </w:rPr>
        <w:t>Una vez que se ha manifestado lo anterior, se procede al análisis de las actuaciones realizadas durante la sustanciación del presente Recurso, la búsqueda y competencia  del Sujeto Obligado, la respuesta, y la naturaleza de la información solicitada por el hoy Recurrente.</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Por principio se advierte que el Recurrente realizó dos solicitudes de información al Sujeto Obligado correspondiente a dos Escuelas Primarias diversas; sin embargo, dichas solicitudes versan en los mismos puntos, por lo cual, se analizará conjuntamente la naturaleza de la información solicitada.</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Cabe realizar la precisión que los puntos solicitados por el Recurrente concretamente son:</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pStyle w:val="Prrafodelista"/>
        <w:numPr>
          <w:ilvl w:val="0"/>
          <w:numId w:val="40"/>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
          <w:bCs/>
          <w:szCs w:val="22"/>
          <w:lang w:val="es-ES_tradnl" w:eastAsia="en-US"/>
        </w:rPr>
        <w:t>Contratos o convenios del prestador de servicios de Establecimiento de Consumo Escolar, del Centro de Fotocopiado y de Papelería, por los ciclos escolares que van del 2012 al 2019.(numeral 1, 2 y 3 de la solicitud)</w:t>
      </w:r>
    </w:p>
    <w:p w:rsidR="00E56E30" w:rsidRPr="009D2D6E" w:rsidRDefault="00E56E30" w:rsidP="00E56E30">
      <w:pPr>
        <w:pStyle w:val="Prrafodelista"/>
        <w:numPr>
          <w:ilvl w:val="0"/>
          <w:numId w:val="40"/>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
          <w:bCs/>
          <w:szCs w:val="22"/>
          <w:lang w:val="es-ES_tradnl" w:eastAsia="en-US"/>
        </w:rPr>
        <w:t>Informe de transparencia de los recursos materiales y financieros que provienen de recursos federales, cooperaciones voluntarios y por prestadores de servicios, bajo la firma del secretario técnico e integrantes del Consejo Escolar de Participación Social para la Educación, por los ciclos escolares del 2012 al 2018 (numeral 4 de la solicitud)</w:t>
      </w:r>
    </w:p>
    <w:p w:rsidR="00E56E30" w:rsidRPr="009D2D6E" w:rsidRDefault="00E56E30" w:rsidP="00E56E30">
      <w:pPr>
        <w:pStyle w:val="Prrafodelista"/>
        <w:numPr>
          <w:ilvl w:val="0"/>
          <w:numId w:val="40"/>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
          <w:bCs/>
          <w:szCs w:val="22"/>
          <w:lang w:val="es-ES_tradnl" w:eastAsia="en-US"/>
        </w:rPr>
        <w:t>Registros de inscripción realizados por la Autoridad Educativa Escolar a los programas Federales, Estatales y Municipales, por los ciclos escolares del 2012 al 2019 (numeral 5 de la solicitud)</w:t>
      </w:r>
    </w:p>
    <w:p w:rsidR="00E56E30" w:rsidRPr="009D2D6E" w:rsidRDefault="00E56E30" w:rsidP="00E56E30">
      <w:pPr>
        <w:pStyle w:val="Prrafodelista"/>
        <w:numPr>
          <w:ilvl w:val="0"/>
          <w:numId w:val="40"/>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
          <w:bCs/>
          <w:szCs w:val="22"/>
          <w:lang w:val="es-ES_tradnl" w:eastAsia="en-US"/>
        </w:rPr>
        <w:lastRenderedPageBreak/>
        <w:t>Estados financieros y comprobantes de los gastos realizados por las Mesas Directivas de las Asociaciones de Padres de Familia, por los ciclos escolares del 2012 al 2018 (numeral 6 de la solicitud); y</w:t>
      </w:r>
    </w:p>
    <w:p w:rsidR="00E56E30" w:rsidRPr="009D2D6E" w:rsidRDefault="00E56E30" w:rsidP="00E56E30">
      <w:pPr>
        <w:pStyle w:val="Prrafodelista"/>
        <w:numPr>
          <w:ilvl w:val="0"/>
          <w:numId w:val="40"/>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
          <w:bCs/>
          <w:szCs w:val="22"/>
          <w:lang w:val="es-ES_tradnl" w:eastAsia="en-US"/>
        </w:rPr>
        <w:t>Actas de registro donde consten las elecciones de las mesas directivas y del Consejo Escolar de Participación Social para la Educación, por los ciclos escolares del 2012 al 2019 (numeral 6 de la solicitud).</w:t>
      </w:r>
    </w:p>
    <w:p w:rsidR="00E56E30" w:rsidRPr="009D2D6E" w:rsidRDefault="00E56E30" w:rsidP="00E56E30">
      <w:pPr>
        <w:pStyle w:val="Prrafodelista"/>
        <w:spacing w:line="360" w:lineRule="auto"/>
        <w:jc w:val="both"/>
        <w:rPr>
          <w:rFonts w:ascii="Palatino Linotype" w:eastAsia="Calibri" w:hAnsi="Palatino Linotype" w:cstheme="majorHAnsi"/>
          <w:b/>
          <w:bCs/>
          <w:szCs w:val="22"/>
          <w:lang w:val="es-ES_tradnl" w:eastAsia="en-US"/>
        </w:rPr>
      </w:pPr>
    </w:p>
    <w:p w:rsidR="00E56E30" w:rsidRPr="009D2D6E" w:rsidRDefault="00E56E30" w:rsidP="00E56E30">
      <w:pPr>
        <w:spacing w:line="360" w:lineRule="auto"/>
        <w:jc w:val="both"/>
        <w:rPr>
          <w:rFonts w:ascii="Palatino Linotype" w:eastAsia="Calibri" w:hAnsi="Palatino Linotype" w:cstheme="majorHAnsi"/>
          <w:b/>
          <w:bCs/>
          <w:lang w:val="es-ES_tradnl"/>
        </w:rPr>
      </w:pPr>
      <w:r w:rsidRPr="009D2D6E">
        <w:rPr>
          <w:rFonts w:ascii="Palatino Linotype" w:eastAsia="Calibri" w:hAnsi="Palatino Linotype" w:cstheme="majorHAnsi"/>
          <w:bCs/>
          <w:lang w:val="es-ES_tradnl"/>
        </w:rPr>
        <w:t xml:space="preserve">Todos ellos de las Escuelas Primarias Dr. Jorge Jiménez Cantú en ambos turnos, matutino y vespertino, así como Ignacio Manuel Altamirano en su turno matutino. </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pStyle w:val="Prrafodelista"/>
        <w:numPr>
          <w:ilvl w:val="0"/>
          <w:numId w:val="41"/>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
          <w:bCs/>
          <w:szCs w:val="22"/>
          <w:lang w:val="es-ES_tradnl" w:eastAsia="en-US"/>
        </w:rPr>
        <w:t>Contratos o convenios del prestador de servicios de Establecimiento de Consumo Escolar, del Centro de Fotocopiado y de Papelería, por los ciclos escolares que van del 2012 al 2019. (numeral 1, 2 y 3 de la solicitud)</w:t>
      </w: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hAnsi="Palatino Linotype" w:cstheme="majorHAnsi"/>
          <w:color w:val="222222"/>
          <w:shd w:val="clear" w:color="auto" w:fill="FFFFFF"/>
        </w:rPr>
        <w:t xml:space="preserve">Por cuanto hace a los contratos o convenios relativos a los establecimientos de consumo escolar, centro de foto copiado y de papelería, por el periodo del 2012 al 2019, se precisa que el Sujeto Obligado mediante respuesta al Recurso de Revisión </w:t>
      </w:r>
      <w:r w:rsidRPr="009D2D6E">
        <w:rPr>
          <w:rFonts w:ascii="Palatino Linotype" w:eastAsia="Calibri" w:hAnsi="Palatino Linotype" w:cstheme="majorHAnsi"/>
          <w:b/>
          <w:bCs/>
        </w:rPr>
        <w:t xml:space="preserve">01332/INFOEM/IP/RR/2019, </w:t>
      </w:r>
      <w:r w:rsidRPr="009D2D6E">
        <w:rPr>
          <w:rFonts w:ascii="Palatino Linotype" w:eastAsia="Calibri" w:hAnsi="Palatino Linotype" w:cstheme="majorHAnsi"/>
          <w:bCs/>
        </w:rPr>
        <w:t>relacionado con la Escuela Primaria Ignacio Manuel Altamirano, remitió diversa información dentro de la cual destacan:</w:t>
      </w:r>
    </w:p>
    <w:p w:rsidR="00E56E30" w:rsidRPr="009D2D6E" w:rsidRDefault="00E56E30" w:rsidP="00E56E30">
      <w:pPr>
        <w:tabs>
          <w:tab w:val="left" w:pos="3405"/>
        </w:tabs>
        <w:spacing w:line="360" w:lineRule="auto"/>
        <w:jc w:val="both"/>
        <w:rPr>
          <w:rFonts w:ascii="Palatino Linotype" w:eastAsia="Calibri" w:hAnsi="Palatino Linotype" w:cstheme="majorHAnsi"/>
          <w:b/>
          <w:bCs/>
        </w:rPr>
      </w:pP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hAnsi="Palatino Linotype" w:cstheme="majorHAnsi"/>
          <w:color w:val="222222"/>
          <w:szCs w:val="22"/>
          <w:shd w:val="clear" w:color="auto" w:fill="FFFFFF"/>
        </w:rPr>
      </w:pPr>
      <w:r w:rsidRPr="009D2D6E">
        <w:rPr>
          <w:rFonts w:ascii="Palatino Linotype" w:hAnsi="Palatino Linotype" w:cstheme="majorHAnsi"/>
          <w:color w:val="222222"/>
          <w:szCs w:val="22"/>
          <w:shd w:val="clear" w:color="auto" w:fill="FFFFFF"/>
        </w:rPr>
        <w:t xml:space="preserve">Contrato de prestación de servicios para el establecimiento de consumo escolar y el expendio de alimentos, bebidas y productos en escuelas de educación Básica. Ciclo escolar 2013-2014, donde se aprecia testada la información relativa </w:t>
      </w:r>
      <w:r w:rsidRPr="009D2D6E">
        <w:rPr>
          <w:rFonts w:ascii="Palatino Linotype" w:hAnsi="Palatino Linotype" w:cstheme="majorHAnsi"/>
          <w:color w:val="222222"/>
          <w:szCs w:val="22"/>
          <w:shd w:val="clear" w:color="auto" w:fill="FFFFFF"/>
        </w:rPr>
        <w:lastRenderedPageBreak/>
        <w:t xml:space="preserve">al número de folio de la Credencial de elector de la persona física con la que se contrata. </w:t>
      </w:r>
    </w:p>
    <w:p w:rsidR="00E56E30" w:rsidRPr="009D2D6E" w:rsidRDefault="00E56E30" w:rsidP="00E56E30">
      <w:pPr>
        <w:pStyle w:val="Prrafodelista"/>
        <w:tabs>
          <w:tab w:val="left" w:pos="3405"/>
        </w:tabs>
        <w:spacing w:line="360" w:lineRule="auto"/>
        <w:jc w:val="both"/>
        <w:rPr>
          <w:rFonts w:ascii="Palatino Linotype" w:hAnsi="Palatino Linotype" w:cstheme="majorHAnsi"/>
          <w:color w:val="222222"/>
          <w:szCs w:val="22"/>
          <w:shd w:val="clear" w:color="auto" w:fill="FFFFFF"/>
        </w:rPr>
      </w:pP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hAnsi="Palatino Linotype" w:cstheme="majorHAnsi"/>
          <w:color w:val="222222"/>
          <w:szCs w:val="22"/>
          <w:shd w:val="clear" w:color="auto" w:fill="FFFFFF"/>
        </w:rPr>
      </w:pPr>
      <w:r w:rsidRPr="009D2D6E">
        <w:rPr>
          <w:rFonts w:ascii="Palatino Linotype" w:hAnsi="Palatino Linotype" w:cstheme="majorHAnsi"/>
          <w:color w:val="222222"/>
          <w:szCs w:val="22"/>
          <w:shd w:val="clear" w:color="auto" w:fill="FFFFFF"/>
        </w:rPr>
        <w:t xml:space="preserve">Contrato Individual de Trabajo por Tiempo Indeterminado signado en el año de dos mil catorce, de cuyo contenido se aprecia que en la primera cláusula, numeral 4 se precisa: </w:t>
      </w:r>
      <w:r w:rsidRPr="009D2D6E">
        <w:rPr>
          <w:rFonts w:ascii="Palatino Linotype" w:hAnsi="Palatino Linotype" w:cstheme="majorHAnsi"/>
          <w:i/>
          <w:color w:val="222222"/>
          <w:szCs w:val="22"/>
          <w:shd w:val="clear" w:color="auto" w:fill="FFFFFF"/>
        </w:rPr>
        <w:t>“Otorgar el Servicio de Fotocopiado a los Directivos, Profesores, miembros de la comunidad Estudiantil de la Escuela…”</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 xml:space="preserve">Documentos que </w:t>
      </w:r>
      <w:r w:rsidRPr="009D2D6E">
        <w:rPr>
          <w:rFonts w:ascii="Palatino Linotype" w:hAnsi="Palatino Linotype" w:cstheme="majorHAnsi"/>
          <w:b/>
          <w:color w:val="222222"/>
          <w:shd w:val="clear" w:color="auto" w:fill="FFFFFF"/>
        </w:rPr>
        <w:t xml:space="preserve">colman parcialmente la solicitud del Recurrente, por cuanto hace al contrato de prestación de servicio del Establecimiento de Consumo Escolar de la </w:t>
      </w:r>
      <w:r w:rsidRPr="009D2D6E">
        <w:rPr>
          <w:rFonts w:ascii="Palatino Linotype" w:eastAsia="Calibri" w:hAnsi="Palatino Linotype" w:cstheme="majorHAnsi"/>
          <w:b/>
          <w:bCs/>
        </w:rPr>
        <w:t xml:space="preserve">Escuela Primaria Ignacio Manuel Altamirano </w:t>
      </w:r>
      <w:r w:rsidRPr="009D2D6E">
        <w:rPr>
          <w:rFonts w:ascii="Palatino Linotype" w:hAnsi="Palatino Linotype" w:cstheme="majorHAnsi"/>
          <w:b/>
          <w:color w:val="222222"/>
          <w:shd w:val="clear" w:color="auto" w:fill="FFFFFF"/>
        </w:rPr>
        <w:t>del ciclo escolar 2013 – 2014</w:t>
      </w:r>
      <w:r w:rsidRPr="009D2D6E">
        <w:rPr>
          <w:rFonts w:ascii="Palatino Linotype" w:hAnsi="Palatino Linotype" w:cstheme="majorHAnsi"/>
          <w:color w:val="222222"/>
          <w:shd w:val="clear" w:color="auto" w:fill="FFFFFF"/>
        </w:rPr>
        <w:t>.</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 xml:space="preserve">Ahora bien, de igual forma </w:t>
      </w:r>
      <w:r w:rsidRPr="009D2D6E">
        <w:rPr>
          <w:rFonts w:ascii="Palatino Linotype" w:hAnsi="Palatino Linotype" w:cstheme="majorHAnsi"/>
          <w:b/>
          <w:color w:val="222222"/>
          <w:shd w:val="clear" w:color="auto" w:fill="FFFFFF"/>
        </w:rPr>
        <w:t>colma la prestación del servicio de fotocopiado del ciclo escolar 2014-2015</w:t>
      </w:r>
      <w:r w:rsidRPr="009D2D6E">
        <w:rPr>
          <w:rFonts w:ascii="Palatino Linotype" w:hAnsi="Palatino Linotype" w:cstheme="majorHAnsi"/>
          <w:color w:val="222222"/>
          <w:shd w:val="clear" w:color="auto" w:fill="FFFFFF"/>
        </w:rPr>
        <w:t>.</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Una vez precisado lo anterior procedemos al análisis de la naturaleza de la información en los siguientes términos:</w:t>
      </w:r>
    </w:p>
    <w:p w:rsidR="00E56E30" w:rsidRPr="009D2D6E" w:rsidRDefault="00E56E30" w:rsidP="00E56E30">
      <w:pPr>
        <w:tabs>
          <w:tab w:val="left" w:pos="3405"/>
        </w:tabs>
        <w:spacing w:line="360" w:lineRule="auto"/>
        <w:jc w:val="both"/>
        <w:rPr>
          <w:rFonts w:ascii="Palatino Linotype" w:hAnsi="Palatino Linotype" w:cstheme="majorHAnsi"/>
        </w:rPr>
      </w:pPr>
      <w:r w:rsidRPr="009D2D6E">
        <w:rPr>
          <w:rFonts w:ascii="Palatino Linotype" w:hAnsi="Palatino Linotype" w:cstheme="majorHAnsi"/>
          <w:color w:val="222222"/>
          <w:shd w:val="clear" w:color="auto" w:fill="FFFFFF"/>
        </w:rPr>
        <w:t xml:space="preserve">Los contratos de prestación de diversos servicios que son contratados con particulares, quienes materialmente realizan actividades económicas dentro de las instalaciones de las Escuelas Primarias, hacen uso de las instalaciones públicas con las que cuentan dichos centros educativos, tan es así que en artículo 31 del </w:t>
      </w:r>
      <w:r w:rsidRPr="009D2D6E">
        <w:rPr>
          <w:rFonts w:ascii="Palatino Linotype" w:hAnsi="Palatino Linotype" w:cstheme="majorHAnsi"/>
        </w:rPr>
        <w:t>Reglamento para el expendio de Alimentos y Bebidas en los Establecimientos de Consumo Escolar de los Planteles de Educación Básica del Subsistema Educativo Federalizado a la letra menciona:</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hAnsi="Palatino Linotype" w:cstheme="majorHAnsi"/>
          <w:i/>
          <w:color w:val="222222"/>
          <w:shd w:val="clear" w:color="auto" w:fill="FFFFFF"/>
        </w:rPr>
      </w:pPr>
      <w:r w:rsidRPr="009D2D6E">
        <w:rPr>
          <w:rFonts w:ascii="Palatino Linotype" w:hAnsi="Palatino Linotype" w:cstheme="majorHAnsi"/>
          <w:i/>
        </w:rPr>
        <w:t>“Artículo 31.- El particular que haya sido seleccionado recibirá por inventario los bienes muebles, así como el espacio físico disponible para tal fin, comprometiéndose a cuidarlos, conservarlos y reponerlos en caso de pérdida o daño. Al momento de concluir el contrato deberá devolverlos en el estado recibido; las adecuaciones e instalaciones que realice quedarán en beneficio del plantel escolar, sin que tenga derecho a ser resarcido por las erogaciones realizadas por este concepto.”</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b/>
          <w:color w:val="222222"/>
          <w:shd w:val="clear" w:color="auto" w:fill="FFFFFF"/>
        </w:rPr>
      </w:pPr>
      <w:r w:rsidRPr="009D2D6E">
        <w:rPr>
          <w:rFonts w:ascii="Palatino Linotype" w:hAnsi="Palatino Linotype" w:cstheme="majorHAnsi"/>
          <w:color w:val="222222"/>
          <w:shd w:val="clear" w:color="auto" w:fill="FFFFFF"/>
        </w:rPr>
        <w:t xml:space="preserve">Derivado del artículo anterior, se aprecia que las instalaciones que se usan para el desarrollo de la actividad, son propias del plantel por lo que si se realizan adecuaciones e instalaciones, estas son a favor del mismo, razón por la cual se asume que la contratación de los servicios de consumo escolar, papelería o fotocopiado implican la necesidad de dar aviso a la autoridad escolar, entendiendo esta como el Director Escolar o su equivalente, ya que implica el uso de instalaciones públicas; es de señalar que el conocer el contrato por el cual se prestan estos servicios, </w:t>
      </w:r>
      <w:r w:rsidRPr="009D2D6E">
        <w:rPr>
          <w:rFonts w:ascii="Palatino Linotype" w:hAnsi="Palatino Linotype" w:cstheme="majorHAnsi"/>
          <w:b/>
          <w:color w:val="222222"/>
          <w:shd w:val="clear" w:color="auto" w:fill="FFFFFF"/>
        </w:rPr>
        <w:t>no implica una intromisión en la administración de la contraprestación a dicho servicios o en la administración directa o indirecta de los recursos económicos con los que cuente, sino únicamente el conocimiento de las condiciones bajo las cuales se contratan.</w:t>
      </w:r>
    </w:p>
    <w:p w:rsidR="00E56E30" w:rsidRPr="009D2D6E" w:rsidRDefault="00E56E30" w:rsidP="00E56E30">
      <w:pPr>
        <w:tabs>
          <w:tab w:val="left" w:pos="3405"/>
        </w:tabs>
        <w:spacing w:line="360" w:lineRule="auto"/>
        <w:jc w:val="both"/>
        <w:rPr>
          <w:rFonts w:ascii="Palatino Linotype" w:hAnsi="Palatino Linotype" w:cstheme="majorHAnsi"/>
          <w:b/>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 xml:space="preserve">Aunado a ello y derivado de la facultad con la que cuentan las autoridades escolares derivadas de la fracción V, del artículo 7° del Reglamento antes citado donde prevé la vigilancia al cumplimiento de dicha disposición legal, se prevé que las autoridades escolares pueden tener conocimiento del contrato por el cual se prestan los servicios de consumo escolar, fotocopiado y papelería. </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lastRenderedPageBreak/>
        <w:t xml:space="preserve"> </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Razón por la cual resulta dable ordenar la realización de una búsqueda exhaustiva y razonable de la información que obre en los archivos del Sujeto Obligado, para que entregue información solicitada por el Recurrente en los siguientes términos:</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 xml:space="preserve"> </w:t>
      </w:r>
    </w:p>
    <w:p w:rsidR="00E56E30" w:rsidRPr="009D2D6E" w:rsidRDefault="00E56E30" w:rsidP="00E56E30">
      <w:pPr>
        <w:tabs>
          <w:tab w:val="left" w:pos="3405"/>
        </w:tabs>
        <w:spacing w:line="360" w:lineRule="auto"/>
        <w:jc w:val="both"/>
        <w:rPr>
          <w:rFonts w:ascii="Palatino Linotype" w:eastAsia="Calibri" w:hAnsi="Palatino Linotype" w:cstheme="majorHAnsi"/>
          <w:b/>
          <w:bCs/>
        </w:rPr>
      </w:pPr>
      <w:r w:rsidRPr="009D2D6E">
        <w:rPr>
          <w:rFonts w:ascii="Palatino Linotype" w:hAnsi="Palatino Linotype" w:cstheme="majorHAnsi"/>
          <w:color w:val="222222"/>
          <w:shd w:val="clear" w:color="auto" w:fill="FFFFFF"/>
        </w:rPr>
        <w:t xml:space="preserve">De la  </w:t>
      </w:r>
      <w:r w:rsidRPr="009D2D6E">
        <w:rPr>
          <w:rFonts w:ascii="Palatino Linotype" w:eastAsia="Calibri" w:hAnsi="Palatino Linotype" w:cstheme="majorHAnsi"/>
          <w:b/>
          <w:bCs/>
        </w:rPr>
        <w:t>Escuela Primaria Ignacio Manuel Altamirano:</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Establecimiento de Consumo Escolar por los ciclos escolares que van de los años 2012-2013 y de 2014 hasta 2019, respectivamente.</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fotocopiado por los ciclos 2012-a 2014 y de 2015 hasta 2019.</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papelería por los ciclos escolares de 2012 hasta 2019</w:t>
      </w:r>
    </w:p>
    <w:p w:rsidR="00E56E30" w:rsidRPr="009D2D6E" w:rsidRDefault="00E56E30" w:rsidP="00E56E30">
      <w:pPr>
        <w:pStyle w:val="Prrafodelista"/>
        <w:tabs>
          <w:tab w:val="left" w:pos="3405"/>
        </w:tabs>
        <w:spacing w:line="360" w:lineRule="auto"/>
        <w:jc w:val="both"/>
        <w:rPr>
          <w:rFonts w:ascii="Palatino Linotype" w:eastAsia="Calibri" w:hAnsi="Palatino Linotype" w:cstheme="majorHAnsi"/>
          <w:bCs/>
          <w:szCs w:val="22"/>
          <w:lang w:eastAsia="en-US"/>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 xml:space="preserve">Ahora bien por cuanto hace a la </w:t>
      </w:r>
      <w:r w:rsidRPr="009D2D6E">
        <w:rPr>
          <w:rFonts w:ascii="Palatino Linotype" w:hAnsi="Palatino Linotype" w:cstheme="majorHAnsi"/>
          <w:b/>
          <w:color w:val="222222"/>
          <w:shd w:val="clear" w:color="auto" w:fill="FFFFFF"/>
        </w:rPr>
        <w:t>Escuela Primaria Dr. Jorge Jiménez Cantú</w:t>
      </w:r>
      <w:r w:rsidRPr="009D2D6E">
        <w:rPr>
          <w:rFonts w:ascii="Palatino Linotype" w:hAnsi="Palatino Linotype" w:cstheme="majorHAnsi"/>
          <w:color w:val="222222"/>
          <w:shd w:val="clear" w:color="auto" w:fill="FFFFFF"/>
        </w:rPr>
        <w:t>:</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Establecimiento de Consumo Escolar por los ciclos escolares del 2012 y hasta 2019.</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fotocopiado por los ciclos de 2012 y hasta 2019.</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papelería por los ciclos escolares de 2012 al 2019.</w:t>
      </w:r>
    </w:p>
    <w:p w:rsidR="00E56E30" w:rsidRPr="009D2D6E" w:rsidRDefault="00E56E30" w:rsidP="00E56E30">
      <w:pPr>
        <w:pStyle w:val="Prrafodelista"/>
        <w:tabs>
          <w:tab w:val="left" w:pos="3405"/>
        </w:tabs>
        <w:spacing w:line="360" w:lineRule="auto"/>
        <w:jc w:val="both"/>
        <w:rPr>
          <w:rFonts w:ascii="Palatino Linotype" w:eastAsia="Calibri" w:hAnsi="Palatino Linotype" w:cstheme="majorHAnsi"/>
          <w:bCs/>
          <w:szCs w:val="22"/>
          <w:lang w:eastAsia="en-U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xml:space="preserve">Para el caso de que no cuente con la información solicitada deberá informarlo al Recurrente en términos del artículo 19, párrafo segundo de la </w:t>
      </w:r>
      <w:r w:rsidRPr="009D2D6E">
        <w:rPr>
          <w:rFonts w:ascii="Palatino Linotype" w:eastAsia="Calibri" w:hAnsi="Palatino Linotype" w:cs="Tahoma"/>
          <w:bCs/>
        </w:rPr>
        <w:t>Ley de Transparencia y Acceso a la Información Pública del Estado de México y Municipios</w:t>
      </w:r>
      <w:r w:rsidRPr="009D2D6E">
        <w:rPr>
          <w:rFonts w:ascii="Palatino Linotype" w:eastAsia="Calibri" w:hAnsi="Palatino Linotype" w:cstheme="majorHAnsi"/>
          <w:bCs/>
        </w:rPr>
        <w:t>.</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pStyle w:val="Prrafodelista"/>
        <w:numPr>
          <w:ilvl w:val="0"/>
          <w:numId w:val="41"/>
        </w:numPr>
        <w:spacing w:line="360" w:lineRule="auto"/>
        <w:contextualSpacing/>
        <w:jc w:val="both"/>
        <w:rPr>
          <w:rFonts w:ascii="Palatino Linotype" w:eastAsia="Calibri" w:hAnsi="Palatino Linotype" w:cstheme="majorHAnsi"/>
          <w:b/>
          <w:bCs/>
          <w:szCs w:val="22"/>
          <w:lang w:val="es-ES_tradnl" w:eastAsia="en-US"/>
        </w:rPr>
      </w:pPr>
      <w:r w:rsidRPr="009D2D6E">
        <w:rPr>
          <w:rFonts w:ascii="Palatino Linotype" w:eastAsia="Calibri" w:hAnsi="Palatino Linotype" w:cstheme="majorHAnsi"/>
          <w:b/>
          <w:bCs/>
          <w:szCs w:val="22"/>
          <w:lang w:val="es-ES_tradnl" w:eastAsia="en-US"/>
        </w:rPr>
        <w:t xml:space="preserve"> Por cuanto hace al Informe de transparencia de los recursos materiales y financieros que provienen de recursos federales, cooperaciones voluntarios y por prestadores de servicios, bajo la firma del secretario técnico e integrantes del Consejo Escolar de Participación Social para la Educación, por los ciclos escolares del 2012 al 2018. </w:t>
      </w:r>
    </w:p>
    <w:p w:rsidR="00E56E30" w:rsidRPr="009D2D6E" w:rsidRDefault="00E56E30" w:rsidP="00E56E30">
      <w:pPr>
        <w:pStyle w:val="Prrafodelista"/>
        <w:spacing w:line="360" w:lineRule="auto"/>
        <w:jc w:val="both"/>
        <w:rPr>
          <w:rFonts w:ascii="Palatino Linotype" w:eastAsia="Calibri" w:hAnsi="Palatino Linotype" w:cstheme="majorHAnsi"/>
          <w:b/>
          <w:bCs/>
          <w:szCs w:val="22"/>
          <w:lang w:val="es-ES_tradnl" w:eastAsia="en-US"/>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Por cuanto hace a la transparencia de los recursos materiales y financieros a los que refiere el Recurrente y las actas de registro de elección del Consejos Escolares de Participación Social para la Educación así como de la mesa directiva, se analizan conjuntamente a fin de evitar repeticiones innecesarias en el análisis de la naturaleza de la información.</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Ahora bien, se precisa que por cuanto hace a la transparencia de los recursos materiales y financieros se entiende que se refiere al rendido por los Consejos Escolares de Participación Social para la Educación, ya que requiere aquellos que se encuentran firmados por el Secretario Técnico e integrantes del mismo.</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lastRenderedPageBreak/>
        <w:t xml:space="preserve">Aunado a lo anterior es preciso mencionar que por cuanto hace a la solicitud </w:t>
      </w:r>
      <w:r w:rsidRPr="009D2D6E">
        <w:rPr>
          <w:rFonts w:ascii="Palatino Linotype" w:hAnsi="Palatino Linotype" w:cstheme="majorHAnsi"/>
          <w:b/>
          <w:color w:val="222222"/>
          <w:shd w:val="clear" w:color="auto" w:fill="FFFFFF"/>
        </w:rPr>
        <w:t xml:space="preserve">01332/INFOEM/IP/RR2019, </w:t>
      </w:r>
      <w:r w:rsidRPr="009D2D6E">
        <w:rPr>
          <w:rFonts w:ascii="Palatino Linotype" w:hAnsi="Palatino Linotype" w:cstheme="majorHAnsi"/>
          <w:color w:val="222222"/>
          <w:shd w:val="clear" w:color="auto" w:fill="FFFFFF"/>
        </w:rPr>
        <w:t>el Sujeto Obligado en respuesta remite diversa documentación de en la destaca lo siguiente:</w:t>
      </w:r>
    </w:p>
    <w:p w:rsidR="00E56E30" w:rsidRPr="009D2D6E" w:rsidRDefault="00E56E30" w:rsidP="00E56E30">
      <w:pPr>
        <w:pStyle w:val="Prrafodelista"/>
        <w:numPr>
          <w:ilvl w:val="0"/>
          <w:numId w:val="36"/>
        </w:numPr>
        <w:spacing w:line="360" w:lineRule="auto"/>
        <w:contextualSpacing/>
        <w:jc w:val="both"/>
        <w:rPr>
          <w:rFonts w:ascii="Palatino Linotype" w:hAnsi="Palatino Linotype" w:cstheme="majorHAnsi"/>
          <w:color w:val="222222"/>
          <w:szCs w:val="22"/>
          <w:shd w:val="clear" w:color="auto" w:fill="FFFFFF"/>
        </w:rPr>
      </w:pPr>
      <w:r w:rsidRPr="009D2D6E">
        <w:rPr>
          <w:rFonts w:ascii="Palatino Linotype" w:hAnsi="Palatino Linotype" w:cstheme="majorHAnsi"/>
          <w:color w:val="222222"/>
          <w:szCs w:val="22"/>
          <w:shd w:val="clear" w:color="auto" w:fill="FFFFFF"/>
        </w:rPr>
        <w:t xml:space="preserve">Minuta de la primera sesión del Consejo Escolar de Participación Social del 4 de octubre de 2013, que muestra un: </w:t>
      </w:r>
      <w:r w:rsidRPr="009D2D6E">
        <w:rPr>
          <w:rFonts w:ascii="Palatino Linotype" w:hAnsi="Palatino Linotype" w:cstheme="majorHAnsi"/>
          <w:i/>
          <w:color w:val="222222"/>
          <w:szCs w:val="22"/>
          <w:shd w:val="clear" w:color="auto" w:fill="FFFFFF"/>
        </w:rPr>
        <w:t>“INFORME DE LOS RECURSOS DE FUENTES DISTINTAS A LOS PROGRAMAS, RECABADOS POR EL CONSEJO”</w:t>
      </w:r>
      <w:r w:rsidRPr="009D2D6E">
        <w:rPr>
          <w:rFonts w:ascii="Palatino Linotype" w:hAnsi="Palatino Linotype" w:cstheme="majorHAnsi"/>
          <w:color w:val="222222"/>
          <w:szCs w:val="22"/>
          <w:shd w:val="clear" w:color="auto" w:fill="FFFFFF"/>
        </w:rPr>
        <w:t xml:space="preserve"> </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 xml:space="preserve">Derivado de dicho documento se aprecia que el Sujeto Obligado </w:t>
      </w:r>
      <w:r w:rsidRPr="009D2D6E">
        <w:rPr>
          <w:rFonts w:ascii="Palatino Linotype" w:hAnsi="Palatino Linotype" w:cstheme="majorHAnsi"/>
          <w:b/>
          <w:color w:val="222222"/>
          <w:shd w:val="clear" w:color="auto" w:fill="FFFFFF"/>
        </w:rPr>
        <w:t xml:space="preserve">no colma la solicitud, </w:t>
      </w:r>
      <w:r w:rsidRPr="009D2D6E">
        <w:rPr>
          <w:rFonts w:ascii="Palatino Linotype" w:hAnsi="Palatino Linotype" w:cstheme="majorHAnsi"/>
          <w:color w:val="222222"/>
          <w:shd w:val="clear" w:color="auto" w:fill="FFFFFF"/>
        </w:rPr>
        <w:t>ya que dicho documento se refiere únicamente a una minuta por un año específico y no a un ciclo escolar de conformidad con los calendarios oficiales para los ciclos escolares 2012-2013 o 2013-2014, de igual forma es documento diverso al que la normatividad prevé en los términos que se analizan a continuación.</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De inicio, es necesario conocer la naturaleza con la que cuentan estos Consejos Escolares de Participación Social para la Educación, ya que de conformidad con la Ley General de Educación, este Consejo surge con la finalidad de incentivar la participación de la sociedad en las actividades que permitan el fortalecimiento y propicien la mejoría en la calidad de la educación pública.</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De dicha Ley se desprende para su análisis el artículo 69 en su segundo párrafo que precisa la existencia de un Consejos Escolares de Participación Social para la Educación por cada escuela pública de educación básica, bajo los siguientes términos:</w:t>
      </w:r>
    </w:p>
    <w:p w:rsidR="00E56E30" w:rsidRPr="009D2D6E" w:rsidRDefault="00E56E30" w:rsidP="00E56E30">
      <w:pPr>
        <w:tabs>
          <w:tab w:val="left" w:pos="3405"/>
        </w:tabs>
        <w:spacing w:line="360" w:lineRule="auto"/>
        <w:ind w:left="567" w:right="539"/>
        <w:jc w:val="both"/>
        <w:rPr>
          <w:rFonts w:ascii="Palatino Linotype" w:hAnsi="Palatino Linotype" w:cstheme="majorHAnsi"/>
          <w:i/>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hAnsi="Palatino Linotype" w:cstheme="majorHAnsi"/>
          <w:i/>
        </w:rPr>
      </w:pPr>
      <w:r w:rsidRPr="009D2D6E">
        <w:rPr>
          <w:rFonts w:ascii="Palatino Linotype" w:hAnsi="Palatino Linotype" w:cstheme="majorHAnsi"/>
          <w:b/>
          <w:i/>
        </w:rPr>
        <w:t>Artículo 69.-</w:t>
      </w:r>
      <w:r w:rsidRPr="009D2D6E">
        <w:rPr>
          <w:rFonts w:ascii="Palatino Linotype" w:hAnsi="Palatino Linotype" w:cstheme="majorHAnsi"/>
          <w:i/>
        </w:rPr>
        <w:t xml:space="preserve"> Será responsabilidad de la autoridad de cada escuela pública de educación básica vincular a ésta, activa y constantemente, con la comunidad. El ayuntamiento y la autoridad educativa local darán toda su colaboración para tales efectos.</w:t>
      </w:r>
    </w:p>
    <w:p w:rsidR="00E56E30" w:rsidRPr="009D2D6E" w:rsidRDefault="00E56E30" w:rsidP="00E56E30">
      <w:pPr>
        <w:tabs>
          <w:tab w:val="left" w:pos="3405"/>
        </w:tabs>
        <w:spacing w:line="360" w:lineRule="auto"/>
        <w:ind w:left="567" w:right="539"/>
        <w:jc w:val="both"/>
        <w:rPr>
          <w:rFonts w:ascii="Palatino Linotype" w:hAnsi="Palatino Linotype" w:cstheme="majorHAnsi"/>
          <w:i/>
        </w:rPr>
      </w:pPr>
      <w:r w:rsidRPr="009D2D6E">
        <w:rPr>
          <w:rFonts w:ascii="Palatino Linotype" w:hAnsi="Palatino Linotype" w:cstheme="majorHAnsi"/>
          <w:i/>
        </w:rPr>
        <w:t xml:space="preserve"> </w:t>
      </w:r>
      <w:r w:rsidRPr="009D2D6E">
        <w:rPr>
          <w:rFonts w:ascii="Palatino Linotype" w:hAnsi="Palatino Linotype" w:cstheme="majorHAnsi"/>
          <w:b/>
          <w:i/>
        </w:rPr>
        <w:t>La autoridad escolar hará lo conducente para que en cada escuela pública de educación básica opere un consejo escolar de participación social</w:t>
      </w:r>
      <w:r w:rsidRPr="009D2D6E">
        <w:rPr>
          <w:rFonts w:ascii="Palatino Linotype" w:hAnsi="Palatino Linotype" w:cstheme="majorHAnsi"/>
          <w:i/>
        </w:rPr>
        <w:t>, integrado con padres de familia y representantes de sus asociaciones, maestros y representantes de su organización sindical, quienes acudirán como representantes de los intereses laborales de los trabajadores, directivos de la escuela, exalumnos, así como con los demás miembros de la comunidad interesados en el desarrollo de la propia escuela.</w:t>
      </w:r>
    </w:p>
    <w:p w:rsidR="00E56E30" w:rsidRPr="009D2D6E" w:rsidRDefault="00E56E30" w:rsidP="00E56E30">
      <w:pPr>
        <w:tabs>
          <w:tab w:val="left" w:pos="3405"/>
        </w:tabs>
        <w:spacing w:line="360" w:lineRule="auto"/>
        <w:ind w:left="567" w:right="539"/>
        <w:jc w:val="both"/>
        <w:rPr>
          <w:rFonts w:ascii="Palatino Linotype" w:hAnsi="Palatino Linotype" w:cstheme="majorHAnsi"/>
          <w:i/>
          <w:color w:val="222222"/>
          <w:shd w:val="clear" w:color="auto" w:fill="FFFFFF"/>
        </w:rPr>
      </w:pPr>
      <w:r w:rsidRPr="009D2D6E">
        <w:rPr>
          <w:rFonts w:ascii="Palatino Linotype" w:hAnsi="Palatino Linotype" w:cstheme="majorHAnsi"/>
          <w:b/>
          <w:i/>
        </w:rPr>
        <w:t>…”</w:t>
      </w:r>
    </w:p>
    <w:p w:rsidR="00E56E30" w:rsidRPr="009D2D6E" w:rsidRDefault="00E56E30" w:rsidP="00E56E30">
      <w:pPr>
        <w:spacing w:line="360" w:lineRule="auto"/>
        <w:ind w:left="567" w:right="567"/>
        <w:jc w:val="both"/>
        <w:rPr>
          <w:rFonts w:ascii="Palatino Linotype" w:eastAsia="Calibri" w:hAnsi="Palatino Linotype" w:cs="Tahoma"/>
          <w:bCs/>
          <w:i/>
          <w:lang w:val="es-ES"/>
        </w:rPr>
      </w:pPr>
      <w:r w:rsidRPr="009D2D6E">
        <w:rPr>
          <w:rFonts w:ascii="Palatino Linotype" w:eastAsia="Calibri" w:hAnsi="Palatino Linotype" w:cs="Tahoma"/>
          <w:bCs/>
          <w:i/>
          <w:lang w:val="es-ES"/>
        </w:rPr>
        <w:t>(Énfasis añadido)</w:t>
      </w:r>
    </w:p>
    <w:p w:rsidR="00E56E30" w:rsidRPr="009D2D6E" w:rsidRDefault="00E56E30" w:rsidP="00E56E30">
      <w:pPr>
        <w:spacing w:line="360" w:lineRule="auto"/>
        <w:ind w:right="-28"/>
        <w:jc w:val="both"/>
        <w:rPr>
          <w:rFonts w:ascii="Palatino Linotype" w:hAnsi="Palatino Linotype" w:cstheme="majorHAnsi"/>
          <w:color w:val="222222"/>
          <w:shd w:val="clear" w:color="auto" w:fill="FFFFFF"/>
        </w:rPr>
      </w:pPr>
    </w:p>
    <w:p w:rsidR="00E56E30" w:rsidRPr="009D2D6E" w:rsidRDefault="00E56E30" w:rsidP="00E56E30">
      <w:pPr>
        <w:spacing w:line="360" w:lineRule="auto"/>
        <w:ind w:right="-28"/>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Del artículo en cita, se aprecia que será labor de la autoridad escolar precisar que en cada escuela pública de educación básica opere un Consejos Escolares de Participación Social para la Educación, lo que implica una fuente normativa para su existencia.</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rPr>
      </w:pPr>
      <w:r w:rsidRPr="009D2D6E">
        <w:rPr>
          <w:rFonts w:ascii="Palatino Linotype" w:hAnsi="Palatino Linotype" w:cstheme="majorHAnsi"/>
          <w:color w:val="222222"/>
          <w:shd w:val="clear" w:color="auto" w:fill="FFFFFF"/>
        </w:rPr>
        <w:t xml:space="preserve">Aunado a lo anterior en cumplimiento a la ley en cita tienen nacimiento los Lineamiento para la constitución, organización y funcionamiento de los Consejos de Participación Social en la Educación, publicados en el Diario Oficial de la Federación y visibles en la siguiente liga: </w:t>
      </w:r>
      <w:hyperlink r:id="rId8" w:history="1">
        <w:r w:rsidRPr="009D2D6E">
          <w:rPr>
            <w:rStyle w:val="Hipervnculo"/>
            <w:rFonts w:ascii="Palatino Linotype" w:eastAsiaTheme="majorEastAsia" w:hAnsi="Palatino Linotype"/>
          </w:rPr>
          <w:t>https://www.consejosescolares.sep.gob.mx/work/models/conapase/Resource/84/3/images/Acuerdo_02-05-2016.pdf</w:t>
        </w:r>
      </w:hyperlink>
      <w:r w:rsidRPr="009D2D6E">
        <w:rPr>
          <w:rFonts w:ascii="Palatino Linotype" w:hAnsi="Palatino Linotype"/>
        </w:rPr>
        <w:t xml:space="preserve">, los cuales fungen como normatividad aplicable para su funcionamiento </w:t>
      </w:r>
      <w:r w:rsidRPr="009D2D6E">
        <w:rPr>
          <w:rFonts w:ascii="Palatino Linotype" w:hAnsi="Palatino Linotype"/>
        </w:rPr>
        <w:lastRenderedPageBreak/>
        <w:t>y operación, dentro de dichos lineamientos destacan los artículos 37 y 38  que a la letra mencionan:</w:t>
      </w:r>
    </w:p>
    <w:p w:rsidR="00E56E30" w:rsidRPr="009D2D6E" w:rsidRDefault="00E56E30" w:rsidP="00E56E30">
      <w:pPr>
        <w:tabs>
          <w:tab w:val="left" w:pos="3405"/>
        </w:tabs>
        <w:spacing w:line="360" w:lineRule="auto"/>
        <w:jc w:val="both"/>
        <w:rPr>
          <w:rFonts w:ascii="Palatino Linotype" w:hAnsi="Palatino Linotype"/>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b/>
          <w:i/>
        </w:rPr>
        <w:t>Artículo 37.</w:t>
      </w:r>
      <w:r w:rsidRPr="009D2D6E">
        <w:rPr>
          <w:rFonts w:ascii="Palatino Linotype" w:hAnsi="Palatino Linotype"/>
          <w:b/>
          <w:i/>
        </w:rPr>
        <w:softHyphen/>
      </w:r>
      <w:r w:rsidRPr="009D2D6E">
        <w:rPr>
          <w:rFonts w:ascii="Palatino Linotype" w:hAnsi="Palatino Linotype"/>
          <w:i/>
        </w:rPr>
        <w:t xml:space="preserve"> Los Consejos Escolares de Participación Social en la Educación se conformarán de la siguiente manera: Entre nueve y veinticinco consejeros, de entre los que se elegirá por mayoría de votos a un Presidente que deberá ser madre o padre de familia con hijo(s) inscrito(s) en la escuela, lo que deberá acreditar con la certificación que expida el director o su equivalente, o con la constancia de inscripción de su hijo. Los consejeros designarán a un nuevo Presidente en caso de que quien presida el consejo deje de tener hijos estudiando en la escuela.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i/>
        </w:rPr>
        <w:t xml:space="preserve">La mayoría de los consejeros deberán ser madres o padres de familia con hijos estudiando en la escuela durante el ciclo escolar en que se realice la instalación del consejo.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b/>
          <w:i/>
        </w:rPr>
        <w:t>El resto de los consejeros serán acreditados por la autoridad escolar</w:t>
      </w:r>
      <w:r w:rsidRPr="009D2D6E">
        <w:rPr>
          <w:rFonts w:ascii="Palatino Linotype" w:hAnsi="Palatino Linotype"/>
          <w:i/>
        </w:rPr>
        <w:t xml:space="preserve"> y elegidos de entre los representantes de las asociaciones de padres de familia de las escuelas que la tengan constituida, maestros y representantes de su organización sindical, </w:t>
      </w:r>
      <w:r w:rsidRPr="009D2D6E">
        <w:rPr>
          <w:rFonts w:ascii="Palatino Linotype" w:hAnsi="Palatino Linotype"/>
          <w:b/>
          <w:i/>
        </w:rPr>
        <w:t>directivos de la escuela,</w:t>
      </w:r>
      <w:r w:rsidRPr="009D2D6E">
        <w:rPr>
          <w:rFonts w:ascii="Palatino Linotype" w:hAnsi="Palatino Linotype"/>
          <w:i/>
        </w:rPr>
        <w:t xml:space="preserve"> exalumnos, así como los demás miembros de la comunidad interesados en el desarrollo de la propia escuela.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cstheme="majorHAnsi"/>
          <w:i/>
          <w:color w:val="222222"/>
          <w:shd w:val="clear" w:color="auto" w:fill="FFFFFF"/>
        </w:rPr>
      </w:pPr>
      <w:r w:rsidRPr="009D2D6E">
        <w:rPr>
          <w:rFonts w:ascii="Palatino Linotype" w:hAnsi="Palatino Linotype"/>
          <w:i/>
        </w:rPr>
        <w:t>En caso de que algún miembro se separe del Consejo Escolar de Participación Social en la Educación, la vacante será cubierta mediante el procedimiento original de elección.</w:t>
      </w:r>
    </w:p>
    <w:p w:rsidR="00E56E30" w:rsidRPr="009D2D6E" w:rsidRDefault="00E56E30" w:rsidP="00E56E30">
      <w:pPr>
        <w:tabs>
          <w:tab w:val="left" w:pos="3405"/>
        </w:tabs>
        <w:spacing w:line="360" w:lineRule="auto"/>
        <w:ind w:left="567" w:right="539"/>
        <w:jc w:val="both"/>
        <w:rPr>
          <w:rFonts w:ascii="Palatino Linotype" w:hAnsi="Palatino Linotype" w:cstheme="majorHAnsi"/>
          <w:i/>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b/>
          <w:i/>
        </w:rPr>
        <w:t>Artículo 38.</w:t>
      </w:r>
      <w:r w:rsidRPr="009D2D6E">
        <w:rPr>
          <w:rFonts w:ascii="Palatino Linotype" w:hAnsi="Palatino Linotype"/>
          <w:b/>
          <w:i/>
        </w:rPr>
        <w:softHyphen/>
      </w:r>
      <w:r w:rsidRPr="009D2D6E">
        <w:rPr>
          <w:rFonts w:ascii="Palatino Linotype" w:hAnsi="Palatino Linotype"/>
          <w:i/>
        </w:rPr>
        <w:t xml:space="preserve"> </w:t>
      </w:r>
      <w:r w:rsidRPr="009D2D6E">
        <w:rPr>
          <w:rFonts w:ascii="Palatino Linotype" w:hAnsi="Palatino Linotype"/>
          <w:b/>
          <w:i/>
        </w:rPr>
        <w:t>Los Consejos Escolares de Participación Social en la Educación en escuelas con seis grupos o más,</w:t>
      </w:r>
      <w:r w:rsidRPr="009D2D6E">
        <w:rPr>
          <w:rFonts w:ascii="Palatino Linotype" w:hAnsi="Palatino Linotype"/>
          <w:i/>
        </w:rPr>
        <w:t xml:space="preserve"> para el desarrollo de sus actividades </w:t>
      </w:r>
      <w:r w:rsidRPr="009D2D6E">
        <w:rPr>
          <w:rFonts w:ascii="Palatino Linotype" w:hAnsi="Palatino Linotype"/>
          <w:b/>
          <w:i/>
        </w:rPr>
        <w:t>podrán designar a un secretario técnico,</w:t>
      </w:r>
      <w:r w:rsidRPr="009D2D6E">
        <w:rPr>
          <w:rFonts w:ascii="Palatino Linotype" w:hAnsi="Palatino Linotype"/>
          <w:i/>
        </w:rPr>
        <w:t xml:space="preserve"> </w:t>
      </w:r>
      <w:r w:rsidRPr="009D2D6E">
        <w:rPr>
          <w:rFonts w:ascii="Palatino Linotype" w:hAnsi="Palatino Linotype"/>
          <w:b/>
          <w:i/>
        </w:rPr>
        <w:t>quien será el director de la escuela</w:t>
      </w:r>
      <w:r w:rsidRPr="009D2D6E">
        <w:rPr>
          <w:rFonts w:ascii="Palatino Linotype" w:hAnsi="Palatino Linotype"/>
          <w:i/>
        </w:rPr>
        <w:t xml:space="preserve"> </w:t>
      </w:r>
      <w:r w:rsidRPr="009D2D6E">
        <w:rPr>
          <w:rFonts w:ascii="Palatino Linotype" w:hAnsi="Palatino Linotype"/>
          <w:b/>
          <w:i/>
        </w:rPr>
        <w:t>o</w:t>
      </w:r>
      <w:r w:rsidRPr="009D2D6E">
        <w:rPr>
          <w:rFonts w:ascii="Palatino Linotype" w:hAnsi="Palatino Linotype"/>
          <w:i/>
        </w:rPr>
        <w:t xml:space="preserve">, según la estructura ocupacional autorizada, </w:t>
      </w:r>
      <w:r w:rsidRPr="009D2D6E">
        <w:rPr>
          <w:rFonts w:ascii="Palatino Linotype" w:hAnsi="Palatino Linotype"/>
          <w:b/>
          <w:i/>
        </w:rPr>
        <w:t>el subdirector que tenga encomendada la tarea de apoyar la organización y operación en la misma.</w:t>
      </w:r>
      <w:r w:rsidRPr="009D2D6E">
        <w:rPr>
          <w:rFonts w:ascii="Palatino Linotype" w:hAnsi="Palatino Linotype"/>
          <w:i/>
        </w:rPr>
        <w:t xml:space="preserve">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cstheme="majorHAnsi"/>
          <w:i/>
          <w:color w:val="222222"/>
          <w:shd w:val="clear" w:color="auto" w:fill="FFFFFF"/>
        </w:rPr>
      </w:pPr>
      <w:r w:rsidRPr="009D2D6E">
        <w:rPr>
          <w:rFonts w:ascii="Palatino Linotype" w:hAnsi="Palatino Linotype"/>
          <w:i/>
        </w:rPr>
        <w:t>La secretaría técnica del Consejo Escolar de Participación Social en la Educación desarrollará actividades análogas a las establecidas en el artículo 22 del presente Acuerdo, siempre y cuando correspondan a sus funciones, características y forma de organización.”</w:t>
      </w:r>
    </w:p>
    <w:p w:rsidR="00E56E30" w:rsidRPr="009D2D6E" w:rsidRDefault="00E56E30" w:rsidP="00E56E30">
      <w:pPr>
        <w:spacing w:line="360" w:lineRule="auto"/>
        <w:ind w:left="567" w:right="567"/>
        <w:jc w:val="both"/>
        <w:rPr>
          <w:rFonts w:ascii="Palatino Linotype" w:eastAsia="Calibri" w:hAnsi="Palatino Linotype" w:cs="Tahoma"/>
          <w:bCs/>
          <w:i/>
          <w:lang w:val="es-ES"/>
        </w:rPr>
      </w:pPr>
      <w:r w:rsidRPr="009D2D6E">
        <w:rPr>
          <w:rFonts w:ascii="Palatino Linotype" w:eastAsia="Calibri" w:hAnsi="Palatino Linotype" w:cs="Tahoma"/>
          <w:bCs/>
          <w:i/>
          <w:lang w:val="es-ES"/>
        </w:rPr>
        <w:t>(Énfasis añadido)</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Dentro de dichos artículos se prevé la estructura con la que cuentan los Consejos Escolares de Participación Social para la Educación, donde se aprecia que la normatividad prevé que las autoridad escolares acrediten la elección de miembros de dicho Consejo, pudiendo ser miembros los directivos de la escuela.</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De igual forma se aprecia que para el caso de escuelas con seis o más grupos pueden designar como Secretario Técnico al Director de la escuela o en su caso Subdirector, con la finalidad de colaborar en las funciones de dichos Consejos.</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 xml:space="preserve">De esta forma se aprecia que el Sujeto Obligado a través de las autoridades escolares puede tener conocimiento de la información solicitada en virtud de que las autoridades escolares </w:t>
      </w:r>
      <w:r w:rsidRPr="009D2D6E">
        <w:rPr>
          <w:rFonts w:ascii="Palatino Linotype" w:hAnsi="Palatino Linotype" w:cstheme="majorHAnsi"/>
          <w:color w:val="222222"/>
          <w:shd w:val="clear" w:color="auto" w:fill="FFFFFF"/>
        </w:rPr>
        <w:lastRenderedPageBreak/>
        <w:t>pueden formar parte de las actividades que desempeñan los Consejos Escolares de Participación Social para la Educación.</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Bajo este tenor, es preciso mencionar que dentro de los Lineamiento para la constitución, organización y funcionamiento de los Consejos de Participación Social en la Educación en su artículo 40 se aprecian las funciones con la que cuentan estos consejos, dentro de las cuales destaca la fracción XVIII, la cual a la letra precisa:</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b/>
          <w:i/>
        </w:rPr>
        <w:t>“Artículo 40</w:t>
      </w:r>
      <w:r w:rsidRPr="009D2D6E">
        <w:rPr>
          <w:rFonts w:ascii="Palatino Linotype" w:hAnsi="Palatino Linotype"/>
          <w:i/>
        </w:rPr>
        <w:t>.</w:t>
      </w:r>
      <w:r w:rsidRPr="009D2D6E">
        <w:rPr>
          <w:rFonts w:ascii="Palatino Linotype" w:hAnsi="Palatino Linotype"/>
          <w:i/>
        </w:rPr>
        <w:softHyphen/>
        <w:t xml:space="preserve"> El Consejo Escolar de Participación Social en la Educación tendrá las siguientes funciones:</w:t>
      </w: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i/>
        </w:rPr>
        <w:t>…</w:t>
      </w:r>
    </w:p>
    <w:p w:rsidR="00E56E30" w:rsidRPr="009D2D6E" w:rsidRDefault="00E56E30" w:rsidP="00E56E30">
      <w:pPr>
        <w:tabs>
          <w:tab w:val="left" w:pos="3405"/>
        </w:tabs>
        <w:spacing w:line="360" w:lineRule="auto"/>
        <w:ind w:left="567" w:right="539"/>
        <w:jc w:val="both"/>
        <w:rPr>
          <w:rFonts w:ascii="Palatino Linotype" w:hAnsi="Palatino Linotype" w:cstheme="majorHAnsi"/>
          <w:i/>
          <w:color w:val="222222"/>
          <w:shd w:val="clear" w:color="auto" w:fill="FFFFFF"/>
        </w:rPr>
      </w:pPr>
      <w:r w:rsidRPr="009D2D6E">
        <w:rPr>
          <w:rFonts w:ascii="Palatino Linotype" w:hAnsi="Palatino Linotype"/>
          <w:b/>
          <w:i/>
        </w:rPr>
        <w:t>XVIII.</w:t>
      </w:r>
      <w:r w:rsidRPr="009D2D6E">
        <w:rPr>
          <w:rFonts w:ascii="Palatino Linotype" w:hAnsi="Palatino Linotype"/>
          <w:i/>
        </w:rPr>
        <w:t xml:space="preserve"> </w:t>
      </w:r>
      <w:r w:rsidRPr="009D2D6E">
        <w:rPr>
          <w:rFonts w:ascii="Palatino Linotype" w:hAnsi="Palatino Linotype"/>
          <w:b/>
          <w:i/>
        </w:rPr>
        <w:t>Elaborar y presentar a la comunidad educativa un informe de las actividades</w:t>
      </w:r>
      <w:r w:rsidRPr="009D2D6E">
        <w:rPr>
          <w:rFonts w:ascii="Palatino Linotype" w:hAnsi="Palatino Linotype"/>
          <w:i/>
        </w:rPr>
        <w:t xml:space="preserve"> realizadas al término del ciclo escolar vigente </w:t>
      </w:r>
      <w:r w:rsidRPr="009D2D6E">
        <w:rPr>
          <w:rFonts w:ascii="Palatino Linotype" w:hAnsi="Palatino Linotype"/>
          <w:b/>
          <w:i/>
        </w:rPr>
        <w:t>incluyendo un apartado sobre los ingresos que por cualquier medio hubiera obtenido</w:t>
      </w:r>
      <w:r w:rsidRPr="009D2D6E">
        <w:rPr>
          <w:rFonts w:ascii="Palatino Linotype" w:hAnsi="Palatino Linotype"/>
          <w:i/>
        </w:rPr>
        <w:t xml:space="preserve"> (considerando con especial atención los recursos obtenidos de programas federales) </w:t>
      </w:r>
      <w:r w:rsidRPr="009D2D6E">
        <w:rPr>
          <w:rFonts w:ascii="Palatino Linotype" w:hAnsi="Palatino Linotype"/>
          <w:b/>
          <w:i/>
        </w:rPr>
        <w:t>y su aplicación</w:t>
      </w:r>
      <w:r w:rsidRPr="009D2D6E">
        <w:rPr>
          <w:rFonts w:ascii="Palatino Linotype" w:hAnsi="Palatino Linotype"/>
          <w:i/>
        </w:rPr>
        <w:t xml:space="preserve">, así como, en su caso, </w:t>
      </w:r>
      <w:r w:rsidRPr="009D2D6E">
        <w:rPr>
          <w:rFonts w:ascii="Palatino Linotype" w:hAnsi="Palatino Linotype"/>
          <w:b/>
          <w:i/>
        </w:rPr>
        <w:t>el reporte que rinda la cooperativa escolar o equivalente.</w:t>
      </w:r>
      <w:r w:rsidRPr="009D2D6E">
        <w:rPr>
          <w:rFonts w:ascii="Palatino Linotype" w:hAnsi="Palatino Linotype"/>
          <w:i/>
        </w:rPr>
        <w:t xml:space="preserve"> Lo anterior debe contribuir a fortalecer la cultura de la transparencia y la rendición de cuentas. En su caso, tendrá derecho a denunciar el ejercicio indebido de los recursos;</w:t>
      </w:r>
    </w:p>
    <w:p w:rsidR="00E56E30" w:rsidRPr="009D2D6E" w:rsidRDefault="00E56E30" w:rsidP="00E56E30">
      <w:pPr>
        <w:tabs>
          <w:tab w:val="left" w:pos="3405"/>
        </w:tabs>
        <w:spacing w:line="360" w:lineRule="auto"/>
        <w:ind w:left="567" w:right="539"/>
        <w:jc w:val="both"/>
        <w:rPr>
          <w:rFonts w:ascii="Palatino Linotype" w:hAnsi="Palatino Linotype" w:cstheme="majorHAnsi"/>
          <w:i/>
          <w:color w:val="222222"/>
          <w:shd w:val="clear" w:color="auto" w:fill="FFFFFF"/>
        </w:rPr>
      </w:pPr>
      <w:r w:rsidRPr="009D2D6E">
        <w:rPr>
          <w:rFonts w:ascii="Palatino Linotype" w:hAnsi="Palatino Linotype" w:cstheme="majorHAnsi"/>
          <w:i/>
          <w:color w:val="222222"/>
          <w:shd w:val="clear" w:color="auto" w:fill="FFFFFF"/>
        </w:rPr>
        <w:t>…”</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lastRenderedPageBreak/>
        <w:t>Derivado del citado artículo, se aprecia que los Consejos Escolares de Participación Social para la Educación, tienen la función de elaborar y presentar un informe de actividades, en el que detalle los ingresos de cualquier naturaleza y su aplicación.</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Dicho informe debe ser presentado a la comunidad educativa, la cual en términos del artículo 2° de los citados lineamientos comprende:</w:t>
      </w:r>
    </w:p>
    <w:p w:rsidR="00E56E30" w:rsidRPr="009D2D6E" w:rsidRDefault="00E56E30" w:rsidP="00E56E30">
      <w:pPr>
        <w:tabs>
          <w:tab w:val="left" w:pos="3405"/>
        </w:tabs>
        <w:spacing w:line="360" w:lineRule="auto"/>
        <w:ind w:left="3540" w:hanging="3540"/>
        <w:jc w:val="both"/>
        <w:rPr>
          <w:rFonts w:ascii="Palatino Linotype" w:hAnsi="Palatino Linotype" w:cstheme="majorHAnsi"/>
          <w:color w:val="222222"/>
          <w:shd w:val="clear" w:color="auto" w:fill="FFFFFF"/>
        </w:rPr>
      </w:pPr>
    </w:p>
    <w:p w:rsidR="00E56E30" w:rsidRPr="009D2D6E" w:rsidRDefault="00E56E30" w:rsidP="00E56E30">
      <w:pPr>
        <w:spacing w:line="360" w:lineRule="auto"/>
        <w:ind w:left="567" w:right="539"/>
        <w:jc w:val="both"/>
        <w:rPr>
          <w:rFonts w:ascii="Palatino Linotype" w:hAnsi="Palatino Linotype"/>
          <w:i/>
        </w:rPr>
      </w:pPr>
      <w:r w:rsidRPr="009D2D6E">
        <w:rPr>
          <w:rFonts w:ascii="Palatino Linotype" w:hAnsi="Palatino Linotype"/>
          <w:b/>
          <w:i/>
        </w:rPr>
        <w:t>“Artículo 2.</w:t>
      </w:r>
      <w:r w:rsidRPr="009D2D6E">
        <w:rPr>
          <w:rFonts w:ascii="Palatino Linotype" w:hAnsi="Palatino Linotype"/>
          <w:b/>
          <w:i/>
        </w:rPr>
        <w:softHyphen/>
      </w:r>
      <w:r w:rsidRPr="009D2D6E">
        <w:rPr>
          <w:rFonts w:ascii="Palatino Linotype" w:hAnsi="Palatino Linotype"/>
          <w:i/>
        </w:rPr>
        <w:t xml:space="preserve"> Para efectos del presente Acuerdo se entenderá por:</w:t>
      </w:r>
    </w:p>
    <w:p w:rsidR="00E56E30" w:rsidRPr="009D2D6E" w:rsidRDefault="00E56E30" w:rsidP="00E56E30">
      <w:pPr>
        <w:spacing w:line="360" w:lineRule="auto"/>
        <w:ind w:left="567" w:right="539"/>
        <w:jc w:val="both"/>
        <w:rPr>
          <w:rFonts w:ascii="Palatino Linotype" w:hAnsi="Palatino Linotype"/>
          <w:i/>
        </w:rPr>
      </w:pPr>
      <w:r w:rsidRPr="009D2D6E">
        <w:rPr>
          <w:rFonts w:ascii="Palatino Linotype" w:hAnsi="Palatino Linotype"/>
          <w:i/>
        </w:rPr>
        <w:t>…</w:t>
      </w:r>
    </w:p>
    <w:p w:rsidR="00E56E30" w:rsidRPr="009D2D6E" w:rsidRDefault="00E56E30" w:rsidP="00E56E30">
      <w:pPr>
        <w:spacing w:line="360" w:lineRule="auto"/>
        <w:ind w:left="567" w:right="539"/>
        <w:jc w:val="both"/>
        <w:rPr>
          <w:rFonts w:ascii="Palatino Linotype" w:hAnsi="Palatino Linotype"/>
          <w:i/>
        </w:rPr>
      </w:pPr>
      <w:r w:rsidRPr="009D2D6E">
        <w:rPr>
          <w:rFonts w:ascii="Palatino Linotype" w:hAnsi="Palatino Linotype"/>
          <w:b/>
          <w:i/>
        </w:rPr>
        <w:t>Comunidad Escolar:</w:t>
      </w:r>
      <w:r w:rsidRPr="009D2D6E">
        <w:rPr>
          <w:rFonts w:ascii="Palatino Linotype" w:hAnsi="Palatino Linotype"/>
          <w:i/>
        </w:rPr>
        <w:t xml:space="preserve"> Conjunto de actores involucrados en la escuela de educación básica: madres y padres de familia, tutoras/es, alumnado, personal docente, </w:t>
      </w:r>
      <w:r w:rsidRPr="009D2D6E">
        <w:rPr>
          <w:rFonts w:ascii="Palatino Linotype" w:hAnsi="Palatino Linotype"/>
          <w:b/>
          <w:i/>
        </w:rPr>
        <w:t>directores y supervisores</w:t>
      </w:r>
      <w:r w:rsidRPr="009D2D6E">
        <w:rPr>
          <w:rFonts w:ascii="Palatino Linotype" w:hAnsi="Palatino Linotype"/>
          <w:i/>
        </w:rPr>
        <w:t xml:space="preserve"> y de asesoría técnico pedagógica y técnico docente.</w:t>
      </w:r>
      <w:r w:rsidRPr="009D2D6E">
        <w:rPr>
          <w:rFonts w:ascii="Palatino Linotype" w:hAnsi="Palatino Linotype" w:cstheme="majorHAnsi"/>
          <w:i/>
          <w:color w:val="222222"/>
          <w:shd w:val="clear" w:color="auto" w:fill="FFFFFF"/>
        </w:rPr>
        <w:t>”</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De los citados artículos se aprecia que el Sujeto Obligado a través de las autoridades escolares como lo son los directores, subdirectores o supervisores, tienen conocimiento de las actividades que realizan los Consejos Escolares de Participación Social para la Educación, aunado a que pudieran participar activamente como miembros; de igual forma dichos consejos tienen la labor de rendir un informe de actividades donde prevén la rendición de cuentas en términos de señalar los ingresos y gastos ante la comunidad escolar, la cual comprende entre otros a los directores y supervisores, razón por la cual se aprecia que el Sujeto Obligado conoce la información solicitada por el Recurrente y versa en torno a los informes escritos de transparencia de los recursos materiales y financieros del Consejo Escolar de Participación Social para la Educación de las Escuelas solicitadas.</w:t>
      </w:r>
    </w:p>
    <w:p w:rsidR="00E56E30" w:rsidRPr="009D2D6E" w:rsidRDefault="00E56E30" w:rsidP="00E56E30">
      <w:pPr>
        <w:tabs>
          <w:tab w:val="left" w:pos="3405"/>
        </w:tabs>
        <w:spacing w:line="360" w:lineRule="auto"/>
        <w:jc w:val="both"/>
        <w:rPr>
          <w:rFonts w:ascii="Palatino Linotype" w:hAnsi="Palatino Linotype" w:cstheme="majorHAnsi"/>
          <w:b/>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Aunado a ello, resulta dable deducir que el Sujeto Obligado conoce la información solicitada por el Recurrente por lo que es posible ordenar su entrega en los términos solicitados:</w:t>
      </w:r>
    </w:p>
    <w:p w:rsidR="00E56E30" w:rsidRPr="009D2D6E" w:rsidRDefault="00E56E30" w:rsidP="00E56E30">
      <w:pPr>
        <w:tabs>
          <w:tab w:val="left" w:pos="3405"/>
        </w:tabs>
        <w:spacing w:line="360" w:lineRule="auto"/>
        <w:jc w:val="both"/>
        <w:rPr>
          <w:rFonts w:ascii="Palatino Linotype" w:eastAsia="Calibri" w:hAnsi="Palatino Linotype" w:cstheme="majorHAnsi"/>
          <w:b/>
          <w:bCs/>
          <w:lang w:val="es-ES_tradnl"/>
        </w:rPr>
      </w:pP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hAnsi="Palatino Linotype" w:cstheme="majorHAnsi"/>
          <w:color w:val="222222"/>
          <w:szCs w:val="22"/>
          <w:shd w:val="clear" w:color="auto" w:fill="FFFFFF"/>
        </w:rPr>
      </w:pPr>
      <w:r w:rsidRPr="009D2D6E">
        <w:rPr>
          <w:rFonts w:ascii="Palatino Linotype" w:eastAsia="Calibri" w:hAnsi="Palatino Linotype" w:cstheme="majorHAnsi"/>
          <w:bCs/>
          <w:szCs w:val="22"/>
          <w:lang w:val="es-ES_tradnl" w:eastAsia="en-US"/>
        </w:rPr>
        <w:t xml:space="preserve">Informe de transparencia de los recursos materiales y financieros que provienen de recursos federales, cooperaciones voluntarios y por prestadores de servicios, bajo la firma del Secretario Técnico e integrantes del Consejo Escolar de Participación Social para la Educación, por los ciclos escolares del 2012 al 2018 de las Escuelas </w:t>
      </w:r>
      <w:r w:rsidRPr="009D2D6E">
        <w:rPr>
          <w:rFonts w:ascii="Palatino Linotype" w:eastAsia="Calibri" w:hAnsi="Palatino Linotype" w:cstheme="majorHAnsi"/>
          <w:bCs/>
          <w:color w:val="222222"/>
          <w:szCs w:val="22"/>
          <w:shd w:val="clear" w:color="auto" w:fill="FFFFFF"/>
          <w:lang w:val="es-ES_tradnl" w:eastAsia="en-US"/>
        </w:rPr>
        <w:t>Primarias Dr. Jorge Jiménez Cantú</w:t>
      </w:r>
      <w:r w:rsidRPr="009D2D6E">
        <w:rPr>
          <w:rFonts w:ascii="Palatino Linotype" w:eastAsia="Calibri" w:hAnsi="Palatino Linotype" w:cs="Tahoma"/>
          <w:bCs/>
          <w:szCs w:val="22"/>
          <w:lang w:val="es-ES_tradnl" w:eastAsia="en-US"/>
        </w:rPr>
        <w:t xml:space="preserve"> e Ignacio Manuel Altamirano. </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pStyle w:val="Prrafodelista"/>
        <w:tabs>
          <w:tab w:val="left" w:pos="3405"/>
        </w:tabs>
        <w:spacing w:line="360" w:lineRule="auto"/>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
          <w:bCs/>
          <w:szCs w:val="22"/>
          <w:lang w:val="es-ES_tradnl" w:eastAsia="en-US"/>
        </w:rPr>
        <w:t>E.  De las Actas de registro donde consten las elecciones de las mesas directivas y del Consejo Escolar de Participación Social para la Educación, por los ciclos escolares del 2012 al 2019</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r w:rsidRPr="009D2D6E">
        <w:rPr>
          <w:rFonts w:ascii="Palatino Linotype" w:hAnsi="Palatino Linotype" w:cstheme="majorHAnsi"/>
          <w:color w:val="222222"/>
          <w:shd w:val="clear" w:color="auto" w:fill="FFFFFF"/>
        </w:rPr>
        <w:t>El Particular al referir que requiere las actas y registro en el que conste la elección de Mesa Directiva y “</w:t>
      </w:r>
      <w:r w:rsidRPr="009D2D6E">
        <w:rPr>
          <w:rFonts w:ascii="Palatino Linotype" w:hAnsi="Palatino Linotype" w:cstheme="majorHAnsi"/>
          <w:i/>
          <w:color w:val="222222"/>
          <w:shd w:val="clear" w:color="auto" w:fill="FFFFFF"/>
        </w:rPr>
        <w:t xml:space="preserve">Comité Escolar de Participación Social” </w:t>
      </w:r>
      <w:r w:rsidRPr="009D2D6E">
        <w:rPr>
          <w:rFonts w:ascii="Palatino Linotype" w:hAnsi="Palatino Linotype" w:cstheme="majorHAnsi"/>
          <w:color w:val="222222"/>
          <w:shd w:val="clear" w:color="auto" w:fill="FFFFFF"/>
        </w:rPr>
        <w:t>se advierte, que por cuanto hace a este último, se refiere específicamente a los Consejos Escolares de Participación Social para la Educación, precisando que para el caso, el Recurrente no es experto en la materia por lo que se suple la deficiencia de la queja a fin de garantizar el derecho humano consagrado por la materia que nos rige.</w:t>
      </w:r>
    </w:p>
    <w:p w:rsidR="00E56E30" w:rsidRPr="009D2D6E" w:rsidRDefault="00E56E30" w:rsidP="00E56E30">
      <w:pPr>
        <w:tabs>
          <w:tab w:val="left" w:pos="3405"/>
        </w:tabs>
        <w:spacing w:line="360" w:lineRule="auto"/>
        <w:jc w:val="both"/>
        <w:rPr>
          <w:rFonts w:ascii="Palatino Linotype" w:hAnsi="Palatino Linotype" w:cstheme="majorHAnsi"/>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lastRenderedPageBreak/>
        <w:t>Ahora bien, dicha solicitud puede ser atendida de forma separada, ya que la Mesa Directiva es una agrupación diversa a los Consejos Escolares de Participación Social para la Educación.</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 xml:space="preserve">Así, por cuanto hace a los </w:t>
      </w:r>
      <w:r w:rsidRPr="009D2D6E">
        <w:rPr>
          <w:rFonts w:ascii="Palatino Linotype" w:eastAsia="Calibri" w:hAnsi="Palatino Linotype" w:cs="Tahoma"/>
          <w:b/>
          <w:bCs/>
          <w:color w:val="222222"/>
          <w:shd w:val="clear" w:color="auto" w:fill="FFFFFF"/>
        </w:rPr>
        <w:t>Consejos Escolares de Participación Social para la Educación</w:t>
      </w:r>
      <w:r w:rsidRPr="009D2D6E">
        <w:rPr>
          <w:rFonts w:ascii="Palatino Linotype" w:eastAsia="Calibri" w:hAnsi="Palatino Linotype" w:cs="Tahoma"/>
          <w:bCs/>
          <w:color w:val="222222"/>
          <w:shd w:val="clear" w:color="auto" w:fill="FFFFFF"/>
        </w:rPr>
        <w:t xml:space="preserve">, se precisa que el Sujeto Obligado a través de respuesta a la solicitud </w:t>
      </w:r>
      <w:r w:rsidRPr="009D2D6E">
        <w:rPr>
          <w:rFonts w:ascii="Palatino Linotype" w:eastAsia="Calibri" w:hAnsi="Palatino Linotype" w:cs="Tahoma"/>
          <w:b/>
          <w:bCs/>
          <w:color w:val="222222"/>
          <w:shd w:val="clear" w:color="auto" w:fill="FFFFFF"/>
        </w:rPr>
        <w:t>1332/INFOEM/IP/RR/2019</w:t>
      </w:r>
      <w:r w:rsidRPr="009D2D6E">
        <w:rPr>
          <w:rFonts w:ascii="Palatino Linotype" w:eastAsia="Calibri" w:hAnsi="Palatino Linotype" w:cs="Tahoma"/>
          <w:bCs/>
          <w:color w:val="222222"/>
          <w:shd w:val="clear" w:color="auto" w:fill="FFFFFF"/>
        </w:rPr>
        <w:t xml:space="preserve"> remite diversos documentos dentro de los cuales destacan:</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ahoma"/>
          <w:bCs/>
          <w:color w:val="222222"/>
          <w:szCs w:val="22"/>
          <w:shd w:val="clear" w:color="auto" w:fill="FFFFFF"/>
          <w:lang w:eastAsia="en-US"/>
        </w:rPr>
        <w:t>Acta constitutiva modificada del Consejo Escolar de participación social para el ciclo escolar 2012 – 2014 donde especifica el nombre y cargo de los integrantes del Consejo Escolar.</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hAnsi="Palatino Linotype"/>
          <w:szCs w:val="22"/>
        </w:rPr>
        <w:t>Acta de Constitución del Consejo Escolar de Participación Social para el ciclo escolar 2013-2014</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ahoma"/>
          <w:bCs/>
          <w:color w:val="222222"/>
          <w:szCs w:val="22"/>
          <w:shd w:val="clear" w:color="auto" w:fill="FFFFFF"/>
          <w:lang w:eastAsia="en-US"/>
        </w:rPr>
        <w:t>Acta constitutiva del Consejo Escolar de Participación Social periodo 2014-2016, donde se muestra el nombre y cargo de los miembros del Consejo.</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ahoma"/>
          <w:bCs/>
          <w:szCs w:val="22"/>
          <w:shd w:val="clear" w:color="auto" w:fill="FFFFFF"/>
          <w:lang w:eastAsia="en-US"/>
        </w:rPr>
      </w:pPr>
      <w:r w:rsidRPr="009D2D6E">
        <w:rPr>
          <w:rFonts w:ascii="Palatino Linotype" w:hAnsi="Palatino Linotype"/>
          <w:szCs w:val="22"/>
        </w:rPr>
        <w:t xml:space="preserve">Acta de Constitución del Consejo Escolar de Participación Social de la Escuela Primaria “Ignacio Manuel Altamirano”, para el Ciclo Escolar 2016-2017, donde se muestran nombres y cargos de los miembros. </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 xml:space="preserve">Con ello el Sujeto Obligado </w:t>
      </w:r>
      <w:r w:rsidRPr="009D2D6E">
        <w:rPr>
          <w:rFonts w:ascii="Palatino Linotype" w:eastAsia="Calibri" w:hAnsi="Palatino Linotype" w:cs="Tahoma"/>
          <w:b/>
          <w:bCs/>
          <w:color w:val="222222"/>
          <w:shd w:val="clear" w:color="auto" w:fill="FFFFFF"/>
        </w:rPr>
        <w:t xml:space="preserve">colma parcialmente la solicitud, </w:t>
      </w:r>
      <w:r w:rsidRPr="009D2D6E">
        <w:rPr>
          <w:rFonts w:ascii="Palatino Linotype" w:eastAsia="Calibri" w:hAnsi="Palatino Linotype" w:cs="Tahoma"/>
          <w:bCs/>
          <w:color w:val="222222"/>
          <w:shd w:val="clear" w:color="auto" w:fill="FFFFFF"/>
        </w:rPr>
        <w:t xml:space="preserve"> en virtud de que presenta el acta correspondiente al Consejo Escolar de Participación Social para la Educación de la Escuela Primaria Ignacio Manuel Altamirano, de los siglos escolares 2012- 2014, 2014-2015, 2015-2016 y 2016-2017. </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lastRenderedPageBreak/>
        <w:t xml:space="preserve">Sin embargo ante la falta de documentación que dé cuenta de los demás ciclos escolares, así como del pronunciamiento del Sujeto Obligado en la respuesta al recurso </w:t>
      </w:r>
      <w:r w:rsidRPr="009D2D6E">
        <w:rPr>
          <w:rFonts w:ascii="Palatino Linotype" w:eastAsia="Calibri" w:hAnsi="Palatino Linotype" w:cs="Tahoma"/>
          <w:b/>
          <w:bCs/>
          <w:color w:val="222222"/>
          <w:shd w:val="clear" w:color="auto" w:fill="FFFFFF"/>
        </w:rPr>
        <w:t xml:space="preserve">1331/INFOEM/IP/RR/2019, </w:t>
      </w:r>
      <w:r w:rsidRPr="009D2D6E">
        <w:rPr>
          <w:rFonts w:ascii="Palatino Linotype" w:eastAsia="Calibri" w:hAnsi="Palatino Linotype" w:cs="Tahoma"/>
          <w:bCs/>
          <w:color w:val="222222"/>
          <w:shd w:val="clear" w:color="auto" w:fill="FFFFFF"/>
        </w:rPr>
        <w:t>se analizará la naturaleza de información solicitada.</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Con relación a ello, es preciso manifestar que el Sujeto Obligado conoce la información solicitada e incluso puede tenerla en sus archivos, lo anterior es así, derivado de que las autoridades escolares pueden formar parte de los Consejos Escolares de Participación Social para la Educación y por lo mismo pueden obrar dicha información en sus archivos.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 xml:space="preserve">Aunado a lo anterior se precisa que la existencia de un Registro Público de Consejos Escolares de Participación Social para la Educación, previsto en los </w:t>
      </w:r>
      <w:r w:rsidRPr="009D2D6E">
        <w:rPr>
          <w:rFonts w:ascii="Palatino Linotype" w:hAnsi="Palatino Linotype" w:cstheme="majorHAnsi"/>
          <w:color w:val="222222"/>
          <w:shd w:val="clear" w:color="auto" w:fill="FFFFFF"/>
        </w:rPr>
        <w:t>Lineamiento para la constitución, organización y funcionamiento de los Consejos de Participación Social en la Educación,</w:t>
      </w:r>
      <w:r w:rsidRPr="009D2D6E">
        <w:rPr>
          <w:rFonts w:ascii="Palatino Linotype" w:eastAsia="Calibri" w:hAnsi="Palatino Linotype" w:cs="Tahoma"/>
          <w:bCs/>
          <w:color w:val="222222"/>
          <w:shd w:val="clear" w:color="auto" w:fill="FFFFFF"/>
        </w:rPr>
        <w:t xml:space="preserve"> el cual prevé la posibilidad de registrar las actuaciones que lleven a cabo dichos Consejos, en los siguientes términos:</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b/>
          <w:i/>
        </w:rPr>
        <w:t>“Artículo 50.</w:t>
      </w:r>
      <w:r w:rsidRPr="009D2D6E">
        <w:rPr>
          <w:rFonts w:ascii="Palatino Linotype" w:hAnsi="Palatino Linotype"/>
          <w:i/>
        </w:rPr>
        <w:softHyphen/>
        <w:t xml:space="preserve"> La Secretaría de Educación Pública establecerá el </w:t>
      </w:r>
      <w:r w:rsidRPr="009D2D6E">
        <w:rPr>
          <w:rFonts w:ascii="Palatino Linotype" w:hAnsi="Palatino Linotype"/>
          <w:b/>
          <w:i/>
        </w:rPr>
        <w:t>Registro Público de los Consejos de Participación Social en la Educación.</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i/>
        </w:rPr>
        <w:t xml:space="preserve">Tendrán acceso para inscribir información los Consejos de Participación Social en la Educación a que se refieren estos lineamientos, y las Autoridades Educativas Locales, cuando su normativa así lo prevea.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b/>
          <w:i/>
        </w:rPr>
        <w:lastRenderedPageBreak/>
        <w:t>Para acceder al Registro, la secretaría técnica del Consejo Nacional de Participación Social en la Educación recibirá las solicitudes</w:t>
      </w:r>
      <w:r w:rsidRPr="009D2D6E">
        <w:rPr>
          <w:rFonts w:ascii="Palatino Linotype" w:hAnsi="Palatino Linotype"/>
          <w:i/>
        </w:rPr>
        <w:t xml:space="preserve"> correspondientes de los presidentes de los consejos escolares, municipales y estatales y </w:t>
      </w:r>
      <w:r w:rsidRPr="009D2D6E">
        <w:rPr>
          <w:rFonts w:ascii="Palatino Linotype" w:hAnsi="Palatino Linotype"/>
          <w:b/>
          <w:i/>
        </w:rPr>
        <w:t>de los directores de las escuelas, a quienes les asignará una clave de usuario y una contraseña.</w:t>
      </w:r>
      <w:r w:rsidRPr="009D2D6E">
        <w:rPr>
          <w:rFonts w:ascii="Palatino Linotype" w:hAnsi="Palatino Linotype"/>
          <w:i/>
        </w:rPr>
        <w:t xml:space="preserve">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b/>
          <w:i/>
        </w:rPr>
        <w:t>Artículo 51</w:t>
      </w:r>
      <w:r w:rsidRPr="009D2D6E">
        <w:rPr>
          <w:rFonts w:ascii="Palatino Linotype" w:hAnsi="Palatino Linotype"/>
          <w:i/>
        </w:rPr>
        <w:t>.</w:t>
      </w:r>
      <w:r w:rsidRPr="009D2D6E">
        <w:rPr>
          <w:rFonts w:ascii="Palatino Linotype" w:hAnsi="Palatino Linotype"/>
          <w:i/>
        </w:rPr>
        <w:softHyphen/>
        <w:t xml:space="preserve"> La información que se encuentra en el Registro Público de los Consejos de Participación Social en la Educación </w:t>
      </w:r>
      <w:r w:rsidRPr="009D2D6E">
        <w:rPr>
          <w:rFonts w:ascii="Palatino Linotype" w:hAnsi="Palatino Linotype"/>
          <w:b/>
          <w:i/>
        </w:rPr>
        <w:t>será de naturaleza pública</w:t>
      </w:r>
      <w:r w:rsidRPr="009D2D6E">
        <w:rPr>
          <w:rFonts w:ascii="Palatino Linotype" w:hAnsi="Palatino Linotype"/>
          <w:i/>
        </w:rPr>
        <w:t xml:space="preserve">; se actualizará en un </w:t>
      </w:r>
      <w:r w:rsidRPr="009D2D6E">
        <w:rPr>
          <w:rFonts w:ascii="Palatino Linotype" w:hAnsi="Palatino Linotype"/>
          <w:b/>
          <w:i/>
        </w:rPr>
        <w:t>plazo no mayor a un mes después de finalizada cada sesión o asamblea y deberá ser registrada preferentemente por los presidentes de los consejos</w:t>
      </w:r>
      <w:r w:rsidRPr="009D2D6E">
        <w:rPr>
          <w:rFonts w:ascii="Palatino Linotype" w:hAnsi="Palatino Linotype"/>
          <w:i/>
        </w:rPr>
        <w:t xml:space="preserve"> Escolares, Municipales y Estatales, y, en su caso, por la secretaría técnica del Consejo Nacional de Participación Social en la Educación.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b/>
          <w:i/>
        </w:rPr>
      </w:pPr>
      <w:r w:rsidRPr="009D2D6E">
        <w:rPr>
          <w:rFonts w:ascii="Palatino Linotype" w:hAnsi="Palatino Linotype"/>
          <w:b/>
          <w:i/>
        </w:rPr>
        <w:t xml:space="preserve">Las actas de las sesiones y asambleas de los Consejos de Participación Social en la Educación, firmadas por los miembros del consejo respectivo deberán ser inscritas en el Registro Público de los Consejos de Participación Social en la Educación.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hAnsi="Palatino Linotype"/>
          <w:b/>
          <w:i/>
        </w:rPr>
      </w:pPr>
      <w:r w:rsidRPr="009D2D6E">
        <w:rPr>
          <w:rFonts w:ascii="Palatino Linotype" w:hAnsi="Palatino Linotype"/>
          <w:b/>
          <w:i/>
        </w:rPr>
        <w:t xml:space="preserve">Toda documentación que se genere derivada de la constitución, organización y funcionamiento de los Consejos de Participación Social en la Educación, deberá ser resguardada en original en los archivos del consejo correspondiente. </w:t>
      </w:r>
    </w:p>
    <w:p w:rsidR="00E56E30" w:rsidRPr="009D2D6E" w:rsidRDefault="00E56E30" w:rsidP="00E56E30">
      <w:pPr>
        <w:tabs>
          <w:tab w:val="left" w:pos="3405"/>
        </w:tabs>
        <w:spacing w:line="360" w:lineRule="auto"/>
        <w:ind w:left="567" w:right="539"/>
        <w:jc w:val="both"/>
        <w:rPr>
          <w:rFonts w:ascii="Palatino Linotype" w:hAnsi="Palatino Linotype"/>
          <w:i/>
        </w:rPr>
      </w:pP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r w:rsidRPr="009D2D6E">
        <w:rPr>
          <w:rFonts w:ascii="Palatino Linotype" w:hAnsi="Palatino Linotype"/>
          <w:b/>
          <w:i/>
        </w:rPr>
        <w:t>Artículo 52.</w:t>
      </w:r>
      <w:r w:rsidRPr="009D2D6E">
        <w:rPr>
          <w:rFonts w:ascii="Palatino Linotype" w:hAnsi="Palatino Linotype"/>
          <w:b/>
          <w:i/>
        </w:rPr>
        <w:softHyphen/>
      </w:r>
      <w:r w:rsidRPr="009D2D6E">
        <w:rPr>
          <w:rFonts w:ascii="Palatino Linotype" w:hAnsi="Palatino Linotype"/>
          <w:i/>
        </w:rPr>
        <w:t xml:space="preserve"> La información que contiene el Registro Público de los Consejos de Participación Social en la Educación estará sujeta a lo dispuesto por la Ley General de </w:t>
      </w:r>
      <w:r w:rsidRPr="009D2D6E">
        <w:rPr>
          <w:rFonts w:ascii="Palatino Linotype" w:hAnsi="Palatino Linotype"/>
          <w:i/>
        </w:rPr>
        <w:lastRenderedPageBreak/>
        <w:t>Transparencia e Información Pública, la Ley Federal de Transparencia y Acceso a la Información Pública Gubernamental, la Ley Federal de Protección de Datos Personales en Posesión de los Particulares o cualquier otra análoga en la materia, así como a las disposiciones que de dichas leyes emanen y a las correlativas a la legislación vigente en el ámbito local.”</w:t>
      </w:r>
    </w:p>
    <w:p w:rsidR="00E56E30" w:rsidRPr="009D2D6E" w:rsidRDefault="00E56E30" w:rsidP="00E56E30">
      <w:pPr>
        <w:tabs>
          <w:tab w:val="left" w:pos="3405"/>
        </w:tabs>
        <w:spacing w:line="360" w:lineRule="auto"/>
        <w:jc w:val="both"/>
        <w:rPr>
          <w:rFonts w:ascii="Palatino Linotype" w:eastAsia="Calibri" w:hAnsi="Palatino Linotype" w:cs="Tahoma"/>
          <w:b/>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Derivado de lo anterior, se advierte que el Sujeto Obligado cuenta con la información solicitada, toda vez que los Consejos deben resguardar en sus archivos el documento original  en el que generen su constitución, organización y funcionamiento, como lo es el acta en el que conste su elección con nombres y cargos, aunado a ello,  dicha acta y cualquier otra acta de sesión o asamblea de los Consejos Escolares de Participación Social para la Educación debe ser registrada en el Registro Público antes aludido; ahora bien, para tener acceso a inscribir la información es necesario que se solicite a través de los directores de las escuelas, quienes cuentan con una clave de usuario y contraseña; razón por la cual es dable deducir que el Sujeto Obligado conoce la información solicitada por el Recurrente en los términos antes señalados.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En virtud de lo anterior es dable ordenar la entrega de los documentos donde conste la elección de los miembros del Consejo Escolar de Participación Social para la Educación en los siguientes términos: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 xml:space="preserve">De las Actas de registro donde consten las elecciones del Consejo Escolar de Participación Social para la Educación, por los ciclos escolares del 2012 al 2019 </w:t>
      </w:r>
      <w:r w:rsidRPr="009D2D6E">
        <w:rPr>
          <w:rFonts w:ascii="Palatino Linotype" w:eastAsia="Calibri" w:hAnsi="Palatino Linotype" w:cstheme="majorHAnsi"/>
          <w:bCs/>
          <w:szCs w:val="22"/>
          <w:lang w:val="es-ES_tradnl" w:eastAsia="en-US"/>
        </w:rPr>
        <w:lastRenderedPageBreak/>
        <w:t>de la</w:t>
      </w:r>
      <w:r w:rsidRPr="009D2D6E">
        <w:rPr>
          <w:rFonts w:ascii="Palatino Linotype" w:eastAsia="Calibri" w:hAnsi="Palatino Linotype" w:cs="Tahoma"/>
          <w:bCs/>
          <w:color w:val="222222"/>
          <w:szCs w:val="22"/>
          <w:shd w:val="clear" w:color="auto" w:fill="FFFFFF"/>
          <w:lang w:eastAsia="en-US"/>
        </w:rPr>
        <w:t xml:space="preserve"> Escuela Primaria Dr. Jorge Jiménez Cantú, en sus dos turnos, matutino y vespertino.</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 xml:space="preserve">De las Actas de registro donde consten las elecciones del Consejo Escolar de Participación Social para la Educación, por los ciclos escolares del </w:t>
      </w:r>
      <w:r w:rsidRPr="009D2D6E">
        <w:rPr>
          <w:rFonts w:ascii="Palatino Linotype" w:eastAsia="Calibri" w:hAnsi="Palatino Linotype" w:cs="Tahoma"/>
          <w:bCs/>
          <w:color w:val="222222"/>
          <w:szCs w:val="22"/>
          <w:shd w:val="clear" w:color="auto" w:fill="FFFFFF"/>
          <w:lang w:eastAsia="en-US"/>
        </w:rPr>
        <w:t xml:space="preserve">2017 – 2019 </w:t>
      </w:r>
      <w:r w:rsidRPr="009D2D6E">
        <w:rPr>
          <w:rFonts w:ascii="Palatino Linotype" w:eastAsia="Calibri" w:hAnsi="Palatino Linotype" w:cstheme="majorHAnsi"/>
          <w:bCs/>
          <w:szCs w:val="22"/>
          <w:lang w:val="es-ES_tradnl" w:eastAsia="en-US"/>
        </w:rPr>
        <w:t>de la</w:t>
      </w:r>
      <w:r w:rsidRPr="009D2D6E">
        <w:rPr>
          <w:rFonts w:ascii="Palatino Linotype" w:eastAsia="Calibri" w:hAnsi="Palatino Linotype" w:cs="Tahoma"/>
          <w:bCs/>
          <w:color w:val="222222"/>
          <w:szCs w:val="22"/>
          <w:shd w:val="clear" w:color="auto" w:fill="FFFFFF"/>
          <w:lang w:eastAsia="en-US"/>
        </w:rPr>
        <w:t xml:space="preserve"> Escuela Primaria Ignacio Manuel Altamirano del turno matutino.</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 xml:space="preserve">Ahora bien por cuanto hace a las </w:t>
      </w:r>
      <w:r w:rsidRPr="009D2D6E">
        <w:rPr>
          <w:rFonts w:ascii="Palatino Linotype" w:eastAsia="Calibri" w:hAnsi="Palatino Linotype" w:cs="Tahoma"/>
          <w:b/>
          <w:bCs/>
          <w:color w:val="222222"/>
          <w:shd w:val="clear" w:color="auto" w:fill="FFFFFF"/>
        </w:rPr>
        <w:t>Mesas Directivas</w:t>
      </w:r>
      <w:r w:rsidRPr="009D2D6E">
        <w:rPr>
          <w:rFonts w:ascii="Palatino Linotype" w:eastAsia="Calibri" w:hAnsi="Palatino Linotype" w:cs="Tahoma"/>
          <w:bCs/>
          <w:color w:val="222222"/>
          <w:shd w:val="clear" w:color="auto" w:fill="FFFFFF"/>
        </w:rPr>
        <w:t xml:space="preserve"> de los padres de familia, se aprecia que dicha figura se encuentra contemplada en el Reglamento de la participación social en la Educación del Subsistema Educativo Federalizado, aplicable para el Estado de México, el cual prevé los mismos supuestos jurídicos en torno a los Consejos Escolares de Participación Social para la Educación; sin embargo, realiza la especificación sobre las Mesas Directivas.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 xml:space="preserve">Antes de adentrarnos a la naturaleza de dicha información, es necesario precisar que por cuanto hace a lo remitido por el Sujeto Obligado mediante respuesta al Recurso de Revisión </w:t>
      </w:r>
      <w:r w:rsidRPr="009D2D6E">
        <w:rPr>
          <w:rFonts w:ascii="Palatino Linotype" w:eastAsia="Calibri" w:hAnsi="Palatino Linotype" w:cs="Tahoma"/>
          <w:b/>
          <w:bCs/>
        </w:rPr>
        <w:t>01331/INFOEM/IP/RR/2019</w:t>
      </w:r>
      <w:r w:rsidRPr="009D2D6E">
        <w:rPr>
          <w:rFonts w:ascii="Palatino Linotype" w:eastAsia="Calibri" w:hAnsi="Palatino Linotype" w:cs="Tahoma"/>
          <w:bCs/>
          <w:color w:val="222222"/>
          <w:shd w:val="clear" w:color="auto" w:fill="FFFFFF"/>
        </w:rPr>
        <w:t>, se aprecia que remite una serie de documentos dentro de los que se destacan los siguientes: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pStyle w:val="Prrafodelista"/>
        <w:numPr>
          <w:ilvl w:val="0"/>
          <w:numId w:val="42"/>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ahoma"/>
          <w:bCs/>
          <w:color w:val="222222"/>
          <w:szCs w:val="22"/>
          <w:shd w:val="clear" w:color="auto" w:fill="FFFFFF"/>
          <w:lang w:eastAsia="en-US"/>
        </w:rPr>
        <w:t xml:space="preserve">Acta de conformación de la Asociación de Padres de Familia y Mesa directiva por el ciclo escolar 2013 – 2014, donde en su el punto 3 del orden del día se aprecian los cargos y nombres de quienes integraron la mesa directiva. </w:t>
      </w:r>
    </w:p>
    <w:p w:rsidR="00E56E30" w:rsidRPr="009D2D6E" w:rsidRDefault="00E56E30" w:rsidP="00E56E30">
      <w:pPr>
        <w:pStyle w:val="Prrafodelista"/>
        <w:numPr>
          <w:ilvl w:val="0"/>
          <w:numId w:val="42"/>
        </w:numPr>
        <w:spacing w:line="360" w:lineRule="auto"/>
        <w:contextualSpacing/>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ahoma"/>
          <w:bCs/>
          <w:color w:val="222222"/>
          <w:szCs w:val="22"/>
          <w:shd w:val="clear" w:color="auto" w:fill="FFFFFF"/>
          <w:lang w:eastAsia="en-US"/>
        </w:rPr>
        <w:t>Actas de conformación de la Asociación de Padres de Familia y mesa directiva del ciclo escolar 2016-2017 donde constan los nombres y cargos de fechas 30 de agosto de 2016 y 14 de septiembre 2016.</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
          <w:bCs/>
          <w:color w:val="222222"/>
          <w:shd w:val="clear" w:color="auto" w:fill="FFFFFF"/>
        </w:rPr>
      </w:pPr>
      <w:r w:rsidRPr="009D2D6E">
        <w:rPr>
          <w:rFonts w:ascii="Palatino Linotype" w:eastAsia="Calibri" w:hAnsi="Palatino Linotype" w:cs="Tahoma"/>
          <w:bCs/>
          <w:color w:val="222222"/>
          <w:shd w:val="clear" w:color="auto" w:fill="FFFFFF"/>
        </w:rPr>
        <w:t xml:space="preserve">Derivado de dichas documentales relacionadas con la Escuela Primaria Ignacio Manuel Altamirano, se aprecia que el Sujeto Obligado </w:t>
      </w:r>
      <w:r w:rsidRPr="009D2D6E">
        <w:rPr>
          <w:rFonts w:ascii="Palatino Linotype" w:eastAsia="Calibri" w:hAnsi="Palatino Linotype" w:cs="Tahoma"/>
          <w:b/>
          <w:bCs/>
          <w:color w:val="222222"/>
          <w:shd w:val="clear" w:color="auto" w:fill="FFFFFF"/>
        </w:rPr>
        <w:t xml:space="preserve">colma parcialmente lo relacionado con las actas de elección de las Mesas Directivas por los ciclos escolares 2013-2014 y 2016 -2017, </w:t>
      </w:r>
      <w:r w:rsidRPr="009D2D6E">
        <w:rPr>
          <w:rFonts w:ascii="Palatino Linotype" w:eastAsia="Calibri" w:hAnsi="Palatino Linotype" w:cs="Tahoma"/>
          <w:bCs/>
          <w:color w:val="222222"/>
          <w:shd w:val="clear" w:color="auto" w:fill="FFFFFF"/>
        </w:rPr>
        <w:t>sin embargo por cuanto hace a los demás ciclos escolares se procede a su análisis, así como lo relacionado con la Escuela Primaria Dr. Jorge Jiménez Cantú</w:t>
      </w:r>
      <w:r w:rsidRPr="009D2D6E">
        <w:rPr>
          <w:rFonts w:ascii="Palatino Linotype" w:eastAsia="Calibri" w:hAnsi="Palatino Linotype" w:cs="Tahoma"/>
          <w:b/>
          <w:bCs/>
          <w:color w:val="222222"/>
          <w:shd w:val="clear" w:color="auto" w:fill="FFFFFF"/>
        </w:rPr>
        <w:t>.</w:t>
      </w:r>
    </w:p>
    <w:p w:rsidR="00E56E30" w:rsidRPr="009D2D6E" w:rsidRDefault="00E56E30" w:rsidP="00E56E30">
      <w:pPr>
        <w:tabs>
          <w:tab w:val="left" w:pos="3405"/>
        </w:tabs>
        <w:spacing w:line="360" w:lineRule="auto"/>
        <w:jc w:val="both"/>
        <w:rPr>
          <w:rFonts w:ascii="Palatino Linotype" w:eastAsia="Calibri" w:hAnsi="Palatino Linotype" w:cs="Tahoma"/>
          <w:b/>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Al respecto, la normatividad señala que la Mesa Directiva constituye el órgano ejecutor de la asociación escolar y representa a la asamblea general de padres de familia, dicha asamblea está integrada por los padres de familia o tutores que hayan decidido asociarse, lo anterior en términos del artículo 14 del Reglamento en referencia.</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Ahora bien dicha Mesa Directiva, cuenta con diversas funciones, las cuales se encuentran previstas en el artículo 34, dentro de las cuales destaca la fracción X, la cual a la letra precisa:</w:t>
      </w:r>
    </w:p>
    <w:p w:rsidR="00E56E30" w:rsidRPr="009D2D6E" w:rsidRDefault="00E56E30" w:rsidP="00E56E30">
      <w:pPr>
        <w:tabs>
          <w:tab w:val="left" w:pos="3405"/>
        </w:tabs>
        <w:spacing w:line="360" w:lineRule="auto"/>
        <w:jc w:val="both"/>
        <w:rPr>
          <w:rFonts w:ascii="Palatino Linotype" w:eastAsia="Calibri" w:hAnsi="Palatino Linotype" w:cs="Tahoma"/>
          <w:b/>
          <w:bCs/>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i/>
        </w:rPr>
        <w:t>Artículo 34.- Son funciones de la mesa directiva:</w:t>
      </w:r>
    </w:p>
    <w:p w:rsidR="00E56E30" w:rsidRPr="009D2D6E" w:rsidRDefault="00E56E30" w:rsidP="00E56E30">
      <w:pPr>
        <w:tabs>
          <w:tab w:val="left" w:pos="3405"/>
        </w:tabs>
        <w:spacing w:line="360" w:lineRule="auto"/>
        <w:ind w:left="567" w:right="539"/>
        <w:jc w:val="both"/>
        <w:rPr>
          <w:rFonts w:ascii="Palatino Linotype" w:hAnsi="Palatino Linotype"/>
          <w:i/>
        </w:rPr>
      </w:pPr>
      <w:r w:rsidRPr="009D2D6E">
        <w:rPr>
          <w:rFonts w:ascii="Palatino Linotype" w:hAnsi="Palatino Linotype"/>
          <w:i/>
        </w:rPr>
        <w:t>…</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
          <w:bCs/>
          <w:i/>
          <w:color w:val="222222"/>
          <w:shd w:val="clear" w:color="auto" w:fill="FFFFFF"/>
        </w:rPr>
      </w:pPr>
      <w:r w:rsidRPr="009D2D6E">
        <w:rPr>
          <w:rFonts w:ascii="Palatino Linotype" w:hAnsi="Palatino Linotype"/>
          <w:i/>
        </w:rPr>
        <w:t>X. Expedir documentos que acrediten como tales a los integrantes de la mesa directiva, en coordinación con la autoridad escolar;</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r w:rsidRPr="009D2D6E">
        <w:rPr>
          <w:rFonts w:ascii="Palatino Linotype" w:eastAsia="Calibri" w:hAnsi="Palatino Linotype" w:cs="Tahoma"/>
          <w:bCs/>
          <w:i/>
          <w:color w:val="222222"/>
          <w:shd w:val="clear" w:color="auto" w:fill="FFFFFF"/>
        </w:rPr>
        <w:t>…”</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lastRenderedPageBreak/>
        <w:t>Derivado del artículo anterior, se deduce que el Sujeto Obligado conoce los documentos que acrediten la integración de las mesas directivas y donde puede constar el nombre y cargo que desempeñan, razón por la cual resulta dable ordenar su entrega, de conformidad con la Ley de Transparencia y Acceso a la Información Pública del Estado de México y Municipios.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Aunado a lo anterior, es preciso mencionar que las Actas donde consta la elección de la mesa directa es información que deberá registrarse ante las autoridades educativas de Servicios Educativos Integrados al Estado de México (SEIEM), de la Secretaría de Educación; lo anterior, en términos del Reglamento de la participación social en la Educación del Subsistema Educativo Federalizado, aplicable para el Estado de México, el cual en sus artículos 46 al 49 precisan:</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r w:rsidRPr="009D2D6E">
        <w:rPr>
          <w:rFonts w:ascii="Palatino Linotype" w:eastAsia="Calibri" w:hAnsi="Palatino Linotype" w:cs="Tahoma"/>
          <w:bCs/>
          <w:i/>
          <w:color w:val="222222"/>
          <w:shd w:val="clear" w:color="auto" w:fill="FFFFFF"/>
        </w:rPr>
        <w:t>“</w:t>
      </w:r>
      <w:r w:rsidRPr="009D2D6E">
        <w:rPr>
          <w:rFonts w:ascii="Palatino Linotype" w:eastAsia="Calibri" w:hAnsi="Palatino Linotype" w:cs="Tahoma"/>
          <w:b/>
          <w:bCs/>
          <w:i/>
          <w:color w:val="222222"/>
          <w:shd w:val="clear" w:color="auto" w:fill="FFFFFF"/>
        </w:rPr>
        <w:t>Artículo 46.-</w:t>
      </w:r>
      <w:r w:rsidRPr="009D2D6E">
        <w:rPr>
          <w:rFonts w:ascii="Palatino Linotype" w:eastAsia="Calibri" w:hAnsi="Palatino Linotype" w:cs="Tahoma"/>
          <w:bCs/>
          <w:i/>
          <w:color w:val="222222"/>
          <w:shd w:val="clear" w:color="auto" w:fill="FFFFFF"/>
        </w:rPr>
        <w:t xml:space="preserve"> </w:t>
      </w:r>
      <w:r w:rsidRPr="009D2D6E">
        <w:rPr>
          <w:rFonts w:ascii="Palatino Linotype" w:eastAsia="Calibri" w:hAnsi="Palatino Linotype" w:cs="Tahoma"/>
          <w:b/>
          <w:bCs/>
          <w:i/>
          <w:color w:val="222222"/>
          <w:shd w:val="clear" w:color="auto" w:fill="FFFFFF"/>
        </w:rPr>
        <w:t>Las autoridades educativas de SEIEM integrarán y mantendrán actualizado un registro de asociaciones escolares</w:t>
      </w:r>
      <w:r w:rsidRPr="009D2D6E">
        <w:rPr>
          <w:rFonts w:ascii="Palatino Linotype" w:eastAsia="Calibri" w:hAnsi="Palatino Linotype" w:cs="Tahoma"/>
          <w:bCs/>
          <w:i/>
          <w:color w:val="222222"/>
          <w:shd w:val="clear" w:color="auto" w:fill="FFFFFF"/>
        </w:rPr>
        <w:t xml:space="preserve">, el que deberá contener los datos siguientes: </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r w:rsidRPr="009D2D6E">
        <w:rPr>
          <w:rFonts w:ascii="Palatino Linotype" w:eastAsia="Calibri" w:hAnsi="Palatino Linotype" w:cs="Tahoma"/>
          <w:bCs/>
          <w:i/>
          <w:color w:val="222222"/>
          <w:shd w:val="clear" w:color="auto" w:fill="FFFFFF"/>
        </w:rPr>
        <w:t xml:space="preserve">I. El acta de constitución de la asociación escolar a que se refiere este capítulo; </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r w:rsidRPr="009D2D6E">
        <w:rPr>
          <w:rFonts w:ascii="Palatino Linotype" w:eastAsia="Calibri" w:hAnsi="Palatino Linotype" w:cs="Tahoma"/>
          <w:bCs/>
          <w:i/>
          <w:color w:val="222222"/>
          <w:shd w:val="clear" w:color="auto" w:fill="FFFFFF"/>
        </w:rPr>
        <w:t xml:space="preserve">II. Los estatutos de las asociaciones escolares; </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r w:rsidRPr="009D2D6E">
        <w:rPr>
          <w:rFonts w:ascii="Palatino Linotype" w:eastAsia="Calibri" w:hAnsi="Palatino Linotype" w:cs="Tahoma"/>
          <w:bCs/>
          <w:i/>
          <w:color w:val="222222"/>
          <w:shd w:val="clear" w:color="auto" w:fill="FFFFFF"/>
        </w:rPr>
        <w:t xml:space="preserve">III. </w:t>
      </w:r>
      <w:r w:rsidRPr="009D2D6E">
        <w:rPr>
          <w:rFonts w:ascii="Palatino Linotype" w:eastAsia="Calibri" w:hAnsi="Palatino Linotype" w:cs="Tahoma"/>
          <w:b/>
          <w:bCs/>
          <w:i/>
          <w:color w:val="222222"/>
          <w:shd w:val="clear" w:color="auto" w:fill="FFFFFF"/>
        </w:rPr>
        <w:t>Las actas en que conste la elección de la mesa directiva,</w:t>
      </w:r>
      <w:r w:rsidRPr="009D2D6E">
        <w:rPr>
          <w:rFonts w:ascii="Palatino Linotype" w:eastAsia="Calibri" w:hAnsi="Palatino Linotype" w:cs="Tahoma"/>
          <w:bCs/>
          <w:i/>
          <w:color w:val="222222"/>
          <w:shd w:val="clear" w:color="auto" w:fill="FFFFFF"/>
        </w:rPr>
        <w:t xml:space="preserve"> con los respectivos </w:t>
      </w:r>
      <w:r w:rsidRPr="009D2D6E">
        <w:rPr>
          <w:rFonts w:ascii="Palatino Linotype" w:eastAsia="Calibri" w:hAnsi="Palatino Linotype" w:cs="Tahoma"/>
          <w:b/>
          <w:bCs/>
          <w:i/>
          <w:color w:val="222222"/>
          <w:shd w:val="clear" w:color="auto" w:fill="FFFFFF"/>
        </w:rPr>
        <w:t>nombres y cargos de quienes resulten electos</w:t>
      </w:r>
      <w:r w:rsidRPr="009D2D6E">
        <w:rPr>
          <w:rFonts w:ascii="Palatino Linotype" w:eastAsia="Calibri" w:hAnsi="Palatino Linotype" w:cs="Tahoma"/>
          <w:bCs/>
          <w:i/>
          <w:color w:val="222222"/>
          <w:shd w:val="clear" w:color="auto" w:fill="FFFFFF"/>
        </w:rPr>
        <w:t xml:space="preserve">, así como los cambios posteriores que por cualquier causa tengan lugar. </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r w:rsidRPr="009D2D6E">
        <w:rPr>
          <w:rFonts w:ascii="Palatino Linotype" w:eastAsia="Calibri" w:hAnsi="Palatino Linotype" w:cs="Tahoma"/>
          <w:b/>
          <w:bCs/>
          <w:i/>
          <w:color w:val="222222"/>
          <w:shd w:val="clear" w:color="auto" w:fill="FFFFFF"/>
        </w:rPr>
        <w:t>Artículo 47.-</w:t>
      </w:r>
      <w:r w:rsidRPr="009D2D6E">
        <w:rPr>
          <w:rFonts w:ascii="Palatino Linotype" w:eastAsia="Calibri" w:hAnsi="Palatino Linotype" w:cs="Tahoma"/>
          <w:bCs/>
          <w:i/>
          <w:color w:val="222222"/>
          <w:shd w:val="clear" w:color="auto" w:fill="FFFFFF"/>
        </w:rPr>
        <w:t xml:space="preserve"> El registro de las mesas directivas de las asociaciones escolares se hará ante el área administrativa que determinen las autoridades educativas de SEIEM,</w:t>
      </w:r>
      <w:r w:rsidRPr="009D2D6E">
        <w:rPr>
          <w:rFonts w:ascii="Palatino Linotype" w:eastAsia="Calibri" w:hAnsi="Palatino Linotype" w:cs="Tahoma"/>
          <w:b/>
          <w:bCs/>
          <w:i/>
          <w:color w:val="222222"/>
          <w:shd w:val="clear" w:color="auto" w:fill="FFFFFF"/>
        </w:rPr>
        <w:t xml:space="preserve"> misma que podrá expedir la constancia de registro correspondiente.</w:t>
      </w:r>
      <w:r w:rsidRPr="009D2D6E">
        <w:rPr>
          <w:rFonts w:ascii="Palatino Linotype" w:eastAsia="Calibri" w:hAnsi="Palatino Linotype" w:cs="Tahoma"/>
          <w:bCs/>
          <w:i/>
          <w:color w:val="222222"/>
          <w:shd w:val="clear" w:color="auto" w:fill="FFFFFF"/>
        </w:rPr>
        <w:t xml:space="preserve"> </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r w:rsidRPr="009D2D6E">
        <w:rPr>
          <w:rFonts w:ascii="Palatino Linotype" w:eastAsia="Calibri" w:hAnsi="Palatino Linotype" w:cs="Tahoma"/>
          <w:b/>
          <w:bCs/>
          <w:i/>
          <w:color w:val="222222"/>
          <w:shd w:val="clear" w:color="auto" w:fill="FFFFFF"/>
        </w:rPr>
        <w:t>Artículo 48.-</w:t>
      </w:r>
      <w:r w:rsidRPr="009D2D6E">
        <w:rPr>
          <w:rFonts w:ascii="Palatino Linotype" w:eastAsia="Calibri" w:hAnsi="Palatino Linotype" w:cs="Tahoma"/>
          <w:bCs/>
          <w:i/>
          <w:color w:val="222222"/>
          <w:shd w:val="clear" w:color="auto" w:fill="FFFFFF"/>
        </w:rPr>
        <w:t xml:space="preserve"> El registro a que se refiere el artículo 46 del presente reglamento, deberá llevarse a cabo dentro de los primeros quince días naturales, posteriores a la fecha en que se haya realizado la asamblea general, y será necesario que las actas y documentos que se presenten, </w:t>
      </w:r>
      <w:r w:rsidRPr="009D2D6E">
        <w:rPr>
          <w:rFonts w:ascii="Palatino Linotype" w:eastAsia="Calibri" w:hAnsi="Palatino Linotype" w:cs="Tahoma"/>
          <w:b/>
          <w:bCs/>
          <w:i/>
          <w:color w:val="222222"/>
          <w:shd w:val="clear" w:color="auto" w:fill="FFFFFF"/>
        </w:rPr>
        <w:t>cuenten con la firma de las autoridades escolares que intervinieron</w:t>
      </w:r>
      <w:r w:rsidRPr="009D2D6E">
        <w:rPr>
          <w:rFonts w:ascii="Palatino Linotype" w:eastAsia="Calibri" w:hAnsi="Palatino Linotype" w:cs="Tahoma"/>
          <w:bCs/>
          <w:i/>
          <w:color w:val="222222"/>
          <w:shd w:val="clear" w:color="auto" w:fill="FFFFFF"/>
        </w:rPr>
        <w:t xml:space="preserve">. </w:t>
      </w:r>
    </w:p>
    <w:p w:rsidR="00E56E30" w:rsidRPr="009D2D6E" w:rsidRDefault="00E56E30" w:rsidP="00E56E30">
      <w:pPr>
        <w:tabs>
          <w:tab w:val="left" w:pos="3405"/>
        </w:tabs>
        <w:spacing w:line="360" w:lineRule="auto"/>
        <w:ind w:left="567" w:right="539"/>
        <w:jc w:val="both"/>
        <w:rPr>
          <w:rFonts w:ascii="Palatino Linotype" w:eastAsia="Calibri" w:hAnsi="Palatino Linotype" w:cs="Tahoma"/>
          <w:bCs/>
          <w:i/>
          <w:color w:val="222222"/>
          <w:shd w:val="clear" w:color="auto" w:fill="FFFFFF"/>
        </w:rPr>
      </w:pPr>
    </w:p>
    <w:p w:rsidR="00E56E30" w:rsidRPr="009D2D6E" w:rsidRDefault="00E56E30" w:rsidP="00E56E30">
      <w:pPr>
        <w:tabs>
          <w:tab w:val="left" w:pos="3405"/>
        </w:tabs>
        <w:spacing w:line="360" w:lineRule="auto"/>
        <w:ind w:left="567" w:right="539"/>
        <w:jc w:val="both"/>
        <w:rPr>
          <w:rFonts w:ascii="Palatino Linotype" w:eastAsia="Calibri" w:hAnsi="Palatino Linotype" w:cs="Tahoma"/>
          <w:b/>
          <w:bCs/>
          <w:i/>
          <w:color w:val="222222"/>
          <w:shd w:val="clear" w:color="auto" w:fill="FFFFFF"/>
        </w:rPr>
      </w:pPr>
      <w:r w:rsidRPr="009D2D6E">
        <w:rPr>
          <w:rFonts w:ascii="Palatino Linotype" w:eastAsia="Calibri" w:hAnsi="Palatino Linotype" w:cs="Tahoma"/>
          <w:b/>
          <w:bCs/>
          <w:i/>
          <w:color w:val="222222"/>
          <w:shd w:val="clear" w:color="auto" w:fill="FFFFFF"/>
        </w:rPr>
        <w:t>Artículo 49.-</w:t>
      </w:r>
      <w:r w:rsidRPr="009D2D6E">
        <w:rPr>
          <w:rFonts w:ascii="Palatino Linotype" w:eastAsia="Calibri" w:hAnsi="Palatino Linotype" w:cs="Tahoma"/>
          <w:bCs/>
          <w:i/>
          <w:color w:val="222222"/>
          <w:shd w:val="clear" w:color="auto" w:fill="FFFFFF"/>
        </w:rPr>
        <w:t xml:space="preserve"> </w:t>
      </w:r>
      <w:r w:rsidRPr="009D2D6E">
        <w:rPr>
          <w:rFonts w:ascii="Palatino Linotype" w:eastAsia="Calibri" w:hAnsi="Palatino Linotype" w:cs="Tahoma"/>
          <w:b/>
          <w:bCs/>
          <w:i/>
          <w:color w:val="222222"/>
          <w:shd w:val="clear" w:color="auto" w:fill="FFFFFF"/>
        </w:rPr>
        <w:t>Los registros serán tramitados por las autoridades educativas escolares que hubieren intervenido en las asambleas generales.”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Derivado de los artículos anteriores se prevé que de las actas donde conste la elección de los miembros de las Mesas Directivas, deberá ser registrado ante el Sujeto Obligado, aunado a que para el registro de dichas actas se requiere que se tramite a través de las autoridades educativas escolares y derivado de dicho registro se entrega una constancia correspondiente, razón por la cual el Sujeto Obligado cuenta con la información solicitada por el recurrente en relación a las actas donde conste la elección de los miembros de las mesas directivas, sus nombres y cargos, por lo que es dable ordenar su entrega derivado de la búsqueda exhaustiva y razonada que realice el Sujeto Obligado en los siguientes términos: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Actas de registro donde consten las elecciones de la Mesa Directiva, por los ciclos escolares del 2012 al 2019 de la</w:t>
      </w:r>
      <w:r w:rsidRPr="009D2D6E">
        <w:rPr>
          <w:rFonts w:ascii="Palatino Linotype" w:eastAsia="Calibri" w:hAnsi="Palatino Linotype" w:cs="Tahoma"/>
          <w:bCs/>
          <w:color w:val="222222"/>
          <w:szCs w:val="22"/>
          <w:shd w:val="clear" w:color="auto" w:fill="FFFFFF"/>
          <w:lang w:eastAsia="en-US"/>
        </w:rPr>
        <w:t xml:space="preserve"> Escuela Primaria Dr. Jorge Jiménez Cantú, en sus dos turnos, matutino y vespertino.</w:t>
      </w:r>
    </w:p>
    <w:p w:rsidR="00E56E30" w:rsidRPr="009D2D6E" w:rsidRDefault="00E56E30" w:rsidP="00E56E30">
      <w:pPr>
        <w:pStyle w:val="Prrafodelista"/>
        <w:numPr>
          <w:ilvl w:val="0"/>
          <w:numId w:val="3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lastRenderedPageBreak/>
        <w:t xml:space="preserve">Actas de registro donde consten las elecciones de la Mesa Directiva, por los ciclos escolares del </w:t>
      </w:r>
      <w:r w:rsidRPr="009D2D6E">
        <w:rPr>
          <w:rFonts w:ascii="Palatino Linotype" w:eastAsia="Calibri" w:hAnsi="Palatino Linotype" w:cs="Tahoma"/>
          <w:bCs/>
          <w:color w:val="222222"/>
          <w:szCs w:val="22"/>
          <w:shd w:val="clear" w:color="auto" w:fill="FFFFFF"/>
          <w:lang w:eastAsia="en-US"/>
        </w:rPr>
        <w:t xml:space="preserve">2012-2013, 2014-2016, 2017-2019 </w:t>
      </w:r>
      <w:r w:rsidRPr="009D2D6E">
        <w:rPr>
          <w:rFonts w:ascii="Palatino Linotype" w:eastAsia="Calibri" w:hAnsi="Palatino Linotype" w:cstheme="majorHAnsi"/>
          <w:bCs/>
          <w:szCs w:val="22"/>
          <w:lang w:val="es-ES_tradnl" w:eastAsia="en-US"/>
        </w:rPr>
        <w:t>de la</w:t>
      </w:r>
      <w:r w:rsidRPr="009D2D6E">
        <w:rPr>
          <w:rFonts w:ascii="Palatino Linotype" w:eastAsia="Calibri" w:hAnsi="Palatino Linotype" w:cs="Tahoma"/>
          <w:bCs/>
          <w:color w:val="222222"/>
          <w:szCs w:val="22"/>
          <w:shd w:val="clear" w:color="auto" w:fill="FFFFFF"/>
          <w:lang w:eastAsia="en-US"/>
        </w:rPr>
        <w:t xml:space="preserve"> Escuela Primaria Ignacio Manuel Altamirano del turno matutino. </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Pr>
          <w:rFonts w:ascii="Palatino Linotype" w:eastAsia="Calibri" w:hAnsi="Palatino Linotype" w:cstheme="majorHAnsi"/>
          <w:b/>
          <w:bCs/>
          <w:lang w:val="es-ES_tradnl"/>
        </w:rPr>
        <w:t>C</w:t>
      </w:r>
      <w:r w:rsidRPr="009D2D6E">
        <w:rPr>
          <w:rFonts w:ascii="Palatino Linotype" w:eastAsia="Calibri" w:hAnsi="Palatino Linotype" w:cstheme="majorHAnsi"/>
          <w:b/>
          <w:bCs/>
          <w:lang w:val="es-ES_tradnl"/>
        </w:rPr>
        <w:t>. Estados financieros y comprobantes de los gastos realizados por las Mesas Directivas de las Asociaciones de Padres de Familia, por los ciclos escolares del 2012 al 2018.</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rPr>
      </w:pPr>
      <w:r w:rsidRPr="009D2D6E">
        <w:rPr>
          <w:rFonts w:ascii="Palatino Linotype" w:eastAsia="Calibri" w:hAnsi="Palatino Linotype" w:cs="Tahoma"/>
          <w:bCs/>
          <w:color w:val="222222"/>
          <w:shd w:val="clear" w:color="auto" w:fill="FFFFFF"/>
        </w:rPr>
        <w:t xml:space="preserve">Por principio se expone el Sujeto Obligado en respuesta al Recurso de Revisión </w:t>
      </w:r>
      <w:r w:rsidRPr="009D2D6E">
        <w:rPr>
          <w:rFonts w:ascii="Palatino Linotype" w:eastAsia="Calibri" w:hAnsi="Palatino Linotype" w:cs="Tahoma"/>
          <w:b/>
          <w:bCs/>
        </w:rPr>
        <w:t xml:space="preserve">01332/INFOEM/IP/RR/2019, </w:t>
      </w:r>
      <w:r w:rsidRPr="009D2D6E">
        <w:rPr>
          <w:rFonts w:ascii="Palatino Linotype" w:eastAsia="Calibri" w:hAnsi="Palatino Linotype" w:cs="Tahoma"/>
          <w:bCs/>
        </w:rPr>
        <w:t>entregó diversos documentos dentro de los cuales destacan los siguientes:</w:t>
      </w:r>
    </w:p>
    <w:p w:rsidR="00E56E30" w:rsidRPr="009D2D6E" w:rsidRDefault="00E56E30" w:rsidP="00E56E30">
      <w:pPr>
        <w:tabs>
          <w:tab w:val="left" w:pos="3405"/>
        </w:tabs>
        <w:spacing w:line="360" w:lineRule="auto"/>
        <w:jc w:val="both"/>
        <w:rPr>
          <w:rFonts w:ascii="Palatino Linotype" w:eastAsia="Calibri" w:hAnsi="Palatino Linotype" w:cs="Tahoma"/>
          <w:bCs/>
        </w:rPr>
      </w:pPr>
    </w:p>
    <w:p w:rsidR="00E56E30" w:rsidRPr="009D2D6E" w:rsidRDefault="00E56E30" w:rsidP="00E56E30">
      <w:pPr>
        <w:pStyle w:val="Prrafodelista"/>
        <w:numPr>
          <w:ilvl w:val="0"/>
          <w:numId w:val="43"/>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hAnsi="Palatino Linotype"/>
          <w:szCs w:val="22"/>
        </w:rPr>
        <w:t xml:space="preserve">Corte de caja 2014-2015 mediante el cual se muestra una relación de ingresos, egresos, adeudos y que forma parte de una Acta de Asamblea de la Mesa Electa de la </w:t>
      </w:r>
      <w:r w:rsidRPr="009D2D6E">
        <w:rPr>
          <w:rFonts w:ascii="Palatino Linotype" w:eastAsia="Calibri" w:hAnsi="Palatino Linotype" w:cs="Tahoma"/>
          <w:bCs/>
          <w:szCs w:val="22"/>
          <w:lang w:eastAsia="en-US"/>
        </w:rPr>
        <w:t>Escuela Primaria Ignacio Manuel Altamirano</w:t>
      </w:r>
      <w:r w:rsidRPr="009D2D6E">
        <w:rPr>
          <w:rFonts w:ascii="Palatino Linotype" w:hAnsi="Palatino Linotype"/>
          <w:szCs w:val="22"/>
        </w:rPr>
        <w:t>.</w:t>
      </w:r>
    </w:p>
    <w:p w:rsidR="00E56E30" w:rsidRPr="009D2D6E" w:rsidRDefault="00E56E30" w:rsidP="00E56E30">
      <w:pPr>
        <w:pStyle w:val="Prrafodelista"/>
        <w:numPr>
          <w:ilvl w:val="0"/>
          <w:numId w:val="43"/>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hAnsi="Palatino Linotype"/>
          <w:szCs w:val="22"/>
        </w:rPr>
        <w:t xml:space="preserve">Se aprecian 9 documentos consistentes en verificaciones de comprobantes fiscales digitales y facturas, con año de expedición 2016, </w:t>
      </w:r>
      <w:r w:rsidRPr="009D2D6E">
        <w:rPr>
          <w:rFonts w:ascii="Palatino Linotype" w:hAnsi="Palatino Linotype"/>
          <w:b/>
          <w:szCs w:val="22"/>
        </w:rPr>
        <w:t>en los que se aprecia algunas facturas o Comprobantes Fiscales Digitales por Internet; sin embargo, no se realiza ningún pronunciamiento respecto a que dicho documento se refiera a gastos realizados por la Mesa Directiva.</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 xml:space="preserve">De dichas documentales es preciso señalar que la primera de las mencionadas </w:t>
      </w:r>
      <w:r w:rsidRPr="009D2D6E">
        <w:rPr>
          <w:rFonts w:ascii="Palatino Linotype" w:eastAsia="Calibri" w:hAnsi="Palatino Linotype" w:cs="Tahoma"/>
          <w:b/>
          <w:bCs/>
          <w:color w:val="222222"/>
          <w:shd w:val="clear" w:color="auto" w:fill="FFFFFF"/>
        </w:rPr>
        <w:t xml:space="preserve">colma parcialmente, </w:t>
      </w:r>
      <w:r w:rsidRPr="009D2D6E">
        <w:rPr>
          <w:rFonts w:ascii="Palatino Linotype" w:eastAsia="Calibri" w:hAnsi="Palatino Linotype" w:cs="Tahoma"/>
          <w:bCs/>
          <w:color w:val="222222"/>
          <w:shd w:val="clear" w:color="auto" w:fill="FFFFFF"/>
        </w:rPr>
        <w:t xml:space="preserve">ya que refleja un corte de caja equivalente a un Estado Financiero por el ciclo </w:t>
      </w:r>
      <w:r w:rsidRPr="009D2D6E">
        <w:rPr>
          <w:rFonts w:ascii="Palatino Linotype" w:eastAsia="Calibri" w:hAnsi="Palatino Linotype" w:cs="Tahoma"/>
          <w:bCs/>
          <w:color w:val="222222"/>
          <w:shd w:val="clear" w:color="auto" w:fill="FFFFFF"/>
        </w:rPr>
        <w:lastRenderedPageBreak/>
        <w:t>escolar 2014-2015; sin embargo, es omiso en presentar los comprobantes de gastos de la Mesa Directiva por dicho ciclo escolar.</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Por cuanto hace a los comprobantes de pago presentados por el Sujeto Obligado, no colma la solicitud ya que no manifiesta si son propios de la Mesa Directiva o se encuentran relacionados con el pago emitido por alguna otra asociación como podría ser el Consejo Escolar de Participación Social para la Educación, por lo que este Órgano Garante no cuenta con la certeza de que dichos comprobantes correspondan a gastos relacionados con la Mesa Directiva.</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 xml:space="preserve"> </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Ahora bien, resulta necesario mencionar que por cuanto hace a la entrega de la información, se aprecia que el Sujeto Obligado puede conocer de la información relacionada a las sesiones que lleva a cabo la Mesa Directiva, aunado a que fue entregada parcialmente por lo que se obvia que tiene conocimiento de la misma, razón por la cual se ordena la búsqueda exhaustiva y razonada de la siguiente información:</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pStyle w:val="Prrafodelista"/>
        <w:numPr>
          <w:ilvl w:val="0"/>
          <w:numId w:val="43"/>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 xml:space="preserve">Estados financieros y comprobantes de los gastos realizados por las Mesas Directivas de las Asociaciones de Padres de Familia de la </w:t>
      </w:r>
      <w:r w:rsidRPr="009D2D6E">
        <w:rPr>
          <w:rFonts w:ascii="Palatino Linotype" w:eastAsia="Calibri" w:hAnsi="Palatino Linotype" w:cstheme="majorHAnsi"/>
          <w:bCs/>
          <w:color w:val="222222"/>
          <w:szCs w:val="22"/>
          <w:shd w:val="clear" w:color="auto" w:fill="FFFFFF"/>
          <w:lang w:val="es-ES_tradnl" w:eastAsia="en-US"/>
        </w:rPr>
        <w:t>Escuela Primaria Dr. Jorge Jiménez Cantú</w:t>
      </w:r>
      <w:r w:rsidRPr="009D2D6E">
        <w:rPr>
          <w:rFonts w:ascii="Palatino Linotype" w:eastAsia="Calibri" w:hAnsi="Palatino Linotype" w:cstheme="majorHAnsi"/>
          <w:bCs/>
          <w:szCs w:val="22"/>
          <w:lang w:val="es-ES_tradnl" w:eastAsia="en-US"/>
        </w:rPr>
        <w:t>, por los ciclos escolares del 2012 al 2018</w:t>
      </w:r>
    </w:p>
    <w:p w:rsidR="00E56E30" w:rsidRPr="009D2D6E" w:rsidRDefault="00E56E30" w:rsidP="00E56E30">
      <w:pPr>
        <w:pStyle w:val="Prrafodelista"/>
        <w:numPr>
          <w:ilvl w:val="0"/>
          <w:numId w:val="43"/>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 xml:space="preserve">Estados financieros de las Mesas Directivas de las Asociaciones de Padres de Familia de la </w:t>
      </w:r>
      <w:r w:rsidRPr="009D2D6E">
        <w:rPr>
          <w:rFonts w:ascii="Palatino Linotype" w:eastAsia="Calibri" w:hAnsi="Palatino Linotype" w:cs="Tahoma"/>
          <w:bCs/>
          <w:color w:val="222222"/>
          <w:szCs w:val="22"/>
          <w:shd w:val="clear" w:color="auto" w:fill="FFFFFF"/>
          <w:lang w:val="es-ES_tradnl" w:eastAsia="en-US"/>
        </w:rPr>
        <w:t>Escuela Primaria Ignacio Manuel Altamirano</w:t>
      </w:r>
      <w:r w:rsidRPr="009D2D6E">
        <w:rPr>
          <w:rFonts w:ascii="Palatino Linotype" w:eastAsia="Calibri" w:hAnsi="Palatino Linotype" w:cstheme="majorHAnsi"/>
          <w:bCs/>
          <w:szCs w:val="22"/>
          <w:lang w:val="es-ES_tradnl" w:eastAsia="en-US"/>
        </w:rPr>
        <w:t>, por los ciclos escolares del 2012-2014, 2015-2018.</w:t>
      </w:r>
    </w:p>
    <w:p w:rsidR="00E56E30" w:rsidRPr="009D2D6E" w:rsidRDefault="00E56E30" w:rsidP="00E56E30">
      <w:pPr>
        <w:pStyle w:val="Prrafodelista"/>
        <w:numPr>
          <w:ilvl w:val="0"/>
          <w:numId w:val="43"/>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lastRenderedPageBreak/>
        <w:t xml:space="preserve">Comprobantes de los gastos realizados por las Mesas Directivas de las Asociaciones de Padres de Familia de la </w:t>
      </w:r>
      <w:r w:rsidRPr="009D2D6E">
        <w:rPr>
          <w:rFonts w:ascii="Palatino Linotype" w:eastAsia="Calibri" w:hAnsi="Palatino Linotype" w:cs="Tahoma"/>
          <w:bCs/>
          <w:color w:val="222222"/>
          <w:szCs w:val="22"/>
          <w:shd w:val="clear" w:color="auto" w:fill="FFFFFF"/>
          <w:lang w:val="es-ES_tradnl" w:eastAsia="en-US"/>
        </w:rPr>
        <w:t>Escuela Primaria Ignacio Manuel Altamirano</w:t>
      </w:r>
      <w:r w:rsidRPr="009D2D6E">
        <w:rPr>
          <w:rFonts w:ascii="Palatino Linotype" w:eastAsia="Calibri" w:hAnsi="Palatino Linotype" w:cstheme="majorHAnsi"/>
          <w:bCs/>
          <w:szCs w:val="22"/>
          <w:lang w:val="es-ES_tradnl" w:eastAsia="en-US"/>
        </w:rPr>
        <w:t>, por los ciclos escolares del 2012 al 2018</w:t>
      </w:r>
    </w:p>
    <w:p w:rsidR="00E56E30" w:rsidRPr="009D2D6E" w:rsidRDefault="00E56E30" w:rsidP="00E56E30">
      <w:pPr>
        <w:pStyle w:val="Prrafodelista"/>
        <w:tabs>
          <w:tab w:val="left" w:pos="3405"/>
        </w:tabs>
        <w:spacing w:line="360" w:lineRule="auto"/>
        <w:jc w:val="both"/>
        <w:rPr>
          <w:rFonts w:ascii="Palatino Linotype" w:eastAsia="Calibri" w:hAnsi="Palatino Linotype" w:cs="Tahoma"/>
          <w:bCs/>
          <w:color w:val="222222"/>
          <w:szCs w:val="22"/>
          <w:shd w:val="clear" w:color="auto" w:fill="FFFFFF"/>
          <w:lang w:eastAsia="en-US"/>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Es menester precisar que toda vez que no se encontró disposición legal que obligue al Sujeto Obligado a generar dicha información, bastara que se pronuncie en términos del artículo 19, segundo párrafo de la Ley de Transparencia y Acceso a la Información Pública del Estado de México y Municipios, en caso de que la información no obre en sus archivos.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spacing w:line="360" w:lineRule="auto"/>
        <w:ind w:left="360"/>
        <w:jc w:val="both"/>
        <w:rPr>
          <w:rFonts w:ascii="Palatino Linotype" w:eastAsia="Calibri" w:hAnsi="Palatino Linotype" w:cstheme="majorHAnsi"/>
          <w:b/>
          <w:bCs/>
          <w:lang w:val="es-ES_tradnl"/>
        </w:rPr>
      </w:pPr>
      <w:r w:rsidRPr="009D2D6E">
        <w:rPr>
          <w:rFonts w:ascii="Palatino Linotype" w:eastAsia="Calibri" w:hAnsi="Palatino Linotype" w:cstheme="majorHAnsi"/>
          <w:b/>
          <w:bCs/>
          <w:lang w:val="es-ES_tradnl"/>
        </w:rPr>
        <w:t>D. Registros de inscripción realizados por la Autoridad Educativa Escolar a los programas Federales, Estatales y Municipales, por los ciclos escolares del 2012 al 2019.</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rPr>
      </w:pPr>
      <w:r w:rsidRPr="009D2D6E">
        <w:rPr>
          <w:rFonts w:ascii="Palatino Linotype" w:eastAsia="Calibri" w:hAnsi="Palatino Linotype" w:cs="Tahoma"/>
          <w:bCs/>
          <w:color w:val="222222"/>
          <w:shd w:val="clear" w:color="auto" w:fill="FFFFFF"/>
        </w:rPr>
        <w:t xml:space="preserve">El Sujeto Obligado en respuesta al Recurso </w:t>
      </w:r>
      <w:r w:rsidRPr="009D2D6E">
        <w:rPr>
          <w:rFonts w:ascii="Palatino Linotype" w:eastAsia="Calibri" w:hAnsi="Palatino Linotype" w:cs="Tahoma"/>
          <w:b/>
          <w:bCs/>
        </w:rPr>
        <w:t xml:space="preserve">01332/INFOEM/IP/RR/2019, </w:t>
      </w:r>
      <w:r w:rsidRPr="009D2D6E">
        <w:rPr>
          <w:rFonts w:ascii="Palatino Linotype" w:eastAsia="Calibri" w:hAnsi="Palatino Linotype" w:cs="Tahoma"/>
          <w:bCs/>
        </w:rPr>
        <w:t>remitió diversos documentos, dentro de los cuales destacan:</w:t>
      </w:r>
    </w:p>
    <w:p w:rsidR="00E56E30" w:rsidRPr="009D2D6E" w:rsidRDefault="00E56E30" w:rsidP="00E56E30">
      <w:pPr>
        <w:tabs>
          <w:tab w:val="left" w:pos="3405"/>
        </w:tabs>
        <w:spacing w:line="360" w:lineRule="auto"/>
        <w:jc w:val="both"/>
        <w:rPr>
          <w:rFonts w:ascii="Palatino Linotype" w:eastAsia="Calibri" w:hAnsi="Palatino Linotype" w:cs="Tahoma"/>
          <w:bCs/>
        </w:rPr>
      </w:pPr>
    </w:p>
    <w:p w:rsidR="00E56E30" w:rsidRPr="009D2D6E" w:rsidRDefault="00E56E30" w:rsidP="00E56E30">
      <w:pPr>
        <w:pStyle w:val="Prrafodelista"/>
        <w:numPr>
          <w:ilvl w:val="0"/>
          <w:numId w:val="44"/>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hAnsi="Palatino Linotype"/>
          <w:szCs w:val="22"/>
        </w:rPr>
        <w:t xml:space="preserve">Solicitud de inscripción al proceso de selección del Programa de Escuelas de Calidad para el ciclo escolar 20104-2015 para su primera etapa de fecha 30 de mayo de 2014. </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 xml:space="preserve">De lo anterior, se precisa que el Sujeto Obligado </w:t>
      </w:r>
      <w:r w:rsidRPr="009D2D6E">
        <w:rPr>
          <w:rFonts w:ascii="Palatino Linotype" w:eastAsia="Calibri" w:hAnsi="Palatino Linotype" w:cs="Tahoma"/>
          <w:b/>
          <w:bCs/>
          <w:color w:val="222222"/>
          <w:shd w:val="clear" w:color="auto" w:fill="FFFFFF"/>
        </w:rPr>
        <w:t xml:space="preserve">colma el punto de referencia por cuanto hace al ciclo escolar 2014 – 2015 </w:t>
      </w:r>
      <w:r w:rsidRPr="009D2D6E">
        <w:rPr>
          <w:rFonts w:ascii="Palatino Linotype" w:eastAsia="Calibri" w:hAnsi="Palatino Linotype" w:cs="Tahoma"/>
          <w:bCs/>
          <w:color w:val="222222"/>
          <w:shd w:val="clear" w:color="auto" w:fill="FFFFFF"/>
        </w:rPr>
        <w:t>toda vez que muestra la inscripción a un programa escolar de cooperación federal y estatal.</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Aunado a lo anterior es preciso señalar que no se encontró normatividad que obligue al Sujeto Obligado a inscribirse a los programas Federales, Estatales y Municipales, derivado de su diversidad y amplia gama, es determinación del Sujeto Obligado, en este caso, de las Escuelas en particular, determinar a qué programa se inscriben derivado de si cumplen o no con los requisitos.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Se precisa específicamente que dicha actividad la realizan las Autoridades Escolares, por lo que se advierte que es información que generan los directivos, o supervisores de cada institución educativa, por lo cual se advierte que al generar la información, debe entregarla en términos del artículo 12 de la Ley de Transparencia y Acceso a la Información Pública del Estado de México y Municipios.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t>Razón por la cual se ordena que previa búsqueda exhaustiva y razonada de la información el Sujeto Obligado entregue los documentos que den cuenta de la información solicitada:</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pStyle w:val="Prrafodelista"/>
        <w:numPr>
          <w:ilvl w:val="0"/>
          <w:numId w:val="44"/>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 xml:space="preserve">Registros de inscripción realizados por la Autoridad Educativa Escolar de la </w:t>
      </w:r>
      <w:r w:rsidRPr="009D2D6E">
        <w:rPr>
          <w:rFonts w:ascii="Palatino Linotype" w:eastAsia="Calibri" w:hAnsi="Palatino Linotype" w:cstheme="majorHAnsi"/>
          <w:bCs/>
          <w:color w:val="222222"/>
          <w:szCs w:val="22"/>
          <w:shd w:val="clear" w:color="auto" w:fill="FFFFFF"/>
          <w:lang w:val="es-ES_tradnl" w:eastAsia="en-US"/>
        </w:rPr>
        <w:t>Escuela Primaria Dr. Jorge Jiménez Cantú</w:t>
      </w:r>
      <w:r w:rsidRPr="009D2D6E">
        <w:rPr>
          <w:rFonts w:ascii="Palatino Linotype" w:eastAsia="Calibri" w:hAnsi="Palatino Linotype" w:cstheme="majorHAnsi"/>
          <w:bCs/>
          <w:szCs w:val="22"/>
          <w:lang w:val="es-ES_tradnl" w:eastAsia="en-US"/>
        </w:rPr>
        <w:t xml:space="preserve"> a los programas Federales, Estatales y Municipales, por los ciclos escolares del 2012 -2019.</w:t>
      </w:r>
    </w:p>
    <w:p w:rsidR="00E56E30" w:rsidRPr="009D2D6E" w:rsidRDefault="00E56E30" w:rsidP="00E56E30">
      <w:pPr>
        <w:pStyle w:val="Prrafodelista"/>
        <w:numPr>
          <w:ilvl w:val="0"/>
          <w:numId w:val="44"/>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 xml:space="preserve">Registros de inscripción realizados por la Autoridad Educativa Escolar </w:t>
      </w:r>
      <w:r w:rsidRPr="009D2D6E">
        <w:rPr>
          <w:rFonts w:ascii="Palatino Linotype" w:eastAsia="Calibri" w:hAnsi="Palatino Linotype" w:cs="Tahoma"/>
          <w:bCs/>
          <w:szCs w:val="22"/>
          <w:lang w:val="es-ES_tradnl" w:eastAsia="en-US"/>
        </w:rPr>
        <w:t>Escuela Primaria Ignacio Manuel Altamirano</w:t>
      </w:r>
      <w:r w:rsidRPr="009D2D6E">
        <w:rPr>
          <w:rFonts w:ascii="Palatino Linotype" w:eastAsia="Calibri" w:hAnsi="Palatino Linotype" w:cstheme="majorHAnsi"/>
          <w:bCs/>
          <w:szCs w:val="22"/>
          <w:lang w:val="es-ES_tradnl" w:eastAsia="en-US"/>
        </w:rPr>
        <w:t xml:space="preserve"> a los programas Federales, Estatales y Municipales, por los ciclos escolares del 2012 – 2014, 2015 -2019.</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r w:rsidRPr="009D2D6E">
        <w:rPr>
          <w:rFonts w:ascii="Palatino Linotype" w:eastAsia="Calibri" w:hAnsi="Palatino Linotype" w:cs="Tahoma"/>
          <w:bCs/>
          <w:color w:val="222222"/>
          <w:shd w:val="clear" w:color="auto" w:fill="FFFFFF"/>
        </w:rPr>
        <w:lastRenderedPageBreak/>
        <w:t>Ahora bien, para el caso de que no cuente con la información solicitada, bastara que lo indique al Recurrente en términos del artículo 19, segundo párrafo de la Ley de Transparencia y Acceso a la Información Pública del Estado de México y Municipios.</w:t>
      </w:r>
    </w:p>
    <w:p w:rsidR="00E56E30" w:rsidRPr="009D2D6E" w:rsidRDefault="00E56E30" w:rsidP="00E56E30">
      <w:pPr>
        <w:tabs>
          <w:tab w:val="left" w:pos="3405"/>
        </w:tabs>
        <w:spacing w:line="360" w:lineRule="auto"/>
        <w:jc w:val="both"/>
        <w:rPr>
          <w:rFonts w:ascii="Palatino Linotype" w:eastAsia="Calibri" w:hAnsi="Palatino Linotype" w:cs="Tahoma"/>
          <w:bCs/>
          <w:color w:val="222222"/>
          <w:shd w:val="clear" w:color="auto" w:fill="FFFFFF"/>
        </w:rPr>
      </w:pPr>
    </w:p>
    <w:p w:rsidR="00E56E30" w:rsidRPr="009D2D6E" w:rsidRDefault="00E56E30" w:rsidP="00E56E30">
      <w:pPr>
        <w:tabs>
          <w:tab w:val="left" w:pos="3405"/>
        </w:tabs>
        <w:spacing w:line="360" w:lineRule="auto"/>
        <w:jc w:val="both"/>
        <w:rPr>
          <w:rFonts w:ascii="Palatino Linotype" w:eastAsia="Calibri" w:hAnsi="Palatino Linotype" w:cs="Tahoma"/>
          <w:bCs/>
        </w:rPr>
      </w:pPr>
      <w:r w:rsidRPr="009D2D6E">
        <w:rPr>
          <w:rFonts w:ascii="Palatino Linotype" w:eastAsia="Calibri" w:hAnsi="Palatino Linotype" w:cs="Tahoma"/>
          <w:bCs/>
          <w:color w:val="222222"/>
          <w:shd w:val="clear" w:color="auto" w:fill="FFFFFF"/>
        </w:rPr>
        <w:t xml:space="preserve">Una vez precisado lo anterior, se advierte que dentro de las documentales que presenta el Sujeto Obligado, en Informe Justificado del Recurso </w:t>
      </w:r>
      <w:r w:rsidRPr="009D2D6E">
        <w:rPr>
          <w:rFonts w:ascii="Palatino Linotype" w:eastAsia="Calibri" w:hAnsi="Palatino Linotype" w:cs="Tahoma"/>
          <w:b/>
          <w:bCs/>
        </w:rPr>
        <w:t xml:space="preserve">01332/INFOEM/IP/RR/2019, </w:t>
      </w:r>
      <w:r w:rsidRPr="009D2D6E">
        <w:rPr>
          <w:rFonts w:ascii="Palatino Linotype" w:eastAsia="Calibri" w:hAnsi="Palatino Linotype" w:cs="Tahoma"/>
          <w:bCs/>
        </w:rPr>
        <w:t>se presenta un documento que señala que se ha testado información en la respuesta a dicho Recurso, el cual se encuentra signado por personas físicas e incluso se muestra huella digital, asimismo se muestra en respuesta a dicho Recurso, testada diversa información indebidamente e incluso se dejan visibles datos personales relacionados con personas físicas, que se consideran datos confidenciales, lo anterior resulta transgresor a las normas que rigen la materia de Protección de datos personales, ya que no cumple con las formalidades dispuestas en la Ley de Transparencia y Acceso a la Información Pública del Estado de México y Municipios y demás ordenamientos legales.</w:t>
      </w:r>
    </w:p>
    <w:p w:rsidR="00E56E30" w:rsidRPr="009D2D6E" w:rsidRDefault="00E56E30" w:rsidP="00E56E30">
      <w:pPr>
        <w:tabs>
          <w:tab w:val="left" w:pos="3405"/>
        </w:tabs>
        <w:spacing w:line="360" w:lineRule="auto"/>
        <w:jc w:val="both"/>
        <w:rPr>
          <w:rFonts w:ascii="Palatino Linotype" w:eastAsia="Calibri" w:hAnsi="Palatino Linotype" w:cs="Tahoma"/>
          <w:bCs/>
        </w:rPr>
      </w:pPr>
    </w:p>
    <w:p w:rsidR="00E56E30" w:rsidRPr="009D2D6E" w:rsidRDefault="00E56E30" w:rsidP="00E56E30">
      <w:pPr>
        <w:pStyle w:val="Prrafodelista"/>
        <w:numPr>
          <w:ilvl w:val="0"/>
          <w:numId w:val="32"/>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
          <w:bCs/>
          <w:szCs w:val="22"/>
          <w:lang w:eastAsia="en-US"/>
        </w:rPr>
        <w:t>VERSIÓN PÚBLICA</w:t>
      </w:r>
    </w:p>
    <w:p w:rsidR="00E56E30" w:rsidRPr="009D2D6E" w:rsidRDefault="00E56E30" w:rsidP="00E56E30">
      <w:pPr>
        <w:pStyle w:val="Prrafodelista"/>
        <w:tabs>
          <w:tab w:val="left" w:pos="4962"/>
        </w:tabs>
        <w:spacing w:line="360" w:lineRule="auto"/>
        <w:jc w:val="both"/>
        <w:rPr>
          <w:rFonts w:ascii="Palatino Linotype" w:hAnsi="Palatino Linotype" w:cstheme="majorHAnsi"/>
          <w:b/>
          <w:caps/>
          <w:szCs w:val="22"/>
        </w:rPr>
      </w:pPr>
    </w:p>
    <w:p w:rsidR="00E56E30" w:rsidRPr="009D2D6E" w:rsidRDefault="00E56E30" w:rsidP="00E56E30">
      <w:pPr>
        <w:spacing w:line="360" w:lineRule="auto"/>
        <w:ind w:right="-93"/>
        <w:jc w:val="both"/>
        <w:rPr>
          <w:rFonts w:ascii="Palatino Linotype" w:eastAsia="Calibri" w:hAnsi="Palatino Linotype" w:cstheme="majorHAnsi"/>
          <w:bCs/>
          <w:iCs/>
          <w:lang w:eastAsia="es-ES_tradnl"/>
        </w:rPr>
      </w:pPr>
      <w:r w:rsidRPr="009D2D6E">
        <w:rPr>
          <w:rFonts w:ascii="Palatino Linotype" w:eastAsia="Calibri" w:hAnsi="Palatino Linotype" w:cstheme="majorHAnsi"/>
          <w:bCs/>
          <w:iCs/>
          <w:lang w:eastAsia="es-ES_tradnl"/>
        </w:rPr>
        <w:t xml:space="preserve">Ahora bien, toda vez que los documentos que dan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w:t>
      </w:r>
      <w:r w:rsidRPr="009D2D6E">
        <w:rPr>
          <w:rFonts w:ascii="Palatino Linotype" w:eastAsia="Calibri" w:hAnsi="Palatino Linotype" w:cstheme="majorHAnsi"/>
          <w:bCs/>
          <w:iCs/>
          <w:lang w:eastAsia="es-ES_tradnl"/>
        </w:rPr>
        <w:lastRenderedPageBreak/>
        <w:t>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00E56E30" w:rsidRPr="009D2D6E" w:rsidRDefault="00E56E30" w:rsidP="00E56E30">
      <w:pPr>
        <w:spacing w:line="360" w:lineRule="auto"/>
        <w:ind w:right="-93"/>
        <w:jc w:val="both"/>
        <w:rPr>
          <w:rFonts w:ascii="Palatino Linotype" w:hAnsi="Palatino Linotype" w:cstheme="majorHAnsi"/>
        </w:rPr>
      </w:pPr>
      <w:r w:rsidRPr="009D2D6E">
        <w:rPr>
          <w:rFonts w:ascii="Palatino Linotype" w:hAnsi="Palatino Linotype" w:cstheme="majorHAnsi"/>
          <w:bCs/>
          <w:iCs/>
        </w:rPr>
        <w:t>En efecto, cuando los documentos de acceso público</w:t>
      </w:r>
      <w:r w:rsidRPr="009D2D6E">
        <w:rPr>
          <w:rFonts w:ascii="Palatino Linotype" w:hAnsi="Palatino Linotype" w:cstheme="majorHAnsi"/>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E56E30" w:rsidRPr="009D2D6E" w:rsidRDefault="00E56E30" w:rsidP="00E56E30">
      <w:pPr>
        <w:spacing w:line="360" w:lineRule="auto"/>
        <w:ind w:right="-93"/>
        <w:jc w:val="both"/>
        <w:rPr>
          <w:rFonts w:ascii="Palatino Linotype" w:hAnsi="Palatino Linotype" w:cstheme="majorHAnsi"/>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lang w:val="es-ES"/>
        </w:rPr>
      </w:pPr>
      <w:r w:rsidRPr="009D2D6E">
        <w:rPr>
          <w:rFonts w:ascii="Palatino Linotype" w:hAnsi="Palatino Linotype" w:cstheme="majorHAnsi"/>
          <w:bCs/>
          <w:iCs/>
        </w:rPr>
        <w:t xml:space="preserve">Asimismo, en el artículo 145 de la Ley de Transparencia y Acceso a la Información Pública del Estado de México y Municipios, prevé que para que los Sujetos Obligados </w:t>
      </w:r>
      <w:r w:rsidRPr="009D2D6E">
        <w:rPr>
          <w:rFonts w:ascii="Palatino Linotype" w:hAnsi="Palatino Linotype" w:cstheme="majorHAnsi"/>
          <w:bCs/>
          <w:iCs/>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E56E30" w:rsidRPr="009D2D6E" w:rsidRDefault="00E56E30" w:rsidP="00E56E30">
      <w:pPr>
        <w:spacing w:line="360" w:lineRule="auto"/>
        <w:ind w:right="-93"/>
        <w:jc w:val="both"/>
        <w:rPr>
          <w:rFonts w:ascii="Palatino Linotype" w:hAnsi="Palatino Linotype" w:cstheme="majorHAnsi"/>
          <w:bCs/>
          <w:iCs/>
          <w:lang w:val="es-ES"/>
        </w:rPr>
      </w:pPr>
    </w:p>
    <w:p w:rsidR="00E56E30" w:rsidRPr="009D2D6E" w:rsidRDefault="00E56E30" w:rsidP="00E56E30">
      <w:pPr>
        <w:spacing w:line="360" w:lineRule="auto"/>
        <w:ind w:right="-93"/>
        <w:jc w:val="both"/>
        <w:rPr>
          <w:rFonts w:ascii="Palatino Linotype" w:hAnsi="Palatino Linotype" w:cstheme="majorHAnsi"/>
          <w:bCs/>
          <w:iCs/>
          <w:lang w:val="es-ES"/>
        </w:rPr>
      </w:pPr>
      <w:r w:rsidRPr="009D2D6E">
        <w:rPr>
          <w:rFonts w:ascii="Palatino Linotype" w:hAnsi="Palatino Linotype" w:cstheme="majorHAnsi"/>
          <w:bCs/>
          <w:iCs/>
          <w:lang w:val="es-ES"/>
        </w:rPr>
        <w:t>En términos de lo expuesto, la documentación y aquellos datos que se consideren confidenciales, serán una limitante del derecho de acceso a la información, siempre y cuando:</w:t>
      </w:r>
    </w:p>
    <w:p w:rsidR="00E56E30" w:rsidRPr="009D2D6E" w:rsidRDefault="00E56E30" w:rsidP="00E56E30">
      <w:pPr>
        <w:spacing w:line="360" w:lineRule="auto"/>
        <w:ind w:right="-93"/>
        <w:jc w:val="both"/>
        <w:rPr>
          <w:rFonts w:ascii="Palatino Linotype" w:hAnsi="Palatino Linotype" w:cstheme="majorHAnsi"/>
          <w:bCs/>
          <w:iCs/>
          <w:lang w:val="es-ES"/>
        </w:rPr>
      </w:pPr>
    </w:p>
    <w:p w:rsidR="00E56E30" w:rsidRPr="009D2D6E" w:rsidRDefault="00E56E30" w:rsidP="00E56E30">
      <w:pPr>
        <w:numPr>
          <w:ilvl w:val="0"/>
          <w:numId w:val="37"/>
        </w:numPr>
        <w:spacing w:after="0" w:line="360" w:lineRule="auto"/>
        <w:ind w:right="-93"/>
        <w:jc w:val="both"/>
        <w:rPr>
          <w:rFonts w:ascii="Palatino Linotype" w:hAnsi="Palatino Linotype" w:cstheme="majorHAnsi"/>
          <w:bCs/>
          <w:iCs/>
          <w:lang w:val="es-ES"/>
        </w:rPr>
      </w:pPr>
      <w:r w:rsidRPr="009D2D6E">
        <w:rPr>
          <w:rFonts w:ascii="Palatino Linotype" w:hAnsi="Palatino Linotype" w:cstheme="majorHAnsi"/>
          <w:bCs/>
          <w:iCs/>
          <w:lang w:val="es-ES"/>
        </w:rPr>
        <w:t xml:space="preserve">Se trate de datos personales o información privada; esto es, información concerniente a una persona física o jurídico colectiva y que esta sea identificada o identificable. </w:t>
      </w:r>
    </w:p>
    <w:p w:rsidR="00E56E30" w:rsidRPr="009D2D6E" w:rsidRDefault="00E56E30" w:rsidP="00E56E30">
      <w:pPr>
        <w:spacing w:line="360" w:lineRule="auto"/>
        <w:ind w:right="-93"/>
        <w:jc w:val="both"/>
        <w:rPr>
          <w:rFonts w:ascii="Palatino Linotype" w:hAnsi="Palatino Linotype" w:cstheme="majorHAnsi"/>
          <w:bCs/>
          <w:iCs/>
          <w:lang w:val="es-ES"/>
        </w:rPr>
      </w:pPr>
    </w:p>
    <w:p w:rsidR="00E56E30" w:rsidRPr="009D2D6E" w:rsidRDefault="00E56E30" w:rsidP="00E56E30">
      <w:pPr>
        <w:numPr>
          <w:ilvl w:val="0"/>
          <w:numId w:val="37"/>
        </w:numPr>
        <w:spacing w:after="0" w:line="360" w:lineRule="auto"/>
        <w:ind w:right="-93"/>
        <w:jc w:val="both"/>
        <w:rPr>
          <w:rFonts w:ascii="Palatino Linotype" w:hAnsi="Palatino Linotype" w:cstheme="majorHAnsi"/>
          <w:bCs/>
          <w:iCs/>
          <w:lang w:val="es-ES"/>
        </w:rPr>
      </w:pPr>
      <w:r w:rsidRPr="009D2D6E">
        <w:rPr>
          <w:rFonts w:ascii="Palatino Linotype" w:hAnsi="Palatino Linotype" w:cstheme="majorHAnsi"/>
          <w:bCs/>
          <w:iCs/>
          <w:lang w:val="es-ES"/>
        </w:rPr>
        <w:t xml:space="preserve">Para la difusión de los datos, se requiera el consentimiento del titular. </w:t>
      </w: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Además, en el artículo 5° de dicho ordenamiento jurídico, establece que es la Ley aplicable para todo tratamiento de datos personales.</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9D2D6E">
        <w:rPr>
          <w:rFonts w:ascii="Palatino Linotype" w:hAnsi="Palatino Linotype" w:cstheme="majorHAnsi"/>
          <w:bCs/>
          <w:iCs/>
        </w:rPr>
        <w:lastRenderedPageBreak/>
        <w:t>además, que dicho tratamiento deberá obedecer exclusivamente a sus atribuciones legales y con el consentimiento de su titular, además de que debe estar justificado en ley (principio de finalidad).</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De tal suerte, las instituciones públicas tienen la doble responsabilidad, por un lado, de proteger los datos personales y por otro, darles publicidad cuando la relevancia de esos datos sea de interés público.</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 xml:space="preserve">Ahora bien, cuando las personas tienen una relación comercial, </w:t>
      </w:r>
      <w:r w:rsidRPr="009D2D6E">
        <w:rPr>
          <w:rFonts w:ascii="Palatino Linotype" w:hAnsi="Palatino Linotype" w:cstheme="majorHAnsi"/>
          <w:bCs/>
          <w:iCs/>
          <w:u w:val="single"/>
        </w:rPr>
        <w:t>laboral</w:t>
      </w:r>
      <w:r w:rsidRPr="009D2D6E">
        <w:rPr>
          <w:rFonts w:ascii="Palatino Linotype" w:hAnsi="Palatino Linotype" w:cstheme="majorHAnsi"/>
          <w:bCs/>
          <w:iCs/>
        </w:rPr>
        <w:t xml:space="preserve">,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w:t>
      </w:r>
      <w:r w:rsidRPr="009D2D6E">
        <w:rPr>
          <w:rFonts w:ascii="Palatino Linotype" w:hAnsi="Palatino Linotype" w:cstheme="majorHAnsi"/>
          <w:bCs/>
          <w:iCs/>
        </w:rPr>
        <w:lastRenderedPageBreak/>
        <w:t>datos esenciales para la transparencia y rendición de cuentas, sin afectar la vida privada de las personas.</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
          <w:bCs/>
          <w:iCs/>
        </w:rPr>
      </w:pPr>
      <w:r w:rsidRPr="009D2D6E">
        <w:rPr>
          <w:rFonts w:ascii="Palatino Linotype" w:hAnsi="Palatino Linotype" w:cstheme="majorHAnsi"/>
          <w:bCs/>
          <w:iCs/>
        </w:rPr>
        <w:t xml:space="preserve">Bajo este esquema a continuación se analizan los datos personales susceptibles de clasificación que podrían estar contenidos en los documentos que den cuenta de lo solicitado, los cuales se precisan de manera enunciativa, más no limitativa: el </w:t>
      </w:r>
      <w:r w:rsidRPr="009D2D6E">
        <w:rPr>
          <w:rFonts w:ascii="Palatino Linotype" w:hAnsi="Palatino Linotype" w:cstheme="majorHAnsi"/>
          <w:b/>
          <w:bCs/>
          <w:iCs/>
        </w:rPr>
        <w:t>Registro Federal de Contribuyentes</w:t>
      </w:r>
      <w:r w:rsidRPr="009D2D6E">
        <w:rPr>
          <w:rFonts w:ascii="Palatino Linotype" w:hAnsi="Palatino Linotype" w:cstheme="majorHAnsi"/>
          <w:bCs/>
          <w:iCs/>
        </w:rPr>
        <w:t xml:space="preserve"> (RFC), la </w:t>
      </w:r>
      <w:r w:rsidRPr="009D2D6E">
        <w:rPr>
          <w:rFonts w:ascii="Palatino Linotype" w:hAnsi="Palatino Linotype" w:cstheme="majorHAnsi"/>
          <w:b/>
          <w:bCs/>
          <w:iCs/>
        </w:rPr>
        <w:t>Clave Única de Registro de Población</w:t>
      </w:r>
      <w:r w:rsidRPr="009D2D6E">
        <w:rPr>
          <w:rFonts w:ascii="Palatino Linotype" w:hAnsi="Palatino Linotype" w:cstheme="majorHAnsi"/>
          <w:bCs/>
          <w:iCs/>
        </w:rPr>
        <w:t xml:space="preserve"> (CURP), </w:t>
      </w:r>
      <w:r w:rsidRPr="009D2D6E">
        <w:rPr>
          <w:rFonts w:ascii="Palatino Linotype" w:hAnsi="Palatino Linotype" w:cstheme="majorHAnsi"/>
          <w:b/>
          <w:bCs/>
          <w:iCs/>
        </w:rPr>
        <w:t>Huella digital, Folio fiscal, número de serie CSD, sello digital CFDI, sello digital del SAT, código QR, número de certificado del SAT.</w:t>
      </w:r>
    </w:p>
    <w:p w:rsidR="00E56E30" w:rsidRPr="009D2D6E" w:rsidRDefault="00E56E30" w:rsidP="00E56E30">
      <w:pPr>
        <w:spacing w:line="360" w:lineRule="auto"/>
        <w:ind w:right="-93"/>
        <w:jc w:val="both"/>
        <w:rPr>
          <w:rFonts w:ascii="Palatino Linotype" w:hAnsi="Palatino Linotype" w:cstheme="majorHAnsi"/>
          <w:color w:val="222222"/>
          <w:shd w:val="clear" w:color="auto" w:fill="FFFFFF"/>
        </w:rPr>
      </w:pPr>
    </w:p>
    <w:p w:rsidR="00E56E30" w:rsidRPr="009D2D6E" w:rsidRDefault="00E56E30" w:rsidP="00E56E30">
      <w:pPr>
        <w:pStyle w:val="Prrafodelista"/>
        <w:numPr>
          <w:ilvl w:val="0"/>
          <w:numId w:val="38"/>
        </w:numPr>
        <w:spacing w:line="360" w:lineRule="auto"/>
        <w:ind w:right="-93"/>
        <w:contextualSpacing/>
        <w:jc w:val="both"/>
        <w:rPr>
          <w:rFonts w:ascii="Palatino Linotype" w:hAnsi="Palatino Linotype" w:cstheme="majorHAnsi"/>
          <w:bCs/>
          <w:iCs/>
          <w:szCs w:val="22"/>
        </w:rPr>
      </w:pPr>
      <w:r w:rsidRPr="009D2D6E">
        <w:rPr>
          <w:rFonts w:ascii="Palatino Linotype" w:hAnsi="Palatino Linotype" w:cstheme="majorHAnsi"/>
          <w:b/>
          <w:bCs/>
          <w:iCs/>
          <w:szCs w:val="22"/>
        </w:rPr>
        <w:t>Registro Federal de Contribuyentes</w:t>
      </w:r>
      <w:r w:rsidRPr="009D2D6E">
        <w:rPr>
          <w:rFonts w:ascii="Palatino Linotype" w:hAnsi="Palatino Linotype" w:cstheme="majorHAnsi"/>
          <w:bCs/>
          <w:iCs/>
          <w:szCs w:val="22"/>
        </w:rPr>
        <w:t xml:space="preserve"> (RFC)</w:t>
      </w:r>
    </w:p>
    <w:p w:rsidR="00E56E30" w:rsidRPr="009D2D6E" w:rsidRDefault="00E56E30" w:rsidP="00E56E30">
      <w:pPr>
        <w:spacing w:line="360" w:lineRule="auto"/>
        <w:ind w:left="360"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t>Lo anterior, resulta congruente con el Criterio 19/17 emitido por el Instituto Nacional de Transparencia, Acceso a la Información y Protección de Datos Personales, en el cual se señala lo siguiente:</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left="567" w:right="539"/>
        <w:jc w:val="both"/>
        <w:rPr>
          <w:rFonts w:ascii="Palatino Linotype" w:hAnsi="Palatino Linotype" w:cstheme="majorHAnsi"/>
          <w:bCs/>
          <w:i/>
          <w:iCs/>
        </w:rPr>
      </w:pPr>
      <w:r w:rsidRPr="009D2D6E">
        <w:rPr>
          <w:rFonts w:ascii="Palatino Linotype" w:hAnsi="Palatino Linotype" w:cstheme="majorHAnsi"/>
          <w:bCs/>
          <w:i/>
          <w:iCs/>
        </w:rPr>
        <w:t>“</w:t>
      </w:r>
      <w:r w:rsidRPr="009D2D6E">
        <w:rPr>
          <w:rFonts w:ascii="Palatino Linotype" w:hAnsi="Palatino Linotype" w:cstheme="majorHAnsi"/>
          <w:b/>
          <w:bCs/>
          <w:i/>
          <w:iCs/>
        </w:rPr>
        <w:t>Registro Federal de Contribuyentes (RFC) de personas físicas</w:t>
      </w:r>
      <w:r w:rsidRPr="009D2D6E">
        <w:rPr>
          <w:rFonts w:ascii="Palatino Linotype" w:hAnsi="Palatino Linotype" w:cstheme="majorHAnsi"/>
          <w:bCs/>
          <w:i/>
          <w:iCs/>
        </w:rPr>
        <w:t>. El RFC es una clave de carácter fiscal, única e irrepetible, que permite identificar al titular, su edad y fecha de nacimiento, por lo que es un dato personal de carácter confidencial.”</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spacing w:line="360" w:lineRule="auto"/>
        <w:ind w:right="-93"/>
        <w:jc w:val="both"/>
        <w:rPr>
          <w:rFonts w:ascii="Palatino Linotype" w:hAnsi="Palatino Linotype" w:cstheme="majorHAnsi"/>
          <w:bCs/>
          <w:iCs/>
        </w:rPr>
      </w:pPr>
      <w:r w:rsidRPr="009D2D6E">
        <w:rPr>
          <w:rFonts w:ascii="Palatino Linotype" w:hAnsi="Palatino Linotype" w:cstheme="majorHAnsi"/>
          <w:bCs/>
          <w:iCs/>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E56E30" w:rsidRPr="009D2D6E" w:rsidRDefault="00E56E30" w:rsidP="00E56E30">
      <w:pPr>
        <w:spacing w:line="360" w:lineRule="auto"/>
        <w:ind w:right="-93"/>
        <w:jc w:val="both"/>
        <w:rPr>
          <w:rFonts w:ascii="Palatino Linotype" w:hAnsi="Palatino Linotype" w:cstheme="majorHAnsi"/>
          <w:bCs/>
          <w:iCs/>
        </w:rPr>
      </w:pPr>
    </w:p>
    <w:p w:rsidR="00E56E30" w:rsidRPr="009D2D6E" w:rsidRDefault="00E56E30" w:rsidP="00E56E30">
      <w:pPr>
        <w:pStyle w:val="Prrafodelista"/>
        <w:numPr>
          <w:ilvl w:val="0"/>
          <w:numId w:val="39"/>
        </w:numPr>
        <w:spacing w:line="360" w:lineRule="auto"/>
        <w:contextualSpacing/>
        <w:jc w:val="both"/>
        <w:rPr>
          <w:rFonts w:ascii="Palatino Linotype" w:hAnsi="Palatino Linotype" w:cstheme="majorHAnsi"/>
          <w:b/>
          <w:szCs w:val="22"/>
        </w:rPr>
      </w:pPr>
      <w:r w:rsidRPr="009D2D6E">
        <w:rPr>
          <w:rFonts w:ascii="Palatino Linotype" w:hAnsi="Palatino Linotype" w:cstheme="majorHAnsi"/>
          <w:b/>
          <w:szCs w:val="22"/>
        </w:rPr>
        <w:t xml:space="preserve">Clave </w:t>
      </w:r>
      <w:r w:rsidRPr="009D2D6E">
        <w:rPr>
          <w:rFonts w:ascii="Palatino Linotype" w:hAnsi="Palatino Linotype" w:cstheme="majorHAnsi"/>
          <w:b/>
          <w:caps/>
          <w:szCs w:val="22"/>
        </w:rPr>
        <w:t>ú</w:t>
      </w:r>
      <w:r w:rsidRPr="009D2D6E">
        <w:rPr>
          <w:rFonts w:ascii="Palatino Linotype" w:hAnsi="Palatino Linotype" w:cstheme="majorHAnsi"/>
          <w:b/>
          <w:szCs w:val="22"/>
        </w:rPr>
        <w:t>nica de Registro de Población –CURP.</w:t>
      </w:r>
    </w:p>
    <w:p w:rsidR="00E56E30" w:rsidRPr="009D2D6E" w:rsidRDefault="00E56E30" w:rsidP="00E56E30">
      <w:pPr>
        <w:pStyle w:val="Prrafodelista"/>
        <w:spacing w:line="360" w:lineRule="auto"/>
        <w:jc w:val="both"/>
        <w:rPr>
          <w:rFonts w:ascii="Palatino Linotype" w:hAnsi="Palatino Linotype" w:cstheme="majorHAnsi"/>
          <w:b/>
          <w:szCs w:val="22"/>
        </w:rPr>
      </w:pP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 xml:space="preserve">El artículo 36 de la Constitución Política de los Estados Unidos Mexicanos, dispone la obligación de los ciudadanos de inscribirse en el Registro Nacional de Ciudadanos. </w:t>
      </w:r>
    </w:p>
    <w:p w:rsidR="00E56E30" w:rsidRPr="009D2D6E" w:rsidRDefault="00E56E30" w:rsidP="00E56E30">
      <w:pPr>
        <w:spacing w:line="360" w:lineRule="auto"/>
        <w:contextualSpacing/>
        <w:jc w:val="both"/>
        <w:rPr>
          <w:rFonts w:ascii="Palatino Linotype" w:hAnsi="Palatino Linotype" w:cstheme="majorHAnsi"/>
          <w:lang w:eastAsia="es-MX"/>
        </w:rPr>
      </w:pP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E56E30" w:rsidRPr="009D2D6E" w:rsidRDefault="00E56E30" w:rsidP="00E56E30">
      <w:pPr>
        <w:spacing w:line="360" w:lineRule="auto"/>
        <w:contextualSpacing/>
        <w:jc w:val="both"/>
        <w:rPr>
          <w:rFonts w:ascii="Palatino Linotype" w:hAnsi="Palatino Linotype" w:cstheme="majorHAnsi"/>
          <w:lang w:eastAsia="es-MX"/>
        </w:rPr>
      </w:pP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E56E30" w:rsidRPr="009D2D6E" w:rsidRDefault="00E56E30" w:rsidP="00E56E30">
      <w:pPr>
        <w:spacing w:line="360" w:lineRule="auto"/>
        <w:contextualSpacing/>
        <w:jc w:val="both"/>
        <w:rPr>
          <w:rFonts w:ascii="Palatino Linotype" w:hAnsi="Palatino Linotype" w:cstheme="majorHAnsi"/>
          <w:b/>
          <w:lang w:eastAsia="es-MX"/>
        </w:rPr>
      </w:pP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 xml:space="preserve">De conformidad con lo precisado por la propia Secretaría de Gobernación en la dirección </w:t>
      </w:r>
      <w:hyperlink r:id="rId9" w:history="1">
        <w:r w:rsidRPr="009D2D6E">
          <w:rPr>
            <w:rStyle w:val="Hipervnculo"/>
            <w:rFonts w:ascii="Palatino Linotype" w:hAnsi="Palatino Linotype" w:cstheme="majorHAnsi"/>
            <w:lang w:eastAsia="es-MX"/>
          </w:rPr>
          <w:t>https://consultas.curp.gob.mx/CurpSP/html/informacionecurpPS.html</w:t>
        </w:r>
      </w:hyperlink>
      <w:r w:rsidRPr="009D2D6E">
        <w:rPr>
          <w:rFonts w:ascii="Palatino Linotype" w:hAnsi="Palatino Linotype" w:cstheme="majorHAnsi"/>
          <w:lang w:eastAsia="es-MX"/>
        </w:rPr>
        <w:t xml:space="preserve">, la Clave Única del Registro de Población  CURP-, es un instrumento de registro que se asigna a todas las personas que viven en el territorio nacional, así como a los mexicanos que residen en el extranjero y se </w:t>
      </w:r>
      <w:r w:rsidRPr="009D2D6E">
        <w:rPr>
          <w:rFonts w:ascii="Palatino Linotype" w:hAnsi="Palatino Linotype" w:cstheme="majorHAnsi"/>
          <w:lang w:eastAsia="es-MX"/>
        </w:rPr>
        <w:lastRenderedPageBreak/>
        <w:t xml:space="preserve">compone de dieciocho elementos, representados por letras y números, que </w:t>
      </w:r>
      <w:r w:rsidRPr="009D2D6E">
        <w:rPr>
          <w:rFonts w:ascii="Palatino Linotype" w:hAnsi="Palatino Linotype" w:cstheme="majorHAnsi"/>
          <w:b/>
          <w:lang w:eastAsia="es-MX"/>
        </w:rPr>
        <w:t xml:space="preserve">se generan a partir de los datos contenidos en el documento probatorio de la identidad del interesado </w:t>
      </w:r>
      <w:r w:rsidRPr="009D2D6E">
        <w:rPr>
          <w:rFonts w:ascii="Palatino Linotype" w:hAnsi="Palatino Linotype" w:cstheme="majorHAnsi"/>
          <w:lang w:eastAsia="es-MX"/>
        </w:rPr>
        <w:t>(acta de nacimiento, carta de naturalización o documento migratorio) de la siguiente forma:</w:t>
      </w:r>
    </w:p>
    <w:p w:rsidR="00E56E30" w:rsidRPr="009D2D6E" w:rsidRDefault="00E56E30" w:rsidP="00E56E30">
      <w:pPr>
        <w:spacing w:line="360" w:lineRule="auto"/>
        <w:contextualSpacing/>
        <w:jc w:val="both"/>
        <w:rPr>
          <w:rFonts w:ascii="Palatino Linotype" w:hAnsi="Palatino Linotype" w:cstheme="majorHAnsi"/>
          <w:lang w:eastAsia="es-MX"/>
        </w:rPr>
      </w:pP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 xml:space="preserve"> • El primero y segundo apellidos, así como al nombre de pila.</w:t>
      </w: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 xml:space="preserve"> • La fecha de nacimiento.</w:t>
      </w: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 xml:space="preserve"> • El sexo.</w:t>
      </w: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 xml:space="preserve"> • La entidad federativa de nacimiento.</w:t>
      </w:r>
    </w:p>
    <w:p w:rsidR="00E56E30" w:rsidRPr="009D2D6E" w:rsidRDefault="00E56E30" w:rsidP="00E56E30">
      <w:pPr>
        <w:spacing w:line="360" w:lineRule="auto"/>
        <w:contextualSpacing/>
        <w:jc w:val="both"/>
        <w:rPr>
          <w:rFonts w:ascii="Palatino Linotype" w:hAnsi="Palatino Linotype" w:cstheme="majorHAnsi"/>
          <w:lang w:eastAsia="es-MX"/>
        </w:rPr>
      </w:pP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Los dos últimos elementos de la CURP evitan la duplicidad de la Clave y garantizan su correcta integración.</w:t>
      </w:r>
    </w:p>
    <w:p w:rsidR="00E56E30" w:rsidRPr="009D2D6E" w:rsidRDefault="00E56E30" w:rsidP="00E56E30">
      <w:pPr>
        <w:spacing w:line="360" w:lineRule="auto"/>
        <w:contextualSpacing/>
        <w:jc w:val="both"/>
        <w:rPr>
          <w:rFonts w:ascii="Palatino Linotype" w:hAnsi="Palatino Linotype" w:cstheme="majorHAnsi"/>
          <w:lang w:eastAsia="es-MX"/>
        </w:rPr>
      </w:pPr>
    </w:p>
    <w:p w:rsidR="00E56E30" w:rsidRPr="009D2D6E" w:rsidRDefault="00E56E30" w:rsidP="00E56E30">
      <w:pPr>
        <w:spacing w:line="360" w:lineRule="auto"/>
        <w:contextualSpacing/>
        <w:jc w:val="both"/>
        <w:rPr>
          <w:rFonts w:ascii="Palatino Linotype" w:hAnsi="Palatino Linotype" w:cstheme="majorHAnsi"/>
        </w:rPr>
      </w:pPr>
      <w:r w:rsidRPr="009D2D6E">
        <w:rPr>
          <w:rFonts w:ascii="Palatino Linotype" w:hAnsi="Palatino Linotype" w:cstheme="majorHAnsi"/>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E56E30" w:rsidRPr="009D2D6E" w:rsidRDefault="00E56E30" w:rsidP="00E56E30">
      <w:pPr>
        <w:spacing w:line="360" w:lineRule="auto"/>
        <w:contextualSpacing/>
        <w:jc w:val="both"/>
        <w:rPr>
          <w:rFonts w:ascii="Palatino Linotype" w:hAnsi="Palatino Linotype" w:cstheme="majorHAnsi"/>
          <w:lang w:eastAsia="es-MX"/>
        </w:rPr>
      </w:pPr>
      <w:r w:rsidRPr="009D2D6E">
        <w:rPr>
          <w:rFonts w:ascii="Palatino Linotype" w:hAnsi="Palatino Linotype" w:cstheme="majorHAnsi"/>
          <w:lang w:eastAsia="es-MX"/>
        </w:rPr>
        <w:t>Resulta aplicable en la especie, como argumento orientador, el Criterio 3/10, emitido por el INAI.</w:t>
      </w:r>
    </w:p>
    <w:p w:rsidR="00E56E30" w:rsidRPr="009D2D6E" w:rsidRDefault="00E56E30" w:rsidP="00E56E30">
      <w:pPr>
        <w:spacing w:line="360" w:lineRule="auto"/>
        <w:contextualSpacing/>
        <w:jc w:val="both"/>
        <w:rPr>
          <w:rFonts w:ascii="Palatino Linotype" w:hAnsi="Palatino Linotype" w:cstheme="majorHAnsi"/>
        </w:rPr>
      </w:pPr>
    </w:p>
    <w:p w:rsidR="00E56E30" w:rsidRPr="009D2D6E" w:rsidRDefault="00E56E30" w:rsidP="00E56E30">
      <w:pPr>
        <w:autoSpaceDE w:val="0"/>
        <w:autoSpaceDN w:val="0"/>
        <w:adjustRightInd w:val="0"/>
        <w:spacing w:line="360" w:lineRule="auto"/>
        <w:ind w:left="567" w:right="567"/>
        <w:jc w:val="both"/>
        <w:rPr>
          <w:rFonts w:ascii="Palatino Linotype" w:eastAsia="Calibri" w:hAnsi="Palatino Linotype" w:cstheme="majorHAnsi"/>
          <w:i/>
          <w:color w:val="000000"/>
        </w:rPr>
      </w:pPr>
      <w:r w:rsidRPr="009D2D6E">
        <w:rPr>
          <w:rFonts w:ascii="Palatino Linotype" w:eastAsia="Calibri" w:hAnsi="Palatino Linotype" w:cstheme="majorHAnsi"/>
          <w:b/>
          <w:bCs/>
          <w:i/>
          <w:color w:val="000000"/>
        </w:rPr>
        <w:t xml:space="preserve">Clave Única de Registro de Población (CURP) es un dato personal confidencial. </w:t>
      </w:r>
      <w:r w:rsidRPr="009D2D6E">
        <w:rPr>
          <w:rFonts w:ascii="Palatino Linotype" w:eastAsia="Calibri" w:hAnsi="Palatino Linotype" w:cstheme="majorHAnsi"/>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w:t>
      </w:r>
      <w:r w:rsidRPr="009D2D6E">
        <w:rPr>
          <w:rFonts w:ascii="Palatino Linotype" w:eastAsia="Calibri" w:hAnsi="Palatino Linotype" w:cstheme="majorHAnsi"/>
          <w:i/>
          <w:color w:val="000000"/>
        </w:rPr>
        <w:lastRenderedPageBreak/>
        <w:t xml:space="preserve">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E56E30" w:rsidRPr="009D2D6E" w:rsidRDefault="00E56E30" w:rsidP="00E56E30">
      <w:pPr>
        <w:autoSpaceDE w:val="0"/>
        <w:autoSpaceDN w:val="0"/>
        <w:adjustRightInd w:val="0"/>
        <w:spacing w:line="360" w:lineRule="auto"/>
        <w:ind w:left="567" w:right="567"/>
        <w:jc w:val="both"/>
        <w:rPr>
          <w:rFonts w:ascii="Palatino Linotype" w:eastAsia="Calibri" w:hAnsi="Palatino Linotype" w:cstheme="majorHAnsi"/>
          <w:i/>
          <w:color w:val="000000"/>
        </w:rPr>
      </w:pPr>
    </w:p>
    <w:p w:rsidR="00E56E30" w:rsidRPr="009D2D6E" w:rsidRDefault="00E56E30" w:rsidP="00E56E30">
      <w:pPr>
        <w:spacing w:line="360" w:lineRule="auto"/>
        <w:jc w:val="both"/>
        <w:rPr>
          <w:rFonts w:ascii="Palatino Linotype" w:hAnsi="Palatino Linotype" w:cstheme="majorHAnsi"/>
        </w:rPr>
      </w:pPr>
      <w:r w:rsidRPr="009D2D6E">
        <w:rPr>
          <w:rFonts w:ascii="Palatino Linotype" w:hAnsi="Palatino Linotype" w:cstheme="majorHAnsi"/>
        </w:rPr>
        <w:t>De acuerdo con lo anterior, se la clave CURP, es un dato personal confidencial, en términos del artículo 143, fracción I de la Ley de Transparencia y Acceso a la Información Pública del Estado de México y Municipios.</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xml:space="preserve">Análisis de la huella dactilar </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La huella dactilar es la impresión visible o moldeada que produce el contacto de las crestas papilares de un dedo de la mano sobre una superficie.</w:t>
      </w:r>
    </w:p>
    <w:p w:rsidR="00E56E30" w:rsidRPr="009D2D6E" w:rsidRDefault="00E56E30" w:rsidP="00E56E30">
      <w:pPr>
        <w:pStyle w:val="Prrafodelista"/>
        <w:tabs>
          <w:tab w:val="left" w:pos="3405"/>
        </w:tabs>
        <w:spacing w:line="360" w:lineRule="auto"/>
        <w:jc w:val="both"/>
        <w:rPr>
          <w:rFonts w:ascii="Palatino Linotype" w:eastAsia="Calibri" w:hAnsi="Palatino Linotype" w:cstheme="majorHAnsi"/>
          <w:b/>
          <w:bCs/>
          <w:szCs w:val="22"/>
          <w:lang w:eastAsia="en-U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https://docplayer.es/5455342-Nuevas-tecnologias-biometricas-instituto-nacional-de-ciencias-penales-procuraduria-general-de-la-republica-</w:t>
      </w:r>
      <w:r w:rsidRPr="009D2D6E">
        <w:rPr>
          <w:rFonts w:ascii="Palatino Linotype" w:eastAsia="Calibri" w:hAnsi="Palatino Linotype" w:cstheme="majorHAnsi"/>
          <w:bCs/>
        </w:rPr>
        <w:lastRenderedPageBreak/>
        <w:t>version-1-0.html, se indica que existen tres principios fundamentales para la identificación de las huellas dactilares, a saber:</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426"/>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Primer principio. La huella es una característica individual. No hay dos huellas con características en las crestas que sean idénticas.</w:t>
      </w:r>
    </w:p>
    <w:p w:rsidR="00E56E30" w:rsidRPr="009D2D6E" w:rsidRDefault="00E56E30" w:rsidP="00E56E30">
      <w:pPr>
        <w:tabs>
          <w:tab w:val="left" w:pos="426"/>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426"/>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Segundo principio. Una huella permanece sin cambios durante toda la vida de un individuo (sin embargo, puede adquirir cicatrices o cualquier otra deformación que impida su identificación clara).</w:t>
      </w:r>
    </w:p>
    <w:p w:rsidR="00E56E30" w:rsidRPr="009D2D6E" w:rsidRDefault="00E56E30" w:rsidP="00E56E30">
      <w:pPr>
        <w:tabs>
          <w:tab w:val="left" w:pos="426"/>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xml:space="preserve"> </w:t>
      </w:r>
    </w:p>
    <w:p w:rsidR="00E56E30" w:rsidRPr="009D2D6E" w:rsidRDefault="00E56E30" w:rsidP="00E56E30">
      <w:pPr>
        <w:tabs>
          <w:tab w:val="left" w:pos="426"/>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Tercer principio. Las huellas tienen patrones que se forman con sus crestas, lo que hace posible clasificarlas sistemáticamente para agilizar las búsquedas.</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xml:space="preserve">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w:t>
      </w:r>
      <w:r w:rsidRPr="009D2D6E">
        <w:rPr>
          <w:rFonts w:ascii="Palatino Linotype" w:eastAsia="Calibri" w:hAnsi="Palatino Linotype" w:cstheme="majorHAnsi"/>
          <w:bCs/>
        </w:rPr>
        <w:lastRenderedPageBreak/>
        <w:t>ES APTA PARA ACREDITAR EL CONSENTIMIENTO EN LA CELEBRACIÓN DE UN CONTRATO.</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3405"/>
        </w:tabs>
        <w:spacing w:line="360" w:lineRule="auto"/>
        <w:ind w:left="567" w:right="539"/>
        <w:jc w:val="both"/>
        <w:rPr>
          <w:rFonts w:ascii="Palatino Linotype" w:eastAsia="Calibri" w:hAnsi="Palatino Linotype" w:cstheme="majorHAnsi"/>
          <w:bCs/>
          <w:i/>
        </w:rPr>
      </w:pPr>
      <w:r w:rsidRPr="009D2D6E">
        <w:rPr>
          <w:rFonts w:ascii="Palatino Linotype" w:eastAsia="Calibri" w:hAnsi="Palatino Linotype" w:cstheme="majorHAnsi"/>
          <w:bCs/>
          <w:i/>
        </w:rPr>
        <w:t xml:space="preserve">“La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w:t>
      </w:r>
      <w:r w:rsidRPr="009D2D6E">
        <w:rPr>
          <w:rFonts w:ascii="Palatino Linotype" w:eastAsia="Calibri" w:hAnsi="Palatino Linotype" w:cstheme="majorHAnsi"/>
          <w:bCs/>
          <w:i/>
        </w:rPr>
        <w:lastRenderedPageBreak/>
        <w:t>con independencia de que la prueba pericial haya determinado la falsificación de las firmas correspondientes, más aún cuando el autor no negó expresamente haber estampado sus huellas en el contrato.”</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xml:space="preserve"> En la actualidad existen sistemas denominados AFIS por sus siglas en inglés Automated Fingerprint Identification System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 xml:space="preserve">En conclusión, con el uso de las tecnologías de digitalización e impresión puestas a disposición de público general, es posible realizar la adquisición y reproducción de la huella digital que se </w:t>
      </w:r>
      <w:r w:rsidRPr="009D2D6E">
        <w:rPr>
          <w:rFonts w:ascii="Palatino Linotype" w:eastAsia="Calibri" w:hAnsi="Palatino Linotype" w:cstheme="majorHAnsi"/>
          <w:bCs/>
        </w:rPr>
        <w:lastRenderedPageBreak/>
        <w:t>encuentra en un documento y adicionalmente se puede sistematizar la comparación y análisis de las digitalizaciones a través de sistemas especializados para esta finalidad que pueden encontrarse de forma gratuita en internet.</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tabs>
          <w:tab w:val="left" w:pos="3405"/>
        </w:tabs>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9D2D6E" w:rsidRDefault="00E56E30" w:rsidP="00E56E30">
      <w:pPr>
        <w:pStyle w:val="Prrafodelista"/>
        <w:numPr>
          <w:ilvl w:val="0"/>
          <w:numId w:val="45"/>
        </w:numPr>
        <w:spacing w:line="360" w:lineRule="auto"/>
        <w:contextualSpacing/>
        <w:jc w:val="both"/>
        <w:rPr>
          <w:rFonts w:ascii="Palatino Linotype" w:hAnsi="Palatino Linotype"/>
          <w:b/>
          <w:noProof/>
          <w:szCs w:val="22"/>
          <w:lang w:eastAsia="es-MX"/>
        </w:rPr>
      </w:pPr>
      <w:r w:rsidRPr="009D2D6E">
        <w:rPr>
          <w:rFonts w:ascii="Palatino Linotype" w:hAnsi="Palatino Linotype"/>
          <w:b/>
          <w:noProof/>
          <w:szCs w:val="22"/>
          <w:lang w:eastAsia="es-MX"/>
        </w:rPr>
        <w:t>Folio fiscal, número de serie CSD, sello digital CFDI, sello digital del SAT, código QR, número de certificado del SAT.</w:t>
      </w:r>
    </w:p>
    <w:p w:rsidR="00E56E30" w:rsidRPr="009D2D6E" w:rsidRDefault="00E56E30" w:rsidP="00E56E30">
      <w:pPr>
        <w:spacing w:line="360" w:lineRule="auto"/>
        <w:ind w:right="-91"/>
        <w:jc w:val="both"/>
        <w:rPr>
          <w:rFonts w:ascii="Palatino Linotype" w:eastAsia="Calibri" w:hAnsi="Palatino Linotype" w:cs="Tahoma"/>
          <w:bCs/>
          <w:lang w:val="es-ES"/>
        </w:rPr>
      </w:pPr>
    </w:p>
    <w:p w:rsidR="00E56E30" w:rsidRPr="009D2D6E" w:rsidRDefault="00E56E30" w:rsidP="00E56E30">
      <w:pPr>
        <w:spacing w:line="360" w:lineRule="auto"/>
        <w:ind w:right="-91"/>
        <w:jc w:val="both"/>
        <w:rPr>
          <w:rFonts w:ascii="Palatino Linotype" w:eastAsia="Calibri" w:hAnsi="Palatino Linotype" w:cs="Tahoma"/>
          <w:bCs/>
          <w:lang w:val="es-ES"/>
        </w:rPr>
      </w:pPr>
      <w:r w:rsidRPr="009D2D6E">
        <w:rPr>
          <w:rFonts w:ascii="Palatino Linotype" w:eastAsia="Calibri" w:hAnsi="Palatino Linotype" w:cs="Tahoma"/>
          <w:bCs/>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E56E30" w:rsidRPr="009D2D6E" w:rsidRDefault="00E56E30" w:rsidP="00E56E30">
      <w:pPr>
        <w:spacing w:line="360" w:lineRule="auto"/>
        <w:ind w:right="-91"/>
        <w:jc w:val="both"/>
        <w:rPr>
          <w:rFonts w:ascii="Palatino Linotype" w:eastAsia="Calibri" w:hAnsi="Palatino Linotype" w:cs="Tahoma"/>
          <w:bCs/>
          <w:lang w:val="es-ES"/>
        </w:rPr>
      </w:pPr>
    </w:p>
    <w:p w:rsidR="00E56E30" w:rsidRPr="009D2D6E" w:rsidRDefault="00E56E30" w:rsidP="00E56E30">
      <w:pPr>
        <w:pStyle w:val="Prrafodelista"/>
        <w:numPr>
          <w:ilvl w:val="0"/>
          <w:numId w:val="45"/>
        </w:numPr>
        <w:spacing w:line="360" w:lineRule="auto"/>
        <w:ind w:right="-91"/>
        <w:contextualSpacing/>
        <w:jc w:val="both"/>
        <w:rPr>
          <w:rFonts w:ascii="Palatino Linotype" w:eastAsia="Calibri" w:hAnsi="Palatino Linotype" w:cs="Tahoma"/>
          <w:b/>
          <w:bCs/>
          <w:szCs w:val="22"/>
          <w:lang w:eastAsia="en-US"/>
        </w:rPr>
      </w:pPr>
      <w:r w:rsidRPr="009D2D6E">
        <w:rPr>
          <w:rFonts w:ascii="Palatino Linotype" w:eastAsia="Calibri" w:hAnsi="Palatino Linotype" w:cs="Tahoma"/>
          <w:b/>
          <w:bCs/>
          <w:szCs w:val="22"/>
          <w:lang w:eastAsia="en-US"/>
        </w:rPr>
        <w:t>Folio Fiscal</w:t>
      </w:r>
    </w:p>
    <w:p w:rsidR="00E56E30" w:rsidRPr="009D2D6E" w:rsidRDefault="00E56E30" w:rsidP="00E56E30">
      <w:pPr>
        <w:pStyle w:val="Prrafodelista"/>
        <w:spacing w:line="360" w:lineRule="auto"/>
        <w:ind w:right="-91"/>
        <w:jc w:val="both"/>
        <w:rPr>
          <w:rFonts w:ascii="Palatino Linotype" w:eastAsia="Calibri" w:hAnsi="Palatino Linotype" w:cs="Tahoma"/>
          <w:b/>
          <w:bCs/>
          <w:szCs w:val="22"/>
          <w:lang w:eastAsia="en-US"/>
        </w:rPr>
      </w:pPr>
    </w:p>
    <w:p w:rsidR="00E56E30" w:rsidRPr="009D2D6E" w:rsidRDefault="00E56E30" w:rsidP="00E56E30">
      <w:pPr>
        <w:spacing w:line="360" w:lineRule="auto"/>
        <w:jc w:val="both"/>
        <w:rPr>
          <w:rFonts w:ascii="Palatino Linotype" w:eastAsia="Calibri" w:hAnsi="Palatino Linotype" w:cs="Tahoma"/>
          <w:bCs/>
          <w:lang w:val="es-ES"/>
        </w:rPr>
      </w:pPr>
      <w:r w:rsidRPr="009D2D6E">
        <w:rPr>
          <w:rFonts w:ascii="Palatino Linotype" w:eastAsia="Calibri" w:hAnsi="Palatino Linotype" w:cs="Tahoma"/>
          <w:bCs/>
          <w:lang w:val="es-E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E56E30" w:rsidRPr="009D2D6E" w:rsidRDefault="00E56E30" w:rsidP="00E56E30">
      <w:pPr>
        <w:spacing w:line="360" w:lineRule="auto"/>
        <w:jc w:val="center"/>
        <w:rPr>
          <w:rFonts w:ascii="Palatino Linotype" w:eastAsia="Calibri" w:hAnsi="Palatino Linotype" w:cs="Tahoma"/>
          <w:bCs/>
          <w:lang w:val="es-ES"/>
        </w:rPr>
      </w:pPr>
      <w:r w:rsidRPr="009D2D6E">
        <w:rPr>
          <w:rFonts w:ascii="Palatino Linotype" w:hAnsi="Palatino Linotype"/>
          <w:noProof/>
          <w:lang w:eastAsia="es-MX"/>
        </w:rPr>
        <w:drawing>
          <wp:inline distT="0" distB="0" distL="0" distR="0" wp14:anchorId="14431B21" wp14:editId="6D746C38">
            <wp:extent cx="4667250" cy="133582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2787"/>
                    <a:stretch/>
                  </pic:blipFill>
                  <pic:spPr bwMode="auto">
                    <a:xfrm>
                      <a:off x="0" y="0"/>
                      <a:ext cx="4717354" cy="1350168"/>
                    </a:xfrm>
                    <a:prstGeom prst="rect">
                      <a:avLst/>
                    </a:prstGeom>
                    <a:ln>
                      <a:noFill/>
                    </a:ln>
                    <a:extLst>
                      <a:ext uri="{53640926-AAD7-44D8-BBD7-CCE9431645EC}">
                        <a14:shadowObscured xmlns:a14="http://schemas.microsoft.com/office/drawing/2010/main"/>
                      </a:ext>
                    </a:extLst>
                  </pic:spPr>
                </pic:pic>
              </a:graphicData>
            </a:graphic>
          </wp:inline>
        </w:drawing>
      </w:r>
    </w:p>
    <w:p w:rsidR="00E56E30" w:rsidRPr="009D2D6E" w:rsidRDefault="00E56E30" w:rsidP="00E56E30">
      <w:pPr>
        <w:spacing w:line="360" w:lineRule="auto"/>
        <w:jc w:val="both"/>
        <w:rPr>
          <w:rFonts w:ascii="Palatino Linotype" w:hAnsi="Palatino Linotype"/>
          <w:b/>
          <w:u w:val="single"/>
          <w:lang w:val="es-ES"/>
        </w:rPr>
      </w:pPr>
    </w:p>
    <w:p w:rsidR="00E56E30" w:rsidRPr="009D2D6E" w:rsidRDefault="00E56E30" w:rsidP="00E56E30">
      <w:pPr>
        <w:spacing w:line="360" w:lineRule="auto"/>
        <w:jc w:val="both"/>
        <w:rPr>
          <w:rFonts w:ascii="Palatino Linotype" w:hAnsi="Palatino Linotype"/>
          <w:lang w:val="es-ES"/>
        </w:rPr>
      </w:pPr>
      <w:r w:rsidRPr="009D2D6E">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9D2D6E">
        <w:rPr>
          <w:rFonts w:ascii="Palatino Linotype" w:hAnsi="Palatino Linotype"/>
          <w:b/>
          <w:lang w:val="es-ES"/>
        </w:rPr>
        <w:t>no se actualiza la clasificación</w:t>
      </w:r>
      <w:r w:rsidRPr="009D2D6E">
        <w:rPr>
          <w:rFonts w:ascii="Palatino Linotype" w:hAnsi="Palatino Linotype"/>
          <w:lang w:val="es-ES"/>
        </w:rPr>
        <w:t>, en términos del artículo 143, fracción I de la Ley de la materia.</w:t>
      </w:r>
    </w:p>
    <w:p w:rsidR="00E56E30" w:rsidRPr="009D2D6E" w:rsidRDefault="00E56E30" w:rsidP="00E56E30">
      <w:pPr>
        <w:spacing w:line="360" w:lineRule="auto"/>
        <w:ind w:right="-91"/>
        <w:jc w:val="both"/>
        <w:rPr>
          <w:rFonts w:ascii="Palatino Linotype" w:eastAsia="Calibri" w:hAnsi="Palatino Linotype" w:cs="Tahoma"/>
          <w:bCs/>
          <w:lang w:val="es-ES"/>
        </w:rPr>
      </w:pPr>
    </w:p>
    <w:p w:rsidR="00E56E30" w:rsidRPr="009D2D6E" w:rsidRDefault="00E56E30" w:rsidP="00E56E30">
      <w:pPr>
        <w:pStyle w:val="Prrafodelista"/>
        <w:numPr>
          <w:ilvl w:val="0"/>
          <w:numId w:val="45"/>
        </w:numPr>
        <w:spacing w:line="360" w:lineRule="auto"/>
        <w:ind w:right="-91"/>
        <w:contextualSpacing/>
        <w:jc w:val="both"/>
        <w:rPr>
          <w:rFonts w:ascii="Palatino Linotype" w:eastAsia="Calibri" w:hAnsi="Palatino Linotype" w:cs="Tahoma"/>
          <w:b/>
          <w:bCs/>
          <w:szCs w:val="22"/>
          <w:lang w:eastAsia="en-US"/>
        </w:rPr>
      </w:pPr>
      <w:r w:rsidRPr="009D2D6E">
        <w:rPr>
          <w:rFonts w:ascii="Palatino Linotype" w:eastAsia="Calibri" w:hAnsi="Palatino Linotype" w:cs="Tahoma"/>
          <w:b/>
          <w:bCs/>
          <w:szCs w:val="22"/>
          <w:lang w:eastAsia="en-US"/>
        </w:rPr>
        <w:t>Cadenas originales y sellos</w:t>
      </w:r>
    </w:p>
    <w:p w:rsidR="00E56E30" w:rsidRPr="009D2D6E" w:rsidRDefault="00E56E30" w:rsidP="00E56E30">
      <w:pPr>
        <w:pStyle w:val="Prrafodelista"/>
        <w:spacing w:line="360" w:lineRule="auto"/>
        <w:ind w:right="-91"/>
        <w:jc w:val="both"/>
        <w:rPr>
          <w:rFonts w:ascii="Palatino Linotype" w:eastAsia="Calibri" w:hAnsi="Palatino Linotype" w:cs="Tahoma"/>
          <w:b/>
          <w:bCs/>
          <w:szCs w:val="22"/>
          <w:lang w:eastAsia="en-US"/>
        </w:rPr>
      </w:pPr>
    </w:p>
    <w:p w:rsidR="00E56E30" w:rsidRPr="009D2D6E" w:rsidRDefault="00E56E30" w:rsidP="00E56E30">
      <w:pPr>
        <w:spacing w:line="360" w:lineRule="auto"/>
        <w:ind w:right="-91"/>
        <w:jc w:val="both"/>
        <w:rPr>
          <w:rFonts w:ascii="Palatino Linotype" w:eastAsia="Calibri" w:hAnsi="Palatino Linotype" w:cs="Tahoma"/>
          <w:bCs/>
          <w:lang w:val="es-ES"/>
        </w:rPr>
      </w:pPr>
      <w:r w:rsidRPr="009D2D6E">
        <w:rPr>
          <w:rFonts w:ascii="Palatino Linotype" w:eastAsia="Calibri" w:hAnsi="Palatino Linotype" w:cs="Tahoma"/>
          <w:b/>
          <w:bCs/>
          <w:lang w:val="es-ES"/>
        </w:rPr>
        <w:t>Las cadenas originales y sellos</w:t>
      </w:r>
      <w:r w:rsidRPr="009D2D6E">
        <w:rPr>
          <w:rFonts w:ascii="Palatino Linotype" w:eastAsia="Calibri" w:hAnsi="Palatino Linotype" w:cs="Tahoma"/>
          <w:bCs/>
          <w:lang w:val="es-E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E56E30" w:rsidRPr="009D2D6E" w:rsidRDefault="00E56E30" w:rsidP="00E56E30">
      <w:pPr>
        <w:spacing w:line="360" w:lineRule="auto"/>
        <w:ind w:right="-91"/>
        <w:jc w:val="both"/>
        <w:rPr>
          <w:rFonts w:ascii="Palatino Linotype" w:eastAsia="Calibri" w:hAnsi="Palatino Linotype" w:cs="Tahoma"/>
          <w:bCs/>
          <w:lang w:val="es-ES"/>
        </w:rPr>
      </w:pPr>
    </w:p>
    <w:p w:rsidR="00E56E30" w:rsidRPr="009D2D6E" w:rsidRDefault="00E56E30" w:rsidP="00E56E30">
      <w:pPr>
        <w:spacing w:line="360" w:lineRule="auto"/>
        <w:ind w:left="567" w:right="539"/>
        <w:jc w:val="both"/>
        <w:rPr>
          <w:rFonts w:ascii="Palatino Linotype" w:eastAsia="Calibri" w:hAnsi="Palatino Linotype" w:cs="Tahoma"/>
          <w:bCs/>
          <w:i/>
          <w:lang w:val="es-ES"/>
        </w:rPr>
      </w:pPr>
      <w:r w:rsidRPr="009D2D6E">
        <w:rPr>
          <w:rFonts w:ascii="Palatino Linotype" w:eastAsia="Calibri" w:hAnsi="Palatino Linotype" w:cs="Tahoma"/>
          <w:bCs/>
          <w:i/>
          <w:lang w:val="es-ES"/>
        </w:rPr>
        <w:t>“Elementos utilizados en la generación de Sellos Digitales:</w:t>
      </w:r>
    </w:p>
    <w:p w:rsidR="00E56E30" w:rsidRPr="009D2D6E" w:rsidRDefault="00E56E30" w:rsidP="00E56E30">
      <w:pPr>
        <w:spacing w:line="360" w:lineRule="auto"/>
        <w:ind w:left="567" w:right="539"/>
        <w:jc w:val="both"/>
        <w:rPr>
          <w:rFonts w:ascii="Palatino Linotype" w:eastAsia="Calibri" w:hAnsi="Palatino Linotype" w:cs="Tahoma"/>
          <w:bCs/>
          <w:i/>
          <w:lang w:val="es-ES"/>
        </w:rPr>
      </w:pPr>
      <w:r w:rsidRPr="009D2D6E">
        <w:rPr>
          <w:rFonts w:ascii="Palatino Linotype" w:eastAsia="Calibri" w:hAnsi="Palatino Linotype" w:cs="Tahoma"/>
          <w:bCs/>
          <w:i/>
          <w:lang w:val="es-ES"/>
        </w:rPr>
        <w:t>•</w:t>
      </w:r>
      <w:r w:rsidRPr="009D2D6E">
        <w:rPr>
          <w:rFonts w:ascii="Palatino Linotype" w:eastAsia="Calibri" w:hAnsi="Palatino Linotype" w:cs="Tahoma"/>
          <w:bCs/>
          <w:i/>
          <w:lang w:val="es-ES"/>
        </w:rPr>
        <w:tab/>
        <w:t>Cadena Original, el elemento a sellar, en este caso de un comprobante fiscal digital a través de Internet.</w:t>
      </w:r>
    </w:p>
    <w:p w:rsidR="00E56E30" w:rsidRPr="009D2D6E" w:rsidRDefault="00E56E30" w:rsidP="00E56E30">
      <w:pPr>
        <w:spacing w:line="360" w:lineRule="auto"/>
        <w:ind w:left="567" w:right="539"/>
        <w:jc w:val="both"/>
        <w:rPr>
          <w:rFonts w:ascii="Palatino Linotype" w:eastAsia="Calibri" w:hAnsi="Palatino Linotype" w:cs="Tahoma"/>
          <w:bCs/>
          <w:i/>
          <w:lang w:val="es-ES"/>
        </w:rPr>
      </w:pPr>
      <w:r w:rsidRPr="009D2D6E">
        <w:rPr>
          <w:rFonts w:ascii="Palatino Linotype" w:eastAsia="Calibri" w:hAnsi="Palatino Linotype" w:cs="Tahoma"/>
          <w:bCs/>
          <w:i/>
          <w:lang w:val="es-ES"/>
        </w:rPr>
        <w:t>•</w:t>
      </w:r>
      <w:r w:rsidRPr="009D2D6E">
        <w:rPr>
          <w:rFonts w:ascii="Palatino Linotype" w:eastAsia="Calibri" w:hAnsi="Palatino Linotype" w:cs="Tahoma"/>
          <w:bCs/>
          <w:i/>
          <w:lang w:val="es-ES"/>
        </w:rPr>
        <w:tab/>
        <w:t>Certificado de Sello Digital y su correspondiente clave privada.</w:t>
      </w:r>
    </w:p>
    <w:p w:rsidR="00E56E30" w:rsidRPr="009D2D6E" w:rsidRDefault="00E56E30" w:rsidP="00E56E30">
      <w:pPr>
        <w:spacing w:line="360" w:lineRule="auto"/>
        <w:ind w:left="567" w:right="539"/>
        <w:jc w:val="both"/>
        <w:rPr>
          <w:rFonts w:ascii="Palatino Linotype" w:eastAsia="Calibri" w:hAnsi="Palatino Linotype" w:cs="Tahoma"/>
          <w:bCs/>
          <w:i/>
          <w:lang w:val="es-ES"/>
        </w:rPr>
      </w:pPr>
      <w:r w:rsidRPr="009D2D6E">
        <w:rPr>
          <w:rFonts w:ascii="Palatino Linotype" w:eastAsia="Calibri" w:hAnsi="Palatino Linotype" w:cs="Tahoma"/>
          <w:bCs/>
          <w:i/>
          <w:lang w:val="es-ES"/>
        </w:rPr>
        <w:t>•</w:t>
      </w:r>
      <w:r w:rsidRPr="009D2D6E">
        <w:rPr>
          <w:rFonts w:ascii="Palatino Linotype" w:eastAsia="Calibri" w:hAnsi="Palatino Linotype" w:cs="Tahoma"/>
          <w:bCs/>
          <w:i/>
          <w:lang w:val="es-ES"/>
        </w:rPr>
        <w:tab/>
        <w:t>Algoritmos de criptografía de clave pública para firma electrónica avanzada.</w:t>
      </w:r>
    </w:p>
    <w:p w:rsidR="00E56E30" w:rsidRPr="009D2D6E" w:rsidRDefault="00E56E30" w:rsidP="00E56E30">
      <w:pPr>
        <w:spacing w:line="360" w:lineRule="auto"/>
        <w:ind w:left="567" w:right="539"/>
        <w:jc w:val="both"/>
        <w:rPr>
          <w:rFonts w:ascii="Palatino Linotype" w:eastAsia="Calibri" w:hAnsi="Palatino Linotype" w:cs="Tahoma"/>
          <w:bCs/>
          <w:i/>
          <w:lang w:val="es-ES"/>
        </w:rPr>
      </w:pPr>
      <w:r w:rsidRPr="009D2D6E">
        <w:rPr>
          <w:rFonts w:ascii="Palatino Linotype" w:eastAsia="Calibri" w:hAnsi="Palatino Linotype" w:cs="Tahoma"/>
          <w:bCs/>
          <w:i/>
          <w:lang w:val="es-ES"/>
        </w:rPr>
        <w:t>•</w:t>
      </w:r>
      <w:r w:rsidRPr="009D2D6E">
        <w:rPr>
          <w:rFonts w:ascii="Palatino Linotype" w:eastAsia="Calibri" w:hAnsi="Palatino Linotype" w:cs="Tahoma"/>
          <w:bCs/>
          <w:i/>
          <w:lang w:val="es-ES"/>
        </w:rPr>
        <w:tab/>
        <w:t>Especificaciones de conversión de la firma electrónica avanzada a Base 64.</w:t>
      </w:r>
    </w:p>
    <w:p w:rsidR="00E56E30" w:rsidRPr="009D2D6E" w:rsidRDefault="00E56E30" w:rsidP="00E56E30">
      <w:pPr>
        <w:spacing w:line="360" w:lineRule="auto"/>
        <w:ind w:left="567" w:right="539"/>
        <w:jc w:val="both"/>
        <w:rPr>
          <w:rFonts w:ascii="Palatino Linotype" w:eastAsia="Calibri" w:hAnsi="Palatino Linotype" w:cs="Tahoma"/>
          <w:bCs/>
          <w:i/>
          <w:lang w:val="es-ES"/>
        </w:rPr>
      </w:pPr>
      <w:r w:rsidRPr="009D2D6E">
        <w:rPr>
          <w:rFonts w:ascii="Palatino Linotype" w:eastAsia="Calibri" w:hAnsi="Palatino Linotype" w:cs="Tahoma"/>
          <w:bCs/>
          <w:i/>
          <w:lang w:val="es-ES"/>
        </w:rPr>
        <w:t>Para la generación de sellos digitales se utiliza criptografía de clave pública aplicada a una cadena original.</w:t>
      </w:r>
    </w:p>
    <w:p w:rsidR="00E56E30" w:rsidRPr="009D2D6E" w:rsidRDefault="00E56E30" w:rsidP="00E56E30">
      <w:pPr>
        <w:spacing w:line="360" w:lineRule="auto"/>
        <w:ind w:left="567" w:right="539"/>
        <w:jc w:val="both"/>
        <w:rPr>
          <w:rFonts w:ascii="Palatino Linotype" w:eastAsia="Calibri" w:hAnsi="Palatino Linotype" w:cs="Tahoma"/>
          <w:bCs/>
          <w:i/>
          <w:lang w:val="es-ES"/>
        </w:rPr>
      </w:pPr>
      <w:r w:rsidRPr="009D2D6E">
        <w:rPr>
          <w:rFonts w:ascii="Palatino Linotype" w:eastAsia="Calibri" w:hAnsi="Palatino Linotype" w:cs="Tahoma"/>
          <w:bCs/>
          <w:i/>
          <w:lang w:val="es-ES"/>
        </w:rPr>
        <w:t>Criptografía de la Clave Pública</w:t>
      </w:r>
    </w:p>
    <w:p w:rsidR="00E56E30" w:rsidRPr="009D2D6E" w:rsidRDefault="00E56E30" w:rsidP="00E56E30">
      <w:pPr>
        <w:spacing w:line="360" w:lineRule="auto"/>
        <w:ind w:left="567" w:right="539"/>
        <w:jc w:val="both"/>
        <w:rPr>
          <w:rFonts w:ascii="Palatino Linotype" w:eastAsia="Calibri" w:hAnsi="Palatino Linotype" w:cs="Tahoma"/>
          <w:bCs/>
          <w:i/>
          <w:lang w:val="es-ES"/>
        </w:rPr>
      </w:pPr>
      <w:r w:rsidRPr="009D2D6E">
        <w:rPr>
          <w:rFonts w:ascii="Palatino Linotype" w:eastAsia="Calibri" w:hAnsi="Palatino Linotype" w:cs="Tahoma"/>
          <w:bCs/>
          <w:i/>
          <w:lang w:val="es-ES"/>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w:t>
      </w:r>
      <w:r w:rsidRPr="009D2D6E">
        <w:rPr>
          <w:rFonts w:ascii="Palatino Linotype" w:eastAsia="Calibri" w:hAnsi="Palatino Linotype" w:cs="Tahoma"/>
          <w:bCs/>
          <w:i/>
          <w:lang w:val="es-ES"/>
        </w:rPr>
        <w:lastRenderedPageBreak/>
        <w:t>la operación de desencripción correspondiente tomando como clave de desencripción al otro número de la pareja.”</w:t>
      </w:r>
    </w:p>
    <w:p w:rsidR="00E56E30" w:rsidRPr="009D2D6E" w:rsidRDefault="00E56E30" w:rsidP="00E56E30">
      <w:pPr>
        <w:spacing w:line="360" w:lineRule="auto"/>
        <w:ind w:right="-91"/>
        <w:jc w:val="both"/>
        <w:rPr>
          <w:rFonts w:ascii="Palatino Linotype" w:eastAsia="Calibri" w:hAnsi="Palatino Linotype" w:cs="Tahoma"/>
          <w:bCs/>
          <w:lang w:val="es-ES"/>
        </w:rPr>
      </w:pPr>
    </w:p>
    <w:p w:rsidR="00E56E30" w:rsidRPr="009D2D6E" w:rsidRDefault="00E56E30" w:rsidP="00E56E30">
      <w:pPr>
        <w:spacing w:line="360" w:lineRule="auto"/>
        <w:jc w:val="both"/>
        <w:rPr>
          <w:rFonts w:ascii="Palatino Linotype" w:eastAsia="Calibri" w:hAnsi="Palatino Linotype" w:cs="Tahoma"/>
          <w:bCs/>
          <w:lang w:val="es-ES"/>
        </w:rPr>
      </w:pPr>
      <w:r w:rsidRPr="009D2D6E">
        <w:rPr>
          <w:rFonts w:ascii="Palatino Linotype" w:eastAsia="Calibri" w:hAnsi="Palatino Linotype" w:cs="Tahoma"/>
          <w:bCs/>
          <w:lang w:val="es-ES"/>
        </w:rPr>
        <w:t xml:space="preserve">Es decir, por sí solos las cadenas originales y los sellos originales no contienen datos personales confidenciales, por lo que se considera que </w:t>
      </w:r>
      <w:r w:rsidRPr="009D2D6E">
        <w:rPr>
          <w:rFonts w:ascii="Palatino Linotype" w:eastAsia="Calibri" w:hAnsi="Palatino Linotype" w:cs="Tahoma"/>
          <w:b/>
          <w:bCs/>
          <w:lang w:val="es-ES"/>
        </w:rPr>
        <w:t>no actualizan en supuesto de confidencialidad</w:t>
      </w:r>
      <w:r w:rsidRPr="009D2D6E">
        <w:rPr>
          <w:rFonts w:ascii="Palatino Linotype" w:eastAsia="Calibri" w:hAnsi="Palatino Linotype" w:cs="Tahoma"/>
          <w:bCs/>
          <w:lang w:val="es-E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E56E30" w:rsidRPr="009D2D6E" w:rsidRDefault="00E56E30" w:rsidP="00E56E30">
      <w:pPr>
        <w:spacing w:line="360" w:lineRule="auto"/>
        <w:jc w:val="both"/>
        <w:rPr>
          <w:rFonts w:ascii="Palatino Linotype" w:eastAsia="Calibri" w:hAnsi="Palatino Linotype" w:cs="Tahoma"/>
          <w:bCs/>
          <w:lang w:val="es-ES"/>
        </w:rPr>
      </w:pPr>
    </w:p>
    <w:p w:rsidR="00E56E30" w:rsidRPr="009D2D6E" w:rsidRDefault="00E56E30" w:rsidP="00E56E30">
      <w:pPr>
        <w:pStyle w:val="Prrafodelista"/>
        <w:numPr>
          <w:ilvl w:val="0"/>
          <w:numId w:val="45"/>
        </w:numPr>
        <w:spacing w:line="360" w:lineRule="auto"/>
        <w:contextualSpacing/>
        <w:jc w:val="both"/>
        <w:rPr>
          <w:rFonts w:ascii="Palatino Linotype" w:eastAsia="Calibri" w:hAnsi="Palatino Linotype" w:cs="Tahoma"/>
          <w:b/>
          <w:bCs/>
          <w:szCs w:val="22"/>
          <w:lang w:eastAsia="en-US"/>
        </w:rPr>
      </w:pPr>
      <w:r w:rsidRPr="009D2D6E">
        <w:rPr>
          <w:rFonts w:ascii="Palatino Linotype" w:eastAsia="Calibri" w:hAnsi="Palatino Linotype" w:cs="Tahoma"/>
          <w:b/>
          <w:bCs/>
          <w:szCs w:val="22"/>
          <w:lang w:eastAsia="en-US"/>
        </w:rPr>
        <w:t xml:space="preserve">Número de serie CSD y </w:t>
      </w:r>
      <w:r w:rsidRPr="009D2D6E">
        <w:rPr>
          <w:rFonts w:ascii="Palatino Linotype" w:hAnsi="Palatino Linotype"/>
          <w:b/>
          <w:noProof/>
          <w:szCs w:val="22"/>
          <w:lang w:eastAsia="es-MX"/>
        </w:rPr>
        <w:t>número de certificado del SAT</w:t>
      </w:r>
    </w:p>
    <w:p w:rsidR="00E56E30" w:rsidRPr="009D2D6E" w:rsidRDefault="00E56E30" w:rsidP="00E56E30">
      <w:pPr>
        <w:pStyle w:val="Prrafodelista"/>
        <w:spacing w:line="360" w:lineRule="auto"/>
        <w:jc w:val="both"/>
        <w:rPr>
          <w:rFonts w:ascii="Palatino Linotype" w:eastAsia="Calibri" w:hAnsi="Palatino Linotype" w:cs="Tahoma"/>
          <w:b/>
          <w:bCs/>
          <w:szCs w:val="22"/>
          <w:lang w:eastAsia="en-US"/>
        </w:rPr>
      </w:pPr>
    </w:p>
    <w:p w:rsidR="00E56E30" w:rsidRPr="009D2D6E" w:rsidRDefault="00E56E30" w:rsidP="00E56E30">
      <w:pPr>
        <w:spacing w:line="360" w:lineRule="auto"/>
        <w:jc w:val="both"/>
        <w:rPr>
          <w:rFonts w:ascii="Palatino Linotype" w:eastAsia="Calibri" w:hAnsi="Palatino Linotype" w:cs="Tahoma"/>
          <w:bCs/>
          <w:lang w:val="es-ES"/>
        </w:rPr>
      </w:pPr>
      <w:r w:rsidRPr="009D2D6E">
        <w:rPr>
          <w:rFonts w:ascii="Palatino Linotype" w:eastAsia="Calibri" w:hAnsi="Palatino Linotype" w:cs="Tahoma"/>
          <w:bCs/>
          <w:lang w:val="es-ES"/>
        </w:rPr>
        <w:t xml:space="preserve">Por otra parte, por lo que hace </w:t>
      </w:r>
      <w:r w:rsidRPr="009D2D6E">
        <w:rPr>
          <w:rFonts w:ascii="Palatino Linotype" w:eastAsia="Calibri" w:hAnsi="Palatino Linotype" w:cs="Tahoma"/>
          <w:b/>
          <w:bCs/>
          <w:lang w:val="es-ES"/>
        </w:rPr>
        <w:t>al número de serie de los certificados de Sello Digitales del emisor y del Servicio de Administración Tributaria,</w:t>
      </w:r>
      <w:r w:rsidRPr="009D2D6E">
        <w:rPr>
          <w:rFonts w:ascii="Palatino Linotype" w:eastAsia="Calibri" w:hAnsi="Palatino Linotype" w:cs="Tahoma"/>
          <w:bCs/>
          <w:lang w:val="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w:t>
      </w:r>
      <w:hyperlink r:id="rId11" w:history="1">
        <w:r w:rsidRPr="009D2D6E">
          <w:rPr>
            <w:rStyle w:val="Hipervnculo"/>
            <w:rFonts w:ascii="Palatino Linotype" w:eastAsia="Calibri" w:hAnsi="Palatino Linotype" w:cs="Tahoma"/>
            <w:bCs/>
          </w:rPr>
          <w:t>https://portalanterior.ine.mx/archivos2/tutoriales/sistemas/ApoyoInstitucional/SIF/docs/candidatos/folioFiscalFactura.pdf</w:t>
        </w:r>
      </w:hyperlink>
      <w:r w:rsidRPr="009D2D6E">
        <w:rPr>
          <w:rFonts w:ascii="Palatino Linotype" w:eastAsia="Calibri" w:hAnsi="Palatino Linotype" w:cs="Tahoma"/>
          <w:bCs/>
          <w:lang w:val="es-ES"/>
        </w:rPr>
        <w:t>), en la cual se advierte que únicamente se encuentra conformado por números, se muestra a continuación:</w:t>
      </w:r>
    </w:p>
    <w:p w:rsidR="00E56E30" w:rsidRPr="009D2D6E" w:rsidRDefault="00E56E30" w:rsidP="00E56E30">
      <w:pPr>
        <w:spacing w:line="360" w:lineRule="auto"/>
        <w:jc w:val="center"/>
        <w:rPr>
          <w:rFonts w:ascii="Palatino Linotype" w:eastAsia="Calibri" w:hAnsi="Palatino Linotype" w:cs="Tahoma"/>
          <w:bCs/>
          <w:lang w:val="es-ES"/>
        </w:rPr>
      </w:pPr>
      <w:r w:rsidRPr="009D2D6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6689921" wp14:editId="15C75956">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B2481" id="Rectángulo 19"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" filled="f" strokecolor="black [3213]" strokeweight="2.25pt"/>
            </w:pict>
          </mc:Fallback>
        </mc:AlternateContent>
      </w:r>
      <w:r w:rsidRPr="009D2D6E">
        <w:rPr>
          <w:rFonts w:ascii="Palatino Linotype" w:hAnsi="Palatino Linotype"/>
          <w:noProof/>
          <w:lang w:eastAsia="es-MX"/>
        </w:rPr>
        <w:drawing>
          <wp:inline distT="0" distB="0" distL="0" distR="0" wp14:anchorId="1BBB039F" wp14:editId="7086BA42">
            <wp:extent cx="5359180" cy="1042064"/>
            <wp:effectExtent l="0" t="0" r="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9016" cy="1049810"/>
                    </a:xfrm>
                    <a:prstGeom prst="rect">
                      <a:avLst/>
                    </a:prstGeom>
                  </pic:spPr>
                </pic:pic>
              </a:graphicData>
            </a:graphic>
          </wp:inline>
        </w:drawing>
      </w:r>
    </w:p>
    <w:p w:rsidR="00E56E30" w:rsidRPr="009D2D6E" w:rsidRDefault="00E56E30" w:rsidP="00E56E30">
      <w:pPr>
        <w:spacing w:line="360" w:lineRule="auto"/>
        <w:jc w:val="both"/>
        <w:rPr>
          <w:rFonts w:ascii="Palatino Linotype" w:eastAsia="Calibri" w:hAnsi="Palatino Linotype" w:cs="Tahoma"/>
          <w:bCs/>
          <w:lang w:val="es-ES"/>
        </w:rPr>
      </w:pPr>
    </w:p>
    <w:p w:rsidR="00E56E30" w:rsidRPr="009D2D6E" w:rsidRDefault="00E56E30" w:rsidP="00E56E30">
      <w:pPr>
        <w:spacing w:line="360" w:lineRule="auto"/>
        <w:jc w:val="both"/>
        <w:rPr>
          <w:rFonts w:ascii="Palatino Linotype" w:eastAsia="Calibri" w:hAnsi="Palatino Linotype" w:cs="Tahoma"/>
          <w:bCs/>
          <w:lang w:val="es-ES"/>
        </w:rPr>
      </w:pPr>
      <w:r w:rsidRPr="009D2D6E">
        <w:rPr>
          <w:rFonts w:ascii="Palatino Linotype" w:eastAsia="Calibri" w:hAnsi="Palatino Linotype" w:cs="Tahoma"/>
          <w:bCs/>
          <w:lang w:val="es-ES"/>
        </w:rPr>
        <w:t xml:space="preserve">Como se logra observar, los números de serie del certificado de sello digital no contiene datos personales y con dichos dígitos tampoco se puede obtener información de carácter confidencial, por lo que, </w:t>
      </w:r>
      <w:r w:rsidRPr="009D2D6E">
        <w:rPr>
          <w:rFonts w:ascii="Palatino Linotype" w:eastAsia="Calibri" w:hAnsi="Palatino Linotype" w:cs="Tahoma"/>
          <w:b/>
          <w:bCs/>
          <w:lang w:val="es-ES"/>
        </w:rPr>
        <w:t>tampoco actualizan la causal de clasificación</w:t>
      </w:r>
      <w:r w:rsidRPr="009D2D6E">
        <w:rPr>
          <w:rFonts w:ascii="Palatino Linotype" w:eastAsia="Calibri" w:hAnsi="Palatino Linotype" w:cs="Tahoma"/>
          <w:bCs/>
          <w:lang w:val="es-ES"/>
        </w:rPr>
        <w:t xml:space="preserve">, establecida en el artículo 143, fracción I, de la Ley de Transparencia y Acceso a la Información Pública del Estado de México y Municipios. </w:t>
      </w:r>
      <w:r w:rsidRPr="009D2D6E">
        <w:rPr>
          <w:rFonts w:ascii="Palatino Linotype" w:eastAsia="Calibri" w:hAnsi="Palatino Linotype" w:cs="Tahoma"/>
          <w:b/>
          <w:bCs/>
          <w:lang w:val="es-ES"/>
        </w:rPr>
        <w:t>Máxime que permite corroborar la legitimidad a la factura, pues amparan la utilización de los certificados de sellos digitales válidos.</w:t>
      </w:r>
    </w:p>
    <w:p w:rsidR="00E56E30" w:rsidRPr="009D2D6E" w:rsidRDefault="00E56E30" w:rsidP="00E56E30">
      <w:pPr>
        <w:spacing w:line="360" w:lineRule="auto"/>
        <w:jc w:val="both"/>
        <w:rPr>
          <w:rFonts w:ascii="Palatino Linotype" w:eastAsia="Calibri" w:hAnsi="Palatino Linotype" w:cs="Tahoma"/>
          <w:bCs/>
          <w:lang w:val="es-ES"/>
        </w:rPr>
      </w:pPr>
    </w:p>
    <w:p w:rsidR="00E56E30" w:rsidRPr="009D2D6E" w:rsidRDefault="00E56E30" w:rsidP="00E56E30">
      <w:pPr>
        <w:pStyle w:val="Prrafodelista"/>
        <w:numPr>
          <w:ilvl w:val="0"/>
          <w:numId w:val="45"/>
        </w:numPr>
        <w:spacing w:line="360" w:lineRule="auto"/>
        <w:contextualSpacing/>
        <w:jc w:val="both"/>
        <w:rPr>
          <w:rFonts w:ascii="Palatino Linotype" w:hAnsi="Palatino Linotype"/>
          <w:b/>
          <w:szCs w:val="22"/>
        </w:rPr>
      </w:pPr>
      <w:r w:rsidRPr="009D2D6E">
        <w:rPr>
          <w:rFonts w:ascii="Palatino Linotype" w:hAnsi="Palatino Linotype"/>
          <w:b/>
          <w:szCs w:val="22"/>
        </w:rPr>
        <w:t xml:space="preserve">Código QR </w:t>
      </w:r>
    </w:p>
    <w:p w:rsidR="00E56E30" w:rsidRPr="009D2D6E" w:rsidRDefault="00E56E30" w:rsidP="00E56E30">
      <w:pPr>
        <w:pStyle w:val="Prrafodelista"/>
        <w:spacing w:line="360" w:lineRule="auto"/>
        <w:jc w:val="both"/>
        <w:rPr>
          <w:rFonts w:ascii="Palatino Linotype" w:hAnsi="Palatino Linotype"/>
          <w:b/>
          <w:szCs w:val="22"/>
        </w:rPr>
      </w:pPr>
    </w:p>
    <w:p w:rsidR="00E56E30" w:rsidRPr="009D2D6E" w:rsidRDefault="00E56E30" w:rsidP="00E56E30">
      <w:pPr>
        <w:spacing w:line="360" w:lineRule="auto"/>
        <w:ind w:right="-91"/>
        <w:jc w:val="both"/>
        <w:rPr>
          <w:rFonts w:ascii="Palatino Linotype" w:eastAsia="Calibri" w:hAnsi="Palatino Linotype" w:cs="Tahoma"/>
          <w:bCs/>
        </w:rPr>
      </w:pPr>
      <w:r w:rsidRPr="009D2D6E">
        <w:rPr>
          <w:rFonts w:ascii="Palatino Linotype" w:hAnsi="Palatino Linotype"/>
          <w:color w:val="222222"/>
          <w:shd w:val="clear" w:color="auto" w:fill="FFFFFF"/>
        </w:rPr>
        <w:t xml:space="preserve">El Sujeto Obligado también testó el Código de Barras Bidimensional, mejor conocido como Código QR, mismo que en reiteradas ocasiones este Instituto ha ordenado su clasificación bajo el argumento de que su captura mediante la aplicación móvil del Servicio de Administración Tributaria, permite el acceso a al RFC de las personas involucradas en la transacción. No obstante, como en el presente caso el Registro Federal de Contribuyentes del Ayuntamiento como del Prestador de servicios resulta ser público, carece de todo sentido la clasificación del Código QR. </w:t>
      </w:r>
    </w:p>
    <w:p w:rsidR="00E56E30" w:rsidRPr="009D2D6E" w:rsidRDefault="00E56E30" w:rsidP="00E56E30">
      <w:pPr>
        <w:spacing w:line="360" w:lineRule="auto"/>
        <w:jc w:val="both"/>
        <w:rPr>
          <w:rFonts w:ascii="Palatino Linotype" w:hAnsi="Palatino Linotype" w:cs="Tahoma"/>
          <w:lang w:val="es-ES"/>
        </w:rPr>
      </w:pPr>
    </w:p>
    <w:p w:rsidR="00E56E30" w:rsidRPr="009D2D6E" w:rsidRDefault="00E56E30" w:rsidP="00E56E30">
      <w:pPr>
        <w:spacing w:line="360" w:lineRule="auto"/>
        <w:jc w:val="both"/>
        <w:rPr>
          <w:rFonts w:ascii="Palatino Linotype" w:hAnsi="Palatino Linotype" w:cs="Tahoma"/>
          <w:lang w:val="es-ES"/>
        </w:rPr>
      </w:pPr>
      <w:r w:rsidRPr="009D2D6E">
        <w:rPr>
          <w:rFonts w:ascii="Palatino Linotype" w:hAnsi="Palatino Linotype" w:cs="Tahoma"/>
          <w:lang w:val="es-ES"/>
        </w:rPr>
        <w:t>Atento lo anterior se ordena la entrega del Código QR ya que para el caso de que diera cuenta del RFC de persona física un requisito indispensable para ser proveedor y poder llevar a cabo actividades comerciales con los sujetos obligados de la Entidad, ya que sin este, no se pueden realizar dichas actividades, por lo que su entrega es un elemento adicional que respalda la legalidad de los procesos adquisitivos.</w:t>
      </w:r>
    </w:p>
    <w:p w:rsidR="00E56E30" w:rsidRPr="009D2D6E" w:rsidRDefault="00E56E30" w:rsidP="00E56E30">
      <w:pPr>
        <w:spacing w:line="360" w:lineRule="auto"/>
        <w:jc w:val="both"/>
        <w:rPr>
          <w:rFonts w:ascii="Palatino Linotype" w:hAnsi="Palatino Linotype" w:cs="Tahoma"/>
          <w:lang w:val="es-ES"/>
        </w:rPr>
      </w:pPr>
    </w:p>
    <w:p w:rsidR="00E56E30" w:rsidRPr="009D2D6E" w:rsidRDefault="00E56E30" w:rsidP="00E56E30">
      <w:pPr>
        <w:spacing w:line="360" w:lineRule="auto"/>
        <w:jc w:val="both"/>
        <w:rPr>
          <w:rFonts w:ascii="Palatino Linotype" w:hAnsi="Palatino Linotype" w:cs="Tahoma"/>
          <w:lang w:val="es-ES"/>
        </w:rPr>
      </w:pPr>
      <w:r w:rsidRPr="009D2D6E">
        <w:rPr>
          <w:rFonts w:ascii="Palatino Linotype" w:hAnsi="Palatino Linotype" w:cs="Tahoma"/>
          <w:lang w:val="es-ES"/>
        </w:rPr>
        <w:t>En ese contexto, entregar el Registro Federal de Contribuyentes aún de personas físicas cuando son proveedores de instituciones públicas, propicia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rsidR="00E56E30" w:rsidRPr="009D2D6E" w:rsidRDefault="00E56E30" w:rsidP="00E56E30">
      <w:pPr>
        <w:spacing w:line="360" w:lineRule="auto"/>
        <w:jc w:val="both"/>
        <w:rPr>
          <w:rFonts w:ascii="Palatino Linotype" w:hAnsi="Palatino Linotype" w:cs="Tahoma"/>
          <w:lang w:val="es-ES"/>
        </w:rPr>
      </w:pPr>
    </w:p>
    <w:p w:rsidR="00E56E30" w:rsidRPr="009D2D6E" w:rsidRDefault="00E56E30" w:rsidP="00E56E30">
      <w:pPr>
        <w:spacing w:line="360" w:lineRule="auto"/>
        <w:jc w:val="both"/>
        <w:rPr>
          <w:rFonts w:ascii="Palatino Linotype" w:hAnsi="Palatino Linotype" w:cs="Tahoma"/>
          <w:lang w:val="es-ES"/>
        </w:rPr>
      </w:pPr>
      <w:r w:rsidRPr="009D2D6E">
        <w:rPr>
          <w:rFonts w:ascii="Palatino Linotype" w:hAnsi="Palatino Linotype" w:cs="Tahoma"/>
          <w:lang w:val="es-E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rsidR="00E56E30" w:rsidRPr="009D2D6E" w:rsidRDefault="00E56E30" w:rsidP="00E56E30">
      <w:pPr>
        <w:spacing w:line="360" w:lineRule="auto"/>
        <w:jc w:val="both"/>
        <w:rPr>
          <w:rFonts w:ascii="Palatino Linotype" w:hAnsi="Palatino Linotype" w:cs="Tahoma"/>
          <w:lang w:val="es-ES"/>
        </w:rPr>
      </w:pPr>
    </w:p>
    <w:p w:rsidR="00E56E30" w:rsidRPr="009D2D6E" w:rsidRDefault="00E56E30" w:rsidP="00E56E30">
      <w:pPr>
        <w:tabs>
          <w:tab w:val="left" w:pos="4667"/>
        </w:tabs>
        <w:spacing w:line="360" w:lineRule="auto"/>
        <w:jc w:val="both"/>
        <w:rPr>
          <w:rFonts w:ascii="Palatino Linotype" w:eastAsia="Calibri" w:hAnsi="Palatino Linotype" w:cs="Tahoma"/>
          <w:iCs/>
          <w:lang w:eastAsia="es-ES_tradnl"/>
        </w:rPr>
      </w:pPr>
      <w:r w:rsidRPr="009D2D6E">
        <w:rPr>
          <w:rFonts w:ascii="Palatino Linotype" w:hAnsi="Palatino Linotype" w:cs="Tahoma"/>
          <w:lang w:val="es-ES"/>
        </w:rPr>
        <w:t xml:space="preserve">Ahora bien si fuera el caso de que el Código QR diera cuenta del RFC de una </w:t>
      </w:r>
      <w:r w:rsidRPr="009D2D6E">
        <w:rPr>
          <w:rFonts w:ascii="Palatino Linotype" w:eastAsia="Calibri" w:hAnsi="Palatino Linotype" w:cs="Tahoma"/>
          <w:iCs/>
          <w:lang w:eastAsia="es-ES_tradnl"/>
        </w:rPr>
        <w:t xml:space="preserve">persona jurídico-colectiva la misma es proveedor de una institución pública y el pago de los conceptos se realizó con recursos públicos; lo anterior se respalda con el Criterio 1/2014, del ahora denominado </w:t>
      </w:r>
      <w:r w:rsidRPr="009D2D6E">
        <w:rPr>
          <w:rFonts w:ascii="Palatino Linotype" w:eastAsia="Calibri" w:hAnsi="Palatino Linotype" w:cs="Tahoma"/>
          <w:bCs/>
          <w:iCs/>
          <w:lang w:eastAsia="es-ES_tradnl"/>
        </w:rPr>
        <w:t>Instituto Nacional de Transparencia, Acceso a la Información y Protección de Datos Personales (</w:t>
      </w:r>
      <w:r w:rsidRPr="009D2D6E">
        <w:rPr>
          <w:rFonts w:ascii="Palatino Linotype" w:eastAsia="Calibri" w:hAnsi="Palatino Linotype" w:cs="Tahoma"/>
          <w:iCs/>
          <w:lang w:eastAsia="es-ES_tradnl"/>
        </w:rPr>
        <w:t>INAI).</w:t>
      </w:r>
    </w:p>
    <w:p w:rsidR="00E56E30" w:rsidRPr="009D2D6E" w:rsidRDefault="00E56E30" w:rsidP="00E56E30">
      <w:pPr>
        <w:tabs>
          <w:tab w:val="left" w:pos="4667"/>
        </w:tabs>
        <w:spacing w:line="360" w:lineRule="auto"/>
        <w:jc w:val="both"/>
        <w:rPr>
          <w:rFonts w:ascii="Palatino Linotype" w:eastAsia="Calibri" w:hAnsi="Palatino Linotype" w:cs="Tahoma"/>
          <w:iCs/>
          <w:lang w:eastAsia="es-ES_tradnl"/>
        </w:rPr>
      </w:pPr>
    </w:p>
    <w:p w:rsidR="00E56E30" w:rsidRPr="009D2D6E" w:rsidRDefault="00E56E30" w:rsidP="00E56E30">
      <w:pPr>
        <w:spacing w:line="360" w:lineRule="auto"/>
        <w:ind w:left="567" w:right="567"/>
        <w:jc w:val="both"/>
        <w:rPr>
          <w:rFonts w:ascii="Palatino Linotype" w:eastAsia="Arial" w:hAnsi="Palatino Linotype" w:cs="Arial"/>
          <w:i/>
        </w:rPr>
      </w:pPr>
      <w:r w:rsidRPr="009D2D6E">
        <w:rPr>
          <w:rFonts w:ascii="Palatino Linotype" w:eastAsia="Arial" w:hAnsi="Palatino Linotype" w:cs="Arial"/>
          <w:b/>
          <w:i/>
        </w:rPr>
        <w:lastRenderedPageBreak/>
        <w:t xml:space="preserve">“Denominación o razón social, y Registro Federal de Contribuyentes de personas morales, no constituyen información confidencial. </w:t>
      </w:r>
      <w:r w:rsidRPr="009D2D6E">
        <w:rPr>
          <w:rFonts w:ascii="Palatino Linotype" w:eastAsia="Arial" w:hAnsi="Palatino Linotype" w:cs="Arial"/>
          <w:i/>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E56E30" w:rsidRPr="009D2D6E" w:rsidRDefault="00E56E30" w:rsidP="00E56E30">
      <w:pPr>
        <w:tabs>
          <w:tab w:val="left" w:pos="3405"/>
        </w:tabs>
        <w:spacing w:line="360" w:lineRule="auto"/>
        <w:jc w:val="both"/>
        <w:rPr>
          <w:rFonts w:ascii="Palatino Linotype" w:eastAsia="Calibri" w:hAnsi="Palatino Linotype" w:cstheme="majorHAnsi"/>
          <w:bCs/>
        </w:rPr>
      </w:pPr>
    </w:p>
    <w:p w:rsidR="00E56E30" w:rsidRPr="00E56E30" w:rsidRDefault="00E56E30" w:rsidP="00E56E30">
      <w:pPr>
        <w:spacing w:line="360" w:lineRule="auto"/>
        <w:jc w:val="both"/>
        <w:rPr>
          <w:rFonts w:ascii="Palatino Linotype" w:hAnsi="Palatino Linotype" w:cstheme="majorHAnsi"/>
          <w:b/>
          <w:bCs/>
          <w:sz w:val="28"/>
        </w:rPr>
      </w:pPr>
      <w:r w:rsidRPr="00E56E30">
        <w:rPr>
          <w:rFonts w:ascii="Palatino Linotype" w:hAnsi="Palatino Linotype" w:cstheme="majorHAnsi"/>
          <w:b/>
          <w:bCs/>
          <w:sz w:val="28"/>
        </w:rPr>
        <w:t>SEXTO. Vista a la Contraloría Interna y Órgano de Control y Vigilancia.</w:t>
      </w:r>
    </w:p>
    <w:p w:rsidR="00E56E30" w:rsidRPr="009D2D6E" w:rsidRDefault="00E56E30" w:rsidP="00E56E30">
      <w:pPr>
        <w:spacing w:line="360" w:lineRule="auto"/>
        <w:jc w:val="both"/>
        <w:rPr>
          <w:rFonts w:ascii="Palatino Linotype" w:hAnsi="Palatino Linotype" w:cstheme="majorHAnsi"/>
          <w:b/>
          <w:bCs/>
        </w:rPr>
      </w:pPr>
    </w:p>
    <w:p w:rsidR="00E56E30" w:rsidRPr="009D2D6E" w:rsidRDefault="00E56E30" w:rsidP="00E56E30">
      <w:pPr>
        <w:spacing w:line="360" w:lineRule="auto"/>
        <w:jc w:val="both"/>
        <w:rPr>
          <w:rFonts w:ascii="Palatino Linotype" w:hAnsi="Palatino Linotype" w:cstheme="majorHAnsi"/>
          <w:bCs/>
        </w:rPr>
      </w:pPr>
      <w:r w:rsidRPr="009D2D6E">
        <w:rPr>
          <w:rFonts w:ascii="Palatino Linotype" w:hAnsi="Palatino Linotype" w:cstheme="majorHAnsi"/>
          <w:bCs/>
        </w:rPr>
        <w:t xml:space="preserve">En el caso en estudio y como ha quedado señalado en el cuerpo de la presente Resolución el Sujeto Obligado dejó visible diversos datos personales confidenciales, como domicilio fiscal, huella dactilar, RFC, entre otros, por lo que atendiendo lo señalado por los artículos 36, fracción X y 190 de la Ley de Transparencia y Acceso a la Información Pública del Estado de México y Municipios, </w:t>
      </w:r>
      <w:r w:rsidRPr="009D2D6E">
        <w:rPr>
          <w:rFonts w:ascii="Palatino Linotype" w:hAnsi="Palatino Linotype"/>
          <w:color w:val="222222"/>
          <w:shd w:val="clear" w:color="auto" w:fill="FFFFFF"/>
        </w:rPr>
        <w:t>debe hacerse de conocimiento de la Contraloría de este Instituto para que inicie, en su caso, el procedimiento de responsabilidad respectivo.</w:t>
      </w:r>
    </w:p>
    <w:p w:rsidR="00E56E30" w:rsidRPr="009D2D6E" w:rsidRDefault="00E56E30" w:rsidP="00E56E30">
      <w:pPr>
        <w:spacing w:line="360" w:lineRule="auto"/>
        <w:jc w:val="both"/>
        <w:rPr>
          <w:rFonts w:ascii="Palatino Linotype" w:hAnsi="Palatino Linotype" w:cstheme="majorHAnsi"/>
          <w:bCs/>
        </w:rPr>
      </w:pPr>
    </w:p>
    <w:p w:rsidR="00E56E30" w:rsidRPr="009D2D6E" w:rsidRDefault="00E56E30" w:rsidP="00E56E30">
      <w:pPr>
        <w:spacing w:line="360" w:lineRule="auto"/>
        <w:jc w:val="both"/>
        <w:rPr>
          <w:rFonts w:ascii="Palatino Linotype" w:hAnsi="Palatino Linotype" w:cstheme="majorHAnsi"/>
          <w:bCs/>
        </w:rPr>
      </w:pPr>
      <w:r w:rsidRPr="009D2D6E">
        <w:rPr>
          <w:rFonts w:ascii="Palatino Linotype" w:hAnsi="Palatino Linotype" w:cstheme="majorHAnsi"/>
          <w:bCs/>
        </w:rPr>
        <w:lastRenderedPageBreak/>
        <w:t>Por lo que se considera procedente dar vista al Contralor Interno y Titular del Órgano de Control y Vigilancia de este Instituto.</w:t>
      </w:r>
    </w:p>
    <w:p w:rsidR="00E56E30" w:rsidRPr="009D2D6E" w:rsidRDefault="00E56E30" w:rsidP="00E56E30">
      <w:pPr>
        <w:spacing w:line="360" w:lineRule="auto"/>
        <w:jc w:val="both"/>
        <w:rPr>
          <w:rFonts w:ascii="Palatino Linotype" w:hAnsi="Palatino Linotype" w:cstheme="majorHAnsi"/>
          <w:b/>
          <w:bCs/>
        </w:rPr>
      </w:pPr>
    </w:p>
    <w:p w:rsidR="00E56E30" w:rsidRPr="00E56E30" w:rsidRDefault="00E56E30" w:rsidP="00E56E30">
      <w:pPr>
        <w:spacing w:line="360" w:lineRule="auto"/>
        <w:jc w:val="both"/>
        <w:rPr>
          <w:rFonts w:ascii="Palatino Linotype" w:hAnsi="Palatino Linotype" w:cstheme="majorHAnsi"/>
          <w:b/>
          <w:bCs/>
          <w:sz w:val="28"/>
        </w:rPr>
      </w:pPr>
      <w:r w:rsidRPr="00E56E30">
        <w:rPr>
          <w:rFonts w:ascii="Palatino Linotype" w:hAnsi="Palatino Linotype" w:cstheme="majorHAnsi"/>
          <w:b/>
          <w:bCs/>
          <w:sz w:val="28"/>
        </w:rPr>
        <w:t>SEPTIMO. Decisión.</w:t>
      </w:r>
    </w:p>
    <w:p w:rsidR="00E56E30" w:rsidRPr="009D2D6E" w:rsidRDefault="00E56E30" w:rsidP="00E56E30">
      <w:pPr>
        <w:spacing w:line="360" w:lineRule="auto"/>
        <w:jc w:val="both"/>
        <w:rPr>
          <w:rFonts w:ascii="Palatino Linotype" w:hAnsi="Palatino Linotype" w:cstheme="majorHAnsi"/>
          <w:b/>
          <w:bCs/>
        </w:rPr>
      </w:pPr>
    </w:p>
    <w:p w:rsidR="00E56E30" w:rsidRPr="009D2D6E" w:rsidRDefault="00E56E30" w:rsidP="00E56E30">
      <w:pPr>
        <w:spacing w:line="360" w:lineRule="auto"/>
        <w:jc w:val="both"/>
        <w:rPr>
          <w:rFonts w:ascii="Palatino Linotype" w:hAnsi="Palatino Linotype" w:cstheme="majorHAnsi"/>
          <w:bCs/>
        </w:rPr>
      </w:pPr>
      <w:r w:rsidRPr="009D2D6E">
        <w:rPr>
          <w:rFonts w:ascii="Palatino Linotype" w:hAnsi="Palatino Linotype" w:cstheme="majorHAnsi"/>
        </w:rPr>
        <w:t xml:space="preserve">Con fundamento en el artículo 186, fracción III, de la Ley de Transparencia y Acceso a la Información Pública del Estado de México y Municipios, este Instituto considera procedente </w:t>
      </w:r>
      <w:r w:rsidRPr="009D2D6E">
        <w:rPr>
          <w:rFonts w:ascii="Palatino Linotype" w:hAnsi="Palatino Linotype" w:cstheme="majorHAnsi"/>
          <w:b/>
        </w:rPr>
        <w:t xml:space="preserve">MODIFICAR </w:t>
      </w:r>
      <w:r w:rsidRPr="009D2D6E">
        <w:rPr>
          <w:rFonts w:ascii="Palatino Linotype" w:hAnsi="Palatino Linotype" w:cstheme="majorHAnsi"/>
        </w:rPr>
        <w:t>la respuesta de la Secretaria de Educación</w:t>
      </w:r>
      <w:r w:rsidRPr="009D2D6E">
        <w:rPr>
          <w:rFonts w:ascii="Palatino Linotype" w:eastAsia="Calibri" w:hAnsi="Palatino Linotype" w:cstheme="majorHAnsi"/>
        </w:rPr>
        <w:t xml:space="preserve"> </w:t>
      </w:r>
      <w:r w:rsidRPr="009D2D6E">
        <w:rPr>
          <w:rFonts w:ascii="Palatino Linotype" w:hAnsi="Palatino Linotype" w:cstheme="majorHAnsi"/>
        </w:rPr>
        <w:t xml:space="preserve">y </w:t>
      </w:r>
      <w:r w:rsidRPr="009D2D6E">
        <w:rPr>
          <w:rFonts w:ascii="Palatino Linotype" w:hAnsi="Palatino Linotype" w:cstheme="majorHAnsi"/>
          <w:b/>
        </w:rPr>
        <w:t>ORDENAR</w:t>
      </w:r>
      <w:r w:rsidRPr="009D2D6E">
        <w:rPr>
          <w:rFonts w:ascii="Palatino Linotype" w:hAnsi="Palatino Linotype" w:cstheme="majorHAnsi"/>
        </w:rPr>
        <w:t xml:space="preserve"> que previa búsqueda exhaustiva y razonable en todas las áreas competentes</w:t>
      </w:r>
      <w:r w:rsidRPr="009D2D6E">
        <w:rPr>
          <w:rFonts w:ascii="Palatino Linotype" w:hAnsi="Palatino Linotype" w:cstheme="majorHAnsi"/>
          <w:bCs/>
        </w:rPr>
        <w:t>, otorgue acceso, vía el Sistema de Acceso a la Información Mexiquense (SAIMEX), los documentos que den cuenta de la siguiente información,  de ser procedente en versión pública:</w:t>
      </w:r>
    </w:p>
    <w:p w:rsidR="00E56E30" w:rsidRPr="009D2D6E" w:rsidRDefault="00E56E30" w:rsidP="00E56E30">
      <w:pPr>
        <w:spacing w:line="360" w:lineRule="auto"/>
        <w:jc w:val="both"/>
        <w:rPr>
          <w:rFonts w:ascii="Palatino Linotype" w:hAnsi="Palatino Linotype" w:cstheme="majorHAnsi"/>
          <w:lang w:val="es-ES"/>
        </w:rPr>
      </w:pPr>
    </w:p>
    <w:p w:rsidR="00E56E30" w:rsidRPr="009D2D6E" w:rsidRDefault="00E56E30" w:rsidP="00E56E30">
      <w:pPr>
        <w:pStyle w:val="Prrafodelista"/>
        <w:numPr>
          <w:ilvl w:val="0"/>
          <w:numId w:val="45"/>
        </w:numPr>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 xml:space="preserve">Por cuanto hace a la </w:t>
      </w:r>
      <w:r w:rsidRPr="009D2D6E">
        <w:rPr>
          <w:rFonts w:ascii="Palatino Linotype" w:hAnsi="Palatino Linotype" w:cstheme="majorHAnsi"/>
          <w:b/>
          <w:color w:val="222222"/>
          <w:szCs w:val="22"/>
          <w:shd w:val="clear" w:color="auto" w:fill="FFFFFF"/>
        </w:rPr>
        <w:t>Escuela Primaria Dr. Jorge Jiménez Cantú</w:t>
      </w:r>
      <w:r w:rsidRPr="009D2D6E">
        <w:rPr>
          <w:rFonts w:ascii="Palatino Linotype" w:hAnsi="Palatino Linotype" w:cstheme="majorHAnsi"/>
          <w:color w:val="222222"/>
          <w:szCs w:val="22"/>
          <w:shd w:val="clear" w:color="auto" w:fill="FFFFFF"/>
        </w:rPr>
        <w:t>, en ambos turnos, matutino y vespertino:</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Establecimiento de Consumo Escolar, Fotocopiado y Papelería por los ciclos escolares del 2012-2019.</w:t>
      </w:r>
    </w:p>
    <w:p w:rsidR="00E56E30" w:rsidRPr="009D2D6E" w:rsidRDefault="00E56E30" w:rsidP="00E56E30">
      <w:pPr>
        <w:pStyle w:val="Prrafodelista"/>
        <w:numPr>
          <w:ilvl w:val="1"/>
          <w:numId w:val="45"/>
        </w:numPr>
        <w:spacing w:line="360" w:lineRule="auto"/>
        <w:contextualSpacing/>
        <w:jc w:val="both"/>
        <w:rPr>
          <w:rFonts w:ascii="Palatino Linotype" w:hAnsi="Palatino Linotype" w:cstheme="majorHAnsi"/>
          <w:szCs w:val="22"/>
        </w:rPr>
      </w:pPr>
      <w:r w:rsidRPr="009D2D6E">
        <w:rPr>
          <w:rFonts w:ascii="Palatino Linotype" w:eastAsia="Calibri" w:hAnsi="Palatino Linotype" w:cstheme="majorHAnsi"/>
          <w:bCs/>
          <w:szCs w:val="22"/>
          <w:lang w:val="es-ES_tradnl" w:eastAsia="en-US"/>
        </w:rPr>
        <w:t>Informe de transparencia de los recursos materiales y financieros que provienen de recursos federales, cooperaciones voluntarios y por prestadores de servicios, bajo la firma del secretario técnico e integrantes del Consejo Escolar de Participación Social para la Educación, por los ciclos escolares del 2012 al 2018</w:t>
      </w:r>
    </w:p>
    <w:p w:rsidR="00E56E30" w:rsidRPr="009D2D6E" w:rsidRDefault="00E56E30" w:rsidP="00E56E30">
      <w:pPr>
        <w:pStyle w:val="Prrafodelista"/>
        <w:numPr>
          <w:ilvl w:val="1"/>
          <w:numId w:val="45"/>
        </w:numPr>
        <w:spacing w:line="360" w:lineRule="auto"/>
        <w:contextualSpacing/>
        <w:jc w:val="both"/>
        <w:rPr>
          <w:rFonts w:ascii="Palatino Linotype" w:hAnsi="Palatino Linotype" w:cstheme="majorHAnsi"/>
          <w:szCs w:val="22"/>
        </w:rPr>
      </w:pPr>
      <w:r w:rsidRPr="009D2D6E">
        <w:rPr>
          <w:rFonts w:ascii="Palatino Linotype" w:eastAsia="Calibri" w:hAnsi="Palatino Linotype" w:cstheme="majorHAnsi"/>
          <w:bCs/>
          <w:szCs w:val="22"/>
          <w:lang w:val="es-ES_tradnl" w:eastAsia="en-US"/>
        </w:rPr>
        <w:lastRenderedPageBreak/>
        <w:t>Registros de inscripción realizados por la Autoridad Educativa Escolar a los programas Federales, Estatales y Municipales, por los ciclos escolares del 2012 -2019</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Estados financieros y comprobantes de los gastos realizados por las Mesas Directivas de las Asociaciones de Padres de Familia, por los ciclos escolares del 2012 al 2018</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 xml:space="preserve">De las Actas de registro donde consten las elecciones de la Mesa Directiva y del Consejo Escolar de Participación Social para la Educación, por los ciclos escolares del 2012 al 2019. </w:t>
      </w:r>
    </w:p>
    <w:p w:rsidR="00E56E30" w:rsidRPr="009D2D6E" w:rsidRDefault="00E56E30" w:rsidP="00E56E30">
      <w:pPr>
        <w:pStyle w:val="Prrafodelista"/>
        <w:spacing w:line="360" w:lineRule="auto"/>
        <w:ind w:left="1440"/>
        <w:jc w:val="both"/>
        <w:rPr>
          <w:rFonts w:ascii="Palatino Linotype" w:eastAsia="Calibri" w:hAnsi="Palatino Linotype" w:cstheme="majorHAnsi"/>
          <w:b/>
          <w:bCs/>
          <w:szCs w:val="22"/>
          <w:lang w:val="es-ES_tradnl" w:eastAsia="en-US"/>
        </w:rPr>
      </w:pPr>
    </w:p>
    <w:p w:rsidR="00E56E30" w:rsidRPr="009D2D6E" w:rsidRDefault="00E56E30" w:rsidP="00E56E30">
      <w:pPr>
        <w:pStyle w:val="Prrafodelista"/>
        <w:numPr>
          <w:ilvl w:val="0"/>
          <w:numId w:val="45"/>
        </w:numPr>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 xml:space="preserve">Por cuanto hace a la </w:t>
      </w:r>
      <w:r w:rsidRPr="009D2D6E">
        <w:rPr>
          <w:rFonts w:ascii="Palatino Linotype" w:eastAsia="Calibri" w:hAnsi="Palatino Linotype" w:cstheme="majorHAnsi"/>
          <w:b/>
          <w:bCs/>
          <w:szCs w:val="22"/>
          <w:lang w:eastAsia="en-US"/>
        </w:rPr>
        <w:t>Escuela Primaria Ignacio Manuel Altamirano en su turno matutino:</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Establecimiento de Consumo Escolar por los ciclos escolares del 2012- 2013, 2014-2019.</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fotocopiado por los ciclos 2012-2014, 2015-2019.</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papelería por los ciclos escolares de 2012 al 2019</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eastAsia="en-US"/>
        </w:rPr>
        <w:t>Informe de transparencia de los recursos materiales y financieros que provienen de recursos federales, cooperaciones voluntarias y por prestadores de servicios, bajo la firma del secretario técnico e integrantes del Consejo Escolar de Participación Social para la Educación, por los ciclos escolares del 2012 al 2018</w:t>
      </w:r>
    </w:p>
    <w:p w:rsidR="00E56E30" w:rsidRPr="009D2D6E" w:rsidRDefault="00E56E30" w:rsidP="00E56E30">
      <w:pPr>
        <w:pStyle w:val="Prrafodelista"/>
        <w:numPr>
          <w:ilvl w:val="1"/>
          <w:numId w:val="45"/>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lastRenderedPageBreak/>
        <w:t>Registros de inscripción realizados por la Autoridad Educativa Escolar a los programas Federales, Estatales y Municipales, por los ciclos escolares del 2012 – 2014, 2015 -2019.</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Estados financieros de las Mesas Directivas de las Asociaciones de Padres de Familia, por los ciclos escolares del 2012-2014, 2015-2018.</w:t>
      </w:r>
    </w:p>
    <w:p w:rsidR="00E56E30" w:rsidRPr="009D2D6E" w:rsidRDefault="00E56E30" w:rsidP="00E56E30">
      <w:pPr>
        <w:pStyle w:val="Prrafodelista"/>
        <w:numPr>
          <w:ilvl w:val="1"/>
          <w:numId w:val="45"/>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Comprobantes de los gastos realizados por las Mesas Directivas de las Asociaciones de Padres de Familia, por los ciclos escolares del 2012 al 2018</w:t>
      </w:r>
    </w:p>
    <w:p w:rsidR="00E56E30" w:rsidRPr="009D2D6E" w:rsidRDefault="00E56E30" w:rsidP="00E56E30">
      <w:pPr>
        <w:pStyle w:val="Prrafodelista"/>
        <w:numPr>
          <w:ilvl w:val="1"/>
          <w:numId w:val="45"/>
        </w:numPr>
        <w:spacing w:line="360" w:lineRule="auto"/>
        <w:contextualSpacing/>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eastAsia="en-US"/>
        </w:rPr>
        <w:t>Actas de registro donde consten las elecciones del Consejo Escolar de Participación Social para la Educación, por los ciclos escolares del 2017 – 2019.</w:t>
      </w:r>
    </w:p>
    <w:p w:rsidR="00E56E30" w:rsidRPr="009D2D6E" w:rsidRDefault="00E56E30" w:rsidP="00E56E30">
      <w:pPr>
        <w:pStyle w:val="Prrafodelista"/>
        <w:numPr>
          <w:ilvl w:val="1"/>
          <w:numId w:val="45"/>
        </w:numPr>
        <w:spacing w:line="360" w:lineRule="auto"/>
        <w:contextualSpacing/>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eastAsia="en-US"/>
        </w:rPr>
        <w:t xml:space="preserve">Actas de registro donde consten las elecciones de la Mesa Directiva, por los ciclos escolares del 2012-2013, 2014-2016, 2017-2019. </w:t>
      </w:r>
    </w:p>
    <w:p w:rsidR="00E56E30" w:rsidRPr="009D2D6E" w:rsidRDefault="00E56E30" w:rsidP="00E56E30">
      <w:pPr>
        <w:spacing w:line="360" w:lineRule="auto"/>
        <w:jc w:val="both"/>
        <w:rPr>
          <w:rFonts w:ascii="Palatino Linotype" w:hAnsi="Palatino Linotype" w:cstheme="majorHAnsi"/>
          <w:lang w:val="es-ES"/>
        </w:rPr>
      </w:pPr>
    </w:p>
    <w:p w:rsidR="00E56E30" w:rsidRPr="009D2D6E" w:rsidRDefault="00E56E30" w:rsidP="00E56E30">
      <w:pPr>
        <w:spacing w:line="360" w:lineRule="auto"/>
        <w:jc w:val="both"/>
        <w:rPr>
          <w:rFonts w:ascii="Palatino Linotype" w:hAnsi="Palatino Linotype" w:cstheme="majorHAnsi"/>
          <w:lang w:val="es-ES"/>
        </w:rPr>
      </w:pPr>
      <w:r w:rsidRPr="009D2D6E">
        <w:rPr>
          <w:rFonts w:ascii="Palatino Linotype" w:hAnsi="Palatino Linotype" w:cstheme="majorHAnsi"/>
          <w:lang w:val="es-ES"/>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E56E30" w:rsidRPr="009D2D6E" w:rsidRDefault="00E56E30" w:rsidP="00E56E30">
      <w:pPr>
        <w:spacing w:line="360" w:lineRule="auto"/>
        <w:jc w:val="both"/>
        <w:rPr>
          <w:rFonts w:ascii="Palatino Linotype" w:hAnsi="Palatino Linotype" w:cstheme="majorHAnsi"/>
          <w:lang w:val="es-ES"/>
        </w:rPr>
      </w:pPr>
    </w:p>
    <w:p w:rsidR="00E56E30" w:rsidRPr="009D2D6E" w:rsidRDefault="00E56E30" w:rsidP="00E56E30">
      <w:pPr>
        <w:spacing w:line="360" w:lineRule="auto"/>
        <w:jc w:val="both"/>
        <w:rPr>
          <w:rFonts w:ascii="Palatino Linotype" w:eastAsia="Calibri" w:hAnsi="Palatino Linotype" w:cstheme="majorHAnsi"/>
          <w:bCs/>
        </w:rPr>
      </w:pPr>
      <w:r w:rsidRPr="009D2D6E">
        <w:rPr>
          <w:rFonts w:ascii="Palatino Linotype" w:eastAsia="Calibri" w:hAnsi="Palatino Linotype" w:cstheme="majorHAnsi"/>
          <w:bCs/>
        </w:rPr>
        <w:t>Por lo expuesto y fundado, este Pleno:</w:t>
      </w:r>
    </w:p>
    <w:p w:rsidR="00E56E30" w:rsidRDefault="00E56E30" w:rsidP="00CD4691">
      <w:pPr>
        <w:spacing w:after="12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lastRenderedPageBreak/>
        <w:t>SE    RESUELVE</w:t>
      </w: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rsidR="00E56E30" w:rsidRPr="009D2D6E" w:rsidRDefault="00E56E30" w:rsidP="00E56E30">
      <w:pPr>
        <w:shd w:val="clear" w:color="auto" w:fill="FFFFFF" w:themeFill="background1"/>
        <w:spacing w:line="360" w:lineRule="auto"/>
        <w:jc w:val="both"/>
        <w:rPr>
          <w:rFonts w:ascii="Palatino Linotype" w:eastAsia="Calibri" w:hAnsi="Palatino Linotype" w:cstheme="majorHAnsi"/>
          <w:bCs/>
        </w:rPr>
      </w:pPr>
      <w:r w:rsidRPr="009D2D6E">
        <w:rPr>
          <w:rFonts w:ascii="Palatino Linotype" w:eastAsia="Calibri" w:hAnsi="Palatino Linotype" w:cstheme="majorHAnsi"/>
          <w:b/>
          <w:bCs/>
        </w:rPr>
        <w:t xml:space="preserve">PRIMERO. </w:t>
      </w:r>
      <w:r w:rsidRPr="009D2D6E">
        <w:rPr>
          <w:rFonts w:ascii="Palatino Linotype" w:eastAsia="Calibri" w:hAnsi="Palatino Linotype" w:cstheme="majorHAnsi"/>
          <w:bCs/>
        </w:rPr>
        <w:t xml:space="preserve">Resultan parcialmente </w:t>
      </w:r>
      <w:r w:rsidRPr="009D2D6E">
        <w:rPr>
          <w:rFonts w:ascii="Palatino Linotype" w:eastAsia="Calibri" w:hAnsi="Palatino Linotype" w:cstheme="majorHAnsi"/>
          <w:b/>
          <w:bCs/>
        </w:rPr>
        <w:t>FUNDADAS</w:t>
      </w:r>
      <w:r w:rsidRPr="009D2D6E">
        <w:rPr>
          <w:rFonts w:ascii="Palatino Linotype" w:eastAsia="Calibri" w:hAnsi="Palatino Linotype" w:cstheme="majorHAnsi"/>
          <w:bCs/>
        </w:rPr>
        <w:t xml:space="preserve"> las razones o motivos de inconformidad hechos valer por el  Recurrente, en términos de los considerandos </w:t>
      </w:r>
      <w:r w:rsidRPr="009D2D6E">
        <w:rPr>
          <w:rFonts w:ascii="Palatino Linotype" w:eastAsia="Calibri" w:hAnsi="Palatino Linotype" w:cstheme="majorHAnsi"/>
          <w:b/>
          <w:bCs/>
        </w:rPr>
        <w:t>QUINTO y SÉPTIMO</w:t>
      </w:r>
      <w:r w:rsidRPr="009D2D6E">
        <w:rPr>
          <w:rFonts w:ascii="Palatino Linotype" w:eastAsia="Calibri" w:hAnsi="Palatino Linotype" w:cstheme="majorHAnsi"/>
          <w:bCs/>
        </w:rPr>
        <w:t xml:space="preserve"> de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E56E30" w:rsidRPr="009D2D6E" w:rsidRDefault="00E56E30" w:rsidP="00E56E30">
      <w:pPr>
        <w:spacing w:line="360" w:lineRule="auto"/>
        <w:jc w:val="both"/>
        <w:rPr>
          <w:rFonts w:ascii="Palatino Linotype" w:eastAsia="Calibri" w:hAnsi="Palatino Linotype" w:cstheme="majorHAnsi"/>
          <w:bCs/>
        </w:rPr>
      </w:pPr>
      <w:r w:rsidRPr="009D2D6E">
        <w:rPr>
          <w:rFonts w:ascii="Palatino Linotype" w:eastAsia="Calibri" w:hAnsi="Palatino Linotype" w:cstheme="majorHAnsi"/>
          <w:b/>
          <w:bCs/>
        </w:rPr>
        <w:t xml:space="preserve">SEGUNDO. </w:t>
      </w:r>
      <w:r w:rsidRPr="009D2D6E">
        <w:rPr>
          <w:rFonts w:ascii="Palatino Linotype" w:eastAsia="Calibri" w:hAnsi="Palatino Linotype" w:cstheme="majorHAnsi"/>
          <w:lang w:eastAsia="es-MX"/>
        </w:rPr>
        <w:t xml:space="preserve">Se </w:t>
      </w:r>
      <w:r w:rsidRPr="009D2D6E">
        <w:rPr>
          <w:rFonts w:ascii="Palatino Linotype" w:eastAsia="Calibri" w:hAnsi="Palatino Linotype" w:cstheme="majorHAnsi"/>
          <w:b/>
          <w:lang w:eastAsia="es-MX"/>
        </w:rPr>
        <w:t>MODIFICAN</w:t>
      </w:r>
      <w:r w:rsidRPr="009D2D6E">
        <w:rPr>
          <w:rFonts w:ascii="Palatino Linotype" w:eastAsia="Calibri" w:hAnsi="Palatino Linotype" w:cstheme="majorHAnsi"/>
          <w:lang w:eastAsia="es-MX"/>
        </w:rPr>
        <w:t xml:space="preserve"> </w:t>
      </w:r>
      <w:r w:rsidRPr="009D2D6E">
        <w:rPr>
          <w:rFonts w:ascii="Palatino Linotype" w:hAnsi="Palatino Linotype" w:cstheme="majorHAnsi"/>
        </w:rPr>
        <w:t xml:space="preserve">las respuestas del </w:t>
      </w:r>
      <w:r w:rsidRPr="009D2D6E">
        <w:rPr>
          <w:rFonts w:ascii="Palatino Linotype" w:eastAsia="Calibri" w:hAnsi="Palatino Linotype" w:cstheme="majorHAnsi"/>
        </w:rPr>
        <w:t xml:space="preserve">Sujeto Obligado a las Solicitudes de folios </w:t>
      </w:r>
      <w:r w:rsidRPr="009D2D6E">
        <w:rPr>
          <w:rFonts w:ascii="Palatino Linotype" w:eastAsia="Calibri" w:hAnsi="Palatino Linotype" w:cstheme="majorHAnsi"/>
          <w:b/>
          <w:bCs/>
          <w:lang w:val="es-ES"/>
        </w:rPr>
        <w:t>00068/SE/IP/2019</w:t>
      </w:r>
      <w:r w:rsidRPr="009D2D6E">
        <w:rPr>
          <w:rFonts w:ascii="Palatino Linotype" w:eastAsia="Calibri" w:hAnsi="Palatino Linotype" w:cstheme="majorHAnsi"/>
          <w:bCs/>
          <w:lang w:val="es-ES"/>
        </w:rPr>
        <w:t xml:space="preserve"> </w:t>
      </w:r>
      <w:r w:rsidRPr="009D2D6E">
        <w:rPr>
          <w:rFonts w:ascii="Palatino Linotype" w:eastAsia="Calibri" w:hAnsi="Palatino Linotype" w:cstheme="majorHAnsi"/>
          <w:b/>
          <w:bCs/>
        </w:rPr>
        <w:t>y 00070/SE/IP/2019</w:t>
      </w:r>
      <w:r w:rsidRPr="009D2D6E">
        <w:rPr>
          <w:rFonts w:ascii="Palatino Linotype" w:eastAsia="Calibri" w:hAnsi="Palatino Linotype" w:cstheme="majorHAnsi"/>
        </w:rPr>
        <w:t xml:space="preserve"> </w:t>
      </w:r>
      <w:r w:rsidRPr="009D2D6E">
        <w:rPr>
          <w:rFonts w:ascii="Palatino Linotype" w:hAnsi="Palatino Linotype" w:cstheme="majorHAnsi"/>
        </w:rPr>
        <w:t xml:space="preserve">y se </w:t>
      </w:r>
      <w:r w:rsidRPr="009D2D6E">
        <w:rPr>
          <w:rFonts w:ascii="Palatino Linotype" w:hAnsi="Palatino Linotype" w:cstheme="majorHAnsi"/>
          <w:b/>
        </w:rPr>
        <w:t>ORDENA</w:t>
      </w:r>
      <w:r w:rsidRPr="009D2D6E">
        <w:rPr>
          <w:rFonts w:ascii="Palatino Linotype" w:hAnsi="Palatino Linotype" w:cstheme="majorHAnsi"/>
        </w:rPr>
        <w:t xml:space="preserve"> a que, previa búsqueda exhaustiva y razonable en todas las áreas competentes</w:t>
      </w:r>
      <w:r w:rsidRPr="009D2D6E">
        <w:rPr>
          <w:rFonts w:ascii="Palatino Linotype" w:hAnsi="Palatino Linotype" w:cstheme="majorHAnsi"/>
          <w:bCs/>
        </w:rPr>
        <w:t>, entregue, en su caso en versión pública, vía el Sistema de Acceso a la Información Pública Mexiquense (SAIMEX), los documentos siguientes</w:t>
      </w:r>
      <w:r w:rsidRPr="009D2D6E">
        <w:rPr>
          <w:rFonts w:ascii="Palatino Linotype" w:eastAsia="Calibri" w:hAnsi="Palatino Linotype" w:cstheme="majorHAnsi"/>
          <w:bCs/>
        </w:rPr>
        <w:t>:</w:t>
      </w:r>
    </w:p>
    <w:p w:rsidR="00E56E30" w:rsidRPr="009D2D6E" w:rsidRDefault="00E56E30" w:rsidP="00E56E30">
      <w:pPr>
        <w:pStyle w:val="Prrafodelista"/>
        <w:numPr>
          <w:ilvl w:val="0"/>
          <w:numId w:val="45"/>
        </w:numPr>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 xml:space="preserve">Por cuanto hace a la </w:t>
      </w:r>
      <w:r w:rsidRPr="009D2D6E">
        <w:rPr>
          <w:rFonts w:ascii="Palatino Linotype" w:hAnsi="Palatino Linotype" w:cstheme="majorHAnsi"/>
          <w:b/>
          <w:color w:val="222222"/>
          <w:szCs w:val="22"/>
          <w:shd w:val="clear" w:color="auto" w:fill="FFFFFF"/>
        </w:rPr>
        <w:t xml:space="preserve">Escuela </w:t>
      </w:r>
      <w:bookmarkStart w:id="1" w:name="_Hlk8939737"/>
      <w:r w:rsidRPr="009D2D6E">
        <w:rPr>
          <w:rFonts w:ascii="Palatino Linotype" w:hAnsi="Palatino Linotype" w:cstheme="majorHAnsi"/>
          <w:b/>
          <w:color w:val="222222"/>
          <w:szCs w:val="22"/>
          <w:shd w:val="clear" w:color="auto" w:fill="FFFFFF"/>
        </w:rPr>
        <w:t>Primaria Dr. Jorge Jiménez Cantú</w:t>
      </w:r>
      <w:bookmarkEnd w:id="1"/>
      <w:r w:rsidRPr="009D2D6E">
        <w:rPr>
          <w:rFonts w:ascii="Palatino Linotype" w:hAnsi="Palatino Linotype" w:cstheme="majorHAnsi"/>
          <w:color w:val="222222"/>
          <w:szCs w:val="22"/>
          <w:shd w:val="clear" w:color="auto" w:fill="FFFFFF"/>
        </w:rPr>
        <w:t>, en ambos turnos, matutino y vespertino:</w:t>
      </w:r>
    </w:p>
    <w:p w:rsidR="00E56E30" w:rsidRPr="009D2D6E" w:rsidRDefault="00E56E30" w:rsidP="00E56E30">
      <w:pPr>
        <w:pStyle w:val="Prrafodelista"/>
        <w:spacing w:line="360" w:lineRule="auto"/>
        <w:jc w:val="both"/>
        <w:rPr>
          <w:rFonts w:ascii="Palatino Linotype" w:hAnsi="Palatino Linotype" w:cstheme="majorHAnsi"/>
          <w:szCs w:val="22"/>
        </w:rPr>
      </w:pPr>
    </w:p>
    <w:p w:rsidR="00E56E30" w:rsidRPr="009D2D6E" w:rsidRDefault="00E56E30" w:rsidP="00E56E30">
      <w:pPr>
        <w:pStyle w:val="Prrafodelista"/>
        <w:numPr>
          <w:ilvl w:val="1"/>
          <w:numId w:val="46"/>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Establecimiento de Consumo Escolar, Fotocopiado y Papelería por los ciclos escolares del 2012 al 2019.</w:t>
      </w:r>
    </w:p>
    <w:p w:rsidR="00E56E30" w:rsidRPr="009D2D6E" w:rsidRDefault="00E56E30" w:rsidP="00E56E30">
      <w:pPr>
        <w:pStyle w:val="Prrafodelista"/>
        <w:numPr>
          <w:ilvl w:val="1"/>
          <w:numId w:val="46"/>
        </w:numPr>
        <w:spacing w:line="360" w:lineRule="auto"/>
        <w:contextualSpacing/>
        <w:jc w:val="both"/>
        <w:rPr>
          <w:rFonts w:ascii="Palatino Linotype" w:hAnsi="Palatino Linotype" w:cstheme="majorHAnsi"/>
          <w:szCs w:val="22"/>
        </w:rPr>
      </w:pPr>
      <w:r w:rsidRPr="009D2D6E">
        <w:rPr>
          <w:rFonts w:ascii="Palatino Linotype" w:eastAsia="Calibri" w:hAnsi="Palatino Linotype" w:cstheme="majorHAnsi"/>
          <w:bCs/>
          <w:szCs w:val="22"/>
          <w:lang w:val="es-ES_tradnl" w:eastAsia="en-US"/>
        </w:rPr>
        <w:t>Informe de transparencia de los recursos materiales y financieros que provienen de recursos federales, cooperaciones voluntarios y por prestadores de servicios, bajo la firma del Secretario Técnico e integrantes del Consejo Escolar de Participación Social para la Educación, por los ciclos escolares del 2012 al 2018</w:t>
      </w:r>
    </w:p>
    <w:p w:rsidR="00E56E30" w:rsidRPr="009D2D6E" w:rsidRDefault="00E56E30" w:rsidP="00E56E30">
      <w:pPr>
        <w:pStyle w:val="Prrafodelista"/>
        <w:numPr>
          <w:ilvl w:val="1"/>
          <w:numId w:val="46"/>
        </w:numPr>
        <w:spacing w:line="360" w:lineRule="auto"/>
        <w:contextualSpacing/>
        <w:jc w:val="both"/>
        <w:rPr>
          <w:rFonts w:ascii="Palatino Linotype" w:hAnsi="Palatino Linotype" w:cstheme="majorHAnsi"/>
          <w:szCs w:val="22"/>
        </w:rPr>
      </w:pPr>
      <w:r w:rsidRPr="009D2D6E">
        <w:rPr>
          <w:rFonts w:ascii="Palatino Linotype" w:eastAsia="Calibri" w:hAnsi="Palatino Linotype" w:cstheme="majorHAnsi"/>
          <w:bCs/>
          <w:szCs w:val="22"/>
          <w:lang w:val="es-ES_tradnl" w:eastAsia="en-US"/>
        </w:rPr>
        <w:lastRenderedPageBreak/>
        <w:t>Registros de inscripción realizados por la Autoridad Educativa Escolar a los programas Federales, Estatales y Municipales, por los ciclos escolares del 2012  al 2019</w:t>
      </w:r>
    </w:p>
    <w:p w:rsidR="00E56E30" w:rsidRPr="009D2D6E" w:rsidRDefault="00E56E30" w:rsidP="00E56E30">
      <w:pPr>
        <w:pStyle w:val="Prrafodelista"/>
        <w:numPr>
          <w:ilvl w:val="1"/>
          <w:numId w:val="4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Estados financieros y comprobantes de los gastos realizados por las Mesas Directivas de las Asociaciones de Padres de Familia, por los ciclos escolares del 2012 al 2018</w:t>
      </w:r>
    </w:p>
    <w:p w:rsidR="00E56E30" w:rsidRPr="009D2D6E" w:rsidRDefault="00E56E30" w:rsidP="00E56E30">
      <w:pPr>
        <w:pStyle w:val="Prrafodelista"/>
        <w:numPr>
          <w:ilvl w:val="1"/>
          <w:numId w:val="46"/>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 xml:space="preserve">De las Actas de registro donde consten las elecciones de la Mesa Directiva y del Consejo Escolar de Participación Social para la Educación, por los ciclos escolares del 2012 al 2019. </w:t>
      </w:r>
    </w:p>
    <w:p w:rsidR="00E56E30" w:rsidRPr="009D2D6E" w:rsidRDefault="00E56E30" w:rsidP="00E56E30">
      <w:pPr>
        <w:pStyle w:val="Prrafodelista"/>
        <w:tabs>
          <w:tab w:val="left" w:pos="3405"/>
        </w:tabs>
        <w:spacing w:line="360" w:lineRule="auto"/>
        <w:ind w:left="1440"/>
        <w:jc w:val="both"/>
        <w:rPr>
          <w:rFonts w:ascii="Palatino Linotype" w:eastAsia="Calibri" w:hAnsi="Palatino Linotype" w:cs="Tahoma"/>
          <w:bCs/>
          <w:color w:val="222222"/>
          <w:szCs w:val="22"/>
          <w:shd w:val="clear" w:color="auto" w:fill="FFFFFF"/>
          <w:lang w:eastAsia="en-US"/>
        </w:rPr>
      </w:pPr>
    </w:p>
    <w:p w:rsidR="00E56E30" w:rsidRPr="009D2D6E" w:rsidRDefault="00E56E30" w:rsidP="00E56E30">
      <w:pPr>
        <w:pStyle w:val="Prrafodelista"/>
        <w:numPr>
          <w:ilvl w:val="0"/>
          <w:numId w:val="45"/>
        </w:numPr>
        <w:spacing w:line="360" w:lineRule="auto"/>
        <w:contextualSpacing/>
        <w:jc w:val="both"/>
        <w:rPr>
          <w:rFonts w:ascii="Palatino Linotype" w:hAnsi="Palatino Linotype" w:cstheme="majorHAnsi"/>
          <w:szCs w:val="22"/>
        </w:rPr>
      </w:pPr>
      <w:r w:rsidRPr="009D2D6E">
        <w:rPr>
          <w:rFonts w:ascii="Palatino Linotype" w:hAnsi="Palatino Linotype" w:cstheme="majorHAnsi"/>
          <w:szCs w:val="22"/>
        </w:rPr>
        <w:t xml:space="preserve">Por cuanto hace a la </w:t>
      </w:r>
      <w:r w:rsidRPr="009D2D6E">
        <w:rPr>
          <w:rFonts w:ascii="Palatino Linotype" w:eastAsia="Calibri" w:hAnsi="Palatino Linotype" w:cstheme="majorHAnsi"/>
          <w:b/>
          <w:bCs/>
          <w:szCs w:val="22"/>
          <w:lang w:eastAsia="en-US"/>
        </w:rPr>
        <w:t>Escuela Primaria Ignacio Manuel Altamirano en su turno matutino:</w:t>
      </w:r>
    </w:p>
    <w:p w:rsidR="00E56E30" w:rsidRPr="009D2D6E" w:rsidRDefault="00E56E30" w:rsidP="00E56E30">
      <w:pPr>
        <w:pStyle w:val="Prrafodelista"/>
        <w:spacing w:line="360" w:lineRule="auto"/>
        <w:jc w:val="both"/>
        <w:rPr>
          <w:rFonts w:ascii="Palatino Linotype" w:hAnsi="Palatino Linotype" w:cstheme="majorHAnsi"/>
          <w:szCs w:val="22"/>
        </w:rPr>
      </w:pPr>
    </w:p>
    <w:p w:rsidR="00E56E30" w:rsidRPr="009D2D6E" w:rsidRDefault="00E56E30" w:rsidP="00E56E30">
      <w:pPr>
        <w:pStyle w:val="Prrafodelista"/>
        <w:numPr>
          <w:ilvl w:val="1"/>
          <w:numId w:val="47"/>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Establecimiento de Consumo Escolar por los ciclos escolares del 2012- 2013 y de 2014 al 2019.</w:t>
      </w:r>
    </w:p>
    <w:p w:rsidR="00E56E30" w:rsidRPr="009D2D6E" w:rsidRDefault="00E56E30" w:rsidP="00E56E30">
      <w:pPr>
        <w:pStyle w:val="Prrafodelista"/>
        <w:numPr>
          <w:ilvl w:val="1"/>
          <w:numId w:val="47"/>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fotocopiado por los ciclos 2012 al 2014 y del 2015 al 2019.</w:t>
      </w:r>
    </w:p>
    <w:p w:rsidR="00E56E30" w:rsidRPr="009D2D6E" w:rsidRDefault="00E56E30" w:rsidP="00E56E30">
      <w:pPr>
        <w:pStyle w:val="Prrafodelista"/>
        <w:numPr>
          <w:ilvl w:val="1"/>
          <w:numId w:val="47"/>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val="es-ES_tradnl" w:eastAsia="en-US"/>
        </w:rPr>
        <w:t>Contratos o convenios del prestador de servicios de papelería por los ciclos escolares de 2012 al 2019.</w:t>
      </w:r>
    </w:p>
    <w:p w:rsidR="00E56E30" w:rsidRPr="009D2D6E" w:rsidRDefault="00E56E30" w:rsidP="00E56E30">
      <w:pPr>
        <w:pStyle w:val="Prrafodelista"/>
        <w:numPr>
          <w:ilvl w:val="1"/>
          <w:numId w:val="47"/>
        </w:numPr>
        <w:tabs>
          <w:tab w:val="left" w:pos="3405"/>
        </w:tabs>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eastAsia="en-US"/>
        </w:rPr>
        <w:t xml:space="preserve">Informe de transparencia de los recursos materiales y financieros que provienen de recursos federales, cooperaciones voluntarias y por prestadores de servicios, bajo la firma del Secretario Técnico e </w:t>
      </w:r>
      <w:r w:rsidRPr="009D2D6E">
        <w:rPr>
          <w:rFonts w:ascii="Palatino Linotype" w:eastAsia="Calibri" w:hAnsi="Palatino Linotype" w:cstheme="majorHAnsi"/>
          <w:bCs/>
          <w:szCs w:val="22"/>
          <w:lang w:eastAsia="en-US"/>
        </w:rPr>
        <w:lastRenderedPageBreak/>
        <w:t>integrantes del Consejo Escolar de Participación Social para la Educación, por los ciclos escolares del 2012 al 2018.</w:t>
      </w:r>
    </w:p>
    <w:p w:rsidR="00E56E30" w:rsidRPr="009D2D6E" w:rsidRDefault="00E56E30" w:rsidP="00E56E30">
      <w:pPr>
        <w:pStyle w:val="Prrafodelista"/>
        <w:numPr>
          <w:ilvl w:val="1"/>
          <w:numId w:val="47"/>
        </w:numPr>
        <w:spacing w:line="360" w:lineRule="auto"/>
        <w:contextualSpacing/>
        <w:jc w:val="both"/>
        <w:rPr>
          <w:rFonts w:ascii="Palatino Linotype" w:eastAsia="Calibri" w:hAnsi="Palatino Linotype" w:cstheme="majorHAnsi"/>
          <w:bCs/>
          <w:szCs w:val="22"/>
          <w:lang w:val="es-ES_tradnl" w:eastAsia="en-US"/>
        </w:rPr>
      </w:pPr>
      <w:r w:rsidRPr="009D2D6E">
        <w:rPr>
          <w:rFonts w:ascii="Palatino Linotype" w:eastAsia="Calibri" w:hAnsi="Palatino Linotype" w:cstheme="majorHAnsi"/>
          <w:bCs/>
          <w:szCs w:val="22"/>
          <w:lang w:val="es-ES_tradnl" w:eastAsia="en-US"/>
        </w:rPr>
        <w:t>Registros de inscripción realizados por la Autoridad Educativa Escolar a los programas Federales, Estatales y Municipales, por los ciclos escolares del 2012 al 2014 y del 2015 -2019.</w:t>
      </w:r>
    </w:p>
    <w:p w:rsidR="00E56E30" w:rsidRPr="009D2D6E" w:rsidRDefault="00E56E30" w:rsidP="00E56E30">
      <w:pPr>
        <w:pStyle w:val="Prrafodelista"/>
        <w:numPr>
          <w:ilvl w:val="1"/>
          <w:numId w:val="47"/>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Estados financieros de las Mesas Directivas de las Asociaciones de Padres de Familia, por los ciclos escolares del 2012 al 2014 y del 2015 al 2018.</w:t>
      </w:r>
    </w:p>
    <w:p w:rsidR="00E56E30" w:rsidRPr="009D2D6E" w:rsidRDefault="00E56E30" w:rsidP="00E56E30">
      <w:pPr>
        <w:pStyle w:val="Prrafodelista"/>
        <w:numPr>
          <w:ilvl w:val="1"/>
          <w:numId w:val="47"/>
        </w:numPr>
        <w:tabs>
          <w:tab w:val="left" w:pos="3405"/>
        </w:tabs>
        <w:spacing w:line="360" w:lineRule="auto"/>
        <w:contextualSpacing/>
        <w:jc w:val="both"/>
        <w:rPr>
          <w:rFonts w:ascii="Palatino Linotype" w:eastAsia="Calibri" w:hAnsi="Palatino Linotype" w:cs="Tahoma"/>
          <w:bCs/>
          <w:color w:val="222222"/>
          <w:szCs w:val="22"/>
          <w:shd w:val="clear" w:color="auto" w:fill="FFFFFF"/>
          <w:lang w:eastAsia="en-US"/>
        </w:rPr>
      </w:pPr>
      <w:r w:rsidRPr="009D2D6E">
        <w:rPr>
          <w:rFonts w:ascii="Palatino Linotype" w:eastAsia="Calibri" w:hAnsi="Palatino Linotype" w:cstheme="majorHAnsi"/>
          <w:bCs/>
          <w:szCs w:val="22"/>
          <w:lang w:val="es-ES_tradnl" w:eastAsia="en-US"/>
        </w:rPr>
        <w:t>Comprobantes de los gastos realizados por las Mesas Directivas de las Asociaciones de Padres de Familia, por los ciclos escolares del 2012 al 2018.</w:t>
      </w:r>
    </w:p>
    <w:p w:rsidR="00E56E30" w:rsidRPr="009D2D6E" w:rsidRDefault="00E56E30" w:rsidP="00E56E30">
      <w:pPr>
        <w:pStyle w:val="Prrafodelista"/>
        <w:numPr>
          <w:ilvl w:val="1"/>
          <w:numId w:val="47"/>
        </w:numPr>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eastAsia="en-US"/>
        </w:rPr>
        <w:t>Actas de registro donde consten las elecciones del Consejo Escolar de Participación Social para la Educación, por los ciclos escolares del 2017 – 2019.</w:t>
      </w:r>
    </w:p>
    <w:p w:rsidR="00E56E30" w:rsidRPr="009D2D6E" w:rsidRDefault="00E56E30" w:rsidP="00E56E30">
      <w:pPr>
        <w:pStyle w:val="Prrafodelista"/>
        <w:numPr>
          <w:ilvl w:val="1"/>
          <w:numId w:val="47"/>
        </w:numPr>
        <w:spacing w:line="360" w:lineRule="auto"/>
        <w:contextualSpacing/>
        <w:jc w:val="both"/>
        <w:rPr>
          <w:rFonts w:ascii="Palatino Linotype" w:eastAsia="Calibri" w:hAnsi="Palatino Linotype" w:cstheme="majorHAnsi"/>
          <w:bCs/>
          <w:szCs w:val="22"/>
          <w:lang w:eastAsia="en-US"/>
        </w:rPr>
      </w:pPr>
      <w:r w:rsidRPr="009D2D6E">
        <w:rPr>
          <w:rFonts w:ascii="Palatino Linotype" w:eastAsia="Calibri" w:hAnsi="Palatino Linotype" w:cstheme="majorHAnsi"/>
          <w:bCs/>
          <w:szCs w:val="22"/>
          <w:lang w:eastAsia="en-US"/>
        </w:rPr>
        <w:t xml:space="preserve">Actas de registro donde consten las elecciones de la Mesa Directiva, por los ciclos escolares del 2012-2013, 2014-2016, 2017-2019. </w:t>
      </w:r>
    </w:p>
    <w:p w:rsidR="00E56E30" w:rsidRPr="009D2D6E" w:rsidRDefault="00E56E30" w:rsidP="00E56E30">
      <w:pPr>
        <w:spacing w:line="360" w:lineRule="auto"/>
        <w:jc w:val="both"/>
        <w:rPr>
          <w:rFonts w:ascii="Palatino Linotype" w:hAnsi="Palatino Linotype" w:cstheme="majorHAnsi"/>
          <w:lang w:val="es-ES"/>
        </w:rPr>
      </w:pPr>
    </w:p>
    <w:p w:rsidR="00E56E30" w:rsidRPr="009D2D6E" w:rsidRDefault="00E56E30" w:rsidP="00E56E30">
      <w:pPr>
        <w:spacing w:line="360" w:lineRule="auto"/>
        <w:jc w:val="both"/>
        <w:rPr>
          <w:rFonts w:ascii="Palatino Linotype" w:hAnsi="Palatino Linotype" w:cstheme="majorHAnsi"/>
          <w:lang w:val="es-ES"/>
        </w:rPr>
      </w:pPr>
      <w:r w:rsidRPr="009D2D6E">
        <w:rPr>
          <w:rFonts w:ascii="Palatino Linotype" w:hAnsi="Palatino Linotype" w:cstheme="majorHAnsi"/>
          <w:lang w:val="es-ES"/>
        </w:rPr>
        <w:t>Junto con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00E56E30" w:rsidRPr="009D2D6E" w:rsidRDefault="00E56E30" w:rsidP="00E56E30">
      <w:pPr>
        <w:spacing w:line="360" w:lineRule="auto"/>
        <w:jc w:val="both"/>
        <w:rPr>
          <w:rFonts w:ascii="Palatino Linotype" w:hAnsi="Palatino Linotype" w:cstheme="majorHAnsi"/>
          <w:lang w:val="es-ES"/>
        </w:rPr>
      </w:pPr>
    </w:p>
    <w:p w:rsidR="00E56E30" w:rsidRPr="009D2D6E" w:rsidRDefault="00E56E30" w:rsidP="00E56E30">
      <w:pPr>
        <w:spacing w:line="360" w:lineRule="auto"/>
        <w:jc w:val="both"/>
        <w:rPr>
          <w:rFonts w:ascii="Palatino Linotype" w:hAnsi="Palatino Linotype" w:cstheme="majorHAnsi"/>
          <w:lang w:val="es-ES"/>
        </w:rPr>
      </w:pPr>
      <w:r w:rsidRPr="009D2D6E">
        <w:rPr>
          <w:rFonts w:ascii="Palatino Linotype" w:hAnsi="Palatino Linotype" w:cstheme="majorHAnsi"/>
          <w:lang w:val="es-ES"/>
        </w:rPr>
        <w:lastRenderedPageBreak/>
        <w:t>Por lo que hace a los puntos 1, 3 y 4 de la Escuela Primaria Dr. Jorge Jiménez Cantú  y 1, 2, 3, 5, 6 y 7 de la</w:t>
      </w:r>
      <w:r w:rsidRPr="009D2D6E">
        <w:t xml:space="preserve"> </w:t>
      </w:r>
      <w:r w:rsidRPr="009D2D6E">
        <w:rPr>
          <w:rFonts w:ascii="Palatino Linotype" w:hAnsi="Palatino Linotype" w:cstheme="majorHAnsi"/>
          <w:lang w:val="es-ES"/>
        </w:rPr>
        <w:t xml:space="preserve">Escuela Primaria Ignacio Manuel Altamirano, en caso de que la información no se haya generado, deberá indicarlo al Recurrente de conformidad con lo previsto en el artículo 19, párrafo segundo de la Ley de Transparencia y Acceso a la Información Pública del Estado de México y Municipios. </w:t>
      </w:r>
    </w:p>
    <w:p w:rsidR="00687495" w:rsidRPr="00687495" w:rsidRDefault="00687495" w:rsidP="00687495">
      <w:pPr>
        <w:pStyle w:val="Prrafodelista"/>
        <w:autoSpaceDE w:val="0"/>
        <w:autoSpaceDN w:val="0"/>
        <w:adjustRightInd w:val="0"/>
        <w:spacing w:after="120" w:line="360" w:lineRule="auto"/>
        <w:ind w:left="720" w:right="51"/>
        <w:jc w:val="both"/>
        <w:rPr>
          <w:rFonts w:ascii="Palatino Linotype" w:eastAsia="Calibri" w:hAnsi="Palatino Linotype" w:cs="Arial"/>
        </w:rPr>
      </w:pPr>
    </w:p>
    <w:p w:rsidR="00E56E30" w:rsidRPr="009D2D6E" w:rsidRDefault="00E56E30" w:rsidP="00E56E30">
      <w:pPr>
        <w:shd w:val="clear" w:color="auto" w:fill="FFFFFF" w:themeFill="background1"/>
        <w:spacing w:line="360" w:lineRule="auto"/>
        <w:jc w:val="both"/>
        <w:rPr>
          <w:rFonts w:ascii="Palatino Linotype" w:hAnsi="Palatino Linotype" w:cstheme="majorHAnsi"/>
          <w:i/>
        </w:rPr>
      </w:pPr>
      <w:r w:rsidRPr="009D2D6E">
        <w:rPr>
          <w:rFonts w:ascii="Palatino Linotype" w:eastAsia="Calibri" w:hAnsi="Palatino Linotype" w:cstheme="majorHAnsi"/>
          <w:b/>
          <w:bCs/>
        </w:rPr>
        <w:t xml:space="preserve">TERCERO. </w:t>
      </w:r>
      <w:r w:rsidRPr="009D2D6E">
        <w:rPr>
          <w:rFonts w:ascii="Palatino Linotype" w:hAnsi="Palatino Linotype" w:cstheme="majorHAnsi"/>
          <w:b/>
        </w:rPr>
        <w:t xml:space="preserve">NOTIFÍQUESE </w:t>
      </w:r>
      <w:r w:rsidRPr="009D2D6E">
        <w:rPr>
          <w:rFonts w:ascii="Palatino Linotype" w:hAnsi="Palatino Linotype" w:cstheme="majorHAnsi"/>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56E30" w:rsidRPr="009D2D6E" w:rsidRDefault="00E56E30" w:rsidP="00E56E30">
      <w:pPr>
        <w:shd w:val="clear" w:color="auto" w:fill="FFFFFF" w:themeFill="background1"/>
        <w:spacing w:line="360" w:lineRule="auto"/>
        <w:jc w:val="both"/>
        <w:rPr>
          <w:rFonts w:ascii="Palatino Linotype" w:eastAsia="Calibri" w:hAnsi="Palatino Linotype" w:cstheme="majorHAnsi"/>
          <w:lang w:eastAsia="es-MX"/>
        </w:rPr>
      </w:pPr>
    </w:p>
    <w:p w:rsidR="00E56E30" w:rsidRPr="009D2D6E" w:rsidRDefault="00E56E30" w:rsidP="00E56E30">
      <w:pPr>
        <w:shd w:val="clear" w:color="auto" w:fill="FFFFFF" w:themeFill="background1"/>
        <w:spacing w:line="360" w:lineRule="auto"/>
        <w:jc w:val="both"/>
        <w:rPr>
          <w:rFonts w:ascii="Palatino Linotype" w:hAnsi="Palatino Linotype" w:cstheme="majorHAnsi"/>
        </w:rPr>
      </w:pPr>
      <w:r w:rsidRPr="009D2D6E">
        <w:rPr>
          <w:rFonts w:ascii="Palatino Linotype" w:eastAsia="Calibri" w:hAnsi="Palatino Linotype" w:cstheme="majorHAnsi"/>
          <w:b/>
          <w:lang w:eastAsia="es-MX"/>
        </w:rPr>
        <w:t>CUARTO</w:t>
      </w:r>
      <w:r w:rsidRPr="009D2D6E">
        <w:rPr>
          <w:rFonts w:ascii="Palatino Linotype" w:eastAsia="Calibri" w:hAnsi="Palatino Linotype" w:cstheme="majorHAnsi"/>
          <w:b/>
          <w:bCs/>
        </w:rPr>
        <w:t xml:space="preserve">. </w:t>
      </w:r>
      <w:r w:rsidRPr="009D2D6E">
        <w:rPr>
          <w:rFonts w:ascii="Palatino Linotype" w:hAnsi="Palatino Linotype" w:cstheme="majorHAnsi"/>
          <w:b/>
        </w:rPr>
        <w:t>NOTIFÍQUESE</w:t>
      </w:r>
      <w:r w:rsidRPr="009D2D6E">
        <w:rPr>
          <w:rFonts w:ascii="Palatino Linotype" w:hAnsi="Palatino Linotype" w:cstheme="majorHAnsi"/>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E56E30" w:rsidRPr="009D2D6E" w:rsidRDefault="00E56E30" w:rsidP="00E56E30">
      <w:pPr>
        <w:shd w:val="clear" w:color="auto" w:fill="FFFFFF" w:themeFill="background1"/>
        <w:spacing w:line="360" w:lineRule="auto"/>
        <w:jc w:val="both"/>
        <w:rPr>
          <w:rFonts w:ascii="Palatino Linotype" w:hAnsi="Palatino Linotype" w:cstheme="majorHAnsi"/>
        </w:rPr>
      </w:pPr>
    </w:p>
    <w:p w:rsidR="00F55A76" w:rsidRPr="00E56E30" w:rsidRDefault="00E56E30" w:rsidP="00E56E30">
      <w:pPr>
        <w:spacing w:line="360" w:lineRule="auto"/>
        <w:contextualSpacing/>
        <w:jc w:val="both"/>
        <w:rPr>
          <w:rFonts w:ascii="Palatino Linotype" w:eastAsia="Calibri" w:hAnsi="Palatino Linotype" w:cs="Tahoma"/>
          <w:bCs/>
          <w:lang w:val="es-ES_tradnl"/>
        </w:rPr>
      </w:pPr>
      <w:r w:rsidRPr="009D2D6E">
        <w:rPr>
          <w:rFonts w:ascii="Palatino Linotype" w:eastAsia="Calibri" w:hAnsi="Palatino Linotype" w:cs="Tahoma"/>
          <w:b/>
          <w:bCs/>
        </w:rPr>
        <w:t xml:space="preserve">QUINTO. </w:t>
      </w:r>
      <w:r w:rsidRPr="009D2D6E">
        <w:rPr>
          <w:rFonts w:ascii="Palatino Linotype" w:eastAsia="Calibri" w:hAnsi="Palatino Linotype" w:cs="Tahoma"/>
          <w:bCs/>
          <w:lang w:val="es-ES_tradnl"/>
        </w:rPr>
        <w:t xml:space="preserve">Con fundamento en lo dispuesto en los artículos 190 de la </w:t>
      </w:r>
      <w:r w:rsidRPr="009D2D6E">
        <w:rPr>
          <w:rFonts w:ascii="Palatino Linotype" w:hAnsi="Palatino Linotype" w:cs="Tahoma"/>
        </w:rPr>
        <w:t>Ley de Transparencia y Acceso a la Información Pública del Estado de México y Municipios, gírese</w:t>
      </w:r>
      <w:r w:rsidRPr="009D2D6E">
        <w:rPr>
          <w:rFonts w:ascii="Palatino Linotype" w:eastAsia="Calibri" w:hAnsi="Palatino Linotype" w:cs="Tahoma"/>
          <w:bCs/>
          <w:lang w:val="es-ES_tradnl"/>
        </w:rPr>
        <w:t xml:space="preserve"> oficio al Contralor Interno y Titular del Órgano de Control y Vigilancia de este Instituto con la finalidad de que actúe en razón de su competencia, en términos de lo dispuesto en el Considerando SEXTO de la presente Resolución.</w:t>
      </w:r>
    </w:p>
    <w:p w:rsidR="00F55A76" w:rsidRDefault="00F55A76" w:rsidP="00F55A76">
      <w:pPr>
        <w:pStyle w:val="Sinespaciado"/>
        <w:spacing w:line="360" w:lineRule="auto"/>
        <w:jc w:val="both"/>
        <w:rPr>
          <w:rFonts w:ascii="Palatino Linotype" w:hAnsi="Palatino Linotype"/>
        </w:rPr>
      </w:pPr>
      <w:r w:rsidRPr="0040149E">
        <w:rPr>
          <w:rFonts w:ascii="Palatino Linotype" w:hAnsi="Palatino Linotype"/>
        </w:rPr>
        <w:lastRenderedPageBreak/>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008C13E6">
        <w:rPr>
          <w:rFonts w:ascii="Palatino Linotype" w:eastAsia="Arial Unicode MS" w:hAnsi="Palatino Linotype"/>
        </w:rPr>
        <w:t xml:space="preserve"> CON AUSENCIA JUSTIFICADA</w:t>
      </w:r>
      <w:r w:rsidRPr="00DA21F2">
        <w:t xml:space="preserve"> </w:t>
      </w:r>
      <w:r w:rsidRPr="00DA21F2">
        <w:rPr>
          <w:rFonts w:ascii="Palatino Linotype" w:eastAsia="Arial Unicode MS" w:hAnsi="Palatino Linotype"/>
        </w:rPr>
        <w:t>Y LUIS GUSTAVO PARRA NORIEGA</w:t>
      </w:r>
      <w:r w:rsidR="008C13E6">
        <w:rPr>
          <w:rFonts w:ascii="Palatino Linotype" w:eastAsia="Arial Unicode MS" w:hAnsi="Palatino Linotype"/>
        </w:rPr>
        <w:t xml:space="preserve"> CON AUSENCIA JUSTIFICADA</w:t>
      </w:r>
      <w:r>
        <w:rPr>
          <w:rFonts w:ascii="Palatino Linotype" w:eastAsia="Arial Unicode MS" w:hAnsi="Palatino Linotype"/>
        </w:rPr>
        <w:t>,</w:t>
      </w:r>
      <w:r w:rsidRPr="0040149E">
        <w:rPr>
          <w:rFonts w:ascii="Palatino Linotype" w:eastAsia="Arial Unicode MS" w:hAnsi="Palatino Linotype"/>
        </w:rPr>
        <w:t xml:space="preserve"> EN LA </w:t>
      </w:r>
      <w:r w:rsidR="008C13E6">
        <w:rPr>
          <w:rFonts w:ascii="Palatino Linotype" w:eastAsia="Arial Unicode MS" w:hAnsi="Palatino Linotype"/>
        </w:rPr>
        <w:t>DÉCIMA NOVENA</w:t>
      </w:r>
      <w:r w:rsidR="0020425F">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A50D83">
        <w:rPr>
          <w:rFonts w:ascii="Palatino Linotype" w:hAnsi="Palatino Linotype"/>
        </w:rPr>
        <w:t>VEIN</w:t>
      </w:r>
      <w:r w:rsidR="008C13E6">
        <w:rPr>
          <w:rFonts w:ascii="Palatino Linotype" w:hAnsi="Palatino Linotype"/>
        </w:rPr>
        <w:t>TIDÓS</w:t>
      </w:r>
      <w:r w:rsidR="0020425F">
        <w:rPr>
          <w:rFonts w:ascii="Palatino Linotype" w:hAnsi="Palatino Linotype"/>
        </w:rPr>
        <w:t xml:space="preserve"> DE MAYO</w:t>
      </w:r>
      <w:r w:rsidR="00425372">
        <w:rPr>
          <w:rFonts w:ascii="Palatino Linotype" w:hAnsi="Palatino Linotype"/>
        </w:rPr>
        <w:t xml:space="preserve"> DE DOS MIL DI</w:t>
      </w:r>
      <w:r w:rsidR="007E3C0F">
        <w:rPr>
          <w:rFonts w:ascii="Palatino Linotype" w:hAnsi="Palatino Linotype"/>
        </w:rPr>
        <w:t>E</w:t>
      </w:r>
      <w:r w:rsidR="00425372">
        <w:rPr>
          <w:rFonts w:ascii="Palatino Linotype" w:hAnsi="Palatino Linotype"/>
        </w:rPr>
        <w:t>CINUEVE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r w:rsidR="0020425F">
        <w:rPr>
          <w:rFonts w:ascii="Palatino Linotype" w:hAnsi="Palatino Linotype"/>
        </w:rPr>
        <w:t>---------------------------------------------------------------------------------------</w:t>
      </w:r>
      <w:r w:rsidR="008C13E6">
        <w:rPr>
          <w:rFonts w:ascii="Palatino Linotype" w:hAnsi="Palatino Linotype"/>
        </w:rPr>
        <w:t>--------------------------</w:t>
      </w:r>
    </w:p>
    <w:p w:rsidR="00E56E30" w:rsidRPr="0040149E" w:rsidRDefault="00E56E30" w:rsidP="00E56E30">
      <w:pPr>
        <w:pStyle w:val="Sinespaciado"/>
        <w:spacing w:line="360" w:lineRule="auto"/>
        <w:jc w:val="both"/>
        <w:rPr>
          <w:rFonts w:ascii="Palatino Linotype" w:hAnsi="Palatino Linotype"/>
        </w:rPr>
      </w:pPr>
      <w:r>
        <w:rPr>
          <w:rFonts w:ascii="Palatino Linotype" w:hAnsi="Palatino Linotype"/>
        </w:rPr>
        <w:t>-----------------------------------------------------------------------------------------------------------------</w:t>
      </w:r>
    </w:p>
    <w:p w:rsidR="00E56E30" w:rsidRPr="0040149E" w:rsidRDefault="00E56E30" w:rsidP="00E56E30">
      <w:pPr>
        <w:pStyle w:val="Sinespaciado"/>
        <w:spacing w:line="360" w:lineRule="auto"/>
        <w:jc w:val="both"/>
        <w:rPr>
          <w:rFonts w:ascii="Palatino Linotype" w:hAnsi="Palatino Linotype"/>
        </w:rPr>
      </w:pPr>
      <w:r>
        <w:rPr>
          <w:rFonts w:ascii="Palatino Linotype" w:hAnsi="Palatino Linotype"/>
        </w:rPr>
        <w:t>-----------------------------------------------------------------------------------------------------------------</w:t>
      </w:r>
    </w:p>
    <w:p w:rsidR="00E56E30" w:rsidRPr="0040149E" w:rsidRDefault="00E56E30" w:rsidP="00E56E30">
      <w:pPr>
        <w:pStyle w:val="Sinespaciado"/>
        <w:spacing w:line="360" w:lineRule="auto"/>
        <w:jc w:val="both"/>
        <w:rPr>
          <w:rFonts w:ascii="Palatino Linotype" w:hAnsi="Palatino Linotype"/>
        </w:rPr>
      </w:pPr>
      <w:r>
        <w:rPr>
          <w:rFonts w:ascii="Palatino Linotype" w:hAnsi="Palatino Linotype"/>
        </w:rPr>
        <w:t>-----------------------------------------------------------------------------------------------------------------</w:t>
      </w:r>
    </w:p>
    <w:p w:rsidR="00E56E30" w:rsidRPr="0040149E" w:rsidRDefault="00E56E30" w:rsidP="00E56E30">
      <w:pPr>
        <w:pStyle w:val="Sinespaciado"/>
        <w:spacing w:line="360" w:lineRule="auto"/>
        <w:jc w:val="both"/>
        <w:rPr>
          <w:rFonts w:ascii="Palatino Linotype" w:hAnsi="Palatino Linotype"/>
        </w:rPr>
      </w:pPr>
      <w:r>
        <w:rPr>
          <w:rFonts w:ascii="Palatino Linotype" w:hAnsi="Palatino Linotype"/>
        </w:rPr>
        <w:t>-----------------------------------------------------------------------------------------------------------------</w:t>
      </w:r>
    </w:p>
    <w:p w:rsidR="00E56E30" w:rsidRPr="0040149E" w:rsidRDefault="00E56E30" w:rsidP="00E56E30">
      <w:pPr>
        <w:pStyle w:val="Sinespaciado"/>
        <w:spacing w:line="360" w:lineRule="auto"/>
        <w:jc w:val="both"/>
        <w:rPr>
          <w:rFonts w:ascii="Palatino Linotype" w:hAnsi="Palatino Linotype"/>
        </w:rPr>
      </w:pPr>
      <w:r>
        <w:rPr>
          <w:rFonts w:ascii="Palatino Linotype" w:hAnsi="Palatino Linotype"/>
        </w:rPr>
        <w:t>-----------------------------------------------------------------------------------------------------------------</w:t>
      </w:r>
    </w:p>
    <w:p w:rsidR="00E56E30" w:rsidRPr="0040149E" w:rsidRDefault="00E56E30" w:rsidP="00E56E30">
      <w:pPr>
        <w:pStyle w:val="Sinespaciado"/>
        <w:spacing w:line="360" w:lineRule="auto"/>
        <w:jc w:val="both"/>
        <w:rPr>
          <w:rFonts w:ascii="Palatino Linotype" w:hAnsi="Palatino Linotype"/>
        </w:rPr>
      </w:pPr>
      <w:r>
        <w:rPr>
          <w:rFonts w:ascii="Palatino Linotype" w:hAnsi="Palatino Linotype"/>
        </w:rPr>
        <w:t>-----------------------------------------------------------------------------------------------------------------</w:t>
      </w:r>
    </w:p>
    <w:p w:rsidR="00E56E30" w:rsidRPr="0040149E" w:rsidRDefault="00E56E30" w:rsidP="00E56E30">
      <w:pPr>
        <w:pStyle w:val="Sinespaciado"/>
        <w:spacing w:line="360" w:lineRule="auto"/>
        <w:jc w:val="both"/>
        <w:rPr>
          <w:rFonts w:ascii="Palatino Linotype" w:hAnsi="Palatino Linotype"/>
        </w:rPr>
      </w:pPr>
      <w:r>
        <w:rPr>
          <w:rFonts w:ascii="Palatino Linotype" w:hAnsi="Palatino Linotype"/>
        </w:rPr>
        <w:t>-----------------------------------------------------------------------------------------------------------------</w:t>
      </w:r>
    </w:p>
    <w:p w:rsidR="00E56E30" w:rsidRPr="0040149E" w:rsidRDefault="00E56E30" w:rsidP="00E56E30">
      <w:pPr>
        <w:pStyle w:val="Sinespaciado"/>
        <w:spacing w:line="360" w:lineRule="auto"/>
        <w:jc w:val="both"/>
        <w:rPr>
          <w:rFonts w:ascii="Palatino Linotype" w:hAnsi="Palatino Linotype"/>
        </w:rPr>
      </w:pPr>
      <w:r>
        <w:rPr>
          <w:rFonts w:ascii="Palatino Linotype" w:hAnsi="Palatino Linotype"/>
        </w:rPr>
        <w:t>-----------------------------------------------------------------------------------------------------------------</w:t>
      </w:r>
    </w:p>
    <w:p w:rsidR="00E56E30" w:rsidRPr="0040149E" w:rsidRDefault="00E56E30" w:rsidP="00F55A76">
      <w:pPr>
        <w:pStyle w:val="Sinespaciado"/>
        <w:spacing w:line="360" w:lineRule="auto"/>
        <w:jc w:val="both"/>
        <w:rPr>
          <w:rFonts w:ascii="Palatino Linotype" w:hAnsi="Palatino Linotype"/>
        </w:rPr>
      </w:pPr>
      <w:r>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rsidTr="00A46E99">
        <w:tc>
          <w:tcPr>
            <w:tcW w:w="9062" w:type="dxa"/>
            <w:gridSpan w:val="2"/>
          </w:tcPr>
          <w:p w:rsidR="00F55A76" w:rsidRPr="006149F1" w:rsidRDefault="00F55A76" w:rsidP="00A46E99">
            <w:pPr>
              <w:pStyle w:val="Sinespaciado"/>
              <w:jc w:val="center"/>
              <w:rPr>
                <w:rFonts w:ascii="Palatino Linotype" w:hAnsi="Palatino Linotype"/>
                <w:b/>
              </w:rPr>
            </w:pPr>
          </w:p>
          <w:p w:rsidR="00F55A76" w:rsidRPr="006149F1" w:rsidRDefault="00F55A76" w:rsidP="003326EE">
            <w:pPr>
              <w:pStyle w:val="Sinespaciado"/>
              <w:rPr>
                <w:rFonts w:ascii="Palatino Linotype" w:hAnsi="Palatino Linotype"/>
                <w:b/>
              </w:rPr>
            </w:pPr>
          </w:p>
          <w:p w:rsidR="00B31809" w:rsidRDefault="00B31809" w:rsidP="00A46E99">
            <w:pPr>
              <w:pStyle w:val="Sinespaciado"/>
              <w:jc w:val="center"/>
              <w:rPr>
                <w:rFonts w:ascii="Palatino Linotype" w:hAnsi="Palatino Linotype"/>
                <w:b/>
              </w:rPr>
            </w:pPr>
          </w:p>
          <w:p w:rsidR="00B31809" w:rsidRPr="006149F1" w:rsidRDefault="00B31809" w:rsidP="00A46E99">
            <w:pPr>
              <w:pStyle w:val="Sinespaciado"/>
              <w:jc w:val="center"/>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rsidR="00F55A76" w:rsidRPr="00E56E30" w:rsidRDefault="00F55A76" w:rsidP="00A46E99">
            <w:pPr>
              <w:pStyle w:val="Sinespaciado"/>
              <w:jc w:val="center"/>
              <w:rPr>
                <w:rFonts w:ascii="Palatino Linotype" w:hAnsi="Palatino Linotype"/>
                <w:b/>
              </w:rPr>
            </w:pPr>
            <w:r w:rsidRPr="00E56E30">
              <w:rPr>
                <w:rFonts w:ascii="Palatino Linotype" w:hAnsi="Palatino Linotype"/>
                <w:b/>
              </w:rPr>
              <w:t>(Rúbrica)</w:t>
            </w:r>
          </w:p>
        </w:tc>
      </w:tr>
      <w:tr w:rsidR="00F55A76" w:rsidRPr="006149F1" w:rsidTr="00A46E99">
        <w:tc>
          <w:tcPr>
            <w:tcW w:w="4531" w:type="dxa"/>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20425F" w:rsidRDefault="0020425F"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Eva Abaid Yapur</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rsidR="00F55A76" w:rsidRPr="00E56E30" w:rsidRDefault="00F55A76" w:rsidP="00A46E99">
            <w:pPr>
              <w:pStyle w:val="Sinespaciado"/>
              <w:jc w:val="center"/>
              <w:rPr>
                <w:rFonts w:ascii="Palatino Linotype" w:hAnsi="Palatino Linotype"/>
                <w:b/>
              </w:rPr>
            </w:pPr>
            <w:r w:rsidRPr="00E56E30">
              <w:rPr>
                <w:rFonts w:ascii="Palatino Linotype" w:hAnsi="Palatino Linotype"/>
                <w:b/>
              </w:rPr>
              <w:t>(Rúbrica)</w:t>
            </w:r>
          </w:p>
        </w:tc>
        <w:tc>
          <w:tcPr>
            <w:tcW w:w="4531" w:type="dxa"/>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rsidR="00F55A76" w:rsidRPr="00E56E30" w:rsidRDefault="00F55A76" w:rsidP="00A46E99">
            <w:pPr>
              <w:pStyle w:val="Sinespaciado"/>
              <w:jc w:val="center"/>
              <w:rPr>
                <w:rFonts w:ascii="Palatino Linotype" w:hAnsi="Palatino Linotype"/>
                <w:b/>
              </w:rPr>
            </w:pPr>
            <w:r w:rsidRPr="00E56E30">
              <w:rPr>
                <w:rFonts w:ascii="Palatino Linotype" w:hAnsi="Palatino Linotype"/>
                <w:b/>
              </w:rPr>
              <w:t>(Rúbrica)</w:t>
            </w:r>
          </w:p>
        </w:tc>
      </w:tr>
      <w:tr w:rsidR="00F55A76" w:rsidRPr="006149F1" w:rsidTr="00A46E99">
        <w:tc>
          <w:tcPr>
            <w:tcW w:w="4531" w:type="dxa"/>
          </w:tcPr>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20425F" w:rsidRDefault="0020425F"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rsidR="00F55A76" w:rsidRPr="00E56E30" w:rsidRDefault="00E56E30" w:rsidP="00A46E99">
            <w:pPr>
              <w:pStyle w:val="Sinespaciado"/>
              <w:jc w:val="center"/>
              <w:rPr>
                <w:rFonts w:ascii="Palatino Linotype" w:hAnsi="Palatino Linotype"/>
                <w:b/>
              </w:rPr>
            </w:pPr>
            <w:r w:rsidRPr="00E56E30">
              <w:rPr>
                <w:rFonts w:ascii="Palatino Linotype" w:hAnsi="Palatino Linotype"/>
                <w:b/>
              </w:rPr>
              <w:t>(Ausencia Justificada</w:t>
            </w:r>
            <w:r w:rsidR="00F55A76" w:rsidRPr="00E56E30">
              <w:rPr>
                <w:rFonts w:ascii="Palatino Linotype" w:hAnsi="Palatino Linotype"/>
                <w:b/>
              </w:rPr>
              <w:t>)</w:t>
            </w:r>
          </w:p>
        </w:tc>
        <w:tc>
          <w:tcPr>
            <w:tcW w:w="4531" w:type="dxa"/>
          </w:tcPr>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rsidR="00F55A76" w:rsidRDefault="00F55A76" w:rsidP="00A46E99">
            <w:pPr>
              <w:pStyle w:val="Sinespaciado"/>
              <w:jc w:val="center"/>
              <w:rPr>
                <w:rFonts w:ascii="Palatino Linotype" w:hAnsi="Palatino Linotype"/>
              </w:rPr>
            </w:pPr>
            <w:r>
              <w:rPr>
                <w:rFonts w:ascii="Palatino Linotype" w:hAnsi="Palatino Linotype"/>
              </w:rPr>
              <w:t>Comisionado</w:t>
            </w:r>
          </w:p>
          <w:p w:rsidR="00F55A76" w:rsidRPr="00E56E30" w:rsidRDefault="00E56E30" w:rsidP="00A46E99">
            <w:pPr>
              <w:pStyle w:val="Sinespaciado"/>
              <w:jc w:val="center"/>
              <w:rPr>
                <w:rFonts w:ascii="Palatino Linotype" w:hAnsi="Palatino Linotype"/>
                <w:b/>
              </w:rPr>
            </w:pPr>
            <w:r w:rsidRPr="00E56E30">
              <w:rPr>
                <w:rFonts w:ascii="Palatino Linotype" w:hAnsi="Palatino Linotype"/>
                <w:b/>
              </w:rPr>
              <w:t>(Ausencia Justificada</w:t>
            </w:r>
            <w:r w:rsidR="00F55A76" w:rsidRPr="00E56E30">
              <w:rPr>
                <w:rFonts w:ascii="Palatino Linotype" w:hAnsi="Palatino Linotype"/>
                <w:b/>
              </w:rPr>
              <w:t>)</w:t>
            </w:r>
          </w:p>
        </w:tc>
      </w:tr>
      <w:tr w:rsidR="00F55A76" w:rsidRPr="006149F1" w:rsidTr="00A46E99">
        <w:tc>
          <w:tcPr>
            <w:tcW w:w="9062" w:type="dxa"/>
            <w:gridSpan w:val="2"/>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20425F" w:rsidRPr="006149F1" w:rsidRDefault="0020425F"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rsidR="00F55A76" w:rsidRPr="00E56E30" w:rsidRDefault="00F55A76" w:rsidP="00A46E99">
            <w:pPr>
              <w:pStyle w:val="Sinespaciado"/>
              <w:jc w:val="center"/>
              <w:rPr>
                <w:rFonts w:ascii="Palatino Linotype" w:hAnsi="Palatino Linotype"/>
                <w:b/>
              </w:rPr>
            </w:pPr>
            <w:r w:rsidRPr="00E56E30">
              <w:rPr>
                <w:rFonts w:ascii="Palatino Linotype" w:hAnsi="Palatino Linotype"/>
                <w:b/>
              </w:rPr>
              <w:t>(Rúbrica)</w:t>
            </w:r>
          </w:p>
        </w:tc>
      </w:tr>
    </w:tbl>
    <w:p w:rsidR="00F55A76" w:rsidRDefault="00F55A76" w:rsidP="00F55A76">
      <w:pPr>
        <w:spacing w:after="0" w:line="276" w:lineRule="auto"/>
        <w:jc w:val="both"/>
        <w:rPr>
          <w:rFonts w:ascii="Palatino Linotype" w:hAnsi="Palatino Linotype" w:cs="Arial"/>
          <w:sz w:val="18"/>
          <w:szCs w:val="18"/>
        </w:rPr>
      </w:pPr>
    </w:p>
    <w:p w:rsidR="00F55A76" w:rsidRDefault="00F55A76" w:rsidP="00F55A76">
      <w:pPr>
        <w:spacing w:after="0" w:line="276" w:lineRule="auto"/>
        <w:jc w:val="both"/>
        <w:rPr>
          <w:rFonts w:ascii="Palatino Linotype" w:hAnsi="Palatino Linotype" w:cs="Arial"/>
          <w:sz w:val="18"/>
          <w:szCs w:val="18"/>
        </w:rPr>
      </w:pPr>
    </w:p>
    <w:p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E56E30">
        <w:rPr>
          <w:rFonts w:ascii="Palatino Linotype" w:hAnsi="Palatino Linotype" w:cs="Arial"/>
          <w:sz w:val="18"/>
          <w:szCs w:val="18"/>
        </w:rPr>
        <w:t>veintidós</w:t>
      </w:r>
      <w:r w:rsidR="0020425F">
        <w:rPr>
          <w:rFonts w:ascii="Palatino Linotype" w:hAnsi="Palatino Linotype" w:cs="Arial"/>
          <w:sz w:val="18"/>
          <w:szCs w:val="18"/>
        </w:rPr>
        <w:t xml:space="preserve"> de mayo</w:t>
      </w:r>
      <w:r w:rsidR="00D83258">
        <w:rPr>
          <w:rFonts w:ascii="Palatino Linotype" w:hAnsi="Palatino Linotype" w:cs="Arial"/>
          <w:sz w:val="18"/>
          <w:szCs w:val="18"/>
        </w:rPr>
        <w:t xml:space="preserve"> de dos mil diecinueve</w:t>
      </w:r>
      <w:r w:rsidR="00E56E30">
        <w:rPr>
          <w:rFonts w:ascii="Palatino Linotype" w:hAnsi="Palatino Linotype" w:cs="Arial"/>
          <w:sz w:val="18"/>
          <w:szCs w:val="18"/>
        </w:rPr>
        <w:t>, emitida en los</w:t>
      </w:r>
      <w:r w:rsidR="00480E5B">
        <w:rPr>
          <w:rFonts w:ascii="Palatino Linotype" w:hAnsi="Palatino Linotype" w:cs="Arial"/>
          <w:sz w:val="18"/>
          <w:szCs w:val="18"/>
        </w:rPr>
        <w:t xml:space="preserve"> recurso</w:t>
      </w:r>
      <w:r w:rsidR="00E56E30">
        <w:rPr>
          <w:rFonts w:ascii="Palatino Linotype" w:hAnsi="Palatino Linotype" w:cs="Arial"/>
          <w:sz w:val="18"/>
          <w:szCs w:val="18"/>
        </w:rPr>
        <w:t>s</w:t>
      </w:r>
      <w:r w:rsidRPr="0040149E">
        <w:rPr>
          <w:rFonts w:ascii="Palatino Linotype" w:hAnsi="Palatino Linotype" w:cs="Arial"/>
          <w:sz w:val="18"/>
          <w:szCs w:val="18"/>
        </w:rPr>
        <w:t xml:space="preserve"> de revisión </w:t>
      </w:r>
      <w:r w:rsidR="00E56E30">
        <w:rPr>
          <w:rFonts w:ascii="Palatino Linotype" w:hAnsi="Palatino Linotype" w:cs="Arial"/>
          <w:sz w:val="18"/>
          <w:szCs w:val="18"/>
        </w:rPr>
        <w:t>01331</w:t>
      </w:r>
      <w:r w:rsidR="007E3C0F">
        <w:rPr>
          <w:rFonts w:ascii="Palatino Linotype" w:hAnsi="Palatino Linotype" w:cs="Arial"/>
          <w:sz w:val="18"/>
          <w:szCs w:val="18"/>
        </w:rPr>
        <w:t>/INFOEM/IP/RR/2019</w:t>
      </w:r>
      <w:r w:rsidR="00687495">
        <w:rPr>
          <w:rFonts w:ascii="Palatino Linotype" w:hAnsi="Palatino Linotype" w:cs="Arial"/>
          <w:sz w:val="18"/>
          <w:szCs w:val="18"/>
        </w:rPr>
        <w:t xml:space="preserve"> y acumulado</w:t>
      </w:r>
      <w:r w:rsidR="00E56E30">
        <w:rPr>
          <w:rFonts w:ascii="Palatino Linotype" w:hAnsi="Palatino Linotype" w:cs="Arial"/>
          <w:sz w:val="18"/>
          <w:szCs w:val="18"/>
        </w:rPr>
        <w:t>s</w:t>
      </w:r>
      <w:r w:rsidR="00687495">
        <w:rPr>
          <w:rFonts w:ascii="Palatino Linotype" w:hAnsi="Palatino Linotype" w:cs="Arial"/>
          <w:sz w:val="18"/>
          <w:szCs w:val="18"/>
        </w:rPr>
        <w:t>.</w:t>
      </w:r>
    </w:p>
    <w:p w:rsidR="005A4030" w:rsidRPr="00353A9C" w:rsidRDefault="00687495"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ZMS/OSAM/CDFE</w:t>
      </w:r>
    </w:p>
    <w:sectPr w:rsidR="005A4030" w:rsidRPr="00353A9C" w:rsidSect="00F1529A">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B0" w:rsidRDefault="009810B0" w:rsidP="00480084">
      <w:pPr>
        <w:spacing w:after="0" w:line="240" w:lineRule="auto"/>
      </w:pPr>
      <w:r>
        <w:separator/>
      </w:r>
    </w:p>
  </w:endnote>
  <w:endnote w:type="continuationSeparator" w:id="0">
    <w:p w:rsidR="009810B0" w:rsidRDefault="009810B0"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B0" w:rsidRPr="000B69FA" w:rsidRDefault="009810B0"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718C">
      <w:rPr>
        <w:rFonts w:ascii="Palatino Linotype" w:hAnsi="Palatino Linotype"/>
        <w:bCs/>
        <w:noProof/>
        <w:sz w:val="20"/>
      </w:rPr>
      <w:t>84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718C">
      <w:rPr>
        <w:rFonts w:ascii="Palatino Linotype" w:hAnsi="Palatino Linotype"/>
        <w:bCs/>
        <w:noProof/>
        <w:sz w:val="20"/>
      </w:rPr>
      <w:t>84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B0" w:rsidRPr="000B69FA" w:rsidRDefault="009810B0"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718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718C">
      <w:rPr>
        <w:rFonts w:ascii="Palatino Linotype" w:hAnsi="Palatino Linotype"/>
        <w:bCs/>
        <w:noProof/>
        <w:sz w:val="20"/>
      </w:rPr>
      <w:t>84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B0" w:rsidRDefault="009810B0" w:rsidP="00480084">
      <w:pPr>
        <w:spacing w:after="0" w:line="240" w:lineRule="auto"/>
      </w:pPr>
      <w:r>
        <w:separator/>
      </w:r>
    </w:p>
  </w:footnote>
  <w:footnote w:type="continuationSeparator" w:id="0">
    <w:p w:rsidR="009810B0" w:rsidRDefault="009810B0" w:rsidP="00480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B0" w:rsidRDefault="009810B0">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9810B0" w:rsidTr="00F1529A">
      <w:trPr>
        <w:trHeight w:val="227"/>
      </w:trPr>
      <w:tc>
        <w:tcPr>
          <w:tcW w:w="4962" w:type="dxa"/>
          <w:hideMark/>
        </w:tcPr>
        <w:p w:rsidR="009810B0" w:rsidRDefault="009810B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9810B0" w:rsidRDefault="009810B0" w:rsidP="00F1529A">
          <w:pPr>
            <w:spacing w:after="120" w:line="256" w:lineRule="auto"/>
            <w:ind w:left="-778" w:right="214" w:firstLine="1585"/>
            <w:jc w:val="right"/>
            <w:rPr>
              <w:rFonts w:ascii="Palatino Linotype" w:hAnsi="Palatino Linotype" w:cs="Arial"/>
              <w:szCs w:val="20"/>
            </w:rPr>
          </w:pPr>
          <w:r w:rsidRPr="00BF5EB4">
            <w:rPr>
              <w:rFonts w:ascii="Palatino Linotype" w:hAnsi="Palatino Linotype" w:cs="Arial"/>
              <w:bCs/>
              <w:sz w:val="24"/>
              <w:lang w:eastAsia="es-MX"/>
            </w:rPr>
            <w:t xml:space="preserve">01331/INFOEM/IP/RR/2019 </w:t>
          </w:r>
          <w:r>
            <w:rPr>
              <w:rFonts w:ascii="Palatino Linotype" w:hAnsi="Palatino Linotype" w:cs="Arial"/>
              <w:bCs/>
              <w:sz w:val="24"/>
              <w:lang w:eastAsia="es-MX"/>
            </w:rPr>
            <w:t>y acumulado</w:t>
          </w:r>
        </w:p>
      </w:tc>
    </w:tr>
    <w:tr w:rsidR="009810B0" w:rsidTr="00F1529A">
      <w:trPr>
        <w:trHeight w:val="242"/>
      </w:trPr>
      <w:tc>
        <w:tcPr>
          <w:tcW w:w="4962" w:type="dxa"/>
          <w:hideMark/>
        </w:tcPr>
        <w:p w:rsidR="009810B0" w:rsidRDefault="009810B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9810B0" w:rsidRDefault="009810B0" w:rsidP="00F1529A">
          <w:pPr>
            <w:spacing w:after="120" w:line="256" w:lineRule="auto"/>
            <w:ind w:left="-486" w:right="214" w:firstLine="284"/>
            <w:jc w:val="right"/>
            <w:rPr>
              <w:rFonts w:ascii="Palatino Linotype" w:hAnsi="Palatino Linotype" w:cs="Arial"/>
              <w:szCs w:val="20"/>
            </w:rPr>
          </w:pPr>
          <w:r w:rsidRPr="00BF5EB4">
            <w:rPr>
              <w:rFonts w:ascii="Palatino Linotype" w:hAnsi="Palatino Linotype" w:cs="Arial"/>
              <w:szCs w:val="20"/>
            </w:rPr>
            <w:t>Secretaría de Educación</w:t>
          </w:r>
        </w:p>
      </w:tc>
    </w:tr>
    <w:tr w:rsidR="009810B0" w:rsidTr="00F1529A">
      <w:trPr>
        <w:trHeight w:val="342"/>
      </w:trPr>
      <w:tc>
        <w:tcPr>
          <w:tcW w:w="4962" w:type="dxa"/>
          <w:hideMark/>
        </w:tcPr>
        <w:p w:rsidR="009810B0" w:rsidRDefault="009810B0"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9810B0" w:rsidRDefault="009810B0"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810B0" w:rsidRDefault="009810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810B0" w:rsidTr="00F1529A">
      <w:trPr>
        <w:trHeight w:val="227"/>
      </w:trPr>
      <w:tc>
        <w:tcPr>
          <w:tcW w:w="5529" w:type="dxa"/>
          <w:hideMark/>
        </w:tcPr>
        <w:p w:rsidR="009810B0" w:rsidRDefault="009810B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810B0" w:rsidRPr="00B4142F" w:rsidRDefault="009810B0" w:rsidP="00480084">
          <w:pPr>
            <w:spacing w:after="120" w:line="256" w:lineRule="auto"/>
            <w:ind w:left="-486" w:right="214" w:firstLine="1408"/>
            <w:jc w:val="right"/>
            <w:rPr>
              <w:rFonts w:ascii="Palatino Linotype" w:hAnsi="Palatino Linotype" w:cs="Arial"/>
              <w:szCs w:val="20"/>
            </w:rPr>
          </w:pPr>
          <w:r w:rsidRPr="00BF5EB4">
            <w:rPr>
              <w:rFonts w:ascii="Palatino Linotype" w:hAnsi="Palatino Linotype" w:cs="Arial"/>
              <w:bCs/>
              <w:sz w:val="24"/>
              <w:lang w:eastAsia="es-MX"/>
            </w:rPr>
            <w:t>01331/INFOEM/IP/RR/2019</w:t>
          </w:r>
          <w:r>
            <w:rPr>
              <w:rFonts w:ascii="Palatino Linotype" w:hAnsi="Palatino Linotype" w:cs="Arial"/>
              <w:bCs/>
              <w:sz w:val="24"/>
              <w:lang w:eastAsia="es-MX"/>
            </w:rPr>
            <w:t xml:space="preserve"> y acumulado</w:t>
          </w:r>
        </w:p>
      </w:tc>
    </w:tr>
    <w:tr w:rsidR="009810B0" w:rsidTr="00F1529A">
      <w:trPr>
        <w:trHeight w:val="196"/>
      </w:trPr>
      <w:tc>
        <w:tcPr>
          <w:tcW w:w="5529" w:type="dxa"/>
          <w:hideMark/>
        </w:tcPr>
        <w:p w:rsidR="009810B0" w:rsidRDefault="009810B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810B0" w:rsidRPr="00F06FED" w:rsidRDefault="009810B0" w:rsidP="00F1529A">
          <w:pPr>
            <w:spacing w:after="120" w:line="256" w:lineRule="auto"/>
            <w:ind w:left="-486" w:right="214" w:firstLine="567"/>
            <w:jc w:val="right"/>
            <w:rPr>
              <w:rFonts w:ascii="Palatino Linotype" w:hAnsi="Palatino Linotype" w:cs="Arial"/>
            </w:rPr>
          </w:pPr>
          <w:r>
            <w:rPr>
              <w:rFonts w:ascii="Palatino Linotype" w:eastAsia="Calibri" w:hAnsi="Palatino Linotype" w:cs="Tahoma"/>
            </w:rPr>
            <w:t>XXXXXXXXXXXXXXXXXXXX</w:t>
          </w:r>
        </w:p>
      </w:tc>
    </w:tr>
    <w:tr w:rsidR="009810B0" w:rsidTr="00F1529A">
      <w:trPr>
        <w:trHeight w:val="242"/>
      </w:trPr>
      <w:tc>
        <w:tcPr>
          <w:tcW w:w="5529" w:type="dxa"/>
          <w:hideMark/>
        </w:tcPr>
        <w:p w:rsidR="009810B0" w:rsidRDefault="009810B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810B0" w:rsidRDefault="009810B0" w:rsidP="00480084">
          <w:pPr>
            <w:spacing w:after="120" w:line="256" w:lineRule="auto"/>
            <w:ind w:left="-495" w:right="214" w:firstLine="567"/>
            <w:jc w:val="right"/>
            <w:rPr>
              <w:rFonts w:ascii="Palatino Linotype" w:hAnsi="Palatino Linotype" w:cs="Arial"/>
              <w:szCs w:val="20"/>
            </w:rPr>
          </w:pPr>
          <w:r w:rsidRPr="002E07C6">
            <w:rPr>
              <w:rFonts w:ascii="Palatino Linotype" w:eastAsia="Calibri" w:hAnsi="Palatino Linotype" w:cs="Tahoma"/>
            </w:rPr>
            <w:t>Secretaría de Educación</w:t>
          </w:r>
        </w:p>
      </w:tc>
    </w:tr>
    <w:tr w:rsidR="009810B0" w:rsidTr="00F1529A">
      <w:trPr>
        <w:trHeight w:val="342"/>
      </w:trPr>
      <w:tc>
        <w:tcPr>
          <w:tcW w:w="5529" w:type="dxa"/>
          <w:hideMark/>
        </w:tcPr>
        <w:p w:rsidR="009810B0" w:rsidRDefault="009810B0"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810B0" w:rsidRDefault="009810B0"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810B0" w:rsidRDefault="009810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F54D2"/>
    <w:multiLevelType w:val="hybridMultilevel"/>
    <w:tmpl w:val="B37C1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310AF6"/>
    <w:multiLevelType w:val="hybridMultilevel"/>
    <w:tmpl w:val="407676F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2A09FD"/>
    <w:multiLevelType w:val="hybridMultilevel"/>
    <w:tmpl w:val="09B84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2317D2"/>
    <w:multiLevelType w:val="hybridMultilevel"/>
    <w:tmpl w:val="26FE2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56684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D7686A"/>
    <w:multiLevelType w:val="hybridMultilevel"/>
    <w:tmpl w:val="8E3ABDD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AFD737D"/>
    <w:multiLevelType w:val="hybridMultilevel"/>
    <w:tmpl w:val="9766A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0CF2C4D"/>
    <w:multiLevelType w:val="hybridMultilevel"/>
    <w:tmpl w:val="2A5461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342845"/>
    <w:multiLevelType w:val="hybridMultilevel"/>
    <w:tmpl w:val="407676F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CE0100"/>
    <w:multiLevelType w:val="hybridMultilevel"/>
    <w:tmpl w:val="2138DFD8"/>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A2155C"/>
    <w:multiLevelType w:val="hybridMultilevel"/>
    <w:tmpl w:val="2BBA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0D1D37"/>
    <w:multiLevelType w:val="hybridMultilevel"/>
    <w:tmpl w:val="AA1C77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692A67"/>
    <w:multiLevelType w:val="hybridMultilevel"/>
    <w:tmpl w:val="FBBA9C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014C20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F5334A"/>
    <w:multiLevelType w:val="hybridMultilevel"/>
    <w:tmpl w:val="B6F2F934"/>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43"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665C31"/>
    <w:multiLevelType w:val="hybridMultilevel"/>
    <w:tmpl w:val="20DC0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8E60CB"/>
    <w:multiLevelType w:val="hybridMultilevel"/>
    <w:tmpl w:val="996091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9D0E69"/>
    <w:multiLevelType w:val="hybridMultilevel"/>
    <w:tmpl w:val="DD163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35"/>
  </w:num>
  <w:num w:numId="3">
    <w:abstractNumId w:val="4"/>
  </w:num>
  <w:num w:numId="4">
    <w:abstractNumId w:val="42"/>
  </w:num>
  <w:num w:numId="5">
    <w:abstractNumId w:val="7"/>
  </w:num>
  <w:num w:numId="6">
    <w:abstractNumId w:val="32"/>
  </w:num>
  <w:num w:numId="7">
    <w:abstractNumId w:val="1"/>
  </w:num>
  <w:num w:numId="8">
    <w:abstractNumId w:val="3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3"/>
  </w:num>
  <w:num w:numId="12">
    <w:abstractNumId w:val="23"/>
  </w:num>
  <w:num w:numId="13">
    <w:abstractNumId w:val="5"/>
  </w:num>
  <w:num w:numId="14">
    <w:abstractNumId w:val="16"/>
  </w:num>
  <w:num w:numId="15">
    <w:abstractNumId w:val="2"/>
  </w:num>
  <w:num w:numId="16">
    <w:abstractNumId w:val="36"/>
  </w:num>
  <w:num w:numId="17">
    <w:abstractNumId w:val="24"/>
  </w:num>
  <w:num w:numId="18">
    <w:abstractNumId w:val="39"/>
  </w:num>
  <w:num w:numId="19">
    <w:abstractNumId w:val="29"/>
  </w:num>
  <w:num w:numId="20">
    <w:abstractNumId w:val="18"/>
  </w:num>
  <w:num w:numId="21">
    <w:abstractNumId w:val="8"/>
  </w:num>
  <w:num w:numId="22">
    <w:abstractNumId w:val="28"/>
  </w:num>
  <w:num w:numId="23">
    <w:abstractNumId w:val="17"/>
  </w:num>
  <w:num w:numId="24">
    <w:abstractNumId w:val="31"/>
  </w:num>
  <w:num w:numId="25">
    <w:abstractNumId w:val="46"/>
  </w:num>
  <w:num w:numId="26">
    <w:abstractNumId w:val="19"/>
  </w:num>
  <w:num w:numId="27">
    <w:abstractNumId w:val="0"/>
  </w:num>
  <w:num w:numId="28">
    <w:abstractNumId w:val="34"/>
  </w:num>
  <w:num w:numId="29">
    <w:abstractNumId w:val="45"/>
  </w:num>
  <w:num w:numId="30">
    <w:abstractNumId w:val="14"/>
  </w:num>
  <w:num w:numId="31">
    <w:abstractNumId w:val="11"/>
  </w:num>
  <w:num w:numId="32">
    <w:abstractNumId w:val="20"/>
  </w:num>
  <w:num w:numId="33">
    <w:abstractNumId w:val="26"/>
  </w:num>
  <w:num w:numId="34">
    <w:abstractNumId w:val="44"/>
  </w:num>
  <w:num w:numId="35">
    <w:abstractNumId w:val="13"/>
  </w:num>
  <w:num w:numId="36">
    <w:abstractNumId w:val="40"/>
  </w:num>
  <w:num w:numId="37">
    <w:abstractNumId w:val="22"/>
  </w:num>
  <w:num w:numId="38">
    <w:abstractNumId w:val="33"/>
  </w:num>
  <w:num w:numId="39">
    <w:abstractNumId w:val="12"/>
  </w:num>
  <w:num w:numId="40">
    <w:abstractNumId w:val="21"/>
  </w:num>
  <w:num w:numId="41">
    <w:abstractNumId w:val="9"/>
  </w:num>
  <w:num w:numId="42">
    <w:abstractNumId w:val="10"/>
  </w:num>
  <w:num w:numId="43">
    <w:abstractNumId w:val="15"/>
  </w:num>
  <w:num w:numId="44">
    <w:abstractNumId w:val="3"/>
  </w:num>
  <w:num w:numId="45">
    <w:abstractNumId w:val="30"/>
  </w:num>
  <w:num w:numId="46">
    <w:abstractNumId w:val="2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05D"/>
    <w:rsid w:val="00002D6F"/>
    <w:rsid w:val="00004810"/>
    <w:rsid w:val="00005C1E"/>
    <w:rsid w:val="00006902"/>
    <w:rsid w:val="00021C22"/>
    <w:rsid w:val="00023BF4"/>
    <w:rsid w:val="00034259"/>
    <w:rsid w:val="0003592D"/>
    <w:rsid w:val="00035EAF"/>
    <w:rsid w:val="000379CA"/>
    <w:rsid w:val="00054FC7"/>
    <w:rsid w:val="00060799"/>
    <w:rsid w:val="00063191"/>
    <w:rsid w:val="00063480"/>
    <w:rsid w:val="0007024B"/>
    <w:rsid w:val="00075CF7"/>
    <w:rsid w:val="00090203"/>
    <w:rsid w:val="00093D33"/>
    <w:rsid w:val="000A1A11"/>
    <w:rsid w:val="000A7912"/>
    <w:rsid w:val="000B74B2"/>
    <w:rsid w:val="000C468F"/>
    <w:rsid w:val="000D14B2"/>
    <w:rsid w:val="000D4E80"/>
    <w:rsid w:val="000E0DE3"/>
    <w:rsid w:val="000E4158"/>
    <w:rsid w:val="000F046B"/>
    <w:rsid w:val="00111164"/>
    <w:rsid w:val="00114C59"/>
    <w:rsid w:val="0011760B"/>
    <w:rsid w:val="001249BE"/>
    <w:rsid w:val="001347C2"/>
    <w:rsid w:val="001406C8"/>
    <w:rsid w:val="001424E8"/>
    <w:rsid w:val="00143940"/>
    <w:rsid w:val="00154315"/>
    <w:rsid w:val="0015487A"/>
    <w:rsid w:val="00154FB8"/>
    <w:rsid w:val="00156DEF"/>
    <w:rsid w:val="00163832"/>
    <w:rsid w:val="00170AF6"/>
    <w:rsid w:val="00175654"/>
    <w:rsid w:val="001837E3"/>
    <w:rsid w:val="00191583"/>
    <w:rsid w:val="00191D0A"/>
    <w:rsid w:val="0019222F"/>
    <w:rsid w:val="001B195A"/>
    <w:rsid w:val="001C0777"/>
    <w:rsid w:val="001C1777"/>
    <w:rsid w:val="001C359E"/>
    <w:rsid w:val="001C3A01"/>
    <w:rsid w:val="001E4F19"/>
    <w:rsid w:val="0020425F"/>
    <w:rsid w:val="002223AA"/>
    <w:rsid w:val="0022376B"/>
    <w:rsid w:val="002304DA"/>
    <w:rsid w:val="00234632"/>
    <w:rsid w:val="0023571F"/>
    <w:rsid w:val="00244967"/>
    <w:rsid w:val="00247434"/>
    <w:rsid w:val="00257991"/>
    <w:rsid w:val="00270BB1"/>
    <w:rsid w:val="002719C7"/>
    <w:rsid w:val="002723A5"/>
    <w:rsid w:val="0027603A"/>
    <w:rsid w:val="00276251"/>
    <w:rsid w:val="00280BF3"/>
    <w:rsid w:val="00281C83"/>
    <w:rsid w:val="002841E8"/>
    <w:rsid w:val="002844F7"/>
    <w:rsid w:val="00291E56"/>
    <w:rsid w:val="002A002C"/>
    <w:rsid w:val="002B1006"/>
    <w:rsid w:val="002C0E23"/>
    <w:rsid w:val="002D27CC"/>
    <w:rsid w:val="002D615E"/>
    <w:rsid w:val="002F0772"/>
    <w:rsid w:val="00303848"/>
    <w:rsid w:val="0030431E"/>
    <w:rsid w:val="00311FB9"/>
    <w:rsid w:val="00324CF1"/>
    <w:rsid w:val="003326EE"/>
    <w:rsid w:val="00336B96"/>
    <w:rsid w:val="003379F4"/>
    <w:rsid w:val="00343DD7"/>
    <w:rsid w:val="0034687D"/>
    <w:rsid w:val="003516C4"/>
    <w:rsid w:val="0035354D"/>
    <w:rsid w:val="00353A9C"/>
    <w:rsid w:val="00356D34"/>
    <w:rsid w:val="00357FCF"/>
    <w:rsid w:val="00367201"/>
    <w:rsid w:val="003704DC"/>
    <w:rsid w:val="003709E3"/>
    <w:rsid w:val="00371743"/>
    <w:rsid w:val="00375CEE"/>
    <w:rsid w:val="0037756C"/>
    <w:rsid w:val="00380605"/>
    <w:rsid w:val="00385232"/>
    <w:rsid w:val="003868E4"/>
    <w:rsid w:val="003927E5"/>
    <w:rsid w:val="00393EFB"/>
    <w:rsid w:val="00396D7E"/>
    <w:rsid w:val="003A22A9"/>
    <w:rsid w:val="003B65B6"/>
    <w:rsid w:val="003B67B6"/>
    <w:rsid w:val="003C2352"/>
    <w:rsid w:val="003D1776"/>
    <w:rsid w:val="003D2A01"/>
    <w:rsid w:val="003D3C28"/>
    <w:rsid w:val="003E5CC2"/>
    <w:rsid w:val="00412EBF"/>
    <w:rsid w:val="004136D8"/>
    <w:rsid w:val="0041578D"/>
    <w:rsid w:val="00425372"/>
    <w:rsid w:val="004332BA"/>
    <w:rsid w:val="004374E8"/>
    <w:rsid w:val="0044245B"/>
    <w:rsid w:val="00453565"/>
    <w:rsid w:val="004555F0"/>
    <w:rsid w:val="004610DE"/>
    <w:rsid w:val="00466371"/>
    <w:rsid w:val="00470ED3"/>
    <w:rsid w:val="00480084"/>
    <w:rsid w:val="00480E5B"/>
    <w:rsid w:val="0048671B"/>
    <w:rsid w:val="004871CB"/>
    <w:rsid w:val="00487EC4"/>
    <w:rsid w:val="004911F1"/>
    <w:rsid w:val="00492799"/>
    <w:rsid w:val="00495723"/>
    <w:rsid w:val="004A0452"/>
    <w:rsid w:val="004A37C6"/>
    <w:rsid w:val="004C5D94"/>
    <w:rsid w:val="004D3382"/>
    <w:rsid w:val="004E4B85"/>
    <w:rsid w:val="004F0648"/>
    <w:rsid w:val="004F31B3"/>
    <w:rsid w:val="0050161C"/>
    <w:rsid w:val="005061E3"/>
    <w:rsid w:val="0051239C"/>
    <w:rsid w:val="00513534"/>
    <w:rsid w:val="0052400B"/>
    <w:rsid w:val="005260D9"/>
    <w:rsid w:val="00530A89"/>
    <w:rsid w:val="00532BBC"/>
    <w:rsid w:val="005375BE"/>
    <w:rsid w:val="00552DB8"/>
    <w:rsid w:val="00553258"/>
    <w:rsid w:val="0055649B"/>
    <w:rsid w:val="005604EE"/>
    <w:rsid w:val="00561D5C"/>
    <w:rsid w:val="00570DF1"/>
    <w:rsid w:val="005733EB"/>
    <w:rsid w:val="005738C6"/>
    <w:rsid w:val="0057551B"/>
    <w:rsid w:val="005776C1"/>
    <w:rsid w:val="0059374F"/>
    <w:rsid w:val="00594236"/>
    <w:rsid w:val="00594373"/>
    <w:rsid w:val="005A4030"/>
    <w:rsid w:val="005A4644"/>
    <w:rsid w:val="005A59BA"/>
    <w:rsid w:val="005B62DA"/>
    <w:rsid w:val="005B6542"/>
    <w:rsid w:val="005B6571"/>
    <w:rsid w:val="005B7325"/>
    <w:rsid w:val="005C5641"/>
    <w:rsid w:val="005D0D72"/>
    <w:rsid w:val="005D1D32"/>
    <w:rsid w:val="005E26CB"/>
    <w:rsid w:val="005E3355"/>
    <w:rsid w:val="005F0EDF"/>
    <w:rsid w:val="005F4443"/>
    <w:rsid w:val="005F557F"/>
    <w:rsid w:val="005F6614"/>
    <w:rsid w:val="006024C5"/>
    <w:rsid w:val="00617DB9"/>
    <w:rsid w:val="006343BC"/>
    <w:rsid w:val="00636107"/>
    <w:rsid w:val="0064450B"/>
    <w:rsid w:val="0064677C"/>
    <w:rsid w:val="00651D8E"/>
    <w:rsid w:val="006543F1"/>
    <w:rsid w:val="00660AF3"/>
    <w:rsid w:val="00673181"/>
    <w:rsid w:val="006826A3"/>
    <w:rsid w:val="00687495"/>
    <w:rsid w:val="00691FC7"/>
    <w:rsid w:val="0069598B"/>
    <w:rsid w:val="00696DE5"/>
    <w:rsid w:val="00697442"/>
    <w:rsid w:val="006A1565"/>
    <w:rsid w:val="006A2981"/>
    <w:rsid w:val="006A3D87"/>
    <w:rsid w:val="006C37E9"/>
    <w:rsid w:val="006E6C32"/>
    <w:rsid w:val="006F0B49"/>
    <w:rsid w:val="006F0CC6"/>
    <w:rsid w:val="006F426F"/>
    <w:rsid w:val="0070738B"/>
    <w:rsid w:val="00710CD8"/>
    <w:rsid w:val="00715254"/>
    <w:rsid w:val="00715563"/>
    <w:rsid w:val="00730050"/>
    <w:rsid w:val="00735025"/>
    <w:rsid w:val="00761D2E"/>
    <w:rsid w:val="00762869"/>
    <w:rsid w:val="007642F5"/>
    <w:rsid w:val="007660BD"/>
    <w:rsid w:val="00766737"/>
    <w:rsid w:val="00773DF9"/>
    <w:rsid w:val="0077464A"/>
    <w:rsid w:val="00781BAD"/>
    <w:rsid w:val="00787DB5"/>
    <w:rsid w:val="00794CC7"/>
    <w:rsid w:val="007953A1"/>
    <w:rsid w:val="00796484"/>
    <w:rsid w:val="007972E6"/>
    <w:rsid w:val="0079742F"/>
    <w:rsid w:val="007A62DB"/>
    <w:rsid w:val="007B734A"/>
    <w:rsid w:val="007D143E"/>
    <w:rsid w:val="007D4C33"/>
    <w:rsid w:val="007D4DFF"/>
    <w:rsid w:val="007D5034"/>
    <w:rsid w:val="007D66CA"/>
    <w:rsid w:val="007D6BB4"/>
    <w:rsid w:val="007E3C0F"/>
    <w:rsid w:val="007E45BC"/>
    <w:rsid w:val="007F776B"/>
    <w:rsid w:val="00807142"/>
    <w:rsid w:val="0081043E"/>
    <w:rsid w:val="00810B9A"/>
    <w:rsid w:val="00814CE6"/>
    <w:rsid w:val="00815818"/>
    <w:rsid w:val="00821F5B"/>
    <w:rsid w:val="0082345D"/>
    <w:rsid w:val="008306CB"/>
    <w:rsid w:val="008364AF"/>
    <w:rsid w:val="008471A2"/>
    <w:rsid w:val="00853FE5"/>
    <w:rsid w:val="008611A8"/>
    <w:rsid w:val="0086377E"/>
    <w:rsid w:val="008665F7"/>
    <w:rsid w:val="0086783F"/>
    <w:rsid w:val="008679D5"/>
    <w:rsid w:val="008728A7"/>
    <w:rsid w:val="00875AD8"/>
    <w:rsid w:val="00877039"/>
    <w:rsid w:val="00884278"/>
    <w:rsid w:val="00890749"/>
    <w:rsid w:val="00894BC3"/>
    <w:rsid w:val="008A4FED"/>
    <w:rsid w:val="008C13E6"/>
    <w:rsid w:val="008C1D7F"/>
    <w:rsid w:val="008C4E70"/>
    <w:rsid w:val="008D53F2"/>
    <w:rsid w:val="008D7705"/>
    <w:rsid w:val="008E53DD"/>
    <w:rsid w:val="008E78A8"/>
    <w:rsid w:val="008F5795"/>
    <w:rsid w:val="008F6EFE"/>
    <w:rsid w:val="0090691B"/>
    <w:rsid w:val="00916152"/>
    <w:rsid w:val="009248A3"/>
    <w:rsid w:val="00931FE9"/>
    <w:rsid w:val="00934715"/>
    <w:rsid w:val="009512A6"/>
    <w:rsid w:val="009604FD"/>
    <w:rsid w:val="00963CAB"/>
    <w:rsid w:val="009676EF"/>
    <w:rsid w:val="00970C65"/>
    <w:rsid w:val="00971CE4"/>
    <w:rsid w:val="0097266B"/>
    <w:rsid w:val="009810B0"/>
    <w:rsid w:val="00983369"/>
    <w:rsid w:val="009900E9"/>
    <w:rsid w:val="00993879"/>
    <w:rsid w:val="00996B89"/>
    <w:rsid w:val="009A38F1"/>
    <w:rsid w:val="009A3961"/>
    <w:rsid w:val="009A513C"/>
    <w:rsid w:val="009C6E17"/>
    <w:rsid w:val="009D1B1F"/>
    <w:rsid w:val="009D6ACE"/>
    <w:rsid w:val="009F7987"/>
    <w:rsid w:val="00A06A28"/>
    <w:rsid w:val="00A260B9"/>
    <w:rsid w:val="00A33447"/>
    <w:rsid w:val="00A45FB0"/>
    <w:rsid w:val="00A46BB1"/>
    <w:rsid w:val="00A46E99"/>
    <w:rsid w:val="00A50CCC"/>
    <w:rsid w:val="00A50D83"/>
    <w:rsid w:val="00A51B82"/>
    <w:rsid w:val="00A563A6"/>
    <w:rsid w:val="00A56F6C"/>
    <w:rsid w:val="00A6456E"/>
    <w:rsid w:val="00A65EFD"/>
    <w:rsid w:val="00A67194"/>
    <w:rsid w:val="00A715C3"/>
    <w:rsid w:val="00A736F0"/>
    <w:rsid w:val="00A877E4"/>
    <w:rsid w:val="00A87CAD"/>
    <w:rsid w:val="00A87CBD"/>
    <w:rsid w:val="00A959C5"/>
    <w:rsid w:val="00A96C73"/>
    <w:rsid w:val="00AA10EA"/>
    <w:rsid w:val="00AA1AAF"/>
    <w:rsid w:val="00AA1AD7"/>
    <w:rsid w:val="00AA45BA"/>
    <w:rsid w:val="00AA7038"/>
    <w:rsid w:val="00AA76D8"/>
    <w:rsid w:val="00AB24BB"/>
    <w:rsid w:val="00AD19EF"/>
    <w:rsid w:val="00AD7486"/>
    <w:rsid w:val="00AE33F3"/>
    <w:rsid w:val="00AE74B0"/>
    <w:rsid w:val="00AE76F5"/>
    <w:rsid w:val="00AF1CE8"/>
    <w:rsid w:val="00AF1D50"/>
    <w:rsid w:val="00B23AF6"/>
    <w:rsid w:val="00B25DF6"/>
    <w:rsid w:val="00B26CAB"/>
    <w:rsid w:val="00B31809"/>
    <w:rsid w:val="00B31E2A"/>
    <w:rsid w:val="00B32CD4"/>
    <w:rsid w:val="00B34600"/>
    <w:rsid w:val="00B34B29"/>
    <w:rsid w:val="00B367F9"/>
    <w:rsid w:val="00B372AB"/>
    <w:rsid w:val="00B405BB"/>
    <w:rsid w:val="00B42A75"/>
    <w:rsid w:val="00B42FA4"/>
    <w:rsid w:val="00B5583F"/>
    <w:rsid w:val="00B55D27"/>
    <w:rsid w:val="00B60734"/>
    <w:rsid w:val="00B618AD"/>
    <w:rsid w:val="00B66438"/>
    <w:rsid w:val="00B753F9"/>
    <w:rsid w:val="00B80EBB"/>
    <w:rsid w:val="00B8503B"/>
    <w:rsid w:val="00B95CD4"/>
    <w:rsid w:val="00BB25B1"/>
    <w:rsid w:val="00BB3182"/>
    <w:rsid w:val="00BB4B1B"/>
    <w:rsid w:val="00BC4312"/>
    <w:rsid w:val="00BD635F"/>
    <w:rsid w:val="00BE46B3"/>
    <w:rsid w:val="00BF5EB4"/>
    <w:rsid w:val="00C0335B"/>
    <w:rsid w:val="00C14532"/>
    <w:rsid w:val="00C339C1"/>
    <w:rsid w:val="00C3645B"/>
    <w:rsid w:val="00C375C5"/>
    <w:rsid w:val="00C40085"/>
    <w:rsid w:val="00C44DAB"/>
    <w:rsid w:val="00C538B3"/>
    <w:rsid w:val="00C53C4B"/>
    <w:rsid w:val="00C600A2"/>
    <w:rsid w:val="00C738FA"/>
    <w:rsid w:val="00C833A0"/>
    <w:rsid w:val="00C975AC"/>
    <w:rsid w:val="00CA0A09"/>
    <w:rsid w:val="00CB3333"/>
    <w:rsid w:val="00CB50EF"/>
    <w:rsid w:val="00CB6461"/>
    <w:rsid w:val="00CC64BE"/>
    <w:rsid w:val="00CD4691"/>
    <w:rsid w:val="00CD540A"/>
    <w:rsid w:val="00CE015D"/>
    <w:rsid w:val="00CF154F"/>
    <w:rsid w:val="00CF7867"/>
    <w:rsid w:val="00D04DE3"/>
    <w:rsid w:val="00D05962"/>
    <w:rsid w:val="00D10809"/>
    <w:rsid w:val="00D1187C"/>
    <w:rsid w:val="00D122FA"/>
    <w:rsid w:val="00D12AA8"/>
    <w:rsid w:val="00D2236C"/>
    <w:rsid w:val="00D23177"/>
    <w:rsid w:val="00D25841"/>
    <w:rsid w:val="00D30AF3"/>
    <w:rsid w:val="00D315E0"/>
    <w:rsid w:val="00D430C7"/>
    <w:rsid w:val="00D57DAB"/>
    <w:rsid w:val="00D60349"/>
    <w:rsid w:val="00D62DA8"/>
    <w:rsid w:val="00D6439C"/>
    <w:rsid w:val="00D805DC"/>
    <w:rsid w:val="00D81BE8"/>
    <w:rsid w:val="00D83258"/>
    <w:rsid w:val="00D8622F"/>
    <w:rsid w:val="00D86272"/>
    <w:rsid w:val="00D9057B"/>
    <w:rsid w:val="00D94076"/>
    <w:rsid w:val="00D9518A"/>
    <w:rsid w:val="00DB62C2"/>
    <w:rsid w:val="00DB7EE6"/>
    <w:rsid w:val="00DD13E2"/>
    <w:rsid w:val="00DD79F6"/>
    <w:rsid w:val="00DE06D3"/>
    <w:rsid w:val="00DF30C3"/>
    <w:rsid w:val="00DF7579"/>
    <w:rsid w:val="00E0494D"/>
    <w:rsid w:val="00E0548C"/>
    <w:rsid w:val="00E10202"/>
    <w:rsid w:val="00E316F2"/>
    <w:rsid w:val="00E35D19"/>
    <w:rsid w:val="00E37AE0"/>
    <w:rsid w:val="00E45477"/>
    <w:rsid w:val="00E45EB8"/>
    <w:rsid w:val="00E46B56"/>
    <w:rsid w:val="00E51096"/>
    <w:rsid w:val="00E56E30"/>
    <w:rsid w:val="00E61A3B"/>
    <w:rsid w:val="00E7463D"/>
    <w:rsid w:val="00E74D93"/>
    <w:rsid w:val="00E82BD5"/>
    <w:rsid w:val="00E912B4"/>
    <w:rsid w:val="00E934FB"/>
    <w:rsid w:val="00E9597A"/>
    <w:rsid w:val="00EA4ED6"/>
    <w:rsid w:val="00EA620E"/>
    <w:rsid w:val="00EA6DEC"/>
    <w:rsid w:val="00EC3537"/>
    <w:rsid w:val="00ED005B"/>
    <w:rsid w:val="00ED5267"/>
    <w:rsid w:val="00EF00F9"/>
    <w:rsid w:val="00EF157F"/>
    <w:rsid w:val="00F011E4"/>
    <w:rsid w:val="00F04BE9"/>
    <w:rsid w:val="00F06599"/>
    <w:rsid w:val="00F06CDF"/>
    <w:rsid w:val="00F149A2"/>
    <w:rsid w:val="00F1529A"/>
    <w:rsid w:val="00F3731B"/>
    <w:rsid w:val="00F379AB"/>
    <w:rsid w:val="00F55689"/>
    <w:rsid w:val="00F55A76"/>
    <w:rsid w:val="00F615BD"/>
    <w:rsid w:val="00F6382A"/>
    <w:rsid w:val="00F74ABA"/>
    <w:rsid w:val="00F76D93"/>
    <w:rsid w:val="00F82680"/>
    <w:rsid w:val="00F913C4"/>
    <w:rsid w:val="00F92B56"/>
    <w:rsid w:val="00F9718C"/>
    <w:rsid w:val="00FA5916"/>
    <w:rsid w:val="00FB5826"/>
    <w:rsid w:val="00FC254E"/>
    <w:rsid w:val="00FC468A"/>
    <w:rsid w:val="00FD06E7"/>
    <w:rsid w:val="00FD2FF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1">
    <w:name w:val="heading 1"/>
    <w:basedOn w:val="Normal"/>
    <w:next w:val="Normal"/>
    <w:link w:val="Ttulo1Car"/>
    <w:uiPriority w:val="9"/>
    <w:qFormat/>
    <w:rsid w:val="00CD4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D46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5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D469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D4691"/>
    <w:rPr>
      <w:rFonts w:asciiTheme="majorHAnsi" w:eastAsiaTheme="majorEastAsia" w:hAnsiTheme="majorHAnsi" w:cstheme="majorBidi"/>
      <w:color w:val="2E74B5" w:themeColor="accent1" w:themeShade="BF"/>
      <w:sz w:val="26"/>
      <w:szCs w:val="26"/>
    </w:rPr>
  </w:style>
  <w:style w:type="paragraph" w:customStyle="1" w:styleId="m-2027164699134737238gmail-msonospacing">
    <w:name w:val="m_-2027164699134737238gmail-msonospacing"/>
    <w:basedOn w:val="Normal"/>
    <w:rsid w:val="0050161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3935">
      <w:bodyDiv w:val="1"/>
      <w:marLeft w:val="0"/>
      <w:marRight w:val="0"/>
      <w:marTop w:val="0"/>
      <w:marBottom w:val="0"/>
      <w:divBdr>
        <w:top w:val="none" w:sz="0" w:space="0" w:color="auto"/>
        <w:left w:val="none" w:sz="0" w:space="0" w:color="auto"/>
        <w:bottom w:val="none" w:sz="0" w:space="0" w:color="auto"/>
        <w:right w:val="none" w:sz="0" w:space="0" w:color="auto"/>
      </w:divBdr>
    </w:div>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460851667">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18112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ejosescolares.sep.gob.mx/work/models/conapase/Resource/84/3/images/Acuerdo_02-05-2016.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98E0-32A8-40EF-977A-04B892D7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18253</Words>
  <Characters>100395</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2019-05-27T23:24:00Z</cp:lastPrinted>
  <dcterms:created xsi:type="dcterms:W3CDTF">2019-08-23T01:19:00Z</dcterms:created>
  <dcterms:modified xsi:type="dcterms:W3CDTF">2019-08-23T01:19:00Z</dcterms:modified>
</cp:coreProperties>
</file>