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2C0" w:rsidRPr="00476CAA" w:rsidRDefault="00792776" w:rsidP="00476CAA">
      <w:pPr>
        <w:spacing w:after="0" w:line="360" w:lineRule="auto"/>
        <w:jc w:val="center"/>
        <w:rPr>
          <w:rFonts w:ascii="Palatino Linotype" w:eastAsia="MS Mincho" w:hAnsi="Palatino Linotype" w:cs="Times New Roman"/>
          <w:b/>
          <w:sz w:val="24"/>
          <w:szCs w:val="24"/>
          <w:lang w:val="es-ES_tradnl" w:eastAsia="es-ES"/>
        </w:rPr>
      </w:pPr>
      <w:r w:rsidRPr="00476CAA">
        <w:rPr>
          <w:rFonts w:ascii="Palatino Linotype" w:eastAsia="MS Mincho" w:hAnsi="Palatino Linotype" w:cs="Times New Roman"/>
          <w:b/>
          <w:sz w:val="24"/>
          <w:szCs w:val="24"/>
          <w:lang w:val="es-ES_tradnl" w:eastAsia="es-ES"/>
        </w:rPr>
        <w:t>LÍNEAS ARGUMENTATIVAS.</w:t>
      </w:r>
    </w:p>
    <w:p w:rsidR="006E7900" w:rsidRPr="00476CAA" w:rsidRDefault="006E7900" w:rsidP="00476CAA">
      <w:pPr>
        <w:spacing w:after="0" w:line="360" w:lineRule="auto"/>
        <w:jc w:val="both"/>
        <w:rPr>
          <w:rFonts w:ascii="Palatino Linotype" w:eastAsia="Arial Unicode MS" w:hAnsi="Palatino Linotype" w:cs="Arial"/>
          <w:b/>
          <w:sz w:val="24"/>
          <w:szCs w:val="24"/>
          <w:lang w:val="es-ES_tradnl" w:eastAsia="es-ES"/>
        </w:rPr>
      </w:pPr>
    </w:p>
    <w:p w:rsidR="005D1CFC" w:rsidRPr="00476CAA" w:rsidRDefault="00202E6A" w:rsidP="00476CAA">
      <w:pPr>
        <w:spacing w:after="0" w:line="360" w:lineRule="auto"/>
        <w:jc w:val="both"/>
        <w:rPr>
          <w:rFonts w:ascii="Palatino Linotype" w:eastAsia="Arial Unicode MS" w:hAnsi="Palatino Linotype" w:cs="Arial"/>
          <w:sz w:val="24"/>
          <w:szCs w:val="24"/>
          <w:lang w:val="es-ES_tradnl" w:eastAsia="es-ES"/>
        </w:rPr>
      </w:pPr>
      <w:r w:rsidRPr="00476CAA">
        <w:rPr>
          <w:rFonts w:ascii="Palatino Linotype" w:eastAsia="Arial Unicode MS" w:hAnsi="Palatino Linotype" w:cs="Arial"/>
          <w:b/>
          <w:sz w:val="24"/>
          <w:szCs w:val="24"/>
          <w:lang w:val="es-ES_tradnl" w:eastAsia="es-ES"/>
        </w:rPr>
        <w:t>DEBERES DE LAS AUTORIDADES</w:t>
      </w:r>
      <w:r w:rsidRPr="00476CAA">
        <w:rPr>
          <w:rFonts w:ascii="Palatino Linotype" w:eastAsia="Arial Unicode MS" w:hAnsi="Palatino Linotype" w:cs="Arial"/>
          <w:sz w:val="24"/>
          <w:szCs w:val="24"/>
          <w:lang w:val="es-ES_tradnl" w:eastAsia="es-ES"/>
        </w:rPr>
        <w:t>. El derecho de acceso a la información pública es un derecho humano constitucionalmente reconocido</w:t>
      </w:r>
      <w:r w:rsidR="00582905" w:rsidRPr="00476CAA">
        <w:rPr>
          <w:rFonts w:ascii="Palatino Linotype" w:eastAsia="Arial Unicode MS" w:hAnsi="Palatino Linotype" w:cs="Arial"/>
          <w:sz w:val="24"/>
          <w:szCs w:val="24"/>
          <w:lang w:val="es-ES_tradnl" w:eastAsia="es-ES"/>
        </w:rPr>
        <w:t>. T</w:t>
      </w:r>
      <w:r w:rsidRPr="00476CAA">
        <w:rPr>
          <w:rFonts w:ascii="Palatino Linotype" w:eastAsia="Arial Unicode MS" w:hAnsi="Palatino Linotype" w:cs="Arial"/>
          <w:sz w:val="24"/>
          <w:szCs w:val="24"/>
          <w:lang w:val="es-ES_tradnl" w:eastAsia="es-ES"/>
        </w:rPr>
        <w:t>odas las autoridades en el ámbito de sus competencias tienen la obligación de respetarlo, protegerlo y garantizarlo.</w:t>
      </w:r>
    </w:p>
    <w:p w:rsidR="00D21751" w:rsidRPr="00476CAA" w:rsidRDefault="00D21751" w:rsidP="00476CAA">
      <w:pPr>
        <w:spacing w:after="0" w:line="360" w:lineRule="auto"/>
        <w:jc w:val="both"/>
        <w:rPr>
          <w:rFonts w:ascii="Palatino Linotype" w:eastAsia="Arial Unicode MS" w:hAnsi="Palatino Linotype" w:cs="Arial"/>
          <w:sz w:val="24"/>
          <w:szCs w:val="24"/>
          <w:lang w:val="es-ES_tradnl" w:eastAsia="es-ES"/>
        </w:rPr>
      </w:pPr>
    </w:p>
    <w:p w:rsidR="006869D2" w:rsidRPr="00476CAA" w:rsidRDefault="00202E6A" w:rsidP="00476CAA">
      <w:pPr>
        <w:spacing w:after="0" w:line="360" w:lineRule="auto"/>
        <w:jc w:val="both"/>
        <w:rPr>
          <w:rFonts w:ascii="Palatino Linotype" w:eastAsia="Calibri" w:hAnsi="Palatino Linotype" w:cs="Times New Roman"/>
          <w:sz w:val="24"/>
          <w:szCs w:val="24"/>
          <w:lang w:val="es-ES_tradnl" w:eastAsia="es-ES"/>
        </w:rPr>
      </w:pPr>
      <w:r w:rsidRPr="00476CAA">
        <w:rPr>
          <w:rFonts w:ascii="Palatino Linotype" w:eastAsia="Calibri" w:hAnsi="Palatino Linotype" w:cs="Times New Roman"/>
          <w:b/>
          <w:sz w:val="24"/>
          <w:szCs w:val="24"/>
          <w:lang w:val="es-ES_tradnl" w:eastAsia="es-ES"/>
        </w:rPr>
        <w:t>DE LA GARANTÍA DE PROPORCIONAR LA INFORMACIÓN PÚBLICA GUBERNAMENTAL.</w:t>
      </w:r>
      <w:r w:rsidRPr="00476CAA">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8F796D" w:rsidRPr="00476CAA" w:rsidRDefault="008F796D" w:rsidP="00476CAA">
      <w:pPr>
        <w:spacing w:after="0" w:line="360" w:lineRule="auto"/>
        <w:jc w:val="both"/>
        <w:rPr>
          <w:rFonts w:ascii="Palatino Linotype" w:eastAsia="Calibri" w:hAnsi="Palatino Linotype" w:cs="Times New Roman"/>
          <w:sz w:val="24"/>
          <w:szCs w:val="24"/>
          <w:lang w:val="es-ES_tradnl" w:eastAsia="es-ES"/>
        </w:rPr>
      </w:pPr>
    </w:p>
    <w:p w:rsidR="002E0764" w:rsidRPr="00476CAA" w:rsidRDefault="002E0764" w:rsidP="00476CAA">
      <w:pPr>
        <w:spacing w:after="0" w:line="360" w:lineRule="auto"/>
        <w:jc w:val="both"/>
        <w:rPr>
          <w:rFonts w:ascii="Palatino Linotype" w:eastAsia="Calibri" w:hAnsi="Palatino Linotype" w:cs="Times New Roman"/>
          <w:sz w:val="24"/>
          <w:szCs w:val="24"/>
          <w:lang w:val="es-ES_tradnl" w:eastAsia="es-ES"/>
        </w:rPr>
      </w:pPr>
      <w:r w:rsidRPr="00476CAA">
        <w:rPr>
          <w:rFonts w:ascii="Palatino Linotype" w:eastAsia="Calibri" w:hAnsi="Palatino Linotype" w:cs="Times New Roman"/>
          <w:b/>
          <w:sz w:val="24"/>
          <w:szCs w:val="24"/>
          <w:lang w:val="es-ES_tradnl" w:eastAsia="es-ES"/>
        </w:rPr>
        <w:t>RESPUESTAS IMPRECISAS O INCOMPLETAS, DEBER DE REPARACIÓN.</w:t>
      </w:r>
      <w:r w:rsidRPr="00476CAA">
        <w:rPr>
          <w:rFonts w:ascii="Palatino Linotype" w:eastAsia="Calibri" w:hAnsi="Palatino Linotype" w:cs="Times New Roman"/>
          <w:sz w:val="24"/>
          <w:szCs w:val="24"/>
          <w:lang w:val="es-ES_tradnl" w:eastAsia="es-ES"/>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2E0764" w:rsidRPr="00476CAA" w:rsidRDefault="00476CAA" w:rsidP="00476CAA">
      <w:pPr>
        <w:spacing w:after="0" w:line="360" w:lineRule="auto"/>
        <w:jc w:val="both"/>
        <w:rPr>
          <w:rFonts w:ascii="Palatino Linotype" w:eastAsia="Calibri" w:hAnsi="Palatino Linotype" w:cs="Times New Roman"/>
          <w:b/>
          <w:sz w:val="24"/>
          <w:szCs w:val="24"/>
          <w:lang w:val="es-ES_tradnl" w:eastAsia="es-ES"/>
        </w:rPr>
      </w:pPr>
      <w:r>
        <w:rPr>
          <w:rFonts w:ascii="Palatino Linotype" w:eastAsia="Calibri" w:hAnsi="Palatino Linotype" w:cs="Times New Roman"/>
          <w:b/>
          <w:noProof/>
          <w:sz w:val="24"/>
          <w:szCs w:val="24"/>
          <w:lang w:eastAsia="es-MX"/>
        </w:rPr>
        <mc:AlternateContent>
          <mc:Choice Requires="wps">
            <w:drawing>
              <wp:anchor distT="0" distB="0" distL="114300" distR="114300" simplePos="0" relativeHeight="251670528" behindDoc="0" locked="0" layoutInCell="1" allowOverlap="1" wp14:anchorId="78101DB4" wp14:editId="1D5072DC">
                <wp:simplePos x="0" y="0"/>
                <wp:positionH relativeFrom="margin">
                  <wp:align>right</wp:align>
                </wp:positionH>
                <wp:positionV relativeFrom="paragraph">
                  <wp:posOffset>25267</wp:posOffset>
                </wp:positionV>
                <wp:extent cx="5526594" cy="2311121"/>
                <wp:effectExtent l="19050" t="19050" r="36195" b="32385"/>
                <wp:wrapNone/>
                <wp:docPr id="5" name="Conector recto 5"/>
                <wp:cNvGraphicFramePr/>
                <a:graphic xmlns:a="http://schemas.openxmlformats.org/drawingml/2006/main">
                  <a:graphicData uri="http://schemas.microsoft.com/office/word/2010/wordprocessingShape">
                    <wps:wsp>
                      <wps:cNvCnPr/>
                      <wps:spPr>
                        <a:xfrm>
                          <a:off x="0" y="0"/>
                          <a:ext cx="5526594" cy="231112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9284B5" id="Conector recto 5" o:spid="_x0000_s1026" style="position:absolute;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95pt,2pt" to="819.1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" strokecolor="#5b9bd5 [3204]" strokeweight="3pt">
                <v:stroke joinstyle="miter"/>
                <w10:wrap anchorx="margin"/>
              </v:line>
            </w:pict>
          </mc:Fallback>
        </mc:AlternateContent>
      </w:r>
    </w:p>
    <w:p w:rsidR="002E0764" w:rsidRPr="00476CAA" w:rsidRDefault="002E0764" w:rsidP="00476CAA">
      <w:pPr>
        <w:spacing w:after="0" w:line="360" w:lineRule="auto"/>
        <w:jc w:val="both"/>
        <w:rPr>
          <w:rFonts w:ascii="Palatino Linotype" w:eastAsia="Calibri" w:hAnsi="Palatino Linotype" w:cs="Times New Roman"/>
          <w:sz w:val="24"/>
          <w:szCs w:val="24"/>
          <w:lang w:val="es-ES_tradnl" w:eastAsia="es-ES"/>
        </w:rPr>
      </w:pPr>
    </w:p>
    <w:p w:rsidR="006869D2" w:rsidRPr="00476CAA" w:rsidRDefault="006869D2" w:rsidP="00476CAA">
      <w:pPr>
        <w:spacing w:after="0" w:line="360" w:lineRule="auto"/>
        <w:jc w:val="both"/>
        <w:rPr>
          <w:rFonts w:ascii="Palatino Linotype" w:eastAsia="Calibri" w:hAnsi="Palatino Linotype" w:cs="Times New Roman"/>
          <w:sz w:val="24"/>
          <w:szCs w:val="24"/>
          <w:highlight w:val="yellow"/>
          <w:lang w:val="es-ES_tradnl" w:eastAsia="es-ES"/>
        </w:rPr>
      </w:pPr>
    </w:p>
    <w:p w:rsidR="00C23A71" w:rsidRPr="00476CAA" w:rsidRDefault="00C23A71" w:rsidP="00476CAA">
      <w:pPr>
        <w:spacing w:after="0" w:line="360" w:lineRule="auto"/>
        <w:jc w:val="center"/>
        <w:rPr>
          <w:rFonts w:ascii="Palatino Linotype" w:eastAsia="Calibri" w:hAnsi="Palatino Linotype" w:cs="Times New Roman"/>
          <w:b/>
          <w:sz w:val="24"/>
          <w:szCs w:val="24"/>
          <w:lang w:val="es-ES_tradnl" w:eastAsia="es-ES"/>
        </w:rPr>
      </w:pPr>
    </w:p>
    <w:p w:rsidR="00C23A71" w:rsidRPr="00476CAA" w:rsidRDefault="00C23A71" w:rsidP="00476CAA">
      <w:pPr>
        <w:spacing w:after="0" w:line="360" w:lineRule="auto"/>
        <w:jc w:val="center"/>
        <w:rPr>
          <w:rFonts w:ascii="Palatino Linotype" w:eastAsia="Calibri" w:hAnsi="Palatino Linotype" w:cs="Times New Roman"/>
          <w:b/>
          <w:sz w:val="24"/>
          <w:szCs w:val="24"/>
          <w:lang w:val="es-ES_tradnl" w:eastAsia="es-ES"/>
        </w:rPr>
      </w:pPr>
    </w:p>
    <w:p w:rsidR="00C23A71" w:rsidRPr="00476CAA" w:rsidRDefault="00C23A71" w:rsidP="00476CAA">
      <w:pPr>
        <w:spacing w:after="0" w:line="360" w:lineRule="auto"/>
        <w:rPr>
          <w:rFonts w:ascii="Palatino Linotype" w:eastAsia="Calibri" w:hAnsi="Palatino Linotype" w:cs="Times New Roman"/>
          <w:b/>
          <w:sz w:val="24"/>
          <w:szCs w:val="24"/>
          <w:lang w:val="es-ES_tradnl" w:eastAsia="es-ES"/>
        </w:rPr>
      </w:pPr>
    </w:p>
    <w:p w:rsidR="001A37BE" w:rsidRPr="00476CAA" w:rsidRDefault="001A37BE" w:rsidP="00476CAA">
      <w:pPr>
        <w:spacing w:after="0" w:line="360" w:lineRule="auto"/>
        <w:rPr>
          <w:rFonts w:ascii="Palatino Linotype" w:eastAsia="Calibri" w:hAnsi="Palatino Linotype" w:cs="Times New Roman"/>
          <w:b/>
          <w:sz w:val="24"/>
          <w:szCs w:val="24"/>
          <w:lang w:val="es-ES_tradnl" w:eastAsia="es-ES"/>
        </w:rPr>
      </w:pPr>
    </w:p>
    <w:p w:rsidR="00454AFA" w:rsidRPr="00476CAA" w:rsidRDefault="00454AFA" w:rsidP="00476CAA">
      <w:pPr>
        <w:spacing w:after="0" w:line="360" w:lineRule="auto"/>
        <w:jc w:val="center"/>
        <w:rPr>
          <w:rFonts w:ascii="Palatino Linotype" w:eastAsia="MS Mincho" w:hAnsi="Palatino Linotype" w:cs="Times New Roman"/>
          <w:b/>
          <w:sz w:val="24"/>
          <w:szCs w:val="24"/>
          <w:lang w:val="es-ES_tradnl" w:eastAsia="es-ES"/>
        </w:rPr>
      </w:pPr>
    </w:p>
    <w:p w:rsidR="00792776" w:rsidRDefault="00476CAA" w:rsidP="00476CAA">
      <w:pPr>
        <w:spacing w:after="0" w:line="360" w:lineRule="auto"/>
        <w:jc w:val="center"/>
        <w:rPr>
          <w:rFonts w:ascii="Palatino Linotype" w:eastAsia="MS Mincho" w:hAnsi="Palatino Linotype" w:cs="Times New Roman"/>
          <w:b/>
          <w:sz w:val="24"/>
          <w:szCs w:val="24"/>
          <w:lang w:val="es-ES_tradnl" w:eastAsia="es-ES"/>
        </w:rPr>
      </w:pPr>
      <w:r w:rsidRPr="00476CAA">
        <w:rPr>
          <w:rFonts w:ascii="Palatino Linotype" w:eastAsia="MS Mincho" w:hAnsi="Palatino Linotype" w:cs="Times New Roman"/>
          <w:b/>
          <w:sz w:val="24"/>
          <w:szCs w:val="24"/>
          <w:lang w:val="es-ES_tradnl" w:eastAsia="es-ES"/>
        </w:rPr>
        <w:lastRenderedPageBreak/>
        <w:t>ÍNDICE.</w:t>
      </w:r>
    </w:p>
    <w:p w:rsidR="00476CAA" w:rsidRPr="00476CAA" w:rsidRDefault="00476CAA" w:rsidP="00476CAA">
      <w:pPr>
        <w:spacing w:after="0" w:line="360" w:lineRule="auto"/>
        <w:jc w:val="center"/>
        <w:rPr>
          <w:rFonts w:ascii="Palatino Linotype" w:eastAsia="MS Mincho" w:hAnsi="Palatino Linotype" w:cs="Times New Roman"/>
          <w:b/>
          <w:sz w:val="24"/>
          <w:szCs w:val="24"/>
          <w:lang w:val="es-ES_tradnl" w:eastAsia="es-ES"/>
        </w:rPr>
      </w:pPr>
    </w:p>
    <w:sdt>
      <w:sdtPr>
        <w:rPr>
          <w:rFonts w:ascii="Palatino Linotype" w:eastAsiaTheme="minorHAnsi" w:hAnsi="Palatino Linotype" w:cstheme="minorBidi"/>
          <w:color w:val="auto"/>
          <w:sz w:val="24"/>
          <w:szCs w:val="24"/>
          <w:highlight w:val="yellow"/>
          <w:lang w:val="es-ES" w:eastAsia="en-US"/>
        </w:rPr>
        <w:id w:val="-1797436068"/>
        <w:docPartObj>
          <w:docPartGallery w:val="Table of Contents"/>
          <w:docPartUnique/>
        </w:docPartObj>
      </w:sdtPr>
      <w:sdtEndPr>
        <w:rPr>
          <w:b/>
          <w:bCs/>
        </w:rPr>
      </w:sdtEndPr>
      <w:sdtContent>
        <w:p w:rsidR="00B85136" w:rsidRPr="00476CAA" w:rsidRDefault="00B85136" w:rsidP="00476CAA">
          <w:pPr>
            <w:pStyle w:val="TtulodeTDC"/>
            <w:spacing w:before="0" w:line="360" w:lineRule="auto"/>
            <w:jc w:val="both"/>
            <w:rPr>
              <w:rFonts w:ascii="Palatino Linotype" w:hAnsi="Palatino Linotype" w:cs="Arial"/>
              <w:b/>
              <w:color w:val="auto"/>
              <w:sz w:val="24"/>
              <w:szCs w:val="24"/>
            </w:rPr>
          </w:pPr>
        </w:p>
        <w:p w:rsidR="003739C2" w:rsidRPr="00476CAA" w:rsidRDefault="00B85136" w:rsidP="00476CAA">
          <w:pPr>
            <w:pStyle w:val="TDC1"/>
            <w:spacing w:after="0"/>
            <w:rPr>
              <w:rFonts w:ascii="Palatino Linotype" w:eastAsiaTheme="minorEastAsia" w:hAnsi="Palatino Linotype"/>
              <w:b/>
              <w:noProof/>
              <w:sz w:val="24"/>
              <w:szCs w:val="24"/>
              <w:lang w:eastAsia="es-MX"/>
            </w:rPr>
          </w:pPr>
          <w:r w:rsidRPr="00476CAA">
            <w:rPr>
              <w:rFonts w:ascii="Palatino Linotype" w:hAnsi="Palatino Linotype" w:cs="Arial"/>
              <w:b/>
              <w:bCs/>
              <w:sz w:val="24"/>
              <w:szCs w:val="24"/>
              <w:lang w:val="es-ES"/>
            </w:rPr>
            <w:fldChar w:fldCharType="begin"/>
          </w:r>
          <w:r w:rsidRPr="00476CAA">
            <w:rPr>
              <w:rFonts w:ascii="Palatino Linotype" w:hAnsi="Palatino Linotype" w:cs="Arial"/>
              <w:b/>
              <w:bCs/>
              <w:sz w:val="24"/>
              <w:szCs w:val="24"/>
              <w:lang w:val="es-ES"/>
            </w:rPr>
            <w:instrText xml:space="preserve"> TOC \o "1-3" \h \z \u </w:instrText>
          </w:r>
          <w:r w:rsidRPr="00476CAA">
            <w:rPr>
              <w:rFonts w:ascii="Palatino Linotype" w:hAnsi="Palatino Linotype" w:cs="Arial"/>
              <w:b/>
              <w:bCs/>
              <w:sz w:val="24"/>
              <w:szCs w:val="24"/>
              <w:lang w:val="es-ES"/>
            </w:rPr>
            <w:fldChar w:fldCharType="separate"/>
          </w:r>
          <w:hyperlink w:anchor="_Toc30597075" w:history="1">
            <w:r w:rsidR="003739C2" w:rsidRPr="00476CAA">
              <w:rPr>
                <w:rStyle w:val="Hipervnculo"/>
                <w:rFonts w:ascii="Palatino Linotype" w:eastAsia="MS Gothic" w:hAnsi="Palatino Linotype" w:cs="Times New Roman"/>
                <w:b/>
                <w:noProof/>
                <w:sz w:val="24"/>
                <w:szCs w:val="24"/>
                <w:lang w:val="de-DE"/>
              </w:rPr>
              <w:t>A N T E C E D E N T E S</w:t>
            </w:r>
            <w:r w:rsidR="003739C2" w:rsidRPr="00476CAA">
              <w:rPr>
                <w:rFonts w:ascii="Palatino Linotype" w:hAnsi="Palatino Linotype"/>
                <w:b/>
                <w:noProof/>
                <w:webHidden/>
                <w:sz w:val="24"/>
                <w:szCs w:val="24"/>
              </w:rPr>
              <w:tab/>
            </w:r>
            <w:r w:rsidR="003739C2" w:rsidRPr="00476CAA">
              <w:rPr>
                <w:rFonts w:ascii="Palatino Linotype" w:hAnsi="Palatino Linotype"/>
                <w:b/>
                <w:noProof/>
                <w:webHidden/>
                <w:sz w:val="24"/>
                <w:szCs w:val="24"/>
              </w:rPr>
              <w:fldChar w:fldCharType="begin"/>
            </w:r>
            <w:r w:rsidR="003739C2" w:rsidRPr="00476CAA">
              <w:rPr>
                <w:rFonts w:ascii="Palatino Linotype" w:hAnsi="Palatino Linotype"/>
                <w:b/>
                <w:noProof/>
                <w:webHidden/>
                <w:sz w:val="24"/>
                <w:szCs w:val="24"/>
              </w:rPr>
              <w:instrText xml:space="preserve"> PAGEREF _Toc30597075 \h </w:instrText>
            </w:r>
            <w:r w:rsidR="003739C2" w:rsidRPr="00476CAA">
              <w:rPr>
                <w:rFonts w:ascii="Palatino Linotype" w:hAnsi="Palatino Linotype"/>
                <w:b/>
                <w:noProof/>
                <w:webHidden/>
                <w:sz w:val="24"/>
                <w:szCs w:val="24"/>
              </w:rPr>
            </w:r>
            <w:r w:rsidR="003739C2" w:rsidRPr="00476CAA">
              <w:rPr>
                <w:rFonts w:ascii="Palatino Linotype" w:hAnsi="Palatino Linotype"/>
                <w:b/>
                <w:noProof/>
                <w:webHidden/>
                <w:sz w:val="24"/>
                <w:szCs w:val="24"/>
              </w:rPr>
              <w:fldChar w:fldCharType="separate"/>
            </w:r>
            <w:r w:rsidR="00B970C9">
              <w:rPr>
                <w:rFonts w:ascii="Palatino Linotype" w:hAnsi="Palatino Linotype"/>
                <w:b/>
                <w:noProof/>
                <w:webHidden/>
                <w:sz w:val="24"/>
                <w:szCs w:val="24"/>
              </w:rPr>
              <w:t>3</w:t>
            </w:r>
            <w:r w:rsidR="003739C2" w:rsidRPr="00476CAA">
              <w:rPr>
                <w:rFonts w:ascii="Palatino Linotype" w:hAnsi="Palatino Linotype"/>
                <w:b/>
                <w:noProof/>
                <w:webHidden/>
                <w:sz w:val="24"/>
                <w:szCs w:val="24"/>
              </w:rPr>
              <w:fldChar w:fldCharType="end"/>
            </w:r>
          </w:hyperlink>
        </w:p>
        <w:p w:rsidR="003739C2" w:rsidRPr="00476CAA" w:rsidRDefault="005E1724" w:rsidP="00476CAA">
          <w:pPr>
            <w:pStyle w:val="TDC1"/>
            <w:spacing w:after="0"/>
            <w:rPr>
              <w:rFonts w:ascii="Palatino Linotype" w:eastAsiaTheme="minorEastAsia" w:hAnsi="Palatino Linotype"/>
              <w:b/>
              <w:noProof/>
              <w:sz w:val="24"/>
              <w:szCs w:val="24"/>
              <w:lang w:eastAsia="es-MX"/>
            </w:rPr>
          </w:pPr>
          <w:hyperlink w:anchor="_Toc30597076" w:history="1">
            <w:r w:rsidR="003739C2" w:rsidRPr="00476CAA">
              <w:rPr>
                <w:rStyle w:val="Hipervnculo"/>
                <w:rFonts w:ascii="Palatino Linotype" w:eastAsia="MS Gothic" w:hAnsi="Palatino Linotype" w:cs="Times New Roman"/>
                <w:b/>
                <w:noProof/>
                <w:sz w:val="24"/>
                <w:szCs w:val="24"/>
              </w:rPr>
              <w:t>CONSIDERANDO</w:t>
            </w:r>
            <w:r w:rsidR="003739C2" w:rsidRPr="00476CAA">
              <w:rPr>
                <w:rFonts w:ascii="Palatino Linotype" w:hAnsi="Palatino Linotype"/>
                <w:b/>
                <w:noProof/>
                <w:webHidden/>
                <w:sz w:val="24"/>
                <w:szCs w:val="24"/>
              </w:rPr>
              <w:tab/>
            </w:r>
            <w:r w:rsidR="003739C2" w:rsidRPr="00476CAA">
              <w:rPr>
                <w:rFonts w:ascii="Palatino Linotype" w:hAnsi="Palatino Linotype"/>
                <w:b/>
                <w:noProof/>
                <w:webHidden/>
                <w:sz w:val="24"/>
                <w:szCs w:val="24"/>
              </w:rPr>
              <w:fldChar w:fldCharType="begin"/>
            </w:r>
            <w:r w:rsidR="003739C2" w:rsidRPr="00476CAA">
              <w:rPr>
                <w:rFonts w:ascii="Palatino Linotype" w:hAnsi="Palatino Linotype"/>
                <w:b/>
                <w:noProof/>
                <w:webHidden/>
                <w:sz w:val="24"/>
                <w:szCs w:val="24"/>
              </w:rPr>
              <w:instrText xml:space="preserve"> PAGEREF _Toc30597076 \h </w:instrText>
            </w:r>
            <w:r w:rsidR="003739C2" w:rsidRPr="00476CAA">
              <w:rPr>
                <w:rFonts w:ascii="Palatino Linotype" w:hAnsi="Palatino Linotype"/>
                <w:b/>
                <w:noProof/>
                <w:webHidden/>
                <w:sz w:val="24"/>
                <w:szCs w:val="24"/>
              </w:rPr>
            </w:r>
            <w:r w:rsidR="003739C2" w:rsidRPr="00476CAA">
              <w:rPr>
                <w:rFonts w:ascii="Palatino Linotype" w:hAnsi="Palatino Linotype"/>
                <w:b/>
                <w:noProof/>
                <w:webHidden/>
                <w:sz w:val="24"/>
                <w:szCs w:val="24"/>
              </w:rPr>
              <w:fldChar w:fldCharType="separate"/>
            </w:r>
            <w:r w:rsidR="00B970C9">
              <w:rPr>
                <w:rFonts w:ascii="Palatino Linotype" w:hAnsi="Palatino Linotype"/>
                <w:b/>
                <w:noProof/>
                <w:webHidden/>
                <w:sz w:val="24"/>
                <w:szCs w:val="24"/>
              </w:rPr>
              <w:t>6</w:t>
            </w:r>
            <w:r w:rsidR="003739C2" w:rsidRPr="00476CAA">
              <w:rPr>
                <w:rFonts w:ascii="Palatino Linotype" w:hAnsi="Palatino Linotype"/>
                <w:b/>
                <w:noProof/>
                <w:webHidden/>
                <w:sz w:val="24"/>
                <w:szCs w:val="24"/>
              </w:rPr>
              <w:fldChar w:fldCharType="end"/>
            </w:r>
          </w:hyperlink>
        </w:p>
        <w:p w:rsidR="003739C2" w:rsidRPr="00476CAA" w:rsidRDefault="005E1724" w:rsidP="00476CAA">
          <w:pPr>
            <w:pStyle w:val="TDC1"/>
            <w:spacing w:after="0"/>
            <w:rPr>
              <w:rFonts w:ascii="Palatino Linotype" w:eastAsiaTheme="minorEastAsia" w:hAnsi="Palatino Linotype"/>
              <w:b/>
              <w:noProof/>
              <w:sz w:val="24"/>
              <w:szCs w:val="24"/>
              <w:lang w:eastAsia="es-MX"/>
            </w:rPr>
          </w:pPr>
          <w:hyperlink w:anchor="_Toc30597077" w:history="1">
            <w:r w:rsidR="003739C2" w:rsidRPr="00476CAA">
              <w:rPr>
                <w:rStyle w:val="Hipervnculo"/>
                <w:rFonts w:ascii="Palatino Linotype" w:eastAsia="MS Mincho" w:hAnsi="Palatino Linotype" w:cstheme="majorBidi"/>
                <w:b/>
                <w:noProof/>
                <w:sz w:val="24"/>
                <w:szCs w:val="24"/>
                <w:lang w:val="es-ES_tradnl" w:eastAsia="es-ES"/>
              </w:rPr>
              <w:t>PRIMERO</w:t>
            </w:r>
            <w:r w:rsidR="003739C2" w:rsidRPr="00476CAA">
              <w:rPr>
                <w:rStyle w:val="Hipervnculo"/>
                <w:rFonts w:ascii="Palatino Linotype" w:eastAsia="MS Gothic" w:hAnsi="Palatino Linotype" w:cs="Times New Roman"/>
                <w:b/>
                <w:noProof/>
                <w:sz w:val="24"/>
                <w:szCs w:val="24"/>
              </w:rPr>
              <w:t>. De la competencia.</w:t>
            </w:r>
            <w:r w:rsidR="003739C2" w:rsidRPr="00476CAA">
              <w:rPr>
                <w:rFonts w:ascii="Palatino Linotype" w:hAnsi="Palatino Linotype"/>
                <w:b/>
                <w:noProof/>
                <w:webHidden/>
                <w:sz w:val="24"/>
                <w:szCs w:val="24"/>
              </w:rPr>
              <w:tab/>
            </w:r>
            <w:r w:rsidR="003739C2" w:rsidRPr="00476CAA">
              <w:rPr>
                <w:rFonts w:ascii="Palatino Linotype" w:hAnsi="Palatino Linotype"/>
                <w:b/>
                <w:noProof/>
                <w:webHidden/>
                <w:sz w:val="24"/>
                <w:szCs w:val="24"/>
              </w:rPr>
              <w:fldChar w:fldCharType="begin"/>
            </w:r>
            <w:r w:rsidR="003739C2" w:rsidRPr="00476CAA">
              <w:rPr>
                <w:rFonts w:ascii="Palatino Linotype" w:hAnsi="Palatino Linotype"/>
                <w:b/>
                <w:noProof/>
                <w:webHidden/>
                <w:sz w:val="24"/>
                <w:szCs w:val="24"/>
              </w:rPr>
              <w:instrText xml:space="preserve"> PAGEREF _Toc30597077 \h </w:instrText>
            </w:r>
            <w:r w:rsidR="003739C2" w:rsidRPr="00476CAA">
              <w:rPr>
                <w:rFonts w:ascii="Palatino Linotype" w:hAnsi="Palatino Linotype"/>
                <w:b/>
                <w:noProof/>
                <w:webHidden/>
                <w:sz w:val="24"/>
                <w:szCs w:val="24"/>
              </w:rPr>
            </w:r>
            <w:r w:rsidR="003739C2" w:rsidRPr="00476CAA">
              <w:rPr>
                <w:rFonts w:ascii="Palatino Linotype" w:hAnsi="Palatino Linotype"/>
                <w:b/>
                <w:noProof/>
                <w:webHidden/>
                <w:sz w:val="24"/>
                <w:szCs w:val="24"/>
              </w:rPr>
              <w:fldChar w:fldCharType="separate"/>
            </w:r>
            <w:r w:rsidR="00B970C9">
              <w:rPr>
                <w:rFonts w:ascii="Palatino Linotype" w:hAnsi="Palatino Linotype"/>
                <w:b/>
                <w:noProof/>
                <w:webHidden/>
                <w:sz w:val="24"/>
                <w:szCs w:val="24"/>
              </w:rPr>
              <w:t>6</w:t>
            </w:r>
            <w:r w:rsidR="003739C2" w:rsidRPr="00476CAA">
              <w:rPr>
                <w:rFonts w:ascii="Palatino Linotype" w:hAnsi="Palatino Linotype"/>
                <w:b/>
                <w:noProof/>
                <w:webHidden/>
                <w:sz w:val="24"/>
                <w:szCs w:val="24"/>
              </w:rPr>
              <w:fldChar w:fldCharType="end"/>
            </w:r>
          </w:hyperlink>
        </w:p>
        <w:p w:rsidR="003739C2" w:rsidRPr="00476CAA" w:rsidRDefault="005E1724" w:rsidP="00476CAA">
          <w:pPr>
            <w:pStyle w:val="TDC1"/>
            <w:spacing w:after="0"/>
            <w:rPr>
              <w:rFonts w:ascii="Palatino Linotype" w:eastAsiaTheme="minorEastAsia" w:hAnsi="Palatino Linotype"/>
              <w:b/>
              <w:noProof/>
              <w:sz w:val="24"/>
              <w:szCs w:val="24"/>
              <w:lang w:eastAsia="es-MX"/>
            </w:rPr>
          </w:pPr>
          <w:hyperlink w:anchor="_Toc30597078" w:history="1">
            <w:r w:rsidR="003739C2" w:rsidRPr="00476CAA">
              <w:rPr>
                <w:rStyle w:val="Hipervnculo"/>
                <w:rFonts w:ascii="Palatino Linotype" w:eastAsia="MS Mincho" w:hAnsi="Palatino Linotype" w:cstheme="majorBidi"/>
                <w:b/>
                <w:noProof/>
                <w:sz w:val="24"/>
                <w:szCs w:val="24"/>
                <w:lang w:val="es-ES_tradnl" w:eastAsia="es-ES"/>
              </w:rPr>
              <w:t>SEGUNDO</w:t>
            </w:r>
            <w:r w:rsidR="003739C2" w:rsidRPr="00476CAA">
              <w:rPr>
                <w:rStyle w:val="Hipervnculo"/>
                <w:rFonts w:ascii="Palatino Linotype" w:eastAsia="MS Gothic" w:hAnsi="Palatino Linotype" w:cs="Times New Roman"/>
                <w:b/>
                <w:noProof/>
                <w:sz w:val="24"/>
                <w:szCs w:val="24"/>
              </w:rPr>
              <w:t>. De la oportunidad y procedibilidad del recurso de revisión.</w:t>
            </w:r>
            <w:r w:rsidR="003739C2" w:rsidRPr="00476CAA">
              <w:rPr>
                <w:rFonts w:ascii="Palatino Linotype" w:hAnsi="Palatino Linotype"/>
                <w:b/>
                <w:noProof/>
                <w:webHidden/>
                <w:sz w:val="24"/>
                <w:szCs w:val="24"/>
              </w:rPr>
              <w:tab/>
            </w:r>
            <w:r w:rsidR="003739C2" w:rsidRPr="00476CAA">
              <w:rPr>
                <w:rFonts w:ascii="Palatino Linotype" w:hAnsi="Palatino Linotype"/>
                <w:b/>
                <w:noProof/>
                <w:webHidden/>
                <w:sz w:val="24"/>
                <w:szCs w:val="24"/>
              </w:rPr>
              <w:fldChar w:fldCharType="begin"/>
            </w:r>
            <w:r w:rsidR="003739C2" w:rsidRPr="00476CAA">
              <w:rPr>
                <w:rFonts w:ascii="Palatino Linotype" w:hAnsi="Palatino Linotype"/>
                <w:b/>
                <w:noProof/>
                <w:webHidden/>
                <w:sz w:val="24"/>
                <w:szCs w:val="24"/>
              </w:rPr>
              <w:instrText xml:space="preserve"> PAGEREF _Toc30597078 \h </w:instrText>
            </w:r>
            <w:r w:rsidR="003739C2" w:rsidRPr="00476CAA">
              <w:rPr>
                <w:rFonts w:ascii="Palatino Linotype" w:hAnsi="Palatino Linotype"/>
                <w:b/>
                <w:noProof/>
                <w:webHidden/>
                <w:sz w:val="24"/>
                <w:szCs w:val="24"/>
              </w:rPr>
            </w:r>
            <w:r w:rsidR="003739C2" w:rsidRPr="00476CAA">
              <w:rPr>
                <w:rFonts w:ascii="Palatino Linotype" w:hAnsi="Palatino Linotype"/>
                <w:b/>
                <w:noProof/>
                <w:webHidden/>
                <w:sz w:val="24"/>
                <w:szCs w:val="24"/>
              </w:rPr>
              <w:fldChar w:fldCharType="separate"/>
            </w:r>
            <w:r w:rsidR="00B970C9">
              <w:rPr>
                <w:rFonts w:ascii="Palatino Linotype" w:hAnsi="Palatino Linotype"/>
                <w:b/>
                <w:noProof/>
                <w:webHidden/>
                <w:sz w:val="24"/>
                <w:szCs w:val="24"/>
              </w:rPr>
              <w:t>7</w:t>
            </w:r>
            <w:r w:rsidR="003739C2" w:rsidRPr="00476CAA">
              <w:rPr>
                <w:rFonts w:ascii="Palatino Linotype" w:hAnsi="Palatino Linotype"/>
                <w:b/>
                <w:noProof/>
                <w:webHidden/>
                <w:sz w:val="24"/>
                <w:szCs w:val="24"/>
              </w:rPr>
              <w:fldChar w:fldCharType="end"/>
            </w:r>
          </w:hyperlink>
        </w:p>
        <w:p w:rsidR="003739C2" w:rsidRPr="00476CAA" w:rsidRDefault="005E1724" w:rsidP="00476CAA">
          <w:pPr>
            <w:pStyle w:val="TDC1"/>
            <w:spacing w:after="0"/>
            <w:rPr>
              <w:rFonts w:ascii="Palatino Linotype" w:eastAsiaTheme="minorEastAsia" w:hAnsi="Palatino Linotype"/>
              <w:b/>
              <w:noProof/>
              <w:sz w:val="24"/>
              <w:szCs w:val="24"/>
              <w:lang w:eastAsia="es-MX"/>
            </w:rPr>
          </w:pPr>
          <w:hyperlink w:anchor="_Toc30597079" w:history="1">
            <w:r w:rsidR="003739C2" w:rsidRPr="00476CAA">
              <w:rPr>
                <w:rStyle w:val="Hipervnculo"/>
                <w:rFonts w:ascii="Palatino Linotype" w:eastAsia="MS Mincho" w:hAnsi="Palatino Linotype" w:cstheme="majorBidi"/>
                <w:b/>
                <w:noProof/>
                <w:sz w:val="24"/>
                <w:szCs w:val="24"/>
                <w:lang w:val="es-ES_tradnl" w:eastAsia="es-ES"/>
              </w:rPr>
              <w:t>TERCERO. Planteamiento de la Litis</w:t>
            </w:r>
            <w:r w:rsidR="003739C2" w:rsidRPr="00476CAA">
              <w:rPr>
                <w:rStyle w:val="Hipervnculo"/>
                <w:rFonts w:ascii="Palatino Linotype" w:eastAsia="MS Gothic" w:hAnsi="Palatino Linotype" w:cs="Times New Roman"/>
                <w:b/>
                <w:noProof/>
                <w:sz w:val="24"/>
                <w:szCs w:val="24"/>
              </w:rPr>
              <w:t>.</w:t>
            </w:r>
            <w:r w:rsidR="003739C2" w:rsidRPr="00476CAA">
              <w:rPr>
                <w:rFonts w:ascii="Palatino Linotype" w:hAnsi="Palatino Linotype"/>
                <w:b/>
                <w:noProof/>
                <w:webHidden/>
                <w:sz w:val="24"/>
                <w:szCs w:val="24"/>
              </w:rPr>
              <w:tab/>
            </w:r>
            <w:r w:rsidR="003739C2" w:rsidRPr="00476CAA">
              <w:rPr>
                <w:rFonts w:ascii="Palatino Linotype" w:hAnsi="Palatino Linotype"/>
                <w:b/>
                <w:noProof/>
                <w:webHidden/>
                <w:sz w:val="24"/>
                <w:szCs w:val="24"/>
              </w:rPr>
              <w:fldChar w:fldCharType="begin"/>
            </w:r>
            <w:r w:rsidR="003739C2" w:rsidRPr="00476CAA">
              <w:rPr>
                <w:rFonts w:ascii="Palatino Linotype" w:hAnsi="Palatino Linotype"/>
                <w:b/>
                <w:noProof/>
                <w:webHidden/>
                <w:sz w:val="24"/>
                <w:szCs w:val="24"/>
              </w:rPr>
              <w:instrText xml:space="preserve"> PAGEREF _Toc30597079 \h </w:instrText>
            </w:r>
            <w:r w:rsidR="003739C2" w:rsidRPr="00476CAA">
              <w:rPr>
                <w:rFonts w:ascii="Palatino Linotype" w:hAnsi="Palatino Linotype"/>
                <w:b/>
                <w:noProof/>
                <w:webHidden/>
                <w:sz w:val="24"/>
                <w:szCs w:val="24"/>
              </w:rPr>
            </w:r>
            <w:r w:rsidR="003739C2" w:rsidRPr="00476CAA">
              <w:rPr>
                <w:rFonts w:ascii="Palatino Linotype" w:hAnsi="Palatino Linotype"/>
                <w:b/>
                <w:noProof/>
                <w:webHidden/>
                <w:sz w:val="24"/>
                <w:szCs w:val="24"/>
              </w:rPr>
              <w:fldChar w:fldCharType="separate"/>
            </w:r>
            <w:r w:rsidR="00B970C9">
              <w:rPr>
                <w:rFonts w:ascii="Palatino Linotype" w:hAnsi="Palatino Linotype"/>
                <w:b/>
                <w:noProof/>
                <w:webHidden/>
                <w:sz w:val="24"/>
                <w:szCs w:val="24"/>
              </w:rPr>
              <w:t>8</w:t>
            </w:r>
            <w:r w:rsidR="003739C2" w:rsidRPr="00476CAA">
              <w:rPr>
                <w:rFonts w:ascii="Palatino Linotype" w:hAnsi="Palatino Linotype"/>
                <w:b/>
                <w:noProof/>
                <w:webHidden/>
                <w:sz w:val="24"/>
                <w:szCs w:val="24"/>
              </w:rPr>
              <w:fldChar w:fldCharType="end"/>
            </w:r>
          </w:hyperlink>
        </w:p>
        <w:p w:rsidR="003739C2" w:rsidRPr="00476CAA" w:rsidRDefault="005E1724" w:rsidP="00476CAA">
          <w:pPr>
            <w:pStyle w:val="TDC1"/>
            <w:spacing w:after="0"/>
            <w:rPr>
              <w:rFonts w:ascii="Palatino Linotype" w:eastAsiaTheme="minorEastAsia" w:hAnsi="Palatino Linotype"/>
              <w:b/>
              <w:noProof/>
              <w:sz w:val="24"/>
              <w:szCs w:val="24"/>
              <w:lang w:eastAsia="es-MX"/>
            </w:rPr>
          </w:pPr>
          <w:hyperlink w:anchor="_Toc30597080" w:history="1">
            <w:r w:rsidR="003739C2" w:rsidRPr="00476CAA">
              <w:rPr>
                <w:rStyle w:val="Hipervnculo"/>
                <w:rFonts w:ascii="Palatino Linotype" w:eastAsia="MS Gothic" w:hAnsi="Palatino Linotype" w:cstheme="majorBidi"/>
                <w:b/>
                <w:noProof/>
                <w:sz w:val="24"/>
                <w:szCs w:val="24"/>
                <w:lang w:val="es-ES_tradnl" w:eastAsia="es-ES"/>
              </w:rPr>
              <w:t>CUARTO. Del estudio y resolución del recurso de revisión.</w:t>
            </w:r>
            <w:r w:rsidR="003739C2" w:rsidRPr="00476CAA">
              <w:rPr>
                <w:rFonts w:ascii="Palatino Linotype" w:hAnsi="Palatino Linotype"/>
                <w:b/>
                <w:noProof/>
                <w:webHidden/>
                <w:sz w:val="24"/>
                <w:szCs w:val="24"/>
              </w:rPr>
              <w:tab/>
            </w:r>
            <w:r w:rsidR="003739C2" w:rsidRPr="00476CAA">
              <w:rPr>
                <w:rFonts w:ascii="Palatino Linotype" w:hAnsi="Palatino Linotype"/>
                <w:b/>
                <w:noProof/>
                <w:webHidden/>
                <w:sz w:val="24"/>
                <w:szCs w:val="24"/>
              </w:rPr>
              <w:fldChar w:fldCharType="begin"/>
            </w:r>
            <w:r w:rsidR="003739C2" w:rsidRPr="00476CAA">
              <w:rPr>
                <w:rFonts w:ascii="Palatino Linotype" w:hAnsi="Palatino Linotype"/>
                <w:b/>
                <w:noProof/>
                <w:webHidden/>
                <w:sz w:val="24"/>
                <w:szCs w:val="24"/>
              </w:rPr>
              <w:instrText xml:space="preserve"> PAGEREF _Toc30597080 \h </w:instrText>
            </w:r>
            <w:r w:rsidR="003739C2" w:rsidRPr="00476CAA">
              <w:rPr>
                <w:rFonts w:ascii="Palatino Linotype" w:hAnsi="Palatino Linotype"/>
                <w:b/>
                <w:noProof/>
                <w:webHidden/>
                <w:sz w:val="24"/>
                <w:szCs w:val="24"/>
              </w:rPr>
            </w:r>
            <w:r w:rsidR="003739C2" w:rsidRPr="00476CAA">
              <w:rPr>
                <w:rFonts w:ascii="Palatino Linotype" w:hAnsi="Palatino Linotype"/>
                <w:b/>
                <w:noProof/>
                <w:webHidden/>
                <w:sz w:val="24"/>
                <w:szCs w:val="24"/>
              </w:rPr>
              <w:fldChar w:fldCharType="separate"/>
            </w:r>
            <w:r w:rsidR="00B970C9">
              <w:rPr>
                <w:rFonts w:ascii="Palatino Linotype" w:hAnsi="Palatino Linotype"/>
                <w:b/>
                <w:noProof/>
                <w:webHidden/>
                <w:sz w:val="24"/>
                <w:szCs w:val="24"/>
              </w:rPr>
              <w:t>9</w:t>
            </w:r>
            <w:r w:rsidR="003739C2" w:rsidRPr="00476CAA">
              <w:rPr>
                <w:rFonts w:ascii="Palatino Linotype" w:hAnsi="Palatino Linotype"/>
                <w:b/>
                <w:noProof/>
                <w:webHidden/>
                <w:sz w:val="24"/>
                <w:szCs w:val="24"/>
              </w:rPr>
              <w:fldChar w:fldCharType="end"/>
            </w:r>
          </w:hyperlink>
        </w:p>
        <w:p w:rsidR="003739C2" w:rsidRPr="00476CAA" w:rsidRDefault="005E1724" w:rsidP="00476CAA">
          <w:pPr>
            <w:pStyle w:val="TDC1"/>
            <w:spacing w:after="0"/>
            <w:rPr>
              <w:rFonts w:ascii="Palatino Linotype" w:eastAsiaTheme="minorEastAsia" w:hAnsi="Palatino Linotype"/>
              <w:b/>
              <w:noProof/>
              <w:sz w:val="24"/>
              <w:szCs w:val="24"/>
              <w:lang w:eastAsia="es-MX"/>
            </w:rPr>
          </w:pPr>
          <w:hyperlink w:anchor="_Toc30597081" w:history="1">
            <w:r w:rsidR="003739C2" w:rsidRPr="00476CAA">
              <w:rPr>
                <w:rStyle w:val="Hipervnculo"/>
                <w:rFonts w:ascii="Palatino Linotype" w:eastAsia="MS Gothic" w:hAnsi="Palatino Linotype" w:cstheme="majorBidi"/>
                <w:b/>
                <w:noProof/>
                <w:sz w:val="24"/>
                <w:szCs w:val="24"/>
                <w:lang w:val="es-ES_tradnl" w:eastAsia="es-ES"/>
              </w:rPr>
              <w:t>I. Fuente Obligacional.</w:t>
            </w:r>
            <w:r w:rsidR="003739C2" w:rsidRPr="00476CAA">
              <w:rPr>
                <w:rFonts w:ascii="Palatino Linotype" w:hAnsi="Palatino Linotype"/>
                <w:b/>
                <w:noProof/>
                <w:webHidden/>
                <w:sz w:val="24"/>
                <w:szCs w:val="24"/>
              </w:rPr>
              <w:tab/>
            </w:r>
            <w:r w:rsidR="003739C2" w:rsidRPr="00476CAA">
              <w:rPr>
                <w:rFonts w:ascii="Palatino Linotype" w:hAnsi="Palatino Linotype"/>
                <w:b/>
                <w:noProof/>
                <w:webHidden/>
                <w:sz w:val="24"/>
                <w:szCs w:val="24"/>
              </w:rPr>
              <w:fldChar w:fldCharType="begin"/>
            </w:r>
            <w:r w:rsidR="003739C2" w:rsidRPr="00476CAA">
              <w:rPr>
                <w:rFonts w:ascii="Palatino Linotype" w:hAnsi="Palatino Linotype"/>
                <w:b/>
                <w:noProof/>
                <w:webHidden/>
                <w:sz w:val="24"/>
                <w:szCs w:val="24"/>
              </w:rPr>
              <w:instrText xml:space="preserve"> PAGEREF _Toc30597081 \h </w:instrText>
            </w:r>
            <w:r w:rsidR="003739C2" w:rsidRPr="00476CAA">
              <w:rPr>
                <w:rFonts w:ascii="Palatino Linotype" w:hAnsi="Palatino Linotype"/>
                <w:b/>
                <w:noProof/>
                <w:webHidden/>
                <w:sz w:val="24"/>
                <w:szCs w:val="24"/>
              </w:rPr>
            </w:r>
            <w:r w:rsidR="003739C2" w:rsidRPr="00476CAA">
              <w:rPr>
                <w:rFonts w:ascii="Palatino Linotype" w:hAnsi="Palatino Linotype"/>
                <w:b/>
                <w:noProof/>
                <w:webHidden/>
                <w:sz w:val="24"/>
                <w:szCs w:val="24"/>
              </w:rPr>
              <w:fldChar w:fldCharType="separate"/>
            </w:r>
            <w:r w:rsidR="00B970C9">
              <w:rPr>
                <w:rFonts w:ascii="Palatino Linotype" w:hAnsi="Palatino Linotype"/>
                <w:b/>
                <w:noProof/>
                <w:webHidden/>
                <w:sz w:val="24"/>
                <w:szCs w:val="24"/>
              </w:rPr>
              <w:t>10</w:t>
            </w:r>
            <w:r w:rsidR="003739C2" w:rsidRPr="00476CAA">
              <w:rPr>
                <w:rFonts w:ascii="Palatino Linotype" w:hAnsi="Palatino Linotype"/>
                <w:b/>
                <w:noProof/>
                <w:webHidden/>
                <w:sz w:val="24"/>
                <w:szCs w:val="24"/>
              </w:rPr>
              <w:fldChar w:fldCharType="end"/>
            </w:r>
          </w:hyperlink>
        </w:p>
        <w:p w:rsidR="003739C2" w:rsidRPr="00476CAA" w:rsidRDefault="005E1724" w:rsidP="00476CAA">
          <w:pPr>
            <w:pStyle w:val="TDC1"/>
            <w:spacing w:after="0"/>
            <w:rPr>
              <w:rFonts w:ascii="Palatino Linotype" w:eastAsiaTheme="minorEastAsia" w:hAnsi="Palatino Linotype"/>
              <w:b/>
              <w:noProof/>
              <w:sz w:val="24"/>
              <w:szCs w:val="24"/>
              <w:lang w:eastAsia="es-MX"/>
            </w:rPr>
          </w:pPr>
          <w:hyperlink w:anchor="_Toc30597082" w:history="1">
            <w:r w:rsidR="003739C2" w:rsidRPr="00476CAA">
              <w:rPr>
                <w:rStyle w:val="Hipervnculo"/>
                <w:rFonts w:ascii="Palatino Linotype" w:eastAsia="MS Gothic" w:hAnsi="Palatino Linotype" w:cstheme="majorBidi"/>
                <w:b/>
                <w:noProof/>
                <w:sz w:val="24"/>
                <w:szCs w:val="24"/>
                <w:lang w:val="es-ES_tradnl" w:eastAsia="es-ES"/>
              </w:rPr>
              <w:t>II. De la información solicitada y la respuesta del Sujeto Obligado.</w:t>
            </w:r>
            <w:r w:rsidR="003739C2" w:rsidRPr="00476CAA">
              <w:rPr>
                <w:rFonts w:ascii="Palatino Linotype" w:hAnsi="Palatino Linotype"/>
                <w:b/>
                <w:noProof/>
                <w:webHidden/>
                <w:sz w:val="24"/>
                <w:szCs w:val="24"/>
              </w:rPr>
              <w:tab/>
            </w:r>
            <w:r w:rsidR="003739C2" w:rsidRPr="00476CAA">
              <w:rPr>
                <w:rFonts w:ascii="Palatino Linotype" w:hAnsi="Palatino Linotype"/>
                <w:b/>
                <w:noProof/>
                <w:webHidden/>
                <w:sz w:val="24"/>
                <w:szCs w:val="24"/>
              </w:rPr>
              <w:fldChar w:fldCharType="begin"/>
            </w:r>
            <w:r w:rsidR="003739C2" w:rsidRPr="00476CAA">
              <w:rPr>
                <w:rFonts w:ascii="Palatino Linotype" w:hAnsi="Palatino Linotype"/>
                <w:b/>
                <w:noProof/>
                <w:webHidden/>
                <w:sz w:val="24"/>
                <w:szCs w:val="24"/>
              </w:rPr>
              <w:instrText xml:space="preserve"> PAGEREF _Toc30597082 \h </w:instrText>
            </w:r>
            <w:r w:rsidR="003739C2" w:rsidRPr="00476CAA">
              <w:rPr>
                <w:rFonts w:ascii="Palatino Linotype" w:hAnsi="Palatino Linotype"/>
                <w:b/>
                <w:noProof/>
                <w:webHidden/>
                <w:sz w:val="24"/>
                <w:szCs w:val="24"/>
              </w:rPr>
            </w:r>
            <w:r w:rsidR="003739C2" w:rsidRPr="00476CAA">
              <w:rPr>
                <w:rFonts w:ascii="Palatino Linotype" w:hAnsi="Palatino Linotype"/>
                <w:b/>
                <w:noProof/>
                <w:webHidden/>
                <w:sz w:val="24"/>
                <w:szCs w:val="24"/>
              </w:rPr>
              <w:fldChar w:fldCharType="separate"/>
            </w:r>
            <w:r w:rsidR="00B970C9">
              <w:rPr>
                <w:rFonts w:ascii="Palatino Linotype" w:hAnsi="Palatino Linotype"/>
                <w:b/>
                <w:noProof/>
                <w:webHidden/>
                <w:sz w:val="24"/>
                <w:szCs w:val="24"/>
              </w:rPr>
              <w:t>12</w:t>
            </w:r>
            <w:r w:rsidR="003739C2" w:rsidRPr="00476CAA">
              <w:rPr>
                <w:rFonts w:ascii="Palatino Linotype" w:hAnsi="Palatino Linotype"/>
                <w:b/>
                <w:noProof/>
                <w:webHidden/>
                <w:sz w:val="24"/>
                <w:szCs w:val="24"/>
              </w:rPr>
              <w:fldChar w:fldCharType="end"/>
            </w:r>
          </w:hyperlink>
        </w:p>
        <w:p w:rsidR="003739C2" w:rsidRPr="00476CAA" w:rsidRDefault="005E1724" w:rsidP="00476CAA">
          <w:pPr>
            <w:pStyle w:val="TDC1"/>
            <w:spacing w:after="0"/>
            <w:rPr>
              <w:rFonts w:ascii="Palatino Linotype" w:eastAsiaTheme="minorEastAsia" w:hAnsi="Palatino Linotype"/>
              <w:b/>
              <w:noProof/>
              <w:sz w:val="24"/>
              <w:szCs w:val="24"/>
              <w:lang w:eastAsia="es-MX"/>
            </w:rPr>
          </w:pPr>
          <w:hyperlink w:anchor="_Toc30597083" w:history="1">
            <w:r w:rsidR="003739C2" w:rsidRPr="00476CAA">
              <w:rPr>
                <w:rStyle w:val="Hipervnculo"/>
                <w:rFonts w:ascii="Palatino Linotype" w:eastAsia="MS Gothic" w:hAnsi="Palatino Linotype" w:cstheme="majorBidi"/>
                <w:b/>
                <w:noProof/>
                <w:sz w:val="24"/>
                <w:szCs w:val="24"/>
              </w:rPr>
              <w:t>a) De la clasificación de los datos contenidos en documentos comprobatorios del grado de estudios.</w:t>
            </w:r>
            <w:r w:rsidR="003739C2" w:rsidRPr="00476CAA">
              <w:rPr>
                <w:rFonts w:ascii="Palatino Linotype" w:hAnsi="Palatino Linotype"/>
                <w:b/>
                <w:noProof/>
                <w:webHidden/>
                <w:sz w:val="24"/>
                <w:szCs w:val="24"/>
              </w:rPr>
              <w:tab/>
            </w:r>
            <w:r w:rsidR="003739C2" w:rsidRPr="00476CAA">
              <w:rPr>
                <w:rFonts w:ascii="Palatino Linotype" w:hAnsi="Palatino Linotype"/>
                <w:b/>
                <w:noProof/>
                <w:webHidden/>
                <w:sz w:val="24"/>
                <w:szCs w:val="24"/>
              </w:rPr>
              <w:fldChar w:fldCharType="begin"/>
            </w:r>
            <w:r w:rsidR="003739C2" w:rsidRPr="00476CAA">
              <w:rPr>
                <w:rFonts w:ascii="Palatino Linotype" w:hAnsi="Palatino Linotype"/>
                <w:b/>
                <w:noProof/>
                <w:webHidden/>
                <w:sz w:val="24"/>
                <w:szCs w:val="24"/>
              </w:rPr>
              <w:instrText xml:space="preserve"> PAGEREF _Toc30597083 \h </w:instrText>
            </w:r>
            <w:r w:rsidR="003739C2" w:rsidRPr="00476CAA">
              <w:rPr>
                <w:rFonts w:ascii="Palatino Linotype" w:hAnsi="Palatino Linotype"/>
                <w:b/>
                <w:noProof/>
                <w:webHidden/>
                <w:sz w:val="24"/>
                <w:szCs w:val="24"/>
              </w:rPr>
            </w:r>
            <w:r w:rsidR="003739C2" w:rsidRPr="00476CAA">
              <w:rPr>
                <w:rFonts w:ascii="Palatino Linotype" w:hAnsi="Palatino Linotype"/>
                <w:b/>
                <w:noProof/>
                <w:webHidden/>
                <w:sz w:val="24"/>
                <w:szCs w:val="24"/>
              </w:rPr>
              <w:fldChar w:fldCharType="separate"/>
            </w:r>
            <w:r w:rsidR="00B970C9">
              <w:rPr>
                <w:rFonts w:ascii="Palatino Linotype" w:hAnsi="Palatino Linotype"/>
                <w:b/>
                <w:noProof/>
                <w:webHidden/>
                <w:sz w:val="24"/>
                <w:szCs w:val="24"/>
              </w:rPr>
              <w:t>15</w:t>
            </w:r>
            <w:r w:rsidR="003739C2" w:rsidRPr="00476CAA">
              <w:rPr>
                <w:rFonts w:ascii="Palatino Linotype" w:hAnsi="Palatino Linotype"/>
                <w:b/>
                <w:noProof/>
                <w:webHidden/>
                <w:sz w:val="24"/>
                <w:szCs w:val="24"/>
              </w:rPr>
              <w:fldChar w:fldCharType="end"/>
            </w:r>
          </w:hyperlink>
        </w:p>
        <w:p w:rsidR="003739C2" w:rsidRPr="00476CAA" w:rsidRDefault="005E1724" w:rsidP="00476CAA">
          <w:pPr>
            <w:pStyle w:val="TDC1"/>
            <w:spacing w:after="0"/>
            <w:rPr>
              <w:rFonts w:ascii="Palatino Linotype" w:eastAsiaTheme="minorEastAsia" w:hAnsi="Palatino Linotype"/>
              <w:b/>
              <w:noProof/>
              <w:sz w:val="24"/>
              <w:szCs w:val="24"/>
              <w:lang w:eastAsia="es-MX"/>
            </w:rPr>
          </w:pPr>
          <w:hyperlink w:anchor="_Toc30597084" w:history="1">
            <w:r w:rsidR="003739C2" w:rsidRPr="00476CAA">
              <w:rPr>
                <w:rStyle w:val="Hipervnculo"/>
                <w:rFonts w:ascii="Palatino Linotype" w:hAnsi="Palatino Linotype" w:cs="Times New Roman"/>
                <w:b/>
                <w:noProof/>
                <w:sz w:val="24"/>
                <w:szCs w:val="24"/>
                <w:lang w:eastAsia="es-ES_tradnl"/>
              </w:rPr>
              <w:t xml:space="preserve">QUINTO. </w:t>
            </w:r>
            <w:r w:rsidR="003739C2" w:rsidRPr="00476CAA">
              <w:rPr>
                <w:rStyle w:val="Hipervnculo"/>
                <w:rFonts w:ascii="Palatino Linotype" w:hAnsi="Palatino Linotype"/>
                <w:b/>
                <w:noProof/>
                <w:sz w:val="24"/>
                <w:szCs w:val="24"/>
              </w:rPr>
              <w:t xml:space="preserve"> De la elaboración de la versión pública.</w:t>
            </w:r>
            <w:r w:rsidR="003739C2" w:rsidRPr="00476CAA">
              <w:rPr>
                <w:rFonts w:ascii="Palatino Linotype" w:hAnsi="Palatino Linotype"/>
                <w:b/>
                <w:noProof/>
                <w:webHidden/>
                <w:sz w:val="24"/>
                <w:szCs w:val="24"/>
              </w:rPr>
              <w:tab/>
            </w:r>
            <w:r w:rsidR="003739C2" w:rsidRPr="00476CAA">
              <w:rPr>
                <w:rFonts w:ascii="Palatino Linotype" w:hAnsi="Palatino Linotype"/>
                <w:b/>
                <w:noProof/>
                <w:webHidden/>
                <w:sz w:val="24"/>
                <w:szCs w:val="24"/>
              </w:rPr>
              <w:fldChar w:fldCharType="begin"/>
            </w:r>
            <w:r w:rsidR="003739C2" w:rsidRPr="00476CAA">
              <w:rPr>
                <w:rFonts w:ascii="Palatino Linotype" w:hAnsi="Palatino Linotype"/>
                <w:b/>
                <w:noProof/>
                <w:webHidden/>
                <w:sz w:val="24"/>
                <w:szCs w:val="24"/>
              </w:rPr>
              <w:instrText xml:space="preserve"> PAGEREF _Toc30597084 \h </w:instrText>
            </w:r>
            <w:r w:rsidR="003739C2" w:rsidRPr="00476CAA">
              <w:rPr>
                <w:rFonts w:ascii="Palatino Linotype" w:hAnsi="Palatino Linotype"/>
                <w:b/>
                <w:noProof/>
                <w:webHidden/>
                <w:sz w:val="24"/>
                <w:szCs w:val="24"/>
              </w:rPr>
            </w:r>
            <w:r w:rsidR="003739C2" w:rsidRPr="00476CAA">
              <w:rPr>
                <w:rFonts w:ascii="Palatino Linotype" w:hAnsi="Palatino Linotype"/>
                <w:b/>
                <w:noProof/>
                <w:webHidden/>
                <w:sz w:val="24"/>
                <w:szCs w:val="24"/>
              </w:rPr>
              <w:fldChar w:fldCharType="separate"/>
            </w:r>
            <w:r w:rsidR="00B970C9">
              <w:rPr>
                <w:rFonts w:ascii="Palatino Linotype" w:hAnsi="Palatino Linotype"/>
                <w:b/>
                <w:noProof/>
                <w:webHidden/>
                <w:sz w:val="24"/>
                <w:szCs w:val="24"/>
              </w:rPr>
              <w:t>24</w:t>
            </w:r>
            <w:r w:rsidR="003739C2" w:rsidRPr="00476CAA">
              <w:rPr>
                <w:rFonts w:ascii="Palatino Linotype" w:hAnsi="Palatino Linotype"/>
                <w:b/>
                <w:noProof/>
                <w:webHidden/>
                <w:sz w:val="24"/>
                <w:szCs w:val="24"/>
              </w:rPr>
              <w:fldChar w:fldCharType="end"/>
            </w:r>
          </w:hyperlink>
        </w:p>
        <w:p w:rsidR="003739C2" w:rsidRPr="00476CAA" w:rsidRDefault="005E1724" w:rsidP="00476CAA">
          <w:pPr>
            <w:pStyle w:val="TDC1"/>
            <w:tabs>
              <w:tab w:val="left" w:pos="440"/>
            </w:tabs>
            <w:spacing w:after="0"/>
            <w:rPr>
              <w:rFonts w:ascii="Palatino Linotype" w:eastAsiaTheme="minorEastAsia" w:hAnsi="Palatino Linotype"/>
              <w:b/>
              <w:noProof/>
              <w:sz w:val="24"/>
              <w:szCs w:val="24"/>
              <w:lang w:eastAsia="es-MX"/>
            </w:rPr>
          </w:pPr>
          <w:hyperlink w:anchor="_Toc30597085" w:history="1">
            <w:r w:rsidR="003739C2" w:rsidRPr="00476CAA">
              <w:rPr>
                <w:rStyle w:val="Hipervnculo"/>
                <w:rFonts w:ascii="Palatino Linotype" w:hAnsi="Palatino Linotype" w:cs="Times New Roman"/>
                <w:b/>
                <w:noProof/>
                <w:sz w:val="24"/>
                <w:szCs w:val="24"/>
                <w:lang w:eastAsia="es-ES_tradnl"/>
              </w:rPr>
              <w:t>I.</w:t>
            </w:r>
            <w:r w:rsidR="003739C2" w:rsidRPr="00476CAA">
              <w:rPr>
                <w:rFonts w:ascii="Palatino Linotype" w:eastAsiaTheme="minorEastAsia" w:hAnsi="Palatino Linotype"/>
                <w:b/>
                <w:noProof/>
                <w:sz w:val="24"/>
                <w:szCs w:val="24"/>
                <w:lang w:eastAsia="es-MX"/>
              </w:rPr>
              <w:tab/>
            </w:r>
            <w:r w:rsidR="003739C2" w:rsidRPr="00476CAA">
              <w:rPr>
                <w:rStyle w:val="Hipervnculo"/>
                <w:rFonts w:ascii="Palatino Linotype" w:hAnsi="Palatino Linotype" w:cs="Times New Roman"/>
                <w:b/>
                <w:noProof/>
                <w:sz w:val="24"/>
                <w:szCs w:val="24"/>
                <w:lang w:eastAsia="es-ES_tradnl"/>
              </w:rPr>
              <w:t>Del análisis de la información clasificada de naturaleza pública.</w:t>
            </w:r>
            <w:r w:rsidR="003739C2" w:rsidRPr="00476CAA">
              <w:rPr>
                <w:rFonts w:ascii="Palatino Linotype" w:hAnsi="Palatino Linotype"/>
                <w:b/>
                <w:noProof/>
                <w:webHidden/>
                <w:sz w:val="24"/>
                <w:szCs w:val="24"/>
              </w:rPr>
              <w:tab/>
            </w:r>
            <w:r w:rsidR="003739C2" w:rsidRPr="00476CAA">
              <w:rPr>
                <w:rFonts w:ascii="Palatino Linotype" w:hAnsi="Palatino Linotype"/>
                <w:b/>
                <w:noProof/>
                <w:webHidden/>
                <w:sz w:val="24"/>
                <w:szCs w:val="24"/>
              </w:rPr>
              <w:fldChar w:fldCharType="begin"/>
            </w:r>
            <w:r w:rsidR="003739C2" w:rsidRPr="00476CAA">
              <w:rPr>
                <w:rFonts w:ascii="Palatino Linotype" w:hAnsi="Palatino Linotype"/>
                <w:b/>
                <w:noProof/>
                <w:webHidden/>
                <w:sz w:val="24"/>
                <w:szCs w:val="24"/>
              </w:rPr>
              <w:instrText xml:space="preserve"> PAGEREF _Toc30597085 \h </w:instrText>
            </w:r>
            <w:r w:rsidR="003739C2" w:rsidRPr="00476CAA">
              <w:rPr>
                <w:rFonts w:ascii="Palatino Linotype" w:hAnsi="Palatino Linotype"/>
                <w:b/>
                <w:noProof/>
                <w:webHidden/>
                <w:sz w:val="24"/>
                <w:szCs w:val="24"/>
              </w:rPr>
            </w:r>
            <w:r w:rsidR="003739C2" w:rsidRPr="00476CAA">
              <w:rPr>
                <w:rFonts w:ascii="Palatino Linotype" w:hAnsi="Palatino Linotype"/>
                <w:b/>
                <w:noProof/>
                <w:webHidden/>
                <w:sz w:val="24"/>
                <w:szCs w:val="24"/>
              </w:rPr>
              <w:fldChar w:fldCharType="separate"/>
            </w:r>
            <w:r w:rsidR="00B970C9">
              <w:rPr>
                <w:rFonts w:ascii="Palatino Linotype" w:hAnsi="Palatino Linotype"/>
                <w:b/>
                <w:noProof/>
                <w:webHidden/>
                <w:sz w:val="24"/>
                <w:szCs w:val="24"/>
              </w:rPr>
              <w:t>28</w:t>
            </w:r>
            <w:r w:rsidR="003739C2" w:rsidRPr="00476CAA">
              <w:rPr>
                <w:rFonts w:ascii="Palatino Linotype" w:hAnsi="Palatino Linotype"/>
                <w:b/>
                <w:noProof/>
                <w:webHidden/>
                <w:sz w:val="24"/>
                <w:szCs w:val="24"/>
              </w:rPr>
              <w:fldChar w:fldCharType="end"/>
            </w:r>
          </w:hyperlink>
        </w:p>
        <w:p w:rsidR="003739C2" w:rsidRPr="00476CAA" w:rsidRDefault="005E1724" w:rsidP="00476CAA">
          <w:pPr>
            <w:pStyle w:val="TDC1"/>
            <w:tabs>
              <w:tab w:val="left" w:pos="440"/>
            </w:tabs>
            <w:spacing w:after="0"/>
            <w:rPr>
              <w:rFonts w:ascii="Palatino Linotype" w:eastAsiaTheme="minorEastAsia" w:hAnsi="Palatino Linotype"/>
              <w:b/>
              <w:noProof/>
              <w:sz w:val="24"/>
              <w:szCs w:val="24"/>
              <w:lang w:eastAsia="es-MX"/>
            </w:rPr>
          </w:pPr>
          <w:hyperlink w:anchor="_Toc30597086" w:history="1">
            <w:r w:rsidR="003739C2" w:rsidRPr="00476CAA">
              <w:rPr>
                <w:rStyle w:val="Hipervnculo"/>
                <w:rFonts w:ascii="Palatino Linotype" w:hAnsi="Palatino Linotype" w:cs="Times New Roman"/>
                <w:b/>
                <w:noProof/>
                <w:sz w:val="24"/>
                <w:szCs w:val="24"/>
                <w:lang w:eastAsia="es-ES_tradnl"/>
              </w:rPr>
              <w:t>a)</w:t>
            </w:r>
            <w:r w:rsidR="003739C2" w:rsidRPr="00476CAA">
              <w:rPr>
                <w:rFonts w:ascii="Palatino Linotype" w:eastAsiaTheme="minorEastAsia" w:hAnsi="Palatino Linotype"/>
                <w:b/>
                <w:noProof/>
                <w:sz w:val="24"/>
                <w:szCs w:val="24"/>
                <w:lang w:eastAsia="es-MX"/>
              </w:rPr>
              <w:tab/>
            </w:r>
            <w:r w:rsidR="003739C2" w:rsidRPr="00476CAA">
              <w:rPr>
                <w:rStyle w:val="Hipervnculo"/>
                <w:rFonts w:ascii="Palatino Linotype" w:hAnsi="Palatino Linotype" w:cs="Tahoma"/>
                <w:b/>
                <w:bCs/>
                <w:noProof/>
                <w:sz w:val="24"/>
                <w:szCs w:val="24"/>
              </w:rPr>
              <w:t>Sellos digitales del emisor y del Servicio de Administración Tributaria y cadena original del complemento de certificación digital del órgano previamente señalado; así como sus respectivos números de serie de los certificados de sellos digitales, folio fiscal, y la fecha y hora de certificación.</w:t>
            </w:r>
            <w:r w:rsidR="003739C2" w:rsidRPr="00476CAA">
              <w:rPr>
                <w:rFonts w:ascii="Palatino Linotype" w:hAnsi="Palatino Linotype"/>
                <w:b/>
                <w:noProof/>
                <w:webHidden/>
                <w:sz w:val="24"/>
                <w:szCs w:val="24"/>
              </w:rPr>
              <w:tab/>
            </w:r>
            <w:r w:rsidR="003739C2" w:rsidRPr="00476CAA">
              <w:rPr>
                <w:rFonts w:ascii="Palatino Linotype" w:hAnsi="Palatino Linotype"/>
                <w:b/>
                <w:noProof/>
                <w:webHidden/>
                <w:sz w:val="24"/>
                <w:szCs w:val="24"/>
              </w:rPr>
              <w:fldChar w:fldCharType="begin"/>
            </w:r>
            <w:r w:rsidR="003739C2" w:rsidRPr="00476CAA">
              <w:rPr>
                <w:rFonts w:ascii="Palatino Linotype" w:hAnsi="Palatino Linotype"/>
                <w:b/>
                <w:noProof/>
                <w:webHidden/>
                <w:sz w:val="24"/>
                <w:szCs w:val="24"/>
              </w:rPr>
              <w:instrText xml:space="preserve"> PAGEREF _Toc30597086 \h </w:instrText>
            </w:r>
            <w:r w:rsidR="003739C2" w:rsidRPr="00476CAA">
              <w:rPr>
                <w:rFonts w:ascii="Palatino Linotype" w:hAnsi="Palatino Linotype"/>
                <w:b/>
                <w:noProof/>
                <w:webHidden/>
                <w:sz w:val="24"/>
                <w:szCs w:val="24"/>
              </w:rPr>
            </w:r>
            <w:r w:rsidR="003739C2" w:rsidRPr="00476CAA">
              <w:rPr>
                <w:rFonts w:ascii="Palatino Linotype" w:hAnsi="Palatino Linotype"/>
                <w:b/>
                <w:noProof/>
                <w:webHidden/>
                <w:sz w:val="24"/>
                <w:szCs w:val="24"/>
              </w:rPr>
              <w:fldChar w:fldCharType="separate"/>
            </w:r>
            <w:r w:rsidR="00B970C9">
              <w:rPr>
                <w:rFonts w:ascii="Palatino Linotype" w:hAnsi="Palatino Linotype"/>
                <w:b/>
                <w:noProof/>
                <w:webHidden/>
                <w:sz w:val="24"/>
                <w:szCs w:val="24"/>
              </w:rPr>
              <w:t>28</w:t>
            </w:r>
            <w:r w:rsidR="003739C2" w:rsidRPr="00476CAA">
              <w:rPr>
                <w:rFonts w:ascii="Palatino Linotype" w:hAnsi="Palatino Linotype"/>
                <w:b/>
                <w:noProof/>
                <w:webHidden/>
                <w:sz w:val="24"/>
                <w:szCs w:val="24"/>
              </w:rPr>
              <w:fldChar w:fldCharType="end"/>
            </w:r>
          </w:hyperlink>
        </w:p>
        <w:p w:rsidR="003739C2" w:rsidRPr="00476CAA" w:rsidRDefault="005E1724" w:rsidP="00476CAA">
          <w:pPr>
            <w:pStyle w:val="TDC1"/>
            <w:spacing w:after="0"/>
            <w:rPr>
              <w:rFonts w:ascii="Palatino Linotype" w:eastAsiaTheme="minorEastAsia" w:hAnsi="Palatino Linotype"/>
              <w:b/>
              <w:noProof/>
              <w:sz w:val="24"/>
              <w:szCs w:val="24"/>
              <w:lang w:eastAsia="es-MX"/>
            </w:rPr>
          </w:pPr>
          <w:hyperlink w:anchor="_Toc30597087" w:history="1">
            <w:r w:rsidR="003739C2" w:rsidRPr="00476CAA">
              <w:rPr>
                <w:rStyle w:val="Hipervnculo"/>
                <w:rFonts w:ascii="Palatino Linotype" w:eastAsia="Times New Roman" w:hAnsi="Palatino Linotype" w:cstheme="majorBidi"/>
                <w:b/>
                <w:noProof/>
                <w:sz w:val="24"/>
                <w:szCs w:val="24"/>
                <w:lang w:val="es-ES_tradnl" w:eastAsia="es-ES"/>
              </w:rPr>
              <w:t>R E S O L U T I V O S</w:t>
            </w:r>
            <w:r w:rsidR="003739C2" w:rsidRPr="00476CAA">
              <w:rPr>
                <w:rFonts w:ascii="Palatino Linotype" w:hAnsi="Palatino Linotype"/>
                <w:b/>
                <w:noProof/>
                <w:webHidden/>
                <w:sz w:val="24"/>
                <w:szCs w:val="24"/>
              </w:rPr>
              <w:tab/>
            </w:r>
            <w:r w:rsidR="003739C2" w:rsidRPr="00476CAA">
              <w:rPr>
                <w:rFonts w:ascii="Palatino Linotype" w:hAnsi="Palatino Linotype"/>
                <w:b/>
                <w:noProof/>
                <w:webHidden/>
                <w:sz w:val="24"/>
                <w:szCs w:val="24"/>
              </w:rPr>
              <w:fldChar w:fldCharType="begin"/>
            </w:r>
            <w:r w:rsidR="003739C2" w:rsidRPr="00476CAA">
              <w:rPr>
                <w:rFonts w:ascii="Palatino Linotype" w:hAnsi="Palatino Linotype"/>
                <w:b/>
                <w:noProof/>
                <w:webHidden/>
                <w:sz w:val="24"/>
                <w:szCs w:val="24"/>
              </w:rPr>
              <w:instrText xml:space="preserve"> PAGEREF _Toc30597087 \h </w:instrText>
            </w:r>
            <w:r w:rsidR="003739C2" w:rsidRPr="00476CAA">
              <w:rPr>
                <w:rFonts w:ascii="Palatino Linotype" w:hAnsi="Palatino Linotype"/>
                <w:b/>
                <w:noProof/>
                <w:webHidden/>
                <w:sz w:val="24"/>
                <w:szCs w:val="24"/>
              </w:rPr>
            </w:r>
            <w:r w:rsidR="003739C2" w:rsidRPr="00476CAA">
              <w:rPr>
                <w:rFonts w:ascii="Palatino Linotype" w:hAnsi="Palatino Linotype"/>
                <w:b/>
                <w:noProof/>
                <w:webHidden/>
                <w:sz w:val="24"/>
                <w:szCs w:val="24"/>
              </w:rPr>
              <w:fldChar w:fldCharType="separate"/>
            </w:r>
            <w:r w:rsidR="00B970C9">
              <w:rPr>
                <w:rFonts w:ascii="Palatino Linotype" w:hAnsi="Palatino Linotype"/>
                <w:b/>
                <w:noProof/>
                <w:webHidden/>
                <w:sz w:val="24"/>
                <w:szCs w:val="24"/>
              </w:rPr>
              <w:t>32</w:t>
            </w:r>
            <w:r w:rsidR="003739C2" w:rsidRPr="00476CAA">
              <w:rPr>
                <w:rFonts w:ascii="Palatino Linotype" w:hAnsi="Palatino Linotype"/>
                <w:b/>
                <w:noProof/>
                <w:webHidden/>
                <w:sz w:val="24"/>
                <w:szCs w:val="24"/>
              </w:rPr>
              <w:fldChar w:fldCharType="end"/>
            </w:r>
          </w:hyperlink>
        </w:p>
        <w:p w:rsidR="00C317BE" w:rsidRPr="00476CAA" w:rsidRDefault="00B85136" w:rsidP="00476CAA">
          <w:pPr>
            <w:spacing w:after="0" w:line="360" w:lineRule="auto"/>
            <w:jc w:val="both"/>
            <w:rPr>
              <w:rFonts w:ascii="Palatino Linotype" w:hAnsi="Palatino Linotype"/>
              <w:sz w:val="24"/>
              <w:szCs w:val="24"/>
            </w:rPr>
          </w:pPr>
          <w:r w:rsidRPr="00476CAA">
            <w:rPr>
              <w:rFonts w:ascii="Palatino Linotype" w:hAnsi="Palatino Linotype" w:cs="Arial"/>
              <w:b/>
              <w:bCs/>
              <w:sz w:val="24"/>
              <w:szCs w:val="24"/>
              <w:lang w:val="es-ES"/>
            </w:rPr>
            <w:fldChar w:fldCharType="end"/>
          </w:r>
        </w:p>
      </w:sdtContent>
    </w:sdt>
    <w:p w:rsidR="00DF09A2" w:rsidRPr="00476CAA" w:rsidRDefault="00DF09A2" w:rsidP="00476CAA">
      <w:pPr>
        <w:spacing w:after="0" w:line="360" w:lineRule="auto"/>
        <w:jc w:val="both"/>
        <w:rPr>
          <w:rFonts w:ascii="Palatino Linotype" w:eastAsia="MS Mincho" w:hAnsi="Palatino Linotype" w:cs="Times New Roman"/>
          <w:sz w:val="24"/>
          <w:szCs w:val="24"/>
          <w:lang w:val="es-ES_tradnl" w:eastAsia="es-ES"/>
        </w:rPr>
      </w:pPr>
    </w:p>
    <w:p w:rsidR="008A40F9" w:rsidRPr="00476CAA" w:rsidRDefault="008A40F9" w:rsidP="00476CAA">
      <w:pPr>
        <w:spacing w:after="0" w:line="360" w:lineRule="auto"/>
        <w:jc w:val="both"/>
        <w:rPr>
          <w:rFonts w:ascii="Palatino Linotype" w:eastAsia="MS Mincho" w:hAnsi="Palatino Linotype" w:cs="Times New Roman"/>
          <w:sz w:val="24"/>
          <w:szCs w:val="24"/>
          <w:lang w:val="es-ES_tradnl" w:eastAsia="es-ES"/>
        </w:rPr>
      </w:pPr>
    </w:p>
    <w:p w:rsidR="008A40F9" w:rsidRPr="00476CAA" w:rsidRDefault="008A40F9" w:rsidP="00476CAA">
      <w:pPr>
        <w:spacing w:after="0" w:line="360" w:lineRule="auto"/>
        <w:jc w:val="both"/>
        <w:rPr>
          <w:rFonts w:ascii="Palatino Linotype" w:eastAsia="MS Mincho" w:hAnsi="Palatino Linotype" w:cs="Times New Roman"/>
          <w:sz w:val="24"/>
          <w:szCs w:val="24"/>
          <w:lang w:val="es-ES_tradnl" w:eastAsia="es-ES"/>
        </w:rPr>
      </w:pPr>
    </w:p>
    <w:p w:rsidR="00FF1477" w:rsidRPr="00476CAA" w:rsidRDefault="00792776" w:rsidP="00476CAA">
      <w:pPr>
        <w:spacing w:after="0" w:line="360" w:lineRule="auto"/>
        <w:jc w:val="both"/>
        <w:rPr>
          <w:rFonts w:ascii="Palatino Linotype" w:eastAsia="MS Mincho" w:hAnsi="Palatino Linotype" w:cs="Times New Roman"/>
          <w:sz w:val="24"/>
          <w:szCs w:val="24"/>
          <w:lang w:val="es-ES_tradnl" w:eastAsia="es-ES"/>
        </w:rPr>
      </w:pPr>
      <w:r w:rsidRPr="00476CAA">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w:t>
      </w:r>
      <w:r w:rsidR="005A2B5F" w:rsidRPr="00476CAA">
        <w:rPr>
          <w:rFonts w:ascii="Palatino Linotype" w:eastAsia="MS Mincho" w:hAnsi="Palatino Linotype" w:cs="Times New Roman"/>
          <w:sz w:val="24"/>
          <w:szCs w:val="24"/>
          <w:lang w:val="es-ES_tradnl" w:eastAsia="es-ES"/>
        </w:rPr>
        <w:t xml:space="preserve"> fecha </w:t>
      </w:r>
      <w:r w:rsidR="001A37BE" w:rsidRPr="00476CAA">
        <w:rPr>
          <w:rFonts w:ascii="Palatino Linotype" w:eastAsia="MS Mincho" w:hAnsi="Palatino Linotype" w:cs="Times New Roman"/>
          <w:sz w:val="24"/>
          <w:szCs w:val="24"/>
          <w:lang w:val="es-ES_tradnl" w:eastAsia="es-ES"/>
        </w:rPr>
        <w:t xml:space="preserve">veintinueve (29) </w:t>
      </w:r>
      <w:r w:rsidR="00D64DD8" w:rsidRPr="00476CAA">
        <w:rPr>
          <w:rFonts w:ascii="Palatino Linotype" w:eastAsia="MS Mincho" w:hAnsi="Palatino Linotype" w:cs="Times New Roman"/>
          <w:sz w:val="24"/>
          <w:szCs w:val="24"/>
          <w:lang w:val="es-ES_tradnl" w:eastAsia="es-ES"/>
        </w:rPr>
        <w:t xml:space="preserve">de </w:t>
      </w:r>
      <w:r w:rsidR="001A37BE" w:rsidRPr="00476CAA">
        <w:rPr>
          <w:rFonts w:ascii="Palatino Linotype" w:eastAsia="MS Mincho" w:hAnsi="Palatino Linotype" w:cs="Times New Roman"/>
          <w:sz w:val="24"/>
          <w:szCs w:val="24"/>
          <w:lang w:val="es-ES_tradnl" w:eastAsia="es-ES"/>
        </w:rPr>
        <w:t>enero</w:t>
      </w:r>
      <w:r w:rsidR="00476CAA">
        <w:rPr>
          <w:rFonts w:ascii="Palatino Linotype" w:eastAsia="MS Mincho" w:hAnsi="Palatino Linotype" w:cs="Times New Roman"/>
          <w:sz w:val="24"/>
          <w:szCs w:val="24"/>
          <w:lang w:val="es-ES_tradnl" w:eastAsia="es-ES"/>
        </w:rPr>
        <w:t xml:space="preserve"> de dos mil veinte.</w:t>
      </w:r>
    </w:p>
    <w:p w:rsidR="001A37BE" w:rsidRPr="00476CAA" w:rsidRDefault="001A37BE" w:rsidP="00476CAA">
      <w:pPr>
        <w:spacing w:after="0" w:line="360" w:lineRule="auto"/>
        <w:jc w:val="both"/>
        <w:rPr>
          <w:rFonts w:ascii="Palatino Linotype" w:eastAsia="MS Mincho" w:hAnsi="Palatino Linotype" w:cs="Times New Roman"/>
          <w:sz w:val="24"/>
          <w:szCs w:val="24"/>
          <w:lang w:val="es-ES_tradnl" w:eastAsia="es-ES"/>
        </w:rPr>
      </w:pPr>
    </w:p>
    <w:p w:rsidR="00F41493" w:rsidRPr="00476CAA" w:rsidRDefault="00792776" w:rsidP="00476CAA">
      <w:pPr>
        <w:spacing w:after="0" w:line="360" w:lineRule="auto"/>
        <w:jc w:val="both"/>
        <w:rPr>
          <w:rFonts w:ascii="Palatino Linotype" w:hAnsi="Palatino Linotype"/>
          <w:b/>
        </w:rPr>
      </w:pPr>
      <w:r w:rsidRPr="00476CAA">
        <w:rPr>
          <w:rFonts w:ascii="Palatino Linotype" w:eastAsia="MS Mincho" w:hAnsi="Palatino Linotype" w:cs="Times New Roman"/>
          <w:b/>
          <w:sz w:val="24"/>
          <w:szCs w:val="24"/>
          <w:lang w:val="es-ES_tradnl" w:eastAsia="es-ES"/>
        </w:rPr>
        <w:t>VISTO</w:t>
      </w:r>
      <w:r w:rsidRPr="00476CAA">
        <w:rPr>
          <w:rFonts w:ascii="Palatino Linotype" w:eastAsia="MS Mincho" w:hAnsi="Palatino Linotype" w:cs="Times New Roman"/>
          <w:sz w:val="24"/>
          <w:szCs w:val="24"/>
          <w:lang w:val="es-ES_tradnl" w:eastAsia="es-ES"/>
        </w:rPr>
        <w:t xml:space="preserve"> el expediente electrónico formado con motivo del recurso de</w:t>
      </w:r>
      <w:r w:rsidR="00B63653" w:rsidRPr="00476CAA">
        <w:rPr>
          <w:rFonts w:ascii="Palatino Linotype" w:eastAsia="MS Mincho" w:hAnsi="Palatino Linotype" w:cs="Times New Roman"/>
          <w:sz w:val="24"/>
          <w:szCs w:val="24"/>
          <w:lang w:val="es-ES_tradnl" w:eastAsia="es-ES"/>
        </w:rPr>
        <w:t xml:space="preserve"> revisión</w:t>
      </w:r>
      <w:r w:rsidR="00B63653" w:rsidRPr="00476CAA">
        <w:rPr>
          <w:rFonts w:ascii="Palatino Linotype" w:eastAsia="MS Mincho" w:hAnsi="Palatino Linotype" w:cs="Arial"/>
          <w:b/>
          <w:bCs/>
          <w:sz w:val="24"/>
          <w:szCs w:val="24"/>
          <w:lang w:val="es-ES_tradnl" w:eastAsia="es-ES"/>
        </w:rPr>
        <w:t xml:space="preserve">, </w:t>
      </w:r>
      <w:r w:rsidR="00836903" w:rsidRPr="00476CAA">
        <w:rPr>
          <w:rFonts w:ascii="Palatino Linotype" w:hAnsi="Palatino Linotype" w:cs="Arial"/>
          <w:b/>
          <w:bCs/>
          <w:sz w:val="24"/>
          <w:lang w:eastAsia="es-MX"/>
        </w:rPr>
        <w:t>0</w:t>
      </w:r>
      <w:r w:rsidR="002A6239" w:rsidRPr="00476CAA">
        <w:rPr>
          <w:rFonts w:ascii="Palatino Linotype" w:hAnsi="Palatino Linotype" w:cs="Arial"/>
          <w:b/>
          <w:bCs/>
          <w:sz w:val="24"/>
          <w:lang w:eastAsia="es-MX"/>
        </w:rPr>
        <w:t>8588</w:t>
      </w:r>
      <w:r w:rsidR="00564AA4" w:rsidRPr="00476CAA">
        <w:rPr>
          <w:rFonts w:ascii="Palatino Linotype" w:hAnsi="Palatino Linotype" w:cs="Arial"/>
          <w:b/>
          <w:bCs/>
          <w:sz w:val="24"/>
          <w:lang w:eastAsia="es-MX"/>
        </w:rPr>
        <w:t>/</w:t>
      </w:r>
      <w:r w:rsidR="00F40914" w:rsidRPr="00476CAA">
        <w:rPr>
          <w:rFonts w:ascii="Palatino Linotype" w:hAnsi="Palatino Linotype" w:cs="Arial"/>
          <w:b/>
          <w:bCs/>
          <w:sz w:val="24"/>
          <w:lang w:eastAsia="es-MX"/>
        </w:rPr>
        <w:t>INFOEM/IP/RR/2019</w:t>
      </w:r>
      <w:r w:rsidR="00F40914" w:rsidRPr="00476CAA">
        <w:rPr>
          <w:rFonts w:ascii="Palatino Linotype" w:hAnsi="Palatino Linotype" w:cs="Arial"/>
          <w:b/>
          <w:bCs/>
          <w:sz w:val="28"/>
          <w:szCs w:val="24"/>
          <w:lang w:eastAsia="es-MX"/>
        </w:rPr>
        <w:t xml:space="preserve"> </w:t>
      </w:r>
      <w:r w:rsidR="00564AA4" w:rsidRPr="00476CAA">
        <w:rPr>
          <w:rFonts w:ascii="Palatino Linotype" w:hAnsi="Palatino Linotype"/>
          <w:sz w:val="24"/>
          <w:szCs w:val="24"/>
        </w:rPr>
        <w:t>promovido por</w:t>
      </w:r>
      <w:r w:rsidR="00564AA4" w:rsidRPr="00476CAA">
        <w:rPr>
          <w:rFonts w:ascii="Palatino Linotype" w:hAnsi="Palatino Linotype"/>
          <w:b/>
          <w:sz w:val="24"/>
          <w:szCs w:val="24"/>
        </w:rPr>
        <w:t xml:space="preserve"> </w:t>
      </w:r>
      <w:r w:rsidR="003D6048" w:rsidRPr="003D6048">
        <w:rPr>
          <w:rFonts w:ascii="Palatino Linotype" w:hAnsi="Palatino Linotype"/>
          <w:b/>
          <w:sz w:val="24"/>
          <w:szCs w:val="24"/>
          <w:highlight w:val="black"/>
        </w:rPr>
        <w:t>----------------------------------</w:t>
      </w:r>
      <w:r w:rsidR="00564AA4" w:rsidRPr="00476CAA">
        <w:rPr>
          <w:rFonts w:ascii="Palatino Linotype" w:hAnsi="Palatino Linotype"/>
          <w:bCs/>
          <w:sz w:val="24"/>
          <w:szCs w:val="24"/>
        </w:rPr>
        <w:t xml:space="preserve">, por lo </w:t>
      </w:r>
      <w:r w:rsidR="009617E8" w:rsidRPr="00476CAA">
        <w:rPr>
          <w:rFonts w:ascii="Palatino Linotype" w:hAnsi="Palatino Linotype"/>
          <w:bCs/>
          <w:sz w:val="24"/>
          <w:szCs w:val="24"/>
        </w:rPr>
        <w:t xml:space="preserve">que </w:t>
      </w:r>
      <w:r w:rsidR="00CC02A3" w:rsidRPr="00476CAA">
        <w:rPr>
          <w:rFonts w:ascii="Palatino Linotype" w:hAnsi="Palatino Linotype"/>
          <w:bCs/>
          <w:sz w:val="24"/>
          <w:szCs w:val="24"/>
        </w:rPr>
        <w:t>en lo sucesivo será identificado</w:t>
      </w:r>
      <w:r w:rsidR="00836903" w:rsidRPr="00476CAA">
        <w:rPr>
          <w:rFonts w:ascii="Palatino Linotype" w:hAnsi="Palatino Linotype"/>
          <w:b/>
          <w:sz w:val="24"/>
          <w:szCs w:val="24"/>
        </w:rPr>
        <w:t xml:space="preserve"> </w:t>
      </w:r>
      <w:r w:rsidRPr="00476CAA">
        <w:rPr>
          <w:rFonts w:ascii="Palatino Linotype" w:eastAsia="MS Mincho" w:hAnsi="Palatino Linotype" w:cs="Arial"/>
          <w:sz w:val="24"/>
          <w:szCs w:val="24"/>
          <w:lang w:val="es-ES_tradnl" w:eastAsia="es-ES"/>
        </w:rPr>
        <w:t xml:space="preserve">en su calidad de </w:t>
      </w:r>
      <w:r w:rsidRPr="00476CAA">
        <w:rPr>
          <w:rFonts w:ascii="Palatino Linotype" w:eastAsia="MS Mincho" w:hAnsi="Palatino Linotype" w:cs="Arial"/>
          <w:b/>
          <w:sz w:val="24"/>
          <w:szCs w:val="24"/>
          <w:lang w:val="es-ES_tradnl" w:eastAsia="es-ES"/>
        </w:rPr>
        <w:t>RECURRENTE</w:t>
      </w:r>
      <w:r w:rsidRPr="00476CAA">
        <w:rPr>
          <w:rFonts w:ascii="Palatino Linotype" w:eastAsia="MS Mincho" w:hAnsi="Palatino Linotype" w:cs="Arial"/>
          <w:sz w:val="24"/>
          <w:szCs w:val="24"/>
          <w:lang w:val="es-ES_tradnl" w:eastAsia="es-ES"/>
        </w:rPr>
        <w:t xml:space="preserve">, en contra de </w:t>
      </w:r>
      <w:r w:rsidR="005E7BEE" w:rsidRPr="00476CAA">
        <w:rPr>
          <w:rFonts w:ascii="Palatino Linotype" w:eastAsia="MS Mincho" w:hAnsi="Palatino Linotype" w:cs="Arial"/>
          <w:sz w:val="24"/>
          <w:szCs w:val="24"/>
          <w:lang w:val="es-ES_tradnl" w:eastAsia="es-ES"/>
        </w:rPr>
        <w:t>la respuesta de</w:t>
      </w:r>
      <w:r w:rsidR="009617E8" w:rsidRPr="00476CAA">
        <w:rPr>
          <w:rFonts w:ascii="Palatino Linotype" w:eastAsia="MS Mincho" w:hAnsi="Palatino Linotype" w:cs="Arial"/>
          <w:sz w:val="24"/>
          <w:szCs w:val="24"/>
          <w:lang w:val="es-ES_tradnl" w:eastAsia="es-ES"/>
        </w:rPr>
        <w:t>l</w:t>
      </w:r>
      <w:r w:rsidR="00B63653" w:rsidRPr="00476CAA">
        <w:rPr>
          <w:rFonts w:ascii="Palatino Linotype" w:eastAsia="MS Mincho" w:hAnsi="Palatino Linotype" w:cs="Arial"/>
          <w:sz w:val="24"/>
          <w:szCs w:val="24"/>
          <w:lang w:val="es-ES_tradnl" w:eastAsia="es-ES"/>
        </w:rPr>
        <w:t xml:space="preserve"> </w:t>
      </w:r>
      <w:r w:rsidR="009617E8" w:rsidRPr="00476CAA">
        <w:rPr>
          <w:rFonts w:ascii="Palatino Linotype" w:eastAsia="MS Mincho" w:hAnsi="Palatino Linotype" w:cs="Arial"/>
          <w:b/>
          <w:sz w:val="24"/>
          <w:szCs w:val="24"/>
          <w:lang w:val="es-ES_tradnl" w:eastAsia="es-ES"/>
        </w:rPr>
        <w:t xml:space="preserve">Ayuntamiento de </w:t>
      </w:r>
      <w:r w:rsidR="002A6239" w:rsidRPr="00476CAA">
        <w:rPr>
          <w:rFonts w:ascii="Palatino Linotype" w:eastAsia="MS Mincho" w:hAnsi="Palatino Linotype" w:cs="Arial"/>
          <w:b/>
          <w:sz w:val="24"/>
          <w:szCs w:val="24"/>
          <w:lang w:val="es-ES_tradnl" w:eastAsia="es-ES"/>
        </w:rPr>
        <w:t>Acolman</w:t>
      </w:r>
      <w:r w:rsidR="00564AA4" w:rsidRPr="00476CAA">
        <w:rPr>
          <w:rFonts w:ascii="Palatino Linotype" w:eastAsia="MS Mincho" w:hAnsi="Palatino Linotype" w:cs="Arial"/>
          <w:b/>
          <w:sz w:val="24"/>
          <w:szCs w:val="24"/>
          <w:lang w:val="es-ES_tradnl" w:eastAsia="es-ES"/>
        </w:rPr>
        <w:t xml:space="preserve"> </w:t>
      </w:r>
      <w:r w:rsidRPr="00476CAA">
        <w:rPr>
          <w:rFonts w:ascii="Palatino Linotype" w:eastAsia="MS Mincho" w:hAnsi="Palatino Linotype" w:cs="Times New Roman"/>
          <w:sz w:val="24"/>
          <w:szCs w:val="24"/>
          <w:lang w:val="es-ES_tradnl" w:eastAsia="es-ES"/>
        </w:rPr>
        <w:t>en lo sucesivo el</w:t>
      </w:r>
      <w:r w:rsidRPr="00476CAA">
        <w:rPr>
          <w:rFonts w:ascii="Palatino Linotype" w:eastAsia="MS Mincho" w:hAnsi="Palatino Linotype" w:cs="Times New Roman"/>
          <w:b/>
          <w:sz w:val="24"/>
          <w:szCs w:val="24"/>
          <w:lang w:val="es-ES_tradnl" w:eastAsia="es-ES"/>
        </w:rPr>
        <w:t xml:space="preserve"> SUJETO OBLIGADO, </w:t>
      </w:r>
      <w:r w:rsidRPr="00476CAA">
        <w:rPr>
          <w:rFonts w:ascii="Palatino Linotype" w:eastAsia="MS Mincho" w:hAnsi="Palatino Linotype" w:cs="Times New Roman"/>
          <w:sz w:val="24"/>
          <w:szCs w:val="24"/>
          <w:lang w:val="es-ES_tradnl" w:eastAsia="es-ES"/>
        </w:rPr>
        <w:t>se procede a dictar la presente resolución, con base en los siguientes:</w:t>
      </w:r>
      <w:r w:rsidR="00F41493" w:rsidRPr="00476CAA">
        <w:rPr>
          <w:rFonts w:ascii="Palatino Linotype" w:hAnsi="Palatino Linotype"/>
          <w:b/>
        </w:rPr>
        <w:t xml:space="preserve"> </w:t>
      </w:r>
    </w:p>
    <w:p w:rsidR="00F41493" w:rsidRPr="00476CAA" w:rsidRDefault="00F41493" w:rsidP="00476CAA">
      <w:pPr>
        <w:spacing w:after="0" w:line="360" w:lineRule="auto"/>
        <w:jc w:val="both"/>
        <w:rPr>
          <w:rFonts w:ascii="Palatino Linotype" w:hAnsi="Palatino Linotype"/>
          <w:b/>
        </w:rPr>
      </w:pPr>
    </w:p>
    <w:p w:rsidR="00792776" w:rsidRPr="00476CAA" w:rsidRDefault="00792776" w:rsidP="00476CAA">
      <w:pPr>
        <w:keepNext/>
        <w:keepLines/>
        <w:spacing w:after="0" w:line="360" w:lineRule="auto"/>
        <w:jc w:val="center"/>
        <w:outlineLvl w:val="0"/>
        <w:rPr>
          <w:rFonts w:ascii="Palatino Linotype" w:eastAsia="MS Gothic" w:hAnsi="Palatino Linotype" w:cs="Times New Roman"/>
          <w:b/>
          <w:sz w:val="24"/>
          <w:szCs w:val="32"/>
          <w:lang w:val="de-DE"/>
        </w:rPr>
      </w:pPr>
      <w:bookmarkStart w:id="0" w:name="_Toc30597075"/>
      <w:r w:rsidRPr="00476CAA">
        <w:rPr>
          <w:rFonts w:ascii="Palatino Linotype" w:eastAsia="MS Gothic" w:hAnsi="Palatino Linotype" w:cs="Times New Roman"/>
          <w:b/>
          <w:sz w:val="24"/>
          <w:szCs w:val="32"/>
          <w:lang w:val="de-DE"/>
        </w:rPr>
        <w:t>A N T E C E D E N T E S</w:t>
      </w:r>
      <w:bookmarkEnd w:id="0"/>
    </w:p>
    <w:p w:rsidR="00792776" w:rsidRPr="00476CAA" w:rsidRDefault="00792776" w:rsidP="00476CAA">
      <w:pPr>
        <w:spacing w:after="0" w:line="360" w:lineRule="auto"/>
        <w:rPr>
          <w:rFonts w:ascii="Palatino Linotype" w:hAnsi="Palatino Linotype"/>
          <w:lang w:val="de-DE"/>
        </w:rPr>
      </w:pPr>
    </w:p>
    <w:p w:rsidR="00792776" w:rsidRPr="00476CAA" w:rsidRDefault="00792776" w:rsidP="00476CAA">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476CAA">
        <w:rPr>
          <w:rFonts w:ascii="Palatino Linotype" w:eastAsia="Calibri" w:hAnsi="Palatino Linotype" w:cs="Arial"/>
          <w:sz w:val="24"/>
          <w:szCs w:val="24"/>
          <w:lang w:val="es-ES" w:eastAsia="es-ES"/>
        </w:rPr>
        <w:t>El día</w:t>
      </w:r>
      <w:r w:rsidR="00B63653" w:rsidRPr="00476CAA">
        <w:rPr>
          <w:rFonts w:ascii="Palatino Linotype" w:eastAsia="Calibri" w:hAnsi="Palatino Linotype" w:cs="Arial"/>
          <w:sz w:val="24"/>
          <w:szCs w:val="24"/>
          <w:lang w:val="es-ES" w:eastAsia="es-ES"/>
        </w:rPr>
        <w:t xml:space="preserve"> </w:t>
      </w:r>
      <w:r w:rsidR="002A6239" w:rsidRPr="00476CAA">
        <w:rPr>
          <w:rFonts w:ascii="Palatino Linotype" w:eastAsia="Calibri" w:hAnsi="Palatino Linotype" w:cs="Arial"/>
          <w:sz w:val="24"/>
          <w:szCs w:val="24"/>
          <w:lang w:val="es-ES" w:eastAsia="es-ES"/>
        </w:rPr>
        <w:t>veintiuno</w:t>
      </w:r>
      <w:r w:rsidR="00853887" w:rsidRPr="00476CAA">
        <w:rPr>
          <w:rFonts w:ascii="Palatino Linotype" w:eastAsia="Calibri" w:hAnsi="Palatino Linotype" w:cs="Arial"/>
          <w:sz w:val="24"/>
          <w:szCs w:val="24"/>
          <w:lang w:val="es-ES" w:eastAsia="es-ES"/>
        </w:rPr>
        <w:t xml:space="preserve"> </w:t>
      </w:r>
      <w:r w:rsidR="00C25D6B" w:rsidRPr="00476CAA">
        <w:rPr>
          <w:rFonts w:ascii="Palatino Linotype" w:eastAsia="Times New Roman" w:hAnsi="Palatino Linotype" w:cs="Arial"/>
          <w:sz w:val="24"/>
          <w:szCs w:val="24"/>
          <w:lang w:val="es-ES" w:eastAsia="es-ES"/>
        </w:rPr>
        <w:t>(</w:t>
      </w:r>
      <w:r w:rsidR="002A6239" w:rsidRPr="00476CAA">
        <w:rPr>
          <w:rFonts w:ascii="Palatino Linotype" w:eastAsia="Times New Roman" w:hAnsi="Palatino Linotype" w:cs="Arial"/>
          <w:sz w:val="24"/>
          <w:szCs w:val="24"/>
          <w:lang w:val="es-ES" w:eastAsia="es-ES"/>
        </w:rPr>
        <w:t>21</w:t>
      </w:r>
      <w:r w:rsidR="00960D99" w:rsidRPr="00476CAA">
        <w:rPr>
          <w:rFonts w:ascii="Palatino Linotype" w:eastAsia="Times New Roman" w:hAnsi="Palatino Linotype" w:cs="Arial"/>
          <w:sz w:val="24"/>
          <w:szCs w:val="24"/>
          <w:lang w:val="es-ES" w:eastAsia="es-ES"/>
        </w:rPr>
        <w:t>) d</w:t>
      </w:r>
      <w:r w:rsidR="00836903" w:rsidRPr="00476CAA">
        <w:rPr>
          <w:rFonts w:ascii="Palatino Linotype" w:eastAsia="Times New Roman" w:hAnsi="Palatino Linotype" w:cs="Arial"/>
          <w:sz w:val="24"/>
          <w:szCs w:val="24"/>
          <w:lang w:val="es-ES" w:eastAsia="es-ES"/>
        </w:rPr>
        <w:t xml:space="preserve">e </w:t>
      </w:r>
      <w:r w:rsidR="002A6239" w:rsidRPr="00476CAA">
        <w:rPr>
          <w:rFonts w:ascii="Palatino Linotype" w:eastAsia="Times New Roman" w:hAnsi="Palatino Linotype" w:cs="Arial"/>
          <w:sz w:val="24"/>
          <w:szCs w:val="24"/>
          <w:lang w:val="es-ES" w:eastAsia="es-ES"/>
        </w:rPr>
        <w:t>octubre</w:t>
      </w:r>
      <w:r w:rsidR="00F40914" w:rsidRPr="00476CAA">
        <w:rPr>
          <w:rFonts w:ascii="Palatino Linotype" w:eastAsia="Times New Roman" w:hAnsi="Palatino Linotype" w:cs="Arial"/>
          <w:sz w:val="24"/>
          <w:szCs w:val="24"/>
          <w:lang w:val="es-ES" w:eastAsia="es-ES"/>
        </w:rPr>
        <w:t xml:space="preserve"> </w:t>
      </w:r>
      <w:r w:rsidR="002A6239" w:rsidRPr="00476CAA">
        <w:rPr>
          <w:rFonts w:ascii="Palatino Linotype" w:eastAsia="Times New Roman" w:hAnsi="Palatino Linotype" w:cs="Arial"/>
          <w:sz w:val="24"/>
          <w:szCs w:val="24"/>
          <w:lang w:val="es-ES" w:eastAsia="es-ES"/>
        </w:rPr>
        <w:t>de</w:t>
      </w:r>
      <w:r w:rsidR="00F40914" w:rsidRPr="00476CAA">
        <w:rPr>
          <w:rFonts w:ascii="Palatino Linotype" w:eastAsia="Times New Roman" w:hAnsi="Palatino Linotype" w:cs="Arial"/>
          <w:sz w:val="24"/>
          <w:szCs w:val="24"/>
          <w:lang w:val="es-ES" w:eastAsia="es-ES"/>
        </w:rPr>
        <w:t xml:space="preserve"> dos mil diecinueve</w:t>
      </w:r>
      <w:r w:rsidRPr="00476CAA">
        <w:rPr>
          <w:rFonts w:ascii="Palatino Linotype" w:eastAsia="Calibri" w:hAnsi="Palatino Linotype" w:cs="Arial"/>
          <w:sz w:val="24"/>
          <w:szCs w:val="24"/>
          <w:lang w:val="es-ES" w:eastAsia="es-ES"/>
        </w:rPr>
        <w:t>,</w:t>
      </w:r>
      <w:r w:rsidRPr="00476CAA">
        <w:rPr>
          <w:rFonts w:ascii="Palatino Linotype" w:eastAsia="Calibri" w:hAnsi="Palatino Linotype" w:cs="Times New Roman"/>
          <w:sz w:val="24"/>
          <w:szCs w:val="24"/>
          <w:lang w:val="es-ES" w:eastAsia="es-ES"/>
        </w:rPr>
        <w:t xml:space="preserve"> se presentó </w:t>
      </w:r>
      <w:r w:rsidRPr="00476CAA">
        <w:rPr>
          <w:rFonts w:ascii="Palatino Linotype" w:eastAsia="Calibri" w:hAnsi="Palatino Linotype" w:cs="Arial"/>
          <w:sz w:val="24"/>
          <w:szCs w:val="24"/>
          <w:lang w:val="es-ES" w:eastAsia="es-ES"/>
        </w:rPr>
        <w:t xml:space="preserve">ante el </w:t>
      </w:r>
      <w:r w:rsidRPr="00476CAA">
        <w:rPr>
          <w:rFonts w:ascii="Palatino Linotype" w:eastAsia="Calibri" w:hAnsi="Palatino Linotype" w:cs="Arial"/>
          <w:b/>
          <w:sz w:val="24"/>
          <w:szCs w:val="24"/>
          <w:lang w:val="es-ES" w:eastAsia="es-ES"/>
        </w:rPr>
        <w:t>SUJETO OBLIGADO</w:t>
      </w:r>
      <w:r w:rsidRPr="00476CAA">
        <w:rPr>
          <w:rFonts w:ascii="Palatino Linotype" w:eastAsia="Calibri" w:hAnsi="Palatino Linotype" w:cs="Arial"/>
          <w:sz w:val="24"/>
          <w:szCs w:val="24"/>
          <w:lang w:val="es-ES_tradnl" w:eastAsia="es-ES"/>
        </w:rPr>
        <w:t xml:space="preserve"> </w:t>
      </w:r>
      <w:r w:rsidR="00C317BE" w:rsidRPr="00476CAA">
        <w:rPr>
          <w:rFonts w:ascii="Palatino Linotype" w:eastAsia="Calibri" w:hAnsi="Palatino Linotype" w:cs="Arial"/>
          <w:sz w:val="24"/>
          <w:szCs w:val="24"/>
          <w:lang w:val="es-ES_tradnl" w:eastAsia="es-ES"/>
        </w:rPr>
        <w:t>a través del</w:t>
      </w:r>
      <w:r w:rsidRPr="00476CAA">
        <w:rPr>
          <w:rFonts w:ascii="Palatino Linotype" w:eastAsia="Calibri" w:hAnsi="Palatino Linotype" w:cs="Arial"/>
          <w:sz w:val="24"/>
          <w:szCs w:val="24"/>
          <w:lang w:val="es-ES_tradnl" w:eastAsia="es-ES"/>
        </w:rPr>
        <w:t xml:space="preserve"> </w:t>
      </w:r>
      <w:r w:rsidRPr="00476CAA">
        <w:rPr>
          <w:rFonts w:ascii="Palatino Linotype" w:eastAsia="Calibri" w:hAnsi="Palatino Linotype" w:cs="Arial"/>
          <w:sz w:val="24"/>
          <w:szCs w:val="24"/>
          <w:lang w:val="es-ES" w:eastAsia="es-ES"/>
        </w:rPr>
        <w:t xml:space="preserve">Sistema de Acceso a la Información Mexiquense </w:t>
      </w:r>
      <w:r w:rsidRPr="00476CAA">
        <w:rPr>
          <w:rFonts w:ascii="Palatino Linotype" w:eastAsia="Calibri" w:hAnsi="Palatino Linotype" w:cs="Arial"/>
          <w:b/>
          <w:sz w:val="24"/>
          <w:szCs w:val="24"/>
          <w:lang w:val="es-ES" w:eastAsia="es-ES"/>
        </w:rPr>
        <w:t>SAIMEX</w:t>
      </w:r>
      <w:r w:rsidRPr="00476CAA">
        <w:rPr>
          <w:rFonts w:ascii="Palatino Linotype" w:eastAsia="Calibri" w:hAnsi="Palatino Linotype" w:cs="Arial"/>
          <w:sz w:val="24"/>
          <w:szCs w:val="24"/>
          <w:lang w:val="es-ES" w:eastAsia="es-ES"/>
        </w:rPr>
        <w:t>, la solicitud de infor</w:t>
      </w:r>
      <w:r w:rsidR="005D1CFC" w:rsidRPr="00476CAA">
        <w:rPr>
          <w:rFonts w:ascii="Palatino Linotype" w:eastAsia="Calibri" w:hAnsi="Palatino Linotype" w:cs="Arial"/>
          <w:sz w:val="24"/>
          <w:szCs w:val="24"/>
          <w:lang w:val="es-ES" w:eastAsia="es-ES"/>
        </w:rPr>
        <w:t>m</w:t>
      </w:r>
      <w:r w:rsidR="00F40914" w:rsidRPr="00476CAA">
        <w:rPr>
          <w:rFonts w:ascii="Palatino Linotype" w:eastAsia="Calibri" w:hAnsi="Palatino Linotype" w:cs="Arial"/>
          <w:sz w:val="24"/>
          <w:szCs w:val="24"/>
          <w:lang w:val="es-ES" w:eastAsia="es-ES"/>
        </w:rPr>
        <w:t>ación pública registrada con el número</w:t>
      </w:r>
      <w:r w:rsidR="005D1CFC" w:rsidRPr="00476CAA">
        <w:rPr>
          <w:rFonts w:ascii="Palatino Linotype" w:eastAsia="Calibri" w:hAnsi="Palatino Linotype" w:cs="Arial"/>
          <w:sz w:val="24"/>
          <w:szCs w:val="24"/>
          <w:lang w:val="es-ES" w:eastAsia="es-ES"/>
        </w:rPr>
        <w:t xml:space="preserve"> </w:t>
      </w:r>
      <w:r w:rsidR="00C25D6B" w:rsidRPr="00476CAA">
        <w:rPr>
          <w:rFonts w:ascii="Palatino Linotype" w:eastAsia="Times New Roman" w:hAnsi="Palatino Linotype" w:cs="Arial"/>
          <w:b/>
          <w:bCs/>
          <w:sz w:val="24"/>
          <w:szCs w:val="24"/>
          <w:lang w:eastAsia="es-ES"/>
        </w:rPr>
        <w:t>00</w:t>
      </w:r>
      <w:r w:rsidR="002A6239" w:rsidRPr="00476CAA">
        <w:rPr>
          <w:rFonts w:ascii="Palatino Linotype" w:eastAsia="Times New Roman" w:hAnsi="Palatino Linotype" w:cs="Arial"/>
          <w:b/>
          <w:bCs/>
          <w:sz w:val="24"/>
          <w:szCs w:val="24"/>
          <w:lang w:eastAsia="es-ES"/>
        </w:rPr>
        <w:t>127</w:t>
      </w:r>
      <w:r w:rsidR="00836903" w:rsidRPr="00476CAA">
        <w:rPr>
          <w:rFonts w:ascii="Palatino Linotype" w:eastAsia="Times New Roman" w:hAnsi="Palatino Linotype" w:cs="Arial"/>
          <w:b/>
          <w:bCs/>
          <w:sz w:val="24"/>
          <w:szCs w:val="24"/>
          <w:lang w:eastAsia="es-ES"/>
        </w:rPr>
        <w:t>/</w:t>
      </w:r>
      <w:r w:rsidR="002A6239" w:rsidRPr="00476CAA">
        <w:rPr>
          <w:rFonts w:ascii="Palatino Linotype" w:eastAsia="Times New Roman" w:hAnsi="Palatino Linotype" w:cs="Arial"/>
          <w:b/>
          <w:bCs/>
          <w:sz w:val="24"/>
          <w:szCs w:val="24"/>
          <w:lang w:eastAsia="es-ES"/>
        </w:rPr>
        <w:t>ACOLMAN</w:t>
      </w:r>
      <w:r w:rsidR="00C64E0E" w:rsidRPr="00476CAA">
        <w:rPr>
          <w:rFonts w:ascii="Palatino Linotype" w:eastAsia="Times New Roman" w:hAnsi="Palatino Linotype" w:cs="Arial"/>
          <w:b/>
          <w:bCs/>
          <w:sz w:val="24"/>
          <w:szCs w:val="24"/>
          <w:lang w:eastAsia="es-ES"/>
        </w:rPr>
        <w:t>/IP/201</w:t>
      </w:r>
      <w:r w:rsidR="00F40914" w:rsidRPr="00476CAA">
        <w:rPr>
          <w:rFonts w:ascii="Palatino Linotype" w:eastAsia="Times New Roman" w:hAnsi="Palatino Linotype" w:cs="Arial"/>
          <w:b/>
          <w:bCs/>
          <w:sz w:val="24"/>
          <w:szCs w:val="24"/>
          <w:lang w:eastAsia="es-ES"/>
        </w:rPr>
        <w:t>9</w:t>
      </w:r>
      <w:r w:rsidR="00F40914" w:rsidRPr="00476CAA">
        <w:rPr>
          <w:rFonts w:ascii="Palatino Linotype" w:eastAsia="MS Mincho" w:hAnsi="Palatino Linotype" w:cs="Times New Roman"/>
          <w:b/>
          <w:bCs/>
          <w:sz w:val="24"/>
          <w:szCs w:val="24"/>
          <w:lang w:val="es-ES_tradnl" w:eastAsia="es-ES"/>
        </w:rPr>
        <w:t xml:space="preserve"> </w:t>
      </w:r>
      <w:r w:rsidRPr="00476CAA">
        <w:rPr>
          <w:rFonts w:ascii="Palatino Linotype" w:eastAsia="Calibri" w:hAnsi="Palatino Linotype" w:cs="Arial"/>
          <w:sz w:val="24"/>
          <w:szCs w:val="24"/>
          <w:lang w:val="es-ES" w:eastAsia="es-ES"/>
        </w:rPr>
        <w:t>mediante la cual solicitó:</w:t>
      </w:r>
    </w:p>
    <w:p w:rsidR="004A3422" w:rsidRPr="00476CAA" w:rsidRDefault="004A3422" w:rsidP="00476CAA">
      <w:pPr>
        <w:spacing w:after="0" w:line="360" w:lineRule="auto"/>
        <w:ind w:left="426"/>
        <w:contextualSpacing/>
        <w:jc w:val="both"/>
        <w:rPr>
          <w:rFonts w:ascii="Palatino Linotype" w:eastAsia="Calibri" w:hAnsi="Palatino Linotype" w:cs="Arial"/>
          <w:i/>
          <w:iCs/>
          <w:sz w:val="24"/>
          <w:szCs w:val="24"/>
          <w:lang w:val="es-ES" w:eastAsia="es-ES"/>
        </w:rPr>
      </w:pPr>
    </w:p>
    <w:p w:rsidR="00792776" w:rsidRPr="00476CAA" w:rsidRDefault="00853887" w:rsidP="00476CAA">
      <w:pPr>
        <w:pStyle w:val="Prrafodelista"/>
        <w:spacing w:after="0" w:line="360" w:lineRule="auto"/>
        <w:ind w:left="567" w:right="567"/>
        <w:jc w:val="both"/>
        <w:rPr>
          <w:rFonts w:ascii="Palatino Linotype" w:hAnsi="Palatino Linotype"/>
          <w:i/>
          <w:iCs/>
          <w:color w:val="000000"/>
        </w:rPr>
      </w:pPr>
      <w:bookmarkStart w:id="1" w:name="_Hlk27129094"/>
      <w:r w:rsidRPr="00476CAA">
        <w:rPr>
          <w:rFonts w:ascii="Palatino Linotype" w:hAnsi="Palatino Linotype"/>
          <w:i/>
          <w:iCs/>
          <w:color w:val="000000"/>
        </w:rPr>
        <w:t>“</w:t>
      </w:r>
      <w:r w:rsidR="002A6239" w:rsidRPr="00476CAA">
        <w:rPr>
          <w:rFonts w:ascii="Palatino Linotype" w:hAnsi="Palatino Linotype"/>
          <w:i/>
          <w:iCs/>
          <w:color w:val="000000"/>
        </w:rPr>
        <w:t>SOLICITO TITULO PROFESIONAL, CURRICULUM VITAE Y LOS RECIBOS DE NÓMINA DE ENERO A LA PRIMER QUINCENA DE OCTUBRE DE EL PRESIDENTE MUNICIPAL ACTUAL</w:t>
      </w:r>
      <w:r w:rsidR="00836903" w:rsidRPr="00476CAA">
        <w:rPr>
          <w:rFonts w:ascii="Palatino Linotype" w:hAnsi="Palatino Linotype"/>
          <w:i/>
          <w:iCs/>
          <w:color w:val="000000"/>
        </w:rPr>
        <w:t xml:space="preserve">”. </w:t>
      </w:r>
      <w:r w:rsidR="00C64E0E" w:rsidRPr="00476CAA">
        <w:rPr>
          <w:rFonts w:ascii="Palatino Linotype" w:hAnsi="Palatino Linotype"/>
          <w:i/>
          <w:iCs/>
          <w:color w:val="000000"/>
        </w:rPr>
        <w:t>(</w:t>
      </w:r>
      <w:r w:rsidR="00792776" w:rsidRPr="00476CAA">
        <w:rPr>
          <w:rFonts w:ascii="Palatino Linotype" w:hAnsi="Palatino Linotype"/>
          <w:i/>
          <w:iCs/>
          <w:color w:val="000000"/>
        </w:rPr>
        <w:t>Sic)</w:t>
      </w:r>
    </w:p>
    <w:bookmarkEnd w:id="1"/>
    <w:p w:rsidR="004A2FBC" w:rsidRPr="00476CAA" w:rsidRDefault="004A2FBC" w:rsidP="00476CAA">
      <w:pPr>
        <w:spacing w:after="0" w:line="360" w:lineRule="auto"/>
        <w:ind w:right="567"/>
        <w:contextualSpacing/>
        <w:jc w:val="both"/>
        <w:rPr>
          <w:rFonts w:ascii="Palatino Linotype" w:eastAsia="Times New Roman" w:hAnsi="Palatino Linotype" w:cs="Arial"/>
          <w:sz w:val="24"/>
          <w:szCs w:val="24"/>
          <w:lang w:val="es-ES" w:eastAsia="es-ES"/>
        </w:rPr>
      </w:pPr>
    </w:p>
    <w:p w:rsidR="00770F1F" w:rsidRPr="00476CAA" w:rsidRDefault="005D1CFC" w:rsidP="00476CAA">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476CAA">
        <w:rPr>
          <w:rFonts w:ascii="Palatino Linotype" w:eastAsia="Times New Roman" w:hAnsi="Palatino Linotype" w:cs="Arial"/>
          <w:sz w:val="24"/>
          <w:szCs w:val="24"/>
          <w:lang w:val="es-ES" w:eastAsia="es-ES"/>
        </w:rPr>
        <w:t>Se señaló</w:t>
      </w:r>
      <w:r w:rsidR="00792776" w:rsidRPr="00476CAA">
        <w:rPr>
          <w:rFonts w:ascii="Palatino Linotype" w:eastAsia="Times New Roman" w:hAnsi="Palatino Linotype" w:cs="Arial"/>
          <w:sz w:val="24"/>
          <w:szCs w:val="24"/>
          <w:lang w:val="es-ES" w:eastAsia="es-ES"/>
        </w:rPr>
        <w:t xml:space="preserve"> como modalidad de entrega de la información</w:t>
      </w:r>
      <w:r w:rsidR="00792776" w:rsidRPr="00476CAA">
        <w:rPr>
          <w:rFonts w:ascii="Palatino Linotype" w:eastAsia="Times New Roman" w:hAnsi="Palatino Linotype" w:cs="Arial"/>
          <w:b/>
          <w:sz w:val="24"/>
          <w:szCs w:val="24"/>
          <w:lang w:val="es-ES" w:eastAsia="es-ES"/>
        </w:rPr>
        <w:t>:</w:t>
      </w:r>
      <w:r w:rsidR="00792776" w:rsidRPr="00476CAA">
        <w:rPr>
          <w:rFonts w:ascii="Palatino Linotype" w:eastAsia="Times New Roman" w:hAnsi="Palatino Linotype" w:cs="Arial"/>
          <w:sz w:val="24"/>
          <w:szCs w:val="24"/>
          <w:lang w:val="es-ES" w:eastAsia="es-ES"/>
        </w:rPr>
        <w:t xml:space="preserve"> </w:t>
      </w:r>
      <w:r w:rsidR="00792776" w:rsidRPr="00476CAA">
        <w:rPr>
          <w:rFonts w:ascii="Palatino Linotype" w:eastAsia="Times New Roman" w:hAnsi="Palatino Linotype" w:cs="Arial"/>
          <w:b/>
          <w:sz w:val="24"/>
          <w:szCs w:val="24"/>
          <w:lang w:val="es-ES" w:eastAsia="es-ES"/>
        </w:rPr>
        <w:t>a través del SAIMEX</w:t>
      </w:r>
      <w:r w:rsidR="00792776" w:rsidRPr="00476CAA">
        <w:rPr>
          <w:rFonts w:ascii="Palatino Linotype" w:eastAsia="MS Mincho" w:hAnsi="Palatino Linotype" w:cs="Times New Roman"/>
          <w:b/>
          <w:color w:val="000000"/>
          <w:sz w:val="24"/>
          <w:szCs w:val="14"/>
          <w:lang w:val="es-ES_tradnl" w:eastAsia="es-ES"/>
        </w:rPr>
        <w:t>.</w:t>
      </w:r>
    </w:p>
    <w:p w:rsidR="00836903" w:rsidRPr="00476CAA" w:rsidRDefault="00836903" w:rsidP="00476CAA">
      <w:pPr>
        <w:spacing w:after="0" w:line="360" w:lineRule="auto"/>
        <w:ind w:left="502"/>
        <w:contextualSpacing/>
        <w:jc w:val="both"/>
        <w:rPr>
          <w:rFonts w:ascii="Palatino Linotype" w:eastAsia="Times New Roman" w:hAnsi="Palatino Linotype" w:cs="Arial"/>
          <w:sz w:val="24"/>
          <w:szCs w:val="24"/>
          <w:lang w:val="es-ES" w:eastAsia="es-ES"/>
        </w:rPr>
      </w:pPr>
    </w:p>
    <w:p w:rsidR="00351415" w:rsidRPr="00476CAA" w:rsidRDefault="007A0043" w:rsidP="00476CAA">
      <w:pPr>
        <w:numPr>
          <w:ilvl w:val="0"/>
          <w:numId w:val="2"/>
        </w:numPr>
        <w:spacing w:after="0" w:line="360" w:lineRule="auto"/>
        <w:ind w:left="0" w:right="34" w:firstLine="0"/>
        <w:contextualSpacing/>
        <w:jc w:val="both"/>
        <w:rPr>
          <w:rFonts w:ascii="Palatino Linotype" w:eastAsia="Calibri" w:hAnsi="Palatino Linotype" w:cs="Arial"/>
          <w:sz w:val="24"/>
          <w:szCs w:val="24"/>
          <w:lang w:val="es-ES" w:eastAsia="es-ES"/>
        </w:rPr>
      </w:pPr>
      <w:r w:rsidRPr="00476CAA">
        <w:rPr>
          <w:rFonts w:ascii="Palatino Linotype" w:eastAsia="MS Mincho" w:hAnsi="Palatino Linotype" w:cs="Arial"/>
          <w:sz w:val="24"/>
          <w:lang w:val="es-ES_tradnl" w:eastAsia="es-ES"/>
        </w:rPr>
        <w:t xml:space="preserve">El </w:t>
      </w:r>
      <w:r w:rsidRPr="00476CAA">
        <w:rPr>
          <w:rFonts w:ascii="Palatino Linotype" w:eastAsia="MS Mincho" w:hAnsi="Palatino Linotype" w:cs="Arial"/>
          <w:b/>
          <w:bCs/>
          <w:sz w:val="24"/>
          <w:lang w:val="es-ES_tradnl" w:eastAsia="es-ES"/>
        </w:rPr>
        <w:t xml:space="preserve">SUJETO OBLIGADO </w:t>
      </w:r>
      <w:r w:rsidRPr="00476CAA">
        <w:rPr>
          <w:rFonts w:ascii="Palatino Linotype" w:eastAsia="MS Mincho" w:hAnsi="Palatino Linotype" w:cs="Arial"/>
          <w:sz w:val="24"/>
          <w:lang w:val="es-ES_tradnl" w:eastAsia="es-ES"/>
        </w:rPr>
        <w:t>el día</w:t>
      </w:r>
      <w:r w:rsidR="002A6239" w:rsidRPr="00476CAA">
        <w:rPr>
          <w:rFonts w:ascii="Palatino Linotype" w:eastAsia="MS Mincho" w:hAnsi="Palatino Linotype" w:cs="Arial"/>
          <w:sz w:val="24"/>
          <w:lang w:val="es-ES_tradnl" w:eastAsia="es-ES"/>
        </w:rPr>
        <w:t xml:space="preserve"> siete </w:t>
      </w:r>
      <w:r w:rsidRPr="00476CAA">
        <w:rPr>
          <w:rFonts w:ascii="Palatino Linotype" w:eastAsia="MS Mincho" w:hAnsi="Palatino Linotype" w:cs="Arial"/>
          <w:sz w:val="24"/>
          <w:lang w:val="es-ES_tradnl" w:eastAsia="es-ES"/>
        </w:rPr>
        <w:t>(</w:t>
      </w:r>
      <w:r w:rsidR="002A6239" w:rsidRPr="00476CAA">
        <w:rPr>
          <w:rFonts w:ascii="Palatino Linotype" w:eastAsia="MS Mincho" w:hAnsi="Palatino Linotype" w:cs="Arial"/>
          <w:sz w:val="24"/>
          <w:lang w:val="es-ES_tradnl" w:eastAsia="es-ES"/>
        </w:rPr>
        <w:t>07</w:t>
      </w:r>
      <w:r w:rsidRPr="00476CAA">
        <w:rPr>
          <w:rFonts w:ascii="Palatino Linotype" w:eastAsia="MS Mincho" w:hAnsi="Palatino Linotype" w:cs="Arial"/>
          <w:sz w:val="24"/>
          <w:lang w:val="es-ES_tradnl" w:eastAsia="es-ES"/>
        </w:rPr>
        <w:t xml:space="preserve">) de </w:t>
      </w:r>
      <w:r w:rsidR="002A6239" w:rsidRPr="00476CAA">
        <w:rPr>
          <w:rFonts w:ascii="Palatino Linotype" w:eastAsia="MS Mincho" w:hAnsi="Palatino Linotype" w:cs="Arial"/>
          <w:sz w:val="24"/>
          <w:lang w:val="es-ES_tradnl" w:eastAsia="es-ES"/>
        </w:rPr>
        <w:t xml:space="preserve">noviembre </w:t>
      </w:r>
      <w:r w:rsidR="001C516D" w:rsidRPr="00476CAA">
        <w:rPr>
          <w:rFonts w:ascii="Palatino Linotype" w:eastAsia="Calibri" w:hAnsi="Palatino Linotype" w:cs="Arial"/>
          <w:sz w:val="24"/>
          <w:szCs w:val="24"/>
          <w:lang w:val="es-ES" w:eastAsia="es-ES"/>
        </w:rPr>
        <w:t xml:space="preserve">en respuesta a la solicitud de información señaló lo siguiente: </w:t>
      </w:r>
    </w:p>
    <w:p w:rsidR="00DF106A" w:rsidRPr="00476CAA" w:rsidRDefault="00DF106A" w:rsidP="00476CAA">
      <w:pPr>
        <w:spacing w:after="0" w:line="360" w:lineRule="auto"/>
        <w:ind w:right="34"/>
        <w:contextualSpacing/>
        <w:jc w:val="both"/>
        <w:rPr>
          <w:rFonts w:ascii="Palatino Linotype" w:eastAsia="Calibri" w:hAnsi="Palatino Linotype" w:cs="Arial"/>
          <w:sz w:val="24"/>
          <w:szCs w:val="24"/>
          <w:lang w:val="es-ES" w:eastAsia="es-ES"/>
        </w:rPr>
      </w:pPr>
    </w:p>
    <w:tbl>
      <w:tblPr>
        <w:tblW w:w="8647" w:type="dxa"/>
        <w:tblCellSpacing w:w="0" w:type="dxa"/>
        <w:tblCellMar>
          <w:left w:w="0" w:type="dxa"/>
          <w:right w:w="0" w:type="dxa"/>
        </w:tblCellMar>
        <w:tblLook w:val="04A0" w:firstRow="1" w:lastRow="0" w:firstColumn="1" w:lastColumn="0" w:noHBand="0" w:noVBand="1"/>
      </w:tblPr>
      <w:tblGrid>
        <w:gridCol w:w="8647"/>
      </w:tblGrid>
      <w:tr w:rsidR="002A6239" w:rsidRPr="00476CAA" w:rsidTr="00DF106A">
        <w:trPr>
          <w:trHeight w:val="300"/>
          <w:tblCellSpacing w:w="0" w:type="dxa"/>
        </w:trPr>
        <w:tc>
          <w:tcPr>
            <w:tcW w:w="8647" w:type="dxa"/>
            <w:shd w:val="clear" w:color="auto" w:fill="auto"/>
            <w:vAlign w:val="center"/>
            <w:hideMark/>
          </w:tcPr>
          <w:p w:rsidR="002A6239" w:rsidRPr="00476CAA" w:rsidRDefault="002A6239" w:rsidP="00476CAA">
            <w:pPr>
              <w:spacing w:after="0" w:line="360" w:lineRule="auto"/>
              <w:jc w:val="right"/>
              <w:rPr>
                <w:rFonts w:ascii="Palatino Linotype" w:eastAsia="Times New Roman" w:hAnsi="Palatino Linotype" w:cs="Times New Roman"/>
                <w:lang w:eastAsia="es-MX"/>
              </w:rPr>
            </w:pPr>
            <w:r w:rsidRPr="00476CAA">
              <w:rPr>
                <w:rFonts w:ascii="Palatino Linotype" w:eastAsia="Times New Roman" w:hAnsi="Palatino Linotype" w:cs="Times New Roman"/>
                <w:lang w:eastAsia="es-MX"/>
              </w:rPr>
              <w:t>Acolman, México a 07 de Noviembre de 2019</w:t>
            </w:r>
          </w:p>
        </w:tc>
      </w:tr>
      <w:tr w:rsidR="002A6239" w:rsidRPr="00476CAA" w:rsidTr="00DF106A">
        <w:trPr>
          <w:trHeight w:val="300"/>
          <w:tblCellSpacing w:w="0" w:type="dxa"/>
        </w:trPr>
        <w:tc>
          <w:tcPr>
            <w:tcW w:w="8647" w:type="dxa"/>
            <w:shd w:val="clear" w:color="auto" w:fill="auto"/>
            <w:vAlign w:val="center"/>
            <w:hideMark/>
          </w:tcPr>
          <w:p w:rsidR="002A6239" w:rsidRPr="00476CAA" w:rsidRDefault="002A6239" w:rsidP="003D6048">
            <w:pPr>
              <w:spacing w:after="0" w:line="360" w:lineRule="auto"/>
              <w:jc w:val="right"/>
              <w:rPr>
                <w:rFonts w:ascii="Palatino Linotype" w:eastAsia="Times New Roman" w:hAnsi="Palatino Linotype" w:cs="Times New Roman"/>
                <w:lang w:eastAsia="es-MX"/>
              </w:rPr>
            </w:pPr>
            <w:r w:rsidRPr="00476CAA">
              <w:rPr>
                <w:rFonts w:ascii="Palatino Linotype" w:eastAsia="Times New Roman" w:hAnsi="Palatino Linotype" w:cs="Times New Roman"/>
                <w:lang w:eastAsia="es-MX"/>
              </w:rPr>
              <w:t xml:space="preserve">Nombre del solicitante: </w:t>
            </w:r>
            <w:r w:rsidR="003D6048" w:rsidRPr="003D6048">
              <w:rPr>
                <w:rFonts w:ascii="Palatino Linotype" w:eastAsia="Times New Roman" w:hAnsi="Palatino Linotype" w:cs="Times New Roman"/>
                <w:highlight w:val="black"/>
                <w:lang w:eastAsia="es-MX"/>
              </w:rPr>
              <w:t>----------------------------------------</w:t>
            </w:r>
          </w:p>
        </w:tc>
      </w:tr>
      <w:tr w:rsidR="002A6239" w:rsidRPr="00476CAA" w:rsidTr="00DF106A">
        <w:trPr>
          <w:trHeight w:val="300"/>
          <w:tblCellSpacing w:w="0" w:type="dxa"/>
        </w:trPr>
        <w:tc>
          <w:tcPr>
            <w:tcW w:w="8647" w:type="dxa"/>
            <w:shd w:val="clear" w:color="auto" w:fill="auto"/>
            <w:vAlign w:val="center"/>
            <w:hideMark/>
          </w:tcPr>
          <w:p w:rsidR="002A6239" w:rsidRPr="00476CAA" w:rsidRDefault="002A6239" w:rsidP="00476CAA">
            <w:pPr>
              <w:spacing w:after="0" w:line="360" w:lineRule="auto"/>
              <w:jc w:val="right"/>
              <w:rPr>
                <w:rFonts w:ascii="Palatino Linotype" w:eastAsia="Times New Roman" w:hAnsi="Palatino Linotype" w:cs="Times New Roman"/>
                <w:lang w:eastAsia="es-MX"/>
              </w:rPr>
            </w:pPr>
            <w:r w:rsidRPr="00476CAA">
              <w:rPr>
                <w:rFonts w:ascii="Palatino Linotype" w:eastAsia="Times New Roman" w:hAnsi="Palatino Linotype" w:cs="Times New Roman"/>
                <w:lang w:eastAsia="es-MX"/>
              </w:rPr>
              <w:t>Folio de la solicitud: 00127/ACOLMAN/IP/2019</w:t>
            </w:r>
          </w:p>
        </w:tc>
      </w:tr>
      <w:tr w:rsidR="002A6239" w:rsidRPr="00476CAA" w:rsidTr="00DF106A">
        <w:trPr>
          <w:trHeight w:val="450"/>
          <w:tblCellSpacing w:w="0" w:type="dxa"/>
        </w:trPr>
        <w:tc>
          <w:tcPr>
            <w:tcW w:w="8647" w:type="dxa"/>
            <w:shd w:val="clear" w:color="auto" w:fill="auto"/>
            <w:vAlign w:val="center"/>
            <w:hideMark/>
          </w:tcPr>
          <w:p w:rsidR="002A6239" w:rsidRPr="00476CAA" w:rsidRDefault="002A6239" w:rsidP="00476CAA">
            <w:pPr>
              <w:spacing w:after="0" w:line="360" w:lineRule="auto"/>
              <w:jc w:val="right"/>
              <w:rPr>
                <w:rFonts w:ascii="Palatino Linotype" w:eastAsia="Times New Roman" w:hAnsi="Palatino Linotype" w:cs="Times New Roman"/>
                <w:lang w:eastAsia="es-MX"/>
              </w:rPr>
            </w:pPr>
          </w:p>
        </w:tc>
      </w:tr>
      <w:tr w:rsidR="002A6239" w:rsidRPr="00476CAA" w:rsidTr="00DF106A">
        <w:trPr>
          <w:trHeight w:val="150"/>
          <w:tblCellSpacing w:w="0" w:type="dxa"/>
        </w:trPr>
        <w:tc>
          <w:tcPr>
            <w:tcW w:w="8647" w:type="dxa"/>
            <w:shd w:val="clear" w:color="auto" w:fill="auto"/>
            <w:vAlign w:val="center"/>
            <w:hideMark/>
          </w:tcPr>
          <w:p w:rsidR="002A6239" w:rsidRPr="00476CAA" w:rsidRDefault="002A6239" w:rsidP="00476CAA">
            <w:pPr>
              <w:spacing w:after="0" w:line="360" w:lineRule="auto"/>
              <w:jc w:val="both"/>
              <w:rPr>
                <w:rFonts w:ascii="Palatino Linotype" w:eastAsia="Times New Roman" w:hAnsi="Palatino Linotype" w:cs="Times New Roman"/>
                <w:lang w:eastAsia="es-MX"/>
              </w:rPr>
            </w:pPr>
            <w:r w:rsidRPr="00476CAA">
              <w:rPr>
                <w:rFonts w:ascii="Palatino Linotype" w:eastAsia="Times New Roman" w:hAnsi="Palatino Linotype" w:cs="Times New Roman"/>
                <w:lang w:eastAsia="es-MX"/>
              </w:rPr>
              <w:t>De conformidad con los artículos 150 y 163 de la Ley de Transparencia y Acceso a la Información Pública del Estado de México y Municipios, anexo al presente se envía respuesta del área competente. Si tuviese problema al descargar el archivo adjunto, puede comunicarse a la siguiente dirección de correo: acolman@itaipem.org.mx. Así como para cualquier duda o aclaración. Sin otro particular, reciba un cordial saludo.</w:t>
            </w:r>
          </w:p>
        </w:tc>
      </w:tr>
      <w:tr w:rsidR="002A6239" w:rsidRPr="00476CAA" w:rsidTr="00DF106A">
        <w:trPr>
          <w:trHeight w:val="375"/>
          <w:tblCellSpacing w:w="0" w:type="dxa"/>
        </w:trPr>
        <w:tc>
          <w:tcPr>
            <w:tcW w:w="8647" w:type="dxa"/>
            <w:shd w:val="clear" w:color="auto" w:fill="auto"/>
            <w:vAlign w:val="center"/>
            <w:hideMark/>
          </w:tcPr>
          <w:p w:rsidR="002A6239" w:rsidRPr="00476CAA" w:rsidRDefault="002A6239" w:rsidP="00476CAA">
            <w:pPr>
              <w:spacing w:after="0" w:line="360" w:lineRule="auto"/>
              <w:rPr>
                <w:rFonts w:ascii="Palatino Linotype" w:eastAsia="Times New Roman" w:hAnsi="Palatino Linotype" w:cs="Times New Roman"/>
                <w:lang w:eastAsia="es-MX"/>
              </w:rPr>
            </w:pPr>
          </w:p>
        </w:tc>
      </w:tr>
      <w:tr w:rsidR="002A6239" w:rsidRPr="00476CAA" w:rsidTr="00DF106A">
        <w:trPr>
          <w:trHeight w:val="150"/>
          <w:tblCellSpacing w:w="0" w:type="dxa"/>
        </w:trPr>
        <w:tc>
          <w:tcPr>
            <w:tcW w:w="8647" w:type="dxa"/>
            <w:shd w:val="clear" w:color="auto" w:fill="auto"/>
            <w:vAlign w:val="center"/>
            <w:hideMark/>
          </w:tcPr>
          <w:p w:rsidR="002A6239" w:rsidRPr="00476CAA" w:rsidRDefault="002A6239" w:rsidP="00476CAA">
            <w:pPr>
              <w:spacing w:after="0" w:line="360" w:lineRule="auto"/>
              <w:jc w:val="center"/>
              <w:rPr>
                <w:rFonts w:ascii="Palatino Linotype" w:eastAsia="Times New Roman" w:hAnsi="Palatino Linotype" w:cs="Times New Roman"/>
                <w:lang w:eastAsia="es-MX"/>
              </w:rPr>
            </w:pPr>
            <w:r w:rsidRPr="00476CAA">
              <w:rPr>
                <w:rFonts w:ascii="Palatino Linotype" w:eastAsia="Times New Roman" w:hAnsi="Palatino Linotype" w:cs="Times New Roman"/>
                <w:lang w:eastAsia="es-MX"/>
              </w:rPr>
              <w:t>ATENTAMENTE</w:t>
            </w:r>
          </w:p>
        </w:tc>
      </w:tr>
      <w:tr w:rsidR="002A6239" w:rsidRPr="00476CAA" w:rsidTr="00DF106A">
        <w:trPr>
          <w:trHeight w:val="225"/>
          <w:tblCellSpacing w:w="0" w:type="dxa"/>
        </w:trPr>
        <w:tc>
          <w:tcPr>
            <w:tcW w:w="8647" w:type="dxa"/>
            <w:shd w:val="clear" w:color="auto" w:fill="auto"/>
            <w:vAlign w:val="center"/>
            <w:hideMark/>
          </w:tcPr>
          <w:p w:rsidR="002A6239" w:rsidRPr="00476CAA" w:rsidRDefault="002A6239" w:rsidP="00476CAA">
            <w:pPr>
              <w:spacing w:after="0" w:line="360" w:lineRule="auto"/>
              <w:jc w:val="center"/>
              <w:rPr>
                <w:rFonts w:ascii="Palatino Linotype" w:eastAsia="Times New Roman" w:hAnsi="Palatino Linotype" w:cs="Times New Roman"/>
                <w:lang w:eastAsia="es-MX"/>
              </w:rPr>
            </w:pPr>
          </w:p>
        </w:tc>
      </w:tr>
      <w:tr w:rsidR="002A6239" w:rsidRPr="00476CAA" w:rsidTr="00DF106A">
        <w:trPr>
          <w:trHeight w:val="150"/>
          <w:tblCellSpacing w:w="0" w:type="dxa"/>
        </w:trPr>
        <w:tc>
          <w:tcPr>
            <w:tcW w:w="8647" w:type="dxa"/>
            <w:shd w:val="clear" w:color="auto" w:fill="auto"/>
            <w:vAlign w:val="center"/>
            <w:hideMark/>
          </w:tcPr>
          <w:p w:rsidR="002A6239" w:rsidRPr="00476CAA" w:rsidRDefault="002A6239" w:rsidP="00476CAA">
            <w:pPr>
              <w:spacing w:after="0" w:line="360" w:lineRule="auto"/>
              <w:jc w:val="center"/>
              <w:rPr>
                <w:rFonts w:ascii="Palatino Linotype" w:eastAsia="Times New Roman" w:hAnsi="Palatino Linotype" w:cs="Times New Roman"/>
                <w:lang w:eastAsia="es-MX"/>
              </w:rPr>
            </w:pPr>
            <w:r w:rsidRPr="00476CAA">
              <w:rPr>
                <w:rFonts w:ascii="Palatino Linotype" w:eastAsia="Times New Roman" w:hAnsi="Palatino Linotype" w:cs="Times New Roman"/>
                <w:lang w:eastAsia="es-MX"/>
              </w:rPr>
              <w:t>Alan Martínez Cervantes</w:t>
            </w:r>
          </w:p>
        </w:tc>
      </w:tr>
    </w:tbl>
    <w:p w:rsidR="00F41493" w:rsidRPr="00476CAA" w:rsidRDefault="00F41493" w:rsidP="00476CAA">
      <w:pPr>
        <w:spacing w:after="0" w:line="360" w:lineRule="auto"/>
        <w:ind w:right="34"/>
        <w:contextualSpacing/>
        <w:jc w:val="both"/>
        <w:rPr>
          <w:rFonts w:ascii="Palatino Linotype" w:eastAsia="MS Mincho" w:hAnsi="Palatino Linotype" w:cs="Arial"/>
          <w:b/>
          <w:bCs/>
          <w:sz w:val="24"/>
          <w:lang w:val="es-ES_tradnl" w:eastAsia="es-ES"/>
        </w:rPr>
      </w:pPr>
    </w:p>
    <w:p w:rsidR="00D30FC1" w:rsidRPr="00476CAA" w:rsidRDefault="00D30FC1" w:rsidP="00476CAA">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476CAA">
        <w:rPr>
          <w:rFonts w:ascii="Palatino Linotype" w:eastAsia="MS Mincho" w:hAnsi="Palatino Linotype" w:cs="Arial"/>
          <w:iCs/>
          <w:sz w:val="24"/>
          <w:szCs w:val="24"/>
          <w:lang w:val="es-ES_tradnl" w:eastAsia="es-ES"/>
        </w:rPr>
        <w:t xml:space="preserve">Anexando a su </w:t>
      </w:r>
      <w:r w:rsidR="00DF106A" w:rsidRPr="00476CAA">
        <w:rPr>
          <w:rFonts w:ascii="Palatino Linotype" w:eastAsia="MS Mincho" w:hAnsi="Palatino Linotype" w:cs="Arial"/>
          <w:iCs/>
          <w:sz w:val="24"/>
          <w:szCs w:val="24"/>
          <w:lang w:val="es-ES_tradnl" w:eastAsia="es-ES"/>
        </w:rPr>
        <w:t>solicitud dos (02</w:t>
      </w:r>
      <w:r w:rsidR="00B00BA4" w:rsidRPr="00476CAA">
        <w:rPr>
          <w:rFonts w:ascii="Palatino Linotype" w:eastAsia="MS Mincho" w:hAnsi="Palatino Linotype" w:cs="Arial"/>
          <w:iCs/>
          <w:sz w:val="24"/>
          <w:szCs w:val="24"/>
          <w:lang w:val="es-ES_tradnl" w:eastAsia="es-ES"/>
        </w:rPr>
        <w:t xml:space="preserve">) archivo con </w:t>
      </w:r>
      <w:r w:rsidR="00516514" w:rsidRPr="00476CAA">
        <w:rPr>
          <w:rFonts w:ascii="Palatino Linotype" w:eastAsia="MS Mincho" w:hAnsi="Palatino Linotype" w:cs="Arial"/>
          <w:iCs/>
          <w:sz w:val="24"/>
          <w:szCs w:val="24"/>
          <w:lang w:val="es-ES_tradnl" w:eastAsia="es-ES"/>
        </w:rPr>
        <w:t xml:space="preserve">el siguiente nombre: </w:t>
      </w:r>
      <w:r w:rsidR="00B00BA4" w:rsidRPr="00476CAA">
        <w:rPr>
          <w:rFonts w:ascii="Palatino Linotype" w:eastAsia="MS Mincho" w:hAnsi="Palatino Linotype" w:cs="Arial"/>
          <w:iCs/>
          <w:sz w:val="24"/>
          <w:szCs w:val="24"/>
          <w:lang w:val="es-ES_tradnl" w:eastAsia="es-ES"/>
        </w:rPr>
        <w:t xml:space="preserve"> </w:t>
      </w:r>
    </w:p>
    <w:p w:rsidR="00DF106A" w:rsidRPr="00476CAA" w:rsidRDefault="00DF106A" w:rsidP="00476CAA">
      <w:pPr>
        <w:spacing w:after="0" w:line="360" w:lineRule="auto"/>
        <w:contextualSpacing/>
        <w:jc w:val="both"/>
        <w:rPr>
          <w:rFonts w:ascii="Palatino Linotype" w:eastAsia="MS Mincho" w:hAnsi="Palatino Linotype" w:cs="Arial"/>
          <w:i/>
          <w:szCs w:val="24"/>
          <w:lang w:val="es-ES_tradnl" w:eastAsia="es-ES"/>
        </w:rPr>
      </w:pPr>
    </w:p>
    <w:p w:rsidR="00DF56A2" w:rsidRPr="00476CAA" w:rsidRDefault="00DF106A" w:rsidP="00476CAA">
      <w:pPr>
        <w:spacing w:after="0" w:line="360" w:lineRule="auto"/>
        <w:ind w:left="567" w:right="567"/>
        <w:contextualSpacing/>
        <w:jc w:val="both"/>
        <w:rPr>
          <w:rFonts w:ascii="Palatino Linotype" w:eastAsia="MS Mincho" w:hAnsi="Palatino Linotype" w:cs="Arial"/>
          <w:szCs w:val="24"/>
          <w:lang w:val="es-ES_tradnl" w:eastAsia="es-ES"/>
        </w:rPr>
      </w:pPr>
      <w:bookmarkStart w:id="2" w:name="_Hlk27132632"/>
      <w:r w:rsidRPr="00476CAA">
        <w:rPr>
          <w:rFonts w:ascii="Palatino Linotype" w:eastAsia="MS Mincho" w:hAnsi="Palatino Linotype" w:cs="Arial"/>
          <w:b/>
          <w:szCs w:val="24"/>
          <w:lang w:val="es-ES_tradnl" w:eastAsia="es-ES"/>
        </w:rPr>
        <w:t xml:space="preserve">Presidente Mpal_VP.pdf. </w:t>
      </w:r>
      <w:r w:rsidRPr="00476CAA">
        <w:rPr>
          <w:rFonts w:ascii="Palatino Linotype" w:eastAsia="MS Mincho" w:hAnsi="Palatino Linotype" w:cs="Arial"/>
          <w:szCs w:val="24"/>
          <w:lang w:val="es-ES_tradnl" w:eastAsia="es-ES"/>
        </w:rPr>
        <w:t xml:space="preserve">Archivo en formato PDF, cuyo contenido versa en la cédula profesional del C. Rigoberto Cortes </w:t>
      </w:r>
      <w:proofErr w:type="spellStart"/>
      <w:r w:rsidRPr="00476CAA">
        <w:rPr>
          <w:rFonts w:ascii="Palatino Linotype" w:eastAsia="MS Mincho" w:hAnsi="Palatino Linotype" w:cs="Arial"/>
          <w:szCs w:val="24"/>
          <w:lang w:val="es-ES_tradnl" w:eastAsia="es-ES"/>
        </w:rPr>
        <w:t>Melgoza</w:t>
      </w:r>
      <w:proofErr w:type="spellEnd"/>
      <w:r w:rsidRPr="00476CAA">
        <w:rPr>
          <w:rFonts w:ascii="Palatino Linotype" w:eastAsia="MS Mincho" w:hAnsi="Palatino Linotype" w:cs="Arial"/>
          <w:szCs w:val="24"/>
          <w:lang w:val="es-ES_tradnl" w:eastAsia="es-ES"/>
        </w:rPr>
        <w:t>, con efectos de patente para ejercer la profesión de Licenciado en Contaduría. (Se advierte que se testó la fotografía).</w:t>
      </w:r>
    </w:p>
    <w:p w:rsidR="00E86EF0" w:rsidRPr="00476CAA" w:rsidRDefault="00E86EF0" w:rsidP="00476CAA">
      <w:pPr>
        <w:spacing w:after="0" w:line="360" w:lineRule="auto"/>
        <w:ind w:left="567" w:right="567"/>
        <w:contextualSpacing/>
        <w:jc w:val="both"/>
        <w:rPr>
          <w:rFonts w:ascii="Palatino Linotype" w:eastAsia="MS Mincho" w:hAnsi="Palatino Linotype" w:cs="Arial"/>
          <w:szCs w:val="24"/>
          <w:lang w:val="es-ES_tradnl" w:eastAsia="es-ES"/>
        </w:rPr>
      </w:pPr>
    </w:p>
    <w:p w:rsidR="00DF106A" w:rsidRPr="00476CAA" w:rsidRDefault="00DF106A" w:rsidP="00476CAA">
      <w:pPr>
        <w:spacing w:after="0" w:line="360" w:lineRule="auto"/>
        <w:ind w:left="567" w:right="567"/>
        <w:contextualSpacing/>
        <w:jc w:val="both"/>
        <w:rPr>
          <w:rFonts w:ascii="Palatino Linotype" w:eastAsia="MS Mincho" w:hAnsi="Palatino Linotype" w:cs="Arial"/>
          <w:szCs w:val="24"/>
          <w:lang w:val="es-ES_tradnl" w:eastAsia="es-ES"/>
        </w:rPr>
      </w:pPr>
      <w:r w:rsidRPr="00476CAA">
        <w:rPr>
          <w:rFonts w:ascii="Palatino Linotype" w:eastAsia="MS Mincho" w:hAnsi="Palatino Linotype" w:cs="Arial"/>
          <w:b/>
          <w:szCs w:val="24"/>
          <w:lang w:val="es-ES_tradnl" w:eastAsia="es-ES"/>
        </w:rPr>
        <w:t xml:space="preserve">Nómina presidente ACOLMAN.pdf. </w:t>
      </w:r>
      <w:r w:rsidRPr="00476CAA">
        <w:rPr>
          <w:rFonts w:ascii="Palatino Linotype" w:eastAsia="MS Mincho" w:hAnsi="Palatino Linotype" w:cs="Arial"/>
          <w:szCs w:val="24"/>
          <w:lang w:val="es-ES_tradnl" w:eastAsia="es-ES"/>
        </w:rPr>
        <w:t>Archivo en formato PDF, cuyo contenido versa en un recibo de nómina del presidente, relativo al periodo comprendido a la segunda quincena de abril. (se advierte que se testó el número de traba</w:t>
      </w:r>
      <w:r w:rsidR="00E86EF0" w:rsidRPr="00476CAA">
        <w:rPr>
          <w:rFonts w:ascii="Palatino Linotype" w:eastAsia="MS Mincho" w:hAnsi="Palatino Linotype" w:cs="Arial"/>
          <w:szCs w:val="24"/>
          <w:lang w:val="es-ES_tradnl" w:eastAsia="es-ES"/>
        </w:rPr>
        <w:t xml:space="preserve">jador, CURP, RFC, folio fiscal, número de serie del CSD del SAT, número de serie del CSD del emisor, sello digital del contribuyente emisor, sello digital del SAT y la cadena original del complemento de certificación digital del SAT, sin proporcionar el acuerdo de clasificación de la información). </w:t>
      </w:r>
    </w:p>
    <w:bookmarkEnd w:id="2"/>
    <w:p w:rsidR="00D30FC1" w:rsidRPr="00476CAA" w:rsidRDefault="00D30FC1" w:rsidP="00476CAA">
      <w:pPr>
        <w:spacing w:after="0" w:line="360" w:lineRule="auto"/>
        <w:contextualSpacing/>
        <w:jc w:val="both"/>
        <w:rPr>
          <w:rFonts w:ascii="Palatino Linotype" w:eastAsia="MS Mincho" w:hAnsi="Palatino Linotype" w:cs="Arial"/>
          <w:i/>
          <w:lang w:val="es-ES_tradnl" w:eastAsia="es-ES"/>
        </w:rPr>
      </w:pPr>
    </w:p>
    <w:p w:rsidR="005F4922" w:rsidRPr="00476CAA" w:rsidRDefault="002C6BBC" w:rsidP="00476CAA">
      <w:pPr>
        <w:numPr>
          <w:ilvl w:val="0"/>
          <w:numId w:val="2"/>
        </w:numPr>
        <w:spacing w:after="0" w:line="360" w:lineRule="auto"/>
        <w:ind w:left="0" w:firstLine="0"/>
        <w:contextualSpacing/>
        <w:jc w:val="both"/>
        <w:rPr>
          <w:rFonts w:ascii="Palatino Linotype" w:eastAsia="MS Mincho" w:hAnsi="Palatino Linotype" w:cs="Arial"/>
          <w:i/>
          <w:lang w:val="es-ES_tradnl" w:eastAsia="es-ES"/>
        </w:rPr>
      </w:pPr>
      <w:r w:rsidRPr="00476CAA">
        <w:rPr>
          <w:rFonts w:ascii="Palatino Linotype" w:eastAsia="Times New Roman" w:hAnsi="Palatino Linotype" w:cs="Arial"/>
          <w:sz w:val="24"/>
          <w:szCs w:val="24"/>
          <w:lang w:val="es-ES" w:eastAsia="es-ES"/>
        </w:rPr>
        <w:t>El particular, en fecha</w:t>
      </w:r>
      <w:r w:rsidR="00A65A4B" w:rsidRPr="00476CAA">
        <w:rPr>
          <w:rFonts w:ascii="Palatino Linotype" w:eastAsia="Times New Roman" w:hAnsi="Palatino Linotype" w:cs="Arial"/>
          <w:sz w:val="24"/>
          <w:szCs w:val="24"/>
          <w:lang w:val="es-ES" w:eastAsia="es-ES"/>
        </w:rPr>
        <w:t xml:space="preserve"> </w:t>
      </w:r>
      <w:r w:rsidR="00E86EF0" w:rsidRPr="00476CAA">
        <w:rPr>
          <w:rFonts w:ascii="Palatino Linotype" w:eastAsia="Times New Roman" w:hAnsi="Palatino Linotype" w:cs="Arial"/>
          <w:sz w:val="24"/>
          <w:szCs w:val="24"/>
          <w:lang w:val="es-ES" w:eastAsia="es-ES"/>
        </w:rPr>
        <w:t xml:space="preserve">once </w:t>
      </w:r>
      <w:r w:rsidR="00A65A4B" w:rsidRPr="00476CAA">
        <w:rPr>
          <w:rFonts w:ascii="Palatino Linotype" w:eastAsia="Times New Roman" w:hAnsi="Palatino Linotype" w:cs="Arial"/>
          <w:sz w:val="24"/>
          <w:szCs w:val="24"/>
          <w:lang w:val="es-ES" w:eastAsia="es-ES"/>
        </w:rPr>
        <w:t>(</w:t>
      </w:r>
      <w:r w:rsidR="007A0043" w:rsidRPr="00476CAA">
        <w:rPr>
          <w:rFonts w:ascii="Palatino Linotype" w:eastAsia="Times New Roman" w:hAnsi="Palatino Linotype" w:cs="Arial"/>
          <w:sz w:val="24"/>
          <w:szCs w:val="24"/>
          <w:lang w:val="es-ES" w:eastAsia="es-ES"/>
        </w:rPr>
        <w:t>1</w:t>
      </w:r>
      <w:r w:rsidR="00E86EF0" w:rsidRPr="00476CAA">
        <w:rPr>
          <w:rFonts w:ascii="Palatino Linotype" w:eastAsia="Times New Roman" w:hAnsi="Palatino Linotype" w:cs="Arial"/>
          <w:sz w:val="24"/>
          <w:szCs w:val="24"/>
          <w:lang w:val="es-ES" w:eastAsia="es-ES"/>
        </w:rPr>
        <w:t>1</w:t>
      </w:r>
      <w:r w:rsidRPr="00476CAA">
        <w:rPr>
          <w:rFonts w:ascii="Palatino Linotype" w:eastAsia="Times New Roman" w:hAnsi="Palatino Linotype" w:cs="Arial"/>
          <w:sz w:val="24"/>
          <w:szCs w:val="24"/>
          <w:lang w:val="es-ES" w:eastAsia="es-ES"/>
        </w:rPr>
        <w:t xml:space="preserve">) de </w:t>
      </w:r>
      <w:r w:rsidR="00E86EF0" w:rsidRPr="00476CAA">
        <w:rPr>
          <w:rFonts w:ascii="Palatino Linotype" w:eastAsia="Times New Roman" w:hAnsi="Palatino Linotype" w:cs="Arial"/>
          <w:sz w:val="24"/>
          <w:szCs w:val="24"/>
          <w:lang w:val="es-ES" w:eastAsia="es-ES"/>
        </w:rPr>
        <w:t>noviembre del año dos mil diecinueve</w:t>
      </w:r>
      <w:r w:rsidRPr="00476CAA">
        <w:rPr>
          <w:rFonts w:ascii="Palatino Linotype" w:eastAsia="Times New Roman" w:hAnsi="Palatino Linotype" w:cs="Arial"/>
          <w:sz w:val="24"/>
          <w:szCs w:val="24"/>
          <w:lang w:val="es-ES" w:eastAsia="es-ES"/>
        </w:rPr>
        <w:t xml:space="preserve">, estando en tiempo y forma, interpuso </w:t>
      </w:r>
      <w:r w:rsidR="00941371" w:rsidRPr="00476CAA">
        <w:rPr>
          <w:rFonts w:ascii="Palatino Linotype" w:eastAsia="Times New Roman" w:hAnsi="Palatino Linotype" w:cs="Arial"/>
          <w:sz w:val="24"/>
          <w:szCs w:val="24"/>
          <w:lang w:val="es-ES" w:eastAsia="es-ES"/>
        </w:rPr>
        <w:t>el</w:t>
      </w:r>
      <w:r w:rsidRPr="00476CAA">
        <w:rPr>
          <w:rFonts w:ascii="Palatino Linotype" w:eastAsia="Times New Roman" w:hAnsi="Palatino Linotype" w:cs="Arial"/>
          <w:sz w:val="24"/>
          <w:szCs w:val="24"/>
          <w:lang w:val="es-ES" w:eastAsia="es-ES"/>
        </w:rPr>
        <w:t xml:space="preserve"> de </w:t>
      </w:r>
      <w:r w:rsidR="00DD2750" w:rsidRPr="00476CAA">
        <w:rPr>
          <w:rFonts w:ascii="Palatino Linotype" w:eastAsia="Times New Roman" w:hAnsi="Palatino Linotype" w:cs="Arial"/>
          <w:sz w:val="24"/>
          <w:szCs w:val="24"/>
          <w:lang w:val="es-ES" w:eastAsia="es-ES"/>
        </w:rPr>
        <w:t>revisión que al rubro se indica</w:t>
      </w:r>
      <w:r w:rsidRPr="00476CAA">
        <w:rPr>
          <w:rFonts w:ascii="Palatino Linotype" w:eastAsia="Times New Roman" w:hAnsi="Palatino Linotype" w:cs="Arial"/>
          <w:sz w:val="24"/>
          <w:szCs w:val="24"/>
          <w:lang w:val="es-ES" w:eastAsia="es-ES"/>
        </w:rPr>
        <w:t>, en contra de la</w:t>
      </w:r>
      <w:r w:rsidR="00DD2750" w:rsidRPr="00476CAA">
        <w:rPr>
          <w:rFonts w:ascii="Palatino Linotype" w:eastAsia="Times New Roman" w:hAnsi="Palatino Linotype" w:cs="Arial"/>
          <w:sz w:val="24"/>
          <w:szCs w:val="24"/>
          <w:lang w:val="es-ES" w:eastAsia="es-ES"/>
        </w:rPr>
        <w:t xml:space="preserve"> respuesta</w:t>
      </w:r>
      <w:r w:rsidRPr="00476CAA">
        <w:rPr>
          <w:rFonts w:ascii="Palatino Linotype" w:eastAsia="Times New Roman" w:hAnsi="Palatino Linotype" w:cs="Arial"/>
          <w:sz w:val="24"/>
          <w:szCs w:val="24"/>
          <w:lang w:val="es-ES" w:eastAsia="es-ES"/>
        </w:rPr>
        <w:t xml:space="preserve"> del sujeto obligado, señalando lo siguiente:</w:t>
      </w:r>
    </w:p>
    <w:p w:rsidR="002C6BBC" w:rsidRPr="00476CAA" w:rsidRDefault="002C6BBC" w:rsidP="00476CAA">
      <w:pPr>
        <w:tabs>
          <w:tab w:val="left" w:pos="8647"/>
        </w:tabs>
        <w:spacing w:after="0" w:line="360" w:lineRule="auto"/>
        <w:ind w:left="567" w:right="567"/>
        <w:contextualSpacing/>
        <w:jc w:val="both"/>
        <w:rPr>
          <w:rFonts w:ascii="Palatino Linotype" w:eastAsia="MS Mincho" w:hAnsi="Palatino Linotype" w:cs="Arial"/>
          <w:b/>
          <w:bCs/>
          <w:sz w:val="24"/>
          <w:szCs w:val="24"/>
          <w:lang w:val="es-ES_tradnl" w:eastAsia="es-ES"/>
        </w:rPr>
      </w:pPr>
    </w:p>
    <w:p w:rsidR="00792776" w:rsidRPr="00476CAA" w:rsidRDefault="00792776" w:rsidP="00476CAA">
      <w:pPr>
        <w:numPr>
          <w:ilvl w:val="0"/>
          <w:numId w:val="3"/>
        </w:numPr>
        <w:tabs>
          <w:tab w:val="left" w:pos="8647"/>
        </w:tabs>
        <w:spacing w:after="0" w:line="360" w:lineRule="auto"/>
        <w:ind w:left="567" w:right="567"/>
        <w:contextualSpacing/>
        <w:jc w:val="both"/>
        <w:rPr>
          <w:rFonts w:ascii="Palatino Linotype" w:eastAsia="MS Mincho" w:hAnsi="Palatino Linotype" w:cs="Times New Roman"/>
          <w:i/>
          <w:iCs/>
          <w:lang w:val="es-ES_tradnl" w:eastAsia="es-ES"/>
        </w:rPr>
      </w:pPr>
      <w:r w:rsidRPr="00476CAA">
        <w:rPr>
          <w:rFonts w:ascii="Palatino Linotype" w:eastAsia="MS Gothic" w:hAnsi="Palatino Linotype" w:cs="Times New Roman"/>
          <w:b/>
          <w:lang w:val="es-ES"/>
        </w:rPr>
        <w:t>Acto impugnado</w:t>
      </w:r>
      <w:r w:rsidRPr="00476CAA">
        <w:rPr>
          <w:rFonts w:ascii="Palatino Linotype" w:eastAsia="MS Mincho" w:hAnsi="Palatino Linotype" w:cs="Times New Roman"/>
          <w:lang w:val="es-ES_tradnl" w:eastAsia="es-ES"/>
        </w:rPr>
        <w:t xml:space="preserve">: </w:t>
      </w:r>
      <w:bookmarkStart w:id="3" w:name="_Hlk27132644"/>
      <w:r w:rsidRPr="00476CAA">
        <w:rPr>
          <w:rFonts w:ascii="Palatino Linotype" w:eastAsia="MS Mincho" w:hAnsi="Palatino Linotype" w:cs="Times New Roman"/>
          <w:i/>
          <w:iCs/>
          <w:lang w:val="es-ES_tradnl" w:eastAsia="es-ES"/>
        </w:rPr>
        <w:t>“</w:t>
      </w:r>
      <w:r w:rsidR="00E86EF0" w:rsidRPr="00476CAA">
        <w:rPr>
          <w:rFonts w:ascii="Palatino Linotype" w:eastAsia="MS Mincho" w:hAnsi="Palatino Linotype" w:cs="Times New Roman"/>
          <w:i/>
          <w:iCs/>
          <w:lang w:eastAsia="es-ES"/>
        </w:rPr>
        <w:t>FALTA INFORMACIÓN SOLICITADA Y DEJA INFORMACIÓN PERSONAL</w:t>
      </w:r>
      <w:r w:rsidRPr="00476CAA">
        <w:rPr>
          <w:rFonts w:ascii="Palatino Linotype" w:eastAsia="MS Mincho" w:hAnsi="Palatino Linotype" w:cs="Times New Roman"/>
          <w:i/>
          <w:iCs/>
          <w:lang w:val="es-ES_tradnl" w:eastAsia="es-ES"/>
        </w:rPr>
        <w:t>”</w:t>
      </w:r>
      <w:r w:rsidR="004653A7" w:rsidRPr="00476CAA">
        <w:rPr>
          <w:rFonts w:ascii="Palatino Linotype" w:eastAsia="MS Mincho" w:hAnsi="Palatino Linotype" w:cs="Times New Roman"/>
          <w:i/>
          <w:iCs/>
          <w:lang w:val="es-ES_tradnl" w:eastAsia="es-ES"/>
        </w:rPr>
        <w:t xml:space="preserve">. </w:t>
      </w:r>
      <w:r w:rsidRPr="00476CAA">
        <w:rPr>
          <w:rFonts w:ascii="Palatino Linotype" w:eastAsia="MS Mincho" w:hAnsi="Palatino Linotype" w:cs="Times New Roman"/>
          <w:i/>
          <w:iCs/>
          <w:lang w:val="es-ES_tradnl" w:eastAsia="es-ES"/>
        </w:rPr>
        <w:t>(Sic)</w:t>
      </w:r>
    </w:p>
    <w:bookmarkEnd w:id="3"/>
    <w:p w:rsidR="00A612C0" w:rsidRPr="00476CAA" w:rsidRDefault="00A612C0" w:rsidP="00476CAA">
      <w:pPr>
        <w:tabs>
          <w:tab w:val="left" w:pos="8647"/>
        </w:tabs>
        <w:spacing w:after="0" w:line="360" w:lineRule="auto"/>
        <w:ind w:left="567" w:right="567"/>
        <w:contextualSpacing/>
        <w:jc w:val="both"/>
        <w:rPr>
          <w:rFonts w:ascii="Palatino Linotype" w:eastAsia="MS Mincho" w:hAnsi="Palatino Linotype" w:cs="Times New Roman"/>
          <w:lang w:val="es-ES_tradnl" w:eastAsia="es-ES"/>
        </w:rPr>
      </w:pPr>
    </w:p>
    <w:p w:rsidR="009B0FB8" w:rsidRPr="00476CAA" w:rsidRDefault="00792776" w:rsidP="00476CAA">
      <w:pPr>
        <w:numPr>
          <w:ilvl w:val="0"/>
          <w:numId w:val="3"/>
        </w:numPr>
        <w:tabs>
          <w:tab w:val="left" w:pos="8647"/>
        </w:tabs>
        <w:spacing w:after="0" w:line="360" w:lineRule="auto"/>
        <w:ind w:left="567" w:right="567"/>
        <w:contextualSpacing/>
        <w:jc w:val="both"/>
        <w:rPr>
          <w:rFonts w:ascii="Palatino Linotype" w:eastAsia="MS Mincho" w:hAnsi="Palatino Linotype" w:cs="Times New Roman"/>
          <w:lang w:val="es-ES_tradnl" w:eastAsia="es-ES"/>
        </w:rPr>
      </w:pPr>
      <w:r w:rsidRPr="00476CAA">
        <w:rPr>
          <w:rFonts w:ascii="Palatino Linotype" w:eastAsia="MS Gothic" w:hAnsi="Palatino Linotype" w:cs="Times New Roman"/>
          <w:b/>
          <w:lang w:val="es-ES"/>
        </w:rPr>
        <w:t>Razones o Motivos de inconformidad</w:t>
      </w:r>
      <w:r w:rsidRPr="00476CAA">
        <w:rPr>
          <w:rFonts w:ascii="Palatino Linotype" w:eastAsia="MS Mincho" w:hAnsi="Palatino Linotype" w:cs="Times New Roman"/>
          <w:lang w:val="es-ES_tradnl" w:eastAsia="es-ES"/>
        </w:rPr>
        <w:t xml:space="preserve">: </w:t>
      </w:r>
      <w:r w:rsidRPr="00476CAA">
        <w:rPr>
          <w:rFonts w:ascii="Palatino Linotype" w:eastAsia="MS Mincho" w:hAnsi="Palatino Linotype" w:cs="Times New Roman"/>
          <w:i/>
          <w:lang w:val="es-ES_tradnl" w:eastAsia="es-ES"/>
        </w:rPr>
        <w:t>“</w:t>
      </w:r>
      <w:r w:rsidR="00E86EF0" w:rsidRPr="00476CAA">
        <w:rPr>
          <w:rFonts w:ascii="Palatino Linotype" w:eastAsia="MS Mincho" w:hAnsi="Palatino Linotype" w:cs="Times New Roman"/>
          <w:i/>
          <w:lang w:eastAsia="es-ES"/>
        </w:rPr>
        <w:t>NO HACE ENTREGA DE TODA LA INFORMACIÓN SOLICITADA LE HACE FALTA EL CV DEL PRESIDENTE, FALTAN RECIBOS DE NÓMINA Y DEJA INFORMACIÓN PERSONAL TAMPOCO ENTREGA EL ACUERDO DE CLASIFICACIÓN DE DATOS PERSONALES</w:t>
      </w:r>
      <w:r w:rsidR="007264DF" w:rsidRPr="00476CAA">
        <w:rPr>
          <w:rFonts w:ascii="Palatino Linotype" w:eastAsia="MS Mincho" w:hAnsi="Palatino Linotype" w:cs="Times New Roman"/>
          <w:i/>
          <w:lang w:eastAsia="es-ES"/>
        </w:rPr>
        <w:t xml:space="preserve">”. </w:t>
      </w:r>
      <w:r w:rsidR="00DD2750" w:rsidRPr="00476CAA">
        <w:rPr>
          <w:rFonts w:ascii="Palatino Linotype" w:eastAsia="MS Mincho" w:hAnsi="Palatino Linotype" w:cs="Times New Roman"/>
          <w:i/>
          <w:lang w:eastAsia="es-ES"/>
        </w:rPr>
        <w:t xml:space="preserve">(Sic) </w:t>
      </w:r>
    </w:p>
    <w:p w:rsidR="006249FD" w:rsidRPr="00476CAA" w:rsidRDefault="006249FD" w:rsidP="00476CAA">
      <w:pPr>
        <w:tabs>
          <w:tab w:val="left" w:pos="8647"/>
        </w:tabs>
        <w:spacing w:after="0" w:line="360" w:lineRule="auto"/>
        <w:ind w:left="567" w:right="567"/>
        <w:contextualSpacing/>
        <w:jc w:val="both"/>
        <w:rPr>
          <w:rFonts w:ascii="Palatino Linotype" w:eastAsia="MS Mincho" w:hAnsi="Palatino Linotype" w:cs="Times New Roman"/>
          <w:lang w:val="es-ES_tradnl" w:eastAsia="es-ES"/>
        </w:rPr>
      </w:pPr>
    </w:p>
    <w:p w:rsidR="00E75283" w:rsidRPr="00476CAA" w:rsidRDefault="00792776" w:rsidP="00476CAA">
      <w:pPr>
        <w:numPr>
          <w:ilvl w:val="0"/>
          <w:numId w:val="2"/>
        </w:numPr>
        <w:tabs>
          <w:tab w:val="left" w:pos="0"/>
        </w:tabs>
        <w:spacing w:after="0" w:line="360" w:lineRule="auto"/>
        <w:ind w:left="0" w:firstLine="0"/>
        <w:contextualSpacing/>
        <w:jc w:val="both"/>
        <w:rPr>
          <w:rFonts w:ascii="Palatino Linotype" w:eastAsia="Times New Roman" w:hAnsi="Palatino Linotype" w:cs="Arial"/>
          <w:i/>
          <w:lang w:val="es-ES_tradnl" w:eastAsia="es-ES"/>
        </w:rPr>
      </w:pPr>
      <w:r w:rsidRPr="00476CAA">
        <w:rPr>
          <w:rFonts w:ascii="Palatino Linotype" w:eastAsia="Times New Roman" w:hAnsi="Palatino Linotype" w:cs="Arial"/>
          <w:sz w:val="24"/>
          <w:szCs w:val="24"/>
          <w:lang w:val="es-ES" w:eastAsia="es-ES"/>
        </w:rPr>
        <w:t>Se registr</w:t>
      </w:r>
      <w:r w:rsidR="00DD2750" w:rsidRPr="00476CAA">
        <w:rPr>
          <w:rFonts w:ascii="Palatino Linotype" w:eastAsia="Times New Roman" w:hAnsi="Palatino Linotype" w:cs="Arial"/>
          <w:sz w:val="24"/>
          <w:szCs w:val="24"/>
          <w:lang w:val="es-ES" w:eastAsia="es-ES"/>
        </w:rPr>
        <w:t>ó el recurso de revisión bajo el</w:t>
      </w:r>
      <w:r w:rsidR="002C6BBC" w:rsidRPr="00476CAA">
        <w:rPr>
          <w:rFonts w:ascii="Palatino Linotype" w:eastAsia="Times New Roman" w:hAnsi="Palatino Linotype" w:cs="Arial"/>
          <w:sz w:val="24"/>
          <w:szCs w:val="24"/>
          <w:lang w:val="es-ES" w:eastAsia="es-ES"/>
        </w:rPr>
        <w:t xml:space="preserve"> </w:t>
      </w:r>
      <w:r w:rsidRPr="00476CAA">
        <w:rPr>
          <w:rFonts w:ascii="Palatino Linotype" w:eastAsia="Times New Roman" w:hAnsi="Palatino Linotype" w:cs="Arial"/>
          <w:sz w:val="24"/>
          <w:szCs w:val="24"/>
          <w:lang w:val="es-ES" w:eastAsia="es-ES"/>
        </w:rPr>
        <w:t xml:space="preserve">número de expediente al rubro indicado, </w:t>
      </w:r>
      <w:r w:rsidRPr="00476CAA">
        <w:rPr>
          <w:rFonts w:ascii="Palatino Linotype" w:eastAsia="MS Mincho" w:hAnsi="Palatino Linotype" w:cs="Arial"/>
          <w:bCs/>
          <w:sz w:val="24"/>
          <w:szCs w:val="24"/>
          <w:lang w:val="es-ES_tradnl" w:eastAsia="es-ES"/>
        </w:rPr>
        <w:t xml:space="preserve">con fundamento en lo dispuesto por el </w:t>
      </w:r>
      <w:r w:rsidRPr="00476CAA">
        <w:rPr>
          <w:rFonts w:ascii="Palatino Linotype" w:eastAsia="Calibri" w:hAnsi="Palatino Linotype" w:cs="Arial"/>
          <w:sz w:val="24"/>
          <w:szCs w:val="24"/>
          <w:lang w:val="es-ES" w:eastAsia="es-ES"/>
        </w:rPr>
        <w:t xml:space="preserve">artículo 185 fracción I de la </w:t>
      </w:r>
      <w:r w:rsidRPr="00476CAA">
        <w:rPr>
          <w:rFonts w:ascii="Palatino Linotype" w:eastAsia="Calibri" w:hAnsi="Palatino Linotype" w:cs="Arial"/>
          <w:b/>
          <w:sz w:val="24"/>
          <w:szCs w:val="24"/>
          <w:lang w:val="es-ES" w:eastAsia="es-ES"/>
        </w:rPr>
        <w:t xml:space="preserve">Ley de Transparencia y Acceso a la Información Pública del Estado de México y Municipios </w:t>
      </w:r>
      <w:r w:rsidRPr="00476CAA">
        <w:rPr>
          <w:rFonts w:ascii="Palatino Linotype" w:eastAsia="Times New Roman" w:hAnsi="Palatino Linotype" w:cs="Arial"/>
          <w:sz w:val="24"/>
          <w:szCs w:val="24"/>
          <w:lang w:val="es-ES" w:eastAsia="es-ES"/>
        </w:rPr>
        <w:t xml:space="preserve">se turnó al </w:t>
      </w:r>
      <w:r w:rsidRPr="00476CAA">
        <w:rPr>
          <w:rFonts w:ascii="Palatino Linotype" w:eastAsia="Times New Roman" w:hAnsi="Palatino Linotype" w:cs="Arial"/>
          <w:b/>
          <w:sz w:val="24"/>
          <w:szCs w:val="24"/>
          <w:lang w:val="es-ES" w:eastAsia="es-ES"/>
        </w:rPr>
        <w:t xml:space="preserve">Comisionado José Guadalupe Luna Hernández, </w:t>
      </w:r>
      <w:r w:rsidRPr="00476CAA">
        <w:rPr>
          <w:rFonts w:ascii="Palatino Linotype" w:eastAsia="Times New Roman" w:hAnsi="Palatino Linotype" w:cs="Arial"/>
          <w:sz w:val="24"/>
          <w:szCs w:val="24"/>
          <w:lang w:val="es-ES" w:eastAsia="es-ES"/>
        </w:rPr>
        <w:t xml:space="preserve">con el objeto de </w:t>
      </w:r>
      <w:r w:rsidRPr="00476CAA">
        <w:rPr>
          <w:rFonts w:ascii="Palatino Linotype" w:eastAsia="Times New Roman" w:hAnsi="Palatino Linotype" w:cs="Arial"/>
          <w:sz w:val="24"/>
          <w:szCs w:val="24"/>
          <w:lang w:eastAsia="es-ES"/>
        </w:rPr>
        <w:t>su análisis</w:t>
      </w:r>
      <w:r w:rsidRPr="00476CAA">
        <w:rPr>
          <w:rFonts w:ascii="Palatino Linotype" w:eastAsia="Times New Roman" w:hAnsi="Palatino Linotype" w:cs="Arial"/>
        </w:rPr>
        <w:t xml:space="preserve">. </w:t>
      </w:r>
    </w:p>
    <w:p w:rsidR="00E55A4C" w:rsidRPr="00476CAA" w:rsidRDefault="00E55A4C" w:rsidP="00476CAA">
      <w:pPr>
        <w:tabs>
          <w:tab w:val="left" w:pos="0"/>
        </w:tabs>
        <w:spacing w:after="0" w:line="360" w:lineRule="auto"/>
        <w:contextualSpacing/>
        <w:jc w:val="both"/>
        <w:rPr>
          <w:rFonts w:ascii="Palatino Linotype" w:eastAsia="Times New Roman" w:hAnsi="Palatino Linotype" w:cs="Arial"/>
          <w:i/>
          <w:lang w:val="es-ES_tradnl" w:eastAsia="es-ES"/>
        </w:rPr>
      </w:pPr>
    </w:p>
    <w:p w:rsidR="00A612C0" w:rsidRPr="00476CAA" w:rsidRDefault="00792776" w:rsidP="00476CAA">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476CAA">
        <w:rPr>
          <w:rFonts w:ascii="Palatino Linotype" w:eastAsia="Calibri" w:hAnsi="Palatino Linotype" w:cs="Arial"/>
          <w:sz w:val="24"/>
          <w:szCs w:val="24"/>
          <w:lang w:val="es-ES" w:eastAsia="es-ES"/>
        </w:rPr>
        <w:t>El Comisionado Ponente con fundamento en lo dispuesto por el artículo 185 fracción II de la ley de la materia, a través del</w:t>
      </w:r>
      <w:r w:rsidR="00704FC1" w:rsidRPr="00476CAA">
        <w:rPr>
          <w:rFonts w:ascii="Palatino Linotype" w:eastAsia="Calibri" w:hAnsi="Palatino Linotype" w:cs="Arial"/>
          <w:sz w:val="24"/>
          <w:szCs w:val="24"/>
          <w:lang w:val="es-ES" w:eastAsia="es-ES"/>
        </w:rPr>
        <w:t xml:space="preserve"> acuerdo de admisión de fecha </w:t>
      </w:r>
      <w:r w:rsidR="00E86EF0" w:rsidRPr="00476CAA">
        <w:rPr>
          <w:rFonts w:ascii="Palatino Linotype" w:eastAsia="Calibri" w:hAnsi="Palatino Linotype" w:cs="Arial"/>
          <w:sz w:val="24"/>
          <w:szCs w:val="24"/>
          <w:lang w:val="es-ES" w:eastAsia="es-ES"/>
        </w:rPr>
        <w:t xml:space="preserve">quince </w:t>
      </w:r>
      <w:r w:rsidR="00FC1427" w:rsidRPr="00476CAA">
        <w:rPr>
          <w:rFonts w:ascii="Palatino Linotype" w:eastAsia="Calibri" w:hAnsi="Palatino Linotype" w:cs="Arial"/>
          <w:sz w:val="24"/>
          <w:szCs w:val="24"/>
          <w:lang w:val="es-ES" w:eastAsia="es-ES"/>
        </w:rPr>
        <w:t xml:space="preserve"> </w:t>
      </w:r>
      <w:r w:rsidR="009C789B" w:rsidRPr="00476CAA">
        <w:rPr>
          <w:rFonts w:ascii="Palatino Linotype" w:eastAsia="Calibri" w:hAnsi="Palatino Linotype" w:cs="Arial"/>
          <w:sz w:val="24"/>
          <w:szCs w:val="24"/>
          <w:lang w:val="es-ES" w:eastAsia="es-ES"/>
        </w:rPr>
        <w:t>(</w:t>
      </w:r>
      <w:r w:rsidR="00E86EF0" w:rsidRPr="00476CAA">
        <w:rPr>
          <w:rFonts w:ascii="Palatino Linotype" w:eastAsia="Calibri" w:hAnsi="Palatino Linotype" w:cs="Arial"/>
          <w:sz w:val="24"/>
          <w:szCs w:val="24"/>
          <w:lang w:val="es-ES" w:eastAsia="es-ES"/>
        </w:rPr>
        <w:t>15</w:t>
      </w:r>
      <w:r w:rsidR="00960D99" w:rsidRPr="00476CAA">
        <w:rPr>
          <w:rFonts w:ascii="Palatino Linotype" w:eastAsia="Calibri" w:hAnsi="Palatino Linotype" w:cs="Arial"/>
          <w:sz w:val="24"/>
          <w:szCs w:val="24"/>
          <w:lang w:val="es-ES" w:eastAsia="es-ES"/>
        </w:rPr>
        <w:t>) de</w:t>
      </w:r>
      <w:r w:rsidR="00FC1427" w:rsidRPr="00476CAA">
        <w:rPr>
          <w:rFonts w:ascii="Palatino Linotype" w:eastAsia="Calibri" w:hAnsi="Palatino Linotype" w:cs="Arial"/>
          <w:sz w:val="24"/>
          <w:szCs w:val="24"/>
          <w:lang w:val="es-ES" w:eastAsia="es-ES"/>
        </w:rPr>
        <w:t xml:space="preserve"> </w:t>
      </w:r>
      <w:r w:rsidR="00E86EF0" w:rsidRPr="00476CAA">
        <w:rPr>
          <w:rFonts w:ascii="Palatino Linotype" w:eastAsia="Calibri" w:hAnsi="Palatino Linotype" w:cs="Arial"/>
          <w:sz w:val="24"/>
          <w:szCs w:val="24"/>
          <w:lang w:val="es-ES" w:eastAsia="es-ES"/>
        </w:rPr>
        <w:t>noviembre</w:t>
      </w:r>
      <w:r w:rsidR="00FC1427" w:rsidRPr="00476CAA">
        <w:rPr>
          <w:rFonts w:ascii="Palatino Linotype" w:eastAsia="Calibri" w:hAnsi="Palatino Linotype" w:cs="Arial"/>
          <w:sz w:val="24"/>
          <w:szCs w:val="24"/>
          <w:lang w:val="es-ES" w:eastAsia="es-ES"/>
        </w:rPr>
        <w:t xml:space="preserve"> </w:t>
      </w:r>
      <w:r w:rsidR="00E86EF0" w:rsidRPr="00476CAA">
        <w:rPr>
          <w:rFonts w:ascii="Palatino Linotype" w:eastAsia="Calibri" w:hAnsi="Palatino Linotype" w:cs="Arial"/>
          <w:sz w:val="24"/>
          <w:szCs w:val="24"/>
          <w:lang w:val="es-ES" w:eastAsia="es-ES"/>
        </w:rPr>
        <w:t>de</w:t>
      </w:r>
      <w:r w:rsidR="00DD2750" w:rsidRPr="00476CAA">
        <w:rPr>
          <w:rFonts w:ascii="Palatino Linotype" w:eastAsia="Calibri" w:hAnsi="Palatino Linotype" w:cs="Arial"/>
          <w:sz w:val="24"/>
          <w:szCs w:val="24"/>
          <w:lang w:val="es-ES" w:eastAsia="es-ES"/>
        </w:rPr>
        <w:t xml:space="preserve"> dos mil diecinueve</w:t>
      </w:r>
      <w:r w:rsidRPr="00476CAA">
        <w:rPr>
          <w:rFonts w:ascii="Palatino Linotype" w:eastAsia="Calibri" w:hAnsi="Palatino Linotype" w:cs="Arial"/>
          <w:sz w:val="24"/>
          <w:szCs w:val="24"/>
          <w:lang w:val="es-ES" w:eastAsia="es-ES"/>
        </w:rPr>
        <w:t xml:space="preserve">, puso a disposición de las partes el expediente electrónico </w:t>
      </w:r>
      <w:r w:rsidRPr="00476CAA">
        <w:rPr>
          <w:rFonts w:ascii="Palatino Linotype" w:eastAsia="Calibri" w:hAnsi="Palatino Linotype" w:cs="Arial"/>
          <w:sz w:val="24"/>
          <w:szCs w:val="24"/>
          <w:lang w:val="es-ES_tradnl" w:eastAsia="es-ES"/>
        </w:rPr>
        <w:t xml:space="preserve">vía </w:t>
      </w:r>
      <w:r w:rsidRPr="00476CAA">
        <w:rPr>
          <w:rFonts w:ascii="Palatino Linotype" w:eastAsia="Calibri" w:hAnsi="Palatino Linotype" w:cs="Arial"/>
          <w:sz w:val="24"/>
          <w:szCs w:val="24"/>
          <w:lang w:val="es-ES" w:eastAsia="es-ES"/>
        </w:rPr>
        <w:t>Sistema de Acceso a la Información Mexiquense (</w:t>
      </w:r>
      <w:r w:rsidRPr="00476CAA">
        <w:rPr>
          <w:rFonts w:ascii="Palatino Linotype" w:eastAsia="Calibri" w:hAnsi="Palatino Linotype" w:cs="Arial"/>
          <w:b/>
          <w:sz w:val="24"/>
          <w:szCs w:val="24"/>
          <w:lang w:val="es-ES" w:eastAsia="es-ES"/>
        </w:rPr>
        <w:t xml:space="preserve">SAIMEX) </w:t>
      </w:r>
      <w:r w:rsidRPr="00476CAA">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476CAA">
        <w:rPr>
          <w:rFonts w:ascii="Palatino Linotype" w:eastAsia="Calibri" w:hAnsi="Palatino Linotype" w:cs="Arial"/>
          <w:sz w:val="24"/>
          <w:szCs w:val="24"/>
          <w:lang w:val="es-ES" w:eastAsia="es-ES"/>
        </w:rPr>
        <w:t xml:space="preserve">, de esta forma para que el </w:t>
      </w:r>
      <w:r w:rsidR="00A56228" w:rsidRPr="00476CAA">
        <w:rPr>
          <w:rFonts w:ascii="Palatino Linotype" w:eastAsia="Calibri" w:hAnsi="Palatino Linotype" w:cs="Arial"/>
          <w:b/>
          <w:sz w:val="24"/>
          <w:szCs w:val="24"/>
          <w:lang w:val="es-ES" w:eastAsia="es-ES"/>
        </w:rPr>
        <w:t>SUJETO OBLIGADO</w:t>
      </w:r>
      <w:r w:rsidR="009C789B" w:rsidRPr="00476CAA">
        <w:rPr>
          <w:rFonts w:ascii="Palatino Linotype" w:eastAsia="Calibri" w:hAnsi="Palatino Linotype" w:cs="Arial"/>
          <w:sz w:val="24"/>
          <w:szCs w:val="24"/>
          <w:lang w:val="es-ES" w:eastAsia="es-ES"/>
        </w:rPr>
        <w:t xml:space="preserve"> presentara</w:t>
      </w:r>
      <w:r w:rsidR="00A56228" w:rsidRPr="00476CAA">
        <w:rPr>
          <w:rFonts w:ascii="Palatino Linotype" w:eastAsia="Calibri" w:hAnsi="Palatino Linotype" w:cs="Arial"/>
          <w:sz w:val="24"/>
          <w:szCs w:val="24"/>
          <w:lang w:val="es-ES" w:eastAsia="es-ES"/>
        </w:rPr>
        <w:t xml:space="preserve"> el </w:t>
      </w:r>
      <w:r w:rsidR="00244765" w:rsidRPr="00476CAA">
        <w:rPr>
          <w:rFonts w:ascii="Palatino Linotype" w:eastAsia="Calibri" w:hAnsi="Palatino Linotype" w:cs="Arial"/>
          <w:sz w:val="24"/>
          <w:szCs w:val="24"/>
          <w:lang w:val="es-ES" w:eastAsia="es-ES"/>
        </w:rPr>
        <w:t xml:space="preserve">Informe Justificado procedente. </w:t>
      </w:r>
    </w:p>
    <w:p w:rsidR="00244765" w:rsidRPr="00476CAA" w:rsidRDefault="00244765" w:rsidP="00476CAA">
      <w:pPr>
        <w:spacing w:after="0" w:line="360" w:lineRule="auto"/>
        <w:contextualSpacing/>
        <w:jc w:val="both"/>
        <w:rPr>
          <w:rFonts w:ascii="Palatino Linotype" w:eastAsia="Calibri" w:hAnsi="Palatino Linotype" w:cs="Arial"/>
          <w:sz w:val="20"/>
          <w:szCs w:val="24"/>
          <w:lang w:val="es-ES" w:eastAsia="es-ES"/>
        </w:rPr>
      </w:pPr>
    </w:p>
    <w:p w:rsidR="00FC1427" w:rsidRPr="00476CAA" w:rsidRDefault="00DD2750" w:rsidP="00476CAA">
      <w:pPr>
        <w:pStyle w:val="Prrafodelista"/>
        <w:numPr>
          <w:ilvl w:val="0"/>
          <w:numId w:val="2"/>
        </w:numPr>
        <w:spacing w:after="0" w:line="360" w:lineRule="auto"/>
        <w:ind w:left="0" w:firstLine="0"/>
        <w:jc w:val="both"/>
        <w:rPr>
          <w:rFonts w:ascii="Palatino Linotype" w:eastAsia="MS Mincho" w:hAnsi="Palatino Linotype" w:cs="Arial"/>
          <w:iCs/>
          <w:lang w:val="es-ES_tradnl" w:eastAsia="es-ES"/>
        </w:rPr>
      </w:pPr>
      <w:r w:rsidRPr="00476CAA">
        <w:rPr>
          <w:rFonts w:ascii="Palatino Linotype" w:hAnsi="Palatino Linotype"/>
          <w:sz w:val="24"/>
          <w:szCs w:val="24"/>
        </w:rPr>
        <w:t xml:space="preserve">Es de señalar que </w:t>
      </w:r>
      <w:r w:rsidR="00710CE2" w:rsidRPr="00476CAA">
        <w:rPr>
          <w:rFonts w:ascii="Palatino Linotype" w:hAnsi="Palatino Linotype"/>
          <w:sz w:val="24"/>
          <w:szCs w:val="24"/>
        </w:rPr>
        <w:t>el</w:t>
      </w:r>
      <w:r w:rsidR="00FC1427" w:rsidRPr="00476CAA">
        <w:rPr>
          <w:rFonts w:ascii="Palatino Linotype" w:hAnsi="Palatino Linotype"/>
          <w:sz w:val="24"/>
          <w:szCs w:val="24"/>
        </w:rPr>
        <w:t xml:space="preserve"> particular, no realizó manifestaciones que a su derecho convinieran, por su parte, el</w:t>
      </w:r>
      <w:r w:rsidR="00710CE2" w:rsidRPr="00476CAA">
        <w:rPr>
          <w:rFonts w:ascii="Palatino Linotype" w:hAnsi="Palatino Linotype"/>
          <w:sz w:val="24"/>
          <w:szCs w:val="24"/>
        </w:rPr>
        <w:t xml:space="preserve"> </w:t>
      </w:r>
      <w:r w:rsidR="00710CE2" w:rsidRPr="00476CAA">
        <w:rPr>
          <w:rFonts w:ascii="Palatino Linotype" w:hAnsi="Palatino Linotype"/>
          <w:b/>
          <w:sz w:val="24"/>
          <w:szCs w:val="24"/>
        </w:rPr>
        <w:t>Sujeto Obligado</w:t>
      </w:r>
      <w:r w:rsidR="00710CE2" w:rsidRPr="00476CAA">
        <w:rPr>
          <w:rFonts w:ascii="Palatino Linotype" w:hAnsi="Palatino Linotype"/>
          <w:sz w:val="24"/>
          <w:szCs w:val="24"/>
        </w:rPr>
        <w:t xml:space="preserve"> </w:t>
      </w:r>
      <w:r w:rsidR="00E86EF0" w:rsidRPr="00476CAA">
        <w:rPr>
          <w:rFonts w:ascii="Palatino Linotype" w:hAnsi="Palatino Linotype"/>
          <w:sz w:val="24"/>
          <w:szCs w:val="24"/>
        </w:rPr>
        <w:t xml:space="preserve">tampoco rindió su informe justificado. </w:t>
      </w:r>
    </w:p>
    <w:p w:rsidR="00DB164E" w:rsidRPr="00476CAA" w:rsidRDefault="00DB164E" w:rsidP="00476CAA">
      <w:pPr>
        <w:pStyle w:val="Prrafodelista"/>
        <w:spacing w:after="0" w:line="360" w:lineRule="auto"/>
        <w:ind w:left="0"/>
        <w:jc w:val="both"/>
        <w:rPr>
          <w:rFonts w:ascii="Palatino Linotype" w:hAnsi="Palatino Linotype"/>
          <w:sz w:val="20"/>
          <w:szCs w:val="24"/>
        </w:rPr>
      </w:pPr>
    </w:p>
    <w:p w:rsidR="00A612C0" w:rsidRPr="00476CAA" w:rsidRDefault="00354999" w:rsidP="00476CAA">
      <w:pPr>
        <w:pStyle w:val="Prrafodelista"/>
        <w:numPr>
          <w:ilvl w:val="0"/>
          <w:numId w:val="2"/>
        </w:numPr>
        <w:spacing w:after="0" w:line="360" w:lineRule="auto"/>
        <w:ind w:left="0" w:firstLine="0"/>
        <w:jc w:val="both"/>
        <w:rPr>
          <w:rFonts w:ascii="Palatino Linotype" w:hAnsi="Palatino Linotype"/>
          <w:sz w:val="24"/>
          <w:szCs w:val="24"/>
        </w:rPr>
      </w:pPr>
      <w:r w:rsidRPr="00476CAA">
        <w:rPr>
          <w:rFonts w:ascii="Palatino Linotype" w:hAnsi="Palatino Linotype"/>
          <w:sz w:val="24"/>
          <w:szCs w:val="24"/>
        </w:rPr>
        <w:t>El Comisionado Ponent</w:t>
      </w:r>
      <w:r w:rsidR="00C71ED4" w:rsidRPr="00476CAA">
        <w:rPr>
          <w:rFonts w:ascii="Palatino Linotype" w:hAnsi="Palatino Linotype"/>
          <w:sz w:val="24"/>
          <w:szCs w:val="24"/>
        </w:rPr>
        <w:t xml:space="preserve">e decretó el cierre de </w:t>
      </w:r>
      <w:r w:rsidR="006869D2" w:rsidRPr="00476CAA">
        <w:rPr>
          <w:rFonts w:ascii="Palatino Linotype" w:hAnsi="Palatino Linotype"/>
          <w:sz w:val="24"/>
          <w:szCs w:val="24"/>
        </w:rPr>
        <w:t>instrucción</w:t>
      </w:r>
      <w:r w:rsidRPr="00476CAA">
        <w:rPr>
          <w:rFonts w:ascii="Palatino Linotype" w:hAnsi="Palatino Linotype" w:cs="Arial"/>
          <w:sz w:val="24"/>
          <w:szCs w:val="24"/>
        </w:rPr>
        <w:t xml:space="preserve"> </w:t>
      </w:r>
      <w:r w:rsidRPr="00476CAA">
        <w:rPr>
          <w:rFonts w:ascii="Palatino Linotype" w:hAnsi="Palatino Linotype"/>
          <w:sz w:val="24"/>
          <w:szCs w:val="24"/>
        </w:rPr>
        <w:t>mediante acuerdo de fecha</w:t>
      </w:r>
      <w:r w:rsidR="00A8547B" w:rsidRPr="00476CAA">
        <w:rPr>
          <w:rFonts w:ascii="Palatino Linotype" w:hAnsi="Palatino Linotype"/>
          <w:sz w:val="24"/>
          <w:szCs w:val="24"/>
        </w:rPr>
        <w:t xml:space="preserve"> </w:t>
      </w:r>
      <w:r w:rsidR="00FC1427" w:rsidRPr="00476CAA">
        <w:rPr>
          <w:rFonts w:ascii="Palatino Linotype" w:hAnsi="Palatino Linotype"/>
          <w:sz w:val="24"/>
          <w:szCs w:val="24"/>
        </w:rPr>
        <w:t>dieciocho</w:t>
      </w:r>
      <w:r w:rsidR="00C82469" w:rsidRPr="00476CAA">
        <w:rPr>
          <w:rFonts w:ascii="Palatino Linotype" w:hAnsi="Palatino Linotype"/>
          <w:sz w:val="24"/>
          <w:szCs w:val="24"/>
        </w:rPr>
        <w:t xml:space="preserve"> (1</w:t>
      </w:r>
      <w:r w:rsidR="00FC1427" w:rsidRPr="00476CAA">
        <w:rPr>
          <w:rFonts w:ascii="Palatino Linotype" w:hAnsi="Palatino Linotype"/>
          <w:sz w:val="24"/>
          <w:szCs w:val="24"/>
        </w:rPr>
        <w:t>8</w:t>
      </w:r>
      <w:r w:rsidR="00A56228" w:rsidRPr="00476CAA">
        <w:rPr>
          <w:rFonts w:ascii="Palatino Linotype" w:hAnsi="Palatino Linotype"/>
          <w:sz w:val="24"/>
          <w:szCs w:val="24"/>
        </w:rPr>
        <w:t xml:space="preserve">) de </w:t>
      </w:r>
      <w:r w:rsidR="00FC1427" w:rsidRPr="00476CAA">
        <w:rPr>
          <w:rFonts w:ascii="Palatino Linotype" w:hAnsi="Palatino Linotype"/>
          <w:sz w:val="24"/>
          <w:szCs w:val="24"/>
        </w:rPr>
        <w:t>noviembre</w:t>
      </w:r>
      <w:r w:rsidRPr="00476CAA">
        <w:rPr>
          <w:rFonts w:ascii="Palatino Linotype" w:hAnsi="Palatino Linotype"/>
          <w:sz w:val="24"/>
          <w:szCs w:val="24"/>
        </w:rPr>
        <w:t xml:space="preserve"> de la presente anualidad, </w:t>
      </w:r>
      <w:r w:rsidR="00B402DC" w:rsidRPr="00476CAA">
        <w:rPr>
          <w:rFonts w:ascii="Palatino Linotype" w:hAnsi="Palatino Linotype"/>
          <w:sz w:val="24"/>
          <w:szCs w:val="24"/>
        </w:rPr>
        <w:t xml:space="preserve">y en misma fecha se determinó la ampliación de plazo para resolver el asunto que ahora nos ocupa, </w:t>
      </w:r>
      <w:r w:rsidRPr="00476CAA">
        <w:rPr>
          <w:rFonts w:ascii="Palatino Linotype" w:hAnsi="Palatino Linotype" w:cs="Arial"/>
          <w:sz w:val="24"/>
          <w:szCs w:val="24"/>
        </w:rPr>
        <w:t>por lo que,</w:t>
      </w:r>
      <w:r w:rsidR="00B402DC" w:rsidRPr="00476CAA">
        <w:rPr>
          <w:rFonts w:ascii="Palatino Linotype" w:hAnsi="Palatino Linotype" w:cs="Arial"/>
          <w:sz w:val="24"/>
          <w:szCs w:val="24"/>
        </w:rPr>
        <w:t xml:space="preserve"> posterior a ello</w:t>
      </w:r>
      <w:r w:rsidRPr="00476CAA">
        <w:rPr>
          <w:rFonts w:ascii="Palatino Linotype" w:hAnsi="Palatino Linotype" w:cs="Arial"/>
          <w:sz w:val="24"/>
          <w:szCs w:val="24"/>
        </w:rPr>
        <w:t xml:space="preserve"> ordenó turnar el expediente a resolución, misma que ahora se pronuncia; y - - - - - - - - - - </w:t>
      </w:r>
      <w:r w:rsidR="00B402DC" w:rsidRPr="00476CAA">
        <w:rPr>
          <w:rFonts w:ascii="Palatino Linotype" w:hAnsi="Palatino Linotype" w:cs="Arial"/>
          <w:sz w:val="24"/>
          <w:szCs w:val="24"/>
        </w:rPr>
        <w:t xml:space="preserve">- - - - - -  - - - - - - - - - - - - - - - - - - - - - - - - - - - - - - - - - - -  </w:t>
      </w:r>
    </w:p>
    <w:p w:rsidR="008C6663" w:rsidRPr="00476CAA" w:rsidRDefault="008C6663" w:rsidP="00476CAA">
      <w:pPr>
        <w:keepNext/>
        <w:keepLines/>
        <w:spacing w:after="0" w:line="360" w:lineRule="auto"/>
        <w:outlineLvl w:val="0"/>
        <w:rPr>
          <w:rFonts w:ascii="Palatino Linotype" w:eastAsia="MS Gothic" w:hAnsi="Palatino Linotype" w:cs="Times New Roman"/>
          <w:b/>
          <w:sz w:val="24"/>
          <w:szCs w:val="24"/>
        </w:rPr>
      </w:pPr>
    </w:p>
    <w:p w:rsidR="00495F9A" w:rsidRPr="00476CAA" w:rsidRDefault="00792776" w:rsidP="00476CAA">
      <w:pPr>
        <w:keepNext/>
        <w:keepLines/>
        <w:spacing w:after="0" w:line="360" w:lineRule="auto"/>
        <w:jc w:val="center"/>
        <w:outlineLvl w:val="0"/>
        <w:rPr>
          <w:rFonts w:ascii="Palatino Linotype" w:eastAsia="MS Gothic" w:hAnsi="Palatino Linotype" w:cs="Times New Roman"/>
          <w:b/>
          <w:sz w:val="24"/>
          <w:szCs w:val="24"/>
        </w:rPr>
      </w:pPr>
      <w:bookmarkStart w:id="4" w:name="_Toc30597076"/>
      <w:r w:rsidRPr="00476CAA">
        <w:rPr>
          <w:rFonts w:ascii="Palatino Linotype" w:eastAsia="MS Gothic" w:hAnsi="Palatino Linotype" w:cs="Times New Roman"/>
          <w:b/>
          <w:sz w:val="24"/>
          <w:szCs w:val="24"/>
        </w:rPr>
        <w:t>CONSIDERANDO</w:t>
      </w:r>
      <w:bookmarkEnd w:id="4"/>
    </w:p>
    <w:p w:rsidR="00C07697" w:rsidRPr="00476CAA" w:rsidRDefault="00C07697" w:rsidP="00476CAA">
      <w:pPr>
        <w:keepNext/>
        <w:keepLines/>
        <w:spacing w:after="0" w:line="360" w:lineRule="auto"/>
        <w:jc w:val="center"/>
        <w:outlineLvl w:val="0"/>
        <w:rPr>
          <w:rFonts w:ascii="Palatino Linotype" w:eastAsia="MS Gothic" w:hAnsi="Palatino Linotype" w:cs="Times New Roman"/>
          <w:b/>
          <w:sz w:val="20"/>
          <w:szCs w:val="24"/>
        </w:rPr>
      </w:pPr>
    </w:p>
    <w:p w:rsidR="00792776" w:rsidRPr="00476CAA" w:rsidRDefault="00792776" w:rsidP="00476CAA">
      <w:pPr>
        <w:keepNext/>
        <w:keepLines/>
        <w:spacing w:after="0" w:line="360" w:lineRule="auto"/>
        <w:outlineLvl w:val="0"/>
        <w:rPr>
          <w:rFonts w:ascii="Palatino Linotype" w:eastAsia="MS Gothic" w:hAnsi="Palatino Linotype" w:cs="Times New Roman"/>
          <w:b/>
          <w:sz w:val="24"/>
          <w:szCs w:val="26"/>
        </w:rPr>
      </w:pPr>
      <w:bookmarkStart w:id="5" w:name="_Toc30597077"/>
      <w:r w:rsidRPr="00476CAA">
        <w:rPr>
          <w:rFonts w:ascii="Palatino Linotype" w:eastAsia="MS Mincho" w:hAnsi="Palatino Linotype" w:cstheme="majorBidi"/>
          <w:b/>
          <w:sz w:val="24"/>
          <w:szCs w:val="24"/>
          <w:lang w:val="es-ES_tradnl" w:eastAsia="es-ES"/>
        </w:rPr>
        <w:t>PRIMERO</w:t>
      </w:r>
      <w:r w:rsidRPr="00476CAA">
        <w:rPr>
          <w:rFonts w:ascii="Palatino Linotype" w:eastAsia="MS Gothic" w:hAnsi="Palatino Linotype" w:cs="Times New Roman"/>
          <w:b/>
          <w:sz w:val="24"/>
          <w:szCs w:val="26"/>
        </w:rPr>
        <w:t>. De la competencia.</w:t>
      </w:r>
      <w:bookmarkEnd w:id="5"/>
    </w:p>
    <w:p w:rsidR="00792776" w:rsidRPr="00476CAA" w:rsidRDefault="00792776" w:rsidP="00476CAA">
      <w:pPr>
        <w:spacing w:after="0" w:line="360" w:lineRule="auto"/>
        <w:rPr>
          <w:rFonts w:ascii="Palatino Linotype" w:hAnsi="Palatino Linotype"/>
          <w:sz w:val="18"/>
        </w:rPr>
      </w:pPr>
    </w:p>
    <w:p w:rsidR="00DB164E" w:rsidRPr="00476CAA" w:rsidRDefault="00792776" w:rsidP="00476CAA">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476CAA">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76CAA">
        <w:rPr>
          <w:rFonts w:ascii="Palatino Linotype" w:eastAsia="Calibri" w:hAnsi="Palatino Linotype" w:cs="Times New Roman"/>
          <w:b/>
          <w:sz w:val="24"/>
          <w:szCs w:val="24"/>
          <w:lang w:val="es-ES" w:eastAsia="es-ES"/>
        </w:rPr>
        <w:t>Constitución Política de los Estados Unidos Mexicanos</w:t>
      </w:r>
      <w:r w:rsidRPr="00476CAA">
        <w:rPr>
          <w:rFonts w:ascii="Palatino Linotype" w:eastAsia="Calibri" w:hAnsi="Palatino Linotype" w:cs="Times New Roman"/>
          <w:sz w:val="24"/>
          <w:szCs w:val="24"/>
          <w:lang w:val="es-ES" w:eastAsia="es-ES"/>
        </w:rPr>
        <w:t xml:space="preserve">; </w:t>
      </w:r>
      <w:r w:rsidRPr="00476CAA">
        <w:rPr>
          <w:rFonts w:ascii="Palatino Linotype" w:hAnsi="Palatino Linotype" w:cs="Arial"/>
          <w:bCs/>
          <w:color w:val="222222"/>
          <w:sz w:val="24"/>
          <w:szCs w:val="24"/>
          <w:shd w:val="clear" w:color="auto" w:fill="FFFFFF"/>
          <w:lang w:val="es-ES"/>
        </w:rPr>
        <w:t>5, párrafos </w:t>
      </w:r>
      <w:r w:rsidRPr="00476CAA">
        <w:rPr>
          <w:rFonts w:ascii="Palatino Linotype" w:hAnsi="Palatino Linotype" w:cs="Arial"/>
          <w:bCs/>
          <w:color w:val="222222"/>
          <w:sz w:val="24"/>
          <w:szCs w:val="24"/>
          <w:lang w:val="es-ES"/>
        </w:rPr>
        <w:t>vigésimo</w:t>
      </w:r>
      <w:r w:rsidR="00C82469" w:rsidRPr="00476CAA">
        <w:rPr>
          <w:rFonts w:ascii="Palatino Linotype" w:hAnsi="Palatino Linotype" w:cs="Arial"/>
          <w:bCs/>
          <w:color w:val="222222"/>
          <w:sz w:val="24"/>
          <w:szCs w:val="24"/>
          <w:lang w:val="es-ES"/>
        </w:rPr>
        <w:t xml:space="preserve"> segundo</w:t>
      </w:r>
      <w:r w:rsidRPr="00476CAA">
        <w:rPr>
          <w:rFonts w:ascii="Palatino Linotype" w:hAnsi="Palatino Linotype" w:cs="Arial"/>
          <w:bCs/>
          <w:color w:val="222222"/>
          <w:sz w:val="24"/>
          <w:szCs w:val="24"/>
          <w:lang w:val="es-ES"/>
        </w:rPr>
        <w:t xml:space="preserve">, vigésimo </w:t>
      </w:r>
      <w:r w:rsidR="00C82469" w:rsidRPr="00476CAA">
        <w:rPr>
          <w:rFonts w:ascii="Palatino Linotype" w:hAnsi="Palatino Linotype" w:cs="Arial"/>
          <w:bCs/>
          <w:color w:val="222222"/>
          <w:sz w:val="24"/>
          <w:szCs w:val="24"/>
          <w:lang w:val="es-ES"/>
        </w:rPr>
        <w:t>tercero</w:t>
      </w:r>
      <w:r w:rsidRPr="00476CAA">
        <w:rPr>
          <w:rFonts w:ascii="Palatino Linotype" w:hAnsi="Palatino Linotype" w:cs="Arial"/>
          <w:bCs/>
          <w:color w:val="222222"/>
          <w:sz w:val="24"/>
          <w:szCs w:val="24"/>
          <w:lang w:val="es-ES"/>
        </w:rPr>
        <w:t xml:space="preserve"> y vigésimo </w:t>
      </w:r>
      <w:r w:rsidR="00C82469" w:rsidRPr="00476CAA">
        <w:rPr>
          <w:rFonts w:ascii="Palatino Linotype" w:hAnsi="Palatino Linotype" w:cs="Arial"/>
          <w:bCs/>
          <w:color w:val="222222"/>
          <w:sz w:val="24"/>
          <w:szCs w:val="24"/>
          <w:lang w:val="es-ES"/>
        </w:rPr>
        <w:t>cuarto</w:t>
      </w:r>
      <w:r w:rsidRPr="00476CAA">
        <w:rPr>
          <w:rFonts w:ascii="Palatino Linotype" w:hAnsi="Palatino Linotype" w:cs="Arial"/>
          <w:bCs/>
          <w:color w:val="222222"/>
          <w:sz w:val="24"/>
          <w:szCs w:val="24"/>
          <w:shd w:val="clear" w:color="auto" w:fill="FFFFFF"/>
          <w:lang w:val="es-ES"/>
        </w:rPr>
        <w:t> fracciones IV y V </w:t>
      </w:r>
      <w:r w:rsidRPr="00476CAA">
        <w:rPr>
          <w:rFonts w:ascii="Palatino Linotype" w:eastAsia="Calibri" w:hAnsi="Palatino Linotype" w:cs="Times New Roman"/>
          <w:sz w:val="24"/>
          <w:szCs w:val="24"/>
          <w:lang w:val="es-ES" w:eastAsia="es-ES"/>
        </w:rPr>
        <w:t xml:space="preserve">de la </w:t>
      </w:r>
      <w:r w:rsidRPr="00476CAA">
        <w:rPr>
          <w:rFonts w:ascii="Palatino Linotype" w:eastAsia="Calibri" w:hAnsi="Palatino Linotype" w:cs="Times New Roman"/>
          <w:b/>
          <w:sz w:val="24"/>
          <w:szCs w:val="24"/>
          <w:lang w:val="es-ES" w:eastAsia="es-ES"/>
        </w:rPr>
        <w:t>Constitución Política del Estado Libre y Soberano de México</w:t>
      </w:r>
      <w:r w:rsidRPr="00476CAA">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476CAA">
        <w:rPr>
          <w:rFonts w:ascii="Palatino Linotype" w:eastAsia="Calibri" w:hAnsi="Palatino Linotype" w:cs="Arial"/>
          <w:sz w:val="24"/>
          <w:szCs w:val="24"/>
          <w:lang w:val="es-ES" w:eastAsia="es-ES"/>
        </w:rPr>
        <w:t xml:space="preserve">de la </w:t>
      </w:r>
      <w:r w:rsidRPr="00476CAA">
        <w:rPr>
          <w:rFonts w:ascii="Palatino Linotype" w:eastAsia="Calibri" w:hAnsi="Palatino Linotype" w:cs="Arial"/>
          <w:b/>
          <w:sz w:val="24"/>
          <w:szCs w:val="24"/>
          <w:lang w:val="es-ES" w:eastAsia="es-ES"/>
        </w:rPr>
        <w:t>Ley de Transparencia y Acceso a la Información Pública del Estado de México y Municipios</w:t>
      </w:r>
      <w:r w:rsidRPr="00476CAA">
        <w:rPr>
          <w:rFonts w:ascii="Palatino Linotype" w:eastAsia="Calibri" w:hAnsi="Palatino Linotype" w:cs="Arial"/>
          <w:sz w:val="24"/>
          <w:szCs w:val="24"/>
          <w:lang w:val="es-ES" w:eastAsia="es-ES"/>
        </w:rPr>
        <w:t xml:space="preserve">; </w:t>
      </w:r>
      <w:r w:rsidRPr="00476CAA">
        <w:rPr>
          <w:rFonts w:ascii="Palatino Linotype" w:eastAsia="Calibri" w:hAnsi="Palatino Linotype" w:cs="Arial"/>
          <w:b/>
          <w:sz w:val="24"/>
          <w:szCs w:val="24"/>
          <w:lang w:val="es-ES" w:eastAsia="es-ES"/>
        </w:rPr>
        <w:t>7, 9 fracciones I y XXIV, y 11</w:t>
      </w:r>
      <w:r w:rsidRPr="00476CAA">
        <w:rPr>
          <w:rFonts w:ascii="Palatino Linotype" w:eastAsia="Calibri" w:hAnsi="Palatino Linotype" w:cs="Arial"/>
          <w:sz w:val="24"/>
          <w:szCs w:val="24"/>
          <w:lang w:val="es-ES" w:eastAsia="es-ES"/>
        </w:rPr>
        <w:t xml:space="preserve"> del </w:t>
      </w:r>
      <w:r w:rsidRPr="00476CAA">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476CAA">
        <w:rPr>
          <w:rFonts w:ascii="Palatino Linotype" w:eastAsia="MS Mincho" w:hAnsi="Palatino Linotype" w:cs="Times New Roman"/>
          <w:sz w:val="24"/>
          <w:szCs w:val="24"/>
          <w:lang w:val="es-ES_tradnl" w:eastAsia="es-ES"/>
        </w:rPr>
        <w:t>.</w:t>
      </w:r>
    </w:p>
    <w:p w:rsidR="00CC02A3" w:rsidRPr="00476CAA" w:rsidRDefault="00CC02A3" w:rsidP="00476CAA">
      <w:pPr>
        <w:spacing w:after="0" w:line="360" w:lineRule="auto"/>
        <w:contextualSpacing/>
        <w:jc w:val="both"/>
        <w:rPr>
          <w:rFonts w:ascii="Palatino Linotype" w:eastAsia="MS Mincho" w:hAnsi="Palatino Linotype" w:cs="Times New Roman"/>
          <w:sz w:val="24"/>
          <w:szCs w:val="24"/>
          <w:lang w:val="es-ES_tradnl" w:eastAsia="es-ES"/>
        </w:rPr>
      </w:pPr>
    </w:p>
    <w:p w:rsidR="00792776" w:rsidRPr="00476CAA" w:rsidRDefault="00792776" w:rsidP="00476CAA">
      <w:pPr>
        <w:keepNext/>
        <w:keepLines/>
        <w:spacing w:after="0" w:line="360" w:lineRule="auto"/>
        <w:outlineLvl w:val="0"/>
        <w:rPr>
          <w:rFonts w:ascii="Palatino Linotype" w:eastAsia="MS Gothic" w:hAnsi="Palatino Linotype" w:cs="Times New Roman"/>
          <w:b/>
          <w:sz w:val="24"/>
          <w:szCs w:val="26"/>
        </w:rPr>
      </w:pPr>
      <w:bookmarkStart w:id="6" w:name="_Toc30597078"/>
      <w:r w:rsidRPr="00476CAA">
        <w:rPr>
          <w:rFonts w:ascii="Palatino Linotype" w:eastAsia="MS Mincho" w:hAnsi="Palatino Linotype" w:cstheme="majorBidi"/>
          <w:b/>
          <w:sz w:val="24"/>
          <w:szCs w:val="24"/>
          <w:lang w:val="es-ES_tradnl" w:eastAsia="es-ES"/>
        </w:rPr>
        <w:t>SEGUNDO</w:t>
      </w:r>
      <w:r w:rsidRPr="00476CAA">
        <w:rPr>
          <w:rFonts w:ascii="Palatino Linotype" w:eastAsia="MS Gothic" w:hAnsi="Palatino Linotype" w:cs="Times New Roman"/>
          <w:b/>
          <w:sz w:val="24"/>
          <w:szCs w:val="26"/>
        </w:rPr>
        <w:t>.</w:t>
      </w:r>
      <w:r w:rsidR="0004167E" w:rsidRPr="00476CAA">
        <w:rPr>
          <w:rFonts w:ascii="Palatino Linotype" w:eastAsia="MS Gothic" w:hAnsi="Palatino Linotype" w:cs="Times New Roman"/>
          <w:b/>
          <w:sz w:val="24"/>
          <w:szCs w:val="26"/>
        </w:rPr>
        <w:t xml:space="preserve"> De la oportunidad y </w:t>
      </w:r>
      <w:proofErr w:type="spellStart"/>
      <w:r w:rsidR="0004167E" w:rsidRPr="00476CAA">
        <w:rPr>
          <w:rFonts w:ascii="Palatino Linotype" w:eastAsia="MS Gothic" w:hAnsi="Palatino Linotype" w:cs="Times New Roman"/>
          <w:b/>
          <w:sz w:val="24"/>
          <w:szCs w:val="26"/>
        </w:rPr>
        <w:t>procedibilidad</w:t>
      </w:r>
      <w:proofErr w:type="spellEnd"/>
      <w:r w:rsidR="0004167E" w:rsidRPr="00476CAA">
        <w:rPr>
          <w:rFonts w:ascii="Palatino Linotype" w:eastAsia="MS Gothic" w:hAnsi="Palatino Linotype" w:cs="Times New Roman"/>
          <w:b/>
          <w:sz w:val="24"/>
          <w:szCs w:val="26"/>
        </w:rPr>
        <w:t xml:space="preserve"> del recurso de revisión</w:t>
      </w:r>
      <w:r w:rsidRPr="00476CAA">
        <w:rPr>
          <w:rFonts w:ascii="Palatino Linotype" w:eastAsia="MS Gothic" w:hAnsi="Palatino Linotype" w:cs="Times New Roman"/>
          <w:b/>
          <w:sz w:val="24"/>
          <w:szCs w:val="26"/>
        </w:rPr>
        <w:t>.</w:t>
      </w:r>
      <w:bookmarkEnd w:id="6"/>
    </w:p>
    <w:p w:rsidR="00792776" w:rsidRPr="00476CAA" w:rsidRDefault="00792776" w:rsidP="00476CAA">
      <w:pPr>
        <w:spacing w:after="0" w:line="360" w:lineRule="auto"/>
        <w:ind w:left="720"/>
        <w:contextualSpacing/>
        <w:rPr>
          <w:rFonts w:ascii="Palatino Linotype" w:eastAsia="Calibri" w:hAnsi="Palatino Linotype" w:cs="Arial"/>
          <w:sz w:val="24"/>
          <w:szCs w:val="24"/>
          <w:lang w:val="es-ES_tradnl" w:eastAsia="es-ES"/>
        </w:rPr>
      </w:pPr>
    </w:p>
    <w:p w:rsidR="00CC02A3" w:rsidRPr="00476CAA" w:rsidRDefault="005E7BEE" w:rsidP="00476CAA">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476CAA">
        <w:rPr>
          <w:rFonts w:ascii="Palatino Linotype" w:eastAsia="Calibri" w:hAnsi="Palatino Linotype" w:cs="Arial"/>
          <w:sz w:val="24"/>
          <w:szCs w:val="24"/>
          <w:lang w:val="es-ES_tradnl" w:eastAsia="es-ES"/>
        </w:rPr>
        <w:t xml:space="preserve">El medio de impugnación fue presentado a través del </w:t>
      </w:r>
      <w:r w:rsidRPr="00476CAA">
        <w:rPr>
          <w:rFonts w:ascii="Palatino Linotype" w:eastAsia="Calibri" w:hAnsi="Palatino Linotype" w:cs="Arial"/>
          <w:b/>
          <w:sz w:val="24"/>
          <w:szCs w:val="24"/>
          <w:lang w:val="es-ES_tradnl" w:eastAsia="es-ES"/>
        </w:rPr>
        <w:t>SAIMEX,</w:t>
      </w:r>
      <w:r w:rsidRPr="00476CAA">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476CAA">
        <w:rPr>
          <w:rFonts w:ascii="Palatino Linotype" w:eastAsia="Calibri" w:hAnsi="Palatino Linotype" w:cs="Arial"/>
          <w:b/>
          <w:sz w:val="24"/>
          <w:szCs w:val="24"/>
          <w:lang w:val="es-ES_tradnl" w:eastAsia="es-ES"/>
        </w:rPr>
        <w:t>SUJETO OBLIGADO</w:t>
      </w:r>
      <w:r w:rsidRPr="00476CAA">
        <w:rPr>
          <w:rFonts w:ascii="Palatino Linotype" w:eastAsia="Calibri" w:hAnsi="Palatino Linotype" w:cs="Arial"/>
          <w:sz w:val="24"/>
          <w:szCs w:val="24"/>
          <w:lang w:val="es-ES_tradnl" w:eastAsia="es-ES"/>
        </w:rPr>
        <w:t xml:space="preserve"> entregó respuesta el día </w:t>
      </w:r>
      <w:r w:rsidR="00C25213" w:rsidRPr="00476CAA">
        <w:rPr>
          <w:rFonts w:ascii="Palatino Linotype" w:eastAsia="Calibri" w:hAnsi="Palatino Linotype" w:cs="Arial"/>
          <w:sz w:val="24"/>
          <w:szCs w:val="24"/>
          <w:lang w:val="es-ES_tradnl" w:eastAsia="es-ES"/>
        </w:rPr>
        <w:t xml:space="preserve">siete </w:t>
      </w:r>
      <w:r w:rsidR="001D6E38" w:rsidRPr="00476CAA">
        <w:rPr>
          <w:rFonts w:ascii="Palatino Linotype" w:eastAsia="Calibri" w:hAnsi="Palatino Linotype" w:cs="Arial"/>
          <w:sz w:val="24"/>
          <w:szCs w:val="24"/>
          <w:lang w:val="es-ES_tradnl" w:eastAsia="es-ES"/>
        </w:rPr>
        <w:t>(</w:t>
      </w:r>
      <w:r w:rsidR="00C25213" w:rsidRPr="00476CAA">
        <w:rPr>
          <w:rFonts w:ascii="Palatino Linotype" w:eastAsia="Calibri" w:hAnsi="Palatino Linotype" w:cs="Arial"/>
          <w:sz w:val="24"/>
          <w:szCs w:val="24"/>
          <w:lang w:val="es-ES_tradnl" w:eastAsia="es-ES"/>
        </w:rPr>
        <w:t>07)</w:t>
      </w:r>
      <w:r w:rsidRPr="00476CAA">
        <w:rPr>
          <w:rFonts w:ascii="Palatino Linotype" w:eastAsia="Calibri" w:hAnsi="Palatino Linotype" w:cs="Arial"/>
          <w:sz w:val="24"/>
          <w:szCs w:val="24"/>
          <w:lang w:val="es-ES_tradnl" w:eastAsia="es-ES"/>
        </w:rPr>
        <w:t xml:space="preserve"> de </w:t>
      </w:r>
      <w:r w:rsidR="00C25213" w:rsidRPr="00476CAA">
        <w:rPr>
          <w:rFonts w:ascii="Palatino Linotype" w:eastAsia="Calibri" w:hAnsi="Palatino Linotype" w:cs="Arial"/>
          <w:sz w:val="24"/>
          <w:szCs w:val="24"/>
          <w:lang w:val="es-ES_tradnl" w:eastAsia="es-ES"/>
        </w:rPr>
        <w:t>noviembre de</w:t>
      </w:r>
      <w:r w:rsidR="00B402DC" w:rsidRPr="00476CAA">
        <w:rPr>
          <w:rFonts w:ascii="Palatino Linotype" w:eastAsia="Calibri" w:hAnsi="Palatino Linotype" w:cs="Arial"/>
          <w:sz w:val="24"/>
          <w:szCs w:val="24"/>
          <w:lang w:val="es-ES_tradnl" w:eastAsia="es-ES"/>
        </w:rPr>
        <w:t xml:space="preserve"> dos mil diecinueve</w:t>
      </w:r>
      <w:r w:rsidRPr="00476CAA">
        <w:rPr>
          <w:rFonts w:ascii="Palatino Linotype" w:eastAsia="Calibri" w:hAnsi="Palatino Linotype" w:cs="Arial"/>
          <w:sz w:val="24"/>
          <w:szCs w:val="24"/>
          <w:lang w:val="es-ES_tradnl" w:eastAsia="es-ES"/>
        </w:rPr>
        <w:t xml:space="preserve">, </w:t>
      </w:r>
      <w:r w:rsidRPr="00476CAA">
        <w:rPr>
          <w:rFonts w:ascii="Palatino Linotype" w:eastAsiaTheme="minorEastAsia" w:hAnsi="Palatino Linotype" w:cs="Arial"/>
          <w:sz w:val="24"/>
          <w:szCs w:val="24"/>
          <w:lang w:val="es-ES_tradnl" w:eastAsia="es-ES"/>
        </w:rPr>
        <w:t xml:space="preserve">de tal forma que el plazo para interponer el recurso transcurrió del día </w:t>
      </w:r>
      <w:r w:rsidR="00C25213" w:rsidRPr="00476CAA">
        <w:rPr>
          <w:rFonts w:ascii="Palatino Linotype" w:eastAsiaTheme="minorEastAsia" w:hAnsi="Palatino Linotype" w:cs="Arial"/>
          <w:sz w:val="24"/>
          <w:szCs w:val="24"/>
          <w:lang w:val="es-ES_tradnl" w:eastAsia="es-ES"/>
        </w:rPr>
        <w:t>ocho (08</w:t>
      </w:r>
      <w:r w:rsidRPr="00476CAA">
        <w:rPr>
          <w:rFonts w:ascii="Palatino Linotype" w:eastAsiaTheme="minorEastAsia" w:hAnsi="Palatino Linotype" w:cs="Arial"/>
          <w:sz w:val="24"/>
          <w:szCs w:val="24"/>
          <w:lang w:val="es-ES_tradnl" w:eastAsia="es-ES"/>
        </w:rPr>
        <w:t xml:space="preserve">) de </w:t>
      </w:r>
      <w:r w:rsidR="00C25213" w:rsidRPr="00476CAA">
        <w:rPr>
          <w:rFonts w:ascii="Palatino Linotype" w:eastAsiaTheme="minorEastAsia" w:hAnsi="Palatino Linotype" w:cs="Arial"/>
          <w:sz w:val="24"/>
          <w:szCs w:val="24"/>
          <w:lang w:val="es-ES_tradnl" w:eastAsia="es-ES"/>
        </w:rPr>
        <w:t>noviembre</w:t>
      </w:r>
      <w:r w:rsidR="003E4FC4" w:rsidRPr="00476CAA">
        <w:rPr>
          <w:rFonts w:ascii="Palatino Linotype" w:eastAsiaTheme="minorEastAsia" w:hAnsi="Palatino Linotype" w:cs="Arial"/>
          <w:sz w:val="24"/>
          <w:szCs w:val="24"/>
          <w:lang w:val="es-ES_tradnl" w:eastAsia="es-ES"/>
        </w:rPr>
        <w:t xml:space="preserve"> </w:t>
      </w:r>
      <w:r w:rsidRPr="00476CAA">
        <w:rPr>
          <w:rFonts w:ascii="Palatino Linotype" w:eastAsiaTheme="minorEastAsia" w:hAnsi="Palatino Linotype" w:cs="Arial"/>
          <w:sz w:val="24"/>
          <w:szCs w:val="24"/>
          <w:lang w:val="es-ES_tradnl" w:eastAsia="es-ES"/>
        </w:rPr>
        <w:t>al</w:t>
      </w:r>
      <w:r w:rsidR="001656F1" w:rsidRPr="00476CAA">
        <w:rPr>
          <w:rFonts w:ascii="Palatino Linotype" w:eastAsiaTheme="minorEastAsia" w:hAnsi="Palatino Linotype" w:cs="Arial"/>
          <w:sz w:val="24"/>
          <w:szCs w:val="24"/>
          <w:lang w:val="es-ES_tradnl" w:eastAsia="es-ES"/>
        </w:rPr>
        <w:t xml:space="preserve"> </w:t>
      </w:r>
      <w:r w:rsidR="00C25213" w:rsidRPr="00476CAA">
        <w:rPr>
          <w:rFonts w:ascii="Palatino Linotype" w:eastAsiaTheme="minorEastAsia" w:hAnsi="Palatino Linotype" w:cs="Arial"/>
          <w:sz w:val="24"/>
          <w:szCs w:val="24"/>
          <w:lang w:val="es-ES_tradnl" w:eastAsia="es-ES"/>
        </w:rPr>
        <w:t>veintinueve</w:t>
      </w:r>
      <w:r w:rsidR="00FC1427" w:rsidRPr="00476CAA">
        <w:rPr>
          <w:rFonts w:ascii="Palatino Linotype" w:eastAsiaTheme="minorEastAsia" w:hAnsi="Palatino Linotype" w:cs="Arial"/>
          <w:sz w:val="24"/>
          <w:szCs w:val="24"/>
          <w:lang w:val="es-ES_tradnl" w:eastAsia="es-ES"/>
        </w:rPr>
        <w:t xml:space="preserve"> </w:t>
      </w:r>
      <w:r w:rsidR="00C25213" w:rsidRPr="00476CAA">
        <w:rPr>
          <w:rFonts w:ascii="Palatino Linotype" w:eastAsiaTheme="minorEastAsia" w:hAnsi="Palatino Linotype" w:cs="Arial"/>
          <w:sz w:val="24"/>
          <w:szCs w:val="24"/>
          <w:lang w:val="es-ES_tradnl" w:eastAsia="es-ES"/>
        </w:rPr>
        <w:t>(29</w:t>
      </w:r>
      <w:r w:rsidRPr="00476CAA">
        <w:rPr>
          <w:rFonts w:ascii="Palatino Linotype" w:eastAsiaTheme="minorEastAsia" w:hAnsi="Palatino Linotype" w:cs="Arial"/>
          <w:sz w:val="24"/>
          <w:szCs w:val="24"/>
          <w:lang w:val="es-ES_tradnl" w:eastAsia="es-ES"/>
        </w:rPr>
        <w:t xml:space="preserve">) de </w:t>
      </w:r>
      <w:r w:rsidR="003E4FC4" w:rsidRPr="00476CAA">
        <w:rPr>
          <w:rFonts w:ascii="Palatino Linotype" w:eastAsiaTheme="minorEastAsia" w:hAnsi="Palatino Linotype" w:cs="Arial"/>
          <w:sz w:val="24"/>
          <w:szCs w:val="24"/>
          <w:lang w:val="es-ES_tradnl" w:eastAsia="es-ES"/>
        </w:rPr>
        <w:t>noviembre</w:t>
      </w:r>
      <w:r w:rsidR="003A6E9C" w:rsidRPr="00476CAA">
        <w:rPr>
          <w:rFonts w:ascii="Palatino Linotype" w:eastAsiaTheme="minorEastAsia" w:hAnsi="Palatino Linotype" w:cs="Arial"/>
          <w:sz w:val="24"/>
          <w:szCs w:val="24"/>
          <w:lang w:val="es-ES_tradnl" w:eastAsia="es-ES"/>
        </w:rPr>
        <w:t xml:space="preserve"> </w:t>
      </w:r>
      <w:r w:rsidR="001656F1" w:rsidRPr="00476CAA">
        <w:rPr>
          <w:rFonts w:ascii="Palatino Linotype" w:eastAsiaTheme="minorEastAsia" w:hAnsi="Palatino Linotype" w:cs="Arial"/>
          <w:sz w:val="24"/>
          <w:szCs w:val="24"/>
          <w:lang w:val="es-ES_tradnl" w:eastAsia="es-ES"/>
        </w:rPr>
        <w:t>de dos mil diecinueve</w:t>
      </w:r>
      <w:r w:rsidRPr="00476CAA">
        <w:rPr>
          <w:rFonts w:ascii="Palatino Linotype" w:eastAsiaTheme="minorEastAsia" w:hAnsi="Palatino Linotype" w:cs="Arial"/>
          <w:sz w:val="24"/>
          <w:szCs w:val="24"/>
          <w:lang w:val="es-ES_tradnl" w:eastAsia="es-ES"/>
        </w:rPr>
        <w:t>; en consecuencia, presentó su</w:t>
      </w:r>
      <w:r w:rsidR="00B6542A" w:rsidRPr="00476CAA">
        <w:rPr>
          <w:rFonts w:ascii="Palatino Linotype" w:eastAsiaTheme="minorEastAsia" w:hAnsi="Palatino Linotype" w:cs="Arial"/>
          <w:sz w:val="24"/>
          <w:szCs w:val="24"/>
          <w:lang w:val="es-ES_tradnl" w:eastAsia="es-ES"/>
        </w:rPr>
        <w:t xml:space="preserve"> inconformidad el </w:t>
      </w:r>
      <w:r w:rsidR="00C25213" w:rsidRPr="00476CAA">
        <w:rPr>
          <w:rFonts w:ascii="Palatino Linotype" w:eastAsiaTheme="minorEastAsia" w:hAnsi="Palatino Linotype" w:cs="Arial"/>
          <w:sz w:val="24"/>
          <w:szCs w:val="24"/>
          <w:lang w:val="es-ES_tradnl" w:eastAsia="es-ES"/>
        </w:rPr>
        <w:t>día once (</w:t>
      </w:r>
      <w:r w:rsidR="00FC1427" w:rsidRPr="00476CAA">
        <w:rPr>
          <w:rFonts w:ascii="Palatino Linotype" w:eastAsiaTheme="minorEastAsia" w:hAnsi="Palatino Linotype" w:cs="Arial"/>
          <w:sz w:val="24"/>
          <w:szCs w:val="24"/>
          <w:lang w:val="es-ES_tradnl" w:eastAsia="es-ES"/>
        </w:rPr>
        <w:t>1</w:t>
      </w:r>
      <w:r w:rsidR="00C25213" w:rsidRPr="00476CAA">
        <w:rPr>
          <w:rFonts w:ascii="Palatino Linotype" w:eastAsiaTheme="minorEastAsia" w:hAnsi="Palatino Linotype" w:cs="Arial"/>
          <w:sz w:val="24"/>
          <w:szCs w:val="24"/>
          <w:lang w:val="es-ES_tradnl" w:eastAsia="es-ES"/>
        </w:rPr>
        <w:t>1</w:t>
      </w:r>
      <w:r w:rsidRPr="00476CAA">
        <w:rPr>
          <w:rFonts w:ascii="Palatino Linotype" w:eastAsiaTheme="minorEastAsia" w:hAnsi="Palatino Linotype" w:cs="Arial"/>
          <w:sz w:val="24"/>
          <w:szCs w:val="24"/>
          <w:lang w:val="es-ES_tradnl" w:eastAsia="es-ES"/>
        </w:rPr>
        <w:t>) de</w:t>
      </w:r>
      <w:r w:rsidR="00BB1B83" w:rsidRPr="00476CAA">
        <w:rPr>
          <w:rFonts w:ascii="Palatino Linotype" w:eastAsiaTheme="minorEastAsia" w:hAnsi="Palatino Linotype" w:cs="Arial"/>
          <w:sz w:val="24"/>
          <w:szCs w:val="24"/>
          <w:lang w:val="es-ES_tradnl" w:eastAsia="es-ES"/>
        </w:rPr>
        <w:t xml:space="preserve"> </w:t>
      </w:r>
      <w:r w:rsidR="00C25213" w:rsidRPr="00476CAA">
        <w:rPr>
          <w:rFonts w:ascii="Palatino Linotype" w:eastAsiaTheme="minorEastAsia" w:hAnsi="Palatino Linotype" w:cs="Arial"/>
          <w:sz w:val="24"/>
          <w:szCs w:val="24"/>
          <w:lang w:val="es-ES_tradnl" w:eastAsia="es-ES"/>
        </w:rPr>
        <w:t>noviembre</w:t>
      </w:r>
      <w:r w:rsidR="00FC1427" w:rsidRPr="00476CAA">
        <w:rPr>
          <w:rFonts w:ascii="Palatino Linotype" w:eastAsiaTheme="minorEastAsia" w:hAnsi="Palatino Linotype" w:cs="Arial"/>
          <w:sz w:val="24"/>
          <w:szCs w:val="24"/>
          <w:lang w:val="es-ES_tradnl" w:eastAsia="es-ES"/>
        </w:rPr>
        <w:t xml:space="preserve"> </w:t>
      </w:r>
      <w:r w:rsidR="003E4FC4" w:rsidRPr="00476CAA">
        <w:rPr>
          <w:rFonts w:ascii="Palatino Linotype" w:eastAsiaTheme="minorEastAsia" w:hAnsi="Palatino Linotype" w:cs="Arial"/>
          <w:sz w:val="24"/>
          <w:szCs w:val="24"/>
          <w:lang w:val="es-ES_tradnl" w:eastAsia="es-ES"/>
        </w:rPr>
        <w:t>de</w:t>
      </w:r>
      <w:r w:rsidR="001656F1" w:rsidRPr="00476CAA">
        <w:rPr>
          <w:rFonts w:ascii="Palatino Linotype" w:eastAsiaTheme="minorEastAsia" w:hAnsi="Palatino Linotype" w:cs="Arial"/>
          <w:sz w:val="24"/>
          <w:szCs w:val="24"/>
          <w:lang w:val="es-ES_tradnl" w:eastAsia="es-ES"/>
        </w:rPr>
        <w:t xml:space="preserve"> dos mil diecinueve</w:t>
      </w:r>
      <w:r w:rsidRPr="00476CAA">
        <w:rPr>
          <w:rFonts w:ascii="Palatino Linotype" w:eastAsiaTheme="minorEastAsia" w:hAnsi="Palatino Linotype" w:cs="Arial"/>
          <w:sz w:val="24"/>
          <w:szCs w:val="24"/>
          <w:lang w:val="es-ES_tradnl" w:eastAsia="es-ES"/>
        </w:rPr>
        <w:t xml:space="preserve">, por lo que se encuentra dentro de los márgenes temporales previstos en el artículo 178 de la </w:t>
      </w:r>
      <w:r w:rsidRPr="00476CAA">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476CAA">
        <w:rPr>
          <w:rFonts w:ascii="Palatino Linotype" w:eastAsiaTheme="minorEastAsia" w:hAnsi="Palatino Linotype" w:cs="Arial"/>
          <w:sz w:val="24"/>
          <w:szCs w:val="24"/>
          <w:lang w:val="es-ES_tradnl" w:eastAsia="es-ES"/>
        </w:rPr>
        <w:t xml:space="preserve">vigente. </w:t>
      </w:r>
    </w:p>
    <w:p w:rsidR="007264DF" w:rsidRPr="00476CAA" w:rsidRDefault="007264DF" w:rsidP="00476CAA">
      <w:pPr>
        <w:spacing w:after="0" w:line="360" w:lineRule="auto"/>
        <w:ind w:right="49"/>
        <w:contextualSpacing/>
        <w:jc w:val="both"/>
        <w:rPr>
          <w:rFonts w:ascii="Palatino Linotype" w:eastAsiaTheme="minorEastAsia" w:hAnsi="Palatino Linotype"/>
          <w:sz w:val="24"/>
          <w:szCs w:val="24"/>
          <w:lang w:val="es-ES_tradnl" w:eastAsia="es-ES"/>
        </w:rPr>
      </w:pPr>
    </w:p>
    <w:p w:rsidR="005E7BEE" w:rsidRPr="00476CAA" w:rsidRDefault="005E7BEE" w:rsidP="00476CAA">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476CAA">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3A6E9C" w:rsidRPr="00476CAA" w:rsidRDefault="003A6E9C" w:rsidP="00476CAA">
      <w:pPr>
        <w:spacing w:after="0" w:line="360" w:lineRule="auto"/>
        <w:ind w:right="49"/>
        <w:contextualSpacing/>
        <w:jc w:val="both"/>
        <w:rPr>
          <w:rFonts w:ascii="Palatino Linotype" w:eastAsiaTheme="minorEastAsia" w:hAnsi="Palatino Linotype"/>
          <w:sz w:val="24"/>
          <w:szCs w:val="24"/>
          <w:lang w:val="es-ES_tradnl" w:eastAsia="es-ES"/>
        </w:rPr>
      </w:pPr>
    </w:p>
    <w:p w:rsidR="005377B9" w:rsidRPr="00476CAA" w:rsidRDefault="005377B9" w:rsidP="00476CAA">
      <w:pPr>
        <w:keepNext/>
        <w:keepLines/>
        <w:spacing w:after="0" w:line="360" w:lineRule="auto"/>
        <w:outlineLvl w:val="0"/>
        <w:rPr>
          <w:rFonts w:ascii="Palatino Linotype" w:eastAsia="MS Gothic" w:hAnsi="Palatino Linotype" w:cs="Times New Roman"/>
          <w:b/>
          <w:sz w:val="24"/>
          <w:szCs w:val="26"/>
        </w:rPr>
      </w:pPr>
      <w:bookmarkStart w:id="7" w:name="_Toc30597079"/>
      <w:r w:rsidRPr="00476CAA">
        <w:rPr>
          <w:rFonts w:ascii="Palatino Linotype" w:eastAsia="MS Mincho" w:hAnsi="Palatino Linotype" w:cstheme="majorBidi"/>
          <w:b/>
          <w:sz w:val="24"/>
          <w:szCs w:val="24"/>
          <w:lang w:val="es-ES_tradnl" w:eastAsia="es-ES"/>
        </w:rPr>
        <w:t>TERCERO. Planteamiento de la Litis</w:t>
      </w:r>
      <w:r w:rsidRPr="00476CAA">
        <w:rPr>
          <w:rFonts w:ascii="Palatino Linotype" w:eastAsia="MS Gothic" w:hAnsi="Palatino Linotype" w:cs="Times New Roman"/>
          <w:b/>
          <w:sz w:val="24"/>
          <w:szCs w:val="26"/>
        </w:rPr>
        <w:t>.</w:t>
      </w:r>
      <w:bookmarkEnd w:id="7"/>
    </w:p>
    <w:p w:rsidR="001656F1" w:rsidRPr="00476CAA" w:rsidRDefault="001656F1" w:rsidP="00476CAA">
      <w:pPr>
        <w:spacing w:after="0" w:line="360" w:lineRule="auto"/>
        <w:rPr>
          <w:rFonts w:ascii="Palatino Linotype" w:hAnsi="Palatino Linotype"/>
          <w:b/>
          <w:sz w:val="24"/>
          <w:szCs w:val="24"/>
        </w:rPr>
      </w:pPr>
      <w:bookmarkStart w:id="8" w:name="_Toc455991148"/>
      <w:bookmarkStart w:id="9" w:name="_Toc450120669"/>
      <w:bookmarkStart w:id="10" w:name="_Toc461555896"/>
      <w:bookmarkStart w:id="11" w:name="_Toc462154385"/>
      <w:bookmarkStart w:id="12" w:name="_Toc462660376"/>
      <w:bookmarkStart w:id="13" w:name="_Toc462660687"/>
      <w:bookmarkStart w:id="14" w:name="_Toc462660766"/>
      <w:bookmarkStart w:id="15" w:name="_Toc465264624"/>
      <w:bookmarkStart w:id="16" w:name="_Toc465264870"/>
      <w:bookmarkStart w:id="17" w:name="_Toc465266520"/>
      <w:bookmarkStart w:id="18" w:name="_Toc466302258"/>
      <w:bookmarkStart w:id="19" w:name="_Toc466371866"/>
      <w:bookmarkStart w:id="20" w:name="_Toc466371925"/>
      <w:bookmarkStart w:id="21" w:name="_Toc466377654"/>
      <w:bookmarkStart w:id="22" w:name="_Toc478549736"/>
      <w:bookmarkStart w:id="23" w:name="_Toc478572850"/>
      <w:bookmarkStart w:id="24" w:name="_Toc479238537"/>
      <w:bookmarkStart w:id="25" w:name="_Toc461555893"/>
      <w:bookmarkStart w:id="26" w:name="_Toc458016386"/>
      <w:bookmarkStart w:id="27" w:name="_Toc455743517"/>
      <w:bookmarkStart w:id="28" w:name="_Toc454968928"/>
    </w:p>
    <w:p w:rsidR="00163316" w:rsidRPr="00476CAA" w:rsidRDefault="00163316" w:rsidP="00476CAA">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rPr>
      </w:pPr>
      <w:r w:rsidRPr="00476CAA">
        <w:rPr>
          <w:rFonts w:ascii="Palatino Linotype" w:hAnsi="Palatino Linotype"/>
          <w:color w:val="000000"/>
          <w:sz w:val="14"/>
          <w:szCs w:val="14"/>
          <w:shd w:val="clear" w:color="auto" w:fill="FFFFFF"/>
          <w:lang w:val="es-ES_tradnl"/>
        </w:rPr>
        <w:t>  </w:t>
      </w:r>
      <w:r w:rsidRPr="00476CAA">
        <w:rPr>
          <w:rFonts w:ascii="Palatino Linotype" w:hAnsi="Palatino Linotype"/>
          <w:color w:val="222222"/>
          <w:sz w:val="24"/>
          <w:shd w:val="clear" w:color="auto" w:fill="FFFFFF"/>
          <w:lang w:val="es-ES_tradnl"/>
        </w:rPr>
        <w:t xml:space="preserve">Es oportuno establecer que </w:t>
      </w:r>
      <w:r w:rsidR="00DB164E" w:rsidRPr="00476CAA">
        <w:rPr>
          <w:rFonts w:ascii="Palatino Linotype" w:hAnsi="Palatino Linotype"/>
          <w:color w:val="222222"/>
          <w:sz w:val="24"/>
          <w:shd w:val="clear" w:color="auto" w:fill="FFFFFF"/>
          <w:lang w:val="es-ES_tradnl"/>
        </w:rPr>
        <w:t>el Recurso</w:t>
      </w:r>
      <w:r w:rsidRPr="00476CAA">
        <w:rPr>
          <w:rFonts w:ascii="Palatino Linotype" w:hAnsi="Palatino Linotype"/>
          <w:color w:val="222222"/>
          <w:sz w:val="24"/>
          <w:shd w:val="clear" w:color="auto" w:fill="FFFFFF"/>
          <w:lang w:val="es-ES_tradnl"/>
        </w:rPr>
        <w:t xml:space="preserve"> Revisión tiene como finalidad reparar cualquier posible afectación al derecho de acceso a la información pública en términos del Título Octavo de la </w:t>
      </w:r>
      <w:r w:rsidRPr="00476CAA">
        <w:rPr>
          <w:rFonts w:ascii="Palatino Linotype" w:hAnsi="Palatino Linotype"/>
          <w:b/>
          <w:bCs/>
          <w:color w:val="222222"/>
          <w:sz w:val="24"/>
          <w:shd w:val="clear" w:color="auto" w:fill="FFFFFF"/>
          <w:lang w:val="es-ES"/>
        </w:rPr>
        <w:t>Ley de Transparencia y Acceso a la Información Pública del Estado de México y Municipios</w:t>
      </w:r>
      <w:r w:rsidRPr="00476CAA">
        <w:rPr>
          <w:rFonts w:ascii="Palatino Linotype" w:hAnsi="Palatino Linotype"/>
          <w:color w:val="222222"/>
          <w:sz w:val="24"/>
          <w:shd w:val="clear" w:color="auto" w:fill="FFFFFF"/>
          <w:lang w:val="es-ES_tradnl"/>
        </w:rPr>
        <w:t xml:space="preserve"> y determinar la confirmación; revocación o modificación; </w:t>
      </w:r>
      <w:proofErr w:type="spellStart"/>
      <w:r w:rsidRPr="00476CAA">
        <w:rPr>
          <w:rFonts w:ascii="Palatino Linotype" w:hAnsi="Palatino Linotype"/>
          <w:color w:val="222222"/>
          <w:sz w:val="24"/>
          <w:shd w:val="clear" w:color="auto" w:fill="FFFFFF"/>
          <w:lang w:val="es-ES_tradnl"/>
        </w:rPr>
        <w:t>desechamiento</w:t>
      </w:r>
      <w:proofErr w:type="spellEnd"/>
      <w:r w:rsidRPr="00476CAA">
        <w:rPr>
          <w:rFonts w:ascii="Palatino Linotype" w:hAnsi="Palatino Linotype"/>
          <w:color w:val="222222"/>
          <w:sz w:val="24"/>
          <w:shd w:val="clear" w:color="auto" w:fill="FFFFFF"/>
          <w:lang w:val="es-ES_tradnl"/>
        </w:rPr>
        <w:t xml:space="preserve"> o sobreseimiento; y en su caso ordenar la entrega de la información, respecto a las respuestas o falta de ellas por parte de los Sujetos Obligados.</w:t>
      </w:r>
    </w:p>
    <w:p w:rsidR="00163316" w:rsidRPr="00476CAA" w:rsidRDefault="00163316" w:rsidP="00476CAA">
      <w:pPr>
        <w:pStyle w:val="Prrafodelista"/>
        <w:tabs>
          <w:tab w:val="left" w:pos="142"/>
        </w:tabs>
        <w:spacing w:after="0" w:line="360" w:lineRule="auto"/>
        <w:ind w:left="426" w:right="49"/>
        <w:jc w:val="both"/>
        <w:rPr>
          <w:rFonts w:ascii="Palatino Linotype" w:eastAsia="MS Mincho" w:hAnsi="Palatino Linotype" w:cs="Times New Roman"/>
          <w:sz w:val="24"/>
        </w:rPr>
      </w:pPr>
    </w:p>
    <w:p w:rsidR="00163316" w:rsidRPr="00476CAA" w:rsidRDefault="00163316" w:rsidP="00476CAA">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rPr>
      </w:pPr>
      <w:r w:rsidRPr="00476CAA">
        <w:rPr>
          <w:rFonts w:ascii="Palatino Linotype" w:eastAsia="MS Mincho" w:hAnsi="Palatino Linotype" w:cs="Times New Roman"/>
          <w:sz w:val="24"/>
        </w:rPr>
        <w:t xml:space="preserve">Así de las constancias que obran en el expediente electrónico, se advierte que la particular </w:t>
      </w:r>
      <w:r w:rsidR="00AC69DD" w:rsidRPr="00476CAA">
        <w:rPr>
          <w:rFonts w:ascii="Palatino Linotype" w:eastAsia="MS Mincho" w:hAnsi="Palatino Linotype" w:cs="Times New Roman"/>
          <w:sz w:val="24"/>
        </w:rPr>
        <w:t>mediante solicitud</w:t>
      </w:r>
      <w:r w:rsidRPr="00476CAA">
        <w:rPr>
          <w:rFonts w:ascii="Palatino Linotype" w:eastAsia="MS Mincho" w:hAnsi="Palatino Linotype" w:cs="Times New Roman"/>
          <w:sz w:val="24"/>
        </w:rPr>
        <w:t xml:space="preserve"> de información vía </w:t>
      </w:r>
      <w:r w:rsidR="00AC69DD" w:rsidRPr="00476CAA">
        <w:rPr>
          <w:rFonts w:ascii="Palatino Linotype" w:eastAsia="MS Mincho" w:hAnsi="Palatino Linotype" w:cs="Times New Roman"/>
          <w:sz w:val="24"/>
        </w:rPr>
        <w:t>Sistema de Acceso a la Información Mexiquense (SAIMEX)</w:t>
      </w:r>
      <w:r w:rsidRPr="00476CAA">
        <w:rPr>
          <w:rFonts w:ascii="Palatino Linotype" w:eastAsia="MS Mincho" w:hAnsi="Palatino Linotype" w:cs="Times New Roman"/>
          <w:sz w:val="24"/>
        </w:rPr>
        <w:t xml:space="preserve"> pidió</w:t>
      </w:r>
      <w:r w:rsidR="00B6542A" w:rsidRPr="00476CAA">
        <w:rPr>
          <w:rFonts w:ascii="Palatino Linotype" w:eastAsia="MS Mincho" w:hAnsi="Palatino Linotype" w:cs="Times New Roman"/>
          <w:sz w:val="24"/>
        </w:rPr>
        <w:t xml:space="preserve"> a</w:t>
      </w:r>
      <w:r w:rsidR="00DB164E" w:rsidRPr="00476CAA">
        <w:rPr>
          <w:rFonts w:ascii="Palatino Linotype" w:eastAsia="MS Mincho" w:hAnsi="Palatino Linotype" w:cs="Times New Roman"/>
          <w:sz w:val="24"/>
        </w:rPr>
        <w:t xml:space="preserve">l </w:t>
      </w:r>
      <w:r w:rsidR="003A6E9C" w:rsidRPr="00476CAA">
        <w:rPr>
          <w:rFonts w:ascii="Palatino Linotype" w:eastAsia="MS Mincho" w:hAnsi="Palatino Linotype" w:cs="Times New Roman"/>
          <w:b/>
          <w:bCs/>
          <w:sz w:val="24"/>
        </w:rPr>
        <w:t xml:space="preserve">Sujeto Obligado </w:t>
      </w:r>
      <w:r w:rsidR="00A8547B" w:rsidRPr="00476CAA">
        <w:rPr>
          <w:rFonts w:ascii="Palatino Linotype" w:eastAsia="MS Mincho" w:hAnsi="Palatino Linotype" w:cs="Times New Roman"/>
          <w:sz w:val="24"/>
        </w:rPr>
        <w:t>le</w:t>
      </w:r>
      <w:r w:rsidRPr="00476CAA">
        <w:rPr>
          <w:rFonts w:ascii="Palatino Linotype" w:eastAsia="MS Mincho" w:hAnsi="Palatino Linotype" w:cs="Times New Roman"/>
          <w:sz w:val="24"/>
        </w:rPr>
        <w:t xml:space="preserve"> proporcionara la información relativa </w:t>
      </w:r>
      <w:r w:rsidR="003A6E9C" w:rsidRPr="00476CAA">
        <w:rPr>
          <w:rFonts w:ascii="Palatino Linotype" w:eastAsia="MS Mincho" w:hAnsi="Palatino Linotype" w:cs="Times New Roman"/>
          <w:sz w:val="24"/>
        </w:rPr>
        <w:t xml:space="preserve">a: </w:t>
      </w:r>
    </w:p>
    <w:p w:rsidR="003E0388" w:rsidRPr="00476CAA" w:rsidRDefault="003E0388" w:rsidP="00476CAA">
      <w:pPr>
        <w:pStyle w:val="Prrafodelista"/>
        <w:tabs>
          <w:tab w:val="left" w:pos="142"/>
        </w:tabs>
        <w:spacing w:after="0" w:line="360" w:lineRule="auto"/>
        <w:ind w:left="0" w:right="49"/>
        <w:jc w:val="both"/>
        <w:rPr>
          <w:rFonts w:ascii="Palatino Linotype" w:eastAsia="MS Mincho" w:hAnsi="Palatino Linotype" w:cs="Times New Roman"/>
          <w:sz w:val="24"/>
        </w:rPr>
      </w:pPr>
    </w:p>
    <w:p w:rsidR="00394DDE" w:rsidRPr="00476CAA" w:rsidRDefault="00394DDE" w:rsidP="00476CAA">
      <w:pPr>
        <w:pStyle w:val="Prrafodelista"/>
        <w:spacing w:after="0" w:line="360" w:lineRule="auto"/>
        <w:ind w:left="567" w:right="567"/>
        <w:jc w:val="both"/>
        <w:rPr>
          <w:rFonts w:ascii="Palatino Linotype" w:hAnsi="Palatino Linotype"/>
          <w:b/>
          <w:bCs/>
          <w:color w:val="000000"/>
        </w:rPr>
      </w:pPr>
      <w:bookmarkStart w:id="29" w:name="_Hlk27133209"/>
      <w:r w:rsidRPr="00476CAA">
        <w:rPr>
          <w:rFonts w:ascii="Palatino Linotype" w:hAnsi="Palatino Linotype"/>
          <w:b/>
          <w:bCs/>
          <w:color w:val="000000"/>
        </w:rPr>
        <w:t xml:space="preserve">Del presidente municipal de la actual administración: </w:t>
      </w:r>
    </w:p>
    <w:p w:rsidR="00394DDE" w:rsidRPr="00476CAA" w:rsidRDefault="00394DDE" w:rsidP="00476CAA">
      <w:pPr>
        <w:pStyle w:val="Prrafodelista"/>
        <w:spacing w:after="0" w:line="360" w:lineRule="auto"/>
        <w:ind w:left="567" w:right="567"/>
        <w:jc w:val="both"/>
        <w:rPr>
          <w:rFonts w:ascii="Palatino Linotype" w:hAnsi="Palatino Linotype"/>
          <w:b/>
          <w:bCs/>
          <w:color w:val="000000"/>
        </w:rPr>
      </w:pPr>
    </w:p>
    <w:p w:rsidR="00394DDE" w:rsidRPr="00476CAA" w:rsidRDefault="00394DDE" w:rsidP="00476CAA">
      <w:pPr>
        <w:pStyle w:val="Prrafodelista"/>
        <w:numPr>
          <w:ilvl w:val="0"/>
          <w:numId w:val="7"/>
        </w:numPr>
        <w:spacing w:after="0" w:line="360" w:lineRule="auto"/>
        <w:ind w:right="567"/>
        <w:jc w:val="both"/>
        <w:rPr>
          <w:rFonts w:ascii="Palatino Linotype" w:hAnsi="Palatino Linotype"/>
          <w:b/>
          <w:iCs/>
          <w:color w:val="000000"/>
        </w:rPr>
      </w:pPr>
      <w:r w:rsidRPr="00476CAA">
        <w:rPr>
          <w:rFonts w:ascii="Palatino Linotype" w:hAnsi="Palatino Linotype"/>
          <w:b/>
          <w:iCs/>
          <w:color w:val="000000"/>
        </w:rPr>
        <w:t>Título profesional</w:t>
      </w:r>
    </w:p>
    <w:p w:rsidR="00394DDE" w:rsidRPr="00476CAA" w:rsidRDefault="00394DDE" w:rsidP="00476CAA">
      <w:pPr>
        <w:pStyle w:val="Prrafodelista"/>
        <w:numPr>
          <w:ilvl w:val="0"/>
          <w:numId w:val="7"/>
        </w:numPr>
        <w:spacing w:after="0" w:line="360" w:lineRule="auto"/>
        <w:ind w:right="567"/>
        <w:jc w:val="both"/>
        <w:rPr>
          <w:rFonts w:ascii="Palatino Linotype" w:hAnsi="Palatino Linotype"/>
          <w:b/>
          <w:iCs/>
          <w:color w:val="000000"/>
        </w:rPr>
      </w:pPr>
      <w:proofErr w:type="spellStart"/>
      <w:r w:rsidRPr="00476CAA">
        <w:rPr>
          <w:rFonts w:ascii="Palatino Linotype" w:hAnsi="Palatino Linotype"/>
          <w:b/>
          <w:iCs/>
          <w:color w:val="000000"/>
        </w:rPr>
        <w:t>Curriculum</w:t>
      </w:r>
      <w:proofErr w:type="spellEnd"/>
      <w:r w:rsidRPr="00476CAA">
        <w:rPr>
          <w:rFonts w:ascii="Palatino Linotype" w:hAnsi="Palatino Linotype"/>
          <w:b/>
          <w:iCs/>
          <w:color w:val="000000"/>
        </w:rPr>
        <w:t xml:space="preserve"> Vitae y; </w:t>
      </w:r>
    </w:p>
    <w:p w:rsidR="00394DDE" w:rsidRPr="00476CAA" w:rsidRDefault="00394DDE" w:rsidP="00476CAA">
      <w:pPr>
        <w:pStyle w:val="Prrafodelista"/>
        <w:numPr>
          <w:ilvl w:val="0"/>
          <w:numId w:val="7"/>
        </w:numPr>
        <w:spacing w:after="0" w:line="360" w:lineRule="auto"/>
        <w:ind w:right="567"/>
        <w:jc w:val="both"/>
        <w:rPr>
          <w:rFonts w:ascii="Palatino Linotype" w:hAnsi="Palatino Linotype"/>
          <w:b/>
          <w:iCs/>
          <w:color w:val="000000"/>
        </w:rPr>
      </w:pPr>
      <w:r w:rsidRPr="00476CAA">
        <w:rPr>
          <w:rFonts w:ascii="Palatino Linotype" w:hAnsi="Palatino Linotype"/>
          <w:b/>
          <w:iCs/>
          <w:color w:val="000000"/>
        </w:rPr>
        <w:t xml:space="preserve">Recibos de nómina de enero a la primera quincena de octubre de dos mil diecinueve. </w:t>
      </w:r>
    </w:p>
    <w:bookmarkEnd w:id="29"/>
    <w:p w:rsidR="003E4FC4" w:rsidRPr="00476CAA" w:rsidRDefault="003E4FC4" w:rsidP="00476CAA">
      <w:pPr>
        <w:spacing w:after="0" w:line="360" w:lineRule="auto"/>
        <w:ind w:right="567"/>
        <w:jc w:val="both"/>
        <w:rPr>
          <w:rFonts w:ascii="Palatino Linotype" w:hAnsi="Palatino Linotype"/>
          <w:b/>
          <w:bCs/>
          <w:color w:val="000000"/>
        </w:rPr>
      </w:pPr>
    </w:p>
    <w:p w:rsidR="00C82469" w:rsidRPr="00476CAA" w:rsidRDefault="00163316" w:rsidP="00476CAA">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rPr>
      </w:pPr>
      <w:r w:rsidRPr="00476CAA">
        <w:rPr>
          <w:rFonts w:ascii="Palatino Linotype" w:eastAsia="MS Mincho" w:hAnsi="Palatino Linotype" w:cs="Times New Roman"/>
          <w:sz w:val="24"/>
        </w:rPr>
        <w:t xml:space="preserve">El </w:t>
      </w:r>
      <w:r w:rsidR="00A00A77" w:rsidRPr="00476CAA">
        <w:rPr>
          <w:rFonts w:ascii="Palatino Linotype" w:eastAsia="MS Mincho" w:hAnsi="Palatino Linotype" w:cs="Times New Roman"/>
          <w:b/>
          <w:sz w:val="24"/>
        </w:rPr>
        <w:t>Sujeto Obligado</w:t>
      </w:r>
      <w:r w:rsidR="00A00A77" w:rsidRPr="00476CAA">
        <w:rPr>
          <w:rFonts w:ascii="Palatino Linotype" w:eastAsia="MS Mincho" w:hAnsi="Palatino Linotype" w:cs="Times New Roman"/>
          <w:sz w:val="24"/>
        </w:rPr>
        <w:t xml:space="preserve"> </w:t>
      </w:r>
      <w:r w:rsidR="00C82469" w:rsidRPr="00476CAA">
        <w:rPr>
          <w:rFonts w:ascii="Palatino Linotype" w:eastAsia="MS Mincho" w:hAnsi="Palatino Linotype" w:cs="Times New Roman"/>
          <w:sz w:val="24"/>
        </w:rPr>
        <w:t>en respuesta</w:t>
      </w:r>
      <w:r w:rsidR="00FC1427" w:rsidRPr="00476CAA">
        <w:rPr>
          <w:rFonts w:ascii="Palatino Linotype" w:eastAsia="MS Mincho" w:hAnsi="Palatino Linotype" w:cs="Times New Roman"/>
          <w:sz w:val="24"/>
        </w:rPr>
        <w:t xml:space="preserve"> envió </w:t>
      </w:r>
      <w:r w:rsidR="00394DDE" w:rsidRPr="00476CAA">
        <w:rPr>
          <w:rFonts w:ascii="Palatino Linotype" w:eastAsia="MS Mincho" w:hAnsi="Palatino Linotype" w:cs="Times New Roman"/>
          <w:sz w:val="24"/>
        </w:rPr>
        <w:t xml:space="preserve">la cédula profesional del C. Rigoberto Cortes </w:t>
      </w:r>
      <w:proofErr w:type="spellStart"/>
      <w:r w:rsidR="00394DDE" w:rsidRPr="00476CAA">
        <w:rPr>
          <w:rFonts w:ascii="Palatino Linotype" w:eastAsia="MS Mincho" w:hAnsi="Palatino Linotype" w:cs="Times New Roman"/>
          <w:sz w:val="24"/>
        </w:rPr>
        <w:t>Melgoza</w:t>
      </w:r>
      <w:proofErr w:type="spellEnd"/>
      <w:r w:rsidR="00394DDE" w:rsidRPr="00476CAA">
        <w:rPr>
          <w:rFonts w:ascii="Palatino Linotype" w:eastAsia="MS Mincho" w:hAnsi="Palatino Linotype" w:cs="Times New Roman"/>
          <w:sz w:val="24"/>
        </w:rPr>
        <w:t xml:space="preserve">, donde se advierte que se testó la fotografía, asimismo, remitió un recibo de nómina relativo al periodo comprendido a la segunda quincena de abril, donde se advierte que se testaron diversos datos, es menester precisar que no se proporcionó acuerdo emitido por el Comité de Transparencia por medio del cual se clasificaba la información. </w:t>
      </w:r>
      <w:r w:rsidR="003E4FC4" w:rsidRPr="00476CAA">
        <w:rPr>
          <w:rFonts w:ascii="Palatino Linotype" w:eastAsia="MS Mincho" w:hAnsi="Palatino Linotype" w:cs="Times New Roman"/>
          <w:sz w:val="24"/>
        </w:rPr>
        <w:t xml:space="preserve"> </w:t>
      </w:r>
    </w:p>
    <w:p w:rsidR="00394DDE" w:rsidRPr="00476CAA" w:rsidRDefault="00394DDE" w:rsidP="00476CAA">
      <w:pPr>
        <w:pStyle w:val="Prrafodelista"/>
        <w:tabs>
          <w:tab w:val="left" w:pos="0"/>
        </w:tabs>
        <w:spacing w:after="0" w:line="360" w:lineRule="auto"/>
        <w:ind w:left="0" w:right="49"/>
        <w:jc w:val="both"/>
        <w:rPr>
          <w:rFonts w:ascii="Palatino Linotype" w:eastAsia="MS Mincho" w:hAnsi="Palatino Linotype" w:cs="Times New Roman"/>
          <w:sz w:val="24"/>
        </w:rPr>
      </w:pPr>
    </w:p>
    <w:p w:rsidR="00394DDE" w:rsidRPr="00476CAA" w:rsidRDefault="00394DDE" w:rsidP="00476CAA">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rPr>
      </w:pPr>
      <w:r w:rsidRPr="00476CAA">
        <w:rPr>
          <w:rFonts w:ascii="Palatino Linotype" w:eastAsia="MS Mincho" w:hAnsi="Palatino Linotype" w:cs="Times New Roman"/>
          <w:sz w:val="24"/>
        </w:rPr>
        <w:t xml:space="preserve">En actos posteriores, el recurrente se inconformó arguyendo que la información se encontraba incompleta, ya que no entregó el </w:t>
      </w:r>
      <w:proofErr w:type="spellStart"/>
      <w:r w:rsidRPr="00476CAA">
        <w:rPr>
          <w:rFonts w:ascii="Palatino Linotype" w:eastAsia="MS Mincho" w:hAnsi="Palatino Linotype" w:cs="Times New Roman"/>
          <w:sz w:val="24"/>
        </w:rPr>
        <w:t>Curriculum</w:t>
      </w:r>
      <w:proofErr w:type="spellEnd"/>
      <w:r w:rsidRPr="00476CAA">
        <w:rPr>
          <w:rFonts w:ascii="Palatino Linotype" w:eastAsia="MS Mincho" w:hAnsi="Palatino Linotype" w:cs="Times New Roman"/>
          <w:sz w:val="24"/>
        </w:rPr>
        <w:t xml:space="preserve"> Vitae y faltaban recibos de nómina. No pasa desapercibido señalar que ambas partes fueron omisas en rendir sus manifestaciones. </w:t>
      </w:r>
    </w:p>
    <w:p w:rsidR="00394DDE" w:rsidRPr="00476CAA" w:rsidRDefault="00394DDE" w:rsidP="00476CAA">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rsidR="00B73E58" w:rsidRPr="00476CAA" w:rsidRDefault="00F226A6" w:rsidP="00476CAA">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rPr>
      </w:pPr>
      <w:r w:rsidRPr="00476CAA">
        <w:rPr>
          <w:rFonts w:ascii="Palatino Linotype" w:hAnsi="Palatino Linotype"/>
          <w:sz w:val="24"/>
          <w:szCs w:val="24"/>
        </w:rPr>
        <w:t xml:space="preserve">Es por todo lo anterior, que se procede al estudio de las actuaciones contenidas en el expediente electrónico con la finalidad de determinar si el </w:t>
      </w:r>
      <w:r w:rsidRPr="00476CAA">
        <w:rPr>
          <w:rFonts w:ascii="Palatino Linotype" w:hAnsi="Palatino Linotype"/>
          <w:b/>
          <w:bCs/>
          <w:sz w:val="24"/>
          <w:szCs w:val="24"/>
        </w:rPr>
        <w:t xml:space="preserve">Sujeto Obligado </w:t>
      </w:r>
      <w:r w:rsidR="00B73E58" w:rsidRPr="00476CAA">
        <w:rPr>
          <w:rFonts w:ascii="Palatino Linotype" w:hAnsi="Palatino Linotype"/>
          <w:sz w:val="24"/>
          <w:szCs w:val="24"/>
        </w:rPr>
        <w:t xml:space="preserve">a través de su respuesta e informe justificado colmó lo solicitado por el recurrente o por el contrario, ordenar la entrega de la información. </w:t>
      </w:r>
    </w:p>
    <w:p w:rsidR="008A4CF1" w:rsidRPr="00476CAA" w:rsidRDefault="008A4CF1" w:rsidP="00476CAA">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rsidR="00B07E95" w:rsidRPr="00476CAA" w:rsidRDefault="00EB3DB0" w:rsidP="00476CAA">
      <w:pPr>
        <w:keepNext/>
        <w:keepLines/>
        <w:spacing w:after="0" w:line="360" w:lineRule="auto"/>
        <w:outlineLvl w:val="0"/>
        <w:rPr>
          <w:rFonts w:ascii="Palatino Linotype" w:eastAsia="MS Gothic" w:hAnsi="Palatino Linotype" w:cstheme="majorBidi"/>
          <w:b/>
          <w:sz w:val="24"/>
          <w:szCs w:val="24"/>
          <w:lang w:val="es-ES_tradnl" w:eastAsia="es-ES"/>
        </w:rPr>
      </w:pPr>
      <w:bookmarkStart w:id="30" w:name="_Toc30597080"/>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476CAA">
        <w:rPr>
          <w:rFonts w:ascii="Palatino Linotype" w:eastAsia="MS Gothic" w:hAnsi="Palatino Linotype" w:cstheme="majorBidi"/>
          <w:b/>
          <w:sz w:val="24"/>
          <w:szCs w:val="24"/>
          <w:lang w:val="es-ES_tradnl" w:eastAsia="es-ES"/>
        </w:rPr>
        <w:t>CUARTO</w:t>
      </w:r>
      <w:r w:rsidR="00792776" w:rsidRPr="00476CAA">
        <w:rPr>
          <w:rFonts w:ascii="Palatino Linotype" w:eastAsia="MS Gothic" w:hAnsi="Palatino Linotype" w:cstheme="majorBidi"/>
          <w:b/>
          <w:sz w:val="24"/>
          <w:szCs w:val="24"/>
          <w:lang w:val="es-ES_tradnl" w:eastAsia="es-ES"/>
        </w:rPr>
        <w:t xml:space="preserve">. Del estudio y resolución del recurso de </w:t>
      </w:r>
      <w:bookmarkEnd w:id="25"/>
      <w:bookmarkEnd w:id="26"/>
      <w:bookmarkEnd w:id="27"/>
      <w:bookmarkEnd w:id="28"/>
      <w:r w:rsidR="00792776" w:rsidRPr="00476CAA">
        <w:rPr>
          <w:rFonts w:ascii="Palatino Linotype" w:eastAsia="MS Gothic" w:hAnsi="Palatino Linotype" w:cstheme="majorBidi"/>
          <w:b/>
          <w:sz w:val="24"/>
          <w:szCs w:val="24"/>
          <w:lang w:val="es-ES_tradnl" w:eastAsia="es-ES"/>
        </w:rPr>
        <w:t>revisión.</w:t>
      </w:r>
      <w:bookmarkEnd w:id="30"/>
    </w:p>
    <w:p w:rsidR="00B07E95" w:rsidRPr="00476CAA" w:rsidRDefault="00B07E95" w:rsidP="00476CAA">
      <w:pPr>
        <w:keepNext/>
        <w:keepLines/>
        <w:spacing w:after="0" w:line="360" w:lineRule="auto"/>
        <w:outlineLvl w:val="0"/>
        <w:rPr>
          <w:rFonts w:ascii="Palatino Linotype" w:eastAsia="MS Mincho" w:hAnsi="Palatino Linotype" w:cs="Times New Roman"/>
          <w:b/>
          <w:sz w:val="24"/>
          <w:szCs w:val="24"/>
          <w:lang w:val="es-ES_tradnl" w:eastAsia="es-ES"/>
        </w:rPr>
      </w:pPr>
    </w:p>
    <w:p w:rsidR="00770F1F" w:rsidRPr="00476CAA" w:rsidRDefault="00CA10C1" w:rsidP="00476CAA">
      <w:pPr>
        <w:pStyle w:val="Prrafodelista"/>
        <w:numPr>
          <w:ilvl w:val="0"/>
          <w:numId w:val="2"/>
        </w:numPr>
        <w:tabs>
          <w:tab w:val="left" w:pos="66"/>
        </w:tabs>
        <w:spacing w:after="0" w:line="360" w:lineRule="auto"/>
        <w:ind w:left="0" w:firstLine="0"/>
        <w:jc w:val="both"/>
        <w:rPr>
          <w:rFonts w:ascii="Palatino Linotype" w:eastAsia="MS Mincho" w:hAnsi="Palatino Linotype" w:cs="Arial"/>
          <w:i/>
          <w:sz w:val="24"/>
          <w:szCs w:val="24"/>
          <w:lang w:eastAsia="es-ES"/>
        </w:rPr>
      </w:pPr>
      <w:r w:rsidRPr="00476CAA">
        <w:rPr>
          <w:rFonts w:ascii="Palatino Linotype" w:hAnsi="Palatino Linotype" w:cs="Arial"/>
          <w:sz w:val="24"/>
          <w:szCs w:val="24"/>
        </w:rPr>
        <w:t xml:space="preserve">Derivado del Planteamiento de la Litis, </w:t>
      </w:r>
      <w:r w:rsidR="006B56C3" w:rsidRPr="00476CAA">
        <w:rPr>
          <w:rFonts w:ascii="Palatino Linotype" w:hAnsi="Palatino Linotype" w:cs="Arial"/>
          <w:sz w:val="24"/>
          <w:szCs w:val="24"/>
        </w:rPr>
        <w:t>se procede a analizar</w:t>
      </w:r>
      <w:r w:rsidRPr="00476CAA">
        <w:rPr>
          <w:rFonts w:ascii="Palatino Linotype" w:hAnsi="Palatino Linotype" w:cs="Arial"/>
          <w:sz w:val="24"/>
          <w:szCs w:val="24"/>
        </w:rPr>
        <w:t xml:space="preserve"> el contenido íntegro de las actuaciones que obra</w:t>
      </w:r>
      <w:r w:rsidR="006B56C3" w:rsidRPr="00476CAA">
        <w:rPr>
          <w:rFonts w:ascii="Palatino Linotype" w:hAnsi="Palatino Linotype" w:cs="Arial"/>
          <w:sz w:val="24"/>
          <w:szCs w:val="24"/>
        </w:rPr>
        <w:t xml:space="preserve">n en el expediente electrónico y con ello, este </w:t>
      </w:r>
      <w:r w:rsidRPr="00476CAA">
        <w:rPr>
          <w:rFonts w:ascii="Palatino Linotype" w:hAnsi="Palatino Linotype" w:cs="Arial"/>
          <w:sz w:val="24"/>
          <w:szCs w:val="24"/>
        </w:rPr>
        <w:t>Órgano Garante dicte la resolución correspondiente, tomando en consideración los elementos aportados por las partes y apegándose en todo momento al principio de máxima publicidad</w:t>
      </w:r>
      <w:r w:rsidR="006B56C3" w:rsidRPr="00476CAA">
        <w:rPr>
          <w:rFonts w:ascii="Palatino Linotype" w:hAnsi="Palatino Linotype" w:cs="Arial"/>
          <w:sz w:val="24"/>
          <w:szCs w:val="24"/>
        </w:rPr>
        <w:t xml:space="preserve">, de </w:t>
      </w:r>
      <w:r w:rsidRPr="00476CAA">
        <w:rPr>
          <w:rFonts w:ascii="Palatino Linotype" w:hAnsi="Palatino Linotype" w:cs="Arial"/>
          <w:sz w:val="24"/>
          <w:szCs w:val="24"/>
        </w:rPr>
        <w:t xml:space="preserve">acuerdo </w:t>
      </w:r>
      <w:r w:rsidR="006B56C3" w:rsidRPr="00476CAA">
        <w:rPr>
          <w:rFonts w:ascii="Palatino Linotype" w:hAnsi="Palatino Linotype" w:cs="Arial"/>
          <w:sz w:val="24"/>
          <w:szCs w:val="24"/>
        </w:rPr>
        <w:t>con</w:t>
      </w:r>
      <w:r w:rsidRPr="00476CAA">
        <w:rPr>
          <w:rFonts w:ascii="Palatino Linotype" w:hAnsi="Palatino Linotype" w:cs="Arial"/>
          <w:sz w:val="24"/>
          <w:szCs w:val="24"/>
        </w:rPr>
        <w:t xml:space="preserve"> lo establecido en el artículo 8 de la </w:t>
      </w:r>
      <w:r w:rsidRPr="00476CAA">
        <w:rPr>
          <w:rFonts w:ascii="Palatino Linotype" w:eastAsia="Calibri" w:hAnsi="Palatino Linotype" w:cs="Arial"/>
          <w:sz w:val="24"/>
          <w:szCs w:val="24"/>
          <w:lang w:val="es-ES"/>
        </w:rPr>
        <w:t>Ley de Transparencia y Acceso a la Información Pública del Estado de México y Municipios</w:t>
      </w:r>
      <w:r w:rsidRPr="00476CAA">
        <w:rPr>
          <w:rFonts w:ascii="Palatino Linotype" w:eastAsia="Times New Roman" w:hAnsi="Palatino Linotype" w:cs="Arial"/>
          <w:sz w:val="24"/>
          <w:szCs w:val="24"/>
          <w:lang w:val="es-ES" w:eastAsia="es-MX"/>
        </w:rPr>
        <w:t>.</w:t>
      </w:r>
    </w:p>
    <w:p w:rsidR="00770F1F" w:rsidRPr="00476CAA" w:rsidRDefault="00770F1F" w:rsidP="00476CAA">
      <w:pPr>
        <w:pStyle w:val="Prrafodelista"/>
        <w:tabs>
          <w:tab w:val="left" w:pos="66"/>
        </w:tabs>
        <w:spacing w:after="0" w:line="360" w:lineRule="auto"/>
        <w:ind w:left="0"/>
        <w:jc w:val="both"/>
        <w:rPr>
          <w:rFonts w:ascii="Palatino Linotype" w:eastAsia="MS Mincho" w:hAnsi="Palatino Linotype" w:cs="Arial"/>
          <w:i/>
          <w:sz w:val="24"/>
          <w:szCs w:val="24"/>
          <w:lang w:eastAsia="es-ES"/>
        </w:rPr>
      </w:pPr>
    </w:p>
    <w:p w:rsidR="00BE18E4" w:rsidRPr="00476CAA" w:rsidRDefault="00881801" w:rsidP="00476CAA">
      <w:pPr>
        <w:pStyle w:val="Prrafodelista"/>
        <w:keepNext/>
        <w:keepLines/>
        <w:spacing w:after="0" w:line="360" w:lineRule="auto"/>
        <w:ind w:left="0"/>
        <w:outlineLvl w:val="0"/>
        <w:rPr>
          <w:rFonts w:ascii="Palatino Linotype" w:eastAsia="MS Gothic" w:hAnsi="Palatino Linotype" w:cstheme="majorBidi"/>
          <w:b/>
          <w:sz w:val="24"/>
          <w:szCs w:val="24"/>
          <w:lang w:val="es-ES_tradnl" w:eastAsia="es-ES"/>
        </w:rPr>
      </w:pPr>
      <w:bookmarkStart w:id="31" w:name="_Toc30597081"/>
      <w:r w:rsidRPr="00476CAA">
        <w:rPr>
          <w:rFonts w:ascii="Palatino Linotype" w:eastAsia="MS Gothic" w:hAnsi="Palatino Linotype" w:cstheme="majorBidi"/>
          <w:b/>
          <w:sz w:val="24"/>
          <w:szCs w:val="24"/>
          <w:lang w:val="es-ES_tradnl" w:eastAsia="es-ES"/>
        </w:rPr>
        <w:t>I.</w:t>
      </w:r>
      <w:r w:rsidR="00BE18E4" w:rsidRPr="00476CAA">
        <w:rPr>
          <w:rFonts w:ascii="Palatino Linotype" w:eastAsia="MS Gothic" w:hAnsi="Palatino Linotype" w:cstheme="majorBidi"/>
          <w:b/>
          <w:sz w:val="24"/>
          <w:szCs w:val="24"/>
          <w:lang w:val="es-ES_tradnl" w:eastAsia="es-ES"/>
        </w:rPr>
        <w:t xml:space="preserve"> Fuente Obligacional.</w:t>
      </w:r>
      <w:bookmarkEnd w:id="31"/>
      <w:r w:rsidR="00BE18E4" w:rsidRPr="00476CAA">
        <w:rPr>
          <w:rFonts w:ascii="Palatino Linotype" w:eastAsia="MS Gothic" w:hAnsi="Palatino Linotype" w:cstheme="majorBidi"/>
          <w:b/>
          <w:sz w:val="24"/>
          <w:szCs w:val="24"/>
          <w:lang w:val="es-ES_tradnl" w:eastAsia="es-ES"/>
        </w:rPr>
        <w:t xml:space="preserve"> </w:t>
      </w:r>
    </w:p>
    <w:p w:rsidR="00374179" w:rsidRPr="00476CAA" w:rsidRDefault="00374179" w:rsidP="00476CAA">
      <w:pPr>
        <w:spacing w:after="0" w:line="360" w:lineRule="auto"/>
        <w:rPr>
          <w:rFonts w:ascii="Palatino Linotype" w:eastAsia="MS Mincho" w:hAnsi="Palatino Linotype" w:cs="Times New Roman"/>
          <w:sz w:val="24"/>
          <w:szCs w:val="24"/>
          <w:lang w:val="es-ES_tradnl" w:eastAsia="es-ES"/>
        </w:rPr>
      </w:pPr>
    </w:p>
    <w:p w:rsidR="00374179" w:rsidRPr="00476CAA" w:rsidRDefault="00374179" w:rsidP="00476CA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76CAA">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476CAA">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374179" w:rsidRPr="00476CAA" w:rsidRDefault="00374179" w:rsidP="00476CAA">
      <w:pPr>
        <w:spacing w:after="0" w:line="360" w:lineRule="auto"/>
        <w:ind w:right="49"/>
        <w:contextualSpacing/>
        <w:jc w:val="both"/>
        <w:rPr>
          <w:rFonts w:ascii="Palatino Linotype" w:eastAsia="MS Mincho" w:hAnsi="Palatino Linotype" w:cs="Times New Roman"/>
          <w:sz w:val="24"/>
          <w:szCs w:val="24"/>
          <w:highlight w:val="yellow"/>
          <w:lang w:val="es-ES_tradnl" w:eastAsia="es-ES"/>
        </w:rPr>
      </w:pPr>
    </w:p>
    <w:p w:rsidR="00374179" w:rsidRPr="00476CAA" w:rsidRDefault="00374179" w:rsidP="00476CA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76CAA">
        <w:rPr>
          <w:rFonts w:ascii="Palatino Linotype" w:eastAsia="MS Mincho" w:hAnsi="Palatino Linotype" w:cs="Times New Roman"/>
          <w:sz w:val="24"/>
          <w:szCs w:val="24"/>
          <w:lang w:val="es-ES_tradnl" w:eastAsia="es-ES"/>
        </w:rPr>
        <w:t>El</w:t>
      </w:r>
      <w:r w:rsidR="00A00A77" w:rsidRPr="00476CAA">
        <w:rPr>
          <w:rFonts w:ascii="Palatino Linotype" w:eastAsia="MS Mincho" w:hAnsi="Palatino Linotype" w:cs="Times New Roman"/>
          <w:sz w:val="24"/>
          <w:szCs w:val="24"/>
          <w:lang w:val="es-ES_tradnl" w:eastAsia="es-ES"/>
        </w:rPr>
        <w:t xml:space="preserve"> </w:t>
      </w:r>
      <w:r w:rsidR="00A00A77" w:rsidRPr="00476CAA">
        <w:rPr>
          <w:rFonts w:ascii="Palatino Linotype" w:eastAsia="MS Mincho" w:hAnsi="Palatino Linotype" w:cs="Times New Roman"/>
          <w:b/>
          <w:sz w:val="24"/>
          <w:szCs w:val="24"/>
          <w:lang w:val="es-ES_tradnl" w:eastAsia="es-ES"/>
        </w:rPr>
        <w:t>Sujeto Obligado</w:t>
      </w:r>
      <w:r w:rsidR="00A00A77" w:rsidRPr="00476CAA">
        <w:rPr>
          <w:rFonts w:ascii="Palatino Linotype" w:eastAsia="MS Mincho" w:hAnsi="Palatino Linotype" w:cs="Times New Roman"/>
          <w:sz w:val="24"/>
          <w:szCs w:val="24"/>
          <w:lang w:val="es-ES_tradnl" w:eastAsia="es-ES"/>
        </w:rPr>
        <w:t xml:space="preserve"> </w:t>
      </w:r>
      <w:r w:rsidRPr="00476CAA">
        <w:rPr>
          <w:rFonts w:ascii="Palatino Linotype" w:eastAsia="MS Mincho" w:hAnsi="Palatino Linotype" w:cs="Times New Roman"/>
          <w:sz w:val="24"/>
          <w:szCs w:val="24"/>
          <w:lang w:val="es-ES_tradnl" w:eastAsia="es-ES"/>
        </w:rPr>
        <w:t xml:space="preserve">debe ser cuidadoso del debido cumplimiento de las obligaciones constitucionales que se le imponen </w:t>
      </w:r>
      <w:r w:rsidRPr="00476CAA">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476CAA">
        <w:rPr>
          <w:rFonts w:ascii="Palatino Linotype" w:eastAsia="MS Mincho" w:hAnsi="Palatino Linotype" w:cstheme="majorBidi"/>
          <w:b/>
          <w:sz w:val="24"/>
          <w:szCs w:val="24"/>
          <w:lang w:val="es-ES_tradnl" w:eastAsia="es-ES"/>
        </w:rPr>
        <w:t xml:space="preserve"> </w:t>
      </w:r>
      <w:r w:rsidRPr="00476CAA">
        <w:rPr>
          <w:rFonts w:ascii="Palatino Linotype" w:eastAsia="MS Mincho" w:hAnsi="Palatino Linotype" w:cstheme="majorBidi"/>
          <w:sz w:val="24"/>
          <w:szCs w:val="24"/>
          <w:lang w:val="es-ES_tradnl" w:eastAsia="es-ES"/>
        </w:rPr>
        <w:t xml:space="preserve">al señalar la obligación de </w:t>
      </w:r>
      <w:r w:rsidRPr="00476CAA">
        <w:rPr>
          <w:rFonts w:ascii="Palatino Linotype" w:eastAsia="MS Mincho" w:hAnsi="Palatino Linotype" w:cstheme="majorBidi"/>
          <w:i/>
          <w:sz w:val="24"/>
          <w:szCs w:val="24"/>
          <w:lang w:val="es-ES_tradnl" w:eastAsia="es-ES"/>
        </w:rPr>
        <w:t xml:space="preserve">“promover, respetar, proteger y garantizar los derechos humanos”, </w:t>
      </w:r>
      <w:r w:rsidRPr="00476CAA">
        <w:rPr>
          <w:rFonts w:ascii="Palatino Linotype" w:eastAsia="MS Mincho" w:hAnsi="Palatino Linotype" w:cstheme="majorBidi"/>
          <w:sz w:val="24"/>
          <w:szCs w:val="24"/>
          <w:lang w:val="es-ES_tradnl" w:eastAsia="es-ES"/>
        </w:rPr>
        <w:t>entre los cuales se encuentra dicho derecho.</w:t>
      </w:r>
    </w:p>
    <w:p w:rsidR="00374179" w:rsidRPr="00476CAA" w:rsidRDefault="00374179" w:rsidP="00476CAA">
      <w:pPr>
        <w:spacing w:after="0" w:line="360" w:lineRule="auto"/>
        <w:ind w:right="49"/>
        <w:contextualSpacing/>
        <w:jc w:val="both"/>
        <w:rPr>
          <w:rFonts w:ascii="Palatino Linotype" w:eastAsia="MS Mincho" w:hAnsi="Palatino Linotype" w:cstheme="majorBidi"/>
          <w:i/>
          <w:sz w:val="24"/>
          <w:szCs w:val="24"/>
          <w:highlight w:val="yellow"/>
          <w:lang w:eastAsia="es-ES"/>
        </w:rPr>
      </w:pPr>
    </w:p>
    <w:p w:rsidR="00CB27EA" w:rsidRPr="00476CAA" w:rsidRDefault="00B43D3A" w:rsidP="00476CAA">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val="es-ES" w:eastAsia="es-ES"/>
        </w:rPr>
      </w:pPr>
      <w:r w:rsidRPr="00476CAA">
        <w:rPr>
          <w:rFonts w:ascii="Palatino Linotype" w:eastAsia="MS Mincho" w:hAnsi="Palatino Linotype" w:cstheme="majorBidi"/>
          <w:sz w:val="24"/>
          <w:szCs w:val="24"/>
          <w:lang w:eastAsia="es-ES"/>
        </w:rPr>
        <w:t xml:space="preserve">Por cuanto hace al contenido del artículo 6 segundo párrafo, apartado A. fracción I </w:t>
      </w:r>
      <w:r w:rsidRPr="00476CAA">
        <w:rPr>
          <w:rFonts w:ascii="Palatino Linotype" w:eastAsia="MS Mincho" w:hAnsi="Palatino Linotype" w:cstheme="majorBidi"/>
          <w:sz w:val="24"/>
          <w:szCs w:val="24"/>
          <w:lang w:val="es-ES" w:eastAsia="es-ES"/>
        </w:rPr>
        <w:t xml:space="preserve">de la Constitución Política de los Estados Unidos Mexicanos el cual establece </w:t>
      </w:r>
      <w:r w:rsidRPr="00476CAA">
        <w:rPr>
          <w:rFonts w:ascii="Palatino Linotype" w:eastAsia="MS Mincho" w:hAnsi="Palatino Linotype" w:cstheme="majorBidi"/>
          <w:sz w:val="24"/>
          <w:szCs w:val="24"/>
          <w:lang w:eastAsia="es-ES"/>
        </w:rPr>
        <w:t xml:space="preserve">que </w:t>
      </w:r>
      <w:r w:rsidRPr="00476CAA">
        <w:rPr>
          <w:rFonts w:ascii="Palatino Linotype" w:eastAsia="MS Mincho" w:hAnsi="Palatino Linotype" w:cstheme="majorBidi"/>
          <w:i/>
          <w:sz w:val="24"/>
          <w:szCs w:val="24"/>
          <w:lang w:val="es-ES" w:eastAsia="es-ES"/>
        </w:rPr>
        <w:t>“Toda la información en posesión de cualquier autoridad</w:t>
      </w:r>
      <w:r w:rsidR="00A474D9" w:rsidRPr="00476CAA">
        <w:rPr>
          <w:rFonts w:ascii="Palatino Linotype" w:eastAsia="MS Mincho" w:hAnsi="Palatino Linotype" w:cstheme="majorBidi"/>
          <w:i/>
          <w:sz w:val="24"/>
          <w:szCs w:val="24"/>
          <w:lang w:val="es-ES" w:eastAsia="es-ES"/>
        </w:rPr>
        <w:t xml:space="preserve"> (…) </w:t>
      </w:r>
      <w:r w:rsidRPr="00476CAA">
        <w:rPr>
          <w:rFonts w:ascii="Palatino Linotype" w:eastAsia="MS Mincho" w:hAnsi="Palatino Linotype" w:cstheme="majorBidi"/>
          <w:i/>
          <w:sz w:val="24"/>
          <w:szCs w:val="24"/>
          <w:lang w:val="es-ES" w:eastAsia="es-ES"/>
        </w:rPr>
        <w:t xml:space="preserve">que reciba y ejerza recursos públicos o realice actos de autoridad en el ámbito federal, estatal y municipal, </w:t>
      </w:r>
      <w:r w:rsidRPr="00476CAA">
        <w:rPr>
          <w:rFonts w:ascii="Palatino Linotype" w:eastAsia="MS Mincho" w:hAnsi="Palatino Linotype" w:cstheme="majorBidi"/>
          <w:b/>
          <w:i/>
          <w:sz w:val="24"/>
          <w:szCs w:val="24"/>
          <w:lang w:val="es-ES" w:eastAsia="es-ES"/>
        </w:rPr>
        <w:t>es pública</w:t>
      </w:r>
      <w:r w:rsidRPr="00476CAA">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w:t>
      </w:r>
      <w:r w:rsidR="00CB27EA" w:rsidRPr="00476CAA">
        <w:rPr>
          <w:rFonts w:ascii="Palatino Linotype" w:eastAsia="MS Mincho" w:hAnsi="Palatino Linotype" w:cstheme="majorBidi"/>
          <w:i/>
          <w:sz w:val="24"/>
          <w:szCs w:val="24"/>
          <w:lang w:val="es-ES" w:eastAsia="es-ES"/>
        </w:rPr>
        <w:t xml:space="preserve"> inexistencia de la información</w:t>
      </w:r>
      <w:r w:rsidRPr="00476CAA">
        <w:rPr>
          <w:rFonts w:ascii="Palatino Linotype" w:eastAsia="MS Mincho" w:hAnsi="Palatino Linotype" w:cstheme="majorBidi"/>
          <w:i/>
          <w:sz w:val="24"/>
          <w:szCs w:val="24"/>
          <w:lang w:val="es-ES" w:eastAsia="es-ES"/>
        </w:rPr>
        <w:t>”.</w:t>
      </w:r>
    </w:p>
    <w:p w:rsidR="0045789A" w:rsidRPr="00476CAA" w:rsidRDefault="0045789A" w:rsidP="00476CAA">
      <w:pPr>
        <w:spacing w:after="0" w:line="360" w:lineRule="auto"/>
        <w:ind w:right="49"/>
        <w:contextualSpacing/>
        <w:jc w:val="both"/>
        <w:rPr>
          <w:rFonts w:ascii="Palatino Linotype" w:eastAsia="MS Mincho" w:hAnsi="Palatino Linotype" w:cstheme="majorBidi"/>
          <w:i/>
          <w:sz w:val="24"/>
          <w:szCs w:val="24"/>
          <w:lang w:val="es-ES" w:eastAsia="es-ES"/>
        </w:rPr>
      </w:pPr>
    </w:p>
    <w:p w:rsidR="00A474D9" w:rsidRPr="00476CAA" w:rsidRDefault="00A474D9" w:rsidP="00476CAA">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eastAsia="es-ES"/>
        </w:rPr>
      </w:pPr>
      <w:r w:rsidRPr="00476CAA">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476CAA">
        <w:rPr>
          <w:rFonts w:ascii="Palatino Linotype" w:eastAsia="MS Mincho" w:hAnsi="Palatino Linotype" w:cstheme="majorBidi"/>
          <w:i/>
          <w:sz w:val="24"/>
          <w:szCs w:val="24"/>
          <w:lang w:val="es-ES_tradnl" w:eastAsia="es-ES"/>
        </w:rPr>
        <w:t>generen, administren o posean las autoridades</w:t>
      </w:r>
      <w:r w:rsidRPr="00476CAA">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A474D9" w:rsidRPr="00476CAA" w:rsidRDefault="00A474D9" w:rsidP="00476CAA">
      <w:pPr>
        <w:spacing w:after="0" w:line="360" w:lineRule="auto"/>
        <w:ind w:right="49"/>
        <w:contextualSpacing/>
        <w:jc w:val="both"/>
        <w:rPr>
          <w:rFonts w:ascii="Palatino Linotype" w:eastAsia="MS Mincho" w:hAnsi="Palatino Linotype" w:cstheme="majorBidi"/>
          <w:i/>
          <w:sz w:val="24"/>
          <w:szCs w:val="24"/>
          <w:lang w:eastAsia="es-ES"/>
        </w:rPr>
      </w:pPr>
    </w:p>
    <w:p w:rsidR="00374179" w:rsidRPr="00476CAA" w:rsidRDefault="00A474D9" w:rsidP="00476CA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76CAA">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w:t>
      </w:r>
      <w:r w:rsidR="00FD701E" w:rsidRPr="00476CAA">
        <w:rPr>
          <w:rFonts w:ascii="Palatino Linotype" w:eastAsia="MS Mincho" w:hAnsi="Palatino Linotype" w:cs="Times New Roman"/>
          <w:sz w:val="24"/>
          <w:szCs w:val="24"/>
          <w:lang w:val="es-ES_tradnl" w:eastAsia="es-ES"/>
        </w:rPr>
        <w:t xml:space="preserve">sujetos obligados </w:t>
      </w:r>
      <w:r w:rsidRPr="00476CAA">
        <w:rPr>
          <w:rFonts w:ascii="Palatino Linotype" w:eastAsia="MS Mincho" w:hAnsi="Palatino Linotype" w:cs="Times New Roman"/>
          <w:sz w:val="24"/>
          <w:szCs w:val="24"/>
          <w:lang w:val="es-ES_tradnl" w:eastAsia="es-ES"/>
        </w:rPr>
        <w:t xml:space="preserve">la que contribuirá al logro de </w:t>
      </w:r>
      <w:r w:rsidR="002D1047" w:rsidRPr="00476CAA">
        <w:rPr>
          <w:rFonts w:ascii="Palatino Linotype" w:eastAsia="MS Mincho" w:hAnsi="Palatino Linotype" w:cs="Times New Roman"/>
          <w:sz w:val="24"/>
          <w:szCs w:val="24"/>
          <w:lang w:val="es-ES_tradnl" w:eastAsia="es-ES"/>
        </w:rPr>
        <w:t>este</w:t>
      </w:r>
      <w:r w:rsidRPr="00476CAA">
        <w:rPr>
          <w:rFonts w:ascii="Palatino Linotype" w:eastAsia="MS Mincho" w:hAnsi="Palatino Linotype" w:cs="Times New Roman"/>
          <w:sz w:val="24"/>
          <w:szCs w:val="24"/>
          <w:lang w:val="es-ES_tradnl" w:eastAsia="es-ES"/>
        </w:rPr>
        <w:t xml:space="preserve"> fin. </w:t>
      </w:r>
    </w:p>
    <w:p w:rsidR="008A4CF1" w:rsidRPr="00476CAA" w:rsidRDefault="008A4CF1" w:rsidP="00476CAA">
      <w:pPr>
        <w:spacing w:after="0" w:line="360" w:lineRule="auto"/>
        <w:ind w:right="49"/>
        <w:contextualSpacing/>
        <w:jc w:val="both"/>
        <w:rPr>
          <w:rFonts w:ascii="Palatino Linotype" w:eastAsia="MS Mincho" w:hAnsi="Palatino Linotype" w:cs="Times New Roman"/>
          <w:sz w:val="24"/>
          <w:szCs w:val="24"/>
          <w:lang w:val="es-ES_tradnl" w:eastAsia="es-ES"/>
        </w:rPr>
      </w:pPr>
    </w:p>
    <w:p w:rsidR="00A474D9" w:rsidRPr="00476CAA" w:rsidRDefault="00A474D9" w:rsidP="00476CAA">
      <w:pPr>
        <w:numPr>
          <w:ilvl w:val="0"/>
          <w:numId w:val="2"/>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476CAA">
        <w:rPr>
          <w:rFonts w:ascii="Palatino Linotype" w:eastAsia="MS Mincho" w:hAnsi="Palatino Linotype" w:cs="Times New Roman"/>
          <w:sz w:val="24"/>
          <w:szCs w:val="24"/>
          <w:lang w:val="es-ES_tradnl" w:eastAsia="es-ES"/>
        </w:rPr>
        <w:t>De acuerdo con e</w:t>
      </w:r>
      <w:r w:rsidR="00565A3D" w:rsidRPr="00476CAA">
        <w:rPr>
          <w:rFonts w:ascii="Palatino Linotype" w:eastAsia="MS Mincho" w:hAnsi="Palatino Linotype" w:cs="Times New Roman"/>
          <w:sz w:val="24"/>
          <w:szCs w:val="24"/>
          <w:lang w:val="es-ES_tradnl" w:eastAsia="es-ES"/>
        </w:rPr>
        <w:t>l</w:t>
      </w:r>
      <w:r w:rsidR="00C16223" w:rsidRPr="00476CAA">
        <w:rPr>
          <w:rFonts w:ascii="Palatino Linotype" w:eastAsia="MS Mincho" w:hAnsi="Palatino Linotype" w:cs="Times New Roman"/>
          <w:sz w:val="24"/>
          <w:szCs w:val="24"/>
          <w:lang w:val="es-ES_tradnl" w:eastAsia="es-ES"/>
        </w:rPr>
        <w:t xml:space="preserve"> a</w:t>
      </w:r>
      <w:r w:rsidR="00792776" w:rsidRPr="00476CAA">
        <w:rPr>
          <w:rFonts w:ascii="Palatino Linotype" w:eastAsia="MS Mincho" w:hAnsi="Palatino Linotype" w:cs="Times New Roman"/>
          <w:sz w:val="24"/>
          <w:szCs w:val="24"/>
          <w:lang w:val="es-ES_tradnl" w:eastAsia="es-ES"/>
        </w:rPr>
        <w:t xml:space="preserve">rtículo </w:t>
      </w:r>
      <w:r w:rsidRPr="00476CAA">
        <w:rPr>
          <w:rFonts w:ascii="Palatino Linotype" w:eastAsia="MS Mincho" w:hAnsi="Palatino Linotype" w:cs="Times New Roman"/>
          <w:sz w:val="24"/>
          <w:szCs w:val="24"/>
          <w:lang w:val="es-ES_tradnl" w:eastAsia="es-ES"/>
        </w:rPr>
        <w:t xml:space="preserve">4 de la Ley en la materia, señala que </w:t>
      </w:r>
      <w:r w:rsidRPr="00476CAA">
        <w:rPr>
          <w:rFonts w:ascii="Palatino Linotype" w:eastAsia="MS Mincho" w:hAnsi="Palatino Linotype" w:cs="Times New Roman"/>
          <w:i/>
          <w:sz w:val="24"/>
          <w:szCs w:val="24"/>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2038F4" w:rsidRPr="00476CAA" w:rsidRDefault="002038F4" w:rsidP="00476CAA">
      <w:pPr>
        <w:spacing w:after="0" w:line="360" w:lineRule="auto"/>
        <w:ind w:right="49"/>
        <w:contextualSpacing/>
        <w:jc w:val="both"/>
        <w:rPr>
          <w:rFonts w:ascii="Palatino Linotype" w:eastAsia="MS Mincho" w:hAnsi="Palatino Linotype" w:cs="Times New Roman"/>
          <w:i/>
          <w:sz w:val="24"/>
          <w:szCs w:val="24"/>
          <w:lang w:val="es-ES_tradnl" w:eastAsia="es-ES"/>
        </w:rPr>
      </w:pPr>
    </w:p>
    <w:p w:rsidR="00A474D9" w:rsidRPr="00476CAA" w:rsidRDefault="00A474D9" w:rsidP="00476CA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76CAA">
        <w:rPr>
          <w:rFonts w:ascii="Palatino Linotype" w:eastAsia="MS Mincho" w:hAnsi="Palatino Linotype" w:cs="Times New Roman"/>
          <w:sz w:val="24"/>
          <w:szCs w:val="24"/>
          <w:lang w:val="es-ES_tradnl" w:eastAsia="es-ES"/>
        </w:rPr>
        <w:t xml:space="preserve">Asimismo, en el artículo </w:t>
      </w:r>
      <w:r w:rsidR="00792776" w:rsidRPr="00476CAA">
        <w:rPr>
          <w:rFonts w:ascii="Palatino Linotype" w:eastAsia="MS Mincho" w:hAnsi="Palatino Linotype" w:cs="Times New Roman"/>
          <w:sz w:val="24"/>
          <w:szCs w:val="24"/>
          <w:lang w:val="es-ES_tradnl" w:eastAsia="es-ES"/>
        </w:rPr>
        <w:t xml:space="preserve">18 de la </w:t>
      </w:r>
      <w:r w:rsidR="00072EFA" w:rsidRPr="00476CAA">
        <w:rPr>
          <w:rFonts w:ascii="Palatino Linotype" w:eastAsia="MS Mincho" w:hAnsi="Palatino Linotype" w:cs="Times New Roman"/>
          <w:sz w:val="24"/>
          <w:szCs w:val="24"/>
          <w:lang w:val="es-ES_tradnl" w:eastAsia="es-ES"/>
        </w:rPr>
        <w:t xml:space="preserve">Ley </w:t>
      </w:r>
      <w:r w:rsidRPr="00476CAA">
        <w:rPr>
          <w:rFonts w:ascii="Palatino Linotype" w:eastAsia="MS Mincho" w:hAnsi="Palatino Linotype" w:cs="Times New Roman"/>
          <w:sz w:val="24"/>
          <w:szCs w:val="24"/>
          <w:lang w:val="es-ES_tradnl" w:eastAsia="es-ES"/>
        </w:rPr>
        <w:t xml:space="preserve">en comento, </w:t>
      </w:r>
      <w:r w:rsidR="00792776" w:rsidRPr="00476CAA">
        <w:rPr>
          <w:rFonts w:ascii="Palatino Linotype" w:eastAsia="MS Mincho" w:hAnsi="Palatino Linotype" w:cs="Times New Roman"/>
          <w:sz w:val="24"/>
          <w:szCs w:val="24"/>
          <w:lang w:val="es-ES_tradnl" w:eastAsia="es-ES"/>
        </w:rPr>
        <w:t>los Sujetos Obligados cuenta</w:t>
      </w:r>
      <w:r w:rsidR="00565A3D" w:rsidRPr="00476CAA">
        <w:rPr>
          <w:rFonts w:ascii="Palatino Linotype" w:eastAsia="MS Mincho" w:hAnsi="Palatino Linotype" w:cs="Times New Roman"/>
          <w:sz w:val="24"/>
          <w:szCs w:val="24"/>
          <w:lang w:val="es-ES_tradnl" w:eastAsia="es-ES"/>
        </w:rPr>
        <w:t>n</w:t>
      </w:r>
      <w:r w:rsidR="00792776" w:rsidRPr="00476CAA">
        <w:rPr>
          <w:rFonts w:ascii="Palatino Linotype" w:eastAsia="MS Mincho" w:hAnsi="Palatino Linotype" w:cs="Times New Roman"/>
          <w:sz w:val="24"/>
          <w:szCs w:val="24"/>
          <w:lang w:val="es-ES_tradnl" w:eastAsia="es-ES"/>
        </w:rPr>
        <w:t xml:space="preserve"> con la obligación de documentar todos los actos que derive</w:t>
      </w:r>
      <w:r w:rsidR="00565A3D" w:rsidRPr="00476CAA">
        <w:rPr>
          <w:rFonts w:ascii="Palatino Linotype" w:eastAsia="MS Mincho" w:hAnsi="Palatino Linotype" w:cs="Times New Roman"/>
          <w:sz w:val="24"/>
          <w:szCs w:val="24"/>
          <w:lang w:val="es-ES_tradnl" w:eastAsia="es-ES"/>
        </w:rPr>
        <w:t>n</w:t>
      </w:r>
      <w:r w:rsidR="00792776" w:rsidRPr="00476CAA">
        <w:rPr>
          <w:rFonts w:ascii="Palatino Linotype" w:eastAsia="MS Mincho" w:hAnsi="Palatino Linotype" w:cs="Times New Roman"/>
          <w:sz w:val="24"/>
          <w:szCs w:val="24"/>
          <w:lang w:val="es-ES_tradnl" w:eastAsia="es-ES"/>
        </w:rPr>
        <w:t xml:space="preserve"> de sus atribuciones, funciones y competencia</w:t>
      </w:r>
      <w:r w:rsidR="0024202C" w:rsidRPr="00476CAA">
        <w:rPr>
          <w:rFonts w:ascii="Palatino Linotype" w:eastAsia="MS Mincho" w:hAnsi="Palatino Linotype" w:cs="Times New Roman"/>
          <w:sz w:val="24"/>
          <w:szCs w:val="24"/>
          <w:lang w:val="es-ES_tradnl" w:eastAsia="es-ES"/>
        </w:rPr>
        <w:t xml:space="preserve">, </w:t>
      </w:r>
      <w:r w:rsidR="00792776" w:rsidRPr="00476CAA">
        <w:rPr>
          <w:rFonts w:ascii="Palatino Linotype" w:eastAsia="MS Mincho" w:hAnsi="Palatino Linotype" w:cs="Times New Roman"/>
          <w:sz w:val="24"/>
          <w:szCs w:val="24"/>
          <w:lang w:val="es-ES_tradnl" w:eastAsia="es-ES"/>
        </w:rPr>
        <w:t>desde su origen</w:t>
      </w:r>
      <w:r w:rsidR="0024202C" w:rsidRPr="00476CAA">
        <w:rPr>
          <w:rFonts w:ascii="Palatino Linotype" w:eastAsia="MS Mincho" w:hAnsi="Palatino Linotype" w:cs="Times New Roman"/>
          <w:sz w:val="24"/>
          <w:szCs w:val="24"/>
          <w:lang w:val="es-ES_tradnl" w:eastAsia="es-ES"/>
        </w:rPr>
        <w:t>,</w:t>
      </w:r>
      <w:r w:rsidR="00792776" w:rsidRPr="00476CAA">
        <w:rPr>
          <w:rFonts w:ascii="Palatino Linotype" w:eastAsia="MS Mincho" w:hAnsi="Palatino Linotype" w:cs="Times New Roman"/>
          <w:sz w:val="24"/>
          <w:szCs w:val="24"/>
          <w:lang w:val="es-ES_tradnl" w:eastAsia="es-ES"/>
        </w:rPr>
        <w:t xml:space="preserve"> la eventual</w:t>
      </w:r>
      <w:r w:rsidR="0024202C" w:rsidRPr="00476CAA">
        <w:rPr>
          <w:rFonts w:ascii="Palatino Linotype" w:eastAsia="MS Mincho" w:hAnsi="Palatino Linotype" w:cs="Times New Roman"/>
          <w:sz w:val="24"/>
          <w:szCs w:val="24"/>
          <w:lang w:val="es-ES_tradnl" w:eastAsia="es-ES"/>
        </w:rPr>
        <w:t xml:space="preserve"> publicidad</w:t>
      </w:r>
      <w:r w:rsidR="00792776" w:rsidRPr="00476CAA">
        <w:rPr>
          <w:rFonts w:ascii="Palatino Linotype" w:eastAsia="MS Mincho" w:hAnsi="Palatino Linotype" w:cs="Times New Roman"/>
          <w:sz w:val="24"/>
          <w:szCs w:val="24"/>
          <w:lang w:val="es-ES_tradnl" w:eastAsia="es-ES"/>
        </w:rPr>
        <w:t xml:space="preserve"> y reutilización de </w:t>
      </w:r>
      <w:r w:rsidR="0024202C" w:rsidRPr="00476CAA">
        <w:rPr>
          <w:rFonts w:ascii="Palatino Linotype" w:eastAsia="MS Mincho" w:hAnsi="Palatino Linotype" w:cs="Times New Roman"/>
          <w:sz w:val="24"/>
          <w:szCs w:val="24"/>
          <w:lang w:val="es-ES_tradnl" w:eastAsia="es-ES"/>
        </w:rPr>
        <w:t xml:space="preserve">la información que generen. </w:t>
      </w:r>
    </w:p>
    <w:p w:rsidR="00A474D9" w:rsidRPr="00476CAA" w:rsidRDefault="00A474D9" w:rsidP="00476CAA">
      <w:pPr>
        <w:pStyle w:val="Prrafodelista"/>
        <w:spacing w:after="0" w:line="360" w:lineRule="auto"/>
        <w:rPr>
          <w:rFonts w:ascii="Palatino Linotype" w:eastAsia="MS Mincho" w:hAnsi="Palatino Linotype" w:cs="Times New Roman"/>
          <w:sz w:val="24"/>
          <w:szCs w:val="24"/>
          <w:highlight w:val="yellow"/>
          <w:lang w:val="es-ES_tradnl" w:eastAsia="es-ES"/>
        </w:rPr>
      </w:pPr>
    </w:p>
    <w:p w:rsidR="00B73E58" w:rsidRPr="00476CAA" w:rsidRDefault="00A474D9" w:rsidP="00476CA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76CAA">
        <w:rPr>
          <w:rFonts w:ascii="Palatino Linotype" w:eastAsia="MS Mincho" w:hAnsi="Palatino Linotype" w:cs="Times New Roman"/>
          <w:sz w:val="24"/>
          <w:szCs w:val="24"/>
          <w:lang w:val="es-ES_tradnl" w:eastAsia="es-ES"/>
        </w:rPr>
        <w:t>Por lo que</w:t>
      </w:r>
      <w:r w:rsidR="0024202C" w:rsidRPr="00476CAA">
        <w:rPr>
          <w:rFonts w:ascii="Palatino Linotype" w:eastAsia="MS Mincho" w:hAnsi="Palatino Linotype" w:cs="Times New Roman"/>
          <w:sz w:val="24"/>
          <w:szCs w:val="24"/>
          <w:lang w:val="es-ES_tradnl" w:eastAsia="es-ES"/>
        </w:rPr>
        <w:t>,</w:t>
      </w:r>
      <w:r w:rsidR="00792776" w:rsidRPr="00476CAA">
        <w:rPr>
          <w:rFonts w:ascii="Palatino Linotype" w:eastAsia="MS Mincho" w:hAnsi="Palatino Linotype" w:cs="Times New Roman"/>
          <w:sz w:val="24"/>
          <w:szCs w:val="24"/>
          <w:lang w:val="es-ES_tradnl" w:eastAsia="es-ES"/>
        </w:rPr>
        <w:t xml:space="preserve"> toda la inf</w:t>
      </w:r>
      <w:r w:rsidR="0024202C" w:rsidRPr="00476CAA">
        <w:rPr>
          <w:rFonts w:ascii="Palatino Linotype" w:eastAsia="MS Mincho" w:hAnsi="Palatino Linotype" w:cs="Times New Roman"/>
          <w:sz w:val="24"/>
          <w:szCs w:val="24"/>
          <w:lang w:val="es-ES_tradnl" w:eastAsia="es-ES"/>
        </w:rPr>
        <w:t>ormación que sea generada, poseída y administrada por</w:t>
      </w:r>
      <w:r w:rsidR="00E659ED" w:rsidRPr="00476CAA">
        <w:rPr>
          <w:rFonts w:ascii="Palatino Linotype" w:eastAsia="MS Mincho" w:hAnsi="Palatino Linotype" w:cs="Times New Roman"/>
          <w:sz w:val="24"/>
          <w:szCs w:val="24"/>
          <w:lang w:val="es-ES_tradnl" w:eastAsia="es-ES"/>
        </w:rPr>
        <w:t xml:space="preserve"> el</w:t>
      </w:r>
      <w:r w:rsidR="00E659ED" w:rsidRPr="00476CAA">
        <w:rPr>
          <w:rFonts w:ascii="Palatino Linotype" w:eastAsia="MS Mincho" w:hAnsi="Palatino Linotype" w:cs="Times New Roman"/>
          <w:b/>
          <w:sz w:val="24"/>
          <w:szCs w:val="24"/>
          <w:lang w:val="es-ES_tradnl" w:eastAsia="es-ES"/>
        </w:rPr>
        <w:t xml:space="preserve"> </w:t>
      </w:r>
      <w:r w:rsidR="00A00A77" w:rsidRPr="00476CAA">
        <w:rPr>
          <w:rFonts w:ascii="Palatino Linotype" w:eastAsia="MS Mincho" w:hAnsi="Palatino Linotype" w:cs="Times New Roman"/>
          <w:b/>
          <w:sz w:val="24"/>
          <w:szCs w:val="24"/>
          <w:lang w:val="es-ES_tradnl" w:eastAsia="es-ES"/>
        </w:rPr>
        <w:t>Sujeto Obligado,</w:t>
      </w:r>
      <w:r w:rsidR="00A00A77" w:rsidRPr="00476CAA">
        <w:rPr>
          <w:rFonts w:ascii="Palatino Linotype" w:eastAsia="MS Mincho" w:hAnsi="Palatino Linotype" w:cs="Times New Roman"/>
          <w:sz w:val="24"/>
          <w:szCs w:val="24"/>
          <w:lang w:val="es-ES_tradnl" w:eastAsia="es-ES"/>
        </w:rPr>
        <w:t xml:space="preserve"> </w:t>
      </w:r>
      <w:r w:rsidR="00792776" w:rsidRPr="00476CAA">
        <w:rPr>
          <w:rFonts w:ascii="Palatino Linotype" w:eastAsia="MS Mincho" w:hAnsi="Palatino Linotype" w:cs="Times New Roman"/>
          <w:sz w:val="24"/>
          <w:szCs w:val="24"/>
          <w:lang w:val="es-ES_tradnl" w:eastAsia="es-ES"/>
        </w:rPr>
        <w:t xml:space="preserve">es pública y accesible de manera permanente a cualquier persona, privilegiando </w:t>
      </w:r>
      <w:r w:rsidR="0024202C" w:rsidRPr="00476CAA">
        <w:rPr>
          <w:rFonts w:ascii="Palatino Linotype" w:eastAsia="MS Mincho" w:hAnsi="Palatino Linotype" w:cs="Times New Roman"/>
          <w:sz w:val="24"/>
          <w:szCs w:val="24"/>
          <w:lang w:val="es-ES_tradnl" w:eastAsia="es-ES"/>
        </w:rPr>
        <w:t xml:space="preserve">en todo momento </w:t>
      </w:r>
      <w:r w:rsidR="00792776" w:rsidRPr="00476CAA">
        <w:rPr>
          <w:rFonts w:ascii="Palatino Linotype" w:eastAsia="MS Mincho" w:hAnsi="Palatino Linotype" w:cs="Times New Roman"/>
          <w:sz w:val="24"/>
          <w:szCs w:val="24"/>
          <w:lang w:val="es-ES_tradnl" w:eastAsia="es-ES"/>
        </w:rPr>
        <w:t xml:space="preserve">el principio de </w:t>
      </w:r>
      <w:r w:rsidR="0024202C" w:rsidRPr="00476CAA">
        <w:rPr>
          <w:rFonts w:ascii="Palatino Linotype" w:eastAsia="MS Mincho" w:hAnsi="Palatino Linotype" w:cs="Times New Roman"/>
          <w:sz w:val="24"/>
          <w:szCs w:val="24"/>
          <w:lang w:val="es-ES_tradnl" w:eastAsia="es-ES"/>
        </w:rPr>
        <w:t>“</w:t>
      </w:r>
      <w:r w:rsidR="00792776" w:rsidRPr="00476CAA">
        <w:rPr>
          <w:rFonts w:ascii="Palatino Linotype" w:eastAsia="MS Mincho" w:hAnsi="Palatino Linotype" w:cs="Times New Roman"/>
          <w:sz w:val="24"/>
          <w:szCs w:val="24"/>
          <w:lang w:val="es-ES_tradnl" w:eastAsia="es-ES"/>
        </w:rPr>
        <w:t>máxima publicidad</w:t>
      </w:r>
      <w:r w:rsidR="0024202C" w:rsidRPr="00476CAA">
        <w:rPr>
          <w:rFonts w:ascii="Palatino Linotype" w:eastAsia="MS Mincho" w:hAnsi="Palatino Linotype" w:cs="Times New Roman"/>
          <w:sz w:val="24"/>
          <w:szCs w:val="24"/>
          <w:lang w:val="es-ES_tradnl" w:eastAsia="es-ES"/>
        </w:rPr>
        <w:t>”</w:t>
      </w:r>
      <w:r w:rsidR="00792776" w:rsidRPr="00476CAA">
        <w:rPr>
          <w:rFonts w:ascii="Palatino Linotype" w:eastAsia="MS Mincho" w:hAnsi="Palatino Linotype" w:cs="Times New Roman"/>
          <w:sz w:val="24"/>
          <w:szCs w:val="24"/>
          <w:lang w:val="es-ES_tradnl" w:eastAsia="es-ES"/>
        </w:rPr>
        <w:t xml:space="preserve"> de la misma</w:t>
      </w:r>
      <w:r w:rsidR="0024202C" w:rsidRPr="00476CAA">
        <w:rPr>
          <w:rFonts w:ascii="Palatino Linotype" w:eastAsia="MS Mincho" w:hAnsi="Palatino Linotype" w:cs="Times New Roman"/>
          <w:sz w:val="24"/>
          <w:szCs w:val="24"/>
          <w:lang w:val="es-ES_tradnl" w:eastAsia="es-ES"/>
        </w:rPr>
        <w:t xml:space="preserve">. </w:t>
      </w:r>
    </w:p>
    <w:p w:rsidR="00B73E58" w:rsidRPr="00476CAA" w:rsidRDefault="00B73E58" w:rsidP="00476CAA">
      <w:pPr>
        <w:spacing w:after="0" w:line="360" w:lineRule="auto"/>
        <w:ind w:right="49"/>
        <w:contextualSpacing/>
        <w:jc w:val="both"/>
        <w:rPr>
          <w:rFonts w:ascii="Palatino Linotype" w:eastAsia="MS Mincho" w:hAnsi="Palatino Linotype" w:cs="Times New Roman"/>
          <w:sz w:val="24"/>
          <w:szCs w:val="24"/>
          <w:lang w:val="es-ES_tradnl" w:eastAsia="es-ES"/>
        </w:rPr>
      </w:pPr>
    </w:p>
    <w:p w:rsidR="0088635D" w:rsidRPr="00476CAA" w:rsidRDefault="00881801" w:rsidP="00476CAA">
      <w:pPr>
        <w:keepNext/>
        <w:keepLines/>
        <w:spacing w:after="0" w:line="360" w:lineRule="auto"/>
        <w:outlineLvl w:val="0"/>
        <w:rPr>
          <w:rFonts w:ascii="Palatino Linotype" w:eastAsia="MS Gothic" w:hAnsi="Palatino Linotype" w:cstheme="majorBidi"/>
          <w:b/>
          <w:sz w:val="24"/>
          <w:szCs w:val="24"/>
          <w:lang w:val="es-ES_tradnl" w:eastAsia="es-ES"/>
        </w:rPr>
      </w:pPr>
      <w:bookmarkStart w:id="32" w:name="_Toc30597082"/>
      <w:r w:rsidRPr="00476CAA">
        <w:rPr>
          <w:rFonts w:ascii="Palatino Linotype" w:eastAsia="MS Gothic" w:hAnsi="Palatino Linotype" w:cstheme="majorBidi"/>
          <w:b/>
          <w:sz w:val="24"/>
          <w:szCs w:val="24"/>
          <w:lang w:val="es-ES_tradnl" w:eastAsia="es-ES"/>
        </w:rPr>
        <w:t>II.</w:t>
      </w:r>
      <w:r w:rsidR="0088635D" w:rsidRPr="00476CAA">
        <w:rPr>
          <w:rFonts w:ascii="Palatino Linotype" w:eastAsia="MS Gothic" w:hAnsi="Palatino Linotype" w:cstheme="majorBidi"/>
          <w:b/>
          <w:sz w:val="24"/>
          <w:szCs w:val="24"/>
          <w:lang w:val="es-ES_tradnl" w:eastAsia="es-ES"/>
        </w:rPr>
        <w:t xml:space="preserve"> De la información solicitada y la respuesta del Sujeto Obligado.</w:t>
      </w:r>
      <w:bookmarkEnd w:id="32"/>
      <w:r w:rsidR="0088635D" w:rsidRPr="00476CAA">
        <w:rPr>
          <w:rFonts w:ascii="Palatino Linotype" w:eastAsia="MS Gothic" w:hAnsi="Palatino Linotype" w:cstheme="majorBidi"/>
          <w:b/>
          <w:sz w:val="24"/>
          <w:szCs w:val="24"/>
          <w:lang w:val="es-ES_tradnl" w:eastAsia="es-ES"/>
        </w:rPr>
        <w:t xml:space="preserve"> </w:t>
      </w:r>
    </w:p>
    <w:p w:rsidR="00A64D2E" w:rsidRPr="00476CAA" w:rsidRDefault="00A64D2E" w:rsidP="00476CAA">
      <w:pPr>
        <w:spacing w:after="0" w:line="360" w:lineRule="auto"/>
        <w:ind w:right="49"/>
        <w:contextualSpacing/>
        <w:jc w:val="both"/>
        <w:rPr>
          <w:rFonts w:ascii="Palatino Linotype" w:eastAsia="MS Mincho" w:hAnsi="Palatino Linotype" w:cs="Times New Roman"/>
          <w:sz w:val="24"/>
          <w:szCs w:val="24"/>
          <w:lang w:val="es-ES_tradnl" w:eastAsia="es-ES"/>
        </w:rPr>
      </w:pPr>
    </w:p>
    <w:p w:rsidR="009B0FB8" w:rsidRPr="00476CAA" w:rsidRDefault="00E204F9" w:rsidP="00476CA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76CAA">
        <w:rPr>
          <w:rFonts w:ascii="Palatino Linotype" w:eastAsia="MS Mincho" w:hAnsi="Palatino Linotype" w:cs="Times New Roman"/>
          <w:sz w:val="24"/>
          <w:szCs w:val="24"/>
          <w:lang w:val="es-ES_tradnl" w:eastAsia="es-ES"/>
        </w:rPr>
        <w:t xml:space="preserve">Para proceder al análisis del presente asunto, es necesario </w:t>
      </w:r>
      <w:r w:rsidR="003313A9" w:rsidRPr="00476CAA">
        <w:rPr>
          <w:rFonts w:ascii="Palatino Linotype" w:eastAsia="MS Mincho" w:hAnsi="Palatino Linotype" w:cs="Times New Roman"/>
          <w:sz w:val="24"/>
          <w:szCs w:val="24"/>
          <w:lang w:val="es-ES_tradnl" w:eastAsia="es-ES"/>
        </w:rPr>
        <w:t>recapitular lo</w:t>
      </w:r>
      <w:r w:rsidR="002D1047" w:rsidRPr="00476CAA">
        <w:rPr>
          <w:rFonts w:ascii="Palatino Linotype" w:eastAsia="MS Mincho" w:hAnsi="Palatino Linotype" w:cs="Times New Roman"/>
          <w:sz w:val="24"/>
          <w:szCs w:val="24"/>
          <w:lang w:val="es-ES_tradnl" w:eastAsia="es-ES"/>
        </w:rPr>
        <w:t xml:space="preserve"> que el particular </w:t>
      </w:r>
      <w:r w:rsidR="00F226A6" w:rsidRPr="00476CAA">
        <w:rPr>
          <w:rFonts w:ascii="Palatino Linotype" w:eastAsia="MS Mincho" w:hAnsi="Palatino Linotype" w:cs="Times New Roman"/>
          <w:sz w:val="24"/>
          <w:szCs w:val="24"/>
          <w:lang w:val="es-ES_tradnl" w:eastAsia="es-ES"/>
        </w:rPr>
        <w:t xml:space="preserve">requirió de la autoridad, así como de la respuesta de la misma, siendo lo siguiente; </w:t>
      </w:r>
    </w:p>
    <w:p w:rsidR="00B73E58" w:rsidRPr="00476CAA" w:rsidRDefault="00B73E58" w:rsidP="00476CAA">
      <w:pPr>
        <w:spacing w:after="0" w:line="360" w:lineRule="auto"/>
        <w:ind w:right="49"/>
        <w:contextualSpacing/>
        <w:jc w:val="both"/>
        <w:rPr>
          <w:rFonts w:ascii="Palatino Linotype" w:eastAsia="MS Mincho" w:hAnsi="Palatino Linotype" w:cs="Times New Roman"/>
          <w:sz w:val="24"/>
          <w:szCs w:val="24"/>
          <w:lang w:val="es-ES_tradnl" w:eastAsia="es-ES"/>
        </w:rPr>
      </w:pPr>
    </w:p>
    <w:p w:rsidR="00394DDE" w:rsidRPr="00476CAA" w:rsidRDefault="00394DDE" w:rsidP="00476CAA">
      <w:pPr>
        <w:pStyle w:val="Prrafodelista"/>
        <w:spacing w:after="0" w:line="360" w:lineRule="auto"/>
        <w:ind w:left="567" w:right="567"/>
        <w:jc w:val="both"/>
        <w:rPr>
          <w:rFonts w:ascii="Palatino Linotype" w:hAnsi="Palatino Linotype"/>
          <w:b/>
          <w:bCs/>
          <w:color w:val="000000"/>
        </w:rPr>
      </w:pPr>
      <w:bookmarkStart w:id="33" w:name="_Hlk22224454"/>
      <w:r w:rsidRPr="00476CAA">
        <w:rPr>
          <w:rFonts w:ascii="Palatino Linotype" w:hAnsi="Palatino Linotype"/>
          <w:b/>
          <w:bCs/>
          <w:color w:val="000000"/>
        </w:rPr>
        <w:t xml:space="preserve">Del presidente municipal de la actual administración: </w:t>
      </w:r>
    </w:p>
    <w:p w:rsidR="00394DDE" w:rsidRPr="00476CAA" w:rsidRDefault="00394DDE" w:rsidP="00476CAA">
      <w:pPr>
        <w:pStyle w:val="Prrafodelista"/>
        <w:spacing w:after="0" w:line="360" w:lineRule="auto"/>
        <w:ind w:left="567" w:right="567"/>
        <w:jc w:val="both"/>
        <w:rPr>
          <w:rFonts w:ascii="Palatino Linotype" w:hAnsi="Palatino Linotype"/>
          <w:b/>
          <w:bCs/>
          <w:color w:val="000000"/>
        </w:rPr>
      </w:pPr>
    </w:p>
    <w:p w:rsidR="00394DDE" w:rsidRPr="00476CAA" w:rsidRDefault="00394DDE" w:rsidP="00476CAA">
      <w:pPr>
        <w:pStyle w:val="Prrafodelista"/>
        <w:numPr>
          <w:ilvl w:val="0"/>
          <w:numId w:val="8"/>
        </w:numPr>
        <w:spacing w:after="0" w:line="360" w:lineRule="auto"/>
        <w:ind w:left="567" w:right="567" w:firstLine="0"/>
        <w:jc w:val="both"/>
        <w:rPr>
          <w:rFonts w:ascii="Palatino Linotype" w:hAnsi="Palatino Linotype"/>
          <w:b/>
          <w:iCs/>
          <w:color w:val="000000"/>
        </w:rPr>
      </w:pPr>
      <w:r w:rsidRPr="00476CAA">
        <w:rPr>
          <w:rFonts w:ascii="Palatino Linotype" w:hAnsi="Palatino Linotype"/>
          <w:b/>
          <w:iCs/>
          <w:color w:val="000000"/>
        </w:rPr>
        <w:t>Título profesional</w:t>
      </w:r>
    </w:p>
    <w:p w:rsidR="00394DDE" w:rsidRPr="00476CAA" w:rsidRDefault="00394DDE" w:rsidP="00476CAA">
      <w:pPr>
        <w:pStyle w:val="Prrafodelista"/>
        <w:numPr>
          <w:ilvl w:val="0"/>
          <w:numId w:val="8"/>
        </w:numPr>
        <w:spacing w:after="0" w:line="360" w:lineRule="auto"/>
        <w:ind w:left="567" w:right="567" w:firstLine="0"/>
        <w:jc w:val="both"/>
        <w:rPr>
          <w:rFonts w:ascii="Palatino Linotype" w:hAnsi="Palatino Linotype"/>
          <w:b/>
          <w:iCs/>
          <w:color w:val="000000"/>
        </w:rPr>
      </w:pPr>
      <w:proofErr w:type="spellStart"/>
      <w:r w:rsidRPr="00476CAA">
        <w:rPr>
          <w:rFonts w:ascii="Palatino Linotype" w:hAnsi="Palatino Linotype"/>
          <w:b/>
          <w:iCs/>
          <w:color w:val="000000"/>
        </w:rPr>
        <w:t>Curriculum</w:t>
      </w:r>
      <w:proofErr w:type="spellEnd"/>
      <w:r w:rsidRPr="00476CAA">
        <w:rPr>
          <w:rFonts w:ascii="Palatino Linotype" w:hAnsi="Palatino Linotype"/>
          <w:b/>
          <w:iCs/>
          <w:color w:val="000000"/>
        </w:rPr>
        <w:t xml:space="preserve"> Vitae y; </w:t>
      </w:r>
    </w:p>
    <w:p w:rsidR="008A40F9" w:rsidRPr="00476CAA" w:rsidRDefault="00394DDE" w:rsidP="00476CAA">
      <w:pPr>
        <w:pStyle w:val="Prrafodelista"/>
        <w:numPr>
          <w:ilvl w:val="0"/>
          <w:numId w:val="8"/>
        </w:numPr>
        <w:spacing w:after="0" w:line="360" w:lineRule="auto"/>
        <w:ind w:left="1418" w:right="567" w:hanging="851"/>
        <w:jc w:val="both"/>
        <w:rPr>
          <w:rFonts w:ascii="Palatino Linotype" w:hAnsi="Palatino Linotype"/>
          <w:b/>
          <w:iCs/>
          <w:color w:val="000000"/>
        </w:rPr>
      </w:pPr>
      <w:r w:rsidRPr="00476CAA">
        <w:rPr>
          <w:rFonts w:ascii="Palatino Linotype" w:hAnsi="Palatino Linotype"/>
          <w:b/>
          <w:iCs/>
          <w:color w:val="000000"/>
        </w:rPr>
        <w:t>Recibos de nómina de enero a la primera quincena de octubre de dos mil diecinueve.</w:t>
      </w:r>
      <w:bookmarkEnd w:id="33"/>
    </w:p>
    <w:p w:rsidR="00847C7F" w:rsidRPr="00476CAA" w:rsidRDefault="00847C7F" w:rsidP="00476CAA">
      <w:pPr>
        <w:pStyle w:val="Prrafodelista"/>
        <w:spacing w:after="0" w:line="360" w:lineRule="auto"/>
        <w:ind w:left="1418" w:right="567"/>
        <w:jc w:val="both"/>
        <w:rPr>
          <w:rFonts w:ascii="Palatino Linotype" w:hAnsi="Palatino Linotype"/>
          <w:b/>
          <w:iCs/>
          <w:color w:val="000000"/>
        </w:rPr>
      </w:pPr>
    </w:p>
    <w:p w:rsidR="0045117F" w:rsidRPr="00476CAA" w:rsidRDefault="0045117F" w:rsidP="00476CAA">
      <w:pPr>
        <w:numPr>
          <w:ilvl w:val="0"/>
          <w:numId w:val="2"/>
        </w:numPr>
        <w:spacing w:after="0" w:line="360" w:lineRule="auto"/>
        <w:ind w:left="0" w:firstLine="0"/>
        <w:contextualSpacing/>
        <w:jc w:val="both"/>
        <w:rPr>
          <w:rFonts w:ascii="Palatino Linotype" w:eastAsia="MS Mincho" w:hAnsi="Palatino Linotype" w:cs="Arial"/>
          <w:sz w:val="24"/>
          <w:szCs w:val="24"/>
        </w:rPr>
      </w:pPr>
      <w:r w:rsidRPr="00476CAA">
        <w:rPr>
          <w:rFonts w:ascii="Palatino Linotype" w:eastAsia="MS Mincho" w:hAnsi="Palatino Linotype" w:cs="Arial"/>
          <w:sz w:val="24"/>
          <w:szCs w:val="24"/>
        </w:rPr>
        <w:t xml:space="preserve">Como se refirió en respuesta el </w:t>
      </w:r>
      <w:r w:rsidRPr="00476CAA">
        <w:rPr>
          <w:rFonts w:ascii="Palatino Linotype" w:eastAsia="MS Mincho" w:hAnsi="Palatino Linotype" w:cs="Arial"/>
          <w:b/>
          <w:sz w:val="24"/>
          <w:szCs w:val="24"/>
        </w:rPr>
        <w:t xml:space="preserve">Sujeto Obligado </w:t>
      </w:r>
      <w:r w:rsidRPr="00476CAA">
        <w:rPr>
          <w:rFonts w:ascii="Palatino Linotype" w:eastAsia="MS Mincho" w:hAnsi="Palatino Linotype" w:cs="Arial"/>
          <w:sz w:val="24"/>
          <w:szCs w:val="24"/>
        </w:rPr>
        <w:t xml:space="preserve">proporcionó la cédula profesional con efectos de patente para ejercer la profesión de Licenciado en Contaduría a favor del C. Rigoberto Cortes </w:t>
      </w:r>
      <w:proofErr w:type="spellStart"/>
      <w:r w:rsidRPr="00476CAA">
        <w:rPr>
          <w:rFonts w:ascii="Palatino Linotype" w:eastAsia="MS Mincho" w:hAnsi="Palatino Linotype" w:cs="Arial"/>
          <w:sz w:val="24"/>
          <w:szCs w:val="24"/>
        </w:rPr>
        <w:t>Melgoza</w:t>
      </w:r>
      <w:proofErr w:type="spellEnd"/>
      <w:r w:rsidRPr="00476CAA">
        <w:rPr>
          <w:rFonts w:ascii="Palatino Linotype" w:eastAsia="MS Mincho" w:hAnsi="Palatino Linotype" w:cs="Arial"/>
          <w:sz w:val="24"/>
          <w:szCs w:val="24"/>
        </w:rPr>
        <w:t>, asimismo</w:t>
      </w:r>
      <w:r w:rsidR="00FD4DC9" w:rsidRPr="00476CAA">
        <w:rPr>
          <w:rFonts w:ascii="Palatino Linotype" w:eastAsia="MS Mincho" w:hAnsi="Palatino Linotype" w:cs="Arial"/>
          <w:sz w:val="24"/>
          <w:szCs w:val="24"/>
        </w:rPr>
        <w:t>,</w:t>
      </w:r>
      <w:r w:rsidRPr="00476CAA">
        <w:rPr>
          <w:rFonts w:ascii="Palatino Linotype" w:eastAsia="MS Mincho" w:hAnsi="Palatino Linotype" w:cs="Arial"/>
          <w:sz w:val="24"/>
          <w:szCs w:val="24"/>
        </w:rPr>
        <w:t xml:space="preserve"> remitió un recibo de nómina relativo al periodo comprendido a la segunda quincena de abril</w:t>
      </w:r>
      <w:r w:rsidR="00FD4DC9" w:rsidRPr="00476CAA">
        <w:rPr>
          <w:rFonts w:ascii="Palatino Linotype" w:eastAsia="MS Mincho" w:hAnsi="Palatino Linotype" w:cs="Arial"/>
          <w:sz w:val="24"/>
          <w:szCs w:val="24"/>
        </w:rPr>
        <w:t xml:space="preserve"> del presidente municipal. </w:t>
      </w:r>
    </w:p>
    <w:p w:rsidR="0045117F" w:rsidRPr="00476CAA" w:rsidRDefault="0045117F" w:rsidP="00476CAA">
      <w:pPr>
        <w:spacing w:after="0" w:line="360" w:lineRule="auto"/>
        <w:contextualSpacing/>
        <w:jc w:val="both"/>
        <w:rPr>
          <w:rFonts w:ascii="Palatino Linotype" w:eastAsia="MS Mincho" w:hAnsi="Palatino Linotype" w:cs="Arial"/>
          <w:sz w:val="24"/>
          <w:szCs w:val="24"/>
        </w:rPr>
      </w:pPr>
    </w:p>
    <w:p w:rsidR="0045117F" w:rsidRPr="00476CAA" w:rsidRDefault="00FD4DC9" w:rsidP="00476CAA">
      <w:pPr>
        <w:numPr>
          <w:ilvl w:val="0"/>
          <w:numId w:val="2"/>
        </w:numPr>
        <w:spacing w:after="0" w:line="360" w:lineRule="auto"/>
        <w:ind w:left="0" w:firstLine="0"/>
        <w:contextualSpacing/>
        <w:jc w:val="both"/>
        <w:rPr>
          <w:rFonts w:ascii="Palatino Linotype" w:eastAsia="MS Mincho" w:hAnsi="Palatino Linotype" w:cs="Arial"/>
          <w:sz w:val="24"/>
          <w:szCs w:val="24"/>
        </w:rPr>
      </w:pPr>
      <w:r w:rsidRPr="00476CAA">
        <w:rPr>
          <w:rFonts w:ascii="Palatino Linotype" w:eastAsia="MS Mincho" w:hAnsi="Palatino Linotype" w:cs="Arial"/>
          <w:sz w:val="24"/>
          <w:szCs w:val="24"/>
        </w:rPr>
        <w:t>Del estudio realizado en el Portal de Información Pública de Oficio Mexiquense (</w:t>
      </w:r>
      <w:proofErr w:type="spellStart"/>
      <w:r w:rsidRPr="00476CAA">
        <w:rPr>
          <w:rFonts w:ascii="Palatino Linotype" w:eastAsia="MS Mincho" w:hAnsi="Palatino Linotype" w:cs="Arial"/>
          <w:sz w:val="24"/>
          <w:szCs w:val="24"/>
        </w:rPr>
        <w:t>Ipomex</w:t>
      </w:r>
      <w:proofErr w:type="spellEnd"/>
      <w:r w:rsidRPr="00476CAA">
        <w:rPr>
          <w:rFonts w:ascii="Palatino Linotype" w:eastAsia="MS Mincho" w:hAnsi="Palatino Linotype" w:cs="Arial"/>
          <w:sz w:val="24"/>
          <w:szCs w:val="24"/>
        </w:rPr>
        <w:t xml:space="preserve">), se obtuvo que efectivamente el C. Rigoberto Cortés </w:t>
      </w:r>
      <w:proofErr w:type="spellStart"/>
      <w:r w:rsidRPr="00476CAA">
        <w:rPr>
          <w:rFonts w:ascii="Palatino Linotype" w:eastAsia="MS Mincho" w:hAnsi="Palatino Linotype" w:cs="Arial"/>
          <w:sz w:val="24"/>
          <w:szCs w:val="24"/>
        </w:rPr>
        <w:t>Melgoza</w:t>
      </w:r>
      <w:proofErr w:type="spellEnd"/>
      <w:r w:rsidRPr="00476CAA">
        <w:rPr>
          <w:rFonts w:ascii="Palatino Linotype" w:eastAsia="MS Mincho" w:hAnsi="Palatino Linotype" w:cs="Arial"/>
          <w:sz w:val="24"/>
          <w:szCs w:val="24"/>
        </w:rPr>
        <w:t xml:space="preserve"> es el actual Presidente Municipal de Acolman, tal y como se aprecia a continuación:</w:t>
      </w:r>
    </w:p>
    <w:p w:rsidR="00FD4DC9" w:rsidRPr="00476CAA" w:rsidRDefault="00FD4DC9" w:rsidP="00476CAA">
      <w:pPr>
        <w:spacing w:after="0" w:line="360" w:lineRule="auto"/>
        <w:contextualSpacing/>
        <w:jc w:val="both"/>
        <w:rPr>
          <w:rFonts w:ascii="Palatino Linotype" w:eastAsia="MS Mincho" w:hAnsi="Palatino Linotype" w:cs="Arial"/>
          <w:sz w:val="24"/>
          <w:szCs w:val="24"/>
        </w:rPr>
      </w:pPr>
    </w:p>
    <w:p w:rsidR="00FD4DC9" w:rsidRPr="00476CAA" w:rsidRDefault="00FD4DC9" w:rsidP="00476CAA">
      <w:pPr>
        <w:spacing w:after="0" w:line="360" w:lineRule="auto"/>
        <w:contextualSpacing/>
        <w:jc w:val="center"/>
        <w:rPr>
          <w:rFonts w:ascii="Palatino Linotype" w:eastAsia="MS Mincho" w:hAnsi="Palatino Linotype" w:cs="Arial"/>
          <w:sz w:val="24"/>
          <w:szCs w:val="24"/>
        </w:rPr>
      </w:pPr>
      <w:r w:rsidRPr="00476CAA">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4139AA07" wp14:editId="5C3C9918">
                <wp:simplePos x="0" y="0"/>
                <wp:positionH relativeFrom="column">
                  <wp:posOffset>577215</wp:posOffset>
                </wp:positionH>
                <wp:positionV relativeFrom="paragraph">
                  <wp:posOffset>614680</wp:posOffset>
                </wp:positionV>
                <wp:extent cx="3429000" cy="504825"/>
                <wp:effectExtent l="19050" t="19050" r="19050" b="28575"/>
                <wp:wrapNone/>
                <wp:docPr id="2" name="Rectángulo 2"/>
                <wp:cNvGraphicFramePr/>
                <a:graphic xmlns:a="http://schemas.openxmlformats.org/drawingml/2006/main">
                  <a:graphicData uri="http://schemas.microsoft.com/office/word/2010/wordprocessingShape">
                    <wps:wsp>
                      <wps:cNvSpPr/>
                      <wps:spPr>
                        <a:xfrm>
                          <a:off x="0" y="0"/>
                          <a:ext cx="3429000" cy="5048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A007E" id="Rectángulo 2" o:spid="_x0000_s1026" style="position:absolute;margin-left:45.45pt;margin-top:48.4pt;width:270pt;height:3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" filled="f" strokecolor="red" strokeweight="3pt"/>
            </w:pict>
          </mc:Fallback>
        </mc:AlternateContent>
      </w:r>
      <w:r w:rsidRPr="00476CAA">
        <w:rPr>
          <w:rFonts w:ascii="Palatino Linotype" w:hAnsi="Palatino Linotype"/>
          <w:noProof/>
          <w:lang w:eastAsia="es-MX"/>
        </w:rPr>
        <w:drawing>
          <wp:inline distT="0" distB="0" distL="0" distR="0" wp14:anchorId="1BCA23A9" wp14:editId="34C6BA20">
            <wp:extent cx="4523069" cy="29813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086" t="35757" r="42136" b="24525"/>
                    <a:stretch/>
                  </pic:blipFill>
                  <pic:spPr bwMode="auto">
                    <a:xfrm>
                      <a:off x="0" y="0"/>
                      <a:ext cx="4523988" cy="2981931"/>
                    </a:xfrm>
                    <a:prstGeom prst="rect">
                      <a:avLst/>
                    </a:prstGeom>
                    <a:ln>
                      <a:noFill/>
                    </a:ln>
                    <a:extLst>
                      <a:ext uri="{53640926-AAD7-44D8-BBD7-CCE9431645EC}">
                        <a14:shadowObscured xmlns:a14="http://schemas.microsoft.com/office/drawing/2010/main"/>
                      </a:ext>
                    </a:extLst>
                  </pic:spPr>
                </pic:pic>
              </a:graphicData>
            </a:graphic>
          </wp:inline>
        </w:drawing>
      </w:r>
    </w:p>
    <w:p w:rsidR="00FD4DC9" w:rsidRPr="00476CAA" w:rsidRDefault="00FD4DC9" w:rsidP="00476CAA">
      <w:pPr>
        <w:spacing w:after="0" w:line="360" w:lineRule="auto"/>
        <w:contextualSpacing/>
        <w:jc w:val="both"/>
        <w:rPr>
          <w:rFonts w:ascii="Palatino Linotype" w:eastAsia="MS Mincho" w:hAnsi="Palatino Linotype" w:cs="Arial"/>
          <w:sz w:val="24"/>
          <w:szCs w:val="24"/>
        </w:rPr>
      </w:pPr>
    </w:p>
    <w:p w:rsidR="001A37BE" w:rsidRPr="00476CAA" w:rsidRDefault="00FD4DC9" w:rsidP="00476CAA">
      <w:pPr>
        <w:numPr>
          <w:ilvl w:val="0"/>
          <w:numId w:val="2"/>
        </w:numPr>
        <w:spacing w:after="0" w:line="360" w:lineRule="auto"/>
        <w:ind w:left="0" w:firstLine="0"/>
        <w:contextualSpacing/>
        <w:jc w:val="both"/>
        <w:rPr>
          <w:rFonts w:ascii="Palatino Linotype" w:eastAsia="MS Mincho" w:hAnsi="Palatino Linotype" w:cs="Arial"/>
          <w:sz w:val="24"/>
          <w:szCs w:val="24"/>
        </w:rPr>
      </w:pPr>
      <w:r w:rsidRPr="00476CAA">
        <w:rPr>
          <w:rFonts w:ascii="Palatino Linotype" w:eastAsia="MS Mincho" w:hAnsi="Palatino Linotype" w:cs="Arial"/>
          <w:sz w:val="24"/>
          <w:szCs w:val="24"/>
        </w:rPr>
        <w:t xml:space="preserve">Ahora bien, relativo al punto </w:t>
      </w:r>
      <w:r w:rsidRPr="00476CAA">
        <w:rPr>
          <w:rFonts w:ascii="Palatino Linotype" w:eastAsia="MS Mincho" w:hAnsi="Palatino Linotype" w:cs="Arial"/>
          <w:b/>
          <w:sz w:val="24"/>
          <w:szCs w:val="24"/>
        </w:rPr>
        <w:t>a) Título profesional</w:t>
      </w:r>
      <w:r w:rsidRPr="00476CAA">
        <w:rPr>
          <w:rFonts w:ascii="Palatino Linotype" w:eastAsia="MS Mincho" w:hAnsi="Palatino Linotype" w:cs="Arial"/>
          <w:sz w:val="24"/>
          <w:szCs w:val="24"/>
        </w:rPr>
        <w:t xml:space="preserve"> del Presidente M</w:t>
      </w:r>
      <w:r w:rsidR="003527CA" w:rsidRPr="00476CAA">
        <w:rPr>
          <w:rFonts w:ascii="Palatino Linotype" w:eastAsia="MS Mincho" w:hAnsi="Palatino Linotype" w:cs="Arial"/>
          <w:sz w:val="24"/>
          <w:szCs w:val="24"/>
        </w:rPr>
        <w:t xml:space="preserve">unicipal, el </w:t>
      </w:r>
      <w:r w:rsidR="003527CA" w:rsidRPr="00476CAA">
        <w:rPr>
          <w:rFonts w:ascii="Palatino Linotype" w:eastAsia="MS Mincho" w:hAnsi="Palatino Linotype" w:cs="Arial"/>
          <w:b/>
          <w:sz w:val="24"/>
          <w:szCs w:val="24"/>
        </w:rPr>
        <w:t xml:space="preserve">Sujeto Obligado </w:t>
      </w:r>
      <w:r w:rsidR="003527CA" w:rsidRPr="00476CAA">
        <w:rPr>
          <w:rFonts w:ascii="Palatino Linotype" w:eastAsia="MS Mincho" w:hAnsi="Palatino Linotype" w:cs="Arial"/>
          <w:sz w:val="24"/>
          <w:szCs w:val="24"/>
        </w:rPr>
        <w:t xml:space="preserve">entregó la cédula profesional del presidente municipal, sin embargo, es menester precisar lo siguiente: </w:t>
      </w:r>
    </w:p>
    <w:p w:rsidR="0045117F" w:rsidRPr="00476CAA" w:rsidRDefault="003527CA" w:rsidP="00476CAA">
      <w:pPr>
        <w:numPr>
          <w:ilvl w:val="0"/>
          <w:numId w:val="2"/>
        </w:numPr>
        <w:spacing w:after="0" w:line="360" w:lineRule="auto"/>
        <w:ind w:left="0" w:firstLine="0"/>
        <w:contextualSpacing/>
        <w:jc w:val="both"/>
        <w:rPr>
          <w:rFonts w:ascii="Palatino Linotype" w:eastAsia="MS Mincho" w:hAnsi="Palatino Linotype" w:cs="Arial"/>
          <w:sz w:val="24"/>
          <w:szCs w:val="24"/>
        </w:rPr>
      </w:pPr>
      <w:r w:rsidRPr="00476CAA">
        <w:rPr>
          <w:rFonts w:ascii="Palatino Linotype" w:eastAsia="MS Mincho" w:hAnsi="Palatino Linotype" w:cs="Arial"/>
          <w:sz w:val="24"/>
          <w:szCs w:val="24"/>
        </w:rPr>
        <w:t>E</w:t>
      </w:r>
      <w:r w:rsidR="00FD4DC9" w:rsidRPr="00476CAA">
        <w:rPr>
          <w:rFonts w:ascii="Palatino Linotype" w:eastAsia="MS Mincho" w:hAnsi="Palatino Linotype" w:cs="Arial"/>
          <w:sz w:val="24"/>
          <w:szCs w:val="24"/>
        </w:rPr>
        <w:t xml:space="preserve">l título profesional es el documento expedido por instituciones del Estado o descentralizadas, y por instituciones particulares que tengan reconocimiento de validez oficial a favor de la persona que haya concluido los estudios correspondientes y que haya demostrado tener los conocimientos necesarios de conformidad con la legislación aplicable. </w:t>
      </w:r>
    </w:p>
    <w:p w:rsidR="00FD4DC9" w:rsidRPr="00476CAA" w:rsidRDefault="00FD4DC9" w:rsidP="00476CAA">
      <w:pPr>
        <w:spacing w:after="0" w:line="360" w:lineRule="auto"/>
        <w:contextualSpacing/>
        <w:jc w:val="both"/>
        <w:rPr>
          <w:rFonts w:ascii="Palatino Linotype" w:eastAsia="MS Mincho" w:hAnsi="Palatino Linotype" w:cs="Arial"/>
          <w:sz w:val="24"/>
          <w:szCs w:val="24"/>
        </w:rPr>
      </w:pPr>
    </w:p>
    <w:p w:rsidR="00FD4DC9" w:rsidRPr="00476CAA" w:rsidRDefault="003527CA" w:rsidP="00476CAA">
      <w:pPr>
        <w:numPr>
          <w:ilvl w:val="0"/>
          <w:numId w:val="2"/>
        </w:numPr>
        <w:spacing w:after="0" w:line="360" w:lineRule="auto"/>
        <w:ind w:left="0" w:firstLine="0"/>
        <w:contextualSpacing/>
        <w:jc w:val="both"/>
        <w:rPr>
          <w:rFonts w:ascii="Palatino Linotype" w:eastAsia="MS Mincho" w:hAnsi="Palatino Linotype" w:cs="Arial"/>
          <w:sz w:val="24"/>
          <w:szCs w:val="24"/>
        </w:rPr>
      </w:pPr>
      <w:r w:rsidRPr="00476CAA">
        <w:rPr>
          <w:rFonts w:ascii="Palatino Linotype" w:eastAsia="MS Mincho" w:hAnsi="Palatino Linotype" w:cs="Arial"/>
          <w:sz w:val="24"/>
          <w:szCs w:val="24"/>
        </w:rPr>
        <w:t xml:space="preserve">Del mismo modo, la Secretaría de Educación Pública (SEP) refiere que la cédula profesional es una credencial plástica expedida por la misma secretaría, cuya finalidad es comprobar que una persona terminó por completo sus estudios y que tiene los conocimientos para ejercer su profesión. </w:t>
      </w:r>
    </w:p>
    <w:p w:rsidR="003527CA" w:rsidRPr="00476CAA" w:rsidRDefault="003527CA" w:rsidP="00476CAA">
      <w:pPr>
        <w:spacing w:after="0" w:line="360" w:lineRule="auto"/>
        <w:contextualSpacing/>
        <w:jc w:val="both"/>
        <w:rPr>
          <w:rFonts w:ascii="Palatino Linotype" w:eastAsia="MS Mincho" w:hAnsi="Palatino Linotype" w:cs="Arial"/>
          <w:sz w:val="24"/>
          <w:szCs w:val="24"/>
        </w:rPr>
      </w:pPr>
    </w:p>
    <w:p w:rsidR="003527CA" w:rsidRPr="00476CAA" w:rsidRDefault="003527CA" w:rsidP="00476CAA">
      <w:pPr>
        <w:pStyle w:val="Prrafodelista"/>
        <w:numPr>
          <w:ilvl w:val="0"/>
          <w:numId w:val="2"/>
        </w:numPr>
        <w:spacing w:after="0" w:line="360" w:lineRule="auto"/>
        <w:ind w:left="0" w:firstLine="0"/>
        <w:jc w:val="both"/>
        <w:rPr>
          <w:rFonts w:ascii="Palatino Linotype" w:hAnsi="Palatino Linotype"/>
          <w:b/>
          <w:iCs/>
          <w:color w:val="000000"/>
          <w:sz w:val="24"/>
        </w:rPr>
      </w:pPr>
      <w:r w:rsidRPr="00476CAA">
        <w:rPr>
          <w:rFonts w:ascii="Palatino Linotype" w:hAnsi="Palatino Linotype"/>
          <w:iCs/>
          <w:color w:val="000000"/>
          <w:sz w:val="24"/>
        </w:rPr>
        <w:t xml:space="preserve">Asimismo, la Secretaría señala que el título profesional demuestra lo mismo que la cédula profesional, siendo que únicamente ésta última certifica que el </w:t>
      </w:r>
      <w:r w:rsidRPr="00476CAA">
        <w:rPr>
          <w:rFonts w:ascii="Palatino Linotype" w:hAnsi="Palatino Linotype"/>
          <w:b/>
          <w:iCs/>
          <w:color w:val="000000"/>
          <w:sz w:val="24"/>
        </w:rPr>
        <w:t xml:space="preserve">título está registrado en el Registro Nacional de Profesiones. </w:t>
      </w:r>
    </w:p>
    <w:p w:rsidR="003527CA" w:rsidRPr="00476CAA" w:rsidRDefault="003527CA" w:rsidP="00476CAA">
      <w:pPr>
        <w:pStyle w:val="Prrafodelista"/>
        <w:spacing w:after="0" w:line="360" w:lineRule="auto"/>
        <w:rPr>
          <w:rFonts w:ascii="Palatino Linotype" w:eastAsia="MS Mincho" w:hAnsi="Palatino Linotype" w:cstheme="majorBidi"/>
          <w:sz w:val="24"/>
          <w:szCs w:val="24"/>
        </w:rPr>
      </w:pPr>
    </w:p>
    <w:p w:rsidR="003527CA" w:rsidRPr="00476CAA" w:rsidRDefault="003527CA" w:rsidP="00476CAA">
      <w:pPr>
        <w:pStyle w:val="Prrafodelista"/>
        <w:numPr>
          <w:ilvl w:val="0"/>
          <w:numId w:val="2"/>
        </w:numPr>
        <w:spacing w:after="0" w:line="360" w:lineRule="auto"/>
        <w:ind w:left="0" w:firstLine="0"/>
        <w:jc w:val="both"/>
        <w:rPr>
          <w:rFonts w:ascii="Palatino Linotype" w:hAnsi="Palatino Linotype"/>
          <w:b/>
          <w:iCs/>
          <w:color w:val="000000"/>
          <w:sz w:val="24"/>
        </w:rPr>
      </w:pPr>
      <w:r w:rsidRPr="00476CAA">
        <w:rPr>
          <w:rFonts w:ascii="Palatino Linotype" w:hAnsi="Palatino Linotype"/>
          <w:iCs/>
          <w:color w:val="000000"/>
          <w:sz w:val="24"/>
        </w:rPr>
        <w:t xml:space="preserve">En el mismo orden de ideas, cabe precisar que para obtener la cédula profesional, se requiere que: a) el particular haya concluido sus estudios (obtenido un título profesional) y; b) realizar el trámite correspondiente para su obtención </w:t>
      </w:r>
    </w:p>
    <w:p w:rsidR="003527CA" w:rsidRPr="00476CAA" w:rsidRDefault="003527CA" w:rsidP="00476CAA">
      <w:pPr>
        <w:pStyle w:val="Prrafodelista"/>
        <w:spacing w:after="0" w:line="360" w:lineRule="auto"/>
        <w:rPr>
          <w:rFonts w:ascii="Palatino Linotype" w:eastAsia="MS Mincho" w:hAnsi="Palatino Linotype" w:cstheme="majorBidi"/>
          <w:sz w:val="24"/>
          <w:szCs w:val="24"/>
        </w:rPr>
      </w:pPr>
    </w:p>
    <w:p w:rsidR="001A37BE" w:rsidRPr="00476CAA" w:rsidRDefault="003527CA" w:rsidP="00476CAA">
      <w:pPr>
        <w:pStyle w:val="Prrafodelista"/>
        <w:numPr>
          <w:ilvl w:val="0"/>
          <w:numId w:val="2"/>
        </w:numPr>
        <w:spacing w:after="0" w:line="360" w:lineRule="auto"/>
        <w:ind w:left="0" w:firstLine="0"/>
        <w:jc w:val="both"/>
        <w:rPr>
          <w:rFonts w:ascii="Palatino Linotype" w:hAnsi="Palatino Linotype"/>
          <w:b/>
          <w:iCs/>
          <w:color w:val="000000"/>
          <w:sz w:val="24"/>
        </w:rPr>
      </w:pPr>
      <w:r w:rsidRPr="00476CAA">
        <w:rPr>
          <w:rFonts w:ascii="Palatino Linotype" w:hAnsi="Palatino Linotype"/>
          <w:iCs/>
          <w:color w:val="000000"/>
          <w:sz w:val="24"/>
        </w:rPr>
        <w:t xml:space="preserve">Es por ello que se advierte que, el </w:t>
      </w:r>
      <w:r w:rsidRPr="00476CAA">
        <w:rPr>
          <w:rFonts w:ascii="Palatino Linotype" w:hAnsi="Palatino Linotype"/>
          <w:b/>
          <w:iCs/>
          <w:color w:val="000000"/>
          <w:sz w:val="24"/>
        </w:rPr>
        <w:t xml:space="preserve">Sujeto Obligado </w:t>
      </w:r>
      <w:r w:rsidRPr="00476CAA">
        <w:rPr>
          <w:rFonts w:ascii="Palatino Linotype" w:hAnsi="Palatino Linotype"/>
          <w:iCs/>
          <w:color w:val="000000"/>
          <w:sz w:val="24"/>
        </w:rPr>
        <w:t xml:space="preserve">al proporcionar la cédula profesional del presidente municipal, es porque éste cuenta con un título profesional, pues realizó el trámite correspondiente para su obtención, cumplió con los requisitos que marca la ley, y como consecuencia dicho título ya se encuentra registrado en el Registro Nacional de Profesiones. </w:t>
      </w:r>
    </w:p>
    <w:p w:rsidR="003527CA" w:rsidRPr="00476CAA" w:rsidRDefault="00303389" w:rsidP="00476CAA">
      <w:pPr>
        <w:pStyle w:val="Prrafodelista"/>
        <w:numPr>
          <w:ilvl w:val="0"/>
          <w:numId w:val="2"/>
        </w:numPr>
        <w:spacing w:after="0" w:line="360" w:lineRule="auto"/>
        <w:ind w:left="0" w:firstLine="0"/>
        <w:jc w:val="both"/>
        <w:rPr>
          <w:rFonts w:ascii="Palatino Linotype" w:hAnsi="Palatino Linotype"/>
          <w:iCs/>
          <w:color w:val="000000"/>
          <w:sz w:val="24"/>
        </w:rPr>
      </w:pPr>
      <w:r w:rsidRPr="00476CAA">
        <w:rPr>
          <w:rFonts w:ascii="Palatino Linotype" w:hAnsi="Palatino Linotype"/>
          <w:iCs/>
          <w:color w:val="000000"/>
          <w:sz w:val="24"/>
        </w:rPr>
        <w:t xml:space="preserve">No se soslaya que para ostentar determinados cargos públicos dentro de la administración municipal, </w:t>
      </w:r>
      <w:r w:rsidRPr="00476CAA">
        <w:rPr>
          <w:rFonts w:ascii="Palatino Linotype" w:hAnsi="Palatino Linotype"/>
          <w:b/>
          <w:iCs/>
          <w:color w:val="000000"/>
          <w:sz w:val="24"/>
        </w:rPr>
        <w:t xml:space="preserve">no es indispensable </w:t>
      </w:r>
      <w:r w:rsidRPr="00476CAA">
        <w:rPr>
          <w:rFonts w:ascii="Palatino Linotype" w:hAnsi="Palatino Linotype"/>
          <w:iCs/>
          <w:color w:val="000000"/>
          <w:sz w:val="24"/>
        </w:rPr>
        <w:t xml:space="preserve">acreditar un cierto grado académico, sin embargo, en el presente asunto, toda vez que el </w:t>
      </w:r>
      <w:r w:rsidRPr="00476CAA">
        <w:rPr>
          <w:rFonts w:ascii="Palatino Linotype" w:hAnsi="Palatino Linotype"/>
          <w:b/>
          <w:iCs/>
          <w:color w:val="000000"/>
          <w:sz w:val="24"/>
        </w:rPr>
        <w:t xml:space="preserve">Sujeto Obligado </w:t>
      </w:r>
      <w:r w:rsidRPr="00476CAA">
        <w:rPr>
          <w:rFonts w:ascii="Palatino Linotype" w:hAnsi="Palatino Linotype"/>
          <w:iCs/>
          <w:color w:val="000000"/>
          <w:sz w:val="24"/>
        </w:rPr>
        <w:t>remitió la cédula profesional del presidente municipal se concluye que es porque cuenta con el título profesional, es por ello que esta Ponencia determina procedente ordenar la entrega del Título Profesional del Presidente Mu</w:t>
      </w:r>
      <w:r w:rsidR="001A37BE" w:rsidRPr="00476CAA">
        <w:rPr>
          <w:rFonts w:ascii="Palatino Linotype" w:hAnsi="Palatino Linotype"/>
          <w:iCs/>
          <w:color w:val="000000"/>
          <w:sz w:val="24"/>
        </w:rPr>
        <w:t>nicipal, para garantizarle el derecho de acceso a la información plenamente al solicitante.</w:t>
      </w:r>
    </w:p>
    <w:p w:rsidR="00303389" w:rsidRPr="00476CAA" w:rsidRDefault="00303389" w:rsidP="00476CAA">
      <w:pPr>
        <w:pStyle w:val="Prrafodelista"/>
        <w:spacing w:after="0" w:line="360" w:lineRule="auto"/>
        <w:rPr>
          <w:rFonts w:ascii="Palatino Linotype" w:hAnsi="Palatino Linotype"/>
          <w:iCs/>
          <w:color w:val="000000"/>
          <w:sz w:val="24"/>
        </w:rPr>
      </w:pPr>
    </w:p>
    <w:p w:rsidR="00303389" w:rsidRPr="00476CAA" w:rsidRDefault="00303389" w:rsidP="00476CAA">
      <w:pPr>
        <w:pStyle w:val="Prrafodelista"/>
        <w:numPr>
          <w:ilvl w:val="0"/>
          <w:numId w:val="2"/>
        </w:numPr>
        <w:spacing w:after="0" w:line="360" w:lineRule="auto"/>
        <w:ind w:left="0" w:firstLine="0"/>
        <w:jc w:val="both"/>
        <w:rPr>
          <w:rFonts w:ascii="Palatino Linotype" w:hAnsi="Palatino Linotype"/>
          <w:iCs/>
          <w:color w:val="000000"/>
          <w:sz w:val="24"/>
        </w:rPr>
      </w:pPr>
      <w:r w:rsidRPr="00476CAA">
        <w:rPr>
          <w:rFonts w:ascii="Palatino Linotype" w:hAnsi="Palatino Linotype"/>
          <w:iCs/>
          <w:color w:val="000000"/>
          <w:sz w:val="24"/>
        </w:rPr>
        <w:t xml:space="preserve">De igual forma no pasa desapercibido mencionar que en la cédula profesional que entregó el </w:t>
      </w:r>
      <w:r w:rsidRPr="00476CAA">
        <w:rPr>
          <w:rFonts w:ascii="Palatino Linotype" w:hAnsi="Palatino Linotype"/>
          <w:b/>
          <w:iCs/>
          <w:color w:val="000000"/>
          <w:sz w:val="24"/>
        </w:rPr>
        <w:t xml:space="preserve">Sujeto Obligado </w:t>
      </w:r>
      <w:r w:rsidRPr="00476CAA">
        <w:rPr>
          <w:rFonts w:ascii="Palatino Linotype" w:hAnsi="Palatino Linotype"/>
          <w:iCs/>
          <w:color w:val="000000"/>
          <w:sz w:val="24"/>
        </w:rPr>
        <w:t xml:space="preserve">se testó la fotografía, la cual es un dato susceptible de ser proporcionado, en razón  de lo siguiente: </w:t>
      </w:r>
    </w:p>
    <w:p w:rsidR="00303389" w:rsidRPr="00476CAA" w:rsidRDefault="00303389" w:rsidP="00476CAA">
      <w:pPr>
        <w:pStyle w:val="Prrafodelista"/>
        <w:spacing w:after="0" w:line="360" w:lineRule="auto"/>
        <w:rPr>
          <w:rFonts w:ascii="Palatino Linotype" w:hAnsi="Palatino Linotype"/>
          <w:iCs/>
          <w:color w:val="000000"/>
          <w:sz w:val="28"/>
        </w:rPr>
      </w:pPr>
    </w:p>
    <w:p w:rsidR="00303389" w:rsidRPr="00476CAA" w:rsidRDefault="00303389" w:rsidP="00476CAA">
      <w:pPr>
        <w:keepNext/>
        <w:keepLines/>
        <w:spacing w:after="0" w:line="360" w:lineRule="auto"/>
        <w:jc w:val="both"/>
        <w:outlineLvl w:val="0"/>
        <w:rPr>
          <w:rFonts w:ascii="Palatino Linotype" w:eastAsia="MS Gothic" w:hAnsi="Palatino Linotype" w:cstheme="majorBidi"/>
          <w:b/>
          <w:sz w:val="24"/>
        </w:rPr>
      </w:pPr>
      <w:bookmarkStart w:id="34" w:name="_Toc18599290"/>
      <w:bookmarkStart w:id="35" w:name="_Toc21539073"/>
      <w:bookmarkStart w:id="36" w:name="_Toc30597083"/>
      <w:r w:rsidRPr="00476CAA">
        <w:rPr>
          <w:rFonts w:ascii="Palatino Linotype" w:eastAsia="MS Gothic" w:hAnsi="Palatino Linotype" w:cstheme="majorBidi"/>
          <w:b/>
          <w:sz w:val="24"/>
        </w:rPr>
        <w:t>a) De la clasificación de los datos contenidos en documentos comprobatorios del grado de estudios.</w:t>
      </w:r>
      <w:bookmarkEnd w:id="34"/>
      <w:bookmarkEnd w:id="35"/>
      <w:bookmarkEnd w:id="36"/>
      <w:r w:rsidRPr="00476CAA">
        <w:rPr>
          <w:rFonts w:ascii="Palatino Linotype" w:eastAsia="MS Gothic" w:hAnsi="Palatino Linotype" w:cstheme="majorBidi"/>
          <w:b/>
          <w:sz w:val="24"/>
        </w:rPr>
        <w:t xml:space="preserve"> </w:t>
      </w:r>
    </w:p>
    <w:p w:rsidR="003527CA" w:rsidRPr="00476CAA" w:rsidRDefault="003527CA" w:rsidP="00476CAA">
      <w:pPr>
        <w:pStyle w:val="Prrafodelista"/>
        <w:spacing w:after="0" w:line="360" w:lineRule="auto"/>
        <w:rPr>
          <w:rFonts w:ascii="Palatino Linotype" w:hAnsi="Palatino Linotype"/>
          <w:iCs/>
          <w:color w:val="000000"/>
          <w:sz w:val="24"/>
        </w:rPr>
      </w:pPr>
    </w:p>
    <w:p w:rsidR="00303389" w:rsidRPr="00476CAA" w:rsidRDefault="00303389" w:rsidP="00476CAA">
      <w:pPr>
        <w:pStyle w:val="Prrafodelista"/>
        <w:numPr>
          <w:ilvl w:val="0"/>
          <w:numId w:val="2"/>
        </w:numPr>
        <w:spacing w:after="0" w:line="360" w:lineRule="auto"/>
        <w:ind w:left="0" w:firstLine="0"/>
        <w:jc w:val="both"/>
        <w:rPr>
          <w:rFonts w:ascii="Palatino Linotype" w:hAnsi="Palatino Linotype"/>
          <w:iCs/>
          <w:color w:val="000000"/>
          <w:sz w:val="24"/>
        </w:rPr>
      </w:pPr>
      <w:r w:rsidRPr="00476CAA">
        <w:rPr>
          <w:rFonts w:ascii="Palatino Linotype" w:hAnsi="Palatino Linotype"/>
          <w:iCs/>
          <w:color w:val="000000"/>
          <w:sz w:val="24"/>
        </w:rPr>
        <w:t>El título y la cédula profesional, así como otros documentos comprobatorios de grado de estudios [</w:t>
      </w:r>
      <w:proofErr w:type="spellStart"/>
      <w:r w:rsidRPr="00476CAA">
        <w:rPr>
          <w:rFonts w:ascii="Palatino Linotype" w:hAnsi="Palatino Linotype"/>
          <w:iCs/>
          <w:color w:val="000000"/>
          <w:sz w:val="24"/>
        </w:rPr>
        <w:t>Curriculum</w:t>
      </w:r>
      <w:proofErr w:type="spellEnd"/>
      <w:r w:rsidRPr="00476CAA">
        <w:rPr>
          <w:rFonts w:ascii="Palatino Linotype" w:hAnsi="Palatino Linotype"/>
          <w:iCs/>
          <w:color w:val="000000"/>
          <w:sz w:val="24"/>
        </w:rPr>
        <w:t xml:space="preserve"> Vitae], se integran de elementos que son catalogados como información personal, como lo son; </w:t>
      </w:r>
      <w:r w:rsidRPr="00476CAA">
        <w:rPr>
          <w:rFonts w:ascii="Palatino Linotype" w:hAnsi="Palatino Linotype"/>
          <w:b/>
          <w:iCs/>
          <w:color w:val="000000"/>
          <w:sz w:val="24"/>
        </w:rPr>
        <w:t>la fotografía y la firma</w:t>
      </w:r>
      <w:r w:rsidRPr="00476CAA">
        <w:rPr>
          <w:rFonts w:ascii="Palatino Linotype" w:hAnsi="Palatino Linotype"/>
          <w:iCs/>
          <w:color w:val="000000"/>
          <w:sz w:val="24"/>
        </w:rPr>
        <w:t xml:space="preserve">, los cuales resultan de interés público, pues representan una medida que permite identificar la relación que tiene la persona que aparece en la fotografía </w:t>
      </w:r>
      <w:r w:rsidR="003F2E3D" w:rsidRPr="00476CAA">
        <w:rPr>
          <w:rFonts w:ascii="Palatino Linotype" w:hAnsi="Palatino Linotype"/>
          <w:iCs/>
          <w:color w:val="000000"/>
          <w:sz w:val="24"/>
        </w:rPr>
        <w:t xml:space="preserve">la persona que ostenta el cargo público, asimismo permite conocer si ésta cuenta con la experiencia tanto laboral y académica, por su parte la firma, pasa a ser de carácter público cuando es utilizada en el ejercicio de las facultades conferidas para el desempeño del servicio público. </w:t>
      </w:r>
    </w:p>
    <w:p w:rsidR="003F2E3D" w:rsidRPr="00476CAA" w:rsidRDefault="003F2E3D" w:rsidP="00476CAA">
      <w:pPr>
        <w:pStyle w:val="Prrafodelista"/>
        <w:numPr>
          <w:ilvl w:val="0"/>
          <w:numId w:val="2"/>
        </w:numPr>
        <w:spacing w:after="0" w:line="360" w:lineRule="auto"/>
        <w:ind w:left="0" w:firstLine="0"/>
        <w:jc w:val="both"/>
        <w:rPr>
          <w:rFonts w:ascii="Palatino Linotype" w:hAnsi="Palatino Linotype"/>
          <w:iCs/>
          <w:color w:val="000000"/>
          <w:sz w:val="24"/>
        </w:rPr>
      </w:pPr>
      <w:r w:rsidRPr="00476CAA">
        <w:rPr>
          <w:rFonts w:ascii="Palatino Linotype" w:hAnsi="Palatino Linotype"/>
          <w:iCs/>
          <w:color w:val="000000"/>
          <w:sz w:val="24"/>
        </w:rPr>
        <w:t xml:space="preserve">Es por ello que se determina que </w:t>
      </w:r>
      <w:r w:rsidRPr="00476CAA">
        <w:rPr>
          <w:rFonts w:ascii="Palatino Linotype" w:hAnsi="Palatino Linotype"/>
          <w:b/>
          <w:iCs/>
          <w:color w:val="000000"/>
          <w:sz w:val="24"/>
        </w:rPr>
        <w:t>no es procedente la clasificación de la fotografía y firma en los documentos comprobatorios de grado de estudio</w:t>
      </w:r>
      <w:r w:rsidRPr="00476CAA">
        <w:rPr>
          <w:rFonts w:ascii="Palatino Linotype" w:hAnsi="Palatino Linotype"/>
          <w:iCs/>
          <w:color w:val="000000"/>
          <w:sz w:val="24"/>
        </w:rPr>
        <w:t xml:space="preserve">, toda vez que el tener acceso a estos datos nos permite conocer la relación que guarda la persona titular del documento con quien presta sus servicios en el </w:t>
      </w:r>
      <w:r w:rsidRPr="00476CAA">
        <w:rPr>
          <w:rFonts w:ascii="Palatino Linotype" w:hAnsi="Palatino Linotype"/>
          <w:b/>
          <w:iCs/>
          <w:color w:val="000000"/>
          <w:sz w:val="24"/>
        </w:rPr>
        <w:t xml:space="preserve">Sujeto Obligado </w:t>
      </w:r>
      <w:r w:rsidRPr="00476CAA">
        <w:rPr>
          <w:rFonts w:ascii="Palatino Linotype" w:hAnsi="Palatino Linotype"/>
          <w:iCs/>
          <w:color w:val="000000"/>
          <w:sz w:val="24"/>
        </w:rPr>
        <w:t xml:space="preserve">aunado a que nos posibilita prever que esa persona cuenta con la formación idónea y la experiencia para ostentar ciertos cargos, por lo cual se determina ordenar nuevamente la entrega de la cédula profesional dejando a la vista la fotografía y la firma. </w:t>
      </w:r>
    </w:p>
    <w:p w:rsidR="003F2E3D" w:rsidRPr="00476CAA" w:rsidRDefault="003F2E3D" w:rsidP="00476CAA">
      <w:pPr>
        <w:pStyle w:val="Prrafodelista"/>
        <w:spacing w:after="0" w:line="360" w:lineRule="auto"/>
        <w:rPr>
          <w:rFonts w:ascii="Palatino Linotype" w:hAnsi="Palatino Linotype"/>
          <w:iCs/>
          <w:color w:val="000000"/>
          <w:sz w:val="24"/>
        </w:rPr>
      </w:pPr>
    </w:p>
    <w:p w:rsidR="003527CA" w:rsidRPr="00476CAA" w:rsidRDefault="00303389" w:rsidP="00476CAA">
      <w:pPr>
        <w:pStyle w:val="Prrafodelista"/>
        <w:numPr>
          <w:ilvl w:val="0"/>
          <w:numId w:val="2"/>
        </w:numPr>
        <w:spacing w:after="0" w:line="360" w:lineRule="auto"/>
        <w:ind w:left="0" w:firstLine="0"/>
        <w:jc w:val="both"/>
        <w:rPr>
          <w:rFonts w:ascii="Palatino Linotype" w:hAnsi="Palatino Linotype"/>
          <w:iCs/>
          <w:color w:val="000000"/>
          <w:sz w:val="24"/>
        </w:rPr>
      </w:pPr>
      <w:r w:rsidRPr="00476CAA">
        <w:rPr>
          <w:rFonts w:ascii="Palatino Linotype" w:hAnsi="Palatino Linotype"/>
          <w:iCs/>
          <w:color w:val="000000"/>
          <w:sz w:val="24"/>
        </w:rPr>
        <w:t xml:space="preserve">Con lo que respecta al punto </w:t>
      </w:r>
      <w:r w:rsidRPr="00476CAA">
        <w:rPr>
          <w:rFonts w:ascii="Palatino Linotype" w:hAnsi="Palatino Linotype"/>
          <w:b/>
          <w:iCs/>
          <w:color w:val="000000"/>
          <w:sz w:val="24"/>
        </w:rPr>
        <w:t xml:space="preserve">b) </w:t>
      </w:r>
      <w:proofErr w:type="spellStart"/>
      <w:r w:rsidRPr="00476CAA">
        <w:rPr>
          <w:rFonts w:ascii="Palatino Linotype" w:hAnsi="Palatino Linotype"/>
          <w:b/>
          <w:iCs/>
          <w:color w:val="000000"/>
          <w:sz w:val="24"/>
        </w:rPr>
        <w:t>Curriculum</w:t>
      </w:r>
      <w:proofErr w:type="spellEnd"/>
      <w:r w:rsidRPr="00476CAA">
        <w:rPr>
          <w:rFonts w:ascii="Palatino Linotype" w:hAnsi="Palatino Linotype"/>
          <w:b/>
          <w:iCs/>
          <w:color w:val="000000"/>
          <w:sz w:val="24"/>
        </w:rPr>
        <w:t xml:space="preserve"> Vitae del Presidente Municipal</w:t>
      </w:r>
      <w:r w:rsidRPr="00476CAA">
        <w:rPr>
          <w:rFonts w:ascii="Palatino Linotype" w:hAnsi="Palatino Linotype"/>
          <w:iCs/>
          <w:color w:val="000000"/>
          <w:sz w:val="24"/>
        </w:rPr>
        <w:t xml:space="preserve">, el </w:t>
      </w:r>
      <w:r w:rsidRPr="00476CAA">
        <w:rPr>
          <w:rFonts w:ascii="Palatino Linotype" w:hAnsi="Palatino Linotype"/>
          <w:b/>
          <w:iCs/>
          <w:color w:val="000000"/>
          <w:sz w:val="24"/>
        </w:rPr>
        <w:t xml:space="preserve">Sujeto Obligado </w:t>
      </w:r>
      <w:r w:rsidRPr="00476CAA">
        <w:rPr>
          <w:rFonts w:ascii="Palatino Linotype" w:hAnsi="Palatino Linotype"/>
          <w:iCs/>
          <w:color w:val="000000"/>
          <w:sz w:val="24"/>
        </w:rPr>
        <w:t>no proporcion</w:t>
      </w:r>
      <w:r w:rsidR="003F2E3D" w:rsidRPr="00476CAA">
        <w:rPr>
          <w:rFonts w:ascii="Palatino Linotype" w:hAnsi="Palatino Linotype"/>
          <w:iCs/>
          <w:color w:val="000000"/>
          <w:sz w:val="24"/>
        </w:rPr>
        <w:t xml:space="preserve">ó nada al respecto, por lo que es menester precisar que: </w:t>
      </w:r>
    </w:p>
    <w:p w:rsidR="003527CA" w:rsidRPr="00476CAA" w:rsidRDefault="003527CA" w:rsidP="00476CAA">
      <w:pPr>
        <w:pStyle w:val="Prrafodelista"/>
        <w:spacing w:after="0" w:line="360" w:lineRule="auto"/>
        <w:ind w:left="0"/>
        <w:jc w:val="both"/>
        <w:rPr>
          <w:rFonts w:ascii="Palatino Linotype" w:hAnsi="Palatino Linotype"/>
          <w:iCs/>
          <w:color w:val="000000"/>
          <w:sz w:val="24"/>
        </w:rPr>
      </w:pPr>
    </w:p>
    <w:p w:rsidR="003527CA" w:rsidRPr="00476CAA" w:rsidRDefault="00694D5D" w:rsidP="00476CAA">
      <w:pPr>
        <w:pStyle w:val="Prrafodelista"/>
        <w:numPr>
          <w:ilvl w:val="0"/>
          <w:numId w:val="2"/>
        </w:numPr>
        <w:spacing w:after="0" w:line="360" w:lineRule="auto"/>
        <w:ind w:left="0" w:firstLine="0"/>
        <w:jc w:val="both"/>
        <w:rPr>
          <w:rFonts w:ascii="Palatino Linotype" w:hAnsi="Palatino Linotype"/>
          <w:iCs/>
          <w:color w:val="000000"/>
          <w:sz w:val="24"/>
        </w:rPr>
      </w:pPr>
      <w:r w:rsidRPr="00476CAA">
        <w:rPr>
          <w:rFonts w:ascii="Palatino Linotype" w:hAnsi="Palatino Linotype"/>
          <w:iCs/>
          <w:color w:val="000000"/>
          <w:sz w:val="24"/>
        </w:rPr>
        <w:t>De acuerdo con lo establecido por el artículo 92, fracción XXI de la Ley de Transparencia y Acceso a la Información Pública del Estado de México</w:t>
      </w:r>
      <w:r w:rsidR="00347D07" w:rsidRPr="00476CAA">
        <w:rPr>
          <w:rFonts w:ascii="Palatino Linotype" w:hAnsi="Palatino Linotype"/>
          <w:iCs/>
          <w:color w:val="000000"/>
          <w:sz w:val="24"/>
        </w:rPr>
        <w:t xml:space="preserve">, los </w:t>
      </w:r>
      <w:r w:rsidR="00347D07" w:rsidRPr="00476CAA">
        <w:rPr>
          <w:rFonts w:ascii="Palatino Linotype" w:hAnsi="Palatino Linotype"/>
          <w:b/>
          <w:iCs/>
          <w:color w:val="000000"/>
          <w:sz w:val="24"/>
        </w:rPr>
        <w:t>Sujetos Obligados</w:t>
      </w:r>
      <w:r w:rsidR="00347D07" w:rsidRPr="00476CAA">
        <w:rPr>
          <w:rFonts w:ascii="Palatino Linotype" w:hAnsi="Palatino Linotype"/>
          <w:iCs/>
          <w:color w:val="000000"/>
          <w:sz w:val="24"/>
        </w:rPr>
        <w:t xml:space="preserve"> deberán poner a disposición del público de manera permanente y actualizada </w:t>
      </w:r>
      <w:r w:rsidR="006523F3" w:rsidRPr="00476CAA">
        <w:rPr>
          <w:rFonts w:ascii="Palatino Linotype" w:hAnsi="Palatino Linotype"/>
          <w:i/>
          <w:iCs/>
          <w:color w:val="000000"/>
          <w:sz w:val="24"/>
        </w:rPr>
        <w:t xml:space="preserve">“…XXI. La información curricular, desde el nivel de jefe de departamento o equivalente, hasta el titular del sujeto obligado, así como, en su caso las sanciones administrativas de que haya sido objeto […]”. </w:t>
      </w:r>
    </w:p>
    <w:p w:rsidR="003527CA" w:rsidRPr="00476CAA" w:rsidRDefault="003527CA" w:rsidP="00476CAA">
      <w:pPr>
        <w:pStyle w:val="Prrafodelista"/>
        <w:spacing w:after="0" w:line="360" w:lineRule="auto"/>
        <w:rPr>
          <w:rFonts w:ascii="Palatino Linotype" w:eastAsia="MS Mincho" w:hAnsi="Palatino Linotype" w:cstheme="majorBidi"/>
          <w:sz w:val="24"/>
          <w:szCs w:val="24"/>
        </w:rPr>
      </w:pPr>
    </w:p>
    <w:p w:rsidR="006523F3" w:rsidRPr="00476CAA" w:rsidRDefault="0026737B" w:rsidP="00476CAA">
      <w:pPr>
        <w:pStyle w:val="Prrafodelista"/>
        <w:numPr>
          <w:ilvl w:val="0"/>
          <w:numId w:val="2"/>
        </w:numPr>
        <w:spacing w:after="0" w:line="360" w:lineRule="auto"/>
        <w:ind w:left="0" w:firstLine="0"/>
        <w:jc w:val="both"/>
        <w:rPr>
          <w:rFonts w:ascii="Palatino Linotype" w:hAnsi="Palatino Linotype"/>
          <w:iCs/>
          <w:color w:val="000000"/>
          <w:sz w:val="24"/>
        </w:rPr>
      </w:pPr>
      <w:r w:rsidRPr="00476CAA">
        <w:rPr>
          <w:rFonts w:ascii="Palatino Linotype" w:hAnsi="Palatino Linotype"/>
          <w:iCs/>
          <w:color w:val="000000"/>
          <w:sz w:val="24"/>
        </w:rPr>
        <w:t xml:space="preserve">Del mismo modo, vale la pena señalar que el particular requirió específicamente el </w:t>
      </w:r>
      <w:proofErr w:type="spellStart"/>
      <w:r w:rsidRPr="00476CAA">
        <w:rPr>
          <w:rFonts w:ascii="Palatino Linotype" w:hAnsi="Palatino Linotype"/>
          <w:iCs/>
          <w:color w:val="000000"/>
          <w:sz w:val="24"/>
        </w:rPr>
        <w:t>Curriculum</w:t>
      </w:r>
      <w:proofErr w:type="spellEnd"/>
      <w:r w:rsidRPr="00476CAA">
        <w:rPr>
          <w:rFonts w:ascii="Palatino Linotype" w:hAnsi="Palatino Linotype"/>
          <w:iCs/>
          <w:color w:val="000000"/>
          <w:sz w:val="24"/>
        </w:rPr>
        <w:t xml:space="preserve"> Vitae del Presidente Municipal el cual es definido por la </w:t>
      </w:r>
      <w:r w:rsidR="001D3FCE" w:rsidRPr="00476CAA">
        <w:rPr>
          <w:rFonts w:ascii="Palatino Linotype" w:hAnsi="Palatino Linotype"/>
          <w:iCs/>
          <w:color w:val="000000"/>
          <w:sz w:val="24"/>
        </w:rPr>
        <w:t>Real Academia de la Lengua Española como:</w:t>
      </w:r>
    </w:p>
    <w:p w:rsidR="001D3FCE" w:rsidRPr="00476CAA" w:rsidRDefault="001D3FCE" w:rsidP="00476CAA">
      <w:pPr>
        <w:pStyle w:val="Prrafodelista"/>
        <w:spacing w:after="0" w:line="360" w:lineRule="auto"/>
        <w:rPr>
          <w:rFonts w:ascii="Palatino Linotype" w:hAnsi="Palatino Linotype"/>
          <w:iCs/>
          <w:color w:val="000000"/>
          <w:sz w:val="24"/>
        </w:rPr>
      </w:pPr>
    </w:p>
    <w:p w:rsidR="001D3FCE" w:rsidRPr="00476CAA" w:rsidRDefault="001D3FCE" w:rsidP="00476CAA">
      <w:pPr>
        <w:tabs>
          <w:tab w:val="left" w:pos="426"/>
        </w:tabs>
        <w:spacing w:after="0" w:line="360" w:lineRule="auto"/>
        <w:ind w:left="567" w:right="616"/>
        <w:jc w:val="both"/>
        <w:rPr>
          <w:rFonts w:ascii="Palatino Linotype" w:eastAsia="Calibri" w:hAnsi="Palatino Linotype" w:cs="Arial"/>
        </w:rPr>
      </w:pPr>
      <w:r w:rsidRPr="00476CAA">
        <w:rPr>
          <w:rFonts w:ascii="Palatino Linotype" w:eastAsia="Calibri" w:hAnsi="Palatino Linotype" w:cs="Arial"/>
          <w:b/>
          <w:bCs/>
        </w:rPr>
        <w:t>“currículum vítae</w:t>
      </w:r>
      <w:r w:rsidRPr="00476CAA">
        <w:rPr>
          <w:rFonts w:ascii="Palatino Linotype" w:eastAsia="Calibri" w:hAnsi="Palatino Linotype" w:cs="Arial"/>
        </w:rPr>
        <w:t>. </w:t>
      </w:r>
      <w:bookmarkStart w:id="37" w:name="1"/>
      <w:r w:rsidRPr="00476CAA">
        <w:rPr>
          <w:rFonts w:ascii="Palatino Linotype" w:eastAsia="Calibri" w:hAnsi="Palatino Linotype" w:cs="Arial"/>
          <w:b/>
          <w:bCs/>
        </w:rPr>
        <w:t>1.</w:t>
      </w:r>
      <w:bookmarkEnd w:id="37"/>
      <w:r w:rsidRPr="00476CAA">
        <w:rPr>
          <w:rFonts w:ascii="Palatino Linotype" w:eastAsia="Calibri" w:hAnsi="Palatino Linotype" w:cs="Arial"/>
        </w:rPr>
        <w:t xml:space="preserve"> Loc. lat. </w:t>
      </w:r>
      <w:proofErr w:type="gramStart"/>
      <w:r w:rsidRPr="00476CAA">
        <w:rPr>
          <w:rFonts w:ascii="Palatino Linotype" w:eastAsia="Calibri" w:hAnsi="Palatino Linotype" w:cs="Arial"/>
        </w:rPr>
        <w:t>que</w:t>
      </w:r>
      <w:proofErr w:type="gramEnd"/>
      <w:r w:rsidRPr="00476CAA">
        <w:rPr>
          <w:rFonts w:ascii="Palatino Linotype" w:eastAsia="Calibri" w:hAnsi="Palatino Linotype" w:cs="Arial"/>
        </w:rPr>
        <w:t xml:space="preserve"> significa literalmente ‘carrera de la vida’. Se usa como locución nominal masculina para designar la relación de los datos personales, formación académica, actividad laboral y méritos de una persona.”</w:t>
      </w:r>
    </w:p>
    <w:p w:rsidR="006523F3" w:rsidRPr="00476CAA" w:rsidRDefault="006523F3" w:rsidP="00476CAA">
      <w:pPr>
        <w:pStyle w:val="Prrafodelista"/>
        <w:spacing w:after="0" w:line="360" w:lineRule="auto"/>
        <w:rPr>
          <w:rFonts w:ascii="Palatino Linotype" w:eastAsia="MS Mincho" w:hAnsi="Palatino Linotype" w:cstheme="majorBidi"/>
          <w:sz w:val="24"/>
          <w:szCs w:val="24"/>
        </w:rPr>
      </w:pPr>
    </w:p>
    <w:p w:rsidR="006523F3" w:rsidRPr="00476CAA" w:rsidRDefault="001D3FCE" w:rsidP="00476CAA">
      <w:pPr>
        <w:pStyle w:val="Prrafodelista"/>
        <w:numPr>
          <w:ilvl w:val="0"/>
          <w:numId w:val="2"/>
        </w:numPr>
        <w:spacing w:after="0" w:line="360" w:lineRule="auto"/>
        <w:ind w:left="0" w:firstLine="0"/>
        <w:jc w:val="both"/>
        <w:rPr>
          <w:rFonts w:ascii="Palatino Linotype" w:hAnsi="Palatino Linotype"/>
          <w:iCs/>
          <w:color w:val="000000"/>
          <w:sz w:val="24"/>
        </w:rPr>
      </w:pPr>
      <w:r w:rsidRPr="00476CAA">
        <w:rPr>
          <w:rFonts w:ascii="Palatino Linotype" w:hAnsi="Palatino Linotype"/>
          <w:iCs/>
          <w:color w:val="000000"/>
          <w:sz w:val="24"/>
        </w:rPr>
        <w:t xml:space="preserve">De la interpretación a esta definición se desprende entonces que tanto la ficha curricular como el </w:t>
      </w:r>
      <w:proofErr w:type="spellStart"/>
      <w:r w:rsidRPr="00476CAA">
        <w:rPr>
          <w:rFonts w:ascii="Palatino Linotype" w:hAnsi="Palatino Linotype"/>
          <w:iCs/>
          <w:color w:val="000000"/>
          <w:sz w:val="24"/>
        </w:rPr>
        <w:t>curriculum</w:t>
      </w:r>
      <w:proofErr w:type="spellEnd"/>
      <w:r w:rsidRPr="00476CAA">
        <w:rPr>
          <w:rFonts w:ascii="Palatino Linotype" w:hAnsi="Palatino Linotype"/>
          <w:iCs/>
          <w:color w:val="000000"/>
          <w:sz w:val="24"/>
        </w:rPr>
        <w:t xml:space="preserve"> vitae, están relacionados con la hoja de vida, carrera de vida o </w:t>
      </w:r>
      <w:proofErr w:type="spellStart"/>
      <w:r w:rsidRPr="00476CAA">
        <w:rPr>
          <w:rFonts w:ascii="Palatino Linotype" w:hAnsi="Palatino Linotype"/>
          <w:iCs/>
          <w:color w:val="000000"/>
          <w:sz w:val="24"/>
        </w:rPr>
        <w:t>currícula</w:t>
      </w:r>
      <w:proofErr w:type="spellEnd"/>
      <w:r w:rsidRPr="00476CAA">
        <w:rPr>
          <w:rFonts w:ascii="Palatino Linotype" w:hAnsi="Palatino Linotype"/>
          <w:iCs/>
          <w:color w:val="000000"/>
          <w:sz w:val="24"/>
        </w:rPr>
        <w:t xml:space="preserve"> de una persona, donde se podría apreciar la preparación académica y laboral que tiene, además de los méritos como bien lo podrían ser cursos o certificaciones. </w:t>
      </w:r>
    </w:p>
    <w:p w:rsidR="001D3FCE" w:rsidRPr="00476CAA" w:rsidRDefault="001D3FCE" w:rsidP="00476CAA">
      <w:pPr>
        <w:pStyle w:val="Prrafodelista"/>
        <w:spacing w:after="0" w:line="360" w:lineRule="auto"/>
        <w:ind w:left="0"/>
        <w:jc w:val="both"/>
        <w:rPr>
          <w:rFonts w:ascii="Palatino Linotype" w:hAnsi="Palatino Linotype"/>
          <w:iCs/>
          <w:color w:val="000000"/>
          <w:sz w:val="24"/>
        </w:rPr>
      </w:pPr>
    </w:p>
    <w:p w:rsidR="006523F3" w:rsidRPr="00476CAA" w:rsidRDefault="001D3FCE" w:rsidP="00476CAA">
      <w:pPr>
        <w:pStyle w:val="Prrafodelista"/>
        <w:numPr>
          <w:ilvl w:val="0"/>
          <w:numId w:val="2"/>
        </w:numPr>
        <w:spacing w:after="0" w:line="360" w:lineRule="auto"/>
        <w:ind w:left="0" w:firstLine="0"/>
        <w:jc w:val="both"/>
        <w:rPr>
          <w:rFonts w:ascii="Palatino Linotype" w:hAnsi="Palatino Linotype"/>
          <w:iCs/>
          <w:color w:val="000000"/>
          <w:sz w:val="24"/>
        </w:rPr>
      </w:pPr>
      <w:r w:rsidRPr="00476CAA">
        <w:rPr>
          <w:rFonts w:ascii="Palatino Linotype" w:hAnsi="Palatino Linotype"/>
          <w:iCs/>
          <w:color w:val="000000"/>
          <w:sz w:val="24"/>
        </w:rPr>
        <w:t xml:space="preserve">Aunado a lo anterior, el entonces Instituto Federal de Acceso a la Información ahora Instituto Nacional de Transparencia, Acceso a la Información y Protección de Datos Personales, se pronunció al establecer el criterio 02/2009 el cual establece que una de las formas en la que los ciudadanos pueden evaluar las aptitudes de los servidores públicos para desempeñar el cargo público que les ha sido encomendado, es mediante la publicidad de ciertos datos contenidos en el </w:t>
      </w:r>
      <w:proofErr w:type="spellStart"/>
      <w:r w:rsidRPr="00476CAA">
        <w:rPr>
          <w:rFonts w:ascii="Palatino Linotype" w:hAnsi="Palatino Linotype"/>
          <w:iCs/>
          <w:color w:val="000000"/>
          <w:sz w:val="24"/>
        </w:rPr>
        <w:t>curriculum</w:t>
      </w:r>
      <w:proofErr w:type="spellEnd"/>
      <w:r w:rsidRPr="00476CAA">
        <w:rPr>
          <w:rFonts w:ascii="Palatino Linotype" w:hAnsi="Palatino Linotype"/>
          <w:iCs/>
          <w:color w:val="000000"/>
          <w:sz w:val="24"/>
        </w:rPr>
        <w:t xml:space="preserve"> vitae, el cual para mayor ilustración se transcribe a continuación: </w:t>
      </w:r>
    </w:p>
    <w:p w:rsidR="001D3FCE" w:rsidRPr="00476CAA" w:rsidRDefault="001D3FCE" w:rsidP="00476CAA">
      <w:pPr>
        <w:pStyle w:val="Prrafodelista"/>
        <w:spacing w:after="0" w:line="360" w:lineRule="auto"/>
        <w:ind w:left="567"/>
        <w:rPr>
          <w:rFonts w:ascii="Palatino Linotype" w:hAnsi="Palatino Linotype"/>
          <w:iCs/>
          <w:color w:val="000000"/>
          <w:sz w:val="24"/>
        </w:rPr>
      </w:pPr>
    </w:p>
    <w:p w:rsidR="001D3FCE" w:rsidRPr="00476CAA" w:rsidRDefault="001D3FCE" w:rsidP="00476CAA">
      <w:pPr>
        <w:spacing w:after="0" w:line="360" w:lineRule="auto"/>
        <w:ind w:left="567" w:right="616"/>
        <w:jc w:val="both"/>
        <w:rPr>
          <w:rFonts w:ascii="Palatino Linotype" w:eastAsia="Calibri" w:hAnsi="Palatino Linotype" w:cs="Arial"/>
          <w:lang w:val="es-ES"/>
        </w:rPr>
      </w:pPr>
      <w:r w:rsidRPr="00476CAA">
        <w:rPr>
          <w:rFonts w:ascii="Palatino Linotype" w:eastAsia="Calibri" w:hAnsi="Palatino Linotype" w:cs="Arial"/>
          <w:lang w:val="es-ES"/>
        </w:rPr>
        <w:t>“</w:t>
      </w:r>
      <w:proofErr w:type="spellStart"/>
      <w:r w:rsidRPr="00476CAA">
        <w:rPr>
          <w:rFonts w:ascii="Palatino Linotype" w:eastAsia="Calibri" w:hAnsi="Palatino Linotype" w:cs="Arial"/>
          <w:b/>
          <w:lang w:val="es-ES"/>
        </w:rPr>
        <w:t>Curriculum</w:t>
      </w:r>
      <w:proofErr w:type="spellEnd"/>
      <w:r w:rsidRPr="00476CAA">
        <w:rPr>
          <w:rFonts w:ascii="Palatino Linotype" w:eastAsia="Calibri" w:hAnsi="Palatino Linotype" w:cs="Arial"/>
          <w:b/>
          <w:lang w:val="es-ES"/>
        </w:rPr>
        <w:t xml:space="preserve"> Vitae de servidores públicos. Es obligación de los sujetos obligados otorgar acceso a versiones públicas de los mismos ante una solicitud de acceso. </w:t>
      </w:r>
      <w:r w:rsidRPr="00476CAA">
        <w:rPr>
          <w:rFonts w:ascii="Palatino Linotype" w:eastAsia="Calibri" w:hAnsi="Palatino Linotype" w:cs="Arial"/>
          <w:lang w:val="es-ES"/>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476CAA">
        <w:rPr>
          <w:rFonts w:ascii="Palatino Linotype" w:eastAsia="Calibri" w:hAnsi="Palatino Linotype" w:cs="Arial"/>
          <w:lang w:val="es-ES"/>
        </w:rPr>
        <w:t>curriculum</w:t>
      </w:r>
      <w:proofErr w:type="spellEnd"/>
      <w:r w:rsidRPr="00476CAA">
        <w:rPr>
          <w:rFonts w:ascii="Palatino Linotype" w:eastAsia="Calibri" w:hAnsi="Palatino Linotype" w:cs="Arial"/>
          <w:lang w:val="es-ES"/>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476CAA">
        <w:rPr>
          <w:rFonts w:ascii="Palatino Linotype" w:eastAsia="Calibri" w:hAnsi="Palatino Linotype" w:cs="Arial"/>
          <w:lang w:val="es-ES"/>
        </w:rPr>
        <w:t>curriculum</w:t>
      </w:r>
      <w:proofErr w:type="spellEnd"/>
      <w:r w:rsidRPr="00476CAA">
        <w:rPr>
          <w:rFonts w:ascii="Palatino Linotype" w:eastAsia="Calibri" w:hAnsi="Palatino Linotype" w:cs="Arial"/>
          <w:lang w:val="es-ES"/>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003739C2" w:rsidRPr="00476CAA" w:rsidRDefault="003739C2" w:rsidP="00476CAA">
      <w:pPr>
        <w:spacing w:after="0" w:line="360" w:lineRule="auto"/>
        <w:ind w:right="616"/>
        <w:jc w:val="both"/>
        <w:rPr>
          <w:rFonts w:ascii="Palatino Linotype" w:eastAsia="Calibri" w:hAnsi="Palatino Linotype" w:cs="Arial"/>
          <w:lang w:val="es-ES"/>
        </w:rPr>
      </w:pPr>
    </w:p>
    <w:p w:rsidR="006523F3" w:rsidRPr="00476CAA" w:rsidRDefault="0070552F" w:rsidP="00476CAA">
      <w:pPr>
        <w:pStyle w:val="Prrafodelista"/>
        <w:numPr>
          <w:ilvl w:val="0"/>
          <w:numId w:val="2"/>
        </w:numPr>
        <w:spacing w:after="0" w:line="360" w:lineRule="auto"/>
        <w:ind w:left="0" w:firstLine="0"/>
        <w:jc w:val="both"/>
        <w:rPr>
          <w:rFonts w:ascii="Palatino Linotype" w:hAnsi="Palatino Linotype"/>
          <w:b/>
          <w:iCs/>
          <w:color w:val="000000"/>
          <w:sz w:val="24"/>
        </w:rPr>
      </w:pPr>
      <w:r w:rsidRPr="00476CAA">
        <w:rPr>
          <w:rFonts w:ascii="Palatino Linotype" w:hAnsi="Palatino Linotype"/>
          <w:iCs/>
          <w:color w:val="000000"/>
          <w:sz w:val="24"/>
        </w:rPr>
        <w:t xml:space="preserve">Por lo ya argumentado, si bien el </w:t>
      </w:r>
      <w:r w:rsidRPr="00476CAA">
        <w:rPr>
          <w:rFonts w:ascii="Palatino Linotype" w:hAnsi="Palatino Linotype"/>
          <w:b/>
          <w:iCs/>
          <w:color w:val="000000"/>
          <w:sz w:val="24"/>
        </w:rPr>
        <w:t xml:space="preserve">Sujeto Obligado </w:t>
      </w:r>
      <w:r w:rsidRPr="00476CAA">
        <w:rPr>
          <w:rFonts w:ascii="Palatino Linotype" w:hAnsi="Palatino Linotype"/>
          <w:iCs/>
          <w:color w:val="000000"/>
          <w:sz w:val="24"/>
        </w:rPr>
        <w:t xml:space="preserve">no se encuentra constreñido a contar con el documento precisado por el particular, si lo está para otorgar una expresión documental a la solicitud de información y brindar al particular el documento análogo en donde conste la preparación académica, laboral y méritos que tiene el Presidente Municipal. </w:t>
      </w:r>
    </w:p>
    <w:p w:rsidR="0070552F" w:rsidRPr="00476CAA" w:rsidRDefault="0070552F" w:rsidP="00476CAA">
      <w:pPr>
        <w:pStyle w:val="Prrafodelista"/>
        <w:spacing w:after="0" w:line="360" w:lineRule="auto"/>
        <w:ind w:left="0"/>
        <w:jc w:val="both"/>
        <w:rPr>
          <w:rFonts w:ascii="Palatino Linotype" w:hAnsi="Palatino Linotype"/>
          <w:b/>
          <w:iCs/>
          <w:color w:val="000000"/>
          <w:sz w:val="24"/>
        </w:rPr>
      </w:pPr>
    </w:p>
    <w:p w:rsidR="0070552F" w:rsidRPr="00476CAA" w:rsidRDefault="0070552F" w:rsidP="00476CAA">
      <w:pPr>
        <w:pStyle w:val="Prrafodelista"/>
        <w:numPr>
          <w:ilvl w:val="0"/>
          <w:numId w:val="2"/>
        </w:numPr>
        <w:spacing w:after="0" w:line="360" w:lineRule="auto"/>
        <w:ind w:left="0" w:firstLine="0"/>
        <w:jc w:val="both"/>
        <w:rPr>
          <w:rFonts w:ascii="Palatino Linotype" w:hAnsi="Palatino Linotype"/>
          <w:b/>
          <w:iCs/>
          <w:color w:val="000000"/>
          <w:sz w:val="24"/>
        </w:rPr>
      </w:pPr>
      <w:r w:rsidRPr="00476CAA">
        <w:rPr>
          <w:rFonts w:ascii="Palatino Linotype" w:eastAsia="MS Mincho" w:hAnsi="Palatino Linotype" w:cstheme="majorBidi"/>
          <w:sz w:val="24"/>
          <w:szCs w:val="24"/>
        </w:rPr>
        <w:t xml:space="preserve">En consecuencia, resulta dable ordenar al </w:t>
      </w:r>
      <w:r w:rsidRPr="00476CAA">
        <w:rPr>
          <w:rFonts w:ascii="Palatino Linotype" w:eastAsia="MS Mincho" w:hAnsi="Palatino Linotype" w:cstheme="majorBidi"/>
          <w:b/>
          <w:sz w:val="24"/>
          <w:szCs w:val="24"/>
        </w:rPr>
        <w:t xml:space="preserve">Sujeto Obligado </w:t>
      </w:r>
      <w:r w:rsidRPr="00476CAA">
        <w:rPr>
          <w:rFonts w:ascii="Palatino Linotype" w:eastAsia="MS Mincho" w:hAnsi="Palatino Linotype" w:cstheme="majorBidi"/>
          <w:sz w:val="24"/>
          <w:szCs w:val="24"/>
        </w:rPr>
        <w:t xml:space="preserve">ponga a disposición del particular la </w:t>
      </w:r>
      <w:r w:rsidRPr="00476CAA">
        <w:rPr>
          <w:rFonts w:ascii="Palatino Linotype" w:eastAsia="MS Mincho" w:hAnsi="Palatino Linotype" w:cstheme="majorBidi"/>
          <w:b/>
          <w:sz w:val="24"/>
          <w:szCs w:val="24"/>
        </w:rPr>
        <w:t xml:space="preserve">ficha curricular, </w:t>
      </w:r>
      <w:proofErr w:type="spellStart"/>
      <w:r w:rsidRPr="00476CAA">
        <w:rPr>
          <w:rFonts w:ascii="Palatino Linotype" w:eastAsia="MS Mincho" w:hAnsi="Palatino Linotype" w:cstheme="majorBidi"/>
          <w:b/>
          <w:sz w:val="24"/>
          <w:szCs w:val="24"/>
        </w:rPr>
        <w:t>curriculum</w:t>
      </w:r>
      <w:proofErr w:type="spellEnd"/>
      <w:r w:rsidRPr="00476CAA">
        <w:rPr>
          <w:rFonts w:ascii="Palatino Linotype" w:eastAsia="MS Mincho" w:hAnsi="Palatino Linotype" w:cstheme="majorBidi"/>
          <w:b/>
          <w:sz w:val="24"/>
          <w:szCs w:val="24"/>
        </w:rPr>
        <w:t xml:space="preserve"> vitae o documento análogo </w:t>
      </w:r>
      <w:r w:rsidRPr="00476CAA">
        <w:rPr>
          <w:rFonts w:ascii="Palatino Linotype" w:eastAsia="MS Mincho" w:hAnsi="Palatino Linotype" w:cstheme="majorBidi"/>
          <w:sz w:val="24"/>
          <w:szCs w:val="24"/>
        </w:rPr>
        <w:t xml:space="preserve">donde conste la </w:t>
      </w:r>
      <w:r w:rsidRPr="00476CAA">
        <w:rPr>
          <w:rFonts w:ascii="Palatino Linotype" w:eastAsia="MS Mincho" w:hAnsi="Palatino Linotype" w:cstheme="majorBidi"/>
          <w:b/>
          <w:sz w:val="24"/>
          <w:szCs w:val="24"/>
        </w:rPr>
        <w:t>experiencia o conocimientos del Presidente Municipal</w:t>
      </w:r>
      <w:r w:rsidRPr="00476CAA">
        <w:rPr>
          <w:rFonts w:ascii="Palatino Linotype" w:eastAsia="MS Mincho" w:hAnsi="Palatino Linotype" w:cstheme="majorBidi"/>
          <w:sz w:val="24"/>
          <w:szCs w:val="24"/>
        </w:rPr>
        <w:t xml:space="preserve">, de ser procedente en versión pública con el acuerdo que emita el Comité de Transparencia en el cual se funde y motiven las razones por las cuales ciertos datos personales deben suprimirse o testarse. </w:t>
      </w:r>
    </w:p>
    <w:p w:rsidR="0070552F" w:rsidRPr="00476CAA" w:rsidRDefault="0070552F" w:rsidP="00476CAA">
      <w:pPr>
        <w:pStyle w:val="Prrafodelista"/>
        <w:spacing w:after="0" w:line="360" w:lineRule="auto"/>
        <w:rPr>
          <w:rFonts w:ascii="Palatino Linotype" w:eastAsia="MS Mincho" w:hAnsi="Palatino Linotype" w:cstheme="majorBidi"/>
          <w:b/>
          <w:sz w:val="24"/>
          <w:szCs w:val="24"/>
        </w:rPr>
      </w:pPr>
    </w:p>
    <w:p w:rsidR="0070552F" w:rsidRPr="00476CAA" w:rsidRDefault="0070552F" w:rsidP="00476CAA">
      <w:pPr>
        <w:pStyle w:val="Prrafodelista"/>
        <w:numPr>
          <w:ilvl w:val="0"/>
          <w:numId w:val="2"/>
        </w:numPr>
        <w:spacing w:after="0" w:line="360" w:lineRule="auto"/>
        <w:ind w:left="0" w:firstLine="0"/>
        <w:jc w:val="both"/>
        <w:rPr>
          <w:rFonts w:ascii="Palatino Linotype" w:hAnsi="Palatino Linotype"/>
          <w:b/>
          <w:iCs/>
          <w:color w:val="000000"/>
          <w:sz w:val="24"/>
        </w:rPr>
      </w:pPr>
      <w:r w:rsidRPr="00476CAA">
        <w:rPr>
          <w:rFonts w:ascii="Palatino Linotype" w:eastAsia="MS Mincho" w:hAnsi="Palatino Linotype" w:cstheme="majorBidi"/>
          <w:sz w:val="24"/>
          <w:szCs w:val="24"/>
        </w:rPr>
        <w:t xml:space="preserve">Relativo al requerimiento referido con inciso </w:t>
      </w:r>
      <w:r w:rsidRPr="00476CAA">
        <w:rPr>
          <w:rFonts w:ascii="Palatino Linotype" w:eastAsia="MS Mincho" w:hAnsi="Palatino Linotype" w:cstheme="majorBidi"/>
          <w:b/>
          <w:sz w:val="24"/>
          <w:szCs w:val="24"/>
        </w:rPr>
        <w:t>c) Recibos de nómina de enero a la primera quincena de octubre de dos mil diecinueve</w:t>
      </w:r>
      <w:r w:rsidRPr="00476CAA">
        <w:rPr>
          <w:rFonts w:ascii="Palatino Linotype" w:eastAsia="MS Mincho" w:hAnsi="Palatino Linotype" w:cstheme="majorBidi"/>
          <w:sz w:val="24"/>
          <w:szCs w:val="24"/>
        </w:rPr>
        <w:t xml:space="preserve">, se tiene que el </w:t>
      </w:r>
      <w:r w:rsidRPr="00476CAA">
        <w:rPr>
          <w:rFonts w:ascii="Palatino Linotype" w:eastAsia="MS Mincho" w:hAnsi="Palatino Linotype" w:cstheme="majorBidi"/>
          <w:b/>
          <w:sz w:val="24"/>
          <w:szCs w:val="24"/>
        </w:rPr>
        <w:t xml:space="preserve">Sujeto Obligado </w:t>
      </w:r>
      <w:r w:rsidRPr="00476CAA">
        <w:rPr>
          <w:rFonts w:ascii="Palatino Linotype" w:eastAsia="MS Mincho" w:hAnsi="Palatino Linotype" w:cstheme="majorBidi"/>
          <w:sz w:val="24"/>
          <w:szCs w:val="24"/>
        </w:rPr>
        <w:t xml:space="preserve">proporcionó </w:t>
      </w:r>
      <w:r w:rsidR="00CA0FA5" w:rsidRPr="00476CAA">
        <w:rPr>
          <w:rFonts w:ascii="Palatino Linotype" w:eastAsia="MS Mincho" w:hAnsi="Palatino Linotype" w:cstheme="majorBidi"/>
          <w:sz w:val="24"/>
          <w:szCs w:val="24"/>
        </w:rPr>
        <w:t xml:space="preserve">un recibo de nómina relativo a la segunda quincena de abril de dos mil diecinueve. </w:t>
      </w:r>
    </w:p>
    <w:p w:rsidR="0070552F" w:rsidRPr="00476CAA" w:rsidRDefault="0070552F" w:rsidP="00476CAA">
      <w:pPr>
        <w:pStyle w:val="Prrafodelista"/>
        <w:spacing w:after="0" w:line="360" w:lineRule="auto"/>
        <w:rPr>
          <w:rFonts w:ascii="Palatino Linotype" w:eastAsia="MS Mincho" w:hAnsi="Palatino Linotype" w:cstheme="majorBidi"/>
          <w:sz w:val="24"/>
          <w:szCs w:val="24"/>
        </w:rPr>
      </w:pPr>
    </w:p>
    <w:p w:rsidR="00CA0FA5" w:rsidRPr="00476CAA" w:rsidRDefault="00CA0FA5" w:rsidP="00476CAA">
      <w:pPr>
        <w:pStyle w:val="Prrafodelista"/>
        <w:numPr>
          <w:ilvl w:val="0"/>
          <w:numId w:val="2"/>
        </w:numPr>
        <w:spacing w:after="0" w:line="360" w:lineRule="auto"/>
        <w:ind w:left="0" w:firstLine="0"/>
        <w:jc w:val="both"/>
        <w:rPr>
          <w:rFonts w:ascii="Palatino Linotype" w:hAnsi="Palatino Linotype"/>
          <w:b/>
          <w:iCs/>
          <w:color w:val="000000"/>
          <w:sz w:val="24"/>
        </w:rPr>
      </w:pPr>
      <w:r w:rsidRPr="00476CAA">
        <w:rPr>
          <w:rFonts w:ascii="Palatino Linotype" w:hAnsi="Palatino Linotype"/>
          <w:iCs/>
          <w:color w:val="000000"/>
          <w:sz w:val="24"/>
        </w:rPr>
        <w:t xml:space="preserve">En ese sentido, en principio se advierte que el </w:t>
      </w:r>
      <w:r w:rsidRPr="00476CAA">
        <w:rPr>
          <w:rFonts w:ascii="Palatino Linotype" w:hAnsi="Palatino Linotype"/>
          <w:b/>
          <w:iCs/>
          <w:color w:val="000000"/>
          <w:sz w:val="24"/>
        </w:rPr>
        <w:t xml:space="preserve">Sujeto Obligado </w:t>
      </w:r>
      <w:r w:rsidRPr="00476CAA">
        <w:rPr>
          <w:rFonts w:ascii="Palatino Linotype" w:hAnsi="Palatino Linotype"/>
          <w:iCs/>
          <w:color w:val="000000"/>
          <w:sz w:val="24"/>
        </w:rPr>
        <w:t xml:space="preserve">no niega la existencia de la información solicitada, sino por el contrario, al proporcionar dicho recibo asevera la existencia de los demás de </w:t>
      </w:r>
      <w:r w:rsidR="00D475D6" w:rsidRPr="00476CAA">
        <w:rPr>
          <w:rFonts w:ascii="Palatino Linotype" w:hAnsi="Palatino Linotype"/>
          <w:iCs/>
          <w:color w:val="000000"/>
          <w:sz w:val="24"/>
        </w:rPr>
        <w:t xml:space="preserve"> </w:t>
      </w:r>
      <w:r w:rsidRPr="00476CAA">
        <w:rPr>
          <w:rFonts w:ascii="Palatino Linotype" w:hAnsi="Palatino Linotype"/>
          <w:iCs/>
          <w:color w:val="000000"/>
          <w:sz w:val="24"/>
        </w:rPr>
        <w:t xml:space="preserve">la temporalidad requerida, por lo que el estudio de la naturaleza jurídica de la información solicitada, en el caso concreto, se obvia. </w:t>
      </w:r>
    </w:p>
    <w:p w:rsidR="00CA0FA5" w:rsidRPr="00476CAA" w:rsidRDefault="00CA0FA5" w:rsidP="00476CAA">
      <w:pPr>
        <w:pStyle w:val="Prrafodelista"/>
        <w:spacing w:after="0" w:line="360" w:lineRule="auto"/>
        <w:rPr>
          <w:rFonts w:ascii="Palatino Linotype" w:eastAsia="MS Mincho" w:hAnsi="Palatino Linotype" w:cstheme="majorBidi"/>
          <w:sz w:val="24"/>
          <w:szCs w:val="24"/>
        </w:rPr>
      </w:pPr>
    </w:p>
    <w:p w:rsidR="00747085" w:rsidRPr="00476CAA" w:rsidRDefault="00CA0FA5" w:rsidP="00476CAA">
      <w:pPr>
        <w:pStyle w:val="Prrafodelista"/>
        <w:numPr>
          <w:ilvl w:val="0"/>
          <w:numId w:val="2"/>
        </w:numPr>
        <w:spacing w:after="0" w:line="360" w:lineRule="auto"/>
        <w:ind w:left="0" w:firstLine="0"/>
        <w:jc w:val="both"/>
        <w:rPr>
          <w:rFonts w:ascii="Palatino Linotype" w:hAnsi="Palatino Linotype"/>
          <w:b/>
          <w:iCs/>
          <w:color w:val="000000"/>
          <w:sz w:val="24"/>
        </w:rPr>
      </w:pPr>
      <w:r w:rsidRPr="00476CAA">
        <w:rPr>
          <w:rFonts w:ascii="Palatino Linotype" w:eastAsia="MS Mincho" w:hAnsi="Palatino Linotype" w:cstheme="majorBidi"/>
          <w:sz w:val="24"/>
          <w:szCs w:val="24"/>
        </w:rPr>
        <w:t xml:space="preserve">Lo anterior es así, ya que el estudio enunciado tiene por objeto determinar si el </w:t>
      </w:r>
      <w:r w:rsidRPr="00476CAA">
        <w:rPr>
          <w:rFonts w:ascii="Palatino Linotype" w:eastAsia="MS Mincho" w:hAnsi="Palatino Linotype" w:cstheme="majorBidi"/>
          <w:b/>
          <w:sz w:val="24"/>
          <w:szCs w:val="24"/>
        </w:rPr>
        <w:t>Sujeto Obligado</w:t>
      </w:r>
      <w:r w:rsidRPr="00476CAA">
        <w:rPr>
          <w:rFonts w:ascii="Palatino Linotype" w:eastAsia="MS Mincho" w:hAnsi="Palatino Linotype" w:cstheme="majorBidi"/>
          <w:sz w:val="24"/>
          <w:szCs w:val="24"/>
        </w:rPr>
        <w:t xml:space="preserve"> genera, posee o administra la información solicitada; sin embargo, en aquellos casos en que éste la asume, se determina que efectivamente está en su poder; por consiguiente, sería ocioso y a nada práctico nos conduciría su estudio, ya que se insiste, la información pública solicitada fue asumida por la autoridad. </w:t>
      </w:r>
    </w:p>
    <w:p w:rsidR="00747085" w:rsidRPr="00476CAA" w:rsidRDefault="00747085" w:rsidP="00476CAA">
      <w:pPr>
        <w:pStyle w:val="Prrafodelista"/>
        <w:spacing w:after="0" w:line="360" w:lineRule="auto"/>
        <w:rPr>
          <w:rFonts w:ascii="Palatino Linotype" w:hAnsi="Palatino Linotype"/>
          <w:iCs/>
          <w:color w:val="000000"/>
          <w:sz w:val="24"/>
        </w:rPr>
      </w:pPr>
    </w:p>
    <w:p w:rsidR="00747085" w:rsidRPr="00476CAA" w:rsidRDefault="00CA0FA5" w:rsidP="00476CAA">
      <w:pPr>
        <w:pStyle w:val="Prrafodelista"/>
        <w:numPr>
          <w:ilvl w:val="0"/>
          <w:numId w:val="2"/>
        </w:numPr>
        <w:spacing w:after="0" w:line="360" w:lineRule="auto"/>
        <w:ind w:left="0" w:firstLine="0"/>
        <w:jc w:val="both"/>
        <w:rPr>
          <w:rFonts w:ascii="Palatino Linotype" w:hAnsi="Palatino Linotype"/>
          <w:b/>
          <w:iCs/>
          <w:color w:val="000000"/>
          <w:sz w:val="24"/>
        </w:rPr>
      </w:pPr>
      <w:r w:rsidRPr="00476CAA">
        <w:rPr>
          <w:rFonts w:ascii="Palatino Linotype" w:hAnsi="Palatino Linotype"/>
          <w:iCs/>
          <w:color w:val="000000"/>
          <w:sz w:val="24"/>
        </w:rPr>
        <w:t xml:space="preserve">En otro rubro, es menester señalar que </w:t>
      </w:r>
      <w:r w:rsidR="00D475D6" w:rsidRPr="00476CAA">
        <w:rPr>
          <w:rFonts w:ascii="Palatino Linotype" w:hAnsi="Palatino Linotype"/>
          <w:iCs/>
          <w:color w:val="000000"/>
          <w:sz w:val="24"/>
        </w:rPr>
        <w:t>el solicitante requirió los recibos de nómina de enero a la primera quincena de</w:t>
      </w:r>
      <w:r w:rsidR="00747085" w:rsidRPr="00476CAA">
        <w:rPr>
          <w:rFonts w:ascii="Palatino Linotype" w:hAnsi="Palatino Linotype"/>
          <w:iCs/>
          <w:color w:val="000000"/>
          <w:sz w:val="24"/>
        </w:rPr>
        <w:t xml:space="preserve"> octubre de dos mil diecinueve, ahora </w:t>
      </w:r>
      <w:r w:rsidR="00747085" w:rsidRPr="00476CAA">
        <w:rPr>
          <w:rFonts w:ascii="Palatino Linotype" w:hAnsi="Palatino Linotype"/>
          <w:iCs/>
          <w:color w:val="000000"/>
          <w:sz w:val="24"/>
          <w:szCs w:val="24"/>
        </w:rPr>
        <w:t xml:space="preserve">bien, bajo une stricto apego al principio de eficacia y con fundamento en los artículos </w:t>
      </w:r>
      <w:r w:rsidR="00747085" w:rsidRPr="00476CAA">
        <w:rPr>
          <w:rFonts w:ascii="Palatino Linotype" w:hAnsi="Palatino Linotype"/>
          <w:sz w:val="24"/>
          <w:szCs w:val="24"/>
          <w:lang w:val="es-ES"/>
        </w:rPr>
        <w:t>13</w:t>
      </w:r>
      <w:r w:rsidR="00747085" w:rsidRPr="00476CAA">
        <w:rPr>
          <w:rStyle w:val="Refdenotaalpie"/>
          <w:rFonts w:ascii="Palatino Linotype" w:hAnsi="Palatino Linotype"/>
          <w:sz w:val="24"/>
          <w:szCs w:val="24"/>
          <w:lang w:val="es-ES"/>
        </w:rPr>
        <w:footnoteReference w:id="1"/>
      </w:r>
      <w:r w:rsidR="00747085" w:rsidRPr="00476CAA">
        <w:rPr>
          <w:rFonts w:ascii="Palatino Linotype" w:hAnsi="Palatino Linotype"/>
          <w:sz w:val="24"/>
          <w:szCs w:val="24"/>
          <w:lang w:val="es-ES"/>
        </w:rPr>
        <w:t xml:space="preserve"> y 181</w:t>
      </w:r>
      <w:r w:rsidR="00747085" w:rsidRPr="00476CAA">
        <w:rPr>
          <w:rStyle w:val="Refdenotaalpie"/>
          <w:rFonts w:ascii="Palatino Linotype" w:hAnsi="Palatino Linotype"/>
          <w:sz w:val="24"/>
          <w:szCs w:val="24"/>
          <w:lang w:val="es-ES"/>
        </w:rPr>
        <w:footnoteReference w:id="2"/>
      </w:r>
      <w:r w:rsidR="00747085" w:rsidRPr="00476CAA">
        <w:rPr>
          <w:rFonts w:ascii="Palatino Linotype" w:hAnsi="Palatino Linotype"/>
          <w:sz w:val="24"/>
          <w:szCs w:val="24"/>
          <w:lang w:val="es-ES"/>
        </w:rPr>
        <w:t xml:space="preserve"> penúltimo párrafo de la Ley de Transparencia y Acceso a la Información Pública del Estado de México y Municipios deberá suplir dicha deficiencia a favor del recurrente.</w:t>
      </w:r>
    </w:p>
    <w:p w:rsidR="00747085" w:rsidRPr="00476CAA" w:rsidRDefault="00747085" w:rsidP="00476CAA">
      <w:pPr>
        <w:pStyle w:val="Prrafodelista"/>
        <w:spacing w:after="0" w:line="360" w:lineRule="auto"/>
        <w:ind w:left="0"/>
        <w:jc w:val="both"/>
        <w:rPr>
          <w:rFonts w:ascii="Palatino Linotype" w:hAnsi="Palatino Linotype"/>
          <w:b/>
          <w:iCs/>
          <w:color w:val="000000"/>
          <w:sz w:val="24"/>
        </w:rPr>
      </w:pPr>
    </w:p>
    <w:p w:rsidR="0070552F" w:rsidRPr="00476CAA" w:rsidRDefault="00747085" w:rsidP="00476CAA">
      <w:pPr>
        <w:pStyle w:val="Prrafodelista"/>
        <w:numPr>
          <w:ilvl w:val="0"/>
          <w:numId w:val="2"/>
        </w:numPr>
        <w:spacing w:after="0" w:line="360" w:lineRule="auto"/>
        <w:ind w:left="0" w:firstLine="0"/>
        <w:jc w:val="both"/>
        <w:rPr>
          <w:rFonts w:ascii="Palatino Linotype" w:hAnsi="Palatino Linotype"/>
          <w:iCs/>
          <w:color w:val="000000"/>
          <w:sz w:val="24"/>
        </w:rPr>
      </w:pPr>
      <w:r w:rsidRPr="00476CAA">
        <w:rPr>
          <w:rFonts w:ascii="Palatino Linotype" w:hAnsi="Palatino Linotype"/>
          <w:iCs/>
          <w:color w:val="000000"/>
          <w:sz w:val="24"/>
        </w:rPr>
        <w:t xml:space="preserve">De tal manera que, en aras de tutelar la correcta aplicación de la Ley, se tiene que el particular al señalar que requiere los recibos de enero a la primera quincena de octubre, se advierte que se refiere del periodo comprendido del uno (01) de enero de dos mil diecinueve al quince (15) de octubre de dos mil diecinueve. </w:t>
      </w:r>
    </w:p>
    <w:p w:rsidR="0070552F" w:rsidRPr="00476CAA" w:rsidRDefault="0070552F" w:rsidP="00476CAA">
      <w:pPr>
        <w:pStyle w:val="Prrafodelista"/>
        <w:spacing w:after="0" w:line="360" w:lineRule="auto"/>
        <w:ind w:left="0"/>
        <w:jc w:val="both"/>
        <w:rPr>
          <w:rFonts w:ascii="Palatino Linotype" w:hAnsi="Palatino Linotype"/>
          <w:iCs/>
          <w:color w:val="000000"/>
          <w:sz w:val="24"/>
        </w:rPr>
      </w:pPr>
    </w:p>
    <w:p w:rsidR="00120BA1" w:rsidRPr="00476CAA" w:rsidRDefault="00120BA1" w:rsidP="00476CAA">
      <w:pPr>
        <w:pStyle w:val="Prrafodelista"/>
        <w:numPr>
          <w:ilvl w:val="0"/>
          <w:numId w:val="2"/>
        </w:numPr>
        <w:spacing w:after="0" w:line="360" w:lineRule="auto"/>
        <w:ind w:left="0" w:firstLine="0"/>
        <w:jc w:val="both"/>
        <w:rPr>
          <w:rFonts w:ascii="Palatino Linotype" w:hAnsi="Palatino Linotype"/>
          <w:iCs/>
          <w:color w:val="000000"/>
          <w:sz w:val="24"/>
        </w:rPr>
      </w:pPr>
      <w:r w:rsidRPr="00476CAA">
        <w:rPr>
          <w:rFonts w:ascii="Palatino Linotype" w:hAnsi="Palatino Linotype"/>
          <w:iCs/>
          <w:color w:val="000000"/>
          <w:sz w:val="24"/>
        </w:rPr>
        <w:t>Ahora bien, tratándose de servidores públicos de los Municipios de la Ley del Trabajo de los Servidores Públicos del Estado y Municipios, en su artículo 220-K fracciones II y IV y su penúltimo párrafo establecen:</w:t>
      </w:r>
    </w:p>
    <w:p w:rsidR="00120BA1" w:rsidRPr="00476CAA" w:rsidRDefault="00120BA1" w:rsidP="00476CAA">
      <w:pPr>
        <w:tabs>
          <w:tab w:val="left" w:pos="4962"/>
        </w:tabs>
        <w:spacing w:after="0" w:line="360" w:lineRule="auto"/>
        <w:ind w:right="567"/>
        <w:jc w:val="both"/>
        <w:rPr>
          <w:rFonts w:ascii="Palatino Linotype" w:hAnsi="Palatino Linotype" w:cs="Tahoma"/>
          <w:sz w:val="24"/>
          <w:szCs w:val="24"/>
        </w:rPr>
      </w:pPr>
    </w:p>
    <w:p w:rsidR="00120BA1" w:rsidRPr="00476CAA" w:rsidRDefault="00A0185A" w:rsidP="00476CAA">
      <w:pPr>
        <w:pStyle w:val="Prrafodelista"/>
        <w:tabs>
          <w:tab w:val="left" w:pos="4962"/>
        </w:tabs>
        <w:spacing w:after="0" w:line="360" w:lineRule="auto"/>
        <w:ind w:left="567" w:right="567"/>
        <w:jc w:val="both"/>
        <w:rPr>
          <w:rFonts w:ascii="Palatino Linotype" w:hAnsi="Palatino Linotype" w:cs="Tahoma"/>
          <w:b/>
        </w:rPr>
      </w:pPr>
      <w:r w:rsidRPr="00476CAA">
        <w:rPr>
          <w:rFonts w:ascii="Palatino Linotype" w:hAnsi="Palatino Linotype" w:cs="Tahoma"/>
          <w:bCs/>
        </w:rPr>
        <w:t>“</w:t>
      </w:r>
      <w:r w:rsidR="00120BA1" w:rsidRPr="00476CAA">
        <w:rPr>
          <w:rFonts w:ascii="Palatino Linotype" w:hAnsi="Palatino Linotype" w:cs="Tahoma"/>
          <w:b/>
          <w:bCs/>
        </w:rPr>
        <w:t>ARTÍCULO 220 K.-</w:t>
      </w:r>
      <w:r w:rsidR="00120BA1" w:rsidRPr="00476CAA">
        <w:rPr>
          <w:rFonts w:ascii="Palatino Linotype" w:hAnsi="Palatino Linotype" w:cs="Tahoma"/>
        </w:rPr>
        <w:t xml:space="preserve"> La institución o dependencia pública tiene la obligación de </w:t>
      </w:r>
      <w:r w:rsidR="00120BA1" w:rsidRPr="00476CAA">
        <w:rPr>
          <w:rFonts w:ascii="Palatino Linotype" w:hAnsi="Palatino Linotype" w:cs="Tahoma"/>
          <w:b/>
        </w:rPr>
        <w:t>conservar y exhibir en el proceso los documentos que a continuación se precisan:</w:t>
      </w:r>
    </w:p>
    <w:p w:rsidR="00120BA1" w:rsidRPr="00476CAA" w:rsidRDefault="00120BA1" w:rsidP="00476CAA">
      <w:pPr>
        <w:pStyle w:val="Prrafodelista"/>
        <w:tabs>
          <w:tab w:val="left" w:pos="4962"/>
        </w:tabs>
        <w:spacing w:after="0" w:line="360" w:lineRule="auto"/>
        <w:ind w:left="567" w:right="567"/>
        <w:jc w:val="both"/>
        <w:rPr>
          <w:rFonts w:ascii="Palatino Linotype" w:hAnsi="Palatino Linotype" w:cs="Tahoma"/>
          <w:sz w:val="12"/>
          <w:szCs w:val="12"/>
        </w:rPr>
      </w:pPr>
    </w:p>
    <w:p w:rsidR="00120BA1" w:rsidRPr="00476CAA" w:rsidRDefault="00120BA1" w:rsidP="00476CAA">
      <w:pPr>
        <w:pStyle w:val="Prrafodelista"/>
        <w:tabs>
          <w:tab w:val="left" w:pos="4962"/>
        </w:tabs>
        <w:spacing w:after="0" w:line="360" w:lineRule="auto"/>
        <w:ind w:left="567" w:right="567"/>
        <w:jc w:val="both"/>
        <w:rPr>
          <w:rFonts w:ascii="Palatino Linotype" w:hAnsi="Palatino Linotype" w:cs="Tahoma"/>
        </w:rPr>
      </w:pPr>
      <w:r w:rsidRPr="00476CAA">
        <w:rPr>
          <w:rFonts w:ascii="Palatino Linotype" w:hAnsi="Palatino Linotype" w:cs="Tahoma"/>
        </w:rPr>
        <w:t>I. Contratos, Nombramientos o Formato Único de Movimientos de Personal, cuando no exista Convenio de condiciones generales de trabajo aplicable;</w:t>
      </w:r>
    </w:p>
    <w:p w:rsidR="00A0185A" w:rsidRPr="00476CAA" w:rsidRDefault="00120BA1" w:rsidP="00476CAA">
      <w:pPr>
        <w:pStyle w:val="Prrafodelista"/>
        <w:tabs>
          <w:tab w:val="left" w:pos="4962"/>
        </w:tabs>
        <w:spacing w:after="0" w:line="360" w:lineRule="auto"/>
        <w:ind w:left="567" w:right="567"/>
        <w:jc w:val="both"/>
        <w:rPr>
          <w:rFonts w:ascii="Palatino Linotype" w:hAnsi="Palatino Linotype" w:cs="Tahoma"/>
          <w:b/>
          <w:u w:val="single"/>
        </w:rPr>
      </w:pPr>
      <w:r w:rsidRPr="00476CAA">
        <w:rPr>
          <w:rFonts w:ascii="Palatino Linotype" w:hAnsi="Palatino Linotype" w:cs="Tahoma"/>
          <w:b/>
        </w:rPr>
        <w:t>II. Recibos de pagos de salarios</w:t>
      </w:r>
      <w:r w:rsidRPr="00476CAA">
        <w:rPr>
          <w:rFonts w:ascii="Palatino Linotype" w:hAnsi="Palatino Linotype" w:cs="Tahoma"/>
          <w:b/>
          <w:u w:val="single"/>
        </w:rPr>
        <w:t xml:space="preserve"> o las constancias documentales del pago de salario cuando sea por depósito o mediante información electrónica;</w:t>
      </w:r>
    </w:p>
    <w:p w:rsidR="00120BA1" w:rsidRPr="00476CAA" w:rsidRDefault="00120BA1" w:rsidP="00476CAA">
      <w:pPr>
        <w:pStyle w:val="Prrafodelista"/>
        <w:tabs>
          <w:tab w:val="left" w:pos="4962"/>
        </w:tabs>
        <w:spacing w:after="0" w:line="360" w:lineRule="auto"/>
        <w:ind w:left="567" w:right="567"/>
        <w:jc w:val="both"/>
        <w:rPr>
          <w:rFonts w:ascii="Palatino Linotype" w:hAnsi="Palatino Linotype" w:cs="Tahoma"/>
        </w:rPr>
      </w:pPr>
      <w:r w:rsidRPr="00476CAA">
        <w:rPr>
          <w:rFonts w:ascii="Palatino Linotype" w:hAnsi="Palatino Linotype" w:cs="Tahoma"/>
        </w:rPr>
        <w:t>III. Controles de asistencia o la información magnética o electrónica de asistencia de los servidores públicos;</w:t>
      </w:r>
    </w:p>
    <w:p w:rsidR="00120BA1" w:rsidRPr="00476CAA" w:rsidRDefault="00120BA1" w:rsidP="00476CAA">
      <w:pPr>
        <w:pStyle w:val="Prrafodelista"/>
        <w:tabs>
          <w:tab w:val="left" w:pos="4962"/>
        </w:tabs>
        <w:spacing w:after="0" w:line="360" w:lineRule="auto"/>
        <w:ind w:left="567" w:right="567"/>
        <w:jc w:val="both"/>
        <w:rPr>
          <w:rFonts w:ascii="Palatino Linotype" w:hAnsi="Palatino Linotype" w:cs="Tahoma"/>
        </w:rPr>
      </w:pPr>
      <w:r w:rsidRPr="00476CAA">
        <w:rPr>
          <w:rFonts w:ascii="Palatino Linotype" w:hAnsi="Palatino Linotype" w:cs="Tahoma"/>
          <w:b/>
        </w:rPr>
        <w:t xml:space="preserve">IV. Recibos </w:t>
      </w:r>
      <w:r w:rsidRPr="00476CAA">
        <w:rPr>
          <w:rFonts w:ascii="Palatino Linotype" w:hAnsi="Palatino Linotype" w:cs="Tahoma"/>
          <w:b/>
          <w:u w:val="single"/>
        </w:rPr>
        <w:t>o las constancias de depósito o del medio de información magnética o electrónica que sean utilizadas para el pago de salarios, prima vacacional, aguinaldo y demás prestaciones establecidas en la presente ley;</w:t>
      </w:r>
      <w:r w:rsidRPr="00476CAA">
        <w:rPr>
          <w:rFonts w:ascii="Palatino Linotype" w:hAnsi="Palatino Linotype" w:cs="Tahoma"/>
        </w:rPr>
        <w:t xml:space="preserve"> y</w:t>
      </w:r>
    </w:p>
    <w:p w:rsidR="00120BA1" w:rsidRPr="00476CAA" w:rsidRDefault="00120BA1" w:rsidP="00476CAA">
      <w:pPr>
        <w:pStyle w:val="Prrafodelista"/>
        <w:tabs>
          <w:tab w:val="left" w:pos="4962"/>
        </w:tabs>
        <w:spacing w:after="0" w:line="360" w:lineRule="auto"/>
        <w:ind w:left="567" w:right="567"/>
        <w:jc w:val="both"/>
        <w:rPr>
          <w:rFonts w:ascii="Palatino Linotype" w:hAnsi="Palatino Linotype" w:cs="Tahoma"/>
        </w:rPr>
      </w:pPr>
      <w:r w:rsidRPr="00476CAA">
        <w:rPr>
          <w:rFonts w:ascii="Palatino Linotype" w:hAnsi="Palatino Linotype" w:cs="Tahoma"/>
        </w:rPr>
        <w:t>V. Los demás que señalen las leyes.</w:t>
      </w:r>
    </w:p>
    <w:p w:rsidR="00120BA1" w:rsidRPr="00476CAA" w:rsidRDefault="00120BA1" w:rsidP="00476CAA">
      <w:pPr>
        <w:pStyle w:val="Prrafodelista"/>
        <w:tabs>
          <w:tab w:val="left" w:pos="8222"/>
          <w:tab w:val="left" w:pos="8789"/>
        </w:tabs>
        <w:spacing w:after="0" w:line="360" w:lineRule="auto"/>
        <w:ind w:left="567" w:right="567"/>
        <w:jc w:val="both"/>
        <w:rPr>
          <w:rFonts w:ascii="Palatino Linotype" w:eastAsia="Times New Roman" w:hAnsi="Palatino Linotype"/>
          <w:bCs/>
        </w:rPr>
      </w:pPr>
      <w:r w:rsidRPr="00476CAA">
        <w:rPr>
          <w:rFonts w:ascii="Palatino Linotype" w:eastAsia="Times New Roman" w:hAnsi="Palatino Linotype"/>
          <w:bCs/>
        </w:rPr>
        <w:t xml:space="preserve">Los documentos señalados en la fracción I de este artículo, deberán conservarse mientras dure la relación laboral y hasta un año después; los señalados por las fracciones </w:t>
      </w:r>
      <w:r w:rsidRPr="00476CAA">
        <w:rPr>
          <w:rFonts w:ascii="Palatino Linotype" w:eastAsia="Times New Roman" w:hAnsi="Palatino Linotype"/>
          <w:b/>
          <w:bCs/>
        </w:rPr>
        <w:t>II, III, IV durante el último año y un año después de que se extinga la relación laboral,</w:t>
      </w:r>
      <w:r w:rsidRPr="00476CAA">
        <w:rPr>
          <w:rFonts w:ascii="Palatino Linotype" w:eastAsia="Times New Roman" w:hAnsi="Palatino Linotype"/>
          <w:bCs/>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120BA1" w:rsidRPr="00476CAA" w:rsidRDefault="00120BA1" w:rsidP="00476CAA">
      <w:pPr>
        <w:pStyle w:val="Prrafodelista"/>
        <w:tabs>
          <w:tab w:val="left" w:pos="8222"/>
          <w:tab w:val="left" w:pos="8789"/>
        </w:tabs>
        <w:spacing w:after="0" w:line="360" w:lineRule="auto"/>
        <w:ind w:left="567" w:right="567"/>
        <w:jc w:val="both"/>
        <w:rPr>
          <w:rFonts w:ascii="Palatino Linotype" w:eastAsia="Times New Roman" w:hAnsi="Palatino Linotype"/>
          <w:bCs/>
        </w:rPr>
      </w:pPr>
      <w:r w:rsidRPr="00476CAA">
        <w:rPr>
          <w:rFonts w:ascii="Palatino Linotype" w:eastAsia="Times New Roman" w:hAnsi="Palatino Linotype"/>
          <w:bCs/>
        </w:rPr>
        <w:t>El incumplimiento por lo dispuesto por este artículo, establecerá la presunción de ser ciertos los hechos que el actor exprese en su demanda, en relación con tales documentos, salvo prueba en contrario.” (Sic)</w:t>
      </w:r>
    </w:p>
    <w:p w:rsidR="00120BA1" w:rsidRPr="00476CAA" w:rsidRDefault="00120BA1" w:rsidP="00476CAA">
      <w:pPr>
        <w:pStyle w:val="Prrafodelista"/>
        <w:tabs>
          <w:tab w:val="left" w:pos="8222"/>
          <w:tab w:val="left" w:pos="8789"/>
        </w:tabs>
        <w:spacing w:after="0" w:line="360" w:lineRule="auto"/>
        <w:ind w:left="567" w:right="567"/>
        <w:jc w:val="both"/>
        <w:rPr>
          <w:rFonts w:ascii="Palatino Linotype" w:eastAsia="Times New Roman" w:hAnsi="Palatino Linotype"/>
          <w:bCs/>
        </w:rPr>
      </w:pPr>
      <w:r w:rsidRPr="00476CAA">
        <w:rPr>
          <w:rFonts w:ascii="Palatino Linotype" w:eastAsia="Times New Roman" w:hAnsi="Palatino Linotype"/>
          <w:bCs/>
        </w:rPr>
        <w:t>[Énfasis añadido]</w:t>
      </w:r>
    </w:p>
    <w:p w:rsidR="00120BA1" w:rsidRPr="00476CAA" w:rsidRDefault="00120BA1" w:rsidP="00476CAA">
      <w:pPr>
        <w:spacing w:after="0" w:line="360" w:lineRule="auto"/>
        <w:rPr>
          <w:rFonts w:ascii="Palatino Linotype" w:hAnsi="Palatino Linotype"/>
          <w:iCs/>
          <w:color w:val="000000"/>
          <w:sz w:val="24"/>
        </w:rPr>
      </w:pPr>
    </w:p>
    <w:p w:rsidR="00A0185A" w:rsidRPr="00476CAA" w:rsidRDefault="00A0185A" w:rsidP="00476CAA">
      <w:pPr>
        <w:pStyle w:val="Prrafodelista"/>
        <w:numPr>
          <w:ilvl w:val="0"/>
          <w:numId w:val="2"/>
        </w:numPr>
        <w:spacing w:after="0" w:line="360" w:lineRule="auto"/>
        <w:ind w:left="0" w:firstLine="0"/>
        <w:jc w:val="both"/>
        <w:rPr>
          <w:rFonts w:ascii="Palatino Linotype" w:hAnsi="Palatino Linotype"/>
          <w:iCs/>
          <w:color w:val="000000"/>
          <w:sz w:val="24"/>
        </w:rPr>
      </w:pPr>
      <w:r w:rsidRPr="00476CAA">
        <w:rPr>
          <w:rFonts w:ascii="Palatino Linotype" w:hAnsi="Palatino Linotype"/>
          <w:iCs/>
          <w:color w:val="000000"/>
          <w:sz w:val="24"/>
        </w:rPr>
        <w:t xml:space="preserve">De lo anterior se advierte que toda institución pública o dependencia del Estado de México, debe conservar las constancias documentales del pago de salario, prima vacacional, aguinaldo y demás prestaciones legales de acuerdo con la forma en que se hayan realizado. </w:t>
      </w:r>
    </w:p>
    <w:p w:rsidR="00A0185A" w:rsidRPr="00476CAA" w:rsidRDefault="00A0185A" w:rsidP="00476CAA">
      <w:pPr>
        <w:pStyle w:val="Prrafodelista"/>
        <w:numPr>
          <w:ilvl w:val="0"/>
          <w:numId w:val="2"/>
        </w:numPr>
        <w:spacing w:after="0" w:line="360" w:lineRule="auto"/>
        <w:ind w:left="0" w:firstLine="0"/>
        <w:jc w:val="both"/>
        <w:rPr>
          <w:rFonts w:ascii="Palatino Linotype" w:hAnsi="Palatino Linotype"/>
          <w:iCs/>
          <w:color w:val="000000"/>
          <w:sz w:val="24"/>
        </w:rPr>
      </w:pPr>
      <w:r w:rsidRPr="00476CAA">
        <w:rPr>
          <w:rFonts w:ascii="Palatino Linotype" w:hAnsi="Palatino Linotype"/>
          <w:iCs/>
          <w:color w:val="000000"/>
          <w:sz w:val="24"/>
        </w:rPr>
        <w:t xml:space="preserve">En 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RPr="00476CAA">
        <w:rPr>
          <w:rFonts w:ascii="Palatino Linotype" w:hAnsi="Palatino Linotype"/>
          <w:b/>
          <w:iCs/>
          <w:color w:val="000000"/>
          <w:sz w:val="24"/>
        </w:rPr>
        <w:t>“recibos o comprobantes de pago”</w:t>
      </w:r>
      <w:r w:rsidRPr="00476CAA">
        <w:rPr>
          <w:rFonts w:ascii="Palatino Linotype" w:hAnsi="Palatino Linotype"/>
          <w:iCs/>
          <w:color w:val="000000"/>
          <w:sz w:val="24"/>
        </w:rPr>
        <w:t xml:space="preserve">, los cuales constituyen un instrumento mediante el cual el </w:t>
      </w:r>
      <w:r w:rsidRPr="00476CAA">
        <w:rPr>
          <w:rFonts w:ascii="Palatino Linotype" w:hAnsi="Palatino Linotype"/>
          <w:b/>
          <w:iCs/>
          <w:color w:val="000000"/>
          <w:sz w:val="24"/>
        </w:rPr>
        <w:t xml:space="preserve">Sujeto Obligado </w:t>
      </w:r>
      <w:r w:rsidRPr="00476CAA">
        <w:rPr>
          <w:rFonts w:ascii="Palatino Linotype" w:hAnsi="Palatino Linotype"/>
          <w:iCs/>
          <w:color w:val="000000"/>
          <w:sz w:val="24"/>
        </w:rPr>
        <w:t xml:space="preserve">acredita las remuneraciones al personal. </w:t>
      </w:r>
    </w:p>
    <w:p w:rsidR="00747085" w:rsidRPr="00476CAA" w:rsidRDefault="00A0185A" w:rsidP="00476CAA">
      <w:pPr>
        <w:pStyle w:val="Prrafodelista"/>
        <w:spacing w:after="0" w:line="360" w:lineRule="auto"/>
        <w:ind w:left="0"/>
        <w:jc w:val="both"/>
        <w:rPr>
          <w:rFonts w:ascii="Palatino Linotype" w:hAnsi="Palatino Linotype"/>
          <w:iCs/>
          <w:color w:val="000000"/>
          <w:sz w:val="24"/>
        </w:rPr>
      </w:pPr>
      <w:r w:rsidRPr="00476CAA">
        <w:rPr>
          <w:rFonts w:ascii="Palatino Linotype" w:hAnsi="Palatino Linotype"/>
          <w:iCs/>
          <w:color w:val="000000"/>
          <w:sz w:val="24"/>
        </w:rPr>
        <w:t xml:space="preserve"> </w:t>
      </w:r>
    </w:p>
    <w:p w:rsidR="00747085" w:rsidRPr="00476CAA" w:rsidRDefault="00CB3CB6" w:rsidP="00476CAA">
      <w:pPr>
        <w:pStyle w:val="Prrafodelista"/>
        <w:numPr>
          <w:ilvl w:val="0"/>
          <w:numId w:val="2"/>
        </w:numPr>
        <w:spacing w:after="0" w:line="360" w:lineRule="auto"/>
        <w:ind w:left="0" w:firstLine="0"/>
        <w:jc w:val="both"/>
        <w:rPr>
          <w:rFonts w:ascii="Palatino Linotype" w:hAnsi="Palatino Linotype"/>
          <w:iCs/>
          <w:color w:val="000000"/>
          <w:sz w:val="24"/>
        </w:rPr>
      </w:pPr>
      <w:r w:rsidRPr="00476CAA">
        <w:rPr>
          <w:rFonts w:ascii="Palatino Linotype" w:hAnsi="Palatino Linotype"/>
          <w:iCs/>
          <w:color w:val="000000"/>
          <w:sz w:val="24"/>
        </w:rPr>
        <w:t>En conclusión, todos los servidores públicos tienen el derecho a  recibir remuneraciones irrenunciables por el desempeño de un empleo, cargo o comisión, en función de las responsabilidades asumidas; remuneraciones que según el texto constitucional serán p</w:t>
      </w:r>
      <w:r w:rsidR="00722372" w:rsidRPr="00476CAA">
        <w:rPr>
          <w:rFonts w:ascii="Palatino Linotype" w:hAnsi="Palatino Linotype"/>
          <w:iCs/>
          <w:color w:val="000000"/>
          <w:sz w:val="24"/>
        </w:rPr>
        <w:t xml:space="preserve">úblicas, pues son pagadas por medio de recursos públicos. </w:t>
      </w:r>
    </w:p>
    <w:p w:rsidR="00747085" w:rsidRPr="00476CAA" w:rsidRDefault="00747085" w:rsidP="00476CAA">
      <w:pPr>
        <w:pStyle w:val="Prrafodelista"/>
        <w:spacing w:after="0" w:line="360" w:lineRule="auto"/>
        <w:ind w:left="0"/>
        <w:jc w:val="both"/>
        <w:rPr>
          <w:rFonts w:ascii="Palatino Linotype" w:hAnsi="Palatino Linotype"/>
          <w:iCs/>
          <w:color w:val="000000"/>
          <w:sz w:val="24"/>
        </w:rPr>
      </w:pPr>
    </w:p>
    <w:p w:rsidR="00722372" w:rsidRPr="00476CAA" w:rsidRDefault="00722372" w:rsidP="00476CAA">
      <w:pPr>
        <w:pStyle w:val="Prrafodelista"/>
        <w:numPr>
          <w:ilvl w:val="0"/>
          <w:numId w:val="2"/>
        </w:numPr>
        <w:spacing w:after="0" w:line="360" w:lineRule="auto"/>
        <w:ind w:left="0" w:firstLine="0"/>
        <w:jc w:val="both"/>
        <w:rPr>
          <w:rFonts w:ascii="Palatino Linotype" w:hAnsi="Palatino Linotype"/>
          <w:iCs/>
          <w:color w:val="000000"/>
          <w:sz w:val="24"/>
        </w:rPr>
      </w:pPr>
      <w:r w:rsidRPr="00476CAA">
        <w:rPr>
          <w:rFonts w:ascii="Palatino Linotype" w:hAnsi="Palatino Linotype"/>
          <w:iCs/>
          <w:color w:val="000000"/>
          <w:sz w:val="24"/>
        </w:rPr>
        <w:t xml:space="preserve">Ahora bien, en razón de lo anterior, se tiene que las remuneraciones señaladas son pagadas mediante la aplicación de fondos públicos, dichas erogaciones son fiscalizadas por la Legislatura a través del Órgano Superior de Fiscalización, por su parte la Ley de Fiscalización Superior del Estado de México tiene por objeto establecer disposiciones encaminadas a fiscalizar, auditar y revisar las cuentas y actos relativos a la aplicación de los recursos públicos del Estado de México y Municipios; y en este sentido para dar cumplimiento a dicho ordenamiento, las Tesorerías Municipales y la Secretaría de Finanzas </w:t>
      </w:r>
      <w:r w:rsidRPr="00476CAA">
        <w:rPr>
          <w:rFonts w:ascii="Palatino Linotype" w:hAnsi="Palatino Linotype"/>
          <w:b/>
          <w:iCs/>
          <w:color w:val="000000"/>
          <w:sz w:val="24"/>
        </w:rPr>
        <w:t xml:space="preserve">mensualmente </w:t>
      </w:r>
      <w:r w:rsidRPr="00476CAA">
        <w:rPr>
          <w:rFonts w:ascii="Palatino Linotype" w:hAnsi="Palatino Linotype"/>
          <w:iCs/>
          <w:color w:val="000000"/>
          <w:sz w:val="24"/>
        </w:rPr>
        <w:t xml:space="preserve">enviarán para su análisis al Órgano Superior de Fiscalización de la Legislatura el documento denominado </w:t>
      </w:r>
      <w:r w:rsidRPr="00476CAA">
        <w:rPr>
          <w:rFonts w:ascii="Palatino Linotype" w:hAnsi="Palatino Linotype"/>
          <w:b/>
          <w:iCs/>
          <w:color w:val="000000"/>
          <w:sz w:val="24"/>
        </w:rPr>
        <w:t>Informe Mensual</w:t>
      </w:r>
      <w:r w:rsidRPr="00476CAA">
        <w:rPr>
          <w:rFonts w:ascii="Palatino Linotype" w:hAnsi="Palatino Linotype"/>
          <w:iCs/>
          <w:color w:val="000000"/>
          <w:sz w:val="24"/>
        </w:rPr>
        <w:t xml:space="preserve">. </w:t>
      </w:r>
    </w:p>
    <w:p w:rsidR="00722372" w:rsidRPr="00476CAA" w:rsidRDefault="00722372" w:rsidP="00476CAA">
      <w:pPr>
        <w:pStyle w:val="Prrafodelista"/>
        <w:spacing w:after="0" w:line="360" w:lineRule="auto"/>
        <w:ind w:left="0"/>
        <w:jc w:val="both"/>
        <w:rPr>
          <w:rFonts w:ascii="Palatino Linotype" w:hAnsi="Palatino Linotype"/>
          <w:iCs/>
          <w:color w:val="000000"/>
          <w:sz w:val="24"/>
        </w:rPr>
      </w:pPr>
    </w:p>
    <w:p w:rsidR="00747085" w:rsidRPr="00476CAA" w:rsidRDefault="00722372" w:rsidP="00476CAA">
      <w:pPr>
        <w:pStyle w:val="Prrafodelista"/>
        <w:numPr>
          <w:ilvl w:val="0"/>
          <w:numId w:val="2"/>
        </w:numPr>
        <w:spacing w:after="0" w:line="360" w:lineRule="auto"/>
        <w:ind w:left="0" w:firstLine="0"/>
        <w:jc w:val="both"/>
        <w:rPr>
          <w:rFonts w:ascii="Palatino Linotype" w:hAnsi="Palatino Linotype"/>
          <w:iCs/>
          <w:color w:val="000000"/>
          <w:sz w:val="24"/>
        </w:rPr>
      </w:pPr>
      <w:r w:rsidRPr="00476CAA">
        <w:rPr>
          <w:rFonts w:ascii="Palatino Linotype" w:hAnsi="Palatino Linotype"/>
          <w:iCs/>
          <w:color w:val="000000"/>
          <w:sz w:val="24"/>
        </w:rPr>
        <w:t xml:space="preserve">Para la integración de dicho Informe se deben observar los </w:t>
      </w:r>
      <w:r w:rsidRPr="00476CAA">
        <w:rPr>
          <w:rFonts w:ascii="Palatino Linotype" w:hAnsi="Palatino Linotype"/>
          <w:b/>
          <w:iCs/>
          <w:color w:val="000000"/>
          <w:sz w:val="24"/>
        </w:rPr>
        <w:t xml:space="preserve">“Lineamientos para la Integración del Informe Mensual” </w:t>
      </w:r>
      <w:r w:rsidRPr="00476CAA">
        <w:rPr>
          <w:rFonts w:ascii="Palatino Linotype" w:hAnsi="Palatino Linotype"/>
          <w:iCs/>
          <w:color w:val="000000"/>
          <w:sz w:val="24"/>
        </w:rPr>
        <w:t xml:space="preserve">emitido por el Órgano Superior de Fiscalización, los cuales son de observancia general para todas las entidades fiscalizables de la administración pública municipal </w:t>
      </w:r>
      <w:r w:rsidR="00421903" w:rsidRPr="00476CAA">
        <w:rPr>
          <w:rFonts w:ascii="Palatino Linotype" w:hAnsi="Palatino Linotype"/>
          <w:iCs/>
          <w:color w:val="000000"/>
          <w:sz w:val="24"/>
        </w:rPr>
        <w:t xml:space="preserve">y señalan que el Informe deberá ser entregado dentro de los veinte (20) días hábiles posteriores al mes correspondiente. </w:t>
      </w:r>
    </w:p>
    <w:p w:rsidR="00421903" w:rsidRPr="00476CAA" w:rsidRDefault="00421903" w:rsidP="00476CAA">
      <w:pPr>
        <w:pStyle w:val="Prrafodelista"/>
        <w:spacing w:after="0" w:line="360" w:lineRule="auto"/>
        <w:ind w:left="0"/>
        <w:jc w:val="both"/>
        <w:rPr>
          <w:rFonts w:ascii="Palatino Linotype" w:hAnsi="Palatino Linotype"/>
          <w:iCs/>
          <w:color w:val="000000"/>
          <w:sz w:val="24"/>
        </w:rPr>
      </w:pPr>
    </w:p>
    <w:p w:rsidR="0070552F" w:rsidRPr="00476CAA" w:rsidRDefault="00421903" w:rsidP="00476CAA">
      <w:pPr>
        <w:pStyle w:val="Prrafodelista"/>
        <w:numPr>
          <w:ilvl w:val="0"/>
          <w:numId w:val="2"/>
        </w:numPr>
        <w:spacing w:after="0" w:line="360" w:lineRule="auto"/>
        <w:ind w:left="0" w:firstLine="0"/>
        <w:jc w:val="both"/>
        <w:rPr>
          <w:rFonts w:ascii="Palatino Linotype" w:hAnsi="Palatino Linotype"/>
          <w:iCs/>
          <w:color w:val="000000"/>
          <w:sz w:val="24"/>
        </w:rPr>
      </w:pPr>
      <w:r w:rsidRPr="00476CAA">
        <w:rPr>
          <w:rFonts w:ascii="Palatino Linotype" w:eastAsia="MS Mincho" w:hAnsi="Palatino Linotype" w:cstheme="majorBidi"/>
          <w:sz w:val="24"/>
          <w:szCs w:val="24"/>
        </w:rPr>
        <w:t xml:space="preserve">El informe mensual que se menciona, deberá estar integrado por seis (06) discos, entre los cuales destaca el Disco 4 cuyo contenido versa en lo relativo a la </w:t>
      </w:r>
      <w:r w:rsidRPr="00476CAA">
        <w:rPr>
          <w:rFonts w:ascii="Palatino Linotype" w:eastAsia="MS Mincho" w:hAnsi="Palatino Linotype" w:cstheme="majorBidi"/>
          <w:b/>
          <w:sz w:val="24"/>
          <w:szCs w:val="24"/>
        </w:rPr>
        <w:t>información de nómina y sus comprobantes</w:t>
      </w:r>
      <w:r w:rsidRPr="00476CAA">
        <w:rPr>
          <w:rFonts w:ascii="Palatino Linotype" w:eastAsia="MS Mincho" w:hAnsi="Palatino Linotype" w:cstheme="majorBidi"/>
          <w:sz w:val="24"/>
          <w:szCs w:val="24"/>
        </w:rPr>
        <w:t xml:space="preserve">, documentos que deben obrar en los archivos del </w:t>
      </w:r>
      <w:r w:rsidRPr="00476CAA">
        <w:rPr>
          <w:rFonts w:ascii="Palatino Linotype" w:eastAsia="MS Mincho" w:hAnsi="Palatino Linotype" w:cstheme="majorBidi"/>
          <w:b/>
          <w:sz w:val="24"/>
          <w:szCs w:val="24"/>
        </w:rPr>
        <w:t xml:space="preserve">Sujeto Obligado </w:t>
      </w:r>
      <w:r w:rsidRPr="00476CAA">
        <w:rPr>
          <w:rFonts w:ascii="Palatino Linotype" w:eastAsia="MS Mincho" w:hAnsi="Palatino Linotype" w:cstheme="majorBidi"/>
          <w:sz w:val="24"/>
          <w:szCs w:val="24"/>
        </w:rPr>
        <w:t>pues como se señaló, éste lo genera quincenalmente y lo remite mensualmente al Órgano Superior de Fiscalización del Estado de México</w:t>
      </w:r>
      <w:r w:rsidR="0070552F" w:rsidRPr="00476CAA">
        <w:rPr>
          <w:rFonts w:ascii="Palatino Linotype" w:eastAsia="MS Mincho" w:hAnsi="Palatino Linotype" w:cstheme="majorBidi"/>
          <w:sz w:val="24"/>
          <w:szCs w:val="24"/>
        </w:rPr>
        <w:t xml:space="preserve">. </w:t>
      </w:r>
    </w:p>
    <w:p w:rsidR="0070552F" w:rsidRPr="00476CAA" w:rsidRDefault="0070552F" w:rsidP="00476CAA">
      <w:pPr>
        <w:pStyle w:val="Prrafodelista"/>
        <w:spacing w:after="0" w:line="360" w:lineRule="auto"/>
        <w:rPr>
          <w:rFonts w:ascii="Palatino Linotype" w:eastAsia="MS Mincho" w:hAnsi="Palatino Linotype" w:cstheme="majorBidi"/>
          <w:sz w:val="24"/>
          <w:szCs w:val="24"/>
        </w:rPr>
      </w:pPr>
    </w:p>
    <w:p w:rsidR="00421903" w:rsidRPr="00476CAA" w:rsidRDefault="00421903" w:rsidP="00476CAA">
      <w:pPr>
        <w:pStyle w:val="Prrafodelista"/>
        <w:numPr>
          <w:ilvl w:val="0"/>
          <w:numId w:val="2"/>
        </w:numPr>
        <w:spacing w:after="0" w:line="360" w:lineRule="auto"/>
        <w:ind w:left="0" w:firstLine="0"/>
        <w:jc w:val="both"/>
        <w:rPr>
          <w:rFonts w:ascii="Palatino Linotype" w:hAnsi="Palatino Linotype"/>
          <w:b/>
          <w:iCs/>
          <w:color w:val="000000"/>
          <w:sz w:val="24"/>
        </w:rPr>
      </w:pPr>
      <w:r w:rsidRPr="00476CAA">
        <w:rPr>
          <w:rFonts w:ascii="Palatino Linotype" w:hAnsi="Palatino Linotype"/>
          <w:iCs/>
          <w:color w:val="000000"/>
          <w:sz w:val="24"/>
        </w:rPr>
        <w:t xml:space="preserve">Finalmente, es importante mencionar que este Órgano Garante realizó una búsqueda en la página del Órgano Superior de Fiscalización del Estado de México, en el apartado denominado </w:t>
      </w:r>
      <w:r w:rsidRPr="00476CAA">
        <w:rPr>
          <w:rFonts w:ascii="Palatino Linotype" w:hAnsi="Palatino Linotype"/>
          <w:b/>
          <w:i/>
          <w:iCs/>
          <w:color w:val="000000"/>
          <w:sz w:val="24"/>
        </w:rPr>
        <w:t>“Cumplimiento de Obligaciones Periódicas de Entidades Fiscalizables”</w:t>
      </w:r>
      <w:r w:rsidRPr="00476CAA">
        <w:rPr>
          <w:rFonts w:ascii="Palatino Linotype" w:hAnsi="Palatino Linotype"/>
          <w:i/>
          <w:iCs/>
          <w:color w:val="000000"/>
          <w:sz w:val="24"/>
        </w:rPr>
        <w:t xml:space="preserve"> </w:t>
      </w:r>
      <w:r w:rsidR="00AD64A9" w:rsidRPr="00476CAA">
        <w:rPr>
          <w:rFonts w:ascii="Palatino Linotype" w:hAnsi="Palatino Linotype"/>
          <w:iCs/>
          <w:color w:val="000000"/>
          <w:sz w:val="24"/>
        </w:rPr>
        <w:t xml:space="preserve">encontrando que el </w:t>
      </w:r>
      <w:r w:rsidR="00AD64A9" w:rsidRPr="00476CAA">
        <w:rPr>
          <w:rFonts w:ascii="Palatino Linotype" w:hAnsi="Palatino Linotype"/>
          <w:b/>
          <w:iCs/>
          <w:color w:val="000000"/>
          <w:sz w:val="24"/>
        </w:rPr>
        <w:t xml:space="preserve">Sujeto Obligado </w:t>
      </w:r>
      <w:r w:rsidR="00AD64A9" w:rsidRPr="00476CAA">
        <w:rPr>
          <w:rFonts w:ascii="Palatino Linotype" w:hAnsi="Palatino Linotype"/>
          <w:iCs/>
          <w:color w:val="000000"/>
          <w:sz w:val="24"/>
        </w:rPr>
        <w:t xml:space="preserve">sí había entregado la información contenida en sus informes mensuales, tal y como se advierte a continuación: </w:t>
      </w:r>
    </w:p>
    <w:p w:rsidR="00AD64A9" w:rsidRPr="00476CAA" w:rsidRDefault="00AD64A9" w:rsidP="00476CAA">
      <w:pPr>
        <w:pStyle w:val="Prrafodelista"/>
        <w:spacing w:after="0" w:line="360" w:lineRule="auto"/>
        <w:rPr>
          <w:rFonts w:ascii="Palatino Linotype" w:hAnsi="Palatino Linotype"/>
          <w:b/>
          <w:iCs/>
          <w:color w:val="000000"/>
          <w:sz w:val="24"/>
        </w:rPr>
      </w:pPr>
    </w:p>
    <w:p w:rsidR="00421903" w:rsidRPr="00476CAA" w:rsidRDefault="00AD64A9" w:rsidP="00476CAA">
      <w:pPr>
        <w:pStyle w:val="Prrafodelista"/>
        <w:spacing w:after="0" w:line="360" w:lineRule="auto"/>
        <w:ind w:left="0"/>
        <w:jc w:val="both"/>
        <w:rPr>
          <w:rFonts w:ascii="Palatino Linotype" w:hAnsi="Palatino Linotype"/>
          <w:b/>
          <w:iCs/>
          <w:color w:val="000000"/>
          <w:sz w:val="24"/>
        </w:rPr>
      </w:pPr>
      <w:r w:rsidRPr="00476CAA">
        <w:rPr>
          <w:rFonts w:ascii="Palatino Linotype" w:hAnsi="Palatino Linotype"/>
          <w:noProof/>
          <w:lang w:eastAsia="es-MX"/>
        </w:rPr>
        <w:drawing>
          <wp:inline distT="0" distB="0" distL="0" distR="0" wp14:anchorId="46DF2C26" wp14:editId="7AAD956D">
            <wp:extent cx="5715000" cy="10953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820" t="41698" r="23882" b="47869"/>
                    <a:stretch/>
                  </pic:blipFill>
                  <pic:spPr bwMode="auto">
                    <a:xfrm>
                      <a:off x="0" y="0"/>
                      <a:ext cx="5715000" cy="1095375"/>
                    </a:xfrm>
                    <a:prstGeom prst="rect">
                      <a:avLst/>
                    </a:prstGeom>
                    <a:ln>
                      <a:noFill/>
                    </a:ln>
                    <a:extLst>
                      <a:ext uri="{53640926-AAD7-44D8-BBD7-CCE9431645EC}">
                        <a14:shadowObscured xmlns:a14="http://schemas.microsoft.com/office/drawing/2010/main"/>
                      </a:ext>
                    </a:extLst>
                  </pic:spPr>
                </pic:pic>
              </a:graphicData>
            </a:graphic>
          </wp:inline>
        </w:drawing>
      </w:r>
    </w:p>
    <w:p w:rsidR="00664F32" w:rsidRPr="00476CAA" w:rsidRDefault="00664F32" w:rsidP="00476CAA">
      <w:pPr>
        <w:pStyle w:val="Ttulo1"/>
        <w:spacing w:before="0" w:line="360" w:lineRule="auto"/>
        <w:rPr>
          <w:b/>
          <w:color w:val="000000" w:themeColor="text1"/>
          <w:szCs w:val="24"/>
        </w:rPr>
      </w:pPr>
      <w:bookmarkStart w:id="38" w:name="_Toc521949107"/>
      <w:bookmarkStart w:id="39" w:name="_Toc522209067"/>
      <w:bookmarkStart w:id="40" w:name="_Toc523908140"/>
      <w:bookmarkStart w:id="41" w:name="_Toc30090207"/>
      <w:bookmarkStart w:id="42" w:name="_Toc26441935"/>
      <w:bookmarkStart w:id="43" w:name="_Toc11834466"/>
      <w:bookmarkStart w:id="44" w:name="_Toc12448142"/>
      <w:bookmarkStart w:id="45" w:name="_Toc30597084"/>
      <w:r w:rsidRPr="00476CAA">
        <w:rPr>
          <w:rFonts w:cs="Times New Roman"/>
          <w:b/>
          <w:color w:val="000000" w:themeColor="text1"/>
          <w:szCs w:val="24"/>
          <w:lang w:eastAsia="es-ES_tradnl"/>
        </w:rPr>
        <w:t xml:space="preserve">QUINTO. </w:t>
      </w:r>
      <w:r w:rsidRPr="00476CAA">
        <w:rPr>
          <w:b/>
          <w:color w:val="000000" w:themeColor="text1"/>
          <w:szCs w:val="24"/>
        </w:rPr>
        <w:t xml:space="preserve"> De la elaboración de la versión pública</w:t>
      </w:r>
      <w:bookmarkEnd w:id="38"/>
      <w:bookmarkEnd w:id="39"/>
      <w:bookmarkEnd w:id="40"/>
      <w:r w:rsidRPr="00476CAA">
        <w:rPr>
          <w:b/>
          <w:color w:val="000000" w:themeColor="text1"/>
          <w:szCs w:val="24"/>
        </w:rPr>
        <w:t>.</w:t>
      </w:r>
      <w:bookmarkEnd w:id="41"/>
      <w:bookmarkEnd w:id="42"/>
      <w:bookmarkEnd w:id="43"/>
      <w:bookmarkEnd w:id="44"/>
      <w:bookmarkEnd w:id="45"/>
      <w:r w:rsidRPr="00476CAA">
        <w:rPr>
          <w:b/>
          <w:color w:val="000000" w:themeColor="text1"/>
          <w:szCs w:val="24"/>
        </w:rPr>
        <w:t xml:space="preserve"> </w:t>
      </w:r>
    </w:p>
    <w:p w:rsidR="00664F32" w:rsidRPr="00476CAA" w:rsidRDefault="00664F32" w:rsidP="00476CAA">
      <w:pPr>
        <w:pStyle w:val="Prrafodelista"/>
        <w:tabs>
          <w:tab w:val="left" w:pos="426"/>
        </w:tabs>
        <w:spacing w:after="0" w:line="360" w:lineRule="auto"/>
        <w:ind w:left="0"/>
        <w:jc w:val="both"/>
        <w:rPr>
          <w:rFonts w:ascii="Palatino Linotype" w:eastAsia="MS Mincho" w:hAnsi="Palatino Linotype" w:cs="Arial"/>
          <w:color w:val="000000" w:themeColor="text1"/>
          <w:szCs w:val="24"/>
        </w:rPr>
      </w:pPr>
    </w:p>
    <w:p w:rsidR="00664F32" w:rsidRPr="00476CAA" w:rsidRDefault="00664F32" w:rsidP="00476CAA">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rPr>
      </w:pPr>
      <w:r w:rsidRPr="00476CAA">
        <w:rPr>
          <w:rFonts w:ascii="Palatino Linotype" w:eastAsia="Times New Roman" w:hAnsi="Palatino Linotype" w:cs="Arial"/>
          <w:color w:val="000000"/>
          <w:sz w:val="24"/>
        </w:rPr>
        <w:t>Debe destacarse que, debido a la naturaleza de la información solicitada</w:t>
      </w:r>
      <w:r w:rsidRPr="00476CAA">
        <w:rPr>
          <w:rFonts w:ascii="Palatino Linotype" w:eastAsia="Times New Roman" w:hAnsi="Palatino Linotype" w:cs="Arial"/>
          <w:b/>
          <w:color w:val="000000"/>
          <w:sz w:val="24"/>
        </w:rPr>
        <w:t xml:space="preserve">, </w:t>
      </w:r>
      <w:r w:rsidRPr="00476CAA">
        <w:rPr>
          <w:rFonts w:ascii="Palatino Linotype" w:eastAsia="Times New Roman" w:hAnsi="Palatino Linotype" w:cs="Arial"/>
          <w:color w:val="000000"/>
          <w:sz w:val="24"/>
        </w:rPr>
        <w:t>eventualmente pudiera obrar datos personales susceptibles de protegerse, los cuales su exposición vulneraría la esfera más íntima del servidor público.</w:t>
      </w:r>
    </w:p>
    <w:p w:rsidR="00664F32" w:rsidRPr="00476CAA" w:rsidRDefault="00664F32" w:rsidP="00476CAA">
      <w:pPr>
        <w:pStyle w:val="Prrafodelista"/>
        <w:spacing w:after="0" w:line="360" w:lineRule="auto"/>
        <w:ind w:left="0" w:right="49"/>
        <w:jc w:val="both"/>
        <w:rPr>
          <w:rFonts w:ascii="Palatino Linotype" w:eastAsia="Times New Roman" w:hAnsi="Palatino Linotype" w:cs="Arial"/>
          <w:color w:val="000000"/>
          <w:sz w:val="24"/>
        </w:rPr>
      </w:pPr>
    </w:p>
    <w:p w:rsidR="00664F32" w:rsidRPr="00476CAA" w:rsidRDefault="00664F32" w:rsidP="00476CAA">
      <w:pPr>
        <w:pStyle w:val="Prrafodelista"/>
        <w:numPr>
          <w:ilvl w:val="0"/>
          <w:numId w:val="9"/>
        </w:numPr>
        <w:spacing w:after="0" w:line="360" w:lineRule="auto"/>
        <w:ind w:left="0" w:right="49" w:firstLine="0"/>
        <w:jc w:val="both"/>
        <w:rPr>
          <w:rFonts w:ascii="Palatino Linotype" w:eastAsia="Times New Roman" w:hAnsi="Palatino Linotype" w:cs="Arial"/>
          <w:color w:val="000000"/>
          <w:sz w:val="24"/>
        </w:rPr>
      </w:pPr>
      <w:r w:rsidRPr="00476CAA">
        <w:rPr>
          <w:rFonts w:ascii="Palatino Linotype" w:eastAsia="Times New Roman" w:hAnsi="Palatino Linotype" w:cs="Arial"/>
          <w:color w:val="000000"/>
          <w:sz w:val="24"/>
        </w:rPr>
        <w:t xml:space="preserve"> Es por ello que, este Instituto de Transparencia, Acceso a la Información Pública y Protección de Datos Personales del Estado de México tiene el deber de velar por la protección de los datos personales aun tratándose de servidores públicos y en su caso generar la </w:t>
      </w:r>
      <w:r w:rsidRPr="00476CAA">
        <w:rPr>
          <w:rFonts w:ascii="Palatino Linotype" w:eastAsia="Times New Roman" w:hAnsi="Palatino Linotype" w:cs="Arial"/>
          <w:b/>
          <w:color w:val="000000"/>
          <w:sz w:val="24"/>
        </w:rPr>
        <w:t>versión pública</w:t>
      </w:r>
      <w:r w:rsidRPr="00476CAA">
        <w:rPr>
          <w:rFonts w:ascii="Palatino Linotype" w:eastAsia="Times New Roman" w:hAnsi="Palatino Linotype" w:cs="Arial"/>
          <w:color w:val="000000"/>
          <w:sz w:val="24"/>
        </w:rPr>
        <w:t xml:space="preserve"> del documento por las consideraciones que se estimen pertinentes.</w:t>
      </w:r>
    </w:p>
    <w:p w:rsidR="00664F32" w:rsidRPr="00476CAA" w:rsidRDefault="00664F32" w:rsidP="00476CAA">
      <w:pPr>
        <w:pStyle w:val="Prrafodelista"/>
        <w:spacing w:after="0" w:line="360" w:lineRule="auto"/>
        <w:ind w:left="0" w:right="49"/>
        <w:jc w:val="both"/>
        <w:rPr>
          <w:rFonts w:ascii="Palatino Linotype" w:eastAsia="Times New Roman" w:hAnsi="Palatino Linotype" w:cs="Arial"/>
          <w:color w:val="000000"/>
          <w:sz w:val="24"/>
        </w:rPr>
      </w:pPr>
    </w:p>
    <w:p w:rsidR="00847C7F" w:rsidRPr="00476CAA" w:rsidRDefault="00664F32" w:rsidP="00476CAA">
      <w:pPr>
        <w:pStyle w:val="Prrafodelista"/>
        <w:numPr>
          <w:ilvl w:val="0"/>
          <w:numId w:val="9"/>
        </w:numPr>
        <w:spacing w:after="0" w:line="360" w:lineRule="auto"/>
        <w:ind w:left="0" w:right="49" w:firstLine="0"/>
        <w:jc w:val="both"/>
        <w:rPr>
          <w:rFonts w:ascii="Palatino Linotype" w:eastAsia="Times New Roman" w:hAnsi="Palatino Linotype" w:cs="Arial"/>
          <w:color w:val="000000"/>
          <w:sz w:val="24"/>
        </w:rPr>
      </w:pPr>
      <w:r w:rsidRPr="00476CAA">
        <w:rPr>
          <w:rFonts w:ascii="Palatino Linotype" w:eastAsia="Times New Roman" w:hAnsi="Palatino Linotype" w:cs="Arial"/>
          <w:color w:val="000000"/>
          <w:sz w:val="24"/>
        </w:rPr>
        <w:t xml:space="preserve">Cabe precisar que, la clasificación total o parcial de la información requerida, mediante solicitud de acceso a la información pública, constituye una restricción al derecho humano de acceso a la información. Actualmente, el </w:t>
      </w:r>
      <w:r w:rsidRPr="00476CAA">
        <w:rPr>
          <w:rFonts w:ascii="Palatino Linotype" w:eastAsia="Times New Roman" w:hAnsi="Palatino Linotype" w:cs="Arial"/>
          <w:b/>
          <w:color w:val="000000"/>
          <w:sz w:val="24"/>
        </w:rPr>
        <w:t>grave problema que enfrentamos son los acuerdos de clasificación de la información que emiten los Sujetos Obligados</w:t>
      </w:r>
      <w:r w:rsidRPr="00476CAA">
        <w:rPr>
          <w:rFonts w:ascii="Palatino Linotype" w:eastAsia="Times New Roman" w:hAnsi="Palatino Linotype" w:cs="Arial"/>
          <w:color w:val="000000"/>
          <w:sz w:val="24"/>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rsidR="00664F32" w:rsidRPr="00476CAA" w:rsidRDefault="00664F32" w:rsidP="00476CAA">
      <w:pPr>
        <w:spacing w:after="0" w:line="360" w:lineRule="auto"/>
        <w:ind w:right="49"/>
        <w:contextualSpacing/>
        <w:jc w:val="both"/>
        <w:rPr>
          <w:rFonts w:ascii="Palatino Linotype" w:eastAsia="Times New Roman" w:hAnsi="Palatino Linotype" w:cs="Arial"/>
          <w:color w:val="000000"/>
          <w:sz w:val="24"/>
        </w:rPr>
      </w:pPr>
    </w:p>
    <w:tbl>
      <w:tblPr>
        <w:tblStyle w:val="Tabladecuadrcula6concolores"/>
        <w:tblW w:w="0" w:type="auto"/>
        <w:tblLook w:val="04A0" w:firstRow="1" w:lastRow="0" w:firstColumn="1" w:lastColumn="0" w:noHBand="0" w:noVBand="1"/>
      </w:tblPr>
      <w:tblGrid>
        <w:gridCol w:w="1834"/>
        <w:gridCol w:w="6945"/>
      </w:tblGrid>
      <w:tr w:rsidR="00664F32" w:rsidRPr="00476CAA" w:rsidTr="00664F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right w:val="single" w:sz="4" w:space="0" w:color="666666" w:themeColor="text1" w:themeTint="99"/>
            </w:tcBorders>
            <w:hideMark/>
          </w:tcPr>
          <w:p w:rsidR="00664F32" w:rsidRPr="00476CAA" w:rsidRDefault="00664F32" w:rsidP="00476CAA">
            <w:pPr>
              <w:spacing w:line="360" w:lineRule="auto"/>
              <w:rPr>
                <w:rFonts w:ascii="Palatino Linotype" w:hAnsi="Palatino Linotype"/>
                <w:bCs w:val="0"/>
                <w:sz w:val="20"/>
                <w:szCs w:val="20"/>
              </w:rPr>
            </w:pPr>
            <w:r w:rsidRPr="00476CAA">
              <w:rPr>
                <w:rFonts w:ascii="Palatino Linotype" w:hAnsi="Palatino Linotype" w:cstheme="majorBidi"/>
                <w:bCs w:val="0"/>
                <w:sz w:val="20"/>
                <w:szCs w:val="20"/>
              </w:rPr>
              <w:t>a) Requisitos previos.</w:t>
            </w:r>
          </w:p>
        </w:tc>
        <w:tc>
          <w:tcPr>
            <w:tcW w:w="6990" w:type="dxa"/>
            <w:tcBorders>
              <w:top w:val="single" w:sz="4" w:space="0" w:color="666666" w:themeColor="text1" w:themeTint="99"/>
              <w:left w:val="single" w:sz="4" w:space="0" w:color="666666" w:themeColor="text1" w:themeTint="99"/>
              <w:right w:val="single" w:sz="4" w:space="0" w:color="666666" w:themeColor="text1" w:themeTint="99"/>
            </w:tcBorders>
            <w:hideMark/>
          </w:tcPr>
          <w:p w:rsidR="00664F32" w:rsidRPr="00476CAA" w:rsidRDefault="00664F32" w:rsidP="00476CAA">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476CAA">
              <w:rPr>
                <w:rFonts w:ascii="Palatino Linotype" w:eastAsia="Times New Roman" w:hAnsi="Palatino Linotype" w:cs="Arial"/>
                <w:b w:val="0"/>
                <w:bCs w:val="0"/>
                <w:color w:val="000000"/>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664F32" w:rsidRPr="00476CAA" w:rsidRDefault="00664F32" w:rsidP="00476CAA">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476CAA">
              <w:rPr>
                <w:rFonts w:ascii="Palatino Linotype" w:eastAsia="Times New Roman" w:hAnsi="Palatino Linotype" w:cs="Arial"/>
                <w:b w:val="0"/>
                <w:bCs w:val="0"/>
                <w:color w:val="000000"/>
                <w:sz w:val="20"/>
                <w:szCs w:val="20"/>
              </w:rPr>
              <w:t>Al hacerlo tienen que precisar de qué información se trata, señalando el supuesto de clasificación (confidencialidad o reserva).</w:t>
            </w:r>
          </w:p>
          <w:p w:rsidR="00664F32" w:rsidRPr="00476CAA" w:rsidRDefault="00664F32" w:rsidP="00476CAA">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476CAA">
              <w:rPr>
                <w:rFonts w:ascii="Palatino Linotype" w:eastAsia="Times New Roman" w:hAnsi="Palatino Linotype" w:cs="Arial"/>
                <w:b w:val="0"/>
                <w:bCs w:val="0"/>
                <w:color w:val="000000"/>
                <w:sz w:val="20"/>
                <w:szCs w:val="20"/>
              </w:rPr>
              <w:t>Además, se debe señalar el procedimiento, de los tres que establecen los artículos 132 y 106 de la Ley Estatal y General, respectivamente.</w:t>
            </w:r>
          </w:p>
          <w:p w:rsidR="00664F32" w:rsidRPr="00476CAA" w:rsidRDefault="00664F32" w:rsidP="00476CAA">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476CAA">
              <w:rPr>
                <w:rFonts w:ascii="Palatino Linotype" w:eastAsia="Times New Roman" w:hAnsi="Palatino Linotype" w:cs="Arial"/>
                <w:b w:val="0"/>
                <w:bCs w:val="0"/>
                <w:color w:val="000000"/>
                <w:sz w:val="20"/>
                <w:szCs w:val="20"/>
              </w:rPr>
              <w:t xml:space="preserve">El último de estos requisitos previos consiste en que no se pueden emitir acuerdos de carácter general ni particular, esto es, </w:t>
            </w:r>
            <w:r w:rsidRPr="00476CAA">
              <w:rPr>
                <w:rFonts w:ascii="Palatino Linotype" w:eastAsia="Times New Roman" w:hAnsi="Palatino Linotype" w:cs="Arial"/>
                <w:b w:val="0"/>
                <w:bCs w:val="0"/>
                <w:color w:val="000000"/>
                <w:sz w:val="20"/>
                <w:szCs w:val="20"/>
                <w:u w:val="single"/>
              </w:rPr>
              <w:t>no se puede hacer un acuerdo para clasificar de manera general todos los documentos de un expediente o área, sin</w:t>
            </w:r>
            <w:r w:rsidRPr="00476CAA">
              <w:rPr>
                <w:rFonts w:ascii="Palatino Linotype" w:eastAsia="Times New Roman" w:hAnsi="Palatino Linotype" w:cs="Arial"/>
                <w:b w:val="0"/>
                <w:bCs w:val="0"/>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664F32" w:rsidRPr="00476CAA" w:rsidTr="00664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664F32" w:rsidRPr="00476CAA" w:rsidRDefault="00664F32" w:rsidP="00476CAA">
            <w:pPr>
              <w:spacing w:line="360" w:lineRule="auto"/>
              <w:rPr>
                <w:rFonts w:ascii="Palatino Linotype" w:hAnsi="Palatino Linotype"/>
                <w:bCs w:val="0"/>
                <w:sz w:val="20"/>
                <w:szCs w:val="20"/>
              </w:rPr>
            </w:pPr>
            <w:r w:rsidRPr="00476CAA">
              <w:rPr>
                <w:rFonts w:ascii="Palatino Linotype" w:hAnsi="Palatino Linotype" w:cstheme="majorBidi"/>
                <w:bCs w:val="0"/>
                <w:sz w:val="20"/>
                <w:szCs w:val="20"/>
              </w:rPr>
              <w:t>b) Supuestos de clasificación.</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664F32" w:rsidRPr="00476CAA" w:rsidRDefault="00664F32" w:rsidP="00476CA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476CAA">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rsidR="00664F32" w:rsidRPr="00476CAA" w:rsidRDefault="00664F32" w:rsidP="00476CA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476CAA">
              <w:rPr>
                <w:rFonts w:ascii="Palatino Linotype" w:eastAsia="Times New Roman"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664F32" w:rsidRPr="00476CAA" w:rsidRDefault="00664F32" w:rsidP="00476CAA">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476CAA">
              <w:rPr>
                <w:rFonts w:ascii="Palatino Linotype" w:eastAsia="Times New Roman" w:hAnsi="Palatino Linotype" w:cs="Arial"/>
                <w:color w:val="000000"/>
                <w:sz w:val="20"/>
                <w:szCs w:val="20"/>
              </w:rPr>
              <w:t xml:space="preserve">El </w:t>
            </w:r>
            <w:r w:rsidRPr="00476CAA">
              <w:rPr>
                <w:rFonts w:ascii="Palatino Linotype" w:eastAsia="Times New Roman" w:hAnsi="Palatino Linotype" w:cs="Arial"/>
                <w:b/>
                <w:color w:val="000000"/>
                <w:sz w:val="20"/>
                <w:szCs w:val="20"/>
              </w:rPr>
              <w:t>Sujeto Obligado</w:t>
            </w:r>
            <w:r w:rsidRPr="00476CAA">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64F32" w:rsidRPr="00476CAA" w:rsidTr="00664F32">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664F32" w:rsidRPr="00476CAA" w:rsidRDefault="00664F32" w:rsidP="00476CAA">
            <w:pPr>
              <w:spacing w:line="360" w:lineRule="auto"/>
              <w:rPr>
                <w:rFonts w:ascii="Palatino Linotype" w:hAnsi="Palatino Linotype"/>
                <w:bCs w:val="0"/>
                <w:sz w:val="20"/>
                <w:szCs w:val="20"/>
              </w:rPr>
            </w:pPr>
            <w:r w:rsidRPr="00476CAA">
              <w:rPr>
                <w:rFonts w:ascii="Palatino Linotype" w:hAnsi="Palatino Linotype" w:cstheme="majorBidi"/>
                <w:bCs w:val="0"/>
                <w:sz w:val="20"/>
                <w:szCs w:val="20"/>
              </w:rPr>
              <w:t>c) Formalidades para emitir el acuerdo de clasificación.</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664F32" w:rsidRPr="00476CAA" w:rsidRDefault="00664F32" w:rsidP="00476CAA">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476CAA">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rsidR="00664F32" w:rsidRPr="00476CAA" w:rsidRDefault="00664F32" w:rsidP="00476CAA">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476CAA">
              <w:rPr>
                <w:rFonts w:ascii="Palatino Linotype" w:eastAsia="Times New Roman" w:hAnsi="Palatino Linotype" w:cs="Arial"/>
                <w:color w:val="000000"/>
                <w:sz w:val="20"/>
                <w:szCs w:val="20"/>
              </w:rPr>
              <w:t xml:space="preserve">Es necesario que </w:t>
            </w:r>
            <w:r w:rsidRPr="00476CAA">
              <w:rPr>
                <w:rFonts w:ascii="Palatino Linotype" w:eastAsia="Times New Roman" w:hAnsi="Palatino Linotype" w:cs="Arial"/>
                <w:b/>
                <w:color w:val="000000"/>
                <w:sz w:val="20"/>
                <w:szCs w:val="20"/>
                <w:u w:val="single"/>
              </w:rPr>
              <w:t>el acto reúna con los requisitos elementales</w:t>
            </w:r>
            <w:r w:rsidRPr="00476CAA">
              <w:rPr>
                <w:rFonts w:ascii="Palatino Linotype" w:eastAsia="Times New Roman" w:hAnsi="Palatino Linotype" w:cs="Arial"/>
                <w:color w:val="000000"/>
                <w:sz w:val="20"/>
                <w:szCs w:val="20"/>
              </w:rPr>
              <w:t>, entre ellos, que la autoridad que va a emitir el acto de autoridad sea la legalmente facultada para ello.</w:t>
            </w:r>
          </w:p>
          <w:p w:rsidR="00664F32" w:rsidRPr="00476CAA" w:rsidRDefault="00664F32" w:rsidP="00476CAA">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476CAA">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64F32" w:rsidRPr="00476CAA" w:rsidTr="00664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664F32" w:rsidRPr="00476CAA" w:rsidRDefault="00664F32" w:rsidP="00476CAA">
            <w:pPr>
              <w:spacing w:line="360" w:lineRule="auto"/>
              <w:rPr>
                <w:rFonts w:ascii="Palatino Linotype" w:hAnsi="Palatino Linotype"/>
                <w:b w:val="0"/>
                <w:sz w:val="20"/>
                <w:szCs w:val="20"/>
              </w:rPr>
            </w:pPr>
          </w:p>
          <w:p w:rsidR="00664F32" w:rsidRPr="00476CAA" w:rsidRDefault="00664F32" w:rsidP="00476CAA">
            <w:pPr>
              <w:spacing w:line="360" w:lineRule="auto"/>
              <w:jc w:val="both"/>
              <w:rPr>
                <w:rFonts w:ascii="Palatino Linotype" w:hAnsi="Palatino Linotype"/>
                <w:bCs w:val="0"/>
                <w:sz w:val="20"/>
                <w:szCs w:val="20"/>
              </w:rPr>
            </w:pPr>
            <w:r w:rsidRPr="00476CAA">
              <w:rPr>
                <w:rFonts w:ascii="Palatino Linotype" w:eastAsia="Times New Roman" w:hAnsi="Palatino Linotype" w:cs="Arial"/>
                <w:bCs w:val="0"/>
                <w:color w:val="000000"/>
                <w:sz w:val="20"/>
                <w:szCs w:val="20"/>
              </w:rPr>
              <w:t xml:space="preserve">d) Requisitos de fondo del acuerdo de clasificación. </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664F32" w:rsidRPr="00476CAA" w:rsidRDefault="00664F32" w:rsidP="00476CA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476CAA">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76CAA">
              <w:rPr>
                <w:rFonts w:ascii="Palatino Linotype" w:eastAsia="Times New Roman" w:hAnsi="Palatino Linotype" w:cs="Arial"/>
                <w:b/>
                <w:color w:val="000000"/>
                <w:sz w:val="20"/>
                <w:szCs w:val="20"/>
              </w:rPr>
              <w:t>Sujetos Obligados</w:t>
            </w:r>
            <w:r w:rsidRPr="00476CAA">
              <w:rPr>
                <w:rFonts w:ascii="Palatino Linotype" w:eastAsia="Times New Roman" w:hAnsi="Palatino Linotype" w:cs="Arial"/>
                <w:color w:val="000000"/>
                <w:sz w:val="20"/>
                <w:szCs w:val="20"/>
              </w:rPr>
              <w:t xml:space="preserve">, por lo que deberán fundar y motivar debidamente la clasificación. </w:t>
            </w:r>
          </w:p>
          <w:p w:rsidR="00664F32" w:rsidRPr="00476CAA" w:rsidRDefault="00664F32" w:rsidP="00476CA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476CAA">
              <w:rPr>
                <w:rFonts w:ascii="Palatino Linotype" w:eastAsia="Times New Roman" w:hAnsi="Palatino Linotype" w:cs="Arial"/>
                <w:color w:val="000000"/>
                <w:sz w:val="20"/>
                <w:szCs w:val="20"/>
              </w:rPr>
              <w:t xml:space="preserve">De lo anterior, se desprende que para una correcta </w:t>
            </w:r>
            <w:r w:rsidRPr="00476CAA">
              <w:rPr>
                <w:rFonts w:ascii="Palatino Linotype" w:eastAsia="Times New Roman" w:hAnsi="Palatino Linotype" w:cs="Arial"/>
                <w:b/>
                <w:color w:val="000000"/>
                <w:sz w:val="20"/>
                <w:szCs w:val="20"/>
              </w:rPr>
              <w:t>clasificación total o parcial</w:t>
            </w:r>
            <w:r w:rsidRPr="00476CAA">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664F32" w:rsidRPr="00476CAA" w:rsidRDefault="00664F32" w:rsidP="00476CA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476CAA">
              <w:rPr>
                <w:rFonts w:ascii="Palatino Linotype" w:eastAsia="Times New Roman"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664F32" w:rsidRPr="00476CAA" w:rsidRDefault="00664F32" w:rsidP="00476CA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476CAA">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rsidR="00664F32" w:rsidRPr="00476CAA" w:rsidRDefault="00664F32" w:rsidP="00476CA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476CAA">
              <w:rPr>
                <w:rFonts w:ascii="Palatino Linotype" w:eastAsia="Times New Roman" w:hAnsi="Palatino Linotype" w:cs="Arial"/>
                <w:color w:val="000000"/>
                <w:sz w:val="20"/>
                <w:szCs w:val="20"/>
              </w:rPr>
              <w:t xml:space="preserve">Ahora bien, </w:t>
            </w:r>
            <w:r w:rsidRPr="00476CAA">
              <w:rPr>
                <w:rFonts w:ascii="Palatino Linotype" w:eastAsia="Times New Roman" w:hAnsi="Palatino Linotype" w:cs="Arial"/>
                <w:b/>
                <w:color w:val="000000"/>
                <w:sz w:val="20"/>
                <w:szCs w:val="20"/>
                <w:u w:val="single"/>
              </w:rPr>
              <w:t>para cada caso además de fundar y motivar</w:t>
            </w:r>
            <w:r w:rsidRPr="00476CAA">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476CAA">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64F32" w:rsidRPr="00476CAA" w:rsidTr="00664F32">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664F32" w:rsidRPr="00476CAA" w:rsidRDefault="00664F32" w:rsidP="00476CAA">
            <w:pPr>
              <w:spacing w:line="360" w:lineRule="auto"/>
              <w:ind w:right="49"/>
              <w:jc w:val="both"/>
              <w:rPr>
                <w:rFonts w:ascii="Palatino Linotype" w:eastAsia="Times New Roman" w:hAnsi="Palatino Linotype" w:cs="Arial"/>
                <w:sz w:val="20"/>
                <w:szCs w:val="20"/>
              </w:rPr>
            </w:pPr>
            <w:r w:rsidRPr="00476CAA">
              <w:rPr>
                <w:rFonts w:ascii="Palatino Linotype" w:eastAsia="MS Gothic" w:hAnsi="Palatino Linotype" w:cs="Times New Roman"/>
                <w:b w:val="0"/>
                <w:sz w:val="20"/>
                <w:szCs w:val="20"/>
              </w:rPr>
              <w:t>e)</w:t>
            </w:r>
            <w:r w:rsidRPr="00476CAA">
              <w:rPr>
                <w:rFonts w:ascii="Palatino Linotype" w:eastAsia="MS Gothic" w:hAnsi="Palatino Linotype" w:cs="Times New Roman"/>
                <w:bCs w:val="0"/>
                <w:sz w:val="20"/>
                <w:szCs w:val="20"/>
              </w:rPr>
              <w:t xml:space="preserve"> Condiciones especiales de la clasificación de la información como confidencial.</w:t>
            </w:r>
            <w:r w:rsidRPr="00476CAA">
              <w:rPr>
                <w:rFonts w:ascii="Palatino Linotype" w:eastAsia="MS Gothic" w:hAnsi="Palatino Linotype" w:cs="Times New Roman"/>
                <w:b w:val="0"/>
                <w:sz w:val="20"/>
                <w:szCs w:val="20"/>
              </w:rPr>
              <w:t xml:space="preserve"> </w:t>
            </w:r>
          </w:p>
          <w:p w:rsidR="00664F32" w:rsidRPr="00476CAA" w:rsidRDefault="00664F32" w:rsidP="00476CAA">
            <w:pPr>
              <w:spacing w:line="360" w:lineRule="auto"/>
              <w:rPr>
                <w:rFonts w:ascii="Palatino Linotype" w:hAnsi="Palatino Linotype"/>
                <w:sz w:val="20"/>
                <w:szCs w:val="20"/>
              </w:rPr>
            </w:pP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664F32" w:rsidRPr="00476CAA" w:rsidRDefault="00664F32" w:rsidP="00476CAA">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476CAA">
              <w:rPr>
                <w:rFonts w:ascii="Palatino Linotype" w:eastAsia="Times New Roman"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rsidR="00664F32" w:rsidRPr="00476CAA" w:rsidRDefault="00664F32" w:rsidP="00476CAA">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476CAA">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664F32" w:rsidRPr="00476CAA" w:rsidRDefault="00664F32" w:rsidP="00476CAA">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476CAA">
              <w:rPr>
                <w:rFonts w:ascii="Palatino Linotype" w:eastAsia="Times New Roman"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664F32" w:rsidRDefault="00664F32" w:rsidP="00476CAA">
      <w:pPr>
        <w:tabs>
          <w:tab w:val="left" w:pos="1134"/>
        </w:tabs>
        <w:spacing w:after="0" w:line="360" w:lineRule="auto"/>
        <w:rPr>
          <w:rFonts w:ascii="Palatino Linotype" w:eastAsia="MS Mincho" w:hAnsi="Palatino Linotype" w:cs="Times New Roman"/>
          <w:sz w:val="24"/>
          <w:szCs w:val="24"/>
          <w:highlight w:val="yellow"/>
          <w:lang w:val="es-ES_tradnl" w:eastAsia="es-ES"/>
        </w:rPr>
      </w:pPr>
    </w:p>
    <w:p w:rsidR="00476CAA" w:rsidRDefault="00476CAA" w:rsidP="00476CAA">
      <w:pPr>
        <w:tabs>
          <w:tab w:val="left" w:pos="1134"/>
        </w:tabs>
        <w:spacing w:after="0" w:line="360" w:lineRule="auto"/>
        <w:rPr>
          <w:rFonts w:ascii="Palatino Linotype" w:eastAsia="MS Mincho" w:hAnsi="Palatino Linotype" w:cs="Times New Roman"/>
          <w:sz w:val="24"/>
          <w:szCs w:val="24"/>
          <w:highlight w:val="yellow"/>
          <w:lang w:val="es-ES_tradnl" w:eastAsia="es-ES"/>
        </w:rPr>
      </w:pPr>
    </w:p>
    <w:p w:rsidR="00476CAA" w:rsidRPr="00476CAA" w:rsidRDefault="00476CAA" w:rsidP="00476CAA">
      <w:pPr>
        <w:tabs>
          <w:tab w:val="left" w:pos="1134"/>
        </w:tabs>
        <w:spacing w:after="0" w:line="360" w:lineRule="auto"/>
        <w:rPr>
          <w:rFonts w:ascii="Palatino Linotype" w:eastAsia="MS Mincho" w:hAnsi="Palatino Linotype" w:cs="Times New Roman"/>
          <w:sz w:val="24"/>
          <w:szCs w:val="24"/>
          <w:highlight w:val="yellow"/>
          <w:lang w:val="es-ES_tradnl" w:eastAsia="es-ES"/>
        </w:rPr>
      </w:pPr>
    </w:p>
    <w:p w:rsidR="00664F32" w:rsidRPr="00476CAA" w:rsidRDefault="00664F32" w:rsidP="00476CAA">
      <w:pPr>
        <w:pStyle w:val="Ttulo1"/>
        <w:numPr>
          <w:ilvl w:val="0"/>
          <w:numId w:val="10"/>
        </w:numPr>
        <w:spacing w:before="0" w:line="360" w:lineRule="auto"/>
        <w:ind w:left="709"/>
        <w:rPr>
          <w:rFonts w:cs="Times New Roman"/>
          <w:b/>
          <w:color w:val="000000" w:themeColor="text1"/>
          <w:szCs w:val="24"/>
          <w:lang w:eastAsia="es-ES_tradnl"/>
        </w:rPr>
      </w:pPr>
      <w:bookmarkStart w:id="46" w:name="_Toc30597085"/>
      <w:r w:rsidRPr="00476CAA">
        <w:rPr>
          <w:rFonts w:cs="Times New Roman"/>
          <w:b/>
          <w:color w:val="000000" w:themeColor="text1"/>
          <w:szCs w:val="24"/>
          <w:lang w:eastAsia="es-ES_tradnl"/>
        </w:rPr>
        <w:t>Del análisis de la información clasificada de naturaleza pública.</w:t>
      </w:r>
      <w:bookmarkEnd w:id="46"/>
      <w:r w:rsidRPr="00476CAA">
        <w:rPr>
          <w:rFonts w:cs="Times New Roman"/>
          <w:b/>
          <w:color w:val="000000" w:themeColor="text1"/>
          <w:szCs w:val="24"/>
          <w:lang w:eastAsia="es-ES_tradnl"/>
        </w:rPr>
        <w:t xml:space="preserve"> </w:t>
      </w:r>
    </w:p>
    <w:p w:rsidR="00664F32" w:rsidRPr="00476CAA" w:rsidRDefault="00664F32" w:rsidP="00476CAA">
      <w:pPr>
        <w:spacing w:after="0" w:line="360" w:lineRule="auto"/>
        <w:rPr>
          <w:rFonts w:ascii="Palatino Linotype" w:hAnsi="Palatino Linotype"/>
          <w:lang w:eastAsia="es-ES_tradnl"/>
        </w:rPr>
      </w:pPr>
    </w:p>
    <w:p w:rsidR="00664F32" w:rsidRPr="00476CAA" w:rsidRDefault="00664F32" w:rsidP="00476CAA">
      <w:pPr>
        <w:pStyle w:val="Ttulo1"/>
        <w:numPr>
          <w:ilvl w:val="0"/>
          <w:numId w:val="12"/>
        </w:numPr>
        <w:spacing w:before="0" w:line="360" w:lineRule="auto"/>
        <w:ind w:left="426" w:right="567"/>
        <w:jc w:val="both"/>
        <w:rPr>
          <w:rFonts w:cs="Times New Roman"/>
          <w:b/>
          <w:color w:val="000000" w:themeColor="text1"/>
          <w:sz w:val="22"/>
          <w:szCs w:val="24"/>
          <w:lang w:eastAsia="es-ES_tradnl"/>
        </w:rPr>
      </w:pPr>
      <w:bookmarkStart w:id="47" w:name="_Toc30597086"/>
      <w:r w:rsidRPr="00476CAA">
        <w:rPr>
          <w:rFonts w:cs="Tahoma"/>
          <w:b/>
          <w:bCs/>
          <w:sz w:val="22"/>
        </w:rPr>
        <w:t>Sellos digitales del emisor y del Servicio de Administración Tributaria y cadena original del complemento de certificación digital del órgano previamente señalado; así como sus respectivos números de serie de los certificados de sellos digitales, folio fiscal, y la fecha y hora de certificación.</w:t>
      </w:r>
      <w:bookmarkEnd w:id="47"/>
    </w:p>
    <w:p w:rsidR="00664F32" w:rsidRPr="00476CAA" w:rsidRDefault="00664F32" w:rsidP="00476CAA">
      <w:pPr>
        <w:spacing w:after="0" w:line="360" w:lineRule="auto"/>
        <w:rPr>
          <w:rFonts w:ascii="Palatino Linotype" w:hAnsi="Palatino Linotype"/>
          <w:lang w:eastAsia="es-ES_tradnl"/>
        </w:rPr>
      </w:pPr>
    </w:p>
    <w:p w:rsidR="00664F32" w:rsidRPr="00476CAA" w:rsidRDefault="00A139EB" w:rsidP="00476CAA">
      <w:pPr>
        <w:pStyle w:val="Prrafodelista"/>
        <w:numPr>
          <w:ilvl w:val="0"/>
          <w:numId w:val="2"/>
        </w:numPr>
        <w:spacing w:after="0" w:line="360" w:lineRule="auto"/>
        <w:ind w:left="0" w:firstLine="0"/>
        <w:jc w:val="both"/>
        <w:rPr>
          <w:rFonts w:ascii="Palatino Linotype" w:hAnsi="Palatino Linotype"/>
          <w:iCs/>
          <w:color w:val="000000"/>
          <w:sz w:val="24"/>
        </w:rPr>
      </w:pPr>
      <w:r w:rsidRPr="00476CAA">
        <w:rPr>
          <w:rFonts w:ascii="Palatino Linotype" w:hAnsi="Palatino Linotype"/>
          <w:iCs/>
          <w:color w:val="000000"/>
          <w:sz w:val="24"/>
        </w:rPr>
        <w:t xml:space="preserve">Cuando de la secuencia de números y letras, no se advierta un Registro Federal de Contribuyentes o una Clave Única de Registro de Población que pueda hacer identificable al titular del dato personal, no puede tenerse como dato personal y por ende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información personal de contribuyentes, ésta se encuentra encriptada como se verá a continuación; </w:t>
      </w:r>
    </w:p>
    <w:p w:rsidR="00664F32" w:rsidRPr="00476CAA" w:rsidRDefault="00664F32" w:rsidP="00476CAA">
      <w:pPr>
        <w:pStyle w:val="Prrafodelista"/>
        <w:spacing w:after="0" w:line="360" w:lineRule="auto"/>
        <w:ind w:left="0"/>
        <w:jc w:val="both"/>
        <w:rPr>
          <w:rFonts w:ascii="Palatino Linotype" w:hAnsi="Palatino Linotype"/>
          <w:iCs/>
          <w:color w:val="000000"/>
          <w:sz w:val="24"/>
        </w:rPr>
      </w:pPr>
    </w:p>
    <w:p w:rsidR="002B286D" w:rsidRPr="00476CAA" w:rsidRDefault="00A139EB" w:rsidP="00476CAA">
      <w:pPr>
        <w:pStyle w:val="Prrafodelista"/>
        <w:numPr>
          <w:ilvl w:val="0"/>
          <w:numId w:val="2"/>
        </w:numPr>
        <w:spacing w:after="0" w:line="360" w:lineRule="auto"/>
        <w:ind w:left="0" w:firstLine="0"/>
        <w:jc w:val="both"/>
        <w:rPr>
          <w:rFonts w:ascii="Palatino Linotype" w:hAnsi="Palatino Linotype"/>
          <w:iCs/>
          <w:color w:val="000000"/>
          <w:sz w:val="24"/>
        </w:rPr>
      </w:pPr>
      <w:r w:rsidRPr="00476CAA">
        <w:rPr>
          <w:rFonts w:ascii="Palatino Linotype" w:hAnsi="Palatino Linotype"/>
          <w:iCs/>
          <w:color w:val="000000"/>
          <w:sz w:val="24"/>
        </w:rPr>
        <w:t xml:space="preserve">Las cadenas originales y sellos que se agregan a las facturas, tienen </w:t>
      </w:r>
      <w:r w:rsidR="00B3666F" w:rsidRPr="00476CAA">
        <w:rPr>
          <w:rFonts w:ascii="Palatino Linotype" w:hAnsi="Palatino Linotype"/>
          <w:iCs/>
          <w:color w:val="000000"/>
          <w:sz w:val="24"/>
        </w:rPr>
        <w:t>una secuencia de generaci</w:t>
      </w:r>
      <w:r w:rsidR="002B286D" w:rsidRPr="00476CAA">
        <w:rPr>
          <w:rFonts w:ascii="Palatino Linotype" w:hAnsi="Palatino Linotype"/>
          <w:iCs/>
          <w:color w:val="000000"/>
          <w:sz w:val="24"/>
        </w:rPr>
        <w:t xml:space="preserve">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 </w:t>
      </w:r>
    </w:p>
    <w:p w:rsidR="002B286D" w:rsidRPr="00476CAA" w:rsidRDefault="002B286D" w:rsidP="00476CAA">
      <w:pPr>
        <w:spacing w:after="0" w:line="360" w:lineRule="auto"/>
        <w:ind w:left="567" w:right="567"/>
        <w:jc w:val="both"/>
        <w:rPr>
          <w:rFonts w:ascii="Palatino Linotype" w:eastAsia="Calibri" w:hAnsi="Palatino Linotype" w:cs="Tahoma"/>
          <w:bCs/>
          <w:sz w:val="20"/>
          <w:szCs w:val="20"/>
          <w:lang w:val="es-ES"/>
        </w:rPr>
      </w:pPr>
      <w:r w:rsidRPr="00476CAA">
        <w:rPr>
          <w:rFonts w:ascii="Palatino Linotype" w:eastAsia="Calibri" w:hAnsi="Palatino Linotype" w:cs="Tahoma"/>
          <w:bCs/>
          <w:lang w:val="es-ES"/>
        </w:rPr>
        <w:t>“Elementos utilizados en la generación de Sellos Digitales:</w:t>
      </w:r>
    </w:p>
    <w:p w:rsidR="002B286D" w:rsidRPr="00476CAA" w:rsidRDefault="002B286D" w:rsidP="00476CAA">
      <w:pPr>
        <w:spacing w:after="0" w:line="360" w:lineRule="auto"/>
        <w:ind w:left="567" w:right="567"/>
        <w:jc w:val="both"/>
        <w:rPr>
          <w:rFonts w:ascii="Palatino Linotype" w:eastAsia="Calibri" w:hAnsi="Palatino Linotype" w:cs="Tahoma"/>
          <w:bCs/>
          <w:lang w:val="es-ES"/>
        </w:rPr>
      </w:pPr>
      <w:r w:rsidRPr="00476CAA">
        <w:rPr>
          <w:rFonts w:ascii="Palatino Linotype" w:eastAsia="Calibri" w:hAnsi="Palatino Linotype" w:cs="Tahoma"/>
          <w:bCs/>
          <w:lang w:val="es-ES"/>
        </w:rPr>
        <w:t>•</w:t>
      </w:r>
      <w:r w:rsidRPr="00476CAA">
        <w:rPr>
          <w:rFonts w:ascii="Palatino Linotype" w:eastAsia="Calibri" w:hAnsi="Palatino Linotype" w:cs="Tahoma"/>
          <w:bCs/>
          <w:lang w:val="es-ES"/>
        </w:rPr>
        <w:tab/>
        <w:t>Cadena Original, el elemento a sellar, en este caso de un comprobante fiscal digital a través de Internet.</w:t>
      </w:r>
    </w:p>
    <w:p w:rsidR="002B286D" w:rsidRPr="00476CAA" w:rsidRDefault="002B286D" w:rsidP="00476CAA">
      <w:pPr>
        <w:spacing w:after="0" w:line="360" w:lineRule="auto"/>
        <w:ind w:left="567" w:right="567"/>
        <w:jc w:val="both"/>
        <w:rPr>
          <w:rFonts w:ascii="Palatino Linotype" w:eastAsia="Calibri" w:hAnsi="Palatino Linotype" w:cs="Tahoma"/>
          <w:bCs/>
          <w:lang w:val="es-ES"/>
        </w:rPr>
      </w:pPr>
      <w:r w:rsidRPr="00476CAA">
        <w:rPr>
          <w:rFonts w:ascii="Palatino Linotype" w:eastAsia="Calibri" w:hAnsi="Palatino Linotype" w:cs="Tahoma"/>
          <w:bCs/>
          <w:lang w:val="es-ES"/>
        </w:rPr>
        <w:t>•</w:t>
      </w:r>
      <w:r w:rsidRPr="00476CAA">
        <w:rPr>
          <w:rFonts w:ascii="Palatino Linotype" w:eastAsia="Calibri" w:hAnsi="Palatino Linotype" w:cs="Tahoma"/>
          <w:bCs/>
          <w:lang w:val="es-ES"/>
        </w:rPr>
        <w:tab/>
        <w:t>Certificado de Sello Digital y su correspondiente clave privada.</w:t>
      </w:r>
    </w:p>
    <w:p w:rsidR="002B286D" w:rsidRPr="00476CAA" w:rsidRDefault="002B286D" w:rsidP="00476CAA">
      <w:pPr>
        <w:spacing w:after="0" w:line="360" w:lineRule="auto"/>
        <w:ind w:left="567" w:right="567"/>
        <w:jc w:val="both"/>
        <w:rPr>
          <w:rFonts w:ascii="Palatino Linotype" w:eastAsia="Calibri" w:hAnsi="Palatino Linotype" w:cs="Tahoma"/>
          <w:bCs/>
          <w:lang w:val="es-ES"/>
        </w:rPr>
      </w:pPr>
      <w:r w:rsidRPr="00476CAA">
        <w:rPr>
          <w:rFonts w:ascii="Palatino Linotype" w:eastAsia="Calibri" w:hAnsi="Palatino Linotype" w:cs="Tahoma"/>
          <w:bCs/>
          <w:lang w:val="es-ES"/>
        </w:rPr>
        <w:t>•</w:t>
      </w:r>
      <w:r w:rsidRPr="00476CAA">
        <w:rPr>
          <w:rFonts w:ascii="Palatino Linotype" w:eastAsia="Calibri" w:hAnsi="Palatino Linotype" w:cs="Tahoma"/>
          <w:bCs/>
          <w:lang w:val="es-ES"/>
        </w:rPr>
        <w:tab/>
        <w:t>Algoritmos de criptografía de clave pública para firma electrónica avanzada.</w:t>
      </w:r>
    </w:p>
    <w:p w:rsidR="002B286D" w:rsidRPr="00476CAA" w:rsidRDefault="002B286D" w:rsidP="00476CAA">
      <w:pPr>
        <w:spacing w:after="0" w:line="360" w:lineRule="auto"/>
        <w:ind w:left="567" w:right="567"/>
        <w:jc w:val="both"/>
        <w:rPr>
          <w:rFonts w:ascii="Palatino Linotype" w:eastAsia="Calibri" w:hAnsi="Palatino Linotype" w:cs="Tahoma"/>
          <w:bCs/>
          <w:lang w:val="es-ES"/>
        </w:rPr>
      </w:pPr>
      <w:r w:rsidRPr="00476CAA">
        <w:rPr>
          <w:rFonts w:ascii="Palatino Linotype" w:eastAsia="Calibri" w:hAnsi="Palatino Linotype" w:cs="Tahoma"/>
          <w:bCs/>
          <w:lang w:val="es-ES"/>
        </w:rPr>
        <w:t>•</w:t>
      </w:r>
      <w:r w:rsidRPr="00476CAA">
        <w:rPr>
          <w:rFonts w:ascii="Palatino Linotype" w:eastAsia="Calibri" w:hAnsi="Palatino Linotype" w:cs="Tahoma"/>
          <w:bCs/>
          <w:lang w:val="es-ES"/>
        </w:rPr>
        <w:tab/>
        <w:t>Especificaciones de conversión de la firma electrónica avanzada a Base 64.</w:t>
      </w:r>
    </w:p>
    <w:p w:rsidR="002B286D" w:rsidRPr="00476CAA" w:rsidRDefault="002B286D" w:rsidP="00476CAA">
      <w:pPr>
        <w:spacing w:after="0" w:line="360" w:lineRule="auto"/>
        <w:ind w:left="567" w:right="567"/>
        <w:jc w:val="both"/>
        <w:rPr>
          <w:rFonts w:ascii="Palatino Linotype" w:eastAsia="Calibri" w:hAnsi="Palatino Linotype" w:cs="Tahoma"/>
          <w:bCs/>
          <w:lang w:val="es-ES"/>
        </w:rPr>
      </w:pPr>
      <w:r w:rsidRPr="00476CAA">
        <w:rPr>
          <w:rFonts w:ascii="Palatino Linotype" w:eastAsia="Calibri" w:hAnsi="Palatino Linotype" w:cs="Tahoma"/>
          <w:bCs/>
          <w:lang w:val="es-ES"/>
        </w:rPr>
        <w:t>Para la generación de sellos digitales se utiliza criptografía de clave pública aplicada a una cadena original.</w:t>
      </w:r>
    </w:p>
    <w:p w:rsidR="002B286D" w:rsidRPr="00476CAA" w:rsidRDefault="002B286D" w:rsidP="00476CAA">
      <w:pPr>
        <w:spacing w:after="0" w:line="360" w:lineRule="auto"/>
        <w:ind w:left="567" w:right="567"/>
        <w:jc w:val="both"/>
        <w:rPr>
          <w:rFonts w:ascii="Palatino Linotype" w:eastAsia="Calibri" w:hAnsi="Palatino Linotype" w:cs="Tahoma"/>
          <w:bCs/>
          <w:sz w:val="20"/>
          <w:lang w:val="es-ES"/>
        </w:rPr>
      </w:pPr>
      <w:r w:rsidRPr="00476CAA">
        <w:rPr>
          <w:rFonts w:ascii="Palatino Linotype" w:eastAsia="Calibri" w:hAnsi="Palatino Linotype" w:cs="Tahoma"/>
          <w:bCs/>
          <w:lang w:val="es-ES"/>
        </w:rPr>
        <w:t>Criptografía de la Clave Pública</w:t>
      </w:r>
    </w:p>
    <w:p w:rsidR="002B286D" w:rsidRPr="00476CAA" w:rsidRDefault="002B286D" w:rsidP="00476CAA">
      <w:pPr>
        <w:spacing w:after="0" w:line="360" w:lineRule="auto"/>
        <w:ind w:left="567" w:right="567"/>
        <w:jc w:val="both"/>
        <w:rPr>
          <w:rFonts w:ascii="Palatino Linotype" w:eastAsia="Calibri" w:hAnsi="Palatino Linotype" w:cs="Tahoma"/>
          <w:bCs/>
          <w:lang w:val="es-ES"/>
        </w:rPr>
      </w:pPr>
      <w:r w:rsidRPr="00476CAA">
        <w:rPr>
          <w:rFonts w:ascii="Palatino Linotype" w:eastAsia="Calibri" w:hAnsi="Palatino Linotype" w:cs="Tahoma"/>
          <w:bCs/>
          <w:lang w:val="es-ES"/>
        </w:rPr>
        <w:t xml:space="preserve">La criptografía de Clave Pública se basa en la generación de una pareja de números muy grandes relacionados íntimamente entre sí, de tal manera que una operación de </w:t>
      </w:r>
      <w:proofErr w:type="spellStart"/>
      <w:r w:rsidRPr="00476CAA">
        <w:rPr>
          <w:rFonts w:ascii="Palatino Linotype" w:eastAsia="Calibri" w:hAnsi="Palatino Linotype" w:cs="Tahoma"/>
          <w:bCs/>
          <w:lang w:val="es-ES"/>
        </w:rPr>
        <w:t>encripción</w:t>
      </w:r>
      <w:proofErr w:type="spellEnd"/>
      <w:r w:rsidRPr="00476CAA">
        <w:rPr>
          <w:rFonts w:ascii="Palatino Linotype" w:eastAsia="Calibri" w:hAnsi="Palatino Linotype" w:cs="Tahoma"/>
          <w:bCs/>
          <w:lang w:val="es-ES"/>
        </w:rPr>
        <w:t xml:space="preserve"> sobre un mensaje tomando como clave de </w:t>
      </w:r>
      <w:proofErr w:type="spellStart"/>
      <w:r w:rsidRPr="00476CAA">
        <w:rPr>
          <w:rFonts w:ascii="Palatino Linotype" w:eastAsia="Calibri" w:hAnsi="Palatino Linotype" w:cs="Tahoma"/>
          <w:bCs/>
          <w:lang w:val="es-ES"/>
        </w:rPr>
        <w:t>encripción</w:t>
      </w:r>
      <w:proofErr w:type="spellEnd"/>
      <w:r w:rsidRPr="00476CAA">
        <w:rPr>
          <w:rFonts w:ascii="Palatino Linotype" w:eastAsia="Calibri" w:hAnsi="Palatino Linotype" w:cs="Tahoma"/>
          <w:bCs/>
          <w:lang w:val="es-ES"/>
        </w:rPr>
        <w:t xml:space="preserve"> a uno de los dos números, produce un mensaje alterado en su significado que solo puede ser devuelto a su estado original mediante la operación de </w:t>
      </w:r>
      <w:proofErr w:type="spellStart"/>
      <w:r w:rsidRPr="00476CAA">
        <w:rPr>
          <w:rFonts w:ascii="Palatino Linotype" w:eastAsia="Calibri" w:hAnsi="Palatino Linotype" w:cs="Tahoma"/>
          <w:bCs/>
          <w:lang w:val="es-ES"/>
        </w:rPr>
        <w:t>desencripción</w:t>
      </w:r>
      <w:proofErr w:type="spellEnd"/>
      <w:r w:rsidRPr="00476CAA">
        <w:rPr>
          <w:rFonts w:ascii="Palatino Linotype" w:eastAsia="Calibri" w:hAnsi="Palatino Linotype" w:cs="Tahoma"/>
          <w:bCs/>
          <w:lang w:val="es-ES"/>
        </w:rPr>
        <w:t xml:space="preserve"> correspondiente tomando como clave de </w:t>
      </w:r>
      <w:proofErr w:type="spellStart"/>
      <w:r w:rsidRPr="00476CAA">
        <w:rPr>
          <w:rFonts w:ascii="Palatino Linotype" w:eastAsia="Calibri" w:hAnsi="Palatino Linotype" w:cs="Tahoma"/>
          <w:bCs/>
          <w:lang w:val="es-ES"/>
        </w:rPr>
        <w:t>desencripción</w:t>
      </w:r>
      <w:proofErr w:type="spellEnd"/>
      <w:r w:rsidRPr="00476CAA">
        <w:rPr>
          <w:rFonts w:ascii="Palatino Linotype" w:eastAsia="Calibri" w:hAnsi="Palatino Linotype" w:cs="Tahoma"/>
          <w:bCs/>
          <w:lang w:val="es-ES"/>
        </w:rPr>
        <w:t xml:space="preserve"> al otro número de la pareja.”</w:t>
      </w:r>
    </w:p>
    <w:p w:rsidR="00A05F1F" w:rsidRPr="00476CAA" w:rsidRDefault="00A05F1F" w:rsidP="00476CAA">
      <w:pPr>
        <w:spacing w:after="0" w:line="360" w:lineRule="auto"/>
        <w:ind w:left="567" w:right="567"/>
        <w:jc w:val="both"/>
        <w:rPr>
          <w:rFonts w:ascii="Palatino Linotype" w:eastAsia="Calibri" w:hAnsi="Palatino Linotype" w:cs="Tahoma"/>
          <w:bCs/>
          <w:lang w:val="es-ES"/>
        </w:rPr>
      </w:pPr>
    </w:p>
    <w:p w:rsidR="00A05F1F" w:rsidRPr="00476CAA" w:rsidRDefault="00A05F1F" w:rsidP="00476CAA">
      <w:pPr>
        <w:pStyle w:val="Prrafodelista"/>
        <w:numPr>
          <w:ilvl w:val="0"/>
          <w:numId w:val="2"/>
        </w:numPr>
        <w:spacing w:after="0" w:line="360" w:lineRule="auto"/>
        <w:ind w:left="0" w:firstLine="0"/>
        <w:jc w:val="both"/>
        <w:rPr>
          <w:rFonts w:ascii="Palatino Linotype" w:hAnsi="Palatino Linotype"/>
          <w:iCs/>
          <w:color w:val="000000"/>
          <w:sz w:val="24"/>
        </w:rPr>
      </w:pPr>
      <w:r w:rsidRPr="00476CAA">
        <w:rPr>
          <w:rFonts w:ascii="Palatino Linotype" w:hAnsi="Palatino Linotype"/>
          <w:iCs/>
          <w:color w:val="000000"/>
          <w:sz w:val="24"/>
        </w:rPr>
        <w:t xml:space="preserve">Es decir, por sí solos las cadenas originales y los sellos originales no contiene datos personales confidenciales, por lo que se considera que no actualizan el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 </w:t>
      </w:r>
    </w:p>
    <w:p w:rsidR="00664F32" w:rsidRPr="00476CAA" w:rsidRDefault="00A05F1F" w:rsidP="00476CAA">
      <w:pPr>
        <w:pStyle w:val="Prrafodelista"/>
        <w:numPr>
          <w:ilvl w:val="0"/>
          <w:numId w:val="2"/>
        </w:numPr>
        <w:spacing w:after="0" w:line="360" w:lineRule="auto"/>
        <w:ind w:left="0" w:firstLine="0"/>
        <w:jc w:val="both"/>
        <w:rPr>
          <w:rFonts w:ascii="Palatino Linotype" w:hAnsi="Palatino Linotype"/>
          <w:iCs/>
          <w:color w:val="000000"/>
          <w:sz w:val="24"/>
        </w:rPr>
      </w:pPr>
      <w:r w:rsidRPr="00476CAA">
        <w:rPr>
          <w:rFonts w:ascii="Palatino Linotype" w:hAnsi="Palatino Linotype"/>
          <w:iCs/>
          <w:color w:val="000000"/>
          <w:sz w:val="24"/>
        </w:rPr>
        <w:t xml:space="preserve">Por otra parte, por lo que hace al número de serie de los certificados de Sello Digitales del emisor y del Servicio de Administración Tributaria, el ANEXO 20 de la Segunda Resolución de modificaciones a la Resolución Miscelánea Fiscal para dos mil diecisiete, precisa que dichos datos se conforman por veinte caracteres numéricos; dicha situación se robustece con el ejemplo localizado por el documento denominado “Cómo ubicar el Folio en una factura”, emitido por el Instituto Nacional Electoral el cual se encuentra en la siguiente página electrónica; </w:t>
      </w:r>
      <w:hyperlink r:id="rId10" w:history="1">
        <w:r w:rsidRPr="00476CAA">
          <w:rPr>
            <w:rStyle w:val="Hipervnculo"/>
            <w:rFonts w:ascii="Palatino Linotype" w:eastAsia="Calibri" w:hAnsi="Palatino Linotype" w:cs="Tahoma"/>
            <w:bCs/>
          </w:rPr>
          <w:t>https://portalanterior.ine.mx/archivos2/tutoriales/sistemas/ApoyoInstitucional/SIF/docs/candidatos/folioFiscalFactura.pdf</w:t>
        </w:r>
      </w:hyperlink>
    </w:p>
    <w:p w:rsidR="00A05F1F" w:rsidRPr="00476CAA" w:rsidRDefault="00A05F1F" w:rsidP="00476CAA">
      <w:pPr>
        <w:pStyle w:val="Prrafodelista"/>
        <w:spacing w:after="0" w:line="360" w:lineRule="auto"/>
        <w:ind w:left="0"/>
        <w:jc w:val="both"/>
        <w:rPr>
          <w:rFonts w:ascii="Palatino Linotype" w:hAnsi="Palatino Linotype"/>
          <w:iCs/>
          <w:color w:val="000000"/>
          <w:sz w:val="24"/>
        </w:rPr>
      </w:pPr>
    </w:p>
    <w:p w:rsidR="00330B53" w:rsidRPr="00476CAA" w:rsidRDefault="00A05F1F" w:rsidP="00476CAA">
      <w:pPr>
        <w:pStyle w:val="Prrafodelista"/>
        <w:numPr>
          <w:ilvl w:val="0"/>
          <w:numId w:val="2"/>
        </w:numPr>
        <w:spacing w:after="0" w:line="360" w:lineRule="auto"/>
        <w:ind w:left="0" w:firstLine="0"/>
        <w:jc w:val="both"/>
        <w:rPr>
          <w:rFonts w:ascii="Palatino Linotype" w:hAnsi="Palatino Linotype"/>
          <w:b/>
          <w:iCs/>
          <w:color w:val="000000"/>
          <w:sz w:val="24"/>
        </w:rPr>
      </w:pPr>
      <w:r w:rsidRPr="00476CAA">
        <w:rPr>
          <w:rFonts w:ascii="Palatino Linotype" w:hAnsi="Palatino Linotype"/>
          <w:iCs/>
          <w:color w:val="000000"/>
          <w:sz w:val="24"/>
        </w:rPr>
        <w:t xml:space="preserve">Es entonces que, los números de serie del certificado de sello digital no contiene datos personales </w:t>
      </w:r>
      <w:r w:rsidR="00330B53" w:rsidRPr="00476CAA">
        <w:rPr>
          <w:rFonts w:ascii="Palatino Linotype" w:hAnsi="Palatino Linotype"/>
          <w:iCs/>
          <w:color w:val="000000"/>
          <w:sz w:val="24"/>
        </w:rPr>
        <w:t xml:space="preserve">y con dichos dígitos tampoco se puede obtener información de carácter confidencial, por lo que, tampoco actualizan la causal de clasificación, establecida en el artículo 143, fracción I, de la Ley de Transparencia y Acceso a la Información Pública del Estado de México, máxime que permite corroborar la legitimidad a la factura, pues amparan la utilización de los certificados de sellos digitales válidos. </w:t>
      </w:r>
    </w:p>
    <w:p w:rsidR="00330B53" w:rsidRPr="00476CAA" w:rsidRDefault="00330B53" w:rsidP="00476CAA">
      <w:pPr>
        <w:pStyle w:val="Prrafodelista"/>
        <w:spacing w:after="0" w:line="360" w:lineRule="auto"/>
        <w:rPr>
          <w:rFonts w:ascii="Palatino Linotype" w:hAnsi="Palatino Linotype"/>
          <w:iCs/>
          <w:color w:val="000000"/>
          <w:sz w:val="24"/>
        </w:rPr>
      </w:pPr>
    </w:p>
    <w:p w:rsidR="00330B53" w:rsidRPr="00476CAA" w:rsidRDefault="00330B53" w:rsidP="00476CAA">
      <w:pPr>
        <w:pStyle w:val="Prrafodelista"/>
        <w:numPr>
          <w:ilvl w:val="0"/>
          <w:numId w:val="2"/>
        </w:numPr>
        <w:spacing w:after="0" w:line="360" w:lineRule="auto"/>
        <w:ind w:left="0" w:firstLine="0"/>
        <w:jc w:val="both"/>
        <w:rPr>
          <w:rFonts w:ascii="Palatino Linotype" w:hAnsi="Palatino Linotype"/>
          <w:b/>
          <w:iCs/>
          <w:color w:val="000000"/>
          <w:sz w:val="24"/>
        </w:rPr>
      </w:pPr>
      <w:r w:rsidRPr="00476CAA">
        <w:rPr>
          <w:rFonts w:ascii="Palatino Linotype" w:hAnsi="Palatino Linotype"/>
          <w:iCs/>
          <w:color w:val="000000"/>
          <w:sz w:val="24"/>
        </w:rPr>
        <w:t xml:space="preserve">Ahora bien, por lo que hace al Folio Fiscal, cabe precisar que conforme al ANEXO 20 de la Segunda Resolución de modificaciones a la Resolución Miscelánea Fiscal para dos mil diecisiete, el folio fiscal se conforma de treinta y seis caracteres alfanuméricos; además, que conforme al documento denominado </w:t>
      </w:r>
      <w:r w:rsidRPr="00476CAA">
        <w:rPr>
          <w:rFonts w:ascii="Palatino Linotype" w:eastAsia="Calibri" w:hAnsi="Palatino Linotype" w:cs="Tahoma"/>
          <w:bCs/>
          <w:lang w:val="es-ES"/>
        </w:rPr>
        <w:t>“Cómo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rsidR="00330B53" w:rsidRPr="00476CAA" w:rsidRDefault="00330B53" w:rsidP="00476CAA">
      <w:pPr>
        <w:spacing w:after="0" w:line="360" w:lineRule="auto"/>
        <w:jc w:val="both"/>
        <w:rPr>
          <w:rFonts w:ascii="Palatino Linotype" w:eastAsia="Calibri" w:hAnsi="Palatino Linotype" w:cs="Tahoma"/>
          <w:bCs/>
          <w:lang w:val="es-ES"/>
        </w:rPr>
      </w:pPr>
    </w:p>
    <w:p w:rsidR="00330B53" w:rsidRPr="00476CAA" w:rsidRDefault="00330B53" w:rsidP="00476CAA">
      <w:pPr>
        <w:spacing w:after="0" w:line="360" w:lineRule="auto"/>
        <w:jc w:val="center"/>
        <w:rPr>
          <w:rFonts w:ascii="Palatino Linotype" w:eastAsia="Calibri" w:hAnsi="Palatino Linotype" w:cs="Tahoma"/>
          <w:bCs/>
          <w:lang w:val="es-ES"/>
        </w:rPr>
      </w:pPr>
      <w:r w:rsidRPr="00476CAA">
        <w:rPr>
          <w:rFonts w:ascii="Palatino Linotype" w:hAnsi="Palatino Linotype"/>
          <w:noProof/>
          <w:lang w:eastAsia="es-MX"/>
        </w:rPr>
        <w:drawing>
          <wp:inline distT="0" distB="0" distL="0" distR="0" wp14:anchorId="704A7ED1" wp14:editId="74EFFA74">
            <wp:extent cx="5457825" cy="15621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1">
                      <a:extLst>
                        <a:ext uri="{28A0092B-C50C-407E-A947-70E740481C1C}">
                          <a14:useLocalDpi xmlns:a14="http://schemas.microsoft.com/office/drawing/2010/main" val="0"/>
                        </a:ext>
                      </a:extLst>
                    </a:blip>
                    <a:srcRect b="32787"/>
                    <a:stretch>
                      <a:fillRect/>
                    </a:stretch>
                  </pic:blipFill>
                  <pic:spPr bwMode="auto">
                    <a:xfrm>
                      <a:off x="0" y="0"/>
                      <a:ext cx="5457825" cy="1562100"/>
                    </a:xfrm>
                    <a:prstGeom prst="rect">
                      <a:avLst/>
                    </a:prstGeom>
                    <a:noFill/>
                    <a:ln>
                      <a:noFill/>
                    </a:ln>
                  </pic:spPr>
                </pic:pic>
              </a:graphicData>
            </a:graphic>
          </wp:inline>
        </w:drawing>
      </w:r>
    </w:p>
    <w:p w:rsidR="00330B53" w:rsidRPr="00476CAA" w:rsidRDefault="00330B53" w:rsidP="00476CAA">
      <w:pPr>
        <w:spacing w:after="0" w:line="360" w:lineRule="auto"/>
        <w:jc w:val="both"/>
        <w:rPr>
          <w:rFonts w:ascii="Palatino Linotype" w:eastAsia="Times New Roman" w:hAnsi="Palatino Linotype" w:cs="Times New Roman"/>
          <w:b/>
          <w:u w:val="single"/>
          <w:lang w:val="es-ES" w:eastAsia="es-ES"/>
        </w:rPr>
      </w:pPr>
    </w:p>
    <w:p w:rsidR="00330B53" w:rsidRPr="00476CAA" w:rsidRDefault="00330B53" w:rsidP="00476CAA">
      <w:pPr>
        <w:pStyle w:val="Prrafodelista"/>
        <w:numPr>
          <w:ilvl w:val="0"/>
          <w:numId w:val="2"/>
        </w:numPr>
        <w:spacing w:after="0" w:line="360" w:lineRule="auto"/>
        <w:ind w:left="0" w:firstLine="0"/>
        <w:jc w:val="both"/>
        <w:rPr>
          <w:rFonts w:ascii="Palatino Linotype" w:hAnsi="Palatino Linotype"/>
          <w:sz w:val="24"/>
          <w:lang w:val="es-ES"/>
        </w:rPr>
      </w:pPr>
      <w:r w:rsidRPr="00476CAA">
        <w:rPr>
          <w:rFonts w:ascii="Palatino Linotype" w:hAnsi="Palatino Linotype"/>
          <w:sz w:val="24"/>
          <w:lang w:val="es-ES"/>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rsidR="00330B53" w:rsidRPr="00476CAA" w:rsidRDefault="00330B53" w:rsidP="00476CAA">
      <w:pPr>
        <w:pStyle w:val="Prrafodelista"/>
        <w:spacing w:after="0" w:line="360" w:lineRule="auto"/>
        <w:ind w:left="0"/>
        <w:jc w:val="both"/>
        <w:rPr>
          <w:rFonts w:ascii="Palatino Linotype" w:hAnsi="Palatino Linotype"/>
          <w:b/>
          <w:iCs/>
          <w:color w:val="000000"/>
          <w:sz w:val="24"/>
        </w:rPr>
      </w:pPr>
    </w:p>
    <w:p w:rsidR="003739C2" w:rsidRPr="00476CAA" w:rsidRDefault="003739C2" w:rsidP="00476CAA">
      <w:pPr>
        <w:pStyle w:val="Prrafodelista"/>
        <w:numPr>
          <w:ilvl w:val="0"/>
          <w:numId w:val="2"/>
        </w:numPr>
        <w:shd w:val="clear" w:color="auto" w:fill="FFFFFF" w:themeFill="background1"/>
        <w:spacing w:after="0" w:line="360" w:lineRule="auto"/>
        <w:ind w:left="0" w:firstLine="0"/>
        <w:jc w:val="both"/>
        <w:rPr>
          <w:rFonts w:ascii="Palatino Linotype" w:eastAsia="MS Mincho" w:hAnsi="Palatino Linotype" w:cstheme="majorBidi"/>
          <w:sz w:val="24"/>
          <w:szCs w:val="24"/>
        </w:rPr>
      </w:pPr>
      <w:r w:rsidRPr="00476CAA">
        <w:rPr>
          <w:rFonts w:ascii="Palatino Linotype" w:eastAsia="Calibri" w:hAnsi="Palatino Linotype" w:cs="Tahoma"/>
          <w:bCs/>
          <w:sz w:val="24"/>
        </w:rPr>
        <w:t xml:space="preserve">Conforme a lo anterior, se considera que el </w:t>
      </w:r>
      <w:r w:rsidRPr="00476CAA">
        <w:rPr>
          <w:rFonts w:ascii="Palatino Linotype" w:eastAsia="Calibri" w:hAnsi="Palatino Linotype" w:cs="Tahoma"/>
          <w:b/>
          <w:bCs/>
          <w:sz w:val="24"/>
        </w:rPr>
        <w:t>Sujeto Obligado</w:t>
      </w:r>
      <w:r w:rsidRPr="00476CAA">
        <w:rPr>
          <w:rFonts w:ascii="Palatino Linotype" w:eastAsia="Calibri" w:hAnsi="Palatino Linotype" w:cs="Tahoma"/>
          <w:bCs/>
          <w:sz w:val="24"/>
        </w:rPr>
        <w:t xml:space="preserve"> clasificó </w:t>
      </w:r>
      <w:r w:rsidRPr="00476CAA">
        <w:rPr>
          <w:rFonts w:ascii="Palatino Linotype" w:eastAsia="Calibri" w:hAnsi="Palatino Linotype" w:cs="Tahoma"/>
          <w:bCs/>
          <w:sz w:val="24"/>
          <w:lang w:val="es-ES"/>
        </w:rPr>
        <w:t xml:space="preserve">datos que tienen naturaleza pública, tales como; </w:t>
      </w:r>
      <w:r w:rsidRPr="00476CAA">
        <w:rPr>
          <w:rFonts w:ascii="Palatino Linotype" w:eastAsia="Calibri" w:hAnsi="Palatino Linotype" w:cs="Tahoma"/>
          <w:bCs/>
          <w:iCs/>
          <w:sz w:val="24"/>
          <w:lang w:val="es-ES"/>
        </w:rPr>
        <w:t xml:space="preserve">folio fiscal, número de serie del Certificado de Sello Digital, Sello del Sistema de Administración Tributaria, cadena original, número de serie certificado del sistema, los cuales son susceptibles de dejarse a la vista del solicitante. </w:t>
      </w:r>
    </w:p>
    <w:p w:rsidR="003739C2" w:rsidRPr="00476CAA" w:rsidRDefault="003739C2" w:rsidP="00476CAA">
      <w:pPr>
        <w:pStyle w:val="Prrafodelista"/>
        <w:shd w:val="clear" w:color="auto" w:fill="FFFFFF" w:themeFill="background1"/>
        <w:spacing w:after="0" w:line="360" w:lineRule="auto"/>
        <w:ind w:left="0"/>
        <w:jc w:val="both"/>
        <w:rPr>
          <w:rFonts w:ascii="Palatino Linotype" w:eastAsia="MS Mincho" w:hAnsi="Palatino Linotype" w:cstheme="majorBidi"/>
          <w:sz w:val="24"/>
          <w:szCs w:val="24"/>
        </w:rPr>
      </w:pPr>
    </w:p>
    <w:p w:rsidR="00AA0FFF" w:rsidRPr="00476CAA" w:rsidRDefault="00C317BE" w:rsidP="00476CAA">
      <w:pPr>
        <w:pStyle w:val="Prrafodelista"/>
        <w:numPr>
          <w:ilvl w:val="0"/>
          <w:numId w:val="2"/>
        </w:numPr>
        <w:spacing w:after="0" w:line="360" w:lineRule="auto"/>
        <w:ind w:left="0" w:firstLine="0"/>
        <w:jc w:val="both"/>
        <w:rPr>
          <w:rFonts w:ascii="Palatino Linotype" w:hAnsi="Palatino Linotype"/>
          <w:b/>
          <w:iCs/>
          <w:color w:val="000000"/>
          <w:sz w:val="24"/>
        </w:rPr>
      </w:pPr>
      <w:r w:rsidRPr="00476CAA">
        <w:rPr>
          <w:rFonts w:ascii="Palatino Linotype" w:eastAsia="MS Mincho" w:hAnsi="Palatino Linotype" w:cstheme="majorBidi"/>
          <w:sz w:val="24"/>
          <w:szCs w:val="24"/>
        </w:rPr>
        <w:t xml:space="preserve">Por lo anteriormente expuesto y fundado este </w:t>
      </w:r>
      <w:r w:rsidRPr="00476CAA">
        <w:rPr>
          <w:rFonts w:ascii="Palatino Linotype" w:eastAsia="MS Mincho" w:hAnsi="Palatino Linotype" w:cstheme="majorBidi"/>
          <w:b/>
          <w:sz w:val="24"/>
          <w:szCs w:val="24"/>
        </w:rPr>
        <w:t>ÓRGANO GARANTE</w:t>
      </w:r>
      <w:r w:rsidRPr="00476CAA">
        <w:rPr>
          <w:rFonts w:ascii="Palatino Linotype" w:eastAsia="MS Mincho" w:hAnsi="Palatino Linotype" w:cstheme="majorBidi"/>
          <w:sz w:val="24"/>
          <w:szCs w:val="24"/>
        </w:rPr>
        <w:t xml:space="preserve"> emite los siguientes.</w:t>
      </w:r>
    </w:p>
    <w:p w:rsidR="00476CAA" w:rsidRPr="00476CAA" w:rsidRDefault="00476CAA" w:rsidP="00476CAA">
      <w:pPr>
        <w:pStyle w:val="Prrafodelista"/>
        <w:spacing w:after="0" w:line="360" w:lineRule="auto"/>
        <w:ind w:left="0"/>
        <w:jc w:val="both"/>
        <w:rPr>
          <w:rFonts w:ascii="Palatino Linotype" w:hAnsi="Palatino Linotype"/>
          <w:b/>
          <w:iCs/>
          <w:color w:val="000000"/>
          <w:sz w:val="24"/>
        </w:rPr>
      </w:pPr>
    </w:p>
    <w:p w:rsidR="006F025F" w:rsidRPr="00476CAA" w:rsidRDefault="006F025F" w:rsidP="00476CAA">
      <w:pPr>
        <w:keepNext/>
        <w:keepLines/>
        <w:spacing w:after="0" w:line="360" w:lineRule="auto"/>
        <w:jc w:val="center"/>
        <w:outlineLvl w:val="0"/>
        <w:rPr>
          <w:rFonts w:ascii="Palatino Linotype" w:eastAsia="Times New Roman" w:hAnsi="Palatino Linotype" w:cstheme="majorBidi"/>
          <w:b/>
          <w:sz w:val="24"/>
          <w:szCs w:val="24"/>
          <w:lang w:val="es-ES_tradnl" w:eastAsia="es-ES"/>
        </w:rPr>
      </w:pPr>
      <w:bookmarkStart w:id="48" w:name="_Toc494366431"/>
      <w:bookmarkStart w:id="49" w:name="_Toc30597087"/>
      <w:r w:rsidRPr="00476CAA">
        <w:rPr>
          <w:rFonts w:ascii="Palatino Linotype" w:eastAsia="Times New Roman" w:hAnsi="Palatino Linotype" w:cstheme="majorBidi"/>
          <w:b/>
          <w:sz w:val="24"/>
          <w:szCs w:val="24"/>
          <w:lang w:val="es-ES_tradnl" w:eastAsia="es-ES"/>
        </w:rPr>
        <w:t>R E S O L U T I V O S</w:t>
      </w:r>
      <w:bookmarkEnd w:id="48"/>
      <w:bookmarkEnd w:id="49"/>
    </w:p>
    <w:p w:rsidR="006F025F" w:rsidRPr="00476CAA" w:rsidRDefault="006F025F" w:rsidP="00476CAA">
      <w:pPr>
        <w:spacing w:after="0" w:line="360" w:lineRule="auto"/>
        <w:rPr>
          <w:rFonts w:ascii="Palatino Linotype" w:hAnsi="Palatino Linotype"/>
          <w:lang w:val="es-ES_tradnl" w:eastAsia="es-ES"/>
        </w:rPr>
      </w:pPr>
    </w:p>
    <w:p w:rsidR="00845705" w:rsidRPr="00476CAA" w:rsidRDefault="006F025F" w:rsidP="00476CAA">
      <w:pPr>
        <w:spacing w:after="0" w:line="360" w:lineRule="auto"/>
        <w:jc w:val="both"/>
        <w:rPr>
          <w:rFonts w:ascii="Palatino Linotype" w:eastAsia="Times New Roman" w:hAnsi="Palatino Linotype" w:cs="Times New Roman"/>
          <w:sz w:val="24"/>
          <w:szCs w:val="24"/>
          <w:lang w:val="es-ES_tradnl" w:eastAsia="es-ES"/>
        </w:rPr>
      </w:pPr>
      <w:r w:rsidRPr="00476CAA">
        <w:rPr>
          <w:rFonts w:ascii="Palatino Linotype" w:eastAsia="Times New Roman" w:hAnsi="Palatino Linotype" w:cs="Arial"/>
          <w:b/>
          <w:sz w:val="24"/>
          <w:szCs w:val="24"/>
          <w:lang w:val="es-ES_tradnl" w:eastAsia="es-ES"/>
        </w:rPr>
        <w:t xml:space="preserve">PRIMERO. </w:t>
      </w:r>
      <w:r w:rsidR="002038F4" w:rsidRPr="00476CAA">
        <w:rPr>
          <w:rFonts w:ascii="Palatino Linotype" w:eastAsia="Times New Roman" w:hAnsi="Palatino Linotype" w:cs="Arial"/>
          <w:sz w:val="24"/>
          <w:szCs w:val="24"/>
          <w:lang w:val="es-ES_tradnl" w:eastAsia="es-ES"/>
        </w:rPr>
        <w:t>Resultan</w:t>
      </w:r>
      <w:r w:rsidRPr="00476CAA">
        <w:rPr>
          <w:rFonts w:ascii="Palatino Linotype" w:eastAsia="Times New Roman" w:hAnsi="Palatino Linotype" w:cs="Arial"/>
          <w:sz w:val="24"/>
          <w:szCs w:val="24"/>
          <w:lang w:val="es-ES_tradnl" w:eastAsia="es-ES"/>
        </w:rPr>
        <w:t xml:space="preserve"> </w:t>
      </w:r>
      <w:r w:rsidR="00C317BE" w:rsidRPr="00476CAA">
        <w:rPr>
          <w:rFonts w:ascii="Palatino Linotype" w:eastAsia="Times New Roman" w:hAnsi="Palatino Linotype" w:cs="Arial"/>
          <w:sz w:val="24"/>
          <w:szCs w:val="24"/>
          <w:lang w:val="es-ES_tradnl" w:eastAsia="es-ES"/>
        </w:rPr>
        <w:t>fundadas</w:t>
      </w:r>
      <w:r w:rsidRPr="00476CAA">
        <w:rPr>
          <w:rFonts w:ascii="Palatino Linotype" w:eastAsia="Times New Roman" w:hAnsi="Palatino Linotype" w:cs="Arial"/>
          <w:sz w:val="24"/>
          <w:szCs w:val="24"/>
          <w:lang w:val="es-ES_tradnl" w:eastAsia="es-ES"/>
        </w:rPr>
        <w:t xml:space="preserve"> las</w:t>
      </w:r>
      <w:r w:rsidRPr="00476CAA">
        <w:rPr>
          <w:rFonts w:ascii="Palatino Linotype" w:eastAsia="Times New Roman" w:hAnsi="Palatino Linotype" w:cs="Arial"/>
          <w:b/>
          <w:sz w:val="24"/>
          <w:szCs w:val="24"/>
          <w:lang w:val="es-ES_tradnl" w:eastAsia="es-ES"/>
        </w:rPr>
        <w:t xml:space="preserve"> </w:t>
      </w:r>
      <w:r w:rsidRPr="00476CAA">
        <w:rPr>
          <w:rFonts w:ascii="Palatino Linotype" w:eastAsia="Times New Roman" w:hAnsi="Palatino Linotype" w:cs="Arial"/>
          <w:sz w:val="24"/>
          <w:szCs w:val="24"/>
          <w:lang w:val="es-ES" w:eastAsia="es-ES"/>
        </w:rPr>
        <w:t xml:space="preserve">razones o motivos de inconformidad hechos valer </w:t>
      </w:r>
      <w:r w:rsidR="0087682B" w:rsidRPr="00476CAA">
        <w:rPr>
          <w:rFonts w:ascii="Palatino Linotype" w:eastAsia="Calibri" w:hAnsi="Palatino Linotype" w:cs="Arial"/>
          <w:sz w:val="24"/>
          <w:szCs w:val="24"/>
          <w:lang w:val="es-ES" w:eastAsia="es-ES"/>
        </w:rPr>
        <w:t xml:space="preserve">en </w:t>
      </w:r>
      <w:r w:rsidRPr="00476CAA">
        <w:rPr>
          <w:rFonts w:ascii="Palatino Linotype" w:eastAsia="Calibri" w:hAnsi="Palatino Linotype" w:cs="Arial"/>
          <w:sz w:val="24"/>
          <w:szCs w:val="24"/>
          <w:lang w:val="es-ES" w:eastAsia="es-ES"/>
        </w:rPr>
        <w:t xml:space="preserve">el recurso de revisión </w:t>
      </w:r>
      <w:r w:rsidRPr="00476CAA">
        <w:rPr>
          <w:rFonts w:ascii="Palatino Linotype" w:eastAsia="Times New Roman" w:hAnsi="Palatino Linotype" w:cs="Times New Roman"/>
          <w:b/>
          <w:sz w:val="24"/>
          <w:szCs w:val="24"/>
          <w:lang w:val="es-ES_tradnl" w:eastAsia="es-ES"/>
        </w:rPr>
        <w:t>0</w:t>
      </w:r>
      <w:r w:rsidR="001D10FC" w:rsidRPr="00476CAA">
        <w:rPr>
          <w:rFonts w:ascii="Palatino Linotype" w:eastAsia="Times New Roman" w:hAnsi="Palatino Linotype" w:cs="Times New Roman"/>
          <w:b/>
          <w:sz w:val="24"/>
          <w:szCs w:val="24"/>
          <w:lang w:val="es-ES_tradnl" w:eastAsia="es-ES"/>
        </w:rPr>
        <w:t>8588</w:t>
      </w:r>
      <w:r w:rsidRPr="00476CAA">
        <w:rPr>
          <w:rFonts w:ascii="Palatino Linotype" w:eastAsia="Times New Roman" w:hAnsi="Palatino Linotype" w:cs="Times New Roman"/>
          <w:b/>
          <w:sz w:val="24"/>
          <w:szCs w:val="24"/>
          <w:lang w:val="es-ES_tradnl" w:eastAsia="es-ES"/>
        </w:rPr>
        <w:t>/INFOEM/IP/RR/201</w:t>
      </w:r>
      <w:r w:rsidR="00AA01E5" w:rsidRPr="00476CAA">
        <w:rPr>
          <w:rFonts w:ascii="Palatino Linotype" w:eastAsia="Times New Roman" w:hAnsi="Palatino Linotype" w:cs="Times New Roman"/>
          <w:b/>
          <w:sz w:val="24"/>
          <w:szCs w:val="24"/>
          <w:lang w:val="es-ES_tradnl" w:eastAsia="es-ES"/>
        </w:rPr>
        <w:t xml:space="preserve">9 </w:t>
      </w:r>
      <w:r w:rsidR="00871F55" w:rsidRPr="00476CAA">
        <w:rPr>
          <w:rFonts w:ascii="Palatino Linotype" w:eastAsia="Times New Roman" w:hAnsi="Palatino Linotype" w:cs="Times New Roman"/>
          <w:sz w:val="24"/>
          <w:szCs w:val="24"/>
          <w:lang w:val="es-ES_tradnl" w:eastAsia="es-ES"/>
        </w:rPr>
        <w:t>en términos de</w:t>
      </w:r>
      <w:r w:rsidR="001D10FC" w:rsidRPr="00476CAA">
        <w:rPr>
          <w:rFonts w:ascii="Palatino Linotype" w:eastAsia="Times New Roman" w:hAnsi="Palatino Linotype" w:cs="Times New Roman"/>
          <w:sz w:val="24"/>
          <w:szCs w:val="24"/>
          <w:lang w:val="es-ES_tradnl" w:eastAsia="es-ES"/>
        </w:rPr>
        <w:t xml:space="preserve"> los </w:t>
      </w:r>
      <w:r w:rsidR="00C317BE" w:rsidRPr="00476CAA">
        <w:rPr>
          <w:rFonts w:ascii="Palatino Linotype" w:eastAsia="Times New Roman" w:hAnsi="Palatino Linotype" w:cs="Times New Roman"/>
          <w:b/>
          <w:bCs/>
          <w:sz w:val="24"/>
          <w:szCs w:val="24"/>
          <w:lang w:val="es-ES_tradnl" w:eastAsia="es-ES"/>
        </w:rPr>
        <w:t>C</w:t>
      </w:r>
      <w:r w:rsidR="00871F55" w:rsidRPr="00476CAA">
        <w:rPr>
          <w:rFonts w:ascii="Palatino Linotype" w:eastAsia="Times New Roman" w:hAnsi="Palatino Linotype" w:cs="Times New Roman"/>
          <w:b/>
          <w:bCs/>
          <w:sz w:val="24"/>
          <w:szCs w:val="24"/>
          <w:lang w:val="es-ES_tradnl" w:eastAsia="es-ES"/>
        </w:rPr>
        <w:t>onsiderando</w:t>
      </w:r>
      <w:r w:rsidR="001D10FC" w:rsidRPr="00476CAA">
        <w:rPr>
          <w:rFonts w:ascii="Palatino Linotype" w:eastAsia="Times New Roman" w:hAnsi="Palatino Linotype" w:cs="Times New Roman"/>
          <w:b/>
          <w:bCs/>
          <w:sz w:val="24"/>
          <w:szCs w:val="24"/>
          <w:lang w:val="es-ES_tradnl" w:eastAsia="es-ES"/>
        </w:rPr>
        <w:t>s</w:t>
      </w:r>
      <w:r w:rsidR="00871F55" w:rsidRPr="00476CAA">
        <w:rPr>
          <w:rFonts w:ascii="Palatino Linotype" w:eastAsia="Times New Roman" w:hAnsi="Palatino Linotype" w:cs="Times New Roman"/>
          <w:sz w:val="24"/>
          <w:szCs w:val="24"/>
          <w:lang w:val="es-ES_tradnl" w:eastAsia="es-ES"/>
        </w:rPr>
        <w:t xml:space="preserve"> </w:t>
      </w:r>
      <w:r w:rsidR="00871F55" w:rsidRPr="00476CAA">
        <w:rPr>
          <w:rFonts w:ascii="Palatino Linotype" w:eastAsia="Times New Roman" w:hAnsi="Palatino Linotype" w:cs="Times New Roman"/>
          <w:b/>
          <w:sz w:val="24"/>
          <w:szCs w:val="24"/>
          <w:lang w:val="es-ES_tradnl" w:eastAsia="es-ES"/>
        </w:rPr>
        <w:t xml:space="preserve">CUARTO </w:t>
      </w:r>
      <w:r w:rsidR="001D10FC" w:rsidRPr="00476CAA">
        <w:rPr>
          <w:rFonts w:ascii="Palatino Linotype" w:eastAsia="Times New Roman" w:hAnsi="Palatino Linotype" w:cs="Times New Roman"/>
          <w:b/>
          <w:sz w:val="24"/>
          <w:szCs w:val="24"/>
          <w:lang w:val="es-ES_tradnl" w:eastAsia="es-ES"/>
        </w:rPr>
        <w:t xml:space="preserve"> y QUINTO </w:t>
      </w:r>
      <w:r w:rsidR="00D020D3" w:rsidRPr="00476CAA">
        <w:rPr>
          <w:rFonts w:ascii="Palatino Linotype" w:eastAsia="Times New Roman" w:hAnsi="Palatino Linotype" w:cs="Times New Roman"/>
          <w:sz w:val="24"/>
          <w:szCs w:val="24"/>
          <w:lang w:val="es-ES_tradnl" w:eastAsia="es-ES"/>
        </w:rPr>
        <w:t xml:space="preserve">de la presente resolución. </w:t>
      </w:r>
    </w:p>
    <w:p w:rsidR="0087682B" w:rsidRPr="00476CAA" w:rsidRDefault="0087682B" w:rsidP="00476CAA">
      <w:pPr>
        <w:spacing w:after="0" w:line="360" w:lineRule="auto"/>
        <w:jc w:val="both"/>
        <w:rPr>
          <w:rFonts w:ascii="Palatino Linotype" w:eastAsia="Times New Roman" w:hAnsi="Palatino Linotype" w:cs="Times New Roman"/>
          <w:sz w:val="24"/>
          <w:szCs w:val="24"/>
          <w:lang w:val="es-ES_tradnl" w:eastAsia="es-ES"/>
        </w:rPr>
      </w:pPr>
    </w:p>
    <w:p w:rsidR="00B846B1" w:rsidRPr="00476CAA" w:rsidRDefault="006F025F" w:rsidP="00476CAA">
      <w:pPr>
        <w:spacing w:after="0" w:line="360" w:lineRule="auto"/>
        <w:contextualSpacing/>
        <w:jc w:val="both"/>
        <w:rPr>
          <w:rFonts w:ascii="Palatino Linotype" w:eastAsia="Times New Roman" w:hAnsi="Palatino Linotype" w:cs="Arial"/>
          <w:color w:val="000000"/>
          <w:sz w:val="24"/>
          <w:szCs w:val="24"/>
          <w:lang w:val="es-ES_tradnl" w:eastAsia="es-ES"/>
        </w:rPr>
      </w:pPr>
      <w:r w:rsidRPr="00476CAA">
        <w:rPr>
          <w:rFonts w:ascii="Palatino Linotype" w:eastAsia="Calibri" w:hAnsi="Palatino Linotype" w:cs="Arial"/>
          <w:b/>
          <w:bCs/>
          <w:sz w:val="24"/>
          <w:szCs w:val="24"/>
          <w:lang w:val="es-ES" w:eastAsia="es-ES"/>
        </w:rPr>
        <w:t xml:space="preserve">SEGUNDO. </w:t>
      </w:r>
      <w:r w:rsidRPr="00476CAA">
        <w:rPr>
          <w:rFonts w:ascii="Palatino Linotype" w:eastAsia="Calibri" w:hAnsi="Palatino Linotype" w:cs="Arial"/>
          <w:sz w:val="24"/>
          <w:szCs w:val="24"/>
          <w:lang w:val="es-ES" w:eastAsia="es-ES"/>
        </w:rPr>
        <w:t xml:space="preserve">Se </w:t>
      </w:r>
      <w:r w:rsidR="00B846B1" w:rsidRPr="00476CAA">
        <w:rPr>
          <w:rFonts w:ascii="Palatino Linotype" w:eastAsia="Calibri" w:hAnsi="Palatino Linotype" w:cs="Arial"/>
          <w:b/>
          <w:sz w:val="24"/>
          <w:szCs w:val="24"/>
          <w:lang w:val="es-ES" w:eastAsia="es-ES"/>
        </w:rPr>
        <w:t>MODIFICA</w:t>
      </w:r>
      <w:r w:rsidR="00871F55" w:rsidRPr="00476CAA">
        <w:rPr>
          <w:rFonts w:ascii="Palatino Linotype" w:eastAsia="Calibri" w:hAnsi="Palatino Linotype" w:cs="Arial"/>
          <w:sz w:val="24"/>
          <w:szCs w:val="24"/>
          <w:lang w:val="es-ES" w:eastAsia="es-ES"/>
        </w:rPr>
        <w:t xml:space="preserve"> la respuesta de</w:t>
      </w:r>
      <w:r w:rsidR="00847C7F" w:rsidRPr="00476CAA">
        <w:rPr>
          <w:rFonts w:ascii="Palatino Linotype" w:eastAsia="Calibri" w:hAnsi="Palatino Linotype" w:cs="Arial"/>
          <w:sz w:val="24"/>
          <w:szCs w:val="24"/>
          <w:lang w:val="es-ES" w:eastAsia="es-ES"/>
        </w:rPr>
        <w:t>l</w:t>
      </w:r>
      <w:r w:rsidRPr="00476CAA">
        <w:rPr>
          <w:rFonts w:ascii="Palatino Linotype" w:eastAsia="Calibri" w:hAnsi="Palatino Linotype" w:cs="Arial"/>
          <w:sz w:val="24"/>
          <w:szCs w:val="24"/>
          <w:lang w:val="es-ES" w:eastAsia="es-ES"/>
        </w:rPr>
        <w:t xml:space="preserve"> </w:t>
      </w:r>
      <w:r w:rsidR="00D92794" w:rsidRPr="00476CAA">
        <w:rPr>
          <w:rFonts w:ascii="Palatino Linotype" w:eastAsia="Calibri" w:hAnsi="Palatino Linotype" w:cs="Arial"/>
          <w:b/>
          <w:sz w:val="24"/>
          <w:szCs w:val="24"/>
          <w:lang w:eastAsia="es-ES"/>
        </w:rPr>
        <w:t>Ayuntamient</w:t>
      </w:r>
      <w:r w:rsidR="0036142D" w:rsidRPr="00476CAA">
        <w:rPr>
          <w:rFonts w:ascii="Palatino Linotype" w:eastAsia="Calibri" w:hAnsi="Palatino Linotype" w:cs="Arial"/>
          <w:b/>
          <w:sz w:val="24"/>
          <w:szCs w:val="24"/>
          <w:lang w:eastAsia="es-ES"/>
        </w:rPr>
        <w:t>o de</w:t>
      </w:r>
      <w:r w:rsidR="008A40F9" w:rsidRPr="00476CAA">
        <w:rPr>
          <w:rFonts w:ascii="Palatino Linotype" w:eastAsia="Calibri" w:hAnsi="Palatino Linotype" w:cs="Arial"/>
          <w:b/>
          <w:sz w:val="24"/>
          <w:szCs w:val="24"/>
          <w:lang w:eastAsia="es-ES"/>
        </w:rPr>
        <w:t xml:space="preserve"> </w:t>
      </w:r>
      <w:r w:rsidR="001D10FC" w:rsidRPr="00476CAA">
        <w:rPr>
          <w:rFonts w:ascii="Palatino Linotype" w:eastAsia="Calibri" w:hAnsi="Palatino Linotype" w:cs="Arial"/>
          <w:b/>
          <w:sz w:val="24"/>
          <w:szCs w:val="24"/>
          <w:lang w:eastAsia="es-ES"/>
        </w:rPr>
        <w:t>Acolman</w:t>
      </w:r>
      <w:r w:rsidR="00C317BE" w:rsidRPr="00476CAA">
        <w:rPr>
          <w:rFonts w:ascii="Palatino Linotype" w:eastAsia="Calibri" w:hAnsi="Palatino Linotype" w:cs="Arial"/>
          <w:b/>
          <w:sz w:val="24"/>
          <w:szCs w:val="24"/>
          <w:lang w:eastAsia="es-ES"/>
        </w:rPr>
        <w:t xml:space="preserve"> </w:t>
      </w:r>
      <w:r w:rsidR="00871F55" w:rsidRPr="00476CAA">
        <w:rPr>
          <w:rFonts w:ascii="Palatino Linotype" w:eastAsia="Calibri" w:hAnsi="Palatino Linotype" w:cs="Arial"/>
          <w:sz w:val="24"/>
          <w:szCs w:val="24"/>
          <w:lang w:eastAsia="es-ES"/>
        </w:rPr>
        <w:t xml:space="preserve">y se </w:t>
      </w:r>
      <w:r w:rsidR="00871F55" w:rsidRPr="00476CAA">
        <w:rPr>
          <w:rFonts w:ascii="Palatino Linotype" w:eastAsia="Calibri" w:hAnsi="Palatino Linotype" w:cs="Arial"/>
          <w:b/>
          <w:sz w:val="24"/>
          <w:szCs w:val="24"/>
          <w:lang w:eastAsia="es-ES"/>
        </w:rPr>
        <w:t>ORDENA</w:t>
      </w:r>
      <w:r w:rsidRPr="00476CAA">
        <w:rPr>
          <w:rFonts w:ascii="Palatino Linotype" w:eastAsia="Calibri" w:hAnsi="Palatino Linotype" w:cs="Arial"/>
          <w:b/>
          <w:sz w:val="24"/>
          <w:szCs w:val="24"/>
          <w:lang w:val="es-ES" w:eastAsia="es-ES"/>
        </w:rPr>
        <w:t xml:space="preserve"> </w:t>
      </w:r>
      <w:r w:rsidR="00D020D3" w:rsidRPr="00476CAA">
        <w:rPr>
          <w:rFonts w:ascii="Palatino Linotype" w:eastAsia="Calibri" w:hAnsi="Palatino Linotype" w:cs="Arial"/>
          <w:sz w:val="24"/>
          <w:szCs w:val="24"/>
          <w:lang w:val="es-ES" w:eastAsia="es-ES"/>
        </w:rPr>
        <w:t>entregar</w:t>
      </w:r>
      <w:r w:rsidR="00C71D8F" w:rsidRPr="00476CAA">
        <w:rPr>
          <w:rFonts w:ascii="Palatino Linotype" w:eastAsia="Calibri" w:hAnsi="Palatino Linotype" w:cs="Arial"/>
          <w:sz w:val="24"/>
          <w:szCs w:val="24"/>
          <w:lang w:val="es-ES" w:eastAsia="es-ES"/>
        </w:rPr>
        <w:t xml:space="preserve"> </w:t>
      </w:r>
      <w:r w:rsidRPr="00476CAA">
        <w:rPr>
          <w:rFonts w:ascii="Palatino Linotype" w:eastAsia="Calibri" w:hAnsi="Palatino Linotype" w:cs="Arial"/>
          <w:sz w:val="24"/>
          <w:szCs w:val="24"/>
          <w:lang w:val="es-ES" w:eastAsia="es-ES"/>
        </w:rPr>
        <w:t>vía</w:t>
      </w:r>
      <w:r w:rsidRPr="00476CAA">
        <w:rPr>
          <w:rFonts w:ascii="Palatino Linotype" w:eastAsia="Times New Roman" w:hAnsi="Palatino Linotype" w:cs="Arial"/>
          <w:color w:val="000000"/>
          <w:sz w:val="24"/>
          <w:szCs w:val="24"/>
          <w:lang w:val="es-ES" w:eastAsia="es-ES"/>
        </w:rPr>
        <w:t xml:space="preserve"> </w:t>
      </w:r>
      <w:r w:rsidRPr="00476CAA">
        <w:rPr>
          <w:rFonts w:ascii="Palatino Linotype" w:eastAsia="Times New Roman" w:hAnsi="Palatino Linotype" w:cs="Arial"/>
          <w:color w:val="000000"/>
          <w:sz w:val="24"/>
          <w:szCs w:val="24"/>
          <w:lang w:val="es-ES_tradnl" w:eastAsia="es-ES"/>
        </w:rPr>
        <w:t>Sistema de Acceso a Información Mexiquense (</w:t>
      </w:r>
      <w:bookmarkStart w:id="50" w:name="_Toc460947013"/>
      <w:r w:rsidR="00AC7339" w:rsidRPr="00476CAA">
        <w:rPr>
          <w:rFonts w:ascii="Palatino Linotype" w:eastAsia="Times New Roman" w:hAnsi="Palatino Linotype" w:cs="Arial"/>
          <w:color w:val="000000"/>
          <w:sz w:val="24"/>
          <w:szCs w:val="24"/>
          <w:lang w:val="es-ES_tradnl" w:eastAsia="es-ES"/>
        </w:rPr>
        <w:t>SAIMEX)</w:t>
      </w:r>
      <w:r w:rsidR="005C460B" w:rsidRPr="00476CAA">
        <w:rPr>
          <w:rFonts w:ascii="Palatino Linotype" w:eastAsia="Times New Roman" w:hAnsi="Palatino Linotype" w:cs="Arial"/>
          <w:color w:val="000000"/>
          <w:sz w:val="24"/>
          <w:szCs w:val="24"/>
          <w:lang w:val="es-ES_tradnl" w:eastAsia="es-ES"/>
        </w:rPr>
        <w:t xml:space="preserve">, </w:t>
      </w:r>
      <w:r w:rsidR="005C460B" w:rsidRPr="00476CAA">
        <w:rPr>
          <w:rFonts w:ascii="Palatino Linotype" w:eastAsia="Times New Roman" w:hAnsi="Palatino Linotype" w:cs="Arial"/>
          <w:b/>
          <w:bCs/>
          <w:color w:val="000000"/>
          <w:sz w:val="24"/>
          <w:szCs w:val="24"/>
          <w:lang w:val="es-ES_tradnl" w:eastAsia="es-ES"/>
        </w:rPr>
        <w:t>previ</w:t>
      </w:r>
      <w:r w:rsidR="00431247" w:rsidRPr="00476CAA">
        <w:rPr>
          <w:rFonts w:ascii="Palatino Linotype" w:eastAsia="Times New Roman" w:hAnsi="Palatino Linotype" w:cs="Arial"/>
          <w:b/>
          <w:bCs/>
          <w:color w:val="000000"/>
          <w:sz w:val="24"/>
          <w:szCs w:val="24"/>
          <w:lang w:val="es-ES_tradnl" w:eastAsia="es-ES"/>
        </w:rPr>
        <w:t>a</w:t>
      </w:r>
      <w:r w:rsidR="005C460B" w:rsidRPr="00476CAA">
        <w:rPr>
          <w:rFonts w:ascii="Palatino Linotype" w:eastAsia="Times New Roman" w:hAnsi="Palatino Linotype" w:cs="Arial"/>
          <w:b/>
          <w:bCs/>
          <w:color w:val="000000"/>
          <w:sz w:val="24"/>
          <w:szCs w:val="24"/>
          <w:lang w:val="es-ES_tradnl" w:eastAsia="es-ES"/>
        </w:rPr>
        <w:t xml:space="preserve"> búsqueda exhaustiva y razonable</w:t>
      </w:r>
      <w:r w:rsidR="00B846B1" w:rsidRPr="00476CAA">
        <w:rPr>
          <w:rFonts w:ascii="Palatino Linotype" w:eastAsia="Times New Roman" w:hAnsi="Palatino Linotype" w:cs="Arial"/>
          <w:color w:val="000000"/>
          <w:sz w:val="24"/>
          <w:szCs w:val="24"/>
          <w:lang w:val="es-ES_tradnl" w:eastAsia="es-ES"/>
        </w:rPr>
        <w:t xml:space="preserve">, </w:t>
      </w:r>
      <w:r w:rsidR="00847C7F" w:rsidRPr="00476CAA">
        <w:rPr>
          <w:rFonts w:ascii="Palatino Linotype" w:eastAsia="Times New Roman" w:hAnsi="Palatino Linotype" w:cs="Arial"/>
          <w:color w:val="000000"/>
          <w:sz w:val="24"/>
          <w:szCs w:val="24"/>
          <w:lang w:val="es-ES_tradnl" w:eastAsia="es-ES"/>
        </w:rPr>
        <w:t xml:space="preserve">de ser procedente </w:t>
      </w:r>
      <w:r w:rsidR="00847C7F" w:rsidRPr="00476CAA">
        <w:rPr>
          <w:rFonts w:ascii="Palatino Linotype" w:eastAsia="Times New Roman" w:hAnsi="Palatino Linotype" w:cs="Arial"/>
          <w:b/>
          <w:color w:val="000000"/>
          <w:sz w:val="24"/>
          <w:szCs w:val="24"/>
          <w:lang w:val="es-ES_tradnl" w:eastAsia="es-ES"/>
        </w:rPr>
        <w:t>en versión pública</w:t>
      </w:r>
      <w:r w:rsidR="00847C7F" w:rsidRPr="00476CAA">
        <w:rPr>
          <w:rFonts w:ascii="Palatino Linotype" w:eastAsia="Times New Roman" w:hAnsi="Palatino Linotype" w:cs="Arial"/>
          <w:color w:val="000000"/>
          <w:sz w:val="24"/>
          <w:szCs w:val="24"/>
          <w:lang w:val="es-ES_tradnl" w:eastAsia="es-ES"/>
        </w:rPr>
        <w:t xml:space="preserve">, </w:t>
      </w:r>
      <w:r w:rsidR="00B846B1" w:rsidRPr="00476CAA">
        <w:rPr>
          <w:rFonts w:ascii="Palatino Linotype" w:eastAsia="Times New Roman" w:hAnsi="Palatino Linotype" w:cs="Arial"/>
          <w:color w:val="000000"/>
          <w:sz w:val="24"/>
          <w:szCs w:val="24"/>
          <w:lang w:val="es-ES_tradnl" w:eastAsia="es-ES"/>
        </w:rPr>
        <w:t xml:space="preserve">lo siguiente; </w:t>
      </w:r>
    </w:p>
    <w:p w:rsidR="001D10FC" w:rsidRPr="00476CAA" w:rsidRDefault="001D10FC" w:rsidP="00476CAA">
      <w:pPr>
        <w:spacing w:after="0" w:line="360" w:lineRule="auto"/>
        <w:contextualSpacing/>
        <w:jc w:val="both"/>
        <w:rPr>
          <w:rFonts w:ascii="Palatino Linotype" w:eastAsia="Times New Roman" w:hAnsi="Palatino Linotype" w:cs="Arial"/>
          <w:color w:val="000000"/>
          <w:sz w:val="24"/>
          <w:szCs w:val="24"/>
          <w:lang w:val="es-ES_tradnl" w:eastAsia="es-ES"/>
        </w:rPr>
      </w:pPr>
    </w:p>
    <w:p w:rsidR="005C460B" w:rsidRPr="00476CAA" w:rsidRDefault="001D10FC" w:rsidP="00476CAA">
      <w:pPr>
        <w:pStyle w:val="Prrafodelista"/>
        <w:numPr>
          <w:ilvl w:val="0"/>
          <w:numId w:val="13"/>
        </w:numPr>
        <w:spacing w:after="0" w:line="360" w:lineRule="auto"/>
        <w:ind w:left="284" w:right="567"/>
        <w:jc w:val="both"/>
        <w:rPr>
          <w:rFonts w:ascii="Palatino Linotype" w:hAnsi="Palatino Linotype"/>
          <w:b/>
          <w:bCs/>
          <w:sz w:val="24"/>
          <w:szCs w:val="24"/>
        </w:rPr>
      </w:pPr>
      <w:bookmarkStart w:id="51" w:name="_Hlk22229143"/>
      <w:r w:rsidRPr="00476CAA">
        <w:rPr>
          <w:rFonts w:ascii="Palatino Linotype" w:hAnsi="Palatino Linotype"/>
          <w:b/>
          <w:bCs/>
          <w:sz w:val="24"/>
          <w:szCs w:val="24"/>
        </w:rPr>
        <w:t>Del Presidente Municipal de la actual administración municipal</w:t>
      </w:r>
      <w:r w:rsidR="000350D4" w:rsidRPr="00476CAA">
        <w:rPr>
          <w:rFonts w:ascii="Palatino Linotype" w:hAnsi="Palatino Linotype"/>
          <w:b/>
          <w:bCs/>
          <w:sz w:val="24"/>
          <w:szCs w:val="24"/>
        </w:rPr>
        <w:t xml:space="preserve"> 2019-2021</w:t>
      </w:r>
      <w:r w:rsidRPr="00476CAA">
        <w:rPr>
          <w:rFonts w:ascii="Palatino Linotype" w:hAnsi="Palatino Linotype"/>
          <w:b/>
          <w:bCs/>
          <w:sz w:val="24"/>
          <w:szCs w:val="24"/>
        </w:rPr>
        <w:t>:</w:t>
      </w:r>
    </w:p>
    <w:p w:rsidR="001D10FC" w:rsidRPr="00476CAA" w:rsidRDefault="001D10FC" w:rsidP="00476CAA">
      <w:pPr>
        <w:pStyle w:val="Prrafodelista"/>
        <w:spacing w:after="0" w:line="360" w:lineRule="auto"/>
        <w:ind w:left="567" w:right="567"/>
        <w:jc w:val="both"/>
        <w:rPr>
          <w:rFonts w:ascii="Palatino Linotype" w:hAnsi="Palatino Linotype"/>
          <w:b/>
          <w:bCs/>
          <w:sz w:val="10"/>
          <w:szCs w:val="24"/>
        </w:rPr>
      </w:pPr>
    </w:p>
    <w:bookmarkEnd w:id="51"/>
    <w:p w:rsidR="008C6663" w:rsidRPr="00476CAA" w:rsidRDefault="001D10FC" w:rsidP="00476CAA">
      <w:pPr>
        <w:pStyle w:val="Prrafodelista"/>
        <w:numPr>
          <w:ilvl w:val="0"/>
          <w:numId w:val="5"/>
        </w:numPr>
        <w:spacing w:after="0" w:line="360" w:lineRule="auto"/>
        <w:ind w:left="851" w:right="567"/>
        <w:jc w:val="both"/>
        <w:rPr>
          <w:rFonts w:ascii="Palatino Linotype" w:hAnsi="Palatino Linotype"/>
          <w:sz w:val="24"/>
          <w:szCs w:val="24"/>
        </w:rPr>
      </w:pPr>
      <w:r w:rsidRPr="00476CAA">
        <w:rPr>
          <w:rFonts w:ascii="Palatino Linotype" w:hAnsi="Palatino Linotype"/>
          <w:b/>
          <w:bCs/>
          <w:color w:val="000000"/>
          <w:sz w:val="24"/>
          <w:szCs w:val="24"/>
        </w:rPr>
        <w:t xml:space="preserve">Título </w:t>
      </w:r>
      <w:r w:rsidR="003C7145" w:rsidRPr="00476CAA">
        <w:rPr>
          <w:rFonts w:ascii="Palatino Linotype" w:hAnsi="Palatino Linotype"/>
          <w:b/>
          <w:bCs/>
          <w:color w:val="000000"/>
          <w:sz w:val="24"/>
          <w:szCs w:val="24"/>
        </w:rPr>
        <w:t xml:space="preserve">profesional. </w:t>
      </w:r>
    </w:p>
    <w:p w:rsidR="001D10FC" w:rsidRPr="00476CAA" w:rsidRDefault="001D10FC" w:rsidP="00476CAA">
      <w:pPr>
        <w:pStyle w:val="Prrafodelista"/>
        <w:numPr>
          <w:ilvl w:val="0"/>
          <w:numId w:val="5"/>
        </w:numPr>
        <w:spacing w:after="0" w:line="360" w:lineRule="auto"/>
        <w:ind w:left="851" w:right="567"/>
        <w:jc w:val="both"/>
        <w:rPr>
          <w:rFonts w:ascii="Palatino Linotype" w:hAnsi="Palatino Linotype"/>
          <w:sz w:val="24"/>
          <w:szCs w:val="24"/>
        </w:rPr>
      </w:pPr>
      <w:proofErr w:type="spellStart"/>
      <w:r w:rsidRPr="00476CAA">
        <w:rPr>
          <w:rFonts w:ascii="Palatino Linotype" w:hAnsi="Palatino Linotype"/>
          <w:b/>
          <w:bCs/>
          <w:color w:val="000000"/>
          <w:sz w:val="24"/>
          <w:szCs w:val="24"/>
        </w:rPr>
        <w:t>Curriculum</w:t>
      </w:r>
      <w:proofErr w:type="spellEnd"/>
      <w:r w:rsidRPr="00476CAA">
        <w:rPr>
          <w:rFonts w:ascii="Palatino Linotype" w:hAnsi="Palatino Linotype"/>
          <w:b/>
          <w:bCs/>
          <w:color w:val="000000"/>
          <w:sz w:val="24"/>
          <w:szCs w:val="24"/>
        </w:rPr>
        <w:t xml:space="preserve"> Vitae, Ficha Curricular o cualquier documento análogo que contenga la información relativa a su </w:t>
      </w:r>
      <w:r w:rsidR="00B3666F" w:rsidRPr="00476CAA">
        <w:rPr>
          <w:rFonts w:ascii="Palatino Linotype" w:hAnsi="Palatino Linotype"/>
          <w:b/>
          <w:bCs/>
          <w:color w:val="000000"/>
          <w:sz w:val="24"/>
          <w:szCs w:val="24"/>
        </w:rPr>
        <w:t>trayectoria académica y experiencia laboral.</w:t>
      </w:r>
      <w:r w:rsidRPr="00476CAA">
        <w:rPr>
          <w:rFonts w:ascii="Palatino Linotype" w:hAnsi="Palatino Linotype"/>
          <w:b/>
          <w:bCs/>
          <w:color w:val="000000"/>
          <w:sz w:val="24"/>
          <w:szCs w:val="24"/>
        </w:rPr>
        <w:t xml:space="preserve"> </w:t>
      </w:r>
    </w:p>
    <w:p w:rsidR="001D10FC" w:rsidRPr="00476CAA" w:rsidRDefault="001D10FC" w:rsidP="00476CAA">
      <w:pPr>
        <w:pStyle w:val="Prrafodelista"/>
        <w:numPr>
          <w:ilvl w:val="0"/>
          <w:numId w:val="5"/>
        </w:numPr>
        <w:spacing w:after="0" w:line="360" w:lineRule="auto"/>
        <w:ind w:left="851" w:right="567"/>
        <w:jc w:val="both"/>
        <w:rPr>
          <w:rFonts w:ascii="Palatino Linotype" w:hAnsi="Palatino Linotype"/>
          <w:sz w:val="24"/>
          <w:szCs w:val="24"/>
        </w:rPr>
      </w:pPr>
      <w:r w:rsidRPr="00476CAA">
        <w:rPr>
          <w:rFonts w:ascii="Palatino Linotype" w:hAnsi="Palatino Linotype"/>
          <w:b/>
          <w:bCs/>
          <w:color w:val="000000"/>
          <w:sz w:val="24"/>
          <w:szCs w:val="24"/>
        </w:rPr>
        <w:t xml:space="preserve">Recibos de nómina del uno (01) de enero al quince (15) de octubre de dos mil diecinueve. </w:t>
      </w:r>
    </w:p>
    <w:p w:rsidR="00B846B1" w:rsidRPr="00476CAA" w:rsidRDefault="00B846B1" w:rsidP="00476CAA">
      <w:pPr>
        <w:tabs>
          <w:tab w:val="left" w:pos="8080"/>
        </w:tabs>
        <w:spacing w:after="0" w:line="360" w:lineRule="auto"/>
        <w:jc w:val="both"/>
        <w:rPr>
          <w:rFonts w:ascii="Palatino Linotype" w:eastAsia="Palatino Linotype" w:hAnsi="Palatino Linotype" w:cs="Palatino Linotype"/>
          <w:sz w:val="14"/>
          <w:szCs w:val="24"/>
          <w:lang w:val="es-ES"/>
        </w:rPr>
      </w:pPr>
    </w:p>
    <w:p w:rsidR="001D10FC" w:rsidRPr="00476CAA" w:rsidRDefault="001D10FC" w:rsidP="00476CAA">
      <w:pPr>
        <w:spacing w:after="0" w:line="360" w:lineRule="auto"/>
        <w:jc w:val="both"/>
        <w:rPr>
          <w:rFonts w:ascii="Palatino Linotype" w:hAnsi="Palatino Linotype"/>
          <w:b/>
          <w:sz w:val="24"/>
          <w:szCs w:val="24"/>
        </w:rPr>
      </w:pPr>
      <w:r w:rsidRPr="00476CAA">
        <w:rPr>
          <w:rFonts w:ascii="Palatino Linotype" w:eastAsia="Calibri"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476CAA">
        <w:rPr>
          <w:rFonts w:ascii="Palatino Linotype" w:hAnsi="Palatino Linotype"/>
          <w:b/>
          <w:sz w:val="24"/>
          <w:szCs w:val="24"/>
        </w:rPr>
        <w:t xml:space="preserve"> </w:t>
      </w:r>
      <w:r w:rsidR="003D6048" w:rsidRPr="003D6048">
        <w:rPr>
          <w:rFonts w:ascii="Palatino Linotype" w:hAnsi="Palatino Linotype"/>
          <w:b/>
          <w:sz w:val="24"/>
          <w:szCs w:val="24"/>
          <w:highlight w:val="black"/>
        </w:rPr>
        <w:t>-----------------------------------</w:t>
      </w:r>
      <w:r w:rsidRPr="00476CAA">
        <w:rPr>
          <w:rFonts w:ascii="Palatino Linotype" w:hAnsi="Palatino Linotype"/>
          <w:b/>
          <w:sz w:val="24"/>
          <w:szCs w:val="24"/>
        </w:rPr>
        <w:t xml:space="preserve">.  </w:t>
      </w:r>
    </w:p>
    <w:p w:rsidR="0011115A" w:rsidRPr="00476CAA" w:rsidRDefault="0011115A" w:rsidP="00476CAA">
      <w:pPr>
        <w:pStyle w:val="Prrafodelista"/>
        <w:tabs>
          <w:tab w:val="left" w:pos="426"/>
        </w:tabs>
        <w:spacing w:after="0" w:line="360" w:lineRule="auto"/>
        <w:ind w:left="0"/>
        <w:jc w:val="both"/>
        <w:rPr>
          <w:rFonts w:ascii="Palatino Linotype" w:eastAsia="MS Mincho" w:hAnsi="Palatino Linotype" w:cs="Arial"/>
          <w:color w:val="000000" w:themeColor="text1"/>
          <w:sz w:val="20"/>
        </w:rPr>
      </w:pPr>
    </w:p>
    <w:p w:rsidR="000201D1" w:rsidRPr="00476CAA" w:rsidRDefault="00C07697" w:rsidP="00476CAA">
      <w:pPr>
        <w:spacing w:after="0" w:line="360" w:lineRule="auto"/>
        <w:jc w:val="both"/>
        <w:rPr>
          <w:rFonts w:ascii="Palatino Linotype" w:eastAsia="MS Mincho" w:hAnsi="Palatino Linotype" w:cs="Times New Roman"/>
          <w:color w:val="000000"/>
          <w:sz w:val="24"/>
          <w:szCs w:val="24"/>
          <w:lang w:val="es-ES_tradnl" w:eastAsia="es-ES"/>
        </w:rPr>
      </w:pPr>
      <w:r w:rsidRPr="00476CAA">
        <w:rPr>
          <w:rFonts w:ascii="Palatino Linotype" w:eastAsia="MS Mincho" w:hAnsi="Palatino Linotype" w:cs="Times New Roman"/>
          <w:b/>
          <w:color w:val="000000"/>
          <w:sz w:val="24"/>
          <w:szCs w:val="24"/>
          <w:lang w:val="es-ES_tradnl" w:eastAsia="es-ES"/>
        </w:rPr>
        <w:t>TERCERO</w:t>
      </w:r>
      <w:r w:rsidR="000201D1" w:rsidRPr="00476CAA">
        <w:rPr>
          <w:rFonts w:ascii="Palatino Linotype" w:eastAsia="MS Mincho" w:hAnsi="Palatino Linotype" w:cs="Times New Roman"/>
          <w:b/>
          <w:color w:val="000000"/>
          <w:sz w:val="24"/>
          <w:szCs w:val="24"/>
          <w:lang w:val="es-ES_tradnl" w:eastAsia="es-ES"/>
        </w:rPr>
        <w:t>.</w:t>
      </w:r>
      <w:r w:rsidR="000201D1" w:rsidRPr="00476CAA">
        <w:rPr>
          <w:rFonts w:ascii="Palatino Linotype" w:eastAsia="MS Mincho" w:hAnsi="Palatino Linotype" w:cs="Times New Roman"/>
          <w:color w:val="000000"/>
          <w:sz w:val="24"/>
          <w:szCs w:val="24"/>
          <w:lang w:val="es-ES_tradnl" w:eastAsia="es-ES"/>
        </w:rPr>
        <w:t xml:space="preserve"> Notifíquese al Titular de la Unidad de Transparencia del</w:t>
      </w:r>
      <w:r w:rsidR="000201D1" w:rsidRPr="00476CAA">
        <w:rPr>
          <w:rFonts w:ascii="Palatino Linotype" w:eastAsia="MS Mincho" w:hAnsi="Palatino Linotype" w:cs="Times New Roman"/>
          <w:b/>
          <w:color w:val="000000"/>
          <w:sz w:val="24"/>
          <w:szCs w:val="24"/>
          <w:lang w:val="es-ES_tradnl" w:eastAsia="es-ES"/>
        </w:rPr>
        <w:t xml:space="preserve"> </w:t>
      </w:r>
      <w:r w:rsidR="0087682B" w:rsidRPr="00476CAA">
        <w:rPr>
          <w:rFonts w:ascii="Palatino Linotype" w:eastAsia="MS Mincho" w:hAnsi="Palatino Linotype" w:cs="Times New Roman"/>
          <w:color w:val="000000"/>
          <w:sz w:val="24"/>
          <w:szCs w:val="24"/>
          <w:lang w:val="es-ES_tradnl" w:eastAsia="es-ES"/>
        </w:rPr>
        <w:t>Sujeto Obligado</w:t>
      </w:r>
      <w:r w:rsidR="000201D1" w:rsidRPr="00476CAA">
        <w:rPr>
          <w:rFonts w:ascii="Palatino Linotype" w:eastAsia="MS Mincho" w:hAnsi="Palatino Linotype" w:cs="Times New Roman"/>
          <w:color w:val="000000"/>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C07697" w:rsidRPr="00476CAA" w:rsidRDefault="00C07697" w:rsidP="00476CAA">
      <w:pPr>
        <w:spacing w:after="0" w:line="360" w:lineRule="auto"/>
        <w:jc w:val="both"/>
        <w:rPr>
          <w:rFonts w:ascii="Palatino Linotype" w:eastAsia="MS Mincho" w:hAnsi="Palatino Linotype" w:cs="Times New Roman"/>
          <w:color w:val="000000"/>
          <w:sz w:val="20"/>
          <w:szCs w:val="24"/>
          <w:lang w:val="es-ES_tradnl" w:eastAsia="es-ES"/>
        </w:rPr>
      </w:pPr>
    </w:p>
    <w:p w:rsidR="00C07697" w:rsidRPr="00476CAA" w:rsidRDefault="00C07697" w:rsidP="00476CAA">
      <w:pPr>
        <w:spacing w:after="0" w:line="360" w:lineRule="auto"/>
        <w:jc w:val="both"/>
        <w:rPr>
          <w:rFonts w:ascii="Palatino Linotype" w:eastAsia="MS Mincho" w:hAnsi="Palatino Linotype" w:cs="Times New Roman"/>
          <w:color w:val="000000"/>
          <w:sz w:val="24"/>
          <w:szCs w:val="24"/>
          <w:lang w:val="es-ES_tradnl" w:eastAsia="es-ES"/>
        </w:rPr>
      </w:pPr>
      <w:r w:rsidRPr="00476CAA">
        <w:rPr>
          <w:rFonts w:ascii="Palatino Linotype" w:eastAsia="MS Mincho" w:hAnsi="Palatino Linotype" w:cs="Times New Roman"/>
          <w:b/>
          <w:color w:val="000000"/>
          <w:sz w:val="24"/>
          <w:szCs w:val="24"/>
          <w:lang w:val="es-ES_tradnl" w:eastAsia="es-ES"/>
        </w:rPr>
        <w:t>CUARTO</w:t>
      </w:r>
      <w:r w:rsidR="000201D1" w:rsidRPr="00476CAA">
        <w:rPr>
          <w:rFonts w:ascii="Palatino Linotype" w:eastAsia="MS Mincho" w:hAnsi="Palatino Linotype" w:cs="Times New Roman"/>
          <w:b/>
          <w:color w:val="000000"/>
          <w:sz w:val="24"/>
          <w:szCs w:val="24"/>
          <w:lang w:val="es-ES_tradnl" w:eastAsia="es-ES"/>
        </w:rPr>
        <w:t xml:space="preserve">. </w:t>
      </w:r>
      <w:r w:rsidR="000201D1" w:rsidRPr="00476CAA">
        <w:rPr>
          <w:rFonts w:ascii="Palatino Linotype" w:eastAsia="MS Mincho" w:hAnsi="Palatino Linotype" w:cs="Times New Roman"/>
          <w:color w:val="000000"/>
          <w:sz w:val="24"/>
          <w:szCs w:val="24"/>
          <w:lang w:val="es-ES_tradnl" w:eastAsia="es-ES"/>
        </w:rPr>
        <w:t xml:space="preserve">Notifíquese </w:t>
      </w:r>
      <w:r w:rsidR="001D10FC" w:rsidRPr="00476CAA">
        <w:rPr>
          <w:rFonts w:ascii="Palatino Linotype" w:eastAsia="MS Mincho" w:hAnsi="Palatino Linotype" w:cs="Times New Roman"/>
          <w:color w:val="000000"/>
          <w:sz w:val="24"/>
          <w:szCs w:val="24"/>
          <w:lang w:val="es-ES_tradnl" w:eastAsia="es-ES"/>
        </w:rPr>
        <w:t xml:space="preserve">a </w:t>
      </w:r>
      <w:r w:rsidR="003D6048" w:rsidRPr="003D6048">
        <w:rPr>
          <w:rFonts w:ascii="Palatino Linotype" w:hAnsi="Palatino Linotype"/>
          <w:b/>
          <w:sz w:val="24"/>
          <w:szCs w:val="24"/>
          <w:highlight w:val="black"/>
        </w:rPr>
        <w:t>-----------------------------------</w:t>
      </w:r>
      <w:r w:rsidR="001D10FC" w:rsidRPr="00476CAA">
        <w:rPr>
          <w:rFonts w:ascii="Palatino Linotype" w:hAnsi="Palatino Linotype"/>
          <w:b/>
          <w:sz w:val="24"/>
          <w:szCs w:val="24"/>
        </w:rPr>
        <w:t xml:space="preserve"> </w:t>
      </w:r>
      <w:r w:rsidR="001D10FC" w:rsidRPr="00476CAA">
        <w:rPr>
          <w:rFonts w:ascii="Palatino Linotype" w:hAnsi="Palatino Linotype"/>
          <w:sz w:val="24"/>
          <w:szCs w:val="24"/>
        </w:rPr>
        <w:t xml:space="preserve">la </w:t>
      </w:r>
      <w:r w:rsidR="0043409C" w:rsidRPr="00476CAA">
        <w:rPr>
          <w:rFonts w:ascii="Palatino Linotype" w:eastAsia="MS Mincho" w:hAnsi="Palatino Linotype" w:cs="Times New Roman"/>
          <w:color w:val="000000"/>
          <w:sz w:val="24"/>
          <w:szCs w:val="24"/>
          <w:lang w:val="es-ES_tradnl" w:eastAsia="es-ES"/>
        </w:rPr>
        <w:t>p</w:t>
      </w:r>
      <w:r w:rsidR="000201D1" w:rsidRPr="00476CAA">
        <w:rPr>
          <w:rFonts w:ascii="Palatino Linotype" w:eastAsia="MS Mincho" w:hAnsi="Palatino Linotype" w:cs="Times New Roman"/>
          <w:color w:val="000000"/>
          <w:sz w:val="24"/>
          <w:szCs w:val="24"/>
          <w:lang w:val="es-ES_tradnl" w:eastAsia="es-ES"/>
        </w:rPr>
        <w:t>resente resolución.</w:t>
      </w:r>
    </w:p>
    <w:p w:rsidR="0036142D" w:rsidRPr="00476CAA" w:rsidRDefault="0036142D" w:rsidP="00476CAA">
      <w:pPr>
        <w:spacing w:after="0" w:line="360" w:lineRule="auto"/>
        <w:jc w:val="both"/>
        <w:rPr>
          <w:rFonts w:ascii="Palatino Linotype" w:hAnsi="Palatino Linotype"/>
          <w:b/>
          <w:sz w:val="18"/>
        </w:rPr>
      </w:pPr>
    </w:p>
    <w:p w:rsidR="0016001E" w:rsidRPr="00476CAA" w:rsidRDefault="00C07697" w:rsidP="00476CAA">
      <w:pPr>
        <w:spacing w:after="0" w:line="360" w:lineRule="auto"/>
        <w:jc w:val="both"/>
        <w:rPr>
          <w:rFonts w:ascii="Palatino Linotype" w:eastAsia="MS Mincho" w:hAnsi="Palatino Linotype" w:cs="Times New Roman"/>
          <w:color w:val="000000"/>
          <w:sz w:val="24"/>
          <w:szCs w:val="24"/>
          <w:lang w:val="es-ES_tradnl" w:eastAsia="es-ES"/>
        </w:rPr>
      </w:pPr>
      <w:r w:rsidRPr="00476CAA">
        <w:rPr>
          <w:rFonts w:ascii="Palatino Linotype" w:eastAsia="MS Mincho" w:hAnsi="Palatino Linotype" w:cs="Times New Roman"/>
          <w:b/>
          <w:sz w:val="24"/>
          <w:szCs w:val="24"/>
          <w:lang w:val="es-ES_tradnl" w:eastAsia="es-ES"/>
        </w:rPr>
        <w:t>QUINTO</w:t>
      </w:r>
      <w:r w:rsidR="000201D1" w:rsidRPr="00476CAA">
        <w:rPr>
          <w:rFonts w:ascii="Palatino Linotype" w:eastAsia="MS Mincho" w:hAnsi="Palatino Linotype" w:cs="Times New Roman"/>
          <w:b/>
          <w:color w:val="000000"/>
          <w:sz w:val="24"/>
          <w:szCs w:val="24"/>
          <w:lang w:val="es-ES_tradnl" w:eastAsia="es-ES"/>
        </w:rPr>
        <w:t xml:space="preserve">. </w:t>
      </w:r>
      <w:r w:rsidR="000201D1" w:rsidRPr="00476CAA">
        <w:rPr>
          <w:rFonts w:ascii="Palatino Linotype" w:eastAsia="MS Mincho" w:hAnsi="Palatino Linotype" w:cs="Times New Roman"/>
          <w:color w:val="000000"/>
          <w:sz w:val="24"/>
          <w:szCs w:val="24"/>
          <w:lang w:val="es-ES_tradnl" w:eastAsia="es-ES"/>
        </w:rPr>
        <w:t>Se hace del conocimiento de</w:t>
      </w:r>
      <w:r w:rsidR="001D10FC" w:rsidRPr="00476CAA">
        <w:rPr>
          <w:rFonts w:ascii="Palatino Linotype" w:eastAsia="MS Mincho" w:hAnsi="Palatino Linotype" w:cs="Times New Roman"/>
          <w:color w:val="000000"/>
          <w:sz w:val="24"/>
          <w:szCs w:val="24"/>
          <w:lang w:val="es-ES_tradnl" w:eastAsia="es-ES"/>
        </w:rPr>
        <w:t xml:space="preserve"> </w:t>
      </w:r>
      <w:r w:rsidR="003D6048" w:rsidRPr="003D6048">
        <w:rPr>
          <w:rFonts w:ascii="Palatino Linotype" w:hAnsi="Palatino Linotype"/>
          <w:b/>
          <w:sz w:val="24"/>
          <w:szCs w:val="24"/>
          <w:highlight w:val="black"/>
        </w:rPr>
        <w:t>------------------------------------</w:t>
      </w:r>
      <w:r w:rsidR="001D10FC" w:rsidRPr="00476CAA">
        <w:rPr>
          <w:rFonts w:ascii="Palatino Linotype" w:hAnsi="Palatino Linotype"/>
          <w:b/>
          <w:sz w:val="24"/>
          <w:szCs w:val="24"/>
        </w:rPr>
        <w:t xml:space="preserve"> </w:t>
      </w:r>
      <w:r w:rsidR="008A40F9" w:rsidRPr="00476CAA">
        <w:rPr>
          <w:rFonts w:ascii="Palatino Linotype" w:hAnsi="Palatino Linotype"/>
          <w:b/>
          <w:sz w:val="24"/>
        </w:rPr>
        <w:t xml:space="preserve"> </w:t>
      </w:r>
      <w:r w:rsidR="000201D1" w:rsidRPr="00476CAA">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50"/>
    </w:p>
    <w:p w:rsidR="00240779" w:rsidRPr="00476CAA" w:rsidRDefault="00240779" w:rsidP="00476CAA">
      <w:pPr>
        <w:spacing w:after="0" w:line="360" w:lineRule="auto"/>
        <w:jc w:val="both"/>
        <w:rPr>
          <w:rFonts w:ascii="Palatino Linotype" w:eastAsia="MS Mincho" w:hAnsi="Palatino Linotype" w:cs="Times New Roman"/>
          <w:color w:val="000000"/>
          <w:sz w:val="20"/>
          <w:szCs w:val="24"/>
          <w:lang w:val="es-ES_tradnl" w:eastAsia="es-ES"/>
        </w:rPr>
      </w:pPr>
    </w:p>
    <w:p w:rsidR="00476CAA" w:rsidRPr="00476CAA" w:rsidRDefault="00476CAA" w:rsidP="00476CAA">
      <w:pPr>
        <w:shd w:val="clear" w:color="auto" w:fill="FFFFFF"/>
        <w:spacing w:after="0" w:line="360" w:lineRule="auto"/>
        <w:jc w:val="both"/>
        <w:rPr>
          <w:rFonts w:ascii="Palatino Linotype" w:eastAsiaTheme="minorEastAsia" w:hAnsi="Palatino Linotype" w:cs="Arial"/>
          <w:szCs w:val="24"/>
          <w:lang w:val="es-ES_tradnl" w:eastAsia="es-ES"/>
        </w:rPr>
      </w:pPr>
      <w:r w:rsidRPr="00476CAA">
        <w:rPr>
          <w:rFonts w:ascii="Palatino Linotype" w:eastAsiaTheme="minorEastAsia" w:hAnsi="Palatino Linotype"/>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EMITIENDO VOTO PARTICULAR; EVA ABAID YAPUR; JOSÉ GUADALUPE LUNA HERNÁNDEZ; JAVIER MARTÍNEZ CRUZ Y LUIS GUSTAVO PARRA NORIEGA; EN LA TERCERA SESIÓN ORDINARIA CELEBRADA EL VEINTINUVE (29) DE ENERO DE DOS MIL VEINTE, ANTE EL SECRETARIO TÉCNICO DEL PLENO ALEXIS TAPIA RAMÍREZ.</w:t>
      </w:r>
      <w:r w:rsidRPr="00476CAA">
        <w:rPr>
          <w:rFonts w:ascii="Palatino Linotype" w:eastAsiaTheme="minorEastAsia" w:hAnsi="Palatino Linotype" w:cs="Arial"/>
          <w:szCs w:val="24"/>
          <w:lang w:val="es-ES_tradnl" w:eastAsia="es-ES"/>
        </w:rPr>
        <w:t xml:space="preserve">  </w:t>
      </w:r>
    </w:p>
    <w:p w:rsidR="00616233" w:rsidRDefault="00616233" w:rsidP="00476CAA">
      <w:pPr>
        <w:spacing w:after="0" w:line="360" w:lineRule="auto"/>
        <w:jc w:val="both"/>
        <w:rPr>
          <w:rFonts w:ascii="Palatino Linotype" w:hAnsi="Palatino Linotype" w:cs="Arial"/>
          <w:szCs w:val="18"/>
          <w:highlight w:val="yellow"/>
        </w:rPr>
      </w:pPr>
      <w:bookmarkStart w:id="52" w:name="_GoBack"/>
      <w:bookmarkEnd w:id="52"/>
    </w:p>
    <w:tbl>
      <w:tblPr>
        <w:tblStyle w:val="Tablaconcuadrcula12"/>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616233" w:rsidRPr="00616233" w:rsidTr="00E1748B">
        <w:trPr>
          <w:trHeight w:val="1807"/>
        </w:trPr>
        <w:tc>
          <w:tcPr>
            <w:tcW w:w="9073" w:type="dxa"/>
            <w:gridSpan w:val="2"/>
            <w:vAlign w:val="center"/>
          </w:tcPr>
          <w:p w:rsidR="00616233" w:rsidRDefault="00616233" w:rsidP="00616233">
            <w:pPr>
              <w:spacing w:line="360" w:lineRule="auto"/>
              <w:contextualSpacing/>
              <w:jc w:val="both"/>
              <w:rPr>
                <w:rFonts w:ascii="Palatino Linotype" w:eastAsiaTheme="minorEastAsia" w:hAnsi="Palatino Linotype" w:cs="Arial"/>
                <w:color w:val="000000" w:themeColor="text1"/>
              </w:rPr>
            </w:pPr>
          </w:p>
          <w:p w:rsidR="00616233" w:rsidRPr="00616233" w:rsidRDefault="00616233" w:rsidP="00616233">
            <w:pPr>
              <w:spacing w:line="360" w:lineRule="auto"/>
              <w:contextualSpacing/>
              <w:jc w:val="both"/>
              <w:rPr>
                <w:rFonts w:ascii="Palatino Linotype" w:eastAsiaTheme="minorEastAsia" w:hAnsi="Palatino Linotype" w:cs="Arial"/>
                <w:color w:val="000000" w:themeColor="text1"/>
              </w:rPr>
            </w:pPr>
          </w:p>
          <w:p w:rsidR="00616233" w:rsidRPr="00616233" w:rsidRDefault="00616233" w:rsidP="00616233">
            <w:pPr>
              <w:spacing w:line="360" w:lineRule="auto"/>
              <w:jc w:val="center"/>
              <w:rPr>
                <w:rFonts w:ascii="Palatino Linotype" w:eastAsiaTheme="minorEastAsia" w:hAnsi="Palatino Linotype" w:cs="Times New Roman"/>
                <w:b/>
                <w:color w:val="000000" w:themeColor="text1"/>
              </w:rPr>
            </w:pPr>
            <w:r w:rsidRPr="00616233">
              <w:rPr>
                <w:rFonts w:ascii="Palatino Linotype" w:eastAsiaTheme="minorEastAsia" w:hAnsi="Palatino Linotype" w:cs="Times New Roman"/>
                <w:b/>
                <w:color w:val="000000" w:themeColor="text1"/>
              </w:rPr>
              <w:t>Zulema Martínez Sánchez</w:t>
            </w:r>
          </w:p>
          <w:p w:rsidR="00616233" w:rsidRPr="00616233" w:rsidRDefault="00616233" w:rsidP="00616233">
            <w:pPr>
              <w:spacing w:line="360" w:lineRule="auto"/>
              <w:jc w:val="center"/>
              <w:rPr>
                <w:rFonts w:ascii="Palatino Linotype" w:eastAsiaTheme="minorEastAsia" w:hAnsi="Palatino Linotype"/>
                <w:color w:val="000000" w:themeColor="text1"/>
              </w:rPr>
            </w:pPr>
            <w:r w:rsidRPr="00616233">
              <w:rPr>
                <w:rFonts w:ascii="Palatino Linotype" w:eastAsiaTheme="minorEastAsia" w:hAnsi="Palatino Linotype"/>
                <w:color w:val="000000" w:themeColor="text1"/>
              </w:rPr>
              <w:t>Comisionada Presidenta</w:t>
            </w:r>
          </w:p>
          <w:p w:rsidR="00616233" w:rsidRPr="00616233" w:rsidRDefault="00616233" w:rsidP="00616233">
            <w:pPr>
              <w:spacing w:line="360" w:lineRule="auto"/>
              <w:jc w:val="center"/>
              <w:rPr>
                <w:rFonts w:ascii="Palatino Linotype" w:eastAsiaTheme="minorEastAsia" w:hAnsi="Palatino Linotype"/>
                <w:color w:val="000000" w:themeColor="text1"/>
              </w:rPr>
            </w:pPr>
            <w:r w:rsidRPr="00616233">
              <w:rPr>
                <w:rFonts w:ascii="Palatino Linotype" w:eastAsiaTheme="minorEastAsia" w:hAnsi="Palatino Linotype" w:cs="Times New Roman"/>
                <w:color w:val="000000" w:themeColor="text1"/>
              </w:rPr>
              <w:t>(Rúbrica)</w:t>
            </w:r>
          </w:p>
        </w:tc>
      </w:tr>
      <w:tr w:rsidR="00616233" w:rsidRPr="00616233" w:rsidTr="00E1748B">
        <w:trPr>
          <w:trHeight w:val="2156"/>
        </w:trPr>
        <w:tc>
          <w:tcPr>
            <w:tcW w:w="4253" w:type="dxa"/>
            <w:vAlign w:val="center"/>
          </w:tcPr>
          <w:p w:rsidR="00616233" w:rsidRPr="00616233" w:rsidRDefault="00616233" w:rsidP="00616233">
            <w:pPr>
              <w:spacing w:line="360" w:lineRule="auto"/>
              <w:jc w:val="center"/>
              <w:rPr>
                <w:rFonts w:ascii="Palatino Linotype" w:eastAsiaTheme="minorEastAsia" w:hAnsi="Palatino Linotype" w:cs="Times New Roman"/>
                <w:b/>
                <w:color w:val="000000" w:themeColor="text1"/>
              </w:rPr>
            </w:pPr>
          </w:p>
          <w:p w:rsidR="00616233" w:rsidRPr="00616233" w:rsidRDefault="00616233" w:rsidP="00616233">
            <w:pPr>
              <w:spacing w:line="360" w:lineRule="auto"/>
              <w:jc w:val="center"/>
              <w:rPr>
                <w:rFonts w:ascii="Palatino Linotype" w:eastAsiaTheme="minorEastAsia" w:hAnsi="Palatino Linotype" w:cs="Times New Roman"/>
                <w:b/>
                <w:color w:val="000000" w:themeColor="text1"/>
              </w:rPr>
            </w:pPr>
          </w:p>
          <w:p w:rsidR="00616233" w:rsidRPr="00616233" w:rsidRDefault="00616233" w:rsidP="00616233">
            <w:pPr>
              <w:spacing w:line="360" w:lineRule="auto"/>
              <w:jc w:val="center"/>
              <w:rPr>
                <w:rFonts w:ascii="Palatino Linotype" w:eastAsiaTheme="minorEastAsia" w:hAnsi="Palatino Linotype" w:cs="Times New Roman"/>
                <w:b/>
                <w:color w:val="000000" w:themeColor="text1"/>
              </w:rPr>
            </w:pPr>
            <w:r w:rsidRPr="00616233">
              <w:rPr>
                <w:rFonts w:ascii="Palatino Linotype" w:eastAsiaTheme="minorEastAsia" w:hAnsi="Palatino Linotype" w:cs="Times New Roman"/>
                <w:b/>
                <w:color w:val="000000" w:themeColor="text1"/>
              </w:rPr>
              <w:t xml:space="preserve">Eva </w:t>
            </w:r>
            <w:proofErr w:type="spellStart"/>
            <w:r w:rsidRPr="00616233">
              <w:rPr>
                <w:rFonts w:ascii="Palatino Linotype" w:eastAsiaTheme="minorEastAsia" w:hAnsi="Palatino Linotype" w:cs="Times New Roman"/>
                <w:b/>
                <w:color w:val="000000" w:themeColor="text1"/>
              </w:rPr>
              <w:t>Abaid</w:t>
            </w:r>
            <w:proofErr w:type="spellEnd"/>
            <w:r w:rsidRPr="00616233">
              <w:rPr>
                <w:rFonts w:ascii="Palatino Linotype" w:eastAsiaTheme="minorEastAsia" w:hAnsi="Palatino Linotype" w:cs="Times New Roman"/>
                <w:b/>
                <w:color w:val="000000" w:themeColor="text1"/>
              </w:rPr>
              <w:t xml:space="preserve"> </w:t>
            </w:r>
            <w:proofErr w:type="spellStart"/>
            <w:r w:rsidRPr="00616233">
              <w:rPr>
                <w:rFonts w:ascii="Palatino Linotype" w:eastAsiaTheme="minorEastAsia" w:hAnsi="Palatino Linotype" w:cs="Times New Roman"/>
                <w:b/>
                <w:color w:val="000000" w:themeColor="text1"/>
              </w:rPr>
              <w:t>Yapur</w:t>
            </w:r>
            <w:proofErr w:type="spellEnd"/>
          </w:p>
          <w:p w:rsidR="00616233" w:rsidRPr="00616233" w:rsidRDefault="00616233" w:rsidP="00616233">
            <w:pPr>
              <w:spacing w:line="360" w:lineRule="auto"/>
              <w:jc w:val="center"/>
              <w:rPr>
                <w:rFonts w:ascii="Palatino Linotype" w:eastAsiaTheme="minorEastAsia" w:hAnsi="Palatino Linotype" w:cs="Times New Roman"/>
                <w:color w:val="000000" w:themeColor="text1"/>
              </w:rPr>
            </w:pPr>
            <w:r w:rsidRPr="00616233">
              <w:rPr>
                <w:rFonts w:ascii="Palatino Linotype" w:eastAsiaTheme="minorEastAsia" w:hAnsi="Palatino Linotype" w:cs="Times New Roman"/>
                <w:color w:val="000000" w:themeColor="text1"/>
              </w:rPr>
              <w:t>Comisionada</w:t>
            </w:r>
          </w:p>
          <w:p w:rsidR="00616233" w:rsidRPr="00616233" w:rsidRDefault="00616233" w:rsidP="00616233">
            <w:pPr>
              <w:spacing w:line="360" w:lineRule="auto"/>
              <w:jc w:val="center"/>
              <w:rPr>
                <w:rFonts w:ascii="Palatino Linotype" w:eastAsiaTheme="minorEastAsia" w:hAnsi="Palatino Linotype" w:cs="Times New Roman"/>
                <w:color w:val="000000" w:themeColor="text1"/>
              </w:rPr>
            </w:pPr>
            <w:r w:rsidRPr="00616233">
              <w:rPr>
                <w:rFonts w:ascii="Palatino Linotype" w:eastAsiaTheme="minorEastAsia" w:hAnsi="Palatino Linotype" w:cs="Times New Roman"/>
                <w:color w:val="000000" w:themeColor="text1"/>
              </w:rPr>
              <w:t>(Rúbrica)</w:t>
            </w:r>
          </w:p>
        </w:tc>
        <w:tc>
          <w:tcPr>
            <w:tcW w:w="4820" w:type="dxa"/>
            <w:vAlign w:val="center"/>
          </w:tcPr>
          <w:p w:rsidR="00616233" w:rsidRPr="00616233" w:rsidRDefault="00616233" w:rsidP="00616233">
            <w:pPr>
              <w:spacing w:line="360" w:lineRule="auto"/>
              <w:jc w:val="center"/>
              <w:rPr>
                <w:rFonts w:ascii="Palatino Linotype" w:eastAsiaTheme="minorEastAsia" w:hAnsi="Palatino Linotype" w:cs="Times New Roman"/>
                <w:b/>
                <w:color w:val="000000" w:themeColor="text1"/>
              </w:rPr>
            </w:pPr>
          </w:p>
          <w:p w:rsidR="00616233" w:rsidRPr="00616233" w:rsidRDefault="00616233" w:rsidP="00616233">
            <w:pPr>
              <w:spacing w:line="360" w:lineRule="auto"/>
              <w:jc w:val="center"/>
              <w:rPr>
                <w:rFonts w:ascii="Palatino Linotype" w:eastAsiaTheme="minorEastAsia" w:hAnsi="Palatino Linotype" w:cs="Times New Roman"/>
                <w:b/>
                <w:color w:val="000000" w:themeColor="text1"/>
              </w:rPr>
            </w:pPr>
          </w:p>
          <w:p w:rsidR="00616233" w:rsidRPr="00616233" w:rsidRDefault="00616233" w:rsidP="00616233">
            <w:pPr>
              <w:spacing w:line="360" w:lineRule="auto"/>
              <w:jc w:val="center"/>
              <w:rPr>
                <w:rFonts w:ascii="Palatino Linotype" w:eastAsiaTheme="minorEastAsia" w:hAnsi="Palatino Linotype" w:cs="Times New Roman"/>
                <w:b/>
                <w:color w:val="000000" w:themeColor="text1"/>
              </w:rPr>
            </w:pPr>
            <w:r w:rsidRPr="00616233">
              <w:rPr>
                <w:rFonts w:ascii="Palatino Linotype" w:eastAsiaTheme="minorEastAsia" w:hAnsi="Palatino Linotype" w:cs="Times New Roman"/>
                <w:b/>
                <w:color w:val="000000" w:themeColor="text1"/>
              </w:rPr>
              <w:t>José Guadalupe Luna Hernández</w:t>
            </w:r>
          </w:p>
          <w:p w:rsidR="00616233" w:rsidRPr="00616233" w:rsidRDefault="00616233" w:rsidP="00616233">
            <w:pPr>
              <w:spacing w:line="360" w:lineRule="auto"/>
              <w:jc w:val="center"/>
              <w:rPr>
                <w:rFonts w:ascii="Palatino Linotype" w:eastAsiaTheme="minorEastAsia" w:hAnsi="Palatino Linotype" w:cs="Times New Roman"/>
                <w:color w:val="000000" w:themeColor="text1"/>
              </w:rPr>
            </w:pPr>
            <w:r w:rsidRPr="00616233">
              <w:rPr>
                <w:rFonts w:ascii="Palatino Linotype" w:eastAsiaTheme="minorEastAsia" w:hAnsi="Palatino Linotype" w:cs="Times New Roman"/>
                <w:color w:val="000000" w:themeColor="text1"/>
              </w:rPr>
              <w:t>Comisionado</w:t>
            </w:r>
          </w:p>
          <w:p w:rsidR="00616233" w:rsidRPr="00616233" w:rsidRDefault="00616233" w:rsidP="00616233">
            <w:pPr>
              <w:spacing w:line="360" w:lineRule="auto"/>
              <w:jc w:val="center"/>
              <w:rPr>
                <w:rFonts w:ascii="Palatino Linotype" w:eastAsiaTheme="minorEastAsia" w:hAnsi="Palatino Linotype" w:cs="Times New Roman"/>
                <w:color w:val="000000" w:themeColor="text1"/>
              </w:rPr>
            </w:pPr>
            <w:r w:rsidRPr="00616233">
              <w:rPr>
                <w:rFonts w:ascii="Palatino Linotype" w:eastAsiaTheme="minorEastAsia" w:hAnsi="Palatino Linotype" w:cs="Times New Roman"/>
                <w:color w:val="000000" w:themeColor="text1"/>
              </w:rPr>
              <w:t>(Rúbrica)</w:t>
            </w:r>
          </w:p>
        </w:tc>
      </w:tr>
      <w:tr w:rsidR="00616233" w:rsidRPr="00616233" w:rsidTr="00E1748B">
        <w:trPr>
          <w:trHeight w:val="2244"/>
        </w:trPr>
        <w:tc>
          <w:tcPr>
            <w:tcW w:w="4253" w:type="dxa"/>
            <w:vAlign w:val="center"/>
          </w:tcPr>
          <w:p w:rsidR="00616233" w:rsidRPr="00616233" w:rsidRDefault="00616233" w:rsidP="00616233">
            <w:pPr>
              <w:spacing w:line="360" w:lineRule="auto"/>
              <w:jc w:val="center"/>
              <w:rPr>
                <w:rFonts w:ascii="Palatino Linotype" w:eastAsiaTheme="minorEastAsia" w:hAnsi="Palatino Linotype" w:cs="Times New Roman"/>
                <w:b/>
                <w:color w:val="000000" w:themeColor="text1"/>
              </w:rPr>
            </w:pPr>
          </w:p>
          <w:p w:rsidR="00616233" w:rsidRDefault="00616233" w:rsidP="00616233">
            <w:pPr>
              <w:spacing w:line="360" w:lineRule="auto"/>
              <w:jc w:val="center"/>
              <w:rPr>
                <w:rFonts w:ascii="Palatino Linotype" w:eastAsiaTheme="minorEastAsia" w:hAnsi="Palatino Linotype" w:cs="Times New Roman"/>
                <w:b/>
                <w:color w:val="000000" w:themeColor="text1"/>
              </w:rPr>
            </w:pPr>
          </w:p>
          <w:p w:rsidR="00616233" w:rsidRPr="00616233" w:rsidRDefault="00616233" w:rsidP="00616233">
            <w:pPr>
              <w:spacing w:line="360" w:lineRule="auto"/>
              <w:jc w:val="center"/>
              <w:rPr>
                <w:rFonts w:ascii="Palatino Linotype" w:eastAsiaTheme="minorEastAsia" w:hAnsi="Palatino Linotype" w:cs="Times New Roman"/>
                <w:b/>
                <w:color w:val="000000" w:themeColor="text1"/>
              </w:rPr>
            </w:pPr>
          </w:p>
          <w:p w:rsidR="00616233" w:rsidRPr="00616233" w:rsidRDefault="00616233" w:rsidP="00616233">
            <w:pPr>
              <w:spacing w:line="360" w:lineRule="auto"/>
              <w:jc w:val="center"/>
              <w:rPr>
                <w:rFonts w:ascii="Palatino Linotype" w:eastAsiaTheme="minorEastAsia" w:hAnsi="Palatino Linotype" w:cs="Times New Roman"/>
                <w:b/>
                <w:color w:val="000000" w:themeColor="text1"/>
              </w:rPr>
            </w:pPr>
            <w:r w:rsidRPr="00616233">
              <w:rPr>
                <w:rFonts w:ascii="Palatino Linotype" w:eastAsiaTheme="minorEastAsia" w:hAnsi="Palatino Linotype" w:cs="Times New Roman"/>
                <w:b/>
                <w:color w:val="000000" w:themeColor="text1"/>
              </w:rPr>
              <w:t>Javier Martínez Cruz</w:t>
            </w:r>
          </w:p>
          <w:p w:rsidR="00616233" w:rsidRPr="00616233" w:rsidRDefault="00616233" w:rsidP="00616233">
            <w:pPr>
              <w:spacing w:line="360" w:lineRule="auto"/>
              <w:jc w:val="center"/>
              <w:rPr>
                <w:rFonts w:ascii="Palatino Linotype" w:eastAsiaTheme="minorEastAsia" w:hAnsi="Palatino Linotype" w:cs="Times New Roman"/>
                <w:color w:val="000000" w:themeColor="text1"/>
              </w:rPr>
            </w:pPr>
            <w:r w:rsidRPr="00616233">
              <w:rPr>
                <w:rFonts w:ascii="Palatino Linotype" w:eastAsiaTheme="minorEastAsia" w:hAnsi="Palatino Linotype" w:cs="Times New Roman"/>
                <w:color w:val="000000" w:themeColor="text1"/>
              </w:rPr>
              <w:t>Comisionado</w:t>
            </w:r>
          </w:p>
          <w:p w:rsidR="00616233" w:rsidRPr="00616233" w:rsidRDefault="00616233" w:rsidP="00616233">
            <w:pPr>
              <w:spacing w:line="360" w:lineRule="auto"/>
              <w:jc w:val="center"/>
              <w:rPr>
                <w:rFonts w:ascii="Palatino Linotype" w:eastAsiaTheme="minorEastAsia" w:hAnsi="Palatino Linotype" w:cs="Times New Roman"/>
                <w:color w:val="000000" w:themeColor="text1"/>
              </w:rPr>
            </w:pPr>
            <w:r w:rsidRPr="00616233">
              <w:rPr>
                <w:rFonts w:ascii="Palatino Linotype" w:eastAsiaTheme="minorEastAsia" w:hAnsi="Palatino Linotype" w:cs="Times New Roman"/>
                <w:color w:val="000000" w:themeColor="text1"/>
              </w:rPr>
              <w:t>(Rúbrica)</w:t>
            </w:r>
          </w:p>
        </w:tc>
        <w:tc>
          <w:tcPr>
            <w:tcW w:w="4820" w:type="dxa"/>
            <w:vAlign w:val="center"/>
          </w:tcPr>
          <w:p w:rsidR="00616233" w:rsidRPr="00616233" w:rsidRDefault="00616233" w:rsidP="00616233">
            <w:pPr>
              <w:spacing w:line="360" w:lineRule="auto"/>
              <w:jc w:val="center"/>
              <w:rPr>
                <w:rFonts w:ascii="Palatino Linotype" w:eastAsiaTheme="minorEastAsia" w:hAnsi="Palatino Linotype" w:cs="Times New Roman"/>
                <w:b/>
                <w:color w:val="000000" w:themeColor="text1"/>
              </w:rPr>
            </w:pPr>
          </w:p>
          <w:p w:rsidR="00616233" w:rsidRDefault="00616233" w:rsidP="00616233">
            <w:pPr>
              <w:spacing w:line="360" w:lineRule="auto"/>
              <w:jc w:val="center"/>
              <w:rPr>
                <w:rFonts w:ascii="Palatino Linotype" w:eastAsiaTheme="minorEastAsia" w:hAnsi="Palatino Linotype" w:cs="Times New Roman"/>
                <w:b/>
                <w:color w:val="000000" w:themeColor="text1"/>
              </w:rPr>
            </w:pPr>
          </w:p>
          <w:p w:rsidR="00616233" w:rsidRPr="00616233" w:rsidRDefault="00616233" w:rsidP="00616233">
            <w:pPr>
              <w:spacing w:line="360" w:lineRule="auto"/>
              <w:jc w:val="center"/>
              <w:rPr>
                <w:rFonts w:ascii="Palatino Linotype" w:eastAsiaTheme="minorEastAsia" w:hAnsi="Palatino Linotype" w:cs="Times New Roman"/>
                <w:b/>
                <w:color w:val="000000" w:themeColor="text1"/>
              </w:rPr>
            </w:pPr>
          </w:p>
          <w:p w:rsidR="00616233" w:rsidRPr="00616233" w:rsidRDefault="00616233" w:rsidP="00616233">
            <w:pPr>
              <w:spacing w:line="360" w:lineRule="auto"/>
              <w:jc w:val="center"/>
              <w:rPr>
                <w:rFonts w:ascii="Palatino Linotype" w:eastAsiaTheme="minorEastAsia" w:hAnsi="Palatino Linotype"/>
                <w:b/>
                <w:color w:val="000000" w:themeColor="text1"/>
              </w:rPr>
            </w:pPr>
            <w:r w:rsidRPr="00616233">
              <w:rPr>
                <w:rFonts w:ascii="Palatino Linotype" w:eastAsiaTheme="minorEastAsia" w:hAnsi="Palatino Linotype"/>
                <w:b/>
                <w:color w:val="000000" w:themeColor="text1"/>
              </w:rPr>
              <w:t>Luis Gustavo Parra Noriega</w:t>
            </w:r>
          </w:p>
          <w:p w:rsidR="00616233" w:rsidRPr="00616233" w:rsidRDefault="00616233" w:rsidP="00616233">
            <w:pPr>
              <w:spacing w:line="360" w:lineRule="auto"/>
              <w:jc w:val="center"/>
              <w:rPr>
                <w:rFonts w:ascii="Palatino Linotype" w:eastAsiaTheme="minorEastAsia" w:hAnsi="Palatino Linotype" w:cs="Times New Roman"/>
                <w:color w:val="000000" w:themeColor="text1"/>
              </w:rPr>
            </w:pPr>
            <w:r w:rsidRPr="00616233">
              <w:rPr>
                <w:rFonts w:ascii="Palatino Linotype" w:eastAsiaTheme="minorEastAsia" w:hAnsi="Palatino Linotype" w:cs="Times New Roman"/>
                <w:color w:val="000000" w:themeColor="text1"/>
              </w:rPr>
              <w:t>Comisionado</w:t>
            </w:r>
          </w:p>
          <w:p w:rsidR="00616233" w:rsidRPr="00616233" w:rsidRDefault="00616233" w:rsidP="00616233">
            <w:pPr>
              <w:spacing w:line="360" w:lineRule="auto"/>
              <w:jc w:val="center"/>
              <w:rPr>
                <w:rFonts w:ascii="Palatino Linotype" w:eastAsiaTheme="minorEastAsia" w:hAnsi="Palatino Linotype" w:cs="Times New Roman"/>
                <w:color w:val="000000" w:themeColor="text1"/>
              </w:rPr>
            </w:pPr>
            <w:r w:rsidRPr="00616233">
              <w:rPr>
                <w:rFonts w:ascii="Palatino Linotype" w:eastAsiaTheme="minorEastAsia" w:hAnsi="Palatino Linotype" w:cs="Times New Roman"/>
                <w:color w:val="000000" w:themeColor="text1"/>
              </w:rPr>
              <w:t>(Rúbrica)</w:t>
            </w:r>
          </w:p>
        </w:tc>
      </w:tr>
      <w:tr w:rsidR="00616233" w:rsidRPr="00616233" w:rsidTr="00E1748B">
        <w:trPr>
          <w:trHeight w:val="1953"/>
        </w:trPr>
        <w:tc>
          <w:tcPr>
            <w:tcW w:w="9073" w:type="dxa"/>
            <w:gridSpan w:val="2"/>
            <w:vAlign w:val="center"/>
          </w:tcPr>
          <w:p w:rsidR="00616233" w:rsidRPr="00616233" w:rsidRDefault="00616233" w:rsidP="00616233">
            <w:pPr>
              <w:spacing w:line="360" w:lineRule="auto"/>
              <w:contextualSpacing/>
              <w:jc w:val="both"/>
              <w:rPr>
                <w:rFonts w:ascii="Palatino Linotype" w:eastAsiaTheme="minorEastAsia" w:hAnsi="Palatino Linotype"/>
                <w:color w:val="000000" w:themeColor="text1"/>
              </w:rPr>
            </w:pPr>
          </w:p>
          <w:p w:rsidR="00616233" w:rsidRPr="00616233" w:rsidRDefault="00616233" w:rsidP="00616233">
            <w:pPr>
              <w:spacing w:line="360" w:lineRule="auto"/>
              <w:contextualSpacing/>
              <w:jc w:val="both"/>
              <w:rPr>
                <w:rFonts w:ascii="Palatino Linotype" w:eastAsiaTheme="minorEastAsia" w:hAnsi="Palatino Linotype"/>
                <w:color w:val="000000" w:themeColor="text1"/>
              </w:rPr>
            </w:pPr>
          </w:p>
          <w:p w:rsidR="00616233" w:rsidRPr="00616233" w:rsidRDefault="00616233" w:rsidP="00616233">
            <w:pPr>
              <w:spacing w:line="360" w:lineRule="auto"/>
              <w:jc w:val="center"/>
              <w:rPr>
                <w:rFonts w:ascii="Palatino Linotype" w:eastAsiaTheme="minorEastAsia" w:hAnsi="Palatino Linotype" w:cs="Times New Roman"/>
                <w:b/>
                <w:color w:val="000000" w:themeColor="text1"/>
              </w:rPr>
            </w:pPr>
            <w:r w:rsidRPr="00616233">
              <w:rPr>
                <w:rFonts w:ascii="Palatino Linotype" w:eastAsiaTheme="minorEastAsia" w:hAnsi="Palatino Linotype" w:cs="Times New Roman"/>
                <w:b/>
                <w:color w:val="000000" w:themeColor="text1"/>
              </w:rPr>
              <w:t>Alexis Tapia Ramírez</w:t>
            </w:r>
          </w:p>
          <w:p w:rsidR="00616233" w:rsidRPr="00616233" w:rsidRDefault="006A56BE" w:rsidP="00616233">
            <w:pPr>
              <w:spacing w:line="360" w:lineRule="auto"/>
              <w:jc w:val="center"/>
              <w:rPr>
                <w:rFonts w:ascii="Palatino Linotype" w:eastAsiaTheme="minorEastAsia" w:hAnsi="Palatino Linotype" w:cs="Times New Roman"/>
                <w:color w:val="000000" w:themeColor="text1"/>
              </w:rPr>
            </w:pPr>
            <w:r>
              <w:rPr>
                <w:rFonts w:ascii="Palatino Linotype" w:eastAsiaTheme="minorEastAsia" w:hAnsi="Palatino Linotype" w:cs="Times New Roman"/>
                <w:color w:val="000000" w:themeColor="text1"/>
              </w:rPr>
              <w:t>Secretario Técnico</w:t>
            </w:r>
            <w:r w:rsidR="00616233" w:rsidRPr="00616233">
              <w:rPr>
                <w:rFonts w:ascii="Palatino Linotype" w:eastAsiaTheme="minorEastAsia" w:hAnsi="Palatino Linotype" w:cs="Times New Roman"/>
                <w:color w:val="000000" w:themeColor="text1"/>
              </w:rPr>
              <w:t xml:space="preserve"> del Pleno</w:t>
            </w:r>
          </w:p>
          <w:p w:rsidR="00616233" w:rsidRPr="00616233" w:rsidRDefault="00616233" w:rsidP="00616233">
            <w:pPr>
              <w:spacing w:line="360" w:lineRule="auto"/>
              <w:jc w:val="center"/>
              <w:rPr>
                <w:rFonts w:ascii="Palatino Linotype" w:eastAsiaTheme="minorEastAsia" w:hAnsi="Palatino Linotype" w:cs="Times New Roman"/>
                <w:color w:val="000000" w:themeColor="text1"/>
              </w:rPr>
            </w:pPr>
            <w:r w:rsidRPr="00616233">
              <w:rPr>
                <w:rFonts w:ascii="Palatino Linotype" w:eastAsiaTheme="minorEastAsia" w:hAnsi="Palatino Linotype" w:cs="Times New Roman"/>
                <w:color w:val="000000" w:themeColor="text1"/>
              </w:rPr>
              <w:t>(Rúbrica)</w:t>
            </w:r>
          </w:p>
          <w:p w:rsidR="00616233" w:rsidRPr="00616233" w:rsidRDefault="00616233" w:rsidP="00616233">
            <w:pPr>
              <w:spacing w:line="360" w:lineRule="auto"/>
              <w:contextualSpacing/>
              <w:jc w:val="both"/>
              <w:rPr>
                <w:rFonts w:ascii="Palatino Linotype" w:eastAsiaTheme="minorEastAsia" w:hAnsi="Palatino Linotype"/>
                <w:color w:val="000000" w:themeColor="text1"/>
              </w:rPr>
            </w:pPr>
          </w:p>
        </w:tc>
      </w:tr>
    </w:tbl>
    <w:p w:rsidR="003739C2" w:rsidRPr="00616233" w:rsidRDefault="00E93981" w:rsidP="00476CAA">
      <w:pPr>
        <w:spacing w:after="0" w:line="360" w:lineRule="auto"/>
        <w:jc w:val="both"/>
        <w:rPr>
          <w:rFonts w:ascii="Palatino Linotype" w:hAnsi="Palatino Linotype"/>
          <w:sz w:val="28"/>
        </w:rPr>
      </w:pPr>
      <w:r w:rsidRPr="00616233">
        <w:rPr>
          <w:rFonts w:ascii="Palatino Linotype" w:hAnsi="Palatino Linotype" w:cs="Arial"/>
          <w:szCs w:val="18"/>
        </w:rPr>
        <w:t xml:space="preserve">Esta hoja corresponde a la resolución de fecha </w:t>
      </w:r>
      <w:r w:rsidR="00476CAA" w:rsidRPr="00616233">
        <w:rPr>
          <w:rFonts w:ascii="Palatino Linotype" w:hAnsi="Palatino Linotype" w:cs="Arial"/>
          <w:szCs w:val="18"/>
        </w:rPr>
        <w:t>veintinueve (29) de enero de d</w:t>
      </w:r>
      <w:r w:rsidR="00616233" w:rsidRPr="00616233">
        <w:rPr>
          <w:rFonts w:ascii="Palatino Linotype" w:hAnsi="Palatino Linotype" w:cs="Arial"/>
          <w:szCs w:val="18"/>
        </w:rPr>
        <w:t>os mil veinte</w:t>
      </w:r>
      <w:r w:rsidRPr="00616233">
        <w:rPr>
          <w:rFonts w:ascii="Palatino Linotype" w:hAnsi="Palatino Linotype" w:cs="Arial"/>
          <w:szCs w:val="18"/>
        </w:rPr>
        <w:t xml:space="preserve">, emitida en el recurso de revisión </w:t>
      </w:r>
      <w:r w:rsidR="00616233" w:rsidRPr="00616233">
        <w:rPr>
          <w:rFonts w:ascii="Palatino Linotype" w:hAnsi="Palatino Linotype" w:cs="Arial"/>
          <w:bCs/>
          <w:szCs w:val="18"/>
        </w:rPr>
        <w:t>08588</w:t>
      </w:r>
      <w:r w:rsidR="006A56BE">
        <w:rPr>
          <w:rFonts w:ascii="Palatino Linotype" w:hAnsi="Palatino Linotype" w:cs="Arial"/>
          <w:bCs/>
          <w:szCs w:val="18"/>
        </w:rPr>
        <w:t>/INFOEM/IP/RR/2019</w:t>
      </w:r>
      <w:r w:rsidRPr="00616233">
        <w:rPr>
          <w:rFonts w:ascii="Palatino Linotype" w:hAnsi="Palatino Linotype" w:cs="Arial"/>
          <w:bCs/>
          <w:szCs w:val="18"/>
        </w:rPr>
        <w:t>.</w:t>
      </w:r>
      <w:r w:rsidRPr="00476CAA">
        <w:rPr>
          <w:rFonts w:ascii="Palatino Linotype" w:hAnsi="Palatino Linotype" w:cs="Arial"/>
          <w:bCs/>
          <w:szCs w:val="18"/>
        </w:rPr>
        <w:t xml:space="preserve"> </w:t>
      </w:r>
    </w:p>
    <w:sectPr w:rsidR="003739C2" w:rsidRPr="00616233" w:rsidSect="009A4582">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7E4" w:rsidRDefault="007A67E4" w:rsidP="00792776">
      <w:pPr>
        <w:spacing w:after="0" w:line="240" w:lineRule="auto"/>
      </w:pPr>
      <w:r>
        <w:separator/>
      </w:r>
    </w:p>
  </w:endnote>
  <w:endnote w:type="continuationSeparator" w:id="0">
    <w:p w:rsidR="007A67E4" w:rsidRDefault="007A67E4"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Bold">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A139EB" w:rsidRPr="00883450" w:rsidRDefault="00A139EB"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5E1724">
              <w:rPr>
                <w:rFonts w:ascii="Palatino Linotype" w:hAnsi="Palatino Linotype"/>
                <w:b/>
                <w:bCs/>
                <w:noProof/>
                <w:szCs w:val="20"/>
              </w:rPr>
              <w:t>32</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5E1724">
              <w:rPr>
                <w:rFonts w:ascii="Palatino Linotype" w:hAnsi="Palatino Linotype"/>
                <w:b/>
                <w:bCs/>
                <w:noProof/>
                <w:szCs w:val="20"/>
              </w:rPr>
              <w:t>34</w:t>
            </w:r>
            <w:r w:rsidRPr="00883450">
              <w:rPr>
                <w:rFonts w:ascii="Palatino Linotype" w:hAnsi="Palatino Linotype"/>
                <w:b/>
                <w:bCs/>
                <w:szCs w:val="20"/>
              </w:rPr>
              <w:fldChar w:fldCharType="end"/>
            </w:r>
          </w:p>
        </w:sdtContent>
      </w:sdt>
    </w:sdtContent>
  </w:sdt>
  <w:p w:rsidR="00A139EB" w:rsidRDefault="00A139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9EB" w:rsidRPr="00883450" w:rsidRDefault="00A139EB"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5E1724" w:rsidRPr="005E1724">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5E1724" w:rsidRPr="005E1724">
      <w:rPr>
        <w:rFonts w:ascii="Palatino Linotype" w:hAnsi="Palatino Linotype"/>
        <w:noProof/>
        <w:lang w:val="es-ES"/>
      </w:rPr>
      <w:t>34</w:t>
    </w:r>
    <w:r w:rsidRPr="00883450">
      <w:rPr>
        <w:rFonts w:ascii="Palatino Linotype" w:hAnsi="Palatino Linotype"/>
      </w:rPr>
      <w:fldChar w:fldCharType="end"/>
    </w:r>
  </w:p>
  <w:p w:rsidR="00A139EB" w:rsidRPr="00883450" w:rsidRDefault="00A139EB">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7E4" w:rsidRDefault="007A67E4" w:rsidP="00792776">
      <w:pPr>
        <w:spacing w:after="0" w:line="240" w:lineRule="auto"/>
      </w:pPr>
      <w:r>
        <w:separator/>
      </w:r>
    </w:p>
  </w:footnote>
  <w:footnote w:type="continuationSeparator" w:id="0">
    <w:p w:rsidR="007A67E4" w:rsidRDefault="007A67E4" w:rsidP="00792776">
      <w:pPr>
        <w:spacing w:after="0" w:line="240" w:lineRule="auto"/>
      </w:pPr>
      <w:r>
        <w:continuationSeparator/>
      </w:r>
    </w:p>
  </w:footnote>
  <w:footnote w:id="1">
    <w:p w:rsidR="00A139EB" w:rsidRDefault="00A139EB" w:rsidP="00747085">
      <w:pPr>
        <w:autoSpaceDE w:val="0"/>
        <w:autoSpaceDN w:val="0"/>
        <w:adjustRightInd w:val="0"/>
        <w:jc w:val="both"/>
        <w:rPr>
          <w:rFonts w:eastAsiaTheme="minorEastAsia"/>
          <w:sz w:val="20"/>
          <w:szCs w:val="20"/>
          <w:lang w:val="es-ES_tradnl"/>
        </w:rPr>
      </w:pPr>
      <w:r>
        <w:rPr>
          <w:rStyle w:val="Refdenotaalpie"/>
        </w:rPr>
        <w:footnoteRef/>
      </w:r>
      <w:r>
        <w:t xml:space="preserve"> </w:t>
      </w:r>
      <w:r>
        <w:rPr>
          <w:rFonts w:cs="Bookman Old Style,Bold"/>
          <w:b/>
          <w:bCs/>
          <w:sz w:val="20"/>
          <w:szCs w:val="20"/>
        </w:rPr>
        <w:t xml:space="preserve">Artículo 13. </w:t>
      </w:r>
      <w:r>
        <w:rPr>
          <w:rFonts w:cs="Bookman Old Style"/>
          <w:sz w:val="20"/>
          <w:szCs w:val="20"/>
        </w:rPr>
        <w:t>El Instituto, en el ámbito de sus atribuciones, deberá suplir cualquier deficiencia para garantizar el ejercicio del derecho de acceso a la información.</w:t>
      </w:r>
    </w:p>
  </w:footnote>
  <w:footnote w:id="2">
    <w:p w:rsidR="00A139EB" w:rsidRDefault="00A139EB" w:rsidP="00747085">
      <w:pPr>
        <w:autoSpaceDE w:val="0"/>
        <w:autoSpaceDN w:val="0"/>
        <w:adjustRightInd w:val="0"/>
        <w:jc w:val="both"/>
        <w:rPr>
          <w:sz w:val="20"/>
          <w:szCs w:val="20"/>
        </w:rPr>
      </w:pPr>
      <w:r>
        <w:rPr>
          <w:rStyle w:val="Refdenotaalpie"/>
          <w:b/>
          <w:sz w:val="20"/>
          <w:szCs w:val="20"/>
        </w:rPr>
        <w:footnoteRef/>
      </w:r>
      <w:r>
        <w:rPr>
          <w:b/>
          <w:sz w:val="20"/>
          <w:szCs w:val="20"/>
        </w:rPr>
        <w:t xml:space="preserve"> Artículo 181</w:t>
      </w:r>
      <w:r>
        <w:rPr>
          <w:sz w:val="20"/>
          <w:szCs w:val="20"/>
        </w:rPr>
        <w:t>. …</w:t>
      </w:r>
    </w:p>
    <w:p w:rsidR="00A139EB" w:rsidRDefault="00A139EB" w:rsidP="00747085">
      <w:pPr>
        <w:autoSpaceDE w:val="0"/>
        <w:autoSpaceDN w:val="0"/>
        <w:adjustRightInd w:val="0"/>
        <w:jc w:val="both"/>
        <w:rPr>
          <w:sz w:val="20"/>
          <w:szCs w:val="20"/>
        </w:rPr>
      </w:pPr>
      <w:r>
        <w:rPr>
          <w:sz w:val="20"/>
          <w:szCs w:val="20"/>
        </w:rPr>
        <w:t>…</w:t>
      </w:r>
    </w:p>
    <w:p w:rsidR="00A139EB" w:rsidRDefault="00A139EB" w:rsidP="00747085">
      <w:pPr>
        <w:autoSpaceDE w:val="0"/>
        <w:autoSpaceDN w:val="0"/>
        <w:adjustRightInd w:val="0"/>
        <w:jc w:val="both"/>
        <w:rPr>
          <w:sz w:val="24"/>
          <w:szCs w:val="24"/>
        </w:rPr>
      </w:pPr>
      <w:r>
        <w:rPr>
          <w:rFonts w:cs="Bookman Old Style"/>
          <w:sz w:val="20"/>
          <w:szCs w:val="20"/>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9EB" w:rsidRDefault="00A139EB">
    <w:pPr>
      <w:pStyle w:val="Encabezado"/>
    </w:pPr>
  </w:p>
  <w:p w:rsidR="00A139EB" w:rsidRDefault="00A139EB" w:rsidP="009A4582">
    <w:pPr>
      <w:pStyle w:val="Encabezado"/>
      <w:tabs>
        <w:tab w:val="clear" w:pos="4419"/>
        <w:tab w:val="clear" w:pos="8838"/>
        <w:tab w:val="left" w:pos="7283"/>
      </w:tabs>
    </w:pPr>
    <w:r>
      <w:tab/>
    </w:r>
  </w:p>
  <w:tbl>
    <w:tblPr>
      <w:tblStyle w:val="Tablaconcuadrcula"/>
      <w:tblW w:w="6464" w:type="dxa"/>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912"/>
    </w:tblGrid>
    <w:tr w:rsidR="00A139EB" w:rsidRPr="00EF13C1" w:rsidTr="008C6663">
      <w:trPr>
        <w:trHeight w:val="138"/>
      </w:trPr>
      <w:tc>
        <w:tcPr>
          <w:tcW w:w="2552" w:type="dxa"/>
          <w:vAlign w:val="center"/>
        </w:tcPr>
        <w:p w:rsidR="00A139EB" w:rsidRPr="00EF13C1" w:rsidRDefault="00A139EB"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3912" w:type="dxa"/>
          <w:vAlign w:val="center"/>
        </w:tcPr>
        <w:p w:rsidR="00A139EB" w:rsidRPr="005176BA" w:rsidRDefault="00A139EB" w:rsidP="00F40914">
          <w:pPr>
            <w:pStyle w:val="Encabezado"/>
            <w:ind w:right="-47"/>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08588/INFOEM/IP/RR/2019</w:t>
          </w:r>
        </w:p>
      </w:tc>
    </w:tr>
    <w:tr w:rsidR="00A139EB" w:rsidRPr="00EF13C1" w:rsidTr="008C6663">
      <w:trPr>
        <w:trHeight w:val="321"/>
      </w:trPr>
      <w:tc>
        <w:tcPr>
          <w:tcW w:w="2552" w:type="dxa"/>
          <w:vAlign w:val="center"/>
        </w:tcPr>
        <w:p w:rsidR="00A139EB" w:rsidRPr="00EF13C1" w:rsidRDefault="00A139EB" w:rsidP="009A4582">
          <w:pPr>
            <w:rPr>
              <w:rFonts w:ascii="Palatino Linotype" w:hAnsi="Palatino Linotype"/>
              <w:b/>
              <w:sz w:val="22"/>
              <w:szCs w:val="22"/>
            </w:rPr>
          </w:pPr>
          <w:r w:rsidRPr="00EF13C1">
            <w:rPr>
              <w:rFonts w:ascii="Palatino Linotype" w:hAnsi="Palatino Linotype"/>
              <w:b/>
              <w:sz w:val="22"/>
              <w:szCs w:val="22"/>
            </w:rPr>
            <w:t>Sujeto obligado:</w:t>
          </w:r>
        </w:p>
      </w:tc>
      <w:tc>
        <w:tcPr>
          <w:tcW w:w="3912" w:type="dxa"/>
          <w:vAlign w:val="center"/>
        </w:tcPr>
        <w:p w:rsidR="00A139EB" w:rsidRPr="00EF13C1" w:rsidRDefault="00A139EB" w:rsidP="00842DE5">
          <w:pPr>
            <w:pStyle w:val="Encabezado"/>
            <w:ind w:left="-165"/>
            <w:jc w:val="right"/>
            <w:rPr>
              <w:rFonts w:ascii="Palatino Linotype" w:hAnsi="Palatino Linotype"/>
              <w:b/>
              <w:sz w:val="22"/>
              <w:szCs w:val="22"/>
            </w:rPr>
          </w:pPr>
          <w:r>
            <w:rPr>
              <w:rFonts w:ascii="Palatino Linotype" w:hAnsi="Palatino Linotype"/>
              <w:b/>
            </w:rPr>
            <w:t>Ayuntamiento de Acolman</w:t>
          </w:r>
        </w:p>
      </w:tc>
    </w:tr>
    <w:tr w:rsidR="00A139EB" w:rsidRPr="00EF13C1" w:rsidTr="008C6663">
      <w:trPr>
        <w:trHeight w:val="321"/>
      </w:trPr>
      <w:tc>
        <w:tcPr>
          <w:tcW w:w="2552" w:type="dxa"/>
          <w:vAlign w:val="center"/>
        </w:tcPr>
        <w:p w:rsidR="00A139EB" w:rsidRPr="00EF13C1" w:rsidRDefault="00A139EB"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912" w:type="dxa"/>
          <w:vAlign w:val="center"/>
        </w:tcPr>
        <w:p w:rsidR="00A139EB" w:rsidRPr="00EF13C1" w:rsidRDefault="00A139EB" w:rsidP="00F40914">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A139EB" w:rsidRDefault="00A139EB"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9EB" w:rsidRDefault="00A139EB" w:rsidP="009A4582">
    <w:pPr>
      <w:pStyle w:val="Encabezado"/>
      <w:tabs>
        <w:tab w:val="left" w:pos="3103"/>
      </w:tabs>
    </w:pPr>
    <w:r>
      <w:tab/>
    </w:r>
  </w:p>
  <w:tbl>
    <w:tblPr>
      <w:tblStyle w:val="Tablaconcuadrcula1"/>
      <w:tblW w:w="6520"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3853"/>
    </w:tblGrid>
    <w:tr w:rsidR="00A139EB" w:rsidRPr="005176BA" w:rsidTr="00C76F4C">
      <w:trPr>
        <w:trHeight w:val="132"/>
      </w:trPr>
      <w:tc>
        <w:tcPr>
          <w:tcW w:w="2667" w:type="dxa"/>
          <w:shd w:val="clear" w:color="auto" w:fill="FFFFFF" w:themeFill="background1"/>
        </w:tcPr>
        <w:p w:rsidR="00A139EB" w:rsidRPr="005176BA" w:rsidRDefault="00A139EB" w:rsidP="005176BA">
          <w:pPr>
            <w:rPr>
              <w:rFonts w:ascii="Palatino Linotype" w:hAnsi="Palatino Linotype"/>
              <w:b/>
            </w:rPr>
          </w:pPr>
          <w:r w:rsidRPr="005176BA">
            <w:rPr>
              <w:rFonts w:ascii="Palatino Linotype" w:hAnsi="Palatino Linotype"/>
              <w:b/>
            </w:rPr>
            <w:t>Recurso de revisión:</w:t>
          </w:r>
        </w:p>
      </w:tc>
      <w:tc>
        <w:tcPr>
          <w:tcW w:w="3853" w:type="dxa"/>
          <w:shd w:val="clear" w:color="auto" w:fill="FFFFFF" w:themeFill="background1"/>
        </w:tcPr>
        <w:p w:rsidR="00A139EB" w:rsidRPr="005176BA" w:rsidRDefault="00A139EB" w:rsidP="00F40914">
          <w:pPr>
            <w:jc w:val="right"/>
            <w:rPr>
              <w:rFonts w:ascii="Palatino Linotype" w:hAnsi="Palatino Linotype"/>
              <w:b/>
            </w:rPr>
          </w:pPr>
          <w:r>
            <w:rPr>
              <w:rFonts w:ascii="Palatino Linotype" w:hAnsi="Palatino Linotype" w:cs="Arial"/>
              <w:b/>
              <w:bCs/>
              <w:lang w:eastAsia="es-MX"/>
            </w:rPr>
            <w:t>08588</w:t>
          </w:r>
          <w:r w:rsidRPr="005176BA">
            <w:rPr>
              <w:rFonts w:ascii="Palatino Linotype" w:hAnsi="Palatino Linotype" w:cs="Arial"/>
              <w:b/>
              <w:bCs/>
              <w:lang w:eastAsia="es-MX"/>
            </w:rPr>
            <w:t>/INFOEM/IP/RR/201</w:t>
          </w:r>
          <w:r>
            <w:rPr>
              <w:rFonts w:ascii="Palatino Linotype" w:hAnsi="Palatino Linotype" w:cs="Arial"/>
              <w:b/>
              <w:bCs/>
              <w:lang w:eastAsia="es-MX"/>
            </w:rPr>
            <w:t>9</w:t>
          </w:r>
        </w:p>
      </w:tc>
    </w:tr>
    <w:tr w:rsidR="00A139EB" w:rsidRPr="005176BA" w:rsidTr="00C76F4C">
      <w:tc>
        <w:tcPr>
          <w:tcW w:w="2667" w:type="dxa"/>
          <w:shd w:val="clear" w:color="auto" w:fill="FFFFFF" w:themeFill="background1"/>
        </w:tcPr>
        <w:p w:rsidR="00A139EB" w:rsidRPr="005176BA" w:rsidRDefault="00A139EB" w:rsidP="005176BA">
          <w:pPr>
            <w:rPr>
              <w:rFonts w:ascii="Palatino Linotype" w:hAnsi="Palatino Linotype"/>
              <w:b/>
            </w:rPr>
          </w:pPr>
          <w:r w:rsidRPr="005176BA">
            <w:rPr>
              <w:rFonts w:ascii="Palatino Linotype" w:hAnsi="Palatino Linotype"/>
              <w:b/>
            </w:rPr>
            <w:t>Recurrente:</w:t>
          </w:r>
        </w:p>
      </w:tc>
      <w:tc>
        <w:tcPr>
          <w:tcW w:w="3853" w:type="dxa"/>
          <w:shd w:val="clear" w:color="auto" w:fill="FFFFFF" w:themeFill="background1"/>
        </w:tcPr>
        <w:p w:rsidR="00A139EB" w:rsidRPr="005176BA" w:rsidRDefault="003D6048" w:rsidP="00F40914">
          <w:pPr>
            <w:jc w:val="right"/>
            <w:rPr>
              <w:rFonts w:ascii="Palatino Linotype" w:hAnsi="Palatino Linotype"/>
              <w:b/>
            </w:rPr>
          </w:pPr>
          <w:r w:rsidRPr="003D6048">
            <w:rPr>
              <w:rFonts w:ascii="Palatino Linotype" w:hAnsi="Palatino Linotype"/>
              <w:b/>
              <w:highlight w:val="black"/>
            </w:rPr>
            <w:t>------------------------------------</w:t>
          </w:r>
        </w:p>
      </w:tc>
    </w:tr>
    <w:tr w:rsidR="00A139EB" w:rsidRPr="005176BA" w:rsidTr="00C76F4C">
      <w:tc>
        <w:tcPr>
          <w:tcW w:w="2667" w:type="dxa"/>
          <w:shd w:val="clear" w:color="auto" w:fill="FFFFFF" w:themeFill="background1"/>
        </w:tcPr>
        <w:p w:rsidR="00A139EB" w:rsidRPr="005176BA" w:rsidRDefault="00A139EB" w:rsidP="005176BA">
          <w:pPr>
            <w:rPr>
              <w:rFonts w:ascii="Palatino Linotype" w:hAnsi="Palatino Linotype"/>
              <w:b/>
            </w:rPr>
          </w:pPr>
          <w:r w:rsidRPr="005176BA">
            <w:rPr>
              <w:rFonts w:ascii="Palatino Linotype" w:hAnsi="Palatino Linotype"/>
              <w:b/>
            </w:rPr>
            <w:t>Sujeto Obligado:</w:t>
          </w:r>
        </w:p>
      </w:tc>
      <w:tc>
        <w:tcPr>
          <w:tcW w:w="3853" w:type="dxa"/>
          <w:shd w:val="clear" w:color="auto" w:fill="FFFFFF" w:themeFill="background1"/>
        </w:tcPr>
        <w:p w:rsidR="00A139EB" w:rsidRPr="005176BA" w:rsidRDefault="00A139EB" w:rsidP="00FA2C16">
          <w:pPr>
            <w:jc w:val="right"/>
            <w:rPr>
              <w:rFonts w:ascii="Palatino Linotype" w:hAnsi="Palatino Linotype"/>
              <w:b/>
            </w:rPr>
          </w:pPr>
          <w:r>
            <w:rPr>
              <w:rFonts w:ascii="Palatino Linotype" w:hAnsi="Palatino Linotype"/>
              <w:b/>
            </w:rPr>
            <w:t xml:space="preserve">Ayuntamiento de Acolman  </w:t>
          </w:r>
        </w:p>
      </w:tc>
    </w:tr>
    <w:tr w:rsidR="00A139EB" w:rsidRPr="005176BA" w:rsidTr="00C76F4C">
      <w:tc>
        <w:tcPr>
          <w:tcW w:w="2667" w:type="dxa"/>
          <w:shd w:val="clear" w:color="auto" w:fill="FFFFFF" w:themeFill="background1"/>
        </w:tcPr>
        <w:p w:rsidR="00A139EB" w:rsidRPr="005176BA" w:rsidRDefault="00A139EB" w:rsidP="005176BA">
          <w:pPr>
            <w:rPr>
              <w:rFonts w:ascii="Palatino Linotype" w:hAnsi="Palatino Linotype"/>
              <w:b/>
            </w:rPr>
          </w:pPr>
          <w:r w:rsidRPr="005176BA">
            <w:rPr>
              <w:rFonts w:ascii="Palatino Linotype" w:hAnsi="Palatino Linotype"/>
              <w:b/>
            </w:rPr>
            <w:t xml:space="preserve">Comisionado ponente: </w:t>
          </w:r>
        </w:p>
      </w:tc>
      <w:tc>
        <w:tcPr>
          <w:tcW w:w="3853" w:type="dxa"/>
          <w:shd w:val="clear" w:color="auto" w:fill="FFFFFF" w:themeFill="background1"/>
        </w:tcPr>
        <w:p w:rsidR="00A139EB" w:rsidRPr="005176BA" w:rsidRDefault="00A139EB" w:rsidP="00F40914">
          <w:pPr>
            <w:jc w:val="right"/>
            <w:rPr>
              <w:rFonts w:ascii="Palatino Linotype" w:hAnsi="Palatino Linotype"/>
              <w:b/>
            </w:rPr>
          </w:pPr>
          <w:r w:rsidRPr="005176BA">
            <w:rPr>
              <w:rFonts w:ascii="Palatino Linotype" w:hAnsi="Palatino Linotype"/>
              <w:b/>
            </w:rPr>
            <w:t xml:space="preserve">José Guadalupe Luna Hernández. </w:t>
          </w:r>
        </w:p>
      </w:tc>
    </w:tr>
  </w:tbl>
  <w:p w:rsidR="00A139EB" w:rsidRDefault="00A139EB" w:rsidP="005176BA">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0733A"/>
    <w:multiLevelType w:val="hybridMultilevel"/>
    <w:tmpl w:val="745C55EA"/>
    <w:lvl w:ilvl="0" w:tplc="74787A28">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6BF5E7C"/>
    <w:multiLevelType w:val="hybridMultilevel"/>
    <w:tmpl w:val="C1BA73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239E19F6"/>
    <w:multiLevelType w:val="hybridMultilevel"/>
    <w:tmpl w:val="D34A7B24"/>
    <w:lvl w:ilvl="0" w:tplc="080A0001">
      <w:start w:val="1"/>
      <w:numFmt w:val="bullet"/>
      <w:lvlText w:val=""/>
      <w:lvlJc w:val="left"/>
      <w:pPr>
        <w:ind w:left="502" w:hanging="360"/>
      </w:pPr>
      <w:rPr>
        <w:rFonts w:ascii="Symbol" w:hAnsi="Symbol" w:hint="default"/>
      </w:rPr>
    </w:lvl>
    <w:lvl w:ilvl="1" w:tplc="B4C458E6">
      <w:start w:val="74"/>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ED72228"/>
    <w:multiLevelType w:val="hybridMultilevel"/>
    <w:tmpl w:val="07B0484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34317490"/>
    <w:multiLevelType w:val="hybridMultilevel"/>
    <w:tmpl w:val="0126637C"/>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C7B5B87"/>
    <w:multiLevelType w:val="hybridMultilevel"/>
    <w:tmpl w:val="7A7EAEB6"/>
    <w:lvl w:ilvl="0" w:tplc="0F2C7DB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5AA07965"/>
    <w:multiLevelType w:val="multilevel"/>
    <w:tmpl w:val="F2F8A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708F7001"/>
    <w:multiLevelType w:val="hybridMultilevel"/>
    <w:tmpl w:val="ED8231E6"/>
    <w:lvl w:ilvl="0" w:tplc="C0E227C4">
      <w:start w:val="1"/>
      <w:numFmt w:val="lowerLetter"/>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nsid w:val="73292BC8"/>
    <w:multiLevelType w:val="hybridMultilevel"/>
    <w:tmpl w:val="E0D29834"/>
    <w:lvl w:ilvl="0" w:tplc="E498256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7C911FDF"/>
    <w:multiLevelType w:val="hybridMultilevel"/>
    <w:tmpl w:val="75A228B2"/>
    <w:lvl w:ilvl="0" w:tplc="576883D8">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5"/>
  </w:num>
  <w:num w:numId="3">
    <w:abstractNumId w:val="8"/>
  </w:num>
  <w:num w:numId="4">
    <w:abstractNumId w:val="4"/>
  </w:num>
  <w:num w:numId="5">
    <w:abstractNumId w:val="0"/>
  </w:num>
  <w:num w:numId="6">
    <w:abstractNumId w:val="7"/>
  </w:num>
  <w:num w:numId="7">
    <w:abstractNumId w:val="6"/>
  </w:num>
  <w:num w:numId="8">
    <w:abstractNumId w:val="9"/>
  </w:num>
  <w:num w:numId="9">
    <w:abstractNumId w:val="5"/>
  </w:num>
  <w:num w:numId="10">
    <w:abstractNumId w:val="11"/>
  </w:num>
  <w:num w:numId="11">
    <w:abstractNumId w:val="2"/>
  </w:num>
  <w:num w:numId="12">
    <w:abstractNumId w:val="1"/>
  </w:num>
  <w:num w:numId="13">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2DD4"/>
    <w:rsid w:val="00010318"/>
    <w:rsid w:val="00017C23"/>
    <w:rsid w:val="000200E0"/>
    <w:rsid w:val="000201D1"/>
    <w:rsid w:val="000208ED"/>
    <w:rsid w:val="00022852"/>
    <w:rsid w:val="00030A57"/>
    <w:rsid w:val="00033641"/>
    <w:rsid w:val="000350D4"/>
    <w:rsid w:val="00036186"/>
    <w:rsid w:val="0003652E"/>
    <w:rsid w:val="000371C6"/>
    <w:rsid w:val="00037311"/>
    <w:rsid w:val="0003744D"/>
    <w:rsid w:val="0004167E"/>
    <w:rsid w:val="00050177"/>
    <w:rsid w:val="00050285"/>
    <w:rsid w:val="0005130C"/>
    <w:rsid w:val="00055107"/>
    <w:rsid w:val="00056204"/>
    <w:rsid w:val="000571D7"/>
    <w:rsid w:val="00060857"/>
    <w:rsid w:val="00061F4F"/>
    <w:rsid w:val="000628ED"/>
    <w:rsid w:val="000631A9"/>
    <w:rsid w:val="0007062A"/>
    <w:rsid w:val="00071E5C"/>
    <w:rsid w:val="00072EFA"/>
    <w:rsid w:val="00072F7D"/>
    <w:rsid w:val="00073297"/>
    <w:rsid w:val="00073E49"/>
    <w:rsid w:val="00075BC9"/>
    <w:rsid w:val="00076075"/>
    <w:rsid w:val="00077233"/>
    <w:rsid w:val="00083E35"/>
    <w:rsid w:val="000845C6"/>
    <w:rsid w:val="00084DF9"/>
    <w:rsid w:val="0009188D"/>
    <w:rsid w:val="0009442B"/>
    <w:rsid w:val="00095EC1"/>
    <w:rsid w:val="000966F8"/>
    <w:rsid w:val="000A3C1D"/>
    <w:rsid w:val="000A4EA1"/>
    <w:rsid w:val="000A5860"/>
    <w:rsid w:val="000A7D5D"/>
    <w:rsid w:val="000B155B"/>
    <w:rsid w:val="000B2C8C"/>
    <w:rsid w:val="000B2EAF"/>
    <w:rsid w:val="000B336A"/>
    <w:rsid w:val="000B5A4C"/>
    <w:rsid w:val="000B5D73"/>
    <w:rsid w:val="000B5EB7"/>
    <w:rsid w:val="000C66EA"/>
    <w:rsid w:val="000C6868"/>
    <w:rsid w:val="000D1329"/>
    <w:rsid w:val="000D1D31"/>
    <w:rsid w:val="000D25F2"/>
    <w:rsid w:val="000E210B"/>
    <w:rsid w:val="000E49B5"/>
    <w:rsid w:val="000E4A12"/>
    <w:rsid w:val="000E5BBE"/>
    <w:rsid w:val="000F1CC9"/>
    <w:rsid w:val="000F2441"/>
    <w:rsid w:val="000F3365"/>
    <w:rsid w:val="000F3773"/>
    <w:rsid w:val="000F4901"/>
    <w:rsid w:val="00100DEF"/>
    <w:rsid w:val="00101818"/>
    <w:rsid w:val="00104A75"/>
    <w:rsid w:val="00104BC4"/>
    <w:rsid w:val="00104F32"/>
    <w:rsid w:val="001052E8"/>
    <w:rsid w:val="00106806"/>
    <w:rsid w:val="00107A21"/>
    <w:rsid w:val="00110938"/>
    <w:rsid w:val="00110A90"/>
    <w:rsid w:val="0011115A"/>
    <w:rsid w:val="001112B5"/>
    <w:rsid w:val="00114D5F"/>
    <w:rsid w:val="00120BA1"/>
    <w:rsid w:val="00124119"/>
    <w:rsid w:val="0012566C"/>
    <w:rsid w:val="00133E2F"/>
    <w:rsid w:val="0013576C"/>
    <w:rsid w:val="00135AAB"/>
    <w:rsid w:val="00140674"/>
    <w:rsid w:val="00141821"/>
    <w:rsid w:val="00141BDA"/>
    <w:rsid w:val="00143016"/>
    <w:rsid w:val="00145E3E"/>
    <w:rsid w:val="00146414"/>
    <w:rsid w:val="00147141"/>
    <w:rsid w:val="00151E30"/>
    <w:rsid w:val="00152A54"/>
    <w:rsid w:val="00152B52"/>
    <w:rsid w:val="00153924"/>
    <w:rsid w:val="0016001E"/>
    <w:rsid w:val="00163316"/>
    <w:rsid w:val="001655F5"/>
    <w:rsid w:val="001656F1"/>
    <w:rsid w:val="00167344"/>
    <w:rsid w:val="0017140F"/>
    <w:rsid w:val="00174971"/>
    <w:rsid w:val="00181E44"/>
    <w:rsid w:val="00186301"/>
    <w:rsid w:val="0019022A"/>
    <w:rsid w:val="00190B36"/>
    <w:rsid w:val="00196B6A"/>
    <w:rsid w:val="0019761F"/>
    <w:rsid w:val="001A35F2"/>
    <w:rsid w:val="001A37BE"/>
    <w:rsid w:val="001B12E8"/>
    <w:rsid w:val="001B28F9"/>
    <w:rsid w:val="001B3A28"/>
    <w:rsid w:val="001B44B7"/>
    <w:rsid w:val="001B572F"/>
    <w:rsid w:val="001B625E"/>
    <w:rsid w:val="001C18D2"/>
    <w:rsid w:val="001C263E"/>
    <w:rsid w:val="001C4776"/>
    <w:rsid w:val="001C487F"/>
    <w:rsid w:val="001C516D"/>
    <w:rsid w:val="001C537E"/>
    <w:rsid w:val="001C6D03"/>
    <w:rsid w:val="001D01D3"/>
    <w:rsid w:val="001D10FC"/>
    <w:rsid w:val="001D1D31"/>
    <w:rsid w:val="001D3FCE"/>
    <w:rsid w:val="001D4927"/>
    <w:rsid w:val="001D6E38"/>
    <w:rsid w:val="001D6F26"/>
    <w:rsid w:val="001E4EF4"/>
    <w:rsid w:val="001E63EE"/>
    <w:rsid w:val="001F2E00"/>
    <w:rsid w:val="001F4C0C"/>
    <w:rsid w:val="001F5DBD"/>
    <w:rsid w:val="001F6670"/>
    <w:rsid w:val="00200794"/>
    <w:rsid w:val="002018E8"/>
    <w:rsid w:val="00201BF3"/>
    <w:rsid w:val="00201CDE"/>
    <w:rsid w:val="00201EDF"/>
    <w:rsid w:val="00201F41"/>
    <w:rsid w:val="00202E6A"/>
    <w:rsid w:val="002038F4"/>
    <w:rsid w:val="00205BAD"/>
    <w:rsid w:val="00210A6F"/>
    <w:rsid w:val="00210C2B"/>
    <w:rsid w:val="00211B1B"/>
    <w:rsid w:val="00216FB6"/>
    <w:rsid w:val="002170B1"/>
    <w:rsid w:val="00220CA4"/>
    <w:rsid w:val="002237A8"/>
    <w:rsid w:val="00232FEC"/>
    <w:rsid w:val="00233A15"/>
    <w:rsid w:val="00234EBF"/>
    <w:rsid w:val="0023622E"/>
    <w:rsid w:val="0023760B"/>
    <w:rsid w:val="00240779"/>
    <w:rsid w:val="0024202C"/>
    <w:rsid w:val="00244765"/>
    <w:rsid w:val="0024486E"/>
    <w:rsid w:val="00246E0F"/>
    <w:rsid w:val="00260A26"/>
    <w:rsid w:val="002640DE"/>
    <w:rsid w:val="0026441B"/>
    <w:rsid w:val="0026737B"/>
    <w:rsid w:val="00267B6F"/>
    <w:rsid w:val="002704F5"/>
    <w:rsid w:val="0027056C"/>
    <w:rsid w:val="00273142"/>
    <w:rsid w:val="00273AAB"/>
    <w:rsid w:val="00274C4E"/>
    <w:rsid w:val="00275DCC"/>
    <w:rsid w:val="00275FB3"/>
    <w:rsid w:val="0027789C"/>
    <w:rsid w:val="002811EE"/>
    <w:rsid w:val="00285900"/>
    <w:rsid w:val="00291EC4"/>
    <w:rsid w:val="002921DD"/>
    <w:rsid w:val="002953C4"/>
    <w:rsid w:val="002A1452"/>
    <w:rsid w:val="002A16FE"/>
    <w:rsid w:val="002A17EE"/>
    <w:rsid w:val="002A38B7"/>
    <w:rsid w:val="002A5A66"/>
    <w:rsid w:val="002A6239"/>
    <w:rsid w:val="002A6380"/>
    <w:rsid w:val="002B18B0"/>
    <w:rsid w:val="002B286D"/>
    <w:rsid w:val="002B44C4"/>
    <w:rsid w:val="002B64FF"/>
    <w:rsid w:val="002B6FAB"/>
    <w:rsid w:val="002B7631"/>
    <w:rsid w:val="002B7F54"/>
    <w:rsid w:val="002C6556"/>
    <w:rsid w:val="002C6BBC"/>
    <w:rsid w:val="002D1047"/>
    <w:rsid w:val="002D16F1"/>
    <w:rsid w:val="002E0764"/>
    <w:rsid w:val="002E2087"/>
    <w:rsid w:val="002E7B04"/>
    <w:rsid w:val="002F3433"/>
    <w:rsid w:val="002F3BFA"/>
    <w:rsid w:val="002F4300"/>
    <w:rsid w:val="002F5B0C"/>
    <w:rsid w:val="003003FF"/>
    <w:rsid w:val="00303389"/>
    <w:rsid w:val="00303A99"/>
    <w:rsid w:val="003040B9"/>
    <w:rsid w:val="0030413B"/>
    <w:rsid w:val="003044DA"/>
    <w:rsid w:val="00307130"/>
    <w:rsid w:val="00313ECC"/>
    <w:rsid w:val="00314F26"/>
    <w:rsid w:val="00315476"/>
    <w:rsid w:val="00315BF5"/>
    <w:rsid w:val="003162D6"/>
    <w:rsid w:val="003222D0"/>
    <w:rsid w:val="0032356A"/>
    <w:rsid w:val="00323F76"/>
    <w:rsid w:val="0032530A"/>
    <w:rsid w:val="00326D55"/>
    <w:rsid w:val="00327F6E"/>
    <w:rsid w:val="00330B53"/>
    <w:rsid w:val="003313A9"/>
    <w:rsid w:val="003354FC"/>
    <w:rsid w:val="00336C1B"/>
    <w:rsid w:val="00342B8D"/>
    <w:rsid w:val="0034797B"/>
    <w:rsid w:val="00347D07"/>
    <w:rsid w:val="00351415"/>
    <w:rsid w:val="003527CA"/>
    <w:rsid w:val="00354158"/>
    <w:rsid w:val="00354999"/>
    <w:rsid w:val="0035601C"/>
    <w:rsid w:val="00357179"/>
    <w:rsid w:val="0036142D"/>
    <w:rsid w:val="00361944"/>
    <w:rsid w:val="003664B3"/>
    <w:rsid w:val="00366B82"/>
    <w:rsid w:val="0037219D"/>
    <w:rsid w:val="0037277E"/>
    <w:rsid w:val="003739C2"/>
    <w:rsid w:val="00374179"/>
    <w:rsid w:val="00375752"/>
    <w:rsid w:val="003762BD"/>
    <w:rsid w:val="00376C60"/>
    <w:rsid w:val="00382836"/>
    <w:rsid w:val="00382BC1"/>
    <w:rsid w:val="00383D80"/>
    <w:rsid w:val="00385E76"/>
    <w:rsid w:val="00387F22"/>
    <w:rsid w:val="00390F92"/>
    <w:rsid w:val="00394DDE"/>
    <w:rsid w:val="00395964"/>
    <w:rsid w:val="003A4137"/>
    <w:rsid w:val="003A623D"/>
    <w:rsid w:val="003A629F"/>
    <w:rsid w:val="003A6D6B"/>
    <w:rsid w:val="003A6E9C"/>
    <w:rsid w:val="003A7EF3"/>
    <w:rsid w:val="003B2671"/>
    <w:rsid w:val="003B4437"/>
    <w:rsid w:val="003B571D"/>
    <w:rsid w:val="003B5F5E"/>
    <w:rsid w:val="003B64CD"/>
    <w:rsid w:val="003B69DE"/>
    <w:rsid w:val="003C27E0"/>
    <w:rsid w:val="003C7145"/>
    <w:rsid w:val="003C780C"/>
    <w:rsid w:val="003C7BBB"/>
    <w:rsid w:val="003D04A4"/>
    <w:rsid w:val="003D2599"/>
    <w:rsid w:val="003D424F"/>
    <w:rsid w:val="003D4338"/>
    <w:rsid w:val="003D6048"/>
    <w:rsid w:val="003D63CC"/>
    <w:rsid w:val="003D6D54"/>
    <w:rsid w:val="003E0388"/>
    <w:rsid w:val="003E1440"/>
    <w:rsid w:val="003E34B5"/>
    <w:rsid w:val="003E4138"/>
    <w:rsid w:val="003E4FC4"/>
    <w:rsid w:val="003E585E"/>
    <w:rsid w:val="003E6B82"/>
    <w:rsid w:val="003F0067"/>
    <w:rsid w:val="003F2187"/>
    <w:rsid w:val="003F2E3D"/>
    <w:rsid w:val="003F3FDE"/>
    <w:rsid w:val="003F4348"/>
    <w:rsid w:val="003F57ED"/>
    <w:rsid w:val="003F590D"/>
    <w:rsid w:val="003F6346"/>
    <w:rsid w:val="0040151F"/>
    <w:rsid w:val="00402909"/>
    <w:rsid w:val="00404C2B"/>
    <w:rsid w:val="0040514C"/>
    <w:rsid w:val="004068F4"/>
    <w:rsid w:val="00415B60"/>
    <w:rsid w:val="0041783C"/>
    <w:rsid w:val="0042167E"/>
    <w:rsid w:val="00421903"/>
    <w:rsid w:val="00431247"/>
    <w:rsid w:val="0043409C"/>
    <w:rsid w:val="0043504A"/>
    <w:rsid w:val="004374EE"/>
    <w:rsid w:val="00450D60"/>
    <w:rsid w:val="0045117F"/>
    <w:rsid w:val="00452DD1"/>
    <w:rsid w:val="00453580"/>
    <w:rsid w:val="00454AFA"/>
    <w:rsid w:val="00456131"/>
    <w:rsid w:val="0045789A"/>
    <w:rsid w:val="004605D3"/>
    <w:rsid w:val="00464173"/>
    <w:rsid w:val="004646D9"/>
    <w:rsid w:val="004653A7"/>
    <w:rsid w:val="004660AA"/>
    <w:rsid w:val="00467C1C"/>
    <w:rsid w:val="0047154E"/>
    <w:rsid w:val="00474E0F"/>
    <w:rsid w:val="00476CAA"/>
    <w:rsid w:val="004835DC"/>
    <w:rsid w:val="00485E23"/>
    <w:rsid w:val="0049249E"/>
    <w:rsid w:val="00493730"/>
    <w:rsid w:val="004937AB"/>
    <w:rsid w:val="004952EB"/>
    <w:rsid w:val="00495F9A"/>
    <w:rsid w:val="004A04FC"/>
    <w:rsid w:val="004A1681"/>
    <w:rsid w:val="004A2FBC"/>
    <w:rsid w:val="004A3422"/>
    <w:rsid w:val="004A56E3"/>
    <w:rsid w:val="004A70B0"/>
    <w:rsid w:val="004B0C02"/>
    <w:rsid w:val="004B2A20"/>
    <w:rsid w:val="004B2F94"/>
    <w:rsid w:val="004C07C4"/>
    <w:rsid w:val="004C1002"/>
    <w:rsid w:val="004C20EF"/>
    <w:rsid w:val="004C2D13"/>
    <w:rsid w:val="004C675B"/>
    <w:rsid w:val="004C69FF"/>
    <w:rsid w:val="004C7B94"/>
    <w:rsid w:val="004D2743"/>
    <w:rsid w:val="004D3B01"/>
    <w:rsid w:val="004D4D48"/>
    <w:rsid w:val="004D7D6D"/>
    <w:rsid w:val="004E129A"/>
    <w:rsid w:val="004E3F85"/>
    <w:rsid w:val="004E591E"/>
    <w:rsid w:val="004E6302"/>
    <w:rsid w:val="004F276A"/>
    <w:rsid w:val="004F4C05"/>
    <w:rsid w:val="004F6F41"/>
    <w:rsid w:val="004F6F42"/>
    <w:rsid w:val="00500259"/>
    <w:rsid w:val="00500425"/>
    <w:rsid w:val="0050327B"/>
    <w:rsid w:val="005053AB"/>
    <w:rsid w:val="00505C3A"/>
    <w:rsid w:val="00510198"/>
    <w:rsid w:val="0051337C"/>
    <w:rsid w:val="00513D72"/>
    <w:rsid w:val="00516514"/>
    <w:rsid w:val="005176BA"/>
    <w:rsid w:val="00517DB8"/>
    <w:rsid w:val="00521D8E"/>
    <w:rsid w:val="00523819"/>
    <w:rsid w:val="00524A7E"/>
    <w:rsid w:val="00525360"/>
    <w:rsid w:val="00526E52"/>
    <w:rsid w:val="00534389"/>
    <w:rsid w:val="00534CBE"/>
    <w:rsid w:val="0053563C"/>
    <w:rsid w:val="005377B9"/>
    <w:rsid w:val="005413DE"/>
    <w:rsid w:val="00544BAE"/>
    <w:rsid w:val="00547A87"/>
    <w:rsid w:val="005541A3"/>
    <w:rsid w:val="005563D9"/>
    <w:rsid w:val="005617EA"/>
    <w:rsid w:val="005627B0"/>
    <w:rsid w:val="00564AA4"/>
    <w:rsid w:val="00565A3D"/>
    <w:rsid w:val="005702BE"/>
    <w:rsid w:val="005706DC"/>
    <w:rsid w:val="00570A3F"/>
    <w:rsid w:val="0057226E"/>
    <w:rsid w:val="0057675A"/>
    <w:rsid w:val="0058189C"/>
    <w:rsid w:val="00581B3D"/>
    <w:rsid w:val="00581DCC"/>
    <w:rsid w:val="00582905"/>
    <w:rsid w:val="005865BB"/>
    <w:rsid w:val="00586A12"/>
    <w:rsid w:val="005906D6"/>
    <w:rsid w:val="0059199C"/>
    <w:rsid w:val="00592CAA"/>
    <w:rsid w:val="0059500B"/>
    <w:rsid w:val="005969D9"/>
    <w:rsid w:val="005974E5"/>
    <w:rsid w:val="005979B8"/>
    <w:rsid w:val="005A0283"/>
    <w:rsid w:val="005A2581"/>
    <w:rsid w:val="005A2B5F"/>
    <w:rsid w:val="005A6596"/>
    <w:rsid w:val="005A6F45"/>
    <w:rsid w:val="005B31A8"/>
    <w:rsid w:val="005C2D31"/>
    <w:rsid w:val="005C460B"/>
    <w:rsid w:val="005C4663"/>
    <w:rsid w:val="005C4F60"/>
    <w:rsid w:val="005C6BE3"/>
    <w:rsid w:val="005D1CFC"/>
    <w:rsid w:val="005D3C6B"/>
    <w:rsid w:val="005D5465"/>
    <w:rsid w:val="005E01F7"/>
    <w:rsid w:val="005E1724"/>
    <w:rsid w:val="005E355A"/>
    <w:rsid w:val="005E406F"/>
    <w:rsid w:val="005E5C8C"/>
    <w:rsid w:val="005E6787"/>
    <w:rsid w:val="005E6B8D"/>
    <w:rsid w:val="005E7BEE"/>
    <w:rsid w:val="005F39D2"/>
    <w:rsid w:val="005F3A27"/>
    <w:rsid w:val="005F4922"/>
    <w:rsid w:val="005F5930"/>
    <w:rsid w:val="00600629"/>
    <w:rsid w:val="0060200F"/>
    <w:rsid w:val="006034DD"/>
    <w:rsid w:val="00606374"/>
    <w:rsid w:val="0061037B"/>
    <w:rsid w:val="00610965"/>
    <w:rsid w:val="00612344"/>
    <w:rsid w:val="006129A4"/>
    <w:rsid w:val="006129A5"/>
    <w:rsid w:val="006158AA"/>
    <w:rsid w:val="00615CAF"/>
    <w:rsid w:val="00616052"/>
    <w:rsid w:val="00616233"/>
    <w:rsid w:val="00617410"/>
    <w:rsid w:val="006249FD"/>
    <w:rsid w:val="006303CF"/>
    <w:rsid w:val="006307B0"/>
    <w:rsid w:val="00630814"/>
    <w:rsid w:val="00632BCB"/>
    <w:rsid w:val="00637B54"/>
    <w:rsid w:val="006416CA"/>
    <w:rsid w:val="00642319"/>
    <w:rsid w:val="00642A12"/>
    <w:rsid w:val="00643EE3"/>
    <w:rsid w:val="006448B0"/>
    <w:rsid w:val="00647DA3"/>
    <w:rsid w:val="00647E4C"/>
    <w:rsid w:val="00651D83"/>
    <w:rsid w:val="006523F3"/>
    <w:rsid w:val="00655976"/>
    <w:rsid w:val="0065655F"/>
    <w:rsid w:val="00660330"/>
    <w:rsid w:val="006603C7"/>
    <w:rsid w:val="00661A81"/>
    <w:rsid w:val="00663FF0"/>
    <w:rsid w:val="00664B64"/>
    <w:rsid w:val="00664E88"/>
    <w:rsid w:val="00664F32"/>
    <w:rsid w:val="006718DE"/>
    <w:rsid w:val="00672EA1"/>
    <w:rsid w:val="00673DA0"/>
    <w:rsid w:val="006750F2"/>
    <w:rsid w:val="0067676F"/>
    <w:rsid w:val="00677436"/>
    <w:rsid w:val="006835EF"/>
    <w:rsid w:val="00684C83"/>
    <w:rsid w:val="00685358"/>
    <w:rsid w:val="00685B09"/>
    <w:rsid w:val="006869D2"/>
    <w:rsid w:val="00686EF7"/>
    <w:rsid w:val="00687BDA"/>
    <w:rsid w:val="0069321C"/>
    <w:rsid w:val="00693390"/>
    <w:rsid w:val="00694CC8"/>
    <w:rsid w:val="00694D5D"/>
    <w:rsid w:val="00695AED"/>
    <w:rsid w:val="006A1DD3"/>
    <w:rsid w:val="006A1E80"/>
    <w:rsid w:val="006A1F3D"/>
    <w:rsid w:val="006A56BE"/>
    <w:rsid w:val="006A60E4"/>
    <w:rsid w:val="006B56C3"/>
    <w:rsid w:val="006B686C"/>
    <w:rsid w:val="006B6AF5"/>
    <w:rsid w:val="006C4663"/>
    <w:rsid w:val="006D00D3"/>
    <w:rsid w:val="006D080A"/>
    <w:rsid w:val="006D0FB6"/>
    <w:rsid w:val="006D146D"/>
    <w:rsid w:val="006E337A"/>
    <w:rsid w:val="006E77A3"/>
    <w:rsid w:val="006E7900"/>
    <w:rsid w:val="006F025F"/>
    <w:rsid w:val="006F2DF0"/>
    <w:rsid w:val="006F4455"/>
    <w:rsid w:val="006F4AFE"/>
    <w:rsid w:val="006F7A53"/>
    <w:rsid w:val="0070296E"/>
    <w:rsid w:val="00703547"/>
    <w:rsid w:val="00703C2B"/>
    <w:rsid w:val="00704A38"/>
    <w:rsid w:val="00704FC1"/>
    <w:rsid w:val="00705013"/>
    <w:rsid w:val="0070552F"/>
    <w:rsid w:val="0070716A"/>
    <w:rsid w:val="00707D23"/>
    <w:rsid w:val="00710CE2"/>
    <w:rsid w:val="00713980"/>
    <w:rsid w:val="00714C71"/>
    <w:rsid w:val="007158EA"/>
    <w:rsid w:val="00716DAD"/>
    <w:rsid w:val="00720B31"/>
    <w:rsid w:val="0072210C"/>
    <w:rsid w:val="00722372"/>
    <w:rsid w:val="007230A3"/>
    <w:rsid w:val="00723A8D"/>
    <w:rsid w:val="0072503B"/>
    <w:rsid w:val="007264DF"/>
    <w:rsid w:val="007303F8"/>
    <w:rsid w:val="00732D0D"/>
    <w:rsid w:val="00735D06"/>
    <w:rsid w:val="0074131F"/>
    <w:rsid w:val="00742576"/>
    <w:rsid w:val="00742BE5"/>
    <w:rsid w:val="00744AB7"/>
    <w:rsid w:val="007466C9"/>
    <w:rsid w:val="00747085"/>
    <w:rsid w:val="007531F4"/>
    <w:rsid w:val="00754D45"/>
    <w:rsid w:val="00756441"/>
    <w:rsid w:val="007623BE"/>
    <w:rsid w:val="00762E1E"/>
    <w:rsid w:val="007654C1"/>
    <w:rsid w:val="00766DF7"/>
    <w:rsid w:val="00770F1F"/>
    <w:rsid w:val="0077110E"/>
    <w:rsid w:val="007737F5"/>
    <w:rsid w:val="00774451"/>
    <w:rsid w:val="0077560D"/>
    <w:rsid w:val="0077600E"/>
    <w:rsid w:val="00780F1E"/>
    <w:rsid w:val="00783D75"/>
    <w:rsid w:val="007841CA"/>
    <w:rsid w:val="00785952"/>
    <w:rsid w:val="00785FE7"/>
    <w:rsid w:val="00787AA6"/>
    <w:rsid w:val="00792776"/>
    <w:rsid w:val="00793656"/>
    <w:rsid w:val="00794A8E"/>
    <w:rsid w:val="00795270"/>
    <w:rsid w:val="007A0043"/>
    <w:rsid w:val="007A3E4E"/>
    <w:rsid w:val="007A67E4"/>
    <w:rsid w:val="007A7E33"/>
    <w:rsid w:val="007B222D"/>
    <w:rsid w:val="007B5031"/>
    <w:rsid w:val="007B5FFC"/>
    <w:rsid w:val="007B61AB"/>
    <w:rsid w:val="007D3AB1"/>
    <w:rsid w:val="007D5D25"/>
    <w:rsid w:val="007E0079"/>
    <w:rsid w:val="007E1D67"/>
    <w:rsid w:val="007E362F"/>
    <w:rsid w:val="007E4D1C"/>
    <w:rsid w:val="007E4E22"/>
    <w:rsid w:val="007E6BB3"/>
    <w:rsid w:val="007F0AC5"/>
    <w:rsid w:val="007F3526"/>
    <w:rsid w:val="007F387A"/>
    <w:rsid w:val="007F56F9"/>
    <w:rsid w:val="007F70A4"/>
    <w:rsid w:val="0080587E"/>
    <w:rsid w:val="00811775"/>
    <w:rsid w:val="008138CE"/>
    <w:rsid w:val="00815846"/>
    <w:rsid w:val="00815D12"/>
    <w:rsid w:val="008161A8"/>
    <w:rsid w:val="00820149"/>
    <w:rsid w:val="0082256E"/>
    <w:rsid w:val="0082320A"/>
    <w:rsid w:val="008254CC"/>
    <w:rsid w:val="00833E7D"/>
    <w:rsid w:val="0083440C"/>
    <w:rsid w:val="008346C9"/>
    <w:rsid w:val="00836903"/>
    <w:rsid w:val="0084003C"/>
    <w:rsid w:val="00841094"/>
    <w:rsid w:val="008425DB"/>
    <w:rsid w:val="00842DE5"/>
    <w:rsid w:val="008438C6"/>
    <w:rsid w:val="00845705"/>
    <w:rsid w:val="00845D19"/>
    <w:rsid w:val="00847C7F"/>
    <w:rsid w:val="00847FFC"/>
    <w:rsid w:val="00852EC1"/>
    <w:rsid w:val="00853887"/>
    <w:rsid w:val="00854C30"/>
    <w:rsid w:val="00864338"/>
    <w:rsid w:val="0086565D"/>
    <w:rsid w:val="008679FC"/>
    <w:rsid w:val="00870BA2"/>
    <w:rsid w:val="00871F55"/>
    <w:rsid w:val="00873107"/>
    <w:rsid w:val="0087682B"/>
    <w:rsid w:val="00877158"/>
    <w:rsid w:val="00881801"/>
    <w:rsid w:val="00883B38"/>
    <w:rsid w:val="008841CE"/>
    <w:rsid w:val="0088496E"/>
    <w:rsid w:val="0088635D"/>
    <w:rsid w:val="008870CA"/>
    <w:rsid w:val="00887109"/>
    <w:rsid w:val="00887614"/>
    <w:rsid w:val="00890E4A"/>
    <w:rsid w:val="00891C81"/>
    <w:rsid w:val="00891E19"/>
    <w:rsid w:val="00892202"/>
    <w:rsid w:val="008A05D4"/>
    <w:rsid w:val="008A40F9"/>
    <w:rsid w:val="008A4CF1"/>
    <w:rsid w:val="008B39B1"/>
    <w:rsid w:val="008B4C47"/>
    <w:rsid w:val="008B4F24"/>
    <w:rsid w:val="008B4F9C"/>
    <w:rsid w:val="008B7033"/>
    <w:rsid w:val="008C1879"/>
    <w:rsid w:val="008C18E6"/>
    <w:rsid w:val="008C2739"/>
    <w:rsid w:val="008C6663"/>
    <w:rsid w:val="008C7FA2"/>
    <w:rsid w:val="008D3FD7"/>
    <w:rsid w:val="008D45C3"/>
    <w:rsid w:val="008D5551"/>
    <w:rsid w:val="008E05D2"/>
    <w:rsid w:val="008E2951"/>
    <w:rsid w:val="008E2A6B"/>
    <w:rsid w:val="008E3BAC"/>
    <w:rsid w:val="008E49E0"/>
    <w:rsid w:val="008E4F33"/>
    <w:rsid w:val="008E7B8F"/>
    <w:rsid w:val="008F0EEC"/>
    <w:rsid w:val="008F520D"/>
    <w:rsid w:val="008F796D"/>
    <w:rsid w:val="009002CA"/>
    <w:rsid w:val="00904A51"/>
    <w:rsid w:val="0090534F"/>
    <w:rsid w:val="0090539F"/>
    <w:rsid w:val="00913F26"/>
    <w:rsid w:val="00916A11"/>
    <w:rsid w:val="00920E5F"/>
    <w:rsid w:val="009217A6"/>
    <w:rsid w:val="00921E87"/>
    <w:rsid w:val="00924969"/>
    <w:rsid w:val="0093024F"/>
    <w:rsid w:val="00935FF6"/>
    <w:rsid w:val="009403B9"/>
    <w:rsid w:val="00940C10"/>
    <w:rsid w:val="00941371"/>
    <w:rsid w:val="0094139E"/>
    <w:rsid w:val="00943A89"/>
    <w:rsid w:val="00952C51"/>
    <w:rsid w:val="00954545"/>
    <w:rsid w:val="00955611"/>
    <w:rsid w:val="00957302"/>
    <w:rsid w:val="00960D99"/>
    <w:rsid w:val="009617E8"/>
    <w:rsid w:val="00963CB7"/>
    <w:rsid w:val="00966090"/>
    <w:rsid w:val="00966F60"/>
    <w:rsid w:val="00967019"/>
    <w:rsid w:val="009673AF"/>
    <w:rsid w:val="00970362"/>
    <w:rsid w:val="00971AFE"/>
    <w:rsid w:val="0097282D"/>
    <w:rsid w:val="00973681"/>
    <w:rsid w:val="0098143D"/>
    <w:rsid w:val="00982BCA"/>
    <w:rsid w:val="00984BF9"/>
    <w:rsid w:val="00985B1B"/>
    <w:rsid w:val="00987E5C"/>
    <w:rsid w:val="009910A2"/>
    <w:rsid w:val="0099139A"/>
    <w:rsid w:val="00991C4B"/>
    <w:rsid w:val="0099284A"/>
    <w:rsid w:val="0099464D"/>
    <w:rsid w:val="00994BB5"/>
    <w:rsid w:val="00994D80"/>
    <w:rsid w:val="00996155"/>
    <w:rsid w:val="009A0526"/>
    <w:rsid w:val="009A3E98"/>
    <w:rsid w:val="009A4420"/>
    <w:rsid w:val="009A4582"/>
    <w:rsid w:val="009B04E8"/>
    <w:rsid w:val="009B0FB8"/>
    <w:rsid w:val="009B2CD8"/>
    <w:rsid w:val="009B2CF1"/>
    <w:rsid w:val="009B5AC3"/>
    <w:rsid w:val="009B7F08"/>
    <w:rsid w:val="009C339F"/>
    <w:rsid w:val="009C789B"/>
    <w:rsid w:val="009D31A7"/>
    <w:rsid w:val="009D4641"/>
    <w:rsid w:val="009D6E07"/>
    <w:rsid w:val="009E113B"/>
    <w:rsid w:val="009E689B"/>
    <w:rsid w:val="009E6F3D"/>
    <w:rsid w:val="009E7245"/>
    <w:rsid w:val="009F1868"/>
    <w:rsid w:val="009F25B7"/>
    <w:rsid w:val="009F4560"/>
    <w:rsid w:val="009F52A7"/>
    <w:rsid w:val="009F5E1C"/>
    <w:rsid w:val="00A0004A"/>
    <w:rsid w:val="00A00A77"/>
    <w:rsid w:val="00A0112A"/>
    <w:rsid w:val="00A0185A"/>
    <w:rsid w:val="00A03660"/>
    <w:rsid w:val="00A05F1F"/>
    <w:rsid w:val="00A06AAF"/>
    <w:rsid w:val="00A070E0"/>
    <w:rsid w:val="00A073E0"/>
    <w:rsid w:val="00A07496"/>
    <w:rsid w:val="00A139EB"/>
    <w:rsid w:val="00A16246"/>
    <w:rsid w:val="00A2340D"/>
    <w:rsid w:val="00A23CC3"/>
    <w:rsid w:val="00A25049"/>
    <w:rsid w:val="00A25059"/>
    <w:rsid w:val="00A25A75"/>
    <w:rsid w:val="00A311F0"/>
    <w:rsid w:val="00A32953"/>
    <w:rsid w:val="00A36A8E"/>
    <w:rsid w:val="00A456C6"/>
    <w:rsid w:val="00A474D9"/>
    <w:rsid w:val="00A5163B"/>
    <w:rsid w:val="00A51C51"/>
    <w:rsid w:val="00A56228"/>
    <w:rsid w:val="00A57324"/>
    <w:rsid w:val="00A57711"/>
    <w:rsid w:val="00A612C0"/>
    <w:rsid w:val="00A62DAF"/>
    <w:rsid w:val="00A63953"/>
    <w:rsid w:val="00A643B6"/>
    <w:rsid w:val="00A64D2E"/>
    <w:rsid w:val="00A65A4B"/>
    <w:rsid w:val="00A71726"/>
    <w:rsid w:val="00A744BF"/>
    <w:rsid w:val="00A75436"/>
    <w:rsid w:val="00A76D4A"/>
    <w:rsid w:val="00A81EC8"/>
    <w:rsid w:val="00A82851"/>
    <w:rsid w:val="00A82E6A"/>
    <w:rsid w:val="00A8547B"/>
    <w:rsid w:val="00A86F8F"/>
    <w:rsid w:val="00A90DD1"/>
    <w:rsid w:val="00A9141A"/>
    <w:rsid w:val="00A93B4B"/>
    <w:rsid w:val="00A93DA7"/>
    <w:rsid w:val="00AA01E5"/>
    <w:rsid w:val="00AA0394"/>
    <w:rsid w:val="00AA0DEA"/>
    <w:rsid w:val="00AA0FFF"/>
    <w:rsid w:val="00AA1FA6"/>
    <w:rsid w:val="00AA60BB"/>
    <w:rsid w:val="00AA6A2B"/>
    <w:rsid w:val="00AB01AB"/>
    <w:rsid w:val="00AB4EDD"/>
    <w:rsid w:val="00AB56C1"/>
    <w:rsid w:val="00AC1862"/>
    <w:rsid w:val="00AC45D5"/>
    <w:rsid w:val="00AC48DC"/>
    <w:rsid w:val="00AC69DD"/>
    <w:rsid w:val="00AC7339"/>
    <w:rsid w:val="00AD19AF"/>
    <w:rsid w:val="00AD48AE"/>
    <w:rsid w:val="00AD64A9"/>
    <w:rsid w:val="00AE0D08"/>
    <w:rsid w:val="00AE3529"/>
    <w:rsid w:val="00AE7F06"/>
    <w:rsid w:val="00AF0B5C"/>
    <w:rsid w:val="00AF2179"/>
    <w:rsid w:val="00AF2E2E"/>
    <w:rsid w:val="00AF3EF9"/>
    <w:rsid w:val="00AF428C"/>
    <w:rsid w:val="00AF79BC"/>
    <w:rsid w:val="00AF7E01"/>
    <w:rsid w:val="00B00BA4"/>
    <w:rsid w:val="00B01F89"/>
    <w:rsid w:val="00B07266"/>
    <w:rsid w:val="00B07AE6"/>
    <w:rsid w:val="00B07E95"/>
    <w:rsid w:val="00B10E49"/>
    <w:rsid w:val="00B17F1D"/>
    <w:rsid w:val="00B205DC"/>
    <w:rsid w:val="00B21ED7"/>
    <w:rsid w:val="00B310C4"/>
    <w:rsid w:val="00B31373"/>
    <w:rsid w:val="00B334C9"/>
    <w:rsid w:val="00B35133"/>
    <w:rsid w:val="00B3666F"/>
    <w:rsid w:val="00B402DC"/>
    <w:rsid w:val="00B43D3A"/>
    <w:rsid w:val="00B45371"/>
    <w:rsid w:val="00B456F0"/>
    <w:rsid w:val="00B47F08"/>
    <w:rsid w:val="00B47FF0"/>
    <w:rsid w:val="00B54680"/>
    <w:rsid w:val="00B5525E"/>
    <w:rsid w:val="00B6120E"/>
    <w:rsid w:val="00B63653"/>
    <w:rsid w:val="00B6542A"/>
    <w:rsid w:val="00B67478"/>
    <w:rsid w:val="00B73E58"/>
    <w:rsid w:val="00B76C22"/>
    <w:rsid w:val="00B7792E"/>
    <w:rsid w:val="00B846B1"/>
    <w:rsid w:val="00B85136"/>
    <w:rsid w:val="00B904AC"/>
    <w:rsid w:val="00B90D7C"/>
    <w:rsid w:val="00B94310"/>
    <w:rsid w:val="00B95257"/>
    <w:rsid w:val="00B9573B"/>
    <w:rsid w:val="00B96A56"/>
    <w:rsid w:val="00B970C9"/>
    <w:rsid w:val="00BA3D39"/>
    <w:rsid w:val="00BA4C01"/>
    <w:rsid w:val="00BA52E2"/>
    <w:rsid w:val="00BA74BE"/>
    <w:rsid w:val="00BB0639"/>
    <w:rsid w:val="00BB1412"/>
    <w:rsid w:val="00BB1B83"/>
    <w:rsid w:val="00BB3FA7"/>
    <w:rsid w:val="00BB45D8"/>
    <w:rsid w:val="00BB5FAF"/>
    <w:rsid w:val="00BC2409"/>
    <w:rsid w:val="00BC2536"/>
    <w:rsid w:val="00BC5810"/>
    <w:rsid w:val="00BC5F21"/>
    <w:rsid w:val="00BD6780"/>
    <w:rsid w:val="00BE1888"/>
    <w:rsid w:val="00BE18E4"/>
    <w:rsid w:val="00BE46DD"/>
    <w:rsid w:val="00BE69E6"/>
    <w:rsid w:val="00BF15FE"/>
    <w:rsid w:val="00C00DEB"/>
    <w:rsid w:val="00C013AD"/>
    <w:rsid w:val="00C03E3D"/>
    <w:rsid w:val="00C07697"/>
    <w:rsid w:val="00C1097C"/>
    <w:rsid w:val="00C13B8D"/>
    <w:rsid w:val="00C16223"/>
    <w:rsid w:val="00C179EE"/>
    <w:rsid w:val="00C22AF9"/>
    <w:rsid w:val="00C23039"/>
    <w:rsid w:val="00C23A71"/>
    <w:rsid w:val="00C2496C"/>
    <w:rsid w:val="00C24986"/>
    <w:rsid w:val="00C25213"/>
    <w:rsid w:val="00C25D6B"/>
    <w:rsid w:val="00C26336"/>
    <w:rsid w:val="00C26359"/>
    <w:rsid w:val="00C26A49"/>
    <w:rsid w:val="00C310A5"/>
    <w:rsid w:val="00C317BE"/>
    <w:rsid w:val="00C31D07"/>
    <w:rsid w:val="00C347E4"/>
    <w:rsid w:val="00C37031"/>
    <w:rsid w:val="00C4023D"/>
    <w:rsid w:val="00C43FB8"/>
    <w:rsid w:val="00C4705C"/>
    <w:rsid w:val="00C541AA"/>
    <w:rsid w:val="00C54FC1"/>
    <w:rsid w:val="00C551AD"/>
    <w:rsid w:val="00C57DAD"/>
    <w:rsid w:val="00C60745"/>
    <w:rsid w:val="00C62521"/>
    <w:rsid w:val="00C62761"/>
    <w:rsid w:val="00C62F1F"/>
    <w:rsid w:val="00C64E0E"/>
    <w:rsid w:val="00C64EC5"/>
    <w:rsid w:val="00C703CC"/>
    <w:rsid w:val="00C7171B"/>
    <w:rsid w:val="00C71D8F"/>
    <w:rsid w:val="00C71ED4"/>
    <w:rsid w:val="00C74ED9"/>
    <w:rsid w:val="00C762CC"/>
    <w:rsid w:val="00C76F4C"/>
    <w:rsid w:val="00C7709D"/>
    <w:rsid w:val="00C80199"/>
    <w:rsid w:val="00C80865"/>
    <w:rsid w:val="00C8182C"/>
    <w:rsid w:val="00C82469"/>
    <w:rsid w:val="00C8288D"/>
    <w:rsid w:val="00C840A2"/>
    <w:rsid w:val="00C870B2"/>
    <w:rsid w:val="00C874D5"/>
    <w:rsid w:val="00C902EB"/>
    <w:rsid w:val="00C943AE"/>
    <w:rsid w:val="00C9537D"/>
    <w:rsid w:val="00C9708F"/>
    <w:rsid w:val="00CA0EE7"/>
    <w:rsid w:val="00CA0FA5"/>
    <w:rsid w:val="00CA10C1"/>
    <w:rsid w:val="00CA1996"/>
    <w:rsid w:val="00CA3C25"/>
    <w:rsid w:val="00CA4E53"/>
    <w:rsid w:val="00CA55D0"/>
    <w:rsid w:val="00CA7B56"/>
    <w:rsid w:val="00CB11B1"/>
    <w:rsid w:val="00CB16AF"/>
    <w:rsid w:val="00CB27EA"/>
    <w:rsid w:val="00CB3CB6"/>
    <w:rsid w:val="00CB69D0"/>
    <w:rsid w:val="00CC02A3"/>
    <w:rsid w:val="00CC404F"/>
    <w:rsid w:val="00CC798E"/>
    <w:rsid w:val="00CC7E82"/>
    <w:rsid w:val="00CD4716"/>
    <w:rsid w:val="00CD49B9"/>
    <w:rsid w:val="00CD53FE"/>
    <w:rsid w:val="00CE342B"/>
    <w:rsid w:val="00CE4F6D"/>
    <w:rsid w:val="00CE6BAF"/>
    <w:rsid w:val="00CE71CB"/>
    <w:rsid w:val="00CE773C"/>
    <w:rsid w:val="00CF1AD4"/>
    <w:rsid w:val="00CF46D1"/>
    <w:rsid w:val="00D01849"/>
    <w:rsid w:val="00D020D3"/>
    <w:rsid w:val="00D04EF6"/>
    <w:rsid w:val="00D1104A"/>
    <w:rsid w:val="00D1161B"/>
    <w:rsid w:val="00D140CA"/>
    <w:rsid w:val="00D175DF"/>
    <w:rsid w:val="00D20F14"/>
    <w:rsid w:val="00D21751"/>
    <w:rsid w:val="00D240C9"/>
    <w:rsid w:val="00D30FC1"/>
    <w:rsid w:val="00D317A8"/>
    <w:rsid w:val="00D32316"/>
    <w:rsid w:val="00D32F07"/>
    <w:rsid w:val="00D364DC"/>
    <w:rsid w:val="00D402B7"/>
    <w:rsid w:val="00D41E70"/>
    <w:rsid w:val="00D4279A"/>
    <w:rsid w:val="00D42A15"/>
    <w:rsid w:val="00D43695"/>
    <w:rsid w:val="00D44F77"/>
    <w:rsid w:val="00D4704F"/>
    <w:rsid w:val="00D475D6"/>
    <w:rsid w:val="00D52E6C"/>
    <w:rsid w:val="00D54A5D"/>
    <w:rsid w:val="00D54FA4"/>
    <w:rsid w:val="00D56654"/>
    <w:rsid w:val="00D5753A"/>
    <w:rsid w:val="00D60350"/>
    <w:rsid w:val="00D60C42"/>
    <w:rsid w:val="00D60F78"/>
    <w:rsid w:val="00D62954"/>
    <w:rsid w:val="00D6300C"/>
    <w:rsid w:val="00D64DD8"/>
    <w:rsid w:val="00D654B6"/>
    <w:rsid w:val="00D70802"/>
    <w:rsid w:val="00D709CE"/>
    <w:rsid w:val="00D71586"/>
    <w:rsid w:val="00D80A25"/>
    <w:rsid w:val="00D813AF"/>
    <w:rsid w:val="00D820A4"/>
    <w:rsid w:val="00D83B7F"/>
    <w:rsid w:val="00D83C6F"/>
    <w:rsid w:val="00D84741"/>
    <w:rsid w:val="00D8617E"/>
    <w:rsid w:val="00D90182"/>
    <w:rsid w:val="00D92794"/>
    <w:rsid w:val="00D933FE"/>
    <w:rsid w:val="00D95A22"/>
    <w:rsid w:val="00D96DE0"/>
    <w:rsid w:val="00DA120A"/>
    <w:rsid w:val="00DA6628"/>
    <w:rsid w:val="00DA6915"/>
    <w:rsid w:val="00DA6B13"/>
    <w:rsid w:val="00DA7079"/>
    <w:rsid w:val="00DB164E"/>
    <w:rsid w:val="00DC0038"/>
    <w:rsid w:val="00DC0CF8"/>
    <w:rsid w:val="00DC600B"/>
    <w:rsid w:val="00DC77B6"/>
    <w:rsid w:val="00DD03AE"/>
    <w:rsid w:val="00DD0573"/>
    <w:rsid w:val="00DD10B9"/>
    <w:rsid w:val="00DD2750"/>
    <w:rsid w:val="00DD438B"/>
    <w:rsid w:val="00DD4F0B"/>
    <w:rsid w:val="00DD5AC5"/>
    <w:rsid w:val="00DE2C23"/>
    <w:rsid w:val="00DE664C"/>
    <w:rsid w:val="00DE6AF4"/>
    <w:rsid w:val="00DE6C7D"/>
    <w:rsid w:val="00DF09A2"/>
    <w:rsid w:val="00DF0B5F"/>
    <w:rsid w:val="00DF106A"/>
    <w:rsid w:val="00DF3188"/>
    <w:rsid w:val="00DF4623"/>
    <w:rsid w:val="00DF56A2"/>
    <w:rsid w:val="00DF5C80"/>
    <w:rsid w:val="00DF621D"/>
    <w:rsid w:val="00E0005D"/>
    <w:rsid w:val="00E00869"/>
    <w:rsid w:val="00E05C8A"/>
    <w:rsid w:val="00E10778"/>
    <w:rsid w:val="00E107BA"/>
    <w:rsid w:val="00E122C9"/>
    <w:rsid w:val="00E1429E"/>
    <w:rsid w:val="00E15246"/>
    <w:rsid w:val="00E165B2"/>
    <w:rsid w:val="00E204F9"/>
    <w:rsid w:val="00E26B27"/>
    <w:rsid w:val="00E27B7B"/>
    <w:rsid w:val="00E300EC"/>
    <w:rsid w:val="00E31ACB"/>
    <w:rsid w:val="00E32BB3"/>
    <w:rsid w:val="00E36A14"/>
    <w:rsid w:val="00E404D0"/>
    <w:rsid w:val="00E4452E"/>
    <w:rsid w:val="00E4470A"/>
    <w:rsid w:val="00E50F9E"/>
    <w:rsid w:val="00E527D8"/>
    <w:rsid w:val="00E531F1"/>
    <w:rsid w:val="00E5332B"/>
    <w:rsid w:val="00E5575A"/>
    <w:rsid w:val="00E55A4C"/>
    <w:rsid w:val="00E56826"/>
    <w:rsid w:val="00E5799E"/>
    <w:rsid w:val="00E610FD"/>
    <w:rsid w:val="00E64D75"/>
    <w:rsid w:val="00E65278"/>
    <w:rsid w:val="00E659ED"/>
    <w:rsid w:val="00E66EC1"/>
    <w:rsid w:val="00E73F11"/>
    <w:rsid w:val="00E75283"/>
    <w:rsid w:val="00E76189"/>
    <w:rsid w:val="00E76AC7"/>
    <w:rsid w:val="00E77D0C"/>
    <w:rsid w:val="00E80D76"/>
    <w:rsid w:val="00E834F6"/>
    <w:rsid w:val="00E85E6D"/>
    <w:rsid w:val="00E86EF0"/>
    <w:rsid w:val="00E93981"/>
    <w:rsid w:val="00E953B6"/>
    <w:rsid w:val="00EA20FA"/>
    <w:rsid w:val="00EA26CC"/>
    <w:rsid w:val="00EA28A3"/>
    <w:rsid w:val="00EA33FA"/>
    <w:rsid w:val="00EA49F5"/>
    <w:rsid w:val="00EB059F"/>
    <w:rsid w:val="00EB0758"/>
    <w:rsid w:val="00EB251D"/>
    <w:rsid w:val="00EB33AA"/>
    <w:rsid w:val="00EB3DB0"/>
    <w:rsid w:val="00EB676C"/>
    <w:rsid w:val="00EB6771"/>
    <w:rsid w:val="00EC549F"/>
    <w:rsid w:val="00ED1828"/>
    <w:rsid w:val="00ED24A2"/>
    <w:rsid w:val="00ED549D"/>
    <w:rsid w:val="00ED5E30"/>
    <w:rsid w:val="00ED5F31"/>
    <w:rsid w:val="00EE025F"/>
    <w:rsid w:val="00EE132E"/>
    <w:rsid w:val="00EE3293"/>
    <w:rsid w:val="00EE3609"/>
    <w:rsid w:val="00EE50CD"/>
    <w:rsid w:val="00EE643B"/>
    <w:rsid w:val="00EF4B70"/>
    <w:rsid w:val="00F00FE7"/>
    <w:rsid w:val="00F012DC"/>
    <w:rsid w:val="00F013D8"/>
    <w:rsid w:val="00F0552B"/>
    <w:rsid w:val="00F05E61"/>
    <w:rsid w:val="00F07985"/>
    <w:rsid w:val="00F11B2C"/>
    <w:rsid w:val="00F11FAB"/>
    <w:rsid w:val="00F14E0F"/>
    <w:rsid w:val="00F174D9"/>
    <w:rsid w:val="00F1755B"/>
    <w:rsid w:val="00F17A45"/>
    <w:rsid w:val="00F226A6"/>
    <w:rsid w:val="00F25BB4"/>
    <w:rsid w:val="00F264E0"/>
    <w:rsid w:val="00F30EDB"/>
    <w:rsid w:val="00F315AB"/>
    <w:rsid w:val="00F31828"/>
    <w:rsid w:val="00F333DD"/>
    <w:rsid w:val="00F350E6"/>
    <w:rsid w:val="00F364C5"/>
    <w:rsid w:val="00F37BB8"/>
    <w:rsid w:val="00F40914"/>
    <w:rsid w:val="00F41493"/>
    <w:rsid w:val="00F44D54"/>
    <w:rsid w:val="00F473B3"/>
    <w:rsid w:val="00F4794D"/>
    <w:rsid w:val="00F47FB4"/>
    <w:rsid w:val="00F54FB7"/>
    <w:rsid w:val="00F55249"/>
    <w:rsid w:val="00F573BB"/>
    <w:rsid w:val="00F57829"/>
    <w:rsid w:val="00F67150"/>
    <w:rsid w:val="00F720FB"/>
    <w:rsid w:val="00F73B52"/>
    <w:rsid w:val="00F75C15"/>
    <w:rsid w:val="00F801A8"/>
    <w:rsid w:val="00F81482"/>
    <w:rsid w:val="00F81740"/>
    <w:rsid w:val="00F86624"/>
    <w:rsid w:val="00F92D50"/>
    <w:rsid w:val="00F96BE3"/>
    <w:rsid w:val="00F97622"/>
    <w:rsid w:val="00FA0CD3"/>
    <w:rsid w:val="00FA151B"/>
    <w:rsid w:val="00FA2C16"/>
    <w:rsid w:val="00FA365F"/>
    <w:rsid w:val="00FA5D80"/>
    <w:rsid w:val="00FB0BCF"/>
    <w:rsid w:val="00FB14E1"/>
    <w:rsid w:val="00FB29BB"/>
    <w:rsid w:val="00FB2D48"/>
    <w:rsid w:val="00FB3974"/>
    <w:rsid w:val="00FB3DED"/>
    <w:rsid w:val="00FB5BB0"/>
    <w:rsid w:val="00FB6FB2"/>
    <w:rsid w:val="00FC0A55"/>
    <w:rsid w:val="00FC1427"/>
    <w:rsid w:val="00FC2C22"/>
    <w:rsid w:val="00FC2C5D"/>
    <w:rsid w:val="00FC2E96"/>
    <w:rsid w:val="00FC4C22"/>
    <w:rsid w:val="00FD2223"/>
    <w:rsid w:val="00FD4DC9"/>
    <w:rsid w:val="00FD57F2"/>
    <w:rsid w:val="00FD701E"/>
    <w:rsid w:val="00FE2BAB"/>
    <w:rsid w:val="00FE7731"/>
    <w:rsid w:val="00FF1477"/>
    <w:rsid w:val="00FF4694"/>
    <w:rsid w:val="00FF5A5B"/>
    <w:rsid w:val="00FF6BB9"/>
    <w:rsid w:val="00FF6B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1FD504CE-5515-4792-AEF3-2DA88580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770F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5377B9"/>
    <w:pPr>
      <w:tabs>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de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paragraph" w:customStyle="1" w:styleId="Textonotapie1">
    <w:name w:val="Texto nota pie1"/>
    <w:basedOn w:val="Normal"/>
    <w:next w:val="Textonotapie"/>
    <w:unhideWhenUsed/>
    <w:rsid w:val="00C541AA"/>
    <w:pPr>
      <w:spacing w:after="0" w:line="240" w:lineRule="auto"/>
    </w:pPr>
    <w:rPr>
      <w:rFonts w:eastAsia="Cambria"/>
      <w:sz w:val="20"/>
      <w:szCs w:val="20"/>
    </w:rPr>
  </w:style>
  <w:style w:type="table" w:customStyle="1" w:styleId="Tablaconcuadrcula1">
    <w:name w:val="Tabla con cuadrícula1"/>
    <w:basedOn w:val="Tablanormal"/>
    <w:next w:val="Tablaconcuadrcula"/>
    <w:uiPriority w:val="39"/>
    <w:rsid w:val="005176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uiPriority w:val="99"/>
    <w:semiHidden/>
    <w:unhideWhenUsed/>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sinformatoCar">
    <w:name w:val="Texto sin formato Car"/>
    <w:basedOn w:val="Fuentedeprrafopredeter"/>
    <w:link w:val="Textosinformato"/>
    <w:uiPriority w:val="99"/>
    <w:semiHidden/>
    <w:rsid w:val="0057675A"/>
    <w:rPr>
      <w:rFonts w:ascii="Times New Roman" w:eastAsia="Times New Roman" w:hAnsi="Times New Roman" w:cs="Times New Roman"/>
      <w:sz w:val="24"/>
      <w:szCs w:val="24"/>
      <w:lang w:eastAsia="es-MX"/>
    </w:rPr>
  </w:style>
  <w:style w:type="table" w:styleId="Tabladecuadrcula4-nfasis3">
    <w:name w:val="Grid Table 4 Accent 3"/>
    <w:basedOn w:val="Tablanormal"/>
    <w:uiPriority w:val="49"/>
    <w:rsid w:val="002D1047"/>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style-span">
    <w:name w:val="apple-style-span"/>
    <w:rsid w:val="007654C1"/>
  </w:style>
  <w:style w:type="character" w:customStyle="1" w:styleId="Ttulo2Car">
    <w:name w:val="Título 2 Car"/>
    <w:basedOn w:val="Fuentedeprrafopredeter"/>
    <w:link w:val="Ttulo2"/>
    <w:uiPriority w:val="9"/>
    <w:semiHidden/>
    <w:rsid w:val="00770F1F"/>
    <w:rPr>
      <w:rFonts w:asciiTheme="majorHAnsi" w:eastAsiaTheme="majorEastAsia" w:hAnsiTheme="majorHAnsi" w:cstheme="majorBidi"/>
      <w:color w:val="2E74B5" w:themeColor="accent1" w:themeShade="BF"/>
      <w:sz w:val="26"/>
      <w:szCs w:val="26"/>
    </w:rPr>
  </w:style>
  <w:style w:type="table" w:styleId="Tabladecuadrcula2">
    <w:name w:val="Grid Table 2"/>
    <w:basedOn w:val="Tablanormal"/>
    <w:uiPriority w:val="47"/>
    <w:rsid w:val="00DA6B13"/>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
    <w:name w:val="List Table 1 Light"/>
    <w:basedOn w:val="Tablanormal"/>
    <w:uiPriority w:val="46"/>
    <w:rsid w:val="003C780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5oscura-nfasis3">
    <w:name w:val="Grid Table 5 Dark Accent 3"/>
    <w:basedOn w:val="Tablanormal"/>
    <w:uiPriority w:val="50"/>
    <w:rsid w:val="003C780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6concolores-nfasis3">
    <w:name w:val="Grid Table 6 Colorful Accent 3"/>
    <w:basedOn w:val="Tablanormal"/>
    <w:uiPriority w:val="51"/>
    <w:rsid w:val="003C780C"/>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
    <w:name w:val="Unresolved Mention"/>
    <w:basedOn w:val="Fuentedeprrafopredeter"/>
    <w:uiPriority w:val="99"/>
    <w:semiHidden/>
    <w:unhideWhenUsed/>
    <w:rsid w:val="004A2FBC"/>
    <w:rPr>
      <w:color w:val="605E5C"/>
      <w:shd w:val="clear" w:color="auto" w:fill="E1DFDD"/>
    </w:rPr>
  </w:style>
  <w:style w:type="paragraph" w:customStyle="1" w:styleId="m-698976158124685028gmail-default">
    <w:name w:val="m_-698976158124685028gmail-default"/>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listparagraph">
    <w:name w:val="m_-69897615812468502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483811427706604298gmail-msolistparagraph">
    <w:name w:val="m_-698976158124685028gmail-m48381142770660429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normal">
    <w:name w:val="m_-698976158124685028gmail-msonormal"/>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698976158124685028gmail-apple-converted-space">
    <w:name w:val="m_-698976158124685028gmail-apple-converted-space"/>
    <w:basedOn w:val="Fuentedeprrafopredeter"/>
    <w:rsid w:val="009A0526"/>
  </w:style>
  <w:style w:type="paragraph" w:styleId="Textonotaalfinal">
    <w:name w:val="endnote text"/>
    <w:basedOn w:val="Normal"/>
    <w:link w:val="TextonotaalfinalCar"/>
    <w:uiPriority w:val="99"/>
    <w:semiHidden/>
    <w:unhideWhenUsed/>
    <w:rsid w:val="005413D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413DE"/>
    <w:rPr>
      <w:sz w:val="20"/>
      <w:szCs w:val="20"/>
    </w:rPr>
  </w:style>
  <w:style w:type="character" w:styleId="Refdenotaalfinal">
    <w:name w:val="endnote reference"/>
    <w:basedOn w:val="Fuentedeprrafopredeter"/>
    <w:uiPriority w:val="99"/>
    <w:semiHidden/>
    <w:unhideWhenUsed/>
    <w:rsid w:val="005413DE"/>
    <w:rPr>
      <w:vertAlign w:val="superscript"/>
    </w:rPr>
  </w:style>
  <w:style w:type="table" w:styleId="Tabladecuadrcula6concolores">
    <w:name w:val="Grid Table 6 Colorful"/>
    <w:basedOn w:val="Tablanormal"/>
    <w:uiPriority w:val="51"/>
    <w:rsid w:val="00664F32"/>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2">
    <w:name w:val="Tabla con cuadrícula12"/>
    <w:basedOn w:val="Tablanormal"/>
    <w:next w:val="Tablaconcuadrcula"/>
    <w:uiPriority w:val="59"/>
    <w:rsid w:val="00616233"/>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6820">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191571656">
      <w:bodyDiv w:val="1"/>
      <w:marLeft w:val="0"/>
      <w:marRight w:val="0"/>
      <w:marTop w:val="0"/>
      <w:marBottom w:val="0"/>
      <w:divBdr>
        <w:top w:val="none" w:sz="0" w:space="0" w:color="auto"/>
        <w:left w:val="none" w:sz="0" w:space="0" w:color="auto"/>
        <w:bottom w:val="none" w:sz="0" w:space="0" w:color="auto"/>
        <w:right w:val="none" w:sz="0" w:space="0" w:color="auto"/>
      </w:divBdr>
    </w:div>
    <w:div w:id="285162873">
      <w:bodyDiv w:val="1"/>
      <w:marLeft w:val="0"/>
      <w:marRight w:val="0"/>
      <w:marTop w:val="0"/>
      <w:marBottom w:val="0"/>
      <w:divBdr>
        <w:top w:val="none" w:sz="0" w:space="0" w:color="auto"/>
        <w:left w:val="none" w:sz="0" w:space="0" w:color="auto"/>
        <w:bottom w:val="none" w:sz="0" w:space="0" w:color="auto"/>
        <w:right w:val="none" w:sz="0" w:space="0" w:color="auto"/>
      </w:divBdr>
    </w:div>
    <w:div w:id="305356542">
      <w:bodyDiv w:val="1"/>
      <w:marLeft w:val="0"/>
      <w:marRight w:val="0"/>
      <w:marTop w:val="0"/>
      <w:marBottom w:val="0"/>
      <w:divBdr>
        <w:top w:val="none" w:sz="0" w:space="0" w:color="auto"/>
        <w:left w:val="none" w:sz="0" w:space="0" w:color="auto"/>
        <w:bottom w:val="none" w:sz="0" w:space="0" w:color="auto"/>
        <w:right w:val="none" w:sz="0" w:space="0" w:color="auto"/>
      </w:divBdr>
    </w:div>
    <w:div w:id="353462442">
      <w:bodyDiv w:val="1"/>
      <w:marLeft w:val="0"/>
      <w:marRight w:val="0"/>
      <w:marTop w:val="0"/>
      <w:marBottom w:val="0"/>
      <w:divBdr>
        <w:top w:val="none" w:sz="0" w:space="0" w:color="auto"/>
        <w:left w:val="none" w:sz="0" w:space="0" w:color="auto"/>
        <w:bottom w:val="none" w:sz="0" w:space="0" w:color="auto"/>
        <w:right w:val="none" w:sz="0" w:space="0" w:color="auto"/>
      </w:divBdr>
    </w:div>
    <w:div w:id="364912182">
      <w:bodyDiv w:val="1"/>
      <w:marLeft w:val="0"/>
      <w:marRight w:val="0"/>
      <w:marTop w:val="0"/>
      <w:marBottom w:val="0"/>
      <w:divBdr>
        <w:top w:val="none" w:sz="0" w:space="0" w:color="auto"/>
        <w:left w:val="none" w:sz="0" w:space="0" w:color="auto"/>
        <w:bottom w:val="none" w:sz="0" w:space="0" w:color="auto"/>
        <w:right w:val="none" w:sz="0" w:space="0" w:color="auto"/>
      </w:divBdr>
    </w:div>
    <w:div w:id="468864921">
      <w:bodyDiv w:val="1"/>
      <w:marLeft w:val="0"/>
      <w:marRight w:val="0"/>
      <w:marTop w:val="0"/>
      <w:marBottom w:val="0"/>
      <w:divBdr>
        <w:top w:val="none" w:sz="0" w:space="0" w:color="auto"/>
        <w:left w:val="none" w:sz="0" w:space="0" w:color="auto"/>
        <w:bottom w:val="none" w:sz="0" w:space="0" w:color="auto"/>
        <w:right w:val="none" w:sz="0" w:space="0" w:color="auto"/>
      </w:divBdr>
    </w:div>
    <w:div w:id="579339776">
      <w:bodyDiv w:val="1"/>
      <w:marLeft w:val="0"/>
      <w:marRight w:val="0"/>
      <w:marTop w:val="0"/>
      <w:marBottom w:val="0"/>
      <w:divBdr>
        <w:top w:val="none" w:sz="0" w:space="0" w:color="auto"/>
        <w:left w:val="none" w:sz="0" w:space="0" w:color="auto"/>
        <w:bottom w:val="none" w:sz="0" w:space="0" w:color="auto"/>
        <w:right w:val="none" w:sz="0" w:space="0" w:color="auto"/>
      </w:divBdr>
    </w:div>
    <w:div w:id="601379242">
      <w:bodyDiv w:val="1"/>
      <w:marLeft w:val="0"/>
      <w:marRight w:val="0"/>
      <w:marTop w:val="0"/>
      <w:marBottom w:val="0"/>
      <w:divBdr>
        <w:top w:val="none" w:sz="0" w:space="0" w:color="auto"/>
        <w:left w:val="none" w:sz="0" w:space="0" w:color="auto"/>
        <w:bottom w:val="none" w:sz="0" w:space="0" w:color="auto"/>
        <w:right w:val="none" w:sz="0" w:space="0" w:color="auto"/>
      </w:divBdr>
    </w:div>
    <w:div w:id="611938939">
      <w:bodyDiv w:val="1"/>
      <w:marLeft w:val="0"/>
      <w:marRight w:val="0"/>
      <w:marTop w:val="0"/>
      <w:marBottom w:val="0"/>
      <w:divBdr>
        <w:top w:val="none" w:sz="0" w:space="0" w:color="auto"/>
        <w:left w:val="none" w:sz="0" w:space="0" w:color="auto"/>
        <w:bottom w:val="none" w:sz="0" w:space="0" w:color="auto"/>
        <w:right w:val="none" w:sz="0" w:space="0" w:color="auto"/>
      </w:divBdr>
    </w:div>
    <w:div w:id="627862587">
      <w:bodyDiv w:val="1"/>
      <w:marLeft w:val="0"/>
      <w:marRight w:val="0"/>
      <w:marTop w:val="0"/>
      <w:marBottom w:val="0"/>
      <w:divBdr>
        <w:top w:val="none" w:sz="0" w:space="0" w:color="auto"/>
        <w:left w:val="none" w:sz="0" w:space="0" w:color="auto"/>
        <w:bottom w:val="none" w:sz="0" w:space="0" w:color="auto"/>
        <w:right w:val="none" w:sz="0" w:space="0" w:color="auto"/>
      </w:divBdr>
    </w:div>
    <w:div w:id="629553571">
      <w:bodyDiv w:val="1"/>
      <w:marLeft w:val="0"/>
      <w:marRight w:val="0"/>
      <w:marTop w:val="0"/>
      <w:marBottom w:val="0"/>
      <w:divBdr>
        <w:top w:val="none" w:sz="0" w:space="0" w:color="auto"/>
        <w:left w:val="none" w:sz="0" w:space="0" w:color="auto"/>
        <w:bottom w:val="none" w:sz="0" w:space="0" w:color="auto"/>
        <w:right w:val="none" w:sz="0" w:space="0" w:color="auto"/>
      </w:divBdr>
    </w:div>
    <w:div w:id="675495255">
      <w:bodyDiv w:val="1"/>
      <w:marLeft w:val="0"/>
      <w:marRight w:val="0"/>
      <w:marTop w:val="0"/>
      <w:marBottom w:val="0"/>
      <w:divBdr>
        <w:top w:val="none" w:sz="0" w:space="0" w:color="auto"/>
        <w:left w:val="none" w:sz="0" w:space="0" w:color="auto"/>
        <w:bottom w:val="none" w:sz="0" w:space="0" w:color="auto"/>
        <w:right w:val="none" w:sz="0" w:space="0" w:color="auto"/>
      </w:divBdr>
      <w:divsChild>
        <w:div w:id="448549344">
          <w:marLeft w:val="0"/>
          <w:marRight w:val="0"/>
          <w:marTop w:val="0"/>
          <w:marBottom w:val="82"/>
          <w:divBdr>
            <w:top w:val="none" w:sz="0" w:space="0" w:color="auto"/>
            <w:left w:val="none" w:sz="0" w:space="0" w:color="auto"/>
            <w:bottom w:val="none" w:sz="0" w:space="0" w:color="auto"/>
            <w:right w:val="none" w:sz="0" w:space="0" w:color="auto"/>
          </w:divBdr>
        </w:div>
        <w:div w:id="239488692">
          <w:marLeft w:val="0"/>
          <w:marRight w:val="0"/>
          <w:marTop w:val="0"/>
          <w:marBottom w:val="82"/>
          <w:divBdr>
            <w:top w:val="none" w:sz="0" w:space="0" w:color="auto"/>
            <w:left w:val="none" w:sz="0" w:space="0" w:color="auto"/>
            <w:bottom w:val="none" w:sz="0" w:space="0" w:color="auto"/>
            <w:right w:val="none" w:sz="0" w:space="0" w:color="auto"/>
          </w:divBdr>
        </w:div>
        <w:div w:id="1627929819">
          <w:marLeft w:val="0"/>
          <w:marRight w:val="0"/>
          <w:marTop w:val="0"/>
          <w:marBottom w:val="82"/>
          <w:divBdr>
            <w:top w:val="none" w:sz="0" w:space="0" w:color="auto"/>
            <w:left w:val="none" w:sz="0" w:space="0" w:color="auto"/>
            <w:bottom w:val="none" w:sz="0" w:space="0" w:color="auto"/>
            <w:right w:val="none" w:sz="0" w:space="0" w:color="auto"/>
          </w:divBdr>
        </w:div>
        <w:div w:id="895430984">
          <w:marLeft w:val="0"/>
          <w:marRight w:val="0"/>
          <w:marTop w:val="0"/>
          <w:marBottom w:val="82"/>
          <w:divBdr>
            <w:top w:val="none" w:sz="0" w:space="0" w:color="auto"/>
            <w:left w:val="none" w:sz="0" w:space="0" w:color="auto"/>
            <w:bottom w:val="none" w:sz="0" w:space="0" w:color="auto"/>
            <w:right w:val="none" w:sz="0" w:space="0" w:color="auto"/>
          </w:divBdr>
        </w:div>
        <w:div w:id="665935630">
          <w:marLeft w:val="0"/>
          <w:marRight w:val="0"/>
          <w:marTop w:val="0"/>
          <w:marBottom w:val="82"/>
          <w:divBdr>
            <w:top w:val="none" w:sz="0" w:space="0" w:color="auto"/>
            <w:left w:val="none" w:sz="0" w:space="0" w:color="auto"/>
            <w:bottom w:val="none" w:sz="0" w:space="0" w:color="auto"/>
            <w:right w:val="none" w:sz="0" w:space="0" w:color="auto"/>
          </w:divBdr>
        </w:div>
        <w:div w:id="1102459100">
          <w:marLeft w:val="0"/>
          <w:marRight w:val="0"/>
          <w:marTop w:val="0"/>
          <w:marBottom w:val="82"/>
          <w:divBdr>
            <w:top w:val="none" w:sz="0" w:space="0" w:color="auto"/>
            <w:left w:val="none" w:sz="0" w:space="0" w:color="auto"/>
            <w:bottom w:val="none" w:sz="0" w:space="0" w:color="auto"/>
            <w:right w:val="none" w:sz="0" w:space="0" w:color="auto"/>
          </w:divBdr>
        </w:div>
        <w:div w:id="9915974">
          <w:marLeft w:val="0"/>
          <w:marRight w:val="0"/>
          <w:marTop w:val="0"/>
          <w:marBottom w:val="82"/>
          <w:divBdr>
            <w:top w:val="none" w:sz="0" w:space="0" w:color="auto"/>
            <w:left w:val="none" w:sz="0" w:space="0" w:color="auto"/>
            <w:bottom w:val="none" w:sz="0" w:space="0" w:color="auto"/>
            <w:right w:val="none" w:sz="0" w:space="0" w:color="auto"/>
          </w:divBdr>
        </w:div>
        <w:div w:id="2026396774">
          <w:marLeft w:val="0"/>
          <w:marRight w:val="0"/>
          <w:marTop w:val="0"/>
          <w:marBottom w:val="82"/>
          <w:divBdr>
            <w:top w:val="none" w:sz="0" w:space="0" w:color="auto"/>
            <w:left w:val="none" w:sz="0" w:space="0" w:color="auto"/>
            <w:bottom w:val="none" w:sz="0" w:space="0" w:color="auto"/>
            <w:right w:val="none" w:sz="0" w:space="0" w:color="auto"/>
          </w:divBdr>
        </w:div>
        <w:div w:id="1596396573">
          <w:marLeft w:val="0"/>
          <w:marRight w:val="0"/>
          <w:marTop w:val="0"/>
          <w:marBottom w:val="82"/>
          <w:divBdr>
            <w:top w:val="none" w:sz="0" w:space="0" w:color="auto"/>
            <w:left w:val="none" w:sz="0" w:space="0" w:color="auto"/>
            <w:bottom w:val="none" w:sz="0" w:space="0" w:color="auto"/>
            <w:right w:val="none" w:sz="0" w:space="0" w:color="auto"/>
          </w:divBdr>
        </w:div>
        <w:div w:id="439572639">
          <w:marLeft w:val="0"/>
          <w:marRight w:val="0"/>
          <w:marTop w:val="0"/>
          <w:marBottom w:val="82"/>
          <w:divBdr>
            <w:top w:val="none" w:sz="0" w:space="0" w:color="auto"/>
            <w:left w:val="none" w:sz="0" w:space="0" w:color="auto"/>
            <w:bottom w:val="none" w:sz="0" w:space="0" w:color="auto"/>
            <w:right w:val="none" w:sz="0" w:space="0" w:color="auto"/>
          </w:divBdr>
        </w:div>
        <w:div w:id="1576208973">
          <w:marLeft w:val="0"/>
          <w:marRight w:val="0"/>
          <w:marTop w:val="0"/>
          <w:marBottom w:val="82"/>
          <w:divBdr>
            <w:top w:val="none" w:sz="0" w:space="0" w:color="auto"/>
            <w:left w:val="none" w:sz="0" w:space="0" w:color="auto"/>
            <w:bottom w:val="none" w:sz="0" w:space="0" w:color="auto"/>
            <w:right w:val="none" w:sz="0" w:space="0" w:color="auto"/>
          </w:divBdr>
        </w:div>
      </w:divsChild>
    </w:div>
    <w:div w:id="683213220">
      <w:bodyDiv w:val="1"/>
      <w:marLeft w:val="0"/>
      <w:marRight w:val="0"/>
      <w:marTop w:val="0"/>
      <w:marBottom w:val="0"/>
      <w:divBdr>
        <w:top w:val="none" w:sz="0" w:space="0" w:color="auto"/>
        <w:left w:val="none" w:sz="0" w:space="0" w:color="auto"/>
        <w:bottom w:val="none" w:sz="0" w:space="0" w:color="auto"/>
        <w:right w:val="none" w:sz="0" w:space="0" w:color="auto"/>
      </w:divBdr>
    </w:div>
    <w:div w:id="694622627">
      <w:bodyDiv w:val="1"/>
      <w:marLeft w:val="0"/>
      <w:marRight w:val="0"/>
      <w:marTop w:val="0"/>
      <w:marBottom w:val="0"/>
      <w:divBdr>
        <w:top w:val="none" w:sz="0" w:space="0" w:color="auto"/>
        <w:left w:val="none" w:sz="0" w:space="0" w:color="auto"/>
        <w:bottom w:val="none" w:sz="0" w:space="0" w:color="auto"/>
        <w:right w:val="none" w:sz="0" w:space="0" w:color="auto"/>
      </w:divBdr>
    </w:div>
    <w:div w:id="719131717">
      <w:bodyDiv w:val="1"/>
      <w:marLeft w:val="0"/>
      <w:marRight w:val="0"/>
      <w:marTop w:val="0"/>
      <w:marBottom w:val="0"/>
      <w:divBdr>
        <w:top w:val="none" w:sz="0" w:space="0" w:color="auto"/>
        <w:left w:val="none" w:sz="0" w:space="0" w:color="auto"/>
        <w:bottom w:val="none" w:sz="0" w:space="0" w:color="auto"/>
        <w:right w:val="none" w:sz="0" w:space="0" w:color="auto"/>
      </w:divBdr>
    </w:div>
    <w:div w:id="722338089">
      <w:bodyDiv w:val="1"/>
      <w:marLeft w:val="0"/>
      <w:marRight w:val="0"/>
      <w:marTop w:val="0"/>
      <w:marBottom w:val="0"/>
      <w:divBdr>
        <w:top w:val="none" w:sz="0" w:space="0" w:color="auto"/>
        <w:left w:val="none" w:sz="0" w:space="0" w:color="auto"/>
        <w:bottom w:val="none" w:sz="0" w:space="0" w:color="auto"/>
        <w:right w:val="none" w:sz="0" w:space="0" w:color="auto"/>
      </w:divBdr>
    </w:div>
    <w:div w:id="776293179">
      <w:bodyDiv w:val="1"/>
      <w:marLeft w:val="0"/>
      <w:marRight w:val="0"/>
      <w:marTop w:val="0"/>
      <w:marBottom w:val="0"/>
      <w:divBdr>
        <w:top w:val="none" w:sz="0" w:space="0" w:color="auto"/>
        <w:left w:val="none" w:sz="0" w:space="0" w:color="auto"/>
        <w:bottom w:val="none" w:sz="0" w:space="0" w:color="auto"/>
        <w:right w:val="none" w:sz="0" w:space="0" w:color="auto"/>
      </w:divBdr>
    </w:div>
    <w:div w:id="806626386">
      <w:bodyDiv w:val="1"/>
      <w:marLeft w:val="0"/>
      <w:marRight w:val="0"/>
      <w:marTop w:val="0"/>
      <w:marBottom w:val="0"/>
      <w:divBdr>
        <w:top w:val="none" w:sz="0" w:space="0" w:color="auto"/>
        <w:left w:val="none" w:sz="0" w:space="0" w:color="auto"/>
        <w:bottom w:val="none" w:sz="0" w:space="0" w:color="auto"/>
        <w:right w:val="none" w:sz="0" w:space="0" w:color="auto"/>
      </w:divBdr>
    </w:div>
    <w:div w:id="830753845">
      <w:bodyDiv w:val="1"/>
      <w:marLeft w:val="0"/>
      <w:marRight w:val="0"/>
      <w:marTop w:val="0"/>
      <w:marBottom w:val="0"/>
      <w:divBdr>
        <w:top w:val="none" w:sz="0" w:space="0" w:color="auto"/>
        <w:left w:val="none" w:sz="0" w:space="0" w:color="auto"/>
        <w:bottom w:val="none" w:sz="0" w:space="0" w:color="auto"/>
        <w:right w:val="none" w:sz="0" w:space="0" w:color="auto"/>
      </w:divBdr>
    </w:div>
    <w:div w:id="850223536">
      <w:bodyDiv w:val="1"/>
      <w:marLeft w:val="0"/>
      <w:marRight w:val="0"/>
      <w:marTop w:val="0"/>
      <w:marBottom w:val="0"/>
      <w:divBdr>
        <w:top w:val="none" w:sz="0" w:space="0" w:color="auto"/>
        <w:left w:val="none" w:sz="0" w:space="0" w:color="auto"/>
        <w:bottom w:val="none" w:sz="0" w:space="0" w:color="auto"/>
        <w:right w:val="none" w:sz="0" w:space="0" w:color="auto"/>
      </w:divBdr>
    </w:div>
    <w:div w:id="913704833">
      <w:bodyDiv w:val="1"/>
      <w:marLeft w:val="0"/>
      <w:marRight w:val="0"/>
      <w:marTop w:val="0"/>
      <w:marBottom w:val="0"/>
      <w:divBdr>
        <w:top w:val="none" w:sz="0" w:space="0" w:color="auto"/>
        <w:left w:val="none" w:sz="0" w:space="0" w:color="auto"/>
        <w:bottom w:val="none" w:sz="0" w:space="0" w:color="auto"/>
        <w:right w:val="none" w:sz="0" w:space="0" w:color="auto"/>
      </w:divBdr>
    </w:div>
    <w:div w:id="1007515115">
      <w:bodyDiv w:val="1"/>
      <w:marLeft w:val="0"/>
      <w:marRight w:val="0"/>
      <w:marTop w:val="0"/>
      <w:marBottom w:val="0"/>
      <w:divBdr>
        <w:top w:val="none" w:sz="0" w:space="0" w:color="auto"/>
        <w:left w:val="none" w:sz="0" w:space="0" w:color="auto"/>
        <w:bottom w:val="none" w:sz="0" w:space="0" w:color="auto"/>
        <w:right w:val="none" w:sz="0" w:space="0" w:color="auto"/>
      </w:divBdr>
    </w:div>
    <w:div w:id="1060135396">
      <w:bodyDiv w:val="1"/>
      <w:marLeft w:val="0"/>
      <w:marRight w:val="0"/>
      <w:marTop w:val="0"/>
      <w:marBottom w:val="0"/>
      <w:divBdr>
        <w:top w:val="none" w:sz="0" w:space="0" w:color="auto"/>
        <w:left w:val="none" w:sz="0" w:space="0" w:color="auto"/>
        <w:bottom w:val="none" w:sz="0" w:space="0" w:color="auto"/>
        <w:right w:val="none" w:sz="0" w:space="0" w:color="auto"/>
      </w:divBdr>
    </w:div>
    <w:div w:id="1071151717">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13812853">
      <w:bodyDiv w:val="1"/>
      <w:marLeft w:val="0"/>
      <w:marRight w:val="0"/>
      <w:marTop w:val="0"/>
      <w:marBottom w:val="0"/>
      <w:divBdr>
        <w:top w:val="none" w:sz="0" w:space="0" w:color="auto"/>
        <w:left w:val="none" w:sz="0" w:space="0" w:color="auto"/>
        <w:bottom w:val="none" w:sz="0" w:space="0" w:color="auto"/>
        <w:right w:val="none" w:sz="0" w:space="0" w:color="auto"/>
      </w:divBdr>
      <w:divsChild>
        <w:div w:id="14768658">
          <w:marLeft w:val="0"/>
          <w:marRight w:val="0"/>
          <w:marTop w:val="0"/>
          <w:marBottom w:val="101"/>
          <w:divBdr>
            <w:top w:val="none" w:sz="0" w:space="0" w:color="auto"/>
            <w:left w:val="none" w:sz="0" w:space="0" w:color="auto"/>
            <w:bottom w:val="none" w:sz="0" w:space="0" w:color="auto"/>
            <w:right w:val="none" w:sz="0" w:space="0" w:color="auto"/>
          </w:divBdr>
        </w:div>
        <w:div w:id="297614810">
          <w:marLeft w:val="0"/>
          <w:marRight w:val="0"/>
          <w:marTop w:val="0"/>
          <w:marBottom w:val="101"/>
          <w:divBdr>
            <w:top w:val="none" w:sz="0" w:space="0" w:color="auto"/>
            <w:left w:val="none" w:sz="0" w:space="0" w:color="auto"/>
            <w:bottom w:val="none" w:sz="0" w:space="0" w:color="auto"/>
            <w:right w:val="none" w:sz="0" w:space="0" w:color="auto"/>
          </w:divBdr>
        </w:div>
        <w:div w:id="1610505751">
          <w:marLeft w:val="0"/>
          <w:marRight w:val="0"/>
          <w:marTop w:val="0"/>
          <w:marBottom w:val="101"/>
          <w:divBdr>
            <w:top w:val="none" w:sz="0" w:space="0" w:color="auto"/>
            <w:left w:val="none" w:sz="0" w:space="0" w:color="auto"/>
            <w:bottom w:val="none" w:sz="0" w:space="0" w:color="auto"/>
            <w:right w:val="none" w:sz="0" w:space="0" w:color="auto"/>
          </w:divBdr>
        </w:div>
        <w:div w:id="927153141">
          <w:marLeft w:val="0"/>
          <w:marRight w:val="0"/>
          <w:marTop w:val="0"/>
          <w:marBottom w:val="101"/>
          <w:divBdr>
            <w:top w:val="none" w:sz="0" w:space="0" w:color="auto"/>
            <w:left w:val="none" w:sz="0" w:space="0" w:color="auto"/>
            <w:bottom w:val="none" w:sz="0" w:space="0" w:color="auto"/>
            <w:right w:val="none" w:sz="0" w:space="0" w:color="auto"/>
          </w:divBdr>
        </w:div>
      </w:divsChild>
    </w:div>
    <w:div w:id="1234123665">
      <w:bodyDiv w:val="1"/>
      <w:marLeft w:val="0"/>
      <w:marRight w:val="0"/>
      <w:marTop w:val="0"/>
      <w:marBottom w:val="0"/>
      <w:divBdr>
        <w:top w:val="none" w:sz="0" w:space="0" w:color="auto"/>
        <w:left w:val="none" w:sz="0" w:space="0" w:color="auto"/>
        <w:bottom w:val="none" w:sz="0" w:space="0" w:color="auto"/>
        <w:right w:val="none" w:sz="0" w:space="0" w:color="auto"/>
      </w:divBdr>
    </w:div>
    <w:div w:id="1391225024">
      <w:bodyDiv w:val="1"/>
      <w:marLeft w:val="0"/>
      <w:marRight w:val="0"/>
      <w:marTop w:val="0"/>
      <w:marBottom w:val="0"/>
      <w:divBdr>
        <w:top w:val="none" w:sz="0" w:space="0" w:color="auto"/>
        <w:left w:val="none" w:sz="0" w:space="0" w:color="auto"/>
        <w:bottom w:val="none" w:sz="0" w:space="0" w:color="auto"/>
        <w:right w:val="none" w:sz="0" w:space="0" w:color="auto"/>
      </w:divBdr>
      <w:divsChild>
        <w:div w:id="876510104">
          <w:marLeft w:val="0"/>
          <w:marRight w:val="0"/>
          <w:marTop w:val="0"/>
          <w:marBottom w:val="101"/>
          <w:divBdr>
            <w:top w:val="none" w:sz="0" w:space="0" w:color="auto"/>
            <w:left w:val="none" w:sz="0" w:space="0" w:color="auto"/>
            <w:bottom w:val="none" w:sz="0" w:space="0" w:color="auto"/>
            <w:right w:val="none" w:sz="0" w:space="0" w:color="auto"/>
          </w:divBdr>
        </w:div>
        <w:div w:id="393355801">
          <w:marLeft w:val="0"/>
          <w:marRight w:val="0"/>
          <w:marTop w:val="0"/>
          <w:marBottom w:val="101"/>
          <w:divBdr>
            <w:top w:val="none" w:sz="0" w:space="0" w:color="auto"/>
            <w:left w:val="none" w:sz="0" w:space="0" w:color="auto"/>
            <w:bottom w:val="none" w:sz="0" w:space="0" w:color="auto"/>
            <w:right w:val="none" w:sz="0" w:space="0" w:color="auto"/>
          </w:divBdr>
        </w:div>
        <w:div w:id="582616005">
          <w:marLeft w:val="0"/>
          <w:marRight w:val="0"/>
          <w:marTop w:val="0"/>
          <w:marBottom w:val="101"/>
          <w:divBdr>
            <w:top w:val="none" w:sz="0" w:space="0" w:color="auto"/>
            <w:left w:val="none" w:sz="0" w:space="0" w:color="auto"/>
            <w:bottom w:val="none" w:sz="0" w:space="0" w:color="auto"/>
            <w:right w:val="none" w:sz="0" w:space="0" w:color="auto"/>
          </w:divBdr>
        </w:div>
        <w:div w:id="548109567">
          <w:marLeft w:val="0"/>
          <w:marRight w:val="0"/>
          <w:marTop w:val="0"/>
          <w:marBottom w:val="101"/>
          <w:divBdr>
            <w:top w:val="none" w:sz="0" w:space="0" w:color="auto"/>
            <w:left w:val="none" w:sz="0" w:space="0" w:color="auto"/>
            <w:bottom w:val="none" w:sz="0" w:space="0" w:color="auto"/>
            <w:right w:val="none" w:sz="0" w:space="0" w:color="auto"/>
          </w:divBdr>
        </w:div>
        <w:div w:id="28337511">
          <w:marLeft w:val="0"/>
          <w:marRight w:val="0"/>
          <w:marTop w:val="0"/>
          <w:marBottom w:val="101"/>
          <w:divBdr>
            <w:top w:val="none" w:sz="0" w:space="0" w:color="auto"/>
            <w:left w:val="none" w:sz="0" w:space="0" w:color="auto"/>
            <w:bottom w:val="none" w:sz="0" w:space="0" w:color="auto"/>
            <w:right w:val="none" w:sz="0" w:space="0" w:color="auto"/>
          </w:divBdr>
        </w:div>
      </w:divsChild>
    </w:div>
    <w:div w:id="1475684122">
      <w:bodyDiv w:val="1"/>
      <w:marLeft w:val="0"/>
      <w:marRight w:val="0"/>
      <w:marTop w:val="0"/>
      <w:marBottom w:val="0"/>
      <w:divBdr>
        <w:top w:val="none" w:sz="0" w:space="0" w:color="auto"/>
        <w:left w:val="none" w:sz="0" w:space="0" w:color="auto"/>
        <w:bottom w:val="none" w:sz="0" w:space="0" w:color="auto"/>
        <w:right w:val="none" w:sz="0" w:space="0" w:color="auto"/>
      </w:divBdr>
    </w:div>
    <w:div w:id="1525053453">
      <w:bodyDiv w:val="1"/>
      <w:marLeft w:val="0"/>
      <w:marRight w:val="0"/>
      <w:marTop w:val="0"/>
      <w:marBottom w:val="0"/>
      <w:divBdr>
        <w:top w:val="none" w:sz="0" w:space="0" w:color="auto"/>
        <w:left w:val="none" w:sz="0" w:space="0" w:color="auto"/>
        <w:bottom w:val="none" w:sz="0" w:space="0" w:color="auto"/>
        <w:right w:val="none" w:sz="0" w:space="0" w:color="auto"/>
      </w:divBdr>
    </w:div>
    <w:div w:id="1533035804">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732464786">
      <w:bodyDiv w:val="1"/>
      <w:marLeft w:val="0"/>
      <w:marRight w:val="0"/>
      <w:marTop w:val="0"/>
      <w:marBottom w:val="0"/>
      <w:divBdr>
        <w:top w:val="none" w:sz="0" w:space="0" w:color="auto"/>
        <w:left w:val="none" w:sz="0" w:space="0" w:color="auto"/>
        <w:bottom w:val="none" w:sz="0" w:space="0" w:color="auto"/>
        <w:right w:val="none" w:sz="0" w:space="0" w:color="auto"/>
      </w:divBdr>
      <w:divsChild>
        <w:div w:id="941719076">
          <w:marLeft w:val="0"/>
          <w:marRight w:val="0"/>
          <w:marTop w:val="0"/>
          <w:marBottom w:val="101"/>
          <w:divBdr>
            <w:top w:val="none" w:sz="0" w:space="0" w:color="auto"/>
            <w:left w:val="none" w:sz="0" w:space="0" w:color="auto"/>
            <w:bottom w:val="none" w:sz="0" w:space="0" w:color="auto"/>
            <w:right w:val="none" w:sz="0" w:space="0" w:color="auto"/>
          </w:divBdr>
        </w:div>
        <w:div w:id="1576814091">
          <w:marLeft w:val="0"/>
          <w:marRight w:val="0"/>
          <w:marTop w:val="0"/>
          <w:marBottom w:val="101"/>
          <w:divBdr>
            <w:top w:val="none" w:sz="0" w:space="0" w:color="auto"/>
            <w:left w:val="none" w:sz="0" w:space="0" w:color="auto"/>
            <w:bottom w:val="none" w:sz="0" w:space="0" w:color="auto"/>
            <w:right w:val="none" w:sz="0" w:space="0" w:color="auto"/>
          </w:divBdr>
        </w:div>
        <w:div w:id="606082407">
          <w:marLeft w:val="0"/>
          <w:marRight w:val="0"/>
          <w:marTop w:val="0"/>
          <w:marBottom w:val="101"/>
          <w:divBdr>
            <w:top w:val="none" w:sz="0" w:space="0" w:color="auto"/>
            <w:left w:val="none" w:sz="0" w:space="0" w:color="auto"/>
            <w:bottom w:val="none" w:sz="0" w:space="0" w:color="auto"/>
            <w:right w:val="none" w:sz="0" w:space="0" w:color="auto"/>
          </w:divBdr>
        </w:div>
        <w:div w:id="676663206">
          <w:marLeft w:val="0"/>
          <w:marRight w:val="0"/>
          <w:marTop w:val="0"/>
          <w:marBottom w:val="101"/>
          <w:divBdr>
            <w:top w:val="none" w:sz="0" w:space="0" w:color="auto"/>
            <w:left w:val="none" w:sz="0" w:space="0" w:color="auto"/>
            <w:bottom w:val="none" w:sz="0" w:space="0" w:color="auto"/>
            <w:right w:val="none" w:sz="0" w:space="0" w:color="auto"/>
          </w:divBdr>
        </w:div>
      </w:divsChild>
    </w:div>
    <w:div w:id="1790708270">
      <w:bodyDiv w:val="1"/>
      <w:marLeft w:val="0"/>
      <w:marRight w:val="0"/>
      <w:marTop w:val="0"/>
      <w:marBottom w:val="0"/>
      <w:divBdr>
        <w:top w:val="none" w:sz="0" w:space="0" w:color="auto"/>
        <w:left w:val="none" w:sz="0" w:space="0" w:color="auto"/>
        <w:bottom w:val="none" w:sz="0" w:space="0" w:color="auto"/>
        <w:right w:val="none" w:sz="0" w:space="0" w:color="auto"/>
      </w:divBdr>
      <w:divsChild>
        <w:div w:id="740374089">
          <w:marLeft w:val="0"/>
          <w:marRight w:val="0"/>
          <w:marTop w:val="0"/>
          <w:marBottom w:val="101"/>
          <w:divBdr>
            <w:top w:val="none" w:sz="0" w:space="0" w:color="auto"/>
            <w:left w:val="none" w:sz="0" w:space="0" w:color="auto"/>
            <w:bottom w:val="none" w:sz="0" w:space="0" w:color="auto"/>
            <w:right w:val="none" w:sz="0" w:space="0" w:color="auto"/>
          </w:divBdr>
        </w:div>
        <w:div w:id="761222775">
          <w:marLeft w:val="0"/>
          <w:marRight w:val="0"/>
          <w:marTop w:val="0"/>
          <w:marBottom w:val="101"/>
          <w:divBdr>
            <w:top w:val="none" w:sz="0" w:space="0" w:color="auto"/>
            <w:left w:val="none" w:sz="0" w:space="0" w:color="auto"/>
            <w:bottom w:val="none" w:sz="0" w:space="0" w:color="auto"/>
            <w:right w:val="none" w:sz="0" w:space="0" w:color="auto"/>
          </w:divBdr>
        </w:div>
        <w:div w:id="705105630">
          <w:marLeft w:val="0"/>
          <w:marRight w:val="0"/>
          <w:marTop w:val="0"/>
          <w:marBottom w:val="101"/>
          <w:divBdr>
            <w:top w:val="none" w:sz="0" w:space="0" w:color="auto"/>
            <w:left w:val="none" w:sz="0" w:space="0" w:color="auto"/>
            <w:bottom w:val="none" w:sz="0" w:space="0" w:color="auto"/>
            <w:right w:val="none" w:sz="0" w:space="0" w:color="auto"/>
          </w:divBdr>
        </w:div>
        <w:div w:id="1762138306">
          <w:marLeft w:val="0"/>
          <w:marRight w:val="0"/>
          <w:marTop w:val="0"/>
          <w:marBottom w:val="101"/>
          <w:divBdr>
            <w:top w:val="none" w:sz="0" w:space="0" w:color="auto"/>
            <w:left w:val="none" w:sz="0" w:space="0" w:color="auto"/>
            <w:bottom w:val="none" w:sz="0" w:space="0" w:color="auto"/>
            <w:right w:val="none" w:sz="0" w:space="0" w:color="auto"/>
          </w:divBdr>
        </w:div>
        <w:div w:id="1825514084">
          <w:marLeft w:val="0"/>
          <w:marRight w:val="0"/>
          <w:marTop w:val="0"/>
          <w:marBottom w:val="101"/>
          <w:divBdr>
            <w:top w:val="none" w:sz="0" w:space="0" w:color="auto"/>
            <w:left w:val="none" w:sz="0" w:space="0" w:color="auto"/>
            <w:bottom w:val="none" w:sz="0" w:space="0" w:color="auto"/>
            <w:right w:val="none" w:sz="0" w:space="0" w:color="auto"/>
          </w:divBdr>
        </w:div>
      </w:divsChild>
    </w:div>
    <w:div w:id="1803232589">
      <w:bodyDiv w:val="1"/>
      <w:marLeft w:val="0"/>
      <w:marRight w:val="0"/>
      <w:marTop w:val="0"/>
      <w:marBottom w:val="0"/>
      <w:divBdr>
        <w:top w:val="none" w:sz="0" w:space="0" w:color="auto"/>
        <w:left w:val="none" w:sz="0" w:space="0" w:color="auto"/>
        <w:bottom w:val="none" w:sz="0" w:space="0" w:color="auto"/>
        <w:right w:val="none" w:sz="0" w:space="0" w:color="auto"/>
      </w:divBdr>
    </w:div>
    <w:div w:id="1826167724">
      <w:bodyDiv w:val="1"/>
      <w:marLeft w:val="0"/>
      <w:marRight w:val="0"/>
      <w:marTop w:val="0"/>
      <w:marBottom w:val="0"/>
      <w:divBdr>
        <w:top w:val="none" w:sz="0" w:space="0" w:color="auto"/>
        <w:left w:val="none" w:sz="0" w:space="0" w:color="auto"/>
        <w:bottom w:val="none" w:sz="0" w:space="0" w:color="auto"/>
        <w:right w:val="none" w:sz="0" w:space="0" w:color="auto"/>
      </w:divBdr>
    </w:div>
    <w:div w:id="1828210457">
      <w:bodyDiv w:val="1"/>
      <w:marLeft w:val="0"/>
      <w:marRight w:val="0"/>
      <w:marTop w:val="0"/>
      <w:marBottom w:val="0"/>
      <w:divBdr>
        <w:top w:val="none" w:sz="0" w:space="0" w:color="auto"/>
        <w:left w:val="none" w:sz="0" w:space="0" w:color="auto"/>
        <w:bottom w:val="none" w:sz="0" w:space="0" w:color="auto"/>
        <w:right w:val="none" w:sz="0" w:space="0" w:color="auto"/>
      </w:divBdr>
    </w:div>
    <w:div w:id="1856577202">
      <w:bodyDiv w:val="1"/>
      <w:marLeft w:val="0"/>
      <w:marRight w:val="0"/>
      <w:marTop w:val="0"/>
      <w:marBottom w:val="0"/>
      <w:divBdr>
        <w:top w:val="none" w:sz="0" w:space="0" w:color="auto"/>
        <w:left w:val="none" w:sz="0" w:space="0" w:color="auto"/>
        <w:bottom w:val="none" w:sz="0" w:space="0" w:color="auto"/>
        <w:right w:val="none" w:sz="0" w:space="0" w:color="auto"/>
      </w:divBdr>
    </w:div>
    <w:div w:id="1890460354">
      <w:bodyDiv w:val="1"/>
      <w:marLeft w:val="0"/>
      <w:marRight w:val="0"/>
      <w:marTop w:val="0"/>
      <w:marBottom w:val="0"/>
      <w:divBdr>
        <w:top w:val="none" w:sz="0" w:space="0" w:color="auto"/>
        <w:left w:val="none" w:sz="0" w:space="0" w:color="auto"/>
        <w:bottom w:val="none" w:sz="0" w:space="0" w:color="auto"/>
        <w:right w:val="none" w:sz="0" w:space="0" w:color="auto"/>
      </w:divBdr>
    </w:div>
    <w:div w:id="1935435407">
      <w:bodyDiv w:val="1"/>
      <w:marLeft w:val="0"/>
      <w:marRight w:val="0"/>
      <w:marTop w:val="0"/>
      <w:marBottom w:val="0"/>
      <w:divBdr>
        <w:top w:val="none" w:sz="0" w:space="0" w:color="auto"/>
        <w:left w:val="none" w:sz="0" w:space="0" w:color="auto"/>
        <w:bottom w:val="none" w:sz="0" w:space="0" w:color="auto"/>
        <w:right w:val="none" w:sz="0" w:space="0" w:color="auto"/>
      </w:divBdr>
    </w:div>
    <w:div w:id="1943997040">
      <w:bodyDiv w:val="1"/>
      <w:marLeft w:val="0"/>
      <w:marRight w:val="0"/>
      <w:marTop w:val="0"/>
      <w:marBottom w:val="0"/>
      <w:divBdr>
        <w:top w:val="none" w:sz="0" w:space="0" w:color="auto"/>
        <w:left w:val="none" w:sz="0" w:space="0" w:color="auto"/>
        <w:bottom w:val="none" w:sz="0" w:space="0" w:color="auto"/>
        <w:right w:val="none" w:sz="0" w:space="0" w:color="auto"/>
      </w:divBdr>
    </w:div>
    <w:div w:id="1944416029">
      <w:bodyDiv w:val="1"/>
      <w:marLeft w:val="0"/>
      <w:marRight w:val="0"/>
      <w:marTop w:val="0"/>
      <w:marBottom w:val="0"/>
      <w:divBdr>
        <w:top w:val="none" w:sz="0" w:space="0" w:color="auto"/>
        <w:left w:val="none" w:sz="0" w:space="0" w:color="auto"/>
        <w:bottom w:val="none" w:sz="0" w:space="0" w:color="auto"/>
        <w:right w:val="none" w:sz="0" w:space="0" w:color="auto"/>
      </w:divBdr>
    </w:div>
    <w:div w:id="1952472432">
      <w:bodyDiv w:val="1"/>
      <w:marLeft w:val="0"/>
      <w:marRight w:val="0"/>
      <w:marTop w:val="0"/>
      <w:marBottom w:val="0"/>
      <w:divBdr>
        <w:top w:val="none" w:sz="0" w:space="0" w:color="auto"/>
        <w:left w:val="none" w:sz="0" w:space="0" w:color="auto"/>
        <w:bottom w:val="none" w:sz="0" w:space="0" w:color="auto"/>
        <w:right w:val="none" w:sz="0" w:space="0" w:color="auto"/>
      </w:divBdr>
    </w:div>
    <w:div w:id="1953592339">
      <w:bodyDiv w:val="1"/>
      <w:marLeft w:val="0"/>
      <w:marRight w:val="0"/>
      <w:marTop w:val="0"/>
      <w:marBottom w:val="0"/>
      <w:divBdr>
        <w:top w:val="none" w:sz="0" w:space="0" w:color="auto"/>
        <w:left w:val="none" w:sz="0" w:space="0" w:color="auto"/>
        <w:bottom w:val="none" w:sz="0" w:space="0" w:color="auto"/>
        <w:right w:val="none" w:sz="0" w:space="0" w:color="auto"/>
      </w:divBdr>
    </w:div>
    <w:div w:id="1960800384">
      <w:bodyDiv w:val="1"/>
      <w:marLeft w:val="0"/>
      <w:marRight w:val="0"/>
      <w:marTop w:val="0"/>
      <w:marBottom w:val="0"/>
      <w:divBdr>
        <w:top w:val="none" w:sz="0" w:space="0" w:color="auto"/>
        <w:left w:val="none" w:sz="0" w:space="0" w:color="auto"/>
        <w:bottom w:val="none" w:sz="0" w:space="0" w:color="auto"/>
        <w:right w:val="none" w:sz="0" w:space="0" w:color="auto"/>
      </w:divBdr>
    </w:div>
    <w:div w:id="1970697500">
      <w:bodyDiv w:val="1"/>
      <w:marLeft w:val="0"/>
      <w:marRight w:val="0"/>
      <w:marTop w:val="0"/>
      <w:marBottom w:val="0"/>
      <w:divBdr>
        <w:top w:val="none" w:sz="0" w:space="0" w:color="auto"/>
        <w:left w:val="none" w:sz="0" w:space="0" w:color="auto"/>
        <w:bottom w:val="none" w:sz="0" w:space="0" w:color="auto"/>
        <w:right w:val="none" w:sz="0" w:space="0" w:color="auto"/>
      </w:divBdr>
    </w:div>
    <w:div w:id="2012564310">
      <w:bodyDiv w:val="1"/>
      <w:marLeft w:val="0"/>
      <w:marRight w:val="0"/>
      <w:marTop w:val="0"/>
      <w:marBottom w:val="0"/>
      <w:divBdr>
        <w:top w:val="none" w:sz="0" w:space="0" w:color="auto"/>
        <w:left w:val="none" w:sz="0" w:space="0" w:color="auto"/>
        <w:bottom w:val="none" w:sz="0" w:space="0" w:color="auto"/>
        <w:right w:val="none" w:sz="0" w:space="0" w:color="auto"/>
      </w:divBdr>
    </w:div>
    <w:div w:id="2022463039">
      <w:bodyDiv w:val="1"/>
      <w:marLeft w:val="0"/>
      <w:marRight w:val="0"/>
      <w:marTop w:val="0"/>
      <w:marBottom w:val="0"/>
      <w:divBdr>
        <w:top w:val="none" w:sz="0" w:space="0" w:color="auto"/>
        <w:left w:val="none" w:sz="0" w:space="0" w:color="auto"/>
        <w:bottom w:val="none" w:sz="0" w:space="0" w:color="auto"/>
        <w:right w:val="none" w:sz="0" w:space="0" w:color="auto"/>
      </w:divBdr>
    </w:div>
    <w:div w:id="2054649190">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093814578">
      <w:bodyDiv w:val="1"/>
      <w:marLeft w:val="0"/>
      <w:marRight w:val="0"/>
      <w:marTop w:val="0"/>
      <w:marBottom w:val="0"/>
      <w:divBdr>
        <w:top w:val="none" w:sz="0" w:space="0" w:color="auto"/>
        <w:left w:val="none" w:sz="0" w:space="0" w:color="auto"/>
        <w:bottom w:val="none" w:sz="0" w:space="0" w:color="auto"/>
        <w:right w:val="none" w:sz="0" w:space="0" w:color="auto"/>
      </w:divBdr>
    </w:div>
    <w:div w:id="2108385888">
      <w:bodyDiv w:val="1"/>
      <w:marLeft w:val="0"/>
      <w:marRight w:val="0"/>
      <w:marTop w:val="0"/>
      <w:marBottom w:val="0"/>
      <w:divBdr>
        <w:top w:val="none" w:sz="0" w:space="0" w:color="auto"/>
        <w:left w:val="none" w:sz="0" w:space="0" w:color="auto"/>
        <w:bottom w:val="none" w:sz="0" w:space="0" w:color="auto"/>
        <w:right w:val="none" w:sz="0" w:space="0" w:color="auto"/>
      </w:divBdr>
    </w:div>
    <w:div w:id="2138521119">
      <w:bodyDiv w:val="1"/>
      <w:marLeft w:val="0"/>
      <w:marRight w:val="0"/>
      <w:marTop w:val="0"/>
      <w:marBottom w:val="0"/>
      <w:divBdr>
        <w:top w:val="none" w:sz="0" w:space="0" w:color="auto"/>
        <w:left w:val="none" w:sz="0" w:space="0" w:color="auto"/>
        <w:bottom w:val="none" w:sz="0" w:space="0" w:color="auto"/>
        <w:right w:val="none" w:sz="0" w:space="0" w:color="auto"/>
      </w:divBdr>
    </w:div>
    <w:div w:id="2147355835">
      <w:bodyDiv w:val="1"/>
      <w:marLeft w:val="0"/>
      <w:marRight w:val="0"/>
      <w:marTop w:val="0"/>
      <w:marBottom w:val="0"/>
      <w:divBdr>
        <w:top w:val="none" w:sz="0" w:space="0" w:color="auto"/>
        <w:left w:val="none" w:sz="0" w:space="0" w:color="auto"/>
        <w:bottom w:val="none" w:sz="0" w:space="0" w:color="auto"/>
        <w:right w:val="none" w:sz="0" w:space="0" w:color="auto"/>
      </w:divBdr>
      <w:divsChild>
        <w:div w:id="50346836">
          <w:marLeft w:val="0"/>
          <w:marRight w:val="0"/>
          <w:marTop w:val="0"/>
          <w:marBottom w:val="82"/>
          <w:divBdr>
            <w:top w:val="none" w:sz="0" w:space="0" w:color="auto"/>
            <w:left w:val="none" w:sz="0" w:space="0" w:color="auto"/>
            <w:bottom w:val="none" w:sz="0" w:space="0" w:color="auto"/>
            <w:right w:val="none" w:sz="0" w:space="0" w:color="auto"/>
          </w:divBdr>
        </w:div>
        <w:div w:id="310256607">
          <w:marLeft w:val="0"/>
          <w:marRight w:val="0"/>
          <w:marTop w:val="0"/>
          <w:marBottom w:val="82"/>
          <w:divBdr>
            <w:top w:val="none" w:sz="0" w:space="0" w:color="auto"/>
            <w:left w:val="none" w:sz="0" w:space="0" w:color="auto"/>
            <w:bottom w:val="none" w:sz="0" w:space="0" w:color="auto"/>
            <w:right w:val="none" w:sz="0" w:space="0" w:color="auto"/>
          </w:divBdr>
        </w:div>
        <w:div w:id="723260489">
          <w:marLeft w:val="0"/>
          <w:marRight w:val="0"/>
          <w:marTop w:val="0"/>
          <w:marBottom w:val="82"/>
          <w:divBdr>
            <w:top w:val="none" w:sz="0" w:space="0" w:color="auto"/>
            <w:left w:val="none" w:sz="0" w:space="0" w:color="auto"/>
            <w:bottom w:val="none" w:sz="0" w:space="0" w:color="auto"/>
            <w:right w:val="none" w:sz="0" w:space="0" w:color="auto"/>
          </w:divBdr>
        </w:div>
        <w:div w:id="1164320957">
          <w:marLeft w:val="0"/>
          <w:marRight w:val="0"/>
          <w:marTop w:val="0"/>
          <w:marBottom w:val="82"/>
          <w:divBdr>
            <w:top w:val="none" w:sz="0" w:space="0" w:color="auto"/>
            <w:left w:val="none" w:sz="0" w:space="0" w:color="auto"/>
            <w:bottom w:val="none" w:sz="0" w:space="0" w:color="auto"/>
            <w:right w:val="none" w:sz="0" w:space="0" w:color="auto"/>
          </w:divBdr>
        </w:div>
        <w:div w:id="321158947">
          <w:marLeft w:val="0"/>
          <w:marRight w:val="0"/>
          <w:marTop w:val="0"/>
          <w:marBottom w:val="82"/>
          <w:divBdr>
            <w:top w:val="none" w:sz="0" w:space="0" w:color="auto"/>
            <w:left w:val="none" w:sz="0" w:space="0" w:color="auto"/>
            <w:bottom w:val="none" w:sz="0" w:space="0" w:color="auto"/>
            <w:right w:val="none" w:sz="0" w:space="0" w:color="auto"/>
          </w:divBdr>
        </w:div>
        <w:div w:id="41758140">
          <w:marLeft w:val="0"/>
          <w:marRight w:val="0"/>
          <w:marTop w:val="0"/>
          <w:marBottom w:val="82"/>
          <w:divBdr>
            <w:top w:val="none" w:sz="0" w:space="0" w:color="auto"/>
            <w:left w:val="none" w:sz="0" w:space="0" w:color="auto"/>
            <w:bottom w:val="none" w:sz="0" w:space="0" w:color="auto"/>
            <w:right w:val="none" w:sz="0" w:space="0" w:color="auto"/>
          </w:divBdr>
        </w:div>
        <w:div w:id="679740268">
          <w:marLeft w:val="0"/>
          <w:marRight w:val="0"/>
          <w:marTop w:val="0"/>
          <w:marBottom w:val="82"/>
          <w:divBdr>
            <w:top w:val="none" w:sz="0" w:space="0" w:color="auto"/>
            <w:left w:val="none" w:sz="0" w:space="0" w:color="auto"/>
            <w:bottom w:val="none" w:sz="0" w:space="0" w:color="auto"/>
            <w:right w:val="none" w:sz="0" w:space="0" w:color="auto"/>
          </w:divBdr>
        </w:div>
        <w:div w:id="1099912381">
          <w:marLeft w:val="0"/>
          <w:marRight w:val="0"/>
          <w:marTop w:val="0"/>
          <w:marBottom w:val="82"/>
          <w:divBdr>
            <w:top w:val="none" w:sz="0" w:space="0" w:color="auto"/>
            <w:left w:val="none" w:sz="0" w:space="0" w:color="auto"/>
            <w:bottom w:val="none" w:sz="0" w:space="0" w:color="auto"/>
            <w:right w:val="none" w:sz="0" w:space="0" w:color="auto"/>
          </w:divBdr>
        </w:div>
        <w:div w:id="110362877">
          <w:marLeft w:val="0"/>
          <w:marRight w:val="0"/>
          <w:marTop w:val="0"/>
          <w:marBottom w:val="82"/>
          <w:divBdr>
            <w:top w:val="none" w:sz="0" w:space="0" w:color="auto"/>
            <w:left w:val="none" w:sz="0" w:space="0" w:color="auto"/>
            <w:bottom w:val="none" w:sz="0" w:space="0" w:color="auto"/>
            <w:right w:val="none" w:sz="0" w:space="0" w:color="auto"/>
          </w:divBdr>
        </w:div>
        <w:div w:id="1676110046">
          <w:marLeft w:val="0"/>
          <w:marRight w:val="0"/>
          <w:marTop w:val="0"/>
          <w:marBottom w:val="82"/>
          <w:divBdr>
            <w:top w:val="none" w:sz="0" w:space="0" w:color="auto"/>
            <w:left w:val="none" w:sz="0" w:space="0" w:color="auto"/>
            <w:bottom w:val="none" w:sz="0" w:space="0" w:color="auto"/>
            <w:right w:val="none" w:sz="0" w:space="0" w:color="auto"/>
          </w:divBdr>
        </w:div>
        <w:div w:id="763383700">
          <w:marLeft w:val="0"/>
          <w:marRight w:val="0"/>
          <w:marTop w:val="0"/>
          <w:marBottom w:val="8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portalanterior.ine.mx/archivos2/tutoriales/sistemas/ApoyoInstitucional/SIF/docs/candidatos/folioFiscalFactura.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E1608-7CC9-405F-BF94-C7BCD1FD2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34</Pages>
  <Words>7316</Words>
  <Characters>40240</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2018-10-26T01:30:00Z</cp:lastPrinted>
  <dcterms:created xsi:type="dcterms:W3CDTF">2020-01-23T19:38:00Z</dcterms:created>
  <dcterms:modified xsi:type="dcterms:W3CDTF">2020-03-04T01:34:00Z</dcterms:modified>
</cp:coreProperties>
</file>