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A16E5" w14:textId="77777777" w:rsidR="00A612C0" w:rsidRPr="004A238F" w:rsidRDefault="00792776" w:rsidP="003739C2">
      <w:pPr>
        <w:spacing w:after="0" w:line="360" w:lineRule="auto"/>
        <w:jc w:val="center"/>
        <w:rPr>
          <w:rFonts w:ascii="Palatino Linotype" w:eastAsia="MS Mincho" w:hAnsi="Palatino Linotype" w:cs="Times New Roman"/>
          <w:b/>
          <w:sz w:val="24"/>
          <w:szCs w:val="24"/>
          <w:lang w:val="es-ES_tradnl" w:eastAsia="es-ES"/>
        </w:rPr>
      </w:pPr>
      <w:r w:rsidRPr="004A238F">
        <w:rPr>
          <w:rFonts w:ascii="Palatino Linotype" w:eastAsia="MS Mincho" w:hAnsi="Palatino Linotype" w:cs="Times New Roman"/>
          <w:b/>
          <w:sz w:val="24"/>
          <w:szCs w:val="24"/>
          <w:lang w:val="es-ES_tradnl" w:eastAsia="es-ES"/>
        </w:rPr>
        <w:t>LÍNEAS ARGUMENTATIVAS.</w:t>
      </w:r>
    </w:p>
    <w:p w14:paraId="6AFD4BA5" w14:textId="77777777" w:rsidR="006E7900" w:rsidRPr="004A238F" w:rsidRDefault="006E7900" w:rsidP="003739C2">
      <w:pPr>
        <w:spacing w:after="0" w:line="360" w:lineRule="auto"/>
        <w:jc w:val="both"/>
        <w:rPr>
          <w:rFonts w:ascii="Palatino Linotype" w:eastAsia="Arial Unicode MS" w:hAnsi="Palatino Linotype" w:cs="Arial"/>
          <w:b/>
          <w:sz w:val="24"/>
          <w:szCs w:val="24"/>
          <w:lang w:val="es-ES_tradnl" w:eastAsia="es-ES"/>
        </w:rPr>
      </w:pPr>
    </w:p>
    <w:p w14:paraId="124BEDE8" w14:textId="77777777" w:rsidR="005D1CFC" w:rsidRPr="004A238F" w:rsidRDefault="00202E6A" w:rsidP="003739C2">
      <w:pPr>
        <w:spacing w:after="0" w:line="360" w:lineRule="auto"/>
        <w:jc w:val="both"/>
        <w:rPr>
          <w:rFonts w:ascii="Palatino Linotype" w:eastAsia="Arial Unicode MS" w:hAnsi="Palatino Linotype" w:cs="Arial"/>
          <w:sz w:val="24"/>
          <w:szCs w:val="24"/>
          <w:lang w:val="es-ES_tradnl" w:eastAsia="es-ES"/>
        </w:rPr>
      </w:pPr>
      <w:r w:rsidRPr="004A238F">
        <w:rPr>
          <w:rFonts w:ascii="Palatino Linotype" w:eastAsia="Arial Unicode MS" w:hAnsi="Palatino Linotype" w:cs="Arial"/>
          <w:b/>
          <w:sz w:val="24"/>
          <w:szCs w:val="24"/>
          <w:lang w:val="es-ES_tradnl" w:eastAsia="es-ES"/>
        </w:rPr>
        <w:t>DEBERES DE LAS AUTORIDADES</w:t>
      </w:r>
      <w:r w:rsidRPr="004A238F">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4A238F">
        <w:rPr>
          <w:rFonts w:ascii="Palatino Linotype" w:eastAsia="Arial Unicode MS" w:hAnsi="Palatino Linotype" w:cs="Arial"/>
          <w:sz w:val="24"/>
          <w:szCs w:val="24"/>
          <w:lang w:val="es-ES_tradnl" w:eastAsia="es-ES"/>
        </w:rPr>
        <w:t>. T</w:t>
      </w:r>
      <w:r w:rsidRPr="004A238F">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14:paraId="05F2A597" w14:textId="77777777" w:rsidR="00D21751" w:rsidRPr="004A238F" w:rsidRDefault="00D21751" w:rsidP="003739C2">
      <w:pPr>
        <w:spacing w:after="0" w:line="360" w:lineRule="auto"/>
        <w:jc w:val="both"/>
        <w:rPr>
          <w:rFonts w:ascii="Palatino Linotype" w:eastAsia="Arial Unicode MS" w:hAnsi="Palatino Linotype" w:cs="Arial"/>
          <w:sz w:val="24"/>
          <w:szCs w:val="24"/>
          <w:lang w:val="es-ES_tradnl" w:eastAsia="es-ES"/>
        </w:rPr>
      </w:pPr>
    </w:p>
    <w:p w14:paraId="48C75032" w14:textId="77777777" w:rsidR="006869D2" w:rsidRPr="004A238F" w:rsidRDefault="00202E6A" w:rsidP="003739C2">
      <w:pPr>
        <w:spacing w:after="0" w:line="360" w:lineRule="auto"/>
        <w:jc w:val="both"/>
        <w:rPr>
          <w:rFonts w:ascii="Palatino Linotype" w:eastAsia="Calibri" w:hAnsi="Palatino Linotype" w:cs="Times New Roman"/>
          <w:sz w:val="24"/>
          <w:szCs w:val="24"/>
          <w:lang w:val="es-ES_tradnl" w:eastAsia="es-ES"/>
        </w:rPr>
      </w:pPr>
      <w:r w:rsidRPr="004A238F">
        <w:rPr>
          <w:rFonts w:ascii="Palatino Linotype" w:eastAsia="Calibri" w:hAnsi="Palatino Linotype" w:cs="Times New Roman"/>
          <w:b/>
          <w:sz w:val="24"/>
          <w:szCs w:val="24"/>
          <w:lang w:val="es-ES_tradnl" w:eastAsia="es-ES"/>
        </w:rPr>
        <w:t>DE LA GARANTÍA DE PROPORCIONAR LA INFORMACIÓN PÚBLICA GUBERNAMENTAL.</w:t>
      </w:r>
      <w:r w:rsidRPr="004A238F">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215C6CCD" w14:textId="77777777" w:rsidR="008F796D" w:rsidRPr="004A238F" w:rsidRDefault="008F796D" w:rsidP="003739C2">
      <w:pPr>
        <w:spacing w:after="0" w:line="360" w:lineRule="auto"/>
        <w:jc w:val="both"/>
        <w:rPr>
          <w:rFonts w:ascii="Palatino Linotype" w:eastAsia="Calibri" w:hAnsi="Palatino Linotype" w:cs="Times New Roman"/>
          <w:sz w:val="24"/>
          <w:szCs w:val="24"/>
          <w:lang w:val="es-ES_tradnl" w:eastAsia="es-ES"/>
        </w:rPr>
      </w:pPr>
    </w:p>
    <w:p w14:paraId="71C6B7C1" w14:textId="77777777" w:rsidR="002E0764" w:rsidRPr="004A238F" w:rsidRDefault="002E0764" w:rsidP="003739C2">
      <w:pPr>
        <w:spacing w:after="0" w:line="360" w:lineRule="auto"/>
        <w:jc w:val="both"/>
        <w:rPr>
          <w:rFonts w:ascii="Palatino Linotype" w:eastAsia="Calibri" w:hAnsi="Palatino Linotype" w:cs="Times New Roman"/>
          <w:sz w:val="24"/>
          <w:szCs w:val="24"/>
          <w:lang w:val="es-ES_tradnl" w:eastAsia="es-ES"/>
        </w:rPr>
      </w:pPr>
      <w:r w:rsidRPr="004A238F">
        <w:rPr>
          <w:rFonts w:ascii="Palatino Linotype" w:eastAsia="Calibri" w:hAnsi="Palatino Linotype" w:cs="Times New Roman"/>
          <w:b/>
          <w:sz w:val="24"/>
          <w:szCs w:val="24"/>
          <w:lang w:val="es-ES_tradnl" w:eastAsia="es-ES"/>
        </w:rPr>
        <w:t>RESPUESTAS IMPRECISAS O INCOMPLETAS, DEBER DE REPARACIÓN.</w:t>
      </w:r>
      <w:r w:rsidRPr="004A238F">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F846BA9" w14:textId="77777777" w:rsidR="002E0764" w:rsidRPr="004A238F" w:rsidRDefault="002E0764" w:rsidP="003739C2">
      <w:pPr>
        <w:spacing w:after="0" w:line="360" w:lineRule="auto"/>
        <w:jc w:val="both"/>
        <w:rPr>
          <w:rFonts w:ascii="Palatino Linotype" w:eastAsia="Calibri" w:hAnsi="Palatino Linotype" w:cs="Times New Roman"/>
          <w:b/>
          <w:sz w:val="24"/>
          <w:szCs w:val="24"/>
          <w:lang w:val="es-ES_tradnl" w:eastAsia="es-ES"/>
        </w:rPr>
      </w:pPr>
    </w:p>
    <w:p w14:paraId="462318AC" w14:textId="77777777" w:rsidR="002E0764" w:rsidRPr="004A238F" w:rsidRDefault="002E0764" w:rsidP="003739C2">
      <w:pPr>
        <w:spacing w:after="0" w:line="360" w:lineRule="auto"/>
        <w:jc w:val="both"/>
        <w:rPr>
          <w:rFonts w:ascii="Palatino Linotype" w:eastAsia="Calibri" w:hAnsi="Palatino Linotype" w:cs="Times New Roman"/>
          <w:sz w:val="24"/>
          <w:szCs w:val="24"/>
          <w:lang w:val="es-ES_tradnl" w:eastAsia="es-ES"/>
        </w:rPr>
      </w:pPr>
    </w:p>
    <w:p w14:paraId="4B765613" w14:textId="77777777" w:rsidR="006869D2" w:rsidRPr="004A238F" w:rsidRDefault="006869D2" w:rsidP="003739C2">
      <w:pPr>
        <w:spacing w:after="0" w:line="360" w:lineRule="auto"/>
        <w:jc w:val="both"/>
        <w:rPr>
          <w:rFonts w:ascii="Palatino Linotype" w:eastAsia="Calibri" w:hAnsi="Palatino Linotype" w:cs="Times New Roman"/>
          <w:sz w:val="24"/>
          <w:szCs w:val="24"/>
          <w:lang w:val="es-ES_tradnl" w:eastAsia="es-ES"/>
        </w:rPr>
      </w:pPr>
    </w:p>
    <w:p w14:paraId="15D0FDB5" w14:textId="77777777" w:rsidR="000F4EAF" w:rsidRPr="004A238F" w:rsidRDefault="000F4EAF" w:rsidP="003739C2">
      <w:pPr>
        <w:spacing w:after="0" w:line="360" w:lineRule="auto"/>
        <w:jc w:val="both"/>
        <w:rPr>
          <w:rFonts w:ascii="Palatino Linotype" w:eastAsia="Calibri" w:hAnsi="Palatino Linotype" w:cs="Times New Roman"/>
          <w:sz w:val="24"/>
          <w:szCs w:val="24"/>
          <w:lang w:val="es-ES_tradnl" w:eastAsia="es-ES"/>
        </w:rPr>
      </w:pPr>
    </w:p>
    <w:p w14:paraId="0DA1C453" w14:textId="77777777" w:rsidR="00C23A71" w:rsidRPr="004A238F" w:rsidRDefault="00C23A71" w:rsidP="003739C2">
      <w:pPr>
        <w:spacing w:after="0" w:line="360" w:lineRule="auto"/>
        <w:jc w:val="center"/>
        <w:rPr>
          <w:rFonts w:ascii="Palatino Linotype" w:eastAsia="Calibri" w:hAnsi="Palatino Linotype" w:cs="Times New Roman"/>
          <w:b/>
          <w:sz w:val="24"/>
          <w:szCs w:val="24"/>
          <w:lang w:val="es-ES_tradnl" w:eastAsia="es-ES"/>
        </w:rPr>
      </w:pPr>
    </w:p>
    <w:p w14:paraId="11F56724" w14:textId="77777777" w:rsidR="00C23A71" w:rsidRPr="004A238F" w:rsidRDefault="00C23A71" w:rsidP="003739C2">
      <w:pPr>
        <w:spacing w:after="0" w:line="360" w:lineRule="auto"/>
        <w:jc w:val="center"/>
        <w:rPr>
          <w:rFonts w:ascii="Palatino Linotype" w:eastAsia="Calibri" w:hAnsi="Palatino Linotype" w:cs="Times New Roman"/>
          <w:b/>
          <w:sz w:val="24"/>
          <w:szCs w:val="24"/>
          <w:lang w:val="es-ES_tradnl" w:eastAsia="es-ES"/>
        </w:rPr>
      </w:pPr>
    </w:p>
    <w:p w14:paraId="0E829265" w14:textId="77777777" w:rsidR="00C23A71" w:rsidRPr="004A238F" w:rsidRDefault="00C23A71" w:rsidP="003739C2">
      <w:pPr>
        <w:spacing w:after="0" w:line="360" w:lineRule="auto"/>
        <w:rPr>
          <w:rFonts w:ascii="Palatino Linotype" w:eastAsia="Calibri" w:hAnsi="Palatino Linotype" w:cs="Times New Roman"/>
          <w:b/>
          <w:sz w:val="24"/>
          <w:szCs w:val="24"/>
          <w:lang w:val="es-ES_tradnl" w:eastAsia="es-ES"/>
        </w:rPr>
      </w:pPr>
    </w:p>
    <w:p w14:paraId="4236D6A7" w14:textId="77777777" w:rsidR="00454AFA" w:rsidRPr="004A238F" w:rsidRDefault="00454AFA" w:rsidP="003739C2">
      <w:pPr>
        <w:spacing w:after="0" w:line="360" w:lineRule="auto"/>
        <w:jc w:val="center"/>
        <w:rPr>
          <w:rFonts w:ascii="Palatino Linotype" w:eastAsia="MS Mincho" w:hAnsi="Palatino Linotype" w:cs="Times New Roman"/>
          <w:b/>
          <w:sz w:val="24"/>
          <w:szCs w:val="24"/>
          <w:lang w:val="es-ES_tradnl" w:eastAsia="es-ES"/>
        </w:rPr>
      </w:pPr>
    </w:p>
    <w:p w14:paraId="4CD593B8" w14:textId="77777777" w:rsidR="00792776" w:rsidRPr="004A238F" w:rsidRDefault="00792776" w:rsidP="0071244A">
      <w:pPr>
        <w:spacing w:after="0" w:line="360" w:lineRule="auto"/>
        <w:jc w:val="center"/>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b/>
          <w:sz w:val="24"/>
          <w:szCs w:val="24"/>
          <w:lang w:val="es-ES_tradnl" w:eastAsia="es-ES"/>
        </w:rPr>
        <w:t>Índice</w:t>
      </w:r>
      <w:r w:rsidRPr="004A238F">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14:paraId="3890C586" w14:textId="77777777" w:rsidR="00B85136" w:rsidRPr="004A238F" w:rsidRDefault="00B85136" w:rsidP="0071244A">
          <w:pPr>
            <w:pStyle w:val="TtuloTDC"/>
            <w:spacing w:before="0" w:line="360" w:lineRule="auto"/>
            <w:jc w:val="both"/>
            <w:rPr>
              <w:rFonts w:ascii="Palatino Linotype" w:hAnsi="Palatino Linotype" w:cs="Arial"/>
              <w:b/>
              <w:color w:val="auto"/>
              <w:sz w:val="24"/>
              <w:szCs w:val="24"/>
            </w:rPr>
          </w:pPr>
          <w:r w:rsidRPr="004A238F">
            <w:rPr>
              <w:rFonts w:ascii="Palatino Linotype" w:hAnsi="Palatino Linotype" w:cs="Arial"/>
              <w:b/>
              <w:color w:val="auto"/>
              <w:sz w:val="24"/>
              <w:szCs w:val="24"/>
              <w:lang w:val="es-ES"/>
            </w:rPr>
            <w:t>Contenido</w:t>
          </w:r>
        </w:p>
        <w:p w14:paraId="24F66AB1" w14:textId="77777777" w:rsidR="0071244A" w:rsidRPr="004A238F" w:rsidRDefault="00B85136" w:rsidP="0071244A">
          <w:pPr>
            <w:pStyle w:val="TDC1"/>
            <w:rPr>
              <w:rFonts w:ascii="Palatino Linotype" w:eastAsiaTheme="minorEastAsia" w:hAnsi="Palatino Linotype"/>
              <w:noProof/>
              <w:sz w:val="24"/>
              <w:szCs w:val="24"/>
              <w:lang w:eastAsia="es-MX"/>
            </w:rPr>
          </w:pPr>
          <w:r w:rsidRPr="004A238F">
            <w:rPr>
              <w:rFonts w:ascii="Palatino Linotype" w:hAnsi="Palatino Linotype" w:cs="Arial"/>
              <w:b/>
              <w:bCs/>
              <w:sz w:val="24"/>
              <w:szCs w:val="24"/>
              <w:lang w:val="es-ES"/>
            </w:rPr>
            <w:fldChar w:fldCharType="begin"/>
          </w:r>
          <w:r w:rsidRPr="004A238F">
            <w:rPr>
              <w:rFonts w:ascii="Palatino Linotype" w:hAnsi="Palatino Linotype" w:cs="Arial"/>
              <w:b/>
              <w:bCs/>
              <w:sz w:val="24"/>
              <w:szCs w:val="24"/>
              <w:lang w:val="es-ES"/>
            </w:rPr>
            <w:instrText xml:space="preserve"> TOC \o "1-3" \h \z \u </w:instrText>
          </w:r>
          <w:r w:rsidRPr="004A238F">
            <w:rPr>
              <w:rFonts w:ascii="Palatino Linotype" w:hAnsi="Palatino Linotype" w:cs="Arial"/>
              <w:b/>
              <w:bCs/>
              <w:sz w:val="24"/>
              <w:szCs w:val="24"/>
              <w:lang w:val="es-ES"/>
            </w:rPr>
            <w:fldChar w:fldCharType="separate"/>
          </w:r>
          <w:hyperlink w:anchor="_Toc33101117" w:history="1">
            <w:r w:rsidR="0071244A" w:rsidRPr="004A238F">
              <w:rPr>
                <w:rStyle w:val="Hipervnculo"/>
                <w:rFonts w:ascii="Palatino Linotype" w:eastAsia="MS Gothic" w:hAnsi="Palatino Linotype" w:cs="Times New Roman"/>
                <w:b/>
                <w:noProof/>
                <w:sz w:val="24"/>
                <w:szCs w:val="24"/>
                <w:lang w:val="de-DE"/>
              </w:rPr>
              <w:t>A N T E C E D E N T E S</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_Toc33101117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3</w:t>
            </w:r>
            <w:r w:rsidR="0071244A" w:rsidRPr="004A238F">
              <w:rPr>
                <w:rFonts w:ascii="Palatino Linotype" w:hAnsi="Palatino Linotype"/>
                <w:noProof/>
                <w:webHidden/>
                <w:sz w:val="24"/>
                <w:szCs w:val="24"/>
              </w:rPr>
              <w:fldChar w:fldCharType="end"/>
            </w:r>
          </w:hyperlink>
        </w:p>
        <w:p w14:paraId="1C67C6F1"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18" w:history="1">
            <w:r w:rsidR="0071244A" w:rsidRPr="004A238F">
              <w:rPr>
                <w:rStyle w:val="Hipervnculo"/>
                <w:rFonts w:ascii="Palatino Linotype" w:eastAsia="MS Gothic" w:hAnsi="Palatino Linotype" w:cs="Times New Roman"/>
                <w:b/>
                <w:noProof/>
                <w:sz w:val="24"/>
                <w:szCs w:val="24"/>
              </w:rPr>
              <w:t>CONSIDERANDO</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_Toc33101118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7</w:t>
            </w:r>
            <w:r w:rsidR="0071244A" w:rsidRPr="004A238F">
              <w:rPr>
                <w:rFonts w:ascii="Palatino Linotype" w:hAnsi="Palatino Linotype"/>
                <w:noProof/>
                <w:webHidden/>
                <w:sz w:val="24"/>
                <w:szCs w:val="24"/>
              </w:rPr>
              <w:fldChar w:fldCharType="end"/>
            </w:r>
          </w:hyperlink>
        </w:p>
        <w:p w14:paraId="5447DFB2"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19" w:history="1">
            <w:r w:rsidR="0071244A" w:rsidRPr="004A238F">
              <w:rPr>
                <w:rStyle w:val="Hipervnculo"/>
                <w:rFonts w:ascii="Palatino Linotype" w:eastAsia="MS Mincho" w:hAnsi="Palatino Linotype" w:cstheme="majorBidi"/>
                <w:b/>
                <w:noProof/>
                <w:sz w:val="24"/>
                <w:szCs w:val="24"/>
                <w:lang w:val="es-ES_tradnl" w:eastAsia="es-ES"/>
              </w:rPr>
              <w:t>PRIMERO</w:t>
            </w:r>
            <w:r w:rsidR="0071244A" w:rsidRPr="004A238F">
              <w:rPr>
                <w:rStyle w:val="Hipervnculo"/>
                <w:rFonts w:ascii="Palatino Linotype" w:eastAsia="MS Gothic" w:hAnsi="Palatino Linotype" w:cs="Times New Roman"/>
                <w:b/>
                <w:noProof/>
                <w:sz w:val="24"/>
                <w:szCs w:val="24"/>
              </w:rPr>
              <w:t>. De la competencia.</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_Toc33101119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7</w:t>
            </w:r>
            <w:r w:rsidR="0071244A" w:rsidRPr="004A238F">
              <w:rPr>
                <w:rFonts w:ascii="Palatino Linotype" w:hAnsi="Palatino Linotype"/>
                <w:noProof/>
                <w:webHidden/>
                <w:sz w:val="24"/>
                <w:szCs w:val="24"/>
              </w:rPr>
              <w:fldChar w:fldCharType="end"/>
            </w:r>
          </w:hyperlink>
        </w:p>
        <w:p w14:paraId="645D88D4"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20" w:history="1">
            <w:r w:rsidR="0071244A" w:rsidRPr="004A238F">
              <w:rPr>
                <w:rStyle w:val="Hipervnculo"/>
                <w:rFonts w:ascii="Palatino Linotype" w:eastAsia="MS Mincho" w:hAnsi="Palatino Linotype" w:cstheme="majorBidi"/>
                <w:b/>
                <w:noProof/>
                <w:sz w:val="24"/>
                <w:szCs w:val="24"/>
                <w:lang w:val="es-ES_tradnl" w:eastAsia="es-ES"/>
              </w:rPr>
              <w:t>SEGUNDO</w:t>
            </w:r>
            <w:r w:rsidR="0071244A" w:rsidRPr="004A238F">
              <w:rPr>
                <w:rStyle w:val="Hipervnculo"/>
                <w:rFonts w:ascii="Palatino Linotype" w:eastAsia="MS Gothic" w:hAnsi="Palatino Linotype" w:cs="Times New Roman"/>
                <w:b/>
                <w:noProof/>
                <w:sz w:val="24"/>
                <w:szCs w:val="24"/>
              </w:rPr>
              <w:t>. De la oportunidad y procedibilidad del recurso de revisión.</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_Toc33101120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8</w:t>
            </w:r>
            <w:r w:rsidR="0071244A" w:rsidRPr="004A238F">
              <w:rPr>
                <w:rFonts w:ascii="Palatino Linotype" w:hAnsi="Palatino Linotype"/>
                <w:noProof/>
                <w:webHidden/>
                <w:sz w:val="24"/>
                <w:szCs w:val="24"/>
              </w:rPr>
              <w:fldChar w:fldCharType="end"/>
            </w:r>
          </w:hyperlink>
        </w:p>
        <w:p w14:paraId="73570CB2"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21" w:history="1">
            <w:r w:rsidR="0071244A" w:rsidRPr="004A238F">
              <w:rPr>
                <w:rStyle w:val="Hipervnculo"/>
                <w:rFonts w:ascii="Palatino Linotype" w:eastAsia="MS Mincho" w:hAnsi="Palatino Linotype" w:cstheme="majorBidi"/>
                <w:b/>
                <w:noProof/>
                <w:sz w:val="24"/>
                <w:szCs w:val="24"/>
                <w:lang w:val="es-ES_tradnl" w:eastAsia="es-ES"/>
              </w:rPr>
              <w:t>TERCERO. Planteamiento de la Litis</w:t>
            </w:r>
            <w:r w:rsidR="0071244A" w:rsidRPr="004A238F">
              <w:rPr>
                <w:rStyle w:val="Hipervnculo"/>
                <w:rFonts w:ascii="Palatino Linotype" w:eastAsia="MS Gothic" w:hAnsi="Palatino Linotype" w:cs="Times New Roman"/>
                <w:b/>
                <w:noProof/>
                <w:sz w:val="24"/>
                <w:szCs w:val="24"/>
              </w:rPr>
              <w:t>.</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_Toc33101121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9</w:t>
            </w:r>
            <w:r w:rsidR="0071244A" w:rsidRPr="004A238F">
              <w:rPr>
                <w:rFonts w:ascii="Palatino Linotype" w:hAnsi="Palatino Linotype"/>
                <w:noProof/>
                <w:webHidden/>
                <w:sz w:val="24"/>
                <w:szCs w:val="24"/>
              </w:rPr>
              <w:fldChar w:fldCharType="end"/>
            </w:r>
          </w:hyperlink>
        </w:p>
        <w:p w14:paraId="6D8F0724"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22" w:history="1">
            <w:r w:rsidR="0071244A" w:rsidRPr="004A238F">
              <w:rPr>
                <w:rStyle w:val="Hipervnculo"/>
                <w:rFonts w:ascii="Palatino Linotype" w:eastAsia="MS Gothic" w:hAnsi="Palatino Linotype" w:cstheme="majorBidi"/>
                <w:b/>
                <w:noProof/>
                <w:sz w:val="24"/>
                <w:szCs w:val="24"/>
                <w:lang w:val="es-ES_tradnl" w:eastAsia="es-ES"/>
              </w:rPr>
              <w:t>CUARTO. Del estudio y resolución del recurso de revisión.</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_Toc33101122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11</w:t>
            </w:r>
            <w:r w:rsidR="0071244A" w:rsidRPr="004A238F">
              <w:rPr>
                <w:rFonts w:ascii="Palatino Linotype" w:hAnsi="Palatino Linotype"/>
                <w:noProof/>
                <w:webHidden/>
                <w:sz w:val="24"/>
                <w:szCs w:val="24"/>
              </w:rPr>
              <w:fldChar w:fldCharType="end"/>
            </w:r>
          </w:hyperlink>
        </w:p>
        <w:p w14:paraId="2311E14C"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23" w:history="1">
            <w:r w:rsidR="0071244A" w:rsidRPr="004A238F">
              <w:rPr>
                <w:rStyle w:val="Hipervnculo"/>
                <w:rFonts w:ascii="Palatino Linotype" w:eastAsia="MS Gothic" w:hAnsi="Palatino Linotype" w:cstheme="majorBidi"/>
                <w:b/>
                <w:noProof/>
                <w:sz w:val="24"/>
                <w:szCs w:val="24"/>
                <w:lang w:val="es-ES_tradnl" w:eastAsia="es-ES"/>
              </w:rPr>
              <w:t>I. Fuente Obligacional.</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_Toc33101123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11</w:t>
            </w:r>
            <w:r w:rsidR="0071244A" w:rsidRPr="004A238F">
              <w:rPr>
                <w:rFonts w:ascii="Palatino Linotype" w:hAnsi="Palatino Linotype"/>
                <w:noProof/>
                <w:webHidden/>
                <w:sz w:val="24"/>
                <w:szCs w:val="24"/>
              </w:rPr>
              <w:fldChar w:fldCharType="end"/>
            </w:r>
          </w:hyperlink>
        </w:p>
        <w:p w14:paraId="7FFCE5C4"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24" w:history="1">
            <w:r w:rsidR="0071244A" w:rsidRPr="004A238F">
              <w:rPr>
                <w:rStyle w:val="Hipervnculo"/>
                <w:rFonts w:ascii="Palatino Linotype" w:eastAsia="MS Gothic" w:hAnsi="Palatino Linotype" w:cstheme="majorBidi"/>
                <w:b/>
                <w:noProof/>
                <w:sz w:val="24"/>
                <w:szCs w:val="24"/>
                <w:lang w:val="es-ES_tradnl" w:eastAsia="es-ES"/>
              </w:rPr>
              <w:t>II. Del estudio de lo solicitado.</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_Toc33101124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13</w:t>
            </w:r>
            <w:r w:rsidR="0071244A" w:rsidRPr="004A238F">
              <w:rPr>
                <w:rFonts w:ascii="Palatino Linotype" w:hAnsi="Palatino Linotype"/>
                <w:noProof/>
                <w:webHidden/>
                <w:sz w:val="24"/>
                <w:szCs w:val="24"/>
              </w:rPr>
              <w:fldChar w:fldCharType="end"/>
            </w:r>
          </w:hyperlink>
        </w:p>
        <w:p w14:paraId="24078325"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25" w:history="1">
            <w:r w:rsidR="0071244A" w:rsidRPr="004A238F">
              <w:rPr>
                <w:rStyle w:val="Hipervnculo"/>
                <w:rFonts w:ascii="Palatino Linotype" w:eastAsia="MS Gothic" w:hAnsi="Palatino Linotype" w:cstheme="majorBidi"/>
                <w:b/>
                <w:noProof/>
                <w:sz w:val="24"/>
                <w:szCs w:val="24"/>
                <w:lang w:val="es-ES_tradnl" w:eastAsia="es-ES"/>
              </w:rPr>
              <w:t>a) De la búsqueda exhaustiva y razonable.</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_Toc33101125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14</w:t>
            </w:r>
            <w:r w:rsidR="0071244A" w:rsidRPr="004A238F">
              <w:rPr>
                <w:rFonts w:ascii="Palatino Linotype" w:hAnsi="Palatino Linotype"/>
                <w:noProof/>
                <w:webHidden/>
                <w:sz w:val="24"/>
                <w:szCs w:val="24"/>
              </w:rPr>
              <w:fldChar w:fldCharType="end"/>
            </w:r>
          </w:hyperlink>
        </w:p>
        <w:p w14:paraId="4F3EEE7E"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26" w:history="1">
            <w:r w:rsidR="0071244A" w:rsidRPr="004A238F">
              <w:rPr>
                <w:rStyle w:val="Hipervnculo"/>
                <w:rFonts w:ascii="Palatino Linotype" w:hAnsi="Palatino Linotype" w:cs="Times New Roman"/>
                <w:b/>
                <w:noProof/>
                <w:sz w:val="24"/>
                <w:szCs w:val="24"/>
                <w:lang w:eastAsia="es-ES_tradnl"/>
              </w:rPr>
              <w:t xml:space="preserve">QUINTO. </w:t>
            </w:r>
            <w:r w:rsidR="0071244A" w:rsidRPr="004A238F">
              <w:rPr>
                <w:rStyle w:val="Hipervnculo"/>
                <w:rFonts w:ascii="Palatino Linotype" w:hAnsi="Palatino Linotype"/>
                <w:b/>
                <w:noProof/>
                <w:sz w:val="24"/>
                <w:szCs w:val="24"/>
              </w:rPr>
              <w:t xml:space="preserve"> De la elaboración de la versión pública.</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_Toc33101126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21</w:t>
            </w:r>
            <w:r w:rsidR="0071244A" w:rsidRPr="004A238F">
              <w:rPr>
                <w:rFonts w:ascii="Palatino Linotype" w:hAnsi="Palatino Linotype"/>
                <w:noProof/>
                <w:webHidden/>
                <w:sz w:val="24"/>
                <w:szCs w:val="24"/>
              </w:rPr>
              <w:fldChar w:fldCharType="end"/>
            </w:r>
          </w:hyperlink>
        </w:p>
        <w:p w14:paraId="3C503FA0" w14:textId="77777777" w:rsidR="0071244A" w:rsidRPr="004A238F" w:rsidRDefault="00063FC9" w:rsidP="0071244A">
          <w:pPr>
            <w:pStyle w:val="TDC1"/>
            <w:tabs>
              <w:tab w:val="left" w:pos="440"/>
            </w:tabs>
            <w:rPr>
              <w:rFonts w:ascii="Palatino Linotype" w:eastAsiaTheme="minorEastAsia" w:hAnsi="Palatino Linotype"/>
              <w:noProof/>
              <w:sz w:val="24"/>
              <w:szCs w:val="24"/>
              <w:lang w:eastAsia="es-MX"/>
            </w:rPr>
          </w:pPr>
          <w:hyperlink w:anchor="_Toc33101127" w:history="1">
            <w:r w:rsidR="0071244A" w:rsidRPr="004A238F">
              <w:rPr>
                <w:rStyle w:val="Hipervnculo"/>
                <w:rFonts w:ascii="Palatino Linotype" w:hAnsi="Palatino Linotype" w:cs="Times New Roman"/>
                <w:b/>
                <w:noProof/>
                <w:sz w:val="24"/>
                <w:szCs w:val="24"/>
              </w:rPr>
              <w:t>I.</w:t>
            </w:r>
            <w:r w:rsidR="0071244A" w:rsidRPr="004A238F">
              <w:rPr>
                <w:rFonts w:ascii="Palatino Linotype" w:eastAsiaTheme="minorEastAsia" w:hAnsi="Palatino Linotype"/>
                <w:noProof/>
                <w:sz w:val="24"/>
                <w:szCs w:val="24"/>
                <w:lang w:eastAsia="es-MX"/>
              </w:rPr>
              <w:tab/>
            </w:r>
            <w:r w:rsidR="0071244A" w:rsidRPr="004A238F">
              <w:rPr>
                <w:rStyle w:val="Hipervnculo"/>
                <w:rFonts w:ascii="Palatino Linotype" w:hAnsi="Palatino Linotype" w:cs="Times New Roman"/>
                <w:b/>
                <w:noProof/>
                <w:sz w:val="24"/>
                <w:szCs w:val="24"/>
                <w:lang w:eastAsia="es-ES_tradnl"/>
              </w:rPr>
              <w:t xml:space="preserve">Del </w:t>
            </w:r>
            <w:r w:rsidR="0071244A" w:rsidRPr="004A238F">
              <w:rPr>
                <w:rStyle w:val="Hipervnculo"/>
                <w:rFonts w:ascii="Palatino Linotype" w:hAnsi="Palatino Linotype"/>
                <w:b/>
                <w:noProof/>
                <w:sz w:val="24"/>
                <w:szCs w:val="24"/>
              </w:rPr>
              <w:t>análisis de los datos susceptibles de ser protegidos.</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_Toc33101127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25</w:t>
            </w:r>
            <w:r w:rsidR="0071244A" w:rsidRPr="004A238F">
              <w:rPr>
                <w:rFonts w:ascii="Palatino Linotype" w:hAnsi="Palatino Linotype"/>
                <w:noProof/>
                <w:webHidden/>
                <w:sz w:val="24"/>
                <w:szCs w:val="24"/>
              </w:rPr>
              <w:fldChar w:fldCharType="end"/>
            </w:r>
          </w:hyperlink>
        </w:p>
        <w:p w14:paraId="6DA5AD85" w14:textId="77777777" w:rsidR="0071244A" w:rsidRPr="004A238F" w:rsidRDefault="00063FC9" w:rsidP="0071244A">
          <w:pPr>
            <w:pStyle w:val="TDC1"/>
            <w:tabs>
              <w:tab w:val="left" w:pos="440"/>
            </w:tabs>
            <w:rPr>
              <w:rFonts w:ascii="Palatino Linotype" w:eastAsiaTheme="minorEastAsia" w:hAnsi="Palatino Linotype"/>
              <w:noProof/>
              <w:sz w:val="24"/>
              <w:szCs w:val="24"/>
              <w:lang w:eastAsia="es-MX"/>
            </w:rPr>
          </w:pPr>
          <w:hyperlink w:anchor="_Toc33101128" w:history="1">
            <w:r w:rsidR="0071244A" w:rsidRPr="004A238F">
              <w:rPr>
                <w:rStyle w:val="Hipervnculo"/>
                <w:rFonts w:ascii="Palatino Linotype" w:hAnsi="Palatino Linotype" w:cs="Times New Roman"/>
                <w:b/>
                <w:bCs/>
                <w:noProof/>
                <w:sz w:val="24"/>
                <w:szCs w:val="24"/>
              </w:rPr>
              <w:t>a)</w:t>
            </w:r>
            <w:r w:rsidR="0071244A" w:rsidRPr="004A238F">
              <w:rPr>
                <w:rFonts w:ascii="Palatino Linotype" w:eastAsiaTheme="minorEastAsia" w:hAnsi="Palatino Linotype"/>
                <w:noProof/>
                <w:sz w:val="24"/>
                <w:szCs w:val="24"/>
                <w:lang w:eastAsia="es-MX"/>
              </w:rPr>
              <w:tab/>
            </w:r>
            <w:r w:rsidR="0071244A" w:rsidRPr="004A238F">
              <w:rPr>
                <w:rStyle w:val="Hipervnculo"/>
                <w:rFonts w:ascii="Palatino Linotype" w:eastAsia="Times New Roman" w:hAnsi="Palatino Linotype" w:cs="Arial"/>
                <w:b/>
                <w:bCs/>
                <w:noProof/>
                <w:sz w:val="24"/>
                <w:szCs w:val="24"/>
              </w:rPr>
              <w:t>Registro Federal de Contribuyentes (RFC)</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_Toc33101128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26</w:t>
            </w:r>
            <w:r w:rsidR="0071244A" w:rsidRPr="004A238F">
              <w:rPr>
                <w:rFonts w:ascii="Palatino Linotype" w:hAnsi="Palatino Linotype"/>
                <w:noProof/>
                <w:webHidden/>
                <w:sz w:val="24"/>
                <w:szCs w:val="24"/>
              </w:rPr>
              <w:fldChar w:fldCharType="end"/>
            </w:r>
          </w:hyperlink>
        </w:p>
        <w:p w14:paraId="07FEC3B3" w14:textId="77777777" w:rsidR="0071244A" w:rsidRPr="004A238F" w:rsidRDefault="00063FC9" w:rsidP="0071244A">
          <w:pPr>
            <w:pStyle w:val="TDC1"/>
            <w:tabs>
              <w:tab w:val="left" w:pos="440"/>
            </w:tabs>
            <w:rPr>
              <w:rFonts w:ascii="Palatino Linotype" w:eastAsiaTheme="minorEastAsia" w:hAnsi="Palatino Linotype"/>
              <w:noProof/>
              <w:sz w:val="24"/>
              <w:szCs w:val="24"/>
              <w:lang w:eastAsia="es-MX"/>
            </w:rPr>
          </w:pPr>
          <w:hyperlink w:anchor="_Toc33101129" w:history="1">
            <w:r w:rsidR="0071244A" w:rsidRPr="004A238F">
              <w:rPr>
                <w:rStyle w:val="Hipervnculo"/>
                <w:rFonts w:ascii="Palatino Linotype" w:eastAsia="Times New Roman" w:hAnsi="Palatino Linotype" w:cs="Times New Roman"/>
                <w:b/>
                <w:bCs/>
                <w:noProof/>
                <w:sz w:val="24"/>
                <w:szCs w:val="24"/>
              </w:rPr>
              <w:t>b)</w:t>
            </w:r>
            <w:r w:rsidR="0071244A" w:rsidRPr="004A238F">
              <w:rPr>
                <w:rFonts w:ascii="Palatino Linotype" w:eastAsiaTheme="minorEastAsia" w:hAnsi="Palatino Linotype"/>
                <w:noProof/>
                <w:sz w:val="24"/>
                <w:szCs w:val="24"/>
                <w:lang w:eastAsia="es-MX"/>
              </w:rPr>
              <w:tab/>
            </w:r>
            <w:r w:rsidR="0071244A" w:rsidRPr="004A238F">
              <w:rPr>
                <w:rStyle w:val="Hipervnculo"/>
                <w:rFonts w:ascii="Palatino Linotype" w:eastAsia="Times New Roman" w:hAnsi="Palatino Linotype" w:cs="Arial"/>
                <w:b/>
                <w:bCs/>
                <w:noProof/>
                <w:sz w:val="24"/>
                <w:szCs w:val="24"/>
              </w:rPr>
              <w:t>Clave Única de Registro de Población (CURP)</w:t>
            </w:r>
            <w:r w:rsidR="0071244A" w:rsidRPr="004A238F">
              <w:rPr>
                <w:rStyle w:val="Hipervnculo"/>
                <w:rFonts w:ascii="Palatino Linotype" w:eastAsia="Times New Roman" w:hAnsi="Palatino Linotype" w:cs="Arial"/>
                <w:noProof/>
                <w:sz w:val="24"/>
                <w:szCs w:val="24"/>
              </w:rPr>
              <w:t>.</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_Toc33101129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28</w:t>
            </w:r>
            <w:r w:rsidR="0071244A" w:rsidRPr="004A238F">
              <w:rPr>
                <w:rFonts w:ascii="Palatino Linotype" w:hAnsi="Palatino Linotype"/>
                <w:noProof/>
                <w:webHidden/>
                <w:sz w:val="24"/>
                <w:szCs w:val="24"/>
              </w:rPr>
              <w:fldChar w:fldCharType="end"/>
            </w:r>
          </w:hyperlink>
        </w:p>
        <w:p w14:paraId="53A67195" w14:textId="77777777" w:rsidR="0071244A" w:rsidRPr="004A238F" w:rsidRDefault="00063FC9" w:rsidP="0071244A">
          <w:pPr>
            <w:pStyle w:val="TDC1"/>
            <w:rPr>
              <w:rFonts w:ascii="Palatino Linotype" w:eastAsiaTheme="minorEastAsia" w:hAnsi="Palatino Linotype"/>
              <w:noProof/>
              <w:sz w:val="24"/>
              <w:szCs w:val="24"/>
              <w:lang w:eastAsia="es-MX"/>
            </w:rPr>
          </w:pPr>
          <w:hyperlink w:anchor="_Toc33101130" w:history="1">
            <w:r w:rsidR="0071244A" w:rsidRPr="004A238F">
              <w:rPr>
                <w:rStyle w:val="Hipervnculo"/>
                <w:rFonts w:ascii="Palatino Linotype" w:eastAsia="Times New Roman" w:hAnsi="Palatino Linotype" w:cstheme="majorBidi"/>
                <w:b/>
                <w:noProof/>
                <w:sz w:val="24"/>
                <w:szCs w:val="24"/>
                <w:lang w:val="es-ES_tradnl" w:eastAsia="es-ES"/>
              </w:rPr>
              <w:t>R E S O L U T I V O S</w:t>
            </w:r>
            <w:r w:rsidR="0071244A" w:rsidRPr="004A238F">
              <w:rPr>
                <w:rFonts w:ascii="Palatino Linotype" w:hAnsi="Palatino Linotype"/>
                <w:noProof/>
                <w:webHidden/>
                <w:sz w:val="24"/>
                <w:szCs w:val="24"/>
              </w:rPr>
              <w:tab/>
            </w:r>
            <w:r w:rsidR="0071244A" w:rsidRPr="004A238F">
              <w:rPr>
                <w:rFonts w:ascii="Palatino Linotype" w:hAnsi="Palatino Linotype"/>
                <w:noProof/>
                <w:webHidden/>
                <w:sz w:val="24"/>
                <w:szCs w:val="24"/>
              </w:rPr>
              <w:fldChar w:fldCharType="begin"/>
            </w:r>
            <w:r w:rsidR="0071244A" w:rsidRPr="004A238F">
              <w:rPr>
                <w:rFonts w:ascii="Palatino Linotype" w:hAnsi="Palatino Linotype"/>
                <w:noProof/>
                <w:webHidden/>
                <w:sz w:val="24"/>
                <w:szCs w:val="24"/>
              </w:rPr>
              <w:instrText xml:space="preserve"> PAGEREF _Toc33101130 \h </w:instrText>
            </w:r>
            <w:r w:rsidR="0071244A" w:rsidRPr="004A238F">
              <w:rPr>
                <w:rFonts w:ascii="Palatino Linotype" w:hAnsi="Palatino Linotype"/>
                <w:noProof/>
                <w:webHidden/>
                <w:sz w:val="24"/>
                <w:szCs w:val="24"/>
              </w:rPr>
            </w:r>
            <w:r w:rsidR="0071244A" w:rsidRPr="004A238F">
              <w:rPr>
                <w:rFonts w:ascii="Palatino Linotype" w:hAnsi="Palatino Linotype"/>
                <w:noProof/>
                <w:webHidden/>
                <w:sz w:val="24"/>
                <w:szCs w:val="24"/>
              </w:rPr>
              <w:fldChar w:fldCharType="separate"/>
            </w:r>
            <w:r w:rsidR="004A238F">
              <w:rPr>
                <w:rFonts w:ascii="Palatino Linotype" w:hAnsi="Palatino Linotype"/>
                <w:noProof/>
                <w:webHidden/>
                <w:sz w:val="24"/>
                <w:szCs w:val="24"/>
              </w:rPr>
              <w:t>32</w:t>
            </w:r>
            <w:r w:rsidR="0071244A" w:rsidRPr="004A238F">
              <w:rPr>
                <w:rFonts w:ascii="Palatino Linotype" w:hAnsi="Palatino Linotype"/>
                <w:noProof/>
                <w:webHidden/>
                <w:sz w:val="24"/>
                <w:szCs w:val="24"/>
              </w:rPr>
              <w:fldChar w:fldCharType="end"/>
            </w:r>
          </w:hyperlink>
        </w:p>
        <w:p w14:paraId="33604CE0" w14:textId="77777777" w:rsidR="00C317BE" w:rsidRPr="004A238F" w:rsidRDefault="00B85136" w:rsidP="0071244A">
          <w:pPr>
            <w:spacing w:after="0" w:line="360" w:lineRule="auto"/>
            <w:jc w:val="both"/>
            <w:rPr>
              <w:rFonts w:ascii="Palatino Linotype" w:hAnsi="Palatino Linotype"/>
              <w:sz w:val="24"/>
              <w:szCs w:val="24"/>
            </w:rPr>
          </w:pPr>
          <w:r w:rsidRPr="004A238F">
            <w:rPr>
              <w:rFonts w:ascii="Palatino Linotype" w:hAnsi="Palatino Linotype" w:cs="Arial"/>
              <w:b/>
              <w:bCs/>
              <w:sz w:val="24"/>
              <w:szCs w:val="24"/>
              <w:lang w:val="es-ES"/>
            </w:rPr>
            <w:fldChar w:fldCharType="end"/>
          </w:r>
        </w:p>
      </w:sdtContent>
    </w:sdt>
    <w:p w14:paraId="10720EDC" w14:textId="77777777" w:rsidR="00DF09A2" w:rsidRPr="004A238F" w:rsidRDefault="00DF09A2" w:rsidP="003739C2">
      <w:pPr>
        <w:spacing w:after="0" w:line="360" w:lineRule="auto"/>
        <w:jc w:val="both"/>
        <w:rPr>
          <w:rFonts w:ascii="Palatino Linotype" w:eastAsia="MS Mincho" w:hAnsi="Palatino Linotype" w:cs="Times New Roman"/>
          <w:sz w:val="24"/>
          <w:szCs w:val="24"/>
          <w:lang w:val="es-ES_tradnl" w:eastAsia="es-ES"/>
        </w:rPr>
      </w:pPr>
    </w:p>
    <w:p w14:paraId="02B0CD77" w14:textId="77777777" w:rsidR="00BD09DE" w:rsidRPr="004A238F" w:rsidRDefault="00BD09DE" w:rsidP="003739C2">
      <w:pPr>
        <w:spacing w:after="0" w:line="360" w:lineRule="auto"/>
        <w:jc w:val="both"/>
        <w:rPr>
          <w:rFonts w:ascii="Palatino Linotype" w:eastAsia="MS Mincho" w:hAnsi="Palatino Linotype" w:cs="Times New Roman"/>
          <w:sz w:val="24"/>
          <w:szCs w:val="24"/>
          <w:lang w:val="es-ES_tradnl" w:eastAsia="es-ES"/>
        </w:rPr>
      </w:pPr>
    </w:p>
    <w:p w14:paraId="53C702E7" w14:textId="77777777" w:rsidR="00DF09A2" w:rsidRPr="004A238F" w:rsidRDefault="00DF09A2" w:rsidP="003739C2">
      <w:pPr>
        <w:spacing w:after="0" w:line="360" w:lineRule="auto"/>
        <w:jc w:val="both"/>
        <w:rPr>
          <w:rFonts w:ascii="Palatino Linotype" w:eastAsia="MS Mincho" w:hAnsi="Palatino Linotype" w:cs="Times New Roman"/>
          <w:sz w:val="24"/>
          <w:szCs w:val="24"/>
          <w:lang w:val="es-ES_tradnl" w:eastAsia="es-ES"/>
        </w:rPr>
      </w:pPr>
    </w:p>
    <w:p w14:paraId="14C74C5D" w14:textId="77777777" w:rsidR="00C07697" w:rsidRPr="004A238F" w:rsidRDefault="00792776" w:rsidP="003739C2">
      <w:pPr>
        <w:spacing w:after="0" w:line="360" w:lineRule="auto"/>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4A238F">
        <w:rPr>
          <w:rFonts w:ascii="Palatino Linotype" w:eastAsia="MS Mincho" w:hAnsi="Palatino Linotype" w:cs="Times New Roman"/>
          <w:sz w:val="24"/>
          <w:szCs w:val="24"/>
          <w:lang w:val="es-ES_tradnl" w:eastAsia="es-ES"/>
        </w:rPr>
        <w:t xml:space="preserve"> fecha</w:t>
      </w:r>
      <w:r w:rsidR="003F7F73" w:rsidRPr="004A238F">
        <w:rPr>
          <w:rFonts w:ascii="Palatino Linotype" w:eastAsia="MS Mincho" w:hAnsi="Palatino Linotype" w:cs="Times New Roman"/>
          <w:sz w:val="24"/>
          <w:szCs w:val="24"/>
          <w:lang w:val="es-ES_tradnl" w:eastAsia="es-ES"/>
        </w:rPr>
        <w:t xml:space="preserve"> </w:t>
      </w:r>
      <w:r w:rsidR="00BD3AA7" w:rsidRPr="004A238F">
        <w:rPr>
          <w:rFonts w:ascii="Palatino Linotype" w:eastAsia="MS Mincho" w:hAnsi="Palatino Linotype" w:cs="Times New Roman"/>
          <w:sz w:val="24"/>
          <w:szCs w:val="24"/>
          <w:lang w:val="es-ES_tradnl" w:eastAsia="es-ES"/>
        </w:rPr>
        <w:t>veintiséis (26)</w:t>
      </w:r>
      <w:r w:rsidR="00D64DD8" w:rsidRPr="004A238F">
        <w:rPr>
          <w:rFonts w:ascii="Palatino Linotype" w:eastAsia="MS Mincho" w:hAnsi="Palatino Linotype" w:cs="Times New Roman"/>
          <w:sz w:val="24"/>
          <w:szCs w:val="24"/>
          <w:lang w:val="es-ES_tradnl" w:eastAsia="es-ES"/>
        </w:rPr>
        <w:t xml:space="preserve"> de </w:t>
      </w:r>
      <w:r w:rsidR="003F7F73" w:rsidRPr="004A238F">
        <w:rPr>
          <w:rFonts w:ascii="Palatino Linotype" w:eastAsia="MS Mincho" w:hAnsi="Palatino Linotype" w:cs="Times New Roman"/>
          <w:sz w:val="24"/>
          <w:szCs w:val="24"/>
          <w:lang w:val="es-ES_tradnl" w:eastAsia="es-ES"/>
        </w:rPr>
        <w:t>febrero</w:t>
      </w:r>
      <w:r w:rsidR="00AB56C1" w:rsidRPr="004A238F">
        <w:rPr>
          <w:rFonts w:ascii="Palatino Linotype" w:eastAsia="MS Mincho" w:hAnsi="Palatino Linotype" w:cs="Times New Roman"/>
          <w:sz w:val="24"/>
          <w:szCs w:val="24"/>
          <w:lang w:val="es-ES_tradnl" w:eastAsia="es-ES"/>
        </w:rPr>
        <w:t xml:space="preserve"> </w:t>
      </w:r>
      <w:r w:rsidR="003F7F73" w:rsidRPr="004A238F">
        <w:rPr>
          <w:rFonts w:ascii="Palatino Linotype" w:eastAsia="MS Mincho" w:hAnsi="Palatino Linotype" w:cs="Times New Roman"/>
          <w:sz w:val="24"/>
          <w:szCs w:val="24"/>
          <w:lang w:val="es-ES_tradnl" w:eastAsia="es-ES"/>
        </w:rPr>
        <w:t xml:space="preserve">de </w:t>
      </w:r>
      <w:r w:rsidR="004A238F" w:rsidRPr="004A238F">
        <w:rPr>
          <w:rFonts w:ascii="Palatino Linotype" w:eastAsia="MS Mincho" w:hAnsi="Palatino Linotype" w:cs="Times New Roman"/>
          <w:sz w:val="24"/>
          <w:szCs w:val="24"/>
          <w:lang w:val="es-ES_tradnl" w:eastAsia="es-ES"/>
        </w:rPr>
        <w:t>dos mil veinte</w:t>
      </w:r>
      <w:r w:rsidR="00FF1477" w:rsidRPr="004A238F">
        <w:rPr>
          <w:rFonts w:ascii="Palatino Linotype" w:eastAsia="MS Mincho" w:hAnsi="Palatino Linotype" w:cs="Times New Roman"/>
          <w:sz w:val="24"/>
          <w:szCs w:val="24"/>
          <w:lang w:val="es-ES_tradnl" w:eastAsia="es-ES"/>
        </w:rPr>
        <w:t>.</w:t>
      </w:r>
    </w:p>
    <w:p w14:paraId="3CC93A3E" w14:textId="77777777" w:rsidR="00FF1477" w:rsidRPr="004A238F" w:rsidRDefault="00FF1477" w:rsidP="003739C2">
      <w:pPr>
        <w:spacing w:after="0" w:line="360" w:lineRule="auto"/>
        <w:jc w:val="both"/>
        <w:rPr>
          <w:rFonts w:ascii="Palatino Linotype" w:eastAsia="MS Mincho" w:hAnsi="Palatino Linotype" w:cs="Times New Roman"/>
          <w:sz w:val="24"/>
          <w:szCs w:val="24"/>
          <w:lang w:val="es-ES_tradnl" w:eastAsia="es-ES"/>
        </w:rPr>
      </w:pPr>
    </w:p>
    <w:p w14:paraId="0ECC27AE" w14:textId="77777777" w:rsidR="00F41493" w:rsidRPr="004A238F" w:rsidRDefault="00B80610" w:rsidP="003739C2">
      <w:pPr>
        <w:spacing w:after="0" w:line="360" w:lineRule="auto"/>
        <w:jc w:val="both"/>
        <w:rPr>
          <w:rFonts w:ascii="Palatino Linotype" w:hAnsi="Palatino Linotype"/>
          <w:b/>
        </w:rPr>
      </w:pPr>
      <w:r w:rsidRPr="004A238F">
        <w:rPr>
          <w:rFonts w:ascii="Palatino Linotype" w:eastAsia="MS Mincho" w:hAnsi="Palatino Linotype" w:cs="Times New Roman"/>
          <w:b/>
          <w:sz w:val="24"/>
          <w:szCs w:val="24"/>
          <w:lang w:val="es-ES_tradnl" w:eastAsia="es-ES"/>
        </w:rPr>
        <w:t xml:space="preserve">VISTOS </w:t>
      </w:r>
      <w:r w:rsidRPr="004A238F">
        <w:rPr>
          <w:rFonts w:ascii="Palatino Linotype" w:eastAsia="MS Mincho" w:hAnsi="Palatino Linotype" w:cs="Times New Roman"/>
          <w:sz w:val="24"/>
          <w:szCs w:val="24"/>
          <w:lang w:val="es-ES_tradnl" w:eastAsia="es-ES"/>
        </w:rPr>
        <w:t>los</w:t>
      </w:r>
      <w:r w:rsidR="00792776" w:rsidRPr="004A238F">
        <w:rPr>
          <w:rFonts w:ascii="Palatino Linotype" w:eastAsia="MS Mincho" w:hAnsi="Palatino Linotype" w:cs="Times New Roman"/>
          <w:sz w:val="24"/>
          <w:szCs w:val="24"/>
          <w:lang w:val="es-ES_tradnl" w:eastAsia="es-ES"/>
        </w:rPr>
        <w:t xml:space="preserve"> expediente</w:t>
      </w:r>
      <w:r w:rsidRPr="004A238F">
        <w:rPr>
          <w:rFonts w:ascii="Palatino Linotype" w:eastAsia="MS Mincho" w:hAnsi="Palatino Linotype" w:cs="Times New Roman"/>
          <w:sz w:val="24"/>
          <w:szCs w:val="24"/>
          <w:lang w:val="es-ES_tradnl" w:eastAsia="es-ES"/>
        </w:rPr>
        <w:t>s</w:t>
      </w:r>
      <w:r w:rsidR="00792776" w:rsidRPr="004A238F">
        <w:rPr>
          <w:rFonts w:ascii="Palatino Linotype" w:eastAsia="MS Mincho" w:hAnsi="Palatino Linotype" w:cs="Times New Roman"/>
          <w:sz w:val="24"/>
          <w:szCs w:val="24"/>
          <w:lang w:val="es-ES_tradnl" w:eastAsia="es-ES"/>
        </w:rPr>
        <w:t xml:space="preserve"> electrónico</w:t>
      </w:r>
      <w:r w:rsidRPr="004A238F">
        <w:rPr>
          <w:rFonts w:ascii="Palatino Linotype" w:eastAsia="MS Mincho" w:hAnsi="Palatino Linotype" w:cs="Times New Roman"/>
          <w:sz w:val="24"/>
          <w:szCs w:val="24"/>
          <w:lang w:val="es-ES_tradnl" w:eastAsia="es-ES"/>
        </w:rPr>
        <w:t>s</w:t>
      </w:r>
      <w:r w:rsidR="00792776" w:rsidRPr="004A238F">
        <w:rPr>
          <w:rFonts w:ascii="Palatino Linotype" w:eastAsia="MS Mincho" w:hAnsi="Palatino Linotype" w:cs="Times New Roman"/>
          <w:sz w:val="24"/>
          <w:szCs w:val="24"/>
          <w:lang w:val="es-ES_tradnl" w:eastAsia="es-ES"/>
        </w:rPr>
        <w:t xml:space="preserve"> formado</w:t>
      </w:r>
      <w:r w:rsidRPr="004A238F">
        <w:rPr>
          <w:rFonts w:ascii="Palatino Linotype" w:eastAsia="MS Mincho" w:hAnsi="Palatino Linotype" w:cs="Times New Roman"/>
          <w:sz w:val="24"/>
          <w:szCs w:val="24"/>
          <w:lang w:val="es-ES_tradnl" w:eastAsia="es-ES"/>
        </w:rPr>
        <w:t>s</w:t>
      </w:r>
      <w:r w:rsidR="00792776" w:rsidRPr="004A238F">
        <w:rPr>
          <w:rFonts w:ascii="Palatino Linotype" w:eastAsia="MS Mincho" w:hAnsi="Palatino Linotype" w:cs="Times New Roman"/>
          <w:sz w:val="24"/>
          <w:szCs w:val="24"/>
          <w:lang w:val="es-ES_tradnl" w:eastAsia="es-ES"/>
        </w:rPr>
        <w:t xml:space="preserve"> con motivo de</w:t>
      </w:r>
      <w:r w:rsidRPr="004A238F">
        <w:rPr>
          <w:rFonts w:ascii="Palatino Linotype" w:eastAsia="MS Mincho" w:hAnsi="Palatino Linotype" w:cs="Times New Roman"/>
          <w:sz w:val="24"/>
          <w:szCs w:val="24"/>
          <w:lang w:val="es-ES_tradnl" w:eastAsia="es-ES"/>
        </w:rPr>
        <w:t xml:space="preserve"> </w:t>
      </w:r>
      <w:r w:rsidR="00792776" w:rsidRPr="004A238F">
        <w:rPr>
          <w:rFonts w:ascii="Palatino Linotype" w:eastAsia="MS Mincho" w:hAnsi="Palatino Linotype" w:cs="Times New Roman"/>
          <w:sz w:val="24"/>
          <w:szCs w:val="24"/>
          <w:lang w:val="es-ES_tradnl" w:eastAsia="es-ES"/>
        </w:rPr>
        <w:t>l</w:t>
      </w:r>
      <w:r w:rsidRPr="004A238F">
        <w:rPr>
          <w:rFonts w:ascii="Palatino Linotype" w:eastAsia="MS Mincho" w:hAnsi="Palatino Linotype" w:cs="Times New Roman"/>
          <w:sz w:val="24"/>
          <w:szCs w:val="24"/>
          <w:lang w:val="es-ES_tradnl" w:eastAsia="es-ES"/>
        </w:rPr>
        <w:t>os</w:t>
      </w:r>
      <w:r w:rsidR="00792776" w:rsidRPr="004A238F">
        <w:rPr>
          <w:rFonts w:ascii="Palatino Linotype" w:eastAsia="MS Mincho" w:hAnsi="Palatino Linotype" w:cs="Times New Roman"/>
          <w:sz w:val="24"/>
          <w:szCs w:val="24"/>
          <w:lang w:val="es-ES_tradnl" w:eastAsia="es-ES"/>
        </w:rPr>
        <w:t xml:space="preserve"> recurso</w:t>
      </w:r>
      <w:r w:rsidRPr="004A238F">
        <w:rPr>
          <w:rFonts w:ascii="Palatino Linotype" w:eastAsia="MS Mincho" w:hAnsi="Palatino Linotype" w:cs="Times New Roman"/>
          <w:sz w:val="24"/>
          <w:szCs w:val="24"/>
          <w:lang w:val="es-ES_tradnl" w:eastAsia="es-ES"/>
        </w:rPr>
        <w:t>s</w:t>
      </w:r>
      <w:r w:rsidR="00792776" w:rsidRPr="004A238F">
        <w:rPr>
          <w:rFonts w:ascii="Palatino Linotype" w:eastAsia="MS Mincho" w:hAnsi="Palatino Linotype" w:cs="Times New Roman"/>
          <w:sz w:val="24"/>
          <w:szCs w:val="24"/>
          <w:lang w:val="es-ES_tradnl" w:eastAsia="es-ES"/>
        </w:rPr>
        <w:t xml:space="preserve"> de</w:t>
      </w:r>
      <w:r w:rsidR="00B63653" w:rsidRPr="004A238F">
        <w:rPr>
          <w:rFonts w:ascii="Palatino Linotype" w:eastAsia="MS Mincho" w:hAnsi="Palatino Linotype" w:cs="Times New Roman"/>
          <w:sz w:val="24"/>
          <w:szCs w:val="24"/>
          <w:lang w:val="es-ES_tradnl" w:eastAsia="es-ES"/>
        </w:rPr>
        <w:t xml:space="preserve"> </w:t>
      </w:r>
      <w:r w:rsidRPr="004A238F">
        <w:rPr>
          <w:rFonts w:ascii="Palatino Linotype" w:eastAsia="MS Mincho" w:hAnsi="Palatino Linotype" w:cs="Times New Roman"/>
          <w:sz w:val="24"/>
          <w:szCs w:val="24"/>
          <w:lang w:val="es-ES_tradnl" w:eastAsia="es-ES"/>
        </w:rPr>
        <w:t>revisión,</w:t>
      </w:r>
      <w:r w:rsidR="00B63653" w:rsidRPr="004A238F">
        <w:rPr>
          <w:rFonts w:ascii="Palatino Linotype" w:eastAsia="MS Mincho" w:hAnsi="Palatino Linotype" w:cs="Arial"/>
          <w:b/>
          <w:bCs/>
          <w:sz w:val="24"/>
          <w:szCs w:val="24"/>
          <w:lang w:val="es-ES_tradnl" w:eastAsia="es-ES"/>
        </w:rPr>
        <w:t xml:space="preserve"> </w:t>
      </w:r>
      <w:r w:rsidR="00836903" w:rsidRPr="004A238F">
        <w:rPr>
          <w:rFonts w:ascii="Palatino Linotype" w:hAnsi="Palatino Linotype" w:cs="Arial"/>
          <w:b/>
          <w:bCs/>
          <w:sz w:val="24"/>
          <w:lang w:eastAsia="es-MX"/>
        </w:rPr>
        <w:t>0</w:t>
      </w:r>
      <w:r w:rsidR="00BD3AA7" w:rsidRPr="004A238F">
        <w:rPr>
          <w:rFonts w:ascii="Palatino Linotype" w:hAnsi="Palatino Linotype" w:cs="Arial"/>
          <w:b/>
          <w:bCs/>
          <w:sz w:val="24"/>
          <w:lang w:eastAsia="es-MX"/>
        </w:rPr>
        <w:t>9418</w:t>
      </w:r>
      <w:r w:rsidR="00564AA4" w:rsidRPr="004A238F">
        <w:rPr>
          <w:rFonts w:ascii="Palatino Linotype" w:hAnsi="Palatino Linotype" w:cs="Arial"/>
          <w:b/>
          <w:bCs/>
          <w:sz w:val="24"/>
          <w:lang w:eastAsia="es-MX"/>
        </w:rPr>
        <w:t>/</w:t>
      </w:r>
      <w:r w:rsidR="00F40914" w:rsidRPr="004A238F">
        <w:rPr>
          <w:rFonts w:ascii="Palatino Linotype" w:hAnsi="Palatino Linotype" w:cs="Arial"/>
          <w:b/>
          <w:bCs/>
          <w:sz w:val="24"/>
          <w:lang w:eastAsia="es-MX"/>
        </w:rPr>
        <w:t>INFOEM/IP/RR/2019</w:t>
      </w:r>
      <w:r w:rsidRPr="004A238F">
        <w:rPr>
          <w:rFonts w:ascii="Palatino Linotype" w:hAnsi="Palatino Linotype" w:cs="Arial"/>
          <w:b/>
          <w:bCs/>
          <w:sz w:val="28"/>
          <w:szCs w:val="24"/>
          <w:lang w:eastAsia="es-MX"/>
        </w:rPr>
        <w:t xml:space="preserve"> </w:t>
      </w:r>
      <w:r w:rsidRPr="004A238F">
        <w:rPr>
          <w:rFonts w:ascii="Palatino Linotype" w:hAnsi="Palatino Linotype" w:cs="Arial"/>
          <w:b/>
          <w:bCs/>
          <w:sz w:val="24"/>
          <w:szCs w:val="24"/>
          <w:lang w:eastAsia="es-MX"/>
        </w:rPr>
        <w:t xml:space="preserve">y </w:t>
      </w:r>
      <w:r w:rsidR="00BD3AA7" w:rsidRPr="004A238F">
        <w:rPr>
          <w:rFonts w:ascii="Palatino Linotype" w:hAnsi="Palatino Linotype" w:cs="Arial"/>
          <w:b/>
          <w:bCs/>
          <w:sz w:val="24"/>
          <w:lang w:eastAsia="es-MX"/>
        </w:rPr>
        <w:t>09420</w:t>
      </w:r>
      <w:r w:rsidRPr="004A238F">
        <w:rPr>
          <w:rFonts w:ascii="Palatino Linotype" w:hAnsi="Palatino Linotype" w:cs="Arial"/>
          <w:b/>
          <w:bCs/>
          <w:sz w:val="24"/>
          <w:lang w:eastAsia="es-MX"/>
        </w:rPr>
        <w:t>/INFOEM/IP/RR/2019</w:t>
      </w:r>
      <w:r w:rsidRPr="004A238F">
        <w:rPr>
          <w:rFonts w:ascii="Palatino Linotype" w:hAnsi="Palatino Linotype" w:cs="Arial"/>
          <w:b/>
          <w:bCs/>
          <w:sz w:val="28"/>
          <w:szCs w:val="24"/>
          <w:lang w:eastAsia="es-MX"/>
        </w:rPr>
        <w:t xml:space="preserve"> </w:t>
      </w:r>
      <w:r w:rsidR="00786433" w:rsidRPr="004A238F">
        <w:rPr>
          <w:rFonts w:ascii="Palatino Linotype" w:hAnsi="Palatino Linotype"/>
          <w:sz w:val="24"/>
          <w:szCs w:val="24"/>
        </w:rPr>
        <w:t>promovido</w:t>
      </w:r>
      <w:r w:rsidRPr="004A238F">
        <w:rPr>
          <w:rFonts w:ascii="Palatino Linotype" w:hAnsi="Palatino Linotype"/>
          <w:sz w:val="24"/>
          <w:szCs w:val="24"/>
        </w:rPr>
        <w:t>s</w:t>
      </w:r>
      <w:r w:rsidR="00840EEE" w:rsidRPr="004A238F">
        <w:rPr>
          <w:rFonts w:ascii="Palatino Linotype" w:hAnsi="Palatino Linotype"/>
          <w:sz w:val="24"/>
          <w:szCs w:val="24"/>
        </w:rPr>
        <w:t xml:space="preserve"> por </w:t>
      </w:r>
      <w:r w:rsidR="00BD3AA7" w:rsidRPr="004A238F">
        <w:rPr>
          <w:rFonts w:ascii="Palatino Linotype" w:hAnsi="Palatino Linotype"/>
          <w:b/>
          <w:sz w:val="24"/>
          <w:szCs w:val="24"/>
        </w:rPr>
        <w:t>una persona usuaria del Sistema de Acceso a la Información Mexiquense (SAIMEX) que no proporcionó nombre ni algún otro medio de identificación</w:t>
      </w:r>
      <w:r w:rsidR="00786433" w:rsidRPr="004A238F">
        <w:rPr>
          <w:rFonts w:ascii="Palatino Linotype" w:hAnsi="Palatino Linotype"/>
          <w:sz w:val="24"/>
          <w:szCs w:val="24"/>
        </w:rPr>
        <w:t>,</w:t>
      </w:r>
      <w:r w:rsidR="00564AA4" w:rsidRPr="004A238F">
        <w:rPr>
          <w:rFonts w:ascii="Palatino Linotype" w:hAnsi="Palatino Linotype"/>
          <w:bCs/>
          <w:sz w:val="24"/>
          <w:szCs w:val="24"/>
        </w:rPr>
        <w:t xml:space="preserve"> por lo </w:t>
      </w:r>
      <w:r w:rsidR="009617E8" w:rsidRPr="004A238F">
        <w:rPr>
          <w:rFonts w:ascii="Palatino Linotype" w:hAnsi="Palatino Linotype"/>
          <w:bCs/>
          <w:sz w:val="24"/>
          <w:szCs w:val="24"/>
        </w:rPr>
        <w:t xml:space="preserve">que </w:t>
      </w:r>
      <w:r w:rsidR="00CC02A3" w:rsidRPr="004A238F">
        <w:rPr>
          <w:rFonts w:ascii="Palatino Linotype" w:hAnsi="Palatino Linotype"/>
          <w:bCs/>
          <w:sz w:val="24"/>
          <w:szCs w:val="24"/>
        </w:rPr>
        <w:t>en lo sucesivo será identificado</w:t>
      </w:r>
      <w:r w:rsidR="00836903" w:rsidRPr="004A238F">
        <w:rPr>
          <w:rFonts w:ascii="Palatino Linotype" w:hAnsi="Palatino Linotype"/>
          <w:b/>
          <w:sz w:val="24"/>
          <w:szCs w:val="24"/>
        </w:rPr>
        <w:t xml:space="preserve"> </w:t>
      </w:r>
      <w:r w:rsidR="00792776" w:rsidRPr="004A238F">
        <w:rPr>
          <w:rFonts w:ascii="Palatino Linotype" w:eastAsia="MS Mincho" w:hAnsi="Palatino Linotype" w:cs="Arial"/>
          <w:sz w:val="24"/>
          <w:szCs w:val="24"/>
          <w:lang w:val="es-ES_tradnl" w:eastAsia="es-ES"/>
        </w:rPr>
        <w:t xml:space="preserve">en su calidad de </w:t>
      </w:r>
      <w:r w:rsidR="00792776" w:rsidRPr="004A238F">
        <w:rPr>
          <w:rFonts w:ascii="Palatino Linotype" w:eastAsia="MS Mincho" w:hAnsi="Palatino Linotype" w:cs="Arial"/>
          <w:b/>
          <w:sz w:val="24"/>
          <w:szCs w:val="24"/>
          <w:lang w:val="es-ES_tradnl" w:eastAsia="es-ES"/>
        </w:rPr>
        <w:t>RECURRENTE</w:t>
      </w:r>
      <w:r w:rsidR="00792776" w:rsidRPr="004A238F">
        <w:rPr>
          <w:rFonts w:ascii="Palatino Linotype" w:eastAsia="MS Mincho" w:hAnsi="Palatino Linotype" w:cs="Arial"/>
          <w:sz w:val="24"/>
          <w:szCs w:val="24"/>
          <w:lang w:val="es-ES_tradnl" w:eastAsia="es-ES"/>
        </w:rPr>
        <w:t xml:space="preserve">, en contra de </w:t>
      </w:r>
      <w:r w:rsidR="005E7BEE" w:rsidRPr="004A238F">
        <w:rPr>
          <w:rFonts w:ascii="Palatino Linotype" w:eastAsia="MS Mincho" w:hAnsi="Palatino Linotype" w:cs="Arial"/>
          <w:sz w:val="24"/>
          <w:szCs w:val="24"/>
          <w:lang w:val="es-ES_tradnl" w:eastAsia="es-ES"/>
        </w:rPr>
        <w:t>la</w:t>
      </w:r>
      <w:r w:rsidRPr="004A238F">
        <w:rPr>
          <w:rFonts w:ascii="Palatino Linotype" w:eastAsia="MS Mincho" w:hAnsi="Palatino Linotype" w:cs="Arial"/>
          <w:sz w:val="24"/>
          <w:szCs w:val="24"/>
          <w:lang w:val="es-ES_tradnl" w:eastAsia="es-ES"/>
        </w:rPr>
        <w:t>s</w:t>
      </w:r>
      <w:r w:rsidR="005E7BEE" w:rsidRPr="004A238F">
        <w:rPr>
          <w:rFonts w:ascii="Palatino Linotype" w:eastAsia="MS Mincho" w:hAnsi="Palatino Linotype" w:cs="Arial"/>
          <w:sz w:val="24"/>
          <w:szCs w:val="24"/>
          <w:lang w:val="es-ES_tradnl" w:eastAsia="es-ES"/>
        </w:rPr>
        <w:t xml:space="preserve"> respuesta</w:t>
      </w:r>
      <w:r w:rsidRPr="004A238F">
        <w:rPr>
          <w:rFonts w:ascii="Palatino Linotype" w:eastAsia="MS Mincho" w:hAnsi="Palatino Linotype" w:cs="Arial"/>
          <w:sz w:val="24"/>
          <w:szCs w:val="24"/>
          <w:lang w:val="es-ES_tradnl" w:eastAsia="es-ES"/>
        </w:rPr>
        <w:t>s</w:t>
      </w:r>
      <w:r w:rsidR="005E7BEE" w:rsidRPr="004A238F">
        <w:rPr>
          <w:rFonts w:ascii="Palatino Linotype" w:eastAsia="MS Mincho" w:hAnsi="Palatino Linotype" w:cs="Arial"/>
          <w:sz w:val="24"/>
          <w:szCs w:val="24"/>
          <w:lang w:val="es-ES_tradnl" w:eastAsia="es-ES"/>
        </w:rPr>
        <w:t xml:space="preserve"> de</w:t>
      </w:r>
      <w:r w:rsidR="009617E8" w:rsidRPr="004A238F">
        <w:rPr>
          <w:rFonts w:ascii="Palatino Linotype" w:eastAsia="MS Mincho" w:hAnsi="Palatino Linotype" w:cs="Arial"/>
          <w:sz w:val="24"/>
          <w:szCs w:val="24"/>
          <w:lang w:val="es-ES_tradnl" w:eastAsia="es-ES"/>
        </w:rPr>
        <w:t>l</w:t>
      </w:r>
      <w:r w:rsidR="00B63653" w:rsidRPr="004A238F">
        <w:rPr>
          <w:rFonts w:ascii="Palatino Linotype" w:eastAsia="MS Mincho" w:hAnsi="Palatino Linotype" w:cs="Arial"/>
          <w:sz w:val="24"/>
          <w:szCs w:val="24"/>
          <w:lang w:val="es-ES_tradnl" w:eastAsia="es-ES"/>
        </w:rPr>
        <w:t xml:space="preserve"> </w:t>
      </w:r>
      <w:r w:rsidR="00BD3AA7" w:rsidRPr="004A238F">
        <w:rPr>
          <w:rFonts w:ascii="Palatino Linotype" w:eastAsia="MS Mincho" w:hAnsi="Palatino Linotype" w:cs="Arial"/>
          <w:b/>
          <w:sz w:val="24"/>
          <w:szCs w:val="24"/>
          <w:lang w:val="es-ES_tradnl" w:eastAsia="es-ES"/>
        </w:rPr>
        <w:t>Ayuntamiento de Isidro Fabela</w:t>
      </w:r>
      <w:r w:rsidR="00BD3AA7" w:rsidRPr="004A238F">
        <w:rPr>
          <w:rFonts w:ascii="Palatino Linotype" w:eastAsia="MS Mincho" w:hAnsi="Palatino Linotype" w:cs="Arial"/>
          <w:sz w:val="24"/>
          <w:szCs w:val="24"/>
          <w:lang w:val="es-ES_tradnl" w:eastAsia="es-ES"/>
        </w:rPr>
        <w:t>,</w:t>
      </w:r>
      <w:r w:rsidR="00840EEE" w:rsidRPr="004A238F">
        <w:rPr>
          <w:rFonts w:ascii="Palatino Linotype" w:eastAsia="MS Mincho" w:hAnsi="Palatino Linotype" w:cs="Arial"/>
          <w:b/>
          <w:sz w:val="24"/>
          <w:szCs w:val="24"/>
          <w:lang w:val="es-ES_tradnl" w:eastAsia="es-ES"/>
        </w:rPr>
        <w:t xml:space="preserve"> </w:t>
      </w:r>
      <w:r w:rsidR="00792776" w:rsidRPr="004A238F">
        <w:rPr>
          <w:rFonts w:ascii="Palatino Linotype" w:eastAsia="MS Mincho" w:hAnsi="Palatino Linotype" w:cs="Times New Roman"/>
          <w:sz w:val="24"/>
          <w:szCs w:val="24"/>
          <w:lang w:val="es-ES_tradnl" w:eastAsia="es-ES"/>
        </w:rPr>
        <w:t>en lo sucesivo el</w:t>
      </w:r>
      <w:r w:rsidR="00792776" w:rsidRPr="004A238F">
        <w:rPr>
          <w:rFonts w:ascii="Palatino Linotype" w:eastAsia="MS Mincho" w:hAnsi="Palatino Linotype" w:cs="Times New Roman"/>
          <w:b/>
          <w:sz w:val="24"/>
          <w:szCs w:val="24"/>
          <w:lang w:val="es-ES_tradnl" w:eastAsia="es-ES"/>
        </w:rPr>
        <w:t xml:space="preserve"> SUJETO OBLIGADO</w:t>
      </w:r>
      <w:r w:rsidR="00792776" w:rsidRPr="004A238F">
        <w:rPr>
          <w:rFonts w:ascii="Palatino Linotype" w:eastAsia="MS Mincho" w:hAnsi="Palatino Linotype" w:cs="Times New Roman"/>
          <w:sz w:val="24"/>
          <w:szCs w:val="24"/>
          <w:lang w:val="es-ES_tradnl" w:eastAsia="es-ES"/>
        </w:rPr>
        <w:t>, se procede a dictar la presente resolución, con base en los siguientes:</w:t>
      </w:r>
      <w:r w:rsidR="00F41493" w:rsidRPr="004A238F">
        <w:rPr>
          <w:rFonts w:ascii="Palatino Linotype" w:hAnsi="Palatino Linotype"/>
          <w:b/>
        </w:rPr>
        <w:t xml:space="preserve"> </w:t>
      </w:r>
    </w:p>
    <w:p w14:paraId="491AF8CE" w14:textId="77777777" w:rsidR="00F41493" w:rsidRPr="004A238F" w:rsidRDefault="00F41493" w:rsidP="003739C2">
      <w:pPr>
        <w:spacing w:after="0" w:line="360" w:lineRule="auto"/>
        <w:jc w:val="both"/>
        <w:rPr>
          <w:rFonts w:ascii="Palatino Linotype" w:hAnsi="Palatino Linotype"/>
          <w:b/>
        </w:rPr>
      </w:pPr>
    </w:p>
    <w:p w14:paraId="2AC7D253" w14:textId="77777777" w:rsidR="00792776" w:rsidRPr="004A238F" w:rsidRDefault="00792776" w:rsidP="003739C2">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3101117"/>
      <w:r w:rsidRPr="004A238F">
        <w:rPr>
          <w:rFonts w:ascii="Palatino Linotype" w:eastAsia="MS Gothic" w:hAnsi="Palatino Linotype" w:cs="Times New Roman"/>
          <w:b/>
          <w:sz w:val="24"/>
          <w:szCs w:val="32"/>
          <w:lang w:val="de-DE"/>
        </w:rPr>
        <w:t>A N T E C E D E N T E S</w:t>
      </w:r>
      <w:bookmarkEnd w:id="0"/>
    </w:p>
    <w:p w14:paraId="4EDC8BAC" w14:textId="77777777" w:rsidR="00792776" w:rsidRPr="004A238F" w:rsidRDefault="00792776" w:rsidP="003739C2">
      <w:pPr>
        <w:spacing w:after="0" w:line="360" w:lineRule="auto"/>
        <w:rPr>
          <w:lang w:val="de-DE"/>
        </w:rPr>
      </w:pPr>
    </w:p>
    <w:p w14:paraId="7DE7374C" w14:textId="77777777" w:rsidR="00792776" w:rsidRPr="004A238F" w:rsidRDefault="00BD3AA7" w:rsidP="003739C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A238F">
        <w:rPr>
          <w:rFonts w:ascii="Palatino Linotype" w:eastAsia="Calibri" w:hAnsi="Palatino Linotype" w:cs="Arial"/>
          <w:sz w:val="24"/>
          <w:szCs w:val="24"/>
          <w:lang w:val="es-ES" w:eastAsia="es-ES"/>
        </w:rPr>
        <w:t>Los días veinte (20) y</w:t>
      </w:r>
      <w:r w:rsidR="00B63653" w:rsidRPr="004A238F">
        <w:rPr>
          <w:rFonts w:ascii="Palatino Linotype" w:eastAsia="Calibri" w:hAnsi="Palatino Linotype" w:cs="Arial"/>
          <w:sz w:val="24"/>
          <w:szCs w:val="24"/>
          <w:lang w:val="es-ES" w:eastAsia="es-ES"/>
        </w:rPr>
        <w:t xml:space="preserve"> </w:t>
      </w:r>
      <w:r w:rsidRPr="004A238F">
        <w:rPr>
          <w:rFonts w:ascii="Palatino Linotype" w:eastAsia="Calibri" w:hAnsi="Palatino Linotype" w:cs="Arial"/>
          <w:sz w:val="24"/>
          <w:szCs w:val="24"/>
          <w:lang w:val="es-ES" w:eastAsia="es-ES"/>
        </w:rPr>
        <w:t>veintiséis</w:t>
      </w:r>
      <w:r w:rsidR="00786433" w:rsidRPr="004A238F">
        <w:rPr>
          <w:rFonts w:ascii="Palatino Linotype" w:eastAsia="Calibri" w:hAnsi="Palatino Linotype" w:cs="Arial"/>
          <w:sz w:val="24"/>
          <w:szCs w:val="24"/>
          <w:lang w:val="es-ES" w:eastAsia="es-ES"/>
        </w:rPr>
        <w:t xml:space="preserve"> </w:t>
      </w:r>
      <w:r w:rsidR="00C25D6B" w:rsidRPr="004A238F">
        <w:rPr>
          <w:rFonts w:ascii="Palatino Linotype" w:eastAsia="Times New Roman" w:hAnsi="Palatino Linotype" w:cs="Arial"/>
          <w:sz w:val="24"/>
          <w:szCs w:val="24"/>
          <w:lang w:val="es-ES" w:eastAsia="es-ES"/>
        </w:rPr>
        <w:t>(</w:t>
      </w:r>
      <w:r w:rsidRPr="004A238F">
        <w:rPr>
          <w:rFonts w:ascii="Palatino Linotype" w:eastAsia="Times New Roman" w:hAnsi="Palatino Linotype" w:cs="Arial"/>
          <w:sz w:val="24"/>
          <w:szCs w:val="24"/>
          <w:lang w:val="es-ES" w:eastAsia="es-ES"/>
        </w:rPr>
        <w:t>26</w:t>
      </w:r>
      <w:r w:rsidR="00960D99" w:rsidRPr="004A238F">
        <w:rPr>
          <w:rFonts w:ascii="Palatino Linotype" w:eastAsia="Times New Roman" w:hAnsi="Palatino Linotype" w:cs="Arial"/>
          <w:sz w:val="24"/>
          <w:szCs w:val="24"/>
          <w:lang w:val="es-ES" w:eastAsia="es-ES"/>
        </w:rPr>
        <w:t>) d</w:t>
      </w:r>
      <w:r w:rsidR="00836903" w:rsidRPr="004A238F">
        <w:rPr>
          <w:rFonts w:ascii="Palatino Linotype" w:eastAsia="Times New Roman" w:hAnsi="Palatino Linotype" w:cs="Arial"/>
          <w:sz w:val="24"/>
          <w:szCs w:val="24"/>
          <w:lang w:val="es-ES" w:eastAsia="es-ES"/>
        </w:rPr>
        <w:t xml:space="preserve">e </w:t>
      </w:r>
      <w:r w:rsidRPr="004A238F">
        <w:rPr>
          <w:rFonts w:ascii="Palatino Linotype" w:eastAsia="Times New Roman" w:hAnsi="Palatino Linotype" w:cs="Arial"/>
          <w:sz w:val="24"/>
          <w:szCs w:val="24"/>
          <w:lang w:val="es-ES" w:eastAsia="es-ES"/>
        </w:rPr>
        <w:t>noviembre</w:t>
      </w:r>
      <w:r w:rsidR="00F40914" w:rsidRPr="004A238F">
        <w:rPr>
          <w:rFonts w:ascii="Palatino Linotype" w:eastAsia="Times New Roman" w:hAnsi="Palatino Linotype" w:cs="Arial"/>
          <w:sz w:val="24"/>
          <w:szCs w:val="24"/>
          <w:lang w:val="es-ES" w:eastAsia="es-ES"/>
        </w:rPr>
        <w:t xml:space="preserve"> </w:t>
      </w:r>
      <w:r w:rsidRPr="004A238F">
        <w:rPr>
          <w:rFonts w:ascii="Palatino Linotype" w:eastAsia="Times New Roman" w:hAnsi="Palatino Linotype" w:cs="Arial"/>
          <w:sz w:val="24"/>
          <w:szCs w:val="24"/>
          <w:lang w:val="es-ES" w:eastAsia="es-ES"/>
        </w:rPr>
        <w:t>de</w:t>
      </w:r>
      <w:r w:rsidR="00786433" w:rsidRPr="004A238F">
        <w:rPr>
          <w:rFonts w:ascii="Palatino Linotype" w:eastAsia="Times New Roman" w:hAnsi="Palatino Linotype" w:cs="Arial"/>
          <w:sz w:val="24"/>
          <w:szCs w:val="24"/>
          <w:lang w:val="es-ES" w:eastAsia="es-ES"/>
        </w:rPr>
        <w:t xml:space="preserve"> </w:t>
      </w:r>
      <w:r w:rsidR="00F40914" w:rsidRPr="004A238F">
        <w:rPr>
          <w:rFonts w:ascii="Palatino Linotype" w:eastAsia="Times New Roman" w:hAnsi="Palatino Linotype" w:cs="Arial"/>
          <w:sz w:val="24"/>
          <w:szCs w:val="24"/>
          <w:lang w:val="es-ES" w:eastAsia="es-ES"/>
        </w:rPr>
        <w:t>dos mil diecinueve</w:t>
      </w:r>
      <w:r w:rsidR="00792776" w:rsidRPr="004A238F">
        <w:rPr>
          <w:rFonts w:ascii="Palatino Linotype" w:eastAsia="Calibri" w:hAnsi="Palatino Linotype" w:cs="Arial"/>
          <w:sz w:val="24"/>
          <w:szCs w:val="24"/>
          <w:lang w:val="es-ES" w:eastAsia="es-ES"/>
        </w:rPr>
        <w:t>,</w:t>
      </w:r>
      <w:r w:rsidR="00792776" w:rsidRPr="004A238F">
        <w:rPr>
          <w:rFonts w:ascii="Palatino Linotype" w:eastAsia="Calibri" w:hAnsi="Palatino Linotype" w:cs="Times New Roman"/>
          <w:sz w:val="24"/>
          <w:szCs w:val="24"/>
          <w:lang w:val="es-ES" w:eastAsia="es-ES"/>
        </w:rPr>
        <w:t xml:space="preserve"> se </w:t>
      </w:r>
      <w:r w:rsidRPr="004A238F">
        <w:rPr>
          <w:rFonts w:ascii="Palatino Linotype" w:eastAsia="Calibri" w:hAnsi="Palatino Linotype" w:cs="Times New Roman"/>
          <w:sz w:val="24"/>
          <w:szCs w:val="24"/>
          <w:lang w:val="es-ES" w:eastAsia="es-ES"/>
        </w:rPr>
        <w:t>presentaron</w:t>
      </w:r>
      <w:r w:rsidR="00792776" w:rsidRPr="004A238F">
        <w:rPr>
          <w:rFonts w:ascii="Palatino Linotype" w:eastAsia="Calibri" w:hAnsi="Palatino Linotype" w:cs="Times New Roman"/>
          <w:sz w:val="24"/>
          <w:szCs w:val="24"/>
          <w:lang w:val="es-ES" w:eastAsia="es-ES"/>
        </w:rPr>
        <w:t xml:space="preserve"> </w:t>
      </w:r>
      <w:r w:rsidR="00792776" w:rsidRPr="004A238F">
        <w:rPr>
          <w:rFonts w:ascii="Palatino Linotype" w:eastAsia="Calibri" w:hAnsi="Palatino Linotype" w:cs="Arial"/>
          <w:sz w:val="24"/>
          <w:szCs w:val="24"/>
          <w:lang w:val="es-ES" w:eastAsia="es-ES"/>
        </w:rPr>
        <w:t xml:space="preserve">ante el </w:t>
      </w:r>
      <w:r w:rsidR="00792776" w:rsidRPr="004A238F">
        <w:rPr>
          <w:rFonts w:ascii="Palatino Linotype" w:eastAsia="Calibri" w:hAnsi="Palatino Linotype" w:cs="Arial"/>
          <w:b/>
          <w:sz w:val="24"/>
          <w:szCs w:val="24"/>
          <w:lang w:val="es-ES" w:eastAsia="es-ES"/>
        </w:rPr>
        <w:t>SUJETO OBLIGADO</w:t>
      </w:r>
      <w:r w:rsidR="00792776" w:rsidRPr="004A238F">
        <w:rPr>
          <w:rFonts w:ascii="Palatino Linotype" w:eastAsia="Calibri" w:hAnsi="Palatino Linotype" w:cs="Arial"/>
          <w:sz w:val="24"/>
          <w:szCs w:val="24"/>
          <w:lang w:val="es-ES_tradnl" w:eastAsia="es-ES"/>
        </w:rPr>
        <w:t xml:space="preserve"> </w:t>
      </w:r>
      <w:r w:rsidR="00C317BE" w:rsidRPr="004A238F">
        <w:rPr>
          <w:rFonts w:ascii="Palatino Linotype" w:eastAsia="Calibri" w:hAnsi="Palatino Linotype" w:cs="Arial"/>
          <w:sz w:val="24"/>
          <w:szCs w:val="24"/>
          <w:lang w:val="es-ES_tradnl" w:eastAsia="es-ES"/>
        </w:rPr>
        <w:t>a través del</w:t>
      </w:r>
      <w:r w:rsidR="00792776" w:rsidRPr="004A238F">
        <w:rPr>
          <w:rFonts w:ascii="Palatino Linotype" w:eastAsia="Calibri" w:hAnsi="Palatino Linotype" w:cs="Arial"/>
          <w:sz w:val="24"/>
          <w:szCs w:val="24"/>
          <w:lang w:val="es-ES_tradnl" w:eastAsia="es-ES"/>
        </w:rPr>
        <w:t xml:space="preserve"> </w:t>
      </w:r>
      <w:r w:rsidR="00792776" w:rsidRPr="004A238F">
        <w:rPr>
          <w:rFonts w:ascii="Palatino Linotype" w:eastAsia="Calibri" w:hAnsi="Palatino Linotype" w:cs="Arial"/>
          <w:sz w:val="24"/>
          <w:szCs w:val="24"/>
          <w:lang w:val="es-ES" w:eastAsia="es-ES"/>
        </w:rPr>
        <w:t xml:space="preserve">Sistema de Acceso a la Información Mexiquense </w:t>
      </w:r>
      <w:r w:rsidR="00792776" w:rsidRPr="004A238F">
        <w:rPr>
          <w:rFonts w:ascii="Palatino Linotype" w:eastAsia="Calibri" w:hAnsi="Palatino Linotype" w:cs="Arial"/>
          <w:b/>
          <w:sz w:val="24"/>
          <w:szCs w:val="24"/>
          <w:lang w:val="es-ES" w:eastAsia="es-ES"/>
        </w:rPr>
        <w:t>SAIMEX</w:t>
      </w:r>
      <w:r w:rsidR="00792776" w:rsidRPr="004A238F">
        <w:rPr>
          <w:rFonts w:ascii="Palatino Linotype" w:eastAsia="Calibri" w:hAnsi="Palatino Linotype" w:cs="Arial"/>
          <w:sz w:val="24"/>
          <w:szCs w:val="24"/>
          <w:lang w:val="es-ES" w:eastAsia="es-ES"/>
        </w:rPr>
        <w:t>, la</w:t>
      </w:r>
      <w:r w:rsidR="00B80610" w:rsidRPr="004A238F">
        <w:rPr>
          <w:rFonts w:ascii="Palatino Linotype" w:eastAsia="Calibri" w:hAnsi="Palatino Linotype" w:cs="Arial"/>
          <w:sz w:val="24"/>
          <w:szCs w:val="24"/>
          <w:lang w:val="es-ES" w:eastAsia="es-ES"/>
        </w:rPr>
        <w:t>s</w:t>
      </w:r>
      <w:r w:rsidR="00792776" w:rsidRPr="004A238F">
        <w:rPr>
          <w:rFonts w:ascii="Palatino Linotype" w:eastAsia="Calibri" w:hAnsi="Palatino Linotype" w:cs="Arial"/>
          <w:sz w:val="24"/>
          <w:szCs w:val="24"/>
          <w:lang w:val="es-ES" w:eastAsia="es-ES"/>
        </w:rPr>
        <w:t xml:space="preserve"> solicitud</w:t>
      </w:r>
      <w:r w:rsidR="00B80610" w:rsidRPr="004A238F">
        <w:rPr>
          <w:rFonts w:ascii="Palatino Linotype" w:eastAsia="Calibri" w:hAnsi="Palatino Linotype" w:cs="Arial"/>
          <w:sz w:val="24"/>
          <w:szCs w:val="24"/>
          <w:lang w:val="es-ES" w:eastAsia="es-ES"/>
        </w:rPr>
        <w:t>es</w:t>
      </w:r>
      <w:r w:rsidR="00792776" w:rsidRPr="004A238F">
        <w:rPr>
          <w:rFonts w:ascii="Palatino Linotype" w:eastAsia="Calibri" w:hAnsi="Palatino Linotype" w:cs="Arial"/>
          <w:sz w:val="24"/>
          <w:szCs w:val="24"/>
          <w:lang w:val="es-ES" w:eastAsia="es-ES"/>
        </w:rPr>
        <w:t xml:space="preserve"> de infor</w:t>
      </w:r>
      <w:r w:rsidR="005D1CFC" w:rsidRPr="004A238F">
        <w:rPr>
          <w:rFonts w:ascii="Palatino Linotype" w:eastAsia="Calibri" w:hAnsi="Palatino Linotype" w:cs="Arial"/>
          <w:sz w:val="24"/>
          <w:szCs w:val="24"/>
          <w:lang w:val="es-ES" w:eastAsia="es-ES"/>
        </w:rPr>
        <w:t>m</w:t>
      </w:r>
      <w:r w:rsidR="00F40914" w:rsidRPr="004A238F">
        <w:rPr>
          <w:rFonts w:ascii="Palatino Linotype" w:eastAsia="Calibri" w:hAnsi="Palatino Linotype" w:cs="Arial"/>
          <w:sz w:val="24"/>
          <w:szCs w:val="24"/>
          <w:lang w:val="es-ES" w:eastAsia="es-ES"/>
        </w:rPr>
        <w:t>ación pública registrada</w:t>
      </w:r>
      <w:r w:rsidR="00B80610" w:rsidRPr="004A238F">
        <w:rPr>
          <w:rFonts w:ascii="Palatino Linotype" w:eastAsia="Calibri" w:hAnsi="Palatino Linotype" w:cs="Arial"/>
          <w:sz w:val="24"/>
          <w:szCs w:val="24"/>
          <w:lang w:val="es-ES" w:eastAsia="es-ES"/>
        </w:rPr>
        <w:t>s con los</w:t>
      </w:r>
      <w:r w:rsidR="00F40914" w:rsidRPr="004A238F">
        <w:rPr>
          <w:rFonts w:ascii="Palatino Linotype" w:eastAsia="Calibri" w:hAnsi="Palatino Linotype" w:cs="Arial"/>
          <w:sz w:val="24"/>
          <w:szCs w:val="24"/>
          <w:lang w:val="es-ES" w:eastAsia="es-ES"/>
        </w:rPr>
        <w:t xml:space="preserve"> </w:t>
      </w:r>
      <w:proofErr w:type="gramStart"/>
      <w:r w:rsidR="00F40914" w:rsidRPr="004A238F">
        <w:rPr>
          <w:rFonts w:ascii="Palatino Linotype" w:eastAsia="Calibri" w:hAnsi="Palatino Linotype" w:cs="Arial"/>
          <w:sz w:val="24"/>
          <w:szCs w:val="24"/>
          <w:lang w:val="es-ES" w:eastAsia="es-ES"/>
        </w:rPr>
        <w:t>número</w:t>
      </w:r>
      <w:r w:rsidR="00B80610" w:rsidRPr="004A238F">
        <w:rPr>
          <w:rFonts w:ascii="Palatino Linotype" w:eastAsia="Calibri" w:hAnsi="Palatino Linotype" w:cs="Arial"/>
          <w:sz w:val="24"/>
          <w:szCs w:val="24"/>
          <w:lang w:val="es-ES" w:eastAsia="es-ES"/>
        </w:rPr>
        <w:t>s</w:t>
      </w:r>
      <w:r w:rsidR="005D1CFC" w:rsidRPr="004A238F">
        <w:rPr>
          <w:rFonts w:ascii="Palatino Linotype" w:eastAsia="Calibri" w:hAnsi="Palatino Linotype" w:cs="Arial"/>
          <w:sz w:val="24"/>
          <w:szCs w:val="24"/>
          <w:lang w:val="es-ES" w:eastAsia="es-ES"/>
        </w:rPr>
        <w:t xml:space="preserve"> </w:t>
      </w:r>
      <w:r w:rsidRPr="004A238F">
        <w:rPr>
          <w:rFonts w:ascii="Palatino Linotype" w:eastAsia="Times New Roman" w:hAnsi="Palatino Linotype" w:cs="Arial"/>
          <w:b/>
          <w:bCs/>
          <w:sz w:val="24"/>
          <w:szCs w:val="24"/>
          <w:lang w:eastAsia="es-ES"/>
        </w:rPr>
        <w:t> 00502</w:t>
      </w:r>
      <w:proofErr w:type="gramEnd"/>
      <w:r w:rsidRPr="004A238F">
        <w:rPr>
          <w:rFonts w:ascii="Palatino Linotype" w:eastAsia="Times New Roman" w:hAnsi="Palatino Linotype" w:cs="Arial"/>
          <w:b/>
          <w:bCs/>
          <w:sz w:val="24"/>
          <w:szCs w:val="24"/>
          <w:lang w:eastAsia="es-ES"/>
        </w:rPr>
        <w:t xml:space="preserve">/ISIFABE/IP/2019 </w:t>
      </w:r>
      <w:r w:rsidR="00B80610" w:rsidRPr="004A238F">
        <w:rPr>
          <w:rFonts w:ascii="Palatino Linotype" w:eastAsia="Times New Roman" w:hAnsi="Palatino Linotype" w:cs="Arial"/>
          <w:b/>
          <w:bCs/>
          <w:sz w:val="24"/>
          <w:szCs w:val="24"/>
          <w:lang w:eastAsia="es-ES"/>
        </w:rPr>
        <w:t xml:space="preserve">y </w:t>
      </w:r>
      <w:r w:rsidRPr="004A238F">
        <w:rPr>
          <w:rFonts w:ascii="Palatino Linotype" w:eastAsia="Times New Roman" w:hAnsi="Palatino Linotype" w:cs="Arial"/>
          <w:b/>
          <w:bCs/>
          <w:sz w:val="24"/>
          <w:szCs w:val="24"/>
          <w:lang w:eastAsia="es-ES"/>
        </w:rPr>
        <w:t xml:space="preserve">00067/ISIFABE/IP/2019 </w:t>
      </w:r>
      <w:r w:rsidR="00792776" w:rsidRPr="004A238F">
        <w:rPr>
          <w:rFonts w:ascii="Palatino Linotype" w:eastAsia="Calibri" w:hAnsi="Palatino Linotype" w:cs="Arial"/>
          <w:sz w:val="24"/>
          <w:szCs w:val="24"/>
          <w:lang w:val="es-ES" w:eastAsia="es-ES"/>
        </w:rPr>
        <w:t>mediante la</w:t>
      </w:r>
      <w:r w:rsidR="00B80610" w:rsidRPr="004A238F">
        <w:rPr>
          <w:rFonts w:ascii="Palatino Linotype" w:eastAsia="Calibri" w:hAnsi="Palatino Linotype" w:cs="Arial"/>
          <w:sz w:val="24"/>
          <w:szCs w:val="24"/>
          <w:lang w:val="es-ES" w:eastAsia="es-ES"/>
        </w:rPr>
        <w:t>s</w:t>
      </w:r>
      <w:r w:rsidR="00792776" w:rsidRPr="004A238F">
        <w:rPr>
          <w:rFonts w:ascii="Palatino Linotype" w:eastAsia="Calibri" w:hAnsi="Palatino Linotype" w:cs="Arial"/>
          <w:sz w:val="24"/>
          <w:szCs w:val="24"/>
          <w:lang w:val="es-ES" w:eastAsia="es-ES"/>
        </w:rPr>
        <w:t xml:space="preserve"> cual</w:t>
      </w:r>
      <w:r w:rsidR="00B80610" w:rsidRPr="004A238F">
        <w:rPr>
          <w:rFonts w:ascii="Palatino Linotype" w:eastAsia="Calibri" w:hAnsi="Palatino Linotype" w:cs="Arial"/>
          <w:sz w:val="24"/>
          <w:szCs w:val="24"/>
          <w:lang w:val="es-ES" w:eastAsia="es-ES"/>
        </w:rPr>
        <w:t>es se</w:t>
      </w:r>
      <w:r w:rsidR="00792776" w:rsidRPr="004A238F">
        <w:rPr>
          <w:rFonts w:ascii="Palatino Linotype" w:eastAsia="Calibri" w:hAnsi="Palatino Linotype" w:cs="Arial"/>
          <w:sz w:val="24"/>
          <w:szCs w:val="24"/>
          <w:lang w:val="es-ES" w:eastAsia="es-ES"/>
        </w:rPr>
        <w:t xml:space="preserve"> solicitó:</w:t>
      </w:r>
    </w:p>
    <w:p w14:paraId="2A415B71" w14:textId="77777777" w:rsidR="00B80610" w:rsidRPr="004A238F" w:rsidRDefault="00B80610" w:rsidP="00B80610">
      <w:pPr>
        <w:spacing w:after="0" w:line="360" w:lineRule="auto"/>
        <w:contextualSpacing/>
        <w:jc w:val="both"/>
        <w:rPr>
          <w:rFonts w:ascii="Palatino Linotype" w:eastAsia="Calibri" w:hAnsi="Palatino Linotype" w:cs="Arial"/>
          <w:sz w:val="24"/>
          <w:szCs w:val="24"/>
          <w:lang w:val="es-ES" w:eastAsia="es-ES"/>
        </w:rPr>
      </w:pPr>
    </w:p>
    <w:p w14:paraId="285DC935" w14:textId="77777777" w:rsidR="00BD3AA7" w:rsidRPr="004A238F" w:rsidRDefault="00BD3AA7" w:rsidP="00BD3AA7">
      <w:pPr>
        <w:spacing w:after="0" w:line="360" w:lineRule="auto"/>
        <w:ind w:left="567" w:right="567"/>
        <w:contextualSpacing/>
        <w:jc w:val="both"/>
        <w:rPr>
          <w:rFonts w:ascii="Palatino Linotype" w:eastAsia="Times New Roman" w:hAnsi="Palatino Linotype" w:cs="Arial"/>
          <w:b/>
          <w:bCs/>
          <w:sz w:val="24"/>
          <w:szCs w:val="24"/>
          <w:lang w:eastAsia="es-ES"/>
        </w:rPr>
      </w:pPr>
      <w:r w:rsidRPr="004A238F">
        <w:rPr>
          <w:rFonts w:ascii="Palatino Linotype" w:eastAsia="Times New Roman" w:hAnsi="Palatino Linotype" w:cs="Arial"/>
          <w:b/>
          <w:bCs/>
          <w:sz w:val="24"/>
          <w:szCs w:val="24"/>
          <w:lang w:eastAsia="es-ES"/>
        </w:rPr>
        <w:t xml:space="preserve">00502/ISIFABE/IP/2019 </w:t>
      </w:r>
    </w:p>
    <w:p w14:paraId="30FCB0D9" w14:textId="77777777" w:rsidR="00BD3AA7" w:rsidRPr="004A238F" w:rsidRDefault="00BD3AA7" w:rsidP="00BD3AA7">
      <w:pPr>
        <w:spacing w:after="0" w:line="360" w:lineRule="auto"/>
        <w:ind w:left="567" w:right="567"/>
        <w:contextualSpacing/>
        <w:jc w:val="both"/>
        <w:rPr>
          <w:rFonts w:ascii="Palatino Linotype" w:eastAsia="Times New Roman" w:hAnsi="Palatino Linotype" w:cs="Arial"/>
          <w:b/>
          <w:bCs/>
          <w:sz w:val="24"/>
          <w:szCs w:val="24"/>
          <w:lang w:eastAsia="es-ES"/>
        </w:rPr>
      </w:pPr>
    </w:p>
    <w:p w14:paraId="69195051" w14:textId="77777777" w:rsidR="00BD3AA7" w:rsidRPr="004A238F" w:rsidRDefault="00BD3AA7" w:rsidP="00BD3AA7">
      <w:pPr>
        <w:spacing w:after="0" w:line="360" w:lineRule="auto"/>
        <w:ind w:left="567" w:right="567"/>
        <w:contextualSpacing/>
        <w:jc w:val="both"/>
        <w:rPr>
          <w:rFonts w:ascii="Palatino Linotype" w:eastAsia="Times New Roman" w:hAnsi="Palatino Linotype" w:cs="Arial"/>
          <w:bCs/>
          <w:i/>
          <w:sz w:val="24"/>
          <w:szCs w:val="24"/>
          <w:lang w:eastAsia="es-ES"/>
        </w:rPr>
      </w:pPr>
      <w:r w:rsidRPr="004A238F">
        <w:rPr>
          <w:rFonts w:ascii="Palatino Linotype" w:eastAsia="Times New Roman" w:hAnsi="Palatino Linotype" w:cs="Arial"/>
          <w:bCs/>
          <w:i/>
          <w:sz w:val="24"/>
          <w:szCs w:val="24"/>
          <w:lang w:eastAsia="es-ES"/>
        </w:rPr>
        <w:lastRenderedPageBreak/>
        <w:t>“Solicito los recibos por pago de honorarios que se realizaron el mes de agosto de este año”. (Sic)</w:t>
      </w:r>
    </w:p>
    <w:p w14:paraId="0B2B2B51" w14:textId="77777777" w:rsidR="00BD3AA7" w:rsidRPr="004A238F" w:rsidRDefault="00BD3AA7" w:rsidP="00BD3AA7">
      <w:pPr>
        <w:spacing w:after="0" w:line="360" w:lineRule="auto"/>
        <w:ind w:left="567" w:right="567"/>
        <w:contextualSpacing/>
        <w:jc w:val="both"/>
        <w:rPr>
          <w:rFonts w:ascii="Palatino Linotype" w:eastAsia="Times New Roman" w:hAnsi="Palatino Linotype" w:cs="Arial"/>
          <w:b/>
          <w:bCs/>
          <w:sz w:val="24"/>
          <w:szCs w:val="24"/>
          <w:lang w:eastAsia="es-ES"/>
        </w:rPr>
      </w:pPr>
    </w:p>
    <w:p w14:paraId="12296785" w14:textId="77777777" w:rsidR="004A2FBC" w:rsidRPr="004A238F" w:rsidRDefault="00BD3AA7" w:rsidP="00BD3AA7">
      <w:pPr>
        <w:spacing w:after="0" w:line="360" w:lineRule="auto"/>
        <w:ind w:left="567" w:right="567"/>
        <w:contextualSpacing/>
        <w:jc w:val="both"/>
        <w:rPr>
          <w:rFonts w:ascii="Palatino Linotype" w:eastAsia="Times New Roman" w:hAnsi="Palatino Linotype" w:cs="Arial"/>
          <w:b/>
          <w:bCs/>
          <w:sz w:val="24"/>
          <w:szCs w:val="24"/>
          <w:lang w:eastAsia="es-ES"/>
        </w:rPr>
      </w:pPr>
      <w:r w:rsidRPr="004A238F">
        <w:rPr>
          <w:rFonts w:ascii="Palatino Linotype" w:eastAsia="Times New Roman" w:hAnsi="Palatino Linotype" w:cs="Arial"/>
          <w:b/>
          <w:bCs/>
          <w:sz w:val="24"/>
          <w:szCs w:val="24"/>
          <w:lang w:eastAsia="es-ES"/>
        </w:rPr>
        <w:t>00067/ISIFABE/IP/2019</w:t>
      </w:r>
    </w:p>
    <w:p w14:paraId="5975096B" w14:textId="77777777" w:rsidR="00BD3AA7" w:rsidRPr="004A238F" w:rsidRDefault="00BD3AA7" w:rsidP="00BD3AA7">
      <w:pPr>
        <w:spacing w:after="0" w:line="360" w:lineRule="auto"/>
        <w:ind w:left="567" w:right="567"/>
        <w:contextualSpacing/>
        <w:jc w:val="both"/>
        <w:rPr>
          <w:rFonts w:ascii="Palatino Linotype" w:eastAsia="Times New Roman" w:hAnsi="Palatino Linotype" w:cs="Arial"/>
          <w:b/>
          <w:bCs/>
          <w:sz w:val="24"/>
          <w:szCs w:val="24"/>
          <w:lang w:eastAsia="es-ES"/>
        </w:rPr>
      </w:pPr>
    </w:p>
    <w:p w14:paraId="79F73F3C" w14:textId="77777777" w:rsidR="00BD3AA7" w:rsidRPr="004A238F" w:rsidRDefault="00BD3AA7" w:rsidP="00BD3AA7">
      <w:pPr>
        <w:spacing w:after="0" w:line="360" w:lineRule="auto"/>
        <w:ind w:left="567" w:right="567"/>
        <w:contextualSpacing/>
        <w:jc w:val="both"/>
        <w:rPr>
          <w:rFonts w:ascii="Palatino Linotype" w:hAnsi="Palatino Linotype" w:cs="Adobe Devanagari"/>
          <w:i/>
          <w:color w:val="000000"/>
          <w:sz w:val="24"/>
          <w:szCs w:val="14"/>
        </w:rPr>
      </w:pPr>
      <w:r w:rsidRPr="004A238F">
        <w:rPr>
          <w:rFonts w:ascii="Palatino Linotype" w:hAnsi="Palatino Linotype" w:cs="Adobe Devanagari"/>
          <w:i/>
          <w:color w:val="000000"/>
          <w:sz w:val="24"/>
          <w:szCs w:val="14"/>
        </w:rPr>
        <w:t>“Solicito los recibos de nómina del personal de la Dirección de Administración de la primera quincena de enero de 2019” (Sic)</w:t>
      </w:r>
    </w:p>
    <w:p w14:paraId="1D41DA2F" w14:textId="77777777" w:rsidR="00BD3AA7" w:rsidRPr="004A238F" w:rsidRDefault="00BD3AA7" w:rsidP="003739C2">
      <w:pPr>
        <w:spacing w:after="0" w:line="360" w:lineRule="auto"/>
        <w:ind w:right="567"/>
        <w:contextualSpacing/>
        <w:jc w:val="both"/>
        <w:rPr>
          <w:rFonts w:ascii="Palatino Linotype" w:eastAsia="Times New Roman" w:hAnsi="Palatino Linotype" w:cs="Arial"/>
          <w:sz w:val="24"/>
          <w:szCs w:val="24"/>
          <w:lang w:val="es-ES" w:eastAsia="es-ES"/>
        </w:rPr>
      </w:pPr>
    </w:p>
    <w:p w14:paraId="025BFA72" w14:textId="77777777" w:rsidR="00770F1F" w:rsidRPr="004A238F" w:rsidRDefault="005D1CFC" w:rsidP="003739C2">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4A238F">
        <w:rPr>
          <w:rFonts w:ascii="Palatino Linotype" w:eastAsia="Times New Roman" w:hAnsi="Palatino Linotype" w:cs="Arial"/>
          <w:sz w:val="24"/>
          <w:szCs w:val="24"/>
          <w:lang w:val="es-ES" w:eastAsia="es-ES"/>
        </w:rPr>
        <w:t>Se señaló</w:t>
      </w:r>
      <w:r w:rsidR="00792776" w:rsidRPr="004A238F">
        <w:rPr>
          <w:rFonts w:ascii="Palatino Linotype" w:eastAsia="Times New Roman" w:hAnsi="Palatino Linotype" w:cs="Arial"/>
          <w:sz w:val="24"/>
          <w:szCs w:val="24"/>
          <w:lang w:val="es-ES" w:eastAsia="es-ES"/>
        </w:rPr>
        <w:t xml:space="preserve"> como modalidad de entrega de la información</w:t>
      </w:r>
      <w:r w:rsidR="00792776" w:rsidRPr="004A238F">
        <w:rPr>
          <w:rFonts w:ascii="Palatino Linotype" w:eastAsia="Times New Roman" w:hAnsi="Palatino Linotype" w:cs="Arial"/>
          <w:b/>
          <w:sz w:val="24"/>
          <w:szCs w:val="24"/>
          <w:lang w:val="es-ES" w:eastAsia="es-ES"/>
        </w:rPr>
        <w:t>:</w:t>
      </w:r>
      <w:r w:rsidR="00792776" w:rsidRPr="004A238F">
        <w:rPr>
          <w:rFonts w:ascii="Palatino Linotype" w:eastAsia="Times New Roman" w:hAnsi="Palatino Linotype" w:cs="Arial"/>
          <w:sz w:val="24"/>
          <w:szCs w:val="24"/>
          <w:lang w:val="es-ES" w:eastAsia="es-ES"/>
        </w:rPr>
        <w:t xml:space="preserve"> </w:t>
      </w:r>
      <w:r w:rsidR="00792776" w:rsidRPr="004A238F">
        <w:rPr>
          <w:rFonts w:ascii="Palatino Linotype" w:eastAsia="Times New Roman" w:hAnsi="Palatino Linotype" w:cs="Arial"/>
          <w:b/>
          <w:sz w:val="24"/>
          <w:szCs w:val="24"/>
          <w:lang w:val="es-ES" w:eastAsia="es-ES"/>
        </w:rPr>
        <w:t>a través del SAIMEX</w:t>
      </w:r>
      <w:r w:rsidR="00792776" w:rsidRPr="004A238F">
        <w:rPr>
          <w:rFonts w:ascii="Palatino Linotype" w:eastAsia="MS Mincho" w:hAnsi="Palatino Linotype" w:cs="Times New Roman"/>
          <w:b/>
          <w:color w:val="000000"/>
          <w:sz w:val="24"/>
          <w:szCs w:val="14"/>
          <w:lang w:val="es-ES_tradnl" w:eastAsia="es-ES"/>
        </w:rPr>
        <w:t>.</w:t>
      </w:r>
    </w:p>
    <w:p w14:paraId="1DA391D3" w14:textId="77777777" w:rsidR="005852B3" w:rsidRPr="004A238F" w:rsidRDefault="005852B3" w:rsidP="005852B3">
      <w:pPr>
        <w:spacing w:after="0" w:line="360" w:lineRule="auto"/>
        <w:ind w:right="34"/>
        <w:contextualSpacing/>
        <w:jc w:val="both"/>
        <w:rPr>
          <w:rFonts w:ascii="Palatino Linotype" w:eastAsia="Calibri" w:hAnsi="Palatino Linotype" w:cs="Arial"/>
          <w:sz w:val="24"/>
          <w:szCs w:val="24"/>
          <w:lang w:val="es-ES" w:eastAsia="es-ES"/>
        </w:rPr>
      </w:pPr>
    </w:p>
    <w:p w14:paraId="271E1E27" w14:textId="77777777" w:rsidR="00BD3AA7" w:rsidRPr="004A238F" w:rsidRDefault="00BD3AA7" w:rsidP="00BD3AA7">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4A238F">
        <w:rPr>
          <w:rFonts w:ascii="Palatino Linotype" w:eastAsia="MS Mincho" w:hAnsi="Palatino Linotype" w:cs="Arial"/>
          <w:sz w:val="24"/>
          <w:lang w:val="es-ES_tradnl" w:eastAsia="es-ES"/>
        </w:rPr>
        <w:t xml:space="preserve">El día veintinueve (29) de noviembre de dos mil diecinueve, el </w:t>
      </w:r>
      <w:r w:rsidRPr="004A238F">
        <w:rPr>
          <w:rFonts w:ascii="Palatino Linotype" w:eastAsia="MS Mincho" w:hAnsi="Palatino Linotype" w:cs="Arial"/>
          <w:b/>
          <w:sz w:val="24"/>
          <w:lang w:val="es-ES_tradnl" w:eastAsia="es-ES"/>
        </w:rPr>
        <w:t xml:space="preserve">Sujeto Obligado </w:t>
      </w:r>
      <w:r w:rsidRPr="004A238F">
        <w:rPr>
          <w:rFonts w:ascii="Palatino Linotype" w:eastAsia="MS Mincho" w:hAnsi="Palatino Linotype" w:cs="Arial"/>
          <w:sz w:val="24"/>
          <w:lang w:val="es-ES_tradnl" w:eastAsia="es-ES"/>
        </w:rPr>
        <w:t xml:space="preserve">proporcionó respuesta a la solicitud de información </w:t>
      </w:r>
      <w:r w:rsidRPr="004A238F">
        <w:rPr>
          <w:rFonts w:ascii="Palatino Linotype" w:eastAsia="Times New Roman" w:hAnsi="Palatino Linotype" w:cs="Arial"/>
          <w:b/>
          <w:bCs/>
          <w:sz w:val="24"/>
          <w:szCs w:val="24"/>
          <w:lang w:eastAsia="es-ES"/>
        </w:rPr>
        <w:t xml:space="preserve">00502/ISIFABE/IP/2019 </w:t>
      </w:r>
      <w:proofErr w:type="gramStart"/>
      <w:r w:rsidRPr="004A238F">
        <w:rPr>
          <w:rFonts w:ascii="Palatino Linotype" w:eastAsia="Times New Roman" w:hAnsi="Palatino Linotype" w:cs="Arial"/>
          <w:bCs/>
          <w:sz w:val="24"/>
          <w:szCs w:val="24"/>
          <w:lang w:eastAsia="es-ES"/>
        </w:rPr>
        <w:t>en razón de</w:t>
      </w:r>
      <w:proofErr w:type="gramEnd"/>
      <w:r w:rsidRPr="004A238F">
        <w:rPr>
          <w:rFonts w:ascii="Palatino Linotype" w:eastAsia="Times New Roman" w:hAnsi="Palatino Linotype" w:cs="Arial"/>
          <w:bCs/>
          <w:sz w:val="24"/>
          <w:szCs w:val="24"/>
          <w:lang w:eastAsia="es-ES"/>
        </w:rPr>
        <w:t xml:space="preserve"> lo siguiente: </w:t>
      </w:r>
    </w:p>
    <w:p w14:paraId="4977881F" w14:textId="77777777" w:rsidR="00BD3AA7" w:rsidRPr="004A238F" w:rsidRDefault="00BD3AA7" w:rsidP="00BD3AA7">
      <w:pPr>
        <w:spacing w:after="0" w:line="360" w:lineRule="auto"/>
        <w:ind w:right="34"/>
        <w:contextualSpacing/>
        <w:jc w:val="both"/>
        <w:rPr>
          <w:rFonts w:ascii="Palatino Linotype" w:eastAsia="Times New Roman" w:hAnsi="Palatino Linotype" w:cs="Arial"/>
          <w:bCs/>
          <w:sz w:val="24"/>
          <w:szCs w:val="24"/>
          <w:lang w:eastAsia="es-ES"/>
        </w:rPr>
      </w:pPr>
    </w:p>
    <w:tbl>
      <w:tblPr>
        <w:tblW w:w="8505" w:type="dxa"/>
        <w:tblCellSpacing w:w="0" w:type="dxa"/>
        <w:tblInd w:w="137" w:type="dxa"/>
        <w:tblCellMar>
          <w:left w:w="0" w:type="dxa"/>
          <w:right w:w="0" w:type="dxa"/>
        </w:tblCellMar>
        <w:tblLook w:val="04A0" w:firstRow="1" w:lastRow="0" w:firstColumn="1" w:lastColumn="0" w:noHBand="0" w:noVBand="1"/>
      </w:tblPr>
      <w:tblGrid>
        <w:gridCol w:w="8505"/>
      </w:tblGrid>
      <w:tr w:rsidR="00BD3AA7" w:rsidRPr="004A238F" w14:paraId="7122AF9F" w14:textId="77777777" w:rsidTr="001D42AB">
        <w:trPr>
          <w:trHeight w:val="300"/>
          <w:tblCellSpacing w:w="0" w:type="dxa"/>
        </w:trPr>
        <w:tc>
          <w:tcPr>
            <w:tcW w:w="8505" w:type="dxa"/>
            <w:vAlign w:val="center"/>
            <w:hideMark/>
          </w:tcPr>
          <w:p w14:paraId="09ADF1D2" w14:textId="77777777" w:rsidR="00BD3AA7" w:rsidRPr="004A238F" w:rsidRDefault="00BD3AA7" w:rsidP="001D42AB">
            <w:pPr>
              <w:spacing w:after="0" w:line="360" w:lineRule="auto"/>
              <w:jc w:val="right"/>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Isidro Fabela, México a 29 de Noviembre de 2019</w:t>
            </w:r>
          </w:p>
        </w:tc>
      </w:tr>
      <w:tr w:rsidR="00BD3AA7" w:rsidRPr="004A238F" w14:paraId="6D2DDC1A" w14:textId="77777777" w:rsidTr="001D42AB">
        <w:trPr>
          <w:trHeight w:val="300"/>
          <w:tblCellSpacing w:w="0" w:type="dxa"/>
        </w:trPr>
        <w:tc>
          <w:tcPr>
            <w:tcW w:w="8505" w:type="dxa"/>
            <w:vAlign w:val="center"/>
            <w:hideMark/>
          </w:tcPr>
          <w:p w14:paraId="5AB858A7" w14:textId="77777777" w:rsidR="00BD3AA7" w:rsidRPr="004A238F" w:rsidRDefault="00BD3AA7" w:rsidP="001D42AB">
            <w:pPr>
              <w:spacing w:after="0" w:line="360" w:lineRule="auto"/>
              <w:jc w:val="right"/>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Nombre del solicitante:</w:t>
            </w:r>
          </w:p>
        </w:tc>
      </w:tr>
      <w:tr w:rsidR="00BD3AA7" w:rsidRPr="004A238F" w14:paraId="27DD5FD9" w14:textId="77777777" w:rsidTr="001D42AB">
        <w:trPr>
          <w:trHeight w:val="300"/>
          <w:tblCellSpacing w:w="0" w:type="dxa"/>
        </w:trPr>
        <w:tc>
          <w:tcPr>
            <w:tcW w:w="8505" w:type="dxa"/>
            <w:vAlign w:val="center"/>
            <w:hideMark/>
          </w:tcPr>
          <w:p w14:paraId="1361BEB2" w14:textId="77777777" w:rsidR="00BD3AA7" w:rsidRPr="004A238F" w:rsidRDefault="00BD3AA7" w:rsidP="001D42AB">
            <w:pPr>
              <w:spacing w:after="0" w:line="360" w:lineRule="auto"/>
              <w:jc w:val="right"/>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Folio de la solicitud: 00502/ISIFABE/IP/2019</w:t>
            </w:r>
          </w:p>
        </w:tc>
      </w:tr>
      <w:tr w:rsidR="00BD3AA7" w:rsidRPr="004A238F" w14:paraId="50D39453" w14:textId="77777777" w:rsidTr="001D42AB">
        <w:trPr>
          <w:trHeight w:val="375"/>
          <w:tblCellSpacing w:w="0" w:type="dxa"/>
        </w:trPr>
        <w:tc>
          <w:tcPr>
            <w:tcW w:w="8505" w:type="dxa"/>
            <w:vAlign w:val="center"/>
            <w:hideMark/>
          </w:tcPr>
          <w:p w14:paraId="72B2CF9C" w14:textId="77777777" w:rsidR="00BD3AA7" w:rsidRPr="004A238F" w:rsidRDefault="00BD3AA7" w:rsidP="001D42AB">
            <w:pPr>
              <w:spacing w:after="0" w:line="360" w:lineRule="auto"/>
              <w:rPr>
                <w:rFonts w:ascii="Palatino Linotype" w:eastAsia="Times New Roman" w:hAnsi="Palatino Linotype" w:cs="Times New Roman"/>
                <w:szCs w:val="20"/>
                <w:lang w:eastAsia="es-MX"/>
              </w:rPr>
            </w:pPr>
          </w:p>
        </w:tc>
      </w:tr>
      <w:tr w:rsidR="00BD3AA7" w:rsidRPr="004A238F" w14:paraId="49E962F7" w14:textId="77777777" w:rsidTr="001D42AB">
        <w:trPr>
          <w:trHeight w:val="150"/>
          <w:tblCellSpacing w:w="0" w:type="dxa"/>
        </w:trPr>
        <w:tc>
          <w:tcPr>
            <w:tcW w:w="8505" w:type="dxa"/>
            <w:vAlign w:val="center"/>
            <w:hideMark/>
          </w:tcPr>
          <w:p w14:paraId="5FEE0958" w14:textId="77777777" w:rsidR="00BD3AA7" w:rsidRPr="004A238F" w:rsidRDefault="00BD3AA7" w:rsidP="001D42AB">
            <w:pPr>
              <w:spacing w:after="0" w:line="360" w:lineRule="auto"/>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NO HUBO PAGO DE HONORARIOS</w:t>
            </w:r>
          </w:p>
        </w:tc>
      </w:tr>
      <w:tr w:rsidR="00BD3AA7" w:rsidRPr="004A238F" w14:paraId="54A084FD" w14:textId="77777777" w:rsidTr="001D42AB">
        <w:trPr>
          <w:trHeight w:val="150"/>
          <w:tblCellSpacing w:w="0" w:type="dxa"/>
        </w:trPr>
        <w:tc>
          <w:tcPr>
            <w:tcW w:w="8505" w:type="dxa"/>
            <w:vAlign w:val="center"/>
            <w:hideMark/>
          </w:tcPr>
          <w:p w14:paraId="19866A16" w14:textId="77777777" w:rsidR="00BD3AA7" w:rsidRPr="004A238F" w:rsidRDefault="00BD3AA7" w:rsidP="001D42AB">
            <w:pPr>
              <w:spacing w:after="0" w:line="360" w:lineRule="auto"/>
              <w:rPr>
                <w:rFonts w:ascii="Palatino Linotype" w:eastAsia="Times New Roman" w:hAnsi="Palatino Linotype" w:cs="Times New Roman"/>
                <w:szCs w:val="20"/>
                <w:lang w:eastAsia="es-MX"/>
              </w:rPr>
            </w:pPr>
          </w:p>
        </w:tc>
      </w:tr>
      <w:tr w:rsidR="00BD3AA7" w:rsidRPr="004A238F" w14:paraId="76E53CF3" w14:textId="77777777" w:rsidTr="001D42AB">
        <w:trPr>
          <w:trHeight w:val="150"/>
          <w:tblCellSpacing w:w="0" w:type="dxa"/>
        </w:trPr>
        <w:tc>
          <w:tcPr>
            <w:tcW w:w="8505" w:type="dxa"/>
            <w:vAlign w:val="center"/>
            <w:hideMark/>
          </w:tcPr>
          <w:p w14:paraId="2D1AC430" w14:textId="77777777" w:rsidR="00BD3AA7" w:rsidRPr="004A238F" w:rsidRDefault="00BD3AA7" w:rsidP="001D42AB">
            <w:pPr>
              <w:spacing w:after="0" w:line="360" w:lineRule="auto"/>
              <w:jc w:val="center"/>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ATENTAMENTE</w:t>
            </w:r>
          </w:p>
        </w:tc>
      </w:tr>
      <w:tr w:rsidR="00BD3AA7" w:rsidRPr="004A238F" w14:paraId="2DFCD416" w14:textId="77777777" w:rsidTr="001D42AB">
        <w:trPr>
          <w:trHeight w:val="225"/>
          <w:tblCellSpacing w:w="0" w:type="dxa"/>
        </w:trPr>
        <w:tc>
          <w:tcPr>
            <w:tcW w:w="8505" w:type="dxa"/>
            <w:vAlign w:val="center"/>
            <w:hideMark/>
          </w:tcPr>
          <w:p w14:paraId="53603C79" w14:textId="77777777" w:rsidR="00BD3AA7" w:rsidRPr="004A238F" w:rsidRDefault="00BD3AA7" w:rsidP="001D42AB">
            <w:pPr>
              <w:spacing w:after="0" w:line="360" w:lineRule="auto"/>
              <w:jc w:val="center"/>
              <w:rPr>
                <w:rFonts w:ascii="Palatino Linotype" w:eastAsia="Times New Roman" w:hAnsi="Palatino Linotype" w:cs="Times New Roman"/>
                <w:szCs w:val="24"/>
                <w:lang w:eastAsia="es-MX"/>
              </w:rPr>
            </w:pPr>
          </w:p>
        </w:tc>
      </w:tr>
      <w:tr w:rsidR="00BD3AA7" w:rsidRPr="004A238F" w14:paraId="431EDE1D" w14:textId="77777777" w:rsidTr="001D42AB">
        <w:trPr>
          <w:trHeight w:val="150"/>
          <w:tblCellSpacing w:w="0" w:type="dxa"/>
        </w:trPr>
        <w:tc>
          <w:tcPr>
            <w:tcW w:w="8505" w:type="dxa"/>
            <w:vAlign w:val="center"/>
            <w:hideMark/>
          </w:tcPr>
          <w:p w14:paraId="57611992" w14:textId="77777777" w:rsidR="00BD3AA7" w:rsidRPr="004A238F" w:rsidRDefault="00BD3AA7" w:rsidP="001D42AB">
            <w:pPr>
              <w:spacing w:after="0" w:line="360" w:lineRule="auto"/>
              <w:jc w:val="center"/>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C. JUAN ANTONIO CHAVARRIA NOLASCO</w:t>
            </w:r>
          </w:p>
        </w:tc>
      </w:tr>
    </w:tbl>
    <w:p w14:paraId="123BE3D7" w14:textId="77777777" w:rsidR="00BD3AA7" w:rsidRPr="004A238F" w:rsidRDefault="00BD3AA7" w:rsidP="00BD3AA7">
      <w:pPr>
        <w:spacing w:after="0" w:line="360" w:lineRule="auto"/>
        <w:ind w:right="34"/>
        <w:contextualSpacing/>
        <w:jc w:val="both"/>
        <w:rPr>
          <w:rFonts w:ascii="Palatino Linotype" w:eastAsia="Calibri" w:hAnsi="Palatino Linotype" w:cs="Arial"/>
          <w:sz w:val="24"/>
          <w:szCs w:val="24"/>
          <w:lang w:val="es-ES" w:eastAsia="es-ES"/>
        </w:rPr>
      </w:pPr>
    </w:p>
    <w:p w14:paraId="1EA078C3" w14:textId="77777777" w:rsidR="00BD3AA7" w:rsidRPr="004A238F" w:rsidRDefault="00BD3AA7" w:rsidP="00BD3AA7">
      <w:pPr>
        <w:spacing w:after="0" w:line="360" w:lineRule="auto"/>
        <w:ind w:right="34"/>
        <w:contextualSpacing/>
        <w:jc w:val="both"/>
        <w:rPr>
          <w:rFonts w:ascii="Palatino Linotype" w:eastAsia="Calibri" w:hAnsi="Palatino Linotype" w:cs="Arial"/>
          <w:sz w:val="24"/>
          <w:szCs w:val="24"/>
          <w:lang w:val="es-ES" w:eastAsia="es-ES"/>
        </w:rPr>
      </w:pPr>
    </w:p>
    <w:p w14:paraId="0D459986" w14:textId="77777777" w:rsidR="001D42AB" w:rsidRPr="004A238F" w:rsidRDefault="001D42AB" w:rsidP="001D42AB">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4A238F">
        <w:rPr>
          <w:rFonts w:ascii="Palatino Linotype" w:eastAsia="MS Mincho" w:hAnsi="Palatino Linotype" w:cs="Arial"/>
          <w:sz w:val="24"/>
          <w:lang w:val="es-ES_tradnl" w:eastAsia="es-ES"/>
        </w:rPr>
        <w:lastRenderedPageBreak/>
        <w:t xml:space="preserve">El día veintiocho (28) de noviembre de dos mil diecinueve, el </w:t>
      </w:r>
      <w:r w:rsidRPr="004A238F">
        <w:rPr>
          <w:rFonts w:ascii="Palatino Linotype" w:eastAsia="MS Mincho" w:hAnsi="Palatino Linotype" w:cs="Arial"/>
          <w:b/>
          <w:sz w:val="24"/>
          <w:lang w:val="es-ES_tradnl" w:eastAsia="es-ES"/>
        </w:rPr>
        <w:t xml:space="preserve">Sujeto Obligado </w:t>
      </w:r>
      <w:r w:rsidRPr="004A238F">
        <w:rPr>
          <w:rFonts w:ascii="Palatino Linotype" w:eastAsia="MS Mincho" w:hAnsi="Palatino Linotype" w:cs="Arial"/>
          <w:sz w:val="24"/>
          <w:lang w:val="es-ES_tradnl" w:eastAsia="es-ES"/>
        </w:rPr>
        <w:t xml:space="preserve">proporcionó </w:t>
      </w:r>
      <w:proofErr w:type="gramStart"/>
      <w:r w:rsidRPr="004A238F">
        <w:rPr>
          <w:rFonts w:ascii="Palatino Linotype" w:eastAsia="MS Mincho" w:hAnsi="Palatino Linotype" w:cs="Arial"/>
          <w:sz w:val="24"/>
          <w:lang w:val="es-ES_tradnl" w:eastAsia="es-ES"/>
        </w:rPr>
        <w:t>respuesta  a</w:t>
      </w:r>
      <w:proofErr w:type="gramEnd"/>
      <w:r w:rsidRPr="004A238F">
        <w:rPr>
          <w:rFonts w:ascii="Palatino Linotype" w:eastAsia="MS Mincho" w:hAnsi="Palatino Linotype" w:cs="Arial"/>
          <w:sz w:val="24"/>
          <w:lang w:val="es-ES_tradnl" w:eastAsia="es-ES"/>
        </w:rPr>
        <w:t xml:space="preserve"> la solicitud de información </w:t>
      </w:r>
      <w:r w:rsidRPr="004A238F">
        <w:rPr>
          <w:rFonts w:ascii="Palatino Linotype" w:eastAsia="Times New Roman" w:hAnsi="Palatino Linotype" w:cs="Arial"/>
          <w:b/>
          <w:bCs/>
          <w:sz w:val="24"/>
          <w:szCs w:val="24"/>
          <w:lang w:eastAsia="es-ES"/>
        </w:rPr>
        <w:t xml:space="preserve">00067/ISIFABE/IP/2019 </w:t>
      </w:r>
      <w:r w:rsidRPr="004A238F">
        <w:rPr>
          <w:rFonts w:ascii="Palatino Linotype" w:eastAsia="Times New Roman" w:hAnsi="Palatino Linotype" w:cs="Arial"/>
          <w:bCs/>
          <w:sz w:val="24"/>
          <w:szCs w:val="24"/>
          <w:lang w:eastAsia="es-ES"/>
        </w:rPr>
        <w:t xml:space="preserve">en la cual refirió lo siguiente: </w:t>
      </w:r>
    </w:p>
    <w:tbl>
      <w:tblPr>
        <w:tblW w:w="8662" w:type="dxa"/>
        <w:tblCellSpacing w:w="0" w:type="dxa"/>
        <w:tblCellMar>
          <w:left w:w="0" w:type="dxa"/>
          <w:right w:w="0" w:type="dxa"/>
        </w:tblCellMar>
        <w:tblLook w:val="04A0" w:firstRow="1" w:lastRow="0" w:firstColumn="1" w:lastColumn="0" w:noHBand="0" w:noVBand="1"/>
      </w:tblPr>
      <w:tblGrid>
        <w:gridCol w:w="8662"/>
      </w:tblGrid>
      <w:tr w:rsidR="001D42AB" w:rsidRPr="004A238F" w14:paraId="495F4C87" w14:textId="77777777" w:rsidTr="001D42AB">
        <w:trPr>
          <w:trHeight w:val="300"/>
          <w:tblCellSpacing w:w="0" w:type="dxa"/>
        </w:trPr>
        <w:tc>
          <w:tcPr>
            <w:tcW w:w="8662" w:type="dxa"/>
            <w:vAlign w:val="center"/>
            <w:hideMark/>
          </w:tcPr>
          <w:p w14:paraId="421F6480" w14:textId="77777777" w:rsidR="001D42AB" w:rsidRPr="004A238F" w:rsidRDefault="001D42AB" w:rsidP="001D42AB">
            <w:pPr>
              <w:spacing w:after="0" w:line="360" w:lineRule="auto"/>
              <w:jc w:val="right"/>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Isidro Fabela, México a 28 de Noviembre de 2019</w:t>
            </w:r>
          </w:p>
        </w:tc>
      </w:tr>
      <w:tr w:rsidR="001D42AB" w:rsidRPr="004A238F" w14:paraId="0CC00142" w14:textId="77777777" w:rsidTr="001D42AB">
        <w:trPr>
          <w:trHeight w:val="300"/>
          <w:tblCellSpacing w:w="0" w:type="dxa"/>
        </w:trPr>
        <w:tc>
          <w:tcPr>
            <w:tcW w:w="8662" w:type="dxa"/>
            <w:vAlign w:val="center"/>
            <w:hideMark/>
          </w:tcPr>
          <w:p w14:paraId="6807C290" w14:textId="77777777" w:rsidR="001D42AB" w:rsidRPr="004A238F" w:rsidRDefault="001D42AB" w:rsidP="001D42AB">
            <w:pPr>
              <w:spacing w:after="0" w:line="360" w:lineRule="auto"/>
              <w:jc w:val="right"/>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Nombre del solicitante:</w:t>
            </w:r>
          </w:p>
        </w:tc>
      </w:tr>
      <w:tr w:rsidR="001D42AB" w:rsidRPr="004A238F" w14:paraId="4D242FDE" w14:textId="77777777" w:rsidTr="001D42AB">
        <w:trPr>
          <w:trHeight w:val="300"/>
          <w:tblCellSpacing w:w="0" w:type="dxa"/>
        </w:trPr>
        <w:tc>
          <w:tcPr>
            <w:tcW w:w="8662" w:type="dxa"/>
            <w:vAlign w:val="center"/>
            <w:hideMark/>
          </w:tcPr>
          <w:p w14:paraId="3CFCE684" w14:textId="77777777" w:rsidR="001D42AB" w:rsidRPr="004A238F" w:rsidRDefault="001D42AB" w:rsidP="001D42AB">
            <w:pPr>
              <w:spacing w:after="0" w:line="360" w:lineRule="auto"/>
              <w:jc w:val="right"/>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Folio de la solicitud: 00067/ISIFABE/IP/2019</w:t>
            </w:r>
          </w:p>
        </w:tc>
      </w:tr>
      <w:tr w:rsidR="001D42AB" w:rsidRPr="004A238F" w14:paraId="2C425C27" w14:textId="77777777" w:rsidTr="001D42AB">
        <w:trPr>
          <w:trHeight w:val="375"/>
          <w:tblCellSpacing w:w="0" w:type="dxa"/>
        </w:trPr>
        <w:tc>
          <w:tcPr>
            <w:tcW w:w="8662" w:type="dxa"/>
            <w:vAlign w:val="center"/>
            <w:hideMark/>
          </w:tcPr>
          <w:p w14:paraId="004D304B" w14:textId="77777777" w:rsidR="001D42AB" w:rsidRPr="004A238F" w:rsidRDefault="001D42AB" w:rsidP="001D42AB">
            <w:pPr>
              <w:spacing w:after="0" w:line="360" w:lineRule="auto"/>
              <w:rPr>
                <w:rFonts w:ascii="Palatino Linotype" w:eastAsia="Times New Roman" w:hAnsi="Palatino Linotype" w:cs="Times New Roman"/>
                <w:szCs w:val="20"/>
                <w:lang w:eastAsia="es-MX"/>
              </w:rPr>
            </w:pPr>
          </w:p>
        </w:tc>
      </w:tr>
      <w:tr w:rsidR="001D42AB" w:rsidRPr="004A238F" w14:paraId="179AE630" w14:textId="77777777" w:rsidTr="001D42AB">
        <w:trPr>
          <w:trHeight w:val="150"/>
          <w:tblCellSpacing w:w="0" w:type="dxa"/>
        </w:trPr>
        <w:tc>
          <w:tcPr>
            <w:tcW w:w="8662" w:type="dxa"/>
            <w:vAlign w:val="center"/>
            <w:hideMark/>
          </w:tcPr>
          <w:p w14:paraId="08D612C6" w14:textId="77777777" w:rsidR="001D42AB" w:rsidRPr="004A238F" w:rsidRDefault="001D42AB" w:rsidP="001D42AB">
            <w:pPr>
              <w:spacing w:after="0" w:line="360" w:lineRule="auto"/>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NO CONTAMOS CON DIRECCIÓN DE ADMINISTRACIÓN</w:t>
            </w:r>
          </w:p>
        </w:tc>
      </w:tr>
      <w:tr w:rsidR="001D42AB" w:rsidRPr="004A238F" w14:paraId="638BCE3B" w14:textId="77777777" w:rsidTr="001D42AB">
        <w:trPr>
          <w:trHeight w:val="375"/>
          <w:tblCellSpacing w:w="0" w:type="dxa"/>
        </w:trPr>
        <w:tc>
          <w:tcPr>
            <w:tcW w:w="8662" w:type="dxa"/>
            <w:vAlign w:val="center"/>
            <w:hideMark/>
          </w:tcPr>
          <w:p w14:paraId="2C7D7204" w14:textId="77777777" w:rsidR="001D42AB" w:rsidRPr="004A238F" w:rsidRDefault="001D42AB" w:rsidP="001D42AB">
            <w:pPr>
              <w:spacing w:after="0" w:line="360" w:lineRule="auto"/>
              <w:rPr>
                <w:rFonts w:ascii="Palatino Linotype" w:eastAsia="Times New Roman" w:hAnsi="Palatino Linotype" w:cs="Times New Roman"/>
                <w:szCs w:val="24"/>
                <w:lang w:eastAsia="es-MX"/>
              </w:rPr>
            </w:pPr>
          </w:p>
        </w:tc>
      </w:tr>
      <w:tr w:rsidR="001D42AB" w:rsidRPr="004A238F" w14:paraId="3DB187BD" w14:textId="77777777" w:rsidTr="001D42AB">
        <w:trPr>
          <w:trHeight w:val="150"/>
          <w:tblCellSpacing w:w="0" w:type="dxa"/>
        </w:trPr>
        <w:tc>
          <w:tcPr>
            <w:tcW w:w="8662" w:type="dxa"/>
            <w:vAlign w:val="center"/>
            <w:hideMark/>
          </w:tcPr>
          <w:p w14:paraId="057391EB" w14:textId="77777777" w:rsidR="001D42AB" w:rsidRPr="004A238F" w:rsidRDefault="001D42AB" w:rsidP="001D42AB">
            <w:pPr>
              <w:spacing w:after="0" w:line="360" w:lineRule="auto"/>
              <w:jc w:val="center"/>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ATENTAMENTE</w:t>
            </w:r>
          </w:p>
        </w:tc>
      </w:tr>
      <w:tr w:rsidR="001D42AB" w:rsidRPr="004A238F" w14:paraId="4E240CC2" w14:textId="77777777" w:rsidTr="001D42AB">
        <w:trPr>
          <w:trHeight w:val="225"/>
          <w:tblCellSpacing w:w="0" w:type="dxa"/>
        </w:trPr>
        <w:tc>
          <w:tcPr>
            <w:tcW w:w="8662" w:type="dxa"/>
            <w:vAlign w:val="center"/>
            <w:hideMark/>
          </w:tcPr>
          <w:p w14:paraId="5EB12D4F" w14:textId="77777777" w:rsidR="001D42AB" w:rsidRPr="004A238F" w:rsidRDefault="001D42AB" w:rsidP="001D42AB">
            <w:pPr>
              <w:spacing w:after="0" w:line="360" w:lineRule="auto"/>
              <w:jc w:val="center"/>
              <w:rPr>
                <w:rFonts w:ascii="Palatino Linotype" w:eastAsia="Times New Roman" w:hAnsi="Palatino Linotype" w:cs="Times New Roman"/>
                <w:szCs w:val="24"/>
                <w:lang w:eastAsia="es-MX"/>
              </w:rPr>
            </w:pPr>
          </w:p>
        </w:tc>
      </w:tr>
      <w:tr w:rsidR="001D42AB" w:rsidRPr="004A238F" w14:paraId="20F4B587" w14:textId="77777777" w:rsidTr="001D42AB">
        <w:trPr>
          <w:trHeight w:val="150"/>
          <w:tblCellSpacing w:w="0" w:type="dxa"/>
        </w:trPr>
        <w:tc>
          <w:tcPr>
            <w:tcW w:w="8662" w:type="dxa"/>
            <w:vAlign w:val="center"/>
            <w:hideMark/>
          </w:tcPr>
          <w:p w14:paraId="580A5F3E" w14:textId="77777777" w:rsidR="001D42AB" w:rsidRPr="004A238F" w:rsidRDefault="001D42AB" w:rsidP="001D42AB">
            <w:pPr>
              <w:spacing w:after="0" w:line="360" w:lineRule="auto"/>
              <w:jc w:val="center"/>
              <w:rPr>
                <w:rFonts w:ascii="Palatino Linotype" w:eastAsia="Times New Roman" w:hAnsi="Palatino Linotype" w:cs="Times New Roman"/>
                <w:szCs w:val="24"/>
                <w:lang w:eastAsia="es-MX"/>
              </w:rPr>
            </w:pPr>
            <w:r w:rsidRPr="004A238F">
              <w:rPr>
                <w:rFonts w:ascii="Palatino Linotype" w:eastAsia="Times New Roman" w:hAnsi="Palatino Linotype" w:cs="Times New Roman"/>
                <w:szCs w:val="18"/>
                <w:lang w:eastAsia="es-MX"/>
              </w:rPr>
              <w:t>C. JUAN ANTONIO CHAVARRIA NOLASCO</w:t>
            </w:r>
          </w:p>
        </w:tc>
      </w:tr>
    </w:tbl>
    <w:p w14:paraId="66E4B403" w14:textId="77777777" w:rsidR="001D42AB" w:rsidRPr="004A238F" w:rsidRDefault="001D42AB" w:rsidP="001D42AB">
      <w:pPr>
        <w:spacing w:after="0" w:line="360" w:lineRule="auto"/>
        <w:ind w:right="34"/>
        <w:contextualSpacing/>
        <w:jc w:val="both"/>
        <w:rPr>
          <w:rFonts w:ascii="Palatino Linotype" w:eastAsia="Calibri" w:hAnsi="Palatino Linotype" w:cs="Arial"/>
          <w:sz w:val="24"/>
          <w:szCs w:val="24"/>
          <w:lang w:val="es-ES" w:eastAsia="es-ES"/>
        </w:rPr>
      </w:pPr>
    </w:p>
    <w:p w14:paraId="6EDACB3A" w14:textId="77777777" w:rsidR="00B80610" w:rsidRPr="004A238F" w:rsidRDefault="00B80610" w:rsidP="00B80610">
      <w:pPr>
        <w:spacing w:after="0" w:line="360" w:lineRule="auto"/>
        <w:ind w:right="567"/>
        <w:contextualSpacing/>
        <w:jc w:val="both"/>
        <w:rPr>
          <w:rFonts w:ascii="Palatino Linotype" w:eastAsia="MS Mincho" w:hAnsi="Palatino Linotype" w:cs="Arial"/>
          <w:b/>
          <w:lang w:val="es-ES_tradnl" w:eastAsia="es-ES"/>
        </w:rPr>
      </w:pPr>
    </w:p>
    <w:p w14:paraId="5AB35EBD" w14:textId="77777777" w:rsidR="005F4922" w:rsidRPr="004A238F" w:rsidRDefault="002C6BBC" w:rsidP="003739C2">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4A238F">
        <w:rPr>
          <w:rFonts w:ascii="Palatino Linotype" w:eastAsia="Times New Roman" w:hAnsi="Palatino Linotype" w:cs="Arial"/>
          <w:sz w:val="24"/>
          <w:szCs w:val="24"/>
          <w:lang w:val="es-ES" w:eastAsia="es-ES"/>
        </w:rPr>
        <w:t>El particular, en fecha</w:t>
      </w:r>
      <w:r w:rsidR="001D42AB" w:rsidRPr="004A238F">
        <w:rPr>
          <w:rFonts w:ascii="Palatino Linotype" w:eastAsia="Times New Roman" w:hAnsi="Palatino Linotype" w:cs="Arial"/>
          <w:sz w:val="24"/>
          <w:szCs w:val="24"/>
          <w:lang w:val="es-ES" w:eastAsia="es-ES"/>
        </w:rPr>
        <w:t xml:space="preserve"> once</w:t>
      </w:r>
      <w:r w:rsidR="00BE7897" w:rsidRPr="004A238F">
        <w:rPr>
          <w:rFonts w:ascii="Palatino Linotype" w:eastAsia="Times New Roman" w:hAnsi="Palatino Linotype" w:cs="Arial"/>
          <w:sz w:val="24"/>
          <w:szCs w:val="24"/>
          <w:lang w:val="es-ES" w:eastAsia="es-ES"/>
        </w:rPr>
        <w:t xml:space="preserve"> </w:t>
      </w:r>
      <w:r w:rsidR="00A65A4B" w:rsidRPr="004A238F">
        <w:rPr>
          <w:rFonts w:ascii="Palatino Linotype" w:eastAsia="Times New Roman" w:hAnsi="Palatino Linotype" w:cs="Arial"/>
          <w:sz w:val="24"/>
          <w:szCs w:val="24"/>
          <w:lang w:val="es-ES" w:eastAsia="es-ES"/>
        </w:rPr>
        <w:t>(</w:t>
      </w:r>
      <w:r w:rsidR="001D42AB" w:rsidRPr="004A238F">
        <w:rPr>
          <w:rFonts w:ascii="Palatino Linotype" w:eastAsia="Times New Roman" w:hAnsi="Palatino Linotype" w:cs="Arial"/>
          <w:sz w:val="24"/>
          <w:szCs w:val="24"/>
          <w:lang w:val="es-ES" w:eastAsia="es-ES"/>
        </w:rPr>
        <w:t>11</w:t>
      </w:r>
      <w:r w:rsidR="00B33D47" w:rsidRPr="004A238F">
        <w:rPr>
          <w:rFonts w:ascii="Palatino Linotype" w:eastAsia="Times New Roman" w:hAnsi="Palatino Linotype" w:cs="Arial"/>
          <w:sz w:val="24"/>
          <w:szCs w:val="24"/>
          <w:lang w:val="es-ES" w:eastAsia="es-ES"/>
        </w:rPr>
        <w:t xml:space="preserve">) de </w:t>
      </w:r>
      <w:r w:rsidR="001D42AB" w:rsidRPr="004A238F">
        <w:rPr>
          <w:rFonts w:ascii="Palatino Linotype" w:eastAsia="Times New Roman" w:hAnsi="Palatino Linotype" w:cs="Arial"/>
          <w:sz w:val="24"/>
          <w:szCs w:val="24"/>
          <w:lang w:val="es-ES" w:eastAsia="es-ES"/>
        </w:rPr>
        <w:t>diciembre</w:t>
      </w:r>
      <w:r w:rsidR="00E86EF0" w:rsidRPr="004A238F">
        <w:rPr>
          <w:rFonts w:ascii="Palatino Linotype" w:eastAsia="Times New Roman" w:hAnsi="Palatino Linotype" w:cs="Arial"/>
          <w:sz w:val="24"/>
          <w:szCs w:val="24"/>
          <w:lang w:val="es-ES" w:eastAsia="es-ES"/>
        </w:rPr>
        <w:t xml:space="preserve"> del año dos mil diecinueve</w:t>
      </w:r>
      <w:r w:rsidRPr="004A238F">
        <w:rPr>
          <w:rFonts w:ascii="Palatino Linotype" w:eastAsia="Times New Roman" w:hAnsi="Palatino Linotype" w:cs="Arial"/>
          <w:sz w:val="24"/>
          <w:szCs w:val="24"/>
          <w:lang w:val="es-ES" w:eastAsia="es-ES"/>
        </w:rPr>
        <w:t xml:space="preserve">, estando en tiempo y forma, interpuso </w:t>
      </w:r>
      <w:r w:rsidR="00053B80" w:rsidRPr="004A238F">
        <w:rPr>
          <w:rFonts w:ascii="Palatino Linotype" w:eastAsia="Times New Roman" w:hAnsi="Palatino Linotype" w:cs="Arial"/>
          <w:sz w:val="24"/>
          <w:szCs w:val="24"/>
          <w:lang w:val="es-ES" w:eastAsia="es-ES"/>
        </w:rPr>
        <w:t xml:space="preserve">los recursos </w:t>
      </w:r>
      <w:r w:rsidRPr="004A238F">
        <w:rPr>
          <w:rFonts w:ascii="Palatino Linotype" w:eastAsia="Times New Roman" w:hAnsi="Palatino Linotype" w:cs="Arial"/>
          <w:sz w:val="24"/>
          <w:szCs w:val="24"/>
          <w:lang w:val="es-ES" w:eastAsia="es-ES"/>
        </w:rPr>
        <w:t xml:space="preserve">de </w:t>
      </w:r>
      <w:r w:rsidR="00DD2750" w:rsidRPr="004A238F">
        <w:rPr>
          <w:rFonts w:ascii="Palatino Linotype" w:eastAsia="Times New Roman" w:hAnsi="Palatino Linotype" w:cs="Arial"/>
          <w:sz w:val="24"/>
          <w:szCs w:val="24"/>
          <w:lang w:val="es-ES" w:eastAsia="es-ES"/>
        </w:rPr>
        <w:t>revisión que al rubro se indica</w:t>
      </w:r>
      <w:r w:rsidR="00053B80" w:rsidRPr="004A238F">
        <w:rPr>
          <w:rFonts w:ascii="Palatino Linotype" w:eastAsia="Times New Roman" w:hAnsi="Palatino Linotype" w:cs="Arial"/>
          <w:sz w:val="24"/>
          <w:szCs w:val="24"/>
          <w:lang w:val="es-ES" w:eastAsia="es-ES"/>
        </w:rPr>
        <w:t>n</w:t>
      </w:r>
      <w:r w:rsidRPr="004A238F">
        <w:rPr>
          <w:rFonts w:ascii="Palatino Linotype" w:eastAsia="Times New Roman" w:hAnsi="Palatino Linotype" w:cs="Arial"/>
          <w:sz w:val="24"/>
          <w:szCs w:val="24"/>
          <w:lang w:val="es-ES" w:eastAsia="es-ES"/>
        </w:rPr>
        <w:t>, en contra de la</w:t>
      </w:r>
      <w:r w:rsidR="00053B80" w:rsidRPr="004A238F">
        <w:rPr>
          <w:rFonts w:ascii="Palatino Linotype" w:eastAsia="Times New Roman" w:hAnsi="Palatino Linotype" w:cs="Arial"/>
          <w:sz w:val="24"/>
          <w:szCs w:val="24"/>
          <w:lang w:val="es-ES" w:eastAsia="es-ES"/>
        </w:rPr>
        <w:t>s</w:t>
      </w:r>
      <w:r w:rsidR="00DD2750" w:rsidRPr="004A238F">
        <w:rPr>
          <w:rFonts w:ascii="Palatino Linotype" w:eastAsia="Times New Roman" w:hAnsi="Palatino Linotype" w:cs="Arial"/>
          <w:sz w:val="24"/>
          <w:szCs w:val="24"/>
          <w:lang w:val="es-ES" w:eastAsia="es-ES"/>
        </w:rPr>
        <w:t xml:space="preserve"> respuesta</w:t>
      </w:r>
      <w:r w:rsidR="00053B80" w:rsidRPr="004A238F">
        <w:rPr>
          <w:rFonts w:ascii="Palatino Linotype" w:eastAsia="Times New Roman" w:hAnsi="Palatino Linotype" w:cs="Arial"/>
          <w:sz w:val="24"/>
          <w:szCs w:val="24"/>
          <w:lang w:val="es-ES" w:eastAsia="es-ES"/>
        </w:rPr>
        <w:t>s</w:t>
      </w:r>
      <w:r w:rsidRPr="004A238F">
        <w:rPr>
          <w:rFonts w:ascii="Palatino Linotype" w:eastAsia="Times New Roman" w:hAnsi="Palatino Linotype" w:cs="Arial"/>
          <w:sz w:val="24"/>
          <w:szCs w:val="24"/>
          <w:lang w:val="es-ES" w:eastAsia="es-ES"/>
        </w:rPr>
        <w:t xml:space="preserve"> del </w:t>
      </w:r>
      <w:r w:rsidR="00053B80" w:rsidRPr="004A238F">
        <w:rPr>
          <w:rFonts w:ascii="Palatino Linotype" w:eastAsia="Times New Roman" w:hAnsi="Palatino Linotype" w:cs="Arial"/>
          <w:b/>
          <w:sz w:val="24"/>
          <w:szCs w:val="24"/>
          <w:lang w:val="es-ES" w:eastAsia="es-ES"/>
        </w:rPr>
        <w:t>Sujeto Obligado</w:t>
      </w:r>
      <w:r w:rsidRPr="004A238F">
        <w:rPr>
          <w:rFonts w:ascii="Palatino Linotype" w:eastAsia="Times New Roman" w:hAnsi="Palatino Linotype" w:cs="Arial"/>
          <w:sz w:val="24"/>
          <w:szCs w:val="24"/>
          <w:lang w:val="es-ES" w:eastAsia="es-ES"/>
        </w:rPr>
        <w:t>, señalando lo siguiente:</w:t>
      </w:r>
    </w:p>
    <w:p w14:paraId="2E465D71" w14:textId="77777777" w:rsidR="00053B80" w:rsidRPr="004A238F" w:rsidRDefault="00053B80" w:rsidP="00053B80">
      <w:pPr>
        <w:spacing w:after="0" w:line="360" w:lineRule="auto"/>
        <w:contextualSpacing/>
        <w:jc w:val="both"/>
        <w:rPr>
          <w:rFonts w:ascii="Palatino Linotype" w:eastAsia="MS Mincho" w:hAnsi="Palatino Linotype" w:cs="Arial"/>
          <w:i/>
          <w:lang w:val="es-ES_tradnl" w:eastAsia="es-ES"/>
        </w:rPr>
      </w:pPr>
    </w:p>
    <w:p w14:paraId="5C7B774A" w14:textId="77777777" w:rsidR="00053B80" w:rsidRPr="004A238F" w:rsidRDefault="001D42AB" w:rsidP="00BE7897">
      <w:pPr>
        <w:tabs>
          <w:tab w:val="left" w:pos="993"/>
        </w:tabs>
        <w:spacing w:after="0" w:line="360" w:lineRule="auto"/>
        <w:ind w:left="567" w:right="567"/>
        <w:contextualSpacing/>
        <w:jc w:val="both"/>
        <w:rPr>
          <w:rFonts w:ascii="Palatino Linotype" w:eastAsia="Times New Roman" w:hAnsi="Palatino Linotype" w:cs="Arial"/>
          <w:b/>
          <w:bCs/>
          <w:sz w:val="24"/>
          <w:szCs w:val="24"/>
          <w:lang w:eastAsia="es-ES"/>
        </w:rPr>
      </w:pPr>
      <w:r w:rsidRPr="004A238F">
        <w:rPr>
          <w:rFonts w:ascii="Palatino Linotype" w:eastAsia="Times New Roman" w:hAnsi="Palatino Linotype" w:cs="Arial"/>
          <w:b/>
          <w:bCs/>
          <w:sz w:val="24"/>
          <w:szCs w:val="24"/>
          <w:lang w:eastAsia="es-ES"/>
        </w:rPr>
        <w:t xml:space="preserve">00502/ISIFABE/IP/2019 </w:t>
      </w:r>
    </w:p>
    <w:p w14:paraId="079C376A" w14:textId="77777777" w:rsidR="001D42AB" w:rsidRPr="004A238F" w:rsidRDefault="001D42AB" w:rsidP="00BE7897">
      <w:pPr>
        <w:tabs>
          <w:tab w:val="left" w:pos="993"/>
        </w:tabs>
        <w:spacing w:after="0" w:line="360" w:lineRule="auto"/>
        <w:ind w:left="567" w:right="567"/>
        <w:contextualSpacing/>
        <w:jc w:val="both"/>
        <w:rPr>
          <w:rFonts w:ascii="Palatino Linotype" w:eastAsia="MS Mincho" w:hAnsi="Palatino Linotype" w:cs="Arial"/>
          <w:b/>
          <w:bCs/>
          <w:lang w:val="es-ES_tradnl" w:eastAsia="es-ES"/>
        </w:rPr>
      </w:pPr>
    </w:p>
    <w:p w14:paraId="0F0695B5" w14:textId="77777777" w:rsidR="00792776" w:rsidRPr="004A238F" w:rsidRDefault="00792776" w:rsidP="00BE7897">
      <w:pPr>
        <w:numPr>
          <w:ilvl w:val="0"/>
          <w:numId w:val="3"/>
        </w:numPr>
        <w:tabs>
          <w:tab w:val="left" w:pos="993"/>
        </w:tabs>
        <w:spacing w:after="0" w:line="360" w:lineRule="auto"/>
        <w:ind w:left="567" w:right="567" w:firstLine="0"/>
        <w:contextualSpacing/>
        <w:jc w:val="both"/>
        <w:rPr>
          <w:rFonts w:ascii="Palatino Linotype" w:eastAsia="MS Mincho" w:hAnsi="Palatino Linotype" w:cs="Times New Roman"/>
          <w:i/>
          <w:iCs/>
          <w:lang w:val="es-ES_tradnl" w:eastAsia="es-ES"/>
        </w:rPr>
      </w:pPr>
      <w:r w:rsidRPr="004A238F">
        <w:rPr>
          <w:rFonts w:ascii="Palatino Linotype" w:eastAsia="MS Gothic" w:hAnsi="Palatino Linotype" w:cs="Times New Roman"/>
          <w:b/>
          <w:lang w:val="es-ES"/>
        </w:rPr>
        <w:t>Acto impugnado</w:t>
      </w:r>
      <w:r w:rsidRPr="004A238F">
        <w:rPr>
          <w:rFonts w:ascii="Palatino Linotype" w:eastAsia="MS Mincho" w:hAnsi="Palatino Linotype" w:cs="Times New Roman"/>
          <w:lang w:val="es-ES_tradnl" w:eastAsia="es-ES"/>
        </w:rPr>
        <w:t xml:space="preserve">: </w:t>
      </w:r>
      <w:bookmarkStart w:id="1" w:name="_Hlk27132644"/>
      <w:r w:rsidRPr="004A238F">
        <w:rPr>
          <w:rFonts w:ascii="Palatino Linotype" w:eastAsia="MS Mincho" w:hAnsi="Palatino Linotype" w:cs="Times New Roman"/>
          <w:i/>
          <w:iCs/>
          <w:lang w:val="es-ES_tradnl" w:eastAsia="es-ES"/>
        </w:rPr>
        <w:t>“</w:t>
      </w:r>
      <w:r w:rsidR="001D42AB" w:rsidRPr="004A238F">
        <w:rPr>
          <w:rFonts w:ascii="Palatino Linotype" w:eastAsia="MS Mincho" w:hAnsi="Palatino Linotype" w:cs="Times New Roman"/>
          <w:i/>
          <w:iCs/>
          <w:lang w:eastAsia="es-ES"/>
        </w:rPr>
        <w:t>La resolución de la solicitud es errónea</w:t>
      </w:r>
      <w:r w:rsidRPr="004A238F">
        <w:rPr>
          <w:rFonts w:ascii="Palatino Linotype" w:eastAsia="MS Mincho" w:hAnsi="Palatino Linotype" w:cs="Times New Roman"/>
          <w:i/>
          <w:iCs/>
          <w:lang w:val="es-ES_tradnl" w:eastAsia="es-ES"/>
        </w:rPr>
        <w:t>”</w:t>
      </w:r>
      <w:r w:rsidR="004653A7" w:rsidRPr="004A238F">
        <w:rPr>
          <w:rFonts w:ascii="Palatino Linotype" w:eastAsia="MS Mincho" w:hAnsi="Palatino Linotype" w:cs="Times New Roman"/>
          <w:i/>
          <w:iCs/>
          <w:lang w:val="es-ES_tradnl" w:eastAsia="es-ES"/>
        </w:rPr>
        <w:t xml:space="preserve">. </w:t>
      </w:r>
      <w:r w:rsidRPr="004A238F">
        <w:rPr>
          <w:rFonts w:ascii="Palatino Linotype" w:eastAsia="MS Mincho" w:hAnsi="Palatino Linotype" w:cs="Times New Roman"/>
          <w:i/>
          <w:iCs/>
          <w:lang w:val="es-ES_tradnl" w:eastAsia="es-ES"/>
        </w:rPr>
        <w:t>(Sic)</w:t>
      </w:r>
    </w:p>
    <w:bookmarkEnd w:id="1"/>
    <w:p w14:paraId="0AA9FD13" w14:textId="77777777" w:rsidR="00A612C0" w:rsidRPr="004A238F" w:rsidRDefault="00A612C0" w:rsidP="00BE7897">
      <w:pPr>
        <w:tabs>
          <w:tab w:val="left" w:pos="993"/>
        </w:tabs>
        <w:spacing w:after="0" w:line="360" w:lineRule="auto"/>
        <w:ind w:left="567" w:right="567"/>
        <w:contextualSpacing/>
        <w:jc w:val="both"/>
        <w:rPr>
          <w:rFonts w:ascii="Palatino Linotype" w:eastAsia="MS Mincho" w:hAnsi="Palatino Linotype" w:cs="Times New Roman"/>
          <w:lang w:val="es-ES_tradnl" w:eastAsia="es-ES"/>
        </w:rPr>
      </w:pPr>
    </w:p>
    <w:p w14:paraId="365E7DD9" w14:textId="77777777" w:rsidR="009B0FB8" w:rsidRPr="004A238F" w:rsidRDefault="00792776" w:rsidP="00BE7897">
      <w:pPr>
        <w:numPr>
          <w:ilvl w:val="0"/>
          <w:numId w:val="3"/>
        </w:numPr>
        <w:tabs>
          <w:tab w:val="left" w:pos="993"/>
        </w:tabs>
        <w:spacing w:after="0" w:line="360" w:lineRule="auto"/>
        <w:ind w:left="567" w:right="567" w:firstLine="0"/>
        <w:contextualSpacing/>
        <w:jc w:val="both"/>
        <w:rPr>
          <w:rFonts w:ascii="Palatino Linotype" w:eastAsia="MS Mincho" w:hAnsi="Palatino Linotype" w:cs="Times New Roman"/>
          <w:lang w:val="es-ES_tradnl" w:eastAsia="es-ES"/>
        </w:rPr>
      </w:pPr>
      <w:r w:rsidRPr="004A238F">
        <w:rPr>
          <w:rFonts w:ascii="Palatino Linotype" w:eastAsia="MS Gothic" w:hAnsi="Palatino Linotype" w:cs="Times New Roman"/>
          <w:b/>
          <w:lang w:val="es-ES"/>
        </w:rPr>
        <w:t>Razones o Motivos de inconformidad</w:t>
      </w:r>
      <w:r w:rsidRPr="004A238F">
        <w:rPr>
          <w:rFonts w:ascii="Palatino Linotype" w:eastAsia="MS Mincho" w:hAnsi="Palatino Linotype" w:cs="Times New Roman"/>
          <w:lang w:val="es-ES_tradnl" w:eastAsia="es-ES"/>
        </w:rPr>
        <w:t xml:space="preserve">: </w:t>
      </w:r>
      <w:r w:rsidRPr="004A238F">
        <w:rPr>
          <w:rFonts w:ascii="Palatino Linotype" w:eastAsia="MS Mincho" w:hAnsi="Palatino Linotype" w:cs="Times New Roman"/>
          <w:i/>
          <w:lang w:val="es-ES_tradnl" w:eastAsia="es-ES"/>
        </w:rPr>
        <w:t>“</w:t>
      </w:r>
      <w:r w:rsidR="001D42AB" w:rsidRPr="004A238F">
        <w:rPr>
          <w:rFonts w:ascii="Palatino Linotype" w:hAnsi="Palatino Linotype"/>
          <w:i/>
          <w:color w:val="000000"/>
        </w:rPr>
        <w:t>La información tiende a no ser verídica</w:t>
      </w:r>
      <w:r w:rsidR="00BE7897" w:rsidRPr="004A238F">
        <w:rPr>
          <w:rFonts w:ascii="Palatino Linotype" w:hAnsi="Palatino Linotype"/>
          <w:i/>
          <w:color w:val="000000"/>
        </w:rPr>
        <w:t xml:space="preserve">”. </w:t>
      </w:r>
      <w:r w:rsidR="00DD2750" w:rsidRPr="004A238F">
        <w:rPr>
          <w:rFonts w:ascii="Palatino Linotype" w:eastAsia="MS Mincho" w:hAnsi="Palatino Linotype" w:cs="Times New Roman"/>
          <w:i/>
          <w:lang w:eastAsia="es-ES"/>
        </w:rPr>
        <w:t>(Sic)</w:t>
      </w:r>
      <w:r w:rsidR="00DD2750" w:rsidRPr="004A238F">
        <w:rPr>
          <w:rFonts w:ascii="Palatino Linotype" w:eastAsia="MS Mincho" w:hAnsi="Palatino Linotype" w:cs="Times New Roman"/>
          <w:lang w:eastAsia="es-ES"/>
        </w:rPr>
        <w:t xml:space="preserve"> </w:t>
      </w:r>
    </w:p>
    <w:p w14:paraId="620EAD4B" w14:textId="77777777" w:rsidR="006249FD" w:rsidRPr="004A238F" w:rsidRDefault="006249FD" w:rsidP="003739C2">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14:paraId="681B10AD" w14:textId="77777777" w:rsidR="00053B80" w:rsidRPr="004A238F" w:rsidRDefault="001D42AB" w:rsidP="00053B80">
      <w:pPr>
        <w:tabs>
          <w:tab w:val="left" w:pos="993"/>
        </w:tabs>
        <w:spacing w:after="0" w:line="360" w:lineRule="auto"/>
        <w:ind w:left="567" w:right="567"/>
        <w:contextualSpacing/>
        <w:jc w:val="both"/>
        <w:rPr>
          <w:rFonts w:ascii="Palatino Linotype" w:eastAsia="Times New Roman" w:hAnsi="Palatino Linotype" w:cs="Arial"/>
          <w:b/>
          <w:bCs/>
          <w:sz w:val="24"/>
          <w:szCs w:val="24"/>
          <w:lang w:eastAsia="es-ES"/>
        </w:rPr>
      </w:pPr>
      <w:r w:rsidRPr="004A238F">
        <w:rPr>
          <w:rFonts w:ascii="Palatino Linotype" w:eastAsia="Times New Roman" w:hAnsi="Palatino Linotype" w:cs="Arial"/>
          <w:b/>
          <w:bCs/>
          <w:sz w:val="24"/>
          <w:szCs w:val="24"/>
          <w:lang w:eastAsia="es-ES"/>
        </w:rPr>
        <w:t>00067/ISIFABE/IP/2019</w:t>
      </w:r>
    </w:p>
    <w:p w14:paraId="715BB568" w14:textId="77777777" w:rsidR="001D42AB" w:rsidRPr="004A238F" w:rsidRDefault="001D42AB" w:rsidP="00053B80">
      <w:pPr>
        <w:tabs>
          <w:tab w:val="left" w:pos="993"/>
        </w:tabs>
        <w:spacing w:after="0" w:line="360" w:lineRule="auto"/>
        <w:ind w:left="567" w:right="567"/>
        <w:contextualSpacing/>
        <w:jc w:val="both"/>
        <w:rPr>
          <w:rFonts w:ascii="Palatino Linotype" w:hAnsi="Palatino Linotype"/>
          <w:b/>
          <w:bCs/>
          <w:sz w:val="24"/>
        </w:rPr>
      </w:pPr>
    </w:p>
    <w:p w14:paraId="664B3A95" w14:textId="77777777" w:rsidR="00053B80" w:rsidRPr="004A238F" w:rsidRDefault="00053B80" w:rsidP="00053B80">
      <w:pPr>
        <w:pStyle w:val="Prrafodelista"/>
        <w:numPr>
          <w:ilvl w:val="2"/>
          <w:numId w:val="2"/>
        </w:numPr>
        <w:tabs>
          <w:tab w:val="left" w:pos="993"/>
        </w:tabs>
        <w:spacing w:after="0" w:line="360" w:lineRule="auto"/>
        <w:ind w:left="567" w:right="567" w:firstLine="0"/>
        <w:jc w:val="both"/>
        <w:rPr>
          <w:rFonts w:ascii="Palatino Linotype" w:eastAsia="MS Mincho" w:hAnsi="Palatino Linotype" w:cs="Times New Roman"/>
          <w:i/>
          <w:iCs/>
          <w:lang w:val="es-ES_tradnl" w:eastAsia="es-ES"/>
        </w:rPr>
      </w:pPr>
      <w:r w:rsidRPr="004A238F">
        <w:rPr>
          <w:rFonts w:ascii="Palatino Linotype" w:eastAsia="MS Gothic" w:hAnsi="Palatino Linotype" w:cs="Times New Roman"/>
          <w:b/>
          <w:lang w:val="es-ES"/>
        </w:rPr>
        <w:t>Acto impugnado</w:t>
      </w:r>
      <w:r w:rsidRPr="004A238F">
        <w:rPr>
          <w:rFonts w:ascii="Palatino Linotype" w:eastAsia="MS Mincho" w:hAnsi="Palatino Linotype" w:cs="Times New Roman"/>
          <w:lang w:val="es-ES_tradnl" w:eastAsia="es-ES"/>
        </w:rPr>
        <w:t xml:space="preserve">: </w:t>
      </w:r>
      <w:r w:rsidRPr="004A238F">
        <w:rPr>
          <w:rFonts w:ascii="Palatino Linotype" w:eastAsia="MS Mincho" w:hAnsi="Palatino Linotype" w:cs="Times New Roman"/>
          <w:i/>
          <w:iCs/>
          <w:lang w:val="es-ES_tradnl" w:eastAsia="es-ES"/>
        </w:rPr>
        <w:t>“</w:t>
      </w:r>
      <w:r w:rsidR="001D42AB" w:rsidRPr="004A238F">
        <w:rPr>
          <w:rFonts w:ascii="Palatino Linotype" w:eastAsia="MS Mincho" w:hAnsi="Palatino Linotype" w:cs="Times New Roman"/>
          <w:i/>
          <w:iCs/>
          <w:lang w:eastAsia="es-ES"/>
        </w:rPr>
        <w:t>La información proporcionada por el sujeto obligado tiene a estar incompleta o tiende a ser errónea</w:t>
      </w:r>
      <w:r w:rsidRPr="004A238F">
        <w:rPr>
          <w:rFonts w:ascii="Palatino Linotype" w:eastAsia="MS Mincho" w:hAnsi="Palatino Linotype" w:cs="Times New Roman"/>
          <w:i/>
          <w:iCs/>
          <w:lang w:val="es-ES_tradnl" w:eastAsia="es-ES"/>
        </w:rPr>
        <w:t>”. (Sic)</w:t>
      </w:r>
    </w:p>
    <w:p w14:paraId="6F13643B" w14:textId="77777777" w:rsidR="00053B80" w:rsidRPr="004A238F" w:rsidRDefault="00053B80" w:rsidP="00053B80">
      <w:pPr>
        <w:tabs>
          <w:tab w:val="left" w:pos="993"/>
        </w:tabs>
        <w:spacing w:after="0" w:line="360" w:lineRule="auto"/>
        <w:ind w:left="567" w:right="567"/>
        <w:jc w:val="both"/>
        <w:rPr>
          <w:rFonts w:ascii="Palatino Linotype" w:eastAsia="MS Mincho" w:hAnsi="Palatino Linotype" w:cs="Times New Roman"/>
          <w:i/>
          <w:iCs/>
          <w:lang w:val="es-ES_tradnl" w:eastAsia="es-ES"/>
        </w:rPr>
      </w:pPr>
    </w:p>
    <w:p w14:paraId="55F9202C" w14:textId="77777777" w:rsidR="00053B80" w:rsidRPr="004A238F" w:rsidRDefault="00053B80" w:rsidP="00053B80">
      <w:pPr>
        <w:pStyle w:val="Prrafodelista"/>
        <w:numPr>
          <w:ilvl w:val="2"/>
          <w:numId w:val="2"/>
        </w:numPr>
        <w:tabs>
          <w:tab w:val="left" w:pos="993"/>
        </w:tabs>
        <w:spacing w:after="0" w:line="360" w:lineRule="auto"/>
        <w:ind w:left="567" w:right="567" w:firstLine="0"/>
        <w:jc w:val="both"/>
        <w:rPr>
          <w:rFonts w:ascii="Palatino Linotype" w:eastAsia="MS Mincho" w:hAnsi="Palatino Linotype" w:cs="Times New Roman"/>
          <w:i/>
          <w:iCs/>
          <w:lang w:val="es-ES_tradnl" w:eastAsia="es-ES"/>
        </w:rPr>
      </w:pPr>
      <w:r w:rsidRPr="004A238F">
        <w:rPr>
          <w:rFonts w:ascii="Palatino Linotype" w:eastAsia="MS Gothic" w:hAnsi="Palatino Linotype" w:cs="Times New Roman"/>
          <w:b/>
          <w:lang w:val="es-ES"/>
        </w:rPr>
        <w:t>Razones o Motivos de inconformidad</w:t>
      </w:r>
      <w:r w:rsidRPr="004A238F">
        <w:rPr>
          <w:rFonts w:ascii="Palatino Linotype" w:eastAsia="MS Mincho" w:hAnsi="Palatino Linotype" w:cs="Times New Roman"/>
          <w:lang w:val="es-ES_tradnl" w:eastAsia="es-ES"/>
        </w:rPr>
        <w:t xml:space="preserve">: </w:t>
      </w:r>
      <w:r w:rsidRPr="004A238F">
        <w:rPr>
          <w:rFonts w:ascii="Palatino Linotype" w:eastAsia="MS Mincho" w:hAnsi="Palatino Linotype" w:cs="Times New Roman"/>
          <w:i/>
          <w:lang w:val="es-ES_tradnl" w:eastAsia="es-ES"/>
        </w:rPr>
        <w:t>“</w:t>
      </w:r>
      <w:r w:rsidR="007C793A" w:rsidRPr="004A238F">
        <w:rPr>
          <w:rFonts w:ascii="Palatino Linotype" w:hAnsi="Palatino Linotype"/>
          <w:i/>
          <w:color w:val="000000"/>
        </w:rPr>
        <w:t>El sujeto obligado no justifica las razones del por que no se cuenta con esa área en específico</w:t>
      </w:r>
      <w:r w:rsidRPr="004A238F">
        <w:rPr>
          <w:rFonts w:ascii="Palatino Linotype" w:hAnsi="Palatino Linotype"/>
          <w:i/>
          <w:color w:val="000000"/>
        </w:rPr>
        <w:t xml:space="preserve">”. </w:t>
      </w:r>
      <w:r w:rsidRPr="004A238F">
        <w:rPr>
          <w:rFonts w:ascii="Palatino Linotype" w:eastAsia="MS Mincho" w:hAnsi="Palatino Linotype" w:cs="Times New Roman"/>
          <w:i/>
          <w:lang w:eastAsia="es-ES"/>
        </w:rPr>
        <w:t xml:space="preserve">(Sic) </w:t>
      </w:r>
    </w:p>
    <w:p w14:paraId="515411D3" w14:textId="77777777" w:rsidR="00053B80" w:rsidRPr="004A238F" w:rsidRDefault="00053B80" w:rsidP="003739C2">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14:paraId="213C9D54" w14:textId="77777777" w:rsidR="00E75283" w:rsidRPr="004A238F" w:rsidRDefault="00792776" w:rsidP="003739C2">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4A238F">
        <w:rPr>
          <w:rFonts w:ascii="Palatino Linotype" w:eastAsia="Times New Roman" w:hAnsi="Palatino Linotype" w:cs="Arial"/>
          <w:sz w:val="24"/>
          <w:szCs w:val="24"/>
          <w:lang w:val="es-ES" w:eastAsia="es-ES"/>
        </w:rPr>
        <w:t>Se registr</w:t>
      </w:r>
      <w:r w:rsidR="00053B80" w:rsidRPr="004A238F">
        <w:rPr>
          <w:rFonts w:ascii="Palatino Linotype" w:eastAsia="Times New Roman" w:hAnsi="Palatino Linotype" w:cs="Arial"/>
          <w:sz w:val="24"/>
          <w:szCs w:val="24"/>
          <w:lang w:val="es-ES" w:eastAsia="es-ES"/>
        </w:rPr>
        <w:t>aron los</w:t>
      </w:r>
      <w:r w:rsidR="00DD2750" w:rsidRPr="004A238F">
        <w:rPr>
          <w:rFonts w:ascii="Palatino Linotype" w:eastAsia="Times New Roman" w:hAnsi="Palatino Linotype" w:cs="Arial"/>
          <w:sz w:val="24"/>
          <w:szCs w:val="24"/>
          <w:lang w:val="es-ES" w:eastAsia="es-ES"/>
        </w:rPr>
        <w:t xml:space="preserve"> recurso</w:t>
      </w:r>
      <w:r w:rsidR="00053B80" w:rsidRPr="004A238F">
        <w:rPr>
          <w:rFonts w:ascii="Palatino Linotype" w:eastAsia="Times New Roman" w:hAnsi="Palatino Linotype" w:cs="Arial"/>
          <w:sz w:val="24"/>
          <w:szCs w:val="24"/>
          <w:lang w:val="es-ES" w:eastAsia="es-ES"/>
        </w:rPr>
        <w:t>s de revisión bajo los</w:t>
      </w:r>
      <w:r w:rsidR="002C6BBC" w:rsidRPr="004A238F">
        <w:rPr>
          <w:rFonts w:ascii="Palatino Linotype" w:eastAsia="Times New Roman" w:hAnsi="Palatino Linotype" w:cs="Arial"/>
          <w:sz w:val="24"/>
          <w:szCs w:val="24"/>
          <w:lang w:val="es-ES" w:eastAsia="es-ES"/>
        </w:rPr>
        <w:t xml:space="preserve"> </w:t>
      </w:r>
      <w:r w:rsidRPr="004A238F">
        <w:rPr>
          <w:rFonts w:ascii="Palatino Linotype" w:eastAsia="Times New Roman" w:hAnsi="Palatino Linotype" w:cs="Arial"/>
          <w:sz w:val="24"/>
          <w:szCs w:val="24"/>
          <w:lang w:val="es-ES" w:eastAsia="es-ES"/>
        </w:rPr>
        <w:t>número</w:t>
      </w:r>
      <w:r w:rsidR="00053B80" w:rsidRPr="004A238F">
        <w:rPr>
          <w:rFonts w:ascii="Palatino Linotype" w:eastAsia="Times New Roman" w:hAnsi="Palatino Linotype" w:cs="Arial"/>
          <w:sz w:val="24"/>
          <w:szCs w:val="24"/>
          <w:lang w:val="es-ES" w:eastAsia="es-ES"/>
        </w:rPr>
        <w:t>s</w:t>
      </w:r>
      <w:r w:rsidRPr="004A238F">
        <w:rPr>
          <w:rFonts w:ascii="Palatino Linotype" w:eastAsia="Times New Roman" w:hAnsi="Palatino Linotype" w:cs="Arial"/>
          <w:sz w:val="24"/>
          <w:szCs w:val="24"/>
          <w:lang w:val="es-ES" w:eastAsia="es-ES"/>
        </w:rPr>
        <w:t xml:space="preserve"> de expediente al rubro indicado, </w:t>
      </w:r>
      <w:r w:rsidRPr="004A238F">
        <w:rPr>
          <w:rFonts w:ascii="Palatino Linotype" w:eastAsia="MS Mincho" w:hAnsi="Palatino Linotype" w:cs="Arial"/>
          <w:bCs/>
          <w:sz w:val="24"/>
          <w:szCs w:val="24"/>
          <w:lang w:val="es-ES_tradnl" w:eastAsia="es-ES"/>
        </w:rPr>
        <w:t xml:space="preserve">con fundamento en lo dispuesto por el </w:t>
      </w:r>
      <w:r w:rsidRPr="004A238F">
        <w:rPr>
          <w:rFonts w:ascii="Palatino Linotype" w:eastAsia="Calibri" w:hAnsi="Palatino Linotype" w:cs="Arial"/>
          <w:sz w:val="24"/>
          <w:szCs w:val="24"/>
          <w:lang w:val="es-ES" w:eastAsia="es-ES"/>
        </w:rPr>
        <w:t xml:space="preserve">artículo 185 fracción I de la </w:t>
      </w:r>
      <w:r w:rsidRPr="004A238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4A238F">
        <w:rPr>
          <w:rFonts w:ascii="Palatino Linotype" w:eastAsia="Times New Roman" w:hAnsi="Palatino Linotype" w:cs="Arial"/>
          <w:sz w:val="24"/>
          <w:szCs w:val="24"/>
          <w:lang w:val="es-ES" w:eastAsia="es-ES"/>
        </w:rPr>
        <w:t xml:space="preserve">se turnó al </w:t>
      </w:r>
      <w:r w:rsidRPr="004A238F">
        <w:rPr>
          <w:rFonts w:ascii="Palatino Linotype" w:eastAsia="Times New Roman" w:hAnsi="Palatino Linotype" w:cs="Arial"/>
          <w:b/>
          <w:sz w:val="24"/>
          <w:szCs w:val="24"/>
          <w:lang w:val="es-ES" w:eastAsia="es-ES"/>
        </w:rPr>
        <w:t>Comisionado José Guadalupe Luna Hernández</w:t>
      </w:r>
      <w:r w:rsidRPr="004A238F">
        <w:rPr>
          <w:rFonts w:ascii="Palatino Linotype" w:eastAsia="Times New Roman" w:hAnsi="Palatino Linotype" w:cs="Arial"/>
          <w:sz w:val="24"/>
          <w:szCs w:val="24"/>
          <w:lang w:val="es-ES" w:eastAsia="es-ES"/>
        </w:rPr>
        <w:t xml:space="preserve">, con el objeto de </w:t>
      </w:r>
      <w:r w:rsidRPr="004A238F">
        <w:rPr>
          <w:rFonts w:ascii="Palatino Linotype" w:eastAsia="Times New Roman" w:hAnsi="Palatino Linotype" w:cs="Arial"/>
          <w:sz w:val="24"/>
          <w:szCs w:val="24"/>
          <w:lang w:eastAsia="es-ES"/>
        </w:rPr>
        <w:t>su análisis</w:t>
      </w:r>
      <w:r w:rsidRPr="004A238F">
        <w:rPr>
          <w:rFonts w:ascii="Palatino Linotype" w:eastAsia="Times New Roman" w:hAnsi="Palatino Linotype" w:cs="Arial"/>
        </w:rPr>
        <w:t xml:space="preserve">. </w:t>
      </w:r>
    </w:p>
    <w:p w14:paraId="2D6C528B" w14:textId="77777777" w:rsidR="00E55A4C" w:rsidRPr="004A238F" w:rsidRDefault="00E55A4C" w:rsidP="00E55A4C">
      <w:pPr>
        <w:tabs>
          <w:tab w:val="left" w:pos="0"/>
        </w:tabs>
        <w:spacing w:after="0" w:line="360" w:lineRule="auto"/>
        <w:contextualSpacing/>
        <w:jc w:val="both"/>
        <w:rPr>
          <w:rFonts w:ascii="Palatino Linotype" w:eastAsia="Times New Roman" w:hAnsi="Palatino Linotype" w:cs="Arial"/>
          <w:i/>
          <w:lang w:val="es-ES_tradnl" w:eastAsia="es-ES"/>
        </w:rPr>
      </w:pPr>
    </w:p>
    <w:p w14:paraId="2FA76CB9" w14:textId="77777777" w:rsidR="00A612C0" w:rsidRPr="004A238F" w:rsidRDefault="00792776" w:rsidP="003739C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A238F">
        <w:rPr>
          <w:rFonts w:ascii="Palatino Linotype" w:eastAsia="Calibri" w:hAnsi="Palatino Linotype" w:cs="Arial"/>
          <w:sz w:val="24"/>
          <w:szCs w:val="24"/>
          <w:lang w:val="es-ES" w:eastAsia="es-ES"/>
        </w:rPr>
        <w:t>El Comisionado Ponente con fundamento en lo dispuesto por el artículo 185 fracción II de la ley</w:t>
      </w:r>
      <w:r w:rsidR="00053B80" w:rsidRPr="004A238F">
        <w:rPr>
          <w:rFonts w:ascii="Palatino Linotype" w:eastAsia="Calibri" w:hAnsi="Palatino Linotype" w:cs="Arial"/>
          <w:sz w:val="24"/>
          <w:szCs w:val="24"/>
          <w:lang w:val="es-ES" w:eastAsia="es-ES"/>
        </w:rPr>
        <w:t xml:space="preserve"> de la materia, a través de los</w:t>
      </w:r>
      <w:r w:rsidR="00704FC1" w:rsidRPr="004A238F">
        <w:rPr>
          <w:rFonts w:ascii="Palatino Linotype" w:eastAsia="Calibri" w:hAnsi="Palatino Linotype" w:cs="Arial"/>
          <w:sz w:val="24"/>
          <w:szCs w:val="24"/>
          <w:lang w:val="es-ES" w:eastAsia="es-ES"/>
        </w:rPr>
        <w:t xml:space="preserve"> acuerdo</w:t>
      </w:r>
      <w:r w:rsidR="00053B80" w:rsidRPr="004A238F">
        <w:rPr>
          <w:rFonts w:ascii="Palatino Linotype" w:eastAsia="Calibri" w:hAnsi="Palatino Linotype" w:cs="Arial"/>
          <w:sz w:val="24"/>
          <w:szCs w:val="24"/>
          <w:lang w:val="es-ES" w:eastAsia="es-ES"/>
        </w:rPr>
        <w:t>s</w:t>
      </w:r>
      <w:r w:rsidR="00704FC1" w:rsidRPr="004A238F">
        <w:rPr>
          <w:rFonts w:ascii="Palatino Linotype" w:eastAsia="Calibri" w:hAnsi="Palatino Linotype" w:cs="Arial"/>
          <w:sz w:val="24"/>
          <w:szCs w:val="24"/>
          <w:lang w:val="es-ES" w:eastAsia="es-ES"/>
        </w:rPr>
        <w:t xml:space="preserve"> de admisión de fecha </w:t>
      </w:r>
      <w:r w:rsidR="007C793A" w:rsidRPr="004A238F">
        <w:rPr>
          <w:rFonts w:ascii="Palatino Linotype" w:eastAsia="Calibri" w:hAnsi="Palatino Linotype" w:cs="Arial"/>
          <w:sz w:val="24"/>
          <w:szCs w:val="24"/>
          <w:lang w:val="es-ES" w:eastAsia="es-ES"/>
        </w:rPr>
        <w:t>diecisiete</w:t>
      </w:r>
      <w:r w:rsidR="00FC1427" w:rsidRPr="004A238F">
        <w:rPr>
          <w:rFonts w:ascii="Palatino Linotype" w:eastAsia="Calibri" w:hAnsi="Palatino Linotype" w:cs="Arial"/>
          <w:sz w:val="24"/>
          <w:szCs w:val="24"/>
          <w:lang w:val="es-ES" w:eastAsia="es-ES"/>
        </w:rPr>
        <w:t xml:space="preserve"> </w:t>
      </w:r>
      <w:r w:rsidR="009C789B" w:rsidRPr="004A238F">
        <w:rPr>
          <w:rFonts w:ascii="Palatino Linotype" w:eastAsia="Calibri" w:hAnsi="Palatino Linotype" w:cs="Arial"/>
          <w:sz w:val="24"/>
          <w:szCs w:val="24"/>
          <w:lang w:val="es-ES" w:eastAsia="es-ES"/>
        </w:rPr>
        <w:t>(</w:t>
      </w:r>
      <w:r w:rsidR="007C793A" w:rsidRPr="004A238F">
        <w:rPr>
          <w:rFonts w:ascii="Palatino Linotype" w:eastAsia="Calibri" w:hAnsi="Palatino Linotype" w:cs="Arial"/>
          <w:sz w:val="24"/>
          <w:szCs w:val="24"/>
          <w:lang w:val="es-ES" w:eastAsia="es-ES"/>
        </w:rPr>
        <w:t>17</w:t>
      </w:r>
      <w:r w:rsidR="00960D99" w:rsidRPr="004A238F">
        <w:rPr>
          <w:rFonts w:ascii="Palatino Linotype" w:eastAsia="Calibri" w:hAnsi="Palatino Linotype" w:cs="Arial"/>
          <w:sz w:val="24"/>
          <w:szCs w:val="24"/>
          <w:lang w:val="es-ES" w:eastAsia="es-ES"/>
        </w:rPr>
        <w:t>) de</w:t>
      </w:r>
      <w:r w:rsidR="00FC1427" w:rsidRPr="004A238F">
        <w:rPr>
          <w:rFonts w:ascii="Palatino Linotype" w:eastAsia="Calibri" w:hAnsi="Palatino Linotype" w:cs="Arial"/>
          <w:sz w:val="24"/>
          <w:szCs w:val="24"/>
          <w:lang w:val="es-ES" w:eastAsia="es-ES"/>
        </w:rPr>
        <w:t xml:space="preserve"> </w:t>
      </w:r>
      <w:r w:rsidR="007C793A" w:rsidRPr="004A238F">
        <w:rPr>
          <w:rFonts w:ascii="Palatino Linotype" w:eastAsia="Calibri" w:hAnsi="Palatino Linotype" w:cs="Arial"/>
          <w:sz w:val="24"/>
          <w:szCs w:val="24"/>
          <w:lang w:val="es-ES" w:eastAsia="es-ES"/>
        </w:rPr>
        <w:t>diciembre</w:t>
      </w:r>
      <w:r w:rsidR="00BE586A" w:rsidRPr="004A238F">
        <w:rPr>
          <w:rFonts w:ascii="Palatino Linotype" w:eastAsia="Calibri" w:hAnsi="Palatino Linotype" w:cs="Arial"/>
          <w:sz w:val="24"/>
          <w:szCs w:val="24"/>
          <w:lang w:val="es-ES" w:eastAsia="es-ES"/>
        </w:rPr>
        <w:t xml:space="preserve"> </w:t>
      </w:r>
      <w:r w:rsidR="00FC1427" w:rsidRPr="004A238F">
        <w:rPr>
          <w:rFonts w:ascii="Palatino Linotype" w:eastAsia="Calibri" w:hAnsi="Palatino Linotype" w:cs="Arial"/>
          <w:sz w:val="24"/>
          <w:szCs w:val="24"/>
          <w:lang w:val="es-ES" w:eastAsia="es-ES"/>
        </w:rPr>
        <w:t xml:space="preserve"> </w:t>
      </w:r>
      <w:r w:rsidR="00E86EF0" w:rsidRPr="004A238F">
        <w:rPr>
          <w:rFonts w:ascii="Palatino Linotype" w:eastAsia="Calibri" w:hAnsi="Palatino Linotype" w:cs="Arial"/>
          <w:sz w:val="24"/>
          <w:szCs w:val="24"/>
          <w:lang w:val="es-ES" w:eastAsia="es-ES"/>
        </w:rPr>
        <w:t>de</w:t>
      </w:r>
      <w:r w:rsidR="00DD2750" w:rsidRPr="004A238F">
        <w:rPr>
          <w:rFonts w:ascii="Palatino Linotype" w:eastAsia="Calibri" w:hAnsi="Palatino Linotype" w:cs="Arial"/>
          <w:sz w:val="24"/>
          <w:szCs w:val="24"/>
          <w:lang w:val="es-ES" w:eastAsia="es-ES"/>
        </w:rPr>
        <w:t xml:space="preserve"> dos mil diecinueve</w:t>
      </w:r>
      <w:r w:rsidRPr="004A238F">
        <w:rPr>
          <w:rFonts w:ascii="Palatino Linotype" w:eastAsia="Calibri" w:hAnsi="Palatino Linotype" w:cs="Arial"/>
          <w:sz w:val="24"/>
          <w:szCs w:val="24"/>
          <w:lang w:val="es-ES" w:eastAsia="es-ES"/>
        </w:rPr>
        <w:t xml:space="preserve">, puso a disposición de las partes </w:t>
      </w:r>
      <w:r w:rsidR="00053B80" w:rsidRPr="004A238F">
        <w:rPr>
          <w:rFonts w:ascii="Palatino Linotype" w:eastAsia="Calibri" w:hAnsi="Palatino Linotype" w:cs="Arial"/>
          <w:sz w:val="24"/>
          <w:szCs w:val="24"/>
          <w:lang w:val="es-ES" w:eastAsia="es-ES"/>
        </w:rPr>
        <w:t xml:space="preserve">los </w:t>
      </w:r>
      <w:r w:rsidRPr="004A238F">
        <w:rPr>
          <w:rFonts w:ascii="Palatino Linotype" w:eastAsia="Calibri" w:hAnsi="Palatino Linotype" w:cs="Arial"/>
          <w:sz w:val="24"/>
          <w:szCs w:val="24"/>
          <w:lang w:val="es-ES" w:eastAsia="es-ES"/>
        </w:rPr>
        <w:t>expediente</w:t>
      </w:r>
      <w:r w:rsidR="00053B80" w:rsidRPr="004A238F">
        <w:rPr>
          <w:rFonts w:ascii="Palatino Linotype" w:eastAsia="Calibri" w:hAnsi="Palatino Linotype" w:cs="Arial"/>
          <w:sz w:val="24"/>
          <w:szCs w:val="24"/>
          <w:lang w:val="es-ES" w:eastAsia="es-ES"/>
        </w:rPr>
        <w:t>s</w:t>
      </w:r>
      <w:r w:rsidRPr="004A238F">
        <w:rPr>
          <w:rFonts w:ascii="Palatino Linotype" w:eastAsia="Calibri" w:hAnsi="Palatino Linotype" w:cs="Arial"/>
          <w:sz w:val="24"/>
          <w:szCs w:val="24"/>
          <w:lang w:val="es-ES" w:eastAsia="es-ES"/>
        </w:rPr>
        <w:t xml:space="preserve"> electrónico</w:t>
      </w:r>
      <w:r w:rsidR="00053B80" w:rsidRPr="004A238F">
        <w:rPr>
          <w:rFonts w:ascii="Palatino Linotype" w:eastAsia="Calibri" w:hAnsi="Palatino Linotype" w:cs="Arial"/>
          <w:sz w:val="24"/>
          <w:szCs w:val="24"/>
          <w:lang w:val="es-ES" w:eastAsia="es-ES"/>
        </w:rPr>
        <w:t>s</w:t>
      </w:r>
      <w:r w:rsidRPr="004A238F">
        <w:rPr>
          <w:rFonts w:ascii="Palatino Linotype" w:eastAsia="Calibri" w:hAnsi="Palatino Linotype" w:cs="Arial"/>
          <w:sz w:val="24"/>
          <w:szCs w:val="24"/>
          <w:lang w:val="es-ES" w:eastAsia="es-ES"/>
        </w:rPr>
        <w:t xml:space="preserve"> </w:t>
      </w:r>
      <w:r w:rsidRPr="004A238F">
        <w:rPr>
          <w:rFonts w:ascii="Palatino Linotype" w:eastAsia="Calibri" w:hAnsi="Palatino Linotype" w:cs="Arial"/>
          <w:sz w:val="24"/>
          <w:szCs w:val="24"/>
          <w:lang w:val="es-ES_tradnl" w:eastAsia="es-ES"/>
        </w:rPr>
        <w:t xml:space="preserve">vía </w:t>
      </w:r>
      <w:r w:rsidRPr="004A238F">
        <w:rPr>
          <w:rFonts w:ascii="Palatino Linotype" w:eastAsia="Calibri" w:hAnsi="Palatino Linotype" w:cs="Arial"/>
          <w:sz w:val="24"/>
          <w:szCs w:val="24"/>
          <w:lang w:val="es-ES" w:eastAsia="es-ES"/>
        </w:rPr>
        <w:t>Sistema de Acceso a la Información Mexiquense (</w:t>
      </w:r>
      <w:r w:rsidRPr="004A238F">
        <w:rPr>
          <w:rFonts w:ascii="Palatino Linotype" w:eastAsia="Calibri" w:hAnsi="Palatino Linotype" w:cs="Arial"/>
          <w:b/>
          <w:sz w:val="24"/>
          <w:szCs w:val="24"/>
          <w:lang w:val="es-ES" w:eastAsia="es-ES"/>
        </w:rPr>
        <w:t xml:space="preserve">SAIMEX) </w:t>
      </w:r>
      <w:r w:rsidRPr="004A238F">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4A238F">
        <w:rPr>
          <w:rFonts w:ascii="Palatino Linotype" w:eastAsia="Calibri" w:hAnsi="Palatino Linotype" w:cs="Arial"/>
          <w:sz w:val="24"/>
          <w:szCs w:val="24"/>
          <w:lang w:val="es-ES" w:eastAsia="es-ES"/>
        </w:rPr>
        <w:t xml:space="preserve">, de esta forma para que el </w:t>
      </w:r>
      <w:r w:rsidR="00A56228" w:rsidRPr="004A238F">
        <w:rPr>
          <w:rFonts w:ascii="Palatino Linotype" w:eastAsia="Calibri" w:hAnsi="Palatino Linotype" w:cs="Arial"/>
          <w:b/>
          <w:sz w:val="24"/>
          <w:szCs w:val="24"/>
          <w:lang w:val="es-ES" w:eastAsia="es-ES"/>
        </w:rPr>
        <w:t>SUJETO OBLIGADO</w:t>
      </w:r>
      <w:r w:rsidR="009C789B" w:rsidRPr="004A238F">
        <w:rPr>
          <w:rFonts w:ascii="Palatino Linotype" w:eastAsia="Calibri" w:hAnsi="Palatino Linotype" w:cs="Arial"/>
          <w:sz w:val="24"/>
          <w:szCs w:val="24"/>
          <w:lang w:val="es-ES" w:eastAsia="es-ES"/>
        </w:rPr>
        <w:t xml:space="preserve"> presentara</w:t>
      </w:r>
      <w:r w:rsidR="00A56228" w:rsidRPr="004A238F">
        <w:rPr>
          <w:rFonts w:ascii="Palatino Linotype" w:eastAsia="Calibri" w:hAnsi="Palatino Linotype" w:cs="Arial"/>
          <w:sz w:val="24"/>
          <w:szCs w:val="24"/>
          <w:lang w:val="es-ES" w:eastAsia="es-ES"/>
        </w:rPr>
        <w:t xml:space="preserve"> el </w:t>
      </w:r>
      <w:r w:rsidR="00244765" w:rsidRPr="004A238F">
        <w:rPr>
          <w:rFonts w:ascii="Palatino Linotype" w:eastAsia="Calibri" w:hAnsi="Palatino Linotype" w:cs="Arial"/>
          <w:sz w:val="24"/>
          <w:szCs w:val="24"/>
          <w:lang w:val="es-ES" w:eastAsia="es-ES"/>
        </w:rPr>
        <w:t xml:space="preserve">Informe Justificado procedente. </w:t>
      </w:r>
    </w:p>
    <w:p w14:paraId="4502C0F6" w14:textId="77777777" w:rsidR="00244765" w:rsidRPr="004A238F" w:rsidRDefault="00244765" w:rsidP="003739C2">
      <w:pPr>
        <w:spacing w:after="0" w:line="360" w:lineRule="auto"/>
        <w:contextualSpacing/>
        <w:jc w:val="both"/>
        <w:rPr>
          <w:rFonts w:ascii="Palatino Linotype" w:eastAsia="Calibri" w:hAnsi="Palatino Linotype" w:cs="Arial"/>
          <w:sz w:val="24"/>
          <w:szCs w:val="24"/>
          <w:lang w:val="es-ES" w:eastAsia="es-ES"/>
        </w:rPr>
      </w:pPr>
    </w:p>
    <w:p w14:paraId="15B16959" w14:textId="77777777" w:rsidR="00053B80" w:rsidRPr="004A238F" w:rsidRDefault="00DD2750" w:rsidP="00053B80">
      <w:pPr>
        <w:pStyle w:val="Prrafodelista"/>
        <w:numPr>
          <w:ilvl w:val="0"/>
          <w:numId w:val="2"/>
        </w:numPr>
        <w:spacing w:after="0" w:line="360" w:lineRule="auto"/>
        <w:ind w:left="0" w:firstLine="0"/>
        <w:jc w:val="both"/>
        <w:rPr>
          <w:rFonts w:ascii="Palatino Linotype" w:eastAsia="MS Mincho" w:hAnsi="Palatino Linotype" w:cs="Arial"/>
          <w:iCs/>
          <w:lang w:val="es-ES_tradnl" w:eastAsia="es-ES"/>
        </w:rPr>
      </w:pPr>
      <w:r w:rsidRPr="004A238F">
        <w:rPr>
          <w:rFonts w:ascii="Palatino Linotype" w:hAnsi="Palatino Linotype"/>
          <w:sz w:val="24"/>
          <w:szCs w:val="24"/>
        </w:rPr>
        <w:lastRenderedPageBreak/>
        <w:t xml:space="preserve">Es de señalar que </w:t>
      </w:r>
      <w:r w:rsidR="005B3692" w:rsidRPr="004A238F">
        <w:rPr>
          <w:rFonts w:ascii="Palatino Linotype" w:hAnsi="Palatino Linotype"/>
          <w:sz w:val="24"/>
          <w:szCs w:val="24"/>
        </w:rPr>
        <w:t xml:space="preserve">el particular no realizó manifestaciones para ambos recursos y por su parte, el </w:t>
      </w:r>
      <w:r w:rsidR="005B3692" w:rsidRPr="004A238F">
        <w:rPr>
          <w:rFonts w:ascii="Palatino Linotype" w:hAnsi="Palatino Linotype"/>
          <w:b/>
          <w:sz w:val="24"/>
          <w:szCs w:val="24"/>
        </w:rPr>
        <w:t xml:space="preserve">Sujeto Obligado </w:t>
      </w:r>
      <w:r w:rsidR="005B3692" w:rsidRPr="004A238F">
        <w:rPr>
          <w:rFonts w:ascii="Palatino Linotype" w:hAnsi="Palatino Linotype"/>
          <w:sz w:val="24"/>
          <w:szCs w:val="24"/>
        </w:rPr>
        <w:t xml:space="preserve">no rindió sus informes justificados en ambos recursos. </w:t>
      </w:r>
    </w:p>
    <w:p w14:paraId="522335DA" w14:textId="77777777" w:rsidR="00053B80" w:rsidRPr="004A238F" w:rsidRDefault="00053B80" w:rsidP="00053B80">
      <w:pPr>
        <w:pStyle w:val="Prrafodelista"/>
        <w:spacing w:after="0" w:line="360" w:lineRule="auto"/>
        <w:ind w:left="0"/>
        <w:jc w:val="both"/>
        <w:rPr>
          <w:rFonts w:ascii="Palatino Linotype" w:eastAsia="MS Mincho" w:hAnsi="Palatino Linotype" w:cs="Arial"/>
          <w:iCs/>
          <w:lang w:val="es-ES_tradnl" w:eastAsia="es-ES"/>
        </w:rPr>
      </w:pPr>
    </w:p>
    <w:p w14:paraId="2BD5C0B7" w14:textId="77777777" w:rsidR="00DB164E" w:rsidRPr="004A238F" w:rsidRDefault="00DB164E" w:rsidP="003739C2">
      <w:pPr>
        <w:pStyle w:val="Prrafodelista"/>
        <w:spacing w:after="0" w:line="360" w:lineRule="auto"/>
        <w:ind w:left="0"/>
        <w:jc w:val="both"/>
        <w:rPr>
          <w:rFonts w:ascii="Palatino Linotype" w:hAnsi="Palatino Linotype"/>
          <w:sz w:val="24"/>
          <w:szCs w:val="24"/>
        </w:rPr>
      </w:pPr>
    </w:p>
    <w:p w14:paraId="424F0220" w14:textId="77777777" w:rsidR="003F7F73" w:rsidRPr="004A238F" w:rsidRDefault="00354999" w:rsidP="00053B80">
      <w:pPr>
        <w:pStyle w:val="Prrafodelista"/>
        <w:numPr>
          <w:ilvl w:val="0"/>
          <w:numId w:val="2"/>
        </w:numPr>
        <w:spacing w:after="0" w:line="360" w:lineRule="auto"/>
        <w:ind w:left="0" w:firstLine="0"/>
        <w:jc w:val="both"/>
        <w:rPr>
          <w:rFonts w:ascii="Palatino Linotype" w:hAnsi="Palatino Linotype"/>
          <w:sz w:val="24"/>
          <w:szCs w:val="24"/>
        </w:rPr>
      </w:pPr>
      <w:r w:rsidRPr="004A238F">
        <w:rPr>
          <w:rFonts w:ascii="Palatino Linotype" w:hAnsi="Palatino Linotype"/>
          <w:sz w:val="24"/>
          <w:szCs w:val="24"/>
        </w:rPr>
        <w:t>El Comisionado Ponent</w:t>
      </w:r>
      <w:r w:rsidR="00053B80" w:rsidRPr="004A238F">
        <w:rPr>
          <w:rFonts w:ascii="Palatino Linotype" w:hAnsi="Palatino Linotype"/>
          <w:sz w:val="24"/>
          <w:szCs w:val="24"/>
        </w:rPr>
        <w:t xml:space="preserve">e decretó los </w:t>
      </w:r>
      <w:r w:rsidR="00C71ED4" w:rsidRPr="004A238F">
        <w:rPr>
          <w:rFonts w:ascii="Palatino Linotype" w:hAnsi="Palatino Linotype"/>
          <w:sz w:val="24"/>
          <w:szCs w:val="24"/>
        </w:rPr>
        <w:t>cierre</w:t>
      </w:r>
      <w:r w:rsidR="00053B80" w:rsidRPr="004A238F">
        <w:rPr>
          <w:rFonts w:ascii="Palatino Linotype" w:hAnsi="Palatino Linotype"/>
          <w:sz w:val="24"/>
          <w:szCs w:val="24"/>
        </w:rPr>
        <w:t>s</w:t>
      </w:r>
      <w:r w:rsidR="00C71ED4" w:rsidRPr="004A238F">
        <w:rPr>
          <w:rFonts w:ascii="Palatino Linotype" w:hAnsi="Palatino Linotype"/>
          <w:sz w:val="24"/>
          <w:szCs w:val="24"/>
        </w:rPr>
        <w:t xml:space="preserve"> de </w:t>
      </w:r>
      <w:r w:rsidR="006869D2" w:rsidRPr="004A238F">
        <w:rPr>
          <w:rFonts w:ascii="Palatino Linotype" w:hAnsi="Palatino Linotype"/>
          <w:sz w:val="24"/>
          <w:szCs w:val="24"/>
        </w:rPr>
        <w:t>instrucción</w:t>
      </w:r>
      <w:r w:rsidRPr="004A238F">
        <w:rPr>
          <w:rFonts w:ascii="Palatino Linotype" w:hAnsi="Palatino Linotype" w:cs="Arial"/>
          <w:sz w:val="24"/>
          <w:szCs w:val="24"/>
        </w:rPr>
        <w:t xml:space="preserve"> </w:t>
      </w:r>
      <w:r w:rsidRPr="004A238F">
        <w:rPr>
          <w:rFonts w:ascii="Palatino Linotype" w:hAnsi="Palatino Linotype"/>
          <w:sz w:val="24"/>
          <w:szCs w:val="24"/>
        </w:rPr>
        <w:t>mediante acuerdo de fecha</w:t>
      </w:r>
      <w:r w:rsidR="00A8547B" w:rsidRPr="004A238F">
        <w:rPr>
          <w:rFonts w:ascii="Palatino Linotype" w:hAnsi="Palatino Linotype"/>
          <w:sz w:val="24"/>
          <w:szCs w:val="24"/>
        </w:rPr>
        <w:t xml:space="preserve"> </w:t>
      </w:r>
      <w:r w:rsidR="00053B80" w:rsidRPr="004A238F">
        <w:rPr>
          <w:rFonts w:ascii="Palatino Linotype" w:hAnsi="Palatino Linotype"/>
          <w:sz w:val="24"/>
          <w:szCs w:val="24"/>
        </w:rPr>
        <w:t>siete (07)</w:t>
      </w:r>
      <w:r w:rsidR="00A56228" w:rsidRPr="004A238F">
        <w:rPr>
          <w:rFonts w:ascii="Palatino Linotype" w:hAnsi="Palatino Linotype"/>
          <w:sz w:val="24"/>
          <w:szCs w:val="24"/>
        </w:rPr>
        <w:t xml:space="preserve"> de </w:t>
      </w:r>
      <w:r w:rsidR="00BE7897" w:rsidRPr="004A238F">
        <w:rPr>
          <w:rFonts w:ascii="Palatino Linotype" w:hAnsi="Palatino Linotype"/>
          <w:sz w:val="24"/>
          <w:szCs w:val="24"/>
        </w:rPr>
        <w:t>febrero de dos mil veinte</w:t>
      </w:r>
      <w:r w:rsidRPr="004A238F">
        <w:rPr>
          <w:rFonts w:ascii="Palatino Linotype" w:hAnsi="Palatino Linotype"/>
          <w:sz w:val="24"/>
          <w:szCs w:val="24"/>
        </w:rPr>
        <w:t xml:space="preserve">, </w:t>
      </w:r>
      <w:r w:rsidR="00B402DC" w:rsidRPr="004A238F">
        <w:rPr>
          <w:rFonts w:ascii="Palatino Linotype" w:hAnsi="Palatino Linotype"/>
          <w:sz w:val="24"/>
          <w:szCs w:val="24"/>
        </w:rPr>
        <w:t xml:space="preserve">y en misma fecha se determinó la ampliación de plazo para resolver el asunto que ahora nos ocupa, </w:t>
      </w:r>
      <w:r w:rsidRPr="004A238F">
        <w:rPr>
          <w:rFonts w:ascii="Palatino Linotype" w:hAnsi="Palatino Linotype" w:cs="Arial"/>
          <w:sz w:val="24"/>
          <w:szCs w:val="24"/>
        </w:rPr>
        <w:t>por lo que,</w:t>
      </w:r>
      <w:r w:rsidR="00B402DC" w:rsidRPr="004A238F">
        <w:rPr>
          <w:rFonts w:ascii="Palatino Linotype" w:hAnsi="Palatino Linotype" w:cs="Arial"/>
          <w:sz w:val="24"/>
          <w:szCs w:val="24"/>
        </w:rPr>
        <w:t xml:space="preserve"> posterior a ello</w:t>
      </w:r>
      <w:r w:rsidRPr="004A238F">
        <w:rPr>
          <w:rFonts w:ascii="Palatino Linotype" w:hAnsi="Palatino Linotype" w:cs="Arial"/>
          <w:sz w:val="24"/>
          <w:szCs w:val="24"/>
        </w:rPr>
        <w:t xml:space="preserve"> ordenó turnar el expediente a resolución, misma que ahora se pronuncia; y - - - - - - - - - - </w:t>
      </w:r>
      <w:r w:rsidR="00B402DC" w:rsidRPr="004A238F">
        <w:rPr>
          <w:rFonts w:ascii="Palatino Linotype" w:hAnsi="Palatino Linotype" w:cs="Arial"/>
          <w:sz w:val="24"/>
          <w:szCs w:val="24"/>
        </w:rPr>
        <w:t xml:space="preserve">- - - - - -  - - - - - - - - - - - - - - - - - - - - - - - - - - - - - - - - - - -  </w:t>
      </w:r>
    </w:p>
    <w:p w14:paraId="6C1150B3" w14:textId="77777777" w:rsidR="00053B80" w:rsidRPr="004A238F" w:rsidRDefault="00053B80" w:rsidP="00053B80">
      <w:pPr>
        <w:pStyle w:val="Prrafodelista"/>
        <w:spacing w:after="0" w:line="360" w:lineRule="auto"/>
        <w:ind w:left="0"/>
        <w:jc w:val="both"/>
        <w:rPr>
          <w:rFonts w:ascii="Palatino Linotype" w:hAnsi="Palatino Linotype"/>
          <w:sz w:val="24"/>
          <w:szCs w:val="24"/>
        </w:rPr>
      </w:pPr>
    </w:p>
    <w:p w14:paraId="6F51E360" w14:textId="77777777" w:rsidR="00495F9A" w:rsidRPr="004A238F" w:rsidRDefault="00792776" w:rsidP="003739C2">
      <w:pPr>
        <w:keepNext/>
        <w:keepLines/>
        <w:spacing w:after="0" w:line="360" w:lineRule="auto"/>
        <w:jc w:val="center"/>
        <w:outlineLvl w:val="0"/>
        <w:rPr>
          <w:rFonts w:ascii="Palatino Linotype" w:eastAsia="MS Gothic" w:hAnsi="Palatino Linotype" w:cs="Times New Roman"/>
          <w:b/>
          <w:sz w:val="24"/>
          <w:szCs w:val="24"/>
        </w:rPr>
      </w:pPr>
      <w:bookmarkStart w:id="2" w:name="_Toc33101118"/>
      <w:r w:rsidRPr="004A238F">
        <w:rPr>
          <w:rFonts w:ascii="Palatino Linotype" w:eastAsia="MS Gothic" w:hAnsi="Palatino Linotype" w:cs="Times New Roman"/>
          <w:b/>
          <w:sz w:val="24"/>
          <w:szCs w:val="24"/>
        </w:rPr>
        <w:t>CONSIDERANDO</w:t>
      </w:r>
      <w:bookmarkEnd w:id="2"/>
    </w:p>
    <w:p w14:paraId="338CDFEC" w14:textId="77777777" w:rsidR="00C07697" w:rsidRPr="004A238F" w:rsidRDefault="00C07697" w:rsidP="003739C2">
      <w:pPr>
        <w:keepNext/>
        <w:keepLines/>
        <w:spacing w:after="0" w:line="360" w:lineRule="auto"/>
        <w:jc w:val="center"/>
        <w:outlineLvl w:val="0"/>
        <w:rPr>
          <w:rFonts w:ascii="Palatino Linotype" w:eastAsia="MS Gothic" w:hAnsi="Palatino Linotype" w:cs="Times New Roman"/>
          <w:b/>
          <w:sz w:val="24"/>
          <w:szCs w:val="24"/>
        </w:rPr>
      </w:pPr>
    </w:p>
    <w:p w14:paraId="3E7738ED" w14:textId="77777777" w:rsidR="00792776" w:rsidRPr="004A238F" w:rsidRDefault="00792776" w:rsidP="003739C2">
      <w:pPr>
        <w:keepNext/>
        <w:keepLines/>
        <w:spacing w:after="0" w:line="360" w:lineRule="auto"/>
        <w:outlineLvl w:val="0"/>
        <w:rPr>
          <w:rFonts w:ascii="Palatino Linotype" w:eastAsia="MS Gothic" w:hAnsi="Palatino Linotype" w:cs="Times New Roman"/>
          <w:b/>
          <w:sz w:val="24"/>
          <w:szCs w:val="26"/>
        </w:rPr>
      </w:pPr>
      <w:bookmarkStart w:id="3" w:name="_Toc33101119"/>
      <w:r w:rsidRPr="004A238F">
        <w:rPr>
          <w:rFonts w:ascii="Palatino Linotype" w:eastAsia="MS Mincho" w:hAnsi="Palatino Linotype" w:cstheme="majorBidi"/>
          <w:b/>
          <w:sz w:val="24"/>
          <w:szCs w:val="24"/>
          <w:lang w:val="es-ES_tradnl" w:eastAsia="es-ES"/>
        </w:rPr>
        <w:t>PRIMERO</w:t>
      </w:r>
      <w:r w:rsidRPr="004A238F">
        <w:rPr>
          <w:rFonts w:ascii="Palatino Linotype" w:eastAsia="MS Gothic" w:hAnsi="Palatino Linotype" w:cs="Times New Roman"/>
          <w:b/>
          <w:sz w:val="24"/>
          <w:szCs w:val="26"/>
        </w:rPr>
        <w:t>. De la competencia.</w:t>
      </w:r>
      <w:bookmarkEnd w:id="3"/>
    </w:p>
    <w:p w14:paraId="7ECFADEA" w14:textId="77777777" w:rsidR="00792776" w:rsidRPr="004A238F" w:rsidRDefault="00792776" w:rsidP="003739C2">
      <w:pPr>
        <w:spacing w:after="0" w:line="360" w:lineRule="auto"/>
      </w:pPr>
    </w:p>
    <w:p w14:paraId="004FF7B4" w14:textId="77777777" w:rsidR="00DB164E" w:rsidRPr="004A238F" w:rsidRDefault="00792776" w:rsidP="003739C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A238F">
        <w:rPr>
          <w:rFonts w:ascii="Palatino Linotype" w:eastAsia="Calibri" w:hAnsi="Palatino Linotype" w:cs="Times New Roman"/>
          <w:b/>
          <w:sz w:val="24"/>
          <w:szCs w:val="24"/>
          <w:lang w:val="es-ES" w:eastAsia="es-ES"/>
        </w:rPr>
        <w:t>Constitución Política de los Estados Unidos Mexicanos</w:t>
      </w:r>
      <w:r w:rsidRPr="004A238F">
        <w:rPr>
          <w:rFonts w:ascii="Palatino Linotype" w:eastAsia="Calibri" w:hAnsi="Palatino Linotype" w:cs="Times New Roman"/>
          <w:sz w:val="24"/>
          <w:szCs w:val="24"/>
          <w:lang w:val="es-ES" w:eastAsia="es-ES"/>
        </w:rPr>
        <w:t xml:space="preserve">; </w:t>
      </w:r>
      <w:r w:rsidRPr="004A238F">
        <w:rPr>
          <w:rFonts w:ascii="Palatino Linotype" w:hAnsi="Palatino Linotype" w:cs="Arial"/>
          <w:bCs/>
          <w:color w:val="222222"/>
          <w:sz w:val="24"/>
          <w:szCs w:val="24"/>
          <w:shd w:val="clear" w:color="auto" w:fill="FFFFFF"/>
          <w:lang w:val="es-ES"/>
        </w:rPr>
        <w:t>5, párrafos </w:t>
      </w:r>
      <w:r w:rsidRPr="004A238F">
        <w:rPr>
          <w:rFonts w:ascii="Palatino Linotype" w:hAnsi="Palatino Linotype" w:cs="Arial"/>
          <w:bCs/>
          <w:color w:val="222222"/>
          <w:sz w:val="24"/>
          <w:szCs w:val="24"/>
          <w:lang w:val="es-ES"/>
        </w:rPr>
        <w:t>vigésimo</w:t>
      </w:r>
      <w:r w:rsidR="00C82469" w:rsidRPr="004A238F">
        <w:rPr>
          <w:rFonts w:ascii="Palatino Linotype" w:hAnsi="Palatino Linotype" w:cs="Arial"/>
          <w:bCs/>
          <w:color w:val="222222"/>
          <w:sz w:val="24"/>
          <w:szCs w:val="24"/>
          <w:lang w:val="es-ES"/>
        </w:rPr>
        <w:t xml:space="preserve"> segundo</w:t>
      </w:r>
      <w:r w:rsidRPr="004A238F">
        <w:rPr>
          <w:rFonts w:ascii="Palatino Linotype" w:hAnsi="Palatino Linotype" w:cs="Arial"/>
          <w:bCs/>
          <w:color w:val="222222"/>
          <w:sz w:val="24"/>
          <w:szCs w:val="24"/>
          <w:lang w:val="es-ES"/>
        </w:rPr>
        <w:t xml:space="preserve">, vigésimo </w:t>
      </w:r>
      <w:r w:rsidR="00C82469" w:rsidRPr="004A238F">
        <w:rPr>
          <w:rFonts w:ascii="Palatino Linotype" w:hAnsi="Palatino Linotype" w:cs="Arial"/>
          <w:bCs/>
          <w:color w:val="222222"/>
          <w:sz w:val="24"/>
          <w:szCs w:val="24"/>
          <w:lang w:val="es-ES"/>
        </w:rPr>
        <w:t>tercero</w:t>
      </w:r>
      <w:r w:rsidRPr="004A238F">
        <w:rPr>
          <w:rFonts w:ascii="Palatino Linotype" w:hAnsi="Palatino Linotype" w:cs="Arial"/>
          <w:bCs/>
          <w:color w:val="222222"/>
          <w:sz w:val="24"/>
          <w:szCs w:val="24"/>
          <w:lang w:val="es-ES"/>
        </w:rPr>
        <w:t xml:space="preserve"> y vigésimo </w:t>
      </w:r>
      <w:r w:rsidR="00C82469" w:rsidRPr="004A238F">
        <w:rPr>
          <w:rFonts w:ascii="Palatino Linotype" w:hAnsi="Palatino Linotype" w:cs="Arial"/>
          <w:bCs/>
          <w:color w:val="222222"/>
          <w:sz w:val="24"/>
          <w:szCs w:val="24"/>
          <w:lang w:val="es-ES"/>
        </w:rPr>
        <w:t>cuarto</w:t>
      </w:r>
      <w:r w:rsidRPr="004A238F">
        <w:rPr>
          <w:rFonts w:ascii="Palatino Linotype" w:hAnsi="Palatino Linotype" w:cs="Arial"/>
          <w:bCs/>
          <w:color w:val="222222"/>
          <w:sz w:val="24"/>
          <w:szCs w:val="24"/>
          <w:shd w:val="clear" w:color="auto" w:fill="FFFFFF"/>
          <w:lang w:val="es-ES"/>
        </w:rPr>
        <w:t> fracciones IV y V </w:t>
      </w:r>
      <w:r w:rsidRPr="004A238F">
        <w:rPr>
          <w:rFonts w:ascii="Palatino Linotype" w:eastAsia="Calibri" w:hAnsi="Palatino Linotype" w:cs="Times New Roman"/>
          <w:sz w:val="24"/>
          <w:szCs w:val="24"/>
          <w:lang w:val="es-ES" w:eastAsia="es-ES"/>
        </w:rPr>
        <w:t xml:space="preserve">de la </w:t>
      </w:r>
      <w:r w:rsidRPr="004A238F">
        <w:rPr>
          <w:rFonts w:ascii="Palatino Linotype" w:eastAsia="Calibri" w:hAnsi="Palatino Linotype" w:cs="Times New Roman"/>
          <w:b/>
          <w:sz w:val="24"/>
          <w:szCs w:val="24"/>
          <w:lang w:val="es-ES" w:eastAsia="es-ES"/>
        </w:rPr>
        <w:t>Constitución Política del Estado Libre y Soberano de México</w:t>
      </w:r>
      <w:r w:rsidRPr="004A238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A238F">
        <w:rPr>
          <w:rFonts w:ascii="Palatino Linotype" w:eastAsia="Calibri" w:hAnsi="Palatino Linotype" w:cs="Arial"/>
          <w:sz w:val="24"/>
          <w:szCs w:val="24"/>
          <w:lang w:val="es-ES" w:eastAsia="es-ES"/>
        </w:rPr>
        <w:t xml:space="preserve">de la </w:t>
      </w:r>
      <w:r w:rsidRPr="004A238F">
        <w:rPr>
          <w:rFonts w:ascii="Palatino Linotype" w:eastAsia="Calibri" w:hAnsi="Palatino Linotype" w:cs="Arial"/>
          <w:b/>
          <w:sz w:val="24"/>
          <w:szCs w:val="24"/>
          <w:lang w:val="es-ES" w:eastAsia="es-ES"/>
        </w:rPr>
        <w:t>Ley de Transparencia y Acceso a la Información Pública del Estado de México y Municipios</w:t>
      </w:r>
      <w:r w:rsidRPr="004A238F">
        <w:rPr>
          <w:rFonts w:ascii="Palatino Linotype" w:eastAsia="Calibri" w:hAnsi="Palatino Linotype" w:cs="Arial"/>
          <w:sz w:val="24"/>
          <w:szCs w:val="24"/>
          <w:lang w:val="es-ES" w:eastAsia="es-ES"/>
        </w:rPr>
        <w:t xml:space="preserve">; </w:t>
      </w:r>
      <w:r w:rsidRPr="004A238F">
        <w:rPr>
          <w:rFonts w:ascii="Palatino Linotype" w:eastAsia="Calibri" w:hAnsi="Palatino Linotype" w:cs="Arial"/>
          <w:b/>
          <w:sz w:val="24"/>
          <w:szCs w:val="24"/>
          <w:lang w:val="es-ES" w:eastAsia="es-ES"/>
        </w:rPr>
        <w:t>7, 9 fracciones I y XXIV, y 11</w:t>
      </w:r>
      <w:r w:rsidRPr="004A238F">
        <w:rPr>
          <w:rFonts w:ascii="Palatino Linotype" w:eastAsia="Calibri" w:hAnsi="Palatino Linotype" w:cs="Arial"/>
          <w:sz w:val="24"/>
          <w:szCs w:val="24"/>
          <w:lang w:val="es-ES" w:eastAsia="es-ES"/>
        </w:rPr>
        <w:t xml:space="preserve"> del </w:t>
      </w:r>
      <w:r w:rsidRPr="004A238F">
        <w:rPr>
          <w:rFonts w:ascii="Palatino Linotype" w:eastAsia="Calibri" w:hAnsi="Palatino Linotype" w:cs="Arial"/>
          <w:b/>
          <w:sz w:val="24"/>
          <w:szCs w:val="24"/>
          <w:lang w:val="es-ES" w:eastAsia="es-ES"/>
        </w:rPr>
        <w:t xml:space="preserve">Reglamento Interior del Instituto de </w:t>
      </w:r>
      <w:r w:rsidRPr="004A238F">
        <w:rPr>
          <w:rFonts w:ascii="Palatino Linotype" w:eastAsia="Calibri" w:hAnsi="Palatino Linotype" w:cs="Arial"/>
          <w:b/>
          <w:sz w:val="24"/>
          <w:szCs w:val="24"/>
          <w:lang w:val="es-ES" w:eastAsia="es-ES"/>
        </w:rPr>
        <w:lastRenderedPageBreak/>
        <w:t>Transparencia, Acceso a la Información Pública y Protección de Datos Personales del Estado de México y Municipios</w:t>
      </w:r>
      <w:r w:rsidRPr="004A238F">
        <w:rPr>
          <w:rFonts w:ascii="Palatino Linotype" w:eastAsia="MS Mincho" w:hAnsi="Palatino Linotype" w:cs="Times New Roman"/>
          <w:sz w:val="24"/>
          <w:szCs w:val="24"/>
          <w:lang w:val="es-ES_tradnl" w:eastAsia="es-ES"/>
        </w:rPr>
        <w:t>.</w:t>
      </w:r>
    </w:p>
    <w:p w14:paraId="16DE5417" w14:textId="77777777" w:rsidR="00CC02A3" w:rsidRPr="004A238F" w:rsidRDefault="00CC02A3" w:rsidP="003739C2">
      <w:pPr>
        <w:spacing w:after="0" w:line="360" w:lineRule="auto"/>
        <w:contextualSpacing/>
        <w:jc w:val="both"/>
        <w:rPr>
          <w:rFonts w:ascii="Palatino Linotype" w:eastAsia="MS Mincho" w:hAnsi="Palatino Linotype" w:cs="Times New Roman"/>
          <w:sz w:val="24"/>
          <w:szCs w:val="24"/>
          <w:lang w:val="es-ES_tradnl" w:eastAsia="es-ES"/>
        </w:rPr>
      </w:pPr>
    </w:p>
    <w:p w14:paraId="6A4CA376" w14:textId="77777777" w:rsidR="00792776" w:rsidRPr="004A238F" w:rsidRDefault="00792776" w:rsidP="003739C2">
      <w:pPr>
        <w:keepNext/>
        <w:keepLines/>
        <w:spacing w:after="0" w:line="360" w:lineRule="auto"/>
        <w:outlineLvl w:val="0"/>
        <w:rPr>
          <w:rFonts w:ascii="Palatino Linotype" w:eastAsia="MS Gothic" w:hAnsi="Palatino Linotype" w:cs="Times New Roman"/>
          <w:b/>
          <w:sz w:val="24"/>
          <w:szCs w:val="26"/>
        </w:rPr>
      </w:pPr>
      <w:bookmarkStart w:id="4" w:name="_Toc33101120"/>
      <w:r w:rsidRPr="004A238F">
        <w:rPr>
          <w:rFonts w:ascii="Palatino Linotype" w:eastAsia="MS Mincho" w:hAnsi="Palatino Linotype" w:cstheme="majorBidi"/>
          <w:b/>
          <w:sz w:val="24"/>
          <w:szCs w:val="24"/>
          <w:lang w:val="es-ES_tradnl" w:eastAsia="es-ES"/>
        </w:rPr>
        <w:t>SEGUNDO</w:t>
      </w:r>
      <w:r w:rsidRPr="004A238F">
        <w:rPr>
          <w:rFonts w:ascii="Palatino Linotype" w:eastAsia="MS Gothic" w:hAnsi="Palatino Linotype" w:cs="Times New Roman"/>
          <w:b/>
          <w:sz w:val="24"/>
          <w:szCs w:val="26"/>
        </w:rPr>
        <w:t>.</w:t>
      </w:r>
      <w:r w:rsidR="0004167E" w:rsidRPr="004A238F">
        <w:rPr>
          <w:rFonts w:ascii="Palatino Linotype" w:eastAsia="MS Gothic" w:hAnsi="Palatino Linotype" w:cs="Times New Roman"/>
          <w:b/>
          <w:sz w:val="24"/>
          <w:szCs w:val="26"/>
        </w:rPr>
        <w:t xml:space="preserve"> De la oportunidad y procedibilidad del recurso de revisión</w:t>
      </w:r>
      <w:r w:rsidRPr="004A238F">
        <w:rPr>
          <w:rFonts w:ascii="Palatino Linotype" w:eastAsia="MS Gothic" w:hAnsi="Palatino Linotype" w:cs="Times New Roman"/>
          <w:b/>
          <w:sz w:val="24"/>
          <w:szCs w:val="26"/>
        </w:rPr>
        <w:t>.</w:t>
      </w:r>
      <w:bookmarkEnd w:id="4"/>
    </w:p>
    <w:p w14:paraId="1927DB6A" w14:textId="77777777" w:rsidR="00792776" w:rsidRPr="004A238F" w:rsidRDefault="00792776" w:rsidP="00053B80">
      <w:pPr>
        <w:spacing w:after="0" w:line="360" w:lineRule="auto"/>
        <w:contextualSpacing/>
        <w:rPr>
          <w:rFonts w:ascii="Palatino Linotype" w:eastAsia="Calibri" w:hAnsi="Palatino Linotype" w:cs="Arial"/>
          <w:sz w:val="24"/>
          <w:szCs w:val="24"/>
          <w:lang w:val="es-ES_tradnl" w:eastAsia="es-ES"/>
        </w:rPr>
      </w:pPr>
    </w:p>
    <w:p w14:paraId="29192CA1" w14:textId="77777777" w:rsidR="007264DF" w:rsidRPr="004A238F" w:rsidRDefault="00053B80"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4A238F">
        <w:rPr>
          <w:rFonts w:ascii="Palatino Linotype" w:eastAsia="Calibri" w:hAnsi="Palatino Linotype" w:cs="Arial"/>
          <w:sz w:val="24"/>
          <w:szCs w:val="24"/>
          <w:lang w:val="es-ES_tradnl" w:eastAsia="es-ES"/>
        </w:rPr>
        <w:t>Los</w:t>
      </w:r>
      <w:r w:rsidR="005E7BEE" w:rsidRPr="004A238F">
        <w:rPr>
          <w:rFonts w:ascii="Palatino Linotype" w:eastAsia="Calibri" w:hAnsi="Palatino Linotype" w:cs="Arial"/>
          <w:sz w:val="24"/>
          <w:szCs w:val="24"/>
          <w:lang w:val="es-ES_tradnl" w:eastAsia="es-ES"/>
        </w:rPr>
        <w:t xml:space="preserve"> medio de impugnación fue</w:t>
      </w:r>
      <w:r w:rsidRPr="004A238F">
        <w:rPr>
          <w:rFonts w:ascii="Palatino Linotype" w:eastAsia="Calibri" w:hAnsi="Palatino Linotype" w:cs="Arial"/>
          <w:sz w:val="24"/>
          <w:szCs w:val="24"/>
          <w:lang w:val="es-ES_tradnl" w:eastAsia="es-ES"/>
        </w:rPr>
        <w:t>ron</w:t>
      </w:r>
      <w:r w:rsidR="005E7BEE" w:rsidRPr="004A238F">
        <w:rPr>
          <w:rFonts w:ascii="Palatino Linotype" w:eastAsia="Calibri" w:hAnsi="Palatino Linotype" w:cs="Arial"/>
          <w:sz w:val="24"/>
          <w:szCs w:val="24"/>
          <w:lang w:val="es-ES_tradnl" w:eastAsia="es-ES"/>
        </w:rPr>
        <w:t xml:space="preserve"> presentado</w:t>
      </w:r>
      <w:r w:rsidRPr="004A238F">
        <w:rPr>
          <w:rFonts w:ascii="Palatino Linotype" w:eastAsia="Calibri" w:hAnsi="Palatino Linotype" w:cs="Arial"/>
          <w:sz w:val="24"/>
          <w:szCs w:val="24"/>
          <w:lang w:val="es-ES_tradnl" w:eastAsia="es-ES"/>
        </w:rPr>
        <w:t>s</w:t>
      </w:r>
      <w:r w:rsidR="005E7BEE" w:rsidRPr="004A238F">
        <w:rPr>
          <w:rFonts w:ascii="Palatino Linotype" w:eastAsia="Calibri" w:hAnsi="Palatino Linotype" w:cs="Arial"/>
          <w:sz w:val="24"/>
          <w:szCs w:val="24"/>
          <w:lang w:val="es-ES_tradnl" w:eastAsia="es-ES"/>
        </w:rPr>
        <w:t xml:space="preserve"> a través del </w:t>
      </w:r>
      <w:r w:rsidR="005E7BEE" w:rsidRPr="004A238F">
        <w:rPr>
          <w:rFonts w:ascii="Palatino Linotype" w:eastAsia="Calibri" w:hAnsi="Palatino Linotype" w:cs="Arial"/>
          <w:b/>
          <w:sz w:val="24"/>
          <w:szCs w:val="24"/>
          <w:lang w:val="es-ES_tradnl" w:eastAsia="es-ES"/>
        </w:rPr>
        <w:t>SAIMEX,</w:t>
      </w:r>
      <w:r w:rsidR="005E7BEE" w:rsidRPr="004A238F">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005E7BEE" w:rsidRPr="004A238F">
        <w:rPr>
          <w:rFonts w:ascii="Palatino Linotype" w:eastAsia="Calibri" w:hAnsi="Palatino Linotype" w:cs="Arial"/>
          <w:b/>
          <w:sz w:val="24"/>
          <w:szCs w:val="24"/>
          <w:lang w:val="es-ES_tradnl" w:eastAsia="es-ES"/>
        </w:rPr>
        <w:t>SUJETO OBLIGADO</w:t>
      </w:r>
      <w:r w:rsidR="005E7BEE" w:rsidRPr="004A238F">
        <w:rPr>
          <w:rFonts w:ascii="Palatino Linotype" w:eastAsia="Calibri" w:hAnsi="Palatino Linotype" w:cs="Arial"/>
          <w:sz w:val="24"/>
          <w:szCs w:val="24"/>
          <w:lang w:val="es-ES_tradnl" w:eastAsia="es-ES"/>
        </w:rPr>
        <w:t xml:space="preserve"> entregó respuesta</w:t>
      </w:r>
      <w:r w:rsidRPr="004A238F">
        <w:rPr>
          <w:rFonts w:ascii="Palatino Linotype" w:eastAsia="Calibri" w:hAnsi="Palatino Linotype" w:cs="Arial"/>
          <w:sz w:val="24"/>
          <w:szCs w:val="24"/>
          <w:lang w:val="es-ES_tradnl" w:eastAsia="es-ES"/>
        </w:rPr>
        <w:t>s</w:t>
      </w:r>
      <w:r w:rsidR="005E7BEE" w:rsidRPr="004A238F">
        <w:rPr>
          <w:rFonts w:ascii="Palatino Linotype" w:eastAsia="Calibri" w:hAnsi="Palatino Linotype" w:cs="Arial"/>
          <w:sz w:val="24"/>
          <w:szCs w:val="24"/>
          <w:lang w:val="es-ES_tradnl" w:eastAsia="es-ES"/>
        </w:rPr>
        <w:t xml:space="preserve"> el día </w:t>
      </w:r>
      <w:r w:rsidR="005B3692" w:rsidRPr="004A238F">
        <w:rPr>
          <w:rFonts w:ascii="Palatino Linotype" w:eastAsia="Calibri" w:hAnsi="Palatino Linotype" w:cs="Arial"/>
          <w:sz w:val="24"/>
          <w:szCs w:val="24"/>
          <w:lang w:val="es-ES_tradnl" w:eastAsia="es-ES"/>
        </w:rPr>
        <w:t>veintiocho</w:t>
      </w:r>
      <w:r w:rsidR="00C25213" w:rsidRPr="004A238F">
        <w:rPr>
          <w:rFonts w:ascii="Palatino Linotype" w:eastAsia="Calibri" w:hAnsi="Palatino Linotype" w:cs="Arial"/>
          <w:sz w:val="24"/>
          <w:szCs w:val="24"/>
          <w:lang w:val="es-ES_tradnl" w:eastAsia="es-ES"/>
        </w:rPr>
        <w:t xml:space="preserve"> </w:t>
      </w:r>
      <w:r w:rsidR="001D6E38" w:rsidRPr="004A238F">
        <w:rPr>
          <w:rFonts w:ascii="Palatino Linotype" w:eastAsia="Calibri" w:hAnsi="Palatino Linotype" w:cs="Arial"/>
          <w:sz w:val="24"/>
          <w:szCs w:val="24"/>
          <w:lang w:val="es-ES_tradnl" w:eastAsia="es-ES"/>
        </w:rPr>
        <w:t>(</w:t>
      </w:r>
      <w:r w:rsidR="005B3692" w:rsidRPr="004A238F">
        <w:rPr>
          <w:rFonts w:ascii="Palatino Linotype" w:eastAsia="Calibri" w:hAnsi="Palatino Linotype" w:cs="Arial"/>
          <w:sz w:val="24"/>
          <w:szCs w:val="24"/>
          <w:lang w:val="es-ES_tradnl" w:eastAsia="es-ES"/>
        </w:rPr>
        <w:t>28</w:t>
      </w:r>
      <w:r w:rsidR="00C25213" w:rsidRPr="004A238F">
        <w:rPr>
          <w:rFonts w:ascii="Palatino Linotype" w:eastAsia="Calibri" w:hAnsi="Palatino Linotype" w:cs="Arial"/>
          <w:sz w:val="24"/>
          <w:szCs w:val="24"/>
          <w:lang w:val="es-ES_tradnl" w:eastAsia="es-ES"/>
        </w:rPr>
        <w:t>)</w:t>
      </w:r>
      <w:r w:rsidR="005E7BEE" w:rsidRPr="004A238F">
        <w:rPr>
          <w:rFonts w:ascii="Palatino Linotype" w:eastAsia="Calibri" w:hAnsi="Palatino Linotype" w:cs="Arial"/>
          <w:sz w:val="24"/>
          <w:szCs w:val="24"/>
          <w:lang w:val="es-ES_tradnl" w:eastAsia="es-ES"/>
        </w:rPr>
        <w:t xml:space="preserve"> </w:t>
      </w:r>
      <w:r w:rsidR="005B3692" w:rsidRPr="004A238F">
        <w:rPr>
          <w:rFonts w:ascii="Palatino Linotype" w:eastAsia="Calibri" w:hAnsi="Palatino Linotype" w:cs="Arial"/>
          <w:sz w:val="24"/>
          <w:szCs w:val="24"/>
          <w:lang w:val="es-ES_tradnl" w:eastAsia="es-ES"/>
        </w:rPr>
        <w:t xml:space="preserve">y veintinueve (29) </w:t>
      </w:r>
      <w:r w:rsidR="005E7BEE" w:rsidRPr="004A238F">
        <w:rPr>
          <w:rFonts w:ascii="Palatino Linotype" w:eastAsia="Calibri" w:hAnsi="Palatino Linotype" w:cs="Arial"/>
          <w:sz w:val="24"/>
          <w:szCs w:val="24"/>
          <w:lang w:val="es-ES_tradnl" w:eastAsia="es-ES"/>
        </w:rPr>
        <w:t xml:space="preserve">de </w:t>
      </w:r>
      <w:r w:rsidR="00C25213" w:rsidRPr="004A238F">
        <w:rPr>
          <w:rFonts w:ascii="Palatino Linotype" w:eastAsia="Calibri" w:hAnsi="Palatino Linotype" w:cs="Arial"/>
          <w:sz w:val="24"/>
          <w:szCs w:val="24"/>
          <w:lang w:val="es-ES_tradnl" w:eastAsia="es-ES"/>
        </w:rPr>
        <w:t>noviembre de</w:t>
      </w:r>
      <w:r w:rsidR="00B402DC" w:rsidRPr="004A238F">
        <w:rPr>
          <w:rFonts w:ascii="Palatino Linotype" w:eastAsia="Calibri" w:hAnsi="Palatino Linotype" w:cs="Arial"/>
          <w:sz w:val="24"/>
          <w:szCs w:val="24"/>
          <w:lang w:val="es-ES_tradnl" w:eastAsia="es-ES"/>
        </w:rPr>
        <w:t xml:space="preserve"> dos mil diecinueve</w:t>
      </w:r>
      <w:r w:rsidR="005E7BEE" w:rsidRPr="004A238F">
        <w:rPr>
          <w:rFonts w:ascii="Palatino Linotype" w:eastAsia="Calibri" w:hAnsi="Palatino Linotype" w:cs="Arial"/>
          <w:sz w:val="24"/>
          <w:szCs w:val="24"/>
          <w:lang w:val="es-ES_tradnl" w:eastAsia="es-ES"/>
        </w:rPr>
        <w:t xml:space="preserve">, </w:t>
      </w:r>
      <w:r w:rsidR="005E7BEE" w:rsidRPr="004A238F">
        <w:rPr>
          <w:rFonts w:ascii="Palatino Linotype" w:eastAsiaTheme="minorEastAsia" w:hAnsi="Palatino Linotype" w:cs="Arial"/>
          <w:sz w:val="24"/>
          <w:szCs w:val="24"/>
          <w:lang w:val="es-ES_tradnl" w:eastAsia="es-ES"/>
        </w:rPr>
        <w:t xml:space="preserve">de tal forma </w:t>
      </w:r>
      <w:r w:rsidRPr="004A238F">
        <w:rPr>
          <w:rFonts w:ascii="Palatino Linotype" w:eastAsiaTheme="minorEastAsia" w:hAnsi="Palatino Linotype" w:cs="Arial"/>
          <w:sz w:val="24"/>
          <w:szCs w:val="24"/>
          <w:lang w:val="es-ES_tradnl" w:eastAsia="es-ES"/>
        </w:rPr>
        <w:t xml:space="preserve">que el plazo para interponer los </w:t>
      </w:r>
      <w:r w:rsidR="005E7BEE" w:rsidRPr="004A238F">
        <w:rPr>
          <w:rFonts w:ascii="Palatino Linotype" w:eastAsiaTheme="minorEastAsia" w:hAnsi="Palatino Linotype" w:cs="Arial"/>
          <w:sz w:val="24"/>
          <w:szCs w:val="24"/>
          <w:lang w:val="es-ES_tradnl" w:eastAsia="es-ES"/>
        </w:rPr>
        <w:t>recurso</w:t>
      </w:r>
      <w:r w:rsidRPr="004A238F">
        <w:rPr>
          <w:rFonts w:ascii="Palatino Linotype" w:eastAsiaTheme="minorEastAsia" w:hAnsi="Palatino Linotype" w:cs="Arial"/>
          <w:sz w:val="24"/>
          <w:szCs w:val="24"/>
          <w:lang w:val="es-ES_tradnl" w:eastAsia="es-ES"/>
        </w:rPr>
        <w:t>s</w:t>
      </w:r>
      <w:r w:rsidR="005E7BEE" w:rsidRPr="004A238F">
        <w:rPr>
          <w:rFonts w:ascii="Palatino Linotype" w:eastAsiaTheme="minorEastAsia" w:hAnsi="Palatino Linotype" w:cs="Arial"/>
          <w:sz w:val="24"/>
          <w:szCs w:val="24"/>
          <w:lang w:val="es-ES_tradnl" w:eastAsia="es-ES"/>
        </w:rPr>
        <w:t xml:space="preserve"> transcurrió del </w:t>
      </w:r>
      <w:r w:rsidR="005B3692" w:rsidRPr="004A238F">
        <w:rPr>
          <w:rFonts w:ascii="Palatino Linotype" w:eastAsiaTheme="minorEastAsia" w:hAnsi="Palatino Linotype" w:cs="Arial"/>
          <w:sz w:val="24"/>
          <w:szCs w:val="24"/>
          <w:lang w:val="es-ES_tradnl" w:eastAsia="es-ES"/>
        </w:rPr>
        <w:t xml:space="preserve">veintinueve (29) de noviembre al diecinueve (19) de diciembre de dos mil diecinueve y del dos (02) de diciembre al veinte (20) de diciembre de </w:t>
      </w:r>
      <w:r w:rsidR="001656F1" w:rsidRPr="004A238F">
        <w:rPr>
          <w:rFonts w:ascii="Palatino Linotype" w:eastAsiaTheme="minorEastAsia" w:hAnsi="Palatino Linotype" w:cs="Arial"/>
          <w:sz w:val="24"/>
          <w:szCs w:val="24"/>
          <w:lang w:val="es-ES_tradnl" w:eastAsia="es-ES"/>
        </w:rPr>
        <w:t>dos mil diecinueve</w:t>
      </w:r>
      <w:r w:rsidR="005E7BEE" w:rsidRPr="004A238F">
        <w:rPr>
          <w:rFonts w:ascii="Palatino Linotype" w:eastAsiaTheme="minorEastAsia" w:hAnsi="Palatino Linotype" w:cs="Arial"/>
          <w:sz w:val="24"/>
          <w:szCs w:val="24"/>
          <w:lang w:val="es-ES_tradnl" w:eastAsia="es-ES"/>
        </w:rPr>
        <w:t>; en consecuencia, presentó su</w:t>
      </w:r>
      <w:r w:rsidRPr="004A238F">
        <w:rPr>
          <w:rFonts w:ascii="Palatino Linotype" w:eastAsiaTheme="minorEastAsia" w:hAnsi="Palatino Linotype" w:cs="Arial"/>
          <w:sz w:val="24"/>
          <w:szCs w:val="24"/>
          <w:lang w:val="es-ES_tradnl" w:eastAsia="es-ES"/>
        </w:rPr>
        <w:t>s</w:t>
      </w:r>
      <w:r w:rsidR="00B6542A" w:rsidRPr="004A238F">
        <w:rPr>
          <w:rFonts w:ascii="Palatino Linotype" w:eastAsiaTheme="minorEastAsia" w:hAnsi="Palatino Linotype" w:cs="Arial"/>
          <w:sz w:val="24"/>
          <w:szCs w:val="24"/>
          <w:lang w:val="es-ES_tradnl" w:eastAsia="es-ES"/>
        </w:rPr>
        <w:t xml:space="preserve"> inconformidad</w:t>
      </w:r>
      <w:r w:rsidRPr="004A238F">
        <w:rPr>
          <w:rFonts w:ascii="Palatino Linotype" w:eastAsiaTheme="minorEastAsia" w:hAnsi="Palatino Linotype" w:cs="Arial"/>
          <w:sz w:val="24"/>
          <w:szCs w:val="24"/>
          <w:lang w:val="es-ES_tradnl" w:eastAsia="es-ES"/>
        </w:rPr>
        <w:t>es</w:t>
      </w:r>
      <w:r w:rsidR="00B6542A" w:rsidRPr="004A238F">
        <w:rPr>
          <w:rFonts w:ascii="Palatino Linotype" w:eastAsiaTheme="minorEastAsia" w:hAnsi="Palatino Linotype" w:cs="Arial"/>
          <w:sz w:val="24"/>
          <w:szCs w:val="24"/>
          <w:lang w:val="es-ES_tradnl" w:eastAsia="es-ES"/>
        </w:rPr>
        <w:t xml:space="preserve"> el </w:t>
      </w:r>
      <w:r w:rsidR="00C25213" w:rsidRPr="004A238F">
        <w:rPr>
          <w:rFonts w:ascii="Palatino Linotype" w:eastAsiaTheme="minorEastAsia" w:hAnsi="Palatino Linotype" w:cs="Arial"/>
          <w:sz w:val="24"/>
          <w:szCs w:val="24"/>
          <w:lang w:val="es-ES_tradnl" w:eastAsia="es-ES"/>
        </w:rPr>
        <w:t xml:space="preserve">día </w:t>
      </w:r>
      <w:r w:rsidR="005B3692" w:rsidRPr="004A238F">
        <w:rPr>
          <w:rFonts w:ascii="Palatino Linotype" w:eastAsiaTheme="minorEastAsia" w:hAnsi="Palatino Linotype" w:cs="Arial"/>
          <w:sz w:val="24"/>
          <w:szCs w:val="24"/>
          <w:lang w:val="es-ES_tradnl" w:eastAsia="es-ES"/>
        </w:rPr>
        <w:t>once</w:t>
      </w:r>
      <w:r w:rsidR="003F7F73" w:rsidRPr="004A238F">
        <w:rPr>
          <w:rFonts w:ascii="Palatino Linotype" w:eastAsiaTheme="minorEastAsia" w:hAnsi="Palatino Linotype" w:cs="Arial"/>
          <w:sz w:val="24"/>
          <w:szCs w:val="24"/>
          <w:lang w:val="es-ES_tradnl" w:eastAsia="es-ES"/>
        </w:rPr>
        <w:t xml:space="preserve"> </w:t>
      </w:r>
      <w:r w:rsidR="00C25213" w:rsidRPr="004A238F">
        <w:rPr>
          <w:rFonts w:ascii="Palatino Linotype" w:eastAsiaTheme="minorEastAsia" w:hAnsi="Palatino Linotype" w:cs="Arial"/>
          <w:sz w:val="24"/>
          <w:szCs w:val="24"/>
          <w:lang w:val="es-ES_tradnl" w:eastAsia="es-ES"/>
        </w:rPr>
        <w:t>(</w:t>
      </w:r>
      <w:r w:rsidR="005B3692" w:rsidRPr="004A238F">
        <w:rPr>
          <w:rFonts w:ascii="Palatino Linotype" w:eastAsiaTheme="minorEastAsia" w:hAnsi="Palatino Linotype" w:cs="Arial"/>
          <w:sz w:val="24"/>
          <w:szCs w:val="24"/>
          <w:lang w:val="es-ES_tradnl" w:eastAsia="es-ES"/>
        </w:rPr>
        <w:t>11</w:t>
      </w:r>
      <w:r w:rsidR="005E7BEE" w:rsidRPr="004A238F">
        <w:rPr>
          <w:rFonts w:ascii="Palatino Linotype" w:eastAsiaTheme="minorEastAsia" w:hAnsi="Palatino Linotype" w:cs="Arial"/>
          <w:sz w:val="24"/>
          <w:szCs w:val="24"/>
          <w:lang w:val="es-ES_tradnl" w:eastAsia="es-ES"/>
        </w:rPr>
        <w:t>) de</w:t>
      </w:r>
      <w:r w:rsidR="00BB1B83" w:rsidRPr="004A238F">
        <w:rPr>
          <w:rFonts w:ascii="Palatino Linotype" w:eastAsiaTheme="minorEastAsia" w:hAnsi="Palatino Linotype" w:cs="Arial"/>
          <w:sz w:val="24"/>
          <w:szCs w:val="24"/>
          <w:lang w:val="es-ES_tradnl" w:eastAsia="es-ES"/>
        </w:rPr>
        <w:t xml:space="preserve"> </w:t>
      </w:r>
      <w:r w:rsidR="005B3692" w:rsidRPr="004A238F">
        <w:rPr>
          <w:rFonts w:ascii="Palatino Linotype" w:eastAsiaTheme="minorEastAsia" w:hAnsi="Palatino Linotype" w:cs="Arial"/>
          <w:sz w:val="24"/>
          <w:szCs w:val="24"/>
          <w:lang w:val="es-ES_tradnl" w:eastAsia="es-ES"/>
        </w:rPr>
        <w:t>diciembre</w:t>
      </w:r>
      <w:r w:rsidR="00FC1427" w:rsidRPr="004A238F">
        <w:rPr>
          <w:rFonts w:ascii="Palatino Linotype" w:eastAsiaTheme="minorEastAsia" w:hAnsi="Palatino Linotype" w:cs="Arial"/>
          <w:sz w:val="24"/>
          <w:szCs w:val="24"/>
          <w:lang w:val="es-ES_tradnl" w:eastAsia="es-ES"/>
        </w:rPr>
        <w:t xml:space="preserve"> </w:t>
      </w:r>
      <w:r w:rsidR="005B3692" w:rsidRPr="004A238F">
        <w:rPr>
          <w:rFonts w:ascii="Palatino Linotype" w:eastAsiaTheme="minorEastAsia" w:hAnsi="Palatino Linotype" w:cs="Arial"/>
          <w:sz w:val="24"/>
          <w:szCs w:val="24"/>
          <w:lang w:val="es-ES_tradnl" w:eastAsia="es-ES"/>
        </w:rPr>
        <w:t>de</w:t>
      </w:r>
      <w:r w:rsidR="001656F1" w:rsidRPr="004A238F">
        <w:rPr>
          <w:rFonts w:ascii="Palatino Linotype" w:eastAsiaTheme="minorEastAsia" w:hAnsi="Palatino Linotype" w:cs="Arial"/>
          <w:sz w:val="24"/>
          <w:szCs w:val="24"/>
          <w:lang w:val="es-ES_tradnl" w:eastAsia="es-ES"/>
        </w:rPr>
        <w:t xml:space="preserve"> dos mil diecinueve</w:t>
      </w:r>
      <w:r w:rsidR="005E7BEE" w:rsidRPr="004A238F">
        <w:rPr>
          <w:rFonts w:ascii="Palatino Linotype" w:eastAsiaTheme="minorEastAsia" w:hAnsi="Palatino Linotype" w:cs="Arial"/>
          <w:sz w:val="24"/>
          <w:szCs w:val="24"/>
          <w:lang w:val="es-ES_tradnl" w:eastAsia="es-ES"/>
        </w:rPr>
        <w:t>, por lo que se encuentra</w:t>
      </w:r>
      <w:r w:rsidRPr="004A238F">
        <w:rPr>
          <w:rFonts w:ascii="Palatino Linotype" w:eastAsiaTheme="minorEastAsia" w:hAnsi="Palatino Linotype" w:cs="Arial"/>
          <w:sz w:val="24"/>
          <w:szCs w:val="24"/>
          <w:lang w:val="es-ES_tradnl" w:eastAsia="es-ES"/>
        </w:rPr>
        <w:t>n</w:t>
      </w:r>
      <w:r w:rsidR="005E7BEE" w:rsidRPr="004A238F">
        <w:rPr>
          <w:rFonts w:ascii="Palatino Linotype" w:eastAsiaTheme="minorEastAsia" w:hAnsi="Palatino Linotype" w:cs="Arial"/>
          <w:sz w:val="24"/>
          <w:szCs w:val="24"/>
          <w:lang w:val="es-ES_tradnl" w:eastAsia="es-ES"/>
        </w:rPr>
        <w:t xml:space="preserve"> dentro de los márgenes temporales previstos en el artículo 178 de la </w:t>
      </w:r>
      <w:r w:rsidR="005E7BEE" w:rsidRPr="004A238F">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005E7BEE" w:rsidRPr="004A238F">
        <w:rPr>
          <w:rFonts w:ascii="Palatino Linotype" w:eastAsiaTheme="minorEastAsia" w:hAnsi="Palatino Linotype" w:cs="Arial"/>
          <w:sz w:val="24"/>
          <w:szCs w:val="24"/>
          <w:lang w:val="es-ES_tradnl" w:eastAsia="es-ES"/>
        </w:rPr>
        <w:t xml:space="preserve">vigente. </w:t>
      </w:r>
    </w:p>
    <w:p w14:paraId="45D1DC07" w14:textId="77777777" w:rsidR="00053B80" w:rsidRPr="004A238F" w:rsidRDefault="00053B80" w:rsidP="00053B80">
      <w:pPr>
        <w:spacing w:after="0" w:line="360" w:lineRule="auto"/>
        <w:ind w:right="49"/>
        <w:contextualSpacing/>
        <w:jc w:val="both"/>
        <w:rPr>
          <w:rFonts w:ascii="Palatino Linotype" w:eastAsiaTheme="minorEastAsia" w:hAnsi="Palatino Linotype"/>
          <w:sz w:val="24"/>
          <w:szCs w:val="24"/>
          <w:lang w:val="es-ES_tradnl" w:eastAsia="es-ES"/>
        </w:rPr>
      </w:pPr>
    </w:p>
    <w:p w14:paraId="1EF2D395" w14:textId="77777777" w:rsidR="003F7F73" w:rsidRPr="004A238F" w:rsidRDefault="003F7F73" w:rsidP="003F7F73">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4A238F">
        <w:rPr>
          <w:rFonts w:ascii="Palatino Linotype" w:eastAsia="Calibri" w:hAnsi="Palatino Linotype" w:cs="Arial"/>
          <w:sz w:val="24"/>
          <w:szCs w:val="24"/>
          <w:lang w:val="es-ES_tradnl" w:eastAsia="es-ES"/>
        </w:rPr>
        <w:t xml:space="preserve">Cabe mencionar que el recurrente no indicó su nombre,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64ABC934" w14:textId="77777777" w:rsidR="003F7F73" w:rsidRPr="004A238F" w:rsidRDefault="003F7F73" w:rsidP="003F7F73">
      <w:pPr>
        <w:pStyle w:val="Prrafodelista"/>
        <w:spacing w:after="0" w:line="360" w:lineRule="auto"/>
        <w:rPr>
          <w:rFonts w:ascii="Palatino Linotype" w:eastAsia="Calibri" w:hAnsi="Palatino Linotype" w:cs="Arial"/>
          <w:b/>
          <w:iCs/>
          <w:sz w:val="24"/>
          <w:szCs w:val="24"/>
          <w:lang w:val="es-ES_tradnl" w:eastAsia="es-ES"/>
        </w:rPr>
      </w:pPr>
    </w:p>
    <w:p w14:paraId="2D52B412" w14:textId="77777777" w:rsidR="003F7F73" w:rsidRPr="004A238F" w:rsidRDefault="003F7F73" w:rsidP="003F7F73">
      <w:pPr>
        <w:tabs>
          <w:tab w:val="left" w:pos="567"/>
        </w:tabs>
        <w:spacing w:after="0" w:line="360" w:lineRule="auto"/>
        <w:ind w:left="567" w:right="616"/>
        <w:jc w:val="both"/>
        <w:rPr>
          <w:rFonts w:ascii="Palatino Linotype" w:eastAsia="Calibri" w:hAnsi="Palatino Linotype" w:cs="Arial"/>
          <w:i/>
          <w:iCs/>
          <w:lang w:val="es-ES" w:eastAsia="es-ES"/>
        </w:rPr>
      </w:pPr>
      <w:r w:rsidRPr="004A238F">
        <w:rPr>
          <w:rFonts w:ascii="Palatino Linotype" w:eastAsia="Calibri" w:hAnsi="Palatino Linotype" w:cs="Arial"/>
          <w:i/>
          <w:iCs/>
          <w:lang w:val="es-ES" w:eastAsia="es-ES"/>
        </w:rPr>
        <w:lastRenderedPageBreak/>
        <w:t>“</w:t>
      </w:r>
      <w:r w:rsidRPr="004A238F">
        <w:rPr>
          <w:rFonts w:ascii="Palatino Linotype" w:eastAsia="Calibri" w:hAnsi="Palatino Linotype" w:cs="Arial"/>
          <w:b/>
          <w:i/>
          <w:iCs/>
          <w:lang w:val="es-ES" w:eastAsia="es-ES"/>
        </w:rPr>
        <w:t>Artículo 155</w:t>
      </w:r>
      <w:r w:rsidR="00684609" w:rsidRPr="004A238F">
        <w:rPr>
          <w:rFonts w:ascii="Palatino Linotype" w:eastAsia="Calibri" w:hAnsi="Palatino Linotype" w:cs="Arial"/>
          <w:i/>
          <w:iCs/>
          <w:lang w:val="es-ES" w:eastAsia="es-ES"/>
        </w:rPr>
        <w:t xml:space="preserve">. (…) </w:t>
      </w:r>
      <w:r w:rsidRPr="004A238F">
        <w:rPr>
          <w:rFonts w:ascii="Palatino Linotype" w:eastAsia="Calibri" w:hAnsi="Palatino Linotype" w:cs="Arial"/>
          <w:i/>
          <w:iCs/>
          <w:lang w:val="es-ES" w:eastAsia="es-ES"/>
        </w:rPr>
        <w:t xml:space="preserve">Las solicitudes </w:t>
      </w:r>
      <w:r w:rsidRPr="004A238F">
        <w:rPr>
          <w:rFonts w:ascii="Palatino Linotype" w:eastAsia="Calibri" w:hAnsi="Palatino Linotype" w:cs="Arial"/>
          <w:b/>
          <w:i/>
          <w:iCs/>
          <w:lang w:val="es-ES" w:eastAsia="es-ES"/>
        </w:rPr>
        <w:t>anónimas</w:t>
      </w:r>
      <w:r w:rsidRPr="004A238F">
        <w:rPr>
          <w:rFonts w:ascii="Palatino Linotype" w:eastAsia="Calibri" w:hAnsi="Palatino Linotype" w:cs="Arial"/>
          <w:i/>
          <w:iCs/>
          <w:lang w:val="es-ES" w:eastAsia="es-ES"/>
        </w:rPr>
        <w:t>, con</w:t>
      </w:r>
      <w:r w:rsidRPr="004A238F">
        <w:rPr>
          <w:rFonts w:ascii="Palatino Linotype" w:eastAsia="Calibri" w:hAnsi="Palatino Linotype" w:cs="Arial"/>
          <w:b/>
          <w:i/>
          <w:iCs/>
          <w:lang w:val="es-ES" w:eastAsia="es-ES"/>
        </w:rPr>
        <w:t xml:space="preserve"> </w:t>
      </w:r>
      <w:r w:rsidRPr="004A238F">
        <w:rPr>
          <w:rFonts w:ascii="Palatino Linotype" w:eastAsia="Calibri" w:hAnsi="Palatino Linotype" w:cs="Arial"/>
          <w:i/>
          <w:iCs/>
          <w:lang w:val="es-ES" w:eastAsia="es-ES"/>
        </w:rPr>
        <w:t>nombre incompleto o seudónimo serán procedentes para su trámite por parte del sujeto obligado ante quien se presente. No podrá requerirse información adicional con motivo del nombre proporcionado por el solicitante”.</w:t>
      </w:r>
    </w:p>
    <w:p w14:paraId="58D2EAC2" w14:textId="77777777" w:rsidR="003F7F73" w:rsidRPr="004A238F" w:rsidRDefault="003F7F73" w:rsidP="003F7F73">
      <w:pPr>
        <w:spacing w:after="0" w:line="360" w:lineRule="auto"/>
        <w:ind w:right="49"/>
        <w:contextualSpacing/>
        <w:jc w:val="both"/>
        <w:rPr>
          <w:rFonts w:ascii="Palatino Linotype" w:eastAsiaTheme="minorEastAsia" w:hAnsi="Palatino Linotype"/>
          <w:sz w:val="24"/>
          <w:szCs w:val="24"/>
          <w:lang w:val="es-ES_tradnl" w:eastAsia="es-ES"/>
        </w:rPr>
      </w:pPr>
    </w:p>
    <w:p w14:paraId="2E84F49C" w14:textId="77777777" w:rsidR="005E7BEE" w:rsidRPr="004A238F" w:rsidRDefault="005E7BEE"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4A238F">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DA8E03C" w14:textId="77777777" w:rsidR="00053B80" w:rsidRPr="004A238F" w:rsidRDefault="00053B80" w:rsidP="003739C2">
      <w:pPr>
        <w:spacing w:after="0" w:line="360" w:lineRule="auto"/>
        <w:ind w:right="49"/>
        <w:contextualSpacing/>
        <w:jc w:val="both"/>
        <w:rPr>
          <w:rFonts w:ascii="Palatino Linotype" w:eastAsiaTheme="minorEastAsia" w:hAnsi="Palatino Linotype"/>
          <w:sz w:val="24"/>
          <w:szCs w:val="24"/>
          <w:lang w:val="es-ES_tradnl" w:eastAsia="es-ES"/>
        </w:rPr>
      </w:pPr>
    </w:p>
    <w:p w14:paraId="12AF364A" w14:textId="77777777" w:rsidR="005377B9" w:rsidRPr="004A238F" w:rsidRDefault="005377B9" w:rsidP="003739C2">
      <w:pPr>
        <w:keepNext/>
        <w:keepLines/>
        <w:spacing w:after="0" w:line="360" w:lineRule="auto"/>
        <w:outlineLvl w:val="0"/>
        <w:rPr>
          <w:rFonts w:ascii="Palatino Linotype" w:eastAsia="MS Gothic" w:hAnsi="Palatino Linotype" w:cs="Times New Roman"/>
          <w:b/>
          <w:sz w:val="24"/>
          <w:szCs w:val="26"/>
        </w:rPr>
      </w:pPr>
      <w:bookmarkStart w:id="5" w:name="_Toc33101121"/>
      <w:r w:rsidRPr="004A238F">
        <w:rPr>
          <w:rFonts w:ascii="Palatino Linotype" w:eastAsia="MS Mincho" w:hAnsi="Palatino Linotype" w:cstheme="majorBidi"/>
          <w:b/>
          <w:sz w:val="24"/>
          <w:szCs w:val="24"/>
          <w:lang w:val="es-ES_tradnl" w:eastAsia="es-ES"/>
        </w:rPr>
        <w:t>TERCERO. Planteamiento de la Litis</w:t>
      </w:r>
      <w:r w:rsidRPr="004A238F">
        <w:rPr>
          <w:rFonts w:ascii="Palatino Linotype" w:eastAsia="MS Gothic" w:hAnsi="Palatino Linotype" w:cs="Times New Roman"/>
          <w:b/>
          <w:sz w:val="24"/>
          <w:szCs w:val="26"/>
        </w:rPr>
        <w:t>.</w:t>
      </w:r>
      <w:bookmarkEnd w:id="5"/>
    </w:p>
    <w:p w14:paraId="66C27C36" w14:textId="77777777" w:rsidR="001656F1" w:rsidRPr="004A238F" w:rsidRDefault="001656F1" w:rsidP="003739C2">
      <w:pPr>
        <w:spacing w:after="0" w:line="360" w:lineRule="auto"/>
        <w:rPr>
          <w:rFonts w:ascii="Palatino Linotype" w:hAnsi="Palatino Linotype"/>
          <w:b/>
          <w:sz w:val="24"/>
          <w:szCs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14:paraId="4E2420D2" w14:textId="77777777" w:rsidR="00163316" w:rsidRPr="004A238F"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4A238F">
        <w:rPr>
          <w:color w:val="000000"/>
          <w:sz w:val="14"/>
          <w:szCs w:val="14"/>
          <w:shd w:val="clear" w:color="auto" w:fill="FFFFFF"/>
          <w:lang w:val="es-ES_tradnl"/>
        </w:rPr>
        <w:t>  </w:t>
      </w:r>
      <w:r w:rsidRPr="004A238F">
        <w:rPr>
          <w:rFonts w:ascii="Palatino Linotype" w:hAnsi="Palatino Linotype"/>
          <w:color w:val="222222"/>
          <w:sz w:val="24"/>
          <w:shd w:val="clear" w:color="auto" w:fill="FFFFFF"/>
          <w:lang w:val="es-ES_tradnl"/>
        </w:rPr>
        <w:t xml:space="preserve">Es oportuno establecer que </w:t>
      </w:r>
      <w:r w:rsidR="00DB164E" w:rsidRPr="004A238F">
        <w:rPr>
          <w:rFonts w:ascii="Palatino Linotype" w:hAnsi="Palatino Linotype"/>
          <w:color w:val="222222"/>
          <w:sz w:val="24"/>
          <w:shd w:val="clear" w:color="auto" w:fill="FFFFFF"/>
          <w:lang w:val="es-ES_tradnl"/>
        </w:rPr>
        <w:t>el Recurso</w:t>
      </w:r>
      <w:r w:rsidRPr="004A238F">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4A238F">
        <w:rPr>
          <w:rFonts w:ascii="Palatino Linotype" w:hAnsi="Palatino Linotype"/>
          <w:b/>
          <w:bCs/>
          <w:color w:val="222222"/>
          <w:sz w:val="24"/>
          <w:shd w:val="clear" w:color="auto" w:fill="FFFFFF"/>
          <w:lang w:val="es-ES"/>
        </w:rPr>
        <w:t>Ley de Transparencia y Acceso a la Información Pública del Estado de México y Municipios</w:t>
      </w:r>
      <w:r w:rsidRPr="004A238F">
        <w:rPr>
          <w:rFonts w:ascii="Palatino Linotype" w:hAnsi="Palatino Linotype"/>
          <w:color w:val="222222"/>
          <w:sz w:val="24"/>
          <w:shd w:val="clear" w:color="auto" w:fill="FFFFFF"/>
          <w:lang w:val="es-ES_tradnl"/>
        </w:rPr>
        <w:t> y determinar la confirmación; revocación o modificación; desechamiento o sobreseimiento; y en su caso ordenar la entrega de la información, respecto a las respuestas o falta de ellas por parte de los Sujetos Obligados.</w:t>
      </w:r>
    </w:p>
    <w:p w14:paraId="5B0C0622" w14:textId="77777777" w:rsidR="00163316" w:rsidRPr="004A238F" w:rsidRDefault="00163316" w:rsidP="003739C2">
      <w:pPr>
        <w:pStyle w:val="Prrafodelista"/>
        <w:tabs>
          <w:tab w:val="left" w:pos="142"/>
        </w:tabs>
        <w:spacing w:after="0" w:line="360" w:lineRule="auto"/>
        <w:ind w:left="426" w:right="49"/>
        <w:jc w:val="both"/>
        <w:rPr>
          <w:rFonts w:ascii="Palatino Linotype" w:eastAsia="MS Mincho" w:hAnsi="Palatino Linotype" w:cs="Times New Roman"/>
          <w:sz w:val="24"/>
        </w:rPr>
      </w:pPr>
    </w:p>
    <w:p w14:paraId="77542B21" w14:textId="77777777" w:rsidR="00163316" w:rsidRPr="004A238F"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4A238F">
        <w:rPr>
          <w:rFonts w:ascii="Palatino Linotype" w:eastAsia="MS Mincho" w:hAnsi="Palatino Linotype" w:cs="Times New Roman"/>
          <w:sz w:val="24"/>
        </w:rPr>
        <w:t xml:space="preserve">Así de </w:t>
      </w:r>
      <w:r w:rsidR="00053B80" w:rsidRPr="004A238F">
        <w:rPr>
          <w:rFonts w:ascii="Palatino Linotype" w:eastAsia="MS Mincho" w:hAnsi="Palatino Linotype" w:cs="Times New Roman"/>
          <w:sz w:val="24"/>
        </w:rPr>
        <w:t xml:space="preserve">las constancias que obran en los </w:t>
      </w:r>
      <w:r w:rsidRPr="004A238F">
        <w:rPr>
          <w:rFonts w:ascii="Palatino Linotype" w:eastAsia="MS Mincho" w:hAnsi="Palatino Linotype" w:cs="Times New Roman"/>
          <w:sz w:val="24"/>
        </w:rPr>
        <w:t>expediente</w:t>
      </w:r>
      <w:r w:rsidR="00053B80" w:rsidRPr="004A238F">
        <w:rPr>
          <w:rFonts w:ascii="Palatino Linotype" w:eastAsia="MS Mincho" w:hAnsi="Palatino Linotype" w:cs="Times New Roman"/>
          <w:sz w:val="24"/>
        </w:rPr>
        <w:t>s</w:t>
      </w:r>
      <w:r w:rsidRPr="004A238F">
        <w:rPr>
          <w:rFonts w:ascii="Palatino Linotype" w:eastAsia="MS Mincho" w:hAnsi="Palatino Linotype" w:cs="Times New Roman"/>
          <w:sz w:val="24"/>
        </w:rPr>
        <w:t xml:space="preserve"> electrónico</w:t>
      </w:r>
      <w:r w:rsidR="00053B80" w:rsidRPr="004A238F">
        <w:rPr>
          <w:rFonts w:ascii="Palatino Linotype" w:eastAsia="MS Mincho" w:hAnsi="Palatino Linotype" w:cs="Times New Roman"/>
          <w:sz w:val="24"/>
        </w:rPr>
        <w:t>s</w:t>
      </w:r>
      <w:r w:rsidRPr="004A238F">
        <w:rPr>
          <w:rFonts w:ascii="Palatino Linotype" w:eastAsia="MS Mincho" w:hAnsi="Palatino Linotype" w:cs="Times New Roman"/>
          <w:sz w:val="24"/>
        </w:rPr>
        <w:t>, se advier</w:t>
      </w:r>
      <w:r w:rsidR="00053B80" w:rsidRPr="004A238F">
        <w:rPr>
          <w:rFonts w:ascii="Palatino Linotype" w:eastAsia="MS Mincho" w:hAnsi="Palatino Linotype" w:cs="Times New Roman"/>
          <w:sz w:val="24"/>
        </w:rPr>
        <w:t xml:space="preserve">te que el </w:t>
      </w:r>
      <w:r w:rsidRPr="004A238F">
        <w:rPr>
          <w:rFonts w:ascii="Palatino Linotype" w:eastAsia="MS Mincho" w:hAnsi="Palatino Linotype" w:cs="Times New Roman"/>
          <w:sz w:val="24"/>
        </w:rPr>
        <w:t xml:space="preserve">particular </w:t>
      </w:r>
      <w:r w:rsidR="00AC69DD" w:rsidRPr="004A238F">
        <w:rPr>
          <w:rFonts w:ascii="Palatino Linotype" w:eastAsia="MS Mincho" w:hAnsi="Palatino Linotype" w:cs="Times New Roman"/>
          <w:sz w:val="24"/>
        </w:rPr>
        <w:t>mediante solicitud</w:t>
      </w:r>
      <w:r w:rsidR="00053B80" w:rsidRPr="004A238F">
        <w:rPr>
          <w:rFonts w:ascii="Palatino Linotype" w:eastAsia="MS Mincho" w:hAnsi="Palatino Linotype" w:cs="Times New Roman"/>
          <w:sz w:val="24"/>
        </w:rPr>
        <w:t>es</w:t>
      </w:r>
      <w:r w:rsidRPr="004A238F">
        <w:rPr>
          <w:rFonts w:ascii="Palatino Linotype" w:eastAsia="MS Mincho" w:hAnsi="Palatino Linotype" w:cs="Times New Roman"/>
          <w:sz w:val="24"/>
        </w:rPr>
        <w:t xml:space="preserve"> de información vía </w:t>
      </w:r>
      <w:r w:rsidR="00AC69DD" w:rsidRPr="004A238F">
        <w:rPr>
          <w:rFonts w:ascii="Palatino Linotype" w:eastAsia="MS Mincho" w:hAnsi="Palatino Linotype" w:cs="Times New Roman"/>
          <w:sz w:val="24"/>
        </w:rPr>
        <w:t xml:space="preserve">Sistema de Acceso a la </w:t>
      </w:r>
      <w:r w:rsidR="00AC69DD" w:rsidRPr="004A238F">
        <w:rPr>
          <w:rFonts w:ascii="Palatino Linotype" w:eastAsia="MS Mincho" w:hAnsi="Palatino Linotype" w:cs="Times New Roman"/>
          <w:sz w:val="24"/>
        </w:rPr>
        <w:lastRenderedPageBreak/>
        <w:t>Información Mexiquense (SAIMEX)</w:t>
      </w:r>
      <w:r w:rsidRPr="004A238F">
        <w:rPr>
          <w:rFonts w:ascii="Palatino Linotype" w:eastAsia="MS Mincho" w:hAnsi="Palatino Linotype" w:cs="Times New Roman"/>
          <w:sz w:val="24"/>
        </w:rPr>
        <w:t xml:space="preserve"> pidió</w:t>
      </w:r>
      <w:r w:rsidR="00B6542A" w:rsidRPr="004A238F">
        <w:rPr>
          <w:rFonts w:ascii="Palatino Linotype" w:eastAsia="MS Mincho" w:hAnsi="Palatino Linotype" w:cs="Times New Roman"/>
          <w:sz w:val="24"/>
        </w:rPr>
        <w:t xml:space="preserve"> a</w:t>
      </w:r>
      <w:r w:rsidR="00DB164E" w:rsidRPr="004A238F">
        <w:rPr>
          <w:rFonts w:ascii="Palatino Linotype" w:eastAsia="MS Mincho" w:hAnsi="Palatino Linotype" w:cs="Times New Roman"/>
          <w:sz w:val="24"/>
        </w:rPr>
        <w:t xml:space="preserve">l </w:t>
      </w:r>
      <w:r w:rsidR="003A6E9C" w:rsidRPr="004A238F">
        <w:rPr>
          <w:rFonts w:ascii="Palatino Linotype" w:eastAsia="MS Mincho" w:hAnsi="Palatino Linotype" w:cs="Times New Roman"/>
          <w:b/>
          <w:bCs/>
          <w:sz w:val="24"/>
        </w:rPr>
        <w:t xml:space="preserve">Sujeto Obligado </w:t>
      </w:r>
      <w:r w:rsidR="00A8547B" w:rsidRPr="004A238F">
        <w:rPr>
          <w:rFonts w:ascii="Palatino Linotype" w:eastAsia="MS Mincho" w:hAnsi="Palatino Linotype" w:cs="Times New Roman"/>
          <w:sz w:val="24"/>
        </w:rPr>
        <w:t>le</w:t>
      </w:r>
      <w:r w:rsidRPr="004A238F">
        <w:rPr>
          <w:rFonts w:ascii="Palatino Linotype" w:eastAsia="MS Mincho" w:hAnsi="Palatino Linotype" w:cs="Times New Roman"/>
          <w:sz w:val="24"/>
        </w:rPr>
        <w:t xml:space="preserve"> proporcionara </w:t>
      </w:r>
      <w:r w:rsidR="00053B80" w:rsidRPr="004A238F">
        <w:rPr>
          <w:rFonts w:ascii="Palatino Linotype" w:eastAsia="MS Mincho" w:hAnsi="Palatino Linotype" w:cs="Times New Roman"/>
          <w:sz w:val="24"/>
        </w:rPr>
        <w:t xml:space="preserve">de manera medular </w:t>
      </w:r>
      <w:r w:rsidRPr="004A238F">
        <w:rPr>
          <w:rFonts w:ascii="Palatino Linotype" w:eastAsia="MS Mincho" w:hAnsi="Palatino Linotype" w:cs="Times New Roman"/>
          <w:sz w:val="24"/>
        </w:rPr>
        <w:t xml:space="preserve">la información relativa </w:t>
      </w:r>
      <w:r w:rsidR="003A6E9C" w:rsidRPr="004A238F">
        <w:rPr>
          <w:rFonts w:ascii="Palatino Linotype" w:eastAsia="MS Mincho" w:hAnsi="Palatino Linotype" w:cs="Times New Roman"/>
          <w:sz w:val="24"/>
        </w:rPr>
        <w:t xml:space="preserve">a: </w:t>
      </w:r>
    </w:p>
    <w:p w14:paraId="73077697" w14:textId="77777777" w:rsidR="00F46EB2" w:rsidRPr="004A238F" w:rsidRDefault="00F46EB2" w:rsidP="00F46EB2">
      <w:pPr>
        <w:pStyle w:val="Prrafodelista"/>
        <w:tabs>
          <w:tab w:val="left" w:pos="142"/>
        </w:tabs>
        <w:spacing w:after="0" w:line="360" w:lineRule="auto"/>
        <w:ind w:left="0" w:right="49"/>
        <w:jc w:val="both"/>
        <w:rPr>
          <w:rFonts w:ascii="Palatino Linotype" w:eastAsia="MS Mincho" w:hAnsi="Palatino Linotype" w:cs="Times New Roman"/>
          <w:sz w:val="24"/>
        </w:rPr>
      </w:pPr>
    </w:p>
    <w:p w14:paraId="005D6463" w14:textId="77777777" w:rsidR="00F46EB2" w:rsidRPr="004A238F" w:rsidRDefault="00F46EB2" w:rsidP="00F46EB2">
      <w:pPr>
        <w:pStyle w:val="Prrafodelista"/>
        <w:numPr>
          <w:ilvl w:val="0"/>
          <w:numId w:val="24"/>
        </w:numPr>
        <w:tabs>
          <w:tab w:val="left" w:pos="142"/>
        </w:tabs>
        <w:spacing w:after="0" w:line="360" w:lineRule="auto"/>
        <w:ind w:left="993" w:right="567"/>
        <w:jc w:val="both"/>
        <w:rPr>
          <w:rFonts w:ascii="Palatino Linotype" w:eastAsia="MS Mincho" w:hAnsi="Palatino Linotype" w:cs="Times New Roman"/>
          <w:b/>
        </w:rPr>
      </w:pPr>
      <w:r w:rsidRPr="004A238F">
        <w:rPr>
          <w:rFonts w:ascii="Palatino Linotype" w:eastAsia="MS Mincho" w:hAnsi="Palatino Linotype" w:cs="Times New Roman"/>
          <w:b/>
        </w:rPr>
        <w:t>Recibos por pago de honorarios que se realizaron el mes de agosto de dos mil diecinueve y;</w:t>
      </w:r>
    </w:p>
    <w:p w14:paraId="19E0E23D" w14:textId="77777777" w:rsidR="00F46EB2" w:rsidRPr="004A238F" w:rsidRDefault="00F46EB2" w:rsidP="00F46EB2">
      <w:pPr>
        <w:pStyle w:val="Prrafodelista"/>
        <w:numPr>
          <w:ilvl w:val="0"/>
          <w:numId w:val="24"/>
        </w:numPr>
        <w:tabs>
          <w:tab w:val="left" w:pos="142"/>
        </w:tabs>
        <w:spacing w:after="0" w:line="360" w:lineRule="auto"/>
        <w:ind w:left="993" w:right="567"/>
        <w:jc w:val="both"/>
        <w:rPr>
          <w:rFonts w:ascii="Palatino Linotype" w:eastAsia="MS Mincho" w:hAnsi="Palatino Linotype" w:cs="Times New Roman"/>
          <w:b/>
        </w:rPr>
      </w:pPr>
      <w:r w:rsidRPr="004A238F">
        <w:rPr>
          <w:rFonts w:ascii="Palatino Linotype" w:eastAsia="MS Mincho" w:hAnsi="Palatino Linotype" w:cs="Times New Roman"/>
          <w:b/>
        </w:rPr>
        <w:t xml:space="preserve">Recibos de nómina del personal de la Dirección de Administración de la primera quincena de enero de dos mil diecinueve. </w:t>
      </w:r>
    </w:p>
    <w:p w14:paraId="63540172" w14:textId="77777777" w:rsidR="00F46EB2" w:rsidRPr="004A238F" w:rsidRDefault="00F46EB2" w:rsidP="003739C2">
      <w:pPr>
        <w:spacing w:after="0" w:line="360" w:lineRule="auto"/>
        <w:ind w:right="567"/>
        <w:jc w:val="both"/>
        <w:rPr>
          <w:rFonts w:ascii="Palatino Linotype" w:hAnsi="Palatino Linotype"/>
          <w:b/>
          <w:bCs/>
          <w:color w:val="000000"/>
        </w:rPr>
      </w:pPr>
    </w:p>
    <w:p w14:paraId="28C85EF8" w14:textId="77777777" w:rsidR="00394DDE" w:rsidRPr="004A238F" w:rsidRDefault="00163316" w:rsidP="00216DEE">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4A238F">
        <w:rPr>
          <w:rFonts w:ascii="Palatino Linotype" w:eastAsia="MS Mincho" w:hAnsi="Palatino Linotype" w:cs="Times New Roman"/>
          <w:sz w:val="24"/>
        </w:rPr>
        <w:t xml:space="preserve">El </w:t>
      </w:r>
      <w:r w:rsidR="00A00A77" w:rsidRPr="004A238F">
        <w:rPr>
          <w:rFonts w:ascii="Palatino Linotype" w:eastAsia="MS Mincho" w:hAnsi="Palatino Linotype" w:cs="Times New Roman"/>
          <w:b/>
          <w:sz w:val="24"/>
        </w:rPr>
        <w:t>Sujeto Obligado</w:t>
      </w:r>
      <w:r w:rsidR="00A00A77" w:rsidRPr="004A238F">
        <w:rPr>
          <w:rFonts w:ascii="Palatino Linotype" w:eastAsia="MS Mincho" w:hAnsi="Palatino Linotype" w:cs="Times New Roman"/>
          <w:sz w:val="24"/>
        </w:rPr>
        <w:t xml:space="preserve"> </w:t>
      </w:r>
      <w:r w:rsidR="00C82469" w:rsidRPr="004A238F">
        <w:rPr>
          <w:rFonts w:ascii="Palatino Linotype" w:eastAsia="MS Mincho" w:hAnsi="Palatino Linotype" w:cs="Times New Roman"/>
          <w:sz w:val="24"/>
        </w:rPr>
        <w:t xml:space="preserve">en </w:t>
      </w:r>
      <w:r w:rsidR="00F46EB2" w:rsidRPr="004A238F">
        <w:rPr>
          <w:rFonts w:ascii="Palatino Linotype" w:eastAsia="MS Mincho" w:hAnsi="Palatino Linotype" w:cs="Times New Roman"/>
          <w:sz w:val="24"/>
        </w:rPr>
        <w:t xml:space="preserve">respuesta señaló por un lado que no hubo pago de honorarios y </w:t>
      </w:r>
      <w:r w:rsidR="00542B1C" w:rsidRPr="004A238F">
        <w:rPr>
          <w:rFonts w:ascii="Palatino Linotype" w:eastAsia="MS Mincho" w:hAnsi="Palatino Linotype" w:cs="Times New Roman"/>
          <w:sz w:val="24"/>
        </w:rPr>
        <w:t xml:space="preserve">por otro, </w:t>
      </w:r>
      <w:r w:rsidR="00F46EB2" w:rsidRPr="004A238F">
        <w:rPr>
          <w:rFonts w:ascii="Palatino Linotype" w:eastAsia="MS Mincho" w:hAnsi="Palatino Linotype" w:cs="Times New Roman"/>
          <w:sz w:val="24"/>
        </w:rPr>
        <w:t xml:space="preserve">que no se contaba con la Dirección de Administración, situación por la cual el particular se inconformó señalando medularmente que el </w:t>
      </w:r>
      <w:r w:rsidR="00F46EB2" w:rsidRPr="004A238F">
        <w:rPr>
          <w:rFonts w:ascii="Palatino Linotype" w:eastAsia="MS Mincho" w:hAnsi="Palatino Linotype" w:cs="Times New Roman"/>
          <w:b/>
          <w:sz w:val="24"/>
        </w:rPr>
        <w:t xml:space="preserve">Sujeto Obligado </w:t>
      </w:r>
      <w:r w:rsidR="00F46EB2" w:rsidRPr="004A238F">
        <w:rPr>
          <w:rFonts w:ascii="Palatino Linotype" w:eastAsia="MS Mincho" w:hAnsi="Palatino Linotype" w:cs="Times New Roman"/>
          <w:sz w:val="24"/>
        </w:rPr>
        <w:t xml:space="preserve">no justifica las razones del por qué no se cuenta con el área específica y que la resolución de la solicitud es errónea, no </w:t>
      </w:r>
      <w:proofErr w:type="gramStart"/>
      <w:r w:rsidR="00F46EB2" w:rsidRPr="004A238F">
        <w:rPr>
          <w:rFonts w:ascii="Palatino Linotype" w:eastAsia="MS Mincho" w:hAnsi="Palatino Linotype" w:cs="Times New Roman"/>
          <w:sz w:val="24"/>
        </w:rPr>
        <w:t>obstante</w:t>
      </w:r>
      <w:proofErr w:type="gramEnd"/>
      <w:r w:rsidR="00F46EB2" w:rsidRPr="004A238F">
        <w:rPr>
          <w:rFonts w:ascii="Palatino Linotype" w:eastAsia="MS Mincho" w:hAnsi="Palatino Linotype" w:cs="Times New Roman"/>
          <w:sz w:val="24"/>
        </w:rPr>
        <w:t xml:space="preserve"> la autoridad omitió rendir sus informes justificados para atender los motivos de inconformidad del solicitante.</w:t>
      </w:r>
    </w:p>
    <w:p w14:paraId="29F01302" w14:textId="77777777" w:rsidR="00103294" w:rsidRPr="004A238F" w:rsidRDefault="00103294" w:rsidP="00103294">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7A15EF11" w14:textId="77777777" w:rsidR="00B73E58" w:rsidRPr="004A238F" w:rsidRDefault="00F226A6" w:rsidP="003739C2">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4A238F">
        <w:rPr>
          <w:rFonts w:ascii="Palatino Linotype" w:hAnsi="Palatino Linotype"/>
          <w:sz w:val="24"/>
          <w:szCs w:val="24"/>
        </w:rPr>
        <w:t xml:space="preserve">Es por todo lo anterior, que se procede al estudio de las actuaciones contenidas en el expediente electrónico con la finalidad de determinar si el </w:t>
      </w:r>
      <w:r w:rsidRPr="004A238F">
        <w:rPr>
          <w:rFonts w:ascii="Palatino Linotype" w:hAnsi="Palatino Linotype"/>
          <w:b/>
          <w:bCs/>
          <w:sz w:val="24"/>
          <w:szCs w:val="24"/>
        </w:rPr>
        <w:t xml:space="preserve">Sujeto Obligado </w:t>
      </w:r>
      <w:r w:rsidR="00B73E58" w:rsidRPr="004A238F">
        <w:rPr>
          <w:rFonts w:ascii="Palatino Linotype" w:hAnsi="Palatino Linotype"/>
          <w:sz w:val="24"/>
          <w:szCs w:val="24"/>
        </w:rPr>
        <w:t xml:space="preserve">a través de su respuesta colmó lo solicitado por el recurrente </w:t>
      </w:r>
      <w:proofErr w:type="gramStart"/>
      <w:r w:rsidR="00B73E58" w:rsidRPr="004A238F">
        <w:rPr>
          <w:rFonts w:ascii="Palatino Linotype" w:hAnsi="Palatino Linotype"/>
          <w:sz w:val="24"/>
          <w:szCs w:val="24"/>
        </w:rPr>
        <w:t>o</w:t>
      </w:r>
      <w:proofErr w:type="gramEnd"/>
      <w:r w:rsidR="00B73E58" w:rsidRPr="004A238F">
        <w:rPr>
          <w:rFonts w:ascii="Palatino Linotype" w:hAnsi="Palatino Linotype"/>
          <w:sz w:val="24"/>
          <w:szCs w:val="24"/>
        </w:rPr>
        <w:t xml:space="preserve"> por el contrario, ordenar la entrega de la información. </w:t>
      </w:r>
    </w:p>
    <w:p w14:paraId="368159FC" w14:textId="77777777" w:rsidR="008A4CF1" w:rsidRPr="004A238F" w:rsidRDefault="008A4CF1" w:rsidP="003739C2">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1B65E74D" w14:textId="77777777" w:rsidR="00B07E95" w:rsidRPr="004A238F" w:rsidRDefault="00EB3DB0" w:rsidP="003739C2">
      <w:pPr>
        <w:keepNext/>
        <w:keepLines/>
        <w:spacing w:after="0" w:line="360" w:lineRule="auto"/>
        <w:outlineLvl w:val="0"/>
        <w:rPr>
          <w:rFonts w:ascii="Palatino Linotype" w:eastAsia="MS Gothic" w:hAnsi="Palatino Linotype" w:cstheme="majorBidi"/>
          <w:b/>
          <w:sz w:val="24"/>
          <w:szCs w:val="24"/>
          <w:lang w:val="es-ES_tradnl" w:eastAsia="es-ES"/>
        </w:rPr>
      </w:pPr>
      <w:bookmarkStart w:id="27" w:name="_Toc3310112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4A238F">
        <w:rPr>
          <w:rFonts w:ascii="Palatino Linotype" w:eastAsia="MS Gothic" w:hAnsi="Palatino Linotype" w:cstheme="majorBidi"/>
          <w:b/>
          <w:sz w:val="24"/>
          <w:szCs w:val="24"/>
          <w:lang w:val="es-ES_tradnl" w:eastAsia="es-ES"/>
        </w:rPr>
        <w:lastRenderedPageBreak/>
        <w:t>CUARTO</w:t>
      </w:r>
      <w:r w:rsidR="00792776" w:rsidRPr="004A238F">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4A238F">
        <w:rPr>
          <w:rFonts w:ascii="Palatino Linotype" w:eastAsia="MS Gothic" w:hAnsi="Palatino Linotype" w:cstheme="majorBidi"/>
          <w:b/>
          <w:sz w:val="24"/>
          <w:szCs w:val="24"/>
          <w:lang w:val="es-ES_tradnl" w:eastAsia="es-ES"/>
        </w:rPr>
        <w:t>revisión.</w:t>
      </w:r>
      <w:bookmarkEnd w:id="27"/>
    </w:p>
    <w:p w14:paraId="2F6724C7" w14:textId="77777777" w:rsidR="00B07E95" w:rsidRPr="004A238F" w:rsidRDefault="00B07E95" w:rsidP="003739C2">
      <w:pPr>
        <w:keepNext/>
        <w:keepLines/>
        <w:spacing w:after="0" w:line="360" w:lineRule="auto"/>
        <w:outlineLvl w:val="0"/>
        <w:rPr>
          <w:rFonts w:ascii="Palatino Linotype" w:eastAsia="MS Mincho" w:hAnsi="Palatino Linotype" w:cs="Times New Roman"/>
          <w:b/>
          <w:sz w:val="24"/>
          <w:szCs w:val="24"/>
          <w:lang w:val="es-ES_tradnl" w:eastAsia="es-ES"/>
        </w:rPr>
      </w:pPr>
    </w:p>
    <w:p w14:paraId="22FABBCA" w14:textId="77777777" w:rsidR="00770F1F" w:rsidRPr="004A238F" w:rsidRDefault="00CA10C1" w:rsidP="003739C2">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4A238F">
        <w:rPr>
          <w:rFonts w:ascii="Palatino Linotype" w:hAnsi="Palatino Linotype" w:cs="Arial"/>
          <w:sz w:val="24"/>
          <w:szCs w:val="24"/>
        </w:rPr>
        <w:t xml:space="preserve">Derivado del Planteamiento de la Litis, </w:t>
      </w:r>
      <w:r w:rsidR="006B56C3" w:rsidRPr="004A238F">
        <w:rPr>
          <w:rFonts w:ascii="Palatino Linotype" w:hAnsi="Palatino Linotype" w:cs="Arial"/>
          <w:sz w:val="24"/>
          <w:szCs w:val="24"/>
        </w:rPr>
        <w:t>se procede a analizar</w:t>
      </w:r>
      <w:r w:rsidRPr="004A238F">
        <w:rPr>
          <w:rFonts w:ascii="Palatino Linotype" w:hAnsi="Palatino Linotype" w:cs="Arial"/>
          <w:sz w:val="24"/>
          <w:szCs w:val="24"/>
        </w:rPr>
        <w:t xml:space="preserve"> el contenido íntegro de las actuaciones que obra</w:t>
      </w:r>
      <w:r w:rsidR="006B56C3" w:rsidRPr="004A238F">
        <w:rPr>
          <w:rFonts w:ascii="Palatino Linotype" w:hAnsi="Palatino Linotype" w:cs="Arial"/>
          <w:sz w:val="24"/>
          <w:szCs w:val="24"/>
        </w:rPr>
        <w:t xml:space="preserve">n en el expediente electrónico y con ello, este </w:t>
      </w:r>
      <w:r w:rsidRPr="004A238F">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4A238F">
        <w:rPr>
          <w:rFonts w:ascii="Palatino Linotype" w:hAnsi="Palatino Linotype" w:cs="Arial"/>
          <w:sz w:val="24"/>
          <w:szCs w:val="24"/>
        </w:rPr>
        <w:t xml:space="preserve">, de </w:t>
      </w:r>
      <w:r w:rsidRPr="004A238F">
        <w:rPr>
          <w:rFonts w:ascii="Palatino Linotype" w:hAnsi="Palatino Linotype" w:cs="Arial"/>
          <w:sz w:val="24"/>
          <w:szCs w:val="24"/>
        </w:rPr>
        <w:t xml:space="preserve">acuerdo </w:t>
      </w:r>
      <w:r w:rsidR="006B56C3" w:rsidRPr="004A238F">
        <w:rPr>
          <w:rFonts w:ascii="Palatino Linotype" w:hAnsi="Palatino Linotype" w:cs="Arial"/>
          <w:sz w:val="24"/>
          <w:szCs w:val="24"/>
        </w:rPr>
        <w:t>con</w:t>
      </w:r>
      <w:r w:rsidRPr="004A238F">
        <w:rPr>
          <w:rFonts w:ascii="Palatino Linotype" w:hAnsi="Palatino Linotype" w:cs="Arial"/>
          <w:sz w:val="24"/>
          <w:szCs w:val="24"/>
        </w:rPr>
        <w:t xml:space="preserve"> lo establecido en el artículo 8 de la </w:t>
      </w:r>
      <w:r w:rsidRPr="004A238F">
        <w:rPr>
          <w:rFonts w:ascii="Palatino Linotype" w:eastAsia="Calibri" w:hAnsi="Palatino Linotype" w:cs="Arial"/>
          <w:sz w:val="24"/>
          <w:szCs w:val="24"/>
          <w:lang w:val="es-ES"/>
        </w:rPr>
        <w:t>Ley de Transparencia y Acceso a la Información Pública del Estado de México y Municipios</w:t>
      </w:r>
    </w:p>
    <w:p w14:paraId="0802F187" w14:textId="77777777" w:rsidR="00BE18E4" w:rsidRPr="004A238F" w:rsidRDefault="00881801" w:rsidP="003739C2">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8" w:name="_Toc33101123"/>
      <w:r w:rsidRPr="004A238F">
        <w:rPr>
          <w:rFonts w:ascii="Palatino Linotype" w:eastAsia="MS Gothic" w:hAnsi="Palatino Linotype" w:cstheme="majorBidi"/>
          <w:b/>
          <w:sz w:val="24"/>
          <w:szCs w:val="24"/>
          <w:lang w:val="es-ES_tradnl" w:eastAsia="es-ES"/>
        </w:rPr>
        <w:t>I.</w:t>
      </w:r>
      <w:r w:rsidR="00BE18E4" w:rsidRPr="004A238F">
        <w:rPr>
          <w:rFonts w:ascii="Palatino Linotype" w:eastAsia="MS Gothic" w:hAnsi="Palatino Linotype" w:cstheme="majorBidi"/>
          <w:b/>
          <w:sz w:val="24"/>
          <w:szCs w:val="24"/>
          <w:lang w:val="es-ES_tradnl" w:eastAsia="es-ES"/>
        </w:rPr>
        <w:t xml:space="preserve"> Fuente Obligacional.</w:t>
      </w:r>
      <w:bookmarkEnd w:id="28"/>
      <w:r w:rsidR="00BE18E4" w:rsidRPr="004A238F">
        <w:rPr>
          <w:rFonts w:ascii="Palatino Linotype" w:eastAsia="MS Gothic" w:hAnsi="Palatino Linotype" w:cstheme="majorBidi"/>
          <w:b/>
          <w:sz w:val="24"/>
          <w:szCs w:val="24"/>
          <w:lang w:val="es-ES_tradnl" w:eastAsia="es-ES"/>
        </w:rPr>
        <w:t xml:space="preserve"> </w:t>
      </w:r>
    </w:p>
    <w:p w14:paraId="73F883E8" w14:textId="77777777" w:rsidR="00374179" w:rsidRPr="004A238F" w:rsidRDefault="00374179" w:rsidP="003739C2">
      <w:pPr>
        <w:spacing w:after="0" w:line="360" w:lineRule="auto"/>
        <w:rPr>
          <w:rFonts w:ascii="Palatino Linotype" w:eastAsia="MS Mincho" w:hAnsi="Palatino Linotype" w:cs="Times New Roman"/>
          <w:sz w:val="24"/>
          <w:szCs w:val="24"/>
          <w:lang w:val="es-ES_tradnl" w:eastAsia="es-ES"/>
        </w:rPr>
      </w:pPr>
    </w:p>
    <w:p w14:paraId="1FE96082" w14:textId="77777777" w:rsidR="00374179" w:rsidRPr="004A238F" w:rsidRDefault="0037417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4A238F">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14:paraId="57280D34" w14:textId="77777777" w:rsidR="00374179" w:rsidRPr="004A238F" w:rsidRDefault="00374179"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14:paraId="368F63A6" w14:textId="77777777" w:rsidR="00374179" w:rsidRPr="004A238F" w:rsidRDefault="0037417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El</w:t>
      </w:r>
      <w:r w:rsidR="00A00A77" w:rsidRPr="004A238F">
        <w:rPr>
          <w:rFonts w:ascii="Palatino Linotype" w:eastAsia="MS Mincho" w:hAnsi="Palatino Linotype" w:cs="Times New Roman"/>
          <w:sz w:val="24"/>
          <w:szCs w:val="24"/>
          <w:lang w:val="es-ES_tradnl" w:eastAsia="es-ES"/>
        </w:rPr>
        <w:t xml:space="preserve"> </w:t>
      </w:r>
      <w:r w:rsidR="00A00A77" w:rsidRPr="004A238F">
        <w:rPr>
          <w:rFonts w:ascii="Palatino Linotype" w:eastAsia="MS Mincho" w:hAnsi="Palatino Linotype" w:cs="Times New Roman"/>
          <w:b/>
          <w:sz w:val="24"/>
          <w:szCs w:val="24"/>
          <w:lang w:val="es-ES_tradnl" w:eastAsia="es-ES"/>
        </w:rPr>
        <w:t>Sujeto Obligado</w:t>
      </w:r>
      <w:r w:rsidR="00A00A77" w:rsidRPr="004A238F">
        <w:rPr>
          <w:rFonts w:ascii="Palatino Linotype" w:eastAsia="MS Mincho" w:hAnsi="Palatino Linotype" w:cs="Times New Roman"/>
          <w:sz w:val="24"/>
          <w:szCs w:val="24"/>
          <w:lang w:val="es-ES_tradnl" w:eastAsia="es-ES"/>
        </w:rPr>
        <w:t xml:space="preserve"> </w:t>
      </w:r>
      <w:r w:rsidRPr="004A238F">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4A238F">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4A238F">
        <w:rPr>
          <w:rFonts w:ascii="Palatino Linotype" w:eastAsia="MS Mincho" w:hAnsi="Palatino Linotype" w:cstheme="majorBidi"/>
          <w:b/>
          <w:sz w:val="24"/>
          <w:szCs w:val="24"/>
          <w:lang w:val="es-ES_tradnl" w:eastAsia="es-ES"/>
        </w:rPr>
        <w:t xml:space="preserve"> </w:t>
      </w:r>
      <w:r w:rsidRPr="004A238F">
        <w:rPr>
          <w:rFonts w:ascii="Palatino Linotype" w:eastAsia="MS Mincho" w:hAnsi="Palatino Linotype" w:cstheme="majorBidi"/>
          <w:sz w:val="24"/>
          <w:szCs w:val="24"/>
          <w:lang w:val="es-ES_tradnl" w:eastAsia="es-ES"/>
        </w:rPr>
        <w:t xml:space="preserve">al señalar la obligación de </w:t>
      </w:r>
      <w:r w:rsidRPr="004A238F">
        <w:rPr>
          <w:rFonts w:ascii="Palatino Linotype" w:eastAsia="MS Mincho" w:hAnsi="Palatino Linotype" w:cstheme="majorBidi"/>
          <w:i/>
          <w:sz w:val="24"/>
          <w:szCs w:val="24"/>
          <w:lang w:val="es-ES_tradnl" w:eastAsia="es-ES"/>
        </w:rPr>
        <w:t xml:space="preserve">“promover, respetar, proteger y garantizar los derechos humanos”, </w:t>
      </w:r>
      <w:r w:rsidRPr="004A238F">
        <w:rPr>
          <w:rFonts w:ascii="Palatino Linotype" w:eastAsia="MS Mincho" w:hAnsi="Palatino Linotype" w:cstheme="majorBidi"/>
          <w:sz w:val="24"/>
          <w:szCs w:val="24"/>
          <w:lang w:val="es-ES_tradnl" w:eastAsia="es-ES"/>
        </w:rPr>
        <w:t>entre los cuales se encuentra dicho derecho.</w:t>
      </w:r>
    </w:p>
    <w:p w14:paraId="35EEB664" w14:textId="77777777" w:rsidR="00374179" w:rsidRPr="004A238F" w:rsidRDefault="00374179" w:rsidP="003739C2">
      <w:pPr>
        <w:spacing w:after="0" w:line="360" w:lineRule="auto"/>
        <w:ind w:right="49"/>
        <w:contextualSpacing/>
        <w:jc w:val="both"/>
        <w:rPr>
          <w:rFonts w:ascii="Palatino Linotype" w:eastAsia="MS Mincho" w:hAnsi="Palatino Linotype" w:cstheme="majorBidi"/>
          <w:i/>
          <w:sz w:val="24"/>
          <w:szCs w:val="24"/>
          <w:lang w:eastAsia="es-ES"/>
        </w:rPr>
      </w:pPr>
    </w:p>
    <w:p w14:paraId="21D7E110" w14:textId="77777777" w:rsidR="0045789A" w:rsidRPr="004A238F" w:rsidRDefault="00B43D3A" w:rsidP="003739C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4A238F">
        <w:rPr>
          <w:rFonts w:ascii="Palatino Linotype" w:eastAsia="MS Mincho" w:hAnsi="Palatino Linotype" w:cstheme="majorBidi"/>
          <w:sz w:val="24"/>
          <w:szCs w:val="24"/>
          <w:lang w:eastAsia="es-ES"/>
        </w:rPr>
        <w:t xml:space="preserve">Por cuanto hace al contenido del artículo 6 segundo párrafo, apartado A. fracción I </w:t>
      </w:r>
      <w:r w:rsidRPr="004A238F">
        <w:rPr>
          <w:rFonts w:ascii="Palatino Linotype" w:eastAsia="MS Mincho" w:hAnsi="Palatino Linotype" w:cstheme="majorBidi"/>
          <w:sz w:val="24"/>
          <w:szCs w:val="24"/>
          <w:lang w:val="es-ES" w:eastAsia="es-ES"/>
        </w:rPr>
        <w:t xml:space="preserve">de la Constitución Política de los Estados Unidos Mexicanos el cual </w:t>
      </w:r>
      <w:r w:rsidRPr="004A238F">
        <w:rPr>
          <w:rFonts w:ascii="Palatino Linotype" w:eastAsia="MS Mincho" w:hAnsi="Palatino Linotype" w:cstheme="majorBidi"/>
          <w:sz w:val="24"/>
          <w:szCs w:val="24"/>
          <w:lang w:val="es-ES" w:eastAsia="es-ES"/>
        </w:rPr>
        <w:lastRenderedPageBreak/>
        <w:t xml:space="preserve">establece </w:t>
      </w:r>
      <w:r w:rsidRPr="004A238F">
        <w:rPr>
          <w:rFonts w:ascii="Palatino Linotype" w:eastAsia="MS Mincho" w:hAnsi="Palatino Linotype" w:cstheme="majorBidi"/>
          <w:sz w:val="24"/>
          <w:szCs w:val="24"/>
          <w:lang w:eastAsia="es-ES"/>
        </w:rPr>
        <w:t xml:space="preserve">que </w:t>
      </w:r>
      <w:r w:rsidRPr="004A238F">
        <w:rPr>
          <w:rFonts w:ascii="Palatino Linotype" w:eastAsia="MS Mincho" w:hAnsi="Palatino Linotype" w:cstheme="majorBidi"/>
          <w:i/>
          <w:sz w:val="24"/>
          <w:szCs w:val="24"/>
          <w:lang w:val="es-ES" w:eastAsia="es-ES"/>
        </w:rPr>
        <w:t>“Toda la información en posesión de cualquier autoridad</w:t>
      </w:r>
      <w:r w:rsidR="00A474D9" w:rsidRPr="004A238F">
        <w:rPr>
          <w:rFonts w:ascii="Palatino Linotype" w:eastAsia="MS Mincho" w:hAnsi="Palatino Linotype" w:cstheme="majorBidi"/>
          <w:i/>
          <w:sz w:val="24"/>
          <w:szCs w:val="24"/>
          <w:lang w:val="es-ES" w:eastAsia="es-ES"/>
        </w:rPr>
        <w:t xml:space="preserve"> (…) </w:t>
      </w:r>
      <w:r w:rsidRPr="004A238F">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4A238F">
        <w:rPr>
          <w:rFonts w:ascii="Palatino Linotype" w:eastAsia="MS Mincho" w:hAnsi="Palatino Linotype" w:cstheme="majorBidi"/>
          <w:b/>
          <w:i/>
          <w:sz w:val="24"/>
          <w:szCs w:val="24"/>
          <w:lang w:val="es-ES" w:eastAsia="es-ES"/>
        </w:rPr>
        <w:t>es pública</w:t>
      </w:r>
      <w:r w:rsidRPr="004A238F">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4A238F">
        <w:rPr>
          <w:rFonts w:ascii="Palatino Linotype" w:eastAsia="MS Mincho" w:hAnsi="Palatino Linotype" w:cstheme="majorBidi"/>
          <w:i/>
          <w:sz w:val="24"/>
          <w:szCs w:val="24"/>
          <w:lang w:val="es-ES" w:eastAsia="es-ES"/>
        </w:rPr>
        <w:t xml:space="preserve"> inexistencia de la información</w:t>
      </w:r>
      <w:r w:rsidRPr="004A238F">
        <w:rPr>
          <w:rFonts w:ascii="Palatino Linotype" w:eastAsia="MS Mincho" w:hAnsi="Palatino Linotype" w:cstheme="majorBidi"/>
          <w:i/>
          <w:sz w:val="24"/>
          <w:szCs w:val="24"/>
          <w:lang w:val="es-ES" w:eastAsia="es-ES"/>
        </w:rPr>
        <w:t>”.</w:t>
      </w:r>
    </w:p>
    <w:p w14:paraId="71E1E845" w14:textId="77777777" w:rsidR="00A474D9" w:rsidRPr="004A238F" w:rsidRDefault="00A474D9" w:rsidP="003739C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4A238F">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4A238F">
        <w:rPr>
          <w:rFonts w:ascii="Palatino Linotype" w:eastAsia="MS Mincho" w:hAnsi="Palatino Linotype" w:cstheme="majorBidi"/>
          <w:i/>
          <w:sz w:val="24"/>
          <w:szCs w:val="24"/>
          <w:lang w:val="es-ES_tradnl" w:eastAsia="es-ES"/>
        </w:rPr>
        <w:t>generen, administren o posean las autoridades</w:t>
      </w:r>
      <w:r w:rsidRPr="004A238F">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14:paraId="02988785" w14:textId="77777777" w:rsidR="00A474D9" w:rsidRPr="004A238F" w:rsidRDefault="00A474D9" w:rsidP="003739C2">
      <w:pPr>
        <w:spacing w:after="0" w:line="360" w:lineRule="auto"/>
        <w:ind w:right="49"/>
        <w:contextualSpacing/>
        <w:jc w:val="both"/>
        <w:rPr>
          <w:rFonts w:ascii="Palatino Linotype" w:eastAsia="MS Mincho" w:hAnsi="Palatino Linotype" w:cstheme="majorBidi"/>
          <w:i/>
          <w:sz w:val="24"/>
          <w:szCs w:val="24"/>
          <w:lang w:eastAsia="es-ES"/>
        </w:rPr>
      </w:pPr>
    </w:p>
    <w:p w14:paraId="3093B4E3" w14:textId="77777777" w:rsidR="00374179" w:rsidRPr="004A238F"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4A238F">
        <w:rPr>
          <w:rFonts w:ascii="Palatino Linotype" w:eastAsia="MS Mincho" w:hAnsi="Palatino Linotype" w:cs="Times New Roman"/>
          <w:sz w:val="24"/>
          <w:szCs w:val="24"/>
          <w:lang w:val="es-ES_tradnl" w:eastAsia="es-ES"/>
        </w:rPr>
        <w:t xml:space="preserve">sujetos obligados </w:t>
      </w:r>
      <w:r w:rsidRPr="004A238F">
        <w:rPr>
          <w:rFonts w:ascii="Palatino Linotype" w:eastAsia="MS Mincho" w:hAnsi="Palatino Linotype" w:cs="Times New Roman"/>
          <w:sz w:val="24"/>
          <w:szCs w:val="24"/>
          <w:lang w:val="es-ES_tradnl" w:eastAsia="es-ES"/>
        </w:rPr>
        <w:t xml:space="preserve">la que contribuirá al logro de </w:t>
      </w:r>
      <w:r w:rsidR="002D1047" w:rsidRPr="004A238F">
        <w:rPr>
          <w:rFonts w:ascii="Palatino Linotype" w:eastAsia="MS Mincho" w:hAnsi="Palatino Linotype" w:cs="Times New Roman"/>
          <w:sz w:val="24"/>
          <w:szCs w:val="24"/>
          <w:lang w:val="es-ES_tradnl" w:eastAsia="es-ES"/>
        </w:rPr>
        <w:t>este</w:t>
      </w:r>
      <w:r w:rsidRPr="004A238F">
        <w:rPr>
          <w:rFonts w:ascii="Palatino Linotype" w:eastAsia="MS Mincho" w:hAnsi="Palatino Linotype" w:cs="Times New Roman"/>
          <w:sz w:val="24"/>
          <w:szCs w:val="24"/>
          <w:lang w:val="es-ES_tradnl" w:eastAsia="es-ES"/>
        </w:rPr>
        <w:t xml:space="preserve"> fin. </w:t>
      </w:r>
    </w:p>
    <w:p w14:paraId="2D8F2B74" w14:textId="77777777" w:rsidR="008A4CF1" w:rsidRPr="004A238F" w:rsidRDefault="008A4CF1"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14:paraId="6882DA74" w14:textId="77777777" w:rsidR="00A474D9" w:rsidRPr="004A238F"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4A238F">
        <w:rPr>
          <w:rFonts w:ascii="Palatino Linotype" w:eastAsia="MS Mincho" w:hAnsi="Palatino Linotype" w:cs="Times New Roman"/>
          <w:sz w:val="24"/>
          <w:szCs w:val="24"/>
          <w:lang w:val="es-ES_tradnl" w:eastAsia="es-ES"/>
        </w:rPr>
        <w:t>De acuerdo con e</w:t>
      </w:r>
      <w:r w:rsidR="00565A3D" w:rsidRPr="004A238F">
        <w:rPr>
          <w:rFonts w:ascii="Palatino Linotype" w:eastAsia="MS Mincho" w:hAnsi="Palatino Linotype" w:cs="Times New Roman"/>
          <w:sz w:val="24"/>
          <w:szCs w:val="24"/>
          <w:lang w:val="es-ES_tradnl" w:eastAsia="es-ES"/>
        </w:rPr>
        <w:t>l</w:t>
      </w:r>
      <w:r w:rsidR="00C16223" w:rsidRPr="004A238F">
        <w:rPr>
          <w:rFonts w:ascii="Palatino Linotype" w:eastAsia="MS Mincho" w:hAnsi="Palatino Linotype" w:cs="Times New Roman"/>
          <w:sz w:val="24"/>
          <w:szCs w:val="24"/>
          <w:lang w:val="es-ES_tradnl" w:eastAsia="es-ES"/>
        </w:rPr>
        <w:t xml:space="preserve"> a</w:t>
      </w:r>
      <w:r w:rsidR="00792776" w:rsidRPr="004A238F">
        <w:rPr>
          <w:rFonts w:ascii="Palatino Linotype" w:eastAsia="MS Mincho" w:hAnsi="Palatino Linotype" w:cs="Times New Roman"/>
          <w:sz w:val="24"/>
          <w:szCs w:val="24"/>
          <w:lang w:val="es-ES_tradnl" w:eastAsia="es-ES"/>
        </w:rPr>
        <w:t xml:space="preserve">rtículo </w:t>
      </w:r>
      <w:r w:rsidRPr="004A238F">
        <w:rPr>
          <w:rFonts w:ascii="Palatino Linotype" w:eastAsia="MS Mincho" w:hAnsi="Palatino Linotype" w:cs="Times New Roman"/>
          <w:sz w:val="24"/>
          <w:szCs w:val="24"/>
          <w:lang w:val="es-ES_tradnl" w:eastAsia="es-ES"/>
        </w:rPr>
        <w:t xml:space="preserve">4 de la Ley en la materia, señala que </w:t>
      </w:r>
      <w:r w:rsidRPr="004A238F">
        <w:rPr>
          <w:rFonts w:ascii="Palatino Linotype" w:eastAsia="MS Mincho" w:hAnsi="Palatino Linotype" w:cs="Times New Roman"/>
          <w:i/>
          <w:sz w:val="24"/>
          <w:szCs w:val="24"/>
          <w:lang w:val="es-ES_tradnl" w:eastAsia="es-ES"/>
        </w:rPr>
        <w:t xml:space="preserve">“el derecho humano de acceso a la información pública es la prerrogativa de las personas para buscar, </w:t>
      </w:r>
      <w:r w:rsidRPr="004A238F">
        <w:rPr>
          <w:rFonts w:ascii="Palatino Linotype" w:eastAsia="MS Mincho" w:hAnsi="Palatino Linotype" w:cs="Times New Roman"/>
          <w:i/>
          <w:sz w:val="24"/>
          <w:szCs w:val="24"/>
          <w:lang w:val="es-ES_tradnl" w:eastAsia="es-ES"/>
        </w:rPr>
        <w:lastRenderedPageBreak/>
        <w:t>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7F0381C2" w14:textId="77777777" w:rsidR="002038F4" w:rsidRPr="004A238F" w:rsidRDefault="002038F4" w:rsidP="003739C2">
      <w:pPr>
        <w:spacing w:after="0" w:line="360" w:lineRule="auto"/>
        <w:ind w:right="49"/>
        <w:contextualSpacing/>
        <w:jc w:val="both"/>
        <w:rPr>
          <w:rFonts w:ascii="Palatino Linotype" w:eastAsia="MS Mincho" w:hAnsi="Palatino Linotype" w:cs="Times New Roman"/>
          <w:i/>
          <w:sz w:val="24"/>
          <w:szCs w:val="24"/>
          <w:lang w:val="es-ES_tradnl" w:eastAsia="es-ES"/>
        </w:rPr>
      </w:pPr>
    </w:p>
    <w:p w14:paraId="4495E5B7" w14:textId="77777777" w:rsidR="00A474D9" w:rsidRPr="004A238F"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 xml:space="preserve">Asimismo, en el artículo </w:t>
      </w:r>
      <w:r w:rsidR="00792776" w:rsidRPr="004A238F">
        <w:rPr>
          <w:rFonts w:ascii="Palatino Linotype" w:eastAsia="MS Mincho" w:hAnsi="Palatino Linotype" w:cs="Times New Roman"/>
          <w:sz w:val="24"/>
          <w:szCs w:val="24"/>
          <w:lang w:val="es-ES_tradnl" w:eastAsia="es-ES"/>
        </w:rPr>
        <w:t xml:space="preserve">18 de la </w:t>
      </w:r>
      <w:r w:rsidR="00072EFA" w:rsidRPr="004A238F">
        <w:rPr>
          <w:rFonts w:ascii="Palatino Linotype" w:eastAsia="MS Mincho" w:hAnsi="Palatino Linotype" w:cs="Times New Roman"/>
          <w:sz w:val="24"/>
          <w:szCs w:val="24"/>
          <w:lang w:val="es-ES_tradnl" w:eastAsia="es-ES"/>
        </w:rPr>
        <w:t xml:space="preserve">Ley </w:t>
      </w:r>
      <w:r w:rsidRPr="004A238F">
        <w:rPr>
          <w:rFonts w:ascii="Palatino Linotype" w:eastAsia="MS Mincho" w:hAnsi="Palatino Linotype" w:cs="Times New Roman"/>
          <w:sz w:val="24"/>
          <w:szCs w:val="24"/>
          <w:lang w:val="es-ES_tradnl" w:eastAsia="es-ES"/>
        </w:rPr>
        <w:t xml:space="preserve">en comento, </w:t>
      </w:r>
      <w:r w:rsidR="00792776" w:rsidRPr="004A238F">
        <w:rPr>
          <w:rFonts w:ascii="Palatino Linotype" w:eastAsia="MS Mincho" w:hAnsi="Palatino Linotype" w:cs="Times New Roman"/>
          <w:sz w:val="24"/>
          <w:szCs w:val="24"/>
          <w:lang w:val="es-ES_tradnl" w:eastAsia="es-ES"/>
        </w:rPr>
        <w:t>los Sujetos Obligados cuenta</w:t>
      </w:r>
      <w:r w:rsidR="00565A3D" w:rsidRPr="004A238F">
        <w:rPr>
          <w:rFonts w:ascii="Palatino Linotype" w:eastAsia="MS Mincho" w:hAnsi="Palatino Linotype" w:cs="Times New Roman"/>
          <w:sz w:val="24"/>
          <w:szCs w:val="24"/>
          <w:lang w:val="es-ES_tradnl" w:eastAsia="es-ES"/>
        </w:rPr>
        <w:t>n</w:t>
      </w:r>
      <w:r w:rsidR="00792776" w:rsidRPr="004A238F">
        <w:rPr>
          <w:rFonts w:ascii="Palatino Linotype" w:eastAsia="MS Mincho" w:hAnsi="Palatino Linotype" w:cs="Times New Roman"/>
          <w:sz w:val="24"/>
          <w:szCs w:val="24"/>
          <w:lang w:val="es-ES_tradnl" w:eastAsia="es-ES"/>
        </w:rPr>
        <w:t xml:space="preserve"> con la obligación de documentar todos los actos que derive</w:t>
      </w:r>
      <w:r w:rsidR="00565A3D" w:rsidRPr="004A238F">
        <w:rPr>
          <w:rFonts w:ascii="Palatino Linotype" w:eastAsia="MS Mincho" w:hAnsi="Palatino Linotype" w:cs="Times New Roman"/>
          <w:sz w:val="24"/>
          <w:szCs w:val="24"/>
          <w:lang w:val="es-ES_tradnl" w:eastAsia="es-ES"/>
        </w:rPr>
        <w:t>n</w:t>
      </w:r>
      <w:r w:rsidR="00792776" w:rsidRPr="004A238F">
        <w:rPr>
          <w:rFonts w:ascii="Palatino Linotype" w:eastAsia="MS Mincho" w:hAnsi="Palatino Linotype" w:cs="Times New Roman"/>
          <w:sz w:val="24"/>
          <w:szCs w:val="24"/>
          <w:lang w:val="es-ES_tradnl" w:eastAsia="es-ES"/>
        </w:rPr>
        <w:t xml:space="preserve"> de sus atribuciones, funciones y competencia</w:t>
      </w:r>
      <w:r w:rsidR="0024202C" w:rsidRPr="004A238F">
        <w:rPr>
          <w:rFonts w:ascii="Palatino Linotype" w:eastAsia="MS Mincho" w:hAnsi="Palatino Linotype" w:cs="Times New Roman"/>
          <w:sz w:val="24"/>
          <w:szCs w:val="24"/>
          <w:lang w:val="es-ES_tradnl" w:eastAsia="es-ES"/>
        </w:rPr>
        <w:t xml:space="preserve">, </w:t>
      </w:r>
      <w:r w:rsidR="00792776" w:rsidRPr="004A238F">
        <w:rPr>
          <w:rFonts w:ascii="Palatino Linotype" w:eastAsia="MS Mincho" w:hAnsi="Palatino Linotype" w:cs="Times New Roman"/>
          <w:sz w:val="24"/>
          <w:szCs w:val="24"/>
          <w:lang w:val="es-ES_tradnl" w:eastAsia="es-ES"/>
        </w:rPr>
        <w:t>desde su origen</w:t>
      </w:r>
      <w:r w:rsidR="0024202C" w:rsidRPr="004A238F">
        <w:rPr>
          <w:rFonts w:ascii="Palatino Linotype" w:eastAsia="MS Mincho" w:hAnsi="Palatino Linotype" w:cs="Times New Roman"/>
          <w:sz w:val="24"/>
          <w:szCs w:val="24"/>
          <w:lang w:val="es-ES_tradnl" w:eastAsia="es-ES"/>
        </w:rPr>
        <w:t>,</w:t>
      </w:r>
      <w:r w:rsidR="00792776" w:rsidRPr="004A238F">
        <w:rPr>
          <w:rFonts w:ascii="Palatino Linotype" w:eastAsia="MS Mincho" w:hAnsi="Palatino Linotype" w:cs="Times New Roman"/>
          <w:sz w:val="24"/>
          <w:szCs w:val="24"/>
          <w:lang w:val="es-ES_tradnl" w:eastAsia="es-ES"/>
        </w:rPr>
        <w:t xml:space="preserve"> la eventual</w:t>
      </w:r>
      <w:r w:rsidR="0024202C" w:rsidRPr="004A238F">
        <w:rPr>
          <w:rFonts w:ascii="Palatino Linotype" w:eastAsia="MS Mincho" w:hAnsi="Palatino Linotype" w:cs="Times New Roman"/>
          <w:sz w:val="24"/>
          <w:szCs w:val="24"/>
          <w:lang w:val="es-ES_tradnl" w:eastAsia="es-ES"/>
        </w:rPr>
        <w:t xml:space="preserve"> publicidad</w:t>
      </w:r>
      <w:r w:rsidR="00792776" w:rsidRPr="004A238F">
        <w:rPr>
          <w:rFonts w:ascii="Palatino Linotype" w:eastAsia="MS Mincho" w:hAnsi="Palatino Linotype" w:cs="Times New Roman"/>
          <w:sz w:val="24"/>
          <w:szCs w:val="24"/>
          <w:lang w:val="es-ES_tradnl" w:eastAsia="es-ES"/>
        </w:rPr>
        <w:t xml:space="preserve"> y reutilización de </w:t>
      </w:r>
      <w:r w:rsidR="0024202C" w:rsidRPr="004A238F">
        <w:rPr>
          <w:rFonts w:ascii="Palatino Linotype" w:eastAsia="MS Mincho" w:hAnsi="Palatino Linotype" w:cs="Times New Roman"/>
          <w:sz w:val="24"/>
          <w:szCs w:val="24"/>
          <w:lang w:val="es-ES_tradnl" w:eastAsia="es-ES"/>
        </w:rPr>
        <w:t xml:space="preserve">la información que generen. </w:t>
      </w:r>
    </w:p>
    <w:p w14:paraId="459A693C" w14:textId="77777777" w:rsidR="00A474D9" w:rsidRPr="004A238F" w:rsidRDefault="00A474D9" w:rsidP="003739C2">
      <w:pPr>
        <w:pStyle w:val="Prrafodelista"/>
        <w:spacing w:after="0" w:line="360" w:lineRule="auto"/>
        <w:rPr>
          <w:rFonts w:ascii="Palatino Linotype" w:eastAsia="MS Mincho" w:hAnsi="Palatino Linotype" w:cs="Times New Roman"/>
          <w:sz w:val="24"/>
          <w:szCs w:val="24"/>
          <w:lang w:val="es-ES_tradnl" w:eastAsia="es-ES"/>
        </w:rPr>
      </w:pPr>
    </w:p>
    <w:p w14:paraId="4FC3EEC6" w14:textId="77777777" w:rsidR="00B73E58" w:rsidRPr="004A238F"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Por lo que</w:t>
      </w:r>
      <w:r w:rsidR="0024202C" w:rsidRPr="004A238F">
        <w:rPr>
          <w:rFonts w:ascii="Palatino Linotype" w:eastAsia="MS Mincho" w:hAnsi="Palatino Linotype" w:cs="Times New Roman"/>
          <w:sz w:val="24"/>
          <w:szCs w:val="24"/>
          <w:lang w:val="es-ES_tradnl" w:eastAsia="es-ES"/>
        </w:rPr>
        <w:t>,</w:t>
      </w:r>
      <w:r w:rsidR="00792776" w:rsidRPr="004A238F">
        <w:rPr>
          <w:rFonts w:ascii="Palatino Linotype" w:eastAsia="MS Mincho" w:hAnsi="Palatino Linotype" w:cs="Times New Roman"/>
          <w:sz w:val="24"/>
          <w:szCs w:val="24"/>
          <w:lang w:val="es-ES_tradnl" w:eastAsia="es-ES"/>
        </w:rPr>
        <w:t xml:space="preserve"> toda la inf</w:t>
      </w:r>
      <w:r w:rsidR="0024202C" w:rsidRPr="004A238F">
        <w:rPr>
          <w:rFonts w:ascii="Palatino Linotype" w:eastAsia="MS Mincho" w:hAnsi="Palatino Linotype" w:cs="Times New Roman"/>
          <w:sz w:val="24"/>
          <w:szCs w:val="24"/>
          <w:lang w:val="es-ES_tradnl" w:eastAsia="es-ES"/>
        </w:rPr>
        <w:t>ormación que sea generada, poseída y administrada por</w:t>
      </w:r>
      <w:r w:rsidR="00E659ED" w:rsidRPr="004A238F">
        <w:rPr>
          <w:rFonts w:ascii="Palatino Linotype" w:eastAsia="MS Mincho" w:hAnsi="Palatino Linotype" w:cs="Times New Roman"/>
          <w:sz w:val="24"/>
          <w:szCs w:val="24"/>
          <w:lang w:val="es-ES_tradnl" w:eastAsia="es-ES"/>
        </w:rPr>
        <w:t xml:space="preserve"> el</w:t>
      </w:r>
      <w:r w:rsidR="00E659ED" w:rsidRPr="004A238F">
        <w:rPr>
          <w:rFonts w:ascii="Palatino Linotype" w:eastAsia="MS Mincho" w:hAnsi="Palatino Linotype" w:cs="Times New Roman"/>
          <w:b/>
          <w:sz w:val="24"/>
          <w:szCs w:val="24"/>
          <w:lang w:val="es-ES_tradnl" w:eastAsia="es-ES"/>
        </w:rPr>
        <w:t xml:space="preserve"> </w:t>
      </w:r>
      <w:r w:rsidR="00A00A77" w:rsidRPr="004A238F">
        <w:rPr>
          <w:rFonts w:ascii="Palatino Linotype" w:eastAsia="MS Mincho" w:hAnsi="Palatino Linotype" w:cs="Times New Roman"/>
          <w:b/>
          <w:sz w:val="24"/>
          <w:szCs w:val="24"/>
          <w:lang w:val="es-ES_tradnl" w:eastAsia="es-ES"/>
        </w:rPr>
        <w:t>Sujeto Obligado,</w:t>
      </w:r>
      <w:r w:rsidR="00A00A77" w:rsidRPr="004A238F">
        <w:rPr>
          <w:rFonts w:ascii="Palatino Linotype" w:eastAsia="MS Mincho" w:hAnsi="Palatino Linotype" w:cs="Times New Roman"/>
          <w:sz w:val="24"/>
          <w:szCs w:val="24"/>
          <w:lang w:val="es-ES_tradnl" w:eastAsia="es-ES"/>
        </w:rPr>
        <w:t xml:space="preserve"> </w:t>
      </w:r>
      <w:r w:rsidR="00792776" w:rsidRPr="004A238F">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4A238F">
        <w:rPr>
          <w:rFonts w:ascii="Palatino Linotype" w:eastAsia="MS Mincho" w:hAnsi="Palatino Linotype" w:cs="Times New Roman"/>
          <w:sz w:val="24"/>
          <w:szCs w:val="24"/>
          <w:lang w:val="es-ES_tradnl" w:eastAsia="es-ES"/>
        </w:rPr>
        <w:t xml:space="preserve">en todo momento </w:t>
      </w:r>
      <w:r w:rsidR="00792776" w:rsidRPr="004A238F">
        <w:rPr>
          <w:rFonts w:ascii="Palatino Linotype" w:eastAsia="MS Mincho" w:hAnsi="Palatino Linotype" w:cs="Times New Roman"/>
          <w:sz w:val="24"/>
          <w:szCs w:val="24"/>
          <w:lang w:val="es-ES_tradnl" w:eastAsia="es-ES"/>
        </w:rPr>
        <w:t xml:space="preserve">el principio de </w:t>
      </w:r>
      <w:r w:rsidR="0024202C" w:rsidRPr="004A238F">
        <w:rPr>
          <w:rFonts w:ascii="Palatino Linotype" w:eastAsia="MS Mincho" w:hAnsi="Palatino Linotype" w:cs="Times New Roman"/>
          <w:sz w:val="24"/>
          <w:szCs w:val="24"/>
          <w:lang w:val="es-ES_tradnl" w:eastAsia="es-ES"/>
        </w:rPr>
        <w:t>“</w:t>
      </w:r>
      <w:r w:rsidR="00792776" w:rsidRPr="004A238F">
        <w:rPr>
          <w:rFonts w:ascii="Palatino Linotype" w:eastAsia="MS Mincho" w:hAnsi="Palatino Linotype" w:cs="Times New Roman"/>
          <w:sz w:val="24"/>
          <w:szCs w:val="24"/>
          <w:lang w:val="es-ES_tradnl" w:eastAsia="es-ES"/>
        </w:rPr>
        <w:t>máxima publicidad</w:t>
      </w:r>
      <w:r w:rsidR="0024202C" w:rsidRPr="004A238F">
        <w:rPr>
          <w:rFonts w:ascii="Palatino Linotype" w:eastAsia="MS Mincho" w:hAnsi="Palatino Linotype" w:cs="Times New Roman"/>
          <w:sz w:val="24"/>
          <w:szCs w:val="24"/>
          <w:lang w:val="es-ES_tradnl" w:eastAsia="es-ES"/>
        </w:rPr>
        <w:t>”</w:t>
      </w:r>
      <w:r w:rsidR="00792776" w:rsidRPr="004A238F">
        <w:rPr>
          <w:rFonts w:ascii="Palatino Linotype" w:eastAsia="MS Mincho" w:hAnsi="Palatino Linotype" w:cs="Times New Roman"/>
          <w:sz w:val="24"/>
          <w:szCs w:val="24"/>
          <w:lang w:val="es-ES_tradnl" w:eastAsia="es-ES"/>
        </w:rPr>
        <w:t xml:space="preserve"> de la misma</w:t>
      </w:r>
      <w:r w:rsidR="0024202C" w:rsidRPr="004A238F">
        <w:rPr>
          <w:rFonts w:ascii="Palatino Linotype" w:eastAsia="MS Mincho" w:hAnsi="Palatino Linotype" w:cs="Times New Roman"/>
          <w:sz w:val="24"/>
          <w:szCs w:val="24"/>
          <w:lang w:val="es-ES_tradnl" w:eastAsia="es-ES"/>
        </w:rPr>
        <w:t xml:space="preserve">. </w:t>
      </w:r>
    </w:p>
    <w:p w14:paraId="2AAC02D0" w14:textId="77777777" w:rsidR="00B73E58" w:rsidRPr="004A238F" w:rsidRDefault="00B73E58"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14:paraId="23F4BA15" w14:textId="77777777" w:rsidR="0088635D" w:rsidRPr="004A238F" w:rsidRDefault="00881801" w:rsidP="003739C2">
      <w:pPr>
        <w:keepNext/>
        <w:keepLines/>
        <w:spacing w:after="0" w:line="360" w:lineRule="auto"/>
        <w:outlineLvl w:val="0"/>
        <w:rPr>
          <w:rFonts w:ascii="Palatino Linotype" w:eastAsia="MS Gothic" w:hAnsi="Palatino Linotype" w:cstheme="majorBidi"/>
          <w:b/>
          <w:sz w:val="24"/>
          <w:szCs w:val="24"/>
          <w:lang w:val="es-ES_tradnl" w:eastAsia="es-ES"/>
        </w:rPr>
      </w:pPr>
      <w:bookmarkStart w:id="29" w:name="_Toc33101124"/>
      <w:r w:rsidRPr="004A238F">
        <w:rPr>
          <w:rFonts w:ascii="Palatino Linotype" w:eastAsia="MS Gothic" w:hAnsi="Palatino Linotype" w:cstheme="majorBidi"/>
          <w:b/>
          <w:sz w:val="24"/>
          <w:szCs w:val="24"/>
          <w:lang w:val="es-ES_tradnl" w:eastAsia="es-ES"/>
        </w:rPr>
        <w:t>II.</w:t>
      </w:r>
      <w:r w:rsidR="0088635D" w:rsidRPr="004A238F">
        <w:rPr>
          <w:rFonts w:ascii="Palatino Linotype" w:eastAsia="MS Gothic" w:hAnsi="Palatino Linotype" w:cstheme="majorBidi"/>
          <w:b/>
          <w:sz w:val="24"/>
          <w:szCs w:val="24"/>
          <w:lang w:val="es-ES_tradnl" w:eastAsia="es-ES"/>
        </w:rPr>
        <w:t xml:space="preserve"> De</w:t>
      </w:r>
      <w:r w:rsidR="006D2F79" w:rsidRPr="004A238F">
        <w:rPr>
          <w:rFonts w:ascii="Palatino Linotype" w:eastAsia="MS Gothic" w:hAnsi="Palatino Linotype" w:cstheme="majorBidi"/>
          <w:b/>
          <w:sz w:val="24"/>
          <w:szCs w:val="24"/>
          <w:lang w:val="es-ES_tradnl" w:eastAsia="es-ES"/>
        </w:rPr>
        <w:t>l estudio de lo solicitado.</w:t>
      </w:r>
      <w:bookmarkEnd w:id="29"/>
      <w:r w:rsidR="006D2F79" w:rsidRPr="004A238F">
        <w:rPr>
          <w:rFonts w:ascii="Palatino Linotype" w:eastAsia="MS Gothic" w:hAnsi="Palatino Linotype" w:cstheme="majorBidi"/>
          <w:b/>
          <w:sz w:val="24"/>
          <w:szCs w:val="24"/>
          <w:lang w:val="es-ES_tradnl" w:eastAsia="es-ES"/>
        </w:rPr>
        <w:t xml:space="preserve"> </w:t>
      </w:r>
      <w:r w:rsidR="0088635D" w:rsidRPr="004A238F">
        <w:rPr>
          <w:rFonts w:ascii="Palatino Linotype" w:eastAsia="MS Gothic" w:hAnsi="Palatino Linotype" w:cstheme="majorBidi"/>
          <w:b/>
          <w:sz w:val="24"/>
          <w:szCs w:val="24"/>
          <w:lang w:val="es-ES_tradnl" w:eastAsia="es-ES"/>
        </w:rPr>
        <w:t xml:space="preserve"> </w:t>
      </w:r>
    </w:p>
    <w:p w14:paraId="7E938D45" w14:textId="77777777" w:rsidR="00A64D2E" w:rsidRPr="004A238F" w:rsidRDefault="00A64D2E"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14:paraId="7D9F8181" w14:textId="77777777" w:rsidR="00B73E58" w:rsidRPr="004A238F" w:rsidRDefault="00E204F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 xml:space="preserve">Para proceder al análisis del presente asunto, es necesario </w:t>
      </w:r>
      <w:r w:rsidR="003313A9" w:rsidRPr="004A238F">
        <w:rPr>
          <w:rFonts w:ascii="Palatino Linotype" w:eastAsia="MS Mincho" w:hAnsi="Palatino Linotype" w:cs="Times New Roman"/>
          <w:sz w:val="24"/>
          <w:szCs w:val="24"/>
          <w:lang w:val="es-ES_tradnl" w:eastAsia="es-ES"/>
        </w:rPr>
        <w:t>recapitular lo</w:t>
      </w:r>
      <w:r w:rsidR="002D1047" w:rsidRPr="004A238F">
        <w:rPr>
          <w:rFonts w:ascii="Palatino Linotype" w:eastAsia="MS Mincho" w:hAnsi="Palatino Linotype" w:cs="Times New Roman"/>
          <w:sz w:val="24"/>
          <w:szCs w:val="24"/>
          <w:lang w:val="es-ES_tradnl" w:eastAsia="es-ES"/>
        </w:rPr>
        <w:t xml:space="preserve"> que el particular </w:t>
      </w:r>
      <w:r w:rsidR="00684609" w:rsidRPr="004A238F">
        <w:rPr>
          <w:rFonts w:ascii="Palatino Linotype" w:eastAsia="MS Mincho" w:hAnsi="Palatino Linotype" w:cs="Times New Roman"/>
          <w:sz w:val="24"/>
          <w:szCs w:val="24"/>
          <w:lang w:val="es-ES_tradnl" w:eastAsia="es-ES"/>
        </w:rPr>
        <w:t xml:space="preserve">solicitó </w:t>
      </w:r>
      <w:r w:rsidR="00103294" w:rsidRPr="004A238F">
        <w:rPr>
          <w:rFonts w:ascii="Palatino Linotype" w:eastAsia="MS Mincho" w:hAnsi="Palatino Linotype" w:cs="Times New Roman"/>
          <w:sz w:val="24"/>
          <w:szCs w:val="24"/>
          <w:lang w:val="es-ES_tradnl" w:eastAsia="es-ES"/>
        </w:rPr>
        <w:t xml:space="preserve">del </w:t>
      </w:r>
      <w:r w:rsidR="00103294" w:rsidRPr="004A238F">
        <w:rPr>
          <w:rFonts w:ascii="Palatino Linotype" w:eastAsia="MS Mincho" w:hAnsi="Palatino Linotype" w:cs="Times New Roman"/>
          <w:b/>
          <w:sz w:val="24"/>
          <w:szCs w:val="24"/>
          <w:lang w:val="es-ES_tradnl" w:eastAsia="es-ES"/>
        </w:rPr>
        <w:t xml:space="preserve">Sujeto Obligado </w:t>
      </w:r>
      <w:r w:rsidR="00103294" w:rsidRPr="004A238F">
        <w:rPr>
          <w:rFonts w:ascii="Palatino Linotype" w:eastAsia="MS Mincho" w:hAnsi="Palatino Linotype" w:cs="Times New Roman"/>
          <w:sz w:val="24"/>
          <w:szCs w:val="24"/>
          <w:lang w:val="es-ES_tradnl" w:eastAsia="es-ES"/>
        </w:rPr>
        <w:t>siendo esto</w:t>
      </w:r>
      <w:r w:rsidR="00F226A6" w:rsidRPr="004A238F">
        <w:rPr>
          <w:rFonts w:ascii="Palatino Linotype" w:eastAsia="MS Mincho" w:hAnsi="Palatino Linotype" w:cs="Times New Roman"/>
          <w:sz w:val="24"/>
          <w:szCs w:val="24"/>
          <w:lang w:val="es-ES_tradnl" w:eastAsia="es-ES"/>
        </w:rPr>
        <w:t xml:space="preserve"> lo siguiente; </w:t>
      </w:r>
    </w:p>
    <w:p w14:paraId="6B38325D" w14:textId="77777777" w:rsidR="00847C7F" w:rsidRPr="004A238F" w:rsidRDefault="00847C7F" w:rsidP="006D2F79">
      <w:pPr>
        <w:spacing w:after="0" w:line="360" w:lineRule="auto"/>
        <w:ind w:right="567"/>
        <w:jc w:val="both"/>
        <w:rPr>
          <w:rFonts w:ascii="Palatino Linotype" w:hAnsi="Palatino Linotype"/>
          <w:b/>
          <w:iCs/>
          <w:color w:val="000000"/>
        </w:rPr>
      </w:pPr>
    </w:p>
    <w:p w14:paraId="65F10767" w14:textId="77777777" w:rsidR="00F46EB2" w:rsidRPr="004A238F" w:rsidRDefault="00F46EB2" w:rsidP="00F46EB2">
      <w:pPr>
        <w:pStyle w:val="Prrafodelista"/>
        <w:numPr>
          <w:ilvl w:val="0"/>
          <w:numId w:val="25"/>
        </w:numPr>
        <w:tabs>
          <w:tab w:val="left" w:pos="142"/>
        </w:tabs>
        <w:spacing w:after="0" w:line="360" w:lineRule="auto"/>
        <w:ind w:left="567" w:right="567" w:hanging="11"/>
        <w:jc w:val="both"/>
        <w:rPr>
          <w:rFonts w:ascii="Palatino Linotype" w:eastAsia="MS Mincho" w:hAnsi="Palatino Linotype" w:cs="Times New Roman"/>
          <w:b/>
        </w:rPr>
      </w:pPr>
      <w:r w:rsidRPr="004A238F">
        <w:rPr>
          <w:rFonts w:ascii="Palatino Linotype" w:eastAsia="MS Mincho" w:hAnsi="Palatino Linotype" w:cs="Times New Roman"/>
          <w:b/>
        </w:rPr>
        <w:t>Recibos por pago de honorarios que se realizaron el mes de agosto de dos mil diecinueve y;</w:t>
      </w:r>
    </w:p>
    <w:p w14:paraId="6AB5F0BA" w14:textId="77777777" w:rsidR="00F46EB2" w:rsidRPr="004A238F" w:rsidRDefault="00F46EB2" w:rsidP="00F46EB2">
      <w:pPr>
        <w:pStyle w:val="Prrafodelista"/>
        <w:tabs>
          <w:tab w:val="left" w:pos="142"/>
        </w:tabs>
        <w:spacing w:after="0" w:line="360" w:lineRule="auto"/>
        <w:ind w:left="567" w:right="567"/>
        <w:jc w:val="both"/>
        <w:rPr>
          <w:rFonts w:ascii="Palatino Linotype" w:eastAsia="MS Mincho" w:hAnsi="Palatino Linotype" w:cs="Times New Roman"/>
          <w:b/>
        </w:rPr>
      </w:pPr>
    </w:p>
    <w:p w14:paraId="60E10881" w14:textId="77777777" w:rsidR="00F46EB2" w:rsidRPr="004A238F" w:rsidRDefault="00F46EB2" w:rsidP="00F46EB2">
      <w:pPr>
        <w:pStyle w:val="Prrafodelista"/>
        <w:numPr>
          <w:ilvl w:val="0"/>
          <w:numId w:val="25"/>
        </w:numPr>
        <w:tabs>
          <w:tab w:val="left" w:pos="142"/>
        </w:tabs>
        <w:spacing w:after="0" w:line="360" w:lineRule="auto"/>
        <w:ind w:left="567" w:right="567" w:hanging="11"/>
        <w:jc w:val="both"/>
        <w:rPr>
          <w:rFonts w:ascii="Palatino Linotype" w:eastAsia="MS Mincho" w:hAnsi="Palatino Linotype" w:cs="Times New Roman"/>
          <w:b/>
        </w:rPr>
      </w:pPr>
      <w:r w:rsidRPr="004A238F">
        <w:rPr>
          <w:rFonts w:ascii="Palatino Linotype" w:eastAsia="MS Mincho" w:hAnsi="Palatino Linotype" w:cs="Times New Roman"/>
          <w:b/>
        </w:rPr>
        <w:lastRenderedPageBreak/>
        <w:t xml:space="preserve">Recibos de nómina del personal de la Dirección de Administración de la primera quincena de enero de dos mil diecinueve. </w:t>
      </w:r>
    </w:p>
    <w:p w14:paraId="34101D26" w14:textId="77777777" w:rsidR="004B5E7D" w:rsidRPr="004A238F" w:rsidRDefault="004B5E7D" w:rsidP="006D2F79">
      <w:pPr>
        <w:spacing w:after="0" w:line="360" w:lineRule="auto"/>
        <w:ind w:right="567"/>
        <w:jc w:val="both"/>
        <w:rPr>
          <w:rFonts w:ascii="Palatino Linotype" w:hAnsi="Palatino Linotype"/>
          <w:b/>
          <w:iCs/>
          <w:color w:val="000000"/>
        </w:rPr>
      </w:pPr>
    </w:p>
    <w:p w14:paraId="693AFDF0" w14:textId="77777777" w:rsidR="00F46EB2" w:rsidRPr="004A238F" w:rsidRDefault="004B5E7D" w:rsidP="00216DEE">
      <w:pPr>
        <w:numPr>
          <w:ilvl w:val="0"/>
          <w:numId w:val="2"/>
        </w:numPr>
        <w:spacing w:after="0" w:line="360" w:lineRule="auto"/>
        <w:ind w:left="0" w:right="49" w:firstLine="0"/>
        <w:contextualSpacing/>
        <w:jc w:val="both"/>
        <w:rPr>
          <w:rFonts w:cs="Times New Roman"/>
          <w:b/>
          <w:color w:val="000000" w:themeColor="text1"/>
          <w:szCs w:val="24"/>
          <w:lang w:eastAsia="es-ES_tradnl"/>
        </w:rPr>
      </w:pPr>
      <w:r w:rsidRPr="004A238F">
        <w:rPr>
          <w:rFonts w:ascii="Palatino Linotype" w:eastAsia="MS Mincho" w:hAnsi="Palatino Linotype" w:cs="Times New Roman"/>
          <w:sz w:val="24"/>
          <w:szCs w:val="24"/>
          <w:lang w:val="es-ES_tradnl" w:eastAsia="es-ES"/>
        </w:rPr>
        <w:t xml:space="preserve">Como se señaló en respuesta el </w:t>
      </w:r>
      <w:r w:rsidRPr="004A238F">
        <w:rPr>
          <w:rFonts w:ascii="Palatino Linotype" w:eastAsia="MS Mincho" w:hAnsi="Palatino Linotype" w:cs="Times New Roman"/>
          <w:b/>
          <w:sz w:val="24"/>
          <w:szCs w:val="24"/>
          <w:lang w:val="es-ES_tradnl" w:eastAsia="es-ES"/>
        </w:rPr>
        <w:t xml:space="preserve">Sujeto Obligado </w:t>
      </w:r>
      <w:bookmarkStart w:id="30" w:name="_Toc521949107"/>
      <w:bookmarkStart w:id="31" w:name="_Toc522209067"/>
      <w:bookmarkStart w:id="32" w:name="_Toc523908140"/>
      <w:bookmarkStart w:id="33" w:name="_Toc31221176"/>
      <w:bookmarkStart w:id="34" w:name="_Toc23440737"/>
      <w:bookmarkStart w:id="35" w:name="_Toc21026228"/>
      <w:bookmarkStart w:id="36" w:name="_Toc20412820"/>
      <w:bookmarkStart w:id="37" w:name="_Toc20392593"/>
      <w:bookmarkStart w:id="38" w:name="_Toc11834466"/>
      <w:bookmarkStart w:id="39" w:name="_Toc12448142"/>
      <w:bookmarkStart w:id="40" w:name="_Toc17043969"/>
      <w:bookmarkStart w:id="41" w:name="_Toc17390946"/>
      <w:r w:rsidR="00F46EB2" w:rsidRPr="004A238F">
        <w:rPr>
          <w:rFonts w:ascii="Palatino Linotype" w:eastAsia="MS Mincho" w:hAnsi="Palatino Linotype" w:cs="Times New Roman"/>
          <w:sz w:val="24"/>
          <w:szCs w:val="24"/>
          <w:lang w:val="es-ES_tradnl" w:eastAsia="es-ES"/>
        </w:rPr>
        <w:t xml:space="preserve">precisó que no hubo pago de honorarios y que no contaba con la dirección de administración. </w:t>
      </w:r>
    </w:p>
    <w:p w14:paraId="172CD6CD" w14:textId="77777777" w:rsidR="00F46EB2" w:rsidRPr="004A238F" w:rsidRDefault="00F46EB2" w:rsidP="00F46EB2">
      <w:pPr>
        <w:spacing w:after="0" w:line="360" w:lineRule="auto"/>
        <w:ind w:right="49"/>
        <w:contextualSpacing/>
        <w:jc w:val="both"/>
        <w:rPr>
          <w:rFonts w:cs="Times New Roman"/>
          <w:b/>
          <w:color w:val="000000" w:themeColor="text1"/>
          <w:szCs w:val="24"/>
          <w:lang w:eastAsia="es-ES_tradnl"/>
        </w:rPr>
      </w:pPr>
    </w:p>
    <w:p w14:paraId="2E393E8E" w14:textId="77777777" w:rsidR="004A04D4" w:rsidRPr="004A238F" w:rsidRDefault="00F46EB2" w:rsidP="00CC0BB1">
      <w:pPr>
        <w:numPr>
          <w:ilvl w:val="0"/>
          <w:numId w:val="2"/>
        </w:numPr>
        <w:spacing w:after="0" w:line="360" w:lineRule="auto"/>
        <w:ind w:left="0" w:right="49" w:firstLine="0"/>
        <w:contextualSpacing/>
        <w:jc w:val="both"/>
        <w:rPr>
          <w:rFonts w:cs="Times New Roman"/>
          <w:b/>
          <w:color w:val="000000" w:themeColor="text1"/>
          <w:szCs w:val="24"/>
          <w:lang w:eastAsia="es-ES_tradnl"/>
        </w:rPr>
      </w:pPr>
      <w:r w:rsidRPr="004A238F">
        <w:rPr>
          <w:rFonts w:ascii="Palatino Linotype" w:eastAsia="MS Mincho" w:hAnsi="Palatino Linotype" w:cs="Times New Roman"/>
          <w:sz w:val="24"/>
          <w:szCs w:val="24"/>
          <w:lang w:val="es-ES_tradnl" w:eastAsia="es-ES"/>
        </w:rPr>
        <w:t xml:space="preserve">En atención a ello, cabe precisar </w:t>
      </w:r>
      <w:proofErr w:type="gramStart"/>
      <w:r w:rsidRPr="004A238F">
        <w:rPr>
          <w:rFonts w:ascii="Palatino Linotype" w:eastAsia="MS Mincho" w:hAnsi="Palatino Linotype" w:cs="Times New Roman"/>
          <w:sz w:val="24"/>
          <w:szCs w:val="24"/>
          <w:lang w:val="es-ES_tradnl" w:eastAsia="es-ES"/>
        </w:rPr>
        <w:t>que</w:t>
      </w:r>
      <w:proofErr w:type="gramEnd"/>
      <w:r w:rsidRPr="004A238F">
        <w:rPr>
          <w:rFonts w:ascii="Palatino Linotype" w:eastAsia="MS Mincho" w:hAnsi="Palatino Linotype" w:cs="Times New Roman"/>
          <w:sz w:val="24"/>
          <w:szCs w:val="24"/>
          <w:lang w:val="es-ES_tradnl" w:eastAsia="es-ES"/>
        </w:rPr>
        <w:t xml:space="preserve"> del estudio del expediente electrónico, se advierte que el servidor público Juan Antonio Chavarria Nolasco fue quien dio</w:t>
      </w:r>
      <w:r w:rsidR="00DD0A27" w:rsidRPr="004A238F">
        <w:rPr>
          <w:rFonts w:ascii="Palatino Linotype" w:eastAsia="MS Mincho" w:hAnsi="Palatino Linotype" w:cs="Times New Roman"/>
          <w:sz w:val="24"/>
          <w:szCs w:val="24"/>
          <w:lang w:val="es-ES_tradnl" w:eastAsia="es-ES"/>
        </w:rPr>
        <w:t xml:space="preserve"> respuesta a</w:t>
      </w:r>
      <w:r w:rsidR="004A04D4" w:rsidRPr="004A238F">
        <w:rPr>
          <w:rFonts w:ascii="Palatino Linotype" w:eastAsia="MS Mincho" w:hAnsi="Palatino Linotype" w:cs="Times New Roman"/>
          <w:sz w:val="24"/>
          <w:szCs w:val="24"/>
          <w:lang w:val="es-ES_tradnl" w:eastAsia="es-ES"/>
        </w:rPr>
        <w:t xml:space="preserve"> ambas solicitudes de información, siendo que de lo que se logra advertir en el Sistema de Acceso a la Información Mexiquense (SAIMEX) es un servidor público adscrito a la Unidad de Transparencia del </w:t>
      </w:r>
      <w:r w:rsidR="004A04D4" w:rsidRPr="004A238F">
        <w:rPr>
          <w:rFonts w:ascii="Palatino Linotype" w:eastAsia="MS Mincho" w:hAnsi="Palatino Linotype" w:cs="Times New Roman"/>
          <w:b/>
          <w:sz w:val="24"/>
          <w:szCs w:val="24"/>
          <w:lang w:val="es-ES_tradnl" w:eastAsia="es-ES"/>
        </w:rPr>
        <w:t>Sujeto Obligado</w:t>
      </w:r>
      <w:r w:rsidR="00CC0BB1" w:rsidRPr="004A238F">
        <w:rPr>
          <w:rFonts w:ascii="Palatino Linotype" w:eastAsia="MS Mincho" w:hAnsi="Palatino Linotype" w:cs="Times New Roman"/>
          <w:sz w:val="24"/>
          <w:szCs w:val="24"/>
          <w:lang w:val="es-ES_tradnl" w:eastAsia="es-ES"/>
        </w:rPr>
        <w:t xml:space="preserve">, es por ello que es importante mencionar lo siguiente: </w:t>
      </w:r>
    </w:p>
    <w:p w14:paraId="65219D62" w14:textId="77777777" w:rsidR="00CC0BB1" w:rsidRPr="004A238F" w:rsidRDefault="00CC0BB1" w:rsidP="00CC0BB1">
      <w:pPr>
        <w:spacing w:after="0" w:line="360" w:lineRule="auto"/>
        <w:ind w:right="49"/>
        <w:contextualSpacing/>
        <w:jc w:val="both"/>
        <w:rPr>
          <w:rFonts w:ascii="Palatino Linotype" w:eastAsia="MS Mincho" w:hAnsi="Palatino Linotype" w:cs="Times New Roman"/>
          <w:sz w:val="24"/>
          <w:szCs w:val="24"/>
          <w:lang w:val="es-ES_tradnl" w:eastAsia="es-ES"/>
        </w:rPr>
      </w:pPr>
    </w:p>
    <w:p w14:paraId="559FA399" w14:textId="77777777" w:rsidR="00CC0BB1" w:rsidRPr="004A238F" w:rsidRDefault="00CC0BB1" w:rsidP="00CC0BB1">
      <w:pPr>
        <w:keepNext/>
        <w:keepLines/>
        <w:spacing w:after="0" w:line="360" w:lineRule="auto"/>
        <w:outlineLvl w:val="0"/>
        <w:rPr>
          <w:rFonts w:ascii="Palatino Linotype" w:eastAsia="MS Gothic" w:hAnsi="Palatino Linotype" w:cstheme="majorBidi"/>
          <w:b/>
          <w:sz w:val="24"/>
          <w:szCs w:val="24"/>
          <w:lang w:val="es-ES_tradnl" w:eastAsia="es-ES"/>
        </w:rPr>
      </w:pPr>
      <w:bookmarkStart w:id="42" w:name="_Toc18521395"/>
      <w:bookmarkStart w:id="43" w:name="_Toc33101125"/>
      <w:r w:rsidRPr="004A238F">
        <w:rPr>
          <w:rFonts w:ascii="Palatino Linotype" w:eastAsia="MS Gothic" w:hAnsi="Palatino Linotype" w:cstheme="majorBidi"/>
          <w:b/>
          <w:sz w:val="24"/>
          <w:szCs w:val="24"/>
          <w:lang w:val="es-ES_tradnl" w:eastAsia="es-ES"/>
        </w:rPr>
        <w:t>a) De la búsqueda exhaustiva y razonable.</w:t>
      </w:r>
      <w:bookmarkEnd w:id="42"/>
      <w:bookmarkEnd w:id="43"/>
      <w:r w:rsidRPr="004A238F">
        <w:rPr>
          <w:rFonts w:ascii="Palatino Linotype" w:eastAsia="MS Gothic" w:hAnsi="Palatino Linotype" w:cstheme="majorBidi"/>
          <w:b/>
          <w:sz w:val="24"/>
          <w:szCs w:val="24"/>
          <w:lang w:val="es-ES_tradnl" w:eastAsia="es-ES"/>
        </w:rPr>
        <w:t xml:space="preserve">  </w:t>
      </w:r>
    </w:p>
    <w:p w14:paraId="68540D1B" w14:textId="77777777" w:rsidR="00CC0BB1" w:rsidRPr="004A238F" w:rsidRDefault="00CC0BB1" w:rsidP="00CC0BB1">
      <w:pPr>
        <w:spacing w:after="0" w:line="360" w:lineRule="auto"/>
        <w:ind w:right="49"/>
        <w:contextualSpacing/>
        <w:jc w:val="both"/>
        <w:rPr>
          <w:rFonts w:cs="Times New Roman"/>
          <w:b/>
          <w:color w:val="000000" w:themeColor="text1"/>
          <w:szCs w:val="24"/>
          <w:lang w:eastAsia="es-ES_tradnl"/>
        </w:rPr>
      </w:pPr>
    </w:p>
    <w:p w14:paraId="7B87AD8E" w14:textId="77777777" w:rsidR="00CC0BB1" w:rsidRPr="004A238F" w:rsidRDefault="00CC0BB1"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Si bien es cierto que los actos de autoridad cuentan a su favor con la presunción de legitimidad, también lo es que cualquier restricción a los derechos humanos debe cumplir con un estándar de legalidad. </w:t>
      </w:r>
    </w:p>
    <w:p w14:paraId="1F1A1E3E" w14:textId="77777777" w:rsidR="00CC0BB1" w:rsidRPr="004A238F" w:rsidRDefault="00CC0BB1" w:rsidP="00CC0BB1">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4806FB87" w14:textId="77777777" w:rsidR="00CC0BB1" w:rsidRPr="004A238F" w:rsidRDefault="00CC0BB1"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Por esta razón, es que no basta que los servidores públicos respondan por escrito que no cuentan con la información, tal y como sucedió en los presentes asuntos, sino que se requiere que aporten elementos que le den certeza al recurrente de su dicho, para ello, de primera instancia, una obligación toral que impone la Ley de Transparencia y Acceso a la Información del Estado de México y Municipios a </w:t>
      </w:r>
      <w:r w:rsidRPr="004A238F">
        <w:rPr>
          <w:rFonts w:ascii="Palatino Linotype" w:hAnsi="Palatino Linotype" w:cs="Times New Roman"/>
          <w:color w:val="000000" w:themeColor="text1"/>
          <w:sz w:val="24"/>
          <w:szCs w:val="24"/>
          <w:lang w:eastAsia="es-ES_tradnl"/>
        </w:rPr>
        <w:lastRenderedPageBreak/>
        <w:t xml:space="preserve">las Unidades de Transparencia, se encuentra establecida en el artículo 162, el cual a la letra establece que: </w:t>
      </w:r>
    </w:p>
    <w:p w14:paraId="4EEC3D10" w14:textId="77777777" w:rsidR="00CC0BB1" w:rsidRPr="004A238F" w:rsidRDefault="00CC0BB1" w:rsidP="00CC0BB1">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57EF728A" w14:textId="77777777" w:rsidR="00CC0BB1" w:rsidRPr="004A238F" w:rsidRDefault="00CC0BB1" w:rsidP="00CC0BB1">
      <w:pPr>
        <w:spacing w:after="0" w:line="360" w:lineRule="auto"/>
        <w:ind w:left="567" w:right="567"/>
        <w:contextualSpacing/>
        <w:jc w:val="both"/>
        <w:rPr>
          <w:rFonts w:ascii="Palatino Linotype" w:hAnsi="Palatino Linotype" w:cs="Times New Roman"/>
          <w:i/>
          <w:color w:val="000000" w:themeColor="text1"/>
          <w:sz w:val="24"/>
          <w:szCs w:val="24"/>
          <w:lang w:eastAsia="es-ES_tradnl"/>
        </w:rPr>
      </w:pPr>
      <w:r w:rsidRPr="004A238F">
        <w:rPr>
          <w:rFonts w:ascii="Palatino Linotype" w:hAnsi="Palatino Linotype"/>
          <w:b/>
          <w:i/>
        </w:rPr>
        <w:t>Artículo 162.</w:t>
      </w:r>
      <w:r w:rsidRPr="004A238F">
        <w:rPr>
          <w:rFonts w:ascii="Palatino Linotype" w:hAnsi="Palatino Linotype"/>
          <w:i/>
        </w:rPr>
        <w:t xml:space="preserve"> Las unidades de transparencia deberán garantizar que las solicitudes se turnen a todas las Áreas competentes que cuenten con la información o deban tenerla </w:t>
      </w:r>
      <w:proofErr w:type="gramStart"/>
      <w:r w:rsidRPr="004A238F">
        <w:rPr>
          <w:rFonts w:ascii="Palatino Linotype" w:hAnsi="Palatino Linotype"/>
          <w:i/>
        </w:rPr>
        <w:t>de acuerdo a</w:t>
      </w:r>
      <w:proofErr w:type="gramEnd"/>
      <w:r w:rsidRPr="004A238F">
        <w:rPr>
          <w:rFonts w:ascii="Palatino Linotype" w:hAnsi="Palatino Linotype"/>
          <w:i/>
        </w:rPr>
        <w:t xml:space="preserve"> sus facultades, competencias y funciones, con el objeto de que realicen una búsqueda exhaustiva y razonable de la información solicitada.</w:t>
      </w:r>
    </w:p>
    <w:p w14:paraId="180A0F46" w14:textId="77777777" w:rsidR="00CC0BB1" w:rsidRPr="004A238F" w:rsidRDefault="00CC0BB1" w:rsidP="00CC0BB1">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54F89C90" w14:textId="77777777" w:rsidR="00CC0BB1" w:rsidRPr="004A238F" w:rsidRDefault="00CC0BB1" w:rsidP="00B33B66">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En ese orden de ideas, se observa que el </w:t>
      </w:r>
      <w:r w:rsidRPr="004A238F">
        <w:rPr>
          <w:rFonts w:ascii="Palatino Linotype" w:hAnsi="Palatino Linotype" w:cs="Times New Roman"/>
          <w:b/>
          <w:color w:val="000000" w:themeColor="text1"/>
          <w:sz w:val="24"/>
          <w:szCs w:val="24"/>
          <w:lang w:eastAsia="es-ES_tradnl"/>
        </w:rPr>
        <w:t xml:space="preserve">Sujeto Obligado </w:t>
      </w:r>
      <w:r w:rsidRPr="004A238F">
        <w:rPr>
          <w:rFonts w:ascii="Palatino Linotype" w:hAnsi="Palatino Linotype" w:cs="Times New Roman"/>
          <w:color w:val="000000" w:themeColor="text1"/>
          <w:sz w:val="24"/>
          <w:szCs w:val="24"/>
          <w:lang w:eastAsia="es-ES_tradnl"/>
        </w:rPr>
        <w:t xml:space="preserve">no turnó la solicitud de información a las áreas que pudieran poseer o administrar la información, sino que como se señaló, únicamente les dio contestación el servidor público adscrito a la Unidad de Transparencia, </w:t>
      </w:r>
      <w:r w:rsidR="00A938B8" w:rsidRPr="004A238F">
        <w:rPr>
          <w:rFonts w:ascii="Palatino Linotype" w:hAnsi="Palatino Linotype" w:cs="Times New Roman"/>
          <w:color w:val="000000" w:themeColor="text1"/>
          <w:sz w:val="24"/>
          <w:szCs w:val="24"/>
          <w:lang w:eastAsia="es-ES_tradnl"/>
        </w:rPr>
        <w:t xml:space="preserve">bajo esto, el Ayuntamiento de Isidro Fabela en cumplimiento de sus facultades, atribuciones y competencias, debió haber turnado la solicitud a todas las áreas que pudieran poseer la información, con el fin de garantizar la efectiva búsqueda exhaustiva y razonable de la información. </w:t>
      </w:r>
    </w:p>
    <w:p w14:paraId="609B19A0" w14:textId="77777777" w:rsidR="00ED5042" w:rsidRPr="004A238F" w:rsidRDefault="00ED5042" w:rsidP="00ED5042">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3932FCBF" w14:textId="77777777" w:rsidR="00CC0BB1" w:rsidRPr="004A238F" w:rsidRDefault="00DD0A27"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Por otro lado, en atención a lo solicitado por el particular se tiene </w:t>
      </w:r>
      <w:proofErr w:type="gramStart"/>
      <w:r w:rsidRPr="004A238F">
        <w:rPr>
          <w:rFonts w:ascii="Palatino Linotype" w:hAnsi="Palatino Linotype" w:cs="Times New Roman"/>
          <w:color w:val="000000" w:themeColor="text1"/>
          <w:sz w:val="24"/>
          <w:szCs w:val="24"/>
          <w:lang w:eastAsia="es-ES_tradnl"/>
        </w:rPr>
        <w:t>que</w:t>
      </w:r>
      <w:proofErr w:type="gramEnd"/>
      <w:r w:rsidRPr="004A238F">
        <w:rPr>
          <w:rFonts w:ascii="Palatino Linotype" w:hAnsi="Palatino Linotype" w:cs="Times New Roman"/>
          <w:color w:val="000000" w:themeColor="text1"/>
          <w:sz w:val="24"/>
          <w:szCs w:val="24"/>
          <w:lang w:eastAsia="es-ES_tradnl"/>
        </w:rPr>
        <w:t xml:space="preserve"> en cumplimiento a las atribuciones enmarcadas en la </w:t>
      </w:r>
      <w:r w:rsidRPr="004A238F">
        <w:rPr>
          <w:rFonts w:ascii="Palatino Linotype" w:hAnsi="Palatino Linotype" w:cs="Times New Roman"/>
          <w:b/>
          <w:color w:val="000000" w:themeColor="text1"/>
          <w:sz w:val="24"/>
          <w:szCs w:val="24"/>
          <w:lang w:eastAsia="es-ES_tradnl"/>
        </w:rPr>
        <w:t>Ley de Fiscalización Superior del Estado de México</w:t>
      </w:r>
      <w:r w:rsidRPr="004A238F">
        <w:rPr>
          <w:rFonts w:ascii="Palatino Linotype" w:hAnsi="Palatino Linotype" w:cs="Times New Roman"/>
          <w:color w:val="000000" w:themeColor="text1"/>
          <w:sz w:val="24"/>
          <w:szCs w:val="24"/>
          <w:lang w:eastAsia="es-ES_tradnl"/>
        </w:rPr>
        <w:t>, el Órgano Superior de Fiscalización emite los Lineamientos para la Entrega del Informe Mensual Municipal 2019, con la finalidad de definir los criterios, los formatos y la documentación necesaria para presentar los Informes Mensuales Municipales.</w:t>
      </w:r>
    </w:p>
    <w:p w14:paraId="7416FB42" w14:textId="77777777" w:rsidR="00DD0A27" w:rsidRPr="004A238F" w:rsidRDefault="00DD0A27" w:rsidP="00DD0A27">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30B204F2" w14:textId="77777777" w:rsidR="00CC0BB1" w:rsidRPr="004A238F" w:rsidRDefault="00DD0A27"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lastRenderedPageBreak/>
        <w:t>Es entonces que, de acuerdo con lo que establece el artículo 350 del Código Financiero del Estado de México y Municipios, mensualmente dentro de los primeros veinte días hábiles, la Secretaría y las Tesorerías enviarán para su análisis y evaluación al Órgano Superior de Fiscalización del Estado de México la siguiente información:</w:t>
      </w:r>
    </w:p>
    <w:p w14:paraId="38747608" w14:textId="77777777" w:rsidR="00DD0A27" w:rsidRPr="004A238F" w:rsidRDefault="00DD0A27" w:rsidP="00DD0A27">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66E0DAA2" w14:textId="77777777" w:rsidR="00DD0A27" w:rsidRPr="004A238F" w:rsidRDefault="00DD0A27" w:rsidP="00DD0A27">
      <w:pPr>
        <w:spacing w:after="0" w:line="360" w:lineRule="auto"/>
        <w:ind w:left="567" w:right="49"/>
        <w:jc w:val="both"/>
        <w:rPr>
          <w:rFonts w:ascii="Palatino Linotype" w:eastAsia="Times New Roman" w:hAnsi="Palatino Linotype" w:cs="Arial"/>
          <w:b/>
          <w:color w:val="000000"/>
          <w:szCs w:val="24"/>
          <w:lang w:val="es-ES"/>
        </w:rPr>
      </w:pPr>
      <w:r w:rsidRPr="004A238F">
        <w:rPr>
          <w:rFonts w:ascii="Palatino Linotype" w:eastAsia="Times New Roman" w:hAnsi="Palatino Linotype" w:cs="Arial"/>
          <w:b/>
          <w:color w:val="000000"/>
          <w:szCs w:val="24"/>
          <w:lang w:val="es-ES"/>
        </w:rPr>
        <w:t>1. Información Patrimonial</w:t>
      </w:r>
    </w:p>
    <w:p w14:paraId="5B306EDD" w14:textId="77777777" w:rsidR="00DD0A27" w:rsidRPr="004A238F" w:rsidRDefault="00DD0A27" w:rsidP="00DD0A27">
      <w:pPr>
        <w:spacing w:after="0" w:line="360" w:lineRule="auto"/>
        <w:ind w:left="567" w:right="49"/>
        <w:jc w:val="both"/>
        <w:rPr>
          <w:rFonts w:ascii="Palatino Linotype" w:eastAsia="Times New Roman" w:hAnsi="Palatino Linotype" w:cs="Arial"/>
          <w:b/>
          <w:color w:val="000000"/>
          <w:szCs w:val="24"/>
          <w:lang w:val="es-ES"/>
        </w:rPr>
      </w:pPr>
      <w:r w:rsidRPr="004A238F">
        <w:rPr>
          <w:rFonts w:ascii="Palatino Linotype" w:eastAsia="Times New Roman" w:hAnsi="Palatino Linotype" w:cs="Arial"/>
          <w:b/>
          <w:color w:val="000000"/>
          <w:szCs w:val="24"/>
          <w:lang w:val="es-ES"/>
        </w:rPr>
        <w:t>2. Información Presupuestal</w:t>
      </w:r>
    </w:p>
    <w:p w14:paraId="6C19F158" w14:textId="77777777" w:rsidR="00DD0A27" w:rsidRPr="004A238F" w:rsidRDefault="00DD0A27" w:rsidP="00DD0A27">
      <w:pPr>
        <w:spacing w:after="0" w:line="360" w:lineRule="auto"/>
        <w:ind w:left="567" w:right="49"/>
        <w:jc w:val="both"/>
        <w:rPr>
          <w:rFonts w:ascii="Palatino Linotype" w:eastAsia="Times New Roman" w:hAnsi="Palatino Linotype" w:cs="Arial"/>
          <w:b/>
          <w:color w:val="000000"/>
          <w:szCs w:val="24"/>
          <w:lang w:val="es-ES"/>
        </w:rPr>
      </w:pPr>
      <w:r w:rsidRPr="004A238F">
        <w:rPr>
          <w:rFonts w:ascii="Palatino Linotype" w:eastAsia="Times New Roman" w:hAnsi="Palatino Linotype" w:cs="Arial"/>
          <w:b/>
          <w:color w:val="000000"/>
          <w:szCs w:val="24"/>
          <w:lang w:val="es-ES"/>
        </w:rPr>
        <w:t xml:space="preserve">3. Información de la Obra Pública </w:t>
      </w:r>
    </w:p>
    <w:p w14:paraId="3A4CADBD" w14:textId="77777777" w:rsidR="00DD0A27" w:rsidRPr="004A238F" w:rsidRDefault="00DD0A27" w:rsidP="00DD0A27">
      <w:pPr>
        <w:spacing w:after="0" w:line="360" w:lineRule="auto"/>
        <w:ind w:left="567" w:right="49"/>
        <w:jc w:val="both"/>
        <w:rPr>
          <w:rFonts w:ascii="Palatino Linotype" w:eastAsia="Times New Roman" w:hAnsi="Palatino Linotype" w:cs="Arial"/>
          <w:b/>
          <w:color w:val="000000"/>
          <w:szCs w:val="24"/>
          <w:lang w:val="es-ES"/>
        </w:rPr>
      </w:pPr>
      <w:r w:rsidRPr="004A238F">
        <w:rPr>
          <w:rFonts w:ascii="Palatino Linotype" w:eastAsia="Times New Roman" w:hAnsi="Palatino Linotype" w:cs="Arial"/>
          <w:b/>
          <w:color w:val="000000"/>
          <w:szCs w:val="24"/>
          <w:lang w:val="es-ES"/>
        </w:rPr>
        <w:t xml:space="preserve">4. Información de Nómina. </w:t>
      </w:r>
    </w:p>
    <w:p w14:paraId="2AB1ED60" w14:textId="77777777" w:rsidR="00DD0A27" w:rsidRPr="004A238F" w:rsidRDefault="00DD0A27" w:rsidP="00DD0A27">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06EC3AD2" w14:textId="77777777" w:rsidR="00CC0BB1" w:rsidRPr="004A238F" w:rsidRDefault="00DD0A27"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En el mismo sentido, el artículo 32 de la Ley de Fiscalización Superior del Estado de México en su segundo párrafo establece que: </w:t>
      </w:r>
    </w:p>
    <w:p w14:paraId="2F992D95" w14:textId="77777777" w:rsidR="00DD0A27" w:rsidRPr="004A238F" w:rsidRDefault="00DD0A27" w:rsidP="00DD0A27">
      <w:pPr>
        <w:pStyle w:val="Prrafodelista"/>
        <w:spacing w:after="0" w:line="360" w:lineRule="auto"/>
        <w:ind w:left="360" w:right="49"/>
        <w:jc w:val="both"/>
        <w:rPr>
          <w:rFonts w:ascii="Palatino Linotype" w:hAnsi="Palatino Linotype"/>
          <w:i/>
        </w:rPr>
      </w:pPr>
    </w:p>
    <w:p w14:paraId="227675D0" w14:textId="77777777" w:rsidR="00DD0A27" w:rsidRPr="004A238F" w:rsidRDefault="00DD0A27" w:rsidP="00DD0A27">
      <w:pPr>
        <w:pStyle w:val="Prrafodelista"/>
        <w:spacing w:after="0" w:line="360" w:lineRule="auto"/>
        <w:ind w:left="567" w:right="567"/>
        <w:jc w:val="both"/>
        <w:rPr>
          <w:rFonts w:ascii="Palatino Linotype" w:eastAsia="Times New Roman" w:hAnsi="Palatino Linotype" w:cs="Arial"/>
          <w:color w:val="000000"/>
          <w:sz w:val="24"/>
          <w:szCs w:val="24"/>
          <w:lang w:val="es-ES"/>
        </w:rPr>
      </w:pPr>
      <w:r w:rsidRPr="004A238F">
        <w:rPr>
          <w:rFonts w:ascii="Palatino Linotype" w:hAnsi="Palatino Linotype"/>
          <w:i/>
        </w:rPr>
        <w:t>“</w:t>
      </w:r>
      <w:r w:rsidRPr="004A238F">
        <w:rPr>
          <w:rFonts w:ascii="Palatino Linotype" w:hAnsi="Palatino Linotype"/>
          <w:b/>
          <w:i/>
        </w:rPr>
        <w:t>Artículo 32.</w:t>
      </w:r>
      <w:proofErr w:type="gramStart"/>
      <w:r w:rsidRPr="004A238F">
        <w:rPr>
          <w:rFonts w:ascii="Palatino Linotype" w:hAnsi="Palatino Linotype"/>
          <w:b/>
          <w:i/>
        </w:rPr>
        <w:t>-</w:t>
      </w:r>
      <w:r w:rsidRPr="004A238F">
        <w:rPr>
          <w:rFonts w:ascii="Palatino Linotype" w:hAnsi="Palatino Linotype"/>
          <w:i/>
        </w:rPr>
        <w:t xml:space="preserve">  [</w:t>
      </w:r>
      <w:proofErr w:type="gramEnd"/>
      <w:r w:rsidRPr="004A238F">
        <w:rPr>
          <w:rFonts w:ascii="Palatino Linotype" w:hAnsi="Palatino Linotype"/>
          <w:i/>
        </w:rPr>
        <w:t xml:space="preserve">…] Los Presidentes Municipales presentarán […] los informes mensuales […] dentro de los veinte días posteriores al término del mes correspondiente”. </w:t>
      </w:r>
    </w:p>
    <w:p w14:paraId="35926762" w14:textId="77777777" w:rsidR="00DD0A27" w:rsidRPr="004A238F" w:rsidRDefault="00DD0A27" w:rsidP="00DD0A27">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4C94E4A1" w14:textId="77777777" w:rsidR="00CC0BB1" w:rsidRPr="004A238F" w:rsidRDefault="00DD0A27"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Ahora bien, la información contenida en los Informes Mensuales Municipales 2019, deberá entregarse de manera física al Órgano Superior de Fiscalización del Estado de México y contendrá: a) Información impresa e; Información en medio de almacenamiento electr</w:t>
      </w:r>
      <w:r w:rsidR="00091EDF" w:rsidRPr="004A238F">
        <w:rPr>
          <w:rFonts w:ascii="Palatino Linotype" w:hAnsi="Palatino Linotype" w:cs="Times New Roman"/>
          <w:color w:val="000000" w:themeColor="text1"/>
          <w:sz w:val="24"/>
          <w:szCs w:val="24"/>
          <w:lang w:eastAsia="es-ES_tradnl"/>
        </w:rPr>
        <w:t>ónico [</w:t>
      </w:r>
      <w:r w:rsidRPr="004A238F">
        <w:rPr>
          <w:rFonts w:ascii="Palatino Linotype" w:hAnsi="Palatino Linotype" w:cs="Times New Roman"/>
          <w:color w:val="000000" w:themeColor="text1"/>
          <w:sz w:val="24"/>
          <w:szCs w:val="24"/>
          <w:lang w:eastAsia="es-ES_tradnl"/>
        </w:rPr>
        <w:t>discos compactos (CD)</w:t>
      </w:r>
      <w:r w:rsidR="00091EDF" w:rsidRPr="004A238F">
        <w:rPr>
          <w:rFonts w:ascii="Palatino Linotype" w:hAnsi="Palatino Linotype" w:cs="Times New Roman"/>
          <w:color w:val="000000" w:themeColor="text1"/>
          <w:sz w:val="24"/>
          <w:szCs w:val="24"/>
          <w:lang w:eastAsia="es-ES_tradnl"/>
        </w:rPr>
        <w:t>]</w:t>
      </w:r>
      <w:r w:rsidRPr="004A238F">
        <w:rPr>
          <w:rFonts w:ascii="Palatino Linotype" w:hAnsi="Palatino Linotype" w:cs="Times New Roman"/>
          <w:color w:val="000000" w:themeColor="text1"/>
          <w:sz w:val="24"/>
          <w:szCs w:val="24"/>
          <w:lang w:eastAsia="es-ES_tradnl"/>
        </w:rPr>
        <w:t>.</w:t>
      </w:r>
    </w:p>
    <w:p w14:paraId="0713E004" w14:textId="77777777" w:rsidR="00CC0BB1" w:rsidRPr="004A238F" w:rsidRDefault="00CC0BB1" w:rsidP="00DD0A27">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20859FAB" w14:textId="77777777" w:rsidR="00091EDF" w:rsidRPr="004A238F" w:rsidRDefault="00091EDF"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De igual forma, cabe destacar que el Informe Mensual se detallará por seis (06) discos, advirtiendo de su contenido lo siguiente: </w:t>
      </w:r>
    </w:p>
    <w:p w14:paraId="414B2F06" w14:textId="77777777" w:rsidR="00091EDF" w:rsidRPr="004A238F" w:rsidRDefault="00091EDF" w:rsidP="00091EDF">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7C57D317" w14:textId="77777777" w:rsidR="0085283E" w:rsidRPr="004A238F" w:rsidRDefault="00091EDF" w:rsidP="00091EDF">
      <w:pPr>
        <w:spacing w:after="0" w:line="360" w:lineRule="auto"/>
        <w:ind w:left="567" w:right="567"/>
        <w:jc w:val="both"/>
        <w:rPr>
          <w:rFonts w:ascii="Palatino Linotype" w:hAnsi="Palatino Linotype"/>
          <w:b/>
        </w:rPr>
      </w:pPr>
      <w:r w:rsidRPr="004A238F">
        <w:rPr>
          <w:rFonts w:ascii="Palatino Linotype" w:hAnsi="Palatino Linotype"/>
          <w:b/>
        </w:rPr>
        <w:t xml:space="preserve">Disco 1.- Información </w:t>
      </w:r>
    </w:p>
    <w:p w14:paraId="504A185C" w14:textId="77777777" w:rsidR="00091EDF" w:rsidRPr="004A238F" w:rsidRDefault="00091EDF" w:rsidP="00091EDF">
      <w:pPr>
        <w:spacing w:after="0" w:line="360" w:lineRule="auto"/>
        <w:ind w:left="567" w:right="567"/>
        <w:jc w:val="both"/>
        <w:rPr>
          <w:rFonts w:ascii="Palatino Linotype" w:hAnsi="Palatino Linotype"/>
          <w:b/>
        </w:rPr>
      </w:pPr>
      <w:r w:rsidRPr="004A238F">
        <w:rPr>
          <w:rFonts w:ascii="Palatino Linotype" w:hAnsi="Palatino Linotype"/>
          <w:b/>
        </w:rPr>
        <w:t xml:space="preserve">nial (Contable y Administrativa) </w:t>
      </w:r>
    </w:p>
    <w:p w14:paraId="459556C4" w14:textId="77777777" w:rsidR="00091EDF" w:rsidRPr="004A238F" w:rsidRDefault="00091EDF" w:rsidP="00091EDF">
      <w:pPr>
        <w:spacing w:after="0" w:line="360" w:lineRule="auto"/>
        <w:ind w:left="567" w:right="567"/>
        <w:jc w:val="both"/>
        <w:rPr>
          <w:rFonts w:ascii="Palatino Linotype" w:hAnsi="Palatino Linotype"/>
          <w:b/>
        </w:rPr>
      </w:pPr>
      <w:r w:rsidRPr="004A238F">
        <w:rPr>
          <w:rFonts w:ascii="Palatino Linotype" w:hAnsi="Palatino Linotype"/>
          <w:b/>
        </w:rPr>
        <w:t xml:space="preserve">Disco 2.- Información Presupuestal, de Bienes Muebles e Inmuebles y de Recaudación del Impuesto Predial y Derechos de Agua </w:t>
      </w:r>
    </w:p>
    <w:p w14:paraId="0D2E72C6" w14:textId="77777777" w:rsidR="00091EDF" w:rsidRPr="004A238F" w:rsidRDefault="00091EDF" w:rsidP="00091EDF">
      <w:pPr>
        <w:spacing w:after="0" w:line="360" w:lineRule="auto"/>
        <w:ind w:left="567" w:right="567"/>
        <w:jc w:val="both"/>
        <w:rPr>
          <w:rFonts w:ascii="Palatino Linotype" w:hAnsi="Palatino Linotype"/>
          <w:b/>
        </w:rPr>
      </w:pPr>
      <w:r w:rsidRPr="004A238F">
        <w:rPr>
          <w:rFonts w:ascii="Palatino Linotype" w:hAnsi="Palatino Linotype"/>
          <w:b/>
        </w:rPr>
        <w:t xml:space="preserve">Disco 3.- Información de Obra </w:t>
      </w:r>
    </w:p>
    <w:p w14:paraId="49F5DA0A" w14:textId="77777777" w:rsidR="00091EDF" w:rsidRPr="004A238F" w:rsidRDefault="00091EDF" w:rsidP="00091EDF">
      <w:pPr>
        <w:spacing w:after="0" w:line="360" w:lineRule="auto"/>
        <w:ind w:left="567" w:right="567"/>
        <w:jc w:val="both"/>
        <w:rPr>
          <w:rFonts w:ascii="Palatino Linotype" w:hAnsi="Palatino Linotype"/>
          <w:b/>
        </w:rPr>
      </w:pPr>
      <w:r w:rsidRPr="004A238F">
        <w:rPr>
          <w:rFonts w:ascii="Palatino Linotype" w:hAnsi="Palatino Linotype"/>
          <w:b/>
        </w:rPr>
        <w:t xml:space="preserve">Disco 4.- Información de Nómina </w:t>
      </w:r>
    </w:p>
    <w:p w14:paraId="77BA8FBD" w14:textId="77777777" w:rsidR="00091EDF" w:rsidRPr="004A238F" w:rsidRDefault="00091EDF" w:rsidP="00091EDF">
      <w:pPr>
        <w:spacing w:after="0" w:line="360" w:lineRule="auto"/>
        <w:ind w:left="567" w:right="567"/>
        <w:jc w:val="both"/>
        <w:rPr>
          <w:rFonts w:ascii="Palatino Linotype" w:hAnsi="Palatino Linotype"/>
          <w:b/>
        </w:rPr>
      </w:pPr>
      <w:r w:rsidRPr="004A238F">
        <w:rPr>
          <w:rFonts w:ascii="Palatino Linotype" w:hAnsi="Palatino Linotype"/>
          <w:b/>
        </w:rPr>
        <w:t xml:space="preserve">Disco 5.- Imágenes Digitalizadas </w:t>
      </w:r>
    </w:p>
    <w:p w14:paraId="4B294B42" w14:textId="77777777" w:rsidR="00091EDF" w:rsidRPr="004A238F" w:rsidRDefault="00091EDF" w:rsidP="00091EDF">
      <w:pPr>
        <w:spacing w:after="0" w:line="360" w:lineRule="auto"/>
        <w:ind w:left="567" w:right="567"/>
        <w:jc w:val="both"/>
        <w:rPr>
          <w:rFonts w:ascii="Palatino Linotype" w:eastAsia="Times New Roman" w:hAnsi="Palatino Linotype" w:cs="Arial"/>
          <w:b/>
          <w:color w:val="000000"/>
          <w:sz w:val="24"/>
          <w:szCs w:val="24"/>
          <w:lang w:val="es-ES"/>
        </w:rPr>
      </w:pPr>
      <w:r w:rsidRPr="004A238F">
        <w:rPr>
          <w:rFonts w:ascii="Palatino Linotype" w:hAnsi="Palatino Linotype"/>
          <w:b/>
        </w:rPr>
        <w:t>Disco 6.- Información de Evaluación Programática (archivo de texto plano TXT y PDF)</w:t>
      </w:r>
    </w:p>
    <w:p w14:paraId="0A38F7B9" w14:textId="77777777" w:rsidR="00091EDF" w:rsidRPr="004A238F" w:rsidRDefault="00091EDF"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Relativo al caso concreto que nos ocupa, la información que requiere conocer el particular, relativo a los </w:t>
      </w:r>
      <w:r w:rsidRPr="004A238F">
        <w:rPr>
          <w:rFonts w:ascii="Palatino Linotype" w:hAnsi="Palatino Linotype" w:cs="Times New Roman"/>
          <w:b/>
          <w:color w:val="000000" w:themeColor="text1"/>
          <w:sz w:val="24"/>
          <w:szCs w:val="24"/>
          <w:lang w:eastAsia="es-ES_tradnl"/>
        </w:rPr>
        <w:t>recibos por pago de honorarios y los recibos de n</w:t>
      </w:r>
      <w:r w:rsidR="00C90E3A" w:rsidRPr="004A238F">
        <w:rPr>
          <w:rFonts w:ascii="Palatino Linotype" w:hAnsi="Palatino Linotype" w:cs="Times New Roman"/>
          <w:b/>
          <w:color w:val="000000" w:themeColor="text1"/>
          <w:sz w:val="24"/>
          <w:szCs w:val="24"/>
          <w:lang w:eastAsia="es-ES_tradnl"/>
        </w:rPr>
        <w:t>ómina</w:t>
      </w:r>
      <w:r w:rsidR="00C90E3A" w:rsidRPr="004A238F">
        <w:rPr>
          <w:rFonts w:ascii="Palatino Linotype" w:hAnsi="Palatino Linotype" w:cs="Times New Roman"/>
          <w:color w:val="000000" w:themeColor="text1"/>
          <w:sz w:val="24"/>
          <w:szCs w:val="24"/>
          <w:lang w:eastAsia="es-ES_tradnl"/>
        </w:rPr>
        <w:t xml:space="preserve">, se encuentra contenida en el Disco 4. Información de Nómina, ya que en cuya Matriz de Clasificación de la Información en este disco, se debe prever lo siguiente: </w:t>
      </w:r>
    </w:p>
    <w:p w14:paraId="46843864" w14:textId="77777777" w:rsidR="00C90E3A" w:rsidRPr="004A238F" w:rsidRDefault="00C90E3A" w:rsidP="00C90E3A">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59743968" w14:textId="77777777" w:rsidR="00C90E3A" w:rsidRPr="004A238F" w:rsidRDefault="00C90E3A" w:rsidP="006C5004">
      <w:pPr>
        <w:spacing w:after="0" w:line="360" w:lineRule="auto"/>
        <w:ind w:left="567" w:right="567"/>
        <w:contextualSpacing/>
        <w:jc w:val="both"/>
        <w:rPr>
          <w:rFonts w:ascii="Palatino Linotype" w:hAnsi="Palatino Linotype" w:cs="Times New Roman"/>
          <w:color w:val="000000" w:themeColor="text1"/>
          <w:sz w:val="24"/>
          <w:szCs w:val="24"/>
          <w:lang w:eastAsia="es-ES_tradnl"/>
        </w:rPr>
      </w:pPr>
      <w:r w:rsidRPr="004A238F">
        <w:rPr>
          <w:noProof/>
          <w:lang w:eastAsia="es-MX"/>
        </w:rPr>
        <w:lastRenderedPageBreak/>
        <mc:AlternateContent>
          <mc:Choice Requires="wps">
            <w:drawing>
              <wp:anchor distT="0" distB="0" distL="114300" distR="114300" simplePos="0" relativeHeight="251659264" behindDoc="0" locked="0" layoutInCell="1" allowOverlap="1" wp14:anchorId="29D88E6B" wp14:editId="73DC6B86">
                <wp:simplePos x="0" y="0"/>
                <wp:positionH relativeFrom="column">
                  <wp:posOffset>405765</wp:posOffset>
                </wp:positionH>
                <wp:positionV relativeFrom="paragraph">
                  <wp:posOffset>1739900</wp:posOffset>
                </wp:positionV>
                <wp:extent cx="4591050" cy="58102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4591050" cy="5810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CA24" id="Rectángulo 2" o:spid="_x0000_s1026" style="position:absolute;margin-left:31.95pt;margin-top:137pt;width:361.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" filled="f" strokecolor="red" strokeweight="3pt"/>
            </w:pict>
          </mc:Fallback>
        </mc:AlternateContent>
      </w:r>
      <w:r w:rsidRPr="004A238F">
        <w:rPr>
          <w:noProof/>
          <w:lang w:eastAsia="es-MX"/>
        </w:rPr>
        <w:drawing>
          <wp:inline distT="0" distB="0" distL="0" distR="0" wp14:anchorId="6A15DD8D" wp14:editId="63E15D63">
            <wp:extent cx="4724400"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74" t="24272" r="33439" b="30825"/>
                    <a:stretch/>
                  </pic:blipFill>
                  <pic:spPr bwMode="auto">
                    <a:xfrm>
                      <a:off x="0" y="0"/>
                      <a:ext cx="4724400" cy="3200400"/>
                    </a:xfrm>
                    <a:prstGeom prst="rect">
                      <a:avLst/>
                    </a:prstGeom>
                    <a:ln>
                      <a:noFill/>
                    </a:ln>
                    <a:extLst>
                      <a:ext uri="{53640926-AAD7-44D8-BBD7-CCE9431645EC}">
                        <a14:shadowObscured xmlns:a14="http://schemas.microsoft.com/office/drawing/2010/main"/>
                      </a:ext>
                    </a:extLst>
                  </pic:spPr>
                </pic:pic>
              </a:graphicData>
            </a:graphic>
          </wp:inline>
        </w:drawing>
      </w:r>
    </w:p>
    <w:p w14:paraId="5ACB25E5" w14:textId="77777777" w:rsidR="00091EDF" w:rsidRPr="004A238F" w:rsidRDefault="00C90E3A" w:rsidP="00CC0BB1">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Como se observó, el Disco referido contiene todo lo relativo a la nómina y con ello sus comprobantes fiscales, documentos que deben obrar en los archivos del </w:t>
      </w:r>
      <w:r w:rsidRPr="004A238F">
        <w:rPr>
          <w:rFonts w:ascii="Palatino Linotype" w:hAnsi="Palatino Linotype" w:cs="Times New Roman"/>
          <w:b/>
          <w:color w:val="000000" w:themeColor="text1"/>
          <w:sz w:val="24"/>
          <w:szCs w:val="24"/>
          <w:lang w:eastAsia="es-ES_tradnl"/>
        </w:rPr>
        <w:t>Sujeto Obligado</w:t>
      </w:r>
      <w:r w:rsidRPr="004A238F">
        <w:rPr>
          <w:rFonts w:ascii="Palatino Linotype" w:hAnsi="Palatino Linotype" w:cs="Times New Roman"/>
          <w:color w:val="000000" w:themeColor="text1"/>
          <w:sz w:val="24"/>
          <w:szCs w:val="24"/>
          <w:lang w:eastAsia="es-ES_tradnl"/>
        </w:rPr>
        <w:t xml:space="preserve">, pues éstos los generan quincenalmente y los remiten mensualmente al Órgano Superior de Fiscalización del Estado de México (OSFEM). </w:t>
      </w:r>
    </w:p>
    <w:p w14:paraId="3E79973C" w14:textId="77777777" w:rsidR="00C90E3A" w:rsidRPr="004A238F" w:rsidRDefault="00C90E3A" w:rsidP="00C90E3A">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59ABB8DB" w14:textId="77777777" w:rsidR="00C90E3A" w:rsidRPr="004A238F" w:rsidRDefault="00C90E3A" w:rsidP="00C90E3A">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lang w:val="es-ES"/>
        </w:rPr>
      </w:pPr>
      <w:r w:rsidRPr="004A238F">
        <w:rPr>
          <w:rFonts w:ascii="Palatino Linotype" w:hAnsi="Palatino Linotype" w:cs="Times New Roman"/>
          <w:color w:val="000000" w:themeColor="text1"/>
          <w:sz w:val="24"/>
          <w:szCs w:val="24"/>
          <w:lang w:eastAsia="es-ES_tradnl"/>
        </w:rPr>
        <w:t xml:space="preserve">Es importante hacer mención que este Órgano Garante realizó una búsqueda en la página del Órgano Superior de Fiscalización del Estado de México, en el apartado denominado “Cumplimiento de Obligaciones Periódicas de Entidades Fiscalizables” </w:t>
      </w:r>
      <w:r w:rsidRPr="004A238F">
        <w:rPr>
          <w:rStyle w:val="Refdenotaalpie"/>
          <w:rFonts w:ascii="Palatino Linotype" w:eastAsia="Times New Roman" w:hAnsi="Palatino Linotype" w:cs="Arial"/>
          <w:color w:val="000000"/>
          <w:sz w:val="24"/>
          <w:szCs w:val="24"/>
          <w:lang w:val="es-ES"/>
        </w:rPr>
        <w:footnoteReference w:id="1"/>
      </w:r>
      <w:r w:rsidRPr="004A238F">
        <w:rPr>
          <w:rFonts w:ascii="Palatino Linotype" w:eastAsia="Times New Roman" w:hAnsi="Palatino Linotype" w:cs="Arial"/>
          <w:color w:val="000000"/>
          <w:sz w:val="24"/>
          <w:szCs w:val="24"/>
          <w:lang w:val="es-ES"/>
        </w:rPr>
        <w:t xml:space="preserve">, y de ello se obtuvo que el </w:t>
      </w:r>
      <w:r w:rsidRPr="004A238F">
        <w:rPr>
          <w:rFonts w:ascii="Palatino Linotype" w:eastAsia="Times New Roman" w:hAnsi="Palatino Linotype" w:cs="Arial"/>
          <w:b/>
          <w:color w:val="000000"/>
          <w:sz w:val="24"/>
          <w:szCs w:val="24"/>
          <w:lang w:val="es-ES"/>
        </w:rPr>
        <w:t xml:space="preserve">Sujeto Obligado </w:t>
      </w:r>
      <w:r w:rsidRPr="004A238F">
        <w:rPr>
          <w:rFonts w:ascii="Palatino Linotype" w:eastAsia="Times New Roman" w:hAnsi="Palatino Linotype" w:cs="Arial"/>
          <w:color w:val="000000"/>
          <w:sz w:val="24"/>
          <w:szCs w:val="24"/>
          <w:lang w:val="es-ES"/>
        </w:rPr>
        <w:t>entregó en tiempo y forma para el año 2019 sus respectivos informes mensuales, como se visualiza a continuación:</w:t>
      </w:r>
    </w:p>
    <w:p w14:paraId="2BDF7E27" w14:textId="77777777" w:rsidR="00C90E3A" w:rsidRPr="004A238F" w:rsidRDefault="00C90E3A" w:rsidP="00C90E3A">
      <w:pPr>
        <w:spacing w:after="0" w:line="360" w:lineRule="auto"/>
        <w:ind w:right="49"/>
        <w:jc w:val="both"/>
        <w:rPr>
          <w:rFonts w:ascii="Palatino Linotype" w:eastAsia="Times New Roman" w:hAnsi="Palatino Linotype" w:cs="Arial"/>
          <w:color w:val="000000"/>
          <w:sz w:val="24"/>
          <w:szCs w:val="24"/>
          <w:lang w:val="es-ES"/>
        </w:rPr>
      </w:pPr>
    </w:p>
    <w:p w14:paraId="37F77AC8" w14:textId="77777777" w:rsidR="00C90E3A" w:rsidRPr="004A238F" w:rsidRDefault="00C90E3A" w:rsidP="00C90E3A">
      <w:pPr>
        <w:spacing w:after="0" w:line="360" w:lineRule="auto"/>
        <w:ind w:right="49"/>
        <w:jc w:val="both"/>
        <w:rPr>
          <w:rFonts w:ascii="Palatino Linotype" w:eastAsia="Times New Roman" w:hAnsi="Palatino Linotype" w:cs="Arial"/>
          <w:color w:val="000000"/>
          <w:sz w:val="24"/>
          <w:szCs w:val="24"/>
          <w:lang w:val="es-ES"/>
        </w:rPr>
      </w:pPr>
      <w:r w:rsidRPr="004A238F">
        <w:rPr>
          <w:noProof/>
          <w:lang w:eastAsia="es-MX"/>
        </w:rPr>
        <w:lastRenderedPageBreak/>
        <w:drawing>
          <wp:inline distT="0" distB="0" distL="0" distR="0" wp14:anchorId="57C87FC5" wp14:editId="41DA9C7B">
            <wp:extent cx="5534025" cy="1428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40" t="50364" r="11082" b="24454"/>
                    <a:stretch/>
                  </pic:blipFill>
                  <pic:spPr bwMode="auto">
                    <a:xfrm>
                      <a:off x="0" y="0"/>
                      <a:ext cx="5534025" cy="1428750"/>
                    </a:xfrm>
                    <a:prstGeom prst="rect">
                      <a:avLst/>
                    </a:prstGeom>
                    <a:ln>
                      <a:noFill/>
                    </a:ln>
                    <a:extLst>
                      <a:ext uri="{53640926-AAD7-44D8-BBD7-CCE9431645EC}">
                        <a14:shadowObscured xmlns:a14="http://schemas.microsoft.com/office/drawing/2010/main"/>
                      </a:ext>
                    </a:extLst>
                  </pic:spPr>
                </pic:pic>
              </a:graphicData>
            </a:graphic>
          </wp:inline>
        </w:drawing>
      </w:r>
    </w:p>
    <w:p w14:paraId="2C2E119D" w14:textId="77777777" w:rsidR="00091EDF" w:rsidRPr="004A238F" w:rsidRDefault="00091EDF" w:rsidP="00C90E3A">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7E668E65" w14:textId="77777777" w:rsidR="000A7A32" w:rsidRPr="004A238F" w:rsidRDefault="000A7A32" w:rsidP="000A7A32">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De igual manera, cabe mencionar que derivado de las manifestaciones vertidas por el </w:t>
      </w:r>
      <w:r w:rsidRPr="004A238F">
        <w:rPr>
          <w:rFonts w:ascii="Palatino Linotype" w:hAnsi="Palatino Linotype" w:cs="Times New Roman"/>
          <w:b/>
          <w:color w:val="000000" w:themeColor="text1"/>
          <w:sz w:val="24"/>
          <w:szCs w:val="24"/>
          <w:lang w:eastAsia="es-ES_tradnl"/>
        </w:rPr>
        <w:t xml:space="preserve">Sujeto Obligado </w:t>
      </w:r>
      <w:r w:rsidRPr="004A238F">
        <w:rPr>
          <w:rFonts w:ascii="Palatino Linotype" w:hAnsi="Palatino Linotype" w:cs="Times New Roman"/>
          <w:color w:val="000000" w:themeColor="text1"/>
          <w:sz w:val="24"/>
          <w:szCs w:val="24"/>
          <w:lang w:eastAsia="es-ES_tradnl"/>
        </w:rPr>
        <w:t xml:space="preserve">respecto a no contar con una Dirección de Administración, esta Ponencia procedió a verificar el Portal de Información Pública de Oficio Mexiquense (Ipomex) del Ayuntamiento de Isidro Fabela, donde se obtuvo que en el artículo 92 </w:t>
      </w:r>
      <w:proofErr w:type="gramStart"/>
      <w:r w:rsidRPr="004A238F">
        <w:rPr>
          <w:rFonts w:ascii="Palatino Linotype" w:hAnsi="Palatino Linotype" w:cs="Times New Roman"/>
          <w:color w:val="000000" w:themeColor="text1"/>
          <w:sz w:val="24"/>
          <w:szCs w:val="24"/>
          <w:lang w:eastAsia="es-ES_tradnl"/>
        </w:rPr>
        <w:t xml:space="preserve">fracción </w:t>
      </w:r>
      <w:r w:rsidR="00FB3DBC" w:rsidRPr="004A238F">
        <w:rPr>
          <w:rFonts w:ascii="Palatino Linotype" w:hAnsi="Palatino Linotype" w:cs="Times New Roman"/>
          <w:color w:val="000000" w:themeColor="text1"/>
          <w:sz w:val="24"/>
          <w:szCs w:val="24"/>
          <w:lang w:eastAsia="es-ES_tradnl"/>
        </w:rPr>
        <w:t xml:space="preserve"> VII</w:t>
      </w:r>
      <w:proofErr w:type="gramEnd"/>
      <w:r w:rsidR="00FB3DBC" w:rsidRPr="004A238F">
        <w:rPr>
          <w:rFonts w:ascii="Palatino Linotype" w:hAnsi="Palatino Linotype" w:cs="Times New Roman"/>
          <w:color w:val="000000" w:themeColor="text1"/>
          <w:sz w:val="24"/>
          <w:szCs w:val="24"/>
          <w:lang w:eastAsia="es-ES_tradnl"/>
        </w:rPr>
        <w:t xml:space="preserve"> “El directorio de todos los servidores públicos”, si se cuenta con la Dirección de Administración</w:t>
      </w:r>
      <w:r w:rsidR="00FB3DBC" w:rsidRPr="004A238F">
        <w:rPr>
          <w:rStyle w:val="Refdenotaalpie"/>
          <w:rFonts w:ascii="Palatino Linotype" w:hAnsi="Palatino Linotype" w:cs="Times New Roman"/>
          <w:color w:val="000000" w:themeColor="text1"/>
          <w:sz w:val="24"/>
          <w:szCs w:val="24"/>
          <w:lang w:eastAsia="es-ES_tradnl"/>
        </w:rPr>
        <w:footnoteReference w:id="2"/>
      </w:r>
      <w:r w:rsidR="00FB3DBC" w:rsidRPr="004A238F">
        <w:rPr>
          <w:rFonts w:ascii="Palatino Linotype" w:hAnsi="Palatino Linotype" w:cs="Times New Roman"/>
          <w:color w:val="000000" w:themeColor="text1"/>
          <w:sz w:val="24"/>
          <w:szCs w:val="24"/>
          <w:lang w:eastAsia="es-ES_tradnl"/>
        </w:rPr>
        <w:t>, tal y como se advierte a continuación:</w:t>
      </w:r>
    </w:p>
    <w:p w14:paraId="3F71BB24" w14:textId="77777777" w:rsidR="00FB3DBC" w:rsidRPr="004A238F" w:rsidRDefault="00FB3DBC" w:rsidP="00FB3DBC">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09253710" w14:textId="77777777" w:rsidR="00FB3DBC" w:rsidRPr="004A238F" w:rsidRDefault="00FB3DBC" w:rsidP="00FB3DBC">
      <w:pPr>
        <w:spacing w:after="0" w:line="360" w:lineRule="auto"/>
        <w:ind w:left="567" w:right="49"/>
        <w:contextualSpacing/>
        <w:jc w:val="both"/>
        <w:rPr>
          <w:rFonts w:ascii="Palatino Linotype" w:hAnsi="Palatino Linotype" w:cs="Times New Roman"/>
          <w:color w:val="000000" w:themeColor="text1"/>
          <w:sz w:val="24"/>
          <w:szCs w:val="24"/>
          <w:lang w:eastAsia="es-ES_tradnl"/>
        </w:rPr>
      </w:pPr>
      <w:r w:rsidRPr="004A238F">
        <w:rPr>
          <w:noProof/>
          <w:lang w:eastAsia="es-MX"/>
        </w:rPr>
        <w:lastRenderedPageBreak/>
        <mc:AlternateContent>
          <mc:Choice Requires="wps">
            <w:drawing>
              <wp:anchor distT="0" distB="0" distL="114300" distR="114300" simplePos="0" relativeHeight="251660288" behindDoc="0" locked="0" layoutInCell="1" allowOverlap="1" wp14:anchorId="7AB1F472" wp14:editId="17FBAA7C">
                <wp:simplePos x="0" y="0"/>
                <wp:positionH relativeFrom="margin">
                  <wp:posOffset>701039</wp:posOffset>
                </wp:positionH>
                <wp:positionV relativeFrom="paragraph">
                  <wp:posOffset>4872355</wp:posOffset>
                </wp:positionV>
                <wp:extent cx="4314825" cy="2952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431482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FC0F7" id="Rectángulo 7" o:spid="_x0000_s1026" style="position:absolute;margin-left:55.2pt;margin-top:383.65pt;width:339.75pt;height: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" filled="f" strokecolor="red" strokeweight="3pt">
                <w10:wrap anchorx="margin"/>
              </v:rect>
            </w:pict>
          </mc:Fallback>
        </mc:AlternateContent>
      </w:r>
      <w:r w:rsidRPr="004A238F">
        <w:rPr>
          <w:noProof/>
          <w:lang w:eastAsia="es-MX"/>
        </w:rPr>
        <w:drawing>
          <wp:inline distT="0" distB="0" distL="0" distR="0" wp14:anchorId="2CC80E45" wp14:editId="11D841E3">
            <wp:extent cx="4762500" cy="5457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70" t="22148" r="35032" b="7768"/>
                    <a:stretch/>
                  </pic:blipFill>
                  <pic:spPr bwMode="auto">
                    <a:xfrm>
                      <a:off x="0" y="0"/>
                      <a:ext cx="4762500" cy="5457825"/>
                    </a:xfrm>
                    <a:prstGeom prst="rect">
                      <a:avLst/>
                    </a:prstGeom>
                    <a:ln>
                      <a:noFill/>
                    </a:ln>
                    <a:extLst>
                      <a:ext uri="{53640926-AAD7-44D8-BBD7-CCE9431645EC}">
                        <a14:shadowObscured xmlns:a14="http://schemas.microsoft.com/office/drawing/2010/main"/>
                      </a:ext>
                    </a:extLst>
                  </pic:spPr>
                </pic:pic>
              </a:graphicData>
            </a:graphic>
          </wp:inline>
        </w:drawing>
      </w:r>
    </w:p>
    <w:p w14:paraId="73BE1243" w14:textId="77777777" w:rsidR="00FB3DBC" w:rsidRPr="004A238F" w:rsidRDefault="00FB3DBC" w:rsidP="00FB3DBC">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5DCF900C" w14:textId="77777777" w:rsidR="00C90E3A" w:rsidRPr="004A238F" w:rsidRDefault="00C90E3A" w:rsidP="00C90E3A">
      <w:pPr>
        <w:numPr>
          <w:ilvl w:val="0"/>
          <w:numId w:val="2"/>
        </w:numPr>
        <w:spacing w:after="0" w:line="360" w:lineRule="auto"/>
        <w:ind w:left="0" w:right="49" w:firstLine="0"/>
        <w:contextualSpacing/>
        <w:jc w:val="both"/>
        <w:rPr>
          <w:rFonts w:ascii="Palatino Linotype" w:hAnsi="Palatino Linotype" w:cs="Times New Roman"/>
          <w:color w:val="000000" w:themeColor="text1"/>
          <w:sz w:val="24"/>
          <w:szCs w:val="24"/>
          <w:lang w:eastAsia="es-ES_tradnl"/>
        </w:rPr>
      </w:pPr>
      <w:r w:rsidRPr="004A238F">
        <w:rPr>
          <w:rFonts w:ascii="Palatino Linotype" w:hAnsi="Palatino Linotype" w:cs="Times New Roman"/>
          <w:color w:val="000000" w:themeColor="text1"/>
          <w:sz w:val="24"/>
          <w:szCs w:val="24"/>
          <w:lang w:eastAsia="es-ES_tradnl"/>
        </w:rPr>
        <w:t xml:space="preserve">Ahora bien, la </w:t>
      </w:r>
      <w:r w:rsidR="000A7A32" w:rsidRPr="004A238F">
        <w:rPr>
          <w:rFonts w:ascii="Palatino Linotype" w:hAnsi="Palatino Linotype" w:cs="Times New Roman"/>
          <w:color w:val="000000" w:themeColor="text1"/>
          <w:sz w:val="24"/>
          <w:szCs w:val="24"/>
          <w:lang w:eastAsia="es-ES_tradnl"/>
        </w:rPr>
        <w:t>L</w:t>
      </w:r>
      <w:r w:rsidRPr="004A238F">
        <w:rPr>
          <w:rFonts w:ascii="Palatino Linotype" w:hAnsi="Palatino Linotype" w:cs="Times New Roman"/>
          <w:color w:val="000000" w:themeColor="text1"/>
          <w:sz w:val="24"/>
          <w:szCs w:val="24"/>
          <w:lang w:eastAsia="es-ES_tradnl"/>
        </w:rPr>
        <w:t xml:space="preserve">ey de Transparencia y Acceso a la Información Pública del Estado de México y Municipios establece como una obligación de transparencia, lo siguiente: </w:t>
      </w:r>
    </w:p>
    <w:p w14:paraId="7ED5F200" w14:textId="77777777" w:rsidR="000A7A32" w:rsidRPr="004A238F" w:rsidRDefault="000A7A32" w:rsidP="000A7A32">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70B1DB70" w14:textId="77777777" w:rsidR="000A7A32" w:rsidRPr="004A238F" w:rsidRDefault="000A7A32" w:rsidP="000A7A32">
      <w:pPr>
        <w:pStyle w:val="Prrafodelista"/>
        <w:spacing w:after="0" w:line="360" w:lineRule="auto"/>
        <w:ind w:left="567" w:right="567"/>
        <w:jc w:val="both"/>
        <w:rPr>
          <w:rFonts w:ascii="Palatino Linotype" w:hAnsi="Palatino Linotype"/>
          <w:i/>
        </w:rPr>
      </w:pPr>
      <w:r w:rsidRPr="004A238F">
        <w:rPr>
          <w:rFonts w:ascii="Palatino Linotype" w:hAnsi="Palatino Linotype"/>
          <w:i/>
        </w:rPr>
        <w:lastRenderedPageBreak/>
        <w:t>“</w:t>
      </w:r>
      <w:r w:rsidRPr="004A238F">
        <w:rPr>
          <w:rFonts w:ascii="Palatino Linotype" w:hAnsi="Palatino Linotype"/>
          <w:b/>
          <w:i/>
        </w:rPr>
        <w:t>Artículo 92.</w:t>
      </w:r>
      <w:r w:rsidRPr="004A238F">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3C5830" w14:textId="77777777" w:rsidR="000A7A32" w:rsidRPr="004A238F" w:rsidRDefault="000A7A32" w:rsidP="000A7A32">
      <w:pPr>
        <w:pStyle w:val="Prrafodelista"/>
        <w:spacing w:after="0" w:line="360" w:lineRule="auto"/>
        <w:ind w:left="567" w:right="567"/>
        <w:jc w:val="both"/>
        <w:rPr>
          <w:rFonts w:ascii="Palatino Linotype" w:hAnsi="Palatino Linotype"/>
          <w:i/>
        </w:rPr>
      </w:pPr>
      <w:r w:rsidRPr="004A238F">
        <w:rPr>
          <w:rFonts w:ascii="Palatino Linotype" w:hAnsi="Palatino Linotype"/>
          <w:i/>
        </w:rPr>
        <w:t>[…]</w:t>
      </w:r>
    </w:p>
    <w:p w14:paraId="10101710" w14:textId="77777777" w:rsidR="000A7A32" w:rsidRPr="004A238F" w:rsidRDefault="000A7A32" w:rsidP="000A7A32">
      <w:pPr>
        <w:pStyle w:val="Prrafodelista"/>
        <w:spacing w:after="0" w:line="360" w:lineRule="auto"/>
        <w:ind w:left="567" w:right="567"/>
        <w:jc w:val="both"/>
        <w:rPr>
          <w:rFonts w:ascii="Palatino Linotype" w:hAnsi="Palatino Linotype"/>
          <w:i/>
        </w:rPr>
      </w:pPr>
      <w:r w:rsidRPr="004A238F">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4516A66" w14:textId="77777777" w:rsidR="000A7A32" w:rsidRPr="004A238F" w:rsidRDefault="000A7A32" w:rsidP="000A7A32">
      <w:pPr>
        <w:pStyle w:val="Prrafodelista"/>
        <w:spacing w:after="0" w:line="360" w:lineRule="auto"/>
        <w:ind w:left="567" w:right="567"/>
        <w:jc w:val="both"/>
        <w:rPr>
          <w:rFonts w:ascii="Palatino Linotype" w:hAnsi="Palatino Linotype"/>
          <w:i/>
        </w:rPr>
      </w:pPr>
      <w:r w:rsidRPr="004A238F">
        <w:rPr>
          <w:rFonts w:ascii="Palatino Linotype" w:hAnsi="Palatino Linotype"/>
          <w:i/>
        </w:rPr>
        <w:t>[…]</w:t>
      </w:r>
    </w:p>
    <w:p w14:paraId="526B9DA0" w14:textId="77777777" w:rsidR="000A7A32" w:rsidRPr="004A238F" w:rsidRDefault="000A7A32" w:rsidP="000A7A32">
      <w:pPr>
        <w:pStyle w:val="Prrafodelista"/>
        <w:spacing w:after="0" w:line="360" w:lineRule="auto"/>
        <w:ind w:left="567" w:right="567"/>
        <w:jc w:val="both"/>
        <w:rPr>
          <w:rFonts w:ascii="Palatino Linotype" w:hAnsi="Palatino Linotype"/>
          <w:i/>
        </w:rPr>
      </w:pPr>
      <w:r w:rsidRPr="004A238F">
        <w:rPr>
          <w:rFonts w:ascii="Palatino Linotype" w:hAnsi="Palatino Linotype"/>
          <w:i/>
        </w:rPr>
        <w:t>XI. Las contrataciones de servicios profesionales por honorarios, señalando los nombres de los prestadores de servicios, los servicios contratados, el monto de los honorarios y el periodo de contratación;</w:t>
      </w:r>
    </w:p>
    <w:p w14:paraId="058AE369" w14:textId="77777777" w:rsidR="000A7A32" w:rsidRPr="004A238F" w:rsidRDefault="000A7A32" w:rsidP="000A7A32">
      <w:pPr>
        <w:pStyle w:val="Prrafodelista"/>
        <w:spacing w:after="0" w:line="360" w:lineRule="auto"/>
        <w:ind w:left="567" w:right="567"/>
        <w:jc w:val="both"/>
        <w:rPr>
          <w:rFonts w:ascii="Palatino Linotype" w:hAnsi="Palatino Linotype"/>
          <w:i/>
        </w:rPr>
      </w:pPr>
      <w:r w:rsidRPr="004A238F">
        <w:rPr>
          <w:rFonts w:ascii="Palatino Linotype" w:hAnsi="Palatino Linotype"/>
          <w:i/>
        </w:rPr>
        <w:t xml:space="preserve">[…]”. </w:t>
      </w:r>
    </w:p>
    <w:p w14:paraId="3C42F648" w14:textId="77777777" w:rsidR="00C90E3A" w:rsidRPr="004A238F" w:rsidRDefault="00C90E3A" w:rsidP="00C90E3A">
      <w:pPr>
        <w:spacing w:after="0" w:line="360" w:lineRule="auto"/>
        <w:ind w:right="49"/>
        <w:contextualSpacing/>
        <w:jc w:val="both"/>
        <w:rPr>
          <w:rFonts w:ascii="Palatino Linotype" w:hAnsi="Palatino Linotype" w:cs="Times New Roman"/>
          <w:color w:val="000000" w:themeColor="text1"/>
          <w:sz w:val="24"/>
          <w:szCs w:val="24"/>
          <w:lang w:eastAsia="es-ES_tradnl"/>
        </w:rPr>
      </w:pPr>
    </w:p>
    <w:p w14:paraId="6FEEF867" w14:textId="77777777" w:rsidR="00EE0A5E" w:rsidRPr="004A238F" w:rsidRDefault="00FB3DBC" w:rsidP="00EE0A5E">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lang w:val="es-ES"/>
        </w:rPr>
      </w:pPr>
      <w:r w:rsidRPr="004A238F">
        <w:rPr>
          <w:rFonts w:ascii="Palatino Linotype" w:eastAsia="Times New Roman" w:hAnsi="Palatino Linotype" w:cs="Arial"/>
          <w:color w:val="000000"/>
          <w:sz w:val="24"/>
          <w:szCs w:val="24"/>
          <w:lang w:val="es-ES"/>
        </w:rPr>
        <w:t xml:space="preserve">Del estudio realizado, se concluye que resulta procedente </w:t>
      </w:r>
      <w:r w:rsidR="00216DEE" w:rsidRPr="004A238F">
        <w:rPr>
          <w:rFonts w:ascii="Palatino Linotype" w:eastAsia="Times New Roman" w:hAnsi="Palatino Linotype" w:cs="Arial"/>
          <w:b/>
          <w:color w:val="000000"/>
          <w:sz w:val="24"/>
          <w:szCs w:val="24"/>
          <w:lang w:val="es-ES"/>
        </w:rPr>
        <w:t>REVOCAR</w:t>
      </w:r>
      <w:r w:rsidRPr="004A238F">
        <w:rPr>
          <w:rFonts w:ascii="Palatino Linotype" w:eastAsia="Times New Roman" w:hAnsi="Palatino Linotype" w:cs="Arial"/>
          <w:b/>
          <w:color w:val="000000"/>
          <w:sz w:val="24"/>
          <w:szCs w:val="24"/>
          <w:lang w:val="es-ES"/>
        </w:rPr>
        <w:t xml:space="preserve"> </w:t>
      </w:r>
      <w:r w:rsidRPr="004A238F">
        <w:rPr>
          <w:rFonts w:ascii="Palatino Linotype" w:eastAsia="Times New Roman" w:hAnsi="Palatino Linotype" w:cs="Arial"/>
          <w:color w:val="000000"/>
          <w:sz w:val="24"/>
          <w:szCs w:val="24"/>
          <w:lang w:val="es-ES"/>
        </w:rPr>
        <w:t>la</w:t>
      </w:r>
      <w:r w:rsidR="00216DEE" w:rsidRPr="004A238F">
        <w:rPr>
          <w:rFonts w:ascii="Palatino Linotype" w:eastAsia="Times New Roman" w:hAnsi="Palatino Linotype" w:cs="Arial"/>
          <w:color w:val="000000"/>
          <w:sz w:val="24"/>
          <w:szCs w:val="24"/>
          <w:lang w:val="es-ES"/>
        </w:rPr>
        <w:t>s</w:t>
      </w:r>
      <w:r w:rsidRPr="004A238F">
        <w:rPr>
          <w:rFonts w:ascii="Palatino Linotype" w:eastAsia="Times New Roman" w:hAnsi="Palatino Linotype" w:cs="Arial"/>
          <w:color w:val="000000"/>
          <w:sz w:val="24"/>
          <w:szCs w:val="24"/>
          <w:lang w:val="es-ES"/>
        </w:rPr>
        <w:t xml:space="preserve"> respuesta</w:t>
      </w:r>
      <w:r w:rsidR="00216DEE" w:rsidRPr="004A238F">
        <w:rPr>
          <w:rFonts w:ascii="Palatino Linotype" w:eastAsia="Times New Roman" w:hAnsi="Palatino Linotype" w:cs="Arial"/>
          <w:color w:val="000000"/>
          <w:sz w:val="24"/>
          <w:szCs w:val="24"/>
          <w:lang w:val="es-ES"/>
        </w:rPr>
        <w:t>s</w:t>
      </w:r>
      <w:r w:rsidRPr="004A238F">
        <w:rPr>
          <w:rFonts w:ascii="Palatino Linotype" w:eastAsia="Times New Roman" w:hAnsi="Palatino Linotype" w:cs="Arial"/>
          <w:color w:val="000000"/>
          <w:sz w:val="24"/>
          <w:szCs w:val="24"/>
          <w:lang w:val="es-ES"/>
        </w:rPr>
        <w:t xml:space="preserve"> del </w:t>
      </w:r>
      <w:r w:rsidRPr="004A238F">
        <w:rPr>
          <w:rFonts w:ascii="Palatino Linotype" w:eastAsia="Times New Roman" w:hAnsi="Palatino Linotype" w:cs="Arial"/>
          <w:b/>
          <w:color w:val="000000"/>
          <w:sz w:val="24"/>
          <w:szCs w:val="24"/>
          <w:lang w:val="es-ES"/>
        </w:rPr>
        <w:t xml:space="preserve">Sujeto Obligado </w:t>
      </w:r>
      <w:r w:rsidRPr="004A238F">
        <w:rPr>
          <w:rFonts w:ascii="Palatino Linotype" w:eastAsia="Times New Roman" w:hAnsi="Palatino Linotype" w:cs="Arial"/>
          <w:color w:val="000000"/>
          <w:sz w:val="24"/>
          <w:szCs w:val="24"/>
          <w:lang w:val="es-ES"/>
        </w:rPr>
        <w:t xml:space="preserve">y ordenar la entrega, previa búsqueda </w:t>
      </w:r>
      <w:r w:rsidRPr="004A238F">
        <w:rPr>
          <w:rFonts w:ascii="Palatino Linotype" w:eastAsia="Times New Roman" w:hAnsi="Palatino Linotype" w:cs="Arial"/>
          <w:b/>
          <w:color w:val="000000"/>
          <w:sz w:val="24"/>
          <w:szCs w:val="24"/>
          <w:lang w:val="es-ES"/>
        </w:rPr>
        <w:t>exhaustiva y razonable</w:t>
      </w:r>
      <w:r w:rsidRPr="004A238F">
        <w:rPr>
          <w:rFonts w:ascii="Palatino Linotype" w:eastAsia="Times New Roman" w:hAnsi="Palatino Linotype" w:cs="Arial"/>
          <w:color w:val="000000"/>
          <w:sz w:val="24"/>
          <w:szCs w:val="24"/>
          <w:lang w:val="es-ES"/>
        </w:rPr>
        <w:t xml:space="preserve">, en </w:t>
      </w:r>
      <w:r w:rsidRPr="004A238F">
        <w:rPr>
          <w:rFonts w:ascii="Palatino Linotype" w:eastAsia="Times New Roman" w:hAnsi="Palatino Linotype" w:cs="Arial"/>
          <w:b/>
          <w:color w:val="000000"/>
          <w:sz w:val="24"/>
          <w:szCs w:val="24"/>
          <w:lang w:val="es-ES"/>
        </w:rPr>
        <w:t>versión pública</w:t>
      </w:r>
      <w:r w:rsidR="00216DEE" w:rsidRPr="004A238F">
        <w:rPr>
          <w:rFonts w:ascii="Palatino Linotype" w:eastAsia="Times New Roman" w:hAnsi="Palatino Linotype" w:cs="Arial"/>
          <w:color w:val="000000"/>
          <w:sz w:val="24"/>
          <w:szCs w:val="24"/>
          <w:lang w:val="es-ES"/>
        </w:rPr>
        <w:t xml:space="preserve"> </w:t>
      </w:r>
      <w:r w:rsidRPr="004A238F">
        <w:rPr>
          <w:rFonts w:ascii="Palatino Linotype" w:eastAsia="Times New Roman" w:hAnsi="Palatino Linotype" w:cs="Arial"/>
          <w:color w:val="000000"/>
          <w:sz w:val="24"/>
          <w:szCs w:val="24"/>
          <w:lang w:val="es-ES"/>
        </w:rPr>
        <w:t xml:space="preserve">la información solicitada. </w:t>
      </w:r>
      <w:bookmarkEnd w:id="30"/>
      <w:bookmarkEnd w:id="31"/>
      <w:bookmarkEnd w:id="32"/>
      <w:bookmarkEnd w:id="33"/>
      <w:bookmarkEnd w:id="34"/>
      <w:bookmarkEnd w:id="35"/>
      <w:bookmarkEnd w:id="36"/>
      <w:bookmarkEnd w:id="37"/>
      <w:bookmarkEnd w:id="38"/>
      <w:bookmarkEnd w:id="39"/>
      <w:bookmarkEnd w:id="40"/>
      <w:bookmarkEnd w:id="41"/>
    </w:p>
    <w:p w14:paraId="3DBC75DD" w14:textId="77777777" w:rsidR="006C5004" w:rsidRPr="004A238F" w:rsidRDefault="006C5004" w:rsidP="006C5004">
      <w:pPr>
        <w:pStyle w:val="Prrafodelista"/>
        <w:spacing w:after="0" w:line="360" w:lineRule="auto"/>
        <w:ind w:left="0" w:right="49"/>
        <w:jc w:val="both"/>
        <w:rPr>
          <w:rFonts w:ascii="Palatino Linotype" w:eastAsia="Times New Roman" w:hAnsi="Palatino Linotype" w:cs="Arial"/>
          <w:color w:val="000000"/>
          <w:sz w:val="24"/>
          <w:szCs w:val="24"/>
          <w:lang w:val="es-ES"/>
        </w:rPr>
      </w:pPr>
    </w:p>
    <w:p w14:paraId="02026F3D" w14:textId="77777777" w:rsidR="00216DEE" w:rsidRPr="004A238F" w:rsidRDefault="00216DEE" w:rsidP="00216DEE">
      <w:pPr>
        <w:pStyle w:val="Ttulo1"/>
        <w:spacing w:before="0" w:line="360" w:lineRule="auto"/>
        <w:rPr>
          <w:b/>
          <w:color w:val="000000" w:themeColor="text1"/>
          <w:szCs w:val="24"/>
        </w:rPr>
      </w:pPr>
      <w:bookmarkStart w:id="44" w:name="_Toc32490553"/>
      <w:bookmarkStart w:id="45" w:name="_Toc33101126"/>
      <w:r w:rsidRPr="004A238F">
        <w:rPr>
          <w:rFonts w:cs="Times New Roman"/>
          <w:b/>
          <w:color w:val="000000" w:themeColor="text1"/>
          <w:szCs w:val="24"/>
          <w:lang w:eastAsia="es-ES_tradnl"/>
        </w:rPr>
        <w:t xml:space="preserve">QUINTO. </w:t>
      </w:r>
      <w:r w:rsidRPr="004A238F">
        <w:rPr>
          <w:b/>
          <w:color w:val="000000" w:themeColor="text1"/>
          <w:szCs w:val="24"/>
        </w:rPr>
        <w:t xml:space="preserve"> De la elaboración de la versión pública.</w:t>
      </w:r>
      <w:bookmarkEnd w:id="44"/>
      <w:bookmarkEnd w:id="45"/>
      <w:r w:rsidRPr="004A238F">
        <w:rPr>
          <w:b/>
          <w:color w:val="000000" w:themeColor="text1"/>
          <w:szCs w:val="24"/>
        </w:rPr>
        <w:t xml:space="preserve"> </w:t>
      </w:r>
    </w:p>
    <w:p w14:paraId="3272235E" w14:textId="77777777" w:rsidR="00216DEE" w:rsidRPr="004A238F" w:rsidRDefault="00216DEE" w:rsidP="00216DEE">
      <w:pPr>
        <w:pStyle w:val="Prrafodelista"/>
        <w:tabs>
          <w:tab w:val="left" w:pos="426"/>
        </w:tabs>
        <w:spacing w:after="0" w:line="360" w:lineRule="auto"/>
        <w:ind w:left="0"/>
        <w:jc w:val="both"/>
        <w:rPr>
          <w:rFonts w:ascii="Palatino Linotype" w:eastAsia="MS Mincho" w:hAnsi="Palatino Linotype" w:cs="Arial"/>
          <w:color w:val="000000" w:themeColor="text1"/>
        </w:rPr>
      </w:pPr>
    </w:p>
    <w:p w14:paraId="5FC3AD6F" w14:textId="77777777" w:rsidR="00216DEE" w:rsidRPr="004A238F" w:rsidRDefault="00216DEE" w:rsidP="00216DEE">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4A238F">
        <w:rPr>
          <w:rFonts w:ascii="Palatino Linotype" w:eastAsia="Times New Roman" w:hAnsi="Palatino Linotype" w:cs="Arial"/>
          <w:color w:val="000000"/>
          <w:sz w:val="24"/>
        </w:rPr>
        <w:t>Debe destacarse que, debido a la naturaleza de la información solicitada</w:t>
      </w:r>
      <w:r w:rsidRPr="004A238F">
        <w:rPr>
          <w:rFonts w:ascii="Palatino Linotype" w:eastAsia="Times New Roman" w:hAnsi="Palatino Linotype" w:cs="Arial"/>
          <w:b/>
          <w:color w:val="000000"/>
          <w:sz w:val="24"/>
        </w:rPr>
        <w:t xml:space="preserve">, </w:t>
      </w:r>
      <w:r w:rsidRPr="004A238F">
        <w:rPr>
          <w:rFonts w:ascii="Palatino Linotype" w:eastAsia="Times New Roman" w:hAnsi="Palatino Linotype" w:cs="Arial"/>
          <w:color w:val="000000"/>
          <w:sz w:val="24"/>
        </w:rPr>
        <w:t>eventualmente pudiera obrar datos personales susceptibles de protegerse, los cuales su exposición vulneraría la esfera más íntima del servidor público.</w:t>
      </w:r>
    </w:p>
    <w:p w14:paraId="70E15576" w14:textId="77777777" w:rsidR="00216DEE" w:rsidRPr="004A238F" w:rsidRDefault="00216DEE" w:rsidP="00216DEE">
      <w:pPr>
        <w:pStyle w:val="Prrafodelista"/>
        <w:numPr>
          <w:ilvl w:val="0"/>
          <w:numId w:val="26"/>
        </w:numPr>
        <w:spacing w:after="0" w:line="360" w:lineRule="auto"/>
        <w:ind w:left="0" w:right="49" w:firstLine="0"/>
        <w:jc w:val="both"/>
        <w:rPr>
          <w:rFonts w:ascii="Palatino Linotype" w:eastAsia="Times New Roman" w:hAnsi="Palatino Linotype" w:cs="Arial"/>
          <w:color w:val="000000"/>
          <w:sz w:val="24"/>
        </w:rPr>
      </w:pPr>
      <w:r w:rsidRPr="004A238F">
        <w:rPr>
          <w:rFonts w:ascii="Palatino Linotype" w:eastAsia="Times New Roman" w:hAnsi="Palatino Linotype" w:cs="Arial"/>
          <w:color w:val="000000"/>
          <w:sz w:val="24"/>
        </w:rPr>
        <w:lastRenderedPageBreak/>
        <w:t xml:space="preserve"> Es por ello </w:t>
      </w:r>
      <w:proofErr w:type="gramStart"/>
      <w:r w:rsidRPr="004A238F">
        <w:rPr>
          <w:rFonts w:ascii="Palatino Linotype" w:eastAsia="Times New Roman" w:hAnsi="Palatino Linotype" w:cs="Arial"/>
          <w:color w:val="000000"/>
          <w:sz w:val="24"/>
        </w:rPr>
        <w:t>que</w:t>
      </w:r>
      <w:proofErr w:type="gramEnd"/>
      <w:r w:rsidRPr="004A238F">
        <w:rPr>
          <w:rFonts w:ascii="Palatino Linotype" w:eastAsia="Times New Roman" w:hAnsi="Palatino Linotype" w:cs="Arial"/>
          <w:color w:val="000000"/>
          <w:sz w:val="24"/>
        </w:rPr>
        <w:t xml:space="preserve">, este Instituto de Transparencia, Acceso a la Información Pública y Protección de Datos Personales del Estado de México tiene el deber de velar por la protección de los datos personales aun tratándose de servidores públicos y en su caso generar la </w:t>
      </w:r>
      <w:r w:rsidRPr="004A238F">
        <w:rPr>
          <w:rFonts w:ascii="Palatino Linotype" w:eastAsia="Times New Roman" w:hAnsi="Palatino Linotype" w:cs="Arial"/>
          <w:b/>
          <w:color w:val="000000"/>
          <w:sz w:val="24"/>
        </w:rPr>
        <w:t>versión pública</w:t>
      </w:r>
      <w:r w:rsidRPr="004A238F">
        <w:rPr>
          <w:rFonts w:ascii="Palatino Linotype" w:eastAsia="Times New Roman" w:hAnsi="Palatino Linotype" w:cs="Arial"/>
          <w:color w:val="000000"/>
          <w:sz w:val="24"/>
        </w:rPr>
        <w:t xml:space="preserve"> del documento por las consideraciones que se estimen pertinentes.</w:t>
      </w:r>
    </w:p>
    <w:p w14:paraId="0F987D6A" w14:textId="77777777" w:rsidR="00216DEE" w:rsidRPr="004A238F" w:rsidRDefault="00216DEE" w:rsidP="00216DEE">
      <w:pPr>
        <w:pStyle w:val="Prrafodelista"/>
        <w:tabs>
          <w:tab w:val="left" w:pos="0"/>
        </w:tabs>
        <w:spacing w:after="0" w:line="360" w:lineRule="auto"/>
        <w:ind w:left="0" w:right="49"/>
        <w:jc w:val="both"/>
        <w:rPr>
          <w:rFonts w:ascii="Palatino Linotype" w:eastAsia="MS Mincho" w:hAnsi="Palatino Linotype" w:cs="Times New Roman"/>
          <w:lang w:val="es-ES"/>
        </w:rPr>
      </w:pPr>
    </w:p>
    <w:p w14:paraId="68101490" w14:textId="77777777" w:rsidR="00216DEE" w:rsidRPr="004A238F" w:rsidRDefault="00216DEE" w:rsidP="00216DEE">
      <w:pPr>
        <w:numPr>
          <w:ilvl w:val="0"/>
          <w:numId w:val="26"/>
        </w:numPr>
        <w:spacing w:after="0" w:line="360" w:lineRule="auto"/>
        <w:ind w:left="0" w:right="49" w:firstLine="0"/>
        <w:contextualSpacing/>
        <w:jc w:val="both"/>
        <w:rPr>
          <w:rFonts w:ascii="Palatino Linotype" w:eastAsia="Times New Roman" w:hAnsi="Palatino Linotype" w:cs="Arial"/>
          <w:color w:val="000000"/>
          <w:sz w:val="24"/>
        </w:rPr>
      </w:pPr>
      <w:r w:rsidRPr="004A238F">
        <w:rPr>
          <w:rFonts w:ascii="Palatino Linotype" w:eastAsia="Times New Roman" w:hAnsi="Palatino Linotype" w:cs="Arial"/>
          <w:color w:val="000000"/>
          <w:sz w:val="24"/>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4A238F">
        <w:rPr>
          <w:rFonts w:ascii="Palatino Linotype" w:eastAsia="Times New Roman" w:hAnsi="Palatino Linotype" w:cs="Arial"/>
          <w:b/>
          <w:color w:val="000000"/>
          <w:sz w:val="24"/>
        </w:rPr>
        <w:t>Sujetos Obligados</w:t>
      </w:r>
      <w:r w:rsidRPr="004A238F">
        <w:rPr>
          <w:rFonts w:ascii="Palatino Linotype" w:eastAsia="Times New Roman"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4BF1B5F9" w14:textId="77777777" w:rsidR="00216DEE" w:rsidRPr="004A238F" w:rsidRDefault="00216DEE" w:rsidP="00216DEE">
      <w:pPr>
        <w:spacing w:after="0" w:line="360" w:lineRule="auto"/>
        <w:ind w:right="49"/>
        <w:contextualSpacing/>
        <w:jc w:val="both"/>
        <w:rPr>
          <w:rFonts w:ascii="Palatino Linotype" w:eastAsia="Times New Roman" w:hAnsi="Palatino Linotype" w:cs="Arial"/>
          <w:color w:val="000000"/>
        </w:rPr>
      </w:pPr>
    </w:p>
    <w:tbl>
      <w:tblPr>
        <w:tblStyle w:val="Tablaconcuadrcula6concolores-nfasis3"/>
        <w:tblW w:w="0" w:type="auto"/>
        <w:tblLook w:val="04A0" w:firstRow="1" w:lastRow="0" w:firstColumn="1" w:lastColumn="0" w:noHBand="0" w:noVBand="1"/>
      </w:tblPr>
      <w:tblGrid>
        <w:gridCol w:w="1834"/>
        <w:gridCol w:w="6945"/>
      </w:tblGrid>
      <w:tr w:rsidR="00216DEE" w:rsidRPr="004A238F" w14:paraId="1E9825AD" w14:textId="77777777" w:rsidTr="00216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2DEED3F" w14:textId="77777777" w:rsidR="00216DEE" w:rsidRPr="004A238F" w:rsidRDefault="00216DEE" w:rsidP="00216DEE">
            <w:pPr>
              <w:spacing w:line="360" w:lineRule="auto"/>
              <w:rPr>
                <w:bCs w:val="0"/>
                <w:sz w:val="20"/>
                <w:szCs w:val="20"/>
              </w:rPr>
            </w:pPr>
            <w:r w:rsidRPr="004A238F">
              <w:rPr>
                <w:rFonts w:ascii="Palatino Linotype" w:hAnsi="Palatino Linotype" w:cstheme="majorBidi"/>
                <w:bCs w:val="0"/>
                <w:color w:val="auto"/>
                <w:sz w:val="20"/>
                <w:szCs w:val="20"/>
              </w:rPr>
              <w:t>a) Requisitos previos.</w:t>
            </w:r>
          </w:p>
        </w:tc>
        <w:tc>
          <w:tcPr>
            <w:tcW w:w="6990" w:type="dxa"/>
            <w:hideMark/>
          </w:tcPr>
          <w:p w14:paraId="0D4050EC" w14:textId="77777777" w:rsidR="00216DEE" w:rsidRPr="004A238F" w:rsidRDefault="00216DEE" w:rsidP="00216DE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A238F">
              <w:rPr>
                <w:rFonts w:ascii="Palatino Linotype" w:eastAsia="Times New Roman" w:hAnsi="Palatino Linotype" w:cs="Arial"/>
                <w:b w:val="0"/>
                <w:bCs w:val="0"/>
                <w:color w:val="000000"/>
                <w:sz w:val="20"/>
                <w:szCs w:val="20"/>
              </w:rPr>
              <w:t xml:space="preserve">Los artículos 100 y 122 de la Ley Estatal y de la Ley General, respectivamente, señalan </w:t>
            </w:r>
            <w:proofErr w:type="gramStart"/>
            <w:r w:rsidRPr="004A238F">
              <w:rPr>
                <w:rFonts w:ascii="Palatino Linotype" w:eastAsia="Times New Roman" w:hAnsi="Palatino Linotype" w:cs="Arial"/>
                <w:b w:val="0"/>
                <w:bCs w:val="0"/>
                <w:color w:val="000000"/>
                <w:sz w:val="20"/>
                <w:szCs w:val="20"/>
              </w:rPr>
              <w:t>que</w:t>
            </w:r>
            <w:proofErr w:type="gramEnd"/>
            <w:r w:rsidRPr="004A238F">
              <w:rPr>
                <w:rFonts w:ascii="Palatino Linotype" w:eastAsia="Times New Roman" w:hAnsi="Palatino Linotype" w:cs="Arial"/>
                <w:b w:val="0"/>
                <w:bCs w:val="0"/>
                <w:color w:val="000000"/>
                <w:sz w:val="20"/>
                <w:szCs w:val="20"/>
              </w:rPr>
              <w:t xml:space="preserve"> si los Sujetos Obligados determinan que la información actualiza alguno de los supuestos de clasificación, es deber de los titulares de las áreas proponer su clasificación y no del Comité de Transparencia. </w:t>
            </w:r>
          </w:p>
          <w:p w14:paraId="776D28B3" w14:textId="77777777" w:rsidR="00216DEE" w:rsidRPr="004A238F" w:rsidRDefault="00216DEE" w:rsidP="00216DE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A238F">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31BF595C" w14:textId="77777777" w:rsidR="00216DEE" w:rsidRPr="004A238F" w:rsidRDefault="00216DEE" w:rsidP="00216DE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A238F">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14D3DB7E" w14:textId="77777777" w:rsidR="00216DEE" w:rsidRPr="004A238F" w:rsidRDefault="00216DEE" w:rsidP="00216DEE">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A238F">
              <w:rPr>
                <w:rFonts w:ascii="Palatino Linotype" w:eastAsia="Times New Roman" w:hAnsi="Palatino Linotype" w:cs="Arial"/>
                <w:b w:val="0"/>
                <w:bCs w:val="0"/>
                <w:color w:val="000000"/>
                <w:sz w:val="20"/>
                <w:szCs w:val="20"/>
              </w:rPr>
              <w:lastRenderedPageBreak/>
              <w:t xml:space="preserve">El último de estos requisitos previos consiste en que no se pueden emitir acuerdos de carácter general ni particular, esto es, </w:t>
            </w:r>
            <w:r w:rsidRPr="004A238F">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4A238F">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216DEE" w:rsidRPr="004A238F" w14:paraId="2DEB7BA1" w14:textId="77777777" w:rsidTr="0021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DEA1A77" w14:textId="77777777" w:rsidR="00216DEE" w:rsidRPr="004A238F" w:rsidRDefault="00216DEE" w:rsidP="00216DEE">
            <w:pPr>
              <w:spacing w:line="360" w:lineRule="auto"/>
              <w:rPr>
                <w:bCs w:val="0"/>
                <w:sz w:val="20"/>
                <w:szCs w:val="20"/>
              </w:rPr>
            </w:pPr>
            <w:r w:rsidRPr="004A238F">
              <w:rPr>
                <w:rFonts w:ascii="Palatino Linotype" w:hAnsi="Palatino Linotype" w:cstheme="majorBidi"/>
                <w:bCs w:val="0"/>
                <w:color w:val="auto"/>
                <w:sz w:val="20"/>
                <w:szCs w:val="20"/>
              </w:rPr>
              <w:lastRenderedPageBreak/>
              <w:t>b) Supuestos de clasificación.</w:t>
            </w:r>
          </w:p>
        </w:tc>
        <w:tc>
          <w:tcPr>
            <w:tcW w:w="6990" w:type="dxa"/>
            <w:hideMark/>
          </w:tcPr>
          <w:p w14:paraId="29061F0C" w14:textId="77777777" w:rsidR="00216DEE" w:rsidRPr="004A238F" w:rsidRDefault="00216DEE" w:rsidP="00216D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6AE1E4B3" w14:textId="77777777" w:rsidR="00216DEE" w:rsidRPr="004A238F" w:rsidRDefault="00216DEE" w:rsidP="00216D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70FA2F5" w14:textId="77777777" w:rsidR="00216DEE" w:rsidRPr="004A238F" w:rsidRDefault="00216DEE" w:rsidP="00216DEE">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4A238F">
              <w:rPr>
                <w:rFonts w:ascii="Palatino Linotype" w:eastAsia="Times New Roman" w:hAnsi="Palatino Linotype" w:cs="Arial"/>
                <w:color w:val="000000"/>
                <w:sz w:val="20"/>
                <w:szCs w:val="20"/>
              </w:rPr>
              <w:t xml:space="preserve">El </w:t>
            </w:r>
            <w:r w:rsidRPr="004A238F">
              <w:rPr>
                <w:rFonts w:ascii="Palatino Linotype" w:eastAsia="Times New Roman" w:hAnsi="Palatino Linotype" w:cs="Arial"/>
                <w:b/>
                <w:color w:val="000000"/>
                <w:sz w:val="20"/>
                <w:szCs w:val="20"/>
              </w:rPr>
              <w:t>Sujeto Obligado</w:t>
            </w:r>
            <w:r w:rsidRPr="004A238F">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16DEE" w:rsidRPr="004A238F" w14:paraId="19AFE163" w14:textId="77777777" w:rsidTr="00216DEE">
        <w:tc>
          <w:tcPr>
            <w:cnfStyle w:val="001000000000" w:firstRow="0" w:lastRow="0" w:firstColumn="1" w:lastColumn="0" w:oddVBand="0" w:evenVBand="0" w:oddHBand="0" w:evenHBand="0" w:firstRowFirstColumn="0" w:firstRowLastColumn="0" w:lastRowFirstColumn="0" w:lastRowLastColumn="0"/>
            <w:tcW w:w="1838" w:type="dxa"/>
            <w:hideMark/>
          </w:tcPr>
          <w:p w14:paraId="3DF2953F" w14:textId="77777777" w:rsidR="00216DEE" w:rsidRPr="004A238F" w:rsidRDefault="00216DEE" w:rsidP="00216DEE">
            <w:pPr>
              <w:spacing w:line="360" w:lineRule="auto"/>
              <w:rPr>
                <w:bCs w:val="0"/>
                <w:sz w:val="20"/>
                <w:szCs w:val="20"/>
              </w:rPr>
            </w:pPr>
            <w:r w:rsidRPr="004A238F">
              <w:rPr>
                <w:rFonts w:ascii="Palatino Linotype" w:hAnsi="Palatino Linotype" w:cstheme="majorBidi"/>
                <w:bCs w:val="0"/>
                <w:color w:val="auto"/>
                <w:sz w:val="20"/>
                <w:szCs w:val="20"/>
              </w:rPr>
              <w:t>c) Formalidades para emitir el acuerdo de clasificación.</w:t>
            </w:r>
          </w:p>
        </w:tc>
        <w:tc>
          <w:tcPr>
            <w:tcW w:w="6990" w:type="dxa"/>
            <w:hideMark/>
          </w:tcPr>
          <w:p w14:paraId="1E546FD9" w14:textId="77777777" w:rsidR="00216DEE" w:rsidRPr="004A238F" w:rsidRDefault="00216DEE" w:rsidP="00216D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2853A922" w14:textId="77777777" w:rsidR="00216DEE" w:rsidRPr="004A238F" w:rsidRDefault="00216DEE" w:rsidP="00216D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 xml:space="preserve">Es necesario que </w:t>
            </w:r>
            <w:r w:rsidRPr="004A238F">
              <w:rPr>
                <w:rFonts w:ascii="Palatino Linotype" w:eastAsia="Times New Roman" w:hAnsi="Palatino Linotype" w:cs="Arial"/>
                <w:b/>
                <w:color w:val="000000"/>
                <w:sz w:val="20"/>
                <w:szCs w:val="20"/>
                <w:u w:val="single"/>
              </w:rPr>
              <w:t>el acto reúna con los requisitos elementales</w:t>
            </w:r>
            <w:r w:rsidRPr="004A238F">
              <w:rPr>
                <w:rFonts w:ascii="Palatino Linotype" w:eastAsia="Times New Roman" w:hAnsi="Palatino Linotype" w:cs="Arial"/>
                <w:color w:val="000000"/>
                <w:sz w:val="20"/>
                <w:szCs w:val="20"/>
              </w:rPr>
              <w:t>, entre ellos, que la autoridad que va a emitir el acto de autoridad sea la legalmente facultada para ello.</w:t>
            </w:r>
          </w:p>
          <w:p w14:paraId="2C8C33E7" w14:textId="77777777" w:rsidR="00216DEE" w:rsidRPr="004A238F" w:rsidRDefault="00216DEE" w:rsidP="00216DEE">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4A238F">
              <w:rPr>
                <w:rFonts w:ascii="Palatino Linotype" w:eastAsia="Times New Roman" w:hAnsi="Palatino Linotype" w:cs="Arial"/>
                <w:color w:val="000000"/>
                <w:sz w:val="20"/>
                <w:szCs w:val="2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16DEE" w:rsidRPr="004A238F" w14:paraId="55E2AB8E" w14:textId="77777777" w:rsidTr="0021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665CD9" w14:textId="77777777" w:rsidR="00216DEE" w:rsidRPr="004A238F" w:rsidRDefault="00216DEE" w:rsidP="00216DEE">
            <w:pPr>
              <w:spacing w:line="360" w:lineRule="auto"/>
              <w:rPr>
                <w:b w:val="0"/>
                <w:sz w:val="20"/>
                <w:szCs w:val="20"/>
              </w:rPr>
            </w:pPr>
          </w:p>
          <w:p w14:paraId="7104A80D" w14:textId="77777777" w:rsidR="00216DEE" w:rsidRPr="004A238F" w:rsidRDefault="00216DEE" w:rsidP="00216DEE">
            <w:pPr>
              <w:spacing w:line="360" w:lineRule="auto"/>
              <w:jc w:val="both"/>
              <w:rPr>
                <w:bCs w:val="0"/>
                <w:sz w:val="20"/>
                <w:szCs w:val="20"/>
              </w:rPr>
            </w:pPr>
            <w:r w:rsidRPr="004A238F">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5AAFF5E7" w14:textId="77777777" w:rsidR="00216DEE" w:rsidRPr="004A238F" w:rsidRDefault="00216DEE" w:rsidP="00216D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A238F">
              <w:rPr>
                <w:rFonts w:ascii="Palatino Linotype" w:eastAsia="Times New Roman" w:hAnsi="Palatino Linotype" w:cs="Arial"/>
                <w:b/>
                <w:color w:val="000000"/>
                <w:sz w:val="20"/>
                <w:szCs w:val="20"/>
              </w:rPr>
              <w:t>Sujetos Obligados</w:t>
            </w:r>
            <w:r w:rsidRPr="004A238F">
              <w:rPr>
                <w:rFonts w:ascii="Palatino Linotype" w:eastAsia="Times New Roman" w:hAnsi="Palatino Linotype" w:cs="Arial"/>
                <w:color w:val="000000"/>
                <w:sz w:val="20"/>
                <w:szCs w:val="20"/>
              </w:rPr>
              <w:t xml:space="preserve">, por lo que deberán fundar y motivar debidamente la clasificación. </w:t>
            </w:r>
          </w:p>
          <w:p w14:paraId="2B799070" w14:textId="77777777" w:rsidR="00216DEE" w:rsidRPr="004A238F" w:rsidRDefault="00216DEE" w:rsidP="00216D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 xml:space="preserve">De lo anterior, se desprende </w:t>
            </w:r>
            <w:proofErr w:type="gramStart"/>
            <w:r w:rsidRPr="004A238F">
              <w:rPr>
                <w:rFonts w:ascii="Palatino Linotype" w:eastAsia="Times New Roman" w:hAnsi="Palatino Linotype" w:cs="Arial"/>
                <w:color w:val="000000"/>
                <w:sz w:val="20"/>
                <w:szCs w:val="20"/>
              </w:rPr>
              <w:t>que</w:t>
            </w:r>
            <w:proofErr w:type="gramEnd"/>
            <w:r w:rsidRPr="004A238F">
              <w:rPr>
                <w:rFonts w:ascii="Palatino Linotype" w:eastAsia="Times New Roman" w:hAnsi="Palatino Linotype" w:cs="Arial"/>
                <w:color w:val="000000"/>
                <w:sz w:val="20"/>
                <w:szCs w:val="20"/>
              </w:rPr>
              <w:t xml:space="preserve"> para una correcta </w:t>
            </w:r>
            <w:r w:rsidRPr="004A238F">
              <w:rPr>
                <w:rFonts w:ascii="Palatino Linotype" w:eastAsia="Times New Roman" w:hAnsi="Palatino Linotype" w:cs="Arial"/>
                <w:b/>
                <w:color w:val="000000"/>
                <w:sz w:val="20"/>
                <w:szCs w:val="20"/>
              </w:rPr>
              <w:t>clasificación total o parcial</w:t>
            </w:r>
            <w:r w:rsidRPr="004A238F">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1A6D347" w14:textId="77777777" w:rsidR="00216DEE" w:rsidRPr="004A238F" w:rsidRDefault="00216DEE" w:rsidP="00216D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8044CA5" w14:textId="77777777" w:rsidR="00216DEE" w:rsidRPr="004A238F" w:rsidRDefault="00216DEE" w:rsidP="00216D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lastRenderedPageBreak/>
              <w:t>En ese mismo sentido, el numeral trigésimo tercero fracción V de los Lineamientos Generales, precisa que para motivar la clasificación se deben acreditar las circunstancias de tiempo, modo y lugar.</w:t>
            </w:r>
          </w:p>
          <w:p w14:paraId="47FD278A" w14:textId="77777777" w:rsidR="00216DEE" w:rsidRPr="004A238F" w:rsidRDefault="00216DEE" w:rsidP="00216DE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 xml:space="preserve">Ahora bien, </w:t>
            </w:r>
            <w:r w:rsidRPr="004A238F">
              <w:rPr>
                <w:rFonts w:ascii="Palatino Linotype" w:eastAsia="Times New Roman" w:hAnsi="Palatino Linotype" w:cs="Arial"/>
                <w:b/>
                <w:color w:val="000000"/>
                <w:sz w:val="20"/>
                <w:szCs w:val="20"/>
                <w:u w:val="single"/>
              </w:rPr>
              <w:t>para cada caso además de fundar y motivar</w:t>
            </w:r>
            <w:r w:rsidRPr="004A238F">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4A238F">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16DEE" w:rsidRPr="004A238F" w14:paraId="155023AE" w14:textId="77777777" w:rsidTr="00216DEE">
        <w:tc>
          <w:tcPr>
            <w:cnfStyle w:val="001000000000" w:firstRow="0" w:lastRow="0" w:firstColumn="1" w:lastColumn="0" w:oddVBand="0" w:evenVBand="0" w:oddHBand="0" w:evenHBand="0" w:firstRowFirstColumn="0" w:firstRowLastColumn="0" w:lastRowFirstColumn="0" w:lastRowLastColumn="0"/>
            <w:tcW w:w="1838" w:type="dxa"/>
          </w:tcPr>
          <w:p w14:paraId="73DC38EE" w14:textId="77777777" w:rsidR="00216DEE" w:rsidRPr="004A238F" w:rsidRDefault="00216DEE" w:rsidP="00216DEE">
            <w:pPr>
              <w:spacing w:line="360" w:lineRule="auto"/>
              <w:ind w:right="49"/>
              <w:jc w:val="both"/>
              <w:rPr>
                <w:rFonts w:ascii="Palatino Linotype" w:eastAsia="Times New Roman" w:hAnsi="Palatino Linotype" w:cs="Arial"/>
                <w:color w:val="auto"/>
                <w:sz w:val="20"/>
                <w:szCs w:val="20"/>
              </w:rPr>
            </w:pPr>
            <w:r w:rsidRPr="004A238F">
              <w:rPr>
                <w:rFonts w:ascii="Palatino Linotype" w:eastAsia="MS Gothic" w:hAnsi="Palatino Linotype" w:cs="Times New Roman"/>
                <w:b w:val="0"/>
                <w:color w:val="auto"/>
                <w:sz w:val="20"/>
                <w:szCs w:val="20"/>
              </w:rPr>
              <w:lastRenderedPageBreak/>
              <w:t>e)</w:t>
            </w:r>
            <w:r w:rsidRPr="004A238F">
              <w:rPr>
                <w:rFonts w:ascii="Palatino Linotype" w:eastAsia="MS Gothic" w:hAnsi="Palatino Linotype" w:cs="Times New Roman"/>
                <w:bCs w:val="0"/>
                <w:color w:val="auto"/>
                <w:sz w:val="20"/>
                <w:szCs w:val="20"/>
              </w:rPr>
              <w:t xml:space="preserve"> Condiciones especiales de la clasificación de la información como confidencial.</w:t>
            </w:r>
            <w:r w:rsidRPr="004A238F">
              <w:rPr>
                <w:rFonts w:ascii="Palatino Linotype" w:eastAsia="MS Gothic" w:hAnsi="Palatino Linotype" w:cs="Times New Roman"/>
                <w:b w:val="0"/>
                <w:color w:val="auto"/>
                <w:sz w:val="20"/>
                <w:szCs w:val="20"/>
              </w:rPr>
              <w:t xml:space="preserve"> </w:t>
            </w:r>
          </w:p>
          <w:p w14:paraId="6280F433" w14:textId="77777777" w:rsidR="00216DEE" w:rsidRPr="004A238F" w:rsidRDefault="00216DEE" w:rsidP="00216DEE">
            <w:pPr>
              <w:spacing w:line="360" w:lineRule="auto"/>
              <w:rPr>
                <w:sz w:val="20"/>
                <w:szCs w:val="20"/>
              </w:rPr>
            </w:pPr>
          </w:p>
        </w:tc>
        <w:tc>
          <w:tcPr>
            <w:tcW w:w="6990" w:type="dxa"/>
            <w:hideMark/>
          </w:tcPr>
          <w:p w14:paraId="08253E8B" w14:textId="77777777" w:rsidR="00216DEE" w:rsidRPr="004A238F" w:rsidRDefault="00216DEE" w:rsidP="00216D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 xml:space="preserve">Los artículos 148 y 120 de la Ley Estatal y de la Ley General, respectivamente, establecen </w:t>
            </w:r>
            <w:proofErr w:type="gramStart"/>
            <w:r w:rsidRPr="004A238F">
              <w:rPr>
                <w:rFonts w:ascii="Palatino Linotype" w:eastAsia="Times New Roman" w:hAnsi="Palatino Linotype" w:cs="Arial"/>
                <w:color w:val="000000"/>
                <w:sz w:val="20"/>
                <w:szCs w:val="20"/>
              </w:rPr>
              <w:t>que</w:t>
            </w:r>
            <w:proofErr w:type="gramEnd"/>
            <w:r w:rsidRPr="004A238F">
              <w:rPr>
                <w:rFonts w:ascii="Palatino Linotype" w:eastAsia="Times New Roman" w:hAnsi="Palatino Linotype" w:cs="Arial"/>
                <w:color w:val="000000"/>
                <w:sz w:val="20"/>
                <w:szCs w:val="20"/>
              </w:rPr>
              <w:t xml:space="preserve"> aun tratándose de datos personales, se podrán proporcionar, incluso sin solicitar el consentimiento de su titular. </w:t>
            </w:r>
          </w:p>
          <w:p w14:paraId="17DD1132" w14:textId="77777777" w:rsidR="00216DEE" w:rsidRPr="004A238F" w:rsidRDefault="00216DEE" w:rsidP="00216DE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A238F">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6E97592" w14:textId="77777777" w:rsidR="00216DEE" w:rsidRPr="004A238F" w:rsidRDefault="00216DEE" w:rsidP="00216DEE">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A238F">
              <w:rPr>
                <w:rFonts w:ascii="Palatino Linotype" w:eastAsia="Times New Roman" w:hAnsi="Palatino Linotype" w:cs="Arial"/>
                <w:color w:val="000000"/>
                <w:sz w:val="20"/>
                <w:szCs w:val="20"/>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sidRPr="004A238F">
              <w:rPr>
                <w:rFonts w:ascii="Palatino Linotype" w:eastAsia="Times New Roman" w:hAnsi="Palatino Linotype" w:cs="Arial"/>
                <w:color w:val="000000"/>
                <w:sz w:val="20"/>
                <w:szCs w:val="20"/>
              </w:rPr>
              <w:t>consulta,</w:t>
            </w:r>
            <w:proofErr w:type="gramEnd"/>
            <w:r w:rsidRPr="004A238F">
              <w:rPr>
                <w:rFonts w:ascii="Palatino Linotype" w:eastAsia="Times New Roman" w:hAnsi="Palatino Linotype" w:cs="Arial"/>
                <w:color w:val="000000"/>
                <w:sz w:val="20"/>
                <w:szCs w:val="20"/>
              </w:rPr>
              <w:t xml:space="preserve"> procede, fundando y motivando, la clasificación.</w:t>
            </w:r>
          </w:p>
        </w:tc>
      </w:tr>
    </w:tbl>
    <w:p w14:paraId="3E75822F" w14:textId="77777777" w:rsidR="006C5004" w:rsidRPr="004A238F" w:rsidRDefault="006C5004" w:rsidP="006C5004">
      <w:pPr>
        <w:tabs>
          <w:tab w:val="left" w:pos="1134"/>
        </w:tabs>
        <w:spacing w:after="0" w:line="360" w:lineRule="auto"/>
        <w:rPr>
          <w:rFonts w:ascii="Palatino Linotype" w:eastAsia="MS Mincho" w:hAnsi="Palatino Linotype" w:cs="Times New Roman"/>
          <w:sz w:val="24"/>
          <w:szCs w:val="24"/>
          <w:lang w:val="es-ES_tradnl" w:eastAsia="es-ES"/>
        </w:rPr>
      </w:pPr>
    </w:p>
    <w:p w14:paraId="3D1012DA" w14:textId="77777777" w:rsidR="00216DEE" w:rsidRPr="004A238F" w:rsidRDefault="00216DEE" w:rsidP="00216DEE">
      <w:pPr>
        <w:pStyle w:val="Ttulo1"/>
        <w:numPr>
          <w:ilvl w:val="0"/>
          <w:numId w:val="27"/>
        </w:numPr>
        <w:spacing w:before="0" w:line="360" w:lineRule="auto"/>
        <w:rPr>
          <w:b/>
          <w:color w:val="000000" w:themeColor="text1"/>
          <w:szCs w:val="24"/>
        </w:rPr>
      </w:pPr>
      <w:bookmarkStart w:id="46" w:name="_Toc12448143"/>
      <w:bookmarkStart w:id="47" w:name="_Toc32490554"/>
      <w:bookmarkStart w:id="48" w:name="_Toc33101127"/>
      <w:r w:rsidRPr="004A238F">
        <w:rPr>
          <w:rFonts w:cs="Times New Roman"/>
          <w:b/>
          <w:color w:val="000000" w:themeColor="text1"/>
          <w:szCs w:val="24"/>
          <w:lang w:eastAsia="es-ES_tradnl"/>
        </w:rPr>
        <w:t xml:space="preserve">Del </w:t>
      </w:r>
      <w:r w:rsidRPr="004A238F">
        <w:rPr>
          <w:b/>
          <w:color w:val="000000" w:themeColor="text1"/>
          <w:szCs w:val="24"/>
        </w:rPr>
        <w:t>análisis de los datos susceptibles de ser protegidos.</w:t>
      </w:r>
      <w:bookmarkEnd w:id="46"/>
      <w:bookmarkEnd w:id="47"/>
      <w:bookmarkEnd w:id="48"/>
      <w:r w:rsidRPr="004A238F">
        <w:rPr>
          <w:b/>
          <w:color w:val="000000" w:themeColor="text1"/>
          <w:szCs w:val="24"/>
        </w:rPr>
        <w:t xml:space="preserve"> </w:t>
      </w:r>
    </w:p>
    <w:p w14:paraId="2CAFFD81" w14:textId="77777777" w:rsidR="00216DEE" w:rsidRPr="004A238F" w:rsidRDefault="00216DEE" w:rsidP="00216DEE">
      <w:pPr>
        <w:tabs>
          <w:tab w:val="left" w:pos="1134"/>
        </w:tabs>
        <w:spacing w:after="0" w:line="360" w:lineRule="auto"/>
        <w:rPr>
          <w:rFonts w:ascii="Palatino Linotype" w:eastAsia="MS Mincho" w:hAnsi="Palatino Linotype" w:cs="Times New Roman"/>
          <w:sz w:val="24"/>
          <w:szCs w:val="24"/>
          <w:lang w:val="es-ES_tradnl" w:eastAsia="es-ES"/>
        </w:rPr>
      </w:pPr>
    </w:p>
    <w:p w14:paraId="769CFC33" w14:textId="77777777" w:rsidR="00216DEE" w:rsidRPr="004A238F" w:rsidRDefault="00216DEE" w:rsidP="00216DEE">
      <w:pPr>
        <w:numPr>
          <w:ilvl w:val="0"/>
          <w:numId w:val="26"/>
        </w:numPr>
        <w:spacing w:after="0" w:line="360" w:lineRule="auto"/>
        <w:ind w:left="0" w:right="49" w:firstLine="0"/>
        <w:contextualSpacing/>
        <w:jc w:val="both"/>
        <w:rPr>
          <w:rFonts w:ascii="Palatino Linotype" w:eastAsia="Times New Roman" w:hAnsi="Palatino Linotype" w:cs="Arial"/>
          <w:color w:val="000000"/>
          <w:sz w:val="24"/>
        </w:rPr>
      </w:pPr>
      <w:r w:rsidRPr="004A238F">
        <w:rPr>
          <w:rFonts w:ascii="Palatino Linotype" w:eastAsia="Times New Roman" w:hAnsi="Palatino Linotype" w:cs="Arial"/>
          <w:color w:val="000000"/>
          <w:sz w:val="24"/>
        </w:rPr>
        <w:t xml:space="preserve">Bajo lo anterior, es importante analizar los datos personales susceptibles de ser protegido, que pudieran estar contenidos en los </w:t>
      </w:r>
      <w:r w:rsidRPr="004A238F">
        <w:rPr>
          <w:rFonts w:ascii="Palatino Linotype" w:eastAsia="Times New Roman" w:hAnsi="Palatino Linotype" w:cs="Arial"/>
          <w:b/>
          <w:bCs/>
          <w:color w:val="000000"/>
          <w:sz w:val="24"/>
        </w:rPr>
        <w:t>recibos de honorarios</w:t>
      </w:r>
      <w:r w:rsidR="006C5004" w:rsidRPr="004A238F">
        <w:rPr>
          <w:rFonts w:ascii="Palatino Linotype" w:eastAsia="Times New Roman" w:hAnsi="Palatino Linotype" w:cs="Arial"/>
          <w:b/>
          <w:bCs/>
          <w:color w:val="000000"/>
          <w:sz w:val="24"/>
        </w:rPr>
        <w:t xml:space="preserve"> y recibos </w:t>
      </w:r>
      <w:r w:rsidR="006C5004" w:rsidRPr="004A238F">
        <w:rPr>
          <w:rFonts w:ascii="Palatino Linotype" w:eastAsia="Times New Roman" w:hAnsi="Palatino Linotype" w:cs="Arial"/>
          <w:b/>
          <w:bCs/>
          <w:color w:val="000000"/>
          <w:sz w:val="24"/>
        </w:rPr>
        <w:lastRenderedPageBreak/>
        <w:t>de nómina</w:t>
      </w:r>
      <w:r w:rsidRPr="004A238F">
        <w:rPr>
          <w:rFonts w:ascii="Palatino Linotype" w:eastAsia="Times New Roman" w:hAnsi="Palatino Linotype" w:cs="Arial"/>
          <w:color w:val="000000"/>
          <w:sz w:val="24"/>
        </w:rPr>
        <w:t xml:space="preserve">, </w:t>
      </w:r>
      <w:proofErr w:type="gramStart"/>
      <w:r w:rsidRPr="004A238F">
        <w:rPr>
          <w:rFonts w:ascii="Palatino Linotype" w:eastAsia="Times New Roman" w:hAnsi="Palatino Linotype" w:cs="Arial"/>
          <w:color w:val="000000"/>
          <w:sz w:val="24"/>
        </w:rPr>
        <w:t>que</w:t>
      </w:r>
      <w:proofErr w:type="gramEnd"/>
      <w:r w:rsidRPr="004A238F">
        <w:rPr>
          <w:rFonts w:ascii="Palatino Linotype" w:eastAsia="Times New Roman" w:hAnsi="Palatino Linotype" w:cs="Arial"/>
          <w:color w:val="000000"/>
          <w:sz w:val="24"/>
        </w:rPr>
        <w:t xml:space="preserve"> de manera enunciativa, más no limitativa pudiera ser: </w:t>
      </w:r>
      <w:r w:rsidRPr="004A238F">
        <w:rPr>
          <w:rFonts w:ascii="Palatino Linotype" w:eastAsia="Times New Roman" w:hAnsi="Palatino Linotype" w:cs="Arial"/>
          <w:b/>
          <w:bCs/>
          <w:color w:val="000000"/>
          <w:sz w:val="24"/>
        </w:rPr>
        <w:t xml:space="preserve">Registro Federal de Contribuyentes (RFC) </w:t>
      </w:r>
      <w:r w:rsidRPr="004A238F">
        <w:rPr>
          <w:rFonts w:ascii="Palatino Linotype" w:eastAsia="Times New Roman" w:hAnsi="Palatino Linotype" w:cs="Arial"/>
          <w:bCs/>
          <w:color w:val="000000"/>
          <w:sz w:val="24"/>
        </w:rPr>
        <w:t>y</w:t>
      </w:r>
      <w:r w:rsidRPr="004A238F">
        <w:rPr>
          <w:rFonts w:ascii="Palatino Linotype" w:eastAsia="Times New Roman" w:hAnsi="Palatino Linotype" w:cs="Arial"/>
          <w:b/>
          <w:bCs/>
          <w:color w:val="000000"/>
          <w:sz w:val="24"/>
        </w:rPr>
        <w:t xml:space="preserve"> </w:t>
      </w:r>
      <w:r w:rsidRPr="004A238F">
        <w:rPr>
          <w:rFonts w:ascii="Palatino Linotype" w:eastAsia="Times New Roman" w:hAnsi="Palatino Linotype" w:cs="Arial"/>
          <w:color w:val="000000"/>
          <w:sz w:val="24"/>
        </w:rPr>
        <w:t xml:space="preserve">la </w:t>
      </w:r>
      <w:r w:rsidRPr="004A238F">
        <w:rPr>
          <w:rFonts w:ascii="Palatino Linotype" w:eastAsia="Times New Roman" w:hAnsi="Palatino Linotype" w:cs="Arial"/>
          <w:b/>
          <w:bCs/>
          <w:color w:val="000000"/>
          <w:sz w:val="24"/>
        </w:rPr>
        <w:t>Clave Única de Registro de Población (CURP).</w:t>
      </w:r>
    </w:p>
    <w:p w14:paraId="7F843586" w14:textId="77777777" w:rsidR="00216DEE" w:rsidRPr="004A238F" w:rsidRDefault="00216DEE" w:rsidP="00216DEE">
      <w:pPr>
        <w:spacing w:after="0" w:line="360" w:lineRule="auto"/>
        <w:ind w:right="49"/>
        <w:contextualSpacing/>
        <w:jc w:val="both"/>
        <w:rPr>
          <w:rFonts w:ascii="Palatino Linotype" w:eastAsia="Times New Roman" w:hAnsi="Palatino Linotype" w:cs="Arial"/>
          <w:b/>
          <w:bCs/>
          <w:color w:val="000000"/>
          <w:sz w:val="24"/>
        </w:rPr>
      </w:pPr>
    </w:p>
    <w:p w14:paraId="0E063F68" w14:textId="77777777" w:rsidR="00216DEE" w:rsidRPr="004A238F" w:rsidRDefault="00216DEE" w:rsidP="00216DEE">
      <w:pPr>
        <w:pStyle w:val="Ttulo1"/>
        <w:numPr>
          <w:ilvl w:val="0"/>
          <w:numId w:val="28"/>
        </w:numPr>
        <w:spacing w:before="0" w:line="360" w:lineRule="auto"/>
        <w:rPr>
          <w:b/>
          <w:color w:val="000000" w:themeColor="text1"/>
          <w:szCs w:val="24"/>
        </w:rPr>
      </w:pPr>
      <w:bookmarkStart w:id="49" w:name="_Toc12448144"/>
      <w:bookmarkStart w:id="50" w:name="_Toc32490555"/>
      <w:bookmarkStart w:id="51" w:name="_Toc33101128"/>
      <w:r w:rsidRPr="004A238F">
        <w:rPr>
          <w:rFonts w:eastAsia="Times New Roman" w:cs="Arial"/>
          <w:b/>
          <w:bCs/>
          <w:color w:val="000000"/>
        </w:rPr>
        <w:t>Registro Federal de Contribuyentes (RFC)</w:t>
      </w:r>
      <w:bookmarkEnd w:id="49"/>
      <w:bookmarkEnd w:id="50"/>
      <w:bookmarkEnd w:id="51"/>
    </w:p>
    <w:p w14:paraId="20BB37A6" w14:textId="77777777" w:rsidR="00216DEE" w:rsidRPr="004A238F" w:rsidRDefault="00216DEE" w:rsidP="00216DEE">
      <w:pPr>
        <w:spacing w:after="0" w:line="360" w:lineRule="auto"/>
        <w:ind w:right="49"/>
        <w:contextualSpacing/>
        <w:jc w:val="both"/>
        <w:rPr>
          <w:rFonts w:ascii="Palatino Linotype" w:eastAsia="Times New Roman" w:hAnsi="Palatino Linotype" w:cs="Arial"/>
          <w:color w:val="000000"/>
          <w:sz w:val="24"/>
        </w:rPr>
      </w:pPr>
    </w:p>
    <w:p w14:paraId="49529DFE" w14:textId="77777777" w:rsidR="00216DEE" w:rsidRPr="004A238F" w:rsidRDefault="00216DEE" w:rsidP="00216DEE">
      <w:pPr>
        <w:numPr>
          <w:ilvl w:val="0"/>
          <w:numId w:val="26"/>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Times New Roman" w:hAnsi="Palatino Linotype" w:cs="Arial"/>
          <w:color w:val="000000"/>
          <w:sz w:val="24"/>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 </w:t>
      </w:r>
    </w:p>
    <w:p w14:paraId="0183E614" w14:textId="77777777" w:rsidR="00216DEE" w:rsidRPr="004A238F" w:rsidRDefault="00216DEE" w:rsidP="00216DEE">
      <w:pPr>
        <w:spacing w:after="0" w:line="360" w:lineRule="auto"/>
        <w:ind w:right="49"/>
        <w:contextualSpacing/>
        <w:jc w:val="both"/>
        <w:rPr>
          <w:rFonts w:ascii="Palatino Linotype" w:eastAsia="MS Mincho" w:hAnsi="Palatino Linotype" w:cs="Times New Roman"/>
          <w:sz w:val="24"/>
          <w:szCs w:val="24"/>
          <w:lang w:val="es-ES_tradnl" w:eastAsia="es-ES"/>
        </w:rPr>
      </w:pPr>
    </w:p>
    <w:p w14:paraId="3C1E47B6" w14:textId="77777777" w:rsidR="00216DEE" w:rsidRPr="004A238F" w:rsidRDefault="00216DEE" w:rsidP="00216DEE">
      <w:pPr>
        <w:numPr>
          <w:ilvl w:val="0"/>
          <w:numId w:val="26"/>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14:paraId="70B1DEAB" w14:textId="77777777" w:rsidR="00216DEE" w:rsidRPr="004A238F" w:rsidRDefault="00216DEE" w:rsidP="00216DEE">
      <w:pPr>
        <w:pStyle w:val="Prrafodelista"/>
        <w:spacing w:after="0" w:line="360" w:lineRule="auto"/>
        <w:rPr>
          <w:rFonts w:ascii="Palatino Linotype" w:eastAsia="MS Mincho" w:hAnsi="Palatino Linotype" w:cs="Times New Roman"/>
          <w:sz w:val="24"/>
          <w:szCs w:val="24"/>
          <w:lang w:val="es-ES_tradnl" w:eastAsia="es-ES"/>
        </w:rPr>
      </w:pPr>
    </w:p>
    <w:p w14:paraId="72B82B59" w14:textId="77777777" w:rsidR="00216DEE" w:rsidRPr="004A238F" w:rsidRDefault="00216DEE" w:rsidP="00216DEE">
      <w:pPr>
        <w:numPr>
          <w:ilvl w:val="0"/>
          <w:numId w:val="26"/>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 xml:space="preserve">Del mismo modo, el Registro Federal de Contribuyentes permite tener acceso a programas sociales o becas, obtención de créditos y apoyos, apertura </w:t>
      </w:r>
      <w:r w:rsidRPr="004A238F">
        <w:rPr>
          <w:rFonts w:ascii="Palatino Linotype" w:eastAsia="MS Mincho" w:hAnsi="Palatino Linotype" w:cs="Times New Roman"/>
          <w:sz w:val="24"/>
          <w:szCs w:val="24"/>
          <w:lang w:val="es-ES_tradnl" w:eastAsia="es-ES"/>
        </w:rPr>
        <w:lastRenderedPageBreak/>
        <w:t xml:space="preserve">cuentas bancarias, participar en Afores, e incluso es un requisito indispensable para realizar el trámite de ingreso a un empleo. </w:t>
      </w:r>
    </w:p>
    <w:p w14:paraId="1E63DE75" w14:textId="77777777" w:rsidR="00216DEE" w:rsidRPr="004A238F" w:rsidRDefault="00216DEE" w:rsidP="00216DEE">
      <w:pPr>
        <w:pStyle w:val="Prrafodelista"/>
        <w:spacing w:after="0" w:line="360" w:lineRule="auto"/>
        <w:rPr>
          <w:rFonts w:ascii="Palatino Linotype" w:eastAsia="MS Mincho" w:hAnsi="Palatino Linotype" w:cs="Times New Roman"/>
          <w:sz w:val="24"/>
          <w:szCs w:val="24"/>
          <w:lang w:val="es-ES_tradnl" w:eastAsia="es-ES"/>
        </w:rPr>
      </w:pPr>
    </w:p>
    <w:p w14:paraId="785A0258" w14:textId="77777777" w:rsidR="00216DEE" w:rsidRPr="004A238F" w:rsidRDefault="00216DEE" w:rsidP="00216DEE">
      <w:pPr>
        <w:numPr>
          <w:ilvl w:val="0"/>
          <w:numId w:val="26"/>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3018F3FD" w14:textId="77777777" w:rsidR="00216DEE" w:rsidRPr="004A238F" w:rsidRDefault="00216DEE" w:rsidP="00216DEE">
      <w:pPr>
        <w:pStyle w:val="Prrafodelista"/>
        <w:spacing w:after="0" w:line="360" w:lineRule="auto"/>
        <w:rPr>
          <w:rFonts w:ascii="Palatino Linotype" w:eastAsia="MS Mincho" w:hAnsi="Palatino Linotype" w:cs="Times New Roman"/>
          <w:sz w:val="24"/>
          <w:szCs w:val="24"/>
          <w:lang w:val="es-ES_tradnl" w:eastAsia="es-ES"/>
        </w:rPr>
      </w:pPr>
    </w:p>
    <w:p w14:paraId="4854FADD" w14:textId="77777777" w:rsidR="00216DEE" w:rsidRPr="004A238F" w:rsidRDefault="00216DEE" w:rsidP="00216DEE">
      <w:pPr>
        <w:numPr>
          <w:ilvl w:val="0"/>
          <w:numId w:val="26"/>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A238F">
        <w:rPr>
          <w:rFonts w:ascii="Palatino Linotype" w:eastAsia="MS Mincho" w:hAnsi="Palatino Linotype" w:cs="Times New Roman"/>
          <w:sz w:val="24"/>
          <w:szCs w:val="24"/>
          <w:lang w:val="es-ES_tradnl" w:eastAsia="es-ES"/>
        </w:rPr>
        <w:t xml:space="preserve">En el mismo sentido, resulta aplicable el Criterio 19/17 emitido por el Instituto Nacional de Transparencia, Acceso a la Información, y Protección de Datos Personales, en el cual se señala lo siguiente; </w:t>
      </w:r>
    </w:p>
    <w:p w14:paraId="7F28D4D6" w14:textId="77777777" w:rsidR="00216DEE" w:rsidRPr="004A238F" w:rsidRDefault="00216DEE" w:rsidP="00216DEE">
      <w:pPr>
        <w:pStyle w:val="Prrafodelista"/>
        <w:spacing w:after="0" w:line="360" w:lineRule="auto"/>
        <w:rPr>
          <w:rFonts w:ascii="Palatino Linotype" w:eastAsia="MS Mincho" w:hAnsi="Palatino Linotype" w:cs="Times New Roman"/>
          <w:sz w:val="24"/>
          <w:szCs w:val="24"/>
          <w:lang w:val="es-ES_tradnl" w:eastAsia="es-ES"/>
        </w:rPr>
      </w:pPr>
    </w:p>
    <w:p w14:paraId="5C7A0CCD" w14:textId="77777777" w:rsidR="00216DEE" w:rsidRPr="004A238F" w:rsidRDefault="00216DEE" w:rsidP="00216DEE">
      <w:pPr>
        <w:shd w:val="clear" w:color="auto" w:fill="FFFFFF" w:themeFill="background1"/>
        <w:spacing w:after="0" w:line="360" w:lineRule="auto"/>
        <w:ind w:left="567" w:right="567"/>
        <w:jc w:val="both"/>
        <w:rPr>
          <w:rFonts w:ascii="Palatino Linotype" w:eastAsia="Calibri" w:hAnsi="Palatino Linotype" w:cs="Tahoma"/>
          <w:bCs/>
        </w:rPr>
      </w:pPr>
      <w:r w:rsidRPr="004A238F">
        <w:rPr>
          <w:rFonts w:ascii="Palatino Linotype" w:eastAsia="Calibri" w:hAnsi="Palatino Linotype" w:cs="Tahoma"/>
        </w:rPr>
        <w:t>“</w:t>
      </w:r>
      <w:r w:rsidRPr="004A238F">
        <w:rPr>
          <w:rFonts w:ascii="Palatino Linotype" w:eastAsia="Calibri" w:hAnsi="Palatino Linotype" w:cs="Tahoma"/>
          <w:b/>
          <w:bCs/>
        </w:rPr>
        <w:t>Registro Federal de Contribuyentes (RFC) de personas físicas.</w:t>
      </w:r>
      <w:r w:rsidRPr="004A238F">
        <w:rPr>
          <w:rFonts w:ascii="Palatino Linotype" w:eastAsia="Calibri" w:hAnsi="Palatino Linotype" w:cs="Tahoma"/>
          <w:bCs/>
        </w:rPr>
        <w:t xml:space="preserve"> El RFC es una clave de carácter fiscal, única e irrepetible, que permite identificar al titular, su edad y fecha de nacimiento, por lo que es un dato personal de carácter confidencial.”</w:t>
      </w:r>
    </w:p>
    <w:p w14:paraId="514A0670" w14:textId="77777777" w:rsidR="00216DEE" w:rsidRPr="004A238F" w:rsidRDefault="00216DEE" w:rsidP="00216DEE">
      <w:pPr>
        <w:shd w:val="clear" w:color="auto" w:fill="FFFFFF" w:themeFill="background1"/>
        <w:spacing w:after="0" w:line="360" w:lineRule="auto"/>
        <w:ind w:left="567" w:right="567"/>
        <w:jc w:val="both"/>
        <w:rPr>
          <w:rFonts w:ascii="Palatino Linotype" w:eastAsia="Calibri" w:hAnsi="Palatino Linotype" w:cs="Tahoma"/>
          <w:bCs/>
        </w:rPr>
      </w:pPr>
    </w:p>
    <w:p w14:paraId="1FE5DB18" w14:textId="77777777" w:rsidR="00216DEE" w:rsidRPr="004A238F" w:rsidRDefault="00216DEE" w:rsidP="00216DE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A238F">
        <w:rPr>
          <w:rFonts w:ascii="Palatino Linotype" w:eastAsia="MS Mincho" w:hAnsi="Palatino Linotype" w:cs="Arial"/>
          <w:iCs/>
          <w:sz w:val="24"/>
          <w:szCs w:val="24"/>
        </w:rPr>
        <w:t xml:space="preserve">Por lo anterior, la exposición del Registro Federal de Contribuyentes de los servidores </w:t>
      </w:r>
      <w:proofErr w:type="gramStart"/>
      <w:r w:rsidRPr="004A238F">
        <w:rPr>
          <w:rFonts w:ascii="Palatino Linotype" w:eastAsia="MS Mincho" w:hAnsi="Palatino Linotype" w:cs="Arial"/>
          <w:iCs/>
          <w:sz w:val="24"/>
          <w:szCs w:val="24"/>
        </w:rPr>
        <w:t>públicos,</w:t>
      </w:r>
      <w:proofErr w:type="gramEnd"/>
      <w:r w:rsidRPr="004A238F">
        <w:rPr>
          <w:rFonts w:ascii="Palatino Linotype" w:eastAsia="MS Mincho" w:hAnsi="Palatino Linotype" w:cs="Arial"/>
          <w:iCs/>
          <w:sz w:val="24"/>
          <w:szCs w:val="24"/>
        </w:rPr>
        <w:t xml:space="preserve"> no abona a la transparencia en cuanto a la transparencia y ejercicio de recursos públicos, ni tampoco guarda relación con el desempeño laboral de los mismos, de tal forma que es susceptible de ser clasificado bajo la modalidad de confidencial. </w:t>
      </w:r>
    </w:p>
    <w:p w14:paraId="5012EA7B" w14:textId="77777777" w:rsidR="00216DEE" w:rsidRPr="004A238F" w:rsidRDefault="00216DEE" w:rsidP="00216DEE">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14:paraId="00BA4475" w14:textId="77777777" w:rsidR="00216DEE" w:rsidRPr="004A238F" w:rsidRDefault="00216DEE" w:rsidP="00216DEE">
      <w:pPr>
        <w:pStyle w:val="Ttulo1"/>
        <w:numPr>
          <w:ilvl w:val="0"/>
          <w:numId w:val="28"/>
        </w:numPr>
        <w:spacing w:before="0" w:line="360" w:lineRule="auto"/>
        <w:rPr>
          <w:rFonts w:eastAsia="Times New Roman" w:cs="Arial"/>
          <w:color w:val="000000"/>
        </w:rPr>
      </w:pPr>
      <w:bookmarkStart w:id="52" w:name="_Toc12448145"/>
      <w:bookmarkStart w:id="53" w:name="_Toc32490556"/>
      <w:bookmarkStart w:id="54" w:name="_Toc33101129"/>
      <w:r w:rsidRPr="004A238F">
        <w:rPr>
          <w:rFonts w:eastAsia="Times New Roman" w:cs="Arial"/>
          <w:b/>
          <w:bCs/>
          <w:color w:val="000000"/>
        </w:rPr>
        <w:lastRenderedPageBreak/>
        <w:t>Clave Única de Registro de Población (CURP)</w:t>
      </w:r>
      <w:r w:rsidRPr="004A238F">
        <w:rPr>
          <w:rFonts w:eastAsia="Times New Roman" w:cs="Arial"/>
          <w:color w:val="000000"/>
        </w:rPr>
        <w:t>.</w:t>
      </w:r>
      <w:bookmarkEnd w:id="52"/>
      <w:bookmarkEnd w:id="53"/>
      <w:bookmarkEnd w:id="54"/>
    </w:p>
    <w:p w14:paraId="04E0F2D5" w14:textId="77777777" w:rsidR="00216DEE" w:rsidRPr="004A238F" w:rsidRDefault="00216DEE" w:rsidP="00216DEE">
      <w:pPr>
        <w:spacing w:after="0" w:line="360" w:lineRule="auto"/>
      </w:pPr>
    </w:p>
    <w:p w14:paraId="44D07CF1" w14:textId="77777777" w:rsidR="00216DEE" w:rsidRPr="004A238F" w:rsidRDefault="00216DEE" w:rsidP="00216DE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A238F">
        <w:rPr>
          <w:rFonts w:ascii="Palatino Linotype" w:eastAsia="MS Mincho" w:hAnsi="Palatino Linotype" w:cs="Arial"/>
          <w:iCs/>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0D560B4B" w14:textId="77777777" w:rsidR="00216DEE" w:rsidRPr="004A238F" w:rsidRDefault="00216DEE" w:rsidP="00216DEE">
      <w:pPr>
        <w:tabs>
          <w:tab w:val="left" w:pos="851"/>
        </w:tabs>
        <w:spacing w:after="0" w:line="360" w:lineRule="auto"/>
        <w:ind w:left="284" w:right="49"/>
        <w:contextualSpacing/>
        <w:jc w:val="both"/>
        <w:rPr>
          <w:rFonts w:ascii="Palatino Linotype" w:eastAsia="MS Mincho" w:hAnsi="Palatino Linotype" w:cs="Arial"/>
          <w:iCs/>
          <w:sz w:val="24"/>
          <w:szCs w:val="24"/>
        </w:rPr>
      </w:pPr>
      <w:r w:rsidRPr="004A238F">
        <w:rPr>
          <w:noProof/>
          <w:lang w:eastAsia="es-MX"/>
        </w:rPr>
        <w:lastRenderedPageBreak/>
        <w:drawing>
          <wp:inline distT="0" distB="0" distL="0" distR="0" wp14:anchorId="30646C9F" wp14:editId="17A7CA5C">
            <wp:extent cx="5295900" cy="5124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48" t="8269" r="41254" b="18082"/>
                    <a:stretch/>
                  </pic:blipFill>
                  <pic:spPr bwMode="auto">
                    <a:xfrm>
                      <a:off x="0" y="0"/>
                      <a:ext cx="5295900" cy="5124450"/>
                    </a:xfrm>
                    <a:prstGeom prst="rect">
                      <a:avLst/>
                    </a:prstGeom>
                    <a:ln>
                      <a:noFill/>
                    </a:ln>
                    <a:extLst>
                      <a:ext uri="{53640926-AAD7-44D8-BBD7-CCE9431645EC}">
                        <a14:shadowObscured xmlns:a14="http://schemas.microsoft.com/office/drawing/2010/main"/>
                      </a:ext>
                    </a:extLst>
                  </pic:spPr>
                </pic:pic>
              </a:graphicData>
            </a:graphic>
          </wp:inline>
        </w:drawing>
      </w:r>
    </w:p>
    <w:p w14:paraId="38FBF963" w14:textId="77777777" w:rsidR="00216DEE" w:rsidRPr="004A238F" w:rsidRDefault="00216DEE" w:rsidP="00216DEE">
      <w:pPr>
        <w:tabs>
          <w:tab w:val="left" w:pos="851"/>
        </w:tabs>
        <w:spacing w:after="0" w:line="360" w:lineRule="auto"/>
        <w:ind w:left="284" w:right="49"/>
        <w:contextualSpacing/>
        <w:jc w:val="both"/>
        <w:rPr>
          <w:rFonts w:ascii="Palatino Linotype" w:eastAsia="MS Mincho" w:hAnsi="Palatino Linotype" w:cs="Arial"/>
          <w:iCs/>
          <w:sz w:val="24"/>
          <w:szCs w:val="24"/>
        </w:rPr>
      </w:pPr>
    </w:p>
    <w:p w14:paraId="359B2D32" w14:textId="77777777" w:rsidR="00216DEE" w:rsidRPr="004A238F" w:rsidRDefault="00216DEE" w:rsidP="00216DE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A238F">
        <w:rPr>
          <w:rFonts w:ascii="Palatino Linotype" w:eastAsia="MS Mincho" w:hAnsi="Palatino Linotype" w:cs="Arial"/>
          <w:iCs/>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1D21B607" w14:textId="77777777" w:rsidR="00216DEE" w:rsidRPr="004A238F" w:rsidRDefault="00216DEE" w:rsidP="00216DEE">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14:paraId="3150DC5F" w14:textId="77777777" w:rsidR="00216DEE" w:rsidRPr="004A238F" w:rsidRDefault="00216DEE" w:rsidP="00216DE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A238F">
        <w:rPr>
          <w:rFonts w:ascii="Palatino Linotype" w:eastAsia="MS Mincho" w:hAnsi="Palatino Linotype" w:cs="Arial"/>
          <w:iCs/>
          <w:sz w:val="24"/>
          <w:szCs w:val="24"/>
        </w:rPr>
        <w:t xml:space="preserve">Entre las características de la CURP, se encuentra: </w:t>
      </w:r>
    </w:p>
    <w:p w14:paraId="0622FA56" w14:textId="77777777" w:rsidR="00216DEE" w:rsidRPr="004A238F" w:rsidRDefault="00216DEE" w:rsidP="00216DEE">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14:paraId="06EA7635" w14:textId="77777777" w:rsidR="00216DEE" w:rsidRPr="004A238F" w:rsidRDefault="00216DEE" w:rsidP="00216DEE">
      <w:pPr>
        <w:tabs>
          <w:tab w:val="left" w:pos="426"/>
          <w:tab w:val="left" w:pos="567"/>
        </w:tabs>
        <w:spacing w:after="0" w:line="360" w:lineRule="auto"/>
        <w:ind w:left="567" w:right="567"/>
        <w:contextualSpacing/>
        <w:jc w:val="both"/>
        <w:rPr>
          <w:rFonts w:ascii="Palatino Linotype" w:eastAsia="MS Mincho" w:hAnsi="Palatino Linotype" w:cs="Arial"/>
          <w:iCs/>
        </w:rPr>
      </w:pPr>
      <w:r w:rsidRPr="004A238F">
        <w:rPr>
          <w:rFonts w:ascii="Palatino Linotype" w:eastAsia="MS Mincho" w:hAnsi="Palatino Linotype" w:cs="Arial"/>
          <w:b/>
          <w:bCs/>
          <w:iCs/>
        </w:rPr>
        <w:t xml:space="preserve">Composición. </w:t>
      </w:r>
      <w:r w:rsidRPr="004A238F">
        <w:rPr>
          <w:rFonts w:ascii="Palatino Linotype" w:eastAsia="MS Mincho" w:hAnsi="Palatino Linotype" w:cs="Arial"/>
          <w:iCs/>
        </w:rPr>
        <w:t>Alfanumérica.</w:t>
      </w:r>
    </w:p>
    <w:p w14:paraId="6BC5953C" w14:textId="77777777" w:rsidR="00216DEE" w:rsidRPr="004A238F" w:rsidRDefault="00216DEE" w:rsidP="00216DEE">
      <w:pPr>
        <w:tabs>
          <w:tab w:val="left" w:pos="426"/>
          <w:tab w:val="left" w:pos="567"/>
        </w:tabs>
        <w:spacing w:after="0" w:line="360" w:lineRule="auto"/>
        <w:ind w:left="567" w:right="567"/>
        <w:contextualSpacing/>
        <w:jc w:val="both"/>
        <w:rPr>
          <w:rFonts w:ascii="Palatino Linotype" w:eastAsia="MS Mincho" w:hAnsi="Palatino Linotype" w:cs="Arial"/>
          <w:iCs/>
        </w:rPr>
      </w:pPr>
      <w:r w:rsidRPr="004A238F">
        <w:rPr>
          <w:rFonts w:ascii="Palatino Linotype" w:eastAsia="MS Mincho" w:hAnsi="Palatino Linotype" w:cs="Arial"/>
          <w:b/>
          <w:bCs/>
          <w:iCs/>
        </w:rPr>
        <w:t xml:space="preserve">Longitud. </w:t>
      </w:r>
      <w:r w:rsidRPr="004A238F">
        <w:rPr>
          <w:rFonts w:ascii="Palatino Linotype" w:eastAsia="MS Mincho" w:hAnsi="Palatino Linotype" w:cs="Arial"/>
          <w:iCs/>
        </w:rPr>
        <w:t xml:space="preserve"> 18 caracteres.</w:t>
      </w:r>
    </w:p>
    <w:p w14:paraId="15FB11AA" w14:textId="77777777" w:rsidR="00216DEE" w:rsidRPr="004A238F" w:rsidRDefault="00216DEE" w:rsidP="00216DEE">
      <w:pPr>
        <w:tabs>
          <w:tab w:val="left" w:pos="426"/>
          <w:tab w:val="left" w:pos="567"/>
        </w:tabs>
        <w:spacing w:after="0" w:line="360" w:lineRule="auto"/>
        <w:ind w:left="567" w:right="567"/>
        <w:contextualSpacing/>
        <w:jc w:val="both"/>
        <w:rPr>
          <w:rFonts w:ascii="Palatino Linotype" w:eastAsia="MS Mincho" w:hAnsi="Palatino Linotype" w:cs="Arial"/>
          <w:iCs/>
        </w:rPr>
      </w:pPr>
      <w:r w:rsidRPr="004A238F">
        <w:rPr>
          <w:rFonts w:ascii="Palatino Linotype" w:eastAsia="MS Mincho" w:hAnsi="Palatino Linotype" w:cs="Arial"/>
          <w:b/>
          <w:bCs/>
          <w:iCs/>
        </w:rPr>
        <w:t xml:space="preserve">Naturaleza. </w:t>
      </w:r>
      <w:r w:rsidRPr="004A238F">
        <w:rPr>
          <w:rFonts w:ascii="Palatino Linotype" w:eastAsia="MS Mincho" w:hAnsi="Palatino Linotype" w:cs="Arial"/>
          <w:iCs/>
        </w:rPr>
        <w:t>Biunívoca.</w:t>
      </w:r>
    </w:p>
    <w:p w14:paraId="5BE16BC4" w14:textId="77777777" w:rsidR="00216DEE" w:rsidRPr="004A238F" w:rsidRDefault="00216DEE" w:rsidP="00216DEE">
      <w:pPr>
        <w:tabs>
          <w:tab w:val="left" w:pos="426"/>
          <w:tab w:val="left" w:pos="567"/>
        </w:tabs>
        <w:spacing w:after="0" w:line="360" w:lineRule="auto"/>
        <w:ind w:left="567" w:right="567"/>
        <w:contextualSpacing/>
        <w:jc w:val="both"/>
        <w:rPr>
          <w:rFonts w:ascii="Palatino Linotype" w:eastAsia="MS Mincho" w:hAnsi="Palatino Linotype" w:cs="Arial"/>
          <w:iCs/>
        </w:rPr>
      </w:pPr>
      <w:r w:rsidRPr="004A238F">
        <w:rPr>
          <w:rFonts w:ascii="Palatino Linotype" w:eastAsia="MS Mincho" w:hAnsi="Palatino Linotype" w:cs="Arial"/>
          <w:b/>
          <w:bCs/>
          <w:iCs/>
        </w:rPr>
        <w:t xml:space="preserve">Universalidad. </w:t>
      </w:r>
      <w:r w:rsidRPr="004A238F">
        <w:rPr>
          <w:rFonts w:ascii="Palatino Linotype" w:eastAsia="MS Mincho" w:hAnsi="Palatino Linotype" w:cs="Arial"/>
          <w:iCs/>
        </w:rPr>
        <w:t>Se asigna a todas las personas que conforman la población.</w:t>
      </w:r>
    </w:p>
    <w:p w14:paraId="71F02334" w14:textId="77777777" w:rsidR="00216DEE" w:rsidRPr="004A238F" w:rsidRDefault="00216DEE" w:rsidP="00216DEE">
      <w:pPr>
        <w:tabs>
          <w:tab w:val="left" w:pos="426"/>
          <w:tab w:val="left" w:pos="567"/>
        </w:tabs>
        <w:spacing w:after="0" w:line="360" w:lineRule="auto"/>
        <w:ind w:left="567" w:right="567"/>
        <w:contextualSpacing/>
        <w:jc w:val="both"/>
        <w:rPr>
          <w:rFonts w:ascii="Palatino Linotype" w:eastAsia="MS Mincho" w:hAnsi="Palatino Linotype" w:cs="Arial"/>
          <w:b/>
          <w:bCs/>
          <w:iCs/>
          <w:u w:val="single"/>
        </w:rPr>
      </w:pPr>
      <w:r w:rsidRPr="004A238F">
        <w:rPr>
          <w:rFonts w:ascii="Palatino Linotype" w:eastAsia="MS Mincho" w:hAnsi="Palatino Linotype" w:cs="Arial"/>
          <w:b/>
          <w:bCs/>
          <w:iCs/>
        </w:rPr>
        <w:t xml:space="preserve">Verificabilidad. </w:t>
      </w:r>
      <w:r w:rsidRPr="004A238F">
        <w:rPr>
          <w:rFonts w:ascii="Palatino Linotype" w:eastAsia="MS Mincho" w:hAnsi="Palatino Linotype" w:cs="Arial"/>
          <w:b/>
          <w:bCs/>
          <w:iCs/>
          <w:u w:val="single"/>
        </w:rPr>
        <w:t xml:space="preserve">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24837C66" w14:textId="77777777" w:rsidR="00216DEE" w:rsidRPr="004A238F" w:rsidRDefault="00216DEE" w:rsidP="00216DEE">
      <w:pPr>
        <w:tabs>
          <w:tab w:val="left" w:pos="426"/>
          <w:tab w:val="left" w:pos="567"/>
        </w:tabs>
        <w:spacing w:after="0" w:line="360" w:lineRule="auto"/>
        <w:ind w:left="567" w:right="567"/>
        <w:contextualSpacing/>
        <w:jc w:val="both"/>
        <w:rPr>
          <w:rFonts w:ascii="Palatino Linotype" w:eastAsia="MS Mincho" w:hAnsi="Palatino Linotype" w:cs="Arial"/>
          <w:b/>
          <w:bCs/>
          <w:iCs/>
          <w:sz w:val="28"/>
          <w:szCs w:val="28"/>
          <w:u w:val="single"/>
        </w:rPr>
      </w:pPr>
    </w:p>
    <w:p w14:paraId="63482E4B" w14:textId="77777777" w:rsidR="00216DEE" w:rsidRPr="004A238F" w:rsidRDefault="00216DEE" w:rsidP="00216DE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4A238F">
        <w:rPr>
          <w:rFonts w:ascii="Palatino Linotype" w:eastAsia="MS Mincho" w:hAnsi="Palatino Linotype" w:cs="Arial"/>
          <w:iCs/>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6324D9E5" w14:textId="77777777" w:rsidR="00216DEE" w:rsidRPr="004A238F" w:rsidRDefault="00216DEE" w:rsidP="00216DEE">
      <w:pPr>
        <w:tabs>
          <w:tab w:val="left" w:pos="0"/>
          <w:tab w:val="left" w:pos="426"/>
        </w:tabs>
        <w:spacing w:after="0" w:line="360" w:lineRule="auto"/>
        <w:ind w:right="49"/>
        <w:contextualSpacing/>
        <w:jc w:val="both"/>
        <w:rPr>
          <w:rFonts w:ascii="Palatino Linotype" w:eastAsia="MS Mincho" w:hAnsi="Palatino Linotype" w:cs="Arial"/>
          <w:i/>
        </w:rPr>
      </w:pPr>
    </w:p>
    <w:p w14:paraId="17C8208D" w14:textId="77777777" w:rsidR="00216DEE" w:rsidRPr="004A238F" w:rsidRDefault="00216DEE" w:rsidP="00216DE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A238F">
        <w:rPr>
          <w:rFonts w:ascii="Palatino Linotype" w:eastAsia="MS Mincho" w:hAnsi="Palatino Linotype" w:cs="Arial"/>
          <w:iCs/>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3958C73" w14:textId="77777777" w:rsidR="00216DEE" w:rsidRPr="004A238F" w:rsidRDefault="00216DEE" w:rsidP="00216DEE">
      <w:pPr>
        <w:pStyle w:val="Prrafodelista"/>
        <w:spacing w:after="0" w:line="360" w:lineRule="auto"/>
        <w:rPr>
          <w:rFonts w:ascii="Palatino Linotype" w:eastAsia="MS Mincho" w:hAnsi="Palatino Linotype" w:cs="Arial"/>
          <w:iCs/>
          <w:sz w:val="24"/>
          <w:szCs w:val="24"/>
        </w:rPr>
      </w:pPr>
    </w:p>
    <w:p w14:paraId="4B39FFB4" w14:textId="77777777" w:rsidR="00216DEE" w:rsidRPr="004A238F" w:rsidRDefault="00216DEE" w:rsidP="00216DEE">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A238F">
        <w:rPr>
          <w:rFonts w:ascii="Palatino Linotype" w:eastAsia="MS Mincho" w:hAnsi="Palatino Linotype" w:cs="Arial"/>
          <w:iCs/>
          <w:sz w:val="24"/>
          <w:szCs w:val="24"/>
        </w:rPr>
        <w:lastRenderedPageBreak/>
        <w:t xml:space="preserve">Ante ello, resulta aplicable el Criterio 18/17 emitido por el Instituto Nacional de Transparencia, Acceso a la Información y Protección de Datos Personales, que a la literalidad señala: </w:t>
      </w:r>
    </w:p>
    <w:p w14:paraId="0B1373D6" w14:textId="77777777" w:rsidR="00216DEE" w:rsidRPr="004A238F" w:rsidRDefault="00216DEE" w:rsidP="00216DEE">
      <w:pPr>
        <w:pStyle w:val="Prrafodelista"/>
        <w:spacing w:after="0" w:line="360" w:lineRule="auto"/>
        <w:rPr>
          <w:rFonts w:ascii="Palatino Linotype" w:eastAsia="MS Mincho" w:hAnsi="Palatino Linotype" w:cs="Arial"/>
          <w:iCs/>
          <w:sz w:val="24"/>
          <w:szCs w:val="24"/>
        </w:rPr>
      </w:pPr>
    </w:p>
    <w:p w14:paraId="044F8B3F" w14:textId="77777777" w:rsidR="00216DEE" w:rsidRPr="004A238F" w:rsidRDefault="00216DEE" w:rsidP="00216DEE">
      <w:pPr>
        <w:shd w:val="clear" w:color="auto" w:fill="FFFFFF" w:themeFill="background1"/>
        <w:spacing w:after="0" w:line="360" w:lineRule="auto"/>
        <w:ind w:left="567" w:right="567"/>
        <w:jc w:val="both"/>
        <w:rPr>
          <w:rFonts w:ascii="Palatino Linotype" w:eastAsia="Calibri" w:hAnsi="Palatino Linotype" w:cs="Tahoma"/>
          <w:bCs/>
        </w:rPr>
      </w:pPr>
      <w:r w:rsidRPr="004A238F">
        <w:rPr>
          <w:rFonts w:ascii="Palatino Linotype" w:eastAsia="Calibri" w:hAnsi="Palatino Linotype" w:cs="Tahoma"/>
        </w:rPr>
        <w:t>“</w:t>
      </w:r>
      <w:r w:rsidRPr="004A238F">
        <w:rPr>
          <w:rFonts w:ascii="Palatino Linotype" w:eastAsia="Calibri" w:hAnsi="Palatino Linotype" w:cs="Tahoma"/>
          <w:b/>
          <w:bCs/>
        </w:rPr>
        <w:t xml:space="preserve">Clave Única de Registro de Población (CURP). </w:t>
      </w:r>
      <w:r w:rsidRPr="004A238F">
        <w:rPr>
          <w:rFonts w:ascii="Palatino Linotype" w:eastAsia="Calibri" w:hAnsi="Palatino Linotype" w:cs="Tahoma"/>
          <w:bCs/>
        </w:rPr>
        <w:t xml:space="preserve">La Clave Única de Registro de Población se integra por datos personales que sólo conciernen al particular titular de </w:t>
      </w:r>
      <w:proofErr w:type="gramStart"/>
      <w:r w:rsidRPr="004A238F">
        <w:rPr>
          <w:rFonts w:ascii="Palatino Linotype" w:eastAsia="Calibri" w:hAnsi="Palatino Linotype" w:cs="Tahoma"/>
          <w:bCs/>
        </w:rPr>
        <w:t>la misma</w:t>
      </w:r>
      <w:proofErr w:type="gramEnd"/>
      <w:r w:rsidRPr="004A238F">
        <w:rPr>
          <w:rFonts w:ascii="Palatino Linotype" w:eastAsia="Calibri" w:hAnsi="Palatino Linotype" w:cs="Tahoma"/>
          <w:bCs/>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7A9DB3B2" w14:textId="77777777" w:rsidR="00EE0A5E" w:rsidRPr="004A238F" w:rsidRDefault="00EE0A5E" w:rsidP="006C5004">
      <w:pPr>
        <w:spacing w:after="0" w:line="360" w:lineRule="auto"/>
        <w:jc w:val="both"/>
        <w:rPr>
          <w:rFonts w:ascii="Palatino Linotype" w:eastAsia="MS Mincho" w:hAnsi="Palatino Linotype" w:cs="Arial"/>
          <w:i/>
          <w:sz w:val="24"/>
          <w:szCs w:val="24"/>
          <w:lang w:val="es-ES_tradnl" w:eastAsia="es-ES"/>
        </w:rPr>
      </w:pPr>
    </w:p>
    <w:p w14:paraId="0F039C44" w14:textId="77777777" w:rsidR="00AA0FFF" w:rsidRPr="004A238F" w:rsidRDefault="00EE0A5E" w:rsidP="003739C2">
      <w:pPr>
        <w:pStyle w:val="Prrafodelista"/>
        <w:numPr>
          <w:ilvl w:val="0"/>
          <w:numId w:val="2"/>
        </w:numPr>
        <w:spacing w:after="0" w:line="360" w:lineRule="auto"/>
        <w:ind w:left="0" w:firstLine="0"/>
        <w:jc w:val="both"/>
        <w:rPr>
          <w:rFonts w:ascii="Palatino Linotype" w:eastAsia="MS Mincho" w:hAnsi="Palatino Linotype" w:cs="Arial"/>
          <w:i/>
          <w:sz w:val="24"/>
        </w:rPr>
      </w:pPr>
      <w:r w:rsidRPr="004A238F">
        <w:rPr>
          <w:rFonts w:ascii="Palatino Linotype" w:eastAsia="MS Mincho" w:hAnsi="Palatino Linotype" w:cstheme="majorBidi"/>
          <w:sz w:val="24"/>
        </w:rPr>
        <w:t xml:space="preserve">Por lo anteriormente expuesto y fundado este </w:t>
      </w:r>
      <w:r w:rsidRPr="004A238F">
        <w:rPr>
          <w:rFonts w:ascii="Palatino Linotype" w:eastAsia="MS Mincho" w:hAnsi="Palatino Linotype" w:cstheme="majorBidi"/>
          <w:b/>
          <w:sz w:val="24"/>
        </w:rPr>
        <w:t>ÓRGANO GARANTE</w:t>
      </w:r>
      <w:r w:rsidRPr="004A238F">
        <w:rPr>
          <w:rFonts w:ascii="Palatino Linotype" w:eastAsia="MS Mincho" w:hAnsi="Palatino Linotype" w:cstheme="majorBidi"/>
          <w:sz w:val="24"/>
        </w:rPr>
        <w:t xml:space="preserve"> emite los siguientes.</w:t>
      </w:r>
    </w:p>
    <w:p w14:paraId="188EA610" w14:textId="77777777" w:rsidR="00EC7B46" w:rsidRPr="004A238F" w:rsidRDefault="00EC7B46" w:rsidP="00EC7B46">
      <w:pPr>
        <w:spacing w:after="0" w:line="360" w:lineRule="auto"/>
        <w:jc w:val="both"/>
        <w:rPr>
          <w:rFonts w:ascii="Palatino Linotype" w:eastAsia="MS Mincho" w:hAnsi="Palatino Linotype" w:cs="Arial"/>
          <w:i/>
          <w:sz w:val="24"/>
        </w:rPr>
      </w:pPr>
      <w:r w:rsidRPr="004A238F">
        <w:rPr>
          <w:rFonts w:ascii="Palatino Linotype" w:eastAsia="MS Mincho" w:hAnsi="Palatino Linotype" w:cs="Arial"/>
          <w:i/>
          <w:noProof/>
          <w:sz w:val="24"/>
          <w:lang w:eastAsia="es-MX"/>
        </w:rPr>
        <mc:AlternateContent>
          <mc:Choice Requires="wps">
            <w:drawing>
              <wp:anchor distT="0" distB="0" distL="114300" distR="114300" simplePos="0" relativeHeight="251661312" behindDoc="0" locked="0" layoutInCell="1" allowOverlap="1" wp14:anchorId="1B0AE08C" wp14:editId="0B552C63">
                <wp:simplePos x="0" y="0"/>
                <wp:positionH relativeFrom="column">
                  <wp:posOffset>329565</wp:posOffset>
                </wp:positionH>
                <wp:positionV relativeFrom="paragraph">
                  <wp:posOffset>121920</wp:posOffset>
                </wp:positionV>
                <wp:extent cx="4953000" cy="30670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4953000" cy="3067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D22A9"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95pt,9.6pt" to="415.9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" strokecolor="#5b9bd5 [3204]" strokeweight=".5pt">
                <v:stroke joinstyle="miter"/>
              </v:line>
            </w:pict>
          </mc:Fallback>
        </mc:AlternateContent>
      </w:r>
    </w:p>
    <w:p w14:paraId="3385609F" w14:textId="77777777" w:rsidR="00EC7B46" w:rsidRPr="004A238F" w:rsidRDefault="00EC7B46" w:rsidP="00EC7B46">
      <w:pPr>
        <w:spacing w:after="0" w:line="360" w:lineRule="auto"/>
        <w:jc w:val="both"/>
        <w:rPr>
          <w:rFonts w:ascii="Palatino Linotype" w:eastAsia="MS Mincho" w:hAnsi="Palatino Linotype" w:cs="Arial"/>
          <w:i/>
          <w:sz w:val="24"/>
        </w:rPr>
      </w:pPr>
    </w:p>
    <w:p w14:paraId="1ED87F11" w14:textId="77777777" w:rsidR="00EC7B46" w:rsidRPr="004A238F" w:rsidRDefault="00EC7B46" w:rsidP="00EC7B46">
      <w:pPr>
        <w:spacing w:after="0" w:line="360" w:lineRule="auto"/>
        <w:jc w:val="both"/>
        <w:rPr>
          <w:rFonts w:ascii="Palatino Linotype" w:eastAsia="MS Mincho" w:hAnsi="Palatino Linotype" w:cs="Arial"/>
          <w:i/>
          <w:sz w:val="24"/>
        </w:rPr>
      </w:pPr>
    </w:p>
    <w:p w14:paraId="728F77B4" w14:textId="77777777" w:rsidR="00EC7B46" w:rsidRPr="004A238F" w:rsidRDefault="00EC7B46" w:rsidP="00EC7B46">
      <w:pPr>
        <w:spacing w:after="0" w:line="360" w:lineRule="auto"/>
        <w:jc w:val="both"/>
        <w:rPr>
          <w:rFonts w:ascii="Palatino Linotype" w:eastAsia="MS Mincho" w:hAnsi="Palatino Linotype" w:cs="Arial"/>
          <w:i/>
          <w:sz w:val="24"/>
        </w:rPr>
      </w:pPr>
    </w:p>
    <w:p w14:paraId="04F02E01" w14:textId="77777777" w:rsidR="00EC7B46" w:rsidRPr="004A238F" w:rsidRDefault="00EC7B46" w:rsidP="00EC7B46">
      <w:pPr>
        <w:spacing w:after="0" w:line="360" w:lineRule="auto"/>
        <w:jc w:val="both"/>
        <w:rPr>
          <w:rFonts w:ascii="Palatino Linotype" w:eastAsia="MS Mincho" w:hAnsi="Palatino Linotype" w:cs="Arial"/>
          <w:i/>
          <w:sz w:val="24"/>
        </w:rPr>
      </w:pPr>
    </w:p>
    <w:p w14:paraId="0D21885A" w14:textId="77777777" w:rsidR="00EC7B46" w:rsidRPr="004A238F" w:rsidRDefault="00EC7B46" w:rsidP="00EC7B46">
      <w:pPr>
        <w:spacing w:after="0" w:line="360" w:lineRule="auto"/>
        <w:jc w:val="both"/>
        <w:rPr>
          <w:rFonts w:ascii="Palatino Linotype" w:eastAsia="MS Mincho" w:hAnsi="Palatino Linotype" w:cs="Arial"/>
          <w:i/>
          <w:sz w:val="24"/>
        </w:rPr>
      </w:pPr>
    </w:p>
    <w:p w14:paraId="5A7889B5" w14:textId="77777777" w:rsidR="00EC7B46" w:rsidRPr="004A238F" w:rsidRDefault="00EC7B46" w:rsidP="00EC7B46">
      <w:pPr>
        <w:spacing w:after="0" w:line="360" w:lineRule="auto"/>
        <w:jc w:val="both"/>
        <w:rPr>
          <w:rFonts w:ascii="Palatino Linotype" w:eastAsia="MS Mincho" w:hAnsi="Palatino Linotype" w:cs="Arial"/>
          <w:i/>
          <w:sz w:val="24"/>
        </w:rPr>
      </w:pPr>
    </w:p>
    <w:p w14:paraId="5D47DA9D" w14:textId="77777777" w:rsidR="00EC7B46" w:rsidRPr="004A238F" w:rsidRDefault="00EC7B46" w:rsidP="00EC7B46">
      <w:pPr>
        <w:spacing w:after="0" w:line="360" w:lineRule="auto"/>
        <w:jc w:val="both"/>
        <w:rPr>
          <w:rFonts w:ascii="Palatino Linotype" w:eastAsia="MS Mincho" w:hAnsi="Palatino Linotype" w:cs="Arial"/>
          <w:i/>
          <w:sz w:val="24"/>
        </w:rPr>
      </w:pPr>
    </w:p>
    <w:p w14:paraId="289AAE86" w14:textId="77777777" w:rsidR="00EC7B46" w:rsidRPr="004A238F" w:rsidRDefault="00EC7B46" w:rsidP="00EC7B46">
      <w:pPr>
        <w:spacing w:after="0" w:line="360" w:lineRule="auto"/>
        <w:jc w:val="both"/>
        <w:rPr>
          <w:rFonts w:ascii="Palatino Linotype" w:eastAsia="MS Mincho" w:hAnsi="Palatino Linotype" w:cs="Arial"/>
          <w:i/>
          <w:sz w:val="24"/>
        </w:rPr>
      </w:pPr>
    </w:p>
    <w:p w14:paraId="51261D53" w14:textId="77777777" w:rsidR="00D9054B" w:rsidRPr="004A238F" w:rsidRDefault="00D9054B" w:rsidP="00D9054B">
      <w:pPr>
        <w:pStyle w:val="Prrafodelista"/>
        <w:spacing w:after="0" w:line="360" w:lineRule="auto"/>
        <w:ind w:left="0"/>
        <w:jc w:val="both"/>
        <w:rPr>
          <w:rFonts w:ascii="Palatino Linotype" w:eastAsia="MS Mincho" w:hAnsi="Palatino Linotype" w:cs="Arial"/>
          <w:i/>
          <w:sz w:val="24"/>
        </w:rPr>
      </w:pPr>
    </w:p>
    <w:p w14:paraId="3E3FE067" w14:textId="77777777" w:rsidR="006F025F" w:rsidRPr="004A238F" w:rsidRDefault="006F025F" w:rsidP="003739C2">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55" w:name="_Toc494366431"/>
      <w:bookmarkStart w:id="56" w:name="_Toc33101130"/>
      <w:r w:rsidRPr="004A238F">
        <w:rPr>
          <w:rFonts w:ascii="Palatino Linotype" w:eastAsia="Times New Roman" w:hAnsi="Palatino Linotype" w:cstheme="majorBidi"/>
          <w:b/>
          <w:sz w:val="24"/>
          <w:szCs w:val="24"/>
          <w:lang w:val="es-ES_tradnl" w:eastAsia="es-ES"/>
        </w:rPr>
        <w:lastRenderedPageBreak/>
        <w:t>R E S O L U T I V O S</w:t>
      </w:r>
      <w:bookmarkEnd w:id="55"/>
      <w:bookmarkEnd w:id="56"/>
    </w:p>
    <w:p w14:paraId="3390B4CC" w14:textId="77777777" w:rsidR="006F025F" w:rsidRPr="004A238F" w:rsidRDefault="006F025F" w:rsidP="003739C2">
      <w:pPr>
        <w:spacing w:after="0" w:line="360" w:lineRule="auto"/>
        <w:rPr>
          <w:lang w:val="es-ES_tradnl" w:eastAsia="es-ES"/>
        </w:rPr>
      </w:pPr>
    </w:p>
    <w:p w14:paraId="5174C6BB" w14:textId="77777777" w:rsidR="00845705" w:rsidRPr="004A238F" w:rsidRDefault="006F025F" w:rsidP="003739C2">
      <w:pPr>
        <w:spacing w:after="0" w:line="360" w:lineRule="auto"/>
        <w:jc w:val="both"/>
        <w:rPr>
          <w:rFonts w:ascii="Palatino Linotype" w:eastAsia="Times New Roman" w:hAnsi="Palatino Linotype" w:cs="Times New Roman"/>
          <w:sz w:val="24"/>
          <w:szCs w:val="24"/>
          <w:lang w:val="es-ES_tradnl" w:eastAsia="es-ES"/>
        </w:rPr>
      </w:pPr>
      <w:r w:rsidRPr="004A238F">
        <w:rPr>
          <w:rFonts w:ascii="Palatino Linotype" w:eastAsia="Times New Roman" w:hAnsi="Palatino Linotype" w:cs="Arial"/>
          <w:b/>
          <w:sz w:val="24"/>
          <w:szCs w:val="24"/>
          <w:lang w:val="es-ES_tradnl" w:eastAsia="es-ES"/>
        </w:rPr>
        <w:t xml:space="preserve">PRIMERO. </w:t>
      </w:r>
      <w:r w:rsidR="002038F4" w:rsidRPr="004A238F">
        <w:rPr>
          <w:rFonts w:ascii="Palatino Linotype" w:eastAsia="Times New Roman" w:hAnsi="Palatino Linotype" w:cs="Arial"/>
          <w:sz w:val="24"/>
          <w:szCs w:val="24"/>
          <w:lang w:val="es-ES_tradnl" w:eastAsia="es-ES"/>
        </w:rPr>
        <w:t>Resultan</w:t>
      </w:r>
      <w:r w:rsidRPr="004A238F">
        <w:rPr>
          <w:rFonts w:ascii="Palatino Linotype" w:eastAsia="Times New Roman" w:hAnsi="Palatino Linotype" w:cs="Arial"/>
          <w:sz w:val="24"/>
          <w:szCs w:val="24"/>
          <w:lang w:val="es-ES_tradnl" w:eastAsia="es-ES"/>
        </w:rPr>
        <w:t xml:space="preserve"> </w:t>
      </w:r>
      <w:r w:rsidR="00C317BE" w:rsidRPr="004A238F">
        <w:rPr>
          <w:rFonts w:ascii="Palatino Linotype" w:eastAsia="Times New Roman" w:hAnsi="Palatino Linotype" w:cs="Arial"/>
          <w:sz w:val="24"/>
          <w:szCs w:val="24"/>
          <w:lang w:val="es-ES_tradnl" w:eastAsia="es-ES"/>
        </w:rPr>
        <w:t>fundadas</w:t>
      </w:r>
      <w:r w:rsidRPr="004A238F">
        <w:rPr>
          <w:rFonts w:ascii="Palatino Linotype" w:eastAsia="Times New Roman" w:hAnsi="Palatino Linotype" w:cs="Arial"/>
          <w:sz w:val="24"/>
          <w:szCs w:val="24"/>
          <w:lang w:val="es-ES_tradnl" w:eastAsia="es-ES"/>
        </w:rPr>
        <w:t xml:space="preserve"> las</w:t>
      </w:r>
      <w:r w:rsidRPr="004A238F">
        <w:rPr>
          <w:rFonts w:ascii="Palatino Linotype" w:eastAsia="Times New Roman" w:hAnsi="Palatino Linotype" w:cs="Arial"/>
          <w:b/>
          <w:sz w:val="24"/>
          <w:szCs w:val="24"/>
          <w:lang w:val="es-ES_tradnl" w:eastAsia="es-ES"/>
        </w:rPr>
        <w:t xml:space="preserve"> </w:t>
      </w:r>
      <w:r w:rsidRPr="004A238F">
        <w:rPr>
          <w:rFonts w:ascii="Palatino Linotype" w:eastAsia="Times New Roman" w:hAnsi="Palatino Linotype" w:cs="Arial"/>
          <w:sz w:val="24"/>
          <w:szCs w:val="24"/>
          <w:lang w:val="es-ES" w:eastAsia="es-ES"/>
        </w:rPr>
        <w:t xml:space="preserve">razones o motivos de inconformidad hechos valer </w:t>
      </w:r>
      <w:r w:rsidR="0087682B" w:rsidRPr="004A238F">
        <w:rPr>
          <w:rFonts w:ascii="Palatino Linotype" w:eastAsia="Calibri" w:hAnsi="Palatino Linotype" w:cs="Arial"/>
          <w:sz w:val="24"/>
          <w:szCs w:val="24"/>
          <w:lang w:val="es-ES" w:eastAsia="es-ES"/>
        </w:rPr>
        <w:t xml:space="preserve">en </w:t>
      </w:r>
      <w:r w:rsidR="00353CC6" w:rsidRPr="004A238F">
        <w:rPr>
          <w:rFonts w:ascii="Palatino Linotype" w:eastAsia="Calibri" w:hAnsi="Palatino Linotype" w:cs="Arial"/>
          <w:sz w:val="24"/>
          <w:szCs w:val="24"/>
          <w:lang w:val="es-ES" w:eastAsia="es-ES"/>
        </w:rPr>
        <w:t>los</w:t>
      </w:r>
      <w:r w:rsidRPr="004A238F">
        <w:rPr>
          <w:rFonts w:ascii="Palatino Linotype" w:eastAsia="Calibri" w:hAnsi="Palatino Linotype" w:cs="Arial"/>
          <w:sz w:val="24"/>
          <w:szCs w:val="24"/>
          <w:lang w:val="es-ES" w:eastAsia="es-ES"/>
        </w:rPr>
        <w:t xml:space="preserve"> recurso</w:t>
      </w:r>
      <w:r w:rsidR="00353CC6" w:rsidRPr="004A238F">
        <w:rPr>
          <w:rFonts w:ascii="Palatino Linotype" w:eastAsia="Calibri" w:hAnsi="Palatino Linotype" w:cs="Arial"/>
          <w:sz w:val="24"/>
          <w:szCs w:val="24"/>
          <w:lang w:val="es-ES" w:eastAsia="es-ES"/>
        </w:rPr>
        <w:t>s</w:t>
      </w:r>
      <w:r w:rsidRPr="004A238F">
        <w:rPr>
          <w:rFonts w:ascii="Palatino Linotype" w:eastAsia="Calibri" w:hAnsi="Palatino Linotype" w:cs="Arial"/>
          <w:sz w:val="24"/>
          <w:szCs w:val="24"/>
          <w:lang w:val="es-ES" w:eastAsia="es-ES"/>
        </w:rPr>
        <w:t xml:space="preserve"> de revisión </w:t>
      </w:r>
      <w:r w:rsidR="00353CC6" w:rsidRPr="004A238F">
        <w:rPr>
          <w:rFonts w:ascii="Palatino Linotype" w:eastAsia="Times New Roman" w:hAnsi="Palatino Linotype" w:cs="Times New Roman"/>
          <w:b/>
          <w:sz w:val="24"/>
          <w:szCs w:val="24"/>
          <w:lang w:val="es-ES_tradnl" w:eastAsia="es-ES"/>
        </w:rPr>
        <w:t>0</w:t>
      </w:r>
      <w:r w:rsidR="00F36C35" w:rsidRPr="004A238F">
        <w:rPr>
          <w:rFonts w:ascii="Palatino Linotype" w:eastAsia="Times New Roman" w:hAnsi="Palatino Linotype" w:cs="Times New Roman"/>
          <w:b/>
          <w:sz w:val="24"/>
          <w:szCs w:val="24"/>
          <w:lang w:val="es-ES_tradnl" w:eastAsia="es-ES"/>
        </w:rPr>
        <w:t>9418</w:t>
      </w:r>
      <w:r w:rsidR="00353CC6" w:rsidRPr="004A238F">
        <w:rPr>
          <w:rFonts w:ascii="Palatino Linotype" w:eastAsia="Times New Roman" w:hAnsi="Palatino Linotype" w:cs="Times New Roman"/>
          <w:b/>
          <w:sz w:val="24"/>
          <w:szCs w:val="24"/>
          <w:lang w:val="es-ES_tradnl" w:eastAsia="es-ES"/>
        </w:rPr>
        <w:t xml:space="preserve">/INFOEM/IP/RR/2019 </w:t>
      </w:r>
      <w:r w:rsidR="00353CC6" w:rsidRPr="004A238F">
        <w:rPr>
          <w:rFonts w:ascii="Palatino Linotype" w:eastAsia="Times New Roman" w:hAnsi="Palatino Linotype" w:cs="Times New Roman"/>
          <w:sz w:val="24"/>
          <w:szCs w:val="24"/>
          <w:lang w:val="es-ES_tradnl" w:eastAsia="es-ES"/>
        </w:rPr>
        <w:t xml:space="preserve">y </w:t>
      </w:r>
      <w:r w:rsidRPr="004A238F">
        <w:rPr>
          <w:rFonts w:ascii="Palatino Linotype" w:eastAsia="Times New Roman" w:hAnsi="Palatino Linotype" w:cs="Times New Roman"/>
          <w:b/>
          <w:sz w:val="24"/>
          <w:szCs w:val="24"/>
          <w:lang w:val="es-ES_tradnl" w:eastAsia="es-ES"/>
        </w:rPr>
        <w:t>0</w:t>
      </w:r>
      <w:r w:rsidR="00F36C35" w:rsidRPr="004A238F">
        <w:rPr>
          <w:rFonts w:ascii="Palatino Linotype" w:eastAsia="Times New Roman" w:hAnsi="Palatino Linotype" w:cs="Times New Roman"/>
          <w:b/>
          <w:sz w:val="24"/>
          <w:szCs w:val="24"/>
          <w:lang w:val="es-ES_tradnl" w:eastAsia="es-ES"/>
        </w:rPr>
        <w:t>9420</w:t>
      </w:r>
      <w:r w:rsidRPr="004A238F">
        <w:rPr>
          <w:rFonts w:ascii="Palatino Linotype" w:eastAsia="Times New Roman" w:hAnsi="Palatino Linotype" w:cs="Times New Roman"/>
          <w:b/>
          <w:sz w:val="24"/>
          <w:szCs w:val="24"/>
          <w:lang w:val="es-ES_tradnl" w:eastAsia="es-ES"/>
        </w:rPr>
        <w:t>/INFOEM/IP/RR/201</w:t>
      </w:r>
      <w:r w:rsidR="00AA01E5" w:rsidRPr="004A238F">
        <w:rPr>
          <w:rFonts w:ascii="Palatino Linotype" w:eastAsia="Times New Roman" w:hAnsi="Palatino Linotype" w:cs="Times New Roman"/>
          <w:b/>
          <w:sz w:val="24"/>
          <w:szCs w:val="24"/>
          <w:lang w:val="es-ES_tradnl" w:eastAsia="es-ES"/>
        </w:rPr>
        <w:t xml:space="preserve">9 </w:t>
      </w:r>
      <w:r w:rsidR="00871F55" w:rsidRPr="004A238F">
        <w:rPr>
          <w:rFonts w:ascii="Palatino Linotype" w:eastAsia="Times New Roman" w:hAnsi="Palatino Linotype" w:cs="Times New Roman"/>
          <w:sz w:val="24"/>
          <w:szCs w:val="24"/>
          <w:lang w:val="es-ES_tradnl" w:eastAsia="es-ES"/>
        </w:rPr>
        <w:t>en términos de</w:t>
      </w:r>
      <w:r w:rsidR="001D10FC" w:rsidRPr="004A238F">
        <w:rPr>
          <w:rFonts w:ascii="Palatino Linotype" w:eastAsia="Times New Roman" w:hAnsi="Palatino Linotype" w:cs="Times New Roman"/>
          <w:sz w:val="24"/>
          <w:szCs w:val="24"/>
          <w:lang w:val="es-ES_tradnl" w:eastAsia="es-ES"/>
        </w:rPr>
        <w:t xml:space="preserve"> los </w:t>
      </w:r>
      <w:r w:rsidR="00C317BE" w:rsidRPr="004A238F">
        <w:rPr>
          <w:rFonts w:ascii="Palatino Linotype" w:eastAsia="Times New Roman" w:hAnsi="Palatino Linotype" w:cs="Times New Roman"/>
          <w:b/>
          <w:bCs/>
          <w:sz w:val="24"/>
          <w:szCs w:val="24"/>
          <w:lang w:val="es-ES_tradnl" w:eastAsia="es-ES"/>
        </w:rPr>
        <w:t>C</w:t>
      </w:r>
      <w:r w:rsidR="00871F55" w:rsidRPr="004A238F">
        <w:rPr>
          <w:rFonts w:ascii="Palatino Linotype" w:eastAsia="Times New Roman" w:hAnsi="Palatino Linotype" w:cs="Times New Roman"/>
          <w:b/>
          <w:bCs/>
          <w:sz w:val="24"/>
          <w:szCs w:val="24"/>
          <w:lang w:val="es-ES_tradnl" w:eastAsia="es-ES"/>
        </w:rPr>
        <w:t>onsiderando</w:t>
      </w:r>
      <w:r w:rsidR="001D10FC" w:rsidRPr="004A238F">
        <w:rPr>
          <w:rFonts w:ascii="Palatino Linotype" w:eastAsia="Times New Roman" w:hAnsi="Palatino Linotype" w:cs="Times New Roman"/>
          <w:b/>
          <w:bCs/>
          <w:sz w:val="24"/>
          <w:szCs w:val="24"/>
          <w:lang w:val="es-ES_tradnl" w:eastAsia="es-ES"/>
        </w:rPr>
        <w:t>s</w:t>
      </w:r>
      <w:r w:rsidR="00871F55" w:rsidRPr="004A238F">
        <w:rPr>
          <w:rFonts w:ascii="Palatino Linotype" w:eastAsia="Times New Roman" w:hAnsi="Palatino Linotype" w:cs="Times New Roman"/>
          <w:sz w:val="24"/>
          <w:szCs w:val="24"/>
          <w:lang w:val="es-ES_tradnl" w:eastAsia="es-ES"/>
        </w:rPr>
        <w:t xml:space="preserve"> </w:t>
      </w:r>
      <w:proofErr w:type="gramStart"/>
      <w:r w:rsidR="00871F55" w:rsidRPr="004A238F">
        <w:rPr>
          <w:rFonts w:ascii="Palatino Linotype" w:eastAsia="Times New Roman" w:hAnsi="Palatino Linotype" w:cs="Times New Roman"/>
          <w:b/>
          <w:sz w:val="24"/>
          <w:szCs w:val="24"/>
          <w:lang w:val="es-ES_tradnl" w:eastAsia="es-ES"/>
        </w:rPr>
        <w:t xml:space="preserve">CUARTO </w:t>
      </w:r>
      <w:r w:rsidR="001D10FC" w:rsidRPr="004A238F">
        <w:rPr>
          <w:rFonts w:ascii="Palatino Linotype" w:eastAsia="Times New Roman" w:hAnsi="Palatino Linotype" w:cs="Times New Roman"/>
          <w:b/>
          <w:sz w:val="24"/>
          <w:szCs w:val="24"/>
          <w:lang w:val="es-ES_tradnl" w:eastAsia="es-ES"/>
        </w:rPr>
        <w:t xml:space="preserve"> y</w:t>
      </w:r>
      <w:proofErr w:type="gramEnd"/>
      <w:r w:rsidR="001D10FC" w:rsidRPr="004A238F">
        <w:rPr>
          <w:rFonts w:ascii="Palatino Linotype" w:eastAsia="Times New Roman" w:hAnsi="Palatino Linotype" w:cs="Times New Roman"/>
          <w:b/>
          <w:sz w:val="24"/>
          <w:szCs w:val="24"/>
          <w:lang w:val="es-ES_tradnl" w:eastAsia="es-ES"/>
        </w:rPr>
        <w:t xml:space="preserve"> QUINTO </w:t>
      </w:r>
      <w:r w:rsidR="00D020D3" w:rsidRPr="004A238F">
        <w:rPr>
          <w:rFonts w:ascii="Palatino Linotype" w:eastAsia="Times New Roman" w:hAnsi="Palatino Linotype" w:cs="Times New Roman"/>
          <w:sz w:val="24"/>
          <w:szCs w:val="24"/>
          <w:lang w:val="es-ES_tradnl" w:eastAsia="es-ES"/>
        </w:rPr>
        <w:t xml:space="preserve">de la presente resolución. </w:t>
      </w:r>
    </w:p>
    <w:p w14:paraId="07F8DEDC" w14:textId="77777777" w:rsidR="0087682B" w:rsidRPr="004A238F" w:rsidRDefault="0087682B" w:rsidP="003739C2">
      <w:pPr>
        <w:spacing w:after="0" w:line="360" w:lineRule="auto"/>
        <w:jc w:val="both"/>
        <w:rPr>
          <w:rFonts w:ascii="Palatino Linotype" w:eastAsia="Times New Roman" w:hAnsi="Palatino Linotype" w:cs="Times New Roman"/>
          <w:sz w:val="24"/>
          <w:szCs w:val="24"/>
          <w:lang w:val="es-ES_tradnl" w:eastAsia="es-ES"/>
        </w:rPr>
      </w:pPr>
    </w:p>
    <w:p w14:paraId="718A591D" w14:textId="77777777" w:rsidR="00BD09DE" w:rsidRPr="004A238F" w:rsidRDefault="006F025F" w:rsidP="003739C2">
      <w:pPr>
        <w:spacing w:after="0" w:line="360" w:lineRule="auto"/>
        <w:contextualSpacing/>
        <w:jc w:val="both"/>
        <w:rPr>
          <w:rFonts w:ascii="Palatino Linotype" w:eastAsia="Times New Roman" w:hAnsi="Palatino Linotype" w:cs="Arial"/>
          <w:color w:val="000000"/>
          <w:sz w:val="36"/>
          <w:szCs w:val="24"/>
          <w:lang w:val="es-ES_tradnl" w:eastAsia="es-ES"/>
        </w:rPr>
      </w:pPr>
      <w:r w:rsidRPr="004A238F">
        <w:rPr>
          <w:rFonts w:ascii="Palatino Linotype" w:eastAsia="Calibri" w:hAnsi="Palatino Linotype" w:cs="Arial"/>
          <w:b/>
          <w:bCs/>
          <w:sz w:val="24"/>
          <w:szCs w:val="24"/>
          <w:lang w:val="es-ES" w:eastAsia="es-ES"/>
        </w:rPr>
        <w:t xml:space="preserve">SEGUNDO. </w:t>
      </w:r>
      <w:r w:rsidRPr="004A238F">
        <w:rPr>
          <w:rFonts w:ascii="Palatino Linotype" w:eastAsia="Calibri" w:hAnsi="Palatino Linotype" w:cs="Arial"/>
          <w:sz w:val="24"/>
          <w:szCs w:val="24"/>
          <w:lang w:val="es-ES" w:eastAsia="es-ES"/>
        </w:rPr>
        <w:t xml:space="preserve">Se </w:t>
      </w:r>
      <w:r w:rsidR="00F36C35" w:rsidRPr="004A238F">
        <w:rPr>
          <w:rFonts w:ascii="Palatino Linotype" w:eastAsia="Calibri" w:hAnsi="Palatino Linotype" w:cs="Arial"/>
          <w:b/>
          <w:sz w:val="24"/>
          <w:szCs w:val="24"/>
          <w:lang w:val="es-ES" w:eastAsia="es-ES"/>
        </w:rPr>
        <w:t>REVOCAN</w:t>
      </w:r>
      <w:r w:rsidR="00871F55" w:rsidRPr="004A238F">
        <w:rPr>
          <w:rFonts w:ascii="Palatino Linotype" w:eastAsia="Calibri" w:hAnsi="Palatino Linotype" w:cs="Arial"/>
          <w:sz w:val="24"/>
          <w:szCs w:val="24"/>
          <w:lang w:val="es-ES" w:eastAsia="es-ES"/>
        </w:rPr>
        <w:t xml:space="preserve"> la</w:t>
      </w:r>
      <w:r w:rsidR="00353CC6" w:rsidRPr="004A238F">
        <w:rPr>
          <w:rFonts w:ascii="Palatino Linotype" w:eastAsia="Calibri" w:hAnsi="Palatino Linotype" w:cs="Arial"/>
          <w:sz w:val="24"/>
          <w:szCs w:val="24"/>
          <w:lang w:val="es-ES" w:eastAsia="es-ES"/>
        </w:rPr>
        <w:t>s</w:t>
      </w:r>
      <w:r w:rsidR="00871F55" w:rsidRPr="004A238F">
        <w:rPr>
          <w:rFonts w:ascii="Palatino Linotype" w:eastAsia="Calibri" w:hAnsi="Palatino Linotype" w:cs="Arial"/>
          <w:sz w:val="24"/>
          <w:szCs w:val="24"/>
          <w:lang w:val="es-ES" w:eastAsia="es-ES"/>
        </w:rPr>
        <w:t xml:space="preserve"> respuesta</w:t>
      </w:r>
      <w:r w:rsidR="00353CC6" w:rsidRPr="004A238F">
        <w:rPr>
          <w:rFonts w:ascii="Palatino Linotype" w:eastAsia="Calibri" w:hAnsi="Palatino Linotype" w:cs="Arial"/>
          <w:sz w:val="24"/>
          <w:szCs w:val="24"/>
          <w:lang w:val="es-ES" w:eastAsia="es-ES"/>
        </w:rPr>
        <w:t>s</w:t>
      </w:r>
      <w:r w:rsidR="00051565" w:rsidRPr="004A238F">
        <w:rPr>
          <w:rFonts w:ascii="Palatino Linotype" w:eastAsia="Calibri" w:hAnsi="Palatino Linotype" w:cs="Arial"/>
          <w:sz w:val="24"/>
          <w:szCs w:val="24"/>
          <w:lang w:val="es-ES" w:eastAsia="es-ES"/>
        </w:rPr>
        <w:t xml:space="preserve"> emitidas por </w:t>
      </w:r>
      <w:r w:rsidR="00871F55" w:rsidRPr="004A238F">
        <w:rPr>
          <w:rFonts w:ascii="Palatino Linotype" w:eastAsia="Calibri" w:hAnsi="Palatino Linotype" w:cs="Arial"/>
          <w:sz w:val="24"/>
          <w:szCs w:val="24"/>
          <w:lang w:val="es-ES" w:eastAsia="es-ES"/>
        </w:rPr>
        <w:t>e</w:t>
      </w:r>
      <w:r w:rsidR="00847C7F" w:rsidRPr="004A238F">
        <w:rPr>
          <w:rFonts w:ascii="Palatino Linotype" w:eastAsia="Calibri" w:hAnsi="Palatino Linotype" w:cs="Arial"/>
          <w:sz w:val="24"/>
          <w:szCs w:val="24"/>
          <w:lang w:val="es-ES" w:eastAsia="es-ES"/>
        </w:rPr>
        <w:t>l</w:t>
      </w:r>
      <w:r w:rsidRPr="004A238F">
        <w:rPr>
          <w:rFonts w:ascii="Palatino Linotype" w:eastAsia="Calibri" w:hAnsi="Palatino Linotype" w:cs="Arial"/>
          <w:sz w:val="24"/>
          <w:szCs w:val="24"/>
          <w:lang w:val="es-ES" w:eastAsia="es-ES"/>
        </w:rPr>
        <w:t xml:space="preserve"> </w:t>
      </w:r>
      <w:r w:rsidR="00D92794" w:rsidRPr="004A238F">
        <w:rPr>
          <w:rFonts w:ascii="Palatino Linotype" w:eastAsia="Calibri" w:hAnsi="Palatino Linotype" w:cs="Arial"/>
          <w:b/>
          <w:sz w:val="24"/>
          <w:szCs w:val="24"/>
          <w:lang w:eastAsia="es-ES"/>
        </w:rPr>
        <w:t>Ayuntamient</w:t>
      </w:r>
      <w:r w:rsidR="0036142D" w:rsidRPr="004A238F">
        <w:rPr>
          <w:rFonts w:ascii="Palatino Linotype" w:eastAsia="Calibri" w:hAnsi="Palatino Linotype" w:cs="Arial"/>
          <w:b/>
          <w:sz w:val="24"/>
          <w:szCs w:val="24"/>
          <w:lang w:eastAsia="es-ES"/>
        </w:rPr>
        <w:t>o de</w:t>
      </w:r>
      <w:r w:rsidR="008A40F9" w:rsidRPr="004A238F">
        <w:rPr>
          <w:rFonts w:ascii="Palatino Linotype" w:eastAsia="Calibri" w:hAnsi="Palatino Linotype" w:cs="Arial"/>
          <w:b/>
          <w:sz w:val="24"/>
          <w:szCs w:val="24"/>
          <w:lang w:eastAsia="es-ES"/>
        </w:rPr>
        <w:t xml:space="preserve"> </w:t>
      </w:r>
      <w:r w:rsidR="00F36C35" w:rsidRPr="004A238F">
        <w:rPr>
          <w:rFonts w:ascii="Palatino Linotype" w:eastAsia="Calibri" w:hAnsi="Palatino Linotype" w:cs="Arial"/>
          <w:b/>
          <w:sz w:val="24"/>
          <w:szCs w:val="24"/>
          <w:lang w:eastAsia="es-ES"/>
        </w:rPr>
        <w:t>Isidro Fabela</w:t>
      </w:r>
      <w:r w:rsidR="00C317BE" w:rsidRPr="004A238F">
        <w:rPr>
          <w:rFonts w:ascii="Palatino Linotype" w:eastAsia="Calibri" w:hAnsi="Palatino Linotype" w:cs="Arial"/>
          <w:b/>
          <w:sz w:val="24"/>
          <w:szCs w:val="24"/>
          <w:lang w:eastAsia="es-ES"/>
        </w:rPr>
        <w:t xml:space="preserve"> </w:t>
      </w:r>
      <w:r w:rsidR="00871F55" w:rsidRPr="004A238F">
        <w:rPr>
          <w:rFonts w:ascii="Palatino Linotype" w:eastAsia="Calibri" w:hAnsi="Palatino Linotype" w:cs="Arial"/>
          <w:sz w:val="24"/>
          <w:szCs w:val="24"/>
          <w:lang w:eastAsia="es-ES"/>
        </w:rPr>
        <w:t xml:space="preserve">y se </w:t>
      </w:r>
      <w:r w:rsidR="00871F55" w:rsidRPr="004A238F">
        <w:rPr>
          <w:rFonts w:ascii="Palatino Linotype" w:eastAsia="Calibri" w:hAnsi="Palatino Linotype" w:cs="Arial"/>
          <w:b/>
          <w:sz w:val="24"/>
          <w:szCs w:val="24"/>
          <w:lang w:eastAsia="es-ES"/>
        </w:rPr>
        <w:t>ORDENA</w:t>
      </w:r>
      <w:r w:rsidRPr="004A238F">
        <w:rPr>
          <w:rFonts w:ascii="Palatino Linotype" w:eastAsia="Calibri" w:hAnsi="Palatino Linotype" w:cs="Arial"/>
          <w:b/>
          <w:sz w:val="24"/>
          <w:szCs w:val="24"/>
          <w:lang w:val="es-ES" w:eastAsia="es-ES"/>
        </w:rPr>
        <w:t xml:space="preserve"> </w:t>
      </w:r>
      <w:r w:rsidR="00D020D3" w:rsidRPr="004A238F">
        <w:rPr>
          <w:rFonts w:ascii="Palatino Linotype" w:eastAsia="Calibri" w:hAnsi="Palatino Linotype" w:cs="Arial"/>
          <w:sz w:val="24"/>
          <w:szCs w:val="24"/>
          <w:lang w:val="es-ES" w:eastAsia="es-ES"/>
        </w:rPr>
        <w:t>entregar</w:t>
      </w:r>
      <w:r w:rsidR="00C71D8F" w:rsidRPr="004A238F">
        <w:rPr>
          <w:rFonts w:ascii="Palatino Linotype" w:eastAsia="Calibri" w:hAnsi="Palatino Linotype" w:cs="Arial"/>
          <w:sz w:val="24"/>
          <w:szCs w:val="24"/>
          <w:lang w:val="es-ES" w:eastAsia="es-ES"/>
        </w:rPr>
        <w:t xml:space="preserve"> </w:t>
      </w:r>
      <w:r w:rsidRPr="004A238F">
        <w:rPr>
          <w:rFonts w:ascii="Palatino Linotype" w:eastAsia="Calibri" w:hAnsi="Palatino Linotype" w:cs="Arial"/>
          <w:sz w:val="24"/>
          <w:szCs w:val="24"/>
          <w:lang w:val="es-ES" w:eastAsia="es-ES"/>
        </w:rPr>
        <w:t>vía</w:t>
      </w:r>
      <w:r w:rsidRPr="004A238F">
        <w:rPr>
          <w:rFonts w:ascii="Palatino Linotype" w:eastAsia="Times New Roman" w:hAnsi="Palatino Linotype" w:cs="Arial"/>
          <w:color w:val="000000"/>
          <w:sz w:val="24"/>
          <w:szCs w:val="24"/>
          <w:lang w:val="es-ES" w:eastAsia="es-ES"/>
        </w:rPr>
        <w:t xml:space="preserve"> </w:t>
      </w:r>
      <w:r w:rsidRPr="004A238F">
        <w:rPr>
          <w:rFonts w:ascii="Palatino Linotype" w:eastAsia="Times New Roman" w:hAnsi="Palatino Linotype" w:cs="Arial"/>
          <w:color w:val="000000"/>
          <w:sz w:val="24"/>
          <w:szCs w:val="24"/>
          <w:lang w:val="es-ES_tradnl" w:eastAsia="es-ES"/>
        </w:rPr>
        <w:t>Sistema de Acceso a Información Mexiquense (</w:t>
      </w:r>
      <w:bookmarkStart w:id="57" w:name="_Toc460947013"/>
      <w:r w:rsidR="00AC7339" w:rsidRPr="004A238F">
        <w:rPr>
          <w:rFonts w:ascii="Palatino Linotype" w:eastAsia="Times New Roman" w:hAnsi="Palatino Linotype" w:cs="Arial"/>
          <w:color w:val="000000"/>
          <w:sz w:val="24"/>
          <w:szCs w:val="24"/>
          <w:lang w:val="es-ES_tradnl" w:eastAsia="es-ES"/>
        </w:rPr>
        <w:t>SAIMEX)</w:t>
      </w:r>
      <w:r w:rsidR="005C460B" w:rsidRPr="004A238F">
        <w:rPr>
          <w:rFonts w:ascii="Palatino Linotype" w:eastAsia="Times New Roman" w:hAnsi="Palatino Linotype" w:cs="Arial"/>
          <w:color w:val="000000"/>
          <w:sz w:val="24"/>
          <w:szCs w:val="24"/>
          <w:lang w:val="es-ES_tradnl" w:eastAsia="es-ES"/>
        </w:rPr>
        <w:t xml:space="preserve">, </w:t>
      </w:r>
      <w:r w:rsidR="005C460B" w:rsidRPr="004A238F">
        <w:rPr>
          <w:rFonts w:ascii="Palatino Linotype" w:eastAsia="Times New Roman" w:hAnsi="Palatino Linotype" w:cs="Arial"/>
          <w:bCs/>
          <w:color w:val="000000"/>
          <w:sz w:val="24"/>
          <w:szCs w:val="24"/>
          <w:lang w:val="es-ES_tradnl" w:eastAsia="es-ES"/>
        </w:rPr>
        <w:t>previ</w:t>
      </w:r>
      <w:r w:rsidR="00431247" w:rsidRPr="004A238F">
        <w:rPr>
          <w:rFonts w:ascii="Palatino Linotype" w:eastAsia="Times New Roman" w:hAnsi="Palatino Linotype" w:cs="Arial"/>
          <w:bCs/>
          <w:color w:val="000000"/>
          <w:sz w:val="24"/>
          <w:szCs w:val="24"/>
          <w:lang w:val="es-ES_tradnl" w:eastAsia="es-ES"/>
        </w:rPr>
        <w:t>a</w:t>
      </w:r>
      <w:r w:rsidR="005C460B" w:rsidRPr="004A238F">
        <w:rPr>
          <w:rFonts w:ascii="Palatino Linotype" w:eastAsia="Times New Roman" w:hAnsi="Palatino Linotype" w:cs="Arial"/>
          <w:bCs/>
          <w:color w:val="000000"/>
          <w:sz w:val="24"/>
          <w:szCs w:val="24"/>
          <w:lang w:val="es-ES_tradnl" w:eastAsia="es-ES"/>
        </w:rPr>
        <w:t xml:space="preserve"> búsqueda exhaustiva y razonable</w:t>
      </w:r>
      <w:r w:rsidR="00B846B1" w:rsidRPr="004A238F">
        <w:rPr>
          <w:rFonts w:ascii="Palatino Linotype" w:eastAsia="Times New Roman" w:hAnsi="Palatino Linotype" w:cs="Arial"/>
          <w:color w:val="000000"/>
          <w:sz w:val="24"/>
          <w:szCs w:val="24"/>
          <w:lang w:val="es-ES_tradnl" w:eastAsia="es-ES"/>
        </w:rPr>
        <w:t xml:space="preserve">, </w:t>
      </w:r>
      <w:r w:rsidR="00847C7F" w:rsidRPr="004A238F">
        <w:rPr>
          <w:rFonts w:ascii="Palatino Linotype" w:eastAsia="Times New Roman" w:hAnsi="Palatino Linotype" w:cs="Arial"/>
          <w:color w:val="000000"/>
          <w:sz w:val="24"/>
          <w:szCs w:val="24"/>
          <w:lang w:val="es-ES_tradnl" w:eastAsia="es-ES"/>
        </w:rPr>
        <w:t xml:space="preserve">en versión pública, </w:t>
      </w:r>
      <w:r w:rsidR="00B846B1" w:rsidRPr="004A238F">
        <w:rPr>
          <w:rFonts w:ascii="Palatino Linotype" w:eastAsia="Times New Roman" w:hAnsi="Palatino Linotype" w:cs="Arial"/>
          <w:color w:val="000000"/>
          <w:sz w:val="24"/>
          <w:szCs w:val="24"/>
          <w:lang w:val="es-ES_tradnl" w:eastAsia="es-ES"/>
        </w:rPr>
        <w:t xml:space="preserve">lo siguiente; </w:t>
      </w:r>
    </w:p>
    <w:p w14:paraId="63899A67" w14:textId="77777777" w:rsidR="00BD09DE" w:rsidRPr="004A238F" w:rsidRDefault="00F36C35" w:rsidP="00F36C35">
      <w:pPr>
        <w:pStyle w:val="Prrafodelista"/>
        <w:numPr>
          <w:ilvl w:val="0"/>
          <w:numId w:val="29"/>
        </w:numPr>
        <w:tabs>
          <w:tab w:val="left" w:pos="851"/>
        </w:tabs>
        <w:spacing w:after="0" w:line="360" w:lineRule="auto"/>
        <w:ind w:left="567" w:right="567" w:firstLine="0"/>
        <w:jc w:val="both"/>
        <w:rPr>
          <w:rFonts w:ascii="Palatino Linotype" w:eastAsia="Palatino Linotype" w:hAnsi="Palatino Linotype" w:cs="Palatino Linotype"/>
          <w:b/>
          <w:sz w:val="24"/>
          <w:szCs w:val="24"/>
          <w:lang w:val="es-ES"/>
        </w:rPr>
      </w:pPr>
      <w:r w:rsidRPr="004A238F">
        <w:rPr>
          <w:rFonts w:ascii="Palatino Linotype" w:eastAsia="Palatino Linotype" w:hAnsi="Palatino Linotype" w:cs="Palatino Linotype"/>
          <w:b/>
          <w:sz w:val="24"/>
          <w:szCs w:val="24"/>
          <w:lang w:val="es-ES"/>
        </w:rPr>
        <w:t>Recibos de honorarios que se generaron del uno (01) al (31) de agosto de dos mil d</w:t>
      </w:r>
      <w:r w:rsidR="0071244A" w:rsidRPr="004A238F">
        <w:rPr>
          <w:rFonts w:ascii="Palatino Linotype" w:eastAsia="Palatino Linotype" w:hAnsi="Palatino Linotype" w:cs="Palatino Linotype"/>
          <w:b/>
          <w:sz w:val="24"/>
          <w:szCs w:val="24"/>
          <w:lang w:val="es-ES"/>
        </w:rPr>
        <w:t>iecinueve y;</w:t>
      </w:r>
    </w:p>
    <w:p w14:paraId="30F55EC6" w14:textId="77777777" w:rsidR="00F36C35" w:rsidRPr="004A238F" w:rsidRDefault="00F36C35" w:rsidP="00F36C35">
      <w:pPr>
        <w:pStyle w:val="Prrafodelista"/>
        <w:tabs>
          <w:tab w:val="left" w:pos="851"/>
        </w:tabs>
        <w:spacing w:after="0" w:line="360" w:lineRule="auto"/>
        <w:ind w:left="567" w:right="567"/>
        <w:jc w:val="both"/>
        <w:rPr>
          <w:rFonts w:ascii="Palatino Linotype" w:eastAsia="Palatino Linotype" w:hAnsi="Palatino Linotype" w:cs="Palatino Linotype"/>
          <w:b/>
          <w:sz w:val="24"/>
          <w:szCs w:val="24"/>
          <w:lang w:val="es-ES"/>
        </w:rPr>
      </w:pPr>
    </w:p>
    <w:p w14:paraId="5041A759" w14:textId="77777777" w:rsidR="00F36C35" w:rsidRPr="004A238F" w:rsidRDefault="00F36C35" w:rsidP="00F36C35">
      <w:pPr>
        <w:pStyle w:val="Prrafodelista"/>
        <w:numPr>
          <w:ilvl w:val="0"/>
          <w:numId w:val="29"/>
        </w:numPr>
        <w:tabs>
          <w:tab w:val="left" w:pos="851"/>
        </w:tabs>
        <w:spacing w:after="0" w:line="360" w:lineRule="auto"/>
        <w:ind w:left="567" w:right="567" w:firstLine="0"/>
        <w:jc w:val="both"/>
        <w:rPr>
          <w:rFonts w:ascii="Palatino Linotype" w:eastAsia="Palatino Linotype" w:hAnsi="Palatino Linotype" w:cs="Palatino Linotype"/>
          <w:b/>
          <w:sz w:val="24"/>
          <w:szCs w:val="24"/>
          <w:lang w:val="es-ES"/>
        </w:rPr>
      </w:pPr>
      <w:r w:rsidRPr="004A238F">
        <w:rPr>
          <w:rFonts w:ascii="Palatino Linotype" w:eastAsia="Palatino Linotype" w:hAnsi="Palatino Linotype" w:cs="Palatino Linotype"/>
          <w:b/>
          <w:sz w:val="24"/>
          <w:szCs w:val="24"/>
          <w:lang w:val="es-ES"/>
        </w:rPr>
        <w:t>Recibos de nómina del personal adscrito a la Dirección de Administración del uno (01) al quince (15) de enero de dos mil diecinueve.</w:t>
      </w:r>
    </w:p>
    <w:p w14:paraId="01BDDDDF" w14:textId="77777777" w:rsidR="00F36C35" w:rsidRPr="004A238F" w:rsidRDefault="00F36C35" w:rsidP="00F36C35">
      <w:pPr>
        <w:pStyle w:val="Prrafodelista"/>
        <w:tabs>
          <w:tab w:val="left" w:pos="851"/>
        </w:tabs>
        <w:spacing w:after="0" w:line="360" w:lineRule="auto"/>
        <w:ind w:left="1287" w:right="567"/>
        <w:jc w:val="both"/>
        <w:rPr>
          <w:rFonts w:ascii="Palatino Linotype" w:eastAsia="Palatino Linotype" w:hAnsi="Palatino Linotype" w:cs="Palatino Linotype"/>
          <w:sz w:val="24"/>
          <w:szCs w:val="24"/>
          <w:lang w:val="es-ES"/>
        </w:rPr>
      </w:pPr>
    </w:p>
    <w:p w14:paraId="6BF57400" w14:textId="77777777" w:rsidR="00AE4603" w:rsidRPr="004A238F" w:rsidRDefault="001D10FC" w:rsidP="00AE4603">
      <w:pPr>
        <w:spacing w:after="0" w:line="360" w:lineRule="auto"/>
        <w:jc w:val="both"/>
        <w:rPr>
          <w:rFonts w:ascii="Palatino Linotype" w:hAnsi="Palatino Linotype"/>
          <w:b/>
          <w:sz w:val="24"/>
          <w:szCs w:val="24"/>
        </w:rPr>
      </w:pPr>
      <w:r w:rsidRPr="004A238F">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BD09DE" w:rsidRPr="004A238F">
        <w:rPr>
          <w:rFonts w:ascii="Palatino Linotype" w:eastAsia="Calibri" w:hAnsi="Palatino Linotype" w:cs="Arial"/>
          <w:sz w:val="24"/>
          <w:szCs w:val="24"/>
        </w:rPr>
        <w:t>l</w:t>
      </w:r>
      <w:r w:rsidRPr="004A238F">
        <w:rPr>
          <w:rFonts w:ascii="Palatino Linotype" w:hAnsi="Palatino Linotype"/>
          <w:b/>
          <w:sz w:val="24"/>
          <w:szCs w:val="24"/>
        </w:rPr>
        <w:t xml:space="preserve"> </w:t>
      </w:r>
      <w:r w:rsidR="00BD09DE" w:rsidRPr="004A238F">
        <w:rPr>
          <w:rFonts w:ascii="Palatino Linotype" w:hAnsi="Palatino Linotype"/>
          <w:b/>
          <w:sz w:val="24"/>
          <w:szCs w:val="24"/>
        </w:rPr>
        <w:t xml:space="preserve">RECURRENTE. </w:t>
      </w:r>
      <w:r w:rsidRPr="004A238F">
        <w:rPr>
          <w:rFonts w:ascii="Palatino Linotype" w:hAnsi="Palatino Linotype"/>
          <w:b/>
          <w:sz w:val="24"/>
          <w:szCs w:val="24"/>
        </w:rPr>
        <w:t xml:space="preserve">  </w:t>
      </w:r>
    </w:p>
    <w:p w14:paraId="4270027D" w14:textId="77777777" w:rsidR="00AE4603" w:rsidRPr="004A238F" w:rsidRDefault="00AE4603" w:rsidP="00AE4603">
      <w:pPr>
        <w:spacing w:after="0" w:line="360" w:lineRule="auto"/>
        <w:jc w:val="both"/>
        <w:rPr>
          <w:rFonts w:ascii="Palatino Linotype" w:hAnsi="Palatino Linotype"/>
          <w:b/>
          <w:sz w:val="24"/>
          <w:szCs w:val="24"/>
        </w:rPr>
      </w:pPr>
    </w:p>
    <w:p w14:paraId="5E1C41C3" w14:textId="77777777" w:rsidR="000201D1" w:rsidRPr="004A238F" w:rsidRDefault="00C07697" w:rsidP="003739C2">
      <w:pPr>
        <w:spacing w:after="0" w:line="360" w:lineRule="auto"/>
        <w:jc w:val="both"/>
        <w:rPr>
          <w:rFonts w:ascii="Palatino Linotype" w:eastAsia="MS Mincho" w:hAnsi="Palatino Linotype" w:cs="Times New Roman"/>
          <w:color w:val="000000"/>
          <w:sz w:val="24"/>
          <w:szCs w:val="24"/>
          <w:lang w:val="es-ES_tradnl" w:eastAsia="es-ES"/>
        </w:rPr>
      </w:pPr>
      <w:r w:rsidRPr="004A238F">
        <w:rPr>
          <w:rFonts w:ascii="Palatino Linotype" w:eastAsia="MS Mincho" w:hAnsi="Palatino Linotype" w:cs="Times New Roman"/>
          <w:b/>
          <w:color w:val="000000"/>
          <w:sz w:val="24"/>
          <w:szCs w:val="24"/>
          <w:lang w:val="es-ES_tradnl" w:eastAsia="es-ES"/>
        </w:rPr>
        <w:t>TERCERO</w:t>
      </w:r>
      <w:r w:rsidR="000201D1" w:rsidRPr="004A238F">
        <w:rPr>
          <w:rFonts w:ascii="Palatino Linotype" w:eastAsia="MS Mincho" w:hAnsi="Palatino Linotype" w:cs="Times New Roman"/>
          <w:b/>
          <w:color w:val="000000"/>
          <w:sz w:val="24"/>
          <w:szCs w:val="24"/>
          <w:lang w:val="es-ES_tradnl" w:eastAsia="es-ES"/>
        </w:rPr>
        <w:t>.</w:t>
      </w:r>
      <w:r w:rsidR="000201D1" w:rsidRPr="004A238F">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4A238F">
        <w:rPr>
          <w:rFonts w:ascii="Palatino Linotype" w:eastAsia="MS Mincho" w:hAnsi="Palatino Linotype" w:cs="Times New Roman"/>
          <w:b/>
          <w:color w:val="000000"/>
          <w:sz w:val="24"/>
          <w:szCs w:val="24"/>
          <w:lang w:val="es-ES_tradnl" w:eastAsia="es-ES"/>
        </w:rPr>
        <w:t xml:space="preserve"> </w:t>
      </w:r>
      <w:r w:rsidR="0087682B" w:rsidRPr="004A238F">
        <w:rPr>
          <w:rFonts w:ascii="Palatino Linotype" w:eastAsia="MS Mincho" w:hAnsi="Palatino Linotype" w:cs="Times New Roman"/>
          <w:color w:val="000000"/>
          <w:sz w:val="24"/>
          <w:szCs w:val="24"/>
          <w:lang w:val="es-ES_tradnl" w:eastAsia="es-ES"/>
        </w:rPr>
        <w:t>Sujeto Obligado</w:t>
      </w:r>
      <w:r w:rsidR="000201D1" w:rsidRPr="004A238F">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7D13B332" w14:textId="77777777" w:rsidR="00C07697" w:rsidRPr="004A238F" w:rsidRDefault="00C07697" w:rsidP="003739C2">
      <w:pPr>
        <w:spacing w:after="0" w:line="360" w:lineRule="auto"/>
        <w:jc w:val="both"/>
        <w:rPr>
          <w:rFonts w:ascii="Palatino Linotype" w:eastAsia="MS Mincho" w:hAnsi="Palatino Linotype" w:cs="Times New Roman"/>
          <w:color w:val="000000"/>
          <w:sz w:val="24"/>
          <w:szCs w:val="24"/>
          <w:lang w:val="es-ES_tradnl" w:eastAsia="es-ES"/>
        </w:rPr>
      </w:pPr>
    </w:p>
    <w:p w14:paraId="77CE91CD" w14:textId="77777777" w:rsidR="0036142D" w:rsidRPr="004A238F" w:rsidRDefault="00C07697" w:rsidP="003739C2">
      <w:pPr>
        <w:spacing w:after="0" w:line="360" w:lineRule="auto"/>
        <w:jc w:val="both"/>
        <w:rPr>
          <w:rFonts w:ascii="Palatino Linotype" w:eastAsia="MS Mincho" w:hAnsi="Palatino Linotype" w:cs="Times New Roman"/>
          <w:color w:val="000000"/>
          <w:sz w:val="24"/>
          <w:szCs w:val="24"/>
          <w:lang w:val="es-ES_tradnl" w:eastAsia="es-ES"/>
        </w:rPr>
      </w:pPr>
      <w:r w:rsidRPr="004A238F">
        <w:rPr>
          <w:rFonts w:ascii="Palatino Linotype" w:eastAsia="MS Mincho" w:hAnsi="Palatino Linotype" w:cs="Times New Roman"/>
          <w:b/>
          <w:color w:val="000000"/>
          <w:sz w:val="24"/>
          <w:szCs w:val="24"/>
          <w:lang w:val="es-ES_tradnl" w:eastAsia="es-ES"/>
        </w:rPr>
        <w:t>CUARTO</w:t>
      </w:r>
      <w:r w:rsidR="000201D1" w:rsidRPr="004A238F">
        <w:rPr>
          <w:rFonts w:ascii="Palatino Linotype" w:eastAsia="MS Mincho" w:hAnsi="Palatino Linotype" w:cs="Times New Roman"/>
          <w:b/>
          <w:color w:val="000000"/>
          <w:sz w:val="24"/>
          <w:szCs w:val="24"/>
          <w:lang w:val="es-ES_tradnl" w:eastAsia="es-ES"/>
        </w:rPr>
        <w:t xml:space="preserve">. </w:t>
      </w:r>
      <w:r w:rsidR="000201D1" w:rsidRPr="004A238F">
        <w:rPr>
          <w:rFonts w:ascii="Palatino Linotype" w:eastAsia="MS Mincho" w:hAnsi="Palatino Linotype" w:cs="Times New Roman"/>
          <w:color w:val="000000"/>
          <w:sz w:val="24"/>
          <w:szCs w:val="24"/>
          <w:lang w:val="es-ES_tradnl" w:eastAsia="es-ES"/>
        </w:rPr>
        <w:t xml:space="preserve">Notifíquese </w:t>
      </w:r>
      <w:r w:rsidR="00BD09DE" w:rsidRPr="004A238F">
        <w:rPr>
          <w:rFonts w:ascii="Palatino Linotype" w:eastAsia="MS Mincho" w:hAnsi="Palatino Linotype" w:cs="Times New Roman"/>
          <w:color w:val="000000"/>
          <w:sz w:val="24"/>
          <w:szCs w:val="24"/>
          <w:lang w:val="es-ES_tradnl" w:eastAsia="es-ES"/>
        </w:rPr>
        <w:t xml:space="preserve">al </w:t>
      </w:r>
      <w:r w:rsidR="00BD09DE" w:rsidRPr="004A238F">
        <w:rPr>
          <w:rFonts w:ascii="Palatino Linotype" w:eastAsia="MS Mincho" w:hAnsi="Palatino Linotype" w:cs="Times New Roman"/>
          <w:b/>
          <w:color w:val="000000"/>
          <w:sz w:val="24"/>
          <w:szCs w:val="24"/>
          <w:lang w:val="es-ES_tradnl" w:eastAsia="es-ES"/>
        </w:rPr>
        <w:t xml:space="preserve">RECURRENTE </w:t>
      </w:r>
      <w:r w:rsidR="001D10FC" w:rsidRPr="004A238F">
        <w:rPr>
          <w:rFonts w:ascii="Palatino Linotype" w:hAnsi="Palatino Linotype"/>
          <w:sz w:val="24"/>
          <w:szCs w:val="24"/>
        </w:rPr>
        <w:t xml:space="preserve">la </w:t>
      </w:r>
      <w:r w:rsidR="0043409C" w:rsidRPr="004A238F">
        <w:rPr>
          <w:rFonts w:ascii="Palatino Linotype" w:eastAsia="MS Mincho" w:hAnsi="Palatino Linotype" w:cs="Times New Roman"/>
          <w:color w:val="000000"/>
          <w:sz w:val="24"/>
          <w:szCs w:val="24"/>
          <w:lang w:val="es-ES_tradnl" w:eastAsia="es-ES"/>
        </w:rPr>
        <w:t>p</w:t>
      </w:r>
      <w:r w:rsidR="000201D1" w:rsidRPr="004A238F">
        <w:rPr>
          <w:rFonts w:ascii="Palatino Linotype" w:eastAsia="MS Mincho" w:hAnsi="Palatino Linotype" w:cs="Times New Roman"/>
          <w:color w:val="000000"/>
          <w:sz w:val="24"/>
          <w:szCs w:val="24"/>
          <w:lang w:val="es-ES_tradnl" w:eastAsia="es-ES"/>
        </w:rPr>
        <w:t>resente resolución.</w:t>
      </w:r>
    </w:p>
    <w:p w14:paraId="4ABC636D" w14:textId="77777777" w:rsidR="0071244A" w:rsidRPr="004A238F" w:rsidRDefault="0071244A" w:rsidP="003739C2">
      <w:pPr>
        <w:spacing w:after="0" w:line="360" w:lineRule="auto"/>
        <w:jc w:val="both"/>
        <w:rPr>
          <w:rFonts w:ascii="Palatino Linotype" w:eastAsia="MS Mincho" w:hAnsi="Palatino Linotype" w:cs="Times New Roman"/>
          <w:color w:val="000000"/>
          <w:sz w:val="24"/>
          <w:szCs w:val="24"/>
          <w:lang w:val="es-ES_tradnl" w:eastAsia="es-ES"/>
        </w:rPr>
      </w:pPr>
    </w:p>
    <w:p w14:paraId="383F337A" w14:textId="77777777" w:rsidR="0016001E" w:rsidRPr="004A238F" w:rsidRDefault="00C07697" w:rsidP="003739C2">
      <w:pPr>
        <w:spacing w:after="0" w:line="360" w:lineRule="auto"/>
        <w:jc w:val="both"/>
        <w:rPr>
          <w:rFonts w:ascii="Palatino Linotype" w:eastAsia="MS Mincho" w:hAnsi="Palatino Linotype" w:cs="Times New Roman"/>
          <w:color w:val="000000"/>
          <w:sz w:val="24"/>
          <w:szCs w:val="24"/>
          <w:lang w:val="es-ES_tradnl" w:eastAsia="es-ES"/>
        </w:rPr>
      </w:pPr>
      <w:r w:rsidRPr="004A238F">
        <w:rPr>
          <w:rFonts w:ascii="Palatino Linotype" w:eastAsia="MS Mincho" w:hAnsi="Palatino Linotype" w:cs="Times New Roman"/>
          <w:b/>
          <w:sz w:val="24"/>
          <w:szCs w:val="24"/>
          <w:lang w:val="es-ES_tradnl" w:eastAsia="es-ES"/>
        </w:rPr>
        <w:t>QUINTO</w:t>
      </w:r>
      <w:r w:rsidR="000201D1" w:rsidRPr="004A238F">
        <w:rPr>
          <w:rFonts w:ascii="Palatino Linotype" w:eastAsia="MS Mincho" w:hAnsi="Palatino Linotype" w:cs="Times New Roman"/>
          <w:b/>
          <w:color w:val="000000"/>
          <w:sz w:val="24"/>
          <w:szCs w:val="24"/>
          <w:lang w:val="es-ES_tradnl" w:eastAsia="es-ES"/>
        </w:rPr>
        <w:t xml:space="preserve">. </w:t>
      </w:r>
      <w:r w:rsidR="000201D1" w:rsidRPr="004A238F">
        <w:rPr>
          <w:rFonts w:ascii="Palatino Linotype" w:eastAsia="MS Mincho" w:hAnsi="Palatino Linotype" w:cs="Times New Roman"/>
          <w:color w:val="000000"/>
          <w:sz w:val="24"/>
          <w:szCs w:val="24"/>
          <w:lang w:val="es-ES_tradnl" w:eastAsia="es-ES"/>
        </w:rPr>
        <w:t>Se hace del conocimiento de</w:t>
      </w:r>
      <w:r w:rsidR="00BD09DE" w:rsidRPr="004A238F">
        <w:rPr>
          <w:rFonts w:ascii="Palatino Linotype" w:eastAsia="MS Mincho" w:hAnsi="Palatino Linotype" w:cs="Times New Roman"/>
          <w:color w:val="000000"/>
          <w:sz w:val="24"/>
          <w:szCs w:val="24"/>
          <w:lang w:val="es-ES_tradnl" w:eastAsia="es-ES"/>
        </w:rPr>
        <w:t>l</w:t>
      </w:r>
      <w:r w:rsidR="001D10FC" w:rsidRPr="004A238F">
        <w:rPr>
          <w:rFonts w:ascii="Palatino Linotype" w:eastAsia="MS Mincho" w:hAnsi="Palatino Linotype" w:cs="Times New Roman"/>
          <w:color w:val="000000"/>
          <w:sz w:val="24"/>
          <w:szCs w:val="24"/>
          <w:lang w:val="es-ES_tradnl" w:eastAsia="es-ES"/>
        </w:rPr>
        <w:t xml:space="preserve"> </w:t>
      </w:r>
      <w:proofErr w:type="gramStart"/>
      <w:r w:rsidR="00BD09DE" w:rsidRPr="004A238F">
        <w:rPr>
          <w:rFonts w:ascii="Palatino Linotype" w:hAnsi="Palatino Linotype"/>
          <w:b/>
          <w:sz w:val="24"/>
          <w:szCs w:val="24"/>
        </w:rPr>
        <w:t>RECURRENTE</w:t>
      </w:r>
      <w:r w:rsidR="001D10FC" w:rsidRPr="004A238F">
        <w:rPr>
          <w:rFonts w:ascii="Palatino Linotype" w:hAnsi="Palatino Linotype"/>
          <w:b/>
          <w:sz w:val="24"/>
          <w:szCs w:val="24"/>
        </w:rPr>
        <w:t xml:space="preserve"> </w:t>
      </w:r>
      <w:r w:rsidR="008A40F9" w:rsidRPr="004A238F">
        <w:rPr>
          <w:rFonts w:ascii="Palatino Linotype" w:hAnsi="Palatino Linotype"/>
          <w:b/>
          <w:sz w:val="24"/>
        </w:rPr>
        <w:t xml:space="preserve"> </w:t>
      </w:r>
      <w:r w:rsidR="000201D1" w:rsidRPr="004A238F">
        <w:rPr>
          <w:rFonts w:ascii="Palatino Linotype" w:eastAsia="MS Mincho" w:hAnsi="Palatino Linotype" w:cs="Times New Roman"/>
          <w:color w:val="000000"/>
          <w:sz w:val="24"/>
          <w:szCs w:val="24"/>
          <w:lang w:val="es-ES_tradnl" w:eastAsia="es-ES"/>
        </w:rPr>
        <w:t>que</w:t>
      </w:r>
      <w:proofErr w:type="gramEnd"/>
      <w:r w:rsidR="000201D1" w:rsidRPr="004A238F">
        <w:rPr>
          <w:rFonts w:ascii="Palatino Linotype" w:eastAsia="MS Mincho" w:hAnsi="Palatino Linotype" w:cs="Times New Roman"/>
          <w:color w:val="000000"/>
          <w:sz w:val="24"/>
          <w:szCs w:val="24"/>
          <w:lang w:val="es-ES_tradnl" w:eastAsia="es-ES"/>
        </w:rPr>
        <w:t xml:space="preserv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7"/>
    </w:p>
    <w:p w14:paraId="6BA691DB" w14:textId="77777777" w:rsidR="00240779" w:rsidRDefault="00240779" w:rsidP="003739C2">
      <w:pPr>
        <w:spacing w:after="0" w:line="360" w:lineRule="auto"/>
        <w:jc w:val="both"/>
        <w:rPr>
          <w:rFonts w:ascii="Palatino Linotype" w:eastAsia="MS Mincho" w:hAnsi="Palatino Linotype" w:cs="Times New Roman"/>
          <w:color w:val="000000"/>
          <w:sz w:val="24"/>
          <w:szCs w:val="24"/>
          <w:lang w:val="es-ES_tradnl" w:eastAsia="es-ES"/>
        </w:rPr>
      </w:pPr>
    </w:p>
    <w:p w14:paraId="703663C9" w14:textId="77777777" w:rsidR="004A238F" w:rsidRPr="00EF33BE" w:rsidRDefault="004A238F" w:rsidP="004A238F">
      <w:pPr>
        <w:pStyle w:val="Prrafodelista"/>
        <w:spacing w:after="0" w:line="240" w:lineRule="auto"/>
        <w:ind w:left="0"/>
        <w:jc w:val="both"/>
        <w:rPr>
          <w:rFonts w:ascii="Palatino Linotype" w:hAnsi="Palatino Linotype" w:cs="Arial"/>
          <w:color w:val="000000" w:themeColor="text1"/>
          <w:sz w:val="24"/>
        </w:rPr>
      </w:pPr>
      <w:r w:rsidRPr="00EF33BE">
        <w:rPr>
          <w:rFonts w:ascii="Palatino Linotype" w:hAnsi="Palatino Linotype"/>
          <w:color w:val="000000" w:themeColor="text1"/>
          <w:sz w:val="24"/>
        </w:rPr>
        <w:t>ASÍ LO RESUELVE, POR</w:t>
      </w:r>
      <w:r w:rsidRPr="00EF33BE">
        <w:rPr>
          <w:sz w:val="24"/>
        </w:rPr>
        <w:t xml:space="preserve"> </w:t>
      </w:r>
      <w:r w:rsidRPr="00EF33BE">
        <w:rPr>
          <w:rFonts w:ascii="Palatino Linotype" w:hAnsi="Palatino Linotype"/>
          <w:color w:val="000000" w:themeColor="text1"/>
          <w:sz w:val="24"/>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Pr="00EF33BE">
        <w:rPr>
          <w:sz w:val="24"/>
        </w:rPr>
        <w:t xml:space="preserve"> </w:t>
      </w:r>
      <w:r w:rsidRPr="00EF33BE">
        <w:rPr>
          <w:rFonts w:ascii="Palatino Linotype" w:hAnsi="Palatino Linotype"/>
          <w:color w:val="000000" w:themeColor="text1"/>
          <w:sz w:val="24"/>
        </w:rPr>
        <w:t xml:space="preserve">EN LA SÉPTIMA SESIÓN ORDINARIA CELEBRADA </w:t>
      </w:r>
      <w:proofErr w:type="gramStart"/>
      <w:r w:rsidRPr="00EF33BE">
        <w:rPr>
          <w:rFonts w:ascii="Palatino Linotype" w:hAnsi="Palatino Linotype"/>
          <w:color w:val="000000" w:themeColor="text1"/>
          <w:sz w:val="24"/>
        </w:rPr>
        <w:t>EL  VEINTISÉIS</w:t>
      </w:r>
      <w:proofErr w:type="gramEnd"/>
      <w:r w:rsidRPr="00EF33BE">
        <w:rPr>
          <w:rFonts w:ascii="Palatino Linotype" w:hAnsi="Palatino Linotype"/>
          <w:color w:val="000000" w:themeColor="text1"/>
          <w:sz w:val="24"/>
        </w:rPr>
        <w:t xml:space="preserve">  (26) DE FEBRERO  DE DOS MIL VEINTE, ANTE EL SECRETARIO TÉCNICO DEL PLENO ALEXIS TAPIA RAMÍREZ.</w:t>
      </w:r>
      <w:r w:rsidRPr="00EF33BE">
        <w:rPr>
          <w:rFonts w:ascii="Palatino Linotype" w:hAnsi="Palatino Linotype" w:cs="Arial"/>
          <w:color w:val="000000" w:themeColor="text1"/>
          <w:sz w:val="24"/>
        </w:rPr>
        <w:t xml:space="preserve"> </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4A238F" w:rsidRPr="008741D8" w14:paraId="52DE760D" w14:textId="77777777" w:rsidTr="004973C2">
        <w:trPr>
          <w:trHeight w:val="1807"/>
        </w:trPr>
        <w:tc>
          <w:tcPr>
            <w:tcW w:w="9073" w:type="dxa"/>
            <w:gridSpan w:val="2"/>
            <w:vAlign w:val="center"/>
          </w:tcPr>
          <w:p w14:paraId="719EFF24" w14:textId="77777777" w:rsidR="004A238F" w:rsidRDefault="004A238F" w:rsidP="004973C2">
            <w:pPr>
              <w:pStyle w:val="Prrafodelista"/>
              <w:spacing w:line="360" w:lineRule="auto"/>
              <w:ind w:left="0"/>
              <w:jc w:val="both"/>
              <w:rPr>
                <w:rFonts w:ascii="Palatino Linotype" w:hAnsi="Palatino Linotype" w:cs="Arial"/>
                <w:color w:val="000000" w:themeColor="text1"/>
              </w:rPr>
            </w:pPr>
            <w:r>
              <w:rPr>
                <w:rFonts w:ascii="Palatino Linotype" w:eastAsia="MS Mincho" w:hAnsi="Palatino Linotype" w:cs="Times New Roman"/>
              </w:rPr>
              <w:lastRenderedPageBreak/>
              <w:tab/>
            </w:r>
          </w:p>
          <w:p w14:paraId="7BAF0248" w14:textId="77777777" w:rsidR="004A238F" w:rsidRPr="008741D8" w:rsidRDefault="004A238F" w:rsidP="004973C2">
            <w:pPr>
              <w:pStyle w:val="Prrafodelista"/>
              <w:spacing w:line="360" w:lineRule="auto"/>
              <w:ind w:left="0"/>
              <w:jc w:val="both"/>
              <w:rPr>
                <w:rFonts w:ascii="Palatino Linotype" w:hAnsi="Palatino Linotype" w:cs="Arial"/>
                <w:color w:val="000000" w:themeColor="text1"/>
              </w:rPr>
            </w:pPr>
          </w:p>
          <w:p w14:paraId="03F78E41" w14:textId="77777777" w:rsidR="004A238F" w:rsidRPr="008741D8" w:rsidRDefault="004A238F"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4B18FE19" w14:textId="77777777" w:rsidR="004A238F" w:rsidRPr="008741D8" w:rsidRDefault="004A238F" w:rsidP="004973C2">
            <w:pPr>
              <w:spacing w:line="360" w:lineRule="auto"/>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18D8DE8D" w14:textId="77777777" w:rsidR="004A238F" w:rsidRPr="008741D8" w:rsidRDefault="004A238F" w:rsidP="004973C2">
            <w:pPr>
              <w:spacing w:line="360" w:lineRule="auto"/>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4A238F" w:rsidRPr="008741D8" w14:paraId="4E5FE0C1" w14:textId="77777777" w:rsidTr="004973C2">
        <w:trPr>
          <w:trHeight w:val="2156"/>
        </w:trPr>
        <w:tc>
          <w:tcPr>
            <w:tcW w:w="4253" w:type="dxa"/>
            <w:vAlign w:val="center"/>
          </w:tcPr>
          <w:p w14:paraId="3B63BEB8" w14:textId="77777777" w:rsidR="004A238F" w:rsidRDefault="004A238F" w:rsidP="004973C2">
            <w:pPr>
              <w:spacing w:line="360" w:lineRule="auto"/>
              <w:rPr>
                <w:rFonts w:ascii="Palatino Linotype" w:hAnsi="Palatino Linotype" w:cs="Times New Roman"/>
                <w:b/>
                <w:color w:val="000000" w:themeColor="text1"/>
              </w:rPr>
            </w:pPr>
          </w:p>
          <w:p w14:paraId="7C986531" w14:textId="77777777" w:rsidR="004A238F" w:rsidRDefault="004A238F" w:rsidP="004973C2">
            <w:pPr>
              <w:spacing w:line="360" w:lineRule="auto"/>
              <w:rPr>
                <w:rFonts w:ascii="Palatino Linotype" w:hAnsi="Palatino Linotype" w:cs="Times New Roman"/>
                <w:b/>
                <w:color w:val="000000" w:themeColor="text1"/>
              </w:rPr>
            </w:pPr>
          </w:p>
          <w:p w14:paraId="7D6F0C85" w14:textId="77777777" w:rsidR="004A238F" w:rsidRPr="008741D8" w:rsidRDefault="004A238F"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Eva Abaid Yapur</w:t>
            </w:r>
          </w:p>
          <w:p w14:paraId="2840571C"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475A8C56"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77C69DCC" w14:textId="77777777" w:rsidR="004A238F" w:rsidRDefault="004A238F" w:rsidP="004973C2">
            <w:pPr>
              <w:spacing w:line="360" w:lineRule="auto"/>
              <w:rPr>
                <w:rFonts w:ascii="Palatino Linotype" w:hAnsi="Palatino Linotype" w:cs="Times New Roman"/>
                <w:b/>
                <w:color w:val="000000" w:themeColor="text1"/>
              </w:rPr>
            </w:pPr>
          </w:p>
          <w:p w14:paraId="19A0A428" w14:textId="77777777" w:rsidR="004A238F" w:rsidRDefault="004A238F" w:rsidP="004973C2">
            <w:pPr>
              <w:spacing w:line="360" w:lineRule="auto"/>
              <w:rPr>
                <w:rFonts w:ascii="Palatino Linotype" w:hAnsi="Palatino Linotype" w:cs="Times New Roman"/>
                <w:b/>
                <w:color w:val="000000" w:themeColor="text1"/>
              </w:rPr>
            </w:pPr>
          </w:p>
          <w:p w14:paraId="42C64E8D" w14:textId="77777777" w:rsidR="004A238F" w:rsidRPr="008741D8" w:rsidRDefault="004A238F"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4CC03DA8"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060A25FC"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4A238F" w:rsidRPr="008741D8" w14:paraId="489F3D4C" w14:textId="77777777" w:rsidTr="004973C2">
        <w:trPr>
          <w:trHeight w:val="2244"/>
        </w:trPr>
        <w:tc>
          <w:tcPr>
            <w:tcW w:w="4253" w:type="dxa"/>
            <w:vAlign w:val="center"/>
          </w:tcPr>
          <w:p w14:paraId="4F3E2C65" w14:textId="77777777" w:rsidR="004A238F" w:rsidRPr="008741D8" w:rsidRDefault="004A238F" w:rsidP="004973C2">
            <w:pPr>
              <w:spacing w:line="360" w:lineRule="auto"/>
              <w:rPr>
                <w:rFonts w:ascii="Palatino Linotype" w:hAnsi="Palatino Linotype" w:cs="Times New Roman"/>
                <w:b/>
                <w:color w:val="000000" w:themeColor="text1"/>
              </w:rPr>
            </w:pPr>
          </w:p>
          <w:p w14:paraId="1F3A0831" w14:textId="77777777" w:rsidR="004A238F" w:rsidRDefault="004A238F" w:rsidP="004973C2">
            <w:pPr>
              <w:spacing w:line="360" w:lineRule="auto"/>
              <w:rPr>
                <w:rFonts w:ascii="Palatino Linotype" w:hAnsi="Palatino Linotype" w:cs="Times New Roman"/>
                <w:b/>
                <w:color w:val="000000" w:themeColor="text1"/>
              </w:rPr>
            </w:pPr>
          </w:p>
          <w:p w14:paraId="1059100D" w14:textId="77777777" w:rsidR="004A238F" w:rsidRPr="008741D8" w:rsidRDefault="004A238F" w:rsidP="004973C2">
            <w:pPr>
              <w:spacing w:line="360" w:lineRule="auto"/>
              <w:rPr>
                <w:rFonts w:ascii="Palatino Linotype" w:hAnsi="Palatino Linotype" w:cs="Times New Roman"/>
                <w:b/>
                <w:color w:val="000000" w:themeColor="text1"/>
              </w:rPr>
            </w:pPr>
          </w:p>
          <w:p w14:paraId="43C98ACE" w14:textId="77777777" w:rsidR="004A238F" w:rsidRPr="008741D8" w:rsidRDefault="004A238F"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25DED0A3"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6FF6C1D9"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68778A5B" w14:textId="77777777" w:rsidR="004A238F" w:rsidRPr="008741D8" w:rsidRDefault="004A238F" w:rsidP="004973C2">
            <w:pPr>
              <w:spacing w:line="360" w:lineRule="auto"/>
              <w:rPr>
                <w:rFonts w:ascii="Palatino Linotype" w:hAnsi="Palatino Linotype" w:cs="Times New Roman"/>
                <w:b/>
                <w:color w:val="000000" w:themeColor="text1"/>
              </w:rPr>
            </w:pPr>
          </w:p>
          <w:p w14:paraId="4D03ADE2" w14:textId="77777777" w:rsidR="004A238F" w:rsidRDefault="004A238F" w:rsidP="004973C2">
            <w:pPr>
              <w:spacing w:line="360" w:lineRule="auto"/>
              <w:jc w:val="center"/>
              <w:rPr>
                <w:rFonts w:ascii="Palatino Linotype" w:hAnsi="Palatino Linotype" w:cs="Times New Roman"/>
                <w:b/>
                <w:color w:val="000000" w:themeColor="text1"/>
              </w:rPr>
            </w:pPr>
          </w:p>
          <w:p w14:paraId="2132955D" w14:textId="77777777" w:rsidR="004A238F" w:rsidRPr="008741D8" w:rsidRDefault="004A238F" w:rsidP="004973C2">
            <w:pPr>
              <w:spacing w:line="360" w:lineRule="auto"/>
              <w:jc w:val="center"/>
              <w:rPr>
                <w:rFonts w:ascii="Palatino Linotype" w:hAnsi="Palatino Linotype" w:cs="Times New Roman"/>
                <w:b/>
                <w:color w:val="000000" w:themeColor="text1"/>
              </w:rPr>
            </w:pPr>
          </w:p>
          <w:p w14:paraId="2C98D798" w14:textId="77777777" w:rsidR="004A238F" w:rsidRPr="008741D8" w:rsidRDefault="004A238F" w:rsidP="004973C2">
            <w:pPr>
              <w:spacing w:line="360" w:lineRule="auto"/>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7E93AEA4"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029FD446" w14:textId="77777777" w:rsidR="004A238F" w:rsidRPr="008741D8" w:rsidRDefault="004A238F"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4A238F" w:rsidRPr="008741D8" w14:paraId="46DA0A8F" w14:textId="77777777" w:rsidTr="004973C2">
        <w:trPr>
          <w:trHeight w:val="1953"/>
        </w:trPr>
        <w:tc>
          <w:tcPr>
            <w:tcW w:w="9073" w:type="dxa"/>
            <w:gridSpan w:val="2"/>
            <w:vAlign w:val="center"/>
          </w:tcPr>
          <w:p w14:paraId="1FFF6B79" w14:textId="77777777" w:rsidR="004A238F" w:rsidRPr="008741D8" w:rsidRDefault="004A238F" w:rsidP="004973C2">
            <w:pPr>
              <w:pStyle w:val="Prrafodelista"/>
              <w:spacing w:line="360" w:lineRule="auto"/>
              <w:ind w:left="0"/>
              <w:jc w:val="both"/>
              <w:rPr>
                <w:rFonts w:ascii="Palatino Linotype" w:hAnsi="Palatino Linotype"/>
                <w:color w:val="000000" w:themeColor="text1"/>
              </w:rPr>
            </w:pPr>
          </w:p>
          <w:p w14:paraId="24CAC9CA" w14:textId="77777777" w:rsidR="004A238F" w:rsidRPr="008741D8" w:rsidRDefault="004A238F" w:rsidP="004973C2">
            <w:pPr>
              <w:pStyle w:val="Prrafodelista"/>
              <w:spacing w:line="360" w:lineRule="auto"/>
              <w:ind w:left="0"/>
              <w:jc w:val="both"/>
              <w:rPr>
                <w:rFonts w:ascii="Palatino Linotype" w:hAnsi="Palatino Linotype"/>
                <w:color w:val="000000" w:themeColor="text1"/>
              </w:rPr>
            </w:pPr>
          </w:p>
          <w:p w14:paraId="12AC1324" w14:textId="77777777" w:rsidR="004A238F" w:rsidRPr="008741D8" w:rsidRDefault="004A238F"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6E670DDD" w14:textId="77777777" w:rsidR="004A238F" w:rsidRPr="008741D8" w:rsidRDefault="004A238F"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028BC390" w14:textId="77777777" w:rsidR="004A238F" w:rsidRPr="007B021C" w:rsidRDefault="004A238F"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35D3DFFA" w14:textId="77777777" w:rsidR="004A238F" w:rsidRDefault="004A238F" w:rsidP="004A238F">
      <w:pPr>
        <w:spacing w:line="360" w:lineRule="auto"/>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veintiséis de febrero de dos mil veinte en el recurso de revisión </w:t>
      </w:r>
      <w:r>
        <w:rPr>
          <w:rFonts w:ascii="Palatino Linotype" w:hAnsi="Palatino Linotype"/>
        </w:rPr>
        <w:t>09418/INFOEM/IP/RR/2019 y acumulado.</w:t>
      </w:r>
    </w:p>
    <w:p w14:paraId="1C444400" w14:textId="77777777" w:rsidR="004A238F" w:rsidRPr="004A238F" w:rsidRDefault="004A238F" w:rsidP="003739C2">
      <w:pPr>
        <w:spacing w:after="0" w:line="360" w:lineRule="auto"/>
        <w:jc w:val="both"/>
        <w:rPr>
          <w:rFonts w:ascii="Palatino Linotype" w:eastAsia="MS Mincho" w:hAnsi="Palatino Linotype" w:cs="Times New Roman"/>
          <w:color w:val="000000"/>
          <w:sz w:val="24"/>
          <w:szCs w:val="24"/>
          <w:lang w:val="es-ES_tradnl" w:eastAsia="es-ES"/>
        </w:rPr>
      </w:pPr>
    </w:p>
    <w:p w14:paraId="01F18719" w14:textId="77777777" w:rsidR="003739C2" w:rsidRDefault="003739C2">
      <w:pPr>
        <w:spacing w:after="0" w:line="360" w:lineRule="auto"/>
        <w:jc w:val="both"/>
      </w:pPr>
    </w:p>
    <w:sectPr w:rsidR="003739C2" w:rsidSect="009A4582">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43D1E" w14:textId="77777777" w:rsidR="00063FC9" w:rsidRDefault="00063FC9" w:rsidP="00792776">
      <w:pPr>
        <w:spacing w:after="0" w:line="240" w:lineRule="auto"/>
      </w:pPr>
      <w:r>
        <w:separator/>
      </w:r>
    </w:p>
  </w:endnote>
  <w:endnote w:type="continuationSeparator" w:id="0">
    <w:p w14:paraId="2166D3D0" w14:textId="77777777" w:rsidR="00063FC9" w:rsidRDefault="00063FC9"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dobe Devanagar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24B592F" w14:textId="77777777" w:rsidR="00216DEE" w:rsidRPr="00883450" w:rsidRDefault="00216DEE"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A238F">
              <w:rPr>
                <w:rFonts w:ascii="Palatino Linotype" w:hAnsi="Palatino Linotype"/>
                <w:b/>
                <w:bCs/>
                <w:noProof/>
                <w:szCs w:val="20"/>
              </w:rPr>
              <w:t>34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A238F">
              <w:rPr>
                <w:rFonts w:ascii="Palatino Linotype" w:hAnsi="Palatino Linotype"/>
                <w:b/>
                <w:bCs/>
                <w:noProof/>
                <w:szCs w:val="20"/>
              </w:rPr>
              <w:t>34</w:t>
            </w:r>
            <w:r w:rsidRPr="00883450">
              <w:rPr>
                <w:rFonts w:ascii="Palatino Linotype" w:hAnsi="Palatino Linotype"/>
                <w:b/>
                <w:bCs/>
                <w:szCs w:val="20"/>
              </w:rPr>
              <w:fldChar w:fldCharType="end"/>
            </w:r>
          </w:p>
        </w:sdtContent>
      </w:sdt>
    </w:sdtContent>
  </w:sdt>
  <w:p w14:paraId="3FA91D97" w14:textId="77777777" w:rsidR="00216DEE" w:rsidRDefault="00216D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D767" w14:textId="77777777" w:rsidR="00216DEE" w:rsidRPr="00883450" w:rsidRDefault="00216DEE"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A238F" w:rsidRPr="004A238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A238F" w:rsidRPr="004A238F">
      <w:rPr>
        <w:rFonts w:ascii="Palatino Linotype" w:hAnsi="Palatino Linotype"/>
        <w:noProof/>
        <w:lang w:val="es-ES"/>
      </w:rPr>
      <w:t>34</w:t>
    </w:r>
    <w:r w:rsidRPr="00883450">
      <w:rPr>
        <w:rFonts w:ascii="Palatino Linotype" w:hAnsi="Palatino Linotype"/>
      </w:rPr>
      <w:fldChar w:fldCharType="end"/>
    </w:r>
  </w:p>
  <w:p w14:paraId="45D451E6" w14:textId="77777777" w:rsidR="00216DEE" w:rsidRPr="00883450" w:rsidRDefault="00216DEE">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9EAAC" w14:textId="77777777" w:rsidR="00063FC9" w:rsidRDefault="00063FC9" w:rsidP="00792776">
      <w:pPr>
        <w:spacing w:after="0" w:line="240" w:lineRule="auto"/>
      </w:pPr>
      <w:r>
        <w:separator/>
      </w:r>
    </w:p>
  </w:footnote>
  <w:footnote w:type="continuationSeparator" w:id="0">
    <w:p w14:paraId="4A089E78" w14:textId="77777777" w:rsidR="00063FC9" w:rsidRDefault="00063FC9" w:rsidP="00792776">
      <w:pPr>
        <w:spacing w:after="0" w:line="240" w:lineRule="auto"/>
      </w:pPr>
      <w:r>
        <w:continuationSeparator/>
      </w:r>
    </w:p>
  </w:footnote>
  <w:footnote w:id="1">
    <w:p w14:paraId="3403FF36" w14:textId="77777777" w:rsidR="00216DEE" w:rsidRDefault="00216DEE" w:rsidP="00C90E3A">
      <w:pPr>
        <w:pStyle w:val="Textonotapie"/>
      </w:pPr>
      <w:r>
        <w:rPr>
          <w:rStyle w:val="Refdenotaalpie"/>
        </w:rPr>
        <w:footnoteRef/>
      </w:r>
      <w:r>
        <w:t xml:space="preserve"> Consultable en: </w:t>
      </w:r>
      <w:hyperlink r:id="rId1" w:history="1">
        <w:r>
          <w:rPr>
            <w:rStyle w:val="Hipervnculo"/>
          </w:rPr>
          <w:t>https://www.osfem.gob.mx/09_Iconografia/Cumplimiento/Aytto/Aytto_19.html</w:t>
        </w:r>
      </w:hyperlink>
    </w:p>
  </w:footnote>
  <w:footnote w:id="2">
    <w:p w14:paraId="1862992E" w14:textId="77777777" w:rsidR="00216DEE" w:rsidRDefault="00216DEE">
      <w:pPr>
        <w:pStyle w:val="Textonotapie"/>
      </w:pPr>
      <w:r>
        <w:rPr>
          <w:rStyle w:val="Refdenotaalpie"/>
        </w:rPr>
        <w:footnoteRef/>
      </w:r>
      <w:r>
        <w:t xml:space="preserve"> Consultable en: </w:t>
      </w:r>
      <w:hyperlink r:id="rId2" w:history="1">
        <w:r>
          <w:rPr>
            <w:rStyle w:val="Hipervnculo"/>
          </w:rPr>
          <w:t>https://www.ipomex.org.mx/ipo3/lgt/indice/ISIDROFABELA/art_92_vii/0.web</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BF894" w14:textId="77777777" w:rsidR="00216DEE" w:rsidRDefault="00216DEE">
    <w:pPr>
      <w:pStyle w:val="Encabezado"/>
    </w:pPr>
  </w:p>
  <w:p w14:paraId="1C3C2899" w14:textId="77777777" w:rsidR="00216DEE" w:rsidRDefault="00216DEE" w:rsidP="009A4582">
    <w:pPr>
      <w:pStyle w:val="Encabezado"/>
      <w:tabs>
        <w:tab w:val="clear" w:pos="4419"/>
        <w:tab w:val="clear" w:pos="8838"/>
        <w:tab w:val="left" w:pos="7283"/>
      </w:tabs>
    </w:pPr>
    <w:r>
      <w:tab/>
    </w:r>
  </w:p>
  <w:tbl>
    <w:tblPr>
      <w:tblStyle w:val="Tablaconcuadrcula"/>
      <w:tblW w:w="6464" w:type="dxa"/>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216DEE" w:rsidRPr="00EF13C1" w14:paraId="42666D85" w14:textId="77777777" w:rsidTr="00F36C35">
      <w:trPr>
        <w:trHeight w:val="138"/>
      </w:trPr>
      <w:tc>
        <w:tcPr>
          <w:tcW w:w="2552" w:type="dxa"/>
          <w:vAlign w:val="center"/>
        </w:tcPr>
        <w:p w14:paraId="4AEE3F76" w14:textId="77777777" w:rsidR="00216DEE" w:rsidRDefault="00216DEE" w:rsidP="009A4582">
          <w:pPr>
            <w:rPr>
              <w:rFonts w:ascii="Palatino Linotype" w:hAnsi="Palatino Linotype"/>
              <w:b/>
              <w:sz w:val="22"/>
              <w:szCs w:val="22"/>
            </w:rPr>
          </w:pPr>
          <w:r w:rsidRPr="00EF13C1">
            <w:rPr>
              <w:rFonts w:ascii="Palatino Linotype" w:hAnsi="Palatino Linotype"/>
              <w:b/>
              <w:sz w:val="22"/>
              <w:szCs w:val="22"/>
            </w:rPr>
            <w:t>Recurso de revisión:</w:t>
          </w:r>
        </w:p>
        <w:p w14:paraId="31056F74" w14:textId="77777777" w:rsidR="00216DEE" w:rsidRPr="00EF13C1" w:rsidRDefault="00216DEE" w:rsidP="009A4582">
          <w:pPr>
            <w:rPr>
              <w:rFonts w:ascii="Palatino Linotype" w:hAnsi="Palatino Linotype"/>
              <w:b/>
              <w:sz w:val="22"/>
              <w:szCs w:val="22"/>
            </w:rPr>
          </w:pPr>
        </w:p>
      </w:tc>
      <w:tc>
        <w:tcPr>
          <w:tcW w:w="3912" w:type="dxa"/>
          <w:vAlign w:val="center"/>
        </w:tcPr>
        <w:p w14:paraId="389189F6" w14:textId="77777777" w:rsidR="00216DEE" w:rsidRPr="005176BA" w:rsidRDefault="00216DEE" w:rsidP="00BD3AA7">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09418/INFOEM/IP/RR/2019 y acumulado </w:t>
          </w:r>
        </w:p>
      </w:tc>
    </w:tr>
    <w:tr w:rsidR="00216DEE" w:rsidRPr="00EF13C1" w14:paraId="0878A8F9" w14:textId="77777777" w:rsidTr="00F36C35">
      <w:trPr>
        <w:trHeight w:val="321"/>
      </w:trPr>
      <w:tc>
        <w:tcPr>
          <w:tcW w:w="2552" w:type="dxa"/>
          <w:vAlign w:val="center"/>
        </w:tcPr>
        <w:p w14:paraId="6E846845" w14:textId="77777777" w:rsidR="00216DEE" w:rsidRPr="00EF13C1" w:rsidRDefault="00216DEE"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14:paraId="68A120EA" w14:textId="77777777" w:rsidR="00216DEE" w:rsidRPr="00EF13C1" w:rsidRDefault="00216DEE" w:rsidP="00BD3AA7">
          <w:pPr>
            <w:pStyle w:val="Encabezado"/>
            <w:ind w:left="-165"/>
            <w:jc w:val="right"/>
            <w:rPr>
              <w:rFonts w:ascii="Palatino Linotype" w:hAnsi="Palatino Linotype"/>
              <w:b/>
              <w:sz w:val="22"/>
              <w:szCs w:val="22"/>
            </w:rPr>
          </w:pPr>
          <w:r>
            <w:rPr>
              <w:rFonts w:ascii="Palatino Linotype" w:hAnsi="Palatino Linotype"/>
              <w:b/>
            </w:rPr>
            <w:t>Ayuntamiento de Isidro Fabela</w:t>
          </w:r>
        </w:p>
      </w:tc>
    </w:tr>
    <w:tr w:rsidR="00216DEE" w:rsidRPr="00EF13C1" w14:paraId="77B26B59" w14:textId="77777777" w:rsidTr="00F36C35">
      <w:trPr>
        <w:trHeight w:val="321"/>
      </w:trPr>
      <w:tc>
        <w:tcPr>
          <w:tcW w:w="2552" w:type="dxa"/>
          <w:vAlign w:val="center"/>
        </w:tcPr>
        <w:p w14:paraId="17F70485" w14:textId="77777777" w:rsidR="00216DEE" w:rsidRPr="00EF13C1" w:rsidRDefault="00216DEE"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14:paraId="7A750E4C" w14:textId="77777777" w:rsidR="00216DEE" w:rsidRPr="00EF13C1" w:rsidRDefault="00216DEE"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2CD2B59" w14:textId="77777777" w:rsidR="00216DEE" w:rsidRDefault="00216DEE" w:rsidP="009A45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26CEE" w14:textId="77777777" w:rsidR="00216DEE" w:rsidRDefault="00216DEE"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216DEE" w:rsidRPr="005176BA" w14:paraId="739BA000" w14:textId="77777777" w:rsidTr="00C76F4C">
      <w:trPr>
        <w:trHeight w:val="132"/>
      </w:trPr>
      <w:tc>
        <w:tcPr>
          <w:tcW w:w="2667" w:type="dxa"/>
          <w:shd w:val="clear" w:color="auto" w:fill="FFFFFF" w:themeFill="background1"/>
        </w:tcPr>
        <w:p w14:paraId="1EE9C087" w14:textId="77777777" w:rsidR="00216DEE" w:rsidRPr="005176BA" w:rsidRDefault="00216DEE"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14:paraId="088BBB43" w14:textId="77777777" w:rsidR="00216DEE" w:rsidRPr="005176BA" w:rsidRDefault="00216DEE" w:rsidP="00BD3AA7">
          <w:pPr>
            <w:jc w:val="right"/>
            <w:rPr>
              <w:rFonts w:ascii="Palatino Linotype" w:hAnsi="Palatino Linotype"/>
              <w:b/>
            </w:rPr>
          </w:pPr>
          <w:r>
            <w:rPr>
              <w:rFonts w:ascii="Palatino Linotype" w:hAnsi="Palatino Linotype" w:cs="Arial"/>
              <w:b/>
              <w:bCs/>
              <w:lang w:eastAsia="es-MX"/>
            </w:rPr>
            <w:t>09418</w:t>
          </w:r>
          <w:r w:rsidRPr="005176BA">
            <w:rPr>
              <w:rFonts w:ascii="Palatino Linotype" w:hAnsi="Palatino Linotype" w:cs="Arial"/>
              <w:b/>
              <w:bCs/>
              <w:lang w:eastAsia="es-MX"/>
            </w:rPr>
            <w:t>/INFOEM/IP/RR/201</w:t>
          </w:r>
          <w:r>
            <w:rPr>
              <w:rFonts w:ascii="Palatino Linotype" w:hAnsi="Palatino Linotype" w:cs="Arial"/>
              <w:b/>
              <w:bCs/>
              <w:lang w:eastAsia="es-MX"/>
            </w:rPr>
            <w:t>9 y acumulado</w:t>
          </w:r>
        </w:p>
      </w:tc>
    </w:tr>
    <w:tr w:rsidR="00216DEE" w:rsidRPr="005176BA" w14:paraId="3F8730E1" w14:textId="77777777" w:rsidTr="00C76F4C">
      <w:tc>
        <w:tcPr>
          <w:tcW w:w="2667" w:type="dxa"/>
          <w:shd w:val="clear" w:color="auto" w:fill="FFFFFF" w:themeFill="background1"/>
        </w:tcPr>
        <w:p w14:paraId="345615B7" w14:textId="77777777" w:rsidR="00216DEE" w:rsidRPr="005176BA" w:rsidRDefault="00216DEE"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14:paraId="658BCEBE" w14:textId="5747F20B" w:rsidR="00216DEE" w:rsidRPr="005176BA" w:rsidRDefault="005C3BCA" w:rsidP="005C3BCA">
          <w:pPr>
            <w:jc w:val="right"/>
            <w:rPr>
              <w:rFonts w:ascii="Palatino Linotype" w:hAnsi="Palatino Linotype"/>
              <w:b/>
            </w:rPr>
          </w:pPr>
          <w:r>
            <w:rPr>
              <w:rFonts w:ascii="Palatino Linotype" w:hAnsi="Palatino Linotype"/>
              <w:b/>
            </w:rPr>
            <w:t xml:space="preserve">               </w:t>
          </w:r>
          <w:r w:rsidRPr="005C3BCA">
            <w:rPr>
              <w:rFonts w:ascii="Palatino Linotype" w:hAnsi="Palatino Linotype"/>
              <w:b/>
              <w:highlight w:val="black"/>
            </w:rPr>
            <w:t>Xxx Xxxxxxxx</w:t>
          </w:r>
        </w:p>
      </w:tc>
    </w:tr>
    <w:tr w:rsidR="00216DEE" w:rsidRPr="005176BA" w14:paraId="16CA359E" w14:textId="77777777" w:rsidTr="00C76F4C">
      <w:tc>
        <w:tcPr>
          <w:tcW w:w="2667" w:type="dxa"/>
          <w:shd w:val="clear" w:color="auto" w:fill="FFFFFF" w:themeFill="background1"/>
        </w:tcPr>
        <w:p w14:paraId="406B0A1F" w14:textId="77777777" w:rsidR="00216DEE" w:rsidRPr="005176BA" w:rsidRDefault="00216DEE"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14:paraId="65700DB1" w14:textId="77777777" w:rsidR="00216DEE" w:rsidRPr="005176BA" w:rsidRDefault="00216DEE" w:rsidP="00BD3AA7">
          <w:pPr>
            <w:jc w:val="right"/>
            <w:rPr>
              <w:rFonts w:ascii="Palatino Linotype" w:hAnsi="Palatino Linotype"/>
              <w:b/>
            </w:rPr>
          </w:pPr>
          <w:r>
            <w:rPr>
              <w:rFonts w:ascii="Palatino Linotype" w:hAnsi="Palatino Linotype"/>
              <w:b/>
            </w:rPr>
            <w:t xml:space="preserve">Ayuntamiento de Isidro Fabela  </w:t>
          </w:r>
        </w:p>
      </w:tc>
    </w:tr>
    <w:tr w:rsidR="00216DEE" w:rsidRPr="005176BA" w14:paraId="79B6E65A" w14:textId="77777777" w:rsidTr="00C76F4C">
      <w:tc>
        <w:tcPr>
          <w:tcW w:w="2667" w:type="dxa"/>
          <w:shd w:val="clear" w:color="auto" w:fill="FFFFFF" w:themeFill="background1"/>
        </w:tcPr>
        <w:p w14:paraId="66779A9B" w14:textId="77777777" w:rsidR="00216DEE" w:rsidRPr="005176BA" w:rsidRDefault="00216DEE"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14:paraId="15730C98" w14:textId="77777777" w:rsidR="00216DEE" w:rsidRPr="005176BA" w:rsidRDefault="00216DEE" w:rsidP="00BD3AA7">
          <w:pPr>
            <w:jc w:val="right"/>
            <w:rPr>
              <w:rFonts w:ascii="Palatino Linotype" w:hAnsi="Palatino Linotype"/>
              <w:b/>
            </w:rPr>
          </w:pPr>
          <w:r w:rsidRPr="005176BA">
            <w:rPr>
              <w:rFonts w:ascii="Palatino Linotype" w:hAnsi="Palatino Linotype"/>
              <w:b/>
            </w:rPr>
            <w:t xml:space="preserve">José Guadalupe Luna Hernández </w:t>
          </w:r>
        </w:p>
      </w:tc>
    </w:tr>
  </w:tbl>
  <w:p w14:paraId="78B0014E" w14:textId="77777777" w:rsidR="00216DEE" w:rsidRDefault="00216DEE" w:rsidP="005176BA">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B77F0E"/>
    <w:multiLevelType w:val="hybridMultilevel"/>
    <w:tmpl w:val="E5769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336795"/>
    <w:multiLevelType w:val="hybridMultilevel"/>
    <w:tmpl w:val="5900B0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F5E7C"/>
    <w:multiLevelType w:val="hybridMultilevel"/>
    <w:tmpl w:val="C1BA7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39E19F6"/>
    <w:multiLevelType w:val="hybridMultilevel"/>
    <w:tmpl w:val="4F364028"/>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105D40"/>
    <w:multiLevelType w:val="hybridMultilevel"/>
    <w:tmpl w:val="77C8A29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560676"/>
    <w:multiLevelType w:val="hybridMultilevel"/>
    <w:tmpl w:val="3B34C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9661AD"/>
    <w:multiLevelType w:val="hybridMultilevel"/>
    <w:tmpl w:val="DF821006"/>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4317490"/>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7D4170"/>
    <w:multiLevelType w:val="hybridMultilevel"/>
    <w:tmpl w:val="6A48B828"/>
    <w:lvl w:ilvl="0" w:tplc="F55688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AD8321B"/>
    <w:multiLevelType w:val="hybridMultilevel"/>
    <w:tmpl w:val="ED928CC8"/>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3EF922EB"/>
    <w:multiLevelType w:val="hybridMultilevel"/>
    <w:tmpl w:val="8CE4AA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7B5B87"/>
    <w:multiLevelType w:val="hybridMultilevel"/>
    <w:tmpl w:val="7A7EAEB6"/>
    <w:lvl w:ilvl="0" w:tplc="0F2C7D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D59078C"/>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A25066"/>
    <w:multiLevelType w:val="hybridMultilevel"/>
    <w:tmpl w:val="6FF6A7FE"/>
    <w:lvl w:ilvl="0" w:tplc="5D668C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174450"/>
    <w:multiLevelType w:val="hybridMultilevel"/>
    <w:tmpl w:val="0A20F160"/>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08F7001"/>
    <w:multiLevelType w:val="hybridMultilevel"/>
    <w:tmpl w:val="ED8231E6"/>
    <w:lvl w:ilvl="0" w:tplc="C0E227C4">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75256524"/>
    <w:multiLevelType w:val="hybridMultilevel"/>
    <w:tmpl w:val="E5769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435272"/>
    <w:multiLevelType w:val="hybridMultilevel"/>
    <w:tmpl w:val="1C0A182A"/>
    <w:lvl w:ilvl="0" w:tplc="A5506610">
      <w:start w:val="1"/>
      <w:numFmt w:val="decimal"/>
      <w:lvlText w:val="%1."/>
      <w:lvlJc w:val="left"/>
      <w:pPr>
        <w:ind w:left="720" w:hanging="360"/>
      </w:pPr>
      <w:rPr>
        <w:rFonts w:ascii="Palatino Linotype" w:hAnsi="Palatino Linotype"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8A6380"/>
    <w:multiLevelType w:val="hybridMultilevel"/>
    <w:tmpl w:val="361056C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7C911FDF"/>
    <w:multiLevelType w:val="hybridMultilevel"/>
    <w:tmpl w:val="75A228B2"/>
    <w:lvl w:ilvl="0" w:tplc="576883D8">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1"/>
  </w:num>
  <w:num w:numId="3">
    <w:abstractNumId w:val="21"/>
  </w:num>
  <w:num w:numId="4">
    <w:abstractNumId w:val="10"/>
  </w:num>
  <w:num w:numId="5">
    <w:abstractNumId w:val="0"/>
  </w:num>
  <w:num w:numId="6">
    <w:abstractNumId w:val="20"/>
  </w:num>
  <w:num w:numId="7">
    <w:abstractNumId w:val="16"/>
  </w:num>
  <w:num w:numId="8">
    <w:abstractNumId w:val="22"/>
  </w:num>
  <w:num w:numId="9">
    <w:abstractNumId w:val="11"/>
  </w:num>
  <w:num w:numId="10">
    <w:abstractNumId w:val="26"/>
  </w:num>
  <w:num w:numId="11">
    <w:abstractNumId w:val="4"/>
  </w:num>
  <w:num w:numId="12">
    <w:abstractNumId w:val="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8"/>
  </w:num>
  <w:num w:numId="16">
    <w:abstractNumId w:val="2"/>
  </w:num>
  <w:num w:numId="17">
    <w:abstractNumId w:val="15"/>
  </w:num>
  <w:num w:numId="18">
    <w:abstractNumId w:val="24"/>
  </w:num>
  <w:num w:numId="19">
    <w:abstractNumId w:val="18"/>
  </w:num>
  <w:num w:numId="20">
    <w:abstractNumId w:val="9"/>
  </w:num>
  <w:num w:numId="21">
    <w:abstractNumId w:val="19"/>
  </w:num>
  <w:num w:numId="22">
    <w:abstractNumId w:val="6"/>
  </w:num>
  <w:num w:numId="23">
    <w:abstractNumId w:val="17"/>
  </w:num>
  <w:num w:numId="24">
    <w:abstractNumId w:val="23"/>
  </w:num>
  <w:num w:numId="25">
    <w:abstractNumId w:val="1"/>
  </w:num>
  <w:num w:numId="26">
    <w:abstractNumId w:val="14"/>
  </w:num>
  <w:num w:numId="27">
    <w:abstractNumId w:val="12"/>
  </w:num>
  <w:num w:numId="28">
    <w:abstractNumId w:val="7"/>
  </w:num>
  <w:num w:numId="2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2DD4"/>
    <w:rsid w:val="00010318"/>
    <w:rsid w:val="00017C23"/>
    <w:rsid w:val="000200E0"/>
    <w:rsid w:val="000201D1"/>
    <w:rsid w:val="000208ED"/>
    <w:rsid w:val="00022852"/>
    <w:rsid w:val="00030A57"/>
    <w:rsid w:val="00033641"/>
    <w:rsid w:val="00036186"/>
    <w:rsid w:val="0003652E"/>
    <w:rsid w:val="000371C6"/>
    <w:rsid w:val="00037311"/>
    <w:rsid w:val="0003744D"/>
    <w:rsid w:val="0004167E"/>
    <w:rsid w:val="00050177"/>
    <w:rsid w:val="00050285"/>
    <w:rsid w:val="0005130C"/>
    <w:rsid w:val="00051565"/>
    <w:rsid w:val="00053B80"/>
    <w:rsid w:val="00055107"/>
    <w:rsid w:val="00056204"/>
    <w:rsid w:val="000571D7"/>
    <w:rsid w:val="00060857"/>
    <w:rsid w:val="00061F4F"/>
    <w:rsid w:val="000628ED"/>
    <w:rsid w:val="000631A9"/>
    <w:rsid w:val="00063FC9"/>
    <w:rsid w:val="0007062A"/>
    <w:rsid w:val="00071E5C"/>
    <w:rsid w:val="00072EFA"/>
    <w:rsid w:val="00072F7D"/>
    <w:rsid w:val="00073297"/>
    <w:rsid w:val="00073E49"/>
    <w:rsid w:val="00075BC9"/>
    <w:rsid w:val="00076075"/>
    <w:rsid w:val="00077233"/>
    <w:rsid w:val="00083E35"/>
    <w:rsid w:val="000845C6"/>
    <w:rsid w:val="00084DF9"/>
    <w:rsid w:val="0009188D"/>
    <w:rsid w:val="00091EDF"/>
    <w:rsid w:val="0009442B"/>
    <w:rsid w:val="000966F8"/>
    <w:rsid w:val="000A3C1D"/>
    <w:rsid w:val="000A4EA1"/>
    <w:rsid w:val="000A5860"/>
    <w:rsid w:val="000A7A32"/>
    <w:rsid w:val="000A7D5D"/>
    <w:rsid w:val="000B155B"/>
    <w:rsid w:val="000B2C8C"/>
    <w:rsid w:val="000B2EAF"/>
    <w:rsid w:val="000B336A"/>
    <w:rsid w:val="000B5A4C"/>
    <w:rsid w:val="000B5D73"/>
    <w:rsid w:val="000B5EB7"/>
    <w:rsid w:val="000C66EA"/>
    <w:rsid w:val="000C6868"/>
    <w:rsid w:val="000D1329"/>
    <w:rsid w:val="000D1D31"/>
    <w:rsid w:val="000D25F2"/>
    <w:rsid w:val="000E210B"/>
    <w:rsid w:val="000E49B5"/>
    <w:rsid w:val="000E4A12"/>
    <w:rsid w:val="000E5BBE"/>
    <w:rsid w:val="000F1CC9"/>
    <w:rsid w:val="000F2441"/>
    <w:rsid w:val="000F3365"/>
    <w:rsid w:val="000F3773"/>
    <w:rsid w:val="000F3957"/>
    <w:rsid w:val="000F4901"/>
    <w:rsid w:val="000F4EAF"/>
    <w:rsid w:val="00100DEF"/>
    <w:rsid w:val="00101818"/>
    <w:rsid w:val="00103294"/>
    <w:rsid w:val="00104A75"/>
    <w:rsid w:val="00104BC4"/>
    <w:rsid w:val="00104F32"/>
    <w:rsid w:val="001052E8"/>
    <w:rsid w:val="00106806"/>
    <w:rsid w:val="00107A21"/>
    <w:rsid w:val="00110938"/>
    <w:rsid w:val="00110A90"/>
    <w:rsid w:val="0011115A"/>
    <w:rsid w:val="001112B5"/>
    <w:rsid w:val="00111C62"/>
    <w:rsid w:val="00114D5F"/>
    <w:rsid w:val="00120BA1"/>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6B6A"/>
    <w:rsid w:val="0019761F"/>
    <w:rsid w:val="001A35F2"/>
    <w:rsid w:val="001A4877"/>
    <w:rsid w:val="001B12E8"/>
    <w:rsid w:val="001B28F9"/>
    <w:rsid w:val="001B3599"/>
    <w:rsid w:val="001B3A28"/>
    <w:rsid w:val="001B44B7"/>
    <w:rsid w:val="001B572F"/>
    <w:rsid w:val="001B625E"/>
    <w:rsid w:val="001C18D2"/>
    <w:rsid w:val="001C263E"/>
    <w:rsid w:val="001C4776"/>
    <w:rsid w:val="001C487F"/>
    <w:rsid w:val="001C516D"/>
    <w:rsid w:val="001C537E"/>
    <w:rsid w:val="001C6D03"/>
    <w:rsid w:val="001D01D3"/>
    <w:rsid w:val="001D10FC"/>
    <w:rsid w:val="001D1D31"/>
    <w:rsid w:val="001D3FCE"/>
    <w:rsid w:val="001D42AB"/>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4C41"/>
    <w:rsid w:val="00216DEE"/>
    <w:rsid w:val="00216FB6"/>
    <w:rsid w:val="002170B1"/>
    <w:rsid w:val="00220CA4"/>
    <w:rsid w:val="002237A8"/>
    <w:rsid w:val="00232FEC"/>
    <w:rsid w:val="00233450"/>
    <w:rsid w:val="00233A15"/>
    <w:rsid w:val="00234EBF"/>
    <w:rsid w:val="0023622E"/>
    <w:rsid w:val="0023760B"/>
    <w:rsid w:val="00240779"/>
    <w:rsid w:val="0024202C"/>
    <w:rsid w:val="00244765"/>
    <w:rsid w:val="0024486E"/>
    <w:rsid w:val="00246E0F"/>
    <w:rsid w:val="00252B75"/>
    <w:rsid w:val="00260A26"/>
    <w:rsid w:val="002637F7"/>
    <w:rsid w:val="002640DE"/>
    <w:rsid w:val="0026441B"/>
    <w:rsid w:val="0026737B"/>
    <w:rsid w:val="00267B6F"/>
    <w:rsid w:val="002704F5"/>
    <w:rsid w:val="0027056C"/>
    <w:rsid w:val="00273142"/>
    <w:rsid w:val="00273AAB"/>
    <w:rsid w:val="00274C4E"/>
    <w:rsid w:val="00275DCC"/>
    <w:rsid w:val="00275FB3"/>
    <w:rsid w:val="0027714B"/>
    <w:rsid w:val="0027789C"/>
    <w:rsid w:val="002811EE"/>
    <w:rsid w:val="00285900"/>
    <w:rsid w:val="00291EC4"/>
    <w:rsid w:val="002921DD"/>
    <w:rsid w:val="002953C4"/>
    <w:rsid w:val="002A1452"/>
    <w:rsid w:val="002A16FE"/>
    <w:rsid w:val="002A17EE"/>
    <w:rsid w:val="002A38B7"/>
    <w:rsid w:val="002A5A66"/>
    <w:rsid w:val="002A6239"/>
    <w:rsid w:val="002A6380"/>
    <w:rsid w:val="002B18B0"/>
    <w:rsid w:val="002B286D"/>
    <w:rsid w:val="002B44C4"/>
    <w:rsid w:val="002B64FF"/>
    <w:rsid w:val="002B6FAB"/>
    <w:rsid w:val="002B7631"/>
    <w:rsid w:val="002B7F54"/>
    <w:rsid w:val="002C6556"/>
    <w:rsid w:val="002C6BBC"/>
    <w:rsid w:val="002D1047"/>
    <w:rsid w:val="002D16F1"/>
    <w:rsid w:val="002E0764"/>
    <w:rsid w:val="002E2087"/>
    <w:rsid w:val="002E7B04"/>
    <w:rsid w:val="002F0112"/>
    <w:rsid w:val="002F3433"/>
    <w:rsid w:val="002F3BFA"/>
    <w:rsid w:val="002F4300"/>
    <w:rsid w:val="002F5B0C"/>
    <w:rsid w:val="003003FF"/>
    <w:rsid w:val="00303389"/>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0B53"/>
    <w:rsid w:val="003313A9"/>
    <w:rsid w:val="003354FC"/>
    <w:rsid w:val="00336C1B"/>
    <w:rsid w:val="00342B8D"/>
    <w:rsid w:val="0034797B"/>
    <w:rsid w:val="00347D07"/>
    <w:rsid w:val="00351415"/>
    <w:rsid w:val="003527CA"/>
    <w:rsid w:val="00353CC6"/>
    <w:rsid w:val="00354158"/>
    <w:rsid w:val="00354999"/>
    <w:rsid w:val="0035601C"/>
    <w:rsid w:val="00357179"/>
    <w:rsid w:val="0036142D"/>
    <w:rsid w:val="00361944"/>
    <w:rsid w:val="003664B3"/>
    <w:rsid w:val="00366B82"/>
    <w:rsid w:val="0037219D"/>
    <w:rsid w:val="0037277E"/>
    <w:rsid w:val="003739C2"/>
    <w:rsid w:val="00374179"/>
    <w:rsid w:val="00375752"/>
    <w:rsid w:val="003762BD"/>
    <w:rsid w:val="00376C60"/>
    <w:rsid w:val="00382836"/>
    <w:rsid w:val="00382BC1"/>
    <w:rsid w:val="00383D80"/>
    <w:rsid w:val="00385E76"/>
    <w:rsid w:val="00387F22"/>
    <w:rsid w:val="00390F92"/>
    <w:rsid w:val="00394DDE"/>
    <w:rsid w:val="00395964"/>
    <w:rsid w:val="003A4137"/>
    <w:rsid w:val="003A623D"/>
    <w:rsid w:val="003A629F"/>
    <w:rsid w:val="003A6D6B"/>
    <w:rsid w:val="003A6E9C"/>
    <w:rsid w:val="003A7EF3"/>
    <w:rsid w:val="003B2671"/>
    <w:rsid w:val="003B4437"/>
    <w:rsid w:val="003B571D"/>
    <w:rsid w:val="003B5F5E"/>
    <w:rsid w:val="003B64CD"/>
    <w:rsid w:val="003B69DE"/>
    <w:rsid w:val="003C27E0"/>
    <w:rsid w:val="003C7145"/>
    <w:rsid w:val="003C780C"/>
    <w:rsid w:val="003C7BBB"/>
    <w:rsid w:val="003D04A4"/>
    <w:rsid w:val="003D2332"/>
    <w:rsid w:val="003D2599"/>
    <w:rsid w:val="003D424F"/>
    <w:rsid w:val="003D4338"/>
    <w:rsid w:val="003D63CC"/>
    <w:rsid w:val="003D6D54"/>
    <w:rsid w:val="003E0388"/>
    <w:rsid w:val="003E1440"/>
    <w:rsid w:val="003E34B5"/>
    <w:rsid w:val="003E4138"/>
    <w:rsid w:val="003E4FC4"/>
    <w:rsid w:val="003E585E"/>
    <w:rsid w:val="003E6B82"/>
    <w:rsid w:val="003F0067"/>
    <w:rsid w:val="003F2187"/>
    <w:rsid w:val="003F2E3D"/>
    <w:rsid w:val="003F3FDE"/>
    <w:rsid w:val="003F4348"/>
    <w:rsid w:val="003F57ED"/>
    <w:rsid w:val="003F590D"/>
    <w:rsid w:val="003F6346"/>
    <w:rsid w:val="003F7F73"/>
    <w:rsid w:val="0040151F"/>
    <w:rsid w:val="00402909"/>
    <w:rsid w:val="00404C2B"/>
    <w:rsid w:val="0040514C"/>
    <w:rsid w:val="004068F4"/>
    <w:rsid w:val="00415B60"/>
    <w:rsid w:val="0041783C"/>
    <w:rsid w:val="0042167E"/>
    <w:rsid w:val="00421903"/>
    <w:rsid w:val="00431247"/>
    <w:rsid w:val="0043409C"/>
    <w:rsid w:val="0043504A"/>
    <w:rsid w:val="004374EE"/>
    <w:rsid w:val="00450D60"/>
    <w:rsid w:val="0045117F"/>
    <w:rsid w:val="00452DD1"/>
    <w:rsid w:val="00453580"/>
    <w:rsid w:val="00454AFA"/>
    <w:rsid w:val="00456131"/>
    <w:rsid w:val="0045789A"/>
    <w:rsid w:val="004605D3"/>
    <w:rsid w:val="00464173"/>
    <w:rsid w:val="004646D9"/>
    <w:rsid w:val="004653A7"/>
    <w:rsid w:val="004660AA"/>
    <w:rsid w:val="00467C1C"/>
    <w:rsid w:val="00474E0F"/>
    <w:rsid w:val="004835DC"/>
    <w:rsid w:val="00485E23"/>
    <w:rsid w:val="0049249E"/>
    <w:rsid w:val="00493730"/>
    <w:rsid w:val="004937AB"/>
    <w:rsid w:val="004952EB"/>
    <w:rsid w:val="00495F9A"/>
    <w:rsid w:val="00497CBC"/>
    <w:rsid w:val="004A04D4"/>
    <w:rsid w:val="004A04FC"/>
    <w:rsid w:val="004A1681"/>
    <w:rsid w:val="004A238F"/>
    <w:rsid w:val="004A2FBC"/>
    <w:rsid w:val="004A3422"/>
    <w:rsid w:val="004A56E3"/>
    <w:rsid w:val="004A70B0"/>
    <w:rsid w:val="004B0C02"/>
    <w:rsid w:val="004B2A20"/>
    <w:rsid w:val="004B2F94"/>
    <w:rsid w:val="004B5E7D"/>
    <w:rsid w:val="004C07C4"/>
    <w:rsid w:val="004C1002"/>
    <w:rsid w:val="004C20EF"/>
    <w:rsid w:val="004C2D13"/>
    <w:rsid w:val="004C675B"/>
    <w:rsid w:val="004C69FF"/>
    <w:rsid w:val="004C7B94"/>
    <w:rsid w:val="004D2743"/>
    <w:rsid w:val="004D3B01"/>
    <w:rsid w:val="004D4D48"/>
    <w:rsid w:val="004D7D6D"/>
    <w:rsid w:val="004E129A"/>
    <w:rsid w:val="004E3F85"/>
    <w:rsid w:val="004E40B1"/>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6514"/>
    <w:rsid w:val="005176BA"/>
    <w:rsid w:val="00517DB8"/>
    <w:rsid w:val="00521D8E"/>
    <w:rsid w:val="00523819"/>
    <w:rsid w:val="00524A7E"/>
    <w:rsid w:val="00525360"/>
    <w:rsid w:val="00526E52"/>
    <w:rsid w:val="00534389"/>
    <w:rsid w:val="00534CBE"/>
    <w:rsid w:val="0053563C"/>
    <w:rsid w:val="005377B9"/>
    <w:rsid w:val="005413DE"/>
    <w:rsid w:val="00542B1C"/>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52B3"/>
    <w:rsid w:val="005865BB"/>
    <w:rsid w:val="00586A12"/>
    <w:rsid w:val="005906D6"/>
    <w:rsid w:val="0059199C"/>
    <w:rsid w:val="00592CAA"/>
    <w:rsid w:val="0059500B"/>
    <w:rsid w:val="005969D9"/>
    <w:rsid w:val="005974E5"/>
    <w:rsid w:val="005979B8"/>
    <w:rsid w:val="005A0283"/>
    <w:rsid w:val="005A2581"/>
    <w:rsid w:val="005A26A5"/>
    <w:rsid w:val="005A2B5F"/>
    <w:rsid w:val="005A6596"/>
    <w:rsid w:val="005A6F45"/>
    <w:rsid w:val="005B31A8"/>
    <w:rsid w:val="005B3692"/>
    <w:rsid w:val="005C2D31"/>
    <w:rsid w:val="005C3BCA"/>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5CAF"/>
    <w:rsid w:val="00616052"/>
    <w:rsid w:val="00617410"/>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23F3"/>
    <w:rsid w:val="00655976"/>
    <w:rsid w:val="0065655F"/>
    <w:rsid w:val="00660330"/>
    <w:rsid w:val="006603C7"/>
    <w:rsid w:val="00661A81"/>
    <w:rsid w:val="00663FF0"/>
    <w:rsid w:val="00664B64"/>
    <w:rsid w:val="00664E88"/>
    <w:rsid w:val="00664F32"/>
    <w:rsid w:val="006718DE"/>
    <w:rsid w:val="00672EA1"/>
    <w:rsid w:val="00673DA0"/>
    <w:rsid w:val="006750F2"/>
    <w:rsid w:val="0067676F"/>
    <w:rsid w:val="00677436"/>
    <w:rsid w:val="006835EF"/>
    <w:rsid w:val="00684609"/>
    <w:rsid w:val="00684C83"/>
    <w:rsid w:val="00685358"/>
    <w:rsid w:val="00685B09"/>
    <w:rsid w:val="006869D2"/>
    <w:rsid w:val="00686EF7"/>
    <w:rsid w:val="00687BDA"/>
    <w:rsid w:val="0069321C"/>
    <w:rsid w:val="00693390"/>
    <w:rsid w:val="00694CC8"/>
    <w:rsid w:val="00694D5D"/>
    <w:rsid w:val="00695AED"/>
    <w:rsid w:val="006A0810"/>
    <w:rsid w:val="006A1DD3"/>
    <w:rsid w:val="006A1E80"/>
    <w:rsid w:val="006A1F3D"/>
    <w:rsid w:val="006A60E4"/>
    <w:rsid w:val="006B3C4E"/>
    <w:rsid w:val="006B56C3"/>
    <w:rsid w:val="006B686C"/>
    <w:rsid w:val="006B6AF5"/>
    <w:rsid w:val="006C4663"/>
    <w:rsid w:val="006C5004"/>
    <w:rsid w:val="006D00D3"/>
    <w:rsid w:val="006D080A"/>
    <w:rsid w:val="006D0FB6"/>
    <w:rsid w:val="006D146D"/>
    <w:rsid w:val="006D2F79"/>
    <w:rsid w:val="006E337A"/>
    <w:rsid w:val="006E77A3"/>
    <w:rsid w:val="006E7900"/>
    <w:rsid w:val="006F025F"/>
    <w:rsid w:val="006F2DF0"/>
    <w:rsid w:val="006F4455"/>
    <w:rsid w:val="006F4AFE"/>
    <w:rsid w:val="006F7A53"/>
    <w:rsid w:val="0070296E"/>
    <w:rsid w:val="00703547"/>
    <w:rsid w:val="00703C2B"/>
    <w:rsid w:val="00704A38"/>
    <w:rsid w:val="00704FC1"/>
    <w:rsid w:val="00705013"/>
    <w:rsid w:val="0070552F"/>
    <w:rsid w:val="0070716A"/>
    <w:rsid w:val="00707D23"/>
    <w:rsid w:val="00710CE2"/>
    <w:rsid w:val="0071244A"/>
    <w:rsid w:val="00713980"/>
    <w:rsid w:val="00714C71"/>
    <w:rsid w:val="007158EA"/>
    <w:rsid w:val="00716DAD"/>
    <w:rsid w:val="00720B31"/>
    <w:rsid w:val="0072210C"/>
    <w:rsid w:val="00722372"/>
    <w:rsid w:val="007230A3"/>
    <w:rsid w:val="00723A8D"/>
    <w:rsid w:val="0072503B"/>
    <w:rsid w:val="007264DF"/>
    <w:rsid w:val="007303F8"/>
    <w:rsid w:val="00732D0D"/>
    <w:rsid w:val="007352EC"/>
    <w:rsid w:val="00735D06"/>
    <w:rsid w:val="0074131F"/>
    <w:rsid w:val="00742576"/>
    <w:rsid w:val="00742BE5"/>
    <w:rsid w:val="00744AB7"/>
    <w:rsid w:val="007466C9"/>
    <w:rsid w:val="00747085"/>
    <w:rsid w:val="007531F4"/>
    <w:rsid w:val="00754D45"/>
    <w:rsid w:val="00756441"/>
    <w:rsid w:val="007623BE"/>
    <w:rsid w:val="00762E1E"/>
    <w:rsid w:val="007654C1"/>
    <w:rsid w:val="00766DF7"/>
    <w:rsid w:val="00767724"/>
    <w:rsid w:val="00770F1F"/>
    <w:rsid w:val="0077110E"/>
    <w:rsid w:val="007737F5"/>
    <w:rsid w:val="00774451"/>
    <w:rsid w:val="0077560D"/>
    <w:rsid w:val="0077600E"/>
    <w:rsid w:val="00780F1E"/>
    <w:rsid w:val="00783D75"/>
    <w:rsid w:val="007841CA"/>
    <w:rsid w:val="00785952"/>
    <w:rsid w:val="00785FE7"/>
    <w:rsid w:val="00786433"/>
    <w:rsid w:val="00787AA6"/>
    <w:rsid w:val="00792776"/>
    <w:rsid w:val="00793656"/>
    <w:rsid w:val="00794A8E"/>
    <w:rsid w:val="00795270"/>
    <w:rsid w:val="007A0043"/>
    <w:rsid w:val="007A3E4E"/>
    <w:rsid w:val="007A7E33"/>
    <w:rsid w:val="007B222D"/>
    <w:rsid w:val="007B5031"/>
    <w:rsid w:val="007B5FFC"/>
    <w:rsid w:val="007B61AB"/>
    <w:rsid w:val="007C793A"/>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210"/>
    <w:rsid w:val="00833E7D"/>
    <w:rsid w:val="0083440C"/>
    <w:rsid w:val="008346C9"/>
    <w:rsid w:val="00836903"/>
    <w:rsid w:val="0084003C"/>
    <w:rsid w:val="00840EEE"/>
    <w:rsid w:val="00841094"/>
    <w:rsid w:val="008425DB"/>
    <w:rsid w:val="00842DE5"/>
    <w:rsid w:val="008438C6"/>
    <w:rsid w:val="0084565B"/>
    <w:rsid w:val="00845705"/>
    <w:rsid w:val="00845C20"/>
    <w:rsid w:val="00845D19"/>
    <w:rsid w:val="00847141"/>
    <w:rsid w:val="00847C7F"/>
    <w:rsid w:val="00847FFC"/>
    <w:rsid w:val="0085283E"/>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6A2D"/>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20A5"/>
    <w:rsid w:val="00904A51"/>
    <w:rsid w:val="0090534F"/>
    <w:rsid w:val="0090539F"/>
    <w:rsid w:val="00913F26"/>
    <w:rsid w:val="00916A11"/>
    <w:rsid w:val="00920E5F"/>
    <w:rsid w:val="009217A6"/>
    <w:rsid w:val="00921E87"/>
    <w:rsid w:val="00923A44"/>
    <w:rsid w:val="00924969"/>
    <w:rsid w:val="0093024F"/>
    <w:rsid w:val="00935FF6"/>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89F"/>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185A"/>
    <w:rsid w:val="00A03660"/>
    <w:rsid w:val="00A05F1F"/>
    <w:rsid w:val="00A06AAF"/>
    <w:rsid w:val="00A070E0"/>
    <w:rsid w:val="00A073E0"/>
    <w:rsid w:val="00A07496"/>
    <w:rsid w:val="00A139EB"/>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719"/>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8B8"/>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D64A9"/>
    <w:rsid w:val="00AE0D08"/>
    <w:rsid w:val="00AE3529"/>
    <w:rsid w:val="00AE4603"/>
    <w:rsid w:val="00AE4857"/>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7F1D"/>
    <w:rsid w:val="00B205DC"/>
    <w:rsid w:val="00B21ED7"/>
    <w:rsid w:val="00B310C4"/>
    <w:rsid w:val="00B31373"/>
    <w:rsid w:val="00B334C9"/>
    <w:rsid w:val="00B33B66"/>
    <w:rsid w:val="00B33D47"/>
    <w:rsid w:val="00B35133"/>
    <w:rsid w:val="00B3666F"/>
    <w:rsid w:val="00B402DC"/>
    <w:rsid w:val="00B43479"/>
    <w:rsid w:val="00B43D3A"/>
    <w:rsid w:val="00B45371"/>
    <w:rsid w:val="00B456F0"/>
    <w:rsid w:val="00B47F08"/>
    <w:rsid w:val="00B47FF0"/>
    <w:rsid w:val="00B54680"/>
    <w:rsid w:val="00B5525E"/>
    <w:rsid w:val="00B6120E"/>
    <w:rsid w:val="00B63653"/>
    <w:rsid w:val="00B6542A"/>
    <w:rsid w:val="00B67478"/>
    <w:rsid w:val="00B73E58"/>
    <w:rsid w:val="00B76C22"/>
    <w:rsid w:val="00B7792E"/>
    <w:rsid w:val="00B77D38"/>
    <w:rsid w:val="00B80610"/>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5810"/>
    <w:rsid w:val="00BC5F21"/>
    <w:rsid w:val="00BD09DE"/>
    <w:rsid w:val="00BD3AA7"/>
    <w:rsid w:val="00BD6780"/>
    <w:rsid w:val="00BE1888"/>
    <w:rsid w:val="00BE18E4"/>
    <w:rsid w:val="00BE46DD"/>
    <w:rsid w:val="00BE586A"/>
    <w:rsid w:val="00BE69E6"/>
    <w:rsid w:val="00BE7897"/>
    <w:rsid w:val="00BF15FE"/>
    <w:rsid w:val="00C00DEB"/>
    <w:rsid w:val="00C013AD"/>
    <w:rsid w:val="00C03E3D"/>
    <w:rsid w:val="00C07697"/>
    <w:rsid w:val="00C1097C"/>
    <w:rsid w:val="00C13B8D"/>
    <w:rsid w:val="00C16223"/>
    <w:rsid w:val="00C179EE"/>
    <w:rsid w:val="00C22AF9"/>
    <w:rsid w:val="00C23039"/>
    <w:rsid w:val="00C23A71"/>
    <w:rsid w:val="00C2496C"/>
    <w:rsid w:val="00C24986"/>
    <w:rsid w:val="00C25213"/>
    <w:rsid w:val="00C25D6B"/>
    <w:rsid w:val="00C26336"/>
    <w:rsid w:val="00C26359"/>
    <w:rsid w:val="00C26A49"/>
    <w:rsid w:val="00C310A5"/>
    <w:rsid w:val="00C317BE"/>
    <w:rsid w:val="00C31D07"/>
    <w:rsid w:val="00C347E4"/>
    <w:rsid w:val="00C37031"/>
    <w:rsid w:val="00C4023D"/>
    <w:rsid w:val="00C43FB8"/>
    <w:rsid w:val="00C4705C"/>
    <w:rsid w:val="00C53E2E"/>
    <w:rsid w:val="00C54047"/>
    <w:rsid w:val="00C541AA"/>
    <w:rsid w:val="00C54FC1"/>
    <w:rsid w:val="00C551AD"/>
    <w:rsid w:val="00C57DAD"/>
    <w:rsid w:val="00C60148"/>
    <w:rsid w:val="00C60745"/>
    <w:rsid w:val="00C62521"/>
    <w:rsid w:val="00C62761"/>
    <w:rsid w:val="00C62F1F"/>
    <w:rsid w:val="00C64E0E"/>
    <w:rsid w:val="00C64EC5"/>
    <w:rsid w:val="00C703CC"/>
    <w:rsid w:val="00C7171B"/>
    <w:rsid w:val="00C71D8F"/>
    <w:rsid w:val="00C71ED4"/>
    <w:rsid w:val="00C74ED9"/>
    <w:rsid w:val="00C762CC"/>
    <w:rsid w:val="00C76F4C"/>
    <w:rsid w:val="00C7709D"/>
    <w:rsid w:val="00C80199"/>
    <w:rsid w:val="00C80865"/>
    <w:rsid w:val="00C8182C"/>
    <w:rsid w:val="00C82469"/>
    <w:rsid w:val="00C8288D"/>
    <w:rsid w:val="00C840A2"/>
    <w:rsid w:val="00C85C88"/>
    <w:rsid w:val="00C870B2"/>
    <w:rsid w:val="00C874D5"/>
    <w:rsid w:val="00C902EB"/>
    <w:rsid w:val="00C90E3A"/>
    <w:rsid w:val="00C90EB5"/>
    <w:rsid w:val="00C943AE"/>
    <w:rsid w:val="00C9537D"/>
    <w:rsid w:val="00C9708F"/>
    <w:rsid w:val="00CA0EE7"/>
    <w:rsid w:val="00CA0FA5"/>
    <w:rsid w:val="00CA10C1"/>
    <w:rsid w:val="00CA1996"/>
    <w:rsid w:val="00CA3C25"/>
    <w:rsid w:val="00CA4E53"/>
    <w:rsid w:val="00CA55D0"/>
    <w:rsid w:val="00CA7B56"/>
    <w:rsid w:val="00CB11B1"/>
    <w:rsid w:val="00CB16AF"/>
    <w:rsid w:val="00CB27EA"/>
    <w:rsid w:val="00CB35D9"/>
    <w:rsid w:val="00CB3CB6"/>
    <w:rsid w:val="00CB69D0"/>
    <w:rsid w:val="00CC02A3"/>
    <w:rsid w:val="00CC0BB1"/>
    <w:rsid w:val="00CC404F"/>
    <w:rsid w:val="00CC798E"/>
    <w:rsid w:val="00CC7E82"/>
    <w:rsid w:val="00CD4716"/>
    <w:rsid w:val="00CD49B9"/>
    <w:rsid w:val="00CD53FE"/>
    <w:rsid w:val="00CE342B"/>
    <w:rsid w:val="00CE4F6D"/>
    <w:rsid w:val="00CE6BAF"/>
    <w:rsid w:val="00CE71CB"/>
    <w:rsid w:val="00CE773C"/>
    <w:rsid w:val="00CF1AD4"/>
    <w:rsid w:val="00CF46D1"/>
    <w:rsid w:val="00CF595A"/>
    <w:rsid w:val="00D007E4"/>
    <w:rsid w:val="00D01849"/>
    <w:rsid w:val="00D020D3"/>
    <w:rsid w:val="00D04EF6"/>
    <w:rsid w:val="00D1104A"/>
    <w:rsid w:val="00D1161B"/>
    <w:rsid w:val="00D140CA"/>
    <w:rsid w:val="00D175DF"/>
    <w:rsid w:val="00D20F14"/>
    <w:rsid w:val="00D21751"/>
    <w:rsid w:val="00D240C9"/>
    <w:rsid w:val="00D30FC1"/>
    <w:rsid w:val="00D317A8"/>
    <w:rsid w:val="00D32316"/>
    <w:rsid w:val="00D32F07"/>
    <w:rsid w:val="00D364DC"/>
    <w:rsid w:val="00D402B7"/>
    <w:rsid w:val="00D41E70"/>
    <w:rsid w:val="00D4279A"/>
    <w:rsid w:val="00D42A15"/>
    <w:rsid w:val="00D43695"/>
    <w:rsid w:val="00D44F77"/>
    <w:rsid w:val="00D4541D"/>
    <w:rsid w:val="00D4704F"/>
    <w:rsid w:val="00D475D6"/>
    <w:rsid w:val="00D52E6C"/>
    <w:rsid w:val="00D54A5D"/>
    <w:rsid w:val="00D54FA4"/>
    <w:rsid w:val="00D56654"/>
    <w:rsid w:val="00D5753A"/>
    <w:rsid w:val="00D60350"/>
    <w:rsid w:val="00D60C42"/>
    <w:rsid w:val="00D60F78"/>
    <w:rsid w:val="00D62954"/>
    <w:rsid w:val="00D6300C"/>
    <w:rsid w:val="00D6379D"/>
    <w:rsid w:val="00D64DD8"/>
    <w:rsid w:val="00D654B6"/>
    <w:rsid w:val="00D70802"/>
    <w:rsid w:val="00D709CE"/>
    <w:rsid w:val="00D71586"/>
    <w:rsid w:val="00D80A25"/>
    <w:rsid w:val="00D813AF"/>
    <w:rsid w:val="00D820A4"/>
    <w:rsid w:val="00D83B7F"/>
    <w:rsid w:val="00D83C6F"/>
    <w:rsid w:val="00D84741"/>
    <w:rsid w:val="00D8617E"/>
    <w:rsid w:val="00D90182"/>
    <w:rsid w:val="00D9054B"/>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0A27"/>
    <w:rsid w:val="00DD10B9"/>
    <w:rsid w:val="00DD2750"/>
    <w:rsid w:val="00DD438B"/>
    <w:rsid w:val="00DD4F0B"/>
    <w:rsid w:val="00DD5AC5"/>
    <w:rsid w:val="00DE2C23"/>
    <w:rsid w:val="00DE664C"/>
    <w:rsid w:val="00DE6AF4"/>
    <w:rsid w:val="00DE6C7D"/>
    <w:rsid w:val="00DF09A2"/>
    <w:rsid w:val="00DF0B5F"/>
    <w:rsid w:val="00DF106A"/>
    <w:rsid w:val="00DF3188"/>
    <w:rsid w:val="00DF4623"/>
    <w:rsid w:val="00DF56A2"/>
    <w:rsid w:val="00DF5C80"/>
    <w:rsid w:val="00DF621D"/>
    <w:rsid w:val="00DF64FB"/>
    <w:rsid w:val="00DF6BBB"/>
    <w:rsid w:val="00E0005D"/>
    <w:rsid w:val="00E00869"/>
    <w:rsid w:val="00E05C8A"/>
    <w:rsid w:val="00E10778"/>
    <w:rsid w:val="00E107BA"/>
    <w:rsid w:val="00E122C9"/>
    <w:rsid w:val="00E1429E"/>
    <w:rsid w:val="00E15246"/>
    <w:rsid w:val="00E165B2"/>
    <w:rsid w:val="00E204F9"/>
    <w:rsid w:val="00E26B27"/>
    <w:rsid w:val="00E27B7B"/>
    <w:rsid w:val="00E300EC"/>
    <w:rsid w:val="00E31ACB"/>
    <w:rsid w:val="00E32BB3"/>
    <w:rsid w:val="00E36A14"/>
    <w:rsid w:val="00E404D0"/>
    <w:rsid w:val="00E4452E"/>
    <w:rsid w:val="00E4470A"/>
    <w:rsid w:val="00E50F9E"/>
    <w:rsid w:val="00E527D8"/>
    <w:rsid w:val="00E531F1"/>
    <w:rsid w:val="00E5332B"/>
    <w:rsid w:val="00E5575A"/>
    <w:rsid w:val="00E55A4C"/>
    <w:rsid w:val="00E56826"/>
    <w:rsid w:val="00E5799E"/>
    <w:rsid w:val="00E610FD"/>
    <w:rsid w:val="00E64D75"/>
    <w:rsid w:val="00E65278"/>
    <w:rsid w:val="00E659ED"/>
    <w:rsid w:val="00E66EC1"/>
    <w:rsid w:val="00E73F11"/>
    <w:rsid w:val="00E75283"/>
    <w:rsid w:val="00E76189"/>
    <w:rsid w:val="00E76AC7"/>
    <w:rsid w:val="00E77D0C"/>
    <w:rsid w:val="00E80D76"/>
    <w:rsid w:val="00E834F6"/>
    <w:rsid w:val="00E85E6D"/>
    <w:rsid w:val="00E86EF0"/>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C7B46"/>
    <w:rsid w:val="00ED1828"/>
    <w:rsid w:val="00ED5042"/>
    <w:rsid w:val="00ED549D"/>
    <w:rsid w:val="00ED5E30"/>
    <w:rsid w:val="00ED5F31"/>
    <w:rsid w:val="00EE025F"/>
    <w:rsid w:val="00EE0A5E"/>
    <w:rsid w:val="00EE132E"/>
    <w:rsid w:val="00EE3293"/>
    <w:rsid w:val="00EE3609"/>
    <w:rsid w:val="00EE50CD"/>
    <w:rsid w:val="00EE643B"/>
    <w:rsid w:val="00EF4B70"/>
    <w:rsid w:val="00EF6849"/>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33DD"/>
    <w:rsid w:val="00F350E6"/>
    <w:rsid w:val="00F364C5"/>
    <w:rsid w:val="00F36C35"/>
    <w:rsid w:val="00F37BB8"/>
    <w:rsid w:val="00F40914"/>
    <w:rsid w:val="00F41493"/>
    <w:rsid w:val="00F44D54"/>
    <w:rsid w:val="00F46EB2"/>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5598"/>
    <w:rsid w:val="00F86624"/>
    <w:rsid w:val="00F90CFF"/>
    <w:rsid w:val="00F92D50"/>
    <w:rsid w:val="00F96BE3"/>
    <w:rsid w:val="00F97622"/>
    <w:rsid w:val="00FA0CD3"/>
    <w:rsid w:val="00FA151B"/>
    <w:rsid w:val="00FA2C16"/>
    <w:rsid w:val="00FA365F"/>
    <w:rsid w:val="00FA5D80"/>
    <w:rsid w:val="00FB0BCF"/>
    <w:rsid w:val="00FB14E1"/>
    <w:rsid w:val="00FB29BB"/>
    <w:rsid w:val="00FB2D48"/>
    <w:rsid w:val="00FB3974"/>
    <w:rsid w:val="00FB3DBC"/>
    <w:rsid w:val="00FB3DED"/>
    <w:rsid w:val="00FB5BB0"/>
    <w:rsid w:val="00FB6FB2"/>
    <w:rsid w:val="00FC0A55"/>
    <w:rsid w:val="00FC1427"/>
    <w:rsid w:val="00FC2C22"/>
    <w:rsid w:val="00FC2C5D"/>
    <w:rsid w:val="00FC2E96"/>
    <w:rsid w:val="00FC4C22"/>
    <w:rsid w:val="00FD2223"/>
    <w:rsid w:val="00FD4DC9"/>
    <w:rsid w:val="00FD57F2"/>
    <w:rsid w:val="00FD6CA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C46A8"/>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con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table" w:styleId="Tablaconcuadrcula6concolores">
    <w:name w:val="Grid Table 6 Colorful"/>
    <w:basedOn w:val="Tablanormal"/>
    <w:uiPriority w:val="51"/>
    <w:rsid w:val="00664F3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04341">
      <w:bodyDiv w:val="1"/>
      <w:marLeft w:val="0"/>
      <w:marRight w:val="0"/>
      <w:marTop w:val="0"/>
      <w:marBottom w:val="0"/>
      <w:divBdr>
        <w:top w:val="none" w:sz="0" w:space="0" w:color="auto"/>
        <w:left w:val="none" w:sz="0" w:space="0" w:color="auto"/>
        <w:bottom w:val="none" w:sz="0" w:space="0" w:color="auto"/>
        <w:right w:val="none" w:sz="0" w:space="0" w:color="auto"/>
      </w:divBdr>
    </w:div>
    <w:div w:id="69736860">
      <w:bodyDiv w:val="1"/>
      <w:marLeft w:val="0"/>
      <w:marRight w:val="0"/>
      <w:marTop w:val="0"/>
      <w:marBottom w:val="0"/>
      <w:divBdr>
        <w:top w:val="none" w:sz="0" w:space="0" w:color="auto"/>
        <w:left w:val="none" w:sz="0" w:space="0" w:color="auto"/>
        <w:bottom w:val="none" w:sz="0" w:space="0" w:color="auto"/>
        <w:right w:val="none" w:sz="0" w:space="0" w:color="auto"/>
      </w:divBdr>
    </w:div>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01416488">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88878573">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60361140">
      <w:bodyDiv w:val="1"/>
      <w:marLeft w:val="0"/>
      <w:marRight w:val="0"/>
      <w:marTop w:val="0"/>
      <w:marBottom w:val="0"/>
      <w:divBdr>
        <w:top w:val="none" w:sz="0" w:space="0" w:color="auto"/>
        <w:left w:val="none" w:sz="0" w:space="0" w:color="auto"/>
        <w:bottom w:val="none" w:sz="0" w:space="0" w:color="auto"/>
        <w:right w:val="none" w:sz="0" w:space="0" w:color="auto"/>
      </w:divBdr>
    </w:div>
    <w:div w:id="569652406">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11938939">
      <w:bodyDiv w:val="1"/>
      <w:marLeft w:val="0"/>
      <w:marRight w:val="0"/>
      <w:marTop w:val="0"/>
      <w:marBottom w:val="0"/>
      <w:divBdr>
        <w:top w:val="none" w:sz="0" w:space="0" w:color="auto"/>
        <w:left w:val="none" w:sz="0" w:space="0" w:color="auto"/>
        <w:bottom w:val="none" w:sz="0" w:space="0" w:color="auto"/>
        <w:right w:val="none" w:sz="0" w:space="0" w:color="auto"/>
      </w:divBdr>
    </w:div>
    <w:div w:id="627862587">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63624290">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13041923">
      <w:bodyDiv w:val="1"/>
      <w:marLeft w:val="0"/>
      <w:marRight w:val="0"/>
      <w:marTop w:val="0"/>
      <w:marBottom w:val="0"/>
      <w:divBdr>
        <w:top w:val="none" w:sz="0" w:space="0" w:color="auto"/>
        <w:left w:val="none" w:sz="0" w:space="0" w:color="auto"/>
        <w:bottom w:val="none" w:sz="0" w:space="0" w:color="auto"/>
        <w:right w:val="none" w:sz="0" w:space="0" w:color="auto"/>
      </w:divBdr>
    </w:div>
    <w:div w:id="719131717">
      <w:bodyDiv w:val="1"/>
      <w:marLeft w:val="0"/>
      <w:marRight w:val="0"/>
      <w:marTop w:val="0"/>
      <w:marBottom w:val="0"/>
      <w:divBdr>
        <w:top w:val="none" w:sz="0" w:space="0" w:color="auto"/>
        <w:left w:val="none" w:sz="0" w:space="0" w:color="auto"/>
        <w:bottom w:val="none" w:sz="0" w:space="0" w:color="auto"/>
        <w:right w:val="none" w:sz="0" w:space="0" w:color="auto"/>
      </w:divBdr>
    </w:div>
    <w:div w:id="722338089">
      <w:bodyDiv w:val="1"/>
      <w:marLeft w:val="0"/>
      <w:marRight w:val="0"/>
      <w:marTop w:val="0"/>
      <w:marBottom w:val="0"/>
      <w:divBdr>
        <w:top w:val="none" w:sz="0" w:space="0" w:color="auto"/>
        <w:left w:val="none" w:sz="0" w:space="0" w:color="auto"/>
        <w:bottom w:val="none" w:sz="0" w:space="0" w:color="auto"/>
        <w:right w:val="none" w:sz="0" w:space="0" w:color="auto"/>
      </w:divBdr>
    </w:div>
    <w:div w:id="747919240">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11675140">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50223536">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922566667">
      <w:bodyDiv w:val="1"/>
      <w:marLeft w:val="0"/>
      <w:marRight w:val="0"/>
      <w:marTop w:val="0"/>
      <w:marBottom w:val="0"/>
      <w:divBdr>
        <w:top w:val="none" w:sz="0" w:space="0" w:color="auto"/>
        <w:left w:val="none" w:sz="0" w:space="0" w:color="auto"/>
        <w:bottom w:val="none" w:sz="0" w:space="0" w:color="auto"/>
        <w:right w:val="none" w:sz="0" w:space="0" w:color="auto"/>
      </w:divBdr>
    </w:div>
    <w:div w:id="925576061">
      <w:bodyDiv w:val="1"/>
      <w:marLeft w:val="0"/>
      <w:marRight w:val="0"/>
      <w:marTop w:val="0"/>
      <w:marBottom w:val="0"/>
      <w:divBdr>
        <w:top w:val="none" w:sz="0" w:space="0" w:color="auto"/>
        <w:left w:val="none" w:sz="0" w:space="0" w:color="auto"/>
        <w:bottom w:val="none" w:sz="0" w:space="0" w:color="auto"/>
        <w:right w:val="none" w:sz="0" w:space="0" w:color="auto"/>
      </w:divBdr>
    </w:div>
    <w:div w:id="939070114">
      <w:bodyDiv w:val="1"/>
      <w:marLeft w:val="0"/>
      <w:marRight w:val="0"/>
      <w:marTop w:val="0"/>
      <w:marBottom w:val="0"/>
      <w:divBdr>
        <w:top w:val="none" w:sz="0" w:space="0" w:color="auto"/>
        <w:left w:val="none" w:sz="0" w:space="0" w:color="auto"/>
        <w:bottom w:val="none" w:sz="0" w:space="0" w:color="auto"/>
        <w:right w:val="none" w:sz="0" w:space="0" w:color="auto"/>
      </w:divBdr>
    </w:div>
    <w:div w:id="968123542">
      <w:bodyDiv w:val="1"/>
      <w:marLeft w:val="0"/>
      <w:marRight w:val="0"/>
      <w:marTop w:val="0"/>
      <w:marBottom w:val="0"/>
      <w:divBdr>
        <w:top w:val="none" w:sz="0" w:space="0" w:color="auto"/>
        <w:left w:val="none" w:sz="0" w:space="0" w:color="auto"/>
        <w:bottom w:val="none" w:sz="0" w:space="0" w:color="auto"/>
        <w:right w:val="none" w:sz="0" w:space="0" w:color="auto"/>
      </w:divBdr>
    </w:div>
    <w:div w:id="97132649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67656251">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292980540">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11872927">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793134535">
      <w:bodyDiv w:val="1"/>
      <w:marLeft w:val="0"/>
      <w:marRight w:val="0"/>
      <w:marTop w:val="0"/>
      <w:marBottom w:val="0"/>
      <w:divBdr>
        <w:top w:val="none" w:sz="0" w:space="0" w:color="auto"/>
        <w:left w:val="none" w:sz="0" w:space="0" w:color="auto"/>
        <w:bottom w:val="none" w:sz="0" w:space="0" w:color="auto"/>
        <w:right w:val="none" w:sz="0" w:space="0" w:color="auto"/>
      </w:divBdr>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3997040">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53592339">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67735440">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1256431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92196984">
      <w:bodyDiv w:val="1"/>
      <w:marLeft w:val="0"/>
      <w:marRight w:val="0"/>
      <w:marTop w:val="0"/>
      <w:marBottom w:val="0"/>
      <w:divBdr>
        <w:top w:val="none" w:sz="0" w:space="0" w:color="auto"/>
        <w:left w:val="none" w:sz="0" w:space="0" w:color="auto"/>
        <w:bottom w:val="none" w:sz="0" w:space="0" w:color="auto"/>
        <w:right w:val="none" w:sz="0" w:space="0" w:color="auto"/>
      </w:divBdr>
    </w:div>
    <w:div w:id="2093814578">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ISIDROFABELA/art_92_vii/0.web" TargetMode="External"/><Relationship Id="rId1" Type="http://schemas.openxmlformats.org/officeDocument/2006/relationships/hyperlink" Target="https://www.osfem.gob.mx/09_Iconografia/Cumplimiento/Aytto/Aytto_1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5B44D-3341-4A6C-8264-1542CAADB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5925</Words>
  <Characters>32588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Rubí</cp:lastModifiedBy>
  <cp:revision>2</cp:revision>
  <cp:lastPrinted>2020-02-28T04:37:00Z</cp:lastPrinted>
  <dcterms:created xsi:type="dcterms:W3CDTF">2020-05-08T02:13:00Z</dcterms:created>
  <dcterms:modified xsi:type="dcterms:W3CDTF">2020-05-08T02:13:00Z</dcterms:modified>
</cp:coreProperties>
</file>