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B7495D">
        <w:rPr>
          <w:rFonts w:ascii="Palatino Linotype" w:eastAsia="Times New Roman" w:hAnsi="Palatino Linotype" w:cs="Arial"/>
          <w:color w:val="000000"/>
          <w:sz w:val="24"/>
          <w:szCs w:val="24"/>
          <w:lang w:eastAsia="es-MX"/>
        </w:rPr>
        <w:t>cuatro de septiembre de dos mil diecinueve</w:t>
      </w:r>
      <w:r w:rsidRPr="005A4030">
        <w:rPr>
          <w:rFonts w:ascii="Palatino Linotype" w:eastAsia="Times New Roman" w:hAnsi="Palatino Linotype" w:cs="Arial"/>
          <w:color w:val="000000"/>
          <w:sz w:val="24"/>
          <w:szCs w:val="24"/>
          <w:lang w:eastAsia="es-MX"/>
        </w:rPr>
        <w:t>.</w:t>
      </w:r>
    </w:p>
    <w:p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B7495D" w:rsidRPr="00B7495D">
        <w:rPr>
          <w:rFonts w:ascii="Palatino Linotype" w:hAnsi="Palatino Linotype" w:cs="Arial"/>
          <w:b/>
          <w:bCs/>
          <w:sz w:val="24"/>
          <w:lang w:eastAsia="es-MX"/>
        </w:rPr>
        <w:t>05605/INFOEM/IP/RR/2019</w:t>
      </w:r>
      <w:r w:rsidR="008A6761">
        <w:rPr>
          <w:rFonts w:ascii="Palatino Linotype" w:hAnsi="Palatino Linotype" w:cs="Arial"/>
          <w:sz w:val="24"/>
        </w:rPr>
        <w:t>, interpuesto por</w:t>
      </w:r>
      <w:r w:rsidRPr="009B1B26">
        <w:rPr>
          <w:rFonts w:ascii="Palatino Linotype" w:hAnsi="Palatino Linotype" w:cs="Arial"/>
          <w:sz w:val="24"/>
        </w:rPr>
        <w:t xml:space="preserve"> </w:t>
      </w:r>
      <w:r w:rsidR="00B7495D">
        <w:rPr>
          <w:rFonts w:ascii="Palatino Linotype" w:hAnsi="Palatino Linotype" w:cs="Arial"/>
          <w:sz w:val="24"/>
        </w:rPr>
        <w:t xml:space="preserve">el C. </w:t>
      </w:r>
      <w:r w:rsidR="00645FFF">
        <w:rPr>
          <w:rFonts w:ascii="Palatino Linotype" w:hAnsi="Palatino Linotype" w:cs="Arial"/>
          <w:b/>
          <w:sz w:val="24"/>
          <w:szCs w:val="24"/>
        </w:rPr>
        <w:t>xxxxxxxxxxxxxxxxxxxxxxxxxxxxxxx</w:t>
      </w:r>
      <w:r w:rsidR="00B7495D">
        <w:rPr>
          <w:rFonts w:ascii="Palatino Linotype" w:hAnsi="Palatino Linotype" w:cs="Arial"/>
          <w:b/>
          <w:sz w:val="24"/>
          <w:szCs w:val="24"/>
        </w:rPr>
        <w:t xml:space="preserve"> </w:t>
      </w:r>
      <w:r w:rsidR="00645FFF">
        <w:rPr>
          <w:rFonts w:ascii="Palatino Linotype" w:hAnsi="Palatino Linotype" w:cs="Arial"/>
          <w:b/>
          <w:sz w:val="24"/>
          <w:szCs w:val="24"/>
        </w:rPr>
        <w:t>xxxxxxxx</w:t>
      </w:r>
      <w:r w:rsidRPr="009B1B26">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00B7495D">
        <w:rPr>
          <w:rFonts w:ascii="Palatino Linotype" w:hAnsi="Palatino Linotype" w:cs="Arial"/>
          <w:b/>
          <w:sz w:val="24"/>
        </w:rPr>
        <w:t>El</w:t>
      </w:r>
      <w:r w:rsidRPr="009B1B26">
        <w:rPr>
          <w:rFonts w:ascii="Palatino Linotype" w:hAnsi="Palatino Linotype" w:cs="Arial"/>
          <w:b/>
          <w:sz w:val="24"/>
        </w:rPr>
        <w:t xml:space="preserve"> Recurrente</w:t>
      </w:r>
      <w:r w:rsidRPr="009B1B26">
        <w:rPr>
          <w:rFonts w:ascii="Palatino Linotype" w:hAnsi="Palatino Linotype" w:cs="Arial"/>
          <w:sz w:val="24"/>
        </w:rPr>
        <w:t xml:space="preserve">, en contra de la respuesta del </w:t>
      </w:r>
      <w:r w:rsidR="00B7495D" w:rsidRPr="00B7495D">
        <w:rPr>
          <w:rFonts w:ascii="Palatino Linotype" w:hAnsi="Palatino Linotype" w:cs="Arial"/>
          <w:b/>
          <w:sz w:val="24"/>
        </w:rPr>
        <w:t>Servicios Educativos Integrados al Estado de México</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rsidR="00480084" w:rsidRDefault="00480084" w:rsidP="00480084">
      <w:pPr>
        <w:tabs>
          <w:tab w:val="left" w:pos="1701"/>
        </w:tabs>
        <w:spacing w:before="240" w:line="360" w:lineRule="auto"/>
        <w:jc w:val="both"/>
        <w:rPr>
          <w:rFonts w:ascii="Palatino Linotype" w:hAnsi="Palatino Linotype" w:cs="Arial"/>
          <w:sz w:val="24"/>
        </w:rPr>
      </w:pPr>
    </w:p>
    <w:p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B7495D">
        <w:rPr>
          <w:rFonts w:ascii="Palatino Linotype" w:hAnsi="Palatino Linotype" w:cs="Arial"/>
          <w:sz w:val="24"/>
        </w:rPr>
        <w:t>cinco de junio de dos mil diecinueve</w:t>
      </w:r>
      <w:r>
        <w:rPr>
          <w:rFonts w:ascii="Palatino Linotype" w:hAnsi="Palatino Linotype" w:cs="Arial"/>
          <w:sz w:val="24"/>
        </w:rPr>
        <w:t xml:space="preserve">, </w:t>
      </w:r>
      <w:r w:rsidR="00B7495D">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B7495D" w:rsidRPr="00B7495D">
        <w:rPr>
          <w:rFonts w:ascii="Palatino Linotype" w:hAnsi="Palatino Linotype" w:cs="Arial"/>
          <w:b/>
          <w:sz w:val="24"/>
        </w:rPr>
        <w:t>00064/SEIEM/IP/2019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FD06E7" w:rsidRDefault="00FD06E7" w:rsidP="00FD06E7">
      <w:pPr>
        <w:spacing w:after="0" w:line="360" w:lineRule="auto"/>
        <w:jc w:val="both"/>
        <w:rPr>
          <w:rFonts w:ascii="Palatino Linotype" w:hAnsi="Palatino Linotype" w:cs="Arial"/>
          <w:sz w:val="24"/>
        </w:rPr>
      </w:pPr>
    </w:p>
    <w:p w:rsidR="00480084" w:rsidRDefault="00480084" w:rsidP="00FD06E7">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B7495D" w:rsidRPr="00B7495D">
        <w:rPr>
          <w:rFonts w:ascii="Palatino Linotype" w:eastAsia="Times New Roman" w:hAnsi="Palatino Linotype" w:cs="Times New Roman"/>
          <w:i/>
          <w:lang w:val="es-ES_tradnl" w:eastAsia="es-ES"/>
        </w:rPr>
        <w:t xml:space="preserve">SOLICITO SE ME INFORME DE MANERA ESCRITA Y ELECTRÓNICA LA FECHA CUANDO DEJO DE ASISTIR A LA ESCUELA PRIMARIA "JAIME TORRES BODET", UBICADA EN AV. NICOLAS ROMERO, FRACC. </w:t>
      </w:r>
      <w:r w:rsidR="00B7495D" w:rsidRPr="00B7495D">
        <w:rPr>
          <w:rFonts w:ascii="Palatino Linotype" w:eastAsia="Times New Roman" w:hAnsi="Palatino Linotype" w:cs="Times New Roman"/>
          <w:i/>
          <w:lang w:val="es-ES_tradnl" w:eastAsia="es-ES"/>
        </w:rPr>
        <w:lastRenderedPageBreak/>
        <w:t xml:space="preserve">RINCONADA LAGO DE GUADALUPE, C.P. 54416, LA MENOR, </w:t>
      </w:r>
      <w:r w:rsidR="00BF66ED">
        <w:rPr>
          <w:rFonts w:ascii="Palatino Linotype" w:eastAsia="Times New Roman" w:hAnsi="Palatino Linotype" w:cs="Times New Roman"/>
          <w:i/>
          <w:lang w:val="es-ES_tradnl" w:eastAsia="es-ES"/>
        </w:rPr>
        <w:t>xxxxxxxx xxxxxxxxxxxxxxxxxx</w:t>
      </w:r>
      <w:r w:rsidR="00B7495D" w:rsidRPr="00B7495D">
        <w:rPr>
          <w:rFonts w:ascii="Palatino Linotype" w:eastAsia="Times New Roman" w:hAnsi="Palatino Linotype" w:cs="Times New Roman"/>
          <w:i/>
          <w:lang w:val="es-ES_tradnl" w:eastAsia="es-ES"/>
        </w:rPr>
        <w:t>.</w:t>
      </w:r>
      <w:r w:rsidRPr="00DE246E">
        <w:rPr>
          <w:rFonts w:ascii="Palatino Linotype" w:eastAsia="Times New Roman" w:hAnsi="Palatino Linotype" w:cs="Times New Roman"/>
          <w:i/>
          <w:lang w:val="es-ES_tradnl" w:eastAsia="es-ES"/>
        </w:rPr>
        <w:t>” [Sic]</w:t>
      </w:r>
    </w:p>
    <w:p w:rsidR="00FD06E7" w:rsidRPr="00DE246E" w:rsidRDefault="00FD06E7" w:rsidP="00FD06E7">
      <w:pPr>
        <w:spacing w:after="0"/>
        <w:ind w:left="851" w:right="850"/>
        <w:jc w:val="both"/>
        <w:rPr>
          <w:rFonts w:ascii="Palatino Linotype" w:eastAsia="Times New Roman" w:hAnsi="Palatino Linotype" w:cs="Times New Roman"/>
          <w:i/>
          <w:lang w:val="es-ES_tradnl" w:eastAsia="es-ES"/>
        </w:rPr>
      </w:pPr>
    </w:p>
    <w:p w:rsidR="00480084"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343BC" w:rsidRDefault="00480084" w:rsidP="00FE12EC">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2A6BBC">
        <w:rPr>
          <w:rFonts w:ascii="Palatino Linotype" w:hAnsi="Palatino Linotype" w:cs="Arial"/>
          <w:sz w:val="24"/>
        </w:rPr>
        <w:t>veinte de junio de dos mil diecinueve</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rsidR="002A6BBC" w:rsidRPr="002A6BBC" w:rsidRDefault="00FE12EC" w:rsidP="002A6BBC">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2A6BBC" w:rsidRPr="002A6BBC">
        <w:rPr>
          <w:rFonts w:ascii="Palatino Linotype" w:hAnsi="Palatino Linotype" w:cs="Arial"/>
          <w:i/>
          <w:noProof/>
          <w:szCs w:val="24"/>
          <w:lang w:eastAsia="es-MX"/>
        </w:rPr>
        <w:t>Folio de la solicitud: 00064/SEIEM/IP/2019</w:t>
      </w:r>
    </w:p>
    <w:p w:rsidR="002A6BBC" w:rsidRDefault="002A6BBC" w:rsidP="002A6BBC">
      <w:pPr>
        <w:spacing w:after="0" w:line="240" w:lineRule="auto"/>
        <w:ind w:left="567" w:right="567"/>
        <w:rPr>
          <w:rFonts w:ascii="Palatino Linotype" w:hAnsi="Palatino Linotype" w:cs="Arial"/>
          <w:i/>
          <w:noProof/>
          <w:szCs w:val="24"/>
          <w:lang w:eastAsia="es-MX"/>
        </w:rPr>
      </w:pPr>
    </w:p>
    <w:p w:rsidR="002A6BBC" w:rsidRPr="002A6BBC" w:rsidRDefault="002A6BBC" w:rsidP="002A6BBC">
      <w:pPr>
        <w:spacing w:after="0" w:line="240" w:lineRule="auto"/>
        <w:ind w:left="567" w:right="567"/>
        <w:rPr>
          <w:rFonts w:ascii="Palatino Linotype" w:hAnsi="Palatino Linotype" w:cs="Arial"/>
          <w:i/>
          <w:noProof/>
          <w:szCs w:val="24"/>
          <w:lang w:eastAsia="es-MX"/>
        </w:rPr>
      </w:pPr>
      <w:r w:rsidRPr="002A6BBC">
        <w:rPr>
          <w:rFonts w:ascii="Palatino Linotype" w:hAnsi="Palatino Linotype" w:cs="Arial"/>
          <w:i/>
          <w:noProof/>
          <w:szCs w:val="24"/>
          <w:lang w:eastAsia="es-MX"/>
        </w:rPr>
        <w:t>Se anexa oficio de respuesta.</w:t>
      </w:r>
    </w:p>
    <w:p w:rsidR="002A6BBC" w:rsidRDefault="002A6BBC" w:rsidP="002A6BBC">
      <w:pPr>
        <w:spacing w:after="0" w:line="240" w:lineRule="auto"/>
        <w:ind w:left="567" w:right="567"/>
        <w:rPr>
          <w:rFonts w:ascii="Palatino Linotype" w:hAnsi="Palatino Linotype" w:cs="Arial"/>
          <w:i/>
          <w:noProof/>
          <w:szCs w:val="24"/>
          <w:lang w:eastAsia="es-MX"/>
        </w:rPr>
      </w:pPr>
    </w:p>
    <w:p w:rsidR="002A6BBC" w:rsidRPr="002A6BBC" w:rsidRDefault="002A6BBC" w:rsidP="002A6BBC">
      <w:pPr>
        <w:spacing w:after="0" w:line="240" w:lineRule="auto"/>
        <w:ind w:left="567" w:right="567"/>
        <w:rPr>
          <w:rFonts w:ascii="Palatino Linotype" w:hAnsi="Palatino Linotype" w:cs="Arial"/>
          <w:i/>
          <w:noProof/>
          <w:szCs w:val="24"/>
          <w:lang w:eastAsia="es-MX"/>
        </w:rPr>
      </w:pPr>
      <w:r w:rsidRPr="002A6BBC">
        <w:rPr>
          <w:rFonts w:ascii="Palatino Linotype" w:hAnsi="Palatino Linotype" w:cs="Arial"/>
          <w:i/>
          <w:noProof/>
          <w:szCs w:val="24"/>
          <w:lang w:eastAsia="es-MX"/>
        </w:rPr>
        <w:t>ATENTAMENTE</w:t>
      </w:r>
    </w:p>
    <w:p w:rsidR="008A6761" w:rsidRDefault="002A6BBC" w:rsidP="002A6BBC">
      <w:pPr>
        <w:spacing w:after="0" w:line="240" w:lineRule="auto"/>
        <w:ind w:left="567" w:right="567"/>
        <w:rPr>
          <w:rFonts w:ascii="Palatino Linotype" w:hAnsi="Palatino Linotype" w:cs="Arial"/>
          <w:i/>
          <w:szCs w:val="24"/>
        </w:rPr>
      </w:pPr>
      <w:r w:rsidRPr="002A6BBC">
        <w:rPr>
          <w:rFonts w:ascii="Palatino Linotype" w:hAnsi="Palatino Linotype" w:cs="Arial"/>
          <w:i/>
          <w:noProof/>
          <w:szCs w:val="24"/>
          <w:lang w:eastAsia="es-MX"/>
        </w:rPr>
        <w:t>Lic. José Luis Gómez Tamayo</w:t>
      </w:r>
      <w:r w:rsidR="00FE12EC">
        <w:rPr>
          <w:rFonts w:ascii="Palatino Linotype" w:hAnsi="Palatino Linotype" w:cs="Arial"/>
          <w:i/>
          <w:noProof/>
          <w:szCs w:val="24"/>
          <w:lang w:eastAsia="es-MX"/>
        </w:rPr>
        <w:t>” (sic)</w:t>
      </w:r>
    </w:p>
    <w:p w:rsidR="002A6BBC" w:rsidRPr="002A6BBC" w:rsidRDefault="002A6BBC" w:rsidP="002A6BBC">
      <w:pPr>
        <w:spacing w:after="0" w:line="240" w:lineRule="auto"/>
        <w:ind w:left="567" w:right="567"/>
        <w:rPr>
          <w:rFonts w:ascii="Palatino Linotype" w:hAnsi="Palatino Linotype" w:cs="Arial"/>
          <w:i/>
          <w:szCs w:val="24"/>
        </w:rPr>
      </w:pPr>
    </w:p>
    <w:p w:rsidR="00480084" w:rsidRDefault="009F59B3" w:rsidP="00480084">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Adjuntando para tal efecto el archivo electrónico</w:t>
      </w:r>
      <w:r w:rsidR="008A6761" w:rsidRPr="00F670C8">
        <w:rPr>
          <w:rFonts w:ascii="Palatino Linotype" w:hAnsi="Palatino Linotype"/>
          <w:color w:val="000000"/>
          <w:sz w:val="24"/>
          <w:szCs w:val="24"/>
        </w:rPr>
        <w:t xml:space="preserve"> “</w:t>
      </w:r>
      <w:r w:rsidR="002A6BBC" w:rsidRPr="002A6BBC">
        <w:rPr>
          <w:rFonts w:ascii="Palatino Linotype" w:hAnsi="Palatino Linotype"/>
          <w:b/>
          <w:color w:val="000000"/>
          <w:sz w:val="24"/>
          <w:szCs w:val="24"/>
        </w:rPr>
        <w:t>RESP. SOL 00064IP2019.pdf</w:t>
      </w:r>
      <w:r>
        <w:rPr>
          <w:rFonts w:ascii="Palatino Linotype" w:hAnsi="Palatino Linotype"/>
          <w:color w:val="000000"/>
          <w:sz w:val="24"/>
          <w:szCs w:val="24"/>
        </w:rPr>
        <w:t>”; el cual no se inserta</w:t>
      </w:r>
      <w:r w:rsidR="008A6761" w:rsidRPr="00F670C8">
        <w:rPr>
          <w:rFonts w:ascii="Palatino Linotype" w:hAnsi="Palatino Linotype"/>
          <w:color w:val="000000"/>
          <w:sz w:val="24"/>
          <w:szCs w:val="24"/>
        </w:rPr>
        <w:t xml:space="preserve"> en el presente apartado por ser del </w:t>
      </w:r>
      <w:r>
        <w:rPr>
          <w:rFonts w:ascii="Palatino Linotype" w:hAnsi="Palatino Linotype"/>
          <w:color w:val="000000"/>
          <w:sz w:val="24"/>
          <w:szCs w:val="24"/>
        </w:rPr>
        <w:t>conocimiento de las partes, sin embargo,</w:t>
      </w:r>
      <w:r w:rsidR="008A6761" w:rsidRPr="00F670C8">
        <w:rPr>
          <w:rFonts w:ascii="Palatino Linotype" w:hAnsi="Palatino Linotype"/>
          <w:color w:val="000000"/>
          <w:sz w:val="24"/>
          <w:szCs w:val="24"/>
        </w:rPr>
        <w:t xml:space="preserve"> habrá de hacerse el análisis y estudio correspondiente en párrafos posteriores.</w:t>
      </w:r>
    </w:p>
    <w:p w:rsidR="009F59B3" w:rsidRDefault="009F59B3" w:rsidP="002A6BBC">
      <w:pPr>
        <w:spacing w:before="240" w:line="240" w:lineRule="auto"/>
        <w:ind w:right="850"/>
        <w:jc w:val="both"/>
        <w:rPr>
          <w:rFonts w:ascii="Palatino Linotype" w:hAnsi="Palatino Linotype" w:cs="Arial"/>
          <w:b/>
          <w:sz w:val="28"/>
        </w:rPr>
      </w:pPr>
    </w:p>
    <w:p w:rsidR="00480084" w:rsidRPr="00441A94" w:rsidRDefault="00480084" w:rsidP="00480084">
      <w:pPr>
        <w:spacing w:before="240" w:line="360" w:lineRule="auto"/>
        <w:jc w:val="both"/>
        <w:rPr>
          <w:rFonts w:ascii="Palatino Linotype" w:hAnsi="Palatino Linotype" w:cs="Arial"/>
          <w:b/>
          <w:sz w:val="28"/>
        </w:rPr>
      </w:pPr>
      <w:r w:rsidRPr="00AE76F5">
        <w:rPr>
          <w:rFonts w:ascii="Palatino Linotype" w:hAnsi="Palatino Linotype" w:cs="Arial"/>
          <w:b/>
          <w:sz w:val="28"/>
        </w:rPr>
        <w:t xml:space="preserve">TERCERO. </w:t>
      </w:r>
      <w:r w:rsidRPr="00AE76F5">
        <w:rPr>
          <w:rFonts w:ascii="Palatino Linotype" w:hAnsi="Palatino Linotype"/>
          <w:b/>
          <w:sz w:val="28"/>
        </w:rPr>
        <w:t>Del recurso de revisión.</w:t>
      </w:r>
    </w:p>
    <w:p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8A6761">
        <w:rPr>
          <w:rFonts w:ascii="Palatino Linotype" w:hAnsi="Palatino Linotype" w:cs="Arial"/>
          <w:b/>
          <w:sz w:val="24"/>
          <w:szCs w:val="24"/>
        </w:rPr>
        <w:t>El Sujeto O</w:t>
      </w:r>
      <w:r w:rsidRPr="008A6761">
        <w:rPr>
          <w:rFonts w:ascii="Palatino Linotype" w:hAnsi="Palatino Linotype" w:cs="Arial"/>
          <w:b/>
          <w:sz w:val="24"/>
          <w:szCs w:val="24"/>
        </w:rPr>
        <w:t>bligado</w:t>
      </w:r>
      <w:r w:rsidRPr="00441A94">
        <w:rPr>
          <w:rFonts w:ascii="Palatino Linotype" w:hAnsi="Palatino Linotype" w:cs="Arial"/>
          <w:sz w:val="24"/>
          <w:szCs w:val="24"/>
        </w:rPr>
        <w:t xml:space="preserve">, </w:t>
      </w:r>
      <w:r w:rsidR="00EF63E5">
        <w:rPr>
          <w:rFonts w:ascii="Palatino Linotype" w:hAnsi="Palatino Linotype" w:cs="Arial"/>
          <w:b/>
          <w:sz w:val="24"/>
          <w:szCs w:val="24"/>
        </w:rPr>
        <w:t>El</w:t>
      </w:r>
      <w:r>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EF63E5">
        <w:rPr>
          <w:rFonts w:ascii="Palatino Linotype" w:hAnsi="Palatino Linotype" w:cs="Arial"/>
          <w:sz w:val="24"/>
          <w:szCs w:val="24"/>
        </w:rPr>
        <w:t>veinte de junio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w:t>
      </w:r>
      <w:r w:rsidRPr="0096643B">
        <w:rPr>
          <w:rFonts w:ascii="Palatino Linotype" w:hAnsi="Palatino Linotype" w:cs="Arial"/>
          <w:sz w:val="24"/>
          <w:szCs w:val="24"/>
        </w:rPr>
        <w:lastRenderedPageBreak/>
        <w:t>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EF63E5" w:rsidRPr="00EF63E5">
        <w:rPr>
          <w:rFonts w:ascii="Palatino Linotype" w:hAnsi="Palatino Linotype" w:cs="Arial"/>
          <w:b/>
          <w:bCs/>
          <w:sz w:val="24"/>
          <w:szCs w:val="24"/>
          <w:lang w:eastAsia="es-MX"/>
        </w:rPr>
        <w:t>05605/INFOEM/IP/RR/2019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EF63E5" w:rsidRPr="00EF63E5">
        <w:rPr>
          <w:rFonts w:ascii="Palatino Linotype" w:hAnsi="Palatino Linotype" w:cs="Arial"/>
          <w:i/>
        </w:rPr>
        <w:t xml:space="preserve">negación de la información </w:t>
      </w:r>
      <w:r w:rsidRPr="00B15A94">
        <w:rPr>
          <w:rFonts w:ascii="Palatino Linotype" w:hAnsi="Palatino Linotype" w:cs="Arial"/>
          <w:i/>
        </w:rPr>
        <w:t>"[sic]</w:t>
      </w:r>
    </w:p>
    <w:p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EF63E5" w:rsidRPr="00EF63E5">
        <w:rPr>
          <w:rFonts w:ascii="Palatino Linotype" w:hAnsi="Palatino Linotype" w:cs="Arial"/>
          <w:i/>
        </w:rPr>
        <w:t xml:space="preserve">SOY EL PADRE Y EJERZO LA PATRIA POTESTAD DE LA MENOR </w:t>
      </w:r>
      <w:r w:rsidR="00130CDA">
        <w:rPr>
          <w:rFonts w:ascii="Palatino Linotype" w:hAnsi="Palatino Linotype" w:cs="Arial"/>
          <w:i/>
        </w:rPr>
        <w:t>xxxxxxxxxxxxxxxxxxxxxxxxxxxxx</w:t>
      </w:r>
      <w:r w:rsidR="00EF63E5" w:rsidRPr="00EF63E5">
        <w:rPr>
          <w:rFonts w:ascii="Palatino Linotype" w:hAnsi="Palatino Linotype" w:cs="Arial"/>
          <w:i/>
        </w:rPr>
        <w:t xml:space="preserve">, JUNTO CON SU MADRE </w:t>
      </w:r>
      <w:r w:rsidR="00130CDA">
        <w:rPr>
          <w:rFonts w:ascii="Palatino Linotype" w:hAnsi="Palatino Linotype" w:cs="Arial"/>
          <w:i/>
        </w:rPr>
        <w:t>xxxxxxxxxxxx xxxxxxxxxx</w:t>
      </w:r>
      <w:r w:rsidR="00EF63E5" w:rsidRPr="00EF63E5">
        <w:rPr>
          <w:rFonts w:ascii="Palatino Linotype" w:hAnsi="Palatino Linotype" w:cs="Arial"/>
          <w:i/>
        </w:rPr>
        <w:t>.</w:t>
      </w:r>
      <w:r w:rsidRPr="004469D5">
        <w:rPr>
          <w:rFonts w:ascii="Palatino Linotype" w:hAnsi="Palatino Linotype" w:cs="Arial"/>
          <w:i/>
        </w:rPr>
        <w:t>” [sic]</w:t>
      </w:r>
    </w:p>
    <w:p w:rsidR="00480084" w:rsidRDefault="00480084" w:rsidP="00480084">
      <w:pPr>
        <w:spacing w:before="240" w:line="360" w:lineRule="auto"/>
        <w:jc w:val="both"/>
        <w:rPr>
          <w:rFonts w:ascii="Palatino Linotype" w:hAnsi="Palatino Linotype"/>
          <w:color w:val="000000"/>
          <w:sz w:val="24"/>
          <w:szCs w:val="24"/>
        </w:rPr>
      </w:pPr>
    </w:p>
    <w:p w:rsidR="00480084" w:rsidRDefault="00480084" w:rsidP="00480084">
      <w:pPr>
        <w:spacing w:before="240" w:line="360" w:lineRule="auto"/>
        <w:jc w:val="both"/>
        <w:rPr>
          <w:rFonts w:ascii="Palatino Linotype" w:hAnsi="Palatino Linotype" w:cs="Arial"/>
          <w:b/>
          <w:sz w:val="24"/>
          <w:szCs w:val="24"/>
        </w:rPr>
      </w:pPr>
      <w:r w:rsidRPr="00A47A11">
        <w:rPr>
          <w:rFonts w:ascii="Palatino Linotype" w:hAnsi="Palatino Linotype" w:cs="Arial"/>
          <w:b/>
          <w:sz w:val="28"/>
          <w:szCs w:val="28"/>
        </w:rPr>
        <w:t>CUARTO. Del turno del recurso de revisión</w:t>
      </w:r>
      <w:r w:rsidRPr="0087163A">
        <w:rPr>
          <w:rFonts w:ascii="Palatino Linotype" w:hAnsi="Palatino Linotype" w:cs="Arial"/>
          <w:b/>
          <w:sz w:val="28"/>
          <w:szCs w:val="28"/>
        </w:rPr>
        <w:t>.</w:t>
      </w:r>
    </w:p>
    <w:p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F63E5">
        <w:rPr>
          <w:rFonts w:ascii="Palatino Linotype" w:hAnsi="Palatino Linotype" w:cs="Arial"/>
          <w:sz w:val="24"/>
          <w:szCs w:val="24"/>
        </w:rPr>
        <w:t>veintiséis de junio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A715C3" w:rsidRDefault="00A715C3" w:rsidP="00480084">
      <w:pPr>
        <w:spacing w:before="240" w:line="360" w:lineRule="auto"/>
        <w:jc w:val="both"/>
        <w:rPr>
          <w:rFonts w:ascii="Palatino Linotype" w:hAnsi="Palatino Linotype" w:cs="Arial"/>
          <w:sz w:val="24"/>
          <w:szCs w:val="24"/>
        </w:rPr>
      </w:pPr>
    </w:p>
    <w:p w:rsidR="00480084" w:rsidRPr="00A47A11" w:rsidRDefault="00480084" w:rsidP="00480084">
      <w:pPr>
        <w:spacing w:before="240" w:line="360" w:lineRule="auto"/>
        <w:jc w:val="both"/>
        <w:rPr>
          <w:rFonts w:ascii="Palatino Linotype" w:hAnsi="Palatino Linotype" w:cs="Arial"/>
          <w:b/>
          <w:sz w:val="28"/>
          <w:szCs w:val="28"/>
        </w:rPr>
      </w:pPr>
      <w:r w:rsidRPr="00A47A11">
        <w:rPr>
          <w:rFonts w:ascii="Palatino Linotype" w:hAnsi="Palatino Linotype" w:cs="Arial"/>
          <w:b/>
          <w:sz w:val="28"/>
          <w:szCs w:val="28"/>
        </w:rPr>
        <w:t>QUINTO. De la etapa de instrucción.</w:t>
      </w:r>
    </w:p>
    <w:p w:rsidR="00A47A11" w:rsidRDefault="00A47A11" w:rsidP="00A47A11">
      <w:pPr>
        <w:spacing w:after="0" w:line="360" w:lineRule="auto"/>
        <w:jc w:val="both"/>
        <w:rPr>
          <w:rFonts w:ascii="Palatino Linotype" w:eastAsia="Calibri" w:hAnsi="Palatino Linotype" w:cs="Times New Roman"/>
          <w:sz w:val="24"/>
          <w:szCs w:val="24"/>
        </w:rPr>
      </w:pPr>
      <w:r w:rsidRPr="00842F50">
        <w:rPr>
          <w:rFonts w:ascii="Palatino Linotype" w:eastAsia="Calibri" w:hAnsi="Palatino Linotype" w:cs="Times New Roman"/>
          <w:sz w:val="24"/>
          <w:szCs w:val="24"/>
        </w:rPr>
        <w:t xml:space="preserve">Así, una vez abierta la etapa de instrucción, en el sumario se observa que </w:t>
      </w:r>
      <w:r w:rsidR="009106B1">
        <w:rPr>
          <w:rFonts w:ascii="Palatino Linotype" w:eastAsia="Calibri" w:hAnsi="Palatino Linotype" w:cs="Times New Roman"/>
          <w:b/>
          <w:bCs/>
          <w:sz w:val="24"/>
          <w:szCs w:val="24"/>
        </w:rPr>
        <w:t>El</w:t>
      </w:r>
      <w:r w:rsidRPr="00842F50">
        <w:rPr>
          <w:rFonts w:ascii="Palatino Linotype" w:eastAsia="Calibri" w:hAnsi="Palatino Linotype" w:cs="Times New Roman"/>
          <w:b/>
          <w:bCs/>
          <w:sz w:val="24"/>
          <w:szCs w:val="24"/>
        </w:rPr>
        <w:t xml:space="preserve"> Recurrente</w:t>
      </w:r>
      <w:r w:rsidRPr="00842F50">
        <w:rPr>
          <w:rFonts w:ascii="Palatino Linotype" w:eastAsia="Calibri" w:hAnsi="Palatino Linotype" w:cs="Times New Roman"/>
          <w:sz w:val="24"/>
          <w:szCs w:val="24"/>
        </w:rPr>
        <w:t xml:space="preserve"> no realizó manifestaciones ni vertió alegatos. Por su parte </w:t>
      </w:r>
      <w:r w:rsidRPr="00842F50">
        <w:rPr>
          <w:rFonts w:ascii="Palatino Linotype" w:eastAsia="Calibri" w:hAnsi="Palatino Linotype" w:cs="Times New Roman"/>
          <w:b/>
          <w:bCs/>
          <w:sz w:val="24"/>
          <w:szCs w:val="24"/>
        </w:rPr>
        <w:t>El Sujeto Obligado</w:t>
      </w:r>
      <w:r w:rsidRPr="00842F50">
        <w:rPr>
          <w:rFonts w:ascii="Palatino Linotype" w:eastAsia="Calibri" w:hAnsi="Palatino Linotype" w:cs="Times New Roman"/>
          <w:sz w:val="24"/>
          <w:szCs w:val="24"/>
        </w:rPr>
        <w:t xml:space="preserve">, en fecha </w:t>
      </w:r>
      <w:r w:rsidR="005D2066">
        <w:rPr>
          <w:rFonts w:ascii="Palatino Linotype" w:eastAsia="Calibri" w:hAnsi="Palatino Linotype" w:cs="Times New Roman"/>
          <w:sz w:val="24"/>
          <w:szCs w:val="24"/>
        </w:rPr>
        <w:lastRenderedPageBreak/>
        <w:t>cinco de julio</w:t>
      </w:r>
      <w:r w:rsidRPr="00842F50">
        <w:rPr>
          <w:rFonts w:ascii="Palatino Linotype" w:eastAsia="Calibri" w:hAnsi="Palatino Linotype" w:cs="Times New Roman"/>
          <w:sz w:val="24"/>
          <w:szCs w:val="24"/>
        </w:rPr>
        <w:t xml:space="preserve"> de dos mil diecinueve remitió su Informe Justificado, consistente en </w:t>
      </w:r>
      <w:r>
        <w:rPr>
          <w:rFonts w:ascii="Palatino Linotype" w:eastAsia="Calibri" w:hAnsi="Palatino Linotype" w:cs="Times New Roman"/>
          <w:sz w:val="24"/>
          <w:szCs w:val="24"/>
        </w:rPr>
        <w:t>el</w:t>
      </w:r>
      <w:r w:rsidRPr="00842F50">
        <w:rPr>
          <w:rFonts w:ascii="Palatino Linotype" w:eastAsia="Calibri" w:hAnsi="Palatino Linotype" w:cs="Times New Roman"/>
          <w:sz w:val="24"/>
          <w:szCs w:val="24"/>
        </w:rPr>
        <w:t xml:space="preserve"> archivo electrónico denominado </w:t>
      </w:r>
      <w:r w:rsidRPr="00842F50">
        <w:rPr>
          <w:rFonts w:ascii="Palatino Linotype" w:eastAsia="Calibri" w:hAnsi="Palatino Linotype" w:cs="Times New Roman"/>
          <w:b/>
          <w:sz w:val="24"/>
          <w:szCs w:val="24"/>
        </w:rPr>
        <w:t>“</w:t>
      </w:r>
      <w:r w:rsidR="005D2066" w:rsidRPr="005D2066">
        <w:rPr>
          <w:rFonts w:ascii="Palatino Linotype" w:eastAsia="Calibri" w:hAnsi="Palatino Linotype" w:cs="Times New Roman"/>
          <w:b/>
          <w:sz w:val="24"/>
          <w:szCs w:val="24"/>
        </w:rPr>
        <w:t>INFORME DE JUSTIFICACIÓN SOL 64-19.pdf</w:t>
      </w:r>
      <w:r w:rsidRPr="00842F50">
        <w:rPr>
          <w:rFonts w:ascii="Palatino Linotype" w:eastAsia="Calibri" w:hAnsi="Palatino Linotype" w:cs="Times New Roman"/>
          <w:b/>
          <w:sz w:val="24"/>
          <w:szCs w:val="24"/>
        </w:rPr>
        <w:t>”</w:t>
      </w:r>
      <w:r w:rsidRPr="00842F50">
        <w:rPr>
          <w:rFonts w:ascii="Palatino Linotype" w:eastAsia="Calibri" w:hAnsi="Palatino Linotype" w:cs="Times New Roman"/>
          <w:sz w:val="24"/>
          <w:szCs w:val="24"/>
        </w:rPr>
        <w:t>, el cual fue puesto a la vista de</w:t>
      </w:r>
      <w:r w:rsidR="005D2066">
        <w:rPr>
          <w:rFonts w:ascii="Palatino Linotype" w:eastAsia="Calibri" w:hAnsi="Palatino Linotype" w:cs="Times New Roman"/>
          <w:sz w:val="24"/>
          <w:szCs w:val="24"/>
        </w:rPr>
        <w:t>l</w:t>
      </w:r>
      <w:r w:rsidRPr="00842F50">
        <w:rPr>
          <w:rFonts w:ascii="Palatino Linotype" w:eastAsia="Calibri" w:hAnsi="Palatino Linotype" w:cs="Times New Roman"/>
          <w:b/>
          <w:bCs/>
          <w:sz w:val="24"/>
          <w:szCs w:val="24"/>
        </w:rPr>
        <w:t xml:space="preserve"> Recurrente</w:t>
      </w:r>
      <w:r w:rsidRPr="00842F50">
        <w:rPr>
          <w:rFonts w:ascii="Palatino Linotype" w:eastAsia="Calibri" w:hAnsi="Palatino Linotype" w:cs="Times New Roman"/>
          <w:sz w:val="24"/>
          <w:szCs w:val="24"/>
        </w:rPr>
        <w:t xml:space="preserve"> mediante acuerdo de fecha </w:t>
      </w:r>
      <w:r w:rsidR="0076460B">
        <w:rPr>
          <w:rFonts w:ascii="Palatino Linotype" w:eastAsia="Calibri" w:hAnsi="Palatino Linotype" w:cs="Times New Roman"/>
          <w:sz w:val="24"/>
          <w:szCs w:val="24"/>
        </w:rPr>
        <w:t>ocho</w:t>
      </w:r>
      <w:r>
        <w:rPr>
          <w:rFonts w:ascii="Palatino Linotype" w:eastAsia="Calibri" w:hAnsi="Palatino Linotype" w:cs="Times New Roman"/>
          <w:sz w:val="24"/>
          <w:szCs w:val="24"/>
        </w:rPr>
        <w:t xml:space="preserve"> de julio</w:t>
      </w:r>
      <w:r w:rsidRPr="00842F50">
        <w:rPr>
          <w:rFonts w:ascii="Palatino Linotype" w:eastAsia="Calibri" w:hAnsi="Palatino Linotype" w:cs="Times New Roman"/>
          <w:sz w:val="24"/>
          <w:szCs w:val="24"/>
        </w:rPr>
        <w:t xml:space="preserve"> del año en curso en términos de la fracción III del artículo 185 de la Ley de Transparencia y Acceso a la Información Pública del Estado de México y Municipios, otorgando a</w:t>
      </w:r>
      <w:r>
        <w:rPr>
          <w:rFonts w:ascii="Palatino Linotype" w:eastAsia="Calibri" w:hAnsi="Palatino Linotype" w:cs="Times New Roman"/>
          <w:sz w:val="24"/>
          <w:szCs w:val="24"/>
        </w:rPr>
        <w:t xml:space="preserve"> </w:t>
      </w:r>
      <w:r w:rsidRPr="00842F50">
        <w:rPr>
          <w:rFonts w:ascii="Palatino Linotype" w:eastAsia="Calibri" w:hAnsi="Palatino Linotype" w:cs="Times New Roman"/>
          <w:b/>
          <w:bCs/>
          <w:sz w:val="24"/>
          <w:szCs w:val="24"/>
        </w:rPr>
        <w:t>La Recurrente</w:t>
      </w:r>
      <w:r w:rsidRPr="00842F50">
        <w:rPr>
          <w:rFonts w:ascii="Palatino Linotype" w:eastAsia="Calibri" w:hAnsi="Palatino Linotype" w:cs="Times New Roman"/>
          <w:sz w:val="24"/>
          <w:szCs w:val="24"/>
        </w:rPr>
        <w:t xml:space="preserve"> un término de tres días para manifestar lo que a su derecho conviniera, sin que se pronunciara al respecto.</w:t>
      </w:r>
    </w:p>
    <w:p w:rsidR="00A47A11" w:rsidRDefault="00A47A11" w:rsidP="00A47A11">
      <w:pPr>
        <w:spacing w:before="240" w:line="360" w:lineRule="auto"/>
        <w:jc w:val="both"/>
        <w:rPr>
          <w:rFonts w:ascii="Palatino Linotype" w:eastAsia="Times New Roman" w:hAnsi="Palatino Linotype" w:cs="Times New Roman"/>
          <w:b/>
          <w:sz w:val="28"/>
          <w:szCs w:val="28"/>
          <w:lang w:eastAsia="es-ES"/>
        </w:rPr>
      </w:pPr>
    </w:p>
    <w:p w:rsidR="00A47A11" w:rsidRPr="00A47A11" w:rsidRDefault="00A47A11" w:rsidP="00A47A11">
      <w:pPr>
        <w:spacing w:before="240" w:line="360" w:lineRule="auto"/>
        <w:jc w:val="both"/>
        <w:rPr>
          <w:rFonts w:ascii="Palatino Linotype" w:eastAsia="Times New Roman" w:hAnsi="Palatino Linotype" w:cs="Times New Roman"/>
          <w:b/>
          <w:sz w:val="28"/>
          <w:szCs w:val="28"/>
          <w:lang w:eastAsia="es-ES"/>
        </w:rPr>
      </w:pPr>
      <w:r w:rsidRPr="00A47A11">
        <w:rPr>
          <w:rFonts w:ascii="Palatino Linotype" w:eastAsia="Times New Roman" w:hAnsi="Palatino Linotype" w:cs="Times New Roman"/>
          <w:b/>
          <w:sz w:val="28"/>
          <w:szCs w:val="28"/>
          <w:lang w:eastAsia="es-ES"/>
        </w:rPr>
        <w:t>SEXTO. Del cierre de instrucción.</w:t>
      </w:r>
      <w:r w:rsidRPr="00A47A11">
        <w:rPr>
          <w:rFonts w:ascii="Palatino Linotype" w:eastAsia="Times New Roman" w:hAnsi="Palatino Linotype" w:cs="Times New Roman"/>
          <w:b/>
          <w:sz w:val="28"/>
          <w:szCs w:val="28"/>
          <w:lang w:eastAsia="es-ES"/>
        </w:rPr>
        <w:tab/>
      </w:r>
    </w:p>
    <w:p w:rsidR="00A47A11" w:rsidRPr="00A47A11" w:rsidRDefault="00A47A11" w:rsidP="00A47A11">
      <w:pPr>
        <w:spacing w:after="0" w:line="360" w:lineRule="auto"/>
        <w:jc w:val="both"/>
        <w:rPr>
          <w:rFonts w:ascii="Palatino Linotype" w:eastAsia="Times New Roman" w:hAnsi="Palatino Linotype" w:cs="Times New Roman"/>
          <w:sz w:val="24"/>
          <w:szCs w:val="24"/>
          <w:lang w:eastAsia="es-ES"/>
        </w:rPr>
      </w:pPr>
      <w:r w:rsidRPr="00842F50">
        <w:rPr>
          <w:rFonts w:ascii="Palatino Linotype" w:eastAsia="Times New Roman" w:hAnsi="Palatino Linotype" w:cs="Times New Roman"/>
          <w:sz w:val="24"/>
          <w:szCs w:val="24"/>
          <w:lang w:eastAsia="es-ES"/>
        </w:rPr>
        <w:t xml:space="preserve">Así, una vez transcurrido el término legal, se decretó el cierre de instrucción en fecha </w:t>
      </w:r>
      <w:r w:rsidR="003E596C">
        <w:rPr>
          <w:rFonts w:ascii="Palatino Linotype" w:eastAsia="Times New Roman" w:hAnsi="Palatino Linotype" w:cs="Times New Roman"/>
          <w:sz w:val="24"/>
          <w:szCs w:val="24"/>
          <w:lang w:eastAsia="es-ES"/>
        </w:rPr>
        <w:t>primero de agosto</w:t>
      </w:r>
      <w:r w:rsidRPr="00842F50">
        <w:rPr>
          <w:rFonts w:ascii="Palatino Linotype" w:eastAsia="Times New Roman" w:hAnsi="Palatino Linotype" w:cs="Times New Roman"/>
          <w:sz w:val="24"/>
          <w:szCs w:val="24"/>
          <w:lang w:eastAsia="es-ES"/>
        </w:rPr>
        <w:t xml:space="preserve"> de dos mil diecinueve, en términos del artículo 185 Fracción VI de la Ley de Transparencia y Acceso a la Información Pública del Estado de México y Municipios, iniciando el término legal para dictar resolución definitiva del asunto.</w:t>
      </w:r>
    </w:p>
    <w:p w:rsidR="00A47A11" w:rsidRPr="003C78BE" w:rsidRDefault="00A47A11" w:rsidP="00A47A11">
      <w:pPr>
        <w:spacing w:after="0" w:line="360" w:lineRule="auto"/>
        <w:jc w:val="both"/>
        <w:rPr>
          <w:rFonts w:ascii="Palatino Linotype" w:hAnsi="Palatino Linotype" w:cs="Arial"/>
          <w:sz w:val="24"/>
          <w:szCs w:val="24"/>
        </w:rPr>
      </w:pPr>
    </w:p>
    <w:p w:rsidR="00A47A11" w:rsidRPr="00A47A11" w:rsidRDefault="00A47A11" w:rsidP="00A47A11">
      <w:pPr>
        <w:spacing w:before="240" w:line="360" w:lineRule="auto"/>
        <w:jc w:val="both"/>
        <w:rPr>
          <w:rFonts w:ascii="Palatino Linotype" w:eastAsia="Calibri" w:hAnsi="Palatino Linotype" w:cs="Arial"/>
          <w:sz w:val="28"/>
          <w:szCs w:val="28"/>
        </w:rPr>
      </w:pPr>
      <w:r w:rsidRPr="00A47A11">
        <w:rPr>
          <w:rFonts w:ascii="Palatino Linotype" w:eastAsia="Calibri" w:hAnsi="Palatino Linotype" w:cs="Times New Roman"/>
          <w:b/>
          <w:sz w:val="28"/>
          <w:szCs w:val="28"/>
        </w:rPr>
        <w:t>SÉPTIMO. De la ampliación del término para resolver.</w:t>
      </w:r>
    </w:p>
    <w:p w:rsidR="00A47A11" w:rsidRPr="003C78BE" w:rsidRDefault="00A47A11" w:rsidP="00A47A11">
      <w:pPr>
        <w:spacing w:before="240" w:line="360" w:lineRule="auto"/>
        <w:jc w:val="both"/>
        <w:rPr>
          <w:rFonts w:ascii="Palatino Linotype" w:eastAsia="Calibri" w:hAnsi="Palatino Linotype" w:cs="Arial"/>
          <w:sz w:val="24"/>
          <w:szCs w:val="24"/>
        </w:rPr>
      </w:pPr>
      <w:r w:rsidRPr="003C78BE">
        <w:rPr>
          <w:rFonts w:ascii="Palatino Linotype" w:eastAsia="Calibri" w:hAnsi="Palatino Linotype" w:cs="Arial"/>
          <w:sz w:val="24"/>
          <w:szCs w:val="24"/>
        </w:rPr>
        <w:t xml:space="preserve">En fecha </w:t>
      </w:r>
      <w:r w:rsidR="003E596C">
        <w:rPr>
          <w:rFonts w:ascii="Palatino Linotype" w:eastAsia="Calibri" w:hAnsi="Palatino Linotype" w:cs="Arial"/>
          <w:sz w:val="24"/>
          <w:szCs w:val="24"/>
        </w:rPr>
        <w:t>veintiuno</w:t>
      </w:r>
      <w:r>
        <w:rPr>
          <w:rFonts w:ascii="Palatino Linotype" w:eastAsia="Calibri" w:hAnsi="Palatino Linotype" w:cs="Arial"/>
          <w:sz w:val="24"/>
          <w:szCs w:val="24"/>
        </w:rPr>
        <w:t xml:space="preserve"> de agosto</w:t>
      </w:r>
      <w:r w:rsidRPr="003C78BE">
        <w:rPr>
          <w:rFonts w:ascii="Palatino Linotype" w:eastAsia="Calibri" w:hAnsi="Palatino Linotype" w:cs="Arial"/>
          <w:sz w:val="24"/>
          <w:szCs w:val="24"/>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1406C8" w:rsidRDefault="001406C8" w:rsidP="001406C8">
      <w:pPr>
        <w:spacing w:before="240" w:line="360" w:lineRule="auto"/>
        <w:jc w:val="both"/>
        <w:rPr>
          <w:rFonts w:ascii="Palatino Linotype" w:hAnsi="Palatino Linotype" w:cs="Arial"/>
          <w:sz w:val="24"/>
          <w:szCs w:val="24"/>
        </w:rPr>
      </w:pPr>
    </w:p>
    <w:p w:rsidR="001406C8" w:rsidRDefault="001406C8" w:rsidP="00480084">
      <w:pPr>
        <w:spacing w:before="240" w:line="360" w:lineRule="auto"/>
        <w:jc w:val="both"/>
        <w:rPr>
          <w:rFonts w:ascii="Palatino Linotype" w:hAnsi="Palatino Linotype" w:cs="Arial"/>
          <w:sz w:val="24"/>
          <w:szCs w:val="24"/>
        </w:rPr>
      </w:pPr>
    </w:p>
    <w:p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0D063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0D0632">
        <w:rPr>
          <w:rFonts w:ascii="Palatino Linotype" w:hAnsi="Palatino Linotype" w:cs="Arial"/>
          <w:sz w:val="24"/>
        </w:rPr>
        <w:t xml:space="preserve"> segundo</w:t>
      </w:r>
      <w:r>
        <w:rPr>
          <w:rFonts w:ascii="Palatino Linotype" w:hAnsi="Palatino Linotype" w:cs="Arial"/>
          <w:sz w:val="24"/>
        </w:rPr>
        <w:t xml:space="preserve">, vigésimo </w:t>
      </w:r>
      <w:r w:rsidR="000D0632">
        <w:rPr>
          <w:rFonts w:ascii="Palatino Linotype" w:hAnsi="Palatino Linotype" w:cs="Arial"/>
          <w:sz w:val="24"/>
        </w:rPr>
        <w:t>tercero</w:t>
      </w:r>
      <w:r>
        <w:rPr>
          <w:rFonts w:ascii="Palatino Linotype" w:hAnsi="Palatino Linotype" w:cs="Arial"/>
          <w:sz w:val="24"/>
        </w:rPr>
        <w:t xml:space="preserve"> y vigésimo </w:t>
      </w:r>
      <w:r w:rsidR="000D0632">
        <w:rPr>
          <w:rFonts w:ascii="Palatino Linotype" w:hAnsi="Palatino Linotype" w:cs="Arial"/>
          <w:sz w:val="24"/>
        </w:rPr>
        <w:t>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480084" w:rsidRDefault="00480084" w:rsidP="00480084">
      <w:pPr>
        <w:spacing w:before="240" w:line="360" w:lineRule="auto"/>
        <w:jc w:val="both"/>
        <w:rPr>
          <w:rFonts w:ascii="Palatino Linotype" w:hAnsi="Palatino Linotype" w:cs="Arial"/>
          <w:sz w:val="24"/>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w:t>
      </w:r>
      <w:r>
        <w:rPr>
          <w:rFonts w:ascii="Palatino Linotype" w:hAnsi="Palatino Linotype" w:cs="Arial"/>
        </w:rPr>
        <w:lastRenderedPageBreak/>
        <w:t xml:space="preserve">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72763B" w:rsidRDefault="0072763B" w:rsidP="0072763B">
      <w:pPr>
        <w:pStyle w:val="Prrafodelista"/>
        <w:autoSpaceDE w:val="0"/>
        <w:autoSpaceDN w:val="0"/>
        <w:adjustRightInd w:val="0"/>
        <w:spacing w:before="240" w:after="160" w:line="360" w:lineRule="auto"/>
        <w:ind w:left="0"/>
        <w:jc w:val="both"/>
        <w:rPr>
          <w:rFonts w:ascii="Palatino Linotype" w:hAnsi="Palatino Linotype" w:cs="Arial"/>
        </w:rPr>
      </w:pPr>
    </w:p>
    <w:p w:rsidR="00480084" w:rsidRDefault="00A31A96"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Pr="008C3CD8" w:rsidRDefault="00A31A96"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028A1" w:rsidRDefault="00A56D79" w:rsidP="00A56D79">
      <w:pPr>
        <w:pStyle w:val="Prrafodelista"/>
        <w:tabs>
          <w:tab w:val="left" w:pos="1000"/>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ab/>
      </w:r>
    </w:p>
    <w:p w:rsidR="007028A1" w:rsidRDefault="007028A1" w:rsidP="00552DB8">
      <w:pPr>
        <w:pStyle w:val="Prrafodelista"/>
        <w:autoSpaceDE w:val="0"/>
        <w:autoSpaceDN w:val="0"/>
        <w:adjustRightInd w:val="0"/>
        <w:spacing w:line="360" w:lineRule="auto"/>
        <w:ind w:left="0"/>
        <w:jc w:val="both"/>
        <w:rPr>
          <w:rFonts w:ascii="Palatino Linotype" w:hAnsi="Palatino Linotype" w:cs="Arial"/>
        </w:rPr>
      </w:pPr>
      <w:r w:rsidRPr="007028A1">
        <w:rPr>
          <w:rFonts w:ascii="Palatino Linotype" w:hAnsi="Palatino Linotype" w:cs="Arial"/>
        </w:rPr>
        <w:t>En primera instancia, al referir</w:t>
      </w:r>
      <w:r>
        <w:rPr>
          <w:rFonts w:ascii="Palatino Linotype" w:hAnsi="Palatino Linotype" w:cs="Arial"/>
        </w:rPr>
        <w:t xml:space="preserve">nos al acto impugnado por </w:t>
      </w:r>
      <w:r w:rsidR="00845449">
        <w:rPr>
          <w:rFonts w:ascii="Palatino Linotype" w:hAnsi="Palatino Linotype" w:cs="Arial"/>
          <w:b/>
        </w:rPr>
        <w:t>El</w:t>
      </w:r>
      <w:r w:rsidRPr="007028A1">
        <w:rPr>
          <w:rFonts w:ascii="Palatino Linotype" w:hAnsi="Palatino Linotype" w:cs="Arial"/>
          <w:b/>
        </w:rPr>
        <w:t xml:space="preserve"> Recurrente</w:t>
      </w:r>
      <w:r w:rsidRPr="007028A1">
        <w:rPr>
          <w:rFonts w:ascii="Palatino Linotype" w:hAnsi="Palatino Linotype" w:cs="Arial"/>
        </w:rPr>
        <w:t>, concatenado con los motivos o razones de inconformidad emitidos, se distingue que se adolece, de forma toral, de la</w:t>
      </w:r>
      <w:r w:rsidR="00A56D79">
        <w:rPr>
          <w:rFonts w:ascii="Palatino Linotype" w:hAnsi="Palatino Linotype" w:cs="Arial"/>
        </w:rPr>
        <w:t xml:space="preserve"> </w:t>
      </w:r>
      <w:r w:rsidR="003F43FD">
        <w:rPr>
          <w:rFonts w:ascii="Palatino Linotype" w:hAnsi="Palatino Linotype" w:cs="Arial"/>
        </w:rPr>
        <w:t>negativa de la información solicitada</w:t>
      </w:r>
      <w:r w:rsidRPr="007028A1">
        <w:rPr>
          <w:rFonts w:ascii="Palatino Linotype" w:hAnsi="Palatino Linotype" w:cs="Arial"/>
        </w:rPr>
        <w:t xml:space="preserve">, actualizando con ello lo establecido en la fracción I del artículo 179 de la Ley de Transparencia y Acceso a la Información Pública del Estado de México y Municipios, resultando procedente la interposición del </w:t>
      </w:r>
      <w:r w:rsidR="00A56D79">
        <w:rPr>
          <w:rFonts w:ascii="Palatino Linotype" w:hAnsi="Palatino Linotype" w:cs="Arial"/>
        </w:rPr>
        <w:t xml:space="preserve">presente </w:t>
      </w:r>
      <w:r w:rsidRPr="007028A1">
        <w:rPr>
          <w:rFonts w:ascii="Palatino Linotype" w:hAnsi="Palatino Linotype" w:cs="Arial"/>
        </w:rPr>
        <w:t>recurso de revisión.</w:t>
      </w:r>
    </w:p>
    <w:p w:rsidR="00A56D79" w:rsidRDefault="00A56D79" w:rsidP="00552DB8">
      <w:pPr>
        <w:pStyle w:val="Prrafodelista"/>
        <w:autoSpaceDE w:val="0"/>
        <w:autoSpaceDN w:val="0"/>
        <w:adjustRightInd w:val="0"/>
        <w:spacing w:line="360" w:lineRule="auto"/>
        <w:ind w:left="0"/>
        <w:jc w:val="both"/>
        <w:rPr>
          <w:rFonts w:ascii="Palatino Linotype" w:hAnsi="Palatino Linotype" w:cs="Arial"/>
        </w:rPr>
      </w:pPr>
    </w:p>
    <w:p w:rsidR="00A56D79" w:rsidRDefault="00A56D79" w:rsidP="00552DB8">
      <w:pPr>
        <w:pStyle w:val="Prrafodelista"/>
        <w:autoSpaceDE w:val="0"/>
        <w:autoSpaceDN w:val="0"/>
        <w:adjustRightInd w:val="0"/>
        <w:spacing w:line="360" w:lineRule="auto"/>
        <w:ind w:left="0"/>
        <w:jc w:val="both"/>
        <w:rPr>
          <w:rFonts w:ascii="Palatino Linotype" w:hAnsi="Palatino Linotype" w:cs="Arial"/>
        </w:rPr>
      </w:pPr>
      <w:r w:rsidRPr="00A56D79">
        <w:rPr>
          <w:rFonts w:ascii="Palatino Linotype" w:hAnsi="Palatino Linotype" w:cs="Arial"/>
        </w:rPr>
        <w:t>En tal sentido es necesario establecer el tema o materia de estudio que nace a partir del ejercicio del derecho a la información pública, de su inter</w:t>
      </w:r>
      <w:r>
        <w:rPr>
          <w:rFonts w:ascii="Palatino Linotype" w:hAnsi="Palatino Linotype" w:cs="Arial"/>
        </w:rPr>
        <w:t xml:space="preserve">pretación, de lo que contestó </w:t>
      </w:r>
      <w:r w:rsidRPr="00A56D79">
        <w:rPr>
          <w:rFonts w:ascii="Palatino Linotype" w:hAnsi="Palatino Linotype" w:cs="Arial"/>
          <w:b/>
        </w:rPr>
        <w:t>El Sujeto Obligado</w:t>
      </w:r>
      <w:r w:rsidRPr="00A56D79">
        <w:rPr>
          <w:rFonts w:ascii="Palatino Linotype" w:hAnsi="Palatino Linotype" w:cs="Arial"/>
        </w:rPr>
        <w:t xml:space="preserve"> y del marco normativo que rige el actuar del ente público, así tenemos que</w:t>
      </w:r>
      <w:r>
        <w:rPr>
          <w:rFonts w:ascii="Palatino Linotype" w:hAnsi="Palatino Linotype" w:cs="Arial"/>
        </w:rPr>
        <w:t>, c</w:t>
      </w:r>
      <w:r w:rsidRPr="008306CB">
        <w:rPr>
          <w:rFonts w:ascii="Palatino Linotype" w:hAnsi="Palatino Linotype" w:cs="Arial"/>
        </w:rPr>
        <w:t>omo se enunció en los antecedentes de la presente resolución</w:t>
      </w:r>
      <w:r>
        <w:rPr>
          <w:rFonts w:ascii="Palatino Linotype" w:hAnsi="Palatino Linotype" w:cs="Arial"/>
        </w:rPr>
        <w:t xml:space="preserve">, </w:t>
      </w:r>
      <w:r w:rsidR="00845449">
        <w:rPr>
          <w:rFonts w:ascii="Palatino Linotype" w:hAnsi="Palatino Linotype" w:cs="Arial"/>
          <w:b/>
        </w:rPr>
        <w:t>El</w:t>
      </w:r>
      <w:r w:rsidRPr="003927E5">
        <w:rPr>
          <w:rFonts w:ascii="Palatino Linotype" w:hAnsi="Palatino Linotype" w:cs="Arial"/>
          <w:b/>
        </w:rPr>
        <w:t xml:space="preserve"> Recurrente</w:t>
      </w:r>
      <w:r w:rsidRPr="00A56D79">
        <w:rPr>
          <w:rFonts w:ascii="Palatino Linotype" w:hAnsi="Palatino Linotype" w:cs="Arial"/>
        </w:rPr>
        <w:t xml:space="preserve"> solicitó:</w:t>
      </w:r>
    </w:p>
    <w:p w:rsidR="00111FF4" w:rsidRDefault="00111FF4" w:rsidP="00111FF4">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845449" w:rsidRPr="00845449">
        <w:rPr>
          <w:rFonts w:ascii="Palatino Linotype" w:eastAsia="Times New Roman" w:hAnsi="Palatino Linotype" w:cs="Times New Roman"/>
          <w:i/>
          <w:lang w:val="es-ES_tradnl" w:eastAsia="es-ES"/>
        </w:rPr>
        <w:t xml:space="preserve">SOLICITO SE ME INFORME DE MANERA ESCRITA Y ELECTRÓNICA LA FECHA CUANDO DEJO DE ASISTIR A LA ESCUELA PRIMARIA "JAIME TORRES BODET", UBICADA EN AV. NICOLAS ROMERO, FRACC. </w:t>
      </w:r>
      <w:r w:rsidR="00845449" w:rsidRPr="00845449">
        <w:rPr>
          <w:rFonts w:ascii="Palatino Linotype" w:eastAsia="Times New Roman" w:hAnsi="Palatino Linotype" w:cs="Times New Roman"/>
          <w:i/>
          <w:lang w:val="es-ES_tradnl" w:eastAsia="es-ES"/>
        </w:rPr>
        <w:lastRenderedPageBreak/>
        <w:t>RINCONADA LAGO DE GUADALUP</w:t>
      </w:r>
      <w:r w:rsidR="00130CDA">
        <w:rPr>
          <w:rFonts w:ascii="Palatino Linotype" w:eastAsia="Times New Roman" w:hAnsi="Palatino Linotype" w:cs="Times New Roman"/>
          <w:i/>
          <w:lang w:val="es-ES_tradnl" w:eastAsia="es-ES"/>
        </w:rPr>
        <w:t>E, C.P. 54416, LA MENOR, xxxxxxxxxx xxxxxxxxxxxxxxxxxx</w:t>
      </w:r>
      <w:r w:rsidR="00845449" w:rsidRPr="00845449">
        <w:rPr>
          <w:rFonts w:ascii="Palatino Linotype" w:eastAsia="Times New Roman" w:hAnsi="Palatino Linotype" w:cs="Times New Roman"/>
          <w:i/>
          <w:lang w:val="es-ES_tradnl" w:eastAsia="es-ES"/>
        </w:rPr>
        <w:t>.</w:t>
      </w:r>
      <w:r w:rsidRPr="00DE246E">
        <w:rPr>
          <w:rFonts w:ascii="Palatino Linotype" w:eastAsia="Times New Roman" w:hAnsi="Palatino Linotype" w:cs="Times New Roman"/>
          <w:i/>
          <w:lang w:val="es-ES_tradnl" w:eastAsia="es-ES"/>
        </w:rPr>
        <w:t>” [Sic]</w:t>
      </w:r>
    </w:p>
    <w:p w:rsidR="00111FF4" w:rsidRDefault="00111FF4" w:rsidP="00552DB8">
      <w:pPr>
        <w:pStyle w:val="Prrafodelista"/>
        <w:autoSpaceDE w:val="0"/>
        <w:autoSpaceDN w:val="0"/>
        <w:adjustRightInd w:val="0"/>
        <w:spacing w:line="360" w:lineRule="auto"/>
        <w:ind w:left="0"/>
        <w:jc w:val="both"/>
        <w:rPr>
          <w:rFonts w:ascii="Palatino Linotype" w:hAnsi="Palatino Linotype" w:cs="Arial"/>
        </w:rPr>
      </w:pPr>
    </w:p>
    <w:p w:rsidR="00111FF4" w:rsidRDefault="00111FF4" w:rsidP="00111FF4">
      <w:pPr>
        <w:autoSpaceDE w:val="0"/>
        <w:autoSpaceDN w:val="0"/>
        <w:adjustRightInd w:val="0"/>
        <w:spacing w:after="240" w:line="360" w:lineRule="auto"/>
        <w:jc w:val="both"/>
        <w:rPr>
          <w:rFonts w:ascii="Palatino Linotype" w:hAnsi="Palatino Linotype" w:cs="Arial"/>
          <w:sz w:val="24"/>
          <w:szCs w:val="24"/>
        </w:rPr>
      </w:pPr>
      <w:r w:rsidRPr="00111FF4">
        <w:rPr>
          <w:rFonts w:ascii="Palatino Linotype" w:hAnsi="Palatino Linotype" w:cs="Arial"/>
          <w:sz w:val="24"/>
          <w:szCs w:val="24"/>
        </w:rPr>
        <w:t xml:space="preserve">De forma objetiva de la solicitud de información podemos identificar </w:t>
      </w:r>
      <w:r w:rsidR="00845449">
        <w:rPr>
          <w:rFonts w:ascii="Palatino Linotype" w:hAnsi="Palatino Linotype" w:cs="Arial"/>
          <w:sz w:val="24"/>
          <w:szCs w:val="24"/>
        </w:rPr>
        <w:t>que El Recurrente, requiere se le informe de la menor referida en la solicitud de información, lo siguiente</w:t>
      </w:r>
      <w:r w:rsidRPr="00111FF4">
        <w:rPr>
          <w:rFonts w:ascii="Palatino Linotype" w:hAnsi="Palatino Linotype" w:cs="Arial"/>
          <w:sz w:val="24"/>
          <w:szCs w:val="24"/>
        </w:rPr>
        <w:t>:</w:t>
      </w:r>
    </w:p>
    <w:p w:rsidR="003927E5" w:rsidRDefault="00845449" w:rsidP="00845449">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La fecha en que dejó de asistir a la </w:t>
      </w:r>
      <w:r w:rsidRPr="00845449">
        <w:rPr>
          <w:rFonts w:ascii="Palatino Linotype" w:hAnsi="Palatino Linotype" w:cs="Arial"/>
        </w:rPr>
        <w:t xml:space="preserve">escuela primaria "Jaime </w:t>
      </w:r>
      <w:r>
        <w:rPr>
          <w:rFonts w:ascii="Palatino Linotype" w:hAnsi="Palatino Linotype" w:cs="Arial"/>
        </w:rPr>
        <w:t>T</w:t>
      </w:r>
      <w:r w:rsidRPr="00845449">
        <w:rPr>
          <w:rFonts w:ascii="Palatino Linotype" w:hAnsi="Palatino Linotype" w:cs="Arial"/>
        </w:rPr>
        <w:t xml:space="preserve">orres </w:t>
      </w:r>
      <w:r>
        <w:rPr>
          <w:rFonts w:ascii="Palatino Linotype" w:hAnsi="Palatino Linotype" w:cs="Arial"/>
        </w:rPr>
        <w:t>B</w:t>
      </w:r>
      <w:r w:rsidRPr="00845449">
        <w:rPr>
          <w:rFonts w:ascii="Palatino Linotype" w:hAnsi="Palatino Linotype" w:cs="Arial"/>
        </w:rPr>
        <w:t xml:space="preserve">odet", ubicada en av. Nicolás </w:t>
      </w:r>
      <w:r>
        <w:rPr>
          <w:rFonts w:ascii="Palatino Linotype" w:hAnsi="Palatino Linotype" w:cs="Arial"/>
        </w:rPr>
        <w:t>R</w:t>
      </w:r>
      <w:r w:rsidRPr="00845449">
        <w:rPr>
          <w:rFonts w:ascii="Palatino Linotype" w:hAnsi="Palatino Linotype" w:cs="Arial"/>
        </w:rPr>
        <w:t xml:space="preserve">omero, </w:t>
      </w:r>
      <w:r w:rsidR="00E54ADB">
        <w:rPr>
          <w:rFonts w:ascii="Palatino Linotype" w:hAnsi="Palatino Linotype" w:cs="Arial"/>
        </w:rPr>
        <w:t>Fraccionamiento</w:t>
      </w:r>
      <w:r w:rsidRPr="00845449">
        <w:rPr>
          <w:rFonts w:ascii="Palatino Linotype" w:hAnsi="Palatino Linotype" w:cs="Arial"/>
        </w:rPr>
        <w:t xml:space="preserve"> </w:t>
      </w:r>
      <w:r>
        <w:rPr>
          <w:rFonts w:ascii="Palatino Linotype" w:hAnsi="Palatino Linotype" w:cs="Arial"/>
        </w:rPr>
        <w:t>R</w:t>
      </w:r>
      <w:r w:rsidRPr="00845449">
        <w:rPr>
          <w:rFonts w:ascii="Palatino Linotype" w:hAnsi="Palatino Linotype" w:cs="Arial"/>
        </w:rPr>
        <w:t xml:space="preserve">inconada </w:t>
      </w:r>
      <w:r>
        <w:rPr>
          <w:rFonts w:ascii="Palatino Linotype" w:hAnsi="Palatino Linotype" w:cs="Arial"/>
        </w:rPr>
        <w:t>L</w:t>
      </w:r>
      <w:r w:rsidRPr="00845449">
        <w:rPr>
          <w:rFonts w:ascii="Palatino Linotype" w:hAnsi="Palatino Linotype" w:cs="Arial"/>
        </w:rPr>
        <w:t xml:space="preserve">ago de Guadalupe, </w:t>
      </w:r>
      <w:r>
        <w:rPr>
          <w:rFonts w:ascii="Palatino Linotype" w:hAnsi="Palatino Linotype" w:cs="Arial"/>
        </w:rPr>
        <w:t>C</w:t>
      </w:r>
      <w:r w:rsidRPr="00845449">
        <w:rPr>
          <w:rFonts w:ascii="Palatino Linotype" w:hAnsi="Palatino Linotype" w:cs="Arial"/>
        </w:rPr>
        <w:t>.</w:t>
      </w:r>
      <w:r>
        <w:rPr>
          <w:rFonts w:ascii="Palatino Linotype" w:hAnsi="Palatino Linotype" w:cs="Arial"/>
        </w:rPr>
        <w:t>P</w:t>
      </w:r>
      <w:r w:rsidRPr="00845449">
        <w:rPr>
          <w:rFonts w:ascii="Palatino Linotype" w:hAnsi="Palatino Linotype" w:cs="Arial"/>
        </w:rPr>
        <w:t>. 54416</w:t>
      </w:r>
      <w:r>
        <w:rPr>
          <w:rFonts w:ascii="Palatino Linotype" w:hAnsi="Palatino Linotype" w:cs="Arial"/>
        </w:rPr>
        <w:t>.</w:t>
      </w:r>
    </w:p>
    <w:p w:rsidR="00845449" w:rsidRDefault="00845449" w:rsidP="00154FB8">
      <w:pPr>
        <w:pStyle w:val="Prrafodelista"/>
        <w:autoSpaceDE w:val="0"/>
        <w:autoSpaceDN w:val="0"/>
        <w:adjustRightInd w:val="0"/>
        <w:spacing w:line="360" w:lineRule="auto"/>
        <w:ind w:left="0"/>
        <w:jc w:val="both"/>
        <w:rPr>
          <w:rFonts w:ascii="Palatino Linotype" w:hAnsi="Palatino Linotype" w:cs="Arial"/>
        </w:rPr>
      </w:pPr>
    </w:p>
    <w:p w:rsidR="00E0548C" w:rsidRDefault="00227F85" w:rsidP="00BB788B">
      <w:pPr>
        <w:pStyle w:val="Prrafodelista"/>
        <w:autoSpaceDE w:val="0"/>
        <w:autoSpaceDN w:val="0"/>
        <w:adjustRightInd w:val="0"/>
        <w:spacing w:after="240" w:line="360" w:lineRule="auto"/>
        <w:ind w:left="0"/>
        <w:jc w:val="both"/>
        <w:rPr>
          <w:rFonts w:ascii="Palatino Linotype" w:hAnsi="Palatino Linotype"/>
          <w:lang w:eastAsia="es-MX"/>
        </w:rPr>
      </w:pPr>
      <w:r>
        <w:rPr>
          <w:rFonts w:ascii="Palatino Linotype" w:hAnsi="Palatino Linotype" w:cs="Arial"/>
        </w:rPr>
        <w:t xml:space="preserve">Ahora bien, </w:t>
      </w:r>
      <w:r w:rsidRPr="00227F85">
        <w:rPr>
          <w:rFonts w:ascii="Palatino Linotype" w:hAnsi="Palatino Linotype" w:cs="Arial"/>
          <w:b/>
        </w:rPr>
        <w:t>El Sujeto Obligado</w:t>
      </w:r>
      <w:r w:rsidRPr="00227F85">
        <w:rPr>
          <w:rFonts w:ascii="Palatino Linotype" w:hAnsi="Palatino Linotype" w:cs="Arial"/>
        </w:rPr>
        <w:t xml:space="preserve"> en fecha </w:t>
      </w:r>
      <w:r w:rsidR="00BB788B">
        <w:rPr>
          <w:rFonts w:ascii="Palatino Linotype" w:hAnsi="Palatino Linotype" w:cs="Arial"/>
        </w:rPr>
        <w:t>veinte de junio de dos mil diecinueve</w:t>
      </w:r>
      <w:r w:rsidRPr="00227F85">
        <w:rPr>
          <w:rFonts w:ascii="Palatino Linotype" w:hAnsi="Palatino Linotype" w:cs="Arial"/>
        </w:rPr>
        <w:t xml:space="preserve">, dio respuesta a la solicitud de información número </w:t>
      </w:r>
      <w:r w:rsidR="00BB788B" w:rsidRPr="00BB788B">
        <w:rPr>
          <w:rFonts w:ascii="Palatino Linotype" w:hAnsi="Palatino Linotype" w:cs="Arial"/>
        </w:rPr>
        <w:t>00064/SEIEM/IP/2019</w:t>
      </w:r>
      <w:r w:rsidRPr="00227F85">
        <w:rPr>
          <w:rFonts w:ascii="Palatino Linotype" w:hAnsi="Palatino Linotype" w:cs="Arial"/>
        </w:rPr>
        <w:t xml:space="preserve">, mediante </w:t>
      </w:r>
      <w:r w:rsidR="00BB788B">
        <w:rPr>
          <w:rFonts w:ascii="Palatino Linotype" w:hAnsi="Palatino Linotype" w:cs="Arial"/>
        </w:rPr>
        <w:t>un archivo electrónico de nombre y contenido siguiente</w:t>
      </w:r>
      <w:r>
        <w:rPr>
          <w:rFonts w:ascii="Palatino Linotype" w:hAnsi="Palatino Linotype"/>
          <w:lang w:eastAsia="es-MX"/>
        </w:rPr>
        <w:t>:</w:t>
      </w:r>
    </w:p>
    <w:p w:rsidR="002D2FBE" w:rsidRPr="00185BB7" w:rsidRDefault="00BB788B" w:rsidP="00185BB7">
      <w:pPr>
        <w:pStyle w:val="Prrafodelista"/>
        <w:numPr>
          <w:ilvl w:val="0"/>
          <w:numId w:val="25"/>
        </w:numPr>
        <w:autoSpaceDE w:val="0"/>
        <w:autoSpaceDN w:val="0"/>
        <w:adjustRightInd w:val="0"/>
        <w:spacing w:line="360" w:lineRule="auto"/>
        <w:jc w:val="both"/>
        <w:rPr>
          <w:rFonts w:ascii="Palatino Linotype" w:hAnsi="Palatino Linotype"/>
          <w:b/>
          <w:bCs/>
          <w:lang w:eastAsia="es-MX"/>
        </w:rPr>
      </w:pPr>
      <w:r w:rsidRPr="00BB788B">
        <w:rPr>
          <w:rFonts w:ascii="Palatino Linotype" w:hAnsi="Palatino Linotype"/>
          <w:b/>
          <w:bCs/>
          <w:lang w:eastAsia="es-MX"/>
        </w:rPr>
        <w:t>RESP. SOL 00064IP2019.pdf</w:t>
      </w:r>
      <w:r>
        <w:rPr>
          <w:rFonts w:ascii="Palatino Linotype" w:hAnsi="Palatino Linotype"/>
          <w:b/>
          <w:bCs/>
          <w:lang w:eastAsia="es-MX"/>
        </w:rPr>
        <w:t xml:space="preserve">: </w:t>
      </w:r>
      <w:r>
        <w:rPr>
          <w:rFonts w:ascii="Palatino Linotype" w:hAnsi="Palatino Linotype"/>
          <w:lang w:eastAsia="es-MX"/>
        </w:rPr>
        <w:t>Archivo electrónico que contiene el oficio No. 210C0101030000S/UT/0351/2019, signado por el Jefe de la Unidad de Asuntos Jurídicos e Igualdad de Género y Titular de la Unidad de Transparencia del Sujeto Obligado, y remitido al solicitante de la información, a través del cual, medularmente informa qu</w:t>
      </w:r>
      <w:r w:rsidR="000C7FED">
        <w:rPr>
          <w:rFonts w:ascii="Palatino Linotype" w:hAnsi="Palatino Linotype"/>
          <w:lang w:eastAsia="es-MX"/>
        </w:rPr>
        <w:t xml:space="preserve">e ese Organismo carece de facultades para poder proporcionar datos acerca de un menor, atendiendo a lo estipulado en el Artículo 8 de la </w:t>
      </w:r>
      <w:r w:rsidR="000C7FED" w:rsidRPr="000C7FED">
        <w:rPr>
          <w:rFonts w:ascii="Palatino Linotype" w:hAnsi="Palatino Linotype"/>
          <w:lang w:eastAsia="es-MX"/>
        </w:rPr>
        <w:t>Ley de Protección de Datos en Posesión de los Sujetos Obligados del Estado de México y Municipios</w:t>
      </w:r>
      <w:r w:rsidR="00185BB7">
        <w:rPr>
          <w:rFonts w:ascii="Palatino Linotype" w:hAnsi="Palatino Linotype"/>
          <w:lang w:eastAsia="es-MX"/>
        </w:rPr>
        <w:t>, 76 y 77 de la Ley General de los Derechos de Niñas, Niños y Adolescentes y 55 de la Ley de los Derechos de Niñas, Niños y Adolescentes del Estado de México.</w:t>
      </w:r>
    </w:p>
    <w:p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lastRenderedPageBreak/>
        <w:t xml:space="preserve">Inconforme con la respuesta del </w:t>
      </w:r>
      <w:r w:rsidR="00A06108">
        <w:rPr>
          <w:rFonts w:ascii="Palatino Linotype" w:hAnsi="Palatino Linotype" w:cs="Arial"/>
          <w:b/>
          <w:sz w:val="24"/>
          <w:szCs w:val="24"/>
        </w:rPr>
        <w:t xml:space="preserve">Sujeto Obligado, </w:t>
      </w:r>
      <w:r w:rsidR="00185BB7">
        <w:rPr>
          <w:rFonts w:ascii="Palatino Linotype" w:hAnsi="Palatino Linotype" w:cs="Arial"/>
          <w:b/>
          <w:sz w:val="24"/>
          <w:szCs w:val="24"/>
        </w:rPr>
        <w:t>El</w:t>
      </w:r>
      <w:r w:rsidRPr="00696DE5">
        <w:rPr>
          <w:rFonts w:ascii="Palatino Linotype" w:hAnsi="Palatino Linotype" w:cs="Arial"/>
          <w:b/>
          <w:sz w:val="24"/>
          <w:szCs w:val="24"/>
        </w:rPr>
        <w:t xml:space="preserve"> Recurrente </w:t>
      </w:r>
      <w:r w:rsidRPr="00696DE5">
        <w:rPr>
          <w:rFonts w:ascii="Palatino Linotype" w:hAnsi="Palatino Linotype" w:cs="Arial"/>
          <w:sz w:val="24"/>
          <w:szCs w:val="24"/>
        </w:rPr>
        <w:t xml:space="preserve">interpuso recurso de revisión el </w:t>
      </w:r>
      <w:r w:rsidR="00185BB7">
        <w:rPr>
          <w:rFonts w:ascii="Palatino Linotype" w:hAnsi="Palatino Linotype" w:cs="Arial"/>
          <w:sz w:val="24"/>
          <w:szCs w:val="24"/>
        </w:rPr>
        <w:t>veinte de junio</w:t>
      </w:r>
      <w:r w:rsidRPr="00696DE5">
        <w:rPr>
          <w:rFonts w:ascii="Palatino Linotype" w:hAnsi="Palatino Linotype" w:cs="Arial"/>
          <w:sz w:val="24"/>
          <w:szCs w:val="24"/>
        </w:rPr>
        <w:t xml:space="preserve">, admitiéndose el </w:t>
      </w:r>
      <w:r w:rsidR="00185BB7">
        <w:rPr>
          <w:rFonts w:ascii="Palatino Linotype" w:hAnsi="Palatino Linotype" w:cs="Arial"/>
          <w:sz w:val="24"/>
          <w:szCs w:val="24"/>
        </w:rPr>
        <w:t>veintiséis de junio</w:t>
      </w:r>
      <w:r w:rsidRPr="00696DE5">
        <w:rPr>
          <w:rFonts w:ascii="Palatino Linotype" w:hAnsi="Palatino Linotype" w:cs="Arial"/>
          <w:sz w:val="24"/>
          <w:szCs w:val="24"/>
        </w:rPr>
        <w:t>, ambos del año en curso. Señalando como</w:t>
      </w:r>
      <w:r w:rsidR="008550E9">
        <w:rPr>
          <w:rFonts w:ascii="Palatino Linotype" w:hAnsi="Palatino Linotype" w:cs="Arial"/>
          <w:sz w:val="24"/>
          <w:szCs w:val="24"/>
        </w:rPr>
        <w:t xml:space="preserve"> acto impugnado: “</w:t>
      </w:r>
      <w:r w:rsidR="008550E9" w:rsidRPr="008550E9">
        <w:rPr>
          <w:rFonts w:ascii="Palatino Linotype" w:hAnsi="Palatino Linotype" w:cs="Arial"/>
          <w:i/>
          <w:iCs/>
          <w:sz w:val="24"/>
          <w:szCs w:val="24"/>
        </w:rPr>
        <w:t>negación de la información</w:t>
      </w:r>
      <w:r w:rsidR="008550E9">
        <w:rPr>
          <w:rFonts w:ascii="Palatino Linotype" w:hAnsi="Palatino Linotype" w:cs="Arial"/>
          <w:i/>
          <w:iCs/>
          <w:sz w:val="24"/>
          <w:szCs w:val="24"/>
        </w:rPr>
        <w:t>”,</w:t>
      </w:r>
      <w:r w:rsidR="008550E9">
        <w:rPr>
          <w:rFonts w:ascii="Palatino Linotype" w:hAnsi="Palatino Linotype" w:cs="Arial"/>
          <w:sz w:val="24"/>
          <w:szCs w:val="24"/>
        </w:rPr>
        <w:t xml:space="preserve"> y señalando como</w:t>
      </w:r>
      <w:r w:rsidRPr="00696DE5">
        <w:rPr>
          <w:rFonts w:ascii="Palatino Linotype" w:hAnsi="Palatino Linotype" w:cs="Arial"/>
          <w:sz w:val="24"/>
          <w:szCs w:val="24"/>
        </w:rPr>
        <w:t xml:space="preserve"> razones o motivos de inconformidad</w:t>
      </w:r>
      <w:r w:rsidR="008550E9">
        <w:rPr>
          <w:rFonts w:ascii="Palatino Linotype" w:hAnsi="Palatino Linotype" w:cs="Arial"/>
          <w:sz w:val="24"/>
          <w:szCs w:val="24"/>
        </w:rPr>
        <w:t>:</w:t>
      </w:r>
      <w:r w:rsidR="00185BB7">
        <w:rPr>
          <w:rFonts w:ascii="Palatino Linotype" w:hAnsi="Palatino Linotype" w:cs="Arial"/>
          <w:sz w:val="24"/>
          <w:szCs w:val="24"/>
        </w:rPr>
        <w:t xml:space="preserve"> </w:t>
      </w:r>
      <w:r w:rsidR="008550E9" w:rsidRPr="008550E9">
        <w:rPr>
          <w:rFonts w:ascii="Palatino Linotype" w:hAnsi="Palatino Linotype" w:cs="Arial"/>
          <w:i/>
          <w:iCs/>
          <w:sz w:val="24"/>
          <w:szCs w:val="24"/>
        </w:rPr>
        <w:t>SOY EL PADRE Y EJERZO LA PATRIA POTESTAD DE</w:t>
      </w:r>
      <w:r w:rsidR="00130CDA">
        <w:rPr>
          <w:rFonts w:ascii="Palatino Linotype" w:hAnsi="Palatino Linotype" w:cs="Arial"/>
          <w:i/>
          <w:iCs/>
          <w:sz w:val="24"/>
          <w:szCs w:val="24"/>
        </w:rPr>
        <w:t xml:space="preserve"> LA MENOR xxxxxxxxxxxxxxxxxxxxxxx</w:t>
      </w:r>
      <w:r w:rsidR="008550E9" w:rsidRPr="008550E9">
        <w:rPr>
          <w:rFonts w:ascii="Palatino Linotype" w:hAnsi="Palatino Linotype" w:cs="Arial"/>
          <w:i/>
          <w:iCs/>
          <w:sz w:val="24"/>
          <w:szCs w:val="24"/>
        </w:rPr>
        <w:t>, JUN</w:t>
      </w:r>
      <w:r w:rsidR="00130CDA">
        <w:rPr>
          <w:rFonts w:ascii="Palatino Linotype" w:hAnsi="Palatino Linotype" w:cs="Arial"/>
          <w:i/>
          <w:iCs/>
          <w:sz w:val="24"/>
          <w:szCs w:val="24"/>
        </w:rPr>
        <w:t>TO CON SU MADRE xxxxxxxxxxxxxxxxxxxxxxxx</w:t>
      </w:r>
      <w:bookmarkStart w:id="0" w:name="_GoBack"/>
      <w:bookmarkEnd w:id="0"/>
      <w:r w:rsidR="008550E9">
        <w:rPr>
          <w:rFonts w:ascii="Palatino Linotype" w:hAnsi="Palatino Linotype" w:cs="Arial"/>
          <w:sz w:val="24"/>
          <w:szCs w:val="24"/>
        </w:rPr>
        <w:t>.</w:t>
      </w:r>
    </w:p>
    <w:p w:rsidR="00696DE5" w:rsidRPr="00696DE5" w:rsidRDefault="00696DE5" w:rsidP="00696DE5">
      <w:pPr>
        <w:spacing w:after="0" w:line="360" w:lineRule="auto"/>
        <w:jc w:val="both"/>
        <w:rPr>
          <w:rFonts w:ascii="Palatino Linotype" w:hAnsi="Palatino Linotype" w:cs="Arial"/>
          <w:sz w:val="24"/>
          <w:szCs w:val="24"/>
        </w:rPr>
      </w:pPr>
    </w:p>
    <w:p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008550E9">
        <w:rPr>
          <w:rFonts w:ascii="Palatino Linotype" w:hAnsi="Palatino Linotype" w:cs="Arial"/>
          <w:b/>
          <w:sz w:val="24"/>
          <w:szCs w:val="24"/>
        </w:rPr>
        <w:t>El</w:t>
      </w:r>
      <w:r w:rsidRPr="00B80EBB">
        <w:rPr>
          <w:rFonts w:ascii="Palatino Linotype" w:hAnsi="Palatino Linotype" w:cs="Arial"/>
          <w:b/>
          <w:sz w:val="24"/>
          <w:szCs w:val="24"/>
        </w:rPr>
        <w:t xml:space="preserve">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CC3BAF">
        <w:rPr>
          <w:rFonts w:ascii="Palatino Linotype" w:hAnsi="Palatino Linotype" w:cs="Arial"/>
          <w:sz w:val="24"/>
          <w:szCs w:val="24"/>
        </w:rPr>
        <w:t xml:space="preserve"> </w:t>
      </w:r>
      <w:r w:rsidR="008550E9">
        <w:rPr>
          <w:rFonts w:ascii="Palatino Linotype" w:hAnsi="Palatino Linotype" w:cs="Arial"/>
          <w:sz w:val="24"/>
          <w:szCs w:val="24"/>
        </w:rPr>
        <w:t>la negativa de información solicitada</w:t>
      </w:r>
      <w:r w:rsidR="009604FD">
        <w:rPr>
          <w:rFonts w:ascii="Palatino Linotype" w:hAnsi="Palatino Linotype" w:cs="Arial"/>
          <w:b/>
          <w:sz w:val="24"/>
          <w:szCs w:val="24"/>
        </w:rPr>
        <w:t>,</w:t>
      </w:r>
      <w:r w:rsidR="008550E9">
        <w:rPr>
          <w:rFonts w:ascii="Palatino Linotype" w:hAnsi="Palatino Linotype" w:cs="Arial"/>
          <w:b/>
          <w:sz w:val="24"/>
          <w:szCs w:val="24"/>
        </w:rPr>
        <w:t xml:space="preserve"> </w:t>
      </w:r>
      <w:r w:rsidR="008550E9" w:rsidRPr="008550E9">
        <w:rPr>
          <w:rFonts w:ascii="Palatino Linotype" w:hAnsi="Palatino Linotype" w:cs="Arial"/>
          <w:bCs/>
          <w:sz w:val="24"/>
          <w:szCs w:val="24"/>
        </w:rPr>
        <w:t>argumentado se</w:t>
      </w:r>
      <w:r w:rsidR="008550E9">
        <w:rPr>
          <w:rFonts w:ascii="Palatino Linotype" w:hAnsi="Palatino Linotype" w:cs="Arial"/>
          <w:bCs/>
          <w:sz w:val="24"/>
          <w:szCs w:val="24"/>
        </w:rPr>
        <w:t>r</w:t>
      </w:r>
      <w:r w:rsidR="008550E9" w:rsidRPr="008550E9">
        <w:rPr>
          <w:rFonts w:ascii="Palatino Linotype" w:hAnsi="Palatino Linotype" w:cs="Arial"/>
          <w:bCs/>
          <w:sz w:val="24"/>
          <w:szCs w:val="24"/>
        </w:rPr>
        <w:t xml:space="preserve"> el padre de la menor referida en la solicitud de acceso a la información</w:t>
      </w:r>
      <w:r w:rsidR="008550E9">
        <w:rPr>
          <w:rFonts w:ascii="Palatino Linotype" w:hAnsi="Palatino Linotype" w:cs="Arial"/>
          <w:bCs/>
          <w:sz w:val="24"/>
          <w:szCs w:val="24"/>
        </w:rPr>
        <w:t>,</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esultando procedente la inter</w:t>
      </w:r>
      <w:r w:rsidR="004116A4">
        <w:rPr>
          <w:rFonts w:ascii="Palatino Linotype" w:hAnsi="Palatino Linotype" w:cs="Arial"/>
          <w:sz w:val="24"/>
          <w:szCs w:val="24"/>
        </w:rPr>
        <w:t>posición del recurso de revisión</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w:t>
      </w:r>
      <w:r w:rsidR="006763AB">
        <w:rPr>
          <w:rFonts w:ascii="Palatino Linotype" w:hAnsi="Palatino Linotype" w:cs="Arial"/>
          <w:sz w:val="24"/>
          <w:szCs w:val="24"/>
        </w:rPr>
        <w:t xml:space="preserve">l requerimiento formulado por </w:t>
      </w:r>
      <w:r w:rsidR="008550E9">
        <w:rPr>
          <w:rFonts w:ascii="Palatino Linotype" w:hAnsi="Palatino Linotype" w:cs="Arial"/>
          <w:sz w:val="24"/>
          <w:szCs w:val="24"/>
        </w:rPr>
        <w:t>el</w:t>
      </w:r>
      <w:r w:rsidR="009604FD" w:rsidRPr="009604FD">
        <w:rPr>
          <w:rFonts w:ascii="Palatino Linotype" w:hAnsi="Palatino Linotype" w:cs="Arial"/>
          <w:sz w:val="24"/>
          <w:szCs w:val="24"/>
        </w:rPr>
        <w:t xml:space="preserve">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rsidR="00696DE5" w:rsidRDefault="00696DE5" w:rsidP="00154FB8">
      <w:pPr>
        <w:pStyle w:val="Prrafodelista"/>
        <w:autoSpaceDE w:val="0"/>
        <w:autoSpaceDN w:val="0"/>
        <w:adjustRightInd w:val="0"/>
        <w:spacing w:line="360" w:lineRule="auto"/>
        <w:ind w:left="0"/>
        <w:jc w:val="both"/>
        <w:rPr>
          <w:rFonts w:ascii="Palatino Linotype" w:hAnsi="Palatino Linotype" w:cs="Arial"/>
        </w:rPr>
      </w:pPr>
    </w:p>
    <w:p w:rsidR="00D9518A" w:rsidRDefault="00B34600" w:rsidP="00154F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w:t>
      </w:r>
      <w:r w:rsidR="00D9518A" w:rsidRPr="00D9518A">
        <w:rPr>
          <w:rFonts w:ascii="Palatino Linotype" w:hAnsi="Palatino Linotype" w:cs="Arial"/>
        </w:rPr>
        <w:t>, se debe precisar</w:t>
      </w:r>
      <w:r w:rsidR="00CC3BAF">
        <w:rPr>
          <w:rFonts w:ascii="Palatino Linotype" w:hAnsi="Palatino Linotype" w:cs="Arial"/>
        </w:rPr>
        <w:t>, que se obvia el análisis de</w:t>
      </w:r>
      <w:r w:rsidR="00D9518A" w:rsidRPr="00D9518A">
        <w:rPr>
          <w:rFonts w:ascii="Palatino Linotype" w:hAnsi="Palatino Linotype" w:cs="Arial"/>
        </w:rPr>
        <w:t xml:space="preserve"> competencia por parte del </w:t>
      </w:r>
      <w:r w:rsidR="00D9518A" w:rsidRPr="002D27CC">
        <w:rPr>
          <w:rFonts w:ascii="Palatino Linotype" w:hAnsi="Palatino Linotype" w:cs="Arial"/>
          <w:b/>
        </w:rPr>
        <w:t>Sujeto Obligado</w:t>
      </w:r>
      <w:r w:rsidR="00D9518A" w:rsidRPr="00D9518A">
        <w:rPr>
          <w:rFonts w:ascii="Palatino Linotype" w:hAnsi="Palatino Linotype" w:cs="Arial"/>
        </w:rPr>
        <w:t>, para generar, administrar o poseer la información solicitada, dado que éste ha asumido la misma, en razón de que en su respuesta, manifiesta que posee dicha información</w:t>
      </w:r>
      <w:r w:rsidR="00396E93">
        <w:rPr>
          <w:rFonts w:ascii="Palatino Linotype" w:hAnsi="Palatino Linotype" w:cs="Arial"/>
        </w:rPr>
        <w:t xml:space="preserve"> al referir que carece de facultades para proporcionar información acerca de un menor, atendiendo </w:t>
      </w:r>
      <w:bookmarkStart w:id="1" w:name="_Hlk17374157"/>
      <w:r w:rsidR="00396E93">
        <w:rPr>
          <w:rFonts w:ascii="Palatino Linotype" w:hAnsi="Palatino Linotype" w:cs="Arial"/>
        </w:rPr>
        <w:t>a la protección de datos personales y el derecho a la intimidad</w:t>
      </w:r>
      <w:bookmarkEnd w:id="1"/>
      <w:r w:rsidR="00396E93">
        <w:rPr>
          <w:rFonts w:ascii="Palatino Linotype" w:hAnsi="Palatino Linotype" w:cs="Arial"/>
        </w:rPr>
        <w:t xml:space="preserve"> </w:t>
      </w:r>
      <w:r w:rsidR="00787569">
        <w:rPr>
          <w:rFonts w:ascii="Palatino Linotype" w:hAnsi="Palatino Linotype" w:cs="Arial"/>
        </w:rPr>
        <w:t>de niñas, niños y adolescentes</w:t>
      </w:r>
      <w:r w:rsidR="00D9518A" w:rsidRPr="00D9518A">
        <w:rPr>
          <w:rFonts w:ascii="Palatino Linotype" w:hAnsi="Palatino Linotype" w:cs="Arial"/>
        </w:rPr>
        <w:t xml:space="preserve">; en consecuencia, acepta que la genera, posee y/o administra, en ejercicio de sus funciones de derecho público, es decir, no niega la </w:t>
      </w:r>
      <w:r w:rsidR="00D9518A" w:rsidRPr="00D9518A">
        <w:rPr>
          <w:rFonts w:ascii="Palatino Linotype" w:hAnsi="Palatino Linotype" w:cs="Arial"/>
        </w:rPr>
        <w:lastRenderedPageBreak/>
        <w:t>existencia de la información solicitada, por el contrario, se pronuncia respecto de la información requerida, es por ello que se reitera, se asume que posee la información.</w:t>
      </w:r>
    </w:p>
    <w:p w:rsidR="00970C65" w:rsidRDefault="00970C65" w:rsidP="00154FB8">
      <w:pPr>
        <w:pStyle w:val="Prrafodelista"/>
        <w:autoSpaceDE w:val="0"/>
        <w:autoSpaceDN w:val="0"/>
        <w:adjustRightInd w:val="0"/>
        <w:spacing w:line="360" w:lineRule="auto"/>
        <w:ind w:left="0"/>
        <w:jc w:val="both"/>
        <w:rPr>
          <w:rFonts w:ascii="Palatino Linotype" w:hAnsi="Palatino Linotype" w:cs="Arial"/>
        </w:rPr>
      </w:pPr>
    </w:p>
    <w:p w:rsidR="00970C65" w:rsidRPr="00970C65" w:rsidRDefault="00B34600" w:rsidP="00970C65">
      <w:pPr>
        <w:spacing w:after="0" w:line="360" w:lineRule="auto"/>
        <w:jc w:val="both"/>
        <w:rPr>
          <w:rFonts w:ascii="Palatino Linotype" w:hAnsi="Palatino Linotype" w:cs="Arial"/>
          <w:sz w:val="24"/>
          <w:szCs w:val="24"/>
        </w:rPr>
      </w:pPr>
      <w:r>
        <w:rPr>
          <w:rFonts w:ascii="Palatino Linotype" w:hAnsi="Palatino Linotype" w:cs="Arial"/>
          <w:sz w:val="24"/>
          <w:szCs w:val="24"/>
        </w:rPr>
        <w:t>Aclarado lo anterior</w:t>
      </w:r>
      <w:r w:rsidR="00D430C7" w:rsidRPr="00D430C7">
        <w:rPr>
          <w:rFonts w:ascii="Palatino Linotype" w:hAnsi="Palatino Linotype" w:cs="Arial"/>
          <w:sz w:val="24"/>
          <w:szCs w:val="24"/>
        </w:rPr>
        <w:t xml:space="preserve">, considerando el pronunciamiento del </w:t>
      </w:r>
      <w:r w:rsidR="00D430C7" w:rsidRPr="00B34600">
        <w:rPr>
          <w:rFonts w:ascii="Palatino Linotype" w:hAnsi="Palatino Linotype" w:cs="Arial"/>
          <w:b/>
          <w:sz w:val="24"/>
          <w:szCs w:val="24"/>
        </w:rPr>
        <w:t>Sujeto Obligado</w:t>
      </w:r>
      <w:r w:rsidR="00D430C7" w:rsidRPr="00D430C7">
        <w:rPr>
          <w:rFonts w:ascii="Palatino Linotype" w:hAnsi="Palatino Linotype" w:cs="Arial"/>
          <w:sz w:val="24"/>
          <w:szCs w:val="24"/>
        </w:rPr>
        <w:t xml:space="preserve">, es importante </w:t>
      </w:r>
      <w:r w:rsidR="00970C65" w:rsidRPr="00970C65">
        <w:rPr>
          <w:rFonts w:ascii="Palatino Linotype" w:hAnsi="Palatino Linotype" w:cs="Arial"/>
          <w:sz w:val="24"/>
          <w:szCs w:val="24"/>
        </w:rPr>
        <w:t>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rsidR="00970C65" w:rsidRPr="00970C65" w:rsidRDefault="00970C65" w:rsidP="00970C65">
      <w:pPr>
        <w:spacing w:after="0" w:line="360" w:lineRule="auto"/>
        <w:jc w:val="both"/>
        <w:rPr>
          <w:rFonts w:ascii="Palatino Linotype" w:eastAsia="Calibri" w:hAnsi="Palatino Linotype" w:cs="Arial"/>
          <w:sz w:val="24"/>
          <w:szCs w:val="24"/>
          <w:lang w:val="es-ES" w:eastAsia="es-ES"/>
        </w:rPr>
      </w:pPr>
    </w:p>
    <w:p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 xml:space="preserve">En tal virtud, se tiene que las personas pueden ejercer su derecho de acceso a la información a fin de obtener la información pública que obre en posesión de los sujetos </w:t>
      </w:r>
      <w:r w:rsidRPr="00970C65">
        <w:rPr>
          <w:rFonts w:ascii="Palatino Linotype" w:eastAsia="Calibri" w:hAnsi="Palatino Linotype" w:cs="Arial"/>
          <w:sz w:val="24"/>
          <w:szCs w:val="24"/>
          <w:lang w:val="es-ES" w:eastAsia="es-ES"/>
        </w:rPr>
        <w:lastRenderedPageBreak/>
        <w:t>obligados; no obstante, este no es un derecho ilimitado, es decir,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2"/>
      </w:r>
      <w:r w:rsidRPr="00970C65">
        <w:rPr>
          <w:rFonts w:ascii="Palatino Linotype" w:eastAsia="Calibri" w:hAnsi="Palatino Linotype" w:cs="Arial"/>
          <w:sz w:val="24"/>
          <w:szCs w:val="24"/>
          <w:lang w:val="es-ES" w:eastAsia="es-ES"/>
        </w:rPr>
        <w:t>:</w:t>
      </w:r>
    </w:p>
    <w:p w:rsidR="00970C65" w:rsidRPr="00970C65" w:rsidRDefault="00970C65" w:rsidP="00970C65">
      <w:pPr>
        <w:spacing w:before="240" w:after="240" w:line="240" w:lineRule="auto"/>
        <w:ind w:left="567" w:right="567"/>
        <w:jc w:val="both"/>
        <w:rPr>
          <w:rFonts w:ascii="Palatino Linotype" w:eastAsia="Calibri" w:hAnsi="Palatino Linotype" w:cs="Arial"/>
          <w:i/>
          <w:sz w:val="24"/>
          <w:szCs w:val="24"/>
          <w:lang w:val="es-ES" w:eastAsia="es-ES"/>
        </w:rPr>
      </w:pPr>
      <w:r w:rsidRPr="00970C65">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970C65">
        <w:rPr>
          <w:rFonts w:ascii="Palatino Linotype" w:eastAsia="Calibri" w:hAnsi="Palatino Linotype" w:cs="Times New Roman"/>
          <w:i/>
          <w:sz w:val="24"/>
          <w:szCs w:val="24"/>
          <w:lang w:val="es-ES" w:eastAsia="es-ES"/>
        </w:rPr>
        <w:t>.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lastRenderedPageBreak/>
        <w:t>En otras palabras, este Instituto resalta que, si bien, por regla general, toda la información generada, obtenida, adquirid</w:t>
      </w:r>
      <w:r w:rsidR="00D122FA">
        <w:rPr>
          <w:rFonts w:ascii="Palatino Linotype" w:hAnsi="Palatino Linotype" w:cs="Arial"/>
          <w:sz w:val="24"/>
          <w:szCs w:val="24"/>
        </w:rPr>
        <w:t>a, transformada, administrada o</w:t>
      </w:r>
      <w:r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C25CA7">
      <w:pPr>
        <w:numPr>
          <w:ilvl w:val="0"/>
          <w:numId w:val="16"/>
        </w:numPr>
        <w:spacing w:after="120" w:line="360" w:lineRule="auto"/>
        <w:ind w:left="714" w:hanging="357"/>
        <w:jc w:val="both"/>
        <w:rPr>
          <w:rFonts w:ascii="Palatino Linotype" w:hAnsi="Palatino Linotype" w:cs="Arial"/>
          <w:sz w:val="24"/>
          <w:szCs w:val="24"/>
        </w:rPr>
      </w:pPr>
      <w:r w:rsidRPr="00970C65">
        <w:rPr>
          <w:rFonts w:ascii="Palatino Linotype" w:hAnsi="Palatino Linotype" w:cs="Arial"/>
          <w:b/>
          <w:sz w:val="24"/>
          <w:szCs w:val="24"/>
        </w:rPr>
        <w:t>Información confidencial</w:t>
      </w:r>
      <w:r w:rsidRPr="00970C65">
        <w:rPr>
          <w:rFonts w:ascii="Palatino Linotype"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70C65" w:rsidRPr="00970C65" w:rsidRDefault="00970C65" w:rsidP="00C25CA7">
      <w:pPr>
        <w:numPr>
          <w:ilvl w:val="0"/>
          <w:numId w:val="16"/>
        </w:numPr>
        <w:spacing w:after="120" w:line="360" w:lineRule="auto"/>
        <w:ind w:left="714" w:hanging="357"/>
        <w:jc w:val="both"/>
        <w:rPr>
          <w:rFonts w:ascii="Palatino Linotype" w:hAnsi="Palatino Linotype" w:cs="Arial"/>
          <w:sz w:val="24"/>
          <w:szCs w:val="24"/>
        </w:rPr>
      </w:pPr>
      <w:r w:rsidRPr="00970C65">
        <w:rPr>
          <w:rFonts w:ascii="Palatino Linotype" w:hAnsi="Palatino Linotype" w:cs="Arial"/>
          <w:b/>
          <w:sz w:val="24"/>
          <w:szCs w:val="24"/>
        </w:rPr>
        <w:t>Información privada:</w:t>
      </w:r>
      <w:r w:rsidRPr="00970C65">
        <w:rPr>
          <w:rFonts w:ascii="Palatino Linotype" w:hAnsi="Palatino Linotype" w:cs="Arial"/>
          <w:sz w:val="24"/>
          <w:szCs w:val="24"/>
        </w:rPr>
        <w:t xml:space="preserve"> La contenida en documentos públicos o privados que refiera a la vida privada y/o los datos personales, que no son de acceso público.</w:t>
      </w:r>
    </w:p>
    <w:p w:rsidR="00970C65" w:rsidRPr="00970C65" w:rsidRDefault="00970C65" w:rsidP="003379F4">
      <w:pPr>
        <w:numPr>
          <w:ilvl w:val="0"/>
          <w:numId w:val="16"/>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reservada:</w:t>
      </w:r>
      <w:r w:rsidRPr="00970C65">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 xml:space="preserve">En resumen, se determina que, excepcionalmente, la información pública, podrá ser clasificada como reservada temporalmente por razones de interés público, en los términos de las causas legítimas y estrictamente necesarias previstas por la Ley de </w:t>
      </w:r>
      <w:r w:rsidRPr="00970C65">
        <w:rPr>
          <w:rFonts w:ascii="Palatino Linotype" w:hAnsi="Palatino Linotype" w:cs="Arial"/>
          <w:sz w:val="24"/>
          <w:szCs w:val="24"/>
        </w:rPr>
        <w:lastRenderedPageBreak/>
        <w:t>Transparencia; así como confidencial, tratándose principalmente de aquella que refiera a la información privada y datos personales concernientes a una persona física.</w:t>
      </w:r>
    </w:p>
    <w:p w:rsidR="00970C65" w:rsidRPr="00970C65" w:rsidRDefault="00970C65" w:rsidP="00970C65">
      <w:pPr>
        <w:spacing w:after="0" w:line="360" w:lineRule="auto"/>
        <w:jc w:val="both"/>
        <w:rPr>
          <w:rFonts w:ascii="Palatino Linotype" w:hAnsi="Palatino Linotype" w:cs="Arial"/>
          <w:sz w:val="24"/>
          <w:szCs w:val="24"/>
        </w:rPr>
      </w:pPr>
    </w:p>
    <w:p w:rsidR="00970C65" w:rsidRDefault="00970C65" w:rsidP="00970C65">
      <w:pPr>
        <w:spacing w:after="0" w:line="360" w:lineRule="auto"/>
        <w:jc w:val="both"/>
        <w:rPr>
          <w:rFonts w:ascii="Palatino Linotype" w:hAnsi="Palatino Linotype" w:cs="Arial"/>
          <w:sz w:val="24"/>
          <w:szCs w:val="24"/>
        </w:rPr>
      </w:pPr>
      <w:r w:rsidRPr="0098391D">
        <w:rPr>
          <w:rFonts w:ascii="Palatino Linotype" w:hAnsi="Palatino Linotype" w:cs="Arial"/>
          <w:sz w:val="24"/>
          <w:szCs w:val="24"/>
        </w:rPr>
        <w:t>Así, se tiene que los sujetos obligados deben garantizar el derecho de acceso a la información pública, pero también tienen la obligación de proteger los datos personales contenido</w:t>
      </w:r>
      <w:r w:rsidR="0098391D" w:rsidRPr="0098391D">
        <w:rPr>
          <w:rFonts w:ascii="Palatino Linotype" w:hAnsi="Palatino Linotype" w:cs="Arial"/>
          <w:sz w:val="24"/>
          <w:szCs w:val="24"/>
        </w:rPr>
        <w:t>s en la información en su poder</w:t>
      </w:r>
      <w:r w:rsidRPr="0098391D">
        <w:rPr>
          <w:rFonts w:ascii="Palatino Linotype" w:hAnsi="Palatino Linotype" w:cs="Arial"/>
          <w:sz w:val="24"/>
          <w:szCs w:val="24"/>
        </w:rPr>
        <w:t xml:space="preserve">. De tal manera, se tiene </w:t>
      </w:r>
      <w:r w:rsidR="008367C1" w:rsidRPr="0098391D">
        <w:rPr>
          <w:rFonts w:ascii="Palatino Linotype" w:hAnsi="Palatino Linotype" w:cs="Arial"/>
          <w:sz w:val="24"/>
          <w:szCs w:val="24"/>
        </w:rPr>
        <w:t>que,</w:t>
      </w:r>
      <w:r w:rsidRPr="0098391D">
        <w:rPr>
          <w:rFonts w:ascii="Palatino Linotype" w:hAnsi="Palatino Linotype" w:cs="Arial"/>
          <w:sz w:val="24"/>
          <w:szCs w:val="24"/>
        </w:rPr>
        <w:t xml:space="preserve"> en el caso particular</w:t>
      </w:r>
      <w:r w:rsidR="008367C1">
        <w:rPr>
          <w:rFonts w:ascii="Palatino Linotype" w:hAnsi="Palatino Linotype" w:cs="Arial"/>
          <w:sz w:val="24"/>
          <w:szCs w:val="24"/>
        </w:rPr>
        <w:t>, se debe atender a la</w:t>
      </w:r>
      <w:r w:rsidRPr="0098391D">
        <w:rPr>
          <w:rFonts w:ascii="Palatino Linotype" w:hAnsi="Palatino Linotype" w:cs="Arial"/>
          <w:sz w:val="24"/>
          <w:szCs w:val="24"/>
        </w:rPr>
        <w:t xml:space="preserve"> clasificación </w:t>
      </w:r>
      <w:r w:rsidR="0098391D" w:rsidRPr="0098391D">
        <w:rPr>
          <w:rFonts w:ascii="Palatino Linotype" w:hAnsi="Palatino Linotype" w:cs="Arial"/>
          <w:sz w:val="24"/>
          <w:szCs w:val="24"/>
        </w:rPr>
        <w:t>confidencial</w:t>
      </w:r>
      <w:r w:rsidRPr="0098391D">
        <w:rPr>
          <w:rFonts w:ascii="Palatino Linotype" w:hAnsi="Palatino Linotype" w:cs="Arial"/>
          <w:sz w:val="24"/>
          <w:szCs w:val="24"/>
        </w:rPr>
        <w:t>,</w:t>
      </w:r>
      <w:r w:rsidR="0098391D" w:rsidRPr="0098391D">
        <w:rPr>
          <w:rFonts w:ascii="Palatino Linotype" w:hAnsi="Palatino Linotype" w:cs="Arial"/>
          <w:sz w:val="24"/>
          <w:szCs w:val="24"/>
        </w:rPr>
        <w:t xml:space="preserve"> ya que </w:t>
      </w:r>
      <w:r w:rsidR="0098391D" w:rsidRPr="0098391D">
        <w:rPr>
          <w:rFonts w:ascii="Palatino Linotype" w:hAnsi="Palatino Linotype" w:cs="Arial"/>
          <w:b/>
          <w:sz w:val="24"/>
          <w:szCs w:val="24"/>
        </w:rPr>
        <w:t>El Sujeto Obligado</w:t>
      </w:r>
      <w:r w:rsidR="0098391D" w:rsidRPr="0098391D">
        <w:rPr>
          <w:rFonts w:ascii="Palatino Linotype" w:hAnsi="Palatino Linotype" w:cs="Arial"/>
          <w:sz w:val="24"/>
          <w:szCs w:val="24"/>
        </w:rPr>
        <w:t xml:space="preserve"> aludió la omisión de proporcionar </w:t>
      </w:r>
      <w:r w:rsidR="008367C1">
        <w:rPr>
          <w:rFonts w:ascii="Palatino Linotype" w:hAnsi="Palatino Linotype" w:cs="Arial"/>
          <w:sz w:val="24"/>
          <w:szCs w:val="24"/>
        </w:rPr>
        <w:t>información relativa a un menor,</w:t>
      </w:r>
      <w:r w:rsidR="0098391D" w:rsidRPr="0098391D">
        <w:rPr>
          <w:rFonts w:ascii="Palatino Linotype" w:hAnsi="Palatino Linotype" w:cs="Arial"/>
          <w:sz w:val="24"/>
          <w:szCs w:val="24"/>
        </w:rPr>
        <w:t xml:space="preserve"> con el objeto de salvaguardar</w:t>
      </w:r>
      <w:r w:rsidR="008367C1" w:rsidRPr="008367C1">
        <w:rPr>
          <w:rFonts w:ascii="Palatino Linotype" w:hAnsi="Palatino Linotype" w:cs="Arial"/>
          <w:sz w:val="24"/>
          <w:szCs w:val="24"/>
        </w:rPr>
        <w:t xml:space="preserve"> la protección de datos personales y el derecho a la intimidad</w:t>
      </w:r>
      <w:r w:rsidR="0098391D" w:rsidRPr="0098391D">
        <w:rPr>
          <w:rFonts w:ascii="Palatino Linotype" w:hAnsi="Palatino Linotype" w:cs="Arial"/>
          <w:sz w:val="24"/>
          <w:szCs w:val="24"/>
        </w:rPr>
        <w:t xml:space="preserve"> de niñas, niños y adolescentes</w:t>
      </w:r>
      <w:r w:rsidRPr="0098391D">
        <w:rPr>
          <w:rFonts w:ascii="Palatino Linotype" w:hAnsi="Palatino Linotype" w:cs="Arial"/>
          <w:sz w:val="24"/>
          <w:szCs w:val="24"/>
        </w:rPr>
        <w:t xml:space="preserve"> por lo que el estudio se centrará en este supuesto.</w:t>
      </w:r>
    </w:p>
    <w:p w:rsidR="00970C65" w:rsidRPr="00970C65" w:rsidRDefault="00970C65" w:rsidP="00970C65">
      <w:pPr>
        <w:spacing w:after="0" w:line="360" w:lineRule="auto"/>
        <w:jc w:val="both"/>
        <w:rPr>
          <w:rFonts w:ascii="Palatino Linotype" w:hAnsi="Palatino Linotype" w:cs="Arial"/>
          <w:sz w:val="24"/>
          <w:szCs w:val="24"/>
        </w:rPr>
      </w:pPr>
    </w:p>
    <w:p w:rsidR="0035354D" w:rsidRDefault="00970C65" w:rsidP="00970C65">
      <w:pPr>
        <w:spacing w:after="0" w:line="360" w:lineRule="auto"/>
        <w:jc w:val="both"/>
        <w:rPr>
          <w:rFonts w:ascii="Palatino Linotype" w:eastAsia="Calibri" w:hAnsi="Palatino Linotype" w:cs="Arial"/>
          <w:sz w:val="24"/>
          <w:szCs w:val="24"/>
          <w:lang w:val="es-ES" w:eastAsia="es-CO"/>
        </w:rPr>
      </w:pPr>
      <w:r w:rsidRPr="00970C65">
        <w:rPr>
          <w:rFonts w:ascii="Palatino Linotype" w:eastAsia="Calibri" w:hAnsi="Palatino Linotype" w:cs="Arial"/>
          <w:sz w:val="24"/>
          <w:szCs w:val="24"/>
          <w:lang w:val="es-ES" w:eastAsia="es-CO"/>
        </w:rPr>
        <w:t xml:space="preserve">Es así, que respecto </w:t>
      </w:r>
      <w:r w:rsidR="00C25CA7">
        <w:rPr>
          <w:rFonts w:ascii="Palatino Linotype" w:eastAsia="Calibri" w:hAnsi="Palatino Linotype" w:cs="Arial"/>
          <w:sz w:val="24"/>
          <w:szCs w:val="24"/>
          <w:lang w:val="es-ES" w:eastAsia="es-CO"/>
        </w:rPr>
        <w:t xml:space="preserve">a </w:t>
      </w:r>
      <w:r w:rsidR="0098391D" w:rsidRPr="0098391D">
        <w:rPr>
          <w:rFonts w:ascii="Palatino Linotype" w:eastAsia="Calibri" w:hAnsi="Palatino Linotype" w:cs="Arial"/>
          <w:sz w:val="24"/>
          <w:szCs w:val="24"/>
          <w:lang w:val="es-ES" w:eastAsia="es-CO"/>
        </w:rPr>
        <w:t>toda aquella información susceptible de clasificarse como confidencial deberá de encuadrar bajo los supuestos del artículo 143 de la Ley de Transparencia y Acceso a la Información Pública del Estado de México y Municipios, siendo el siguiente:</w:t>
      </w:r>
    </w:p>
    <w:p w:rsidR="0098391D" w:rsidRDefault="0098391D" w:rsidP="00970C65">
      <w:pPr>
        <w:spacing w:after="0" w:line="360" w:lineRule="auto"/>
        <w:jc w:val="both"/>
        <w:rPr>
          <w:rFonts w:ascii="Palatino Linotype" w:eastAsia="Calibri" w:hAnsi="Palatino Linotype" w:cs="Arial"/>
          <w:sz w:val="24"/>
          <w:szCs w:val="24"/>
          <w:lang w:val="es-ES" w:eastAsia="es-CO"/>
        </w:rPr>
      </w:pPr>
    </w:p>
    <w:p w:rsidR="0098391D" w:rsidRPr="004D1629"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Artículo 143. </w:t>
      </w:r>
      <w:r w:rsidRPr="004D1629">
        <w:rPr>
          <w:rFonts w:ascii="Palatino Linotype" w:hAnsi="Palatino Linotype" w:cs="Bookman Old Style"/>
          <w:i/>
          <w:szCs w:val="20"/>
          <w:lang w:val="es-ES"/>
        </w:rPr>
        <w:t>Para los efectos de esta Ley se considera información confidencial, la clasificada como tal, de manera permanente, por su naturaleza, cuando:</w:t>
      </w:r>
    </w:p>
    <w:p w:rsidR="0098391D" w:rsidRPr="004D1629"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 </w:t>
      </w:r>
      <w:r w:rsidRPr="004D1629">
        <w:rPr>
          <w:rFonts w:ascii="Palatino Linotype" w:hAnsi="Palatino Linotype" w:cs="Bookman Old Style"/>
          <w:i/>
          <w:szCs w:val="20"/>
          <w:lang w:val="es-ES"/>
        </w:rPr>
        <w:t>Se refiera a la información privada y los datos personales concernientes a una persona física o jurídico colectiva identificada o identificable;</w:t>
      </w:r>
    </w:p>
    <w:p w:rsidR="0098391D" w:rsidRPr="004D1629"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II. </w:t>
      </w:r>
      <w:r w:rsidRPr="004D1629">
        <w:rPr>
          <w:rFonts w:ascii="Palatino Linotype" w:hAnsi="Palatino Linotype" w:cs="Bookman Old Style"/>
          <w:i/>
          <w:szCs w:val="20"/>
          <w:lang w:val="es-ES"/>
        </w:rPr>
        <w:t>Los secretos bancario, fiduciario, industrial, comercial, fiscal, bursátil y postal, cuya titularidad corresponda a particulares, sujetos de derecho internacional o a sujetos obligados cuando no involucren el ejercicio de recursos públicos; y</w:t>
      </w:r>
    </w:p>
    <w:p w:rsidR="0098391D" w:rsidRPr="004D1629"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III. </w:t>
      </w:r>
      <w:r w:rsidRPr="004D1629">
        <w:rPr>
          <w:rFonts w:ascii="Palatino Linotype" w:hAnsi="Palatino Linotype" w:cs="Bookman Old Style"/>
          <w:i/>
          <w:szCs w:val="20"/>
          <w:lang w:val="es-ES"/>
        </w:rPr>
        <w:t>La que presenten los particulares a los sujetos obligados, de conformidad con lo dispuesto por las leyes o los tratados internacionales.</w:t>
      </w:r>
    </w:p>
    <w:p w:rsidR="0098391D" w:rsidRPr="00C25CA7" w:rsidRDefault="0098391D" w:rsidP="00C25CA7">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
          <w:i/>
          <w:szCs w:val="20"/>
          <w:lang w:val="es-ES"/>
        </w:rPr>
        <w:lastRenderedPageBreak/>
        <w:t xml:space="preserve">La información confidencial no estará sujeta a temporalidad alguna y sólo podrán tener acceso a ella los titulares de la misma, sus representantes y los servidores públicos facultados para ello. </w:t>
      </w:r>
    </w:p>
    <w:p w:rsidR="0098391D"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
          <w:i/>
          <w:szCs w:val="20"/>
          <w:lang w:val="es-ES"/>
        </w:rPr>
        <w:t>No se considerará confidencial la información que se encuentre en los registros públicos o en fuentes de acceso público, ni tampoco la que sea considerada por la presente ley como información pública.</w:t>
      </w:r>
    </w:p>
    <w:p w:rsidR="0098391D" w:rsidRPr="00CC5307" w:rsidRDefault="0098391D" w:rsidP="0098391D">
      <w:pPr>
        <w:pStyle w:val="Sinespaciado"/>
      </w:pPr>
    </w:p>
    <w:p w:rsidR="0098391D" w:rsidRDefault="0098391D" w:rsidP="0098391D">
      <w:pPr>
        <w:spacing w:before="240" w:after="240" w:line="360" w:lineRule="auto"/>
        <w:contextualSpacing/>
        <w:jc w:val="both"/>
        <w:rPr>
          <w:rFonts w:ascii="Palatino Linotype" w:hAnsi="Palatino Linotype" w:cs="Arial"/>
          <w:sz w:val="24"/>
          <w:lang w:eastAsia="es-MX"/>
        </w:rPr>
      </w:pPr>
      <w:r w:rsidRPr="00003B12">
        <w:rPr>
          <w:rFonts w:ascii="Palatino Linotype" w:hAnsi="Palatino Linotype" w:cs="Arial"/>
          <w:sz w:val="24"/>
        </w:rPr>
        <w:t>De los preceptos legales se puede arribar a la conclusión de que</w:t>
      </w:r>
      <w:r w:rsidRPr="00003B12">
        <w:rPr>
          <w:rFonts w:ascii="Palatino Linotype" w:hAnsi="Palatino Linotype"/>
          <w:sz w:val="24"/>
        </w:rPr>
        <w:t xml:space="preserve"> </w:t>
      </w:r>
      <w:r w:rsidRPr="00003B12">
        <w:rPr>
          <w:rFonts w:ascii="Palatino Linotype" w:hAnsi="Palatino Linotype" w:cs="Arial"/>
          <w:sz w:val="24"/>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rsidR="0098391D" w:rsidRDefault="0098391D" w:rsidP="0098391D">
      <w:pPr>
        <w:spacing w:before="240" w:after="240" w:line="360" w:lineRule="auto"/>
        <w:contextualSpacing/>
        <w:jc w:val="both"/>
        <w:rPr>
          <w:rFonts w:ascii="Palatino Linotype" w:hAnsi="Palatino Linotype" w:cs="Arial"/>
          <w:sz w:val="24"/>
          <w:lang w:eastAsia="es-MX"/>
        </w:rPr>
      </w:pPr>
    </w:p>
    <w:p w:rsidR="0098391D" w:rsidRDefault="0098391D" w:rsidP="0098391D">
      <w:pPr>
        <w:spacing w:before="240" w:after="240" w:line="360" w:lineRule="auto"/>
        <w:contextualSpacing/>
        <w:jc w:val="both"/>
        <w:rPr>
          <w:rFonts w:ascii="Palatino Linotype" w:hAnsi="Palatino Linotype"/>
          <w:sz w:val="24"/>
        </w:rPr>
      </w:pPr>
      <w:r w:rsidRPr="0098391D">
        <w:rPr>
          <w:rFonts w:ascii="Palatino Linotype" w:hAnsi="Palatino Linotype"/>
          <w:sz w:val="24"/>
        </w:rPr>
        <w:t>En ese sentido</w:t>
      </w:r>
      <w:r w:rsidR="00C25CA7">
        <w:rPr>
          <w:rFonts w:ascii="Palatino Linotype" w:hAnsi="Palatino Linotype"/>
          <w:sz w:val="24"/>
        </w:rPr>
        <w:t>, se debe precisar, que</w:t>
      </w:r>
      <w:r w:rsidRPr="0098391D">
        <w:rPr>
          <w:rFonts w:ascii="Palatino Linotype" w:hAnsi="Palatino Linotype"/>
          <w:sz w:val="24"/>
        </w:rPr>
        <w:t xml:space="preserve"> conocer los datos personales de un particular</w:t>
      </w:r>
      <w:r w:rsidR="00C25CA7">
        <w:rPr>
          <w:rFonts w:ascii="Palatino Linotype" w:hAnsi="Palatino Linotype"/>
          <w:sz w:val="24"/>
        </w:rPr>
        <w:t xml:space="preserve">, en el caso concreto de </w:t>
      </w:r>
      <w:r w:rsidR="00C25CA7" w:rsidRPr="0098391D">
        <w:rPr>
          <w:rFonts w:ascii="Palatino Linotype" w:hAnsi="Palatino Linotype" w:cs="Arial"/>
          <w:sz w:val="24"/>
          <w:szCs w:val="24"/>
        </w:rPr>
        <w:t>niñas, niños y adolescentes</w:t>
      </w:r>
      <w:r w:rsidR="007F36BA">
        <w:rPr>
          <w:rFonts w:ascii="Palatino Linotype" w:hAnsi="Palatino Linotype" w:cs="Arial"/>
          <w:sz w:val="24"/>
          <w:szCs w:val="24"/>
        </w:rPr>
        <w:t>,</w:t>
      </w:r>
      <w:r w:rsidR="00C25CA7">
        <w:rPr>
          <w:rFonts w:ascii="Palatino Linotype" w:hAnsi="Palatino Linotype" w:cs="Arial"/>
          <w:sz w:val="24"/>
          <w:szCs w:val="24"/>
        </w:rPr>
        <w:t xml:space="preserve"> </w:t>
      </w:r>
      <w:r w:rsidRPr="0098391D">
        <w:rPr>
          <w:rFonts w:ascii="Palatino Linotype" w:hAnsi="Palatino Linotype"/>
          <w:sz w:val="24"/>
        </w:rPr>
        <w:t>no abona a la rendición de cuentas o a la transparencia, toda vez que</w:t>
      </w:r>
      <w:r w:rsidR="004019E9">
        <w:rPr>
          <w:rFonts w:ascii="Palatino Linotype" w:hAnsi="Palatino Linotype"/>
          <w:sz w:val="24"/>
        </w:rPr>
        <w:t>, se reitera,</w:t>
      </w:r>
      <w:r w:rsidRPr="0098391D">
        <w:rPr>
          <w:rFonts w:ascii="Palatino Linotype" w:hAnsi="Palatino Linotype"/>
          <w:sz w:val="24"/>
        </w:rPr>
        <w:t xml:space="preserve"> se trata eventualment</w:t>
      </w:r>
      <w:r w:rsidR="00C25CA7">
        <w:rPr>
          <w:rFonts w:ascii="Palatino Linotype" w:hAnsi="Palatino Linotype"/>
          <w:sz w:val="24"/>
        </w:rPr>
        <w:t>e de datos correspondientes a</w:t>
      </w:r>
      <w:r w:rsidRPr="0098391D">
        <w:rPr>
          <w:rFonts w:ascii="Palatino Linotype" w:hAnsi="Palatino Linotype"/>
          <w:sz w:val="24"/>
        </w:rPr>
        <w:t xml:space="preserve"> particular</w:t>
      </w:r>
      <w:r w:rsidR="00C25CA7">
        <w:rPr>
          <w:rFonts w:ascii="Palatino Linotype" w:hAnsi="Palatino Linotype"/>
          <w:sz w:val="24"/>
        </w:rPr>
        <w:t>es</w:t>
      </w:r>
      <w:r w:rsidRPr="0098391D">
        <w:rPr>
          <w:rFonts w:ascii="Palatino Linotype" w:hAnsi="Palatino Linotype"/>
          <w:sz w:val="24"/>
        </w:rPr>
        <w:t>.</w:t>
      </w:r>
    </w:p>
    <w:p w:rsidR="0098391D" w:rsidRDefault="0098391D" w:rsidP="0098391D">
      <w:pPr>
        <w:spacing w:before="240" w:after="240" w:line="360" w:lineRule="auto"/>
        <w:contextualSpacing/>
        <w:jc w:val="both"/>
        <w:rPr>
          <w:rFonts w:ascii="Palatino Linotype" w:hAnsi="Palatino Linotype"/>
          <w:sz w:val="24"/>
        </w:rPr>
      </w:pPr>
    </w:p>
    <w:p w:rsidR="0098391D" w:rsidRPr="00003B12" w:rsidRDefault="0098391D" w:rsidP="0098391D">
      <w:pPr>
        <w:spacing w:before="240" w:after="240" w:line="360" w:lineRule="auto"/>
        <w:contextualSpacing/>
        <w:jc w:val="both"/>
        <w:rPr>
          <w:rFonts w:ascii="Palatino Linotype" w:hAnsi="Palatino Linotype"/>
          <w:sz w:val="28"/>
        </w:rPr>
      </w:pPr>
      <w:r w:rsidRPr="00003B12">
        <w:rPr>
          <w:rFonts w:ascii="Palatino Linotype" w:hAnsi="Palatino Linotype" w:cs="Arial"/>
          <w:color w:val="000000" w:themeColor="text1"/>
          <w:sz w:val="24"/>
        </w:rPr>
        <w:t xml:space="preserve">Los anteriores datos deben ser clasificados como confidenciales conforme a lo establecido en el artículo 4 fracciones XI y XII de la Ley de Protección de Datos en Posesión de los Sujetos Obligados del Estado de México y Municipios. </w:t>
      </w:r>
    </w:p>
    <w:p w:rsidR="0098391D" w:rsidRPr="00062E75" w:rsidRDefault="0098391D" w:rsidP="0098391D">
      <w:pPr>
        <w:pStyle w:val="Sinespaciado"/>
        <w:rPr>
          <w:sz w:val="14"/>
        </w:rPr>
      </w:pPr>
    </w:p>
    <w:p w:rsidR="0098391D" w:rsidRPr="00EA4216" w:rsidRDefault="0098391D" w:rsidP="00570D34">
      <w:pPr>
        <w:pStyle w:val="Prrafodelista"/>
        <w:spacing w:after="120"/>
        <w:ind w:left="851" w:right="851"/>
        <w:jc w:val="both"/>
        <w:rPr>
          <w:rFonts w:ascii="Palatino Linotype" w:hAnsi="Palatino Linotype" w:cs="Arial"/>
          <w:i/>
          <w:color w:val="000000" w:themeColor="text1"/>
          <w:sz w:val="32"/>
        </w:rPr>
      </w:pPr>
      <w:r w:rsidRPr="00EA4216">
        <w:rPr>
          <w:rFonts w:ascii="Palatino Linotype" w:eastAsiaTheme="minorHAnsi" w:hAnsi="Palatino Linotype" w:cs="Arial"/>
          <w:b/>
          <w:bCs/>
          <w:i/>
          <w:sz w:val="22"/>
          <w:szCs w:val="18"/>
        </w:rPr>
        <w:t xml:space="preserve">Artículo 4. </w:t>
      </w:r>
      <w:r w:rsidRPr="00EA4216">
        <w:rPr>
          <w:rFonts w:ascii="Palatino Linotype" w:eastAsiaTheme="minorHAnsi" w:hAnsi="Palatino Linotype" w:cs="Arial"/>
          <w:i/>
          <w:sz w:val="22"/>
          <w:szCs w:val="18"/>
        </w:rPr>
        <w:t>Para los efectos de esta Ley se entenderá por:</w:t>
      </w:r>
    </w:p>
    <w:p w:rsidR="0098391D" w:rsidRPr="00952EB7" w:rsidRDefault="0098391D" w:rsidP="00C25CA7">
      <w:pPr>
        <w:autoSpaceDE w:val="0"/>
        <w:autoSpaceDN w:val="0"/>
        <w:adjustRightInd w:val="0"/>
        <w:spacing w:line="240" w:lineRule="auto"/>
        <w:ind w:left="851" w:right="851"/>
        <w:jc w:val="both"/>
        <w:rPr>
          <w:rFonts w:ascii="Palatino Linotype" w:hAnsi="Palatino Linotype" w:cs="Arial"/>
          <w:i/>
          <w:szCs w:val="18"/>
          <w:lang w:val="es-ES"/>
        </w:rPr>
      </w:pPr>
      <w:r w:rsidRPr="00952EB7">
        <w:rPr>
          <w:rFonts w:ascii="Palatino Linotype" w:hAnsi="Palatino Linotype" w:cs="Arial"/>
          <w:b/>
          <w:bCs/>
          <w:i/>
          <w:szCs w:val="18"/>
          <w:lang w:val="es-ES"/>
        </w:rPr>
        <w:t xml:space="preserve">XI. Datos personales: </w:t>
      </w:r>
      <w:r w:rsidRPr="00952EB7">
        <w:rPr>
          <w:rFonts w:ascii="Palatino Linotype" w:hAnsi="Palatino Linotype" w:cs="Arial"/>
          <w:i/>
          <w:szCs w:val="18"/>
          <w:lang w:val="es-ES"/>
        </w:rPr>
        <w:t xml:space="preserve">a la información concerniente a una persona física o jurídica colectiva identificada o identificable, establecida en cualquier formato o modalidad, y </w:t>
      </w:r>
      <w:r w:rsidRPr="00952EB7">
        <w:rPr>
          <w:rFonts w:ascii="Palatino Linotype" w:hAnsi="Palatino Linotype" w:cs="Arial"/>
          <w:i/>
          <w:szCs w:val="18"/>
          <w:lang w:val="es-ES"/>
        </w:rPr>
        <w:lastRenderedPageBreak/>
        <w:t>que esté almacenada en los sistemas y bases de datos, se considerará que una persona es identificable cuando su identidad pueda determinarse directa o indirectamente a través de cualquier documento informativo físico o electrónico.</w:t>
      </w:r>
    </w:p>
    <w:p w:rsidR="0098391D" w:rsidRPr="00952EB7" w:rsidRDefault="0098391D" w:rsidP="00C25CA7">
      <w:pPr>
        <w:pStyle w:val="Sinespaciado"/>
        <w:ind w:left="851" w:right="851"/>
        <w:rPr>
          <w:rFonts w:eastAsiaTheme="minorHAnsi"/>
          <w:lang w:val="es-ES"/>
        </w:rPr>
      </w:pPr>
    </w:p>
    <w:p w:rsidR="0098391D" w:rsidRPr="00952EB7" w:rsidRDefault="0098391D" w:rsidP="00C25CA7">
      <w:pPr>
        <w:autoSpaceDE w:val="0"/>
        <w:autoSpaceDN w:val="0"/>
        <w:adjustRightInd w:val="0"/>
        <w:spacing w:line="240" w:lineRule="auto"/>
        <w:ind w:left="851" w:right="851"/>
        <w:jc w:val="both"/>
        <w:rPr>
          <w:rFonts w:ascii="Palatino Linotype" w:hAnsi="Palatino Linotype" w:cs="Arial"/>
          <w:i/>
          <w:szCs w:val="18"/>
          <w:lang w:val="es-ES"/>
        </w:rPr>
      </w:pPr>
      <w:r w:rsidRPr="00952EB7">
        <w:rPr>
          <w:rFonts w:ascii="Palatino Linotype" w:hAnsi="Palatino Linotype" w:cs="Arial"/>
          <w:b/>
          <w:bCs/>
          <w:i/>
          <w:szCs w:val="18"/>
          <w:lang w:val="es-ES"/>
        </w:rPr>
        <w:t xml:space="preserve">XII. Datos personales sensibles: </w:t>
      </w:r>
      <w:r w:rsidRPr="00952EB7">
        <w:rPr>
          <w:rFonts w:ascii="Palatino Linotype" w:hAnsi="Palatino Linotype" w:cs="Arial"/>
          <w:i/>
          <w:szCs w:val="18"/>
          <w:lang w:val="es-ES"/>
        </w:rPr>
        <w:t xml:space="preserve">a </w:t>
      </w:r>
      <w:r w:rsidRPr="004019E9">
        <w:rPr>
          <w:rFonts w:ascii="Palatino Linotype" w:hAnsi="Palatino Linotype" w:cs="Arial"/>
          <w:i/>
          <w:szCs w:val="18"/>
          <w:u w:val="single"/>
          <w:lang w:val="es-ES"/>
        </w:rPr>
        <w:t>las referentes de la esfera de su titular cuya utilización indebida pueda dar origen a discriminación o conlleve un riesgo grave para éste</w:t>
      </w:r>
      <w:r w:rsidRPr="00952EB7">
        <w:rPr>
          <w:rFonts w:ascii="Palatino Linotype" w:hAnsi="Palatino Linotype" w:cs="Arial"/>
          <w:i/>
          <w:szCs w:val="18"/>
          <w:lang w:val="es-ES"/>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98391D" w:rsidRDefault="0098391D" w:rsidP="0098391D">
      <w:pPr>
        <w:pStyle w:val="Prrafodelista"/>
        <w:ind w:left="0"/>
        <w:jc w:val="both"/>
        <w:rPr>
          <w:rFonts w:ascii="Palatino Linotype" w:hAnsi="Palatino Linotype" w:cs="Arial"/>
          <w:color w:val="000000" w:themeColor="text1"/>
        </w:rPr>
      </w:pPr>
    </w:p>
    <w:p w:rsidR="0098391D" w:rsidRDefault="0098391D" w:rsidP="0098391D">
      <w:pPr>
        <w:spacing w:line="360" w:lineRule="auto"/>
        <w:contextualSpacing/>
        <w:jc w:val="both"/>
        <w:rPr>
          <w:rFonts w:ascii="Palatino Linotype" w:hAnsi="Palatino Linotype"/>
          <w:b/>
          <w:i/>
          <w:sz w:val="24"/>
          <w:u w:val="single"/>
        </w:rPr>
      </w:pPr>
      <w:r w:rsidRPr="00003B12">
        <w:rPr>
          <w:rFonts w:ascii="Palatino Linotype" w:hAnsi="Palatino Linotype" w:cs="Arial"/>
          <w:sz w:val="24"/>
        </w:rPr>
        <w:t xml:space="preserve">Finalmente y no menos importante es señalar que la </w:t>
      </w:r>
      <w:r w:rsidRPr="00003B12">
        <w:rPr>
          <w:rFonts w:ascii="Palatino Linotype" w:hAnsi="Palatino Linotype" w:cs="Arial"/>
          <w:b/>
          <w:sz w:val="24"/>
        </w:rPr>
        <w:t xml:space="preserve">Ley de Protección de Datos Personales </w:t>
      </w:r>
      <w:r w:rsidRPr="00003B12">
        <w:rPr>
          <w:rFonts w:ascii="Palatino Linotype" w:hAnsi="Palatino Linotype" w:cs="Arial"/>
          <w:sz w:val="24"/>
        </w:rPr>
        <w:t>regula también el tratamiento de datos personales en posesión de los sujetos obligados al establecer en su artículo 8 que</w:t>
      </w:r>
      <w:r w:rsidRPr="00003B12">
        <w:rPr>
          <w:rFonts w:ascii="Palatino Linotype" w:hAnsi="Palatino Linotype" w:cs="Arial"/>
          <w:b/>
          <w:sz w:val="24"/>
          <w:u w:val="single"/>
        </w:rPr>
        <w:t xml:space="preserve"> </w:t>
      </w:r>
      <w:r w:rsidRPr="00003B12">
        <w:rPr>
          <w:rFonts w:ascii="Palatino Linotype" w:hAnsi="Palatino Linotype" w:cs="Arial"/>
          <w:b/>
          <w:i/>
          <w:sz w:val="24"/>
          <w:u w:val="single"/>
        </w:rPr>
        <w:t>“</w:t>
      </w:r>
      <w:r w:rsidRPr="00003B12">
        <w:rPr>
          <w:rFonts w:ascii="Palatino Linotype" w:hAnsi="Palatino Linotype"/>
          <w:b/>
          <w:i/>
          <w:sz w:val="24"/>
          <w:u w:val="single"/>
        </w:rPr>
        <w:t>Todo tratamiento de datos personales en posesión de los sujetos obligados deberá contar con el consentimiento de su titular”.</w:t>
      </w:r>
    </w:p>
    <w:p w:rsidR="00E05BB6" w:rsidRDefault="00E05BB6" w:rsidP="0098391D">
      <w:pPr>
        <w:spacing w:line="360" w:lineRule="auto"/>
        <w:contextualSpacing/>
        <w:jc w:val="both"/>
        <w:rPr>
          <w:rFonts w:ascii="Palatino Linotype" w:hAnsi="Palatino Linotype"/>
          <w:b/>
          <w:i/>
          <w:sz w:val="24"/>
          <w:u w:val="single"/>
        </w:rPr>
      </w:pPr>
    </w:p>
    <w:p w:rsidR="00E05BB6" w:rsidRDefault="00FA691D" w:rsidP="0098391D">
      <w:pPr>
        <w:spacing w:line="360" w:lineRule="auto"/>
        <w:contextualSpacing/>
        <w:jc w:val="both"/>
        <w:rPr>
          <w:rFonts w:ascii="Palatino Linotype" w:eastAsia="Calibri" w:hAnsi="Palatino Linotype" w:cs="Times New Roman"/>
          <w:sz w:val="24"/>
          <w:szCs w:val="24"/>
          <w:lang w:val="es-ES" w:eastAsia="es-ES"/>
        </w:rPr>
      </w:pPr>
      <w:r w:rsidRPr="0031140F">
        <w:rPr>
          <w:rFonts w:ascii="Palatino Linotype" w:eastAsia="Calibri" w:hAnsi="Palatino Linotype" w:cs="Times New Roman"/>
          <w:sz w:val="24"/>
          <w:szCs w:val="24"/>
          <w:lang w:val="es-ES" w:eastAsia="es-ES"/>
        </w:rPr>
        <w:t>Robusteciendo lo anterior se encuent</w:t>
      </w:r>
      <w:r>
        <w:rPr>
          <w:rFonts w:ascii="Palatino Linotype" w:eastAsia="Calibri" w:hAnsi="Palatino Linotype" w:cs="Times New Roman"/>
          <w:sz w:val="24"/>
          <w:szCs w:val="24"/>
          <w:lang w:val="es-ES" w:eastAsia="es-ES"/>
        </w:rPr>
        <w:t xml:space="preserve">ra lo dispuesto en el artículo </w:t>
      </w:r>
      <w:r w:rsidRPr="00FA691D">
        <w:rPr>
          <w:rFonts w:ascii="Palatino Linotype" w:eastAsia="Calibri" w:hAnsi="Palatino Linotype" w:cs="Times New Roman"/>
          <w:sz w:val="24"/>
          <w:szCs w:val="24"/>
          <w:lang w:val="es-ES" w:eastAsia="es-ES"/>
        </w:rPr>
        <w:t>55 de la Ley de los Derechos de Niñas, Niños y Adolescentes del Estado de México</w:t>
      </w:r>
      <w:r>
        <w:rPr>
          <w:rFonts w:ascii="Palatino Linotype" w:eastAsia="Calibri" w:hAnsi="Palatino Linotype" w:cs="Times New Roman"/>
          <w:sz w:val="24"/>
          <w:szCs w:val="24"/>
          <w:lang w:val="es-ES" w:eastAsia="es-ES"/>
        </w:rPr>
        <w:t xml:space="preserve">, precepto en el cual </w:t>
      </w:r>
      <w:r w:rsidRPr="0031140F">
        <w:rPr>
          <w:rFonts w:ascii="Palatino Linotype" w:eastAsia="Calibri" w:hAnsi="Palatino Linotype" w:cs="Times New Roman"/>
          <w:sz w:val="24"/>
          <w:szCs w:val="24"/>
          <w:lang w:val="es-ES" w:eastAsia="es-ES"/>
        </w:rPr>
        <w:t>se establece lo siguiente</w:t>
      </w:r>
      <w:r>
        <w:rPr>
          <w:rFonts w:ascii="Palatino Linotype" w:eastAsia="Calibri" w:hAnsi="Palatino Linotype" w:cs="Times New Roman"/>
          <w:sz w:val="24"/>
          <w:szCs w:val="24"/>
          <w:lang w:val="es-ES" w:eastAsia="es-ES"/>
        </w:rPr>
        <w:t>:</w:t>
      </w:r>
    </w:p>
    <w:p w:rsidR="00FA691D" w:rsidRDefault="00FA691D" w:rsidP="0098391D">
      <w:pPr>
        <w:spacing w:line="360" w:lineRule="auto"/>
        <w:contextualSpacing/>
        <w:jc w:val="both"/>
        <w:rPr>
          <w:rFonts w:ascii="Palatino Linotype" w:eastAsia="Calibri" w:hAnsi="Palatino Linotype" w:cs="Times New Roman"/>
          <w:sz w:val="24"/>
          <w:szCs w:val="24"/>
          <w:lang w:val="es-ES" w:eastAsia="es-ES"/>
        </w:rPr>
      </w:pPr>
    </w:p>
    <w:p w:rsidR="00FA691D" w:rsidRPr="00266AE4" w:rsidRDefault="00FA691D" w:rsidP="00266AE4">
      <w:pPr>
        <w:spacing w:line="240" w:lineRule="auto"/>
        <w:ind w:left="851" w:right="851"/>
        <w:contextualSpacing/>
        <w:jc w:val="center"/>
        <w:rPr>
          <w:rFonts w:ascii="Palatino Linotype" w:hAnsi="Palatino Linotype" w:cs="Arial"/>
          <w:b/>
          <w:i/>
          <w:color w:val="000000" w:themeColor="text1"/>
        </w:rPr>
      </w:pPr>
      <w:r w:rsidRPr="00266AE4">
        <w:rPr>
          <w:rFonts w:ascii="Palatino Linotype" w:hAnsi="Palatino Linotype" w:cs="Arial"/>
          <w:b/>
          <w:i/>
          <w:color w:val="000000" w:themeColor="text1"/>
        </w:rPr>
        <w:t>Capítulo Décimo Séptimo</w:t>
      </w:r>
    </w:p>
    <w:p w:rsidR="00FA691D" w:rsidRPr="00266AE4" w:rsidRDefault="00FA691D" w:rsidP="00266AE4">
      <w:pPr>
        <w:spacing w:line="240" w:lineRule="auto"/>
        <w:ind w:left="851" w:right="851"/>
        <w:contextualSpacing/>
        <w:jc w:val="center"/>
        <w:rPr>
          <w:rFonts w:ascii="Palatino Linotype" w:hAnsi="Palatino Linotype" w:cs="Arial"/>
          <w:b/>
          <w:i/>
          <w:color w:val="000000" w:themeColor="text1"/>
        </w:rPr>
      </w:pPr>
      <w:r w:rsidRPr="00266AE4">
        <w:rPr>
          <w:rFonts w:ascii="Palatino Linotype" w:hAnsi="Palatino Linotype" w:cs="Arial"/>
          <w:b/>
          <w:i/>
          <w:color w:val="000000" w:themeColor="text1"/>
        </w:rPr>
        <w:t>Del Derecho a la Intimidad</w:t>
      </w:r>
    </w:p>
    <w:p w:rsidR="00266AE4" w:rsidRDefault="00266AE4" w:rsidP="00266AE4">
      <w:pPr>
        <w:spacing w:line="240" w:lineRule="auto"/>
        <w:ind w:left="851" w:right="851"/>
        <w:contextualSpacing/>
        <w:jc w:val="both"/>
        <w:rPr>
          <w:rFonts w:ascii="Palatino Linotype" w:hAnsi="Palatino Linotype" w:cs="Arial"/>
          <w:i/>
          <w:color w:val="000000" w:themeColor="text1"/>
        </w:rPr>
      </w:pPr>
    </w:p>
    <w:p w:rsidR="00266AE4" w:rsidRDefault="00FA691D" w:rsidP="00266AE4">
      <w:pPr>
        <w:spacing w:line="240" w:lineRule="auto"/>
        <w:ind w:left="851" w:right="851"/>
        <w:contextualSpacing/>
        <w:jc w:val="both"/>
        <w:rPr>
          <w:rFonts w:ascii="Palatino Linotype" w:hAnsi="Palatino Linotype" w:cs="Arial"/>
          <w:i/>
          <w:color w:val="000000" w:themeColor="text1"/>
        </w:rPr>
      </w:pPr>
      <w:r w:rsidRPr="00266AE4">
        <w:rPr>
          <w:rFonts w:ascii="Palatino Linotype" w:hAnsi="Palatino Linotype" w:cs="Arial"/>
          <w:b/>
          <w:i/>
          <w:color w:val="000000" w:themeColor="text1"/>
        </w:rPr>
        <w:t>Artículo 55.</w:t>
      </w:r>
      <w:r w:rsidRPr="00266AE4">
        <w:rPr>
          <w:rFonts w:ascii="Palatino Linotype" w:hAnsi="Palatino Linotype" w:cs="Arial"/>
          <w:i/>
          <w:color w:val="000000" w:themeColor="text1"/>
        </w:rPr>
        <w:t xml:space="preserve"> </w:t>
      </w:r>
      <w:r w:rsidRPr="001C5F6D">
        <w:rPr>
          <w:rFonts w:ascii="Palatino Linotype" w:hAnsi="Palatino Linotype" w:cs="Arial"/>
          <w:i/>
          <w:color w:val="000000" w:themeColor="text1"/>
          <w:u w:val="single"/>
        </w:rPr>
        <w:t>Niñas, niños y adolescentes tienen derecho a la intimidad contra toda injerencia arbitraria o ilegal en su vida privada y en la de su familia</w:t>
      </w:r>
      <w:r w:rsidRPr="00266AE4">
        <w:rPr>
          <w:rFonts w:ascii="Palatino Linotype" w:hAnsi="Palatino Linotype" w:cs="Arial"/>
          <w:i/>
          <w:color w:val="000000" w:themeColor="text1"/>
        </w:rPr>
        <w:t xml:space="preserve">, domicilio o correspondencia </w:t>
      </w:r>
      <w:r w:rsidRPr="001C5F6D">
        <w:rPr>
          <w:rFonts w:ascii="Palatino Linotype" w:hAnsi="Palatino Linotype" w:cs="Arial"/>
          <w:i/>
          <w:color w:val="000000" w:themeColor="text1"/>
          <w:u w:val="single"/>
        </w:rPr>
        <w:t>y a la protección de sus datos personales</w:t>
      </w:r>
      <w:r w:rsidRPr="00266AE4">
        <w:rPr>
          <w:rFonts w:ascii="Palatino Linotype" w:hAnsi="Palatino Linotype" w:cs="Arial"/>
          <w:i/>
          <w:color w:val="000000" w:themeColor="text1"/>
        </w:rPr>
        <w:t xml:space="preserve">. </w:t>
      </w:r>
    </w:p>
    <w:p w:rsidR="00266AE4" w:rsidRPr="00266AE4" w:rsidRDefault="00266AE4" w:rsidP="00266AE4">
      <w:pPr>
        <w:spacing w:line="240" w:lineRule="auto"/>
        <w:ind w:left="851" w:right="851"/>
        <w:contextualSpacing/>
        <w:jc w:val="both"/>
        <w:rPr>
          <w:rFonts w:ascii="Palatino Linotype" w:hAnsi="Palatino Linotype" w:cs="Arial"/>
          <w:i/>
          <w:color w:val="000000" w:themeColor="text1"/>
        </w:rPr>
      </w:pPr>
    </w:p>
    <w:p w:rsidR="00266AE4" w:rsidRDefault="00FA691D" w:rsidP="00266AE4">
      <w:pPr>
        <w:spacing w:line="240" w:lineRule="auto"/>
        <w:ind w:left="851" w:right="851"/>
        <w:contextualSpacing/>
        <w:jc w:val="both"/>
        <w:rPr>
          <w:rFonts w:ascii="Palatino Linotype" w:hAnsi="Palatino Linotype" w:cs="Arial"/>
          <w:i/>
          <w:color w:val="000000" w:themeColor="text1"/>
        </w:rPr>
      </w:pPr>
      <w:r w:rsidRPr="00266AE4">
        <w:rPr>
          <w:rFonts w:ascii="Palatino Linotype" w:hAnsi="Palatino Linotype" w:cs="Arial"/>
          <w:i/>
          <w:color w:val="000000" w:themeColor="text1"/>
        </w:rPr>
        <w:t xml:space="preserve">No se considerará injerencia ilegal o arbitraria, aquella que emane de quienes ejercen la patria potestad, tutela o guarda y custodia, en el cumplimiento de la obligación de </w:t>
      </w:r>
      <w:r w:rsidRPr="00266AE4">
        <w:rPr>
          <w:rFonts w:ascii="Palatino Linotype" w:hAnsi="Palatino Linotype" w:cs="Arial"/>
          <w:i/>
          <w:color w:val="000000" w:themeColor="text1"/>
        </w:rPr>
        <w:lastRenderedPageBreak/>
        <w:t xml:space="preserve">orientar, supervisar y, en su caso, restringir las conductas y hábitos de niñas, niños y adolescentes, siempre que atiendan al interés superior de la niñez. </w:t>
      </w:r>
    </w:p>
    <w:p w:rsidR="00266AE4" w:rsidRPr="00266AE4" w:rsidRDefault="00266AE4" w:rsidP="00266AE4">
      <w:pPr>
        <w:spacing w:line="240" w:lineRule="auto"/>
        <w:ind w:left="851" w:right="851"/>
        <w:contextualSpacing/>
        <w:jc w:val="both"/>
        <w:rPr>
          <w:rFonts w:ascii="Palatino Linotype" w:hAnsi="Palatino Linotype" w:cs="Arial"/>
          <w:i/>
          <w:color w:val="000000" w:themeColor="text1"/>
        </w:rPr>
      </w:pPr>
    </w:p>
    <w:p w:rsidR="00266AE4" w:rsidRPr="001C5F6D" w:rsidRDefault="00FA691D" w:rsidP="00266AE4">
      <w:pPr>
        <w:spacing w:line="240" w:lineRule="auto"/>
        <w:ind w:left="851" w:right="851"/>
        <w:contextualSpacing/>
        <w:jc w:val="both"/>
        <w:rPr>
          <w:rFonts w:ascii="Palatino Linotype" w:hAnsi="Palatino Linotype" w:cs="Arial"/>
          <w:i/>
          <w:color w:val="000000" w:themeColor="text1"/>
          <w:u w:val="single"/>
        </w:rPr>
      </w:pPr>
      <w:r w:rsidRPr="001C5F6D">
        <w:rPr>
          <w:rFonts w:ascii="Palatino Linotype" w:hAnsi="Palatino Linotype" w:cs="Arial"/>
          <w:i/>
          <w:color w:val="000000" w:themeColor="text1"/>
          <w:u w:val="single"/>
        </w:rPr>
        <w:t>Niñas, niños y adolescentes no podrán ser objeto de divulgaciones o difusiones ilícitas de información, manejo de su imagen o datos personales</w:t>
      </w:r>
      <w:r w:rsidRPr="001C5F6D">
        <w:rPr>
          <w:rFonts w:ascii="Palatino Linotype" w:hAnsi="Palatino Linotype" w:cs="Arial"/>
          <w:b/>
          <w:i/>
          <w:color w:val="000000" w:themeColor="text1"/>
          <w:u w:val="single"/>
        </w:rPr>
        <w:t>, incluyendo aquella que tenga carácter informativo</w:t>
      </w:r>
      <w:r w:rsidRPr="00266AE4">
        <w:rPr>
          <w:rFonts w:ascii="Palatino Linotype" w:hAnsi="Palatino Linotype" w:cs="Arial"/>
          <w:i/>
          <w:color w:val="000000" w:themeColor="text1"/>
        </w:rPr>
        <w:t xml:space="preserve"> a la opinión pública o de noticia que permita identificarlos, que menoscabe su honra o reputación, sea contrario a sus derechos </w:t>
      </w:r>
      <w:r w:rsidRPr="001C5F6D">
        <w:rPr>
          <w:rFonts w:ascii="Palatino Linotype" w:hAnsi="Palatino Linotype" w:cs="Arial"/>
          <w:i/>
          <w:color w:val="000000" w:themeColor="text1"/>
          <w:u w:val="single"/>
        </w:rPr>
        <w:t xml:space="preserve">o que los ponga en riesgo, conforme al principio de interés superior de la niñez. </w:t>
      </w:r>
    </w:p>
    <w:p w:rsidR="00266AE4" w:rsidRPr="00266AE4" w:rsidRDefault="00266AE4" w:rsidP="00266AE4">
      <w:pPr>
        <w:spacing w:line="240" w:lineRule="auto"/>
        <w:ind w:left="851" w:right="851"/>
        <w:contextualSpacing/>
        <w:jc w:val="both"/>
        <w:rPr>
          <w:rFonts w:ascii="Palatino Linotype" w:hAnsi="Palatino Linotype" w:cs="Arial"/>
          <w:i/>
          <w:color w:val="000000" w:themeColor="text1"/>
        </w:rPr>
      </w:pPr>
    </w:p>
    <w:p w:rsidR="00266AE4" w:rsidRDefault="00FA691D" w:rsidP="00266AE4">
      <w:pPr>
        <w:spacing w:line="240" w:lineRule="auto"/>
        <w:ind w:left="851" w:right="851"/>
        <w:contextualSpacing/>
        <w:jc w:val="both"/>
        <w:rPr>
          <w:rFonts w:ascii="Palatino Linotype" w:hAnsi="Palatino Linotype" w:cs="Arial"/>
          <w:i/>
          <w:color w:val="000000" w:themeColor="text1"/>
        </w:rPr>
      </w:pPr>
      <w:r w:rsidRPr="00266AE4">
        <w:rPr>
          <w:rFonts w:ascii="Palatino Linotype" w:hAnsi="Palatino Linotype" w:cs="Arial"/>
          <w:i/>
          <w:color w:val="000000" w:themeColor="text1"/>
        </w:rPr>
        <w:t xml:space="preserve">Cualquier medio de comunicación que difunda entrevistas, imágenes, voz o datos deberán cuidar en todo momento el desarrollo integral de niñas, niños y adolescentes. </w:t>
      </w:r>
    </w:p>
    <w:p w:rsidR="00266AE4" w:rsidRPr="00266AE4" w:rsidRDefault="00266AE4" w:rsidP="00266AE4">
      <w:pPr>
        <w:spacing w:line="240" w:lineRule="auto"/>
        <w:ind w:left="851" w:right="851"/>
        <w:contextualSpacing/>
        <w:jc w:val="both"/>
        <w:rPr>
          <w:rFonts w:ascii="Palatino Linotype" w:hAnsi="Palatino Linotype" w:cs="Arial"/>
          <w:i/>
          <w:color w:val="000000" w:themeColor="text1"/>
        </w:rPr>
      </w:pPr>
    </w:p>
    <w:p w:rsidR="00FA691D" w:rsidRDefault="00FA691D" w:rsidP="00266AE4">
      <w:pPr>
        <w:spacing w:line="240" w:lineRule="auto"/>
        <w:ind w:left="851" w:right="851"/>
        <w:contextualSpacing/>
        <w:jc w:val="both"/>
        <w:rPr>
          <w:rFonts w:ascii="Palatino Linotype" w:hAnsi="Palatino Linotype" w:cs="Arial"/>
          <w:color w:val="000000" w:themeColor="text1"/>
          <w:sz w:val="24"/>
        </w:rPr>
      </w:pPr>
      <w:r w:rsidRPr="00266AE4">
        <w:rPr>
          <w:rFonts w:ascii="Palatino Linotype" w:hAnsi="Palatino Linotype" w:cs="Arial"/>
          <w:i/>
          <w:color w:val="000000" w:themeColor="text1"/>
        </w:rPr>
        <w:t>En caso de incumplimiento se promoverán las acciones civiles, denuncias, querellas y procedimientos de conformidad con la legislación Civil, Penal y Administrativa del Estado de México y demás disposiciones jurídicas aplicables.</w:t>
      </w:r>
    </w:p>
    <w:p w:rsidR="0098391D" w:rsidRPr="00360527" w:rsidRDefault="0098391D" w:rsidP="0098391D">
      <w:pPr>
        <w:spacing w:line="360" w:lineRule="auto"/>
        <w:contextualSpacing/>
        <w:jc w:val="both"/>
        <w:rPr>
          <w:rFonts w:ascii="Palatino Linotype" w:hAnsi="Palatino Linotype" w:cs="Arial"/>
          <w:color w:val="000000" w:themeColor="text1"/>
          <w:sz w:val="20"/>
        </w:rPr>
      </w:pPr>
    </w:p>
    <w:p w:rsidR="007113D9" w:rsidRDefault="007113D9" w:rsidP="0098391D">
      <w:pPr>
        <w:spacing w:line="360" w:lineRule="auto"/>
        <w:contextualSpacing/>
        <w:jc w:val="both"/>
        <w:rPr>
          <w:rFonts w:ascii="Palatino Linotype" w:hAnsi="Palatino Linotype"/>
          <w:color w:val="000000" w:themeColor="text1"/>
          <w:sz w:val="24"/>
          <w:highlight w:val="yellow"/>
        </w:rPr>
      </w:pPr>
    </w:p>
    <w:p w:rsidR="007113D9" w:rsidRDefault="007113D9" w:rsidP="0098391D">
      <w:pPr>
        <w:spacing w:line="360" w:lineRule="auto"/>
        <w:contextualSpacing/>
        <w:jc w:val="both"/>
        <w:rPr>
          <w:rFonts w:ascii="Palatino Linotype" w:hAnsi="Palatino Linotype"/>
          <w:color w:val="000000" w:themeColor="text1"/>
          <w:sz w:val="24"/>
        </w:rPr>
      </w:pPr>
      <w:r w:rsidRPr="00320C03">
        <w:rPr>
          <w:rFonts w:ascii="Palatino Linotype" w:hAnsi="Palatino Linotype"/>
          <w:color w:val="000000" w:themeColor="text1"/>
          <w:sz w:val="24"/>
        </w:rPr>
        <w:t xml:space="preserve">Del precepto antes referido, </w:t>
      </w:r>
      <w:r w:rsidR="00320C03">
        <w:rPr>
          <w:rFonts w:ascii="Palatino Linotype" w:hAnsi="Palatino Linotype"/>
          <w:color w:val="000000" w:themeColor="text1"/>
          <w:sz w:val="24"/>
        </w:rPr>
        <w:t>podemos advertir, que los</w:t>
      </w:r>
      <w:r w:rsidR="00320C03" w:rsidRPr="00320C03">
        <w:rPr>
          <w:rFonts w:ascii="Palatino Linotype" w:hAnsi="Palatino Linotype"/>
          <w:color w:val="000000" w:themeColor="text1"/>
          <w:sz w:val="24"/>
        </w:rPr>
        <w:t xml:space="preserve"> niños, niñas y</w:t>
      </w:r>
      <w:r w:rsidRPr="00320C03">
        <w:rPr>
          <w:rFonts w:ascii="Palatino Linotype" w:hAnsi="Palatino Linotype"/>
          <w:color w:val="000000" w:themeColor="text1"/>
          <w:sz w:val="24"/>
        </w:rPr>
        <w:t xml:space="preserve"> adolescentes menores de edad</w:t>
      </w:r>
      <w:r w:rsidR="00320C03" w:rsidRPr="00320C03">
        <w:rPr>
          <w:rFonts w:ascii="Palatino Linotype" w:hAnsi="Palatino Linotype"/>
          <w:color w:val="000000" w:themeColor="text1"/>
          <w:sz w:val="24"/>
        </w:rPr>
        <w:t>, tienen derecho a la intimidad y a la protección de sus datos personales</w:t>
      </w:r>
      <w:r w:rsidRPr="00320C03">
        <w:rPr>
          <w:rFonts w:ascii="Palatino Linotype" w:hAnsi="Palatino Linotype"/>
          <w:color w:val="000000" w:themeColor="text1"/>
          <w:sz w:val="24"/>
        </w:rPr>
        <w:t xml:space="preserve"> cuyo conocimiento sólo le atañe a quienes ejercen su patria potes</w:t>
      </w:r>
      <w:r w:rsidR="00320C03">
        <w:rPr>
          <w:rFonts w:ascii="Palatino Linotype" w:hAnsi="Palatino Linotype"/>
          <w:color w:val="000000" w:themeColor="text1"/>
          <w:sz w:val="24"/>
        </w:rPr>
        <w:t xml:space="preserve">tad, tutela o guarda y custodia, por lo tanto, no podrán ser </w:t>
      </w:r>
      <w:r w:rsidR="00061E13">
        <w:rPr>
          <w:rFonts w:ascii="Palatino Linotype" w:hAnsi="Palatino Linotype"/>
          <w:color w:val="000000" w:themeColor="text1"/>
          <w:sz w:val="24"/>
        </w:rPr>
        <w:t>objeto de</w:t>
      </w:r>
      <w:r w:rsidR="00320C03">
        <w:rPr>
          <w:rFonts w:ascii="Palatino Linotype" w:hAnsi="Palatino Linotype"/>
          <w:color w:val="000000" w:themeColor="text1"/>
          <w:sz w:val="24"/>
        </w:rPr>
        <w:t xml:space="preserve"> divulgaciones o </w:t>
      </w:r>
      <w:r w:rsidR="00061E13">
        <w:rPr>
          <w:rFonts w:ascii="Palatino Linotype" w:hAnsi="Palatino Linotype"/>
          <w:color w:val="000000" w:themeColor="text1"/>
          <w:sz w:val="24"/>
        </w:rPr>
        <w:t>difusiones</w:t>
      </w:r>
      <w:r w:rsidR="00320C03">
        <w:rPr>
          <w:rFonts w:ascii="Palatino Linotype" w:hAnsi="Palatino Linotype"/>
          <w:color w:val="000000" w:themeColor="text1"/>
          <w:sz w:val="24"/>
        </w:rPr>
        <w:t xml:space="preserve"> ilícitas de informaci</w:t>
      </w:r>
      <w:r w:rsidR="00061E13">
        <w:rPr>
          <w:rFonts w:ascii="Palatino Linotype" w:hAnsi="Palatino Linotype"/>
          <w:color w:val="000000" w:themeColor="text1"/>
          <w:sz w:val="24"/>
        </w:rPr>
        <w:t>ón o manejo de sus datos, incluyendo aquella que tenga el carácter informativo.</w:t>
      </w:r>
    </w:p>
    <w:p w:rsidR="00061E13" w:rsidRDefault="00061E13" w:rsidP="0098391D">
      <w:pPr>
        <w:spacing w:line="360" w:lineRule="auto"/>
        <w:contextualSpacing/>
        <w:jc w:val="both"/>
        <w:rPr>
          <w:rFonts w:ascii="Palatino Linotype" w:hAnsi="Palatino Linotype"/>
          <w:color w:val="000000" w:themeColor="text1"/>
          <w:sz w:val="24"/>
        </w:rPr>
      </w:pPr>
    </w:p>
    <w:p w:rsidR="0098391D" w:rsidRPr="009B00EF" w:rsidRDefault="00061E13" w:rsidP="0098391D">
      <w:pPr>
        <w:spacing w:line="360" w:lineRule="auto"/>
        <w:contextualSpacing/>
        <w:jc w:val="both"/>
        <w:rPr>
          <w:rFonts w:ascii="Palatino Linotype" w:hAnsi="Palatino Linotype"/>
          <w:color w:val="000000" w:themeColor="text1"/>
          <w:sz w:val="24"/>
        </w:rPr>
      </w:pPr>
      <w:r>
        <w:rPr>
          <w:rFonts w:ascii="Palatino Linotype" w:hAnsi="Palatino Linotype"/>
          <w:color w:val="000000" w:themeColor="text1"/>
          <w:sz w:val="24"/>
        </w:rPr>
        <w:t xml:space="preserve">En ese orden de ideas, la información solicitada por </w:t>
      </w:r>
      <w:r w:rsidR="004019E9">
        <w:rPr>
          <w:rFonts w:ascii="Palatino Linotype" w:hAnsi="Palatino Linotype"/>
          <w:color w:val="000000" w:themeColor="text1"/>
          <w:sz w:val="24"/>
        </w:rPr>
        <w:t>el</w:t>
      </w:r>
      <w:r>
        <w:rPr>
          <w:rFonts w:ascii="Palatino Linotype" w:hAnsi="Palatino Linotype"/>
          <w:color w:val="000000" w:themeColor="text1"/>
          <w:sz w:val="24"/>
        </w:rPr>
        <w:t xml:space="preserve"> hoy </w:t>
      </w:r>
      <w:r w:rsidRPr="00061E13">
        <w:rPr>
          <w:rFonts w:ascii="Palatino Linotype" w:hAnsi="Palatino Linotype"/>
          <w:b/>
          <w:color w:val="000000" w:themeColor="text1"/>
          <w:sz w:val="24"/>
        </w:rPr>
        <w:t>Recurrente</w:t>
      </w:r>
      <w:r w:rsidR="006663B6">
        <w:rPr>
          <w:rFonts w:ascii="Palatino Linotype" w:hAnsi="Palatino Linotype"/>
          <w:b/>
          <w:color w:val="000000" w:themeColor="text1"/>
          <w:sz w:val="24"/>
        </w:rPr>
        <w:t xml:space="preserve">, </w:t>
      </w:r>
      <w:r w:rsidR="006663B6">
        <w:rPr>
          <w:rFonts w:ascii="Palatino Linotype" w:hAnsi="Palatino Linotype"/>
          <w:color w:val="000000" w:themeColor="text1"/>
          <w:sz w:val="24"/>
        </w:rPr>
        <w:t>referente a</w:t>
      </w:r>
      <w:r w:rsidR="006663B6" w:rsidRPr="006663B6">
        <w:rPr>
          <w:rFonts w:ascii="Palatino Linotype" w:hAnsi="Palatino Linotype"/>
          <w:color w:val="000000" w:themeColor="text1"/>
          <w:sz w:val="24"/>
        </w:rPr>
        <w:t xml:space="preserve"> </w:t>
      </w:r>
      <w:r w:rsidR="004019E9">
        <w:rPr>
          <w:rFonts w:ascii="Palatino Linotype" w:hAnsi="Palatino Linotype"/>
          <w:color w:val="000000" w:themeColor="text1"/>
          <w:sz w:val="24"/>
        </w:rPr>
        <w:t>l</w:t>
      </w:r>
      <w:r w:rsidR="004019E9" w:rsidRPr="004019E9">
        <w:rPr>
          <w:rFonts w:ascii="Palatino Linotype" w:hAnsi="Palatino Linotype"/>
          <w:color w:val="000000" w:themeColor="text1"/>
          <w:sz w:val="24"/>
        </w:rPr>
        <w:t>a fecha en que dejó de asistir a la escuela primaria "Jaime Torres Bodet"</w:t>
      </w:r>
      <w:r w:rsidR="004019E9">
        <w:rPr>
          <w:rFonts w:ascii="Palatino Linotype" w:hAnsi="Palatino Linotype"/>
          <w:color w:val="000000" w:themeColor="text1"/>
          <w:sz w:val="24"/>
        </w:rPr>
        <w:t xml:space="preserve"> la menor referida en la solicitud de información</w:t>
      </w:r>
      <w:r w:rsidR="006663B6">
        <w:rPr>
          <w:rFonts w:ascii="Palatino Linotype" w:hAnsi="Palatino Linotype"/>
          <w:color w:val="000000" w:themeColor="text1"/>
          <w:sz w:val="24"/>
        </w:rPr>
        <w:t>,</w:t>
      </w:r>
      <w:r w:rsidR="006663B6">
        <w:rPr>
          <w:rFonts w:ascii="Palatino Linotype" w:hAnsi="Palatino Linotype"/>
          <w:b/>
          <w:color w:val="000000" w:themeColor="text1"/>
          <w:sz w:val="24"/>
        </w:rPr>
        <w:t xml:space="preserve"> </w:t>
      </w:r>
      <w:r w:rsidR="007113D9" w:rsidRPr="006663B6">
        <w:rPr>
          <w:rFonts w:ascii="Palatino Linotype" w:hAnsi="Palatino Linotype"/>
          <w:color w:val="000000" w:themeColor="text1"/>
          <w:sz w:val="24"/>
        </w:rPr>
        <w:t>se trata de información privada, cuyo conocimiento,</w:t>
      </w:r>
      <w:r w:rsidR="006663B6">
        <w:rPr>
          <w:rFonts w:ascii="Palatino Linotype" w:hAnsi="Palatino Linotype"/>
          <w:color w:val="000000" w:themeColor="text1"/>
          <w:sz w:val="24"/>
        </w:rPr>
        <w:t xml:space="preserve"> se reitera,</w:t>
      </w:r>
      <w:r w:rsidR="007113D9" w:rsidRPr="006663B6">
        <w:rPr>
          <w:rFonts w:ascii="Palatino Linotype" w:hAnsi="Palatino Linotype"/>
          <w:color w:val="000000" w:themeColor="text1"/>
          <w:sz w:val="24"/>
        </w:rPr>
        <w:t xml:space="preserve"> no es tendiente a alcanzar los objetos de la Ley de materia, en el sentido que no guarda relación con la transparencia y rendición de cuentas respecto de las </w:t>
      </w:r>
      <w:r w:rsidR="007113D9" w:rsidRPr="006663B6">
        <w:rPr>
          <w:rFonts w:ascii="Palatino Linotype" w:hAnsi="Palatino Linotype"/>
          <w:color w:val="000000" w:themeColor="text1"/>
          <w:sz w:val="24"/>
        </w:rPr>
        <w:lastRenderedPageBreak/>
        <w:t>atribuciones, funciones y competencias de los servi</w:t>
      </w:r>
      <w:r w:rsidR="002A5797">
        <w:rPr>
          <w:rFonts w:ascii="Palatino Linotype" w:hAnsi="Palatino Linotype"/>
          <w:color w:val="000000" w:themeColor="text1"/>
          <w:sz w:val="24"/>
        </w:rPr>
        <w:t>dores públicos adscritos a los sujetos o</w:t>
      </w:r>
      <w:r w:rsidR="007113D9" w:rsidRPr="006663B6">
        <w:rPr>
          <w:rFonts w:ascii="Palatino Linotype" w:hAnsi="Palatino Linotype"/>
          <w:color w:val="000000" w:themeColor="text1"/>
          <w:sz w:val="24"/>
        </w:rPr>
        <w:t>bligados, sino</w:t>
      </w:r>
      <w:r w:rsidR="004019E9">
        <w:rPr>
          <w:rFonts w:ascii="Palatino Linotype" w:hAnsi="Palatino Linotype"/>
          <w:color w:val="000000" w:themeColor="text1"/>
          <w:sz w:val="24"/>
        </w:rPr>
        <w:t xml:space="preserve"> que,</w:t>
      </w:r>
      <w:r w:rsidR="007113D9" w:rsidRPr="006663B6">
        <w:rPr>
          <w:rFonts w:ascii="Palatino Linotype" w:hAnsi="Palatino Linotype"/>
          <w:color w:val="000000" w:themeColor="text1"/>
          <w:sz w:val="24"/>
        </w:rPr>
        <w:t xml:space="preserve"> se relaciona en la esfera más íntima de sus titulares, </w:t>
      </w:r>
      <w:r w:rsidR="009B00EF">
        <w:rPr>
          <w:rFonts w:ascii="Palatino Linotype" w:hAnsi="Palatino Linotype"/>
          <w:color w:val="000000" w:themeColor="text1"/>
          <w:sz w:val="24"/>
        </w:rPr>
        <w:t xml:space="preserve">por ello, </w:t>
      </w:r>
      <w:r w:rsidR="002A5797">
        <w:rPr>
          <w:rFonts w:ascii="Palatino Linotype" w:hAnsi="Palatino Linotype"/>
          <w:color w:val="000000" w:themeColor="text1"/>
          <w:sz w:val="24"/>
        </w:rPr>
        <w:t>se colige</w:t>
      </w:r>
      <w:r w:rsidR="0098391D" w:rsidRPr="00003B12">
        <w:rPr>
          <w:rFonts w:ascii="Palatino Linotype" w:hAnsi="Palatino Linotype"/>
          <w:color w:val="000000" w:themeColor="text1"/>
          <w:sz w:val="24"/>
        </w:rPr>
        <w:t xml:space="preserve"> que la información solicitada</w:t>
      </w:r>
      <w:r w:rsidR="00E21CD5">
        <w:rPr>
          <w:rFonts w:ascii="Palatino Linotype" w:hAnsi="Palatino Linotype"/>
          <w:color w:val="000000" w:themeColor="text1"/>
          <w:sz w:val="24"/>
        </w:rPr>
        <w:t>,</w:t>
      </w:r>
      <w:r w:rsidR="0098391D" w:rsidRPr="00003B12">
        <w:rPr>
          <w:rFonts w:ascii="Palatino Linotype" w:hAnsi="Palatino Linotype"/>
          <w:color w:val="000000" w:themeColor="text1"/>
          <w:sz w:val="24"/>
        </w:rPr>
        <w:t xml:space="preserve"> indudablemente obra en los archivos del </w:t>
      </w:r>
      <w:r w:rsidR="0098391D" w:rsidRPr="00003B12">
        <w:rPr>
          <w:rFonts w:ascii="Palatino Linotype" w:hAnsi="Palatino Linotype"/>
          <w:b/>
          <w:color w:val="000000" w:themeColor="text1"/>
          <w:sz w:val="24"/>
        </w:rPr>
        <w:t>Sujeto Obligado</w:t>
      </w:r>
      <w:r w:rsidR="0098391D" w:rsidRPr="00003B12">
        <w:rPr>
          <w:rFonts w:ascii="Palatino Linotype" w:hAnsi="Palatino Linotype"/>
          <w:color w:val="000000" w:themeColor="text1"/>
          <w:sz w:val="24"/>
        </w:rPr>
        <w:t>;</w:t>
      </w:r>
      <w:r w:rsidR="0098391D" w:rsidRPr="00003B12">
        <w:rPr>
          <w:rFonts w:ascii="Palatino Linotype" w:hAnsi="Palatino Linotype"/>
          <w:b/>
          <w:color w:val="000000" w:themeColor="text1"/>
          <w:sz w:val="24"/>
        </w:rPr>
        <w:t xml:space="preserve"> </w:t>
      </w:r>
      <w:r w:rsidR="0098391D" w:rsidRPr="00003B12">
        <w:rPr>
          <w:rFonts w:ascii="Palatino Linotype" w:hAnsi="Palatino Linotype"/>
          <w:color w:val="000000" w:themeColor="text1"/>
          <w:sz w:val="24"/>
        </w:rPr>
        <w:t xml:space="preserve">sin </w:t>
      </w:r>
      <w:r w:rsidR="009B00EF" w:rsidRPr="00003B12">
        <w:rPr>
          <w:rFonts w:ascii="Palatino Linotype" w:hAnsi="Palatino Linotype"/>
          <w:color w:val="000000" w:themeColor="text1"/>
          <w:sz w:val="24"/>
        </w:rPr>
        <w:t>embargo,</w:t>
      </w:r>
      <w:r w:rsidR="0098391D" w:rsidRPr="00003B12">
        <w:rPr>
          <w:rFonts w:ascii="Palatino Linotype" w:hAnsi="Palatino Linotype"/>
          <w:color w:val="000000" w:themeColor="text1"/>
          <w:sz w:val="24"/>
        </w:rPr>
        <w:t xml:space="preserve"> no es dable ordenar </w:t>
      </w:r>
      <w:r w:rsidR="00E21CD5">
        <w:rPr>
          <w:rFonts w:ascii="Palatino Linotype" w:hAnsi="Palatino Linotype"/>
          <w:color w:val="000000" w:themeColor="text1"/>
          <w:sz w:val="24"/>
        </w:rPr>
        <w:t>dichos datos</w:t>
      </w:r>
      <w:r w:rsidR="0098391D" w:rsidRPr="00003B12">
        <w:rPr>
          <w:rFonts w:ascii="Palatino Linotype" w:hAnsi="Palatino Linotype"/>
          <w:color w:val="000000" w:themeColor="text1"/>
          <w:sz w:val="24"/>
        </w:rPr>
        <w:t xml:space="preserve">, de tal suerte que la entrega de ellos viola el derecho de protección a </w:t>
      </w:r>
      <w:r w:rsidR="002A5797">
        <w:rPr>
          <w:rFonts w:ascii="Palatino Linotype" w:hAnsi="Palatino Linotype"/>
          <w:color w:val="000000" w:themeColor="text1"/>
          <w:sz w:val="24"/>
        </w:rPr>
        <w:t>datos que deberán observar los s</w:t>
      </w:r>
      <w:r w:rsidR="00632ECC">
        <w:rPr>
          <w:rFonts w:ascii="Palatino Linotype" w:hAnsi="Palatino Linotype"/>
          <w:color w:val="000000" w:themeColor="text1"/>
          <w:sz w:val="24"/>
        </w:rPr>
        <w:t>ujetos o</w:t>
      </w:r>
      <w:r w:rsidR="0098391D" w:rsidRPr="00003B12">
        <w:rPr>
          <w:rFonts w:ascii="Palatino Linotype" w:hAnsi="Palatino Linotype"/>
          <w:color w:val="000000" w:themeColor="text1"/>
          <w:sz w:val="24"/>
        </w:rPr>
        <w:t xml:space="preserve">bligados y que es </w:t>
      </w:r>
      <w:r w:rsidR="0098391D" w:rsidRPr="00DB5467">
        <w:rPr>
          <w:rFonts w:ascii="Palatino Linotype" w:hAnsi="Palatino Linotype"/>
          <w:color w:val="000000" w:themeColor="text1"/>
          <w:sz w:val="24"/>
        </w:rPr>
        <w:t>garantizado por éste Instituto.</w:t>
      </w:r>
    </w:p>
    <w:p w:rsidR="001B4786" w:rsidRDefault="001B4786" w:rsidP="001E4F19">
      <w:pPr>
        <w:pStyle w:val="Prrafodelista"/>
        <w:autoSpaceDE w:val="0"/>
        <w:autoSpaceDN w:val="0"/>
        <w:adjustRightInd w:val="0"/>
        <w:spacing w:line="360" w:lineRule="auto"/>
        <w:ind w:left="0"/>
        <w:jc w:val="both"/>
        <w:rPr>
          <w:rFonts w:ascii="Palatino Linotype" w:hAnsi="Palatino Linotype"/>
        </w:rPr>
      </w:pPr>
    </w:p>
    <w:p w:rsidR="001B4786" w:rsidRDefault="009255DF" w:rsidP="00607DFC">
      <w:pPr>
        <w:pStyle w:val="Prrafodelista"/>
        <w:autoSpaceDE w:val="0"/>
        <w:autoSpaceDN w:val="0"/>
        <w:adjustRightInd w:val="0"/>
        <w:spacing w:after="240" w:line="360" w:lineRule="auto"/>
        <w:ind w:left="0"/>
        <w:jc w:val="both"/>
        <w:rPr>
          <w:rFonts w:ascii="Palatino Linotype" w:hAnsi="Palatino Linotype" w:cs="Arial"/>
          <w:lang w:eastAsia="es-MX"/>
        </w:rPr>
      </w:pPr>
      <w:r>
        <w:rPr>
          <w:rFonts w:ascii="Palatino Linotype" w:hAnsi="Palatino Linotype" w:cs="Arial"/>
          <w:lang w:eastAsia="es-MX"/>
        </w:rPr>
        <w:t xml:space="preserve">Por todo lo anterior, </w:t>
      </w:r>
      <w:r w:rsidR="001B4786" w:rsidRPr="001B4786">
        <w:rPr>
          <w:rFonts w:ascii="Palatino Linotype" w:hAnsi="Palatino Linotype" w:cs="Arial"/>
          <w:lang w:eastAsia="es-MX"/>
        </w:rPr>
        <w:t xml:space="preserve">es dable ordenar </w:t>
      </w:r>
      <w:r w:rsidR="001B4786" w:rsidRPr="009255DF">
        <w:rPr>
          <w:rFonts w:ascii="Palatino Linotype" w:hAnsi="Palatino Linotype" w:cs="Arial"/>
          <w:lang w:eastAsia="es-MX"/>
        </w:rPr>
        <w:t>al</w:t>
      </w:r>
      <w:r w:rsidR="001B4786" w:rsidRPr="001B4786">
        <w:rPr>
          <w:rFonts w:ascii="Palatino Linotype" w:hAnsi="Palatino Linotype" w:cs="Arial"/>
          <w:lang w:eastAsia="es-MX"/>
        </w:rPr>
        <w:t xml:space="preserve"> </w:t>
      </w:r>
      <w:r>
        <w:rPr>
          <w:rFonts w:ascii="Palatino Linotype" w:hAnsi="Palatino Linotype" w:cs="Arial"/>
          <w:b/>
          <w:lang w:eastAsia="es-MX"/>
        </w:rPr>
        <w:t>S</w:t>
      </w:r>
      <w:r w:rsidR="001B4786" w:rsidRPr="001B4786">
        <w:rPr>
          <w:rFonts w:ascii="Palatino Linotype" w:hAnsi="Palatino Linotype" w:cs="Arial"/>
          <w:b/>
          <w:lang w:eastAsia="es-MX"/>
        </w:rPr>
        <w:t>ujeto obligado</w:t>
      </w:r>
      <w:r w:rsidR="001B4786" w:rsidRPr="001B4786">
        <w:rPr>
          <w:rFonts w:ascii="Palatino Linotype" w:hAnsi="Palatino Linotype" w:cs="Arial"/>
          <w:lang w:eastAsia="es-MX"/>
        </w:rPr>
        <w:t xml:space="preserve">, haga entrega </w:t>
      </w:r>
      <w:r w:rsidR="006763AB">
        <w:rPr>
          <w:rFonts w:ascii="Palatino Linotype" w:hAnsi="Palatino Linotype" w:cs="Arial"/>
          <w:lang w:eastAsia="es-MX"/>
        </w:rPr>
        <w:t>a</w:t>
      </w:r>
      <w:r w:rsidR="00B21A69">
        <w:rPr>
          <w:rFonts w:ascii="Palatino Linotype" w:hAnsi="Palatino Linotype" w:cs="Arial"/>
          <w:lang w:eastAsia="es-MX"/>
        </w:rPr>
        <w:t>l</w:t>
      </w:r>
      <w:r w:rsidRPr="006763AB">
        <w:rPr>
          <w:rFonts w:ascii="Palatino Linotype" w:hAnsi="Palatino Linotype" w:cs="Arial"/>
          <w:b/>
          <w:lang w:eastAsia="es-MX"/>
        </w:rPr>
        <w:t xml:space="preserve"> </w:t>
      </w:r>
      <w:r>
        <w:rPr>
          <w:rFonts w:ascii="Palatino Linotype" w:hAnsi="Palatino Linotype" w:cs="Arial"/>
          <w:b/>
          <w:lang w:eastAsia="es-MX"/>
        </w:rPr>
        <w:t>R</w:t>
      </w:r>
      <w:r w:rsidR="001B4786" w:rsidRPr="001B4786">
        <w:rPr>
          <w:rFonts w:ascii="Palatino Linotype" w:hAnsi="Palatino Linotype" w:cs="Arial"/>
          <w:b/>
          <w:lang w:eastAsia="es-MX"/>
        </w:rPr>
        <w:t>ecurrente</w:t>
      </w:r>
      <w:r>
        <w:rPr>
          <w:rFonts w:ascii="Palatino Linotype" w:hAnsi="Palatino Linotype" w:cs="Arial"/>
          <w:b/>
          <w:lang w:eastAsia="es-MX"/>
        </w:rPr>
        <w:t xml:space="preserve"> </w:t>
      </w:r>
      <w:r w:rsidRPr="009255DF">
        <w:rPr>
          <w:rFonts w:ascii="Palatino Linotype" w:hAnsi="Palatino Linotype" w:cs="Arial"/>
          <w:lang w:eastAsia="es-MX"/>
        </w:rPr>
        <w:t>del Acuerdo de Cla</w:t>
      </w:r>
      <w:r>
        <w:rPr>
          <w:rFonts w:ascii="Palatino Linotype" w:hAnsi="Palatino Linotype" w:cs="Arial"/>
          <w:lang w:eastAsia="es-MX"/>
        </w:rPr>
        <w:t>sificación de Información como C</w:t>
      </w:r>
      <w:r w:rsidRPr="009255DF">
        <w:rPr>
          <w:rFonts w:ascii="Palatino Linotype" w:hAnsi="Palatino Linotype" w:cs="Arial"/>
          <w:lang w:eastAsia="es-MX"/>
        </w:rPr>
        <w:t>onfidencial</w:t>
      </w:r>
      <w:r>
        <w:rPr>
          <w:rFonts w:ascii="Palatino Linotype" w:hAnsi="Palatino Linotype" w:cs="Arial"/>
          <w:lang w:eastAsia="es-MX"/>
        </w:rPr>
        <w:t xml:space="preserve"> </w:t>
      </w:r>
      <w:r w:rsidR="00607DFC">
        <w:rPr>
          <w:rFonts w:ascii="Palatino Linotype" w:hAnsi="Palatino Linotype" w:cs="Arial"/>
          <w:lang w:eastAsia="es-MX"/>
        </w:rPr>
        <w:t>de</w:t>
      </w:r>
      <w:r w:rsidR="00B21A69">
        <w:rPr>
          <w:rFonts w:ascii="Palatino Linotype" w:hAnsi="Palatino Linotype" w:cs="Arial"/>
          <w:lang w:eastAsia="es-MX"/>
        </w:rPr>
        <w:t>l o los documentos en donde conste l</w:t>
      </w:r>
      <w:r w:rsidR="00B21A69" w:rsidRPr="00B21A69">
        <w:rPr>
          <w:rFonts w:ascii="Palatino Linotype" w:hAnsi="Palatino Linotype" w:cs="Arial"/>
          <w:lang w:eastAsia="es-MX"/>
        </w:rPr>
        <w:t>a fecha en que dejó de asistir a la escuela primaria "Jaime Torres Bodet", ubicada en av. Nicolás Romero, Fraccionamiento Rinconada Lago de Guadalupe, C.P. 54416</w:t>
      </w:r>
      <w:r w:rsidR="00B21A69">
        <w:rPr>
          <w:rFonts w:ascii="Palatino Linotype" w:hAnsi="Palatino Linotype" w:cs="Arial"/>
          <w:lang w:eastAsia="es-MX"/>
        </w:rPr>
        <w:t xml:space="preserve">, la menor referida en la solicitud de información número </w:t>
      </w:r>
      <w:r w:rsidR="00B21A69" w:rsidRPr="00B21A69">
        <w:rPr>
          <w:rFonts w:ascii="Palatino Linotype" w:hAnsi="Palatino Linotype" w:cs="Arial"/>
          <w:lang w:eastAsia="es-MX"/>
        </w:rPr>
        <w:t>00064/SEIEM/IP/2019</w:t>
      </w:r>
      <w:r w:rsidR="00B21A69">
        <w:rPr>
          <w:rFonts w:ascii="Palatino Linotype" w:hAnsi="Palatino Linotype" w:cs="Arial"/>
          <w:lang w:eastAsia="es-MX"/>
        </w:rPr>
        <w:t>.</w:t>
      </w:r>
    </w:p>
    <w:p w:rsidR="00DF7E8F" w:rsidRDefault="00DF7E8F" w:rsidP="00DF7E8F">
      <w:pPr>
        <w:pStyle w:val="Prrafodelista"/>
        <w:autoSpaceDE w:val="0"/>
        <w:autoSpaceDN w:val="0"/>
        <w:adjustRightInd w:val="0"/>
        <w:spacing w:line="360" w:lineRule="auto"/>
        <w:ind w:left="0"/>
        <w:jc w:val="both"/>
        <w:rPr>
          <w:rFonts w:ascii="Palatino Linotype" w:hAnsi="Palatino Linotype" w:cs="Arial"/>
          <w:lang w:eastAsia="es-MX"/>
        </w:rPr>
      </w:pPr>
    </w:p>
    <w:p w:rsidR="00DF7E8F" w:rsidRPr="00DF7E8F" w:rsidRDefault="00DF7E8F" w:rsidP="00DF7E8F">
      <w:pPr>
        <w:spacing w:before="120" w:after="120" w:line="360" w:lineRule="auto"/>
        <w:ind w:right="-3"/>
        <w:jc w:val="both"/>
        <w:rPr>
          <w:rFonts w:ascii="Palatino Linotype" w:eastAsia="Times New Roman" w:hAnsi="Palatino Linotype" w:cs="Arial"/>
          <w:sz w:val="24"/>
          <w:szCs w:val="24"/>
          <w:lang w:eastAsia="es-ES"/>
        </w:rPr>
      </w:pPr>
      <w:r w:rsidRPr="00DF7E8F">
        <w:rPr>
          <w:rFonts w:ascii="Palatino Linotype" w:hAnsi="Palatino Linotype" w:cs="Arial"/>
          <w:sz w:val="24"/>
          <w:szCs w:val="24"/>
          <w:lang w:eastAsia="es-MX"/>
        </w:rPr>
        <w:t xml:space="preserve">Por otro lado, no pasa desapercibido para este Órgano Resolutor, el hecho de que El Recurrente manifestó en sus razones o motivos de inconformidad que … SOY EL PADRE Y EJERZO LA PATRIA POTESTAD DE LA MENOR…, y si bien, se estableció en párrafos anteriores que, </w:t>
      </w:r>
      <w:r w:rsidR="009B00EF" w:rsidRPr="00DF7E8F">
        <w:rPr>
          <w:rFonts w:ascii="Palatino Linotype" w:hAnsi="Palatino Linotype"/>
          <w:sz w:val="24"/>
          <w:szCs w:val="24"/>
        </w:rPr>
        <w:t>en el caso de los niños, niñas y adolescentes menores, sólo le atañe a quienes ejerzan su patria potestad, tutela o guarda y custodia, se debe precisar que</w:t>
      </w:r>
      <w:r>
        <w:rPr>
          <w:rFonts w:ascii="Palatino Linotype" w:hAnsi="Palatino Linotype"/>
          <w:sz w:val="24"/>
          <w:szCs w:val="24"/>
        </w:rPr>
        <w:t>,</w:t>
      </w:r>
      <w:r w:rsidRPr="00DF7E8F">
        <w:rPr>
          <w:rFonts w:ascii="Palatino Linotype" w:eastAsia="Times New Roman" w:hAnsi="Palatino Linotype" w:cs="Times New Roman"/>
          <w:sz w:val="24"/>
          <w:szCs w:val="24"/>
          <w:lang w:eastAsia="es-MX"/>
        </w:rPr>
        <w:t xml:space="preserve"> </w:t>
      </w:r>
      <w:r>
        <w:rPr>
          <w:rFonts w:ascii="Palatino Linotype" w:eastAsia="Times New Roman" w:hAnsi="Palatino Linotype" w:cs="Times New Roman"/>
          <w:sz w:val="24"/>
          <w:szCs w:val="24"/>
          <w:lang w:eastAsia="es-MX"/>
        </w:rPr>
        <w:t xml:space="preserve">tanto </w:t>
      </w:r>
      <w:r w:rsidRPr="00DF7E8F">
        <w:rPr>
          <w:rFonts w:ascii="Palatino Linotype" w:eastAsia="Times New Roman" w:hAnsi="Palatino Linotype" w:cs="Times New Roman"/>
          <w:sz w:val="24"/>
          <w:szCs w:val="24"/>
          <w:lang w:eastAsia="es-MX"/>
        </w:rPr>
        <w:t>la Ley de Transparencia y Acceso a la Información Pública del Estado de México y Municipios como la Ley de Protección de Datos Personales en Posesión de Sujetos Obligados del Estado de México y Municipios especifi</w:t>
      </w:r>
      <w:r>
        <w:rPr>
          <w:rFonts w:ascii="Palatino Linotype" w:eastAsia="Times New Roman" w:hAnsi="Palatino Linotype" w:cs="Times New Roman"/>
          <w:sz w:val="24"/>
          <w:szCs w:val="24"/>
          <w:lang w:eastAsia="es-MX"/>
        </w:rPr>
        <w:t>can</w:t>
      </w:r>
      <w:r w:rsidRPr="00DF7E8F">
        <w:rPr>
          <w:rFonts w:ascii="Palatino Linotype" w:eastAsia="Times New Roman" w:hAnsi="Palatino Linotype" w:cs="Times New Roman"/>
          <w:sz w:val="24"/>
          <w:szCs w:val="24"/>
          <w:lang w:eastAsia="es-MX"/>
        </w:rPr>
        <w:t xml:space="preserve"> los </w:t>
      </w:r>
      <w:r w:rsidRPr="00DF7E8F">
        <w:rPr>
          <w:rFonts w:ascii="Palatino Linotype" w:eastAsia="Times New Roman" w:hAnsi="Palatino Linotype" w:cs="Times New Roman"/>
          <w:sz w:val="24"/>
          <w:szCs w:val="24"/>
          <w:lang w:eastAsia="es-MX"/>
        </w:rPr>
        <w:lastRenderedPageBreak/>
        <w:t xml:space="preserve">procedimientos adecuados a seguir en cada ámbito, siendo estos diferentes, </w:t>
      </w:r>
      <w:r>
        <w:rPr>
          <w:rFonts w:ascii="Palatino Linotype" w:eastAsia="Times New Roman" w:hAnsi="Palatino Linotype" w:cs="Times New Roman"/>
          <w:sz w:val="24"/>
          <w:szCs w:val="24"/>
          <w:lang w:eastAsia="es-MX"/>
        </w:rPr>
        <w:t>y en el caso concreto</w:t>
      </w:r>
      <w:r w:rsidRPr="00DF7E8F">
        <w:rPr>
          <w:rFonts w:ascii="Palatino Linotype" w:eastAsia="Times New Roman" w:hAnsi="Palatino Linotype" w:cs="Times New Roman"/>
          <w:sz w:val="24"/>
          <w:szCs w:val="24"/>
          <w:lang w:eastAsia="es-MX"/>
        </w:rPr>
        <w:t xml:space="preserve">, </w:t>
      </w:r>
      <w:r w:rsidRPr="00DF7E8F">
        <w:rPr>
          <w:rFonts w:ascii="Palatino Linotype" w:eastAsia="Times New Roman" w:hAnsi="Palatino Linotype" w:cs="Arial"/>
          <w:sz w:val="24"/>
          <w:szCs w:val="24"/>
          <w:lang w:eastAsia="es-ES"/>
        </w:rPr>
        <w:t xml:space="preserve">la Ley de Protección de Datos Personales en Posesión de Sujetos Obligados del Estado de México y Municipios, establece diversos supuestos de procedibilidad que deben ser cumplidos a cabalidad, como lo es la acreditación de la identidad del titular, con la finalidad de que este Órgano garante tenga los elementos necesarios para llevar a cabo el procedimiento con la persona legitimada para ello, en términos de lo dispuesto por los artículo 97, 106 párrafo tercero y 130 fracción VI de la ley de referencia, los cuales a la letra señalan: </w:t>
      </w:r>
    </w:p>
    <w:p w:rsidR="00DF7E8F" w:rsidRPr="00DF7E8F" w:rsidRDefault="00DF7E8F" w:rsidP="00DF7E8F">
      <w:pPr>
        <w:spacing w:before="120" w:after="120" w:line="360" w:lineRule="auto"/>
        <w:ind w:right="-3"/>
        <w:jc w:val="both"/>
        <w:rPr>
          <w:rFonts w:ascii="Palatino Linotype" w:eastAsia="Times New Roman" w:hAnsi="Palatino Linotype" w:cs="Segoe UI"/>
          <w:sz w:val="24"/>
          <w:szCs w:val="24"/>
          <w:lang w:eastAsia="es-ES"/>
        </w:rPr>
      </w:pPr>
    </w:p>
    <w:p w:rsidR="00DF7E8F" w:rsidRPr="00DF7E8F" w:rsidRDefault="00DF7E8F" w:rsidP="00DF7E8F">
      <w:pPr>
        <w:spacing w:before="120" w:after="120" w:line="24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Artículo 97.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rsidR="00DF7E8F" w:rsidRPr="00DF7E8F" w:rsidRDefault="00DF7E8F" w:rsidP="00DF7E8F">
      <w:pPr>
        <w:spacing w:before="240" w:after="240" w:line="24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En ningún caso el acceso a los datos personales de un titular podrá afectar los derechos y libertades de otros.</w:t>
      </w:r>
    </w:p>
    <w:p w:rsidR="00DF7E8F" w:rsidRPr="00DF7E8F" w:rsidRDefault="00DF7E8F" w:rsidP="00DF7E8F">
      <w:pPr>
        <w:spacing w:before="240" w:after="240" w:line="24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El ejercicio de cualquiera de los derechos ARCO, forma parte de las garantías primarias del derecho a la protección de datos personales.</w:t>
      </w:r>
    </w:p>
    <w:p w:rsidR="00DF7E8F" w:rsidRPr="00DF7E8F" w:rsidRDefault="00DF7E8F" w:rsidP="00DF7E8F">
      <w:pPr>
        <w:spacing w:before="240" w:after="240" w:line="240" w:lineRule="auto"/>
        <w:ind w:left="851" w:right="709"/>
        <w:jc w:val="both"/>
        <w:rPr>
          <w:rFonts w:ascii="Palatino Linotype" w:eastAsia="Times New Roman" w:hAnsi="Palatino Linotype" w:cs="Times New Roman"/>
          <w:i/>
          <w:lang w:eastAsia="es-ES"/>
        </w:rPr>
      </w:pPr>
      <w:r w:rsidRPr="00DF7E8F">
        <w:rPr>
          <w:rFonts w:ascii="Palatino Linotype" w:eastAsia="Times New Roman" w:hAnsi="Palatino Linotype" w:cs="Times New Roman"/>
          <w:i/>
          <w:lang w:eastAsia="es-ES"/>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rsidR="00DF7E8F" w:rsidRPr="00DF7E8F" w:rsidRDefault="00DF7E8F" w:rsidP="00DF7E8F">
      <w:pPr>
        <w:spacing w:before="240" w:after="240" w:line="240" w:lineRule="auto"/>
        <w:ind w:left="851" w:right="709"/>
        <w:jc w:val="both"/>
        <w:rPr>
          <w:rFonts w:ascii="Palatino Linotype" w:eastAsia="Times New Roman" w:hAnsi="Palatino Linotype" w:cs="Times New Roman"/>
          <w:i/>
          <w:lang w:eastAsia="es-ES"/>
        </w:rPr>
      </w:pPr>
      <w:r w:rsidRPr="00DF7E8F">
        <w:rPr>
          <w:rFonts w:ascii="Palatino Linotype" w:eastAsia="Times New Roman" w:hAnsi="Palatino Linotype" w:cs="Times New Roman"/>
          <w:i/>
          <w:lang w:eastAsia="es-ES"/>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rsidR="00DF7E8F" w:rsidRDefault="00DF7E8F" w:rsidP="00DF7E8F">
      <w:pPr>
        <w:spacing w:before="240" w:after="240" w:line="240" w:lineRule="auto"/>
        <w:ind w:left="851" w:right="709"/>
        <w:jc w:val="both"/>
        <w:rPr>
          <w:rFonts w:ascii="Palatino Linotype" w:eastAsia="Times New Roman" w:hAnsi="Palatino Linotype" w:cs="Times New Roman"/>
          <w:b/>
          <w:i/>
          <w:lang w:eastAsia="es-ES"/>
        </w:rPr>
      </w:pPr>
      <w:r w:rsidRPr="00DF7E8F">
        <w:rPr>
          <w:rFonts w:ascii="Palatino Linotype" w:eastAsia="Times New Roman" w:hAnsi="Palatino Linotype" w:cs="Times New Roman"/>
          <w:b/>
          <w:i/>
          <w:lang w:eastAsia="es-ES"/>
        </w:rPr>
        <w:lastRenderedPageBreak/>
        <w:t>Para el ejercicio de los derechos ARCO solicitados será necesario acreditar la identidad de titular y en su caso la identidad y personalidad con la que actúe el representante.</w:t>
      </w:r>
    </w:p>
    <w:p w:rsidR="00DF7E8F" w:rsidRDefault="00DF7E8F" w:rsidP="00DF7E8F">
      <w:pPr>
        <w:spacing w:before="240" w:after="240" w:line="240" w:lineRule="auto"/>
        <w:ind w:left="851" w:right="709"/>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rsidR="00DF7E8F" w:rsidRPr="00DF7E8F" w:rsidRDefault="00DF7E8F" w:rsidP="00DF7E8F">
      <w:pPr>
        <w:spacing w:before="240" w:after="240" w:line="240" w:lineRule="auto"/>
        <w:ind w:left="851" w:right="709"/>
        <w:jc w:val="both"/>
        <w:rPr>
          <w:rFonts w:ascii="Palatino Linotype" w:eastAsia="Times New Roman" w:hAnsi="Palatino Linotype" w:cs="Arial"/>
          <w:b/>
          <w:i/>
          <w:lang w:eastAsia="es-ES"/>
        </w:rPr>
      </w:pPr>
      <w:r w:rsidRPr="00DF7E8F">
        <w:rPr>
          <w:rFonts w:ascii="Palatino Linotype" w:eastAsia="Times New Roman" w:hAnsi="Palatino Linotype" w:cs="Arial"/>
          <w:b/>
          <w:i/>
          <w:lang w:eastAsia="es-ES"/>
        </w:rPr>
        <w:t>En el ejercicio de los derechos ARCO de menores de edad o de personas que se encuentren en estado de interdicción o incapacidad de conformidad con las leyes civiles, se estará a las reglas de representación dispuestas en la misma legislación.</w:t>
      </w:r>
    </w:p>
    <w:p w:rsidR="00DF7E8F" w:rsidRPr="00DF7E8F" w:rsidRDefault="00DF7E8F" w:rsidP="00DF7E8F">
      <w:pPr>
        <w:spacing w:before="240" w:after="240" w:line="24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Artículo 130. Los únicos requisitos exigibles en el escrito de interposición del recurso de revisión serán los siguientes:</w:t>
      </w:r>
    </w:p>
    <w:p w:rsidR="00DF7E8F" w:rsidRPr="00DF7E8F" w:rsidRDefault="00DF7E8F" w:rsidP="00DF7E8F">
      <w:pPr>
        <w:spacing w:before="240" w:after="240" w:line="24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Arial"/>
          <w:i/>
          <w:lang w:eastAsia="es-ES"/>
        </w:rPr>
        <w:t>[…]</w:t>
      </w:r>
    </w:p>
    <w:p w:rsidR="00DF7E8F" w:rsidRPr="00DF7E8F" w:rsidRDefault="00DF7E8F" w:rsidP="00DF7E8F">
      <w:pPr>
        <w:spacing w:before="240" w:after="240" w:line="240" w:lineRule="auto"/>
        <w:ind w:left="851" w:right="709"/>
        <w:jc w:val="both"/>
        <w:rPr>
          <w:rFonts w:ascii="Palatino Linotype" w:eastAsia="Times New Roman" w:hAnsi="Palatino Linotype" w:cs="Arial"/>
          <w:b/>
          <w:i/>
          <w:lang w:eastAsia="es-ES"/>
        </w:rPr>
      </w:pPr>
      <w:r w:rsidRPr="00DF7E8F">
        <w:rPr>
          <w:rFonts w:ascii="Palatino Linotype" w:eastAsia="Times New Roman" w:hAnsi="Palatino Linotype" w:cs="Times New Roman"/>
          <w:b/>
          <w:i/>
          <w:lang w:eastAsia="es-ES"/>
        </w:rPr>
        <w:t>VI. Los documentos que acrediten la identidad del titular y en su caso, la personalidad e identidad de su representante.</w:t>
      </w:r>
    </w:p>
    <w:p w:rsidR="00DF7E8F" w:rsidRPr="00DF7E8F" w:rsidRDefault="00DF7E8F" w:rsidP="00DF7E8F">
      <w:pPr>
        <w:spacing w:before="240" w:after="240" w:line="360" w:lineRule="auto"/>
        <w:ind w:right="-3"/>
        <w:jc w:val="both"/>
        <w:rPr>
          <w:rFonts w:ascii="Palatino Linotype" w:eastAsia="Times New Roman" w:hAnsi="Palatino Linotype" w:cs="Arial"/>
          <w:sz w:val="24"/>
          <w:szCs w:val="24"/>
          <w:lang w:eastAsia="es-ES"/>
        </w:rPr>
      </w:pPr>
    </w:p>
    <w:p w:rsidR="00DF7E8F" w:rsidRPr="00DF7E8F" w:rsidRDefault="00DF7E8F" w:rsidP="00DF7E8F">
      <w:pPr>
        <w:spacing w:before="120" w:after="120" w:line="360" w:lineRule="auto"/>
        <w:ind w:right="-3"/>
        <w:jc w:val="both"/>
        <w:rPr>
          <w:rFonts w:ascii="Palatino Linotype" w:eastAsia="Times New Roman" w:hAnsi="Palatino Linotype" w:cs="Arial"/>
          <w:sz w:val="24"/>
          <w:szCs w:val="24"/>
          <w:lang w:eastAsia="es-ES"/>
        </w:rPr>
      </w:pPr>
      <w:r w:rsidRPr="00DF7E8F">
        <w:rPr>
          <w:rFonts w:ascii="Palatino Linotype" w:eastAsia="Times New Roman" w:hAnsi="Palatino Linotype" w:cs="Arial"/>
          <w:sz w:val="24"/>
          <w:szCs w:val="24"/>
          <w:lang w:eastAsia="es-ES"/>
        </w:rPr>
        <w:t xml:space="preserve">De los numerales citados, se advierte que la acreditación de la identidad es un presupuesto procesal necesario para la procedencia de las solicitudes y recursos de revisión, los cuales no pueden soslayarse, </w:t>
      </w:r>
      <w:r w:rsidR="002F3515">
        <w:rPr>
          <w:rFonts w:ascii="Palatino Linotype" w:eastAsia="Times New Roman" w:hAnsi="Palatino Linotype" w:cs="Arial"/>
          <w:sz w:val="24"/>
          <w:szCs w:val="24"/>
          <w:lang w:eastAsia="es-ES"/>
        </w:rPr>
        <w:t>por ello, debe precisarse que para el caso de acceder a información correspondiente a sus titulares</w:t>
      </w:r>
      <w:r w:rsidRPr="00DF7E8F">
        <w:rPr>
          <w:rFonts w:ascii="Palatino Linotype" w:eastAsia="Times New Roman" w:hAnsi="Palatino Linotype" w:cs="Arial"/>
          <w:sz w:val="24"/>
          <w:szCs w:val="24"/>
          <w:lang w:eastAsia="es-ES"/>
        </w:rPr>
        <w:t xml:space="preserve">, no se obtiene por la vía de acceso a la información pública a través del SAIMEX, sino a través de la vía de acceso a datos por el SARCOEM, </w:t>
      </w:r>
      <w:r w:rsidR="002F3515">
        <w:rPr>
          <w:rFonts w:ascii="Palatino Linotype" w:eastAsia="Times New Roman" w:hAnsi="Palatino Linotype" w:cs="Arial"/>
          <w:sz w:val="24"/>
          <w:szCs w:val="24"/>
          <w:lang w:eastAsia="es-ES"/>
        </w:rPr>
        <w:t xml:space="preserve">una vez superados </w:t>
      </w:r>
      <w:r w:rsidRPr="00DF7E8F">
        <w:rPr>
          <w:rFonts w:ascii="Palatino Linotype" w:eastAsia="Times New Roman" w:hAnsi="Palatino Linotype" w:cs="Arial"/>
          <w:sz w:val="24"/>
          <w:szCs w:val="24"/>
          <w:lang w:eastAsia="es-ES"/>
        </w:rPr>
        <w:t>los requisitos procesales necesarios.</w:t>
      </w:r>
    </w:p>
    <w:p w:rsidR="00DF7E8F" w:rsidRPr="00DF7E8F" w:rsidRDefault="00DF7E8F" w:rsidP="00DF7E8F">
      <w:pPr>
        <w:spacing w:before="120" w:after="120" w:line="360" w:lineRule="auto"/>
        <w:ind w:right="-3"/>
        <w:jc w:val="both"/>
        <w:rPr>
          <w:rFonts w:ascii="Palatino Linotype" w:eastAsia="Times New Roman" w:hAnsi="Palatino Linotype" w:cs="Arial"/>
          <w:sz w:val="24"/>
          <w:szCs w:val="24"/>
          <w:lang w:eastAsia="es-ES"/>
        </w:rPr>
      </w:pPr>
    </w:p>
    <w:p w:rsidR="00DF7E8F" w:rsidRPr="00DF7E8F" w:rsidRDefault="00DF7E8F" w:rsidP="00DF7E8F">
      <w:pPr>
        <w:spacing w:before="120" w:after="120" w:line="360" w:lineRule="auto"/>
        <w:ind w:right="-3"/>
        <w:jc w:val="both"/>
        <w:rPr>
          <w:rFonts w:ascii="Palatino Linotype" w:eastAsia="Times New Roman" w:hAnsi="Palatino Linotype" w:cs="Arial"/>
          <w:sz w:val="24"/>
          <w:szCs w:val="24"/>
          <w:lang w:eastAsia="es-ES"/>
        </w:rPr>
      </w:pPr>
      <w:r w:rsidRPr="00DF7E8F">
        <w:rPr>
          <w:rFonts w:ascii="Palatino Linotype" w:eastAsia="Times New Roman" w:hAnsi="Palatino Linotype" w:cs="Arial"/>
          <w:sz w:val="24"/>
          <w:szCs w:val="24"/>
          <w:lang w:eastAsia="es-ES"/>
        </w:rPr>
        <w:t xml:space="preserve">Por lo anterior, tratándose de una solicitud de derechos ARCO, se utiliza el Sistema de Acceso, Rectificación, Cancelación y Oposición del Estado de México (SARCOEM), el cual es un medio electrónico, a través del cual, es posible formular solicitudes de derecho ARCO y recursos de revisión. De esa manera, tras abrir una cuenta en esta </w:t>
      </w:r>
      <w:r w:rsidRPr="00DF7E8F">
        <w:rPr>
          <w:rFonts w:ascii="Palatino Linotype" w:eastAsia="Times New Roman" w:hAnsi="Palatino Linotype" w:cs="Arial"/>
          <w:sz w:val="24"/>
          <w:szCs w:val="24"/>
          <w:lang w:eastAsia="es-ES"/>
        </w:rPr>
        <w:lastRenderedPageBreak/>
        <w:t>plataforma, es posible dar seguimiento a las solicitudes, desde su presentación hasta su resolución.</w:t>
      </w:r>
    </w:p>
    <w:p w:rsidR="00DF7E8F" w:rsidRPr="00DF7E8F" w:rsidRDefault="00DF7E8F" w:rsidP="00DF7E8F">
      <w:pPr>
        <w:spacing w:before="120" w:after="120" w:line="360" w:lineRule="auto"/>
        <w:ind w:right="-3"/>
        <w:jc w:val="both"/>
        <w:rPr>
          <w:rFonts w:ascii="Palatino Linotype" w:eastAsia="Times New Roman" w:hAnsi="Palatino Linotype" w:cs="Arial"/>
          <w:sz w:val="24"/>
          <w:szCs w:val="24"/>
          <w:lang w:eastAsia="es-ES"/>
        </w:rPr>
      </w:pPr>
    </w:p>
    <w:p w:rsidR="00DF7E8F" w:rsidRPr="00DF7E8F" w:rsidRDefault="00DF7E8F" w:rsidP="00DF7E8F">
      <w:pPr>
        <w:spacing w:before="120" w:after="120" w:line="360" w:lineRule="auto"/>
        <w:ind w:right="-3"/>
        <w:jc w:val="both"/>
        <w:rPr>
          <w:rFonts w:ascii="Palatino Linotype" w:eastAsia="Times New Roman" w:hAnsi="Palatino Linotype" w:cs="Arial"/>
          <w:sz w:val="24"/>
          <w:szCs w:val="24"/>
          <w:lang w:eastAsia="es-ES"/>
        </w:rPr>
      </w:pPr>
      <w:r w:rsidRPr="00DF7E8F">
        <w:rPr>
          <w:rFonts w:ascii="Palatino Linotype" w:eastAsia="Times New Roman" w:hAnsi="Palatino Linotype" w:cs="Arial"/>
          <w:sz w:val="24"/>
          <w:szCs w:val="24"/>
          <w:lang w:eastAsia="es-ES"/>
        </w:rPr>
        <w:t xml:space="preserve">Para ingresar al SARCOEM, basta ingresar a la dirección </w:t>
      </w:r>
      <w:hyperlink r:id="rId8" w:history="1">
        <w:r w:rsidRPr="00DF7E8F">
          <w:rPr>
            <w:rFonts w:ascii="Palatino Linotype" w:eastAsia="Times New Roman" w:hAnsi="Palatino Linotype" w:cs="Arial"/>
            <w:color w:val="0563C1" w:themeColor="hyperlink"/>
            <w:sz w:val="24"/>
            <w:szCs w:val="24"/>
            <w:u w:val="single"/>
            <w:lang w:eastAsia="es-ES"/>
          </w:rPr>
          <w:t>www.sarcoem.org.mx</w:t>
        </w:r>
      </w:hyperlink>
      <w:r w:rsidRPr="00DF7E8F">
        <w:rPr>
          <w:rFonts w:ascii="Palatino Linotype" w:eastAsia="Times New Roman" w:hAnsi="Palatino Linotype" w:cs="Arial"/>
          <w:sz w:val="24"/>
          <w:szCs w:val="24"/>
          <w:lang w:eastAsia="es-ES"/>
        </w:rPr>
        <w:t>, o dar clic en el enlace correspondiente disponible en todas las páginas electrónicas de los sujetos obligados.</w:t>
      </w:r>
    </w:p>
    <w:p w:rsidR="00DF7E8F" w:rsidRPr="00DF7E8F" w:rsidRDefault="00DF7E8F" w:rsidP="00DF7E8F">
      <w:pPr>
        <w:spacing w:before="120" w:after="120" w:line="360" w:lineRule="auto"/>
        <w:ind w:right="-3"/>
        <w:jc w:val="both"/>
        <w:rPr>
          <w:rFonts w:ascii="Palatino Linotype" w:eastAsia="Times New Roman" w:hAnsi="Palatino Linotype" w:cs="Arial"/>
          <w:sz w:val="24"/>
          <w:szCs w:val="24"/>
          <w:lang w:eastAsia="es-ES"/>
        </w:rPr>
      </w:pPr>
    </w:p>
    <w:p w:rsidR="009B00EF" w:rsidRPr="001F1923" w:rsidRDefault="001F1923" w:rsidP="001F1923">
      <w:pPr>
        <w:spacing w:before="120" w:after="120" w:line="360" w:lineRule="auto"/>
        <w:ind w:right="-3"/>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En tal tesitura,</w:t>
      </w:r>
      <w:r w:rsidR="00DF7E8F" w:rsidRPr="00DF7E8F">
        <w:rPr>
          <w:rFonts w:ascii="Palatino Linotype" w:eastAsia="Times New Roman" w:hAnsi="Palatino Linotype" w:cs="Arial"/>
          <w:sz w:val="24"/>
          <w:szCs w:val="24"/>
          <w:lang w:eastAsia="es-ES"/>
        </w:rPr>
        <w:t xml:space="preserve"> dependiendo de la solicitud de información pública o de derechos ARCO, estas se deben llevar a cabo por el sistema que les corresponda, esto es, si nos encontramos en presencia de una solicitud de información pública se debe utilizar el SAIMEX, por el contrario, si se trata de una solicitud de acceso a datos, se debe utilizar el SARCOEM</w:t>
      </w:r>
      <w:r>
        <w:rPr>
          <w:rFonts w:ascii="Palatino Linotype" w:eastAsia="Times New Roman" w:hAnsi="Palatino Linotype" w:cs="Arial"/>
          <w:sz w:val="24"/>
          <w:szCs w:val="24"/>
          <w:lang w:eastAsia="es-ES"/>
        </w:rPr>
        <w:t xml:space="preserve">, en virtud de lo señalado, se dejan a salvo los derechos del Recurrente, para el caso de que </w:t>
      </w:r>
      <w:r w:rsidR="004B5D16">
        <w:rPr>
          <w:rFonts w:ascii="Palatino Linotype" w:eastAsia="Times New Roman" w:hAnsi="Palatino Linotype" w:cs="Arial"/>
          <w:sz w:val="24"/>
          <w:szCs w:val="24"/>
          <w:lang w:eastAsia="es-ES"/>
        </w:rPr>
        <w:t xml:space="preserve">requiera realizar </w:t>
      </w:r>
      <w:r w:rsidR="004B5D16" w:rsidRPr="004B5D16">
        <w:rPr>
          <w:rFonts w:ascii="Palatino Linotype" w:eastAsia="Times New Roman" w:hAnsi="Palatino Linotype" w:cs="Arial"/>
          <w:sz w:val="24"/>
          <w:szCs w:val="24"/>
          <w:lang w:eastAsia="es-ES"/>
        </w:rPr>
        <w:t>una solicitud de acceso a datos</w:t>
      </w:r>
      <w:r w:rsidR="004B5D16">
        <w:rPr>
          <w:rFonts w:ascii="Palatino Linotype" w:eastAsia="Times New Roman" w:hAnsi="Palatino Linotype" w:cs="Arial"/>
          <w:sz w:val="24"/>
          <w:szCs w:val="24"/>
          <w:lang w:eastAsia="es-ES"/>
        </w:rPr>
        <w:t>.</w:t>
      </w:r>
    </w:p>
    <w:p w:rsidR="00D2236C" w:rsidRDefault="00D2236C" w:rsidP="002A5797">
      <w:pPr>
        <w:pStyle w:val="Prrafodelista"/>
        <w:autoSpaceDE w:val="0"/>
        <w:autoSpaceDN w:val="0"/>
        <w:adjustRightInd w:val="0"/>
        <w:spacing w:line="360" w:lineRule="auto"/>
        <w:ind w:left="0"/>
        <w:rPr>
          <w:rFonts w:ascii="Palatino Linotype" w:hAnsi="Palatino Linotype"/>
        </w:rPr>
      </w:pPr>
    </w:p>
    <w:p w:rsidR="00607DFC" w:rsidRPr="00746F2A" w:rsidRDefault="00607DFC" w:rsidP="00607DFC">
      <w:pPr>
        <w:pStyle w:val="Prrafodelista"/>
        <w:numPr>
          <w:ilvl w:val="0"/>
          <w:numId w:val="19"/>
        </w:numPr>
        <w:spacing w:before="240" w:after="240" w:line="360" w:lineRule="auto"/>
        <w:ind w:left="709" w:right="49"/>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2" w:name="_Toc485631704"/>
      <w:bookmarkStart w:id="3" w:name="_Toc496643629"/>
      <w:bookmarkStart w:id="4" w:name="_Toc514868040"/>
      <w:r w:rsidRPr="00746F2A">
        <w:rPr>
          <w:rFonts w:ascii="Palatino Linotype" w:hAnsi="Palatino Linotype"/>
          <w:b/>
          <w:i/>
        </w:rPr>
        <w:t xml:space="preserve"> FORMALIDADES PARA EMITIR EL ACUERDO DE CLASIFICACIÓN.</w:t>
      </w:r>
      <w:bookmarkEnd w:id="2"/>
      <w:bookmarkEnd w:id="3"/>
      <w:bookmarkEnd w:id="4"/>
    </w:p>
    <w:p w:rsidR="00607DFC" w:rsidRPr="00360527" w:rsidRDefault="00607DFC" w:rsidP="00607DFC">
      <w:pPr>
        <w:pStyle w:val="Prrafodelista"/>
        <w:tabs>
          <w:tab w:val="left" w:pos="7770"/>
        </w:tabs>
        <w:spacing w:line="360" w:lineRule="auto"/>
        <w:ind w:left="0"/>
        <w:jc w:val="both"/>
        <w:rPr>
          <w:rFonts w:ascii="Palatino Linotype" w:hAnsi="Palatino Linotype" w:cs="Arial"/>
          <w:color w:val="000000" w:themeColor="text1"/>
          <w:sz w:val="2"/>
        </w:rPr>
      </w:pPr>
    </w:p>
    <w:p w:rsidR="00607DFC" w:rsidRPr="00746F2A" w:rsidRDefault="00607DFC" w:rsidP="00607DFC">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746F2A">
        <w:rPr>
          <w:rFonts w:ascii="Palatino Linotype" w:hAnsi="Palatino Linotype" w:cs="Arial"/>
          <w:color w:val="000000" w:themeColor="text1"/>
          <w:sz w:val="24"/>
        </w:rPr>
        <w:lastRenderedPageBreak/>
        <w:t>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rsidR="00607DFC" w:rsidRDefault="00607DFC" w:rsidP="00607DFC">
      <w:pPr>
        <w:spacing w:line="360" w:lineRule="auto"/>
        <w:contextualSpacing/>
        <w:jc w:val="both"/>
        <w:rPr>
          <w:rFonts w:ascii="Palatino Linotype" w:eastAsia="Times New Roman" w:hAnsi="Palatino Linotype" w:cs="Arial"/>
          <w:color w:val="000000" w:themeColor="text1"/>
          <w:sz w:val="24"/>
          <w:szCs w:val="24"/>
          <w:lang w:val="es-ES" w:eastAsia="es-ES"/>
        </w:rPr>
      </w:pPr>
    </w:p>
    <w:p w:rsidR="00607DFC" w:rsidRDefault="00607DFC" w:rsidP="00607DFC">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607DFC" w:rsidRPr="00746F2A" w:rsidRDefault="00607DFC" w:rsidP="00607DFC">
      <w:pPr>
        <w:spacing w:line="360" w:lineRule="auto"/>
        <w:contextualSpacing/>
        <w:jc w:val="both"/>
        <w:rPr>
          <w:rFonts w:ascii="Palatino Linotype" w:hAnsi="Palatino Linotype" w:cs="Arial"/>
          <w:color w:val="000000" w:themeColor="text1"/>
          <w:sz w:val="24"/>
        </w:rPr>
      </w:pPr>
    </w:p>
    <w:p w:rsidR="00607DFC" w:rsidRDefault="00607DFC" w:rsidP="00607DFC">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607DFC" w:rsidRDefault="00607DFC" w:rsidP="00607DFC">
      <w:pPr>
        <w:spacing w:line="360" w:lineRule="auto"/>
        <w:contextualSpacing/>
        <w:jc w:val="both"/>
        <w:rPr>
          <w:rFonts w:ascii="Palatino Linotype" w:hAnsi="Palatino Linotype" w:cs="Arial"/>
          <w:color w:val="000000" w:themeColor="text1"/>
          <w:sz w:val="24"/>
        </w:rPr>
      </w:pPr>
    </w:p>
    <w:p w:rsidR="00607DFC" w:rsidRDefault="00607DFC" w:rsidP="00607DFC">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 xml:space="preserve">Lineamientos generales en materia de clasificación y desclasificación de la información, así como </w:t>
      </w:r>
      <w:r w:rsidRPr="00746F2A">
        <w:rPr>
          <w:rFonts w:ascii="Palatino Linotype" w:hAnsi="Palatino Linotype" w:cs="Arial"/>
          <w:b/>
          <w:color w:val="000000" w:themeColor="text1"/>
          <w:sz w:val="24"/>
        </w:rPr>
        <w:lastRenderedPageBreak/>
        <w:t>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607DFC" w:rsidRDefault="00607DFC" w:rsidP="00607DFC">
      <w:pPr>
        <w:pStyle w:val="Sinespaciado"/>
      </w:pPr>
    </w:p>
    <w:p w:rsidR="00607DFC" w:rsidRDefault="00607DFC" w:rsidP="00607DFC">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07DFC" w:rsidRPr="00360527" w:rsidRDefault="00607DFC" w:rsidP="00607DFC">
      <w:pPr>
        <w:spacing w:line="360" w:lineRule="auto"/>
        <w:contextualSpacing/>
        <w:jc w:val="both"/>
        <w:rPr>
          <w:rFonts w:ascii="Palatino Linotype" w:hAnsi="Palatino Linotype" w:cs="Arial"/>
          <w:color w:val="000000" w:themeColor="text1"/>
          <w:sz w:val="20"/>
        </w:rPr>
      </w:pPr>
    </w:p>
    <w:p w:rsidR="00607DFC" w:rsidRDefault="00607DFC" w:rsidP="00607DFC">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746F2A">
        <w:rPr>
          <w:rFonts w:ascii="Palatino Linotype" w:hAnsi="Palatino Linotype"/>
          <w:color w:val="000000" w:themeColor="text1"/>
          <w:sz w:val="24"/>
        </w:rPr>
        <w:lastRenderedPageBreak/>
        <w:t xml:space="preserve">de áreas y que son sujetas a control, en primera instancia, por el Comité de Transparencia. </w:t>
      </w:r>
      <w:bookmarkStart w:id="5" w:name="_Toc485631705"/>
      <w:bookmarkStart w:id="6" w:name="_Toc496643630"/>
      <w:bookmarkStart w:id="7" w:name="_Toc514868041"/>
      <w:bookmarkStart w:id="8" w:name="_Toc516161530"/>
    </w:p>
    <w:p w:rsidR="00607DFC" w:rsidRPr="00360527" w:rsidRDefault="00607DFC" w:rsidP="00607DFC">
      <w:pPr>
        <w:spacing w:line="360" w:lineRule="auto"/>
        <w:contextualSpacing/>
        <w:jc w:val="both"/>
        <w:rPr>
          <w:rFonts w:ascii="Palatino Linotype" w:hAnsi="Palatino Linotype"/>
          <w:color w:val="000000" w:themeColor="text1"/>
          <w:sz w:val="20"/>
        </w:rPr>
      </w:pPr>
    </w:p>
    <w:p w:rsidR="00607DFC" w:rsidRPr="00360527" w:rsidRDefault="00607DFC" w:rsidP="00607DFC">
      <w:pPr>
        <w:pStyle w:val="Prrafodelista"/>
        <w:numPr>
          <w:ilvl w:val="0"/>
          <w:numId w:val="20"/>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5"/>
      <w:bookmarkEnd w:id="6"/>
      <w:bookmarkEnd w:id="7"/>
      <w:bookmarkEnd w:id="8"/>
    </w:p>
    <w:p w:rsidR="00607DFC" w:rsidRPr="00360527" w:rsidRDefault="00607DFC" w:rsidP="00607DFC">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607DFC" w:rsidRPr="00360527" w:rsidRDefault="00607DFC" w:rsidP="00607DFC">
      <w:pPr>
        <w:pStyle w:val="Sinespaciado"/>
        <w:rPr>
          <w:sz w:val="18"/>
        </w:rPr>
      </w:pPr>
    </w:p>
    <w:p w:rsidR="00607DFC" w:rsidRDefault="00607DFC" w:rsidP="00607DFC">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07DFC" w:rsidRPr="00360527" w:rsidRDefault="00607DFC" w:rsidP="00607DFC">
      <w:pPr>
        <w:spacing w:line="360" w:lineRule="auto"/>
        <w:contextualSpacing/>
        <w:jc w:val="both"/>
        <w:rPr>
          <w:rFonts w:ascii="Palatino Linotype" w:hAnsi="Palatino Linotype" w:cs="Arial"/>
          <w:color w:val="000000" w:themeColor="text1"/>
          <w:sz w:val="20"/>
        </w:rPr>
      </w:pPr>
    </w:p>
    <w:p w:rsidR="00607DFC" w:rsidRDefault="00607DFC" w:rsidP="00607DFC">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w:t>
      </w:r>
      <w:r w:rsidRPr="00746F2A">
        <w:rPr>
          <w:rFonts w:ascii="Palatino Linotype" w:hAnsi="Palatino Linotype" w:cs="Arial"/>
          <w:color w:val="000000" w:themeColor="text1"/>
          <w:sz w:val="24"/>
          <w:lang w:eastAsia="es-MX"/>
        </w:rPr>
        <w:lastRenderedPageBreak/>
        <w:t>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3"/>
      </w:r>
    </w:p>
    <w:p w:rsidR="00607DFC" w:rsidRPr="00360527" w:rsidRDefault="00607DFC" w:rsidP="00607DFC">
      <w:pPr>
        <w:spacing w:line="360" w:lineRule="auto"/>
        <w:contextualSpacing/>
        <w:jc w:val="both"/>
        <w:rPr>
          <w:rFonts w:ascii="Palatino Linotype" w:hAnsi="Palatino Linotype" w:cs="Arial"/>
          <w:color w:val="000000" w:themeColor="text1"/>
          <w:sz w:val="18"/>
        </w:rPr>
      </w:pPr>
    </w:p>
    <w:p w:rsidR="00607DFC" w:rsidRPr="00746F2A" w:rsidRDefault="00607DFC" w:rsidP="00607DFC">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rsidR="00607DFC" w:rsidRPr="00360527" w:rsidRDefault="00607DFC" w:rsidP="00607DFC">
      <w:pPr>
        <w:spacing w:line="360" w:lineRule="auto"/>
        <w:ind w:right="618"/>
        <w:contextualSpacing/>
        <w:jc w:val="both"/>
        <w:rPr>
          <w:rFonts w:ascii="Palatino Linotype" w:hAnsi="Palatino Linotype" w:cs="Arial"/>
          <w:color w:val="000000" w:themeColor="text1"/>
          <w:sz w:val="18"/>
        </w:rPr>
      </w:pPr>
    </w:p>
    <w:p w:rsidR="00607DFC" w:rsidRPr="007F43A5" w:rsidRDefault="00607DFC" w:rsidP="00607DFC">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rsidR="00607DFC" w:rsidRDefault="00607DFC" w:rsidP="00607DFC">
      <w:pPr>
        <w:spacing w:after="0" w:line="240" w:lineRule="auto"/>
        <w:ind w:left="567" w:right="618"/>
        <w:contextualSpacing/>
        <w:jc w:val="both"/>
        <w:rPr>
          <w:rFonts w:ascii="Palatino Linotype" w:hAnsi="Palatino Linotype" w:cs="Arial"/>
          <w:i/>
          <w:color w:val="000000" w:themeColor="text1"/>
        </w:rPr>
      </w:pPr>
    </w:p>
    <w:p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lastRenderedPageBreak/>
        <w:t>Amparo directo 7/96. Pedro Vicente López Miro. 21 de febrero de 1996. Unanimidad de votos. Ponente: María Eugenia Estela Martínez Cardiel. Secretario: Enrique Baigts Muñoz.</w:t>
      </w:r>
      <w:r w:rsidRPr="00746F2A">
        <w:rPr>
          <w:rStyle w:val="Refdenotaalpie"/>
          <w:rFonts w:ascii="Palatino Linotype" w:hAnsi="Palatino Linotype" w:cs="Arial"/>
          <w:i/>
          <w:color w:val="000000" w:themeColor="text1"/>
          <w:sz w:val="20"/>
        </w:rPr>
        <w:footnoteReference w:id="4"/>
      </w:r>
    </w:p>
    <w:p w:rsidR="00607DFC" w:rsidRPr="00746F2A" w:rsidRDefault="00607DFC" w:rsidP="00607DFC">
      <w:pPr>
        <w:spacing w:line="360" w:lineRule="auto"/>
        <w:ind w:left="567"/>
        <w:contextualSpacing/>
        <w:jc w:val="both"/>
        <w:rPr>
          <w:rFonts w:ascii="Palatino Linotype" w:hAnsi="Palatino Linotype" w:cs="Arial"/>
          <w:i/>
          <w:color w:val="000000" w:themeColor="text1"/>
          <w:sz w:val="20"/>
          <w:lang w:val="es-ES"/>
        </w:rPr>
      </w:pPr>
    </w:p>
    <w:p w:rsidR="00607DFC" w:rsidRDefault="00607DFC" w:rsidP="00607DFC">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07DFC" w:rsidRPr="00360527" w:rsidRDefault="00607DFC" w:rsidP="00607DFC">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607DFC" w:rsidRDefault="00607DFC" w:rsidP="00607DFC">
      <w:pPr>
        <w:shd w:val="clear" w:color="auto" w:fill="FFFFFF"/>
        <w:spacing w:line="360" w:lineRule="auto"/>
        <w:contextualSpacing/>
        <w:jc w:val="both"/>
        <w:rPr>
          <w:rFonts w:ascii="Palatino Linotype" w:hAnsi="Palatino Linotype" w:cs="Arial"/>
          <w:color w:val="000000" w:themeColor="text1"/>
          <w:sz w:val="28"/>
          <w:szCs w:val="24"/>
          <w:lang w:eastAsia="es-MX"/>
        </w:rPr>
      </w:pPr>
      <w:r w:rsidRPr="00746F2A">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07DFC" w:rsidRPr="00360527" w:rsidRDefault="00607DFC" w:rsidP="00607DFC">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607DFC" w:rsidRDefault="00607DFC" w:rsidP="00607DFC">
      <w:pPr>
        <w:shd w:val="clear" w:color="auto" w:fill="FFFFFF"/>
        <w:spacing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D0375E" w:rsidRPr="00746F2A" w:rsidRDefault="00D0375E" w:rsidP="00D0375E">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rsidR="00607DFC" w:rsidRPr="00746F2A" w:rsidRDefault="00607DFC" w:rsidP="00607DFC">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ED005B" w:rsidRDefault="00ED005B" w:rsidP="000379CA">
      <w:pPr>
        <w:spacing w:after="0" w:line="360" w:lineRule="auto"/>
        <w:ind w:right="51"/>
        <w:jc w:val="both"/>
        <w:rPr>
          <w:rFonts w:ascii="Palatino Linotype" w:hAnsi="Palatino Linotype" w:cs="Arial"/>
          <w:sz w:val="24"/>
          <w:szCs w:val="24"/>
        </w:rPr>
      </w:pPr>
    </w:p>
    <w:p w:rsidR="00ED005B" w:rsidRPr="00C83346" w:rsidRDefault="00ED005B" w:rsidP="000379CA">
      <w:pPr>
        <w:spacing w:after="0" w:line="360" w:lineRule="auto"/>
        <w:ind w:right="51"/>
        <w:jc w:val="both"/>
        <w:rPr>
          <w:rFonts w:ascii="Palatino Linotype" w:hAnsi="Palatino Linotype" w:cs="Arial"/>
          <w:sz w:val="24"/>
          <w:szCs w:val="24"/>
        </w:rPr>
      </w:pPr>
      <w:r w:rsidRPr="00ED005B">
        <w:rPr>
          <w:rFonts w:ascii="Palatino Linotype" w:hAnsi="Palatino Linotype" w:cs="Arial"/>
          <w:sz w:val="24"/>
          <w:szCs w:val="24"/>
        </w:rPr>
        <w:t>En mérito de lo expuesto en líneas anteriores, resultan parcialmente fundados los motiv</w:t>
      </w:r>
      <w:r w:rsidR="00A67194">
        <w:rPr>
          <w:rFonts w:ascii="Palatino Linotype" w:hAnsi="Palatino Linotype" w:cs="Arial"/>
          <w:sz w:val="24"/>
          <w:szCs w:val="24"/>
        </w:rPr>
        <w:t xml:space="preserve">os de inconformidad que arguye </w:t>
      </w:r>
      <w:r w:rsidR="00F27980">
        <w:rPr>
          <w:rFonts w:ascii="Palatino Linotype" w:hAnsi="Palatino Linotype" w:cs="Arial"/>
          <w:b/>
          <w:sz w:val="24"/>
          <w:szCs w:val="24"/>
        </w:rPr>
        <w:t>El</w:t>
      </w:r>
      <w:r w:rsidRPr="00A67194">
        <w:rPr>
          <w:rFonts w:ascii="Palatino Linotype" w:hAnsi="Palatino Linotype" w:cs="Arial"/>
          <w:b/>
          <w:sz w:val="24"/>
          <w:szCs w:val="24"/>
        </w:rPr>
        <w:t xml:space="preserve"> Recurrente</w:t>
      </w:r>
      <w:r w:rsidRPr="00ED005B">
        <w:rPr>
          <w:rFonts w:ascii="Palatino Linotype" w:hAnsi="Palatino Linotype" w:cs="Arial"/>
          <w:sz w:val="24"/>
          <w:szCs w:val="24"/>
        </w:rPr>
        <w:t xml:space="preserve"> en su medio de impugnación que fue materia de estudio, por ello con fundamento en la segunda hipótesis de la fracción III del artículo 186, de la Ley de Transparencia y Acceso a la Información Pública del Estado de México y Municipios, se </w:t>
      </w:r>
      <w:r w:rsidRPr="00ED005B">
        <w:rPr>
          <w:rFonts w:ascii="Palatino Linotype" w:hAnsi="Palatino Linotype" w:cs="Arial"/>
          <w:b/>
          <w:sz w:val="24"/>
          <w:szCs w:val="24"/>
        </w:rPr>
        <w:t>MODIFICA</w:t>
      </w:r>
      <w:r w:rsidRPr="00ED005B">
        <w:rPr>
          <w:rFonts w:ascii="Palatino Linotype" w:hAnsi="Palatino Linotype" w:cs="Arial"/>
          <w:sz w:val="24"/>
          <w:szCs w:val="24"/>
        </w:rPr>
        <w:t xml:space="preserve"> la respuesta a la</w:t>
      </w:r>
      <w:r>
        <w:rPr>
          <w:rFonts w:ascii="Palatino Linotype" w:hAnsi="Palatino Linotype" w:cs="Arial"/>
          <w:sz w:val="24"/>
          <w:szCs w:val="24"/>
        </w:rPr>
        <w:t xml:space="preserve"> solicitud</w:t>
      </w:r>
      <w:r w:rsidRPr="00ED005B">
        <w:rPr>
          <w:rFonts w:ascii="Palatino Linotype" w:hAnsi="Palatino Linotype" w:cs="Arial"/>
          <w:sz w:val="24"/>
          <w:szCs w:val="24"/>
        </w:rPr>
        <w:t xml:space="preserve"> de información número </w:t>
      </w:r>
      <w:r w:rsidR="00F27980" w:rsidRPr="00F27980">
        <w:rPr>
          <w:rFonts w:ascii="Palatino Linotype" w:hAnsi="Palatino Linotype" w:cs="Arial"/>
          <w:b/>
          <w:sz w:val="24"/>
          <w:szCs w:val="24"/>
        </w:rPr>
        <w:t>00064/SEIEM/IP/2019</w:t>
      </w:r>
      <w:r>
        <w:rPr>
          <w:rFonts w:ascii="Palatino Linotype" w:hAnsi="Palatino Linotype" w:cs="Arial"/>
          <w:sz w:val="24"/>
          <w:szCs w:val="24"/>
        </w:rPr>
        <w:t xml:space="preserve"> que ha</w:t>
      </w:r>
      <w:r w:rsidRPr="00ED005B">
        <w:rPr>
          <w:rFonts w:ascii="Palatino Linotype" w:hAnsi="Palatino Linotype" w:cs="Arial"/>
          <w:sz w:val="24"/>
          <w:szCs w:val="24"/>
        </w:rPr>
        <w:t xml:space="preserve"> sido materia del presente fallo.</w:t>
      </w:r>
    </w:p>
    <w:p w:rsidR="00480084" w:rsidRDefault="00480084" w:rsidP="0048008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480084" w:rsidRDefault="00480084" w:rsidP="00916152">
      <w:pPr>
        <w:tabs>
          <w:tab w:val="left" w:leader="hyphen" w:pos="8931"/>
        </w:tabs>
        <w:spacing w:before="240" w:line="360" w:lineRule="auto"/>
        <w:ind w:right="51"/>
        <w:jc w:val="both"/>
        <w:rPr>
          <w:rFonts w:ascii="Palatino Linotype" w:hAnsi="Palatino Linotype"/>
          <w:sz w:val="24"/>
          <w:szCs w:val="24"/>
        </w:rPr>
      </w:pPr>
    </w:p>
    <w:p w:rsidR="00480084" w:rsidRDefault="00480084" w:rsidP="0048008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480084" w:rsidRPr="003D2A01" w:rsidRDefault="00480084" w:rsidP="00480084">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MODIFICA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F27980" w:rsidRPr="00F27980">
        <w:rPr>
          <w:rFonts w:ascii="Palatino Linotype" w:hAnsi="Palatino Linotype" w:cs="Arial"/>
          <w:b/>
          <w:sz w:val="24"/>
        </w:rPr>
        <w:t>00064/SEIEM/IP/2019</w:t>
      </w:r>
      <w:r w:rsidRPr="00921CA9">
        <w:rPr>
          <w:rFonts w:ascii="Palatino Linotype" w:eastAsia="Arial Unicode MS" w:hAnsi="Palatino Linotype" w:cs="Arial"/>
          <w:sz w:val="24"/>
          <w:szCs w:val="24"/>
        </w:rPr>
        <w:t xml:space="preserve">, por resultar </w:t>
      </w:r>
      <w:r>
        <w:rPr>
          <w:rFonts w:ascii="Palatino Linotype" w:eastAsia="Arial Unicode MS" w:hAnsi="Palatino Linotype" w:cs="Arial"/>
          <w:sz w:val="24"/>
          <w:szCs w:val="24"/>
        </w:rPr>
        <w:t xml:space="preserve">parcialmente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F27980">
        <w:rPr>
          <w:rFonts w:ascii="Palatino Linotype" w:eastAsia="Arial Unicode MS" w:hAnsi="Palatino Linotype" w:cs="Arial"/>
          <w:b/>
          <w:sz w:val="24"/>
          <w:szCs w:val="24"/>
        </w:rPr>
        <w:t>El</w:t>
      </w:r>
      <w:r w:rsidRPr="00ED005B">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00412EBF" w:rsidRPr="00412EBF">
        <w:rPr>
          <w:rFonts w:ascii="Palatino Linotype" w:hAnsi="Palatino Linotype" w:cs="Arial"/>
          <w:sz w:val="24"/>
          <w:szCs w:val="24"/>
        </w:rPr>
        <w:t>c</w:t>
      </w:r>
      <w:r w:rsidR="00ED005B" w:rsidRPr="00412EBF">
        <w:rPr>
          <w:rFonts w:ascii="Palatino Linotype" w:hAnsi="Palatino Linotype" w:cs="Arial"/>
          <w:sz w:val="24"/>
          <w:szCs w:val="24"/>
        </w:rPr>
        <w:t>onsiderando</w:t>
      </w:r>
      <w:r w:rsidR="00ED005B">
        <w:rPr>
          <w:rFonts w:ascii="Palatino Linotype" w:hAnsi="Palatino Linotype" w:cs="Arial"/>
          <w:b/>
          <w:sz w:val="24"/>
          <w:szCs w:val="24"/>
        </w:rPr>
        <w:t xml:space="preserve"> </w:t>
      </w:r>
      <w:r w:rsidR="00A31A96">
        <w:rPr>
          <w:rFonts w:ascii="Palatino Linotype" w:hAnsi="Palatino Linotype" w:cs="Arial"/>
          <w:b/>
          <w:sz w:val="24"/>
          <w:szCs w:val="24"/>
        </w:rPr>
        <w:t>CUARTO</w:t>
      </w:r>
      <w:r w:rsidRPr="00921CA9">
        <w:rPr>
          <w:rFonts w:ascii="Palatino Linotype" w:hAnsi="Palatino Linotype" w:cs="Arial"/>
          <w:sz w:val="24"/>
          <w:szCs w:val="24"/>
        </w:rPr>
        <w:t xml:space="preserve"> de la presente resolución.</w:t>
      </w:r>
    </w:p>
    <w:p w:rsidR="003D2A01" w:rsidRDefault="003D2A01" w:rsidP="003D2A01">
      <w:pPr>
        <w:autoSpaceDE w:val="0"/>
        <w:autoSpaceDN w:val="0"/>
        <w:adjustRightInd w:val="0"/>
        <w:spacing w:before="240" w:line="360" w:lineRule="auto"/>
        <w:ind w:right="49"/>
        <w:jc w:val="both"/>
        <w:rPr>
          <w:rFonts w:ascii="Palatino Linotype" w:hAnsi="Palatino Linotype" w:cs="Arial"/>
          <w:b/>
          <w:sz w:val="28"/>
          <w:szCs w:val="28"/>
          <w:lang w:val="es-ES_tradnl"/>
        </w:rPr>
      </w:pPr>
    </w:p>
    <w:p w:rsidR="00DB188F" w:rsidRDefault="00480084" w:rsidP="003D2A01">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3D2A01" w:rsidRPr="003D2A01">
        <w:rPr>
          <w:rFonts w:ascii="Palatino Linotype" w:hAnsi="Palatino Linotype" w:cs="Arial"/>
          <w:sz w:val="24"/>
          <w:szCs w:val="24"/>
        </w:rPr>
        <w:t xml:space="preserve">Se </w:t>
      </w:r>
      <w:r w:rsidR="003D2A01" w:rsidRPr="006F0CC6">
        <w:rPr>
          <w:rFonts w:ascii="Palatino Linotype" w:hAnsi="Palatino Linotype" w:cs="Arial"/>
          <w:b/>
          <w:sz w:val="24"/>
          <w:szCs w:val="24"/>
        </w:rPr>
        <w:t>ORDENA</w:t>
      </w:r>
      <w:r w:rsidR="003D2A01" w:rsidRPr="003D2A01">
        <w:rPr>
          <w:rFonts w:ascii="Palatino Linotype" w:hAnsi="Palatino Linotype" w:cs="Arial"/>
          <w:sz w:val="24"/>
          <w:szCs w:val="24"/>
        </w:rPr>
        <w:t xml:space="preserve"> al </w:t>
      </w:r>
      <w:r w:rsidR="003D2A01" w:rsidRPr="006F0CC6">
        <w:rPr>
          <w:rFonts w:ascii="Palatino Linotype" w:hAnsi="Palatino Linotype" w:cs="Arial"/>
          <w:b/>
          <w:sz w:val="24"/>
          <w:szCs w:val="24"/>
        </w:rPr>
        <w:t>Sujeto Obligado</w:t>
      </w:r>
      <w:r w:rsidR="00BA3F2B">
        <w:rPr>
          <w:rFonts w:ascii="Palatino Linotype" w:hAnsi="Palatino Linotype" w:cs="Arial"/>
          <w:b/>
          <w:sz w:val="24"/>
          <w:szCs w:val="24"/>
        </w:rPr>
        <w:t>,</w:t>
      </w:r>
      <w:r w:rsidR="003D2A01" w:rsidRPr="003D2A01">
        <w:rPr>
          <w:rFonts w:ascii="Palatino Linotype" w:hAnsi="Palatino Linotype" w:cs="Arial"/>
          <w:sz w:val="24"/>
          <w:szCs w:val="24"/>
        </w:rPr>
        <w:t xml:space="preserve"> haga </w:t>
      </w:r>
      <w:r w:rsidR="008C4E70">
        <w:rPr>
          <w:rFonts w:ascii="Palatino Linotype" w:hAnsi="Palatino Linotype" w:cs="Arial"/>
          <w:sz w:val="24"/>
          <w:szCs w:val="24"/>
        </w:rPr>
        <w:t>entrega</w:t>
      </w:r>
      <w:r w:rsidR="00BA3F2B">
        <w:rPr>
          <w:rFonts w:ascii="Palatino Linotype" w:hAnsi="Palatino Linotype" w:cs="Arial"/>
          <w:sz w:val="24"/>
          <w:szCs w:val="24"/>
        </w:rPr>
        <w:t xml:space="preserve"> a</w:t>
      </w:r>
      <w:r w:rsidR="00F27980">
        <w:rPr>
          <w:rFonts w:ascii="Palatino Linotype" w:hAnsi="Palatino Linotype" w:cs="Arial"/>
          <w:sz w:val="24"/>
          <w:szCs w:val="24"/>
        </w:rPr>
        <w:t>l</w:t>
      </w:r>
      <w:r w:rsidR="00BA3F2B" w:rsidRPr="00BA3F2B">
        <w:rPr>
          <w:rFonts w:ascii="Palatino Linotype" w:hAnsi="Palatino Linotype" w:cs="Arial"/>
          <w:b/>
          <w:sz w:val="24"/>
          <w:szCs w:val="24"/>
        </w:rPr>
        <w:t xml:space="preserve"> Recurrente</w:t>
      </w:r>
      <w:r w:rsidR="00BA3F2B" w:rsidRPr="00BA3F2B">
        <w:rPr>
          <w:rFonts w:ascii="Palatino Linotype" w:hAnsi="Palatino Linotype" w:cs="Arial"/>
          <w:sz w:val="24"/>
          <w:szCs w:val="24"/>
        </w:rPr>
        <w:t xml:space="preserve"> </w:t>
      </w:r>
      <w:r w:rsidR="00BA3F2B">
        <w:rPr>
          <w:rFonts w:ascii="Palatino Linotype" w:hAnsi="Palatino Linotype" w:cs="Arial"/>
          <w:sz w:val="24"/>
          <w:szCs w:val="24"/>
        </w:rPr>
        <w:t xml:space="preserve">en términos de Considerando </w:t>
      </w:r>
      <w:r w:rsidR="00A31A96">
        <w:rPr>
          <w:rFonts w:ascii="Palatino Linotype" w:hAnsi="Palatino Linotype" w:cs="Arial"/>
          <w:b/>
          <w:sz w:val="24"/>
          <w:szCs w:val="24"/>
        </w:rPr>
        <w:t>CUARTO</w:t>
      </w:r>
      <w:r w:rsidR="00BA3F2B" w:rsidRPr="0064677C">
        <w:rPr>
          <w:rFonts w:ascii="Palatino Linotype" w:hAnsi="Palatino Linotype" w:cs="Arial"/>
          <w:sz w:val="24"/>
          <w:szCs w:val="24"/>
        </w:rPr>
        <w:t xml:space="preserve"> </w:t>
      </w:r>
      <w:r w:rsidR="00BA3F2B">
        <w:rPr>
          <w:rFonts w:ascii="Palatino Linotype" w:hAnsi="Palatino Linotype" w:cs="Arial"/>
          <w:sz w:val="24"/>
          <w:szCs w:val="24"/>
        </w:rPr>
        <w:t>de la presente resolución,</w:t>
      </w:r>
      <w:r w:rsidR="008C4E70">
        <w:rPr>
          <w:rFonts w:ascii="Palatino Linotype" w:hAnsi="Palatino Linotype" w:cs="Arial"/>
          <w:sz w:val="24"/>
          <w:szCs w:val="24"/>
        </w:rPr>
        <w:t xml:space="preserve"> a través del SAIMEX</w:t>
      </w:r>
      <w:r w:rsidR="00BA3F2B">
        <w:rPr>
          <w:rFonts w:ascii="Palatino Linotype" w:hAnsi="Palatino Linotype" w:cs="Arial"/>
          <w:sz w:val="24"/>
          <w:szCs w:val="24"/>
        </w:rPr>
        <w:t xml:space="preserve">, </w:t>
      </w:r>
      <w:r w:rsidR="00DB188F">
        <w:rPr>
          <w:rFonts w:ascii="Palatino Linotype" w:hAnsi="Palatino Linotype" w:cs="Arial"/>
          <w:sz w:val="24"/>
          <w:szCs w:val="24"/>
        </w:rPr>
        <w:t>de lo siguiente:</w:t>
      </w:r>
    </w:p>
    <w:p w:rsidR="00BE09A5" w:rsidRDefault="00BA3F2B" w:rsidP="002D4F1D">
      <w:pPr>
        <w:pStyle w:val="Prrafodelista"/>
        <w:numPr>
          <w:ilvl w:val="0"/>
          <w:numId w:val="24"/>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El </w:t>
      </w:r>
      <w:r w:rsidR="007008A6">
        <w:rPr>
          <w:rFonts w:ascii="Palatino Linotype" w:hAnsi="Palatino Linotype" w:cs="Arial"/>
        </w:rPr>
        <w:t>Acuerdo de Clasificación como información</w:t>
      </w:r>
      <w:r w:rsidR="007008A6" w:rsidRPr="007008A6">
        <w:rPr>
          <w:rFonts w:ascii="Palatino Linotype" w:hAnsi="Palatino Linotype" w:cs="Arial"/>
        </w:rPr>
        <w:t xml:space="preserve"> confidencial</w:t>
      </w:r>
      <w:r w:rsidR="002D4F1D" w:rsidRPr="002D4F1D">
        <w:t xml:space="preserve"> </w:t>
      </w:r>
      <w:r w:rsidR="002D4F1D" w:rsidRPr="002D4F1D">
        <w:rPr>
          <w:rFonts w:ascii="Palatino Linotype" w:hAnsi="Palatino Linotype" w:cs="Arial"/>
        </w:rPr>
        <w:t>que emita el Comité de Transparencia</w:t>
      </w:r>
      <w:r w:rsidR="002D4F1D">
        <w:rPr>
          <w:rFonts w:ascii="Palatino Linotype" w:hAnsi="Palatino Linotype" w:cs="Arial"/>
        </w:rPr>
        <w:t>,</w:t>
      </w:r>
      <w:r w:rsidR="002D4F1D" w:rsidRPr="002D4F1D">
        <w:t xml:space="preserve"> </w:t>
      </w:r>
      <w:r w:rsidR="002D4F1D" w:rsidRPr="002D4F1D">
        <w:rPr>
          <w:rFonts w:ascii="Palatino Linotype" w:hAnsi="Palatino Linotype" w:cs="Arial"/>
        </w:rPr>
        <w:t>en términos de los artículos 122 y 143, fracción I, de la Ley de Transparencia y Acceso a la Información Pública del Estado de México y Municipios</w:t>
      </w:r>
      <w:r w:rsidR="002D4F1D">
        <w:rPr>
          <w:rFonts w:ascii="Palatino Linotype" w:hAnsi="Palatino Linotype" w:cs="Arial"/>
        </w:rPr>
        <w:t xml:space="preserve">, respecto </w:t>
      </w:r>
      <w:r w:rsidR="00F27980" w:rsidRPr="00F27980">
        <w:rPr>
          <w:rFonts w:ascii="Palatino Linotype" w:hAnsi="Palatino Linotype" w:cs="Arial"/>
        </w:rPr>
        <w:t>del o los documentos en donde conste la fecha en que dejó de asistir a la escuela primaria "Jaime Torres Bodet", ubicada en av. Nicolás Romero, Fraccionamiento Rinconada Lago de Guadalupe, C.P. 54416, la menor referida en la solicitud de información número 00064/SEIEM/IP/2019.</w:t>
      </w:r>
    </w:p>
    <w:p w:rsidR="003D2A01" w:rsidRDefault="003D2A01" w:rsidP="00480084">
      <w:pPr>
        <w:autoSpaceDE w:val="0"/>
        <w:autoSpaceDN w:val="0"/>
        <w:adjustRightInd w:val="0"/>
        <w:spacing w:before="240" w:line="360" w:lineRule="auto"/>
        <w:jc w:val="both"/>
        <w:rPr>
          <w:rFonts w:ascii="Palatino Linotype" w:hAnsi="Palatino Linotype" w:cs="Arial"/>
          <w:b/>
          <w:sz w:val="28"/>
          <w:szCs w:val="28"/>
        </w:rPr>
      </w:pPr>
    </w:p>
    <w:p w:rsidR="00480084" w:rsidRDefault="00480084" w:rsidP="0048008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003D2A01" w:rsidRPr="003D2A01">
        <w:rPr>
          <w:rFonts w:ascii="Palatino Linotype" w:hAnsi="Palatino Linotype" w:cs="Arial"/>
          <w:b/>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480084" w:rsidRDefault="00480084" w:rsidP="00480084">
      <w:pPr>
        <w:autoSpaceDE w:val="0"/>
        <w:autoSpaceDN w:val="0"/>
        <w:adjustRightInd w:val="0"/>
        <w:spacing w:before="240" w:line="360" w:lineRule="auto"/>
        <w:jc w:val="both"/>
        <w:rPr>
          <w:rFonts w:ascii="Palatino Linotype" w:hAnsi="Palatino Linotype" w:cs="Arial"/>
          <w:sz w:val="24"/>
          <w:szCs w:val="24"/>
        </w:rPr>
      </w:pPr>
    </w:p>
    <w:p w:rsidR="00480084" w:rsidRPr="003D2A01" w:rsidRDefault="00480084" w:rsidP="00480084">
      <w:pPr>
        <w:autoSpaceDE w:val="0"/>
        <w:autoSpaceDN w:val="0"/>
        <w:adjustRightInd w:val="0"/>
        <w:spacing w:before="240" w:line="360" w:lineRule="auto"/>
        <w:jc w:val="both"/>
        <w:rPr>
          <w:rFonts w:ascii="Palatino Linotype" w:hAnsi="Palatino Linotype" w:cs="Arial"/>
          <w:sz w:val="24"/>
          <w:szCs w:val="24"/>
        </w:rPr>
      </w:pPr>
      <w:r w:rsidRPr="008A5EF1">
        <w:rPr>
          <w:rFonts w:ascii="Palatino Linotype" w:hAnsi="Palatino Linotype" w:cs="Arial"/>
          <w:b/>
          <w:sz w:val="28"/>
          <w:szCs w:val="28"/>
        </w:rPr>
        <w:lastRenderedPageBreak/>
        <w:t>CUARTO</w:t>
      </w:r>
      <w:r w:rsidRPr="008A5EF1">
        <w:rPr>
          <w:rFonts w:ascii="Palatino Linotype" w:hAnsi="Palatino Linotype" w:cs="Arial"/>
          <w:sz w:val="28"/>
          <w:szCs w:val="28"/>
        </w:rPr>
        <w:t>.</w:t>
      </w:r>
      <w:r>
        <w:rPr>
          <w:rFonts w:ascii="Palatino Linotype" w:hAnsi="Palatino Linotype" w:cs="Arial"/>
          <w:sz w:val="24"/>
          <w:szCs w:val="24"/>
        </w:rPr>
        <w:t xml:space="preserve"> </w:t>
      </w:r>
      <w:r w:rsidR="003D2A01" w:rsidRPr="003D2A01">
        <w:rPr>
          <w:rFonts w:ascii="Palatino Linotype" w:hAnsi="Palatino Linotype" w:cs="Arial"/>
          <w:b/>
          <w:bCs/>
          <w:color w:val="222222"/>
          <w:sz w:val="24"/>
          <w:szCs w:val="24"/>
          <w:shd w:val="clear" w:color="auto" w:fill="FFFFFF"/>
          <w:lang w:val="es-ES"/>
        </w:rPr>
        <w:t>Notifíquese</w:t>
      </w:r>
      <w:r w:rsidR="00871A80">
        <w:rPr>
          <w:rFonts w:ascii="Palatino Linotype" w:hAnsi="Palatino Linotype" w:cs="Arial"/>
          <w:bCs/>
          <w:color w:val="222222"/>
          <w:sz w:val="24"/>
          <w:szCs w:val="24"/>
          <w:shd w:val="clear" w:color="auto" w:fill="FFFFFF"/>
          <w:lang w:val="es-ES"/>
        </w:rPr>
        <w:t xml:space="preserve"> la presente resolución a </w:t>
      </w:r>
      <w:r w:rsidR="00F27980">
        <w:rPr>
          <w:rFonts w:ascii="Palatino Linotype" w:hAnsi="Palatino Linotype" w:cs="Arial"/>
          <w:b/>
          <w:bCs/>
          <w:color w:val="222222"/>
          <w:sz w:val="24"/>
          <w:szCs w:val="24"/>
          <w:shd w:val="clear" w:color="auto" w:fill="FFFFFF"/>
          <w:lang w:val="es-ES"/>
        </w:rPr>
        <w:t>El</w:t>
      </w:r>
      <w:r w:rsidR="003D2A01" w:rsidRPr="003D2A01">
        <w:rPr>
          <w:rFonts w:ascii="Palatino Linotype" w:hAnsi="Palatino Linotype" w:cs="Arial"/>
          <w:bCs/>
          <w:color w:val="222222"/>
          <w:sz w:val="24"/>
          <w:szCs w:val="24"/>
          <w:shd w:val="clear" w:color="auto" w:fill="FFFFFF"/>
          <w:lang w:val="es-ES"/>
        </w:rPr>
        <w:t xml:space="preserve"> </w:t>
      </w:r>
      <w:r w:rsidR="003D2A01" w:rsidRPr="009512A6">
        <w:rPr>
          <w:rFonts w:ascii="Palatino Linotype" w:hAnsi="Palatino Linotype" w:cs="Arial"/>
          <w:b/>
          <w:bCs/>
          <w:color w:val="222222"/>
          <w:sz w:val="24"/>
          <w:szCs w:val="24"/>
          <w:shd w:val="clear" w:color="auto" w:fill="FFFFFF"/>
          <w:lang w:val="es-ES"/>
        </w:rPr>
        <w:t>Recurrente</w:t>
      </w:r>
      <w:r w:rsidR="003D2A01" w:rsidRPr="003D2A01">
        <w:rPr>
          <w:rFonts w:ascii="Palatino Linotype" w:hAnsi="Palatino Linotype" w:cs="Arial"/>
          <w:bCs/>
          <w:color w:val="222222"/>
          <w:sz w:val="24"/>
          <w:szCs w:val="24"/>
          <w:shd w:val="clear" w:color="auto" w:fill="FFFFFF"/>
          <w:lang w:val="es-ES"/>
        </w:rPr>
        <w:t xml:space="preserve"> y hágase de su conocimiento que, de conformidad con lo establecido en el artículo 196 de la Ley de Transparencia y Acceso a la Información Pública del Estado de México y Municipios, podrá promover el Juicio de Amparo en los términos de las leyes aplicables.</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3D2A01" w:rsidRPr="00962ABA" w:rsidRDefault="003D2A01" w:rsidP="00962ABA">
      <w:pPr>
        <w:spacing w:after="0" w:line="360" w:lineRule="auto"/>
        <w:jc w:val="both"/>
        <w:rPr>
          <w:rFonts w:ascii="Palatino Linotype" w:eastAsia="Calibri" w:hAnsi="Palatino Linotype" w:cs="Arial"/>
          <w:sz w:val="24"/>
          <w:szCs w:val="24"/>
        </w:rPr>
      </w:pPr>
      <w:r w:rsidRPr="003D2A01">
        <w:rPr>
          <w:rFonts w:ascii="Palatino Linotype" w:eastAsia="Calibri" w:hAnsi="Palatino Linotype" w:cs="Arial"/>
          <w:sz w:val="24"/>
          <w:szCs w:val="24"/>
        </w:rPr>
        <w:t>ASÍ LO RESUELVE, POR UNANIMIDAD DE VOTOS EL PLENO DEL</w:t>
      </w:r>
      <w:r w:rsidRPr="003D2A0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D2A01">
        <w:rPr>
          <w:rFonts w:ascii="Palatino Linotype" w:eastAsia="Calibri" w:hAnsi="Palatino Linotype" w:cs="Arial"/>
          <w:sz w:val="24"/>
          <w:szCs w:val="24"/>
        </w:rPr>
        <w:t xml:space="preserve">, CONFORMADO POR LOS COMISIONADOS ZULEMA MARTÍNEZ SÁNCHEZ, EVA ABAID YAPUR, </w:t>
      </w:r>
      <w:r w:rsidR="00962ABA" w:rsidRPr="00962ABA">
        <w:rPr>
          <w:rFonts w:ascii="Palatino Linotype" w:eastAsia="Calibri" w:hAnsi="Palatino Linotype" w:cs="Arial"/>
          <w:sz w:val="24"/>
          <w:szCs w:val="24"/>
        </w:rPr>
        <w:t>JOSÉ GUADALUPE LUNA HERNÁNDEZ, JAVIER MARTÍNEZ CRUZ</w:t>
      </w:r>
      <w:r w:rsidR="00453213">
        <w:rPr>
          <w:rFonts w:ascii="Palatino Linotype" w:eastAsia="Calibri" w:hAnsi="Palatino Linotype" w:cs="Arial"/>
          <w:sz w:val="24"/>
          <w:szCs w:val="24"/>
        </w:rPr>
        <w:t xml:space="preserve"> (VOTO PARTICULAR)</w:t>
      </w:r>
      <w:r w:rsidR="00962ABA" w:rsidRPr="00962ABA">
        <w:rPr>
          <w:rFonts w:ascii="Palatino Linotype" w:eastAsia="Calibri" w:hAnsi="Palatino Linotype" w:cs="Arial"/>
          <w:sz w:val="24"/>
          <w:szCs w:val="24"/>
        </w:rPr>
        <w:t xml:space="preserve"> Y LUIS GUSTAVO PARRA NORIEGA</w:t>
      </w:r>
      <w:r w:rsidRPr="003D2A01">
        <w:rPr>
          <w:rFonts w:ascii="Palatino Linotype" w:eastAsia="Calibri" w:hAnsi="Palatino Linotype" w:cs="Arial"/>
          <w:sz w:val="24"/>
          <w:szCs w:val="24"/>
        </w:rPr>
        <w:t xml:space="preserve">, </w:t>
      </w:r>
      <w:r w:rsidR="00962ABA" w:rsidRPr="00962ABA">
        <w:rPr>
          <w:rFonts w:ascii="Palatino Linotype" w:eastAsia="Calibri" w:hAnsi="Palatino Linotype" w:cs="Arial"/>
          <w:sz w:val="24"/>
          <w:szCs w:val="24"/>
        </w:rPr>
        <w:t xml:space="preserve">EN LA TRIGÉSIMA </w:t>
      </w:r>
      <w:r w:rsidR="00F27980">
        <w:rPr>
          <w:rFonts w:ascii="Palatino Linotype" w:eastAsia="Calibri" w:hAnsi="Palatino Linotype" w:cs="Arial"/>
          <w:sz w:val="24"/>
          <w:szCs w:val="24"/>
        </w:rPr>
        <w:t>SEGUNDA</w:t>
      </w:r>
      <w:r w:rsidR="00962ABA" w:rsidRPr="00962ABA">
        <w:rPr>
          <w:rFonts w:ascii="Palatino Linotype" w:eastAsia="Calibri" w:hAnsi="Palatino Linotype" w:cs="Arial"/>
          <w:sz w:val="24"/>
          <w:szCs w:val="24"/>
        </w:rPr>
        <w:t xml:space="preserve"> SESIÓN ORDINARIA CELEBRADA EL </w:t>
      </w:r>
      <w:r w:rsidR="00F27980">
        <w:rPr>
          <w:rFonts w:ascii="Palatino Linotype" w:eastAsia="Calibri" w:hAnsi="Palatino Linotype" w:cs="Arial"/>
          <w:sz w:val="24"/>
          <w:szCs w:val="24"/>
        </w:rPr>
        <w:t>CUATRO DE SEPTIEMBRE DE DOS MIL DIECINUEVE</w:t>
      </w:r>
      <w:r w:rsidR="00962ABA" w:rsidRPr="00962ABA">
        <w:rPr>
          <w:rFonts w:ascii="Palatino Linotype" w:eastAsia="Calibri" w:hAnsi="Palatino Linotype" w:cs="Arial"/>
          <w:sz w:val="24"/>
          <w:szCs w:val="24"/>
        </w:rPr>
        <w:t>, ANTE EL SECRETARIO TÉCNICO DEL PLENO, ALEXIS TAPIA RAMÍREZ</w:t>
      </w:r>
      <w:r w:rsidRPr="003D2A01">
        <w:rPr>
          <w:rFonts w:ascii="Palatino Linotype" w:eastAsia="Calibri" w:hAnsi="Palatino Linotype" w:cs="Arial"/>
          <w:sz w:val="24"/>
          <w:szCs w:val="24"/>
        </w:rPr>
        <w:t>.--------------------------------------------------------------------------------------------------------------------------------------------</w:t>
      </w:r>
      <w:r w:rsidR="002F57D5">
        <w:rPr>
          <w:rFonts w:ascii="Palatino Linotype" w:eastAsia="Calibri" w:hAnsi="Palatino Linotype" w:cs="Arial"/>
          <w:sz w:val="24"/>
          <w:szCs w:val="24"/>
        </w:rPr>
        <w:t>-----------------</w:t>
      </w:r>
      <w:r w:rsidR="00962ABA">
        <w:rPr>
          <w:rFonts w:ascii="Palatino Linotype" w:eastAsia="Calibri" w:hAnsi="Palatino Linotype" w:cs="Arial"/>
          <w:sz w:val="24"/>
          <w:szCs w:val="24"/>
        </w:rPr>
        <w:t>-------------------------------------------------------------------------------------------------------------------------------------------------------------------------------------------------------------------------------------------------------------------------------------------------------------------------------------------------------------------------------------------------------------------------------------------------------------------------------------------------------------------------------------------------------------------------------------------------------------------------------------------------------------------------------------------------------------------------------------------------------------------------------------------------------------------------------------------------------------------------------------------------------------------------------------------------------</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62ABA" w:rsidTr="00962ABA">
        <w:tc>
          <w:tcPr>
            <w:tcW w:w="9062" w:type="dxa"/>
            <w:gridSpan w:val="2"/>
          </w:tcPr>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r>
              <w:rPr>
                <w:rFonts w:ascii="Palatino Linotype" w:hAnsi="Palatino Linotype"/>
                <w:b/>
              </w:rPr>
              <w:t>Zulema Martínez Sánchez</w:t>
            </w:r>
          </w:p>
          <w:p w:rsidR="00962ABA" w:rsidRDefault="00962ABA">
            <w:pPr>
              <w:pStyle w:val="Sinespaciado"/>
              <w:jc w:val="center"/>
              <w:rPr>
                <w:rFonts w:ascii="Palatino Linotype" w:hAnsi="Palatino Linotype"/>
              </w:rPr>
            </w:pPr>
            <w:r>
              <w:rPr>
                <w:rFonts w:ascii="Palatino Linotype" w:hAnsi="Palatino Linotype"/>
              </w:rPr>
              <w:t>Comisionada Presidenta</w:t>
            </w:r>
          </w:p>
          <w:p w:rsidR="00962ABA" w:rsidRDefault="00962ABA">
            <w:pPr>
              <w:pStyle w:val="Sinespaciado"/>
              <w:jc w:val="center"/>
              <w:rPr>
                <w:rFonts w:ascii="Palatino Linotype" w:hAnsi="Palatino Linotype"/>
              </w:rPr>
            </w:pPr>
            <w:r>
              <w:rPr>
                <w:rFonts w:ascii="Palatino Linotype" w:hAnsi="Palatino Linotype"/>
              </w:rPr>
              <w:t>(Rúbrica)</w:t>
            </w:r>
          </w:p>
        </w:tc>
      </w:tr>
      <w:tr w:rsidR="00962ABA" w:rsidTr="00962ABA">
        <w:tc>
          <w:tcPr>
            <w:tcW w:w="4531" w:type="dxa"/>
          </w:tcPr>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center"/>
              <w:rPr>
                <w:rFonts w:ascii="Palatino Linotype" w:hAnsi="Palatino Linotype"/>
                <w:b/>
              </w:rPr>
            </w:pPr>
            <w:r>
              <w:rPr>
                <w:rFonts w:ascii="Palatino Linotype" w:hAnsi="Palatino Linotype"/>
                <w:b/>
              </w:rPr>
              <w:t>Eva Abaid Yapur</w:t>
            </w:r>
          </w:p>
          <w:p w:rsidR="00962ABA" w:rsidRDefault="00962ABA">
            <w:pPr>
              <w:pStyle w:val="Sinespaciado"/>
              <w:jc w:val="center"/>
              <w:rPr>
                <w:rFonts w:ascii="Palatino Linotype" w:hAnsi="Palatino Linotype"/>
              </w:rPr>
            </w:pPr>
            <w:r>
              <w:rPr>
                <w:rFonts w:ascii="Palatino Linotype" w:hAnsi="Palatino Linotype"/>
              </w:rPr>
              <w:t>Comisionada</w:t>
            </w:r>
          </w:p>
          <w:p w:rsidR="00962ABA" w:rsidRDefault="00962ABA">
            <w:pPr>
              <w:pStyle w:val="Sinespaciado"/>
              <w:jc w:val="center"/>
              <w:rPr>
                <w:rFonts w:ascii="Palatino Linotype" w:hAnsi="Palatino Linotype"/>
              </w:rPr>
            </w:pPr>
            <w:r>
              <w:rPr>
                <w:rFonts w:ascii="Palatino Linotype" w:hAnsi="Palatino Linotype"/>
              </w:rPr>
              <w:t>(Rúbrica)</w:t>
            </w:r>
          </w:p>
        </w:tc>
        <w:tc>
          <w:tcPr>
            <w:tcW w:w="4531" w:type="dxa"/>
          </w:tcPr>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center"/>
              <w:rPr>
                <w:rFonts w:ascii="Palatino Linotype" w:hAnsi="Palatino Linotype"/>
                <w:b/>
              </w:rPr>
            </w:pPr>
            <w:r>
              <w:rPr>
                <w:rFonts w:ascii="Palatino Linotype" w:hAnsi="Palatino Linotype"/>
                <w:b/>
              </w:rPr>
              <w:t>José Guadalupe Luna Hernández</w:t>
            </w:r>
          </w:p>
          <w:p w:rsidR="00962ABA" w:rsidRDefault="00962ABA">
            <w:pPr>
              <w:pStyle w:val="Sinespaciado"/>
              <w:jc w:val="center"/>
              <w:rPr>
                <w:rFonts w:ascii="Palatino Linotype" w:hAnsi="Palatino Linotype"/>
              </w:rPr>
            </w:pPr>
            <w:r>
              <w:rPr>
                <w:rFonts w:ascii="Palatino Linotype" w:hAnsi="Palatino Linotype"/>
              </w:rPr>
              <w:t>Comisionado</w:t>
            </w:r>
          </w:p>
          <w:p w:rsidR="00962ABA" w:rsidRDefault="00962ABA">
            <w:pPr>
              <w:pStyle w:val="Sinespaciado"/>
              <w:jc w:val="center"/>
              <w:rPr>
                <w:rFonts w:ascii="Palatino Linotype" w:hAnsi="Palatino Linotype"/>
              </w:rPr>
            </w:pPr>
            <w:r>
              <w:rPr>
                <w:rFonts w:ascii="Palatino Linotype" w:hAnsi="Palatino Linotype"/>
              </w:rPr>
              <w:t>(Rúbrica)</w:t>
            </w:r>
          </w:p>
        </w:tc>
      </w:tr>
      <w:tr w:rsidR="00962ABA" w:rsidTr="00962ABA">
        <w:tc>
          <w:tcPr>
            <w:tcW w:w="4531" w:type="dxa"/>
          </w:tcPr>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r>
              <w:rPr>
                <w:rFonts w:ascii="Palatino Linotype" w:hAnsi="Palatino Linotype"/>
                <w:b/>
              </w:rPr>
              <w:t>Javier Martínez Cruz</w:t>
            </w:r>
          </w:p>
          <w:p w:rsidR="00962ABA" w:rsidRDefault="00962ABA">
            <w:pPr>
              <w:pStyle w:val="Sinespaciado"/>
              <w:jc w:val="center"/>
              <w:rPr>
                <w:rFonts w:ascii="Palatino Linotype" w:hAnsi="Palatino Linotype"/>
              </w:rPr>
            </w:pPr>
            <w:r>
              <w:rPr>
                <w:rFonts w:ascii="Palatino Linotype" w:hAnsi="Palatino Linotype"/>
              </w:rPr>
              <w:t>Comisionado</w:t>
            </w:r>
          </w:p>
          <w:p w:rsidR="00962ABA" w:rsidRDefault="00962ABA">
            <w:pPr>
              <w:pStyle w:val="Sinespaciado"/>
              <w:jc w:val="center"/>
              <w:rPr>
                <w:rFonts w:ascii="Palatino Linotype" w:hAnsi="Palatino Linotype"/>
                <w:b/>
              </w:rPr>
            </w:pPr>
            <w:r>
              <w:rPr>
                <w:rFonts w:ascii="Palatino Linotype" w:hAnsi="Palatino Linotype"/>
              </w:rPr>
              <w:t>(Rúbrica)</w:t>
            </w:r>
          </w:p>
        </w:tc>
        <w:tc>
          <w:tcPr>
            <w:tcW w:w="4531" w:type="dxa"/>
          </w:tcPr>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r>
              <w:rPr>
                <w:rFonts w:ascii="Palatino Linotype" w:hAnsi="Palatino Linotype"/>
                <w:b/>
              </w:rPr>
              <w:t>Luis Gustavo Parra Noriega</w:t>
            </w:r>
          </w:p>
          <w:p w:rsidR="00962ABA" w:rsidRDefault="00962ABA">
            <w:pPr>
              <w:pStyle w:val="Sinespaciado"/>
              <w:jc w:val="center"/>
              <w:rPr>
                <w:rFonts w:ascii="Palatino Linotype" w:hAnsi="Palatino Linotype"/>
              </w:rPr>
            </w:pPr>
            <w:r>
              <w:rPr>
                <w:rFonts w:ascii="Palatino Linotype" w:hAnsi="Palatino Linotype"/>
              </w:rPr>
              <w:t>Comisionado</w:t>
            </w:r>
          </w:p>
          <w:p w:rsidR="00962ABA" w:rsidRDefault="00962ABA">
            <w:pPr>
              <w:pStyle w:val="Sinespaciado"/>
              <w:jc w:val="center"/>
              <w:rPr>
                <w:rFonts w:ascii="Palatino Linotype" w:hAnsi="Palatino Linotype"/>
              </w:rPr>
            </w:pPr>
            <w:r>
              <w:rPr>
                <w:rFonts w:ascii="Palatino Linotype" w:hAnsi="Palatino Linotype"/>
              </w:rPr>
              <w:t>(Rúbrica)</w:t>
            </w:r>
          </w:p>
        </w:tc>
      </w:tr>
      <w:tr w:rsidR="00962ABA" w:rsidTr="00962ABA">
        <w:tc>
          <w:tcPr>
            <w:tcW w:w="9062" w:type="dxa"/>
            <w:gridSpan w:val="2"/>
          </w:tcPr>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center"/>
              <w:rPr>
                <w:rFonts w:ascii="Palatino Linotype" w:hAnsi="Palatino Linotype"/>
                <w:b/>
              </w:rPr>
            </w:pPr>
            <w:r>
              <w:rPr>
                <w:rFonts w:ascii="Palatino Linotype" w:hAnsi="Palatino Linotype"/>
                <w:b/>
              </w:rPr>
              <w:t>Alexis Tapia Ramírez</w:t>
            </w:r>
          </w:p>
          <w:p w:rsidR="00962ABA" w:rsidRDefault="00962ABA">
            <w:pPr>
              <w:pStyle w:val="Sinespaciado"/>
              <w:jc w:val="center"/>
              <w:rPr>
                <w:rFonts w:ascii="Palatino Linotype" w:hAnsi="Palatino Linotype"/>
              </w:rPr>
            </w:pPr>
            <w:r>
              <w:rPr>
                <w:rFonts w:ascii="Palatino Linotype" w:hAnsi="Palatino Linotype"/>
              </w:rPr>
              <w:t>Secretario Técnico del Pleno</w:t>
            </w:r>
          </w:p>
          <w:p w:rsidR="00962ABA" w:rsidRDefault="00962ABA">
            <w:pPr>
              <w:pStyle w:val="Sinespaciado"/>
              <w:jc w:val="center"/>
              <w:rPr>
                <w:rFonts w:ascii="Palatino Linotype" w:hAnsi="Palatino Linotype"/>
              </w:rPr>
            </w:pPr>
            <w:r>
              <w:rPr>
                <w:rFonts w:ascii="Palatino Linotype" w:hAnsi="Palatino Linotype"/>
              </w:rPr>
              <w:t>(Rúbrica)</w:t>
            </w:r>
          </w:p>
        </w:tc>
      </w:tr>
    </w:tbl>
    <w:p w:rsidR="003D2A01" w:rsidRPr="003D2A01" w:rsidRDefault="003D2A01" w:rsidP="003D2A01">
      <w:pPr>
        <w:spacing w:after="0" w:line="240" w:lineRule="auto"/>
        <w:jc w:val="center"/>
        <w:rPr>
          <w:rFonts w:ascii="Palatino Linotype" w:eastAsia="Calibri" w:hAnsi="Palatino Linotype" w:cs="Arial"/>
          <w:szCs w:val="25"/>
          <w:lang w:val="es-ES" w:eastAsia="es-ES"/>
        </w:rPr>
      </w:pPr>
    </w:p>
    <w:p w:rsidR="003D2A01" w:rsidRPr="003D2A01" w:rsidRDefault="003D2A01" w:rsidP="003D2A01">
      <w:pPr>
        <w:spacing w:after="0" w:line="240" w:lineRule="auto"/>
        <w:jc w:val="center"/>
        <w:rPr>
          <w:rFonts w:ascii="Palatino Linotype" w:eastAsia="Calibri" w:hAnsi="Palatino Linotype" w:cs="Arial"/>
          <w:sz w:val="24"/>
          <w:szCs w:val="25"/>
          <w:lang w:val="es-ES" w:eastAsia="es-ES"/>
        </w:rPr>
      </w:pPr>
    </w:p>
    <w:p w:rsidR="003D2A01" w:rsidRPr="003D2A01" w:rsidRDefault="003D2A01" w:rsidP="003D2A01">
      <w:pPr>
        <w:spacing w:after="0" w:line="240" w:lineRule="auto"/>
        <w:jc w:val="both"/>
        <w:rPr>
          <w:rFonts w:ascii="Palatino Linotype" w:eastAsia="Calibri" w:hAnsi="Palatino Linotype" w:cs="Arial"/>
          <w:sz w:val="24"/>
          <w:szCs w:val="25"/>
        </w:rPr>
      </w:pPr>
    </w:p>
    <w:p w:rsidR="003D2A01" w:rsidRPr="00054FC7" w:rsidRDefault="003D2A01" w:rsidP="003D2A01">
      <w:pPr>
        <w:spacing w:after="0" w:line="240" w:lineRule="auto"/>
        <w:jc w:val="both"/>
        <w:rPr>
          <w:rFonts w:ascii="Palatino Linotype" w:eastAsia="Calibri" w:hAnsi="Palatino Linotype" w:cs="Arial"/>
          <w:sz w:val="18"/>
          <w:szCs w:val="18"/>
        </w:rPr>
      </w:pPr>
      <w:r w:rsidRPr="00054FC7">
        <w:rPr>
          <w:rFonts w:ascii="Palatino Linotype" w:eastAsia="Calibri" w:hAnsi="Palatino Linotype" w:cs="Arial"/>
          <w:sz w:val="18"/>
          <w:szCs w:val="18"/>
        </w:rPr>
        <w:t xml:space="preserve">Esta hoja corresponde a la resolución del </w:t>
      </w:r>
      <w:r w:rsidR="00F27980">
        <w:rPr>
          <w:rFonts w:ascii="Palatino Linotype" w:eastAsia="Calibri" w:hAnsi="Palatino Linotype" w:cs="Arial"/>
          <w:sz w:val="18"/>
          <w:szCs w:val="18"/>
        </w:rPr>
        <w:t>cuatro de septiembre de dos mil diecinueve</w:t>
      </w:r>
      <w:r w:rsidRPr="00054FC7">
        <w:rPr>
          <w:rFonts w:ascii="Palatino Linotype" w:eastAsia="Calibri" w:hAnsi="Palatino Linotype" w:cs="Arial"/>
          <w:sz w:val="18"/>
          <w:szCs w:val="18"/>
        </w:rPr>
        <w:t xml:space="preserve">, emitida en el Recurso de Revisión </w:t>
      </w:r>
      <w:r w:rsidR="00F27980" w:rsidRPr="00F27980">
        <w:rPr>
          <w:rFonts w:ascii="Palatino Linotype" w:eastAsia="Calibri" w:hAnsi="Palatino Linotype" w:cs="Arial"/>
          <w:sz w:val="18"/>
          <w:szCs w:val="18"/>
        </w:rPr>
        <w:t>05605/INFOEM/IP/RR/2019</w:t>
      </w:r>
      <w:r w:rsidRPr="00054FC7">
        <w:rPr>
          <w:rFonts w:ascii="Palatino Linotype" w:eastAsia="Calibri" w:hAnsi="Palatino Linotype" w:cs="Arial"/>
          <w:sz w:val="18"/>
          <w:szCs w:val="18"/>
        </w:rPr>
        <w:t>.</w:t>
      </w:r>
    </w:p>
    <w:p w:rsidR="005A4030" w:rsidRPr="00054FC7" w:rsidRDefault="006A3D87" w:rsidP="005A4030">
      <w:pPr>
        <w:tabs>
          <w:tab w:val="left" w:pos="284"/>
        </w:tabs>
        <w:spacing w:after="0" w:line="240" w:lineRule="auto"/>
        <w:jc w:val="both"/>
        <w:rPr>
          <w:rFonts w:ascii="Palatino Linotype" w:eastAsia="Calibri" w:hAnsi="Palatino Linotype" w:cs="Arial"/>
          <w:sz w:val="18"/>
          <w:szCs w:val="18"/>
        </w:rPr>
      </w:pPr>
      <w:r w:rsidRPr="00054FC7">
        <w:rPr>
          <w:rFonts w:ascii="Palatino Linotype" w:eastAsia="Calibri" w:hAnsi="Palatino Linotype" w:cs="Arial"/>
          <w:sz w:val="18"/>
          <w:szCs w:val="18"/>
        </w:rPr>
        <w:t>ZMS/</w:t>
      </w:r>
      <w:r w:rsidR="003D2A01" w:rsidRPr="00054FC7">
        <w:rPr>
          <w:rFonts w:ascii="Palatino Linotype" w:eastAsia="Calibri" w:hAnsi="Palatino Linotype" w:cs="Arial"/>
          <w:sz w:val="18"/>
          <w:szCs w:val="18"/>
        </w:rPr>
        <w:t>OSAM/EJDG</w:t>
      </w:r>
    </w:p>
    <w:sectPr w:rsidR="005A4030" w:rsidRPr="00054FC7" w:rsidSect="00F1529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FBC" w:rsidRDefault="00115FBC" w:rsidP="00480084">
      <w:pPr>
        <w:spacing w:after="0" w:line="240" w:lineRule="auto"/>
      </w:pPr>
      <w:r>
        <w:separator/>
      </w:r>
    </w:p>
  </w:endnote>
  <w:endnote w:type="continuationSeparator" w:id="0">
    <w:p w:rsidR="00115FBC" w:rsidRDefault="00115FBC"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63B" w:rsidRPr="000B69FA" w:rsidRDefault="0072763B"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3B47">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3B47">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63B" w:rsidRPr="000B69FA" w:rsidRDefault="0072763B"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0C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0CDA">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FBC" w:rsidRDefault="00115FBC" w:rsidP="00480084">
      <w:pPr>
        <w:spacing w:after="0" w:line="240" w:lineRule="auto"/>
      </w:pPr>
      <w:r>
        <w:separator/>
      </w:r>
    </w:p>
  </w:footnote>
  <w:footnote w:type="continuationSeparator" w:id="0">
    <w:p w:rsidR="00115FBC" w:rsidRDefault="00115FBC" w:rsidP="00480084">
      <w:pPr>
        <w:spacing w:after="0" w:line="240" w:lineRule="auto"/>
      </w:pPr>
      <w:r>
        <w:continuationSeparator/>
      </w:r>
    </w:p>
  </w:footnote>
  <w:footnote w:id="1">
    <w:p w:rsidR="0072763B" w:rsidRPr="00615B4B" w:rsidRDefault="0072763B"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2763B" w:rsidRPr="00615B4B" w:rsidRDefault="0072763B"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2763B" w:rsidRDefault="0072763B" w:rsidP="00970C65">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3">
    <w:p w:rsidR="00607DFC" w:rsidRPr="007F43A5" w:rsidRDefault="00607DFC" w:rsidP="00607DFC">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4">
    <w:p w:rsidR="00607DFC" w:rsidRPr="0085625E" w:rsidRDefault="00607DFC" w:rsidP="00607DFC">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rsidR="00607DFC" w:rsidRPr="0085625E" w:rsidRDefault="00607DFC" w:rsidP="00607DFC">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63B" w:rsidRDefault="0072763B">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72763B" w:rsidTr="00F1529A">
      <w:trPr>
        <w:trHeight w:val="227"/>
      </w:trPr>
      <w:tc>
        <w:tcPr>
          <w:tcW w:w="4962" w:type="dxa"/>
          <w:hideMark/>
        </w:tcPr>
        <w:p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72763B" w:rsidRDefault="00B7495D" w:rsidP="00F1529A">
          <w:pPr>
            <w:spacing w:after="120" w:line="256" w:lineRule="auto"/>
            <w:ind w:left="-778" w:right="214" w:firstLine="1585"/>
            <w:jc w:val="right"/>
            <w:rPr>
              <w:rFonts w:ascii="Palatino Linotype" w:hAnsi="Palatino Linotype" w:cs="Arial"/>
              <w:szCs w:val="20"/>
            </w:rPr>
          </w:pPr>
          <w:r w:rsidRPr="00B7495D">
            <w:rPr>
              <w:rFonts w:ascii="Palatino Linotype" w:hAnsi="Palatino Linotype" w:cs="Arial"/>
              <w:bCs/>
              <w:sz w:val="24"/>
              <w:lang w:eastAsia="es-MX"/>
            </w:rPr>
            <w:t>05605/INFOEM/IP/RR/2019</w:t>
          </w:r>
        </w:p>
      </w:tc>
    </w:tr>
    <w:tr w:rsidR="0072763B" w:rsidTr="00F1529A">
      <w:trPr>
        <w:trHeight w:val="242"/>
      </w:trPr>
      <w:tc>
        <w:tcPr>
          <w:tcW w:w="4962" w:type="dxa"/>
          <w:hideMark/>
        </w:tcPr>
        <w:p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72763B" w:rsidRDefault="0072763B" w:rsidP="00F1529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  </w:t>
          </w:r>
          <w:r w:rsidR="00FE146F" w:rsidRPr="00FE146F">
            <w:rPr>
              <w:rFonts w:ascii="Palatino Linotype" w:hAnsi="Palatino Linotype" w:cs="Arial"/>
              <w:szCs w:val="20"/>
            </w:rPr>
            <w:t>Servicios Educativos Integrados al Estado de México</w:t>
          </w:r>
        </w:p>
      </w:tc>
    </w:tr>
    <w:tr w:rsidR="0072763B" w:rsidTr="00F1529A">
      <w:trPr>
        <w:trHeight w:val="342"/>
      </w:trPr>
      <w:tc>
        <w:tcPr>
          <w:tcW w:w="4962" w:type="dxa"/>
          <w:hideMark/>
        </w:tcPr>
        <w:p w:rsidR="0072763B" w:rsidRDefault="0072763B"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72763B" w:rsidRDefault="0072763B"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2763B" w:rsidRDefault="007276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2763B" w:rsidTr="00F1529A">
      <w:trPr>
        <w:trHeight w:val="227"/>
      </w:trPr>
      <w:tc>
        <w:tcPr>
          <w:tcW w:w="5529" w:type="dxa"/>
          <w:hideMark/>
        </w:tcPr>
        <w:p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2763B" w:rsidRPr="00B4142F" w:rsidRDefault="00B7495D" w:rsidP="00480084">
          <w:pPr>
            <w:spacing w:after="120" w:line="256" w:lineRule="auto"/>
            <w:ind w:left="-486" w:right="214" w:firstLine="1408"/>
            <w:jc w:val="right"/>
            <w:rPr>
              <w:rFonts w:ascii="Palatino Linotype" w:hAnsi="Palatino Linotype" w:cs="Arial"/>
              <w:szCs w:val="20"/>
            </w:rPr>
          </w:pPr>
          <w:r w:rsidRPr="00B7495D">
            <w:rPr>
              <w:rFonts w:ascii="Palatino Linotype" w:hAnsi="Palatino Linotype" w:cs="Arial"/>
              <w:bCs/>
              <w:sz w:val="24"/>
              <w:lang w:eastAsia="es-MX"/>
            </w:rPr>
            <w:t>05605/INFOEM/IP/RR/2019</w:t>
          </w:r>
        </w:p>
      </w:tc>
    </w:tr>
    <w:tr w:rsidR="0072763B" w:rsidTr="00F1529A">
      <w:trPr>
        <w:trHeight w:val="196"/>
      </w:trPr>
      <w:tc>
        <w:tcPr>
          <w:tcW w:w="5529" w:type="dxa"/>
          <w:hideMark/>
        </w:tcPr>
        <w:p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2763B" w:rsidRPr="00F06FED" w:rsidRDefault="00645FFF"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xxxxxxxxxxxxxxxxxxxxxxxxxxxxxxxxxx</w:t>
          </w:r>
        </w:p>
      </w:tc>
    </w:tr>
    <w:tr w:rsidR="0072763B" w:rsidTr="00F1529A">
      <w:trPr>
        <w:trHeight w:val="242"/>
      </w:trPr>
      <w:tc>
        <w:tcPr>
          <w:tcW w:w="5529" w:type="dxa"/>
          <w:hideMark/>
        </w:tcPr>
        <w:p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2763B" w:rsidRDefault="00B7495D" w:rsidP="00480084">
          <w:pPr>
            <w:spacing w:after="120" w:line="256" w:lineRule="auto"/>
            <w:ind w:left="-495" w:right="214" w:firstLine="567"/>
            <w:jc w:val="right"/>
            <w:rPr>
              <w:rFonts w:ascii="Palatino Linotype" w:hAnsi="Palatino Linotype" w:cs="Arial"/>
              <w:szCs w:val="20"/>
            </w:rPr>
          </w:pPr>
          <w:r w:rsidRPr="00B7495D">
            <w:rPr>
              <w:rFonts w:ascii="Palatino Linotype" w:hAnsi="Palatino Linotype" w:cs="Arial"/>
              <w:szCs w:val="20"/>
            </w:rPr>
            <w:t>Servicios Educativos Integrados al Estado de México</w:t>
          </w:r>
        </w:p>
      </w:tc>
    </w:tr>
    <w:tr w:rsidR="0072763B" w:rsidTr="00F1529A">
      <w:trPr>
        <w:trHeight w:val="342"/>
      </w:trPr>
      <w:tc>
        <w:tcPr>
          <w:tcW w:w="5529" w:type="dxa"/>
          <w:hideMark/>
        </w:tcPr>
        <w:p w:rsidR="0072763B" w:rsidRDefault="0072763B"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2763B" w:rsidRDefault="0072763B"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2763B" w:rsidRDefault="007276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7A2F0C"/>
    <w:multiLevelType w:val="hybridMultilevel"/>
    <w:tmpl w:val="9A44B2B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0552AF"/>
    <w:multiLevelType w:val="hybridMultilevel"/>
    <w:tmpl w:val="8412354E"/>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B419C"/>
    <w:multiLevelType w:val="hybridMultilevel"/>
    <w:tmpl w:val="8F02D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CB1EB8"/>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692CBD"/>
    <w:multiLevelType w:val="hybridMultilevel"/>
    <w:tmpl w:val="06ECD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F07D4C"/>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4079F3"/>
    <w:multiLevelType w:val="hybridMultilevel"/>
    <w:tmpl w:val="D6C24E6C"/>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4"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3"/>
  </w:num>
  <w:num w:numId="4">
    <w:abstractNumId w:val="23"/>
  </w:num>
  <w:num w:numId="5">
    <w:abstractNumId w:val="6"/>
  </w:num>
  <w:num w:numId="6">
    <w:abstractNumId w:val="14"/>
  </w:num>
  <w:num w:numId="7">
    <w:abstractNumId w:val="0"/>
  </w:num>
  <w:num w:numId="8">
    <w:abstractNumId w:val="1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4"/>
  </w:num>
  <w:num w:numId="12">
    <w:abstractNumId w:val="11"/>
  </w:num>
  <w:num w:numId="13">
    <w:abstractNumId w:val="4"/>
  </w:num>
  <w:num w:numId="14">
    <w:abstractNumId w:val="10"/>
  </w:num>
  <w:num w:numId="15">
    <w:abstractNumId w:val="1"/>
  </w:num>
  <w:num w:numId="16">
    <w:abstractNumId w:val="18"/>
  </w:num>
  <w:num w:numId="17">
    <w:abstractNumId w:val="12"/>
  </w:num>
  <w:num w:numId="18">
    <w:abstractNumId w:val="21"/>
  </w:num>
  <w:num w:numId="19">
    <w:abstractNumId w:val="2"/>
  </w:num>
  <w:num w:numId="20">
    <w:abstractNumId w:val="7"/>
  </w:num>
  <w:num w:numId="21">
    <w:abstractNumId w:val="22"/>
  </w:num>
  <w:num w:numId="22">
    <w:abstractNumId w:val="8"/>
  </w:num>
  <w:num w:numId="23">
    <w:abstractNumId w:val="9"/>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6902"/>
    <w:rsid w:val="00023BF4"/>
    <w:rsid w:val="000379CA"/>
    <w:rsid w:val="00054FC7"/>
    <w:rsid w:val="00060799"/>
    <w:rsid w:val="00061E13"/>
    <w:rsid w:val="00063191"/>
    <w:rsid w:val="00063480"/>
    <w:rsid w:val="00090203"/>
    <w:rsid w:val="000A1A11"/>
    <w:rsid w:val="000A653C"/>
    <w:rsid w:val="000C7FED"/>
    <w:rsid w:val="000D0632"/>
    <w:rsid w:val="00111FF4"/>
    <w:rsid w:val="00115FBC"/>
    <w:rsid w:val="0011760B"/>
    <w:rsid w:val="001230AD"/>
    <w:rsid w:val="001249BE"/>
    <w:rsid w:val="00130CDA"/>
    <w:rsid w:val="001406C8"/>
    <w:rsid w:val="001424E8"/>
    <w:rsid w:val="00154315"/>
    <w:rsid w:val="00154FB8"/>
    <w:rsid w:val="00156DEF"/>
    <w:rsid w:val="00185BB7"/>
    <w:rsid w:val="00191D0A"/>
    <w:rsid w:val="001B4786"/>
    <w:rsid w:val="001C3A01"/>
    <w:rsid w:val="001C5F6D"/>
    <w:rsid w:val="001D2946"/>
    <w:rsid w:val="001E4F19"/>
    <w:rsid w:val="001F1923"/>
    <w:rsid w:val="00227F85"/>
    <w:rsid w:val="00234632"/>
    <w:rsid w:val="00262E55"/>
    <w:rsid w:val="00266AE4"/>
    <w:rsid w:val="002719C7"/>
    <w:rsid w:val="002841E8"/>
    <w:rsid w:val="00291E56"/>
    <w:rsid w:val="002A5797"/>
    <w:rsid w:val="002A6BBC"/>
    <w:rsid w:val="002D27CC"/>
    <w:rsid w:val="002D2FBE"/>
    <w:rsid w:val="002D4F1D"/>
    <w:rsid w:val="002E38D5"/>
    <w:rsid w:val="002F0772"/>
    <w:rsid w:val="002F3515"/>
    <w:rsid w:val="002F57D5"/>
    <w:rsid w:val="002F7811"/>
    <w:rsid w:val="00303848"/>
    <w:rsid w:val="0030431E"/>
    <w:rsid w:val="00320C03"/>
    <w:rsid w:val="003379F4"/>
    <w:rsid w:val="00343DD7"/>
    <w:rsid w:val="0035354D"/>
    <w:rsid w:val="003704DC"/>
    <w:rsid w:val="00375CEE"/>
    <w:rsid w:val="00380605"/>
    <w:rsid w:val="00385232"/>
    <w:rsid w:val="003927E5"/>
    <w:rsid w:val="00396E93"/>
    <w:rsid w:val="003A22A9"/>
    <w:rsid w:val="003D2A01"/>
    <w:rsid w:val="003D3C28"/>
    <w:rsid w:val="003E596C"/>
    <w:rsid w:val="003F43FD"/>
    <w:rsid w:val="003F57DC"/>
    <w:rsid w:val="004019E9"/>
    <w:rsid w:val="004116A4"/>
    <w:rsid w:val="00412EBF"/>
    <w:rsid w:val="004136D8"/>
    <w:rsid w:val="004374E8"/>
    <w:rsid w:val="00453213"/>
    <w:rsid w:val="00453565"/>
    <w:rsid w:val="004555F0"/>
    <w:rsid w:val="004610DE"/>
    <w:rsid w:val="00480084"/>
    <w:rsid w:val="00487EC4"/>
    <w:rsid w:val="004911F1"/>
    <w:rsid w:val="004A37C6"/>
    <w:rsid w:val="004A69D2"/>
    <w:rsid w:val="004B5D16"/>
    <w:rsid w:val="004B7A77"/>
    <w:rsid w:val="004E4B85"/>
    <w:rsid w:val="004F31B3"/>
    <w:rsid w:val="00515CB8"/>
    <w:rsid w:val="005260D9"/>
    <w:rsid w:val="005375BE"/>
    <w:rsid w:val="00552DB8"/>
    <w:rsid w:val="00553258"/>
    <w:rsid w:val="00570D34"/>
    <w:rsid w:val="005733EB"/>
    <w:rsid w:val="0059374F"/>
    <w:rsid w:val="005A4030"/>
    <w:rsid w:val="005A4644"/>
    <w:rsid w:val="005B62DA"/>
    <w:rsid w:val="005B7325"/>
    <w:rsid w:val="005D2066"/>
    <w:rsid w:val="005F4443"/>
    <w:rsid w:val="005F6020"/>
    <w:rsid w:val="006024C5"/>
    <w:rsid w:val="00607DFC"/>
    <w:rsid w:val="00617DB9"/>
    <w:rsid w:val="006329E9"/>
    <w:rsid w:val="00632ECC"/>
    <w:rsid w:val="006343BC"/>
    <w:rsid w:val="0064450B"/>
    <w:rsid w:val="00644838"/>
    <w:rsid w:val="00645FFF"/>
    <w:rsid w:val="0064677C"/>
    <w:rsid w:val="00651D8E"/>
    <w:rsid w:val="006663B6"/>
    <w:rsid w:val="006763AB"/>
    <w:rsid w:val="006802E1"/>
    <w:rsid w:val="006826A3"/>
    <w:rsid w:val="00696DE5"/>
    <w:rsid w:val="00697442"/>
    <w:rsid w:val="006A3D87"/>
    <w:rsid w:val="006C37E9"/>
    <w:rsid w:val="006F0B49"/>
    <w:rsid w:val="006F0CC6"/>
    <w:rsid w:val="007008A6"/>
    <w:rsid w:val="007028A1"/>
    <w:rsid w:val="0070738B"/>
    <w:rsid w:val="00710CD8"/>
    <w:rsid w:val="007113D9"/>
    <w:rsid w:val="00714EA1"/>
    <w:rsid w:val="0072763B"/>
    <w:rsid w:val="00762020"/>
    <w:rsid w:val="007642F5"/>
    <w:rsid w:val="0076460B"/>
    <w:rsid w:val="007660BD"/>
    <w:rsid w:val="00773DF9"/>
    <w:rsid w:val="00781BAD"/>
    <w:rsid w:val="00784FB5"/>
    <w:rsid w:val="00787569"/>
    <w:rsid w:val="007972E6"/>
    <w:rsid w:val="007A62DB"/>
    <w:rsid w:val="007D5034"/>
    <w:rsid w:val="007E784C"/>
    <w:rsid w:val="007F36BA"/>
    <w:rsid w:val="00805B79"/>
    <w:rsid w:val="0081043E"/>
    <w:rsid w:val="00815818"/>
    <w:rsid w:val="0082345D"/>
    <w:rsid w:val="00823B47"/>
    <w:rsid w:val="008306CB"/>
    <w:rsid w:val="008367C1"/>
    <w:rsid w:val="00845449"/>
    <w:rsid w:val="008471A2"/>
    <w:rsid w:val="00853FE5"/>
    <w:rsid w:val="008550E9"/>
    <w:rsid w:val="0086585A"/>
    <w:rsid w:val="00871A80"/>
    <w:rsid w:val="008728A7"/>
    <w:rsid w:val="00884278"/>
    <w:rsid w:val="008A6761"/>
    <w:rsid w:val="008B13F5"/>
    <w:rsid w:val="008C1D7F"/>
    <w:rsid w:val="008C4E70"/>
    <w:rsid w:val="008D53F2"/>
    <w:rsid w:val="008D7705"/>
    <w:rsid w:val="008E53DD"/>
    <w:rsid w:val="009106B1"/>
    <w:rsid w:val="009145A2"/>
    <w:rsid w:val="00916152"/>
    <w:rsid w:val="00921769"/>
    <w:rsid w:val="009255DF"/>
    <w:rsid w:val="009512A6"/>
    <w:rsid w:val="009604FD"/>
    <w:rsid w:val="00961980"/>
    <w:rsid w:val="00962ABA"/>
    <w:rsid w:val="00970C65"/>
    <w:rsid w:val="00983369"/>
    <w:rsid w:val="0098391D"/>
    <w:rsid w:val="009A38F1"/>
    <w:rsid w:val="009A3961"/>
    <w:rsid w:val="009B00EF"/>
    <w:rsid w:val="009F20DA"/>
    <w:rsid w:val="009F59B3"/>
    <w:rsid w:val="00A06108"/>
    <w:rsid w:val="00A06A28"/>
    <w:rsid w:val="00A260B9"/>
    <w:rsid w:val="00A31A96"/>
    <w:rsid w:val="00A45FB0"/>
    <w:rsid w:val="00A47A11"/>
    <w:rsid w:val="00A56D79"/>
    <w:rsid w:val="00A61406"/>
    <w:rsid w:val="00A65EFD"/>
    <w:rsid w:val="00A67194"/>
    <w:rsid w:val="00A715C3"/>
    <w:rsid w:val="00AA10EA"/>
    <w:rsid w:val="00AA1AD7"/>
    <w:rsid w:val="00AD04C1"/>
    <w:rsid w:val="00AE76F5"/>
    <w:rsid w:val="00AF1CE8"/>
    <w:rsid w:val="00AF1D50"/>
    <w:rsid w:val="00B21A69"/>
    <w:rsid w:val="00B23AF6"/>
    <w:rsid w:val="00B24B14"/>
    <w:rsid w:val="00B25DF6"/>
    <w:rsid w:val="00B26CAB"/>
    <w:rsid w:val="00B32CD4"/>
    <w:rsid w:val="00B34600"/>
    <w:rsid w:val="00B34B29"/>
    <w:rsid w:val="00B358BF"/>
    <w:rsid w:val="00B367F9"/>
    <w:rsid w:val="00B405BB"/>
    <w:rsid w:val="00B519B7"/>
    <w:rsid w:val="00B618AD"/>
    <w:rsid w:val="00B7495D"/>
    <w:rsid w:val="00B753F9"/>
    <w:rsid w:val="00B80EBB"/>
    <w:rsid w:val="00BA3F2B"/>
    <w:rsid w:val="00BB3182"/>
    <w:rsid w:val="00BB788B"/>
    <w:rsid w:val="00BC4312"/>
    <w:rsid w:val="00BD635F"/>
    <w:rsid w:val="00BE011A"/>
    <w:rsid w:val="00BE09A5"/>
    <w:rsid w:val="00BE6805"/>
    <w:rsid w:val="00BF66ED"/>
    <w:rsid w:val="00C12050"/>
    <w:rsid w:val="00C25CA7"/>
    <w:rsid w:val="00C44DAB"/>
    <w:rsid w:val="00C538B3"/>
    <w:rsid w:val="00CA0A09"/>
    <w:rsid w:val="00CB0047"/>
    <w:rsid w:val="00CB4474"/>
    <w:rsid w:val="00CB50EF"/>
    <w:rsid w:val="00CC3BAF"/>
    <w:rsid w:val="00CF7867"/>
    <w:rsid w:val="00D0375E"/>
    <w:rsid w:val="00D04DE3"/>
    <w:rsid w:val="00D1187C"/>
    <w:rsid w:val="00D122FA"/>
    <w:rsid w:val="00D2236C"/>
    <w:rsid w:val="00D23177"/>
    <w:rsid w:val="00D25841"/>
    <w:rsid w:val="00D30AF3"/>
    <w:rsid w:val="00D430C7"/>
    <w:rsid w:val="00D62DA8"/>
    <w:rsid w:val="00D81BE8"/>
    <w:rsid w:val="00D94076"/>
    <w:rsid w:val="00D9518A"/>
    <w:rsid w:val="00DB188F"/>
    <w:rsid w:val="00DB5467"/>
    <w:rsid w:val="00DD13E2"/>
    <w:rsid w:val="00DE6DED"/>
    <w:rsid w:val="00DF7E8F"/>
    <w:rsid w:val="00E0548C"/>
    <w:rsid w:val="00E05BB6"/>
    <w:rsid w:val="00E0724F"/>
    <w:rsid w:val="00E21CD5"/>
    <w:rsid w:val="00E45477"/>
    <w:rsid w:val="00E50E12"/>
    <w:rsid w:val="00E54ADB"/>
    <w:rsid w:val="00E61A3B"/>
    <w:rsid w:val="00E82BD5"/>
    <w:rsid w:val="00E912B4"/>
    <w:rsid w:val="00E934FB"/>
    <w:rsid w:val="00E93FBE"/>
    <w:rsid w:val="00EA4ED6"/>
    <w:rsid w:val="00ED005B"/>
    <w:rsid w:val="00EF61DB"/>
    <w:rsid w:val="00EF63E5"/>
    <w:rsid w:val="00F01BCE"/>
    <w:rsid w:val="00F1529A"/>
    <w:rsid w:val="00F27980"/>
    <w:rsid w:val="00F301ED"/>
    <w:rsid w:val="00F33509"/>
    <w:rsid w:val="00F615BD"/>
    <w:rsid w:val="00F74ABA"/>
    <w:rsid w:val="00F82680"/>
    <w:rsid w:val="00F84468"/>
    <w:rsid w:val="00F913C4"/>
    <w:rsid w:val="00FA3990"/>
    <w:rsid w:val="00FA691D"/>
    <w:rsid w:val="00FB54C2"/>
    <w:rsid w:val="00FD06E7"/>
    <w:rsid w:val="00FE0484"/>
    <w:rsid w:val="00FE12EC"/>
    <w:rsid w:val="00FE146F"/>
    <w:rsid w:val="00FE739E"/>
    <w:rsid w:val="00FF3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962A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763035683">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coem.org.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2DD79-1F86-4D8D-B178-95AE7C2D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6776</Words>
  <Characters>37272</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2018-09-13T22:42:00Z</cp:lastPrinted>
  <dcterms:created xsi:type="dcterms:W3CDTF">2019-09-11T00:01:00Z</dcterms:created>
  <dcterms:modified xsi:type="dcterms:W3CDTF">2019-09-11T00:01:00Z</dcterms:modified>
</cp:coreProperties>
</file>