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76BE" w:rsidRPr="00AD2A55" w:rsidRDefault="006E76BE" w:rsidP="006E76BE">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w:t>
      </w:r>
      <w:r>
        <w:rPr>
          <w:rFonts w:ascii="Palatino Linotype" w:eastAsia="Times New Roman" w:hAnsi="Palatino Linotype" w:cs="Arial"/>
          <w:color w:val="000000"/>
          <w:sz w:val="24"/>
          <w:szCs w:val="24"/>
          <w:lang w:eastAsia="es-MX"/>
        </w:rPr>
        <w:t xml:space="preserve">México, a </w:t>
      </w:r>
      <w:r w:rsidR="00414619">
        <w:rPr>
          <w:rFonts w:ascii="Palatino Linotype" w:eastAsia="Times New Roman" w:hAnsi="Palatino Linotype" w:cs="Arial"/>
          <w:color w:val="000000"/>
          <w:sz w:val="24"/>
          <w:szCs w:val="24"/>
          <w:lang w:eastAsia="es-MX"/>
        </w:rPr>
        <w:t>diecinueve</w:t>
      </w:r>
      <w:r w:rsidR="00196316">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de </w:t>
      </w:r>
      <w:r w:rsidR="00196316">
        <w:rPr>
          <w:rFonts w:ascii="Palatino Linotype" w:eastAsia="Times New Roman" w:hAnsi="Palatino Linotype" w:cs="Arial"/>
          <w:color w:val="000000"/>
          <w:sz w:val="24"/>
          <w:szCs w:val="24"/>
          <w:lang w:eastAsia="es-MX"/>
        </w:rPr>
        <w:t>septiembre</w:t>
      </w:r>
      <w:r>
        <w:rPr>
          <w:rFonts w:ascii="Palatino Linotype" w:eastAsia="Times New Roman" w:hAnsi="Palatino Linotype" w:cs="Arial"/>
          <w:color w:val="000000"/>
          <w:sz w:val="24"/>
          <w:szCs w:val="24"/>
          <w:lang w:eastAsia="es-MX"/>
        </w:rPr>
        <w:t xml:space="preserve"> de dos mil diecinueve</w:t>
      </w:r>
      <w:r w:rsidRPr="00AD2A55">
        <w:rPr>
          <w:rFonts w:ascii="Palatino Linotype" w:eastAsia="Times New Roman" w:hAnsi="Palatino Linotype" w:cs="Arial"/>
          <w:color w:val="000000"/>
          <w:sz w:val="24"/>
          <w:szCs w:val="24"/>
          <w:lang w:eastAsia="es-MX"/>
        </w:rPr>
        <w:t>.</w:t>
      </w:r>
    </w:p>
    <w:p w:rsidR="006E76BE" w:rsidRPr="00AD2A55" w:rsidRDefault="006E76BE" w:rsidP="006E76BE">
      <w:pPr>
        <w:shd w:val="clear" w:color="auto" w:fill="FFFFFF"/>
        <w:spacing w:after="0" w:line="360" w:lineRule="auto"/>
        <w:jc w:val="both"/>
        <w:rPr>
          <w:rFonts w:ascii="Palatino Linotype" w:eastAsia="Times New Roman" w:hAnsi="Palatino Linotype" w:cs="Arial"/>
          <w:color w:val="000000"/>
          <w:sz w:val="24"/>
          <w:szCs w:val="24"/>
          <w:lang w:eastAsia="es-MX"/>
        </w:rPr>
      </w:pPr>
    </w:p>
    <w:p w:rsidR="006E76BE" w:rsidRPr="00AD2A55" w:rsidRDefault="006E76BE" w:rsidP="006E76BE">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el expediente electrónico formado con motivo del recurso de revisión número </w:t>
      </w:r>
      <w:r w:rsidRPr="00AD2A55">
        <w:rPr>
          <w:rFonts w:ascii="Palatino Linotype" w:hAnsi="Palatino Linotype" w:cs="Arial"/>
          <w:b/>
          <w:bCs/>
          <w:sz w:val="24"/>
          <w:szCs w:val="24"/>
          <w:lang w:eastAsia="es-MX"/>
        </w:rPr>
        <w:t>0</w:t>
      </w:r>
      <w:r w:rsidR="00196316">
        <w:rPr>
          <w:rFonts w:ascii="Palatino Linotype" w:hAnsi="Palatino Linotype" w:cs="Arial"/>
          <w:b/>
          <w:bCs/>
          <w:sz w:val="24"/>
          <w:szCs w:val="24"/>
          <w:lang w:eastAsia="es-MX"/>
        </w:rPr>
        <w:t>5670</w:t>
      </w:r>
      <w:r w:rsidRPr="00AD2A55">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xml:space="preserve">, interpuesto por </w:t>
      </w:r>
      <w:r w:rsidR="00196316">
        <w:rPr>
          <w:rFonts w:ascii="Palatino Linotype" w:hAnsi="Palatino Linotype" w:cs="Arial"/>
          <w:sz w:val="24"/>
          <w:szCs w:val="24"/>
        </w:rPr>
        <w:t>el</w:t>
      </w:r>
      <w:r>
        <w:rPr>
          <w:rFonts w:ascii="Palatino Linotype" w:hAnsi="Palatino Linotype" w:cs="Arial"/>
          <w:sz w:val="24"/>
          <w:szCs w:val="24"/>
        </w:rPr>
        <w:t xml:space="preserve"> </w:t>
      </w:r>
      <w:r w:rsidRPr="00F60B1C">
        <w:rPr>
          <w:rFonts w:ascii="Palatino Linotype" w:hAnsi="Palatino Linotype" w:cs="Arial"/>
          <w:b/>
          <w:sz w:val="24"/>
          <w:szCs w:val="24"/>
        </w:rPr>
        <w:t>C.</w:t>
      </w:r>
      <w:r w:rsidRPr="00582883">
        <w:rPr>
          <w:rFonts w:ascii="Palatino Linotype" w:hAnsi="Palatino Linotype" w:cs="Arial"/>
          <w:b/>
          <w:sz w:val="24"/>
          <w:szCs w:val="24"/>
        </w:rPr>
        <w:t xml:space="preserve"> </w:t>
      </w:r>
      <w:r w:rsidR="000D6F5E">
        <w:rPr>
          <w:rFonts w:ascii="Palatino Linotype" w:hAnsi="Palatino Linotype" w:cs="Arial"/>
          <w:b/>
          <w:sz w:val="24"/>
          <w:szCs w:val="24"/>
        </w:rPr>
        <w:t>xxxxxxxxxxxxxxxxx</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w:t>
      </w:r>
      <w:r>
        <w:rPr>
          <w:rFonts w:ascii="Palatino Linotype" w:hAnsi="Palatino Linotype" w:cs="Arial"/>
          <w:sz w:val="24"/>
          <w:szCs w:val="24"/>
        </w:rPr>
        <w:t xml:space="preserve">ucesivo </w:t>
      </w:r>
      <w:r w:rsidR="00196316">
        <w:rPr>
          <w:rFonts w:ascii="Palatino Linotype" w:hAnsi="Palatino Linotype" w:cs="Arial"/>
          <w:b/>
          <w:sz w:val="24"/>
          <w:szCs w:val="24"/>
        </w:rPr>
        <w:t>el</w:t>
      </w:r>
      <w:r w:rsidRPr="00AD2A55">
        <w:rPr>
          <w:rFonts w:ascii="Palatino Linotype" w:hAnsi="Palatino Linotype" w:cs="Arial"/>
          <w:b/>
          <w:sz w:val="24"/>
          <w:szCs w:val="24"/>
        </w:rPr>
        <w:t xml:space="preserve"> 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falta de </w:t>
      </w:r>
      <w:r w:rsidRPr="00AD2A55">
        <w:rPr>
          <w:rFonts w:ascii="Palatino Linotype" w:hAnsi="Palatino Linotype" w:cs="Arial"/>
          <w:sz w:val="24"/>
          <w:szCs w:val="24"/>
        </w:rPr>
        <w:t xml:space="preserve">respuesta del </w:t>
      </w:r>
      <w:r>
        <w:rPr>
          <w:rFonts w:ascii="Palatino Linotype" w:hAnsi="Palatino Linotype" w:cs="Arial"/>
          <w:b/>
          <w:sz w:val="24"/>
          <w:szCs w:val="24"/>
        </w:rPr>
        <w:t xml:space="preserve">Ayuntamiento de </w:t>
      </w:r>
      <w:r w:rsidR="00196316">
        <w:rPr>
          <w:rFonts w:ascii="Palatino Linotype" w:hAnsi="Palatino Linotype" w:cs="Arial"/>
          <w:b/>
          <w:sz w:val="24"/>
          <w:szCs w:val="24"/>
        </w:rPr>
        <w:t>Ayuntamiento de Naucalpan de Juárez</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rsidR="006E76BE" w:rsidRPr="00AD2A55" w:rsidRDefault="006E76BE" w:rsidP="006E76BE">
      <w:pPr>
        <w:tabs>
          <w:tab w:val="left" w:pos="1701"/>
        </w:tabs>
        <w:spacing w:after="0" w:line="360" w:lineRule="auto"/>
        <w:jc w:val="both"/>
        <w:rPr>
          <w:rFonts w:ascii="Palatino Linotype" w:hAnsi="Palatino Linotype" w:cs="Arial"/>
          <w:sz w:val="24"/>
          <w:szCs w:val="24"/>
        </w:rPr>
      </w:pPr>
    </w:p>
    <w:p w:rsidR="006E76BE" w:rsidRPr="00AD2A55" w:rsidRDefault="006E76BE" w:rsidP="006E76B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A N T E C E D E N T E S</w:t>
      </w:r>
    </w:p>
    <w:p w:rsidR="006E76BE" w:rsidRPr="00AD2A55" w:rsidRDefault="006E76BE" w:rsidP="006E76BE">
      <w:pPr>
        <w:spacing w:after="0" w:line="360" w:lineRule="auto"/>
        <w:jc w:val="center"/>
        <w:rPr>
          <w:rFonts w:ascii="Palatino Linotype" w:hAnsi="Palatino Linotype" w:cs="Arial"/>
          <w:b/>
          <w:sz w:val="24"/>
          <w:szCs w:val="24"/>
        </w:rPr>
      </w:pPr>
    </w:p>
    <w:p w:rsidR="006E76BE" w:rsidRPr="00AD2A55" w:rsidRDefault="006E76BE" w:rsidP="006E76B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PRIMERO. De la solicitud de información.</w:t>
      </w:r>
    </w:p>
    <w:p w:rsidR="006E76BE" w:rsidRPr="00AD2A55" w:rsidRDefault="006E76BE" w:rsidP="006E76B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sidR="00196316">
        <w:rPr>
          <w:rFonts w:ascii="Palatino Linotype" w:hAnsi="Palatino Linotype" w:cs="Arial"/>
          <w:sz w:val="24"/>
          <w:szCs w:val="24"/>
        </w:rPr>
        <w:t>treinta</w:t>
      </w:r>
      <w:r>
        <w:rPr>
          <w:rFonts w:ascii="Palatino Linotype" w:hAnsi="Palatino Linotype" w:cs="Arial"/>
          <w:sz w:val="24"/>
          <w:szCs w:val="24"/>
        </w:rPr>
        <w:t xml:space="preserve"> de ma</w:t>
      </w:r>
      <w:r w:rsidR="00196316">
        <w:rPr>
          <w:rFonts w:ascii="Palatino Linotype" w:hAnsi="Palatino Linotype" w:cs="Arial"/>
          <w:sz w:val="24"/>
          <w:szCs w:val="24"/>
        </w:rPr>
        <w:t>y</w:t>
      </w:r>
      <w:r>
        <w:rPr>
          <w:rFonts w:ascii="Palatino Linotype" w:hAnsi="Palatino Linotype" w:cs="Arial"/>
          <w:sz w:val="24"/>
          <w:szCs w:val="24"/>
        </w:rPr>
        <w:t>o de dos mil diecinueve</w:t>
      </w:r>
      <w:r w:rsidRPr="00AD2A55">
        <w:rPr>
          <w:rFonts w:ascii="Palatino Linotype" w:hAnsi="Palatino Linotype" w:cs="Arial"/>
          <w:sz w:val="24"/>
          <w:szCs w:val="24"/>
        </w:rPr>
        <w:t xml:space="preserve">, </w:t>
      </w:r>
      <w:r w:rsidR="00196316">
        <w:rPr>
          <w:rFonts w:ascii="Palatino Linotype" w:hAnsi="Palatino Linotype" w:cs="Arial"/>
          <w:sz w:val="24"/>
          <w:szCs w:val="24"/>
        </w:rPr>
        <w:t>el</w:t>
      </w:r>
      <w:r w:rsidRPr="00AD2A55">
        <w:rPr>
          <w:rFonts w:ascii="Palatino Linotype" w:hAnsi="Palatino Linotype" w:cs="Arial"/>
          <w:sz w:val="24"/>
          <w:szCs w:val="24"/>
        </w:rPr>
        <w:t xml:space="preserve"> Recurrente,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el número de expediente</w:t>
      </w:r>
      <w:r w:rsidRPr="00AD2A55">
        <w:rPr>
          <w:rFonts w:ascii="Palatino Linotype" w:hAnsi="Palatino Linotype" w:cs="Arial"/>
          <w:b/>
          <w:sz w:val="24"/>
          <w:szCs w:val="24"/>
        </w:rPr>
        <w:t xml:space="preserve"> </w:t>
      </w:r>
      <w:r w:rsidRPr="00030088">
        <w:rPr>
          <w:rFonts w:ascii="Palatino Linotype" w:hAnsi="Palatino Linotype" w:cs="Arial"/>
          <w:b/>
          <w:sz w:val="24"/>
          <w:szCs w:val="24"/>
        </w:rPr>
        <w:t>00</w:t>
      </w:r>
      <w:r w:rsidR="00196316">
        <w:rPr>
          <w:rFonts w:ascii="Palatino Linotype" w:hAnsi="Palatino Linotype" w:cs="Arial"/>
          <w:b/>
          <w:sz w:val="24"/>
          <w:szCs w:val="24"/>
        </w:rPr>
        <w:t>369</w:t>
      </w:r>
      <w:r w:rsidRPr="00030088">
        <w:rPr>
          <w:rFonts w:ascii="Palatino Linotype" w:hAnsi="Palatino Linotype" w:cs="Arial"/>
          <w:b/>
          <w:sz w:val="24"/>
          <w:szCs w:val="24"/>
        </w:rPr>
        <w:t>/</w:t>
      </w:r>
      <w:r w:rsidR="00196316">
        <w:rPr>
          <w:rFonts w:ascii="Palatino Linotype" w:hAnsi="Palatino Linotype" w:cs="Arial"/>
          <w:b/>
          <w:sz w:val="24"/>
          <w:szCs w:val="24"/>
        </w:rPr>
        <w:t>NAUCALPA</w:t>
      </w:r>
      <w:r w:rsidRPr="00030088">
        <w:rPr>
          <w:rFonts w:ascii="Palatino Linotype" w:hAnsi="Palatino Linotype" w:cs="Arial"/>
          <w:b/>
          <w:sz w:val="24"/>
          <w:szCs w:val="24"/>
        </w:rPr>
        <w:t>/IP/2019</w:t>
      </w:r>
      <w:r w:rsidRPr="00AD2A55">
        <w:rPr>
          <w:rFonts w:ascii="Palatino Linotype" w:hAnsi="Palatino Linotype" w:cs="Arial"/>
          <w:b/>
          <w:sz w:val="24"/>
          <w:szCs w:val="24"/>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6E76BE" w:rsidRPr="00AD2A55" w:rsidRDefault="006E76BE" w:rsidP="006E76BE">
      <w:pPr>
        <w:spacing w:after="0" w:line="360" w:lineRule="auto"/>
        <w:ind w:left="851" w:right="850"/>
        <w:jc w:val="both"/>
        <w:rPr>
          <w:rFonts w:ascii="Palatino Linotype" w:hAnsi="Palatino Linotype" w:cs="Arial"/>
          <w:i/>
          <w:sz w:val="20"/>
          <w:szCs w:val="24"/>
        </w:rPr>
      </w:pPr>
    </w:p>
    <w:p w:rsidR="006E76BE" w:rsidRPr="00030088" w:rsidRDefault="006E76BE" w:rsidP="006E76BE">
      <w:pPr>
        <w:ind w:left="851" w:right="850"/>
        <w:jc w:val="both"/>
        <w:rPr>
          <w:rFonts w:ascii="Palatino Linotype" w:eastAsia="Times New Roman" w:hAnsi="Palatino Linotype" w:cs="Times New Roman"/>
          <w:i/>
          <w:lang w:eastAsia="es-MX"/>
        </w:rPr>
      </w:pPr>
      <w:r w:rsidRPr="00030088">
        <w:rPr>
          <w:rFonts w:ascii="Palatino Linotype" w:eastAsia="Times New Roman" w:hAnsi="Palatino Linotype" w:cs="Times New Roman"/>
          <w:i/>
          <w:lang w:eastAsia="es-ES"/>
        </w:rPr>
        <w:t>“</w:t>
      </w:r>
      <w:r w:rsidR="00196316" w:rsidRPr="00196316">
        <w:rPr>
          <w:rFonts w:ascii="Palatino Linotype" w:hAnsi="Palatino Linotype"/>
          <w:i/>
          <w:color w:val="000000"/>
        </w:rPr>
        <w:t>Solicito me proporcionen cuantos trámites tiene disponibles el ayuntamiento de naucalpan y cuales son (nombre de cada uno) y el numero total de solicitudes de cada uno de esos trámites que fueron solicitados durante los años 2017, 2018 y hasta mayo de 2019</w:t>
      </w:r>
      <w:r w:rsidRPr="00030088">
        <w:rPr>
          <w:rFonts w:ascii="Palatino Linotype" w:hAnsi="Palatino Linotype"/>
          <w:i/>
          <w:color w:val="000000"/>
        </w:rPr>
        <w:t>.</w:t>
      </w:r>
      <w:r w:rsidRPr="00030088">
        <w:rPr>
          <w:rFonts w:ascii="Palatino Linotype" w:eastAsia="Times New Roman" w:hAnsi="Palatino Linotype" w:cs="Times New Roman"/>
          <w:i/>
          <w:lang w:eastAsia="es-ES"/>
        </w:rPr>
        <w:t>”</w:t>
      </w:r>
      <w:r w:rsidRPr="00030088">
        <w:rPr>
          <w:rFonts w:ascii="Palatino Linotype" w:eastAsia="Times New Roman" w:hAnsi="Palatino Linotype" w:cs="Times New Roman"/>
          <w:i/>
          <w:lang w:val="es-ES_tradnl" w:eastAsia="es-ES"/>
        </w:rPr>
        <w:t xml:space="preserve"> (Sic).</w:t>
      </w:r>
    </w:p>
    <w:p w:rsidR="006E76BE" w:rsidRDefault="006E76BE" w:rsidP="006E76BE">
      <w:pPr>
        <w:ind w:left="851" w:right="850"/>
        <w:jc w:val="both"/>
        <w:rPr>
          <w:rFonts w:ascii="Palatino Linotype" w:eastAsia="Times New Roman" w:hAnsi="Palatino Linotype" w:cs="Times New Roman"/>
          <w:i/>
          <w:lang w:eastAsia="es-MX"/>
        </w:rPr>
      </w:pPr>
    </w:p>
    <w:p w:rsidR="006E76BE" w:rsidRDefault="006E76BE" w:rsidP="006E76BE">
      <w:pPr>
        <w:spacing w:after="0" w:line="360" w:lineRule="auto"/>
        <w:jc w:val="both"/>
        <w:rPr>
          <w:rFonts w:ascii="Palatino Linotype" w:hAnsi="Palatino Linotype" w:cs="Arial"/>
          <w:sz w:val="24"/>
          <w:szCs w:val="24"/>
        </w:rPr>
      </w:pPr>
    </w:p>
    <w:p w:rsidR="006E76BE" w:rsidRDefault="006E76BE" w:rsidP="006E76BE">
      <w:pPr>
        <w:spacing w:after="0" w:line="360" w:lineRule="auto"/>
        <w:jc w:val="center"/>
        <w:rPr>
          <w:rFonts w:ascii="Palatino Linotype" w:hAnsi="Palatino Linotype" w:cs="Arial"/>
          <w:sz w:val="24"/>
          <w:szCs w:val="24"/>
        </w:rPr>
      </w:pPr>
    </w:p>
    <w:p w:rsidR="006E76BE" w:rsidRDefault="006E76BE" w:rsidP="006E76BE">
      <w:pPr>
        <w:spacing w:after="0" w:line="360" w:lineRule="auto"/>
        <w:jc w:val="both"/>
        <w:rPr>
          <w:rFonts w:ascii="Palatino Linotype" w:hAnsi="Palatino Linotype" w:cs="Arial"/>
          <w:sz w:val="24"/>
          <w:szCs w:val="24"/>
        </w:rPr>
      </w:pPr>
      <w:r w:rsidRPr="00201765">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Pr="00201765">
        <w:rPr>
          <w:rFonts w:ascii="Palatino Linotype" w:hAnsi="Palatino Linotype" w:cs="Arial"/>
          <w:i/>
          <w:sz w:val="24"/>
          <w:szCs w:val="24"/>
        </w:rPr>
        <w:t>a través del SAIMEX</w:t>
      </w:r>
      <w:r w:rsidRPr="00201765">
        <w:rPr>
          <w:rFonts w:ascii="Palatino Linotype" w:hAnsi="Palatino Linotype" w:cs="Arial"/>
          <w:sz w:val="24"/>
          <w:szCs w:val="24"/>
        </w:rPr>
        <w:t>”.</w:t>
      </w:r>
    </w:p>
    <w:p w:rsidR="006E76BE" w:rsidRDefault="006E76BE" w:rsidP="006E76BE">
      <w:pPr>
        <w:spacing w:after="0" w:line="360" w:lineRule="auto"/>
        <w:jc w:val="both"/>
        <w:rPr>
          <w:rFonts w:ascii="Palatino Linotype" w:hAnsi="Palatino Linotype" w:cs="Arial"/>
          <w:sz w:val="24"/>
          <w:szCs w:val="24"/>
        </w:rPr>
      </w:pPr>
    </w:p>
    <w:p w:rsidR="006E76BE" w:rsidRPr="00AD2A55" w:rsidRDefault="006E76BE" w:rsidP="006E76B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SEGUNDO</w:t>
      </w:r>
      <w:r>
        <w:rPr>
          <w:rFonts w:ascii="Palatino Linotype" w:hAnsi="Palatino Linotype" w:cs="Arial"/>
          <w:b/>
          <w:sz w:val="24"/>
          <w:szCs w:val="24"/>
        </w:rPr>
        <w:t xml:space="preserve">. </w:t>
      </w:r>
      <w:r w:rsidRPr="00AD2A55">
        <w:rPr>
          <w:rFonts w:ascii="Palatino Linotype" w:hAnsi="Palatino Linotype" w:cs="Arial"/>
          <w:b/>
          <w:sz w:val="24"/>
          <w:szCs w:val="24"/>
        </w:rPr>
        <w:t xml:space="preserve">De la respuesta del sujeto obligado. </w:t>
      </w:r>
    </w:p>
    <w:p w:rsidR="006E76BE" w:rsidRDefault="006E76BE" w:rsidP="006E76BE">
      <w:pPr>
        <w:spacing w:before="240" w:after="240" w:line="360" w:lineRule="auto"/>
        <w:jc w:val="both"/>
        <w:rPr>
          <w:rFonts w:ascii="Palatino Linotype" w:hAnsi="Palatino Linotype"/>
          <w:sz w:val="24"/>
          <w:szCs w:val="24"/>
        </w:rPr>
      </w:pPr>
      <w:r w:rsidRPr="009763E3">
        <w:rPr>
          <w:rFonts w:ascii="Palatino Linotype" w:hAnsi="Palatino Linotype"/>
          <w:sz w:val="24"/>
          <w:szCs w:val="24"/>
        </w:rPr>
        <w:t>De las constancias que obran en el expediente electrónico del SAIMEX, se advierte que, el Sujeto Obligado, no dio respuesta a la solicitud de acceso a la información</w:t>
      </w:r>
      <w:r>
        <w:rPr>
          <w:rFonts w:ascii="Palatino Linotype" w:hAnsi="Palatino Linotype"/>
          <w:sz w:val="24"/>
          <w:szCs w:val="24"/>
        </w:rPr>
        <w:t>, como se muestra a continuación:</w:t>
      </w:r>
    </w:p>
    <w:p w:rsidR="00196316" w:rsidRDefault="00196316" w:rsidP="006E76BE">
      <w:pPr>
        <w:spacing w:before="240" w:after="240" w:line="360" w:lineRule="auto"/>
        <w:jc w:val="both"/>
        <w:rPr>
          <w:rFonts w:ascii="Palatino Linotype" w:hAnsi="Palatino Linotype"/>
          <w:sz w:val="24"/>
          <w:szCs w:val="24"/>
        </w:rPr>
      </w:pPr>
    </w:p>
    <w:p w:rsidR="006E76BE" w:rsidRDefault="00196316" w:rsidP="006E76BE">
      <w:pPr>
        <w:spacing w:before="240" w:after="240" w:line="360" w:lineRule="auto"/>
        <w:jc w:val="center"/>
        <w:rPr>
          <w:rFonts w:ascii="Palatino Linotype" w:hAnsi="Palatino Linotype"/>
        </w:rPr>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1800860</wp:posOffset>
                </wp:positionH>
                <wp:positionV relativeFrom="paragraph">
                  <wp:posOffset>452282</wp:posOffset>
                </wp:positionV>
                <wp:extent cx="659219" cy="202018"/>
                <wp:effectExtent l="19050" t="19050" r="26670" b="45720"/>
                <wp:wrapNone/>
                <wp:docPr id="7" name="Flecha izquierda 7"/>
                <wp:cNvGraphicFramePr/>
                <a:graphic xmlns:a="http://schemas.openxmlformats.org/drawingml/2006/main">
                  <a:graphicData uri="http://schemas.microsoft.com/office/word/2010/wordprocessingShape">
                    <wps:wsp>
                      <wps:cNvSpPr/>
                      <wps:spPr>
                        <a:xfrm>
                          <a:off x="0" y="0"/>
                          <a:ext cx="659219" cy="202018"/>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50FC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7" o:spid="_x0000_s1026" type="#_x0000_t66" style="position:absolute;margin-left:141.8pt;margin-top:35.6pt;width:51.9pt;height:15.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" adj="3310" fillcolor="red" strokecolor="red" strokeweight="1pt"/>
            </w:pict>
          </mc:Fallback>
        </mc:AlternateContent>
      </w:r>
      <w:r w:rsidR="000D6F5E">
        <w:rPr>
          <w:rFonts w:ascii="Palatino Linotype" w:hAnsi="Palatino Linotype"/>
          <w:noProof/>
          <w:lang w:eastAsia="es-MX"/>
        </w:rPr>
        <w:drawing>
          <wp:inline distT="0" distB="0" distL="0" distR="0">
            <wp:extent cx="5760720" cy="3840480"/>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bookmarkStart w:id="0" w:name="_GoBack"/>
      <w:bookmarkEnd w:id="0"/>
    </w:p>
    <w:p w:rsidR="006E76BE" w:rsidRDefault="006E76BE" w:rsidP="006E76BE">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TERCERO</w:t>
      </w:r>
      <w:r w:rsidRPr="00AD2A55">
        <w:rPr>
          <w:rFonts w:ascii="Palatino Linotype" w:hAnsi="Palatino Linotype" w:cs="Arial"/>
          <w:b/>
          <w:sz w:val="24"/>
          <w:szCs w:val="24"/>
        </w:rPr>
        <w:t>. Del recurso de revisión.</w:t>
      </w:r>
    </w:p>
    <w:p w:rsidR="006E76BE" w:rsidRPr="00AD2A55" w:rsidRDefault="006E76BE" w:rsidP="006E76BE">
      <w:pPr>
        <w:spacing w:after="0" w:line="360" w:lineRule="auto"/>
        <w:jc w:val="both"/>
        <w:rPr>
          <w:rFonts w:ascii="Palatino Linotype" w:hAnsi="Palatino Linotype" w:cs="Arial"/>
          <w:b/>
          <w:sz w:val="24"/>
          <w:szCs w:val="24"/>
        </w:rPr>
      </w:pPr>
    </w:p>
    <w:p w:rsidR="006E76BE" w:rsidRDefault="006E76BE" w:rsidP="006E76B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Inconforme con la </w:t>
      </w:r>
      <w:r>
        <w:rPr>
          <w:rFonts w:ascii="Palatino Linotype" w:hAnsi="Palatino Linotype" w:cs="Arial"/>
          <w:sz w:val="24"/>
          <w:szCs w:val="24"/>
        </w:rPr>
        <w:t xml:space="preserve">falta de </w:t>
      </w:r>
      <w:r w:rsidRPr="00AD2A55">
        <w:rPr>
          <w:rFonts w:ascii="Palatino Linotype" w:hAnsi="Palatino Linotype" w:cs="Arial"/>
          <w:sz w:val="24"/>
          <w:szCs w:val="24"/>
        </w:rPr>
        <w:t xml:space="preserve">respuesta por parte del Sujeto Obligado, </w:t>
      </w:r>
      <w:r w:rsidR="00762EDB">
        <w:rPr>
          <w:rFonts w:ascii="Palatino Linotype" w:hAnsi="Palatino Linotype" w:cs="Arial"/>
          <w:sz w:val="24"/>
          <w:szCs w:val="24"/>
        </w:rPr>
        <w:t>el</w:t>
      </w:r>
      <w:r w:rsidRPr="00AD2A55">
        <w:rPr>
          <w:rFonts w:ascii="Palatino Linotype" w:hAnsi="Palatino Linotype" w:cs="Arial"/>
          <w:sz w:val="24"/>
          <w:szCs w:val="24"/>
        </w:rPr>
        <w:t xml:space="preserve"> ahora Recurrente en fecha </w:t>
      </w:r>
      <w:r w:rsidR="00762EDB">
        <w:rPr>
          <w:rFonts w:ascii="Palatino Linotype" w:hAnsi="Palatino Linotype" w:cs="Arial"/>
          <w:sz w:val="24"/>
          <w:szCs w:val="24"/>
        </w:rPr>
        <w:t>veintiuno</w:t>
      </w:r>
      <w:r>
        <w:rPr>
          <w:rFonts w:ascii="Palatino Linotype" w:hAnsi="Palatino Linotype" w:cs="Arial"/>
          <w:sz w:val="24"/>
          <w:szCs w:val="24"/>
        </w:rPr>
        <w:t xml:space="preserve"> de </w:t>
      </w:r>
      <w:r w:rsidR="00762EDB">
        <w:rPr>
          <w:rFonts w:ascii="Palatino Linotype" w:hAnsi="Palatino Linotype" w:cs="Arial"/>
          <w:sz w:val="24"/>
          <w:szCs w:val="24"/>
        </w:rPr>
        <w:t>juni</w:t>
      </w:r>
      <w:r>
        <w:rPr>
          <w:rFonts w:ascii="Palatino Linotype" w:hAnsi="Palatino Linotype" w:cs="Arial"/>
          <w:sz w:val="24"/>
          <w:szCs w:val="24"/>
        </w:rPr>
        <w:t>o de dos mil diecinueve</w:t>
      </w:r>
      <w:r w:rsidRPr="00AD2A55">
        <w:rPr>
          <w:rFonts w:ascii="Palatino Linotype" w:hAnsi="Palatino Linotype" w:cs="Arial"/>
          <w:sz w:val="24"/>
          <w:szCs w:val="24"/>
        </w:rPr>
        <w:t>, interpuso el recurso de revisión, el cual fue 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el expediente número </w:t>
      </w:r>
      <w:r w:rsidRPr="00391EEC">
        <w:rPr>
          <w:rFonts w:ascii="Palatino Linotype" w:hAnsi="Palatino Linotype" w:cs="Arial"/>
          <w:b/>
          <w:bCs/>
          <w:sz w:val="24"/>
          <w:szCs w:val="24"/>
          <w:lang w:eastAsia="es-MX"/>
        </w:rPr>
        <w:t>0</w:t>
      </w:r>
      <w:r w:rsidR="00762EDB">
        <w:rPr>
          <w:rFonts w:ascii="Palatino Linotype" w:hAnsi="Palatino Linotype" w:cs="Arial"/>
          <w:b/>
          <w:bCs/>
          <w:sz w:val="24"/>
          <w:szCs w:val="24"/>
          <w:lang w:eastAsia="es-MX"/>
        </w:rPr>
        <w:t>5670</w:t>
      </w:r>
      <w:r w:rsidRPr="00391EEC">
        <w:rPr>
          <w:rFonts w:ascii="Palatino Linotype" w:hAnsi="Palatino Linotype" w:cs="Arial"/>
          <w:b/>
          <w:bCs/>
          <w:sz w:val="24"/>
          <w:szCs w:val="24"/>
          <w:lang w:eastAsia="es-MX"/>
        </w:rPr>
        <w:t>/INFOEM/IP/RR/201</w:t>
      </w:r>
      <w:r>
        <w:rPr>
          <w:rFonts w:ascii="Palatino Linotype" w:hAnsi="Palatino Linotype" w:cs="Arial"/>
          <w:b/>
          <w:bCs/>
          <w:sz w:val="24"/>
          <w:szCs w:val="24"/>
          <w:lang w:eastAsia="es-MX"/>
        </w:rPr>
        <w:t>9</w:t>
      </w:r>
      <w:r w:rsidRPr="00AD2A55">
        <w:rPr>
          <w:rFonts w:ascii="Palatino Linotype" w:hAnsi="Palatino Linotype" w:cs="Arial"/>
          <w:sz w:val="24"/>
          <w:szCs w:val="24"/>
        </w:rPr>
        <w:t>, en el cual aduce, las siguientes manifestaciones:</w:t>
      </w:r>
    </w:p>
    <w:p w:rsidR="006E76BE" w:rsidRPr="00AD2A55" w:rsidRDefault="006E76BE" w:rsidP="006E76BE">
      <w:pPr>
        <w:spacing w:after="0" w:line="360" w:lineRule="auto"/>
        <w:jc w:val="both"/>
        <w:rPr>
          <w:rFonts w:ascii="Palatino Linotype" w:hAnsi="Palatino Linotype" w:cs="Arial"/>
          <w:sz w:val="24"/>
          <w:szCs w:val="24"/>
        </w:rPr>
      </w:pPr>
    </w:p>
    <w:p w:rsidR="006E76BE" w:rsidRDefault="006E76BE" w:rsidP="006E76BE">
      <w:pPr>
        <w:spacing w:after="0" w:line="360" w:lineRule="auto"/>
        <w:jc w:val="both"/>
        <w:rPr>
          <w:rFonts w:ascii="Palatino Linotype" w:hAnsi="Palatino Linotype" w:cs="Arial"/>
          <w:b/>
          <w:sz w:val="24"/>
          <w:szCs w:val="24"/>
        </w:rPr>
      </w:pPr>
    </w:p>
    <w:p w:rsidR="006E76BE" w:rsidRPr="00AD2A55" w:rsidRDefault="006E76BE" w:rsidP="006E76B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rsidR="006E76BE" w:rsidRPr="0022049E" w:rsidRDefault="006E76BE" w:rsidP="006E76BE">
      <w:pPr>
        <w:ind w:left="851" w:right="850"/>
        <w:jc w:val="both"/>
        <w:rPr>
          <w:rFonts w:ascii="Palatino Linotype" w:hAnsi="Palatino Linotype"/>
          <w:i/>
          <w:color w:val="000000"/>
        </w:rPr>
      </w:pPr>
      <w:r w:rsidRPr="0022049E">
        <w:rPr>
          <w:rFonts w:ascii="Palatino Linotype" w:hAnsi="Palatino Linotype"/>
          <w:i/>
          <w:color w:val="000000"/>
        </w:rPr>
        <w:t>“</w:t>
      </w:r>
      <w:r w:rsidR="00762EDB" w:rsidRPr="00762EDB">
        <w:rPr>
          <w:rFonts w:ascii="Palatino Linotype" w:hAnsi="Palatino Linotype"/>
          <w:i/>
          <w:color w:val="000000"/>
        </w:rPr>
        <w:t>La no entrega de la información, se solicita se aplique lo conducente al incumplimiento al servidor público habilitado por el no cumplimiento de sus obligaciones y se proporcione la información</w:t>
      </w:r>
      <w:r w:rsidRPr="0022049E">
        <w:rPr>
          <w:rFonts w:ascii="Palatino Linotype" w:hAnsi="Palatino Linotype"/>
          <w:i/>
          <w:color w:val="000000"/>
        </w:rPr>
        <w:t>.”(Sic).</w:t>
      </w:r>
    </w:p>
    <w:p w:rsidR="006E76BE" w:rsidRPr="00AD2A55" w:rsidRDefault="006E76BE" w:rsidP="006E76BE">
      <w:pPr>
        <w:spacing w:after="0" w:line="360" w:lineRule="auto"/>
        <w:ind w:left="851" w:right="850"/>
        <w:jc w:val="center"/>
        <w:rPr>
          <w:rFonts w:ascii="Palatino Linotype" w:eastAsia="Times New Roman" w:hAnsi="Palatino Linotype" w:cs="Times New Roman"/>
          <w:i/>
          <w:sz w:val="24"/>
          <w:szCs w:val="24"/>
          <w:lang w:eastAsia="es-MX"/>
        </w:rPr>
      </w:pPr>
    </w:p>
    <w:p w:rsidR="006E76BE" w:rsidRPr="00AD2A55" w:rsidRDefault="006E76BE" w:rsidP="006E76B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rsidR="006E76BE" w:rsidRPr="0022049E" w:rsidRDefault="006E76BE" w:rsidP="006E76BE">
      <w:pPr>
        <w:ind w:left="851"/>
        <w:jc w:val="both"/>
        <w:rPr>
          <w:rFonts w:ascii="Palatino Linotype" w:eastAsia="Times New Roman" w:hAnsi="Palatino Linotype" w:cs="Times New Roman"/>
          <w:i/>
          <w:lang w:eastAsia="es-MX"/>
        </w:rPr>
      </w:pPr>
      <w:r w:rsidRPr="0022049E">
        <w:rPr>
          <w:rFonts w:ascii="Palatino Linotype" w:hAnsi="Palatino Linotype" w:cs="Arial"/>
          <w:i/>
        </w:rPr>
        <w:t>“</w:t>
      </w:r>
      <w:r w:rsidR="00762EDB" w:rsidRPr="00762EDB">
        <w:rPr>
          <w:rFonts w:ascii="Palatino Linotype" w:hAnsi="Palatino Linotype"/>
          <w:i/>
          <w:color w:val="000000"/>
        </w:rPr>
        <w:t>no entregaron información</w:t>
      </w:r>
      <w:r w:rsidRPr="0022049E">
        <w:rPr>
          <w:rFonts w:ascii="Palatino Linotype" w:hAnsi="Palatino Linotype"/>
          <w:i/>
          <w:color w:val="000000"/>
        </w:rPr>
        <w:t>” (Sic)</w:t>
      </w:r>
    </w:p>
    <w:p w:rsidR="006E76BE" w:rsidRDefault="006E76BE" w:rsidP="006E76BE">
      <w:pPr>
        <w:spacing w:after="0" w:line="360" w:lineRule="auto"/>
        <w:jc w:val="center"/>
        <w:rPr>
          <w:rFonts w:ascii="Palatino Linotype" w:hAnsi="Palatino Linotype" w:cs="Arial"/>
          <w:b/>
          <w:sz w:val="24"/>
          <w:szCs w:val="24"/>
        </w:rPr>
      </w:pPr>
    </w:p>
    <w:p w:rsidR="006E76BE" w:rsidRPr="00AD2A55" w:rsidRDefault="006E76BE" w:rsidP="006E76BE">
      <w:pPr>
        <w:spacing w:after="0" w:line="360" w:lineRule="auto"/>
        <w:jc w:val="both"/>
        <w:rPr>
          <w:rFonts w:ascii="Palatino Linotype" w:hAnsi="Palatino Linotype" w:cs="Arial"/>
          <w:b/>
          <w:sz w:val="24"/>
          <w:szCs w:val="24"/>
        </w:rPr>
      </w:pPr>
      <w:r>
        <w:rPr>
          <w:rFonts w:ascii="Palatino Linotype" w:hAnsi="Palatino Linotype" w:cs="Arial"/>
          <w:b/>
          <w:sz w:val="24"/>
          <w:szCs w:val="24"/>
        </w:rPr>
        <w:t>CUARTO</w:t>
      </w:r>
      <w:r w:rsidRPr="00AD2A55">
        <w:rPr>
          <w:rFonts w:ascii="Palatino Linotype" w:hAnsi="Palatino Linotype" w:cs="Arial"/>
          <w:b/>
          <w:sz w:val="24"/>
          <w:szCs w:val="24"/>
        </w:rPr>
        <w:t>. Del turno del recurso de revisión.</w:t>
      </w:r>
    </w:p>
    <w:p w:rsidR="006E76BE" w:rsidRPr="00AD2A55" w:rsidRDefault="006E76BE" w:rsidP="006E76B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Medio de impugnación que le fue turnado a la Comisionada </w:t>
      </w:r>
      <w:r w:rsidRPr="00AD2A55">
        <w:rPr>
          <w:rFonts w:ascii="Palatino Linotype" w:hAnsi="Palatino Linotype" w:cs="Arial"/>
          <w:b/>
          <w:sz w:val="24"/>
          <w:szCs w:val="24"/>
        </w:rPr>
        <w:t>Zulema Martínez Sánchez</w:t>
      </w:r>
      <w:r w:rsidRPr="00AD2A55">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Pr>
          <w:rFonts w:ascii="Palatino Linotype" w:hAnsi="Palatino Linotype" w:cs="Arial"/>
          <w:sz w:val="24"/>
          <w:szCs w:val="24"/>
        </w:rPr>
        <w:t xml:space="preserve">veinticuatro de mayo </w:t>
      </w:r>
      <w:r w:rsidRPr="00AD2A55">
        <w:rPr>
          <w:rFonts w:ascii="Palatino Linotype" w:hAnsi="Palatino Linotype" w:cs="Arial"/>
          <w:sz w:val="24"/>
          <w:szCs w:val="24"/>
        </w:rPr>
        <w:t>de la presente anualidad, determinándose en él, un plazo de siete días para que las partes manifestaran lo que a su derecho corresponda en términos del numeral ya citado.</w:t>
      </w:r>
    </w:p>
    <w:p w:rsidR="006E76BE" w:rsidRDefault="006E76BE" w:rsidP="006E76BE">
      <w:pPr>
        <w:spacing w:after="0" w:line="360" w:lineRule="auto"/>
        <w:jc w:val="both"/>
        <w:rPr>
          <w:rFonts w:ascii="Palatino Linotype" w:hAnsi="Palatino Linotype" w:cs="Arial"/>
          <w:sz w:val="24"/>
          <w:szCs w:val="24"/>
        </w:rPr>
      </w:pPr>
    </w:p>
    <w:p w:rsidR="00B25145" w:rsidRPr="00AD2A55" w:rsidRDefault="00B25145" w:rsidP="006E76BE">
      <w:pPr>
        <w:spacing w:after="0" w:line="360" w:lineRule="auto"/>
        <w:jc w:val="both"/>
        <w:rPr>
          <w:rFonts w:ascii="Palatino Linotype" w:hAnsi="Palatino Linotype" w:cs="Arial"/>
          <w:sz w:val="24"/>
          <w:szCs w:val="24"/>
        </w:rPr>
      </w:pPr>
    </w:p>
    <w:p w:rsidR="006E76BE" w:rsidRPr="00AD2A55" w:rsidRDefault="006E76BE" w:rsidP="006E76BE">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QUIN</w:t>
      </w:r>
      <w:r w:rsidRPr="00AD2A55">
        <w:rPr>
          <w:rFonts w:ascii="Palatino Linotype" w:hAnsi="Palatino Linotype" w:cs="Arial"/>
          <w:b/>
          <w:sz w:val="24"/>
          <w:szCs w:val="24"/>
        </w:rPr>
        <w:t>TO. De la etapa de manifestaciones y/o alegatos.</w:t>
      </w:r>
    </w:p>
    <w:p w:rsidR="006E76BE" w:rsidRPr="0014447C" w:rsidRDefault="006E76BE" w:rsidP="006E76BE">
      <w:pPr>
        <w:pStyle w:val="Sinespaciado"/>
        <w:spacing w:line="360" w:lineRule="auto"/>
        <w:jc w:val="both"/>
        <w:rPr>
          <w:rFonts w:ascii="Palatino Linotype" w:hAnsi="Palatino Linotype"/>
          <w:sz w:val="24"/>
          <w:szCs w:val="24"/>
        </w:rPr>
      </w:pPr>
      <w:r w:rsidRPr="00AD2A55">
        <w:rPr>
          <w:rFonts w:ascii="Palatino Linotype" w:hAnsi="Palatino Linotype" w:cs="Arial"/>
          <w:sz w:val="24"/>
          <w:szCs w:val="24"/>
        </w:rPr>
        <w:t xml:space="preserve">Así, una vez transcurrido el término legal referido se destaca que </w:t>
      </w:r>
      <w:r>
        <w:rPr>
          <w:rFonts w:ascii="Palatino Linotype" w:hAnsi="Palatino Linotype" w:cs="Arial"/>
          <w:sz w:val="24"/>
          <w:szCs w:val="24"/>
        </w:rPr>
        <w:t xml:space="preserve">la Recurrente no realizó manifestaciones ni vertió alegatos. Por su parte </w:t>
      </w:r>
      <w:r w:rsidRPr="00AD2A55">
        <w:rPr>
          <w:rFonts w:ascii="Palatino Linotype" w:hAnsi="Palatino Linotype" w:cs="Arial"/>
          <w:sz w:val="24"/>
          <w:szCs w:val="24"/>
        </w:rPr>
        <w:t xml:space="preserve">el Sujeto Obligado </w:t>
      </w:r>
      <w:r>
        <w:rPr>
          <w:rFonts w:ascii="Palatino Linotype" w:hAnsi="Palatino Linotype" w:cs="Arial"/>
          <w:sz w:val="24"/>
          <w:szCs w:val="24"/>
        </w:rPr>
        <w:t xml:space="preserve">en fecha </w:t>
      </w:r>
      <w:r w:rsidR="00B25145">
        <w:rPr>
          <w:rFonts w:ascii="Palatino Linotype" w:hAnsi="Palatino Linotype" w:cs="Arial"/>
          <w:sz w:val="24"/>
          <w:szCs w:val="24"/>
        </w:rPr>
        <w:t xml:space="preserve">primero, cuatro y nueve </w:t>
      </w:r>
      <w:r>
        <w:rPr>
          <w:rFonts w:ascii="Palatino Linotype" w:hAnsi="Palatino Linotype" w:cs="Arial"/>
          <w:sz w:val="24"/>
          <w:szCs w:val="24"/>
        </w:rPr>
        <w:t xml:space="preserve">de </w:t>
      </w:r>
      <w:r w:rsidR="00B25145">
        <w:rPr>
          <w:rFonts w:ascii="Palatino Linotype" w:hAnsi="Palatino Linotype" w:cs="Arial"/>
          <w:sz w:val="24"/>
          <w:szCs w:val="24"/>
        </w:rPr>
        <w:t>julio</w:t>
      </w:r>
      <w:r>
        <w:rPr>
          <w:rFonts w:ascii="Palatino Linotype" w:hAnsi="Palatino Linotype" w:cs="Arial"/>
          <w:sz w:val="24"/>
          <w:szCs w:val="24"/>
        </w:rPr>
        <w:t xml:space="preserve"> de dos mil diecinueve remitió su Informe Justificado, el cual consiste en c</w:t>
      </w:r>
      <w:r w:rsidR="00B25145">
        <w:rPr>
          <w:rFonts w:ascii="Palatino Linotype" w:hAnsi="Palatino Linotype" w:cs="Arial"/>
          <w:sz w:val="24"/>
          <w:szCs w:val="24"/>
        </w:rPr>
        <w:t>uatro</w:t>
      </w:r>
      <w:r>
        <w:rPr>
          <w:rFonts w:ascii="Palatino Linotype" w:hAnsi="Palatino Linotype" w:cs="Arial"/>
          <w:sz w:val="24"/>
          <w:szCs w:val="24"/>
        </w:rPr>
        <w:t xml:space="preserve"> archivos electrónicos denominados “</w:t>
      </w:r>
      <w:r w:rsidR="00B25145">
        <w:rPr>
          <w:rFonts w:ascii="Palatino Linotype" w:hAnsi="Palatino Linotype" w:cs="Arial"/>
          <w:sz w:val="24"/>
          <w:szCs w:val="24"/>
        </w:rPr>
        <w:t>DPEIG-116-2019_201907010736</w:t>
      </w:r>
      <w:r>
        <w:rPr>
          <w:rFonts w:ascii="Palatino Linotype" w:hAnsi="Palatino Linotype" w:cs="Arial"/>
          <w:sz w:val="24"/>
          <w:szCs w:val="24"/>
        </w:rPr>
        <w:t>.pdf “, “</w:t>
      </w:r>
      <w:r w:rsidR="00B25145">
        <w:rPr>
          <w:rFonts w:ascii="Palatino Linotype" w:hAnsi="Palatino Linotype" w:cs="Arial"/>
          <w:sz w:val="24"/>
          <w:szCs w:val="24"/>
        </w:rPr>
        <w:t>SA-SSA-SES-CRC-013-2019_20197040706</w:t>
      </w:r>
      <w:r>
        <w:rPr>
          <w:rFonts w:ascii="Palatino Linotype" w:hAnsi="Palatino Linotype" w:cs="Arial"/>
          <w:sz w:val="24"/>
          <w:szCs w:val="24"/>
        </w:rPr>
        <w:t>.pdf”, “</w:t>
      </w:r>
      <w:r w:rsidR="00B25145">
        <w:rPr>
          <w:rFonts w:ascii="Palatino Linotype" w:hAnsi="Palatino Linotype" w:cs="Arial"/>
          <w:sz w:val="24"/>
          <w:szCs w:val="24"/>
        </w:rPr>
        <w:t xml:space="preserve">SC-705-2019_201907040706.pdf”, </w:t>
      </w:r>
      <w:r>
        <w:rPr>
          <w:rFonts w:ascii="Palatino Linotype" w:hAnsi="Palatino Linotype" w:cs="Arial"/>
          <w:sz w:val="24"/>
          <w:szCs w:val="24"/>
        </w:rPr>
        <w:t>y “</w:t>
      </w:r>
      <w:r w:rsidR="00B25145">
        <w:rPr>
          <w:rFonts w:ascii="Palatino Linotype" w:hAnsi="Palatino Linotype" w:cs="Arial"/>
          <w:sz w:val="24"/>
          <w:szCs w:val="24"/>
        </w:rPr>
        <w:t>0637-SEMUNIS-2019_201907090703</w:t>
      </w:r>
      <w:r>
        <w:rPr>
          <w:rFonts w:ascii="Palatino Linotype" w:hAnsi="Palatino Linotype" w:cs="Arial"/>
          <w:sz w:val="24"/>
          <w:szCs w:val="24"/>
        </w:rPr>
        <w:t xml:space="preserve">.pdf”. </w:t>
      </w:r>
      <w:r>
        <w:rPr>
          <w:rFonts w:ascii="Palatino Linotype" w:hAnsi="Palatino Linotype"/>
          <w:sz w:val="24"/>
          <w:szCs w:val="24"/>
        </w:rPr>
        <w:t xml:space="preserve">Dichos documentos fueron puestos a la vista del Recurrente mediante acuerdo de fecha </w:t>
      </w:r>
      <w:r w:rsidR="00B25145">
        <w:rPr>
          <w:rFonts w:ascii="Palatino Linotype" w:hAnsi="Palatino Linotype"/>
          <w:sz w:val="24"/>
          <w:szCs w:val="24"/>
        </w:rPr>
        <w:t>dos y ocho</w:t>
      </w:r>
      <w:r>
        <w:rPr>
          <w:rFonts w:ascii="Palatino Linotype" w:hAnsi="Palatino Linotype"/>
          <w:sz w:val="24"/>
          <w:szCs w:val="24"/>
        </w:rPr>
        <w:t xml:space="preserve"> de ju</w:t>
      </w:r>
      <w:r w:rsidR="00B25145">
        <w:rPr>
          <w:rFonts w:ascii="Palatino Linotype" w:hAnsi="Palatino Linotype"/>
          <w:sz w:val="24"/>
          <w:szCs w:val="24"/>
        </w:rPr>
        <w:t>l</w:t>
      </w:r>
      <w:r>
        <w:rPr>
          <w:rFonts w:ascii="Palatino Linotype" w:hAnsi="Palatino Linotype"/>
          <w:sz w:val="24"/>
          <w:szCs w:val="24"/>
        </w:rPr>
        <w:t xml:space="preserve">io de la presente anualidad, en términos de </w:t>
      </w:r>
      <w:r w:rsidRPr="0014447C">
        <w:rPr>
          <w:rFonts w:ascii="Palatino Linotype" w:hAnsi="Palatino Linotype"/>
          <w:sz w:val="24"/>
          <w:szCs w:val="24"/>
        </w:rPr>
        <w:t>la fracción III del artículo 185 de la Ley de Transparencia y Acceso a la Información Pública del Estado de México y Municipios</w:t>
      </w:r>
      <w:r>
        <w:rPr>
          <w:rFonts w:ascii="Palatino Linotype" w:hAnsi="Palatino Linotype"/>
          <w:sz w:val="24"/>
          <w:szCs w:val="24"/>
        </w:rPr>
        <w:t>, otorgando al Recurrente un término de tres días para manifestar lo que a su derecho conviniera, sin que se pronunciara al respecto</w:t>
      </w:r>
      <w:r w:rsidR="00B25145">
        <w:rPr>
          <w:rFonts w:ascii="Palatino Linotype" w:hAnsi="Palatino Linotype"/>
          <w:sz w:val="24"/>
          <w:szCs w:val="24"/>
        </w:rPr>
        <w:t>,</w:t>
      </w:r>
      <w:r>
        <w:rPr>
          <w:rFonts w:ascii="Palatino Linotype" w:hAnsi="Palatino Linotype"/>
          <w:sz w:val="24"/>
          <w:szCs w:val="24"/>
        </w:rPr>
        <w:t xml:space="preserve"> </w:t>
      </w:r>
      <w:r w:rsidR="00B25145">
        <w:rPr>
          <w:rFonts w:ascii="Palatino Linotype" w:hAnsi="Palatino Linotype"/>
          <w:sz w:val="24"/>
          <w:szCs w:val="24"/>
        </w:rPr>
        <w:t>cabe mencionar que el informe justificado enviado en fecha nueve de julio de la presente anualidad no se puso a la vista, sin embargo, d</w:t>
      </w:r>
      <w:r>
        <w:rPr>
          <w:rFonts w:ascii="Palatino Linotype" w:hAnsi="Palatino Linotype"/>
          <w:sz w:val="24"/>
          <w:szCs w:val="24"/>
        </w:rPr>
        <w:t>urante el estudio correspondiente, se hará mérito del contenido de los archivos r</w:t>
      </w:r>
      <w:r w:rsidR="00B25145">
        <w:rPr>
          <w:rFonts w:ascii="Palatino Linotype" w:hAnsi="Palatino Linotype"/>
          <w:sz w:val="24"/>
          <w:szCs w:val="24"/>
        </w:rPr>
        <w:t xml:space="preserve">emitidos por el Sujeto Obligado, </w:t>
      </w:r>
    </w:p>
    <w:p w:rsidR="006E76BE" w:rsidRDefault="006E76BE" w:rsidP="006E76BE">
      <w:pPr>
        <w:tabs>
          <w:tab w:val="left" w:pos="3206"/>
        </w:tabs>
        <w:spacing w:after="0" w:line="360" w:lineRule="auto"/>
        <w:jc w:val="both"/>
        <w:rPr>
          <w:rFonts w:ascii="Palatino Linotype" w:hAnsi="Palatino Linotype" w:cs="Arial"/>
          <w:b/>
          <w:sz w:val="24"/>
          <w:szCs w:val="24"/>
        </w:rPr>
      </w:pPr>
    </w:p>
    <w:p w:rsidR="006E76BE" w:rsidRPr="00AD2A55" w:rsidRDefault="006E76BE" w:rsidP="006E76BE">
      <w:pPr>
        <w:tabs>
          <w:tab w:val="left" w:pos="3206"/>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Del cierre de instrucción.</w:t>
      </w:r>
      <w:r w:rsidRPr="00AD2A55">
        <w:rPr>
          <w:rFonts w:ascii="Palatino Linotype" w:hAnsi="Palatino Linotype" w:cs="Arial"/>
          <w:b/>
          <w:sz w:val="24"/>
          <w:szCs w:val="24"/>
        </w:rPr>
        <w:tab/>
      </w:r>
    </w:p>
    <w:p w:rsidR="006E76BE" w:rsidRDefault="006E76BE" w:rsidP="006E76B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Así, una vez transcurrido el término legal, se decreta el cierre de instrucción en fecha </w:t>
      </w:r>
      <w:r>
        <w:rPr>
          <w:rFonts w:ascii="Palatino Linotype" w:hAnsi="Palatino Linotype" w:cs="Arial"/>
          <w:sz w:val="24"/>
          <w:szCs w:val="24"/>
        </w:rPr>
        <w:t>d</w:t>
      </w:r>
      <w:r w:rsidR="00CD5004">
        <w:rPr>
          <w:rFonts w:ascii="Palatino Linotype" w:hAnsi="Palatino Linotype" w:cs="Arial"/>
          <w:sz w:val="24"/>
          <w:szCs w:val="24"/>
        </w:rPr>
        <w:t>oce</w:t>
      </w:r>
      <w:r>
        <w:rPr>
          <w:rFonts w:ascii="Palatino Linotype" w:hAnsi="Palatino Linotype" w:cs="Arial"/>
          <w:sz w:val="24"/>
          <w:szCs w:val="24"/>
        </w:rPr>
        <w:t xml:space="preserve"> de ju</w:t>
      </w:r>
      <w:r w:rsidR="00CD5004">
        <w:rPr>
          <w:rFonts w:ascii="Palatino Linotype" w:hAnsi="Palatino Linotype" w:cs="Arial"/>
          <w:sz w:val="24"/>
          <w:szCs w:val="24"/>
        </w:rPr>
        <w:t>l</w:t>
      </w:r>
      <w:r>
        <w:rPr>
          <w:rFonts w:ascii="Palatino Linotype" w:hAnsi="Palatino Linotype" w:cs="Arial"/>
          <w:sz w:val="24"/>
          <w:szCs w:val="24"/>
        </w:rPr>
        <w:t>io de dos mil diecinueve</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rsidR="006E76BE" w:rsidRDefault="006E76BE" w:rsidP="006E76BE">
      <w:pPr>
        <w:spacing w:after="0" w:line="360" w:lineRule="auto"/>
        <w:jc w:val="both"/>
        <w:rPr>
          <w:rFonts w:ascii="Palatino Linotype" w:hAnsi="Palatino Linotype" w:cs="Arial"/>
          <w:sz w:val="24"/>
          <w:szCs w:val="24"/>
        </w:rPr>
      </w:pPr>
    </w:p>
    <w:p w:rsidR="006E76BE" w:rsidRDefault="006E76BE" w:rsidP="006E76BE">
      <w:pPr>
        <w:spacing w:after="0" w:line="360" w:lineRule="auto"/>
        <w:jc w:val="both"/>
        <w:rPr>
          <w:rFonts w:ascii="Palatino Linotype" w:hAnsi="Palatino Linotype"/>
          <w:b/>
          <w:noProof/>
          <w:sz w:val="24"/>
          <w:szCs w:val="24"/>
          <w:lang w:eastAsia="es-MX"/>
        </w:rPr>
      </w:pPr>
      <w:r>
        <w:rPr>
          <w:rFonts w:ascii="Palatino Linotype" w:hAnsi="Palatino Linotype"/>
          <w:b/>
          <w:noProof/>
          <w:sz w:val="24"/>
          <w:szCs w:val="24"/>
          <w:lang w:eastAsia="es-MX"/>
        </w:rPr>
        <w:t>De la ampliación para emitir resolución del recurso de revisión.</w:t>
      </w:r>
    </w:p>
    <w:p w:rsidR="006E76BE" w:rsidRDefault="006E76BE" w:rsidP="006E76BE">
      <w:pPr>
        <w:spacing w:after="0" w:line="360" w:lineRule="auto"/>
        <w:jc w:val="both"/>
        <w:rPr>
          <w:rFonts w:ascii="Palatino Linotype" w:hAnsi="Palatino Linotype" w:cs="Arial"/>
          <w:sz w:val="24"/>
          <w:szCs w:val="24"/>
        </w:rPr>
      </w:pPr>
      <w:r w:rsidRPr="00A96462">
        <w:rPr>
          <w:rFonts w:ascii="Palatino Linotype" w:hAnsi="Palatino Linotype" w:cs="Arial"/>
          <w:sz w:val="24"/>
          <w:szCs w:val="24"/>
        </w:rPr>
        <w:t xml:space="preserve">En fecha </w:t>
      </w:r>
      <w:r w:rsidR="00CD5004">
        <w:rPr>
          <w:rFonts w:ascii="Palatino Linotype" w:hAnsi="Palatino Linotype" w:cs="Arial"/>
          <w:sz w:val="24"/>
          <w:szCs w:val="24"/>
        </w:rPr>
        <w:t>veintidós</w:t>
      </w:r>
      <w:r>
        <w:rPr>
          <w:rFonts w:ascii="Palatino Linotype" w:hAnsi="Palatino Linotype" w:cs="Arial"/>
          <w:sz w:val="24"/>
          <w:szCs w:val="24"/>
        </w:rPr>
        <w:t xml:space="preserve"> de </w:t>
      </w:r>
      <w:r w:rsidR="00CD5004">
        <w:rPr>
          <w:rFonts w:ascii="Palatino Linotype" w:hAnsi="Palatino Linotype" w:cs="Arial"/>
          <w:sz w:val="24"/>
          <w:szCs w:val="24"/>
        </w:rPr>
        <w:t>agosto</w:t>
      </w:r>
      <w:r>
        <w:rPr>
          <w:rFonts w:ascii="Palatino Linotype" w:hAnsi="Palatino Linotype" w:cs="Arial"/>
          <w:sz w:val="24"/>
          <w:szCs w:val="24"/>
        </w:rPr>
        <w:t xml:space="preserve"> de </w:t>
      </w:r>
      <w:r w:rsidRPr="00A96462">
        <w:rPr>
          <w:rFonts w:ascii="Palatino Linotype" w:hAnsi="Palatino Linotype" w:cs="Arial"/>
          <w:sz w:val="24"/>
          <w:szCs w:val="24"/>
        </w:rPr>
        <w:t xml:space="preserve">dos mil diecinueve, se remitió a las partes el acuerdo de ampliación del plazo para resolver el presente recurso de revisión en términos del </w:t>
      </w:r>
      <w:r w:rsidRPr="00A96462">
        <w:rPr>
          <w:rFonts w:ascii="Palatino Linotype" w:hAnsi="Palatino Linotype" w:cs="Arial"/>
          <w:sz w:val="24"/>
          <w:szCs w:val="24"/>
        </w:rPr>
        <w:lastRenderedPageBreak/>
        <w:t>artículo 181 de la Ley de Transparencia y Acceso a la Información Pública del Estado de México y Municipios.</w:t>
      </w:r>
    </w:p>
    <w:p w:rsidR="006E76BE" w:rsidRDefault="006E76BE" w:rsidP="006E76BE">
      <w:pPr>
        <w:spacing w:after="0" w:line="360" w:lineRule="auto"/>
        <w:jc w:val="both"/>
        <w:rPr>
          <w:rFonts w:ascii="Palatino Linotype" w:hAnsi="Palatino Linotype" w:cs="Arial"/>
          <w:sz w:val="24"/>
          <w:szCs w:val="24"/>
        </w:rPr>
      </w:pPr>
    </w:p>
    <w:p w:rsidR="006E76BE" w:rsidRPr="00AD2A55" w:rsidRDefault="006E76BE" w:rsidP="006E76BE">
      <w:pPr>
        <w:spacing w:after="0" w:line="360" w:lineRule="auto"/>
        <w:jc w:val="both"/>
        <w:rPr>
          <w:rFonts w:ascii="Palatino Linotype" w:hAnsi="Palatino Linotype" w:cs="Arial"/>
          <w:sz w:val="24"/>
          <w:szCs w:val="24"/>
        </w:rPr>
      </w:pPr>
    </w:p>
    <w:p w:rsidR="006E76BE" w:rsidRPr="00AD2A55" w:rsidRDefault="006E76BE" w:rsidP="006E76BE">
      <w:pPr>
        <w:spacing w:after="0" w:line="360" w:lineRule="auto"/>
        <w:jc w:val="center"/>
        <w:rPr>
          <w:rFonts w:ascii="Palatino Linotype" w:hAnsi="Palatino Linotype" w:cs="Arial"/>
          <w:b/>
          <w:sz w:val="24"/>
          <w:szCs w:val="24"/>
        </w:rPr>
      </w:pPr>
      <w:r w:rsidRPr="00AD2A55">
        <w:rPr>
          <w:rFonts w:ascii="Palatino Linotype" w:hAnsi="Palatino Linotype" w:cs="Arial"/>
          <w:b/>
          <w:sz w:val="24"/>
          <w:szCs w:val="24"/>
        </w:rPr>
        <w:t xml:space="preserve">C O N S I D E R A N D O </w:t>
      </w:r>
    </w:p>
    <w:p w:rsidR="006E76BE" w:rsidRPr="00AD2A55" w:rsidRDefault="006E76BE" w:rsidP="006E76BE">
      <w:pPr>
        <w:spacing w:after="0" w:line="360" w:lineRule="auto"/>
        <w:jc w:val="center"/>
        <w:rPr>
          <w:rFonts w:ascii="Palatino Linotype" w:hAnsi="Palatino Linotype" w:cs="Arial"/>
          <w:b/>
          <w:sz w:val="24"/>
          <w:szCs w:val="24"/>
        </w:rPr>
      </w:pPr>
    </w:p>
    <w:p w:rsidR="006E76BE" w:rsidRPr="00AD2A55" w:rsidRDefault="006E76BE" w:rsidP="006E76B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PRIMERO. De la competencia</w:t>
      </w:r>
      <w:r w:rsidRPr="00AD2A55">
        <w:rPr>
          <w:rFonts w:ascii="Palatino Linotype" w:hAnsi="Palatino Linotype" w:cs="Arial"/>
          <w:sz w:val="24"/>
          <w:szCs w:val="24"/>
        </w:rPr>
        <w:t>.</w:t>
      </w:r>
    </w:p>
    <w:p w:rsidR="006E76BE" w:rsidRPr="00AD2A55" w:rsidRDefault="006E76BE" w:rsidP="006E76B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D2A55">
        <w:rPr>
          <w:rFonts w:ascii="Palatino Linotype" w:hAnsi="Palatino Linotype" w:cs="Arial"/>
          <w:b/>
          <w:sz w:val="24"/>
          <w:szCs w:val="24"/>
        </w:rPr>
        <w:t xml:space="preserve"> </w:t>
      </w:r>
      <w:r w:rsidRPr="00AD2A55">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segundo,</w:t>
      </w:r>
      <w:r w:rsidRPr="00AD2A55">
        <w:rPr>
          <w:rFonts w:ascii="Palatino Linotype" w:hAnsi="Palatino Linotype" w:cs="Arial"/>
          <w:sz w:val="24"/>
          <w:szCs w:val="24"/>
        </w:rPr>
        <w:t xml:space="preserve"> vigésimo </w:t>
      </w:r>
      <w:r>
        <w:rPr>
          <w:rFonts w:ascii="Palatino Linotype" w:hAnsi="Palatino Linotype" w:cs="Arial"/>
          <w:sz w:val="24"/>
          <w:szCs w:val="24"/>
        </w:rPr>
        <w:t>tercero y vigésimo cuarto</w:t>
      </w:r>
      <w:r w:rsidRPr="00AD2A55">
        <w:rPr>
          <w:rFonts w:ascii="Palatino Linotype" w:hAnsi="Palatino Linotype" w:cs="Arial"/>
          <w:sz w:val="24"/>
          <w:szCs w:val="24"/>
        </w:rPr>
        <w:t xml:space="preserve"> fracción IV de la Constitución Política del Estado Libre y Soberano de México, 1, 2 fracción II, 13, 29, 36 fracciones II y III, 176, 178, 179 fracción </w:t>
      </w:r>
      <w:r>
        <w:rPr>
          <w:rFonts w:ascii="Palatino Linotype" w:hAnsi="Palatino Linotype" w:cs="Arial"/>
          <w:sz w:val="24"/>
          <w:szCs w:val="24"/>
        </w:rPr>
        <w:t>VII y XI</w:t>
      </w:r>
      <w:r w:rsidRPr="00AD2A55">
        <w:rPr>
          <w:rFonts w:ascii="Palatino Linotype" w:hAnsi="Palatino Linotype" w:cs="Arial"/>
          <w:sz w:val="24"/>
          <w:szCs w:val="24"/>
        </w:rPr>
        <w:t>,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6E76BE" w:rsidRPr="00AD2A55" w:rsidRDefault="006E76BE" w:rsidP="006E76BE">
      <w:pPr>
        <w:spacing w:after="0" w:line="360" w:lineRule="auto"/>
        <w:jc w:val="both"/>
        <w:rPr>
          <w:rFonts w:ascii="Palatino Linotype" w:hAnsi="Palatino Linotype" w:cs="Arial"/>
          <w:sz w:val="24"/>
          <w:szCs w:val="24"/>
        </w:rPr>
      </w:pPr>
    </w:p>
    <w:p w:rsidR="006E76BE" w:rsidRPr="00AD2A55" w:rsidRDefault="006E76BE" w:rsidP="006E76BE">
      <w:pPr>
        <w:autoSpaceDE w:val="0"/>
        <w:autoSpaceDN w:val="0"/>
        <w:adjustRightInd w:val="0"/>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 xml:space="preserve">SEGUNDO.  </w:t>
      </w:r>
      <w:r w:rsidR="00723C70">
        <w:rPr>
          <w:rFonts w:ascii="Palatino Linotype" w:hAnsi="Palatino Linotype" w:cs="Arial"/>
          <w:b/>
          <w:sz w:val="24"/>
          <w:szCs w:val="24"/>
        </w:rPr>
        <w:t>Sobre</w:t>
      </w:r>
      <w:r w:rsidRPr="00AD2A55">
        <w:rPr>
          <w:rFonts w:ascii="Palatino Linotype" w:hAnsi="Palatino Linotype" w:cs="Arial"/>
          <w:b/>
          <w:sz w:val="24"/>
          <w:szCs w:val="24"/>
        </w:rPr>
        <w:t xml:space="preserve"> los alcances del Recurso de Revisión. </w:t>
      </w:r>
    </w:p>
    <w:p w:rsidR="00723C70" w:rsidRDefault="00723C70" w:rsidP="00723C70">
      <w:pPr>
        <w:pStyle w:val="Prrafodelista"/>
        <w:autoSpaceDE w:val="0"/>
        <w:autoSpaceDN w:val="0"/>
        <w:adjustRightInd w:val="0"/>
        <w:spacing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w:t>
      </w:r>
      <w:r w:rsidRPr="00523CF0">
        <w:rPr>
          <w:rFonts w:ascii="Palatino Linotype" w:hAnsi="Palatino Linotype" w:cs="Arial"/>
        </w:rPr>
        <w:lastRenderedPageBreak/>
        <w:t>obren en el expediente electrónico, con la finalidad de reparar cualquier posible afectación al derecho de acceso a la información pública y garantizando el principio rector de máxima publicidad.</w:t>
      </w:r>
    </w:p>
    <w:p w:rsidR="00723C70" w:rsidRDefault="00723C70" w:rsidP="00723C70">
      <w:pPr>
        <w:pStyle w:val="Prrafodelista"/>
        <w:autoSpaceDE w:val="0"/>
        <w:autoSpaceDN w:val="0"/>
        <w:adjustRightInd w:val="0"/>
        <w:spacing w:before="240" w:after="160" w:line="360" w:lineRule="auto"/>
        <w:ind w:left="0"/>
        <w:jc w:val="both"/>
        <w:rPr>
          <w:rFonts w:ascii="Palatino Linotype" w:hAnsi="Palatino Linotype" w:cs="Arial"/>
        </w:rPr>
      </w:pPr>
    </w:p>
    <w:p w:rsidR="00723C70" w:rsidRPr="009C4628" w:rsidRDefault="00723C70" w:rsidP="00723C70">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Es de precisar que la Ley de Transparencia y Acceso a la Información Pública del Estado de México y Municipios, describe el mecanismo de procedencia de los recursos de revisión, en ese sentido en su artículo 163, se indica lo siguiente:</w:t>
      </w:r>
    </w:p>
    <w:p w:rsidR="00723C70" w:rsidRPr="009C4628" w:rsidRDefault="00723C70" w:rsidP="00723C70">
      <w:pPr>
        <w:pStyle w:val="Sinespaciado"/>
        <w:rPr>
          <w:sz w:val="12"/>
        </w:rPr>
      </w:pPr>
    </w:p>
    <w:p w:rsidR="00723C70" w:rsidRPr="009C4628" w:rsidRDefault="00723C70" w:rsidP="00723C70">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w:t>
      </w:r>
      <w:r w:rsidRPr="009C4628">
        <w:rPr>
          <w:rFonts w:ascii="Palatino Linotype" w:hAnsi="Palatino Linotype" w:cs="Arial"/>
          <w:b/>
          <w:i/>
          <w:sz w:val="22"/>
          <w:szCs w:val="22"/>
        </w:rPr>
        <w:t>Artículo 163.</w:t>
      </w:r>
      <w:r w:rsidRPr="009C4628">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723C70" w:rsidRPr="009C4628" w:rsidRDefault="00723C70" w:rsidP="00723C70">
      <w:pPr>
        <w:pStyle w:val="Prrafodelista"/>
        <w:autoSpaceDE w:val="0"/>
        <w:autoSpaceDN w:val="0"/>
        <w:adjustRightInd w:val="0"/>
        <w:ind w:left="567" w:right="567"/>
        <w:jc w:val="both"/>
        <w:rPr>
          <w:rFonts w:ascii="Palatino Linotype" w:hAnsi="Palatino Linotype" w:cs="Arial"/>
          <w:i/>
          <w:sz w:val="22"/>
          <w:szCs w:val="22"/>
        </w:rPr>
      </w:pPr>
    </w:p>
    <w:p w:rsidR="00723C70" w:rsidRPr="009C4628" w:rsidRDefault="00723C70" w:rsidP="00723C70">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723C70" w:rsidRPr="009C4628" w:rsidRDefault="00723C70" w:rsidP="00723C70">
      <w:pPr>
        <w:pStyle w:val="Prrafodelista"/>
        <w:autoSpaceDE w:val="0"/>
        <w:autoSpaceDN w:val="0"/>
        <w:adjustRightInd w:val="0"/>
        <w:ind w:left="567" w:right="567"/>
        <w:jc w:val="right"/>
        <w:rPr>
          <w:rFonts w:ascii="Palatino Linotype" w:hAnsi="Palatino Linotype" w:cs="Arial"/>
          <w:i/>
          <w:sz w:val="20"/>
          <w:szCs w:val="22"/>
        </w:rPr>
      </w:pPr>
      <w:r w:rsidRPr="009C4628">
        <w:rPr>
          <w:rFonts w:ascii="Palatino Linotype" w:hAnsi="Palatino Linotype" w:cs="Arial"/>
          <w:i/>
          <w:sz w:val="20"/>
          <w:szCs w:val="22"/>
        </w:rPr>
        <w:t>(Énfasis añadido)</w:t>
      </w:r>
    </w:p>
    <w:p w:rsidR="00723C70" w:rsidRPr="009C4628" w:rsidRDefault="00723C70" w:rsidP="00723C70">
      <w:pPr>
        <w:autoSpaceDE w:val="0"/>
        <w:autoSpaceDN w:val="0"/>
        <w:adjustRightInd w:val="0"/>
        <w:spacing w:line="360" w:lineRule="auto"/>
        <w:jc w:val="both"/>
        <w:rPr>
          <w:rFonts w:ascii="Palatino Linotype" w:hAnsi="Palatino Linotype" w:cs="Arial"/>
          <w:sz w:val="24"/>
          <w:szCs w:val="24"/>
        </w:rPr>
      </w:pPr>
    </w:p>
    <w:p w:rsidR="00723C70" w:rsidRPr="009C4628" w:rsidRDefault="00723C70" w:rsidP="00723C70">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De la interpretación al precepto legal inserto, se advierte que el plazo que les asiste a los Sujetos Obligados para notificar la respuesta a una solicitud de información pública, es de quince días hábiles posteriores a la presentación de ésta.</w:t>
      </w:r>
    </w:p>
    <w:p w:rsidR="00723C70" w:rsidRPr="009C4628" w:rsidRDefault="00723C70" w:rsidP="00723C70">
      <w:pPr>
        <w:pStyle w:val="Sinespaciado"/>
      </w:pPr>
    </w:p>
    <w:p w:rsidR="00723C70" w:rsidRPr="009C4628" w:rsidRDefault="00723C70" w:rsidP="00723C70">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723C70" w:rsidRPr="009C4628" w:rsidRDefault="00723C70" w:rsidP="00723C70">
      <w:pPr>
        <w:pStyle w:val="Sinespaciado"/>
      </w:pPr>
    </w:p>
    <w:p w:rsidR="00723C70" w:rsidRPr="009C4628" w:rsidRDefault="00723C70" w:rsidP="00723C70">
      <w:pPr>
        <w:autoSpaceDE w:val="0"/>
        <w:autoSpaceDN w:val="0"/>
        <w:adjustRightInd w:val="0"/>
        <w:spacing w:line="360" w:lineRule="auto"/>
        <w:jc w:val="both"/>
        <w:rPr>
          <w:rFonts w:ascii="Palatino Linotype" w:hAnsi="Palatino Linotype" w:cs="Arial"/>
          <w:sz w:val="24"/>
          <w:szCs w:val="24"/>
        </w:rPr>
      </w:pPr>
      <w:r w:rsidRPr="009C4628">
        <w:rPr>
          <w:rFonts w:ascii="Palatino Linotype" w:hAnsi="Palatino Linotype" w:cs="Arial"/>
          <w:sz w:val="24"/>
          <w:szCs w:val="24"/>
        </w:rPr>
        <w:t xml:space="preserve">Derivado de lo anterior, se constituye la figura jurídica de la </w:t>
      </w:r>
      <w:r w:rsidRPr="009C4628">
        <w:rPr>
          <w:rFonts w:ascii="Palatino Linotype" w:hAnsi="Palatino Linotype" w:cs="Arial"/>
          <w:b/>
          <w:i/>
          <w:sz w:val="24"/>
          <w:szCs w:val="24"/>
        </w:rPr>
        <w:t>NEGATIVA FICTA</w:t>
      </w:r>
      <w:r w:rsidRPr="009C4628">
        <w:rPr>
          <w:rFonts w:ascii="Palatino Linotype" w:hAnsi="Palatino Linotype" w:cs="Arial"/>
          <w:sz w:val="24"/>
          <w:szCs w:val="24"/>
        </w:rPr>
        <w:t>, cuya esencia consiste en atribuir un efecto negativo al silencio de la autoridad administrativa frente a las instancias y solicitudes que hagan los particulares.</w:t>
      </w:r>
    </w:p>
    <w:p w:rsidR="00723C70" w:rsidRPr="009C4628" w:rsidRDefault="00723C70" w:rsidP="00723C70">
      <w:pPr>
        <w:pStyle w:val="Sinespaciado"/>
      </w:pPr>
    </w:p>
    <w:p w:rsidR="00723C70" w:rsidRPr="009C4628" w:rsidRDefault="00723C70" w:rsidP="00723C70">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9C4628">
        <w:rPr>
          <w:rFonts w:ascii="Palatino Linotype" w:eastAsiaTheme="minorHAnsi" w:hAnsi="Palatino Linotype" w:cs="Arial"/>
          <w:lang w:val="es-MX" w:eastAsia="en-US"/>
        </w:rPr>
        <w:t>Por su parte el artículo 178, de la Ley de Transparencia y Acceso a la Información Pública del Estado de México y Municipios, establece:</w:t>
      </w:r>
    </w:p>
    <w:p w:rsidR="00723C70" w:rsidRPr="009C4628" w:rsidRDefault="00723C70" w:rsidP="00723C70">
      <w:pPr>
        <w:pStyle w:val="Sinespaciado"/>
      </w:pPr>
    </w:p>
    <w:p w:rsidR="00723C70" w:rsidRPr="009C4628" w:rsidRDefault="00723C70" w:rsidP="00723C70">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w:t>
      </w:r>
      <w:r w:rsidRPr="009C4628">
        <w:rPr>
          <w:rFonts w:ascii="Palatino Linotype" w:hAnsi="Palatino Linotype" w:cs="Arial"/>
          <w:b/>
          <w:i/>
          <w:sz w:val="22"/>
          <w:szCs w:val="22"/>
        </w:rPr>
        <w:t>Artículo 178.</w:t>
      </w:r>
      <w:r w:rsidRPr="009C4628">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23C70" w:rsidRPr="009C4628" w:rsidRDefault="00723C70" w:rsidP="00723C70">
      <w:pPr>
        <w:pStyle w:val="Prrafodelista"/>
        <w:autoSpaceDE w:val="0"/>
        <w:autoSpaceDN w:val="0"/>
        <w:adjustRightInd w:val="0"/>
        <w:ind w:left="567" w:right="567"/>
        <w:jc w:val="both"/>
        <w:rPr>
          <w:rFonts w:ascii="Palatino Linotype" w:hAnsi="Palatino Linotype" w:cs="Arial"/>
          <w:i/>
          <w:sz w:val="22"/>
          <w:szCs w:val="22"/>
        </w:rPr>
      </w:pPr>
    </w:p>
    <w:p w:rsidR="00723C70" w:rsidRPr="009C4628" w:rsidRDefault="00723C70" w:rsidP="00723C70">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b/>
          <w:i/>
          <w:sz w:val="22"/>
          <w:szCs w:val="22"/>
        </w:rPr>
        <w:t>A falta de respuesta del sujeto obligado, dentro de los plazos establecidos en esta Ley, a una solicitud de acceso a la información pública, el recurso podrá ser interpuesto en cualquier momento</w:t>
      </w:r>
      <w:r w:rsidRPr="009C4628">
        <w:rPr>
          <w:rFonts w:ascii="Palatino Linotype" w:hAnsi="Palatino Linotype" w:cs="Arial"/>
          <w:i/>
          <w:sz w:val="22"/>
          <w:szCs w:val="22"/>
        </w:rPr>
        <w:t>, acompañado con el documento que pruebe la fecha en que presentó la solicitud.</w:t>
      </w:r>
    </w:p>
    <w:p w:rsidR="00723C70" w:rsidRPr="009C4628" w:rsidRDefault="00723C70" w:rsidP="00723C70">
      <w:pPr>
        <w:pStyle w:val="Prrafodelista"/>
        <w:autoSpaceDE w:val="0"/>
        <w:autoSpaceDN w:val="0"/>
        <w:adjustRightInd w:val="0"/>
        <w:ind w:left="567" w:right="567"/>
        <w:jc w:val="both"/>
        <w:rPr>
          <w:rFonts w:ascii="Palatino Linotype" w:hAnsi="Palatino Linotype" w:cs="Arial"/>
          <w:i/>
          <w:sz w:val="22"/>
          <w:szCs w:val="22"/>
        </w:rPr>
      </w:pPr>
    </w:p>
    <w:p w:rsidR="00723C70" w:rsidRPr="009C4628" w:rsidRDefault="00723C70" w:rsidP="00723C70">
      <w:pPr>
        <w:pStyle w:val="Prrafodelista"/>
        <w:autoSpaceDE w:val="0"/>
        <w:autoSpaceDN w:val="0"/>
        <w:adjustRightInd w:val="0"/>
        <w:ind w:left="567" w:right="567"/>
        <w:jc w:val="both"/>
        <w:rPr>
          <w:rFonts w:ascii="Palatino Linotype" w:hAnsi="Palatino Linotype" w:cs="Arial"/>
          <w:i/>
          <w:sz w:val="22"/>
          <w:szCs w:val="22"/>
        </w:rPr>
      </w:pPr>
      <w:r w:rsidRPr="009C4628">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723C70" w:rsidRPr="009C4628" w:rsidRDefault="00723C70" w:rsidP="00723C70">
      <w:pPr>
        <w:pStyle w:val="Prrafodelista"/>
        <w:autoSpaceDE w:val="0"/>
        <w:autoSpaceDN w:val="0"/>
        <w:adjustRightInd w:val="0"/>
        <w:ind w:left="567" w:right="567"/>
        <w:jc w:val="right"/>
        <w:rPr>
          <w:rFonts w:ascii="Palatino Linotype" w:hAnsi="Palatino Linotype" w:cs="Arial"/>
          <w:i/>
          <w:sz w:val="18"/>
          <w:szCs w:val="22"/>
        </w:rPr>
      </w:pPr>
      <w:r w:rsidRPr="009C4628">
        <w:rPr>
          <w:rFonts w:ascii="Palatino Linotype" w:hAnsi="Palatino Linotype" w:cs="Arial"/>
          <w:i/>
          <w:sz w:val="18"/>
          <w:szCs w:val="22"/>
        </w:rPr>
        <w:t>(Énfasis añadido)</w:t>
      </w:r>
    </w:p>
    <w:p w:rsidR="00723C70" w:rsidRPr="009C4628" w:rsidRDefault="00723C70" w:rsidP="00723C70">
      <w:pPr>
        <w:pStyle w:val="Prrafodelista"/>
        <w:autoSpaceDE w:val="0"/>
        <w:autoSpaceDN w:val="0"/>
        <w:adjustRightInd w:val="0"/>
        <w:spacing w:line="360" w:lineRule="auto"/>
        <w:ind w:left="0"/>
        <w:jc w:val="both"/>
        <w:rPr>
          <w:rFonts w:ascii="Palatino Linotype" w:hAnsi="Palatino Linotype" w:cs="Arial"/>
        </w:rPr>
      </w:pPr>
    </w:p>
    <w:p w:rsidR="00723C70" w:rsidRPr="009C4628" w:rsidRDefault="00723C70" w:rsidP="00723C70">
      <w:pPr>
        <w:pStyle w:val="Prrafodelista"/>
        <w:autoSpaceDE w:val="0"/>
        <w:autoSpaceDN w:val="0"/>
        <w:adjustRightInd w:val="0"/>
        <w:spacing w:line="360" w:lineRule="auto"/>
        <w:ind w:left="0"/>
        <w:jc w:val="both"/>
        <w:rPr>
          <w:rFonts w:ascii="Palatino Linotype" w:hAnsi="Palatino Linotype" w:cs="Arial"/>
        </w:rPr>
      </w:pPr>
      <w:r w:rsidRPr="009C4628">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9C4628">
        <w:rPr>
          <w:rFonts w:ascii="Palatino Linotype" w:hAnsi="Palatino Linotype" w:cs="Arial"/>
          <w:b/>
        </w:rPr>
        <w:t>Sujeto Obligado</w:t>
      </w:r>
      <w:r w:rsidRPr="009C4628">
        <w:rPr>
          <w:rFonts w:ascii="Palatino Linotype" w:hAnsi="Palatino Linotype" w:cs="Arial"/>
        </w:rPr>
        <w:t>, a partir de la cual pudiera computarse dicho plazo, por tal motivo es pertinente establecer que no existe plazo específico para la interposición del recurso de revisión, y este puede ser presentado en cualquier momento. Por lo que la interposición del presente recurso de revisión resulta oportuna.</w:t>
      </w:r>
    </w:p>
    <w:p w:rsidR="00723C70" w:rsidRDefault="00723C70" w:rsidP="00723C70">
      <w:pPr>
        <w:pStyle w:val="Sinespaciado"/>
      </w:pPr>
    </w:p>
    <w:p w:rsidR="0007281A" w:rsidRPr="00311506" w:rsidRDefault="0007281A" w:rsidP="0007281A">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rPr>
        <w:lastRenderedPageBreak/>
        <w:t>TERCERO</w:t>
      </w:r>
      <w:r w:rsidRPr="00311506">
        <w:rPr>
          <w:rFonts w:ascii="Palatino Linotype" w:hAnsi="Palatino Linotype" w:cs="Arial"/>
          <w:b/>
        </w:rPr>
        <w:t>. De las causas de improcedencia.</w:t>
      </w:r>
    </w:p>
    <w:p w:rsidR="0007281A" w:rsidRPr="00311506" w:rsidRDefault="0007281A" w:rsidP="0007281A">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07281A" w:rsidRDefault="0007281A" w:rsidP="0007281A">
      <w:pPr>
        <w:pStyle w:val="Prrafodelista"/>
        <w:autoSpaceDE w:val="0"/>
        <w:autoSpaceDN w:val="0"/>
        <w:adjustRightInd w:val="0"/>
        <w:spacing w:line="360" w:lineRule="auto"/>
        <w:ind w:left="0"/>
        <w:jc w:val="both"/>
        <w:rPr>
          <w:rFonts w:ascii="Palatino Linotype" w:hAnsi="Palatino Linotype" w:cs="Arial"/>
        </w:rPr>
      </w:pPr>
    </w:p>
    <w:p w:rsidR="0007281A" w:rsidRPr="00311506" w:rsidRDefault="0007281A" w:rsidP="0007281A">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07281A" w:rsidRDefault="0007281A" w:rsidP="0007281A">
      <w:pPr>
        <w:spacing w:line="360" w:lineRule="auto"/>
        <w:jc w:val="both"/>
        <w:rPr>
          <w:rFonts w:ascii="Palatino Linotype" w:hAnsi="Palatino Linotype" w:cs="Arial"/>
        </w:rPr>
      </w:pPr>
    </w:p>
    <w:p w:rsidR="0007281A" w:rsidRDefault="0007281A" w:rsidP="0007281A">
      <w:pPr>
        <w:spacing w:line="360" w:lineRule="auto"/>
        <w:jc w:val="both"/>
        <w:rPr>
          <w:rFonts w:ascii="Palatino Linotype" w:hAnsi="Palatino Linotype" w:cs="Arial"/>
        </w:rPr>
      </w:pPr>
      <w:r>
        <w:rPr>
          <w:rFonts w:ascii="Palatino Linotype" w:hAnsi="Palatino Linotype" w:cs="Arial"/>
        </w:rPr>
        <w:t>Así es que tenemos que la fracción II del artículo 180 de la Ley de Transparencia y Acceso a la Información Pública del Estado de México y Municipios, establece, entre otros, como requisito de procedibilidad que el recurrente elija o señale la dirección o el medio por el cual habrá de recibir las notificaciones, requisito que no se refiere en la solicitud de información, ni en el recurso de revisión, sin embargo, el último párrafo del artículo en cita refiere que respecto a la fracción II, no es indispensable que se contenga, por ende no es óbice para determinar una notoria improcedencia del presente recurso de revisión (independiente a la admisión ya hecha), pues el propio artículo prevé la salvedad que lo hace procedente aún y cuando no lo contenga, en atención a ello se dirá pues, que el medio para hacerle llegar las notificaciones al recurrente será a través del SAIMEX, pues es el medio por el cual hasta el momento ha recibido todas las notificaciones.</w:t>
      </w:r>
    </w:p>
    <w:p w:rsidR="0007281A" w:rsidRDefault="0007281A" w:rsidP="0007281A">
      <w:pPr>
        <w:spacing w:line="360" w:lineRule="auto"/>
        <w:jc w:val="both"/>
        <w:rPr>
          <w:rFonts w:ascii="Palatino Linotype" w:hAnsi="Palatino Linotype" w:cs="Arial"/>
        </w:rPr>
      </w:pPr>
    </w:p>
    <w:p w:rsidR="0007281A" w:rsidRPr="001201D0" w:rsidRDefault="0007281A" w:rsidP="0007281A">
      <w:pPr>
        <w:spacing w:line="360" w:lineRule="auto"/>
        <w:jc w:val="both"/>
        <w:rPr>
          <w:rFonts w:ascii="Palatino Linotype" w:hAnsi="Palatino Linotype" w:cs="Arial"/>
        </w:rPr>
      </w:pPr>
      <w:r w:rsidRPr="001201D0">
        <w:rPr>
          <w:rFonts w:ascii="Palatino Linotype" w:hAnsi="Palatino Linotype" w:cs="Arial"/>
        </w:rPr>
        <w:t>Por</w:t>
      </w:r>
      <w:r>
        <w:rPr>
          <w:rFonts w:ascii="Palatino Linotype" w:hAnsi="Palatino Linotype" w:cs="Arial"/>
        </w:rPr>
        <w:t xml:space="preserve"> otro lado</w:t>
      </w:r>
      <w:r w:rsidRPr="001201D0">
        <w:rPr>
          <w:rFonts w:ascii="Palatino Linotype" w:hAnsi="Palatino Linotype" w:cs="Arial"/>
        </w:rPr>
        <w:t xml:space="preserve"> una vez que se analiz</w:t>
      </w:r>
      <w:r>
        <w:rPr>
          <w:rFonts w:ascii="Palatino Linotype" w:hAnsi="Palatino Linotype" w:cs="Arial"/>
        </w:rPr>
        <w:t>ó el</w:t>
      </w:r>
      <w:r w:rsidRPr="001201D0">
        <w:rPr>
          <w:rFonts w:ascii="Palatino Linotype" w:hAnsi="Palatino Linotype" w:cs="Arial"/>
        </w:rPr>
        <w:t xml:space="preserve"> expediente referido al rubro, se cae en la cuenta de que no se actualiza ninguna de las casuales</w:t>
      </w:r>
      <w:r>
        <w:rPr>
          <w:rFonts w:ascii="Palatino Linotype" w:hAnsi="Palatino Linotype" w:cs="Arial"/>
        </w:rPr>
        <w:t xml:space="preserve"> de improcedencia</w:t>
      </w:r>
      <w:r w:rsidRPr="001201D0">
        <w:rPr>
          <w:rFonts w:ascii="Palatino Linotype" w:hAnsi="Palatino Linotype" w:cs="Arial"/>
        </w:rPr>
        <w:t xml:space="preserve"> a continuación transcritas:</w:t>
      </w:r>
    </w:p>
    <w:p w:rsidR="0007281A" w:rsidRPr="001201D0" w:rsidRDefault="0007281A" w:rsidP="0007281A">
      <w:pPr>
        <w:spacing w:line="360" w:lineRule="auto"/>
        <w:jc w:val="both"/>
        <w:rPr>
          <w:rFonts w:ascii="Palatino Linotype" w:hAnsi="Palatino Linotype" w:cs="Arial"/>
        </w:rPr>
      </w:pPr>
    </w:p>
    <w:p w:rsidR="0007281A" w:rsidRDefault="0007281A" w:rsidP="0007281A">
      <w:pPr>
        <w:pStyle w:val="Prrafodelista"/>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“Artículo 191. El recurso será desechado por impr</w:t>
      </w:r>
      <w:r>
        <w:rPr>
          <w:rFonts w:ascii="Palatino Linotype" w:hAnsi="Palatino Linotype" w:cs="Arial"/>
          <w:i/>
        </w:rPr>
        <w:t>ocedente cuando:</w:t>
      </w:r>
    </w:p>
    <w:p w:rsidR="0007281A" w:rsidRPr="006275B9" w:rsidRDefault="0007281A" w:rsidP="0007281A">
      <w:pPr>
        <w:pStyle w:val="Prrafodelista"/>
        <w:numPr>
          <w:ilvl w:val="2"/>
          <w:numId w:val="6"/>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lastRenderedPageBreak/>
        <w:t xml:space="preserve">Sea extemporáneo por haber transcurrido el plazo establecido en la presente Ley, a partir de la respuesta;  </w:t>
      </w:r>
    </w:p>
    <w:p w:rsidR="0007281A" w:rsidRPr="006275B9" w:rsidRDefault="0007281A" w:rsidP="0007281A">
      <w:pPr>
        <w:pStyle w:val="Prrafodelista"/>
        <w:numPr>
          <w:ilvl w:val="2"/>
          <w:numId w:val="6"/>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Se esté tramitando ante el Poder Judicial de la Federación algún recurso o medio de defensa interpuesto por el recurrente;  </w:t>
      </w:r>
    </w:p>
    <w:p w:rsidR="0007281A" w:rsidRPr="006275B9" w:rsidRDefault="0007281A" w:rsidP="0007281A">
      <w:pPr>
        <w:pStyle w:val="Prrafodelista"/>
        <w:numPr>
          <w:ilvl w:val="2"/>
          <w:numId w:val="6"/>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No actualice alguno de los supuestos previstos en la presente Ley;  </w:t>
      </w:r>
    </w:p>
    <w:p w:rsidR="0007281A" w:rsidRPr="006275B9" w:rsidRDefault="0007281A" w:rsidP="0007281A">
      <w:pPr>
        <w:pStyle w:val="Prrafodelista"/>
        <w:numPr>
          <w:ilvl w:val="2"/>
          <w:numId w:val="6"/>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No se haya desahogado la prevención en los términos establecidos en la presente Ley;  </w:t>
      </w:r>
    </w:p>
    <w:p w:rsidR="0007281A" w:rsidRPr="006275B9" w:rsidRDefault="0007281A" w:rsidP="0007281A">
      <w:pPr>
        <w:pStyle w:val="Prrafodelista"/>
        <w:numPr>
          <w:ilvl w:val="2"/>
          <w:numId w:val="6"/>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Se impugne la veracidad de la información proporcionada;  </w:t>
      </w:r>
    </w:p>
    <w:p w:rsidR="0007281A" w:rsidRPr="006275B9" w:rsidRDefault="0007281A" w:rsidP="0007281A">
      <w:pPr>
        <w:pStyle w:val="Prrafodelista"/>
        <w:numPr>
          <w:ilvl w:val="2"/>
          <w:numId w:val="6"/>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 xml:space="preserve">Se trate de una consulta, o trámite en específico; y  </w:t>
      </w:r>
    </w:p>
    <w:p w:rsidR="0007281A" w:rsidRPr="006275B9" w:rsidRDefault="0007281A" w:rsidP="0007281A">
      <w:pPr>
        <w:pStyle w:val="Prrafodelista"/>
        <w:numPr>
          <w:ilvl w:val="2"/>
          <w:numId w:val="6"/>
        </w:numPr>
        <w:autoSpaceDE w:val="0"/>
        <w:autoSpaceDN w:val="0"/>
        <w:adjustRightInd w:val="0"/>
        <w:spacing w:line="360" w:lineRule="auto"/>
        <w:ind w:left="1134" w:right="851"/>
        <w:jc w:val="both"/>
        <w:rPr>
          <w:rFonts w:ascii="Palatino Linotype" w:hAnsi="Palatino Linotype" w:cs="Arial"/>
          <w:i/>
        </w:rPr>
      </w:pPr>
      <w:r w:rsidRPr="006275B9">
        <w:rPr>
          <w:rFonts w:ascii="Palatino Linotype" w:hAnsi="Palatino Linotype" w:cs="Arial"/>
          <w:i/>
        </w:rPr>
        <w:t>El recurrente amplíe su solicitud en el recurso de revisión, únicamente respecto de los nuevos contenidos.”</w:t>
      </w:r>
    </w:p>
    <w:p w:rsidR="0007281A" w:rsidRPr="001201D0" w:rsidRDefault="0007281A" w:rsidP="0007281A">
      <w:pPr>
        <w:spacing w:line="360" w:lineRule="auto"/>
        <w:jc w:val="both"/>
        <w:rPr>
          <w:rFonts w:ascii="Palatino Linotype" w:hAnsi="Palatino Linotype" w:cs="Arial"/>
        </w:rPr>
      </w:pPr>
    </w:p>
    <w:p w:rsidR="0007281A" w:rsidRDefault="0007281A" w:rsidP="0007281A">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Ya que no fueron interpuestos de forma extemporánea, no se acredita que se estén tramitando ante el Poder Judicial Federal, no se impugnó la veracidad de la información proporcionada, no es una consulta, o trámite en específico, ni tampoco se advierte que el recurrente amplíe sus solicitudes en los recursos de revisión, por lo que al no existir causas de improcedencia invocadas por las partes ni advertidas de oficio, este Resolutor se avoca al análisis del fondo del asunto que nos ocupa.</w:t>
      </w:r>
    </w:p>
    <w:p w:rsidR="0007281A" w:rsidRDefault="0007281A" w:rsidP="0007281A">
      <w:pPr>
        <w:pStyle w:val="Prrafodelista"/>
        <w:autoSpaceDE w:val="0"/>
        <w:autoSpaceDN w:val="0"/>
        <w:adjustRightInd w:val="0"/>
        <w:spacing w:line="360" w:lineRule="auto"/>
        <w:ind w:left="0"/>
        <w:jc w:val="both"/>
        <w:rPr>
          <w:rFonts w:ascii="Palatino Linotype" w:hAnsi="Palatino Linotype" w:cs="Arial"/>
        </w:rPr>
      </w:pPr>
    </w:p>
    <w:p w:rsidR="0007281A" w:rsidRDefault="0007281A" w:rsidP="0007281A">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Así las cosas, al no existir causas de improcedencia invocadas por las partes ni advertidas de oficio por este Resolutor, se procede al análisis del asunto en los siguientes términos.</w:t>
      </w:r>
    </w:p>
    <w:p w:rsidR="0007281A" w:rsidRDefault="0007281A" w:rsidP="0007281A">
      <w:pPr>
        <w:pStyle w:val="Prrafodelista"/>
        <w:autoSpaceDE w:val="0"/>
        <w:autoSpaceDN w:val="0"/>
        <w:adjustRightInd w:val="0"/>
        <w:spacing w:line="360" w:lineRule="auto"/>
        <w:ind w:left="0"/>
        <w:jc w:val="both"/>
        <w:rPr>
          <w:rFonts w:ascii="Palatino Linotype" w:hAnsi="Palatino Linotype" w:cs="Arial"/>
        </w:rPr>
      </w:pPr>
    </w:p>
    <w:p w:rsidR="00723C70" w:rsidRDefault="00723C70" w:rsidP="0007281A">
      <w:pPr>
        <w:pStyle w:val="Prrafodelista"/>
        <w:autoSpaceDE w:val="0"/>
        <w:autoSpaceDN w:val="0"/>
        <w:adjustRightInd w:val="0"/>
        <w:spacing w:line="360" w:lineRule="auto"/>
        <w:ind w:left="0"/>
        <w:jc w:val="both"/>
        <w:rPr>
          <w:rFonts w:ascii="Palatino Linotype" w:hAnsi="Palatino Linotype" w:cs="Arial"/>
        </w:rPr>
      </w:pPr>
    </w:p>
    <w:p w:rsidR="00723C70" w:rsidRDefault="00723C70" w:rsidP="0007281A">
      <w:pPr>
        <w:pStyle w:val="Prrafodelista"/>
        <w:autoSpaceDE w:val="0"/>
        <w:autoSpaceDN w:val="0"/>
        <w:adjustRightInd w:val="0"/>
        <w:spacing w:line="360" w:lineRule="auto"/>
        <w:ind w:left="0"/>
        <w:jc w:val="both"/>
        <w:rPr>
          <w:rFonts w:ascii="Palatino Linotype" w:hAnsi="Palatino Linotype" w:cs="Arial"/>
        </w:rPr>
      </w:pPr>
    </w:p>
    <w:p w:rsidR="0007281A" w:rsidRDefault="0007281A" w:rsidP="0007281A">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b/>
        </w:rPr>
        <w:lastRenderedPageBreak/>
        <w:t>CUARTO.</w:t>
      </w:r>
      <w:r>
        <w:rPr>
          <w:rFonts w:ascii="Palatino Linotype" w:hAnsi="Palatino Linotype" w:cs="Arial"/>
        </w:rPr>
        <w:t xml:space="preserve"> </w:t>
      </w:r>
      <w:r>
        <w:rPr>
          <w:rFonts w:ascii="Palatino Linotype" w:hAnsi="Palatino Linotype" w:cs="Arial"/>
          <w:b/>
        </w:rPr>
        <w:t>Estudio y resolución del asunto.</w:t>
      </w:r>
    </w:p>
    <w:p w:rsidR="00723C70" w:rsidRPr="009C4628" w:rsidRDefault="00723C70" w:rsidP="00723C70">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Antes del entrar al estudio, cabe precisar que </w:t>
      </w:r>
      <w:r w:rsidRPr="00103C52">
        <w:rPr>
          <w:rFonts w:ascii="Palatino Linotype" w:eastAsia="Times New Roman" w:hAnsi="Palatino Linotype" w:cs="Times New Roman"/>
          <w:b/>
          <w:sz w:val="24"/>
          <w:szCs w:val="24"/>
          <w:lang w:eastAsia="es-ES"/>
        </w:rPr>
        <w:t>El Sujeto Obligado</w:t>
      </w:r>
      <w:r w:rsidRPr="009C4628">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9C4628">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de México y Municipios,</w:t>
      </w:r>
      <w:r w:rsidRPr="009C4628">
        <w:rPr>
          <w:rFonts w:ascii="Palatino Linotype" w:eastAsia="Calibri" w:hAnsi="Palatino Linotype" w:cs="Times New Roman"/>
          <w:b/>
          <w:sz w:val="24"/>
          <w:szCs w:val="24"/>
          <w:lang w:eastAsia="es-ES"/>
        </w:rPr>
        <w:t xml:space="preserve"> </w:t>
      </w:r>
      <w:r w:rsidRPr="009C4628">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rsidR="00723C70" w:rsidRPr="009C4628" w:rsidRDefault="00723C70" w:rsidP="00723C70">
      <w:pPr>
        <w:spacing w:after="0" w:line="360" w:lineRule="auto"/>
        <w:jc w:val="both"/>
        <w:rPr>
          <w:rFonts w:ascii="Palatino Linotype" w:eastAsia="Times New Roman" w:hAnsi="Palatino Linotype" w:cs="Times New Roman"/>
          <w:sz w:val="24"/>
          <w:szCs w:val="24"/>
          <w:lang w:eastAsia="es-ES"/>
        </w:rPr>
      </w:pPr>
    </w:p>
    <w:p w:rsidR="00723C70" w:rsidRPr="009C4628" w:rsidRDefault="00723C70" w:rsidP="00723C70">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las cosas, ante la omisión del Sujeto Obligado para dar respuesta al </w:t>
      </w:r>
      <w:r w:rsidRPr="00103C52">
        <w:rPr>
          <w:rFonts w:ascii="Palatino Linotype" w:eastAsia="Times New Roman" w:hAnsi="Palatino Linotype" w:cs="Times New Roman"/>
          <w:b/>
          <w:sz w:val="24"/>
          <w:szCs w:val="24"/>
          <w:lang w:eastAsia="es-ES"/>
        </w:rPr>
        <w:t>Recurrente</w:t>
      </w:r>
      <w:r w:rsidRPr="009C4628">
        <w:rPr>
          <w:rFonts w:ascii="Palatino Linotype" w:eastAsia="Times New Roman" w:hAnsi="Palatino Linotype" w:cs="Times New Roman"/>
          <w:sz w:val="24"/>
          <w:szCs w:val="24"/>
          <w:lang w:eastAsia="es-ES"/>
        </w:rPr>
        <w:t xml:space="preserve">, se advierte lo que en la doctrina se le conoce como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rsidR="00723C70" w:rsidRPr="009C4628" w:rsidRDefault="00723C70" w:rsidP="00723C70">
      <w:pPr>
        <w:spacing w:after="0" w:line="360" w:lineRule="auto"/>
        <w:jc w:val="both"/>
        <w:rPr>
          <w:rFonts w:ascii="Palatino Linotype" w:eastAsia="Times New Roman" w:hAnsi="Palatino Linotype" w:cs="Times New Roman"/>
          <w:sz w:val="24"/>
          <w:szCs w:val="24"/>
          <w:lang w:eastAsia="es-ES"/>
        </w:rPr>
      </w:pPr>
    </w:p>
    <w:p w:rsidR="00723C70" w:rsidRPr="009C4628" w:rsidRDefault="00723C70" w:rsidP="00723C70">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En este sentido la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9C4628">
        <w:rPr>
          <w:rFonts w:ascii="Palatino Linotype" w:eastAsia="Times New Roman" w:hAnsi="Palatino Linotype" w:cs="Times New Roman"/>
          <w:b/>
          <w:sz w:val="24"/>
          <w:szCs w:val="24"/>
          <w:lang w:eastAsia="es-ES"/>
        </w:rPr>
        <w:t xml:space="preserve"> </w:t>
      </w:r>
      <w:r w:rsidRPr="009C4628">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9C4628">
        <w:rPr>
          <w:rFonts w:ascii="Palatino Linotype" w:eastAsia="Times New Roman" w:hAnsi="Palatino Linotype" w:cs="Times New Roman"/>
          <w:i/>
          <w:sz w:val="24"/>
          <w:szCs w:val="24"/>
          <w:lang w:eastAsia="es-ES"/>
        </w:rPr>
        <w:t>Estado de Derecho</w:t>
      </w:r>
      <w:r w:rsidRPr="009C4628">
        <w:rPr>
          <w:rFonts w:ascii="Palatino Linotype" w:eastAsia="Times New Roman" w:hAnsi="Palatino Linotype" w:cs="Times New Roman"/>
          <w:sz w:val="24"/>
          <w:szCs w:val="24"/>
          <w:lang w:eastAsia="es-ES"/>
        </w:rPr>
        <w:t xml:space="preserve"> en el que, el particular, tiene siempre una vía de defensa.</w:t>
      </w:r>
    </w:p>
    <w:p w:rsidR="00723C70" w:rsidRPr="009C4628" w:rsidRDefault="00723C70" w:rsidP="00723C70">
      <w:pPr>
        <w:pStyle w:val="Sinespaciado"/>
      </w:pPr>
    </w:p>
    <w:p w:rsidR="00723C70" w:rsidRPr="009C4628" w:rsidRDefault="00723C70" w:rsidP="00723C70">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lastRenderedPageBreak/>
        <w:t xml:space="preserve">En este sentido en el marco del derecho de acceso a la información pública, la figura de la </w:t>
      </w:r>
      <w:r w:rsidRPr="009C4628">
        <w:rPr>
          <w:rFonts w:ascii="Palatino Linotype" w:eastAsia="Times New Roman" w:hAnsi="Palatino Linotype" w:cs="Times New Roman"/>
          <w:i/>
          <w:sz w:val="24"/>
          <w:szCs w:val="24"/>
          <w:lang w:eastAsia="es-ES"/>
        </w:rPr>
        <w:t>negativa ficta</w:t>
      </w:r>
      <w:r w:rsidRPr="009C4628">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rsidR="00723C70" w:rsidRPr="009C4628" w:rsidRDefault="00723C70" w:rsidP="00723C70">
      <w:pPr>
        <w:pStyle w:val="Sinespaciado"/>
      </w:pP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4.</w:t>
      </w:r>
      <w:r w:rsidRPr="009C4628">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12.</w:t>
      </w:r>
      <w:r w:rsidRPr="009C4628">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723C70" w:rsidRPr="009C4628" w:rsidRDefault="00723C70" w:rsidP="00723C70">
      <w:pPr>
        <w:spacing w:after="0" w:line="240" w:lineRule="auto"/>
        <w:ind w:left="567" w:right="567"/>
        <w:jc w:val="both"/>
        <w:rPr>
          <w:rFonts w:ascii="Palatino Linotype" w:eastAsia="Times New Roman" w:hAnsi="Palatino Linotype" w:cs="Times New Roman"/>
          <w:b/>
          <w:i/>
          <w:lang w:eastAsia="es-ES"/>
        </w:rPr>
      </w:pPr>
      <w:r w:rsidRPr="009C4628">
        <w:rPr>
          <w:rFonts w:ascii="Palatino Linotype" w:eastAsia="Times New Roman" w:hAnsi="Palatino Linotype" w:cs="Times New Roman"/>
          <w:b/>
          <w:i/>
          <w:lang w:eastAsia="es-ES"/>
        </w:rPr>
        <w:t xml:space="preserve">Artículo 24. </w:t>
      </w: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lastRenderedPageBreak/>
        <w:t>(…)</w:t>
      </w: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w:t>
      </w: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Artículo 160.</w:t>
      </w:r>
      <w:r w:rsidRPr="009C4628">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rsidR="00723C70" w:rsidRPr="009C4628" w:rsidRDefault="00723C70" w:rsidP="00723C70">
      <w:pPr>
        <w:spacing w:after="0" w:line="360" w:lineRule="auto"/>
        <w:jc w:val="both"/>
        <w:rPr>
          <w:rFonts w:ascii="Palatino Linotype" w:eastAsia="Times New Roman" w:hAnsi="Palatino Linotype" w:cs="Times New Roman"/>
          <w:sz w:val="24"/>
          <w:szCs w:val="24"/>
          <w:lang w:eastAsia="es-ES"/>
        </w:rPr>
      </w:pPr>
    </w:p>
    <w:p w:rsidR="00723C70" w:rsidRPr="009C4628" w:rsidRDefault="00723C70" w:rsidP="00723C70">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C4628">
        <w:rPr>
          <w:rFonts w:ascii="Palatino Linotype" w:eastAsia="Times New Roman" w:hAnsi="Palatino Linotype" w:cs="Times New Roman"/>
          <w:bCs/>
          <w:sz w:val="24"/>
          <w:szCs w:val="24"/>
          <w:lang w:eastAsia="es-ES"/>
        </w:rPr>
        <w:t>de la Ley local en la materia, que se reproduce de la siguiente forma</w:t>
      </w:r>
      <w:r w:rsidRPr="009C4628">
        <w:rPr>
          <w:rFonts w:ascii="Palatino Linotype" w:eastAsia="Times New Roman" w:hAnsi="Palatino Linotype" w:cs="Times New Roman"/>
          <w:sz w:val="24"/>
          <w:szCs w:val="24"/>
          <w:lang w:eastAsia="es-ES"/>
        </w:rPr>
        <w:t>:</w:t>
      </w:r>
    </w:p>
    <w:p w:rsidR="00723C70" w:rsidRPr="009C4628" w:rsidRDefault="00723C70" w:rsidP="00723C70">
      <w:pPr>
        <w:pStyle w:val="Sinespaciado"/>
      </w:pPr>
    </w:p>
    <w:p w:rsidR="00723C70" w:rsidRPr="009C4628" w:rsidRDefault="00723C70" w:rsidP="00723C70">
      <w:pPr>
        <w:spacing w:after="0" w:line="240" w:lineRule="auto"/>
        <w:ind w:left="567" w:right="567"/>
        <w:jc w:val="both"/>
        <w:rPr>
          <w:rFonts w:ascii="Palatino Linotype" w:eastAsia="Times New Roman" w:hAnsi="Palatino Linotype" w:cs="Arial"/>
          <w:i/>
          <w:lang w:eastAsia="es-ES"/>
        </w:rPr>
      </w:pPr>
      <w:r w:rsidRPr="009C4628">
        <w:rPr>
          <w:rFonts w:ascii="Palatino Linotype" w:eastAsia="Times New Roman" w:hAnsi="Palatino Linotype" w:cs="Arial"/>
          <w:b/>
          <w:i/>
          <w:lang w:eastAsia="es-ES"/>
        </w:rPr>
        <w:t>Artículo 166.</w:t>
      </w:r>
      <w:r w:rsidRPr="009C4628">
        <w:rPr>
          <w:rFonts w:ascii="Palatino Linotype" w:eastAsia="Times New Roman" w:hAnsi="Palatino Linotype" w:cs="Arial"/>
          <w:i/>
          <w:lang w:eastAsia="es-ES"/>
        </w:rPr>
        <w:t xml:space="preserve"> </w:t>
      </w:r>
      <w:r w:rsidRPr="009C4628">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rsidR="00723C70" w:rsidRPr="009C4628" w:rsidRDefault="00723C70" w:rsidP="00723C70">
      <w:pPr>
        <w:spacing w:after="0" w:line="360" w:lineRule="auto"/>
        <w:rPr>
          <w:rFonts w:ascii="Palatino Linotype" w:eastAsia="Times New Roman" w:hAnsi="Palatino Linotype" w:cs="Times New Roman"/>
          <w:sz w:val="24"/>
          <w:szCs w:val="24"/>
          <w:lang w:eastAsia="es-ES"/>
        </w:rPr>
      </w:pPr>
    </w:p>
    <w:p w:rsidR="00723C70" w:rsidRPr="009C4628" w:rsidRDefault="00723C70" w:rsidP="00723C70">
      <w:pPr>
        <w:spacing w:after="0" w:line="360" w:lineRule="auto"/>
        <w:jc w:val="both"/>
        <w:rPr>
          <w:rFonts w:ascii="Palatino Linotype" w:eastAsia="Times New Roman" w:hAnsi="Palatino Linotype" w:cs="Times New Roman"/>
          <w:sz w:val="24"/>
          <w:szCs w:val="24"/>
          <w:lang w:eastAsia="es-ES"/>
        </w:rPr>
      </w:pPr>
      <w:r w:rsidRPr="009C4628">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rsidR="00723C70" w:rsidRPr="009C4628" w:rsidRDefault="00723C70" w:rsidP="00723C70">
      <w:pPr>
        <w:pStyle w:val="Sinespaciado"/>
      </w:pP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
          <w:i/>
          <w:lang w:eastAsia="es-ES"/>
        </w:rPr>
        <w:t>A</w:t>
      </w:r>
      <w:r w:rsidRPr="009C4628">
        <w:rPr>
          <w:rFonts w:ascii="Palatino Linotype" w:eastAsia="Times New Roman" w:hAnsi="Palatino Linotype" w:cs="Times New Roman"/>
          <w:b/>
          <w:bCs/>
          <w:i/>
          <w:lang w:eastAsia="es-ES"/>
        </w:rPr>
        <w:t>rtículo 24.</w:t>
      </w:r>
      <w:r w:rsidRPr="009C4628">
        <w:rPr>
          <w:rFonts w:ascii="Palatino Linotype" w:eastAsia="Times New Roman" w:hAnsi="Palatino Linotype" w:cs="Times New Roman"/>
          <w:bCs/>
          <w:i/>
          <w:lang w:eastAsia="es-ES"/>
        </w:rPr>
        <w:t xml:space="preserve"> </w:t>
      </w:r>
      <w:r w:rsidRPr="009C4628">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rsidR="00723C70" w:rsidRPr="009C4628" w:rsidRDefault="00723C70" w:rsidP="00723C70">
      <w:pPr>
        <w:spacing w:after="0" w:line="240" w:lineRule="auto"/>
        <w:ind w:left="567" w:right="567"/>
        <w:jc w:val="both"/>
        <w:rPr>
          <w:rFonts w:ascii="Palatino Linotype" w:eastAsia="Times New Roman" w:hAnsi="Palatino Linotype" w:cs="Times New Roman"/>
          <w:i/>
          <w:lang w:eastAsia="es-ES"/>
        </w:rPr>
      </w:pPr>
      <w:r w:rsidRPr="009C4628">
        <w:rPr>
          <w:rFonts w:ascii="Palatino Linotype" w:eastAsia="Times New Roman" w:hAnsi="Palatino Linotype" w:cs="Times New Roman"/>
          <w:bCs/>
          <w:i/>
          <w:lang w:eastAsia="es-ES"/>
        </w:rPr>
        <w:t>(..</w:t>
      </w:r>
      <w:r w:rsidRPr="009C4628">
        <w:rPr>
          <w:rFonts w:ascii="Palatino Linotype" w:eastAsia="Times New Roman" w:hAnsi="Palatino Linotype" w:cs="Times New Roman"/>
          <w:i/>
          <w:lang w:eastAsia="es-ES"/>
        </w:rPr>
        <w:t>.)</w:t>
      </w:r>
    </w:p>
    <w:p w:rsidR="00723C70" w:rsidRPr="009C4628" w:rsidRDefault="00723C70" w:rsidP="00723C70">
      <w:pPr>
        <w:spacing w:after="0" w:line="240" w:lineRule="auto"/>
        <w:ind w:left="567" w:right="567"/>
        <w:jc w:val="both"/>
        <w:rPr>
          <w:rFonts w:ascii="Palatino Linotype" w:eastAsia="Times New Roman" w:hAnsi="Palatino Linotype" w:cs="Times New Roman"/>
          <w:bCs/>
          <w:i/>
          <w:lang w:eastAsia="es-ES"/>
        </w:rPr>
      </w:pPr>
      <w:r w:rsidRPr="009C4628">
        <w:rPr>
          <w:rFonts w:ascii="Palatino Linotype" w:eastAsia="Times New Roman" w:hAnsi="Palatino Linotype" w:cs="Times New Roman"/>
          <w:bCs/>
          <w:i/>
          <w:lang w:eastAsia="es-ES"/>
        </w:rPr>
        <w:lastRenderedPageBreak/>
        <w:t>XI. Dar acceso a la información pública que le sea requerida, en los términos de la Ley General, esta Ley y demás disposiciones jurídicas aplicables;</w:t>
      </w:r>
    </w:p>
    <w:p w:rsidR="00723C70" w:rsidRDefault="00723C70" w:rsidP="00723C70">
      <w:pPr>
        <w:pStyle w:val="Prrafodelista"/>
        <w:autoSpaceDE w:val="0"/>
        <w:autoSpaceDN w:val="0"/>
        <w:adjustRightInd w:val="0"/>
        <w:spacing w:line="360" w:lineRule="auto"/>
        <w:ind w:left="0"/>
        <w:jc w:val="both"/>
        <w:rPr>
          <w:rFonts w:ascii="Palatino Linotype" w:hAnsi="Palatino Linotype" w:cs="Arial"/>
        </w:rPr>
      </w:pPr>
    </w:p>
    <w:p w:rsidR="00723C70" w:rsidRDefault="00723C70" w:rsidP="00723C7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y demás leyes aplicables en la materia, así como en los tratados internacionales en los que el Estado Mexicano sea parte, en concordancia con el párrafo tercero del artículo 1</w:t>
      </w:r>
      <w:r>
        <w:rPr>
          <w:rFonts w:ascii="Palatino Linotype" w:hAnsi="Palatino Linotype" w:cs="Arial"/>
        </w:rPr>
        <w:t>,</w:t>
      </w:r>
      <w:r w:rsidRPr="00AE4E9C">
        <w:rPr>
          <w:rFonts w:ascii="Palatino Linotype" w:hAnsi="Palatino Linotype" w:cs="Arial"/>
        </w:rPr>
        <w:t xml:space="preserve"> de la Constitución Federal y el diverso 8</w:t>
      </w:r>
      <w:r>
        <w:rPr>
          <w:rFonts w:ascii="Palatino Linotype" w:hAnsi="Palatino Linotype" w:cs="Arial"/>
        </w:rPr>
        <w:t>,</w:t>
      </w:r>
      <w:r w:rsidRPr="00AE4E9C">
        <w:rPr>
          <w:rFonts w:ascii="Palatino Linotype" w:hAnsi="Palatino Linotype" w:cs="Arial"/>
        </w:rPr>
        <w:t xml:space="preserve"> de la Ley de Transparencia local.</w:t>
      </w:r>
      <w:r>
        <w:rPr>
          <w:rFonts w:ascii="Palatino Linotype" w:hAnsi="Palatino Linotype" w:cs="Arial"/>
        </w:rPr>
        <w:t xml:space="preserve"> </w:t>
      </w:r>
    </w:p>
    <w:p w:rsidR="0007281A" w:rsidRDefault="0007281A" w:rsidP="0007281A">
      <w:pPr>
        <w:tabs>
          <w:tab w:val="left" w:pos="709"/>
        </w:tabs>
        <w:spacing w:line="360" w:lineRule="auto"/>
        <w:jc w:val="both"/>
        <w:rPr>
          <w:rFonts w:ascii="Palatino Linotype" w:hAnsi="Palatino Linotype"/>
        </w:rPr>
      </w:pPr>
    </w:p>
    <w:p w:rsidR="0007281A" w:rsidRPr="0007281A" w:rsidRDefault="0007281A" w:rsidP="0007281A">
      <w:pPr>
        <w:tabs>
          <w:tab w:val="left" w:pos="709"/>
        </w:tabs>
        <w:spacing w:line="360" w:lineRule="auto"/>
        <w:jc w:val="both"/>
        <w:rPr>
          <w:rFonts w:ascii="Palatino Linotype" w:hAnsi="Palatino Linotype"/>
          <w:sz w:val="24"/>
        </w:rPr>
      </w:pPr>
      <w:r w:rsidRPr="0007281A">
        <w:rPr>
          <w:rFonts w:ascii="Palatino Linotype" w:hAnsi="Palatino Linotype" w:cs="Arial"/>
          <w:sz w:val="24"/>
        </w:rPr>
        <w:t xml:space="preserve">Con el propósito de realizar un mejor proveer por parte de este Órgano Garante, es conveniente </w:t>
      </w:r>
      <w:r w:rsidRPr="0007281A">
        <w:rPr>
          <w:rFonts w:ascii="Palatino Linotype" w:hAnsi="Palatino Linotype"/>
          <w:sz w:val="24"/>
        </w:rPr>
        <w:t xml:space="preserve">hacer alusión a lo que </w:t>
      </w:r>
      <w:r>
        <w:rPr>
          <w:rFonts w:ascii="Palatino Linotype" w:hAnsi="Palatino Linotype"/>
          <w:sz w:val="24"/>
        </w:rPr>
        <w:t>e</w:t>
      </w:r>
      <w:r w:rsidRPr="0007281A">
        <w:rPr>
          <w:rFonts w:ascii="Palatino Linotype" w:hAnsi="Palatino Linotype"/>
          <w:sz w:val="24"/>
        </w:rPr>
        <w:t>l hoy Recurrente requirió, le fuese entregado por parte del Sujeto Obligado, a efecto de establecer la materia del presente asunto, ya que de ella deriva por un lado el procedimiento de acceso a la información ante el sujeto obligado, y por otro lado la materia sobre la que versara el recurso de revisión ante este Órgano Garante.</w:t>
      </w:r>
    </w:p>
    <w:p w:rsidR="0007281A" w:rsidRPr="00AC1E9C" w:rsidRDefault="0007281A" w:rsidP="0007281A">
      <w:pPr>
        <w:pStyle w:val="Prrafodelista"/>
        <w:autoSpaceDE w:val="0"/>
        <w:autoSpaceDN w:val="0"/>
        <w:adjustRightInd w:val="0"/>
        <w:spacing w:line="360" w:lineRule="auto"/>
        <w:ind w:left="0"/>
        <w:jc w:val="both"/>
        <w:rPr>
          <w:rFonts w:ascii="Palatino Linotype" w:hAnsi="Palatino Linotype" w:cs="Arial"/>
        </w:rPr>
      </w:pPr>
    </w:p>
    <w:p w:rsidR="006E76BE" w:rsidRDefault="0007281A" w:rsidP="006E76BE">
      <w:pPr>
        <w:pStyle w:val="Sinespaciado"/>
        <w:spacing w:line="360" w:lineRule="auto"/>
        <w:jc w:val="both"/>
        <w:rPr>
          <w:rFonts w:ascii="Palatino Linotype" w:hAnsi="Palatino Linotype"/>
          <w:sz w:val="24"/>
          <w:szCs w:val="24"/>
        </w:rPr>
      </w:pPr>
      <w:r w:rsidRPr="0007281A">
        <w:rPr>
          <w:rFonts w:ascii="Palatino Linotype" w:hAnsi="Palatino Linotype"/>
          <w:sz w:val="24"/>
          <w:szCs w:val="24"/>
        </w:rPr>
        <w:t>Así, tenemos en un primer plano de estudio el texto de la solicitud de información, que fue plasmada por la Recurrente, ello a efecto de poder determinar la materia de la solicitud de información que nos ocupa, así la particular objetivamente requiere lo siguiente:</w:t>
      </w:r>
    </w:p>
    <w:p w:rsidR="0007281A" w:rsidRDefault="0007281A" w:rsidP="006E76BE">
      <w:pPr>
        <w:pStyle w:val="Sinespaciado"/>
        <w:spacing w:line="360" w:lineRule="auto"/>
        <w:jc w:val="both"/>
        <w:rPr>
          <w:rFonts w:ascii="Palatino Linotype" w:hAnsi="Palatino Linotype"/>
          <w:sz w:val="24"/>
          <w:szCs w:val="24"/>
        </w:rPr>
      </w:pPr>
    </w:p>
    <w:p w:rsidR="006E76BE" w:rsidRPr="0007281A" w:rsidRDefault="0007281A" w:rsidP="0007281A">
      <w:pPr>
        <w:pStyle w:val="Sinespaciado"/>
        <w:spacing w:line="360" w:lineRule="auto"/>
        <w:ind w:left="720"/>
        <w:jc w:val="both"/>
        <w:rPr>
          <w:rFonts w:ascii="Palatino Linotype" w:hAnsi="Palatino Linotype"/>
          <w:i/>
          <w:sz w:val="24"/>
        </w:rPr>
      </w:pPr>
      <w:r w:rsidRPr="0007281A">
        <w:rPr>
          <w:rFonts w:ascii="Palatino Linotype" w:hAnsi="Palatino Linotype"/>
          <w:i/>
          <w:sz w:val="24"/>
        </w:rPr>
        <w:lastRenderedPageBreak/>
        <w:t>“</w:t>
      </w:r>
      <w:r w:rsidR="00CD5004" w:rsidRPr="0007281A">
        <w:rPr>
          <w:rFonts w:ascii="Palatino Linotype" w:hAnsi="Palatino Linotype"/>
          <w:i/>
          <w:sz w:val="24"/>
        </w:rPr>
        <w:t>Solicito me proporcionen cuantos trámites tiene disponibles el ayuntamiento de naucalpan y cuales son (nombre de cada uno) y el numero total de solicitudes de cada uno de esos trámites que fueron solicitados durante los años 2017, 2018 y hasta mayo de 2019.</w:t>
      </w:r>
      <w:r w:rsidRPr="0007281A">
        <w:rPr>
          <w:rFonts w:ascii="Palatino Linotype" w:hAnsi="Palatino Linotype"/>
          <w:i/>
          <w:sz w:val="24"/>
        </w:rPr>
        <w:t>” (Sic)</w:t>
      </w:r>
    </w:p>
    <w:p w:rsidR="00CD5004" w:rsidRPr="00AB48CB" w:rsidRDefault="00CD5004" w:rsidP="00CD5004">
      <w:pPr>
        <w:pStyle w:val="Sinespaciado"/>
        <w:spacing w:line="360" w:lineRule="auto"/>
        <w:ind w:left="720"/>
        <w:jc w:val="both"/>
        <w:rPr>
          <w:rFonts w:ascii="Palatino Linotype" w:hAnsi="Palatino Linotype"/>
          <w:sz w:val="24"/>
          <w:szCs w:val="24"/>
        </w:rPr>
      </w:pPr>
    </w:p>
    <w:p w:rsidR="006E76BE" w:rsidRDefault="0007281A" w:rsidP="006E76BE">
      <w:pPr>
        <w:pStyle w:val="Sinespaciado"/>
        <w:spacing w:line="360" w:lineRule="auto"/>
        <w:jc w:val="both"/>
        <w:rPr>
          <w:rFonts w:ascii="Palatino Linotype" w:hAnsi="Palatino Linotype"/>
          <w:sz w:val="24"/>
          <w:szCs w:val="24"/>
        </w:rPr>
      </w:pPr>
      <w:r w:rsidRPr="0007281A">
        <w:rPr>
          <w:rFonts w:ascii="Palatino Linotype" w:hAnsi="Palatino Linotype"/>
          <w:sz w:val="24"/>
          <w:szCs w:val="24"/>
        </w:rPr>
        <w:t>Por lo cual el</w:t>
      </w:r>
      <w:r w:rsidR="006E76BE">
        <w:rPr>
          <w:rFonts w:ascii="Palatino Linotype" w:hAnsi="Palatino Linotype"/>
          <w:b/>
          <w:sz w:val="24"/>
          <w:szCs w:val="24"/>
        </w:rPr>
        <w:t xml:space="preserve"> </w:t>
      </w:r>
      <w:r w:rsidR="006E76BE" w:rsidRPr="00F64DDD">
        <w:rPr>
          <w:rFonts w:ascii="Palatino Linotype" w:hAnsi="Palatino Linotype"/>
          <w:b/>
          <w:sz w:val="24"/>
          <w:szCs w:val="24"/>
        </w:rPr>
        <w:t>Sujeto Obligado</w:t>
      </w:r>
      <w:r w:rsidR="006E76BE">
        <w:rPr>
          <w:rFonts w:ascii="Palatino Linotype" w:hAnsi="Palatino Linotype"/>
          <w:sz w:val="24"/>
          <w:szCs w:val="24"/>
        </w:rPr>
        <w:t xml:space="preserve"> fue omiso en dar respuesta a la solicitud planteada</w:t>
      </w:r>
      <w:r>
        <w:rPr>
          <w:rFonts w:ascii="Palatino Linotype" w:hAnsi="Palatino Linotype"/>
          <w:sz w:val="24"/>
          <w:szCs w:val="24"/>
        </w:rPr>
        <w:t xml:space="preserve"> por el</w:t>
      </w:r>
      <w:r w:rsidR="00CD5004">
        <w:rPr>
          <w:rFonts w:ascii="Palatino Linotype" w:hAnsi="Palatino Linotype"/>
          <w:sz w:val="24"/>
          <w:szCs w:val="24"/>
        </w:rPr>
        <w:t xml:space="preserve"> particular, por lo que el</w:t>
      </w:r>
      <w:r w:rsidR="006E76BE">
        <w:rPr>
          <w:rFonts w:ascii="Palatino Linotype" w:hAnsi="Palatino Linotype"/>
          <w:sz w:val="24"/>
          <w:szCs w:val="24"/>
        </w:rPr>
        <w:t xml:space="preserve"> hoy </w:t>
      </w:r>
      <w:r w:rsidR="006E76BE" w:rsidRPr="00E91C4D">
        <w:rPr>
          <w:rFonts w:ascii="Palatino Linotype" w:hAnsi="Palatino Linotype"/>
          <w:b/>
          <w:sz w:val="24"/>
          <w:szCs w:val="24"/>
        </w:rPr>
        <w:t>Recurrente</w:t>
      </w:r>
      <w:r w:rsidR="006E76BE">
        <w:rPr>
          <w:rFonts w:ascii="Palatino Linotype" w:hAnsi="Palatino Linotype"/>
          <w:sz w:val="24"/>
          <w:szCs w:val="24"/>
        </w:rPr>
        <w:t xml:space="preserve"> interpuso el presente recurso de revisión impugnando que el plazo para dar respuesta ya feneció sin que se atendiera la solicitud de acceso a la información y expresando como razones o motivos de inconformidad que no se da respuesta.</w:t>
      </w:r>
    </w:p>
    <w:p w:rsidR="006E76BE" w:rsidRDefault="006E76BE" w:rsidP="006E76BE">
      <w:pPr>
        <w:pStyle w:val="Sinespaciado"/>
        <w:spacing w:line="360" w:lineRule="auto"/>
        <w:jc w:val="both"/>
        <w:rPr>
          <w:rFonts w:ascii="Palatino Linotype" w:hAnsi="Palatino Linotype"/>
          <w:sz w:val="24"/>
          <w:szCs w:val="24"/>
        </w:rPr>
      </w:pPr>
    </w:p>
    <w:p w:rsidR="003870DF" w:rsidRDefault="003870DF" w:rsidP="003870D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último, es de señalarse que durante la etapa de instrucción el Sujeto Obligado  rindió su Informe Justificado, a través de </w:t>
      </w:r>
      <w:r w:rsidR="00714938">
        <w:rPr>
          <w:rFonts w:ascii="Palatino Linotype" w:hAnsi="Palatino Linotype" w:cs="Arial"/>
          <w:sz w:val="24"/>
          <w:szCs w:val="24"/>
        </w:rPr>
        <w:t>cuatro archivos electrónicos, los cuales constan de trámites que el sujeto obligado remitió a efecto de colmar la solicitud del recurrente.</w:t>
      </w:r>
    </w:p>
    <w:p w:rsidR="003870DF" w:rsidRDefault="003870DF" w:rsidP="003870DF">
      <w:pPr>
        <w:pStyle w:val="Sinespaciado"/>
        <w:spacing w:line="360" w:lineRule="auto"/>
        <w:jc w:val="both"/>
        <w:rPr>
          <w:rFonts w:ascii="Palatino Linotype" w:hAnsi="Palatino Linotype"/>
          <w:sz w:val="24"/>
          <w:szCs w:val="24"/>
        </w:rPr>
      </w:pPr>
    </w:p>
    <w:p w:rsidR="003870DF" w:rsidRDefault="003870DF" w:rsidP="003870DF">
      <w:pPr>
        <w:pStyle w:val="Sinespaciado"/>
        <w:spacing w:line="360" w:lineRule="auto"/>
        <w:jc w:val="both"/>
        <w:rPr>
          <w:rFonts w:ascii="Palatino Linotype" w:hAnsi="Palatino Linotype" w:cs="Arial"/>
          <w:sz w:val="24"/>
          <w:szCs w:val="24"/>
        </w:rPr>
      </w:pPr>
      <w:r>
        <w:rPr>
          <w:rFonts w:ascii="Palatino Linotype" w:hAnsi="Palatino Linotype" w:cs="Arial"/>
          <w:sz w:val="24"/>
          <w:szCs w:val="24"/>
        </w:rPr>
        <w:t>Ahora bien, una vez establecido lo anterior y con el propósito de resolver con apego a la normatividad aplicable el recurso materia de esta resolución, este Instituto considera necesario establecer si la respuesta dada por el Sujeto Obligado colma a plenitud la pretensión del Recurrente, con base a las siguientes consideraciones de hecho y de derecho:</w:t>
      </w:r>
    </w:p>
    <w:p w:rsidR="003870DF" w:rsidRDefault="003870DF" w:rsidP="003870DF">
      <w:pPr>
        <w:pStyle w:val="Sinespaciado"/>
        <w:spacing w:line="360" w:lineRule="auto"/>
        <w:jc w:val="both"/>
        <w:rPr>
          <w:rFonts w:ascii="Palatino Linotype" w:hAnsi="Palatino Linotype" w:cs="Arial"/>
          <w:sz w:val="24"/>
          <w:szCs w:val="24"/>
        </w:rPr>
      </w:pPr>
    </w:p>
    <w:p w:rsidR="003870DF" w:rsidRPr="00FE5972" w:rsidRDefault="003870DF" w:rsidP="003870DF">
      <w:pPr>
        <w:pStyle w:val="Sinespaciado"/>
        <w:spacing w:line="360" w:lineRule="auto"/>
        <w:jc w:val="both"/>
        <w:rPr>
          <w:rFonts w:ascii="Palatino Linotype" w:hAnsi="Palatino Linotype"/>
          <w:color w:val="000000"/>
          <w:sz w:val="24"/>
          <w:szCs w:val="24"/>
        </w:rPr>
      </w:pPr>
      <w:r w:rsidRPr="00FE5972">
        <w:rPr>
          <w:rFonts w:ascii="Palatino Linotype" w:hAnsi="Palatino Linotype"/>
          <w:sz w:val="24"/>
          <w:szCs w:val="24"/>
        </w:rPr>
        <w:t xml:space="preserve">En primer lugar </w:t>
      </w:r>
      <w:r w:rsidRPr="00FE5972">
        <w:rPr>
          <w:rFonts w:ascii="Palatino Linotype" w:hAnsi="Palatino Linotype"/>
          <w:color w:val="000000"/>
          <w:sz w:val="24"/>
          <w:szCs w:val="24"/>
        </w:rPr>
        <w:t xml:space="preserve">es de advertirse lo siguiente: nuestra Carta Magna dispone que para el ejercicio del derecho de acceso a la información los Estados deben observar diversos principios y bases, entre los cuales se establece que toda la información en posesión de </w:t>
      </w:r>
      <w:r w:rsidRPr="00FE5972">
        <w:rPr>
          <w:rFonts w:ascii="Palatino Linotype" w:hAnsi="Palatino Linotype"/>
          <w:color w:val="000000"/>
          <w:sz w:val="24"/>
          <w:szCs w:val="24"/>
        </w:rPr>
        <w:lastRenderedPageBreak/>
        <w:t>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rsidR="003870DF" w:rsidRPr="00FE5972" w:rsidRDefault="003870DF" w:rsidP="003870DF">
      <w:pPr>
        <w:pStyle w:val="Sinespaciado"/>
        <w:spacing w:line="360" w:lineRule="auto"/>
        <w:jc w:val="both"/>
        <w:rPr>
          <w:rFonts w:ascii="Palatino Linotype" w:hAnsi="Palatino Linotype"/>
          <w:color w:val="000000"/>
          <w:sz w:val="24"/>
          <w:szCs w:val="24"/>
        </w:rPr>
      </w:pPr>
    </w:p>
    <w:p w:rsidR="003870DF" w:rsidRPr="004E6B5B" w:rsidRDefault="003870DF" w:rsidP="003870DF">
      <w:pPr>
        <w:pStyle w:val="Sinespaciado"/>
        <w:ind w:left="567" w:right="567"/>
        <w:jc w:val="both"/>
        <w:rPr>
          <w:rFonts w:ascii="Palatino Linotype" w:hAnsi="Palatino Linotype"/>
          <w:b/>
          <w:i/>
        </w:rPr>
      </w:pPr>
      <w:r w:rsidRPr="004E6B5B">
        <w:rPr>
          <w:rFonts w:ascii="Palatino Linotype" w:hAnsi="Palatino Linotype"/>
          <w:b/>
          <w:i/>
        </w:rPr>
        <w:t>Artículo 6</w:t>
      </w:r>
    </w:p>
    <w:p w:rsidR="003870DF" w:rsidRPr="004E6B5B" w:rsidRDefault="003870DF" w:rsidP="003870DF">
      <w:pPr>
        <w:pStyle w:val="Sinespaciado"/>
        <w:ind w:left="567" w:right="567"/>
        <w:jc w:val="both"/>
        <w:rPr>
          <w:rFonts w:ascii="Palatino Linotype" w:hAnsi="Palatino Linotype"/>
          <w:i/>
        </w:rPr>
      </w:pPr>
      <w:r w:rsidRPr="004E6B5B">
        <w:rPr>
          <w:rFonts w:ascii="Palatino Linotype" w:hAnsi="Palatino Linotype"/>
          <w:i/>
        </w:rPr>
        <w:t>…</w:t>
      </w:r>
    </w:p>
    <w:p w:rsidR="003870DF" w:rsidRPr="004E6B5B" w:rsidRDefault="003870DF" w:rsidP="003870DF">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rsidR="003870DF" w:rsidRPr="004E6B5B" w:rsidRDefault="003870DF" w:rsidP="003870DF">
      <w:pPr>
        <w:pStyle w:val="Sinespaciado"/>
        <w:ind w:left="567" w:right="567"/>
        <w:jc w:val="both"/>
        <w:rPr>
          <w:rFonts w:ascii="Palatino Linotype" w:hAnsi="Palatino Linotype"/>
          <w:i/>
        </w:rPr>
      </w:pPr>
    </w:p>
    <w:p w:rsidR="003870DF" w:rsidRPr="00FE5972" w:rsidRDefault="003870DF" w:rsidP="003870DF">
      <w:pPr>
        <w:pStyle w:val="Sinespaciado"/>
        <w:numPr>
          <w:ilvl w:val="0"/>
          <w:numId w:val="7"/>
        </w:numPr>
        <w:ind w:left="993" w:right="567"/>
        <w:jc w:val="both"/>
        <w:rPr>
          <w:rFonts w:ascii="Palatino Linotype" w:hAnsi="Palatino Linotype"/>
          <w:i/>
          <w:sz w:val="24"/>
          <w:szCs w:val="24"/>
        </w:rPr>
      </w:pPr>
      <w:r w:rsidRPr="004E6B5B">
        <w:rPr>
          <w:rFonts w:ascii="Palatino Linotype" w:hAnsi="Palatino Linotype"/>
          <w:i/>
        </w:rPr>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sz w:val="24"/>
          <w:szCs w:val="24"/>
        </w:rPr>
        <w:t>los cuales procederá la declaración de inexistencia de la información.</w:t>
      </w:r>
    </w:p>
    <w:p w:rsidR="003870DF" w:rsidRPr="00FE5972" w:rsidRDefault="003870DF" w:rsidP="003870DF">
      <w:pPr>
        <w:pStyle w:val="Sinespaciado"/>
        <w:spacing w:line="360" w:lineRule="auto"/>
        <w:jc w:val="both"/>
        <w:rPr>
          <w:rFonts w:ascii="Palatino Linotype" w:hAnsi="Palatino Linotype"/>
          <w:sz w:val="24"/>
          <w:szCs w:val="24"/>
        </w:rPr>
      </w:pPr>
    </w:p>
    <w:p w:rsidR="003870DF" w:rsidRPr="00FE5972" w:rsidRDefault="003870DF" w:rsidP="003870DF">
      <w:pPr>
        <w:pStyle w:val="Sinespaciado"/>
        <w:spacing w:line="360" w:lineRule="auto"/>
        <w:jc w:val="both"/>
        <w:rPr>
          <w:rFonts w:ascii="Palatino Linotype" w:hAnsi="Palatino Linotype" w:cs="Arial"/>
          <w:sz w:val="24"/>
          <w:szCs w:val="24"/>
        </w:rPr>
      </w:pPr>
      <w:r w:rsidRPr="00FE5972">
        <w:rPr>
          <w:rFonts w:ascii="Palatino Linotype" w:hAnsi="Palatino Linotype" w:cs="Arial"/>
          <w:sz w:val="24"/>
          <w:szCs w:val="24"/>
        </w:rPr>
        <w:t xml:space="preserve">Ahora bien, en atención a lo dispuesto por los artículos 3, fracción XI y 12 </w:t>
      </w:r>
      <w:r w:rsidRPr="00FE5972">
        <w:rPr>
          <w:rFonts w:ascii="Palatino Linotype" w:hAnsi="Palatino Linotype" w:cs="Arial"/>
          <w:bCs/>
          <w:sz w:val="24"/>
          <w:szCs w:val="24"/>
        </w:rPr>
        <w:t>de la Ley de Transparencia y Acceso a la Información Pública del Estado de México y Municipios</w:t>
      </w:r>
      <w:r w:rsidRPr="00FE5972">
        <w:rPr>
          <w:rFonts w:ascii="Palatino Linotype" w:hAnsi="Palatino Linotype" w:cs="Arial"/>
          <w:sz w:val="24"/>
          <w:szCs w:val="24"/>
        </w:rPr>
        <w:t>, los cuales son del tenor literal siguiente:</w:t>
      </w:r>
    </w:p>
    <w:p w:rsidR="003870DF" w:rsidRPr="00FE5972" w:rsidRDefault="003870DF" w:rsidP="003870DF">
      <w:pPr>
        <w:pStyle w:val="Sinespaciado"/>
        <w:ind w:left="567" w:right="567"/>
        <w:jc w:val="both"/>
        <w:rPr>
          <w:rFonts w:ascii="Palatino Linotype" w:hAnsi="Palatino Linotype"/>
          <w:sz w:val="24"/>
          <w:szCs w:val="24"/>
        </w:rPr>
      </w:pPr>
    </w:p>
    <w:p w:rsidR="003870DF" w:rsidRPr="006376FA" w:rsidRDefault="003870DF" w:rsidP="003870DF">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rsidR="003870DF" w:rsidRPr="006376FA" w:rsidRDefault="003870DF" w:rsidP="003870DF">
      <w:pPr>
        <w:pStyle w:val="Sinespaciado"/>
        <w:ind w:left="567" w:right="567"/>
        <w:jc w:val="both"/>
        <w:rPr>
          <w:rFonts w:ascii="Palatino Linotype" w:hAnsi="Palatino Linotype"/>
          <w:i/>
        </w:rPr>
      </w:pPr>
      <w:r w:rsidRPr="006376FA">
        <w:rPr>
          <w:rFonts w:ascii="Palatino Linotype" w:hAnsi="Palatino Linotype"/>
          <w:i/>
        </w:rPr>
        <w:t>…</w:t>
      </w:r>
    </w:p>
    <w:p w:rsidR="003870DF" w:rsidRPr="006376FA" w:rsidRDefault="003870DF" w:rsidP="003870DF">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 xml:space="preserve">cualquier otro registro que </w:t>
      </w:r>
      <w:r w:rsidRPr="006376FA">
        <w:rPr>
          <w:rFonts w:ascii="Palatino Linotype" w:hAnsi="Palatino Linotype"/>
          <w:b/>
          <w:i/>
          <w:u w:val="single"/>
        </w:rPr>
        <w:lastRenderedPageBreak/>
        <w:t>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rsidR="003870DF" w:rsidRPr="006376FA" w:rsidRDefault="003870DF" w:rsidP="003870DF">
      <w:pPr>
        <w:pStyle w:val="Sinespaciado"/>
        <w:ind w:left="567" w:right="567"/>
        <w:jc w:val="both"/>
        <w:rPr>
          <w:rFonts w:ascii="Palatino Linotype" w:hAnsi="Palatino Linotype"/>
          <w:i/>
        </w:rPr>
      </w:pPr>
    </w:p>
    <w:p w:rsidR="003870DF" w:rsidRPr="006376FA" w:rsidRDefault="003870DF" w:rsidP="003870DF">
      <w:pPr>
        <w:pStyle w:val="Sinespaciado"/>
        <w:ind w:left="567" w:right="567"/>
        <w:jc w:val="both"/>
        <w:rPr>
          <w:rFonts w:ascii="Palatino Linotype" w:hAnsi="Palatino Linotype"/>
          <w:bCs/>
          <w:i/>
        </w:rPr>
      </w:pPr>
      <w:r w:rsidRPr="006376FA">
        <w:rPr>
          <w:rFonts w:ascii="Palatino Linotype" w:hAnsi="Palatino Linotype"/>
          <w:b/>
          <w:bCs/>
          <w:i/>
        </w:rPr>
        <w:t>Artículo 4.</w:t>
      </w:r>
      <w:r w:rsidRPr="006376FA">
        <w:rPr>
          <w:rFonts w:ascii="Palatino Linotype" w:hAnsi="Palatino Linotype"/>
          <w:bCs/>
          <w:i/>
        </w:rPr>
        <w:t xml:space="preserve"> El derecho humano de acceso a la información pública es la prerrogativa de las personas para buscar, difundir, investigar, recabar, recibir y solicitar información pública, sin necesidad de acreditar personalidad ni interés jurídico.</w:t>
      </w:r>
    </w:p>
    <w:p w:rsidR="003870DF" w:rsidRPr="006376FA" w:rsidRDefault="003870DF" w:rsidP="003870DF">
      <w:pPr>
        <w:pStyle w:val="Sinespaciado"/>
        <w:ind w:left="567" w:right="567"/>
        <w:jc w:val="both"/>
        <w:rPr>
          <w:rFonts w:ascii="Palatino Linotype" w:hAnsi="Palatino Linotype"/>
          <w:bCs/>
          <w:i/>
        </w:rPr>
      </w:pPr>
    </w:p>
    <w:p w:rsidR="003870DF" w:rsidRPr="006376FA" w:rsidRDefault="003870DF" w:rsidP="003870DF">
      <w:pPr>
        <w:pStyle w:val="Sinespaciado"/>
        <w:ind w:left="567" w:right="567"/>
        <w:jc w:val="both"/>
        <w:rPr>
          <w:rFonts w:ascii="Palatino Linotype" w:hAnsi="Palatino Linotype"/>
          <w:bCs/>
          <w:i/>
        </w:rPr>
      </w:pPr>
      <w:r w:rsidRPr="006376FA">
        <w:rPr>
          <w:rFonts w:ascii="Palatino Linotype" w:hAnsi="Palatino Linotype"/>
          <w:b/>
          <w:bCs/>
          <w:i/>
          <w:u w:val="single"/>
        </w:rPr>
        <w:t>Toda la información generada, obtenida, adquirida, transformada, administrada o en posesión de los sujetos obligados es pública y accesible de manera permanente a cualquier persona,</w:t>
      </w:r>
      <w:r w:rsidRPr="006376FA">
        <w:rPr>
          <w:rFonts w:ascii="Palatino Linotype" w:hAnsi="Palatino Linotype"/>
          <w:bCs/>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3870DF" w:rsidRPr="006376FA" w:rsidRDefault="003870DF" w:rsidP="003870DF">
      <w:pPr>
        <w:pStyle w:val="Sinespaciado"/>
        <w:ind w:left="567" w:right="567"/>
        <w:jc w:val="both"/>
        <w:rPr>
          <w:rFonts w:ascii="Palatino Linotype" w:hAnsi="Palatino Linotype"/>
          <w:bCs/>
          <w:i/>
        </w:rPr>
      </w:pPr>
    </w:p>
    <w:p w:rsidR="003870DF" w:rsidRPr="006376FA" w:rsidRDefault="003870DF" w:rsidP="003870DF">
      <w:pPr>
        <w:pStyle w:val="Sinespaciado"/>
        <w:ind w:left="567" w:right="567"/>
        <w:jc w:val="both"/>
        <w:rPr>
          <w:rFonts w:ascii="Palatino Linotype" w:hAnsi="Palatino Linotype"/>
          <w:bCs/>
          <w:i/>
        </w:rPr>
      </w:pPr>
      <w:r w:rsidRPr="006376FA">
        <w:rPr>
          <w:rFonts w:ascii="Palatino Linotype" w:hAnsi="Palatino Linotype"/>
          <w:bCs/>
          <w:i/>
        </w:rPr>
        <w:t>Los sujetos obligados deben poner en práctica, políticas y programas de acceso a la información que se apeguen a criterios de publicidad, veracidad, oportunidad, precisión y suficiencia en beneficio de los solicitantes.</w:t>
      </w:r>
    </w:p>
    <w:p w:rsidR="003870DF" w:rsidRPr="006376FA" w:rsidRDefault="003870DF" w:rsidP="003870DF">
      <w:pPr>
        <w:pStyle w:val="Sinespaciado"/>
        <w:ind w:left="567" w:right="567"/>
        <w:jc w:val="both"/>
        <w:rPr>
          <w:rFonts w:ascii="Palatino Linotype" w:hAnsi="Palatino Linotype"/>
          <w:i/>
        </w:rPr>
      </w:pPr>
    </w:p>
    <w:p w:rsidR="003870DF" w:rsidRPr="006376FA" w:rsidRDefault="003870DF" w:rsidP="003870DF">
      <w:pPr>
        <w:pStyle w:val="Sinespaciado"/>
        <w:ind w:left="567" w:right="567"/>
        <w:jc w:val="both"/>
        <w:rPr>
          <w:rFonts w:ascii="Palatino Linotype" w:hAnsi="Palatino Linotype"/>
          <w:i/>
        </w:rPr>
      </w:pPr>
      <w:r w:rsidRPr="006376FA">
        <w:rPr>
          <w:rFonts w:ascii="Palatino Linotype" w:hAnsi="Palatino Linotype"/>
          <w:b/>
          <w:i/>
        </w:rPr>
        <w:t>Artículo 12.</w:t>
      </w:r>
      <w:r w:rsidRPr="006376FA">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rsidR="003870DF" w:rsidRPr="006376FA" w:rsidRDefault="003870DF" w:rsidP="003870DF">
      <w:pPr>
        <w:pStyle w:val="Sinespaciado"/>
        <w:ind w:left="567" w:right="567"/>
        <w:jc w:val="both"/>
        <w:rPr>
          <w:rFonts w:ascii="Palatino Linotype" w:hAnsi="Palatino Linotype"/>
          <w:i/>
        </w:rPr>
      </w:pPr>
    </w:p>
    <w:p w:rsidR="003870DF" w:rsidRPr="004E6B5B" w:rsidRDefault="003870DF" w:rsidP="003870DF">
      <w:pPr>
        <w:pStyle w:val="Sinespaciado"/>
        <w:ind w:left="567" w:right="567"/>
        <w:jc w:val="both"/>
        <w:rPr>
          <w:rFonts w:ascii="Palatino Linotype" w:hAnsi="Palatino Linotype"/>
          <w:i/>
          <w:u w:val="single"/>
        </w:rPr>
      </w:pPr>
      <w:r w:rsidRPr="006376FA">
        <w:rPr>
          <w:rFonts w:ascii="Palatino Linotype" w:hAnsi="Palatino Linotype"/>
          <w:b/>
          <w:i/>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Pr>
          <w:rFonts w:ascii="Palatino Linotype" w:hAnsi="Palatino Linotype"/>
          <w:i/>
        </w:rPr>
        <w:t>.</w:t>
      </w:r>
    </w:p>
    <w:p w:rsidR="003870DF" w:rsidRPr="004E6B5B" w:rsidRDefault="003870DF" w:rsidP="003870DF">
      <w:pPr>
        <w:pStyle w:val="Sinespaciado"/>
        <w:spacing w:line="360" w:lineRule="auto"/>
        <w:jc w:val="both"/>
        <w:rPr>
          <w:rFonts w:ascii="Palatino Linotype" w:hAnsi="Palatino Linotype"/>
        </w:rPr>
      </w:pPr>
    </w:p>
    <w:p w:rsidR="003870DF" w:rsidRPr="00FE5972" w:rsidRDefault="003870DF" w:rsidP="003870DF">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rsidR="003870DF" w:rsidRPr="00FE5972" w:rsidRDefault="003870DF" w:rsidP="003870DF">
      <w:pPr>
        <w:pStyle w:val="Sinespaciado"/>
        <w:spacing w:line="360" w:lineRule="auto"/>
        <w:jc w:val="both"/>
        <w:rPr>
          <w:rFonts w:ascii="Palatino Linotype" w:hAnsi="Palatino Linotype"/>
          <w:sz w:val="24"/>
          <w:szCs w:val="24"/>
        </w:rPr>
      </w:pPr>
    </w:p>
    <w:p w:rsidR="003870DF" w:rsidRDefault="003870DF" w:rsidP="003870DF">
      <w:pPr>
        <w:pStyle w:val="Sinespaciado"/>
        <w:spacing w:line="360" w:lineRule="auto"/>
        <w:jc w:val="both"/>
        <w:rPr>
          <w:rFonts w:ascii="Palatino Linotype" w:eastAsia="Times New Roman" w:hAnsi="Palatino Linotype" w:cs="Times New Roman"/>
          <w:sz w:val="24"/>
          <w:szCs w:val="24"/>
          <w:lang w:eastAsia="es-ES"/>
        </w:rPr>
      </w:pPr>
      <w:r w:rsidRPr="00FE5972">
        <w:rPr>
          <w:rFonts w:ascii="Palatino Linotype" w:hAnsi="Palatino Linotype"/>
          <w:sz w:val="24"/>
          <w:szCs w:val="24"/>
        </w:rPr>
        <w:t xml:space="preserve">En segundo término, </w:t>
      </w:r>
      <w:r w:rsidRPr="00FE5972">
        <w:rPr>
          <w:rFonts w:ascii="Palatino Linotype" w:eastAsia="Times New Roman" w:hAnsi="Palatino Linotype" w:cs="Times New Roman"/>
          <w:sz w:val="24"/>
          <w:szCs w:val="24"/>
          <w:lang w:eastAsia="es-ES"/>
        </w:rPr>
        <w:t>es necesario señalar que se omite el estudio de la naturaleza jurídica de la información pública solicitada, toda vez que el Sujeto Obligado puso a disposición del Recurrente la información solicitada</w:t>
      </w:r>
      <w:r>
        <w:rPr>
          <w:rFonts w:ascii="Palatino Linotype" w:eastAsia="Times New Roman" w:hAnsi="Palatino Linotype" w:cs="Times New Roman"/>
          <w:sz w:val="24"/>
          <w:szCs w:val="24"/>
          <w:lang w:eastAsia="es-ES"/>
        </w:rPr>
        <w:t xml:space="preserve"> en la respuestas a las solicitud</w:t>
      </w:r>
      <w:r w:rsidRPr="00FE5972">
        <w:rPr>
          <w:rFonts w:ascii="Palatino Linotype" w:eastAsia="Times New Roman" w:hAnsi="Palatino Linotype" w:cs="Times New Roman"/>
          <w:sz w:val="24"/>
          <w:szCs w:val="24"/>
          <w:lang w:eastAsia="es-ES"/>
        </w:rPr>
        <w:t xml:space="preserve"> de información, de lo que se deduce que existe una aceptación por parte del Sujeto Obligado que genera, administra o posee dicha información, derivada del ejercicio de sus funciones de derecho público.</w:t>
      </w:r>
    </w:p>
    <w:p w:rsidR="003870DF" w:rsidRPr="00FE5972" w:rsidRDefault="003870DF" w:rsidP="003870DF">
      <w:pPr>
        <w:pStyle w:val="Sinespaciado"/>
        <w:spacing w:line="360" w:lineRule="auto"/>
        <w:jc w:val="both"/>
        <w:rPr>
          <w:rFonts w:ascii="Palatino Linotype" w:eastAsia="Times New Roman" w:hAnsi="Palatino Linotype" w:cs="Times New Roman"/>
          <w:sz w:val="24"/>
          <w:szCs w:val="24"/>
          <w:lang w:eastAsia="es-ES"/>
        </w:rPr>
      </w:pPr>
    </w:p>
    <w:p w:rsidR="003870DF" w:rsidRPr="00FE5972" w:rsidRDefault="003870DF" w:rsidP="003870DF">
      <w:pPr>
        <w:pStyle w:val="Sinespaciado"/>
        <w:spacing w:line="360" w:lineRule="auto"/>
        <w:jc w:val="both"/>
        <w:rPr>
          <w:rFonts w:ascii="Palatino Linotype" w:hAnsi="Palatino Linotype"/>
          <w:sz w:val="24"/>
          <w:szCs w:val="24"/>
        </w:rPr>
      </w:pPr>
      <w:r w:rsidRPr="00FE5972">
        <w:rPr>
          <w:rFonts w:ascii="Palatino Linotype" w:hAnsi="Palatino Linotype"/>
          <w:sz w:val="24"/>
          <w:szCs w:val="24"/>
        </w:rPr>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innecesario realizar el estudio correspondiente, y a nada práctico conduciría llevar a cabo dicho estudio.</w:t>
      </w:r>
    </w:p>
    <w:p w:rsidR="003870DF" w:rsidRDefault="003870DF" w:rsidP="003870DF">
      <w:pPr>
        <w:pStyle w:val="Sinespaciado"/>
        <w:spacing w:line="360" w:lineRule="auto"/>
        <w:jc w:val="both"/>
        <w:rPr>
          <w:rFonts w:ascii="Palatino Linotype" w:hAnsi="Palatino Linotype"/>
          <w:sz w:val="24"/>
          <w:szCs w:val="24"/>
        </w:rPr>
      </w:pPr>
    </w:p>
    <w:p w:rsidR="003870DF" w:rsidRDefault="003870DF" w:rsidP="003870D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otra parte, se tiene que el Sujeto Obligado </w:t>
      </w:r>
      <w:r w:rsidR="00714938">
        <w:rPr>
          <w:rFonts w:ascii="Palatino Linotype" w:hAnsi="Palatino Linotype"/>
          <w:sz w:val="24"/>
          <w:szCs w:val="24"/>
        </w:rPr>
        <w:t xml:space="preserve">no </w:t>
      </w:r>
      <w:r>
        <w:rPr>
          <w:rFonts w:ascii="Palatino Linotype" w:hAnsi="Palatino Linotype"/>
          <w:sz w:val="24"/>
          <w:szCs w:val="24"/>
        </w:rPr>
        <w:t xml:space="preserve">hizo entrega de información al Recurrente, quien expresó al momento de interponer el presente recurso de revisión </w:t>
      </w:r>
      <w:r w:rsidR="00714938">
        <w:rPr>
          <w:rFonts w:ascii="Palatino Linotype" w:hAnsi="Palatino Linotype"/>
          <w:sz w:val="24"/>
          <w:szCs w:val="24"/>
        </w:rPr>
        <w:t>la no entrega de información</w:t>
      </w:r>
      <w:r w:rsidRPr="00BD62C8">
        <w:rPr>
          <w:rFonts w:ascii="Palatino Linotype" w:hAnsi="Palatino Linotype"/>
          <w:sz w:val="24"/>
          <w:szCs w:val="24"/>
        </w:rPr>
        <w:t xml:space="preserve">, por lo que solicito </w:t>
      </w:r>
      <w:r w:rsidR="00714938">
        <w:rPr>
          <w:rFonts w:ascii="Palatino Linotype" w:hAnsi="Palatino Linotype"/>
          <w:sz w:val="24"/>
          <w:szCs w:val="24"/>
        </w:rPr>
        <w:t>s</w:t>
      </w:r>
      <w:r w:rsidR="00714938" w:rsidRPr="00714938">
        <w:rPr>
          <w:rFonts w:ascii="Palatino Linotype" w:hAnsi="Palatino Linotype"/>
          <w:sz w:val="24"/>
          <w:szCs w:val="24"/>
        </w:rPr>
        <w:t>e aplique lo conducente al incumplimiento al servidor público habilitado por el no cumplimiento de sus obligaciones y se proporcione la información</w:t>
      </w:r>
      <w:r w:rsidRPr="00BD62C8">
        <w:rPr>
          <w:rFonts w:ascii="Palatino Linotype" w:hAnsi="Palatino Linotype"/>
          <w:sz w:val="24"/>
          <w:szCs w:val="24"/>
        </w:rPr>
        <w:t>.</w:t>
      </w:r>
    </w:p>
    <w:p w:rsidR="003870DF" w:rsidRPr="00AB48CB" w:rsidRDefault="003870DF" w:rsidP="006E76BE">
      <w:pPr>
        <w:pStyle w:val="Sinespaciado"/>
        <w:spacing w:line="360" w:lineRule="auto"/>
        <w:jc w:val="both"/>
        <w:rPr>
          <w:rFonts w:ascii="Palatino Linotype" w:hAnsi="Palatino Linotype"/>
          <w:sz w:val="24"/>
          <w:szCs w:val="24"/>
        </w:rPr>
      </w:pPr>
    </w:p>
    <w:p w:rsidR="006E76BE" w:rsidRDefault="006E76BE" w:rsidP="006E76BE">
      <w:pPr>
        <w:pStyle w:val="Sinespaciado"/>
        <w:spacing w:line="360" w:lineRule="auto"/>
        <w:jc w:val="both"/>
        <w:rPr>
          <w:rFonts w:ascii="Palatino Linotype" w:hAnsi="Palatino Linotype"/>
          <w:sz w:val="24"/>
          <w:szCs w:val="24"/>
        </w:rPr>
      </w:pPr>
      <w:r>
        <w:rPr>
          <w:rFonts w:ascii="Palatino Linotype" w:hAnsi="Palatino Linotype"/>
          <w:sz w:val="24"/>
          <w:szCs w:val="24"/>
        </w:rPr>
        <w:t>Ahora bien, en el caso en concreto se tiene que el Sujeto Obligado no atendió la solicitud primigenia,</w:t>
      </w:r>
      <w:r w:rsidRPr="00E55DA3">
        <w:t xml:space="preserve"> </w:t>
      </w:r>
      <w:r w:rsidRPr="00E55DA3">
        <w:rPr>
          <w:rFonts w:ascii="Palatino Linotype" w:hAnsi="Palatino Linotype"/>
          <w:sz w:val="24"/>
          <w:szCs w:val="24"/>
        </w:rPr>
        <w:t>en ese sentido, resultan fundados los motivos de inc</w:t>
      </w:r>
      <w:r>
        <w:rPr>
          <w:rFonts w:ascii="Palatino Linotype" w:hAnsi="Palatino Linotype"/>
          <w:sz w:val="24"/>
          <w:szCs w:val="24"/>
        </w:rPr>
        <w:t xml:space="preserve">onformidad hechos valer por </w:t>
      </w:r>
      <w:r w:rsidR="00CD5004">
        <w:rPr>
          <w:rFonts w:ascii="Palatino Linotype" w:hAnsi="Palatino Linotype"/>
          <w:sz w:val="24"/>
          <w:szCs w:val="24"/>
        </w:rPr>
        <w:t>el</w:t>
      </w:r>
      <w:r>
        <w:rPr>
          <w:rFonts w:ascii="Palatino Linotype" w:hAnsi="Palatino Linotype"/>
          <w:sz w:val="24"/>
          <w:szCs w:val="24"/>
        </w:rPr>
        <w:t xml:space="preserve"> </w:t>
      </w:r>
      <w:r w:rsidRPr="00856B69">
        <w:rPr>
          <w:rFonts w:ascii="Palatino Linotype" w:hAnsi="Palatino Linotype"/>
          <w:b/>
          <w:sz w:val="24"/>
          <w:szCs w:val="24"/>
        </w:rPr>
        <w:t>Recurrente</w:t>
      </w:r>
      <w:r>
        <w:rPr>
          <w:rFonts w:ascii="Palatino Linotype" w:hAnsi="Palatino Linotype"/>
          <w:sz w:val="24"/>
          <w:szCs w:val="24"/>
        </w:rPr>
        <w:t xml:space="preserve">, de igual forma se advierte que </w:t>
      </w:r>
      <w:r w:rsidRPr="005E5ECE">
        <w:rPr>
          <w:rFonts w:ascii="Palatino Linotype" w:hAnsi="Palatino Linotype"/>
          <w:sz w:val="24"/>
          <w:szCs w:val="24"/>
        </w:rPr>
        <w:t>el Sujeto Obligado rindió su Informe Justificado durante la</w:t>
      </w:r>
      <w:r>
        <w:rPr>
          <w:rFonts w:ascii="Palatino Linotype" w:hAnsi="Palatino Linotype"/>
          <w:sz w:val="24"/>
          <w:szCs w:val="24"/>
        </w:rPr>
        <w:t xml:space="preserve"> etapa procesal correspondiente, el cual se integra por los archivos electrónicos denominados </w:t>
      </w:r>
      <w:r w:rsidR="00CD5004">
        <w:rPr>
          <w:rFonts w:ascii="Palatino Linotype" w:hAnsi="Palatino Linotype" w:cs="Arial"/>
          <w:sz w:val="24"/>
          <w:szCs w:val="24"/>
        </w:rPr>
        <w:t>“DPEIG-116-</w:t>
      </w:r>
      <w:r w:rsidR="00CD5004">
        <w:rPr>
          <w:rFonts w:ascii="Palatino Linotype" w:hAnsi="Palatino Linotype" w:cs="Arial"/>
          <w:sz w:val="24"/>
          <w:szCs w:val="24"/>
        </w:rPr>
        <w:lastRenderedPageBreak/>
        <w:t>2019_201907010736.pdf “, “SA-SSA-SES-CRC-013-2019_20197040706.pdf”, “SC-705-2019_201907040706.pdf”, y “0637-SEMUNIS-2019_201907090703.pdf”</w:t>
      </w:r>
      <w:r>
        <w:rPr>
          <w:rFonts w:ascii="Palatino Linotype" w:hAnsi="Palatino Linotype" w:cs="Arial"/>
          <w:sz w:val="24"/>
          <w:szCs w:val="24"/>
        </w:rPr>
        <w:t xml:space="preserve">, </w:t>
      </w:r>
      <w:r>
        <w:rPr>
          <w:rFonts w:ascii="Palatino Linotype" w:hAnsi="Palatino Linotype"/>
          <w:sz w:val="24"/>
          <w:szCs w:val="24"/>
        </w:rPr>
        <w:t>como se observa en las siguientes imágenes insertadas a modo de ejemplo:</w:t>
      </w:r>
    </w:p>
    <w:p w:rsidR="002F5189" w:rsidRPr="009E7128" w:rsidRDefault="002F5189" w:rsidP="006E76BE">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6432" behindDoc="0" locked="0" layoutInCell="1" allowOverlap="1">
                <wp:simplePos x="0" y="0"/>
                <wp:positionH relativeFrom="page">
                  <wp:posOffset>1180214</wp:posOffset>
                </wp:positionH>
                <wp:positionV relativeFrom="paragraph">
                  <wp:posOffset>183412</wp:posOffset>
                </wp:positionV>
                <wp:extent cx="5463407" cy="5917786"/>
                <wp:effectExtent l="0" t="0" r="23495" b="26035"/>
                <wp:wrapNone/>
                <wp:docPr id="3" name="Conector recto 3"/>
                <wp:cNvGraphicFramePr/>
                <a:graphic xmlns:a="http://schemas.openxmlformats.org/drawingml/2006/main">
                  <a:graphicData uri="http://schemas.microsoft.com/office/word/2010/wordprocessingShape">
                    <wps:wsp>
                      <wps:cNvCnPr/>
                      <wps:spPr>
                        <a:xfrm>
                          <a:off x="0" y="0"/>
                          <a:ext cx="5463407" cy="59177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F38243" id="Conector recto 3"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92.95pt,14.45pt" to="523.15pt,4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" strokecolor="black [3200]" strokeweight=".5pt">
                <v:stroke joinstyle="miter"/>
                <w10:wrap anchorx="page"/>
              </v:line>
            </w:pict>
          </mc:Fallback>
        </mc:AlternateContent>
      </w:r>
    </w:p>
    <w:p w:rsidR="006E76BE" w:rsidRDefault="00CD5004" w:rsidP="00CD5004">
      <w:pPr>
        <w:spacing w:after="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3D10319D" wp14:editId="2DC38C00">
            <wp:extent cx="5527902" cy="68838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00" t="18308" r="33723" b="5782"/>
                    <a:stretch/>
                  </pic:blipFill>
                  <pic:spPr bwMode="auto">
                    <a:xfrm>
                      <a:off x="0" y="0"/>
                      <a:ext cx="5556753" cy="6919807"/>
                    </a:xfrm>
                    <a:prstGeom prst="rect">
                      <a:avLst/>
                    </a:prstGeom>
                    <a:ln>
                      <a:noFill/>
                    </a:ln>
                    <a:extLst>
                      <a:ext uri="{53640926-AAD7-44D8-BBD7-CCE9431645EC}">
                        <a14:shadowObscured xmlns:a14="http://schemas.microsoft.com/office/drawing/2010/main"/>
                      </a:ext>
                    </a:extLst>
                  </pic:spPr>
                </pic:pic>
              </a:graphicData>
            </a:graphic>
          </wp:inline>
        </w:drawing>
      </w:r>
    </w:p>
    <w:p w:rsidR="00CD5004" w:rsidRDefault="00CD5004" w:rsidP="00CD5004">
      <w:pPr>
        <w:spacing w:after="0" w:line="360" w:lineRule="auto"/>
        <w:jc w:val="center"/>
        <w:rPr>
          <w:rFonts w:ascii="Palatino Linotype" w:hAnsi="Palatino Linotype" w:cs="Arial"/>
          <w:color w:val="000000" w:themeColor="text1"/>
          <w:sz w:val="24"/>
          <w:szCs w:val="24"/>
        </w:rPr>
      </w:pPr>
    </w:p>
    <w:p w:rsidR="006E76BE" w:rsidRDefault="00CD5004" w:rsidP="00CD5004">
      <w:pPr>
        <w:spacing w:after="0" w:line="360" w:lineRule="auto"/>
        <w:jc w:val="center"/>
        <w:rPr>
          <w:rFonts w:ascii="Palatino Linotype" w:hAnsi="Palatino Linotype" w:cs="Arial"/>
          <w:color w:val="000000" w:themeColor="text1"/>
          <w:sz w:val="24"/>
          <w:szCs w:val="24"/>
        </w:rPr>
      </w:pPr>
      <w:r>
        <w:rPr>
          <w:noProof/>
          <w:lang w:eastAsia="es-MX"/>
        </w:rPr>
        <w:lastRenderedPageBreak/>
        <w:drawing>
          <wp:inline distT="0" distB="0" distL="0" distR="0" wp14:anchorId="1D47928D" wp14:editId="41220AD3">
            <wp:extent cx="5378800" cy="7060018"/>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199" t="17718" r="32801" b="6675"/>
                    <a:stretch/>
                  </pic:blipFill>
                  <pic:spPr bwMode="auto">
                    <a:xfrm>
                      <a:off x="0" y="0"/>
                      <a:ext cx="5390228" cy="7075018"/>
                    </a:xfrm>
                    <a:prstGeom prst="rect">
                      <a:avLst/>
                    </a:prstGeom>
                    <a:ln>
                      <a:noFill/>
                    </a:ln>
                    <a:extLst>
                      <a:ext uri="{53640926-AAD7-44D8-BBD7-CCE9431645EC}">
                        <a14:shadowObscured xmlns:a14="http://schemas.microsoft.com/office/drawing/2010/main"/>
                      </a:ext>
                    </a:extLst>
                  </pic:spPr>
                </pic:pic>
              </a:graphicData>
            </a:graphic>
          </wp:inline>
        </w:drawing>
      </w:r>
    </w:p>
    <w:p w:rsidR="006E76BE" w:rsidRDefault="006E76BE" w:rsidP="006E76BE">
      <w:pPr>
        <w:autoSpaceDE w:val="0"/>
        <w:autoSpaceDN w:val="0"/>
        <w:adjustRightInd w:val="0"/>
        <w:spacing w:after="0" w:line="360" w:lineRule="auto"/>
        <w:jc w:val="both"/>
        <w:rPr>
          <w:rFonts w:ascii="Palatino Linotype" w:hAnsi="Palatino Linotype" w:cs="Arial"/>
          <w:sz w:val="24"/>
          <w:szCs w:val="24"/>
        </w:rPr>
      </w:pPr>
    </w:p>
    <w:p w:rsidR="00CD5004" w:rsidRDefault="00CD5004" w:rsidP="006E76BE">
      <w:pPr>
        <w:autoSpaceDE w:val="0"/>
        <w:autoSpaceDN w:val="0"/>
        <w:adjustRightInd w:val="0"/>
        <w:spacing w:after="0" w:line="360" w:lineRule="auto"/>
        <w:jc w:val="both"/>
        <w:rPr>
          <w:rFonts w:ascii="Palatino Linotype" w:hAnsi="Palatino Linotype" w:cs="Arial"/>
          <w:sz w:val="24"/>
          <w:szCs w:val="24"/>
        </w:rPr>
      </w:pPr>
    </w:p>
    <w:p w:rsidR="006E76BE" w:rsidRDefault="006E76BE" w:rsidP="006E76B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 </w:t>
      </w:r>
    </w:p>
    <w:p w:rsidR="006E76BE" w:rsidRDefault="00CD5004" w:rsidP="00CD5004">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6DAB3822" wp14:editId="13DA4C33">
            <wp:extent cx="5611953" cy="278573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05" t="26742" r="17549" b="24482"/>
                    <a:stretch/>
                  </pic:blipFill>
                  <pic:spPr bwMode="auto">
                    <a:xfrm>
                      <a:off x="0" y="0"/>
                      <a:ext cx="5661967" cy="2810557"/>
                    </a:xfrm>
                    <a:prstGeom prst="rect">
                      <a:avLst/>
                    </a:prstGeom>
                    <a:ln>
                      <a:noFill/>
                    </a:ln>
                    <a:extLst>
                      <a:ext uri="{53640926-AAD7-44D8-BBD7-CCE9431645EC}">
                        <a14:shadowObscured xmlns:a14="http://schemas.microsoft.com/office/drawing/2010/main"/>
                      </a:ext>
                    </a:extLst>
                  </pic:spPr>
                </pic:pic>
              </a:graphicData>
            </a:graphic>
          </wp:inline>
        </w:drawing>
      </w:r>
    </w:p>
    <w:p w:rsidR="006E76BE" w:rsidRDefault="006E76BE" w:rsidP="006E76BE">
      <w:pPr>
        <w:autoSpaceDE w:val="0"/>
        <w:autoSpaceDN w:val="0"/>
        <w:adjustRightInd w:val="0"/>
        <w:spacing w:after="0" w:line="360" w:lineRule="auto"/>
        <w:jc w:val="both"/>
        <w:rPr>
          <w:rFonts w:ascii="Palatino Linotype" w:hAnsi="Palatino Linotype" w:cs="Arial"/>
          <w:sz w:val="24"/>
          <w:szCs w:val="24"/>
        </w:rPr>
      </w:pPr>
    </w:p>
    <w:p w:rsidR="00EA6CB7" w:rsidRDefault="00EA6CB7" w:rsidP="006E76BE">
      <w:pPr>
        <w:autoSpaceDE w:val="0"/>
        <w:autoSpaceDN w:val="0"/>
        <w:adjustRightInd w:val="0"/>
        <w:spacing w:after="0" w:line="360" w:lineRule="auto"/>
        <w:jc w:val="both"/>
        <w:rPr>
          <w:rFonts w:ascii="Palatino Linotype" w:hAnsi="Palatino Linotype" w:cs="Arial"/>
          <w:sz w:val="24"/>
          <w:szCs w:val="24"/>
        </w:rPr>
      </w:pPr>
    </w:p>
    <w:p w:rsidR="00FE47B9" w:rsidRDefault="00EA6CB7" w:rsidP="00EA6CB7">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4C990132" wp14:editId="1E8FBA4D">
            <wp:extent cx="5687879" cy="3200400"/>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157" t="18309" r="5462" b="25866"/>
                    <a:stretch/>
                  </pic:blipFill>
                  <pic:spPr bwMode="auto">
                    <a:xfrm>
                      <a:off x="0" y="0"/>
                      <a:ext cx="5716355" cy="3216423"/>
                    </a:xfrm>
                    <a:prstGeom prst="rect">
                      <a:avLst/>
                    </a:prstGeom>
                    <a:ln>
                      <a:noFill/>
                    </a:ln>
                    <a:extLst>
                      <a:ext uri="{53640926-AAD7-44D8-BBD7-CCE9431645EC}">
                        <a14:shadowObscured xmlns:a14="http://schemas.microsoft.com/office/drawing/2010/main"/>
                      </a:ext>
                    </a:extLst>
                  </pic:spPr>
                </pic:pic>
              </a:graphicData>
            </a:graphic>
          </wp:inline>
        </w:drawing>
      </w:r>
    </w:p>
    <w:p w:rsidR="006E76BE" w:rsidRDefault="00CD5004" w:rsidP="006E76BE">
      <w:pPr>
        <w:autoSpaceDE w:val="0"/>
        <w:autoSpaceDN w:val="0"/>
        <w:adjustRightInd w:val="0"/>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4FD4FEB3" wp14:editId="33A0A58C">
            <wp:extent cx="5730384" cy="3381153"/>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787" t="13289" r="8227" b="20850"/>
                    <a:stretch/>
                  </pic:blipFill>
                  <pic:spPr bwMode="auto">
                    <a:xfrm>
                      <a:off x="0" y="0"/>
                      <a:ext cx="5750246" cy="3392872"/>
                    </a:xfrm>
                    <a:prstGeom prst="rect">
                      <a:avLst/>
                    </a:prstGeom>
                    <a:ln>
                      <a:noFill/>
                    </a:ln>
                    <a:extLst>
                      <a:ext uri="{53640926-AAD7-44D8-BBD7-CCE9431645EC}">
                        <a14:shadowObscured xmlns:a14="http://schemas.microsoft.com/office/drawing/2010/main"/>
                      </a:ext>
                    </a:extLst>
                  </pic:spPr>
                </pic:pic>
              </a:graphicData>
            </a:graphic>
          </wp:inline>
        </w:drawing>
      </w:r>
    </w:p>
    <w:p w:rsidR="006E76BE" w:rsidRDefault="006E76BE" w:rsidP="006E76BE">
      <w:pPr>
        <w:autoSpaceDE w:val="0"/>
        <w:autoSpaceDN w:val="0"/>
        <w:adjustRightInd w:val="0"/>
        <w:spacing w:after="0" w:line="360" w:lineRule="auto"/>
        <w:jc w:val="both"/>
        <w:rPr>
          <w:rFonts w:ascii="Palatino Linotype" w:hAnsi="Palatino Linotype" w:cs="Arial"/>
          <w:sz w:val="24"/>
          <w:szCs w:val="24"/>
        </w:rPr>
      </w:pPr>
    </w:p>
    <w:p w:rsidR="006E76BE" w:rsidRDefault="006E76BE" w:rsidP="006E76BE">
      <w:pPr>
        <w:autoSpaceDE w:val="0"/>
        <w:autoSpaceDN w:val="0"/>
        <w:adjustRightInd w:val="0"/>
        <w:spacing w:after="0" w:line="360" w:lineRule="auto"/>
        <w:jc w:val="both"/>
        <w:rPr>
          <w:rFonts w:ascii="Palatino Linotype" w:hAnsi="Palatino Linotype" w:cs="Arial"/>
          <w:sz w:val="24"/>
          <w:szCs w:val="24"/>
        </w:rPr>
      </w:pPr>
    </w:p>
    <w:p w:rsidR="006E76BE" w:rsidRDefault="00EA6CB7" w:rsidP="006E76BE">
      <w:pPr>
        <w:autoSpaceDE w:val="0"/>
        <w:autoSpaceDN w:val="0"/>
        <w:adjustRightInd w:val="0"/>
        <w:spacing w:after="0" w:line="360" w:lineRule="auto"/>
        <w:jc w:val="both"/>
        <w:rPr>
          <w:rFonts w:ascii="Palatino Linotype" w:hAnsi="Palatino Linotype" w:cs="Arial"/>
          <w:sz w:val="24"/>
          <w:szCs w:val="24"/>
        </w:rPr>
      </w:pPr>
      <w:r>
        <w:rPr>
          <w:noProof/>
          <w:lang w:eastAsia="es-MX"/>
        </w:rPr>
        <w:drawing>
          <wp:inline distT="0" distB="0" distL="0" distR="0" wp14:anchorId="4B58F1EA" wp14:editId="0F9DD43B">
            <wp:extent cx="5889830" cy="3083442"/>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156" t="23921" r="5277" b="19075"/>
                    <a:stretch/>
                  </pic:blipFill>
                  <pic:spPr bwMode="auto">
                    <a:xfrm>
                      <a:off x="0" y="0"/>
                      <a:ext cx="5904774" cy="3091265"/>
                    </a:xfrm>
                    <a:prstGeom prst="rect">
                      <a:avLst/>
                    </a:prstGeom>
                    <a:ln>
                      <a:noFill/>
                    </a:ln>
                    <a:extLst>
                      <a:ext uri="{53640926-AAD7-44D8-BBD7-CCE9431645EC}">
                        <a14:shadowObscured xmlns:a14="http://schemas.microsoft.com/office/drawing/2010/main"/>
                      </a:ext>
                    </a:extLst>
                  </pic:spPr>
                </pic:pic>
              </a:graphicData>
            </a:graphic>
          </wp:inline>
        </w:drawing>
      </w:r>
    </w:p>
    <w:p w:rsidR="006E76BE" w:rsidRDefault="006E76BE" w:rsidP="006E76BE">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 xml:space="preserve"> </w:t>
      </w:r>
    </w:p>
    <w:p w:rsidR="006E76BE" w:rsidRDefault="008D0E4C" w:rsidP="008D0E4C">
      <w:pPr>
        <w:autoSpaceDE w:val="0"/>
        <w:autoSpaceDN w:val="0"/>
        <w:adjustRightInd w:val="0"/>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630EC033" wp14:editId="48653C17">
            <wp:extent cx="5773420" cy="34130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509" t="27169" r="5847" b="14352"/>
                    <a:stretch/>
                  </pic:blipFill>
                  <pic:spPr bwMode="auto">
                    <a:xfrm>
                      <a:off x="0" y="0"/>
                      <a:ext cx="5800985" cy="3429347"/>
                    </a:xfrm>
                    <a:prstGeom prst="rect">
                      <a:avLst/>
                    </a:prstGeom>
                    <a:ln>
                      <a:noFill/>
                    </a:ln>
                    <a:extLst>
                      <a:ext uri="{53640926-AAD7-44D8-BBD7-CCE9431645EC}">
                        <a14:shadowObscured xmlns:a14="http://schemas.microsoft.com/office/drawing/2010/main"/>
                      </a:ext>
                    </a:extLst>
                  </pic:spPr>
                </pic:pic>
              </a:graphicData>
            </a:graphic>
          </wp:inline>
        </w:drawing>
      </w:r>
    </w:p>
    <w:p w:rsidR="006E76BE" w:rsidRDefault="006E76BE" w:rsidP="006E76BE">
      <w:pPr>
        <w:autoSpaceDE w:val="0"/>
        <w:autoSpaceDN w:val="0"/>
        <w:adjustRightInd w:val="0"/>
        <w:spacing w:after="0" w:line="360" w:lineRule="auto"/>
        <w:jc w:val="both"/>
        <w:rPr>
          <w:rFonts w:ascii="Palatino Linotype" w:hAnsi="Palatino Linotype" w:cs="Arial"/>
          <w:sz w:val="24"/>
          <w:szCs w:val="24"/>
        </w:rPr>
      </w:pPr>
    </w:p>
    <w:p w:rsidR="006E76BE" w:rsidRDefault="008D0E4C" w:rsidP="008D0E4C">
      <w:pPr>
        <w:autoSpaceDE w:val="0"/>
        <w:autoSpaceDN w:val="0"/>
        <w:adjustRightInd w:val="0"/>
        <w:spacing w:after="0" w:line="360" w:lineRule="auto"/>
        <w:jc w:val="center"/>
        <w:rPr>
          <w:rFonts w:ascii="Palatino Linotype" w:hAnsi="Palatino Linotype" w:cs="Arial"/>
          <w:sz w:val="24"/>
          <w:szCs w:val="24"/>
        </w:rPr>
      </w:pPr>
      <w:r>
        <w:rPr>
          <w:noProof/>
          <w:lang w:eastAsia="es-MX"/>
        </w:rPr>
        <w:drawing>
          <wp:inline distT="0" distB="0" distL="0" distR="0" wp14:anchorId="6F95F98D" wp14:editId="2C9818A3">
            <wp:extent cx="5762625" cy="3381154"/>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308" t="19491" r="8059" b="11393"/>
                    <a:stretch/>
                  </pic:blipFill>
                  <pic:spPr bwMode="auto">
                    <a:xfrm>
                      <a:off x="0" y="0"/>
                      <a:ext cx="5777773" cy="3390042"/>
                    </a:xfrm>
                    <a:prstGeom prst="rect">
                      <a:avLst/>
                    </a:prstGeom>
                    <a:ln>
                      <a:noFill/>
                    </a:ln>
                    <a:extLst>
                      <a:ext uri="{53640926-AAD7-44D8-BBD7-CCE9431645EC}">
                        <a14:shadowObscured xmlns:a14="http://schemas.microsoft.com/office/drawing/2010/main"/>
                      </a:ext>
                    </a:extLst>
                  </pic:spPr>
                </pic:pic>
              </a:graphicData>
            </a:graphic>
          </wp:inline>
        </w:drawing>
      </w:r>
    </w:p>
    <w:p w:rsidR="00EF1D98" w:rsidRDefault="00EF1D98" w:rsidP="006E76BE">
      <w:pPr>
        <w:spacing w:before="200" w:after="200" w:line="360" w:lineRule="auto"/>
        <w:jc w:val="both"/>
        <w:rPr>
          <w:rFonts w:ascii="Palatino Linotype" w:hAnsi="Palatino Linotype" w:cs="Arial"/>
          <w:sz w:val="24"/>
        </w:rPr>
      </w:pPr>
    </w:p>
    <w:p w:rsidR="00EF1D98" w:rsidRDefault="00EF1D98" w:rsidP="00EF1D98">
      <w:pPr>
        <w:spacing w:before="200" w:after="200" w:line="360" w:lineRule="auto"/>
        <w:jc w:val="center"/>
        <w:rPr>
          <w:rFonts w:ascii="Palatino Linotype" w:hAnsi="Palatino Linotype" w:cs="Arial"/>
          <w:sz w:val="24"/>
        </w:rPr>
      </w:pPr>
      <w:r>
        <w:rPr>
          <w:noProof/>
          <w:lang w:eastAsia="es-MX"/>
        </w:rPr>
        <w:lastRenderedPageBreak/>
        <w:drawing>
          <wp:inline distT="0" distB="0" distL="0" distR="0" wp14:anchorId="5923927E" wp14:editId="700E9975">
            <wp:extent cx="5698490" cy="444440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496" t="20671" r="32973" b="11984"/>
                    <a:stretch/>
                  </pic:blipFill>
                  <pic:spPr bwMode="auto">
                    <a:xfrm>
                      <a:off x="0" y="0"/>
                      <a:ext cx="5743263" cy="4479328"/>
                    </a:xfrm>
                    <a:prstGeom prst="rect">
                      <a:avLst/>
                    </a:prstGeom>
                    <a:ln>
                      <a:noFill/>
                    </a:ln>
                    <a:extLst>
                      <a:ext uri="{53640926-AAD7-44D8-BBD7-CCE9431645EC}">
                        <a14:shadowObscured xmlns:a14="http://schemas.microsoft.com/office/drawing/2010/main"/>
                      </a:ext>
                    </a:extLst>
                  </pic:spPr>
                </pic:pic>
              </a:graphicData>
            </a:graphic>
          </wp:inline>
        </w:drawing>
      </w:r>
    </w:p>
    <w:p w:rsidR="00EF1D98" w:rsidRDefault="00EF1D98" w:rsidP="00EF1D98">
      <w:pPr>
        <w:spacing w:before="200" w:after="200" w:line="360" w:lineRule="auto"/>
        <w:jc w:val="center"/>
        <w:rPr>
          <w:rFonts w:ascii="Palatino Linotype" w:hAnsi="Palatino Linotype" w:cs="Arial"/>
          <w:sz w:val="24"/>
        </w:rPr>
      </w:pPr>
      <w:r>
        <w:rPr>
          <w:noProof/>
          <w:lang w:eastAsia="es-MX"/>
        </w:rPr>
        <w:drawing>
          <wp:inline distT="0" distB="0" distL="0" distR="0" wp14:anchorId="3E4FD65E" wp14:editId="24745CA3">
            <wp:extent cx="5348177" cy="2647542"/>
            <wp:effectExtent l="0" t="0" r="508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955" t="22359" r="32394" b="44481"/>
                    <a:stretch/>
                  </pic:blipFill>
                  <pic:spPr bwMode="auto">
                    <a:xfrm>
                      <a:off x="0" y="0"/>
                      <a:ext cx="5389165" cy="2667833"/>
                    </a:xfrm>
                    <a:prstGeom prst="rect">
                      <a:avLst/>
                    </a:prstGeom>
                    <a:ln>
                      <a:noFill/>
                    </a:ln>
                    <a:extLst>
                      <a:ext uri="{53640926-AAD7-44D8-BBD7-CCE9431645EC}">
                        <a14:shadowObscured xmlns:a14="http://schemas.microsoft.com/office/drawing/2010/main"/>
                      </a:ext>
                    </a:extLst>
                  </pic:spPr>
                </pic:pic>
              </a:graphicData>
            </a:graphic>
          </wp:inline>
        </w:drawing>
      </w:r>
    </w:p>
    <w:p w:rsidR="00043FBD" w:rsidRDefault="00252A73" w:rsidP="00252A73">
      <w:pPr>
        <w:spacing w:before="200" w:after="200" w:line="360" w:lineRule="auto"/>
        <w:jc w:val="center"/>
        <w:rPr>
          <w:rFonts w:ascii="Palatino Linotype" w:hAnsi="Palatino Linotype" w:cs="Arial"/>
          <w:sz w:val="24"/>
        </w:rPr>
      </w:pPr>
      <w:r>
        <w:rPr>
          <w:noProof/>
          <w:lang w:eastAsia="es-MX"/>
        </w:rPr>
        <w:lastRenderedPageBreak/>
        <w:drawing>
          <wp:inline distT="0" distB="0" distL="0" distR="0" wp14:anchorId="29F611DC" wp14:editId="554BA5DA">
            <wp:extent cx="6005830" cy="7230139"/>
            <wp:effectExtent l="0" t="0" r="0"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280" t="23921" r="31681" b="7556"/>
                    <a:stretch/>
                  </pic:blipFill>
                  <pic:spPr bwMode="auto">
                    <a:xfrm>
                      <a:off x="0" y="0"/>
                      <a:ext cx="6031937" cy="7261568"/>
                    </a:xfrm>
                    <a:prstGeom prst="rect">
                      <a:avLst/>
                    </a:prstGeom>
                    <a:ln>
                      <a:noFill/>
                    </a:ln>
                    <a:extLst>
                      <a:ext uri="{53640926-AAD7-44D8-BBD7-CCE9431645EC}">
                        <a14:shadowObscured xmlns:a14="http://schemas.microsoft.com/office/drawing/2010/main"/>
                      </a:ext>
                    </a:extLst>
                  </pic:spPr>
                </pic:pic>
              </a:graphicData>
            </a:graphic>
          </wp:inline>
        </w:drawing>
      </w:r>
    </w:p>
    <w:p w:rsidR="00A640AB" w:rsidRDefault="00A640AB" w:rsidP="00252A73">
      <w:pPr>
        <w:spacing w:before="200" w:after="200" w:line="360" w:lineRule="auto"/>
        <w:jc w:val="center"/>
        <w:rPr>
          <w:rFonts w:ascii="Palatino Linotype" w:hAnsi="Palatino Linotype" w:cs="Arial"/>
          <w:sz w:val="24"/>
        </w:rPr>
      </w:pPr>
    </w:p>
    <w:p w:rsidR="00A640AB" w:rsidRDefault="00A640AB" w:rsidP="00252A73">
      <w:pPr>
        <w:spacing w:before="200" w:after="200" w:line="360" w:lineRule="auto"/>
        <w:jc w:val="center"/>
        <w:rPr>
          <w:rFonts w:ascii="Palatino Linotype" w:hAnsi="Palatino Linotype" w:cs="Arial"/>
          <w:sz w:val="24"/>
        </w:rPr>
      </w:pPr>
      <w:r>
        <w:rPr>
          <w:noProof/>
          <w:lang w:eastAsia="es-MX"/>
        </w:rPr>
        <w:lastRenderedPageBreak/>
        <w:drawing>
          <wp:inline distT="0" distB="0" distL="0" distR="0" wp14:anchorId="0B1417E5" wp14:editId="4A6EC892">
            <wp:extent cx="5868670" cy="7028121"/>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277" t="26578" r="31134" b="7567"/>
                    <a:stretch/>
                  </pic:blipFill>
                  <pic:spPr bwMode="auto">
                    <a:xfrm>
                      <a:off x="0" y="0"/>
                      <a:ext cx="5892709" cy="7056909"/>
                    </a:xfrm>
                    <a:prstGeom prst="rect">
                      <a:avLst/>
                    </a:prstGeom>
                    <a:ln>
                      <a:noFill/>
                    </a:ln>
                    <a:extLst>
                      <a:ext uri="{53640926-AAD7-44D8-BBD7-CCE9431645EC}">
                        <a14:shadowObscured xmlns:a14="http://schemas.microsoft.com/office/drawing/2010/main"/>
                      </a:ext>
                    </a:extLst>
                  </pic:spPr>
                </pic:pic>
              </a:graphicData>
            </a:graphic>
          </wp:inline>
        </w:drawing>
      </w:r>
    </w:p>
    <w:p w:rsidR="00A640AB" w:rsidRDefault="00A640AB" w:rsidP="006E76BE">
      <w:pPr>
        <w:spacing w:before="200" w:after="200" w:line="360" w:lineRule="auto"/>
        <w:jc w:val="both"/>
        <w:rPr>
          <w:rFonts w:ascii="Palatino Linotype" w:hAnsi="Palatino Linotype" w:cs="Arial"/>
          <w:sz w:val="24"/>
        </w:rPr>
      </w:pPr>
    </w:p>
    <w:p w:rsidR="00A640AB" w:rsidRDefault="00A640AB" w:rsidP="006E76BE">
      <w:pPr>
        <w:spacing w:before="200" w:after="200" w:line="360" w:lineRule="auto"/>
        <w:jc w:val="both"/>
        <w:rPr>
          <w:rFonts w:ascii="Palatino Linotype" w:hAnsi="Palatino Linotype" w:cs="Arial"/>
          <w:sz w:val="24"/>
        </w:rPr>
      </w:pPr>
    </w:p>
    <w:p w:rsidR="00A640AB" w:rsidRDefault="00A640AB" w:rsidP="00A640AB">
      <w:pPr>
        <w:spacing w:before="200" w:after="200" w:line="360" w:lineRule="auto"/>
        <w:jc w:val="center"/>
        <w:rPr>
          <w:rFonts w:ascii="Palatino Linotype" w:hAnsi="Palatino Linotype" w:cs="Arial"/>
          <w:sz w:val="24"/>
        </w:rPr>
      </w:pPr>
    </w:p>
    <w:p w:rsidR="00A640AB" w:rsidRDefault="00A640AB" w:rsidP="00A640AB">
      <w:pPr>
        <w:spacing w:before="200" w:after="200" w:line="360" w:lineRule="auto"/>
        <w:jc w:val="center"/>
        <w:rPr>
          <w:rFonts w:ascii="Palatino Linotype" w:hAnsi="Palatino Linotype" w:cs="Arial"/>
          <w:sz w:val="24"/>
        </w:rPr>
      </w:pPr>
      <w:r>
        <w:rPr>
          <w:noProof/>
          <w:lang w:eastAsia="es-MX"/>
        </w:rPr>
        <w:drawing>
          <wp:inline distT="0" distB="0" distL="0" distR="0" wp14:anchorId="7AA15539" wp14:editId="7BA78676">
            <wp:extent cx="5443855" cy="6358269"/>
            <wp:effectExtent l="0" t="0" r="4445"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957" t="20082" r="26699" b="30006"/>
                    <a:stretch/>
                  </pic:blipFill>
                  <pic:spPr bwMode="auto">
                    <a:xfrm>
                      <a:off x="0" y="0"/>
                      <a:ext cx="5461019" cy="6378316"/>
                    </a:xfrm>
                    <a:prstGeom prst="rect">
                      <a:avLst/>
                    </a:prstGeom>
                    <a:ln>
                      <a:noFill/>
                    </a:ln>
                    <a:extLst>
                      <a:ext uri="{53640926-AAD7-44D8-BBD7-CCE9431645EC}">
                        <a14:shadowObscured xmlns:a14="http://schemas.microsoft.com/office/drawing/2010/main"/>
                      </a:ext>
                    </a:extLst>
                  </pic:spPr>
                </pic:pic>
              </a:graphicData>
            </a:graphic>
          </wp:inline>
        </w:drawing>
      </w:r>
    </w:p>
    <w:p w:rsidR="00A640AB" w:rsidRDefault="00A640AB" w:rsidP="006E76BE">
      <w:pPr>
        <w:spacing w:before="200" w:after="200" w:line="360" w:lineRule="auto"/>
        <w:jc w:val="both"/>
        <w:rPr>
          <w:rFonts w:ascii="Palatino Linotype" w:hAnsi="Palatino Linotype" w:cs="Arial"/>
          <w:sz w:val="24"/>
        </w:rPr>
      </w:pPr>
    </w:p>
    <w:p w:rsidR="00A640AB" w:rsidRDefault="00A640AB" w:rsidP="00A640AB">
      <w:pPr>
        <w:spacing w:before="200" w:after="200" w:line="360" w:lineRule="auto"/>
        <w:jc w:val="center"/>
        <w:rPr>
          <w:rFonts w:ascii="Palatino Linotype" w:hAnsi="Palatino Linotype" w:cs="Arial"/>
          <w:sz w:val="24"/>
        </w:rPr>
      </w:pPr>
      <w:r>
        <w:rPr>
          <w:noProof/>
          <w:lang w:eastAsia="es-MX"/>
        </w:rPr>
        <w:lastRenderedPageBreak/>
        <w:drawing>
          <wp:inline distT="0" distB="0" distL="0" distR="0" wp14:anchorId="68F50538" wp14:editId="534300AC">
            <wp:extent cx="5507665" cy="741974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123" t="19196" r="32798" b="5194"/>
                    <a:stretch/>
                  </pic:blipFill>
                  <pic:spPr bwMode="auto">
                    <a:xfrm>
                      <a:off x="0" y="0"/>
                      <a:ext cx="5525877" cy="7444279"/>
                    </a:xfrm>
                    <a:prstGeom prst="rect">
                      <a:avLst/>
                    </a:prstGeom>
                    <a:ln>
                      <a:noFill/>
                    </a:ln>
                    <a:extLst>
                      <a:ext uri="{53640926-AAD7-44D8-BBD7-CCE9431645EC}">
                        <a14:shadowObscured xmlns:a14="http://schemas.microsoft.com/office/drawing/2010/main"/>
                      </a:ext>
                    </a:extLst>
                  </pic:spPr>
                </pic:pic>
              </a:graphicData>
            </a:graphic>
          </wp:inline>
        </w:drawing>
      </w:r>
    </w:p>
    <w:p w:rsidR="00E14313" w:rsidRDefault="002F5189" w:rsidP="002F5189">
      <w:pPr>
        <w:spacing w:after="0" w:line="360" w:lineRule="auto"/>
        <w:jc w:val="both"/>
        <w:rPr>
          <w:rFonts w:ascii="Palatino Linotype" w:hAnsi="Palatino Linotype"/>
          <w:color w:val="000000"/>
          <w:sz w:val="24"/>
          <w:szCs w:val="24"/>
        </w:rPr>
      </w:pPr>
      <w:r>
        <w:rPr>
          <w:rFonts w:ascii="Palatino Linotype" w:eastAsia="Calibri" w:hAnsi="Palatino Linotype"/>
          <w:sz w:val="24"/>
        </w:rPr>
        <w:lastRenderedPageBreak/>
        <w:t xml:space="preserve">En ese orden de ideas, </w:t>
      </w:r>
      <w:r>
        <w:rPr>
          <w:rFonts w:ascii="Palatino Linotype" w:hAnsi="Palatino Linotype"/>
          <w:color w:val="000000"/>
          <w:sz w:val="24"/>
          <w:szCs w:val="24"/>
        </w:rPr>
        <w:t xml:space="preserve">no obstante lo anterior, el personal de la ponencia que resuelve, procedió a ingresar a </w:t>
      </w:r>
      <w:r w:rsidR="0023141A">
        <w:rPr>
          <w:rFonts w:ascii="Palatino Linotype" w:hAnsi="Palatino Linotype"/>
          <w:color w:val="000000"/>
          <w:sz w:val="24"/>
          <w:szCs w:val="24"/>
        </w:rPr>
        <w:t xml:space="preserve">página de IPOMEX, a efecto de constatar la información remitida por el sujeto obligado, información que se encuentra en la siguiente liga </w:t>
      </w:r>
      <w:hyperlink r:id="rId22" w:history="1">
        <w:r w:rsidR="0023141A" w:rsidRPr="0023141A">
          <w:rPr>
            <w:rStyle w:val="Hipervnculo"/>
            <w:rFonts w:ascii="Palatino Linotype" w:hAnsi="Palatino Linotype"/>
            <w:sz w:val="24"/>
            <w:szCs w:val="24"/>
          </w:rPr>
          <w:t>https://www.ipomex.org.mx/ipo3/lgt/indice/NAUCALPAN/art_92_xxiv/1.web</w:t>
        </w:r>
      </w:hyperlink>
      <w:r w:rsidR="0023141A">
        <w:rPr>
          <w:rFonts w:ascii="Palatino Linotype" w:hAnsi="Palatino Linotype"/>
          <w:sz w:val="24"/>
          <w:szCs w:val="24"/>
        </w:rPr>
        <w:t>,</w:t>
      </w:r>
      <w:r w:rsidR="0023141A">
        <w:rPr>
          <w:rFonts w:ascii="Palatino Linotype" w:hAnsi="Palatino Linotype"/>
          <w:color w:val="000000"/>
          <w:sz w:val="24"/>
          <w:szCs w:val="24"/>
        </w:rPr>
        <w:t xml:space="preserve"> </w:t>
      </w:r>
      <w:r w:rsidR="000D5668">
        <w:rPr>
          <w:rFonts w:ascii="Palatino Linotype" w:hAnsi="Palatino Linotype"/>
          <w:color w:val="000000"/>
          <w:sz w:val="24"/>
          <w:szCs w:val="24"/>
        </w:rPr>
        <w:t xml:space="preserve">misma que </w:t>
      </w:r>
      <w:r w:rsidR="0023141A">
        <w:rPr>
          <w:rFonts w:ascii="Palatino Linotype" w:hAnsi="Palatino Linotype"/>
          <w:color w:val="000000"/>
          <w:sz w:val="24"/>
          <w:szCs w:val="24"/>
        </w:rPr>
        <w:t>se observan publicados veinticinco registros,</w:t>
      </w:r>
      <w:r w:rsidR="00E14313">
        <w:rPr>
          <w:rFonts w:ascii="Palatino Linotype" w:hAnsi="Palatino Linotype"/>
          <w:color w:val="000000"/>
          <w:sz w:val="24"/>
          <w:szCs w:val="24"/>
        </w:rPr>
        <w:t xml:space="preserve"> </w:t>
      </w:r>
      <w:r w:rsidR="002D38DA">
        <w:rPr>
          <w:rFonts w:ascii="Palatino Linotype" w:hAnsi="Palatino Linotype"/>
          <w:color w:val="000000"/>
          <w:sz w:val="24"/>
          <w:szCs w:val="24"/>
        </w:rPr>
        <w:t xml:space="preserve">de los cuales únicamente el sujeto obligado remitió los concernientes al Registro Civil, Secretaría de Cultura y de la Secretaría de Mujeres Naucalpenses,  sin embargo, en la página en cita se observa diversos trámites como trabajo social, atención psicológica asesoría jurídica, platicas y talleres de la secretaría, escuelas, comunidades y diversas instituciones, programa de empleo, proyectos productivos, atención  apersonas de la comunidad, licencias en materia ambiental, Defensoría municipal de Derechos Humanos,  </w:t>
      </w:r>
      <w:r w:rsidR="00E14313">
        <w:rPr>
          <w:rFonts w:ascii="Palatino Linotype" w:hAnsi="Palatino Linotype"/>
          <w:color w:val="000000"/>
          <w:sz w:val="24"/>
          <w:szCs w:val="24"/>
        </w:rPr>
        <w:t xml:space="preserve">tal y como se aprecia en la siguiente imagen que se inserta a continuación: </w:t>
      </w:r>
    </w:p>
    <w:p w:rsidR="00E14313" w:rsidRDefault="00E14313" w:rsidP="002F5189">
      <w:pPr>
        <w:spacing w:after="0" w:line="360" w:lineRule="auto"/>
        <w:jc w:val="both"/>
        <w:rPr>
          <w:rFonts w:ascii="Palatino Linotype" w:hAnsi="Palatino Linotype"/>
          <w:color w:val="000000"/>
          <w:sz w:val="24"/>
          <w:szCs w:val="24"/>
        </w:rPr>
      </w:pPr>
    </w:p>
    <w:p w:rsidR="00E14313" w:rsidRDefault="00E14313" w:rsidP="002F5189">
      <w:pPr>
        <w:spacing w:after="0" w:line="360" w:lineRule="auto"/>
        <w:jc w:val="both"/>
        <w:rPr>
          <w:rFonts w:ascii="Palatino Linotype" w:hAnsi="Palatino Linotype"/>
          <w:color w:val="000000"/>
          <w:sz w:val="24"/>
          <w:szCs w:val="24"/>
        </w:rPr>
      </w:pPr>
    </w:p>
    <w:p w:rsidR="0023141A" w:rsidRDefault="0023141A" w:rsidP="002F5189">
      <w:pPr>
        <w:spacing w:after="0" w:line="360" w:lineRule="auto"/>
        <w:jc w:val="both"/>
        <w:rPr>
          <w:rFonts w:ascii="Palatino Linotype" w:hAnsi="Palatino Linotype"/>
          <w:color w:val="000000"/>
          <w:sz w:val="24"/>
          <w:szCs w:val="24"/>
        </w:rPr>
      </w:pPr>
      <w:r>
        <w:rPr>
          <w:noProof/>
          <w:lang w:eastAsia="es-MX"/>
        </w:rPr>
        <w:drawing>
          <wp:inline distT="0" distB="0" distL="0" distR="0" wp14:anchorId="2337F47B" wp14:editId="65A2489D">
            <wp:extent cx="5363633" cy="2734573"/>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8762" t="22514" r="39479" b="51155"/>
                    <a:stretch/>
                  </pic:blipFill>
                  <pic:spPr bwMode="auto">
                    <a:xfrm>
                      <a:off x="0" y="0"/>
                      <a:ext cx="5376676" cy="2741223"/>
                    </a:xfrm>
                    <a:prstGeom prst="rect">
                      <a:avLst/>
                    </a:prstGeom>
                    <a:ln>
                      <a:noFill/>
                    </a:ln>
                    <a:extLst>
                      <a:ext uri="{53640926-AAD7-44D8-BBD7-CCE9431645EC}">
                        <a14:shadowObscured xmlns:a14="http://schemas.microsoft.com/office/drawing/2010/main"/>
                      </a:ext>
                    </a:extLst>
                  </pic:spPr>
                </pic:pic>
              </a:graphicData>
            </a:graphic>
          </wp:inline>
        </w:drawing>
      </w:r>
    </w:p>
    <w:p w:rsidR="00E14313" w:rsidRDefault="00E14313" w:rsidP="002F5189">
      <w:pPr>
        <w:spacing w:after="0" w:line="360" w:lineRule="auto"/>
        <w:jc w:val="both"/>
        <w:rPr>
          <w:rFonts w:ascii="Palatino Linotype" w:hAnsi="Palatino Linotype"/>
          <w:color w:val="000000"/>
          <w:sz w:val="24"/>
          <w:szCs w:val="24"/>
        </w:rPr>
      </w:pPr>
    </w:p>
    <w:p w:rsidR="00E14313" w:rsidRDefault="00E14313" w:rsidP="002F5189">
      <w:pPr>
        <w:spacing w:after="0" w:line="360" w:lineRule="auto"/>
        <w:jc w:val="both"/>
        <w:rPr>
          <w:rFonts w:ascii="Palatino Linotype" w:hAnsi="Palatino Linotype"/>
          <w:color w:val="000000"/>
          <w:sz w:val="24"/>
          <w:szCs w:val="24"/>
        </w:rPr>
      </w:pPr>
    </w:p>
    <w:p w:rsidR="00E14313" w:rsidRDefault="00E14313" w:rsidP="002F5189">
      <w:pPr>
        <w:spacing w:after="0" w:line="360" w:lineRule="auto"/>
        <w:jc w:val="both"/>
        <w:rPr>
          <w:rFonts w:ascii="Palatino Linotype" w:hAnsi="Palatino Linotype"/>
          <w:color w:val="000000"/>
          <w:sz w:val="24"/>
          <w:szCs w:val="24"/>
        </w:rPr>
      </w:pPr>
    </w:p>
    <w:p w:rsidR="00E14313" w:rsidRDefault="00E14313" w:rsidP="00E14313">
      <w:pPr>
        <w:spacing w:after="0" w:line="360" w:lineRule="auto"/>
        <w:jc w:val="center"/>
        <w:rPr>
          <w:rFonts w:ascii="Palatino Linotype" w:hAnsi="Palatino Linotype"/>
          <w:color w:val="000000"/>
          <w:sz w:val="24"/>
          <w:szCs w:val="24"/>
        </w:rPr>
      </w:pPr>
      <w:r>
        <w:rPr>
          <w:noProof/>
          <w:lang w:eastAsia="es-MX"/>
        </w:rPr>
        <w:drawing>
          <wp:inline distT="0" distB="0" distL="0" distR="0" wp14:anchorId="3AB46946" wp14:editId="4D12C7E5">
            <wp:extent cx="5736566" cy="6831792"/>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612" t="7986" r="29150" b="4687"/>
                    <a:stretch/>
                  </pic:blipFill>
                  <pic:spPr bwMode="auto">
                    <a:xfrm>
                      <a:off x="0" y="0"/>
                      <a:ext cx="5774715" cy="6877224"/>
                    </a:xfrm>
                    <a:prstGeom prst="rect">
                      <a:avLst/>
                    </a:prstGeom>
                    <a:ln>
                      <a:noFill/>
                    </a:ln>
                    <a:extLst>
                      <a:ext uri="{53640926-AAD7-44D8-BBD7-CCE9431645EC}">
                        <a14:shadowObscured xmlns:a14="http://schemas.microsoft.com/office/drawing/2010/main"/>
                      </a:ext>
                    </a:extLst>
                  </pic:spPr>
                </pic:pic>
              </a:graphicData>
            </a:graphic>
          </wp:inline>
        </w:drawing>
      </w:r>
    </w:p>
    <w:p w:rsidR="00E14313" w:rsidRDefault="00E14313" w:rsidP="00E14313">
      <w:pPr>
        <w:spacing w:after="0" w:line="360" w:lineRule="auto"/>
        <w:jc w:val="center"/>
        <w:rPr>
          <w:rFonts w:ascii="Palatino Linotype" w:hAnsi="Palatino Linotype"/>
          <w:color w:val="000000"/>
          <w:sz w:val="24"/>
          <w:szCs w:val="24"/>
        </w:rPr>
      </w:pPr>
    </w:p>
    <w:p w:rsidR="00E14313" w:rsidRPr="0023141A" w:rsidRDefault="00E14313" w:rsidP="00E14313">
      <w:pPr>
        <w:spacing w:after="0" w:line="360" w:lineRule="auto"/>
        <w:jc w:val="center"/>
        <w:rPr>
          <w:rFonts w:ascii="Palatino Linotype" w:hAnsi="Palatino Linotype"/>
          <w:color w:val="000000"/>
          <w:sz w:val="24"/>
          <w:szCs w:val="24"/>
        </w:rPr>
      </w:pPr>
      <w:r>
        <w:rPr>
          <w:noProof/>
          <w:lang w:eastAsia="es-MX"/>
        </w:rPr>
        <w:lastRenderedPageBreak/>
        <w:drawing>
          <wp:inline distT="0" distB="0" distL="0" distR="0" wp14:anchorId="3FAA5525" wp14:editId="31F1F85F">
            <wp:extent cx="4553835" cy="347644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8463" t="11980" r="40076" b="30776"/>
                    <a:stretch/>
                  </pic:blipFill>
                  <pic:spPr bwMode="auto">
                    <a:xfrm>
                      <a:off x="0" y="0"/>
                      <a:ext cx="4576754" cy="3493941"/>
                    </a:xfrm>
                    <a:prstGeom prst="rect">
                      <a:avLst/>
                    </a:prstGeom>
                    <a:ln>
                      <a:noFill/>
                    </a:ln>
                    <a:extLst>
                      <a:ext uri="{53640926-AAD7-44D8-BBD7-CCE9431645EC}">
                        <a14:shadowObscured xmlns:a14="http://schemas.microsoft.com/office/drawing/2010/main"/>
                      </a:ext>
                    </a:extLst>
                  </pic:spPr>
                </pic:pic>
              </a:graphicData>
            </a:graphic>
          </wp:inline>
        </w:drawing>
      </w:r>
    </w:p>
    <w:p w:rsidR="002F5189" w:rsidRDefault="00E14313" w:rsidP="00E14313">
      <w:pPr>
        <w:spacing w:after="0" w:line="360" w:lineRule="auto"/>
        <w:jc w:val="center"/>
        <w:rPr>
          <w:rFonts w:ascii="Palatino Linotype" w:eastAsia="Calibri" w:hAnsi="Palatino Linotype"/>
          <w:sz w:val="24"/>
        </w:rPr>
      </w:pPr>
      <w:r>
        <w:rPr>
          <w:noProof/>
          <w:lang w:eastAsia="es-MX"/>
        </w:rPr>
        <w:drawing>
          <wp:inline distT="0" distB="0" distL="0" distR="0" wp14:anchorId="1AECB851" wp14:editId="7D9C36C6">
            <wp:extent cx="4589145" cy="4002656"/>
            <wp:effectExtent l="0" t="0" r="190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456" t="13045" r="39791" b="26786"/>
                    <a:stretch/>
                  </pic:blipFill>
                  <pic:spPr bwMode="auto">
                    <a:xfrm>
                      <a:off x="0" y="0"/>
                      <a:ext cx="4614923" cy="4025139"/>
                    </a:xfrm>
                    <a:prstGeom prst="rect">
                      <a:avLst/>
                    </a:prstGeom>
                    <a:ln>
                      <a:noFill/>
                    </a:ln>
                    <a:extLst>
                      <a:ext uri="{53640926-AAD7-44D8-BBD7-CCE9431645EC}">
                        <a14:shadowObscured xmlns:a14="http://schemas.microsoft.com/office/drawing/2010/main"/>
                      </a:ext>
                    </a:extLst>
                  </pic:spPr>
                </pic:pic>
              </a:graphicData>
            </a:graphic>
          </wp:inline>
        </w:drawing>
      </w:r>
    </w:p>
    <w:p w:rsidR="003870DF" w:rsidRDefault="00E14313" w:rsidP="00E14313">
      <w:pPr>
        <w:spacing w:before="200" w:after="200" w:line="360" w:lineRule="auto"/>
        <w:jc w:val="center"/>
        <w:rPr>
          <w:rFonts w:ascii="Palatino Linotype" w:hAnsi="Palatino Linotype" w:cs="Arial"/>
          <w:sz w:val="24"/>
        </w:rPr>
      </w:pPr>
      <w:r>
        <w:rPr>
          <w:noProof/>
          <w:lang w:eastAsia="es-MX"/>
        </w:rPr>
        <w:lastRenderedPageBreak/>
        <w:drawing>
          <wp:inline distT="0" distB="0" distL="0" distR="0" wp14:anchorId="37166850" wp14:editId="32B95915">
            <wp:extent cx="4587903" cy="3746488"/>
            <wp:effectExtent l="0" t="0" r="3175" b="698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8316" t="17304" r="39922" b="25447"/>
                    <a:stretch/>
                  </pic:blipFill>
                  <pic:spPr bwMode="auto">
                    <a:xfrm>
                      <a:off x="0" y="0"/>
                      <a:ext cx="4619342" cy="3772161"/>
                    </a:xfrm>
                    <a:prstGeom prst="rect">
                      <a:avLst/>
                    </a:prstGeom>
                    <a:ln>
                      <a:noFill/>
                    </a:ln>
                    <a:extLst>
                      <a:ext uri="{53640926-AAD7-44D8-BBD7-CCE9431645EC}">
                        <a14:shadowObscured xmlns:a14="http://schemas.microsoft.com/office/drawing/2010/main"/>
                      </a:ext>
                    </a:extLst>
                  </pic:spPr>
                </pic:pic>
              </a:graphicData>
            </a:graphic>
          </wp:inline>
        </w:drawing>
      </w:r>
    </w:p>
    <w:p w:rsidR="00E14313" w:rsidRDefault="00E14313" w:rsidP="00E14313">
      <w:pPr>
        <w:spacing w:before="200" w:after="200" w:line="360" w:lineRule="auto"/>
        <w:jc w:val="center"/>
        <w:rPr>
          <w:rFonts w:ascii="Palatino Linotype" w:hAnsi="Palatino Linotype" w:cs="Arial"/>
          <w:sz w:val="24"/>
        </w:rPr>
      </w:pPr>
      <w:r>
        <w:rPr>
          <w:noProof/>
          <w:lang w:eastAsia="es-MX"/>
        </w:rPr>
        <w:drawing>
          <wp:inline distT="0" distB="0" distL="0" distR="0" wp14:anchorId="5D1EA38A" wp14:editId="5BF0E738">
            <wp:extent cx="4611757" cy="3711575"/>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610" t="18369" r="39931" b="12671"/>
                    <a:stretch/>
                  </pic:blipFill>
                  <pic:spPr bwMode="auto">
                    <a:xfrm>
                      <a:off x="0" y="0"/>
                      <a:ext cx="4647333" cy="3740207"/>
                    </a:xfrm>
                    <a:prstGeom prst="rect">
                      <a:avLst/>
                    </a:prstGeom>
                    <a:ln>
                      <a:noFill/>
                    </a:ln>
                    <a:extLst>
                      <a:ext uri="{53640926-AAD7-44D8-BBD7-CCE9431645EC}">
                        <a14:shadowObscured xmlns:a14="http://schemas.microsoft.com/office/drawing/2010/main"/>
                      </a:ext>
                    </a:extLst>
                  </pic:spPr>
                </pic:pic>
              </a:graphicData>
            </a:graphic>
          </wp:inline>
        </w:drawing>
      </w:r>
    </w:p>
    <w:p w:rsidR="00E14313" w:rsidRDefault="00E14313" w:rsidP="00E14313">
      <w:pPr>
        <w:spacing w:before="200" w:after="200" w:line="360" w:lineRule="auto"/>
        <w:jc w:val="center"/>
        <w:rPr>
          <w:rFonts w:ascii="Palatino Linotype" w:hAnsi="Palatino Linotype" w:cs="Arial"/>
          <w:sz w:val="24"/>
        </w:rPr>
      </w:pPr>
      <w:r>
        <w:rPr>
          <w:noProof/>
          <w:lang w:eastAsia="es-MX"/>
        </w:rPr>
        <w:lastRenderedPageBreak/>
        <w:drawing>
          <wp:inline distT="0" distB="0" distL="0" distR="0" wp14:anchorId="72EBB098" wp14:editId="49DD3C32">
            <wp:extent cx="4770672" cy="560502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8452" t="21104" r="39786" b="3526"/>
                    <a:stretch/>
                  </pic:blipFill>
                  <pic:spPr bwMode="auto">
                    <a:xfrm>
                      <a:off x="0" y="0"/>
                      <a:ext cx="4790600" cy="5628434"/>
                    </a:xfrm>
                    <a:prstGeom prst="rect">
                      <a:avLst/>
                    </a:prstGeom>
                    <a:ln>
                      <a:noFill/>
                    </a:ln>
                    <a:extLst>
                      <a:ext uri="{53640926-AAD7-44D8-BBD7-CCE9431645EC}">
                        <a14:shadowObscured xmlns:a14="http://schemas.microsoft.com/office/drawing/2010/main"/>
                      </a:ext>
                    </a:extLst>
                  </pic:spPr>
                </pic:pic>
              </a:graphicData>
            </a:graphic>
          </wp:inline>
        </w:drawing>
      </w:r>
    </w:p>
    <w:p w:rsidR="00FA2034" w:rsidRPr="00FA2034" w:rsidRDefault="002D38DA" w:rsidP="00FA2034">
      <w:pPr>
        <w:spacing w:after="0" w:line="360" w:lineRule="auto"/>
        <w:jc w:val="both"/>
        <w:rPr>
          <w:rFonts w:ascii="Palatino Linotype" w:hAnsi="Palatino Linotype" w:cs="Arial"/>
          <w:sz w:val="24"/>
        </w:rPr>
      </w:pPr>
      <w:r>
        <w:rPr>
          <w:rFonts w:ascii="Palatino Linotype" w:hAnsi="Palatino Linotype"/>
          <w:color w:val="000000"/>
          <w:sz w:val="24"/>
          <w:szCs w:val="24"/>
        </w:rPr>
        <w:t xml:space="preserve">De las imágenes previamente insertadas se observa trámites de los cuales lleva a cabo el sujeto obligado y que no fueron remitidos, por lo </w:t>
      </w:r>
      <w:r w:rsidR="00FA2034" w:rsidRPr="00FA2034">
        <w:rPr>
          <w:rFonts w:ascii="Palatino Linotype" w:hAnsi="Palatino Linotype"/>
          <w:color w:val="000000"/>
          <w:sz w:val="24"/>
          <w:szCs w:val="24"/>
        </w:rPr>
        <w:t>que</w:t>
      </w:r>
      <w:r w:rsidR="00FA2034" w:rsidRPr="00FA2034">
        <w:rPr>
          <w:rFonts w:ascii="Palatino Linotype" w:hAnsi="Palatino Linotype"/>
          <w:color w:val="000000"/>
          <w:sz w:val="28"/>
          <w:szCs w:val="24"/>
        </w:rPr>
        <w:t xml:space="preserve"> </w:t>
      </w:r>
      <w:r w:rsidR="00FA2034" w:rsidRPr="000D5668">
        <w:rPr>
          <w:rFonts w:ascii="Palatino Linotype" w:hAnsi="Palatino Linotype"/>
          <w:color w:val="000000"/>
          <w:sz w:val="24"/>
          <w:szCs w:val="24"/>
        </w:rPr>
        <w:t>e</w:t>
      </w:r>
      <w:r w:rsidR="00FA2034" w:rsidRPr="00FA2034">
        <w:rPr>
          <w:rFonts w:ascii="Palatino Linotype" w:hAnsi="Palatino Linotype" w:cs="Arial"/>
          <w:sz w:val="24"/>
        </w:rPr>
        <w:t>n ese orden de ideas es que se obvia el análisis de la competencia por parte del SUJETO OBLIGADO, para generar, administrar o poseer la información relativa a los procedimientos administrativos que se han llevado a cabo en la presente anualidad.</w:t>
      </w:r>
    </w:p>
    <w:p w:rsidR="00FA2034" w:rsidRPr="00FA2034" w:rsidRDefault="00FA2034" w:rsidP="00FA2034">
      <w:pPr>
        <w:spacing w:line="360" w:lineRule="auto"/>
        <w:jc w:val="both"/>
        <w:rPr>
          <w:rFonts w:ascii="Palatino Linotype" w:hAnsi="Palatino Linotype" w:cs="Arial"/>
          <w:sz w:val="24"/>
        </w:rPr>
      </w:pPr>
    </w:p>
    <w:p w:rsidR="00FA2034" w:rsidRPr="00FA2034" w:rsidRDefault="00FA2034" w:rsidP="00FA2034">
      <w:pPr>
        <w:spacing w:line="360" w:lineRule="auto"/>
        <w:jc w:val="both"/>
        <w:rPr>
          <w:rFonts w:ascii="Palatino Linotype" w:hAnsi="Palatino Linotype" w:cs="Arial"/>
          <w:sz w:val="24"/>
        </w:rPr>
      </w:pPr>
      <w:r w:rsidRPr="00FA2034">
        <w:rPr>
          <w:rFonts w:ascii="Palatino Linotype" w:hAnsi="Palatino Linotype" w:cs="Arial"/>
          <w:sz w:val="24"/>
        </w:rPr>
        <w:lastRenderedPageBreak/>
        <w:t xml:space="preserve">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FA2034" w:rsidRPr="00F963B8" w:rsidRDefault="00FA2034" w:rsidP="00FA2034">
      <w:pPr>
        <w:spacing w:line="360" w:lineRule="auto"/>
        <w:jc w:val="both"/>
        <w:rPr>
          <w:rFonts w:ascii="Palatino Linotype" w:hAnsi="Palatino Linotype" w:cs="Arial"/>
        </w:rPr>
      </w:pPr>
    </w:p>
    <w:p w:rsidR="00FA2034" w:rsidRPr="0055761E" w:rsidRDefault="00FA2034" w:rsidP="00FA2034">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FA2034" w:rsidRDefault="00FA2034" w:rsidP="00FA2034">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FA2034" w:rsidRDefault="00FA2034" w:rsidP="00FA2034">
      <w:pPr>
        <w:spacing w:line="360" w:lineRule="auto"/>
        <w:jc w:val="both"/>
        <w:rPr>
          <w:rFonts w:ascii="Palatino Linotype" w:hAnsi="Palatino Linotype" w:cs="Arial"/>
        </w:rPr>
      </w:pPr>
    </w:p>
    <w:p w:rsidR="00FA2034" w:rsidRPr="00FA2034" w:rsidRDefault="00FA2034" w:rsidP="00FA2034">
      <w:pPr>
        <w:spacing w:line="360" w:lineRule="auto"/>
        <w:jc w:val="both"/>
        <w:rPr>
          <w:rFonts w:ascii="Palatino Linotype" w:hAnsi="Palatino Linotype" w:cs="Arial"/>
          <w:sz w:val="24"/>
        </w:rPr>
      </w:pPr>
      <w:r w:rsidRPr="00FA2034">
        <w:rPr>
          <w:rFonts w:ascii="Palatino Linotype" w:hAnsi="Palatino Linotype" w:cs="Arial"/>
          <w:sz w:val="24"/>
        </w:rPr>
        <w:t>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FA2034" w:rsidRDefault="00FA2034" w:rsidP="00FA2034">
      <w:pPr>
        <w:spacing w:line="360" w:lineRule="auto"/>
        <w:jc w:val="both"/>
        <w:rPr>
          <w:rFonts w:ascii="Palatino Linotype" w:hAnsi="Palatino Linotype" w:cs="Arial"/>
        </w:rPr>
      </w:pPr>
    </w:p>
    <w:p w:rsidR="003870DF" w:rsidRPr="00FA2034" w:rsidRDefault="00FA2034" w:rsidP="00FA2034">
      <w:pPr>
        <w:spacing w:before="200" w:after="200" w:line="360" w:lineRule="auto"/>
        <w:jc w:val="both"/>
        <w:rPr>
          <w:rFonts w:ascii="Palatino Linotype" w:hAnsi="Palatino Linotype" w:cs="Arial"/>
          <w:sz w:val="28"/>
        </w:rPr>
      </w:pPr>
      <w:r w:rsidRPr="00FA2034">
        <w:rPr>
          <w:rFonts w:ascii="Palatino Linotype" w:hAnsi="Palatino Linotype" w:cs="Arial"/>
          <w:sz w:val="24"/>
        </w:rPr>
        <w:t xml:space="preserve">Por lo que con la finalidad de no coartar el derecho de acceso a la información accionado por el recurrente y no dejarlo en estado de incertidumbre, es dable ordenar </w:t>
      </w:r>
      <w:r w:rsidRPr="00FA2034">
        <w:rPr>
          <w:rFonts w:ascii="Palatino Linotype" w:hAnsi="Palatino Linotype" w:cs="Arial"/>
          <w:sz w:val="24"/>
        </w:rPr>
        <w:lastRenderedPageBreak/>
        <w:t xml:space="preserve">realice nuevamente una búsqueda exhaustiva de la información a fin de localizar </w:t>
      </w:r>
      <w:r w:rsidR="000F4AB0">
        <w:rPr>
          <w:rFonts w:ascii="Palatino Linotype" w:hAnsi="Palatino Linotype" w:cs="Arial"/>
          <w:sz w:val="24"/>
        </w:rPr>
        <w:t xml:space="preserve">todos </w:t>
      </w:r>
      <w:r w:rsidRPr="00FA2034">
        <w:rPr>
          <w:rFonts w:ascii="Palatino Linotype" w:hAnsi="Palatino Linotype" w:cs="Arial"/>
          <w:sz w:val="24"/>
        </w:rPr>
        <w:t xml:space="preserve">los </w:t>
      </w:r>
      <w:r w:rsidR="000F4AB0">
        <w:rPr>
          <w:rFonts w:ascii="Palatino Linotype" w:hAnsi="Palatino Linotype" w:cs="Arial"/>
          <w:sz w:val="24"/>
        </w:rPr>
        <w:t>tramites que tiene disponibles el sujeto obligado</w:t>
      </w:r>
      <w:r w:rsidRPr="00FA2034">
        <w:rPr>
          <w:rFonts w:ascii="Palatino Linotype" w:hAnsi="Palatino Linotype" w:cs="Arial"/>
          <w:sz w:val="24"/>
        </w:rPr>
        <w:t xml:space="preserve"> comprendidos </w:t>
      </w:r>
      <w:r w:rsidR="000F4AB0">
        <w:rPr>
          <w:rFonts w:ascii="Palatino Linotype" w:hAnsi="Palatino Linotype" w:cs="Arial"/>
          <w:sz w:val="24"/>
        </w:rPr>
        <w:t>durante los años 2017, 2018 hasta el mes de mayo de la presente anualidad.</w:t>
      </w:r>
    </w:p>
    <w:p w:rsidR="006E76BE" w:rsidRDefault="006E76BE" w:rsidP="006E76BE">
      <w:pPr>
        <w:autoSpaceDE w:val="0"/>
        <w:autoSpaceDN w:val="0"/>
        <w:adjustRightInd w:val="0"/>
        <w:spacing w:after="0" w:line="360" w:lineRule="auto"/>
        <w:jc w:val="both"/>
        <w:rPr>
          <w:rFonts w:ascii="Palatino Linotype" w:hAnsi="Palatino Linotype" w:cs="Arial"/>
          <w:sz w:val="24"/>
          <w:szCs w:val="24"/>
        </w:rPr>
      </w:pPr>
    </w:p>
    <w:p w:rsidR="006E76BE" w:rsidRDefault="006E76BE" w:rsidP="006E76BE">
      <w:pPr>
        <w:spacing w:after="0" w:line="240" w:lineRule="auto"/>
        <w:ind w:left="851" w:right="851"/>
        <w:jc w:val="right"/>
        <w:rPr>
          <w:rFonts w:ascii="Palatino Linotype" w:hAnsi="Palatino Linotype" w:cs="Arial"/>
          <w:i/>
          <w:szCs w:val="24"/>
          <w:lang w:val="es-ES" w:eastAsia="es-MX"/>
        </w:rPr>
      </w:pPr>
    </w:p>
    <w:p w:rsidR="006E76BE" w:rsidRPr="00C4794F" w:rsidRDefault="006E76BE" w:rsidP="006E76BE">
      <w:pPr>
        <w:pStyle w:val="Prrafodelista"/>
        <w:numPr>
          <w:ilvl w:val="0"/>
          <w:numId w:val="2"/>
        </w:numPr>
        <w:autoSpaceDE w:val="0"/>
        <w:autoSpaceDN w:val="0"/>
        <w:adjustRightInd w:val="0"/>
        <w:spacing w:before="240" w:after="160" w:line="360" w:lineRule="auto"/>
        <w:jc w:val="both"/>
        <w:rPr>
          <w:rFonts w:ascii="Palatino Linotype" w:hAnsi="Palatino Linotype"/>
          <w:b/>
          <w:i/>
          <w:u w:val="single"/>
        </w:rPr>
      </w:pPr>
      <w:r w:rsidRPr="00C4794F">
        <w:rPr>
          <w:rFonts w:ascii="Palatino Linotype" w:hAnsi="Palatino Linotype"/>
          <w:b/>
          <w:i/>
          <w:u w:val="single"/>
        </w:rPr>
        <w:t xml:space="preserve">Vista </w:t>
      </w:r>
      <w:r>
        <w:rPr>
          <w:rFonts w:ascii="Palatino Linotype" w:hAnsi="Palatino Linotype"/>
          <w:b/>
          <w:i/>
          <w:u w:val="single"/>
        </w:rPr>
        <w:t>a los Órganos d</w:t>
      </w:r>
      <w:r w:rsidRPr="00C4794F">
        <w:rPr>
          <w:rFonts w:ascii="Palatino Linotype" w:hAnsi="Palatino Linotype"/>
          <w:b/>
          <w:i/>
          <w:u w:val="single"/>
        </w:rPr>
        <w:t xml:space="preserve">e Control Interno </w:t>
      </w:r>
    </w:p>
    <w:p w:rsidR="006E76BE" w:rsidRDefault="006E76BE" w:rsidP="006E76BE">
      <w:pPr>
        <w:spacing w:after="0" w:line="360" w:lineRule="auto"/>
        <w:contextualSpacing/>
        <w:jc w:val="both"/>
        <w:rPr>
          <w:rFonts w:ascii="Palatino Linotype" w:eastAsia="MS Mincho" w:hAnsi="Palatino Linotype" w:cs="Times New Roman"/>
          <w:sz w:val="24"/>
          <w:szCs w:val="24"/>
          <w:lang w:val="es-ES_tradnl" w:eastAsia="es-ES"/>
        </w:rPr>
      </w:pPr>
      <w:r>
        <w:rPr>
          <w:rFonts w:ascii="Palatino Linotype" w:eastAsia="MS Mincho" w:hAnsi="Palatino Linotype" w:cs="Times New Roman"/>
          <w:sz w:val="24"/>
          <w:szCs w:val="24"/>
          <w:lang w:val="es-ES_tradnl" w:eastAsia="es-ES"/>
        </w:rPr>
        <w:t>Por último, e</w:t>
      </w:r>
      <w:r w:rsidRPr="00B11905">
        <w:rPr>
          <w:rFonts w:ascii="Palatino Linotype" w:eastAsia="MS Mincho" w:hAnsi="Palatino Linotype" w:cs="Times New Roman"/>
          <w:sz w:val="24"/>
          <w:szCs w:val="24"/>
          <w:lang w:val="es-ES_tradnl" w:eastAsia="es-ES"/>
        </w:rPr>
        <w:t xml:space="preserv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11905">
        <w:rPr>
          <w:rFonts w:ascii="Palatino Linotype" w:eastAsia="MS Mincho" w:hAnsi="Palatino Linotype" w:cs="Times New Roman"/>
          <w:b/>
          <w:sz w:val="24"/>
          <w:szCs w:val="24"/>
          <w:lang w:val="es-ES_tradnl" w:eastAsia="es-ES"/>
        </w:rPr>
        <w:t>Sujeto Obligado</w:t>
      </w:r>
      <w:r w:rsidRPr="00B11905">
        <w:rPr>
          <w:rFonts w:ascii="Palatino Linotype" w:eastAsia="MS Mincho" w:hAnsi="Palatino Linotype" w:cs="Times New Roman"/>
          <w:sz w:val="24"/>
          <w:szCs w:val="24"/>
          <w:lang w:val="es-ES_tradnl" w:eastAsia="es-ES"/>
        </w:rPr>
        <w:t>.</w:t>
      </w:r>
    </w:p>
    <w:p w:rsidR="006E76BE" w:rsidRDefault="006E76BE" w:rsidP="006E76BE">
      <w:pPr>
        <w:spacing w:before="240" w:after="240" w:line="360" w:lineRule="auto"/>
        <w:contextualSpacing/>
        <w:jc w:val="both"/>
        <w:rPr>
          <w:rFonts w:ascii="Palatino Linotype" w:eastAsia="MS Mincho" w:hAnsi="Palatino Linotype"/>
        </w:rPr>
      </w:pPr>
    </w:p>
    <w:p w:rsidR="006E76BE" w:rsidRDefault="006E76BE" w:rsidP="006E76BE">
      <w:pPr>
        <w:spacing w:before="240" w:after="240" w:line="360" w:lineRule="auto"/>
        <w:contextualSpacing/>
        <w:jc w:val="both"/>
        <w:rPr>
          <w:rFonts w:ascii="Palatino Linotype" w:eastAsia="MS Mincho" w:hAnsi="Palatino Linotype"/>
          <w:sz w:val="24"/>
        </w:rPr>
      </w:pPr>
      <w:r w:rsidRPr="00B11905">
        <w:rPr>
          <w:rFonts w:ascii="Palatino Linotype" w:eastAsia="MS Mincho" w:hAnsi="Palatino Linotype"/>
          <w:sz w:val="24"/>
        </w:rPr>
        <w:t>Por ello, es conveniente señalar la fracción X, del artículo 36, de la Ley de Transparencia y Acceso a la Información Pública del Estado de México y Municipios, que establece:</w:t>
      </w:r>
    </w:p>
    <w:p w:rsidR="006E76BE" w:rsidRPr="00256B9A" w:rsidRDefault="006E76BE" w:rsidP="006E76BE">
      <w:pPr>
        <w:spacing w:before="240" w:after="240" w:line="360" w:lineRule="auto"/>
        <w:contextualSpacing/>
        <w:jc w:val="both"/>
        <w:rPr>
          <w:rFonts w:ascii="Palatino Linotype" w:eastAsia="MS Mincho" w:hAnsi="Palatino Linotype"/>
          <w:sz w:val="16"/>
        </w:rPr>
      </w:pPr>
    </w:p>
    <w:p w:rsidR="006E76BE" w:rsidRPr="00595C08" w:rsidRDefault="006E76BE" w:rsidP="006E76BE">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36.</w:t>
      </w:r>
      <w:r w:rsidRPr="00595C08">
        <w:rPr>
          <w:rFonts w:ascii="Palatino Linotype" w:eastAsia="MS Mincho" w:hAnsi="Palatino Linotype" w:cs="Times New Roman"/>
          <w:i/>
        </w:rPr>
        <w:t xml:space="preserve"> El Instituto tendrá, en el ámbito de su competencia, las siguientes atribuciones:</w:t>
      </w:r>
    </w:p>
    <w:p w:rsidR="006E76BE" w:rsidRPr="00595C08" w:rsidRDefault="006E76BE" w:rsidP="006E76BE">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rsidR="006E76BE" w:rsidRPr="00595C08" w:rsidRDefault="006E76BE" w:rsidP="006E76BE">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 xml:space="preserve">X. Hacer del conocimiento del órgano de control interno o equivalente de cada Sujeto Obligado las infracciones a esta Ley; </w:t>
      </w:r>
    </w:p>
    <w:p w:rsidR="006E76BE" w:rsidRPr="00595C08" w:rsidRDefault="006E76BE" w:rsidP="006E76BE">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i/>
        </w:rPr>
        <w:t>(…)</w:t>
      </w:r>
    </w:p>
    <w:p w:rsidR="006E76BE" w:rsidRPr="00256B9A" w:rsidRDefault="006E76BE" w:rsidP="006E76BE">
      <w:pPr>
        <w:spacing w:before="240" w:after="240" w:line="360" w:lineRule="auto"/>
        <w:contextualSpacing/>
        <w:jc w:val="both"/>
        <w:rPr>
          <w:rFonts w:ascii="Palatino Linotype" w:eastAsia="MS Mincho" w:hAnsi="Palatino Linotype"/>
          <w:sz w:val="16"/>
        </w:rPr>
      </w:pPr>
    </w:p>
    <w:p w:rsidR="006E76BE" w:rsidRDefault="006E76BE" w:rsidP="006E76BE">
      <w:pPr>
        <w:spacing w:before="240" w:after="240" w:line="360" w:lineRule="auto"/>
        <w:contextualSpacing/>
        <w:jc w:val="both"/>
        <w:rPr>
          <w:rFonts w:ascii="Palatino Linotype" w:eastAsia="MS Mincho" w:hAnsi="Palatino Linotype" w:cs="Arial"/>
          <w:sz w:val="24"/>
        </w:rPr>
      </w:pPr>
      <w:r w:rsidRPr="00B11905">
        <w:rPr>
          <w:rFonts w:ascii="Palatino Linotype" w:eastAsia="MS Mincho" w:hAnsi="Palatino Linotype"/>
          <w:sz w:val="24"/>
        </w:rPr>
        <w:t xml:space="preserve">Asimismo, este Pleno hará del conocimiento del órgano de control de este Instituto de las infracciones en que el </w:t>
      </w:r>
      <w:r w:rsidRPr="00B11905">
        <w:rPr>
          <w:rFonts w:ascii="Palatino Linotype" w:eastAsia="MS Mincho" w:hAnsi="Palatino Linotype"/>
          <w:b/>
          <w:sz w:val="24"/>
        </w:rPr>
        <w:t>Sujeto Obligado</w:t>
      </w:r>
      <w:r w:rsidRPr="00B11905">
        <w:rPr>
          <w:rFonts w:ascii="Palatino Linotype" w:eastAsia="MS Mincho" w:hAnsi="Palatino Linotype"/>
          <w:sz w:val="24"/>
        </w:rPr>
        <w:t xml:space="preserve"> incurrió, toda vez que la naturaleza de </w:t>
      </w:r>
      <w:r w:rsidRPr="00B11905">
        <w:rPr>
          <w:rFonts w:ascii="Palatino Linotype" w:eastAsia="MS Mincho" w:hAnsi="Palatino Linotype"/>
          <w:sz w:val="24"/>
        </w:rPr>
        <w:lastRenderedPageBreak/>
        <w:t xml:space="preserve">investigar y sancionar corresponde a un ente distinto a éste a través de un procedimiento diferente al recurso de revisión, lo cual se encuentra previsto </w:t>
      </w:r>
      <w:r w:rsidRPr="00B11905">
        <w:rPr>
          <w:rFonts w:ascii="Palatino Linotype" w:eastAsia="MS Mincho" w:hAnsi="Palatino Linotype" w:cs="Arial"/>
          <w:sz w:val="24"/>
        </w:rPr>
        <w:t>en la Ley de Transparencia Acceso a la Información Pública del Estado de México y Municipios específicamente en sus artículos 190, 222 y 223 que señalan lo siguiente:</w:t>
      </w:r>
    </w:p>
    <w:p w:rsidR="006E76BE" w:rsidRPr="00B11905" w:rsidRDefault="006E76BE" w:rsidP="006E76BE">
      <w:pPr>
        <w:pStyle w:val="Sinespaciado"/>
        <w:rPr>
          <w:sz w:val="8"/>
        </w:rPr>
      </w:pPr>
    </w:p>
    <w:p w:rsidR="006E76BE" w:rsidRDefault="006E76BE" w:rsidP="006E76BE">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190.</w:t>
      </w:r>
      <w:r w:rsidRPr="00707DB2">
        <w:rPr>
          <w:rFonts w:ascii="Palatino Linotype" w:eastAsia="MS Mincho" w:hAnsi="Palatino Linotype" w:cs="Times New Roman"/>
          <w:i/>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E76BE" w:rsidRDefault="006E76BE" w:rsidP="006E76BE">
      <w:pPr>
        <w:spacing w:line="240" w:lineRule="auto"/>
        <w:ind w:left="567" w:right="567"/>
        <w:contextualSpacing/>
        <w:jc w:val="both"/>
        <w:rPr>
          <w:rFonts w:ascii="Palatino Linotype" w:eastAsia="MS Mincho" w:hAnsi="Palatino Linotype" w:cs="Times New Roman"/>
          <w:i/>
        </w:rPr>
      </w:pPr>
    </w:p>
    <w:p w:rsidR="006E76BE" w:rsidRPr="00595C08" w:rsidRDefault="006E76BE" w:rsidP="006E76BE">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222.</w:t>
      </w:r>
      <w:r w:rsidRPr="00595C08">
        <w:rPr>
          <w:rFonts w:ascii="Palatino Linotype" w:eastAsia="MS Mincho" w:hAnsi="Palatino Linotype" w:cs="Times New Roman"/>
          <w:i/>
        </w:rPr>
        <w:t xml:space="preserve"> Son causas de responsabilidad administrativa de los servidores públicos de los sujetos obligados, por incumplimiento de las obligaciones establecidas en la materia de la presente Ley, las siguientes:</w:t>
      </w:r>
    </w:p>
    <w:p w:rsidR="006E76BE" w:rsidRPr="00595C08" w:rsidRDefault="006E76BE" w:rsidP="006E76BE">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t>(</w:t>
      </w:r>
      <w:r w:rsidRPr="00595C08">
        <w:rPr>
          <w:rFonts w:ascii="Palatino Linotype" w:eastAsia="MS Mincho" w:hAnsi="Palatino Linotype" w:cs="Times New Roman"/>
          <w:i/>
        </w:rPr>
        <w:t>…</w:t>
      </w:r>
      <w:r>
        <w:rPr>
          <w:rFonts w:ascii="Palatino Linotype" w:eastAsia="MS Mincho" w:hAnsi="Palatino Linotype" w:cs="Times New Roman"/>
          <w:i/>
        </w:rPr>
        <w:t>)</w:t>
      </w:r>
    </w:p>
    <w:p w:rsidR="006E76BE" w:rsidRPr="00595C08" w:rsidRDefault="006E76BE" w:rsidP="006E76BE">
      <w:pPr>
        <w:spacing w:line="240" w:lineRule="auto"/>
        <w:ind w:left="567" w:right="567"/>
        <w:contextualSpacing/>
        <w:jc w:val="both"/>
        <w:rPr>
          <w:rFonts w:ascii="Palatino Linotype" w:eastAsia="MS Mincho" w:hAnsi="Palatino Linotype" w:cs="Times New Roman"/>
          <w:b/>
          <w:i/>
        </w:rPr>
      </w:pPr>
      <w:r w:rsidRPr="00595C08">
        <w:rPr>
          <w:rFonts w:ascii="Palatino Linotype" w:eastAsia="MS Mincho" w:hAnsi="Palatino Linotype" w:cs="Times New Roman"/>
          <w:b/>
          <w:i/>
        </w:rPr>
        <w:t xml:space="preserve">I. Cualquier acto u </w:t>
      </w:r>
      <w:r w:rsidRPr="00595C08">
        <w:rPr>
          <w:rFonts w:ascii="Palatino Linotype" w:eastAsia="MS Mincho" w:hAnsi="Palatino Linotype" w:cs="Times New Roman"/>
          <w:b/>
          <w:i/>
          <w:u w:val="single"/>
        </w:rPr>
        <w:t>omisión</w:t>
      </w:r>
      <w:r w:rsidRPr="00595C08">
        <w:rPr>
          <w:rFonts w:ascii="Palatino Linotype" w:eastAsia="MS Mincho" w:hAnsi="Palatino Linotype" w:cs="Times New Roman"/>
          <w:b/>
          <w:i/>
        </w:rPr>
        <w:t xml:space="preserve"> que provoque la suspensión o deficiencia en la atención de las solicitudes de información;</w:t>
      </w:r>
    </w:p>
    <w:p w:rsidR="006E76BE" w:rsidRPr="00595C08" w:rsidRDefault="006E76BE" w:rsidP="006E76BE">
      <w:pPr>
        <w:spacing w:line="240" w:lineRule="auto"/>
        <w:ind w:left="567" w:right="567"/>
        <w:contextualSpacing/>
        <w:jc w:val="both"/>
        <w:rPr>
          <w:rFonts w:ascii="Palatino Linotype" w:eastAsia="MS Mincho" w:hAnsi="Palatino Linotype" w:cs="Times New Roman"/>
          <w:i/>
        </w:rPr>
      </w:pPr>
      <w:r w:rsidRPr="00595C08">
        <w:rPr>
          <w:rFonts w:ascii="Palatino Linotype" w:eastAsia="MS Mincho" w:hAnsi="Palatino Linotype" w:cs="Times New Roman"/>
          <w:b/>
          <w:i/>
          <w:u w:val="single"/>
        </w:rPr>
        <w:t>II. La falta de respuesta a las solicitudes de información en los plazos señalados en la normatividad aplicable</w:t>
      </w:r>
      <w:r w:rsidRPr="00595C08">
        <w:rPr>
          <w:rFonts w:ascii="Palatino Linotype" w:eastAsia="MS Mincho" w:hAnsi="Palatino Linotype" w:cs="Times New Roman"/>
          <w:i/>
        </w:rPr>
        <w:t>;</w:t>
      </w:r>
    </w:p>
    <w:p w:rsidR="006E76BE" w:rsidRPr="00595C08" w:rsidRDefault="006E76BE" w:rsidP="006E76BE">
      <w:pPr>
        <w:spacing w:line="240" w:lineRule="auto"/>
        <w:ind w:left="567" w:right="567"/>
        <w:contextualSpacing/>
        <w:jc w:val="both"/>
        <w:rPr>
          <w:rFonts w:ascii="Palatino Linotype" w:eastAsia="MS Mincho" w:hAnsi="Palatino Linotype" w:cs="Times New Roman"/>
          <w:i/>
        </w:rPr>
      </w:pPr>
      <w:r>
        <w:rPr>
          <w:rFonts w:ascii="Palatino Linotype" w:eastAsia="MS Mincho" w:hAnsi="Palatino Linotype" w:cs="Times New Roman"/>
          <w:i/>
        </w:rPr>
        <w:t>(</w:t>
      </w:r>
      <w:r w:rsidRPr="00595C08">
        <w:rPr>
          <w:rFonts w:ascii="Palatino Linotype" w:eastAsia="MS Mincho" w:hAnsi="Palatino Linotype" w:cs="Times New Roman"/>
          <w:i/>
        </w:rPr>
        <w:t>…</w:t>
      </w:r>
      <w:r>
        <w:rPr>
          <w:rFonts w:ascii="Palatino Linotype" w:eastAsia="MS Mincho" w:hAnsi="Palatino Linotype" w:cs="Times New Roman"/>
          <w:i/>
        </w:rPr>
        <w:t>)</w:t>
      </w:r>
    </w:p>
    <w:p w:rsidR="006E76BE" w:rsidRPr="00595C08" w:rsidRDefault="006E76BE" w:rsidP="006E76BE">
      <w:pPr>
        <w:spacing w:line="240" w:lineRule="auto"/>
        <w:ind w:left="567" w:right="567"/>
        <w:contextualSpacing/>
        <w:jc w:val="both"/>
        <w:rPr>
          <w:rFonts w:ascii="Palatino Linotype" w:eastAsia="MS Mincho" w:hAnsi="Palatino Linotype" w:cs="Times New Roman"/>
          <w:i/>
        </w:rPr>
      </w:pPr>
      <w:r w:rsidRPr="00B11905">
        <w:rPr>
          <w:rFonts w:ascii="Palatino Linotype" w:eastAsia="MS Mincho" w:hAnsi="Palatino Linotype" w:cs="Times New Roman"/>
          <w:b/>
          <w:i/>
        </w:rPr>
        <w:t>Artículo 223.</w:t>
      </w:r>
      <w:r w:rsidRPr="00595C08">
        <w:rPr>
          <w:rFonts w:ascii="Palatino Linotype" w:eastAsia="MS Mincho" w:hAnsi="Palatino Linotype" w:cs="Times New Roman"/>
          <w:i/>
        </w:rPr>
        <w:t xml:space="preserve">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6E76BE" w:rsidRDefault="006E76BE" w:rsidP="006E76BE">
      <w:pPr>
        <w:spacing w:before="240" w:after="240" w:line="360" w:lineRule="auto"/>
        <w:contextualSpacing/>
        <w:jc w:val="both"/>
        <w:rPr>
          <w:rFonts w:ascii="Palatino Linotype" w:eastAsia="Calibri" w:hAnsi="Palatino Linotype" w:cs="Arial"/>
          <w:color w:val="000000"/>
          <w:lang w:eastAsia="es-MX"/>
        </w:rPr>
      </w:pPr>
    </w:p>
    <w:p w:rsidR="006E76BE" w:rsidRPr="00B11905" w:rsidRDefault="006E76BE" w:rsidP="006E76BE">
      <w:pPr>
        <w:spacing w:before="240" w:after="240" w:line="360" w:lineRule="auto"/>
        <w:contextualSpacing/>
        <w:jc w:val="both"/>
        <w:rPr>
          <w:rFonts w:ascii="Palatino Linotype" w:hAnsi="Palatino Linotype"/>
          <w:sz w:val="24"/>
        </w:rPr>
      </w:pPr>
      <w:r w:rsidRPr="00B11905">
        <w:rPr>
          <w:rFonts w:ascii="Palatino Linotype" w:eastAsia="Calibri" w:hAnsi="Palatino Linotype" w:cs="Arial"/>
          <w:color w:val="000000"/>
          <w:sz w:val="24"/>
          <w:lang w:eastAsia="es-MX"/>
        </w:rPr>
        <w:t xml:space="preserve">Por lo que es menester en este asunto, </w:t>
      </w:r>
      <w:r w:rsidRPr="00B11905">
        <w:rPr>
          <w:rFonts w:ascii="Palatino Linotype" w:hAnsi="Palatino Linotype" w:cs="Arial"/>
          <w:color w:val="222222"/>
          <w:sz w:val="24"/>
          <w:lang w:eastAsia="es-MX"/>
        </w:rPr>
        <w:t>dar vista al Órgano de Control Interno de este Instituto para que en ejercicio de sus atribuciones atienda las directivas marcadas en la propia Ley de la materia, con fundamento en el artículo 190</w:t>
      </w:r>
      <w:r>
        <w:rPr>
          <w:rFonts w:ascii="Palatino Linotype" w:hAnsi="Palatino Linotype" w:cs="Arial"/>
          <w:color w:val="222222"/>
          <w:sz w:val="24"/>
          <w:lang w:eastAsia="es-MX"/>
        </w:rPr>
        <w:t>,</w:t>
      </w:r>
      <w:r w:rsidRPr="00B11905">
        <w:rPr>
          <w:rFonts w:ascii="Palatino Linotype" w:hAnsi="Palatino Linotype" w:cs="Arial"/>
          <w:color w:val="222222"/>
          <w:sz w:val="24"/>
          <w:lang w:eastAsia="es-MX"/>
        </w:rPr>
        <w:t xml:space="preserve"> de la ley de la materi</w:t>
      </w:r>
      <w:r>
        <w:rPr>
          <w:rFonts w:ascii="Palatino Linotype" w:hAnsi="Palatino Linotype" w:cs="Arial"/>
          <w:color w:val="222222"/>
          <w:sz w:val="24"/>
          <w:lang w:eastAsia="es-MX"/>
        </w:rPr>
        <w:t xml:space="preserve">a, el cual señala que </w:t>
      </w:r>
      <w:r w:rsidRPr="00B11905">
        <w:rPr>
          <w:rFonts w:ascii="Palatino Linotype" w:hAnsi="Palatino Linotype" w:cs="Arial"/>
          <w:color w:val="222222"/>
          <w:sz w:val="24"/>
          <w:lang w:eastAsia="es-MX"/>
        </w:rPr>
        <w:t xml:space="preserve">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w:t>
      </w:r>
      <w:r w:rsidRPr="00B11905">
        <w:rPr>
          <w:rFonts w:ascii="Palatino Linotype" w:hAnsi="Palatino Linotype" w:cs="Arial"/>
          <w:color w:val="222222"/>
          <w:sz w:val="24"/>
          <w:lang w:eastAsia="es-MX"/>
        </w:rPr>
        <w:lastRenderedPageBreak/>
        <w:t>control interno de la instancia competente para que éste inicie, en su caso, el procedimiento de responsabilidad respectivo, cuyo resultado deberá de ser informado al Instituto.</w:t>
      </w:r>
    </w:p>
    <w:p w:rsidR="006E76BE" w:rsidRDefault="006E76BE" w:rsidP="006E76BE">
      <w:pPr>
        <w:pStyle w:val="Sinespaciado"/>
      </w:pPr>
    </w:p>
    <w:p w:rsidR="000F4AB0" w:rsidRPr="000F4AB0" w:rsidRDefault="000F4AB0" w:rsidP="000F4AB0">
      <w:pPr>
        <w:spacing w:line="360" w:lineRule="auto"/>
        <w:ind w:right="51"/>
        <w:jc w:val="both"/>
        <w:rPr>
          <w:rFonts w:ascii="Palatino Linotype" w:eastAsia="Calibri" w:hAnsi="Palatino Linotype"/>
          <w:sz w:val="24"/>
        </w:rPr>
      </w:pPr>
      <w:r w:rsidRPr="000F4AB0">
        <w:rPr>
          <w:rFonts w:ascii="Palatino Linotype" w:eastAsia="MS Mincho" w:hAnsi="Palatino Linotype" w:cs="Arial"/>
          <w:sz w:val="24"/>
        </w:rPr>
        <w:t>Así, en mérito</w:t>
      </w:r>
      <w:r w:rsidRPr="000F4AB0">
        <w:rPr>
          <w:rFonts w:ascii="Palatino Linotype" w:eastAsia="Calibri" w:hAnsi="Palatino Linotype" w:cs="Arial"/>
          <w:sz w:val="24"/>
        </w:rPr>
        <w:t xml:space="preserve"> de lo expuesto en líneas anteriores </w:t>
      </w:r>
      <w:r w:rsidRPr="000F4AB0">
        <w:rPr>
          <w:rFonts w:ascii="Palatino Linotype" w:eastAsia="Calibri" w:hAnsi="Palatino Linotype"/>
          <w:noProof/>
          <w:sz w:val="24"/>
          <w:lang w:eastAsia="es-MX"/>
        </w:rPr>
        <w:t>resultan</w:t>
      </w:r>
      <w:r>
        <w:rPr>
          <w:rFonts w:ascii="Palatino Linotype" w:eastAsia="Calibri" w:hAnsi="Palatino Linotype"/>
          <w:noProof/>
          <w:sz w:val="24"/>
          <w:lang w:eastAsia="es-MX"/>
        </w:rPr>
        <w:t xml:space="preserve"> par</w:t>
      </w:r>
      <w:r w:rsidRPr="000F4AB0">
        <w:rPr>
          <w:rFonts w:ascii="Palatino Linotype" w:eastAsia="Calibri" w:hAnsi="Palatino Linotype"/>
          <w:noProof/>
          <w:sz w:val="24"/>
          <w:lang w:eastAsia="es-MX"/>
        </w:rPr>
        <w:t>cialmente fundadas</w:t>
      </w:r>
      <w:r w:rsidRPr="000F4AB0">
        <w:rPr>
          <w:rFonts w:ascii="Palatino Linotype" w:eastAsia="Calibri" w:hAnsi="Palatino Linotype"/>
          <w:b/>
          <w:i/>
          <w:noProof/>
          <w:sz w:val="24"/>
          <w:lang w:eastAsia="es-MX"/>
        </w:rPr>
        <w:t xml:space="preserve"> </w:t>
      </w:r>
      <w:r w:rsidRPr="000F4AB0">
        <w:rPr>
          <w:rFonts w:ascii="Palatino Linotype" w:eastAsia="Calibri" w:hAnsi="Palatino Linotype"/>
          <w:noProof/>
          <w:sz w:val="24"/>
          <w:lang w:eastAsia="es-MX"/>
        </w:rPr>
        <w:t xml:space="preserve">las razones o motivos de inconformidad que arguye el </w:t>
      </w:r>
      <w:r w:rsidRPr="000F4AB0">
        <w:rPr>
          <w:rFonts w:ascii="Palatino Linotype" w:eastAsia="Calibri" w:hAnsi="Palatino Linotype"/>
          <w:b/>
          <w:noProof/>
          <w:sz w:val="24"/>
          <w:lang w:eastAsia="es-MX"/>
        </w:rPr>
        <w:t>Recurrente</w:t>
      </w:r>
      <w:r w:rsidRPr="000F4AB0">
        <w:rPr>
          <w:rFonts w:ascii="Palatino Linotype" w:eastAsia="Calibri" w:hAnsi="Palatino Linotype"/>
          <w:noProof/>
          <w:sz w:val="24"/>
          <w:lang w:eastAsia="es-MX"/>
        </w:rPr>
        <w:t xml:space="preserve">, </w:t>
      </w:r>
      <w:r w:rsidRPr="000F4AB0">
        <w:rPr>
          <w:rFonts w:ascii="Palatino Linotype" w:eastAsia="Calibri" w:hAnsi="Palatino Linotype" w:cs="Arial"/>
          <w:sz w:val="24"/>
        </w:rPr>
        <w:t xml:space="preserve">por ello con fundamento en el artículo 186, fracción III, de la Ley de Transparencia y Acceso a la Información Pública del Estado de México y Municipios, se </w:t>
      </w:r>
      <w:r w:rsidR="00755D0C">
        <w:rPr>
          <w:rFonts w:ascii="Palatino Linotype" w:eastAsia="Calibri" w:hAnsi="Palatino Linotype" w:cs="Arial"/>
          <w:b/>
          <w:sz w:val="24"/>
        </w:rPr>
        <w:t>ORDENA</w:t>
      </w:r>
      <w:r w:rsidRPr="000F4AB0">
        <w:rPr>
          <w:rFonts w:ascii="Palatino Linotype" w:eastAsia="Calibri" w:hAnsi="Palatino Linotype" w:cs="Arial"/>
          <w:sz w:val="24"/>
        </w:rPr>
        <w:t xml:space="preserve"> la respuesta a la solicitud de información pública número: </w:t>
      </w:r>
      <w:r w:rsidRPr="000F4AB0">
        <w:rPr>
          <w:rFonts w:ascii="Palatino Linotype" w:hAnsi="Palatino Linotype" w:cs="Arial"/>
          <w:b/>
          <w:sz w:val="24"/>
        </w:rPr>
        <w:t>00</w:t>
      </w:r>
      <w:r>
        <w:rPr>
          <w:rFonts w:ascii="Palatino Linotype" w:hAnsi="Palatino Linotype" w:cs="Arial"/>
          <w:b/>
          <w:sz w:val="24"/>
        </w:rPr>
        <w:t>36</w:t>
      </w:r>
      <w:r w:rsidRPr="000F4AB0">
        <w:rPr>
          <w:rFonts w:ascii="Palatino Linotype" w:hAnsi="Palatino Linotype" w:cs="Arial"/>
          <w:b/>
          <w:sz w:val="24"/>
        </w:rPr>
        <w:t>9/</w:t>
      </w:r>
      <w:r>
        <w:rPr>
          <w:rFonts w:ascii="Palatino Linotype" w:hAnsi="Palatino Linotype" w:cs="Arial"/>
          <w:b/>
          <w:sz w:val="24"/>
        </w:rPr>
        <w:t>NAUCALPA</w:t>
      </w:r>
      <w:r w:rsidRPr="000F4AB0">
        <w:rPr>
          <w:rFonts w:ascii="Palatino Linotype" w:hAnsi="Palatino Linotype" w:cs="Arial"/>
          <w:b/>
          <w:sz w:val="24"/>
        </w:rPr>
        <w:t>/2019</w:t>
      </w:r>
      <w:r w:rsidRPr="000F4AB0">
        <w:rPr>
          <w:rFonts w:ascii="Palatino Linotype" w:eastAsia="Calibri" w:hAnsi="Palatino Linotype" w:cs="Arial"/>
          <w:sz w:val="24"/>
        </w:rPr>
        <w:t xml:space="preserve">; </w:t>
      </w:r>
      <w:r w:rsidRPr="000F4AB0">
        <w:rPr>
          <w:rFonts w:ascii="Palatino Linotype" w:eastAsia="Calibri" w:hAnsi="Palatino Linotype"/>
          <w:sz w:val="24"/>
        </w:rPr>
        <w:t>que ha sido materia del presente fallo.</w:t>
      </w:r>
    </w:p>
    <w:p w:rsidR="006E76BE" w:rsidRPr="00835647" w:rsidRDefault="006E76BE" w:rsidP="006E76BE">
      <w:pPr>
        <w:pStyle w:val="Sinespaciado"/>
        <w:rPr>
          <w:lang w:eastAsia="es-MX"/>
        </w:rPr>
      </w:pPr>
    </w:p>
    <w:p w:rsidR="006E76BE" w:rsidRPr="00835647" w:rsidRDefault="006E76BE" w:rsidP="006E76BE">
      <w:pPr>
        <w:tabs>
          <w:tab w:val="left" w:pos="8931"/>
        </w:tabs>
        <w:spacing w:before="240" w:line="360" w:lineRule="auto"/>
        <w:ind w:right="51"/>
        <w:jc w:val="both"/>
        <w:rPr>
          <w:rFonts w:ascii="Palatino Linotype" w:hAnsi="Palatino Linotype"/>
          <w:sz w:val="24"/>
          <w:szCs w:val="24"/>
        </w:rPr>
      </w:pPr>
      <w:r w:rsidRPr="00835647">
        <w:rPr>
          <w:rFonts w:ascii="Palatino Linotype" w:hAnsi="Palatino Linotype"/>
          <w:sz w:val="24"/>
          <w:szCs w:val="24"/>
        </w:rPr>
        <w:t>Por lo antes expuesto y fundado es de resolverse y,</w:t>
      </w:r>
    </w:p>
    <w:p w:rsidR="006E76BE" w:rsidRDefault="006E76BE" w:rsidP="006E76BE">
      <w:pPr>
        <w:pStyle w:val="Sinespaciado"/>
        <w:spacing w:line="360" w:lineRule="auto"/>
        <w:jc w:val="center"/>
        <w:rPr>
          <w:rFonts w:ascii="Palatino Linotype" w:hAnsi="Palatino Linotype"/>
          <w:b/>
          <w:bCs/>
          <w:spacing w:val="60"/>
          <w:sz w:val="28"/>
          <w:szCs w:val="28"/>
        </w:rPr>
      </w:pPr>
    </w:p>
    <w:p w:rsidR="006E76BE" w:rsidRPr="00AB48CB" w:rsidRDefault="006E76BE" w:rsidP="006E76BE">
      <w:pPr>
        <w:pStyle w:val="Sinespaciado"/>
        <w:spacing w:line="360" w:lineRule="auto"/>
        <w:jc w:val="center"/>
        <w:rPr>
          <w:rFonts w:ascii="Palatino Linotype" w:hAnsi="Palatino Linotype"/>
          <w:b/>
          <w:bCs/>
          <w:spacing w:val="60"/>
          <w:sz w:val="28"/>
          <w:szCs w:val="28"/>
        </w:rPr>
      </w:pPr>
      <w:r w:rsidRPr="00AB48CB">
        <w:rPr>
          <w:rFonts w:ascii="Palatino Linotype" w:hAnsi="Palatino Linotype"/>
          <w:b/>
          <w:bCs/>
          <w:spacing w:val="60"/>
          <w:sz w:val="28"/>
          <w:szCs w:val="28"/>
        </w:rPr>
        <w:t>RESUELVE</w:t>
      </w:r>
    </w:p>
    <w:p w:rsidR="006E76BE" w:rsidRDefault="006E76BE" w:rsidP="006E76BE">
      <w:pPr>
        <w:pStyle w:val="Sinespaciado"/>
        <w:spacing w:line="360" w:lineRule="auto"/>
        <w:jc w:val="both"/>
        <w:rPr>
          <w:rFonts w:ascii="Palatino Linotype" w:hAnsi="Palatino Linotype" w:cs="Arial"/>
          <w:b/>
          <w:sz w:val="24"/>
          <w:szCs w:val="24"/>
        </w:rPr>
      </w:pPr>
    </w:p>
    <w:p w:rsidR="000F4AB0" w:rsidRPr="009701BD" w:rsidRDefault="000F4AB0" w:rsidP="000F4AB0">
      <w:pPr>
        <w:spacing w:line="360" w:lineRule="auto"/>
        <w:jc w:val="both"/>
        <w:rPr>
          <w:rFonts w:ascii="Palatino Linotype" w:hAnsi="Palatino Linotype" w:cs="Arial"/>
          <w:b/>
          <w:sz w:val="24"/>
        </w:rPr>
      </w:pPr>
      <w:r w:rsidRPr="009701BD">
        <w:rPr>
          <w:rFonts w:ascii="Palatino Linotype" w:hAnsi="Palatino Linotype" w:cs="Arial"/>
          <w:b/>
          <w:sz w:val="24"/>
          <w:lang w:val="es-ES_tradnl"/>
        </w:rPr>
        <w:t>PRIMERO.</w:t>
      </w:r>
      <w:r w:rsidRPr="009701BD">
        <w:rPr>
          <w:rFonts w:ascii="Palatino Linotype" w:hAnsi="Palatino Linotype" w:cs="Arial"/>
          <w:sz w:val="24"/>
          <w:lang w:val="es-ES_tradnl"/>
        </w:rPr>
        <w:t xml:space="preserve"> </w:t>
      </w:r>
      <w:r w:rsidRPr="009701BD">
        <w:rPr>
          <w:rFonts w:ascii="Palatino Linotype" w:eastAsia="Arial Unicode MS" w:hAnsi="Palatino Linotype" w:cs="Arial"/>
          <w:sz w:val="24"/>
        </w:rPr>
        <w:t>Se</w:t>
      </w:r>
      <w:r w:rsidRPr="009701BD">
        <w:rPr>
          <w:rFonts w:ascii="Palatino Linotype" w:hAnsi="Palatino Linotype" w:cs="Arial"/>
          <w:sz w:val="24"/>
          <w:lang w:val="es-ES_tradnl"/>
        </w:rPr>
        <w:t xml:space="preserve"> </w:t>
      </w:r>
      <w:r w:rsidR="00755D0C">
        <w:rPr>
          <w:rFonts w:ascii="Palatino Linotype" w:hAnsi="Palatino Linotype" w:cs="Arial"/>
          <w:b/>
          <w:sz w:val="24"/>
          <w:lang w:val="es-ES_tradnl"/>
        </w:rPr>
        <w:t>ORDENA</w:t>
      </w:r>
      <w:r w:rsidRPr="009701BD">
        <w:rPr>
          <w:rFonts w:ascii="Palatino Linotype" w:hAnsi="Palatino Linotype" w:cs="Arial"/>
          <w:sz w:val="24"/>
          <w:lang w:val="es-ES_tradnl"/>
        </w:rPr>
        <w:t xml:space="preserve"> </w:t>
      </w:r>
      <w:r w:rsidRPr="009701BD">
        <w:rPr>
          <w:rFonts w:ascii="Palatino Linotype" w:eastAsia="Arial Unicode MS" w:hAnsi="Palatino Linotype" w:cs="Arial"/>
          <w:sz w:val="24"/>
        </w:rPr>
        <w:t xml:space="preserve">la respuesta entregada por </w:t>
      </w:r>
      <w:r w:rsidRPr="009701BD">
        <w:rPr>
          <w:rFonts w:ascii="Palatino Linotype" w:eastAsia="Arial Unicode MS" w:hAnsi="Palatino Linotype" w:cs="Arial"/>
          <w:b/>
          <w:sz w:val="24"/>
        </w:rPr>
        <w:t xml:space="preserve">el Sujeto Obligado </w:t>
      </w:r>
      <w:r w:rsidRPr="009701BD">
        <w:rPr>
          <w:rFonts w:ascii="Palatino Linotype" w:eastAsia="Arial Unicode MS" w:hAnsi="Palatino Linotype" w:cs="Arial"/>
          <w:sz w:val="24"/>
        </w:rPr>
        <w:t xml:space="preserve">a la solicitud de información número </w:t>
      </w:r>
      <w:r w:rsidR="009701BD" w:rsidRPr="006067BF">
        <w:rPr>
          <w:rFonts w:ascii="Palatino Linotype" w:hAnsi="Palatino Linotype" w:cs="Arial"/>
          <w:b/>
          <w:sz w:val="24"/>
        </w:rPr>
        <w:t>00369/NAUCALPA/2019</w:t>
      </w:r>
      <w:r w:rsidRPr="009701BD">
        <w:rPr>
          <w:rFonts w:ascii="Palatino Linotype" w:hAnsi="Palatino Linotype" w:cs="Arial"/>
          <w:sz w:val="24"/>
        </w:rPr>
        <w:t xml:space="preserve">, ya que </w:t>
      </w:r>
      <w:r w:rsidRPr="009701BD">
        <w:rPr>
          <w:rFonts w:ascii="Palatino Linotype" w:hAnsi="Palatino Linotype" w:cs="Arial"/>
          <w:sz w:val="24"/>
          <w:lang w:val="es-ES_tradnl"/>
        </w:rPr>
        <w:t xml:space="preserve">resultan parcialmente fundadas las razones o motivos de inconformidad </w:t>
      </w:r>
      <w:r w:rsidRPr="009701BD">
        <w:rPr>
          <w:rFonts w:ascii="Palatino Linotype" w:eastAsia="Arial Unicode MS" w:hAnsi="Palatino Linotype" w:cs="Arial"/>
          <w:sz w:val="24"/>
        </w:rPr>
        <w:t xml:space="preserve">que arguye el recurrente, en términos del </w:t>
      </w:r>
      <w:r w:rsidRPr="009701BD">
        <w:rPr>
          <w:rFonts w:ascii="Palatino Linotype" w:hAnsi="Palatino Linotype" w:cs="Arial"/>
          <w:sz w:val="24"/>
        </w:rPr>
        <w:t>Considerando Cuarto de la presente resolución.</w:t>
      </w:r>
    </w:p>
    <w:p w:rsidR="000F4AB0" w:rsidRPr="005D2ECA" w:rsidRDefault="000F4AB0" w:rsidP="000F4AB0">
      <w:pPr>
        <w:spacing w:line="360" w:lineRule="auto"/>
        <w:jc w:val="both"/>
        <w:rPr>
          <w:rFonts w:ascii="Palatino Linotype" w:hAnsi="Palatino Linotype" w:cs="Arial"/>
        </w:rPr>
      </w:pPr>
    </w:p>
    <w:p w:rsidR="000F4AB0" w:rsidRDefault="000F4AB0" w:rsidP="000F4AB0">
      <w:pPr>
        <w:autoSpaceDE w:val="0"/>
        <w:autoSpaceDN w:val="0"/>
        <w:adjustRightInd w:val="0"/>
        <w:spacing w:line="360" w:lineRule="auto"/>
        <w:ind w:right="49"/>
        <w:jc w:val="both"/>
        <w:rPr>
          <w:rFonts w:ascii="Palatino Linotype" w:hAnsi="Palatino Linotype" w:cs="Arial"/>
          <w:sz w:val="24"/>
        </w:rPr>
      </w:pPr>
      <w:r w:rsidRPr="009701BD">
        <w:rPr>
          <w:rFonts w:ascii="Palatino Linotype" w:hAnsi="Palatino Linotype"/>
          <w:b/>
          <w:sz w:val="24"/>
        </w:rPr>
        <w:t>SEGUNDO.</w:t>
      </w:r>
      <w:r w:rsidRPr="009701BD">
        <w:rPr>
          <w:rFonts w:ascii="Palatino Linotype" w:hAnsi="Palatino Linotype" w:cs="Arial"/>
          <w:sz w:val="24"/>
        </w:rPr>
        <w:t xml:space="preserve"> Se ordena al Sujeto Obligado previa búsqueda exhaustiva y razonable haga entrega al recurrente en términos del Considerando Cuarto de la presente resolución, a través del SAIMEX, de lo siguiente:</w:t>
      </w:r>
    </w:p>
    <w:p w:rsidR="009701BD" w:rsidRPr="009701BD" w:rsidRDefault="009701BD" w:rsidP="000F4AB0">
      <w:pPr>
        <w:autoSpaceDE w:val="0"/>
        <w:autoSpaceDN w:val="0"/>
        <w:adjustRightInd w:val="0"/>
        <w:spacing w:line="360" w:lineRule="auto"/>
        <w:ind w:right="49"/>
        <w:jc w:val="both"/>
        <w:rPr>
          <w:rFonts w:ascii="Palatino Linotype" w:hAnsi="Palatino Linotype" w:cs="Arial"/>
          <w:sz w:val="24"/>
        </w:rPr>
      </w:pPr>
    </w:p>
    <w:p w:rsidR="009701BD" w:rsidRDefault="009701BD" w:rsidP="009701BD">
      <w:pPr>
        <w:pStyle w:val="Prrafodelista"/>
        <w:numPr>
          <w:ilvl w:val="0"/>
          <w:numId w:val="8"/>
        </w:numPr>
        <w:tabs>
          <w:tab w:val="left" w:pos="7938"/>
        </w:tabs>
        <w:spacing w:line="360" w:lineRule="auto"/>
        <w:ind w:right="1134"/>
        <w:contextualSpacing/>
        <w:jc w:val="both"/>
        <w:rPr>
          <w:rFonts w:ascii="Palatino Linotype" w:hAnsi="Palatino Linotype" w:cs="Arial"/>
          <w:lang w:eastAsia="es-MX"/>
        </w:rPr>
      </w:pPr>
      <w:r w:rsidRPr="00803E60">
        <w:rPr>
          <w:rFonts w:ascii="Palatino Linotype" w:hAnsi="Palatino Linotype" w:cs="Arial"/>
          <w:lang w:eastAsia="es-MX"/>
        </w:rPr>
        <w:t xml:space="preserve">Haga entrega de </w:t>
      </w:r>
      <w:r>
        <w:rPr>
          <w:rFonts w:ascii="Palatino Linotype" w:hAnsi="Palatino Linotype" w:cs="Arial"/>
          <w:lang w:eastAsia="es-MX"/>
        </w:rPr>
        <w:t>todos los trámites que tiene disponibles correspondientes a los años 2017, 2018 hasta el mes de mayo de dos mil diecinueve.</w:t>
      </w:r>
    </w:p>
    <w:p w:rsidR="006E76BE" w:rsidRPr="004431CC" w:rsidRDefault="006E76BE" w:rsidP="006E76BE">
      <w:pPr>
        <w:pStyle w:val="Sinespaciado"/>
        <w:spacing w:line="360" w:lineRule="auto"/>
        <w:jc w:val="both"/>
        <w:rPr>
          <w:rFonts w:ascii="Palatino Linotype" w:hAnsi="Palatino Linotype" w:cs="Arial"/>
          <w:sz w:val="24"/>
          <w:szCs w:val="24"/>
        </w:rPr>
      </w:pPr>
    </w:p>
    <w:p w:rsidR="009701BD" w:rsidRPr="009701BD" w:rsidRDefault="009701BD" w:rsidP="009701BD">
      <w:pPr>
        <w:autoSpaceDE w:val="0"/>
        <w:autoSpaceDN w:val="0"/>
        <w:adjustRightInd w:val="0"/>
        <w:spacing w:line="360" w:lineRule="auto"/>
        <w:jc w:val="both"/>
        <w:rPr>
          <w:rFonts w:ascii="Palatino Linotype" w:hAnsi="Palatino Linotype" w:cs="Arial"/>
          <w:sz w:val="24"/>
        </w:rPr>
      </w:pPr>
      <w:r w:rsidRPr="009701BD">
        <w:rPr>
          <w:rFonts w:ascii="Palatino Linotype" w:hAnsi="Palatino Linotype" w:cs="Arial"/>
          <w:b/>
          <w:sz w:val="24"/>
        </w:rPr>
        <w:t>TERCERO. Notifíquese</w:t>
      </w:r>
      <w:r w:rsidRPr="009701BD">
        <w:rPr>
          <w:rFonts w:ascii="Palatino Linotype" w:hAnsi="Palatino Linotype" w:cs="Arial"/>
          <w:b/>
          <w:i/>
          <w:sz w:val="24"/>
        </w:rPr>
        <w:t xml:space="preserve"> </w:t>
      </w:r>
      <w:r w:rsidRPr="009701BD">
        <w:rPr>
          <w:rFonts w:ascii="Palatino Linotype" w:hAnsi="Palatino Linotype" w:cs="Arial"/>
          <w:sz w:val="24"/>
        </w:rPr>
        <w:t>al Titular de la Unidad de Transparencia del</w:t>
      </w:r>
      <w:r w:rsidRPr="009701BD">
        <w:rPr>
          <w:rFonts w:ascii="Palatino Linotype" w:hAnsi="Palatino Linotype" w:cs="Arial"/>
          <w:b/>
          <w:sz w:val="24"/>
        </w:rPr>
        <w:t xml:space="preserve"> SUJETO OBLIGADO</w:t>
      </w:r>
      <w:r w:rsidRPr="009701BD">
        <w:rPr>
          <w:rFonts w:ascii="Palatino Linotype" w:hAnsi="Palatino Linotype" w:cs="Arial"/>
          <w:sz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9701BD" w:rsidRPr="009701BD" w:rsidRDefault="009701BD" w:rsidP="009701BD">
      <w:pPr>
        <w:autoSpaceDE w:val="0"/>
        <w:autoSpaceDN w:val="0"/>
        <w:adjustRightInd w:val="0"/>
        <w:spacing w:line="360" w:lineRule="auto"/>
        <w:jc w:val="both"/>
        <w:rPr>
          <w:rFonts w:ascii="Palatino Linotype" w:hAnsi="Palatino Linotype" w:cs="Arial"/>
          <w:sz w:val="24"/>
        </w:rPr>
      </w:pPr>
    </w:p>
    <w:p w:rsidR="009701BD" w:rsidRPr="009701BD" w:rsidRDefault="009701BD" w:rsidP="009701BD">
      <w:pPr>
        <w:autoSpaceDE w:val="0"/>
        <w:autoSpaceDN w:val="0"/>
        <w:adjustRightInd w:val="0"/>
        <w:spacing w:line="360" w:lineRule="auto"/>
        <w:jc w:val="both"/>
        <w:rPr>
          <w:rFonts w:ascii="Palatino Linotype" w:hAnsi="Palatino Linotype" w:cs="Arial"/>
          <w:sz w:val="24"/>
        </w:rPr>
      </w:pPr>
      <w:r w:rsidRPr="009701BD">
        <w:rPr>
          <w:rFonts w:ascii="Palatino Linotype" w:hAnsi="Palatino Linotype" w:cs="Arial"/>
          <w:b/>
          <w:sz w:val="24"/>
        </w:rPr>
        <w:t>CUARTO</w:t>
      </w:r>
      <w:r w:rsidRPr="009701BD">
        <w:rPr>
          <w:rFonts w:ascii="Palatino Linotype" w:hAnsi="Palatino Linotype" w:cs="Arial"/>
          <w:sz w:val="24"/>
        </w:rPr>
        <w:t xml:space="preserve">. </w:t>
      </w:r>
      <w:r w:rsidRPr="009701BD">
        <w:rPr>
          <w:rFonts w:ascii="Palatino Linotype" w:hAnsi="Palatino Linotype" w:cs="Arial"/>
          <w:b/>
          <w:bCs/>
          <w:color w:val="222222"/>
          <w:sz w:val="24"/>
          <w:shd w:val="clear" w:color="auto" w:fill="FFFFFF"/>
        </w:rPr>
        <w:t>Notifíquese</w:t>
      </w:r>
      <w:r w:rsidRPr="009701BD">
        <w:rPr>
          <w:rFonts w:ascii="Palatino Linotype" w:hAnsi="Palatino Linotype" w:cs="Arial"/>
          <w:sz w:val="24"/>
        </w:rPr>
        <w:t xml:space="preserve"> al re</w:t>
      </w:r>
      <w:r>
        <w:rPr>
          <w:rFonts w:ascii="Palatino Linotype" w:hAnsi="Palatino Linotype" w:cs="Arial"/>
          <w:sz w:val="24"/>
        </w:rPr>
        <w:t xml:space="preserve">currente la presente resolución </w:t>
      </w:r>
      <w:r w:rsidRPr="009701BD">
        <w:rPr>
          <w:rFonts w:ascii="Palatino Linotype" w:hAnsi="Palatino Linotype" w:cs="Arial"/>
          <w:sz w:val="24"/>
        </w:rPr>
        <w:t>así mismo de conformidad con lo establecido en el artículo 196 de la Ley de Transparencia y Acceso a la Información Pública del Estado de México y Municipios podrá promover Juicio de Amparo en los términos de las leyes aplicables.</w:t>
      </w:r>
    </w:p>
    <w:p w:rsidR="009701BD" w:rsidRDefault="009701BD" w:rsidP="006E76BE">
      <w:pPr>
        <w:pStyle w:val="Sinespaciado"/>
        <w:spacing w:line="360" w:lineRule="auto"/>
        <w:jc w:val="both"/>
        <w:rPr>
          <w:rFonts w:ascii="Palatino Linotype" w:hAnsi="Palatino Linotype"/>
          <w:b/>
          <w:sz w:val="24"/>
          <w:szCs w:val="24"/>
        </w:rPr>
      </w:pPr>
    </w:p>
    <w:p w:rsidR="006E76BE" w:rsidRPr="00317B1B" w:rsidRDefault="009701BD" w:rsidP="006E76BE">
      <w:pPr>
        <w:pStyle w:val="Sinespaciado"/>
        <w:spacing w:line="360" w:lineRule="auto"/>
        <w:jc w:val="both"/>
        <w:rPr>
          <w:rFonts w:ascii="Palatino Linotype" w:hAnsi="Palatino Linotype"/>
          <w:sz w:val="24"/>
          <w:szCs w:val="24"/>
        </w:rPr>
      </w:pPr>
      <w:r>
        <w:rPr>
          <w:rFonts w:ascii="Palatino Linotype" w:hAnsi="Palatino Linotype"/>
          <w:b/>
          <w:sz w:val="24"/>
          <w:szCs w:val="24"/>
        </w:rPr>
        <w:t>QUIN</w:t>
      </w:r>
      <w:r w:rsidR="006E76BE">
        <w:rPr>
          <w:rFonts w:ascii="Palatino Linotype" w:hAnsi="Palatino Linotype"/>
          <w:b/>
          <w:sz w:val="24"/>
          <w:szCs w:val="24"/>
        </w:rPr>
        <w:t>TO</w:t>
      </w:r>
      <w:r w:rsidR="006E76BE" w:rsidRPr="00317B1B">
        <w:rPr>
          <w:rFonts w:ascii="Palatino Linotype" w:hAnsi="Palatino Linotype"/>
          <w:b/>
          <w:sz w:val="24"/>
          <w:szCs w:val="24"/>
        </w:rPr>
        <w:t>.</w:t>
      </w:r>
      <w:r w:rsidR="006E76BE" w:rsidRPr="00317B1B">
        <w:rPr>
          <w:rFonts w:ascii="Palatino Linotype" w:hAnsi="Palatino Linotype"/>
          <w:sz w:val="24"/>
          <w:szCs w:val="24"/>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006E76BE" w:rsidRPr="00317B1B">
        <w:rPr>
          <w:rFonts w:ascii="Palatino Linotype" w:hAnsi="Palatino Linotype"/>
          <w:b/>
          <w:sz w:val="24"/>
          <w:szCs w:val="24"/>
        </w:rPr>
        <w:t xml:space="preserve">Considerando </w:t>
      </w:r>
      <w:r>
        <w:rPr>
          <w:rFonts w:ascii="Palatino Linotype" w:hAnsi="Palatino Linotype"/>
          <w:b/>
          <w:sz w:val="24"/>
          <w:szCs w:val="24"/>
        </w:rPr>
        <w:t>CUART</w:t>
      </w:r>
      <w:r w:rsidR="006E76BE" w:rsidRPr="00317B1B">
        <w:rPr>
          <w:rFonts w:ascii="Palatino Linotype" w:hAnsi="Palatino Linotype"/>
          <w:b/>
          <w:sz w:val="24"/>
          <w:szCs w:val="24"/>
        </w:rPr>
        <w:t>O</w:t>
      </w:r>
      <w:r w:rsidR="006E76BE" w:rsidRPr="00317B1B">
        <w:rPr>
          <w:rFonts w:ascii="Palatino Linotype" w:hAnsi="Palatino Linotype"/>
          <w:sz w:val="24"/>
          <w:szCs w:val="24"/>
        </w:rPr>
        <w:t xml:space="preserve"> de la presente resolución.</w:t>
      </w:r>
    </w:p>
    <w:p w:rsidR="006E76BE" w:rsidRPr="00B52CA5" w:rsidRDefault="006E76BE" w:rsidP="006E76BE">
      <w:pPr>
        <w:spacing w:after="0" w:line="360" w:lineRule="auto"/>
        <w:jc w:val="both"/>
        <w:rPr>
          <w:rFonts w:ascii="Palatino Linotype" w:hAnsi="Palatino Linotype"/>
          <w:sz w:val="24"/>
          <w:szCs w:val="24"/>
        </w:rPr>
      </w:pPr>
    </w:p>
    <w:p w:rsidR="000D5668" w:rsidRDefault="000D5668" w:rsidP="006E76BE">
      <w:pPr>
        <w:spacing w:after="0" w:line="360" w:lineRule="auto"/>
        <w:jc w:val="both"/>
        <w:rPr>
          <w:rFonts w:ascii="Palatino Linotype" w:hAnsi="Palatino Linotype" w:cs="Arial"/>
          <w:sz w:val="24"/>
          <w:szCs w:val="24"/>
        </w:rPr>
      </w:pPr>
    </w:p>
    <w:p w:rsidR="006E76BE" w:rsidRDefault="006E76BE" w:rsidP="006E76BE">
      <w:pPr>
        <w:spacing w:after="0" w:line="360" w:lineRule="auto"/>
        <w:jc w:val="both"/>
        <w:rPr>
          <w:rFonts w:ascii="Palatino Linotype" w:hAnsi="Palatino Linotype"/>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AD2A55">
        <w:rPr>
          <w:rFonts w:ascii="Palatino Linotype" w:hAnsi="Palatino Linotype" w:cs="Arial"/>
          <w:sz w:val="24"/>
          <w:szCs w:val="24"/>
        </w:rPr>
        <w:t>JAVIER MARTÍNEZ CRUZ</w:t>
      </w:r>
      <w:r>
        <w:rPr>
          <w:rFonts w:ascii="Palatino Linotype" w:hAnsi="Palatino Linotype" w:cs="Arial"/>
          <w:sz w:val="24"/>
          <w:szCs w:val="24"/>
        </w:rPr>
        <w:t xml:space="preserve"> Y LUIS GUSTAVO PARRA NORIEGA, </w:t>
      </w:r>
      <w:r w:rsidRPr="00AD2A55">
        <w:rPr>
          <w:rFonts w:ascii="Palatino Linotype" w:hAnsi="Palatino Linotype" w:cs="Arial"/>
          <w:sz w:val="24"/>
          <w:szCs w:val="24"/>
        </w:rPr>
        <w:t xml:space="preserve">EN LA </w:t>
      </w:r>
      <w:r>
        <w:rPr>
          <w:rFonts w:ascii="Palatino Linotype" w:hAnsi="Palatino Linotype" w:cs="Arial"/>
          <w:sz w:val="24"/>
          <w:szCs w:val="24"/>
        </w:rPr>
        <w:t xml:space="preserve">TRIGÉSIMA </w:t>
      </w:r>
      <w:r w:rsidR="006D165C">
        <w:rPr>
          <w:rFonts w:ascii="Palatino Linotype" w:hAnsi="Palatino Linotype" w:cs="Arial"/>
          <w:sz w:val="24"/>
          <w:szCs w:val="24"/>
        </w:rPr>
        <w:t>CUART</w:t>
      </w:r>
      <w:r>
        <w:rPr>
          <w:rFonts w:ascii="Palatino Linotype" w:hAnsi="Palatino Linotype" w:cs="Arial"/>
          <w:sz w:val="24"/>
          <w:szCs w:val="24"/>
        </w:rPr>
        <w:t>A SESIÓN</w:t>
      </w:r>
      <w:r w:rsidRPr="00AD2A55">
        <w:rPr>
          <w:rFonts w:ascii="Palatino Linotype" w:hAnsi="Palatino Linotype" w:cs="Arial"/>
          <w:sz w:val="24"/>
          <w:szCs w:val="24"/>
        </w:rPr>
        <w:t xml:space="preserve"> ORDINARIA CELEBRADA EL </w:t>
      </w:r>
      <w:r w:rsidR="006D165C">
        <w:rPr>
          <w:rFonts w:ascii="Palatino Linotype" w:hAnsi="Palatino Linotype" w:cs="Arial"/>
          <w:sz w:val="24"/>
          <w:szCs w:val="24"/>
        </w:rPr>
        <w:t>DIECINUEVE</w:t>
      </w:r>
      <w:r>
        <w:rPr>
          <w:rFonts w:ascii="Palatino Linotype" w:hAnsi="Palatino Linotype" w:cs="Arial"/>
          <w:sz w:val="24"/>
          <w:szCs w:val="24"/>
        </w:rPr>
        <w:t xml:space="preserve"> DE SEPTIEMBRE DE DOS MIL DIECINUEVE</w:t>
      </w:r>
      <w:r w:rsidRPr="00AD2A55">
        <w:rPr>
          <w:rFonts w:ascii="Palatino Linotype" w:hAnsi="Palatino Linotype" w:cs="Arial"/>
          <w:sz w:val="24"/>
          <w:szCs w:val="24"/>
        </w:rPr>
        <w:t xml:space="preserve">, ANTE </w:t>
      </w:r>
      <w:r>
        <w:rPr>
          <w:rFonts w:ascii="Palatino Linotype" w:hAnsi="Palatino Linotype" w:cs="Arial"/>
          <w:sz w:val="24"/>
          <w:szCs w:val="24"/>
        </w:rPr>
        <w:t>E</w:t>
      </w:r>
      <w:r w:rsidRPr="00AD2A55">
        <w:rPr>
          <w:rFonts w:ascii="Palatino Linotype" w:hAnsi="Palatino Linotype" w:cs="Arial"/>
          <w:sz w:val="24"/>
          <w:szCs w:val="24"/>
        </w:rPr>
        <w:t>L SECRETARI</w:t>
      </w:r>
      <w:r>
        <w:rPr>
          <w:rFonts w:ascii="Palatino Linotype" w:hAnsi="Palatino Linotype" w:cs="Arial"/>
          <w:sz w:val="24"/>
          <w:szCs w:val="24"/>
        </w:rPr>
        <w:t>O</w:t>
      </w:r>
      <w:r w:rsidRPr="00AD2A55">
        <w:rPr>
          <w:rFonts w:ascii="Palatino Linotype" w:hAnsi="Palatino Linotype" w:cs="Arial"/>
          <w:sz w:val="24"/>
          <w:szCs w:val="24"/>
        </w:rPr>
        <w:t xml:space="preserve"> TÉCNIC</w:t>
      </w:r>
      <w:r>
        <w:rPr>
          <w:rFonts w:ascii="Palatino Linotype" w:hAnsi="Palatino Linotype" w:cs="Arial"/>
          <w:sz w:val="24"/>
          <w:szCs w:val="24"/>
        </w:rPr>
        <w:t>O</w:t>
      </w:r>
      <w:r w:rsidRPr="00AD2A55">
        <w:rPr>
          <w:rFonts w:ascii="Palatino Linotype" w:hAnsi="Palatino Linotype" w:cs="Arial"/>
          <w:sz w:val="24"/>
          <w:szCs w:val="24"/>
        </w:rPr>
        <w:t xml:space="preserve"> DEL PLENO, </w:t>
      </w:r>
      <w:r>
        <w:rPr>
          <w:rFonts w:ascii="Palatino Linotype" w:hAnsi="Palatino Linotype" w:cs="Arial"/>
          <w:sz w:val="24"/>
          <w:szCs w:val="24"/>
        </w:rPr>
        <w:t>ALEXIS TAPIA RAMÍREZ. ---------------------------------------------------------------------------------------------------------------------------------------------------------------------------------------------------------------------------------------------------------------------------------------------------------------------------------------------------------------------------------------------------------------------------------------------------------------------------------------------------------------------------------------------------</w:t>
      </w:r>
      <w:r w:rsidR="006D165C">
        <w:rPr>
          <w:rFonts w:ascii="Palatino Linotype" w:hAnsi="Palatino Linotype" w:cs="Arial"/>
          <w:sz w:val="24"/>
          <w:szCs w:val="24"/>
        </w:rPr>
        <w:t>-----------------------------------------------------------------------------------------------------</w:t>
      </w:r>
      <w:r>
        <w:rPr>
          <w:rFonts w:ascii="Palatino Linotype" w:hAnsi="Palatino Linotype" w:cs="Arial"/>
          <w:sz w:val="24"/>
          <w:szCs w:val="24"/>
        </w:rPr>
        <w:t>---------</w:t>
      </w:r>
    </w:p>
    <w:p w:rsidR="006E76BE" w:rsidRDefault="006E76BE" w:rsidP="006E76BE">
      <w:pPr>
        <w:spacing w:after="0" w:line="360" w:lineRule="auto"/>
        <w:jc w:val="both"/>
        <w:rPr>
          <w:rFonts w:ascii="Palatino Linotype" w:hAnsi="Palatino Linotype"/>
          <w:sz w:val="24"/>
          <w:szCs w:val="24"/>
        </w:rPr>
      </w:pPr>
      <w:r>
        <w:rPr>
          <w:rFonts w:ascii="Palatino Linotype" w:hAnsi="Palatino Linotype" w:cs="Arial"/>
          <w:sz w:val="24"/>
          <w:szCs w:val="24"/>
        </w:rPr>
        <w:t>--------------------------------------------------------------------------------------------------------------------------------------------------------------------------------------------------------------------------------------------------------------------------------------------------------------------------------------------------------------------------------------------------------------------------------------------------------------------</w:t>
      </w:r>
    </w:p>
    <w:p w:rsidR="006E76BE" w:rsidRDefault="006E76BE" w:rsidP="006E76BE">
      <w:pPr>
        <w:spacing w:after="0" w:line="360" w:lineRule="auto"/>
        <w:jc w:val="both"/>
        <w:rPr>
          <w:rFonts w:ascii="Palatino Linotype" w:hAnsi="Palatino Linotype"/>
          <w:sz w:val="24"/>
          <w:szCs w:val="24"/>
        </w:rPr>
      </w:pPr>
      <w:r>
        <w:rPr>
          <w:rFonts w:ascii="Palatino Linotype" w:hAnsi="Palatino Linotype" w:cs="Arial"/>
          <w:sz w:val="24"/>
          <w:szCs w:val="24"/>
        </w:rPr>
        <w:t>----------------------------------------------------------------------------------------------------------------------------------------------------------------------------------------------------------------------------------------------------------------------------------------------------------------------------------------------------------------------------------------------------------</w:t>
      </w:r>
      <w:r w:rsidR="000D5668">
        <w:rPr>
          <w:rFonts w:ascii="Palatino Linotype" w:hAnsi="Palatino Linotype" w:cs="Arial"/>
          <w:sz w:val="24"/>
          <w:szCs w:val="24"/>
        </w:rPr>
        <w:t>----------------------------------------------------------------------------------------------------------------------------------------------------------------------------------------------------------------------------------</w:t>
      </w:r>
      <w:r>
        <w:rPr>
          <w:rFonts w:ascii="Palatino Linotype" w:hAnsi="Palatino Linotype" w:cs="Arial"/>
          <w:sz w:val="24"/>
          <w:szCs w:val="24"/>
        </w:rPr>
        <w:t>----------------------------------------------------------</w:t>
      </w:r>
    </w:p>
    <w:p w:rsidR="006E76BE" w:rsidRDefault="006E76BE" w:rsidP="006E76BE">
      <w:pPr>
        <w:spacing w:after="0" w:line="360" w:lineRule="auto"/>
        <w:jc w:val="both"/>
        <w:rPr>
          <w:rFonts w:ascii="Palatino Linotype" w:hAnsi="Palatino Linotype"/>
          <w:sz w:val="24"/>
          <w:szCs w:val="24"/>
        </w:rPr>
      </w:pPr>
    </w:p>
    <w:p w:rsidR="000D5668" w:rsidRDefault="000D5668" w:rsidP="006E76BE">
      <w:pPr>
        <w:spacing w:after="0" w:line="360" w:lineRule="auto"/>
        <w:jc w:val="both"/>
        <w:rPr>
          <w:rFonts w:ascii="Palatino Linotype" w:hAnsi="Palatino Linotype"/>
          <w:sz w:val="24"/>
          <w:szCs w:val="24"/>
        </w:rPr>
      </w:pPr>
    </w:p>
    <w:p w:rsidR="006E76BE" w:rsidRPr="00AD2A55" w:rsidRDefault="006E76BE" w:rsidP="006E76BE">
      <w:pPr>
        <w:spacing w:after="0" w:line="360" w:lineRule="auto"/>
        <w:jc w:val="both"/>
        <w:rPr>
          <w:rFonts w:ascii="Palatino Linotype" w:hAnsi="Palatino Linotype"/>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6EE58E8A" wp14:editId="779A35F2">
                <wp:simplePos x="0" y="0"/>
                <wp:positionH relativeFrom="page">
                  <wp:posOffset>2600696</wp:posOffset>
                </wp:positionH>
                <wp:positionV relativeFrom="paragraph">
                  <wp:posOffset>117120</wp:posOffset>
                </wp:positionV>
                <wp:extent cx="2551430" cy="617517"/>
                <wp:effectExtent l="0" t="0" r="20320" b="11430"/>
                <wp:wrapNone/>
                <wp:docPr id="21" name="Cuadro de texto 21"/>
                <wp:cNvGraphicFramePr/>
                <a:graphic xmlns:a="http://schemas.openxmlformats.org/drawingml/2006/main">
                  <a:graphicData uri="http://schemas.microsoft.com/office/word/2010/wordprocessingShape">
                    <wps:wsp>
                      <wps:cNvSpPr txBox="1"/>
                      <wps:spPr>
                        <a:xfrm>
                          <a:off x="0" y="0"/>
                          <a:ext cx="2551430" cy="61751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76BE" w:rsidRPr="00EF2FC0" w:rsidRDefault="006E76BE" w:rsidP="006E76BE">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6E76BE" w:rsidRDefault="006E76BE" w:rsidP="006E76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76BE" w:rsidRPr="00016AF3" w:rsidRDefault="006E76BE" w:rsidP="006E76BE">
                            <w:pPr>
                              <w:spacing w:line="240" w:lineRule="auto"/>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E58E8A" id="_x0000_t202" coordsize="21600,21600" o:spt="202" path="m,l,21600r21600,l21600,xe">
                <v:stroke joinstyle="miter"/>
                <v:path gradientshapeok="t" o:connecttype="rect"/>
              </v:shapetype>
              <v:shape id="Cuadro de texto 21" o:spid="_x0000_s1026" type="#_x0000_t202" style="position:absolute;left:0;text-align:left;margin-left:204.8pt;margin-top:9.2pt;width:200.9pt;height:4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" fillcolor="white [3201]" strokecolor="white [3212]" strokeweight=".5pt">
                <v:textbox>
                  <w:txbxContent>
                    <w:p w:rsidR="006E76BE" w:rsidRPr="00EF2FC0" w:rsidRDefault="006E76BE" w:rsidP="006E76BE">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6E76BE" w:rsidRDefault="006E76BE" w:rsidP="006E76BE">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76BE" w:rsidRPr="00016AF3" w:rsidRDefault="006E76BE" w:rsidP="006E76BE">
                      <w:pPr>
                        <w:spacing w:line="240" w:lineRule="auto"/>
                        <w:jc w:val="center"/>
                        <w:rPr>
                          <w:rFonts w:ascii="Palatino Linotype" w:hAnsi="Palatino Linotype"/>
                          <w:b/>
                          <w:sz w:val="24"/>
                          <w:szCs w:val="24"/>
                        </w:rPr>
                      </w:pPr>
                    </w:p>
                  </w:txbxContent>
                </v:textbox>
                <w10:wrap anchorx="page"/>
              </v:shape>
            </w:pict>
          </mc:Fallback>
        </mc:AlternateContent>
      </w:r>
    </w:p>
    <w:p w:rsidR="006E76BE" w:rsidRPr="00AD2A55" w:rsidRDefault="006E76BE" w:rsidP="006E76BE">
      <w:pPr>
        <w:spacing w:after="0" w:line="360" w:lineRule="auto"/>
        <w:jc w:val="center"/>
        <w:rPr>
          <w:rFonts w:ascii="Palatino Linotype" w:hAnsi="Palatino Linotype"/>
          <w:sz w:val="24"/>
          <w:szCs w:val="24"/>
        </w:rPr>
      </w:pPr>
    </w:p>
    <w:p w:rsidR="006E76BE" w:rsidRPr="00AD2A55" w:rsidRDefault="006E76BE" w:rsidP="006E76BE">
      <w:pPr>
        <w:spacing w:after="0" w:line="360" w:lineRule="auto"/>
        <w:rPr>
          <w:rFonts w:ascii="Palatino Linotype" w:hAnsi="Palatino Linotype"/>
          <w:b/>
          <w:sz w:val="24"/>
          <w:szCs w:val="24"/>
        </w:rPr>
      </w:pPr>
    </w:p>
    <w:p w:rsidR="006E76BE" w:rsidRPr="00AD2A55" w:rsidRDefault="006E76BE" w:rsidP="006E76BE">
      <w:pPr>
        <w:spacing w:after="0" w:line="360" w:lineRule="auto"/>
        <w:rPr>
          <w:rFonts w:ascii="Palatino Linotype" w:hAnsi="Palatino Linotype"/>
          <w:b/>
          <w:sz w:val="24"/>
          <w:szCs w:val="24"/>
        </w:rPr>
      </w:pPr>
    </w:p>
    <w:p w:rsidR="006E76BE" w:rsidRPr="00546882" w:rsidRDefault="006E76BE" w:rsidP="006E76BE">
      <w:pPr>
        <w:spacing w:after="0" w:line="360" w:lineRule="auto"/>
        <w:rPr>
          <w:rFonts w:ascii="Palatino Linotype" w:hAnsi="Palatino Linotype"/>
          <w:b/>
          <w:sz w:val="20"/>
          <w:szCs w:val="24"/>
        </w:rPr>
      </w:pPr>
    </w:p>
    <w:p w:rsidR="006E76BE" w:rsidRDefault="006E76BE" w:rsidP="006E76BE">
      <w:pPr>
        <w:spacing w:after="0" w:line="360" w:lineRule="auto"/>
        <w:rPr>
          <w:rFonts w:ascii="Palatino Linotype" w:hAnsi="Palatino Linotype"/>
          <w:b/>
          <w:sz w:val="24"/>
          <w:szCs w:val="24"/>
        </w:rPr>
      </w:pPr>
    </w:p>
    <w:p w:rsidR="006E76BE" w:rsidRPr="00AD2A55" w:rsidRDefault="001D244A" w:rsidP="006E76BE">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0288" behindDoc="0" locked="0" layoutInCell="1" allowOverlap="1" wp14:anchorId="0182E430" wp14:editId="1578C607">
                <wp:simplePos x="0" y="0"/>
                <wp:positionH relativeFrom="margin">
                  <wp:align>left</wp:align>
                </wp:positionH>
                <wp:positionV relativeFrom="paragraph">
                  <wp:posOffset>20956</wp:posOffset>
                </wp:positionV>
                <wp:extent cx="1943100" cy="593766"/>
                <wp:effectExtent l="0" t="0" r="19050" b="15875"/>
                <wp:wrapNone/>
                <wp:docPr id="22" name="Cuadro de texto 22"/>
                <wp:cNvGraphicFramePr/>
                <a:graphic xmlns:a="http://schemas.openxmlformats.org/drawingml/2006/main">
                  <a:graphicData uri="http://schemas.microsoft.com/office/word/2010/wordprocessingShape">
                    <wps:wsp>
                      <wps:cNvSpPr txBox="1"/>
                      <wps:spPr>
                        <a:xfrm>
                          <a:off x="0" y="0"/>
                          <a:ext cx="1943100" cy="59376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76BE" w:rsidRPr="00EF2FC0" w:rsidRDefault="006E76BE" w:rsidP="006E76BE">
                            <w:pPr>
                              <w:jc w:val="center"/>
                              <w:rPr>
                                <w:rFonts w:ascii="Palatino Linotype" w:hAnsi="Palatino Linotype"/>
                                <w:b/>
                                <w:sz w:val="24"/>
                                <w:szCs w:val="24"/>
                              </w:rPr>
                            </w:pPr>
                            <w:r w:rsidRPr="00EF2FC0">
                              <w:rPr>
                                <w:rFonts w:ascii="Palatino Linotype" w:hAnsi="Palatino Linotype"/>
                                <w:b/>
                                <w:sz w:val="24"/>
                                <w:szCs w:val="24"/>
                              </w:rPr>
                              <w:t>Eva Abaid Yapur</w:t>
                            </w:r>
                          </w:p>
                          <w:p w:rsidR="006E76BE" w:rsidRPr="00EF2FC0" w:rsidRDefault="006E76BE" w:rsidP="006E76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w:t>
                            </w:r>
                            <w:r w:rsidR="00FD5791">
                              <w:rPr>
                                <w:rFonts w:ascii="Palatino Linotype" w:hAnsi="Palatino Linotype"/>
                                <w:b/>
                                <w:sz w:val="24"/>
                                <w:szCs w:val="24"/>
                              </w:rPr>
                              <w:t>Rúbric</w:t>
                            </w:r>
                            <w:r>
                              <w:rPr>
                                <w:rFonts w:ascii="Palatino Linotype" w:hAnsi="Palatino Linotype"/>
                                <w:b/>
                                <w:sz w:val="24"/>
                                <w:szCs w:val="24"/>
                              </w:rPr>
                              <w:t>a).</w:t>
                            </w:r>
                          </w:p>
                          <w:p w:rsidR="006E76BE" w:rsidRDefault="006E76BE" w:rsidP="006E76B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2E430" id="Cuadro de texto 22" o:spid="_x0000_s1027" type="#_x0000_t202" style="position:absolute;margin-left:0;margin-top:1.65pt;width:153pt;height:46.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" fillcolor="white [3201]" strokecolor="white [3212]" strokeweight=".5pt">
                <v:textbox>
                  <w:txbxContent>
                    <w:p w:rsidR="006E76BE" w:rsidRPr="00EF2FC0" w:rsidRDefault="006E76BE" w:rsidP="006E76BE">
                      <w:pPr>
                        <w:jc w:val="center"/>
                        <w:rPr>
                          <w:rFonts w:ascii="Palatino Linotype" w:hAnsi="Palatino Linotype"/>
                          <w:b/>
                          <w:sz w:val="24"/>
                          <w:szCs w:val="24"/>
                        </w:rPr>
                      </w:pPr>
                      <w:r w:rsidRPr="00EF2FC0">
                        <w:rPr>
                          <w:rFonts w:ascii="Palatino Linotype" w:hAnsi="Palatino Linotype"/>
                          <w:b/>
                          <w:sz w:val="24"/>
                          <w:szCs w:val="24"/>
                        </w:rPr>
                        <w:t>Eva Abaid Yapur</w:t>
                      </w:r>
                    </w:p>
                    <w:p w:rsidR="006E76BE" w:rsidRPr="00EF2FC0" w:rsidRDefault="006E76BE" w:rsidP="006E76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w:t>
                      </w:r>
                      <w:r w:rsidR="00FD5791">
                        <w:rPr>
                          <w:rFonts w:ascii="Palatino Linotype" w:hAnsi="Palatino Linotype"/>
                          <w:b/>
                          <w:sz w:val="24"/>
                          <w:szCs w:val="24"/>
                        </w:rPr>
                        <w:t>Rúbric</w:t>
                      </w:r>
                      <w:r>
                        <w:rPr>
                          <w:rFonts w:ascii="Palatino Linotype" w:hAnsi="Palatino Linotype"/>
                          <w:b/>
                          <w:sz w:val="24"/>
                          <w:szCs w:val="24"/>
                        </w:rPr>
                        <w:t>a).</w:t>
                      </w:r>
                    </w:p>
                    <w:p w:rsidR="006E76BE" w:rsidRDefault="006E76BE" w:rsidP="006E76BE">
                      <w:pPr>
                        <w:jc w:val="center"/>
                      </w:pPr>
                    </w:p>
                  </w:txbxContent>
                </v:textbox>
                <w10:wrap anchorx="margin"/>
              </v:shape>
            </w:pict>
          </mc:Fallback>
        </mc:AlternateContent>
      </w:r>
      <w:r w:rsidR="006E76BE" w:rsidRPr="00AD2A55">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721481D1" wp14:editId="17C52757">
                <wp:simplePos x="0" y="0"/>
                <wp:positionH relativeFrom="margin">
                  <wp:align>right</wp:align>
                </wp:positionH>
                <wp:positionV relativeFrom="paragraph">
                  <wp:posOffset>16337</wp:posOffset>
                </wp:positionV>
                <wp:extent cx="2543175" cy="558140"/>
                <wp:effectExtent l="0" t="0" r="28575" b="13970"/>
                <wp:wrapNone/>
                <wp:docPr id="35" name="Cuadro de texto 35"/>
                <wp:cNvGraphicFramePr/>
                <a:graphic xmlns:a="http://schemas.openxmlformats.org/drawingml/2006/main">
                  <a:graphicData uri="http://schemas.microsoft.com/office/word/2010/wordprocessingShape">
                    <wps:wsp>
                      <wps:cNvSpPr txBox="1"/>
                      <wps:spPr>
                        <a:xfrm>
                          <a:off x="0" y="0"/>
                          <a:ext cx="2543175" cy="5581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76BE" w:rsidRPr="00EF2FC0" w:rsidRDefault="006E76BE" w:rsidP="006E76BE">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6E76BE" w:rsidRDefault="006E76BE" w:rsidP="006E76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76BE" w:rsidRPr="00797B31" w:rsidRDefault="006E76BE" w:rsidP="006E76BE">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81D1" id="Cuadro de texto 35" o:spid="_x0000_s1028" type="#_x0000_t202" style="position:absolute;margin-left:149.05pt;margin-top:1.3pt;width:200.25pt;height:43.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" fillcolor="white [3201]" strokecolor="white [3212]" strokeweight=".5pt">
                <v:textbox>
                  <w:txbxContent>
                    <w:p w:rsidR="006E76BE" w:rsidRPr="00EF2FC0" w:rsidRDefault="006E76BE" w:rsidP="006E76BE">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6E76BE" w:rsidRDefault="006E76BE" w:rsidP="006E76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76BE" w:rsidRPr="00797B31" w:rsidRDefault="006E76BE" w:rsidP="006E76BE">
                      <w:pPr>
                        <w:spacing w:line="240" w:lineRule="auto"/>
                        <w:jc w:val="center"/>
                        <w:rPr>
                          <w:rFonts w:ascii="Palatino Linotype" w:hAnsi="Palatino Linotype"/>
                          <w:sz w:val="24"/>
                          <w:szCs w:val="24"/>
                        </w:rPr>
                      </w:pPr>
                    </w:p>
                  </w:txbxContent>
                </v:textbox>
                <w10:wrap anchorx="margin"/>
              </v:shape>
            </w:pict>
          </mc:Fallback>
        </mc:AlternateContent>
      </w:r>
    </w:p>
    <w:p w:rsidR="006E76BE" w:rsidRPr="00AD2A55" w:rsidRDefault="006E76BE" w:rsidP="006E76BE">
      <w:pPr>
        <w:spacing w:after="0" w:line="360" w:lineRule="auto"/>
        <w:rPr>
          <w:rFonts w:ascii="Palatino Linotype" w:hAnsi="Palatino Linotype"/>
          <w:b/>
          <w:sz w:val="24"/>
          <w:szCs w:val="24"/>
        </w:rPr>
      </w:pPr>
    </w:p>
    <w:p w:rsidR="006E76BE" w:rsidRPr="00AD2A55" w:rsidRDefault="006E76BE" w:rsidP="006E76BE">
      <w:pPr>
        <w:spacing w:after="0" w:line="360" w:lineRule="auto"/>
        <w:rPr>
          <w:rFonts w:ascii="Palatino Linotype" w:hAnsi="Palatino Linotype"/>
          <w:b/>
          <w:sz w:val="24"/>
          <w:szCs w:val="24"/>
        </w:rPr>
      </w:pPr>
    </w:p>
    <w:p w:rsidR="006E76BE" w:rsidRPr="00AD2A55" w:rsidRDefault="006E76BE" w:rsidP="006E76BE">
      <w:pPr>
        <w:spacing w:after="0" w:line="360" w:lineRule="auto"/>
        <w:rPr>
          <w:rFonts w:ascii="Palatino Linotype" w:hAnsi="Palatino Linotype"/>
          <w:b/>
          <w:sz w:val="24"/>
          <w:szCs w:val="24"/>
        </w:rPr>
      </w:pPr>
    </w:p>
    <w:p w:rsidR="006E76BE" w:rsidRDefault="006E76BE" w:rsidP="006E76BE">
      <w:pPr>
        <w:spacing w:after="0" w:line="360" w:lineRule="auto"/>
        <w:rPr>
          <w:rFonts w:ascii="Palatino Linotype" w:hAnsi="Palatino Linotype"/>
          <w:b/>
          <w:sz w:val="20"/>
          <w:szCs w:val="24"/>
        </w:rPr>
      </w:pPr>
    </w:p>
    <w:p w:rsidR="006E76BE" w:rsidRPr="00D701CA" w:rsidRDefault="006E76BE" w:rsidP="006E76BE">
      <w:pPr>
        <w:spacing w:after="0" w:line="360" w:lineRule="auto"/>
        <w:rPr>
          <w:rFonts w:ascii="Palatino Linotype" w:hAnsi="Palatino Linotype"/>
          <w:b/>
          <w:sz w:val="20"/>
          <w:szCs w:val="24"/>
        </w:rPr>
      </w:pPr>
    </w:p>
    <w:p w:rsidR="006E76BE" w:rsidRPr="00AD2A55" w:rsidRDefault="001D244A" w:rsidP="006E76BE">
      <w:pPr>
        <w:spacing w:after="0" w:line="360" w:lineRule="auto"/>
        <w:rPr>
          <w:rFonts w:ascii="Palatino Linotype" w:hAnsi="Palatino Linotype"/>
          <w:b/>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4384" behindDoc="0" locked="0" layoutInCell="1" allowOverlap="1" wp14:anchorId="5551C40C" wp14:editId="3CDAECF8">
                <wp:simplePos x="0" y="0"/>
                <wp:positionH relativeFrom="margin">
                  <wp:posOffset>3373112</wp:posOffset>
                </wp:positionH>
                <wp:positionV relativeFrom="paragraph">
                  <wp:posOffset>14490</wp:posOffset>
                </wp:positionV>
                <wp:extent cx="2133600" cy="617516"/>
                <wp:effectExtent l="0" t="0" r="19050" b="11430"/>
                <wp:wrapNone/>
                <wp:docPr id="4" name="Cuadro de texto 4"/>
                <wp:cNvGraphicFramePr/>
                <a:graphic xmlns:a="http://schemas.openxmlformats.org/drawingml/2006/main">
                  <a:graphicData uri="http://schemas.microsoft.com/office/word/2010/wordprocessingShape">
                    <wps:wsp>
                      <wps:cNvSpPr txBox="1"/>
                      <wps:spPr>
                        <a:xfrm>
                          <a:off x="0" y="0"/>
                          <a:ext cx="2133600" cy="6175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76BE" w:rsidRPr="00EF2FC0" w:rsidRDefault="006E76BE" w:rsidP="006E76B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6E76BE" w:rsidRPr="00EF2FC0" w:rsidRDefault="006E76BE" w:rsidP="006E76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76BE" w:rsidRDefault="006E76BE" w:rsidP="006E7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1C40C" id="Cuadro de texto 4" o:spid="_x0000_s1029" type="#_x0000_t202" style="position:absolute;margin-left:265.6pt;margin-top:1.15pt;width:168pt;height:48.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" fillcolor="white [3201]" strokecolor="white [3212]" strokeweight=".5pt">
                <v:textbox>
                  <w:txbxContent>
                    <w:p w:rsidR="006E76BE" w:rsidRPr="00EF2FC0" w:rsidRDefault="006E76BE" w:rsidP="006E76BE">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6E76BE" w:rsidRPr="00EF2FC0" w:rsidRDefault="006E76BE" w:rsidP="006E76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76BE" w:rsidRDefault="006E76BE" w:rsidP="006E76BE"/>
                  </w:txbxContent>
                </v:textbox>
                <w10:wrap anchorx="margin"/>
              </v:shape>
            </w:pict>
          </mc:Fallback>
        </mc:AlternateContent>
      </w:r>
      <w:r w:rsidRPr="00AD2A55">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35C1B7C4" wp14:editId="63B3B397">
                <wp:simplePos x="0" y="0"/>
                <wp:positionH relativeFrom="page">
                  <wp:posOffset>1068779</wp:posOffset>
                </wp:positionH>
                <wp:positionV relativeFrom="paragraph">
                  <wp:posOffset>26365</wp:posOffset>
                </wp:positionV>
                <wp:extent cx="2133600" cy="558140"/>
                <wp:effectExtent l="0" t="0" r="19050" b="13970"/>
                <wp:wrapNone/>
                <wp:docPr id="2" name="Cuadro de texto 2"/>
                <wp:cNvGraphicFramePr/>
                <a:graphic xmlns:a="http://schemas.openxmlformats.org/drawingml/2006/main">
                  <a:graphicData uri="http://schemas.microsoft.com/office/word/2010/wordprocessingShape">
                    <wps:wsp>
                      <wps:cNvSpPr txBox="1"/>
                      <wps:spPr>
                        <a:xfrm>
                          <a:off x="0" y="0"/>
                          <a:ext cx="2133600" cy="55814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76BE" w:rsidRPr="00EF2FC0" w:rsidRDefault="006E76BE" w:rsidP="006E76BE">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6E76BE" w:rsidRPr="00EF2FC0" w:rsidRDefault="006E76BE" w:rsidP="006E76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76BE" w:rsidRDefault="006E76BE" w:rsidP="006E7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1B7C4" id="Cuadro de texto 2" o:spid="_x0000_s1030" type="#_x0000_t202" style="position:absolute;margin-left:84.15pt;margin-top:2.1pt;width:168pt;height:43.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" fillcolor="white [3201]" strokecolor="white [3212]" strokeweight=".5pt">
                <v:textbox>
                  <w:txbxContent>
                    <w:p w:rsidR="006E76BE" w:rsidRPr="00EF2FC0" w:rsidRDefault="006E76BE" w:rsidP="006E76BE">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6E76BE" w:rsidRPr="00EF2FC0" w:rsidRDefault="006E76BE" w:rsidP="006E76BE">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76BE" w:rsidRDefault="006E76BE" w:rsidP="006E76BE"/>
                  </w:txbxContent>
                </v:textbox>
                <w10:wrap anchorx="page"/>
              </v:shape>
            </w:pict>
          </mc:Fallback>
        </mc:AlternateContent>
      </w:r>
    </w:p>
    <w:p w:rsidR="006E76BE" w:rsidRPr="00AD2A55" w:rsidRDefault="006E76BE" w:rsidP="006E76BE">
      <w:pPr>
        <w:spacing w:after="0" w:line="360" w:lineRule="auto"/>
        <w:rPr>
          <w:rFonts w:ascii="Palatino Linotype" w:hAnsi="Palatino Linotype"/>
          <w:b/>
          <w:sz w:val="24"/>
          <w:szCs w:val="24"/>
        </w:rPr>
      </w:pPr>
    </w:p>
    <w:p w:rsidR="006E76BE" w:rsidRPr="00AD2A55" w:rsidRDefault="006E76BE" w:rsidP="006E76BE">
      <w:pPr>
        <w:spacing w:after="0" w:line="360" w:lineRule="auto"/>
        <w:rPr>
          <w:rFonts w:ascii="Palatino Linotype" w:hAnsi="Palatino Linotype"/>
          <w:b/>
          <w:sz w:val="24"/>
          <w:szCs w:val="24"/>
        </w:rPr>
      </w:pPr>
    </w:p>
    <w:p w:rsidR="006E76BE" w:rsidRDefault="006E76BE" w:rsidP="006E76BE">
      <w:pPr>
        <w:spacing w:after="0" w:line="360" w:lineRule="auto"/>
        <w:rPr>
          <w:rFonts w:ascii="Palatino Linotype" w:hAnsi="Palatino Linotype"/>
          <w:sz w:val="24"/>
          <w:szCs w:val="24"/>
        </w:rPr>
      </w:pPr>
    </w:p>
    <w:p w:rsidR="006E76BE" w:rsidRPr="00546882" w:rsidRDefault="006E76BE" w:rsidP="006E76BE">
      <w:pPr>
        <w:spacing w:after="0" w:line="360" w:lineRule="auto"/>
        <w:rPr>
          <w:rFonts w:ascii="Palatino Linotype" w:hAnsi="Palatino Linotype"/>
          <w:sz w:val="20"/>
          <w:szCs w:val="24"/>
        </w:rPr>
      </w:pPr>
    </w:p>
    <w:p w:rsidR="006E76BE" w:rsidRPr="00AD2A55" w:rsidRDefault="006E76BE" w:rsidP="006E76BE">
      <w:pPr>
        <w:spacing w:after="0" w:line="360" w:lineRule="auto"/>
        <w:rPr>
          <w:rFonts w:ascii="Palatino Linotype" w:hAnsi="Palatino Linotype" w:cs="Arial"/>
          <w:sz w:val="24"/>
          <w:szCs w:val="24"/>
        </w:rPr>
      </w:pPr>
      <w:r w:rsidRPr="00AD2A55">
        <w:rPr>
          <w:rFonts w:ascii="Palatino Linotype" w:hAnsi="Palatino Linotype"/>
          <w:noProof/>
          <w:sz w:val="24"/>
          <w:szCs w:val="24"/>
          <w:lang w:eastAsia="es-MX"/>
        </w:rPr>
        <mc:AlternateContent>
          <mc:Choice Requires="wps">
            <w:drawing>
              <wp:anchor distT="0" distB="0" distL="114300" distR="114300" simplePos="0" relativeHeight="251662336" behindDoc="0" locked="0" layoutInCell="1" allowOverlap="1" wp14:anchorId="7FFD9C71" wp14:editId="3F678D2B">
                <wp:simplePos x="0" y="0"/>
                <wp:positionH relativeFrom="page">
                  <wp:posOffset>2291938</wp:posOffset>
                </wp:positionH>
                <wp:positionV relativeFrom="paragraph">
                  <wp:posOffset>197930</wp:posOffset>
                </wp:positionV>
                <wp:extent cx="3152775" cy="653143"/>
                <wp:effectExtent l="0" t="0" r="28575" b="13970"/>
                <wp:wrapNone/>
                <wp:docPr id="24" name="Cuadro de texto 24"/>
                <wp:cNvGraphicFramePr/>
                <a:graphic xmlns:a="http://schemas.openxmlformats.org/drawingml/2006/main">
                  <a:graphicData uri="http://schemas.microsoft.com/office/word/2010/wordprocessingShape">
                    <wps:wsp>
                      <wps:cNvSpPr txBox="1"/>
                      <wps:spPr>
                        <a:xfrm>
                          <a:off x="0" y="0"/>
                          <a:ext cx="3152775" cy="653143"/>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E76BE" w:rsidRPr="007F6133" w:rsidRDefault="006E76BE" w:rsidP="006E76BE">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6E76BE" w:rsidRDefault="006E76BE" w:rsidP="006E76B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76BE" w:rsidRDefault="006E76BE" w:rsidP="006E76BE">
                            <w:pPr>
                              <w:jc w:val="center"/>
                              <w:rPr>
                                <w:rFonts w:ascii="Palatino Linotype" w:hAnsi="Palatino Linotype"/>
                                <w:sz w:val="24"/>
                                <w:szCs w:val="24"/>
                              </w:rPr>
                            </w:pPr>
                          </w:p>
                          <w:p w:rsidR="006E76BE" w:rsidRPr="00EF2FC0" w:rsidRDefault="006E76BE" w:rsidP="006E76BE">
                            <w:pPr>
                              <w:jc w:val="center"/>
                              <w:rPr>
                                <w:rFonts w:ascii="Palatino Linotype" w:hAnsi="Palatino Linotype"/>
                                <w:sz w:val="24"/>
                                <w:szCs w:val="24"/>
                              </w:rPr>
                            </w:pPr>
                          </w:p>
                          <w:p w:rsidR="006E76BE" w:rsidRDefault="006E76BE" w:rsidP="006E76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D9C71" id="Cuadro de texto 24" o:spid="_x0000_s1031" type="#_x0000_t202" style="position:absolute;margin-left:180.45pt;margin-top:15.6pt;width:248.25pt;height:51.4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" fillcolor="white [3201]" strokecolor="white [3212]" strokeweight=".5pt">
                <v:textbox>
                  <w:txbxContent>
                    <w:p w:rsidR="006E76BE" w:rsidRPr="007F6133" w:rsidRDefault="006E76BE" w:rsidP="006E76BE">
                      <w:pPr>
                        <w:spacing w:line="240" w:lineRule="auto"/>
                        <w:jc w:val="center"/>
                        <w:rPr>
                          <w:rFonts w:ascii="Palatino Linotype" w:hAnsi="Palatino Linotype"/>
                          <w:b/>
                          <w:sz w:val="24"/>
                          <w:szCs w:val="24"/>
                        </w:rPr>
                      </w:pPr>
                      <w:r>
                        <w:rPr>
                          <w:rFonts w:ascii="Palatino Linotype" w:hAnsi="Palatino Linotype"/>
                          <w:b/>
                          <w:sz w:val="24"/>
                          <w:szCs w:val="24"/>
                        </w:rPr>
                        <w:t>Alexis Tapia Ramírez</w:t>
                      </w:r>
                    </w:p>
                    <w:p w:rsidR="006E76BE" w:rsidRDefault="006E76BE" w:rsidP="006E76BE">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6E76BE" w:rsidRDefault="006E76BE" w:rsidP="006E76BE">
                      <w:pPr>
                        <w:spacing w:after="0" w:line="240" w:lineRule="auto"/>
                        <w:jc w:val="center"/>
                        <w:rPr>
                          <w:rFonts w:ascii="Palatino Linotype" w:hAnsi="Palatino Linotype"/>
                          <w:b/>
                          <w:sz w:val="24"/>
                          <w:szCs w:val="24"/>
                        </w:rPr>
                      </w:pPr>
                      <w:r>
                        <w:rPr>
                          <w:rFonts w:ascii="Palatino Linotype" w:hAnsi="Palatino Linotype"/>
                          <w:b/>
                          <w:sz w:val="24"/>
                          <w:szCs w:val="24"/>
                        </w:rPr>
                        <w:t>(Rúbrica).</w:t>
                      </w:r>
                    </w:p>
                    <w:p w:rsidR="006E76BE" w:rsidRDefault="006E76BE" w:rsidP="006E76BE">
                      <w:pPr>
                        <w:jc w:val="center"/>
                        <w:rPr>
                          <w:rFonts w:ascii="Palatino Linotype" w:hAnsi="Palatino Linotype"/>
                          <w:sz w:val="24"/>
                          <w:szCs w:val="24"/>
                        </w:rPr>
                      </w:pPr>
                    </w:p>
                    <w:p w:rsidR="006E76BE" w:rsidRPr="00EF2FC0" w:rsidRDefault="006E76BE" w:rsidP="006E76BE">
                      <w:pPr>
                        <w:jc w:val="center"/>
                        <w:rPr>
                          <w:rFonts w:ascii="Palatino Linotype" w:hAnsi="Palatino Linotype"/>
                          <w:sz w:val="24"/>
                          <w:szCs w:val="24"/>
                        </w:rPr>
                      </w:pPr>
                    </w:p>
                    <w:p w:rsidR="006E76BE" w:rsidRDefault="006E76BE" w:rsidP="006E76BE"/>
                  </w:txbxContent>
                </v:textbox>
                <w10:wrap anchorx="page"/>
              </v:shape>
            </w:pict>
          </mc:Fallback>
        </mc:AlternateContent>
      </w:r>
    </w:p>
    <w:p w:rsidR="006E76BE" w:rsidRPr="00AD2A55" w:rsidRDefault="006E76BE" w:rsidP="006E76BE">
      <w:pPr>
        <w:spacing w:after="0" w:line="360" w:lineRule="auto"/>
        <w:jc w:val="both"/>
        <w:rPr>
          <w:rFonts w:ascii="Palatino Linotype" w:hAnsi="Palatino Linotype" w:cs="Arial"/>
          <w:sz w:val="24"/>
          <w:szCs w:val="24"/>
        </w:rPr>
      </w:pPr>
    </w:p>
    <w:p w:rsidR="006E76BE" w:rsidRPr="00AD2A55" w:rsidRDefault="006E76BE" w:rsidP="006E76BE">
      <w:pPr>
        <w:spacing w:after="0" w:line="360" w:lineRule="auto"/>
        <w:jc w:val="both"/>
        <w:rPr>
          <w:rFonts w:ascii="Palatino Linotype" w:hAnsi="Palatino Linotype" w:cs="Arial"/>
          <w:sz w:val="24"/>
          <w:szCs w:val="24"/>
        </w:rPr>
      </w:pPr>
    </w:p>
    <w:p w:rsidR="006E76BE" w:rsidRPr="00546882" w:rsidRDefault="006E76BE" w:rsidP="006E76BE">
      <w:pPr>
        <w:spacing w:after="0" w:line="360" w:lineRule="auto"/>
        <w:jc w:val="both"/>
        <w:rPr>
          <w:rFonts w:ascii="Palatino Linotype" w:hAnsi="Palatino Linotype" w:cs="Arial"/>
          <w:sz w:val="18"/>
          <w:szCs w:val="24"/>
        </w:rPr>
      </w:pPr>
    </w:p>
    <w:p w:rsidR="006E76BE" w:rsidRDefault="006E76BE" w:rsidP="006E76BE">
      <w:pPr>
        <w:spacing w:after="0" w:line="240" w:lineRule="auto"/>
        <w:jc w:val="both"/>
        <w:rPr>
          <w:rFonts w:ascii="Palatino Linotype" w:hAnsi="Palatino Linotype" w:cs="Arial"/>
          <w:sz w:val="20"/>
          <w:szCs w:val="20"/>
        </w:rPr>
      </w:pPr>
    </w:p>
    <w:p w:rsidR="006E76BE" w:rsidRPr="007C52DA" w:rsidRDefault="006E76BE" w:rsidP="006E76BE">
      <w:pPr>
        <w:spacing w:after="0" w:line="240" w:lineRule="auto"/>
        <w:jc w:val="both"/>
        <w:rPr>
          <w:rFonts w:ascii="Palatino Linotype" w:hAnsi="Palatino Linotype" w:cs="Arial"/>
          <w:sz w:val="18"/>
          <w:szCs w:val="20"/>
        </w:rPr>
      </w:pPr>
      <w:r w:rsidRPr="007C52DA">
        <w:rPr>
          <w:rFonts w:ascii="Palatino Linotype" w:hAnsi="Palatino Linotype" w:cs="Arial"/>
          <w:sz w:val="18"/>
          <w:szCs w:val="20"/>
        </w:rPr>
        <w:t xml:space="preserve">Esta hoja corresponde a la resolución de fecha </w:t>
      </w:r>
      <w:r w:rsidR="006D165C">
        <w:rPr>
          <w:rFonts w:ascii="Palatino Linotype" w:hAnsi="Palatino Linotype" w:cs="Arial"/>
          <w:sz w:val="18"/>
          <w:szCs w:val="20"/>
        </w:rPr>
        <w:t>diecinueve</w:t>
      </w:r>
      <w:r w:rsidRPr="007C52DA">
        <w:rPr>
          <w:rFonts w:ascii="Palatino Linotype" w:hAnsi="Palatino Linotype" w:cs="Arial"/>
          <w:sz w:val="18"/>
          <w:szCs w:val="20"/>
        </w:rPr>
        <w:t xml:space="preserve"> de </w:t>
      </w:r>
      <w:r w:rsidR="0071377F">
        <w:rPr>
          <w:rFonts w:ascii="Palatino Linotype" w:hAnsi="Palatino Linotype" w:cs="Arial"/>
          <w:sz w:val="18"/>
          <w:szCs w:val="20"/>
        </w:rPr>
        <w:t>septiembre</w:t>
      </w:r>
      <w:r w:rsidRPr="007C52DA">
        <w:rPr>
          <w:rFonts w:ascii="Palatino Linotype" w:eastAsia="Times New Roman" w:hAnsi="Palatino Linotype" w:cs="Arial"/>
          <w:color w:val="000000"/>
          <w:sz w:val="18"/>
          <w:szCs w:val="20"/>
          <w:lang w:eastAsia="es-MX"/>
        </w:rPr>
        <w:t xml:space="preserve"> de </w:t>
      </w:r>
      <w:r w:rsidRPr="007C52DA">
        <w:rPr>
          <w:rFonts w:ascii="Palatino Linotype" w:hAnsi="Palatino Linotype" w:cs="Arial"/>
          <w:sz w:val="18"/>
          <w:szCs w:val="20"/>
        </w:rPr>
        <w:t>dos mil dieci</w:t>
      </w:r>
      <w:r>
        <w:rPr>
          <w:rFonts w:ascii="Palatino Linotype" w:hAnsi="Palatino Linotype" w:cs="Arial"/>
          <w:sz w:val="18"/>
          <w:szCs w:val="20"/>
        </w:rPr>
        <w:t>nueve</w:t>
      </w:r>
      <w:r w:rsidRPr="007C52DA">
        <w:rPr>
          <w:rFonts w:ascii="Palatino Linotype" w:hAnsi="Palatino Linotype" w:cs="Arial"/>
          <w:sz w:val="18"/>
          <w:szCs w:val="20"/>
        </w:rPr>
        <w:t xml:space="preserve">, emitida en el recurso de revisión </w:t>
      </w:r>
      <w:r w:rsidRPr="007C52DA">
        <w:rPr>
          <w:rFonts w:ascii="Palatino Linotype" w:hAnsi="Palatino Linotype" w:cs="Arial"/>
          <w:bCs/>
          <w:sz w:val="18"/>
          <w:szCs w:val="20"/>
          <w:lang w:eastAsia="es-MX"/>
        </w:rPr>
        <w:t>0</w:t>
      </w:r>
      <w:r w:rsidR="0071377F">
        <w:rPr>
          <w:rFonts w:ascii="Palatino Linotype" w:hAnsi="Palatino Linotype" w:cs="Arial"/>
          <w:bCs/>
          <w:sz w:val="18"/>
          <w:szCs w:val="20"/>
          <w:lang w:eastAsia="es-MX"/>
        </w:rPr>
        <w:t>5670</w:t>
      </w:r>
      <w:r w:rsidRPr="007C52DA">
        <w:rPr>
          <w:rFonts w:ascii="Palatino Linotype" w:hAnsi="Palatino Linotype" w:cs="Arial"/>
          <w:bCs/>
          <w:sz w:val="18"/>
          <w:szCs w:val="20"/>
          <w:lang w:eastAsia="es-MX"/>
        </w:rPr>
        <w:t>/INFOEM/IP/RR/2019</w:t>
      </w:r>
      <w:r w:rsidRPr="007C52DA">
        <w:rPr>
          <w:rFonts w:ascii="Palatino Linotype" w:hAnsi="Palatino Linotype" w:cs="Arial"/>
          <w:sz w:val="18"/>
          <w:szCs w:val="20"/>
        </w:rPr>
        <w:t>.</w:t>
      </w:r>
    </w:p>
    <w:p w:rsidR="006E76BE" w:rsidRPr="007C52DA" w:rsidRDefault="006E76BE" w:rsidP="006E76BE">
      <w:pPr>
        <w:spacing w:after="0" w:line="240" w:lineRule="auto"/>
        <w:rPr>
          <w:rFonts w:ascii="Palatino Linotype" w:hAnsi="Palatino Linotype"/>
          <w:sz w:val="18"/>
          <w:szCs w:val="20"/>
        </w:rPr>
      </w:pPr>
      <w:r w:rsidRPr="007C52DA">
        <w:rPr>
          <w:rFonts w:ascii="Palatino Linotype" w:hAnsi="Palatino Linotype"/>
          <w:sz w:val="18"/>
          <w:szCs w:val="20"/>
        </w:rPr>
        <w:t>OSAM/BPAC</w:t>
      </w:r>
    </w:p>
    <w:p w:rsidR="006E76BE" w:rsidRPr="007C52DA" w:rsidRDefault="006E76BE" w:rsidP="006E76BE">
      <w:pPr>
        <w:rPr>
          <w:sz w:val="20"/>
        </w:rPr>
      </w:pPr>
    </w:p>
    <w:sectPr w:rsidR="006E76BE" w:rsidRPr="007C52DA" w:rsidSect="006E3E3B">
      <w:headerReference w:type="default" r:id="rId30"/>
      <w:footerReference w:type="default" r:id="rId31"/>
      <w:headerReference w:type="first" r:id="rId32"/>
      <w:footerReference w:type="first" r:id="rId3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D09" w:rsidRDefault="00DB0D09" w:rsidP="006E76BE">
      <w:pPr>
        <w:spacing w:after="0" w:line="240" w:lineRule="auto"/>
      </w:pPr>
      <w:r>
        <w:separator/>
      </w:r>
    </w:p>
  </w:endnote>
  <w:endnote w:type="continuationSeparator" w:id="0">
    <w:p w:rsidR="00DB0D09" w:rsidRDefault="00DB0D09" w:rsidP="006E7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842FF" w:rsidRPr="002D6DD8" w:rsidRDefault="00E12686"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923AEC">
              <w:rPr>
                <w:rFonts w:ascii="Palatino Linotype" w:hAnsi="Palatino Linotype"/>
                <w:bCs/>
                <w:noProof/>
                <w:sz w:val="20"/>
              </w:rPr>
              <w:t>41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923AEC">
              <w:rPr>
                <w:rFonts w:ascii="Palatino Linotype" w:hAnsi="Palatino Linotype"/>
                <w:bCs/>
                <w:noProof/>
                <w:sz w:val="20"/>
              </w:rPr>
              <w:t>41</w:t>
            </w:r>
            <w:r>
              <w:rPr>
                <w:rFonts w:ascii="Palatino Linotype" w:hAnsi="Palatino Linotype"/>
                <w:bCs/>
                <w:noProof/>
                <w:sz w:val="20"/>
              </w:rPr>
              <w:fldChar w:fldCharType="end"/>
            </w:r>
          </w:p>
        </w:sdtContent>
      </w:sdt>
    </w:sdtContent>
  </w:sdt>
  <w:p w:rsidR="004842FF" w:rsidRDefault="00923A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2FF" w:rsidRPr="000B69FA" w:rsidRDefault="00E12686"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D6F5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0D6F5E">
      <w:rPr>
        <w:rFonts w:ascii="Palatino Linotype" w:hAnsi="Palatino Linotype"/>
        <w:bCs/>
        <w:noProof/>
        <w:sz w:val="20"/>
      </w:rPr>
      <w:t>41</w:t>
    </w:r>
    <w:r>
      <w:rPr>
        <w:rFonts w:ascii="Palatino Linotype" w:hAnsi="Palatino Linotype"/>
        <w:bCs/>
        <w:noProof/>
        <w:sz w:val="20"/>
      </w:rPr>
      <w:fldChar w:fldCharType="end"/>
    </w:r>
  </w:p>
  <w:p w:rsidR="004842FF" w:rsidRDefault="00923AE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D09" w:rsidRDefault="00DB0D09" w:rsidP="006E76BE">
      <w:pPr>
        <w:spacing w:after="0" w:line="240" w:lineRule="auto"/>
      </w:pPr>
      <w:r>
        <w:separator/>
      </w:r>
    </w:p>
  </w:footnote>
  <w:footnote w:type="continuationSeparator" w:id="0">
    <w:p w:rsidR="00DB0D09" w:rsidRDefault="00DB0D09" w:rsidP="006E76BE">
      <w:pPr>
        <w:spacing w:after="0" w:line="240" w:lineRule="auto"/>
      </w:pPr>
      <w:r>
        <w:continuationSeparator/>
      </w:r>
    </w:p>
  </w:footnote>
  <w:footnote w:id="1">
    <w:p w:rsidR="0007281A" w:rsidRPr="00EE3ECE" w:rsidRDefault="0007281A" w:rsidP="0007281A">
      <w:pPr>
        <w:jc w:val="both"/>
        <w:rPr>
          <w:rFonts w:ascii="Palatino Linotype" w:hAnsi="Palatino Linotype"/>
          <w:b/>
          <w:bCs/>
          <w:i/>
          <w:lang w:eastAsia="es-MX"/>
        </w:rPr>
      </w:pPr>
      <w:r w:rsidRPr="00EE3ECE">
        <w:rPr>
          <w:rStyle w:val="Refdenotaalpie"/>
          <w:rFonts w:ascii="Palatino Linotype" w:hAnsi="Palatino Linotype"/>
        </w:rPr>
        <w:footnoteRef/>
      </w:r>
      <w:r w:rsidRPr="00EE3ECE">
        <w:rPr>
          <w:rFonts w:ascii="Palatino Linotype" w:hAnsi="Palatino Linotype"/>
        </w:rPr>
        <w:t xml:space="preserve"> </w:t>
      </w:r>
      <w:r w:rsidRPr="00EE3ECE">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rsidR="0007281A" w:rsidRPr="00946E1F" w:rsidRDefault="0007281A" w:rsidP="0007281A">
      <w:pPr>
        <w:jc w:val="both"/>
        <w:rPr>
          <w:rFonts w:ascii="Palatino Linotype" w:hAnsi="Palatino Linotype"/>
          <w:i/>
          <w:sz w:val="20"/>
          <w:szCs w:val="20"/>
        </w:rPr>
      </w:pPr>
      <w:r w:rsidRPr="00EE3ECE">
        <w:rPr>
          <w:rFonts w:ascii="Palatino Linotype" w:hAnsi="Palatino Linotype"/>
          <w:i/>
        </w:rPr>
        <w:t>Del examen de compatibilidad de los artículos</w:t>
      </w:r>
      <w:r w:rsidRPr="00EE3ECE">
        <w:rPr>
          <w:rStyle w:val="apple-converted-space"/>
          <w:rFonts w:ascii="Palatino Linotype" w:hAnsi="Palatino Linotype"/>
          <w:i/>
        </w:rPr>
        <w:t> </w:t>
      </w:r>
      <w:hyperlink r:id="rId1" w:history="1">
        <w:r w:rsidRPr="00EE3ECE">
          <w:rPr>
            <w:rStyle w:val="Hipervnculo"/>
            <w:rFonts w:ascii="Palatino Linotype" w:hAnsi="Palatino Linotype"/>
            <w:i/>
          </w:rPr>
          <w:t>73 y 74 de la Ley de Amparo</w:t>
        </w:r>
      </w:hyperlink>
      <w:r w:rsidRPr="00EE3ECE">
        <w:rPr>
          <w:rStyle w:val="apple-converted-space"/>
          <w:rFonts w:ascii="Palatino Linotype" w:hAnsi="Palatino Linotype"/>
          <w:i/>
        </w:rPr>
        <w:t> </w:t>
      </w:r>
      <w:r w:rsidRPr="00EE3ECE">
        <w:rPr>
          <w:rFonts w:ascii="Palatino Linotype" w:hAnsi="Palatino Linotype"/>
          <w:i/>
        </w:rPr>
        <w:t>con el artículo</w:t>
      </w:r>
      <w:r w:rsidRPr="00EE3ECE">
        <w:rPr>
          <w:rStyle w:val="apple-converted-space"/>
          <w:rFonts w:ascii="Palatino Linotype" w:hAnsi="Palatino Linotype"/>
          <w:i/>
        </w:rPr>
        <w:t> </w:t>
      </w:r>
      <w:hyperlink r:id="rId2" w:history="1">
        <w:r w:rsidRPr="00EE3ECE">
          <w:rPr>
            <w:rStyle w:val="Hipervnculo"/>
            <w:rFonts w:ascii="Palatino Linotype" w:hAnsi="Palatino Linotype"/>
            <w:i/>
          </w:rPr>
          <w:t>25.1 de la Convención Americana sobre Derechos Humanos</w:t>
        </w:r>
      </w:hyperlink>
      <w:r w:rsidRPr="00EE3ECE">
        <w:rPr>
          <w:rStyle w:val="apple-converted-space"/>
          <w:rFonts w:ascii="Palatino Linotype" w:hAnsi="Palatino Linotype"/>
          <w:i/>
        </w:rPr>
        <w:t> </w:t>
      </w:r>
      <w:r w:rsidRPr="00EE3ECE">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EE3ECE">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4842FF" w:rsidTr="00AB02FA">
      <w:trPr>
        <w:trHeight w:val="227"/>
      </w:trPr>
      <w:tc>
        <w:tcPr>
          <w:tcW w:w="5099" w:type="dxa"/>
          <w:hideMark/>
        </w:tcPr>
        <w:p w:rsidR="004842FF" w:rsidRDefault="00E12686"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4842FF" w:rsidRDefault="00E12686" w:rsidP="006E76BE">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6E76BE">
            <w:rPr>
              <w:rFonts w:ascii="Palatino Linotype" w:hAnsi="Palatino Linotype" w:cs="Arial"/>
              <w:bCs/>
              <w:sz w:val="24"/>
              <w:lang w:eastAsia="es-MX"/>
            </w:rPr>
            <w:t>5670</w:t>
          </w:r>
          <w:r>
            <w:rPr>
              <w:rFonts w:ascii="Palatino Linotype" w:hAnsi="Palatino Linotype" w:cs="Arial"/>
              <w:bCs/>
              <w:sz w:val="24"/>
              <w:lang w:eastAsia="es-MX"/>
            </w:rPr>
            <w:t>/INFOEM/IP/RR/2019</w:t>
          </w:r>
        </w:p>
      </w:tc>
    </w:tr>
    <w:tr w:rsidR="004842FF" w:rsidTr="00AB02FA">
      <w:trPr>
        <w:trHeight w:val="242"/>
      </w:trPr>
      <w:tc>
        <w:tcPr>
          <w:tcW w:w="5099" w:type="dxa"/>
          <w:hideMark/>
        </w:tcPr>
        <w:p w:rsidR="004842FF" w:rsidRDefault="00E12686" w:rsidP="00030088">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4842FF" w:rsidRDefault="00E12686" w:rsidP="006E76BE">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6E76BE">
            <w:rPr>
              <w:rFonts w:ascii="Palatino Linotype" w:hAnsi="Palatino Linotype" w:cs="Arial"/>
              <w:szCs w:val="20"/>
            </w:rPr>
            <w:t>Naucalpan de Juárez</w:t>
          </w:r>
        </w:p>
      </w:tc>
    </w:tr>
    <w:tr w:rsidR="004842FF" w:rsidTr="00AB02FA">
      <w:trPr>
        <w:trHeight w:val="342"/>
      </w:trPr>
      <w:tc>
        <w:tcPr>
          <w:tcW w:w="5099" w:type="dxa"/>
          <w:hideMark/>
        </w:tcPr>
        <w:p w:rsidR="004842FF" w:rsidRDefault="00E12686"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hideMark/>
        </w:tcPr>
        <w:p w:rsidR="004842FF" w:rsidRDefault="00E12686"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E12686" w:rsidP="00B935D1">
    <w:pPr>
      <w:pStyle w:val="Encabezado"/>
      <w:tabs>
        <w:tab w:val="clear" w:pos="4419"/>
        <w:tab w:val="clear" w:pos="8838"/>
        <w:tab w:val="left" w:pos="600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099"/>
      <w:gridCol w:w="4966"/>
    </w:tblGrid>
    <w:tr w:rsidR="004842FF" w:rsidTr="00AB02FA">
      <w:trPr>
        <w:trHeight w:val="227"/>
      </w:trPr>
      <w:tc>
        <w:tcPr>
          <w:tcW w:w="5099" w:type="dxa"/>
          <w:hideMark/>
        </w:tcPr>
        <w:p w:rsidR="004842FF" w:rsidRDefault="00E12686"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6" w:type="dxa"/>
          <w:hideMark/>
        </w:tcPr>
        <w:p w:rsidR="004842FF" w:rsidRDefault="00E12686" w:rsidP="006E76BE">
          <w:pPr>
            <w:spacing w:after="120" w:line="256" w:lineRule="auto"/>
            <w:ind w:left="-486" w:right="214" w:firstLine="1585"/>
            <w:jc w:val="right"/>
            <w:rPr>
              <w:rFonts w:ascii="Palatino Linotype" w:hAnsi="Palatino Linotype" w:cs="Arial"/>
              <w:szCs w:val="20"/>
            </w:rPr>
          </w:pPr>
          <w:r>
            <w:rPr>
              <w:rFonts w:ascii="Palatino Linotype" w:hAnsi="Palatino Linotype" w:cs="Arial"/>
              <w:bCs/>
              <w:sz w:val="24"/>
              <w:lang w:eastAsia="es-MX"/>
            </w:rPr>
            <w:t>0</w:t>
          </w:r>
          <w:r w:rsidR="006E76BE">
            <w:rPr>
              <w:rFonts w:ascii="Palatino Linotype" w:hAnsi="Palatino Linotype" w:cs="Arial"/>
              <w:bCs/>
              <w:sz w:val="24"/>
              <w:lang w:eastAsia="es-MX"/>
            </w:rPr>
            <w:t>5670</w:t>
          </w:r>
          <w:r>
            <w:rPr>
              <w:rFonts w:ascii="Palatino Linotype" w:hAnsi="Palatino Linotype" w:cs="Arial"/>
              <w:bCs/>
              <w:sz w:val="24"/>
              <w:lang w:eastAsia="es-MX"/>
            </w:rPr>
            <w:t>/INFOEM/IP/RR/2019</w:t>
          </w:r>
        </w:p>
      </w:tc>
    </w:tr>
    <w:tr w:rsidR="004842FF" w:rsidTr="00AB02FA">
      <w:trPr>
        <w:trHeight w:val="242"/>
      </w:trPr>
      <w:tc>
        <w:tcPr>
          <w:tcW w:w="5099" w:type="dxa"/>
          <w:hideMark/>
        </w:tcPr>
        <w:p w:rsidR="004842FF" w:rsidRDefault="00E12686" w:rsidP="000E4D1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6" w:type="dxa"/>
          <w:hideMark/>
        </w:tcPr>
        <w:p w:rsidR="004842FF" w:rsidRDefault="00E12686" w:rsidP="006E76BE">
          <w:pPr>
            <w:spacing w:after="120" w:line="256" w:lineRule="auto"/>
            <w:ind w:left="-486" w:right="214" w:firstLine="284"/>
            <w:jc w:val="right"/>
            <w:rPr>
              <w:rFonts w:ascii="Palatino Linotype" w:hAnsi="Palatino Linotype" w:cs="Arial"/>
              <w:szCs w:val="20"/>
            </w:rPr>
          </w:pPr>
          <w:r>
            <w:rPr>
              <w:rFonts w:ascii="Palatino Linotype" w:hAnsi="Palatino Linotype" w:cs="Arial"/>
              <w:szCs w:val="20"/>
            </w:rPr>
            <w:t xml:space="preserve">Ayuntamiento de </w:t>
          </w:r>
          <w:r w:rsidR="006E76BE">
            <w:rPr>
              <w:rFonts w:ascii="Palatino Linotype" w:hAnsi="Palatino Linotype" w:cs="Arial"/>
              <w:szCs w:val="20"/>
            </w:rPr>
            <w:t>Naucalpan de Juárez</w:t>
          </w:r>
        </w:p>
      </w:tc>
    </w:tr>
    <w:tr w:rsidR="004842FF" w:rsidTr="00AB02FA">
      <w:trPr>
        <w:trHeight w:val="342"/>
      </w:trPr>
      <w:tc>
        <w:tcPr>
          <w:tcW w:w="5099" w:type="dxa"/>
        </w:tcPr>
        <w:p w:rsidR="004842FF" w:rsidRDefault="00E12686"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6" w:type="dxa"/>
        </w:tcPr>
        <w:p w:rsidR="004842FF" w:rsidRPr="003D23D7" w:rsidRDefault="000D6F5E" w:rsidP="004B184A">
          <w:pPr>
            <w:spacing w:after="120" w:line="256" w:lineRule="auto"/>
            <w:ind w:left="-486" w:right="214" w:firstLine="567"/>
            <w:jc w:val="right"/>
            <w:rPr>
              <w:rFonts w:ascii="Palatino Linotype" w:hAnsi="Palatino Linotype" w:cs="Arial"/>
            </w:rPr>
          </w:pPr>
          <w:r>
            <w:rPr>
              <w:rFonts w:ascii="Palatino Linotype" w:hAnsi="Palatino Linotype" w:cs="Arial"/>
            </w:rPr>
            <w:t>xxxxxxxxxxxxxxxxx</w:t>
          </w:r>
        </w:p>
      </w:tc>
    </w:tr>
    <w:tr w:rsidR="004842FF" w:rsidTr="00AB02FA">
      <w:trPr>
        <w:trHeight w:val="342"/>
      </w:trPr>
      <w:tc>
        <w:tcPr>
          <w:tcW w:w="5099" w:type="dxa"/>
        </w:tcPr>
        <w:p w:rsidR="004842FF" w:rsidRDefault="00E12686" w:rsidP="009754A4">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6" w:type="dxa"/>
        </w:tcPr>
        <w:p w:rsidR="004842FF" w:rsidRDefault="00E12686" w:rsidP="009754A4">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4842FF" w:rsidRDefault="00923AE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E77D2"/>
    <w:multiLevelType w:val="hybridMultilevel"/>
    <w:tmpl w:val="25FECE84"/>
    <w:lvl w:ilvl="0" w:tplc="F12606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34909C6"/>
    <w:multiLevelType w:val="hybridMultilevel"/>
    <w:tmpl w:val="283864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5"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6" w15:restartNumberingAfterBreak="0">
    <w:nsid w:val="65775001"/>
    <w:multiLevelType w:val="hybridMultilevel"/>
    <w:tmpl w:val="E466B2EC"/>
    <w:lvl w:ilvl="0" w:tplc="0FA8178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0"/>
  </w:num>
  <w:num w:numId="3">
    <w:abstractNumId w:val="5"/>
  </w:num>
  <w:num w:numId="4">
    <w:abstractNumId w:val="4"/>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6BE"/>
    <w:rsid w:val="00043FBD"/>
    <w:rsid w:val="0007281A"/>
    <w:rsid w:val="000923E6"/>
    <w:rsid w:val="000D5668"/>
    <w:rsid w:val="000D6F5E"/>
    <w:rsid w:val="000F4AB0"/>
    <w:rsid w:val="00122E52"/>
    <w:rsid w:val="00196316"/>
    <w:rsid w:val="001D244A"/>
    <w:rsid w:val="0023141A"/>
    <w:rsid w:val="00252A73"/>
    <w:rsid w:val="002D38DA"/>
    <w:rsid w:val="002F5189"/>
    <w:rsid w:val="003870DF"/>
    <w:rsid w:val="004129EC"/>
    <w:rsid w:val="00414619"/>
    <w:rsid w:val="006067BF"/>
    <w:rsid w:val="006321D5"/>
    <w:rsid w:val="00651FC0"/>
    <w:rsid w:val="006C4E05"/>
    <w:rsid w:val="006D165C"/>
    <w:rsid w:val="006E76BE"/>
    <w:rsid w:val="0071377F"/>
    <w:rsid w:val="00714938"/>
    <w:rsid w:val="00723C70"/>
    <w:rsid w:val="00755D0C"/>
    <w:rsid w:val="00762EDB"/>
    <w:rsid w:val="008D0E4C"/>
    <w:rsid w:val="00923AEC"/>
    <w:rsid w:val="009701BD"/>
    <w:rsid w:val="00A05230"/>
    <w:rsid w:val="00A640AB"/>
    <w:rsid w:val="00B25145"/>
    <w:rsid w:val="00BC78E1"/>
    <w:rsid w:val="00BE451C"/>
    <w:rsid w:val="00CD5004"/>
    <w:rsid w:val="00DB0D09"/>
    <w:rsid w:val="00E12686"/>
    <w:rsid w:val="00E14313"/>
    <w:rsid w:val="00EA6CB7"/>
    <w:rsid w:val="00EF1D98"/>
    <w:rsid w:val="00FA2034"/>
    <w:rsid w:val="00FD5791"/>
    <w:rsid w:val="00FE47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9767C6-44D1-4BC2-AE95-B463499DB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6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6B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E76B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E76B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E76B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E76B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E76BE"/>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6E76BE"/>
    <w:pPr>
      <w:spacing w:after="0" w:line="240" w:lineRule="auto"/>
    </w:pPr>
  </w:style>
  <w:style w:type="character" w:customStyle="1" w:styleId="SinespaciadoCar">
    <w:name w:val="Sin espaciado Car"/>
    <w:aliases w:val="Francesa Car"/>
    <w:link w:val="Sinespaciado"/>
    <w:uiPriority w:val="1"/>
    <w:locked/>
    <w:rsid w:val="006E76BE"/>
  </w:style>
  <w:style w:type="character" w:styleId="Hipervnculo">
    <w:name w:val="Hyperlink"/>
    <w:basedOn w:val="Fuentedeprrafopredeter"/>
    <w:uiPriority w:val="99"/>
    <w:unhideWhenUsed/>
    <w:rsid w:val="0007281A"/>
    <w:rPr>
      <w:color w:val="0000FF"/>
      <w:u w:val="single"/>
    </w:rPr>
  </w:style>
  <w:style w:type="character" w:customStyle="1" w:styleId="apple-converted-space">
    <w:name w:val="apple-converted-space"/>
    <w:basedOn w:val="Fuentedeprrafopredeter"/>
    <w:rsid w:val="0007281A"/>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07281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ipomex.org.mx/ipo3/lgt/indice/NAUCALPAN/art_92_xxiv/1.web" TargetMode="External"/><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6242</Words>
  <Characters>34333</Characters>
  <Application>Microsoft Office Word</Application>
  <DocSecurity>0</DocSecurity>
  <Lines>286</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40495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isis antolin cobos</dc:creator>
  <cp:keywords/>
  <dc:description/>
  <cp:lastModifiedBy>USUARIO</cp:lastModifiedBy>
  <cp:revision>2</cp:revision>
  <dcterms:created xsi:type="dcterms:W3CDTF">2019-10-02T23:28:00Z</dcterms:created>
  <dcterms:modified xsi:type="dcterms:W3CDTF">2019-10-02T23:28:00Z</dcterms:modified>
</cp:coreProperties>
</file>