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Pr="00120B22" w:rsidRDefault="008C15B3" w:rsidP="008C15B3">
      <w:pPr>
        <w:spacing w:before="240" w:after="240" w:line="360" w:lineRule="auto"/>
        <w:jc w:val="center"/>
        <w:rPr>
          <w:rFonts w:ascii="Palatino Linotype" w:hAnsi="Palatino Linotype"/>
          <w:b/>
        </w:rPr>
      </w:pPr>
      <w:bookmarkStart w:id="0" w:name="_GoBack"/>
      <w:bookmarkEnd w:id="0"/>
      <w:r w:rsidRPr="00120B22">
        <w:rPr>
          <w:rFonts w:ascii="Palatino Linotype" w:hAnsi="Palatino Linotype"/>
          <w:b/>
        </w:rPr>
        <w:t>LÍNEAS ARGUMENTATIVAS</w:t>
      </w:r>
    </w:p>
    <w:p w:rsidR="0077799C" w:rsidRPr="00120B22" w:rsidRDefault="0077799C" w:rsidP="008C15B3">
      <w:pPr>
        <w:spacing w:before="240" w:after="360" w:line="360" w:lineRule="auto"/>
        <w:contextualSpacing/>
        <w:jc w:val="both"/>
        <w:rPr>
          <w:rFonts w:ascii="Palatino Linotype" w:eastAsia="Times New Roman" w:hAnsi="Palatino Linotype"/>
          <w:b/>
        </w:rPr>
      </w:pPr>
    </w:p>
    <w:p w:rsidR="008C15B3" w:rsidRPr="00120B22" w:rsidRDefault="008C15B3" w:rsidP="008C15B3">
      <w:pPr>
        <w:spacing w:before="240" w:after="360" w:line="360" w:lineRule="auto"/>
        <w:contextualSpacing/>
        <w:jc w:val="both"/>
        <w:rPr>
          <w:rFonts w:ascii="Palatino Linotype" w:eastAsia="Times New Roman" w:hAnsi="Palatino Linotype"/>
        </w:rPr>
      </w:pPr>
      <w:r w:rsidRPr="00120B22">
        <w:rPr>
          <w:rFonts w:ascii="Palatino Linotype" w:eastAsia="Times New Roman" w:hAnsi="Palatino Linotype"/>
          <w:b/>
        </w:rPr>
        <w:t>DEBERES DE LAS AUTORIDADES.</w:t>
      </w:r>
      <w:r w:rsidRPr="00120B22">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1A4CD6" w:rsidRPr="00120B22" w:rsidRDefault="001A4CD6" w:rsidP="008C15B3">
      <w:pPr>
        <w:spacing w:before="240" w:after="360" w:line="360" w:lineRule="auto"/>
        <w:contextualSpacing/>
        <w:jc w:val="both"/>
        <w:rPr>
          <w:rFonts w:ascii="Palatino Linotype" w:eastAsia="Times New Roman" w:hAnsi="Palatino Linotype"/>
        </w:rPr>
      </w:pPr>
    </w:p>
    <w:p w:rsidR="0099523F" w:rsidRPr="00120B22" w:rsidRDefault="0099523F" w:rsidP="0099523F">
      <w:pPr>
        <w:spacing w:before="240" w:after="240" w:line="360" w:lineRule="auto"/>
        <w:jc w:val="both"/>
        <w:rPr>
          <w:rFonts w:ascii="Palatino Linotype" w:eastAsia="Times New Roman" w:hAnsi="Palatino Linotype"/>
        </w:rPr>
      </w:pPr>
      <w:r w:rsidRPr="00120B22">
        <w:rPr>
          <w:rFonts w:ascii="Palatino Linotype" w:eastAsia="Times New Roman" w:hAnsi="Palatino Linotype"/>
          <w:b/>
        </w:rPr>
        <w:t>INCOMPETENCIA, ACUERDO DE.</w:t>
      </w:r>
      <w:r w:rsidRPr="00120B22">
        <w:rPr>
          <w:rFonts w:ascii="Palatino Linotype" w:eastAsia="Times New Roman" w:hAnsi="Palatino Linotype"/>
        </w:rPr>
        <w:t xml:space="preserve"> De conformidad con el artículo 167 de la Ley de Transparencia y acceso a la Información Pública del Estado de México y Municipios, cuando los Sujetos Obligados determinen la incompetencia para generar, poseer o administrar información solicitada por particulares, deberán manifestarlo dentro de los primeros tres (03) días hábiles posteriores a la solicitud de información, de lo contrario, retrasarán el derecho de acceso a la información de los solicitantes y, consecuencia de ello, deberán emitir un acuerdo de incompetencia en el que su Comité de Transparencia exponga de manera clara y precisa las razones por las que no genera, posee o administra la información en atención a sus atribuciones.</w:t>
      </w:r>
    </w:p>
    <w:p w:rsidR="0077799C" w:rsidRPr="00120B22" w:rsidRDefault="0077799C" w:rsidP="00390C2D">
      <w:pPr>
        <w:spacing w:before="240" w:after="240" w:line="360" w:lineRule="auto"/>
        <w:jc w:val="both"/>
        <w:rPr>
          <w:rFonts w:ascii="Palatino Linotype" w:hAnsi="Palatino Linotype" w:cs="Arial"/>
        </w:rPr>
      </w:pPr>
    </w:p>
    <w:p w:rsidR="001759B2" w:rsidRPr="00120B22" w:rsidRDefault="001759B2">
      <w:pPr>
        <w:spacing w:after="160" w:line="259" w:lineRule="auto"/>
        <w:rPr>
          <w:rFonts w:ascii="Palatino Linotype" w:hAnsi="Palatino Linotype" w:cs="Arial"/>
        </w:rPr>
      </w:pPr>
      <w:r w:rsidRPr="00120B22">
        <w:rPr>
          <w:rFonts w:ascii="Palatino Linotype" w:hAnsi="Palatino Linotype" w:cs="Arial"/>
        </w:rPr>
        <w:br w:type="page"/>
      </w:r>
    </w:p>
    <w:p w:rsidR="00A55BA0" w:rsidRPr="00120B22" w:rsidRDefault="008C54C1" w:rsidP="00A55BA0">
      <w:pPr>
        <w:spacing w:before="240" w:after="240" w:line="360" w:lineRule="auto"/>
        <w:jc w:val="center"/>
        <w:rPr>
          <w:rFonts w:ascii="Palatino Linotype" w:hAnsi="Palatino Linotype"/>
        </w:rPr>
      </w:pPr>
      <w:r w:rsidRPr="00120B22">
        <w:rPr>
          <w:rFonts w:ascii="Palatino Linotype" w:hAnsi="Palatino Linotype"/>
          <w:b/>
        </w:rPr>
        <w:lastRenderedPageBreak/>
        <w:t>ÍNDICE</w:t>
      </w:r>
      <w:r w:rsidR="00A55BA0" w:rsidRPr="00120B22">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A55BA0" w:rsidRPr="00120B22" w:rsidRDefault="00A55BA0" w:rsidP="00A55BA0">
          <w:pPr>
            <w:pStyle w:val="TtulodeTDC"/>
            <w:spacing w:line="480" w:lineRule="auto"/>
            <w:rPr>
              <w:szCs w:val="24"/>
            </w:rPr>
          </w:pPr>
        </w:p>
        <w:p w:rsidR="00FE5BF5" w:rsidRPr="00120B22" w:rsidRDefault="00A55BA0">
          <w:pPr>
            <w:pStyle w:val="TDC1"/>
            <w:tabs>
              <w:tab w:val="right" w:leader="dot" w:pos="8779"/>
            </w:tabs>
            <w:rPr>
              <w:rFonts w:ascii="Palatino Linotype" w:hAnsi="Palatino Linotype"/>
              <w:b/>
              <w:noProof/>
              <w:lang w:val="es-MX" w:eastAsia="es-MX"/>
            </w:rPr>
          </w:pPr>
          <w:r w:rsidRPr="00120B22">
            <w:rPr>
              <w:rFonts w:ascii="Palatino Linotype" w:hAnsi="Palatino Linotype"/>
              <w:b/>
            </w:rPr>
            <w:fldChar w:fldCharType="begin"/>
          </w:r>
          <w:r w:rsidRPr="00120B22">
            <w:rPr>
              <w:rFonts w:ascii="Palatino Linotype" w:hAnsi="Palatino Linotype"/>
              <w:b/>
            </w:rPr>
            <w:instrText xml:space="preserve"> TOC \o "1-3" \h \z \u </w:instrText>
          </w:r>
          <w:r w:rsidRPr="00120B22">
            <w:rPr>
              <w:rFonts w:ascii="Palatino Linotype" w:hAnsi="Palatino Linotype"/>
              <w:b/>
            </w:rPr>
            <w:fldChar w:fldCharType="separate"/>
          </w:r>
          <w:hyperlink w:anchor="_Toc24632289" w:history="1">
            <w:r w:rsidR="00FE5BF5" w:rsidRPr="00120B22">
              <w:rPr>
                <w:rStyle w:val="Hipervnculo"/>
                <w:rFonts w:ascii="Palatino Linotype" w:hAnsi="Palatino Linotype"/>
                <w:b/>
                <w:noProof/>
              </w:rPr>
              <w:t>ANTECEDENTES</w:t>
            </w:r>
            <w:r w:rsidR="00FE5BF5" w:rsidRPr="00120B22">
              <w:rPr>
                <w:rFonts w:ascii="Palatino Linotype" w:hAnsi="Palatino Linotype"/>
                <w:b/>
                <w:noProof/>
                <w:webHidden/>
              </w:rPr>
              <w:tab/>
            </w:r>
            <w:r w:rsidR="00FE5BF5" w:rsidRPr="00120B22">
              <w:rPr>
                <w:rFonts w:ascii="Palatino Linotype" w:hAnsi="Palatino Linotype"/>
                <w:b/>
                <w:noProof/>
                <w:webHidden/>
              </w:rPr>
              <w:fldChar w:fldCharType="begin"/>
            </w:r>
            <w:r w:rsidR="00FE5BF5" w:rsidRPr="00120B22">
              <w:rPr>
                <w:rFonts w:ascii="Palatino Linotype" w:hAnsi="Palatino Linotype"/>
                <w:b/>
                <w:noProof/>
                <w:webHidden/>
              </w:rPr>
              <w:instrText xml:space="preserve"> PAGEREF _Toc24632289 \h </w:instrText>
            </w:r>
            <w:r w:rsidR="00FE5BF5" w:rsidRPr="00120B22">
              <w:rPr>
                <w:rFonts w:ascii="Palatino Linotype" w:hAnsi="Palatino Linotype"/>
                <w:b/>
                <w:noProof/>
                <w:webHidden/>
              </w:rPr>
            </w:r>
            <w:r w:rsidR="00FE5BF5" w:rsidRPr="00120B22">
              <w:rPr>
                <w:rFonts w:ascii="Palatino Linotype" w:hAnsi="Palatino Linotype"/>
                <w:b/>
                <w:noProof/>
                <w:webHidden/>
              </w:rPr>
              <w:fldChar w:fldCharType="separate"/>
            </w:r>
            <w:r w:rsidR="008029EC">
              <w:rPr>
                <w:rFonts w:ascii="Palatino Linotype" w:hAnsi="Palatino Linotype"/>
                <w:b/>
                <w:noProof/>
                <w:webHidden/>
              </w:rPr>
              <w:t>3</w:t>
            </w:r>
            <w:r w:rsidR="00FE5BF5" w:rsidRPr="00120B22">
              <w:rPr>
                <w:rFonts w:ascii="Palatino Linotype" w:hAnsi="Palatino Linotype"/>
                <w:b/>
                <w:noProof/>
                <w:webHidden/>
              </w:rPr>
              <w:fldChar w:fldCharType="end"/>
            </w:r>
          </w:hyperlink>
        </w:p>
        <w:p w:rsidR="00FE5BF5" w:rsidRPr="00120B22" w:rsidRDefault="0071073D">
          <w:pPr>
            <w:pStyle w:val="TDC1"/>
            <w:tabs>
              <w:tab w:val="right" w:leader="dot" w:pos="8779"/>
            </w:tabs>
            <w:rPr>
              <w:rFonts w:ascii="Palatino Linotype" w:hAnsi="Palatino Linotype"/>
              <w:b/>
              <w:noProof/>
              <w:lang w:val="es-MX" w:eastAsia="es-MX"/>
            </w:rPr>
          </w:pPr>
          <w:hyperlink w:anchor="_Toc24632290" w:history="1">
            <w:r w:rsidR="00FE5BF5" w:rsidRPr="00120B22">
              <w:rPr>
                <w:rStyle w:val="Hipervnculo"/>
                <w:rFonts w:ascii="Palatino Linotype" w:hAnsi="Palatino Linotype"/>
                <w:b/>
                <w:noProof/>
              </w:rPr>
              <w:t>CONSIDERANDO</w:t>
            </w:r>
            <w:r w:rsidR="00FE5BF5" w:rsidRPr="00120B22">
              <w:rPr>
                <w:rFonts w:ascii="Palatino Linotype" w:hAnsi="Palatino Linotype"/>
                <w:b/>
                <w:noProof/>
                <w:webHidden/>
              </w:rPr>
              <w:tab/>
            </w:r>
            <w:r w:rsidR="00FE5BF5" w:rsidRPr="00120B22">
              <w:rPr>
                <w:rFonts w:ascii="Palatino Linotype" w:hAnsi="Palatino Linotype"/>
                <w:b/>
                <w:noProof/>
                <w:webHidden/>
              </w:rPr>
              <w:fldChar w:fldCharType="begin"/>
            </w:r>
            <w:r w:rsidR="00FE5BF5" w:rsidRPr="00120B22">
              <w:rPr>
                <w:rFonts w:ascii="Palatino Linotype" w:hAnsi="Palatino Linotype"/>
                <w:b/>
                <w:noProof/>
                <w:webHidden/>
              </w:rPr>
              <w:instrText xml:space="preserve"> PAGEREF _Toc24632290 \h </w:instrText>
            </w:r>
            <w:r w:rsidR="00FE5BF5" w:rsidRPr="00120B22">
              <w:rPr>
                <w:rFonts w:ascii="Palatino Linotype" w:hAnsi="Palatino Linotype"/>
                <w:b/>
                <w:noProof/>
                <w:webHidden/>
              </w:rPr>
            </w:r>
            <w:r w:rsidR="00FE5BF5" w:rsidRPr="00120B22">
              <w:rPr>
                <w:rFonts w:ascii="Palatino Linotype" w:hAnsi="Palatino Linotype"/>
                <w:b/>
                <w:noProof/>
                <w:webHidden/>
              </w:rPr>
              <w:fldChar w:fldCharType="separate"/>
            </w:r>
            <w:r w:rsidR="008029EC">
              <w:rPr>
                <w:rFonts w:ascii="Palatino Linotype" w:hAnsi="Palatino Linotype"/>
                <w:b/>
                <w:noProof/>
                <w:webHidden/>
              </w:rPr>
              <w:t>8</w:t>
            </w:r>
            <w:r w:rsidR="00FE5BF5" w:rsidRPr="00120B22">
              <w:rPr>
                <w:rFonts w:ascii="Palatino Linotype" w:hAnsi="Palatino Linotype"/>
                <w:b/>
                <w:noProof/>
                <w:webHidden/>
              </w:rPr>
              <w:fldChar w:fldCharType="end"/>
            </w:r>
          </w:hyperlink>
        </w:p>
        <w:p w:rsidR="00FE5BF5" w:rsidRPr="00120B22" w:rsidRDefault="0071073D">
          <w:pPr>
            <w:pStyle w:val="TDC2"/>
            <w:rPr>
              <w:rFonts w:ascii="Palatino Linotype" w:hAnsi="Palatino Linotype"/>
              <w:b/>
              <w:noProof/>
              <w:lang w:val="es-MX" w:eastAsia="es-MX"/>
            </w:rPr>
          </w:pPr>
          <w:hyperlink w:anchor="_Toc24632291" w:history="1">
            <w:r w:rsidR="00FE5BF5" w:rsidRPr="00120B22">
              <w:rPr>
                <w:rStyle w:val="Hipervnculo"/>
                <w:rFonts w:ascii="Palatino Linotype" w:hAnsi="Palatino Linotype"/>
                <w:b/>
                <w:noProof/>
              </w:rPr>
              <w:t>PRIMERO. De la competencia</w:t>
            </w:r>
            <w:r w:rsidR="00FE5BF5" w:rsidRPr="00120B22">
              <w:rPr>
                <w:rFonts w:ascii="Palatino Linotype" w:hAnsi="Palatino Linotype"/>
                <w:b/>
                <w:noProof/>
                <w:webHidden/>
              </w:rPr>
              <w:tab/>
            </w:r>
            <w:r w:rsidR="00FE5BF5" w:rsidRPr="00120B22">
              <w:rPr>
                <w:rFonts w:ascii="Palatino Linotype" w:hAnsi="Palatino Linotype"/>
                <w:b/>
                <w:noProof/>
                <w:webHidden/>
              </w:rPr>
              <w:fldChar w:fldCharType="begin"/>
            </w:r>
            <w:r w:rsidR="00FE5BF5" w:rsidRPr="00120B22">
              <w:rPr>
                <w:rFonts w:ascii="Palatino Linotype" w:hAnsi="Palatino Linotype"/>
                <w:b/>
                <w:noProof/>
                <w:webHidden/>
              </w:rPr>
              <w:instrText xml:space="preserve"> PAGEREF _Toc24632291 \h </w:instrText>
            </w:r>
            <w:r w:rsidR="00FE5BF5" w:rsidRPr="00120B22">
              <w:rPr>
                <w:rFonts w:ascii="Palatino Linotype" w:hAnsi="Palatino Linotype"/>
                <w:b/>
                <w:noProof/>
                <w:webHidden/>
              </w:rPr>
            </w:r>
            <w:r w:rsidR="00FE5BF5" w:rsidRPr="00120B22">
              <w:rPr>
                <w:rFonts w:ascii="Palatino Linotype" w:hAnsi="Palatino Linotype"/>
                <w:b/>
                <w:noProof/>
                <w:webHidden/>
              </w:rPr>
              <w:fldChar w:fldCharType="separate"/>
            </w:r>
            <w:r w:rsidR="008029EC">
              <w:rPr>
                <w:rFonts w:ascii="Palatino Linotype" w:hAnsi="Palatino Linotype"/>
                <w:b/>
                <w:noProof/>
                <w:webHidden/>
              </w:rPr>
              <w:t>8</w:t>
            </w:r>
            <w:r w:rsidR="00FE5BF5" w:rsidRPr="00120B22">
              <w:rPr>
                <w:rFonts w:ascii="Palatino Linotype" w:hAnsi="Palatino Linotype"/>
                <w:b/>
                <w:noProof/>
                <w:webHidden/>
              </w:rPr>
              <w:fldChar w:fldCharType="end"/>
            </w:r>
          </w:hyperlink>
        </w:p>
        <w:p w:rsidR="00FE5BF5" w:rsidRPr="00120B22" w:rsidRDefault="0071073D">
          <w:pPr>
            <w:pStyle w:val="TDC2"/>
            <w:rPr>
              <w:rFonts w:ascii="Palatino Linotype" w:hAnsi="Palatino Linotype"/>
              <w:b/>
              <w:noProof/>
              <w:lang w:val="es-MX" w:eastAsia="es-MX"/>
            </w:rPr>
          </w:pPr>
          <w:hyperlink w:anchor="_Toc24632292" w:history="1">
            <w:r w:rsidR="00FE5BF5" w:rsidRPr="00120B22">
              <w:rPr>
                <w:rStyle w:val="Hipervnculo"/>
                <w:rFonts w:ascii="Palatino Linotype" w:hAnsi="Palatino Linotype"/>
                <w:b/>
                <w:noProof/>
              </w:rPr>
              <w:t>SEGUNDO. De la oportunidad y procedencia.</w:t>
            </w:r>
            <w:r w:rsidR="00FE5BF5" w:rsidRPr="00120B22">
              <w:rPr>
                <w:rFonts w:ascii="Palatino Linotype" w:hAnsi="Palatino Linotype"/>
                <w:b/>
                <w:noProof/>
                <w:webHidden/>
              </w:rPr>
              <w:tab/>
            </w:r>
            <w:r w:rsidR="00FE5BF5" w:rsidRPr="00120B22">
              <w:rPr>
                <w:rFonts w:ascii="Palatino Linotype" w:hAnsi="Palatino Linotype"/>
                <w:b/>
                <w:noProof/>
                <w:webHidden/>
              </w:rPr>
              <w:fldChar w:fldCharType="begin"/>
            </w:r>
            <w:r w:rsidR="00FE5BF5" w:rsidRPr="00120B22">
              <w:rPr>
                <w:rFonts w:ascii="Palatino Linotype" w:hAnsi="Palatino Linotype"/>
                <w:b/>
                <w:noProof/>
                <w:webHidden/>
              </w:rPr>
              <w:instrText xml:space="preserve"> PAGEREF _Toc24632292 \h </w:instrText>
            </w:r>
            <w:r w:rsidR="00FE5BF5" w:rsidRPr="00120B22">
              <w:rPr>
                <w:rFonts w:ascii="Palatino Linotype" w:hAnsi="Palatino Linotype"/>
                <w:b/>
                <w:noProof/>
                <w:webHidden/>
              </w:rPr>
            </w:r>
            <w:r w:rsidR="00FE5BF5" w:rsidRPr="00120B22">
              <w:rPr>
                <w:rFonts w:ascii="Palatino Linotype" w:hAnsi="Palatino Linotype"/>
                <w:b/>
                <w:noProof/>
                <w:webHidden/>
              </w:rPr>
              <w:fldChar w:fldCharType="separate"/>
            </w:r>
            <w:r w:rsidR="008029EC">
              <w:rPr>
                <w:rFonts w:ascii="Palatino Linotype" w:hAnsi="Palatino Linotype"/>
                <w:b/>
                <w:noProof/>
                <w:webHidden/>
              </w:rPr>
              <w:t>9</w:t>
            </w:r>
            <w:r w:rsidR="00FE5BF5" w:rsidRPr="00120B22">
              <w:rPr>
                <w:rFonts w:ascii="Palatino Linotype" w:hAnsi="Palatino Linotype"/>
                <w:b/>
                <w:noProof/>
                <w:webHidden/>
              </w:rPr>
              <w:fldChar w:fldCharType="end"/>
            </w:r>
          </w:hyperlink>
        </w:p>
        <w:p w:rsidR="00FE5BF5" w:rsidRPr="00120B22" w:rsidRDefault="0071073D">
          <w:pPr>
            <w:pStyle w:val="TDC2"/>
            <w:rPr>
              <w:rFonts w:ascii="Palatino Linotype" w:hAnsi="Palatino Linotype"/>
              <w:b/>
              <w:noProof/>
              <w:lang w:val="es-MX" w:eastAsia="es-MX"/>
            </w:rPr>
          </w:pPr>
          <w:hyperlink w:anchor="_Toc24632293" w:history="1">
            <w:r w:rsidR="00FE5BF5" w:rsidRPr="00120B22">
              <w:rPr>
                <w:rStyle w:val="Hipervnculo"/>
                <w:rFonts w:ascii="Palatino Linotype" w:eastAsia="Calibri" w:hAnsi="Palatino Linotype" w:cs="Times New Roman"/>
                <w:b/>
                <w:bCs/>
                <w:noProof/>
                <w:lang w:val="es-ES"/>
              </w:rPr>
              <w:t xml:space="preserve">TERCERO. Del planteamiento de la </w:t>
            </w:r>
            <w:r w:rsidR="00FE5BF5" w:rsidRPr="00120B22">
              <w:rPr>
                <w:rStyle w:val="Hipervnculo"/>
                <w:rFonts w:ascii="Palatino Linotype" w:eastAsia="Calibri" w:hAnsi="Palatino Linotype" w:cs="Times New Roman"/>
                <w:b/>
                <w:bCs/>
                <w:i/>
                <w:noProof/>
                <w:lang w:val="es-ES"/>
              </w:rPr>
              <w:t>Litis</w:t>
            </w:r>
            <w:r w:rsidR="00FE5BF5" w:rsidRPr="00120B22">
              <w:rPr>
                <w:rStyle w:val="Hipervnculo"/>
                <w:rFonts w:ascii="Palatino Linotype" w:eastAsia="Calibri" w:hAnsi="Palatino Linotype" w:cs="Times New Roman"/>
                <w:b/>
                <w:bCs/>
                <w:noProof/>
                <w:lang w:val="es-ES"/>
              </w:rPr>
              <w:t>.</w:t>
            </w:r>
            <w:r w:rsidR="00FE5BF5" w:rsidRPr="00120B22">
              <w:rPr>
                <w:rFonts w:ascii="Palatino Linotype" w:hAnsi="Palatino Linotype"/>
                <w:b/>
                <w:noProof/>
                <w:webHidden/>
              </w:rPr>
              <w:tab/>
            </w:r>
            <w:r w:rsidR="00FE5BF5" w:rsidRPr="00120B22">
              <w:rPr>
                <w:rFonts w:ascii="Palatino Linotype" w:hAnsi="Palatino Linotype"/>
                <w:b/>
                <w:noProof/>
                <w:webHidden/>
              </w:rPr>
              <w:fldChar w:fldCharType="begin"/>
            </w:r>
            <w:r w:rsidR="00FE5BF5" w:rsidRPr="00120B22">
              <w:rPr>
                <w:rFonts w:ascii="Palatino Linotype" w:hAnsi="Palatino Linotype"/>
                <w:b/>
                <w:noProof/>
                <w:webHidden/>
              </w:rPr>
              <w:instrText xml:space="preserve"> PAGEREF _Toc24632293 \h </w:instrText>
            </w:r>
            <w:r w:rsidR="00FE5BF5" w:rsidRPr="00120B22">
              <w:rPr>
                <w:rFonts w:ascii="Palatino Linotype" w:hAnsi="Palatino Linotype"/>
                <w:b/>
                <w:noProof/>
                <w:webHidden/>
              </w:rPr>
            </w:r>
            <w:r w:rsidR="00FE5BF5" w:rsidRPr="00120B22">
              <w:rPr>
                <w:rFonts w:ascii="Palatino Linotype" w:hAnsi="Palatino Linotype"/>
                <w:b/>
                <w:noProof/>
                <w:webHidden/>
              </w:rPr>
              <w:fldChar w:fldCharType="separate"/>
            </w:r>
            <w:r w:rsidR="008029EC">
              <w:rPr>
                <w:rFonts w:ascii="Palatino Linotype" w:hAnsi="Palatino Linotype"/>
                <w:b/>
                <w:noProof/>
                <w:webHidden/>
              </w:rPr>
              <w:t>12</w:t>
            </w:r>
            <w:r w:rsidR="00FE5BF5" w:rsidRPr="00120B22">
              <w:rPr>
                <w:rFonts w:ascii="Palatino Linotype" w:hAnsi="Palatino Linotype"/>
                <w:b/>
                <w:noProof/>
                <w:webHidden/>
              </w:rPr>
              <w:fldChar w:fldCharType="end"/>
            </w:r>
          </w:hyperlink>
        </w:p>
        <w:p w:rsidR="00FE5BF5" w:rsidRPr="00120B22" w:rsidRDefault="0071073D">
          <w:pPr>
            <w:pStyle w:val="TDC2"/>
            <w:rPr>
              <w:rFonts w:ascii="Palatino Linotype" w:hAnsi="Palatino Linotype"/>
              <w:b/>
              <w:noProof/>
              <w:lang w:val="es-MX" w:eastAsia="es-MX"/>
            </w:rPr>
          </w:pPr>
          <w:hyperlink w:anchor="_Toc24632294" w:history="1">
            <w:r w:rsidR="00FE5BF5" w:rsidRPr="00120B22">
              <w:rPr>
                <w:rStyle w:val="Hipervnculo"/>
                <w:rFonts w:ascii="Palatino Linotype" w:hAnsi="Palatino Linotype"/>
                <w:b/>
                <w:noProof/>
              </w:rPr>
              <w:t>CUARTO. Cuestiones de previo y especial pronunciamiento.</w:t>
            </w:r>
            <w:r w:rsidR="00FE5BF5" w:rsidRPr="00120B22">
              <w:rPr>
                <w:rFonts w:ascii="Palatino Linotype" w:hAnsi="Palatino Linotype"/>
                <w:b/>
                <w:noProof/>
                <w:webHidden/>
              </w:rPr>
              <w:tab/>
            </w:r>
            <w:r w:rsidR="00FE5BF5" w:rsidRPr="00120B22">
              <w:rPr>
                <w:rFonts w:ascii="Palatino Linotype" w:hAnsi="Palatino Linotype"/>
                <w:b/>
                <w:noProof/>
                <w:webHidden/>
              </w:rPr>
              <w:fldChar w:fldCharType="begin"/>
            </w:r>
            <w:r w:rsidR="00FE5BF5" w:rsidRPr="00120B22">
              <w:rPr>
                <w:rFonts w:ascii="Palatino Linotype" w:hAnsi="Palatino Linotype"/>
                <w:b/>
                <w:noProof/>
                <w:webHidden/>
              </w:rPr>
              <w:instrText xml:space="preserve"> PAGEREF _Toc24632294 \h </w:instrText>
            </w:r>
            <w:r w:rsidR="00FE5BF5" w:rsidRPr="00120B22">
              <w:rPr>
                <w:rFonts w:ascii="Palatino Linotype" w:hAnsi="Palatino Linotype"/>
                <w:b/>
                <w:noProof/>
                <w:webHidden/>
              </w:rPr>
            </w:r>
            <w:r w:rsidR="00FE5BF5" w:rsidRPr="00120B22">
              <w:rPr>
                <w:rFonts w:ascii="Palatino Linotype" w:hAnsi="Palatino Linotype"/>
                <w:b/>
                <w:noProof/>
                <w:webHidden/>
              </w:rPr>
              <w:fldChar w:fldCharType="separate"/>
            </w:r>
            <w:r w:rsidR="008029EC">
              <w:rPr>
                <w:rFonts w:ascii="Palatino Linotype" w:hAnsi="Palatino Linotype"/>
                <w:b/>
                <w:noProof/>
                <w:webHidden/>
              </w:rPr>
              <w:t>14</w:t>
            </w:r>
            <w:r w:rsidR="00FE5BF5" w:rsidRPr="00120B22">
              <w:rPr>
                <w:rFonts w:ascii="Palatino Linotype" w:hAnsi="Palatino Linotype"/>
                <w:b/>
                <w:noProof/>
                <w:webHidden/>
              </w:rPr>
              <w:fldChar w:fldCharType="end"/>
            </w:r>
          </w:hyperlink>
        </w:p>
        <w:p w:rsidR="00FE5BF5" w:rsidRPr="00120B22" w:rsidRDefault="0071073D" w:rsidP="00120B22">
          <w:pPr>
            <w:pStyle w:val="TDC3"/>
            <w:tabs>
              <w:tab w:val="right" w:leader="dot" w:pos="8779"/>
            </w:tabs>
            <w:ind w:left="0"/>
            <w:rPr>
              <w:rFonts w:ascii="Palatino Linotype" w:hAnsi="Palatino Linotype"/>
              <w:b/>
              <w:noProof/>
              <w:lang w:val="es-MX" w:eastAsia="es-MX"/>
            </w:rPr>
          </w:pPr>
          <w:hyperlink w:anchor="_Toc24632295" w:history="1">
            <w:r w:rsidR="00FE5BF5" w:rsidRPr="00120B22">
              <w:rPr>
                <w:rStyle w:val="Hipervnculo"/>
                <w:rFonts w:ascii="Palatino Linotype" w:hAnsi="Palatino Linotype"/>
                <w:b/>
                <w:noProof/>
              </w:rPr>
              <w:t>I. Del deber de formular las solicitudes de información, así como las impugnaciones, siguiendo los principios de respeto y de forma pacífica.</w:t>
            </w:r>
            <w:r w:rsidR="00FE5BF5" w:rsidRPr="00120B22">
              <w:rPr>
                <w:rFonts w:ascii="Palatino Linotype" w:hAnsi="Palatino Linotype"/>
                <w:b/>
                <w:noProof/>
                <w:webHidden/>
              </w:rPr>
              <w:tab/>
            </w:r>
            <w:r w:rsidR="00FE5BF5" w:rsidRPr="00120B22">
              <w:rPr>
                <w:rFonts w:ascii="Palatino Linotype" w:hAnsi="Palatino Linotype"/>
                <w:b/>
                <w:noProof/>
                <w:webHidden/>
              </w:rPr>
              <w:fldChar w:fldCharType="begin"/>
            </w:r>
            <w:r w:rsidR="00FE5BF5" w:rsidRPr="00120B22">
              <w:rPr>
                <w:rFonts w:ascii="Palatino Linotype" w:hAnsi="Palatino Linotype"/>
                <w:b/>
                <w:noProof/>
                <w:webHidden/>
              </w:rPr>
              <w:instrText xml:space="preserve"> PAGEREF _Toc24632295 \h </w:instrText>
            </w:r>
            <w:r w:rsidR="00FE5BF5" w:rsidRPr="00120B22">
              <w:rPr>
                <w:rFonts w:ascii="Palatino Linotype" w:hAnsi="Palatino Linotype"/>
                <w:b/>
                <w:noProof/>
                <w:webHidden/>
              </w:rPr>
            </w:r>
            <w:r w:rsidR="00FE5BF5" w:rsidRPr="00120B22">
              <w:rPr>
                <w:rFonts w:ascii="Palatino Linotype" w:hAnsi="Palatino Linotype"/>
                <w:b/>
                <w:noProof/>
                <w:webHidden/>
              </w:rPr>
              <w:fldChar w:fldCharType="separate"/>
            </w:r>
            <w:r w:rsidR="008029EC">
              <w:rPr>
                <w:rFonts w:ascii="Palatino Linotype" w:hAnsi="Palatino Linotype"/>
                <w:b/>
                <w:noProof/>
                <w:webHidden/>
              </w:rPr>
              <w:t>14</w:t>
            </w:r>
            <w:r w:rsidR="00FE5BF5" w:rsidRPr="00120B22">
              <w:rPr>
                <w:rFonts w:ascii="Palatino Linotype" w:hAnsi="Palatino Linotype"/>
                <w:b/>
                <w:noProof/>
                <w:webHidden/>
              </w:rPr>
              <w:fldChar w:fldCharType="end"/>
            </w:r>
          </w:hyperlink>
        </w:p>
        <w:p w:rsidR="00FE5BF5" w:rsidRPr="00120B22" w:rsidRDefault="0071073D" w:rsidP="00120B22">
          <w:pPr>
            <w:pStyle w:val="TDC3"/>
            <w:tabs>
              <w:tab w:val="right" w:leader="dot" w:pos="8779"/>
            </w:tabs>
            <w:ind w:left="0"/>
            <w:rPr>
              <w:rFonts w:ascii="Palatino Linotype" w:hAnsi="Palatino Linotype"/>
              <w:b/>
              <w:noProof/>
              <w:lang w:val="es-MX" w:eastAsia="es-MX"/>
            </w:rPr>
          </w:pPr>
          <w:hyperlink w:anchor="_Toc24632296" w:history="1">
            <w:r w:rsidR="00FE5BF5" w:rsidRPr="00120B22">
              <w:rPr>
                <w:rStyle w:val="Hipervnculo"/>
                <w:rFonts w:ascii="Palatino Linotype" w:hAnsi="Palatino Linotype"/>
                <w:b/>
                <w:noProof/>
              </w:rPr>
              <w:t>II. De la ampliación de los requerimientos y las manifestaciones subjetivas contenidas en el recurso de revisión.</w:t>
            </w:r>
            <w:r w:rsidR="00FE5BF5" w:rsidRPr="00120B22">
              <w:rPr>
                <w:rFonts w:ascii="Palatino Linotype" w:hAnsi="Palatino Linotype"/>
                <w:b/>
                <w:noProof/>
                <w:webHidden/>
              </w:rPr>
              <w:tab/>
            </w:r>
            <w:r w:rsidR="00FE5BF5" w:rsidRPr="00120B22">
              <w:rPr>
                <w:rFonts w:ascii="Palatino Linotype" w:hAnsi="Palatino Linotype"/>
                <w:b/>
                <w:noProof/>
                <w:webHidden/>
              </w:rPr>
              <w:fldChar w:fldCharType="begin"/>
            </w:r>
            <w:r w:rsidR="00FE5BF5" w:rsidRPr="00120B22">
              <w:rPr>
                <w:rFonts w:ascii="Palatino Linotype" w:hAnsi="Palatino Linotype"/>
                <w:b/>
                <w:noProof/>
                <w:webHidden/>
              </w:rPr>
              <w:instrText xml:space="preserve"> PAGEREF _Toc24632296 \h </w:instrText>
            </w:r>
            <w:r w:rsidR="00FE5BF5" w:rsidRPr="00120B22">
              <w:rPr>
                <w:rFonts w:ascii="Palatino Linotype" w:hAnsi="Palatino Linotype"/>
                <w:b/>
                <w:noProof/>
                <w:webHidden/>
              </w:rPr>
            </w:r>
            <w:r w:rsidR="00FE5BF5" w:rsidRPr="00120B22">
              <w:rPr>
                <w:rFonts w:ascii="Palatino Linotype" w:hAnsi="Palatino Linotype"/>
                <w:b/>
                <w:noProof/>
                <w:webHidden/>
              </w:rPr>
              <w:fldChar w:fldCharType="separate"/>
            </w:r>
            <w:r w:rsidR="008029EC">
              <w:rPr>
                <w:rFonts w:ascii="Palatino Linotype" w:hAnsi="Palatino Linotype"/>
                <w:b/>
                <w:noProof/>
                <w:webHidden/>
              </w:rPr>
              <w:t>20</w:t>
            </w:r>
            <w:r w:rsidR="00FE5BF5" w:rsidRPr="00120B22">
              <w:rPr>
                <w:rFonts w:ascii="Palatino Linotype" w:hAnsi="Palatino Linotype"/>
                <w:b/>
                <w:noProof/>
                <w:webHidden/>
              </w:rPr>
              <w:fldChar w:fldCharType="end"/>
            </w:r>
          </w:hyperlink>
        </w:p>
        <w:p w:rsidR="00FE5BF5" w:rsidRPr="00120B22" w:rsidRDefault="0071073D">
          <w:pPr>
            <w:pStyle w:val="TDC2"/>
            <w:rPr>
              <w:rFonts w:ascii="Palatino Linotype" w:hAnsi="Palatino Linotype"/>
              <w:b/>
              <w:noProof/>
              <w:lang w:val="es-MX" w:eastAsia="es-MX"/>
            </w:rPr>
          </w:pPr>
          <w:hyperlink w:anchor="_Toc24632297" w:history="1">
            <w:r w:rsidR="00FE5BF5" w:rsidRPr="00120B22">
              <w:rPr>
                <w:rStyle w:val="Hipervnculo"/>
                <w:rFonts w:ascii="Palatino Linotype" w:eastAsia="MS Gothic" w:hAnsi="Palatino Linotype" w:cs="Times New Roman"/>
                <w:b/>
                <w:noProof/>
              </w:rPr>
              <w:t>QUINTO. Del estudio y resolución del asunto</w:t>
            </w:r>
            <w:r w:rsidR="00FE5BF5" w:rsidRPr="00120B22">
              <w:rPr>
                <w:rFonts w:ascii="Palatino Linotype" w:hAnsi="Palatino Linotype"/>
                <w:b/>
                <w:noProof/>
                <w:webHidden/>
              </w:rPr>
              <w:tab/>
            </w:r>
            <w:r w:rsidR="00FE5BF5" w:rsidRPr="00120B22">
              <w:rPr>
                <w:rFonts w:ascii="Palatino Linotype" w:hAnsi="Palatino Linotype"/>
                <w:b/>
                <w:noProof/>
                <w:webHidden/>
              </w:rPr>
              <w:fldChar w:fldCharType="begin"/>
            </w:r>
            <w:r w:rsidR="00FE5BF5" w:rsidRPr="00120B22">
              <w:rPr>
                <w:rFonts w:ascii="Palatino Linotype" w:hAnsi="Palatino Linotype"/>
                <w:b/>
                <w:noProof/>
                <w:webHidden/>
              </w:rPr>
              <w:instrText xml:space="preserve"> PAGEREF _Toc24632297 \h </w:instrText>
            </w:r>
            <w:r w:rsidR="00FE5BF5" w:rsidRPr="00120B22">
              <w:rPr>
                <w:rFonts w:ascii="Palatino Linotype" w:hAnsi="Palatino Linotype"/>
                <w:b/>
                <w:noProof/>
                <w:webHidden/>
              </w:rPr>
            </w:r>
            <w:r w:rsidR="00FE5BF5" w:rsidRPr="00120B22">
              <w:rPr>
                <w:rFonts w:ascii="Palatino Linotype" w:hAnsi="Palatino Linotype"/>
                <w:b/>
                <w:noProof/>
                <w:webHidden/>
              </w:rPr>
              <w:fldChar w:fldCharType="separate"/>
            </w:r>
            <w:r w:rsidR="008029EC">
              <w:rPr>
                <w:rFonts w:ascii="Palatino Linotype" w:hAnsi="Palatino Linotype"/>
                <w:b/>
                <w:noProof/>
                <w:webHidden/>
              </w:rPr>
              <w:t>22</w:t>
            </w:r>
            <w:r w:rsidR="00FE5BF5" w:rsidRPr="00120B22">
              <w:rPr>
                <w:rFonts w:ascii="Palatino Linotype" w:hAnsi="Palatino Linotype"/>
                <w:b/>
                <w:noProof/>
                <w:webHidden/>
              </w:rPr>
              <w:fldChar w:fldCharType="end"/>
            </w:r>
          </w:hyperlink>
        </w:p>
        <w:p w:rsidR="00FE5BF5" w:rsidRPr="00120B22" w:rsidRDefault="0071073D" w:rsidP="00120B22">
          <w:pPr>
            <w:pStyle w:val="TDC3"/>
            <w:tabs>
              <w:tab w:val="right" w:leader="dot" w:pos="8779"/>
            </w:tabs>
            <w:ind w:left="0"/>
            <w:rPr>
              <w:rFonts w:ascii="Palatino Linotype" w:hAnsi="Palatino Linotype"/>
              <w:b/>
              <w:noProof/>
              <w:lang w:val="es-MX" w:eastAsia="es-MX"/>
            </w:rPr>
          </w:pPr>
          <w:hyperlink w:anchor="_Toc24632298" w:history="1">
            <w:r w:rsidR="00FE5BF5" w:rsidRPr="00120B22">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FE5BF5" w:rsidRPr="00120B22">
              <w:rPr>
                <w:rFonts w:ascii="Palatino Linotype" w:hAnsi="Palatino Linotype"/>
                <w:b/>
                <w:noProof/>
                <w:webHidden/>
              </w:rPr>
              <w:tab/>
            </w:r>
            <w:r w:rsidR="00FE5BF5" w:rsidRPr="00120B22">
              <w:rPr>
                <w:rFonts w:ascii="Palatino Linotype" w:hAnsi="Palatino Linotype"/>
                <w:b/>
                <w:noProof/>
                <w:webHidden/>
              </w:rPr>
              <w:fldChar w:fldCharType="begin"/>
            </w:r>
            <w:r w:rsidR="00FE5BF5" w:rsidRPr="00120B22">
              <w:rPr>
                <w:rFonts w:ascii="Palatino Linotype" w:hAnsi="Palatino Linotype"/>
                <w:b/>
                <w:noProof/>
                <w:webHidden/>
              </w:rPr>
              <w:instrText xml:space="preserve"> PAGEREF _Toc24632298 \h </w:instrText>
            </w:r>
            <w:r w:rsidR="00FE5BF5" w:rsidRPr="00120B22">
              <w:rPr>
                <w:rFonts w:ascii="Palatino Linotype" w:hAnsi="Palatino Linotype"/>
                <w:b/>
                <w:noProof/>
                <w:webHidden/>
              </w:rPr>
            </w:r>
            <w:r w:rsidR="00FE5BF5" w:rsidRPr="00120B22">
              <w:rPr>
                <w:rFonts w:ascii="Palatino Linotype" w:hAnsi="Palatino Linotype"/>
                <w:b/>
                <w:noProof/>
                <w:webHidden/>
              </w:rPr>
              <w:fldChar w:fldCharType="separate"/>
            </w:r>
            <w:r w:rsidR="008029EC">
              <w:rPr>
                <w:rFonts w:ascii="Palatino Linotype" w:hAnsi="Palatino Linotype"/>
                <w:b/>
                <w:noProof/>
                <w:webHidden/>
              </w:rPr>
              <w:t>22</w:t>
            </w:r>
            <w:r w:rsidR="00FE5BF5" w:rsidRPr="00120B22">
              <w:rPr>
                <w:rFonts w:ascii="Palatino Linotype" w:hAnsi="Palatino Linotype"/>
                <w:b/>
                <w:noProof/>
                <w:webHidden/>
              </w:rPr>
              <w:fldChar w:fldCharType="end"/>
            </w:r>
          </w:hyperlink>
        </w:p>
        <w:p w:rsidR="00FE5BF5" w:rsidRPr="00120B22" w:rsidRDefault="0071073D" w:rsidP="00120B22">
          <w:pPr>
            <w:pStyle w:val="TDC3"/>
            <w:tabs>
              <w:tab w:val="right" w:leader="dot" w:pos="8779"/>
            </w:tabs>
            <w:ind w:left="0"/>
            <w:rPr>
              <w:rFonts w:ascii="Palatino Linotype" w:hAnsi="Palatino Linotype"/>
              <w:b/>
              <w:noProof/>
              <w:lang w:val="es-MX" w:eastAsia="es-MX"/>
            </w:rPr>
          </w:pPr>
          <w:hyperlink w:anchor="_Toc24632299" w:history="1">
            <w:r w:rsidR="00FE5BF5" w:rsidRPr="00120B22">
              <w:rPr>
                <w:rStyle w:val="Hipervnculo"/>
                <w:rFonts w:ascii="Palatino Linotype" w:eastAsia="MS Gothic" w:hAnsi="Palatino Linotype" w:cs="Times New Roman"/>
                <w:b/>
                <w:noProof/>
              </w:rPr>
              <w:t>II. De la respuesta del SUJETO OBLIGADO a la solicitud de información.</w:t>
            </w:r>
            <w:r w:rsidR="00FE5BF5" w:rsidRPr="00120B22">
              <w:rPr>
                <w:rFonts w:ascii="Palatino Linotype" w:hAnsi="Palatino Linotype"/>
                <w:b/>
                <w:noProof/>
                <w:webHidden/>
              </w:rPr>
              <w:tab/>
            </w:r>
            <w:r w:rsidR="00FE5BF5" w:rsidRPr="00120B22">
              <w:rPr>
                <w:rFonts w:ascii="Palatino Linotype" w:hAnsi="Palatino Linotype"/>
                <w:b/>
                <w:noProof/>
                <w:webHidden/>
              </w:rPr>
              <w:fldChar w:fldCharType="begin"/>
            </w:r>
            <w:r w:rsidR="00FE5BF5" w:rsidRPr="00120B22">
              <w:rPr>
                <w:rFonts w:ascii="Palatino Linotype" w:hAnsi="Palatino Linotype"/>
                <w:b/>
                <w:noProof/>
                <w:webHidden/>
              </w:rPr>
              <w:instrText xml:space="preserve"> PAGEREF _Toc24632299 \h </w:instrText>
            </w:r>
            <w:r w:rsidR="00FE5BF5" w:rsidRPr="00120B22">
              <w:rPr>
                <w:rFonts w:ascii="Palatino Linotype" w:hAnsi="Palatino Linotype"/>
                <w:b/>
                <w:noProof/>
                <w:webHidden/>
              </w:rPr>
            </w:r>
            <w:r w:rsidR="00FE5BF5" w:rsidRPr="00120B22">
              <w:rPr>
                <w:rFonts w:ascii="Palatino Linotype" w:hAnsi="Palatino Linotype"/>
                <w:b/>
                <w:noProof/>
                <w:webHidden/>
              </w:rPr>
              <w:fldChar w:fldCharType="separate"/>
            </w:r>
            <w:r w:rsidR="008029EC">
              <w:rPr>
                <w:rFonts w:ascii="Palatino Linotype" w:hAnsi="Palatino Linotype"/>
                <w:b/>
                <w:noProof/>
                <w:webHidden/>
              </w:rPr>
              <w:t>24</w:t>
            </w:r>
            <w:r w:rsidR="00FE5BF5" w:rsidRPr="00120B22">
              <w:rPr>
                <w:rFonts w:ascii="Palatino Linotype" w:hAnsi="Palatino Linotype"/>
                <w:b/>
                <w:noProof/>
                <w:webHidden/>
              </w:rPr>
              <w:fldChar w:fldCharType="end"/>
            </w:r>
          </w:hyperlink>
        </w:p>
        <w:p w:rsidR="00FE5BF5" w:rsidRPr="00120B22" w:rsidRDefault="0071073D" w:rsidP="00120B22">
          <w:pPr>
            <w:pStyle w:val="TDC3"/>
            <w:tabs>
              <w:tab w:val="right" w:leader="dot" w:pos="8779"/>
            </w:tabs>
            <w:ind w:left="0"/>
            <w:rPr>
              <w:rFonts w:ascii="Palatino Linotype" w:hAnsi="Palatino Linotype"/>
              <w:b/>
              <w:noProof/>
              <w:lang w:val="es-MX" w:eastAsia="es-MX"/>
            </w:rPr>
          </w:pPr>
          <w:hyperlink w:anchor="_Toc24632300" w:history="1">
            <w:r w:rsidR="00FE5BF5" w:rsidRPr="00120B22">
              <w:rPr>
                <w:rStyle w:val="Hipervnculo"/>
                <w:rFonts w:ascii="Palatino Linotype" w:hAnsi="Palatino Linotype"/>
                <w:b/>
                <w:noProof/>
              </w:rPr>
              <w:t>III. De la incompetencia del SUJETO OBLIGADO para poseer, generar o administrar la información.</w:t>
            </w:r>
            <w:r w:rsidR="00FE5BF5" w:rsidRPr="00120B22">
              <w:rPr>
                <w:rFonts w:ascii="Palatino Linotype" w:hAnsi="Palatino Linotype"/>
                <w:b/>
                <w:noProof/>
                <w:webHidden/>
              </w:rPr>
              <w:tab/>
            </w:r>
            <w:r w:rsidR="00FE5BF5" w:rsidRPr="00120B22">
              <w:rPr>
                <w:rFonts w:ascii="Palatino Linotype" w:hAnsi="Palatino Linotype"/>
                <w:b/>
                <w:noProof/>
                <w:webHidden/>
              </w:rPr>
              <w:fldChar w:fldCharType="begin"/>
            </w:r>
            <w:r w:rsidR="00FE5BF5" w:rsidRPr="00120B22">
              <w:rPr>
                <w:rFonts w:ascii="Palatino Linotype" w:hAnsi="Palatino Linotype"/>
                <w:b/>
                <w:noProof/>
                <w:webHidden/>
              </w:rPr>
              <w:instrText xml:space="preserve"> PAGEREF _Toc24632300 \h </w:instrText>
            </w:r>
            <w:r w:rsidR="00FE5BF5" w:rsidRPr="00120B22">
              <w:rPr>
                <w:rFonts w:ascii="Palatino Linotype" w:hAnsi="Palatino Linotype"/>
                <w:b/>
                <w:noProof/>
                <w:webHidden/>
              </w:rPr>
            </w:r>
            <w:r w:rsidR="00FE5BF5" w:rsidRPr="00120B22">
              <w:rPr>
                <w:rFonts w:ascii="Palatino Linotype" w:hAnsi="Palatino Linotype"/>
                <w:b/>
                <w:noProof/>
                <w:webHidden/>
              </w:rPr>
              <w:fldChar w:fldCharType="separate"/>
            </w:r>
            <w:r w:rsidR="008029EC">
              <w:rPr>
                <w:rFonts w:ascii="Palatino Linotype" w:hAnsi="Palatino Linotype"/>
                <w:b/>
                <w:noProof/>
                <w:webHidden/>
              </w:rPr>
              <w:t>33</w:t>
            </w:r>
            <w:r w:rsidR="00FE5BF5" w:rsidRPr="00120B22">
              <w:rPr>
                <w:rFonts w:ascii="Palatino Linotype" w:hAnsi="Palatino Linotype"/>
                <w:b/>
                <w:noProof/>
                <w:webHidden/>
              </w:rPr>
              <w:fldChar w:fldCharType="end"/>
            </w:r>
          </w:hyperlink>
        </w:p>
        <w:p w:rsidR="00FE5BF5" w:rsidRPr="00120B22" w:rsidRDefault="0071073D">
          <w:pPr>
            <w:pStyle w:val="TDC2"/>
            <w:rPr>
              <w:rFonts w:ascii="Palatino Linotype" w:hAnsi="Palatino Linotype"/>
              <w:b/>
              <w:noProof/>
              <w:lang w:val="es-MX" w:eastAsia="es-MX"/>
            </w:rPr>
          </w:pPr>
          <w:hyperlink w:anchor="_Toc24632301" w:history="1">
            <w:r w:rsidR="00FE5BF5" w:rsidRPr="00120B22">
              <w:rPr>
                <w:rStyle w:val="Hipervnculo"/>
                <w:rFonts w:ascii="Palatino Linotype" w:hAnsi="Palatino Linotype"/>
                <w:b/>
                <w:noProof/>
              </w:rPr>
              <w:t>SEXTO. De la versión pública.</w:t>
            </w:r>
            <w:r w:rsidR="00FE5BF5" w:rsidRPr="00120B22">
              <w:rPr>
                <w:rFonts w:ascii="Palatino Linotype" w:hAnsi="Palatino Linotype"/>
                <w:b/>
                <w:noProof/>
                <w:webHidden/>
              </w:rPr>
              <w:tab/>
            </w:r>
            <w:r w:rsidR="00FE5BF5" w:rsidRPr="00120B22">
              <w:rPr>
                <w:rFonts w:ascii="Palatino Linotype" w:hAnsi="Palatino Linotype"/>
                <w:b/>
                <w:noProof/>
                <w:webHidden/>
              </w:rPr>
              <w:fldChar w:fldCharType="begin"/>
            </w:r>
            <w:r w:rsidR="00FE5BF5" w:rsidRPr="00120B22">
              <w:rPr>
                <w:rFonts w:ascii="Palatino Linotype" w:hAnsi="Palatino Linotype"/>
                <w:b/>
                <w:noProof/>
                <w:webHidden/>
              </w:rPr>
              <w:instrText xml:space="preserve"> PAGEREF _Toc24632301 \h </w:instrText>
            </w:r>
            <w:r w:rsidR="00FE5BF5" w:rsidRPr="00120B22">
              <w:rPr>
                <w:rFonts w:ascii="Palatino Linotype" w:hAnsi="Palatino Linotype"/>
                <w:b/>
                <w:noProof/>
                <w:webHidden/>
              </w:rPr>
            </w:r>
            <w:r w:rsidR="00FE5BF5" w:rsidRPr="00120B22">
              <w:rPr>
                <w:rFonts w:ascii="Palatino Linotype" w:hAnsi="Palatino Linotype"/>
                <w:b/>
                <w:noProof/>
                <w:webHidden/>
              </w:rPr>
              <w:fldChar w:fldCharType="separate"/>
            </w:r>
            <w:r w:rsidR="008029EC">
              <w:rPr>
                <w:rFonts w:ascii="Palatino Linotype" w:hAnsi="Palatino Linotype"/>
                <w:b/>
                <w:noProof/>
                <w:webHidden/>
              </w:rPr>
              <w:t>40</w:t>
            </w:r>
            <w:r w:rsidR="00FE5BF5" w:rsidRPr="00120B22">
              <w:rPr>
                <w:rFonts w:ascii="Palatino Linotype" w:hAnsi="Palatino Linotype"/>
                <w:b/>
                <w:noProof/>
                <w:webHidden/>
              </w:rPr>
              <w:fldChar w:fldCharType="end"/>
            </w:r>
          </w:hyperlink>
        </w:p>
        <w:p w:rsidR="00FE5BF5" w:rsidRPr="00120B22" w:rsidRDefault="0071073D" w:rsidP="00120B22">
          <w:pPr>
            <w:pStyle w:val="TDC3"/>
            <w:tabs>
              <w:tab w:val="right" w:leader="dot" w:pos="8779"/>
            </w:tabs>
            <w:ind w:left="0"/>
            <w:rPr>
              <w:rFonts w:ascii="Palatino Linotype" w:hAnsi="Palatino Linotype"/>
              <w:b/>
              <w:noProof/>
              <w:lang w:val="es-MX" w:eastAsia="es-MX"/>
            </w:rPr>
          </w:pPr>
          <w:hyperlink w:anchor="_Toc24632302" w:history="1">
            <w:r w:rsidR="00FE5BF5" w:rsidRPr="00120B22">
              <w:rPr>
                <w:rStyle w:val="Hipervnculo"/>
                <w:rFonts w:ascii="Palatino Linotype" w:hAnsi="Palatino Linotype"/>
                <w:b/>
                <w:noProof/>
              </w:rPr>
              <w:t>I. Requisitos previos.</w:t>
            </w:r>
            <w:r w:rsidR="00FE5BF5" w:rsidRPr="00120B22">
              <w:rPr>
                <w:rFonts w:ascii="Palatino Linotype" w:hAnsi="Palatino Linotype"/>
                <w:b/>
                <w:noProof/>
                <w:webHidden/>
              </w:rPr>
              <w:tab/>
            </w:r>
            <w:r w:rsidR="00FE5BF5" w:rsidRPr="00120B22">
              <w:rPr>
                <w:rFonts w:ascii="Palatino Linotype" w:hAnsi="Palatino Linotype"/>
                <w:b/>
                <w:noProof/>
                <w:webHidden/>
              </w:rPr>
              <w:fldChar w:fldCharType="begin"/>
            </w:r>
            <w:r w:rsidR="00FE5BF5" w:rsidRPr="00120B22">
              <w:rPr>
                <w:rFonts w:ascii="Palatino Linotype" w:hAnsi="Palatino Linotype"/>
                <w:b/>
                <w:noProof/>
                <w:webHidden/>
              </w:rPr>
              <w:instrText xml:space="preserve"> PAGEREF _Toc24632302 \h </w:instrText>
            </w:r>
            <w:r w:rsidR="00FE5BF5" w:rsidRPr="00120B22">
              <w:rPr>
                <w:rFonts w:ascii="Palatino Linotype" w:hAnsi="Palatino Linotype"/>
                <w:b/>
                <w:noProof/>
                <w:webHidden/>
              </w:rPr>
            </w:r>
            <w:r w:rsidR="00FE5BF5" w:rsidRPr="00120B22">
              <w:rPr>
                <w:rFonts w:ascii="Palatino Linotype" w:hAnsi="Palatino Linotype"/>
                <w:b/>
                <w:noProof/>
                <w:webHidden/>
              </w:rPr>
              <w:fldChar w:fldCharType="separate"/>
            </w:r>
            <w:r w:rsidR="008029EC">
              <w:rPr>
                <w:rFonts w:ascii="Palatino Linotype" w:hAnsi="Palatino Linotype"/>
                <w:b/>
                <w:noProof/>
                <w:webHidden/>
              </w:rPr>
              <w:t>42</w:t>
            </w:r>
            <w:r w:rsidR="00FE5BF5" w:rsidRPr="00120B22">
              <w:rPr>
                <w:rFonts w:ascii="Palatino Linotype" w:hAnsi="Palatino Linotype"/>
                <w:b/>
                <w:noProof/>
                <w:webHidden/>
              </w:rPr>
              <w:fldChar w:fldCharType="end"/>
            </w:r>
          </w:hyperlink>
        </w:p>
        <w:p w:rsidR="00FE5BF5" w:rsidRPr="00120B22" w:rsidRDefault="0071073D" w:rsidP="00120B22">
          <w:pPr>
            <w:pStyle w:val="TDC3"/>
            <w:tabs>
              <w:tab w:val="right" w:leader="dot" w:pos="8779"/>
            </w:tabs>
            <w:ind w:left="0"/>
            <w:rPr>
              <w:rFonts w:ascii="Palatino Linotype" w:hAnsi="Palatino Linotype"/>
              <w:b/>
              <w:noProof/>
              <w:lang w:val="es-MX" w:eastAsia="es-MX"/>
            </w:rPr>
          </w:pPr>
          <w:hyperlink w:anchor="_Toc24632303" w:history="1">
            <w:r w:rsidR="00FE5BF5" w:rsidRPr="00120B22">
              <w:rPr>
                <w:rStyle w:val="Hipervnculo"/>
                <w:rFonts w:ascii="Palatino Linotype" w:hAnsi="Palatino Linotype"/>
                <w:b/>
                <w:noProof/>
              </w:rPr>
              <w:t>II. Supuestos de clasificación.</w:t>
            </w:r>
            <w:r w:rsidR="00FE5BF5" w:rsidRPr="00120B22">
              <w:rPr>
                <w:rFonts w:ascii="Palatino Linotype" w:hAnsi="Palatino Linotype"/>
                <w:b/>
                <w:noProof/>
                <w:webHidden/>
              </w:rPr>
              <w:tab/>
            </w:r>
            <w:r w:rsidR="00FE5BF5" w:rsidRPr="00120B22">
              <w:rPr>
                <w:rFonts w:ascii="Palatino Linotype" w:hAnsi="Palatino Linotype"/>
                <w:b/>
                <w:noProof/>
                <w:webHidden/>
              </w:rPr>
              <w:fldChar w:fldCharType="begin"/>
            </w:r>
            <w:r w:rsidR="00FE5BF5" w:rsidRPr="00120B22">
              <w:rPr>
                <w:rFonts w:ascii="Palatino Linotype" w:hAnsi="Palatino Linotype"/>
                <w:b/>
                <w:noProof/>
                <w:webHidden/>
              </w:rPr>
              <w:instrText xml:space="preserve"> PAGEREF _Toc24632303 \h </w:instrText>
            </w:r>
            <w:r w:rsidR="00FE5BF5" w:rsidRPr="00120B22">
              <w:rPr>
                <w:rFonts w:ascii="Palatino Linotype" w:hAnsi="Palatino Linotype"/>
                <w:b/>
                <w:noProof/>
                <w:webHidden/>
              </w:rPr>
            </w:r>
            <w:r w:rsidR="00FE5BF5" w:rsidRPr="00120B22">
              <w:rPr>
                <w:rFonts w:ascii="Palatino Linotype" w:hAnsi="Palatino Linotype"/>
                <w:b/>
                <w:noProof/>
                <w:webHidden/>
              </w:rPr>
              <w:fldChar w:fldCharType="separate"/>
            </w:r>
            <w:r w:rsidR="008029EC">
              <w:rPr>
                <w:rFonts w:ascii="Palatino Linotype" w:hAnsi="Palatino Linotype"/>
                <w:b/>
                <w:noProof/>
                <w:webHidden/>
              </w:rPr>
              <w:t>43</w:t>
            </w:r>
            <w:r w:rsidR="00FE5BF5" w:rsidRPr="00120B22">
              <w:rPr>
                <w:rFonts w:ascii="Palatino Linotype" w:hAnsi="Palatino Linotype"/>
                <w:b/>
                <w:noProof/>
                <w:webHidden/>
              </w:rPr>
              <w:fldChar w:fldCharType="end"/>
            </w:r>
          </w:hyperlink>
        </w:p>
        <w:p w:rsidR="00FE5BF5" w:rsidRPr="00120B22" w:rsidRDefault="0071073D" w:rsidP="00120B22">
          <w:pPr>
            <w:pStyle w:val="TDC3"/>
            <w:tabs>
              <w:tab w:val="right" w:leader="dot" w:pos="8779"/>
            </w:tabs>
            <w:ind w:left="0"/>
            <w:rPr>
              <w:rFonts w:ascii="Palatino Linotype" w:hAnsi="Palatino Linotype"/>
              <w:b/>
              <w:noProof/>
              <w:lang w:val="es-MX" w:eastAsia="es-MX"/>
            </w:rPr>
          </w:pPr>
          <w:hyperlink w:anchor="_Toc24632304" w:history="1">
            <w:r w:rsidR="00FE5BF5" w:rsidRPr="00120B22">
              <w:rPr>
                <w:rStyle w:val="Hipervnculo"/>
                <w:rFonts w:ascii="Palatino Linotype" w:hAnsi="Palatino Linotype"/>
                <w:b/>
                <w:noProof/>
              </w:rPr>
              <w:t>III. La intervención del Comité de Transparencia.</w:t>
            </w:r>
            <w:r w:rsidR="00FE5BF5" w:rsidRPr="00120B22">
              <w:rPr>
                <w:rFonts w:ascii="Palatino Linotype" w:hAnsi="Palatino Linotype"/>
                <w:b/>
                <w:noProof/>
                <w:webHidden/>
              </w:rPr>
              <w:tab/>
            </w:r>
            <w:r w:rsidR="00FE5BF5" w:rsidRPr="00120B22">
              <w:rPr>
                <w:rFonts w:ascii="Palatino Linotype" w:hAnsi="Palatino Linotype"/>
                <w:b/>
                <w:noProof/>
                <w:webHidden/>
              </w:rPr>
              <w:fldChar w:fldCharType="begin"/>
            </w:r>
            <w:r w:rsidR="00FE5BF5" w:rsidRPr="00120B22">
              <w:rPr>
                <w:rFonts w:ascii="Palatino Linotype" w:hAnsi="Palatino Linotype"/>
                <w:b/>
                <w:noProof/>
                <w:webHidden/>
              </w:rPr>
              <w:instrText xml:space="preserve"> PAGEREF _Toc24632304 \h </w:instrText>
            </w:r>
            <w:r w:rsidR="00FE5BF5" w:rsidRPr="00120B22">
              <w:rPr>
                <w:rFonts w:ascii="Palatino Linotype" w:hAnsi="Palatino Linotype"/>
                <w:b/>
                <w:noProof/>
                <w:webHidden/>
              </w:rPr>
            </w:r>
            <w:r w:rsidR="00FE5BF5" w:rsidRPr="00120B22">
              <w:rPr>
                <w:rFonts w:ascii="Palatino Linotype" w:hAnsi="Palatino Linotype"/>
                <w:b/>
                <w:noProof/>
                <w:webHidden/>
              </w:rPr>
              <w:fldChar w:fldCharType="separate"/>
            </w:r>
            <w:r w:rsidR="008029EC">
              <w:rPr>
                <w:rFonts w:ascii="Palatino Linotype" w:hAnsi="Palatino Linotype"/>
                <w:b/>
                <w:noProof/>
                <w:webHidden/>
              </w:rPr>
              <w:t>45</w:t>
            </w:r>
            <w:r w:rsidR="00FE5BF5" w:rsidRPr="00120B22">
              <w:rPr>
                <w:rFonts w:ascii="Palatino Linotype" w:hAnsi="Palatino Linotype"/>
                <w:b/>
                <w:noProof/>
                <w:webHidden/>
              </w:rPr>
              <w:fldChar w:fldCharType="end"/>
            </w:r>
          </w:hyperlink>
        </w:p>
        <w:p w:rsidR="00FE5BF5" w:rsidRPr="00120B22" w:rsidRDefault="00120B22">
          <w:pPr>
            <w:pStyle w:val="TDC1"/>
            <w:tabs>
              <w:tab w:val="right" w:leader="dot" w:pos="8779"/>
            </w:tabs>
            <w:rPr>
              <w:rFonts w:ascii="Palatino Linotype" w:hAnsi="Palatino Linotype"/>
              <w:b/>
              <w:noProof/>
              <w:lang w:val="es-MX" w:eastAsia="es-MX"/>
            </w:rPr>
          </w:pPr>
          <w:r>
            <w:rPr>
              <w:rFonts w:ascii="Palatino Linotype" w:hAnsi="Palatino Linotype"/>
              <w:b/>
              <w:noProof/>
              <w:color w:val="0563C1" w:themeColor="hyperlink"/>
              <w:u w:val="single"/>
              <w:lang w:val="es-MX" w:eastAsia="es-MX"/>
            </w:rPr>
            <mc:AlternateContent>
              <mc:Choice Requires="wps">
                <w:drawing>
                  <wp:anchor distT="0" distB="0" distL="114300" distR="114300" simplePos="0" relativeHeight="251660288" behindDoc="0" locked="0" layoutInCell="1" allowOverlap="1">
                    <wp:simplePos x="0" y="0"/>
                    <wp:positionH relativeFrom="column">
                      <wp:posOffset>-4750</wp:posOffset>
                    </wp:positionH>
                    <wp:positionV relativeFrom="paragraph">
                      <wp:posOffset>277745</wp:posOffset>
                    </wp:positionV>
                    <wp:extent cx="5563145" cy="1378040"/>
                    <wp:effectExtent l="19050" t="19050" r="19050" b="31750"/>
                    <wp:wrapNone/>
                    <wp:docPr id="5" name="Conector recto 5"/>
                    <wp:cNvGraphicFramePr/>
                    <a:graphic xmlns:a="http://schemas.openxmlformats.org/drawingml/2006/main">
                      <a:graphicData uri="http://schemas.microsoft.com/office/word/2010/wordprocessingShape">
                        <wps:wsp>
                          <wps:cNvCnPr/>
                          <wps:spPr>
                            <a:xfrm flipH="1" flipV="1">
                              <a:off x="0" y="0"/>
                              <a:ext cx="5563145" cy="137804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99FC47" id="Conector recto 5"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21.85pt" to="437.7pt,1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" strokecolor="#5b9bd5 [3204]" strokeweight="3pt">
                    <v:stroke joinstyle="miter"/>
                  </v:line>
                </w:pict>
              </mc:Fallback>
            </mc:AlternateContent>
          </w:r>
          <w:hyperlink w:anchor="_Toc24632305" w:history="1">
            <w:r w:rsidR="00FE5BF5" w:rsidRPr="00120B22">
              <w:rPr>
                <w:rStyle w:val="Hipervnculo"/>
                <w:rFonts w:ascii="Palatino Linotype" w:hAnsi="Palatino Linotype"/>
                <w:b/>
                <w:noProof/>
                <w:lang w:val="es-ES"/>
              </w:rPr>
              <w:t>R E S O L U T I V O S</w:t>
            </w:r>
            <w:r w:rsidR="00FE5BF5" w:rsidRPr="00120B22">
              <w:rPr>
                <w:rFonts w:ascii="Palatino Linotype" w:hAnsi="Palatino Linotype"/>
                <w:b/>
                <w:noProof/>
                <w:webHidden/>
              </w:rPr>
              <w:tab/>
            </w:r>
            <w:r w:rsidR="00FE5BF5" w:rsidRPr="00120B22">
              <w:rPr>
                <w:rFonts w:ascii="Palatino Linotype" w:hAnsi="Palatino Linotype"/>
                <w:b/>
                <w:noProof/>
                <w:webHidden/>
              </w:rPr>
              <w:fldChar w:fldCharType="begin"/>
            </w:r>
            <w:r w:rsidR="00FE5BF5" w:rsidRPr="00120B22">
              <w:rPr>
                <w:rFonts w:ascii="Palatino Linotype" w:hAnsi="Palatino Linotype"/>
                <w:b/>
                <w:noProof/>
                <w:webHidden/>
              </w:rPr>
              <w:instrText xml:space="preserve"> PAGEREF _Toc24632305 \h </w:instrText>
            </w:r>
            <w:r w:rsidR="00FE5BF5" w:rsidRPr="00120B22">
              <w:rPr>
                <w:rFonts w:ascii="Palatino Linotype" w:hAnsi="Palatino Linotype"/>
                <w:b/>
                <w:noProof/>
                <w:webHidden/>
              </w:rPr>
            </w:r>
            <w:r w:rsidR="00FE5BF5" w:rsidRPr="00120B22">
              <w:rPr>
                <w:rFonts w:ascii="Palatino Linotype" w:hAnsi="Palatino Linotype"/>
                <w:b/>
                <w:noProof/>
                <w:webHidden/>
              </w:rPr>
              <w:fldChar w:fldCharType="separate"/>
            </w:r>
            <w:r w:rsidR="008029EC">
              <w:rPr>
                <w:rFonts w:ascii="Palatino Linotype" w:hAnsi="Palatino Linotype"/>
                <w:b/>
                <w:noProof/>
                <w:webHidden/>
              </w:rPr>
              <w:t>52</w:t>
            </w:r>
            <w:r w:rsidR="00FE5BF5" w:rsidRPr="00120B22">
              <w:rPr>
                <w:rFonts w:ascii="Palatino Linotype" w:hAnsi="Palatino Linotype"/>
                <w:b/>
                <w:noProof/>
                <w:webHidden/>
              </w:rPr>
              <w:fldChar w:fldCharType="end"/>
            </w:r>
          </w:hyperlink>
        </w:p>
        <w:p w:rsidR="00A55BA0" w:rsidRPr="00120B22" w:rsidRDefault="00A55BA0" w:rsidP="008C54C1">
          <w:pPr>
            <w:pStyle w:val="TDC1"/>
            <w:tabs>
              <w:tab w:val="right" w:leader="dot" w:pos="8779"/>
            </w:tabs>
            <w:rPr>
              <w:rFonts w:ascii="Palatino Linotype" w:hAnsi="Palatino Linotype"/>
              <w:bCs/>
              <w:lang w:val="es-ES"/>
            </w:rPr>
          </w:pPr>
          <w:r w:rsidRPr="00120B22">
            <w:rPr>
              <w:rFonts w:ascii="Palatino Linotype" w:hAnsi="Palatino Linotype"/>
              <w:b/>
              <w:bCs/>
              <w:lang w:val="es-ES"/>
            </w:rPr>
            <w:fldChar w:fldCharType="end"/>
          </w:r>
        </w:p>
      </w:sdtContent>
    </w:sdt>
    <w:p w:rsidR="006E5EF0" w:rsidRPr="00120B22" w:rsidRDefault="006E5EF0">
      <w:pPr>
        <w:spacing w:after="160" w:line="259" w:lineRule="auto"/>
        <w:rPr>
          <w:rFonts w:ascii="Palatino Linotype" w:hAnsi="Palatino Linotype"/>
        </w:rPr>
      </w:pPr>
      <w:r w:rsidRPr="00120B22">
        <w:rPr>
          <w:rFonts w:ascii="Palatino Linotype" w:hAnsi="Palatino Linotype"/>
        </w:rPr>
        <w:br w:type="page"/>
      </w:r>
    </w:p>
    <w:p w:rsidR="00A55BA0" w:rsidRPr="00120B22" w:rsidRDefault="00A55BA0" w:rsidP="00A55BA0">
      <w:pPr>
        <w:spacing w:before="240" w:after="240" w:line="360" w:lineRule="auto"/>
        <w:jc w:val="both"/>
        <w:rPr>
          <w:rFonts w:ascii="Palatino Linotype" w:hAnsi="Palatino Linotype"/>
        </w:rPr>
      </w:pPr>
      <w:r w:rsidRPr="00120B22">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120B22">
        <w:rPr>
          <w:rFonts w:ascii="Palatino Linotype" w:hAnsi="Palatino Linotype"/>
        </w:rPr>
        <w:t>veintisiete</w:t>
      </w:r>
      <w:r w:rsidR="00ED56BC" w:rsidRPr="00120B22">
        <w:rPr>
          <w:rFonts w:ascii="Palatino Linotype" w:hAnsi="Palatino Linotype"/>
        </w:rPr>
        <w:t xml:space="preserve"> (</w:t>
      </w:r>
      <w:r w:rsidR="00120B22">
        <w:rPr>
          <w:rFonts w:ascii="Palatino Linotype" w:hAnsi="Palatino Linotype"/>
        </w:rPr>
        <w:t>27</w:t>
      </w:r>
      <w:r w:rsidR="00ED56BC" w:rsidRPr="00120B22">
        <w:rPr>
          <w:rFonts w:ascii="Palatino Linotype" w:hAnsi="Palatino Linotype"/>
        </w:rPr>
        <w:t xml:space="preserve">) de </w:t>
      </w:r>
      <w:r w:rsidR="00FF6B56" w:rsidRPr="00120B22">
        <w:rPr>
          <w:rFonts w:ascii="Palatino Linotype" w:hAnsi="Palatino Linotype"/>
        </w:rPr>
        <w:t>noviembre</w:t>
      </w:r>
      <w:r w:rsidR="00ED56BC" w:rsidRPr="00120B22">
        <w:rPr>
          <w:rFonts w:ascii="Palatino Linotype" w:hAnsi="Palatino Linotype"/>
        </w:rPr>
        <w:t xml:space="preserve"> </w:t>
      </w:r>
      <w:r w:rsidRPr="00120B22">
        <w:rPr>
          <w:rFonts w:ascii="Palatino Linotype" w:hAnsi="Palatino Linotype"/>
        </w:rPr>
        <w:t xml:space="preserve">de dos mil </w:t>
      </w:r>
      <w:r w:rsidR="00E51B74" w:rsidRPr="00120B22">
        <w:rPr>
          <w:rFonts w:ascii="Palatino Linotype" w:hAnsi="Palatino Linotype"/>
        </w:rPr>
        <w:t>diecinueve</w:t>
      </w:r>
      <w:r w:rsidRPr="00120B22">
        <w:rPr>
          <w:rFonts w:ascii="Palatino Linotype" w:hAnsi="Palatino Linotype"/>
        </w:rPr>
        <w:t>.</w:t>
      </w:r>
    </w:p>
    <w:p w:rsidR="00A55BA0" w:rsidRPr="00120B22" w:rsidRDefault="00A55BA0" w:rsidP="00A55BA0">
      <w:pPr>
        <w:spacing w:before="240" w:after="360" w:line="360" w:lineRule="auto"/>
        <w:jc w:val="both"/>
        <w:rPr>
          <w:rFonts w:ascii="Palatino Linotype" w:hAnsi="Palatino Linotype"/>
        </w:rPr>
      </w:pPr>
      <w:r w:rsidRPr="00120B22">
        <w:rPr>
          <w:rFonts w:ascii="Palatino Linotype" w:hAnsi="Palatino Linotype"/>
          <w:b/>
        </w:rPr>
        <w:t>VISTO</w:t>
      </w:r>
      <w:r w:rsidRPr="00120B22">
        <w:rPr>
          <w:rFonts w:ascii="Palatino Linotype" w:hAnsi="Palatino Linotype"/>
        </w:rPr>
        <w:t xml:space="preserve"> el expediente electrónico formado con motivo del recurso de revisión </w:t>
      </w:r>
      <w:r w:rsidR="0099523F" w:rsidRPr="00120B22">
        <w:rPr>
          <w:rFonts w:ascii="Palatino Linotype" w:hAnsi="Palatino Linotype" w:cs="Arial"/>
          <w:b/>
          <w:bCs/>
        </w:rPr>
        <w:t>07413</w:t>
      </w:r>
      <w:r w:rsidRPr="00120B22">
        <w:rPr>
          <w:rFonts w:ascii="Palatino Linotype" w:hAnsi="Palatino Linotype" w:cs="Arial"/>
          <w:b/>
          <w:bCs/>
        </w:rPr>
        <w:t>/INFOEM/IP/RR/</w:t>
      </w:r>
      <w:r w:rsidR="00E51B74" w:rsidRPr="00120B22">
        <w:rPr>
          <w:rFonts w:ascii="Palatino Linotype" w:hAnsi="Palatino Linotype" w:cs="Arial"/>
          <w:b/>
          <w:bCs/>
        </w:rPr>
        <w:t>2019</w:t>
      </w:r>
      <w:r w:rsidRPr="00120B22">
        <w:rPr>
          <w:rFonts w:ascii="Palatino Linotype" w:hAnsi="Palatino Linotype" w:cs="Arial"/>
          <w:b/>
          <w:bCs/>
        </w:rPr>
        <w:t xml:space="preserve">, </w:t>
      </w:r>
      <w:r w:rsidR="007A43C0" w:rsidRPr="00120B22">
        <w:rPr>
          <w:rFonts w:ascii="Palatino Linotype" w:hAnsi="Palatino Linotype"/>
        </w:rPr>
        <w:t>promovido</w:t>
      </w:r>
      <w:r w:rsidR="00ED56BC" w:rsidRPr="00120B22">
        <w:rPr>
          <w:rFonts w:ascii="Palatino Linotype" w:hAnsi="Palatino Linotype"/>
        </w:rPr>
        <w:t xml:space="preserve"> por </w:t>
      </w:r>
      <w:r w:rsidR="00327211" w:rsidRPr="00327211">
        <w:rPr>
          <w:rFonts w:ascii="Palatino Linotype" w:hAnsi="Palatino Linotype"/>
          <w:b/>
          <w:highlight w:val="black"/>
        </w:rPr>
        <w:t>-</w:t>
      </w:r>
      <w:r w:rsidR="00327211">
        <w:rPr>
          <w:rFonts w:ascii="Palatino Linotype" w:hAnsi="Palatino Linotype"/>
          <w:b/>
          <w:highlight w:val="black"/>
        </w:rPr>
        <w:t>-----------------</w:t>
      </w:r>
      <w:r w:rsidR="00327211" w:rsidRPr="00327211">
        <w:rPr>
          <w:rFonts w:ascii="Palatino Linotype" w:hAnsi="Palatino Linotype"/>
          <w:b/>
          <w:highlight w:val="black"/>
        </w:rPr>
        <w:t>------</w:t>
      </w:r>
      <w:r w:rsidRPr="00120B22">
        <w:rPr>
          <w:rFonts w:ascii="Palatino Linotype" w:hAnsi="Palatino Linotype"/>
          <w:b/>
        </w:rPr>
        <w:t xml:space="preserve">, </w:t>
      </w:r>
      <w:r w:rsidRPr="00120B22">
        <w:rPr>
          <w:rFonts w:ascii="Palatino Linotype" w:hAnsi="Palatino Linotype" w:cs="Arial"/>
        </w:rPr>
        <w:t xml:space="preserve">en su calidad de </w:t>
      </w:r>
      <w:r w:rsidRPr="00120B22">
        <w:rPr>
          <w:rFonts w:ascii="Palatino Linotype" w:hAnsi="Palatino Linotype" w:cs="Arial"/>
          <w:b/>
        </w:rPr>
        <w:t>RECURRENTE</w:t>
      </w:r>
      <w:r w:rsidRPr="00120B22">
        <w:rPr>
          <w:rFonts w:ascii="Palatino Linotype" w:hAnsi="Palatino Linotype" w:cs="Arial"/>
        </w:rPr>
        <w:t>, en contra de la</w:t>
      </w:r>
      <w:r w:rsidR="00277C08" w:rsidRPr="00120B22">
        <w:rPr>
          <w:rFonts w:ascii="Palatino Linotype" w:hAnsi="Palatino Linotype" w:cs="Arial"/>
        </w:rPr>
        <w:t xml:space="preserve"> </w:t>
      </w:r>
      <w:r w:rsidRPr="00120B22">
        <w:rPr>
          <w:rFonts w:ascii="Palatino Linotype" w:hAnsi="Palatino Linotype" w:cs="Arial"/>
        </w:rPr>
        <w:t>respuesta de</w:t>
      </w:r>
      <w:r w:rsidR="007A43C0" w:rsidRPr="00120B22">
        <w:rPr>
          <w:rFonts w:ascii="Palatino Linotype" w:hAnsi="Palatino Linotype" w:cs="Arial"/>
        </w:rPr>
        <w:t xml:space="preserve"> </w:t>
      </w:r>
      <w:r w:rsidRPr="00120B22">
        <w:rPr>
          <w:rFonts w:ascii="Palatino Linotype" w:hAnsi="Palatino Linotype" w:cs="Arial"/>
        </w:rPr>
        <w:t>l</w:t>
      </w:r>
      <w:r w:rsidR="007A43C0" w:rsidRPr="00120B22">
        <w:rPr>
          <w:rFonts w:ascii="Palatino Linotype" w:hAnsi="Palatino Linotype" w:cs="Arial"/>
        </w:rPr>
        <w:t>a</w:t>
      </w:r>
      <w:r w:rsidRPr="00120B22">
        <w:rPr>
          <w:rFonts w:ascii="Palatino Linotype" w:hAnsi="Palatino Linotype" w:cs="Arial"/>
        </w:rPr>
        <w:t xml:space="preserve"> </w:t>
      </w:r>
      <w:r w:rsidR="007A43C0" w:rsidRPr="00120B22">
        <w:rPr>
          <w:rFonts w:ascii="Palatino Linotype" w:hAnsi="Palatino Linotype" w:cs="Arial"/>
          <w:b/>
        </w:rPr>
        <w:t>Secretaría de la Contraloría,</w:t>
      </w:r>
      <w:r w:rsidR="009D2081" w:rsidRPr="00120B22">
        <w:rPr>
          <w:rFonts w:ascii="Palatino Linotype" w:hAnsi="Palatino Linotype" w:cs="Arial"/>
          <w:b/>
        </w:rPr>
        <w:t xml:space="preserve"> </w:t>
      </w:r>
      <w:r w:rsidRPr="00120B22">
        <w:rPr>
          <w:rFonts w:ascii="Palatino Linotype" w:hAnsi="Palatino Linotype"/>
        </w:rPr>
        <w:t>en lo sucesivo el</w:t>
      </w:r>
      <w:r w:rsidRPr="00120B22">
        <w:rPr>
          <w:rFonts w:ascii="Palatino Linotype" w:hAnsi="Palatino Linotype"/>
          <w:b/>
        </w:rPr>
        <w:t xml:space="preserve"> SUJETO OBLIGADO, </w:t>
      </w:r>
      <w:r w:rsidRPr="00120B22">
        <w:rPr>
          <w:rFonts w:ascii="Palatino Linotype" w:hAnsi="Palatino Linotype"/>
        </w:rPr>
        <w:t xml:space="preserve">se procede a dictar la presente resolución, con base en los siguientes: </w:t>
      </w:r>
    </w:p>
    <w:p w:rsidR="00A55BA0" w:rsidRPr="00120B22" w:rsidRDefault="00A55BA0" w:rsidP="00A55BA0">
      <w:pPr>
        <w:pStyle w:val="Ttulo1"/>
        <w:jc w:val="center"/>
        <w:rPr>
          <w:b w:val="0"/>
          <w:szCs w:val="24"/>
        </w:rPr>
      </w:pPr>
      <w:bookmarkStart w:id="1" w:name="_Toc24632289"/>
      <w:r w:rsidRPr="00120B22">
        <w:rPr>
          <w:szCs w:val="24"/>
        </w:rPr>
        <w:t>ANTECEDENTES</w:t>
      </w:r>
      <w:bookmarkEnd w:id="1"/>
    </w:p>
    <w:p w:rsidR="006E5EF0" w:rsidRPr="00120B22" w:rsidRDefault="006E5EF0" w:rsidP="006E5EF0">
      <w:pPr>
        <w:pStyle w:val="Prrafodelista"/>
        <w:spacing w:before="240" w:after="240" w:line="360" w:lineRule="auto"/>
        <w:ind w:left="0"/>
        <w:jc w:val="both"/>
        <w:rPr>
          <w:rFonts w:ascii="Palatino Linotype" w:eastAsia="Calibri" w:hAnsi="Palatino Linotype" w:cs="Arial"/>
          <w:lang w:val="es-ES"/>
        </w:rPr>
      </w:pPr>
    </w:p>
    <w:p w:rsidR="00A55BA0" w:rsidRPr="00120B22" w:rsidRDefault="006E5EF0" w:rsidP="005D791C">
      <w:pPr>
        <w:pStyle w:val="Prrafodelista"/>
        <w:numPr>
          <w:ilvl w:val="0"/>
          <w:numId w:val="2"/>
        </w:numPr>
        <w:tabs>
          <w:tab w:val="left" w:pos="426"/>
        </w:tabs>
        <w:spacing w:before="240" w:after="240" w:line="360" w:lineRule="auto"/>
        <w:ind w:left="0" w:firstLine="0"/>
        <w:jc w:val="both"/>
        <w:rPr>
          <w:rFonts w:ascii="Palatino Linotype" w:eastAsia="Calibri" w:hAnsi="Palatino Linotype" w:cs="Arial"/>
          <w:lang w:val="es-ES"/>
        </w:rPr>
      </w:pPr>
      <w:r w:rsidRPr="00120B22">
        <w:rPr>
          <w:rFonts w:ascii="Palatino Linotype" w:eastAsia="Calibri" w:hAnsi="Palatino Linotype" w:cs="Arial"/>
          <w:lang w:val="es-ES"/>
        </w:rPr>
        <w:t>E</w:t>
      </w:r>
      <w:r w:rsidR="00A55BA0" w:rsidRPr="00120B22">
        <w:rPr>
          <w:rFonts w:ascii="Palatino Linotype" w:eastAsia="Calibri" w:hAnsi="Palatino Linotype" w:cs="Arial"/>
          <w:lang w:val="es-ES"/>
        </w:rPr>
        <w:t xml:space="preserve">l </w:t>
      </w:r>
      <w:r w:rsidR="00A24B26" w:rsidRPr="00120B22">
        <w:rPr>
          <w:rFonts w:ascii="Palatino Linotype" w:eastAsia="Calibri" w:hAnsi="Palatino Linotype" w:cs="Arial"/>
          <w:lang w:val="es-ES"/>
        </w:rPr>
        <w:t xml:space="preserve">veintinueve (29) </w:t>
      </w:r>
      <w:r w:rsidR="00A55BA0" w:rsidRPr="00120B22">
        <w:rPr>
          <w:rFonts w:ascii="Palatino Linotype" w:eastAsia="Calibri" w:hAnsi="Palatino Linotype" w:cs="Arial"/>
          <w:lang w:val="es-ES"/>
        </w:rPr>
        <w:t xml:space="preserve">de </w:t>
      </w:r>
      <w:r w:rsidR="00FF6B56" w:rsidRPr="00120B22">
        <w:rPr>
          <w:rFonts w:ascii="Palatino Linotype" w:eastAsia="Calibri" w:hAnsi="Palatino Linotype" w:cs="Arial"/>
          <w:lang w:val="es-ES"/>
        </w:rPr>
        <w:t>agosto</w:t>
      </w:r>
      <w:r w:rsidR="0030660D" w:rsidRPr="00120B22">
        <w:rPr>
          <w:rFonts w:ascii="Palatino Linotype" w:eastAsia="Calibri" w:hAnsi="Palatino Linotype" w:cs="Arial"/>
          <w:lang w:val="es-ES"/>
        </w:rPr>
        <w:t xml:space="preserve"> d</w:t>
      </w:r>
      <w:r w:rsidR="00A55BA0" w:rsidRPr="00120B22">
        <w:rPr>
          <w:rFonts w:ascii="Palatino Linotype" w:eastAsia="Calibri" w:hAnsi="Palatino Linotype" w:cs="Arial"/>
          <w:lang w:val="es-ES"/>
        </w:rPr>
        <w:t xml:space="preserve">e dos mil </w:t>
      </w:r>
      <w:r w:rsidR="005D791C" w:rsidRPr="00120B22">
        <w:rPr>
          <w:rFonts w:ascii="Palatino Linotype" w:eastAsia="Calibri" w:hAnsi="Palatino Linotype" w:cs="Arial"/>
          <w:lang w:val="es-ES"/>
        </w:rPr>
        <w:t>diecinueve</w:t>
      </w:r>
      <w:r w:rsidR="00A55BA0" w:rsidRPr="00120B22">
        <w:rPr>
          <w:rFonts w:ascii="Palatino Linotype" w:eastAsia="Calibri" w:hAnsi="Palatino Linotype" w:cs="Arial"/>
          <w:lang w:val="es-ES"/>
        </w:rPr>
        <w:t>,</w:t>
      </w:r>
      <w:r w:rsidR="00A55BA0" w:rsidRPr="00120B22">
        <w:rPr>
          <w:rFonts w:ascii="Palatino Linotype" w:eastAsia="Calibri" w:hAnsi="Palatino Linotype" w:cs="Times New Roman"/>
          <w:lang w:val="es-ES"/>
        </w:rPr>
        <w:t xml:space="preserve"> se</w:t>
      </w:r>
      <w:r w:rsidR="00A55BA0" w:rsidRPr="00120B22">
        <w:rPr>
          <w:rFonts w:ascii="Palatino Linotype" w:hAnsi="Palatino Linotype"/>
          <w:b/>
        </w:rPr>
        <w:t xml:space="preserve"> </w:t>
      </w:r>
      <w:r w:rsidR="00A55BA0" w:rsidRPr="00120B22">
        <w:rPr>
          <w:rFonts w:ascii="Palatino Linotype" w:hAnsi="Palatino Linotype"/>
        </w:rPr>
        <w:t xml:space="preserve">presentó </w:t>
      </w:r>
      <w:r w:rsidR="00A55BA0" w:rsidRPr="00120B22">
        <w:rPr>
          <w:rFonts w:ascii="Palatino Linotype" w:eastAsia="Calibri" w:hAnsi="Palatino Linotype" w:cs="Arial"/>
          <w:lang w:val="es-ES"/>
        </w:rPr>
        <w:t xml:space="preserve">ante el </w:t>
      </w:r>
      <w:r w:rsidR="00A55BA0" w:rsidRPr="00120B22">
        <w:rPr>
          <w:rFonts w:ascii="Palatino Linotype" w:eastAsia="Calibri" w:hAnsi="Palatino Linotype" w:cs="Arial"/>
          <w:b/>
          <w:lang w:val="es-ES"/>
        </w:rPr>
        <w:t>SUJETO OBLIGADO,</w:t>
      </w:r>
      <w:r w:rsidR="00A55BA0" w:rsidRPr="00120B22">
        <w:rPr>
          <w:rFonts w:ascii="Palatino Linotype" w:eastAsia="Calibri" w:hAnsi="Palatino Linotype" w:cs="Arial"/>
        </w:rPr>
        <w:t xml:space="preserve"> </w:t>
      </w:r>
      <w:r w:rsidR="007A43C0" w:rsidRPr="00120B22">
        <w:rPr>
          <w:rFonts w:ascii="Palatino Linotype" w:eastAsia="Calibri" w:hAnsi="Palatino Linotype" w:cs="Arial"/>
        </w:rPr>
        <w:t xml:space="preserve">a través de la Plataforma Nacional de Transparencia vinculada al Sistema </w:t>
      </w:r>
      <w:r w:rsidR="00A55BA0" w:rsidRPr="00120B22">
        <w:rPr>
          <w:rFonts w:ascii="Palatino Linotype" w:eastAsia="Calibri" w:hAnsi="Palatino Linotype" w:cs="Arial"/>
          <w:lang w:val="es-ES"/>
        </w:rPr>
        <w:t>de Acceso a la Información Mexiquense (</w:t>
      </w:r>
      <w:r w:rsidR="00A55BA0" w:rsidRPr="00120B22">
        <w:rPr>
          <w:rFonts w:ascii="Palatino Linotype" w:eastAsia="Calibri" w:hAnsi="Palatino Linotype" w:cs="Arial"/>
          <w:i/>
          <w:lang w:val="es-ES"/>
        </w:rPr>
        <w:t>SAIMEX</w:t>
      </w:r>
      <w:r w:rsidR="00A55BA0" w:rsidRPr="00120B22">
        <w:rPr>
          <w:rFonts w:ascii="Palatino Linotype" w:eastAsia="Calibri" w:hAnsi="Palatino Linotype" w:cs="Arial"/>
          <w:lang w:val="es-ES"/>
        </w:rPr>
        <w:t xml:space="preserve">), la solicitud de información pública registrada con el número </w:t>
      </w:r>
      <w:r w:rsidR="007A43C0" w:rsidRPr="00120B22">
        <w:rPr>
          <w:rFonts w:ascii="Palatino Linotype" w:eastAsia="Times New Roman" w:hAnsi="Palatino Linotype" w:cs="Arial"/>
          <w:b/>
          <w:lang w:val="es-ES"/>
        </w:rPr>
        <w:t>00172</w:t>
      </w:r>
      <w:r w:rsidR="00321228" w:rsidRPr="00120B22">
        <w:rPr>
          <w:rFonts w:ascii="Palatino Linotype" w:eastAsia="Times New Roman" w:hAnsi="Palatino Linotype" w:cs="Arial"/>
          <w:b/>
          <w:lang w:val="es-ES"/>
        </w:rPr>
        <w:t>/</w:t>
      </w:r>
      <w:r w:rsidR="007A43C0" w:rsidRPr="00120B22">
        <w:rPr>
          <w:rFonts w:ascii="Palatino Linotype" w:eastAsia="Times New Roman" w:hAnsi="Palatino Linotype" w:cs="Arial"/>
          <w:b/>
          <w:lang w:val="es-ES"/>
        </w:rPr>
        <w:t>SECOGEM</w:t>
      </w:r>
      <w:r w:rsidR="00B819AE" w:rsidRPr="00120B22">
        <w:rPr>
          <w:rFonts w:ascii="Palatino Linotype" w:eastAsia="Times New Roman" w:hAnsi="Palatino Linotype" w:cs="Arial"/>
          <w:b/>
          <w:lang w:val="es-ES"/>
        </w:rPr>
        <w:t>/</w:t>
      </w:r>
      <w:r w:rsidR="000365FB" w:rsidRPr="00120B22">
        <w:rPr>
          <w:rFonts w:ascii="Palatino Linotype" w:eastAsia="Times New Roman" w:hAnsi="Palatino Linotype" w:cs="Arial"/>
          <w:b/>
          <w:lang w:val="es-ES"/>
        </w:rPr>
        <w:t>IP/</w:t>
      </w:r>
      <w:r w:rsidR="005D791C" w:rsidRPr="00120B22">
        <w:rPr>
          <w:rFonts w:ascii="Palatino Linotype" w:eastAsia="Times New Roman" w:hAnsi="Palatino Linotype" w:cs="Arial"/>
          <w:b/>
          <w:lang w:val="es-ES"/>
        </w:rPr>
        <w:t>2019</w:t>
      </w:r>
      <w:r w:rsidR="00A55BA0" w:rsidRPr="00120B22">
        <w:rPr>
          <w:rFonts w:ascii="Palatino Linotype" w:eastAsia="Calibri" w:hAnsi="Palatino Linotype" w:cs="Arial"/>
          <w:lang w:val="es-ES"/>
        </w:rPr>
        <w:t xml:space="preserve">, mediante la cual </w:t>
      </w:r>
      <w:r w:rsidR="007A43C0" w:rsidRPr="00120B22">
        <w:rPr>
          <w:rFonts w:ascii="Palatino Linotype" w:eastAsia="Calibri" w:hAnsi="Palatino Linotype" w:cs="Arial"/>
          <w:lang w:val="es-ES"/>
        </w:rPr>
        <w:t>requirió</w:t>
      </w:r>
      <w:r w:rsidR="00A55BA0" w:rsidRPr="00120B22">
        <w:rPr>
          <w:rFonts w:ascii="Palatino Linotype" w:eastAsia="Calibri" w:hAnsi="Palatino Linotype" w:cs="Arial"/>
          <w:lang w:val="es-ES"/>
        </w:rPr>
        <w:t>:</w:t>
      </w:r>
    </w:p>
    <w:p w:rsidR="00A55BA0" w:rsidRPr="00120B22" w:rsidRDefault="00A55BA0" w:rsidP="00FF6B56">
      <w:pPr>
        <w:spacing w:line="276" w:lineRule="auto"/>
        <w:ind w:left="851" w:right="709"/>
        <w:jc w:val="both"/>
        <w:rPr>
          <w:rFonts w:ascii="Palatino Linotype" w:hAnsi="Palatino Linotype"/>
          <w:i/>
        </w:rPr>
      </w:pPr>
      <w:r w:rsidRPr="00120B22">
        <w:rPr>
          <w:rFonts w:ascii="Palatino Linotype" w:eastAsia="Calibri" w:hAnsi="Palatino Linotype" w:cs="Times New Roman"/>
          <w:i/>
          <w:color w:val="000000"/>
          <w:lang w:val="es-MX" w:eastAsia="en-US"/>
        </w:rPr>
        <w:t>“</w:t>
      </w:r>
      <w:r w:rsidR="007A43C0" w:rsidRPr="00120B22">
        <w:rPr>
          <w:rFonts w:ascii="Palatino Linotype" w:eastAsia="Times New Roman" w:hAnsi="Palatino Linotype" w:cs="Times New Roman"/>
          <w:i/>
          <w:lang w:val="es-MX" w:eastAsia="es-MX"/>
        </w:rPr>
        <w:t xml:space="preserve">acciones y oficios por parte del contralor del estado ,el fiscal anticorrupción , el contralor interno de Ecatepec y el congreso del estado., por las bases direccionadas a marca e equipo policial y candado hasta la fecha de entrega por las patrullas que ya estaban haciendo antes de firmar el contrato., en lo que </w:t>
      </w:r>
      <w:proofErr w:type="spellStart"/>
      <w:r w:rsidR="007A43C0" w:rsidRPr="00120B22">
        <w:rPr>
          <w:rFonts w:ascii="Palatino Linotype" w:eastAsia="Times New Roman" w:hAnsi="Palatino Linotype" w:cs="Times New Roman"/>
          <w:i/>
          <w:lang w:val="es-MX" w:eastAsia="es-MX"/>
        </w:rPr>
        <w:t>sera</w:t>
      </w:r>
      <w:proofErr w:type="spellEnd"/>
      <w:r w:rsidR="007A43C0" w:rsidRPr="00120B22">
        <w:rPr>
          <w:rFonts w:ascii="Palatino Linotype" w:eastAsia="Times New Roman" w:hAnsi="Palatino Linotype" w:cs="Times New Roman"/>
          <w:i/>
          <w:lang w:val="es-MX" w:eastAsia="es-MX"/>
        </w:rPr>
        <w:t xml:space="preserve"> otra simulación administrativa con sobre precios y monto de recursos federales que se emplearon en estas patrullas / MEM-CDAADiyE-SA-LPNP-RP-001-19-08 con excelente transparencia en el portal del municipio</w:t>
      </w:r>
      <w:r w:rsidRPr="00120B22">
        <w:rPr>
          <w:rFonts w:ascii="Palatino Linotype" w:hAnsi="Palatino Linotype"/>
          <w:i/>
        </w:rPr>
        <w:t xml:space="preserve">” </w:t>
      </w:r>
      <w:r w:rsidRPr="00120B22">
        <w:rPr>
          <w:rFonts w:ascii="Palatino Linotype" w:hAnsi="Palatino Linotype"/>
        </w:rPr>
        <w:t>(Sic)</w:t>
      </w:r>
      <w:r w:rsidR="00A46B18" w:rsidRPr="00120B22">
        <w:rPr>
          <w:rFonts w:ascii="Palatino Linotype" w:hAnsi="Palatino Linotype"/>
        </w:rPr>
        <w:t>.</w:t>
      </w:r>
    </w:p>
    <w:p w:rsidR="00120B22" w:rsidRDefault="00763406" w:rsidP="00120B22">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120B22">
        <w:rPr>
          <w:rFonts w:ascii="Palatino Linotype" w:eastAsia="Times New Roman" w:hAnsi="Palatino Linotype" w:cs="Arial"/>
          <w:lang w:val="es-ES"/>
        </w:rPr>
        <w:lastRenderedPageBreak/>
        <w:t>Señaló como modalidad de entrega de la información</w:t>
      </w:r>
      <w:r w:rsidR="00995E5C" w:rsidRPr="00120B22">
        <w:rPr>
          <w:rFonts w:ascii="Palatino Linotype" w:eastAsia="Times New Roman" w:hAnsi="Palatino Linotype" w:cs="Arial"/>
          <w:lang w:val="es-ES"/>
        </w:rPr>
        <w:t>:</w:t>
      </w:r>
      <w:r w:rsidR="00995E5C" w:rsidRPr="00120B22">
        <w:rPr>
          <w:rFonts w:ascii="Palatino Linotype" w:eastAsia="Times New Roman" w:hAnsi="Palatino Linotype" w:cs="Arial"/>
          <w:b/>
          <w:lang w:val="es-ES"/>
        </w:rPr>
        <w:t xml:space="preserve"> “Vía correo electrónico” </w:t>
      </w:r>
      <w:r w:rsidR="00995E5C" w:rsidRPr="00120B22">
        <w:rPr>
          <w:rFonts w:ascii="Palatino Linotype" w:eastAsia="Times New Roman" w:hAnsi="Palatino Linotype" w:cs="Arial"/>
          <w:lang w:val="es-ES"/>
        </w:rPr>
        <w:t>y</w:t>
      </w:r>
      <w:r w:rsidR="00995E5C" w:rsidRPr="00120B22">
        <w:rPr>
          <w:rFonts w:ascii="Palatino Linotype" w:eastAsia="Times New Roman" w:hAnsi="Palatino Linotype" w:cs="Arial"/>
          <w:b/>
          <w:lang w:val="es-ES"/>
        </w:rPr>
        <w:t xml:space="preserve"> </w:t>
      </w:r>
      <w:r w:rsidR="005D791C" w:rsidRPr="00120B22">
        <w:rPr>
          <w:rFonts w:ascii="Palatino Linotype" w:eastAsia="Times New Roman" w:hAnsi="Palatino Linotype" w:cs="Arial"/>
          <w:lang w:val="es-ES"/>
        </w:rPr>
        <w:t>“</w:t>
      </w:r>
      <w:r w:rsidR="005D791C" w:rsidRPr="00120B22">
        <w:rPr>
          <w:rFonts w:ascii="Palatino Linotype" w:eastAsia="Times New Roman" w:hAnsi="Palatino Linotype" w:cs="Arial"/>
          <w:b/>
          <w:i/>
          <w:lang w:val="es-ES"/>
        </w:rPr>
        <w:t>A</w:t>
      </w:r>
      <w:r w:rsidRPr="00120B22">
        <w:rPr>
          <w:rFonts w:ascii="Palatino Linotype" w:eastAsia="Times New Roman" w:hAnsi="Palatino Linotype" w:cs="Arial"/>
          <w:b/>
          <w:i/>
          <w:lang w:val="es-ES"/>
        </w:rPr>
        <w:t xml:space="preserve"> través del SAIMEX</w:t>
      </w:r>
      <w:r w:rsidRPr="00120B22">
        <w:rPr>
          <w:rFonts w:ascii="Palatino Linotype" w:eastAsia="Times New Roman" w:hAnsi="Palatino Linotype" w:cs="Arial"/>
          <w:b/>
          <w:lang w:val="es-ES"/>
        </w:rPr>
        <w:t>.</w:t>
      </w:r>
      <w:r w:rsidR="005D791C" w:rsidRPr="00120B22">
        <w:rPr>
          <w:rFonts w:ascii="Palatino Linotype" w:eastAsia="Times New Roman" w:hAnsi="Palatino Linotype" w:cs="Arial"/>
          <w:lang w:val="es-ES"/>
        </w:rPr>
        <w:t>”</w:t>
      </w:r>
    </w:p>
    <w:p w:rsidR="00120B22" w:rsidRPr="00120B22" w:rsidRDefault="00120B22" w:rsidP="00120B22">
      <w:pPr>
        <w:pStyle w:val="Prrafodelista"/>
        <w:tabs>
          <w:tab w:val="left" w:pos="142"/>
          <w:tab w:val="left" w:pos="284"/>
        </w:tabs>
        <w:spacing w:before="240" w:after="240" w:line="360" w:lineRule="auto"/>
        <w:ind w:left="0"/>
        <w:jc w:val="both"/>
        <w:rPr>
          <w:rFonts w:ascii="Palatino Linotype" w:hAnsi="Palatino Linotype" w:cs="Arial"/>
          <w:i/>
          <w:sz w:val="8"/>
        </w:rPr>
      </w:pPr>
    </w:p>
    <w:p w:rsidR="00033A17" w:rsidRPr="00120B22" w:rsidRDefault="00033A17"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rPr>
      </w:pPr>
      <w:r w:rsidRPr="00120B22">
        <w:rPr>
          <w:rFonts w:ascii="Palatino Linotype" w:hAnsi="Palatino Linotype" w:cs="Arial"/>
        </w:rPr>
        <w:t xml:space="preserve">Asimismo, acompañó su solicitud de información con el archivo titulado </w:t>
      </w:r>
      <w:r w:rsidRPr="00120B22">
        <w:rPr>
          <w:rFonts w:ascii="Palatino Linotype" w:hAnsi="Palatino Linotype" w:cs="Arial"/>
          <w:b/>
          <w:i/>
        </w:rPr>
        <w:t>“Archivo1567054852733.pdf”</w:t>
      </w:r>
      <w:r w:rsidRPr="00120B22">
        <w:rPr>
          <w:rFonts w:ascii="Palatino Linotype" w:hAnsi="Palatino Linotype" w:cs="Arial"/>
        </w:rPr>
        <w:t>, el cual consta de un documento de una foja que muestra una fotografía con varios vehículos, de diversos modelos, algunos con cromática de vehículos policiales, estacionados en un lote.</w:t>
      </w:r>
    </w:p>
    <w:p w:rsidR="00033A17" w:rsidRPr="00120B22" w:rsidRDefault="00033A17" w:rsidP="00033A17">
      <w:pPr>
        <w:pStyle w:val="Prrafodelista"/>
        <w:tabs>
          <w:tab w:val="left" w:pos="142"/>
          <w:tab w:val="left" w:pos="284"/>
        </w:tabs>
        <w:spacing w:before="240" w:after="240" w:line="360" w:lineRule="auto"/>
        <w:ind w:left="0"/>
        <w:jc w:val="both"/>
        <w:rPr>
          <w:rFonts w:ascii="Palatino Linotype" w:hAnsi="Palatino Linotype" w:cs="Arial"/>
          <w:sz w:val="16"/>
        </w:rPr>
      </w:pPr>
    </w:p>
    <w:p w:rsidR="00D369A5" w:rsidRPr="00120B22" w:rsidRDefault="00033A17"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120B22">
        <w:rPr>
          <w:rFonts w:ascii="Palatino Linotype" w:hAnsi="Palatino Linotype" w:cs="Arial"/>
        </w:rPr>
        <w:t>E</w:t>
      </w:r>
      <w:r w:rsidR="00D369A5" w:rsidRPr="00120B22">
        <w:rPr>
          <w:rFonts w:ascii="Palatino Linotype" w:hAnsi="Palatino Linotype" w:cs="Arial"/>
        </w:rPr>
        <w:t xml:space="preserve">l </w:t>
      </w:r>
      <w:r w:rsidR="007A43C0" w:rsidRPr="00120B22">
        <w:rPr>
          <w:rFonts w:ascii="Palatino Linotype" w:hAnsi="Palatino Linotype" w:cs="Arial"/>
          <w:lang w:val="es-AR"/>
        </w:rPr>
        <w:t>trece</w:t>
      </w:r>
      <w:r w:rsidR="00FF6B56" w:rsidRPr="00120B22">
        <w:rPr>
          <w:rFonts w:ascii="Palatino Linotype" w:hAnsi="Palatino Linotype" w:cs="Arial"/>
          <w:lang w:val="es-AR"/>
        </w:rPr>
        <w:t xml:space="preserve"> (</w:t>
      </w:r>
      <w:r w:rsidR="007A43C0" w:rsidRPr="00120B22">
        <w:rPr>
          <w:rFonts w:ascii="Palatino Linotype" w:hAnsi="Palatino Linotype" w:cs="Arial"/>
          <w:lang w:val="es-AR"/>
        </w:rPr>
        <w:t>1</w:t>
      </w:r>
      <w:r w:rsidR="00FF6B56" w:rsidRPr="00120B22">
        <w:rPr>
          <w:rFonts w:ascii="Palatino Linotype" w:hAnsi="Palatino Linotype" w:cs="Arial"/>
          <w:lang w:val="es-AR"/>
        </w:rPr>
        <w:t>3</w:t>
      </w:r>
      <w:r w:rsidR="00FF6B56" w:rsidRPr="00120B22">
        <w:rPr>
          <w:rFonts w:ascii="Palatino Linotype" w:hAnsi="Palatino Linotype" w:cs="Arial"/>
          <w:i/>
          <w:lang w:val="es-MX"/>
        </w:rPr>
        <w:t>)</w:t>
      </w:r>
      <w:r w:rsidR="00FF6B56" w:rsidRPr="00120B22">
        <w:rPr>
          <w:rFonts w:ascii="Palatino Linotype" w:hAnsi="Palatino Linotype" w:cs="Arial"/>
          <w:lang w:val="es-MX"/>
        </w:rPr>
        <w:t xml:space="preserve"> de septiembre de dos mil diecinueve</w:t>
      </w:r>
      <w:r w:rsidR="00FF6B56" w:rsidRPr="00120B22">
        <w:rPr>
          <w:rFonts w:ascii="Palatino Linotype" w:hAnsi="Palatino Linotype" w:cs="Arial"/>
          <w:lang w:val="es-ES"/>
        </w:rPr>
        <w:t xml:space="preserve">, el </w:t>
      </w:r>
      <w:r w:rsidR="00FF6B56" w:rsidRPr="00120B22">
        <w:rPr>
          <w:rFonts w:ascii="Palatino Linotype" w:hAnsi="Palatino Linotype" w:cs="Arial"/>
          <w:b/>
          <w:lang w:val="es-ES"/>
        </w:rPr>
        <w:t>SUJETO OBLIGADO</w:t>
      </w:r>
      <w:r w:rsidR="00FF6B56" w:rsidRPr="00120B22">
        <w:rPr>
          <w:rFonts w:ascii="Palatino Linotype" w:hAnsi="Palatino Linotype" w:cs="Arial"/>
          <w:lang w:val="es-ES"/>
        </w:rPr>
        <w:t>, dio respuesta a la solicitud de información presentada, mediante el escrito siguiente:</w:t>
      </w:r>
    </w:p>
    <w:p w:rsidR="00D369A5" w:rsidRPr="00120B22" w:rsidRDefault="00D369A5" w:rsidP="00763406">
      <w:pPr>
        <w:pStyle w:val="Prrafodelista"/>
        <w:tabs>
          <w:tab w:val="left" w:pos="142"/>
          <w:tab w:val="left" w:pos="284"/>
        </w:tabs>
        <w:spacing w:before="240" w:after="240" w:line="360" w:lineRule="auto"/>
        <w:ind w:left="0"/>
        <w:jc w:val="both"/>
        <w:rPr>
          <w:rFonts w:ascii="Palatino Linotype" w:hAnsi="Palatino Linotype" w:cs="Arial"/>
        </w:rPr>
      </w:pPr>
    </w:p>
    <w:p w:rsidR="007A43C0" w:rsidRPr="00120B22" w:rsidRDefault="00FF6B56" w:rsidP="007A43C0">
      <w:pPr>
        <w:pStyle w:val="Sinespaciado"/>
        <w:spacing w:line="276" w:lineRule="auto"/>
        <w:ind w:left="567" w:right="567"/>
        <w:jc w:val="right"/>
        <w:rPr>
          <w:rFonts w:ascii="Palatino Linotype" w:hAnsi="Palatino Linotype"/>
          <w:i/>
          <w:noProof/>
          <w:lang w:val="es-MX" w:eastAsia="es-MX"/>
        </w:rPr>
      </w:pPr>
      <w:r w:rsidRPr="00120B22">
        <w:rPr>
          <w:rFonts w:ascii="Palatino Linotype" w:hAnsi="Palatino Linotype"/>
          <w:i/>
          <w:noProof/>
          <w:lang w:val="es-MX" w:eastAsia="es-MX"/>
        </w:rPr>
        <w:t>“</w:t>
      </w:r>
      <w:r w:rsidR="007A43C0" w:rsidRPr="00120B22">
        <w:rPr>
          <w:rFonts w:ascii="Palatino Linotype" w:hAnsi="Palatino Linotype"/>
          <w:i/>
          <w:noProof/>
          <w:lang w:val="es-MX" w:eastAsia="es-MX"/>
        </w:rPr>
        <w:t>Metepec, México a 13 de Septiembre de 2019</w:t>
      </w:r>
    </w:p>
    <w:p w:rsidR="007A43C0" w:rsidRPr="00120B22" w:rsidRDefault="007A43C0" w:rsidP="007A43C0">
      <w:pPr>
        <w:pStyle w:val="Sinespaciado"/>
        <w:spacing w:line="276" w:lineRule="auto"/>
        <w:ind w:left="567" w:right="567"/>
        <w:jc w:val="right"/>
        <w:rPr>
          <w:rFonts w:ascii="Palatino Linotype" w:hAnsi="Palatino Linotype"/>
          <w:i/>
          <w:noProof/>
          <w:lang w:val="es-MX" w:eastAsia="es-MX"/>
        </w:rPr>
      </w:pPr>
      <w:r w:rsidRPr="00120B22">
        <w:rPr>
          <w:rFonts w:ascii="Palatino Linotype" w:hAnsi="Palatino Linotype"/>
          <w:i/>
          <w:noProof/>
          <w:lang w:val="es-MX" w:eastAsia="es-MX"/>
        </w:rPr>
        <w:t xml:space="preserve">Nombre del solicitante: </w:t>
      </w:r>
      <w:r w:rsidR="00327211" w:rsidRPr="00327211">
        <w:rPr>
          <w:rFonts w:ascii="Palatino Linotype" w:hAnsi="Palatino Linotype"/>
          <w:i/>
          <w:noProof/>
          <w:highlight w:val="black"/>
          <w:lang w:val="es-MX" w:eastAsia="es-MX"/>
        </w:rPr>
        <w:t>--------------------------</w:t>
      </w:r>
    </w:p>
    <w:p w:rsidR="007A43C0" w:rsidRPr="00120B22" w:rsidRDefault="007A43C0" w:rsidP="007A43C0">
      <w:pPr>
        <w:pStyle w:val="Sinespaciado"/>
        <w:spacing w:line="276" w:lineRule="auto"/>
        <w:ind w:left="567" w:right="567"/>
        <w:jc w:val="right"/>
        <w:rPr>
          <w:rFonts w:ascii="Palatino Linotype" w:hAnsi="Palatino Linotype"/>
          <w:i/>
          <w:noProof/>
          <w:lang w:val="es-MX" w:eastAsia="es-MX"/>
        </w:rPr>
      </w:pPr>
      <w:r w:rsidRPr="00120B22">
        <w:rPr>
          <w:rFonts w:ascii="Palatino Linotype" w:hAnsi="Palatino Linotype"/>
          <w:i/>
          <w:noProof/>
          <w:lang w:val="es-MX" w:eastAsia="es-MX"/>
        </w:rPr>
        <w:t>Folio de la solicitud: 00172/SECOGEM/IP/2019</w:t>
      </w:r>
    </w:p>
    <w:p w:rsidR="007A43C0" w:rsidRPr="00120B22" w:rsidRDefault="007A43C0" w:rsidP="007A43C0">
      <w:pPr>
        <w:pStyle w:val="Sinespaciado"/>
        <w:spacing w:line="276" w:lineRule="auto"/>
        <w:ind w:left="567" w:right="567"/>
        <w:jc w:val="both"/>
        <w:rPr>
          <w:rFonts w:ascii="Palatino Linotype" w:hAnsi="Palatino Linotype"/>
          <w:i/>
          <w:noProof/>
          <w:lang w:val="es-MX" w:eastAsia="es-MX"/>
        </w:rPr>
      </w:pPr>
    </w:p>
    <w:p w:rsidR="007A43C0" w:rsidRPr="00120B22" w:rsidRDefault="007A43C0" w:rsidP="007A43C0">
      <w:pPr>
        <w:pStyle w:val="Sinespaciado"/>
        <w:spacing w:line="276" w:lineRule="auto"/>
        <w:ind w:left="567" w:right="567"/>
        <w:jc w:val="both"/>
        <w:rPr>
          <w:rFonts w:ascii="Palatino Linotype" w:hAnsi="Palatino Linotype"/>
          <w:i/>
          <w:noProof/>
          <w:lang w:val="es-MX" w:eastAsia="es-MX"/>
        </w:rPr>
      </w:pPr>
      <w:r w:rsidRPr="00120B22">
        <w:rPr>
          <w:rFonts w:ascii="Palatino Linotype" w:hAnsi="Palatino Linotype"/>
          <w:i/>
          <w:noProof/>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A43C0" w:rsidRPr="00120B22" w:rsidRDefault="007A43C0" w:rsidP="007A43C0">
      <w:pPr>
        <w:pStyle w:val="Sinespaciado"/>
        <w:spacing w:line="276" w:lineRule="auto"/>
        <w:ind w:left="567" w:right="567"/>
        <w:jc w:val="both"/>
        <w:rPr>
          <w:rFonts w:ascii="Palatino Linotype" w:hAnsi="Palatino Linotype"/>
          <w:i/>
          <w:noProof/>
          <w:lang w:val="es-MX" w:eastAsia="es-MX"/>
        </w:rPr>
      </w:pPr>
    </w:p>
    <w:p w:rsidR="007A43C0" w:rsidRPr="00120B22" w:rsidRDefault="007A43C0" w:rsidP="007A43C0">
      <w:pPr>
        <w:pStyle w:val="Sinespaciado"/>
        <w:spacing w:line="276" w:lineRule="auto"/>
        <w:ind w:left="567" w:right="567"/>
        <w:jc w:val="both"/>
        <w:rPr>
          <w:rFonts w:ascii="Palatino Linotype" w:hAnsi="Palatino Linotype"/>
          <w:i/>
          <w:noProof/>
          <w:lang w:val="es-MX" w:eastAsia="es-MX"/>
        </w:rPr>
      </w:pPr>
      <w:r w:rsidRPr="00120B22">
        <w:rPr>
          <w:rFonts w:ascii="Palatino Linotype" w:hAnsi="Palatino Linotype"/>
          <w:i/>
          <w:noProof/>
          <w:lang w:val="es-MX" w:eastAsia="es-MX"/>
        </w:rPr>
        <w:t>SÍRVASE ENCONTRAR EN ARCHIVO ADJUNTO EN FORMATO .PDF, OFICIO SIGNADO POR EL TITULAR DE LA UNIDAD DE TRANSPARENCIA ASÍ COMO OFICIO DE RESPUESTA DEL SERVIDOR PUBLICO HABILITADO.</w:t>
      </w:r>
    </w:p>
    <w:p w:rsidR="007A43C0" w:rsidRPr="00120B22" w:rsidRDefault="007A43C0" w:rsidP="007A43C0">
      <w:pPr>
        <w:pStyle w:val="Sinespaciado"/>
        <w:spacing w:line="276" w:lineRule="auto"/>
        <w:ind w:left="567" w:right="567"/>
        <w:jc w:val="both"/>
        <w:rPr>
          <w:rFonts w:ascii="Palatino Linotype" w:hAnsi="Palatino Linotype"/>
          <w:i/>
          <w:noProof/>
          <w:lang w:val="es-MX" w:eastAsia="es-MX"/>
        </w:rPr>
      </w:pPr>
    </w:p>
    <w:p w:rsidR="007A43C0" w:rsidRPr="00120B22" w:rsidRDefault="007A43C0" w:rsidP="007A43C0">
      <w:pPr>
        <w:pStyle w:val="Sinespaciado"/>
        <w:spacing w:line="276" w:lineRule="auto"/>
        <w:ind w:left="567" w:right="567"/>
        <w:jc w:val="both"/>
        <w:rPr>
          <w:rFonts w:ascii="Palatino Linotype" w:hAnsi="Palatino Linotype"/>
          <w:i/>
          <w:noProof/>
          <w:lang w:val="es-MX" w:eastAsia="es-MX"/>
        </w:rPr>
      </w:pPr>
      <w:r w:rsidRPr="00120B22">
        <w:rPr>
          <w:rFonts w:ascii="Palatino Linotype" w:hAnsi="Palatino Linotype"/>
          <w:i/>
          <w:noProof/>
          <w:lang w:val="es-MX" w:eastAsia="es-MX"/>
        </w:rPr>
        <w:t>ATENTAMENTE</w:t>
      </w:r>
    </w:p>
    <w:p w:rsidR="00FF6B56" w:rsidRPr="00120B22" w:rsidRDefault="007A43C0" w:rsidP="007A43C0">
      <w:pPr>
        <w:pStyle w:val="Sinespaciado"/>
        <w:spacing w:line="276" w:lineRule="auto"/>
        <w:ind w:left="567" w:right="567"/>
        <w:jc w:val="both"/>
        <w:rPr>
          <w:rFonts w:ascii="Palatino Linotype" w:hAnsi="Palatino Linotype" w:cs="Arial"/>
        </w:rPr>
      </w:pPr>
      <w:r w:rsidRPr="00120B22">
        <w:rPr>
          <w:rFonts w:ascii="Palatino Linotype" w:hAnsi="Palatino Linotype"/>
          <w:i/>
          <w:noProof/>
          <w:lang w:val="es-MX" w:eastAsia="es-MX"/>
        </w:rPr>
        <w:t>LIC. JORGE BERNÁLDEZ AGUILAR</w:t>
      </w:r>
      <w:r w:rsidR="00FF6B56" w:rsidRPr="00120B22">
        <w:rPr>
          <w:rFonts w:ascii="Palatino Linotype" w:hAnsi="Palatino Linotype"/>
          <w:i/>
          <w:noProof/>
          <w:lang w:val="es-MX" w:eastAsia="es-MX"/>
        </w:rPr>
        <w:t>”</w:t>
      </w:r>
      <w:r w:rsidR="00FF6B56" w:rsidRPr="00120B22">
        <w:rPr>
          <w:rFonts w:ascii="Palatino Linotype" w:hAnsi="Palatino Linotype"/>
          <w:noProof/>
          <w:lang w:val="es-MX" w:eastAsia="es-MX"/>
        </w:rPr>
        <w:t xml:space="preserve"> (Sic).</w:t>
      </w:r>
    </w:p>
    <w:p w:rsidR="00FF6B56" w:rsidRPr="00120B22" w:rsidRDefault="00FF6B56" w:rsidP="00763406">
      <w:pPr>
        <w:pStyle w:val="Prrafodelista"/>
        <w:tabs>
          <w:tab w:val="left" w:pos="142"/>
          <w:tab w:val="left" w:pos="284"/>
        </w:tabs>
        <w:spacing w:before="240" w:after="240" w:line="360" w:lineRule="auto"/>
        <w:ind w:left="0"/>
        <w:jc w:val="both"/>
        <w:rPr>
          <w:rFonts w:ascii="Palatino Linotype" w:hAnsi="Palatino Linotype" w:cs="Arial"/>
        </w:rPr>
      </w:pPr>
    </w:p>
    <w:p w:rsidR="00E4592D" w:rsidRPr="00120B22" w:rsidRDefault="00E4592D" w:rsidP="006E5EF0">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120B22">
        <w:rPr>
          <w:rFonts w:ascii="Palatino Linotype" w:eastAsia="Calibri" w:hAnsi="Palatino Linotype" w:cs="Arial"/>
          <w:lang w:val="es-AR"/>
        </w:rPr>
        <w:lastRenderedPageBreak/>
        <w:t xml:space="preserve">Asimismo, </w:t>
      </w:r>
      <w:r w:rsidRPr="00120B22">
        <w:rPr>
          <w:rFonts w:ascii="Palatino Linotype" w:eastAsia="Times New Roman" w:hAnsi="Palatino Linotype" w:cs="Arial"/>
          <w:lang w:val="es-ES"/>
        </w:rPr>
        <w:t xml:space="preserve">el </w:t>
      </w:r>
      <w:r w:rsidRPr="00120B22">
        <w:rPr>
          <w:rFonts w:ascii="Palatino Linotype" w:eastAsia="Times New Roman" w:hAnsi="Palatino Linotype" w:cs="Arial"/>
          <w:b/>
          <w:lang w:val="es-ES"/>
        </w:rPr>
        <w:t>SUJETO OBLIGADO</w:t>
      </w:r>
      <w:r w:rsidRPr="00120B22">
        <w:rPr>
          <w:rFonts w:ascii="Palatino Linotype" w:eastAsia="Times New Roman" w:hAnsi="Palatino Linotype" w:cs="Arial"/>
          <w:lang w:val="es-ES"/>
        </w:rPr>
        <w:t xml:space="preserve"> adjuntó a su contestación los archivos electrónicos descritos a continuación:</w:t>
      </w:r>
    </w:p>
    <w:p w:rsidR="00E4592D" w:rsidRPr="00120B22" w:rsidRDefault="00E4592D" w:rsidP="00E4592D">
      <w:pPr>
        <w:pStyle w:val="Prrafodelista"/>
        <w:numPr>
          <w:ilvl w:val="1"/>
          <w:numId w:val="2"/>
        </w:numPr>
        <w:tabs>
          <w:tab w:val="left" w:pos="142"/>
          <w:tab w:val="left" w:pos="993"/>
        </w:tabs>
        <w:spacing w:before="240" w:after="240" w:line="360" w:lineRule="auto"/>
        <w:ind w:left="567" w:firstLine="0"/>
        <w:jc w:val="both"/>
        <w:rPr>
          <w:rFonts w:ascii="Palatino Linotype" w:hAnsi="Palatino Linotype" w:cs="Arial"/>
          <w:i/>
        </w:rPr>
      </w:pPr>
      <w:r w:rsidRPr="00120B22">
        <w:rPr>
          <w:rFonts w:ascii="Palatino Linotype" w:hAnsi="Palatino Linotype" w:cs="Arial"/>
          <w:b/>
          <w:i/>
        </w:rPr>
        <w:t>“</w:t>
      </w:r>
      <w:r w:rsidR="007A43C0" w:rsidRPr="00120B22">
        <w:rPr>
          <w:rFonts w:ascii="Palatino Linotype" w:hAnsi="Palatino Linotype" w:cs="Arial"/>
          <w:b/>
          <w:i/>
        </w:rPr>
        <w:t>OFICIO DE RESPUESTA_1</w:t>
      </w:r>
      <w:r w:rsidRPr="00120B22">
        <w:rPr>
          <w:rFonts w:ascii="Palatino Linotype" w:hAnsi="Palatino Linotype" w:cs="Arial"/>
          <w:b/>
          <w:i/>
        </w:rPr>
        <w:t>.pdf”:</w:t>
      </w:r>
      <w:r w:rsidRPr="00120B22">
        <w:rPr>
          <w:rFonts w:ascii="Palatino Linotype" w:hAnsi="Palatino Linotype" w:cs="Arial"/>
        </w:rPr>
        <w:t xml:space="preserve"> Contiene el oficio de </w:t>
      </w:r>
      <w:r w:rsidR="00033A17" w:rsidRPr="00120B22">
        <w:rPr>
          <w:rFonts w:ascii="Palatino Linotype" w:hAnsi="Palatino Linotype" w:cs="Arial"/>
        </w:rPr>
        <w:t xml:space="preserve">trece (13) de septiembre del dos mil diecinueve, emitido por el Titular de la Unidad de Transparencia del </w:t>
      </w:r>
      <w:r w:rsidR="00033A17" w:rsidRPr="00120B22">
        <w:rPr>
          <w:rFonts w:ascii="Palatino Linotype" w:hAnsi="Palatino Linotype" w:cs="Arial"/>
          <w:b/>
        </w:rPr>
        <w:t>SUJETO OBLIGADO</w:t>
      </w:r>
      <w:r w:rsidR="00033A17" w:rsidRPr="00120B22">
        <w:rPr>
          <w:rFonts w:ascii="Palatino Linotype" w:hAnsi="Palatino Linotype" w:cs="Arial"/>
        </w:rPr>
        <w:t>, por medio del cual, manifiesta la incompetencia de la Secretaría de la Contraloría para poseer, generar o administrar información relacionada con acciones y oficios del Fiscal Anticorrupción, el Contralor Interno de Ecatepec y el Congreso del Estado de México; mientras que, por otro lado, ofrece el documento adjunto con la respuesta del Titular del Órgano Interno de Control.</w:t>
      </w:r>
    </w:p>
    <w:p w:rsidR="00E4592D" w:rsidRPr="00120B22" w:rsidRDefault="00E4592D" w:rsidP="00E4592D">
      <w:pPr>
        <w:pStyle w:val="Prrafodelista"/>
        <w:tabs>
          <w:tab w:val="left" w:pos="142"/>
          <w:tab w:val="left" w:pos="993"/>
        </w:tabs>
        <w:spacing w:before="240" w:after="240" w:line="360" w:lineRule="auto"/>
        <w:ind w:left="567"/>
        <w:jc w:val="both"/>
        <w:rPr>
          <w:rFonts w:ascii="Palatino Linotype" w:hAnsi="Palatino Linotype" w:cs="Arial"/>
          <w:i/>
        </w:rPr>
      </w:pPr>
    </w:p>
    <w:p w:rsidR="00E4592D" w:rsidRPr="00120B22" w:rsidRDefault="00E4592D" w:rsidP="00E4592D">
      <w:pPr>
        <w:pStyle w:val="Prrafodelista"/>
        <w:numPr>
          <w:ilvl w:val="1"/>
          <w:numId w:val="2"/>
        </w:numPr>
        <w:tabs>
          <w:tab w:val="left" w:pos="142"/>
          <w:tab w:val="left" w:pos="993"/>
        </w:tabs>
        <w:spacing w:before="240" w:after="240" w:line="360" w:lineRule="auto"/>
        <w:ind w:left="567" w:firstLine="0"/>
        <w:jc w:val="both"/>
        <w:rPr>
          <w:rFonts w:ascii="Palatino Linotype" w:hAnsi="Palatino Linotype" w:cs="Arial"/>
          <w:i/>
        </w:rPr>
      </w:pPr>
      <w:r w:rsidRPr="00120B22">
        <w:rPr>
          <w:rFonts w:ascii="Palatino Linotype" w:hAnsi="Palatino Linotype" w:cs="Arial"/>
          <w:b/>
          <w:i/>
        </w:rPr>
        <w:t>“</w:t>
      </w:r>
      <w:r w:rsidR="007A43C0" w:rsidRPr="00120B22">
        <w:rPr>
          <w:rFonts w:ascii="Palatino Linotype" w:hAnsi="Palatino Linotype" w:cs="Arial"/>
          <w:b/>
          <w:i/>
        </w:rPr>
        <w:t>OFICIO DE RESPUESTA SPH_1</w:t>
      </w:r>
      <w:r w:rsidRPr="00120B22">
        <w:rPr>
          <w:rFonts w:ascii="Palatino Linotype" w:hAnsi="Palatino Linotype" w:cs="Arial"/>
          <w:b/>
          <w:i/>
        </w:rPr>
        <w:t>.pdf”</w:t>
      </w:r>
      <w:r w:rsidRPr="00120B22">
        <w:rPr>
          <w:rFonts w:ascii="Palatino Linotype" w:hAnsi="Palatino Linotype" w:cs="Arial"/>
        </w:rPr>
        <w:t>:</w:t>
      </w:r>
      <w:r w:rsidR="00033A17" w:rsidRPr="00120B22">
        <w:rPr>
          <w:rFonts w:ascii="Palatino Linotype" w:hAnsi="Palatino Linotype" w:cs="Arial"/>
        </w:rPr>
        <w:t xml:space="preserve"> Oficio número 20700003000000S-0879/2019, de doce (12) de septiembre del dos mil diecinueve, emitido por el Titular del Órgano Interno de Control en la Secretaría de Finanzas, por el que manifiesta que no se localizó información y/o documentación relacionada con el procedimiento adquisitivo referido por el particular en su solicitud de información.</w:t>
      </w:r>
    </w:p>
    <w:p w:rsidR="00E4592D" w:rsidRPr="00120B22" w:rsidRDefault="00E4592D" w:rsidP="00E4592D">
      <w:pPr>
        <w:tabs>
          <w:tab w:val="left" w:pos="142"/>
          <w:tab w:val="left" w:pos="993"/>
        </w:tabs>
        <w:spacing w:before="240" w:after="240" w:line="360" w:lineRule="auto"/>
        <w:ind w:left="567"/>
        <w:jc w:val="both"/>
        <w:rPr>
          <w:rFonts w:ascii="Palatino Linotype" w:hAnsi="Palatino Linotype" w:cs="Arial"/>
          <w:i/>
          <w:sz w:val="2"/>
        </w:rPr>
      </w:pPr>
    </w:p>
    <w:p w:rsidR="00A55BA0" w:rsidRPr="00120B22" w:rsidRDefault="00E4592D" w:rsidP="006E5EF0">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120B22">
        <w:rPr>
          <w:rFonts w:ascii="Palatino Linotype" w:eastAsia="Calibri" w:hAnsi="Palatino Linotype" w:cs="Arial"/>
          <w:lang w:val="es-AR"/>
        </w:rPr>
        <w:t>D</w:t>
      </w:r>
      <w:r w:rsidR="00F44A85" w:rsidRPr="00120B22">
        <w:rPr>
          <w:rFonts w:ascii="Palatino Linotype" w:eastAsia="Calibri" w:hAnsi="Palatino Linotype" w:cs="Arial"/>
          <w:lang w:val="es-AR"/>
        </w:rPr>
        <w:t xml:space="preserve">erivado de </w:t>
      </w:r>
      <w:r w:rsidR="009E198E" w:rsidRPr="00120B22">
        <w:rPr>
          <w:rFonts w:ascii="Palatino Linotype" w:eastAsia="Calibri" w:hAnsi="Palatino Linotype" w:cs="Arial"/>
          <w:lang w:val="es-AR"/>
        </w:rPr>
        <w:t>la respuesta emitida</w:t>
      </w:r>
      <w:r w:rsidR="00F44A85" w:rsidRPr="00120B22">
        <w:rPr>
          <w:rFonts w:ascii="Palatino Linotype" w:eastAsia="Calibri" w:hAnsi="Palatino Linotype" w:cs="Arial"/>
          <w:lang w:val="es-AR"/>
        </w:rPr>
        <w:t xml:space="preserve"> por parte del </w:t>
      </w:r>
      <w:r w:rsidR="00F44A85" w:rsidRPr="00120B22">
        <w:rPr>
          <w:rFonts w:ascii="Palatino Linotype" w:eastAsia="Calibri" w:hAnsi="Palatino Linotype" w:cs="Arial"/>
          <w:b/>
          <w:lang w:val="es-AR"/>
        </w:rPr>
        <w:t>SUJETO OBLIGADO</w:t>
      </w:r>
      <w:r w:rsidR="00F44A85" w:rsidRPr="00120B22">
        <w:rPr>
          <w:rFonts w:ascii="Palatino Linotype" w:eastAsia="Calibri" w:hAnsi="Palatino Linotype" w:cs="Arial"/>
          <w:lang w:val="es-AR"/>
        </w:rPr>
        <w:t>, el</w:t>
      </w:r>
      <w:r w:rsidR="00A55BA0" w:rsidRPr="00120B22">
        <w:rPr>
          <w:rFonts w:ascii="Palatino Linotype" w:eastAsia="Times New Roman" w:hAnsi="Palatino Linotype" w:cs="Arial"/>
          <w:lang w:val="es-ES"/>
        </w:rPr>
        <w:t xml:space="preserve"> </w:t>
      </w:r>
      <w:r w:rsidR="00033A17" w:rsidRPr="00120B22">
        <w:rPr>
          <w:rFonts w:ascii="Palatino Linotype" w:eastAsia="Times New Roman" w:hAnsi="Palatino Linotype" w:cs="Arial"/>
          <w:lang w:val="es-ES"/>
        </w:rPr>
        <w:t>diecisiete</w:t>
      </w:r>
      <w:r w:rsidR="00A55BA0" w:rsidRPr="00120B22">
        <w:rPr>
          <w:rFonts w:ascii="Palatino Linotype" w:eastAsia="Times New Roman" w:hAnsi="Palatino Linotype" w:cs="Arial"/>
          <w:lang w:val="es-ES"/>
        </w:rPr>
        <w:t xml:space="preserve"> (</w:t>
      </w:r>
      <w:r w:rsidR="00033A17" w:rsidRPr="00120B22">
        <w:rPr>
          <w:rFonts w:ascii="Palatino Linotype" w:eastAsia="Times New Roman" w:hAnsi="Palatino Linotype" w:cs="Arial"/>
          <w:lang w:val="es-ES"/>
        </w:rPr>
        <w:t>17</w:t>
      </w:r>
      <w:r w:rsidR="00A55BA0" w:rsidRPr="00120B22">
        <w:rPr>
          <w:rFonts w:ascii="Palatino Linotype" w:eastAsia="Times New Roman" w:hAnsi="Palatino Linotype" w:cs="Arial"/>
          <w:lang w:val="es-ES"/>
        </w:rPr>
        <w:t xml:space="preserve">) de </w:t>
      </w:r>
      <w:r w:rsidR="009E198E" w:rsidRPr="00120B22">
        <w:rPr>
          <w:rFonts w:ascii="Palatino Linotype" w:eastAsia="Times New Roman" w:hAnsi="Palatino Linotype" w:cs="Arial"/>
          <w:lang w:val="es-ES"/>
        </w:rPr>
        <w:t>septiembre</w:t>
      </w:r>
      <w:r w:rsidR="0030660D" w:rsidRPr="00120B22">
        <w:rPr>
          <w:rFonts w:ascii="Palatino Linotype" w:eastAsia="Times New Roman" w:hAnsi="Palatino Linotype" w:cs="Arial"/>
          <w:lang w:val="es-ES"/>
        </w:rPr>
        <w:t xml:space="preserve"> </w:t>
      </w:r>
      <w:r w:rsidR="00A55BA0" w:rsidRPr="00120B22">
        <w:rPr>
          <w:rFonts w:ascii="Palatino Linotype" w:eastAsia="Times New Roman" w:hAnsi="Palatino Linotype" w:cs="Arial"/>
          <w:lang w:val="es-ES"/>
        </w:rPr>
        <w:t xml:space="preserve">de dos mil </w:t>
      </w:r>
      <w:r w:rsidR="00F44A85" w:rsidRPr="00120B22">
        <w:rPr>
          <w:rFonts w:ascii="Palatino Linotype" w:eastAsia="Times New Roman" w:hAnsi="Palatino Linotype" w:cs="Arial"/>
          <w:lang w:val="es-ES"/>
        </w:rPr>
        <w:t>diecinueve</w:t>
      </w:r>
      <w:r w:rsidR="00A55BA0" w:rsidRPr="00120B22">
        <w:rPr>
          <w:rFonts w:ascii="Palatino Linotype" w:eastAsia="Times New Roman" w:hAnsi="Palatino Linotype" w:cs="Arial"/>
          <w:lang w:val="es-ES"/>
        </w:rPr>
        <w:t xml:space="preserve">, </w:t>
      </w:r>
      <w:r w:rsidR="009E198E" w:rsidRPr="00120B22">
        <w:rPr>
          <w:rFonts w:ascii="Palatino Linotype" w:eastAsia="Times New Roman" w:hAnsi="Palatino Linotype" w:cs="Arial"/>
          <w:lang w:val="es-ES"/>
        </w:rPr>
        <w:t>el</w:t>
      </w:r>
      <w:r w:rsidR="00A55BA0" w:rsidRPr="00120B22">
        <w:rPr>
          <w:rFonts w:ascii="Palatino Linotype" w:eastAsia="Times New Roman" w:hAnsi="Palatino Linotype" w:cs="Arial"/>
          <w:lang w:val="es-ES"/>
        </w:rPr>
        <w:t xml:space="preserve"> particular interpuso el recurso de revisión</w:t>
      </w:r>
      <w:r w:rsidR="009E198E" w:rsidRPr="00120B22">
        <w:rPr>
          <w:rFonts w:ascii="Palatino Linotype" w:eastAsia="Times New Roman" w:hAnsi="Palatino Linotype" w:cs="Arial"/>
          <w:lang w:val="es-ES"/>
        </w:rPr>
        <w:t xml:space="preserve"> </w:t>
      </w:r>
      <w:r w:rsidR="00033A17" w:rsidRPr="00120B22">
        <w:rPr>
          <w:rFonts w:ascii="Palatino Linotype" w:eastAsia="Times New Roman" w:hAnsi="Palatino Linotype" w:cs="Arial"/>
          <w:b/>
          <w:lang w:val="es-ES"/>
        </w:rPr>
        <w:t>07413</w:t>
      </w:r>
      <w:r w:rsidR="009E198E" w:rsidRPr="00120B22">
        <w:rPr>
          <w:rFonts w:ascii="Palatino Linotype" w:eastAsia="Times New Roman" w:hAnsi="Palatino Linotype" w:cs="Arial"/>
          <w:b/>
          <w:lang w:val="es-ES"/>
        </w:rPr>
        <w:t>/INFOEM/IP/RR/2019</w:t>
      </w:r>
      <w:r w:rsidR="00A55BA0" w:rsidRPr="00120B22">
        <w:rPr>
          <w:rFonts w:ascii="Palatino Linotype" w:eastAsia="Times New Roman" w:hAnsi="Palatino Linotype" w:cs="Arial"/>
          <w:lang w:val="es-ES"/>
        </w:rPr>
        <w:t>, en contra de la</w:t>
      </w:r>
      <w:r w:rsidR="00321228" w:rsidRPr="00120B22">
        <w:rPr>
          <w:rFonts w:ascii="Palatino Linotype" w:eastAsia="Times New Roman" w:hAnsi="Palatino Linotype" w:cs="Arial"/>
          <w:lang w:val="es-ES"/>
        </w:rPr>
        <w:t xml:space="preserve"> falta de</w:t>
      </w:r>
      <w:r w:rsidR="00A55BA0" w:rsidRPr="00120B22">
        <w:rPr>
          <w:rFonts w:ascii="Palatino Linotype" w:eastAsia="Times New Roman" w:hAnsi="Palatino Linotype" w:cs="Arial"/>
          <w:lang w:val="es-ES"/>
        </w:rPr>
        <w:t xml:space="preserve"> </w:t>
      </w:r>
      <w:r w:rsidR="005D791C" w:rsidRPr="00120B22">
        <w:rPr>
          <w:rFonts w:ascii="Palatino Linotype" w:eastAsia="Times New Roman" w:hAnsi="Palatino Linotype" w:cs="Arial"/>
          <w:lang w:val="es-ES"/>
        </w:rPr>
        <w:t xml:space="preserve">respuesta </w:t>
      </w:r>
      <w:r w:rsidR="00763406" w:rsidRPr="00120B22">
        <w:rPr>
          <w:rFonts w:ascii="Palatino Linotype" w:eastAsia="Times New Roman" w:hAnsi="Palatino Linotype" w:cs="Arial"/>
          <w:lang w:val="es-ES"/>
        </w:rPr>
        <w:t>y</w:t>
      </w:r>
      <w:r w:rsidR="005D791C" w:rsidRPr="00120B22">
        <w:rPr>
          <w:rFonts w:ascii="Palatino Linotype" w:eastAsia="Times New Roman" w:hAnsi="Palatino Linotype" w:cs="Arial"/>
          <w:lang w:val="es-ES"/>
        </w:rPr>
        <w:t>,</w:t>
      </w:r>
      <w:r w:rsidR="00763406" w:rsidRPr="00120B22">
        <w:rPr>
          <w:rFonts w:ascii="Palatino Linotype" w:eastAsia="Times New Roman" w:hAnsi="Palatino Linotype" w:cs="Arial"/>
          <w:lang w:val="es-ES"/>
        </w:rPr>
        <w:t xml:space="preserve"> </w:t>
      </w:r>
      <w:r w:rsidR="00A55BA0" w:rsidRPr="00120B22">
        <w:rPr>
          <w:rFonts w:ascii="Palatino Linotype" w:eastAsia="Times New Roman" w:hAnsi="Palatino Linotype" w:cs="Arial"/>
          <w:lang w:val="es-ES"/>
        </w:rPr>
        <w:t>señalando como:</w:t>
      </w:r>
      <w:bookmarkStart w:id="2" w:name="_Toc462307683"/>
      <w:bookmarkStart w:id="3" w:name="_Toc472427085"/>
      <w:bookmarkStart w:id="4" w:name="_Toc472500652"/>
    </w:p>
    <w:p w:rsidR="005D791C" w:rsidRPr="00120B22" w:rsidRDefault="005D791C" w:rsidP="005D791C">
      <w:pPr>
        <w:pStyle w:val="Prrafodelista"/>
        <w:tabs>
          <w:tab w:val="left" w:pos="142"/>
          <w:tab w:val="left" w:pos="284"/>
        </w:tabs>
        <w:spacing w:before="240" w:after="240" w:line="360" w:lineRule="auto"/>
        <w:ind w:left="0"/>
        <w:jc w:val="both"/>
        <w:rPr>
          <w:rFonts w:ascii="Palatino Linotype" w:hAnsi="Palatino Linotype" w:cs="Arial"/>
        </w:rPr>
      </w:pPr>
    </w:p>
    <w:bookmarkEnd w:id="2"/>
    <w:bookmarkEnd w:id="3"/>
    <w:bookmarkEnd w:id="4"/>
    <w:p w:rsidR="006E5EF0" w:rsidRPr="00120B22" w:rsidRDefault="006E5EF0" w:rsidP="005D791C">
      <w:pPr>
        <w:pStyle w:val="Prrafodelista"/>
        <w:tabs>
          <w:tab w:val="left" w:pos="142"/>
          <w:tab w:val="left" w:pos="284"/>
        </w:tabs>
        <w:spacing w:line="360" w:lineRule="auto"/>
        <w:ind w:left="567" w:right="567"/>
        <w:jc w:val="both"/>
        <w:rPr>
          <w:rFonts w:ascii="Palatino Linotype" w:hAnsi="Palatino Linotype" w:cs="Arial"/>
        </w:rPr>
      </w:pPr>
      <w:r w:rsidRPr="00120B22">
        <w:rPr>
          <w:rFonts w:ascii="Palatino Linotype" w:hAnsi="Palatino Linotype" w:cs="Arial"/>
          <w:b/>
        </w:rPr>
        <w:lastRenderedPageBreak/>
        <w:t>Acto impugnado:</w:t>
      </w:r>
      <w:r w:rsidRPr="00120B22">
        <w:rPr>
          <w:rFonts w:ascii="Palatino Linotype" w:hAnsi="Palatino Linotype" w:cs="Arial"/>
        </w:rPr>
        <w:t xml:space="preserve"> “</w:t>
      </w:r>
      <w:r w:rsidR="00033A17" w:rsidRPr="00120B22">
        <w:rPr>
          <w:rFonts w:ascii="Palatino Linotype" w:hAnsi="Palatino Linotype" w:cs="Arial"/>
          <w:i/>
        </w:rPr>
        <w:t xml:space="preserve">Para no variar., se salen por la tangente en la contraloría del estado., OJO fue a este quien se le solicito la información y OJO NO </w:t>
      </w:r>
      <w:proofErr w:type="spellStart"/>
      <w:r w:rsidR="00033A17" w:rsidRPr="00120B22">
        <w:rPr>
          <w:rFonts w:ascii="Palatino Linotype" w:hAnsi="Palatino Linotype" w:cs="Arial"/>
          <w:i/>
        </w:rPr>
        <w:t>no</w:t>
      </w:r>
      <w:proofErr w:type="spellEnd"/>
      <w:r w:rsidR="00033A17" w:rsidRPr="00120B22">
        <w:rPr>
          <w:rFonts w:ascii="Palatino Linotype" w:hAnsi="Palatino Linotype" w:cs="Arial"/>
          <w:i/>
        </w:rPr>
        <w:t xml:space="preserve"> al contralor que encubre todos los asuntos del estado., el de finanzas y por cierto como va con investigación de los 1800 vehículos rentados junto con las patrullas rentadas en 2.3 millones de pesos cada una , por lo que se ingresa recurso., para que sea el contralor del estado el que </w:t>
      </w:r>
      <w:proofErr w:type="spellStart"/>
      <w:r w:rsidR="00033A17" w:rsidRPr="00120B22">
        <w:rPr>
          <w:rFonts w:ascii="Palatino Linotype" w:hAnsi="Palatino Linotype" w:cs="Arial"/>
          <w:i/>
        </w:rPr>
        <w:t>de</w:t>
      </w:r>
      <w:proofErr w:type="spellEnd"/>
      <w:r w:rsidR="00033A17" w:rsidRPr="00120B22">
        <w:rPr>
          <w:rFonts w:ascii="Palatino Linotype" w:hAnsi="Palatino Linotype" w:cs="Arial"/>
          <w:i/>
        </w:rPr>
        <w:t xml:space="preserve"> respuesta , lo bueno es que grupo </w:t>
      </w:r>
      <w:proofErr w:type="spellStart"/>
      <w:r w:rsidR="00033A17" w:rsidRPr="00120B22">
        <w:rPr>
          <w:rFonts w:ascii="Palatino Linotype" w:hAnsi="Palatino Linotype" w:cs="Arial"/>
          <w:i/>
        </w:rPr>
        <w:t>andrade</w:t>
      </w:r>
      <w:proofErr w:type="spellEnd"/>
      <w:r w:rsidR="00033A17" w:rsidRPr="00120B22">
        <w:rPr>
          <w:rFonts w:ascii="Palatino Linotype" w:hAnsi="Palatino Linotype" w:cs="Arial"/>
          <w:i/>
        </w:rPr>
        <w:t>., es quien también seta detrás de ambas licitaciones y lo encubrirán también o ya cambio el PRI.</w:t>
      </w:r>
      <w:r w:rsidRPr="00120B22">
        <w:rPr>
          <w:rFonts w:ascii="Palatino Linotype" w:hAnsi="Palatino Linotype" w:cs="Arial"/>
          <w:i/>
        </w:rPr>
        <w:t>”</w:t>
      </w:r>
      <w:r w:rsidR="005D791C" w:rsidRPr="00120B22">
        <w:rPr>
          <w:rFonts w:ascii="Palatino Linotype" w:hAnsi="Palatino Linotype" w:cs="Arial"/>
        </w:rPr>
        <w:t xml:space="preserve"> </w:t>
      </w:r>
      <w:r w:rsidRPr="00120B22">
        <w:rPr>
          <w:rFonts w:ascii="Palatino Linotype" w:hAnsi="Palatino Linotype" w:cs="Arial"/>
        </w:rPr>
        <w:t>(Sic).</w:t>
      </w:r>
    </w:p>
    <w:p w:rsidR="006E5EF0" w:rsidRPr="00120B22" w:rsidRDefault="006E5EF0" w:rsidP="005D791C">
      <w:pPr>
        <w:pStyle w:val="Prrafodelista"/>
        <w:tabs>
          <w:tab w:val="left" w:pos="142"/>
          <w:tab w:val="left" w:pos="284"/>
        </w:tabs>
        <w:spacing w:line="360" w:lineRule="auto"/>
        <w:ind w:left="567" w:right="567"/>
        <w:jc w:val="both"/>
        <w:rPr>
          <w:rFonts w:ascii="Palatino Linotype" w:hAnsi="Palatino Linotype" w:cs="Arial"/>
          <w:b/>
        </w:rPr>
      </w:pPr>
    </w:p>
    <w:p w:rsidR="006E5EF0" w:rsidRPr="00120B22" w:rsidRDefault="006E5EF0" w:rsidP="005D791C">
      <w:pPr>
        <w:pStyle w:val="Prrafodelista"/>
        <w:tabs>
          <w:tab w:val="left" w:pos="142"/>
          <w:tab w:val="left" w:pos="284"/>
        </w:tabs>
        <w:spacing w:line="360" w:lineRule="auto"/>
        <w:ind w:left="567" w:right="567"/>
        <w:jc w:val="both"/>
        <w:rPr>
          <w:rFonts w:ascii="Palatino Linotype" w:hAnsi="Palatino Linotype" w:cs="Arial"/>
        </w:rPr>
      </w:pPr>
      <w:r w:rsidRPr="00120B22">
        <w:rPr>
          <w:rFonts w:ascii="Palatino Linotype" w:hAnsi="Palatino Linotype" w:cs="Arial"/>
          <w:b/>
        </w:rPr>
        <w:t>Razones o motivos de inconformidad:</w:t>
      </w:r>
      <w:r w:rsidRPr="00120B22">
        <w:rPr>
          <w:rFonts w:ascii="Palatino Linotype" w:hAnsi="Palatino Linotype" w:cs="Arial"/>
        </w:rPr>
        <w:t xml:space="preserve"> </w:t>
      </w:r>
      <w:r w:rsidRPr="00120B22">
        <w:rPr>
          <w:rFonts w:ascii="Palatino Linotype" w:hAnsi="Palatino Linotype" w:cs="Arial"/>
          <w:i/>
        </w:rPr>
        <w:t>“</w:t>
      </w:r>
      <w:r w:rsidR="00033A17" w:rsidRPr="00120B22">
        <w:rPr>
          <w:rFonts w:ascii="Palatino Linotype" w:hAnsi="Palatino Linotype" w:cs="Arial"/>
          <w:i/>
        </w:rPr>
        <w:t xml:space="preserve">Para no variar., se salen por la tangente en la contraloría del estado., OJO fue a este quien se le solicito la información y OJO NO </w:t>
      </w:r>
      <w:proofErr w:type="spellStart"/>
      <w:r w:rsidR="00033A17" w:rsidRPr="00120B22">
        <w:rPr>
          <w:rFonts w:ascii="Palatino Linotype" w:hAnsi="Palatino Linotype" w:cs="Arial"/>
          <w:i/>
        </w:rPr>
        <w:t>no</w:t>
      </w:r>
      <w:proofErr w:type="spellEnd"/>
      <w:r w:rsidR="00033A17" w:rsidRPr="00120B22">
        <w:rPr>
          <w:rFonts w:ascii="Palatino Linotype" w:hAnsi="Palatino Linotype" w:cs="Arial"/>
          <w:i/>
        </w:rPr>
        <w:t xml:space="preserve"> al contralor que encubre todos los asuntos del estado., el de finanzas y por cierto como va con investigación de los 1800 vehículos rentados junto con las patrullas rentadas en 2.3 millones de pesos cada una , por lo que se ingresa recurso., para que sea el contralor del estado el que </w:t>
      </w:r>
      <w:proofErr w:type="spellStart"/>
      <w:r w:rsidR="00033A17" w:rsidRPr="00120B22">
        <w:rPr>
          <w:rFonts w:ascii="Palatino Linotype" w:hAnsi="Palatino Linotype" w:cs="Arial"/>
          <w:i/>
        </w:rPr>
        <w:t>de</w:t>
      </w:r>
      <w:proofErr w:type="spellEnd"/>
      <w:r w:rsidR="00033A17" w:rsidRPr="00120B22">
        <w:rPr>
          <w:rFonts w:ascii="Palatino Linotype" w:hAnsi="Palatino Linotype" w:cs="Arial"/>
          <w:i/>
        </w:rPr>
        <w:t xml:space="preserve"> respuesta , lo bueno es que grupo </w:t>
      </w:r>
      <w:proofErr w:type="spellStart"/>
      <w:r w:rsidR="00033A17" w:rsidRPr="00120B22">
        <w:rPr>
          <w:rFonts w:ascii="Palatino Linotype" w:hAnsi="Palatino Linotype" w:cs="Arial"/>
          <w:i/>
        </w:rPr>
        <w:t>andrade</w:t>
      </w:r>
      <w:proofErr w:type="spellEnd"/>
      <w:r w:rsidR="00033A17" w:rsidRPr="00120B22">
        <w:rPr>
          <w:rFonts w:ascii="Palatino Linotype" w:hAnsi="Palatino Linotype" w:cs="Arial"/>
          <w:i/>
        </w:rPr>
        <w:t>., es quien también seta detrás de ambas licitaciones y lo encubrirán también o ya cambio el PRI.</w:t>
      </w:r>
      <w:r w:rsidRPr="00120B22">
        <w:rPr>
          <w:rFonts w:ascii="Palatino Linotype" w:hAnsi="Palatino Linotype" w:cs="Arial"/>
          <w:i/>
        </w:rPr>
        <w:t>”</w:t>
      </w:r>
      <w:r w:rsidRPr="00120B22">
        <w:rPr>
          <w:rFonts w:ascii="Palatino Linotype" w:hAnsi="Palatino Linotype" w:cs="Arial"/>
        </w:rPr>
        <w:t xml:space="preserve"> (Sic).</w:t>
      </w:r>
    </w:p>
    <w:p w:rsidR="006E5EF0" w:rsidRPr="00120B22" w:rsidRDefault="006E5EF0" w:rsidP="00763406">
      <w:pPr>
        <w:pStyle w:val="Prrafodelista"/>
        <w:tabs>
          <w:tab w:val="left" w:pos="142"/>
          <w:tab w:val="left" w:pos="284"/>
        </w:tabs>
        <w:spacing w:line="360" w:lineRule="auto"/>
        <w:ind w:left="0" w:right="567"/>
        <w:jc w:val="both"/>
        <w:rPr>
          <w:rFonts w:ascii="Palatino Linotype" w:hAnsi="Palatino Linotype" w:cs="Arial"/>
        </w:rPr>
      </w:pPr>
    </w:p>
    <w:p w:rsidR="00A55BA0" w:rsidRPr="00120B22" w:rsidRDefault="00A55BA0"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rPr>
      </w:pPr>
      <w:r w:rsidRPr="00120B22">
        <w:rPr>
          <w:rFonts w:ascii="Palatino Linotype" w:eastAsia="Times New Roman" w:hAnsi="Palatino Linotype" w:cs="Arial"/>
          <w:lang w:val="es-ES"/>
        </w:rPr>
        <w:t xml:space="preserve">Se registró el recurso de revisión bajo el número de expediente </w:t>
      </w:r>
      <w:r w:rsidRPr="00120B22">
        <w:rPr>
          <w:rFonts w:ascii="Palatino Linotype" w:hAnsi="Palatino Linotype" w:cs="Arial"/>
          <w:bCs/>
        </w:rPr>
        <w:t xml:space="preserve">al rubro indicado, asimismo con fundamento en lo dispuesto por el </w:t>
      </w:r>
      <w:r w:rsidRPr="00120B22">
        <w:rPr>
          <w:rFonts w:ascii="Palatino Linotype" w:eastAsia="Calibri" w:hAnsi="Palatino Linotype" w:cs="Arial"/>
          <w:lang w:val="es-ES"/>
        </w:rPr>
        <w:t xml:space="preserve">artículo 185 fracción I de la </w:t>
      </w:r>
      <w:r w:rsidRPr="00120B22">
        <w:rPr>
          <w:rFonts w:ascii="Palatino Linotype" w:eastAsia="Calibri" w:hAnsi="Palatino Linotype" w:cs="Arial"/>
          <w:b/>
          <w:lang w:val="es-ES"/>
        </w:rPr>
        <w:t xml:space="preserve">Ley de Transparencia y Acceso a la Información Pública del Estado de México y Municipios </w:t>
      </w:r>
      <w:r w:rsidRPr="00120B22">
        <w:rPr>
          <w:rFonts w:ascii="Palatino Linotype" w:eastAsia="Times New Roman" w:hAnsi="Palatino Linotype" w:cs="Arial"/>
          <w:lang w:val="es-ES"/>
        </w:rPr>
        <w:t xml:space="preserve">se turnó al </w:t>
      </w:r>
      <w:r w:rsidRPr="00120B22">
        <w:rPr>
          <w:rFonts w:ascii="Palatino Linotype" w:eastAsia="Times New Roman" w:hAnsi="Palatino Linotype" w:cs="Arial"/>
          <w:b/>
          <w:lang w:val="es-ES"/>
        </w:rPr>
        <w:t xml:space="preserve">Comisionado José Guadalupe Luna Hernández, </w:t>
      </w:r>
      <w:r w:rsidRPr="00120B22">
        <w:rPr>
          <w:rFonts w:ascii="Palatino Linotype" w:eastAsia="Times New Roman" w:hAnsi="Palatino Linotype" w:cs="Arial"/>
          <w:lang w:val="es-ES"/>
        </w:rPr>
        <w:t xml:space="preserve">con el objeto de </w:t>
      </w:r>
      <w:r w:rsidRPr="00120B22">
        <w:rPr>
          <w:rFonts w:ascii="Palatino Linotype" w:eastAsia="Times New Roman" w:hAnsi="Palatino Linotype" w:cs="Arial"/>
          <w:lang w:val="es-MX"/>
        </w:rPr>
        <w:t>su análisis.</w:t>
      </w:r>
    </w:p>
    <w:p w:rsidR="00A55BA0" w:rsidRPr="00120B22" w:rsidRDefault="00A55BA0" w:rsidP="00763406">
      <w:pPr>
        <w:pStyle w:val="Prrafodelista"/>
        <w:tabs>
          <w:tab w:val="left" w:pos="142"/>
          <w:tab w:val="left" w:pos="284"/>
        </w:tabs>
        <w:ind w:left="0"/>
        <w:rPr>
          <w:rFonts w:ascii="Palatino Linotype" w:hAnsi="Palatino Linotype"/>
          <w:i/>
          <w:color w:val="000000"/>
        </w:rPr>
      </w:pPr>
    </w:p>
    <w:p w:rsidR="00A55BA0" w:rsidRPr="00120B22" w:rsidRDefault="00A55BA0"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rPr>
      </w:pPr>
      <w:r w:rsidRPr="00120B22">
        <w:rPr>
          <w:rFonts w:ascii="Palatino Linotype" w:eastAsia="Calibri" w:hAnsi="Palatino Linotype" w:cs="Arial"/>
          <w:lang w:val="es-ES"/>
        </w:rPr>
        <w:lastRenderedPageBreak/>
        <w:t xml:space="preserve">El Comisionado Ponente con fundamento en lo dispuesto por el artículo 185 fracción II de la ley de la materia, a través del acuerdo de admisión de </w:t>
      </w:r>
      <w:r w:rsidR="00E07CC4" w:rsidRPr="00120B22">
        <w:rPr>
          <w:rFonts w:ascii="Palatino Linotype" w:eastAsia="Calibri" w:hAnsi="Palatino Linotype" w:cs="Arial"/>
          <w:lang w:val="es-ES"/>
        </w:rPr>
        <w:t>veintitrés</w:t>
      </w:r>
      <w:r w:rsidRPr="00120B22">
        <w:rPr>
          <w:rFonts w:ascii="Palatino Linotype" w:eastAsia="Calibri" w:hAnsi="Palatino Linotype" w:cs="Arial"/>
          <w:lang w:val="es-ES"/>
        </w:rPr>
        <w:t xml:space="preserve"> (</w:t>
      </w:r>
      <w:r w:rsidR="00E07CC4" w:rsidRPr="00120B22">
        <w:rPr>
          <w:rFonts w:ascii="Palatino Linotype" w:eastAsia="Calibri" w:hAnsi="Palatino Linotype" w:cs="Arial"/>
          <w:lang w:val="es-ES"/>
        </w:rPr>
        <w:t>23</w:t>
      </w:r>
      <w:r w:rsidR="00571880" w:rsidRPr="00120B22">
        <w:rPr>
          <w:rFonts w:ascii="Palatino Linotype" w:eastAsia="Calibri" w:hAnsi="Palatino Linotype" w:cs="Arial"/>
          <w:lang w:val="es-ES"/>
        </w:rPr>
        <w:t>)</w:t>
      </w:r>
      <w:r w:rsidR="00D004ED" w:rsidRPr="00120B22">
        <w:rPr>
          <w:rFonts w:ascii="Palatino Linotype" w:eastAsia="Calibri" w:hAnsi="Palatino Linotype" w:cs="Arial"/>
          <w:lang w:val="es-ES"/>
        </w:rPr>
        <w:t xml:space="preserve"> de </w:t>
      </w:r>
      <w:r w:rsidR="00571880" w:rsidRPr="00120B22">
        <w:rPr>
          <w:rFonts w:ascii="Palatino Linotype" w:eastAsia="Calibri" w:hAnsi="Palatino Linotype" w:cs="Arial"/>
          <w:lang w:val="es-ES"/>
        </w:rPr>
        <w:t>septiembre</w:t>
      </w:r>
      <w:r w:rsidR="00D004ED" w:rsidRPr="00120B22">
        <w:rPr>
          <w:rFonts w:ascii="Palatino Linotype" w:eastAsia="Calibri" w:hAnsi="Palatino Linotype" w:cs="Arial"/>
          <w:lang w:val="es-ES"/>
        </w:rPr>
        <w:t xml:space="preserve"> </w:t>
      </w:r>
      <w:r w:rsidR="00030E8B" w:rsidRPr="00120B22">
        <w:rPr>
          <w:rFonts w:ascii="Palatino Linotype" w:eastAsia="Calibri" w:hAnsi="Palatino Linotype" w:cs="Arial"/>
          <w:lang w:val="es-ES"/>
        </w:rPr>
        <w:t xml:space="preserve">de </w:t>
      </w:r>
      <w:r w:rsidRPr="00120B22">
        <w:rPr>
          <w:rFonts w:ascii="Palatino Linotype" w:eastAsia="Calibri" w:hAnsi="Palatino Linotype" w:cs="Arial"/>
          <w:lang w:val="es-ES"/>
        </w:rPr>
        <w:t xml:space="preserve">dos mil </w:t>
      </w:r>
      <w:r w:rsidR="005D791C" w:rsidRPr="00120B22">
        <w:rPr>
          <w:rFonts w:ascii="Palatino Linotype" w:eastAsia="Calibri" w:hAnsi="Palatino Linotype" w:cs="Arial"/>
          <w:lang w:val="es-ES"/>
        </w:rPr>
        <w:t>diecinueve</w:t>
      </w:r>
      <w:r w:rsidRPr="00120B22">
        <w:rPr>
          <w:rFonts w:ascii="Palatino Linotype" w:eastAsia="Calibri" w:hAnsi="Palatino Linotype" w:cs="Arial"/>
          <w:lang w:val="es-ES"/>
        </w:rPr>
        <w:t xml:space="preserve">, puso a disposición de las partes el expediente electrónico </w:t>
      </w:r>
      <w:r w:rsidRPr="00120B22">
        <w:rPr>
          <w:rFonts w:ascii="Palatino Linotype" w:eastAsia="Calibri" w:hAnsi="Palatino Linotype" w:cs="Arial"/>
        </w:rPr>
        <w:t xml:space="preserve">vía </w:t>
      </w:r>
      <w:r w:rsidRPr="00120B22">
        <w:rPr>
          <w:rFonts w:ascii="Palatino Linotype" w:eastAsia="Calibri" w:hAnsi="Palatino Linotype" w:cs="Arial"/>
          <w:lang w:val="es-ES"/>
        </w:rPr>
        <w:t xml:space="preserve">Sistema de Acceso a la Información Mexiquense </w:t>
      </w:r>
      <w:r w:rsidRPr="00120B22">
        <w:rPr>
          <w:rFonts w:ascii="Palatino Linotype" w:eastAsia="Calibri" w:hAnsi="Palatino Linotype" w:cs="Arial"/>
          <w:b/>
          <w:i/>
          <w:lang w:val="es-ES"/>
        </w:rPr>
        <w:t>SAIMEX</w:t>
      </w:r>
      <w:r w:rsidR="00E07CC4" w:rsidRPr="00120B22">
        <w:rPr>
          <w:rFonts w:ascii="Palatino Linotype" w:eastAsia="Calibri" w:hAnsi="Palatino Linotype" w:cs="Arial"/>
          <w:b/>
          <w:i/>
          <w:lang w:val="es-ES"/>
        </w:rPr>
        <w:t>,</w:t>
      </w:r>
      <w:r w:rsidRPr="00120B22">
        <w:rPr>
          <w:rFonts w:ascii="Palatino Linotype" w:eastAsia="Calibri" w:hAnsi="Palatino Linotype" w:cs="Arial"/>
          <w:b/>
          <w:lang w:val="es-ES"/>
        </w:rPr>
        <w:t xml:space="preserve"> </w:t>
      </w:r>
      <w:r w:rsidRPr="00120B22">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120B22">
        <w:rPr>
          <w:rFonts w:ascii="Palatino Linotype" w:eastAsia="Calibri" w:hAnsi="Palatino Linotype" w:cs="Arial"/>
          <w:b/>
          <w:lang w:val="es-ES"/>
        </w:rPr>
        <w:t>SUJETO OBLIGADO</w:t>
      </w:r>
      <w:r w:rsidRPr="00120B22">
        <w:rPr>
          <w:rFonts w:ascii="Palatino Linotype" w:eastAsia="Calibri" w:hAnsi="Palatino Linotype" w:cs="Arial"/>
          <w:lang w:val="es-ES"/>
        </w:rPr>
        <w:t xml:space="preserve"> presentar</w:t>
      </w:r>
      <w:r w:rsidR="00763406" w:rsidRPr="00120B22">
        <w:rPr>
          <w:rFonts w:ascii="Palatino Linotype" w:eastAsia="Calibri" w:hAnsi="Palatino Linotype" w:cs="Arial"/>
          <w:lang w:val="es-ES"/>
        </w:rPr>
        <w:t>a</w:t>
      </w:r>
      <w:r w:rsidRPr="00120B22">
        <w:rPr>
          <w:rFonts w:ascii="Palatino Linotype" w:eastAsia="Calibri" w:hAnsi="Palatino Linotype" w:cs="Arial"/>
          <w:lang w:val="es-ES"/>
        </w:rPr>
        <w:t xml:space="preserve"> el I</w:t>
      </w:r>
      <w:r w:rsidR="00763406" w:rsidRPr="00120B22">
        <w:rPr>
          <w:rFonts w:ascii="Palatino Linotype" w:eastAsia="Calibri" w:hAnsi="Palatino Linotype" w:cs="Arial"/>
          <w:lang w:val="es-ES"/>
        </w:rPr>
        <w:t>nforme Justificado procedente.</w:t>
      </w:r>
    </w:p>
    <w:p w:rsidR="0077177C" w:rsidRPr="00120B22" w:rsidRDefault="0077177C" w:rsidP="0077177C">
      <w:pPr>
        <w:pStyle w:val="Prrafodelista"/>
        <w:tabs>
          <w:tab w:val="left" w:pos="142"/>
          <w:tab w:val="left" w:pos="284"/>
        </w:tabs>
        <w:spacing w:before="240" w:after="240" w:line="360" w:lineRule="auto"/>
        <w:ind w:left="0"/>
        <w:jc w:val="both"/>
        <w:rPr>
          <w:rFonts w:ascii="Palatino Linotype" w:hAnsi="Palatino Linotype"/>
          <w:i/>
          <w:color w:val="000000"/>
        </w:rPr>
      </w:pPr>
    </w:p>
    <w:p w:rsidR="00571880" w:rsidRPr="00120B22" w:rsidRDefault="00A66C2E" w:rsidP="00E07CC4">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lang w:val="es-ES"/>
        </w:rPr>
      </w:pPr>
      <w:r w:rsidRPr="00120B22">
        <w:rPr>
          <w:rFonts w:ascii="Palatino Linotype" w:eastAsia="Calibri" w:hAnsi="Palatino Linotype" w:cs="Arial"/>
          <w:lang w:val="es-ES"/>
        </w:rPr>
        <w:t xml:space="preserve">De </w:t>
      </w:r>
      <w:r w:rsidRPr="00120B22">
        <w:rPr>
          <w:rFonts w:ascii="Palatino Linotype" w:hAnsi="Palatino Linotype"/>
          <w:color w:val="000000"/>
        </w:rPr>
        <w:t xml:space="preserve">las constancias que obran en el expediente electrónico del </w:t>
      </w:r>
      <w:r w:rsidRPr="00120B22">
        <w:rPr>
          <w:rFonts w:ascii="Palatino Linotype" w:hAnsi="Palatino Linotype"/>
          <w:i/>
          <w:color w:val="000000"/>
        </w:rPr>
        <w:t>SAIMEX</w:t>
      </w:r>
      <w:r w:rsidRPr="00120B22">
        <w:rPr>
          <w:rFonts w:ascii="Palatino Linotype" w:hAnsi="Palatino Linotype"/>
          <w:color w:val="000000"/>
        </w:rPr>
        <w:t xml:space="preserve">, se aprecia que </w:t>
      </w:r>
      <w:r w:rsidR="00571880" w:rsidRPr="00120B22">
        <w:rPr>
          <w:rFonts w:ascii="Palatino Linotype" w:hAnsi="Palatino Linotype"/>
          <w:color w:val="000000"/>
        </w:rPr>
        <w:t xml:space="preserve">el </w:t>
      </w:r>
      <w:r w:rsidR="00E07CC4" w:rsidRPr="00120B22">
        <w:rPr>
          <w:rFonts w:ascii="Palatino Linotype" w:hAnsi="Palatino Linotype"/>
          <w:color w:val="000000"/>
        </w:rPr>
        <w:t>treinta</w:t>
      </w:r>
      <w:r w:rsidR="00571880" w:rsidRPr="00120B22">
        <w:rPr>
          <w:rFonts w:ascii="Palatino Linotype" w:hAnsi="Palatino Linotype"/>
          <w:color w:val="000000"/>
        </w:rPr>
        <w:t xml:space="preserve"> (</w:t>
      </w:r>
      <w:r w:rsidR="00E07CC4" w:rsidRPr="00120B22">
        <w:rPr>
          <w:rFonts w:ascii="Palatino Linotype" w:hAnsi="Palatino Linotype"/>
          <w:color w:val="000000"/>
        </w:rPr>
        <w:t>30</w:t>
      </w:r>
      <w:r w:rsidR="00571880" w:rsidRPr="00120B22">
        <w:rPr>
          <w:rFonts w:ascii="Palatino Linotype" w:hAnsi="Palatino Linotype"/>
          <w:color w:val="000000"/>
        </w:rPr>
        <w:t xml:space="preserve">) de septiembre del dos mil diecinueve, </w:t>
      </w:r>
      <w:r w:rsidR="00E07CC4" w:rsidRPr="00120B22">
        <w:rPr>
          <w:rFonts w:ascii="Palatino Linotype" w:hAnsi="Palatino Linotype"/>
          <w:color w:val="000000"/>
        </w:rPr>
        <w:t xml:space="preserve">el </w:t>
      </w:r>
      <w:r w:rsidR="00E07CC4" w:rsidRPr="00120B22">
        <w:rPr>
          <w:rFonts w:ascii="Palatino Linotype" w:hAnsi="Palatino Linotype"/>
          <w:b/>
          <w:color w:val="000000"/>
        </w:rPr>
        <w:t xml:space="preserve">SUJETO OBLIGADO </w:t>
      </w:r>
      <w:r w:rsidR="00571880" w:rsidRPr="00120B22">
        <w:rPr>
          <w:rFonts w:ascii="Palatino Linotype" w:eastAsia="Calibri" w:hAnsi="Palatino Linotype" w:cs="Arial"/>
          <w:lang w:val="es-ES"/>
        </w:rPr>
        <w:t xml:space="preserve">rindió su informe justificado para manifestar lo que a su derecho le asistiera y conviniera mediante </w:t>
      </w:r>
      <w:r w:rsidR="00E07CC4" w:rsidRPr="00120B22">
        <w:rPr>
          <w:rFonts w:ascii="Palatino Linotype" w:eastAsia="Calibri" w:hAnsi="Palatino Linotype" w:cs="Arial"/>
          <w:lang w:val="es-ES"/>
        </w:rPr>
        <w:t>el</w:t>
      </w:r>
      <w:r w:rsidR="00571880" w:rsidRPr="00120B22">
        <w:rPr>
          <w:rFonts w:ascii="Palatino Linotype" w:eastAsia="Calibri" w:hAnsi="Palatino Linotype" w:cs="Arial"/>
          <w:lang w:val="es-ES"/>
        </w:rPr>
        <w:t xml:space="preserve"> archivo</w:t>
      </w:r>
      <w:r w:rsidR="00E07CC4" w:rsidRPr="00120B22">
        <w:rPr>
          <w:rFonts w:ascii="Palatino Linotype" w:eastAsia="Calibri" w:hAnsi="Palatino Linotype" w:cs="Arial"/>
          <w:lang w:val="es-ES"/>
        </w:rPr>
        <w:t xml:space="preserve"> electrónico denominado </w:t>
      </w:r>
      <w:r w:rsidR="00571880" w:rsidRPr="00120B22">
        <w:rPr>
          <w:rFonts w:ascii="Palatino Linotype" w:eastAsia="Calibri" w:hAnsi="Palatino Linotype" w:cs="Arial"/>
          <w:b/>
          <w:i/>
          <w:lang w:val="es-ES"/>
        </w:rPr>
        <w:t>“</w:t>
      </w:r>
      <w:r w:rsidR="00E07CC4" w:rsidRPr="00120B22">
        <w:rPr>
          <w:rFonts w:ascii="Palatino Linotype" w:eastAsia="Calibri" w:hAnsi="Palatino Linotype" w:cs="Arial"/>
          <w:b/>
          <w:i/>
          <w:lang w:val="es-ES"/>
        </w:rPr>
        <w:t>INFORME DE JUSTIFICACIÓN_1.pdf”</w:t>
      </w:r>
      <w:r w:rsidR="00E07CC4" w:rsidRPr="00120B22">
        <w:rPr>
          <w:rFonts w:ascii="Palatino Linotype" w:eastAsia="Calibri" w:hAnsi="Palatino Linotype" w:cs="Arial"/>
          <w:lang w:val="es-ES"/>
        </w:rPr>
        <w:t>, mediante el cual, esencialmente, reiteró</w:t>
      </w:r>
      <w:r w:rsidR="0030223C" w:rsidRPr="00120B22">
        <w:rPr>
          <w:rFonts w:ascii="Palatino Linotype" w:eastAsia="Calibri" w:hAnsi="Palatino Linotype" w:cs="Arial"/>
          <w:lang w:val="es-ES"/>
        </w:rPr>
        <w:t xml:space="preserve"> su respuesta inicial</w:t>
      </w:r>
      <w:r w:rsidR="00E07CC4" w:rsidRPr="00120B22">
        <w:rPr>
          <w:rFonts w:ascii="Palatino Linotype" w:eastAsia="Calibri" w:hAnsi="Palatino Linotype" w:cs="Arial"/>
          <w:lang w:val="es-ES"/>
        </w:rPr>
        <w:t xml:space="preserve">. </w:t>
      </w:r>
    </w:p>
    <w:p w:rsidR="00571880" w:rsidRPr="00120B22" w:rsidRDefault="00571880" w:rsidP="00571880">
      <w:pPr>
        <w:pStyle w:val="Prrafodelista"/>
        <w:tabs>
          <w:tab w:val="left" w:pos="142"/>
          <w:tab w:val="left" w:pos="993"/>
        </w:tabs>
        <w:spacing w:before="240" w:after="240" w:line="360" w:lineRule="auto"/>
        <w:ind w:left="567"/>
        <w:jc w:val="both"/>
        <w:rPr>
          <w:rFonts w:ascii="Palatino Linotype" w:eastAsia="Calibri" w:hAnsi="Palatino Linotype" w:cs="Arial"/>
          <w:lang w:val="es-ES"/>
        </w:rPr>
      </w:pPr>
    </w:p>
    <w:p w:rsidR="0077177C" w:rsidRPr="00120B22" w:rsidRDefault="00D141A4" w:rsidP="00A66C2E">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lang w:val="es-ES"/>
        </w:rPr>
      </w:pPr>
      <w:r w:rsidRPr="00120B22">
        <w:rPr>
          <w:rFonts w:ascii="Palatino Linotype" w:eastAsia="Calibri" w:hAnsi="Palatino Linotype" w:cs="Arial"/>
          <w:lang w:val="es-ES"/>
        </w:rPr>
        <w:t>Consecuencia de lo anteriormente descrito,</w:t>
      </w:r>
      <w:r w:rsidR="00571880" w:rsidRPr="00120B22">
        <w:rPr>
          <w:rFonts w:ascii="Palatino Linotype" w:eastAsia="Calibri" w:hAnsi="Palatino Linotype" w:cs="Arial"/>
          <w:lang w:val="es-ES"/>
        </w:rPr>
        <w:t xml:space="preserve"> la Ponencia </w:t>
      </w:r>
      <w:proofErr w:type="spellStart"/>
      <w:r w:rsidR="00571880" w:rsidRPr="00120B22">
        <w:rPr>
          <w:rFonts w:ascii="Palatino Linotype" w:eastAsia="Calibri" w:hAnsi="Palatino Linotype" w:cs="Arial"/>
          <w:lang w:val="es-ES"/>
        </w:rPr>
        <w:t>Resolutora</w:t>
      </w:r>
      <w:proofErr w:type="spellEnd"/>
      <w:r w:rsidR="00571880" w:rsidRPr="00120B22">
        <w:rPr>
          <w:rFonts w:ascii="Palatino Linotype" w:eastAsia="Calibri" w:hAnsi="Palatino Linotype" w:cs="Arial"/>
          <w:lang w:val="es-ES"/>
        </w:rPr>
        <w:t xml:space="preserve"> determinó no poner </w:t>
      </w:r>
      <w:r w:rsidR="0030223C" w:rsidRPr="00120B22">
        <w:rPr>
          <w:rFonts w:ascii="Palatino Linotype" w:eastAsia="Calibri" w:hAnsi="Palatino Linotype" w:cs="Arial"/>
          <w:lang w:val="es-ES"/>
        </w:rPr>
        <w:t>el</w:t>
      </w:r>
      <w:r w:rsidR="00571880" w:rsidRPr="00120B22">
        <w:rPr>
          <w:rFonts w:ascii="Palatino Linotype" w:eastAsia="Calibri" w:hAnsi="Palatino Linotype" w:cs="Arial"/>
          <w:lang w:val="es-ES"/>
        </w:rPr>
        <w:t xml:space="preserve"> archivo a la vista del hoy </w:t>
      </w:r>
      <w:r w:rsidR="00571880" w:rsidRPr="00120B22">
        <w:rPr>
          <w:rFonts w:ascii="Palatino Linotype" w:eastAsia="Calibri" w:hAnsi="Palatino Linotype" w:cs="Arial"/>
          <w:b/>
          <w:lang w:val="es-ES"/>
        </w:rPr>
        <w:t>RECURRENTE</w:t>
      </w:r>
      <w:r w:rsidRPr="00120B22">
        <w:rPr>
          <w:rFonts w:ascii="Palatino Linotype" w:eastAsia="Calibri" w:hAnsi="Palatino Linotype" w:cs="Arial"/>
          <w:lang w:val="es-ES"/>
        </w:rPr>
        <w:t xml:space="preserve">, toda vez que el informe justificado, como tal, no exponía información novedosa, sino que </w:t>
      </w:r>
      <w:r w:rsidR="0030223C" w:rsidRPr="00120B22">
        <w:rPr>
          <w:rFonts w:ascii="Palatino Linotype" w:eastAsia="Calibri" w:hAnsi="Palatino Linotype" w:cs="Arial"/>
          <w:lang w:val="es-ES"/>
        </w:rPr>
        <w:t>únicamente confirmaba su respuesta primigenia. No obstante, en aras de que no exista opacidad durante la sustanciación de la controversia, se hace del conocimiento del particular que el documento de mérito será puesto a su disposición adjunto a la presente resolución</w:t>
      </w:r>
      <w:r w:rsidRPr="00120B22">
        <w:rPr>
          <w:rFonts w:ascii="Palatino Linotype" w:eastAsia="Calibri" w:hAnsi="Palatino Linotype" w:cs="Arial"/>
          <w:lang w:val="es-ES"/>
        </w:rPr>
        <w:t>.</w:t>
      </w:r>
    </w:p>
    <w:p w:rsidR="00A66C2E" w:rsidRPr="00120B22" w:rsidRDefault="00A66C2E" w:rsidP="00A66C2E">
      <w:pPr>
        <w:pStyle w:val="Prrafodelista"/>
        <w:tabs>
          <w:tab w:val="left" w:pos="142"/>
          <w:tab w:val="left" w:pos="284"/>
        </w:tabs>
        <w:spacing w:before="240" w:after="240" w:line="360" w:lineRule="auto"/>
        <w:ind w:left="0"/>
        <w:jc w:val="both"/>
        <w:rPr>
          <w:rFonts w:ascii="Palatino Linotype" w:eastAsia="Calibri" w:hAnsi="Palatino Linotype" w:cs="Arial"/>
          <w:lang w:val="es-ES"/>
        </w:rPr>
      </w:pPr>
    </w:p>
    <w:p w:rsidR="00443101" w:rsidRPr="00120B22" w:rsidRDefault="00A55BA0" w:rsidP="00120B22">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lang w:val="es-ES"/>
        </w:rPr>
      </w:pPr>
      <w:r w:rsidRPr="00120B22">
        <w:rPr>
          <w:rFonts w:ascii="Palatino Linotype" w:hAnsi="Palatino Linotype"/>
        </w:rPr>
        <w:lastRenderedPageBreak/>
        <w:t xml:space="preserve">El </w:t>
      </w:r>
      <w:r w:rsidR="00A24B26" w:rsidRPr="00120B22">
        <w:rPr>
          <w:rFonts w:ascii="Palatino Linotype" w:hAnsi="Palatino Linotype"/>
        </w:rPr>
        <w:t xml:space="preserve">doce (12) de noviembre </w:t>
      </w:r>
      <w:r w:rsidR="00D141A4" w:rsidRPr="00120B22">
        <w:rPr>
          <w:rFonts w:ascii="Palatino Linotype" w:eastAsia="Calibri" w:hAnsi="Palatino Linotype" w:cs="Arial"/>
          <w:color w:val="000000"/>
          <w:lang w:val="es-ES"/>
        </w:rPr>
        <w:t xml:space="preserve">de dos mil diecinueve, </w:t>
      </w:r>
      <w:r w:rsidR="001B537C" w:rsidRPr="00120B22">
        <w:rPr>
          <w:rFonts w:ascii="Palatino Linotype" w:eastAsia="Calibri" w:hAnsi="Palatino Linotype" w:cs="Arial"/>
          <w:color w:val="000000"/>
          <w:lang w:val="es-ES"/>
        </w:rPr>
        <w:t xml:space="preserve">con fundamento en el artículo 181 tercer párrafo de la </w:t>
      </w:r>
      <w:r w:rsidR="001B537C" w:rsidRPr="00120B22">
        <w:rPr>
          <w:rFonts w:ascii="Palatino Linotype" w:eastAsia="Calibri" w:hAnsi="Palatino Linotype" w:cs="Arial"/>
          <w:b/>
          <w:bCs/>
          <w:color w:val="000000"/>
          <w:lang w:val="es-ES"/>
        </w:rPr>
        <w:t xml:space="preserve">Ley de Transparencia y Acceso a la Información Pública del Estado de México y Municipios, </w:t>
      </w:r>
      <w:r w:rsidR="00D141A4" w:rsidRPr="00120B22">
        <w:rPr>
          <w:rFonts w:ascii="Palatino Linotype" w:eastAsia="Calibri" w:hAnsi="Palatino Linotype" w:cs="Arial"/>
          <w:color w:val="000000"/>
          <w:lang w:val="es-ES"/>
        </w:rPr>
        <w:t>el</w:t>
      </w:r>
      <w:r w:rsidR="00D141A4" w:rsidRPr="00120B22">
        <w:rPr>
          <w:rFonts w:ascii="Palatino Linotype" w:hAnsi="Palatino Linotype"/>
        </w:rPr>
        <w:t xml:space="preserve"> Comisionado Ponente notificó</w:t>
      </w:r>
      <w:r w:rsidR="00D141A4" w:rsidRPr="00120B22">
        <w:rPr>
          <w:rFonts w:ascii="Palatino Linotype" w:eastAsia="Calibri" w:hAnsi="Palatino Linotype" w:cs="Arial"/>
          <w:color w:val="000000"/>
          <w:lang w:val="es-ES"/>
        </w:rPr>
        <w:t xml:space="preserve"> </w:t>
      </w:r>
      <w:r w:rsidR="001B537C" w:rsidRPr="00120B22">
        <w:rPr>
          <w:rFonts w:ascii="Palatino Linotype" w:eastAsia="Calibri" w:hAnsi="Palatino Linotype" w:cs="Arial"/>
          <w:color w:val="000000"/>
          <w:lang w:val="es-ES"/>
        </w:rPr>
        <w:t>que el plazo de treinta (30) días para resolver el recurso de revisión sería ampliado por un periodo de quince (15) días hábiles adicionales</w:t>
      </w:r>
      <w:r w:rsidR="00D141A4" w:rsidRPr="00120B22">
        <w:rPr>
          <w:rFonts w:ascii="Palatino Linotype" w:hAnsi="Palatino Linotype" w:cs="Arial"/>
        </w:rPr>
        <w:t xml:space="preserve">; y, </w:t>
      </w:r>
      <w:r w:rsidR="0030223C" w:rsidRPr="00120B22">
        <w:rPr>
          <w:rFonts w:ascii="Palatino Linotype" w:hAnsi="Palatino Linotype" w:cs="Arial"/>
        </w:rPr>
        <w:t>en misma fecha</w:t>
      </w:r>
      <w:r w:rsidR="00D141A4" w:rsidRPr="00120B22">
        <w:rPr>
          <w:rFonts w:ascii="Palatino Linotype" w:hAnsi="Palatino Linotype" w:cs="Arial"/>
        </w:rPr>
        <w:t xml:space="preserve">, </w:t>
      </w:r>
      <w:r w:rsidR="00D141A4" w:rsidRPr="00120B22">
        <w:rPr>
          <w:rFonts w:ascii="Palatino Linotype" w:hAnsi="Palatino Linotype"/>
        </w:rPr>
        <w:t>decretó el cierre del periodo de instrucción, por lo que ordenó turnar el recurso de revisión para su resolución,</w:t>
      </w:r>
      <w:r w:rsidR="001B537C" w:rsidRPr="00120B22">
        <w:rPr>
          <w:rFonts w:ascii="Palatino Linotype" w:hAnsi="Palatino Linotype" w:cs="Arial"/>
        </w:rPr>
        <w:t xml:space="preserve"> misma que ahora se pronuncia, y ---------------------------------------</w:t>
      </w:r>
    </w:p>
    <w:p w:rsidR="00120B22" w:rsidRPr="00120B22" w:rsidRDefault="00120B22" w:rsidP="00120B22">
      <w:pPr>
        <w:pStyle w:val="Prrafodelista"/>
        <w:tabs>
          <w:tab w:val="left" w:pos="142"/>
          <w:tab w:val="left" w:pos="284"/>
        </w:tabs>
        <w:spacing w:before="240" w:after="240" w:line="360" w:lineRule="auto"/>
        <w:ind w:left="0"/>
        <w:jc w:val="both"/>
        <w:rPr>
          <w:rFonts w:ascii="Palatino Linotype" w:eastAsia="Calibri" w:hAnsi="Palatino Linotype" w:cs="Arial"/>
          <w:lang w:val="es-ES"/>
        </w:rPr>
      </w:pPr>
    </w:p>
    <w:p w:rsidR="00A55BA0" w:rsidRPr="00120B22" w:rsidRDefault="00A55BA0" w:rsidP="00763406">
      <w:pPr>
        <w:pStyle w:val="Ttulo1"/>
        <w:tabs>
          <w:tab w:val="left" w:pos="142"/>
          <w:tab w:val="left" w:pos="284"/>
        </w:tabs>
        <w:jc w:val="center"/>
        <w:rPr>
          <w:szCs w:val="24"/>
        </w:rPr>
      </w:pPr>
      <w:bookmarkStart w:id="5" w:name="_Toc24632290"/>
      <w:r w:rsidRPr="00120B22">
        <w:rPr>
          <w:szCs w:val="24"/>
        </w:rPr>
        <w:t>CONSIDERANDO</w:t>
      </w:r>
      <w:bookmarkEnd w:id="5"/>
    </w:p>
    <w:p w:rsidR="00A55BA0" w:rsidRPr="00120B22" w:rsidRDefault="00A55BA0" w:rsidP="00763406">
      <w:pPr>
        <w:tabs>
          <w:tab w:val="left" w:pos="142"/>
          <w:tab w:val="left" w:pos="284"/>
        </w:tabs>
        <w:rPr>
          <w:rFonts w:ascii="Palatino Linotype" w:hAnsi="Palatino Linotype"/>
          <w:lang w:val="es-MX" w:eastAsia="en-US"/>
        </w:rPr>
      </w:pPr>
    </w:p>
    <w:p w:rsidR="00A55BA0" w:rsidRPr="00120B22" w:rsidRDefault="00A55BA0" w:rsidP="00763406">
      <w:pPr>
        <w:pStyle w:val="Ttulo2"/>
        <w:tabs>
          <w:tab w:val="left" w:pos="142"/>
          <w:tab w:val="left" w:pos="284"/>
        </w:tabs>
        <w:rPr>
          <w:rFonts w:ascii="Palatino Linotype" w:hAnsi="Palatino Linotype"/>
          <w:b/>
          <w:color w:val="auto"/>
          <w:sz w:val="24"/>
          <w:szCs w:val="24"/>
        </w:rPr>
      </w:pPr>
      <w:bookmarkStart w:id="6" w:name="_Toc24632291"/>
      <w:r w:rsidRPr="00120B22">
        <w:rPr>
          <w:rFonts w:ascii="Palatino Linotype" w:hAnsi="Palatino Linotype"/>
          <w:b/>
          <w:color w:val="auto"/>
          <w:sz w:val="24"/>
          <w:szCs w:val="24"/>
        </w:rPr>
        <w:t>PRIMERO. De la competencia</w:t>
      </w:r>
      <w:bookmarkEnd w:id="6"/>
    </w:p>
    <w:p w:rsidR="00A55BA0" w:rsidRPr="00120B22" w:rsidRDefault="00A55BA0" w:rsidP="00763406">
      <w:pPr>
        <w:tabs>
          <w:tab w:val="left" w:pos="142"/>
          <w:tab w:val="left" w:pos="284"/>
        </w:tabs>
        <w:rPr>
          <w:rFonts w:ascii="Palatino Linotype" w:hAnsi="Palatino Linotype"/>
          <w:lang w:val="es-MX" w:eastAsia="en-US"/>
        </w:rPr>
      </w:pPr>
    </w:p>
    <w:p w:rsidR="00A55BA0" w:rsidRPr="00120B22" w:rsidRDefault="00A55BA0"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rPr>
      </w:pPr>
      <w:r w:rsidRPr="00120B2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20B22">
        <w:rPr>
          <w:rFonts w:ascii="Palatino Linotype" w:eastAsia="Calibri" w:hAnsi="Palatino Linotype" w:cs="Times New Roman"/>
          <w:b/>
          <w:lang w:val="es-ES"/>
        </w:rPr>
        <w:t>Constitución Política de los Estados Unidos Mexicanos</w:t>
      </w:r>
      <w:r w:rsidRPr="00120B22">
        <w:rPr>
          <w:rFonts w:ascii="Palatino Linotype" w:eastAsia="Calibri" w:hAnsi="Palatino Linotype" w:cs="Times New Roman"/>
          <w:lang w:val="es-ES"/>
        </w:rPr>
        <w:t xml:space="preserve">; 5, párrafos </w:t>
      </w:r>
      <w:r w:rsidRPr="00120B22">
        <w:rPr>
          <w:rFonts w:ascii="Palatino Linotype" w:hAnsi="Palatino Linotype" w:cs="Arial"/>
          <w:bCs/>
          <w:color w:val="222222"/>
          <w:lang w:val="es-ES"/>
        </w:rPr>
        <w:t>vigésimo segundo</w:t>
      </w:r>
      <w:r w:rsidR="00A86506" w:rsidRPr="00120B22">
        <w:rPr>
          <w:rFonts w:ascii="Palatino Linotype" w:hAnsi="Palatino Linotype" w:cs="Arial"/>
          <w:bCs/>
          <w:color w:val="222222"/>
          <w:lang w:val="es-ES"/>
        </w:rPr>
        <w:t>, vigésimo tercero y vigésimo cuarto,</w:t>
      </w:r>
      <w:r w:rsidRPr="00120B22">
        <w:rPr>
          <w:rFonts w:ascii="Palatino Linotype" w:hAnsi="Palatino Linotype" w:cs="Arial"/>
          <w:bCs/>
          <w:color w:val="222222"/>
          <w:lang w:val="es-ES"/>
        </w:rPr>
        <w:t xml:space="preserve"> </w:t>
      </w:r>
      <w:r w:rsidRPr="00120B22">
        <w:rPr>
          <w:rFonts w:ascii="Palatino Linotype" w:eastAsia="Calibri" w:hAnsi="Palatino Linotype" w:cs="Times New Roman"/>
          <w:lang w:val="es-ES"/>
        </w:rPr>
        <w:t xml:space="preserve">fracciones IV y V de la </w:t>
      </w:r>
      <w:r w:rsidRPr="00120B22">
        <w:rPr>
          <w:rFonts w:ascii="Palatino Linotype" w:eastAsia="Calibri" w:hAnsi="Palatino Linotype" w:cs="Times New Roman"/>
          <w:b/>
          <w:lang w:val="es-ES"/>
        </w:rPr>
        <w:t>Constitución Política del Estado Libre y Soberano de México</w:t>
      </w:r>
      <w:r w:rsidRPr="00120B22">
        <w:rPr>
          <w:rFonts w:ascii="Palatino Linotype" w:eastAsia="Calibri" w:hAnsi="Palatino Linotype" w:cs="Times New Roman"/>
          <w:lang w:val="es-ES"/>
        </w:rPr>
        <w:t xml:space="preserve">; artículos 1, 2 fracción II, 13, 29, 36 fracciones I y II, 176, 178, 179, 181 párrafo tercero y 185 </w:t>
      </w:r>
      <w:r w:rsidRPr="00120B22">
        <w:rPr>
          <w:rFonts w:ascii="Palatino Linotype" w:eastAsia="Calibri" w:hAnsi="Palatino Linotype" w:cs="Arial"/>
          <w:lang w:val="es-ES"/>
        </w:rPr>
        <w:t xml:space="preserve">de la </w:t>
      </w:r>
      <w:r w:rsidRPr="00120B22">
        <w:rPr>
          <w:rFonts w:ascii="Palatino Linotype" w:eastAsia="Calibri" w:hAnsi="Palatino Linotype" w:cs="Arial"/>
          <w:b/>
          <w:lang w:val="es-ES"/>
        </w:rPr>
        <w:t>Ley de Transparencia y Acceso a la Información Pública del Estado de México y Municipios</w:t>
      </w:r>
      <w:r w:rsidRPr="00120B22">
        <w:rPr>
          <w:rFonts w:ascii="Palatino Linotype" w:eastAsia="Calibri" w:hAnsi="Palatino Linotype" w:cs="Arial"/>
          <w:lang w:val="es-ES"/>
        </w:rPr>
        <w:t xml:space="preserve">; y 7, 9 fracciones I y XXIV, y 11 del </w:t>
      </w:r>
      <w:r w:rsidRPr="00120B22">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120B22">
        <w:rPr>
          <w:rFonts w:ascii="Palatino Linotype" w:hAnsi="Palatino Linotype"/>
        </w:rPr>
        <w:t>.</w:t>
      </w:r>
    </w:p>
    <w:p w:rsidR="00443101" w:rsidRPr="00120B22" w:rsidRDefault="00443101" w:rsidP="00443101">
      <w:pPr>
        <w:pStyle w:val="Prrafodelista"/>
        <w:tabs>
          <w:tab w:val="left" w:pos="142"/>
          <w:tab w:val="left" w:pos="284"/>
        </w:tabs>
        <w:spacing w:before="240" w:after="240" w:line="360" w:lineRule="auto"/>
        <w:ind w:left="0"/>
        <w:jc w:val="both"/>
        <w:rPr>
          <w:rFonts w:ascii="Palatino Linotype" w:hAnsi="Palatino Linotype"/>
        </w:rPr>
      </w:pPr>
    </w:p>
    <w:p w:rsidR="00A55BA0" w:rsidRPr="00120B22" w:rsidRDefault="00A55BA0" w:rsidP="00763406">
      <w:pPr>
        <w:pStyle w:val="Ttulo2"/>
        <w:tabs>
          <w:tab w:val="left" w:pos="142"/>
          <w:tab w:val="left" w:pos="284"/>
        </w:tabs>
        <w:rPr>
          <w:rFonts w:ascii="Palatino Linotype" w:hAnsi="Palatino Linotype"/>
          <w:b/>
          <w:color w:val="auto"/>
          <w:sz w:val="24"/>
          <w:szCs w:val="24"/>
        </w:rPr>
      </w:pPr>
      <w:bookmarkStart w:id="7" w:name="_Toc24632292"/>
      <w:r w:rsidRPr="00120B22">
        <w:rPr>
          <w:rFonts w:ascii="Palatino Linotype" w:hAnsi="Palatino Linotype"/>
          <w:b/>
          <w:color w:val="auto"/>
          <w:sz w:val="24"/>
          <w:szCs w:val="24"/>
        </w:rPr>
        <w:lastRenderedPageBreak/>
        <w:t>SEGUNDO. De la oportunidad y procedencia.</w:t>
      </w:r>
      <w:bookmarkEnd w:id="7"/>
    </w:p>
    <w:p w:rsidR="00443101" w:rsidRPr="00120B22" w:rsidRDefault="00443101" w:rsidP="00443101">
      <w:pPr>
        <w:rPr>
          <w:rFonts w:ascii="Palatino Linotype" w:hAnsi="Palatino Linotype"/>
          <w:lang w:val="es-MX" w:eastAsia="en-US"/>
        </w:rPr>
      </w:pPr>
    </w:p>
    <w:p w:rsidR="001A4CD6" w:rsidRPr="00120B22" w:rsidRDefault="00A86506"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120B22">
        <w:rPr>
          <w:rFonts w:ascii="Palatino Linotype" w:eastAsia="Calibri" w:hAnsi="Palatino Linotype" w:cs="Arial"/>
          <w:lang w:val="es-ES"/>
        </w:rPr>
        <w:t>E</w:t>
      </w:r>
      <w:r w:rsidR="00A90319" w:rsidRPr="00120B22">
        <w:rPr>
          <w:rFonts w:ascii="Palatino Linotype" w:eastAsia="Calibri" w:hAnsi="Palatino Linotype" w:cs="Arial"/>
          <w:lang w:val="es-ES"/>
        </w:rPr>
        <w:t xml:space="preserve">l </w:t>
      </w:r>
      <w:r w:rsidR="00A90319" w:rsidRPr="00120B22">
        <w:rPr>
          <w:rFonts w:ascii="Palatino Linotype" w:eastAsia="Calibri" w:hAnsi="Palatino Linotype" w:cs="Arial"/>
        </w:rPr>
        <w:t xml:space="preserve">medio de impugnación fue presentado a través del </w:t>
      </w:r>
      <w:r w:rsidR="00A90319" w:rsidRPr="00120B22">
        <w:rPr>
          <w:rFonts w:ascii="Palatino Linotype" w:eastAsia="Calibri" w:hAnsi="Palatino Linotype" w:cs="Arial"/>
          <w:b/>
          <w:i/>
        </w:rPr>
        <w:t>SAIMEX</w:t>
      </w:r>
      <w:r w:rsidR="00A90319" w:rsidRPr="00120B22">
        <w:rPr>
          <w:rFonts w:ascii="Palatino Linotype" w:eastAsia="Calibri" w:hAnsi="Palatino Linotype" w:cs="Arial"/>
          <w:b/>
        </w:rPr>
        <w:t>,</w:t>
      </w:r>
      <w:r w:rsidR="00A90319" w:rsidRPr="00120B22">
        <w:rPr>
          <w:rFonts w:ascii="Palatino Linotype" w:eastAsia="Calibri" w:hAnsi="Palatino Linotype" w:cs="Arial"/>
        </w:rPr>
        <w:t xml:space="preserve"> en el formato previamente aprobado para tal efecto y dentro del plazo legal de quince días hábiles otorgados; siendo así que el </w:t>
      </w:r>
      <w:r w:rsidR="00A90319" w:rsidRPr="00120B22">
        <w:rPr>
          <w:rFonts w:ascii="Palatino Linotype" w:eastAsia="Calibri" w:hAnsi="Palatino Linotype" w:cs="Arial"/>
          <w:b/>
        </w:rPr>
        <w:t>SUJETO OBLIGADO</w:t>
      </w:r>
      <w:r w:rsidR="00A90319" w:rsidRPr="00120B22">
        <w:rPr>
          <w:rFonts w:ascii="Palatino Linotype" w:eastAsia="Calibri" w:hAnsi="Palatino Linotype" w:cs="Arial"/>
        </w:rPr>
        <w:t xml:space="preserve"> entregó respuesta el </w:t>
      </w:r>
      <w:r w:rsidR="0030223C" w:rsidRPr="00120B22">
        <w:rPr>
          <w:rFonts w:ascii="Palatino Linotype" w:eastAsia="Calibri" w:hAnsi="Palatino Linotype" w:cs="Arial"/>
        </w:rPr>
        <w:t>trece</w:t>
      </w:r>
      <w:r w:rsidR="00A90319" w:rsidRPr="00120B22">
        <w:rPr>
          <w:rFonts w:ascii="Palatino Linotype" w:eastAsia="Calibri" w:hAnsi="Palatino Linotype" w:cs="Arial"/>
        </w:rPr>
        <w:t xml:space="preserve"> (</w:t>
      </w:r>
      <w:r w:rsidR="0030223C" w:rsidRPr="00120B22">
        <w:rPr>
          <w:rFonts w:ascii="Palatino Linotype" w:eastAsia="Calibri" w:hAnsi="Palatino Linotype" w:cs="Arial"/>
        </w:rPr>
        <w:t>1</w:t>
      </w:r>
      <w:r w:rsidR="00A90319" w:rsidRPr="00120B22">
        <w:rPr>
          <w:rFonts w:ascii="Palatino Linotype" w:eastAsia="Calibri" w:hAnsi="Palatino Linotype" w:cs="Arial"/>
        </w:rPr>
        <w:t xml:space="preserve">3) de septiembre de dos mil </w:t>
      </w:r>
      <w:r w:rsidR="00A90319" w:rsidRPr="00120B22">
        <w:rPr>
          <w:rFonts w:ascii="Palatino Linotype" w:eastAsia="Calibri" w:hAnsi="Palatino Linotype" w:cs="Arial"/>
          <w:lang w:val="es-ES"/>
        </w:rPr>
        <w:t>diecinueve</w:t>
      </w:r>
      <w:r w:rsidR="00A90319" w:rsidRPr="00120B22">
        <w:rPr>
          <w:rFonts w:ascii="Palatino Linotype" w:eastAsia="Calibri" w:hAnsi="Palatino Linotype" w:cs="Arial"/>
        </w:rPr>
        <w:t xml:space="preserve">, </w:t>
      </w:r>
      <w:r w:rsidR="00A90319" w:rsidRPr="00120B22">
        <w:rPr>
          <w:rFonts w:ascii="Palatino Linotype" w:hAnsi="Palatino Linotype" w:cs="Arial"/>
        </w:rPr>
        <w:t xml:space="preserve">de tal forma que el plazo para interponer el recurso de revisión transcurrió del </w:t>
      </w:r>
      <w:r w:rsidR="0030223C" w:rsidRPr="00120B22">
        <w:rPr>
          <w:rFonts w:ascii="Palatino Linotype" w:hAnsi="Palatino Linotype" w:cs="Arial"/>
        </w:rPr>
        <w:t>diecisiete</w:t>
      </w:r>
      <w:r w:rsidR="00A90319" w:rsidRPr="00120B22">
        <w:rPr>
          <w:rFonts w:ascii="Palatino Linotype" w:hAnsi="Palatino Linotype" w:cs="Arial"/>
        </w:rPr>
        <w:t xml:space="preserve"> (</w:t>
      </w:r>
      <w:r w:rsidR="0030223C" w:rsidRPr="00120B22">
        <w:rPr>
          <w:rFonts w:ascii="Palatino Linotype" w:hAnsi="Palatino Linotype" w:cs="Arial"/>
        </w:rPr>
        <w:t>17</w:t>
      </w:r>
      <w:r w:rsidR="00A90319" w:rsidRPr="00120B22">
        <w:rPr>
          <w:rFonts w:ascii="Palatino Linotype" w:hAnsi="Palatino Linotype" w:cs="Arial"/>
        </w:rPr>
        <w:t>)</w:t>
      </w:r>
      <w:r w:rsidR="0030223C" w:rsidRPr="00120B22">
        <w:rPr>
          <w:rFonts w:ascii="Palatino Linotype" w:hAnsi="Palatino Linotype" w:cs="Arial"/>
        </w:rPr>
        <w:t xml:space="preserve"> de septiembre</w:t>
      </w:r>
      <w:r w:rsidR="00A90319" w:rsidRPr="00120B22">
        <w:rPr>
          <w:rFonts w:ascii="Palatino Linotype" w:hAnsi="Palatino Linotype" w:cs="Arial"/>
        </w:rPr>
        <w:t xml:space="preserve"> </w:t>
      </w:r>
      <w:r w:rsidR="00A90319" w:rsidRPr="00120B22">
        <w:rPr>
          <w:rFonts w:ascii="Palatino Linotype" w:eastAsia="Calibri" w:hAnsi="Palatino Linotype" w:cs="Arial"/>
        </w:rPr>
        <w:t xml:space="preserve">al </w:t>
      </w:r>
      <w:r w:rsidR="0030223C" w:rsidRPr="00120B22">
        <w:rPr>
          <w:rFonts w:ascii="Palatino Linotype" w:eastAsia="Calibri" w:hAnsi="Palatino Linotype" w:cs="Arial"/>
        </w:rPr>
        <w:t>siete</w:t>
      </w:r>
      <w:r w:rsidR="00A90319" w:rsidRPr="00120B22">
        <w:rPr>
          <w:rFonts w:ascii="Palatino Linotype" w:eastAsia="Calibri" w:hAnsi="Palatino Linotype" w:cs="Arial"/>
        </w:rPr>
        <w:t xml:space="preserve"> (</w:t>
      </w:r>
      <w:r w:rsidR="0030223C" w:rsidRPr="00120B22">
        <w:rPr>
          <w:rFonts w:ascii="Palatino Linotype" w:eastAsia="Calibri" w:hAnsi="Palatino Linotype" w:cs="Arial"/>
        </w:rPr>
        <w:t>07</w:t>
      </w:r>
      <w:r w:rsidR="00A90319" w:rsidRPr="00120B22">
        <w:rPr>
          <w:rFonts w:ascii="Palatino Linotype" w:eastAsia="Calibri" w:hAnsi="Palatino Linotype" w:cs="Arial"/>
        </w:rPr>
        <w:t xml:space="preserve">) </w:t>
      </w:r>
      <w:r w:rsidR="00A90319" w:rsidRPr="00120B22">
        <w:rPr>
          <w:rFonts w:ascii="Palatino Linotype" w:hAnsi="Palatino Linotype" w:cs="Arial"/>
        </w:rPr>
        <w:t xml:space="preserve">de </w:t>
      </w:r>
      <w:r w:rsidR="0030223C" w:rsidRPr="00120B22">
        <w:rPr>
          <w:rFonts w:ascii="Palatino Linotype" w:hAnsi="Palatino Linotype" w:cs="Arial"/>
        </w:rPr>
        <w:t>octubre</w:t>
      </w:r>
      <w:r w:rsidR="00A90319" w:rsidRPr="00120B22">
        <w:rPr>
          <w:rFonts w:ascii="Palatino Linotype" w:hAnsi="Palatino Linotype" w:cs="Arial"/>
        </w:rPr>
        <w:t xml:space="preserve"> de dos mil diecinueve, sin contemplar en el cómputo los días catorce (14), quince (15), </w:t>
      </w:r>
      <w:r w:rsidRPr="00120B22">
        <w:rPr>
          <w:rFonts w:ascii="Palatino Linotype" w:hAnsi="Palatino Linotype" w:cs="Arial"/>
        </w:rPr>
        <w:t>dieciséis (16), veintiuno (21),</w:t>
      </w:r>
      <w:r w:rsidR="00A90319" w:rsidRPr="00120B22">
        <w:rPr>
          <w:rFonts w:ascii="Palatino Linotype" w:hAnsi="Palatino Linotype" w:cs="Arial"/>
        </w:rPr>
        <w:t xml:space="preserve"> veintidós (22)</w:t>
      </w:r>
      <w:r w:rsidRPr="00120B22">
        <w:rPr>
          <w:rFonts w:ascii="Palatino Linotype" w:hAnsi="Palatino Linotype" w:cs="Arial"/>
        </w:rPr>
        <w:t>, veintiocho (28) y veintinueve (29)</w:t>
      </w:r>
      <w:r w:rsidR="00A90319" w:rsidRPr="00120B22">
        <w:rPr>
          <w:rFonts w:ascii="Palatino Linotype" w:hAnsi="Palatino Linotype" w:cs="Arial"/>
        </w:rPr>
        <w:t xml:space="preserve"> de septiembre</w:t>
      </w:r>
      <w:r w:rsidRPr="00120B22">
        <w:rPr>
          <w:rFonts w:ascii="Palatino Linotype" w:hAnsi="Palatino Linotype" w:cs="Arial"/>
        </w:rPr>
        <w:t>, así como cinco (05) y seis (06) de octubre</w:t>
      </w:r>
      <w:r w:rsidR="00A90319" w:rsidRPr="00120B22">
        <w:rPr>
          <w:rFonts w:ascii="Palatino Linotype" w:hAnsi="Palatino Linotype" w:cs="Arial"/>
        </w:rPr>
        <w:t xml:space="preserve"> por corresponder a sábados, domingos e inhábiles, en términos del artículo 3 fracción X de la </w:t>
      </w:r>
      <w:r w:rsidR="00A90319" w:rsidRPr="00120B22">
        <w:rPr>
          <w:rFonts w:ascii="Palatino Linotype" w:hAnsi="Palatino Linotype"/>
        </w:rPr>
        <w:t>Ley de Transparencia y Acceso a la Información Pública del Estado de México y Municipios.</w:t>
      </w:r>
    </w:p>
    <w:p w:rsidR="001A4CD6" w:rsidRPr="00120B22" w:rsidRDefault="001A4CD6" w:rsidP="00763406">
      <w:pPr>
        <w:pStyle w:val="Prrafodelista"/>
        <w:tabs>
          <w:tab w:val="left" w:pos="142"/>
          <w:tab w:val="left" w:pos="284"/>
        </w:tabs>
        <w:spacing w:before="240" w:after="240" w:line="360" w:lineRule="auto"/>
        <w:ind w:left="0"/>
        <w:jc w:val="both"/>
        <w:rPr>
          <w:rFonts w:ascii="Palatino Linotype" w:eastAsia="Times New Roman" w:hAnsi="Palatino Linotype" w:cs="Arial"/>
          <w:color w:val="000000"/>
        </w:rPr>
      </w:pPr>
    </w:p>
    <w:p w:rsidR="00A90319" w:rsidRPr="00120B22" w:rsidRDefault="00A86506" w:rsidP="00A9031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120B22">
        <w:rPr>
          <w:rFonts w:ascii="Palatino Linotype" w:hAnsi="Palatino Linotype"/>
        </w:rPr>
        <w:t xml:space="preserve">Luego entonces, si el presente recurso de revisión fue interpuesto el </w:t>
      </w:r>
      <w:r w:rsidR="00F720DC" w:rsidRPr="00120B22">
        <w:rPr>
          <w:rFonts w:ascii="Palatino Linotype" w:hAnsi="Palatino Linotype"/>
        </w:rPr>
        <w:t>diecisiete</w:t>
      </w:r>
      <w:r w:rsidRPr="00120B22">
        <w:rPr>
          <w:rFonts w:ascii="Palatino Linotype" w:hAnsi="Palatino Linotype"/>
        </w:rPr>
        <w:t xml:space="preserve"> (</w:t>
      </w:r>
      <w:r w:rsidR="00F720DC" w:rsidRPr="00120B22">
        <w:rPr>
          <w:rFonts w:ascii="Palatino Linotype" w:hAnsi="Palatino Linotype"/>
        </w:rPr>
        <w:t>17</w:t>
      </w:r>
      <w:r w:rsidRPr="00120B22">
        <w:rPr>
          <w:rFonts w:ascii="Palatino Linotype" w:hAnsi="Palatino Linotype"/>
        </w:rPr>
        <w:t>) de septiembre de dos mil diecinueve, éste</w:t>
      </w:r>
      <w:r w:rsidRPr="00120B22">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Pr="00120B22">
        <w:rPr>
          <w:rFonts w:ascii="Palatino Linotype" w:hAnsi="Palatino Linotype" w:cs="Arial"/>
          <w:b/>
        </w:rPr>
        <w:t xml:space="preserve"> </w:t>
      </w:r>
      <w:r w:rsidRPr="00120B22">
        <w:rPr>
          <w:rFonts w:ascii="Palatino Linotype" w:hAnsi="Palatino Linotype" w:cs="Arial"/>
        </w:rPr>
        <w:t>vigente.</w:t>
      </w:r>
    </w:p>
    <w:p w:rsidR="00A90319" w:rsidRPr="00120B22" w:rsidRDefault="00A90319" w:rsidP="00A90319">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A90319" w:rsidRPr="00120B22" w:rsidRDefault="00A90319"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120B22">
        <w:rPr>
          <w:rFonts w:ascii="Palatino Linotype" w:eastAsia="Times New Roman" w:hAnsi="Palatino Linotype" w:cs="Arial"/>
          <w:color w:val="000000" w:themeColor="text1"/>
          <w:lang w:val="es-ES" w:eastAsia="es-MX"/>
        </w:rPr>
        <w:t xml:space="preserve">Por </w:t>
      </w:r>
      <w:r w:rsidRPr="00120B22">
        <w:rPr>
          <w:rFonts w:ascii="Palatino Linotype" w:eastAsia="Times New Roman" w:hAnsi="Palatino Linotype" w:cs="Arial"/>
          <w:color w:val="000000" w:themeColor="text1"/>
          <w:lang w:eastAsia="es-MX"/>
        </w:rPr>
        <w:t xml:space="preserve">otro lado, de la </w:t>
      </w:r>
      <w:r w:rsidRPr="00120B22">
        <w:rPr>
          <w:rFonts w:ascii="Palatino Linotype" w:eastAsia="Times New Roman" w:hAnsi="Palatino Linotype" w:cs="Arial"/>
          <w:color w:val="000000" w:themeColor="text1"/>
          <w:lang w:val="es-ES" w:eastAsia="es-MX"/>
        </w:rPr>
        <w:t xml:space="preserve">revisión al expediente electrónico del </w:t>
      </w:r>
      <w:r w:rsidRPr="00120B22">
        <w:rPr>
          <w:rFonts w:ascii="Palatino Linotype" w:eastAsia="Times New Roman" w:hAnsi="Palatino Linotype" w:cs="Arial"/>
          <w:b/>
          <w:i/>
          <w:color w:val="000000" w:themeColor="text1"/>
          <w:lang w:val="es-ES" w:eastAsia="es-MX"/>
        </w:rPr>
        <w:t>SAIMEX</w:t>
      </w:r>
      <w:r w:rsidR="00382662" w:rsidRPr="00120B22">
        <w:rPr>
          <w:rFonts w:ascii="Palatino Linotype" w:eastAsia="Times New Roman" w:hAnsi="Palatino Linotype" w:cs="Arial"/>
          <w:b/>
          <w:i/>
          <w:color w:val="000000" w:themeColor="text1"/>
          <w:lang w:val="es-ES" w:eastAsia="es-MX"/>
        </w:rPr>
        <w:t>,</w:t>
      </w:r>
      <w:r w:rsidRPr="00120B22">
        <w:rPr>
          <w:rFonts w:ascii="Palatino Linotype" w:eastAsia="Times New Roman" w:hAnsi="Palatino Linotype" w:cs="Arial"/>
          <w:color w:val="000000" w:themeColor="text1"/>
          <w:lang w:val="es-ES" w:eastAsia="es-MX"/>
        </w:rPr>
        <w:t xml:space="preserve"> se desprende que la parte </w:t>
      </w:r>
      <w:r w:rsidRPr="00120B22">
        <w:rPr>
          <w:rFonts w:ascii="Palatino Linotype" w:eastAsia="Times New Roman" w:hAnsi="Palatino Linotype" w:cs="Arial"/>
          <w:b/>
          <w:color w:val="000000" w:themeColor="text1"/>
          <w:lang w:val="es-ES" w:eastAsia="es-MX"/>
        </w:rPr>
        <w:t>SOLICITANTE</w:t>
      </w:r>
      <w:r w:rsidRPr="00120B22">
        <w:rPr>
          <w:rFonts w:ascii="Palatino Linotype" w:eastAsia="Times New Roman" w:hAnsi="Palatino Linotype" w:cs="Arial"/>
          <w:color w:val="000000" w:themeColor="text1"/>
          <w:lang w:val="es-ES" w:eastAsia="es-MX"/>
        </w:rPr>
        <w:t xml:space="preserve">, en ejercicio de su derecho de acceso a la información pública en el expediente que se revisa, tanto en la solicitud de información como en el recurso de revisión </w:t>
      </w:r>
      <w:r w:rsidRPr="00120B22">
        <w:rPr>
          <w:rFonts w:ascii="Palatino Linotype" w:eastAsia="Times New Roman" w:hAnsi="Palatino Linotype" w:cs="Arial"/>
          <w:b/>
          <w:color w:val="000000" w:themeColor="text1"/>
          <w:lang w:val="es-ES" w:eastAsia="es-MX"/>
        </w:rPr>
        <w:t>no proporcionó su nombre</w:t>
      </w:r>
      <w:r w:rsidR="00F720DC" w:rsidRPr="00120B22">
        <w:rPr>
          <w:rFonts w:ascii="Palatino Linotype" w:eastAsia="Times New Roman" w:hAnsi="Palatino Linotype" w:cs="Arial"/>
          <w:b/>
          <w:color w:val="000000" w:themeColor="text1"/>
          <w:lang w:val="es-ES" w:eastAsia="es-MX"/>
        </w:rPr>
        <w:t xml:space="preserve"> para que sea identificado</w:t>
      </w:r>
      <w:r w:rsidRPr="00120B22">
        <w:rPr>
          <w:rFonts w:ascii="Palatino Linotype" w:eastAsia="Times New Roman" w:hAnsi="Palatino Linotype" w:cs="Arial"/>
          <w:b/>
          <w:color w:val="000000" w:themeColor="text1"/>
          <w:lang w:val="es-ES" w:eastAsia="es-MX"/>
        </w:rPr>
        <w:t>,</w:t>
      </w:r>
      <w:r w:rsidRPr="00120B22">
        <w:rPr>
          <w:rFonts w:ascii="Palatino Linotype" w:eastAsia="Times New Roman" w:hAnsi="Palatino Linotype" w:cs="Arial"/>
          <w:color w:val="000000" w:themeColor="text1"/>
          <w:lang w:val="es-ES" w:eastAsia="es-MX"/>
        </w:rPr>
        <w:t xml:space="preserve"> ni se tiene la certeza sobre su identidad</w:t>
      </w:r>
      <w:r w:rsidR="00382662" w:rsidRPr="00120B22">
        <w:rPr>
          <w:rFonts w:ascii="Palatino Linotype" w:eastAsia="Times New Roman" w:hAnsi="Palatino Linotype" w:cs="Arial"/>
          <w:color w:val="000000" w:themeColor="text1"/>
          <w:lang w:val="es-ES" w:eastAsia="es-MX"/>
        </w:rPr>
        <w:t>;</w:t>
      </w:r>
      <w:r w:rsidRPr="00120B22">
        <w:rPr>
          <w:rFonts w:ascii="Palatino Linotype" w:eastAsia="Times New Roman" w:hAnsi="Palatino Linotype" w:cs="Arial"/>
          <w:color w:val="000000" w:themeColor="text1"/>
          <w:lang w:val="es-ES" w:eastAsia="es-MX"/>
        </w:rPr>
        <w:t xml:space="preserve"> lo anterior en virtud de </w:t>
      </w:r>
      <w:r w:rsidRPr="00120B22">
        <w:rPr>
          <w:rFonts w:ascii="Palatino Linotype" w:eastAsia="Times New Roman" w:hAnsi="Palatino Linotype" w:cs="Arial"/>
          <w:color w:val="000000" w:themeColor="text1"/>
          <w:lang w:val="es-ES" w:eastAsia="es-MX"/>
        </w:rPr>
        <w:lastRenderedPageBreak/>
        <w:t xml:space="preserve">que el particular ostenta el nombre de </w:t>
      </w:r>
      <w:r w:rsidR="00327211" w:rsidRPr="00327211">
        <w:rPr>
          <w:rFonts w:ascii="Palatino Linotype" w:eastAsia="Times New Roman" w:hAnsi="Palatino Linotype" w:cs="Arial"/>
          <w:b/>
          <w:i/>
          <w:color w:val="000000" w:themeColor="text1"/>
          <w:highlight w:val="black"/>
          <w:lang w:val="es-ES" w:eastAsia="es-MX"/>
        </w:rPr>
        <w:t>--------------------</w:t>
      </w:r>
      <w:r w:rsidRPr="00120B22">
        <w:rPr>
          <w:rFonts w:ascii="Palatino Linotype" w:eastAsia="Times New Roman" w:hAnsi="Palatino Linotype" w:cs="Arial"/>
          <w:color w:val="000000" w:themeColor="text1"/>
          <w:lang w:val="es-ES" w:eastAsia="es-MX"/>
        </w:rPr>
        <w:t xml:space="preserve">; sin embargo, es importante señalar también que </w:t>
      </w:r>
      <w:r w:rsidRPr="00120B22">
        <w:rPr>
          <w:rFonts w:ascii="Palatino Linotype" w:eastAsia="Times New Roman" w:hAnsi="Palatino Linotype" w:cs="Arial"/>
          <w:color w:val="000000" w:themeColor="text1"/>
          <w:lang w:eastAsia="es-MX"/>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A90319" w:rsidRPr="00120B22" w:rsidRDefault="00A90319" w:rsidP="00A90319">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A90319" w:rsidRPr="00120B22" w:rsidRDefault="00382662"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120B22">
        <w:rPr>
          <w:rFonts w:ascii="Palatino Linotype" w:eastAsia="Times New Roman" w:hAnsi="Palatino Linotype" w:cs="Arial"/>
          <w:color w:val="000000" w:themeColor="text1"/>
          <w:lang w:val="es-ES" w:eastAsia="es-MX"/>
        </w:rPr>
        <w:t xml:space="preserve">Esto </w:t>
      </w:r>
      <w:r w:rsidRPr="00120B22">
        <w:rPr>
          <w:rFonts w:ascii="Palatino Linotype" w:eastAsia="Calibri" w:hAnsi="Palatino Linotype" w:cs="Times New Roman"/>
          <w:lang w:val="es-ES"/>
        </w:rPr>
        <w:t xml:space="preserve">es así, ya que de conformidad con los artículos 6, apartado A, fracciones III y IV de la </w:t>
      </w:r>
      <w:r w:rsidRPr="00120B22">
        <w:rPr>
          <w:rFonts w:ascii="Palatino Linotype" w:eastAsia="Calibri" w:hAnsi="Palatino Linotype" w:cs="Times New Roman"/>
          <w:b/>
          <w:lang w:val="es-ES"/>
        </w:rPr>
        <w:t>Constitución Política de los Estados Unidos Mexicanos</w:t>
      </w:r>
      <w:r w:rsidRPr="00120B22">
        <w:rPr>
          <w:rFonts w:ascii="Palatino Linotype" w:eastAsia="Calibri" w:hAnsi="Palatino Linotype" w:cs="Times New Roman"/>
          <w:lang w:val="es-ES"/>
        </w:rPr>
        <w:t xml:space="preserve">; 5, párrafos vigésimo segundo, vigésimo tercero y vigésimo cuarto fracciones III, IV y V de la </w:t>
      </w:r>
      <w:r w:rsidRPr="00120B22">
        <w:rPr>
          <w:rFonts w:ascii="Palatino Linotype" w:eastAsia="Calibri" w:hAnsi="Palatino Linotype" w:cs="Times New Roman"/>
          <w:b/>
          <w:lang w:val="es-ES"/>
        </w:rPr>
        <w:t>Constitución Política del Estado Libre y Soberano de México</w:t>
      </w:r>
      <w:r w:rsidRPr="00120B22">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A90319" w:rsidRPr="00120B22" w:rsidRDefault="00A90319" w:rsidP="00A90319">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A90319" w:rsidRPr="00120B22" w:rsidRDefault="00382662"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120B22">
        <w:rPr>
          <w:rFonts w:ascii="Palatino Linotype" w:eastAsia="Times New Roman" w:hAnsi="Palatino Linotype" w:cs="Arial"/>
          <w:color w:val="000000" w:themeColor="text1"/>
          <w:lang w:val="es-ES" w:eastAsia="es-MX"/>
        </w:rPr>
        <w:t xml:space="preserve">Por </w:t>
      </w:r>
      <w:r w:rsidRPr="00120B22">
        <w:rPr>
          <w:rFonts w:ascii="Palatino Linotype" w:eastAsia="Calibri" w:hAnsi="Palatino Linotype" w:cs="Arial"/>
        </w:rPr>
        <w:t xml:space="preserve">lo cual, </w:t>
      </w:r>
      <w:r w:rsidRPr="00120B22">
        <w:rPr>
          <w:rFonts w:ascii="Palatino Linotype" w:eastAsia="Calibri" w:hAnsi="Palatino Linotype" w:cs="Times New Roman"/>
          <w:lang w:val="es-ES"/>
        </w:rPr>
        <w:t xml:space="preserve">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w:t>
      </w:r>
      <w:r w:rsidRPr="00120B22">
        <w:rPr>
          <w:rFonts w:ascii="Palatino Linotype" w:eastAsia="Calibri" w:hAnsi="Palatino Linotype" w:cs="Times New Roman"/>
          <w:lang w:val="es-ES"/>
        </w:rPr>
        <w:lastRenderedPageBreak/>
        <w:t>pueda ser anónima o no contener un nombre que identifique al solicitante o que permita tener certeza sobre su identidad</w:t>
      </w:r>
      <w:r w:rsidRPr="00120B22">
        <w:rPr>
          <w:rFonts w:ascii="Palatino Linotype" w:eastAsia="Calibri" w:hAnsi="Palatino Linotype" w:cs="Arial"/>
        </w:rPr>
        <w:t>.</w:t>
      </w:r>
    </w:p>
    <w:p w:rsidR="00382662" w:rsidRPr="00120B22" w:rsidRDefault="00382662" w:rsidP="00382662">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382662" w:rsidRPr="00120B22" w:rsidRDefault="00382662"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120B22">
        <w:rPr>
          <w:rFonts w:ascii="Palatino Linotype" w:eastAsia="Calibri" w:hAnsi="Palatino Linotype" w:cs="Arial"/>
        </w:rPr>
        <w:t>Asimismo, como lo establece la Convención Americana en su artículo 13, el derecho de acceso a la información es un derecho humano universal y en consecuencia, toda persona tiene derecho a solicitar acceso a la información.</w:t>
      </w:r>
    </w:p>
    <w:p w:rsidR="00382662" w:rsidRPr="00120B22" w:rsidRDefault="00382662" w:rsidP="00382662">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382662" w:rsidRPr="00120B22" w:rsidRDefault="00382662"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120B22">
        <w:rPr>
          <w:rFonts w:ascii="Palatino Linotype" w:eastAsia="Calibri" w:hAnsi="Palatino Linotype" w:cs="Arial"/>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382662" w:rsidRPr="00120B22" w:rsidRDefault="00382662" w:rsidP="00382662">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382662" w:rsidRPr="00120B22" w:rsidRDefault="00382662"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120B22">
        <w:rPr>
          <w:rFonts w:ascii="Palatino Linotype" w:eastAsia="Calibri" w:hAnsi="Palatino Linotype" w:cs="Arial"/>
        </w:rPr>
        <w:t xml:space="preserve">En </w:t>
      </w:r>
      <w:r w:rsidRPr="00120B22">
        <w:rPr>
          <w:rFonts w:ascii="Palatino Linotype" w:hAnsi="Palatino Linotype" w:cs="Arial"/>
        </w:rPr>
        <w:t xml:space="preserve">ese </w:t>
      </w:r>
      <w:r w:rsidRPr="00120B22">
        <w:rPr>
          <w:rFonts w:ascii="Palatino Linotype" w:eastAsia="Calibri" w:hAnsi="Palatino Linotype" w:cs="Arial"/>
        </w:rPr>
        <w:t>entendido, se omite un análisis más profundo en torno a los conceptos de interés jurídico y legitimación, debido a que se estima que a ningún efecto práctico conduciría, puesto que la propia estructura del derecho fundamental bajo análisis no lo exige.</w:t>
      </w:r>
    </w:p>
    <w:p w:rsidR="00382662" w:rsidRPr="00120B22" w:rsidRDefault="00382662" w:rsidP="00382662">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382662" w:rsidRPr="00120B22" w:rsidRDefault="00382662"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120B22">
        <w:rPr>
          <w:rFonts w:ascii="Palatino Linotype" w:eastAsia="Calibri" w:hAnsi="Palatino Linotype" w:cs="Arial"/>
        </w:rPr>
        <w:t xml:space="preserve">Ergo, </w:t>
      </w:r>
      <w:r w:rsidRPr="00120B22">
        <w:rPr>
          <w:rFonts w:ascii="Palatino Linotype" w:eastAsia="Times New Roman" w:hAnsi="Palatino Linotype" w:cs="Arial"/>
          <w:lang w:val="es-ES"/>
        </w:rPr>
        <w:t xml:space="preserve">el nombre del </w:t>
      </w:r>
      <w:r w:rsidRPr="00120B22">
        <w:rPr>
          <w:rFonts w:ascii="Palatino Linotype" w:eastAsia="Times New Roman" w:hAnsi="Palatino Linotype" w:cs="Arial"/>
          <w:b/>
          <w:lang w:val="es-ES"/>
        </w:rPr>
        <w:t>SOLICITANTE</w:t>
      </w:r>
      <w:r w:rsidRPr="00120B22">
        <w:rPr>
          <w:rFonts w:ascii="Palatino Linotype" w:eastAsia="Times New Roman" w:hAnsi="Palatino Linotype" w:cs="Arial"/>
          <w:lang w:val="es-ES"/>
        </w:rPr>
        <w:t xml:space="preserve"> y subsecuente </w:t>
      </w:r>
      <w:r w:rsidRPr="00120B22">
        <w:rPr>
          <w:rFonts w:ascii="Palatino Linotype" w:eastAsia="Times New Roman" w:hAnsi="Palatino Linotype" w:cs="Arial"/>
          <w:b/>
          <w:lang w:val="es-ES"/>
        </w:rPr>
        <w:t>RECURRENTE,</w:t>
      </w:r>
      <w:r w:rsidRPr="00120B22">
        <w:rPr>
          <w:rFonts w:ascii="Palatino Linotype" w:eastAsia="Times New Roman" w:hAnsi="Palatino Linotype" w:cs="Arial"/>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120B22">
        <w:rPr>
          <w:rFonts w:ascii="Palatino Linotype" w:eastAsia="Times New Roman" w:hAnsi="Palatino Linotype" w:cs="Arial"/>
          <w:lang w:val="es-ES"/>
        </w:rPr>
        <w:t>Resolutor</w:t>
      </w:r>
      <w:proofErr w:type="spellEnd"/>
      <w:r w:rsidRPr="00120B22">
        <w:rPr>
          <w:rFonts w:ascii="Palatino Linotype" w:eastAsia="Times New Roman" w:hAnsi="Palatino Linotype" w:cs="Arial"/>
          <w:lang w:val="es-ES"/>
        </w:rPr>
        <w:t>.</w:t>
      </w:r>
    </w:p>
    <w:p w:rsidR="000F0A44" w:rsidRPr="00120B22" w:rsidRDefault="000F0A44" w:rsidP="001B537C">
      <w:pPr>
        <w:pStyle w:val="Prrafodelista"/>
        <w:tabs>
          <w:tab w:val="left" w:pos="142"/>
          <w:tab w:val="left" w:pos="284"/>
          <w:tab w:val="left" w:pos="426"/>
        </w:tabs>
        <w:ind w:left="0"/>
        <w:rPr>
          <w:rFonts w:ascii="Palatino Linotype" w:eastAsia="Times New Roman" w:hAnsi="Palatino Linotype" w:cs="Arial"/>
          <w:color w:val="000000" w:themeColor="text1"/>
          <w:lang w:val="es-ES" w:eastAsia="es-MX"/>
        </w:rPr>
      </w:pPr>
    </w:p>
    <w:p w:rsidR="00F00D89" w:rsidRPr="00120B22" w:rsidRDefault="00E40A30" w:rsidP="00E40A30">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hAnsi="Palatino Linotype" w:cs="Arial"/>
        </w:rPr>
        <w:t>Así, bajo ese orden de ideas</w:t>
      </w:r>
      <w:r w:rsidRPr="00120B22">
        <w:rPr>
          <w:rFonts w:ascii="Palatino Linotype" w:eastAsia="Calibri" w:hAnsi="Palatino Linotype" w:cs="Arial"/>
        </w:rPr>
        <w:t xml:space="preserve">, el escrito contiene las formalidades previstas por el artículo 180 último párrafo de la Ley de la materia actual, por lo que es procedente </w:t>
      </w:r>
      <w:r w:rsidRPr="00120B22">
        <w:rPr>
          <w:rFonts w:ascii="Palatino Linotype" w:eastAsia="Calibri" w:hAnsi="Palatino Linotype" w:cs="Arial"/>
        </w:rPr>
        <w:lastRenderedPageBreak/>
        <w:t>que este Instituto de Transparencia, Acceso a la Información Pública y Protección de Datos Personales del Estado de México y Municipios, conozca y resuelva el presente recurso.</w:t>
      </w:r>
    </w:p>
    <w:p w:rsidR="00093440" w:rsidRDefault="0054193B" w:rsidP="00120B22">
      <w:pPr>
        <w:pStyle w:val="Ttulo2"/>
        <w:rPr>
          <w:rFonts w:ascii="Palatino Linotype" w:eastAsia="Calibri" w:hAnsi="Palatino Linotype" w:cs="Times New Roman"/>
          <w:b/>
          <w:bCs/>
          <w:color w:val="auto"/>
          <w:sz w:val="24"/>
          <w:szCs w:val="24"/>
          <w:lang w:val="es-ES"/>
        </w:rPr>
      </w:pPr>
      <w:bookmarkStart w:id="8" w:name="_Toc24632293"/>
      <w:bookmarkStart w:id="9" w:name="_Toc445745137"/>
      <w:bookmarkStart w:id="10" w:name="_Toc447699318"/>
      <w:bookmarkStart w:id="11" w:name="_Toc452379730"/>
      <w:bookmarkStart w:id="12" w:name="_Toc459195482"/>
      <w:bookmarkStart w:id="13" w:name="_Toc461555892"/>
      <w:bookmarkStart w:id="14" w:name="_Toc462307689"/>
      <w:bookmarkStart w:id="15" w:name="_Toc473628138"/>
      <w:r w:rsidRPr="00120B22">
        <w:rPr>
          <w:rFonts w:ascii="Palatino Linotype" w:eastAsia="Calibri" w:hAnsi="Palatino Linotype" w:cs="Times New Roman"/>
          <w:b/>
          <w:bCs/>
          <w:color w:val="auto"/>
          <w:sz w:val="24"/>
          <w:szCs w:val="24"/>
          <w:lang w:val="es-ES"/>
        </w:rPr>
        <w:t>TERCERO</w:t>
      </w:r>
      <w:r w:rsidR="00B549FD" w:rsidRPr="00120B22">
        <w:rPr>
          <w:rFonts w:ascii="Palatino Linotype" w:eastAsia="Calibri" w:hAnsi="Palatino Linotype" w:cs="Times New Roman"/>
          <w:b/>
          <w:bCs/>
          <w:color w:val="auto"/>
          <w:sz w:val="24"/>
          <w:szCs w:val="24"/>
          <w:lang w:val="es-ES"/>
        </w:rPr>
        <w:t xml:space="preserve">. </w:t>
      </w:r>
      <w:r w:rsidR="00A55BA0" w:rsidRPr="00120B22">
        <w:rPr>
          <w:rFonts w:ascii="Palatino Linotype" w:eastAsia="Calibri" w:hAnsi="Palatino Linotype" w:cs="Times New Roman"/>
          <w:b/>
          <w:bCs/>
          <w:color w:val="auto"/>
          <w:sz w:val="24"/>
          <w:szCs w:val="24"/>
          <w:lang w:val="es-ES"/>
        </w:rPr>
        <w:t xml:space="preserve">Del planteamiento de la </w:t>
      </w:r>
      <w:r w:rsidR="00E40A30" w:rsidRPr="00120B22">
        <w:rPr>
          <w:rFonts w:ascii="Palatino Linotype" w:eastAsia="Calibri" w:hAnsi="Palatino Linotype" w:cs="Times New Roman"/>
          <w:b/>
          <w:bCs/>
          <w:i/>
          <w:color w:val="auto"/>
          <w:sz w:val="24"/>
          <w:szCs w:val="24"/>
          <w:lang w:val="es-ES"/>
        </w:rPr>
        <w:t>L</w:t>
      </w:r>
      <w:r w:rsidR="00A55BA0" w:rsidRPr="00120B22">
        <w:rPr>
          <w:rFonts w:ascii="Palatino Linotype" w:eastAsia="Calibri" w:hAnsi="Palatino Linotype" w:cs="Times New Roman"/>
          <w:b/>
          <w:bCs/>
          <w:i/>
          <w:color w:val="auto"/>
          <w:sz w:val="24"/>
          <w:szCs w:val="24"/>
          <w:lang w:val="es-ES"/>
        </w:rPr>
        <w:t>itis</w:t>
      </w:r>
      <w:r w:rsidR="00A55BA0" w:rsidRPr="00120B22">
        <w:rPr>
          <w:rFonts w:ascii="Palatino Linotype" w:eastAsia="Calibri" w:hAnsi="Palatino Linotype" w:cs="Times New Roman"/>
          <w:b/>
          <w:bCs/>
          <w:color w:val="auto"/>
          <w:sz w:val="24"/>
          <w:szCs w:val="24"/>
          <w:lang w:val="es-ES"/>
        </w:rPr>
        <w:t>.</w:t>
      </w:r>
      <w:bookmarkEnd w:id="8"/>
      <w:bookmarkEnd w:id="9"/>
      <w:bookmarkEnd w:id="10"/>
      <w:bookmarkEnd w:id="11"/>
      <w:bookmarkEnd w:id="12"/>
      <w:bookmarkEnd w:id="13"/>
      <w:bookmarkEnd w:id="14"/>
      <w:bookmarkEnd w:id="15"/>
    </w:p>
    <w:p w:rsidR="00120B22" w:rsidRPr="00120B22" w:rsidRDefault="00120B22" w:rsidP="00120B22">
      <w:pPr>
        <w:rPr>
          <w:lang w:val="es-ES" w:eastAsia="en-US"/>
        </w:rPr>
      </w:pPr>
    </w:p>
    <w:p w:rsidR="00A55BA0" w:rsidRPr="00120B22" w:rsidRDefault="00093440"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rPr>
      </w:pPr>
      <w:r w:rsidRPr="00120B22">
        <w:rPr>
          <w:rFonts w:ascii="Palatino Linotype" w:hAnsi="Palatino Linotype" w:cs="Arial"/>
        </w:rPr>
        <w:t>E</w:t>
      </w:r>
      <w:r w:rsidR="00A55BA0" w:rsidRPr="00120B22">
        <w:rPr>
          <w:rFonts w:ascii="Palatino Linotype" w:hAnsi="Palatino Linotype" w:cs="Arial"/>
        </w:rPr>
        <w:t xml:space="preserve">l Recurso Revisión tiene como finalidad reparar cualquier posible afectación al derecho de acceso a la información pública en términos del Título Octavo de la </w:t>
      </w:r>
      <w:r w:rsidR="00A55BA0" w:rsidRPr="00120B22">
        <w:rPr>
          <w:rFonts w:ascii="Palatino Linotype" w:eastAsia="Calibri" w:hAnsi="Palatino Linotype" w:cs="Arial"/>
          <w:b/>
          <w:lang w:val="es-ES"/>
        </w:rPr>
        <w:t>Ley de Transparencia y Acceso a la Información Pública del Estado de México y Municipios</w:t>
      </w:r>
      <w:r w:rsidR="00A55BA0" w:rsidRPr="00120B22">
        <w:rPr>
          <w:rFonts w:ascii="Palatino Linotype" w:hAnsi="Palatino Linotype" w:cs="Arial"/>
        </w:rPr>
        <w:t xml:space="preserve"> y determinar la confirmación; revocación o modificación; </w:t>
      </w:r>
      <w:proofErr w:type="spellStart"/>
      <w:r w:rsidR="00A55BA0" w:rsidRPr="00120B22">
        <w:rPr>
          <w:rFonts w:ascii="Palatino Linotype" w:hAnsi="Palatino Linotype" w:cs="Arial"/>
        </w:rPr>
        <w:t>desechamiento</w:t>
      </w:r>
      <w:proofErr w:type="spellEnd"/>
      <w:r w:rsidR="00A55BA0" w:rsidRPr="00120B22">
        <w:rPr>
          <w:rFonts w:ascii="Palatino Linotype" w:hAnsi="Palatino Linotype" w:cs="Arial"/>
        </w:rPr>
        <w:t xml:space="preserve"> o sobreseimiento; y en su caso ordenar la entrega de la información, respecto a las respuestas o falta de ellas de los Sujetos Obligados. </w:t>
      </w:r>
    </w:p>
    <w:p w:rsidR="00A55BA0" w:rsidRPr="00120B22" w:rsidRDefault="00A55BA0" w:rsidP="00763406">
      <w:pPr>
        <w:pStyle w:val="Prrafodelista"/>
        <w:tabs>
          <w:tab w:val="left" w:pos="142"/>
          <w:tab w:val="left" w:pos="284"/>
        </w:tabs>
        <w:spacing w:before="240" w:after="240" w:line="360" w:lineRule="auto"/>
        <w:ind w:left="0"/>
        <w:jc w:val="both"/>
        <w:rPr>
          <w:rFonts w:ascii="Palatino Linotype" w:hAnsi="Palatino Linotype"/>
        </w:rPr>
      </w:pPr>
    </w:p>
    <w:p w:rsidR="002572AE" w:rsidRPr="00120B22" w:rsidRDefault="00093440"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rPr>
      </w:pPr>
      <w:bookmarkStart w:id="16" w:name="_Toc454968928"/>
      <w:bookmarkStart w:id="17" w:name="_Toc455743517"/>
      <w:bookmarkStart w:id="18" w:name="_Toc458016386"/>
      <w:bookmarkStart w:id="19" w:name="_Toc461555893"/>
      <w:bookmarkStart w:id="20" w:name="_Toc462307690"/>
      <w:bookmarkStart w:id="21" w:name="_Toc475005143"/>
      <w:r w:rsidRPr="00120B22">
        <w:rPr>
          <w:rFonts w:ascii="Palatino Linotype" w:hAnsi="Palatino Linotype" w:cs="Arial"/>
        </w:rPr>
        <w:t xml:space="preserve">Dicho lo anterior, es de toral importancia manifestar que </w:t>
      </w:r>
      <w:r w:rsidR="00382662" w:rsidRPr="00120B22">
        <w:rPr>
          <w:rFonts w:ascii="Palatino Linotype" w:hAnsi="Palatino Linotype" w:cs="Arial"/>
        </w:rPr>
        <w:t>el</w:t>
      </w:r>
      <w:r w:rsidR="00E40A30" w:rsidRPr="00120B22">
        <w:rPr>
          <w:rFonts w:ascii="Palatino Linotype" w:hAnsi="Palatino Linotype" w:cs="Arial"/>
        </w:rPr>
        <w:t xml:space="preserve"> particular, mediante la solicitud de información </w:t>
      </w:r>
      <w:r w:rsidR="00F720DC" w:rsidRPr="00120B22">
        <w:rPr>
          <w:rFonts w:ascii="Palatino Linotype" w:hAnsi="Palatino Linotype" w:cs="Arial"/>
          <w:b/>
        </w:rPr>
        <w:t>00172</w:t>
      </w:r>
      <w:r w:rsidR="00E40A30" w:rsidRPr="00120B22">
        <w:rPr>
          <w:rFonts w:ascii="Palatino Linotype" w:hAnsi="Palatino Linotype" w:cs="Arial"/>
          <w:b/>
        </w:rPr>
        <w:t>/</w:t>
      </w:r>
      <w:r w:rsidR="00F720DC" w:rsidRPr="00120B22">
        <w:rPr>
          <w:rFonts w:ascii="Palatino Linotype" w:hAnsi="Palatino Linotype" w:cs="Arial"/>
          <w:b/>
        </w:rPr>
        <w:t>SECOGEM</w:t>
      </w:r>
      <w:r w:rsidR="00E40A30" w:rsidRPr="00120B22">
        <w:rPr>
          <w:rFonts w:ascii="Palatino Linotype" w:hAnsi="Palatino Linotype" w:cs="Arial"/>
          <w:b/>
        </w:rPr>
        <w:t>/IP/RR/</w:t>
      </w:r>
      <w:r w:rsidR="001B537C" w:rsidRPr="00120B22">
        <w:rPr>
          <w:rFonts w:ascii="Palatino Linotype" w:hAnsi="Palatino Linotype" w:cs="Arial"/>
          <w:b/>
        </w:rPr>
        <w:t>2019</w:t>
      </w:r>
      <w:r w:rsidRPr="00120B22">
        <w:rPr>
          <w:rFonts w:ascii="Palatino Linotype" w:hAnsi="Palatino Linotype" w:cs="Arial"/>
          <w:b/>
        </w:rPr>
        <w:t>,</w:t>
      </w:r>
      <w:r w:rsidRPr="00120B22">
        <w:rPr>
          <w:rFonts w:ascii="Palatino Linotype" w:hAnsi="Palatino Linotype" w:cs="Arial"/>
        </w:rPr>
        <w:t xml:space="preserve"> requirió a</w:t>
      </w:r>
      <w:r w:rsidR="00F720DC" w:rsidRPr="00120B22">
        <w:rPr>
          <w:rFonts w:ascii="Palatino Linotype" w:hAnsi="Palatino Linotype" w:cs="Arial"/>
        </w:rPr>
        <w:t xml:space="preserve"> </w:t>
      </w:r>
      <w:r w:rsidRPr="00120B22">
        <w:rPr>
          <w:rFonts w:ascii="Palatino Linotype" w:hAnsi="Palatino Linotype" w:cs="Arial"/>
        </w:rPr>
        <w:t>l</w:t>
      </w:r>
      <w:r w:rsidR="00F720DC" w:rsidRPr="00120B22">
        <w:rPr>
          <w:rFonts w:ascii="Palatino Linotype" w:hAnsi="Palatino Linotype" w:cs="Arial"/>
        </w:rPr>
        <w:t>a</w:t>
      </w:r>
      <w:r w:rsidRPr="00120B22">
        <w:rPr>
          <w:rFonts w:ascii="Palatino Linotype" w:hAnsi="Palatino Linotype" w:cs="Arial"/>
        </w:rPr>
        <w:t xml:space="preserve"> </w:t>
      </w:r>
      <w:r w:rsidR="00F720DC" w:rsidRPr="00120B22">
        <w:rPr>
          <w:rFonts w:ascii="Palatino Linotype" w:hAnsi="Palatino Linotype" w:cs="Arial"/>
        </w:rPr>
        <w:t>Secretaría de la Contraloría</w:t>
      </w:r>
      <w:r w:rsidRPr="00120B22">
        <w:rPr>
          <w:rFonts w:ascii="Palatino Linotype" w:hAnsi="Palatino Linotype" w:cs="Arial"/>
        </w:rPr>
        <w:t>, la siguiente información:</w:t>
      </w:r>
    </w:p>
    <w:p w:rsidR="00382662" w:rsidRPr="00120B22" w:rsidRDefault="00C73F33" w:rsidP="00016E4E">
      <w:pPr>
        <w:pStyle w:val="Prrafodelista"/>
        <w:numPr>
          <w:ilvl w:val="1"/>
          <w:numId w:val="26"/>
        </w:numPr>
        <w:tabs>
          <w:tab w:val="left" w:pos="142"/>
          <w:tab w:val="left" w:pos="993"/>
        </w:tabs>
        <w:spacing w:before="240" w:after="240" w:line="360" w:lineRule="auto"/>
        <w:ind w:left="567" w:right="851" w:firstLine="0"/>
        <w:jc w:val="both"/>
        <w:rPr>
          <w:rFonts w:ascii="Palatino Linotype" w:hAnsi="Palatino Linotype"/>
          <w:i/>
        </w:rPr>
      </w:pPr>
      <w:r w:rsidRPr="00120B22">
        <w:rPr>
          <w:rFonts w:ascii="Palatino Linotype" w:hAnsi="Palatino Linotype" w:cs="Arial"/>
        </w:rPr>
        <w:t>Acciones y oficios por parte del Contralor del Estado, el Fiscal Anticorrupción, el Contralor Interno del Municipio de Ecatepec y el Congreso del Estado, por las bases direccionadas a marca y equipo policial y candado hasta la fecha de entrega por las patrullas que ya estaban haciendo antes de firmar el contrato, refiriendo el número de expediente de licitación pública nacional MEM-CDAADiyE-SA-LPNP-RP-001-19-08.</w:t>
      </w:r>
    </w:p>
    <w:p w:rsidR="00D004ED" w:rsidRPr="00120B22" w:rsidRDefault="00D004ED" w:rsidP="00763406">
      <w:pPr>
        <w:pStyle w:val="Prrafodelista"/>
        <w:tabs>
          <w:tab w:val="left" w:pos="142"/>
          <w:tab w:val="left" w:pos="284"/>
        </w:tabs>
        <w:ind w:left="0"/>
        <w:rPr>
          <w:rFonts w:ascii="Palatino Linotype" w:hAnsi="Palatino Linotype"/>
          <w:i/>
        </w:rPr>
      </w:pPr>
    </w:p>
    <w:p w:rsidR="00093440" w:rsidRPr="00120B22" w:rsidRDefault="00382662"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eastAsia="Times New Roman" w:hAnsi="Palatino Linotype" w:cs="Arial"/>
          <w:color w:val="222222"/>
          <w:lang w:val="es-ES" w:eastAsia="es-MX"/>
        </w:rPr>
        <w:lastRenderedPageBreak/>
        <w:t xml:space="preserve">En su respuesta, el </w:t>
      </w:r>
      <w:r w:rsidRPr="00120B22">
        <w:rPr>
          <w:rFonts w:ascii="Palatino Linotype" w:eastAsia="Times New Roman" w:hAnsi="Palatino Linotype" w:cs="Arial"/>
          <w:b/>
          <w:color w:val="222222"/>
          <w:lang w:val="es-ES" w:eastAsia="es-MX"/>
        </w:rPr>
        <w:t>SUJETO OBLIGADO</w:t>
      </w:r>
      <w:r w:rsidRPr="00120B22">
        <w:rPr>
          <w:rFonts w:ascii="Palatino Linotype" w:eastAsia="Times New Roman" w:hAnsi="Palatino Linotype" w:cs="Arial"/>
          <w:color w:val="222222"/>
          <w:lang w:val="es-ES" w:eastAsia="es-MX"/>
        </w:rPr>
        <w:t xml:space="preserve"> </w:t>
      </w:r>
      <w:r w:rsidR="00C73F33" w:rsidRPr="00120B22">
        <w:rPr>
          <w:rFonts w:ascii="Palatino Linotype" w:eastAsia="Times New Roman" w:hAnsi="Palatino Linotype" w:cs="Arial"/>
          <w:color w:val="222222"/>
          <w:lang w:val="es-ES" w:eastAsia="es-MX"/>
        </w:rPr>
        <w:t xml:space="preserve">manifestó ser incompetente para poseer, generar o administrar información que refiriera a acciones y oficios del Fiscal Anticorrupción, el Contralor Interno del Municipio de Ecatepec y el Congreso del Estado, exhortando al particular a dirigir su solicitud de información a las Unidades de Transparencia de la Fiscalía General de Justicia del Estado de México, el Ayuntamiento de Ecatepec de Morelos y el Poder Legislativo, respectivamente. Por otro lado, refirió que no se encontró información ni documentación relacionada con el procedimiento adquisitivo </w:t>
      </w:r>
      <w:r w:rsidR="00A24B26" w:rsidRPr="00120B22">
        <w:rPr>
          <w:rFonts w:ascii="Palatino Linotype" w:eastAsia="Times New Roman" w:hAnsi="Palatino Linotype" w:cs="Arial"/>
          <w:color w:val="222222"/>
          <w:lang w:val="es-ES" w:eastAsia="es-MX"/>
        </w:rPr>
        <w:t>referido</w:t>
      </w:r>
      <w:r w:rsidR="00C73F33" w:rsidRPr="00120B22">
        <w:rPr>
          <w:rFonts w:ascii="Palatino Linotype" w:eastAsia="Times New Roman" w:hAnsi="Palatino Linotype" w:cs="Arial"/>
          <w:color w:val="222222"/>
          <w:lang w:val="es-ES" w:eastAsia="es-MX"/>
        </w:rPr>
        <w:t xml:space="preserve"> en su solicitud de información.</w:t>
      </w:r>
    </w:p>
    <w:p w:rsidR="00093440" w:rsidRPr="00120B22" w:rsidRDefault="00093440" w:rsidP="002C4B4C">
      <w:pPr>
        <w:pStyle w:val="Prrafodelista"/>
        <w:tabs>
          <w:tab w:val="left" w:pos="142"/>
          <w:tab w:val="left" w:pos="284"/>
          <w:tab w:val="left" w:pos="426"/>
        </w:tabs>
        <w:spacing w:before="240" w:after="240" w:line="360" w:lineRule="auto"/>
        <w:ind w:left="0"/>
        <w:jc w:val="both"/>
        <w:rPr>
          <w:rFonts w:ascii="Palatino Linotype" w:hAnsi="Palatino Linotype"/>
        </w:rPr>
      </w:pPr>
    </w:p>
    <w:p w:rsidR="00B57651" w:rsidRPr="00120B22" w:rsidRDefault="00B57651"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eastAsia="Times New Roman" w:hAnsi="Palatino Linotype" w:cs="Arial"/>
          <w:color w:val="222222"/>
          <w:lang w:val="es-ES" w:eastAsia="es-MX"/>
        </w:rPr>
        <w:t xml:space="preserve">Por su parte, el </w:t>
      </w:r>
      <w:r w:rsidRPr="00120B22">
        <w:rPr>
          <w:rFonts w:ascii="Palatino Linotype" w:eastAsia="Times New Roman" w:hAnsi="Palatino Linotype" w:cs="Arial"/>
          <w:b/>
          <w:color w:val="222222"/>
          <w:lang w:val="es-ES" w:eastAsia="es-MX"/>
        </w:rPr>
        <w:t>RECURRENTE</w:t>
      </w:r>
      <w:r w:rsidRPr="00120B22">
        <w:rPr>
          <w:rFonts w:ascii="Palatino Linotype" w:eastAsia="Times New Roman" w:hAnsi="Palatino Linotype" w:cs="Arial"/>
          <w:color w:val="222222"/>
          <w:lang w:val="es-ES" w:eastAsia="es-MX"/>
        </w:rPr>
        <w:t xml:space="preserve"> se </w:t>
      </w:r>
      <w:r w:rsidRPr="00120B22">
        <w:rPr>
          <w:rFonts w:ascii="Palatino Linotype" w:hAnsi="Palatino Linotype" w:cs="Arial"/>
        </w:rPr>
        <w:t xml:space="preserve">inconformó esencialmente dentro del recurso de revisión </w:t>
      </w:r>
      <w:r w:rsidR="00C73F33" w:rsidRPr="00120B22">
        <w:rPr>
          <w:rFonts w:ascii="Palatino Linotype" w:hAnsi="Palatino Linotype" w:cs="Arial"/>
          <w:b/>
        </w:rPr>
        <w:t>07413</w:t>
      </w:r>
      <w:r w:rsidRPr="00120B22">
        <w:rPr>
          <w:rFonts w:ascii="Palatino Linotype" w:hAnsi="Palatino Linotype" w:cs="Arial"/>
          <w:b/>
        </w:rPr>
        <w:t>/INFOEM/IP/RR/2019</w:t>
      </w:r>
      <w:r w:rsidRPr="00120B22">
        <w:rPr>
          <w:rFonts w:ascii="Palatino Linotype" w:hAnsi="Palatino Linotype" w:cs="Arial"/>
        </w:rPr>
        <w:t xml:space="preserve">, señalando que </w:t>
      </w:r>
      <w:r w:rsidR="00C73F33" w:rsidRPr="00120B22">
        <w:rPr>
          <w:rFonts w:ascii="Palatino Linotype" w:hAnsi="Palatino Linotype" w:cs="Arial"/>
        </w:rPr>
        <w:t>la información la había requerido a la Secretaría de la Contraloría y no al Contralor</w:t>
      </w:r>
      <w:r w:rsidRPr="00120B22">
        <w:rPr>
          <w:rFonts w:ascii="Palatino Linotype" w:hAnsi="Palatino Linotype" w:cs="Arial"/>
        </w:rPr>
        <w:t>.</w:t>
      </w:r>
    </w:p>
    <w:p w:rsidR="00B57651" w:rsidRPr="00120B22" w:rsidRDefault="00B57651" w:rsidP="00B57651">
      <w:pPr>
        <w:pStyle w:val="Prrafodelista"/>
        <w:tabs>
          <w:tab w:val="left" w:pos="142"/>
          <w:tab w:val="left" w:pos="284"/>
          <w:tab w:val="left" w:pos="426"/>
        </w:tabs>
        <w:spacing w:before="240" w:after="240" w:line="360" w:lineRule="auto"/>
        <w:ind w:left="0"/>
        <w:jc w:val="both"/>
        <w:rPr>
          <w:rFonts w:ascii="Palatino Linotype" w:hAnsi="Palatino Linotype"/>
        </w:rPr>
      </w:pPr>
    </w:p>
    <w:p w:rsidR="00093440" w:rsidRPr="00120B22" w:rsidRDefault="00B57651"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eastAsia="Times New Roman" w:hAnsi="Palatino Linotype" w:cs="Arial"/>
          <w:color w:val="222222"/>
          <w:lang w:val="es-ES" w:eastAsia="es-MX"/>
        </w:rPr>
        <w:t>L</w:t>
      </w:r>
      <w:r w:rsidR="002C4B4C" w:rsidRPr="00120B22">
        <w:rPr>
          <w:rFonts w:ascii="Palatino Linotype" w:eastAsia="Times New Roman" w:hAnsi="Palatino Linotype" w:cs="Arial"/>
          <w:color w:val="222222"/>
          <w:lang w:val="es-ES" w:eastAsia="es-MX"/>
        </w:rPr>
        <w:t xml:space="preserve">uego, una vez abierto el periodo de instrucción, como quedó de manifiesto en el párrafo </w:t>
      </w:r>
      <w:r w:rsidR="00C73F33" w:rsidRPr="00120B22">
        <w:rPr>
          <w:rFonts w:ascii="Palatino Linotype" w:eastAsia="Times New Roman" w:hAnsi="Palatino Linotype" w:cs="Arial"/>
          <w:b/>
          <w:color w:val="222222"/>
          <w:lang w:val="es-ES" w:eastAsia="es-MX"/>
        </w:rPr>
        <w:t>nueve</w:t>
      </w:r>
      <w:r w:rsidR="002C4B4C" w:rsidRPr="00120B22">
        <w:rPr>
          <w:rFonts w:ascii="Palatino Linotype" w:eastAsia="Times New Roman" w:hAnsi="Palatino Linotype" w:cs="Arial"/>
          <w:b/>
          <w:color w:val="222222"/>
          <w:lang w:val="es-ES" w:eastAsia="es-MX"/>
        </w:rPr>
        <w:t xml:space="preserve"> (0</w:t>
      </w:r>
      <w:r w:rsidR="00C73F33" w:rsidRPr="00120B22">
        <w:rPr>
          <w:rFonts w:ascii="Palatino Linotype" w:eastAsia="Times New Roman" w:hAnsi="Palatino Linotype" w:cs="Arial"/>
          <w:b/>
          <w:color w:val="222222"/>
          <w:lang w:val="es-ES" w:eastAsia="es-MX"/>
        </w:rPr>
        <w:t>9</w:t>
      </w:r>
      <w:r w:rsidR="002C4B4C" w:rsidRPr="00120B22">
        <w:rPr>
          <w:rFonts w:ascii="Palatino Linotype" w:eastAsia="Times New Roman" w:hAnsi="Palatino Linotype" w:cs="Arial"/>
          <w:b/>
          <w:color w:val="222222"/>
          <w:lang w:val="es-ES" w:eastAsia="es-MX"/>
        </w:rPr>
        <w:t>)</w:t>
      </w:r>
      <w:r w:rsidR="002C4B4C" w:rsidRPr="00120B22">
        <w:rPr>
          <w:rFonts w:ascii="Palatino Linotype" w:eastAsia="Times New Roman" w:hAnsi="Palatino Linotype" w:cs="Arial"/>
          <w:color w:val="222222"/>
          <w:lang w:val="es-ES" w:eastAsia="es-MX"/>
        </w:rPr>
        <w:t xml:space="preserve"> de la presente resolución, el </w:t>
      </w:r>
      <w:r w:rsidR="002C4B4C" w:rsidRPr="00120B22">
        <w:rPr>
          <w:rFonts w:ascii="Palatino Linotype" w:eastAsia="Times New Roman" w:hAnsi="Palatino Linotype" w:cs="Arial"/>
          <w:b/>
          <w:color w:val="222222"/>
          <w:lang w:val="es-ES" w:eastAsia="es-MX"/>
        </w:rPr>
        <w:t>SUJETO OBLIGADO</w:t>
      </w:r>
      <w:r w:rsidR="002C4B4C" w:rsidRPr="00120B22">
        <w:rPr>
          <w:rFonts w:ascii="Palatino Linotype" w:eastAsia="Times New Roman" w:hAnsi="Palatino Linotype" w:cs="Arial"/>
          <w:color w:val="222222"/>
          <w:lang w:val="es-ES" w:eastAsia="es-MX"/>
        </w:rPr>
        <w:t xml:space="preserve"> </w:t>
      </w:r>
      <w:r w:rsidR="00C73F33" w:rsidRPr="00120B22">
        <w:rPr>
          <w:rFonts w:ascii="Palatino Linotype" w:eastAsia="Times New Roman" w:hAnsi="Palatino Linotype" w:cs="Arial"/>
          <w:color w:val="222222"/>
          <w:lang w:val="es-ES" w:eastAsia="es-MX"/>
        </w:rPr>
        <w:t>reiteró su respuesta inicial.</w:t>
      </w:r>
    </w:p>
    <w:p w:rsidR="00093440" w:rsidRPr="00120B22" w:rsidRDefault="00093440" w:rsidP="002C4B4C">
      <w:pPr>
        <w:pStyle w:val="Prrafodelista"/>
        <w:tabs>
          <w:tab w:val="left" w:pos="142"/>
          <w:tab w:val="left" w:pos="284"/>
          <w:tab w:val="left" w:pos="426"/>
        </w:tabs>
        <w:spacing w:before="240" w:after="240" w:line="360" w:lineRule="auto"/>
        <w:ind w:left="0"/>
        <w:jc w:val="both"/>
        <w:rPr>
          <w:rFonts w:ascii="Palatino Linotype" w:hAnsi="Palatino Linotype"/>
        </w:rPr>
      </w:pPr>
    </w:p>
    <w:p w:rsidR="002572AE" w:rsidRPr="00120B22" w:rsidRDefault="00B57651"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eastAsia="Times New Roman" w:hAnsi="Palatino Linotype" w:cs="Arial"/>
          <w:color w:val="222222"/>
          <w:lang w:val="es-ES" w:eastAsia="es-MX"/>
        </w:rPr>
        <w:t>De este modo</w:t>
      </w:r>
      <w:r w:rsidR="0052144D" w:rsidRPr="00120B22">
        <w:rPr>
          <w:rFonts w:ascii="Palatino Linotype" w:eastAsia="Times New Roman" w:hAnsi="Palatino Linotype" w:cs="Arial"/>
          <w:color w:val="222222"/>
          <w:lang w:val="es-ES" w:eastAsia="es-MX"/>
        </w:rPr>
        <w:t xml:space="preserve"> y</w:t>
      </w:r>
      <w:r w:rsidRPr="00120B22">
        <w:rPr>
          <w:rFonts w:ascii="Palatino Linotype" w:eastAsia="Times New Roman" w:hAnsi="Palatino Linotype" w:cs="Arial"/>
          <w:color w:val="222222"/>
          <w:lang w:val="es-ES" w:eastAsia="es-MX"/>
        </w:rPr>
        <w:t>,</w:t>
      </w:r>
      <w:r w:rsidR="0052144D" w:rsidRPr="00120B22">
        <w:rPr>
          <w:rFonts w:ascii="Palatino Linotype" w:eastAsia="Times New Roman" w:hAnsi="Palatino Linotype" w:cs="Arial"/>
          <w:color w:val="222222"/>
          <w:lang w:val="es-ES" w:eastAsia="es-MX"/>
        </w:rPr>
        <w:t xml:space="preserve"> en términos </w:t>
      </w:r>
      <w:r w:rsidR="0052144D" w:rsidRPr="00120B22">
        <w:rPr>
          <w:rFonts w:ascii="Palatino Linotype" w:hAnsi="Palatino Linotype" w:cs="Bookman Old Style"/>
        </w:rPr>
        <w:t>meramente procedimentales, se actualiza</w:t>
      </w:r>
      <w:r w:rsidR="00016E4E" w:rsidRPr="00120B22">
        <w:rPr>
          <w:rFonts w:ascii="Palatino Linotype" w:hAnsi="Palatino Linotype" w:cs="Bookman Old Style"/>
        </w:rPr>
        <w:t>n</w:t>
      </w:r>
      <w:r w:rsidR="0052144D" w:rsidRPr="00120B22">
        <w:rPr>
          <w:rFonts w:ascii="Palatino Linotype" w:hAnsi="Palatino Linotype" w:cs="Bookman Old Style"/>
        </w:rPr>
        <w:t xml:space="preserve"> la</w:t>
      </w:r>
      <w:r w:rsidR="00016E4E" w:rsidRPr="00120B22">
        <w:rPr>
          <w:rFonts w:ascii="Palatino Linotype" w:hAnsi="Palatino Linotype" w:cs="Bookman Old Style"/>
        </w:rPr>
        <w:t>s</w:t>
      </w:r>
      <w:r w:rsidR="0052144D" w:rsidRPr="00120B22">
        <w:rPr>
          <w:rFonts w:ascii="Palatino Linotype" w:hAnsi="Palatino Linotype" w:cs="Bookman Old Style"/>
        </w:rPr>
        <w:t xml:space="preserve"> causal</w:t>
      </w:r>
      <w:r w:rsidR="00016E4E" w:rsidRPr="00120B22">
        <w:rPr>
          <w:rFonts w:ascii="Palatino Linotype" w:hAnsi="Palatino Linotype" w:cs="Bookman Old Style"/>
        </w:rPr>
        <w:t>es</w:t>
      </w:r>
      <w:r w:rsidR="0052144D" w:rsidRPr="00120B22">
        <w:rPr>
          <w:rFonts w:ascii="Palatino Linotype" w:hAnsi="Palatino Linotype" w:cs="Bookman Old Style"/>
        </w:rPr>
        <w:t xml:space="preserve"> de procedencia del recurso de revisión establecida</w:t>
      </w:r>
      <w:r w:rsidR="00016E4E" w:rsidRPr="00120B22">
        <w:rPr>
          <w:rFonts w:ascii="Palatino Linotype" w:hAnsi="Palatino Linotype" w:cs="Bookman Old Style"/>
        </w:rPr>
        <w:t>s</w:t>
      </w:r>
      <w:r w:rsidR="002C4B4C" w:rsidRPr="00120B22">
        <w:rPr>
          <w:rFonts w:ascii="Palatino Linotype" w:hAnsi="Palatino Linotype" w:cs="Bookman Old Style"/>
        </w:rPr>
        <w:t xml:space="preserve"> en el artículo 179</w:t>
      </w:r>
      <w:r w:rsidRPr="00120B22">
        <w:rPr>
          <w:rFonts w:ascii="Palatino Linotype" w:hAnsi="Palatino Linotype" w:cs="Bookman Old Style"/>
        </w:rPr>
        <w:t>,</w:t>
      </w:r>
      <w:r w:rsidR="002C4B4C" w:rsidRPr="00120B22">
        <w:rPr>
          <w:rFonts w:ascii="Palatino Linotype" w:hAnsi="Palatino Linotype" w:cs="Bookman Old Style"/>
        </w:rPr>
        <w:t xml:space="preserve"> fracci</w:t>
      </w:r>
      <w:r w:rsidR="00016E4E" w:rsidRPr="00120B22">
        <w:rPr>
          <w:rFonts w:ascii="Palatino Linotype" w:hAnsi="Palatino Linotype" w:cs="Bookman Old Style"/>
        </w:rPr>
        <w:t>ones</w:t>
      </w:r>
      <w:r w:rsidR="0052144D" w:rsidRPr="00120B22">
        <w:rPr>
          <w:rFonts w:ascii="Palatino Linotype" w:hAnsi="Palatino Linotype" w:cs="Bookman Old Style"/>
        </w:rPr>
        <w:t xml:space="preserve"> </w:t>
      </w:r>
      <w:r w:rsidR="00016E4E" w:rsidRPr="00120B22">
        <w:rPr>
          <w:rFonts w:ascii="Palatino Linotype" w:hAnsi="Palatino Linotype" w:cs="Bookman Old Style"/>
        </w:rPr>
        <w:t>I</w:t>
      </w:r>
      <w:r w:rsidRPr="00120B22">
        <w:rPr>
          <w:rFonts w:ascii="Palatino Linotype" w:hAnsi="Palatino Linotype" w:cs="Bookman Old Style"/>
        </w:rPr>
        <w:t>V,</w:t>
      </w:r>
      <w:r w:rsidR="00016E4E" w:rsidRPr="00120B22">
        <w:rPr>
          <w:rFonts w:ascii="Palatino Linotype" w:hAnsi="Palatino Linotype" w:cs="Bookman Old Style"/>
        </w:rPr>
        <w:t xml:space="preserve"> VI y XIII</w:t>
      </w:r>
      <w:r w:rsidR="0052144D" w:rsidRPr="00120B22">
        <w:rPr>
          <w:rFonts w:ascii="Palatino Linotype" w:hAnsi="Palatino Linotype" w:cs="Bookman Old Style"/>
        </w:rPr>
        <w:t xml:space="preserve"> de la Ley de Transparencia y Acceso a la Información Pública del </w:t>
      </w:r>
      <w:r w:rsidR="002C4B4C" w:rsidRPr="00120B22">
        <w:rPr>
          <w:rFonts w:ascii="Palatino Linotype" w:hAnsi="Palatino Linotype" w:cs="Bookman Old Style"/>
        </w:rPr>
        <w:t>Estado de México y Municipios, la</w:t>
      </w:r>
      <w:r w:rsidR="0052144D" w:rsidRPr="00120B22">
        <w:rPr>
          <w:rFonts w:ascii="Palatino Linotype" w:hAnsi="Palatino Linotype" w:cs="Bookman Old Style"/>
        </w:rPr>
        <w:t xml:space="preserve"> cual dicta lo siguiente:</w:t>
      </w:r>
    </w:p>
    <w:p w:rsidR="0052144D" w:rsidRPr="00120B22" w:rsidRDefault="0052144D" w:rsidP="0052144D">
      <w:pPr>
        <w:pStyle w:val="Sinespaciado"/>
        <w:ind w:left="851" w:right="567"/>
        <w:jc w:val="both"/>
        <w:rPr>
          <w:rFonts w:ascii="Palatino Linotype" w:hAnsi="Palatino Linotype"/>
          <w:i/>
        </w:rPr>
      </w:pPr>
      <w:r w:rsidRPr="00120B22">
        <w:rPr>
          <w:rFonts w:ascii="Palatino Linotype" w:hAnsi="Palatino Linotype"/>
          <w:i/>
        </w:rPr>
        <w:t>“</w:t>
      </w:r>
      <w:r w:rsidRPr="00120B22">
        <w:rPr>
          <w:rFonts w:ascii="Palatino Linotype" w:hAnsi="Palatino Linotype"/>
          <w:b/>
          <w:i/>
        </w:rPr>
        <w:t>Artículo 179.</w:t>
      </w:r>
      <w:r w:rsidRPr="00120B22">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rsidR="0052144D" w:rsidRPr="00120B22" w:rsidRDefault="0052144D" w:rsidP="0052144D">
      <w:pPr>
        <w:pStyle w:val="Sinespaciado"/>
        <w:ind w:left="851" w:right="567"/>
        <w:jc w:val="both"/>
        <w:rPr>
          <w:rFonts w:ascii="Palatino Linotype" w:hAnsi="Palatino Linotype"/>
          <w:i/>
        </w:rPr>
      </w:pPr>
      <w:r w:rsidRPr="00120B22">
        <w:rPr>
          <w:rFonts w:ascii="Palatino Linotype" w:hAnsi="Palatino Linotype"/>
          <w:i/>
        </w:rPr>
        <w:t>(…)</w:t>
      </w:r>
    </w:p>
    <w:p w:rsidR="0052144D" w:rsidRPr="00120B22" w:rsidRDefault="00016E4E" w:rsidP="0052144D">
      <w:pPr>
        <w:pStyle w:val="Sinespaciado"/>
        <w:ind w:left="851" w:right="567"/>
        <w:jc w:val="both"/>
        <w:rPr>
          <w:rFonts w:ascii="Palatino Linotype" w:hAnsi="Palatino Linotype"/>
          <w:i/>
        </w:rPr>
      </w:pPr>
      <w:r w:rsidRPr="00120B22">
        <w:rPr>
          <w:rFonts w:ascii="Palatino Linotype" w:hAnsi="Palatino Linotype"/>
          <w:b/>
          <w:i/>
        </w:rPr>
        <w:lastRenderedPageBreak/>
        <w:t>I</w:t>
      </w:r>
      <w:r w:rsidR="0052144D" w:rsidRPr="00120B22">
        <w:rPr>
          <w:rFonts w:ascii="Palatino Linotype" w:hAnsi="Palatino Linotype"/>
          <w:b/>
          <w:i/>
        </w:rPr>
        <w:t>V.</w:t>
      </w:r>
      <w:r w:rsidR="0052144D" w:rsidRPr="00120B22">
        <w:rPr>
          <w:rFonts w:ascii="Palatino Linotype" w:hAnsi="Palatino Linotype"/>
          <w:i/>
        </w:rPr>
        <w:t xml:space="preserve"> </w:t>
      </w:r>
      <w:r w:rsidRPr="00120B22">
        <w:rPr>
          <w:rFonts w:ascii="Palatino Linotype" w:hAnsi="Palatino Linotype"/>
          <w:i/>
        </w:rPr>
        <w:t>La declaración de incompetencia por el sujeto obligado</w:t>
      </w:r>
      <w:r w:rsidR="00B57651" w:rsidRPr="00120B22">
        <w:rPr>
          <w:rFonts w:ascii="Palatino Linotype" w:hAnsi="Palatino Linotype"/>
          <w:i/>
        </w:rPr>
        <w:t>;</w:t>
      </w:r>
    </w:p>
    <w:p w:rsidR="00016E4E" w:rsidRPr="00120B22" w:rsidRDefault="0052144D" w:rsidP="0052144D">
      <w:pPr>
        <w:pStyle w:val="Sinespaciado"/>
        <w:ind w:left="851" w:right="567"/>
        <w:jc w:val="both"/>
        <w:rPr>
          <w:rFonts w:ascii="Palatino Linotype" w:hAnsi="Palatino Linotype"/>
          <w:i/>
        </w:rPr>
      </w:pPr>
      <w:r w:rsidRPr="00120B22">
        <w:rPr>
          <w:rFonts w:ascii="Palatino Linotype" w:hAnsi="Palatino Linotype"/>
          <w:i/>
        </w:rPr>
        <w:t>(…)</w:t>
      </w:r>
    </w:p>
    <w:p w:rsidR="00016E4E" w:rsidRPr="00120B22" w:rsidRDefault="00016E4E" w:rsidP="0052144D">
      <w:pPr>
        <w:pStyle w:val="Sinespaciado"/>
        <w:ind w:left="851" w:right="567"/>
        <w:jc w:val="both"/>
        <w:rPr>
          <w:rFonts w:ascii="Palatino Linotype" w:hAnsi="Palatino Linotype"/>
          <w:i/>
        </w:rPr>
      </w:pPr>
      <w:r w:rsidRPr="00120B22">
        <w:rPr>
          <w:rFonts w:ascii="Palatino Linotype" w:hAnsi="Palatino Linotype"/>
          <w:b/>
          <w:i/>
        </w:rPr>
        <w:t>VI.</w:t>
      </w:r>
      <w:r w:rsidRPr="00120B22">
        <w:rPr>
          <w:rFonts w:ascii="Palatino Linotype" w:hAnsi="Palatino Linotype"/>
          <w:i/>
        </w:rPr>
        <w:t xml:space="preserve"> La entrega de información que no corresponda con lo solicitado</w:t>
      </w:r>
    </w:p>
    <w:p w:rsidR="00016E4E" w:rsidRPr="00120B22" w:rsidRDefault="00016E4E" w:rsidP="0052144D">
      <w:pPr>
        <w:pStyle w:val="Sinespaciado"/>
        <w:ind w:left="851" w:right="567"/>
        <w:jc w:val="both"/>
        <w:rPr>
          <w:rFonts w:ascii="Palatino Linotype" w:hAnsi="Palatino Linotype"/>
          <w:i/>
        </w:rPr>
      </w:pPr>
      <w:r w:rsidRPr="00120B22">
        <w:rPr>
          <w:rFonts w:ascii="Palatino Linotype" w:hAnsi="Palatino Linotype"/>
          <w:i/>
        </w:rPr>
        <w:t>(…)</w:t>
      </w:r>
    </w:p>
    <w:p w:rsidR="00016E4E" w:rsidRPr="00120B22" w:rsidRDefault="00016E4E" w:rsidP="0052144D">
      <w:pPr>
        <w:pStyle w:val="Sinespaciado"/>
        <w:ind w:left="851" w:right="567"/>
        <w:jc w:val="both"/>
        <w:rPr>
          <w:rFonts w:ascii="Palatino Linotype" w:hAnsi="Palatino Linotype"/>
          <w:i/>
        </w:rPr>
      </w:pPr>
      <w:r w:rsidRPr="00120B22">
        <w:rPr>
          <w:rFonts w:ascii="Palatino Linotype" w:hAnsi="Palatino Linotype"/>
          <w:b/>
          <w:i/>
        </w:rPr>
        <w:t>XIII.</w:t>
      </w:r>
      <w:r w:rsidRPr="00120B22">
        <w:rPr>
          <w:rFonts w:ascii="Palatino Linotype" w:hAnsi="Palatino Linotype"/>
          <w:i/>
        </w:rPr>
        <w:t xml:space="preserve"> La falta, deficiencia o insuficiencia de la fundamentación y/o motivación en la respuesta; y</w:t>
      </w:r>
    </w:p>
    <w:p w:rsidR="0052144D" w:rsidRPr="00120B22" w:rsidRDefault="00016E4E" w:rsidP="0052144D">
      <w:pPr>
        <w:pStyle w:val="Sinespaciado"/>
        <w:ind w:left="851" w:right="567"/>
        <w:jc w:val="both"/>
        <w:rPr>
          <w:rFonts w:ascii="Palatino Linotype" w:hAnsi="Palatino Linotype" w:cs="Arial"/>
          <w:i/>
        </w:rPr>
      </w:pPr>
      <w:r w:rsidRPr="00120B22">
        <w:rPr>
          <w:rFonts w:ascii="Palatino Linotype" w:hAnsi="Palatino Linotype"/>
          <w:i/>
        </w:rPr>
        <w:t>(…)</w:t>
      </w:r>
      <w:r w:rsidR="0052144D" w:rsidRPr="00120B22">
        <w:rPr>
          <w:rFonts w:ascii="Palatino Linotype" w:hAnsi="Palatino Linotype"/>
          <w:i/>
        </w:rPr>
        <w:t>”</w:t>
      </w:r>
    </w:p>
    <w:p w:rsidR="0052144D" w:rsidRPr="00120B22" w:rsidRDefault="0052144D" w:rsidP="00763406">
      <w:pPr>
        <w:pStyle w:val="Prrafodelista"/>
        <w:tabs>
          <w:tab w:val="left" w:pos="142"/>
          <w:tab w:val="left" w:pos="284"/>
        </w:tabs>
        <w:ind w:left="0"/>
        <w:rPr>
          <w:rFonts w:ascii="Palatino Linotype" w:hAnsi="Palatino Linotype"/>
          <w:i/>
        </w:rPr>
      </w:pPr>
    </w:p>
    <w:p w:rsidR="00016E4E" w:rsidRDefault="00A55BA0" w:rsidP="00016E4E">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hAnsi="Palatino Linotype" w:cs="Arial"/>
        </w:rPr>
        <w:t xml:space="preserve">Por lo tanto, el presente recurso de revisión se </w:t>
      </w:r>
      <w:r w:rsidR="00B57651" w:rsidRPr="00120B22">
        <w:rPr>
          <w:rFonts w:ascii="Palatino Linotype" w:hAnsi="Palatino Linotype" w:cs="Arial"/>
        </w:rPr>
        <w:t>circunscribirá</w:t>
      </w:r>
      <w:r w:rsidRPr="00120B22">
        <w:rPr>
          <w:rFonts w:ascii="Palatino Linotype" w:hAnsi="Palatino Linotype" w:cs="Arial"/>
        </w:rPr>
        <w:t xml:space="preserve"> en determinar si el </w:t>
      </w:r>
      <w:r w:rsidRPr="00120B22">
        <w:rPr>
          <w:rFonts w:ascii="Palatino Linotype" w:hAnsi="Palatino Linotype" w:cs="Arial"/>
          <w:b/>
        </w:rPr>
        <w:t>SUJETO</w:t>
      </w:r>
      <w:r w:rsidRPr="00120B22">
        <w:rPr>
          <w:rFonts w:ascii="Palatino Linotype" w:hAnsi="Palatino Linotype" w:cs="Arial"/>
        </w:rPr>
        <w:t xml:space="preserve"> </w:t>
      </w:r>
      <w:r w:rsidRPr="00120B22">
        <w:rPr>
          <w:rFonts w:ascii="Palatino Linotype" w:hAnsi="Palatino Linotype" w:cs="Arial"/>
          <w:b/>
        </w:rPr>
        <w:t>OBLIGADO</w:t>
      </w:r>
      <w:r w:rsidR="00B57651" w:rsidRPr="00120B22">
        <w:rPr>
          <w:rFonts w:ascii="Palatino Linotype" w:hAnsi="Palatino Linotype" w:cs="Arial"/>
        </w:rPr>
        <w:t xml:space="preserve">, con su respuesta, colmó el derecho de acceso a la información </w:t>
      </w:r>
      <w:r w:rsidR="00A24B26" w:rsidRPr="00120B22">
        <w:rPr>
          <w:rFonts w:ascii="Palatino Linotype" w:hAnsi="Palatino Linotype" w:cs="Arial"/>
        </w:rPr>
        <w:t>referido</w:t>
      </w:r>
      <w:r w:rsidR="00B57651" w:rsidRPr="00120B22">
        <w:rPr>
          <w:rFonts w:ascii="Palatino Linotype" w:hAnsi="Palatino Linotype" w:cs="Arial"/>
        </w:rPr>
        <w:t xml:space="preserve"> por el particular o, si por el contrario, no lo satisfizo adecuadamente.</w:t>
      </w:r>
    </w:p>
    <w:p w:rsidR="00120B22" w:rsidRPr="00120B22" w:rsidRDefault="00120B22" w:rsidP="00120B22">
      <w:pPr>
        <w:pStyle w:val="Prrafodelista"/>
        <w:tabs>
          <w:tab w:val="left" w:pos="142"/>
          <w:tab w:val="left" w:pos="284"/>
          <w:tab w:val="left" w:pos="426"/>
        </w:tabs>
        <w:spacing w:before="240" w:after="240" w:line="360" w:lineRule="auto"/>
        <w:ind w:left="0"/>
        <w:jc w:val="both"/>
        <w:rPr>
          <w:rFonts w:ascii="Palatino Linotype" w:hAnsi="Palatino Linotype"/>
        </w:rPr>
      </w:pPr>
    </w:p>
    <w:p w:rsidR="00016E4E" w:rsidRPr="00120B22" w:rsidRDefault="00016E4E" w:rsidP="00016E4E">
      <w:pPr>
        <w:pStyle w:val="Prrafodelista"/>
        <w:tabs>
          <w:tab w:val="left" w:pos="142"/>
          <w:tab w:val="left" w:pos="284"/>
          <w:tab w:val="left" w:pos="426"/>
        </w:tabs>
        <w:spacing w:before="240" w:after="240" w:line="360" w:lineRule="auto"/>
        <w:ind w:left="0"/>
        <w:jc w:val="both"/>
        <w:outlineLvl w:val="1"/>
        <w:rPr>
          <w:rFonts w:ascii="Palatino Linotype" w:hAnsi="Palatino Linotype"/>
          <w:b/>
        </w:rPr>
      </w:pPr>
      <w:bookmarkStart w:id="22" w:name="_Toc24632294"/>
      <w:r w:rsidRPr="00120B22">
        <w:rPr>
          <w:rFonts w:ascii="Palatino Linotype" w:hAnsi="Palatino Linotype"/>
          <w:b/>
        </w:rPr>
        <w:t>CUARTO. Cuestiones de previo y especial pronunciamiento.</w:t>
      </w:r>
      <w:bookmarkEnd w:id="22"/>
    </w:p>
    <w:p w:rsidR="00016E4E" w:rsidRPr="00120B22" w:rsidRDefault="00016E4E" w:rsidP="00016E4E">
      <w:pPr>
        <w:pStyle w:val="Prrafodelista"/>
        <w:tabs>
          <w:tab w:val="left" w:pos="142"/>
          <w:tab w:val="left" w:pos="284"/>
          <w:tab w:val="left" w:pos="426"/>
        </w:tabs>
        <w:spacing w:before="240" w:after="240" w:line="360" w:lineRule="auto"/>
        <w:ind w:left="0"/>
        <w:jc w:val="both"/>
        <w:rPr>
          <w:rFonts w:ascii="Palatino Linotype" w:hAnsi="Palatino Linotype"/>
        </w:rPr>
      </w:pPr>
    </w:p>
    <w:p w:rsidR="00016E4E" w:rsidRPr="00120B22" w:rsidRDefault="00016E4E" w:rsidP="00B1622C">
      <w:pPr>
        <w:pStyle w:val="Prrafodelista"/>
        <w:tabs>
          <w:tab w:val="left" w:pos="142"/>
          <w:tab w:val="left" w:pos="284"/>
          <w:tab w:val="left" w:pos="426"/>
        </w:tabs>
        <w:spacing w:before="240" w:after="240" w:line="360" w:lineRule="auto"/>
        <w:ind w:left="0"/>
        <w:jc w:val="both"/>
        <w:outlineLvl w:val="2"/>
        <w:rPr>
          <w:rFonts w:ascii="Palatino Linotype" w:hAnsi="Palatino Linotype"/>
          <w:b/>
        </w:rPr>
      </w:pPr>
      <w:bookmarkStart w:id="23" w:name="_Toc24632295"/>
      <w:r w:rsidRPr="00120B22">
        <w:rPr>
          <w:rFonts w:ascii="Palatino Linotype" w:hAnsi="Palatino Linotype"/>
          <w:b/>
        </w:rPr>
        <w:t>I. Del deber de formular las solicitudes de información, así como las impugnaciones, siguiendo los principios de respeto y de forma pacífica.</w:t>
      </w:r>
      <w:bookmarkEnd w:id="23"/>
    </w:p>
    <w:p w:rsidR="00016E4E" w:rsidRPr="00120B22" w:rsidRDefault="00016E4E" w:rsidP="00016E4E">
      <w:pPr>
        <w:pStyle w:val="Prrafodelista"/>
        <w:tabs>
          <w:tab w:val="left" w:pos="142"/>
          <w:tab w:val="left" w:pos="284"/>
          <w:tab w:val="left" w:pos="426"/>
        </w:tabs>
        <w:spacing w:before="240" w:after="240" w:line="360" w:lineRule="auto"/>
        <w:ind w:left="0"/>
        <w:jc w:val="both"/>
        <w:rPr>
          <w:rFonts w:ascii="Palatino Linotype" w:hAnsi="Palatino Linotype"/>
        </w:rPr>
      </w:pPr>
    </w:p>
    <w:p w:rsidR="00016E4E" w:rsidRPr="00120B22" w:rsidRDefault="00016E4E"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hAnsi="Palatino Linotype" w:cs="Arial"/>
        </w:rPr>
        <w:t xml:space="preserve">Es </w:t>
      </w:r>
      <w:r w:rsidRPr="00120B22">
        <w:rPr>
          <w:rFonts w:ascii="Palatino Linotype" w:eastAsia="MS Mincho" w:hAnsi="Palatino Linotype" w:cs="Times New Roman"/>
        </w:rPr>
        <w:t xml:space="preserve">imperativo manifestar que tanto el derecho de acceso a la información pública y el derecho de petición consagrados respectivamente en el los artículos 6° y 8° de la Constitución Política de los Estados Unidos Mexicanos, derechos fundamentales ubicados en el capítulo de los derechos de seguridad jurídica, ambos tienen como fin primordial garantizar que la autoridad atienda las peticiones y solicitudes de las personas, ambos se vinculan entre sí, pues garantizan a los gobernados el derecho a que se les dé respuesta a sus peticiones, en concordancia con el artículo 176 de la Ley de Transparencia y Acceso a la Información Pública del Estado de México y Municipios, el cual reconoce al recurso de revisión como la </w:t>
      </w:r>
      <w:r w:rsidRPr="00120B22">
        <w:rPr>
          <w:rFonts w:ascii="Palatino Linotype" w:eastAsia="MS Mincho" w:hAnsi="Palatino Linotype" w:cs="Times New Roman"/>
        </w:rPr>
        <w:lastRenderedPageBreak/>
        <w:t>garantía secundaria mediante la cual se pretende reparar cualquier posible afectación al derecho de acceso a la información pública.</w:t>
      </w:r>
    </w:p>
    <w:p w:rsidR="00016E4E" w:rsidRPr="00120B22" w:rsidRDefault="00016E4E" w:rsidP="00016E4E">
      <w:pPr>
        <w:pStyle w:val="Prrafodelista"/>
        <w:tabs>
          <w:tab w:val="left" w:pos="142"/>
          <w:tab w:val="left" w:pos="284"/>
          <w:tab w:val="left" w:pos="426"/>
        </w:tabs>
        <w:spacing w:before="240" w:after="240" w:line="360" w:lineRule="auto"/>
        <w:ind w:left="0"/>
        <w:jc w:val="both"/>
        <w:rPr>
          <w:rFonts w:ascii="Palatino Linotype" w:hAnsi="Palatino Linotype"/>
        </w:rPr>
      </w:pPr>
    </w:p>
    <w:p w:rsidR="00016E4E" w:rsidRPr="00120B22" w:rsidRDefault="00016E4E"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hAnsi="Palatino Linotype" w:cs="Arial"/>
        </w:rPr>
        <w:t xml:space="preserve">Ahora bien, debemos </w:t>
      </w:r>
      <w:r w:rsidRPr="00120B22">
        <w:rPr>
          <w:rFonts w:ascii="Palatino Linotype" w:eastAsia="MS Mincho" w:hAnsi="Palatino Linotype" w:cs="Times New Roman"/>
        </w:rPr>
        <w:t>precisar que 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importante destacar que ambos, por tratarse de derechos fundamentales encaminados a proteger la seguridad jurídica de los gobernados, deben regirse por los principios de respeto y en forma pacífica.</w:t>
      </w:r>
    </w:p>
    <w:p w:rsidR="00016E4E" w:rsidRPr="00120B22" w:rsidRDefault="00016E4E" w:rsidP="00016E4E">
      <w:pPr>
        <w:pStyle w:val="Prrafodelista"/>
        <w:tabs>
          <w:tab w:val="left" w:pos="142"/>
          <w:tab w:val="left" w:pos="284"/>
          <w:tab w:val="left" w:pos="426"/>
        </w:tabs>
        <w:spacing w:before="240" w:after="240" w:line="360" w:lineRule="auto"/>
        <w:ind w:left="0"/>
        <w:jc w:val="both"/>
        <w:rPr>
          <w:rFonts w:ascii="Palatino Linotype" w:hAnsi="Palatino Linotype"/>
        </w:rPr>
      </w:pPr>
    </w:p>
    <w:p w:rsidR="00016E4E" w:rsidRPr="00120B22" w:rsidRDefault="00016E4E"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hAnsi="Palatino Linotype" w:cs="Arial"/>
        </w:rPr>
        <w:t xml:space="preserve">Por </w:t>
      </w:r>
      <w:r w:rsidRPr="00120B22">
        <w:rPr>
          <w:rFonts w:ascii="Palatino Linotype" w:eastAsia="MS Mincho" w:hAnsi="Palatino Linotype" w:cs="Times New Roman"/>
        </w:rPr>
        <w:t xml:space="preserve">lo anterior, el derecho de acceso a la información pública, la solicitud y en su caso, la impugnación, deben ejercerse de manera pacífica y respetuosa, absteniéndose el </w:t>
      </w:r>
      <w:r w:rsidRPr="00120B22">
        <w:rPr>
          <w:rFonts w:ascii="Palatino Linotype" w:eastAsia="MS Mincho" w:hAnsi="Palatino Linotype" w:cs="Times New Roman"/>
          <w:b/>
        </w:rPr>
        <w:t>SOLICITANTE</w:t>
      </w:r>
      <w:r w:rsidRPr="00120B22">
        <w:rPr>
          <w:rFonts w:ascii="Palatino Linotype" w:eastAsia="MS Mincho" w:hAnsi="Palatino Linotype" w:cs="Times New Roman"/>
        </w:rPr>
        <w:t xml:space="preserve"> de proferir ofensas o recurrir a la violencia o amenazas para intimidad a la autoridad.</w:t>
      </w:r>
    </w:p>
    <w:p w:rsidR="00016E4E" w:rsidRPr="00120B22" w:rsidRDefault="00016E4E" w:rsidP="00016E4E">
      <w:pPr>
        <w:pStyle w:val="Prrafodelista"/>
        <w:tabs>
          <w:tab w:val="left" w:pos="142"/>
          <w:tab w:val="left" w:pos="284"/>
          <w:tab w:val="left" w:pos="426"/>
        </w:tabs>
        <w:spacing w:before="240" w:after="240" w:line="360" w:lineRule="auto"/>
        <w:ind w:left="0"/>
        <w:jc w:val="both"/>
        <w:rPr>
          <w:rFonts w:ascii="Palatino Linotype" w:hAnsi="Palatino Linotype"/>
        </w:rPr>
      </w:pPr>
    </w:p>
    <w:p w:rsidR="00016E4E" w:rsidRPr="00120B22" w:rsidRDefault="00016E4E"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hAnsi="Palatino Linotype" w:cs="Arial"/>
        </w:rPr>
        <w:t xml:space="preserve">Sustenta lo anterior </w:t>
      </w:r>
      <w:r w:rsidRPr="00120B22">
        <w:rPr>
          <w:rFonts w:ascii="Palatino Linotype" w:eastAsia="MS Mincho" w:hAnsi="Palatino Linotype" w:cs="Times New Roman"/>
        </w:rPr>
        <w:t>la Tesis Aislada emitida por el Tercer Tribunal en materia Civil del Primer Circuito, misma que se anexa a continuación:</w:t>
      </w:r>
    </w:p>
    <w:p w:rsidR="00016E4E" w:rsidRPr="00120B22" w:rsidRDefault="00016E4E" w:rsidP="00016E4E">
      <w:pPr>
        <w:pStyle w:val="Prrafodelista"/>
        <w:tabs>
          <w:tab w:val="left" w:pos="142"/>
          <w:tab w:val="left" w:pos="284"/>
          <w:tab w:val="left" w:pos="426"/>
        </w:tabs>
        <w:spacing w:before="240" w:after="240" w:line="360" w:lineRule="auto"/>
        <w:ind w:left="0"/>
        <w:jc w:val="both"/>
        <w:rPr>
          <w:rFonts w:ascii="Palatino Linotype" w:hAnsi="Palatino Linotype"/>
        </w:rPr>
      </w:pPr>
    </w:p>
    <w:p w:rsidR="00016E4E" w:rsidRPr="00120B22" w:rsidRDefault="00016E4E" w:rsidP="00120B22">
      <w:pPr>
        <w:pStyle w:val="Sinespaciado"/>
        <w:spacing w:line="276" w:lineRule="auto"/>
        <w:ind w:left="851" w:right="567"/>
        <w:jc w:val="both"/>
        <w:rPr>
          <w:rFonts w:ascii="Palatino Linotype" w:hAnsi="Palatino Linotype"/>
          <w:i/>
        </w:rPr>
      </w:pPr>
      <w:r w:rsidRPr="00120B22">
        <w:rPr>
          <w:rFonts w:ascii="Palatino Linotype" w:hAnsi="Palatino Linotype"/>
          <w:b/>
          <w:i/>
        </w:rPr>
        <w:t>DERECHO A LA INFORMACIÓN. NO DEBE REBASAR LOS LÍMITES PREVISTOS POR LOS ARTÍCULOS 6o., 7o. Y 24 CONSTITUCIONALES. “</w:t>
      </w:r>
      <w:r w:rsidRPr="00120B22">
        <w:rPr>
          <w:rFonts w:ascii="Palatino Linotype" w:hAnsi="Palatino Linotype"/>
          <w:i/>
        </w:rPr>
        <w:t xml:space="preserve">El derecho a la información tiene como límites el decoro, el honor, el respeto, la circunspección, la honestidad, el recato, la honra y la estimación, pues el artículo 6o. otorga a toda persona el derecho de manifestar libremente sus ideas y prohíbe a los gobernantes que sometan dicha </w:t>
      </w:r>
      <w:r w:rsidRPr="00120B22">
        <w:rPr>
          <w:rFonts w:ascii="Palatino Linotype" w:hAnsi="Palatino Linotype"/>
          <w:i/>
        </w:rPr>
        <w:lastRenderedPageBreak/>
        <w:t xml:space="preserve">manifestación a inquisición judicial o administrativa, salvo que ataquen la moral, los derechos de tercero, provoquen algún delito o perturben el orden público.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w:t>
      </w:r>
      <w:r w:rsidRPr="00120B22">
        <w:rPr>
          <w:rFonts w:ascii="Palatino Linotype" w:hAnsi="Palatino Linotype"/>
          <w:i/>
        </w:rPr>
        <w:lastRenderedPageBreak/>
        <w:t xml:space="preserve">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w:t>
      </w:r>
      <w:r w:rsidRPr="00120B22">
        <w:rPr>
          <w:rFonts w:ascii="Palatino Linotype" w:hAnsi="Palatino Linotype"/>
          <w:i/>
        </w:rPr>
        <w:lastRenderedPageBreak/>
        <w:t>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w:t>
      </w:r>
    </w:p>
    <w:p w:rsidR="00016E4E" w:rsidRPr="00120B22" w:rsidRDefault="00016E4E"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hAnsi="Palatino Linotype" w:cs="Arial"/>
        </w:rPr>
        <w:t xml:space="preserve">En el </w:t>
      </w:r>
      <w:r w:rsidRPr="00120B22">
        <w:rPr>
          <w:rFonts w:ascii="Palatino Linotype" w:eastAsia="MS Mincho" w:hAnsi="Palatino Linotype" w:cs="Times New Roman"/>
        </w:rPr>
        <w:t>presente asunto, como se observa, la solicitud de información y el posterior recurso de revisión, fueron manifestados de manera ofensiva e irrespetuosa al manifestar lo siguiente:</w:t>
      </w:r>
    </w:p>
    <w:p w:rsidR="00016E4E" w:rsidRPr="00120B22" w:rsidRDefault="00016E4E" w:rsidP="00016E4E">
      <w:pPr>
        <w:pStyle w:val="Prrafodelista"/>
        <w:tabs>
          <w:tab w:val="left" w:pos="142"/>
          <w:tab w:val="left" w:pos="284"/>
          <w:tab w:val="left" w:pos="426"/>
        </w:tabs>
        <w:spacing w:before="240" w:after="240" w:line="360" w:lineRule="auto"/>
        <w:ind w:left="0"/>
        <w:jc w:val="both"/>
        <w:rPr>
          <w:rFonts w:ascii="Palatino Linotype" w:hAnsi="Palatino Linotype"/>
        </w:rPr>
      </w:pPr>
    </w:p>
    <w:p w:rsidR="00016E4E" w:rsidRPr="00120B22" w:rsidRDefault="00016E4E" w:rsidP="00016E4E">
      <w:pPr>
        <w:pStyle w:val="Prrafodelista"/>
        <w:numPr>
          <w:ilvl w:val="0"/>
          <w:numId w:val="27"/>
        </w:numPr>
        <w:tabs>
          <w:tab w:val="left" w:pos="0"/>
          <w:tab w:val="left" w:pos="993"/>
        </w:tabs>
        <w:spacing w:line="360" w:lineRule="auto"/>
        <w:ind w:left="567" w:right="567" w:firstLine="0"/>
        <w:jc w:val="both"/>
        <w:rPr>
          <w:rFonts w:ascii="Palatino Linotype" w:eastAsia="MS Mincho" w:hAnsi="Palatino Linotype" w:cs="Times New Roman"/>
        </w:rPr>
      </w:pPr>
      <w:r w:rsidRPr="00120B22">
        <w:rPr>
          <w:rFonts w:ascii="Palatino Linotype" w:eastAsia="MS Mincho" w:hAnsi="Palatino Linotype" w:cs="Times New Roman"/>
          <w:b/>
        </w:rPr>
        <w:t>De la solicitud de información 00172/SECOGEM/IP/2019:</w:t>
      </w:r>
      <w:r w:rsidRPr="00120B22">
        <w:rPr>
          <w:rFonts w:ascii="Palatino Linotype" w:eastAsia="MS Mincho" w:hAnsi="Palatino Linotype" w:cs="Times New Roman"/>
        </w:rPr>
        <w:t xml:space="preserve"> </w:t>
      </w:r>
    </w:p>
    <w:p w:rsidR="00016E4E" w:rsidRPr="00120B22" w:rsidRDefault="00016E4E" w:rsidP="00016E4E">
      <w:pPr>
        <w:pStyle w:val="Prrafodelista"/>
        <w:tabs>
          <w:tab w:val="left" w:pos="0"/>
          <w:tab w:val="left" w:pos="993"/>
        </w:tabs>
        <w:spacing w:line="360" w:lineRule="auto"/>
        <w:ind w:left="567" w:right="567"/>
        <w:jc w:val="both"/>
        <w:rPr>
          <w:rFonts w:ascii="Palatino Linotype" w:eastAsia="MS Mincho" w:hAnsi="Palatino Linotype" w:cs="Times New Roman"/>
        </w:rPr>
      </w:pPr>
      <w:r w:rsidRPr="00120B22">
        <w:rPr>
          <w:rFonts w:ascii="Palatino Linotype" w:eastAsia="MS Mincho" w:hAnsi="Palatino Linotype" w:cs="Times New Roman"/>
        </w:rPr>
        <w:t>“</w:t>
      </w:r>
      <w:r w:rsidRPr="00120B22">
        <w:rPr>
          <w:rFonts w:ascii="Palatino Linotype" w:eastAsia="MS Mincho" w:hAnsi="Palatino Linotype" w:cs="Times New Roman"/>
          <w:i/>
        </w:rPr>
        <w:t xml:space="preserve">acciones y oficios por parte del contralor del estado ,el fiscal anticorrupción , el contralor interno de Ecatepec y el congreso del estado., por las bases direccionadas a marca e equipo policial y candado hasta la fecha de entrega por las patrullas que ya estaban haciendo antes de firmar el contrato., </w:t>
      </w:r>
      <w:r w:rsidRPr="00120B22">
        <w:rPr>
          <w:rFonts w:ascii="Palatino Linotype" w:eastAsia="MS Mincho" w:hAnsi="Palatino Linotype" w:cs="Times New Roman"/>
          <w:b/>
          <w:i/>
          <w:u w:val="single"/>
        </w:rPr>
        <w:t xml:space="preserve">en lo que </w:t>
      </w:r>
      <w:proofErr w:type="spellStart"/>
      <w:r w:rsidRPr="00120B22">
        <w:rPr>
          <w:rFonts w:ascii="Palatino Linotype" w:eastAsia="MS Mincho" w:hAnsi="Palatino Linotype" w:cs="Times New Roman"/>
          <w:b/>
          <w:i/>
          <w:u w:val="single"/>
        </w:rPr>
        <w:t>sera</w:t>
      </w:r>
      <w:proofErr w:type="spellEnd"/>
      <w:r w:rsidRPr="00120B22">
        <w:rPr>
          <w:rFonts w:ascii="Palatino Linotype" w:eastAsia="MS Mincho" w:hAnsi="Palatino Linotype" w:cs="Times New Roman"/>
          <w:b/>
          <w:i/>
          <w:u w:val="single"/>
        </w:rPr>
        <w:t xml:space="preserve"> otra simulación administrativa con sobre precios y monto de recursos federales que se emplearon en estas patrullas</w:t>
      </w:r>
      <w:r w:rsidRPr="00120B22">
        <w:rPr>
          <w:rFonts w:ascii="Palatino Linotype" w:eastAsia="MS Mincho" w:hAnsi="Palatino Linotype" w:cs="Times New Roman"/>
          <w:i/>
        </w:rPr>
        <w:t xml:space="preserve"> / MEM-CDAADiyE-SA-</w:t>
      </w:r>
      <w:r w:rsidRPr="00120B22">
        <w:rPr>
          <w:rFonts w:ascii="Palatino Linotype" w:eastAsia="MS Mincho" w:hAnsi="Palatino Linotype" w:cs="Times New Roman"/>
          <w:i/>
        </w:rPr>
        <w:lastRenderedPageBreak/>
        <w:t>LPNP-RP-001-19-08 con excelente transparencia en el portal del municipio</w:t>
      </w:r>
      <w:r w:rsidRPr="00120B22">
        <w:rPr>
          <w:rFonts w:ascii="Palatino Linotype" w:eastAsia="MS Mincho" w:hAnsi="Palatino Linotype" w:cs="Times New Roman"/>
        </w:rPr>
        <w:t>” (Sic.)</w:t>
      </w:r>
    </w:p>
    <w:p w:rsidR="00016E4E" w:rsidRPr="00120B22" w:rsidRDefault="00016E4E" w:rsidP="00016E4E">
      <w:pPr>
        <w:pStyle w:val="Prrafodelista"/>
        <w:tabs>
          <w:tab w:val="left" w:pos="0"/>
          <w:tab w:val="left" w:pos="993"/>
        </w:tabs>
        <w:spacing w:line="360" w:lineRule="auto"/>
        <w:ind w:left="567" w:right="567"/>
        <w:jc w:val="both"/>
        <w:rPr>
          <w:rFonts w:ascii="Palatino Linotype" w:eastAsia="MS Mincho" w:hAnsi="Palatino Linotype" w:cs="Times New Roman"/>
        </w:rPr>
      </w:pPr>
    </w:p>
    <w:p w:rsidR="00016E4E" w:rsidRPr="00120B22" w:rsidRDefault="00D355E9" w:rsidP="00016E4E">
      <w:pPr>
        <w:pStyle w:val="Prrafodelista"/>
        <w:numPr>
          <w:ilvl w:val="0"/>
          <w:numId w:val="27"/>
        </w:numPr>
        <w:tabs>
          <w:tab w:val="left" w:pos="0"/>
          <w:tab w:val="left" w:pos="993"/>
        </w:tabs>
        <w:spacing w:line="360" w:lineRule="auto"/>
        <w:ind w:left="567" w:right="567" w:firstLine="0"/>
        <w:jc w:val="both"/>
        <w:rPr>
          <w:rFonts w:ascii="Palatino Linotype" w:eastAsia="MS Mincho" w:hAnsi="Palatino Linotype" w:cs="Times New Roman"/>
        </w:rPr>
      </w:pPr>
      <w:r w:rsidRPr="00120B22">
        <w:rPr>
          <w:rFonts w:ascii="Palatino Linotype" w:eastAsia="MS Mincho" w:hAnsi="Palatino Linotype" w:cs="Times New Roman"/>
          <w:b/>
        </w:rPr>
        <w:t xml:space="preserve">En el recurso </w:t>
      </w:r>
      <w:r w:rsidR="00016E4E" w:rsidRPr="00120B22">
        <w:rPr>
          <w:rFonts w:ascii="Palatino Linotype" w:eastAsia="MS Mincho" w:hAnsi="Palatino Linotype" w:cs="Times New Roman"/>
          <w:b/>
        </w:rPr>
        <w:t xml:space="preserve">de </w:t>
      </w:r>
      <w:r w:rsidRPr="00120B22">
        <w:rPr>
          <w:rFonts w:ascii="Palatino Linotype" w:eastAsia="MS Mincho" w:hAnsi="Palatino Linotype" w:cs="Times New Roman"/>
          <w:b/>
        </w:rPr>
        <w:t>revisión</w:t>
      </w:r>
      <w:r w:rsidR="00016E4E" w:rsidRPr="00120B22">
        <w:rPr>
          <w:rFonts w:ascii="Palatino Linotype" w:eastAsia="MS Mincho" w:hAnsi="Palatino Linotype" w:cs="Times New Roman"/>
          <w:b/>
        </w:rPr>
        <w:t xml:space="preserve"> </w:t>
      </w:r>
      <w:r w:rsidRPr="00120B22">
        <w:rPr>
          <w:rFonts w:ascii="Palatino Linotype" w:eastAsia="MS Mincho" w:hAnsi="Palatino Linotype" w:cs="Times New Roman"/>
          <w:b/>
        </w:rPr>
        <w:t>07413</w:t>
      </w:r>
      <w:r w:rsidR="00016E4E" w:rsidRPr="00120B22">
        <w:rPr>
          <w:rFonts w:ascii="Palatino Linotype" w:eastAsia="MS Mincho" w:hAnsi="Palatino Linotype" w:cs="Times New Roman"/>
          <w:b/>
        </w:rPr>
        <w:t>/</w:t>
      </w:r>
      <w:r w:rsidRPr="00120B22">
        <w:rPr>
          <w:rFonts w:ascii="Palatino Linotype" w:eastAsia="MS Mincho" w:hAnsi="Palatino Linotype" w:cs="Times New Roman"/>
          <w:b/>
        </w:rPr>
        <w:t>INFOEM</w:t>
      </w:r>
      <w:r w:rsidR="00016E4E" w:rsidRPr="00120B22">
        <w:rPr>
          <w:rFonts w:ascii="Palatino Linotype" w:eastAsia="MS Mincho" w:hAnsi="Palatino Linotype" w:cs="Times New Roman"/>
          <w:b/>
        </w:rPr>
        <w:t>/IP/</w:t>
      </w:r>
      <w:r w:rsidRPr="00120B22">
        <w:rPr>
          <w:rFonts w:ascii="Palatino Linotype" w:eastAsia="MS Mincho" w:hAnsi="Palatino Linotype" w:cs="Times New Roman"/>
          <w:b/>
        </w:rPr>
        <w:t>RR/</w:t>
      </w:r>
      <w:r w:rsidR="00016E4E" w:rsidRPr="00120B22">
        <w:rPr>
          <w:rFonts w:ascii="Palatino Linotype" w:eastAsia="MS Mincho" w:hAnsi="Palatino Linotype" w:cs="Times New Roman"/>
          <w:b/>
        </w:rPr>
        <w:t>2019</w:t>
      </w:r>
      <w:r w:rsidRPr="00120B22">
        <w:rPr>
          <w:rFonts w:ascii="Palatino Linotype" w:eastAsia="MS Mincho" w:hAnsi="Palatino Linotype" w:cs="Times New Roman"/>
          <w:b/>
        </w:rPr>
        <w:t xml:space="preserve">, el particular señaló como </w:t>
      </w:r>
      <w:r w:rsidRPr="00120B22">
        <w:rPr>
          <w:rFonts w:ascii="Palatino Linotype" w:eastAsia="MS Mincho" w:hAnsi="Palatino Linotype" w:cs="Times New Roman"/>
          <w:b/>
          <w:i/>
        </w:rPr>
        <w:t>Acto impugnado</w:t>
      </w:r>
      <w:r w:rsidRPr="00120B22">
        <w:rPr>
          <w:rFonts w:ascii="Palatino Linotype" w:eastAsia="MS Mincho" w:hAnsi="Palatino Linotype" w:cs="Times New Roman"/>
          <w:b/>
        </w:rPr>
        <w:t xml:space="preserve"> y como </w:t>
      </w:r>
      <w:r w:rsidRPr="00120B22">
        <w:rPr>
          <w:rFonts w:ascii="Palatino Linotype" w:eastAsia="MS Mincho" w:hAnsi="Palatino Linotype" w:cs="Times New Roman"/>
          <w:b/>
          <w:i/>
        </w:rPr>
        <w:t>Razones o motivos de inconformidad</w:t>
      </w:r>
      <w:r w:rsidR="00016E4E" w:rsidRPr="00120B22">
        <w:rPr>
          <w:rFonts w:ascii="Palatino Linotype" w:eastAsia="MS Mincho" w:hAnsi="Palatino Linotype" w:cs="Times New Roman"/>
          <w:b/>
        </w:rPr>
        <w:t>:</w:t>
      </w:r>
      <w:r w:rsidR="00016E4E" w:rsidRPr="00120B22">
        <w:rPr>
          <w:rFonts w:ascii="Palatino Linotype" w:eastAsia="MS Mincho" w:hAnsi="Palatino Linotype" w:cs="Times New Roman"/>
        </w:rPr>
        <w:t xml:space="preserve"> </w:t>
      </w:r>
    </w:p>
    <w:p w:rsidR="00016E4E" w:rsidRPr="00120B22" w:rsidRDefault="00016E4E" w:rsidP="00016E4E">
      <w:pPr>
        <w:pStyle w:val="Prrafodelista"/>
        <w:tabs>
          <w:tab w:val="left" w:pos="142"/>
          <w:tab w:val="left" w:pos="284"/>
          <w:tab w:val="left" w:pos="426"/>
        </w:tabs>
        <w:spacing w:before="240" w:after="240" w:line="360" w:lineRule="auto"/>
        <w:ind w:left="567" w:right="567"/>
        <w:jc w:val="both"/>
        <w:rPr>
          <w:rFonts w:ascii="Palatino Linotype" w:hAnsi="Palatino Linotype"/>
        </w:rPr>
      </w:pPr>
      <w:r w:rsidRPr="00120B22">
        <w:rPr>
          <w:rFonts w:ascii="Palatino Linotype" w:eastAsia="MS Mincho" w:hAnsi="Palatino Linotype" w:cs="Times New Roman"/>
          <w:i/>
        </w:rPr>
        <w:t>“</w:t>
      </w:r>
      <w:r w:rsidR="00D355E9" w:rsidRPr="00120B22">
        <w:rPr>
          <w:rFonts w:ascii="Palatino Linotype" w:eastAsia="MS Mincho" w:hAnsi="Palatino Linotype" w:cs="Times New Roman"/>
          <w:b/>
          <w:i/>
          <w:u w:val="single"/>
        </w:rPr>
        <w:t>Para no variar., se salen por la tangente en la contraloría del estado</w:t>
      </w:r>
      <w:r w:rsidR="00D355E9" w:rsidRPr="00120B22">
        <w:rPr>
          <w:rFonts w:ascii="Palatino Linotype" w:eastAsia="MS Mincho" w:hAnsi="Palatino Linotype" w:cs="Times New Roman"/>
          <w:i/>
        </w:rPr>
        <w:t xml:space="preserve">., OJO fue a este quien se le solicito la información y OJO NO </w:t>
      </w:r>
      <w:proofErr w:type="spellStart"/>
      <w:r w:rsidR="00D355E9" w:rsidRPr="00120B22">
        <w:rPr>
          <w:rFonts w:ascii="Palatino Linotype" w:eastAsia="MS Mincho" w:hAnsi="Palatino Linotype" w:cs="Times New Roman"/>
          <w:b/>
          <w:i/>
          <w:u w:val="single"/>
        </w:rPr>
        <w:t>no</w:t>
      </w:r>
      <w:proofErr w:type="spellEnd"/>
      <w:r w:rsidR="00D355E9" w:rsidRPr="00120B22">
        <w:rPr>
          <w:rFonts w:ascii="Palatino Linotype" w:eastAsia="MS Mincho" w:hAnsi="Palatino Linotype" w:cs="Times New Roman"/>
          <w:b/>
          <w:i/>
          <w:u w:val="single"/>
        </w:rPr>
        <w:t xml:space="preserve"> al contralor que encubre todos los asuntos del estado., el de finanzas</w:t>
      </w:r>
      <w:r w:rsidR="00D355E9" w:rsidRPr="00120B22">
        <w:rPr>
          <w:rFonts w:ascii="Palatino Linotype" w:eastAsia="MS Mincho" w:hAnsi="Palatino Linotype" w:cs="Times New Roman"/>
          <w:i/>
        </w:rPr>
        <w:t xml:space="preserve"> y </w:t>
      </w:r>
      <w:r w:rsidR="00D355E9" w:rsidRPr="00120B22">
        <w:rPr>
          <w:rFonts w:ascii="Palatino Linotype" w:eastAsia="MS Mincho" w:hAnsi="Palatino Linotype" w:cs="Times New Roman"/>
          <w:b/>
          <w:i/>
          <w:u w:val="double"/>
        </w:rPr>
        <w:t xml:space="preserve">por cierto como va con investigación de los 1800 vehículos rentados junto con las patrullas rentadas en 2.3 millones de pesos cada una , por lo que se ingresa recurso., para que sea el contralor del estado el que </w:t>
      </w:r>
      <w:proofErr w:type="spellStart"/>
      <w:r w:rsidR="00D355E9" w:rsidRPr="00120B22">
        <w:rPr>
          <w:rFonts w:ascii="Palatino Linotype" w:eastAsia="MS Mincho" w:hAnsi="Palatino Linotype" w:cs="Times New Roman"/>
          <w:b/>
          <w:i/>
          <w:u w:val="double"/>
        </w:rPr>
        <w:t>de</w:t>
      </w:r>
      <w:proofErr w:type="spellEnd"/>
      <w:r w:rsidR="00D355E9" w:rsidRPr="00120B22">
        <w:rPr>
          <w:rFonts w:ascii="Palatino Linotype" w:eastAsia="MS Mincho" w:hAnsi="Palatino Linotype" w:cs="Times New Roman"/>
          <w:b/>
          <w:i/>
          <w:u w:val="double"/>
        </w:rPr>
        <w:t xml:space="preserve"> respuesta , lo bueno es que grupo </w:t>
      </w:r>
      <w:proofErr w:type="spellStart"/>
      <w:r w:rsidR="00D355E9" w:rsidRPr="00120B22">
        <w:rPr>
          <w:rFonts w:ascii="Palatino Linotype" w:eastAsia="MS Mincho" w:hAnsi="Palatino Linotype" w:cs="Times New Roman"/>
          <w:b/>
          <w:i/>
          <w:u w:val="double"/>
        </w:rPr>
        <w:t>andrade</w:t>
      </w:r>
      <w:proofErr w:type="spellEnd"/>
      <w:r w:rsidR="00D355E9" w:rsidRPr="00120B22">
        <w:rPr>
          <w:rFonts w:ascii="Palatino Linotype" w:eastAsia="MS Mincho" w:hAnsi="Palatino Linotype" w:cs="Times New Roman"/>
          <w:b/>
          <w:i/>
          <w:u w:val="double"/>
        </w:rPr>
        <w:t>., es quien también seta detrás de ambas licitaciones y lo encubrirán también o ya cambio el PRI</w:t>
      </w:r>
      <w:r w:rsidR="00D355E9" w:rsidRPr="00120B22">
        <w:rPr>
          <w:rFonts w:ascii="Palatino Linotype" w:eastAsia="MS Mincho" w:hAnsi="Palatino Linotype" w:cs="Times New Roman"/>
          <w:i/>
        </w:rPr>
        <w:t>.</w:t>
      </w:r>
      <w:r w:rsidRPr="00120B22">
        <w:rPr>
          <w:rFonts w:ascii="Palatino Linotype" w:eastAsia="MS Mincho" w:hAnsi="Palatino Linotype" w:cs="Times New Roman"/>
          <w:i/>
        </w:rPr>
        <w:t>”</w:t>
      </w:r>
      <w:r w:rsidRPr="00120B22">
        <w:rPr>
          <w:rFonts w:ascii="Palatino Linotype" w:eastAsia="MS Mincho" w:hAnsi="Palatino Linotype" w:cs="Times New Roman"/>
        </w:rPr>
        <w:t xml:space="preserve"> (Sic.)</w:t>
      </w:r>
    </w:p>
    <w:p w:rsidR="00016E4E" w:rsidRPr="00120B22" w:rsidRDefault="00016E4E" w:rsidP="00016E4E">
      <w:pPr>
        <w:pStyle w:val="Prrafodelista"/>
        <w:tabs>
          <w:tab w:val="left" w:pos="142"/>
          <w:tab w:val="left" w:pos="284"/>
          <w:tab w:val="left" w:pos="426"/>
        </w:tabs>
        <w:spacing w:before="240" w:after="240" w:line="360" w:lineRule="auto"/>
        <w:ind w:left="0"/>
        <w:jc w:val="both"/>
        <w:rPr>
          <w:rFonts w:ascii="Palatino Linotype" w:hAnsi="Palatino Linotype"/>
        </w:rPr>
      </w:pPr>
    </w:p>
    <w:p w:rsidR="00016E4E" w:rsidRPr="00120B22" w:rsidRDefault="00D355E9"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hAnsi="Palatino Linotype" w:cs="Arial"/>
        </w:rPr>
        <w:t xml:space="preserve">Por </w:t>
      </w:r>
      <w:r w:rsidRPr="00120B22">
        <w:rPr>
          <w:rFonts w:ascii="Palatino Linotype" w:eastAsia="MS Mincho" w:hAnsi="Palatino Linotype" w:cs="Times New Roman"/>
        </w:rPr>
        <w:t xml:space="preserve">lo que en el caso concreto que nos ocupa, la forma en que se plantearon la solicitud de información y el recurso de revisión, es evidente que no se redactaron con respeto a los servidores públicos de la </w:t>
      </w:r>
      <w:r w:rsidRPr="00120B22">
        <w:rPr>
          <w:rFonts w:ascii="Palatino Linotype" w:eastAsia="MS Mincho" w:hAnsi="Palatino Linotype" w:cs="Times New Roman"/>
          <w:b/>
        </w:rPr>
        <w:t>Secretaría de la Contraloría</w:t>
      </w:r>
      <w:r w:rsidRPr="00120B22">
        <w:rPr>
          <w:rFonts w:ascii="Palatino Linotype" w:eastAsia="MS Mincho" w:hAnsi="Palatino Linotype" w:cs="Times New Roman"/>
        </w:rPr>
        <w:t xml:space="preserve">, razón por la cual es oportuno señalar que si bien es cierto los artículos 6° y 8° de la Constitución Política de los Estados Unidos Mexicanos tienen como fin garantizar que la autoridad atienda las peticiones y solicitudes de información de las personas, también es imperante que los particulares, en el ejercicio del derecho de petición, dirijan los escritos o solicitudes a la autoridad dentro de un margen de respeto, tal como lo dispone el artículo 8° constitucional, que por afinidad es aplicable para el </w:t>
      </w:r>
      <w:r w:rsidRPr="00120B22">
        <w:rPr>
          <w:rFonts w:ascii="Palatino Linotype" w:eastAsia="MS Mincho" w:hAnsi="Palatino Linotype" w:cs="Times New Roman"/>
        </w:rPr>
        <w:lastRenderedPageBreak/>
        <w:t>ejercicio de derecho de acceso al a información, debiéndose redactar de manera pacífica y respetuosa las solicitudes de información.</w:t>
      </w:r>
    </w:p>
    <w:p w:rsidR="00016E4E" w:rsidRPr="00120B22" w:rsidRDefault="00016E4E" w:rsidP="00016E4E">
      <w:pPr>
        <w:pStyle w:val="Prrafodelista"/>
        <w:tabs>
          <w:tab w:val="left" w:pos="142"/>
          <w:tab w:val="left" w:pos="284"/>
          <w:tab w:val="left" w:pos="426"/>
        </w:tabs>
        <w:spacing w:before="240" w:after="240" w:line="360" w:lineRule="auto"/>
        <w:ind w:left="0"/>
        <w:jc w:val="both"/>
        <w:rPr>
          <w:rFonts w:ascii="Palatino Linotype" w:hAnsi="Palatino Linotype"/>
        </w:rPr>
      </w:pPr>
    </w:p>
    <w:p w:rsidR="00D355E9" w:rsidRPr="00120B22" w:rsidRDefault="00D355E9" w:rsidP="00D355E9">
      <w:pPr>
        <w:pStyle w:val="Prrafodelista"/>
        <w:tabs>
          <w:tab w:val="left" w:pos="142"/>
          <w:tab w:val="left" w:pos="284"/>
          <w:tab w:val="left" w:pos="426"/>
        </w:tabs>
        <w:spacing w:before="240" w:after="240" w:line="360" w:lineRule="auto"/>
        <w:ind w:left="0"/>
        <w:jc w:val="both"/>
        <w:outlineLvl w:val="2"/>
        <w:rPr>
          <w:rFonts w:ascii="Palatino Linotype" w:hAnsi="Palatino Linotype"/>
          <w:b/>
        </w:rPr>
      </w:pPr>
      <w:bookmarkStart w:id="24" w:name="_Toc24632296"/>
      <w:r w:rsidRPr="00120B22">
        <w:rPr>
          <w:rFonts w:ascii="Palatino Linotype" w:hAnsi="Palatino Linotype"/>
          <w:b/>
        </w:rPr>
        <w:t>II. De</w:t>
      </w:r>
      <w:r w:rsidR="00994791" w:rsidRPr="00120B22">
        <w:rPr>
          <w:rFonts w:ascii="Palatino Linotype" w:hAnsi="Palatino Linotype"/>
          <w:b/>
        </w:rPr>
        <w:t xml:space="preserve"> </w:t>
      </w:r>
      <w:r w:rsidRPr="00120B22">
        <w:rPr>
          <w:rFonts w:ascii="Palatino Linotype" w:hAnsi="Palatino Linotype"/>
          <w:b/>
        </w:rPr>
        <w:t>l</w:t>
      </w:r>
      <w:r w:rsidR="00994791" w:rsidRPr="00120B22">
        <w:rPr>
          <w:rFonts w:ascii="Palatino Linotype" w:hAnsi="Palatino Linotype"/>
          <w:b/>
        </w:rPr>
        <w:t>a</w:t>
      </w:r>
      <w:r w:rsidRPr="00120B22">
        <w:rPr>
          <w:rFonts w:ascii="Palatino Linotype" w:hAnsi="Palatino Linotype"/>
          <w:b/>
        </w:rPr>
        <w:t xml:space="preserve"> </w:t>
      </w:r>
      <w:r w:rsidR="00994791" w:rsidRPr="00120B22">
        <w:rPr>
          <w:rFonts w:ascii="Palatino Linotype" w:hAnsi="Palatino Linotype"/>
          <w:b/>
        </w:rPr>
        <w:t>ampliación de los requerimientos</w:t>
      </w:r>
      <w:r w:rsidRPr="00120B22">
        <w:rPr>
          <w:rFonts w:ascii="Palatino Linotype" w:hAnsi="Palatino Linotype"/>
          <w:b/>
        </w:rPr>
        <w:t xml:space="preserve"> y las manifestaciones subjetivas contenidas en el recurso de revisión.</w:t>
      </w:r>
      <w:bookmarkEnd w:id="24"/>
    </w:p>
    <w:p w:rsidR="00D355E9" w:rsidRPr="00120B22" w:rsidRDefault="00D355E9" w:rsidP="00016E4E">
      <w:pPr>
        <w:pStyle w:val="Prrafodelista"/>
        <w:tabs>
          <w:tab w:val="left" w:pos="142"/>
          <w:tab w:val="left" w:pos="284"/>
          <w:tab w:val="left" w:pos="426"/>
        </w:tabs>
        <w:spacing w:before="240" w:after="240" w:line="360" w:lineRule="auto"/>
        <w:ind w:left="0"/>
        <w:jc w:val="both"/>
        <w:rPr>
          <w:rFonts w:ascii="Palatino Linotype" w:hAnsi="Palatino Linotype"/>
        </w:rPr>
      </w:pPr>
    </w:p>
    <w:p w:rsidR="00016E4E" w:rsidRPr="00120B22" w:rsidRDefault="00D355E9" w:rsidP="00B1622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hAnsi="Palatino Linotype" w:cs="Arial"/>
        </w:rPr>
        <w:t xml:space="preserve">Por </w:t>
      </w:r>
      <w:r w:rsidRPr="00120B22">
        <w:rPr>
          <w:rFonts w:ascii="Palatino Linotype" w:eastAsia="MS Mincho" w:hAnsi="Palatino Linotype" w:cs="Times New Roman"/>
        </w:rPr>
        <w:t>otro lado, no se omite señalar que</w:t>
      </w:r>
      <w:r w:rsidR="001812B7" w:rsidRPr="00120B22">
        <w:rPr>
          <w:rFonts w:ascii="Palatino Linotype" w:eastAsia="MS Mincho" w:hAnsi="Palatino Linotype" w:cs="Times New Roman"/>
        </w:rPr>
        <w:t>,</w:t>
      </w:r>
      <w:r w:rsidRPr="00120B22">
        <w:rPr>
          <w:rFonts w:ascii="Palatino Linotype" w:eastAsia="MS Mincho" w:hAnsi="Palatino Linotype" w:cs="Times New Roman"/>
        </w:rPr>
        <w:t xml:space="preserve"> como fuera expuesto en el párrafo </w:t>
      </w:r>
      <w:r w:rsidRPr="00120B22">
        <w:rPr>
          <w:rFonts w:ascii="Palatino Linotype" w:eastAsia="MS Mincho" w:hAnsi="Palatino Linotype" w:cs="Times New Roman"/>
          <w:b/>
        </w:rPr>
        <w:t>34</w:t>
      </w:r>
      <w:r w:rsidRPr="00120B22">
        <w:rPr>
          <w:rFonts w:ascii="Palatino Linotype" w:eastAsia="MS Mincho" w:hAnsi="Palatino Linotype" w:cs="Times New Roman"/>
        </w:rPr>
        <w:t xml:space="preserve"> de la presente resolución, </w:t>
      </w:r>
      <w:r w:rsidR="001812B7" w:rsidRPr="00120B22">
        <w:rPr>
          <w:rFonts w:ascii="Palatino Linotype" w:eastAsia="MS Mincho" w:hAnsi="Palatino Linotype" w:cs="Times New Roman"/>
        </w:rPr>
        <w:t xml:space="preserve">dentro del recurso de revisión señalado al rubro, </w:t>
      </w:r>
      <w:r w:rsidRPr="00120B22">
        <w:rPr>
          <w:rFonts w:ascii="Palatino Linotype" w:eastAsia="MS Mincho" w:hAnsi="Palatino Linotype" w:cs="Times New Roman"/>
        </w:rPr>
        <w:t xml:space="preserve">el particular </w:t>
      </w:r>
      <w:r w:rsidR="001812B7" w:rsidRPr="00120B22">
        <w:rPr>
          <w:rFonts w:ascii="Palatino Linotype" w:eastAsia="MS Mincho" w:hAnsi="Palatino Linotype" w:cs="Times New Roman"/>
        </w:rPr>
        <w:t xml:space="preserve">solicitó al </w:t>
      </w:r>
      <w:r w:rsidR="001812B7" w:rsidRPr="00120B22">
        <w:rPr>
          <w:rFonts w:ascii="Palatino Linotype" w:eastAsia="MS Mincho" w:hAnsi="Palatino Linotype" w:cs="Times New Roman"/>
          <w:b/>
        </w:rPr>
        <w:t>SUJETO OBLIGADO</w:t>
      </w:r>
      <w:r w:rsidR="001812B7" w:rsidRPr="00120B22">
        <w:rPr>
          <w:rFonts w:ascii="Palatino Linotype" w:eastAsia="MS Mincho" w:hAnsi="Palatino Linotype" w:cs="Times New Roman"/>
        </w:rPr>
        <w:t xml:space="preserve"> se manifestara respecto al estado de una investigación y refirió una serie de manifestaciones unilaterales subjetivas (líneas con doble subrayado), en ejercicio de su libertad de expresión, </w:t>
      </w:r>
      <w:r w:rsidR="001812B7" w:rsidRPr="00120B22">
        <w:rPr>
          <w:rFonts w:ascii="Palatino Linotype" w:eastAsia="MS Mincho" w:hAnsi="Palatino Linotype" w:cs="Times New Roman"/>
          <w:lang w:val="es-MX"/>
        </w:rPr>
        <w:t>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rsidR="00016E4E" w:rsidRPr="00120B22" w:rsidRDefault="00016E4E" w:rsidP="00016E4E">
      <w:pPr>
        <w:pStyle w:val="Prrafodelista"/>
        <w:tabs>
          <w:tab w:val="left" w:pos="142"/>
          <w:tab w:val="left" w:pos="284"/>
          <w:tab w:val="left" w:pos="426"/>
        </w:tabs>
        <w:spacing w:before="240" w:after="240" w:line="360" w:lineRule="auto"/>
        <w:ind w:left="0"/>
        <w:jc w:val="both"/>
        <w:rPr>
          <w:rFonts w:ascii="Palatino Linotype" w:hAnsi="Palatino Linotype"/>
        </w:rPr>
      </w:pPr>
    </w:p>
    <w:p w:rsidR="00016E4E" w:rsidRPr="00120B22" w:rsidRDefault="001812B7"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hAnsi="Palatino Linotype" w:cs="Arial"/>
        </w:rPr>
        <w:t xml:space="preserve">Asimismo, </w:t>
      </w:r>
      <w:r w:rsidRPr="00120B22">
        <w:rPr>
          <w:rFonts w:ascii="Palatino Linotype" w:hAnsi="Palatino Linotype"/>
          <w:color w:val="000000" w:themeColor="text1"/>
        </w:rPr>
        <w:t xml:space="preserve">los motivos de inconformidad previamente señalados resultan ser una ampliación a lo que inicialmente solicitó el </w:t>
      </w:r>
      <w:r w:rsidRPr="00120B22">
        <w:rPr>
          <w:rFonts w:ascii="Palatino Linotype" w:hAnsi="Palatino Linotype"/>
          <w:b/>
          <w:color w:val="000000" w:themeColor="text1"/>
        </w:rPr>
        <w:t>RECURRENTE</w:t>
      </w:r>
      <w:r w:rsidRPr="00120B22">
        <w:rPr>
          <w:rFonts w:ascii="Palatino Linotype" w:hAnsi="Palatino Linotype"/>
          <w:color w:val="000000" w:themeColor="text1"/>
        </w:rPr>
        <w:t xml:space="preserve"> en su solicitud de información primigenia</w:t>
      </w:r>
      <w:r w:rsidRPr="00120B22">
        <w:rPr>
          <w:rFonts w:ascii="Palatino Linotype" w:eastAsia="Times New Roman" w:hAnsi="Palatino Linotype" w:cs="Arial"/>
          <w:color w:val="000000" w:themeColor="text1"/>
          <w:lang w:val="es-ES"/>
        </w:rPr>
        <w:t xml:space="preserve">; lo anterior se entiende como una </w:t>
      </w:r>
      <w:r w:rsidRPr="00120B22">
        <w:rPr>
          <w:rFonts w:ascii="Palatino Linotype" w:eastAsia="Times New Roman" w:hAnsi="Palatino Linotype" w:cs="Arial"/>
          <w:b/>
          <w:bCs/>
          <w:i/>
          <w:iCs/>
          <w:color w:val="000000" w:themeColor="text1"/>
          <w:lang w:val="es-ES"/>
        </w:rPr>
        <w:t xml:space="preserve">Plus </w:t>
      </w:r>
      <w:proofErr w:type="spellStart"/>
      <w:r w:rsidRPr="00120B22">
        <w:rPr>
          <w:rFonts w:ascii="Palatino Linotype" w:eastAsia="Times New Roman" w:hAnsi="Palatino Linotype" w:cs="Arial"/>
          <w:b/>
          <w:bCs/>
          <w:i/>
          <w:iCs/>
          <w:color w:val="000000" w:themeColor="text1"/>
          <w:lang w:val="es-ES"/>
        </w:rPr>
        <w:t>Petitio</w:t>
      </w:r>
      <w:proofErr w:type="spellEnd"/>
      <w:r w:rsidRPr="00120B22">
        <w:rPr>
          <w:rFonts w:ascii="Palatino Linotype" w:eastAsia="Times New Roman" w:hAnsi="Palatino Linotype" w:cs="Arial"/>
          <w:b/>
          <w:bCs/>
          <w:i/>
          <w:iCs/>
          <w:color w:val="000000" w:themeColor="text1"/>
          <w:lang w:val="es-ES"/>
        </w:rPr>
        <w:t xml:space="preserve"> </w:t>
      </w:r>
      <w:r w:rsidRPr="00120B22">
        <w:rPr>
          <w:rFonts w:ascii="Palatino Linotype" w:eastAsia="Times New Roman" w:hAnsi="Palatino Linotype" w:cs="Arial"/>
          <w:color w:val="000000" w:themeColor="text1"/>
          <w:lang w:val="es-ES"/>
        </w:rPr>
        <w:t>a su solicitud inicial que no puede abordarse</w:t>
      </w:r>
      <w:r w:rsidRPr="00120B22">
        <w:rPr>
          <w:rFonts w:ascii="Palatino Linotype" w:eastAsia="Times New Roman" w:hAnsi="Palatino Linotype" w:cs="Arial"/>
          <w:i/>
          <w:iCs/>
          <w:color w:val="000000" w:themeColor="text1"/>
          <w:lang w:val="es-ES"/>
        </w:rPr>
        <w:t>.</w:t>
      </w:r>
    </w:p>
    <w:p w:rsidR="00016E4E" w:rsidRPr="00120B22" w:rsidRDefault="00016E4E" w:rsidP="00016E4E">
      <w:pPr>
        <w:pStyle w:val="Prrafodelista"/>
        <w:tabs>
          <w:tab w:val="left" w:pos="142"/>
          <w:tab w:val="left" w:pos="284"/>
          <w:tab w:val="left" w:pos="426"/>
        </w:tabs>
        <w:spacing w:before="240" w:after="240" w:line="360" w:lineRule="auto"/>
        <w:ind w:left="0"/>
        <w:jc w:val="both"/>
        <w:rPr>
          <w:rFonts w:ascii="Palatino Linotype" w:hAnsi="Palatino Linotype"/>
        </w:rPr>
      </w:pPr>
    </w:p>
    <w:p w:rsidR="00016E4E" w:rsidRPr="00120B22" w:rsidRDefault="001812B7"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hAnsi="Palatino Linotype" w:cs="Arial"/>
        </w:rPr>
        <w:t xml:space="preserve">Como sustento de lo anterior, </w:t>
      </w:r>
      <w:r w:rsidRPr="00120B22">
        <w:rPr>
          <w:rFonts w:ascii="Palatino Linotype" w:eastAsia="Times New Roman" w:hAnsi="Palatino Linotype" w:cs="Arial"/>
          <w:color w:val="000000" w:themeColor="text1"/>
          <w:lang w:val="es-ES"/>
        </w:rPr>
        <w:t xml:space="preserve">tiene aplicación al respecto por analogía la tesis aislada número I.8o.A.136 A, de la Novena Época, publicada en el Semanario Oficial </w:t>
      </w:r>
      <w:r w:rsidRPr="00120B22">
        <w:rPr>
          <w:rFonts w:ascii="Palatino Linotype" w:eastAsia="Times New Roman" w:hAnsi="Palatino Linotype" w:cs="Arial"/>
          <w:color w:val="000000" w:themeColor="text1"/>
          <w:lang w:val="es-ES"/>
        </w:rPr>
        <w:lastRenderedPageBreak/>
        <w:t>de la Federación y su Gaceta Tomo XXIX, Marzo de 2009, página 2887, con número de registro 167607, que lleva por rubro y texto los siguientes:</w:t>
      </w:r>
    </w:p>
    <w:p w:rsidR="00016E4E" w:rsidRPr="00120B22" w:rsidRDefault="00016E4E" w:rsidP="00016E4E">
      <w:pPr>
        <w:pStyle w:val="Prrafodelista"/>
        <w:tabs>
          <w:tab w:val="left" w:pos="142"/>
          <w:tab w:val="left" w:pos="284"/>
          <w:tab w:val="left" w:pos="426"/>
        </w:tabs>
        <w:spacing w:before="240" w:after="240" w:line="360" w:lineRule="auto"/>
        <w:ind w:left="0"/>
        <w:jc w:val="both"/>
        <w:rPr>
          <w:rFonts w:ascii="Palatino Linotype" w:hAnsi="Palatino Linotype"/>
        </w:rPr>
      </w:pPr>
    </w:p>
    <w:p w:rsidR="001812B7" w:rsidRPr="00120B22" w:rsidRDefault="001812B7" w:rsidP="001812B7">
      <w:pPr>
        <w:pStyle w:val="Sinespaciado"/>
        <w:ind w:left="567" w:right="567"/>
        <w:jc w:val="both"/>
        <w:rPr>
          <w:rFonts w:ascii="Palatino Linotype" w:hAnsi="Palatino Linotype"/>
          <w:i/>
          <w:lang w:val="es-ES"/>
        </w:rPr>
      </w:pPr>
      <w:r w:rsidRPr="00120B22">
        <w:rPr>
          <w:rFonts w:ascii="Palatino Linotype" w:hAnsi="Palatino Linotype"/>
          <w:b/>
          <w:i/>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r w:rsidRPr="00120B22">
        <w:rPr>
          <w:rFonts w:ascii="Palatino Linotype" w:hAnsi="Palatino Linotype"/>
          <w:i/>
          <w:lang w:val="es-ES"/>
        </w:rPr>
        <w:t xml:space="preserve"> “Si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rsidR="001812B7" w:rsidRPr="00120B22" w:rsidRDefault="001812B7" w:rsidP="00016E4E">
      <w:pPr>
        <w:pStyle w:val="Prrafodelista"/>
        <w:tabs>
          <w:tab w:val="left" w:pos="142"/>
          <w:tab w:val="left" w:pos="284"/>
          <w:tab w:val="left" w:pos="426"/>
        </w:tabs>
        <w:spacing w:before="240" w:after="240" w:line="360" w:lineRule="auto"/>
        <w:ind w:left="0"/>
        <w:jc w:val="both"/>
        <w:rPr>
          <w:rFonts w:ascii="Palatino Linotype" w:hAnsi="Palatino Linotype"/>
        </w:rPr>
      </w:pPr>
    </w:p>
    <w:p w:rsidR="00016E4E" w:rsidRPr="00120B22" w:rsidRDefault="001812B7"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hAnsi="Palatino Linotype" w:cs="Arial"/>
        </w:rPr>
        <w:t xml:space="preserve">Asimismo, </w:t>
      </w:r>
      <w:r w:rsidRPr="00120B22">
        <w:rPr>
          <w:rFonts w:ascii="Palatino Linotype" w:hAnsi="Palatino Linotype"/>
          <w:color w:val="000000" w:themeColor="text1"/>
        </w:rPr>
        <w:t xml:space="preserve">ha sido criterio del Instituto Nacional de Transparencia, Acceso a la Información y Protección de Datos Personales </w:t>
      </w:r>
      <w:r w:rsidRPr="00120B22">
        <w:rPr>
          <w:rFonts w:ascii="Palatino Linotype" w:eastAsia="Times New Roman" w:hAnsi="Palatino Linotype" w:cs="Arial"/>
          <w:color w:val="000000" w:themeColor="text1"/>
          <w:lang w:val="es-ES"/>
        </w:rPr>
        <w:t xml:space="preserve">bajo el número 27/10 que </w:t>
      </w:r>
      <w:r w:rsidRPr="00120B22">
        <w:rPr>
          <w:rFonts w:ascii="Palatino Linotype" w:eastAsia="Times New Roman" w:hAnsi="Palatino Linotype" w:cs="Arial"/>
          <w:bCs/>
          <w:color w:val="000000" w:themeColor="text1"/>
          <w:u w:val="single"/>
          <w:lang w:val="es-ES"/>
        </w:rPr>
        <w:t>resulta improcedente ampliar las solicitudes de información pública</w:t>
      </w:r>
      <w:r w:rsidRPr="00120B22">
        <w:rPr>
          <w:rFonts w:ascii="Palatino Linotype" w:eastAsia="Times New Roman" w:hAnsi="Palatino Linotype" w:cs="Arial"/>
          <w:color w:val="000000" w:themeColor="text1"/>
          <w:u w:val="single"/>
          <w:lang w:val="es-ES"/>
        </w:rPr>
        <w:t xml:space="preserve"> o de datos personales </w:t>
      </w:r>
      <w:r w:rsidRPr="00120B22">
        <w:rPr>
          <w:rFonts w:ascii="Palatino Linotype" w:eastAsia="Times New Roman" w:hAnsi="Palatino Linotype" w:cs="Arial"/>
          <w:color w:val="000000" w:themeColor="text1"/>
          <w:u w:val="single"/>
          <w:lang w:val="es-ES"/>
        </w:rPr>
        <w:lastRenderedPageBreak/>
        <w:t>a través de la interposición del recurso de revisión</w:t>
      </w:r>
      <w:r w:rsidRPr="00120B22">
        <w:rPr>
          <w:rFonts w:ascii="Palatino Linotype" w:eastAsia="Times New Roman" w:hAnsi="Palatino Linotype" w:cs="Arial"/>
          <w:color w:val="000000" w:themeColor="text1"/>
          <w:lang w:val="es-ES"/>
        </w:rPr>
        <w:t xml:space="preserve">, como se estima acontece en el presente asunto, al aumentar datos a la solicitud inicial, </w:t>
      </w:r>
      <w:r w:rsidRPr="00120B22">
        <w:rPr>
          <w:rFonts w:ascii="Palatino Linotype" w:eastAsia="Times New Roman" w:hAnsi="Palatino Linotype" w:cs="Arial"/>
          <w:b/>
          <w:bCs/>
          <w:color w:val="000000" w:themeColor="text1"/>
          <w:lang w:val="es-ES"/>
        </w:rPr>
        <w:t>por lo que, se insiste, no se puede entrar al estudio de la información novedosa</w:t>
      </w:r>
      <w:r w:rsidRPr="00120B22">
        <w:rPr>
          <w:rFonts w:ascii="Palatino Linotype" w:eastAsia="Times New Roman" w:hAnsi="Palatino Linotype" w:cs="Arial"/>
          <w:color w:val="000000" w:themeColor="text1"/>
          <w:lang w:val="es-ES"/>
        </w:rPr>
        <w:t>, criterio que es de la literalidad siguiente:</w:t>
      </w:r>
    </w:p>
    <w:p w:rsidR="001812B7" w:rsidRPr="00120B22" w:rsidRDefault="001812B7" w:rsidP="001812B7">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rPr>
      </w:pPr>
    </w:p>
    <w:p w:rsidR="001812B7" w:rsidRPr="00120B22" w:rsidRDefault="001812B7" w:rsidP="001812B7">
      <w:pPr>
        <w:pStyle w:val="Sinespaciado"/>
        <w:ind w:left="567" w:rightChars="100" w:right="240"/>
        <w:jc w:val="both"/>
        <w:rPr>
          <w:rFonts w:ascii="Palatino Linotype" w:hAnsi="Palatino Linotype"/>
          <w:i/>
          <w:lang w:val="es-ES"/>
        </w:rPr>
      </w:pPr>
      <w:r w:rsidRPr="00120B22">
        <w:rPr>
          <w:rFonts w:ascii="Palatino Linotype" w:hAnsi="Palatino Linotype"/>
          <w:i/>
          <w:lang w:val="es-ES"/>
        </w:rPr>
        <w:t>“Es improcedente ampliar las solicitudes de acceso a información pública o datos personales, a través de la interposición del recurso de revisión.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1812B7" w:rsidRPr="00120B22" w:rsidRDefault="001812B7" w:rsidP="001812B7">
      <w:pPr>
        <w:pStyle w:val="Prrafodelista"/>
        <w:tabs>
          <w:tab w:val="left" w:pos="142"/>
          <w:tab w:val="left" w:pos="284"/>
          <w:tab w:val="left" w:pos="426"/>
        </w:tabs>
        <w:spacing w:before="240" w:after="240" w:line="360" w:lineRule="auto"/>
        <w:ind w:left="0"/>
        <w:jc w:val="both"/>
        <w:rPr>
          <w:rFonts w:ascii="Palatino Linotype" w:hAnsi="Palatino Linotype"/>
        </w:rPr>
      </w:pPr>
    </w:p>
    <w:p w:rsidR="001812B7" w:rsidRPr="00120B22" w:rsidRDefault="001812B7"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eastAsia="Times New Roman" w:hAnsi="Palatino Linotype" w:cs="Arial"/>
          <w:color w:val="000000" w:themeColor="text1"/>
          <w:lang w:val="es-ES"/>
        </w:rPr>
        <w:t xml:space="preserve">No </w:t>
      </w:r>
      <w:r w:rsidRPr="00120B22">
        <w:rPr>
          <w:rFonts w:ascii="Palatino Linotype" w:hAnsi="Palatino Linotype"/>
          <w:color w:val="000000" w:themeColor="text1"/>
        </w:rPr>
        <w:t xml:space="preserve">obstante, se dejan a salvo los derechos del particular, para que mediante una nueva solicitud de información requiera al </w:t>
      </w:r>
      <w:r w:rsidRPr="00120B22">
        <w:rPr>
          <w:rFonts w:ascii="Palatino Linotype" w:hAnsi="Palatino Linotype"/>
          <w:b/>
          <w:color w:val="000000" w:themeColor="text1"/>
        </w:rPr>
        <w:t>SUJETO OBLIGADO</w:t>
      </w:r>
      <w:r w:rsidRPr="00120B22">
        <w:rPr>
          <w:rFonts w:ascii="Palatino Linotype" w:hAnsi="Palatino Linotype"/>
          <w:color w:val="000000" w:themeColor="text1"/>
        </w:rPr>
        <w:t xml:space="preserve"> informe sobre el estado que guardan </w:t>
      </w:r>
      <w:r w:rsidR="00C43611" w:rsidRPr="00120B22">
        <w:rPr>
          <w:rFonts w:ascii="Palatino Linotype" w:hAnsi="Palatino Linotype"/>
          <w:color w:val="000000" w:themeColor="text1"/>
        </w:rPr>
        <w:t>las investigaciones referidas en el recurso de revisión</w:t>
      </w:r>
      <w:r w:rsidRPr="00120B22">
        <w:rPr>
          <w:rFonts w:ascii="Palatino Linotype" w:hAnsi="Palatino Linotype"/>
          <w:color w:val="000000" w:themeColor="text1"/>
        </w:rPr>
        <w:t>.</w:t>
      </w:r>
    </w:p>
    <w:p w:rsidR="00C43611" w:rsidRPr="00120B22" w:rsidRDefault="00C43611" w:rsidP="00C43611">
      <w:pPr>
        <w:pStyle w:val="Prrafodelista"/>
        <w:tabs>
          <w:tab w:val="left" w:pos="142"/>
          <w:tab w:val="left" w:pos="284"/>
          <w:tab w:val="left" w:pos="426"/>
        </w:tabs>
        <w:spacing w:before="240" w:after="240" w:line="360" w:lineRule="auto"/>
        <w:ind w:left="0"/>
        <w:jc w:val="both"/>
        <w:rPr>
          <w:rFonts w:ascii="Palatino Linotype" w:hAnsi="Palatino Linotype"/>
        </w:rPr>
      </w:pPr>
    </w:p>
    <w:p w:rsidR="001812B7" w:rsidRPr="00120B22" w:rsidRDefault="00C43611"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eastAsia="Times New Roman" w:hAnsi="Palatino Linotype" w:cs="Arial"/>
          <w:color w:val="000000" w:themeColor="text1"/>
          <w:lang w:val="es-ES"/>
        </w:rPr>
        <w:t xml:space="preserve">Consecuencia de lo anterior, y como fuera referido en el planteamiento de la </w:t>
      </w:r>
      <w:r w:rsidRPr="00120B22">
        <w:rPr>
          <w:rFonts w:ascii="Palatino Linotype" w:eastAsia="Times New Roman" w:hAnsi="Palatino Linotype" w:cs="Arial"/>
          <w:i/>
          <w:color w:val="000000" w:themeColor="text1"/>
          <w:lang w:val="es-ES"/>
        </w:rPr>
        <w:t>Litis,</w:t>
      </w:r>
      <w:r w:rsidRPr="00120B22">
        <w:rPr>
          <w:rFonts w:ascii="Palatino Linotype" w:eastAsia="Times New Roman" w:hAnsi="Palatino Linotype" w:cs="Arial"/>
          <w:color w:val="000000" w:themeColor="text1"/>
          <w:lang w:val="es-ES"/>
        </w:rPr>
        <w:t xml:space="preserve"> el estudio de la presente resolución versará en determinar si el </w:t>
      </w:r>
      <w:r w:rsidRPr="00120B22">
        <w:rPr>
          <w:rFonts w:ascii="Palatino Linotype" w:eastAsia="Times New Roman" w:hAnsi="Palatino Linotype" w:cs="Arial"/>
          <w:b/>
          <w:color w:val="000000" w:themeColor="text1"/>
          <w:lang w:val="es-ES"/>
        </w:rPr>
        <w:t>SUJETO OBLIGADO</w:t>
      </w:r>
      <w:r w:rsidRPr="00120B22">
        <w:rPr>
          <w:rFonts w:ascii="Palatino Linotype" w:eastAsia="Times New Roman" w:hAnsi="Palatino Linotype" w:cs="Arial"/>
          <w:color w:val="000000" w:themeColor="text1"/>
          <w:lang w:val="es-ES"/>
        </w:rPr>
        <w:t xml:space="preserve">, con su respuesta, colmó el derecho de acceso a la información </w:t>
      </w:r>
      <w:r w:rsidR="00A24B26" w:rsidRPr="00120B22">
        <w:rPr>
          <w:rFonts w:ascii="Palatino Linotype" w:eastAsia="Times New Roman" w:hAnsi="Palatino Linotype" w:cs="Arial"/>
          <w:color w:val="000000" w:themeColor="text1"/>
          <w:lang w:val="es-ES"/>
        </w:rPr>
        <w:t>ejercido</w:t>
      </w:r>
      <w:r w:rsidRPr="00120B22">
        <w:rPr>
          <w:rFonts w:ascii="Palatino Linotype" w:eastAsia="Times New Roman" w:hAnsi="Palatino Linotype" w:cs="Arial"/>
          <w:color w:val="000000" w:themeColor="text1"/>
          <w:lang w:val="es-ES"/>
        </w:rPr>
        <w:t xml:space="preserve"> por el </w:t>
      </w:r>
      <w:r w:rsidRPr="00120B22">
        <w:rPr>
          <w:rFonts w:ascii="Palatino Linotype" w:eastAsia="Times New Roman" w:hAnsi="Palatino Linotype" w:cs="Arial"/>
          <w:b/>
          <w:color w:val="000000" w:themeColor="text1"/>
          <w:lang w:val="es-ES"/>
        </w:rPr>
        <w:t>RECURRENTE</w:t>
      </w:r>
      <w:r w:rsidRPr="00120B22">
        <w:rPr>
          <w:rFonts w:ascii="Palatino Linotype" w:eastAsia="Times New Roman" w:hAnsi="Palatino Linotype" w:cs="Arial"/>
          <w:color w:val="000000" w:themeColor="text1"/>
          <w:lang w:val="es-ES"/>
        </w:rPr>
        <w:t>.</w:t>
      </w:r>
    </w:p>
    <w:p w:rsidR="002C4B4C" w:rsidRPr="00120B22" w:rsidRDefault="002C4B4C" w:rsidP="00763406">
      <w:pPr>
        <w:pStyle w:val="Prrafodelista"/>
        <w:tabs>
          <w:tab w:val="left" w:pos="142"/>
          <w:tab w:val="left" w:pos="284"/>
        </w:tabs>
        <w:ind w:left="0"/>
        <w:rPr>
          <w:rFonts w:ascii="Palatino Linotype" w:hAnsi="Palatino Linotype"/>
        </w:rPr>
      </w:pPr>
    </w:p>
    <w:p w:rsidR="00390C2D" w:rsidRPr="00120B22" w:rsidRDefault="00C43611" w:rsidP="00763406">
      <w:pPr>
        <w:keepNext/>
        <w:keepLines/>
        <w:tabs>
          <w:tab w:val="left" w:pos="142"/>
          <w:tab w:val="left" w:pos="284"/>
        </w:tabs>
        <w:spacing w:before="40"/>
        <w:outlineLvl w:val="1"/>
        <w:rPr>
          <w:rFonts w:ascii="Palatino Linotype" w:eastAsia="MS Gothic" w:hAnsi="Palatino Linotype" w:cs="Times New Roman"/>
          <w:b/>
        </w:rPr>
      </w:pPr>
      <w:bookmarkStart w:id="25" w:name="_Toc24632297"/>
      <w:bookmarkStart w:id="26" w:name="_Toc499659080"/>
      <w:r w:rsidRPr="00120B22">
        <w:rPr>
          <w:rFonts w:ascii="Palatino Linotype" w:eastAsia="MS Gothic" w:hAnsi="Palatino Linotype" w:cs="Times New Roman"/>
          <w:b/>
        </w:rPr>
        <w:t>QUINTO</w:t>
      </w:r>
      <w:r w:rsidR="001E4669" w:rsidRPr="00120B22">
        <w:rPr>
          <w:rFonts w:ascii="Palatino Linotype" w:eastAsia="MS Gothic" w:hAnsi="Palatino Linotype" w:cs="Times New Roman"/>
          <w:b/>
        </w:rPr>
        <w:t xml:space="preserve">. </w:t>
      </w:r>
      <w:r w:rsidR="00390C2D" w:rsidRPr="00120B22">
        <w:rPr>
          <w:rFonts w:ascii="Palatino Linotype" w:eastAsia="MS Gothic" w:hAnsi="Palatino Linotype" w:cs="Times New Roman"/>
          <w:b/>
        </w:rPr>
        <w:t>Del estudio y resolución del asunto</w:t>
      </w:r>
      <w:bookmarkEnd w:id="25"/>
    </w:p>
    <w:p w:rsidR="0052144D" w:rsidRPr="00120B22" w:rsidRDefault="0052144D" w:rsidP="0052144D">
      <w:pPr>
        <w:rPr>
          <w:rFonts w:ascii="Palatino Linotype" w:eastAsia="MS Gothic" w:hAnsi="Palatino Linotype" w:cs="Times New Roman"/>
          <w:b/>
        </w:rPr>
      </w:pPr>
      <w:bookmarkStart w:id="27" w:name="_Toc498528948"/>
    </w:p>
    <w:p w:rsidR="00390C2D" w:rsidRPr="00120B22" w:rsidRDefault="006E5EF0" w:rsidP="006E5EF0">
      <w:pPr>
        <w:pStyle w:val="Prrafodelista"/>
        <w:keepNext/>
        <w:keepLines/>
        <w:tabs>
          <w:tab w:val="left" w:pos="142"/>
          <w:tab w:val="left" w:pos="284"/>
        </w:tabs>
        <w:spacing w:before="40"/>
        <w:ind w:left="0"/>
        <w:outlineLvl w:val="2"/>
        <w:rPr>
          <w:rFonts w:ascii="Palatino Linotype" w:eastAsia="MS Gothic" w:hAnsi="Palatino Linotype" w:cs="Times New Roman"/>
          <w:b/>
        </w:rPr>
      </w:pPr>
      <w:bookmarkStart w:id="28" w:name="_Toc24632298"/>
      <w:r w:rsidRPr="00120B22">
        <w:rPr>
          <w:rFonts w:ascii="Palatino Linotype" w:eastAsia="MS Gothic" w:hAnsi="Palatino Linotype" w:cs="Times New Roman"/>
          <w:b/>
        </w:rPr>
        <w:t xml:space="preserve">I. </w:t>
      </w:r>
      <w:r w:rsidR="00390C2D" w:rsidRPr="00120B22">
        <w:rPr>
          <w:rFonts w:ascii="Palatino Linotype" w:eastAsia="MS Gothic" w:hAnsi="Palatino Linotype" w:cs="Times New Roman"/>
          <w:b/>
        </w:rPr>
        <w:t>Del deber de las autoridades de promover, respetar, proteger y garantizar el derecho de acceso a la información pública.</w:t>
      </w:r>
      <w:bookmarkEnd w:id="27"/>
      <w:bookmarkEnd w:id="28"/>
      <w:r w:rsidR="00390C2D" w:rsidRPr="00120B22">
        <w:rPr>
          <w:rFonts w:ascii="Palatino Linotype" w:eastAsia="MS Gothic" w:hAnsi="Palatino Linotype" w:cs="Times New Roman"/>
          <w:b/>
        </w:rPr>
        <w:t xml:space="preserve"> </w:t>
      </w:r>
    </w:p>
    <w:p w:rsidR="00390C2D" w:rsidRPr="00120B22" w:rsidRDefault="00390C2D" w:rsidP="00763406">
      <w:pPr>
        <w:pStyle w:val="Prrafodelista"/>
        <w:tabs>
          <w:tab w:val="left" w:pos="142"/>
          <w:tab w:val="left" w:pos="284"/>
        </w:tabs>
        <w:ind w:left="0"/>
        <w:rPr>
          <w:rFonts w:ascii="Palatino Linotype" w:eastAsia="MS Mincho" w:hAnsi="Palatino Linotype" w:cs="Arial"/>
        </w:rPr>
      </w:pPr>
    </w:p>
    <w:p w:rsidR="00390C2D" w:rsidRPr="00120B22" w:rsidRDefault="00390C2D"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120B22">
        <w:rPr>
          <w:rFonts w:ascii="Palatino Linotype" w:hAnsi="Palatino Linotype"/>
        </w:rPr>
        <w:lastRenderedPageBreak/>
        <w:t xml:space="preserve">Es menester precisar que este </w:t>
      </w:r>
      <w:r w:rsidRPr="00120B22">
        <w:rPr>
          <w:rFonts w:ascii="Palatino Linotype" w:eastAsia="MS Mincho" w:hAnsi="Palatino Linotype" w:cs="Times New Roman"/>
          <w:color w:val="000000"/>
        </w:rPr>
        <w:t xml:space="preserve">Órgano Garante parte de que </w:t>
      </w:r>
      <w:r w:rsidRPr="00120B22">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w:t>
      </w:r>
      <w:r w:rsidR="00C73AB8" w:rsidRPr="00120B22">
        <w:rPr>
          <w:rFonts w:ascii="Palatino Linotype" w:eastAsia="Times New Roman" w:hAnsi="Palatino Linotype" w:cs="Arial"/>
          <w:color w:val="000000"/>
          <w:lang w:eastAsia="es-MX"/>
        </w:rPr>
        <w:t>,</w:t>
      </w:r>
      <w:r w:rsidRPr="00120B22">
        <w:rPr>
          <w:rFonts w:ascii="Palatino Linotype" w:eastAsia="Times New Roman" w:hAnsi="Palatino Linotype" w:cs="Arial"/>
          <w:color w:val="000000"/>
          <w:lang w:eastAsia="es-MX"/>
        </w:rPr>
        <w:t xml:space="preserve"> el</w:t>
      </w:r>
      <w:r w:rsidRPr="00120B22">
        <w:rPr>
          <w:rFonts w:ascii="Palatino Linotype" w:eastAsia="Times New Roman" w:hAnsi="Palatino Linotype" w:cs="Arial"/>
          <w:color w:val="000000"/>
        </w:rPr>
        <w:t xml:space="preserve"> </w:t>
      </w:r>
      <w:r w:rsidRPr="00120B22">
        <w:rPr>
          <w:rFonts w:ascii="Palatino Linotype" w:eastAsia="Times New Roman" w:hAnsi="Palatino Linotype" w:cs="Arial"/>
          <w:b/>
          <w:color w:val="000000"/>
        </w:rPr>
        <w:t>SUJETO OBLIGADO</w:t>
      </w:r>
      <w:r w:rsidRPr="00120B22">
        <w:rPr>
          <w:rFonts w:ascii="Palatino Linotype" w:eastAsia="Times New Roman" w:hAnsi="Palatino Linotype" w:cs="Arial"/>
          <w:color w:val="000000"/>
        </w:rPr>
        <w:t xml:space="preserve"> debe ser cuidadoso del debido cumplimiento de las obligaciones constitucionales que se le imponen</w:t>
      </w:r>
      <w:r w:rsidR="002C4B4C" w:rsidRPr="00120B22">
        <w:rPr>
          <w:rFonts w:ascii="Palatino Linotype" w:eastAsia="Times New Roman" w:hAnsi="Palatino Linotype" w:cs="Arial"/>
          <w:color w:val="000000"/>
        </w:rPr>
        <w:t>,</w:t>
      </w:r>
      <w:r w:rsidRPr="00120B22">
        <w:rPr>
          <w:rFonts w:ascii="Palatino Linotype" w:eastAsia="Times New Roman" w:hAnsi="Palatino Linotype" w:cs="Arial"/>
          <w:color w:val="000000"/>
        </w:rPr>
        <w:t xml:space="preserve"> en consecuencia a todas las autoridades, en el ámbito de su competencia, según lo dispone el tercer párrafo del artículo primero de la </w:t>
      </w:r>
      <w:r w:rsidRPr="00120B22">
        <w:rPr>
          <w:rFonts w:ascii="Palatino Linotype" w:eastAsia="Times New Roman" w:hAnsi="Palatino Linotype" w:cs="Arial"/>
          <w:b/>
          <w:color w:val="000000"/>
        </w:rPr>
        <w:t xml:space="preserve">Constitución Política de los Estados Unidos Mexicanos </w:t>
      </w:r>
      <w:r w:rsidRPr="00120B22">
        <w:rPr>
          <w:rFonts w:ascii="Palatino Linotype" w:eastAsia="Times New Roman" w:hAnsi="Palatino Linotype" w:cs="Arial"/>
          <w:color w:val="000000"/>
        </w:rPr>
        <w:t xml:space="preserve">al señalar la obligación de “promover, </w:t>
      </w:r>
      <w:r w:rsidRPr="00120B22">
        <w:rPr>
          <w:rFonts w:ascii="Palatino Linotype" w:eastAsia="Times New Roman" w:hAnsi="Palatino Linotype" w:cs="Arial"/>
          <w:b/>
          <w:color w:val="000000"/>
        </w:rPr>
        <w:t>respetar</w:t>
      </w:r>
      <w:r w:rsidRPr="00120B22">
        <w:rPr>
          <w:rFonts w:ascii="Palatino Linotype" w:eastAsia="Times New Roman" w:hAnsi="Palatino Linotype" w:cs="Arial"/>
          <w:color w:val="000000"/>
        </w:rPr>
        <w:t xml:space="preserve">, proteger y </w:t>
      </w:r>
      <w:r w:rsidRPr="00120B22">
        <w:rPr>
          <w:rFonts w:ascii="Palatino Linotype" w:eastAsia="Times New Roman" w:hAnsi="Palatino Linotype" w:cs="Arial"/>
          <w:b/>
          <w:color w:val="000000"/>
          <w:u w:val="single"/>
        </w:rPr>
        <w:t>garantizar</w:t>
      </w:r>
      <w:r w:rsidRPr="00120B22">
        <w:rPr>
          <w:rFonts w:ascii="Palatino Linotype" w:eastAsia="Times New Roman" w:hAnsi="Palatino Linotype" w:cs="Arial"/>
          <w:color w:val="000000"/>
        </w:rPr>
        <w:t xml:space="preserve"> los derechos humanos”, entre los cuales se encuentra dicho derecho. </w:t>
      </w:r>
    </w:p>
    <w:p w:rsidR="00390C2D" w:rsidRPr="00120B22" w:rsidRDefault="00390C2D" w:rsidP="002C4B4C">
      <w:pPr>
        <w:pStyle w:val="Prrafodelista"/>
        <w:tabs>
          <w:tab w:val="left" w:pos="142"/>
          <w:tab w:val="left" w:pos="284"/>
          <w:tab w:val="left" w:pos="426"/>
        </w:tabs>
        <w:spacing w:before="240" w:after="240" w:line="360" w:lineRule="auto"/>
        <w:ind w:left="0" w:right="49"/>
        <w:jc w:val="both"/>
        <w:rPr>
          <w:rFonts w:ascii="Palatino Linotype" w:eastAsia="MS Mincho" w:hAnsi="Palatino Linotype" w:cs="Times New Roman"/>
          <w:color w:val="000000"/>
        </w:rPr>
      </w:pPr>
    </w:p>
    <w:p w:rsidR="00B66570" w:rsidRPr="00120B22" w:rsidRDefault="00B66570"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120B22">
        <w:rPr>
          <w:rFonts w:ascii="Palatino Linotype" w:eastAsia="Times New Roman" w:hAnsi="Palatino Linotype"/>
        </w:rPr>
        <w:t xml:space="preserve">El </w:t>
      </w:r>
      <w:r w:rsidRPr="00120B22">
        <w:rPr>
          <w:rFonts w:ascii="Palatino Linotype" w:eastAsia="MS Mincho" w:hAnsi="Palatino Linotype" w:cs="Times New Roman"/>
          <w:lang w:val="es-ES"/>
        </w:rPr>
        <w:t xml:space="preserve">contenido del artículo 1 tercer párrafo de la Constitución Política de los Estados Unidos Mexicanos establece que “(…) </w:t>
      </w:r>
      <w:r w:rsidRPr="00120B22">
        <w:rPr>
          <w:rFonts w:ascii="Palatino Linotype" w:eastAsia="MS Mincho" w:hAnsi="Palatino Linotype" w:cs="Times New Roman"/>
          <w:b/>
          <w:i/>
          <w:lang w:val="es-ES"/>
        </w:rPr>
        <w:t>todas las autoridades</w:t>
      </w:r>
      <w:r w:rsidRPr="00120B22">
        <w:rPr>
          <w:rFonts w:ascii="Palatino Linotype" w:eastAsia="MS Mincho" w:hAnsi="Palatino Linotype" w:cs="Times New Roman"/>
          <w:i/>
          <w:lang w:val="es-ES"/>
        </w:rPr>
        <w:t xml:space="preserve">, en el ámbito de sus competencias, </w:t>
      </w:r>
      <w:r w:rsidRPr="00120B22">
        <w:rPr>
          <w:rFonts w:ascii="Palatino Linotype" w:eastAsia="MS Mincho" w:hAnsi="Palatino Linotype" w:cs="Times New Roman"/>
          <w:b/>
          <w:i/>
          <w:lang w:val="es-ES"/>
        </w:rPr>
        <w:t>tienen la obligación de promover, respetar, proteger y garantizar los derechos humanos de conformidad con los principios de universalidad, interdependencia, indivisibilidad y progresividad</w:t>
      </w:r>
      <w:r w:rsidRPr="00120B22">
        <w:rPr>
          <w:rFonts w:ascii="Palatino Linotype" w:eastAsia="MS Mincho" w:hAnsi="Palatino Linotype" w:cs="Times New Roman"/>
          <w:i/>
          <w:lang w:val="es-ES"/>
        </w:rPr>
        <w:t xml:space="preserve">. En consecuencia, </w:t>
      </w:r>
      <w:r w:rsidRPr="00120B22">
        <w:rPr>
          <w:rFonts w:ascii="Palatino Linotype" w:eastAsia="MS Mincho" w:hAnsi="Palatino Linotype" w:cs="Times New Roman"/>
          <w:b/>
          <w:i/>
          <w:lang w:val="es-ES"/>
        </w:rPr>
        <w:t>el Estado deberá prevenir, investigar, sancionar y reparar las violaciones a los derechos humanos, en los términos que establezca la ley</w:t>
      </w:r>
      <w:r w:rsidRPr="00120B22">
        <w:rPr>
          <w:rFonts w:ascii="Palatino Linotype" w:eastAsia="MS Mincho" w:hAnsi="Palatino Linotype" w:cs="Times New Roman"/>
          <w:i/>
          <w:lang w:val="es-ES"/>
        </w:rPr>
        <w:t>.</w:t>
      </w:r>
      <w:r w:rsidRPr="00120B22">
        <w:rPr>
          <w:rFonts w:ascii="Palatino Linotype" w:eastAsia="MS Mincho" w:hAnsi="Palatino Linotype" w:cs="Times New Roman"/>
          <w:lang w:val="es-ES"/>
        </w:rPr>
        <w:t>”.</w:t>
      </w:r>
    </w:p>
    <w:p w:rsidR="00B66570" w:rsidRPr="00120B22" w:rsidRDefault="00B66570" w:rsidP="00B66570">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B66570" w:rsidRPr="00120B22" w:rsidRDefault="00B66570"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120B22">
        <w:rPr>
          <w:rFonts w:ascii="Palatino Linotype" w:eastAsia="Times New Roman" w:hAnsi="Palatino Linotype"/>
        </w:rPr>
        <w:t xml:space="preserve">Por </w:t>
      </w:r>
      <w:r w:rsidRPr="00120B22">
        <w:rPr>
          <w:rFonts w:ascii="Palatino Linotype" w:hAnsi="Palatino Linotype" w:cs="Arial"/>
        </w:rPr>
        <w:t xml:space="preserve">cuanto </w:t>
      </w:r>
      <w:r w:rsidRPr="00120B22">
        <w:rPr>
          <w:rFonts w:ascii="Palatino Linotype" w:eastAsia="MS Mincho" w:hAnsi="Palatino Linotype" w:cstheme="majorBidi"/>
        </w:rPr>
        <w:t xml:space="preserve">hace al contenido del artículo 6 segundo párrafo, apartado A. fracción I </w:t>
      </w:r>
      <w:r w:rsidRPr="00120B22">
        <w:rPr>
          <w:rFonts w:ascii="Palatino Linotype" w:eastAsia="MS Mincho" w:hAnsi="Palatino Linotype" w:cstheme="majorBidi"/>
          <w:lang w:val="es-ES"/>
        </w:rPr>
        <w:t xml:space="preserve">de la Constitución Política de los Estados Unidos Mexicanos establece </w:t>
      </w:r>
      <w:r w:rsidRPr="00120B22">
        <w:rPr>
          <w:rFonts w:ascii="Palatino Linotype" w:eastAsia="MS Mincho" w:hAnsi="Palatino Linotype" w:cstheme="majorBidi"/>
        </w:rPr>
        <w:t xml:space="preserve">que </w:t>
      </w:r>
      <w:r w:rsidRPr="00120B22">
        <w:rPr>
          <w:rFonts w:ascii="Palatino Linotype" w:eastAsia="MS Mincho" w:hAnsi="Palatino Linotype" w:cstheme="majorBidi"/>
          <w:i/>
          <w:lang w:val="es-ES"/>
        </w:rPr>
        <w:t>“</w:t>
      </w:r>
      <w:r w:rsidRPr="00120B22">
        <w:rPr>
          <w:rFonts w:ascii="Palatino Linotype" w:eastAsia="MS Mincho" w:hAnsi="Palatino Linotype" w:cstheme="majorBidi"/>
          <w:b/>
          <w:i/>
          <w:lang w:val="es-ES"/>
        </w:rPr>
        <w:t>toda la información en posesión de cualquier autoridad</w:t>
      </w:r>
      <w:r w:rsidRPr="00120B22">
        <w:rPr>
          <w:rFonts w:ascii="Palatino Linotype" w:eastAsia="MS Mincho" w:hAnsi="Palatino Linotype" w:cstheme="majorBidi"/>
          <w:i/>
          <w:lang w:val="es-ES"/>
        </w:rPr>
        <w:t xml:space="preserve">, entidad, órgano y organismo </w:t>
      </w:r>
      <w:r w:rsidRPr="00120B22">
        <w:rPr>
          <w:rFonts w:ascii="Palatino Linotype" w:eastAsia="MS Mincho" w:hAnsi="Palatino Linotype" w:cstheme="majorBidi"/>
          <w:i/>
          <w:lang w:val="es-ES"/>
        </w:rPr>
        <w:lastRenderedPageBreak/>
        <w:t>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20B22">
        <w:rPr>
          <w:rFonts w:ascii="Palatino Linotype" w:eastAsia="MS Mincho" w:hAnsi="Palatino Linotype" w:cstheme="majorBidi"/>
          <w:b/>
          <w:i/>
          <w:lang w:val="es-ES"/>
        </w:rPr>
        <w:t>, es pública</w:t>
      </w:r>
      <w:r w:rsidRPr="00120B22">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w:t>
      </w:r>
      <w:r w:rsidRPr="00120B22">
        <w:rPr>
          <w:rFonts w:ascii="Palatino Linotype" w:eastAsia="MS Mincho" w:hAnsi="Palatino Linotype" w:cstheme="majorBidi"/>
          <w:b/>
          <w:i/>
          <w:lang w:val="es-ES"/>
        </w:rPr>
        <w:t>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20B22">
        <w:rPr>
          <w:rFonts w:ascii="Palatino Linotype" w:eastAsia="MS Mincho" w:hAnsi="Palatino Linotype" w:cstheme="majorBidi"/>
          <w:i/>
          <w:lang w:val="es-ES"/>
        </w:rPr>
        <w:t>”.</w:t>
      </w:r>
    </w:p>
    <w:p w:rsidR="00B66570" w:rsidRPr="00120B22" w:rsidRDefault="00B66570" w:rsidP="00B66570">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390C2D" w:rsidRDefault="00B66570"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120B22">
        <w:rPr>
          <w:rFonts w:ascii="Palatino Linotype" w:eastAsia="Times New Roman" w:hAnsi="Palatino Linotype"/>
        </w:rPr>
        <w:t xml:space="preserve">Derivado </w:t>
      </w:r>
      <w:r w:rsidRPr="00120B22">
        <w:rPr>
          <w:rFonts w:ascii="Palatino Linotype" w:hAnsi="Palatino Linotype" w:cs="Arial"/>
        </w:rPr>
        <w:t xml:space="preserve">de lo anterior, </w:t>
      </w:r>
      <w:r w:rsidRPr="00120B22">
        <w:rPr>
          <w:rFonts w:ascii="Palatino Linotype" w:eastAsia="MS Mincho" w:hAnsi="Palatino Linotype" w:cstheme="majorBidi"/>
        </w:rPr>
        <w:t>el acceso a la información pública es el derecho humano a través del cual se puede solicitar a aquella información pública que generen, administren o posean las autoridades, quienes están obligados a documentar todo acto que derive sus facultades, atribuciones y competencias, siempre prevaleciendo el principio de máxima publicidad.</w:t>
      </w:r>
    </w:p>
    <w:p w:rsidR="00CC1BB0" w:rsidRPr="00CC1BB0" w:rsidRDefault="00CC1BB0" w:rsidP="00CC1BB0">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390C2D" w:rsidRPr="00120B22" w:rsidRDefault="006E5EF0" w:rsidP="006E5EF0">
      <w:pPr>
        <w:pStyle w:val="Prrafodelista"/>
        <w:keepNext/>
        <w:keepLines/>
        <w:tabs>
          <w:tab w:val="left" w:pos="142"/>
          <w:tab w:val="left" w:pos="284"/>
        </w:tabs>
        <w:spacing w:before="40"/>
        <w:ind w:left="0"/>
        <w:outlineLvl w:val="2"/>
        <w:rPr>
          <w:rFonts w:ascii="Palatino Linotype" w:eastAsia="MS Gothic" w:hAnsi="Palatino Linotype" w:cs="Times New Roman"/>
          <w:b/>
        </w:rPr>
      </w:pPr>
      <w:bookmarkStart w:id="29" w:name="_Toc24632299"/>
      <w:r w:rsidRPr="00120B22">
        <w:rPr>
          <w:rFonts w:ascii="Palatino Linotype" w:eastAsia="MS Gothic" w:hAnsi="Palatino Linotype" w:cs="Times New Roman"/>
          <w:b/>
        </w:rPr>
        <w:t xml:space="preserve">II. </w:t>
      </w:r>
      <w:r w:rsidR="00390C2D" w:rsidRPr="00120B22">
        <w:rPr>
          <w:rFonts w:ascii="Palatino Linotype" w:eastAsia="MS Gothic" w:hAnsi="Palatino Linotype" w:cs="Times New Roman"/>
          <w:b/>
        </w:rPr>
        <w:t xml:space="preserve">De la </w:t>
      </w:r>
      <w:r w:rsidR="00B66570" w:rsidRPr="00120B22">
        <w:rPr>
          <w:rFonts w:ascii="Palatino Linotype" w:eastAsia="MS Gothic" w:hAnsi="Palatino Linotype" w:cs="Times New Roman"/>
          <w:b/>
        </w:rPr>
        <w:t>respuesta del SUJETO OBLIGADO a la solicitud de información</w:t>
      </w:r>
      <w:r w:rsidRPr="00120B22">
        <w:rPr>
          <w:rFonts w:ascii="Palatino Linotype" w:eastAsia="MS Gothic" w:hAnsi="Palatino Linotype" w:cs="Times New Roman"/>
          <w:b/>
        </w:rPr>
        <w:t>.</w:t>
      </w:r>
      <w:bookmarkEnd w:id="29"/>
    </w:p>
    <w:p w:rsidR="00390C2D" w:rsidRPr="00120B22" w:rsidRDefault="00390C2D" w:rsidP="00763406">
      <w:pPr>
        <w:pStyle w:val="Prrafodelista"/>
        <w:tabs>
          <w:tab w:val="left" w:pos="142"/>
          <w:tab w:val="left" w:pos="284"/>
        </w:tabs>
        <w:ind w:left="0"/>
        <w:rPr>
          <w:rFonts w:ascii="Palatino Linotype" w:eastAsia="MS Mincho" w:hAnsi="Palatino Linotype" w:cs="Arial"/>
        </w:rPr>
      </w:pPr>
    </w:p>
    <w:p w:rsidR="00390C2D" w:rsidRPr="00120B22" w:rsidRDefault="00F56F46" w:rsidP="00F56F4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Times New Roman"/>
        </w:rPr>
      </w:pPr>
      <w:r w:rsidRPr="00120B22">
        <w:rPr>
          <w:rFonts w:ascii="Palatino Linotype" w:eastAsia="Calibri" w:hAnsi="Palatino Linotype" w:cs="Times New Roman"/>
        </w:rPr>
        <w:t>Como ha sido reiterado en el presente escrito de resolución,</w:t>
      </w:r>
      <w:r w:rsidR="00390C2D" w:rsidRPr="00120B22">
        <w:rPr>
          <w:rFonts w:ascii="Palatino Linotype" w:eastAsia="Calibri" w:hAnsi="Palatino Linotype" w:cs="Times New Roman"/>
        </w:rPr>
        <w:t xml:space="preserve"> el Sistema de Acceso a la In</w:t>
      </w:r>
      <w:r w:rsidR="00130074" w:rsidRPr="00120B22">
        <w:rPr>
          <w:rFonts w:ascii="Palatino Linotype" w:eastAsia="Calibri" w:hAnsi="Palatino Linotype" w:cs="Times New Roman"/>
        </w:rPr>
        <w:t>formación Mexiquense (</w:t>
      </w:r>
      <w:r w:rsidR="00130074" w:rsidRPr="00120B22">
        <w:rPr>
          <w:rFonts w:ascii="Palatino Linotype" w:eastAsia="Calibri" w:hAnsi="Palatino Linotype" w:cs="Times New Roman"/>
          <w:i/>
        </w:rPr>
        <w:t>SAIMEX</w:t>
      </w:r>
      <w:r w:rsidRPr="00120B22">
        <w:rPr>
          <w:rFonts w:ascii="Palatino Linotype" w:eastAsia="Calibri" w:hAnsi="Palatino Linotype" w:cs="Times New Roman"/>
        </w:rPr>
        <w:t xml:space="preserve">) registró </w:t>
      </w:r>
      <w:r w:rsidR="00390C2D" w:rsidRPr="00120B22">
        <w:rPr>
          <w:rFonts w:ascii="Palatino Linotype" w:eastAsia="Calibri" w:hAnsi="Palatino Linotype" w:cs="Times New Roman"/>
        </w:rPr>
        <w:t xml:space="preserve">la solicitud de información </w:t>
      </w:r>
      <w:r w:rsidR="00016E4E" w:rsidRPr="00120B22">
        <w:rPr>
          <w:rFonts w:ascii="Palatino Linotype" w:eastAsia="Calibri" w:hAnsi="Palatino Linotype" w:cs="Times New Roman"/>
          <w:b/>
        </w:rPr>
        <w:t>00172</w:t>
      </w:r>
      <w:r w:rsidR="00390C2D" w:rsidRPr="00120B22">
        <w:rPr>
          <w:rFonts w:ascii="Palatino Linotype" w:eastAsia="Calibri" w:hAnsi="Palatino Linotype" w:cs="Times New Roman"/>
          <w:b/>
        </w:rPr>
        <w:t>/</w:t>
      </w:r>
      <w:r w:rsidR="00016E4E" w:rsidRPr="00120B22">
        <w:rPr>
          <w:rFonts w:ascii="Palatino Linotype" w:eastAsia="Calibri" w:hAnsi="Palatino Linotype" w:cs="Times New Roman"/>
          <w:b/>
        </w:rPr>
        <w:t>SECOGEM</w:t>
      </w:r>
      <w:r w:rsidR="00EC74E4" w:rsidRPr="00120B22">
        <w:rPr>
          <w:rFonts w:ascii="Palatino Linotype" w:eastAsia="Calibri" w:hAnsi="Palatino Linotype" w:cs="Times New Roman"/>
          <w:b/>
        </w:rPr>
        <w:t>/IP/</w:t>
      </w:r>
      <w:r w:rsidRPr="00120B22">
        <w:rPr>
          <w:rFonts w:ascii="Palatino Linotype" w:eastAsia="Calibri" w:hAnsi="Palatino Linotype" w:cs="Times New Roman"/>
          <w:b/>
        </w:rPr>
        <w:t>2019</w:t>
      </w:r>
      <w:r w:rsidR="00390C2D" w:rsidRPr="00120B22">
        <w:rPr>
          <w:rFonts w:ascii="Palatino Linotype" w:eastAsia="Calibri" w:hAnsi="Palatino Linotype" w:cs="Times New Roman"/>
          <w:b/>
        </w:rPr>
        <w:t xml:space="preserve"> </w:t>
      </w:r>
      <w:r w:rsidR="00390C2D" w:rsidRPr="00120B22">
        <w:rPr>
          <w:rFonts w:ascii="Palatino Linotype" w:eastAsia="Calibri" w:hAnsi="Palatino Linotype" w:cs="Times New Roman"/>
        </w:rPr>
        <w:t>mediante la cual</w:t>
      </w:r>
      <w:r w:rsidR="00016E4E" w:rsidRPr="00120B22">
        <w:rPr>
          <w:rFonts w:ascii="Palatino Linotype" w:eastAsia="Calibri" w:hAnsi="Palatino Linotype" w:cs="Times New Roman"/>
        </w:rPr>
        <w:t>,</w:t>
      </w:r>
      <w:r w:rsidR="00390C2D" w:rsidRPr="00120B22">
        <w:rPr>
          <w:rFonts w:ascii="Palatino Linotype" w:eastAsia="Calibri" w:hAnsi="Palatino Linotype" w:cs="Times New Roman"/>
        </w:rPr>
        <w:t xml:space="preserve"> </w:t>
      </w:r>
      <w:r w:rsidR="00B66570" w:rsidRPr="00120B22">
        <w:rPr>
          <w:rFonts w:ascii="Palatino Linotype" w:eastAsia="Calibri" w:hAnsi="Palatino Linotype" w:cs="Times New Roman"/>
        </w:rPr>
        <w:t>el entonces</w:t>
      </w:r>
      <w:r w:rsidR="00390C2D" w:rsidRPr="00120B22">
        <w:rPr>
          <w:rFonts w:ascii="Palatino Linotype" w:eastAsia="Calibri" w:hAnsi="Palatino Linotype" w:cs="Times New Roman"/>
        </w:rPr>
        <w:t xml:space="preserve"> </w:t>
      </w:r>
      <w:r w:rsidRPr="00120B22">
        <w:rPr>
          <w:rFonts w:ascii="Palatino Linotype" w:eastAsia="Calibri" w:hAnsi="Palatino Linotype" w:cs="Times New Roman"/>
          <w:b/>
        </w:rPr>
        <w:t>SOLICITANTE</w:t>
      </w:r>
      <w:r w:rsidRPr="00120B22">
        <w:rPr>
          <w:rFonts w:ascii="Palatino Linotype" w:eastAsia="Calibri" w:hAnsi="Palatino Linotype" w:cs="Times New Roman"/>
        </w:rPr>
        <w:t xml:space="preserve"> </w:t>
      </w:r>
      <w:r w:rsidR="00390C2D" w:rsidRPr="00120B22">
        <w:rPr>
          <w:rFonts w:ascii="Palatino Linotype" w:eastAsia="Calibri" w:hAnsi="Palatino Linotype" w:cs="Times New Roman"/>
        </w:rPr>
        <w:t>requirió de</w:t>
      </w:r>
      <w:r w:rsidR="00016E4E" w:rsidRPr="00120B22">
        <w:rPr>
          <w:rFonts w:ascii="Palatino Linotype" w:eastAsia="Calibri" w:hAnsi="Palatino Linotype" w:cs="Times New Roman"/>
        </w:rPr>
        <w:t xml:space="preserve"> </w:t>
      </w:r>
      <w:r w:rsidR="00390C2D" w:rsidRPr="00120B22">
        <w:rPr>
          <w:rFonts w:ascii="Palatino Linotype" w:eastAsia="Calibri" w:hAnsi="Palatino Linotype" w:cs="Times New Roman"/>
        </w:rPr>
        <w:t>l</w:t>
      </w:r>
      <w:r w:rsidR="00016E4E" w:rsidRPr="00120B22">
        <w:rPr>
          <w:rFonts w:ascii="Palatino Linotype" w:eastAsia="Calibri" w:hAnsi="Palatino Linotype" w:cs="Times New Roman"/>
        </w:rPr>
        <w:t>a</w:t>
      </w:r>
      <w:r w:rsidR="00390C2D" w:rsidRPr="00120B22">
        <w:rPr>
          <w:rFonts w:ascii="Palatino Linotype" w:eastAsia="Calibri" w:hAnsi="Palatino Linotype" w:cs="Times New Roman"/>
        </w:rPr>
        <w:t xml:space="preserve"> </w:t>
      </w:r>
      <w:r w:rsidR="00016E4E" w:rsidRPr="00120B22">
        <w:rPr>
          <w:rFonts w:ascii="Palatino Linotype" w:eastAsia="Calibri" w:hAnsi="Palatino Linotype" w:cs="Times New Roman"/>
        </w:rPr>
        <w:t>Secretaría de la Contraloría</w:t>
      </w:r>
      <w:r w:rsidR="00390C2D" w:rsidRPr="00120B22">
        <w:rPr>
          <w:rFonts w:ascii="Palatino Linotype" w:eastAsia="Calibri" w:hAnsi="Palatino Linotype" w:cs="Times New Roman"/>
        </w:rPr>
        <w:t xml:space="preserve"> lo siguiente: </w:t>
      </w:r>
    </w:p>
    <w:p w:rsidR="00016E4E" w:rsidRPr="00120B22" w:rsidRDefault="00016E4E" w:rsidP="00016E4E">
      <w:pPr>
        <w:pStyle w:val="Prrafodelista"/>
        <w:numPr>
          <w:ilvl w:val="1"/>
          <w:numId w:val="2"/>
        </w:numPr>
        <w:tabs>
          <w:tab w:val="left" w:pos="142"/>
          <w:tab w:val="left" w:pos="993"/>
        </w:tabs>
        <w:spacing w:before="240" w:after="240" w:line="360" w:lineRule="auto"/>
        <w:ind w:left="567" w:right="851" w:firstLine="0"/>
        <w:jc w:val="both"/>
        <w:rPr>
          <w:rFonts w:ascii="Palatino Linotype" w:hAnsi="Palatino Linotype"/>
          <w:i/>
        </w:rPr>
      </w:pPr>
      <w:r w:rsidRPr="00120B22">
        <w:rPr>
          <w:rFonts w:ascii="Palatino Linotype" w:hAnsi="Palatino Linotype" w:cs="Arial"/>
        </w:rPr>
        <w:t xml:space="preserve">Acciones y oficios por parte del Contralor del Estado, el Fiscal Anticorrupción, el Contralor Interno del Municipio de Ecatepec y el Congreso del Estado, por las bases direccionadas a marca y equipo </w:t>
      </w:r>
      <w:r w:rsidRPr="00120B22">
        <w:rPr>
          <w:rFonts w:ascii="Palatino Linotype" w:hAnsi="Palatino Linotype" w:cs="Arial"/>
        </w:rPr>
        <w:lastRenderedPageBreak/>
        <w:t>policial y candado hasta la fecha de entrega por las patrullas que ya estaban haciendo antes de firmar el contrato, refiriendo el número de expediente de licitación pública nacional MEM-CDAADiyE-SA-LPNP-RP-001-19-08.</w:t>
      </w:r>
    </w:p>
    <w:p w:rsidR="000E2E37" w:rsidRPr="00120B22" w:rsidRDefault="000E2E37" w:rsidP="00763406">
      <w:pPr>
        <w:pStyle w:val="Prrafodelista"/>
        <w:tabs>
          <w:tab w:val="left" w:pos="142"/>
          <w:tab w:val="left" w:pos="284"/>
        </w:tabs>
        <w:spacing w:before="240" w:after="240" w:line="360" w:lineRule="auto"/>
        <w:ind w:left="0"/>
        <w:jc w:val="both"/>
        <w:rPr>
          <w:rFonts w:ascii="Palatino Linotype" w:eastAsia="Calibri" w:hAnsi="Palatino Linotype" w:cs="Times New Roman"/>
        </w:rPr>
      </w:pPr>
    </w:p>
    <w:p w:rsidR="002572AE" w:rsidRPr="00120B22" w:rsidRDefault="007C129D" w:rsidP="00F56F4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rPr>
      </w:pPr>
      <w:r w:rsidRPr="00120B22">
        <w:rPr>
          <w:rFonts w:ascii="Palatino Linotype" w:hAnsi="Palatino Linotype"/>
        </w:rPr>
        <w:t xml:space="preserve">A efecto de atender la solicitud de información promovida por el entonces </w:t>
      </w:r>
      <w:r w:rsidRPr="00120B22">
        <w:rPr>
          <w:rFonts w:ascii="Palatino Linotype" w:hAnsi="Palatino Linotype"/>
          <w:b/>
        </w:rPr>
        <w:t>SOLICITANTE</w:t>
      </w:r>
      <w:r w:rsidRPr="00120B22">
        <w:rPr>
          <w:rFonts w:ascii="Palatino Linotype" w:hAnsi="Palatino Linotype"/>
        </w:rPr>
        <w:t xml:space="preserve">, de las constancias que obran en el expediente digital del recurso de revisión señalado al rubro de la presente resolución, y como fuera señalado en el apartado de Antecedentes, y posteriormente en el Planteamiento de la </w:t>
      </w:r>
      <w:r w:rsidRPr="00120B22">
        <w:rPr>
          <w:rFonts w:ascii="Palatino Linotype" w:hAnsi="Palatino Linotype"/>
          <w:i/>
        </w:rPr>
        <w:t>Litis</w:t>
      </w:r>
      <w:r w:rsidRPr="00120B22">
        <w:rPr>
          <w:rFonts w:ascii="Palatino Linotype" w:hAnsi="Palatino Linotype"/>
        </w:rPr>
        <w:t xml:space="preserve">, el </w:t>
      </w:r>
      <w:r w:rsidRPr="00120B22">
        <w:rPr>
          <w:rFonts w:ascii="Palatino Linotype" w:hAnsi="Palatino Linotype"/>
          <w:b/>
        </w:rPr>
        <w:t>SUJETO OBLIGADO</w:t>
      </w:r>
      <w:r w:rsidRPr="00120B22">
        <w:rPr>
          <w:rFonts w:ascii="Palatino Linotype" w:hAnsi="Palatino Linotype"/>
        </w:rPr>
        <w:t xml:space="preserve"> entregó</w:t>
      </w:r>
      <w:r w:rsidR="003953C7" w:rsidRPr="00120B22">
        <w:rPr>
          <w:rFonts w:ascii="Palatino Linotype" w:hAnsi="Palatino Linotype"/>
        </w:rPr>
        <w:t>, por un lado, el oficio 20700003000000S-0879/2019, de doce (12) de septiembre de dos mil diecinueve, signado por el Titular del Órgano Interno de Control en la Secretaría de Finanzas, mediante el cual vertió los siguientes pronunciamientos:</w:t>
      </w:r>
    </w:p>
    <w:p w:rsidR="00614478" w:rsidRPr="00120B22" w:rsidRDefault="003953C7" w:rsidP="003953C7">
      <w:pPr>
        <w:pStyle w:val="Prrafodelista"/>
        <w:tabs>
          <w:tab w:val="left" w:pos="142"/>
          <w:tab w:val="left" w:pos="284"/>
          <w:tab w:val="left" w:pos="426"/>
        </w:tabs>
        <w:spacing w:before="240" w:after="240" w:line="360" w:lineRule="auto"/>
        <w:ind w:left="0"/>
        <w:jc w:val="center"/>
        <w:rPr>
          <w:rFonts w:ascii="Palatino Linotype" w:hAnsi="Palatino Linotype"/>
        </w:rPr>
      </w:pPr>
      <w:r w:rsidRPr="00120B22">
        <w:rPr>
          <w:rFonts w:ascii="Palatino Linotype" w:hAnsi="Palatino Linotype"/>
          <w:noProof/>
          <w:lang w:val="es-MX" w:eastAsia="es-MX"/>
        </w:rPr>
        <w:lastRenderedPageBreak/>
        <w:drawing>
          <wp:inline distT="0" distB="0" distL="0" distR="0">
            <wp:extent cx="4826414" cy="6406219"/>
            <wp:effectExtent l="57150" t="57150" r="107950" b="1092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3206" cy="641523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52562" w:rsidRPr="00120B22" w:rsidRDefault="00452562" w:rsidP="003953C7">
      <w:pPr>
        <w:pStyle w:val="Prrafodelista"/>
        <w:tabs>
          <w:tab w:val="left" w:pos="142"/>
          <w:tab w:val="left" w:pos="284"/>
          <w:tab w:val="left" w:pos="426"/>
        </w:tabs>
        <w:spacing w:before="240" w:after="240" w:line="360" w:lineRule="auto"/>
        <w:ind w:left="0"/>
        <w:jc w:val="center"/>
        <w:rPr>
          <w:rFonts w:ascii="Palatino Linotype" w:hAnsi="Palatino Linotype"/>
        </w:rPr>
      </w:pPr>
    </w:p>
    <w:p w:rsidR="00452562" w:rsidRPr="00120B22" w:rsidRDefault="00452562" w:rsidP="0045256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120B22">
        <w:rPr>
          <w:rFonts w:ascii="Palatino Linotype" w:hAnsi="Palatino Linotype"/>
        </w:rPr>
        <w:t xml:space="preserve">De la lectura al instrumento anterior, se coligue que </w:t>
      </w:r>
      <w:r w:rsidRPr="00120B22">
        <w:rPr>
          <w:rFonts w:ascii="Palatino Linotype" w:hAnsi="Palatino Linotype"/>
          <w:b/>
        </w:rPr>
        <w:t>el Titular del Órgano Interno de Control</w:t>
      </w:r>
      <w:r w:rsidR="00994791" w:rsidRPr="00120B22">
        <w:rPr>
          <w:rFonts w:ascii="Palatino Linotype" w:hAnsi="Palatino Linotype"/>
          <w:b/>
        </w:rPr>
        <w:t xml:space="preserve"> de la Secretaría de Finanzas</w:t>
      </w:r>
      <w:r w:rsidRPr="00120B22">
        <w:rPr>
          <w:rFonts w:ascii="Palatino Linotype" w:hAnsi="Palatino Linotype"/>
        </w:rPr>
        <w:t xml:space="preserve"> </w:t>
      </w:r>
      <w:r w:rsidRPr="00120B22">
        <w:rPr>
          <w:rFonts w:ascii="Palatino Linotype" w:hAnsi="Palatino Linotype"/>
          <w:b/>
        </w:rPr>
        <w:t>manifestó al particular que</w:t>
      </w:r>
      <w:r w:rsidRPr="00120B22">
        <w:rPr>
          <w:rFonts w:ascii="Palatino Linotype" w:hAnsi="Palatino Linotype"/>
        </w:rPr>
        <w:t xml:space="preserve">, </w:t>
      </w:r>
      <w:r w:rsidRPr="00120B22">
        <w:rPr>
          <w:rFonts w:ascii="Palatino Linotype" w:hAnsi="Palatino Linotype"/>
        </w:rPr>
        <w:lastRenderedPageBreak/>
        <w:t xml:space="preserve">después de haber realizado una búsqueda exhaustiva y razonable en los archivos que el Órgano Interno de Control </w:t>
      </w:r>
      <w:r w:rsidR="00994791" w:rsidRPr="00120B22">
        <w:rPr>
          <w:rFonts w:ascii="Palatino Linotype" w:hAnsi="Palatino Linotype"/>
        </w:rPr>
        <w:t xml:space="preserve">de la Secretaría de Finanzas </w:t>
      </w:r>
      <w:r w:rsidRPr="00120B22">
        <w:rPr>
          <w:rFonts w:ascii="Palatino Linotype" w:hAnsi="Palatino Linotype"/>
        </w:rPr>
        <w:t xml:space="preserve">generó con motivo de su participación en procesos de contratación pública, </w:t>
      </w:r>
      <w:r w:rsidRPr="00120B22">
        <w:rPr>
          <w:rFonts w:ascii="Palatino Linotype" w:hAnsi="Palatino Linotype"/>
          <w:b/>
        </w:rPr>
        <w:t>no se localizó información o documentación relacionada con el procedimiento adquisitivo referido por el particular en su solicitud de información.</w:t>
      </w:r>
    </w:p>
    <w:p w:rsidR="00452562" w:rsidRPr="00120B22" w:rsidRDefault="00452562" w:rsidP="00452562">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452562" w:rsidRPr="00120B22" w:rsidRDefault="00994791"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bookmarkStart w:id="30" w:name="_Toc447183492"/>
      <w:bookmarkStart w:id="31" w:name="_Toc450120667"/>
      <w:bookmarkStart w:id="32" w:name="_Toc461555895"/>
      <w:bookmarkEnd w:id="16"/>
      <w:bookmarkEnd w:id="17"/>
      <w:bookmarkEnd w:id="18"/>
      <w:bookmarkEnd w:id="19"/>
      <w:bookmarkEnd w:id="20"/>
      <w:bookmarkEnd w:id="21"/>
      <w:bookmarkEnd w:id="26"/>
      <w:r w:rsidRPr="00120B22">
        <w:rPr>
          <w:rFonts w:ascii="Palatino Linotype" w:hAnsi="Palatino Linotype"/>
        </w:rPr>
        <w:t>Dicho lo anterior, es imperativo traer a estudio el contenido del artículo 162 de la Ley de Transparencia y Acceso a la Información Pública del Estado de México y Municipios, la cual establece lo siguiente:</w:t>
      </w:r>
    </w:p>
    <w:p w:rsidR="00994791" w:rsidRPr="00120B22" w:rsidRDefault="00994791" w:rsidP="00994791">
      <w:pPr>
        <w:pStyle w:val="Prrafodelista"/>
        <w:tabs>
          <w:tab w:val="left" w:pos="142"/>
          <w:tab w:val="left" w:pos="284"/>
          <w:tab w:val="left" w:pos="426"/>
        </w:tabs>
        <w:spacing w:before="240" w:after="240" w:line="360" w:lineRule="auto"/>
        <w:ind w:left="0"/>
        <w:jc w:val="both"/>
        <w:rPr>
          <w:rFonts w:ascii="Palatino Linotype" w:hAnsi="Palatino Linotype"/>
        </w:rPr>
      </w:pPr>
    </w:p>
    <w:p w:rsidR="00994791" w:rsidRPr="00120B22" w:rsidRDefault="00994791" w:rsidP="00994791">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i/>
        </w:rPr>
        <w:t>“</w:t>
      </w:r>
      <w:r w:rsidRPr="00120B22">
        <w:rPr>
          <w:rFonts w:ascii="Palatino Linotype" w:hAnsi="Palatino Linotype"/>
          <w:b/>
          <w:i/>
        </w:rPr>
        <w:t>Artículo 162.</w:t>
      </w:r>
      <w:r w:rsidRPr="00120B22">
        <w:rPr>
          <w:rFonts w:ascii="Palatino Linotype" w:hAnsi="Palatino Linotype"/>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994791" w:rsidRPr="00120B22" w:rsidRDefault="00994791" w:rsidP="00994791">
      <w:pPr>
        <w:pStyle w:val="Prrafodelista"/>
        <w:tabs>
          <w:tab w:val="left" w:pos="142"/>
          <w:tab w:val="left" w:pos="284"/>
          <w:tab w:val="left" w:pos="426"/>
        </w:tabs>
        <w:spacing w:before="240" w:after="240" w:line="360" w:lineRule="auto"/>
        <w:ind w:left="0"/>
        <w:jc w:val="both"/>
        <w:rPr>
          <w:rFonts w:ascii="Palatino Linotype" w:hAnsi="Palatino Linotype"/>
        </w:rPr>
      </w:pPr>
    </w:p>
    <w:p w:rsidR="00994791" w:rsidRPr="00120B22" w:rsidRDefault="00994791"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hAnsi="Palatino Linotype"/>
        </w:rPr>
        <w:t>De lo anterior se entiende que, cuando las unidades de transparencia de los Sujetos Obligados reciban una solicitud de información, deberán turnarla a todas las áreas competentes que cuenten o puedan contar con lo requerido, a efectos de que las áreas administrativas realicen una búsqueda exhaustiva de la misma y se entregue respuesta a los solicitantes.</w:t>
      </w:r>
    </w:p>
    <w:p w:rsidR="00994791" w:rsidRPr="00120B22" w:rsidRDefault="00994791" w:rsidP="00994791">
      <w:pPr>
        <w:pStyle w:val="Prrafodelista"/>
        <w:tabs>
          <w:tab w:val="left" w:pos="142"/>
          <w:tab w:val="left" w:pos="284"/>
          <w:tab w:val="left" w:pos="426"/>
        </w:tabs>
        <w:spacing w:before="240" w:after="240" w:line="360" w:lineRule="auto"/>
        <w:ind w:left="0"/>
        <w:jc w:val="both"/>
        <w:rPr>
          <w:rFonts w:ascii="Palatino Linotype" w:hAnsi="Palatino Linotype"/>
        </w:rPr>
      </w:pPr>
    </w:p>
    <w:p w:rsidR="00994791" w:rsidRPr="00120B22" w:rsidRDefault="00994791"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hAnsi="Palatino Linotype"/>
        </w:rPr>
        <w:t xml:space="preserve">En el presente caso, de las constancias que obran en el expediente digital del </w:t>
      </w:r>
      <w:r w:rsidRPr="00120B22">
        <w:rPr>
          <w:rFonts w:ascii="Palatino Linotype" w:hAnsi="Palatino Linotype"/>
          <w:i/>
        </w:rPr>
        <w:t>SAIMEX</w:t>
      </w:r>
      <w:r w:rsidRPr="00120B22">
        <w:rPr>
          <w:rFonts w:ascii="Palatino Linotype" w:hAnsi="Palatino Linotype"/>
        </w:rPr>
        <w:t>, se aprecia que el Titular de la Unidad de Transparencia únicamente turnó la solicitud a un área administrativa, como lo reflejan las siguientes imágenes:</w:t>
      </w:r>
    </w:p>
    <w:p w:rsidR="00994791" w:rsidRPr="00120B22" w:rsidRDefault="0022606C" w:rsidP="00994791">
      <w:pPr>
        <w:pStyle w:val="Prrafodelista"/>
        <w:tabs>
          <w:tab w:val="left" w:pos="142"/>
          <w:tab w:val="left" w:pos="284"/>
          <w:tab w:val="left" w:pos="426"/>
        </w:tabs>
        <w:spacing w:before="240" w:after="240" w:line="360" w:lineRule="auto"/>
        <w:ind w:left="0"/>
        <w:jc w:val="both"/>
        <w:rPr>
          <w:rFonts w:ascii="Palatino Linotype" w:hAnsi="Palatino Linotype"/>
        </w:rPr>
      </w:pPr>
      <w:r w:rsidRPr="0022606C">
        <w:rPr>
          <w:rFonts w:ascii="Palatino Linotype" w:hAnsi="Palatino Linotype"/>
          <w:noProof/>
          <w:lang w:val="es-MX" w:eastAsia="es-MX"/>
        </w:rPr>
        <w:lastRenderedPageBreak/>
        <w:drawing>
          <wp:anchor distT="0" distB="0" distL="114300" distR="114300" simplePos="0" relativeHeight="251661312" behindDoc="0" locked="0" layoutInCell="1" allowOverlap="1">
            <wp:simplePos x="0" y="0"/>
            <wp:positionH relativeFrom="column">
              <wp:posOffset>367665</wp:posOffset>
            </wp:positionH>
            <wp:positionV relativeFrom="paragraph">
              <wp:posOffset>114300</wp:posOffset>
            </wp:positionV>
            <wp:extent cx="4867275" cy="2589530"/>
            <wp:effectExtent l="57150" t="57150" r="123825" b="11557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7275" cy="258953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anchor>
        </w:drawing>
      </w:r>
    </w:p>
    <w:p w:rsidR="00994791" w:rsidRPr="00120B22" w:rsidRDefault="0022606C" w:rsidP="00994791">
      <w:pPr>
        <w:pStyle w:val="Prrafodelista"/>
        <w:tabs>
          <w:tab w:val="left" w:pos="142"/>
          <w:tab w:val="left" w:pos="284"/>
          <w:tab w:val="left" w:pos="426"/>
        </w:tabs>
        <w:spacing w:before="240" w:after="240" w:line="360" w:lineRule="auto"/>
        <w:ind w:left="0"/>
        <w:jc w:val="center"/>
        <w:rPr>
          <w:rFonts w:ascii="Palatino Linotype" w:hAnsi="Palatino Linotype"/>
        </w:rPr>
      </w:pPr>
      <w:r w:rsidRPr="00120B22">
        <w:rPr>
          <w:rFonts w:ascii="Palatino Linotype" w:hAnsi="Palatino Linotype"/>
          <w:noProof/>
          <w:lang w:val="es-MX" w:eastAsia="es-MX"/>
        </w:rPr>
        <w:drawing>
          <wp:inline distT="0" distB="0" distL="0" distR="0" wp14:anchorId="5AF8E936" wp14:editId="1A17A06D">
            <wp:extent cx="4867275" cy="845820"/>
            <wp:effectExtent l="57150" t="57150" r="123825" b="1066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3722" cy="87648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94791" w:rsidRPr="00120B22" w:rsidRDefault="00994791" w:rsidP="00994791">
      <w:pPr>
        <w:pStyle w:val="Prrafodelista"/>
        <w:tabs>
          <w:tab w:val="left" w:pos="142"/>
          <w:tab w:val="left" w:pos="284"/>
          <w:tab w:val="left" w:pos="426"/>
        </w:tabs>
        <w:spacing w:before="240" w:after="240" w:line="360" w:lineRule="auto"/>
        <w:ind w:left="0"/>
        <w:jc w:val="center"/>
        <w:rPr>
          <w:rFonts w:ascii="Palatino Linotype" w:hAnsi="Palatino Linotype"/>
        </w:rPr>
      </w:pPr>
    </w:p>
    <w:p w:rsidR="00994791" w:rsidRPr="00CC1BB0" w:rsidRDefault="00994791" w:rsidP="00994791">
      <w:pPr>
        <w:pStyle w:val="Prrafodelista"/>
        <w:tabs>
          <w:tab w:val="left" w:pos="142"/>
          <w:tab w:val="left" w:pos="284"/>
          <w:tab w:val="left" w:pos="426"/>
        </w:tabs>
        <w:spacing w:before="240" w:after="240" w:line="360" w:lineRule="auto"/>
        <w:ind w:left="0"/>
        <w:jc w:val="both"/>
        <w:rPr>
          <w:rFonts w:ascii="Palatino Linotype" w:hAnsi="Palatino Linotype"/>
          <w:sz w:val="6"/>
        </w:rPr>
      </w:pPr>
    </w:p>
    <w:p w:rsidR="00994791" w:rsidRPr="00120B22" w:rsidRDefault="00D45AFD"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hAnsi="Palatino Linotype"/>
        </w:rPr>
        <w:t xml:space="preserve">De las imágenes insertas, se aprecia que la solicitud de información hoy recurrida fue turnada únicamente al servidor público </w:t>
      </w:r>
      <w:r w:rsidRPr="00120B22">
        <w:rPr>
          <w:rFonts w:ascii="Palatino Linotype" w:hAnsi="Palatino Linotype"/>
          <w:i/>
        </w:rPr>
        <w:t>Mtro. Bruno Rafael Martínez Villaseñor</w:t>
      </w:r>
      <w:r w:rsidRPr="00120B22">
        <w:rPr>
          <w:rFonts w:ascii="Palatino Linotype" w:hAnsi="Palatino Linotype"/>
        </w:rPr>
        <w:t xml:space="preserve">, quien como fuera referido en el apartado de firma del oficio 20700003000000S-0879/2019, ostenta el cargo de Titular del </w:t>
      </w:r>
      <w:r w:rsidR="00995E5C" w:rsidRPr="00120B22">
        <w:rPr>
          <w:rFonts w:ascii="Palatino Linotype" w:hAnsi="Palatino Linotype"/>
        </w:rPr>
        <w:t>Órgano</w:t>
      </w:r>
      <w:r w:rsidRPr="00120B22">
        <w:rPr>
          <w:rFonts w:ascii="Palatino Linotype" w:hAnsi="Palatino Linotype"/>
        </w:rPr>
        <w:t xml:space="preserve"> Interno de Control </w:t>
      </w:r>
      <w:r w:rsidRPr="00120B22">
        <w:rPr>
          <w:rFonts w:ascii="Palatino Linotype" w:hAnsi="Palatino Linotype"/>
          <w:b/>
        </w:rPr>
        <w:t>de la Secretaría de Finanzas</w:t>
      </w:r>
      <w:r w:rsidRPr="00120B22">
        <w:rPr>
          <w:rFonts w:ascii="Palatino Linotype" w:hAnsi="Palatino Linotype"/>
        </w:rPr>
        <w:t xml:space="preserve">; la cual resulta ser un ente público diverso a la Secretaría de la Contraloría, </w:t>
      </w:r>
      <w:r w:rsidRPr="00120B22">
        <w:rPr>
          <w:rFonts w:ascii="Palatino Linotype" w:hAnsi="Palatino Linotype"/>
          <w:b/>
        </w:rPr>
        <w:t>SUJETO OBLIGADO</w:t>
      </w:r>
      <w:r w:rsidRPr="00120B22">
        <w:rPr>
          <w:rFonts w:ascii="Palatino Linotype" w:hAnsi="Palatino Linotype"/>
        </w:rPr>
        <w:t xml:space="preserve"> a quien el particular requirió la información primigenia.</w:t>
      </w:r>
    </w:p>
    <w:p w:rsidR="00994791" w:rsidRPr="00120B22" w:rsidRDefault="00994791" w:rsidP="00994791">
      <w:pPr>
        <w:pStyle w:val="Prrafodelista"/>
        <w:tabs>
          <w:tab w:val="left" w:pos="142"/>
          <w:tab w:val="left" w:pos="284"/>
          <w:tab w:val="left" w:pos="426"/>
        </w:tabs>
        <w:spacing w:before="240" w:after="240" w:line="360" w:lineRule="auto"/>
        <w:ind w:left="0"/>
        <w:jc w:val="both"/>
        <w:rPr>
          <w:rFonts w:ascii="Palatino Linotype" w:hAnsi="Palatino Linotype"/>
        </w:rPr>
      </w:pPr>
    </w:p>
    <w:p w:rsidR="00994791" w:rsidRPr="00120B22" w:rsidRDefault="00D45AFD"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hAnsi="Palatino Linotype"/>
        </w:rPr>
        <w:lastRenderedPageBreak/>
        <w:t>Es conveniente referir que el numeral 38 bis de la Ley Orgánica de la Administración Pública del Estado de México, define a la Secretaría de la Contraloría de la siguiente manera:</w:t>
      </w:r>
    </w:p>
    <w:p w:rsidR="00994791" w:rsidRPr="00CC1BB0" w:rsidRDefault="00994791" w:rsidP="00994791">
      <w:pPr>
        <w:pStyle w:val="Prrafodelista"/>
        <w:tabs>
          <w:tab w:val="left" w:pos="142"/>
          <w:tab w:val="left" w:pos="284"/>
          <w:tab w:val="left" w:pos="426"/>
        </w:tabs>
        <w:spacing w:before="240" w:after="240" w:line="360" w:lineRule="auto"/>
        <w:ind w:left="0"/>
        <w:jc w:val="both"/>
        <w:rPr>
          <w:rFonts w:ascii="Palatino Linotype" w:hAnsi="Palatino Linotype"/>
          <w:sz w:val="12"/>
        </w:rPr>
      </w:pPr>
    </w:p>
    <w:p w:rsidR="00D45AFD" w:rsidRPr="00120B22" w:rsidRDefault="00E51D92" w:rsidP="00E51D92">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i/>
        </w:rPr>
        <w:t>“</w:t>
      </w:r>
      <w:r w:rsidR="00D45AFD" w:rsidRPr="00120B22">
        <w:rPr>
          <w:rFonts w:ascii="Palatino Linotype" w:hAnsi="Palatino Linotype"/>
          <w:b/>
          <w:i/>
        </w:rPr>
        <w:t>Artículo 38 bis.</w:t>
      </w:r>
      <w:r w:rsidR="00D45AFD" w:rsidRPr="00120B22">
        <w:rPr>
          <w:rFonts w:ascii="Palatino Linotype" w:hAnsi="Palatino Linotype"/>
          <w:i/>
        </w:rPr>
        <w:t xml:space="preserve"> La 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 en términos de lo que disponga la normatividad aplicable en la materia.</w:t>
      </w:r>
    </w:p>
    <w:p w:rsidR="00D45AFD" w:rsidRPr="00120B22" w:rsidRDefault="00D45AFD" w:rsidP="00E51D92">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i/>
        </w:rPr>
        <w:t>A la propia Secretaría, le corresponde el despacho de los siguientes asuntos:</w:t>
      </w:r>
    </w:p>
    <w:p w:rsidR="00D45AFD" w:rsidRPr="00120B22" w:rsidRDefault="00D45AFD" w:rsidP="00E51D92">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i/>
        </w:rPr>
        <w:t>(…)</w:t>
      </w:r>
    </w:p>
    <w:p w:rsidR="00D45AFD" w:rsidRPr="00120B22" w:rsidRDefault="00D45AFD" w:rsidP="00E51D92">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b/>
          <w:i/>
        </w:rPr>
        <w:t>II.</w:t>
      </w:r>
      <w:r w:rsidRPr="00120B22">
        <w:rPr>
          <w:rFonts w:ascii="Palatino Linotype" w:hAnsi="Palatino Linotype"/>
          <w:i/>
        </w:rPr>
        <w:t xml:space="preserve"> Fiscalizar e inspeccionar el ejercicio del gasto público estatal y su congruencia con el presupuesto de egresos.</w:t>
      </w:r>
    </w:p>
    <w:p w:rsidR="00D45AFD" w:rsidRPr="00120B22" w:rsidRDefault="00D45AFD" w:rsidP="00E51D92">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i/>
        </w:rPr>
        <w:t>(…)</w:t>
      </w:r>
    </w:p>
    <w:p w:rsidR="00D45AFD" w:rsidRPr="00120B22" w:rsidRDefault="00D45AFD" w:rsidP="00E51D92">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b/>
          <w:i/>
        </w:rPr>
        <w:t>V.</w:t>
      </w:r>
      <w:r w:rsidRPr="00120B22">
        <w:rPr>
          <w:rFonts w:ascii="Palatino Linotype" w:hAnsi="Palatino Linotype"/>
          <w:i/>
        </w:rPr>
        <w:t xml:space="preserve"> Establecer y dictar las bases generales para la realización de auditorías e inspecciones en las dependencias, organismos auxiliares y fideicomisos de carácter estatal así como realizar las que se requieran en substitución o apoyo de sus propios órganos de control.</w:t>
      </w:r>
    </w:p>
    <w:p w:rsidR="00D45AFD" w:rsidRPr="00120B22" w:rsidRDefault="00D45AFD" w:rsidP="00E51D92">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i/>
        </w:rPr>
        <w:t>(…)</w:t>
      </w:r>
    </w:p>
    <w:p w:rsidR="00D45AFD" w:rsidRPr="00120B22" w:rsidRDefault="00E51D92" w:rsidP="00E51D92">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b/>
          <w:i/>
        </w:rPr>
        <w:t>VIII.</w:t>
      </w:r>
      <w:r w:rsidRPr="00120B22">
        <w:rPr>
          <w:rFonts w:ascii="Palatino Linotype" w:hAnsi="Palatino Linotype"/>
          <w:i/>
        </w:rPr>
        <w:t xml:space="preserve"> </w:t>
      </w:r>
      <w:r w:rsidRPr="00120B22">
        <w:rPr>
          <w:rFonts w:ascii="Palatino Linotype" w:hAnsi="Palatino Linotype"/>
          <w:b/>
          <w:i/>
        </w:rPr>
        <w:t>Inspeccionar y vigilar directamente o a través de los órganos de control que las dependencias, organismos auxiliares y fideicomisos de la Administración Pública Estatal, cumplan con las normas y disposiciones en materia de:</w:t>
      </w:r>
      <w:r w:rsidRPr="00120B22">
        <w:rPr>
          <w:rFonts w:ascii="Palatino Linotype" w:hAnsi="Palatino Linotype"/>
          <w:i/>
        </w:rPr>
        <w:t xml:space="preserve"> sistema de registro y contabilidad, contratación y pago de personal, contratación de servicios, obra pública, </w:t>
      </w:r>
      <w:r w:rsidRPr="00120B22">
        <w:rPr>
          <w:rFonts w:ascii="Palatino Linotype" w:hAnsi="Palatino Linotype"/>
          <w:b/>
          <w:i/>
        </w:rPr>
        <w:t>adquisiciones</w:t>
      </w:r>
      <w:r w:rsidRPr="00120B22">
        <w:rPr>
          <w:rFonts w:ascii="Palatino Linotype" w:hAnsi="Palatino Linotype"/>
          <w:i/>
        </w:rPr>
        <w:t>, arrendamientos, conservación, uso, destino, afectación, enajenación y baja de bienes y demás activos y recursos materiales de la Administración Pública Estatal.</w:t>
      </w:r>
    </w:p>
    <w:p w:rsidR="00E51D92" w:rsidRPr="00120B22" w:rsidRDefault="00E51D92" w:rsidP="00E51D92">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i/>
        </w:rPr>
        <w:t>(….)</w:t>
      </w:r>
    </w:p>
    <w:p w:rsidR="00D45AFD" w:rsidRPr="00120B22" w:rsidRDefault="00E51D92" w:rsidP="00E51D92">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b/>
          <w:i/>
        </w:rPr>
        <w:lastRenderedPageBreak/>
        <w:t>XI.</w:t>
      </w:r>
      <w:r w:rsidRPr="00120B22">
        <w:rPr>
          <w:rFonts w:ascii="Palatino Linotype" w:hAnsi="Palatino Linotype"/>
          <w:i/>
        </w:rPr>
        <w:t xml:space="preserve"> Vigilar, en la esfera de su competencia, el cumplimiento de las obligaciones de proveedores y contratistas adquiridas con el Ejecutivo del Estado, solicitándoles la información relacionada con las operaciones que realicen, y fincar las deductivas y responsabilidades que en su caso procedan.</w:t>
      </w:r>
    </w:p>
    <w:p w:rsidR="00E51D92" w:rsidRPr="00120B22" w:rsidRDefault="00E51D92" w:rsidP="00E51D92">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i/>
        </w:rPr>
        <w:t>(…)”</w:t>
      </w:r>
    </w:p>
    <w:p w:rsidR="00E51D92" w:rsidRPr="00120B22" w:rsidRDefault="00E51D92" w:rsidP="00E51D92">
      <w:pPr>
        <w:pStyle w:val="Prrafodelista"/>
        <w:tabs>
          <w:tab w:val="left" w:pos="142"/>
          <w:tab w:val="left" w:pos="284"/>
          <w:tab w:val="left" w:pos="426"/>
        </w:tabs>
        <w:spacing w:before="240" w:after="240" w:line="276" w:lineRule="auto"/>
        <w:ind w:left="567" w:right="567"/>
        <w:jc w:val="both"/>
        <w:rPr>
          <w:rFonts w:ascii="Palatino Linotype" w:hAnsi="Palatino Linotype"/>
        </w:rPr>
      </w:pPr>
      <w:r w:rsidRPr="00120B22">
        <w:rPr>
          <w:rFonts w:ascii="Palatino Linotype" w:hAnsi="Palatino Linotype"/>
        </w:rPr>
        <w:t>(Énfasis añadido)</w:t>
      </w:r>
    </w:p>
    <w:p w:rsidR="00D45AFD" w:rsidRPr="00CC1BB0" w:rsidRDefault="00D45AFD" w:rsidP="00994791">
      <w:pPr>
        <w:pStyle w:val="Prrafodelista"/>
        <w:tabs>
          <w:tab w:val="left" w:pos="142"/>
          <w:tab w:val="left" w:pos="284"/>
          <w:tab w:val="left" w:pos="426"/>
        </w:tabs>
        <w:spacing w:before="240" w:after="240" w:line="360" w:lineRule="auto"/>
        <w:ind w:left="0"/>
        <w:jc w:val="both"/>
        <w:rPr>
          <w:rFonts w:ascii="Palatino Linotype" w:hAnsi="Palatino Linotype"/>
          <w:sz w:val="12"/>
        </w:rPr>
      </w:pPr>
    </w:p>
    <w:p w:rsidR="00994791" w:rsidRPr="00120B22" w:rsidRDefault="00E51D92"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hAnsi="Palatino Linotype"/>
        </w:rPr>
        <w:t>De lo anterior se entiende entonces que la Secretaría de la Contraloría es el órgano del Gobierno del Estado de México encargado de vigilar, fiscalizar y controlar los gastos, ingresos, recursos y las obligaciones de la administración pública estat</w:t>
      </w:r>
      <w:r w:rsidR="00FB5552" w:rsidRPr="00120B22">
        <w:rPr>
          <w:rFonts w:ascii="Palatino Linotype" w:hAnsi="Palatino Linotype"/>
        </w:rPr>
        <w:t>al y, con base en lo anterior, tiene atribuciones de inspeccionar que las dependencias, organismos auxiliares y fideicomisos de la Administración pública estatal, cumplan con las diversas normas y disposiciones en materia de sistema de registro y contabilidad, contratación y pago de personal, contratación de servicios, obra pública y, en el caso que nos atañe, adquisiciones, entre otros.</w:t>
      </w:r>
    </w:p>
    <w:p w:rsidR="00994791" w:rsidRPr="00CC1BB0" w:rsidRDefault="00994791" w:rsidP="00994791">
      <w:pPr>
        <w:pStyle w:val="Prrafodelista"/>
        <w:tabs>
          <w:tab w:val="left" w:pos="142"/>
          <w:tab w:val="left" w:pos="284"/>
          <w:tab w:val="left" w:pos="426"/>
        </w:tabs>
        <w:spacing w:before="240" w:after="240" w:line="360" w:lineRule="auto"/>
        <w:ind w:left="0"/>
        <w:jc w:val="both"/>
        <w:rPr>
          <w:rFonts w:ascii="Palatino Linotype" w:hAnsi="Palatino Linotype"/>
          <w:sz w:val="12"/>
        </w:rPr>
      </w:pPr>
    </w:p>
    <w:p w:rsidR="00994791" w:rsidRPr="00120B22" w:rsidRDefault="00FB5552"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hAnsi="Palatino Linotype"/>
        </w:rPr>
        <w:t>Ahora bien, el Reglamento Interior de la Secretaría de la Contraloría, refiere en su artículo 3, que ésta se integrará por las siguientes áreas administrativas:</w:t>
      </w:r>
    </w:p>
    <w:p w:rsidR="00994791" w:rsidRPr="00120B22" w:rsidRDefault="00994791" w:rsidP="00994791">
      <w:pPr>
        <w:pStyle w:val="Prrafodelista"/>
        <w:tabs>
          <w:tab w:val="left" w:pos="142"/>
          <w:tab w:val="left" w:pos="284"/>
          <w:tab w:val="left" w:pos="426"/>
        </w:tabs>
        <w:spacing w:before="240" w:after="240" w:line="360" w:lineRule="auto"/>
        <w:ind w:left="0"/>
        <w:jc w:val="both"/>
        <w:rPr>
          <w:rFonts w:ascii="Palatino Linotype" w:hAnsi="Palatino Linotype"/>
        </w:rPr>
      </w:pPr>
    </w:p>
    <w:p w:rsidR="00FB5552" w:rsidRPr="00120B22" w:rsidRDefault="00FB5552" w:rsidP="00FB5552">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i/>
        </w:rPr>
        <w:t>“</w:t>
      </w:r>
      <w:r w:rsidRPr="00120B22">
        <w:rPr>
          <w:rFonts w:ascii="Palatino Linotype" w:hAnsi="Palatino Linotype"/>
          <w:b/>
          <w:i/>
        </w:rPr>
        <w:t>Artículo 3.</w:t>
      </w:r>
      <w:r w:rsidRPr="00120B22">
        <w:rPr>
          <w:rFonts w:ascii="Palatino Linotype" w:hAnsi="Palatino Linotype"/>
          <w:i/>
        </w:rPr>
        <w:t xml:space="preserve"> Al frente de la Secretaría habrá un Secretario, quien para el desahogo de los asuntos de su competencia, se auxiliará de las unidades administrativas básicas siguientes:</w:t>
      </w:r>
    </w:p>
    <w:p w:rsidR="00FB5552" w:rsidRPr="00120B22" w:rsidRDefault="00FB5552" w:rsidP="00FB5552">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b/>
          <w:i/>
        </w:rPr>
        <w:t>I.</w:t>
      </w:r>
      <w:r w:rsidRPr="00120B22">
        <w:rPr>
          <w:rFonts w:ascii="Palatino Linotype" w:hAnsi="Palatino Linotype"/>
          <w:i/>
        </w:rPr>
        <w:t xml:space="preserve"> Subsecretaría de Control y Evaluación; </w:t>
      </w:r>
    </w:p>
    <w:p w:rsidR="00FB5552" w:rsidRPr="00120B22" w:rsidRDefault="00FB5552" w:rsidP="00FB5552">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b/>
          <w:i/>
        </w:rPr>
        <w:t>II.</w:t>
      </w:r>
      <w:r w:rsidRPr="00120B22">
        <w:rPr>
          <w:rFonts w:ascii="Palatino Linotype" w:hAnsi="Palatino Linotype"/>
          <w:i/>
        </w:rPr>
        <w:t xml:space="preserve"> Unidad de Planeación, Apoyo Jurídico e Igualdad de Género; </w:t>
      </w:r>
    </w:p>
    <w:p w:rsidR="00FB5552" w:rsidRPr="00120B22" w:rsidRDefault="00FB5552" w:rsidP="00FB5552">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b/>
          <w:i/>
        </w:rPr>
        <w:t>III.</w:t>
      </w:r>
      <w:r w:rsidRPr="00120B22">
        <w:rPr>
          <w:rFonts w:ascii="Palatino Linotype" w:hAnsi="Palatino Linotype"/>
          <w:i/>
        </w:rPr>
        <w:t xml:space="preserve"> Unidad de Políticas en Contrataciones Públicas; </w:t>
      </w:r>
    </w:p>
    <w:p w:rsidR="00FB5552" w:rsidRPr="00120B22" w:rsidRDefault="00FB5552" w:rsidP="00FB5552">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b/>
          <w:i/>
        </w:rPr>
        <w:t>IV.</w:t>
      </w:r>
      <w:r w:rsidRPr="00120B22">
        <w:rPr>
          <w:rFonts w:ascii="Palatino Linotype" w:hAnsi="Palatino Linotype"/>
          <w:i/>
        </w:rPr>
        <w:t xml:space="preserve"> Unidad de Tecnologías de la Información y Comunicaciones; </w:t>
      </w:r>
    </w:p>
    <w:p w:rsidR="00FB5552" w:rsidRPr="00120B22" w:rsidRDefault="00FB5552" w:rsidP="00FB5552">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b/>
          <w:i/>
        </w:rPr>
        <w:t>V.</w:t>
      </w:r>
      <w:r w:rsidRPr="00120B22">
        <w:rPr>
          <w:rFonts w:ascii="Palatino Linotype" w:hAnsi="Palatino Linotype"/>
          <w:i/>
        </w:rPr>
        <w:t xml:space="preserve"> Unidad de Prevención de la Corrupción; </w:t>
      </w:r>
    </w:p>
    <w:p w:rsidR="00FB5552" w:rsidRPr="00120B22" w:rsidRDefault="00FB5552" w:rsidP="00FB5552">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b/>
          <w:i/>
        </w:rPr>
        <w:t>VI.</w:t>
      </w:r>
      <w:r w:rsidRPr="00120B22">
        <w:rPr>
          <w:rFonts w:ascii="Palatino Linotype" w:hAnsi="Palatino Linotype"/>
          <w:i/>
        </w:rPr>
        <w:t xml:space="preserve"> Dirección General de Investigación; </w:t>
      </w:r>
    </w:p>
    <w:p w:rsidR="00FB5552" w:rsidRPr="00120B22" w:rsidRDefault="00FB5552" w:rsidP="00FB5552">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b/>
          <w:i/>
        </w:rPr>
        <w:t>VII.</w:t>
      </w:r>
      <w:r w:rsidRPr="00120B22">
        <w:rPr>
          <w:rFonts w:ascii="Palatino Linotype" w:hAnsi="Palatino Linotype"/>
          <w:i/>
        </w:rPr>
        <w:t xml:space="preserve"> Dirección General de Responsabilidades Administrativas; </w:t>
      </w:r>
    </w:p>
    <w:p w:rsidR="00FB5552" w:rsidRPr="00120B22" w:rsidRDefault="00FB5552" w:rsidP="00FB5552">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b/>
          <w:i/>
        </w:rPr>
        <w:lastRenderedPageBreak/>
        <w:t>VIII.</w:t>
      </w:r>
      <w:r w:rsidRPr="00120B22">
        <w:rPr>
          <w:rFonts w:ascii="Palatino Linotype" w:hAnsi="Palatino Linotype"/>
          <w:i/>
        </w:rPr>
        <w:t xml:space="preserve"> Dirección General de Contraloría y Evaluación Social; </w:t>
      </w:r>
    </w:p>
    <w:p w:rsidR="00FB5552" w:rsidRPr="00120B22" w:rsidRDefault="00FB5552" w:rsidP="00FB5552">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b/>
          <w:i/>
        </w:rPr>
        <w:t>IX.</w:t>
      </w:r>
      <w:r w:rsidRPr="00120B22">
        <w:rPr>
          <w:rFonts w:ascii="Palatino Linotype" w:hAnsi="Palatino Linotype"/>
          <w:i/>
        </w:rPr>
        <w:t xml:space="preserve"> Dirección General de Control y Evaluación “A”; </w:t>
      </w:r>
    </w:p>
    <w:p w:rsidR="00FB5552" w:rsidRPr="00120B22" w:rsidRDefault="00FB5552" w:rsidP="00FB5552">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b/>
          <w:i/>
        </w:rPr>
        <w:t>X.</w:t>
      </w:r>
      <w:r w:rsidRPr="00120B22">
        <w:rPr>
          <w:rFonts w:ascii="Palatino Linotype" w:hAnsi="Palatino Linotype"/>
          <w:i/>
        </w:rPr>
        <w:t xml:space="preserve"> Dirección General de Control y Evaluación “B”; </w:t>
      </w:r>
    </w:p>
    <w:p w:rsidR="00FB5552" w:rsidRPr="00120B22" w:rsidRDefault="00FB5552" w:rsidP="00FB5552">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b/>
          <w:i/>
        </w:rPr>
        <w:t>XI.</w:t>
      </w:r>
      <w:r w:rsidRPr="00120B22">
        <w:rPr>
          <w:rFonts w:ascii="Palatino Linotype" w:hAnsi="Palatino Linotype"/>
          <w:i/>
        </w:rPr>
        <w:t xml:space="preserve"> Dirección General de Control y Evaluación “C”; </w:t>
      </w:r>
    </w:p>
    <w:p w:rsidR="00FB5552" w:rsidRPr="00120B22" w:rsidRDefault="00FB5552" w:rsidP="00FB5552">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b/>
          <w:i/>
        </w:rPr>
        <w:t>XII.</w:t>
      </w:r>
      <w:r w:rsidRPr="00120B22">
        <w:rPr>
          <w:rFonts w:ascii="Palatino Linotype" w:hAnsi="Palatino Linotype"/>
          <w:i/>
        </w:rPr>
        <w:t xml:space="preserve"> Coordinación Administrativa, y </w:t>
      </w:r>
    </w:p>
    <w:p w:rsidR="00FB5552" w:rsidRPr="00120B22" w:rsidRDefault="00FB5552" w:rsidP="00FB5552">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b/>
          <w:i/>
        </w:rPr>
        <w:t>XIII.</w:t>
      </w:r>
      <w:r w:rsidRPr="00120B22">
        <w:rPr>
          <w:rFonts w:ascii="Palatino Linotype" w:hAnsi="Palatino Linotype"/>
          <w:i/>
        </w:rPr>
        <w:t xml:space="preserve"> Órgano Interno de Control. </w:t>
      </w:r>
    </w:p>
    <w:p w:rsidR="00FB5552" w:rsidRPr="00120B22" w:rsidRDefault="00FB5552" w:rsidP="00FB5552">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i/>
        </w:rPr>
        <w:t>Quedan adscritas directamente al Secretario, las unidades administrativas básicas, contenidas en las fracciones I, II, III, IV, V, VI, VII, VIII, XII y XIII; y directamente al Subsecretario de Control y Evaluación, las contenidas en las fracciones IX, X y XI.”</w:t>
      </w:r>
    </w:p>
    <w:p w:rsidR="00FB5552" w:rsidRPr="00CC1BB0" w:rsidRDefault="00FB5552" w:rsidP="00994791">
      <w:pPr>
        <w:pStyle w:val="Prrafodelista"/>
        <w:tabs>
          <w:tab w:val="left" w:pos="142"/>
          <w:tab w:val="left" w:pos="284"/>
          <w:tab w:val="left" w:pos="426"/>
        </w:tabs>
        <w:spacing w:before="240" w:after="240" w:line="360" w:lineRule="auto"/>
        <w:ind w:left="0"/>
        <w:jc w:val="both"/>
        <w:rPr>
          <w:rFonts w:ascii="Palatino Linotype" w:hAnsi="Palatino Linotype"/>
          <w:sz w:val="12"/>
        </w:rPr>
      </w:pPr>
    </w:p>
    <w:p w:rsidR="00994791" w:rsidRPr="00120B22" w:rsidRDefault="00FB5552"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hAnsi="Palatino Linotype"/>
        </w:rPr>
        <w:t xml:space="preserve">Correlativo a lo anterior, se aprecia que varias de las Unidades, Direcciones y Subdirecciones que integran al </w:t>
      </w:r>
      <w:r w:rsidRPr="00120B22">
        <w:rPr>
          <w:rFonts w:ascii="Palatino Linotype" w:hAnsi="Palatino Linotype"/>
          <w:b/>
        </w:rPr>
        <w:t>SUJETO OBLIGADO</w:t>
      </w:r>
      <w:r w:rsidRPr="00120B22">
        <w:rPr>
          <w:rFonts w:ascii="Palatino Linotype" w:hAnsi="Palatino Linotype"/>
        </w:rPr>
        <w:t>, pueden ser competentes para poseer, generar o administrar información referente al proceso de adjudicación número MEM-CDAADiyE-SA-LPNP-RP-001-19-08, referido por el particular en su solicitud de información en razón a que</w:t>
      </w:r>
      <w:r w:rsidR="00BA45A8" w:rsidRPr="00120B22">
        <w:rPr>
          <w:rFonts w:ascii="Palatino Linotype" w:hAnsi="Palatino Linotype"/>
        </w:rPr>
        <w:t>, de manera enunciativa, mas no limitativa,</w:t>
      </w:r>
      <w:r w:rsidRPr="00120B22">
        <w:rPr>
          <w:rFonts w:ascii="Palatino Linotype" w:hAnsi="Palatino Linotype"/>
        </w:rPr>
        <w:t xml:space="preserve"> los artículos 16, </w:t>
      </w:r>
      <w:r w:rsidR="00BA45A8" w:rsidRPr="00120B22">
        <w:rPr>
          <w:rFonts w:ascii="Palatino Linotype" w:hAnsi="Palatino Linotype"/>
        </w:rPr>
        <w:t>24 y 28</w:t>
      </w:r>
      <w:r w:rsidRPr="00120B22">
        <w:rPr>
          <w:rFonts w:ascii="Palatino Linotype" w:hAnsi="Palatino Linotype"/>
        </w:rPr>
        <w:t xml:space="preserve"> del Reglamento Interior de la Secretaría de la Contraloría, les reconoce por atribuciones, la siguientes:</w:t>
      </w:r>
    </w:p>
    <w:p w:rsidR="00994791" w:rsidRPr="00CC1BB0" w:rsidRDefault="00994791" w:rsidP="00994791">
      <w:pPr>
        <w:pStyle w:val="Prrafodelista"/>
        <w:tabs>
          <w:tab w:val="left" w:pos="142"/>
          <w:tab w:val="left" w:pos="284"/>
          <w:tab w:val="left" w:pos="426"/>
        </w:tabs>
        <w:spacing w:before="240" w:after="240" w:line="360" w:lineRule="auto"/>
        <w:ind w:left="0"/>
        <w:jc w:val="both"/>
        <w:rPr>
          <w:rFonts w:ascii="Palatino Linotype" w:hAnsi="Palatino Linotype"/>
          <w:sz w:val="12"/>
        </w:rPr>
      </w:pPr>
    </w:p>
    <w:p w:rsidR="00BA45A8" w:rsidRPr="00120B22" w:rsidRDefault="00BA45A8" w:rsidP="00BA45A8">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i/>
        </w:rPr>
        <w:t>“</w:t>
      </w:r>
      <w:r w:rsidR="00FB5552" w:rsidRPr="00120B22">
        <w:rPr>
          <w:rFonts w:ascii="Palatino Linotype" w:hAnsi="Palatino Linotype"/>
          <w:b/>
          <w:i/>
        </w:rPr>
        <w:t>Artículo 16.</w:t>
      </w:r>
      <w:r w:rsidR="00FB5552" w:rsidRPr="00120B22">
        <w:rPr>
          <w:rFonts w:ascii="Palatino Linotype" w:hAnsi="Palatino Linotype"/>
          <w:i/>
        </w:rPr>
        <w:t xml:space="preserve"> A la </w:t>
      </w:r>
      <w:r w:rsidR="00FB5552" w:rsidRPr="00120B22">
        <w:rPr>
          <w:rFonts w:ascii="Palatino Linotype" w:hAnsi="Palatino Linotype"/>
          <w:b/>
          <w:i/>
        </w:rPr>
        <w:t>Unidad de Políticas en Contrataciones Públicas</w:t>
      </w:r>
      <w:r w:rsidR="00FB5552" w:rsidRPr="00120B22">
        <w:rPr>
          <w:rFonts w:ascii="Palatino Linotype" w:hAnsi="Palatino Linotype"/>
          <w:i/>
        </w:rPr>
        <w:t xml:space="preserve">, corresponden las atribuciones siguientes: </w:t>
      </w:r>
    </w:p>
    <w:p w:rsidR="00FB5552" w:rsidRPr="00120B22" w:rsidRDefault="00FB5552" w:rsidP="00BA45A8">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b/>
          <w:i/>
        </w:rPr>
        <w:t>I. Asesorar con carácter preventivo</w:t>
      </w:r>
      <w:r w:rsidRPr="00120B22">
        <w:rPr>
          <w:rFonts w:ascii="Palatino Linotype" w:hAnsi="Palatino Linotype"/>
          <w:i/>
        </w:rPr>
        <w:t xml:space="preserve"> a las dependencias y los organismos auxiliares, y municipios, </w:t>
      </w:r>
      <w:r w:rsidRPr="00120B22">
        <w:rPr>
          <w:rFonts w:ascii="Palatino Linotype" w:hAnsi="Palatino Linotype"/>
          <w:b/>
          <w:i/>
        </w:rPr>
        <w:t>en los procedimientos de contratación</w:t>
      </w:r>
      <w:r w:rsidRPr="00120B22">
        <w:rPr>
          <w:rFonts w:ascii="Palatino Linotype" w:hAnsi="Palatino Linotype"/>
          <w:i/>
        </w:rPr>
        <w:t xml:space="preserve"> que se realicen con cargo total o parcial a recursos estatales, </w:t>
      </w:r>
      <w:r w:rsidRPr="00120B22">
        <w:rPr>
          <w:rFonts w:ascii="Palatino Linotype" w:hAnsi="Palatino Linotype"/>
          <w:b/>
          <w:i/>
        </w:rPr>
        <w:t>en materia de adquisiciones</w:t>
      </w:r>
      <w:r w:rsidRPr="00120B22">
        <w:rPr>
          <w:rFonts w:ascii="Palatino Linotype" w:hAnsi="Palatino Linotype"/>
          <w:i/>
        </w:rPr>
        <w:t>, arrendamientos, servicios, obras públicas y servicios relacionados con las mismas;</w:t>
      </w:r>
    </w:p>
    <w:p w:rsidR="00BA45A8" w:rsidRPr="00120B22" w:rsidRDefault="00BA45A8" w:rsidP="00BA45A8">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i/>
        </w:rPr>
        <w:t>(…)</w:t>
      </w:r>
    </w:p>
    <w:p w:rsidR="00BA45A8" w:rsidRPr="00120B22" w:rsidRDefault="00BA45A8" w:rsidP="00BA45A8">
      <w:pPr>
        <w:pStyle w:val="Prrafodelista"/>
        <w:tabs>
          <w:tab w:val="left" w:pos="142"/>
          <w:tab w:val="left" w:pos="284"/>
          <w:tab w:val="left" w:pos="426"/>
        </w:tabs>
        <w:spacing w:before="240" w:after="240" w:line="276" w:lineRule="auto"/>
        <w:ind w:left="567" w:right="567"/>
        <w:jc w:val="both"/>
        <w:rPr>
          <w:rFonts w:ascii="Palatino Linotype" w:hAnsi="Palatino Linotype"/>
          <w:i/>
        </w:rPr>
      </w:pPr>
    </w:p>
    <w:p w:rsidR="00BA45A8" w:rsidRPr="00120B22" w:rsidRDefault="00BA45A8" w:rsidP="00BA45A8">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b/>
          <w:i/>
        </w:rPr>
        <w:t>Artículo 24.</w:t>
      </w:r>
      <w:r w:rsidRPr="00120B22">
        <w:rPr>
          <w:rFonts w:ascii="Palatino Linotype" w:hAnsi="Palatino Linotype"/>
          <w:i/>
        </w:rPr>
        <w:t xml:space="preserve"> A la </w:t>
      </w:r>
      <w:r w:rsidRPr="00120B22">
        <w:rPr>
          <w:rFonts w:ascii="Palatino Linotype" w:hAnsi="Palatino Linotype"/>
          <w:b/>
          <w:i/>
        </w:rPr>
        <w:t>Dirección General de Responsabilidades Administrativas</w:t>
      </w:r>
      <w:r w:rsidRPr="00120B22">
        <w:rPr>
          <w:rFonts w:ascii="Palatino Linotype" w:hAnsi="Palatino Linotype"/>
          <w:i/>
        </w:rPr>
        <w:t>, corresponden las atribuciones siguientes:</w:t>
      </w:r>
    </w:p>
    <w:p w:rsidR="00BA45A8" w:rsidRPr="00120B22" w:rsidRDefault="00BA45A8" w:rsidP="00BA45A8">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i/>
        </w:rPr>
        <w:lastRenderedPageBreak/>
        <w:t>(…)</w:t>
      </w:r>
    </w:p>
    <w:p w:rsidR="00BA45A8" w:rsidRPr="00120B22" w:rsidRDefault="00BA45A8" w:rsidP="00BA45A8">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b/>
          <w:i/>
        </w:rPr>
        <w:t>XXXIV. Recibir, tramitar y resolver</w:t>
      </w:r>
      <w:r w:rsidRPr="00120B22">
        <w:rPr>
          <w:rFonts w:ascii="Palatino Linotype" w:hAnsi="Palatino Linotype"/>
          <w:i/>
        </w:rPr>
        <w:t xml:space="preserve">, en términos de las disposiciones aplicables, </w:t>
      </w:r>
      <w:r w:rsidRPr="00120B22">
        <w:rPr>
          <w:rFonts w:ascii="Palatino Linotype" w:hAnsi="Palatino Linotype"/>
          <w:b/>
          <w:i/>
        </w:rPr>
        <w:t>las inconformidades</w:t>
      </w:r>
      <w:r w:rsidRPr="00120B22">
        <w:rPr>
          <w:rFonts w:ascii="Palatino Linotype" w:hAnsi="Palatino Linotype"/>
          <w:i/>
        </w:rPr>
        <w:t xml:space="preserve"> que se formulen con </w:t>
      </w:r>
      <w:r w:rsidRPr="00120B22">
        <w:rPr>
          <w:rFonts w:ascii="Palatino Linotype" w:hAnsi="Palatino Linotype"/>
          <w:b/>
          <w:i/>
        </w:rPr>
        <w:t xml:space="preserve">motivo de las licitaciones públicas e invitaciones restringidas convocadas por las dependencias u organismos auxiliares </w:t>
      </w:r>
      <w:r w:rsidRPr="00120B22">
        <w:rPr>
          <w:rFonts w:ascii="Palatino Linotype" w:hAnsi="Palatino Linotype"/>
          <w:i/>
        </w:rPr>
        <w:t>y, en su caso, cuando proceda, los que lleven a cabo los ayuntamientos con recursos total o parcialmente estatales;</w:t>
      </w:r>
    </w:p>
    <w:p w:rsidR="00BA45A8" w:rsidRPr="00120B22" w:rsidRDefault="00BA45A8" w:rsidP="00BA45A8">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i/>
        </w:rPr>
        <w:t>(…)</w:t>
      </w:r>
    </w:p>
    <w:p w:rsidR="00BA45A8" w:rsidRPr="00120B22" w:rsidRDefault="00BA45A8" w:rsidP="00BA45A8">
      <w:pPr>
        <w:pStyle w:val="Prrafodelista"/>
        <w:tabs>
          <w:tab w:val="left" w:pos="142"/>
          <w:tab w:val="left" w:pos="284"/>
          <w:tab w:val="left" w:pos="426"/>
        </w:tabs>
        <w:spacing w:before="240" w:after="240" w:line="276" w:lineRule="auto"/>
        <w:ind w:left="567" w:right="567"/>
        <w:jc w:val="both"/>
        <w:rPr>
          <w:rFonts w:ascii="Palatino Linotype" w:hAnsi="Palatino Linotype"/>
          <w:i/>
        </w:rPr>
      </w:pPr>
    </w:p>
    <w:p w:rsidR="00BA45A8" w:rsidRPr="00120B22" w:rsidRDefault="00BA45A8" w:rsidP="00BA45A8">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b/>
          <w:i/>
        </w:rPr>
        <w:t>Artículo 28.</w:t>
      </w:r>
      <w:r w:rsidRPr="00120B22">
        <w:rPr>
          <w:rFonts w:ascii="Palatino Linotype" w:hAnsi="Palatino Linotype"/>
          <w:i/>
        </w:rPr>
        <w:t xml:space="preserve"> A la </w:t>
      </w:r>
      <w:r w:rsidRPr="00120B22">
        <w:rPr>
          <w:rFonts w:ascii="Palatino Linotype" w:hAnsi="Palatino Linotype"/>
          <w:b/>
          <w:i/>
        </w:rPr>
        <w:t>Coordinación Administrativa</w:t>
      </w:r>
      <w:r w:rsidRPr="00120B22">
        <w:rPr>
          <w:rFonts w:ascii="Palatino Linotype" w:hAnsi="Palatino Linotype"/>
          <w:i/>
        </w:rPr>
        <w:t>, corresponden las atribuciones siguientes:</w:t>
      </w:r>
    </w:p>
    <w:p w:rsidR="00BA45A8" w:rsidRPr="00120B22" w:rsidRDefault="00BA45A8" w:rsidP="00BA45A8">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i/>
        </w:rPr>
        <w:t>(…)</w:t>
      </w:r>
    </w:p>
    <w:p w:rsidR="00BA45A8" w:rsidRPr="00120B22" w:rsidRDefault="00BA45A8" w:rsidP="00BA45A8">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b/>
          <w:i/>
        </w:rPr>
        <w:t>IX. Participar en los Comités de Adquisiciones y Servicios y de Arrendamientos, Adquisiciones de Inmuebles y Enajenaciones que integre la Secretaría de Finanzas</w:t>
      </w:r>
      <w:r w:rsidRPr="00120B22">
        <w:rPr>
          <w:rFonts w:ascii="Palatino Linotype" w:hAnsi="Palatino Linotype"/>
          <w:i/>
        </w:rPr>
        <w:t>, conforme a la normatividad aplicable;</w:t>
      </w:r>
    </w:p>
    <w:p w:rsidR="00BA45A8" w:rsidRPr="00120B22" w:rsidRDefault="00BA45A8" w:rsidP="00BA45A8">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i/>
        </w:rPr>
        <w:t>(….)”</w:t>
      </w:r>
    </w:p>
    <w:p w:rsidR="00BA45A8" w:rsidRPr="00120B22" w:rsidRDefault="00BA45A8" w:rsidP="00BA45A8">
      <w:pPr>
        <w:pStyle w:val="Prrafodelista"/>
        <w:tabs>
          <w:tab w:val="left" w:pos="142"/>
          <w:tab w:val="left" w:pos="284"/>
          <w:tab w:val="left" w:pos="426"/>
        </w:tabs>
        <w:spacing w:before="240" w:after="240" w:line="276" w:lineRule="auto"/>
        <w:ind w:left="567" w:right="567"/>
        <w:jc w:val="both"/>
        <w:rPr>
          <w:rFonts w:ascii="Palatino Linotype" w:hAnsi="Palatino Linotype"/>
        </w:rPr>
      </w:pPr>
      <w:r w:rsidRPr="00120B22">
        <w:rPr>
          <w:rFonts w:ascii="Palatino Linotype" w:hAnsi="Palatino Linotype"/>
        </w:rPr>
        <w:t>(Énfasis añadido)</w:t>
      </w:r>
    </w:p>
    <w:p w:rsidR="00FB5552" w:rsidRPr="00CC1BB0" w:rsidRDefault="00FB5552" w:rsidP="00994791">
      <w:pPr>
        <w:pStyle w:val="Prrafodelista"/>
        <w:tabs>
          <w:tab w:val="left" w:pos="142"/>
          <w:tab w:val="left" w:pos="284"/>
          <w:tab w:val="left" w:pos="426"/>
        </w:tabs>
        <w:spacing w:before="240" w:after="240" w:line="360" w:lineRule="auto"/>
        <w:ind w:left="0"/>
        <w:jc w:val="both"/>
        <w:rPr>
          <w:rFonts w:ascii="Palatino Linotype" w:hAnsi="Palatino Linotype"/>
          <w:sz w:val="12"/>
        </w:rPr>
      </w:pPr>
    </w:p>
    <w:p w:rsidR="00994791" w:rsidRPr="00120B22" w:rsidRDefault="00BA45A8"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hAnsi="Palatino Linotype"/>
        </w:rPr>
        <w:t>De lo anterior se concluye que al menos, la Unidad de Políticas en Contrataciones Públicas y la Coordinación Administrativa, tienen facultades para conocer de procedimientos de adquisiciones de bienes y, que la Dirección General de Responsabilidades Administrativas, recibe, tramita y resuelve las inconformidades motivo de licitaciones públicas o invitaciones restringidas.</w:t>
      </w:r>
    </w:p>
    <w:p w:rsidR="00994791" w:rsidRPr="00CC1BB0" w:rsidRDefault="00994791" w:rsidP="00994791">
      <w:pPr>
        <w:pStyle w:val="Prrafodelista"/>
        <w:tabs>
          <w:tab w:val="left" w:pos="142"/>
          <w:tab w:val="left" w:pos="284"/>
          <w:tab w:val="left" w:pos="426"/>
        </w:tabs>
        <w:spacing w:before="240" w:after="240" w:line="360" w:lineRule="auto"/>
        <w:ind w:left="0"/>
        <w:jc w:val="both"/>
        <w:rPr>
          <w:rFonts w:ascii="Palatino Linotype" w:hAnsi="Palatino Linotype"/>
          <w:sz w:val="12"/>
        </w:rPr>
      </w:pPr>
    </w:p>
    <w:p w:rsidR="00994791" w:rsidRPr="00120B22" w:rsidRDefault="00BA45A8"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hAnsi="Palatino Linotype"/>
        </w:rPr>
        <w:t xml:space="preserve">En consecuencia, el </w:t>
      </w:r>
      <w:r w:rsidRPr="00120B22">
        <w:rPr>
          <w:rFonts w:ascii="Palatino Linotype" w:hAnsi="Palatino Linotype"/>
          <w:b/>
        </w:rPr>
        <w:t>SUJETO OBLIGADO</w:t>
      </w:r>
      <w:r w:rsidRPr="00120B22">
        <w:rPr>
          <w:rFonts w:ascii="Palatino Linotype" w:hAnsi="Palatino Linotype"/>
        </w:rPr>
        <w:t xml:space="preserve"> deberá turnar la solicitud de información </w:t>
      </w:r>
      <w:r w:rsidRPr="00120B22">
        <w:rPr>
          <w:rFonts w:ascii="Palatino Linotype" w:hAnsi="Palatino Linotype"/>
          <w:b/>
        </w:rPr>
        <w:t>a las áreas de la propia Secretaría de la Contraloría</w:t>
      </w:r>
      <w:r w:rsidRPr="00120B22">
        <w:rPr>
          <w:rFonts w:ascii="Palatino Linotype" w:hAnsi="Palatino Linotype"/>
        </w:rPr>
        <w:t xml:space="preserve"> que puedan tener competencia para poseer, generar o administrar la información peticionada por el </w:t>
      </w:r>
      <w:r w:rsidRPr="00120B22">
        <w:rPr>
          <w:rFonts w:ascii="Palatino Linotype" w:hAnsi="Palatino Linotype"/>
          <w:b/>
        </w:rPr>
        <w:t>RECURRENTE</w:t>
      </w:r>
      <w:r w:rsidR="00D90F8E" w:rsidRPr="00120B22">
        <w:rPr>
          <w:rFonts w:ascii="Palatino Linotype" w:hAnsi="Palatino Linotype"/>
        </w:rPr>
        <w:t>, a efecto de que éstas, a su vez realicen una búsqueda exhaustiva y razonable en sus archivos para entregar al particular</w:t>
      </w:r>
      <w:r w:rsidR="000A278B" w:rsidRPr="00120B22">
        <w:rPr>
          <w:rFonts w:ascii="Palatino Linotype" w:hAnsi="Palatino Linotype"/>
        </w:rPr>
        <w:t xml:space="preserve">, de ser necesario en versión </w:t>
      </w:r>
      <w:r w:rsidR="000A278B" w:rsidRPr="00120B22">
        <w:rPr>
          <w:rFonts w:ascii="Palatino Linotype" w:hAnsi="Palatino Linotype"/>
        </w:rPr>
        <w:lastRenderedPageBreak/>
        <w:t>pública,</w:t>
      </w:r>
      <w:r w:rsidR="00D90F8E" w:rsidRPr="00120B22">
        <w:rPr>
          <w:rFonts w:ascii="Palatino Linotype" w:hAnsi="Palatino Linotype"/>
        </w:rPr>
        <w:t xml:space="preserve"> los documentos donde consten las acciones u oficios derivados del proceso de adjudicación MEM-CDAADiyE-SA-LPNP-RP-001-19-08.</w:t>
      </w:r>
    </w:p>
    <w:p w:rsidR="00994791" w:rsidRPr="00CC1BB0" w:rsidRDefault="00994791" w:rsidP="00994791">
      <w:pPr>
        <w:pStyle w:val="Prrafodelista"/>
        <w:tabs>
          <w:tab w:val="left" w:pos="142"/>
          <w:tab w:val="left" w:pos="284"/>
          <w:tab w:val="left" w:pos="426"/>
        </w:tabs>
        <w:spacing w:before="240" w:after="240" w:line="360" w:lineRule="auto"/>
        <w:ind w:left="0"/>
        <w:jc w:val="both"/>
        <w:rPr>
          <w:rFonts w:ascii="Palatino Linotype" w:hAnsi="Palatino Linotype"/>
          <w:sz w:val="12"/>
        </w:rPr>
      </w:pPr>
    </w:p>
    <w:p w:rsidR="00994791" w:rsidRPr="00120B22" w:rsidRDefault="00D90F8E"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hAnsi="Palatino Linotype"/>
        </w:rPr>
        <w:t xml:space="preserve">Por </w:t>
      </w:r>
      <w:r w:rsidRPr="00120B22">
        <w:rPr>
          <w:rFonts w:ascii="Palatino Linotype" w:hAnsi="Palatino Linotype"/>
          <w:lang w:val="es-ES"/>
        </w:rPr>
        <w:t xml:space="preserve">otro lado, si derivado de la búsqueda de la información, no se localizara en los archivos del </w:t>
      </w:r>
      <w:r w:rsidRPr="00120B22">
        <w:rPr>
          <w:rFonts w:ascii="Palatino Linotype" w:hAnsi="Palatino Linotype"/>
          <w:b/>
          <w:lang w:val="es-ES"/>
        </w:rPr>
        <w:t>SUJETO OBLIGADO</w:t>
      </w:r>
      <w:r w:rsidRPr="00120B22">
        <w:rPr>
          <w:rFonts w:ascii="Palatino Linotype" w:hAnsi="Palatino Linotype"/>
          <w:lang w:val="es-ES"/>
        </w:rPr>
        <w:t xml:space="preserve">, este deberá atender las formalidades que establece el fundamento jurídico plasmado en el </w:t>
      </w:r>
      <w:r w:rsidRPr="00120B22">
        <w:rPr>
          <w:rFonts w:ascii="Palatino Linotype" w:hAnsi="Palatino Linotype"/>
          <w:b/>
          <w:lang w:val="es-ES"/>
        </w:rPr>
        <w:t>artículo 19</w:t>
      </w:r>
      <w:r w:rsidRPr="00120B22">
        <w:rPr>
          <w:rFonts w:ascii="Palatino Linotype" w:hAnsi="Palatino Linotype"/>
          <w:lang w:val="es-ES"/>
        </w:rPr>
        <w:t xml:space="preserve"> de la ley de la materia y que es del tenor literal siguiente:</w:t>
      </w:r>
    </w:p>
    <w:p w:rsidR="00994791" w:rsidRPr="00CC1BB0" w:rsidRDefault="00994791" w:rsidP="00994791">
      <w:pPr>
        <w:pStyle w:val="Prrafodelista"/>
        <w:tabs>
          <w:tab w:val="left" w:pos="142"/>
          <w:tab w:val="left" w:pos="284"/>
          <w:tab w:val="left" w:pos="426"/>
        </w:tabs>
        <w:spacing w:before="240" w:after="240" w:line="360" w:lineRule="auto"/>
        <w:ind w:left="0"/>
        <w:jc w:val="both"/>
        <w:rPr>
          <w:rFonts w:ascii="Palatino Linotype" w:hAnsi="Palatino Linotype"/>
          <w:sz w:val="2"/>
        </w:rPr>
      </w:pPr>
    </w:p>
    <w:p w:rsidR="00D90F8E" w:rsidRPr="00120B22" w:rsidRDefault="00D90F8E" w:rsidP="00D90F8E">
      <w:pPr>
        <w:spacing w:line="276" w:lineRule="auto"/>
        <w:ind w:left="567" w:right="567"/>
        <w:jc w:val="both"/>
        <w:rPr>
          <w:rFonts w:ascii="Palatino Linotype" w:hAnsi="Palatino Linotype"/>
          <w:lang w:val="es-ES"/>
        </w:rPr>
      </w:pPr>
      <w:r w:rsidRPr="00120B22">
        <w:rPr>
          <w:rFonts w:ascii="Palatino Linotype" w:hAnsi="Palatino Linotype"/>
          <w:i/>
          <w:lang w:val="es-ES"/>
        </w:rPr>
        <w:t>“</w:t>
      </w:r>
      <w:r w:rsidRPr="00120B22">
        <w:rPr>
          <w:rFonts w:ascii="Palatino Linotype" w:hAnsi="Palatino Linotype"/>
          <w:b/>
          <w:i/>
          <w:lang w:val="es-ES"/>
        </w:rPr>
        <w:t>Artículo 19.</w:t>
      </w:r>
      <w:r w:rsidRPr="00120B22">
        <w:rPr>
          <w:rFonts w:ascii="Palatino Linotype" w:hAnsi="Palatino Linotype"/>
          <w:i/>
          <w:lang w:val="es-ES"/>
        </w:rPr>
        <w:t xml:space="preserve"> Se presume que la información debe existir si se refiere a las facultades, competencias y funciones que los ordenamientos jurídicos aplicables otorgan a los sujetos obligados.</w:t>
      </w:r>
    </w:p>
    <w:p w:rsidR="00D90F8E" w:rsidRPr="00120B22" w:rsidRDefault="00D90F8E" w:rsidP="00D90F8E">
      <w:pPr>
        <w:spacing w:line="276" w:lineRule="auto"/>
        <w:ind w:left="567" w:right="567"/>
        <w:jc w:val="both"/>
        <w:rPr>
          <w:rFonts w:ascii="Palatino Linotype" w:hAnsi="Palatino Linotype"/>
          <w:b/>
          <w:i/>
          <w:lang w:val="es-ES"/>
        </w:rPr>
      </w:pPr>
      <w:r w:rsidRPr="00120B22">
        <w:rPr>
          <w:rFonts w:ascii="Palatino Linotype" w:hAnsi="Palatino Linotype"/>
          <w:b/>
          <w:i/>
          <w:lang w:val="es-ES"/>
        </w:rPr>
        <w:t>En los casos en que ciertas facultades, competencias o funciones no se hayan ejercido, se debe motivar la respuesta en función de las causas que motiven tal circunstancia.</w:t>
      </w:r>
    </w:p>
    <w:p w:rsidR="00D90F8E" w:rsidRPr="00120B22" w:rsidRDefault="00D90F8E" w:rsidP="00D90F8E">
      <w:pPr>
        <w:spacing w:line="276" w:lineRule="auto"/>
        <w:ind w:left="567" w:right="567"/>
        <w:jc w:val="both"/>
        <w:rPr>
          <w:rFonts w:ascii="Palatino Linotype" w:hAnsi="Palatino Linotype"/>
          <w:i/>
          <w:lang w:val="es-ES"/>
        </w:rPr>
      </w:pPr>
      <w:r w:rsidRPr="00120B22">
        <w:rPr>
          <w:rFonts w:ascii="Palatino Linotype" w:hAnsi="Palatino Linotype"/>
          <w:i/>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D90F8E" w:rsidRPr="00CC1BB0" w:rsidRDefault="00CC1BB0" w:rsidP="00CC1BB0">
      <w:pPr>
        <w:spacing w:line="276" w:lineRule="auto"/>
        <w:ind w:left="567" w:right="567"/>
        <w:jc w:val="both"/>
        <w:rPr>
          <w:rFonts w:ascii="Palatino Linotype" w:hAnsi="Palatino Linotype"/>
          <w:lang w:val="es-ES"/>
        </w:rPr>
      </w:pPr>
      <w:r>
        <w:rPr>
          <w:rFonts w:ascii="Palatino Linotype" w:hAnsi="Palatino Linotype"/>
          <w:lang w:val="es-ES"/>
        </w:rPr>
        <w:t>(Énfasis añadido)</w:t>
      </w:r>
    </w:p>
    <w:p w:rsidR="00994791" w:rsidRPr="00120B22" w:rsidRDefault="00D90F8E"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hAnsi="Palatino Linotype"/>
        </w:rPr>
        <w:t xml:space="preserve">Por lo que de ser el caso que dicha información no haya sido generada el </w:t>
      </w:r>
      <w:r w:rsidRPr="00120B22">
        <w:rPr>
          <w:rFonts w:ascii="Palatino Linotype" w:hAnsi="Palatino Linotype"/>
          <w:b/>
        </w:rPr>
        <w:t xml:space="preserve">SUJETO OBLIGADO </w:t>
      </w:r>
      <w:r w:rsidRPr="00120B22">
        <w:rPr>
          <w:rFonts w:ascii="Palatino Linotype" w:hAnsi="Palatino Linotype"/>
        </w:rPr>
        <w:t>deberá de manifestar, de manera precisa y clara</w:t>
      </w:r>
      <w:r w:rsidRPr="00120B22">
        <w:rPr>
          <w:rFonts w:ascii="Palatino Linotype" w:hAnsi="Palatino Linotype"/>
          <w:b/>
        </w:rPr>
        <w:t>, las razones que expliquen las causas por las que no se haya generado</w:t>
      </w:r>
      <w:r w:rsidRPr="00120B22">
        <w:rPr>
          <w:rFonts w:ascii="Palatino Linotype" w:hAnsi="Palatino Linotype"/>
        </w:rPr>
        <w:t xml:space="preserve"> la información requerida en el presente asunto.</w:t>
      </w:r>
    </w:p>
    <w:p w:rsidR="00994791" w:rsidRPr="00120B22" w:rsidRDefault="00994791" w:rsidP="00994791">
      <w:pPr>
        <w:pStyle w:val="Prrafodelista"/>
        <w:tabs>
          <w:tab w:val="left" w:pos="142"/>
          <w:tab w:val="left" w:pos="284"/>
          <w:tab w:val="left" w:pos="426"/>
        </w:tabs>
        <w:spacing w:before="240" w:after="240" w:line="360" w:lineRule="auto"/>
        <w:ind w:left="0"/>
        <w:jc w:val="both"/>
        <w:rPr>
          <w:rFonts w:ascii="Palatino Linotype" w:hAnsi="Palatino Linotype"/>
        </w:rPr>
      </w:pPr>
    </w:p>
    <w:p w:rsidR="000719EB" w:rsidRPr="00120B22" w:rsidRDefault="000719EB" w:rsidP="00B1622C">
      <w:pPr>
        <w:pStyle w:val="Prrafodelista"/>
        <w:tabs>
          <w:tab w:val="left" w:pos="142"/>
          <w:tab w:val="left" w:pos="284"/>
          <w:tab w:val="left" w:pos="426"/>
        </w:tabs>
        <w:spacing w:before="240" w:after="240" w:line="360" w:lineRule="auto"/>
        <w:ind w:left="0"/>
        <w:jc w:val="both"/>
        <w:outlineLvl w:val="2"/>
        <w:rPr>
          <w:rFonts w:ascii="Palatino Linotype" w:hAnsi="Palatino Linotype"/>
          <w:b/>
        </w:rPr>
      </w:pPr>
      <w:bookmarkStart w:id="33" w:name="_Toc24632300"/>
      <w:r w:rsidRPr="00120B22">
        <w:rPr>
          <w:rFonts w:ascii="Palatino Linotype" w:hAnsi="Palatino Linotype"/>
          <w:b/>
        </w:rPr>
        <w:t>III. De la incompetencia del SUJETO OBLIGADO</w:t>
      </w:r>
      <w:r w:rsidRPr="00120B22">
        <w:rPr>
          <w:rFonts w:ascii="Palatino Linotype" w:hAnsi="Palatino Linotype"/>
        </w:rPr>
        <w:t xml:space="preserve"> </w:t>
      </w:r>
      <w:r w:rsidRPr="00120B22">
        <w:rPr>
          <w:rFonts w:ascii="Palatino Linotype" w:hAnsi="Palatino Linotype"/>
          <w:b/>
        </w:rPr>
        <w:t>para poseer, generar o administrar la información.</w:t>
      </w:r>
      <w:bookmarkEnd w:id="33"/>
    </w:p>
    <w:p w:rsidR="000719EB" w:rsidRPr="00CC1BB0" w:rsidRDefault="000719EB" w:rsidP="00452562">
      <w:pPr>
        <w:pStyle w:val="Prrafodelista"/>
        <w:tabs>
          <w:tab w:val="left" w:pos="142"/>
          <w:tab w:val="left" w:pos="284"/>
          <w:tab w:val="left" w:pos="426"/>
        </w:tabs>
        <w:spacing w:before="240" w:after="240" w:line="360" w:lineRule="auto"/>
        <w:ind w:left="0"/>
        <w:jc w:val="both"/>
        <w:rPr>
          <w:rFonts w:ascii="Palatino Linotype" w:hAnsi="Palatino Linotype"/>
          <w:sz w:val="12"/>
        </w:rPr>
      </w:pPr>
    </w:p>
    <w:p w:rsidR="00452562" w:rsidRPr="00CC1BB0" w:rsidRDefault="000719EB" w:rsidP="0045256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hAnsi="Palatino Linotype"/>
        </w:rPr>
        <w:lastRenderedPageBreak/>
        <w:t xml:space="preserve">Por otro lado, debemos traer a estudio el contenido </w:t>
      </w:r>
      <w:r w:rsidR="00EB42AC" w:rsidRPr="00120B22">
        <w:rPr>
          <w:rFonts w:ascii="Palatino Linotype" w:hAnsi="Palatino Linotype"/>
        </w:rPr>
        <w:t xml:space="preserve">del oficio de trece (13) de septiembre de dos mil diecinueve, emitido por el Titular de la Unidad de Transparencia del </w:t>
      </w:r>
      <w:r w:rsidR="00EB42AC" w:rsidRPr="00120B22">
        <w:rPr>
          <w:rFonts w:ascii="Palatino Linotype" w:hAnsi="Palatino Linotype"/>
          <w:b/>
        </w:rPr>
        <w:t>SUJETO OBLIGADO</w:t>
      </w:r>
      <w:r w:rsidR="00EB42AC" w:rsidRPr="00120B22">
        <w:rPr>
          <w:rFonts w:ascii="Palatino Linotype" w:hAnsi="Palatino Linotype"/>
        </w:rPr>
        <w:t xml:space="preserve"> y, a través del cual, manifestó la incompetencia de la Secretaría de la Contraloría para poseer, generar o administrar los oficios o acciones por parte del Fiscal Anticorrupción, el Contralor Interno de Ecatepec y el Congreso del Estado. Se inserta a continuación el instrumento de mérito para efectos </w:t>
      </w:r>
      <w:proofErr w:type="spellStart"/>
      <w:r w:rsidR="00EB42AC" w:rsidRPr="00120B22">
        <w:rPr>
          <w:rFonts w:ascii="Palatino Linotype" w:hAnsi="Palatino Linotype"/>
        </w:rPr>
        <w:t>referenciativos</w:t>
      </w:r>
      <w:proofErr w:type="spellEnd"/>
      <w:r w:rsidR="00EB42AC" w:rsidRPr="00120B22">
        <w:rPr>
          <w:rFonts w:ascii="Palatino Linotype" w:hAnsi="Palatino Linotype"/>
        </w:rPr>
        <w:t>:</w:t>
      </w:r>
    </w:p>
    <w:p w:rsidR="000719EB" w:rsidRPr="00120B22" w:rsidRDefault="00EB42AC" w:rsidP="000719EB">
      <w:pPr>
        <w:pStyle w:val="Prrafodelista"/>
        <w:tabs>
          <w:tab w:val="left" w:pos="142"/>
          <w:tab w:val="left" w:pos="284"/>
          <w:tab w:val="left" w:pos="426"/>
        </w:tabs>
        <w:spacing w:before="240" w:after="240" w:line="360" w:lineRule="auto"/>
        <w:ind w:left="0"/>
        <w:jc w:val="center"/>
        <w:rPr>
          <w:rFonts w:ascii="Palatino Linotype" w:hAnsi="Palatino Linotype"/>
        </w:rPr>
      </w:pPr>
      <w:r w:rsidRPr="00120B22">
        <w:rPr>
          <w:rFonts w:ascii="Palatino Linotype" w:hAnsi="Palatino Linotype"/>
          <w:noProof/>
          <w:lang w:val="es-MX" w:eastAsia="es-MX"/>
        </w:rPr>
        <w:drawing>
          <wp:inline distT="0" distB="0" distL="0" distR="0">
            <wp:extent cx="4810125" cy="5100034"/>
            <wp:effectExtent l="57150" t="57150" r="104775" b="1200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25456" cy="511628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719EB" w:rsidRPr="00120B22" w:rsidRDefault="000719EB" w:rsidP="000719EB">
      <w:pPr>
        <w:pStyle w:val="Prrafodelista"/>
        <w:tabs>
          <w:tab w:val="left" w:pos="142"/>
          <w:tab w:val="left" w:pos="284"/>
          <w:tab w:val="left" w:pos="426"/>
        </w:tabs>
        <w:spacing w:before="240" w:after="240" w:line="360" w:lineRule="auto"/>
        <w:ind w:left="0"/>
        <w:jc w:val="center"/>
        <w:rPr>
          <w:rFonts w:ascii="Palatino Linotype" w:hAnsi="Palatino Linotype"/>
        </w:rPr>
      </w:pPr>
      <w:r w:rsidRPr="00120B22">
        <w:rPr>
          <w:rFonts w:ascii="Palatino Linotype" w:hAnsi="Palatino Linotype"/>
          <w:noProof/>
          <w:lang w:val="es-MX" w:eastAsia="es-MX"/>
        </w:rPr>
        <w:lastRenderedPageBreak/>
        <w:drawing>
          <wp:inline distT="0" distB="0" distL="0" distR="0">
            <wp:extent cx="4802505" cy="6208436"/>
            <wp:effectExtent l="57150" t="57150" r="112395" b="1162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05578" cy="621240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719EB" w:rsidRPr="00120B22" w:rsidRDefault="000719EB" w:rsidP="000719EB">
      <w:pPr>
        <w:pStyle w:val="Prrafodelista"/>
        <w:tabs>
          <w:tab w:val="left" w:pos="142"/>
          <w:tab w:val="left" w:pos="284"/>
          <w:tab w:val="left" w:pos="426"/>
        </w:tabs>
        <w:spacing w:before="240" w:after="240" w:line="360" w:lineRule="auto"/>
        <w:ind w:left="0"/>
        <w:jc w:val="center"/>
        <w:rPr>
          <w:rFonts w:ascii="Palatino Linotype" w:hAnsi="Palatino Linotype"/>
        </w:rPr>
      </w:pPr>
      <w:r w:rsidRPr="00120B22">
        <w:rPr>
          <w:rFonts w:ascii="Palatino Linotype" w:hAnsi="Palatino Linotype"/>
          <w:noProof/>
          <w:lang w:val="es-MX" w:eastAsia="es-MX"/>
        </w:rPr>
        <w:lastRenderedPageBreak/>
        <w:drawing>
          <wp:inline distT="0" distB="0" distL="0" distR="0">
            <wp:extent cx="4810732" cy="6041688"/>
            <wp:effectExtent l="57150" t="57150" r="123825" b="11176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6164" cy="60485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719EB" w:rsidRPr="00120B22" w:rsidRDefault="000719EB" w:rsidP="000719EB">
      <w:pPr>
        <w:pStyle w:val="Prrafodelista"/>
        <w:tabs>
          <w:tab w:val="left" w:pos="142"/>
          <w:tab w:val="left" w:pos="284"/>
          <w:tab w:val="left" w:pos="426"/>
        </w:tabs>
        <w:spacing w:before="240" w:after="240" w:line="360" w:lineRule="auto"/>
        <w:ind w:left="0"/>
        <w:jc w:val="center"/>
        <w:rPr>
          <w:rFonts w:ascii="Palatino Linotype" w:hAnsi="Palatino Linotype"/>
        </w:rPr>
      </w:pPr>
      <w:r w:rsidRPr="00120B22">
        <w:rPr>
          <w:rFonts w:ascii="Palatino Linotype" w:hAnsi="Palatino Linotype"/>
          <w:noProof/>
          <w:lang w:val="es-MX" w:eastAsia="es-MX"/>
        </w:rPr>
        <w:lastRenderedPageBreak/>
        <w:drawing>
          <wp:inline distT="0" distB="0" distL="0" distR="0">
            <wp:extent cx="4818491" cy="6335808"/>
            <wp:effectExtent l="57150" t="57150" r="115570" b="1225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23860" cy="634286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719EB" w:rsidRPr="00120B22" w:rsidRDefault="000719EB" w:rsidP="00452562">
      <w:pPr>
        <w:pStyle w:val="Prrafodelista"/>
        <w:tabs>
          <w:tab w:val="left" w:pos="142"/>
          <w:tab w:val="left" w:pos="284"/>
          <w:tab w:val="left" w:pos="426"/>
        </w:tabs>
        <w:spacing w:before="240" w:after="240" w:line="360" w:lineRule="auto"/>
        <w:ind w:left="0"/>
        <w:jc w:val="both"/>
        <w:rPr>
          <w:rFonts w:ascii="Palatino Linotype" w:hAnsi="Palatino Linotype"/>
        </w:rPr>
      </w:pPr>
    </w:p>
    <w:p w:rsidR="00452562" w:rsidRPr="00120B22" w:rsidRDefault="00EB42AC"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hAnsi="Palatino Linotype"/>
        </w:rPr>
        <w:t xml:space="preserve">Ahora bien, de la lectura al tercer párrafo del oficio, se desprende que el Titular de la Unidad de Transparencia del </w:t>
      </w:r>
      <w:r w:rsidRPr="00120B22">
        <w:rPr>
          <w:rFonts w:ascii="Palatino Linotype" w:hAnsi="Palatino Linotype"/>
          <w:b/>
        </w:rPr>
        <w:t>SUJETO OBLIGADO</w:t>
      </w:r>
      <w:r w:rsidRPr="00120B22">
        <w:rPr>
          <w:rFonts w:ascii="Palatino Linotype" w:hAnsi="Palatino Linotype"/>
        </w:rPr>
        <w:t xml:space="preserve"> comunicó al particular </w:t>
      </w:r>
      <w:r w:rsidRPr="00120B22">
        <w:rPr>
          <w:rFonts w:ascii="Palatino Linotype" w:hAnsi="Palatino Linotype"/>
        </w:rPr>
        <w:lastRenderedPageBreak/>
        <w:t xml:space="preserve">que la Plataforma Nacional de Transparencia no contaba con la funcionalidad de brindar atención parcial a la solicitud de información, por lo que no se encontraba en posibilidades de orientar al entonces </w:t>
      </w:r>
      <w:r w:rsidRPr="00120B22">
        <w:rPr>
          <w:rFonts w:ascii="Palatino Linotype" w:hAnsi="Palatino Linotype"/>
          <w:b/>
        </w:rPr>
        <w:t>SOLICITANTE</w:t>
      </w:r>
      <w:r w:rsidRPr="00120B22">
        <w:rPr>
          <w:rFonts w:ascii="Palatino Linotype" w:hAnsi="Palatino Linotype"/>
        </w:rPr>
        <w:t xml:space="preserve"> respecto de los Sujetos Obligados competentes para poseer, generar y administrar parte de la información peticionada, dentro de los tres días que dispone el numeral 167 de la Ley de Transparencia y Acceso a la Información Pública del Estado de México y Municipios</w:t>
      </w:r>
      <w:r w:rsidR="0075220C" w:rsidRPr="00120B22">
        <w:rPr>
          <w:rFonts w:ascii="Palatino Linotype" w:hAnsi="Palatino Linotype"/>
        </w:rPr>
        <w:t>; mismo dispositivo legal que se transcribe a continuación:</w:t>
      </w:r>
    </w:p>
    <w:p w:rsidR="00452562" w:rsidRPr="00120B22" w:rsidRDefault="00452562" w:rsidP="00452562">
      <w:pPr>
        <w:pStyle w:val="Prrafodelista"/>
        <w:tabs>
          <w:tab w:val="left" w:pos="142"/>
          <w:tab w:val="left" w:pos="284"/>
          <w:tab w:val="left" w:pos="426"/>
        </w:tabs>
        <w:spacing w:before="240" w:after="240" w:line="360" w:lineRule="auto"/>
        <w:ind w:left="0"/>
        <w:jc w:val="both"/>
        <w:rPr>
          <w:rFonts w:ascii="Palatino Linotype" w:hAnsi="Palatino Linotype"/>
        </w:rPr>
      </w:pPr>
    </w:p>
    <w:p w:rsidR="0075220C" w:rsidRPr="00120B22" w:rsidRDefault="0075220C" w:rsidP="0075220C">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rPr>
        <w:t>“</w:t>
      </w:r>
      <w:r w:rsidRPr="00120B22">
        <w:rPr>
          <w:rFonts w:ascii="Palatino Linotype" w:hAnsi="Palatino Linotype"/>
          <w:b/>
          <w:i/>
        </w:rPr>
        <w:t>Artículo 167.</w:t>
      </w:r>
      <w:r w:rsidRPr="00120B22">
        <w:rPr>
          <w:rFonts w:ascii="Palatino Linotype" w:hAnsi="Palatino Linotype"/>
          <w:i/>
        </w:rPr>
        <w:t xml:space="preserve"> </w:t>
      </w:r>
      <w:r w:rsidRPr="00120B22">
        <w:rPr>
          <w:rFonts w:ascii="Palatino Linotype" w:hAnsi="Palatino Linotype"/>
          <w:b/>
          <w:i/>
        </w:rPr>
        <w:t>Cuando las unidades de transparencia determinen la</w:t>
      </w:r>
      <w:r w:rsidRPr="00120B22">
        <w:rPr>
          <w:rFonts w:ascii="Palatino Linotype" w:hAnsi="Palatino Linotype"/>
          <w:i/>
        </w:rPr>
        <w:t xml:space="preserve"> notoria </w:t>
      </w:r>
      <w:r w:rsidRPr="00120B22">
        <w:rPr>
          <w:rFonts w:ascii="Palatino Linotype" w:hAnsi="Palatino Linotype"/>
          <w:b/>
          <w:i/>
        </w:rPr>
        <w:t>incompetencia por parte de los sujetos obligados</w:t>
      </w:r>
      <w:r w:rsidRPr="00120B22">
        <w:rPr>
          <w:rFonts w:ascii="Palatino Linotype" w:hAnsi="Palatino Linotype"/>
          <w:i/>
        </w:rPr>
        <w:t xml:space="preserve">, dentro del ámbito de aplicación, para atender la solicitud de acceso a la información, </w:t>
      </w:r>
      <w:r w:rsidRPr="00120B22">
        <w:rPr>
          <w:rFonts w:ascii="Palatino Linotype" w:hAnsi="Palatino Linotype"/>
          <w:b/>
          <w:i/>
        </w:rPr>
        <w:t>deberán comunicarlo al solicitante, dentro de los tres días hábiles posteriores a la recepción de la solicitud y, en su caso orientar al solicitante, el o los sujetos obligados competentes.</w:t>
      </w:r>
      <w:r w:rsidRPr="00120B22">
        <w:rPr>
          <w:rFonts w:ascii="Palatino Linotype" w:hAnsi="Palatino Linotype"/>
          <w:i/>
        </w:rPr>
        <w:t xml:space="preserve"> </w:t>
      </w:r>
    </w:p>
    <w:p w:rsidR="0075220C" w:rsidRPr="00120B22" w:rsidRDefault="0075220C" w:rsidP="0075220C">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120B22">
        <w:rPr>
          <w:rFonts w:ascii="Palatino Linotype" w:hAnsi="Palatino Linotype"/>
          <w:i/>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rsidR="0075220C" w:rsidRPr="00120B22" w:rsidRDefault="0075220C" w:rsidP="0075220C">
      <w:pPr>
        <w:pStyle w:val="Prrafodelista"/>
        <w:tabs>
          <w:tab w:val="left" w:pos="142"/>
          <w:tab w:val="left" w:pos="284"/>
          <w:tab w:val="left" w:pos="426"/>
        </w:tabs>
        <w:spacing w:before="240" w:after="240" w:line="276" w:lineRule="auto"/>
        <w:ind w:left="567" w:right="567"/>
        <w:jc w:val="both"/>
        <w:rPr>
          <w:rFonts w:ascii="Palatino Linotype" w:hAnsi="Palatino Linotype"/>
        </w:rPr>
      </w:pPr>
      <w:r w:rsidRPr="00120B22">
        <w:rPr>
          <w:rFonts w:ascii="Palatino Linotype" w:hAnsi="Palatino Linotype"/>
          <w:b/>
          <w:i/>
        </w:rPr>
        <w:t>Si transcurrido el plazo señalado en el primer párrafo de este artículo, el sujeto obligado no declina la competencia en los términos establecidos, podrá canalizar la solicitud ante el sujeto obligado competente.</w:t>
      </w:r>
      <w:r w:rsidRPr="00120B22">
        <w:rPr>
          <w:rFonts w:ascii="Palatino Linotype" w:hAnsi="Palatino Linotype"/>
          <w:i/>
        </w:rPr>
        <w:t>”</w:t>
      </w:r>
    </w:p>
    <w:p w:rsidR="0075220C" w:rsidRPr="00120B22" w:rsidRDefault="0075220C" w:rsidP="0075220C">
      <w:pPr>
        <w:pStyle w:val="Prrafodelista"/>
        <w:tabs>
          <w:tab w:val="left" w:pos="142"/>
          <w:tab w:val="left" w:pos="284"/>
          <w:tab w:val="left" w:pos="426"/>
        </w:tabs>
        <w:spacing w:before="240" w:after="240" w:line="276" w:lineRule="auto"/>
        <w:ind w:left="567" w:right="567"/>
        <w:jc w:val="both"/>
        <w:rPr>
          <w:rFonts w:ascii="Palatino Linotype" w:hAnsi="Palatino Linotype"/>
        </w:rPr>
      </w:pPr>
      <w:r w:rsidRPr="00120B22">
        <w:rPr>
          <w:rFonts w:ascii="Palatino Linotype" w:hAnsi="Palatino Linotype"/>
        </w:rPr>
        <w:t>(Énfasis añadido)</w:t>
      </w:r>
    </w:p>
    <w:p w:rsidR="0075220C" w:rsidRPr="00120B22" w:rsidRDefault="0075220C" w:rsidP="00452562">
      <w:pPr>
        <w:pStyle w:val="Prrafodelista"/>
        <w:tabs>
          <w:tab w:val="left" w:pos="142"/>
          <w:tab w:val="left" w:pos="284"/>
          <w:tab w:val="left" w:pos="426"/>
        </w:tabs>
        <w:spacing w:before="240" w:after="240" w:line="360" w:lineRule="auto"/>
        <w:ind w:left="0"/>
        <w:jc w:val="both"/>
        <w:rPr>
          <w:rFonts w:ascii="Palatino Linotype" w:hAnsi="Palatino Linotype"/>
        </w:rPr>
      </w:pPr>
    </w:p>
    <w:p w:rsidR="00452562" w:rsidRPr="00120B22" w:rsidRDefault="0075220C"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hAnsi="Palatino Linotype"/>
        </w:rPr>
        <w:t xml:space="preserve">De </w:t>
      </w:r>
      <w:r w:rsidRPr="00120B22">
        <w:rPr>
          <w:rFonts w:ascii="Palatino Linotype" w:hAnsi="Palatino Linotype" w:cs="Arial"/>
        </w:rPr>
        <w:t>tal forma que, una vez recibida una solicitud de información, el Sujeto Obligado determine que es incompetente para para poseer, generar o administrar lo solicitado, dentro de los primeros tres (03) días posteriores a la recepción de la solicitud, deberá hacerlo del conocimiento del particular y, deberá orientarlo sobre el Sujeto Obligado competente para atender lo requerido.</w:t>
      </w:r>
    </w:p>
    <w:p w:rsidR="00452562" w:rsidRPr="00120B22" w:rsidRDefault="00452562" w:rsidP="00452562">
      <w:pPr>
        <w:pStyle w:val="Prrafodelista"/>
        <w:tabs>
          <w:tab w:val="left" w:pos="142"/>
          <w:tab w:val="left" w:pos="284"/>
          <w:tab w:val="left" w:pos="426"/>
        </w:tabs>
        <w:spacing w:before="240" w:after="240" w:line="360" w:lineRule="auto"/>
        <w:ind w:left="0"/>
        <w:jc w:val="both"/>
        <w:rPr>
          <w:rFonts w:ascii="Palatino Linotype" w:hAnsi="Palatino Linotype"/>
        </w:rPr>
      </w:pPr>
    </w:p>
    <w:p w:rsidR="00452562" w:rsidRPr="00120B22" w:rsidRDefault="0075220C"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hAnsi="Palatino Linotype"/>
        </w:rPr>
        <w:t xml:space="preserve">En </w:t>
      </w:r>
      <w:r w:rsidRPr="00120B22">
        <w:rPr>
          <w:rFonts w:ascii="Palatino Linotype" w:hAnsi="Palatino Linotype" w:cs="Arial"/>
        </w:rPr>
        <w:t xml:space="preserve">el presente asunto, de constancias de autos que obran en el expediente electrónico del </w:t>
      </w:r>
      <w:r w:rsidRPr="00120B22">
        <w:rPr>
          <w:rFonts w:ascii="Palatino Linotype" w:hAnsi="Palatino Linotype" w:cs="Arial"/>
          <w:i/>
        </w:rPr>
        <w:t>SAIMEX</w:t>
      </w:r>
      <w:r w:rsidRPr="00120B22">
        <w:rPr>
          <w:rFonts w:ascii="Palatino Linotype" w:hAnsi="Palatino Linotype" w:cs="Arial"/>
        </w:rPr>
        <w:t xml:space="preserve">, se aprecia que el particular promovió su solicitud de información el veintinueve (29) de agosto de dos mil diecinueve y, el </w:t>
      </w:r>
      <w:r w:rsidRPr="00120B22">
        <w:rPr>
          <w:rFonts w:ascii="Palatino Linotype" w:hAnsi="Palatino Linotype" w:cs="Arial"/>
          <w:b/>
        </w:rPr>
        <w:t>SUJETO OBLIGADO</w:t>
      </w:r>
      <w:r w:rsidRPr="00120B22">
        <w:rPr>
          <w:rFonts w:ascii="Palatino Linotype" w:hAnsi="Palatino Linotype" w:cs="Arial"/>
        </w:rPr>
        <w:t xml:space="preserve">, entregó respuesta el (13) de septiembre de los corrientes; esto es al décimo primer de haber recibido el requerimiento de acceso a la información pública, sin contar, por supuesto, a los días treinta y uno (31) de agosto, uno (01), siete (07) y ocho (08) de septiembre, por corresponder a sábados y domingos y, como sucedió en el plazo de interposición del recurso de revisión señalado en el párrafo </w:t>
      </w:r>
      <w:r w:rsidR="005B40F1" w:rsidRPr="00120B22">
        <w:rPr>
          <w:rFonts w:ascii="Palatino Linotype" w:hAnsi="Palatino Linotype" w:cs="Arial"/>
          <w:b/>
        </w:rPr>
        <w:t>13</w:t>
      </w:r>
      <w:r w:rsidRPr="00120B22">
        <w:rPr>
          <w:rFonts w:ascii="Palatino Linotype" w:hAnsi="Palatino Linotype" w:cs="Arial"/>
        </w:rPr>
        <w:t xml:space="preserve"> de la presente resolución, no son </w:t>
      </w:r>
      <w:proofErr w:type="spellStart"/>
      <w:r w:rsidRPr="00120B22">
        <w:rPr>
          <w:rFonts w:ascii="Palatino Linotype" w:hAnsi="Palatino Linotype" w:cs="Arial"/>
        </w:rPr>
        <w:t>contabilizables</w:t>
      </w:r>
      <w:proofErr w:type="spellEnd"/>
      <w:r w:rsidRPr="00120B22">
        <w:rPr>
          <w:rFonts w:ascii="Palatino Linotype" w:hAnsi="Palatino Linotype" w:cs="Arial"/>
        </w:rPr>
        <w:t xml:space="preserve"> los fines de semana.</w:t>
      </w:r>
    </w:p>
    <w:p w:rsidR="00452562" w:rsidRPr="00120B22" w:rsidRDefault="00452562" w:rsidP="00452562">
      <w:pPr>
        <w:pStyle w:val="Prrafodelista"/>
        <w:tabs>
          <w:tab w:val="left" w:pos="142"/>
          <w:tab w:val="left" w:pos="284"/>
          <w:tab w:val="left" w:pos="426"/>
        </w:tabs>
        <w:spacing w:before="240" w:after="240" w:line="360" w:lineRule="auto"/>
        <w:ind w:left="0"/>
        <w:jc w:val="both"/>
        <w:rPr>
          <w:rFonts w:ascii="Palatino Linotype" w:hAnsi="Palatino Linotype"/>
        </w:rPr>
      </w:pPr>
    </w:p>
    <w:p w:rsidR="00452562" w:rsidRPr="00120B22" w:rsidRDefault="005B40F1"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hAnsi="Palatino Linotype"/>
        </w:rPr>
        <w:t xml:space="preserve">De tal manera que el plazo para manifestar su incompetencia había fenecido ocho días hábiles antes de que el </w:t>
      </w:r>
      <w:r w:rsidRPr="00120B22">
        <w:rPr>
          <w:rFonts w:ascii="Palatino Linotype" w:hAnsi="Palatino Linotype"/>
          <w:b/>
        </w:rPr>
        <w:t>SUJETO OBLIGADO</w:t>
      </w:r>
      <w:r w:rsidRPr="00120B22">
        <w:rPr>
          <w:rFonts w:ascii="Palatino Linotype" w:hAnsi="Palatino Linotype"/>
        </w:rPr>
        <w:t xml:space="preserve"> entregara siquiera su respuesta a la solicitud. Aunado a que cuando una solicitud de información es recibida a través de la Plataforma Nacional de Transparencia, ésta es redirigida al Sistema de Acceso a la Información Pública Mexiquense </w:t>
      </w:r>
      <w:r w:rsidRPr="00120B22">
        <w:rPr>
          <w:rFonts w:ascii="Palatino Linotype" w:hAnsi="Palatino Linotype"/>
          <w:i/>
        </w:rPr>
        <w:t>SAIMEX</w:t>
      </w:r>
      <w:r w:rsidRPr="00120B22">
        <w:rPr>
          <w:rFonts w:ascii="Palatino Linotype" w:hAnsi="Palatino Linotype"/>
        </w:rPr>
        <w:t>, por lo cual, el Titular de la Unidad de Transparencia, al tener una cuenta de administrador en la plataforma estatal, podría haber canalizado la solicitud a los entes públicos competentes en su momento.</w:t>
      </w:r>
    </w:p>
    <w:p w:rsidR="00452562" w:rsidRPr="00120B22" w:rsidRDefault="00452562" w:rsidP="00452562">
      <w:pPr>
        <w:pStyle w:val="Prrafodelista"/>
        <w:tabs>
          <w:tab w:val="left" w:pos="142"/>
          <w:tab w:val="left" w:pos="284"/>
          <w:tab w:val="left" w:pos="426"/>
        </w:tabs>
        <w:spacing w:before="240" w:after="240" w:line="360" w:lineRule="auto"/>
        <w:ind w:left="0"/>
        <w:jc w:val="both"/>
        <w:rPr>
          <w:rFonts w:ascii="Palatino Linotype" w:hAnsi="Palatino Linotype"/>
        </w:rPr>
      </w:pPr>
    </w:p>
    <w:p w:rsidR="00452562" w:rsidRPr="00CC1BB0" w:rsidRDefault="005B40F1" w:rsidP="0045256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hAnsi="Palatino Linotype"/>
        </w:rPr>
        <w:t>Por ello se dejan a salvo los derechos del particular a efecto de que, de considerarlo oportuno, realice nuevas solicitudes de información dirigidas a la Fiscalía General de Justicia del Estado de México, el Ayuntamiento de Ecatepec de Morelos y al Poder Legislativo del Estado de México.</w:t>
      </w:r>
    </w:p>
    <w:p w:rsidR="00452562" w:rsidRPr="00CC1BB0" w:rsidRDefault="005B40F1" w:rsidP="0045256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hAnsi="Palatino Linotype"/>
        </w:rPr>
        <w:lastRenderedPageBreak/>
        <w:t xml:space="preserve">No obstante, toda vez que el </w:t>
      </w:r>
      <w:r w:rsidRPr="00120B22">
        <w:rPr>
          <w:rFonts w:ascii="Palatino Linotype" w:hAnsi="Palatino Linotype"/>
          <w:b/>
        </w:rPr>
        <w:t>SUJETO OLIGADO</w:t>
      </w:r>
      <w:r w:rsidRPr="00120B22">
        <w:rPr>
          <w:rFonts w:ascii="Palatino Linotype" w:hAnsi="Palatino Linotype"/>
        </w:rPr>
        <w:t xml:space="preserve"> no refirió la incompetencia parcial en su momento procesal oportuno, deberá entregar al </w:t>
      </w:r>
      <w:r w:rsidRPr="00120B22">
        <w:rPr>
          <w:rFonts w:ascii="Palatino Linotype" w:hAnsi="Palatino Linotype"/>
          <w:b/>
        </w:rPr>
        <w:t>RECURRENTE</w:t>
      </w:r>
      <w:r w:rsidRPr="00120B22">
        <w:rPr>
          <w:rFonts w:ascii="Palatino Linotype" w:hAnsi="Palatino Linotype"/>
        </w:rPr>
        <w:t xml:space="preserve"> el Acuerdo del Comité de Transparencia en términos del artículo 49, fracciones I y II de la Ley de Transparencia y Acceso a la Información Pública del Estado de México y Municipios, que a la letra señala:</w:t>
      </w:r>
    </w:p>
    <w:p w:rsidR="005B40F1" w:rsidRPr="00120B22" w:rsidRDefault="005B40F1" w:rsidP="005B40F1">
      <w:pPr>
        <w:pStyle w:val="Sinespaciado"/>
        <w:spacing w:line="276" w:lineRule="auto"/>
        <w:ind w:left="567" w:right="567"/>
        <w:jc w:val="both"/>
        <w:rPr>
          <w:rFonts w:ascii="Palatino Linotype" w:hAnsi="Palatino Linotype"/>
          <w:i/>
        </w:rPr>
      </w:pPr>
      <w:r w:rsidRPr="00120B22">
        <w:rPr>
          <w:rFonts w:ascii="Palatino Linotype" w:hAnsi="Palatino Linotype"/>
          <w:i/>
        </w:rPr>
        <w:t>“</w:t>
      </w:r>
      <w:r w:rsidRPr="00120B22">
        <w:rPr>
          <w:rFonts w:ascii="Palatino Linotype" w:hAnsi="Palatino Linotype"/>
          <w:b/>
          <w:i/>
        </w:rPr>
        <w:t>Artículo 49.</w:t>
      </w:r>
      <w:r w:rsidRPr="00120B22">
        <w:rPr>
          <w:rFonts w:ascii="Palatino Linotype" w:hAnsi="Palatino Linotype"/>
          <w:i/>
        </w:rPr>
        <w:t xml:space="preserve"> Los Comités de Transparencia tendrán las siguientes atribuciones: </w:t>
      </w:r>
    </w:p>
    <w:p w:rsidR="005B40F1" w:rsidRPr="00120B22" w:rsidRDefault="005B40F1" w:rsidP="005B40F1">
      <w:pPr>
        <w:pStyle w:val="Sinespaciado"/>
        <w:spacing w:line="276" w:lineRule="auto"/>
        <w:ind w:left="567" w:right="567"/>
        <w:jc w:val="both"/>
        <w:rPr>
          <w:rFonts w:ascii="Palatino Linotype" w:hAnsi="Palatino Linotype"/>
          <w:i/>
        </w:rPr>
      </w:pPr>
      <w:r w:rsidRPr="00120B22">
        <w:rPr>
          <w:rFonts w:ascii="Palatino Linotype" w:hAnsi="Palatino Linotype"/>
          <w:i/>
        </w:rPr>
        <w:t xml:space="preserve">I. Instituir, coordinar y supervisar en términos de las disposiciones aplicables, las acciones, medidas y procedimientos que coadyuven a asegurar una mayor eficacia en la gestión y atención de las solicitudes en materia de acceso a la información; </w:t>
      </w:r>
    </w:p>
    <w:p w:rsidR="005B40F1" w:rsidRPr="00120B22" w:rsidRDefault="005B40F1" w:rsidP="005B40F1">
      <w:pPr>
        <w:pStyle w:val="Sinespaciado"/>
        <w:spacing w:line="276" w:lineRule="auto"/>
        <w:ind w:left="567" w:right="567"/>
        <w:jc w:val="both"/>
        <w:rPr>
          <w:rFonts w:ascii="Palatino Linotype" w:hAnsi="Palatino Linotype"/>
          <w:i/>
        </w:rPr>
      </w:pPr>
      <w:r w:rsidRPr="00120B22">
        <w:rPr>
          <w:rFonts w:ascii="Palatino Linotype" w:hAnsi="Palatino Linotype"/>
          <w:i/>
        </w:rPr>
        <w:t xml:space="preserve">II. </w:t>
      </w:r>
      <w:r w:rsidRPr="00120B22">
        <w:rPr>
          <w:rFonts w:ascii="Palatino Linotype" w:hAnsi="Palatino Linotype"/>
          <w:b/>
          <w:i/>
        </w:rPr>
        <w:t>Confirmar, modificar o revocar las determinaciones que en materia de</w:t>
      </w:r>
      <w:r w:rsidRPr="00120B22">
        <w:rPr>
          <w:rFonts w:ascii="Palatino Linotype" w:hAnsi="Palatino Linotype"/>
          <w:i/>
        </w:rPr>
        <w:t xml:space="preserve"> ampliación del plazo de respuesta, clasificación de la información y declaración de inexistencia o de </w:t>
      </w:r>
      <w:r w:rsidRPr="00120B22">
        <w:rPr>
          <w:rFonts w:ascii="Palatino Linotype" w:hAnsi="Palatino Linotype"/>
          <w:b/>
          <w:i/>
        </w:rPr>
        <w:t>incompetencia realicen los titulares de las áreas de los sujetos obligados;</w:t>
      </w:r>
    </w:p>
    <w:p w:rsidR="005B40F1" w:rsidRPr="00120B22" w:rsidRDefault="005B40F1" w:rsidP="005B40F1">
      <w:pPr>
        <w:pStyle w:val="Sinespaciado"/>
        <w:spacing w:line="276" w:lineRule="auto"/>
        <w:ind w:left="567" w:right="567"/>
        <w:jc w:val="both"/>
        <w:rPr>
          <w:rFonts w:ascii="Palatino Linotype" w:hAnsi="Palatino Linotype"/>
          <w:i/>
        </w:rPr>
      </w:pPr>
      <w:r w:rsidRPr="00120B22">
        <w:rPr>
          <w:rFonts w:ascii="Palatino Linotype" w:hAnsi="Palatino Linotype"/>
          <w:i/>
        </w:rPr>
        <w:t>(…)”</w:t>
      </w:r>
    </w:p>
    <w:p w:rsidR="00B1622C" w:rsidRPr="00120B22" w:rsidRDefault="00CC1BB0" w:rsidP="00CC1BB0">
      <w:pPr>
        <w:pStyle w:val="Sinespaciado"/>
        <w:spacing w:line="276" w:lineRule="auto"/>
        <w:ind w:left="567" w:right="567"/>
        <w:jc w:val="both"/>
        <w:rPr>
          <w:rFonts w:ascii="Palatino Linotype" w:hAnsi="Palatino Linotype"/>
        </w:rPr>
      </w:pPr>
      <w:r>
        <w:rPr>
          <w:rFonts w:ascii="Palatino Linotype" w:hAnsi="Palatino Linotype"/>
        </w:rPr>
        <w:t>(Énfasis añadido)</w:t>
      </w:r>
    </w:p>
    <w:p w:rsidR="000A278B" w:rsidRDefault="000A278B" w:rsidP="00CC1BB0">
      <w:pPr>
        <w:pStyle w:val="Prrafodelista"/>
        <w:tabs>
          <w:tab w:val="left" w:pos="142"/>
          <w:tab w:val="left" w:pos="284"/>
          <w:tab w:val="left" w:pos="426"/>
        </w:tabs>
        <w:spacing w:before="240" w:after="240" w:line="360" w:lineRule="auto"/>
        <w:ind w:left="0"/>
        <w:jc w:val="both"/>
        <w:outlineLvl w:val="1"/>
        <w:rPr>
          <w:rFonts w:ascii="Palatino Linotype" w:hAnsi="Palatino Linotype"/>
          <w:b/>
        </w:rPr>
      </w:pPr>
      <w:bookmarkStart w:id="34" w:name="_Toc24632301"/>
      <w:r w:rsidRPr="00120B22">
        <w:rPr>
          <w:rFonts w:ascii="Palatino Linotype" w:hAnsi="Palatino Linotype"/>
          <w:b/>
        </w:rPr>
        <w:t>SEXTO. De la versión pública.</w:t>
      </w:r>
      <w:bookmarkEnd w:id="34"/>
    </w:p>
    <w:p w:rsidR="00CC1BB0" w:rsidRPr="00CC1BB0" w:rsidRDefault="00CC1BB0" w:rsidP="00CC1BB0">
      <w:pPr>
        <w:pStyle w:val="Prrafodelista"/>
        <w:tabs>
          <w:tab w:val="left" w:pos="142"/>
          <w:tab w:val="left" w:pos="284"/>
          <w:tab w:val="left" w:pos="426"/>
        </w:tabs>
        <w:spacing w:before="240" w:after="240" w:line="360" w:lineRule="auto"/>
        <w:ind w:left="0"/>
        <w:jc w:val="both"/>
        <w:outlineLvl w:val="1"/>
        <w:rPr>
          <w:rFonts w:ascii="Palatino Linotype" w:hAnsi="Palatino Linotype"/>
          <w:b/>
        </w:rPr>
      </w:pPr>
    </w:p>
    <w:p w:rsidR="000A278B" w:rsidRPr="00120B22" w:rsidRDefault="000A278B"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hAnsi="Palatino Linotype"/>
          <w:color w:val="000000" w:themeColor="text1"/>
          <w:lang w:val="es-ES"/>
        </w:rPr>
        <w:t xml:space="preserve">Resulta </w:t>
      </w:r>
      <w:r w:rsidRPr="00120B22">
        <w:rPr>
          <w:rFonts w:ascii="Palatino Linotype" w:hAnsi="Palatino Linotype" w:cs="Arial"/>
          <w:color w:val="000000" w:themeColor="text1"/>
        </w:rPr>
        <w:t xml:space="preserve">necesario manifestar que debido a la naturaleza de </w:t>
      </w:r>
      <w:r w:rsidRPr="00120B22">
        <w:rPr>
          <w:rFonts w:ascii="Palatino Linotype" w:hAnsi="Palatino Linotype"/>
          <w:color w:val="000000" w:themeColor="text1"/>
        </w:rPr>
        <w:t>la información que se ordenará entregar</w:t>
      </w:r>
      <w:r w:rsidRPr="00120B22">
        <w:rPr>
          <w:rFonts w:ascii="Palatino Linotype" w:hAnsi="Palatino Linotype" w:cs="Arial"/>
        </w:rPr>
        <w:t>,</w:t>
      </w:r>
      <w:r w:rsidRPr="00120B22">
        <w:rPr>
          <w:rFonts w:ascii="Palatino Linotype" w:hAnsi="Palatino Linotype" w:cs="Arial"/>
          <w:color w:val="000000" w:themeColor="text1"/>
        </w:rPr>
        <w:t xml:space="preserve"> referentes a las acciones y oficios realizados en relación a un proceso de adjudicación específico; </w:t>
      </w:r>
      <w:r w:rsidRPr="00120B22">
        <w:rPr>
          <w:rFonts w:ascii="Palatino Linotype" w:eastAsia="MS Mincho" w:hAnsi="Palatino Linotype" w:cs="Arial"/>
          <w:color w:val="000000"/>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w:t>
      </w:r>
      <w:r w:rsidRPr="00120B22">
        <w:rPr>
          <w:rFonts w:ascii="Palatino Linotype" w:eastAsia="MS Mincho" w:hAnsi="Palatino Linotype" w:cs="Arial"/>
          <w:color w:val="000000"/>
        </w:rPr>
        <w:lastRenderedPageBreak/>
        <w:t xml:space="preserve">servidores públicos y en su caso generar la </w:t>
      </w:r>
      <w:r w:rsidRPr="00120B22">
        <w:rPr>
          <w:rFonts w:ascii="Palatino Linotype" w:eastAsia="MS Mincho" w:hAnsi="Palatino Linotype" w:cs="Arial"/>
          <w:b/>
          <w:color w:val="000000"/>
          <w:u w:val="single"/>
        </w:rPr>
        <w:t>versión pública</w:t>
      </w:r>
      <w:r w:rsidRPr="00120B22">
        <w:rPr>
          <w:rFonts w:ascii="Palatino Linotype" w:eastAsia="MS Mincho" w:hAnsi="Palatino Linotype" w:cs="Arial"/>
          <w:color w:val="000000"/>
        </w:rPr>
        <w:t xml:space="preserve"> </w:t>
      </w:r>
      <w:r w:rsidRPr="00120B22">
        <w:rPr>
          <w:rFonts w:ascii="Palatino Linotype" w:eastAsia="MS Mincho" w:hAnsi="Palatino Linotype" w:cs="Arial"/>
        </w:rPr>
        <w:t>del</w:t>
      </w:r>
      <w:r w:rsidRPr="00120B22">
        <w:rPr>
          <w:rFonts w:ascii="Palatino Linotype" w:eastAsia="MS Mincho" w:hAnsi="Palatino Linotype" w:cs="Arial"/>
          <w:color w:val="000000"/>
        </w:rPr>
        <w:t xml:space="preserve"> documento por las consideraciones que se estimen pertinentes.</w:t>
      </w:r>
    </w:p>
    <w:p w:rsidR="000A278B" w:rsidRPr="00120B22" w:rsidRDefault="000A278B" w:rsidP="000A278B">
      <w:pPr>
        <w:pStyle w:val="Prrafodelista"/>
        <w:tabs>
          <w:tab w:val="left" w:pos="142"/>
          <w:tab w:val="left" w:pos="284"/>
          <w:tab w:val="left" w:pos="426"/>
        </w:tabs>
        <w:spacing w:before="240" w:after="240" w:line="360" w:lineRule="auto"/>
        <w:ind w:left="0"/>
        <w:jc w:val="both"/>
        <w:rPr>
          <w:rFonts w:ascii="Palatino Linotype" w:hAnsi="Palatino Linotype"/>
        </w:rPr>
      </w:pPr>
    </w:p>
    <w:p w:rsidR="000A278B" w:rsidRDefault="000A278B" w:rsidP="000A278B">
      <w:pPr>
        <w:pStyle w:val="Prrafodelista"/>
        <w:numPr>
          <w:ilvl w:val="0"/>
          <w:numId w:val="2"/>
        </w:numPr>
        <w:tabs>
          <w:tab w:val="left" w:pos="426"/>
        </w:tabs>
        <w:spacing w:before="240" w:after="240" w:line="360" w:lineRule="auto"/>
        <w:ind w:left="0" w:right="49" w:firstLine="0"/>
        <w:jc w:val="both"/>
        <w:rPr>
          <w:rFonts w:ascii="Palatino Linotype" w:hAnsi="Palatino Linotype" w:cs="Arial"/>
        </w:rPr>
      </w:pPr>
      <w:r w:rsidRPr="00120B22">
        <w:rPr>
          <w:rFonts w:ascii="Palatino Linotype" w:hAnsi="Palatino Linotype"/>
          <w:color w:val="000000" w:themeColor="text1"/>
          <w:lang w:val="es-ES"/>
        </w:rPr>
        <w:t xml:space="preserve">La </w:t>
      </w:r>
      <w:r w:rsidRPr="00120B22">
        <w:rPr>
          <w:rFonts w:ascii="Palatino Linotype" w:hAnsi="Palatino Linotype"/>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20B22">
        <w:rPr>
          <w:rFonts w:ascii="Palatino Linotype" w:hAnsi="Palatino Linotype"/>
          <w:vertAlign w:val="superscript"/>
        </w:rPr>
        <w:footnoteReference w:id="1"/>
      </w:r>
      <w:r w:rsidRPr="00120B22">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20B22">
        <w:rPr>
          <w:rFonts w:ascii="Palatino Linotype" w:hAnsi="Palatino Linotype"/>
          <w:vertAlign w:val="superscript"/>
        </w:rPr>
        <w:footnoteReference w:id="2"/>
      </w:r>
      <w:r w:rsidRPr="00120B22">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w:t>
      </w:r>
      <w:r w:rsidRPr="00120B22">
        <w:rPr>
          <w:rFonts w:ascii="Palatino Linotype" w:hAnsi="Palatino Linotype"/>
        </w:rPr>
        <w:lastRenderedPageBreak/>
        <w:t>Información Pública del Estado de México y Municipios, en adelante, la Ley Estatal, establecen, y agotar el procedimiento legalmente establecido, es precisamente lo que permite acreditar el cumplimiento de los otros dos requisitos.</w:t>
      </w:r>
    </w:p>
    <w:p w:rsidR="00CC1BB0" w:rsidRPr="00CC1BB0" w:rsidRDefault="00CC1BB0" w:rsidP="00CC1BB0">
      <w:pPr>
        <w:pStyle w:val="Prrafodelista"/>
        <w:tabs>
          <w:tab w:val="left" w:pos="426"/>
        </w:tabs>
        <w:spacing w:before="240" w:after="240" w:line="360" w:lineRule="auto"/>
        <w:ind w:left="0" w:right="49"/>
        <w:jc w:val="both"/>
        <w:rPr>
          <w:rFonts w:ascii="Palatino Linotype" w:hAnsi="Palatino Linotype" w:cs="Arial"/>
        </w:rPr>
      </w:pPr>
    </w:p>
    <w:p w:rsidR="000A278B" w:rsidRPr="00120B22" w:rsidRDefault="000A278B" w:rsidP="000A278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eastAsia="Times New Roman" w:hAnsi="Palatino Linotype" w:cs="Arial"/>
        </w:rPr>
        <w:t xml:space="preserve">El </w:t>
      </w:r>
      <w:r w:rsidRPr="00120B22">
        <w:rPr>
          <w:rFonts w:ascii="Palatino Linotype" w:hAnsi="Palatino Linotype"/>
        </w:rPr>
        <w:t>grave problema que enfrentamos en general, radica en que los acuerdos de clasificación de la información que emiten los Sujetos Obligados, siguen sin observar los requisitos, tanto por la complejidad del procedimiento como por la falta de atención de los operadores jurídicos.</w:t>
      </w:r>
    </w:p>
    <w:p w:rsidR="000A278B" w:rsidRPr="00120B22" w:rsidRDefault="000A278B" w:rsidP="000A278B">
      <w:pPr>
        <w:pStyle w:val="Prrafodelista"/>
        <w:tabs>
          <w:tab w:val="left" w:pos="142"/>
          <w:tab w:val="left" w:pos="284"/>
          <w:tab w:val="left" w:pos="426"/>
        </w:tabs>
        <w:spacing w:before="240" w:after="240" w:line="360" w:lineRule="auto"/>
        <w:ind w:left="0"/>
        <w:jc w:val="both"/>
        <w:rPr>
          <w:rFonts w:ascii="Palatino Linotype" w:hAnsi="Palatino Linotype"/>
        </w:rPr>
      </w:pPr>
    </w:p>
    <w:p w:rsidR="000A278B" w:rsidRPr="00120B22" w:rsidRDefault="000A278B" w:rsidP="000A278B">
      <w:pPr>
        <w:pStyle w:val="Prrafodelista"/>
        <w:tabs>
          <w:tab w:val="left" w:pos="142"/>
          <w:tab w:val="left" w:pos="284"/>
          <w:tab w:val="left" w:pos="426"/>
        </w:tabs>
        <w:spacing w:before="240" w:after="240" w:line="360" w:lineRule="auto"/>
        <w:ind w:left="0"/>
        <w:jc w:val="both"/>
        <w:outlineLvl w:val="2"/>
        <w:rPr>
          <w:rFonts w:ascii="Palatino Linotype" w:hAnsi="Palatino Linotype"/>
          <w:b/>
        </w:rPr>
      </w:pPr>
      <w:bookmarkStart w:id="35" w:name="_Toc24632302"/>
      <w:r w:rsidRPr="00120B22">
        <w:rPr>
          <w:rFonts w:ascii="Palatino Linotype" w:hAnsi="Palatino Linotype"/>
          <w:b/>
        </w:rPr>
        <w:t>I. Requisitos previos.</w:t>
      </w:r>
      <w:bookmarkEnd w:id="35"/>
    </w:p>
    <w:p w:rsidR="000A278B" w:rsidRPr="00120B22" w:rsidRDefault="000A278B" w:rsidP="000A278B">
      <w:pPr>
        <w:pStyle w:val="Prrafodelista"/>
        <w:tabs>
          <w:tab w:val="left" w:pos="142"/>
          <w:tab w:val="left" w:pos="284"/>
          <w:tab w:val="left" w:pos="426"/>
        </w:tabs>
        <w:spacing w:before="240" w:after="240" w:line="360" w:lineRule="auto"/>
        <w:ind w:left="0"/>
        <w:jc w:val="both"/>
        <w:rPr>
          <w:rFonts w:ascii="Palatino Linotype" w:hAnsi="Palatino Linotype"/>
        </w:rPr>
      </w:pPr>
    </w:p>
    <w:p w:rsidR="000A278B" w:rsidRPr="00120B22" w:rsidRDefault="000A278B" w:rsidP="000A278B">
      <w:pPr>
        <w:pStyle w:val="Prrafodelista"/>
        <w:numPr>
          <w:ilvl w:val="0"/>
          <w:numId w:val="2"/>
        </w:numPr>
        <w:tabs>
          <w:tab w:val="left" w:pos="426"/>
        </w:tabs>
        <w:spacing w:before="240" w:after="240" w:line="360" w:lineRule="auto"/>
        <w:ind w:left="0" w:right="49" w:firstLine="0"/>
        <w:jc w:val="both"/>
        <w:rPr>
          <w:rFonts w:ascii="Palatino Linotype" w:hAnsi="Palatino Linotype" w:cs="Arial"/>
        </w:rPr>
      </w:pPr>
      <w:r w:rsidRPr="00120B22">
        <w:rPr>
          <w:rFonts w:ascii="Palatino Linotype" w:hAnsi="Palatino Linotype"/>
          <w:color w:val="000000" w:themeColor="text1"/>
          <w:lang w:val="es-ES"/>
        </w:rPr>
        <w:t xml:space="preserve">Los </w:t>
      </w:r>
      <w:r w:rsidRPr="00120B22">
        <w:rPr>
          <w:rFonts w:ascii="Palatino Linotype" w:hAnsi="Palatino Linotype"/>
        </w:rPr>
        <w:t>artículos</w:t>
      </w:r>
      <w:r w:rsidRPr="00120B22">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w:t>
      </w:r>
      <w:r w:rsidRPr="00120B22">
        <w:rPr>
          <w:rFonts w:ascii="Palatino Linotype" w:hAnsi="Palatino Linotype" w:cs="Arial"/>
          <w:color w:val="000000" w:themeColor="text1"/>
          <w:u w:val="single"/>
        </w:rPr>
        <w:t xml:space="preserve">son los </w:t>
      </w:r>
      <w:r w:rsidRPr="00120B22">
        <w:rPr>
          <w:rFonts w:ascii="Palatino Linotype" w:hAnsi="Palatino Linotype" w:cs="Arial"/>
          <w:b/>
          <w:color w:val="000000" w:themeColor="text1"/>
          <w:u w:val="single"/>
        </w:rPr>
        <w:t>titulares de las áreas</w:t>
      </w:r>
      <w:r w:rsidRPr="00120B22">
        <w:rPr>
          <w:rFonts w:ascii="Palatino Linotype" w:hAnsi="Palatino Linotype" w:cs="Arial"/>
          <w:color w:val="000000" w:themeColor="text1"/>
          <w:u w:val="single"/>
        </w:rPr>
        <w:t xml:space="preserve"> que administran la información los que aprueban su clasificación y no el Comité de Transparencia</w:t>
      </w:r>
      <w:r w:rsidRPr="00120B22">
        <w:rPr>
          <w:rFonts w:ascii="Palatino Linotype" w:hAnsi="Palatino Linotype" w:cs="Arial"/>
          <w:color w:val="000000" w:themeColor="text1"/>
        </w:rPr>
        <w:t>.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0A278B" w:rsidRPr="00120B22" w:rsidRDefault="000A278B" w:rsidP="000A278B">
      <w:pPr>
        <w:pStyle w:val="Prrafodelista"/>
        <w:tabs>
          <w:tab w:val="left" w:pos="426"/>
        </w:tabs>
        <w:spacing w:before="240" w:after="240" w:line="360" w:lineRule="auto"/>
        <w:ind w:left="0" w:right="49"/>
        <w:jc w:val="both"/>
        <w:rPr>
          <w:rFonts w:ascii="Palatino Linotype" w:hAnsi="Palatino Linotype" w:cs="Arial"/>
        </w:rPr>
      </w:pPr>
    </w:p>
    <w:p w:rsidR="000A278B" w:rsidRPr="00120B22" w:rsidRDefault="000A278B" w:rsidP="000A278B">
      <w:pPr>
        <w:pStyle w:val="Prrafodelista"/>
        <w:numPr>
          <w:ilvl w:val="0"/>
          <w:numId w:val="2"/>
        </w:numPr>
        <w:tabs>
          <w:tab w:val="left" w:pos="426"/>
        </w:tabs>
        <w:spacing w:before="240" w:after="240" w:line="360" w:lineRule="auto"/>
        <w:ind w:left="0" w:right="49" w:firstLine="0"/>
        <w:jc w:val="both"/>
        <w:rPr>
          <w:rFonts w:ascii="Palatino Linotype" w:hAnsi="Palatino Linotype" w:cs="Arial"/>
        </w:rPr>
      </w:pPr>
      <w:r w:rsidRPr="00120B22">
        <w:rPr>
          <w:rFonts w:ascii="Palatino Linotype" w:eastAsia="Times New Roman" w:hAnsi="Palatino Linotype" w:cs="Arial"/>
        </w:rPr>
        <w:t xml:space="preserve">Además, </w:t>
      </w:r>
      <w:r w:rsidRPr="00120B22">
        <w:rPr>
          <w:rFonts w:ascii="Palatino Linotype" w:hAnsi="Palatino Linotype" w:cs="Arial"/>
          <w:color w:val="000000" w:themeColor="text1"/>
        </w:rPr>
        <w:t xml:space="preserve">se debe señalar el procedimiento, de los tres que establecen los artículos 132 y 106 de la Ley Estatal y General, respectivamente, por el que se realiza </w:t>
      </w:r>
      <w:r w:rsidRPr="00120B22">
        <w:rPr>
          <w:rFonts w:ascii="Palatino Linotype" w:hAnsi="Palatino Linotype" w:cs="Arial"/>
          <w:color w:val="000000" w:themeColor="text1"/>
        </w:rPr>
        <w:lastRenderedPageBreak/>
        <w:t>dicha clasificación, a saber, cuando se atiende una solicitud de acceso a la información, porque lo determina una autoridad competente o, como en el caso concreto, porque se va a generar una versión pública para cumplir con sus obligaciones.</w:t>
      </w:r>
    </w:p>
    <w:p w:rsidR="000A278B" w:rsidRPr="00120B22" w:rsidRDefault="000A278B" w:rsidP="000A278B">
      <w:pPr>
        <w:pStyle w:val="Prrafodelista"/>
        <w:tabs>
          <w:tab w:val="left" w:pos="426"/>
        </w:tabs>
        <w:spacing w:before="240" w:after="240" w:line="360" w:lineRule="auto"/>
        <w:ind w:left="0" w:right="49"/>
        <w:jc w:val="both"/>
        <w:rPr>
          <w:rFonts w:ascii="Palatino Linotype" w:hAnsi="Palatino Linotype" w:cs="Arial"/>
        </w:rPr>
      </w:pPr>
    </w:p>
    <w:p w:rsidR="000A278B" w:rsidRDefault="000A278B" w:rsidP="000A278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eastAsia="Times New Roman" w:hAnsi="Palatino Linotype" w:cs="Arial"/>
        </w:rPr>
        <w:t xml:space="preserve">El </w:t>
      </w:r>
      <w:r w:rsidRPr="00120B22">
        <w:rPr>
          <w:rFonts w:ascii="Palatino Linotype" w:hAnsi="Palatino Linotype" w:cs="Arial"/>
          <w:color w:val="000000" w:themeColor="text1"/>
        </w:rPr>
        <w:t xml:space="preserve">último de estos requisitos previos consiste en que no se pueden emitir acuerdos de carácter general ni particular, según lo disponen los artículos 134 y 108 de la Ley Estatal y de la Ley General, respectivamente, esto es, </w:t>
      </w:r>
      <w:r w:rsidRPr="00120B22">
        <w:rPr>
          <w:rFonts w:ascii="Palatino Linotype" w:hAnsi="Palatino Linotype" w:cs="Arial"/>
          <w:b/>
          <w:color w:val="000000" w:themeColor="text1"/>
          <w:u w:val="single"/>
        </w:rPr>
        <w:t>no se puede hacer un acuerdo para clasificar de manera general todos los documentos de un expediente</w:t>
      </w:r>
      <w:r w:rsidRPr="00120B22">
        <w:rPr>
          <w:rFonts w:ascii="Palatino Linotype" w:hAnsi="Palatino Linotype" w:cs="Arial"/>
          <w:color w:val="000000" w:themeColor="text1"/>
        </w:rPr>
        <w:t xml:space="preserve"> o área, sin individualizar su análisis y tampoco se puede hacer un acuerdo por cada dato que se vaya a clasificar dentro de un documento con diez datos, por ejemplo, susceptibles de ser clasificados.</w:t>
      </w:r>
    </w:p>
    <w:p w:rsidR="00CC1BB0" w:rsidRPr="00CC1BB0" w:rsidRDefault="00CC1BB0" w:rsidP="00CC1BB0">
      <w:pPr>
        <w:pStyle w:val="Prrafodelista"/>
        <w:tabs>
          <w:tab w:val="left" w:pos="142"/>
          <w:tab w:val="left" w:pos="284"/>
          <w:tab w:val="left" w:pos="426"/>
        </w:tabs>
        <w:spacing w:before="240" w:after="240" w:line="360" w:lineRule="auto"/>
        <w:ind w:left="0"/>
        <w:jc w:val="both"/>
        <w:rPr>
          <w:rFonts w:ascii="Palatino Linotype" w:hAnsi="Palatino Linotype"/>
        </w:rPr>
      </w:pPr>
    </w:p>
    <w:p w:rsidR="000A278B" w:rsidRPr="00120B22" w:rsidRDefault="000A278B" w:rsidP="000A278B">
      <w:pPr>
        <w:pStyle w:val="Prrafodelista"/>
        <w:tabs>
          <w:tab w:val="left" w:pos="142"/>
          <w:tab w:val="left" w:pos="284"/>
          <w:tab w:val="left" w:pos="426"/>
        </w:tabs>
        <w:spacing w:before="240" w:after="240" w:line="360" w:lineRule="auto"/>
        <w:ind w:left="0"/>
        <w:jc w:val="both"/>
        <w:outlineLvl w:val="2"/>
        <w:rPr>
          <w:rFonts w:ascii="Palatino Linotype" w:hAnsi="Palatino Linotype"/>
          <w:b/>
        </w:rPr>
      </w:pPr>
      <w:bookmarkStart w:id="36" w:name="_Toc24632303"/>
      <w:r w:rsidRPr="00120B22">
        <w:rPr>
          <w:rFonts w:ascii="Palatino Linotype" w:hAnsi="Palatino Linotype"/>
          <w:b/>
        </w:rPr>
        <w:t>II. Supuestos de clasificación.</w:t>
      </w:r>
      <w:bookmarkEnd w:id="36"/>
    </w:p>
    <w:p w:rsidR="000A278B" w:rsidRPr="00120B22" w:rsidRDefault="000A278B" w:rsidP="000A278B">
      <w:pPr>
        <w:pStyle w:val="Prrafodelista"/>
        <w:tabs>
          <w:tab w:val="left" w:pos="142"/>
          <w:tab w:val="left" w:pos="284"/>
          <w:tab w:val="left" w:pos="426"/>
        </w:tabs>
        <w:spacing w:before="240" w:after="240" w:line="360" w:lineRule="auto"/>
        <w:ind w:left="0"/>
        <w:jc w:val="both"/>
        <w:rPr>
          <w:rFonts w:ascii="Palatino Linotype" w:hAnsi="Palatino Linotype"/>
        </w:rPr>
      </w:pPr>
    </w:p>
    <w:p w:rsidR="000A278B" w:rsidRPr="00120B22" w:rsidRDefault="000A278B" w:rsidP="000A278B">
      <w:pPr>
        <w:pStyle w:val="Prrafodelista"/>
        <w:numPr>
          <w:ilvl w:val="0"/>
          <w:numId w:val="2"/>
        </w:numPr>
        <w:tabs>
          <w:tab w:val="left" w:pos="426"/>
        </w:tabs>
        <w:spacing w:before="240" w:after="240" w:line="360" w:lineRule="auto"/>
        <w:ind w:left="0" w:right="49" w:firstLine="0"/>
        <w:jc w:val="both"/>
        <w:rPr>
          <w:rFonts w:ascii="Palatino Linotype" w:hAnsi="Palatino Linotype" w:cs="Arial"/>
        </w:rPr>
      </w:pPr>
      <w:r w:rsidRPr="00120B22">
        <w:rPr>
          <w:rFonts w:ascii="Palatino Linotype" w:hAnsi="Palatino Linotype"/>
          <w:color w:val="000000" w:themeColor="text1"/>
          <w:lang w:val="es-ES"/>
        </w:rPr>
        <w:t xml:space="preserve">Las </w:t>
      </w:r>
      <w:r w:rsidRPr="00120B22">
        <w:rPr>
          <w:rFonts w:ascii="Palatino Linotype" w:hAnsi="Palatino Linotype" w:cs="Arial"/>
          <w:color w:val="000000" w:themeColor="text1"/>
        </w:rPr>
        <w:t>disposiciones constitucionales y legales en la materia establecen los dos supuestos generales para clasificar la información: por reserva y por confidencialidad.</w:t>
      </w:r>
    </w:p>
    <w:p w:rsidR="000A278B" w:rsidRPr="00120B22" w:rsidRDefault="000A278B" w:rsidP="000A278B">
      <w:pPr>
        <w:pStyle w:val="Prrafodelista"/>
        <w:tabs>
          <w:tab w:val="left" w:pos="426"/>
        </w:tabs>
        <w:spacing w:before="240" w:after="240" w:line="360" w:lineRule="auto"/>
        <w:ind w:left="0" w:right="49"/>
        <w:jc w:val="both"/>
        <w:rPr>
          <w:rFonts w:ascii="Palatino Linotype" w:hAnsi="Palatino Linotype" w:cs="Arial"/>
        </w:rPr>
      </w:pPr>
    </w:p>
    <w:p w:rsidR="000A278B" w:rsidRPr="00120B22" w:rsidRDefault="000A278B" w:rsidP="000A278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eastAsia="Times New Roman" w:hAnsi="Palatino Linotype" w:cs="Arial"/>
        </w:rPr>
        <w:t xml:space="preserve">Los </w:t>
      </w:r>
      <w:r w:rsidRPr="00120B22">
        <w:rPr>
          <w:rFonts w:ascii="Palatino Linotype" w:hAnsi="Palatino Linotype" w:cs="Arial"/>
          <w:color w:val="000000" w:themeColor="text1"/>
        </w:rPr>
        <w:t>artículos 143 y 116 de la Ley Estatal y de la Ley General, respectivamente, señalan los supuestos para que la información pueda ser clasificada como confidencial:</w:t>
      </w:r>
    </w:p>
    <w:p w:rsidR="000A278B" w:rsidRPr="00120B22" w:rsidRDefault="000A278B" w:rsidP="000A278B">
      <w:pPr>
        <w:pStyle w:val="Prrafodelista"/>
        <w:tabs>
          <w:tab w:val="left" w:pos="142"/>
          <w:tab w:val="left" w:pos="284"/>
          <w:tab w:val="left" w:pos="426"/>
        </w:tabs>
        <w:spacing w:before="240" w:after="240" w:line="360" w:lineRule="auto"/>
        <w:ind w:left="0"/>
        <w:jc w:val="both"/>
        <w:rPr>
          <w:rFonts w:ascii="Palatino Linotype" w:hAnsi="Palatino Linotype"/>
        </w:rPr>
      </w:pPr>
    </w:p>
    <w:p w:rsidR="000A278B" w:rsidRPr="00120B22" w:rsidRDefault="000A278B" w:rsidP="000A278B">
      <w:pPr>
        <w:pStyle w:val="Sinespaciado"/>
        <w:ind w:left="567" w:right="567"/>
        <w:jc w:val="both"/>
        <w:rPr>
          <w:rFonts w:ascii="Palatino Linotype" w:hAnsi="Palatino Linotype" w:cs="Times"/>
          <w:i/>
        </w:rPr>
      </w:pPr>
      <w:r w:rsidRPr="00120B22">
        <w:rPr>
          <w:rFonts w:ascii="Palatino Linotype" w:hAnsi="Palatino Linotype"/>
          <w:b/>
          <w:bCs/>
          <w:i/>
        </w:rPr>
        <w:lastRenderedPageBreak/>
        <w:t>“I.</w:t>
      </w:r>
      <w:r w:rsidRPr="00120B22">
        <w:rPr>
          <w:rFonts w:ascii="Palatino Linotype" w:hAnsi="Palatino Linotype"/>
          <w:bCs/>
          <w:i/>
        </w:rPr>
        <w:t xml:space="preserve"> </w:t>
      </w:r>
      <w:r w:rsidRPr="00120B22">
        <w:rPr>
          <w:rFonts w:ascii="Palatino Linotype" w:hAnsi="Palatino Linotype"/>
          <w:i/>
        </w:rPr>
        <w:t xml:space="preserve">Se refiera a la información privada y los datos personales concernientes a una persona física o jurídico colectiva identificada o identificable; </w:t>
      </w:r>
    </w:p>
    <w:p w:rsidR="000A278B" w:rsidRPr="00120B22" w:rsidRDefault="000A278B" w:rsidP="000A278B">
      <w:pPr>
        <w:pStyle w:val="Sinespaciado"/>
        <w:ind w:left="567" w:right="567"/>
        <w:jc w:val="both"/>
        <w:rPr>
          <w:rFonts w:ascii="Palatino Linotype" w:hAnsi="Palatino Linotype" w:cs="Times"/>
          <w:i/>
        </w:rPr>
      </w:pPr>
      <w:r w:rsidRPr="00120B22">
        <w:rPr>
          <w:rFonts w:ascii="Palatino Linotype" w:hAnsi="Palatino Linotype"/>
          <w:b/>
          <w:bCs/>
          <w:i/>
        </w:rPr>
        <w:t>II.</w:t>
      </w:r>
      <w:r w:rsidRPr="00120B22">
        <w:rPr>
          <w:rFonts w:ascii="Palatino Linotype" w:hAnsi="Palatino Linotype"/>
          <w:bCs/>
          <w:i/>
        </w:rPr>
        <w:t xml:space="preserve"> </w:t>
      </w:r>
      <w:r w:rsidRPr="00120B22">
        <w:rPr>
          <w:rFonts w:ascii="Palatino Linotype" w:hAnsi="Palatino Linotype"/>
          <w:i/>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0A278B" w:rsidRPr="00120B22" w:rsidRDefault="000A278B" w:rsidP="000A278B">
      <w:pPr>
        <w:pStyle w:val="Sinespaciado"/>
        <w:ind w:left="567" w:right="567"/>
        <w:jc w:val="both"/>
        <w:rPr>
          <w:rFonts w:ascii="Palatino Linotype" w:hAnsi="Palatino Linotype" w:cs="Times"/>
          <w:i/>
        </w:rPr>
      </w:pPr>
      <w:r w:rsidRPr="00120B22">
        <w:rPr>
          <w:rFonts w:ascii="Palatino Linotype" w:hAnsi="Palatino Linotype"/>
          <w:b/>
          <w:bCs/>
          <w:i/>
        </w:rPr>
        <w:t>III.</w:t>
      </w:r>
      <w:r w:rsidRPr="00120B22">
        <w:rPr>
          <w:rFonts w:ascii="Palatino Linotype" w:hAnsi="Palatino Linotype"/>
          <w:bCs/>
          <w:i/>
        </w:rPr>
        <w:t xml:space="preserve"> </w:t>
      </w:r>
      <w:r w:rsidRPr="00120B22">
        <w:rPr>
          <w:rFonts w:ascii="Palatino Linotype" w:hAnsi="Palatino Linotype"/>
          <w:i/>
        </w:rPr>
        <w:t xml:space="preserve">La que presenten los particulares a los sujetos obligados, de conformidad con lo dispuesto por las leyes o los tratados internacionales. </w:t>
      </w:r>
    </w:p>
    <w:p w:rsidR="000A278B" w:rsidRPr="00120B22" w:rsidRDefault="000A278B" w:rsidP="000A278B">
      <w:pPr>
        <w:pStyle w:val="Sinespaciado"/>
        <w:ind w:left="567" w:right="567"/>
        <w:jc w:val="both"/>
        <w:rPr>
          <w:rFonts w:ascii="Palatino Linotype" w:hAnsi="Palatino Linotype"/>
          <w:i/>
        </w:rPr>
      </w:pPr>
      <w:r w:rsidRPr="00120B22">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rsidR="00CC1BB0" w:rsidRDefault="000A278B" w:rsidP="00CC1BB0">
      <w:pPr>
        <w:pStyle w:val="Sinespaciado"/>
        <w:ind w:left="567" w:right="567"/>
        <w:jc w:val="both"/>
        <w:rPr>
          <w:rFonts w:ascii="Palatino Linotype" w:hAnsi="Palatino Linotype"/>
          <w:i/>
        </w:rPr>
      </w:pPr>
      <w:r w:rsidRPr="00120B22">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rsidR="00CC1BB0" w:rsidRPr="00CC1BB0" w:rsidRDefault="00CC1BB0" w:rsidP="00CC1BB0">
      <w:pPr>
        <w:pStyle w:val="Sinespaciado"/>
        <w:ind w:left="567" w:right="567"/>
        <w:jc w:val="both"/>
        <w:rPr>
          <w:rFonts w:ascii="Palatino Linotype" w:hAnsi="Palatino Linotype"/>
          <w:i/>
        </w:rPr>
      </w:pPr>
    </w:p>
    <w:p w:rsidR="000A278B" w:rsidRPr="00120B22" w:rsidRDefault="000A278B" w:rsidP="000A278B">
      <w:pPr>
        <w:pStyle w:val="Prrafodelista"/>
        <w:numPr>
          <w:ilvl w:val="0"/>
          <w:numId w:val="2"/>
        </w:numPr>
        <w:tabs>
          <w:tab w:val="left" w:pos="426"/>
        </w:tabs>
        <w:spacing w:before="240" w:after="240" w:line="360" w:lineRule="auto"/>
        <w:ind w:left="0" w:right="49" w:firstLine="0"/>
        <w:jc w:val="both"/>
        <w:rPr>
          <w:rFonts w:ascii="Palatino Linotype" w:hAnsi="Palatino Linotype" w:cs="Arial"/>
        </w:rPr>
      </w:pPr>
      <w:r w:rsidRPr="00120B22">
        <w:rPr>
          <w:rFonts w:ascii="Palatino Linotype" w:hAnsi="Palatino Linotype"/>
          <w:color w:val="000000" w:themeColor="text1"/>
          <w:lang w:val="es-ES"/>
        </w:rPr>
        <w:t xml:space="preserve">Mientras </w:t>
      </w:r>
      <w:r w:rsidRPr="00120B22">
        <w:rPr>
          <w:rFonts w:ascii="Palatino Linotype" w:hAnsi="Palatino Linotype" w:cs="Arial"/>
          <w:color w:val="000000" w:themeColor="text1"/>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0A278B" w:rsidRPr="00120B22" w:rsidRDefault="000A278B" w:rsidP="000A278B">
      <w:pPr>
        <w:pStyle w:val="Prrafodelista"/>
        <w:tabs>
          <w:tab w:val="left" w:pos="426"/>
        </w:tabs>
        <w:spacing w:before="240" w:after="240" w:line="360" w:lineRule="auto"/>
        <w:ind w:left="0" w:right="49"/>
        <w:jc w:val="both"/>
        <w:rPr>
          <w:rFonts w:ascii="Palatino Linotype" w:hAnsi="Palatino Linotype" w:cs="Arial"/>
        </w:rPr>
      </w:pPr>
    </w:p>
    <w:p w:rsidR="000A278B" w:rsidRDefault="000A278B" w:rsidP="000A278B">
      <w:pPr>
        <w:pStyle w:val="Prrafodelista"/>
        <w:numPr>
          <w:ilvl w:val="0"/>
          <w:numId w:val="2"/>
        </w:numPr>
        <w:tabs>
          <w:tab w:val="left" w:pos="426"/>
        </w:tabs>
        <w:spacing w:before="240" w:after="240" w:line="360" w:lineRule="auto"/>
        <w:ind w:left="0" w:right="49" w:firstLine="0"/>
        <w:jc w:val="both"/>
        <w:rPr>
          <w:rFonts w:ascii="Palatino Linotype" w:hAnsi="Palatino Linotype" w:cs="Arial"/>
        </w:rPr>
      </w:pPr>
      <w:r w:rsidRPr="00120B22">
        <w:rPr>
          <w:rFonts w:ascii="Palatino Linotype" w:eastAsia="Times New Roman" w:hAnsi="Palatino Linotype" w:cs="Arial"/>
        </w:rPr>
        <w:t xml:space="preserve">Como </w:t>
      </w:r>
      <w:r w:rsidRPr="00120B22">
        <w:rPr>
          <w:rFonts w:ascii="Palatino Linotype" w:hAnsi="Palatino Linotype" w:cs="Arial"/>
          <w:color w:val="000000" w:themeColor="text1"/>
        </w:rPr>
        <w:t xml:space="preserve">consecuencia de lo anterior, el </w:t>
      </w:r>
      <w:r w:rsidRPr="00120B22">
        <w:rPr>
          <w:rFonts w:ascii="Palatino Linotype" w:hAnsi="Palatino Linotype" w:cs="Arial"/>
          <w:b/>
          <w:color w:val="000000" w:themeColor="text1"/>
        </w:rPr>
        <w:t>SUJETO OBLIGADO</w:t>
      </w:r>
      <w:r w:rsidRPr="00120B22">
        <w:rPr>
          <w:rFonts w:ascii="Palatino Linotype" w:hAnsi="Palatino Linotype" w:cs="Arial"/>
          <w:color w:val="000000" w:themeColor="text1"/>
        </w:rPr>
        <w:t xml:space="preserve"> debe identificar claramente el tipo de información y hacer un juicio de subsunción o encaje</w:t>
      </w:r>
      <w:r w:rsidRPr="00120B22">
        <w:rPr>
          <w:rFonts w:ascii="Palatino Linotype" w:hAnsi="Palatino Linotype"/>
          <w:vertAlign w:val="superscript"/>
        </w:rPr>
        <w:footnoteReference w:id="3"/>
      </w:r>
      <w:r w:rsidRPr="00120B22">
        <w:rPr>
          <w:rFonts w:ascii="Palatino Linotype" w:hAnsi="Palatino Linotype" w:cs="Arial"/>
          <w:color w:val="000000" w:themeColor="text1"/>
        </w:rPr>
        <w:t xml:space="preserve"> para </w:t>
      </w:r>
      <w:r w:rsidRPr="00120B22">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rsidR="00CC1BB0" w:rsidRPr="00CC1BB0" w:rsidRDefault="00CC1BB0" w:rsidP="00CC1BB0">
      <w:pPr>
        <w:pStyle w:val="Prrafodelista"/>
        <w:tabs>
          <w:tab w:val="left" w:pos="426"/>
        </w:tabs>
        <w:spacing w:before="240" w:after="240" w:line="360" w:lineRule="auto"/>
        <w:ind w:left="0" w:right="49"/>
        <w:jc w:val="both"/>
        <w:rPr>
          <w:rFonts w:ascii="Palatino Linotype" w:hAnsi="Palatino Linotype" w:cs="Arial"/>
        </w:rPr>
      </w:pPr>
    </w:p>
    <w:p w:rsidR="000A278B" w:rsidRDefault="000A278B" w:rsidP="000A278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eastAsia="Times New Roman" w:hAnsi="Palatino Linotype" w:cs="Arial"/>
        </w:rPr>
        <w:t xml:space="preserve">Una </w:t>
      </w:r>
      <w:r w:rsidRPr="00120B22">
        <w:rPr>
          <w:rFonts w:ascii="Palatino Linotype" w:hAnsi="Palatino Linotype" w:cs="Arial"/>
          <w:color w:val="000000" w:themeColor="text1"/>
        </w:rPr>
        <w:t>vez hecho lo anterior, se remite la información al Titular de la Unidad de Transparencia, con el acuerdo de clasificación correspondiente, para que sea sometido al conocimiento del Comité de Transparencia.</w:t>
      </w:r>
    </w:p>
    <w:p w:rsidR="00CC1BB0" w:rsidRPr="00CC1BB0" w:rsidRDefault="00CC1BB0" w:rsidP="00CC1BB0">
      <w:pPr>
        <w:pStyle w:val="Prrafodelista"/>
        <w:tabs>
          <w:tab w:val="left" w:pos="142"/>
          <w:tab w:val="left" w:pos="284"/>
          <w:tab w:val="left" w:pos="426"/>
        </w:tabs>
        <w:spacing w:before="240" w:after="240" w:line="360" w:lineRule="auto"/>
        <w:ind w:left="0"/>
        <w:jc w:val="both"/>
        <w:rPr>
          <w:rFonts w:ascii="Palatino Linotype" w:hAnsi="Palatino Linotype"/>
        </w:rPr>
      </w:pPr>
    </w:p>
    <w:p w:rsidR="000A278B" w:rsidRPr="00120B22" w:rsidRDefault="000A278B" w:rsidP="000A278B">
      <w:pPr>
        <w:pStyle w:val="Prrafodelista"/>
        <w:tabs>
          <w:tab w:val="left" w:pos="142"/>
          <w:tab w:val="left" w:pos="284"/>
          <w:tab w:val="left" w:pos="426"/>
        </w:tabs>
        <w:spacing w:before="240" w:after="240" w:line="360" w:lineRule="auto"/>
        <w:ind w:left="0"/>
        <w:jc w:val="both"/>
        <w:outlineLvl w:val="2"/>
        <w:rPr>
          <w:rFonts w:ascii="Palatino Linotype" w:hAnsi="Palatino Linotype"/>
          <w:b/>
        </w:rPr>
      </w:pPr>
      <w:bookmarkStart w:id="37" w:name="_Toc24632304"/>
      <w:r w:rsidRPr="00120B22">
        <w:rPr>
          <w:rFonts w:ascii="Palatino Linotype" w:hAnsi="Palatino Linotype"/>
          <w:b/>
        </w:rPr>
        <w:t>III. La intervención del Comité de Transparencia.</w:t>
      </w:r>
      <w:bookmarkEnd w:id="37"/>
    </w:p>
    <w:p w:rsidR="000A278B" w:rsidRPr="00120B22" w:rsidRDefault="000A278B" w:rsidP="000A278B">
      <w:pPr>
        <w:pStyle w:val="Prrafodelista"/>
        <w:tabs>
          <w:tab w:val="left" w:pos="142"/>
          <w:tab w:val="left" w:pos="284"/>
          <w:tab w:val="left" w:pos="426"/>
        </w:tabs>
        <w:spacing w:before="240" w:after="240" w:line="360" w:lineRule="auto"/>
        <w:ind w:left="0"/>
        <w:jc w:val="both"/>
        <w:rPr>
          <w:rFonts w:ascii="Palatino Linotype" w:hAnsi="Palatino Linotype"/>
          <w:b/>
        </w:rPr>
      </w:pPr>
      <w:r w:rsidRPr="00120B22">
        <w:rPr>
          <w:rFonts w:ascii="Palatino Linotype" w:hAnsi="Palatino Linotype"/>
          <w:b/>
        </w:rPr>
        <w:t>a) Formalidades para emitir el Acuerdo de Clasificación.</w:t>
      </w:r>
    </w:p>
    <w:p w:rsidR="000A278B" w:rsidRPr="00120B22" w:rsidRDefault="000A278B" w:rsidP="000A278B">
      <w:pPr>
        <w:pStyle w:val="Prrafodelista"/>
        <w:tabs>
          <w:tab w:val="left" w:pos="142"/>
          <w:tab w:val="left" w:pos="284"/>
          <w:tab w:val="left" w:pos="426"/>
        </w:tabs>
        <w:spacing w:before="240" w:after="240" w:line="360" w:lineRule="auto"/>
        <w:ind w:left="0"/>
        <w:jc w:val="both"/>
        <w:rPr>
          <w:rFonts w:ascii="Palatino Linotype" w:hAnsi="Palatino Linotype"/>
        </w:rPr>
      </w:pPr>
    </w:p>
    <w:p w:rsidR="000A278B" w:rsidRPr="00120B22" w:rsidRDefault="000A278B" w:rsidP="000A278B">
      <w:pPr>
        <w:pStyle w:val="Prrafodelista"/>
        <w:numPr>
          <w:ilvl w:val="0"/>
          <w:numId w:val="2"/>
        </w:numPr>
        <w:tabs>
          <w:tab w:val="left" w:pos="426"/>
        </w:tabs>
        <w:spacing w:before="240" w:after="240" w:line="360" w:lineRule="auto"/>
        <w:ind w:left="0" w:right="49" w:firstLine="0"/>
        <w:jc w:val="both"/>
        <w:rPr>
          <w:rFonts w:ascii="Palatino Linotype" w:hAnsi="Palatino Linotype" w:cs="Arial"/>
        </w:rPr>
      </w:pPr>
      <w:r w:rsidRPr="00120B22">
        <w:rPr>
          <w:rFonts w:ascii="Palatino Linotype" w:hAnsi="Palatino Linotype"/>
          <w:color w:val="000000" w:themeColor="text1"/>
          <w:lang w:val="es-ES"/>
        </w:rPr>
        <w:t xml:space="preserve">El </w:t>
      </w:r>
      <w:r w:rsidRPr="00120B22">
        <w:rPr>
          <w:rFonts w:ascii="Palatino Linotype" w:hAnsi="Palatino Linotype" w:cs="Arial"/>
          <w:color w:val="000000" w:themeColor="text1"/>
        </w:rPr>
        <w:t xml:space="preserve">Comité de Transparencia, según lo dispuesto en los artículos 128 y 103 de la Ley Estatal y de la Ley General, respectivamente, y </w:t>
      </w:r>
      <w:r w:rsidRPr="00120B22">
        <w:rPr>
          <w:rFonts w:ascii="Palatino Linotype" w:hAnsi="Palatino Linotype"/>
        </w:rPr>
        <w:t xml:space="preserve">la fracción III del numeral Segundo de los </w:t>
      </w:r>
      <w:r w:rsidRPr="00120B22">
        <w:rPr>
          <w:rFonts w:ascii="Palatino Linotype" w:hAnsi="Palatino Linotype" w:cs="Arial"/>
          <w:i/>
          <w:color w:val="000000" w:themeColor="text1"/>
        </w:rPr>
        <w:t>Lineamientos Generales en Materia de Clasificación y Desclasificación de la Información, así como para la Elaboración de Versiones Públicas</w:t>
      </w:r>
      <w:r w:rsidRPr="00120B22">
        <w:rPr>
          <w:rFonts w:ascii="Palatino Linotype" w:hAnsi="Palatino Linotype" w:cs="Arial"/>
          <w:color w:val="000000" w:themeColor="text1"/>
        </w:rPr>
        <w:t>, en adelante los Lineamientos Generales,</w:t>
      </w:r>
      <w:r w:rsidRPr="00120B22">
        <w:rPr>
          <w:rFonts w:ascii="Palatino Linotype" w:hAnsi="Palatino Linotype"/>
        </w:rPr>
        <w:t xml:space="preserve"> </w:t>
      </w:r>
      <w:r w:rsidRPr="00120B22">
        <w:rPr>
          <w:rFonts w:ascii="Palatino Linotype" w:hAnsi="Palatino Linotype" w:cs="Arial"/>
          <w:color w:val="000000" w:themeColor="text1"/>
        </w:rPr>
        <w:t xml:space="preserve">cuenta con las facultades para </w:t>
      </w:r>
      <w:r w:rsidRPr="00120B22">
        <w:rPr>
          <w:rFonts w:ascii="Palatino Linotype" w:hAnsi="Palatino Linotype" w:cs="Arial"/>
          <w:b/>
          <w:color w:val="000000" w:themeColor="text1"/>
          <w:u w:val="single"/>
        </w:rPr>
        <w:t>confirmar, modificar o revocar</w:t>
      </w:r>
      <w:r w:rsidRPr="00120B22">
        <w:rPr>
          <w:rFonts w:ascii="Palatino Linotype" w:hAnsi="Palatino Linotype" w:cs="Arial"/>
          <w:color w:val="000000" w:themeColor="text1"/>
        </w:rPr>
        <w:t xml:space="preserve"> la clasificación de la información que ha hecho el titular del área que administra la información. Por lo tanto, el Comité </w:t>
      </w:r>
      <w:r w:rsidRPr="00120B22">
        <w:rPr>
          <w:rFonts w:ascii="Palatino Linotype" w:hAnsi="Palatino Linotype" w:cs="Arial"/>
          <w:b/>
          <w:color w:val="000000" w:themeColor="text1"/>
          <w:u w:val="single"/>
        </w:rPr>
        <w:t>no aprueba</w:t>
      </w:r>
      <w:r w:rsidRPr="00120B22">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0A278B" w:rsidRPr="00120B22" w:rsidRDefault="000A278B" w:rsidP="000A278B">
      <w:pPr>
        <w:pStyle w:val="Prrafodelista"/>
        <w:tabs>
          <w:tab w:val="left" w:pos="426"/>
        </w:tabs>
        <w:spacing w:before="240" w:after="240" w:line="360" w:lineRule="auto"/>
        <w:ind w:left="0" w:right="49"/>
        <w:jc w:val="both"/>
        <w:rPr>
          <w:rFonts w:ascii="Palatino Linotype" w:hAnsi="Palatino Linotype" w:cs="Arial"/>
        </w:rPr>
      </w:pPr>
    </w:p>
    <w:p w:rsidR="000A278B" w:rsidRPr="00120B22" w:rsidRDefault="000A278B" w:rsidP="000A278B">
      <w:pPr>
        <w:pStyle w:val="Prrafodelista"/>
        <w:numPr>
          <w:ilvl w:val="0"/>
          <w:numId w:val="2"/>
        </w:numPr>
        <w:tabs>
          <w:tab w:val="left" w:pos="426"/>
        </w:tabs>
        <w:spacing w:before="240" w:after="240" w:line="360" w:lineRule="auto"/>
        <w:ind w:left="0" w:right="49" w:firstLine="0"/>
        <w:jc w:val="both"/>
        <w:rPr>
          <w:rFonts w:ascii="Palatino Linotype" w:hAnsi="Palatino Linotype" w:cs="Arial"/>
        </w:rPr>
      </w:pPr>
      <w:r w:rsidRPr="00120B22">
        <w:rPr>
          <w:rFonts w:ascii="Palatino Linotype" w:eastAsia="Times New Roman" w:hAnsi="Palatino Linotype" w:cs="Arial"/>
        </w:rPr>
        <w:t xml:space="preserve">Evidentemente, </w:t>
      </w:r>
      <w:r w:rsidRPr="00120B22">
        <w:rPr>
          <w:rFonts w:ascii="Palatino Linotype" w:hAnsi="Palatino Linotype" w:cs="Arial"/>
          <w:color w:val="000000" w:themeColor="text1"/>
        </w:rPr>
        <w:t xml:space="preserve">esta decisión implica una restricción a un derecho humano, por lo tanto, puede generar un agravio a la particular y, en consecuencia, es necesario que </w:t>
      </w:r>
      <w:r w:rsidRPr="00120B22">
        <w:rPr>
          <w:rFonts w:ascii="Palatino Linotype" w:hAnsi="Palatino Linotype" w:cs="Arial"/>
          <w:b/>
          <w:color w:val="000000" w:themeColor="text1"/>
          <w:u w:val="single"/>
        </w:rPr>
        <w:t>el acto reúna con los requisitos elementales</w:t>
      </w:r>
      <w:r w:rsidRPr="00120B22">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0A278B" w:rsidRPr="00120B22" w:rsidRDefault="000A278B" w:rsidP="000A278B">
      <w:pPr>
        <w:pStyle w:val="Prrafodelista"/>
        <w:tabs>
          <w:tab w:val="left" w:pos="426"/>
        </w:tabs>
        <w:spacing w:before="240" w:after="240" w:line="360" w:lineRule="auto"/>
        <w:ind w:left="0" w:right="49"/>
        <w:jc w:val="both"/>
        <w:rPr>
          <w:rFonts w:ascii="Palatino Linotype" w:hAnsi="Palatino Linotype" w:cs="Arial"/>
        </w:rPr>
      </w:pPr>
    </w:p>
    <w:p w:rsidR="000A278B" w:rsidRPr="00120B22" w:rsidRDefault="000A278B" w:rsidP="000A278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eastAsia="Times New Roman" w:hAnsi="Palatino Linotype" w:cs="Arial"/>
        </w:rPr>
        <w:t xml:space="preserve">La </w:t>
      </w:r>
      <w:r w:rsidRPr="00120B22">
        <w:rPr>
          <w:rFonts w:ascii="Palatino Linotype" w:hAnsi="Palatino Linotype"/>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0A278B" w:rsidRPr="00120B22" w:rsidRDefault="000A278B" w:rsidP="000A278B">
      <w:pPr>
        <w:pStyle w:val="Prrafodelista"/>
        <w:tabs>
          <w:tab w:val="left" w:pos="142"/>
          <w:tab w:val="left" w:pos="284"/>
          <w:tab w:val="left" w:pos="426"/>
        </w:tabs>
        <w:spacing w:before="240" w:after="240" w:line="360" w:lineRule="auto"/>
        <w:ind w:left="0"/>
        <w:jc w:val="both"/>
        <w:rPr>
          <w:rFonts w:ascii="Palatino Linotype" w:hAnsi="Palatino Linotype"/>
        </w:rPr>
      </w:pPr>
    </w:p>
    <w:p w:rsidR="000A278B" w:rsidRPr="00120B22" w:rsidRDefault="000A278B" w:rsidP="000A278B">
      <w:pPr>
        <w:pStyle w:val="Prrafodelista"/>
        <w:tabs>
          <w:tab w:val="left" w:pos="142"/>
          <w:tab w:val="left" w:pos="284"/>
          <w:tab w:val="left" w:pos="426"/>
        </w:tabs>
        <w:spacing w:before="240" w:after="240" w:line="360" w:lineRule="auto"/>
        <w:ind w:left="0"/>
        <w:jc w:val="both"/>
        <w:rPr>
          <w:rFonts w:ascii="Palatino Linotype" w:hAnsi="Palatino Linotype"/>
          <w:b/>
        </w:rPr>
      </w:pPr>
      <w:r w:rsidRPr="00120B22">
        <w:rPr>
          <w:rFonts w:ascii="Palatino Linotype" w:hAnsi="Palatino Linotype"/>
          <w:b/>
        </w:rPr>
        <w:t>b) Requisitos de fondo del Acuerdo de Clasificación.</w:t>
      </w:r>
    </w:p>
    <w:p w:rsidR="000A278B" w:rsidRPr="00120B22" w:rsidRDefault="000A278B" w:rsidP="000A278B">
      <w:pPr>
        <w:pStyle w:val="Prrafodelista"/>
        <w:tabs>
          <w:tab w:val="left" w:pos="142"/>
          <w:tab w:val="left" w:pos="284"/>
          <w:tab w:val="left" w:pos="426"/>
        </w:tabs>
        <w:spacing w:before="240" w:after="240" w:line="360" w:lineRule="auto"/>
        <w:ind w:left="0"/>
        <w:jc w:val="both"/>
        <w:rPr>
          <w:rFonts w:ascii="Palatino Linotype" w:hAnsi="Palatino Linotype"/>
        </w:rPr>
      </w:pPr>
    </w:p>
    <w:p w:rsidR="000A278B" w:rsidRPr="00120B22" w:rsidRDefault="000A278B" w:rsidP="000A278B">
      <w:pPr>
        <w:pStyle w:val="Prrafodelista"/>
        <w:numPr>
          <w:ilvl w:val="0"/>
          <w:numId w:val="2"/>
        </w:numPr>
        <w:tabs>
          <w:tab w:val="left" w:pos="426"/>
        </w:tabs>
        <w:spacing w:before="240" w:after="240" w:line="360" w:lineRule="auto"/>
        <w:ind w:left="0" w:right="49" w:firstLine="0"/>
        <w:jc w:val="both"/>
        <w:rPr>
          <w:rFonts w:ascii="Palatino Linotype" w:hAnsi="Palatino Linotype" w:cs="Arial"/>
        </w:rPr>
      </w:pPr>
      <w:r w:rsidRPr="00120B22">
        <w:rPr>
          <w:rFonts w:ascii="Palatino Linotype" w:hAnsi="Palatino Linotype"/>
          <w:color w:val="000000" w:themeColor="text1"/>
          <w:lang w:val="es-ES"/>
        </w:rPr>
        <w:lastRenderedPageBreak/>
        <w:t xml:space="preserve">Como </w:t>
      </w:r>
      <w:r w:rsidRPr="00120B22">
        <w:rPr>
          <w:rFonts w:ascii="Palatino Linotype" w:hAnsi="Palatino Linotype" w:cs="Arial"/>
          <w:color w:val="000000" w:themeColor="text1"/>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w:t>
      </w:r>
      <w:r w:rsidRPr="00120B22">
        <w:rPr>
          <w:rFonts w:ascii="Palatino Linotype" w:hAnsi="Palatino Linotype" w:cs="Arial"/>
          <w:b/>
          <w:color w:val="000000" w:themeColor="text1"/>
        </w:rPr>
        <w:t>fundar y motivar debidamente la clasificación.</w:t>
      </w:r>
    </w:p>
    <w:p w:rsidR="000A278B" w:rsidRPr="00120B22" w:rsidRDefault="000A278B" w:rsidP="000A278B">
      <w:pPr>
        <w:pStyle w:val="Prrafodelista"/>
        <w:tabs>
          <w:tab w:val="left" w:pos="426"/>
        </w:tabs>
        <w:spacing w:before="240" w:after="240" w:line="360" w:lineRule="auto"/>
        <w:ind w:left="0" w:right="49"/>
        <w:jc w:val="both"/>
        <w:rPr>
          <w:rFonts w:ascii="Palatino Linotype" w:hAnsi="Palatino Linotype" w:cs="Arial"/>
        </w:rPr>
      </w:pPr>
    </w:p>
    <w:p w:rsidR="000A278B" w:rsidRPr="00120B22" w:rsidRDefault="000A278B" w:rsidP="000A278B">
      <w:pPr>
        <w:pStyle w:val="Prrafodelista"/>
        <w:numPr>
          <w:ilvl w:val="0"/>
          <w:numId w:val="2"/>
        </w:numPr>
        <w:tabs>
          <w:tab w:val="left" w:pos="426"/>
        </w:tabs>
        <w:spacing w:before="240" w:after="240" w:line="360" w:lineRule="auto"/>
        <w:ind w:left="0" w:right="49" w:firstLine="0"/>
        <w:jc w:val="both"/>
        <w:rPr>
          <w:rFonts w:ascii="Palatino Linotype" w:hAnsi="Palatino Linotype" w:cs="Arial"/>
        </w:rPr>
      </w:pPr>
      <w:r w:rsidRPr="00120B22">
        <w:rPr>
          <w:rFonts w:ascii="Palatino Linotype" w:eastAsia="Times New Roman" w:hAnsi="Palatino Linotype" w:cs="Arial"/>
        </w:rPr>
        <w:t xml:space="preserve">De </w:t>
      </w:r>
      <w:r w:rsidRPr="00120B22">
        <w:rPr>
          <w:rFonts w:ascii="Palatino Linotype" w:hAnsi="Palatino Linotype"/>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A278B" w:rsidRPr="00120B22" w:rsidRDefault="000A278B" w:rsidP="000A278B">
      <w:pPr>
        <w:pStyle w:val="Prrafodelista"/>
        <w:tabs>
          <w:tab w:val="left" w:pos="426"/>
        </w:tabs>
        <w:spacing w:before="240" w:after="240" w:line="360" w:lineRule="auto"/>
        <w:ind w:left="0" w:right="49"/>
        <w:jc w:val="both"/>
        <w:rPr>
          <w:rFonts w:ascii="Palatino Linotype" w:hAnsi="Palatino Linotype" w:cs="Arial"/>
        </w:rPr>
      </w:pPr>
    </w:p>
    <w:p w:rsidR="000A278B" w:rsidRPr="00120B22" w:rsidRDefault="000A278B" w:rsidP="000A278B">
      <w:pPr>
        <w:pStyle w:val="Prrafodelista"/>
        <w:numPr>
          <w:ilvl w:val="0"/>
          <w:numId w:val="2"/>
        </w:numPr>
        <w:tabs>
          <w:tab w:val="left" w:pos="426"/>
        </w:tabs>
        <w:spacing w:before="240" w:after="240" w:line="360" w:lineRule="auto"/>
        <w:ind w:left="0" w:right="49" w:firstLine="0"/>
        <w:jc w:val="both"/>
        <w:rPr>
          <w:rFonts w:ascii="Palatino Linotype" w:hAnsi="Palatino Linotype" w:cs="Arial"/>
        </w:rPr>
      </w:pPr>
      <w:r w:rsidRPr="00120B22">
        <w:rPr>
          <w:rFonts w:ascii="Palatino Linotype" w:eastAsia="Times New Roman" w:hAnsi="Palatino Linotype" w:cs="Arial"/>
        </w:rPr>
        <w:t xml:space="preserve">Han </w:t>
      </w:r>
      <w:r w:rsidRPr="00120B22">
        <w:rPr>
          <w:rFonts w:ascii="Palatino Linotype" w:eastAsia="Times New Roman" w:hAnsi="Palatino Linotype" w:cs="Arial"/>
          <w:color w:val="222222"/>
          <w:lang w:eastAsia="es-MX"/>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120B22">
        <w:rPr>
          <w:rFonts w:ascii="Palatino Linotype" w:eastAsia="Times New Roman" w:hAnsi="Palatino Linotype" w:cs="Arial"/>
          <w:i/>
          <w:color w:val="222222"/>
          <w:lang w:eastAsia="es-MX"/>
        </w:rPr>
        <w:t xml:space="preserv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w:t>
      </w:r>
      <w:r w:rsidRPr="00120B22">
        <w:rPr>
          <w:rFonts w:ascii="Palatino Linotype" w:eastAsia="Times New Roman" w:hAnsi="Palatino Linotype" w:cs="Arial"/>
          <w:i/>
          <w:color w:val="222222"/>
          <w:lang w:eastAsia="es-MX"/>
        </w:rPr>
        <w:lastRenderedPageBreak/>
        <w:t>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120B22">
        <w:rPr>
          <w:rFonts w:ascii="Palatino Linotype" w:eastAsia="Times New Roman" w:hAnsi="Palatino Linotype"/>
          <w:i/>
          <w:vertAlign w:val="superscript"/>
        </w:rPr>
        <w:footnoteReference w:id="4"/>
      </w:r>
    </w:p>
    <w:p w:rsidR="000A278B" w:rsidRPr="00120B22" w:rsidRDefault="000A278B" w:rsidP="000A278B">
      <w:pPr>
        <w:pStyle w:val="Prrafodelista"/>
        <w:tabs>
          <w:tab w:val="left" w:pos="426"/>
        </w:tabs>
        <w:spacing w:before="240" w:after="240" w:line="360" w:lineRule="auto"/>
        <w:ind w:left="0" w:right="49"/>
        <w:jc w:val="both"/>
        <w:rPr>
          <w:rFonts w:ascii="Palatino Linotype" w:hAnsi="Palatino Linotype" w:cs="Arial"/>
        </w:rPr>
      </w:pPr>
    </w:p>
    <w:p w:rsidR="000A278B" w:rsidRPr="008029EC" w:rsidRDefault="000A278B" w:rsidP="000A278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eastAsia="Times New Roman" w:hAnsi="Palatino Linotype" w:cs="Arial"/>
        </w:rPr>
        <w:t xml:space="preserve">Por </w:t>
      </w:r>
      <w:r w:rsidRPr="00120B22">
        <w:rPr>
          <w:rFonts w:ascii="Palatino Linotype" w:hAnsi="Palatino Linotype" w:cs="Arial"/>
          <w:color w:val="000000" w:themeColor="text1"/>
        </w:rPr>
        <w:t xml:space="preserve">su </w:t>
      </w:r>
      <w:r w:rsidRPr="00120B22">
        <w:rPr>
          <w:rFonts w:ascii="Palatino Linotype" w:eastAsia="Times New Roman" w:hAnsi="Palatino Linotype" w:cs="Arial"/>
          <w:color w:val="222222"/>
          <w:lang w:eastAsia="es-MX"/>
        </w:rPr>
        <w:t>parte, el intérprete judicial del país ha establecido una jurisprudencia respecto a qué debe entenderse por fundamentación y motivación, en los siguientes términos:</w:t>
      </w:r>
    </w:p>
    <w:p w:rsidR="000A278B" w:rsidRPr="00120B22" w:rsidRDefault="000A278B" w:rsidP="000A278B">
      <w:pPr>
        <w:pStyle w:val="Sinespaciado"/>
        <w:ind w:left="567" w:right="567"/>
        <w:jc w:val="both"/>
        <w:rPr>
          <w:rFonts w:ascii="Palatino Linotype" w:hAnsi="Palatino Linotype"/>
          <w:i/>
        </w:rPr>
      </w:pPr>
      <w:r w:rsidRPr="00120B22">
        <w:rPr>
          <w:rFonts w:ascii="Palatino Linotype" w:hAnsi="Palatino Linotype"/>
          <w:b/>
          <w:i/>
        </w:rPr>
        <w:t>FUNDAMENTACIÓN Y MOTIVACIÓN.</w:t>
      </w:r>
      <w:r w:rsidRPr="00120B22">
        <w:rPr>
          <w:rFonts w:ascii="Palatino Linotype" w:hAnsi="Palatino Linotype"/>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0A278B" w:rsidRPr="00120B22" w:rsidRDefault="000A278B" w:rsidP="000A278B">
      <w:pPr>
        <w:pStyle w:val="Sinespaciado"/>
        <w:ind w:left="567" w:right="567"/>
        <w:jc w:val="both"/>
        <w:rPr>
          <w:rFonts w:ascii="Palatino Linotype" w:hAnsi="Palatino Linotype"/>
          <w:b/>
          <w:i/>
        </w:rPr>
      </w:pPr>
      <w:r w:rsidRPr="00120B22">
        <w:rPr>
          <w:rFonts w:ascii="Palatino Linotype" w:hAnsi="Palatino Linotype"/>
          <w:b/>
          <w:i/>
        </w:rPr>
        <w:t>SEGUNDO TRIBUNAL COLEGIADO DEL SEXTO CIRCUITO.</w:t>
      </w:r>
    </w:p>
    <w:p w:rsidR="000A278B" w:rsidRPr="00120B22" w:rsidRDefault="000A278B" w:rsidP="000A278B">
      <w:pPr>
        <w:pStyle w:val="Sinespaciado"/>
        <w:ind w:left="567" w:right="567"/>
        <w:jc w:val="both"/>
        <w:rPr>
          <w:rFonts w:ascii="Palatino Linotype" w:hAnsi="Palatino Linotype"/>
          <w:i/>
        </w:rPr>
      </w:pPr>
      <w:r w:rsidRPr="00120B22">
        <w:rPr>
          <w:rFonts w:ascii="Palatino Linotype" w:hAnsi="Palatino Linotype"/>
          <w:i/>
        </w:rPr>
        <w:t>Amparo directo 194/88. Bufete Industrial Construcciones, S.A. de C.V. 28 de junio de 1988. Unanimidad de votos. Ponente: Gustavo Calvillo Rangel. Secretario: Jorge Alberto González Álvarez.</w:t>
      </w:r>
    </w:p>
    <w:p w:rsidR="000A278B" w:rsidRPr="00120B22" w:rsidRDefault="000A278B" w:rsidP="000A278B">
      <w:pPr>
        <w:pStyle w:val="Sinespaciado"/>
        <w:ind w:left="567" w:right="567"/>
        <w:jc w:val="both"/>
        <w:rPr>
          <w:rFonts w:ascii="Palatino Linotype" w:hAnsi="Palatino Linotype"/>
          <w:i/>
        </w:rPr>
      </w:pPr>
      <w:r w:rsidRPr="00120B22">
        <w:rPr>
          <w:rFonts w:ascii="Palatino Linotype" w:hAnsi="Palatino Linotype"/>
          <w:i/>
        </w:rPr>
        <w:t xml:space="preserve">Revisión fiscal 103/88. Instituto Mexicano del Seguro Social. 18 de octubre de 1988. Unanimidad de votos. Ponente: Arnoldo Nájera Virgen. Secretario: Alejandro </w:t>
      </w:r>
      <w:proofErr w:type="spellStart"/>
      <w:r w:rsidRPr="00120B22">
        <w:rPr>
          <w:rFonts w:ascii="Palatino Linotype" w:hAnsi="Palatino Linotype"/>
          <w:i/>
        </w:rPr>
        <w:t>Esponda</w:t>
      </w:r>
      <w:proofErr w:type="spellEnd"/>
      <w:r w:rsidRPr="00120B22">
        <w:rPr>
          <w:rFonts w:ascii="Palatino Linotype" w:hAnsi="Palatino Linotype"/>
          <w:i/>
        </w:rPr>
        <w:t xml:space="preserve"> Rincón.</w:t>
      </w:r>
    </w:p>
    <w:p w:rsidR="000A278B" w:rsidRPr="00120B22" w:rsidRDefault="000A278B" w:rsidP="000A278B">
      <w:pPr>
        <w:pStyle w:val="Sinespaciado"/>
        <w:ind w:left="567" w:right="567"/>
        <w:jc w:val="both"/>
        <w:rPr>
          <w:rFonts w:ascii="Palatino Linotype" w:hAnsi="Palatino Linotype"/>
          <w:i/>
        </w:rPr>
      </w:pPr>
      <w:r w:rsidRPr="00120B22">
        <w:rPr>
          <w:rFonts w:ascii="Palatino Linotype" w:hAnsi="Palatino Linotype"/>
          <w:i/>
        </w:rPr>
        <w:t xml:space="preserve">Amparo en revisión 333/88. </w:t>
      </w:r>
      <w:proofErr w:type="spellStart"/>
      <w:r w:rsidRPr="00120B22">
        <w:rPr>
          <w:rFonts w:ascii="Palatino Linotype" w:hAnsi="Palatino Linotype"/>
          <w:i/>
        </w:rPr>
        <w:t>Adilia</w:t>
      </w:r>
      <w:proofErr w:type="spellEnd"/>
      <w:r w:rsidRPr="00120B22">
        <w:rPr>
          <w:rFonts w:ascii="Palatino Linotype" w:hAnsi="Palatino Linotype"/>
          <w:i/>
        </w:rPr>
        <w:t xml:space="preserve"> Romero. 26 de octubre de 1988. Unanimidad de votos. Ponente: Arnoldo Nájera Virgen. Secretario: Enrique Crispín Campos Ramírez.</w:t>
      </w:r>
    </w:p>
    <w:p w:rsidR="000A278B" w:rsidRPr="00120B22" w:rsidRDefault="000A278B" w:rsidP="000A278B">
      <w:pPr>
        <w:pStyle w:val="Sinespaciado"/>
        <w:ind w:left="567" w:right="567"/>
        <w:jc w:val="both"/>
        <w:rPr>
          <w:rFonts w:ascii="Palatino Linotype" w:hAnsi="Palatino Linotype"/>
          <w:i/>
        </w:rPr>
      </w:pPr>
      <w:r w:rsidRPr="00120B22">
        <w:rPr>
          <w:rFonts w:ascii="Palatino Linotype" w:hAnsi="Palatino Linotype"/>
          <w:i/>
        </w:rPr>
        <w:t xml:space="preserve">Amparo en revisión 597/95. Emilio Maurer Bretón. 15 de noviembre de 1995. Unanimidad de votos. Ponente: Clementina Ramírez Moguel </w:t>
      </w:r>
      <w:proofErr w:type="spellStart"/>
      <w:r w:rsidRPr="00120B22">
        <w:rPr>
          <w:rFonts w:ascii="Palatino Linotype" w:hAnsi="Palatino Linotype"/>
          <w:i/>
        </w:rPr>
        <w:t>Goyzueta</w:t>
      </w:r>
      <w:proofErr w:type="spellEnd"/>
      <w:r w:rsidRPr="00120B22">
        <w:rPr>
          <w:rFonts w:ascii="Palatino Linotype" w:hAnsi="Palatino Linotype"/>
          <w:i/>
        </w:rPr>
        <w:t>. Secretario: Gonzalo Carrera Molina.</w:t>
      </w:r>
    </w:p>
    <w:p w:rsidR="008029EC" w:rsidRPr="008029EC" w:rsidRDefault="000A278B" w:rsidP="008029EC">
      <w:pPr>
        <w:pStyle w:val="Sinespaciado"/>
        <w:ind w:left="567" w:right="567"/>
        <w:jc w:val="both"/>
        <w:rPr>
          <w:rFonts w:ascii="Palatino Linotype" w:hAnsi="Palatino Linotype"/>
          <w:i/>
        </w:rPr>
      </w:pPr>
      <w:r w:rsidRPr="00120B22">
        <w:rPr>
          <w:rFonts w:ascii="Palatino Linotype" w:hAnsi="Palatino Linotype"/>
          <w:i/>
        </w:rPr>
        <w:lastRenderedPageBreak/>
        <w:t xml:space="preserve">Amparo directo 7/96. Pedro Vicente López Miro. 21 de febrero de 1996. Unanimidad de votos. Ponente: María Eugenia Estela Martínez Cardiel. Secretario: Enrique </w:t>
      </w:r>
      <w:proofErr w:type="spellStart"/>
      <w:r w:rsidRPr="00120B22">
        <w:rPr>
          <w:rFonts w:ascii="Palatino Linotype" w:hAnsi="Palatino Linotype"/>
          <w:i/>
        </w:rPr>
        <w:t>Baigts</w:t>
      </w:r>
      <w:proofErr w:type="spellEnd"/>
      <w:r w:rsidRPr="00120B22">
        <w:rPr>
          <w:rFonts w:ascii="Palatino Linotype" w:hAnsi="Palatino Linotype"/>
          <w:i/>
        </w:rPr>
        <w:t xml:space="preserve"> Muñoz.</w:t>
      </w:r>
    </w:p>
    <w:p w:rsidR="000A278B" w:rsidRPr="00120B22" w:rsidRDefault="000A278B" w:rsidP="000A278B">
      <w:pPr>
        <w:pStyle w:val="Prrafodelista"/>
        <w:numPr>
          <w:ilvl w:val="0"/>
          <w:numId w:val="2"/>
        </w:numPr>
        <w:tabs>
          <w:tab w:val="left" w:pos="426"/>
        </w:tabs>
        <w:spacing w:before="240" w:after="240" w:line="360" w:lineRule="auto"/>
        <w:ind w:left="0" w:right="49" w:firstLine="0"/>
        <w:jc w:val="both"/>
        <w:rPr>
          <w:rFonts w:ascii="Palatino Linotype" w:hAnsi="Palatino Linotype" w:cs="Arial"/>
        </w:rPr>
      </w:pPr>
      <w:r w:rsidRPr="00120B22">
        <w:rPr>
          <w:rFonts w:ascii="Palatino Linotype" w:hAnsi="Palatino Linotype"/>
          <w:color w:val="000000" w:themeColor="text1"/>
          <w:lang w:val="es-ES"/>
        </w:rPr>
        <w:t xml:space="preserve">Así, </w:t>
      </w:r>
      <w:r w:rsidRPr="00120B22">
        <w:rPr>
          <w:rFonts w:ascii="Palatino Linotype" w:eastAsia="Times New Roman" w:hAnsi="Palatino Linotype" w:cs="Arial"/>
          <w:color w:val="222222"/>
          <w:lang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0A278B" w:rsidRPr="00120B22" w:rsidRDefault="000A278B" w:rsidP="000A278B">
      <w:pPr>
        <w:pStyle w:val="Prrafodelista"/>
        <w:tabs>
          <w:tab w:val="left" w:pos="426"/>
        </w:tabs>
        <w:spacing w:before="240" w:after="240" w:line="360" w:lineRule="auto"/>
        <w:ind w:left="0" w:right="49"/>
        <w:jc w:val="both"/>
        <w:rPr>
          <w:rFonts w:ascii="Palatino Linotype" w:hAnsi="Palatino Linotype" w:cs="Arial"/>
        </w:rPr>
      </w:pPr>
    </w:p>
    <w:p w:rsidR="000A278B" w:rsidRPr="00120B22" w:rsidRDefault="000A278B" w:rsidP="000A278B">
      <w:pPr>
        <w:pStyle w:val="Prrafodelista"/>
        <w:numPr>
          <w:ilvl w:val="0"/>
          <w:numId w:val="2"/>
        </w:numPr>
        <w:tabs>
          <w:tab w:val="left" w:pos="426"/>
        </w:tabs>
        <w:spacing w:before="240" w:after="240" w:line="360" w:lineRule="auto"/>
        <w:ind w:left="0" w:right="49" w:firstLine="0"/>
        <w:jc w:val="both"/>
        <w:rPr>
          <w:rFonts w:ascii="Palatino Linotype" w:hAnsi="Palatino Linotype" w:cs="Arial"/>
        </w:rPr>
      </w:pPr>
      <w:r w:rsidRPr="00120B22">
        <w:rPr>
          <w:rFonts w:ascii="Palatino Linotype" w:eastAsia="Times New Roman" w:hAnsi="Palatino Linotype" w:cs="Arial"/>
        </w:rPr>
        <w:t xml:space="preserve">En </w:t>
      </w:r>
      <w:r w:rsidRPr="00120B22">
        <w:rPr>
          <w:rFonts w:ascii="Palatino Linotype" w:eastAsia="Times New Roman" w:hAnsi="Palatino Linotype" w:cs="Arial"/>
          <w:color w:val="222222"/>
          <w:lang w:eastAsia="es-MX"/>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0A278B" w:rsidRPr="00120B22" w:rsidRDefault="000A278B" w:rsidP="000A278B">
      <w:pPr>
        <w:pStyle w:val="Prrafodelista"/>
        <w:tabs>
          <w:tab w:val="left" w:pos="426"/>
        </w:tabs>
        <w:spacing w:before="240" w:after="240" w:line="360" w:lineRule="auto"/>
        <w:ind w:left="0" w:right="49"/>
        <w:jc w:val="both"/>
        <w:rPr>
          <w:rFonts w:ascii="Palatino Linotype" w:hAnsi="Palatino Linotype" w:cs="Arial"/>
        </w:rPr>
      </w:pPr>
    </w:p>
    <w:p w:rsidR="000A278B" w:rsidRPr="00120B22" w:rsidRDefault="000A278B" w:rsidP="000A278B">
      <w:pPr>
        <w:pStyle w:val="Prrafodelista"/>
        <w:numPr>
          <w:ilvl w:val="0"/>
          <w:numId w:val="2"/>
        </w:numPr>
        <w:tabs>
          <w:tab w:val="left" w:pos="426"/>
        </w:tabs>
        <w:spacing w:before="240" w:after="240" w:line="360" w:lineRule="auto"/>
        <w:ind w:left="0" w:right="49" w:firstLine="0"/>
        <w:jc w:val="both"/>
        <w:rPr>
          <w:rFonts w:ascii="Palatino Linotype" w:hAnsi="Palatino Linotype" w:cs="Arial"/>
        </w:rPr>
      </w:pPr>
      <w:r w:rsidRPr="00120B22">
        <w:rPr>
          <w:rFonts w:ascii="Palatino Linotype" w:eastAsia="Times New Roman" w:hAnsi="Palatino Linotype" w:cs="Arial"/>
        </w:rPr>
        <w:t xml:space="preserve">En </w:t>
      </w:r>
      <w:r w:rsidRPr="00120B22">
        <w:rPr>
          <w:rFonts w:ascii="Palatino Linotype" w:eastAsia="Times New Roman" w:hAnsi="Palatino Linotype" w:cs="Arial"/>
          <w:color w:val="222222"/>
          <w:lang w:eastAsia="es-MX"/>
        </w:rPr>
        <w:t>ese mismo sentido, el numeral trigésimo tercero fracción V de los Lineamientos Generales, precisa que para motivar la clasificación se deben acreditar las circunstancias de tiempo, modo y lugar.</w:t>
      </w:r>
    </w:p>
    <w:p w:rsidR="000A278B" w:rsidRPr="00120B22" w:rsidRDefault="000A278B" w:rsidP="000A278B">
      <w:pPr>
        <w:pStyle w:val="Prrafodelista"/>
        <w:tabs>
          <w:tab w:val="left" w:pos="426"/>
        </w:tabs>
        <w:spacing w:before="240" w:after="240" w:line="360" w:lineRule="auto"/>
        <w:ind w:left="0" w:right="49"/>
        <w:jc w:val="both"/>
        <w:rPr>
          <w:rFonts w:ascii="Palatino Linotype" w:hAnsi="Palatino Linotype" w:cs="Arial"/>
        </w:rPr>
      </w:pPr>
    </w:p>
    <w:p w:rsidR="000A278B" w:rsidRPr="00120B22" w:rsidRDefault="000A278B" w:rsidP="000A278B">
      <w:pPr>
        <w:pStyle w:val="Prrafodelista"/>
        <w:numPr>
          <w:ilvl w:val="0"/>
          <w:numId w:val="2"/>
        </w:numPr>
        <w:tabs>
          <w:tab w:val="left" w:pos="426"/>
        </w:tabs>
        <w:spacing w:before="240" w:after="240" w:line="360" w:lineRule="auto"/>
        <w:ind w:left="0" w:right="49" w:firstLine="0"/>
        <w:jc w:val="both"/>
        <w:rPr>
          <w:rFonts w:ascii="Palatino Linotype" w:hAnsi="Palatino Linotype" w:cs="Arial"/>
        </w:rPr>
      </w:pPr>
      <w:r w:rsidRPr="00120B22">
        <w:rPr>
          <w:rFonts w:ascii="Palatino Linotype" w:eastAsia="Times New Roman" w:hAnsi="Palatino Linotype" w:cs="Arial"/>
          <w:color w:val="222222"/>
          <w:lang w:eastAsia="es-MX"/>
        </w:rPr>
        <w:t xml:space="preserve">Asimismo, </w:t>
      </w:r>
      <w:r w:rsidRPr="00120B22">
        <w:rPr>
          <w:rFonts w:ascii="Palatino Linotype" w:eastAsia="Times New Roman" w:hAnsi="Palatino Linotype" w:cs="Arial"/>
          <w:b/>
          <w:color w:val="222222"/>
          <w:u w:val="single"/>
          <w:lang w:eastAsia="es-MX"/>
        </w:rPr>
        <w:t>para cada caso además de fundar y motivar</w:t>
      </w:r>
      <w:r w:rsidRPr="00120B22">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120B22">
        <w:rPr>
          <w:rFonts w:ascii="Palatino Linotype" w:hAnsi="Palatino Linotype"/>
        </w:rPr>
        <w:t xml:space="preserve"> </w:t>
      </w:r>
      <w:r w:rsidRPr="00120B22">
        <w:rPr>
          <w:rFonts w:ascii="Palatino Linotype" w:eastAsia="Times New Roman" w:hAnsi="Palatino Linotype" w:cs="Arial"/>
          <w:color w:val="222222"/>
          <w:lang w:eastAsia="es-MX"/>
        </w:rPr>
        <w:t>datos personales</w:t>
      </w:r>
      <w:r w:rsidRPr="00120B22">
        <w:rPr>
          <w:rFonts w:ascii="Palatino Linotype" w:eastAsia="Times New Roman" w:hAnsi="Palatino Linotype"/>
          <w:vertAlign w:val="superscript"/>
        </w:rPr>
        <w:footnoteReference w:id="5"/>
      </w:r>
      <w:r w:rsidRPr="00120B22">
        <w:rPr>
          <w:rFonts w:ascii="Palatino Linotype" w:eastAsia="Times New Roman" w:hAnsi="Palatino Linotype" w:cs="Arial"/>
          <w:color w:val="222222"/>
          <w:lang w:eastAsia="es-MX"/>
        </w:rPr>
        <w:t xml:space="preserve"> </w:t>
      </w:r>
      <w:r w:rsidRPr="00120B22">
        <w:rPr>
          <w:rFonts w:ascii="Palatino Linotype" w:eastAsia="Times New Roman" w:hAnsi="Palatino Linotype" w:cs="Arial"/>
          <w:color w:val="222222"/>
          <w:lang w:eastAsia="es-MX"/>
        </w:rPr>
        <w:lastRenderedPageBreak/>
        <w:t xml:space="preserve">del servidor público que no tienen ninguna injerencia en el tema de la transparencia y la rendición de cuentas, por ejemplo, </w:t>
      </w:r>
      <w:r w:rsidRPr="00120B22">
        <w:rPr>
          <w:rFonts w:ascii="Palatino Linotype" w:eastAsia="Calibri" w:hAnsi="Palatino Linotype" w:cs="Arial"/>
          <w:lang w:val="es-ES" w:eastAsia="es-MX"/>
        </w:rPr>
        <w:t xml:space="preserve">Clave Única de Registro de Población (CURP), </w:t>
      </w:r>
      <w:r w:rsidRPr="00120B22">
        <w:rPr>
          <w:rFonts w:ascii="Palatino Linotype" w:eastAsia="Calibri" w:hAnsi="Palatino Linotype" w:cs="Arial"/>
          <w:b/>
          <w:lang w:val="es-ES" w:eastAsia="es-MX"/>
        </w:rPr>
        <w:t>Registro Federal de Contribuyentes (R.F.C.)</w:t>
      </w:r>
      <w:r w:rsidRPr="00120B22">
        <w:rPr>
          <w:rFonts w:ascii="Palatino Linotype" w:eastAsia="Calibri" w:hAnsi="Palatino Linotype" w:cs="Arial"/>
          <w:lang w:val="es-ES" w:eastAsia="es-MX"/>
        </w:rPr>
        <w:t xml:space="preserve">, </w:t>
      </w:r>
      <w:r w:rsidRPr="00120B22">
        <w:rPr>
          <w:rFonts w:ascii="Palatino Linotype" w:eastAsia="Calibri" w:hAnsi="Palatino Linotype" w:cs="Arial"/>
          <w:b/>
          <w:lang w:val="es-ES" w:eastAsia="es-MX"/>
        </w:rPr>
        <w:t>Número de Seguridad Social</w:t>
      </w:r>
      <w:r w:rsidRPr="00120B22">
        <w:rPr>
          <w:rFonts w:ascii="Palatino Linotype" w:eastAsia="Calibri" w:hAnsi="Palatino Linotype" w:cs="Arial"/>
          <w:lang w:val="es-ES" w:eastAsia="es-MX"/>
        </w:rPr>
        <w:t>,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0A278B" w:rsidRPr="00120B22" w:rsidRDefault="000A278B" w:rsidP="000A278B">
      <w:pPr>
        <w:pStyle w:val="Prrafodelista"/>
        <w:tabs>
          <w:tab w:val="left" w:pos="426"/>
        </w:tabs>
        <w:spacing w:before="240" w:after="240" w:line="360" w:lineRule="auto"/>
        <w:ind w:left="0" w:right="49"/>
        <w:jc w:val="both"/>
        <w:rPr>
          <w:rFonts w:ascii="Palatino Linotype" w:hAnsi="Palatino Linotype" w:cs="Arial"/>
        </w:rPr>
      </w:pPr>
    </w:p>
    <w:p w:rsidR="000A278B" w:rsidRPr="00120B22" w:rsidRDefault="000A278B" w:rsidP="000A278B">
      <w:pPr>
        <w:pStyle w:val="Prrafodelista"/>
        <w:numPr>
          <w:ilvl w:val="0"/>
          <w:numId w:val="2"/>
        </w:numPr>
        <w:tabs>
          <w:tab w:val="left" w:pos="426"/>
        </w:tabs>
        <w:spacing w:before="240" w:after="240" w:line="360" w:lineRule="auto"/>
        <w:ind w:left="0" w:right="49" w:firstLine="0"/>
        <w:jc w:val="both"/>
        <w:rPr>
          <w:rFonts w:ascii="Palatino Linotype" w:hAnsi="Palatino Linotype" w:cs="Arial"/>
        </w:rPr>
      </w:pPr>
      <w:r w:rsidRPr="00120B22">
        <w:rPr>
          <w:rFonts w:ascii="Palatino Linotype" w:eastAsia="Times New Roman" w:hAnsi="Palatino Linotype" w:cs="Arial"/>
          <w:color w:val="222222"/>
          <w:lang w:eastAsia="es-MX"/>
        </w:rPr>
        <w:t xml:space="preserve">Otro </w:t>
      </w:r>
      <w:r w:rsidRPr="00120B22">
        <w:rPr>
          <w:rFonts w:ascii="Palatino Linotype" w:eastAsia="Calibri" w:hAnsi="Palatino Linotype" w:cs="Arial"/>
          <w:lang w:val="es-ES" w:eastAsia="es-MX"/>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0A278B" w:rsidRPr="00120B22" w:rsidRDefault="000A278B" w:rsidP="000A278B">
      <w:pPr>
        <w:pStyle w:val="Prrafodelista"/>
        <w:tabs>
          <w:tab w:val="left" w:pos="426"/>
        </w:tabs>
        <w:spacing w:before="240" w:after="240" w:line="360" w:lineRule="auto"/>
        <w:ind w:left="0" w:right="49"/>
        <w:jc w:val="both"/>
        <w:rPr>
          <w:rFonts w:ascii="Palatino Linotype" w:hAnsi="Palatino Linotype" w:cs="Arial"/>
        </w:rPr>
      </w:pPr>
    </w:p>
    <w:p w:rsidR="000A278B" w:rsidRPr="00120B22" w:rsidRDefault="000A278B" w:rsidP="000A278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eastAsia="Times New Roman" w:hAnsi="Palatino Linotype" w:cs="Arial"/>
          <w:color w:val="222222"/>
          <w:lang w:eastAsia="es-MX"/>
        </w:rPr>
        <w:t xml:space="preserve">De las </w:t>
      </w:r>
      <w:r w:rsidRPr="00120B22">
        <w:rPr>
          <w:rFonts w:ascii="Palatino Linotype" w:eastAsia="Calibri" w:hAnsi="Palatino Linotype" w:cs="Arial"/>
          <w:lang w:val="es-ES" w:eastAsia="es-MX"/>
        </w:rPr>
        <w:t>consideraciones señaladas, los Sujetos Obligados deberán de elaborar las</w:t>
      </w:r>
      <w:r w:rsidRPr="00120B22">
        <w:rPr>
          <w:rFonts w:ascii="Palatino Linotype" w:hAnsi="Palatino Linotype" w:cs="Arial"/>
        </w:rPr>
        <w:t xml:space="preserve"> versiones públicas respecto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rsidR="000A278B" w:rsidRPr="00120B22" w:rsidRDefault="000A278B" w:rsidP="000A278B">
      <w:pPr>
        <w:pStyle w:val="Prrafodelista"/>
        <w:tabs>
          <w:tab w:val="left" w:pos="142"/>
          <w:tab w:val="left" w:pos="284"/>
          <w:tab w:val="left" w:pos="426"/>
        </w:tabs>
        <w:spacing w:before="240" w:after="240" w:line="360" w:lineRule="auto"/>
        <w:ind w:left="0"/>
        <w:jc w:val="both"/>
        <w:rPr>
          <w:rFonts w:ascii="Palatino Linotype" w:hAnsi="Palatino Linotype"/>
        </w:rPr>
      </w:pPr>
    </w:p>
    <w:p w:rsidR="000A278B" w:rsidRPr="00120B22" w:rsidRDefault="000A278B" w:rsidP="000A278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eastAsia="Calibri" w:hAnsi="Palatino Linotype" w:cs="Arial"/>
          <w:lang w:val="es-ES"/>
        </w:rPr>
        <w:lastRenderedPageBreak/>
        <w:t>P</w:t>
      </w:r>
      <w:r w:rsidRPr="00120B22">
        <w:rPr>
          <w:rFonts w:ascii="Palatino Linotype" w:eastAsia="Times New Roman" w:hAnsi="Palatino Linotype" w:cs="Arial"/>
          <w:lang w:val="es-ES"/>
        </w:rPr>
        <w:t xml:space="preserve">or </w:t>
      </w:r>
      <w:r w:rsidRPr="00120B22">
        <w:rPr>
          <w:rFonts w:ascii="Palatino Linotype" w:hAnsi="Palatino Linotype"/>
          <w:color w:val="000000" w:themeColor="text1"/>
          <w:lang w:val="es-ES"/>
        </w:rPr>
        <w:t xml:space="preserve">lo tanto, en consecuencia y en mérito de lo expuesto en líneas anteriores, resultan parcialmente fundadas las razones o motivos de inconformidad hechos valer por el </w:t>
      </w:r>
      <w:r w:rsidRPr="00120B22">
        <w:rPr>
          <w:rFonts w:ascii="Palatino Linotype" w:hAnsi="Palatino Linotype"/>
          <w:b/>
          <w:color w:val="000000" w:themeColor="text1"/>
          <w:lang w:val="es-ES"/>
        </w:rPr>
        <w:t>RECURRENTE</w:t>
      </w:r>
      <w:r w:rsidRPr="00120B22">
        <w:rPr>
          <w:rFonts w:ascii="Palatino Linotype" w:hAnsi="Palatino Linotype"/>
          <w:color w:val="000000" w:themeColor="text1"/>
          <w:lang w:val="es-ES"/>
        </w:rPr>
        <w:t xml:space="preserve"> dentro del recurso de revisión </w:t>
      </w:r>
      <w:r w:rsidRPr="00120B22">
        <w:rPr>
          <w:rFonts w:ascii="Palatino Linotype" w:hAnsi="Palatino Linotype"/>
          <w:b/>
          <w:color w:val="000000" w:themeColor="text1"/>
          <w:lang w:val="es-ES"/>
        </w:rPr>
        <w:t>07413/INFOEM/IP/RR/2019</w:t>
      </w:r>
      <w:r w:rsidRPr="00120B22">
        <w:rPr>
          <w:rFonts w:ascii="Palatino Linotype" w:hAnsi="Palatino Linotype"/>
          <w:color w:val="000000" w:themeColor="text1"/>
          <w:lang w:val="es-ES"/>
        </w:rPr>
        <w:t xml:space="preserve">; por ello, y con fundamento en las fracciones IV, XI y XIII del numeral 186 de la Ley de Transparencia y Acceso a la Información Pública del Estado de México y Municipios, se </w:t>
      </w:r>
      <w:r w:rsidRPr="00120B22">
        <w:rPr>
          <w:rFonts w:ascii="Palatino Linotype" w:hAnsi="Palatino Linotype"/>
          <w:b/>
          <w:color w:val="000000" w:themeColor="text1"/>
          <w:lang w:val="es-ES"/>
        </w:rPr>
        <w:t>REVOCA</w:t>
      </w:r>
      <w:r w:rsidRPr="00120B22">
        <w:rPr>
          <w:rFonts w:ascii="Palatino Linotype" w:hAnsi="Palatino Linotype"/>
          <w:color w:val="000000" w:themeColor="text1"/>
          <w:lang w:val="es-ES"/>
        </w:rPr>
        <w:t xml:space="preserve"> la respuesta a la solicitud de información número </w:t>
      </w:r>
      <w:r w:rsidRPr="00120B22">
        <w:rPr>
          <w:rFonts w:ascii="Palatino Linotype" w:hAnsi="Palatino Linotype"/>
          <w:b/>
          <w:color w:val="000000" w:themeColor="text1"/>
          <w:lang w:val="es-ES"/>
        </w:rPr>
        <w:t>00172/SECOGEM/IP/2019</w:t>
      </w:r>
      <w:r w:rsidRPr="00120B22">
        <w:rPr>
          <w:rFonts w:ascii="Palatino Linotype" w:hAnsi="Palatino Linotype"/>
          <w:color w:val="000000" w:themeColor="text1"/>
          <w:lang w:val="es-ES"/>
        </w:rPr>
        <w:t>.</w:t>
      </w:r>
    </w:p>
    <w:p w:rsidR="000A278B" w:rsidRPr="00120B22" w:rsidRDefault="000A278B" w:rsidP="000A278B">
      <w:pPr>
        <w:pStyle w:val="Prrafodelista"/>
        <w:tabs>
          <w:tab w:val="left" w:pos="142"/>
          <w:tab w:val="left" w:pos="284"/>
          <w:tab w:val="left" w:pos="426"/>
        </w:tabs>
        <w:spacing w:before="240" w:after="240" w:line="360" w:lineRule="auto"/>
        <w:ind w:left="0"/>
        <w:jc w:val="both"/>
        <w:rPr>
          <w:rFonts w:ascii="Palatino Linotype" w:hAnsi="Palatino Linotype"/>
        </w:rPr>
      </w:pPr>
    </w:p>
    <w:p w:rsidR="00B1622C" w:rsidRPr="00120B22" w:rsidRDefault="008029EC"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120B22">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700637</wp:posOffset>
                </wp:positionV>
                <wp:extent cx="5558307" cy="4458773"/>
                <wp:effectExtent l="19050" t="19050" r="23495" b="37465"/>
                <wp:wrapNone/>
                <wp:docPr id="4" name="Conector recto 4"/>
                <wp:cNvGraphicFramePr/>
                <a:graphic xmlns:a="http://schemas.openxmlformats.org/drawingml/2006/main">
                  <a:graphicData uri="http://schemas.microsoft.com/office/word/2010/wordprocessingShape">
                    <wps:wsp>
                      <wps:cNvCnPr/>
                      <wps:spPr>
                        <a:xfrm>
                          <a:off x="0" y="0"/>
                          <a:ext cx="5558307" cy="445877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49995B" id="Conector recto 4"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15pt" to="437.65pt,4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" strokecolor="#5b9bd5 [3204]" strokeweight="3pt">
                <v:stroke joinstyle="miter"/>
                <w10:wrap anchorx="margin"/>
              </v:line>
            </w:pict>
          </mc:Fallback>
        </mc:AlternateContent>
      </w:r>
      <w:r w:rsidR="000A278B" w:rsidRPr="00120B22">
        <w:rPr>
          <w:rFonts w:ascii="Palatino Linotype" w:hAnsi="Palatino Linotype"/>
          <w:color w:val="000000" w:themeColor="text1"/>
          <w:lang w:val="es-ES"/>
        </w:rPr>
        <w:t>P</w:t>
      </w:r>
      <w:r w:rsidR="00B1622C" w:rsidRPr="00120B22">
        <w:rPr>
          <w:rFonts w:ascii="Palatino Linotype" w:hAnsi="Palatino Linotype"/>
          <w:color w:val="000000" w:themeColor="text1"/>
          <w:lang w:val="es-ES"/>
        </w:rPr>
        <w:t>or lo anteriormente expuesto y fundado, este Órgano Garante emite los siguientes:-----------------------------------------------------------------------------------------------</w:t>
      </w:r>
    </w:p>
    <w:bookmarkEnd w:id="30"/>
    <w:bookmarkEnd w:id="31"/>
    <w:bookmarkEnd w:id="32"/>
    <w:p w:rsidR="006E5EF0" w:rsidRPr="00120B22" w:rsidRDefault="006E5EF0" w:rsidP="003D50AD">
      <w:pPr>
        <w:rPr>
          <w:rFonts w:ascii="Palatino Linotype" w:hAnsi="Palatino Linotype"/>
          <w:lang w:val="es-ES"/>
        </w:rPr>
      </w:pPr>
    </w:p>
    <w:p w:rsidR="00851D74" w:rsidRPr="00120B22" w:rsidRDefault="00851D74" w:rsidP="003D50AD">
      <w:pPr>
        <w:rPr>
          <w:rFonts w:ascii="Palatino Linotype" w:hAnsi="Palatino Linotype"/>
          <w:lang w:val="es-ES"/>
        </w:rPr>
      </w:pPr>
    </w:p>
    <w:p w:rsidR="00851D74" w:rsidRPr="00120B22" w:rsidRDefault="00851D74" w:rsidP="003D50AD">
      <w:pPr>
        <w:rPr>
          <w:rFonts w:ascii="Palatino Linotype" w:hAnsi="Palatino Linotype"/>
          <w:lang w:val="es-ES"/>
        </w:rPr>
      </w:pPr>
    </w:p>
    <w:p w:rsidR="00851D74" w:rsidRPr="00120B22" w:rsidRDefault="00851D74" w:rsidP="003D50AD">
      <w:pPr>
        <w:rPr>
          <w:rFonts w:ascii="Palatino Linotype" w:hAnsi="Palatino Linotype"/>
          <w:lang w:val="es-ES"/>
        </w:rPr>
      </w:pPr>
    </w:p>
    <w:p w:rsidR="00851D74" w:rsidRPr="00120B22" w:rsidRDefault="00851D74" w:rsidP="003D50AD">
      <w:pPr>
        <w:rPr>
          <w:rFonts w:ascii="Palatino Linotype" w:hAnsi="Palatino Linotype"/>
          <w:lang w:val="es-ES"/>
        </w:rPr>
      </w:pPr>
    </w:p>
    <w:p w:rsidR="00851D74" w:rsidRPr="00120B22" w:rsidRDefault="00851D74" w:rsidP="003D50AD">
      <w:pPr>
        <w:rPr>
          <w:rFonts w:ascii="Palatino Linotype" w:hAnsi="Palatino Linotype"/>
          <w:lang w:val="es-ES"/>
        </w:rPr>
      </w:pPr>
    </w:p>
    <w:p w:rsidR="00851D74" w:rsidRPr="00120B22" w:rsidRDefault="00851D74" w:rsidP="003D50AD">
      <w:pPr>
        <w:rPr>
          <w:rFonts w:ascii="Palatino Linotype" w:hAnsi="Palatino Linotype"/>
          <w:lang w:val="es-ES"/>
        </w:rPr>
      </w:pPr>
    </w:p>
    <w:p w:rsidR="00851D74" w:rsidRPr="00120B22" w:rsidRDefault="00851D74" w:rsidP="003D50AD">
      <w:pPr>
        <w:rPr>
          <w:rFonts w:ascii="Palatino Linotype" w:hAnsi="Palatino Linotype"/>
          <w:lang w:val="es-ES"/>
        </w:rPr>
      </w:pPr>
    </w:p>
    <w:p w:rsidR="00851D74" w:rsidRPr="00120B22" w:rsidRDefault="00851D74" w:rsidP="003D50AD">
      <w:pPr>
        <w:rPr>
          <w:rFonts w:ascii="Palatino Linotype" w:hAnsi="Palatino Linotype"/>
          <w:lang w:val="es-ES"/>
        </w:rPr>
      </w:pPr>
    </w:p>
    <w:p w:rsidR="00851D74" w:rsidRPr="00120B22" w:rsidRDefault="00851D74" w:rsidP="003D50AD">
      <w:pPr>
        <w:rPr>
          <w:rFonts w:ascii="Palatino Linotype" w:hAnsi="Palatino Linotype"/>
          <w:lang w:val="es-ES"/>
        </w:rPr>
      </w:pPr>
    </w:p>
    <w:p w:rsidR="00851D74" w:rsidRPr="00120B22" w:rsidRDefault="00851D74" w:rsidP="003D50AD">
      <w:pPr>
        <w:rPr>
          <w:rFonts w:ascii="Palatino Linotype" w:hAnsi="Palatino Linotype"/>
          <w:lang w:val="es-ES"/>
        </w:rPr>
      </w:pPr>
    </w:p>
    <w:p w:rsidR="00851D74" w:rsidRPr="00120B22" w:rsidRDefault="00851D74" w:rsidP="003D50AD">
      <w:pPr>
        <w:rPr>
          <w:rFonts w:ascii="Palatino Linotype" w:hAnsi="Palatino Linotype"/>
          <w:lang w:val="es-ES"/>
        </w:rPr>
      </w:pPr>
    </w:p>
    <w:p w:rsidR="00851D74" w:rsidRPr="00120B22" w:rsidRDefault="00851D74" w:rsidP="003D50AD">
      <w:pPr>
        <w:rPr>
          <w:rFonts w:ascii="Palatino Linotype" w:hAnsi="Palatino Linotype"/>
          <w:lang w:val="es-ES"/>
        </w:rPr>
      </w:pPr>
    </w:p>
    <w:p w:rsidR="00851D74" w:rsidRPr="00120B22" w:rsidRDefault="00851D74" w:rsidP="003D50AD">
      <w:pPr>
        <w:rPr>
          <w:rFonts w:ascii="Palatino Linotype" w:hAnsi="Palatino Linotype"/>
          <w:lang w:val="es-ES"/>
        </w:rPr>
      </w:pPr>
    </w:p>
    <w:p w:rsidR="00851D74" w:rsidRPr="00120B22" w:rsidRDefault="00851D74" w:rsidP="003D50AD">
      <w:pPr>
        <w:rPr>
          <w:rFonts w:ascii="Palatino Linotype" w:hAnsi="Palatino Linotype"/>
          <w:lang w:val="es-ES"/>
        </w:rPr>
      </w:pPr>
    </w:p>
    <w:p w:rsidR="00851D74" w:rsidRPr="00120B22" w:rsidRDefault="00851D74" w:rsidP="003D50AD">
      <w:pPr>
        <w:rPr>
          <w:rFonts w:ascii="Palatino Linotype" w:hAnsi="Palatino Linotype"/>
          <w:lang w:val="es-ES"/>
        </w:rPr>
      </w:pPr>
    </w:p>
    <w:p w:rsidR="00851D74" w:rsidRPr="00120B22" w:rsidRDefault="00851D74" w:rsidP="003D50AD">
      <w:pPr>
        <w:rPr>
          <w:rFonts w:ascii="Palatino Linotype" w:hAnsi="Palatino Linotype"/>
          <w:lang w:val="es-ES"/>
        </w:rPr>
      </w:pPr>
    </w:p>
    <w:p w:rsidR="00851D74" w:rsidRPr="00120B22" w:rsidRDefault="00851D74" w:rsidP="003D50AD">
      <w:pPr>
        <w:rPr>
          <w:rFonts w:ascii="Palatino Linotype" w:hAnsi="Palatino Linotype"/>
          <w:lang w:val="es-ES"/>
        </w:rPr>
      </w:pPr>
    </w:p>
    <w:p w:rsidR="00851D74" w:rsidRPr="00120B22" w:rsidRDefault="00851D74" w:rsidP="003D50AD">
      <w:pPr>
        <w:rPr>
          <w:rFonts w:ascii="Palatino Linotype" w:hAnsi="Palatino Linotype"/>
          <w:lang w:val="es-ES"/>
        </w:rPr>
      </w:pPr>
    </w:p>
    <w:p w:rsidR="00851D74" w:rsidRPr="00120B22" w:rsidRDefault="00851D74" w:rsidP="003D50AD">
      <w:pPr>
        <w:rPr>
          <w:rFonts w:ascii="Palatino Linotype" w:hAnsi="Palatino Linotype"/>
          <w:lang w:val="es-ES"/>
        </w:rPr>
      </w:pPr>
    </w:p>
    <w:p w:rsidR="00851D74" w:rsidRPr="00120B22" w:rsidRDefault="00851D74" w:rsidP="003D50AD">
      <w:pPr>
        <w:rPr>
          <w:rFonts w:ascii="Palatino Linotype" w:hAnsi="Palatino Linotype"/>
          <w:lang w:val="es-ES"/>
        </w:rPr>
      </w:pPr>
    </w:p>
    <w:p w:rsidR="006E5EF0" w:rsidRPr="00120B22" w:rsidRDefault="006E5EF0" w:rsidP="004C0DA1">
      <w:pPr>
        <w:pStyle w:val="Ttulo1"/>
        <w:spacing w:line="360" w:lineRule="auto"/>
        <w:jc w:val="center"/>
        <w:rPr>
          <w:szCs w:val="24"/>
          <w:lang w:val="es-ES"/>
        </w:rPr>
      </w:pPr>
      <w:bookmarkStart w:id="38" w:name="_Toc24632305"/>
      <w:r w:rsidRPr="00120B22">
        <w:rPr>
          <w:szCs w:val="24"/>
          <w:lang w:val="es-ES"/>
        </w:rPr>
        <w:lastRenderedPageBreak/>
        <w:t>R E S O L U T I V O S</w:t>
      </w:r>
      <w:bookmarkEnd w:id="38"/>
    </w:p>
    <w:p w:rsidR="00087EFD" w:rsidRPr="00120B22" w:rsidRDefault="00087EFD" w:rsidP="004C0DA1">
      <w:pPr>
        <w:spacing w:line="360" w:lineRule="auto"/>
        <w:jc w:val="both"/>
        <w:rPr>
          <w:rFonts w:ascii="Palatino Linotype" w:eastAsia="Times New Roman" w:hAnsi="Palatino Linotype" w:cs="Arial"/>
          <w:b/>
        </w:rPr>
      </w:pPr>
    </w:p>
    <w:p w:rsidR="003D50AD" w:rsidRPr="00120B22" w:rsidRDefault="003D50AD" w:rsidP="004C0DA1">
      <w:pPr>
        <w:spacing w:line="360" w:lineRule="auto"/>
        <w:jc w:val="both"/>
        <w:rPr>
          <w:rFonts w:ascii="Palatino Linotype" w:eastAsia="Calibri" w:hAnsi="Palatino Linotype" w:cs="Arial"/>
          <w:lang w:val="es-ES"/>
        </w:rPr>
      </w:pPr>
      <w:r w:rsidRPr="00120B22">
        <w:rPr>
          <w:rFonts w:ascii="Palatino Linotype" w:eastAsia="Times New Roman" w:hAnsi="Palatino Linotype" w:cs="Arial"/>
          <w:b/>
        </w:rPr>
        <w:t>PRIMERO</w:t>
      </w:r>
      <w:r w:rsidRPr="00120B22">
        <w:rPr>
          <w:rFonts w:ascii="Palatino Linotype" w:eastAsia="Times New Roman" w:hAnsi="Palatino Linotype" w:cs="Arial"/>
          <w:lang w:val="es-ES"/>
        </w:rPr>
        <w:t>.</w:t>
      </w:r>
      <w:r w:rsidR="00087EFD" w:rsidRPr="00120B22">
        <w:rPr>
          <w:rFonts w:ascii="Palatino Linotype" w:eastAsia="Times New Roman" w:hAnsi="Palatino Linotype" w:cs="Arial"/>
          <w:lang w:val="es-ES"/>
        </w:rPr>
        <w:t xml:space="preserve"> Resultan </w:t>
      </w:r>
      <w:r w:rsidR="00B1622C" w:rsidRPr="00120B22">
        <w:rPr>
          <w:rFonts w:ascii="Palatino Linotype" w:eastAsia="Times New Roman" w:hAnsi="Palatino Linotype" w:cs="Arial"/>
          <w:lang w:val="es-ES"/>
        </w:rPr>
        <w:t xml:space="preserve">parcialmente </w:t>
      </w:r>
      <w:r w:rsidR="00087EFD" w:rsidRPr="00120B22">
        <w:rPr>
          <w:rFonts w:ascii="Palatino Linotype" w:eastAsia="Times New Roman" w:hAnsi="Palatino Linotype" w:cs="Arial"/>
          <w:lang w:val="es-ES"/>
        </w:rPr>
        <w:t>fundadas las razones o</w:t>
      </w:r>
      <w:r w:rsidRPr="00120B22">
        <w:rPr>
          <w:rFonts w:ascii="Palatino Linotype" w:eastAsia="Times New Roman" w:hAnsi="Palatino Linotype" w:cs="Arial"/>
          <w:lang w:val="es-ES"/>
        </w:rPr>
        <w:t xml:space="preserve"> motivo</w:t>
      </w:r>
      <w:r w:rsidR="00614478" w:rsidRPr="00120B22">
        <w:rPr>
          <w:rFonts w:ascii="Palatino Linotype" w:eastAsia="Times New Roman" w:hAnsi="Palatino Linotype" w:cs="Arial"/>
          <w:lang w:val="es-ES"/>
        </w:rPr>
        <w:t>s de inconformidad hechos valer e</w:t>
      </w:r>
      <w:r w:rsidRPr="00120B22">
        <w:rPr>
          <w:rFonts w:ascii="Palatino Linotype" w:eastAsia="Calibri" w:hAnsi="Palatino Linotype" w:cs="Arial"/>
          <w:lang w:val="es-ES"/>
        </w:rPr>
        <w:t xml:space="preserve">n el recurso de revisión </w:t>
      </w:r>
      <w:r w:rsidR="00B1622C" w:rsidRPr="00120B22">
        <w:rPr>
          <w:rFonts w:ascii="Palatino Linotype" w:eastAsia="Times New Roman" w:hAnsi="Palatino Linotype" w:cs="Times New Roman"/>
          <w:b/>
        </w:rPr>
        <w:t>07413</w:t>
      </w:r>
      <w:r w:rsidR="00096913" w:rsidRPr="00120B22">
        <w:rPr>
          <w:rFonts w:ascii="Palatino Linotype" w:eastAsia="Times New Roman" w:hAnsi="Palatino Linotype" w:cs="Times New Roman"/>
          <w:b/>
        </w:rPr>
        <w:t>/INFOEM/IP/RR/</w:t>
      </w:r>
      <w:r w:rsidR="009B4FC2" w:rsidRPr="00120B22">
        <w:rPr>
          <w:rFonts w:ascii="Palatino Linotype" w:eastAsia="Times New Roman" w:hAnsi="Palatino Linotype" w:cs="Times New Roman"/>
          <w:b/>
        </w:rPr>
        <w:t>2019</w:t>
      </w:r>
      <w:r w:rsidR="00096913" w:rsidRPr="00120B22">
        <w:rPr>
          <w:rFonts w:ascii="Palatino Linotype" w:eastAsia="Times New Roman" w:hAnsi="Palatino Linotype" w:cs="Times New Roman"/>
          <w:b/>
        </w:rPr>
        <w:t xml:space="preserve"> </w:t>
      </w:r>
      <w:r w:rsidR="00B96B07" w:rsidRPr="00120B22">
        <w:rPr>
          <w:rFonts w:ascii="Palatino Linotype" w:eastAsia="Times New Roman" w:hAnsi="Palatino Linotype" w:cs="Times New Roman"/>
        </w:rPr>
        <w:t>en términos de</w:t>
      </w:r>
      <w:r w:rsidR="000A278B" w:rsidRPr="00120B22">
        <w:rPr>
          <w:rFonts w:ascii="Palatino Linotype" w:eastAsia="Times New Roman" w:hAnsi="Palatino Linotype" w:cs="Times New Roman"/>
        </w:rPr>
        <w:t xml:space="preserve"> </w:t>
      </w:r>
      <w:r w:rsidR="00B05E35" w:rsidRPr="00120B22">
        <w:rPr>
          <w:rFonts w:ascii="Palatino Linotype" w:eastAsia="Times New Roman" w:hAnsi="Palatino Linotype" w:cs="Times New Roman"/>
        </w:rPr>
        <w:t>l</w:t>
      </w:r>
      <w:r w:rsidR="000A278B" w:rsidRPr="00120B22">
        <w:rPr>
          <w:rFonts w:ascii="Palatino Linotype" w:eastAsia="Times New Roman" w:hAnsi="Palatino Linotype" w:cs="Times New Roman"/>
        </w:rPr>
        <w:t>os</w:t>
      </w:r>
      <w:r w:rsidR="00B96B07" w:rsidRPr="00120B22">
        <w:rPr>
          <w:rFonts w:ascii="Palatino Linotype" w:eastAsia="Times New Roman" w:hAnsi="Palatino Linotype" w:cs="Times New Roman"/>
        </w:rPr>
        <w:t xml:space="preserve"> </w:t>
      </w:r>
      <w:r w:rsidR="007034F5" w:rsidRPr="00120B22">
        <w:rPr>
          <w:rFonts w:ascii="Palatino Linotype" w:eastAsia="Times New Roman" w:hAnsi="Palatino Linotype" w:cs="Times New Roman"/>
          <w:b/>
        </w:rPr>
        <w:t>C</w:t>
      </w:r>
      <w:r w:rsidR="00B96B07" w:rsidRPr="00120B22">
        <w:rPr>
          <w:rFonts w:ascii="Palatino Linotype" w:eastAsia="Times New Roman" w:hAnsi="Palatino Linotype" w:cs="Times New Roman"/>
          <w:b/>
        </w:rPr>
        <w:t>onsiderando</w:t>
      </w:r>
      <w:r w:rsidR="000A278B" w:rsidRPr="00120B22">
        <w:rPr>
          <w:rFonts w:ascii="Palatino Linotype" w:eastAsia="Times New Roman" w:hAnsi="Palatino Linotype" w:cs="Times New Roman"/>
          <w:b/>
        </w:rPr>
        <w:t>s</w:t>
      </w:r>
      <w:r w:rsidRPr="00120B22">
        <w:rPr>
          <w:rFonts w:ascii="Palatino Linotype" w:eastAsia="Times New Roman" w:hAnsi="Palatino Linotype" w:cs="Times New Roman"/>
          <w:b/>
        </w:rPr>
        <w:t xml:space="preserve"> </w:t>
      </w:r>
      <w:r w:rsidR="00BA5158" w:rsidRPr="00120B22">
        <w:rPr>
          <w:rFonts w:ascii="Palatino Linotype" w:eastAsia="Times New Roman" w:hAnsi="Palatino Linotype" w:cs="Times New Roman"/>
          <w:b/>
        </w:rPr>
        <w:t>QUINTO</w:t>
      </w:r>
      <w:r w:rsidR="000A278B" w:rsidRPr="00120B22">
        <w:rPr>
          <w:rFonts w:ascii="Palatino Linotype" w:eastAsia="Times New Roman" w:hAnsi="Palatino Linotype" w:cs="Times New Roman"/>
          <w:b/>
        </w:rPr>
        <w:t xml:space="preserve"> y SEXTO</w:t>
      </w:r>
      <w:r w:rsidR="00BA5158" w:rsidRPr="00120B22">
        <w:rPr>
          <w:rFonts w:ascii="Palatino Linotype" w:eastAsia="Times New Roman" w:hAnsi="Palatino Linotype" w:cs="Times New Roman"/>
        </w:rPr>
        <w:t xml:space="preserve"> d</w:t>
      </w:r>
      <w:r w:rsidRPr="00120B22">
        <w:rPr>
          <w:rFonts w:ascii="Palatino Linotype" w:eastAsia="Times New Roman" w:hAnsi="Palatino Linotype" w:cs="Times New Roman"/>
        </w:rPr>
        <w:t>e la presente resolución.</w:t>
      </w:r>
      <w:r w:rsidRPr="00120B22">
        <w:rPr>
          <w:rFonts w:ascii="Palatino Linotype" w:eastAsia="Calibri" w:hAnsi="Palatino Linotype" w:cs="Arial"/>
          <w:lang w:val="es-ES"/>
        </w:rPr>
        <w:t xml:space="preserve"> </w:t>
      </w:r>
    </w:p>
    <w:p w:rsidR="008C54C1" w:rsidRPr="00120B22" w:rsidRDefault="008C54C1" w:rsidP="004C0DA1">
      <w:pPr>
        <w:spacing w:line="360" w:lineRule="auto"/>
        <w:jc w:val="both"/>
        <w:rPr>
          <w:rFonts w:ascii="Palatino Linotype" w:eastAsia="Calibri" w:hAnsi="Palatino Linotype" w:cs="Arial"/>
          <w:bCs/>
          <w:lang w:val="es-ES"/>
        </w:rPr>
      </w:pPr>
    </w:p>
    <w:p w:rsidR="00995E5C" w:rsidRPr="00120B22" w:rsidRDefault="008C54C1" w:rsidP="00995E5C">
      <w:pPr>
        <w:spacing w:line="360" w:lineRule="auto"/>
        <w:jc w:val="both"/>
        <w:rPr>
          <w:rFonts w:ascii="Palatino Linotype" w:eastAsia="Calibri" w:hAnsi="Palatino Linotype" w:cs="Arial"/>
          <w:lang w:val="es-ES"/>
        </w:rPr>
      </w:pPr>
      <w:r w:rsidRPr="00120B22">
        <w:rPr>
          <w:rFonts w:ascii="Palatino Linotype" w:eastAsia="Calibri" w:hAnsi="Palatino Linotype" w:cs="Arial"/>
          <w:b/>
          <w:lang w:val="es-ES"/>
        </w:rPr>
        <w:t xml:space="preserve">SEGUNDO. </w:t>
      </w:r>
      <w:r w:rsidRPr="00120B22">
        <w:rPr>
          <w:rFonts w:ascii="Palatino Linotype" w:eastAsia="Calibri" w:hAnsi="Palatino Linotype" w:cs="Arial"/>
          <w:lang w:val="es-ES"/>
        </w:rPr>
        <w:t>Se</w:t>
      </w:r>
      <w:r w:rsidR="003D50AD" w:rsidRPr="00120B22">
        <w:rPr>
          <w:rFonts w:ascii="Palatino Linotype" w:eastAsia="Calibri" w:hAnsi="Palatino Linotype" w:cs="Arial"/>
          <w:b/>
          <w:lang w:val="es-ES"/>
        </w:rPr>
        <w:t xml:space="preserve"> </w:t>
      </w:r>
      <w:r w:rsidR="00995E5C" w:rsidRPr="00120B22">
        <w:rPr>
          <w:rFonts w:ascii="Palatino Linotype" w:eastAsia="Calibri" w:hAnsi="Palatino Linotype" w:cs="Arial"/>
          <w:b/>
          <w:lang w:val="es-ES"/>
        </w:rPr>
        <w:t>MODIFICA</w:t>
      </w:r>
      <w:r w:rsidR="00A567A9" w:rsidRPr="00120B22">
        <w:rPr>
          <w:rFonts w:ascii="Palatino Linotype" w:eastAsia="Calibri" w:hAnsi="Palatino Linotype" w:cs="Arial"/>
          <w:b/>
          <w:lang w:val="es-ES"/>
        </w:rPr>
        <w:t xml:space="preserve"> </w:t>
      </w:r>
      <w:r w:rsidR="00B1622C" w:rsidRPr="00120B22">
        <w:rPr>
          <w:rFonts w:ascii="Palatino Linotype" w:eastAsia="Calibri" w:hAnsi="Palatino Linotype" w:cs="Arial"/>
          <w:lang w:val="es-ES"/>
        </w:rPr>
        <w:t xml:space="preserve">la respuesta emitida por </w:t>
      </w:r>
      <w:r w:rsidR="00A567A9" w:rsidRPr="00120B22">
        <w:rPr>
          <w:rFonts w:ascii="Palatino Linotype" w:eastAsia="Calibri" w:hAnsi="Palatino Linotype" w:cs="Arial"/>
          <w:lang w:val="es-ES"/>
        </w:rPr>
        <w:t>l</w:t>
      </w:r>
      <w:r w:rsidR="00B1622C" w:rsidRPr="00120B22">
        <w:rPr>
          <w:rFonts w:ascii="Palatino Linotype" w:eastAsia="Calibri" w:hAnsi="Palatino Linotype" w:cs="Arial"/>
          <w:lang w:val="es-ES"/>
        </w:rPr>
        <w:t>a</w:t>
      </w:r>
      <w:r w:rsidR="00BA5158" w:rsidRPr="00120B22">
        <w:rPr>
          <w:rFonts w:ascii="Palatino Linotype" w:eastAsia="Calibri" w:hAnsi="Palatino Linotype" w:cs="Arial"/>
          <w:b/>
          <w:lang w:val="es-ES"/>
        </w:rPr>
        <w:t xml:space="preserve"> </w:t>
      </w:r>
      <w:r w:rsidR="00B1622C" w:rsidRPr="00120B22">
        <w:rPr>
          <w:rFonts w:ascii="Palatino Linotype" w:eastAsia="Calibri" w:hAnsi="Palatino Linotype" w:cs="Arial"/>
          <w:b/>
          <w:lang w:val="es-ES"/>
        </w:rPr>
        <w:t>Secretaría de la Contraloría</w:t>
      </w:r>
      <w:r w:rsidR="00BA5158" w:rsidRPr="00120B22">
        <w:rPr>
          <w:rFonts w:ascii="Palatino Linotype" w:eastAsia="Calibri" w:hAnsi="Palatino Linotype" w:cs="Arial"/>
          <w:b/>
          <w:lang w:val="es-ES"/>
        </w:rPr>
        <w:t xml:space="preserve"> </w:t>
      </w:r>
      <w:r w:rsidR="00A567A9" w:rsidRPr="00120B22">
        <w:rPr>
          <w:rFonts w:ascii="Palatino Linotype" w:eastAsia="Calibri" w:hAnsi="Palatino Linotype" w:cs="Arial"/>
          <w:lang w:val="es-ES"/>
        </w:rPr>
        <w:t xml:space="preserve">y se </w:t>
      </w:r>
      <w:r w:rsidR="00A567A9" w:rsidRPr="00120B22">
        <w:rPr>
          <w:rFonts w:ascii="Palatino Linotype" w:eastAsia="Calibri" w:hAnsi="Palatino Linotype" w:cs="Arial"/>
          <w:b/>
          <w:lang w:val="es-ES"/>
        </w:rPr>
        <w:t xml:space="preserve">ORDENA </w:t>
      </w:r>
      <w:r w:rsidR="00096913" w:rsidRPr="00120B22">
        <w:rPr>
          <w:rFonts w:ascii="Palatino Linotype" w:eastAsia="Calibri" w:hAnsi="Palatino Linotype" w:cs="Arial"/>
          <w:lang w:val="es-ES"/>
        </w:rPr>
        <w:t>e</w:t>
      </w:r>
      <w:r w:rsidR="003D50AD" w:rsidRPr="00120B22">
        <w:rPr>
          <w:rFonts w:ascii="Palatino Linotype" w:eastAsia="Times New Roman" w:hAnsi="Palatino Linotype" w:cs="Arial"/>
          <w:lang w:val="es-ES"/>
        </w:rPr>
        <w:t xml:space="preserve">ntregar vía </w:t>
      </w:r>
      <w:r w:rsidR="003D50AD" w:rsidRPr="00120B22">
        <w:rPr>
          <w:rFonts w:ascii="Palatino Linotype" w:eastAsia="Times New Roman" w:hAnsi="Palatino Linotype" w:cs="Arial"/>
        </w:rPr>
        <w:t>Sistema de Acceso a Información Mexiquense (</w:t>
      </w:r>
      <w:r w:rsidR="003D50AD" w:rsidRPr="00120B22">
        <w:rPr>
          <w:rFonts w:ascii="Palatino Linotype" w:eastAsia="Times New Roman" w:hAnsi="Palatino Linotype" w:cs="Arial"/>
          <w:i/>
        </w:rPr>
        <w:t>SAIMEX</w:t>
      </w:r>
      <w:r w:rsidR="003D50AD" w:rsidRPr="00120B22">
        <w:rPr>
          <w:rFonts w:ascii="Palatino Linotype" w:eastAsia="Times New Roman" w:hAnsi="Palatino Linotype" w:cs="Arial"/>
        </w:rPr>
        <w:t>)</w:t>
      </w:r>
      <w:r w:rsidR="00995E5C" w:rsidRPr="00120B22">
        <w:rPr>
          <w:rFonts w:ascii="Palatino Linotype" w:eastAsia="Times New Roman" w:hAnsi="Palatino Linotype" w:cs="Arial"/>
        </w:rPr>
        <w:t xml:space="preserve"> </w:t>
      </w:r>
      <w:r w:rsidR="00995E5C" w:rsidRPr="00120B22">
        <w:rPr>
          <w:rFonts w:ascii="Palatino Linotype" w:eastAsia="Times New Roman" w:hAnsi="Palatino Linotype" w:cs="Arial"/>
          <w:lang w:val="es-ES"/>
        </w:rPr>
        <w:t xml:space="preserve">y correo electrónico, </w:t>
      </w:r>
      <w:r w:rsidR="00995E5C" w:rsidRPr="00120B22">
        <w:rPr>
          <w:rFonts w:ascii="Palatino Linotype" w:eastAsia="Times New Roman" w:hAnsi="Palatino Linotype" w:cs="Arial"/>
        </w:rPr>
        <w:t xml:space="preserve">de ser procedente en versión pública, </w:t>
      </w:r>
      <w:r w:rsidR="00851D74" w:rsidRPr="00120B22">
        <w:rPr>
          <w:rFonts w:ascii="Palatino Linotype" w:eastAsia="Times New Roman" w:hAnsi="Palatino Linotype" w:cs="Arial"/>
        </w:rPr>
        <w:t xml:space="preserve">previa búsqueda exhaustiva y razonable, </w:t>
      </w:r>
      <w:r w:rsidR="00995E5C" w:rsidRPr="00120B22">
        <w:rPr>
          <w:rFonts w:ascii="Palatino Linotype" w:eastAsia="Times New Roman" w:hAnsi="Palatino Linotype" w:cs="Arial"/>
        </w:rPr>
        <w:t>la siguiente información:</w:t>
      </w:r>
    </w:p>
    <w:p w:rsidR="00BB3783" w:rsidRPr="00120B22" w:rsidRDefault="00BB3783" w:rsidP="00BB3783">
      <w:pPr>
        <w:pStyle w:val="Prrafodelista"/>
        <w:numPr>
          <w:ilvl w:val="0"/>
          <w:numId w:val="23"/>
        </w:numPr>
        <w:tabs>
          <w:tab w:val="left" w:pos="142"/>
          <w:tab w:val="left" w:pos="284"/>
          <w:tab w:val="left" w:pos="993"/>
        </w:tabs>
        <w:spacing w:before="240" w:after="240" w:line="360" w:lineRule="auto"/>
        <w:ind w:left="567" w:right="851" w:firstLine="0"/>
        <w:jc w:val="both"/>
        <w:rPr>
          <w:rFonts w:ascii="Palatino Linotype" w:eastAsia="Calibri" w:hAnsi="Palatino Linotype" w:cs="Times New Roman"/>
          <w:b/>
        </w:rPr>
      </w:pPr>
      <w:r w:rsidRPr="00120B22">
        <w:rPr>
          <w:rFonts w:ascii="Palatino Linotype" w:hAnsi="Palatino Linotype" w:cs="Arial"/>
          <w:b/>
        </w:rPr>
        <w:t>Documentos donde consten las acciones y oficios realizados en relación con el procedimiento adquisitivo número MEM-CDAADiyE-SA-LPNP-RP-001-19-08.</w:t>
      </w:r>
    </w:p>
    <w:p w:rsidR="00BB3783" w:rsidRPr="00120B22" w:rsidRDefault="00BB3783" w:rsidP="00BB3783">
      <w:pPr>
        <w:pStyle w:val="Prrafodelista"/>
        <w:tabs>
          <w:tab w:val="left" w:pos="142"/>
          <w:tab w:val="left" w:pos="284"/>
          <w:tab w:val="left" w:pos="993"/>
        </w:tabs>
        <w:spacing w:before="240" w:after="240" w:line="360" w:lineRule="auto"/>
        <w:ind w:left="567" w:right="851"/>
        <w:jc w:val="both"/>
        <w:rPr>
          <w:rFonts w:ascii="Palatino Linotype" w:eastAsia="Calibri" w:hAnsi="Palatino Linotype" w:cs="Times New Roman"/>
          <w:b/>
        </w:rPr>
      </w:pPr>
    </w:p>
    <w:p w:rsidR="006A083B" w:rsidRPr="00120B22" w:rsidRDefault="00B1622C" w:rsidP="006A083B">
      <w:pPr>
        <w:pStyle w:val="Prrafodelista"/>
        <w:numPr>
          <w:ilvl w:val="0"/>
          <w:numId w:val="23"/>
        </w:numPr>
        <w:tabs>
          <w:tab w:val="left" w:pos="142"/>
          <w:tab w:val="left" w:pos="284"/>
          <w:tab w:val="left" w:pos="993"/>
        </w:tabs>
        <w:spacing w:before="240" w:after="240" w:line="360" w:lineRule="auto"/>
        <w:ind w:left="567" w:right="851" w:firstLine="0"/>
        <w:jc w:val="both"/>
        <w:rPr>
          <w:rFonts w:ascii="Palatino Linotype" w:eastAsia="Calibri" w:hAnsi="Palatino Linotype" w:cs="Times New Roman"/>
          <w:b/>
        </w:rPr>
      </w:pPr>
      <w:r w:rsidRPr="00120B22">
        <w:rPr>
          <w:rFonts w:ascii="Palatino Linotype" w:hAnsi="Palatino Linotype" w:cs="Arial"/>
          <w:b/>
        </w:rPr>
        <w:t>El Acuerdo que emita el Comité de Transparencia en el que se confirme la declaración de incompetencia para poseer, generar o administrar información relativa a las acciones u oficios emitidos por parte del Fiscal Anticorrupción, el Contralor Interno del Ayuntamiento de Ecatepec de Morelos y el Congreso del Estado, respecto al procedimiento adquisitivo número MEM-CDAADiyE-SA-LPNP-RP-001-19-08.</w:t>
      </w:r>
    </w:p>
    <w:p w:rsidR="00995E5C" w:rsidRPr="00120B22" w:rsidRDefault="00995E5C" w:rsidP="00995E5C">
      <w:pPr>
        <w:spacing w:line="360" w:lineRule="auto"/>
        <w:jc w:val="both"/>
        <w:rPr>
          <w:rFonts w:ascii="Palatino Linotype" w:eastAsia="Calibri" w:hAnsi="Palatino Linotype" w:cs="Arial"/>
        </w:rPr>
      </w:pPr>
      <w:r w:rsidRPr="00120B22">
        <w:rPr>
          <w:rFonts w:ascii="Palatino Linotype" w:eastAsia="Calibri" w:hAnsi="Palatino Linotype" w:cs="Arial"/>
        </w:rPr>
        <w:t xml:space="preserve">Para efectos de lo anterior se deberá emitir el Acuerdo del Comité de Transparencia en términos de los artículos 49 fracción VIII y 132 fracción II de la Ley de </w:t>
      </w:r>
      <w:r w:rsidRPr="00120B22">
        <w:rPr>
          <w:rFonts w:ascii="Palatino Linotype" w:eastAsia="Calibri" w:hAnsi="Palatino Linotype" w:cs="Arial"/>
        </w:rPr>
        <w:lastRenderedPageBreak/>
        <w:t xml:space="preserve">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w:t>
      </w:r>
      <w:r w:rsidRPr="00120B22">
        <w:rPr>
          <w:rFonts w:ascii="Palatino Linotype" w:eastAsia="Calibri" w:hAnsi="Palatino Linotype" w:cs="Arial"/>
          <w:b/>
        </w:rPr>
        <w:t>RECURRENTE</w:t>
      </w:r>
      <w:r w:rsidRPr="00120B22">
        <w:rPr>
          <w:rFonts w:ascii="Palatino Linotype" w:eastAsia="Calibri" w:hAnsi="Palatino Linotype" w:cs="Arial"/>
        </w:rPr>
        <w:t>.</w:t>
      </w:r>
    </w:p>
    <w:p w:rsidR="00995E5C" w:rsidRPr="00120B22" w:rsidRDefault="00995E5C" w:rsidP="004C0DA1">
      <w:pPr>
        <w:spacing w:line="360" w:lineRule="auto"/>
        <w:jc w:val="both"/>
        <w:rPr>
          <w:rFonts w:ascii="Palatino Linotype" w:eastAsia="Palatino Linotype" w:hAnsi="Palatino Linotype" w:cs="Palatino Linotype"/>
        </w:rPr>
      </w:pPr>
    </w:p>
    <w:p w:rsidR="00B1622C" w:rsidRPr="00120B22" w:rsidRDefault="00D90F8E" w:rsidP="004C0DA1">
      <w:pPr>
        <w:spacing w:line="360" w:lineRule="auto"/>
        <w:jc w:val="both"/>
        <w:rPr>
          <w:rFonts w:ascii="Palatino Linotype" w:eastAsia="Palatino Linotype" w:hAnsi="Palatino Linotype" w:cs="Palatino Linotype"/>
        </w:rPr>
      </w:pPr>
      <w:r w:rsidRPr="00120B22">
        <w:rPr>
          <w:rFonts w:ascii="Palatino Linotype" w:eastAsia="Palatino Linotype" w:hAnsi="Palatino Linotype" w:cs="Palatino Linotype"/>
        </w:rPr>
        <w:t xml:space="preserve">De ser el caso que </w:t>
      </w:r>
      <w:r w:rsidRPr="00120B22">
        <w:rPr>
          <w:rFonts w:ascii="Palatino Linotype" w:eastAsia="Palatino Linotype" w:hAnsi="Palatino Linotype" w:cs="Palatino Linotype"/>
          <w:lang w:val="es-ES"/>
        </w:rPr>
        <w:t xml:space="preserve">si derivado de la búsqueda de la información señalada en el inciso </w:t>
      </w:r>
      <w:r w:rsidR="00BB3783" w:rsidRPr="00120B22">
        <w:rPr>
          <w:rFonts w:ascii="Palatino Linotype" w:eastAsia="Palatino Linotype" w:hAnsi="Palatino Linotype" w:cs="Palatino Linotype"/>
          <w:b/>
          <w:lang w:val="es-ES"/>
        </w:rPr>
        <w:t>a</w:t>
      </w:r>
      <w:r w:rsidRPr="00120B22">
        <w:rPr>
          <w:rFonts w:ascii="Palatino Linotype" w:eastAsia="Palatino Linotype" w:hAnsi="Palatino Linotype" w:cs="Palatino Linotype"/>
          <w:b/>
          <w:i/>
          <w:lang w:val="es-ES"/>
        </w:rPr>
        <w:t>)</w:t>
      </w:r>
      <w:r w:rsidRPr="00120B22">
        <w:rPr>
          <w:rFonts w:ascii="Palatino Linotype" w:eastAsia="Palatino Linotype" w:hAnsi="Palatino Linotype" w:cs="Palatino Linotype"/>
          <w:b/>
          <w:lang w:val="es-ES"/>
        </w:rPr>
        <w:t>,</w:t>
      </w:r>
      <w:r w:rsidRPr="00120B22">
        <w:rPr>
          <w:rFonts w:ascii="Palatino Linotype" w:eastAsia="Palatino Linotype" w:hAnsi="Palatino Linotype" w:cs="Palatino Linotype"/>
          <w:lang w:val="es-ES"/>
        </w:rPr>
        <w:t xml:space="preserve"> no </w:t>
      </w:r>
      <w:r w:rsidR="00FE5BF5" w:rsidRPr="00120B22">
        <w:rPr>
          <w:rFonts w:ascii="Palatino Linotype" w:eastAsia="Palatino Linotype" w:hAnsi="Palatino Linotype" w:cs="Palatino Linotype"/>
          <w:lang w:val="es-ES"/>
        </w:rPr>
        <w:t xml:space="preserve">haya sido generada, poseída o administrada por el </w:t>
      </w:r>
      <w:r w:rsidR="00FE5BF5" w:rsidRPr="00120B22">
        <w:rPr>
          <w:rFonts w:ascii="Palatino Linotype" w:eastAsia="Palatino Linotype" w:hAnsi="Palatino Linotype" w:cs="Palatino Linotype"/>
          <w:b/>
          <w:lang w:val="es-ES"/>
        </w:rPr>
        <w:t>SUJETO OBLIGADO</w:t>
      </w:r>
      <w:r w:rsidRPr="00120B22">
        <w:rPr>
          <w:rFonts w:ascii="Palatino Linotype" w:eastAsia="Palatino Linotype" w:hAnsi="Palatino Linotype" w:cs="Palatino Linotype"/>
          <w:lang w:val="es-ES"/>
        </w:rPr>
        <w:t xml:space="preserve">, éste deberá </w:t>
      </w:r>
      <w:r w:rsidRPr="00120B22">
        <w:rPr>
          <w:rFonts w:ascii="Palatino Linotype" w:eastAsia="Palatino Linotype" w:hAnsi="Palatino Linotype" w:cs="Palatino Linotype"/>
        </w:rPr>
        <w:t xml:space="preserve">de manifestar al particular las razones que expliquen las causas por las que no se </w:t>
      </w:r>
      <w:r w:rsidR="00FE5BF5" w:rsidRPr="00120B22">
        <w:rPr>
          <w:rFonts w:ascii="Palatino Linotype" w:eastAsia="Palatino Linotype" w:hAnsi="Palatino Linotype" w:cs="Palatino Linotype"/>
        </w:rPr>
        <w:t>cuenta con</w:t>
      </w:r>
      <w:r w:rsidRPr="00120B22">
        <w:rPr>
          <w:rFonts w:ascii="Palatino Linotype" w:eastAsia="Palatino Linotype" w:hAnsi="Palatino Linotype" w:cs="Palatino Linotype"/>
        </w:rPr>
        <w:t xml:space="preserve"> la información de manera clara y precisa.</w:t>
      </w:r>
    </w:p>
    <w:p w:rsidR="00D90F8E" w:rsidRPr="00120B22" w:rsidRDefault="00D90F8E" w:rsidP="004C0DA1">
      <w:pPr>
        <w:spacing w:line="360" w:lineRule="auto"/>
        <w:jc w:val="both"/>
        <w:rPr>
          <w:rFonts w:ascii="Palatino Linotype" w:eastAsia="Palatino Linotype" w:hAnsi="Palatino Linotype" w:cs="Palatino Linotype"/>
          <w:b/>
        </w:rPr>
      </w:pPr>
    </w:p>
    <w:p w:rsidR="003D50AD" w:rsidRPr="00120B22" w:rsidRDefault="008C54C1" w:rsidP="004C0DA1">
      <w:pPr>
        <w:spacing w:line="360" w:lineRule="auto"/>
        <w:jc w:val="both"/>
        <w:rPr>
          <w:rFonts w:ascii="Palatino Linotype" w:hAnsi="Palatino Linotype"/>
          <w:shd w:val="clear" w:color="auto" w:fill="FFFFFF"/>
        </w:rPr>
      </w:pPr>
      <w:r w:rsidRPr="00120B22">
        <w:rPr>
          <w:rFonts w:ascii="Palatino Linotype" w:eastAsia="Palatino Linotype" w:hAnsi="Palatino Linotype" w:cs="Palatino Linotype"/>
          <w:b/>
        </w:rPr>
        <w:t>TERCERO. Notifíquese</w:t>
      </w:r>
      <w:r w:rsidRPr="00120B22">
        <w:rPr>
          <w:rFonts w:ascii="Palatino Linotype" w:eastAsia="Palatino Linotype" w:hAnsi="Palatino Linotype" w:cs="Palatino Linotype"/>
        </w:rPr>
        <w:t xml:space="preserve"> </w:t>
      </w:r>
      <w:r w:rsidR="003D50AD" w:rsidRPr="00120B22">
        <w:rPr>
          <w:rFonts w:ascii="Palatino Linotype" w:eastAsia="Palatino Linotype" w:hAnsi="Palatino Linotype" w:cs="Palatino Linotype"/>
        </w:rPr>
        <w:t xml:space="preserve">al Titular de la Unidad de Transparencia del </w:t>
      </w:r>
      <w:r w:rsidR="003D50AD" w:rsidRPr="00120B22">
        <w:rPr>
          <w:rFonts w:ascii="Palatino Linotype" w:eastAsia="Palatino Linotype" w:hAnsi="Palatino Linotype" w:cs="Palatino Linotype"/>
          <w:b/>
        </w:rPr>
        <w:t>SUJETO OBLIGADO</w:t>
      </w:r>
      <w:r w:rsidR="003D50AD" w:rsidRPr="00120B2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3D50AD" w:rsidRPr="00120B22">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8C54C1" w:rsidRPr="00120B22" w:rsidRDefault="008C54C1" w:rsidP="004C0DA1">
      <w:pPr>
        <w:spacing w:line="360" w:lineRule="auto"/>
        <w:jc w:val="both"/>
        <w:rPr>
          <w:rFonts w:ascii="Palatino Linotype" w:hAnsi="Palatino Linotype"/>
          <w:shd w:val="clear" w:color="auto" w:fill="FFFFFF"/>
        </w:rPr>
      </w:pPr>
    </w:p>
    <w:p w:rsidR="003D50AD" w:rsidRPr="00120B22" w:rsidRDefault="008C54C1" w:rsidP="004C0DA1">
      <w:pPr>
        <w:spacing w:line="360" w:lineRule="auto"/>
        <w:jc w:val="both"/>
        <w:rPr>
          <w:rFonts w:ascii="Palatino Linotype" w:eastAsia="Times New Roman" w:hAnsi="Palatino Linotype" w:cs="Times New Roman"/>
          <w:lang w:val="es-ES" w:eastAsia="es-MX"/>
        </w:rPr>
      </w:pPr>
      <w:r w:rsidRPr="00120B22">
        <w:rPr>
          <w:rFonts w:ascii="Palatino Linotype" w:eastAsia="Times New Roman" w:hAnsi="Palatino Linotype" w:cs="Arial"/>
          <w:b/>
          <w:lang w:val="es-ES"/>
        </w:rPr>
        <w:t>CUARTO.</w:t>
      </w:r>
      <w:r w:rsidRPr="00120B22">
        <w:rPr>
          <w:rFonts w:ascii="Palatino Linotype" w:eastAsia="Times New Roman" w:hAnsi="Palatino Linotype" w:cs="Arial"/>
          <w:lang w:val="es-ES"/>
        </w:rPr>
        <w:t xml:space="preserve"> Notifíquese a </w:t>
      </w:r>
      <w:r w:rsidR="00D4638F" w:rsidRPr="00D4638F">
        <w:rPr>
          <w:rFonts w:ascii="Palatino Linotype" w:eastAsia="Calibri" w:hAnsi="Palatino Linotype" w:cs="Arial"/>
          <w:b/>
          <w:highlight w:val="black"/>
        </w:rPr>
        <w:t>--------------------</w:t>
      </w:r>
      <w:r w:rsidR="003D50AD" w:rsidRPr="00120B22">
        <w:rPr>
          <w:rStyle w:val="Ttulo2Car"/>
          <w:rFonts w:ascii="Palatino Linotype" w:hAnsi="Palatino Linotype"/>
          <w:color w:val="auto"/>
          <w:sz w:val="24"/>
          <w:szCs w:val="24"/>
        </w:rPr>
        <w:t>la presente</w:t>
      </w:r>
      <w:r w:rsidR="003D50AD" w:rsidRPr="00120B22">
        <w:rPr>
          <w:rFonts w:ascii="Palatino Linotype" w:eastAsia="Times New Roman" w:hAnsi="Palatino Linotype" w:cs="Times New Roman"/>
          <w:lang w:val="es-ES" w:eastAsia="es-MX"/>
        </w:rPr>
        <w:t xml:space="preserve"> resolución</w:t>
      </w:r>
      <w:r w:rsidR="00E07CC4" w:rsidRPr="00120B22">
        <w:rPr>
          <w:rFonts w:ascii="Palatino Linotype" w:eastAsia="Times New Roman" w:hAnsi="Palatino Linotype" w:cs="Times New Roman"/>
          <w:lang w:val="es-ES" w:eastAsia="es-MX"/>
        </w:rPr>
        <w:t xml:space="preserve"> e informe justificado</w:t>
      </w:r>
      <w:r w:rsidR="003D50AD" w:rsidRPr="00120B22">
        <w:rPr>
          <w:rFonts w:ascii="Palatino Linotype" w:eastAsia="Times New Roman" w:hAnsi="Palatino Linotype" w:cs="Times New Roman"/>
          <w:lang w:val="es-ES" w:eastAsia="es-MX"/>
        </w:rPr>
        <w:t>.</w:t>
      </w:r>
    </w:p>
    <w:p w:rsidR="008C54C1" w:rsidRPr="00120B22" w:rsidRDefault="008C54C1" w:rsidP="004C0DA1">
      <w:pPr>
        <w:spacing w:line="360" w:lineRule="auto"/>
        <w:jc w:val="both"/>
        <w:rPr>
          <w:rFonts w:ascii="Palatino Linotype" w:eastAsia="Times New Roman" w:hAnsi="Palatino Linotype" w:cs="Arial"/>
          <w:b/>
          <w:lang w:val="es-ES"/>
        </w:rPr>
      </w:pPr>
    </w:p>
    <w:p w:rsidR="003D50AD" w:rsidRPr="00120B22" w:rsidRDefault="003D50AD" w:rsidP="004C0DA1">
      <w:pPr>
        <w:spacing w:line="360" w:lineRule="auto"/>
        <w:jc w:val="both"/>
        <w:rPr>
          <w:rFonts w:ascii="Palatino Linotype" w:eastAsia="Times New Roman" w:hAnsi="Palatino Linotype" w:cs="Times New Roman"/>
          <w:lang w:val="es-ES" w:eastAsia="es-MX"/>
        </w:rPr>
      </w:pPr>
      <w:r w:rsidRPr="00120B22">
        <w:rPr>
          <w:rFonts w:ascii="Palatino Linotype" w:eastAsia="Calibri" w:hAnsi="Palatino Linotype" w:cs="Times New Roman"/>
          <w:b/>
          <w:lang w:val="es-MX" w:eastAsia="en-US"/>
        </w:rPr>
        <w:t>QUINTO.</w:t>
      </w:r>
      <w:r w:rsidRPr="00120B22">
        <w:rPr>
          <w:rFonts w:ascii="Palatino Linotype" w:eastAsia="Calibri" w:hAnsi="Palatino Linotype" w:cs="Times New Roman"/>
          <w:lang w:val="es-MX" w:eastAsia="en-US"/>
        </w:rPr>
        <w:t xml:space="preserve"> </w:t>
      </w:r>
      <w:r w:rsidRPr="00120B22">
        <w:rPr>
          <w:rFonts w:ascii="Palatino Linotype" w:eastAsia="Times New Roman" w:hAnsi="Palatino Linotype" w:cs="Times New Roman"/>
          <w:lang w:val="es-ES" w:eastAsia="es-MX"/>
        </w:rPr>
        <w:t xml:space="preserve">Se hace del conocimiento de </w:t>
      </w:r>
      <w:r w:rsidR="00D4638F" w:rsidRPr="00D4638F">
        <w:rPr>
          <w:rFonts w:ascii="Palatino Linotype" w:eastAsia="Calibri" w:hAnsi="Palatino Linotype" w:cs="Arial"/>
          <w:b/>
          <w:highlight w:val="black"/>
        </w:rPr>
        <w:t>---------------------</w:t>
      </w:r>
      <w:r w:rsidR="0035766E" w:rsidRPr="00120B22">
        <w:rPr>
          <w:rFonts w:ascii="Palatino Linotype" w:eastAsia="Times New Roman" w:hAnsi="Palatino Linotype" w:cs="Times New Roman"/>
          <w:lang w:val="es-ES" w:eastAsia="es-MX"/>
        </w:rPr>
        <w:t xml:space="preserve"> </w:t>
      </w:r>
      <w:r w:rsidRPr="00120B22">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w:t>
      </w:r>
      <w:r w:rsidR="00110244" w:rsidRPr="00120B22">
        <w:rPr>
          <w:rFonts w:ascii="Palatino Linotype" w:eastAsia="Times New Roman" w:hAnsi="Palatino Linotype" w:cs="Times New Roman"/>
          <w:lang w:val="es-ES" w:eastAsia="es-MX"/>
        </w:rPr>
        <w:t xml:space="preserve"> </w:t>
      </w:r>
      <w:r w:rsidRPr="00120B22">
        <w:rPr>
          <w:rFonts w:ascii="Palatino Linotype" w:eastAsia="Times New Roman" w:hAnsi="Palatino Linotype" w:cs="Times New Roman"/>
          <w:bCs/>
          <w:lang w:val="es-ES" w:eastAsia="es-MX"/>
        </w:rPr>
        <w:t>vía juicio de amparo</w:t>
      </w:r>
      <w:r w:rsidR="00110244" w:rsidRPr="00120B22">
        <w:rPr>
          <w:rFonts w:ascii="Palatino Linotype" w:eastAsia="Times New Roman" w:hAnsi="Palatino Linotype" w:cs="Times New Roman"/>
          <w:bCs/>
          <w:lang w:val="es-ES" w:eastAsia="es-MX"/>
        </w:rPr>
        <w:t xml:space="preserve"> </w:t>
      </w:r>
      <w:r w:rsidRPr="00120B22">
        <w:rPr>
          <w:rFonts w:ascii="Palatino Linotype" w:eastAsia="Times New Roman" w:hAnsi="Palatino Linotype" w:cs="Times New Roman"/>
          <w:lang w:val="es-ES" w:eastAsia="es-MX"/>
        </w:rPr>
        <w:t>en los términos de las leyes aplicables.</w:t>
      </w:r>
    </w:p>
    <w:p w:rsidR="00D16727" w:rsidRDefault="00A55BA0" w:rsidP="008029EC">
      <w:pPr>
        <w:shd w:val="clear" w:color="auto" w:fill="FFFFFF"/>
        <w:spacing w:before="240" w:after="360" w:line="360" w:lineRule="auto"/>
        <w:jc w:val="both"/>
        <w:rPr>
          <w:rFonts w:ascii="Palatino Linotype" w:hAnsi="Palatino Linotype"/>
        </w:rPr>
      </w:pPr>
      <w:r w:rsidRPr="008029EC">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ZULEMA </w:t>
      </w:r>
      <w:r w:rsidR="008029EC" w:rsidRPr="008029EC">
        <w:rPr>
          <w:rFonts w:ascii="Palatino Linotype" w:hAnsi="Palatino Linotype"/>
        </w:rPr>
        <w:t>MARTÍNEZ</w:t>
      </w:r>
      <w:r w:rsidRPr="008029EC">
        <w:rPr>
          <w:rFonts w:ascii="Palatino Linotype" w:hAnsi="Palatino Linotype"/>
        </w:rPr>
        <w:t xml:space="preserve"> </w:t>
      </w:r>
      <w:r w:rsidR="008029EC" w:rsidRPr="008029EC">
        <w:rPr>
          <w:rFonts w:ascii="Palatino Linotype" w:hAnsi="Palatino Linotype"/>
        </w:rPr>
        <w:t>SÁNCHEZ</w:t>
      </w:r>
      <w:r w:rsidR="008029EC">
        <w:rPr>
          <w:rFonts w:ascii="Palatino Linotype" w:hAnsi="Palatino Linotype"/>
        </w:rPr>
        <w:t xml:space="preserve"> EMITIENDO VOTO PARTICULAR</w:t>
      </w:r>
      <w:r w:rsidRPr="008029EC">
        <w:rPr>
          <w:rFonts w:ascii="Palatino Linotype" w:hAnsi="Palatino Linotype"/>
        </w:rPr>
        <w:t>; EVA ABAID YAPUR;</w:t>
      </w:r>
      <w:r w:rsidR="00110244" w:rsidRPr="008029EC">
        <w:rPr>
          <w:rFonts w:ascii="Palatino Linotype" w:hAnsi="Palatino Linotype"/>
        </w:rPr>
        <w:t xml:space="preserve"> JOSÉ GUADALUPE LUNA HERNÁNDEZ,</w:t>
      </w:r>
      <w:r w:rsidRPr="008029EC">
        <w:rPr>
          <w:rFonts w:ascii="Palatino Linotype" w:hAnsi="Palatino Linotype"/>
        </w:rPr>
        <w:t xml:space="preserve"> </w:t>
      </w:r>
      <w:r w:rsidR="00340AD2" w:rsidRPr="008029EC">
        <w:rPr>
          <w:rFonts w:ascii="Palatino Linotype" w:hAnsi="Palatino Linotype"/>
        </w:rPr>
        <w:t>JA</w:t>
      </w:r>
      <w:r w:rsidR="00B96B07" w:rsidRPr="008029EC">
        <w:rPr>
          <w:rFonts w:ascii="Palatino Linotype" w:hAnsi="Palatino Linotype"/>
        </w:rPr>
        <w:t>VI</w:t>
      </w:r>
      <w:r w:rsidR="006255DB" w:rsidRPr="008029EC">
        <w:rPr>
          <w:rFonts w:ascii="Palatino Linotype" w:hAnsi="Palatino Linotype"/>
        </w:rPr>
        <w:t>ER MARTÍNEZ CRUZ</w:t>
      </w:r>
      <w:r w:rsidR="00110244" w:rsidRPr="008029EC">
        <w:rPr>
          <w:rFonts w:ascii="Palatino Linotype" w:hAnsi="Palatino Linotype"/>
        </w:rPr>
        <w:t xml:space="preserve"> Y LUIS GUSTAVO PARRA NORIEGA</w:t>
      </w:r>
      <w:r w:rsidR="008029EC">
        <w:rPr>
          <w:rFonts w:ascii="Palatino Linotype" w:hAnsi="Palatino Linotype"/>
        </w:rPr>
        <w:t xml:space="preserve"> CON AUSENCIA JUSTIFICADA</w:t>
      </w:r>
      <w:r w:rsidR="006255DB" w:rsidRPr="008029EC">
        <w:rPr>
          <w:rFonts w:ascii="Palatino Linotype" w:hAnsi="Palatino Linotype"/>
        </w:rPr>
        <w:t xml:space="preserve">; </w:t>
      </w:r>
      <w:r w:rsidR="008029EC">
        <w:rPr>
          <w:rFonts w:ascii="Palatino Linotype" w:hAnsi="Palatino Linotype"/>
        </w:rPr>
        <w:t>EN LA CUADRAGÉSIMA CUARTA</w:t>
      </w:r>
      <w:r w:rsidR="00F44A85" w:rsidRPr="008029EC">
        <w:rPr>
          <w:rFonts w:ascii="Palatino Linotype" w:hAnsi="Palatino Linotype"/>
        </w:rPr>
        <w:t xml:space="preserve"> SESIÓN</w:t>
      </w:r>
      <w:r w:rsidRPr="008029EC">
        <w:rPr>
          <w:rFonts w:ascii="Palatino Linotype" w:hAnsi="Palatino Linotype"/>
        </w:rPr>
        <w:t xml:space="preserve"> ORDINARIA CELEBRADA </w:t>
      </w:r>
      <w:r w:rsidR="008029EC">
        <w:rPr>
          <w:rFonts w:ascii="Palatino Linotype" w:hAnsi="Palatino Linotype"/>
        </w:rPr>
        <w:t xml:space="preserve">EL VEINTISIETE </w:t>
      </w:r>
      <w:r w:rsidR="00313EC3" w:rsidRPr="008029EC">
        <w:rPr>
          <w:rFonts w:ascii="Palatino Linotype" w:hAnsi="Palatino Linotype"/>
        </w:rPr>
        <w:t>(</w:t>
      </w:r>
      <w:r w:rsidR="008029EC">
        <w:rPr>
          <w:rFonts w:ascii="Palatino Linotype" w:hAnsi="Palatino Linotype"/>
        </w:rPr>
        <w:t>27</w:t>
      </w:r>
      <w:r w:rsidR="006255DB" w:rsidRPr="008029EC">
        <w:rPr>
          <w:rFonts w:ascii="Palatino Linotype" w:hAnsi="Palatino Linotype"/>
        </w:rPr>
        <w:t xml:space="preserve">) </w:t>
      </w:r>
      <w:r w:rsidR="008029EC">
        <w:rPr>
          <w:rFonts w:ascii="Palatino Linotype" w:hAnsi="Palatino Linotype"/>
        </w:rPr>
        <w:t>DE NOVIEMBRE</w:t>
      </w:r>
      <w:r w:rsidR="00313EC3" w:rsidRPr="008029EC">
        <w:rPr>
          <w:rFonts w:ascii="Palatino Linotype" w:hAnsi="Palatino Linotype"/>
        </w:rPr>
        <w:t xml:space="preserve"> </w:t>
      </w:r>
      <w:r w:rsidRPr="008029EC">
        <w:rPr>
          <w:rFonts w:ascii="Palatino Linotype" w:hAnsi="Palatino Linotype"/>
        </w:rPr>
        <w:t xml:space="preserve">DE DOS MIL </w:t>
      </w:r>
      <w:r w:rsidR="00F44A85" w:rsidRPr="008029EC">
        <w:rPr>
          <w:rFonts w:ascii="Palatino Linotype" w:hAnsi="Palatino Linotype"/>
        </w:rPr>
        <w:t>DIECINUEVE</w:t>
      </w:r>
      <w:r w:rsidRPr="008029EC">
        <w:rPr>
          <w:rFonts w:ascii="Palatino Linotype" w:hAnsi="Palatino Linotype"/>
        </w:rPr>
        <w:t>, ANTE EL SECRETARIO TÉCNICO DEL PLENO</w:t>
      </w:r>
      <w:r w:rsidR="008029EC">
        <w:rPr>
          <w:rFonts w:ascii="Palatino Linotype" w:hAnsi="Palatino Linotype"/>
        </w:rPr>
        <w:t>,</w:t>
      </w:r>
      <w:r w:rsidRPr="008029EC">
        <w:rPr>
          <w:rFonts w:ascii="Palatino Linotype" w:hAnsi="Palatino Linotype"/>
        </w:rPr>
        <w:t xml:space="preserve"> ALEXIS TAPIA RAMÍREZ.</w:t>
      </w:r>
    </w:p>
    <w:p w:rsidR="008029EC" w:rsidRDefault="008029EC" w:rsidP="008029EC">
      <w:pPr>
        <w:shd w:val="clear" w:color="auto" w:fill="FFFFFF"/>
        <w:spacing w:before="240" w:after="360" w:line="360" w:lineRule="auto"/>
        <w:jc w:val="center"/>
        <w:rPr>
          <w:rFonts w:ascii="Palatino Linotype" w:hAnsi="Palatino Linotype"/>
        </w:rPr>
      </w:pPr>
    </w:p>
    <w:p w:rsidR="008029EC" w:rsidRPr="00120B22" w:rsidRDefault="008029EC" w:rsidP="008029EC">
      <w:pPr>
        <w:shd w:val="clear" w:color="auto" w:fill="FFFFFF"/>
        <w:spacing w:before="240" w:after="360" w:line="360" w:lineRule="auto"/>
        <w:jc w:val="center"/>
        <w:rPr>
          <w:rFonts w:ascii="Palatino Linotype" w:hAnsi="Palatino Linotype"/>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A55BA0" w:rsidRPr="00120B22" w:rsidTr="001A4CD6">
        <w:trPr>
          <w:trHeight w:val="1168"/>
        </w:trPr>
        <w:tc>
          <w:tcPr>
            <w:tcW w:w="8697" w:type="dxa"/>
            <w:gridSpan w:val="2"/>
            <w:vAlign w:val="center"/>
          </w:tcPr>
          <w:p w:rsidR="00A55BA0" w:rsidRPr="00120B22" w:rsidRDefault="00A55BA0" w:rsidP="008029EC">
            <w:pPr>
              <w:spacing w:line="360" w:lineRule="auto"/>
              <w:jc w:val="center"/>
              <w:rPr>
                <w:rFonts w:ascii="Palatino Linotype" w:hAnsi="Palatino Linotype" w:cs="Times New Roman"/>
                <w:b/>
              </w:rPr>
            </w:pPr>
            <w:r w:rsidRPr="00120B22">
              <w:rPr>
                <w:rFonts w:ascii="Palatino Linotype" w:hAnsi="Palatino Linotype" w:cs="Times New Roman"/>
                <w:b/>
              </w:rPr>
              <w:t>Zulema Martínez Sánchez</w:t>
            </w:r>
          </w:p>
          <w:p w:rsidR="00A55BA0" w:rsidRPr="00120B22" w:rsidRDefault="00A55BA0" w:rsidP="008029EC">
            <w:pPr>
              <w:spacing w:line="360" w:lineRule="auto"/>
              <w:jc w:val="center"/>
              <w:rPr>
                <w:rFonts w:ascii="Palatino Linotype" w:hAnsi="Palatino Linotype" w:cs="Times New Roman"/>
              </w:rPr>
            </w:pPr>
            <w:r w:rsidRPr="00120B22">
              <w:rPr>
                <w:rFonts w:ascii="Palatino Linotype" w:hAnsi="Palatino Linotype" w:cs="Times New Roman"/>
              </w:rPr>
              <w:t>Comisionada Presidenta</w:t>
            </w:r>
          </w:p>
          <w:p w:rsidR="00A55BA0" w:rsidRPr="00120B22" w:rsidRDefault="00A55BA0" w:rsidP="008029EC">
            <w:pPr>
              <w:spacing w:line="360" w:lineRule="auto"/>
              <w:jc w:val="center"/>
              <w:rPr>
                <w:rFonts w:ascii="Palatino Linotype" w:hAnsi="Palatino Linotype" w:cs="Times New Roman"/>
              </w:rPr>
            </w:pPr>
            <w:r w:rsidRPr="00120B22">
              <w:rPr>
                <w:rFonts w:ascii="Palatino Linotype" w:hAnsi="Palatino Linotype" w:cs="Times New Roman"/>
              </w:rPr>
              <w:t>(Rúbrica)</w:t>
            </w:r>
          </w:p>
        </w:tc>
      </w:tr>
      <w:tr w:rsidR="00A55BA0" w:rsidRPr="00120B22" w:rsidTr="001A4CD6">
        <w:trPr>
          <w:trHeight w:val="1395"/>
        </w:trPr>
        <w:tc>
          <w:tcPr>
            <w:tcW w:w="4348" w:type="dxa"/>
            <w:vAlign w:val="center"/>
          </w:tcPr>
          <w:p w:rsidR="00A55BA0" w:rsidRDefault="00A55BA0" w:rsidP="008029EC">
            <w:pPr>
              <w:spacing w:line="360" w:lineRule="auto"/>
              <w:jc w:val="center"/>
              <w:rPr>
                <w:rFonts w:ascii="Palatino Linotype" w:hAnsi="Palatino Linotype" w:cs="Times New Roman"/>
                <w:b/>
              </w:rPr>
            </w:pPr>
          </w:p>
          <w:p w:rsidR="008029EC" w:rsidRPr="00120B22" w:rsidRDefault="008029EC" w:rsidP="008029EC">
            <w:pPr>
              <w:spacing w:line="360" w:lineRule="auto"/>
              <w:jc w:val="center"/>
              <w:rPr>
                <w:rFonts w:ascii="Palatino Linotype" w:hAnsi="Palatino Linotype" w:cs="Times New Roman"/>
                <w:b/>
              </w:rPr>
            </w:pPr>
          </w:p>
          <w:p w:rsidR="00F86D0F" w:rsidRPr="00120B22" w:rsidRDefault="00F86D0F" w:rsidP="008029EC">
            <w:pPr>
              <w:spacing w:line="360" w:lineRule="auto"/>
              <w:jc w:val="center"/>
              <w:rPr>
                <w:rFonts w:ascii="Palatino Linotype" w:hAnsi="Palatino Linotype" w:cs="Times New Roman"/>
                <w:b/>
              </w:rPr>
            </w:pPr>
          </w:p>
          <w:p w:rsidR="00A55BA0" w:rsidRPr="00120B22" w:rsidRDefault="00A55BA0" w:rsidP="008029EC">
            <w:pPr>
              <w:spacing w:line="360" w:lineRule="auto"/>
              <w:jc w:val="center"/>
              <w:rPr>
                <w:rFonts w:ascii="Palatino Linotype" w:hAnsi="Palatino Linotype" w:cs="Times New Roman"/>
                <w:b/>
              </w:rPr>
            </w:pPr>
            <w:r w:rsidRPr="00120B22">
              <w:rPr>
                <w:rFonts w:ascii="Palatino Linotype" w:hAnsi="Palatino Linotype" w:cs="Times New Roman"/>
                <w:b/>
              </w:rPr>
              <w:t xml:space="preserve">Eva </w:t>
            </w:r>
            <w:proofErr w:type="spellStart"/>
            <w:r w:rsidRPr="00120B22">
              <w:rPr>
                <w:rFonts w:ascii="Palatino Linotype" w:hAnsi="Palatino Linotype" w:cs="Times New Roman"/>
                <w:b/>
              </w:rPr>
              <w:t>Abaid</w:t>
            </w:r>
            <w:proofErr w:type="spellEnd"/>
            <w:r w:rsidRPr="00120B22">
              <w:rPr>
                <w:rFonts w:ascii="Palatino Linotype" w:hAnsi="Palatino Linotype" w:cs="Times New Roman"/>
                <w:b/>
              </w:rPr>
              <w:t xml:space="preserve"> </w:t>
            </w:r>
            <w:proofErr w:type="spellStart"/>
            <w:r w:rsidRPr="00120B22">
              <w:rPr>
                <w:rFonts w:ascii="Palatino Linotype" w:hAnsi="Palatino Linotype" w:cs="Times New Roman"/>
                <w:b/>
              </w:rPr>
              <w:t>Yapur</w:t>
            </w:r>
            <w:proofErr w:type="spellEnd"/>
          </w:p>
          <w:p w:rsidR="00A55BA0" w:rsidRPr="00120B22" w:rsidRDefault="00A55BA0" w:rsidP="008029EC">
            <w:pPr>
              <w:spacing w:line="360" w:lineRule="auto"/>
              <w:jc w:val="center"/>
              <w:rPr>
                <w:rFonts w:ascii="Palatino Linotype" w:hAnsi="Palatino Linotype" w:cs="Times New Roman"/>
              </w:rPr>
            </w:pPr>
            <w:r w:rsidRPr="00120B22">
              <w:rPr>
                <w:rFonts w:ascii="Palatino Linotype" w:hAnsi="Palatino Linotype" w:cs="Times New Roman"/>
              </w:rPr>
              <w:t>Comisionada</w:t>
            </w:r>
          </w:p>
          <w:p w:rsidR="00A55BA0" w:rsidRPr="00120B22" w:rsidRDefault="00A55BA0" w:rsidP="008029EC">
            <w:pPr>
              <w:spacing w:line="360" w:lineRule="auto"/>
              <w:jc w:val="center"/>
              <w:rPr>
                <w:rFonts w:ascii="Palatino Linotype" w:hAnsi="Palatino Linotype" w:cs="Times New Roman"/>
              </w:rPr>
            </w:pPr>
            <w:r w:rsidRPr="00120B22">
              <w:rPr>
                <w:rFonts w:ascii="Palatino Linotype" w:hAnsi="Palatino Linotype" w:cs="Times New Roman"/>
              </w:rPr>
              <w:t>(Rúbrica)</w:t>
            </w:r>
          </w:p>
        </w:tc>
        <w:tc>
          <w:tcPr>
            <w:tcW w:w="4349" w:type="dxa"/>
            <w:vAlign w:val="center"/>
          </w:tcPr>
          <w:p w:rsidR="00A55BA0" w:rsidRPr="00120B22" w:rsidRDefault="00A55BA0" w:rsidP="008029EC">
            <w:pPr>
              <w:spacing w:line="360" w:lineRule="auto"/>
              <w:jc w:val="center"/>
              <w:rPr>
                <w:rFonts w:ascii="Palatino Linotype" w:hAnsi="Palatino Linotype" w:cs="Times New Roman"/>
                <w:b/>
              </w:rPr>
            </w:pPr>
          </w:p>
          <w:p w:rsidR="00F86D0F" w:rsidRDefault="00F86D0F" w:rsidP="008029EC">
            <w:pPr>
              <w:spacing w:line="360" w:lineRule="auto"/>
              <w:jc w:val="center"/>
              <w:rPr>
                <w:rFonts w:ascii="Palatino Linotype" w:hAnsi="Palatino Linotype" w:cs="Times New Roman"/>
                <w:b/>
              </w:rPr>
            </w:pPr>
          </w:p>
          <w:p w:rsidR="008029EC" w:rsidRPr="00120B22" w:rsidRDefault="008029EC" w:rsidP="008029EC">
            <w:pPr>
              <w:spacing w:line="360" w:lineRule="auto"/>
              <w:jc w:val="center"/>
              <w:rPr>
                <w:rFonts w:ascii="Palatino Linotype" w:hAnsi="Palatino Linotype" w:cs="Times New Roman"/>
                <w:b/>
              </w:rPr>
            </w:pPr>
          </w:p>
          <w:p w:rsidR="00A55BA0" w:rsidRPr="00120B22" w:rsidRDefault="00A55BA0" w:rsidP="008029EC">
            <w:pPr>
              <w:spacing w:line="360" w:lineRule="auto"/>
              <w:jc w:val="center"/>
              <w:rPr>
                <w:rFonts w:ascii="Palatino Linotype" w:hAnsi="Palatino Linotype" w:cs="Times New Roman"/>
                <w:b/>
              </w:rPr>
            </w:pPr>
            <w:r w:rsidRPr="00120B22">
              <w:rPr>
                <w:rFonts w:ascii="Palatino Linotype" w:hAnsi="Palatino Linotype" w:cs="Times New Roman"/>
                <w:b/>
              </w:rPr>
              <w:t>José Guadalupe Luna Hernández</w:t>
            </w:r>
          </w:p>
          <w:p w:rsidR="00A55BA0" w:rsidRPr="00120B22" w:rsidRDefault="00A55BA0" w:rsidP="008029EC">
            <w:pPr>
              <w:spacing w:line="360" w:lineRule="auto"/>
              <w:jc w:val="center"/>
              <w:rPr>
                <w:rFonts w:ascii="Palatino Linotype" w:hAnsi="Palatino Linotype" w:cs="Times New Roman"/>
              </w:rPr>
            </w:pPr>
            <w:r w:rsidRPr="00120B22">
              <w:rPr>
                <w:rFonts w:ascii="Palatino Linotype" w:hAnsi="Palatino Linotype" w:cs="Times New Roman"/>
              </w:rPr>
              <w:t>Comisionado</w:t>
            </w:r>
          </w:p>
          <w:p w:rsidR="00A55BA0" w:rsidRPr="00120B22" w:rsidRDefault="00A55BA0" w:rsidP="008029EC">
            <w:pPr>
              <w:spacing w:line="360" w:lineRule="auto"/>
              <w:jc w:val="center"/>
              <w:rPr>
                <w:rFonts w:ascii="Palatino Linotype" w:hAnsi="Palatino Linotype" w:cs="Times New Roman"/>
              </w:rPr>
            </w:pPr>
            <w:r w:rsidRPr="00120B22">
              <w:rPr>
                <w:rFonts w:ascii="Palatino Linotype" w:hAnsi="Palatino Linotype" w:cs="Times New Roman"/>
              </w:rPr>
              <w:t>(Rúbrica)</w:t>
            </w:r>
          </w:p>
        </w:tc>
      </w:tr>
      <w:tr w:rsidR="00A55BA0" w:rsidRPr="00120B22" w:rsidTr="001A4CD6">
        <w:trPr>
          <w:trHeight w:val="1451"/>
        </w:trPr>
        <w:tc>
          <w:tcPr>
            <w:tcW w:w="4348" w:type="dxa"/>
            <w:vAlign w:val="center"/>
          </w:tcPr>
          <w:p w:rsidR="00110244" w:rsidRPr="00120B22" w:rsidRDefault="00110244" w:rsidP="008029EC">
            <w:pPr>
              <w:spacing w:line="360" w:lineRule="auto"/>
              <w:jc w:val="center"/>
              <w:rPr>
                <w:rFonts w:ascii="Palatino Linotype" w:hAnsi="Palatino Linotype" w:cs="Times New Roman"/>
                <w:b/>
              </w:rPr>
            </w:pPr>
          </w:p>
          <w:p w:rsidR="00F86D0F" w:rsidRDefault="00F86D0F" w:rsidP="008029EC">
            <w:pPr>
              <w:spacing w:line="360" w:lineRule="auto"/>
              <w:jc w:val="center"/>
              <w:rPr>
                <w:rFonts w:ascii="Palatino Linotype" w:hAnsi="Palatino Linotype" w:cs="Times New Roman"/>
                <w:b/>
              </w:rPr>
            </w:pPr>
          </w:p>
          <w:p w:rsidR="008029EC" w:rsidRPr="00120B22" w:rsidRDefault="008029EC" w:rsidP="008029EC">
            <w:pPr>
              <w:spacing w:line="360" w:lineRule="auto"/>
              <w:jc w:val="center"/>
              <w:rPr>
                <w:rFonts w:ascii="Palatino Linotype" w:hAnsi="Palatino Linotype" w:cs="Times New Roman"/>
                <w:b/>
              </w:rPr>
            </w:pPr>
          </w:p>
          <w:p w:rsidR="00A55BA0" w:rsidRPr="00120B22" w:rsidRDefault="00A55BA0" w:rsidP="008029EC">
            <w:pPr>
              <w:spacing w:line="360" w:lineRule="auto"/>
              <w:jc w:val="center"/>
              <w:rPr>
                <w:rFonts w:ascii="Palatino Linotype" w:hAnsi="Palatino Linotype" w:cs="Times New Roman"/>
                <w:b/>
              </w:rPr>
            </w:pPr>
            <w:r w:rsidRPr="00120B22">
              <w:rPr>
                <w:rFonts w:ascii="Palatino Linotype" w:hAnsi="Palatino Linotype" w:cs="Times New Roman"/>
                <w:b/>
              </w:rPr>
              <w:t>Javier Martínez Cruz</w:t>
            </w:r>
          </w:p>
          <w:p w:rsidR="00A55BA0" w:rsidRPr="00120B22" w:rsidRDefault="00A55BA0" w:rsidP="008029EC">
            <w:pPr>
              <w:spacing w:line="360" w:lineRule="auto"/>
              <w:jc w:val="center"/>
              <w:rPr>
                <w:rFonts w:ascii="Palatino Linotype" w:hAnsi="Palatino Linotype" w:cs="Times New Roman"/>
              </w:rPr>
            </w:pPr>
            <w:r w:rsidRPr="00120B22">
              <w:rPr>
                <w:rFonts w:ascii="Palatino Linotype" w:hAnsi="Palatino Linotype" w:cs="Times New Roman"/>
              </w:rPr>
              <w:t>Comisionado</w:t>
            </w:r>
          </w:p>
          <w:p w:rsidR="00A55BA0" w:rsidRPr="00120B22" w:rsidRDefault="00A55BA0" w:rsidP="008029EC">
            <w:pPr>
              <w:spacing w:line="360" w:lineRule="auto"/>
              <w:jc w:val="center"/>
              <w:rPr>
                <w:rFonts w:ascii="Palatino Linotype" w:hAnsi="Palatino Linotype" w:cs="Times New Roman"/>
              </w:rPr>
            </w:pPr>
            <w:r w:rsidRPr="00120B22">
              <w:rPr>
                <w:rFonts w:ascii="Palatino Linotype" w:hAnsi="Palatino Linotype" w:cs="Times New Roman"/>
              </w:rPr>
              <w:t>(Rúbrica)</w:t>
            </w:r>
          </w:p>
        </w:tc>
        <w:tc>
          <w:tcPr>
            <w:tcW w:w="4349" w:type="dxa"/>
            <w:vAlign w:val="center"/>
          </w:tcPr>
          <w:p w:rsidR="007034F5" w:rsidRPr="00120B22" w:rsidRDefault="007034F5" w:rsidP="008029EC">
            <w:pPr>
              <w:spacing w:line="360" w:lineRule="auto"/>
              <w:jc w:val="center"/>
              <w:rPr>
                <w:rFonts w:ascii="Palatino Linotype" w:hAnsi="Palatino Linotype" w:cs="Times New Roman"/>
                <w:b/>
              </w:rPr>
            </w:pPr>
          </w:p>
          <w:p w:rsidR="00F86D0F" w:rsidRDefault="00F86D0F" w:rsidP="008029EC">
            <w:pPr>
              <w:spacing w:line="360" w:lineRule="auto"/>
              <w:jc w:val="center"/>
              <w:rPr>
                <w:rFonts w:ascii="Palatino Linotype" w:hAnsi="Palatino Linotype" w:cs="Times New Roman"/>
                <w:b/>
              </w:rPr>
            </w:pPr>
          </w:p>
          <w:p w:rsidR="008029EC" w:rsidRDefault="008029EC" w:rsidP="008029EC">
            <w:pPr>
              <w:spacing w:line="360" w:lineRule="auto"/>
              <w:jc w:val="center"/>
              <w:rPr>
                <w:rFonts w:ascii="Palatino Linotype" w:hAnsi="Palatino Linotype" w:cs="Times New Roman"/>
                <w:b/>
              </w:rPr>
            </w:pPr>
          </w:p>
          <w:p w:rsidR="008029EC" w:rsidRPr="00120B22" w:rsidRDefault="008029EC" w:rsidP="008029EC">
            <w:pPr>
              <w:spacing w:line="360" w:lineRule="auto"/>
              <w:jc w:val="center"/>
              <w:rPr>
                <w:rFonts w:ascii="Palatino Linotype" w:hAnsi="Palatino Linotype" w:cs="Times New Roman"/>
                <w:b/>
              </w:rPr>
            </w:pPr>
          </w:p>
          <w:p w:rsidR="007034F5" w:rsidRPr="00120B22" w:rsidRDefault="007034F5" w:rsidP="008029EC">
            <w:pPr>
              <w:spacing w:line="360" w:lineRule="auto"/>
              <w:jc w:val="center"/>
              <w:rPr>
                <w:rFonts w:ascii="Palatino Linotype" w:hAnsi="Palatino Linotype" w:cs="Times New Roman"/>
              </w:rPr>
            </w:pPr>
            <w:r w:rsidRPr="00120B22">
              <w:rPr>
                <w:rFonts w:ascii="Palatino Linotype" w:hAnsi="Palatino Linotype" w:cs="Times New Roman"/>
                <w:b/>
              </w:rPr>
              <w:t>Luis Gustavo Parra Noriega</w:t>
            </w:r>
          </w:p>
          <w:p w:rsidR="007034F5" w:rsidRPr="00120B22" w:rsidRDefault="007034F5" w:rsidP="008029EC">
            <w:pPr>
              <w:spacing w:line="360" w:lineRule="auto"/>
              <w:jc w:val="center"/>
              <w:rPr>
                <w:rFonts w:ascii="Palatino Linotype" w:hAnsi="Palatino Linotype" w:cs="Times New Roman"/>
              </w:rPr>
            </w:pPr>
            <w:r w:rsidRPr="00120B22">
              <w:rPr>
                <w:rFonts w:ascii="Palatino Linotype" w:hAnsi="Palatino Linotype" w:cs="Times New Roman"/>
              </w:rPr>
              <w:t>Comisionado</w:t>
            </w:r>
          </w:p>
          <w:p w:rsidR="007034F5" w:rsidRPr="00120B22" w:rsidRDefault="008029EC" w:rsidP="008029EC">
            <w:pPr>
              <w:spacing w:line="360" w:lineRule="auto"/>
              <w:jc w:val="center"/>
              <w:rPr>
                <w:rFonts w:ascii="Palatino Linotype" w:hAnsi="Palatino Linotype" w:cs="Times New Roman"/>
              </w:rPr>
            </w:pPr>
            <w:r>
              <w:rPr>
                <w:rFonts w:ascii="Palatino Linotype" w:hAnsi="Palatino Linotype" w:cs="Times New Roman"/>
              </w:rPr>
              <w:t>(Ausencia Justificada</w:t>
            </w:r>
            <w:r w:rsidR="007034F5" w:rsidRPr="00120B22">
              <w:rPr>
                <w:rFonts w:ascii="Palatino Linotype" w:hAnsi="Palatino Linotype" w:cs="Times New Roman"/>
              </w:rPr>
              <w:t>)</w:t>
            </w:r>
          </w:p>
          <w:p w:rsidR="00A55BA0" w:rsidRPr="00120B22" w:rsidRDefault="00A55BA0" w:rsidP="008029EC">
            <w:pPr>
              <w:spacing w:line="360" w:lineRule="auto"/>
              <w:jc w:val="center"/>
              <w:rPr>
                <w:rFonts w:ascii="Palatino Linotype" w:hAnsi="Palatino Linotype" w:cs="Times New Roman"/>
              </w:rPr>
            </w:pPr>
          </w:p>
        </w:tc>
      </w:tr>
      <w:tr w:rsidR="00A55BA0" w:rsidRPr="00120B22" w:rsidTr="001A4CD6">
        <w:trPr>
          <w:trHeight w:val="1263"/>
        </w:trPr>
        <w:tc>
          <w:tcPr>
            <w:tcW w:w="8697" w:type="dxa"/>
            <w:gridSpan w:val="2"/>
            <w:vAlign w:val="center"/>
          </w:tcPr>
          <w:p w:rsidR="00A55BA0" w:rsidRDefault="00A55BA0" w:rsidP="00110244">
            <w:pPr>
              <w:spacing w:line="360" w:lineRule="auto"/>
              <w:jc w:val="center"/>
              <w:rPr>
                <w:rFonts w:ascii="Palatino Linotype" w:hAnsi="Palatino Linotype" w:cs="Times New Roman"/>
                <w:b/>
              </w:rPr>
            </w:pPr>
          </w:p>
          <w:p w:rsidR="00F86D0F" w:rsidRPr="00120B22" w:rsidRDefault="00F86D0F" w:rsidP="008029EC">
            <w:pPr>
              <w:spacing w:line="360" w:lineRule="auto"/>
              <w:rPr>
                <w:rFonts w:ascii="Palatino Linotype" w:hAnsi="Palatino Linotype" w:cs="Times New Roman"/>
                <w:b/>
              </w:rPr>
            </w:pPr>
          </w:p>
          <w:p w:rsidR="00A55BA0" w:rsidRPr="00120B22" w:rsidRDefault="00A55BA0" w:rsidP="001A4CD6">
            <w:pPr>
              <w:spacing w:line="360" w:lineRule="auto"/>
              <w:jc w:val="center"/>
              <w:rPr>
                <w:rFonts w:ascii="Palatino Linotype" w:hAnsi="Palatino Linotype" w:cs="Times New Roman"/>
                <w:b/>
              </w:rPr>
            </w:pPr>
            <w:r w:rsidRPr="00120B22">
              <w:rPr>
                <w:rFonts w:ascii="Palatino Linotype" w:hAnsi="Palatino Linotype" w:cs="Times New Roman"/>
                <w:b/>
              </w:rPr>
              <w:t>Alexis Tapia Ramírez</w:t>
            </w:r>
          </w:p>
          <w:p w:rsidR="00A55BA0" w:rsidRPr="00120B22" w:rsidRDefault="00A55BA0" w:rsidP="001A4CD6">
            <w:pPr>
              <w:spacing w:line="360" w:lineRule="auto"/>
              <w:jc w:val="center"/>
              <w:rPr>
                <w:rFonts w:ascii="Palatino Linotype" w:hAnsi="Palatino Linotype" w:cs="Times New Roman"/>
              </w:rPr>
            </w:pPr>
            <w:r w:rsidRPr="00120B22">
              <w:rPr>
                <w:rFonts w:ascii="Palatino Linotype" w:hAnsi="Palatino Linotype" w:cs="Times New Roman"/>
              </w:rPr>
              <w:t>Secretario Técnico del Pleno</w:t>
            </w:r>
          </w:p>
          <w:p w:rsidR="00A55BA0" w:rsidRPr="00120B22" w:rsidRDefault="00A55BA0" w:rsidP="001A4CD6">
            <w:pPr>
              <w:spacing w:line="360" w:lineRule="auto"/>
              <w:jc w:val="center"/>
              <w:rPr>
                <w:rFonts w:ascii="Palatino Linotype" w:hAnsi="Palatino Linotype" w:cs="Times New Roman"/>
              </w:rPr>
            </w:pPr>
            <w:r w:rsidRPr="00120B22">
              <w:rPr>
                <w:rFonts w:ascii="Palatino Linotype" w:hAnsi="Palatino Linotype" w:cs="Times New Roman"/>
              </w:rPr>
              <w:t>(Rúbrica)</w:t>
            </w:r>
          </w:p>
        </w:tc>
      </w:tr>
    </w:tbl>
    <w:p w:rsidR="00F86D0F" w:rsidRPr="00120B22" w:rsidRDefault="00F86D0F" w:rsidP="007034F5">
      <w:pPr>
        <w:spacing w:before="240" w:after="240" w:line="360" w:lineRule="auto"/>
        <w:jc w:val="both"/>
        <w:rPr>
          <w:rFonts w:ascii="Palatino Linotype" w:eastAsia="Times New Roman" w:hAnsi="Palatino Linotype" w:cs="Arial"/>
        </w:rPr>
      </w:pPr>
    </w:p>
    <w:p w:rsidR="00780382" w:rsidRPr="00120B22" w:rsidRDefault="00A55BA0" w:rsidP="007034F5">
      <w:pPr>
        <w:spacing w:before="240" w:after="240" w:line="360" w:lineRule="auto"/>
        <w:jc w:val="both"/>
        <w:rPr>
          <w:rFonts w:ascii="Palatino Linotype" w:hAnsi="Palatino Linotype"/>
        </w:rPr>
      </w:pPr>
      <w:r w:rsidRPr="00120B22">
        <w:rPr>
          <w:rFonts w:ascii="Palatino Linotype" w:eastAsia="Times New Roman" w:hAnsi="Palatino Linotype" w:cs="Arial"/>
        </w:rPr>
        <w:t xml:space="preserve">Esta hoja corresponde a la resolución de </w:t>
      </w:r>
      <w:r w:rsidR="006E5427" w:rsidRPr="00120B22">
        <w:rPr>
          <w:rFonts w:ascii="Palatino Linotype" w:eastAsia="Times New Roman" w:hAnsi="Palatino Linotype" w:cs="Arial"/>
        </w:rPr>
        <w:t xml:space="preserve">fecha </w:t>
      </w:r>
      <w:r w:rsidR="008029EC">
        <w:rPr>
          <w:rFonts w:ascii="Palatino Linotype" w:eastAsia="Times New Roman" w:hAnsi="Palatino Linotype" w:cs="Arial"/>
        </w:rPr>
        <w:t>veintisiete</w:t>
      </w:r>
      <w:r w:rsidR="00F60843" w:rsidRPr="00120B22">
        <w:rPr>
          <w:rFonts w:ascii="Palatino Linotype" w:eastAsia="Times New Roman" w:hAnsi="Palatino Linotype" w:cs="Arial"/>
        </w:rPr>
        <w:t xml:space="preserve"> </w:t>
      </w:r>
      <w:r w:rsidRPr="00120B22">
        <w:rPr>
          <w:rFonts w:ascii="Palatino Linotype" w:eastAsia="Times New Roman" w:hAnsi="Palatino Linotype" w:cs="Arial"/>
        </w:rPr>
        <w:t>(</w:t>
      </w:r>
      <w:r w:rsidR="008029EC">
        <w:rPr>
          <w:rFonts w:ascii="Palatino Linotype" w:eastAsia="Times New Roman" w:hAnsi="Palatino Linotype" w:cs="Arial"/>
        </w:rPr>
        <w:t>27</w:t>
      </w:r>
      <w:r w:rsidRPr="00120B22">
        <w:rPr>
          <w:rFonts w:ascii="Palatino Linotype" w:eastAsia="Times New Roman" w:hAnsi="Palatino Linotype" w:cs="Arial"/>
        </w:rPr>
        <w:t xml:space="preserve">) de </w:t>
      </w:r>
      <w:r w:rsidR="0035766E" w:rsidRPr="00120B22">
        <w:rPr>
          <w:rFonts w:ascii="Palatino Linotype" w:eastAsia="Times New Roman" w:hAnsi="Palatino Linotype" w:cs="Arial"/>
        </w:rPr>
        <w:t>noviembre</w:t>
      </w:r>
      <w:r w:rsidR="006E5427" w:rsidRPr="00120B22">
        <w:rPr>
          <w:rFonts w:ascii="Palatino Linotype" w:eastAsia="Times New Roman" w:hAnsi="Palatino Linotype" w:cs="Arial"/>
        </w:rPr>
        <w:t xml:space="preserve"> </w:t>
      </w:r>
      <w:r w:rsidRPr="00120B22">
        <w:rPr>
          <w:rFonts w:ascii="Palatino Linotype" w:eastAsia="Times New Roman" w:hAnsi="Palatino Linotype" w:cs="Arial"/>
        </w:rPr>
        <w:t xml:space="preserve">de dos mil </w:t>
      </w:r>
      <w:r w:rsidR="00F44A85" w:rsidRPr="00120B22">
        <w:rPr>
          <w:rFonts w:ascii="Palatino Linotype" w:eastAsia="Times New Roman" w:hAnsi="Palatino Linotype" w:cs="Arial"/>
        </w:rPr>
        <w:t>diecinueve</w:t>
      </w:r>
      <w:r w:rsidRPr="00120B22">
        <w:rPr>
          <w:rFonts w:ascii="Palatino Linotype" w:eastAsia="Times New Roman" w:hAnsi="Palatino Linotype" w:cs="Arial"/>
        </w:rPr>
        <w:t xml:space="preserve">, emitida en el recurso de revisión </w:t>
      </w:r>
      <w:r w:rsidR="00B1622C" w:rsidRPr="00120B22">
        <w:rPr>
          <w:rFonts w:ascii="Palatino Linotype" w:eastAsia="Times New Roman" w:hAnsi="Palatino Linotype" w:cs="Arial"/>
          <w:b/>
        </w:rPr>
        <w:t>07413</w:t>
      </w:r>
      <w:r w:rsidRPr="00120B22">
        <w:rPr>
          <w:rFonts w:ascii="Palatino Linotype" w:eastAsia="Times New Roman" w:hAnsi="Palatino Linotype" w:cs="Arial"/>
          <w:b/>
        </w:rPr>
        <w:t>/INFOEM/IP/RR/</w:t>
      </w:r>
      <w:r w:rsidR="00F44A85" w:rsidRPr="00120B22">
        <w:rPr>
          <w:rFonts w:ascii="Palatino Linotype" w:eastAsia="Times New Roman" w:hAnsi="Palatino Linotype" w:cs="Arial"/>
          <w:b/>
        </w:rPr>
        <w:t>2019</w:t>
      </w:r>
      <w:r w:rsidRPr="00120B22">
        <w:rPr>
          <w:rFonts w:ascii="Palatino Linotype" w:eastAsia="Times New Roman" w:hAnsi="Palatino Linotype" w:cs="Arial"/>
        </w:rPr>
        <w:t>.</w:t>
      </w:r>
    </w:p>
    <w:sectPr w:rsidR="00780382" w:rsidRPr="00120B22" w:rsidSect="001A4CD6">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211" w:rsidRDefault="00327211">
      <w:r>
        <w:separator/>
      </w:r>
    </w:p>
  </w:endnote>
  <w:endnote w:type="continuationSeparator" w:id="0">
    <w:p w:rsidR="00327211" w:rsidRDefault="0032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327211" w:rsidRPr="00883450" w:rsidRDefault="0032721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1073D">
              <w:rPr>
                <w:rFonts w:ascii="Palatino Linotype" w:hAnsi="Palatino Linotype"/>
                <w:b/>
                <w:bCs/>
                <w:noProof/>
                <w:sz w:val="22"/>
                <w:szCs w:val="20"/>
              </w:rPr>
              <w:t>55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1073D">
              <w:rPr>
                <w:rFonts w:ascii="Palatino Linotype" w:hAnsi="Palatino Linotype"/>
                <w:b/>
                <w:bCs/>
                <w:noProof/>
                <w:sz w:val="22"/>
                <w:szCs w:val="20"/>
              </w:rPr>
              <w:t>55</w:t>
            </w:r>
            <w:r w:rsidRPr="00883450">
              <w:rPr>
                <w:rFonts w:ascii="Palatino Linotype" w:hAnsi="Palatino Linotype"/>
                <w:b/>
                <w:bCs/>
                <w:sz w:val="22"/>
                <w:szCs w:val="20"/>
              </w:rPr>
              <w:fldChar w:fldCharType="end"/>
            </w:r>
          </w:p>
        </w:sdtContent>
      </w:sdt>
    </w:sdtContent>
  </w:sdt>
  <w:p w:rsidR="00327211" w:rsidRDefault="0032721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211" w:rsidRPr="00883450" w:rsidRDefault="00327211"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1073D" w:rsidRPr="0071073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1073D" w:rsidRPr="0071073D">
      <w:rPr>
        <w:rFonts w:ascii="Palatino Linotype" w:hAnsi="Palatino Linotype"/>
        <w:noProof/>
        <w:sz w:val="22"/>
        <w:szCs w:val="22"/>
        <w:lang w:val="es-ES"/>
      </w:rPr>
      <w:t>55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211" w:rsidRDefault="00327211">
      <w:r>
        <w:separator/>
      </w:r>
    </w:p>
  </w:footnote>
  <w:footnote w:type="continuationSeparator" w:id="0">
    <w:p w:rsidR="00327211" w:rsidRDefault="00327211">
      <w:r>
        <w:continuationSeparator/>
      </w:r>
    </w:p>
  </w:footnote>
  <w:footnote w:id="1">
    <w:p w:rsidR="00327211" w:rsidRPr="00034B44" w:rsidRDefault="00327211" w:rsidP="000A278B">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327211" w:rsidRPr="00034B44" w:rsidRDefault="00327211" w:rsidP="000A278B">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rsidR="00327211" w:rsidRPr="00034B44" w:rsidRDefault="00327211" w:rsidP="000A278B">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rsidR="00327211" w:rsidRPr="00034B44" w:rsidRDefault="00327211" w:rsidP="000A278B">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27211" w:rsidRPr="00034B44" w:rsidRDefault="00327211" w:rsidP="000A278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27211" w:rsidRPr="00034B44" w:rsidRDefault="00327211" w:rsidP="000A278B">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rsidR="00327211" w:rsidRPr="00034B44" w:rsidRDefault="00327211" w:rsidP="000A278B">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5">
    <w:p w:rsidR="00327211" w:rsidRPr="00034B44" w:rsidRDefault="00327211" w:rsidP="000A278B">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327211" w:rsidRPr="00034B44" w:rsidRDefault="00327211" w:rsidP="000A278B">
      <w:pPr>
        <w:pStyle w:val="Textonotapie"/>
        <w:jc w:val="both"/>
        <w:rPr>
          <w:rFonts w:ascii="Palatino Linotype" w:hAnsi="Palatino Linotype"/>
          <w:sz w:val="18"/>
        </w:rPr>
      </w:pPr>
      <w:r w:rsidRPr="00034B44">
        <w:rPr>
          <w:rFonts w:ascii="Palatino Linotype" w:hAnsi="Palatino Linotype"/>
          <w:sz w:val="18"/>
        </w:rPr>
        <w:t xml:space="preserve"> (…)</w:t>
      </w:r>
    </w:p>
    <w:p w:rsidR="00327211" w:rsidRPr="00034B44" w:rsidRDefault="00327211" w:rsidP="000A278B">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211" w:rsidRDefault="00327211">
    <w:pPr>
      <w:pStyle w:val="Encabezado"/>
    </w:pPr>
  </w:p>
  <w:p w:rsidR="00327211" w:rsidRDefault="00327211">
    <w:pPr>
      <w:pStyle w:val="Encabezado"/>
    </w:pPr>
  </w:p>
  <w:tbl>
    <w:tblPr>
      <w:tblStyle w:val="Tablaconcuadrcula"/>
      <w:tblW w:w="68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327211" w:rsidRPr="00EF13C1" w:rsidTr="00262B20">
      <w:trPr>
        <w:trHeight w:val="138"/>
      </w:trPr>
      <w:tc>
        <w:tcPr>
          <w:tcW w:w="2835" w:type="dxa"/>
          <w:vAlign w:val="center"/>
        </w:tcPr>
        <w:p w:rsidR="00327211" w:rsidRPr="00EF13C1" w:rsidRDefault="00327211"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rsidR="00327211" w:rsidRPr="00EF13C1" w:rsidRDefault="00327211" w:rsidP="00E51B74">
          <w:pPr>
            <w:pStyle w:val="Encabezado"/>
            <w:rPr>
              <w:rFonts w:ascii="Palatino Linotype" w:hAnsi="Palatino Linotype"/>
              <w:b/>
              <w:sz w:val="22"/>
              <w:szCs w:val="22"/>
            </w:rPr>
          </w:pPr>
          <w:r>
            <w:rPr>
              <w:rFonts w:ascii="Palatino Linotype" w:hAnsi="Palatino Linotype" w:cs="Arial"/>
              <w:b/>
              <w:bCs/>
              <w:sz w:val="22"/>
              <w:szCs w:val="22"/>
              <w:lang w:eastAsia="es-MX"/>
            </w:rPr>
            <w:t>07413/INFOEM/IP/RR/2019</w:t>
          </w:r>
        </w:p>
      </w:tc>
    </w:tr>
    <w:tr w:rsidR="00327211" w:rsidRPr="00EF13C1" w:rsidTr="00262B20">
      <w:trPr>
        <w:trHeight w:val="321"/>
      </w:trPr>
      <w:tc>
        <w:tcPr>
          <w:tcW w:w="2835" w:type="dxa"/>
          <w:vAlign w:val="center"/>
        </w:tcPr>
        <w:p w:rsidR="00327211" w:rsidRPr="00EF13C1" w:rsidRDefault="00327211"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327211" w:rsidRPr="00EF13C1" w:rsidRDefault="00327211" w:rsidP="00FF6B56">
          <w:pPr>
            <w:pStyle w:val="Encabezado"/>
            <w:ind w:right="21"/>
            <w:rPr>
              <w:rFonts w:ascii="Palatino Linotype" w:hAnsi="Palatino Linotype"/>
              <w:b/>
              <w:sz w:val="22"/>
              <w:szCs w:val="22"/>
            </w:rPr>
          </w:pPr>
          <w:r>
            <w:rPr>
              <w:rFonts w:ascii="Palatino Linotype" w:hAnsi="Palatino Linotype"/>
              <w:b/>
              <w:sz w:val="22"/>
              <w:szCs w:val="22"/>
            </w:rPr>
            <w:t>Secretaría de la Contraloría</w:t>
          </w:r>
        </w:p>
      </w:tc>
    </w:tr>
    <w:tr w:rsidR="00327211" w:rsidRPr="00EF13C1" w:rsidTr="00262B20">
      <w:trPr>
        <w:trHeight w:val="321"/>
      </w:trPr>
      <w:tc>
        <w:tcPr>
          <w:tcW w:w="2835" w:type="dxa"/>
          <w:vAlign w:val="center"/>
        </w:tcPr>
        <w:p w:rsidR="00327211" w:rsidRPr="00EF13C1" w:rsidRDefault="00327211"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rsidR="00327211" w:rsidRPr="00EF13C1" w:rsidRDefault="00327211"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327211" w:rsidRDefault="00327211"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211" w:rsidRDefault="00327211" w:rsidP="001A4CD6">
    <w:pPr>
      <w:pStyle w:val="Encabezado"/>
      <w:tabs>
        <w:tab w:val="clear" w:pos="4252"/>
        <w:tab w:val="clear" w:pos="8504"/>
        <w:tab w:val="left" w:pos="3103"/>
      </w:tabs>
    </w:pPr>
    <w:r>
      <w:tab/>
    </w:r>
    <w:r>
      <w:tab/>
    </w:r>
  </w:p>
  <w:tbl>
    <w:tblPr>
      <w:tblStyle w:val="Tablaconcuadrcula"/>
      <w:tblW w:w="6681" w:type="dxa"/>
      <w:tblInd w:w="2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3827"/>
    </w:tblGrid>
    <w:tr w:rsidR="00327211" w:rsidRPr="00182113" w:rsidTr="00262B20">
      <w:trPr>
        <w:trHeight w:val="138"/>
      </w:trPr>
      <w:tc>
        <w:tcPr>
          <w:tcW w:w="2532" w:type="dxa"/>
          <w:vAlign w:val="center"/>
        </w:tcPr>
        <w:p w:rsidR="00327211" w:rsidRPr="00182113" w:rsidRDefault="00327211" w:rsidP="001A4CD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327211" w:rsidRPr="00182113" w:rsidRDefault="00327211" w:rsidP="001A4CD6">
          <w:pPr>
            <w:pStyle w:val="Encabezado"/>
            <w:jc w:val="center"/>
            <w:rPr>
              <w:rFonts w:ascii="Palatino Linotype" w:hAnsi="Palatino Linotype"/>
              <w:b/>
              <w:sz w:val="22"/>
              <w:szCs w:val="22"/>
            </w:rPr>
          </w:pPr>
        </w:p>
      </w:tc>
      <w:tc>
        <w:tcPr>
          <w:tcW w:w="3827" w:type="dxa"/>
          <w:vAlign w:val="center"/>
        </w:tcPr>
        <w:p w:rsidR="00327211" w:rsidRPr="00FF6B56" w:rsidRDefault="00327211" w:rsidP="00E51B74">
          <w:pPr>
            <w:pStyle w:val="Encabezado"/>
            <w:rPr>
              <w:rFonts w:ascii="Palatino Linotype" w:hAnsi="Palatino Linotype" w:cs="Arial"/>
              <w:b/>
              <w:bCs/>
              <w:sz w:val="22"/>
              <w:lang w:eastAsia="es-MX"/>
            </w:rPr>
          </w:pPr>
          <w:r>
            <w:rPr>
              <w:rFonts w:ascii="Palatino Linotype" w:hAnsi="Palatino Linotype" w:cs="Arial"/>
              <w:b/>
              <w:bCs/>
              <w:sz w:val="22"/>
              <w:lang w:eastAsia="es-MX"/>
            </w:rPr>
            <w:t>07413</w:t>
          </w:r>
          <w:r w:rsidRPr="00FF6B56">
            <w:rPr>
              <w:rFonts w:ascii="Palatino Linotype" w:hAnsi="Palatino Linotype" w:cs="Arial"/>
              <w:b/>
              <w:bCs/>
              <w:sz w:val="22"/>
              <w:lang w:eastAsia="es-MX"/>
            </w:rPr>
            <w:t>/INFOEM/IP/RR/2019</w:t>
          </w:r>
        </w:p>
      </w:tc>
    </w:tr>
    <w:tr w:rsidR="00327211" w:rsidRPr="00182113" w:rsidTr="00262B20">
      <w:trPr>
        <w:trHeight w:val="227"/>
      </w:trPr>
      <w:tc>
        <w:tcPr>
          <w:tcW w:w="2532" w:type="dxa"/>
          <w:vAlign w:val="center"/>
        </w:tcPr>
        <w:p w:rsidR="00327211" w:rsidRPr="00182113" w:rsidRDefault="00327211" w:rsidP="001A4CD6">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327211" w:rsidRPr="00182113" w:rsidRDefault="00327211" w:rsidP="001A4CD6">
          <w:pPr>
            <w:pStyle w:val="Encabezado"/>
            <w:jc w:val="center"/>
            <w:rPr>
              <w:rFonts w:ascii="Palatino Linotype" w:hAnsi="Palatino Linotype"/>
              <w:b/>
              <w:sz w:val="22"/>
              <w:szCs w:val="22"/>
            </w:rPr>
          </w:pPr>
        </w:p>
      </w:tc>
      <w:tc>
        <w:tcPr>
          <w:tcW w:w="3827" w:type="dxa"/>
          <w:vAlign w:val="center"/>
        </w:tcPr>
        <w:p w:rsidR="00327211" w:rsidRPr="00327211" w:rsidRDefault="00327211" w:rsidP="00262B20">
          <w:pPr>
            <w:pStyle w:val="Encabezado"/>
            <w:tabs>
              <w:tab w:val="clear" w:pos="4252"/>
            </w:tabs>
            <w:ind w:right="-250"/>
            <w:rPr>
              <w:rFonts w:ascii="Palatino Linotype" w:hAnsi="Palatino Linotype"/>
              <w:b/>
              <w:sz w:val="22"/>
              <w:szCs w:val="22"/>
              <w:highlight w:val="black"/>
            </w:rPr>
          </w:pPr>
          <w:r w:rsidRPr="00327211">
            <w:rPr>
              <w:rFonts w:ascii="Palatino Linotype" w:hAnsi="Palatino Linotype"/>
              <w:b/>
              <w:sz w:val="22"/>
              <w:szCs w:val="22"/>
              <w:highlight w:val="black"/>
            </w:rPr>
            <w:t>------------------------------</w:t>
          </w:r>
        </w:p>
      </w:tc>
    </w:tr>
    <w:tr w:rsidR="00327211" w:rsidRPr="00182113" w:rsidTr="00262B20">
      <w:trPr>
        <w:trHeight w:val="232"/>
      </w:trPr>
      <w:tc>
        <w:tcPr>
          <w:tcW w:w="2532" w:type="dxa"/>
          <w:vAlign w:val="center"/>
        </w:tcPr>
        <w:p w:rsidR="00327211" w:rsidRPr="00182113" w:rsidRDefault="00327211" w:rsidP="001A4CD6">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327211" w:rsidRPr="00182113" w:rsidRDefault="00327211" w:rsidP="001A4CD6">
          <w:pPr>
            <w:pStyle w:val="Encabezado"/>
            <w:jc w:val="center"/>
            <w:rPr>
              <w:rFonts w:ascii="Palatino Linotype" w:hAnsi="Palatino Linotype"/>
              <w:b/>
              <w:sz w:val="22"/>
              <w:szCs w:val="22"/>
            </w:rPr>
          </w:pPr>
        </w:p>
      </w:tc>
      <w:tc>
        <w:tcPr>
          <w:tcW w:w="3827" w:type="dxa"/>
          <w:vAlign w:val="center"/>
        </w:tcPr>
        <w:p w:rsidR="00327211" w:rsidRPr="00182113" w:rsidRDefault="00327211" w:rsidP="00FF6B56">
          <w:pPr>
            <w:pStyle w:val="Encabezado"/>
            <w:rPr>
              <w:rFonts w:ascii="Palatino Linotype" w:hAnsi="Palatino Linotype"/>
              <w:b/>
              <w:sz w:val="22"/>
              <w:szCs w:val="22"/>
            </w:rPr>
          </w:pPr>
          <w:r>
            <w:rPr>
              <w:rFonts w:ascii="Palatino Linotype" w:hAnsi="Palatino Linotype"/>
              <w:b/>
              <w:sz w:val="22"/>
              <w:szCs w:val="22"/>
            </w:rPr>
            <w:t>Secretaría de la Contraloría</w:t>
          </w:r>
        </w:p>
      </w:tc>
    </w:tr>
    <w:tr w:rsidR="00327211" w:rsidRPr="00182113" w:rsidTr="00262B20">
      <w:trPr>
        <w:trHeight w:val="320"/>
      </w:trPr>
      <w:tc>
        <w:tcPr>
          <w:tcW w:w="2532" w:type="dxa"/>
          <w:vAlign w:val="center"/>
        </w:tcPr>
        <w:p w:rsidR="00327211" w:rsidRPr="00182113" w:rsidRDefault="00327211" w:rsidP="001A4CD6">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327211" w:rsidRPr="00182113" w:rsidRDefault="00327211" w:rsidP="001A4CD6">
          <w:pPr>
            <w:pStyle w:val="Encabezado"/>
            <w:jc w:val="center"/>
            <w:rPr>
              <w:rFonts w:ascii="Palatino Linotype" w:hAnsi="Palatino Linotype"/>
              <w:b/>
              <w:sz w:val="22"/>
              <w:szCs w:val="22"/>
            </w:rPr>
          </w:pPr>
        </w:p>
      </w:tc>
      <w:tc>
        <w:tcPr>
          <w:tcW w:w="3827" w:type="dxa"/>
          <w:vAlign w:val="center"/>
        </w:tcPr>
        <w:p w:rsidR="00327211" w:rsidRPr="00182113" w:rsidRDefault="00327211" w:rsidP="001A4CD6">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327211" w:rsidRDefault="0032721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964C7"/>
    <w:multiLevelType w:val="hybridMultilevel"/>
    <w:tmpl w:val="F12CC9EA"/>
    <w:lvl w:ilvl="0" w:tplc="92BE0B36">
      <w:start w:val="1"/>
      <w:numFmt w:val="decimal"/>
      <w:lvlText w:val="%1."/>
      <w:lvlJc w:val="left"/>
      <w:pPr>
        <w:ind w:left="5464" w:hanging="360"/>
      </w:pPr>
      <w:rPr>
        <w:rFonts w:ascii="Palatino Linotype" w:hAnsi="Palatino Linotype" w:hint="default"/>
        <w:b/>
        <w:i w:val="0"/>
        <w:color w:val="auto"/>
        <w:sz w:val="24"/>
      </w:rPr>
    </w:lvl>
    <w:lvl w:ilvl="1" w:tplc="080A000B">
      <w:start w:val="1"/>
      <w:numFmt w:val="bullet"/>
      <w:lvlText w:val=""/>
      <w:lvlJc w:val="left"/>
      <w:pPr>
        <w:ind w:left="1430" w:hanging="720"/>
      </w:pPr>
      <w:rPr>
        <w:rFonts w:ascii="Wingdings" w:hAnsi="Wingdings" w:hint="default"/>
        <w:b/>
      </w:rPr>
    </w:lvl>
    <w:lvl w:ilvl="2" w:tplc="400A30E8">
      <w:start w:val="1"/>
      <w:numFmt w:val="lowerRoman"/>
      <w:lvlText w:val="%3."/>
      <w:lvlJc w:val="right"/>
      <w:pPr>
        <w:ind w:left="2160" w:hanging="180"/>
      </w:pPr>
      <w:rPr>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15:restartNumberingAfterBreak="0">
    <w:nsid w:val="25EF0E93"/>
    <w:multiLevelType w:val="hybridMultilevel"/>
    <w:tmpl w:val="664862F8"/>
    <w:lvl w:ilvl="0" w:tplc="4FCCA7EA">
      <w:start w:val="1"/>
      <w:numFmt w:val="lowerLetter"/>
      <w:lvlText w:val="%1)"/>
      <w:lvlJc w:val="left"/>
      <w:pPr>
        <w:ind w:left="927" w:hanging="360"/>
      </w:pPr>
      <w:rPr>
        <w:rFonts w:cs="Arial"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2EB05CC8"/>
    <w:multiLevelType w:val="hybridMultilevel"/>
    <w:tmpl w:val="D36434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1"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C6183602"/>
    <w:lvl w:ilvl="0" w:tplc="92BE0B36">
      <w:start w:val="1"/>
      <w:numFmt w:val="decimal"/>
      <w:lvlText w:val="%1."/>
      <w:lvlJc w:val="left"/>
      <w:pPr>
        <w:ind w:left="5464" w:hanging="360"/>
      </w:pPr>
      <w:rPr>
        <w:rFonts w:ascii="Palatino Linotype" w:hAnsi="Palatino Linotype" w:hint="default"/>
        <w:b/>
        <w:i w:val="0"/>
        <w:color w:val="auto"/>
        <w:sz w:val="24"/>
      </w:rPr>
    </w:lvl>
    <w:lvl w:ilvl="1" w:tplc="4B7E8806">
      <w:start w:val="1"/>
      <w:numFmt w:val="lowerLetter"/>
      <w:lvlText w:val="%2)"/>
      <w:lvlJc w:val="left"/>
      <w:pPr>
        <w:ind w:left="1430" w:hanging="720"/>
      </w:pPr>
      <w:rPr>
        <w:rFonts w:hint="default"/>
        <w:b/>
      </w:rPr>
    </w:lvl>
    <w:lvl w:ilvl="2" w:tplc="400A30E8">
      <w:start w:val="1"/>
      <w:numFmt w:val="lowerRoman"/>
      <w:lvlText w:val="%3."/>
      <w:lvlJc w:val="right"/>
      <w:pPr>
        <w:ind w:left="2160" w:hanging="180"/>
      </w:pPr>
      <w:rPr>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E3275E"/>
    <w:multiLevelType w:val="hybridMultilevel"/>
    <w:tmpl w:val="A5BEEEAA"/>
    <w:lvl w:ilvl="0" w:tplc="07FA68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BE5F7D"/>
    <w:multiLevelType w:val="hybridMultilevel"/>
    <w:tmpl w:val="09E636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67658D5"/>
    <w:multiLevelType w:val="hybridMultilevel"/>
    <w:tmpl w:val="4BFED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9DF5423"/>
    <w:multiLevelType w:val="hybridMultilevel"/>
    <w:tmpl w:val="08701D58"/>
    <w:lvl w:ilvl="0" w:tplc="090A0680">
      <w:start w:val="1"/>
      <w:numFmt w:val="lowerLetter"/>
      <w:lvlText w:val="%1)"/>
      <w:lvlJc w:val="left"/>
      <w:pPr>
        <w:ind w:left="720" w:hanging="360"/>
      </w:pPr>
      <w:rPr>
        <w:rFonts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B4A382C"/>
    <w:multiLevelType w:val="hybridMultilevel"/>
    <w:tmpl w:val="9A2E78E8"/>
    <w:lvl w:ilvl="0" w:tplc="F904CDDA">
      <w:start w:val="9"/>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4"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5" w15:restartNumberingAfterBreak="0">
    <w:nsid w:val="7BEB4883"/>
    <w:multiLevelType w:val="hybridMultilevel"/>
    <w:tmpl w:val="425E6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CA92E24"/>
    <w:multiLevelType w:val="hybridMultilevel"/>
    <w:tmpl w:val="4698A34A"/>
    <w:lvl w:ilvl="0" w:tplc="F96AE5BE">
      <w:start w:val="1"/>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2"/>
  </w:num>
  <w:num w:numId="3">
    <w:abstractNumId w:val="19"/>
  </w:num>
  <w:num w:numId="4">
    <w:abstractNumId w:val="10"/>
  </w:num>
  <w:num w:numId="5">
    <w:abstractNumId w:val="1"/>
  </w:num>
  <w:num w:numId="6">
    <w:abstractNumId w:val="2"/>
  </w:num>
  <w:num w:numId="7">
    <w:abstractNumId w:val="4"/>
  </w:num>
  <w:num w:numId="8">
    <w:abstractNumId w:val="23"/>
  </w:num>
  <w:num w:numId="9">
    <w:abstractNumId w:val="12"/>
  </w:num>
  <w:num w:numId="10">
    <w:abstractNumId w:val="13"/>
  </w:num>
  <w:num w:numId="11">
    <w:abstractNumId w:val="17"/>
  </w:num>
  <w:num w:numId="12">
    <w:abstractNumId w:val="6"/>
  </w:num>
  <w:num w:numId="13">
    <w:abstractNumId w:val="24"/>
  </w:num>
  <w:num w:numId="14">
    <w:abstractNumId w:val="11"/>
  </w:num>
  <w:num w:numId="15">
    <w:abstractNumId w:val="8"/>
  </w:num>
  <w:num w:numId="16">
    <w:abstractNumId w:val="3"/>
  </w:num>
  <w:num w:numId="17">
    <w:abstractNumId w:val="16"/>
  </w:num>
  <w:num w:numId="18">
    <w:abstractNumId w:val="18"/>
  </w:num>
  <w:num w:numId="19">
    <w:abstractNumId w:val="14"/>
  </w:num>
  <w:num w:numId="20">
    <w:abstractNumId w:val="26"/>
  </w:num>
  <w:num w:numId="21">
    <w:abstractNumId w:val="22"/>
  </w:num>
  <w:num w:numId="22">
    <w:abstractNumId w:val="7"/>
  </w:num>
  <w:num w:numId="23">
    <w:abstractNumId w:val="21"/>
  </w:num>
  <w:num w:numId="24">
    <w:abstractNumId w:val="9"/>
  </w:num>
  <w:num w:numId="25">
    <w:abstractNumId w:val="25"/>
  </w:num>
  <w:num w:numId="26">
    <w:abstractNumId w:val="0"/>
  </w:num>
  <w:num w:numId="27">
    <w:abstractNumId w:val="15"/>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6232"/>
    <w:rsid w:val="00016E4E"/>
    <w:rsid w:val="00030E8B"/>
    <w:rsid w:val="00031242"/>
    <w:rsid w:val="00032F2E"/>
    <w:rsid w:val="00033A17"/>
    <w:rsid w:val="000342A6"/>
    <w:rsid w:val="00035DCC"/>
    <w:rsid w:val="000365FB"/>
    <w:rsid w:val="000415A8"/>
    <w:rsid w:val="00057777"/>
    <w:rsid w:val="000719EB"/>
    <w:rsid w:val="00083CE0"/>
    <w:rsid w:val="000843E7"/>
    <w:rsid w:val="00087EFD"/>
    <w:rsid w:val="00093440"/>
    <w:rsid w:val="00096913"/>
    <w:rsid w:val="000A278B"/>
    <w:rsid w:val="000A333C"/>
    <w:rsid w:val="000B0798"/>
    <w:rsid w:val="000D029A"/>
    <w:rsid w:val="000D4292"/>
    <w:rsid w:val="000D696D"/>
    <w:rsid w:val="000E14D4"/>
    <w:rsid w:val="000E1EF5"/>
    <w:rsid w:val="000E2E37"/>
    <w:rsid w:val="000F0A44"/>
    <w:rsid w:val="000F4181"/>
    <w:rsid w:val="001052C0"/>
    <w:rsid w:val="00110244"/>
    <w:rsid w:val="00112CE8"/>
    <w:rsid w:val="00120B22"/>
    <w:rsid w:val="00130074"/>
    <w:rsid w:val="00134074"/>
    <w:rsid w:val="001367B5"/>
    <w:rsid w:val="00155F00"/>
    <w:rsid w:val="001570F2"/>
    <w:rsid w:val="001649AD"/>
    <w:rsid w:val="00171951"/>
    <w:rsid w:val="0017271A"/>
    <w:rsid w:val="001759B2"/>
    <w:rsid w:val="001811AE"/>
    <w:rsid w:val="001812B7"/>
    <w:rsid w:val="001A2852"/>
    <w:rsid w:val="001A4CD6"/>
    <w:rsid w:val="001B413D"/>
    <w:rsid w:val="001B4306"/>
    <w:rsid w:val="001B537C"/>
    <w:rsid w:val="001D66D8"/>
    <w:rsid w:val="001D6F0D"/>
    <w:rsid w:val="001E43E4"/>
    <w:rsid w:val="001E4669"/>
    <w:rsid w:val="001F3FE7"/>
    <w:rsid w:val="001F4022"/>
    <w:rsid w:val="00205D1F"/>
    <w:rsid w:val="00213898"/>
    <w:rsid w:val="00214E34"/>
    <w:rsid w:val="00220341"/>
    <w:rsid w:val="00224CFF"/>
    <w:rsid w:val="0022606C"/>
    <w:rsid w:val="00245F55"/>
    <w:rsid w:val="00247376"/>
    <w:rsid w:val="002572AE"/>
    <w:rsid w:val="002612E8"/>
    <w:rsid w:val="00262B20"/>
    <w:rsid w:val="00277C08"/>
    <w:rsid w:val="00277D13"/>
    <w:rsid w:val="00284CD9"/>
    <w:rsid w:val="002A00B1"/>
    <w:rsid w:val="002A75DC"/>
    <w:rsid w:val="002B4574"/>
    <w:rsid w:val="002C37C0"/>
    <w:rsid w:val="002C4B4C"/>
    <w:rsid w:val="002D1192"/>
    <w:rsid w:val="002D278B"/>
    <w:rsid w:val="002E362D"/>
    <w:rsid w:val="002E6484"/>
    <w:rsid w:val="002F5CDE"/>
    <w:rsid w:val="0030223C"/>
    <w:rsid w:val="00304E51"/>
    <w:rsid w:val="0030660D"/>
    <w:rsid w:val="00313EC3"/>
    <w:rsid w:val="00321228"/>
    <w:rsid w:val="00327211"/>
    <w:rsid w:val="00331AF8"/>
    <w:rsid w:val="00334FF9"/>
    <w:rsid w:val="00337251"/>
    <w:rsid w:val="00340AD2"/>
    <w:rsid w:val="00341755"/>
    <w:rsid w:val="003425A6"/>
    <w:rsid w:val="00356FFB"/>
    <w:rsid w:val="0035766E"/>
    <w:rsid w:val="0036705D"/>
    <w:rsid w:val="00382662"/>
    <w:rsid w:val="00390C2D"/>
    <w:rsid w:val="003953C7"/>
    <w:rsid w:val="00397509"/>
    <w:rsid w:val="003A232D"/>
    <w:rsid w:val="003A3292"/>
    <w:rsid w:val="003A6589"/>
    <w:rsid w:val="003B345A"/>
    <w:rsid w:val="003B5933"/>
    <w:rsid w:val="003C71AF"/>
    <w:rsid w:val="003D0081"/>
    <w:rsid w:val="003D454E"/>
    <w:rsid w:val="003D50AD"/>
    <w:rsid w:val="003D525D"/>
    <w:rsid w:val="003D6A00"/>
    <w:rsid w:val="003D6EA6"/>
    <w:rsid w:val="003E56C5"/>
    <w:rsid w:val="003E58E3"/>
    <w:rsid w:val="003F609D"/>
    <w:rsid w:val="003F61D7"/>
    <w:rsid w:val="004017FC"/>
    <w:rsid w:val="00414324"/>
    <w:rsid w:val="00414C5B"/>
    <w:rsid w:val="004166B2"/>
    <w:rsid w:val="00423161"/>
    <w:rsid w:val="00433076"/>
    <w:rsid w:val="00443101"/>
    <w:rsid w:val="00451617"/>
    <w:rsid w:val="00452562"/>
    <w:rsid w:val="004618F0"/>
    <w:rsid w:val="00464FF4"/>
    <w:rsid w:val="00492F73"/>
    <w:rsid w:val="004A2C9C"/>
    <w:rsid w:val="004C0DA1"/>
    <w:rsid w:val="004C1741"/>
    <w:rsid w:val="004C5004"/>
    <w:rsid w:val="004E6F73"/>
    <w:rsid w:val="004F27AC"/>
    <w:rsid w:val="004F44D4"/>
    <w:rsid w:val="00500DD3"/>
    <w:rsid w:val="00504AC5"/>
    <w:rsid w:val="00506433"/>
    <w:rsid w:val="005143E6"/>
    <w:rsid w:val="0052144D"/>
    <w:rsid w:val="005260B7"/>
    <w:rsid w:val="00531380"/>
    <w:rsid w:val="00537EB4"/>
    <w:rsid w:val="0054193B"/>
    <w:rsid w:val="00556554"/>
    <w:rsid w:val="00557FCA"/>
    <w:rsid w:val="00557FEA"/>
    <w:rsid w:val="0057083E"/>
    <w:rsid w:val="00570E89"/>
    <w:rsid w:val="00571880"/>
    <w:rsid w:val="00571AD4"/>
    <w:rsid w:val="005725E9"/>
    <w:rsid w:val="005921E9"/>
    <w:rsid w:val="005A1F06"/>
    <w:rsid w:val="005B40F1"/>
    <w:rsid w:val="005D1981"/>
    <w:rsid w:val="005D3E69"/>
    <w:rsid w:val="005D791C"/>
    <w:rsid w:val="005E0AF0"/>
    <w:rsid w:val="005E4FC5"/>
    <w:rsid w:val="006041B2"/>
    <w:rsid w:val="006057F0"/>
    <w:rsid w:val="0060674E"/>
    <w:rsid w:val="00614478"/>
    <w:rsid w:val="006228CD"/>
    <w:rsid w:val="006255DB"/>
    <w:rsid w:val="00642B78"/>
    <w:rsid w:val="00664309"/>
    <w:rsid w:val="00664711"/>
    <w:rsid w:val="006728A5"/>
    <w:rsid w:val="00694D7C"/>
    <w:rsid w:val="0069522F"/>
    <w:rsid w:val="00695A9A"/>
    <w:rsid w:val="006A083B"/>
    <w:rsid w:val="006D4306"/>
    <w:rsid w:val="006E5427"/>
    <w:rsid w:val="006E5EF0"/>
    <w:rsid w:val="0070173D"/>
    <w:rsid w:val="007034F5"/>
    <w:rsid w:val="0071073D"/>
    <w:rsid w:val="00730325"/>
    <w:rsid w:val="00735B3E"/>
    <w:rsid w:val="00745ED5"/>
    <w:rsid w:val="0075220C"/>
    <w:rsid w:val="007557A7"/>
    <w:rsid w:val="0076038C"/>
    <w:rsid w:val="00763406"/>
    <w:rsid w:val="00763C28"/>
    <w:rsid w:val="0077177C"/>
    <w:rsid w:val="007744EC"/>
    <w:rsid w:val="0077799C"/>
    <w:rsid w:val="00780382"/>
    <w:rsid w:val="00782400"/>
    <w:rsid w:val="00795AA6"/>
    <w:rsid w:val="007A43C0"/>
    <w:rsid w:val="007A6825"/>
    <w:rsid w:val="007A7BA0"/>
    <w:rsid w:val="007C129D"/>
    <w:rsid w:val="007C588E"/>
    <w:rsid w:val="008029EC"/>
    <w:rsid w:val="00831505"/>
    <w:rsid w:val="00841E4E"/>
    <w:rsid w:val="00851D74"/>
    <w:rsid w:val="00854EE8"/>
    <w:rsid w:val="00855BBD"/>
    <w:rsid w:val="00870842"/>
    <w:rsid w:val="00894D37"/>
    <w:rsid w:val="008A47CB"/>
    <w:rsid w:val="008C15B3"/>
    <w:rsid w:val="008C185F"/>
    <w:rsid w:val="008C35D2"/>
    <w:rsid w:val="008C54C1"/>
    <w:rsid w:val="008D53C3"/>
    <w:rsid w:val="008E3975"/>
    <w:rsid w:val="009179E2"/>
    <w:rsid w:val="00925D51"/>
    <w:rsid w:val="0093070D"/>
    <w:rsid w:val="00930C07"/>
    <w:rsid w:val="00933BFC"/>
    <w:rsid w:val="0093578E"/>
    <w:rsid w:val="009471BA"/>
    <w:rsid w:val="00966FDA"/>
    <w:rsid w:val="00967512"/>
    <w:rsid w:val="00977FE1"/>
    <w:rsid w:val="00994791"/>
    <w:rsid w:val="0099523F"/>
    <w:rsid w:val="00995E5C"/>
    <w:rsid w:val="009B4FC2"/>
    <w:rsid w:val="009C3580"/>
    <w:rsid w:val="009C36E7"/>
    <w:rsid w:val="009C701A"/>
    <w:rsid w:val="009D2081"/>
    <w:rsid w:val="009E198E"/>
    <w:rsid w:val="00A06BC9"/>
    <w:rsid w:val="00A12BB4"/>
    <w:rsid w:val="00A137B4"/>
    <w:rsid w:val="00A24B26"/>
    <w:rsid w:val="00A3158D"/>
    <w:rsid w:val="00A40DC7"/>
    <w:rsid w:val="00A46B18"/>
    <w:rsid w:val="00A55BA0"/>
    <w:rsid w:val="00A567A9"/>
    <w:rsid w:val="00A66C2E"/>
    <w:rsid w:val="00A777F4"/>
    <w:rsid w:val="00A86506"/>
    <w:rsid w:val="00A90319"/>
    <w:rsid w:val="00A91238"/>
    <w:rsid w:val="00AC5F1B"/>
    <w:rsid w:val="00AD2B94"/>
    <w:rsid w:val="00AF352B"/>
    <w:rsid w:val="00AF625F"/>
    <w:rsid w:val="00B05E35"/>
    <w:rsid w:val="00B10CAF"/>
    <w:rsid w:val="00B124DA"/>
    <w:rsid w:val="00B12AE4"/>
    <w:rsid w:val="00B1622C"/>
    <w:rsid w:val="00B16B7C"/>
    <w:rsid w:val="00B22768"/>
    <w:rsid w:val="00B33471"/>
    <w:rsid w:val="00B35252"/>
    <w:rsid w:val="00B358AB"/>
    <w:rsid w:val="00B35EBF"/>
    <w:rsid w:val="00B40D7E"/>
    <w:rsid w:val="00B448B8"/>
    <w:rsid w:val="00B549FD"/>
    <w:rsid w:val="00B57651"/>
    <w:rsid w:val="00B57829"/>
    <w:rsid w:val="00B66570"/>
    <w:rsid w:val="00B722FB"/>
    <w:rsid w:val="00B74FFD"/>
    <w:rsid w:val="00B819AE"/>
    <w:rsid w:val="00B81B32"/>
    <w:rsid w:val="00B8484A"/>
    <w:rsid w:val="00B87ED2"/>
    <w:rsid w:val="00B9306B"/>
    <w:rsid w:val="00B96B07"/>
    <w:rsid w:val="00B97052"/>
    <w:rsid w:val="00BA15D4"/>
    <w:rsid w:val="00BA45A8"/>
    <w:rsid w:val="00BA5158"/>
    <w:rsid w:val="00BB3783"/>
    <w:rsid w:val="00BC26F1"/>
    <w:rsid w:val="00BC54E8"/>
    <w:rsid w:val="00BD6F10"/>
    <w:rsid w:val="00BE1A6D"/>
    <w:rsid w:val="00BF7E3A"/>
    <w:rsid w:val="00C028D5"/>
    <w:rsid w:val="00C04C51"/>
    <w:rsid w:val="00C04CD2"/>
    <w:rsid w:val="00C256D4"/>
    <w:rsid w:val="00C32B19"/>
    <w:rsid w:val="00C43611"/>
    <w:rsid w:val="00C567E1"/>
    <w:rsid w:val="00C64C18"/>
    <w:rsid w:val="00C73AB8"/>
    <w:rsid w:val="00C73F33"/>
    <w:rsid w:val="00C75B8F"/>
    <w:rsid w:val="00C86A73"/>
    <w:rsid w:val="00C92950"/>
    <w:rsid w:val="00CA544A"/>
    <w:rsid w:val="00CC0742"/>
    <w:rsid w:val="00CC1BB0"/>
    <w:rsid w:val="00CC54B0"/>
    <w:rsid w:val="00CD48D8"/>
    <w:rsid w:val="00CE0A58"/>
    <w:rsid w:val="00CE3BFC"/>
    <w:rsid w:val="00D004ED"/>
    <w:rsid w:val="00D141A4"/>
    <w:rsid w:val="00D14D84"/>
    <w:rsid w:val="00D14DFA"/>
    <w:rsid w:val="00D16727"/>
    <w:rsid w:val="00D26A5E"/>
    <w:rsid w:val="00D355E9"/>
    <w:rsid w:val="00D369A5"/>
    <w:rsid w:val="00D45AFD"/>
    <w:rsid w:val="00D4638F"/>
    <w:rsid w:val="00D53153"/>
    <w:rsid w:val="00D53C1F"/>
    <w:rsid w:val="00D90F8E"/>
    <w:rsid w:val="00D92653"/>
    <w:rsid w:val="00D93E60"/>
    <w:rsid w:val="00DF7495"/>
    <w:rsid w:val="00DF7C29"/>
    <w:rsid w:val="00E07CC4"/>
    <w:rsid w:val="00E26967"/>
    <w:rsid w:val="00E30553"/>
    <w:rsid w:val="00E40A30"/>
    <w:rsid w:val="00E44B69"/>
    <w:rsid w:val="00E4592D"/>
    <w:rsid w:val="00E507DF"/>
    <w:rsid w:val="00E50C1A"/>
    <w:rsid w:val="00E51B74"/>
    <w:rsid w:val="00E51D92"/>
    <w:rsid w:val="00E55DA2"/>
    <w:rsid w:val="00E56784"/>
    <w:rsid w:val="00E655AA"/>
    <w:rsid w:val="00E67006"/>
    <w:rsid w:val="00E76156"/>
    <w:rsid w:val="00E76F13"/>
    <w:rsid w:val="00EA0917"/>
    <w:rsid w:val="00EA65D1"/>
    <w:rsid w:val="00EB42AC"/>
    <w:rsid w:val="00EC1084"/>
    <w:rsid w:val="00EC140B"/>
    <w:rsid w:val="00EC2375"/>
    <w:rsid w:val="00EC74E4"/>
    <w:rsid w:val="00ED1D6D"/>
    <w:rsid w:val="00ED56BC"/>
    <w:rsid w:val="00EE1F37"/>
    <w:rsid w:val="00EF12E0"/>
    <w:rsid w:val="00F004B1"/>
    <w:rsid w:val="00F00D89"/>
    <w:rsid w:val="00F03A8E"/>
    <w:rsid w:val="00F06C8F"/>
    <w:rsid w:val="00F16490"/>
    <w:rsid w:val="00F2194B"/>
    <w:rsid w:val="00F21D21"/>
    <w:rsid w:val="00F3211E"/>
    <w:rsid w:val="00F37D52"/>
    <w:rsid w:val="00F44A85"/>
    <w:rsid w:val="00F56F46"/>
    <w:rsid w:val="00F60843"/>
    <w:rsid w:val="00F720DC"/>
    <w:rsid w:val="00F833B3"/>
    <w:rsid w:val="00F86D0F"/>
    <w:rsid w:val="00F9687E"/>
    <w:rsid w:val="00F9694B"/>
    <w:rsid w:val="00F97E34"/>
    <w:rsid w:val="00FA0EEA"/>
    <w:rsid w:val="00FA6E9B"/>
    <w:rsid w:val="00FB109B"/>
    <w:rsid w:val="00FB5552"/>
    <w:rsid w:val="00FC33C5"/>
    <w:rsid w:val="00FD4BB0"/>
    <w:rsid w:val="00FE5BF5"/>
    <w:rsid w:val="00FE7E78"/>
    <w:rsid w:val="00FF2E47"/>
    <w:rsid w:val="00FF6B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8594FD9-5411-4417-9F16-3ADE208F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8C54C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Sinespaciado">
    <w:name w:val="No Spacing"/>
    <w:aliases w:val="Francesa"/>
    <w:link w:val="SinespaciadoCar"/>
    <w:uiPriority w:val="1"/>
    <w:qFormat/>
    <w:rsid w:val="00E40A30"/>
    <w:pPr>
      <w:spacing w:after="0" w:line="240" w:lineRule="auto"/>
    </w:pPr>
    <w:rPr>
      <w:rFonts w:eastAsiaTheme="minorEastAsia"/>
      <w:sz w:val="24"/>
      <w:szCs w:val="24"/>
      <w:lang w:val="es-ES_tradnl" w:eastAsia="es-ES"/>
    </w:rPr>
  </w:style>
  <w:style w:type="numbering" w:customStyle="1" w:styleId="Estiloimportado1">
    <w:name w:val="Estilo importado 1"/>
    <w:rsid w:val="00E40A30"/>
    <w:pPr>
      <w:numPr>
        <w:numId w:val="16"/>
      </w:numPr>
    </w:pPr>
  </w:style>
  <w:style w:type="character" w:customStyle="1" w:styleId="SinespaciadoCar">
    <w:name w:val="Sin espaciado Car"/>
    <w:aliases w:val="Francesa Car"/>
    <w:link w:val="Sinespaciado"/>
    <w:uiPriority w:val="1"/>
    <w:locked/>
    <w:rsid w:val="0052144D"/>
    <w:rPr>
      <w:rFonts w:eastAsiaTheme="minorEastAsia"/>
      <w:sz w:val="24"/>
      <w:szCs w:val="24"/>
      <w:lang w:val="es-ES_tradnl" w:eastAsia="es-ES"/>
    </w:rPr>
  </w:style>
  <w:style w:type="paragraph" w:styleId="TDC3">
    <w:name w:val="toc 3"/>
    <w:basedOn w:val="Normal"/>
    <w:next w:val="Normal"/>
    <w:autoRedefine/>
    <w:uiPriority w:val="39"/>
    <w:unhideWhenUsed/>
    <w:rsid w:val="006E5EF0"/>
    <w:pPr>
      <w:spacing w:after="100"/>
      <w:ind w:left="480"/>
    </w:pPr>
  </w:style>
  <w:style w:type="character" w:customStyle="1" w:styleId="Ttulo3Car">
    <w:name w:val="Título 3 Car"/>
    <w:basedOn w:val="Fuentedeprrafopredeter"/>
    <w:link w:val="Ttulo3"/>
    <w:uiPriority w:val="9"/>
    <w:semiHidden/>
    <w:rsid w:val="008C54C1"/>
    <w:rPr>
      <w:rFonts w:asciiTheme="majorHAnsi" w:eastAsiaTheme="majorEastAsia" w:hAnsiTheme="majorHAnsi" w:cstheme="majorBidi"/>
      <w:color w:val="1F4D78" w:themeColor="accent1" w:themeShade="7F"/>
      <w:sz w:val="24"/>
      <w:szCs w:val="24"/>
      <w:lang w:val="es-ES_tradnl" w:eastAsia="es-ES"/>
    </w:rPr>
  </w:style>
  <w:style w:type="table" w:customStyle="1" w:styleId="Tablaconcuadrcula21">
    <w:name w:val="Tabla con cuadrícula21"/>
    <w:basedOn w:val="Tablanormal"/>
    <w:next w:val="Tablaconcuadrcula"/>
    <w:uiPriority w:val="39"/>
    <w:rsid w:val="007C129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45F55"/>
    <w:rPr>
      <w:rFonts w:ascii="Tahoma" w:hAnsi="Tahoma" w:cs="Tahoma"/>
      <w:sz w:val="16"/>
      <w:szCs w:val="16"/>
    </w:rPr>
  </w:style>
  <w:style w:type="character" w:customStyle="1" w:styleId="TextodegloboCar">
    <w:name w:val="Texto de globo Car"/>
    <w:basedOn w:val="Fuentedeprrafopredeter"/>
    <w:link w:val="Textodeglobo"/>
    <w:uiPriority w:val="99"/>
    <w:semiHidden/>
    <w:rsid w:val="00245F55"/>
    <w:rPr>
      <w:rFonts w:ascii="Tahoma" w:eastAsiaTheme="minorEastAsia"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63456">
      <w:bodyDiv w:val="1"/>
      <w:marLeft w:val="0"/>
      <w:marRight w:val="0"/>
      <w:marTop w:val="0"/>
      <w:marBottom w:val="0"/>
      <w:divBdr>
        <w:top w:val="none" w:sz="0" w:space="0" w:color="auto"/>
        <w:left w:val="none" w:sz="0" w:space="0" w:color="auto"/>
        <w:bottom w:val="none" w:sz="0" w:space="0" w:color="auto"/>
        <w:right w:val="none" w:sz="0" w:space="0" w:color="auto"/>
      </w:divBdr>
    </w:div>
    <w:div w:id="866723722">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48727882">
      <w:bodyDiv w:val="1"/>
      <w:marLeft w:val="0"/>
      <w:marRight w:val="0"/>
      <w:marTop w:val="0"/>
      <w:marBottom w:val="0"/>
      <w:divBdr>
        <w:top w:val="none" w:sz="0" w:space="0" w:color="auto"/>
        <w:left w:val="none" w:sz="0" w:space="0" w:color="auto"/>
        <w:bottom w:val="none" w:sz="0" w:space="0" w:color="auto"/>
        <w:right w:val="none" w:sz="0" w:space="0" w:color="auto"/>
      </w:divBdr>
    </w:div>
    <w:div w:id="1207716120">
      <w:bodyDiv w:val="1"/>
      <w:marLeft w:val="0"/>
      <w:marRight w:val="0"/>
      <w:marTop w:val="0"/>
      <w:marBottom w:val="0"/>
      <w:divBdr>
        <w:top w:val="none" w:sz="0" w:space="0" w:color="auto"/>
        <w:left w:val="none" w:sz="0" w:space="0" w:color="auto"/>
        <w:bottom w:val="none" w:sz="0" w:space="0" w:color="auto"/>
        <w:right w:val="none" w:sz="0" w:space="0" w:color="auto"/>
      </w:divBdr>
    </w:div>
    <w:div w:id="1377775516">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61532956">
      <w:bodyDiv w:val="1"/>
      <w:marLeft w:val="0"/>
      <w:marRight w:val="0"/>
      <w:marTop w:val="0"/>
      <w:marBottom w:val="0"/>
      <w:divBdr>
        <w:top w:val="none" w:sz="0" w:space="0" w:color="auto"/>
        <w:left w:val="none" w:sz="0" w:space="0" w:color="auto"/>
        <w:bottom w:val="none" w:sz="0" w:space="0" w:color="auto"/>
        <w:right w:val="none" w:sz="0" w:space="0" w:color="auto"/>
      </w:divBdr>
    </w:div>
    <w:div w:id="153901091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744260396">
      <w:bodyDiv w:val="1"/>
      <w:marLeft w:val="0"/>
      <w:marRight w:val="0"/>
      <w:marTop w:val="0"/>
      <w:marBottom w:val="0"/>
      <w:divBdr>
        <w:top w:val="none" w:sz="0" w:space="0" w:color="auto"/>
        <w:left w:val="none" w:sz="0" w:space="0" w:color="auto"/>
        <w:bottom w:val="none" w:sz="0" w:space="0" w:color="auto"/>
        <w:right w:val="none" w:sz="0" w:space="0" w:color="auto"/>
      </w:divBdr>
    </w:div>
    <w:div w:id="1800680359">
      <w:bodyDiv w:val="1"/>
      <w:marLeft w:val="0"/>
      <w:marRight w:val="0"/>
      <w:marTop w:val="0"/>
      <w:marBottom w:val="0"/>
      <w:divBdr>
        <w:top w:val="none" w:sz="0" w:space="0" w:color="auto"/>
        <w:left w:val="none" w:sz="0" w:space="0" w:color="auto"/>
        <w:bottom w:val="none" w:sz="0" w:space="0" w:color="auto"/>
        <w:right w:val="none" w:sz="0" w:space="0" w:color="auto"/>
      </w:divBdr>
    </w:div>
    <w:div w:id="1876233596">
      <w:bodyDiv w:val="1"/>
      <w:marLeft w:val="0"/>
      <w:marRight w:val="0"/>
      <w:marTop w:val="0"/>
      <w:marBottom w:val="0"/>
      <w:divBdr>
        <w:top w:val="none" w:sz="0" w:space="0" w:color="auto"/>
        <w:left w:val="none" w:sz="0" w:space="0" w:color="auto"/>
        <w:bottom w:val="none" w:sz="0" w:space="0" w:color="auto"/>
        <w:right w:val="none" w:sz="0" w:space="0" w:color="auto"/>
      </w:divBdr>
    </w:div>
    <w:div w:id="197389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43BC6-C1F9-49A1-B850-8443849E8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55</Pages>
  <Words>11234</Words>
  <Characters>61788</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Vero</cp:lastModifiedBy>
  <cp:revision>6</cp:revision>
  <dcterms:created xsi:type="dcterms:W3CDTF">2019-11-28T17:07:00Z</dcterms:created>
  <dcterms:modified xsi:type="dcterms:W3CDTF">2020-04-21T17:59:00Z</dcterms:modified>
</cp:coreProperties>
</file>