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174" w:rsidRPr="002C40BD" w:rsidRDefault="007D7174" w:rsidP="007D7174">
      <w:pPr>
        <w:spacing w:after="240" w:line="360" w:lineRule="auto"/>
        <w:jc w:val="both"/>
        <w:rPr>
          <w:rFonts w:ascii="Palatino Linotype" w:hAnsi="Palatino Linotype"/>
        </w:rPr>
      </w:pPr>
      <w:r w:rsidRPr="002C40BD">
        <w:rPr>
          <w:rFonts w:ascii="Palatino Linotype" w:hAnsi="Palatino Linotype"/>
        </w:rPr>
        <w:t xml:space="preserve">Resolución del Pleno del Instituto de Transparencia, Acceso a la Información Pública y Protección de Datos Personales del Estado de México y Municipios, con domicilio en Metepec, </w:t>
      </w:r>
      <w:r w:rsidR="00420EC9" w:rsidRPr="002C40BD">
        <w:rPr>
          <w:rFonts w:ascii="Palatino Linotype" w:hAnsi="Palatino Linotype"/>
        </w:rPr>
        <w:t xml:space="preserve">Estado de México, de fecha </w:t>
      </w:r>
      <w:r w:rsidR="00723786" w:rsidRPr="002C40BD">
        <w:rPr>
          <w:rFonts w:ascii="Palatino Linotype" w:hAnsi="Palatino Linotype"/>
        </w:rPr>
        <w:t xml:space="preserve">doce de febrero </w:t>
      </w:r>
      <w:r w:rsidR="00865807" w:rsidRPr="002C40BD">
        <w:rPr>
          <w:rFonts w:ascii="Palatino Linotype" w:hAnsi="Palatino Linotype"/>
        </w:rPr>
        <w:t>d</w:t>
      </w:r>
      <w:r w:rsidR="00723786" w:rsidRPr="002C40BD">
        <w:rPr>
          <w:rFonts w:ascii="Palatino Linotype" w:hAnsi="Palatino Linotype"/>
        </w:rPr>
        <w:t>e dos mil veinte</w:t>
      </w:r>
      <w:r w:rsidRPr="002C40BD">
        <w:rPr>
          <w:rFonts w:ascii="Palatino Linotype" w:hAnsi="Palatino Linotype"/>
        </w:rPr>
        <w:t>.</w:t>
      </w:r>
    </w:p>
    <w:p w:rsidR="007D7174" w:rsidRPr="002C40BD" w:rsidRDefault="007D7174" w:rsidP="007D7174">
      <w:pPr>
        <w:spacing w:line="360" w:lineRule="auto"/>
        <w:jc w:val="both"/>
        <w:rPr>
          <w:rFonts w:ascii="Palatino Linotype" w:hAnsi="Palatino Linotype" w:cs="Arial"/>
          <w:lang w:val="es-ES"/>
        </w:rPr>
      </w:pPr>
      <w:r w:rsidRPr="002C40BD">
        <w:rPr>
          <w:rFonts w:ascii="Palatino Linotype" w:hAnsi="Palatino Linotype"/>
          <w:lang w:val="es-ES"/>
        </w:rPr>
        <w:t xml:space="preserve">VISTO el expediente formado con motivo del recurso de revisión </w:t>
      </w:r>
      <w:r w:rsidR="008B0691" w:rsidRPr="002C40BD">
        <w:rPr>
          <w:rFonts w:ascii="Palatino Linotype" w:hAnsi="Palatino Linotype"/>
          <w:b/>
          <w:lang w:val="es-ES"/>
        </w:rPr>
        <w:t>08917</w:t>
      </w:r>
      <w:r w:rsidRPr="002C40BD">
        <w:rPr>
          <w:rFonts w:ascii="Palatino Linotype" w:hAnsi="Palatino Linotype"/>
          <w:b/>
          <w:lang w:val="es-ES"/>
        </w:rPr>
        <w:t>/INFOEM/IP/RR/2019</w:t>
      </w:r>
      <w:r w:rsidRPr="002C40BD">
        <w:rPr>
          <w:rFonts w:ascii="Palatino Linotype" w:hAnsi="Palatino Linotype"/>
          <w:lang w:val="es-ES"/>
        </w:rPr>
        <w:t xml:space="preserve"> interpuesto por</w:t>
      </w:r>
      <w:r w:rsidR="00812FAC" w:rsidRPr="002C40BD">
        <w:rPr>
          <w:rFonts w:ascii="Palatino Linotype" w:hAnsi="Palatino Linotype"/>
          <w:lang w:val="es-ES"/>
        </w:rPr>
        <w:t xml:space="preserve"> el C.</w:t>
      </w:r>
      <w:r w:rsidRPr="002C40BD">
        <w:rPr>
          <w:rFonts w:ascii="Palatino Linotype" w:hAnsi="Palatino Linotype"/>
          <w:lang w:val="es-ES"/>
        </w:rPr>
        <w:t xml:space="preserve"> </w:t>
      </w:r>
      <w:r w:rsidR="00623860">
        <w:rPr>
          <w:rFonts w:ascii="Palatino Linotype" w:hAnsi="Palatino Linotype"/>
          <w:lang w:val="es-ES"/>
        </w:rPr>
        <w:t>xxxxxxxxx</w:t>
      </w:r>
      <w:r w:rsidR="008B0691" w:rsidRPr="00751931">
        <w:rPr>
          <w:rFonts w:ascii="Palatino Linotype" w:hAnsi="Palatino Linotype"/>
          <w:b/>
          <w:lang w:val="es-ES_tradnl"/>
        </w:rPr>
        <w:t xml:space="preserve"> </w:t>
      </w:r>
      <w:r w:rsidR="00623860">
        <w:rPr>
          <w:rFonts w:ascii="Palatino Linotype" w:hAnsi="Palatino Linotype"/>
          <w:b/>
          <w:lang w:val="es-ES_tradnl"/>
        </w:rPr>
        <w:t>xxxxxx</w:t>
      </w:r>
      <w:r w:rsidR="008B0691" w:rsidRPr="00751931">
        <w:rPr>
          <w:rFonts w:ascii="Palatino Linotype" w:hAnsi="Palatino Linotype"/>
          <w:b/>
          <w:lang w:val="es-ES_tradnl"/>
        </w:rPr>
        <w:t xml:space="preserve"> </w:t>
      </w:r>
      <w:r w:rsidR="00623860">
        <w:rPr>
          <w:rFonts w:ascii="Palatino Linotype" w:hAnsi="Palatino Linotype"/>
          <w:b/>
          <w:lang w:val="es-ES_tradnl"/>
        </w:rPr>
        <w:t>xxxxxx</w:t>
      </w:r>
      <w:r w:rsidR="008B0691" w:rsidRPr="00751931">
        <w:rPr>
          <w:rFonts w:ascii="Palatino Linotype" w:hAnsi="Palatino Linotype"/>
          <w:b/>
          <w:lang w:val="es-ES_tradnl"/>
        </w:rPr>
        <w:t xml:space="preserve"> </w:t>
      </w:r>
      <w:r w:rsidR="00623860">
        <w:rPr>
          <w:rFonts w:ascii="Palatino Linotype" w:hAnsi="Palatino Linotype"/>
          <w:b/>
          <w:lang w:val="es-ES_tradnl"/>
        </w:rPr>
        <w:t>xxxx</w:t>
      </w:r>
      <w:bookmarkStart w:id="0" w:name="_GoBack"/>
      <w:bookmarkEnd w:id="0"/>
      <w:r w:rsidR="008B0691" w:rsidRPr="00751931">
        <w:rPr>
          <w:rFonts w:ascii="Palatino Linotype" w:hAnsi="Palatino Linotype"/>
          <w:b/>
          <w:lang w:val="es-ES_tradnl"/>
        </w:rPr>
        <w:t xml:space="preserve"> </w:t>
      </w:r>
      <w:r w:rsidRPr="00751931">
        <w:rPr>
          <w:rFonts w:ascii="Palatino Linotype" w:hAnsi="Palatino Linotype"/>
          <w:lang w:val="es-ES"/>
        </w:rPr>
        <w:t>en</w:t>
      </w:r>
      <w:r w:rsidRPr="002C40BD">
        <w:rPr>
          <w:rFonts w:ascii="Palatino Linotype" w:hAnsi="Palatino Linotype"/>
          <w:lang w:val="es-ES"/>
        </w:rPr>
        <w:t xml:space="preserve"> lo sucesivo será </w:t>
      </w:r>
      <w:r w:rsidRPr="002C40BD">
        <w:rPr>
          <w:rFonts w:ascii="Palatino Linotype" w:hAnsi="Palatino Linotype"/>
          <w:b/>
          <w:lang w:val="es-ES"/>
        </w:rPr>
        <w:t>EL RECURRENTE,</w:t>
      </w:r>
      <w:r w:rsidRPr="002C40BD">
        <w:rPr>
          <w:rFonts w:ascii="Palatino Linotype" w:hAnsi="Palatino Linotype"/>
          <w:lang w:val="es-ES"/>
        </w:rPr>
        <w:t xml:space="preserve"> </w:t>
      </w:r>
      <w:r w:rsidRPr="002C40BD">
        <w:rPr>
          <w:rFonts w:ascii="Palatino Linotype" w:hAnsi="Palatino Linotype" w:cs="Arial"/>
          <w:lang w:val="es-ES"/>
        </w:rPr>
        <w:t xml:space="preserve">en contra de la respuesta del </w:t>
      </w:r>
      <w:r w:rsidR="008B0691" w:rsidRPr="002C40BD">
        <w:rPr>
          <w:rFonts w:ascii="Palatino Linotype" w:hAnsi="Palatino Linotype"/>
          <w:b/>
          <w:lang w:val="es-ES_tradnl"/>
        </w:rPr>
        <w:t>Organismo Público Descentralizado para la Prestación de Los Servicios de Agua Potable Alcantarillado y Saneamiento del Municipio de Naucalpan de Juárez</w:t>
      </w:r>
      <w:r w:rsidRPr="002C40BD">
        <w:rPr>
          <w:rFonts w:ascii="Palatino Linotype" w:hAnsi="Palatino Linotype"/>
          <w:b/>
          <w:lang w:val="es-ES_tradnl"/>
        </w:rPr>
        <w:t xml:space="preserve">, </w:t>
      </w:r>
      <w:r w:rsidRPr="002C40BD">
        <w:rPr>
          <w:rFonts w:ascii="Palatino Linotype" w:hAnsi="Palatino Linotype" w:cs="Arial"/>
          <w:lang w:val="es-ES"/>
        </w:rPr>
        <w:t xml:space="preserve">en lo subsecuente </w:t>
      </w:r>
      <w:r w:rsidRPr="002C40BD">
        <w:rPr>
          <w:rFonts w:ascii="Palatino Linotype" w:hAnsi="Palatino Linotype" w:cs="Arial"/>
          <w:b/>
          <w:lang w:val="es-ES"/>
        </w:rPr>
        <w:t xml:space="preserve">EL SUJETO OBLIGADO </w:t>
      </w:r>
      <w:r w:rsidRPr="002C40BD">
        <w:rPr>
          <w:rFonts w:ascii="Palatino Linotype" w:hAnsi="Palatino Linotype" w:cs="Arial"/>
          <w:lang w:val="es-ES"/>
        </w:rPr>
        <w:t>se procede a dictar la presente resolución con base en lo siguiente:</w:t>
      </w:r>
    </w:p>
    <w:p w:rsidR="007D7174" w:rsidRPr="002C40BD" w:rsidRDefault="007D7174" w:rsidP="007D7174">
      <w:pPr>
        <w:spacing w:before="240" w:after="120" w:line="360" w:lineRule="auto"/>
        <w:jc w:val="center"/>
        <w:rPr>
          <w:rFonts w:ascii="Palatino Linotype" w:hAnsi="Palatino Linotype"/>
          <w:b/>
          <w:bCs/>
          <w:spacing w:val="60"/>
          <w:sz w:val="28"/>
        </w:rPr>
      </w:pPr>
      <w:r w:rsidRPr="002C40BD">
        <w:rPr>
          <w:rFonts w:ascii="Palatino Linotype" w:hAnsi="Palatino Linotype"/>
          <w:b/>
          <w:bCs/>
          <w:spacing w:val="60"/>
          <w:sz w:val="28"/>
        </w:rPr>
        <w:t>RESULTANDO</w:t>
      </w:r>
    </w:p>
    <w:p w:rsidR="007D7174" w:rsidRPr="002C40BD" w:rsidRDefault="007D7174" w:rsidP="007D7174">
      <w:pPr>
        <w:spacing w:before="100" w:beforeAutospacing="1" w:after="100" w:afterAutospacing="1" w:line="360" w:lineRule="auto"/>
        <w:jc w:val="both"/>
        <w:rPr>
          <w:rFonts w:ascii="Palatino Linotype" w:hAnsi="Palatino Linotype" w:cs="Arial"/>
          <w:lang w:val="es-ES"/>
        </w:rPr>
      </w:pPr>
      <w:r w:rsidRPr="002C40BD">
        <w:rPr>
          <w:rFonts w:ascii="Palatino Linotype" w:hAnsi="Palatino Linotype" w:cs="Arial"/>
          <w:b/>
          <w:sz w:val="28"/>
          <w:szCs w:val="28"/>
          <w:lang w:val="es-ES"/>
        </w:rPr>
        <w:t>I.</w:t>
      </w:r>
      <w:r w:rsidRPr="002C40BD">
        <w:rPr>
          <w:rFonts w:ascii="Palatino Linotype" w:hAnsi="Palatino Linotype" w:cs="Arial"/>
          <w:b/>
          <w:lang w:val="es-ES"/>
        </w:rPr>
        <w:t xml:space="preserve"> </w:t>
      </w:r>
      <w:r w:rsidRPr="002C40BD">
        <w:rPr>
          <w:rFonts w:ascii="Palatino Linotype" w:hAnsi="Palatino Linotype" w:cs="Arial"/>
          <w:lang w:val="es-ES"/>
        </w:rPr>
        <w:t xml:space="preserve">En fecha </w:t>
      </w:r>
      <w:r w:rsidR="008B0691" w:rsidRPr="002C40BD">
        <w:rPr>
          <w:rFonts w:ascii="Palatino Linotype" w:hAnsi="Palatino Linotype" w:cs="Arial"/>
          <w:lang w:val="es-ES"/>
        </w:rPr>
        <w:t>treinta y uno de octubre</w:t>
      </w:r>
      <w:r w:rsidRPr="002C40BD">
        <w:rPr>
          <w:rFonts w:ascii="Palatino Linotype" w:hAnsi="Palatino Linotype" w:cs="Arial"/>
          <w:lang w:val="es-ES"/>
        </w:rPr>
        <w:t xml:space="preserve"> de dos mil diecinueve, </w:t>
      </w:r>
      <w:r w:rsidRPr="002C40BD">
        <w:rPr>
          <w:rFonts w:ascii="Palatino Linotype" w:hAnsi="Palatino Linotype" w:cs="Arial"/>
          <w:b/>
          <w:lang w:val="es-ES"/>
        </w:rPr>
        <w:t>EL RECURRENTE</w:t>
      </w:r>
      <w:r w:rsidRPr="002C40BD">
        <w:rPr>
          <w:rFonts w:ascii="Palatino Linotype" w:hAnsi="Palatino Linotype" w:cs="Arial"/>
          <w:lang w:val="es-ES"/>
        </w:rPr>
        <w:t xml:space="preserve"> presentó a través del Sistema de Acceso a la Información Mexiquense, en lo subsecuente </w:t>
      </w:r>
      <w:r w:rsidRPr="002C40BD">
        <w:rPr>
          <w:rFonts w:ascii="Palatino Linotype" w:hAnsi="Palatino Linotype" w:cs="Arial"/>
          <w:b/>
          <w:lang w:val="es-ES"/>
        </w:rPr>
        <w:t>EL SAIMEX</w:t>
      </w:r>
      <w:r w:rsidRPr="002C40BD">
        <w:rPr>
          <w:rFonts w:ascii="Palatino Linotype" w:hAnsi="Palatino Linotype" w:cs="Arial"/>
          <w:lang w:val="es-ES"/>
        </w:rPr>
        <w:t xml:space="preserve"> ante </w:t>
      </w:r>
      <w:r w:rsidRPr="002C40BD">
        <w:rPr>
          <w:rFonts w:ascii="Palatino Linotype" w:hAnsi="Palatino Linotype" w:cs="Arial"/>
          <w:b/>
          <w:lang w:val="es-ES"/>
        </w:rPr>
        <w:t>EL SUJETO OBLIGADO</w:t>
      </w:r>
      <w:r w:rsidRPr="002C40BD">
        <w:rPr>
          <w:rFonts w:ascii="Palatino Linotype" w:hAnsi="Palatino Linotype" w:cs="Arial"/>
          <w:lang w:val="es-ES"/>
        </w:rPr>
        <w:t xml:space="preserve">, </w:t>
      </w:r>
      <w:r w:rsidRPr="002C40BD">
        <w:rPr>
          <w:rFonts w:ascii="Palatino Linotype" w:hAnsi="Palatino Linotype"/>
          <w:lang w:val="es-ES"/>
        </w:rPr>
        <w:t xml:space="preserve">la solicitud de acceso a información pública, a la que se le asignó el número </w:t>
      </w:r>
      <w:r w:rsidR="00E24FC3" w:rsidRPr="002C40BD">
        <w:rPr>
          <w:rFonts w:ascii="Palatino Linotype" w:hAnsi="Palatino Linotype" w:cs="Arial"/>
          <w:b/>
          <w:lang w:val="es-ES"/>
        </w:rPr>
        <w:t>00239/OASNAUCAL/IP/2019</w:t>
      </w:r>
      <w:r w:rsidRPr="002C40BD">
        <w:rPr>
          <w:rFonts w:ascii="Palatino Linotype" w:hAnsi="Palatino Linotype" w:cs="Arial"/>
          <w:b/>
          <w:lang w:val="es-ES"/>
        </w:rPr>
        <w:t xml:space="preserve">, </w:t>
      </w:r>
      <w:r w:rsidRPr="002C40BD">
        <w:rPr>
          <w:rFonts w:ascii="Palatino Linotype" w:hAnsi="Palatino Linotype" w:cs="Arial"/>
          <w:lang w:val="es-ES"/>
        </w:rPr>
        <w:t>mediante la cual requirió:</w:t>
      </w:r>
    </w:p>
    <w:p w:rsidR="007D7174" w:rsidRPr="002C40BD" w:rsidRDefault="007D7174" w:rsidP="00835BA2">
      <w:pPr>
        <w:ind w:left="1134" w:right="902"/>
        <w:jc w:val="both"/>
        <w:rPr>
          <w:rFonts w:ascii="Palatino Linotype" w:hAnsi="Palatino Linotype" w:cs="Arial"/>
          <w:i/>
          <w:sz w:val="22"/>
          <w:szCs w:val="22"/>
          <w:lang w:val="es-ES"/>
        </w:rPr>
      </w:pPr>
      <w:r w:rsidRPr="002C40BD">
        <w:rPr>
          <w:rFonts w:ascii="Palatino Linotype" w:hAnsi="Palatino Linotype" w:cs="Arial"/>
          <w:i/>
          <w:sz w:val="22"/>
          <w:szCs w:val="22"/>
          <w:lang w:val="es-ES"/>
        </w:rPr>
        <w:t>“</w:t>
      </w:r>
      <w:r w:rsidR="00E24FC3" w:rsidRPr="002C40BD">
        <w:rPr>
          <w:rFonts w:ascii="Palatino Linotype" w:hAnsi="Palatino Linotype" w:cs="Arial"/>
          <w:i/>
          <w:sz w:val="22"/>
          <w:szCs w:val="22"/>
          <w:lang w:val="es-ES"/>
        </w:rPr>
        <w:t xml:space="preserve">SOLICITO TODOS LOS REGISTROS DE ENTRADA Y SALIDA DE SU JORNADA LABORAL ASI COMO DE SUS HORARIOS DE COMIDA DE TODOS LOS DÍAS QUE HA LABORADO EL C. GUILLERMO DIAZ ZUÑIGA EMPLEADO DE OAPAS DESDE SU INGRESO HASTA EL 31 </w:t>
      </w:r>
      <w:r w:rsidR="00E24FC3" w:rsidRPr="002C40BD">
        <w:rPr>
          <w:rFonts w:ascii="Palatino Linotype" w:hAnsi="Palatino Linotype" w:cs="Arial"/>
          <w:i/>
          <w:sz w:val="22"/>
          <w:szCs w:val="22"/>
          <w:lang w:val="es-ES"/>
        </w:rPr>
        <w:lastRenderedPageBreak/>
        <w:t>DE OCTUBRE DE 2019. ASÍ MISMO SOLICITO SU GRADO MÁXIMO DE ESTUDIOS HISTORIAL LABORAL Y CARTAS DE RECOMENDACIÓN DE SUS ANTERIORES EMPLEOS</w:t>
      </w:r>
      <w:r w:rsidRPr="002C40BD">
        <w:rPr>
          <w:rFonts w:ascii="Palatino Linotype" w:hAnsi="Palatino Linotype" w:cs="Arial"/>
          <w:i/>
          <w:sz w:val="22"/>
          <w:szCs w:val="22"/>
          <w:lang w:val="es-ES"/>
        </w:rPr>
        <w:t>.” (Sic)</w:t>
      </w:r>
    </w:p>
    <w:p w:rsidR="007D7174" w:rsidRPr="002C40BD" w:rsidRDefault="007D7174" w:rsidP="007D7174">
      <w:pPr>
        <w:spacing w:before="160" w:after="160"/>
        <w:ind w:right="709"/>
        <w:jc w:val="both"/>
        <w:rPr>
          <w:rFonts w:ascii="Palatino Linotype" w:hAnsi="Palatino Linotype"/>
          <w:sz w:val="22"/>
          <w:szCs w:val="22"/>
        </w:rPr>
      </w:pPr>
      <w:r w:rsidRPr="002C40BD">
        <w:rPr>
          <w:rFonts w:ascii="Palatino Linotype" w:hAnsi="Palatino Linotype"/>
          <w:b/>
          <w:sz w:val="22"/>
          <w:szCs w:val="22"/>
        </w:rPr>
        <w:t>Modalidad de entrega:</w:t>
      </w:r>
      <w:r w:rsidRPr="002C40BD">
        <w:rPr>
          <w:rFonts w:ascii="Palatino Linotype" w:hAnsi="Palatino Linotype"/>
          <w:sz w:val="22"/>
          <w:szCs w:val="22"/>
        </w:rPr>
        <w:t xml:space="preserve"> Vía </w:t>
      </w:r>
      <w:r w:rsidRPr="002C40BD">
        <w:rPr>
          <w:rFonts w:ascii="Palatino Linotype" w:hAnsi="Palatino Linotype"/>
          <w:b/>
          <w:sz w:val="22"/>
          <w:szCs w:val="22"/>
        </w:rPr>
        <w:t>SAIMEX</w:t>
      </w:r>
    </w:p>
    <w:p w:rsidR="007D7174" w:rsidRPr="002C40BD" w:rsidRDefault="007D7174" w:rsidP="007D7174">
      <w:pPr>
        <w:spacing w:before="100" w:beforeAutospacing="1" w:after="100" w:afterAutospacing="1" w:line="360" w:lineRule="auto"/>
        <w:jc w:val="both"/>
        <w:rPr>
          <w:rFonts w:ascii="Palatino Linotype" w:hAnsi="Palatino Linotype" w:cs="Arial"/>
        </w:rPr>
      </w:pPr>
      <w:bookmarkStart w:id="1" w:name="_Ref516764469"/>
      <w:r w:rsidRPr="002C40BD">
        <w:rPr>
          <w:rFonts w:ascii="Palatino Linotype" w:hAnsi="Palatino Linotype"/>
          <w:b/>
          <w:sz w:val="28"/>
          <w:szCs w:val="28"/>
        </w:rPr>
        <w:t>II.</w:t>
      </w:r>
      <w:r w:rsidRPr="002C40BD">
        <w:rPr>
          <w:rFonts w:ascii="Palatino Linotype" w:hAnsi="Palatino Linotype"/>
          <w:sz w:val="28"/>
          <w:szCs w:val="28"/>
        </w:rPr>
        <w:t xml:space="preserve"> </w:t>
      </w:r>
      <w:r w:rsidRPr="002C40BD">
        <w:rPr>
          <w:rFonts w:ascii="Palatino Linotype" w:hAnsi="Palatino Linotype"/>
        </w:rPr>
        <w:t xml:space="preserve">De las constancias que obran en </w:t>
      </w:r>
      <w:r w:rsidRPr="002C40BD">
        <w:rPr>
          <w:rFonts w:ascii="Palatino Linotype" w:hAnsi="Palatino Linotype"/>
          <w:b/>
        </w:rPr>
        <w:t>EL SAIMEX,</w:t>
      </w:r>
      <w:r w:rsidRPr="002C40BD">
        <w:rPr>
          <w:rFonts w:ascii="Palatino Linotype" w:hAnsi="Palatino Linotype"/>
        </w:rPr>
        <w:t xml:space="preserve"> se advierte que,</w:t>
      </w:r>
      <w:r w:rsidRPr="002C40BD">
        <w:rPr>
          <w:rFonts w:ascii="Palatino Linotype" w:hAnsi="Palatino Linotype"/>
          <w:b/>
        </w:rPr>
        <w:t xml:space="preserve"> EL </w:t>
      </w:r>
      <w:r w:rsidRPr="002C40BD">
        <w:rPr>
          <w:rFonts w:ascii="Palatino Linotype" w:hAnsi="Palatino Linotype" w:cs="Arial"/>
          <w:b/>
          <w:lang w:val="es-ES_tradnl"/>
        </w:rPr>
        <w:t xml:space="preserve">SUJETO OBLIGADO </w:t>
      </w:r>
      <w:r w:rsidRPr="002C40BD">
        <w:rPr>
          <w:rFonts w:ascii="Palatino Linotype" w:hAnsi="Palatino Linotype" w:cs="Arial"/>
        </w:rPr>
        <w:t xml:space="preserve">en fecha </w:t>
      </w:r>
      <w:r w:rsidR="00E24FC3" w:rsidRPr="002C40BD">
        <w:rPr>
          <w:rFonts w:ascii="Palatino Linotype" w:hAnsi="Palatino Linotype" w:cs="Arial"/>
        </w:rPr>
        <w:t>treinta y uno de octubre</w:t>
      </w:r>
      <w:r w:rsidR="00835BA2" w:rsidRPr="002C40BD">
        <w:rPr>
          <w:rFonts w:ascii="Palatino Linotype" w:hAnsi="Palatino Linotype" w:cs="Arial"/>
        </w:rPr>
        <w:t xml:space="preserve"> </w:t>
      </w:r>
      <w:r w:rsidRPr="002C40BD">
        <w:rPr>
          <w:rFonts w:ascii="Palatino Linotype" w:hAnsi="Palatino Linotype" w:cs="Arial"/>
        </w:rPr>
        <w:t xml:space="preserve">de dos mil diecinueve, el Titular de la Unidad de Transparencia del </w:t>
      </w:r>
      <w:r w:rsidRPr="002C40BD">
        <w:rPr>
          <w:rFonts w:ascii="Palatino Linotype" w:hAnsi="Palatino Linotype" w:cs="Arial"/>
          <w:b/>
        </w:rPr>
        <w:t>SUJETO OBLIGADO,</w:t>
      </w:r>
      <w:r w:rsidRPr="002C40BD">
        <w:rPr>
          <w:rFonts w:ascii="Palatino Linotype" w:hAnsi="Palatino Linotype" w:cs="Arial"/>
        </w:rPr>
        <w:t xml:space="preserve"> turnó la solicitud de información a</w:t>
      </w:r>
      <w:r w:rsidR="00812FAC" w:rsidRPr="002C40BD">
        <w:rPr>
          <w:rFonts w:ascii="Palatino Linotype" w:hAnsi="Palatino Linotype" w:cs="Arial"/>
        </w:rPr>
        <w:t xml:space="preserve"> los</w:t>
      </w:r>
      <w:r w:rsidRPr="002C40BD">
        <w:rPr>
          <w:rFonts w:ascii="Palatino Linotype" w:hAnsi="Palatino Linotype" w:cs="Arial"/>
        </w:rPr>
        <w:t xml:space="preserve"> </w:t>
      </w:r>
      <w:r w:rsidR="00812FAC" w:rsidRPr="002C40BD">
        <w:rPr>
          <w:rFonts w:ascii="Palatino Linotype" w:hAnsi="Palatino Linotype" w:cs="Arial"/>
        </w:rPr>
        <w:t>Servidores</w:t>
      </w:r>
      <w:r w:rsidRPr="002C40BD">
        <w:rPr>
          <w:rFonts w:ascii="Palatino Linotype" w:hAnsi="Palatino Linotype" w:cs="Arial"/>
        </w:rPr>
        <w:t xml:space="preserve"> </w:t>
      </w:r>
      <w:r w:rsidR="00812FAC" w:rsidRPr="002C40BD">
        <w:rPr>
          <w:rFonts w:ascii="Palatino Linotype" w:hAnsi="Palatino Linotype" w:cs="Arial"/>
        </w:rPr>
        <w:t>Públicos Habilitados</w:t>
      </w:r>
      <w:r w:rsidRPr="002C40BD">
        <w:rPr>
          <w:rFonts w:ascii="Palatino Linotype" w:hAnsi="Palatino Linotype" w:cs="Arial"/>
        </w:rPr>
        <w:t xml:space="preserve"> que estimó </w:t>
      </w:r>
      <w:r w:rsidR="007151ED" w:rsidRPr="002C40BD">
        <w:rPr>
          <w:rFonts w:ascii="Palatino Linotype" w:hAnsi="Palatino Linotype" w:cs="Arial"/>
        </w:rPr>
        <w:t>competente</w:t>
      </w:r>
      <w:r w:rsidRPr="002C40BD">
        <w:rPr>
          <w:rFonts w:ascii="Palatino Linotype" w:hAnsi="Palatino Linotype" w:cs="Arial"/>
        </w:rPr>
        <w:t>, a fin de colmar el derecho de acceso a la información del particular; tal y como, se aprecia en la imagen siguiente:</w:t>
      </w:r>
    </w:p>
    <w:p w:rsidR="007D7174" w:rsidRPr="002C40BD" w:rsidRDefault="00E24FC3" w:rsidP="007D7174">
      <w:pPr>
        <w:spacing w:before="100" w:beforeAutospacing="1" w:after="100" w:afterAutospacing="1" w:line="360" w:lineRule="auto"/>
        <w:jc w:val="center"/>
        <w:rPr>
          <w:rFonts w:ascii="Palatino Linotype" w:hAnsi="Palatino Linotype"/>
          <w:sz w:val="28"/>
          <w:szCs w:val="28"/>
        </w:rPr>
      </w:pPr>
      <w:r w:rsidRPr="002C40BD">
        <w:rPr>
          <w:noProof/>
          <w:lang w:eastAsia="es-MX"/>
        </w:rPr>
        <w:drawing>
          <wp:inline distT="0" distB="0" distL="0" distR="0" wp14:anchorId="2043CAAE" wp14:editId="42C867FC">
            <wp:extent cx="5791835" cy="1857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857375"/>
                    </a:xfrm>
                    <a:prstGeom prst="rect">
                      <a:avLst/>
                    </a:prstGeom>
                  </pic:spPr>
                </pic:pic>
              </a:graphicData>
            </a:graphic>
          </wp:inline>
        </w:drawing>
      </w:r>
    </w:p>
    <w:p w:rsidR="000D76D0" w:rsidRPr="002C40BD" w:rsidRDefault="000D76D0" w:rsidP="00835BA2">
      <w:pPr>
        <w:spacing w:before="100" w:beforeAutospacing="1" w:after="100" w:afterAutospacing="1" w:line="360" w:lineRule="auto"/>
        <w:jc w:val="both"/>
        <w:rPr>
          <w:rFonts w:ascii="Palatino Linotype" w:hAnsi="Palatino Linotype"/>
          <w:b/>
          <w:sz w:val="28"/>
          <w:szCs w:val="28"/>
          <w:lang w:val="es-ES"/>
        </w:rPr>
      </w:pPr>
    </w:p>
    <w:p w:rsidR="00835BA2" w:rsidRPr="002C40BD" w:rsidRDefault="00E24FC3" w:rsidP="00835BA2">
      <w:pPr>
        <w:spacing w:before="100" w:beforeAutospacing="1" w:after="100" w:afterAutospacing="1" w:line="360" w:lineRule="auto"/>
        <w:jc w:val="both"/>
        <w:rPr>
          <w:rFonts w:ascii="Palatino Linotype" w:hAnsi="Palatino Linotype" w:cs="Arial"/>
          <w:lang w:val="es-ES_tradnl"/>
        </w:rPr>
      </w:pPr>
      <w:r w:rsidRPr="002C40BD">
        <w:rPr>
          <w:rFonts w:ascii="Palatino Linotype" w:hAnsi="Palatino Linotype"/>
          <w:b/>
          <w:sz w:val="28"/>
          <w:szCs w:val="28"/>
          <w:lang w:val="es-ES"/>
        </w:rPr>
        <w:t>III</w:t>
      </w:r>
      <w:r w:rsidR="007D7174" w:rsidRPr="002C40BD">
        <w:rPr>
          <w:rFonts w:ascii="Palatino Linotype" w:hAnsi="Palatino Linotype"/>
          <w:b/>
          <w:sz w:val="28"/>
          <w:szCs w:val="28"/>
          <w:lang w:val="es-ES"/>
        </w:rPr>
        <w:t>.</w:t>
      </w:r>
      <w:r w:rsidR="007D7174" w:rsidRPr="002C40BD">
        <w:rPr>
          <w:rFonts w:ascii="Palatino Linotype" w:hAnsi="Palatino Linotype"/>
          <w:lang w:val="es-ES"/>
        </w:rPr>
        <w:t xml:space="preserve"> </w:t>
      </w:r>
      <w:r w:rsidR="00835BA2" w:rsidRPr="002C40BD">
        <w:rPr>
          <w:rFonts w:ascii="Palatino Linotype" w:hAnsi="Palatino Linotype"/>
          <w:lang w:val="es-ES"/>
        </w:rPr>
        <w:t xml:space="preserve">En fecha </w:t>
      </w:r>
      <w:r w:rsidRPr="002C40BD">
        <w:rPr>
          <w:rFonts w:ascii="Palatino Linotype" w:hAnsi="Palatino Linotype"/>
          <w:lang w:val="es-ES"/>
        </w:rPr>
        <w:t>veintidós de noviembre</w:t>
      </w:r>
      <w:r w:rsidR="00835BA2" w:rsidRPr="002C40BD">
        <w:rPr>
          <w:rFonts w:ascii="Palatino Linotype" w:hAnsi="Palatino Linotype"/>
          <w:lang w:val="es-ES"/>
        </w:rPr>
        <w:t xml:space="preserve"> de dos mil diecinueve, </w:t>
      </w:r>
      <w:r w:rsidR="00835BA2" w:rsidRPr="002C40BD">
        <w:rPr>
          <w:rFonts w:ascii="Palatino Linotype" w:hAnsi="Palatino Linotype" w:cs="Arial"/>
          <w:b/>
          <w:lang w:val="es-ES_tradnl"/>
        </w:rPr>
        <w:t>EL</w:t>
      </w:r>
      <w:r w:rsidR="00835BA2" w:rsidRPr="002C40BD">
        <w:rPr>
          <w:rFonts w:ascii="Palatino Linotype" w:hAnsi="Palatino Linotype" w:cs="Arial"/>
          <w:lang w:val="es-ES_tradnl"/>
        </w:rPr>
        <w:t xml:space="preserve"> </w:t>
      </w:r>
      <w:r w:rsidR="00835BA2" w:rsidRPr="002C40BD">
        <w:rPr>
          <w:rFonts w:ascii="Palatino Linotype" w:hAnsi="Palatino Linotype" w:cs="Arial"/>
          <w:b/>
          <w:lang w:val="es-ES_tradnl"/>
        </w:rPr>
        <w:t>SUJETO OBLIGADO</w:t>
      </w:r>
      <w:r w:rsidR="00835BA2" w:rsidRPr="002C40BD">
        <w:rPr>
          <w:rFonts w:ascii="Palatino Linotype" w:hAnsi="Palatino Linotype" w:cs="Arial"/>
          <w:lang w:val="es-ES_tradnl"/>
        </w:rPr>
        <w:t xml:space="preserve"> dio respuesta a la solicitud de información, en los siguientes términos:</w:t>
      </w:r>
    </w:p>
    <w:p w:rsidR="00812FAC" w:rsidRPr="002C40BD" w:rsidRDefault="00835BA2" w:rsidP="00812FAC">
      <w:pPr>
        <w:ind w:left="1134" w:right="902"/>
        <w:jc w:val="both"/>
        <w:rPr>
          <w:rFonts w:ascii="Palatino Linotype" w:hAnsi="Palatino Linotype" w:cs="Arial"/>
          <w:i/>
          <w:sz w:val="22"/>
          <w:szCs w:val="22"/>
          <w:lang w:val="es-ES"/>
        </w:rPr>
      </w:pPr>
      <w:r w:rsidRPr="002C40BD">
        <w:rPr>
          <w:rFonts w:ascii="Palatino Linotype" w:hAnsi="Palatino Linotype" w:cs="Arial"/>
          <w:i/>
          <w:sz w:val="22"/>
          <w:szCs w:val="22"/>
          <w:lang w:val="es-ES"/>
        </w:rPr>
        <w:lastRenderedPageBreak/>
        <w:t>“</w:t>
      </w:r>
      <w:r w:rsidR="00812FAC" w:rsidRPr="002C40BD">
        <w:rPr>
          <w:rFonts w:ascii="Palatino Linotype" w:hAnsi="Palatino Linotype" w:cs="Arial"/>
          <w:i/>
          <w:sz w:val="22"/>
          <w:szCs w:val="22"/>
          <w:lang w:val="es-ES"/>
        </w:rPr>
        <w:t>…</w:t>
      </w:r>
    </w:p>
    <w:p w:rsidR="00E24FC3" w:rsidRPr="002C40BD" w:rsidRDefault="00E24FC3" w:rsidP="00E24FC3">
      <w:pPr>
        <w:spacing w:before="100" w:beforeAutospacing="1" w:after="100" w:afterAutospacing="1"/>
        <w:ind w:left="709" w:right="757"/>
        <w:jc w:val="both"/>
        <w:rPr>
          <w:rFonts w:ascii="Palatino Linotype" w:hAnsi="Palatino Linotype"/>
          <w:i/>
          <w:sz w:val="22"/>
          <w:szCs w:val="22"/>
          <w:lang w:val="es-ES"/>
        </w:rPr>
      </w:pPr>
      <w:r w:rsidRPr="002C40BD">
        <w:rPr>
          <w:rFonts w:ascii="Palatino Linotype" w:hAnsi="Palatino Linotype"/>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24FC3" w:rsidRPr="002C40BD" w:rsidRDefault="00E24FC3" w:rsidP="00E24FC3">
      <w:pPr>
        <w:spacing w:before="100" w:beforeAutospacing="1" w:after="100" w:afterAutospacing="1"/>
        <w:ind w:left="709" w:right="757"/>
        <w:jc w:val="both"/>
        <w:rPr>
          <w:rFonts w:ascii="Palatino Linotype" w:hAnsi="Palatino Linotype"/>
          <w:i/>
          <w:sz w:val="22"/>
          <w:szCs w:val="22"/>
          <w:lang w:val="es-ES"/>
        </w:rPr>
      </w:pPr>
      <w:r w:rsidRPr="002C40BD">
        <w:rPr>
          <w:rFonts w:ascii="Palatino Linotype" w:hAnsi="Palatino Linotype"/>
          <w:i/>
          <w:sz w:val="22"/>
          <w:szCs w:val="22"/>
          <w:lang w:val="es-ES"/>
        </w:rPr>
        <w:t>Distinguido ciudadano! En atención y seguimiento a su solicitud de información con folio 00239/OASNAUCAL/IP/2019, Se adjunta al presente registros de entrada y salida, así como curriculum del C. Guillermo Díaz Zuñiga, siendo importante resaltar que no se cuenta con registros de horarios de comida. cabe mencionar que la información entregada es tal cual como obra dentro de los archivos de la Subgerencia de Recursos Humanos, y respecto a las cartas de recomendación dicha información es clasificada como confidencial, por lo que se adjunta en formato pdf la Octava Sesión Ordinaria, mediante la cual se emitió el acuerdo de información confidencial. Sin otro particular le reitero mi más atenta y distinguida consideración, quedando a sus órdenes para cualquier duda o aclaración en las oficinas centrales de este Organismo ubicadas en Avenida San Luis Tlatilco número 19, Fraccionamiento Parque Industrial Naucalpan, Naucalpan de Juárez, Estado de México, C.P. 53489. tel: 53711900 ext. 3016</w:t>
      </w:r>
    </w:p>
    <w:p w:rsidR="00E24FC3" w:rsidRPr="002C40BD" w:rsidRDefault="00E24FC3" w:rsidP="00E24FC3">
      <w:pPr>
        <w:spacing w:before="100" w:beforeAutospacing="1" w:after="100" w:afterAutospacing="1"/>
        <w:ind w:left="709" w:right="757"/>
        <w:jc w:val="both"/>
        <w:rPr>
          <w:rFonts w:ascii="Palatino Linotype" w:hAnsi="Palatino Linotype"/>
          <w:i/>
          <w:sz w:val="22"/>
          <w:szCs w:val="22"/>
          <w:lang w:val="es-ES"/>
        </w:rPr>
      </w:pPr>
      <w:r w:rsidRPr="002C40BD">
        <w:rPr>
          <w:rFonts w:ascii="Palatino Linotype" w:hAnsi="Palatino Linotype"/>
          <w:i/>
          <w:sz w:val="22"/>
          <w:szCs w:val="22"/>
          <w:lang w:val="es-ES"/>
        </w:rPr>
        <w:t>ATENTAMENTE</w:t>
      </w:r>
    </w:p>
    <w:p w:rsidR="007D7174" w:rsidRPr="002C40BD" w:rsidRDefault="00E24FC3" w:rsidP="00E24FC3">
      <w:pPr>
        <w:spacing w:before="100" w:beforeAutospacing="1" w:after="100" w:afterAutospacing="1"/>
        <w:ind w:left="709" w:right="757"/>
        <w:jc w:val="both"/>
        <w:rPr>
          <w:rFonts w:ascii="Palatino Linotype" w:hAnsi="Palatino Linotype"/>
          <w:i/>
          <w:sz w:val="22"/>
          <w:szCs w:val="22"/>
          <w:lang w:val="es-ES"/>
        </w:rPr>
      </w:pPr>
      <w:r w:rsidRPr="002C40BD">
        <w:rPr>
          <w:rFonts w:ascii="Palatino Linotype" w:hAnsi="Palatino Linotype"/>
          <w:i/>
          <w:sz w:val="22"/>
          <w:szCs w:val="22"/>
          <w:lang w:val="es-ES"/>
        </w:rPr>
        <w:t>LIC. EN DERECHO MARLENE MONSSERRAT MARTIN CASTAÑEDA</w:t>
      </w:r>
      <w:r w:rsidR="00835BA2" w:rsidRPr="002C40BD">
        <w:rPr>
          <w:rFonts w:ascii="Palatino Linotype" w:hAnsi="Palatino Linotype" w:cs="Arial"/>
          <w:i/>
          <w:sz w:val="22"/>
          <w:szCs w:val="22"/>
          <w:lang w:val="es-ES"/>
        </w:rPr>
        <w:t>.” (Sic)</w:t>
      </w:r>
    </w:p>
    <w:p w:rsidR="00835BA2" w:rsidRPr="002C40BD" w:rsidRDefault="00835BA2" w:rsidP="00E24FC3">
      <w:pPr>
        <w:spacing w:before="100" w:beforeAutospacing="1" w:after="100" w:afterAutospacing="1" w:line="360" w:lineRule="auto"/>
        <w:jc w:val="both"/>
        <w:rPr>
          <w:rFonts w:ascii="Palatino Linotype" w:hAnsi="Palatino Linotype" w:cs="Arial"/>
          <w:lang w:val="es-ES_tradnl"/>
        </w:rPr>
      </w:pPr>
      <w:r w:rsidRPr="002C40BD">
        <w:rPr>
          <w:rFonts w:ascii="Palatino Linotype" w:hAnsi="Palatino Linotype" w:cs="Arial"/>
          <w:lang w:val="es-ES_tradnl"/>
        </w:rPr>
        <w:t xml:space="preserve">Adjuntando a su respuesta los archivos electrónicos </w:t>
      </w:r>
      <w:r w:rsidR="00580F88" w:rsidRPr="002C40BD">
        <w:rPr>
          <w:rFonts w:ascii="Palatino Linotype" w:hAnsi="Palatino Linotype" w:cs="Arial"/>
          <w:lang w:val="es-ES_tradnl"/>
        </w:rPr>
        <w:t xml:space="preserve">denominados </w:t>
      </w:r>
      <w:r w:rsidR="00E24FC3" w:rsidRPr="002C40BD">
        <w:rPr>
          <w:rFonts w:ascii="Palatino Linotype" w:hAnsi="Palatino Linotype" w:cs="Arial"/>
          <w:b/>
          <w:i/>
          <w:lang w:val="es-ES_tradnl"/>
        </w:rPr>
        <w:t>CV GUILLERMO DIAZ ZUÑIGA.pdf, Registro de Asistencias301019.pdf, OCTAVA SESION ORDINARIA.pdf</w:t>
      </w:r>
      <w:r w:rsidR="00580F88" w:rsidRPr="002C40BD">
        <w:rPr>
          <w:rFonts w:ascii="Palatino Linotype" w:hAnsi="Palatino Linotype" w:cs="Arial"/>
          <w:b/>
          <w:i/>
          <w:lang w:val="es-ES_tradnl"/>
        </w:rPr>
        <w:t xml:space="preserve">, </w:t>
      </w:r>
      <w:r w:rsidR="00580F88" w:rsidRPr="002C40BD">
        <w:rPr>
          <w:rFonts w:ascii="Palatino Linotype" w:hAnsi="Palatino Linotype" w:cs="Arial"/>
          <w:lang w:val="es-ES_tradnl"/>
        </w:rPr>
        <w:t xml:space="preserve">mismos que serán objeto de estudio </w:t>
      </w:r>
      <w:r w:rsidR="00E24FC3" w:rsidRPr="002C40BD">
        <w:rPr>
          <w:rFonts w:ascii="Palatino Linotype" w:hAnsi="Palatino Linotype" w:cs="Arial"/>
          <w:lang w:val="es-ES_tradnl"/>
        </w:rPr>
        <w:t>en el considerando correspondiente</w:t>
      </w:r>
      <w:r w:rsidR="00580F88" w:rsidRPr="002C40BD">
        <w:rPr>
          <w:rFonts w:ascii="Palatino Linotype" w:hAnsi="Palatino Linotype" w:cs="Arial"/>
          <w:lang w:val="es-ES_tradnl"/>
        </w:rPr>
        <w:t>.</w:t>
      </w:r>
    </w:p>
    <w:p w:rsidR="005961CB" w:rsidRPr="002C40BD" w:rsidRDefault="0003520E" w:rsidP="005961CB">
      <w:pPr>
        <w:spacing w:before="100" w:beforeAutospacing="1" w:after="100" w:afterAutospacing="1" w:line="360" w:lineRule="auto"/>
        <w:jc w:val="both"/>
        <w:rPr>
          <w:rFonts w:ascii="Palatino Linotype" w:hAnsi="Palatino Linotype" w:cs="Arial"/>
        </w:rPr>
      </w:pPr>
      <w:r w:rsidRPr="002C40BD">
        <w:rPr>
          <w:rFonts w:ascii="Palatino Linotype" w:hAnsi="Palatino Linotype" w:cs="Arial"/>
          <w:b/>
          <w:sz w:val="28"/>
          <w:szCs w:val="28"/>
          <w:lang w:val="es-ES_tradnl"/>
        </w:rPr>
        <w:t>I</w:t>
      </w:r>
      <w:r w:rsidR="007D7174" w:rsidRPr="002C40BD">
        <w:rPr>
          <w:rFonts w:ascii="Palatino Linotype" w:hAnsi="Palatino Linotype" w:cs="Arial"/>
          <w:b/>
          <w:sz w:val="28"/>
          <w:szCs w:val="28"/>
          <w:lang w:val="es-ES_tradnl"/>
        </w:rPr>
        <w:t xml:space="preserve">V. </w:t>
      </w:r>
      <w:r w:rsidR="005961CB" w:rsidRPr="002C40BD">
        <w:rPr>
          <w:rFonts w:ascii="Palatino Linotype" w:hAnsi="Palatino Linotype"/>
        </w:rPr>
        <w:t xml:space="preserve">Inconforme con la </w:t>
      </w:r>
      <w:r w:rsidR="005961CB" w:rsidRPr="002C40BD">
        <w:rPr>
          <w:rFonts w:ascii="Palatino Linotype" w:hAnsi="Palatino Linotype" w:cs="Arial"/>
        </w:rPr>
        <w:t xml:space="preserve">respuesta en fecha </w:t>
      </w:r>
      <w:r w:rsidR="00865807" w:rsidRPr="002C40BD">
        <w:rPr>
          <w:rFonts w:ascii="Palatino Linotype" w:hAnsi="Palatino Linotype" w:cs="Arial"/>
        </w:rPr>
        <w:t>veintidós</w:t>
      </w:r>
      <w:r w:rsidRPr="002C40BD">
        <w:rPr>
          <w:rFonts w:ascii="Palatino Linotype" w:hAnsi="Palatino Linotype" w:cs="Arial"/>
        </w:rPr>
        <w:t xml:space="preserve"> de noviembre</w:t>
      </w:r>
      <w:r w:rsidR="005961CB" w:rsidRPr="002C40BD">
        <w:rPr>
          <w:rFonts w:ascii="Palatino Linotype" w:hAnsi="Palatino Linotype" w:cs="Arial"/>
        </w:rPr>
        <w:t xml:space="preserve"> de dos mil diecinueve, </w:t>
      </w:r>
      <w:r w:rsidR="005961CB" w:rsidRPr="002C40BD">
        <w:rPr>
          <w:rFonts w:ascii="Palatino Linotype" w:hAnsi="Palatino Linotype"/>
          <w:b/>
        </w:rPr>
        <w:t>EL RECURRENTE</w:t>
      </w:r>
      <w:r w:rsidR="005961CB" w:rsidRPr="002C40BD">
        <w:rPr>
          <w:rFonts w:ascii="Palatino Linotype" w:hAnsi="Palatino Linotype"/>
        </w:rPr>
        <w:t xml:space="preserve"> interpuso el recurso de revisión objeto del presente estudio, el cual fue registrado en </w:t>
      </w:r>
      <w:r w:rsidR="005961CB" w:rsidRPr="002C40BD">
        <w:rPr>
          <w:rFonts w:ascii="Palatino Linotype" w:hAnsi="Palatino Linotype"/>
          <w:b/>
        </w:rPr>
        <w:t>EL SAIMEX</w:t>
      </w:r>
      <w:r w:rsidR="005961CB" w:rsidRPr="002C40BD">
        <w:rPr>
          <w:rFonts w:ascii="Palatino Linotype" w:hAnsi="Palatino Linotype"/>
        </w:rPr>
        <w:t xml:space="preserve"> y se le asignó el número de expediente </w:t>
      </w:r>
      <w:r w:rsidRPr="002C40BD">
        <w:rPr>
          <w:rFonts w:ascii="Palatino Linotype" w:hAnsi="Palatino Linotype"/>
          <w:b/>
        </w:rPr>
        <w:t>08917</w:t>
      </w:r>
      <w:r w:rsidR="005961CB" w:rsidRPr="002C40BD">
        <w:rPr>
          <w:rFonts w:ascii="Palatino Linotype" w:hAnsi="Palatino Linotype"/>
          <w:b/>
        </w:rPr>
        <w:t xml:space="preserve">/INFOEM/IP/RR/2019, </w:t>
      </w:r>
      <w:r w:rsidR="005961CB" w:rsidRPr="002C40BD">
        <w:rPr>
          <w:rFonts w:ascii="Palatino Linotype" w:hAnsi="Palatino Linotype" w:cs="Arial"/>
        </w:rPr>
        <w:t>en el que señaló como acto impugnado:</w:t>
      </w:r>
    </w:p>
    <w:p w:rsidR="005961CB" w:rsidRPr="002C40BD" w:rsidRDefault="005961CB" w:rsidP="005961CB">
      <w:pPr>
        <w:ind w:left="851" w:right="902"/>
        <w:jc w:val="both"/>
        <w:rPr>
          <w:rFonts w:ascii="Palatino Linotype" w:hAnsi="Palatino Linotype"/>
          <w:i/>
          <w:color w:val="000000"/>
          <w:sz w:val="22"/>
          <w:szCs w:val="22"/>
        </w:rPr>
      </w:pPr>
      <w:r w:rsidRPr="002C40BD">
        <w:rPr>
          <w:rFonts w:ascii="Palatino Linotype" w:hAnsi="Palatino Linotype"/>
          <w:i/>
          <w:color w:val="000000"/>
          <w:sz w:val="22"/>
          <w:szCs w:val="22"/>
        </w:rPr>
        <w:t>“</w:t>
      </w:r>
      <w:r w:rsidR="00DC3EE5" w:rsidRPr="002C40BD">
        <w:rPr>
          <w:rFonts w:ascii="Palatino Linotype" w:hAnsi="Palatino Linotype"/>
          <w:i/>
          <w:color w:val="000000"/>
          <w:sz w:val="22"/>
          <w:szCs w:val="22"/>
        </w:rPr>
        <w:t>NEGATIVA DE LA INFORMACION</w:t>
      </w:r>
      <w:r w:rsidRPr="002C40BD">
        <w:rPr>
          <w:rFonts w:ascii="Palatino Linotype" w:hAnsi="Palatino Linotype"/>
          <w:i/>
          <w:color w:val="000000"/>
          <w:sz w:val="22"/>
          <w:szCs w:val="22"/>
        </w:rPr>
        <w:t>.” (Sic)</w:t>
      </w:r>
    </w:p>
    <w:p w:rsidR="005961CB" w:rsidRPr="002C40BD" w:rsidRDefault="005961CB" w:rsidP="005961CB">
      <w:pPr>
        <w:spacing w:before="100" w:beforeAutospacing="1" w:after="100" w:afterAutospacing="1" w:line="360" w:lineRule="auto"/>
        <w:jc w:val="both"/>
        <w:rPr>
          <w:rFonts w:ascii="Palatino Linotype" w:hAnsi="Palatino Linotype" w:cs="Arial"/>
        </w:rPr>
      </w:pPr>
      <w:r w:rsidRPr="002C40BD">
        <w:rPr>
          <w:rFonts w:ascii="Palatino Linotype" w:hAnsi="Palatino Linotype" w:cs="Arial"/>
        </w:rPr>
        <w:t>Asimismo, como razones o motivos de inconformidad lo siguiente:</w:t>
      </w:r>
    </w:p>
    <w:p w:rsidR="005961CB" w:rsidRPr="002C40BD" w:rsidRDefault="005961CB" w:rsidP="005961CB">
      <w:pPr>
        <w:ind w:left="851" w:right="902"/>
        <w:jc w:val="both"/>
        <w:rPr>
          <w:rFonts w:ascii="Palatino Linotype" w:hAnsi="Palatino Linotype"/>
          <w:i/>
          <w:color w:val="000000"/>
          <w:sz w:val="22"/>
          <w:szCs w:val="22"/>
        </w:rPr>
      </w:pPr>
      <w:r w:rsidRPr="002C40BD">
        <w:rPr>
          <w:rFonts w:ascii="Palatino Linotype" w:hAnsi="Palatino Linotype"/>
          <w:i/>
          <w:color w:val="000000"/>
          <w:sz w:val="22"/>
          <w:szCs w:val="22"/>
        </w:rPr>
        <w:t>“</w:t>
      </w:r>
      <w:r w:rsidR="00DC3EE5" w:rsidRPr="002C40BD">
        <w:rPr>
          <w:rFonts w:ascii="Palatino Linotype" w:hAnsi="Palatino Linotype"/>
          <w:i/>
          <w:color w:val="000000"/>
          <w:sz w:val="22"/>
          <w:szCs w:val="22"/>
        </w:rPr>
        <w:t>SE ATRIBUYEN FACULTADES QUE NO TIENE LA COMISION DE TRANSPARENCIA SE NIEGAN A DAR LA INFORMACION</w:t>
      </w:r>
      <w:r w:rsidRPr="002C40BD">
        <w:rPr>
          <w:rFonts w:ascii="Palatino Linotype" w:hAnsi="Palatino Linotype"/>
          <w:i/>
          <w:color w:val="000000"/>
          <w:sz w:val="22"/>
          <w:szCs w:val="22"/>
        </w:rPr>
        <w:t>.” (Sic)</w:t>
      </w:r>
    </w:p>
    <w:p w:rsidR="005961CB" w:rsidRPr="002C40BD" w:rsidRDefault="007D7174" w:rsidP="005961CB">
      <w:pPr>
        <w:spacing w:before="100" w:beforeAutospacing="1" w:after="100" w:afterAutospacing="1" w:line="360" w:lineRule="auto"/>
        <w:ind w:right="-91"/>
        <w:jc w:val="both"/>
        <w:rPr>
          <w:rFonts w:ascii="Palatino Linotype" w:hAnsi="Palatino Linotype" w:cs="Arial"/>
          <w:lang w:val="es-ES_tradnl"/>
        </w:rPr>
      </w:pPr>
      <w:r w:rsidRPr="002C40BD">
        <w:rPr>
          <w:b/>
          <w:noProof/>
          <w:sz w:val="28"/>
          <w:szCs w:val="28"/>
          <w:lang w:eastAsia="es-MX"/>
        </w:rPr>
        <w:t xml:space="preserve">V. </w:t>
      </w:r>
      <w:r w:rsidR="005961CB" w:rsidRPr="002C40BD">
        <w:rPr>
          <w:rFonts w:ascii="Palatino Linotype" w:hAnsi="Palatino Linotype" w:cs="Arial"/>
          <w:lang w:val="es-ES"/>
        </w:rPr>
        <w:t xml:space="preserve">El </w:t>
      </w:r>
      <w:r w:rsidR="00DC3EE5" w:rsidRPr="002C40BD">
        <w:rPr>
          <w:rFonts w:ascii="Palatino Linotype" w:hAnsi="Palatino Linotype" w:cs="Arial"/>
          <w:lang w:val="es-ES"/>
        </w:rPr>
        <w:t>veintitrés de noviembre</w:t>
      </w:r>
      <w:r w:rsidR="005961CB" w:rsidRPr="002C40BD">
        <w:rPr>
          <w:rFonts w:ascii="Palatino Linotype" w:hAnsi="Palatino Linotype" w:cs="Arial"/>
          <w:lang w:val="es-ES"/>
        </w:rPr>
        <w:t xml:space="preserve"> de dos mil diecinueve</w:t>
      </w:r>
      <w:r w:rsidR="005961CB" w:rsidRPr="002C40BD">
        <w:rPr>
          <w:rFonts w:ascii="Palatino Linotype" w:hAnsi="Palatino Linotype"/>
          <w:lang w:val="es-ES"/>
        </w:rPr>
        <w:t>, el recurso de revisión</w:t>
      </w:r>
      <w:r w:rsidR="005961CB" w:rsidRPr="002C40BD">
        <w:rPr>
          <w:rFonts w:ascii="Palatino Linotype" w:hAnsi="Palatino Linotype" w:cs="Arial"/>
          <w:lang w:val="es-ES_tradnl"/>
        </w:rPr>
        <w:t xml:space="preserve"> de que</w:t>
      </w:r>
      <w:r w:rsidR="005961CB" w:rsidRPr="002C40BD">
        <w:rPr>
          <w:rFonts w:ascii="Palatino Linotype" w:hAnsi="Palatino Linotype" w:cs="Arial"/>
          <w:lang w:val="es-ES"/>
        </w:rPr>
        <w:t xml:space="preserve"> se trata</w:t>
      </w:r>
      <w:r w:rsidR="005961CB" w:rsidRPr="002C40BD">
        <w:rPr>
          <w:rFonts w:ascii="Palatino Linotype" w:hAnsi="Palatino Linotype" w:cs="Arial"/>
          <w:lang w:val="es-ES_tradnl"/>
        </w:rPr>
        <w:t xml:space="preserve"> se envió electrónicamente al Instituto de </w:t>
      </w:r>
      <w:r w:rsidR="005961CB" w:rsidRPr="002C40BD">
        <w:rPr>
          <w:rFonts w:ascii="Palatino Linotype" w:eastAsia="Arial Unicode MS" w:hAnsi="Palatino Linotype" w:cs="Arial"/>
          <w:lang w:val="es-ES"/>
        </w:rPr>
        <w:t>Transparencia</w:t>
      </w:r>
      <w:r w:rsidR="005961CB" w:rsidRPr="002C40BD">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5961CB" w:rsidRPr="002C40BD">
        <w:rPr>
          <w:rFonts w:ascii="Palatino Linotype" w:hAnsi="Palatino Linotype"/>
          <w:lang w:val="es-ES"/>
        </w:rPr>
        <w:t>Ley de Transparencia y Acceso a la Información Pública del Estado de México y Municipios</w:t>
      </w:r>
      <w:r w:rsidR="005961CB" w:rsidRPr="002C40BD">
        <w:rPr>
          <w:rFonts w:ascii="Palatino Linotype" w:hAnsi="Palatino Linotype" w:cs="Arial"/>
          <w:lang w:val="es-ES_tradnl"/>
        </w:rPr>
        <w:t>, se turnó, a través del</w:t>
      </w:r>
      <w:r w:rsidR="005961CB" w:rsidRPr="002C40BD">
        <w:rPr>
          <w:rFonts w:ascii="Palatino Linotype" w:eastAsia="Arial Unicode MS" w:hAnsi="Palatino Linotype" w:cs="Arial"/>
          <w:lang w:val="es-ES_tradnl"/>
        </w:rPr>
        <w:t xml:space="preserve"> </w:t>
      </w:r>
      <w:r w:rsidR="005961CB" w:rsidRPr="002C40BD">
        <w:rPr>
          <w:rFonts w:ascii="Palatino Linotype" w:eastAsia="Arial Unicode MS" w:hAnsi="Palatino Linotype" w:cs="Arial"/>
          <w:b/>
          <w:lang w:val="es-ES_tradnl"/>
        </w:rPr>
        <w:t>SAIMEX</w:t>
      </w:r>
      <w:r w:rsidR="005961CB" w:rsidRPr="002C40BD">
        <w:rPr>
          <w:rFonts w:ascii="Palatino Linotype" w:hAnsi="Palatino Linotype"/>
          <w:lang w:val="es-ES"/>
        </w:rPr>
        <w:t xml:space="preserve">, el recurso de revisión a la </w:t>
      </w:r>
      <w:r w:rsidR="005961CB" w:rsidRPr="002C40BD">
        <w:rPr>
          <w:rFonts w:ascii="Palatino Linotype" w:hAnsi="Palatino Linotype" w:cs="Arial"/>
          <w:lang w:val="es-ES_tradnl"/>
        </w:rPr>
        <w:t xml:space="preserve">Comisionada </w:t>
      </w:r>
      <w:r w:rsidR="005961CB" w:rsidRPr="002C40BD">
        <w:rPr>
          <w:rFonts w:ascii="Palatino Linotype" w:hAnsi="Palatino Linotype" w:cs="Arial"/>
          <w:b/>
          <w:lang w:val="es-ES_tradnl"/>
        </w:rPr>
        <w:t xml:space="preserve">Eva Abaid Yapur, </w:t>
      </w:r>
      <w:r w:rsidR="005961CB" w:rsidRPr="002C40BD">
        <w:rPr>
          <w:rFonts w:ascii="Palatino Linotype" w:hAnsi="Palatino Linotype" w:cs="Arial"/>
          <w:lang w:val="es-ES_tradnl"/>
        </w:rPr>
        <w:t>a efecto de que se decretará su admisión o desechamiento.</w:t>
      </w:r>
    </w:p>
    <w:p w:rsidR="007151ED" w:rsidRPr="002C40BD" w:rsidRDefault="007D7174" w:rsidP="007151ED">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2C40BD">
        <w:rPr>
          <w:rFonts w:ascii="Palatino Linotype" w:hAnsi="Palatino Linotype"/>
          <w:b/>
          <w:sz w:val="28"/>
          <w:szCs w:val="28"/>
        </w:rPr>
        <w:t xml:space="preserve">VI. </w:t>
      </w:r>
      <w:r w:rsidR="007151ED" w:rsidRPr="002C40BD">
        <w:rPr>
          <w:rFonts w:ascii="Palatino Linotype" w:eastAsia="MS Mincho" w:hAnsi="Palatino Linotype" w:cs="Arial"/>
          <w:lang w:val="es-ES_tradnl"/>
        </w:rPr>
        <w:t>De las constancias del expediente electrónico del</w:t>
      </w:r>
      <w:r w:rsidR="007151ED" w:rsidRPr="002C40BD">
        <w:rPr>
          <w:rFonts w:ascii="Palatino Linotype" w:eastAsia="MS Mincho" w:hAnsi="Palatino Linotype" w:cs="Arial"/>
          <w:b/>
          <w:lang w:val="es-ES_tradnl"/>
        </w:rPr>
        <w:t xml:space="preserve"> SAIMEX</w:t>
      </w:r>
      <w:r w:rsidR="007151ED" w:rsidRPr="002C40BD">
        <w:rPr>
          <w:rFonts w:ascii="Palatino Linotype" w:eastAsia="MS Mincho" w:hAnsi="Palatino Linotype" w:cs="Arial"/>
          <w:lang w:val="es-ES_tradnl"/>
        </w:rPr>
        <w:t xml:space="preserve">, se desprende que el </w:t>
      </w:r>
      <w:r w:rsidR="00AB5D09" w:rsidRPr="002C40BD">
        <w:rPr>
          <w:rFonts w:ascii="Palatino Linotype" w:eastAsia="MS Mincho" w:hAnsi="Palatino Linotype" w:cs="Arial"/>
          <w:lang w:val="es-ES_tradnl"/>
        </w:rPr>
        <w:t>veintinueve de noviembre</w:t>
      </w:r>
      <w:r w:rsidR="007151ED" w:rsidRPr="002C40BD">
        <w:rPr>
          <w:rFonts w:ascii="Palatino Linotype" w:eastAsia="MS Mincho" w:hAnsi="Palatino Linotype" w:cs="Arial"/>
          <w:lang w:val="es-ES_tradnl"/>
        </w:rPr>
        <w:t xml:space="preserv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151ED" w:rsidRPr="002C40BD">
        <w:rPr>
          <w:rFonts w:ascii="Palatino Linotype" w:eastAsia="MS Mincho" w:hAnsi="Palatino Linotype" w:cs="Arial"/>
          <w:b/>
          <w:lang w:val="es-ES_tradnl"/>
        </w:rPr>
        <w:t xml:space="preserve">EL SUJETO OBLIGADO </w:t>
      </w:r>
      <w:r w:rsidR="007151ED" w:rsidRPr="002C40BD">
        <w:rPr>
          <w:rFonts w:ascii="Palatino Linotype" w:eastAsia="MS Mincho" w:hAnsi="Palatino Linotype" w:cs="Arial"/>
          <w:lang w:val="es-ES_tradnl"/>
        </w:rPr>
        <w:t>rindiera su Informe Justificado respectivamente.</w:t>
      </w:r>
    </w:p>
    <w:p w:rsidR="00F97640" w:rsidRPr="002C40BD" w:rsidRDefault="00F97640" w:rsidP="00F97640">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2C40BD">
        <w:rPr>
          <w:rFonts w:ascii="Palatino Linotype" w:hAnsi="Palatino Linotype"/>
          <w:b/>
          <w:sz w:val="28"/>
          <w:szCs w:val="28"/>
        </w:rPr>
        <w:t>V</w:t>
      </w:r>
      <w:r w:rsidR="007D7174" w:rsidRPr="002C40BD">
        <w:rPr>
          <w:rFonts w:ascii="Palatino Linotype" w:hAnsi="Palatino Linotype"/>
          <w:b/>
          <w:sz w:val="28"/>
          <w:szCs w:val="28"/>
        </w:rPr>
        <w:t>I</w:t>
      </w:r>
      <w:r w:rsidR="000D76D0" w:rsidRPr="002C40BD">
        <w:rPr>
          <w:rFonts w:ascii="Palatino Linotype" w:hAnsi="Palatino Linotype"/>
          <w:b/>
          <w:sz w:val="28"/>
          <w:szCs w:val="28"/>
        </w:rPr>
        <w:t>I</w:t>
      </w:r>
      <w:r w:rsidR="007D7174" w:rsidRPr="002C40BD">
        <w:rPr>
          <w:rFonts w:ascii="Palatino Linotype" w:hAnsi="Palatino Linotype"/>
          <w:b/>
          <w:sz w:val="28"/>
          <w:szCs w:val="28"/>
        </w:rPr>
        <w:t xml:space="preserve">. </w:t>
      </w:r>
      <w:bookmarkEnd w:id="1"/>
      <w:r w:rsidR="00580F88" w:rsidRPr="002C40BD">
        <w:rPr>
          <w:rFonts w:ascii="Palatino Linotype" w:hAnsi="Palatino Linotype" w:cs="Arial"/>
        </w:rPr>
        <w:t xml:space="preserve">De las constancias que obran en el </w:t>
      </w:r>
      <w:r w:rsidR="00580F88" w:rsidRPr="002C40BD">
        <w:rPr>
          <w:rFonts w:ascii="Palatino Linotype" w:hAnsi="Palatino Linotype" w:cs="Arial"/>
          <w:b/>
        </w:rPr>
        <w:t>SAIMEX</w:t>
      </w:r>
      <w:r w:rsidR="00580F88" w:rsidRPr="002C40BD">
        <w:rPr>
          <w:rFonts w:ascii="Palatino Linotype" w:hAnsi="Palatino Linotype" w:cs="Arial"/>
        </w:rPr>
        <w:t>, se advierte que</w:t>
      </w:r>
      <w:r w:rsidR="00580F88" w:rsidRPr="002C40BD">
        <w:rPr>
          <w:rFonts w:ascii="Palatino Linotype" w:hAnsi="Palatino Linotype" w:cs="Arial"/>
          <w:b/>
        </w:rPr>
        <w:t xml:space="preserve"> EL RECURRENTE</w:t>
      </w:r>
      <w:r w:rsidR="00580F88" w:rsidRPr="002C40BD">
        <w:rPr>
          <w:rFonts w:ascii="Palatino Linotype" w:hAnsi="Palatino Linotype" w:cs="Arial"/>
        </w:rPr>
        <w:t xml:space="preserve"> omitió presentar, manifestaciones y alegatos; así como, ofrecer los medios de prueba que a su derecho convinieran. Por su parte, </w:t>
      </w:r>
      <w:r w:rsidR="00580F88" w:rsidRPr="002C40BD">
        <w:rPr>
          <w:rFonts w:ascii="Palatino Linotype" w:hAnsi="Palatino Linotype" w:cs="Arial"/>
          <w:b/>
        </w:rPr>
        <w:t>EL SUJETO OBLIGADO</w:t>
      </w:r>
      <w:r w:rsidR="00580F88" w:rsidRPr="002C40BD">
        <w:rPr>
          <w:rFonts w:ascii="Palatino Linotype" w:hAnsi="Palatino Linotype" w:cs="Arial"/>
        </w:rPr>
        <w:t xml:space="preserve"> en fecha </w:t>
      </w:r>
      <w:r w:rsidR="0064688C" w:rsidRPr="002C40BD">
        <w:rPr>
          <w:rFonts w:ascii="Palatino Linotype" w:hAnsi="Palatino Linotype" w:cs="Arial"/>
        </w:rPr>
        <w:t>diez de diciembre</w:t>
      </w:r>
      <w:r w:rsidR="00777672" w:rsidRPr="002C40BD">
        <w:rPr>
          <w:rFonts w:ascii="Palatino Linotype" w:hAnsi="Palatino Linotype" w:cs="Arial"/>
        </w:rPr>
        <w:t xml:space="preserve"> </w:t>
      </w:r>
      <w:r w:rsidR="00580F88" w:rsidRPr="002C40BD">
        <w:rPr>
          <w:rFonts w:ascii="Palatino Linotype" w:hAnsi="Palatino Linotype" w:cs="Arial"/>
        </w:rPr>
        <w:t xml:space="preserve">de </w:t>
      </w:r>
      <w:r w:rsidR="0064688C" w:rsidRPr="002C40BD">
        <w:rPr>
          <w:rFonts w:ascii="Palatino Linotype" w:hAnsi="Palatino Linotype" w:cs="Arial"/>
        </w:rPr>
        <w:t>dos mil diecinueve</w:t>
      </w:r>
      <w:r w:rsidR="00580F88" w:rsidRPr="002C40BD">
        <w:rPr>
          <w:rFonts w:ascii="Palatino Linotype" w:hAnsi="Palatino Linotype" w:cs="Arial"/>
        </w:rPr>
        <w:t xml:space="preserve"> remitió los archivos electrónicos denominados </w:t>
      </w:r>
      <w:r w:rsidRPr="002C40BD">
        <w:rPr>
          <w:rFonts w:ascii="Palatino Linotype" w:hAnsi="Palatino Linotype" w:cs="Arial"/>
          <w:b/>
          <w:i/>
        </w:rPr>
        <w:t>RECURSO DE REVISIÓN (3).zip, CAPTURAS DE PANTALLA (3)...EN ALCANCE.pdf</w:t>
      </w:r>
      <w:r w:rsidR="00E471FD" w:rsidRPr="002C40BD">
        <w:rPr>
          <w:rFonts w:ascii="Palatino Linotype" w:hAnsi="Palatino Linotype" w:cs="Arial"/>
          <w:b/>
          <w:i/>
        </w:rPr>
        <w:t xml:space="preserve">, </w:t>
      </w:r>
      <w:r w:rsidR="00580F88" w:rsidRPr="002C40BD">
        <w:rPr>
          <w:rFonts w:ascii="Palatino Linotype" w:hAnsi="Palatino Linotype" w:cs="Arial"/>
        </w:rPr>
        <w:t xml:space="preserve">mismos que </w:t>
      </w:r>
      <w:r w:rsidRPr="002C40BD">
        <w:rPr>
          <w:rFonts w:ascii="Palatino Linotype" w:hAnsi="Palatino Linotype" w:cs="Arial"/>
        </w:rPr>
        <w:t xml:space="preserve">no </w:t>
      </w:r>
      <w:r w:rsidR="00580F88" w:rsidRPr="002C40BD">
        <w:rPr>
          <w:rFonts w:ascii="Palatino Linotype" w:hAnsi="Palatino Linotype" w:cs="Arial"/>
        </w:rPr>
        <w:t>se pusieron a disposición del particular</w:t>
      </w:r>
      <w:r w:rsidRPr="002C40BD">
        <w:rPr>
          <w:rFonts w:ascii="Palatino Linotype" w:hAnsi="Palatino Linotype" w:cs="Arial"/>
        </w:rPr>
        <w:t xml:space="preserve">, toda vez que no aportaba información novedosa en relación a lo que se requiere específicamente </w:t>
      </w:r>
      <w:r w:rsidR="00CC7949" w:rsidRPr="002C40BD">
        <w:rPr>
          <w:rFonts w:ascii="Palatino Linotype" w:hAnsi="Palatino Linotype" w:cs="Arial"/>
        </w:rPr>
        <w:t>en</w:t>
      </w:r>
      <w:r w:rsidRPr="002C40BD">
        <w:rPr>
          <w:rFonts w:ascii="Palatino Linotype" w:hAnsi="Palatino Linotype" w:cs="Arial"/>
        </w:rPr>
        <w:t xml:space="preserve"> la presente solicitud</w:t>
      </w:r>
      <w:r w:rsidR="0064688C" w:rsidRPr="002C40BD">
        <w:rPr>
          <w:rFonts w:ascii="Palatino Linotype" w:hAnsi="Palatino Linotype" w:cs="Arial"/>
        </w:rPr>
        <w:t xml:space="preserve"> aunado a que no corresponden en su totalidad a los documentos referentes a la solicitud</w:t>
      </w:r>
      <w:r w:rsidR="00751931">
        <w:rPr>
          <w:rFonts w:ascii="Palatino Linotype" w:hAnsi="Palatino Linotype" w:cs="Arial"/>
        </w:rPr>
        <w:t>, siendo correspondientes a solicitudes diversas</w:t>
      </w:r>
      <w:r w:rsidRPr="002C40BD">
        <w:rPr>
          <w:rFonts w:ascii="Palatino Linotype" w:hAnsi="Palatino Linotype" w:cs="Arial"/>
        </w:rPr>
        <w:t>.</w:t>
      </w:r>
    </w:p>
    <w:p w:rsidR="007151ED" w:rsidRPr="00751931" w:rsidRDefault="0064688C" w:rsidP="00751931">
      <w:pPr>
        <w:pStyle w:val="Prrafodelista"/>
        <w:widowControl w:val="0"/>
        <w:tabs>
          <w:tab w:val="left" w:pos="0"/>
        </w:tabs>
        <w:autoSpaceDE w:val="0"/>
        <w:autoSpaceDN w:val="0"/>
        <w:adjustRightInd w:val="0"/>
        <w:spacing w:before="200" w:after="200" w:line="360" w:lineRule="auto"/>
        <w:ind w:left="0"/>
        <w:jc w:val="both"/>
        <w:rPr>
          <w:rFonts w:ascii="Palatino Linotype" w:eastAsia="MS Mincho" w:hAnsi="Palatino Linotype" w:cs="Arial"/>
          <w:lang w:val="es-ES_tradnl"/>
        </w:rPr>
      </w:pPr>
      <w:r w:rsidRPr="002C40BD">
        <w:rPr>
          <w:noProof/>
          <w:lang w:eastAsia="es-MX"/>
        </w:rPr>
        <w:drawing>
          <wp:inline distT="0" distB="0" distL="0" distR="0" wp14:anchorId="439AA95D" wp14:editId="1F6020D7">
            <wp:extent cx="5791835" cy="20991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2764" cy="2103106"/>
                    </a:xfrm>
                    <a:prstGeom prst="rect">
                      <a:avLst/>
                    </a:prstGeom>
                  </pic:spPr>
                </pic:pic>
              </a:graphicData>
            </a:graphic>
          </wp:inline>
        </w:drawing>
      </w:r>
      <w:bookmarkStart w:id="2" w:name="_Ref507070922"/>
      <w:r w:rsidR="00F97640" w:rsidRPr="002C40BD">
        <w:rPr>
          <w:rFonts w:ascii="Palatino Linotype" w:hAnsi="Palatino Linotype"/>
          <w:b/>
          <w:sz w:val="28"/>
          <w:szCs w:val="28"/>
        </w:rPr>
        <w:t>VIII</w:t>
      </w:r>
      <w:r w:rsidR="007D7174" w:rsidRPr="002C40BD">
        <w:rPr>
          <w:rFonts w:ascii="Palatino Linotype" w:hAnsi="Palatino Linotype"/>
          <w:b/>
          <w:sz w:val="28"/>
          <w:szCs w:val="28"/>
        </w:rPr>
        <w:t>.</w:t>
      </w:r>
      <w:r w:rsidR="007D7174" w:rsidRPr="002C40BD">
        <w:rPr>
          <w:rFonts w:ascii="Palatino Linotype" w:hAnsi="Palatino Linotype"/>
        </w:rPr>
        <w:t xml:space="preserve"> </w:t>
      </w:r>
      <w:bookmarkEnd w:id="2"/>
      <w:r w:rsidR="007151ED" w:rsidRPr="002C40BD">
        <w:rPr>
          <w:rFonts w:ascii="Palatino Linotype" w:hAnsi="Palatino Linotype" w:cs="Arial"/>
        </w:rPr>
        <w:t xml:space="preserve">Una vez analizado el estado procesal que guarda el expediente, en fecha </w:t>
      </w:r>
      <w:r w:rsidR="00E471FD" w:rsidRPr="002C40BD">
        <w:rPr>
          <w:rFonts w:ascii="Palatino Linotype" w:hAnsi="Palatino Linotype" w:cs="Arial"/>
        </w:rPr>
        <w:t>trece de noviembre</w:t>
      </w:r>
      <w:r w:rsidR="007151ED" w:rsidRPr="002C40BD">
        <w:rPr>
          <w:rFonts w:ascii="Palatino Linotype" w:hAnsi="Palatino Linotype" w:cs="Arial"/>
        </w:rPr>
        <w:t xml:space="preserve"> de dos mil diecinueve, la Comisionada Ponente acordó el cierre de instrucción, así </w:t>
      </w:r>
      <w:r w:rsidR="007151ED" w:rsidRPr="002C40BD">
        <w:rPr>
          <w:rFonts w:ascii="Palatino Linotype" w:hAnsi="Palatino Linotype" w:cs="Arial"/>
          <w:lang w:val="es-ES_tradnl"/>
        </w:rPr>
        <w:t>como</w:t>
      </w:r>
      <w:r w:rsidR="007151ED" w:rsidRPr="002C40BD">
        <w:rPr>
          <w:rFonts w:ascii="Palatino Linotype" w:hAnsi="Palatino Linotype" w:cs="Arial"/>
        </w:rPr>
        <w:t xml:space="preserve"> la remisión del mismo a efecto </w:t>
      </w:r>
      <w:r w:rsidR="007151ED" w:rsidRPr="002C40BD">
        <w:rPr>
          <w:rFonts w:ascii="Palatino Linotype" w:hAnsi="Palatino Linotype" w:cs="Arial"/>
          <w:lang w:val="es-ES_tradnl"/>
        </w:rPr>
        <w:t>de</w:t>
      </w:r>
      <w:r w:rsidR="007151ED" w:rsidRPr="002C40B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7D7174" w:rsidRPr="002C40BD" w:rsidRDefault="00F97640" w:rsidP="00657761">
      <w:pPr>
        <w:pStyle w:val="Prrafodelista"/>
        <w:tabs>
          <w:tab w:val="left" w:pos="709"/>
        </w:tabs>
        <w:spacing w:before="200" w:after="200" w:line="360" w:lineRule="auto"/>
        <w:ind w:left="0"/>
        <w:jc w:val="both"/>
        <w:rPr>
          <w:rFonts w:ascii="Palatino Linotype" w:hAnsi="Palatino Linotype"/>
        </w:rPr>
      </w:pPr>
      <w:r w:rsidRPr="002C40BD">
        <w:rPr>
          <w:rFonts w:ascii="Palatino Linotype" w:hAnsi="Palatino Linotype" w:cs="Arial"/>
          <w:b/>
          <w:sz w:val="28"/>
          <w:szCs w:val="28"/>
        </w:rPr>
        <w:t>I</w:t>
      </w:r>
      <w:r w:rsidR="007D7174" w:rsidRPr="002C40BD">
        <w:rPr>
          <w:rFonts w:ascii="Palatino Linotype" w:hAnsi="Palatino Linotype" w:cs="Arial"/>
          <w:b/>
          <w:sz w:val="28"/>
          <w:szCs w:val="28"/>
        </w:rPr>
        <w:t>X.</w:t>
      </w:r>
      <w:r w:rsidR="007D7174" w:rsidRPr="002C40BD">
        <w:rPr>
          <w:rFonts w:ascii="Palatino Linotype" w:hAnsi="Palatino Linotype" w:cs="Arial"/>
        </w:rPr>
        <w:t xml:space="preserve"> </w:t>
      </w:r>
      <w:bookmarkStart w:id="3" w:name="_Ref529870989"/>
      <w:r w:rsidR="007D7174" w:rsidRPr="002C40BD">
        <w:rPr>
          <w:rFonts w:ascii="Palatino Linotype" w:hAnsi="Palatino Linotype"/>
        </w:rPr>
        <w:t xml:space="preserve">En fecha </w:t>
      </w:r>
      <w:r w:rsidR="0064688C" w:rsidRPr="002C40BD">
        <w:rPr>
          <w:rFonts w:ascii="Palatino Linotype" w:hAnsi="Palatino Linotype"/>
        </w:rPr>
        <w:t>siete de febrero de dos mil veinte</w:t>
      </w:r>
      <w:r w:rsidR="007D7174" w:rsidRPr="002C40BD">
        <w:rPr>
          <w:rFonts w:ascii="Palatino Linotype" w:hAnsi="Palatino Linotype"/>
        </w:rPr>
        <w:t xml:space="preser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7D7174" w:rsidRPr="002C40BD">
        <w:rPr>
          <w:rFonts w:ascii="Palatino Linotype" w:hAnsi="Palatino Linotype" w:cs="Arial"/>
        </w:rPr>
        <w:t>y,</w:t>
      </w:r>
    </w:p>
    <w:bookmarkEnd w:id="3"/>
    <w:p w:rsidR="007D7174" w:rsidRPr="002C40BD" w:rsidRDefault="007D7174" w:rsidP="007D7174">
      <w:pPr>
        <w:spacing w:before="120" w:after="120" w:line="360" w:lineRule="auto"/>
        <w:jc w:val="center"/>
        <w:rPr>
          <w:rFonts w:ascii="Palatino Linotype" w:hAnsi="Palatino Linotype"/>
          <w:b/>
          <w:bCs/>
          <w:spacing w:val="60"/>
          <w:sz w:val="28"/>
        </w:rPr>
      </w:pPr>
      <w:r w:rsidRPr="002C40BD">
        <w:rPr>
          <w:rFonts w:ascii="Palatino Linotype" w:hAnsi="Palatino Linotype"/>
          <w:b/>
          <w:bCs/>
          <w:spacing w:val="60"/>
          <w:sz w:val="28"/>
        </w:rPr>
        <w:t>CONSIDERANDO</w:t>
      </w:r>
    </w:p>
    <w:p w:rsidR="007D7174" w:rsidRPr="002C40BD"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2C40BD">
        <w:rPr>
          <w:rFonts w:ascii="Palatino Linotype" w:hAnsi="Palatino Linotype"/>
          <w:b/>
          <w:sz w:val="28"/>
          <w:szCs w:val="28"/>
        </w:rPr>
        <w:t>PRIMERO.</w:t>
      </w:r>
      <w:r w:rsidRPr="002C40BD">
        <w:rPr>
          <w:rFonts w:ascii="Palatino Linotype" w:hAnsi="Palatino Linotype"/>
          <w:b/>
        </w:rPr>
        <w:t xml:space="preserve"> Competencia</w:t>
      </w:r>
      <w:r w:rsidRPr="002C40BD">
        <w:rPr>
          <w:rFonts w:ascii="Palatino Linotype" w:hAnsi="Palatino Linotype"/>
        </w:rPr>
        <w:t>.</w:t>
      </w:r>
      <w:r w:rsidRPr="002C40BD">
        <w:rPr>
          <w:rFonts w:ascii="Palatino Linotype" w:hAnsi="Palatino Linotype"/>
          <w:b/>
        </w:rPr>
        <w:t xml:space="preserve"> </w:t>
      </w:r>
      <w:r w:rsidRPr="002C40B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2C40BD">
        <w:rPr>
          <w:rFonts w:ascii="Palatino Linotype" w:hAnsi="Palatino Linotype" w:cs="Arial"/>
        </w:rPr>
        <w:t>.</w:t>
      </w:r>
    </w:p>
    <w:p w:rsidR="007D7174" w:rsidRPr="002C40BD"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2C40BD">
        <w:rPr>
          <w:rFonts w:ascii="Palatino Linotype" w:hAnsi="Palatino Linotype" w:cs="Arial"/>
          <w:b/>
          <w:sz w:val="28"/>
          <w:szCs w:val="28"/>
        </w:rPr>
        <w:t>SEGUNDO.</w:t>
      </w:r>
      <w:r w:rsidRPr="002C40BD">
        <w:rPr>
          <w:rFonts w:ascii="Palatino Linotype" w:hAnsi="Palatino Linotype" w:cs="Arial"/>
          <w:b/>
        </w:rPr>
        <w:t xml:space="preserve"> Interés.</w:t>
      </w:r>
      <w:r w:rsidRPr="002C40BD">
        <w:rPr>
          <w:rFonts w:ascii="Palatino Linotype" w:hAnsi="Palatino Linotype" w:cs="Arial"/>
        </w:rPr>
        <w:t xml:space="preserve"> El </w:t>
      </w:r>
      <w:r w:rsidRPr="002C40BD">
        <w:rPr>
          <w:rFonts w:ascii="Palatino Linotype" w:hAnsi="Palatino Linotype"/>
        </w:rPr>
        <w:t>recurso</w:t>
      </w:r>
      <w:r w:rsidRPr="002C40BD">
        <w:rPr>
          <w:rFonts w:ascii="Palatino Linotype" w:hAnsi="Palatino Linotype" w:cs="Arial"/>
        </w:rPr>
        <w:t xml:space="preserve"> de revisión fue </w:t>
      </w:r>
      <w:r w:rsidRPr="002C40BD">
        <w:rPr>
          <w:rFonts w:ascii="Palatino Linotype" w:hAnsi="Palatino Linotype"/>
        </w:rPr>
        <w:t>interpuesto</w:t>
      </w:r>
      <w:r w:rsidRPr="002C40BD">
        <w:rPr>
          <w:rFonts w:ascii="Palatino Linotype" w:hAnsi="Palatino Linotype" w:cs="Arial"/>
        </w:rPr>
        <w:t xml:space="preserve"> por parte legítima en atención a que fue </w:t>
      </w:r>
      <w:r w:rsidRPr="002C40BD">
        <w:rPr>
          <w:rFonts w:ascii="Palatino Linotype" w:hAnsi="Palatino Linotype"/>
        </w:rPr>
        <w:t>presentado</w:t>
      </w:r>
      <w:r w:rsidRPr="002C40BD">
        <w:rPr>
          <w:rFonts w:ascii="Palatino Linotype" w:hAnsi="Palatino Linotype" w:cs="Arial"/>
        </w:rPr>
        <w:t xml:space="preserve"> por </w:t>
      </w:r>
      <w:r w:rsidRPr="002C40BD">
        <w:rPr>
          <w:rFonts w:ascii="Palatino Linotype" w:hAnsi="Palatino Linotype" w:cs="Arial"/>
          <w:b/>
        </w:rPr>
        <w:t>EL RECURRENTE</w:t>
      </w:r>
      <w:r w:rsidRPr="002C40BD">
        <w:rPr>
          <w:rFonts w:ascii="Palatino Linotype" w:hAnsi="Palatino Linotype" w:cs="Arial"/>
          <w:snapToGrid w:val="0"/>
        </w:rPr>
        <w:t xml:space="preserve">, </w:t>
      </w:r>
      <w:r w:rsidRPr="002C40BD">
        <w:rPr>
          <w:rFonts w:ascii="Palatino Linotype" w:hAnsi="Palatino Linotype" w:cs="Arial"/>
        </w:rPr>
        <w:t>quien</w:t>
      </w:r>
      <w:r w:rsidRPr="002C40BD">
        <w:rPr>
          <w:rFonts w:ascii="Palatino Linotype" w:hAnsi="Palatino Linotype" w:cs="Arial"/>
          <w:snapToGrid w:val="0"/>
        </w:rPr>
        <w:t xml:space="preserve"> </w:t>
      </w:r>
      <w:r w:rsidRPr="002C40BD">
        <w:rPr>
          <w:rFonts w:ascii="Palatino Linotype" w:hAnsi="Palatino Linotype"/>
        </w:rPr>
        <w:t>formuló</w:t>
      </w:r>
      <w:r w:rsidRPr="002C40BD">
        <w:rPr>
          <w:rFonts w:ascii="Palatino Linotype" w:hAnsi="Palatino Linotype" w:cs="Arial"/>
          <w:snapToGrid w:val="0"/>
        </w:rPr>
        <w:t xml:space="preserve"> la </w:t>
      </w:r>
      <w:r w:rsidRPr="002C40BD">
        <w:rPr>
          <w:rFonts w:ascii="Palatino Linotype" w:hAnsi="Palatino Linotype" w:cs="Arial"/>
        </w:rPr>
        <w:t>solicitud</w:t>
      </w:r>
      <w:r w:rsidRPr="002C40BD">
        <w:rPr>
          <w:rFonts w:ascii="Palatino Linotype" w:hAnsi="Palatino Linotype" w:cs="Arial"/>
          <w:snapToGrid w:val="0"/>
        </w:rPr>
        <w:t xml:space="preserve"> de información pública al </w:t>
      </w:r>
      <w:r w:rsidRPr="002C40BD">
        <w:rPr>
          <w:rFonts w:ascii="Palatino Linotype" w:hAnsi="Palatino Linotype" w:cs="Arial"/>
          <w:b/>
          <w:snapToGrid w:val="0"/>
        </w:rPr>
        <w:t>SUJETO OBLIGADO.</w:t>
      </w:r>
      <w:r w:rsidRPr="002C40BD">
        <w:rPr>
          <w:rFonts w:ascii="Palatino Linotype" w:hAnsi="Palatino Linotype" w:cs="Arial"/>
          <w:snapToGrid w:val="0"/>
        </w:rPr>
        <w:t xml:space="preserve"> </w:t>
      </w:r>
    </w:p>
    <w:p w:rsidR="00BD5238" w:rsidRPr="002C40BD" w:rsidRDefault="007D7174" w:rsidP="00BD5238">
      <w:pPr>
        <w:pStyle w:val="Prrafodelista"/>
        <w:autoSpaceDE w:val="0"/>
        <w:autoSpaceDN w:val="0"/>
        <w:adjustRightInd w:val="0"/>
        <w:spacing w:line="360" w:lineRule="auto"/>
        <w:ind w:left="0" w:right="49"/>
        <w:jc w:val="both"/>
        <w:rPr>
          <w:rFonts w:ascii="Palatino Linotype" w:hAnsi="Palatino Linotype" w:cs="Arial"/>
        </w:rPr>
      </w:pPr>
      <w:r w:rsidRPr="002C40BD">
        <w:rPr>
          <w:rFonts w:ascii="Palatino Linotype" w:hAnsi="Palatino Linotype" w:cs="Arial"/>
          <w:b/>
          <w:sz w:val="28"/>
          <w:szCs w:val="28"/>
        </w:rPr>
        <w:t>TERCERO.</w:t>
      </w:r>
      <w:r w:rsidRPr="002C40BD">
        <w:rPr>
          <w:rFonts w:ascii="Palatino Linotype" w:hAnsi="Palatino Linotype" w:cs="Arial"/>
          <w:b/>
        </w:rPr>
        <w:t xml:space="preserve"> Oportunidad. </w:t>
      </w:r>
      <w:r w:rsidR="00BD5238" w:rsidRPr="002C40BD">
        <w:rPr>
          <w:rFonts w:ascii="Palatino Linotype" w:hAnsi="Palatino Linotype" w:cs="Arial"/>
        </w:rPr>
        <w:t xml:space="preserve">El recurso de revisión fue interpuesto dentro del plazo de quince días hábiles contados a partir del día siguiente al en que </w:t>
      </w:r>
      <w:r w:rsidR="00BD5238" w:rsidRPr="002C40BD">
        <w:rPr>
          <w:rFonts w:ascii="Palatino Linotype" w:hAnsi="Palatino Linotype" w:cs="Arial"/>
          <w:b/>
        </w:rPr>
        <w:t xml:space="preserve">EL RECURRENTE </w:t>
      </w:r>
      <w:r w:rsidR="00BD5238" w:rsidRPr="002C40B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D5238" w:rsidRPr="002C40BD" w:rsidRDefault="00BD5238" w:rsidP="00BD5238">
      <w:pPr>
        <w:ind w:left="851" w:right="902"/>
        <w:jc w:val="both"/>
        <w:rPr>
          <w:rFonts w:ascii="Palatino Linotype" w:hAnsi="Palatino Linotype" w:cs="Arial"/>
        </w:rPr>
      </w:pPr>
    </w:p>
    <w:p w:rsidR="00BD5238" w:rsidRPr="002C40BD" w:rsidRDefault="00BD5238" w:rsidP="00BD5238">
      <w:pPr>
        <w:tabs>
          <w:tab w:val="left" w:pos="851"/>
        </w:tabs>
        <w:ind w:left="851" w:right="901"/>
        <w:jc w:val="both"/>
        <w:rPr>
          <w:rFonts w:ascii="Palatino Linotype" w:hAnsi="Palatino Linotype" w:cs="Arial"/>
          <w:i/>
          <w:sz w:val="22"/>
          <w:szCs w:val="22"/>
        </w:rPr>
      </w:pPr>
      <w:r w:rsidRPr="002C40BD">
        <w:rPr>
          <w:rFonts w:ascii="Palatino Linotype" w:hAnsi="Palatino Linotype" w:cs="Arial"/>
          <w:b/>
          <w:i/>
          <w:sz w:val="22"/>
          <w:szCs w:val="22"/>
        </w:rPr>
        <w:t>“Artículo 178.</w:t>
      </w:r>
      <w:r w:rsidRPr="002C40B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D5238" w:rsidRPr="002C40BD" w:rsidRDefault="00BD5238" w:rsidP="00BD5238">
      <w:pPr>
        <w:tabs>
          <w:tab w:val="left" w:pos="851"/>
        </w:tabs>
        <w:ind w:left="851" w:right="901"/>
        <w:jc w:val="both"/>
        <w:rPr>
          <w:rFonts w:ascii="Palatino Linotype" w:hAnsi="Palatino Linotype" w:cs="Arial"/>
          <w:i/>
          <w:sz w:val="22"/>
          <w:szCs w:val="22"/>
        </w:rPr>
      </w:pPr>
      <w:r w:rsidRPr="002C40B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D5238" w:rsidRPr="002C40BD" w:rsidRDefault="00BD5238" w:rsidP="00BD5238">
      <w:pPr>
        <w:tabs>
          <w:tab w:val="left" w:pos="851"/>
        </w:tabs>
        <w:ind w:left="851" w:right="901"/>
        <w:jc w:val="both"/>
        <w:rPr>
          <w:rFonts w:ascii="Palatino Linotype" w:hAnsi="Palatino Linotype" w:cs="Arial"/>
          <w:i/>
          <w:sz w:val="22"/>
          <w:szCs w:val="22"/>
        </w:rPr>
      </w:pPr>
      <w:r w:rsidRPr="002C40B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C40BD">
        <w:rPr>
          <w:rFonts w:ascii="Palatino Linotype" w:hAnsi="Palatino Linotype" w:cs="Arial"/>
          <w:b/>
          <w:i/>
          <w:sz w:val="22"/>
          <w:szCs w:val="22"/>
        </w:rPr>
        <w:t>”</w:t>
      </w:r>
    </w:p>
    <w:p w:rsidR="00BD5238" w:rsidRPr="002C40BD" w:rsidRDefault="00BD5238" w:rsidP="00BD5238">
      <w:pPr>
        <w:ind w:left="851" w:right="902"/>
        <w:jc w:val="both"/>
        <w:rPr>
          <w:rFonts w:ascii="Palatino Linotype" w:hAnsi="Palatino Linotype" w:cs="Arial"/>
        </w:rPr>
      </w:pPr>
    </w:p>
    <w:p w:rsidR="00BD5238" w:rsidRPr="002C40BD" w:rsidRDefault="00BD5238" w:rsidP="00BD5238">
      <w:pPr>
        <w:spacing w:line="360" w:lineRule="auto"/>
        <w:jc w:val="both"/>
        <w:rPr>
          <w:rFonts w:ascii="Palatino Linotype" w:hAnsi="Palatino Linotype"/>
        </w:rPr>
      </w:pPr>
      <w:r w:rsidRPr="002C40BD">
        <w:rPr>
          <w:rFonts w:ascii="Palatino Linotype" w:hAnsi="Palatino Linotype" w:cs="Arial"/>
        </w:rPr>
        <w:t xml:space="preserve">En efecto, atendiendo a que </w:t>
      </w:r>
      <w:r w:rsidRPr="002C40BD">
        <w:rPr>
          <w:rFonts w:ascii="Palatino Linotype" w:hAnsi="Palatino Linotype" w:cs="Arial"/>
          <w:b/>
        </w:rPr>
        <w:t>EL SUJETO OBLIGADO</w:t>
      </w:r>
      <w:r w:rsidRPr="002C40BD">
        <w:rPr>
          <w:rFonts w:ascii="Palatino Linotype" w:hAnsi="Palatino Linotype" w:cs="Arial"/>
        </w:rPr>
        <w:t xml:space="preserve"> notificó la respuesta a la solicitud de información pública el </w:t>
      </w:r>
      <w:r w:rsidR="00CC7949" w:rsidRPr="002C40BD">
        <w:rPr>
          <w:rFonts w:ascii="Palatino Linotype" w:hAnsi="Palatino Linotype" w:cs="Arial"/>
          <w:b/>
        </w:rPr>
        <w:t>veintidós de noviembre</w:t>
      </w:r>
      <w:r w:rsidRPr="002C40BD">
        <w:rPr>
          <w:rFonts w:ascii="Palatino Linotype" w:hAnsi="Palatino Linotype" w:cs="Arial"/>
          <w:b/>
        </w:rPr>
        <w:t xml:space="preserve"> de dos mil diecinueve; </w:t>
      </w:r>
      <w:r w:rsidRPr="002C40BD">
        <w:rPr>
          <w:rFonts w:ascii="Palatino Linotype" w:hAnsi="Palatino Linotype" w:cs="Arial"/>
        </w:rPr>
        <w:t>en consecuencia, el plazo de quince días hábiles que el artículo 178 de la ley de la materia otorga al</w:t>
      </w:r>
      <w:r w:rsidRPr="002C40BD">
        <w:rPr>
          <w:rFonts w:ascii="Palatino Linotype" w:hAnsi="Palatino Linotype" w:cs="Arial"/>
          <w:b/>
        </w:rPr>
        <w:t xml:space="preserve"> RECURRENTE</w:t>
      </w:r>
      <w:r w:rsidRPr="002C40BD">
        <w:rPr>
          <w:rFonts w:ascii="Palatino Linotype" w:hAnsi="Palatino Linotype" w:cs="Arial"/>
        </w:rPr>
        <w:t xml:space="preserve"> para presentar el recurso de revisión, transcurrió del</w:t>
      </w:r>
      <w:r w:rsidRPr="002C40BD">
        <w:rPr>
          <w:rFonts w:ascii="Palatino Linotype" w:hAnsi="Palatino Linotype" w:cs="Arial"/>
          <w:b/>
        </w:rPr>
        <w:t xml:space="preserve"> </w:t>
      </w:r>
      <w:r w:rsidR="00CC7949" w:rsidRPr="002C40BD">
        <w:rPr>
          <w:rFonts w:ascii="Palatino Linotype" w:hAnsi="Palatino Linotype" w:cs="Arial"/>
          <w:b/>
        </w:rPr>
        <w:t>veinticinco de noviembre</w:t>
      </w:r>
      <w:r w:rsidRPr="002C40BD">
        <w:rPr>
          <w:rFonts w:ascii="Palatino Linotype" w:hAnsi="Palatino Linotype" w:cs="Arial"/>
          <w:b/>
        </w:rPr>
        <w:t xml:space="preserve"> al </w:t>
      </w:r>
      <w:r w:rsidR="00CC7949" w:rsidRPr="002C40BD">
        <w:rPr>
          <w:rFonts w:ascii="Palatino Linotype" w:hAnsi="Palatino Linotype" w:cs="Arial"/>
          <w:b/>
        </w:rPr>
        <w:t>trece de diciembre</w:t>
      </w:r>
      <w:r w:rsidRPr="002C40BD">
        <w:rPr>
          <w:rFonts w:ascii="Palatino Linotype" w:hAnsi="Palatino Linotype" w:cs="Arial"/>
          <w:b/>
        </w:rPr>
        <w:t xml:space="preserve"> de dos mil diecinueve</w:t>
      </w:r>
      <w:r w:rsidRPr="002C40BD">
        <w:rPr>
          <w:rFonts w:ascii="Palatino Linotype" w:hAnsi="Palatino Linotype" w:cs="Arial"/>
        </w:rPr>
        <w:t>, sin contemplar en el cómputo los</w:t>
      </w:r>
      <w:r w:rsidR="00346381" w:rsidRPr="002C40BD">
        <w:rPr>
          <w:rFonts w:ascii="Palatino Linotype" w:hAnsi="Palatino Linotype" w:cs="Arial"/>
        </w:rPr>
        <w:t xml:space="preserve"> </w:t>
      </w:r>
      <w:r w:rsidR="00CC7949" w:rsidRPr="002C40BD">
        <w:rPr>
          <w:rFonts w:ascii="Palatino Linotype" w:hAnsi="Palatino Linotype" w:cs="Arial"/>
        </w:rPr>
        <w:t>treinta de noviembre</w:t>
      </w:r>
      <w:r w:rsidRPr="002C40BD">
        <w:rPr>
          <w:rFonts w:ascii="Palatino Linotype" w:hAnsi="Palatino Linotype" w:cs="Arial"/>
        </w:rPr>
        <w:t xml:space="preserve">, </w:t>
      </w:r>
      <w:r w:rsidR="00CC7949" w:rsidRPr="002C40BD">
        <w:rPr>
          <w:rFonts w:ascii="Palatino Linotype" w:hAnsi="Palatino Linotype" w:cs="Arial"/>
        </w:rPr>
        <w:t>uno</w:t>
      </w:r>
      <w:r w:rsidRPr="002C40BD">
        <w:rPr>
          <w:rFonts w:ascii="Palatino Linotype" w:hAnsi="Palatino Linotype" w:cs="Arial"/>
        </w:rPr>
        <w:t xml:space="preserve">, </w:t>
      </w:r>
      <w:r w:rsidR="00CC7949" w:rsidRPr="002C40BD">
        <w:rPr>
          <w:rFonts w:ascii="Palatino Linotype" w:hAnsi="Palatino Linotype" w:cs="Arial"/>
        </w:rPr>
        <w:t>siete y ocho de diciembre</w:t>
      </w:r>
      <w:r w:rsidRPr="002C40BD">
        <w:rPr>
          <w:rFonts w:ascii="Palatino Linotype" w:hAnsi="Palatino Linotype" w:cs="Arial"/>
        </w:rPr>
        <w:t xml:space="preserve"> de dos mil diecinueve, por corresponder a sábados y domingos, considerados como días inhábiles; en términos del artículo 3, fracción X de la </w:t>
      </w:r>
      <w:r w:rsidRPr="002C40BD">
        <w:rPr>
          <w:rFonts w:ascii="Palatino Linotype" w:hAnsi="Palatino Linotype"/>
        </w:rPr>
        <w:t>Ley de Transparencia y Acceso a la Información Pública del Estado de México y Municipios, así como el dieciséis de septiembre de dos mil diecinueve por corresponder a días de suspensión de labores, en términos del Calendario Oficial de este Instituto, publicado en el Periódico Oficial del Estado Libre y Soberano de México “Gaceta del Gobierno”, el diecinueve de diciembre del año dos mil dieciocho..</w:t>
      </w:r>
    </w:p>
    <w:p w:rsidR="00BD5238" w:rsidRPr="002C40BD" w:rsidRDefault="00BD5238" w:rsidP="00BD5238">
      <w:pPr>
        <w:spacing w:line="360" w:lineRule="auto"/>
        <w:jc w:val="both"/>
        <w:rPr>
          <w:rFonts w:ascii="Palatino Linotype" w:hAnsi="Palatino Linotype" w:cs="Arial"/>
        </w:rPr>
      </w:pPr>
    </w:p>
    <w:p w:rsidR="00657761" w:rsidRPr="002C40BD" w:rsidRDefault="00BD5238" w:rsidP="00BD523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2C40BD">
        <w:rPr>
          <w:rFonts w:ascii="Palatino Linotype" w:hAnsi="Palatino Linotype" w:cs="Arial"/>
        </w:rPr>
        <w:t>En ese tenor, si el recurso de revisión que nos ocupa, se interpuso el</w:t>
      </w:r>
      <w:r w:rsidRPr="002C40BD">
        <w:rPr>
          <w:rFonts w:ascii="Palatino Linotype" w:hAnsi="Palatino Linotype" w:cs="Arial"/>
          <w:b/>
        </w:rPr>
        <w:t xml:space="preserve"> </w:t>
      </w:r>
      <w:r w:rsidR="00381C26" w:rsidRPr="002C40BD">
        <w:rPr>
          <w:rFonts w:ascii="Palatino Linotype" w:hAnsi="Palatino Linotype" w:cs="Arial"/>
          <w:b/>
        </w:rPr>
        <w:t xml:space="preserve">veintitrés de noviembre </w:t>
      </w:r>
      <w:r w:rsidRPr="002C40BD">
        <w:rPr>
          <w:rFonts w:ascii="Palatino Linotype" w:hAnsi="Palatino Linotype" w:cs="Arial"/>
          <w:b/>
        </w:rPr>
        <w:t>de dos mil diecinueve,</w:t>
      </w:r>
      <w:r w:rsidRPr="002C40BD">
        <w:rPr>
          <w:rFonts w:ascii="Palatino Linotype" w:hAnsi="Palatino Linotype" w:cs="Arial"/>
        </w:rPr>
        <w:t xml:space="preserve"> éste se encuentra dentro de los márgenes temporales previstos en el citado precepto legal y, por tanto, se considera oportuno.</w:t>
      </w:r>
    </w:p>
    <w:p w:rsidR="007D7174" w:rsidRPr="002C40BD" w:rsidRDefault="007D7174" w:rsidP="00346381">
      <w:pPr>
        <w:autoSpaceDE w:val="0"/>
        <w:autoSpaceDN w:val="0"/>
        <w:adjustRightInd w:val="0"/>
        <w:spacing w:before="100" w:beforeAutospacing="1" w:after="100" w:afterAutospacing="1" w:line="360" w:lineRule="auto"/>
        <w:ind w:right="51"/>
        <w:jc w:val="both"/>
        <w:rPr>
          <w:rFonts w:ascii="Palatino Linotype" w:hAnsi="Palatino Linotype"/>
          <w:lang w:val="es-ES"/>
        </w:rPr>
      </w:pPr>
      <w:r w:rsidRPr="002C40BD">
        <w:rPr>
          <w:rFonts w:ascii="Palatino Linotype" w:hAnsi="Palatino Linotype" w:cs="Arial"/>
          <w:b/>
          <w:sz w:val="28"/>
          <w:szCs w:val="28"/>
        </w:rPr>
        <w:t>CUARTO.</w:t>
      </w:r>
      <w:r w:rsidRPr="002C40BD">
        <w:rPr>
          <w:rFonts w:ascii="Palatino Linotype" w:hAnsi="Palatino Linotype" w:cs="Arial"/>
          <w:b/>
          <w:szCs w:val="28"/>
        </w:rPr>
        <w:t xml:space="preserve"> Procedibilidad. </w:t>
      </w:r>
      <w:r w:rsidR="00346381" w:rsidRPr="002C40BD">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346381" w:rsidRPr="002C40BD">
        <w:rPr>
          <w:rFonts w:ascii="Palatino Linotype" w:hAnsi="Palatino Linotype" w:cs="Arial"/>
          <w:lang w:val="es-ES_tradnl"/>
        </w:rPr>
        <w:t xml:space="preserve">de la </w:t>
      </w:r>
      <w:r w:rsidR="00346381" w:rsidRPr="002C40BD">
        <w:rPr>
          <w:rFonts w:ascii="Palatino Linotype" w:hAnsi="Palatino Linotype"/>
        </w:rPr>
        <w:t xml:space="preserve">Ley de Transparencia y Acceso a la Información Pública del Estado de México y Municipios, en atención a que fue presentado mediante el formato visible en </w:t>
      </w:r>
      <w:r w:rsidR="00346381" w:rsidRPr="002C40BD">
        <w:rPr>
          <w:rFonts w:ascii="Palatino Linotype" w:hAnsi="Palatino Linotype"/>
          <w:b/>
        </w:rPr>
        <w:t>EL SAIMEX.</w:t>
      </w:r>
    </w:p>
    <w:p w:rsidR="00BC7D05" w:rsidRPr="002C40BD" w:rsidRDefault="007D7174" w:rsidP="00BC7D0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2C40BD">
        <w:rPr>
          <w:rFonts w:ascii="Palatino Linotype" w:hAnsi="Palatino Linotype"/>
          <w:b/>
          <w:color w:val="000000" w:themeColor="text1"/>
          <w:sz w:val="28"/>
          <w:lang w:eastAsia="es-MX"/>
        </w:rPr>
        <w:t>QUINTO</w:t>
      </w:r>
      <w:r w:rsidRPr="002C40BD">
        <w:rPr>
          <w:rFonts w:ascii="Palatino Linotype" w:hAnsi="Palatino Linotype" w:cs="Arial"/>
          <w:b/>
          <w:color w:val="000000" w:themeColor="text1"/>
          <w:lang w:eastAsia="es-MX"/>
        </w:rPr>
        <w:t>.</w:t>
      </w:r>
      <w:r w:rsidR="00D81C7B" w:rsidRPr="002C40BD">
        <w:rPr>
          <w:rFonts w:ascii="Palatino Linotype" w:hAnsi="Palatino Linotype" w:cs="Arial"/>
          <w:b/>
        </w:rPr>
        <w:t xml:space="preserve"> Estudio y resolución del asunto.</w:t>
      </w:r>
      <w:r w:rsidR="00D81C7B" w:rsidRPr="002C40BD">
        <w:rPr>
          <w:rFonts w:ascii="Palatino Linotype" w:hAnsi="Palatino Linotype" w:cs="Arial"/>
        </w:rPr>
        <w:t xml:space="preserve"> </w:t>
      </w:r>
      <w:r w:rsidR="00D81C7B" w:rsidRPr="002C40BD">
        <w:rPr>
          <w:rFonts w:ascii="Palatino Linotype" w:hAnsi="Palatino Linotype"/>
        </w:rPr>
        <w:t xml:space="preserve">Una vez determinada la vía sobre la que versará el presente recurso y previa revisión del expediente electrónico formado en </w:t>
      </w:r>
      <w:r w:rsidR="00D81C7B" w:rsidRPr="002C40BD">
        <w:rPr>
          <w:rFonts w:ascii="Palatino Linotype" w:hAnsi="Palatino Linotype"/>
          <w:b/>
        </w:rPr>
        <w:t>EL SAIMEX</w:t>
      </w:r>
      <w:r w:rsidR="00D81C7B" w:rsidRPr="002C40BD">
        <w:rPr>
          <w:rFonts w:ascii="Palatino Linotype" w:hAnsi="Palatino Linotype"/>
        </w:rPr>
        <w:t xml:space="preserve"> motivo de la solicitud de información, se precisa que </w:t>
      </w:r>
      <w:r w:rsidR="00D81C7B" w:rsidRPr="002C40BD">
        <w:rPr>
          <w:rFonts w:ascii="Palatino Linotype" w:hAnsi="Palatino Linotype"/>
          <w:b/>
        </w:rPr>
        <w:t>EL RECURRENTE</w:t>
      </w:r>
      <w:r w:rsidR="00D81C7B" w:rsidRPr="002C40BD">
        <w:rPr>
          <w:rFonts w:ascii="Palatino Linotype" w:hAnsi="Palatino Linotype"/>
        </w:rPr>
        <w:t xml:space="preserve"> solicitó al </w:t>
      </w:r>
      <w:r w:rsidR="00D81C7B" w:rsidRPr="002C40BD">
        <w:rPr>
          <w:rFonts w:ascii="Palatino Linotype" w:hAnsi="Palatino Linotype" w:cs="Arial"/>
          <w:b/>
        </w:rPr>
        <w:t>SUJETO OBLIGADO</w:t>
      </w:r>
      <w:r w:rsidR="00D81C7B" w:rsidRPr="002C40BD">
        <w:rPr>
          <w:rFonts w:ascii="Palatino Linotype" w:hAnsi="Palatino Linotype"/>
        </w:rPr>
        <w:t xml:space="preserve"> le proporcionara </w:t>
      </w:r>
      <w:r w:rsidR="00381C26" w:rsidRPr="002C40BD">
        <w:rPr>
          <w:rFonts w:ascii="Palatino Linotype" w:hAnsi="Palatino Linotype"/>
        </w:rPr>
        <w:t>la siguiente información acerca del C. Guillermo Díaz Zúñiga:</w:t>
      </w:r>
    </w:p>
    <w:p w:rsidR="00381C26" w:rsidRPr="002C40BD" w:rsidRDefault="00381C26" w:rsidP="00381C26">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2C40BD">
        <w:rPr>
          <w:rFonts w:ascii="Palatino Linotype" w:hAnsi="Palatino Linotype"/>
        </w:rPr>
        <w:t>Los registros de entrada y salida de su jornada laboral y de comida desde su ingreso al 31 de octubre de 2019.</w:t>
      </w:r>
    </w:p>
    <w:p w:rsidR="00381C26" w:rsidRPr="002C40BD" w:rsidRDefault="00381C26" w:rsidP="00381C26">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2C40BD">
        <w:rPr>
          <w:rFonts w:ascii="Palatino Linotype" w:hAnsi="Palatino Linotype"/>
        </w:rPr>
        <w:t>Grado máximo de estudios e historial laboral</w:t>
      </w:r>
    </w:p>
    <w:p w:rsidR="00381C26" w:rsidRPr="002C40BD" w:rsidRDefault="006709E3" w:rsidP="00381C26">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2C40BD">
        <w:rPr>
          <w:rFonts w:ascii="Palatino Linotype" w:hAnsi="Palatino Linotype"/>
        </w:rPr>
        <w:t>Cartas de recomendación de sus anteriores empleos.</w:t>
      </w:r>
      <w:r w:rsidR="00381C26" w:rsidRPr="002C40BD">
        <w:rPr>
          <w:rFonts w:ascii="Palatino Linotype" w:hAnsi="Palatino Linotype"/>
        </w:rPr>
        <w:t xml:space="preserve"> </w:t>
      </w:r>
    </w:p>
    <w:p w:rsidR="00D81C7B" w:rsidRPr="002C40BD" w:rsidRDefault="00D81C7B" w:rsidP="00D81C7B">
      <w:pPr>
        <w:spacing w:before="100" w:beforeAutospacing="1" w:after="100" w:afterAutospacing="1" w:line="360" w:lineRule="auto"/>
        <w:jc w:val="both"/>
        <w:rPr>
          <w:rFonts w:ascii="Palatino Linotype" w:hAnsi="Palatino Linotype" w:cs="Arial"/>
          <w:lang w:val="es-ES_tradnl"/>
        </w:rPr>
      </w:pPr>
      <w:r w:rsidRPr="002C40BD">
        <w:rPr>
          <w:rFonts w:ascii="Palatino Linotype" w:hAnsi="Palatino Linotype" w:cs="Arial"/>
        </w:rPr>
        <w:t xml:space="preserve">Bajo ese tenor, </w:t>
      </w:r>
      <w:r w:rsidR="00BC7D05" w:rsidRPr="002C40BD">
        <w:rPr>
          <w:rFonts w:ascii="Palatino Linotype" w:hAnsi="Palatino Linotype" w:cs="Arial"/>
          <w:b/>
        </w:rPr>
        <w:t>EL</w:t>
      </w:r>
      <w:r w:rsidRPr="002C40BD">
        <w:rPr>
          <w:rFonts w:ascii="Palatino Linotype" w:hAnsi="Palatino Linotype" w:cs="Arial"/>
        </w:rPr>
        <w:t xml:space="preserve"> </w:t>
      </w:r>
      <w:r w:rsidRPr="002C40BD">
        <w:rPr>
          <w:rFonts w:ascii="Palatino Linotype" w:hAnsi="Palatino Linotype" w:cs="Arial"/>
          <w:b/>
        </w:rPr>
        <w:t xml:space="preserve">SUJETO OBLIGADO, </w:t>
      </w:r>
      <w:r w:rsidRPr="002C40BD">
        <w:rPr>
          <w:rFonts w:ascii="Palatino Linotype" w:hAnsi="Palatino Linotype" w:cs="Arial"/>
        </w:rPr>
        <w:t xml:space="preserve">en atención a la solicitud de información </w:t>
      </w:r>
      <w:r w:rsidR="00BC7D05" w:rsidRPr="002C40BD">
        <w:rPr>
          <w:rFonts w:ascii="Palatino Linotype" w:hAnsi="Palatino Linotype" w:cs="Arial"/>
        </w:rPr>
        <w:t xml:space="preserve">mediante respuesta las documentales con las denominaciones </w:t>
      </w:r>
      <w:r w:rsidR="00BF4524" w:rsidRPr="002C40BD">
        <w:rPr>
          <w:rFonts w:ascii="Palatino Linotype" w:hAnsi="Palatino Linotype" w:cs="Arial"/>
          <w:b/>
          <w:i/>
          <w:lang w:val="es-ES_tradnl"/>
        </w:rPr>
        <w:t>CV GUILLERMO DIAZ ZUÑIGA.pdf, Registro de Asistencias301019.pdf, OCTAVA SESION ORDINARIA.pdf</w:t>
      </w:r>
      <w:r w:rsidR="00BC7D05" w:rsidRPr="002C40BD">
        <w:rPr>
          <w:rFonts w:ascii="Palatino Linotype" w:hAnsi="Palatino Linotype" w:cs="Arial"/>
          <w:b/>
          <w:i/>
          <w:lang w:val="es-ES_tradnl"/>
        </w:rPr>
        <w:t>¸</w:t>
      </w:r>
      <w:r w:rsidR="00D02760" w:rsidRPr="002C40BD">
        <w:rPr>
          <w:rFonts w:ascii="Palatino Linotype" w:hAnsi="Palatino Linotype" w:cs="Arial"/>
          <w:b/>
          <w:i/>
          <w:lang w:val="es-ES_tradnl"/>
        </w:rPr>
        <w:t xml:space="preserve"> </w:t>
      </w:r>
      <w:r w:rsidR="00BC7D05" w:rsidRPr="002C40BD">
        <w:rPr>
          <w:rFonts w:ascii="Palatino Linotype" w:hAnsi="Palatino Linotype" w:cs="Arial"/>
          <w:lang w:val="es-ES_tradnl"/>
        </w:rPr>
        <w:t>mismas que son del siguiente contenido:</w:t>
      </w:r>
    </w:p>
    <w:p w:rsidR="00D02760" w:rsidRPr="002C40BD" w:rsidRDefault="00BF4524" w:rsidP="00D81C7B">
      <w:pPr>
        <w:spacing w:before="100" w:beforeAutospacing="1" w:after="100" w:afterAutospacing="1" w:line="360" w:lineRule="auto"/>
        <w:jc w:val="both"/>
        <w:rPr>
          <w:rFonts w:ascii="Palatino Linotype" w:hAnsi="Palatino Linotype" w:cs="Arial"/>
          <w:lang w:val="es-ES_tradnl"/>
        </w:rPr>
      </w:pPr>
      <w:r w:rsidRPr="002C40BD">
        <w:rPr>
          <w:rFonts w:ascii="Palatino Linotype" w:hAnsi="Palatino Linotype" w:cs="Arial"/>
          <w:b/>
          <w:i/>
          <w:lang w:val="es-ES_tradnl"/>
        </w:rPr>
        <w:t>CV GUILLERMO DIAZ ZUÑIGA.pdf</w:t>
      </w:r>
      <w:r w:rsidR="00BC7D05" w:rsidRPr="002C40BD">
        <w:rPr>
          <w:rFonts w:ascii="Palatino Linotype" w:hAnsi="Palatino Linotype" w:cs="Arial"/>
          <w:b/>
          <w:i/>
          <w:lang w:val="es-ES_tradnl"/>
        </w:rPr>
        <w:t xml:space="preserve">: </w:t>
      </w:r>
      <w:r w:rsidR="005D26EF" w:rsidRPr="002C40BD">
        <w:rPr>
          <w:rFonts w:ascii="Palatino Linotype" w:hAnsi="Palatino Linotype" w:cs="Arial"/>
          <w:lang w:val="es-ES_tradnl"/>
        </w:rPr>
        <w:t>Currículum Vitae del Servidor Público requerido</w:t>
      </w:r>
      <w:r w:rsidR="00D02760" w:rsidRPr="002C40BD">
        <w:rPr>
          <w:rFonts w:ascii="Palatino Linotype" w:hAnsi="Palatino Linotype" w:cs="Arial"/>
          <w:lang w:val="es-ES_tradnl"/>
        </w:rPr>
        <w:t>.</w:t>
      </w:r>
    </w:p>
    <w:p w:rsidR="00BC7D05" w:rsidRPr="002C40BD" w:rsidRDefault="005D26EF" w:rsidP="00D81C7B">
      <w:pPr>
        <w:spacing w:before="100" w:beforeAutospacing="1" w:after="100" w:afterAutospacing="1" w:line="360" w:lineRule="auto"/>
        <w:jc w:val="both"/>
        <w:rPr>
          <w:rFonts w:ascii="Palatino Linotype" w:hAnsi="Palatino Linotype" w:cs="Arial"/>
          <w:lang w:val="es-ES_tradnl"/>
        </w:rPr>
      </w:pPr>
      <w:r w:rsidRPr="002C40BD">
        <w:rPr>
          <w:rFonts w:ascii="Palatino Linotype" w:hAnsi="Palatino Linotype" w:cs="Arial"/>
          <w:b/>
          <w:i/>
          <w:lang w:val="es-ES_tradnl"/>
        </w:rPr>
        <w:t>Registro de Asistencias301019.pdf</w:t>
      </w:r>
      <w:r w:rsidR="00D02760" w:rsidRPr="002C40BD">
        <w:rPr>
          <w:rFonts w:ascii="Palatino Linotype" w:hAnsi="Palatino Linotype" w:cs="Arial"/>
          <w:b/>
          <w:i/>
          <w:lang w:val="es-ES_tradnl"/>
        </w:rPr>
        <w:t xml:space="preserve">: </w:t>
      </w:r>
      <w:r w:rsidR="00D02760" w:rsidRPr="002C40BD">
        <w:rPr>
          <w:rFonts w:ascii="Palatino Linotype" w:hAnsi="Palatino Linotype" w:cs="Arial"/>
          <w:lang w:val="es-ES_tradnl"/>
        </w:rPr>
        <w:t xml:space="preserve">  </w:t>
      </w:r>
      <w:r w:rsidR="00F4210E" w:rsidRPr="002C40BD">
        <w:rPr>
          <w:rFonts w:ascii="Palatino Linotype" w:hAnsi="Palatino Linotype" w:cs="Arial"/>
          <w:lang w:val="es-ES_tradnl"/>
        </w:rPr>
        <w:t>Lista de asistencia de los empleados en donde se advierte la hora de llegada y salida de servidor público requerido</w:t>
      </w:r>
      <w:r w:rsidR="00585AF6" w:rsidRPr="002C40BD">
        <w:rPr>
          <w:rFonts w:ascii="Palatino Linotype" w:hAnsi="Palatino Linotype" w:cs="Arial"/>
          <w:lang w:val="es-ES_tradnl"/>
        </w:rPr>
        <w:t xml:space="preserve"> del 5 de agosto al 1 de noviembre</w:t>
      </w:r>
      <w:r w:rsidR="00F4210E" w:rsidRPr="002C40BD">
        <w:rPr>
          <w:rFonts w:ascii="Palatino Linotype" w:hAnsi="Palatino Linotype" w:cs="Arial"/>
          <w:lang w:val="es-ES_tradnl"/>
        </w:rPr>
        <w:t>.</w:t>
      </w:r>
    </w:p>
    <w:p w:rsidR="00D02760" w:rsidRPr="002C40BD" w:rsidRDefault="00F4210E" w:rsidP="00D81C7B">
      <w:pPr>
        <w:spacing w:before="100" w:beforeAutospacing="1" w:after="100" w:afterAutospacing="1" w:line="360" w:lineRule="auto"/>
        <w:jc w:val="both"/>
        <w:rPr>
          <w:rFonts w:ascii="Palatino Linotype" w:hAnsi="Palatino Linotype" w:cs="Arial"/>
        </w:rPr>
      </w:pPr>
      <w:r w:rsidRPr="002C40BD">
        <w:rPr>
          <w:rFonts w:ascii="Palatino Linotype" w:hAnsi="Palatino Linotype" w:cs="Arial"/>
          <w:b/>
          <w:i/>
          <w:lang w:val="es-ES_tradnl"/>
        </w:rPr>
        <w:t>OCTAVA SESION ORDINARIA.pdf</w:t>
      </w:r>
      <w:r w:rsidR="00D02760" w:rsidRPr="002C40BD">
        <w:rPr>
          <w:rFonts w:ascii="Palatino Linotype" w:hAnsi="Palatino Linotype" w:cs="Arial"/>
          <w:b/>
          <w:i/>
          <w:lang w:val="es-ES_tradnl"/>
        </w:rPr>
        <w:t xml:space="preserve">: </w:t>
      </w:r>
      <w:r w:rsidR="00942FD4" w:rsidRPr="002C40BD">
        <w:rPr>
          <w:rFonts w:ascii="Palatino Linotype" w:hAnsi="Palatino Linotype" w:cs="Arial"/>
          <w:lang w:val="es-ES_tradnl"/>
        </w:rPr>
        <w:t>Acta de la Octava Sesión Ordinaria, mediante la cual se emitió el acuerdo de información confidencial respectivo a las cartas de recomendación peticionadas.</w:t>
      </w:r>
    </w:p>
    <w:p w:rsidR="009D62AB" w:rsidRPr="002C40BD" w:rsidRDefault="009D62AB" w:rsidP="009D62AB">
      <w:pPr>
        <w:spacing w:before="100" w:beforeAutospacing="1" w:after="100" w:afterAutospacing="1" w:line="360" w:lineRule="auto"/>
        <w:jc w:val="both"/>
        <w:rPr>
          <w:rFonts w:ascii="Palatino Linotype" w:hAnsi="Palatino Linotype" w:cs="Arial"/>
        </w:rPr>
      </w:pPr>
      <w:r w:rsidRPr="002C40BD">
        <w:rPr>
          <w:rFonts w:ascii="Palatino Linotype" w:hAnsi="Palatino Linotype" w:cs="Arial"/>
        </w:rPr>
        <w:t xml:space="preserve">Inconforme con la respuesta otorgada, </w:t>
      </w:r>
      <w:r w:rsidRPr="002C40BD">
        <w:rPr>
          <w:rFonts w:ascii="Palatino Linotype" w:hAnsi="Palatino Linotype" w:cs="Arial"/>
          <w:b/>
        </w:rPr>
        <w:t>EL RECURRENTE</w:t>
      </w:r>
      <w:r w:rsidRPr="002C40BD">
        <w:rPr>
          <w:rFonts w:ascii="Palatino Linotype" w:hAnsi="Palatino Linotype" w:cs="Arial"/>
        </w:rPr>
        <w:t xml:space="preserve"> interpuso el recurso de revisión que nos ocupa, en el que refirió lo establecido en el Resultando IV de la presente resolución.</w:t>
      </w:r>
    </w:p>
    <w:p w:rsidR="009D62AB" w:rsidRPr="002C40BD" w:rsidRDefault="00B55AB0" w:rsidP="009D62AB">
      <w:pPr>
        <w:spacing w:before="100" w:beforeAutospacing="1" w:after="100" w:afterAutospacing="1" w:line="360" w:lineRule="auto"/>
        <w:jc w:val="both"/>
        <w:rPr>
          <w:rFonts w:ascii="Palatino Linotype" w:hAnsi="Palatino Linotype" w:cs="Arial"/>
          <w:lang w:eastAsia="es-MX"/>
        </w:rPr>
      </w:pPr>
      <w:r w:rsidRPr="002C40BD">
        <w:rPr>
          <w:rFonts w:ascii="Palatino Linotype" w:hAnsi="Palatino Linotype" w:cs="Arial"/>
          <w:lang w:eastAsia="es-MX"/>
        </w:rPr>
        <w:t>Es así que</w:t>
      </w:r>
      <w:r w:rsidR="00585AF6" w:rsidRPr="002C40BD">
        <w:rPr>
          <w:rFonts w:ascii="Palatino Linotype" w:hAnsi="Palatino Linotype" w:cs="Arial"/>
          <w:lang w:eastAsia="es-MX"/>
        </w:rPr>
        <w:t>,</w:t>
      </w:r>
      <w:r w:rsidRPr="002C40BD">
        <w:rPr>
          <w:rFonts w:ascii="Palatino Linotype" w:hAnsi="Palatino Linotype" w:cs="Arial"/>
          <w:lang w:eastAsia="es-MX"/>
        </w:rPr>
        <w:t xml:space="preserve"> </w:t>
      </w:r>
      <w:r w:rsidRPr="002C40BD">
        <w:rPr>
          <w:rFonts w:ascii="Palatino Linotype" w:hAnsi="Palatino Linotype" w:cs="Arial"/>
          <w:b/>
          <w:lang w:eastAsia="es-MX"/>
        </w:rPr>
        <w:t>EL SUJETO OBLIGADO</w:t>
      </w:r>
      <w:r w:rsidRPr="002C40BD">
        <w:rPr>
          <w:rFonts w:ascii="Palatino Linotype" w:hAnsi="Palatino Linotype" w:cs="Arial"/>
          <w:lang w:eastAsia="es-MX"/>
        </w:rPr>
        <w:t>, rindió su Informe Justificado adjuntando los documentos electrónicos denominados</w:t>
      </w:r>
      <w:r w:rsidR="007C698C" w:rsidRPr="002C40BD">
        <w:rPr>
          <w:rFonts w:ascii="Palatino Linotype" w:hAnsi="Palatino Linotype" w:cs="Arial"/>
          <w:lang w:eastAsia="es-MX"/>
        </w:rPr>
        <w:t xml:space="preserve"> </w:t>
      </w:r>
      <w:r w:rsidR="00942FD4" w:rsidRPr="002C40BD">
        <w:rPr>
          <w:rFonts w:ascii="Palatino Linotype" w:hAnsi="Palatino Linotype" w:cs="Arial"/>
          <w:b/>
          <w:i/>
        </w:rPr>
        <w:t>RECURSO DE REVISIÓN (3).zip</w:t>
      </w:r>
      <w:r w:rsidR="007C698C" w:rsidRPr="002C40BD">
        <w:rPr>
          <w:rFonts w:ascii="Palatino Linotype" w:hAnsi="Palatino Linotype" w:cs="Arial"/>
          <w:b/>
          <w:i/>
        </w:rPr>
        <w:t xml:space="preserve">, </w:t>
      </w:r>
      <w:r w:rsidR="00942FD4" w:rsidRPr="002C40BD">
        <w:rPr>
          <w:rFonts w:ascii="Palatino Linotype" w:hAnsi="Palatino Linotype" w:cs="Arial"/>
          <w:b/>
          <w:i/>
        </w:rPr>
        <w:t>CAPTURAS DE PANTALLA (3)...EN ALCANCE.pdf</w:t>
      </w:r>
      <w:r w:rsidR="007C698C" w:rsidRPr="002C40BD">
        <w:rPr>
          <w:rFonts w:ascii="Palatino Linotype" w:hAnsi="Palatino Linotype" w:cs="Arial"/>
          <w:b/>
          <w:i/>
        </w:rPr>
        <w:t xml:space="preserve">, </w:t>
      </w:r>
      <w:r w:rsidR="007C698C" w:rsidRPr="002C40BD">
        <w:rPr>
          <w:rFonts w:ascii="Palatino Linotype" w:hAnsi="Palatino Linotype" w:cs="Arial"/>
        </w:rPr>
        <w:t xml:space="preserve">mismos que </w:t>
      </w:r>
      <w:r w:rsidR="00942FD4" w:rsidRPr="002C40BD">
        <w:rPr>
          <w:rFonts w:ascii="Palatino Linotype" w:hAnsi="Palatino Linotype" w:cs="Arial"/>
        </w:rPr>
        <w:t xml:space="preserve">esta Ponencia advirtió que </w:t>
      </w:r>
      <w:r w:rsidR="00585AF6" w:rsidRPr="002C40BD">
        <w:rPr>
          <w:rFonts w:ascii="Palatino Linotype" w:hAnsi="Palatino Linotype" w:cs="Arial"/>
        </w:rPr>
        <w:t xml:space="preserve">se trataban de los documentos </w:t>
      </w:r>
      <w:r w:rsidR="00942FD4" w:rsidRPr="002C40BD">
        <w:rPr>
          <w:rFonts w:ascii="Palatino Linotype" w:hAnsi="Palatino Linotype" w:cs="Arial"/>
        </w:rPr>
        <w:t xml:space="preserve"> remitidos en respuesta, asimismo se puede observar que los </w:t>
      </w:r>
      <w:r w:rsidR="00585AF6" w:rsidRPr="002C40BD">
        <w:rPr>
          <w:rFonts w:ascii="Palatino Linotype" w:hAnsi="Palatino Linotype" w:cs="Arial"/>
        </w:rPr>
        <w:t>algunos</w:t>
      </w:r>
      <w:r w:rsidR="00942FD4" w:rsidRPr="002C40BD">
        <w:rPr>
          <w:rFonts w:ascii="Palatino Linotype" w:hAnsi="Palatino Linotype" w:cs="Arial"/>
        </w:rPr>
        <w:t xml:space="preserve"> archivos adjuntos</w:t>
      </w:r>
      <w:r w:rsidR="00585AF6" w:rsidRPr="002C40BD">
        <w:rPr>
          <w:rFonts w:ascii="Palatino Linotype" w:hAnsi="Palatino Linotype" w:cs="Arial"/>
        </w:rPr>
        <w:t xml:space="preserve"> adicionales</w:t>
      </w:r>
      <w:r w:rsidR="00942FD4" w:rsidRPr="002C40BD">
        <w:rPr>
          <w:rFonts w:ascii="Palatino Linotype" w:hAnsi="Palatino Linotype" w:cs="Arial"/>
        </w:rPr>
        <w:t xml:space="preserve"> se encaminan a dar </w:t>
      </w:r>
      <w:r w:rsidR="00535340" w:rsidRPr="002C40BD">
        <w:rPr>
          <w:rFonts w:ascii="Palatino Linotype" w:hAnsi="Palatino Linotype" w:cs="Arial"/>
        </w:rPr>
        <w:t>contestación a diversos números de solicitudes, es por ello, que esta Ponencia consider</w:t>
      </w:r>
      <w:r w:rsidR="00585AF6" w:rsidRPr="002C40BD">
        <w:rPr>
          <w:rFonts w:ascii="Palatino Linotype" w:hAnsi="Palatino Linotype" w:cs="Arial"/>
        </w:rPr>
        <w:t>ó</w:t>
      </w:r>
      <w:r w:rsidR="00535340" w:rsidRPr="002C40BD">
        <w:rPr>
          <w:rFonts w:ascii="Palatino Linotype" w:hAnsi="Palatino Linotype" w:cs="Arial"/>
        </w:rPr>
        <w:t xml:space="preserve"> no poner a la vista dicha documentación</w:t>
      </w:r>
      <w:r w:rsidR="00585AF6" w:rsidRPr="002C40BD">
        <w:rPr>
          <w:rFonts w:ascii="Palatino Linotype" w:hAnsi="Palatino Linotype" w:cs="Arial"/>
        </w:rPr>
        <w:t xml:space="preserve"> toda vez que no se relaciona con el</w:t>
      </w:r>
      <w:r w:rsidR="00535340" w:rsidRPr="002C40BD">
        <w:rPr>
          <w:rFonts w:ascii="Palatino Linotype" w:hAnsi="Palatino Linotype" w:cs="Arial"/>
        </w:rPr>
        <w:t xml:space="preserve"> presente asunto.</w:t>
      </w:r>
    </w:p>
    <w:p w:rsidR="008F03C0" w:rsidRPr="002C40BD" w:rsidRDefault="008F03C0" w:rsidP="008F03C0">
      <w:pPr>
        <w:spacing w:before="100" w:beforeAutospacing="1" w:after="100" w:afterAutospacing="1" w:line="360" w:lineRule="auto"/>
        <w:jc w:val="both"/>
        <w:rPr>
          <w:rFonts w:ascii="Palatino Linotype" w:hAnsi="Palatino Linotype"/>
        </w:rPr>
      </w:pPr>
      <w:r w:rsidRPr="002C40BD">
        <w:rPr>
          <w:rFonts w:ascii="Palatino Linotype" w:eastAsia="Calibri" w:hAnsi="Palatino Linotype" w:cs="Arial"/>
        </w:rPr>
        <w:t xml:space="preserve">Hechas las precisiones anteriores, </w:t>
      </w:r>
      <w:r w:rsidRPr="002C40BD">
        <w:rPr>
          <w:rFonts w:ascii="Palatino Linotype" w:hAnsi="Palatino Linotype" w:cs="Arial"/>
        </w:rPr>
        <w:t xml:space="preserve">esta Ponencia Resolutora considera pertinente </w:t>
      </w:r>
      <w:r w:rsidRPr="002C40BD">
        <w:rPr>
          <w:rFonts w:ascii="Palatino Linotype" w:hAnsi="Palatino Linotype" w:cs="Arial"/>
          <w:lang w:eastAsia="es-MX"/>
        </w:rPr>
        <w:t xml:space="preserve">señalar que </w:t>
      </w:r>
      <w:r w:rsidRPr="002C40BD">
        <w:rPr>
          <w:rFonts w:ascii="Palatino Linotype" w:hAnsi="Palatino Linotype" w:cs="Arial"/>
          <w:lang w:val="es-ES_tradnl"/>
        </w:rPr>
        <w:t xml:space="preserve">se obvia la competencia del </w:t>
      </w:r>
      <w:r w:rsidRPr="002C40BD">
        <w:rPr>
          <w:rFonts w:ascii="Palatino Linotype" w:hAnsi="Palatino Linotype" w:cs="Arial"/>
          <w:b/>
          <w:lang w:val="es-ES_tradnl"/>
        </w:rPr>
        <w:t xml:space="preserve">SUJETO OBLIGADO </w:t>
      </w:r>
      <w:r w:rsidRPr="002C40BD">
        <w:rPr>
          <w:rFonts w:ascii="Palatino Linotype" w:hAnsi="Palatino Linotype"/>
        </w:rPr>
        <w:t xml:space="preserve">para generar, administrar o poseer la información solicitada, </w:t>
      </w:r>
      <w:r w:rsidRPr="002C40BD">
        <w:rPr>
          <w:rFonts w:ascii="Palatino Linotype" w:hAnsi="Palatino Linotype" w:cs="Arial"/>
        </w:rPr>
        <w:t xml:space="preserve">dado que éste ha </w:t>
      </w:r>
      <w:r w:rsidRPr="002C40BD">
        <w:rPr>
          <w:rFonts w:ascii="Palatino Linotype" w:hAnsi="Palatino Linotype" w:cs="Arial"/>
          <w:color w:val="000000"/>
        </w:rPr>
        <w:t>asumido</w:t>
      </w:r>
      <w:r w:rsidRPr="002C40BD">
        <w:rPr>
          <w:rFonts w:ascii="Palatino Linotype" w:hAnsi="Palatino Linotype" w:cs="Arial"/>
        </w:rPr>
        <w:t xml:space="preserve"> la misma, </w:t>
      </w:r>
      <w:r w:rsidRPr="002C40BD">
        <w:rPr>
          <w:rFonts w:ascii="Palatino Linotype" w:hAnsi="Palatino Linotype"/>
        </w:rPr>
        <w:t xml:space="preserve">en razón de que a través de sus respuestas hizo llegar al particular diversa información con la finalidad de tener por colmado el derecho de acceso a la información del hoy </w:t>
      </w:r>
      <w:r w:rsidRPr="002C40BD">
        <w:rPr>
          <w:rFonts w:ascii="Palatino Linotype" w:hAnsi="Palatino Linotype"/>
          <w:b/>
        </w:rPr>
        <w:t>RECURRENTE</w:t>
      </w:r>
      <w:r w:rsidRPr="002C40BD">
        <w:rPr>
          <w:rFonts w:ascii="Palatino Linotype" w:hAnsi="Palatino Linotype"/>
        </w:rPr>
        <w:t xml:space="preserve">; razón por la cual, al haberse pronunciado </w:t>
      </w:r>
      <w:r w:rsidRPr="002C40BD">
        <w:rPr>
          <w:rFonts w:ascii="Palatino Linotype" w:hAnsi="Palatino Linotype"/>
          <w:b/>
        </w:rPr>
        <w:t>EL SUJETO OBLIGADO</w:t>
      </w:r>
      <w:r w:rsidRPr="002C40BD">
        <w:rPr>
          <w:rFonts w:ascii="Palatino Linotype" w:hAnsi="Palatino Linotype"/>
        </w:rPr>
        <w:t xml:space="preserve"> respecto de la información solicitada, </w:t>
      </w:r>
      <w:r w:rsidRPr="002C40BD">
        <w:rPr>
          <w:rFonts w:ascii="Palatino Linotype" w:hAnsi="Palatino Linotype" w:cs="Arial"/>
        </w:rPr>
        <w:t xml:space="preserve">es que </w:t>
      </w:r>
      <w:r w:rsidRPr="002C40BD">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w:t>
      </w:r>
      <w:r w:rsidR="00585AF6" w:rsidRPr="002C40BD">
        <w:rPr>
          <w:rFonts w:ascii="Palatino Linotype" w:hAnsi="Palatino Linotype"/>
        </w:rPr>
        <w:t>l Estado de México y Municipios dado a que asumió la relación laboral con el servidor público referido en la solicitud de acceso a la información.</w:t>
      </w:r>
    </w:p>
    <w:p w:rsidR="008F03C0" w:rsidRPr="002C40BD" w:rsidRDefault="008F03C0" w:rsidP="008F03C0">
      <w:pPr>
        <w:spacing w:before="100" w:beforeAutospacing="1" w:after="100" w:afterAutospacing="1" w:line="360" w:lineRule="auto"/>
        <w:ind w:right="49"/>
        <w:jc w:val="both"/>
        <w:rPr>
          <w:rFonts w:ascii="Palatino Linotype" w:hAnsi="Palatino Linotype"/>
        </w:rPr>
      </w:pPr>
      <w:r w:rsidRPr="002C40BD">
        <w:rPr>
          <w:rFonts w:ascii="Palatino Linotype" w:hAnsi="Palatino Linotype"/>
        </w:rPr>
        <w:t xml:space="preserve">Por lo que, el estudio de la naturaleza jurídica de la información pública solicitada, tiene por objeto determinar si ésta la genera, posee o administra </w:t>
      </w:r>
      <w:r w:rsidRPr="002C40BD">
        <w:rPr>
          <w:rFonts w:ascii="Palatino Linotype" w:hAnsi="Palatino Linotype"/>
          <w:b/>
        </w:rPr>
        <w:t>EL SUJETO OBLIGADO</w:t>
      </w:r>
      <w:r w:rsidRPr="002C40BD">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2C40BD">
        <w:rPr>
          <w:rFonts w:ascii="Palatino Linotype" w:hAnsi="Palatino Linotype"/>
          <w:b/>
        </w:rPr>
        <w:t>EL SUJETO OBLIGADO</w:t>
      </w:r>
      <w:r w:rsidRPr="002C40BD">
        <w:rPr>
          <w:rFonts w:ascii="Palatino Linotype" w:hAnsi="Palatino Linotype"/>
        </w:rPr>
        <w:t>.</w:t>
      </w:r>
    </w:p>
    <w:p w:rsidR="008F03C0" w:rsidRPr="002C40BD" w:rsidRDefault="008F03C0" w:rsidP="008F03C0">
      <w:pPr>
        <w:spacing w:before="100" w:beforeAutospacing="1" w:after="100" w:afterAutospacing="1" w:line="360" w:lineRule="auto"/>
        <w:jc w:val="both"/>
        <w:rPr>
          <w:rFonts w:ascii="Palatino Linotype" w:hAnsi="Palatino Linotype"/>
          <w:color w:val="222222"/>
          <w:lang w:eastAsia="es-MX"/>
        </w:rPr>
      </w:pPr>
      <w:r w:rsidRPr="002C40BD">
        <w:rPr>
          <w:rFonts w:ascii="Palatino Linotype" w:eastAsia="Calibri" w:hAnsi="Palatino Linotype" w:cs="Arial"/>
        </w:rPr>
        <w:t xml:space="preserve">En ese contexto, este Instituto analizó la totalidad de las constancias que integran los expedientes electrónicos del </w:t>
      </w:r>
      <w:r w:rsidRPr="002C40BD">
        <w:rPr>
          <w:rFonts w:ascii="Palatino Linotype" w:eastAsia="Calibri" w:hAnsi="Palatino Linotype" w:cs="Arial"/>
          <w:b/>
        </w:rPr>
        <w:t xml:space="preserve">SAIMEX </w:t>
      </w:r>
      <w:r w:rsidRPr="002C40BD">
        <w:rPr>
          <w:rFonts w:ascii="Palatino Linotype" w:eastAsia="Calibri" w:hAnsi="Palatino Linotype" w:cs="Arial"/>
        </w:rPr>
        <w:t xml:space="preserve">se concluye que la controversia en el presente asunto radica en que </w:t>
      </w:r>
      <w:r w:rsidR="007C698C" w:rsidRPr="002C40BD">
        <w:rPr>
          <w:rFonts w:ascii="Palatino Linotype" w:eastAsia="Calibri" w:hAnsi="Palatino Linotype" w:cs="Arial"/>
          <w:b/>
        </w:rPr>
        <w:t xml:space="preserve">EL SUJETO OBLIGADO, </w:t>
      </w:r>
      <w:r w:rsidR="007C698C" w:rsidRPr="002C40BD">
        <w:rPr>
          <w:rFonts w:ascii="Palatino Linotype" w:eastAsia="Calibri" w:hAnsi="Palatino Linotype" w:cs="Arial"/>
        </w:rPr>
        <w:t xml:space="preserve">no remitió la totalidad de la información pública </w:t>
      </w:r>
      <w:r w:rsidR="00306F75" w:rsidRPr="002C40BD">
        <w:rPr>
          <w:rFonts w:ascii="Palatino Linotype" w:eastAsia="Calibri" w:hAnsi="Palatino Linotype" w:cs="Arial"/>
        </w:rPr>
        <w:t>solicitada</w:t>
      </w:r>
      <w:r w:rsidR="00A12410" w:rsidRPr="002C40BD">
        <w:rPr>
          <w:rFonts w:ascii="Palatino Linotype" w:eastAsia="Calibri" w:hAnsi="Palatino Linotype" w:cs="Arial"/>
        </w:rPr>
        <w:t xml:space="preserve"> tanto en respuesta como en informe justificado</w:t>
      </w:r>
      <w:r w:rsidR="00585AF6" w:rsidRPr="002C40BD">
        <w:rPr>
          <w:rFonts w:ascii="Palatino Linotype" w:eastAsia="Calibri" w:hAnsi="Palatino Linotype" w:cs="Arial"/>
        </w:rPr>
        <w:t>.</w:t>
      </w:r>
    </w:p>
    <w:p w:rsidR="008F03C0" w:rsidRPr="002C40BD" w:rsidRDefault="00BE1D7D" w:rsidP="008F03C0">
      <w:pPr>
        <w:spacing w:before="360" w:after="240" w:line="360" w:lineRule="auto"/>
        <w:jc w:val="both"/>
        <w:rPr>
          <w:rFonts w:ascii="Palatino Linotype" w:hAnsi="Palatino Linotype"/>
          <w:color w:val="222222"/>
          <w:lang w:eastAsia="es-MX"/>
        </w:rPr>
      </w:pPr>
      <w:r w:rsidRPr="002C40BD">
        <w:rPr>
          <w:rFonts w:ascii="Palatino Linotype" w:hAnsi="Palatino Linotype"/>
          <w:color w:val="222222"/>
          <w:lang w:eastAsia="es-MX"/>
        </w:rPr>
        <w:t>Es así, que tenemos que la solicitud de información formulada por el particular versa específicamente en que le remitan un listado, mediante el cual se pueda advertir de los servidores públicos descritos, quienes de ellos se encuentran certificados y quienes faltan exponiendo los motivos.</w:t>
      </w:r>
    </w:p>
    <w:p w:rsidR="001C3EFE" w:rsidRPr="002C40BD" w:rsidRDefault="00585AF6" w:rsidP="008F03C0">
      <w:pPr>
        <w:spacing w:before="360" w:after="240" w:line="360" w:lineRule="auto"/>
        <w:jc w:val="both"/>
        <w:rPr>
          <w:rFonts w:ascii="Palatino Linotype" w:hAnsi="Palatino Linotype" w:cs="Arial"/>
          <w:lang w:val="es-ES_tradnl"/>
        </w:rPr>
      </w:pPr>
      <w:r w:rsidRPr="002C40BD">
        <w:rPr>
          <w:rFonts w:ascii="Palatino Linotype" w:hAnsi="Palatino Linotype"/>
          <w:noProof/>
          <w:color w:val="222222"/>
          <w:lang w:eastAsia="es-MX"/>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2192655</wp:posOffset>
                </wp:positionV>
                <wp:extent cx="5886450" cy="195262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5886450" cy="1952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EA56" id="Conector recto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72.65pt" to="463.2pt,3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" strokecolor="#5b9bd5 [3204]" strokeweight=".5pt">
                <v:stroke joinstyle="miter"/>
              </v:line>
            </w:pict>
          </mc:Fallback>
        </mc:AlternateContent>
      </w:r>
      <w:r w:rsidR="00BE1D7D" w:rsidRPr="002C40BD">
        <w:rPr>
          <w:rFonts w:ascii="Palatino Linotype" w:hAnsi="Palatino Linotype"/>
          <w:color w:val="222222"/>
          <w:lang w:eastAsia="es-MX"/>
        </w:rPr>
        <w:t xml:space="preserve">Es por ello que esta Ponencia advirtió </w:t>
      </w:r>
      <w:r w:rsidR="007E4DC8" w:rsidRPr="002C40BD">
        <w:rPr>
          <w:rFonts w:ascii="Palatino Linotype" w:hAnsi="Palatino Linotype"/>
          <w:color w:val="222222"/>
          <w:lang w:eastAsia="es-MX"/>
        </w:rPr>
        <w:t xml:space="preserve">que del primer requerimiento formulado por el particular es decir el que se encuentra enlistado con el inciso a) los registros de entrada y salida de su jornada laboral y de comida desde su ingreso al 31 de octubre de 2019 mismo que fue contestado por </w:t>
      </w:r>
      <w:r w:rsidR="007E4DC8" w:rsidRPr="002C40BD">
        <w:rPr>
          <w:rFonts w:ascii="Palatino Linotype" w:hAnsi="Palatino Linotype"/>
          <w:b/>
          <w:color w:val="222222"/>
          <w:lang w:eastAsia="es-MX"/>
        </w:rPr>
        <w:t>EL SUJETO OBLIGADO</w:t>
      </w:r>
      <w:r w:rsidR="008F2559" w:rsidRPr="002C40BD">
        <w:rPr>
          <w:rFonts w:ascii="Palatino Linotype" w:hAnsi="Palatino Linotype"/>
          <w:b/>
          <w:color w:val="222222"/>
          <w:lang w:eastAsia="es-MX"/>
        </w:rPr>
        <w:t xml:space="preserve"> </w:t>
      </w:r>
      <w:r w:rsidR="008F2559" w:rsidRPr="002C40BD">
        <w:rPr>
          <w:rFonts w:ascii="Palatino Linotype" w:hAnsi="Palatino Linotype"/>
          <w:color w:val="222222"/>
          <w:lang w:eastAsia="es-MX"/>
        </w:rPr>
        <w:t xml:space="preserve">con el archivo electrónico </w:t>
      </w:r>
      <w:r w:rsidR="008F2559" w:rsidRPr="002C40BD">
        <w:rPr>
          <w:rFonts w:ascii="Palatino Linotype" w:hAnsi="Palatino Linotype" w:cs="Arial"/>
          <w:b/>
          <w:i/>
          <w:lang w:val="es-ES_tradnl"/>
        </w:rPr>
        <w:t xml:space="preserve">Registro de Asistencias301019.pdf, </w:t>
      </w:r>
      <w:r w:rsidR="008F2559" w:rsidRPr="002C40BD">
        <w:rPr>
          <w:rFonts w:ascii="Palatino Linotype" w:hAnsi="Palatino Linotype" w:cs="Arial"/>
          <w:lang w:val="es-ES_tradnl"/>
        </w:rPr>
        <w:t>mismo que desglosa la hora de entrada y salida de los servidores públicos acompañándolo con su firma tal y como se muestra a continuación:</w:t>
      </w:r>
    </w:p>
    <w:p w:rsidR="008F2559" w:rsidRPr="002C40BD" w:rsidRDefault="008F2559" w:rsidP="008F03C0">
      <w:pPr>
        <w:spacing w:before="360" w:after="240" w:line="360" w:lineRule="auto"/>
        <w:jc w:val="both"/>
        <w:rPr>
          <w:rFonts w:ascii="Palatino Linotype" w:hAnsi="Palatino Linotype" w:cs="Arial"/>
        </w:rPr>
      </w:pPr>
      <w:r w:rsidRPr="002C40BD">
        <w:rPr>
          <w:noProof/>
          <w:lang w:eastAsia="es-MX"/>
        </w:rPr>
        <mc:AlternateContent>
          <mc:Choice Requires="wps">
            <w:drawing>
              <wp:anchor distT="0" distB="0" distL="114300" distR="114300" simplePos="0" relativeHeight="251661312" behindDoc="0" locked="0" layoutInCell="1" allowOverlap="1">
                <wp:simplePos x="0" y="0"/>
                <wp:positionH relativeFrom="column">
                  <wp:posOffset>486272</wp:posOffset>
                </wp:positionH>
                <wp:positionV relativeFrom="paragraph">
                  <wp:posOffset>2367667</wp:posOffset>
                </wp:positionV>
                <wp:extent cx="3991555" cy="421419"/>
                <wp:effectExtent l="38100" t="38100" r="47625" b="36195"/>
                <wp:wrapNone/>
                <wp:docPr id="10" name="Rectángulo 10"/>
                <wp:cNvGraphicFramePr/>
                <a:graphic xmlns:a="http://schemas.openxmlformats.org/drawingml/2006/main">
                  <a:graphicData uri="http://schemas.microsoft.com/office/word/2010/wordprocessingShape">
                    <wps:wsp>
                      <wps:cNvSpPr/>
                      <wps:spPr>
                        <a:xfrm>
                          <a:off x="0" y="0"/>
                          <a:ext cx="3991555" cy="421419"/>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4E7F6" id="Rectángulo 10" o:spid="_x0000_s1026" style="position:absolute;margin-left:38.3pt;margin-top:186.45pt;width:314.3pt;height:3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" filled="f" strokecolor="red" strokeweight="6pt"/>
            </w:pict>
          </mc:Fallback>
        </mc:AlternateContent>
      </w:r>
      <w:r w:rsidRPr="002C40BD">
        <w:rPr>
          <w:noProof/>
          <w:lang w:eastAsia="es-MX"/>
        </w:rPr>
        <w:drawing>
          <wp:inline distT="0" distB="0" distL="0" distR="0" wp14:anchorId="4F9CCE20" wp14:editId="75B22508">
            <wp:extent cx="5791835" cy="53625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362575"/>
                    </a:xfrm>
                    <a:prstGeom prst="rect">
                      <a:avLst/>
                    </a:prstGeom>
                  </pic:spPr>
                </pic:pic>
              </a:graphicData>
            </a:graphic>
          </wp:inline>
        </w:drawing>
      </w:r>
    </w:p>
    <w:p w:rsidR="00AC0655" w:rsidRPr="002C40BD" w:rsidRDefault="00AC0655" w:rsidP="008F03C0">
      <w:pPr>
        <w:spacing w:before="360" w:after="240" w:line="360" w:lineRule="auto"/>
        <w:jc w:val="both"/>
        <w:rPr>
          <w:rFonts w:ascii="Palatino Linotype" w:hAnsi="Palatino Linotype"/>
          <w:color w:val="222222"/>
          <w:lang w:eastAsia="es-MX"/>
        </w:rPr>
      </w:pPr>
    </w:p>
    <w:p w:rsidR="00D9462F" w:rsidRPr="002C40BD" w:rsidRDefault="000C12BA" w:rsidP="008F03C0">
      <w:pPr>
        <w:spacing w:before="360" w:after="240" w:line="360" w:lineRule="auto"/>
        <w:jc w:val="both"/>
        <w:rPr>
          <w:rFonts w:ascii="Palatino Linotype" w:hAnsi="Palatino Linotype"/>
          <w:color w:val="222222"/>
          <w:lang w:eastAsia="es-MX"/>
        </w:rPr>
      </w:pPr>
      <w:r w:rsidRPr="002C40BD">
        <w:rPr>
          <w:rFonts w:ascii="Palatino Linotype" w:hAnsi="Palatino Linotype"/>
          <w:color w:val="222222"/>
          <w:lang w:eastAsia="es-MX"/>
        </w:rPr>
        <w:t xml:space="preserve">Es así que de la imagen inserta anterior, podemos advertir que </w:t>
      </w:r>
      <w:r w:rsidRPr="002C40BD">
        <w:rPr>
          <w:rFonts w:ascii="Palatino Linotype" w:hAnsi="Palatino Linotype"/>
          <w:b/>
          <w:color w:val="222222"/>
          <w:lang w:eastAsia="es-MX"/>
        </w:rPr>
        <w:t xml:space="preserve">EL SUJETO OBLIGADO, </w:t>
      </w:r>
      <w:r w:rsidRPr="002C40BD">
        <w:rPr>
          <w:rFonts w:ascii="Palatino Linotype" w:hAnsi="Palatino Linotype"/>
          <w:color w:val="222222"/>
          <w:lang w:eastAsia="es-MX"/>
        </w:rPr>
        <w:t>efectivamente cuenta con una lista de asistencia en donde los servidores públicos registran la entra y salida de su horario laboral mismo que fue entregado al p</w:t>
      </w:r>
      <w:r w:rsidR="00D9462F" w:rsidRPr="002C40BD">
        <w:rPr>
          <w:rFonts w:ascii="Palatino Linotype" w:hAnsi="Palatino Linotype"/>
          <w:color w:val="222222"/>
          <w:lang w:eastAsia="es-MX"/>
        </w:rPr>
        <w:t>articular a través de respuesta sin embargo, no se tiene la certeza de que efectivamente el servidor público haya ingresado desde la fecha que se empieza a aparecer su nombre dentro de la lista de asistencia es decir a partir del 5 de agosto de 2019.</w:t>
      </w:r>
    </w:p>
    <w:p w:rsidR="00D9462F" w:rsidRPr="002C40BD" w:rsidRDefault="00D9462F" w:rsidP="00D9462F">
      <w:pPr>
        <w:spacing w:before="100" w:beforeAutospacing="1" w:after="100" w:afterAutospacing="1" w:line="360" w:lineRule="auto"/>
        <w:jc w:val="both"/>
        <w:rPr>
          <w:rFonts w:ascii="Palatino Linotype" w:hAnsi="Palatino Linotype"/>
        </w:rPr>
      </w:pPr>
      <w:r w:rsidRPr="002C40BD">
        <w:rPr>
          <w:rFonts w:ascii="Palatino Linotype" w:hAnsi="Palatino Linotype"/>
          <w:color w:val="222222"/>
          <w:lang w:eastAsia="es-MX"/>
        </w:rPr>
        <w:t xml:space="preserve">Es por ello que esta Ponencia se dio a la tarea de ingresar al Portal de Información Pública de Oficio Mexiquense del </w:t>
      </w:r>
      <w:r w:rsidRPr="002C40BD">
        <w:rPr>
          <w:rFonts w:ascii="Palatino Linotype" w:hAnsi="Palatino Linotype"/>
          <w:b/>
          <w:color w:val="222222"/>
          <w:lang w:eastAsia="es-MX"/>
        </w:rPr>
        <w:t>SUJETO OBLIGADO</w:t>
      </w:r>
      <w:r w:rsidRPr="002C40BD">
        <w:rPr>
          <w:rFonts w:ascii="Palatino Linotype" w:hAnsi="Palatino Linotype"/>
          <w:color w:val="222222"/>
          <w:lang w:eastAsia="es-MX"/>
        </w:rPr>
        <w:t xml:space="preserve">, con la finalidad de verificar y cotejar que efectivamente el servidor público haya iniciado labores dentro del organismo el 5 de agosto de 2019, sin embargo la búsqueda realizada no arrojó algún registro con el nombre de Guillermo Díaz Zúñiga es por ello, que no se tiene la certeza jurídica de la fecha de ingreso, es por ello, que se deberá entregar nuevamente y especificando la fecha de ingreso del multicitado servidor público, lo anterior de conformidad con </w:t>
      </w:r>
      <w:r w:rsidRPr="002C40BD">
        <w:rPr>
          <w:rFonts w:ascii="Palatino Linotype" w:hAnsi="Palatino Linotype"/>
          <w:color w:val="000000"/>
        </w:rPr>
        <w:t>lo señalado en la fracción I del artículo 9 de la Ley de Transparencia y Acceso a la Información Pública del Estado de México y Municipios que establece lo siguiente:</w:t>
      </w:r>
    </w:p>
    <w:p w:rsidR="00D9462F" w:rsidRPr="002C40BD" w:rsidRDefault="00D9462F" w:rsidP="00D9462F">
      <w:pPr>
        <w:spacing w:before="100" w:beforeAutospacing="1" w:after="100" w:afterAutospacing="1"/>
        <w:ind w:left="709" w:right="757"/>
        <w:jc w:val="both"/>
        <w:rPr>
          <w:rFonts w:ascii="Palatino Linotype" w:hAnsi="Palatino Linotype"/>
          <w:i/>
          <w:color w:val="000000"/>
          <w:sz w:val="22"/>
        </w:rPr>
      </w:pPr>
      <w:r w:rsidRPr="002C40BD">
        <w:rPr>
          <w:rFonts w:ascii="Palatino Linotype" w:hAnsi="Palatino Linotype"/>
          <w:b/>
          <w:i/>
          <w:color w:val="000000"/>
          <w:sz w:val="22"/>
        </w:rPr>
        <w:t>Artículo 9.</w:t>
      </w:r>
      <w:r w:rsidRPr="002C40BD">
        <w:rPr>
          <w:rFonts w:ascii="Palatino Linotype" w:hAnsi="Palatino Linotype"/>
          <w:i/>
          <w:color w:val="000000"/>
          <w:sz w:val="22"/>
        </w:rPr>
        <w:t xml:space="preserve"> El Instituto deberá regir su funcionamiento de acuerdo a los siguientes principios:</w:t>
      </w:r>
    </w:p>
    <w:p w:rsidR="00625989" w:rsidRPr="002C40BD" w:rsidRDefault="00D9462F" w:rsidP="00D9462F">
      <w:pPr>
        <w:spacing w:before="360" w:after="240" w:line="360" w:lineRule="auto"/>
        <w:ind w:left="709" w:right="757"/>
        <w:jc w:val="both"/>
        <w:rPr>
          <w:rFonts w:ascii="Palatino Linotype" w:hAnsi="Palatino Linotype"/>
          <w:color w:val="222222"/>
          <w:lang w:eastAsia="es-MX"/>
        </w:rPr>
      </w:pPr>
      <w:r w:rsidRPr="002C40BD">
        <w:rPr>
          <w:rFonts w:ascii="Palatino Linotype" w:hAnsi="Palatino Linotype"/>
          <w:b/>
          <w:i/>
          <w:color w:val="000000"/>
          <w:sz w:val="22"/>
        </w:rPr>
        <w:t>I.</w:t>
      </w:r>
      <w:r w:rsidRPr="002C40BD">
        <w:rPr>
          <w:rFonts w:ascii="Palatino Linotype" w:hAnsi="Palatino Linotype"/>
          <w:b/>
          <w:i/>
          <w:color w:val="000000"/>
          <w:sz w:val="22"/>
        </w:rPr>
        <w:tab/>
        <w:t>Certeza:</w:t>
      </w:r>
      <w:r w:rsidRPr="002C40BD">
        <w:rPr>
          <w:rFonts w:ascii="Palatino Linotype" w:hAnsi="Palatino Linotype"/>
          <w:i/>
          <w:color w:val="000000"/>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2C40BD">
        <w:rPr>
          <w:rFonts w:ascii="Palatino Linotype" w:hAnsi="Palatino Linotype"/>
          <w:color w:val="222222"/>
          <w:lang w:eastAsia="es-MX"/>
        </w:rPr>
        <w:t xml:space="preserve">    </w:t>
      </w:r>
    </w:p>
    <w:p w:rsidR="000C12BA" w:rsidRPr="002C40BD" w:rsidRDefault="000C12BA" w:rsidP="008F03C0">
      <w:pPr>
        <w:spacing w:before="360" w:after="240" w:line="360" w:lineRule="auto"/>
        <w:jc w:val="both"/>
        <w:rPr>
          <w:rFonts w:ascii="Palatino Linotype" w:hAnsi="Palatino Linotype"/>
          <w:color w:val="222222"/>
          <w:lang w:eastAsia="es-MX"/>
        </w:rPr>
      </w:pPr>
      <w:r w:rsidRPr="002C40BD">
        <w:rPr>
          <w:rFonts w:ascii="Palatino Linotype" w:hAnsi="Palatino Linotype"/>
          <w:color w:val="222222"/>
          <w:lang w:eastAsia="es-MX"/>
        </w:rPr>
        <w:t xml:space="preserve">Asimismo, no pasa desapercibido para esta Ponencia que el particular dentro del mismo </w:t>
      </w:r>
      <w:r w:rsidR="00585AF6" w:rsidRPr="002C40BD">
        <w:rPr>
          <w:rFonts w:ascii="Palatino Linotype" w:hAnsi="Palatino Linotype"/>
          <w:color w:val="222222"/>
          <w:lang w:eastAsia="es-MX"/>
        </w:rPr>
        <w:t>requiere</w:t>
      </w:r>
      <w:r w:rsidRPr="002C40BD">
        <w:rPr>
          <w:rFonts w:ascii="Palatino Linotype" w:hAnsi="Palatino Linotype"/>
          <w:color w:val="222222"/>
          <w:lang w:eastAsia="es-MX"/>
        </w:rPr>
        <w:t xml:space="preserve"> saber el tiempo que se toma de comida el multicitado servidor público, sin embargo </w:t>
      </w:r>
      <w:r w:rsidRPr="002C40BD">
        <w:rPr>
          <w:rFonts w:ascii="Palatino Linotype" w:hAnsi="Palatino Linotype"/>
          <w:b/>
          <w:color w:val="222222"/>
          <w:lang w:eastAsia="es-MX"/>
        </w:rPr>
        <w:t xml:space="preserve">EL SUJETO OBLIGADO </w:t>
      </w:r>
      <w:r w:rsidRPr="002C40BD">
        <w:rPr>
          <w:rFonts w:ascii="Palatino Linotype" w:hAnsi="Palatino Linotype"/>
          <w:color w:val="222222"/>
          <w:lang w:eastAsia="es-MX"/>
        </w:rPr>
        <w:t>manifestó que no se lleva un registro específico de las horas de descanso de los servidores públicos.</w:t>
      </w:r>
    </w:p>
    <w:p w:rsidR="00372C1E" w:rsidRPr="002C40BD" w:rsidRDefault="00372C1E" w:rsidP="00372C1E">
      <w:pPr>
        <w:spacing w:line="360" w:lineRule="auto"/>
        <w:jc w:val="both"/>
        <w:rPr>
          <w:rFonts w:ascii="Palatino Linotype" w:hAnsi="Palatino Linotype" w:cs="Arial"/>
        </w:rPr>
      </w:pPr>
      <w:r w:rsidRPr="002C40BD">
        <w:rPr>
          <w:rFonts w:ascii="Palatino Linotype" w:hAnsi="Palatino Linotype"/>
          <w:noProof/>
          <w:lang w:eastAsia="es-MX"/>
        </w:rPr>
        <w:t xml:space="preserve">Aunado a lo anterior, es claro que el pronunciamiento del </w:t>
      </w:r>
      <w:r w:rsidRPr="002C40BD">
        <w:rPr>
          <w:rFonts w:ascii="Palatino Linotype" w:hAnsi="Palatino Linotype"/>
          <w:b/>
          <w:noProof/>
          <w:lang w:eastAsia="es-MX"/>
        </w:rPr>
        <w:t>SUJETO OBLIGADO</w:t>
      </w:r>
      <w:r w:rsidRPr="002C40BD">
        <w:rPr>
          <w:rFonts w:ascii="Palatino Linotype" w:hAnsi="Palatino Linotype"/>
          <w:noProof/>
          <w:lang w:eastAsia="es-MX"/>
        </w:rPr>
        <w:t xml:space="preserve">, inherente a que </w:t>
      </w:r>
      <w:r w:rsidRPr="002C40BD">
        <w:rPr>
          <w:rFonts w:ascii="Palatino Linotype" w:hAnsi="Palatino Linotype"/>
          <w:color w:val="222222"/>
          <w:lang w:eastAsia="es-MX"/>
        </w:rPr>
        <w:t>no se lleva un registro específico de las horas de descanso de los servidores públicos</w:t>
      </w:r>
      <w:r w:rsidRPr="002C40BD">
        <w:rPr>
          <w:rFonts w:ascii="Palatino Linotype" w:hAnsi="Palatino Linotype"/>
        </w:rPr>
        <w:t xml:space="preserve">, constituye una expresión en sentido negativo. </w:t>
      </w:r>
      <w:r w:rsidRPr="002C40BD">
        <w:rPr>
          <w:rFonts w:ascii="Palatino Linotype" w:hAnsi="Palatino Linotype" w:cs="Arial"/>
        </w:rPr>
        <w:t xml:space="preserve">Así, si se considera el hecho negativo, es obvio que éste no puede fácticamente obrar en los archivos del </w:t>
      </w:r>
      <w:r w:rsidRPr="002C40BD">
        <w:rPr>
          <w:rFonts w:ascii="Palatino Linotype" w:hAnsi="Palatino Linotype" w:cs="Arial"/>
          <w:b/>
        </w:rPr>
        <w:t>SUJETO OBLIGADO</w:t>
      </w:r>
      <w:r w:rsidRPr="002C40BD">
        <w:rPr>
          <w:rFonts w:ascii="Palatino Linotype" w:hAnsi="Palatino Linotype" w:cs="Arial"/>
        </w:rPr>
        <w:t>, ya que no puede probarse por ser lógica y materialmente imposible, en razón de que al no haber generado dicha información, no la posee, no administra y no cuenta con la misma.</w:t>
      </w:r>
    </w:p>
    <w:p w:rsidR="00372C1E" w:rsidRPr="002C40BD" w:rsidRDefault="00372C1E" w:rsidP="00372C1E">
      <w:pPr>
        <w:spacing w:line="360" w:lineRule="auto"/>
        <w:jc w:val="both"/>
        <w:rPr>
          <w:rFonts w:ascii="Palatino Linotype" w:hAnsi="Palatino Linotype" w:cs="Arial"/>
        </w:rPr>
      </w:pPr>
    </w:p>
    <w:p w:rsidR="00372C1E" w:rsidRPr="002C40BD" w:rsidRDefault="00372C1E" w:rsidP="00372C1E">
      <w:pPr>
        <w:shd w:val="clear" w:color="auto" w:fill="FFFFFF"/>
        <w:spacing w:line="360" w:lineRule="auto"/>
        <w:jc w:val="both"/>
        <w:rPr>
          <w:rFonts w:ascii="Palatino Linotype" w:hAnsi="Palatino Linotype" w:cs="Arial"/>
        </w:rPr>
      </w:pPr>
      <w:r w:rsidRPr="002C40BD">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372C1E" w:rsidRPr="002C40BD" w:rsidRDefault="00372C1E" w:rsidP="00372C1E">
      <w:pPr>
        <w:spacing w:before="360" w:after="240" w:line="360" w:lineRule="auto"/>
        <w:jc w:val="both"/>
        <w:rPr>
          <w:rFonts w:ascii="Palatino Linotype" w:hAnsi="Palatino Linotype" w:cs="Arial"/>
          <w:color w:val="222222"/>
        </w:rPr>
      </w:pPr>
      <w:r w:rsidRPr="002C40BD">
        <w:rPr>
          <w:rFonts w:ascii="Palatino Linotype" w:hAnsi="Palatino Linotype" w:cs="Arial"/>
        </w:rPr>
        <w:t xml:space="preserve">Por ello, de conformidad con lo establecido en el artículo 12 de la Ley de Transparencia y Acceso a la Información Pública del Estado de México y Municipios </w:t>
      </w:r>
      <w:r w:rsidRPr="002C40BD">
        <w:rPr>
          <w:rFonts w:ascii="Palatino Linotype" w:hAnsi="Palatino Linotype" w:cs="Arial"/>
          <w:b/>
        </w:rPr>
        <w:t>EL SUJETO OBLIGADO</w:t>
      </w:r>
      <w:r w:rsidRPr="002C40BD">
        <w:rPr>
          <w:rFonts w:ascii="Palatino Linotype" w:hAnsi="Palatino Linotype" w:cs="Arial"/>
        </w:rPr>
        <w:t xml:space="preserve"> sólo proporcionará la información que se les requiera y que obre en sus archivos, lo que a </w:t>
      </w:r>
      <w:r w:rsidRPr="002C40BD">
        <w:rPr>
          <w:rFonts w:ascii="Palatino Linotype" w:hAnsi="Palatino Linotype" w:cs="Arial"/>
          <w:i/>
        </w:rPr>
        <w:t>contrario sensu</w:t>
      </w:r>
      <w:r w:rsidRPr="002C40BD">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2C40BD">
        <w:rPr>
          <w:rFonts w:ascii="Palatino Linotype" w:hAnsi="Palatino Linotype" w:cs="Arial"/>
          <w:color w:val="222222"/>
        </w:rPr>
        <w:t>:</w:t>
      </w:r>
    </w:p>
    <w:p w:rsidR="00372C1E" w:rsidRPr="002C40BD" w:rsidRDefault="00372C1E" w:rsidP="00372C1E">
      <w:pPr>
        <w:shd w:val="clear" w:color="auto" w:fill="FFFFFF"/>
        <w:ind w:left="851"/>
        <w:jc w:val="both"/>
        <w:rPr>
          <w:rFonts w:ascii="Palatino Linotype" w:hAnsi="Palatino Linotype" w:cs="Arial"/>
          <w:color w:val="222222"/>
          <w:sz w:val="22"/>
        </w:rPr>
      </w:pPr>
      <w:r w:rsidRPr="002C40BD">
        <w:rPr>
          <w:rFonts w:ascii="Palatino Linotype" w:hAnsi="Palatino Linotype" w:cs="Arial"/>
          <w:b/>
          <w:bCs/>
          <w:i/>
          <w:iCs/>
          <w:color w:val="222222"/>
          <w:sz w:val="22"/>
        </w:rPr>
        <w:t>“HECHOS NEGATIVOS, NO SON SUSCEPTIBLES DE DEMOSTRACIÓN.</w:t>
      </w:r>
    </w:p>
    <w:p w:rsidR="00372C1E" w:rsidRPr="002C40BD" w:rsidRDefault="00372C1E" w:rsidP="00372C1E">
      <w:pPr>
        <w:shd w:val="clear" w:color="auto" w:fill="FFFFFF"/>
        <w:ind w:left="851" w:right="899"/>
        <w:jc w:val="both"/>
        <w:rPr>
          <w:rFonts w:ascii="Palatino Linotype" w:hAnsi="Palatino Linotype" w:cs="Arial"/>
          <w:color w:val="222222"/>
          <w:sz w:val="22"/>
        </w:rPr>
      </w:pPr>
      <w:r w:rsidRPr="002C40BD">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372C1E" w:rsidRPr="002C40BD" w:rsidRDefault="00372C1E" w:rsidP="00372C1E">
      <w:pPr>
        <w:shd w:val="clear" w:color="auto" w:fill="FFFFFF"/>
        <w:ind w:left="851" w:right="899"/>
        <w:jc w:val="both"/>
        <w:rPr>
          <w:rFonts w:ascii="Palatino Linotype" w:hAnsi="Palatino Linotype" w:cs="Arial"/>
          <w:i/>
          <w:iCs/>
          <w:color w:val="222222"/>
          <w:sz w:val="22"/>
        </w:rPr>
      </w:pPr>
      <w:r w:rsidRPr="002C40BD">
        <w:rPr>
          <w:rFonts w:ascii="Palatino Linotype" w:hAnsi="Palatino Linotype" w:cs="Arial"/>
          <w:i/>
          <w:iCs/>
          <w:color w:val="222222"/>
          <w:sz w:val="22"/>
        </w:rPr>
        <w:t>Amparo en revisión 2022/61. José García Florín (Menor). 9 de octubre de 1961. Cinco votos. Ponente: José Rivera Pérez Campos.”</w:t>
      </w:r>
    </w:p>
    <w:p w:rsidR="00372C1E" w:rsidRPr="002C40BD" w:rsidRDefault="00372C1E" w:rsidP="00372C1E">
      <w:pPr>
        <w:spacing w:before="360" w:after="240" w:line="360" w:lineRule="auto"/>
        <w:jc w:val="both"/>
        <w:rPr>
          <w:rFonts w:ascii="Palatino Linotype" w:hAnsi="Palatino Linotype"/>
          <w:color w:val="222222"/>
          <w:lang w:eastAsia="es-MX"/>
        </w:rPr>
      </w:pPr>
      <w:r w:rsidRPr="002C40BD">
        <w:rPr>
          <w:rFonts w:ascii="Palatino Linotype" w:hAnsi="Palatino Linotype"/>
          <w:color w:val="222222"/>
          <w:lang w:eastAsia="es-MX"/>
        </w:rPr>
        <w:t>De igual forma, es aplicable el criterio 7/2017, emitido en la Segunda Época por el Instituto Nacional de Transparencia, Acceso a la Información y Protección de Datos Personales (INAI), el cual señala lo siguiente:</w:t>
      </w:r>
    </w:p>
    <w:p w:rsidR="00372C1E" w:rsidRPr="002C40BD" w:rsidRDefault="00372C1E" w:rsidP="00372C1E">
      <w:pPr>
        <w:shd w:val="clear" w:color="auto" w:fill="FFFFFF"/>
        <w:ind w:left="851" w:right="902"/>
        <w:jc w:val="both"/>
        <w:rPr>
          <w:rFonts w:ascii="Palatino Linotype" w:hAnsi="Palatino Linotype" w:cs="Arial"/>
          <w:i/>
          <w:color w:val="222222"/>
          <w:sz w:val="22"/>
        </w:rPr>
      </w:pPr>
      <w:r w:rsidRPr="002C40BD">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2C40BD">
        <w:rPr>
          <w:rFonts w:ascii="Palatino Linotype" w:hAnsi="Palatino Linotype" w:cs="Arial"/>
          <w:b/>
          <w:i/>
          <w:color w:val="222222"/>
          <w:sz w:val="22"/>
        </w:rPr>
        <w:t>no será necesario que el Comité de Transparencia emita una resolución que confirme la inexistencia de la información</w:t>
      </w:r>
      <w:r w:rsidRPr="002C40BD">
        <w:rPr>
          <w:rFonts w:ascii="Palatino Linotype" w:hAnsi="Palatino Linotype" w:cs="Arial"/>
          <w:i/>
          <w:color w:val="222222"/>
          <w:sz w:val="22"/>
        </w:rPr>
        <w:t xml:space="preserve">. </w:t>
      </w:r>
    </w:p>
    <w:p w:rsidR="00372C1E" w:rsidRPr="002C40BD" w:rsidRDefault="00372C1E" w:rsidP="00372C1E">
      <w:pPr>
        <w:shd w:val="clear" w:color="auto" w:fill="FFFFFF"/>
        <w:ind w:left="851" w:right="902"/>
        <w:jc w:val="both"/>
        <w:rPr>
          <w:rFonts w:ascii="Palatino Linotype" w:hAnsi="Palatino Linotype" w:cs="Arial"/>
          <w:i/>
          <w:color w:val="222222"/>
          <w:sz w:val="22"/>
        </w:rPr>
      </w:pPr>
      <w:r w:rsidRPr="002C40BD">
        <w:rPr>
          <w:rFonts w:ascii="Palatino Linotype" w:hAnsi="Palatino Linotype" w:cs="Arial"/>
          <w:i/>
          <w:color w:val="222222"/>
          <w:sz w:val="22"/>
        </w:rPr>
        <w:t>Resoluciones:</w:t>
      </w:r>
    </w:p>
    <w:p w:rsidR="00372C1E" w:rsidRPr="002C40BD" w:rsidRDefault="00372C1E" w:rsidP="00372C1E">
      <w:pPr>
        <w:shd w:val="clear" w:color="auto" w:fill="FFFFFF"/>
        <w:ind w:left="851" w:right="902"/>
        <w:jc w:val="both"/>
        <w:rPr>
          <w:rFonts w:ascii="Palatino Linotype" w:hAnsi="Palatino Linotype" w:cs="Arial"/>
          <w:i/>
          <w:color w:val="222222"/>
          <w:sz w:val="22"/>
        </w:rPr>
      </w:pPr>
      <w:r w:rsidRPr="002C40BD">
        <w:rPr>
          <w:rFonts w:ascii="Palatino Linotype" w:hAnsi="Palatino Linotype" w:cs="Arial"/>
          <w:i/>
          <w:color w:val="222222"/>
          <w:sz w:val="22"/>
        </w:rPr>
        <w:t>•</w:t>
      </w:r>
      <w:r w:rsidRPr="002C40BD">
        <w:rPr>
          <w:rFonts w:ascii="Palatino Linotype" w:hAnsi="Palatino Linotype" w:cs="Arial"/>
          <w:i/>
          <w:color w:val="222222"/>
          <w:sz w:val="22"/>
        </w:rPr>
        <w:tab/>
        <w:t>RRA 2959/16. Secretaría de Gobernación. 23 de noviembre de 2016. Por unanimidad. Comisionado Ponente Rosendoevgueni Monterrey Chepov.</w:t>
      </w:r>
    </w:p>
    <w:p w:rsidR="00372C1E" w:rsidRPr="002C40BD" w:rsidRDefault="00372C1E" w:rsidP="00372C1E">
      <w:pPr>
        <w:shd w:val="clear" w:color="auto" w:fill="FFFFFF"/>
        <w:ind w:left="851" w:right="902"/>
        <w:jc w:val="both"/>
        <w:rPr>
          <w:rFonts w:ascii="Palatino Linotype" w:hAnsi="Palatino Linotype" w:cs="Arial"/>
          <w:i/>
          <w:color w:val="222222"/>
          <w:sz w:val="22"/>
        </w:rPr>
      </w:pPr>
      <w:r w:rsidRPr="002C40BD">
        <w:rPr>
          <w:rFonts w:ascii="Palatino Linotype" w:hAnsi="Palatino Linotype" w:cs="Arial"/>
          <w:i/>
          <w:color w:val="222222"/>
          <w:sz w:val="22"/>
        </w:rPr>
        <w:t>•</w:t>
      </w:r>
      <w:r w:rsidRPr="002C40BD">
        <w:rPr>
          <w:rFonts w:ascii="Palatino Linotype" w:hAnsi="Palatino Linotype" w:cs="Arial"/>
          <w:i/>
          <w:color w:val="222222"/>
          <w:sz w:val="22"/>
        </w:rPr>
        <w:tab/>
        <w:t>RRA 3186/16. Petróleos Mexicanos. 13 de diciembre de 2016. Por unanimidad. Comisionado Ponente Francisco Javier Acuña Llamas.</w:t>
      </w:r>
    </w:p>
    <w:p w:rsidR="00372C1E" w:rsidRPr="002C40BD" w:rsidRDefault="00372C1E" w:rsidP="00372C1E">
      <w:pPr>
        <w:spacing w:before="360" w:after="240" w:line="360" w:lineRule="auto"/>
        <w:ind w:left="851" w:right="902"/>
        <w:jc w:val="both"/>
        <w:rPr>
          <w:rFonts w:ascii="Palatino Linotype" w:hAnsi="Palatino Linotype"/>
          <w:color w:val="222222"/>
          <w:lang w:eastAsia="es-MX"/>
        </w:rPr>
      </w:pPr>
      <w:r w:rsidRPr="002C40BD">
        <w:rPr>
          <w:rFonts w:ascii="Palatino Linotype" w:hAnsi="Palatino Linotype" w:cs="Arial"/>
          <w:i/>
          <w:color w:val="222222"/>
          <w:sz w:val="22"/>
        </w:rPr>
        <w:t>•</w:t>
      </w:r>
      <w:r w:rsidRPr="002C40BD">
        <w:rPr>
          <w:rFonts w:ascii="Palatino Linotype" w:hAnsi="Palatino Linotype" w:cs="Arial"/>
          <w:i/>
          <w:color w:val="222222"/>
          <w:sz w:val="22"/>
        </w:rPr>
        <w:tab/>
        <w:t>RRA 4216/16. Cámara de Diputados. 05 de enero de 2017. Por unanimidad. Comisionada Ponente Areli Cano Guadiana.”</w:t>
      </w:r>
    </w:p>
    <w:p w:rsidR="000C12BA" w:rsidRPr="002C40BD" w:rsidRDefault="000C12BA" w:rsidP="008F03C0">
      <w:pPr>
        <w:spacing w:before="360" w:after="240" w:line="360" w:lineRule="auto"/>
        <w:jc w:val="both"/>
        <w:rPr>
          <w:rFonts w:ascii="Palatino Linotype" w:hAnsi="Palatino Linotype"/>
          <w:color w:val="222222"/>
          <w:lang w:eastAsia="es-MX"/>
        </w:rPr>
      </w:pPr>
      <w:r w:rsidRPr="002C40BD">
        <w:rPr>
          <w:rFonts w:ascii="Palatino Linotype" w:hAnsi="Palatino Linotype"/>
          <w:color w:val="222222"/>
          <w:lang w:eastAsia="es-MX"/>
        </w:rPr>
        <w:t xml:space="preserve">Es </w:t>
      </w:r>
      <w:r w:rsidR="00091A9C" w:rsidRPr="002C40BD">
        <w:rPr>
          <w:rFonts w:ascii="Palatino Linotype" w:hAnsi="Palatino Linotype"/>
          <w:color w:val="222222"/>
          <w:lang w:eastAsia="es-MX"/>
        </w:rPr>
        <w:t>por ello, que es menester remitirnos a la Ley Federal del Trabajo, misma que nos habla dentro del numeral 63 acerca de cómo deberán tomar los trabajadores sus horas correspondientes de descanso.</w:t>
      </w:r>
    </w:p>
    <w:p w:rsidR="00091A9C" w:rsidRPr="002C40BD" w:rsidRDefault="00091A9C" w:rsidP="00091A9C">
      <w:pPr>
        <w:spacing w:before="360" w:after="240"/>
        <w:ind w:left="709" w:right="757"/>
        <w:jc w:val="both"/>
        <w:rPr>
          <w:rFonts w:ascii="Palatino Linotype" w:hAnsi="Palatino Linotype"/>
          <w:i/>
          <w:sz w:val="22"/>
          <w:szCs w:val="22"/>
        </w:rPr>
      </w:pPr>
      <w:r w:rsidRPr="002C40BD">
        <w:rPr>
          <w:rFonts w:ascii="Palatino Linotype" w:hAnsi="Palatino Linotype"/>
          <w:i/>
          <w:sz w:val="22"/>
          <w:szCs w:val="22"/>
        </w:rPr>
        <w:t>“</w:t>
      </w:r>
      <w:r w:rsidRPr="002C40BD">
        <w:rPr>
          <w:rFonts w:ascii="Palatino Linotype" w:hAnsi="Palatino Linotype"/>
          <w:b/>
          <w:i/>
          <w:sz w:val="22"/>
          <w:szCs w:val="22"/>
        </w:rPr>
        <w:t>Artículo 63</w:t>
      </w:r>
      <w:r w:rsidRPr="002C40BD">
        <w:rPr>
          <w:rFonts w:ascii="Palatino Linotype" w:hAnsi="Palatino Linotype"/>
          <w:i/>
          <w:sz w:val="22"/>
          <w:szCs w:val="22"/>
        </w:rPr>
        <w:t>.- Durante la jornada continua de trabajo se concederá al trabajador un descanso de media hora, por lo menos.”</w:t>
      </w:r>
    </w:p>
    <w:p w:rsidR="00091A9C" w:rsidRPr="002C40BD" w:rsidRDefault="00091A9C" w:rsidP="00091A9C">
      <w:pPr>
        <w:spacing w:before="360" w:after="240"/>
        <w:ind w:left="709" w:right="757"/>
        <w:jc w:val="both"/>
        <w:rPr>
          <w:rFonts w:ascii="Palatino Linotype" w:hAnsi="Palatino Linotype"/>
          <w:i/>
          <w:sz w:val="22"/>
          <w:szCs w:val="22"/>
        </w:rPr>
      </w:pPr>
    </w:p>
    <w:p w:rsidR="00091A9C" w:rsidRPr="002C40BD" w:rsidRDefault="00531895" w:rsidP="008F03C0">
      <w:pPr>
        <w:spacing w:before="360" w:after="240" w:line="360" w:lineRule="auto"/>
        <w:jc w:val="both"/>
        <w:rPr>
          <w:rFonts w:ascii="Palatino Linotype" w:hAnsi="Palatino Linotype"/>
          <w:color w:val="222222"/>
          <w:lang w:eastAsia="es-MX"/>
        </w:rPr>
      </w:pPr>
      <w:r w:rsidRPr="002C40BD">
        <w:rPr>
          <w:rFonts w:ascii="Palatino Linotype" w:hAnsi="Palatino Linotype"/>
          <w:color w:val="222222"/>
          <w:lang w:eastAsia="es-MX"/>
        </w:rPr>
        <w:t>Aunado a lo anterior, dentro de la Ley del Trabajo de los Servidores Públicos del Estado y Municipios podemos encontrar en su equiparable artículo 63 mismo que se encuentra dentro del capítulo IV  de la Jornada de Trabajo, de los Descansos y Licencias lo siguiente:</w:t>
      </w:r>
    </w:p>
    <w:p w:rsidR="00531895" w:rsidRPr="002C40BD" w:rsidRDefault="00531895" w:rsidP="00531895">
      <w:pPr>
        <w:spacing w:before="360" w:after="240"/>
        <w:ind w:left="709" w:right="757"/>
        <w:jc w:val="both"/>
        <w:rPr>
          <w:rFonts w:ascii="Palatino Linotype" w:hAnsi="Palatino Linotype"/>
          <w:i/>
          <w:sz w:val="22"/>
          <w:szCs w:val="22"/>
        </w:rPr>
      </w:pPr>
      <w:r w:rsidRPr="002C40BD">
        <w:rPr>
          <w:rFonts w:ascii="Palatino Linotype" w:hAnsi="Palatino Linotype"/>
          <w:b/>
          <w:i/>
          <w:sz w:val="22"/>
          <w:szCs w:val="22"/>
        </w:rPr>
        <w:t>“ARTÍCULO 63</w:t>
      </w:r>
      <w:r w:rsidRPr="002C40BD">
        <w:rPr>
          <w:rFonts w:ascii="Palatino Linotype" w:hAnsi="Palatino Linotype"/>
          <w:i/>
          <w:sz w:val="22"/>
          <w:szCs w:val="22"/>
        </w:rPr>
        <w:t>. El servidor público tendrá derecho a un descanso de media hora cuando trabaje horario continuo de más de siete horas y cuando menos de una hora, en horario discontinuo.”</w:t>
      </w:r>
    </w:p>
    <w:p w:rsidR="00BF746D" w:rsidRPr="002C40BD" w:rsidRDefault="00BF746D" w:rsidP="00531895">
      <w:pPr>
        <w:spacing w:before="360" w:after="240"/>
        <w:ind w:left="709" w:right="757"/>
        <w:jc w:val="both"/>
        <w:rPr>
          <w:rFonts w:ascii="Palatino Linotype" w:hAnsi="Palatino Linotype"/>
          <w:i/>
          <w:color w:val="222222"/>
          <w:sz w:val="22"/>
          <w:szCs w:val="22"/>
          <w:lang w:eastAsia="es-MX"/>
        </w:rPr>
      </w:pPr>
    </w:p>
    <w:p w:rsidR="00531895" w:rsidRPr="002C40BD" w:rsidRDefault="00531895" w:rsidP="008F03C0">
      <w:pPr>
        <w:shd w:val="clear" w:color="auto" w:fill="FFFFFF"/>
        <w:spacing w:before="240" w:after="240" w:line="360" w:lineRule="auto"/>
        <w:jc w:val="both"/>
        <w:rPr>
          <w:rFonts w:ascii="Palatino Linotype" w:hAnsi="Palatino Linotype"/>
          <w:color w:val="222222"/>
          <w:lang w:eastAsia="es-MX"/>
        </w:rPr>
      </w:pPr>
      <w:r w:rsidRPr="002C40BD">
        <w:rPr>
          <w:rFonts w:ascii="Palatino Linotype" w:hAnsi="Palatino Linotype"/>
          <w:color w:val="222222"/>
          <w:lang w:eastAsia="es-MX"/>
        </w:rPr>
        <w:t xml:space="preserve">De los dispositivos jurídicos anteriormente señalados podemos advertir que </w:t>
      </w:r>
      <w:r w:rsidRPr="002C40BD">
        <w:rPr>
          <w:rFonts w:ascii="Palatino Linotype" w:hAnsi="Palatino Linotype"/>
          <w:b/>
          <w:color w:val="222222"/>
          <w:lang w:eastAsia="es-MX"/>
        </w:rPr>
        <w:t xml:space="preserve">EL SUJETO OBLIGADO, </w:t>
      </w:r>
      <w:r w:rsidRPr="002C40BD">
        <w:rPr>
          <w:rFonts w:ascii="Palatino Linotype" w:hAnsi="Palatino Linotype"/>
          <w:color w:val="222222"/>
          <w:lang w:eastAsia="es-MX"/>
        </w:rPr>
        <w:t xml:space="preserve">no se encuentra constreñido a contar con un registro del tiempo de descanso de los servidores públicos ya que por Ley, se </w:t>
      </w:r>
      <w:r w:rsidR="00BF746D" w:rsidRPr="002C40BD">
        <w:rPr>
          <w:rFonts w:ascii="Palatino Linotype" w:hAnsi="Palatino Linotype"/>
          <w:color w:val="222222"/>
          <w:lang w:eastAsia="es-MX"/>
        </w:rPr>
        <w:t>deberá</w:t>
      </w:r>
      <w:r w:rsidRPr="002C40BD">
        <w:rPr>
          <w:rFonts w:ascii="Palatino Linotype" w:hAnsi="Palatino Linotype"/>
          <w:color w:val="222222"/>
          <w:lang w:eastAsia="es-MX"/>
        </w:rPr>
        <w:t xml:space="preserve"> tomar </w:t>
      </w:r>
      <w:r w:rsidR="00BF746D" w:rsidRPr="002C40BD">
        <w:rPr>
          <w:rFonts w:ascii="Palatino Linotype" w:hAnsi="Palatino Linotype"/>
          <w:color w:val="222222"/>
          <w:lang w:eastAsia="es-MX"/>
        </w:rPr>
        <w:t>un descanso de media hora cuando se trabaje un horario continuo de más de siete horas y cuando menos una hora en caso de tratarse de horarios discontinuos.</w:t>
      </w:r>
    </w:p>
    <w:p w:rsidR="00BF746D" w:rsidRPr="002C40BD" w:rsidRDefault="00BF746D" w:rsidP="008F03C0">
      <w:pPr>
        <w:shd w:val="clear" w:color="auto" w:fill="FFFFFF"/>
        <w:spacing w:before="240" w:after="240" w:line="360" w:lineRule="auto"/>
        <w:jc w:val="both"/>
        <w:rPr>
          <w:rFonts w:ascii="Palatino Linotype" w:hAnsi="Palatino Linotype"/>
          <w:color w:val="222222"/>
          <w:lang w:eastAsia="es-MX"/>
        </w:rPr>
      </w:pPr>
      <w:r w:rsidRPr="002C40BD">
        <w:rPr>
          <w:rFonts w:ascii="Palatino Linotype" w:hAnsi="Palatino Linotype"/>
          <w:color w:val="222222"/>
          <w:lang w:eastAsia="es-MX"/>
        </w:rPr>
        <w:t>Es así, que se tendrá por colmado la pretensión del particular enlistada con el inciso a) los registros de entrada y salida de su jornada laboral y de comida desde su ingreso al 31 de octubre de 2019</w:t>
      </w:r>
      <w:r w:rsidR="00610D90" w:rsidRPr="002C40BD">
        <w:rPr>
          <w:rFonts w:ascii="Palatino Linotype" w:hAnsi="Palatino Linotype"/>
          <w:color w:val="222222"/>
          <w:lang w:eastAsia="es-MX"/>
        </w:rPr>
        <w:t xml:space="preserve"> ya que al remitir, toda vez que </w:t>
      </w:r>
      <w:r w:rsidR="00610D90" w:rsidRPr="002C40BD">
        <w:rPr>
          <w:rFonts w:ascii="Palatino Linotype" w:hAnsi="Palatino Linotype"/>
          <w:b/>
          <w:color w:val="222222"/>
          <w:lang w:eastAsia="es-MX"/>
        </w:rPr>
        <w:t xml:space="preserve">EL SUJETO OBLIGADO, </w:t>
      </w:r>
      <w:r w:rsidR="00610D90" w:rsidRPr="002C40BD">
        <w:rPr>
          <w:rFonts w:ascii="Palatino Linotype" w:hAnsi="Palatino Linotype"/>
          <w:color w:val="222222"/>
          <w:lang w:eastAsia="es-MX"/>
        </w:rPr>
        <w:t>hizo de su conocimiento el horario de entrada y salida del servidor público durante el periodo requerido.</w:t>
      </w:r>
    </w:p>
    <w:p w:rsidR="00997C51" w:rsidRPr="002C40BD" w:rsidRDefault="00610D90" w:rsidP="008F03C0">
      <w:pPr>
        <w:shd w:val="clear" w:color="auto" w:fill="FFFFFF"/>
        <w:spacing w:before="240" w:after="240" w:line="360" w:lineRule="auto"/>
        <w:jc w:val="both"/>
        <w:rPr>
          <w:rFonts w:ascii="Palatino Linotype" w:hAnsi="Palatino Linotype" w:cs="Arial"/>
          <w:lang w:val="es-ES_tradnl"/>
        </w:rPr>
      </w:pPr>
      <w:r w:rsidRPr="002C40BD">
        <w:rPr>
          <w:rFonts w:ascii="Palatino Linotype" w:hAnsi="Palatino Linotype"/>
          <w:color w:val="222222"/>
          <w:lang w:eastAsia="es-MX"/>
        </w:rPr>
        <w:t xml:space="preserve">Ahora bien por lo que hace al requerimiento enlistado con el inciso </w:t>
      </w:r>
      <w:r w:rsidR="00FF2F7B" w:rsidRPr="002C40BD">
        <w:rPr>
          <w:rFonts w:ascii="Palatino Linotype" w:hAnsi="Palatino Linotype"/>
          <w:color w:val="222222"/>
          <w:lang w:eastAsia="es-MX"/>
        </w:rPr>
        <w:t>b) Grado máximo de estudios e historial laboral, podemos observar dentro de las constancias que obran dentro del SAIMEX, de manera más precisa en la respuesta proporcionada que se remitió el documento electrónico</w:t>
      </w:r>
      <w:r w:rsidR="00FD7231" w:rsidRPr="002C40BD">
        <w:rPr>
          <w:rFonts w:ascii="Palatino Linotype" w:hAnsi="Palatino Linotype"/>
          <w:color w:val="222222"/>
          <w:lang w:eastAsia="es-MX"/>
        </w:rPr>
        <w:t xml:space="preserve"> denominado </w:t>
      </w:r>
      <w:r w:rsidR="00FD7231" w:rsidRPr="002C40BD">
        <w:rPr>
          <w:rFonts w:ascii="Palatino Linotype" w:hAnsi="Palatino Linotype" w:cs="Arial"/>
          <w:b/>
          <w:i/>
          <w:lang w:val="es-ES_tradnl"/>
        </w:rPr>
        <w:t xml:space="preserve">CV GUILLERMO DIAZ ZUÑIGA.pdf, </w:t>
      </w:r>
      <w:r w:rsidR="00FD7231" w:rsidRPr="002C40BD">
        <w:rPr>
          <w:rFonts w:ascii="Palatino Linotype" w:hAnsi="Palatino Linotype" w:cs="Arial"/>
          <w:lang w:val="es-ES_tradnl"/>
        </w:rPr>
        <w:t xml:space="preserve"> mismo que contiene el Currículum Vitae del servidor público Guillermo Díaz </w:t>
      </w:r>
      <w:r w:rsidR="00997C51" w:rsidRPr="002C40BD">
        <w:rPr>
          <w:rFonts w:ascii="Palatino Linotype" w:hAnsi="Palatino Linotype" w:cs="Arial"/>
          <w:lang w:val="es-ES_tradnl"/>
        </w:rPr>
        <w:t>Zúñiga</w:t>
      </w:r>
      <w:r w:rsidR="00FD7231" w:rsidRPr="002C40BD">
        <w:rPr>
          <w:rFonts w:ascii="Palatino Linotype" w:hAnsi="Palatino Linotype" w:cs="Arial"/>
          <w:lang w:val="es-ES_tradnl"/>
        </w:rPr>
        <w:t xml:space="preserve"> mismo en el que desglosa</w:t>
      </w:r>
      <w:r w:rsidR="00997C51" w:rsidRPr="002C40BD">
        <w:rPr>
          <w:rFonts w:ascii="Palatino Linotype" w:hAnsi="Palatino Linotype" w:cs="Arial"/>
          <w:lang w:val="es-ES_tradnl"/>
        </w:rPr>
        <w:t xml:space="preserve"> nombre del servidor público, cargo, antecedentes </w:t>
      </w:r>
      <w:r w:rsidR="00997C51" w:rsidRPr="002C40BD">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-41910</wp:posOffset>
                </wp:positionH>
                <wp:positionV relativeFrom="paragraph">
                  <wp:posOffset>1252220</wp:posOffset>
                </wp:positionV>
                <wp:extent cx="6000750" cy="4943475"/>
                <wp:effectExtent l="19050" t="19050" r="19050" b="28575"/>
                <wp:wrapNone/>
                <wp:docPr id="3" name="Conector recto 3"/>
                <wp:cNvGraphicFramePr/>
                <a:graphic xmlns:a="http://schemas.openxmlformats.org/drawingml/2006/main">
                  <a:graphicData uri="http://schemas.microsoft.com/office/word/2010/wordprocessingShape">
                    <wps:wsp>
                      <wps:cNvCnPr/>
                      <wps:spPr>
                        <a:xfrm>
                          <a:off x="0" y="0"/>
                          <a:ext cx="6000750" cy="49434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D28D7"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98.6pt" to="469.2pt,4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" strokecolor="#5b9bd5 [3204]" strokeweight="2.25pt">
                <v:stroke joinstyle="miter"/>
              </v:line>
            </w:pict>
          </mc:Fallback>
        </mc:AlternateContent>
      </w:r>
      <w:r w:rsidR="00997C51" w:rsidRPr="002C40BD">
        <w:rPr>
          <w:rFonts w:ascii="Palatino Linotype" w:hAnsi="Palatino Linotype" w:cs="Arial"/>
          <w:lang w:val="es-ES_tradnl"/>
        </w:rPr>
        <w:t>académicos y experiencia laboral, mismo que se inserta a continuación:</w:t>
      </w:r>
    </w:p>
    <w:p w:rsidR="00610D90" w:rsidRPr="002C40BD" w:rsidRDefault="00170B6D" w:rsidP="008F03C0">
      <w:pPr>
        <w:shd w:val="clear" w:color="auto" w:fill="FFFFFF"/>
        <w:spacing w:before="240" w:after="240" w:line="360" w:lineRule="auto"/>
        <w:jc w:val="both"/>
        <w:rPr>
          <w:rFonts w:ascii="Palatino Linotype" w:hAnsi="Palatino Linotype"/>
          <w:color w:val="222222"/>
          <w:lang w:eastAsia="es-MX"/>
        </w:rPr>
      </w:pPr>
      <w:r w:rsidRPr="002C40BD">
        <w:rPr>
          <w:noProof/>
          <w:lang w:eastAsia="es-MX"/>
        </w:rPr>
        <mc:AlternateContent>
          <mc:Choice Requires="wps">
            <w:drawing>
              <wp:anchor distT="0" distB="0" distL="114300" distR="114300" simplePos="0" relativeHeight="251663360" behindDoc="0" locked="0" layoutInCell="1" allowOverlap="1">
                <wp:simplePos x="0" y="0"/>
                <wp:positionH relativeFrom="column">
                  <wp:posOffset>581688</wp:posOffset>
                </wp:positionH>
                <wp:positionV relativeFrom="paragraph">
                  <wp:posOffset>3097337</wp:posOffset>
                </wp:positionV>
                <wp:extent cx="3029281" cy="2448228"/>
                <wp:effectExtent l="19050" t="19050" r="38100" b="47625"/>
                <wp:wrapNone/>
                <wp:docPr id="5" name="Rectángulo 5"/>
                <wp:cNvGraphicFramePr/>
                <a:graphic xmlns:a="http://schemas.openxmlformats.org/drawingml/2006/main">
                  <a:graphicData uri="http://schemas.microsoft.com/office/word/2010/wordprocessingShape">
                    <wps:wsp>
                      <wps:cNvSpPr/>
                      <wps:spPr>
                        <a:xfrm>
                          <a:off x="0" y="0"/>
                          <a:ext cx="3029281" cy="2448228"/>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53B8D" id="Rectángulo 5" o:spid="_x0000_s1026" style="position:absolute;margin-left:45.8pt;margin-top:243.9pt;width:238.55pt;height:19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" filled="f" strokecolor="red" strokeweight="4.5pt"/>
            </w:pict>
          </mc:Fallback>
        </mc:AlternateContent>
      </w:r>
      <w:r w:rsidR="00997C51" w:rsidRPr="002C40BD">
        <w:rPr>
          <w:noProof/>
          <w:lang w:eastAsia="es-MX"/>
        </w:rPr>
        <w:drawing>
          <wp:inline distT="0" distB="0" distL="0" distR="0" wp14:anchorId="7552707F" wp14:editId="6216CC38">
            <wp:extent cx="5791317" cy="6472362"/>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3005" cy="6485425"/>
                    </a:xfrm>
                    <a:prstGeom prst="rect">
                      <a:avLst/>
                    </a:prstGeom>
                  </pic:spPr>
                </pic:pic>
              </a:graphicData>
            </a:graphic>
          </wp:inline>
        </w:drawing>
      </w:r>
      <w:r w:rsidR="00997C51" w:rsidRPr="002C40BD">
        <w:rPr>
          <w:rFonts w:ascii="Palatino Linotype" w:hAnsi="Palatino Linotype" w:cs="Arial"/>
          <w:lang w:val="es-ES_tradnl"/>
        </w:rPr>
        <w:t xml:space="preserve"> </w:t>
      </w:r>
    </w:p>
    <w:p w:rsidR="004563AD" w:rsidRPr="002C40BD" w:rsidRDefault="004563AD" w:rsidP="004563AD">
      <w:pPr>
        <w:spacing w:line="360" w:lineRule="auto"/>
        <w:jc w:val="both"/>
        <w:rPr>
          <w:rFonts w:ascii="Palatino Linotype" w:hAnsi="Palatino Linotype"/>
        </w:rPr>
      </w:pPr>
      <w:r w:rsidRPr="002C40BD">
        <w:rPr>
          <w:rFonts w:ascii="Palatino Linotype" w:hAnsi="Palatino Linotype"/>
        </w:rPr>
        <w:t>Es por ello que es menester invocar el artículo 47, fracción I de la Ley del Trabajo de los Servidores Públicos del Estado de México, así como el 92 de la Ley de Transparencia, y Acceso a la Información Pública del Estado de México que a la letra dicen:</w:t>
      </w:r>
    </w:p>
    <w:p w:rsidR="004563AD" w:rsidRPr="002C40BD" w:rsidRDefault="004563AD" w:rsidP="004563AD">
      <w:pPr>
        <w:spacing w:line="360" w:lineRule="auto"/>
        <w:jc w:val="both"/>
        <w:rPr>
          <w:rFonts w:ascii="Palatino Linotype" w:hAnsi="Palatino Linotype"/>
        </w:rPr>
      </w:pPr>
    </w:p>
    <w:p w:rsidR="004563AD" w:rsidRPr="002C40BD" w:rsidRDefault="004563AD" w:rsidP="004563AD">
      <w:pPr>
        <w:ind w:left="709" w:right="757"/>
        <w:jc w:val="both"/>
        <w:rPr>
          <w:rFonts w:ascii="Palatino Linotype" w:hAnsi="Palatino Linotype"/>
          <w:i/>
          <w:sz w:val="22"/>
          <w:szCs w:val="22"/>
        </w:rPr>
      </w:pPr>
      <w:r w:rsidRPr="002C40BD">
        <w:rPr>
          <w:rFonts w:ascii="Palatino Linotype" w:hAnsi="Palatino Linotype"/>
        </w:rPr>
        <w:t xml:space="preserve"> </w:t>
      </w:r>
      <w:r w:rsidRPr="002C40BD">
        <w:rPr>
          <w:rFonts w:ascii="Palatino Linotype" w:hAnsi="Palatino Linotype"/>
          <w:b/>
          <w:i/>
          <w:sz w:val="22"/>
          <w:szCs w:val="22"/>
        </w:rPr>
        <w:t>ARTÍCULO 47</w:t>
      </w:r>
      <w:r w:rsidRPr="002C40BD">
        <w:rPr>
          <w:rFonts w:ascii="Palatino Linotype" w:hAnsi="Palatino Linotype"/>
          <w:i/>
          <w:sz w:val="22"/>
          <w:szCs w:val="22"/>
        </w:rPr>
        <w:t xml:space="preserve">. Para ingresar al servicio público se requiere: </w:t>
      </w:r>
    </w:p>
    <w:p w:rsidR="004563AD" w:rsidRPr="002C40BD" w:rsidRDefault="004563AD" w:rsidP="004563AD">
      <w:pPr>
        <w:ind w:left="709" w:right="757"/>
        <w:jc w:val="both"/>
        <w:rPr>
          <w:rFonts w:ascii="Palatino Linotype" w:hAnsi="Palatino Linotype"/>
          <w:i/>
          <w:sz w:val="22"/>
          <w:szCs w:val="22"/>
        </w:rPr>
      </w:pPr>
    </w:p>
    <w:p w:rsidR="004563AD" w:rsidRPr="002C40BD" w:rsidRDefault="004563AD" w:rsidP="004563AD">
      <w:pPr>
        <w:ind w:left="709" w:right="757"/>
        <w:jc w:val="both"/>
        <w:rPr>
          <w:rFonts w:ascii="Palatino Linotype" w:hAnsi="Palatino Linotype"/>
          <w:i/>
          <w:sz w:val="22"/>
          <w:szCs w:val="22"/>
        </w:rPr>
      </w:pPr>
      <w:r w:rsidRPr="002C40BD">
        <w:rPr>
          <w:rFonts w:ascii="Palatino Linotype" w:hAnsi="Palatino Linotype"/>
          <w:i/>
          <w:sz w:val="22"/>
          <w:szCs w:val="22"/>
        </w:rPr>
        <w:t>I. Presentar una solicitud utilizando la forma oficial que se autorice por la institución pública o dependencia correspondiente;</w:t>
      </w:r>
    </w:p>
    <w:p w:rsidR="004563AD" w:rsidRPr="002C40BD" w:rsidRDefault="004563AD" w:rsidP="004563AD">
      <w:pPr>
        <w:ind w:left="709" w:right="757"/>
        <w:jc w:val="both"/>
        <w:rPr>
          <w:rFonts w:ascii="Palatino Linotype" w:hAnsi="Palatino Linotype"/>
          <w:i/>
          <w:sz w:val="22"/>
          <w:szCs w:val="22"/>
        </w:rPr>
      </w:pPr>
      <w:r w:rsidRPr="002C40BD">
        <w:rPr>
          <w:rFonts w:ascii="Palatino Linotype" w:hAnsi="Palatino Linotype"/>
          <w:i/>
          <w:sz w:val="22"/>
          <w:szCs w:val="22"/>
        </w:rPr>
        <w:t>…</w:t>
      </w:r>
    </w:p>
    <w:p w:rsidR="004563AD" w:rsidRPr="002C40BD" w:rsidRDefault="004563AD" w:rsidP="004563AD">
      <w:pPr>
        <w:ind w:left="709" w:right="757"/>
        <w:jc w:val="both"/>
        <w:rPr>
          <w:rFonts w:ascii="Palatino Linotype" w:hAnsi="Palatino Linotype"/>
          <w:i/>
          <w:sz w:val="22"/>
          <w:szCs w:val="22"/>
        </w:rPr>
      </w:pPr>
    </w:p>
    <w:p w:rsidR="004563AD" w:rsidRPr="002C40BD" w:rsidRDefault="004563AD" w:rsidP="004563AD">
      <w:pPr>
        <w:ind w:left="709" w:right="757"/>
        <w:jc w:val="both"/>
        <w:rPr>
          <w:rFonts w:ascii="Palatino Linotype" w:hAnsi="Palatino Linotype"/>
          <w:i/>
          <w:sz w:val="22"/>
          <w:szCs w:val="22"/>
        </w:rPr>
      </w:pPr>
      <w:r w:rsidRPr="002C40BD">
        <w:rPr>
          <w:rFonts w:ascii="Palatino Linotype" w:hAnsi="Palatino Linotype"/>
          <w:b/>
        </w:rPr>
        <w:t xml:space="preserve"> </w:t>
      </w:r>
      <w:r w:rsidRPr="002C40BD">
        <w:rPr>
          <w:rFonts w:ascii="Palatino Linotype" w:hAnsi="Palatino Linotype"/>
          <w:b/>
          <w:i/>
          <w:sz w:val="22"/>
          <w:szCs w:val="22"/>
        </w:rPr>
        <w:t>Artículo 92.</w:t>
      </w:r>
      <w:r w:rsidRPr="002C40BD">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563AD" w:rsidRPr="002C40BD" w:rsidRDefault="004563AD" w:rsidP="004563AD">
      <w:pPr>
        <w:ind w:left="709" w:right="757"/>
        <w:jc w:val="both"/>
        <w:rPr>
          <w:rFonts w:ascii="Palatino Linotype" w:hAnsi="Palatino Linotype"/>
          <w:i/>
          <w:sz w:val="22"/>
          <w:szCs w:val="22"/>
        </w:rPr>
      </w:pPr>
      <w:r w:rsidRPr="002C40BD">
        <w:rPr>
          <w:rFonts w:ascii="Palatino Linotype" w:hAnsi="Palatino Linotype"/>
          <w:b/>
          <w:i/>
          <w:sz w:val="22"/>
          <w:szCs w:val="22"/>
        </w:rPr>
        <w:t>…</w:t>
      </w:r>
    </w:p>
    <w:p w:rsidR="004563AD" w:rsidRPr="002C40BD" w:rsidRDefault="004563AD" w:rsidP="004563AD">
      <w:pPr>
        <w:ind w:left="709" w:right="757"/>
        <w:jc w:val="both"/>
        <w:rPr>
          <w:rFonts w:ascii="Palatino Linotype" w:hAnsi="Palatino Linotype"/>
          <w:i/>
          <w:sz w:val="22"/>
          <w:szCs w:val="22"/>
        </w:rPr>
      </w:pPr>
      <w:r w:rsidRPr="002C40BD">
        <w:rPr>
          <w:rFonts w:ascii="Palatino Linotype" w:hAnsi="Palatino Linotype"/>
          <w:i/>
          <w:sz w:val="22"/>
          <w:szCs w:val="22"/>
        </w:rPr>
        <w:t>XXI. La información curricular, desde el nivel de jefe de departamento o equivalente, hasta el titular del sujeto obligado, así como, en su caso, las sanciones administrativas de que haya sido objeto;</w:t>
      </w:r>
    </w:p>
    <w:p w:rsidR="004563AD" w:rsidRPr="002C40BD" w:rsidRDefault="004563AD" w:rsidP="004563AD">
      <w:pPr>
        <w:ind w:left="709" w:right="757"/>
        <w:jc w:val="both"/>
        <w:rPr>
          <w:rFonts w:ascii="Palatino Linotype" w:hAnsi="Palatino Linotype"/>
          <w:i/>
          <w:sz w:val="22"/>
          <w:szCs w:val="22"/>
        </w:rPr>
      </w:pPr>
      <w:r w:rsidRPr="002C40BD">
        <w:rPr>
          <w:rFonts w:ascii="Palatino Linotype" w:hAnsi="Palatino Linotype"/>
          <w:i/>
          <w:sz w:val="22"/>
          <w:szCs w:val="22"/>
        </w:rPr>
        <w:t>…</w:t>
      </w:r>
    </w:p>
    <w:p w:rsidR="00531895" w:rsidRPr="002C40BD" w:rsidRDefault="004563AD" w:rsidP="008F03C0">
      <w:pPr>
        <w:shd w:val="clear" w:color="auto" w:fill="FFFFFF"/>
        <w:spacing w:before="240" w:after="240" w:line="360" w:lineRule="auto"/>
        <w:jc w:val="both"/>
        <w:rPr>
          <w:rFonts w:ascii="Palatino Linotype" w:hAnsi="Palatino Linotype"/>
          <w:color w:val="222222"/>
          <w:lang w:eastAsia="es-MX"/>
        </w:rPr>
      </w:pPr>
      <w:r w:rsidRPr="002C40BD">
        <w:rPr>
          <w:rFonts w:ascii="Palatino Linotype" w:hAnsi="Palatino Linotype"/>
          <w:color w:val="222222"/>
          <w:lang w:eastAsia="es-MX"/>
        </w:rPr>
        <w:t xml:space="preserve">Ahora bien de la imagen anteriormente inserta, podemos advertir que efectivamente se remite el currículum vitae del servidor público mismo en el que podemos encontrar lo requerido por el particular que es el último grado de estudios, al igual que la experiencia laboral </w:t>
      </w:r>
      <w:r w:rsidR="00CA3C32" w:rsidRPr="002C40BD">
        <w:rPr>
          <w:rFonts w:ascii="Palatino Linotype" w:hAnsi="Palatino Linotype"/>
          <w:color w:val="222222"/>
          <w:lang w:eastAsia="es-MX"/>
        </w:rPr>
        <w:t>del servidor público, es por ello que se tendrá por colmado la pretensión enlistada con el inciso b).</w:t>
      </w:r>
    </w:p>
    <w:p w:rsidR="00CA3C32" w:rsidRPr="002C40BD" w:rsidRDefault="00CA3C32" w:rsidP="008F03C0">
      <w:pPr>
        <w:shd w:val="clear" w:color="auto" w:fill="FFFFFF"/>
        <w:spacing w:before="240" w:after="240" w:line="360" w:lineRule="auto"/>
        <w:jc w:val="both"/>
        <w:rPr>
          <w:rFonts w:ascii="Palatino Linotype" w:hAnsi="Palatino Linotype"/>
          <w:color w:val="222222"/>
          <w:lang w:eastAsia="es-MX"/>
        </w:rPr>
      </w:pPr>
    </w:p>
    <w:p w:rsidR="00790648" w:rsidRPr="002C40BD" w:rsidRDefault="00CA3C32" w:rsidP="008F03C0">
      <w:pPr>
        <w:shd w:val="clear" w:color="auto" w:fill="FFFFFF"/>
        <w:spacing w:before="240" w:after="240" w:line="360" w:lineRule="auto"/>
        <w:jc w:val="both"/>
        <w:rPr>
          <w:rFonts w:ascii="Palatino Linotype" w:hAnsi="Palatino Linotype" w:cs="Arial"/>
          <w:b/>
          <w:i/>
          <w:lang w:val="es-ES_tradnl"/>
        </w:rPr>
      </w:pPr>
      <w:r w:rsidRPr="002C40BD">
        <w:rPr>
          <w:rFonts w:ascii="Palatino Linotype" w:hAnsi="Palatino Linotype"/>
          <w:color w:val="222222"/>
          <w:lang w:eastAsia="es-MX"/>
        </w:rPr>
        <w:t>Como último requerimiento formulado por el particular tenemos el enlistado con el inciso c) mismo que consiste en que se le haga del conocimiento las c</w:t>
      </w:r>
      <w:r w:rsidRPr="002C40BD">
        <w:rPr>
          <w:rFonts w:ascii="Palatino Linotype" w:hAnsi="Palatino Linotype"/>
        </w:rPr>
        <w:t>artas de recomendación de los anteriores empleos del servidor público</w:t>
      </w:r>
      <w:r w:rsidR="00790648" w:rsidRPr="002C40BD">
        <w:rPr>
          <w:rFonts w:ascii="Palatino Linotype" w:hAnsi="Palatino Linotype"/>
        </w:rPr>
        <w:t xml:space="preserve">, a lo que </w:t>
      </w:r>
      <w:r w:rsidR="00790648" w:rsidRPr="002C40BD">
        <w:rPr>
          <w:rFonts w:ascii="Palatino Linotype" w:hAnsi="Palatino Linotype"/>
          <w:b/>
        </w:rPr>
        <w:t xml:space="preserve">EL SUJETO OBLIGADO </w:t>
      </w:r>
      <w:r w:rsidR="00790648" w:rsidRPr="002C40BD">
        <w:rPr>
          <w:rFonts w:ascii="Palatino Linotype" w:hAnsi="Palatino Linotype"/>
        </w:rPr>
        <w:t xml:space="preserve">manifestó que dicha información se encontraba clasificada como confidencial, asimismo adjuntó el documento electrónico llamado </w:t>
      </w:r>
      <w:r w:rsidR="00790648" w:rsidRPr="002C40BD">
        <w:rPr>
          <w:rFonts w:ascii="Palatino Linotype" w:hAnsi="Palatino Linotype" w:cs="Arial"/>
          <w:b/>
          <w:i/>
          <w:lang w:val="es-ES_tradnl"/>
        </w:rPr>
        <w:t>OCTAVA SESION ORDINARIA.pdf.</w:t>
      </w:r>
    </w:p>
    <w:p w:rsidR="00790648" w:rsidRPr="002C40BD" w:rsidRDefault="00790648" w:rsidP="008F03C0">
      <w:pPr>
        <w:shd w:val="clear" w:color="auto" w:fill="FFFFFF"/>
        <w:spacing w:before="240" w:after="240" w:line="360" w:lineRule="auto"/>
        <w:jc w:val="both"/>
        <w:rPr>
          <w:rFonts w:ascii="Palatino Linotype" w:hAnsi="Palatino Linotype" w:cs="Arial"/>
          <w:lang w:val="es-ES_tradnl"/>
        </w:rPr>
      </w:pPr>
      <w:r w:rsidRPr="002C40BD">
        <w:rPr>
          <w:rFonts w:ascii="Palatino Linotype" w:hAnsi="Palatino Linotype" w:cs="Arial"/>
          <w:lang w:val="es-ES_tradnl"/>
        </w:rPr>
        <w:t xml:space="preserve">Ahora bien, es conveniente analizar primeramente los </w:t>
      </w:r>
      <w:r w:rsidR="00D73957" w:rsidRPr="002C40BD">
        <w:rPr>
          <w:rFonts w:ascii="Palatino Linotype" w:hAnsi="Palatino Linotype" w:cs="Arial"/>
          <w:lang w:val="es-ES_tradnl"/>
        </w:rPr>
        <w:t>requisitos que se debe cumplir para ingresar al servicio público, mismos que la Ley del Trabajo de los Servidores Públicos del Estado y Municipios señala en su numeral 47:</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w:t>
      </w:r>
      <w:r w:rsidRPr="002C40BD">
        <w:rPr>
          <w:rFonts w:ascii="Palatino Linotype" w:hAnsi="Palatino Linotype"/>
          <w:b/>
          <w:i/>
          <w:sz w:val="22"/>
          <w:szCs w:val="22"/>
        </w:rPr>
        <w:t>ARTÍCULO 47</w:t>
      </w:r>
      <w:r w:rsidRPr="002C40BD">
        <w:rPr>
          <w:rFonts w:ascii="Palatino Linotype" w:hAnsi="Palatino Linotype"/>
          <w:i/>
          <w:sz w:val="22"/>
          <w:szCs w:val="22"/>
        </w:rPr>
        <w:t>. Para ingresar al servicio público se requiere:</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 xml:space="preserve"> I. Presentar una solicitud utilizando la forma oficial que se autorice por la institución pública o dependencia correspondiente; </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 xml:space="preserve">II. Ser de nacionalidad mexicana, con la excepción prevista en el artículo 17 de la presente ley; </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 xml:space="preserve">III. Estar en pleno ejercicio de sus derechos civiles y políticos, en su caso; </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 xml:space="preserve">IV. Acreditar, cuando proceda, el cumplimiento de la Ley del Servicio Militar Nacional; </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 xml:space="preserve">V. Derogada. </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 xml:space="preserve">VI. No haber sido separado anteriormente del servicio por las causas previstas en el artículo 93 de la presente ley; </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 xml:space="preserve">VII. Tener buena salud, lo que se comprobará con los certificados médicos correspondientes, en la forma en que se establezca en cada institución pública; </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 xml:space="preserve">VIII. Cumplir con los requisitos que se establezcan para los diferentes puestos; </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 xml:space="preserve">IX. Acreditar por medio de los exámenes correspondientes los conocimientos y aptitudes necesarios para el desempeño del puesto; y </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 xml:space="preserve">X. No estar inhabilitado para el ejercicio del servicio público. </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XI. Presentar certificado expedido por la Unidad del Registro de Deudores Alimentarios Morosos en el que conste, si se encuentra inscrito o no en el mismo.</w:t>
      </w:r>
    </w:p>
    <w:p w:rsidR="00D73957" w:rsidRPr="002C40BD" w:rsidRDefault="00D73957" w:rsidP="00D73957">
      <w:pPr>
        <w:shd w:val="clear" w:color="auto" w:fill="FFFFFF"/>
        <w:spacing w:before="240" w:after="240"/>
        <w:ind w:left="709" w:right="757"/>
        <w:jc w:val="both"/>
        <w:rPr>
          <w:rFonts w:ascii="Palatino Linotype" w:hAnsi="Palatino Linotype"/>
          <w:i/>
          <w:sz w:val="22"/>
          <w:szCs w:val="22"/>
        </w:rPr>
      </w:pPr>
      <w:r w:rsidRPr="002C40BD">
        <w:rPr>
          <w:rFonts w:ascii="Palatino Linotype" w:hAnsi="Palatino Linotype"/>
          <w:i/>
          <w:sz w:val="22"/>
          <w:szCs w:val="22"/>
        </w:rP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D73957" w:rsidRPr="002C40BD" w:rsidRDefault="00D73957" w:rsidP="00D73957">
      <w:pPr>
        <w:shd w:val="clear" w:color="auto" w:fill="FFFFFF"/>
        <w:spacing w:before="240" w:after="240"/>
        <w:ind w:left="709" w:right="757"/>
        <w:jc w:val="both"/>
        <w:rPr>
          <w:rFonts w:ascii="Palatino Linotype" w:hAnsi="Palatino Linotype" w:cs="Arial"/>
          <w:i/>
          <w:sz w:val="22"/>
          <w:szCs w:val="22"/>
          <w:lang w:val="es-ES_tradnl"/>
        </w:rPr>
      </w:pPr>
    </w:p>
    <w:p w:rsidR="008F03C0" w:rsidRPr="002C40BD" w:rsidRDefault="00D73957" w:rsidP="00D73957">
      <w:pPr>
        <w:shd w:val="clear" w:color="auto" w:fill="FFFFFF"/>
        <w:spacing w:before="240" w:after="240" w:line="360" w:lineRule="auto"/>
        <w:jc w:val="both"/>
        <w:rPr>
          <w:rFonts w:ascii="Palatino Linotype" w:hAnsi="Palatino Linotype"/>
          <w:color w:val="222222"/>
        </w:rPr>
      </w:pPr>
      <w:r w:rsidRPr="002C40BD">
        <w:rPr>
          <w:rFonts w:ascii="Palatino Linotype" w:hAnsi="Palatino Linotype"/>
          <w:color w:val="222222"/>
        </w:rPr>
        <w:t xml:space="preserve">Tal y como podemos advertir del dispositivo jurídico en cita, las  cartas de recomendación no es un requisito para el ingreso al servicio público, sin embargo, al momento de dar contestación </w:t>
      </w:r>
      <w:r w:rsidRPr="002C40BD">
        <w:rPr>
          <w:rFonts w:ascii="Palatino Linotype" w:hAnsi="Palatino Linotype"/>
          <w:b/>
          <w:color w:val="222222"/>
        </w:rPr>
        <w:t xml:space="preserve">EL SUJETO OBLIGADO, </w:t>
      </w:r>
      <w:r w:rsidRPr="002C40BD">
        <w:rPr>
          <w:rFonts w:ascii="Palatino Linotype" w:hAnsi="Palatino Linotype"/>
          <w:color w:val="222222"/>
        </w:rPr>
        <w:t>al momento de dar contestación admite que genera y posee dichos documentos lo que nos lleva al</w:t>
      </w:r>
      <w:r w:rsidR="008F03C0" w:rsidRPr="002C40BD">
        <w:rPr>
          <w:rFonts w:ascii="Palatino Linotype" w:hAnsi="Palatino Linotype" w:cs="Arial"/>
          <w:color w:val="000000" w:themeColor="text1"/>
        </w:rPr>
        <w:t xml:space="preserve"> artículo 24 de la Ley de la materia, </w:t>
      </w:r>
      <w:r w:rsidRPr="002C40BD">
        <w:rPr>
          <w:rFonts w:ascii="Palatino Linotype" w:hAnsi="Palatino Linotype" w:cs="Arial"/>
          <w:color w:val="000000" w:themeColor="text1"/>
        </w:rPr>
        <w:t xml:space="preserve">que </w:t>
      </w:r>
      <w:r w:rsidR="008F03C0" w:rsidRPr="002C40BD">
        <w:rPr>
          <w:rFonts w:ascii="Palatino Linotype" w:hAnsi="Palatino Linotype" w:cs="Arial"/>
          <w:color w:val="000000" w:themeColor="text1"/>
        </w:rPr>
        <w:t xml:space="preserve">dispone que los Sujetos Obligados </w:t>
      </w:r>
      <w:r w:rsidR="008F03C0" w:rsidRPr="002C40BD">
        <w:rPr>
          <w:rFonts w:ascii="Palatino Linotype" w:hAnsi="Palatino Linotype" w:cs="Arial"/>
          <w:b/>
          <w:color w:val="000000" w:themeColor="text1"/>
        </w:rPr>
        <w:t xml:space="preserve">sólo proporcionarán la información pública que </w:t>
      </w:r>
      <w:r w:rsidR="008F03C0" w:rsidRPr="002C40BD">
        <w:rPr>
          <w:rFonts w:ascii="Palatino Linotype" w:hAnsi="Palatino Linotype" w:cs="Arial"/>
          <w:b/>
        </w:rPr>
        <w:t>generen</w:t>
      </w:r>
      <w:r w:rsidR="008F03C0" w:rsidRPr="002C40BD">
        <w:rPr>
          <w:rFonts w:ascii="Palatino Linotype" w:hAnsi="Palatino Linotype" w:cs="Arial"/>
          <w:b/>
          <w:color w:val="000000" w:themeColor="text1"/>
        </w:rPr>
        <w:t>, administren o posean en el ejercicio de sus atribuciones</w:t>
      </w:r>
      <w:r w:rsidR="008F03C0" w:rsidRPr="002C40BD">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8F03C0" w:rsidRPr="002C40BD" w:rsidRDefault="008F03C0" w:rsidP="008F03C0">
      <w:pPr>
        <w:spacing w:before="240" w:after="240" w:line="360" w:lineRule="auto"/>
        <w:jc w:val="both"/>
        <w:rPr>
          <w:rFonts w:ascii="Palatino Linotype" w:hAnsi="Palatino Linotype" w:cs="Arial"/>
          <w:color w:val="000000" w:themeColor="text1"/>
        </w:rPr>
      </w:pPr>
      <w:r w:rsidRPr="002C40BD">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2C40BD">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C40BD">
        <w:rPr>
          <w:rFonts w:ascii="Palatino Linotype" w:hAnsi="Palatino Linotype" w:cs="Arial"/>
          <w:color w:val="000000" w:themeColor="text1"/>
        </w:rPr>
        <w:t xml:space="preserve">; los que, </w:t>
      </w:r>
      <w:r w:rsidRPr="002C40BD">
        <w:rPr>
          <w:rFonts w:ascii="Palatino Linotype" w:hAnsi="Palatino Linotype" w:cs="Arial"/>
        </w:rPr>
        <w:t>podrán estar en cualquier medio, sea escrito, impreso, sonoro, visual, electrónico, informático u holográfico</w:t>
      </w:r>
      <w:r w:rsidRPr="002C40BD">
        <w:rPr>
          <w:rFonts w:ascii="Palatino Linotype" w:hAnsi="Palatino Linotype" w:cs="Arial"/>
          <w:color w:val="000000" w:themeColor="text1"/>
        </w:rPr>
        <w:t xml:space="preserve">, de conformidad con el artículo 3, fracción XI de la Ley de la materia, el cual dispone lo siguiente: </w:t>
      </w:r>
    </w:p>
    <w:p w:rsidR="008F03C0" w:rsidRPr="002C40BD" w:rsidRDefault="008F03C0" w:rsidP="008F03C0">
      <w:pPr>
        <w:ind w:left="851" w:right="902"/>
        <w:jc w:val="both"/>
        <w:rPr>
          <w:rFonts w:ascii="Palatino Linotype" w:hAnsi="Palatino Linotype" w:cs="Arial"/>
          <w:i/>
          <w:color w:val="000000"/>
          <w:sz w:val="22"/>
          <w:szCs w:val="22"/>
        </w:rPr>
      </w:pPr>
      <w:r w:rsidRPr="002C40BD">
        <w:rPr>
          <w:rFonts w:ascii="Palatino Linotype" w:hAnsi="Palatino Linotype" w:cs="Arial"/>
          <w:b/>
          <w:i/>
          <w:color w:val="000000"/>
          <w:sz w:val="22"/>
          <w:szCs w:val="22"/>
        </w:rPr>
        <w:t xml:space="preserve">“Artículo 3. </w:t>
      </w:r>
      <w:r w:rsidRPr="002C40BD">
        <w:rPr>
          <w:rFonts w:ascii="Palatino Linotype" w:hAnsi="Palatino Linotype" w:cs="Arial"/>
          <w:i/>
          <w:color w:val="000000"/>
          <w:sz w:val="22"/>
          <w:szCs w:val="22"/>
        </w:rPr>
        <w:t>Para los efectos de la presente Ley se entenderá por:</w:t>
      </w:r>
    </w:p>
    <w:p w:rsidR="008F03C0" w:rsidRPr="002C40BD" w:rsidRDefault="008F03C0" w:rsidP="008F03C0">
      <w:pPr>
        <w:ind w:left="851" w:right="902"/>
        <w:jc w:val="both"/>
        <w:rPr>
          <w:rFonts w:ascii="Palatino Linotype" w:hAnsi="Palatino Linotype" w:cs="Arial"/>
          <w:i/>
          <w:color w:val="000000"/>
          <w:sz w:val="22"/>
          <w:szCs w:val="22"/>
        </w:rPr>
      </w:pPr>
      <w:r w:rsidRPr="002C40BD">
        <w:rPr>
          <w:rFonts w:ascii="Palatino Linotype" w:hAnsi="Palatino Linotype" w:cs="Arial"/>
          <w:i/>
          <w:color w:val="000000"/>
          <w:sz w:val="22"/>
          <w:szCs w:val="22"/>
        </w:rPr>
        <w:t>…</w:t>
      </w:r>
    </w:p>
    <w:p w:rsidR="008F03C0" w:rsidRPr="002C40BD" w:rsidRDefault="008F03C0" w:rsidP="008F03C0">
      <w:pPr>
        <w:ind w:left="851" w:right="902"/>
        <w:jc w:val="both"/>
        <w:rPr>
          <w:rFonts w:ascii="Palatino Linotype" w:hAnsi="Palatino Linotype" w:cs="Arial"/>
          <w:i/>
          <w:color w:val="000000"/>
          <w:sz w:val="22"/>
          <w:szCs w:val="22"/>
        </w:rPr>
      </w:pPr>
      <w:r w:rsidRPr="002C40BD">
        <w:rPr>
          <w:rFonts w:ascii="Palatino Linotype" w:hAnsi="Palatino Linotype" w:cs="Arial"/>
          <w:b/>
          <w:i/>
          <w:color w:val="000000"/>
          <w:sz w:val="22"/>
          <w:szCs w:val="22"/>
        </w:rPr>
        <w:t>XI. Documento:</w:t>
      </w:r>
      <w:r w:rsidRPr="002C40BD">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F03C0" w:rsidRPr="002C40BD" w:rsidRDefault="008F03C0" w:rsidP="008F03C0">
      <w:pPr>
        <w:ind w:left="851" w:right="902"/>
        <w:jc w:val="both"/>
        <w:rPr>
          <w:rFonts w:ascii="Palatino Linotype" w:hAnsi="Palatino Linotype" w:cs="Arial"/>
          <w:i/>
          <w:color w:val="000000"/>
          <w:sz w:val="22"/>
          <w:szCs w:val="22"/>
        </w:rPr>
      </w:pPr>
      <w:r w:rsidRPr="002C40BD">
        <w:rPr>
          <w:rFonts w:ascii="Palatino Linotype" w:hAnsi="Palatino Linotype" w:cs="Arial"/>
          <w:i/>
          <w:color w:val="000000"/>
          <w:sz w:val="22"/>
          <w:szCs w:val="22"/>
        </w:rPr>
        <w:t>…” (Sic)</w:t>
      </w:r>
    </w:p>
    <w:p w:rsidR="008F03C0" w:rsidRPr="002C40BD" w:rsidRDefault="008F03C0" w:rsidP="008F03C0">
      <w:pPr>
        <w:autoSpaceDE w:val="0"/>
        <w:autoSpaceDN w:val="0"/>
        <w:adjustRightInd w:val="0"/>
        <w:spacing w:before="240" w:after="240" w:line="360" w:lineRule="auto"/>
        <w:jc w:val="both"/>
        <w:rPr>
          <w:rFonts w:ascii="Palatino Linotype" w:hAnsi="Palatino Linotype" w:cs="Arial"/>
        </w:rPr>
      </w:pPr>
      <w:r w:rsidRPr="002C40BD">
        <w:rPr>
          <w:rFonts w:ascii="Palatino Linotype" w:hAnsi="Palatino Linotype" w:cs="Arial"/>
        </w:rPr>
        <w:t xml:space="preserve">Siendo aplicable el Criterio </w:t>
      </w:r>
      <w:r w:rsidRPr="002C40BD">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C40BD">
        <w:rPr>
          <w:rFonts w:ascii="Palatino Linotype" w:hAnsi="Palatino Linotype" w:cs="Arial"/>
        </w:rPr>
        <w:t>cuyo rubro y texto dispone:</w:t>
      </w:r>
    </w:p>
    <w:p w:rsidR="008F03C0" w:rsidRPr="002C40BD" w:rsidRDefault="008F03C0" w:rsidP="008F03C0">
      <w:pPr>
        <w:ind w:left="851" w:right="902"/>
        <w:jc w:val="center"/>
        <w:rPr>
          <w:rFonts w:ascii="Palatino Linotype" w:hAnsi="Palatino Linotype" w:cs="Arial"/>
          <w:b/>
          <w:i/>
          <w:sz w:val="22"/>
          <w:szCs w:val="22"/>
          <w:lang w:eastAsia="es-MX"/>
        </w:rPr>
      </w:pPr>
      <w:r w:rsidRPr="002C40BD">
        <w:rPr>
          <w:rFonts w:ascii="Palatino Linotype" w:hAnsi="Palatino Linotype" w:cs="Arial"/>
          <w:b/>
          <w:sz w:val="22"/>
          <w:szCs w:val="22"/>
          <w:lang w:eastAsia="es-MX"/>
        </w:rPr>
        <w:t>“</w:t>
      </w:r>
      <w:r w:rsidRPr="002C40BD">
        <w:rPr>
          <w:rFonts w:ascii="Palatino Linotype" w:hAnsi="Palatino Linotype" w:cs="Arial"/>
          <w:b/>
          <w:i/>
          <w:sz w:val="22"/>
          <w:szCs w:val="22"/>
          <w:lang w:eastAsia="es-MX"/>
        </w:rPr>
        <w:t>CRITERIO 0002-11</w:t>
      </w:r>
    </w:p>
    <w:p w:rsidR="008F03C0" w:rsidRPr="002C40BD" w:rsidRDefault="008F03C0" w:rsidP="008F03C0">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2C40BD">
        <w:rPr>
          <w:rFonts w:ascii="Palatino Linotype" w:hAnsi="Palatino Linotype" w:cs="Arial"/>
          <w:b/>
          <w:bCs/>
          <w:i/>
          <w:sz w:val="22"/>
          <w:szCs w:val="22"/>
          <w:lang w:eastAsia="es-MX"/>
        </w:rPr>
        <w:t xml:space="preserve">V, XV, Y XVI, </w:t>
      </w:r>
      <w:r w:rsidRPr="002C40BD">
        <w:rPr>
          <w:rFonts w:ascii="Palatino Linotype" w:hAnsi="Palatino Linotype" w:cs="Arial"/>
          <w:b/>
          <w:i/>
          <w:sz w:val="22"/>
          <w:szCs w:val="22"/>
          <w:lang w:eastAsia="es-MX"/>
        </w:rPr>
        <w:t>3°, 4°, 11 Y 41.</w:t>
      </w:r>
      <w:r w:rsidRPr="002C40BD">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F03C0" w:rsidRPr="002C40BD" w:rsidRDefault="008F03C0" w:rsidP="008F03C0">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En consecuencia el acceso a la información se refiere a que se cumplan cualquiera de los siguientes tres supuestos:</w:t>
      </w:r>
    </w:p>
    <w:p w:rsidR="008F03C0" w:rsidRPr="002C40BD" w:rsidRDefault="008F03C0" w:rsidP="008F03C0">
      <w:pPr>
        <w:ind w:left="851" w:right="902"/>
        <w:jc w:val="both"/>
        <w:rPr>
          <w:rFonts w:ascii="Palatino Linotype" w:hAnsi="Palatino Linotype" w:cs="Arial"/>
          <w:b/>
          <w:i/>
          <w:sz w:val="22"/>
          <w:szCs w:val="22"/>
          <w:lang w:eastAsia="es-MX"/>
        </w:rPr>
      </w:pPr>
    </w:p>
    <w:p w:rsidR="008F03C0" w:rsidRPr="002C40BD" w:rsidRDefault="008F03C0" w:rsidP="008F03C0">
      <w:pPr>
        <w:ind w:left="851" w:right="902"/>
        <w:jc w:val="both"/>
        <w:rPr>
          <w:rFonts w:ascii="Palatino Linotype" w:hAnsi="Palatino Linotype" w:cs="Arial"/>
          <w:b/>
          <w:i/>
          <w:sz w:val="22"/>
          <w:szCs w:val="22"/>
          <w:lang w:eastAsia="es-MX"/>
        </w:rPr>
      </w:pPr>
      <w:r w:rsidRPr="002C40BD">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8F03C0" w:rsidRPr="002C40BD" w:rsidRDefault="008F03C0" w:rsidP="008F03C0">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8F03C0" w:rsidRPr="002C40BD" w:rsidRDefault="008F03C0" w:rsidP="008F03C0">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2C40BD">
        <w:rPr>
          <w:rFonts w:ascii="Palatino Linotype" w:hAnsi="Palatino Linotype" w:cs="Arial"/>
          <w:b/>
          <w:i/>
          <w:sz w:val="22"/>
          <w:szCs w:val="22"/>
          <w:lang w:eastAsia="es-MX"/>
        </w:rPr>
        <w:t>”</w:t>
      </w:r>
      <w:r w:rsidRPr="002C40BD">
        <w:rPr>
          <w:rFonts w:ascii="Palatino Linotype" w:hAnsi="Palatino Linotype" w:cs="Arial"/>
          <w:i/>
          <w:sz w:val="22"/>
          <w:szCs w:val="22"/>
          <w:lang w:eastAsia="es-MX"/>
        </w:rPr>
        <w:t xml:space="preserve"> </w:t>
      </w:r>
    </w:p>
    <w:p w:rsidR="008F03C0" w:rsidRPr="002C40BD" w:rsidRDefault="008F03C0" w:rsidP="008F03C0">
      <w:pPr>
        <w:ind w:left="851" w:right="902"/>
        <w:jc w:val="both"/>
        <w:rPr>
          <w:rFonts w:ascii="Palatino Linotype" w:hAnsi="Palatino Linotype" w:cs="Arial"/>
          <w:i/>
          <w:sz w:val="22"/>
          <w:szCs w:val="22"/>
          <w:lang w:eastAsia="es-MX"/>
        </w:rPr>
      </w:pPr>
    </w:p>
    <w:p w:rsidR="008F03C0" w:rsidRPr="002C40BD" w:rsidRDefault="008F03C0" w:rsidP="008F03C0">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(Énfasis Añadido)</w:t>
      </w:r>
    </w:p>
    <w:p w:rsidR="008F03C0" w:rsidRPr="002C40BD" w:rsidRDefault="008F03C0" w:rsidP="008F03C0">
      <w:pPr>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2C40BD">
        <w:rPr>
          <w:rFonts w:ascii="Palatino Linotype" w:hAnsi="Palatino Linotype" w:cs="Arial"/>
        </w:rPr>
        <w:t xml:space="preserve">Ahora bien, </w:t>
      </w:r>
      <w:r w:rsidR="00140D7A" w:rsidRPr="002C40BD">
        <w:rPr>
          <w:rFonts w:ascii="Palatino Linotype" w:hAnsi="Palatino Linotype" w:cs="Arial"/>
        </w:rPr>
        <w:t xml:space="preserve">como se advierte dentro del expediente electrónico, </w:t>
      </w:r>
      <w:r w:rsidR="00140D7A" w:rsidRPr="002C40BD">
        <w:rPr>
          <w:rFonts w:ascii="Palatino Linotype" w:hAnsi="Palatino Linotype" w:cs="Arial"/>
          <w:b/>
        </w:rPr>
        <w:t xml:space="preserve">EL SUJETO OBLIGADO, </w:t>
      </w:r>
      <w:r w:rsidR="00140D7A" w:rsidRPr="002C40BD">
        <w:rPr>
          <w:rFonts w:ascii="Palatino Linotype" w:hAnsi="Palatino Linotype" w:cs="Arial"/>
        </w:rPr>
        <w:t xml:space="preserve"> manifestó que dicha información se encontraba clasificada como confidencial en su totalidad, al mismo tiempo que remitía </w:t>
      </w:r>
      <w:r w:rsidR="00133AAF" w:rsidRPr="002C40BD">
        <w:rPr>
          <w:rFonts w:ascii="Palatino Linotype" w:hAnsi="Palatino Linotype" w:cs="Arial"/>
        </w:rPr>
        <w:t xml:space="preserve">el </w:t>
      </w:r>
      <w:r w:rsidR="00DE3A28" w:rsidRPr="002C40BD">
        <w:rPr>
          <w:rFonts w:ascii="Palatino Linotype" w:hAnsi="Palatino Linotype" w:cs="Arial"/>
          <w:lang w:val="es-ES_tradnl"/>
        </w:rPr>
        <w:t>Acta de la Octava Sesión Ordinaria</w:t>
      </w:r>
      <w:r w:rsidR="00133AAF" w:rsidRPr="002C40BD">
        <w:rPr>
          <w:rFonts w:ascii="Palatino Linotype" w:hAnsi="Palatino Linotype" w:cs="Arial"/>
          <w:lang w:val="es-ES_tradnl"/>
        </w:rPr>
        <w:t xml:space="preserve"> del Comité de Transparencia del Organismo Público Descentralizado para la Prestación de Los Servicios de Agua Potable Alcantarillado y Saneamiento del Municipio de Naucalpan de Juárez, mismo que dentro del punto 8 del orden del día se sometió a votación la clasificación de información confidencial de las cartas de recomendación emitidas a fa</w:t>
      </w:r>
      <w:r w:rsidR="006B65EC" w:rsidRPr="002C40BD">
        <w:rPr>
          <w:rFonts w:ascii="Palatino Linotype" w:hAnsi="Palatino Linotype" w:cs="Arial"/>
          <w:lang w:val="es-ES_tradnl"/>
        </w:rPr>
        <w:t>vor de Guillermo Díaz Zúñiga mi</w:t>
      </w:r>
      <w:r w:rsidR="00133AAF" w:rsidRPr="002C40BD">
        <w:rPr>
          <w:rFonts w:ascii="Palatino Linotype" w:hAnsi="Palatino Linotype" w:cs="Arial"/>
          <w:lang w:val="es-ES_tradnl"/>
        </w:rPr>
        <w:t>sma que se insertan imágenes ilustrativas a continuación:</w:t>
      </w:r>
    </w:p>
    <w:p w:rsidR="00133AAF" w:rsidRPr="002C40BD" w:rsidRDefault="00133AAF" w:rsidP="008F03C0">
      <w:pPr>
        <w:autoSpaceDE w:val="0"/>
        <w:autoSpaceDN w:val="0"/>
        <w:adjustRightInd w:val="0"/>
        <w:spacing w:before="100" w:beforeAutospacing="1" w:after="100" w:afterAutospacing="1" w:line="360" w:lineRule="auto"/>
        <w:jc w:val="both"/>
        <w:rPr>
          <w:rFonts w:ascii="Palatino Linotype" w:hAnsi="Palatino Linotype" w:cs="Arial"/>
        </w:rPr>
      </w:pPr>
      <w:r w:rsidRPr="002C40BD">
        <w:rPr>
          <w:noProof/>
          <w:lang w:eastAsia="es-MX"/>
        </w:rPr>
        <w:drawing>
          <wp:inline distT="0" distB="0" distL="0" distR="0" wp14:anchorId="0361A9A7" wp14:editId="4EF4C76A">
            <wp:extent cx="5457190" cy="4114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7255" cy="4129929"/>
                    </a:xfrm>
                    <a:prstGeom prst="rect">
                      <a:avLst/>
                    </a:prstGeom>
                  </pic:spPr>
                </pic:pic>
              </a:graphicData>
            </a:graphic>
          </wp:inline>
        </w:drawing>
      </w:r>
    </w:p>
    <w:p w:rsidR="00133AAF" w:rsidRPr="002C40BD" w:rsidRDefault="00133AAF" w:rsidP="008F03C0">
      <w:pPr>
        <w:autoSpaceDE w:val="0"/>
        <w:autoSpaceDN w:val="0"/>
        <w:adjustRightInd w:val="0"/>
        <w:spacing w:before="100" w:beforeAutospacing="1" w:after="100" w:afterAutospacing="1" w:line="360" w:lineRule="auto"/>
        <w:jc w:val="both"/>
        <w:rPr>
          <w:rFonts w:ascii="Palatino Linotype" w:hAnsi="Palatino Linotype" w:cs="Arial"/>
        </w:rPr>
      </w:pPr>
    </w:p>
    <w:p w:rsidR="00133AAF" w:rsidRPr="002C40BD" w:rsidRDefault="00133AAF" w:rsidP="008F03C0">
      <w:pPr>
        <w:autoSpaceDE w:val="0"/>
        <w:autoSpaceDN w:val="0"/>
        <w:adjustRightInd w:val="0"/>
        <w:spacing w:before="100" w:beforeAutospacing="1" w:after="100" w:afterAutospacing="1" w:line="360" w:lineRule="auto"/>
        <w:jc w:val="both"/>
        <w:rPr>
          <w:rFonts w:ascii="Palatino Linotype" w:hAnsi="Palatino Linotype" w:cs="Arial"/>
        </w:rPr>
      </w:pPr>
      <w:r w:rsidRPr="002C40BD">
        <w:rPr>
          <w:noProof/>
          <w:lang w:eastAsia="es-MX"/>
        </w:rPr>
        <w:drawing>
          <wp:inline distT="0" distB="0" distL="0" distR="0" wp14:anchorId="2E607A2F" wp14:editId="43861D88">
            <wp:extent cx="5475735" cy="3864334"/>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8741" cy="3887627"/>
                    </a:xfrm>
                    <a:prstGeom prst="rect">
                      <a:avLst/>
                    </a:prstGeom>
                  </pic:spPr>
                </pic:pic>
              </a:graphicData>
            </a:graphic>
          </wp:inline>
        </w:drawing>
      </w:r>
    </w:p>
    <w:p w:rsidR="00133AAF" w:rsidRPr="002C40BD" w:rsidRDefault="00133AAF" w:rsidP="008F03C0">
      <w:pPr>
        <w:autoSpaceDE w:val="0"/>
        <w:autoSpaceDN w:val="0"/>
        <w:adjustRightInd w:val="0"/>
        <w:spacing w:before="100" w:beforeAutospacing="1" w:after="100" w:afterAutospacing="1" w:line="360" w:lineRule="auto"/>
        <w:jc w:val="both"/>
        <w:rPr>
          <w:rFonts w:ascii="Palatino Linotype" w:hAnsi="Palatino Linotype" w:cs="Arial"/>
        </w:rPr>
      </w:pPr>
      <w:r w:rsidRPr="002C40BD">
        <w:rPr>
          <w:noProof/>
          <w:lang w:eastAsia="es-MX"/>
        </w:rPr>
        <w:drawing>
          <wp:inline distT="0" distB="0" distL="0" distR="0" wp14:anchorId="556961E1" wp14:editId="6FEBF88A">
            <wp:extent cx="4993005" cy="876227"/>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0490" cy="891580"/>
                    </a:xfrm>
                    <a:prstGeom prst="rect">
                      <a:avLst/>
                    </a:prstGeom>
                  </pic:spPr>
                </pic:pic>
              </a:graphicData>
            </a:graphic>
          </wp:inline>
        </w:drawing>
      </w:r>
    </w:p>
    <w:p w:rsidR="0019769D" w:rsidRPr="002C40BD" w:rsidRDefault="00582C8D" w:rsidP="008F03C0">
      <w:pPr>
        <w:autoSpaceDE w:val="0"/>
        <w:autoSpaceDN w:val="0"/>
        <w:adjustRightInd w:val="0"/>
        <w:spacing w:before="100" w:beforeAutospacing="1" w:after="100" w:afterAutospacing="1" w:line="360" w:lineRule="auto"/>
        <w:jc w:val="both"/>
        <w:rPr>
          <w:rFonts w:ascii="Palatino Linotype" w:hAnsi="Palatino Linotype" w:cs="Arial"/>
        </w:rPr>
      </w:pPr>
      <w:r w:rsidRPr="002C40BD">
        <w:rPr>
          <w:rFonts w:ascii="Palatino Linotype" w:hAnsi="Palatino Linotype" w:cs="Arial"/>
        </w:rPr>
        <w:t>De lo anterior se advierte que efectivamente se cuenta con la documentación requerida por el particular, misma que conforme al Acuerdo número OAPAS-CT- 8ORD-07-2019, Sin embargo</w:t>
      </w:r>
      <w:r w:rsidR="0019769D" w:rsidRPr="002C40BD">
        <w:rPr>
          <w:rFonts w:ascii="Palatino Linotype" w:hAnsi="Palatino Linotype" w:cs="Arial"/>
        </w:rPr>
        <w:t>,</w:t>
      </w:r>
      <w:r w:rsidRPr="002C40BD">
        <w:rPr>
          <w:rFonts w:ascii="Palatino Linotype" w:hAnsi="Palatino Linotype" w:cs="Arial"/>
        </w:rPr>
        <w:t xml:space="preserve"> este Órgano Garante considera que las cartas de recomendación del servidor público se debieron entregar al particular en versión pública, testándolos datos inherentes a particulares tales como podría ser la firma</w:t>
      </w:r>
      <w:r w:rsidR="0019769D" w:rsidRPr="002C40BD">
        <w:rPr>
          <w:rFonts w:ascii="Palatino Linotype" w:hAnsi="Palatino Linotype" w:cs="Arial"/>
        </w:rPr>
        <w:t xml:space="preserve"> y el nombre de quien las emite en atención al principio de máxima publicidad previsto en la fracción VII del artículo 9 de la Ley de la materia a efecto de garantizar el derecho de acceso a la información pública accionado por el particular.</w:t>
      </w:r>
    </w:p>
    <w:p w:rsidR="00582C8D" w:rsidRPr="002C40BD" w:rsidRDefault="008D3574" w:rsidP="008F03C0">
      <w:pPr>
        <w:autoSpaceDE w:val="0"/>
        <w:autoSpaceDN w:val="0"/>
        <w:adjustRightInd w:val="0"/>
        <w:spacing w:before="100" w:beforeAutospacing="1" w:after="100" w:afterAutospacing="1" w:line="360" w:lineRule="auto"/>
        <w:jc w:val="both"/>
        <w:rPr>
          <w:rFonts w:ascii="Palatino Linotype" w:hAnsi="Palatino Linotype" w:cs="Arial"/>
        </w:rPr>
      </w:pPr>
      <w:r w:rsidRPr="002C40BD">
        <w:rPr>
          <w:rFonts w:ascii="Palatino Linotype" w:hAnsi="Palatino Linotype" w:cs="Arial"/>
        </w:rPr>
        <w:t>Sirve de sustento al argumento anterior el artículo 137 de la Ley de Transparencia y Acceso a la Información Pública del Estado de México y Municipios mismo que a la letra nos señala lo siguiente:</w:t>
      </w:r>
    </w:p>
    <w:p w:rsidR="008D3574" w:rsidRPr="002C40BD" w:rsidRDefault="008D3574" w:rsidP="008D3574">
      <w:pPr>
        <w:autoSpaceDE w:val="0"/>
        <w:autoSpaceDN w:val="0"/>
        <w:adjustRightInd w:val="0"/>
        <w:spacing w:before="100" w:beforeAutospacing="1" w:after="100" w:afterAutospacing="1"/>
        <w:ind w:left="851" w:right="757"/>
        <w:jc w:val="both"/>
        <w:rPr>
          <w:rFonts w:ascii="Palatino Linotype" w:hAnsi="Palatino Linotype" w:cs="Arial"/>
          <w:i/>
          <w:sz w:val="22"/>
          <w:szCs w:val="22"/>
        </w:rPr>
      </w:pPr>
      <w:r w:rsidRPr="002C40BD">
        <w:rPr>
          <w:rFonts w:ascii="Palatino Linotype" w:hAnsi="Palatino Linotype"/>
          <w:b/>
          <w:i/>
          <w:sz w:val="22"/>
          <w:szCs w:val="22"/>
        </w:rPr>
        <w:t>Artículo 137</w:t>
      </w:r>
      <w:r w:rsidRPr="002C40BD">
        <w:rPr>
          <w:rFonts w:ascii="Palatino Linotype" w:hAnsi="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D3574" w:rsidRPr="002C40BD" w:rsidRDefault="008D3574" w:rsidP="008F03C0">
      <w:pPr>
        <w:autoSpaceDE w:val="0"/>
        <w:autoSpaceDN w:val="0"/>
        <w:adjustRightInd w:val="0"/>
        <w:spacing w:before="100" w:beforeAutospacing="1" w:after="100" w:afterAutospacing="1" w:line="360" w:lineRule="auto"/>
        <w:jc w:val="both"/>
        <w:rPr>
          <w:rFonts w:ascii="Palatino Linotype" w:hAnsi="Palatino Linotype" w:cs="Arial"/>
        </w:rPr>
      </w:pPr>
      <w:r w:rsidRPr="002C40BD">
        <w:rPr>
          <w:rFonts w:ascii="Palatino Linotype" w:hAnsi="Palatino Linotype" w:cs="Arial"/>
        </w:rPr>
        <w:t>Es</w:t>
      </w:r>
      <w:r w:rsidR="00015355" w:rsidRPr="002C40BD">
        <w:rPr>
          <w:rFonts w:ascii="Palatino Linotype" w:hAnsi="Palatino Linotype" w:cs="Arial"/>
        </w:rPr>
        <w:t xml:space="preserve"> así que, </w:t>
      </w:r>
      <w:r w:rsidR="009124B2" w:rsidRPr="002C40BD">
        <w:rPr>
          <w:rFonts w:ascii="Palatino Linotype" w:hAnsi="Palatino Linotype" w:cs="Arial"/>
        </w:rPr>
        <w:t xml:space="preserve">este Órgano garante considera que las cartas de recomendación del servidor público con las que cuenta </w:t>
      </w:r>
      <w:r w:rsidR="009124B2" w:rsidRPr="002C40BD">
        <w:rPr>
          <w:rFonts w:ascii="Palatino Linotype" w:hAnsi="Palatino Linotype" w:cs="Arial"/>
          <w:b/>
        </w:rPr>
        <w:t xml:space="preserve">EL SUJETO OBLIGADO, </w:t>
      </w:r>
      <w:r w:rsidR="009124B2" w:rsidRPr="002C40BD">
        <w:rPr>
          <w:rFonts w:ascii="Palatino Linotype" w:hAnsi="Palatino Linotype" w:cs="Arial"/>
        </w:rPr>
        <w:t>actualiza la hipótesis consagrada en el artículo 137 de la Ley de la materia, toda vez que se contiene tanto información pública como confidencial, misma que deberá ser tratada conforme a los Lineamientos Generales en materia de Clasificación y Desclasificación de la Información; así como, para la elaboración de Versiones Públicas.</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 xml:space="preserve">Artículo 49. </w:t>
      </w:r>
      <w:r w:rsidRPr="002C40BD">
        <w:rPr>
          <w:rFonts w:ascii="Palatino Linotype" w:hAnsi="Palatino Linotype" w:cs="Arial"/>
          <w:i/>
          <w:sz w:val="22"/>
          <w:szCs w:val="22"/>
          <w:lang w:eastAsia="es-MX"/>
        </w:rPr>
        <w:t>Los Comités de Transparencia tendrán las siguientes atribuciones:</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VIII.</w:t>
      </w:r>
      <w:r w:rsidRPr="002C40BD">
        <w:rPr>
          <w:rFonts w:ascii="Palatino Linotype" w:hAnsi="Palatino Linotype" w:cs="Arial"/>
          <w:i/>
          <w:sz w:val="22"/>
          <w:szCs w:val="22"/>
          <w:lang w:eastAsia="es-MX"/>
        </w:rPr>
        <w:t xml:space="preserve"> Aprobar, modificar o revocar la clasificación de la información;</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Artículo 132.</w:t>
      </w:r>
      <w:r w:rsidRPr="002C40BD">
        <w:rPr>
          <w:rFonts w:ascii="Palatino Linotype" w:hAnsi="Palatino Linotype" w:cs="Arial"/>
          <w:i/>
          <w:sz w:val="22"/>
          <w:szCs w:val="22"/>
          <w:lang w:eastAsia="es-MX"/>
        </w:rPr>
        <w:t xml:space="preserve"> La clasificación de la información se llevará a cabo en el momento en que:</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I.</w:t>
      </w:r>
      <w:r w:rsidRPr="002C40BD">
        <w:rPr>
          <w:rFonts w:ascii="Palatino Linotype" w:hAnsi="Palatino Linotype" w:cs="Arial"/>
          <w:i/>
          <w:sz w:val="22"/>
          <w:szCs w:val="22"/>
          <w:lang w:eastAsia="es-MX"/>
        </w:rPr>
        <w:t xml:space="preserve"> Se reciba una solicitud de acceso a la información;</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II.</w:t>
      </w:r>
      <w:r w:rsidRPr="002C40BD">
        <w:rPr>
          <w:rFonts w:ascii="Palatino Linotype" w:hAnsi="Palatino Linotype" w:cs="Arial"/>
          <w:i/>
          <w:sz w:val="22"/>
          <w:szCs w:val="22"/>
          <w:lang w:eastAsia="es-MX"/>
        </w:rPr>
        <w:t xml:space="preserve"> Se determine mediante resolución de autoridad competente; o</w:t>
      </w:r>
    </w:p>
    <w:p w:rsidR="009124B2" w:rsidRPr="002C40BD" w:rsidRDefault="009124B2" w:rsidP="009124B2">
      <w:pPr>
        <w:ind w:left="851" w:right="902"/>
        <w:jc w:val="both"/>
        <w:rPr>
          <w:rFonts w:ascii="Palatino Linotype" w:hAnsi="Palatino Linotype" w:cs="Arial"/>
          <w:b/>
          <w:i/>
          <w:sz w:val="22"/>
          <w:szCs w:val="22"/>
          <w:lang w:eastAsia="es-MX"/>
        </w:rPr>
      </w:pPr>
      <w:r w:rsidRPr="002C40BD">
        <w:rPr>
          <w:rFonts w:ascii="Palatino Linotype" w:hAnsi="Palatino Linotype" w:cs="Arial"/>
          <w:i/>
          <w:sz w:val="22"/>
          <w:szCs w:val="22"/>
          <w:lang w:eastAsia="es-MX"/>
        </w:rPr>
        <w:t>III. Se generen versiones públicas para dar cumplimiento a las obligaciones de transparencia previstas en esta Ley.</w:t>
      </w:r>
      <w:r w:rsidRPr="002C40BD">
        <w:rPr>
          <w:rFonts w:ascii="Palatino Linotype" w:hAnsi="Palatino Linotype" w:cs="Arial"/>
          <w:b/>
          <w:i/>
          <w:sz w:val="22"/>
          <w:szCs w:val="22"/>
          <w:lang w:eastAsia="es-MX"/>
        </w:rPr>
        <w:t>”</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“Segundo.-</w:t>
      </w:r>
      <w:r w:rsidRPr="002C40BD">
        <w:rPr>
          <w:rFonts w:ascii="Palatino Linotype" w:hAnsi="Palatino Linotype" w:cs="Arial"/>
          <w:i/>
          <w:sz w:val="22"/>
          <w:szCs w:val="22"/>
          <w:lang w:eastAsia="es-MX"/>
        </w:rPr>
        <w:t xml:space="preserve"> Para efectos de los presentes Lineamientos Generales, se entenderá por:</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XVIII.</w:t>
      </w:r>
      <w:r w:rsidRPr="002C40BD">
        <w:rPr>
          <w:rFonts w:ascii="Palatino Linotype" w:hAnsi="Palatino Linotype" w:cs="Arial"/>
          <w:i/>
          <w:sz w:val="22"/>
          <w:szCs w:val="22"/>
          <w:lang w:eastAsia="es-MX"/>
        </w:rPr>
        <w:t xml:space="preserve"> </w:t>
      </w:r>
      <w:r w:rsidRPr="002C40BD">
        <w:rPr>
          <w:rFonts w:ascii="Palatino Linotype" w:hAnsi="Palatino Linotype" w:cs="Arial"/>
          <w:b/>
          <w:i/>
          <w:sz w:val="22"/>
          <w:szCs w:val="22"/>
          <w:lang w:eastAsia="es-MX"/>
        </w:rPr>
        <w:t>Versión pública:</w:t>
      </w:r>
      <w:r w:rsidRPr="002C40BD">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Cuarto.</w:t>
      </w:r>
      <w:r w:rsidRPr="002C40BD">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Quinto.</w:t>
      </w:r>
      <w:r w:rsidRPr="002C40BD">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Sexto.</w:t>
      </w:r>
      <w:r w:rsidRPr="002C40BD">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Séptimo.</w:t>
      </w:r>
      <w:r w:rsidRPr="002C40BD">
        <w:rPr>
          <w:rFonts w:ascii="Palatino Linotype" w:hAnsi="Palatino Linotype" w:cs="Arial"/>
          <w:i/>
          <w:sz w:val="22"/>
          <w:szCs w:val="22"/>
          <w:lang w:eastAsia="es-MX"/>
        </w:rPr>
        <w:t xml:space="preserve"> La clasificación de la información se llevará a cabo en el momento en que:</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I.</w:t>
      </w:r>
      <w:r w:rsidRPr="002C40BD">
        <w:rPr>
          <w:rFonts w:ascii="Palatino Linotype" w:hAnsi="Palatino Linotype" w:cs="Arial"/>
          <w:i/>
          <w:sz w:val="22"/>
          <w:szCs w:val="22"/>
          <w:lang w:eastAsia="es-MX"/>
        </w:rPr>
        <w:t xml:space="preserve"> Se reciba una solicitud de acceso a la información;</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II.</w:t>
      </w:r>
      <w:r w:rsidRPr="002C40BD">
        <w:rPr>
          <w:rFonts w:ascii="Palatino Linotype" w:hAnsi="Palatino Linotype" w:cs="Arial"/>
          <w:i/>
          <w:sz w:val="22"/>
          <w:szCs w:val="22"/>
          <w:lang w:eastAsia="es-MX"/>
        </w:rPr>
        <w:t xml:space="preserve"> Se determine mediante resolución de autoridad competente, o</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III.</w:t>
      </w:r>
      <w:r w:rsidRPr="002C40BD">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Octavo.</w:t>
      </w:r>
      <w:r w:rsidRPr="002C40BD">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Noveno.</w:t>
      </w:r>
      <w:r w:rsidRPr="002C40B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b/>
          <w:i/>
          <w:sz w:val="22"/>
          <w:szCs w:val="22"/>
          <w:lang w:eastAsia="es-MX"/>
        </w:rPr>
        <w:t>Décimo.</w:t>
      </w:r>
      <w:r w:rsidRPr="002C40BD">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124B2" w:rsidRPr="002C40BD" w:rsidRDefault="009124B2" w:rsidP="009124B2">
      <w:pPr>
        <w:ind w:left="851" w:right="902"/>
        <w:jc w:val="both"/>
        <w:rPr>
          <w:rFonts w:ascii="Palatino Linotype" w:hAnsi="Palatino Linotype" w:cs="Arial"/>
          <w:i/>
          <w:sz w:val="22"/>
          <w:szCs w:val="22"/>
          <w:lang w:eastAsia="es-MX"/>
        </w:rPr>
      </w:pPr>
      <w:r w:rsidRPr="002C40BD">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9124B2" w:rsidRPr="002C40BD" w:rsidRDefault="009124B2" w:rsidP="009124B2">
      <w:pPr>
        <w:ind w:left="851" w:right="902"/>
        <w:jc w:val="both"/>
        <w:rPr>
          <w:rFonts w:ascii="Palatino Linotype" w:hAnsi="Palatino Linotype" w:cs="Arial"/>
          <w:i/>
          <w:sz w:val="22"/>
          <w:szCs w:val="22"/>
        </w:rPr>
      </w:pPr>
      <w:r w:rsidRPr="002C40BD">
        <w:rPr>
          <w:rFonts w:ascii="Palatino Linotype" w:hAnsi="Palatino Linotype" w:cs="Arial"/>
          <w:b/>
          <w:i/>
          <w:sz w:val="22"/>
          <w:szCs w:val="22"/>
          <w:lang w:eastAsia="es-MX"/>
        </w:rPr>
        <w:t>Décimo primero.</w:t>
      </w:r>
      <w:r w:rsidRPr="002C40B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C40BD">
        <w:rPr>
          <w:rFonts w:ascii="Palatino Linotype" w:hAnsi="Palatino Linotype" w:cs="Arial"/>
          <w:b/>
          <w:i/>
          <w:sz w:val="22"/>
          <w:szCs w:val="22"/>
          <w:lang w:eastAsia="es-MX"/>
        </w:rPr>
        <w:t xml:space="preserve"> </w:t>
      </w:r>
      <w:r w:rsidRPr="002C40BD">
        <w:rPr>
          <w:rFonts w:ascii="Palatino Linotype" w:hAnsi="Palatino Linotype" w:cs="Arial"/>
          <w:i/>
          <w:sz w:val="22"/>
          <w:szCs w:val="22"/>
        </w:rPr>
        <w:t>(Sic)</w:t>
      </w:r>
    </w:p>
    <w:p w:rsidR="009124B2" w:rsidRPr="002C40BD" w:rsidRDefault="009124B2" w:rsidP="009124B2">
      <w:pPr>
        <w:ind w:left="851" w:right="902"/>
        <w:jc w:val="both"/>
        <w:rPr>
          <w:rFonts w:ascii="Palatino Linotype" w:hAnsi="Palatino Linotype" w:cs="Arial"/>
          <w:i/>
          <w:sz w:val="22"/>
          <w:szCs w:val="22"/>
          <w:lang w:eastAsia="es-MX"/>
        </w:rPr>
      </w:pPr>
    </w:p>
    <w:p w:rsidR="009124B2" w:rsidRPr="002C40BD" w:rsidRDefault="009124B2" w:rsidP="009124B2">
      <w:pPr>
        <w:widowControl w:val="0"/>
        <w:autoSpaceDE w:val="0"/>
        <w:autoSpaceDN w:val="0"/>
        <w:adjustRightInd w:val="0"/>
        <w:spacing w:line="360" w:lineRule="auto"/>
        <w:jc w:val="both"/>
        <w:rPr>
          <w:rFonts w:ascii="Palatino Linotype" w:hAnsi="Palatino Linotype" w:cs="Arial"/>
        </w:rPr>
      </w:pPr>
      <w:r w:rsidRPr="002C40BD">
        <w:rPr>
          <w:rFonts w:ascii="Palatino Linotype" w:hAnsi="Palatino Linotype" w:cs="Arial"/>
        </w:rPr>
        <w:t xml:space="preserve">En este contexto, el hecho de que la información pública solicitada contenga datos personales susceptibles de ser protegidos mediante su </w:t>
      </w:r>
      <w:r w:rsidRPr="002C40BD">
        <w:rPr>
          <w:rFonts w:ascii="Palatino Linotype" w:hAnsi="Palatino Linotype" w:cs="Arial"/>
          <w:b/>
        </w:rPr>
        <w:t>versión pública</w:t>
      </w:r>
      <w:r w:rsidRPr="002C40BD">
        <w:rPr>
          <w:rFonts w:ascii="Palatino Linotype" w:hAnsi="Palatino Linotype" w:cs="Arial"/>
        </w:rPr>
        <w:t xml:space="preserve">, ello no implica que esta </w:t>
      </w:r>
      <w:r w:rsidRPr="002C40BD">
        <w:rPr>
          <w:rFonts w:ascii="Palatino Linotype" w:hAnsi="Palatino Linotype"/>
        </w:rPr>
        <w:t>circunstancia</w:t>
      </w:r>
      <w:r w:rsidRPr="002C40BD">
        <w:rPr>
          <w:rFonts w:ascii="Palatino Linotype" w:hAnsi="Palatino Linotype" w:cs="Arial"/>
        </w:rPr>
        <w:t xml:space="preserve"> opere en </w:t>
      </w:r>
      <w:r w:rsidRPr="002C40BD">
        <w:rPr>
          <w:rFonts w:ascii="Palatino Linotype" w:hAnsi="Palatino Linotype"/>
        </w:rPr>
        <w:t>automático</w:t>
      </w:r>
      <w:r w:rsidRPr="002C40BD">
        <w:rPr>
          <w:rFonts w:ascii="Palatino Linotype" w:hAnsi="Palatino Linotype" w:cs="Arial"/>
        </w:rPr>
        <w:t>, sino que es necesario que el Comité de Transparencia del</w:t>
      </w:r>
      <w:r w:rsidRPr="002C40BD">
        <w:rPr>
          <w:rFonts w:ascii="Palatino Linotype" w:hAnsi="Palatino Linotype" w:cs="Arial"/>
          <w:b/>
          <w:color w:val="000000"/>
        </w:rPr>
        <w:t xml:space="preserve"> SUJETO OBLIGADO</w:t>
      </w:r>
      <w:r w:rsidRPr="002C40BD">
        <w:rPr>
          <w:rFonts w:ascii="Palatino Linotype" w:hAnsi="Palatino Linotype" w:cs="Arial"/>
          <w:b/>
        </w:rPr>
        <w:t xml:space="preserve"> </w:t>
      </w:r>
      <w:r w:rsidRPr="002C40BD">
        <w:rPr>
          <w:rFonts w:ascii="Palatino Linotype" w:hAnsi="Palatino Linotype" w:cs="Arial"/>
        </w:rPr>
        <w:t>emita el Acuerdo de Clasificación.</w:t>
      </w:r>
    </w:p>
    <w:p w:rsidR="009124B2" w:rsidRPr="002C40BD" w:rsidRDefault="009124B2" w:rsidP="009124B2">
      <w:pPr>
        <w:widowControl w:val="0"/>
        <w:autoSpaceDE w:val="0"/>
        <w:autoSpaceDN w:val="0"/>
        <w:adjustRightInd w:val="0"/>
        <w:spacing w:line="360" w:lineRule="auto"/>
        <w:jc w:val="both"/>
        <w:rPr>
          <w:rFonts w:ascii="Palatino Linotype" w:hAnsi="Palatino Linotype" w:cs="Arial"/>
        </w:rPr>
      </w:pPr>
    </w:p>
    <w:p w:rsidR="009124B2" w:rsidRPr="002C40BD" w:rsidRDefault="009124B2" w:rsidP="009124B2">
      <w:pPr>
        <w:spacing w:line="360" w:lineRule="auto"/>
        <w:jc w:val="both"/>
        <w:rPr>
          <w:rFonts w:ascii="Palatino Linotype" w:hAnsi="Palatino Linotype" w:cs="Arial"/>
        </w:rPr>
      </w:pPr>
      <w:r w:rsidRPr="002C40BD">
        <w:rPr>
          <w:rFonts w:ascii="Palatino Linotype" w:eastAsia="Arial Unicode MS" w:hAnsi="Palatino Linotype" w:cs="Arial"/>
        </w:rPr>
        <w:t>Por tanto, dicho Acuerdo debe</w:t>
      </w:r>
      <w:r w:rsidRPr="002C40BD">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9124B2" w:rsidRPr="002C40BD" w:rsidRDefault="009124B2" w:rsidP="009124B2">
      <w:pPr>
        <w:ind w:left="851" w:right="901"/>
        <w:jc w:val="both"/>
        <w:rPr>
          <w:rFonts w:ascii="Palatino Linotype" w:hAnsi="Palatino Linotype" w:cs="Arial"/>
          <w:i/>
          <w:sz w:val="22"/>
          <w:szCs w:val="22"/>
          <w:lang w:val="es-ES" w:eastAsia="es-MX"/>
        </w:rPr>
      </w:pPr>
    </w:p>
    <w:p w:rsidR="009124B2" w:rsidRPr="002C40BD" w:rsidRDefault="009124B2" w:rsidP="009124B2">
      <w:pPr>
        <w:ind w:left="851" w:right="901"/>
        <w:jc w:val="both"/>
        <w:rPr>
          <w:rFonts w:ascii="Palatino Linotype" w:hAnsi="Palatino Linotype" w:cs="Arial"/>
          <w:i/>
          <w:sz w:val="22"/>
          <w:szCs w:val="22"/>
        </w:rPr>
      </w:pPr>
      <w:r w:rsidRPr="002C40BD">
        <w:rPr>
          <w:rFonts w:ascii="Palatino Linotype" w:hAnsi="Palatino Linotype" w:cs="Arial"/>
          <w:i/>
          <w:sz w:val="22"/>
          <w:szCs w:val="22"/>
          <w:lang w:val="es-ES" w:eastAsia="es-MX"/>
        </w:rPr>
        <w:t>“</w:t>
      </w:r>
      <w:r w:rsidRPr="002C40BD">
        <w:rPr>
          <w:rFonts w:ascii="Palatino Linotype" w:hAnsi="Palatino Linotype" w:cs="Arial"/>
          <w:b/>
          <w:i/>
          <w:sz w:val="22"/>
          <w:szCs w:val="22"/>
          <w:lang w:val="es-ES" w:eastAsia="es-MX"/>
        </w:rPr>
        <w:t>Artículo 135.</w:t>
      </w:r>
      <w:r w:rsidRPr="002C40BD">
        <w:rPr>
          <w:rFonts w:ascii="Palatino Linotype" w:hAnsi="Palatino Linotype" w:cs="Arial"/>
          <w:i/>
          <w:sz w:val="22"/>
          <w:szCs w:val="22"/>
          <w:lang w:val="es-ES" w:eastAsia="es-MX"/>
        </w:rPr>
        <w:t xml:space="preserve"> Los lin</w:t>
      </w:r>
      <w:r w:rsidRPr="002C40BD">
        <w:rPr>
          <w:rFonts w:ascii="Palatino Linotype" w:hAnsi="Palatino Linotype" w:cs="Arial"/>
          <w:i/>
          <w:sz w:val="22"/>
          <w:szCs w:val="22"/>
        </w:rPr>
        <w:t>eamientos generales que se emitan al respecto en materia de clasificación de la información reservada y confidencial y, para la elaboración de versiones públicas, serán de observancia obligatoria para los sujetos obligados.</w:t>
      </w:r>
    </w:p>
    <w:p w:rsidR="009124B2" w:rsidRPr="002C40BD" w:rsidRDefault="009124B2" w:rsidP="009124B2">
      <w:pPr>
        <w:ind w:left="851" w:right="901"/>
        <w:jc w:val="both"/>
        <w:rPr>
          <w:rFonts w:ascii="Palatino Linotype" w:hAnsi="Palatino Linotype" w:cs="Arial"/>
          <w:i/>
          <w:sz w:val="22"/>
          <w:szCs w:val="22"/>
        </w:rPr>
      </w:pPr>
      <w:r w:rsidRPr="002C40BD">
        <w:rPr>
          <w:rFonts w:ascii="Palatino Linotype" w:hAnsi="Palatino Linotype" w:cs="Arial"/>
          <w:i/>
          <w:sz w:val="22"/>
          <w:szCs w:val="22"/>
        </w:rPr>
        <w:t>…”</w:t>
      </w:r>
    </w:p>
    <w:p w:rsidR="009124B2" w:rsidRPr="002C40BD" w:rsidRDefault="009124B2" w:rsidP="009124B2">
      <w:pPr>
        <w:widowControl w:val="0"/>
        <w:autoSpaceDE w:val="0"/>
        <w:autoSpaceDN w:val="0"/>
        <w:adjustRightInd w:val="0"/>
        <w:ind w:right="49"/>
        <w:jc w:val="both"/>
        <w:rPr>
          <w:rFonts w:ascii="Palatino Linotype" w:hAnsi="Palatino Linotype" w:cs="Arial"/>
          <w:sz w:val="22"/>
          <w:szCs w:val="22"/>
        </w:rPr>
      </w:pPr>
    </w:p>
    <w:p w:rsidR="009124B2" w:rsidRPr="002C40BD" w:rsidRDefault="009124B2" w:rsidP="009124B2">
      <w:pPr>
        <w:spacing w:line="360" w:lineRule="auto"/>
        <w:jc w:val="both"/>
        <w:rPr>
          <w:rFonts w:ascii="Palatino Linotype" w:hAnsi="Palatino Linotype" w:cs="Arial"/>
        </w:rPr>
      </w:pPr>
      <w:r w:rsidRPr="002C40BD">
        <w:rPr>
          <w:rFonts w:ascii="Palatino Linotype" w:hAnsi="Palatino Linotype" w:cs="Arial"/>
        </w:rPr>
        <w:t>Lineamientos Generales en Materia de Clasificación y Desclasificación de la información, así como para la elaboración de versiones públicas.</w:t>
      </w:r>
    </w:p>
    <w:p w:rsidR="009124B2" w:rsidRPr="002C40BD" w:rsidRDefault="009124B2" w:rsidP="009124B2">
      <w:pPr>
        <w:widowControl w:val="0"/>
        <w:autoSpaceDE w:val="0"/>
        <w:autoSpaceDN w:val="0"/>
        <w:adjustRightInd w:val="0"/>
        <w:ind w:right="49"/>
        <w:jc w:val="both"/>
        <w:rPr>
          <w:rFonts w:ascii="Palatino Linotype" w:hAnsi="Palatino Linotype" w:cs="Arial"/>
          <w:sz w:val="22"/>
          <w:szCs w:val="22"/>
        </w:rPr>
      </w:pPr>
    </w:p>
    <w:p w:rsidR="009124B2" w:rsidRPr="002C40BD" w:rsidRDefault="009124B2" w:rsidP="009124B2">
      <w:pPr>
        <w:ind w:left="851" w:right="901"/>
        <w:jc w:val="both"/>
        <w:rPr>
          <w:rFonts w:ascii="Palatino Linotype" w:hAnsi="Palatino Linotype" w:cs="Arial"/>
          <w:i/>
          <w:sz w:val="22"/>
          <w:szCs w:val="22"/>
        </w:rPr>
      </w:pPr>
      <w:r w:rsidRPr="002C40BD">
        <w:rPr>
          <w:rFonts w:ascii="Palatino Linotype" w:hAnsi="Palatino Linotype" w:cs="Arial"/>
          <w:b/>
          <w:i/>
          <w:sz w:val="22"/>
          <w:szCs w:val="22"/>
        </w:rPr>
        <w:t>Octavo. Para fundar la clasificación de la información se debe señalar el artículo, fracción, inciso, párrafo</w:t>
      </w:r>
      <w:r w:rsidRPr="002C40BD">
        <w:rPr>
          <w:rFonts w:ascii="Palatino Linotype" w:hAnsi="Palatino Linotype" w:cs="Arial"/>
          <w:i/>
          <w:sz w:val="22"/>
          <w:szCs w:val="22"/>
        </w:rPr>
        <w:t xml:space="preserve"> o numeral de la ley o tratado internacional suscrito por el Estado mexicano que </w:t>
      </w:r>
      <w:r w:rsidRPr="002C40BD">
        <w:rPr>
          <w:rFonts w:ascii="Palatino Linotype" w:hAnsi="Palatino Linotype" w:cs="Arial"/>
          <w:b/>
          <w:i/>
          <w:sz w:val="22"/>
          <w:szCs w:val="22"/>
        </w:rPr>
        <w:t>expresamente</w:t>
      </w:r>
      <w:r w:rsidRPr="002C40BD">
        <w:rPr>
          <w:rFonts w:ascii="Palatino Linotype" w:hAnsi="Palatino Linotype" w:cs="Arial"/>
          <w:i/>
          <w:sz w:val="22"/>
          <w:szCs w:val="22"/>
        </w:rPr>
        <w:t xml:space="preserve"> le otorga el carácter de reservada o confidencial.</w:t>
      </w:r>
    </w:p>
    <w:p w:rsidR="009124B2" w:rsidRPr="002C40BD" w:rsidRDefault="009124B2" w:rsidP="009124B2">
      <w:pPr>
        <w:widowControl w:val="0"/>
        <w:autoSpaceDE w:val="0"/>
        <w:autoSpaceDN w:val="0"/>
        <w:adjustRightInd w:val="0"/>
        <w:ind w:left="709" w:right="757"/>
        <w:jc w:val="both"/>
        <w:rPr>
          <w:rFonts w:ascii="Palatino Linotype" w:hAnsi="Palatino Linotype" w:cs="Arial"/>
          <w:i/>
          <w:sz w:val="22"/>
          <w:szCs w:val="22"/>
        </w:rPr>
      </w:pPr>
    </w:p>
    <w:p w:rsidR="009124B2" w:rsidRPr="002C40BD" w:rsidRDefault="009124B2" w:rsidP="009124B2">
      <w:pPr>
        <w:ind w:left="851" w:right="901"/>
        <w:jc w:val="both"/>
        <w:rPr>
          <w:rFonts w:ascii="Palatino Linotype" w:hAnsi="Palatino Linotype" w:cs="Arial"/>
          <w:i/>
          <w:sz w:val="22"/>
          <w:szCs w:val="22"/>
        </w:rPr>
      </w:pPr>
      <w:r w:rsidRPr="002C40BD">
        <w:rPr>
          <w:rFonts w:ascii="Palatino Linotype" w:hAnsi="Palatino Linotype" w:cs="Arial"/>
          <w:i/>
          <w:sz w:val="22"/>
          <w:szCs w:val="22"/>
        </w:rPr>
        <w:t xml:space="preserve">Para motivar la clasificación se </w:t>
      </w:r>
      <w:r w:rsidRPr="002C40BD">
        <w:rPr>
          <w:rFonts w:ascii="Palatino Linotype" w:hAnsi="Palatino Linotype" w:cs="Arial"/>
          <w:b/>
          <w:i/>
          <w:sz w:val="22"/>
          <w:szCs w:val="22"/>
        </w:rPr>
        <w:t>deberán señalar las razones o circunstancias especiales que lo llevaron a concluir que el caso particular se ajusta al supuesto previsto por la norma legal invocada</w:t>
      </w:r>
      <w:r w:rsidRPr="002C40BD">
        <w:rPr>
          <w:rFonts w:ascii="Palatino Linotype" w:hAnsi="Palatino Linotype" w:cs="Arial"/>
          <w:i/>
          <w:sz w:val="22"/>
          <w:szCs w:val="22"/>
        </w:rPr>
        <w:t xml:space="preserve"> como fundamento.</w:t>
      </w:r>
    </w:p>
    <w:p w:rsidR="009124B2" w:rsidRPr="002C40BD" w:rsidRDefault="009124B2" w:rsidP="009124B2">
      <w:pPr>
        <w:ind w:left="851" w:right="901"/>
        <w:jc w:val="both"/>
        <w:rPr>
          <w:rFonts w:ascii="Palatino Linotype" w:hAnsi="Palatino Linotype" w:cs="Arial"/>
          <w:i/>
          <w:sz w:val="22"/>
          <w:szCs w:val="22"/>
        </w:rPr>
      </w:pPr>
      <w:r w:rsidRPr="002C40BD">
        <w:rPr>
          <w:rFonts w:ascii="Palatino Linotype" w:hAnsi="Palatino Linotype" w:cs="Arial"/>
          <w:i/>
          <w:sz w:val="22"/>
          <w:szCs w:val="22"/>
        </w:rPr>
        <w:t>…”</w:t>
      </w:r>
    </w:p>
    <w:p w:rsidR="009124B2" w:rsidRPr="002C40BD" w:rsidRDefault="009124B2" w:rsidP="009124B2">
      <w:pPr>
        <w:ind w:left="851" w:right="901"/>
        <w:jc w:val="both"/>
        <w:rPr>
          <w:rFonts w:ascii="Palatino Linotype" w:hAnsi="Palatino Linotype" w:cs="Arial"/>
          <w:i/>
          <w:sz w:val="22"/>
          <w:szCs w:val="22"/>
        </w:rPr>
      </w:pPr>
      <w:r w:rsidRPr="002C40BD">
        <w:rPr>
          <w:rFonts w:ascii="Palatino Linotype" w:hAnsi="Palatino Linotype" w:cs="Arial"/>
          <w:i/>
          <w:sz w:val="22"/>
          <w:szCs w:val="22"/>
        </w:rPr>
        <w:t xml:space="preserve">(Énfasis añadido)  </w:t>
      </w:r>
    </w:p>
    <w:p w:rsidR="009124B2" w:rsidRPr="002C40BD" w:rsidRDefault="009124B2" w:rsidP="009124B2">
      <w:pPr>
        <w:widowControl w:val="0"/>
        <w:autoSpaceDE w:val="0"/>
        <w:autoSpaceDN w:val="0"/>
        <w:adjustRightInd w:val="0"/>
        <w:ind w:left="709" w:right="757"/>
        <w:jc w:val="both"/>
        <w:rPr>
          <w:rFonts w:ascii="Palatino Linotype" w:hAnsi="Palatino Linotype" w:cs="Arial"/>
          <w:i/>
          <w:sz w:val="22"/>
          <w:szCs w:val="22"/>
        </w:rPr>
      </w:pPr>
    </w:p>
    <w:p w:rsidR="009124B2" w:rsidRPr="002C40BD" w:rsidRDefault="009124B2" w:rsidP="009124B2">
      <w:pPr>
        <w:autoSpaceDE w:val="0"/>
        <w:autoSpaceDN w:val="0"/>
        <w:adjustRightInd w:val="0"/>
        <w:spacing w:line="360" w:lineRule="auto"/>
        <w:jc w:val="both"/>
        <w:rPr>
          <w:rFonts w:ascii="Palatino Linotype" w:eastAsia="Arial Unicode MS" w:hAnsi="Palatino Linotype" w:cs="Arial"/>
          <w:lang w:val="es-ES"/>
        </w:rPr>
      </w:pPr>
      <w:r w:rsidRPr="002C40BD">
        <w:rPr>
          <w:rFonts w:ascii="Palatino Linotype" w:eastAsia="Arial Unicode MS" w:hAnsi="Palatino Linotype" w:cs="Arial"/>
          <w:lang w:val="es-ES"/>
        </w:rPr>
        <w:t>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w:t>
      </w:r>
      <w:r w:rsidRPr="002C40BD">
        <w:rPr>
          <w:rStyle w:val="Refdenotaalpie"/>
          <w:rFonts w:ascii="Palatino Linotype" w:eastAsia="Arial Unicode MS" w:hAnsi="Palatino Linotype" w:cs="Arial"/>
          <w:lang w:val="es-ES"/>
        </w:rPr>
        <w:footnoteReference w:id="1"/>
      </w:r>
      <w:r w:rsidRPr="002C40BD">
        <w:rPr>
          <w:rFonts w:ascii="Palatino Linotype" w:eastAsia="Arial Unicode MS" w:hAnsi="Palatino Linotype" w:cs="Arial"/>
          <w:lang w:val="es-ES"/>
        </w:rPr>
        <w:t xml:space="preserve">; por consiguiente, se trata de información confidencial, que debe ser protegida por </w:t>
      </w:r>
      <w:r w:rsidRPr="002C40BD">
        <w:rPr>
          <w:rFonts w:ascii="Palatino Linotype" w:eastAsia="Arial Unicode MS" w:hAnsi="Palatino Linotype" w:cs="Arial"/>
          <w:b/>
          <w:lang w:eastAsia="es-MX"/>
        </w:rPr>
        <w:t>EL SUJETO OBLIGADO</w:t>
      </w:r>
      <w:r w:rsidRPr="002C40BD">
        <w:rPr>
          <w:rFonts w:ascii="Palatino Linotype" w:eastAsia="Arial Unicode MS" w:hAnsi="Palatino Linotype" w:cs="Arial"/>
          <w:lang w:val="es-ES"/>
        </w:rPr>
        <w:t xml:space="preserve">, en ese contexto, todo dato personal susceptible de clasificación debe ser protegido. </w:t>
      </w:r>
    </w:p>
    <w:p w:rsidR="009124B2" w:rsidRPr="002C40BD" w:rsidRDefault="009124B2" w:rsidP="009124B2">
      <w:pPr>
        <w:autoSpaceDE w:val="0"/>
        <w:autoSpaceDN w:val="0"/>
        <w:adjustRightInd w:val="0"/>
        <w:spacing w:line="360" w:lineRule="auto"/>
        <w:jc w:val="both"/>
        <w:rPr>
          <w:rFonts w:ascii="Palatino Linotype" w:eastAsia="Arial Unicode MS" w:hAnsi="Palatino Linotype" w:cs="Arial"/>
          <w:lang w:val="es-ES"/>
        </w:rPr>
      </w:pPr>
    </w:p>
    <w:p w:rsidR="009124B2" w:rsidRPr="002C40BD" w:rsidRDefault="009124B2" w:rsidP="009124B2">
      <w:pPr>
        <w:autoSpaceDE w:val="0"/>
        <w:autoSpaceDN w:val="0"/>
        <w:adjustRightInd w:val="0"/>
        <w:spacing w:line="360" w:lineRule="auto"/>
        <w:jc w:val="both"/>
        <w:rPr>
          <w:rFonts w:ascii="Palatino Linotype" w:hAnsi="Palatino Linotype" w:cs="Arial"/>
          <w:lang w:val="es-ES"/>
        </w:rPr>
      </w:pPr>
      <w:r w:rsidRPr="002C40BD">
        <w:rPr>
          <w:rFonts w:ascii="Palatino Linotype" w:hAnsi="Palatino Linotype" w:cs="Arial"/>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9124B2" w:rsidRPr="002C40BD" w:rsidRDefault="009124B2" w:rsidP="009124B2">
      <w:pPr>
        <w:autoSpaceDE w:val="0"/>
        <w:autoSpaceDN w:val="0"/>
        <w:adjustRightInd w:val="0"/>
        <w:jc w:val="both"/>
        <w:rPr>
          <w:rFonts w:ascii="Palatino Linotype" w:hAnsi="Palatino Linotype" w:cs="Arial"/>
          <w:lang w:val="es-ES"/>
        </w:rPr>
      </w:pPr>
    </w:p>
    <w:p w:rsidR="009124B2" w:rsidRPr="002C40BD" w:rsidRDefault="009124B2" w:rsidP="009124B2">
      <w:pPr>
        <w:ind w:left="851" w:right="901"/>
        <w:jc w:val="both"/>
        <w:rPr>
          <w:rFonts w:ascii="Palatino Linotype" w:hAnsi="Palatino Linotype" w:cs="Arial"/>
          <w:b/>
          <w:i/>
          <w:sz w:val="22"/>
          <w:lang w:eastAsia="es-MX"/>
        </w:rPr>
      </w:pPr>
      <w:r w:rsidRPr="002C40BD">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C40BD">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2C40BD">
        <w:rPr>
          <w:rFonts w:ascii="Palatino Linotype" w:hAnsi="Palatino Linotype" w:cs="Arial"/>
          <w:b/>
          <w:i/>
          <w:sz w:val="22"/>
          <w:lang w:eastAsia="es-MX"/>
        </w:rPr>
        <w:t>"</w:t>
      </w:r>
    </w:p>
    <w:p w:rsidR="009124B2" w:rsidRPr="002C40BD" w:rsidRDefault="009124B2" w:rsidP="009124B2">
      <w:pPr>
        <w:jc w:val="both"/>
        <w:rPr>
          <w:rFonts w:ascii="Palatino Linotype" w:hAnsi="Palatino Linotype" w:cs="Arial"/>
          <w:i/>
          <w:lang w:eastAsia="es-MX"/>
        </w:rPr>
      </w:pPr>
    </w:p>
    <w:p w:rsidR="009124B2" w:rsidRPr="002C40BD" w:rsidRDefault="009124B2" w:rsidP="009124B2">
      <w:pPr>
        <w:spacing w:line="360" w:lineRule="auto"/>
        <w:jc w:val="both"/>
        <w:rPr>
          <w:rFonts w:ascii="Palatino Linotype" w:hAnsi="Palatino Linotype" w:cs="Arial"/>
          <w:lang w:eastAsia="es-MX"/>
        </w:rPr>
      </w:pPr>
      <w:r w:rsidRPr="002C40BD">
        <w:rPr>
          <w:rFonts w:ascii="Palatino Linotype" w:hAnsi="Palatino Linotype" w:cs="Arial"/>
        </w:rPr>
        <w:t xml:space="preserve">Por ende, en el presente caso, </w:t>
      </w:r>
      <w:r w:rsidRPr="002C40BD">
        <w:rPr>
          <w:rFonts w:ascii="Palatino Linotype" w:hAnsi="Palatino Linotype" w:cs="Arial"/>
          <w:b/>
        </w:rPr>
        <w:t>EL SUJETO OBLIGADO</w:t>
      </w:r>
      <w:r w:rsidRPr="002C40BD">
        <w:rPr>
          <w:rFonts w:ascii="Palatino Linotype" w:hAnsi="Palatino Linotype" w:cs="Arial"/>
        </w:rPr>
        <w:t xml:space="preserve"> debe </w:t>
      </w:r>
      <w:r w:rsidRPr="002C40BD">
        <w:rPr>
          <w:rFonts w:ascii="Palatino Linotype" w:hAnsi="Palatino Linotype" w:cs="Arial"/>
          <w:lang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2C40BD">
        <w:rPr>
          <w:rFonts w:ascii="Palatino Linotype" w:hAnsi="Palatino Linotype" w:cs="Arial"/>
          <w:b/>
          <w:lang w:eastAsia="es-MX"/>
        </w:rPr>
        <w:t>EL SUJETO OBLIGADO</w:t>
      </w:r>
      <w:r w:rsidRPr="002C40BD">
        <w:rPr>
          <w:rFonts w:ascii="Palatino Linotype" w:hAnsi="Palatino Linotype" w:cs="Arial"/>
          <w:lang w:eastAsia="es-MX"/>
        </w:rPr>
        <w:t xml:space="preserve"> cuando clasifique un documento, ya sea en todo o en parte, debe atender lo dispuesto por la Ley de la materia. </w:t>
      </w:r>
    </w:p>
    <w:p w:rsidR="009124B2" w:rsidRPr="002C40BD" w:rsidRDefault="009124B2" w:rsidP="009124B2">
      <w:pPr>
        <w:spacing w:line="360" w:lineRule="auto"/>
        <w:jc w:val="both"/>
        <w:rPr>
          <w:rFonts w:ascii="Palatino Linotype" w:hAnsi="Palatino Linotype" w:cs="Arial"/>
          <w:lang w:eastAsia="es-MX"/>
        </w:rPr>
      </w:pPr>
    </w:p>
    <w:p w:rsidR="009124B2" w:rsidRPr="002C40BD" w:rsidRDefault="009124B2" w:rsidP="009124B2">
      <w:pPr>
        <w:spacing w:line="360" w:lineRule="auto"/>
        <w:jc w:val="both"/>
        <w:rPr>
          <w:rFonts w:ascii="Palatino Linotype" w:hAnsi="Palatino Linotype" w:cs="Arial"/>
        </w:rPr>
      </w:pPr>
      <w:r w:rsidRPr="002C40BD">
        <w:rPr>
          <w:rFonts w:ascii="Palatino Linotype" w:eastAsia="Calibri" w:hAnsi="Palatino Linotype"/>
        </w:rPr>
        <w:t xml:space="preserve">Así, es que </w:t>
      </w:r>
      <w:r w:rsidRPr="002C40BD">
        <w:rPr>
          <w:rFonts w:ascii="Palatino Linotype" w:eastAsia="Calibri" w:hAnsi="Palatino Linotype"/>
          <w:b/>
        </w:rPr>
        <w:t>EL SUJETO OBLIGADO</w:t>
      </w:r>
      <w:r w:rsidRPr="002C40BD">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2C40BD">
        <w:rPr>
          <w:rFonts w:ascii="Palatino Linotype" w:hAnsi="Palatino Linotype" w:cs="Arial"/>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9124B2" w:rsidRPr="002C40BD" w:rsidRDefault="009124B2" w:rsidP="009124B2">
      <w:pPr>
        <w:spacing w:line="360" w:lineRule="auto"/>
        <w:jc w:val="both"/>
        <w:rPr>
          <w:rFonts w:ascii="Palatino Linotype" w:hAnsi="Palatino Linotype" w:cs="Arial"/>
        </w:rPr>
      </w:pPr>
    </w:p>
    <w:p w:rsidR="009124B2" w:rsidRPr="002C40BD" w:rsidRDefault="009124B2" w:rsidP="009124B2">
      <w:pPr>
        <w:spacing w:line="360" w:lineRule="auto"/>
        <w:jc w:val="both"/>
        <w:rPr>
          <w:rFonts w:ascii="Palatino Linotype" w:hAnsi="Palatino Linotype" w:cs="Arial"/>
        </w:rPr>
      </w:pPr>
      <w:r w:rsidRPr="002C40BD">
        <w:rPr>
          <w:rFonts w:ascii="Palatino Linotype" w:hAnsi="Palatino Linotype" w:cs="Arial"/>
        </w:rPr>
        <w:t>Lo anterior, atiendo lo señalado en el artículo 149 de la Ley de Transparencia Local vigente, cuyo contenido es de la literalidad siguiente:</w:t>
      </w:r>
    </w:p>
    <w:p w:rsidR="009124B2" w:rsidRPr="002C40BD" w:rsidRDefault="009124B2" w:rsidP="009124B2">
      <w:pPr>
        <w:jc w:val="both"/>
        <w:rPr>
          <w:rFonts w:ascii="Palatino Linotype" w:hAnsi="Palatino Linotype"/>
          <w:color w:val="000000"/>
        </w:rPr>
      </w:pPr>
    </w:p>
    <w:p w:rsidR="009124B2" w:rsidRPr="002C40BD" w:rsidRDefault="009124B2" w:rsidP="009124B2">
      <w:pPr>
        <w:ind w:left="851" w:right="901"/>
        <w:jc w:val="both"/>
        <w:rPr>
          <w:rFonts w:ascii="Palatino Linotype" w:hAnsi="Palatino Linotype"/>
          <w:i/>
          <w:sz w:val="22"/>
          <w:szCs w:val="22"/>
        </w:rPr>
      </w:pPr>
      <w:r w:rsidRPr="002C40BD">
        <w:rPr>
          <w:rFonts w:ascii="Palatino Linotype" w:hAnsi="Palatino Linotype"/>
          <w:i/>
          <w:color w:val="000000"/>
          <w:sz w:val="22"/>
          <w:szCs w:val="22"/>
        </w:rPr>
        <w:t>“</w:t>
      </w:r>
      <w:r w:rsidRPr="002C40BD">
        <w:rPr>
          <w:rFonts w:ascii="Palatino Linotype" w:hAnsi="Palatino Linotype"/>
          <w:b/>
          <w:i/>
          <w:sz w:val="22"/>
          <w:szCs w:val="22"/>
        </w:rPr>
        <w:t>Artículo 149.</w:t>
      </w:r>
      <w:r w:rsidRPr="002C40BD">
        <w:rPr>
          <w:rFonts w:ascii="Palatino Linotype" w:hAnsi="Palatino Linotype"/>
          <w:i/>
          <w:sz w:val="22"/>
          <w:szCs w:val="22"/>
        </w:rPr>
        <w:t xml:space="preserve"> El </w:t>
      </w:r>
      <w:r w:rsidRPr="002C40BD">
        <w:rPr>
          <w:rFonts w:ascii="Palatino Linotype" w:hAnsi="Palatino Linotype"/>
          <w:b/>
          <w:i/>
          <w:sz w:val="22"/>
          <w:szCs w:val="22"/>
        </w:rPr>
        <w:t>acuerdo que clasifique la información como confidencial</w:t>
      </w:r>
      <w:r w:rsidRPr="002C40BD">
        <w:rPr>
          <w:rFonts w:ascii="Palatino Linotype" w:hAnsi="Palatino Linotype"/>
          <w:i/>
          <w:sz w:val="22"/>
          <w:szCs w:val="22"/>
        </w:rPr>
        <w:t xml:space="preserve"> deberá contener un razonamiento lógico en el que demuestre que la información se encuentra en alguna o </w:t>
      </w:r>
      <w:r w:rsidRPr="002C40BD">
        <w:rPr>
          <w:rFonts w:ascii="Palatino Linotype" w:hAnsi="Palatino Linotype" w:cs="Arial"/>
          <w:i/>
          <w:sz w:val="22"/>
          <w:lang w:eastAsia="es-MX"/>
        </w:rPr>
        <w:t>algunas</w:t>
      </w:r>
      <w:r w:rsidRPr="002C40BD">
        <w:rPr>
          <w:rFonts w:ascii="Palatino Linotype" w:hAnsi="Palatino Linotype"/>
          <w:i/>
          <w:sz w:val="22"/>
          <w:szCs w:val="22"/>
        </w:rPr>
        <w:t xml:space="preserve"> de las hipótesis previstas en la presente Ley.”</w:t>
      </w:r>
    </w:p>
    <w:p w:rsidR="009124B2" w:rsidRPr="002C40BD" w:rsidRDefault="009124B2" w:rsidP="009124B2">
      <w:pPr>
        <w:jc w:val="both"/>
        <w:rPr>
          <w:rFonts w:ascii="Palatino Linotype" w:hAnsi="Palatino Linotype" w:cs="Arial"/>
        </w:rPr>
      </w:pPr>
    </w:p>
    <w:p w:rsidR="009124B2" w:rsidRPr="002C40BD" w:rsidRDefault="009124B2" w:rsidP="009124B2">
      <w:pPr>
        <w:spacing w:line="360" w:lineRule="auto"/>
        <w:jc w:val="both"/>
        <w:rPr>
          <w:rFonts w:ascii="Palatino Linotype" w:hAnsi="Palatino Linotype" w:cs="Arial"/>
        </w:rPr>
      </w:pPr>
      <w:r w:rsidRPr="002C40BD">
        <w:rPr>
          <w:rFonts w:ascii="Palatino Linotype" w:hAnsi="Palatino Linotype" w:cs="Arial"/>
        </w:rPr>
        <w:t>Por lo que, es importante referir que la fundamentación y motivación consiste en la obligación que tiene todo ente público de expresar los preceptos jurídicos aplicables al asunto motivo del acto y las razones o argumentos de su actuar.</w:t>
      </w:r>
    </w:p>
    <w:p w:rsidR="009124B2" w:rsidRPr="002C40BD" w:rsidRDefault="009124B2" w:rsidP="009124B2">
      <w:pPr>
        <w:spacing w:line="360" w:lineRule="auto"/>
        <w:jc w:val="both"/>
        <w:rPr>
          <w:rFonts w:ascii="Palatino Linotype" w:hAnsi="Palatino Linotype" w:cs="Arial"/>
        </w:rPr>
      </w:pPr>
    </w:p>
    <w:p w:rsidR="009124B2" w:rsidRPr="002C40BD" w:rsidRDefault="009124B2" w:rsidP="009124B2">
      <w:pPr>
        <w:spacing w:line="360" w:lineRule="auto"/>
        <w:jc w:val="both"/>
        <w:rPr>
          <w:rFonts w:ascii="Palatino Linotype" w:hAnsi="Palatino Linotype" w:cs="Arial"/>
        </w:rPr>
      </w:pPr>
      <w:r w:rsidRPr="002C40BD">
        <w:rPr>
          <w:rFonts w:ascii="Palatino Linotype" w:hAnsi="Palatino Linotype" w:cs="Arial"/>
        </w:rPr>
        <w:t>Así, el máximo tribunal del país ha establecido jurisprudencia respecto a qué debe entenderse por fundamentación y motivación, en los siguientes términos:</w:t>
      </w:r>
    </w:p>
    <w:p w:rsidR="009124B2" w:rsidRPr="002C40BD" w:rsidRDefault="009124B2" w:rsidP="009124B2">
      <w:pPr>
        <w:jc w:val="both"/>
        <w:rPr>
          <w:rFonts w:ascii="Palatino Linotype" w:hAnsi="Palatino Linotype" w:cs="Arial"/>
        </w:rPr>
      </w:pPr>
    </w:p>
    <w:p w:rsidR="009124B2" w:rsidRPr="002C40BD" w:rsidRDefault="009124B2" w:rsidP="009124B2">
      <w:pPr>
        <w:ind w:left="851" w:right="901"/>
        <w:jc w:val="both"/>
        <w:rPr>
          <w:rFonts w:ascii="Palatino Linotype" w:hAnsi="Palatino Linotype" w:cs="Arial"/>
          <w:i/>
          <w:sz w:val="22"/>
        </w:rPr>
      </w:pPr>
      <w:r w:rsidRPr="002C40BD">
        <w:rPr>
          <w:rFonts w:ascii="Palatino Linotype" w:hAnsi="Palatino Linotype" w:cs="Arial"/>
          <w:i/>
          <w:sz w:val="22"/>
        </w:rPr>
        <w:t>“</w:t>
      </w:r>
      <w:r w:rsidRPr="002C40BD">
        <w:rPr>
          <w:rFonts w:ascii="Palatino Linotype" w:hAnsi="Palatino Linotype" w:cs="Arial"/>
          <w:b/>
          <w:i/>
          <w:sz w:val="22"/>
        </w:rPr>
        <w:t xml:space="preserve">FUNDAMENTACIÓN Y MOTIVACIÓN. </w:t>
      </w:r>
      <w:r w:rsidRPr="002C40BD">
        <w:rPr>
          <w:rFonts w:ascii="Palatino Linotype" w:hAnsi="Palatino Linotype" w:cs="Arial"/>
          <w:i/>
          <w:sz w:val="22"/>
        </w:rPr>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w:t>
      </w:r>
      <w:r w:rsidRPr="002C40BD">
        <w:rPr>
          <w:rFonts w:ascii="Palatino Linotype" w:hAnsi="Palatino Linotype" w:cs="Arial"/>
          <w:i/>
          <w:sz w:val="22"/>
          <w:lang w:eastAsia="es-MX"/>
        </w:rPr>
        <w:t>la</w:t>
      </w:r>
      <w:r w:rsidRPr="002C40BD">
        <w:rPr>
          <w:rFonts w:ascii="Palatino Linotype" w:hAnsi="Palatino Linotype" w:cs="Arial"/>
          <w:i/>
          <w:sz w:val="22"/>
        </w:rPr>
        <w:t xml:space="preserve"> norma legal invocada como fundamento.”(Sic)</w:t>
      </w:r>
    </w:p>
    <w:p w:rsidR="009124B2" w:rsidRPr="002C40BD" w:rsidRDefault="009124B2" w:rsidP="009124B2">
      <w:pPr>
        <w:ind w:left="851" w:right="899"/>
        <w:contextualSpacing/>
        <w:jc w:val="both"/>
        <w:rPr>
          <w:rFonts w:ascii="Palatino Linotype" w:hAnsi="Palatino Linotype" w:cs="Arial"/>
          <w:i/>
          <w:sz w:val="22"/>
        </w:rPr>
      </w:pPr>
    </w:p>
    <w:p w:rsidR="009124B2" w:rsidRPr="002C40BD" w:rsidRDefault="009124B2" w:rsidP="009124B2">
      <w:pPr>
        <w:spacing w:line="360" w:lineRule="auto"/>
        <w:jc w:val="both"/>
        <w:rPr>
          <w:rFonts w:ascii="Palatino Linotype" w:hAnsi="Palatino Linotype" w:cs="Arial"/>
        </w:rPr>
      </w:pPr>
      <w:r w:rsidRPr="002C40BD">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124B2" w:rsidRPr="002C40BD" w:rsidRDefault="009124B2" w:rsidP="009124B2">
      <w:pPr>
        <w:spacing w:line="360" w:lineRule="auto"/>
        <w:jc w:val="both"/>
        <w:rPr>
          <w:rFonts w:ascii="Palatino Linotype" w:hAnsi="Palatino Linotype" w:cs="Arial"/>
        </w:rPr>
      </w:pPr>
    </w:p>
    <w:p w:rsidR="009124B2" w:rsidRPr="002C40BD" w:rsidRDefault="009124B2" w:rsidP="009124B2">
      <w:pPr>
        <w:spacing w:line="360" w:lineRule="auto"/>
        <w:jc w:val="both"/>
        <w:rPr>
          <w:rFonts w:ascii="Palatino Linotype" w:hAnsi="Palatino Linotype" w:cs="Arial"/>
        </w:rPr>
      </w:pPr>
      <w:r w:rsidRPr="002C40B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9124B2" w:rsidRPr="002C40BD" w:rsidRDefault="009124B2" w:rsidP="009124B2">
      <w:pPr>
        <w:jc w:val="both"/>
        <w:rPr>
          <w:rFonts w:ascii="Palatino Linotype" w:hAnsi="Palatino Linotype" w:cs="Arial"/>
        </w:rPr>
      </w:pPr>
    </w:p>
    <w:p w:rsidR="009124B2" w:rsidRPr="002C40BD" w:rsidRDefault="009124B2" w:rsidP="009124B2">
      <w:pPr>
        <w:ind w:left="851" w:right="901"/>
        <w:jc w:val="both"/>
        <w:rPr>
          <w:rFonts w:ascii="Palatino Linotype" w:hAnsi="Palatino Linotype" w:cs="Arial"/>
          <w:i/>
          <w:sz w:val="22"/>
        </w:rPr>
      </w:pPr>
      <w:r w:rsidRPr="002C40BD">
        <w:rPr>
          <w:rFonts w:ascii="Palatino Linotype" w:hAnsi="Palatino Linotype" w:cs="Arial"/>
          <w:b/>
          <w:i/>
          <w:sz w:val="22"/>
        </w:rPr>
        <w:t>“FUNDAMENTACIÓN Y MOTIVACIÓN. EL ASPECTO FORMAL DE LA GARANTÍA Y SU FINALIDAD SE TRADUCEN EN EXPLICAR, JUSTIFICAR, POSIBILITAR LA DEFENSA Y COMUNICAR LA DECISIÓN</w:t>
      </w:r>
      <w:r w:rsidRPr="002C40BD">
        <w:rPr>
          <w:rFonts w:ascii="Palatino Linotype" w:hAnsi="Palatino Linotype" w:cs="Arial"/>
          <w:i/>
          <w:sz w:val="22"/>
        </w:rPr>
        <w:t xml:space="preserve">. El contenido formal de la garantía de legalidad prevista en el artículo 16 constitucional relativa a la </w:t>
      </w:r>
      <w:r w:rsidRPr="002C40BD">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C40BD">
        <w:rPr>
          <w:rFonts w:ascii="Palatino Linotype" w:hAnsi="Palatino Linotype" w:cs="Arial"/>
          <w:i/>
          <w:sz w:val="22"/>
        </w:rPr>
        <w:t xml:space="preserve">. Por tanto, </w:t>
      </w:r>
      <w:r w:rsidRPr="002C40BD">
        <w:rPr>
          <w:rFonts w:ascii="Palatino Linotype" w:hAnsi="Palatino Linotype" w:cs="Arial"/>
          <w:b/>
          <w:i/>
          <w:sz w:val="22"/>
        </w:rPr>
        <w:t>no basta que el acto de autoridad apenas observe una motivación pro forma pero de una manera incongruente, insuficiente o imprecisa</w:t>
      </w:r>
      <w:r w:rsidRPr="002C40BD">
        <w:rPr>
          <w:rFonts w:ascii="Palatino Linotype" w:hAnsi="Palatino Linotype" w:cs="Arial"/>
          <w:i/>
          <w:sz w:val="22"/>
        </w:rPr>
        <w:t>, que impida la finalidad del conocimiento, comprobación y defensa pertinente</w:t>
      </w:r>
      <w:r w:rsidRPr="002C40BD">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2C40BD">
        <w:rPr>
          <w:rFonts w:ascii="Palatino Linotype" w:hAnsi="Palatino Linotype" w:cs="Arial"/>
          <w:i/>
          <w:sz w:val="22"/>
        </w:rPr>
        <w:t>.”(Sic)</w:t>
      </w:r>
    </w:p>
    <w:p w:rsidR="00B47828" w:rsidRPr="002C40BD" w:rsidRDefault="00B47828" w:rsidP="009124B2">
      <w:pPr>
        <w:ind w:left="851" w:right="901"/>
        <w:jc w:val="both"/>
        <w:rPr>
          <w:rFonts w:ascii="Palatino Linotype" w:hAnsi="Palatino Linotype" w:cs="Arial"/>
          <w:i/>
          <w:sz w:val="22"/>
        </w:rPr>
      </w:pPr>
      <w:r w:rsidRPr="002C40BD">
        <w:rPr>
          <w:rFonts w:ascii="Palatino Linotype" w:hAnsi="Palatino Linotype" w:cs="Arial"/>
        </w:rPr>
        <w:t xml:space="preserve"> </w:t>
      </w:r>
    </w:p>
    <w:p w:rsidR="00A625A6" w:rsidRPr="002C40BD" w:rsidRDefault="00A625A6" w:rsidP="00A625A6">
      <w:pPr>
        <w:widowControl w:val="0"/>
        <w:autoSpaceDE w:val="0"/>
        <w:autoSpaceDN w:val="0"/>
        <w:adjustRightInd w:val="0"/>
        <w:spacing w:line="360" w:lineRule="auto"/>
        <w:jc w:val="both"/>
        <w:rPr>
          <w:rFonts w:ascii="Palatino Linotype" w:eastAsia="Calibri" w:hAnsi="Palatino Linotype" w:cs="Arial"/>
        </w:rPr>
      </w:pPr>
      <w:r w:rsidRPr="002C40BD">
        <w:rPr>
          <w:rFonts w:ascii="Palatino Linotype" w:eastAsia="Calibri" w:hAnsi="Palatino Linotype" w:cs="Arial"/>
        </w:rPr>
        <w:t xml:space="preserve">Finalmente y del análisis expuesto en la presente resolución, este Instituto considera que resultan </w:t>
      </w:r>
      <w:r w:rsidR="009124B2" w:rsidRPr="002C40BD">
        <w:rPr>
          <w:rFonts w:ascii="Palatino Linotype" w:eastAsia="Calibri" w:hAnsi="Palatino Linotype" w:cs="Arial"/>
          <w:b/>
        </w:rPr>
        <w:t xml:space="preserve">parcialmente </w:t>
      </w:r>
      <w:r w:rsidRPr="002C40BD">
        <w:rPr>
          <w:rFonts w:ascii="Palatino Linotype" w:eastAsia="Calibri" w:hAnsi="Palatino Linotype" w:cs="Arial"/>
          <w:b/>
        </w:rPr>
        <w:t>fundadas</w:t>
      </w:r>
      <w:r w:rsidRPr="002C40BD">
        <w:rPr>
          <w:rFonts w:ascii="Palatino Linotype" w:eastAsia="Calibri" w:hAnsi="Palatino Linotype" w:cs="Arial"/>
        </w:rPr>
        <w:t xml:space="preserve"> las razones o motivos de inconformidad expuestos por </w:t>
      </w:r>
      <w:r w:rsidRPr="002C40BD">
        <w:rPr>
          <w:rFonts w:ascii="Palatino Linotype" w:eastAsia="Calibri" w:hAnsi="Palatino Linotype" w:cs="Arial"/>
          <w:b/>
        </w:rPr>
        <w:t>EL RECURRENTE</w:t>
      </w:r>
      <w:r w:rsidRPr="002C40BD">
        <w:rPr>
          <w:rFonts w:ascii="Palatino Linotype" w:eastAsia="Calibri" w:hAnsi="Palatino Linotype" w:cs="Arial"/>
        </w:rPr>
        <w:t xml:space="preserve">, al actualizarse la fracción V del artículo 179 de la Ley de Transparencia y Acceso a la Información Pública del Estado de México y Municipios; por lo que, se determina procedente </w:t>
      </w:r>
      <w:r w:rsidRPr="002C40BD">
        <w:rPr>
          <w:rFonts w:ascii="Palatino Linotype" w:eastAsia="Calibri" w:hAnsi="Palatino Linotype" w:cs="Arial"/>
          <w:b/>
        </w:rPr>
        <w:t xml:space="preserve">MODIFICAR </w:t>
      </w:r>
      <w:r w:rsidRPr="002C40BD">
        <w:rPr>
          <w:rFonts w:ascii="Palatino Linotype" w:eastAsia="Calibri" w:hAnsi="Palatino Linotype" w:cs="Arial"/>
        </w:rPr>
        <w:t xml:space="preserve">la respuesta del </w:t>
      </w:r>
      <w:r w:rsidRPr="002C40BD">
        <w:rPr>
          <w:rFonts w:ascii="Palatino Linotype" w:eastAsia="Calibri" w:hAnsi="Palatino Linotype" w:cs="Arial"/>
          <w:b/>
        </w:rPr>
        <w:t>SUJETO OBLIGADO.</w:t>
      </w:r>
    </w:p>
    <w:p w:rsidR="007D7174" w:rsidRPr="002C40BD" w:rsidRDefault="00A625A6" w:rsidP="00A625A6">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2C40BD">
        <w:rPr>
          <w:rFonts w:ascii="Palatino Linotype" w:eastAsia="Calibri" w:hAnsi="Palatino Linotype" w:cs="Arial"/>
        </w:rPr>
        <w:t xml:space="preserve">Así, con </w:t>
      </w:r>
      <w:r w:rsidRPr="002C40BD">
        <w:rPr>
          <w:rFonts w:ascii="Palatino Linotype" w:hAnsi="Palatino Linotype" w:cs="Arial"/>
        </w:rPr>
        <w:t>fundamento</w:t>
      </w:r>
      <w:r w:rsidRPr="002C40BD">
        <w:rPr>
          <w:rFonts w:ascii="Palatino Linotype" w:eastAsia="Calibri" w:hAnsi="Palatino Linotype" w:cs="Arial"/>
        </w:rPr>
        <w:t xml:space="preserve"> en lo prescrito en los artículos 5 párrafos vigésimo segundo, vigésimo tercero, vigésimo cuarto, fracciones IV y V de la Constitución Política del Estado Libre y Soberano de México; </w:t>
      </w:r>
      <w:r w:rsidRPr="002C40BD">
        <w:rPr>
          <w:rFonts w:ascii="Palatino Linotype" w:hAnsi="Palatino Linotype"/>
        </w:rPr>
        <w:t>2, fracción II, 29, 36, fracciones I y II, 176, 178, 179, 181, 185, fracción I, 186 y 188</w:t>
      </w:r>
      <w:r w:rsidRPr="002C40BD">
        <w:rPr>
          <w:rFonts w:ascii="Palatino Linotype" w:eastAsia="Calibri" w:hAnsi="Palatino Linotype" w:cs="Arial"/>
        </w:rPr>
        <w:t xml:space="preserve"> de la Ley de Transparencia y Acceso a la Información Pública del Estado de México y Municipios, este Pleno:</w:t>
      </w:r>
      <w:r w:rsidR="007D7174" w:rsidRPr="002C40BD">
        <w:rPr>
          <w:rFonts w:ascii="Palatino Linotype" w:eastAsia="Calibri" w:hAnsi="Palatino Linotype" w:cs="Arial"/>
        </w:rPr>
        <w:t xml:space="preserve"> </w:t>
      </w:r>
    </w:p>
    <w:p w:rsidR="007D7174" w:rsidRPr="002C40BD" w:rsidRDefault="007D7174" w:rsidP="007D7174">
      <w:pPr>
        <w:spacing w:before="240" w:after="120" w:line="360" w:lineRule="auto"/>
        <w:jc w:val="center"/>
        <w:rPr>
          <w:rFonts w:ascii="Palatino Linotype" w:hAnsi="Palatino Linotype" w:cs="Arial"/>
          <w:b/>
          <w:bCs/>
          <w:spacing w:val="40"/>
          <w:sz w:val="28"/>
          <w:szCs w:val="28"/>
          <w:lang w:val="es-ES_tradnl"/>
        </w:rPr>
      </w:pPr>
      <w:r w:rsidRPr="002C40BD">
        <w:rPr>
          <w:rFonts w:ascii="Palatino Linotype" w:hAnsi="Palatino Linotype" w:cs="Arial"/>
          <w:b/>
          <w:bCs/>
          <w:spacing w:val="40"/>
          <w:sz w:val="28"/>
          <w:szCs w:val="28"/>
          <w:lang w:val="es-ES_tradnl"/>
        </w:rPr>
        <w:t>RESUELVE</w:t>
      </w:r>
    </w:p>
    <w:p w:rsidR="0039118A" w:rsidRPr="002C40BD" w:rsidRDefault="0039118A" w:rsidP="0039118A">
      <w:pPr>
        <w:spacing w:before="240" w:after="240" w:line="360" w:lineRule="auto"/>
        <w:jc w:val="both"/>
        <w:rPr>
          <w:rFonts w:ascii="Palatino Linotype" w:hAnsi="Palatino Linotype" w:cs="Arial"/>
        </w:rPr>
      </w:pPr>
      <w:r w:rsidRPr="002C40BD">
        <w:rPr>
          <w:rFonts w:ascii="Palatino Linotype" w:hAnsi="Palatino Linotype" w:cs="Arial"/>
          <w:b/>
          <w:bCs/>
          <w:color w:val="222222"/>
          <w:sz w:val="28"/>
          <w:lang w:eastAsia="es-MX"/>
        </w:rPr>
        <w:t>PRIMERO</w:t>
      </w:r>
      <w:r w:rsidRPr="002C40BD">
        <w:rPr>
          <w:rFonts w:ascii="Palatino Linotype" w:hAnsi="Palatino Linotype" w:cs="Arial"/>
        </w:rPr>
        <w:t xml:space="preserve">. Resultan </w:t>
      </w:r>
      <w:r w:rsidR="00944AB4" w:rsidRPr="002C40BD">
        <w:rPr>
          <w:rFonts w:ascii="Palatino Linotype" w:hAnsi="Palatino Linotype" w:cs="Arial"/>
          <w:b/>
        </w:rPr>
        <w:t>p</w:t>
      </w:r>
      <w:r w:rsidR="009124B2" w:rsidRPr="002C40BD">
        <w:rPr>
          <w:rFonts w:ascii="Palatino Linotype" w:hAnsi="Palatino Linotype" w:cs="Arial"/>
          <w:b/>
        </w:rPr>
        <w:t>arcialmente</w:t>
      </w:r>
      <w:r w:rsidR="009124B2" w:rsidRPr="002C40BD">
        <w:rPr>
          <w:rFonts w:ascii="Palatino Linotype" w:hAnsi="Palatino Linotype" w:cs="Arial"/>
        </w:rPr>
        <w:t xml:space="preserve"> </w:t>
      </w:r>
      <w:r w:rsidRPr="002C40BD">
        <w:rPr>
          <w:rFonts w:ascii="Palatino Linotype" w:hAnsi="Palatino Linotype" w:cs="Arial"/>
          <w:b/>
        </w:rPr>
        <w:t>fundadas</w:t>
      </w:r>
      <w:r w:rsidRPr="002C40BD">
        <w:rPr>
          <w:rFonts w:ascii="Palatino Linotype" w:hAnsi="Palatino Linotype" w:cs="Arial"/>
        </w:rPr>
        <w:t xml:space="preserve"> las razones o motivos de inconformidad planteadas por </w:t>
      </w:r>
      <w:r w:rsidRPr="002C40BD">
        <w:rPr>
          <w:rFonts w:ascii="Palatino Linotype" w:hAnsi="Palatino Linotype" w:cs="Arial"/>
          <w:b/>
        </w:rPr>
        <w:t>EL RECURRENTE</w:t>
      </w:r>
      <w:r w:rsidRPr="002C40BD">
        <w:rPr>
          <w:rFonts w:ascii="Palatino Linotype" w:hAnsi="Palatino Linotype" w:cs="Arial"/>
        </w:rPr>
        <w:t xml:space="preserve">, </w:t>
      </w:r>
      <w:r w:rsidRPr="002C40BD">
        <w:rPr>
          <w:rFonts w:ascii="Palatino Linotype" w:eastAsia="Calibri" w:hAnsi="Palatino Linotype" w:cs="Arial"/>
        </w:rPr>
        <w:t>en t</w:t>
      </w:r>
      <w:r w:rsidRPr="002C40BD">
        <w:rPr>
          <w:rFonts w:ascii="Palatino Linotype" w:hAnsi="Palatino Linotype" w:cs="Arial"/>
        </w:rPr>
        <w:t xml:space="preserve">érminos del Considerando </w:t>
      </w:r>
      <w:r w:rsidRPr="002C40BD">
        <w:rPr>
          <w:rFonts w:ascii="Palatino Linotype" w:hAnsi="Palatino Linotype" w:cs="Arial"/>
          <w:b/>
        </w:rPr>
        <w:t>QUINTO</w:t>
      </w:r>
      <w:r w:rsidRPr="002C40BD">
        <w:rPr>
          <w:rFonts w:ascii="Palatino Linotype" w:hAnsi="Palatino Linotype" w:cs="Arial"/>
        </w:rPr>
        <w:t xml:space="preserve"> de esta Resolución.</w:t>
      </w:r>
    </w:p>
    <w:p w:rsidR="0039118A" w:rsidRPr="00944AB4" w:rsidRDefault="0039118A" w:rsidP="0039118A">
      <w:pPr>
        <w:spacing w:before="100" w:beforeAutospacing="1" w:after="100" w:afterAutospacing="1" w:line="360" w:lineRule="auto"/>
        <w:jc w:val="both"/>
        <w:rPr>
          <w:rFonts w:ascii="Palatino Linotype" w:hAnsi="Palatino Linotype" w:cs="Arial"/>
        </w:rPr>
      </w:pPr>
      <w:r w:rsidRPr="002C40BD">
        <w:rPr>
          <w:rFonts w:ascii="Palatino Linotype" w:hAnsi="Palatino Linotype" w:cs="Arial"/>
          <w:b/>
          <w:bCs/>
          <w:color w:val="222222"/>
          <w:sz w:val="28"/>
          <w:lang w:eastAsia="es-MX"/>
        </w:rPr>
        <w:t>SEGUNDO</w:t>
      </w:r>
      <w:r w:rsidRPr="002C40BD">
        <w:rPr>
          <w:rFonts w:ascii="Palatino Linotype" w:hAnsi="Palatino Linotype" w:cs="Arial"/>
        </w:rPr>
        <w:t xml:space="preserve">. Se </w:t>
      </w:r>
      <w:r w:rsidRPr="002C40BD">
        <w:rPr>
          <w:rFonts w:ascii="Palatino Linotype" w:eastAsia="Calibri" w:hAnsi="Palatino Linotype" w:cs="Arial"/>
          <w:b/>
        </w:rPr>
        <w:t xml:space="preserve">MODIFICA </w:t>
      </w:r>
      <w:r w:rsidRPr="002C40BD">
        <w:rPr>
          <w:rFonts w:ascii="Palatino Linotype" w:hAnsi="Palatino Linotype" w:cs="Arial"/>
        </w:rPr>
        <w:t xml:space="preserve">la </w:t>
      </w:r>
      <w:r w:rsidRPr="002C40BD">
        <w:rPr>
          <w:rFonts w:ascii="Palatino Linotype" w:eastAsia="Calibri" w:hAnsi="Palatino Linotype" w:cs="Arial"/>
        </w:rPr>
        <w:t xml:space="preserve">respuesta del </w:t>
      </w:r>
      <w:r w:rsidRPr="002C40BD">
        <w:rPr>
          <w:rFonts w:ascii="Palatino Linotype" w:eastAsia="Calibri" w:hAnsi="Palatino Linotype" w:cs="Arial"/>
          <w:b/>
        </w:rPr>
        <w:t xml:space="preserve">SUJETO OBLIGADO </w:t>
      </w:r>
      <w:r w:rsidRPr="002C40BD">
        <w:rPr>
          <w:rFonts w:ascii="Palatino Linotype" w:eastAsia="Calibri" w:hAnsi="Palatino Linotype" w:cs="Arial"/>
        </w:rPr>
        <w:t xml:space="preserve">otorgada a la solicitud de información número </w:t>
      </w:r>
      <w:r w:rsidR="009124B2" w:rsidRPr="002C40BD">
        <w:rPr>
          <w:rFonts w:ascii="Palatino Linotype" w:hAnsi="Palatino Linotype" w:cs="Arial"/>
          <w:b/>
          <w:lang w:val="es-ES"/>
        </w:rPr>
        <w:t>00239/OASNAUCAL/IP/2019</w:t>
      </w:r>
      <w:r w:rsidRPr="002C40BD">
        <w:rPr>
          <w:rFonts w:ascii="Palatino Linotype" w:hAnsi="Palatino Linotype" w:cs="Arial"/>
          <w:b/>
          <w:lang w:val="es-ES"/>
        </w:rPr>
        <w:t xml:space="preserve">, </w:t>
      </w:r>
      <w:r w:rsidRPr="002C40BD">
        <w:rPr>
          <w:rFonts w:ascii="Palatino Linotype" w:eastAsia="Calibri" w:hAnsi="Palatino Linotype" w:cs="Arial"/>
        </w:rPr>
        <w:t xml:space="preserve">ordenando que en términos del </w:t>
      </w:r>
      <w:r w:rsidRPr="002C40BD">
        <w:rPr>
          <w:rFonts w:ascii="Palatino Linotype" w:hAnsi="Palatino Linotype" w:cs="Arial"/>
        </w:rPr>
        <w:t xml:space="preserve">Considerando </w:t>
      </w:r>
      <w:r w:rsidRPr="002C40BD">
        <w:rPr>
          <w:rFonts w:ascii="Palatino Linotype" w:hAnsi="Palatino Linotype" w:cs="Arial"/>
          <w:b/>
        </w:rPr>
        <w:t xml:space="preserve">QUINTO </w:t>
      </w:r>
      <w:r w:rsidRPr="002C40BD">
        <w:rPr>
          <w:rFonts w:ascii="Palatino Linotype" w:hAnsi="Palatino Linotype" w:cs="Arial"/>
          <w:lang w:val="es-ES"/>
        </w:rPr>
        <w:t>de la presente resolución haga entrega al</w:t>
      </w:r>
      <w:r w:rsidRPr="002C40BD">
        <w:rPr>
          <w:rFonts w:ascii="Palatino Linotype" w:hAnsi="Palatino Linotype" w:cs="Arial"/>
          <w:b/>
          <w:lang w:val="es-ES"/>
        </w:rPr>
        <w:t xml:space="preserve"> RECURRENTE</w:t>
      </w:r>
      <w:r w:rsidRPr="002C40BD">
        <w:rPr>
          <w:rFonts w:ascii="Palatino Linotype" w:hAnsi="Palatino Linotype" w:cs="Arial"/>
          <w:lang w:val="es-ES"/>
        </w:rPr>
        <w:t xml:space="preserve">, vía el </w:t>
      </w:r>
      <w:r w:rsidRPr="002C40BD">
        <w:rPr>
          <w:rFonts w:ascii="Palatino Linotype" w:hAnsi="Palatino Linotype" w:cs="Arial"/>
          <w:b/>
          <w:lang w:val="es-ES"/>
        </w:rPr>
        <w:t>SAIMEX</w:t>
      </w:r>
      <w:r w:rsidR="007C519B" w:rsidRPr="002C40BD">
        <w:rPr>
          <w:rFonts w:ascii="Palatino Linotype" w:hAnsi="Palatino Linotype" w:cs="Arial"/>
          <w:b/>
          <w:lang w:val="es-ES"/>
        </w:rPr>
        <w:t xml:space="preserve">, </w:t>
      </w:r>
      <w:r w:rsidR="00204B06" w:rsidRPr="002C40BD">
        <w:rPr>
          <w:rFonts w:ascii="Palatino Linotype" w:hAnsi="Palatino Linotype" w:cs="Arial"/>
          <w:lang w:val="es-ES"/>
        </w:rPr>
        <w:t xml:space="preserve">en </w:t>
      </w:r>
      <w:r w:rsidR="00204B06" w:rsidRPr="002C40BD">
        <w:rPr>
          <w:rFonts w:ascii="Palatino Linotype" w:hAnsi="Palatino Linotype" w:cs="Arial"/>
          <w:b/>
          <w:lang w:val="es-ES"/>
        </w:rPr>
        <w:t>versión pública</w:t>
      </w:r>
      <w:r w:rsidR="00944AB4" w:rsidRPr="002C40BD">
        <w:rPr>
          <w:rFonts w:ascii="Palatino Linotype" w:hAnsi="Palatino Linotype" w:cs="Arial"/>
          <w:b/>
          <w:lang w:val="es-ES"/>
        </w:rPr>
        <w:t xml:space="preserve">, </w:t>
      </w:r>
      <w:r w:rsidR="00944AB4" w:rsidRPr="00751931">
        <w:rPr>
          <w:rFonts w:ascii="Palatino Linotype" w:hAnsi="Palatino Linotype" w:cs="Arial"/>
          <w:lang w:val="es-ES"/>
        </w:rPr>
        <w:t>respecto</w:t>
      </w:r>
      <w:r w:rsidR="0019769D" w:rsidRPr="00751931">
        <w:rPr>
          <w:rFonts w:ascii="Palatino Linotype" w:hAnsi="Palatino Linotype" w:cs="Arial"/>
          <w:lang w:val="es-ES"/>
        </w:rPr>
        <w:t xml:space="preserve"> del</w:t>
      </w:r>
      <w:r w:rsidR="0019769D" w:rsidRPr="002C40BD">
        <w:rPr>
          <w:rFonts w:ascii="Palatino Linotype" w:hAnsi="Palatino Linotype" w:cs="Arial"/>
          <w:lang w:val="es-ES"/>
        </w:rPr>
        <w:t xml:space="preserve"> servidor público referido en la solicitud de</w:t>
      </w:r>
      <w:r w:rsidR="00944AB4" w:rsidRPr="002C40BD">
        <w:rPr>
          <w:rFonts w:ascii="Palatino Linotype" w:hAnsi="Palatino Linotype" w:cs="Arial"/>
          <w:lang w:val="es-ES"/>
        </w:rPr>
        <w:t xml:space="preserve"> acceso</w:t>
      </w:r>
      <w:r w:rsidR="0019769D" w:rsidRPr="002C40BD">
        <w:rPr>
          <w:rFonts w:ascii="Palatino Linotype" w:hAnsi="Palatino Linotype" w:cs="Arial"/>
          <w:lang w:val="es-ES"/>
        </w:rPr>
        <w:t xml:space="preserve"> información</w:t>
      </w:r>
      <w:r w:rsidR="00944AB4" w:rsidRPr="002C40BD">
        <w:rPr>
          <w:rFonts w:ascii="Palatino Linotype" w:hAnsi="Palatino Linotype" w:cs="Arial"/>
          <w:lang w:val="es-ES"/>
        </w:rPr>
        <w:t>,</w:t>
      </w:r>
      <w:r w:rsidR="0019769D" w:rsidRPr="002C40BD">
        <w:rPr>
          <w:rFonts w:ascii="Palatino Linotype" w:hAnsi="Palatino Linotype" w:cs="Arial"/>
          <w:lang w:val="es-ES"/>
        </w:rPr>
        <w:t xml:space="preserve"> lo siguiente</w:t>
      </w:r>
      <w:r w:rsidRPr="002C40BD">
        <w:rPr>
          <w:rFonts w:ascii="Palatino Linotype" w:hAnsi="Palatino Linotype" w:cs="Arial"/>
          <w:lang w:val="es-ES"/>
        </w:rPr>
        <w:t>:</w:t>
      </w:r>
      <w:r w:rsidR="0019769D" w:rsidRPr="00944AB4">
        <w:rPr>
          <w:rFonts w:ascii="Palatino Linotype" w:hAnsi="Palatino Linotype" w:cs="Arial"/>
          <w:lang w:val="es-ES"/>
        </w:rPr>
        <w:t xml:space="preserve"> </w:t>
      </w:r>
    </w:p>
    <w:p w:rsidR="00D9462F" w:rsidRDefault="0039118A" w:rsidP="00944AB4">
      <w:pPr>
        <w:pStyle w:val="Prrafodelista"/>
        <w:ind w:left="709" w:right="899" w:hanging="142"/>
        <w:jc w:val="both"/>
        <w:rPr>
          <w:rFonts w:ascii="Palatino Linotype" w:hAnsi="Palatino Linotype" w:cs="Arial"/>
          <w:i/>
          <w:sz w:val="22"/>
          <w:szCs w:val="22"/>
          <w:lang w:val="es-ES"/>
        </w:rPr>
      </w:pPr>
      <w:r w:rsidRPr="00944AB4">
        <w:rPr>
          <w:rFonts w:ascii="Palatino Linotype" w:hAnsi="Palatino Linotype" w:cs="Arial"/>
          <w:i/>
          <w:sz w:val="22"/>
          <w:szCs w:val="22"/>
          <w:lang w:val="es-ES"/>
        </w:rPr>
        <w:t>“</w:t>
      </w:r>
      <w:r w:rsidR="00D9462F" w:rsidRPr="00944AB4">
        <w:rPr>
          <w:rFonts w:ascii="Palatino Linotype" w:hAnsi="Palatino Linotype" w:cs="Arial"/>
          <w:i/>
          <w:sz w:val="22"/>
          <w:szCs w:val="22"/>
          <w:lang w:val="es-ES"/>
        </w:rPr>
        <w:t>a) Los</w:t>
      </w:r>
      <w:r w:rsidR="00944AB4">
        <w:rPr>
          <w:rFonts w:ascii="Palatino Linotype" w:hAnsi="Palatino Linotype" w:cs="Arial"/>
          <w:i/>
          <w:sz w:val="22"/>
          <w:szCs w:val="22"/>
          <w:lang w:val="es-ES"/>
        </w:rPr>
        <w:t xml:space="preserve"> registros de entrada y salida faltantes, desde su ingreso al 31 de octubre de 2019.</w:t>
      </w:r>
    </w:p>
    <w:p w:rsidR="00944AB4" w:rsidRDefault="00944AB4" w:rsidP="00944AB4">
      <w:pPr>
        <w:pStyle w:val="Prrafodelista"/>
        <w:ind w:left="709" w:right="899"/>
        <w:jc w:val="both"/>
        <w:rPr>
          <w:rFonts w:ascii="Palatino Linotype" w:hAnsi="Palatino Linotype" w:cs="Arial"/>
          <w:i/>
          <w:sz w:val="22"/>
          <w:szCs w:val="22"/>
          <w:lang w:val="es-ES"/>
        </w:rPr>
      </w:pPr>
      <w:r>
        <w:rPr>
          <w:rFonts w:ascii="Palatino Linotype" w:hAnsi="Palatino Linotype" w:cs="Arial"/>
          <w:i/>
          <w:sz w:val="22"/>
          <w:szCs w:val="22"/>
          <w:lang w:val="es-ES"/>
        </w:rPr>
        <w:t xml:space="preserve">Para el caso de que no se hayan generado más registros de entrada y salida, dada la fecha de ingreso, deberá de manifestarlo al </w:t>
      </w:r>
      <w:r w:rsidRPr="00944AB4">
        <w:rPr>
          <w:rFonts w:ascii="Palatino Linotype" w:hAnsi="Palatino Linotype" w:cs="Arial"/>
          <w:b/>
          <w:i/>
          <w:sz w:val="22"/>
          <w:szCs w:val="22"/>
          <w:lang w:val="es-ES"/>
        </w:rPr>
        <w:t>RECURRENTE</w:t>
      </w:r>
      <w:r>
        <w:rPr>
          <w:rFonts w:ascii="Palatino Linotype" w:hAnsi="Palatino Linotype" w:cs="Arial"/>
          <w:i/>
          <w:sz w:val="22"/>
          <w:szCs w:val="22"/>
          <w:lang w:val="es-ES"/>
        </w:rPr>
        <w:t xml:space="preserve"> de manera fundada y motivada. </w:t>
      </w:r>
    </w:p>
    <w:p w:rsidR="00944AB4" w:rsidRPr="00944AB4" w:rsidRDefault="00944AB4" w:rsidP="00944AB4">
      <w:pPr>
        <w:pStyle w:val="Prrafodelista"/>
        <w:ind w:left="709" w:right="899"/>
        <w:jc w:val="both"/>
        <w:rPr>
          <w:rFonts w:ascii="Palatino Linotype" w:hAnsi="Palatino Linotype" w:cs="Arial"/>
          <w:i/>
          <w:sz w:val="22"/>
          <w:szCs w:val="22"/>
          <w:lang w:val="es-ES"/>
        </w:rPr>
      </w:pPr>
    </w:p>
    <w:p w:rsidR="0019769D" w:rsidRPr="00944AB4" w:rsidRDefault="00D9462F" w:rsidP="00944AB4">
      <w:pPr>
        <w:pStyle w:val="Prrafodelista"/>
        <w:ind w:left="709" w:right="899"/>
        <w:jc w:val="both"/>
        <w:rPr>
          <w:rFonts w:ascii="Palatino Linotype" w:hAnsi="Palatino Linotype" w:cs="Arial"/>
          <w:b/>
          <w:i/>
          <w:sz w:val="22"/>
          <w:szCs w:val="22"/>
          <w:lang w:val="es-ES"/>
        </w:rPr>
      </w:pPr>
      <w:r w:rsidRPr="00944AB4">
        <w:rPr>
          <w:rFonts w:ascii="Palatino Linotype" w:hAnsi="Palatino Linotype" w:cs="Arial"/>
          <w:i/>
          <w:sz w:val="22"/>
          <w:szCs w:val="22"/>
          <w:lang w:val="es-ES"/>
        </w:rPr>
        <w:t xml:space="preserve"> b) Las</w:t>
      </w:r>
      <w:r w:rsidR="005876E1" w:rsidRPr="00944AB4">
        <w:rPr>
          <w:rFonts w:ascii="Palatino Linotype" w:hAnsi="Palatino Linotype" w:cs="Arial"/>
          <w:i/>
          <w:sz w:val="22"/>
          <w:szCs w:val="22"/>
          <w:lang w:val="es-ES"/>
        </w:rPr>
        <w:t xml:space="preserve"> </w:t>
      </w:r>
      <w:r w:rsidR="009124B2" w:rsidRPr="00944AB4">
        <w:rPr>
          <w:rFonts w:ascii="Palatino Linotype" w:hAnsi="Palatino Linotype" w:cs="Arial"/>
          <w:i/>
          <w:sz w:val="22"/>
          <w:szCs w:val="22"/>
          <w:lang w:val="es-ES"/>
        </w:rPr>
        <w:t>Cartas de recomendaci</w:t>
      </w:r>
      <w:r w:rsidR="0019769D" w:rsidRPr="00944AB4">
        <w:rPr>
          <w:rFonts w:ascii="Palatino Linotype" w:hAnsi="Palatino Linotype" w:cs="Arial"/>
          <w:i/>
          <w:sz w:val="22"/>
          <w:szCs w:val="22"/>
          <w:lang w:val="es-ES"/>
        </w:rPr>
        <w:t>ón.</w:t>
      </w:r>
    </w:p>
    <w:p w:rsidR="0039118A" w:rsidRPr="0039118A" w:rsidRDefault="0039118A" w:rsidP="0039118A">
      <w:pPr>
        <w:pStyle w:val="Prrafodelista"/>
        <w:ind w:left="851" w:right="899"/>
        <w:jc w:val="both"/>
        <w:rPr>
          <w:rFonts w:ascii="Palatino Linotype" w:hAnsi="Palatino Linotype" w:cs="Arial"/>
          <w:i/>
          <w:sz w:val="22"/>
          <w:szCs w:val="22"/>
          <w:lang w:val="es-ES"/>
        </w:rPr>
      </w:pPr>
    </w:p>
    <w:p w:rsidR="0039118A" w:rsidRPr="0039118A" w:rsidRDefault="0039118A" w:rsidP="0039118A">
      <w:pPr>
        <w:ind w:left="851" w:right="899"/>
        <w:jc w:val="both"/>
        <w:rPr>
          <w:rFonts w:ascii="Palatino Linotype" w:hAnsi="Palatino Linotype" w:cs="Arial"/>
          <w:i/>
          <w:sz w:val="22"/>
          <w:szCs w:val="22"/>
          <w:lang w:val="es-ES"/>
        </w:rPr>
      </w:pPr>
      <w:r w:rsidRPr="0039118A">
        <w:rPr>
          <w:rFonts w:ascii="Palatino Linotype" w:hAnsi="Palatino Linotype" w:cs="Arial"/>
          <w:i/>
          <w:sz w:val="22"/>
          <w:szCs w:val="22"/>
          <w:lang w:eastAsia="es-MX"/>
        </w:rPr>
        <w:t>Debiendo</w:t>
      </w:r>
      <w:r w:rsidRPr="0039118A">
        <w:rPr>
          <w:rFonts w:ascii="Palatino Linotype" w:hAnsi="Palatino Linotype" w:cs="Arial"/>
          <w:i/>
          <w:sz w:val="22"/>
          <w:szCs w:val="22"/>
        </w:rPr>
        <w:t xml:space="preserve"> notificar al</w:t>
      </w:r>
      <w:r w:rsidRPr="0039118A">
        <w:rPr>
          <w:rFonts w:ascii="Palatino Linotype" w:hAnsi="Palatino Linotype" w:cs="Arial"/>
          <w:b/>
          <w:i/>
          <w:sz w:val="22"/>
          <w:szCs w:val="22"/>
        </w:rPr>
        <w:t xml:space="preserve"> RECURRENTE</w:t>
      </w:r>
      <w:r w:rsidRPr="0039118A">
        <w:rPr>
          <w:rFonts w:ascii="Palatino Linotype" w:hAnsi="Palatino Linotype" w:cs="Arial"/>
          <w:i/>
          <w:sz w:val="22"/>
          <w:szCs w:val="22"/>
        </w:rPr>
        <w:t xml:space="preserve"> el </w:t>
      </w:r>
      <w:r w:rsidRPr="0039118A">
        <w:rPr>
          <w:rFonts w:ascii="Palatino Linotype" w:hAnsi="Palatino Linotype" w:cs="Arial"/>
          <w:i/>
          <w:sz w:val="22"/>
          <w:szCs w:val="22"/>
          <w:lang w:eastAsia="es-MX"/>
        </w:rPr>
        <w:t>Acuerdo</w:t>
      </w:r>
      <w:r w:rsidRPr="0039118A">
        <w:rPr>
          <w:rFonts w:ascii="Palatino Linotype" w:hAnsi="Palatino Linotype" w:cs="Arial"/>
          <w:i/>
          <w:sz w:val="22"/>
          <w:szCs w:val="22"/>
        </w:rPr>
        <w:t xml:space="preserve"> de Clasificación de la información, que emita el Comité de Transparencia con motivo de las versiones públicas.</w:t>
      </w:r>
    </w:p>
    <w:p w:rsidR="0039118A" w:rsidRPr="0039118A" w:rsidRDefault="0039118A" w:rsidP="0039118A">
      <w:pPr>
        <w:ind w:left="851"/>
        <w:jc w:val="both"/>
        <w:rPr>
          <w:rFonts w:ascii="Palatino Linotype" w:hAnsi="Palatino Linotype" w:cs="Arial"/>
          <w:i/>
          <w:sz w:val="22"/>
          <w:szCs w:val="22"/>
          <w:lang w:val="es-ES"/>
        </w:rPr>
      </w:pPr>
    </w:p>
    <w:p w:rsidR="0039118A" w:rsidRPr="00A6089B" w:rsidRDefault="0039118A" w:rsidP="0039118A">
      <w:pPr>
        <w:spacing w:before="100" w:beforeAutospacing="1" w:after="100" w:afterAutospacing="1" w:line="360" w:lineRule="auto"/>
        <w:jc w:val="both"/>
        <w:rPr>
          <w:rFonts w:ascii="Palatino Linotype" w:hAnsi="Palatino Linotype"/>
          <w:color w:val="222222"/>
          <w:shd w:val="clear" w:color="auto" w:fill="FFFFFF"/>
        </w:rPr>
      </w:pPr>
      <w:r w:rsidRPr="0039118A">
        <w:rPr>
          <w:rFonts w:ascii="Palatino Linotype" w:hAnsi="Palatino Linotype"/>
          <w:b/>
          <w:color w:val="222222"/>
          <w:sz w:val="28"/>
          <w:szCs w:val="28"/>
          <w:shd w:val="clear" w:color="auto" w:fill="FFFFFF"/>
        </w:rPr>
        <w:t>TERCERO.</w:t>
      </w:r>
      <w:r w:rsidRPr="0039118A">
        <w:rPr>
          <w:rFonts w:ascii="Palatino Linotype" w:hAnsi="Palatino Linotype"/>
          <w:b/>
          <w:color w:val="222222"/>
          <w:shd w:val="clear" w:color="auto" w:fill="FFFFFF"/>
        </w:rPr>
        <w:t> </w:t>
      </w:r>
      <w:r w:rsidRPr="0039118A">
        <w:rPr>
          <w:rFonts w:ascii="Palatino Linotype" w:hAnsi="Palatino Linotype"/>
          <w:b/>
          <w:color w:val="222222"/>
          <w:lang w:eastAsia="es-ES_tradnl"/>
        </w:rPr>
        <w:t>Notifíquese</w:t>
      </w:r>
      <w:r w:rsidRPr="0039118A">
        <w:rPr>
          <w:rFonts w:ascii="Palatino Linotype" w:hAnsi="Palatino Linotype"/>
          <w:color w:val="222222"/>
          <w:lang w:eastAsia="es-ES_tradnl"/>
        </w:rPr>
        <w:t xml:space="preserve"> </w:t>
      </w:r>
      <w:r w:rsidRPr="0039118A">
        <w:rPr>
          <w:rFonts w:ascii="Palatino Linotype" w:hAnsi="Palatino Linotype"/>
          <w:color w:val="222222"/>
          <w:shd w:val="clear" w:color="auto" w:fill="FFFFFF"/>
        </w:rPr>
        <w:t>al Titular de la Unidad de Transparencia del</w:t>
      </w:r>
      <w:r w:rsidRPr="0039118A">
        <w:rPr>
          <w:rFonts w:ascii="Palatino Linotype" w:hAnsi="Palatino Linotype"/>
          <w:b/>
          <w:color w:val="222222"/>
          <w:shd w:val="clear" w:color="auto" w:fill="FFFFFF"/>
        </w:rPr>
        <w:t> SUJETO OBLIGADO</w:t>
      </w:r>
      <w:r w:rsidRPr="0039118A">
        <w:rPr>
          <w:rFonts w:ascii="Palatino Linotype" w:hAnsi="Palatino Linotype"/>
          <w:color w:val="222222"/>
          <w:shd w:val="clear" w:color="auto" w:fill="FFFFFF"/>
        </w:rPr>
        <w:t>, para que conforme a los artículos</w:t>
      </w:r>
      <w:r w:rsidRPr="00A6089B">
        <w:rPr>
          <w:rFonts w:ascii="Palatino Linotype" w:hAnsi="Palatino Linotype"/>
          <w:color w:val="222222"/>
          <w:shd w:val="clear" w:color="auto" w:fill="FFFFFF"/>
        </w:rPr>
        <w:t xml:space="preserve"> 186, último párrafo y 189, párrafo segundo de la Ley de </w:t>
      </w:r>
      <w:r w:rsidRPr="00A6089B">
        <w:rPr>
          <w:rFonts w:ascii="Palatino Linotype" w:hAnsi="Palatino Linotype" w:cs="Arial"/>
        </w:rPr>
        <w:t>Transparencia</w:t>
      </w:r>
      <w:r w:rsidRPr="00A6089B">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A6089B">
        <w:rPr>
          <w:rFonts w:ascii="Palatino Linotype" w:hAnsi="Palatino Linotype"/>
          <w:color w:val="222222"/>
          <w:lang w:eastAsia="es-ES_tradnl"/>
        </w:rPr>
        <w:t>de</w:t>
      </w:r>
      <w:r w:rsidRPr="00A6089B">
        <w:rPr>
          <w:rFonts w:ascii="Palatino Linotype" w:hAnsi="Palatino Linotype"/>
          <w:color w:val="222222"/>
          <w:shd w:val="clear" w:color="auto" w:fill="FFFFFF"/>
        </w:rPr>
        <w:t xml:space="preserve"> tres días hábiles siguientes sobre el cumplimiento dado a la presente resolución.</w:t>
      </w:r>
    </w:p>
    <w:p w:rsidR="0039118A" w:rsidRPr="00A6089B" w:rsidRDefault="0039118A" w:rsidP="0039118A">
      <w:pPr>
        <w:spacing w:before="100" w:beforeAutospacing="1" w:after="100" w:afterAutospacing="1" w:line="360" w:lineRule="auto"/>
        <w:ind w:right="49"/>
        <w:jc w:val="both"/>
        <w:rPr>
          <w:rFonts w:ascii="Palatino Linotype" w:hAnsi="Palatino Linotype"/>
          <w:color w:val="222222"/>
          <w:lang w:eastAsia="es-ES_tradnl"/>
        </w:rPr>
      </w:pPr>
      <w:r w:rsidRPr="00A6089B">
        <w:rPr>
          <w:rFonts w:ascii="Palatino Linotype" w:hAnsi="Palatino Linotype" w:cs="Arial"/>
          <w:b/>
          <w:bCs/>
          <w:color w:val="222222"/>
          <w:sz w:val="28"/>
          <w:lang w:eastAsia="es-MX"/>
        </w:rPr>
        <w:t xml:space="preserve">CUARTO. </w:t>
      </w:r>
      <w:r w:rsidRPr="00A6089B">
        <w:rPr>
          <w:rFonts w:ascii="Palatino Linotype" w:hAnsi="Palatino Linotype"/>
          <w:b/>
          <w:color w:val="222222"/>
          <w:lang w:eastAsia="es-ES_tradnl"/>
        </w:rPr>
        <w:t>Notifíquese</w:t>
      </w:r>
      <w:r w:rsidRPr="00A6089B">
        <w:rPr>
          <w:rFonts w:ascii="Palatino Linotype" w:hAnsi="Palatino Linotype"/>
          <w:color w:val="222222"/>
          <w:lang w:eastAsia="es-ES_tradnl"/>
        </w:rPr>
        <w:t xml:space="preserve"> a</w:t>
      </w:r>
      <w:r>
        <w:rPr>
          <w:rFonts w:ascii="Palatino Linotype" w:hAnsi="Palatino Linotype"/>
          <w:color w:val="222222"/>
          <w:lang w:eastAsia="es-ES_tradnl"/>
        </w:rPr>
        <w:t>l</w:t>
      </w:r>
      <w:r w:rsidRPr="00A6089B">
        <w:rPr>
          <w:rFonts w:ascii="Palatino Linotype" w:hAnsi="Palatino Linotype"/>
          <w:color w:val="222222"/>
          <w:lang w:eastAsia="es-ES_tradnl"/>
        </w:rPr>
        <w:t xml:space="preserve"> </w:t>
      </w:r>
      <w:r w:rsidRPr="00A6089B">
        <w:rPr>
          <w:rFonts w:ascii="Palatino Linotype" w:hAnsi="Palatino Linotype"/>
          <w:b/>
          <w:color w:val="222222"/>
          <w:lang w:eastAsia="es-ES_tradnl"/>
        </w:rPr>
        <w:t>RECURRENTE</w:t>
      </w:r>
      <w:r w:rsidRPr="00A6089B">
        <w:rPr>
          <w:rFonts w:ascii="Palatino Linotype" w:hAnsi="Palatino Linotype"/>
          <w:color w:val="222222"/>
          <w:lang w:eastAsia="es-ES_tradnl"/>
        </w:rPr>
        <w:t xml:space="preserve"> la </w:t>
      </w:r>
      <w:r w:rsidRPr="00A6089B">
        <w:rPr>
          <w:rFonts w:ascii="Palatino Linotype" w:hAnsi="Palatino Linotype" w:cs="Arial"/>
        </w:rPr>
        <w:t>presente</w:t>
      </w:r>
      <w:r w:rsidRPr="00A6089B">
        <w:rPr>
          <w:rFonts w:ascii="Palatino Linotype" w:hAnsi="Palatino Linotype"/>
          <w:color w:val="222222"/>
          <w:lang w:eastAsia="es-ES_tradnl"/>
        </w:rPr>
        <w:t xml:space="preserve"> resolución</w:t>
      </w:r>
      <w:r>
        <w:rPr>
          <w:rFonts w:ascii="Palatino Linotype" w:hAnsi="Palatino Linotype"/>
          <w:color w:val="222222"/>
          <w:lang w:eastAsia="es-ES_tradnl"/>
        </w:rPr>
        <w:t>.</w:t>
      </w:r>
      <w:r w:rsidRPr="00A6089B">
        <w:rPr>
          <w:rFonts w:ascii="Palatino Linotype" w:hAnsi="Palatino Linotype"/>
          <w:color w:val="222222"/>
          <w:lang w:eastAsia="es-ES_tradnl"/>
        </w:rPr>
        <w:t xml:space="preserve"> </w:t>
      </w:r>
    </w:p>
    <w:p w:rsidR="0039118A" w:rsidRDefault="0039118A" w:rsidP="0039118A">
      <w:pPr>
        <w:spacing w:before="100" w:beforeAutospacing="1" w:after="100" w:afterAutospacing="1" w:line="360" w:lineRule="auto"/>
        <w:ind w:right="49"/>
        <w:jc w:val="both"/>
        <w:rPr>
          <w:rFonts w:ascii="Palatino Linotype" w:hAnsi="Palatino Linotype"/>
          <w:color w:val="222222"/>
          <w:lang w:eastAsia="es-ES_tradnl"/>
        </w:rPr>
      </w:pPr>
      <w:r w:rsidRPr="00A6089B">
        <w:rPr>
          <w:rFonts w:ascii="Palatino Linotype" w:hAnsi="Palatino Linotype" w:cs="Arial"/>
          <w:b/>
          <w:bCs/>
          <w:color w:val="222222"/>
          <w:sz w:val="28"/>
          <w:lang w:eastAsia="es-MX"/>
        </w:rPr>
        <w:t>QUINTO.</w:t>
      </w:r>
      <w:r w:rsidRPr="00A6089B">
        <w:rPr>
          <w:rFonts w:ascii="Palatino Linotype" w:hAnsi="Palatino Linotype"/>
          <w:color w:val="222222"/>
          <w:szCs w:val="17"/>
          <w:lang w:eastAsia="es-ES_tradnl"/>
        </w:rPr>
        <w:t xml:space="preserve"> </w:t>
      </w:r>
      <w:r w:rsidRPr="00A6089B">
        <w:rPr>
          <w:rFonts w:ascii="Palatino Linotype" w:hAnsi="Palatino Linotype"/>
          <w:b/>
          <w:color w:val="222222"/>
          <w:lang w:eastAsia="es-ES_tradnl"/>
        </w:rPr>
        <w:t>Hágase del conocimiento</w:t>
      </w:r>
      <w:r>
        <w:rPr>
          <w:rFonts w:ascii="Palatino Linotype" w:hAnsi="Palatino Linotype"/>
          <w:color w:val="222222"/>
          <w:lang w:eastAsia="es-ES_tradnl"/>
        </w:rPr>
        <w:t xml:space="preserve"> al </w:t>
      </w:r>
      <w:r w:rsidRPr="00A6089B">
        <w:rPr>
          <w:rFonts w:ascii="Palatino Linotype" w:hAnsi="Palatino Linotype"/>
          <w:b/>
          <w:color w:val="222222"/>
          <w:lang w:eastAsia="es-ES_tradnl"/>
        </w:rPr>
        <w:t>RECURRENTE</w:t>
      </w:r>
      <w:r w:rsidRPr="00A6089B">
        <w:rPr>
          <w:rFonts w:ascii="Palatino Linotype" w:hAnsi="Palatino Linotype"/>
          <w:color w:val="222222"/>
          <w:lang w:eastAsia="es-ES_tradnl"/>
        </w:rPr>
        <w:t xml:space="preserve"> que, de conformidad con lo establecido en el artículo 196 de la </w:t>
      </w:r>
      <w:r w:rsidRPr="00A6089B">
        <w:rPr>
          <w:rFonts w:ascii="Palatino Linotype" w:hAnsi="Palatino Linotype" w:cs="Arial"/>
        </w:rPr>
        <w:t>Ley</w:t>
      </w:r>
      <w:r w:rsidRPr="00A6089B">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650C90" w:rsidRPr="00C335B5" w:rsidRDefault="00650C90" w:rsidP="00650C90">
      <w:pPr>
        <w:tabs>
          <w:tab w:val="left" w:pos="709"/>
        </w:tabs>
        <w:spacing w:line="360" w:lineRule="auto"/>
        <w:ind w:right="51"/>
        <w:jc w:val="both"/>
        <w:rPr>
          <w:rFonts w:ascii="Palatino Linotype" w:hAnsi="Palatino Linotype" w:cs="Arial"/>
        </w:rPr>
      </w:pPr>
      <w:r w:rsidRPr="00C335B5">
        <w:rPr>
          <w:rFonts w:ascii="Palatino Linotype" w:hAnsi="Palatino Linotype" w:cs="Arial"/>
        </w:rPr>
        <w:t xml:space="preserve">ASÍ LO RESUELVE, </w:t>
      </w:r>
      <w:r w:rsidRPr="000117C5">
        <w:rPr>
          <w:rFonts w:ascii="Palatino Linotype" w:hAnsi="Palatino Linotype" w:cs="Arial"/>
        </w:rPr>
        <w:t>POR UNANIMIDAD DE</w:t>
      </w:r>
      <w:r w:rsidRPr="00C335B5">
        <w:rPr>
          <w:rFonts w:ascii="Palatino Linotype" w:hAnsi="Palatino Linotype" w:cs="Arial"/>
        </w:rPr>
        <w:t xml:space="preserve"> VOTOS EL PLENO DEL</w:t>
      </w:r>
      <w:r w:rsidRPr="00C335B5">
        <w:rPr>
          <w:rFonts w:ascii="Palatino Linotype" w:eastAsia="Arial Unicode MS" w:hAnsi="Palatino Linotype" w:cs="Arial"/>
        </w:rPr>
        <w:t xml:space="preserve"> INSTITUTO DE </w:t>
      </w:r>
      <w:r w:rsidRPr="00C335B5">
        <w:rPr>
          <w:rFonts w:ascii="Palatino Linotype" w:hAnsi="Palatino Linotype"/>
          <w:lang w:eastAsia="en-US"/>
        </w:rPr>
        <w:t>TRANSPARENCIA</w:t>
      </w:r>
      <w:r w:rsidRPr="00C335B5">
        <w:rPr>
          <w:rFonts w:ascii="Palatino Linotype" w:eastAsia="Arial Unicode MS" w:hAnsi="Palatino Linotype" w:cs="Arial"/>
        </w:rPr>
        <w:t>, ACCESO A LA INFORMACIÓN PÚBLICA Y PROTECCIÓN DE DATOS PERSONALES DEL ESTADO DE MÉXICO Y MUNICIPIOS</w:t>
      </w:r>
      <w:r w:rsidRPr="00C335B5">
        <w:rPr>
          <w:rFonts w:ascii="Palatino Linotype" w:hAnsi="Palatino Linotype" w:cs="Arial"/>
        </w:rPr>
        <w:t xml:space="preserve">, CONFORMADO POR LOS COMISIONADOS ZULEMA MARTÍNEZ SÁNCHEZ; EVA ABAID YAPUR; JOSÉ GUADALUPE </w:t>
      </w:r>
      <w:r w:rsidRPr="000117C5">
        <w:rPr>
          <w:rFonts w:ascii="Palatino Linotype" w:hAnsi="Palatino Linotype" w:cs="Arial"/>
        </w:rPr>
        <w:t xml:space="preserve">LUNA HERNÁNDEZ, JAVIER MARTÍNEZ CRUZ Y LUIS GUSTAVO PARRA NORIEGA; </w:t>
      </w:r>
      <w:r w:rsidRPr="000117C5">
        <w:rPr>
          <w:rFonts w:ascii="Palatino Linotype" w:hAnsi="Palatino Linotype" w:cs="Arial"/>
          <w:shd w:val="clear" w:color="auto" w:fill="FFFFFF" w:themeFill="background1"/>
        </w:rPr>
        <w:t xml:space="preserve">EN LA </w:t>
      </w:r>
      <w:r w:rsidRPr="000117C5">
        <w:rPr>
          <w:rFonts w:ascii="Palatino Linotype" w:hAnsi="Palatino Linotype" w:cs="Arial"/>
        </w:rPr>
        <w:t>QUINTA SESIÓN ORDINARIA CELEBRADA EL DOCE DE FEBRERO DE DOS MIL VEINTE, ANTE</w:t>
      </w:r>
      <w:r w:rsidRPr="00C335B5">
        <w:rPr>
          <w:rFonts w:ascii="Palatino Linotype" w:hAnsi="Palatino Linotype" w:cs="Arial"/>
        </w:rPr>
        <w:t xml:space="preserve"> EL SECRETARIO TÉCNICO DEL PLENO, </w:t>
      </w:r>
      <w:r w:rsidRPr="00C335B5">
        <w:rPr>
          <w:rFonts w:ascii="Palatino Linotype" w:eastAsia="Arial Unicode MS" w:hAnsi="Palatino Linotype" w:cs="Arial"/>
        </w:rPr>
        <w:t>ALEXIS</w:t>
      </w:r>
      <w:r w:rsidRPr="00C335B5">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7D7174" w:rsidRPr="005E7982" w:rsidTr="00C56D0A">
        <w:trPr>
          <w:jc w:val="center"/>
        </w:trPr>
        <w:tc>
          <w:tcPr>
            <w:tcW w:w="10365" w:type="dxa"/>
            <w:gridSpan w:val="2"/>
          </w:tcPr>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Zulema Martínez Sánchez</w:t>
            </w:r>
          </w:p>
          <w:p w:rsidR="007D7174" w:rsidRPr="005E7982" w:rsidRDefault="007D7174" w:rsidP="00C56D0A">
            <w:pPr>
              <w:jc w:val="center"/>
              <w:rPr>
                <w:rFonts w:ascii="Palatino Linotype" w:hAnsi="Palatino Linotype" w:cs="Arial"/>
                <w:b/>
              </w:rPr>
            </w:pPr>
            <w:r w:rsidRPr="005E7982">
              <w:rPr>
                <w:rFonts w:ascii="Palatino Linotype" w:hAnsi="Palatino Linotype" w:cs="Arial"/>
              </w:rPr>
              <w:t>Comisionada Presidenta</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 xml:space="preserve">(RÚBRICA) </w:t>
            </w:r>
          </w:p>
        </w:tc>
      </w:tr>
      <w:tr w:rsidR="007D7174" w:rsidRPr="005E7982" w:rsidTr="00C56D0A">
        <w:trPr>
          <w:jc w:val="center"/>
        </w:trPr>
        <w:tc>
          <w:tcPr>
            <w:tcW w:w="5182"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Eva Abaid Yapur</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Comisionada</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José Guadalupe Luna Hernández</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r>
      <w:tr w:rsidR="007D7174" w:rsidRPr="005E7982" w:rsidTr="00C56D0A">
        <w:trPr>
          <w:jc w:val="center"/>
        </w:trPr>
        <w:tc>
          <w:tcPr>
            <w:tcW w:w="5182"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Javier Martínez Cruz</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rPr>
            </w:pPr>
            <w:r w:rsidRPr="005E7982">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Luis Gustavo Parra Noriega</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r>
      <w:tr w:rsidR="007D7174" w:rsidRPr="005E7982" w:rsidTr="00C56D0A">
        <w:trPr>
          <w:jc w:val="center"/>
        </w:trPr>
        <w:tc>
          <w:tcPr>
            <w:tcW w:w="10365" w:type="dxa"/>
            <w:gridSpan w:val="2"/>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Default="00650C90" w:rsidP="00C56D0A">
            <w:pPr>
              <w:jc w:val="center"/>
              <w:rPr>
                <w:rFonts w:ascii="Palatino Linotype" w:hAnsi="Palatino Linotype" w:cs="Arial"/>
                <w:b/>
              </w:rPr>
            </w:pPr>
          </w:p>
          <w:p w:rsidR="00650C90" w:rsidRPr="005E7982" w:rsidRDefault="00650C90"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Alexis Tapia Ramírez</w:t>
            </w:r>
          </w:p>
          <w:p w:rsidR="007D7174" w:rsidRPr="005E7982" w:rsidRDefault="007D7174" w:rsidP="00C56D0A">
            <w:pPr>
              <w:jc w:val="center"/>
              <w:rPr>
                <w:rFonts w:ascii="Palatino Linotype" w:hAnsi="Palatino Linotype" w:cs="Arial"/>
              </w:rPr>
            </w:pPr>
            <w:r w:rsidRPr="005E7982">
              <w:rPr>
                <w:rFonts w:ascii="Palatino Linotype" w:hAnsi="Palatino Linotype" w:cs="Arial"/>
              </w:rPr>
              <w:t>Secretario Técnico del Pleno</w:t>
            </w:r>
          </w:p>
          <w:p w:rsidR="007D7174" w:rsidRPr="005E7982" w:rsidRDefault="007D7174" w:rsidP="00C56D0A">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7D7174" w:rsidRDefault="007D7174" w:rsidP="007D7174">
      <w:pPr>
        <w:jc w:val="both"/>
        <w:rPr>
          <w:rFonts w:ascii="Palatino Linotype" w:hAnsi="Palatino Linotype" w:cs="Arial"/>
          <w:sz w:val="20"/>
        </w:rPr>
      </w:pPr>
    </w:p>
    <w:p w:rsidR="007D7174" w:rsidRDefault="007D7174" w:rsidP="007D7174">
      <w:pPr>
        <w:jc w:val="both"/>
        <w:rPr>
          <w:rFonts w:ascii="Palatino Linotype" w:hAnsi="Palatino Linotype" w:cs="Arial"/>
          <w:sz w:val="20"/>
        </w:rPr>
      </w:pPr>
    </w:p>
    <w:p w:rsidR="007D7174" w:rsidRDefault="007D7174" w:rsidP="007D7174">
      <w:pPr>
        <w:jc w:val="both"/>
        <w:rPr>
          <w:rFonts w:ascii="Palatino Linotype" w:hAnsi="Palatino Linotype" w:cs="Arial"/>
          <w:sz w:val="20"/>
        </w:rPr>
      </w:pPr>
    </w:p>
    <w:p w:rsidR="007D7174" w:rsidRPr="005E7982" w:rsidRDefault="007D7174" w:rsidP="007D7174">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pond</w:t>
      </w:r>
      <w:r w:rsidR="007C519B">
        <w:rPr>
          <w:rFonts w:ascii="Palatino Linotype" w:hAnsi="Palatino Linotype" w:cs="Arial"/>
          <w:sz w:val="20"/>
        </w:rPr>
        <w:t xml:space="preserve">e a la resolución de fecha </w:t>
      </w:r>
      <w:r w:rsidR="00723786">
        <w:rPr>
          <w:rFonts w:ascii="Palatino Linotype" w:hAnsi="Palatino Linotype" w:cs="Arial"/>
          <w:sz w:val="20"/>
        </w:rPr>
        <w:t>doce de febrero</w:t>
      </w:r>
      <w:r>
        <w:rPr>
          <w:rFonts w:ascii="Palatino Linotype" w:hAnsi="Palatino Linotype" w:cs="Arial"/>
          <w:sz w:val="20"/>
        </w:rPr>
        <w:t xml:space="preserve"> d</w:t>
      </w:r>
      <w:r w:rsidRPr="005E7982">
        <w:rPr>
          <w:rFonts w:ascii="Palatino Linotype" w:hAnsi="Palatino Linotype" w:cs="Arial"/>
          <w:sz w:val="20"/>
        </w:rPr>
        <w:t xml:space="preserve">e dos mil </w:t>
      </w:r>
      <w:r w:rsidR="00723786">
        <w:rPr>
          <w:rFonts w:ascii="Palatino Linotype" w:hAnsi="Palatino Linotype" w:cs="Arial"/>
          <w:sz w:val="20"/>
        </w:rPr>
        <w:t>veinte</w:t>
      </w:r>
      <w:r w:rsidRPr="005E7982">
        <w:rPr>
          <w:rFonts w:ascii="Palatino Linotype" w:hAnsi="Palatino Linotype" w:cs="Arial"/>
          <w:sz w:val="20"/>
        </w:rPr>
        <w:t xml:space="preserve">, emitida en el recurso de revisión </w:t>
      </w:r>
      <w:r w:rsidR="009124B2">
        <w:rPr>
          <w:rFonts w:ascii="Palatino Linotype" w:hAnsi="Palatino Linotype" w:cs="Arial"/>
          <w:sz w:val="20"/>
        </w:rPr>
        <w:t>08917</w:t>
      </w:r>
      <w:r w:rsidRPr="005E7982">
        <w:rPr>
          <w:rFonts w:ascii="Palatino Linotype" w:hAnsi="Palatino Linotype" w:cs="Arial"/>
          <w:sz w:val="20"/>
        </w:rPr>
        <w:t>/INFOEM/IP/RR/2019.</w:t>
      </w:r>
    </w:p>
    <w:p w:rsidR="007D7174" w:rsidRDefault="007C519B" w:rsidP="007D7174">
      <w:pPr>
        <w:pStyle w:val="Piedepgina"/>
      </w:pPr>
      <w:r>
        <w:rPr>
          <w:rFonts w:ascii="Palatino Linotype" w:hAnsi="Palatino Linotype" w:cs="Arial"/>
          <w:sz w:val="20"/>
        </w:rPr>
        <w:t>YSM/EJCA</w:t>
      </w:r>
    </w:p>
    <w:sectPr w:rsidR="007D7174" w:rsidSect="00C56D0A">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626" w:rsidRDefault="005C3626" w:rsidP="007D7174">
      <w:r>
        <w:separator/>
      </w:r>
    </w:p>
  </w:endnote>
  <w:endnote w:type="continuationSeparator" w:id="0">
    <w:p w:rsidR="005C3626" w:rsidRDefault="005C3626" w:rsidP="007D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574" w:rsidRPr="00A2780F" w:rsidRDefault="008D3574" w:rsidP="00C56D0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23860">
      <w:rPr>
        <w:rFonts w:ascii="Arial" w:hAnsi="Arial" w:cs="Arial"/>
        <w:b/>
        <w:bCs/>
        <w:noProof/>
        <w:sz w:val="20"/>
        <w:szCs w:val="20"/>
      </w:rPr>
      <w:t>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23860">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574" w:rsidRDefault="008D3574" w:rsidP="00C56D0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2386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23860">
      <w:rPr>
        <w:rFonts w:ascii="Arial" w:hAnsi="Arial" w:cs="Arial"/>
        <w:b/>
        <w:bCs/>
        <w:noProof/>
        <w:sz w:val="20"/>
        <w:szCs w:val="20"/>
      </w:rPr>
      <w:t>40</w:t>
    </w:r>
    <w:r w:rsidRPr="00986599">
      <w:rPr>
        <w:rFonts w:ascii="Arial" w:hAnsi="Arial" w:cs="Arial"/>
        <w:b/>
        <w:bCs/>
        <w:sz w:val="20"/>
        <w:szCs w:val="20"/>
      </w:rPr>
      <w:fldChar w:fldCharType="end"/>
    </w:r>
  </w:p>
  <w:p w:rsidR="008D3574" w:rsidRPr="00070856" w:rsidRDefault="008D3574" w:rsidP="00C56D0A">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626" w:rsidRDefault="005C3626" w:rsidP="007D7174">
      <w:r>
        <w:separator/>
      </w:r>
    </w:p>
  </w:footnote>
  <w:footnote w:type="continuationSeparator" w:id="0">
    <w:p w:rsidR="005C3626" w:rsidRDefault="005C3626" w:rsidP="007D7174">
      <w:r>
        <w:continuationSeparator/>
      </w:r>
    </w:p>
  </w:footnote>
  <w:footnote w:id="1">
    <w:p w:rsidR="009124B2" w:rsidRPr="00483809" w:rsidRDefault="009124B2" w:rsidP="009124B2">
      <w:pPr>
        <w:pStyle w:val="Textonotapie"/>
        <w:rPr>
          <w:rFonts w:ascii="Palatino Linotype" w:hAnsi="Palatino Linotype"/>
          <w:i/>
          <w:sz w:val="18"/>
        </w:rPr>
      </w:pPr>
      <w:r>
        <w:rPr>
          <w:rStyle w:val="Refdenotaalpie"/>
        </w:rPr>
        <w:footnoteRef/>
      </w:r>
      <w:r>
        <w:t xml:space="preserve"> </w:t>
      </w:r>
      <w:r w:rsidRPr="00483809">
        <w:rPr>
          <w:rFonts w:ascii="Palatino Linotype" w:hAnsi="Palatino Linotype"/>
          <w:b/>
          <w:i/>
          <w:sz w:val="18"/>
        </w:rPr>
        <w:t>Artículo 4.</w:t>
      </w:r>
      <w:r w:rsidRPr="00483809">
        <w:rPr>
          <w:rFonts w:ascii="Palatino Linotype" w:hAnsi="Palatino Linotype"/>
          <w:i/>
          <w:sz w:val="18"/>
        </w:rPr>
        <w:t xml:space="preserve"> Para los efectos de esta Ley se entenderá por:</w:t>
      </w:r>
    </w:p>
    <w:p w:rsidR="009124B2" w:rsidRPr="00483809" w:rsidRDefault="009124B2" w:rsidP="009124B2">
      <w:pPr>
        <w:pStyle w:val="Textonotapie"/>
        <w:rPr>
          <w:rFonts w:ascii="Palatino Linotype" w:hAnsi="Palatino Linotype"/>
          <w:i/>
          <w:sz w:val="18"/>
        </w:rPr>
      </w:pPr>
      <w:r w:rsidRPr="00483809">
        <w:rPr>
          <w:rFonts w:ascii="Palatino Linotype" w:hAnsi="Palatino Linotype"/>
          <w:i/>
          <w:sz w:val="18"/>
        </w:rPr>
        <w:t>…</w:t>
      </w:r>
    </w:p>
    <w:p w:rsidR="009124B2" w:rsidRPr="00483809" w:rsidRDefault="009124B2" w:rsidP="009124B2">
      <w:pPr>
        <w:pStyle w:val="Textonotapie"/>
        <w:jc w:val="both"/>
        <w:rPr>
          <w:rFonts w:ascii="Palatino Linotype" w:hAnsi="Palatino Linotype"/>
          <w:i/>
          <w:sz w:val="18"/>
        </w:rPr>
      </w:pPr>
      <w:r w:rsidRPr="00483809">
        <w:rPr>
          <w:rFonts w:ascii="Palatino Linotype" w:hAnsi="Palatino Linotype"/>
          <w:b/>
          <w:i/>
          <w:sz w:val="18"/>
        </w:rPr>
        <w:t>XI. Datos personales:</w:t>
      </w:r>
      <w:r w:rsidRPr="00483809">
        <w:rPr>
          <w:rFonts w:ascii="Palatino Linotype" w:hAnsi="Palatino Linotype"/>
          <w:i/>
          <w:sz w:val="18"/>
        </w:rPr>
        <w:t xml:space="preserve"> a la información concerniente a una persona física o jurídica colectiva</w:t>
      </w:r>
      <w:r>
        <w:rPr>
          <w:rFonts w:ascii="Palatino Linotype" w:hAnsi="Palatino Linotype"/>
          <w:i/>
          <w:sz w:val="18"/>
        </w:rPr>
        <w:t xml:space="preserve"> </w:t>
      </w:r>
      <w:r w:rsidRPr="00483809">
        <w:rPr>
          <w:rFonts w:ascii="Palatino Linotype" w:hAnsi="Palatino Linotype"/>
          <w:i/>
          <w:sz w:val="18"/>
        </w:rPr>
        <w:t>identificada o identificable, establecida en cualquier formato o modalidad, y que esté almacenada en los</w:t>
      </w:r>
      <w:r>
        <w:rPr>
          <w:rFonts w:ascii="Palatino Linotype" w:hAnsi="Palatino Linotype"/>
          <w:i/>
          <w:sz w:val="18"/>
        </w:rPr>
        <w:t xml:space="preserve"> </w:t>
      </w:r>
      <w:r w:rsidRPr="00483809">
        <w:rPr>
          <w:rFonts w:ascii="Palatino Linotype" w:hAnsi="Palatino Linotype"/>
          <w:i/>
          <w:sz w:val="18"/>
        </w:rPr>
        <w:t>sistemas y bases de datos, se considerará que una persona es identificable cuando su identidad pueda</w:t>
      </w:r>
      <w:r>
        <w:rPr>
          <w:rFonts w:ascii="Palatino Linotype" w:hAnsi="Palatino Linotype"/>
          <w:i/>
          <w:sz w:val="18"/>
        </w:rPr>
        <w:t xml:space="preserve"> </w:t>
      </w:r>
      <w:r w:rsidRPr="00483809">
        <w:rPr>
          <w:rFonts w:ascii="Palatino Linotype" w:hAnsi="Palatino Linotype"/>
          <w:i/>
          <w:sz w:val="18"/>
        </w:rPr>
        <w:t>determinarse directa o indirectamente a través de cualquier documento informativo físico o electrónico.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574" w:rsidRPr="00650C90" w:rsidRDefault="008D3574" w:rsidP="00C56D0A">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686"/>
      <w:gridCol w:w="2693"/>
      <w:gridCol w:w="2977"/>
    </w:tblGrid>
    <w:tr w:rsidR="008D3574" w:rsidRPr="007769F3" w:rsidTr="00C56D0A">
      <w:tc>
        <w:tcPr>
          <w:tcW w:w="3686" w:type="dxa"/>
        </w:tcPr>
        <w:p w:rsidR="008D3574" w:rsidRPr="007769F3" w:rsidRDefault="008D3574" w:rsidP="00C56D0A">
          <w:pPr>
            <w:rPr>
              <w:rFonts w:ascii="Palatino Linotype" w:hAnsi="Palatino Linotype"/>
              <w:b/>
              <w:sz w:val="22"/>
              <w:szCs w:val="22"/>
              <w:lang w:val="es-ES_tradnl"/>
            </w:rPr>
          </w:pPr>
        </w:p>
      </w:tc>
      <w:tc>
        <w:tcPr>
          <w:tcW w:w="2693" w:type="dxa"/>
          <w:shd w:val="clear" w:color="auto" w:fill="auto"/>
        </w:tcPr>
        <w:p w:rsidR="008D3574" w:rsidRPr="007769F3" w:rsidRDefault="008D3574" w:rsidP="00C56D0A">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8D3574" w:rsidRPr="007769F3" w:rsidRDefault="008D3574" w:rsidP="007D7174">
          <w:pPr>
            <w:jc w:val="both"/>
            <w:rPr>
              <w:rFonts w:ascii="Palatino Linotype" w:hAnsi="Palatino Linotype"/>
              <w:b/>
              <w:sz w:val="22"/>
              <w:szCs w:val="22"/>
              <w:lang w:val="es-ES_tradnl"/>
            </w:rPr>
          </w:pPr>
          <w:r>
            <w:rPr>
              <w:rFonts w:ascii="Palatino Linotype" w:hAnsi="Palatino Linotype"/>
              <w:b/>
              <w:sz w:val="22"/>
              <w:szCs w:val="22"/>
              <w:lang w:val="es-ES_tradnl"/>
            </w:rPr>
            <w:t>08917/INFOEM/IP/RR/2019</w:t>
          </w:r>
        </w:p>
      </w:tc>
    </w:tr>
    <w:tr w:rsidR="008D3574" w:rsidRPr="007769F3" w:rsidTr="00C56D0A">
      <w:tc>
        <w:tcPr>
          <w:tcW w:w="3686" w:type="dxa"/>
        </w:tcPr>
        <w:p w:rsidR="008D3574" w:rsidRPr="007769F3" w:rsidRDefault="008D3574" w:rsidP="00C56D0A">
          <w:pPr>
            <w:rPr>
              <w:rFonts w:ascii="Palatino Linotype" w:hAnsi="Palatino Linotype"/>
              <w:b/>
              <w:sz w:val="22"/>
              <w:szCs w:val="22"/>
              <w:lang w:val="es-ES_tradnl"/>
            </w:rPr>
          </w:pPr>
        </w:p>
      </w:tc>
      <w:tc>
        <w:tcPr>
          <w:tcW w:w="2693" w:type="dxa"/>
          <w:shd w:val="clear" w:color="auto" w:fill="auto"/>
        </w:tcPr>
        <w:p w:rsidR="008D3574" w:rsidRPr="007769F3" w:rsidRDefault="008D3574" w:rsidP="00C56D0A">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8D3574" w:rsidRPr="007769F3" w:rsidRDefault="008D3574" w:rsidP="0082035C">
          <w:pPr>
            <w:ind w:right="34"/>
            <w:jc w:val="both"/>
            <w:rPr>
              <w:rFonts w:ascii="Palatino Linotype" w:hAnsi="Palatino Linotype"/>
              <w:b/>
              <w:sz w:val="22"/>
              <w:szCs w:val="22"/>
            </w:rPr>
          </w:pPr>
          <w:r w:rsidRPr="008B0691">
            <w:rPr>
              <w:rFonts w:ascii="Palatino Linotype" w:hAnsi="Palatino Linotype"/>
              <w:b/>
              <w:sz w:val="22"/>
              <w:szCs w:val="22"/>
              <w:lang w:val="es-ES_tradnl"/>
            </w:rPr>
            <w:t>Organismo Público Descentralizado para la Prestación de Los Servicios de Agua Potable Alcantarillado y Saneamiento del Municipio de Naucalpan de Juárez</w:t>
          </w:r>
          <w:r>
            <w:rPr>
              <w:rFonts w:ascii="Palatino Linotype" w:hAnsi="Palatino Linotype"/>
              <w:b/>
              <w:sz w:val="22"/>
              <w:szCs w:val="22"/>
            </w:rPr>
            <w:t xml:space="preserve"> </w:t>
          </w:r>
        </w:p>
      </w:tc>
    </w:tr>
    <w:tr w:rsidR="008D3574" w:rsidRPr="007769F3" w:rsidTr="00C56D0A">
      <w:trPr>
        <w:trHeight w:val="228"/>
      </w:trPr>
      <w:tc>
        <w:tcPr>
          <w:tcW w:w="3686" w:type="dxa"/>
        </w:tcPr>
        <w:p w:rsidR="008D3574" w:rsidRPr="007769F3" w:rsidRDefault="008D3574" w:rsidP="00C56D0A">
          <w:pPr>
            <w:rPr>
              <w:rFonts w:ascii="Palatino Linotype" w:hAnsi="Palatino Linotype"/>
              <w:b/>
              <w:sz w:val="22"/>
              <w:szCs w:val="22"/>
              <w:lang w:val="es-ES_tradnl"/>
            </w:rPr>
          </w:pPr>
        </w:p>
      </w:tc>
      <w:tc>
        <w:tcPr>
          <w:tcW w:w="2693" w:type="dxa"/>
          <w:shd w:val="clear" w:color="auto" w:fill="auto"/>
        </w:tcPr>
        <w:p w:rsidR="008D3574" w:rsidRPr="007769F3" w:rsidRDefault="008D3574" w:rsidP="00C56D0A">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8D3574" w:rsidRPr="007769F3" w:rsidRDefault="008D3574" w:rsidP="00C56D0A">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8D3574" w:rsidRPr="00650C90" w:rsidRDefault="008D3574" w:rsidP="00C56D0A">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574" w:rsidRPr="00650C90" w:rsidRDefault="008D3574" w:rsidP="00C56D0A">
    <w:pPr>
      <w:tabs>
        <w:tab w:val="left" w:pos="9072"/>
      </w:tabs>
      <w:ind w:right="-377"/>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8D3574" w:rsidRPr="008F2CCC" w:rsidTr="00C56D0A">
      <w:tc>
        <w:tcPr>
          <w:tcW w:w="3970" w:type="dxa"/>
          <w:vMerge w:val="restart"/>
        </w:tcPr>
        <w:p w:rsidR="008D3574" w:rsidRPr="008F2CCC" w:rsidRDefault="008D3574" w:rsidP="00C56D0A">
          <w:pPr>
            <w:ind w:right="34"/>
            <w:rPr>
              <w:rFonts w:ascii="Palatino Linotype" w:hAnsi="Palatino Linotype"/>
              <w:b/>
              <w:sz w:val="22"/>
              <w:szCs w:val="22"/>
              <w:lang w:val="es-ES_tradnl"/>
            </w:rPr>
          </w:pPr>
        </w:p>
      </w:tc>
      <w:tc>
        <w:tcPr>
          <w:tcW w:w="2551" w:type="dxa"/>
          <w:shd w:val="clear" w:color="auto" w:fill="auto"/>
        </w:tcPr>
        <w:p w:rsidR="008D3574" w:rsidRPr="008F2CCC" w:rsidRDefault="008D3574" w:rsidP="00C56D0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8D3574" w:rsidRPr="008F2CCC" w:rsidRDefault="008D3574" w:rsidP="007D7174">
          <w:pPr>
            <w:jc w:val="both"/>
            <w:rPr>
              <w:rFonts w:ascii="Palatino Linotype" w:hAnsi="Palatino Linotype"/>
              <w:b/>
              <w:sz w:val="22"/>
              <w:szCs w:val="22"/>
              <w:lang w:val="es-ES_tradnl"/>
            </w:rPr>
          </w:pPr>
          <w:r>
            <w:rPr>
              <w:rFonts w:ascii="Palatino Linotype" w:hAnsi="Palatino Linotype"/>
              <w:b/>
              <w:sz w:val="22"/>
              <w:szCs w:val="22"/>
              <w:lang w:val="es-ES_tradnl"/>
            </w:rPr>
            <w:t>08917/INFOEM/IP/RR/2019</w:t>
          </w:r>
        </w:p>
      </w:tc>
    </w:tr>
    <w:tr w:rsidR="008D3574" w:rsidRPr="008F2CCC" w:rsidTr="00C56D0A">
      <w:tc>
        <w:tcPr>
          <w:tcW w:w="3970" w:type="dxa"/>
          <w:vMerge/>
        </w:tcPr>
        <w:p w:rsidR="008D3574" w:rsidRPr="008F2CCC" w:rsidRDefault="008D3574" w:rsidP="00C56D0A">
          <w:pPr>
            <w:rPr>
              <w:rFonts w:ascii="Palatino Linotype" w:hAnsi="Palatino Linotype"/>
              <w:b/>
              <w:sz w:val="22"/>
              <w:szCs w:val="22"/>
              <w:lang w:val="es-ES_tradnl"/>
            </w:rPr>
          </w:pPr>
        </w:p>
      </w:tc>
      <w:tc>
        <w:tcPr>
          <w:tcW w:w="2551" w:type="dxa"/>
          <w:shd w:val="clear" w:color="auto" w:fill="auto"/>
        </w:tcPr>
        <w:p w:rsidR="008D3574" w:rsidRPr="008F2CCC" w:rsidRDefault="008D3574" w:rsidP="00C56D0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8D3574" w:rsidRPr="008F2CCC" w:rsidRDefault="00623860" w:rsidP="00623860">
          <w:pPr>
            <w:ind w:right="34"/>
            <w:jc w:val="both"/>
            <w:rPr>
              <w:rFonts w:ascii="Palatino Linotype" w:hAnsi="Palatino Linotype"/>
              <w:b/>
              <w:sz w:val="22"/>
              <w:szCs w:val="22"/>
              <w:lang w:val="es-ES_tradnl"/>
            </w:rPr>
          </w:pPr>
          <w:r>
            <w:rPr>
              <w:rFonts w:ascii="Palatino Linotype" w:hAnsi="Palatino Linotype"/>
              <w:b/>
              <w:sz w:val="22"/>
              <w:szCs w:val="22"/>
              <w:lang w:val="es-ES_tradnl"/>
            </w:rPr>
            <w:t>xxxxxxxxx</w:t>
          </w:r>
          <w:r w:rsidR="008D3574" w:rsidRPr="008B0691">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8D3574" w:rsidRPr="008B0691">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8D3574" w:rsidRPr="008B0691">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8D3574" w:rsidRPr="008F2CCC" w:rsidTr="00C56D0A">
      <w:trPr>
        <w:trHeight w:val="228"/>
      </w:trPr>
      <w:tc>
        <w:tcPr>
          <w:tcW w:w="3970" w:type="dxa"/>
          <w:vMerge/>
        </w:tcPr>
        <w:p w:rsidR="008D3574" w:rsidRPr="008F2CCC" w:rsidRDefault="008D3574" w:rsidP="00C56D0A">
          <w:pPr>
            <w:rPr>
              <w:rFonts w:ascii="Palatino Linotype" w:hAnsi="Palatino Linotype"/>
              <w:b/>
              <w:sz w:val="22"/>
              <w:szCs w:val="22"/>
              <w:lang w:val="es-ES_tradnl"/>
            </w:rPr>
          </w:pPr>
        </w:p>
      </w:tc>
      <w:tc>
        <w:tcPr>
          <w:tcW w:w="2551" w:type="dxa"/>
          <w:shd w:val="clear" w:color="auto" w:fill="auto"/>
        </w:tcPr>
        <w:p w:rsidR="008D3574" w:rsidRPr="008F2CCC" w:rsidRDefault="008D3574" w:rsidP="00C56D0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8D3574" w:rsidRPr="004C1DCD" w:rsidRDefault="008D3574" w:rsidP="008B0691">
          <w:pPr>
            <w:jc w:val="both"/>
            <w:rPr>
              <w:rFonts w:ascii="Palatino Linotype" w:hAnsi="Palatino Linotype"/>
              <w:b/>
              <w:sz w:val="22"/>
              <w:szCs w:val="22"/>
              <w:lang w:val="es-ES_tradnl"/>
            </w:rPr>
          </w:pPr>
          <w:r w:rsidRPr="008B0691">
            <w:rPr>
              <w:rFonts w:ascii="Palatino Linotype" w:hAnsi="Palatino Linotype"/>
              <w:b/>
              <w:sz w:val="22"/>
              <w:szCs w:val="22"/>
              <w:lang w:val="es-ES_tradnl"/>
            </w:rPr>
            <w:t>Organismo Público Descentralizado para la Prestación de Los Servicios de Agua Potable Alcantarillado y Saneamiento del Municipio de Naucalpan de Juárez</w:t>
          </w:r>
        </w:p>
      </w:tc>
    </w:tr>
    <w:tr w:rsidR="008D3574" w:rsidRPr="008F2CCC" w:rsidTr="00C56D0A">
      <w:tc>
        <w:tcPr>
          <w:tcW w:w="3970" w:type="dxa"/>
          <w:vMerge/>
        </w:tcPr>
        <w:p w:rsidR="008D3574" w:rsidRPr="008F2CCC" w:rsidRDefault="008D3574" w:rsidP="00C56D0A">
          <w:pPr>
            <w:rPr>
              <w:rFonts w:ascii="Palatino Linotype" w:hAnsi="Palatino Linotype"/>
              <w:b/>
              <w:sz w:val="22"/>
              <w:szCs w:val="22"/>
              <w:lang w:val="es-ES_tradnl"/>
            </w:rPr>
          </w:pPr>
        </w:p>
      </w:tc>
      <w:tc>
        <w:tcPr>
          <w:tcW w:w="2551" w:type="dxa"/>
          <w:shd w:val="clear" w:color="auto" w:fill="auto"/>
        </w:tcPr>
        <w:p w:rsidR="008D3574" w:rsidRPr="008F2CCC" w:rsidRDefault="008D3574" w:rsidP="00C56D0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8D3574" w:rsidRPr="008F2CCC" w:rsidRDefault="008D3574" w:rsidP="00C56D0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D3574" w:rsidRPr="00650C90" w:rsidRDefault="008D3574" w:rsidP="00C56D0A">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355DD"/>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FB5AE4"/>
    <w:multiLevelType w:val="hybridMultilevel"/>
    <w:tmpl w:val="372605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D5C0C78"/>
    <w:multiLevelType w:val="hybridMultilevel"/>
    <w:tmpl w:val="1168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8B4DF6"/>
    <w:multiLevelType w:val="hybridMultilevel"/>
    <w:tmpl w:val="3F484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B66AE3"/>
    <w:multiLevelType w:val="hybridMultilevel"/>
    <w:tmpl w:val="B31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DFF0DFB"/>
    <w:multiLevelType w:val="hybridMultilevel"/>
    <w:tmpl w:val="C3D08F48"/>
    <w:lvl w:ilvl="0" w:tplc="500EB892">
      <w:start w:val="1"/>
      <w:numFmt w:val="decimal"/>
      <w:lvlText w:val="%1."/>
      <w:lvlJc w:val="left"/>
      <w:pPr>
        <w:ind w:left="3904" w:hanging="360"/>
      </w:pPr>
      <w:rPr>
        <w:b/>
      </w:rPr>
    </w:lvl>
    <w:lvl w:ilvl="1" w:tplc="080A0019">
      <w:start w:val="1"/>
      <w:numFmt w:val="lowerLetter"/>
      <w:lvlText w:val="%2."/>
      <w:lvlJc w:val="left"/>
      <w:pPr>
        <w:ind w:left="4624" w:hanging="360"/>
      </w:pPr>
    </w:lvl>
    <w:lvl w:ilvl="2" w:tplc="080A001B">
      <w:start w:val="1"/>
      <w:numFmt w:val="lowerRoman"/>
      <w:lvlText w:val="%3."/>
      <w:lvlJc w:val="right"/>
      <w:pPr>
        <w:ind w:left="5344" w:hanging="180"/>
      </w:pPr>
    </w:lvl>
    <w:lvl w:ilvl="3" w:tplc="080A000F">
      <w:start w:val="1"/>
      <w:numFmt w:val="decimal"/>
      <w:lvlText w:val="%4."/>
      <w:lvlJc w:val="left"/>
      <w:pPr>
        <w:ind w:left="6064" w:hanging="360"/>
      </w:pPr>
    </w:lvl>
    <w:lvl w:ilvl="4" w:tplc="080A0019" w:tentative="1">
      <w:start w:val="1"/>
      <w:numFmt w:val="lowerLetter"/>
      <w:lvlText w:val="%5."/>
      <w:lvlJc w:val="left"/>
      <w:pPr>
        <w:ind w:left="6784" w:hanging="360"/>
      </w:pPr>
    </w:lvl>
    <w:lvl w:ilvl="5" w:tplc="080A001B" w:tentative="1">
      <w:start w:val="1"/>
      <w:numFmt w:val="lowerRoman"/>
      <w:lvlText w:val="%6."/>
      <w:lvlJc w:val="right"/>
      <w:pPr>
        <w:ind w:left="7504" w:hanging="180"/>
      </w:pPr>
    </w:lvl>
    <w:lvl w:ilvl="6" w:tplc="080A000F" w:tentative="1">
      <w:start w:val="1"/>
      <w:numFmt w:val="decimal"/>
      <w:lvlText w:val="%7."/>
      <w:lvlJc w:val="left"/>
      <w:pPr>
        <w:ind w:left="8224" w:hanging="360"/>
      </w:pPr>
    </w:lvl>
    <w:lvl w:ilvl="7" w:tplc="080A0019" w:tentative="1">
      <w:start w:val="1"/>
      <w:numFmt w:val="lowerLetter"/>
      <w:lvlText w:val="%8."/>
      <w:lvlJc w:val="left"/>
      <w:pPr>
        <w:ind w:left="8944" w:hanging="360"/>
      </w:pPr>
    </w:lvl>
    <w:lvl w:ilvl="8" w:tplc="080A001B" w:tentative="1">
      <w:start w:val="1"/>
      <w:numFmt w:val="lowerRoman"/>
      <w:lvlText w:val="%9."/>
      <w:lvlJc w:val="right"/>
      <w:pPr>
        <w:ind w:left="9664" w:hanging="180"/>
      </w:pPr>
    </w:lvl>
  </w:abstractNum>
  <w:abstractNum w:abstractNumId="7" w15:restartNumberingAfterBreak="0">
    <w:nsid w:val="73671262"/>
    <w:multiLevelType w:val="hybridMultilevel"/>
    <w:tmpl w:val="FE06E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0"/>
  </w:num>
  <w:num w:numId="5">
    <w:abstractNumId w:val="5"/>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174"/>
    <w:rsid w:val="00007F9A"/>
    <w:rsid w:val="000152E3"/>
    <w:rsid w:val="00015355"/>
    <w:rsid w:val="0003520E"/>
    <w:rsid w:val="00091A9C"/>
    <w:rsid w:val="000B5A81"/>
    <w:rsid w:val="000C12BA"/>
    <w:rsid w:val="000D76D0"/>
    <w:rsid w:val="00100AC2"/>
    <w:rsid w:val="001116E6"/>
    <w:rsid w:val="00133AAF"/>
    <w:rsid w:val="00140D7A"/>
    <w:rsid w:val="001708C5"/>
    <w:rsid w:val="00170B6D"/>
    <w:rsid w:val="001763D2"/>
    <w:rsid w:val="0018572C"/>
    <w:rsid w:val="0019769D"/>
    <w:rsid w:val="001A1910"/>
    <w:rsid w:val="001C3EFE"/>
    <w:rsid w:val="001F3ADF"/>
    <w:rsid w:val="00204B06"/>
    <w:rsid w:val="00246205"/>
    <w:rsid w:val="002C40BD"/>
    <w:rsid w:val="00304D0F"/>
    <w:rsid w:val="00306F75"/>
    <w:rsid w:val="00341EF9"/>
    <w:rsid w:val="00346381"/>
    <w:rsid w:val="00372C1E"/>
    <w:rsid w:val="00381C26"/>
    <w:rsid w:val="0039118A"/>
    <w:rsid w:val="003C182D"/>
    <w:rsid w:val="003D48C7"/>
    <w:rsid w:val="00403C22"/>
    <w:rsid w:val="00420EC9"/>
    <w:rsid w:val="0045253B"/>
    <w:rsid w:val="004563AD"/>
    <w:rsid w:val="004A0062"/>
    <w:rsid w:val="004D661F"/>
    <w:rsid w:val="005231F5"/>
    <w:rsid w:val="00531895"/>
    <w:rsid w:val="00535340"/>
    <w:rsid w:val="00580C2E"/>
    <w:rsid w:val="00580F88"/>
    <w:rsid w:val="00582C8D"/>
    <w:rsid w:val="00585AF6"/>
    <w:rsid w:val="00586A21"/>
    <w:rsid w:val="005876E1"/>
    <w:rsid w:val="005961CB"/>
    <w:rsid w:val="005C3626"/>
    <w:rsid w:val="005D26EF"/>
    <w:rsid w:val="00610D90"/>
    <w:rsid w:val="00623860"/>
    <w:rsid w:val="00625989"/>
    <w:rsid w:val="006312B2"/>
    <w:rsid w:val="006425C6"/>
    <w:rsid w:val="0064688C"/>
    <w:rsid w:val="00650C90"/>
    <w:rsid w:val="00657761"/>
    <w:rsid w:val="00665A90"/>
    <w:rsid w:val="006709E3"/>
    <w:rsid w:val="006848BA"/>
    <w:rsid w:val="00687B48"/>
    <w:rsid w:val="00694D0B"/>
    <w:rsid w:val="006B65EC"/>
    <w:rsid w:val="006E4231"/>
    <w:rsid w:val="00702E9C"/>
    <w:rsid w:val="007151ED"/>
    <w:rsid w:val="00723786"/>
    <w:rsid w:val="00742908"/>
    <w:rsid w:val="00751931"/>
    <w:rsid w:val="0076348A"/>
    <w:rsid w:val="007664D5"/>
    <w:rsid w:val="00777672"/>
    <w:rsid w:val="00786321"/>
    <w:rsid w:val="00790648"/>
    <w:rsid w:val="007C519B"/>
    <w:rsid w:val="007C698C"/>
    <w:rsid w:val="007D7174"/>
    <w:rsid w:val="007E4DC8"/>
    <w:rsid w:val="00812FAC"/>
    <w:rsid w:val="0082035C"/>
    <w:rsid w:val="008212E0"/>
    <w:rsid w:val="00835BA2"/>
    <w:rsid w:val="00865807"/>
    <w:rsid w:val="00882B38"/>
    <w:rsid w:val="008A6FDB"/>
    <w:rsid w:val="008B0691"/>
    <w:rsid w:val="008D3574"/>
    <w:rsid w:val="008F03C0"/>
    <w:rsid w:val="008F0A78"/>
    <w:rsid w:val="008F2559"/>
    <w:rsid w:val="008F7486"/>
    <w:rsid w:val="009124B2"/>
    <w:rsid w:val="009163BF"/>
    <w:rsid w:val="00942FD4"/>
    <w:rsid w:val="00944AB4"/>
    <w:rsid w:val="00997C51"/>
    <w:rsid w:val="009A2F28"/>
    <w:rsid w:val="009D62AB"/>
    <w:rsid w:val="00A12410"/>
    <w:rsid w:val="00A32582"/>
    <w:rsid w:val="00A40396"/>
    <w:rsid w:val="00A625A6"/>
    <w:rsid w:val="00AB5D09"/>
    <w:rsid w:val="00AC0655"/>
    <w:rsid w:val="00AD3B4E"/>
    <w:rsid w:val="00B22EEE"/>
    <w:rsid w:val="00B4524D"/>
    <w:rsid w:val="00B47828"/>
    <w:rsid w:val="00B55AB0"/>
    <w:rsid w:val="00B96486"/>
    <w:rsid w:val="00BA51BE"/>
    <w:rsid w:val="00BC7D05"/>
    <w:rsid w:val="00BD5238"/>
    <w:rsid w:val="00BE1D7D"/>
    <w:rsid w:val="00BF4524"/>
    <w:rsid w:val="00BF746D"/>
    <w:rsid w:val="00C20701"/>
    <w:rsid w:val="00C23B43"/>
    <w:rsid w:val="00C56D0A"/>
    <w:rsid w:val="00C76BE0"/>
    <w:rsid w:val="00C82468"/>
    <w:rsid w:val="00C9714C"/>
    <w:rsid w:val="00CA3C32"/>
    <w:rsid w:val="00CC3A92"/>
    <w:rsid w:val="00CC7949"/>
    <w:rsid w:val="00CD7FBB"/>
    <w:rsid w:val="00D02760"/>
    <w:rsid w:val="00D2520A"/>
    <w:rsid w:val="00D73957"/>
    <w:rsid w:val="00D80EDD"/>
    <w:rsid w:val="00D81C7B"/>
    <w:rsid w:val="00D9462F"/>
    <w:rsid w:val="00DA1CBF"/>
    <w:rsid w:val="00DC3EE5"/>
    <w:rsid w:val="00DE3A28"/>
    <w:rsid w:val="00DE48FE"/>
    <w:rsid w:val="00DE56FE"/>
    <w:rsid w:val="00E24FC3"/>
    <w:rsid w:val="00E471FD"/>
    <w:rsid w:val="00E9662D"/>
    <w:rsid w:val="00F4210E"/>
    <w:rsid w:val="00F97640"/>
    <w:rsid w:val="00FB3B60"/>
    <w:rsid w:val="00FB5207"/>
    <w:rsid w:val="00FB6E6E"/>
    <w:rsid w:val="00FD7231"/>
    <w:rsid w:val="00FF2F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AFF65A"/>
  <w15:chartTrackingRefBased/>
  <w15:docId w15:val="{E15802E1-6B6D-44AE-85BA-79DAD68C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17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D7174"/>
    <w:rPr>
      <w:rFonts w:eastAsiaTheme="minorEastAsia"/>
      <w:sz w:val="24"/>
      <w:szCs w:val="24"/>
      <w:lang w:val="es-ES_tradnl" w:eastAsia="es-ES"/>
    </w:rPr>
  </w:style>
  <w:style w:type="paragraph" w:styleId="Piedepgina">
    <w:name w:val="footer"/>
    <w:basedOn w:val="Normal"/>
    <w:link w:val="Piedepgina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D717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D717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D7174"/>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835BA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81C7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1C7B"/>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D81C7B"/>
    <w:rPr>
      <w:vertAlign w:val="superscript"/>
    </w:rPr>
  </w:style>
  <w:style w:type="table" w:styleId="Tablaconcuadrcula">
    <w:name w:val="Table Grid"/>
    <w:basedOn w:val="Tablanormal"/>
    <w:uiPriority w:val="39"/>
    <w:rsid w:val="00C56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07F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7F9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15622">
      <w:bodyDiv w:val="1"/>
      <w:marLeft w:val="0"/>
      <w:marRight w:val="0"/>
      <w:marTop w:val="0"/>
      <w:marBottom w:val="0"/>
      <w:divBdr>
        <w:top w:val="none" w:sz="0" w:space="0" w:color="auto"/>
        <w:left w:val="none" w:sz="0" w:space="0" w:color="auto"/>
        <w:bottom w:val="none" w:sz="0" w:space="0" w:color="auto"/>
        <w:right w:val="none" w:sz="0" w:space="0" w:color="auto"/>
      </w:divBdr>
    </w:div>
    <w:div w:id="477301600">
      <w:bodyDiv w:val="1"/>
      <w:marLeft w:val="0"/>
      <w:marRight w:val="0"/>
      <w:marTop w:val="0"/>
      <w:marBottom w:val="0"/>
      <w:divBdr>
        <w:top w:val="none" w:sz="0" w:space="0" w:color="auto"/>
        <w:left w:val="none" w:sz="0" w:space="0" w:color="auto"/>
        <w:bottom w:val="none" w:sz="0" w:space="0" w:color="auto"/>
        <w:right w:val="none" w:sz="0" w:space="0" w:color="auto"/>
      </w:divBdr>
    </w:div>
    <w:div w:id="692925157">
      <w:bodyDiv w:val="1"/>
      <w:marLeft w:val="0"/>
      <w:marRight w:val="0"/>
      <w:marTop w:val="0"/>
      <w:marBottom w:val="0"/>
      <w:divBdr>
        <w:top w:val="none" w:sz="0" w:space="0" w:color="auto"/>
        <w:left w:val="none" w:sz="0" w:space="0" w:color="auto"/>
        <w:bottom w:val="none" w:sz="0" w:space="0" w:color="auto"/>
        <w:right w:val="none" w:sz="0" w:space="0" w:color="auto"/>
      </w:divBdr>
    </w:div>
    <w:div w:id="918100939">
      <w:bodyDiv w:val="1"/>
      <w:marLeft w:val="0"/>
      <w:marRight w:val="0"/>
      <w:marTop w:val="0"/>
      <w:marBottom w:val="0"/>
      <w:divBdr>
        <w:top w:val="none" w:sz="0" w:space="0" w:color="auto"/>
        <w:left w:val="none" w:sz="0" w:space="0" w:color="auto"/>
        <w:bottom w:val="none" w:sz="0" w:space="0" w:color="auto"/>
        <w:right w:val="none" w:sz="0" w:space="0" w:color="auto"/>
      </w:divBdr>
    </w:div>
    <w:div w:id="1094285205">
      <w:bodyDiv w:val="1"/>
      <w:marLeft w:val="0"/>
      <w:marRight w:val="0"/>
      <w:marTop w:val="0"/>
      <w:marBottom w:val="0"/>
      <w:divBdr>
        <w:top w:val="none" w:sz="0" w:space="0" w:color="auto"/>
        <w:left w:val="none" w:sz="0" w:space="0" w:color="auto"/>
        <w:bottom w:val="none" w:sz="0" w:space="0" w:color="auto"/>
        <w:right w:val="none" w:sz="0" w:space="0" w:color="auto"/>
      </w:divBdr>
    </w:div>
    <w:div w:id="1284339513">
      <w:bodyDiv w:val="1"/>
      <w:marLeft w:val="0"/>
      <w:marRight w:val="0"/>
      <w:marTop w:val="0"/>
      <w:marBottom w:val="0"/>
      <w:divBdr>
        <w:top w:val="none" w:sz="0" w:space="0" w:color="auto"/>
        <w:left w:val="none" w:sz="0" w:space="0" w:color="auto"/>
        <w:bottom w:val="none" w:sz="0" w:space="0" w:color="auto"/>
        <w:right w:val="none" w:sz="0" w:space="0" w:color="auto"/>
      </w:divBdr>
    </w:div>
    <w:div w:id="1361973512">
      <w:bodyDiv w:val="1"/>
      <w:marLeft w:val="0"/>
      <w:marRight w:val="0"/>
      <w:marTop w:val="0"/>
      <w:marBottom w:val="0"/>
      <w:divBdr>
        <w:top w:val="none" w:sz="0" w:space="0" w:color="auto"/>
        <w:left w:val="none" w:sz="0" w:space="0" w:color="auto"/>
        <w:bottom w:val="none" w:sz="0" w:space="0" w:color="auto"/>
        <w:right w:val="none" w:sz="0" w:space="0" w:color="auto"/>
      </w:divBdr>
    </w:div>
    <w:div w:id="1514682937">
      <w:bodyDiv w:val="1"/>
      <w:marLeft w:val="0"/>
      <w:marRight w:val="0"/>
      <w:marTop w:val="0"/>
      <w:marBottom w:val="0"/>
      <w:divBdr>
        <w:top w:val="none" w:sz="0" w:space="0" w:color="auto"/>
        <w:left w:val="none" w:sz="0" w:space="0" w:color="auto"/>
        <w:bottom w:val="none" w:sz="0" w:space="0" w:color="auto"/>
        <w:right w:val="none" w:sz="0" w:space="0" w:color="auto"/>
      </w:divBdr>
    </w:div>
    <w:div w:id="1517497537">
      <w:bodyDiv w:val="1"/>
      <w:marLeft w:val="0"/>
      <w:marRight w:val="0"/>
      <w:marTop w:val="0"/>
      <w:marBottom w:val="0"/>
      <w:divBdr>
        <w:top w:val="none" w:sz="0" w:space="0" w:color="auto"/>
        <w:left w:val="none" w:sz="0" w:space="0" w:color="auto"/>
        <w:bottom w:val="none" w:sz="0" w:space="0" w:color="auto"/>
        <w:right w:val="none" w:sz="0" w:space="0" w:color="auto"/>
      </w:divBdr>
    </w:div>
    <w:div w:id="1628048877">
      <w:bodyDiv w:val="1"/>
      <w:marLeft w:val="0"/>
      <w:marRight w:val="0"/>
      <w:marTop w:val="0"/>
      <w:marBottom w:val="0"/>
      <w:divBdr>
        <w:top w:val="none" w:sz="0" w:space="0" w:color="auto"/>
        <w:left w:val="none" w:sz="0" w:space="0" w:color="auto"/>
        <w:bottom w:val="none" w:sz="0" w:space="0" w:color="auto"/>
        <w:right w:val="none" w:sz="0" w:space="0" w:color="auto"/>
      </w:divBdr>
    </w:div>
    <w:div w:id="1673946229">
      <w:bodyDiv w:val="1"/>
      <w:marLeft w:val="0"/>
      <w:marRight w:val="0"/>
      <w:marTop w:val="0"/>
      <w:marBottom w:val="0"/>
      <w:divBdr>
        <w:top w:val="none" w:sz="0" w:space="0" w:color="auto"/>
        <w:left w:val="none" w:sz="0" w:space="0" w:color="auto"/>
        <w:bottom w:val="none" w:sz="0" w:space="0" w:color="auto"/>
        <w:right w:val="none" w:sz="0" w:space="0" w:color="auto"/>
      </w:divBdr>
    </w:div>
    <w:div w:id="1680278305">
      <w:bodyDiv w:val="1"/>
      <w:marLeft w:val="0"/>
      <w:marRight w:val="0"/>
      <w:marTop w:val="0"/>
      <w:marBottom w:val="0"/>
      <w:divBdr>
        <w:top w:val="none" w:sz="0" w:space="0" w:color="auto"/>
        <w:left w:val="none" w:sz="0" w:space="0" w:color="auto"/>
        <w:bottom w:val="none" w:sz="0" w:space="0" w:color="auto"/>
        <w:right w:val="none" w:sz="0" w:space="0" w:color="auto"/>
      </w:divBdr>
    </w:div>
    <w:div w:id="1692141622">
      <w:bodyDiv w:val="1"/>
      <w:marLeft w:val="0"/>
      <w:marRight w:val="0"/>
      <w:marTop w:val="0"/>
      <w:marBottom w:val="0"/>
      <w:divBdr>
        <w:top w:val="none" w:sz="0" w:space="0" w:color="auto"/>
        <w:left w:val="none" w:sz="0" w:space="0" w:color="auto"/>
        <w:bottom w:val="none" w:sz="0" w:space="0" w:color="auto"/>
        <w:right w:val="none" w:sz="0" w:space="0" w:color="auto"/>
      </w:divBdr>
    </w:div>
    <w:div w:id="1862624853">
      <w:bodyDiv w:val="1"/>
      <w:marLeft w:val="0"/>
      <w:marRight w:val="0"/>
      <w:marTop w:val="0"/>
      <w:marBottom w:val="0"/>
      <w:divBdr>
        <w:top w:val="none" w:sz="0" w:space="0" w:color="auto"/>
        <w:left w:val="none" w:sz="0" w:space="0" w:color="auto"/>
        <w:bottom w:val="none" w:sz="0" w:space="0" w:color="auto"/>
        <w:right w:val="none" w:sz="0" w:space="0" w:color="auto"/>
      </w:divBdr>
    </w:div>
    <w:div w:id="1904945742">
      <w:bodyDiv w:val="1"/>
      <w:marLeft w:val="0"/>
      <w:marRight w:val="0"/>
      <w:marTop w:val="0"/>
      <w:marBottom w:val="0"/>
      <w:divBdr>
        <w:top w:val="none" w:sz="0" w:space="0" w:color="auto"/>
        <w:left w:val="none" w:sz="0" w:space="0" w:color="auto"/>
        <w:bottom w:val="none" w:sz="0" w:space="0" w:color="auto"/>
        <w:right w:val="none" w:sz="0" w:space="0" w:color="auto"/>
      </w:divBdr>
    </w:div>
    <w:div w:id="201321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8D7D7-CF6D-48FD-B925-95DAA665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7654</Words>
  <Characters>42099</Characters>
  <Application>Microsoft Office Word</Application>
  <DocSecurity>4</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Carlos B. Castilleja Méndez</cp:lastModifiedBy>
  <cp:revision>2</cp:revision>
  <cp:lastPrinted>2020-02-06T23:37:00Z</cp:lastPrinted>
  <dcterms:created xsi:type="dcterms:W3CDTF">2020-04-15T18:22:00Z</dcterms:created>
  <dcterms:modified xsi:type="dcterms:W3CDTF">2020-04-15T18:22:00Z</dcterms:modified>
</cp:coreProperties>
</file>