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C6F9" w14:textId="2AFEA281"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7647B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757F" w:rsidRPr="007647B6">
        <w:rPr>
          <w:rFonts w:ascii="Palatino Linotype" w:eastAsia="Times New Roman" w:hAnsi="Palatino Linotype" w:cs="Arial"/>
          <w:color w:val="000000"/>
          <w:sz w:val="24"/>
          <w:szCs w:val="24"/>
          <w:lang w:eastAsia="es-MX"/>
        </w:rPr>
        <w:t>seis de noviembre de dos mil diecinueve.</w:t>
      </w:r>
      <w:r w:rsidR="007E757F">
        <w:rPr>
          <w:rFonts w:ascii="Palatino Linotype" w:eastAsia="Times New Roman" w:hAnsi="Palatino Linotype" w:cs="Arial"/>
          <w:color w:val="000000"/>
          <w:sz w:val="24"/>
          <w:szCs w:val="24"/>
          <w:lang w:eastAsia="es-MX"/>
        </w:rPr>
        <w:t xml:space="preserve"> </w:t>
      </w:r>
      <w:r w:rsidR="00DC4D1A">
        <w:rPr>
          <w:rFonts w:ascii="Palatino Linotype" w:eastAsia="Times New Roman" w:hAnsi="Palatino Linotype" w:cs="Arial"/>
          <w:color w:val="000000"/>
          <w:sz w:val="24"/>
          <w:szCs w:val="24"/>
          <w:lang w:eastAsia="es-MX"/>
        </w:rPr>
        <w:t xml:space="preserve"> </w:t>
      </w:r>
      <w:r w:rsidR="00166AF2">
        <w:rPr>
          <w:rFonts w:ascii="Palatino Linotype" w:eastAsia="Times New Roman" w:hAnsi="Palatino Linotype" w:cs="Arial"/>
          <w:color w:val="000000"/>
          <w:sz w:val="24"/>
          <w:szCs w:val="24"/>
          <w:lang w:eastAsia="es-MX"/>
        </w:rPr>
        <w:t xml:space="preserve"> </w:t>
      </w:r>
      <w:r w:rsidR="002E15D5">
        <w:rPr>
          <w:rFonts w:ascii="Palatino Linotype" w:eastAsia="Times New Roman" w:hAnsi="Palatino Linotype" w:cs="Arial"/>
          <w:color w:val="000000"/>
          <w:sz w:val="24"/>
          <w:szCs w:val="24"/>
          <w:lang w:eastAsia="es-MX"/>
        </w:rPr>
        <w:t xml:space="preserve"> </w:t>
      </w:r>
    </w:p>
    <w:p w14:paraId="5CA1643F" w14:textId="288863F0" w:rsidR="007E757F" w:rsidRDefault="007E757F" w:rsidP="007E757F">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07095/INFOEM/IP/RR/2019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Pr>
          <w:rFonts w:ascii="Palatino Linotype" w:hAnsi="Palatino Linotype" w:cs="Arial"/>
          <w:b/>
          <w:sz w:val="24"/>
          <w:szCs w:val="24"/>
        </w:rPr>
        <w:t>Ayuntamiento de Tlalmanalco,</w:t>
      </w:r>
      <w:r w:rsidR="000E0E32">
        <w:rPr>
          <w:rFonts w:ascii="Palatino Linotype" w:hAnsi="Palatino Linotype" w:cs="Arial"/>
          <w:b/>
          <w:sz w:val="24"/>
          <w:szCs w:val="24"/>
        </w:rPr>
        <w:t xml:space="preserve"> </w:t>
      </w:r>
      <w:r w:rsidR="000E0E32">
        <w:rPr>
          <w:rFonts w:ascii="Palatino Linotype" w:hAnsi="Palatino Linotype" w:cs="Arial"/>
          <w:sz w:val="24"/>
          <w:szCs w:val="24"/>
        </w:rPr>
        <w:t xml:space="preserve">en lo subsecuente </w:t>
      </w:r>
      <w:r w:rsidR="000E0E32">
        <w:rPr>
          <w:rFonts w:ascii="Palatino Linotype" w:hAnsi="Palatino Linotype" w:cs="Arial"/>
          <w:b/>
          <w:sz w:val="24"/>
          <w:szCs w:val="24"/>
        </w:rPr>
        <w:t xml:space="preserve">El Sujeto Obligado, </w:t>
      </w:r>
      <w:r>
        <w:rPr>
          <w:rFonts w:ascii="Palatino Linotype" w:hAnsi="Palatino Linotype" w:cs="Arial"/>
          <w:b/>
          <w:sz w:val="24"/>
          <w:szCs w:val="24"/>
        </w:rPr>
        <w:t xml:space="preserve"> </w:t>
      </w:r>
      <w:r>
        <w:rPr>
          <w:rFonts w:ascii="Palatino Linotype" w:hAnsi="Palatino Linotype" w:cs="Arial"/>
          <w:sz w:val="24"/>
          <w:szCs w:val="24"/>
        </w:rPr>
        <w:t xml:space="preserve">se procede a dictar la presente resolución. </w:t>
      </w:r>
    </w:p>
    <w:p w14:paraId="747F8ECA" w14:textId="77777777" w:rsidR="002E15D5" w:rsidRDefault="002E15D5" w:rsidP="00844569">
      <w:pPr>
        <w:spacing w:before="240" w:after="240" w:line="360" w:lineRule="auto"/>
        <w:jc w:val="center"/>
        <w:rPr>
          <w:rFonts w:ascii="Palatino Linotype" w:hAnsi="Palatino Linotype"/>
          <w:b/>
          <w:sz w:val="28"/>
        </w:rPr>
      </w:pPr>
    </w:p>
    <w:p w14:paraId="5C95DAF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BFEDC45"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21C67F3" w14:textId="3B6E4F88" w:rsidR="007E757F" w:rsidRPr="007E757F"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w:t>
      </w:r>
      <w:r w:rsidR="007E757F">
        <w:rPr>
          <w:rFonts w:ascii="Palatino Linotype" w:hAnsi="Palatino Linotype" w:cs="Arial"/>
          <w:sz w:val="24"/>
        </w:rPr>
        <w:t xml:space="preserve">uno de agosto de dos mil diecinueve, </w:t>
      </w:r>
      <w:r w:rsidR="007E757F">
        <w:rPr>
          <w:rFonts w:ascii="Palatino Linotype" w:hAnsi="Palatino Linotype" w:cs="Arial"/>
          <w:b/>
          <w:sz w:val="24"/>
        </w:rPr>
        <w:t xml:space="preserve">El Recurrente, </w:t>
      </w:r>
      <w:r w:rsidR="007E757F">
        <w:rPr>
          <w:rFonts w:ascii="Palatino Linotype" w:hAnsi="Palatino Linotype" w:cs="Arial"/>
          <w:sz w:val="24"/>
        </w:rPr>
        <w:t>presentó a través del Sistema de Acceso a la Información Mexiquense  (</w:t>
      </w:r>
      <w:r w:rsidR="007E757F">
        <w:rPr>
          <w:rFonts w:ascii="Palatino Linotype" w:hAnsi="Palatino Linotype" w:cs="Arial"/>
          <w:b/>
          <w:sz w:val="24"/>
        </w:rPr>
        <w:t>SAIMEX)</w:t>
      </w:r>
      <w:r w:rsidR="007E757F">
        <w:rPr>
          <w:rFonts w:ascii="Palatino Linotype" w:hAnsi="Palatino Linotype" w:cs="Arial"/>
          <w:sz w:val="24"/>
        </w:rPr>
        <w:t xml:space="preserve"> ante </w:t>
      </w:r>
      <w:r w:rsidR="007E757F">
        <w:rPr>
          <w:rFonts w:ascii="Palatino Linotype" w:hAnsi="Palatino Linotype" w:cs="Arial"/>
          <w:b/>
          <w:sz w:val="24"/>
        </w:rPr>
        <w:t>El Sujeto Obligado</w:t>
      </w:r>
      <w:r w:rsidR="007E757F">
        <w:rPr>
          <w:rFonts w:ascii="Palatino Linotype" w:hAnsi="Palatino Linotype" w:cs="Arial"/>
          <w:sz w:val="24"/>
        </w:rPr>
        <w:t xml:space="preserve">, solicitud de acceso a la información pública, registrada bajo el número de expediente </w:t>
      </w:r>
      <w:r w:rsidR="007E757F">
        <w:rPr>
          <w:rFonts w:ascii="Palatino Linotype" w:hAnsi="Palatino Linotype" w:cs="Arial"/>
          <w:b/>
          <w:sz w:val="24"/>
        </w:rPr>
        <w:t xml:space="preserve">00095/TLALMANA/IP/2019, </w:t>
      </w:r>
      <w:r w:rsidR="007E757F">
        <w:rPr>
          <w:rFonts w:ascii="Palatino Linotype" w:hAnsi="Palatino Linotype" w:cs="Arial"/>
          <w:sz w:val="24"/>
        </w:rPr>
        <w:t xml:space="preserve">mediante la cual solicitó información en el tenor siguiente: </w:t>
      </w:r>
    </w:p>
    <w:p w14:paraId="74363147" w14:textId="70FA0CF6" w:rsidR="007E757F" w:rsidRPr="007E757F" w:rsidRDefault="007E757F" w:rsidP="007E757F">
      <w:pPr>
        <w:spacing w:before="240" w:line="360" w:lineRule="auto"/>
        <w:ind w:left="851" w:right="851"/>
        <w:jc w:val="both"/>
        <w:rPr>
          <w:rFonts w:ascii="Palatino Linotype" w:hAnsi="Palatino Linotype" w:cs="Arial"/>
          <w:b/>
          <w:i/>
        </w:rPr>
      </w:pPr>
      <w:r w:rsidRPr="007E757F">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w:t>
      </w:r>
      <w:r w:rsidRPr="007E757F">
        <w:rPr>
          <w:rFonts w:ascii="Palatino Linotype" w:hAnsi="Palatino Linotype"/>
          <w:i/>
          <w:color w:val="000000"/>
        </w:rPr>
        <w:lastRenderedPageBreak/>
        <w:t xml:space="preserve">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w:t>
      </w:r>
      <w:r w:rsidRPr="007E757F">
        <w:rPr>
          <w:rFonts w:ascii="Palatino Linotype" w:hAnsi="Palatino Linotype"/>
          <w:b/>
          <w:i/>
          <w:color w:val="000000"/>
        </w:rPr>
        <w:t>[Sic]</w:t>
      </w:r>
    </w:p>
    <w:p w14:paraId="174CDAA5" w14:textId="7966AC64" w:rsidR="006168E4" w:rsidRDefault="007E757F"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168E4" w:rsidRPr="0073629E">
        <w:rPr>
          <w:rFonts w:ascii="Palatino Linotype" w:eastAsia="Times New Roman" w:hAnsi="Palatino Linotype" w:cs="Times New Roman"/>
          <w:b/>
          <w:sz w:val="24"/>
          <w:szCs w:val="24"/>
          <w:lang w:val="es-ES_tradnl" w:eastAsia="es-ES"/>
        </w:rPr>
        <w:t>odalidad de entrega:</w:t>
      </w:r>
      <w:r w:rsidR="006168E4" w:rsidRPr="00783681">
        <w:rPr>
          <w:rFonts w:ascii="Palatino Linotype" w:eastAsia="Times New Roman" w:hAnsi="Palatino Linotype" w:cs="Times New Roman"/>
          <w:sz w:val="24"/>
          <w:szCs w:val="24"/>
          <w:lang w:val="es-ES_tradnl" w:eastAsia="es-ES"/>
        </w:rPr>
        <w:t xml:space="preserve"> </w:t>
      </w:r>
      <w:r w:rsidR="00F93BE2" w:rsidRPr="00783681">
        <w:rPr>
          <w:rFonts w:ascii="Palatino Linotype" w:eastAsia="Times New Roman" w:hAnsi="Palatino Linotype" w:cs="Times New Roman"/>
          <w:sz w:val="24"/>
          <w:szCs w:val="24"/>
          <w:lang w:val="es-ES_tradnl" w:eastAsia="es-ES"/>
        </w:rPr>
        <w:t xml:space="preserve">A través del SAIMEX. </w:t>
      </w:r>
    </w:p>
    <w:p w14:paraId="7A6CA5DC" w14:textId="77777777" w:rsidR="008F0A8D" w:rsidRPr="00783681" w:rsidRDefault="008F0A8D"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523D26C" w14:textId="77777777"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14:paraId="72F0736F" w14:textId="607C19F6" w:rsidR="007E757F"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sidR="007E757F">
        <w:rPr>
          <w:rFonts w:ascii="Palatino Linotype" w:hAnsi="Palatino Linotype" w:cs="Arial"/>
          <w:sz w:val="24"/>
          <w:szCs w:val="24"/>
        </w:rPr>
        <w:t xml:space="preserve">veintidós de agosto de los corrientes, </w:t>
      </w:r>
      <w:r w:rsidR="007E757F">
        <w:rPr>
          <w:rFonts w:ascii="Palatino Linotype" w:hAnsi="Palatino Linotype" w:cs="Arial"/>
          <w:b/>
          <w:sz w:val="24"/>
          <w:szCs w:val="24"/>
        </w:rPr>
        <w:t xml:space="preserve">El Sujeto Obligado </w:t>
      </w:r>
      <w:r w:rsidR="007E757F">
        <w:rPr>
          <w:rFonts w:ascii="Palatino Linotype" w:hAnsi="Palatino Linotype" w:cs="Arial"/>
          <w:sz w:val="24"/>
          <w:szCs w:val="24"/>
        </w:rPr>
        <w:t xml:space="preserve">dio respuesta a la solicitud de información: </w:t>
      </w:r>
    </w:p>
    <w:p w14:paraId="3D076A0C" w14:textId="02849982" w:rsidR="007E757F" w:rsidRPr="007E757F" w:rsidRDefault="007E757F" w:rsidP="007E757F">
      <w:pPr>
        <w:spacing w:before="240" w:line="360" w:lineRule="auto"/>
        <w:ind w:left="851" w:right="851"/>
        <w:jc w:val="both"/>
        <w:rPr>
          <w:rFonts w:ascii="Palatino Linotype" w:hAnsi="Palatino Linotype" w:cs="Arial"/>
          <w:b/>
          <w:i/>
        </w:rPr>
      </w:pPr>
      <w:r>
        <w:rPr>
          <w:rFonts w:ascii="Palatino Linotype" w:hAnsi="Palatino Linotype" w:cs="Arial"/>
          <w:i/>
        </w:rPr>
        <w:t xml:space="preserve">“SE ANEXA DOCUMENTO EN FORMATO PDF CON LO INFORMACIÓN SOLICITADA” </w:t>
      </w:r>
      <w:r>
        <w:rPr>
          <w:rFonts w:ascii="Palatino Linotype" w:hAnsi="Palatino Linotype" w:cs="Arial"/>
          <w:b/>
          <w:i/>
        </w:rPr>
        <w:t>[Sic]</w:t>
      </w:r>
    </w:p>
    <w:p w14:paraId="51129904" w14:textId="1CEE2679" w:rsidR="00DC4D1A" w:rsidRPr="007E757F" w:rsidRDefault="007E757F"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“095.pdf”, </w:t>
      </w:r>
      <w:r>
        <w:rPr>
          <w:rFonts w:ascii="Palatino Linotype" w:hAnsi="Palatino Linotype" w:cs="Arial"/>
          <w:sz w:val="24"/>
          <w:szCs w:val="24"/>
        </w:rPr>
        <w:t xml:space="preserve">mismo que se tiene por reproducido en virtud de que será materia de análisis en el apartado correspondiente. </w:t>
      </w:r>
    </w:p>
    <w:p w14:paraId="3401C221" w14:textId="77777777" w:rsidR="007E757F" w:rsidRDefault="007E757F" w:rsidP="00045379">
      <w:pPr>
        <w:spacing w:before="240" w:line="360" w:lineRule="auto"/>
        <w:jc w:val="both"/>
        <w:rPr>
          <w:rFonts w:ascii="Palatino Linotype" w:hAnsi="Palatino Linotype" w:cs="Arial"/>
          <w:sz w:val="24"/>
          <w:szCs w:val="24"/>
        </w:rPr>
      </w:pPr>
    </w:p>
    <w:p w14:paraId="23458155"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746BFFA" w14:textId="52A0E8E9" w:rsidR="007E757F" w:rsidRPr="007E757F"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7E757F">
        <w:rPr>
          <w:rFonts w:ascii="Palatino Linotype" w:hAnsi="Palatino Linotype" w:cs="Arial"/>
          <w:sz w:val="24"/>
          <w:szCs w:val="24"/>
        </w:rPr>
        <w:t xml:space="preserve"> cuatro de septiembre del presente, el cual fue registrado en el sistema electrónico con el expediente número </w:t>
      </w:r>
      <w:r w:rsidR="007E757F">
        <w:rPr>
          <w:rFonts w:ascii="Palatino Linotype" w:hAnsi="Palatino Linotype" w:cs="Arial"/>
          <w:b/>
          <w:sz w:val="24"/>
          <w:szCs w:val="24"/>
        </w:rPr>
        <w:t xml:space="preserve">07095/INFOEM/IP/RR/2019, </w:t>
      </w:r>
      <w:r w:rsidR="007E757F">
        <w:rPr>
          <w:rFonts w:ascii="Palatino Linotype" w:hAnsi="Palatino Linotype" w:cs="Arial"/>
          <w:sz w:val="24"/>
          <w:szCs w:val="24"/>
        </w:rPr>
        <w:t xml:space="preserve">en el cual arguye las siguientes manifestaciones: </w:t>
      </w:r>
    </w:p>
    <w:p w14:paraId="7E4E051E"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22759FF" w14:textId="2BBCA8EB" w:rsidR="006168E4" w:rsidRPr="007E757F" w:rsidRDefault="006168E4" w:rsidP="00885478">
      <w:pPr>
        <w:spacing w:before="240" w:line="360" w:lineRule="auto"/>
        <w:ind w:left="851" w:right="851"/>
        <w:jc w:val="both"/>
        <w:rPr>
          <w:rFonts w:ascii="Palatino Linotype" w:hAnsi="Palatino Linotype" w:cs="Arial"/>
          <w:i/>
        </w:rPr>
      </w:pPr>
      <w:r w:rsidRPr="007E757F">
        <w:rPr>
          <w:rFonts w:ascii="Palatino Linotype" w:hAnsi="Palatino Linotype" w:cs="Arial"/>
          <w:i/>
        </w:rPr>
        <w:t>“</w:t>
      </w:r>
      <w:r w:rsidR="007E757F" w:rsidRPr="007E757F">
        <w:rPr>
          <w:rFonts w:ascii="Palatino Linotype" w:hAnsi="Palatino Linotype"/>
          <w:i/>
          <w:color w:val="000000"/>
        </w:rPr>
        <w:t>Solicitud de información 00095/TLALMANA/IP/2019</w:t>
      </w:r>
      <w:r w:rsidRPr="007E757F">
        <w:rPr>
          <w:rFonts w:ascii="Palatino Linotype" w:hAnsi="Palatino Linotype" w:cs="Arial"/>
          <w:i/>
        </w:rPr>
        <w:t>”</w:t>
      </w:r>
      <w:r w:rsidR="00454CE6" w:rsidRPr="007E757F">
        <w:rPr>
          <w:rFonts w:ascii="Palatino Linotype" w:hAnsi="Palatino Linotype" w:cs="Arial"/>
          <w:i/>
        </w:rPr>
        <w:t xml:space="preserve"> </w:t>
      </w:r>
      <w:r w:rsidR="00E56347" w:rsidRPr="007E757F">
        <w:rPr>
          <w:rFonts w:ascii="Palatino Linotype" w:hAnsi="Palatino Linotype" w:cs="Arial"/>
          <w:b/>
          <w:i/>
        </w:rPr>
        <w:t>[S</w:t>
      </w:r>
      <w:r w:rsidRPr="007E757F">
        <w:rPr>
          <w:rFonts w:ascii="Palatino Linotype" w:hAnsi="Palatino Linotype" w:cs="Arial"/>
          <w:b/>
          <w:i/>
        </w:rPr>
        <w:t>ic]</w:t>
      </w:r>
    </w:p>
    <w:p w14:paraId="0AB43620" w14:textId="77777777" w:rsidR="002577FE" w:rsidRPr="00295668" w:rsidRDefault="002577FE" w:rsidP="00844569">
      <w:pPr>
        <w:spacing w:line="360" w:lineRule="auto"/>
        <w:ind w:left="851" w:right="851"/>
        <w:jc w:val="both"/>
        <w:rPr>
          <w:rFonts w:ascii="Palatino Linotype" w:hAnsi="Palatino Linotype" w:cs="Arial"/>
          <w:i/>
        </w:rPr>
      </w:pPr>
    </w:p>
    <w:p w14:paraId="3E8D1CB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93E0C4" w14:textId="515F1E98" w:rsidR="006168E4" w:rsidRPr="007E757F" w:rsidRDefault="006168E4" w:rsidP="007E757F">
      <w:pPr>
        <w:spacing w:before="240" w:line="360" w:lineRule="auto"/>
        <w:ind w:left="851" w:right="851"/>
        <w:jc w:val="both"/>
        <w:rPr>
          <w:rFonts w:ascii="Palatino Linotype" w:hAnsi="Palatino Linotype" w:cs="Arial"/>
          <w:i/>
        </w:rPr>
      </w:pPr>
      <w:r w:rsidRPr="007E757F">
        <w:rPr>
          <w:rFonts w:ascii="Palatino Linotype" w:hAnsi="Palatino Linotype" w:cs="Arial"/>
          <w:i/>
        </w:rPr>
        <w:t>“</w:t>
      </w:r>
      <w:r w:rsidR="007E757F" w:rsidRPr="007E757F">
        <w:rPr>
          <w:rFonts w:ascii="Palatino Linotype" w:hAnsi="Palatino Linotype"/>
          <w:i/>
          <w:color w:val="000000"/>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de información 00095/TLALMANA/IP/2019 ingresó vía SAIMEX el 01 de agosto de 2019. 2. El 22 de agosto de 2019, se dio respuesta vía Sistema de Acceso a la Información Mexiquense (SAIMEX) a la solicitud, sin embargo, esta no se encuentra completa respecto de los puntos 3 y 5: • Respecto del punto número 2 en el que se solicitó el </w:t>
      </w:r>
      <w:r w:rsidR="007E757F" w:rsidRPr="007E757F">
        <w:rPr>
          <w:rFonts w:ascii="Palatino Linotype" w:hAnsi="Palatino Linotype"/>
          <w:i/>
          <w:color w:val="000000"/>
        </w:rPr>
        <w:lastRenderedPageBreak/>
        <w:t>organigrama autorizado (legible) de la Contraloría Interna Municipal correspondiente a los ejercicios fiscales 2016, 2017, 2018 y 2019 (incluyendo el acta de sesión de cabildo en la cual fue autorizado), el sujeto obligado respondió “No contamos con el archivo de 2016, 2017, 2018 por tal motivo que desconocemos esa información”. • Por lo que se refiere al punto 5 en el que se requirió el sueldo neto anual percibido por el titular de la Contraloría Interna Municipal, mostrando la información correspondiente a los años 2016, 2017, 2018 y 2019; el sujeto obligado no envió información de los ejercicios 2016, 2017 y 2018.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7E757F">
        <w:rPr>
          <w:rFonts w:ascii="Palatino Linotype" w:hAnsi="Palatino Linotype" w:cs="Arial"/>
          <w:i/>
        </w:rPr>
        <w:t xml:space="preserve">” </w:t>
      </w:r>
      <w:r w:rsidR="00516C84" w:rsidRPr="007E757F">
        <w:rPr>
          <w:rFonts w:ascii="Palatino Linotype" w:hAnsi="Palatino Linotype" w:cs="Arial"/>
          <w:b/>
          <w:i/>
        </w:rPr>
        <w:t>[S</w:t>
      </w:r>
      <w:r w:rsidRPr="007E757F">
        <w:rPr>
          <w:rFonts w:ascii="Palatino Linotype" w:hAnsi="Palatino Linotype" w:cs="Arial"/>
          <w:b/>
          <w:i/>
        </w:rPr>
        <w:t>ic]</w:t>
      </w:r>
    </w:p>
    <w:p w14:paraId="322286D6" w14:textId="77777777" w:rsidR="006168E4" w:rsidRDefault="006168E4" w:rsidP="00844569">
      <w:pPr>
        <w:spacing w:before="240" w:line="360" w:lineRule="auto"/>
        <w:ind w:right="851"/>
        <w:jc w:val="both"/>
        <w:rPr>
          <w:rFonts w:ascii="Palatino Linotype" w:hAnsi="Palatino Linotype"/>
          <w:color w:val="000000"/>
        </w:rPr>
      </w:pPr>
    </w:p>
    <w:p w14:paraId="2CD5D4E2" w14:textId="483D8D20" w:rsidR="007E757F" w:rsidRPr="007E757F" w:rsidRDefault="00885478" w:rsidP="00885478">
      <w:pPr>
        <w:spacing w:before="240" w:line="360" w:lineRule="auto"/>
        <w:jc w:val="both"/>
        <w:rPr>
          <w:rFonts w:ascii="Palatino Linotype" w:hAnsi="Palatino Linotype"/>
          <w:color w:val="000000"/>
          <w:sz w:val="24"/>
          <w:szCs w:val="24"/>
        </w:rPr>
      </w:pPr>
      <w:r w:rsidRPr="00885478">
        <w:rPr>
          <w:rFonts w:ascii="Palatino Linotype" w:hAnsi="Palatino Linotype"/>
          <w:color w:val="000000"/>
          <w:sz w:val="24"/>
          <w:szCs w:val="24"/>
        </w:rPr>
        <w:t xml:space="preserve">Asimismo, </w:t>
      </w:r>
      <w:r w:rsidRPr="00885478">
        <w:rPr>
          <w:rFonts w:ascii="Palatino Linotype" w:hAnsi="Palatino Linotype"/>
          <w:b/>
          <w:color w:val="000000"/>
          <w:sz w:val="24"/>
          <w:szCs w:val="24"/>
        </w:rPr>
        <w:t xml:space="preserve">El Recurrente </w:t>
      </w:r>
      <w:r w:rsidRPr="00885478">
        <w:rPr>
          <w:rFonts w:ascii="Palatino Linotype" w:hAnsi="Palatino Linotype"/>
          <w:color w:val="000000"/>
          <w:sz w:val="24"/>
          <w:szCs w:val="24"/>
        </w:rPr>
        <w:t xml:space="preserve">adjuntó el documento electrónico </w:t>
      </w:r>
      <w:r w:rsidR="007E757F">
        <w:rPr>
          <w:rFonts w:ascii="Palatino Linotype" w:hAnsi="Palatino Linotype"/>
          <w:b/>
          <w:color w:val="000000"/>
          <w:sz w:val="24"/>
          <w:szCs w:val="24"/>
        </w:rPr>
        <w:t xml:space="preserve">“095.pdf” </w:t>
      </w:r>
      <w:r w:rsidR="007E757F">
        <w:rPr>
          <w:rFonts w:ascii="Palatino Linotype" w:hAnsi="Palatino Linotype"/>
          <w:color w:val="000000"/>
          <w:sz w:val="24"/>
          <w:szCs w:val="24"/>
        </w:rPr>
        <w:t xml:space="preserve">mismo que se tiene por reproducido, en virtud de que será materia de análisis en el considerando respectivo. </w:t>
      </w:r>
    </w:p>
    <w:p w14:paraId="5F0BAFB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43248679" w14:textId="77777777" w:rsidR="007E757F" w:rsidRDefault="006168E4" w:rsidP="007E75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E757F">
        <w:rPr>
          <w:rFonts w:ascii="Palatino Linotype" w:hAnsi="Palatino Linotype" w:cs="Arial"/>
          <w:sz w:val="24"/>
          <w:szCs w:val="24"/>
        </w:rPr>
        <w:t>diez de septiembre de los corrientes, determinándose en él, un plazo de siete días para que las partes manifestaran lo que a su derecho corresponda en términos del numeral ya citado.</w:t>
      </w:r>
    </w:p>
    <w:p w14:paraId="23BFE994" w14:textId="77777777" w:rsidR="00885478" w:rsidRDefault="00885478" w:rsidP="00844569">
      <w:pPr>
        <w:spacing w:before="240" w:line="360" w:lineRule="auto"/>
        <w:jc w:val="both"/>
        <w:rPr>
          <w:rFonts w:ascii="Palatino Linotype" w:hAnsi="Palatino Linotype" w:cs="Arial"/>
          <w:sz w:val="24"/>
          <w:szCs w:val="24"/>
        </w:rPr>
      </w:pPr>
    </w:p>
    <w:p w14:paraId="14708F16" w14:textId="77777777" w:rsidR="00FD24B4" w:rsidRDefault="00FD24B4" w:rsidP="00FD24B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A551E08" w14:textId="1E3A3C4B" w:rsidR="007E757F" w:rsidRPr="00475E2B" w:rsidRDefault="007E757F" w:rsidP="007E757F">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asimismo, </w:t>
      </w:r>
      <w:r w:rsidR="00475E2B">
        <w:rPr>
          <w:rFonts w:ascii="Palatino Linotype" w:hAnsi="Palatino Linotype" w:cs="Arial"/>
          <w:b/>
          <w:sz w:val="24"/>
          <w:szCs w:val="24"/>
        </w:rPr>
        <w:t xml:space="preserve">El Recurrente </w:t>
      </w:r>
      <w:r w:rsidR="00475E2B">
        <w:rPr>
          <w:rFonts w:ascii="Palatino Linotype" w:hAnsi="Palatino Linotype" w:cs="Arial"/>
          <w:sz w:val="24"/>
          <w:szCs w:val="24"/>
        </w:rPr>
        <w:t xml:space="preserve">fue omiso en rendir las manifestaciones estimadas pertinentes. </w:t>
      </w:r>
    </w:p>
    <w:p w14:paraId="2AA63B85" w14:textId="7F004ADC" w:rsidR="007E757F" w:rsidRDefault="007E757F" w:rsidP="007E75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Pr>
          <w:rFonts w:ascii="Palatino Linotype" w:hAnsi="Palatino Linotype" w:cs="Arial"/>
          <w:sz w:val="24"/>
          <w:szCs w:val="24"/>
        </w:rPr>
        <w:t xml:space="preserve">veintitrés de septiembre del presente se decretó el cierre de instrucción en términos del artículo 185 fracción VI de la Ley de Transparencia y Acceso a la Información Pública del Estado de México y Municipios, iniciando el término legal para dictar resolución definitiva del asunto. </w:t>
      </w:r>
    </w:p>
    <w:p w14:paraId="464619B5" w14:textId="2417B2AD" w:rsidR="007E757F" w:rsidRDefault="007E757F" w:rsidP="007E75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EE52F5">
        <w:rPr>
          <w:rFonts w:ascii="Palatino Linotype" w:hAnsi="Palatino Linotype" w:cs="Arial"/>
          <w:sz w:val="24"/>
          <w:szCs w:val="24"/>
        </w:rPr>
        <w:t>veintitrés</w:t>
      </w:r>
      <w:r>
        <w:rPr>
          <w:rFonts w:ascii="Palatino Linotype" w:hAnsi="Palatino Linotype" w:cs="Arial"/>
          <w:sz w:val="24"/>
          <w:szCs w:val="24"/>
        </w:rPr>
        <w:t xml:space="preserve"> de octubre del año en curso,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5B181EDB"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7649B5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9A91686" w14:textId="77777777" w:rsidR="001128E3" w:rsidRPr="008F797B" w:rsidRDefault="001128E3" w:rsidP="001128E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6D2076A" w14:textId="77777777"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2736DB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144B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3F0EC7"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269028"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8FB767D"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1FD50E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E16AB26"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6B0D833"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962FF10"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5DFB6D2"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2755DF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BA3D2F5"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6E0DA3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B21632D"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AE68958"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92FC032"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67ED2616" w14:textId="77777777" w:rsidR="00B344E8" w:rsidRPr="009B74C2" w:rsidRDefault="00B344E8" w:rsidP="00B344E8">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FDB17BA" w14:textId="77777777" w:rsidR="00B344E8" w:rsidRPr="00187D70" w:rsidRDefault="00B344E8" w:rsidP="00B344E8">
      <w:pPr>
        <w:spacing w:after="0" w:line="360" w:lineRule="auto"/>
        <w:jc w:val="both"/>
        <w:rPr>
          <w:rFonts w:ascii="Palatino Linotype" w:eastAsia="Times New Roman" w:hAnsi="Palatino Linotype" w:cs="Arial"/>
          <w:b/>
          <w:i/>
          <w:sz w:val="24"/>
          <w:szCs w:val="24"/>
          <w:lang w:eastAsia="es-ES"/>
        </w:rPr>
      </w:pPr>
    </w:p>
    <w:p w14:paraId="6329E61A" w14:textId="77777777" w:rsidR="00B344E8" w:rsidRPr="00187D70" w:rsidRDefault="00B344E8" w:rsidP="00B344E8">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96D61BD" w14:textId="77777777" w:rsidR="00B344E8" w:rsidRPr="009B74C2" w:rsidRDefault="00B344E8" w:rsidP="00B344E8">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44B77E2"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val="es-ES" w:eastAsia="es-ES"/>
        </w:rPr>
      </w:pPr>
    </w:p>
    <w:p w14:paraId="6E430C57" w14:textId="77777777" w:rsidR="00B344E8" w:rsidRPr="00187D70" w:rsidRDefault="00B344E8" w:rsidP="00B344E8">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D3D4D62" w14:textId="77777777" w:rsidR="00B344E8" w:rsidRPr="00187D70" w:rsidRDefault="00B344E8" w:rsidP="00B344E8">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53CE721B"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FC56EB"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89F386F"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F44C39A"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10DD83"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E0EBA03"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602F39C"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A487E70"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p>
    <w:p w14:paraId="2A277591" w14:textId="77777777" w:rsidR="00B344E8" w:rsidRPr="00187D70" w:rsidRDefault="00B344E8" w:rsidP="00B344E8">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46D5FE36"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8642D9"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BBF4185"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341581E"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CDE57B4"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8D7884E"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F94F219"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0189A25"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7ADE8150"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13CE47"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3DD4925" w14:textId="77777777" w:rsidR="00B344E8" w:rsidRPr="009B74C2" w:rsidRDefault="00B344E8" w:rsidP="00B344E8">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B4BD1A0" w14:textId="77777777" w:rsidR="00B344E8" w:rsidRPr="00187D70" w:rsidRDefault="00B344E8" w:rsidP="00B344E8">
      <w:pPr>
        <w:spacing w:after="0" w:line="360" w:lineRule="auto"/>
        <w:ind w:left="567" w:right="567"/>
        <w:jc w:val="both"/>
        <w:rPr>
          <w:rFonts w:ascii="Palatino Linotype" w:eastAsia="Times New Roman" w:hAnsi="Palatino Linotype" w:cs="Times New Roman"/>
          <w:sz w:val="24"/>
          <w:szCs w:val="24"/>
          <w:lang w:val="es-ES" w:eastAsia="es-ES"/>
        </w:rPr>
      </w:pPr>
    </w:p>
    <w:p w14:paraId="26B5E861"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BA09174" w14:textId="77777777" w:rsidR="00B344E8" w:rsidRPr="00187D70" w:rsidRDefault="00B344E8" w:rsidP="00B344E8">
      <w:pPr>
        <w:spacing w:after="0" w:line="240" w:lineRule="auto"/>
        <w:ind w:left="567" w:right="567"/>
        <w:jc w:val="both"/>
        <w:rPr>
          <w:rFonts w:ascii="Palatino Linotype" w:eastAsia="Times New Roman" w:hAnsi="Palatino Linotype" w:cs="Times New Roman"/>
          <w:sz w:val="24"/>
          <w:szCs w:val="24"/>
          <w:lang w:val="es-ES" w:eastAsia="es-ES"/>
        </w:rPr>
      </w:pPr>
    </w:p>
    <w:p w14:paraId="49F8DC2B" w14:textId="77777777" w:rsidR="00B344E8" w:rsidRPr="00187D70" w:rsidRDefault="00B344E8" w:rsidP="00B344E8">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232CF8" w14:textId="77777777" w:rsidR="00B344E8" w:rsidRPr="00187D70" w:rsidRDefault="00B344E8" w:rsidP="00B344E8">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F810DA5" w14:textId="77777777" w:rsidR="00B344E8" w:rsidRPr="009B74C2" w:rsidRDefault="00B344E8" w:rsidP="00B344E8">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F54DFA" w14:textId="77777777" w:rsidR="00B344E8" w:rsidRPr="00187D70" w:rsidRDefault="00B344E8" w:rsidP="00B344E8">
      <w:pPr>
        <w:spacing w:before="240" w:line="360" w:lineRule="auto"/>
        <w:ind w:left="851" w:right="851"/>
        <w:jc w:val="both"/>
        <w:rPr>
          <w:rFonts w:ascii="Palatino Linotype" w:eastAsia="Times New Roman" w:hAnsi="Palatino Linotype" w:cs="Times New Roman"/>
          <w:sz w:val="24"/>
          <w:szCs w:val="24"/>
          <w:lang w:val="es-ES" w:eastAsia="es-ES"/>
        </w:rPr>
      </w:pPr>
    </w:p>
    <w:p w14:paraId="61BD6442" w14:textId="77777777" w:rsidR="00B344E8" w:rsidRDefault="00B344E8" w:rsidP="00B344E8">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9BC1C28" w14:textId="77777777" w:rsidR="00B344E8" w:rsidRDefault="00B344E8" w:rsidP="00B344E8">
      <w:pPr>
        <w:tabs>
          <w:tab w:val="left" w:pos="709"/>
        </w:tabs>
        <w:spacing w:before="240" w:line="360" w:lineRule="auto"/>
        <w:ind w:right="51"/>
        <w:jc w:val="both"/>
        <w:rPr>
          <w:rFonts w:ascii="Palatino Linotype" w:hAnsi="Palatino Linotype"/>
          <w:b/>
          <w:sz w:val="28"/>
          <w:szCs w:val="28"/>
        </w:rPr>
      </w:pPr>
    </w:p>
    <w:p w14:paraId="0BB453C6" w14:textId="77777777"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ED5E8A5" w14:textId="77777777" w:rsidR="000C425C" w:rsidRDefault="00B25117" w:rsidP="00475E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w:t>
      </w:r>
      <w:r w:rsidR="00642B4D" w:rsidRPr="00514E66">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B6AAC4E" w14:textId="1F4AFACE" w:rsidR="00475E2B" w:rsidRDefault="00475E2B" w:rsidP="00475E2B">
      <w:pPr>
        <w:pStyle w:val="Prrafodelista"/>
        <w:autoSpaceDE w:val="0"/>
        <w:autoSpaceDN w:val="0"/>
        <w:adjustRightInd w:val="0"/>
        <w:spacing w:before="240" w:after="160" w:line="360" w:lineRule="auto"/>
        <w:ind w:left="0"/>
        <w:jc w:val="both"/>
        <w:rPr>
          <w:rFonts w:ascii="Palatino Linotype" w:hAnsi="Palatino Linotype" w:cs="Arial"/>
        </w:rPr>
      </w:pPr>
      <w:r w:rsidRPr="00D3446D">
        <w:rPr>
          <w:rFonts w:ascii="Palatino Linotype" w:hAnsi="Palatino Linotype" w:cs="Arial"/>
        </w:rPr>
        <w:t xml:space="preserve">En un primer plano es necesario retomar y </w:t>
      </w:r>
      <w:r>
        <w:rPr>
          <w:rFonts w:ascii="Palatino Linotype" w:hAnsi="Palatino Linotype" w:cs="Arial"/>
        </w:rPr>
        <w:t>delimitar los requerimientos del</w:t>
      </w:r>
      <w:r w:rsidRPr="00D3446D">
        <w:rPr>
          <w:rFonts w:ascii="Palatino Linotype" w:hAnsi="Palatino Linotype" w:cs="Arial"/>
        </w:rPr>
        <w:t xml:space="preserve"> ahora </w:t>
      </w:r>
      <w:r w:rsidRPr="00D3446D">
        <w:rPr>
          <w:rFonts w:ascii="Palatino Linotype" w:hAnsi="Palatino Linotype" w:cs="Arial"/>
          <w:b/>
        </w:rPr>
        <w:t xml:space="preserve">Recurrente, </w:t>
      </w:r>
      <w:r w:rsidRPr="00D3446D">
        <w:rPr>
          <w:rFonts w:ascii="Palatino Linotype" w:hAnsi="Palatino Linotype" w:cs="Arial"/>
        </w:rPr>
        <w:t>los cuales de manera objetiva versan específicamente en conocer la siguiente información:</w:t>
      </w:r>
      <w:r>
        <w:rPr>
          <w:rFonts w:ascii="Palatino Linotype" w:hAnsi="Palatino Linotype" w:cs="Arial"/>
        </w:rPr>
        <w:t xml:space="preserve"> </w:t>
      </w:r>
    </w:p>
    <w:p w14:paraId="106943BF"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Presupuesto total asignado a la Contraloría Interna Municipal durante los ejercicios 2016, 2017, 2018 y 2019;</w:t>
      </w:r>
    </w:p>
    <w:p w14:paraId="3158A884"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31459749"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Número de servidores públicos adscritos a la Contraloría Interna Municipal, indicando la información correspondiente al 31 de diciembre de los años 2016, 2017, 2018 y al 31 de marzo de 2019;</w:t>
      </w:r>
    </w:p>
    <w:p w14:paraId="55C9A25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33669145"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Organigrama autorizado (legible) de la Contraloría Interna Municipal correspondiente a los ejercicios fiscales 2016, 2017, 2018 y 2019 (incluyendo el acta de sesión de cabildo en la cual fue autorizado);</w:t>
      </w:r>
    </w:p>
    <w:p w14:paraId="00DFC27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2334CE4A"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 xml:space="preserve">Número de servidores públicos adscritos a la Contraloría Interna Municipal, que contaban con certificación de competencia laboral expedida por el Instituto Hacendario del Estado de México y/o por el </w:t>
      </w:r>
      <w:r w:rsidRPr="00475E2B">
        <w:rPr>
          <w:rFonts w:ascii="Palatino Linotype" w:hAnsi="Palatino Linotype" w:cs="Arial"/>
        </w:rPr>
        <w:lastRenderedPageBreak/>
        <w:t>Consejo Nacional de Normalización y Certificación de Competencias Laborales, presentando la información por años: 2016, 2017, 2018 y 2019;</w:t>
      </w:r>
    </w:p>
    <w:p w14:paraId="3BDAAC0D"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4F07326B"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Sueldo neto anual percibido por el titular de la Contraloría Interna Municipal, mostrando la información correspondiente a los años 2016, 2017, 2018 y 2019;</w:t>
      </w:r>
    </w:p>
    <w:p w14:paraId="62262429"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6C462B4F"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Total de egresos del capítulo 1000 “Servicios Personales” de los ejercicios 2016, 2017 y 2018, ejercidos por la Contraloría Interna Municipal y presupuesto programado para 2019 para este mismo rubro por la Contraloría Interna Municipal; y</w:t>
      </w:r>
    </w:p>
    <w:p w14:paraId="5AF85D8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0529BAC6" w14:textId="77777777" w:rsidR="00475E2B" w:rsidRPr="000C5A93"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i/>
        </w:rPr>
      </w:pPr>
      <w:r w:rsidRPr="00475E2B">
        <w:rPr>
          <w:rFonts w:ascii="Palatino Linotype" w:hAnsi="Palatino Linotype" w:cs="Arial"/>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55A5C75D" w14:textId="77777777" w:rsidR="00475E2B" w:rsidRPr="00475E2B" w:rsidRDefault="00475E2B" w:rsidP="00475E2B">
      <w:pPr>
        <w:pStyle w:val="Prrafodelista"/>
        <w:autoSpaceDE w:val="0"/>
        <w:autoSpaceDN w:val="0"/>
        <w:adjustRightInd w:val="0"/>
        <w:spacing w:line="360" w:lineRule="auto"/>
        <w:ind w:left="720"/>
        <w:jc w:val="both"/>
        <w:rPr>
          <w:rFonts w:ascii="Palatino Linotype" w:hAnsi="Palatino Linotype" w:cs="Arial"/>
        </w:rPr>
      </w:pPr>
    </w:p>
    <w:p w14:paraId="53DE245C" w14:textId="10740DD5" w:rsidR="00475E2B" w:rsidRDefault="00CA7F57"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fecha veintidós de agosto del presente rindió su respuesta a la solicitud de información formulada por </w:t>
      </w:r>
      <w:r>
        <w:rPr>
          <w:rFonts w:ascii="Palatino Linotype" w:hAnsi="Palatino Linotype" w:cs="Arial"/>
          <w:b/>
          <w:sz w:val="24"/>
          <w:szCs w:val="24"/>
        </w:rPr>
        <w:t xml:space="preserve">El Recurrente, </w:t>
      </w:r>
      <w:r>
        <w:rPr>
          <w:rFonts w:ascii="Palatino Linotype" w:hAnsi="Palatino Linotype" w:cs="Arial"/>
          <w:sz w:val="24"/>
          <w:szCs w:val="24"/>
        </w:rPr>
        <w:t xml:space="preserve">adjuntando los siguientes soportes documentales: </w:t>
      </w:r>
    </w:p>
    <w:p w14:paraId="0B608251" w14:textId="1EBFFAFD" w:rsidR="00CA7F57" w:rsidRDefault="00CA7F57" w:rsidP="00CA7F57">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“095.pdf”: </w:t>
      </w:r>
      <w:r>
        <w:rPr>
          <w:rFonts w:ascii="Palatino Linotype" w:hAnsi="Palatino Linotype" w:cs="Arial"/>
        </w:rPr>
        <w:t>Compila la siguiente información:</w:t>
      </w:r>
    </w:p>
    <w:p w14:paraId="460C8A83" w14:textId="086E28E7" w:rsidR="00CA7F57" w:rsidRDefault="00CA7F57" w:rsidP="00CA7F57">
      <w:pPr>
        <w:pStyle w:val="Prrafodelista"/>
        <w:numPr>
          <w:ilvl w:val="0"/>
          <w:numId w:val="28"/>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Oficio </w:t>
      </w:r>
      <w:r>
        <w:rPr>
          <w:rFonts w:ascii="Palatino Linotype" w:hAnsi="Palatino Linotype" w:cs="Arial"/>
          <w:b/>
        </w:rPr>
        <w:t xml:space="preserve">TES/TLAL/305/2019 </w:t>
      </w:r>
      <w:r>
        <w:rPr>
          <w:rFonts w:ascii="Palatino Linotype" w:hAnsi="Palatino Linotype" w:cs="Arial"/>
        </w:rPr>
        <w:t xml:space="preserve">signado por la Tesorera Municipal y dirigido al Encargado de Despacho de la Unidad de Transparencia, en lo medular refiere adjuntar la información requerida; de fecha veintidós de agosto de dos mil diecinueve. </w:t>
      </w:r>
    </w:p>
    <w:p w14:paraId="7BE7D89E" w14:textId="78867EA1" w:rsidR="00CA7F57" w:rsidRDefault="00CA7F57" w:rsidP="00CA7F57">
      <w:pPr>
        <w:pStyle w:val="Prrafodelista"/>
        <w:numPr>
          <w:ilvl w:val="0"/>
          <w:numId w:val="2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CIM/TLAL/410/2019 </w:t>
      </w:r>
      <w:r>
        <w:rPr>
          <w:rFonts w:ascii="Palatino Linotype" w:hAnsi="Palatino Linotype" w:cs="Arial"/>
        </w:rPr>
        <w:t xml:space="preserve">signado por el Contralor Interno Municipal y dirigido al Encargado de Despacho de la Unidad de Transparencia, en referencia al requerimiento identificado con el numeral 3 (organigrama) manifiesta no contar con la información correspondiente a los ejercicios fiscales 2016 al 2018, asimismo, en referencia al ejercicio fiscal 2019 manifiesta que todavía no cuenta con dicha autorización. De igual forma, precisa que la información correspondiente a sueldos, ingresos y egresos resulta competencia de la Tesorería; de fecha veintidós de agosto de 2019. </w:t>
      </w:r>
    </w:p>
    <w:p w14:paraId="5790416D" w14:textId="5AB4D7C7" w:rsidR="00CA7F57" w:rsidRDefault="00B344E8" w:rsidP="00CA7F57">
      <w:pPr>
        <w:pStyle w:val="Prrafodelista"/>
        <w:numPr>
          <w:ilvl w:val="0"/>
          <w:numId w:val="28"/>
        </w:num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12512" behindDoc="0" locked="0" layoutInCell="1" allowOverlap="1" wp14:anchorId="7BC20AA8" wp14:editId="23AAA9B6">
                <wp:simplePos x="0" y="0"/>
                <wp:positionH relativeFrom="column">
                  <wp:posOffset>-63098</wp:posOffset>
                </wp:positionH>
                <wp:positionV relativeFrom="paragraph">
                  <wp:posOffset>1003002</wp:posOffset>
                </wp:positionV>
                <wp:extent cx="6177448" cy="2762444"/>
                <wp:effectExtent l="0" t="0" r="33020" b="19050"/>
                <wp:wrapNone/>
                <wp:docPr id="9" name="Conector recto 9"/>
                <wp:cNvGraphicFramePr/>
                <a:graphic xmlns:a="http://schemas.openxmlformats.org/drawingml/2006/main">
                  <a:graphicData uri="http://schemas.microsoft.com/office/word/2010/wordprocessingShape">
                    <wps:wsp>
                      <wps:cNvCnPr/>
                      <wps:spPr>
                        <a:xfrm>
                          <a:off x="0" y="0"/>
                          <a:ext cx="6177448" cy="27624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38A86" id="Conector recto 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9pt" to="481.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" strokecolor="#5b9bd5 [3204]" strokeweight=".5pt">
                <v:stroke joinstyle="miter"/>
              </v:line>
            </w:pict>
          </mc:Fallback>
        </mc:AlternateContent>
      </w:r>
      <w:r w:rsidR="00CA7F57">
        <w:rPr>
          <w:rFonts w:ascii="Palatino Linotype" w:hAnsi="Palatino Linotype" w:cs="Arial"/>
        </w:rPr>
        <w:t>Documento “ad hoc”, sirven de sustento las siguientes imágenes ilustrativas:</w:t>
      </w:r>
    </w:p>
    <w:p w14:paraId="121C4FB0" w14:textId="0D4F3E85" w:rsidR="00CA7F57" w:rsidRPr="00CA7F57" w:rsidRDefault="00CA7F57" w:rsidP="00CA7F57">
      <w:pPr>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13536" behindDoc="0" locked="0" layoutInCell="1" allowOverlap="1" wp14:anchorId="644B29C8" wp14:editId="341E3BA6">
            <wp:simplePos x="0" y="0"/>
            <wp:positionH relativeFrom="page">
              <wp:align>center</wp:align>
            </wp:positionH>
            <wp:positionV relativeFrom="paragraph">
              <wp:posOffset>19193</wp:posOffset>
            </wp:positionV>
            <wp:extent cx="5753100" cy="7371183"/>
            <wp:effectExtent l="19050" t="19050" r="19050" b="20320"/>
            <wp:wrapThrough wrapText="bothSides">
              <wp:wrapPolygon edited="0">
                <wp:start x="-72" y="-56"/>
                <wp:lineTo x="-72" y="21604"/>
                <wp:lineTo x="21600" y="21604"/>
                <wp:lineTo x="21600" y="-56"/>
                <wp:lineTo x="-72" y="-56"/>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7118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25B4A4" w14:textId="224EC390" w:rsidR="00475E2B" w:rsidRDefault="00CA7F57"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2E7E5F42" wp14:editId="42B1223C">
            <wp:extent cx="5762625" cy="7399175"/>
            <wp:effectExtent l="19050" t="19050" r="9525" b="114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276" cy="7401295"/>
                    </a:xfrm>
                    <a:prstGeom prst="rect">
                      <a:avLst/>
                    </a:prstGeom>
                    <a:noFill/>
                    <a:ln>
                      <a:solidFill>
                        <a:schemeClr val="tx1"/>
                      </a:solidFill>
                    </a:ln>
                  </pic:spPr>
                </pic:pic>
              </a:graphicData>
            </a:graphic>
          </wp:inline>
        </w:drawing>
      </w:r>
    </w:p>
    <w:p w14:paraId="57E9AC93" w14:textId="4BFD36D8" w:rsidR="005D1207" w:rsidRDefault="005D1207" w:rsidP="00885478">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Del análisis realizado a la información remitida mediante respuesta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atendió los requerimientos de la solicitud identificados con los numerales </w:t>
      </w:r>
      <w:r>
        <w:rPr>
          <w:rFonts w:ascii="Palatino Linotype" w:hAnsi="Palatino Linotype" w:cs="Arial"/>
          <w:b/>
          <w:sz w:val="24"/>
          <w:szCs w:val="24"/>
        </w:rPr>
        <w:t xml:space="preserve">1, 2, 4 </w:t>
      </w:r>
      <w:r>
        <w:rPr>
          <w:rFonts w:ascii="Palatino Linotype" w:hAnsi="Palatino Linotype" w:cs="Arial"/>
          <w:sz w:val="24"/>
          <w:szCs w:val="24"/>
        </w:rPr>
        <w:t xml:space="preserve">y </w:t>
      </w:r>
      <w:r>
        <w:rPr>
          <w:rFonts w:ascii="Palatino Linotype" w:hAnsi="Palatino Linotype" w:cs="Arial"/>
          <w:b/>
          <w:sz w:val="24"/>
          <w:szCs w:val="24"/>
        </w:rPr>
        <w:t xml:space="preserve">6. </w:t>
      </w:r>
      <w:r>
        <w:rPr>
          <w:rFonts w:ascii="Palatino Linotype" w:hAnsi="Palatino Linotype" w:cs="Arial"/>
          <w:sz w:val="24"/>
          <w:szCs w:val="24"/>
        </w:rPr>
        <w:t xml:space="preserve">En contraste, colmó parcialmente los requerimientos </w:t>
      </w:r>
      <w:r>
        <w:rPr>
          <w:rFonts w:ascii="Palatino Linotype" w:hAnsi="Palatino Linotype" w:cs="Arial"/>
          <w:b/>
          <w:sz w:val="24"/>
          <w:szCs w:val="24"/>
        </w:rPr>
        <w:t xml:space="preserve">5 y 7. </w:t>
      </w:r>
      <w:r>
        <w:rPr>
          <w:rFonts w:ascii="Palatino Linotype" w:hAnsi="Palatino Linotype" w:cs="Arial"/>
          <w:sz w:val="24"/>
          <w:szCs w:val="24"/>
        </w:rPr>
        <w:t xml:space="preserve">Asimismo, no colmó el requerimiento identificado con el numeral </w:t>
      </w:r>
      <w:r>
        <w:rPr>
          <w:rFonts w:ascii="Palatino Linotype" w:hAnsi="Palatino Linotype" w:cs="Arial"/>
          <w:b/>
          <w:sz w:val="24"/>
          <w:szCs w:val="24"/>
        </w:rPr>
        <w:t xml:space="preserve">3. </w:t>
      </w:r>
    </w:p>
    <w:p w14:paraId="0DABF06A" w14:textId="14DDE825" w:rsidR="005D1207" w:rsidRDefault="005D1207"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Es por ello que resulta oportuno traer a colación el artículo 179, fracción V de la Ley de Transparencia y Acceso a la Información Pública del Estado de México y Municipios, dispositivo jurídico que dispone a la literalidad: </w:t>
      </w:r>
    </w:p>
    <w:p w14:paraId="386226B4" w14:textId="204B4A75" w:rsidR="005D1207" w:rsidRPr="005D1207" w:rsidRDefault="005D1207" w:rsidP="005D120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48E0337D" w14:textId="77777777" w:rsidR="005D1207" w:rsidRPr="005D1207" w:rsidRDefault="005D1207" w:rsidP="005D120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t>(…)</w:t>
      </w:r>
    </w:p>
    <w:p w14:paraId="11B75EEC" w14:textId="77777777" w:rsidR="005D1207" w:rsidRPr="005D1207" w:rsidRDefault="005D1207" w:rsidP="005D120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t>V. La entrega de información incompleta;</w:t>
      </w:r>
    </w:p>
    <w:p w14:paraId="24902090" w14:textId="5066DA52" w:rsidR="005D1207" w:rsidRPr="005D1207" w:rsidRDefault="005D1207" w:rsidP="005D1207">
      <w:pPr>
        <w:autoSpaceDE w:val="0"/>
        <w:autoSpaceDN w:val="0"/>
        <w:adjustRightInd w:val="0"/>
        <w:spacing w:before="240" w:line="360" w:lineRule="auto"/>
        <w:ind w:left="851" w:right="851"/>
        <w:jc w:val="both"/>
        <w:rPr>
          <w:rFonts w:ascii="Palatino Linotype" w:hAnsi="Palatino Linotype" w:cs="Arial"/>
          <w:b/>
          <w:i/>
        </w:rPr>
      </w:pPr>
      <w:r w:rsidRPr="005D1207">
        <w:rPr>
          <w:rFonts w:ascii="Palatino Linotype" w:hAnsi="Palatino Linotype"/>
          <w:i/>
        </w:rPr>
        <w:t>(…)”</w:t>
      </w:r>
      <w:r w:rsidRPr="005D1207">
        <w:rPr>
          <w:rFonts w:ascii="Palatino Linotype" w:hAnsi="Palatino Linotype" w:cs="Arial"/>
          <w:i/>
        </w:rPr>
        <w:t xml:space="preserve"> </w:t>
      </w:r>
      <w:r w:rsidRPr="005D1207">
        <w:rPr>
          <w:rFonts w:ascii="Palatino Linotype" w:hAnsi="Palatino Linotype" w:cs="Arial"/>
          <w:b/>
          <w:i/>
        </w:rPr>
        <w:t>[Sic]</w:t>
      </w:r>
    </w:p>
    <w:p w14:paraId="483DEF81" w14:textId="77777777" w:rsidR="005D1207" w:rsidRDefault="005D1207" w:rsidP="00885478">
      <w:pPr>
        <w:autoSpaceDE w:val="0"/>
        <w:autoSpaceDN w:val="0"/>
        <w:adjustRightInd w:val="0"/>
        <w:spacing w:line="360" w:lineRule="auto"/>
        <w:jc w:val="both"/>
        <w:rPr>
          <w:rFonts w:ascii="Palatino Linotype" w:hAnsi="Palatino Linotype" w:cs="Arial"/>
          <w:sz w:val="24"/>
          <w:szCs w:val="24"/>
        </w:rPr>
      </w:pPr>
    </w:p>
    <w:p w14:paraId="0B1A14BD" w14:textId="1ACB9E30" w:rsidR="005D1207" w:rsidRDefault="005D1207"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cuatro de septiembre, admitiéndose el diez de septiembre, ambos del año en curso. Señalando razones o motivos de inconformidad, cuyo contenido literal es el siguiente: </w:t>
      </w:r>
    </w:p>
    <w:p w14:paraId="10804B4B" w14:textId="76207D00" w:rsidR="005D1207" w:rsidRPr="00A06F96" w:rsidRDefault="00A06F96" w:rsidP="00A06F96">
      <w:pPr>
        <w:autoSpaceDE w:val="0"/>
        <w:autoSpaceDN w:val="0"/>
        <w:adjustRightInd w:val="0"/>
        <w:spacing w:before="240" w:line="360" w:lineRule="auto"/>
        <w:ind w:left="851" w:right="851"/>
        <w:jc w:val="both"/>
        <w:rPr>
          <w:rFonts w:ascii="Palatino Linotype" w:hAnsi="Palatino Linotype" w:cs="Arial"/>
          <w:b/>
          <w:i/>
        </w:rPr>
      </w:pPr>
      <w:r>
        <w:rPr>
          <w:rFonts w:ascii="Palatino Linotype" w:hAnsi="Palatino Linotype"/>
          <w:i/>
          <w:color w:val="000000"/>
        </w:rPr>
        <w:t>“</w:t>
      </w:r>
      <w:r w:rsidRPr="00A06F96">
        <w:rPr>
          <w:rFonts w:ascii="Palatino Linotype" w:hAnsi="Palatino Linotype"/>
          <w:i/>
          <w:color w:val="000000"/>
        </w:rPr>
        <w:t xml:space="preserve">De conformidad a lo establecido en los artículos 176, 178, 179 fracción V, de la Ley de Transparencia y Acceso a la Información Pública del Estado de México y Municipios (en adelante Ley de Transparencia), interpongo el presente recurso de revisión, por lo siguiente: 1. La solicitud de información </w:t>
      </w:r>
      <w:r w:rsidRPr="00A06F96">
        <w:rPr>
          <w:rFonts w:ascii="Palatino Linotype" w:hAnsi="Palatino Linotype"/>
          <w:i/>
          <w:color w:val="000000"/>
        </w:rPr>
        <w:lastRenderedPageBreak/>
        <w:t>00095/TLALMANA/IP/2019 ingresó vía SAIMEX el 01 de agosto de 2019. 2. El 22 de agosto de 2019, se dio respuesta vía Sistema de Acceso a la Información Mexiquense (SAIMEX) a la solicitud, sin embargo, esta no se encuentra completa respecto de los puntos 3 y 5: • Respecto del punto número 2 en el que se solicitó el organigrama autorizado (legible) de la Contraloría Interna Municipal correspondiente a los ejercicios fiscales 2016, 2017, 2018 y 2019 (incluyendo el acta de sesión de cabildo en la cual fue autorizado), el sujeto obligado respondió “No contamos con el archivo de 2016, 2017, 2018 por tal motivo que desconocemos esa información”. • Por lo que se refiere al punto 5 en el que se requirió el sueldo neto anual percibido por el titular de la Contraloría Interna Municipal, mostrando la información correspondiente a los años 2016, 2017, 2018 y 2019; el sujeto obligado no envió información de los ejercicios 2016, 2017 y 2018.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Pr>
          <w:rFonts w:ascii="Palatino Linotype" w:hAnsi="Palatino Linotype"/>
          <w:i/>
          <w:color w:val="000000"/>
        </w:rPr>
        <w:t xml:space="preserve"> </w:t>
      </w:r>
      <w:r>
        <w:rPr>
          <w:rFonts w:ascii="Palatino Linotype" w:hAnsi="Palatino Linotype"/>
          <w:b/>
          <w:i/>
          <w:color w:val="000000"/>
        </w:rPr>
        <w:t>[Sic]</w:t>
      </w:r>
    </w:p>
    <w:p w14:paraId="21CACED5" w14:textId="77777777" w:rsidR="005D1207" w:rsidRDefault="005D1207" w:rsidP="00885478">
      <w:pPr>
        <w:autoSpaceDE w:val="0"/>
        <w:autoSpaceDN w:val="0"/>
        <w:adjustRightInd w:val="0"/>
        <w:spacing w:line="360" w:lineRule="auto"/>
        <w:jc w:val="both"/>
        <w:rPr>
          <w:rFonts w:ascii="Palatino Linotype" w:hAnsi="Palatino Linotype" w:cs="Arial"/>
          <w:sz w:val="24"/>
          <w:szCs w:val="24"/>
        </w:rPr>
      </w:pPr>
    </w:p>
    <w:p w14:paraId="20684119" w14:textId="77777777" w:rsidR="00A06F96" w:rsidRDefault="00A06F96" w:rsidP="00A06F96">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Así,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p>
    <w:p w14:paraId="5A961EB1" w14:textId="77777777" w:rsidR="00A06F96" w:rsidRDefault="00A06F96" w:rsidP="00A06F96">
      <w:pPr>
        <w:spacing w:after="0" w:line="360" w:lineRule="auto"/>
        <w:jc w:val="both"/>
        <w:rPr>
          <w:rFonts w:ascii="Palatino Linotype" w:hAnsi="Palatino Linotype" w:cs="Arial"/>
          <w:sz w:val="24"/>
          <w:szCs w:val="24"/>
          <w:lang w:eastAsia="es-MX"/>
        </w:rPr>
      </w:pPr>
    </w:p>
    <w:p w14:paraId="4C24587F" w14:textId="77777777" w:rsidR="00A06F96" w:rsidRPr="00E26EBF" w:rsidRDefault="00A06F96" w:rsidP="00A06F9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de sustento a lo anterior, por analogía, la tesis jurisprudencial, que a la letra dice: </w:t>
      </w:r>
    </w:p>
    <w:p w14:paraId="2963E511"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Novena</w:t>
      </w:r>
    </w:p>
    <w:p w14:paraId="78578A59"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51637BFB"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70982B91"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8CC3C49"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6E31717E"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79DBD8B8"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VI. 3o.C. J/60</w:t>
      </w:r>
    </w:p>
    <w:p w14:paraId="0216050E" w14:textId="77777777" w:rsidR="00A06F96" w:rsidRDefault="00A06F96" w:rsidP="00A06F9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21CCA774" w14:textId="77777777" w:rsidR="00A06F96" w:rsidRPr="00DF7C2C" w:rsidRDefault="00A06F96" w:rsidP="00A06F96">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4340DDEA" w14:textId="77777777" w:rsidR="00A06F96" w:rsidRDefault="00A06F96" w:rsidP="00A06F96">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DF7C2C">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2A8E4382" w14:textId="77777777" w:rsidR="00A06F96" w:rsidRPr="00E26EBF" w:rsidRDefault="00A06F96" w:rsidP="00A06F96">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t>TERCER TRIBUNAL COLEGIADO EN MATERIA CIVIL DEL SEXTO CIRCUITO.</w:t>
      </w:r>
    </w:p>
    <w:p w14:paraId="2EC0A27A" w14:textId="77777777" w:rsidR="00A06F96" w:rsidRPr="00E26EBF" w:rsidRDefault="00A06F96" w:rsidP="00A06F96">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F25EA67" w14:textId="77777777" w:rsidR="00A06F96" w:rsidRPr="00E26EBF" w:rsidRDefault="00A06F96" w:rsidP="00A06F96">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5C9E4137" w14:textId="77777777" w:rsidR="00A06F96" w:rsidRPr="00E26EBF" w:rsidRDefault="00A06F96" w:rsidP="00A06F96">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E38C5FA" w14:textId="77777777" w:rsidR="00A06F96" w:rsidRPr="00E26EBF" w:rsidRDefault="00A06F96" w:rsidP="00A06F96">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230FF059" w14:textId="77777777" w:rsidR="00A06F96" w:rsidRDefault="00A06F96" w:rsidP="00A06F96">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Amparo en revisión 353/2005. Francisco Torres Coronel y otro. 4 de noviembre de 2005. Unanimidad de votos. Ponente: Filiberto Méndez Gutiérrez. Secretaria: Carla Isselín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7C6D7321" w14:textId="77777777" w:rsidR="005D1207" w:rsidRDefault="005D1207" w:rsidP="00885478">
      <w:pPr>
        <w:autoSpaceDE w:val="0"/>
        <w:autoSpaceDN w:val="0"/>
        <w:adjustRightInd w:val="0"/>
        <w:spacing w:line="360" w:lineRule="auto"/>
        <w:jc w:val="both"/>
        <w:rPr>
          <w:rFonts w:ascii="Palatino Linotype" w:hAnsi="Palatino Linotype" w:cs="Arial"/>
          <w:sz w:val="24"/>
          <w:szCs w:val="24"/>
        </w:rPr>
      </w:pPr>
    </w:p>
    <w:p w14:paraId="464994B7" w14:textId="3EDDAD36" w:rsidR="00A06F96" w:rsidRDefault="00A06F9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otra parte, como fue mencionado en el antecedente quinto,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asimismo, el particular no rindió las manifestaciones, pruebas o alegatos estimados convenientes. </w:t>
      </w:r>
    </w:p>
    <w:p w14:paraId="00A46C5C" w14:textId="2A6140D7" w:rsidR="00A06F96" w:rsidRDefault="00A06F9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atención a </w:t>
      </w:r>
      <w:r w:rsidR="00B51775">
        <w:rPr>
          <w:rFonts w:ascii="Palatino Linotype" w:hAnsi="Palatino Linotype" w:cs="Arial"/>
          <w:sz w:val="24"/>
          <w:szCs w:val="24"/>
        </w:rPr>
        <w:t>al primer motivo de inconformidad esgrimido</w:t>
      </w:r>
      <w:r>
        <w:rPr>
          <w:rFonts w:ascii="Palatino Linotype" w:hAnsi="Palatino Linotype" w:cs="Arial"/>
          <w:sz w:val="24"/>
          <w:szCs w:val="24"/>
        </w:rPr>
        <w:t xml:space="preserve"> por </w:t>
      </w:r>
      <w:r>
        <w:rPr>
          <w:rFonts w:ascii="Palatino Linotype" w:hAnsi="Palatino Linotype" w:cs="Arial"/>
          <w:b/>
          <w:sz w:val="24"/>
          <w:szCs w:val="24"/>
        </w:rPr>
        <w:t xml:space="preserve">El Recurrente </w:t>
      </w:r>
      <w:r>
        <w:rPr>
          <w:rFonts w:ascii="Palatino Linotype" w:hAnsi="Palatino Linotype" w:cs="Arial"/>
          <w:sz w:val="24"/>
          <w:szCs w:val="24"/>
        </w:rPr>
        <w:t>resulta oportuno traer a colaci</w:t>
      </w:r>
      <w:r w:rsidR="00B51775">
        <w:rPr>
          <w:rFonts w:ascii="Palatino Linotype" w:hAnsi="Palatino Linotype" w:cs="Arial"/>
          <w:sz w:val="24"/>
          <w:szCs w:val="24"/>
        </w:rPr>
        <w:t>ón los artículos 92, fracción II</w:t>
      </w:r>
      <w:r w:rsidR="004760AD">
        <w:rPr>
          <w:rFonts w:ascii="Palatino Linotype" w:hAnsi="Palatino Linotype" w:cs="Arial"/>
          <w:sz w:val="24"/>
          <w:szCs w:val="24"/>
        </w:rPr>
        <w:t>, 94, fracción II, inciso b) y</w:t>
      </w:r>
      <w:r w:rsidR="00B51775">
        <w:rPr>
          <w:rFonts w:ascii="Palatino Linotype" w:hAnsi="Palatino Linotype" w:cs="Arial"/>
          <w:sz w:val="24"/>
          <w:szCs w:val="24"/>
        </w:rPr>
        <w:t xml:space="preserve"> 162 de la Ley de Transparencia y Acceso a la Información Pública del Estado de México y Municipios, así como el artículo </w:t>
      </w:r>
      <w:r w:rsidR="00E1569D">
        <w:rPr>
          <w:rFonts w:ascii="Palatino Linotype" w:hAnsi="Palatino Linotype" w:cs="Arial"/>
          <w:sz w:val="24"/>
          <w:szCs w:val="24"/>
        </w:rPr>
        <w:t xml:space="preserve">91 de la Ley Orgánica Municipal del Estado de México, normatividad invocada cuyo contenido literal es el siguiente: </w:t>
      </w:r>
    </w:p>
    <w:p w14:paraId="349C74DE" w14:textId="68EDBA6C" w:rsidR="00E1569D" w:rsidRPr="004760AD" w:rsidRDefault="00E1569D" w:rsidP="004760AD">
      <w:pPr>
        <w:autoSpaceDE w:val="0"/>
        <w:autoSpaceDN w:val="0"/>
        <w:adjustRightInd w:val="0"/>
        <w:spacing w:before="240" w:line="360" w:lineRule="auto"/>
        <w:ind w:left="851" w:right="851"/>
        <w:jc w:val="center"/>
        <w:rPr>
          <w:rFonts w:ascii="Palatino Linotype" w:hAnsi="Palatino Linotype"/>
          <w:b/>
          <w:i/>
          <w:sz w:val="24"/>
          <w:szCs w:val="24"/>
        </w:rPr>
      </w:pPr>
      <w:r w:rsidRPr="004760AD">
        <w:rPr>
          <w:rFonts w:ascii="Palatino Linotype" w:hAnsi="Palatino Linotype"/>
          <w:b/>
          <w:i/>
          <w:sz w:val="24"/>
          <w:szCs w:val="24"/>
        </w:rPr>
        <w:t>Ley de Transparencia y Acceso a la Información Pública del Estado de México y Municipios</w:t>
      </w:r>
    </w:p>
    <w:p w14:paraId="48B78B92" w14:textId="7BC84C5F" w:rsidR="00E1569D" w:rsidRPr="004760AD" w:rsidRDefault="004760AD" w:rsidP="004760A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r w:rsidR="00E1569D" w:rsidRPr="004760AD">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A1489E" w14:textId="254EF941" w:rsidR="00E1569D" w:rsidRPr="004760AD" w:rsidRDefault="00E1569D" w:rsidP="004760AD">
      <w:pPr>
        <w:autoSpaceDE w:val="0"/>
        <w:autoSpaceDN w:val="0"/>
        <w:adjustRightInd w:val="0"/>
        <w:spacing w:before="240" w:line="360" w:lineRule="auto"/>
        <w:ind w:left="851" w:right="851"/>
        <w:jc w:val="both"/>
        <w:rPr>
          <w:rFonts w:ascii="Palatino Linotype" w:hAnsi="Palatino Linotype"/>
          <w:i/>
        </w:rPr>
      </w:pPr>
      <w:r w:rsidRPr="004760AD">
        <w:rPr>
          <w:rFonts w:ascii="Palatino Linotype" w:hAnsi="Palatino Linotype"/>
          <w:i/>
        </w:rPr>
        <w:t>(…)</w:t>
      </w:r>
    </w:p>
    <w:p w14:paraId="61BCF346" w14:textId="7EBCC87F" w:rsidR="00E1569D" w:rsidRPr="004760AD" w:rsidRDefault="00E1569D" w:rsidP="004760AD">
      <w:pPr>
        <w:autoSpaceDE w:val="0"/>
        <w:autoSpaceDN w:val="0"/>
        <w:adjustRightInd w:val="0"/>
        <w:spacing w:before="240" w:line="360" w:lineRule="auto"/>
        <w:ind w:left="851" w:right="851"/>
        <w:jc w:val="both"/>
        <w:rPr>
          <w:rFonts w:ascii="Palatino Linotype" w:hAnsi="Palatino Linotype"/>
          <w:i/>
        </w:rPr>
      </w:pPr>
      <w:r w:rsidRPr="004760AD">
        <w:rPr>
          <w:rFonts w:ascii="Palatino Linotype" w:hAnsi="Palatino Linotype"/>
          <w:b/>
          <w:i/>
          <w:u w:val="single"/>
        </w:rPr>
        <w:t>II. Su estructura orgánica completa, en un formato que permita vincular cada parte de la estructura,</w:t>
      </w:r>
      <w:r w:rsidRPr="004760AD">
        <w:rPr>
          <w:rFonts w:ascii="Palatino Linotype" w:hAnsi="Palatino Linotype"/>
          <w:i/>
        </w:rPr>
        <w:t xml:space="preserve"> las atribuciones y responsabilidades que le corresponden a cada servidor público, prestador de servicios profesionales o miembro de los sujetos obligados, de conformidad con las disposiciones jurídicas aplicables;</w:t>
      </w:r>
    </w:p>
    <w:p w14:paraId="2B64B117" w14:textId="47D48DFB" w:rsidR="00E1569D" w:rsidRPr="004760AD" w:rsidRDefault="00E1569D" w:rsidP="004760AD">
      <w:pPr>
        <w:autoSpaceDE w:val="0"/>
        <w:autoSpaceDN w:val="0"/>
        <w:adjustRightInd w:val="0"/>
        <w:spacing w:before="240" w:line="360" w:lineRule="auto"/>
        <w:ind w:left="851" w:right="851"/>
        <w:jc w:val="both"/>
        <w:rPr>
          <w:rFonts w:ascii="Palatino Linotype" w:hAnsi="Palatino Linotype"/>
          <w:i/>
        </w:rPr>
      </w:pPr>
      <w:r w:rsidRPr="004760AD">
        <w:rPr>
          <w:rFonts w:ascii="Palatino Linotype" w:hAnsi="Palatino Linotype"/>
          <w:i/>
        </w:rPr>
        <w:t>(…)</w:t>
      </w:r>
    </w:p>
    <w:p w14:paraId="61D7DE40" w14:textId="77777777" w:rsidR="004760AD" w:rsidRPr="004760AD" w:rsidRDefault="004760AD" w:rsidP="004760AD">
      <w:pPr>
        <w:spacing w:before="240" w:line="360" w:lineRule="auto"/>
        <w:ind w:left="851" w:right="851"/>
        <w:jc w:val="both"/>
        <w:rPr>
          <w:rFonts w:ascii="Palatino Linotype" w:hAnsi="Palatino Linotype" w:cs="Tahoma"/>
          <w:i/>
          <w:lang w:val="es-ES"/>
        </w:rPr>
      </w:pPr>
      <w:r w:rsidRPr="004760AD">
        <w:rPr>
          <w:rFonts w:ascii="Palatino Linotype" w:hAnsi="Palatino Linotype" w:cs="Tahoma"/>
          <w:b/>
          <w:i/>
          <w:lang w:val="es-ES"/>
        </w:rPr>
        <w:lastRenderedPageBreak/>
        <w:t xml:space="preserve">Artículo 94. </w:t>
      </w:r>
      <w:r w:rsidRPr="004760AD">
        <w:rPr>
          <w:rFonts w:ascii="Palatino Linotype" w:hAnsi="Palatino Linotype" w:cs="Tahoma"/>
          <w:i/>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4760AD">
        <w:rPr>
          <w:rFonts w:ascii="Palatino Linotype" w:hAnsi="Palatino Linotype" w:cs="Tahoma"/>
          <w:i/>
          <w:lang w:val="es-ES"/>
        </w:rPr>
        <w:cr/>
      </w:r>
      <w:r w:rsidRPr="004760AD">
        <w:rPr>
          <w:rFonts w:ascii="Palatino Linotype" w:hAnsi="Palatino Linotype" w:cs="Tahoma"/>
          <w:b/>
          <w:i/>
          <w:lang w:val="es-ES"/>
        </w:rPr>
        <w:t>I…</w:t>
      </w:r>
    </w:p>
    <w:p w14:paraId="31762687" w14:textId="77777777" w:rsidR="004760AD" w:rsidRPr="004760AD" w:rsidRDefault="004760AD" w:rsidP="004760AD">
      <w:pPr>
        <w:spacing w:before="240" w:line="360" w:lineRule="auto"/>
        <w:ind w:left="851" w:right="851"/>
        <w:jc w:val="both"/>
        <w:rPr>
          <w:rFonts w:ascii="Palatino Linotype" w:hAnsi="Palatino Linotype" w:cs="Tahoma"/>
          <w:b/>
          <w:i/>
          <w:lang w:val="es-ES"/>
        </w:rPr>
      </w:pPr>
      <w:r w:rsidRPr="004760AD">
        <w:rPr>
          <w:rFonts w:ascii="Palatino Linotype" w:hAnsi="Palatino Linotype" w:cs="Tahoma"/>
          <w:b/>
          <w:i/>
          <w:lang w:val="es-ES"/>
        </w:rPr>
        <w:t>II</w:t>
      </w:r>
      <w:r w:rsidRPr="004760AD">
        <w:rPr>
          <w:rFonts w:ascii="Palatino Linotype" w:hAnsi="Palatino Linotype"/>
          <w:i/>
        </w:rPr>
        <w:t xml:space="preserve"> </w:t>
      </w:r>
      <w:r w:rsidRPr="004760AD">
        <w:rPr>
          <w:rFonts w:ascii="Palatino Linotype" w:hAnsi="Palatino Linotype" w:cs="Tahoma"/>
          <w:i/>
          <w:lang w:val="es-ES"/>
        </w:rPr>
        <w:t>Adicionalmente en el caso de los municipios:</w:t>
      </w:r>
    </w:p>
    <w:p w14:paraId="1CB0C463" w14:textId="77777777" w:rsidR="004760AD" w:rsidRPr="004760AD" w:rsidRDefault="004760AD" w:rsidP="004760AD">
      <w:pPr>
        <w:spacing w:before="240" w:line="360" w:lineRule="auto"/>
        <w:ind w:left="851" w:right="851"/>
        <w:jc w:val="both"/>
        <w:rPr>
          <w:rFonts w:ascii="Palatino Linotype" w:hAnsi="Palatino Linotype" w:cs="Tahoma"/>
          <w:i/>
          <w:lang w:val="es-ES"/>
        </w:rPr>
      </w:pPr>
      <w:r w:rsidRPr="004760AD">
        <w:rPr>
          <w:rFonts w:ascii="Palatino Linotype" w:hAnsi="Palatino Linotype" w:cs="Tahoma"/>
          <w:i/>
          <w:lang w:val="es-ES"/>
        </w:rPr>
        <w:t xml:space="preserve">a)… </w:t>
      </w:r>
    </w:p>
    <w:p w14:paraId="32FE538C" w14:textId="446ADE69" w:rsidR="004760AD" w:rsidRPr="004760AD" w:rsidRDefault="004760AD" w:rsidP="004760AD">
      <w:pPr>
        <w:autoSpaceDE w:val="0"/>
        <w:autoSpaceDN w:val="0"/>
        <w:adjustRightInd w:val="0"/>
        <w:spacing w:before="240" w:line="360" w:lineRule="auto"/>
        <w:ind w:left="851" w:right="851"/>
        <w:jc w:val="both"/>
        <w:rPr>
          <w:rFonts w:ascii="Palatino Linotype" w:hAnsi="Palatino Linotype"/>
          <w:i/>
        </w:rPr>
      </w:pPr>
      <w:r w:rsidRPr="004760AD">
        <w:rPr>
          <w:rFonts w:ascii="Palatino Linotype" w:hAnsi="Palatino Linotype" w:cs="Tahoma"/>
          <w:b/>
          <w:i/>
          <w:u w:val="single"/>
          <w:lang w:val="es-ES"/>
        </w:rPr>
        <w:t>b) Las actas de sesiones de cabildo, los controles de asistencia de los integrantes del Ayuntamiento a las sesiones de cabildo y el sentido de votación de los miembros del cabildo sobre las iniciativas o acuerdos;</w:t>
      </w:r>
      <w:r w:rsidRPr="004760AD">
        <w:rPr>
          <w:rFonts w:ascii="Palatino Linotype" w:hAnsi="Palatino Linotype" w:cs="Tahoma"/>
          <w:b/>
          <w:i/>
          <w:u w:val="single"/>
          <w:lang w:val="es-ES"/>
        </w:rPr>
        <w:cr/>
      </w:r>
      <w:r w:rsidRPr="004760AD">
        <w:rPr>
          <w:rFonts w:ascii="Palatino Linotype" w:hAnsi="Palatino Linotype" w:cs="Tahoma"/>
          <w:b/>
          <w:i/>
          <w:lang w:val="es-ES"/>
        </w:rPr>
        <w:t>(…)</w:t>
      </w:r>
    </w:p>
    <w:p w14:paraId="4057B531" w14:textId="56A21E2E" w:rsidR="00E1569D" w:rsidRPr="004760AD" w:rsidRDefault="00E1569D" w:rsidP="004760AD">
      <w:pPr>
        <w:autoSpaceDE w:val="0"/>
        <w:autoSpaceDN w:val="0"/>
        <w:adjustRightInd w:val="0"/>
        <w:spacing w:before="240" w:line="360" w:lineRule="auto"/>
        <w:ind w:left="851" w:right="851"/>
        <w:jc w:val="both"/>
        <w:rPr>
          <w:rFonts w:ascii="Palatino Linotype" w:hAnsi="Palatino Linotype"/>
          <w:b/>
          <w:i/>
        </w:rPr>
      </w:pPr>
      <w:r w:rsidRPr="004760AD">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4760AD">
        <w:rPr>
          <w:rFonts w:ascii="Palatino Linotype" w:hAnsi="Palatino Linotype"/>
          <w:i/>
        </w:rPr>
        <w:t xml:space="preserve">” </w:t>
      </w:r>
      <w:r w:rsidR="004760AD">
        <w:rPr>
          <w:rFonts w:ascii="Palatino Linotype" w:hAnsi="Palatino Linotype"/>
          <w:b/>
          <w:i/>
        </w:rPr>
        <w:t>[Sic]</w:t>
      </w:r>
    </w:p>
    <w:p w14:paraId="6FA1FE0F" w14:textId="77777777" w:rsidR="00E1569D" w:rsidRDefault="00E1569D" w:rsidP="00885478">
      <w:pPr>
        <w:autoSpaceDE w:val="0"/>
        <w:autoSpaceDN w:val="0"/>
        <w:adjustRightInd w:val="0"/>
        <w:spacing w:line="360" w:lineRule="auto"/>
        <w:jc w:val="both"/>
        <w:rPr>
          <w:rFonts w:ascii="Palatino Linotype" w:hAnsi="Palatino Linotype" w:cs="Arial"/>
          <w:sz w:val="24"/>
          <w:szCs w:val="24"/>
        </w:rPr>
      </w:pPr>
    </w:p>
    <w:p w14:paraId="7D8C84D7" w14:textId="1193C3F1" w:rsidR="00E1569D" w:rsidRPr="004760AD" w:rsidRDefault="00E1569D" w:rsidP="004760AD">
      <w:pPr>
        <w:autoSpaceDE w:val="0"/>
        <w:autoSpaceDN w:val="0"/>
        <w:adjustRightInd w:val="0"/>
        <w:spacing w:line="360" w:lineRule="auto"/>
        <w:jc w:val="center"/>
        <w:rPr>
          <w:rFonts w:ascii="Palatino Linotype" w:hAnsi="Palatino Linotype" w:cs="Arial"/>
          <w:b/>
          <w:i/>
          <w:sz w:val="24"/>
          <w:szCs w:val="24"/>
        </w:rPr>
      </w:pPr>
      <w:r w:rsidRPr="004760AD">
        <w:rPr>
          <w:rFonts w:ascii="Palatino Linotype" w:hAnsi="Palatino Linotype" w:cs="Arial"/>
          <w:b/>
          <w:i/>
          <w:sz w:val="24"/>
          <w:szCs w:val="24"/>
        </w:rPr>
        <w:t>Ley Orgánica Municipal del Estado de México</w:t>
      </w:r>
    </w:p>
    <w:p w14:paraId="41EE9E2C" w14:textId="0AD25D12" w:rsidR="00E1569D" w:rsidRPr="004760AD" w:rsidRDefault="004760AD" w:rsidP="004760AD">
      <w:pPr>
        <w:autoSpaceDE w:val="0"/>
        <w:autoSpaceDN w:val="0"/>
        <w:adjustRightInd w:val="0"/>
        <w:spacing w:before="240" w:line="360" w:lineRule="auto"/>
        <w:ind w:left="851" w:right="851"/>
        <w:jc w:val="both"/>
        <w:rPr>
          <w:rFonts w:ascii="Palatino Linotype" w:hAnsi="Palatino Linotype"/>
          <w:i/>
        </w:rPr>
      </w:pPr>
      <w:r w:rsidRPr="00326E0D">
        <w:rPr>
          <w:rFonts w:ascii="Palatino Linotype" w:hAnsi="Palatino Linotype"/>
          <w:b/>
          <w:i/>
          <w:u w:val="single"/>
        </w:rPr>
        <w:t>“</w:t>
      </w:r>
      <w:r w:rsidR="00E1569D" w:rsidRPr="00326E0D">
        <w:rPr>
          <w:rFonts w:ascii="Palatino Linotype" w:hAnsi="Palatino Linotype"/>
          <w:b/>
          <w:i/>
          <w:u w:val="single"/>
        </w:rPr>
        <w:t>Artículo 91.- La Secretaría del Ayuntamiento estará a cargo de un Secretario,</w:t>
      </w:r>
      <w:r w:rsidR="00E1569D"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r w:rsidR="00E1569D" w:rsidRPr="00326E0D">
        <w:rPr>
          <w:rFonts w:ascii="Palatino Linotype" w:hAnsi="Palatino Linotype"/>
          <w:b/>
          <w:i/>
          <w:u w:val="single"/>
        </w:rPr>
        <w:t>Sus faltas temporales serán cubiertas por quien designe el Ayuntamiento y sus atribuciones son las siguientes:</w:t>
      </w:r>
      <w:r w:rsidR="00E1569D" w:rsidRPr="004760AD">
        <w:rPr>
          <w:rFonts w:ascii="Palatino Linotype" w:hAnsi="Palatino Linotype"/>
          <w:i/>
        </w:rPr>
        <w:t xml:space="preserve"> </w:t>
      </w:r>
    </w:p>
    <w:p w14:paraId="25CBC246" w14:textId="3FA338EA"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lastRenderedPageBreak/>
        <w:t>Asistir a las sesiones del ayuntamiento y levantar las actas correspondientes;</w:t>
      </w:r>
    </w:p>
    <w:p w14:paraId="41E09B08" w14:textId="558300DE"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37F6A77D" w14:textId="1DC527EE"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4634C4DB" w14:textId="2F99A2CA"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Llevar y conservar los libros de actas de cabildo, obteniendo las firmas de los asistentes a las sesiones; </w:t>
      </w:r>
    </w:p>
    <w:p w14:paraId="1350D10E" w14:textId="3406E43E"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6831FC76" w14:textId="076EF598"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Tener a su cargo el archivo general del ayuntamiento; </w:t>
      </w:r>
    </w:p>
    <w:p w14:paraId="3B634B44" w14:textId="46D07E3E"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Controlar y distribuir la correspondencia oficial del ayuntamiento, dando cuenta diaria al presidente municipal para acordar su trámite; </w:t>
      </w:r>
    </w:p>
    <w:p w14:paraId="42232D3D" w14:textId="4787E8F0"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2CEBFFD0" w14:textId="440025EA"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61BD9950" w14:textId="32EA8391"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058B6366" w14:textId="69C6139C"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lastRenderedPageBreak/>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132E5489" w14:textId="77777777" w:rsidR="00E1569D" w:rsidRPr="004760AD" w:rsidRDefault="00E1569D" w:rsidP="004760A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55B5F564" w14:textId="05EE390D"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socio-económicos básicos del municipio; </w:t>
      </w:r>
    </w:p>
    <w:p w14:paraId="2B7541D7" w14:textId="6EEB41E1"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Ser responsable de la publicación de la Gaceta Municipal, así como de las publicaciones en los estrados de los Ayuntamientos; y </w:t>
      </w:r>
    </w:p>
    <w:p w14:paraId="44CD4318" w14:textId="43914842" w:rsidR="00E1569D" w:rsidRPr="004760AD" w:rsidRDefault="00E1569D" w:rsidP="004760AD">
      <w:pPr>
        <w:pStyle w:val="Prrafodelista"/>
        <w:numPr>
          <w:ilvl w:val="0"/>
          <w:numId w:val="30"/>
        </w:numPr>
        <w:autoSpaceDE w:val="0"/>
        <w:autoSpaceDN w:val="0"/>
        <w:adjustRightInd w:val="0"/>
        <w:spacing w:before="240" w:after="160" w:line="360" w:lineRule="auto"/>
        <w:ind w:left="851" w:right="851"/>
        <w:jc w:val="both"/>
        <w:rPr>
          <w:rFonts w:ascii="Palatino Linotype" w:hAnsi="Palatino Linotype" w:cs="Arial"/>
          <w:i/>
          <w:sz w:val="22"/>
          <w:szCs w:val="22"/>
        </w:rPr>
      </w:pPr>
      <w:r w:rsidRPr="004760AD">
        <w:rPr>
          <w:rFonts w:ascii="Palatino Linotype" w:hAnsi="Palatino Linotype"/>
          <w:i/>
          <w:sz w:val="22"/>
          <w:szCs w:val="22"/>
        </w:rPr>
        <w:t xml:space="preserve"> Las demás que le confieran esta Ley y disposiciones aplicables.</w:t>
      </w:r>
      <w:r w:rsidR="004760AD">
        <w:rPr>
          <w:rFonts w:ascii="Palatino Linotype" w:hAnsi="Palatino Linotype"/>
          <w:i/>
          <w:sz w:val="22"/>
          <w:szCs w:val="22"/>
        </w:rPr>
        <w:t xml:space="preserve">” </w:t>
      </w:r>
      <w:r w:rsidR="004760AD">
        <w:rPr>
          <w:rFonts w:ascii="Palatino Linotype" w:hAnsi="Palatino Linotype"/>
          <w:b/>
          <w:i/>
          <w:sz w:val="22"/>
          <w:szCs w:val="22"/>
        </w:rPr>
        <w:t>[Sic]</w:t>
      </w:r>
    </w:p>
    <w:p w14:paraId="6CD0AE51" w14:textId="77777777" w:rsidR="00E1569D" w:rsidRDefault="00E1569D" w:rsidP="00885478">
      <w:pPr>
        <w:autoSpaceDE w:val="0"/>
        <w:autoSpaceDN w:val="0"/>
        <w:adjustRightInd w:val="0"/>
        <w:spacing w:line="360" w:lineRule="auto"/>
        <w:jc w:val="both"/>
        <w:rPr>
          <w:rFonts w:ascii="Palatino Linotype" w:hAnsi="Palatino Linotype" w:cs="Arial"/>
          <w:sz w:val="24"/>
          <w:szCs w:val="24"/>
        </w:rPr>
      </w:pPr>
    </w:p>
    <w:p w14:paraId="76608F51" w14:textId="1D82CD30" w:rsidR="004760AD" w:rsidRDefault="00E1569D"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efecto, de la normatividad previamente plasmada se desprende que la esfera competencial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lo constriñe a publicar de manera oficiosa su estructura </w:t>
      </w:r>
      <w:r w:rsidR="004760AD">
        <w:rPr>
          <w:rFonts w:ascii="Palatino Linotype" w:hAnsi="Palatino Linotype" w:cs="Arial"/>
          <w:sz w:val="24"/>
          <w:szCs w:val="24"/>
        </w:rPr>
        <w:t>orgánica</w:t>
      </w:r>
      <w:r>
        <w:rPr>
          <w:rFonts w:ascii="Palatino Linotype" w:hAnsi="Palatino Linotype" w:cs="Arial"/>
          <w:sz w:val="24"/>
          <w:szCs w:val="24"/>
        </w:rPr>
        <w:t xml:space="preserve"> completa. Adicionalmente, en alusión a las </w:t>
      </w:r>
      <w:r w:rsidR="004760AD">
        <w:rPr>
          <w:rFonts w:ascii="Palatino Linotype" w:hAnsi="Palatino Linotype" w:cs="Arial"/>
          <w:sz w:val="24"/>
          <w:szCs w:val="24"/>
        </w:rPr>
        <w:t xml:space="preserve">Actas de Cabildo en donde </w:t>
      </w:r>
      <w:r w:rsidR="00326E0D">
        <w:rPr>
          <w:rFonts w:ascii="Palatino Linotype" w:hAnsi="Palatino Linotype" w:cs="Arial"/>
          <w:sz w:val="24"/>
          <w:szCs w:val="24"/>
        </w:rPr>
        <w:t xml:space="preserve">conste </w:t>
      </w:r>
      <w:r w:rsidR="004760AD">
        <w:rPr>
          <w:rFonts w:ascii="Palatino Linotype" w:hAnsi="Palatino Linotype" w:cs="Arial"/>
          <w:sz w:val="24"/>
          <w:szCs w:val="24"/>
        </w:rPr>
        <w:t>la autorización de la estructura orgánica</w:t>
      </w:r>
      <w:r w:rsidR="00326E0D">
        <w:rPr>
          <w:rFonts w:ascii="Palatino Linotype" w:hAnsi="Palatino Linotype" w:cs="Arial"/>
          <w:sz w:val="24"/>
          <w:szCs w:val="24"/>
        </w:rPr>
        <w:t>,</w:t>
      </w:r>
      <w:r w:rsidR="004760AD">
        <w:rPr>
          <w:rFonts w:ascii="Palatino Linotype" w:hAnsi="Palatino Linotype" w:cs="Arial"/>
          <w:sz w:val="24"/>
          <w:szCs w:val="24"/>
        </w:rPr>
        <w:t xml:space="preserve"> resulta competencia del Secretario del Ayuntamiento su elaboración y conservación. En este sentido, resulta inconcuso que </w:t>
      </w:r>
      <w:r w:rsidR="004760AD">
        <w:rPr>
          <w:rFonts w:ascii="Palatino Linotype" w:hAnsi="Palatino Linotype" w:cs="Arial"/>
          <w:b/>
          <w:sz w:val="24"/>
          <w:szCs w:val="24"/>
        </w:rPr>
        <w:t xml:space="preserve">El Sujeto Obligado </w:t>
      </w:r>
      <w:r w:rsidR="004760AD">
        <w:rPr>
          <w:rFonts w:ascii="Palatino Linotype" w:hAnsi="Palatino Linotype" w:cs="Arial"/>
          <w:sz w:val="24"/>
          <w:szCs w:val="24"/>
        </w:rPr>
        <w:t xml:space="preserve">no turnó el requerimiento formulado por el particular a todas las áreas estimadas competentes, inobservando el contenido del </w:t>
      </w:r>
      <w:r w:rsidR="004760AD">
        <w:rPr>
          <w:rFonts w:ascii="Palatino Linotype" w:hAnsi="Palatino Linotype" w:cs="Arial"/>
          <w:sz w:val="24"/>
          <w:szCs w:val="24"/>
        </w:rPr>
        <w:lastRenderedPageBreak/>
        <w:t xml:space="preserve">artículo 162 de la Ley en materia. En consecuencia, no se tiene por acreditada una búsqueda exhaustiva y razonable, resultando procedente la entrega de los organigramas correspondientes a la Contraloría Municipal de los ejercicios fiscales dos mil dieciséis, dos mil diecisiete, dos mil dieciocho y dos mil diecinueve, junto con las Actas de Cabildo donde conste su autorización. </w:t>
      </w:r>
    </w:p>
    <w:p w14:paraId="69BDC439" w14:textId="54E1DA4D" w:rsidR="003D6A29" w:rsidRDefault="004760AD"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no resulta desapercibido para este </w:t>
      </w:r>
      <w:r w:rsidR="003D6A29">
        <w:rPr>
          <w:rFonts w:ascii="Palatino Linotype" w:hAnsi="Palatino Linotype" w:cs="Arial"/>
          <w:sz w:val="24"/>
          <w:szCs w:val="24"/>
        </w:rPr>
        <w:t>Órgano</w:t>
      </w:r>
      <w:r>
        <w:rPr>
          <w:rFonts w:ascii="Palatino Linotype" w:hAnsi="Palatino Linotype" w:cs="Arial"/>
          <w:sz w:val="24"/>
          <w:szCs w:val="24"/>
        </w:rPr>
        <w:t xml:space="preserve"> Resolutor que mediante el oficio </w:t>
      </w:r>
      <w:r>
        <w:rPr>
          <w:rFonts w:ascii="Palatino Linotype" w:hAnsi="Palatino Linotype" w:cs="Arial"/>
          <w:b/>
          <w:sz w:val="24"/>
          <w:szCs w:val="24"/>
        </w:rPr>
        <w:t>CIM/TLAL/410/</w:t>
      </w:r>
      <w:r w:rsidR="00A10EE6">
        <w:rPr>
          <w:rFonts w:ascii="Palatino Linotype" w:hAnsi="Palatino Linotype" w:cs="Arial"/>
          <w:b/>
          <w:sz w:val="24"/>
          <w:szCs w:val="24"/>
        </w:rPr>
        <w:t xml:space="preserve">2019, </w:t>
      </w:r>
      <w:r w:rsidR="00A10EE6">
        <w:rPr>
          <w:rFonts w:ascii="Palatino Linotype" w:hAnsi="Palatino Linotype" w:cs="Arial"/>
          <w:sz w:val="24"/>
          <w:szCs w:val="24"/>
        </w:rPr>
        <w:t xml:space="preserve">el Contralor Interno </w:t>
      </w:r>
      <w:r w:rsidR="0086771F">
        <w:rPr>
          <w:rFonts w:ascii="Palatino Linotype" w:hAnsi="Palatino Linotype" w:cs="Arial"/>
          <w:sz w:val="24"/>
          <w:szCs w:val="24"/>
        </w:rPr>
        <w:t xml:space="preserve">realizó </w:t>
      </w:r>
      <w:r w:rsidR="003D6A29">
        <w:rPr>
          <w:rFonts w:ascii="Palatino Linotype" w:hAnsi="Palatino Linotype" w:cs="Arial"/>
          <w:sz w:val="24"/>
          <w:szCs w:val="24"/>
        </w:rPr>
        <w:t xml:space="preserve">diversas manifestaciones, resultando de nuestro interés lo siguiente: </w:t>
      </w:r>
    </w:p>
    <w:p w14:paraId="54DCB790" w14:textId="52005622" w:rsidR="007C2D40" w:rsidRPr="003D6A29" w:rsidRDefault="003D6A29" w:rsidP="003D6A29">
      <w:pPr>
        <w:autoSpaceDE w:val="0"/>
        <w:autoSpaceDN w:val="0"/>
        <w:adjustRightInd w:val="0"/>
        <w:spacing w:before="240" w:line="360" w:lineRule="auto"/>
        <w:ind w:left="851" w:right="851"/>
        <w:jc w:val="both"/>
        <w:rPr>
          <w:rFonts w:ascii="Palatino Linotype" w:hAnsi="Palatino Linotype" w:cs="Arial"/>
          <w:b/>
          <w:i/>
          <w:sz w:val="24"/>
          <w:szCs w:val="24"/>
        </w:rPr>
      </w:pPr>
      <w:r>
        <w:rPr>
          <w:rFonts w:ascii="Palatino Linotype" w:hAnsi="Palatino Linotype" w:cs="Arial"/>
          <w:sz w:val="24"/>
          <w:szCs w:val="24"/>
        </w:rPr>
        <w:t xml:space="preserve"> </w:t>
      </w:r>
      <w:r>
        <w:rPr>
          <w:rFonts w:ascii="Palatino Linotype" w:hAnsi="Palatino Linotype" w:cs="Arial"/>
          <w:i/>
          <w:sz w:val="24"/>
          <w:szCs w:val="24"/>
        </w:rPr>
        <w:t xml:space="preserve">“Se da contestación al oficio número de folio 00095/TLALMANA/IP/2019, en donde esta contraloría, informa que de acuerdo al numeral 3. Que a la letra dice “organigrama autorizado (legible) de la contraloría interna Municipal correspondiente a los ejercicios 2016, 2017, 2018 y 2019 (incluyendo el acta de sesión de cabildo en la cual fue autorizado). No contamos con el archivo de 2016, 2017, 2018 por tal motivo que desconocemos esa información; y sobre el organigrama 2019 que es referente sobre la contraloría interna municipal, todavía no contamos con dicha autorización” </w:t>
      </w:r>
      <w:r>
        <w:rPr>
          <w:rFonts w:ascii="Palatino Linotype" w:hAnsi="Palatino Linotype" w:cs="Arial"/>
          <w:b/>
          <w:i/>
          <w:sz w:val="24"/>
          <w:szCs w:val="24"/>
        </w:rPr>
        <w:t>[Sic]</w:t>
      </w:r>
    </w:p>
    <w:p w14:paraId="2FF632DA" w14:textId="77777777" w:rsidR="007C2D40" w:rsidRDefault="007C2D40" w:rsidP="00885478">
      <w:pPr>
        <w:autoSpaceDE w:val="0"/>
        <w:autoSpaceDN w:val="0"/>
        <w:adjustRightInd w:val="0"/>
        <w:spacing w:line="360" w:lineRule="auto"/>
        <w:jc w:val="both"/>
        <w:rPr>
          <w:rFonts w:ascii="Palatino Linotype" w:hAnsi="Palatino Linotype" w:cs="Arial"/>
          <w:sz w:val="24"/>
          <w:szCs w:val="24"/>
        </w:rPr>
      </w:pPr>
    </w:p>
    <w:p w14:paraId="0F8AE2C4" w14:textId="6D9CC36A" w:rsidR="004760AD" w:rsidRDefault="003D6A29"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atención a lo anteriormente descrito</w:t>
      </w:r>
      <w:r w:rsidR="00A10EE6">
        <w:rPr>
          <w:rFonts w:ascii="Palatino Linotype" w:hAnsi="Palatino Linotype" w:cs="Arial"/>
          <w:sz w:val="24"/>
          <w:szCs w:val="24"/>
        </w:rPr>
        <w:t xml:space="preserve">, si después de realizada la búsqueda exhaustiva y razonable no se cuenta con la información </w:t>
      </w:r>
      <w:r w:rsidR="000F63F9">
        <w:rPr>
          <w:rFonts w:ascii="Palatino Linotype" w:hAnsi="Palatino Linotype" w:cs="Arial"/>
          <w:sz w:val="24"/>
          <w:szCs w:val="24"/>
        </w:rPr>
        <w:t xml:space="preserve">requerida, </w:t>
      </w:r>
      <w:r>
        <w:rPr>
          <w:rFonts w:ascii="Palatino Linotype" w:hAnsi="Palatino Linotype" w:cs="Arial"/>
          <w:sz w:val="24"/>
          <w:szCs w:val="24"/>
        </w:rPr>
        <w:t>deberá gene</w:t>
      </w:r>
      <w:r w:rsidR="000F63F9">
        <w:rPr>
          <w:rFonts w:ascii="Palatino Linotype" w:hAnsi="Palatino Linotype" w:cs="Arial"/>
          <w:sz w:val="24"/>
          <w:szCs w:val="24"/>
        </w:rPr>
        <w:t xml:space="preserve">rar el acuerdo de inexistencia con estricta observancia en la normatividad aplicable. </w:t>
      </w:r>
    </w:p>
    <w:p w14:paraId="7B224B7D" w14:textId="0A5753A2" w:rsidR="00A10EE6" w:rsidRDefault="00A10EE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respecto del requerimiento identificado con el numeral 5, se desprende que el particular requirió lo siguiente: </w:t>
      </w:r>
    </w:p>
    <w:p w14:paraId="5BD55B31" w14:textId="77777777" w:rsidR="00A10EE6" w:rsidRPr="00EE52F5" w:rsidRDefault="00A10EE6" w:rsidP="00A10EE6">
      <w:pPr>
        <w:pStyle w:val="Prrafodelista"/>
        <w:numPr>
          <w:ilvl w:val="0"/>
          <w:numId w:val="33"/>
        </w:numPr>
        <w:autoSpaceDE w:val="0"/>
        <w:autoSpaceDN w:val="0"/>
        <w:adjustRightInd w:val="0"/>
        <w:spacing w:line="360" w:lineRule="auto"/>
        <w:ind w:right="567"/>
        <w:jc w:val="both"/>
        <w:rPr>
          <w:rFonts w:ascii="Palatino Linotype" w:hAnsi="Palatino Linotype" w:cs="Arial"/>
        </w:rPr>
      </w:pPr>
      <w:r w:rsidRPr="00EE52F5">
        <w:rPr>
          <w:rFonts w:ascii="Palatino Linotype" w:hAnsi="Palatino Linotype" w:cs="Arial"/>
        </w:rPr>
        <w:lastRenderedPageBreak/>
        <w:t>Sueldo neto anual percibido por el titular de la Contraloría Interna Municipal, mostrando la información correspondiente a los años 2016, 2017, 2018 y 2019;</w:t>
      </w:r>
    </w:p>
    <w:p w14:paraId="533030D6" w14:textId="77777777" w:rsidR="00A10EE6" w:rsidRDefault="00A10EE6" w:rsidP="00885478">
      <w:pPr>
        <w:autoSpaceDE w:val="0"/>
        <w:autoSpaceDN w:val="0"/>
        <w:adjustRightInd w:val="0"/>
        <w:spacing w:line="360" w:lineRule="auto"/>
        <w:jc w:val="both"/>
        <w:rPr>
          <w:rFonts w:ascii="Palatino Linotype" w:hAnsi="Palatino Linotype" w:cs="Arial"/>
          <w:sz w:val="24"/>
          <w:szCs w:val="24"/>
        </w:rPr>
      </w:pPr>
    </w:p>
    <w:p w14:paraId="6784BA78" w14:textId="557AA238" w:rsidR="00A10EE6" w:rsidRDefault="00A10EE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como fue referido anteriormente,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la información de manera incompleta, sirviendo de sustento la siguiente imagen ilustrativa: </w:t>
      </w:r>
    </w:p>
    <w:p w14:paraId="7BFD3C2D" w14:textId="03133EF6" w:rsidR="00A10EE6" w:rsidRPr="00A10EE6" w:rsidRDefault="00A10EE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23776" behindDoc="0" locked="0" layoutInCell="1" allowOverlap="1" wp14:anchorId="1004B203" wp14:editId="2D8819C0">
            <wp:simplePos x="0" y="0"/>
            <wp:positionH relativeFrom="page">
              <wp:align>center</wp:align>
            </wp:positionH>
            <wp:positionV relativeFrom="paragraph">
              <wp:posOffset>94330</wp:posOffset>
            </wp:positionV>
            <wp:extent cx="4702629" cy="1722637"/>
            <wp:effectExtent l="19050" t="19050" r="22225" b="11430"/>
            <wp:wrapThrough wrapText="bothSides">
              <wp:wrapPolygon edited="0">
                <wp:start x="-88" y="-239"/>
                <wp:lineTo x="-88" y="21504"/>
                <wp:lineTo x="21615" y="21504"/>
                <wp:lineTo x="21615" y="-239"/>
                <wp:lineTo x="-88" y="-23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2629" cy="172263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716983" w14:textId="77777777" w:rsidR="004760AD" w:rsidRDefault="004760AD" w:rsidP="00885478">
      <w:pPr>
        <w:autoSpaceDE w:val="0"/>
        <w:autoSpaceDN w:val="0"/>
        <w:adjustRightInd w:val="0"/>
        <w:spacing w:line="360" w:lineRule="auto"/>
        <w:jc w:val="both"/>
        <w:rPr>
          <w:rFonts w:ascii="Palatino Linotype" w:hAnsi="Palatino Linotype" w:cs="Arial"/>
          <w:sz w:val="24"/>
          <w:szCs w:val="24"/>
        </w:rPr>
      </w:pPr>
    </w:p>
    <w:p w14:paraId="5950AB12" w14:textId="77777777" w:rsidR="00EE52F5" w:rsidRDefault="00EE52F5" w:rsidP="00A10EE6">
      <w:pPr>
        <w:spacing w:before="240" w:after="240" w:line="360" w:lineRule="auto"/>
        <w:jc w:val="both"/>
        <w:rPr>
          <w:rFonts w:ascii="Palatino Linotype" w:hAnsi="Palatino Linotype"/>
          <w:sz w:val="24"/>
          <w:szCs w:val="24"/>
        </w:rPr>
      </w:pPr>
    </w:p>
    <w:p w14:paraId="06BFC6F5" w14:textId="77777777" w:rsidR="00EE52F5" w:rsidRDefault="00EE52F5" w:rsidP="00A10EE6">
      <w:pPr>
        <w:spacing w:before="240" w:after="240" w:line="360" w:lineRule="auto"/>
        <w:jc w:val="both"/>
        <w:rPr>
          <w:rFonts w:ascii="Palatino Linotype" w:hAnsi="Palatino Linotype"/>
          <w:sz w:val="24"/>
          <w:szCs w:val="24"/>
        </w:rPr>
      </w:pPr>
    </w:p>
    <w:p w14:paraId="06404A52" w14:textId="77777777" w:rsidR="00EE52F5" w:rsidRDefault="00EE52F5" w:rsidP="00A10EE6">
      <w:pPr>
        <w:spacing w:before="240" w:after="240" w:line="360" w:lineRule="auto"/>
        <w:jc w:val="both"/>
        <w:rPr>
          <w:rFonts w:ascii="Palatino Linotype" w:hAnsi="Palatino Linotype"/>
          <w:sz w:val="24"/>
          <w:szCs w:val="24"/>
        </w:rPr>
      </w:pPr>
    </w:p>
    <w:p w14:paraId="018FA3DF" w14:textId="1D26C45A" w:rsidR="00A10EE6" w:rsidRDefault="00A10EE6" w:rsidP="00A10EE6">
      <w:pPr>
        <w:spacing w:before="240" w:after="240" w:line="360" w:lineRule="auto"/>
        <w:jc w:val="both"/>
        <w:rPr>
          <w:rFonts w:ascii="Palatino Linotype" w:hAnsi="Palatino Linotype"/>
          <w:sz w:val="24"/>
          <w:szCs w:val="24"/>
        </w:rPr>
      </w:pPr>
      <w:r w:rsidRPr="00D355C0">
        <w:rPr>
          <w:rFonts w:ascii="Palatino Linotype" w:hAnsi="Palatino Linotype"/>
          <w:sz w:val="24"/>
          <w:szCs w:val="24"/>
        </w:rPr>
        <w:t xml:space="preserve">En efecto, el hecho de que </w:t>
      </w:r>
      <w:r w:rsidRPr="00D355C0">
        <w:rPr>
          <w:rFonts w:ascii="Palatino Linotype" w:hAnsi="Palatino Linotype"/>
          <w:b/>
          <w:sz w:val="24"/>
          <w:szCs w:val="24"/>
        </w:rPr>
        <w:t xml:space="preserve">El Sujeto Obligado </w:t>
      </w:r>
      <w:r w:rsidRPr="00D355C0">
        <w:rPr>
          <w:rFonts w:ascii="Palatino Linotype" w:hAnsi="Palatino Linotype"/>
          <w:sz w:val="24"/>
          <w:szCs w:val="24"/>
        </w:rPr>
        <w:t>haya asumido la información implica que la genera, posee o administra, en ejercicio de sus funciones de derecho público</w:t>
      </w:r>
      <w:r>
        <w:rPr>
          <w:rFonts w:ascii="Palatino Linotype" w:hAnsi="Palatino Linotype"/>
          <w:sz w:val="24"/>
          <w:szCs w:val="24"/>
        </w:rPr>
        <w:t xml:space="preserve">. </w:t>
      </w: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4419C1">
        <w:rPr>
          <w:rFonts w:ascii="Palatino Linotype" w:hAnsi="Palatino Linotype"/>
          <w:b/>
          <w:sz w:val="24"/>
          <w:szCs w:val="24"/>
        </w:rPr>
        <w:t>EL SUJETO OBLIGADO</w:t>
      </w:r>
      <w:r w:rsidRPr="004419C1">
        <w:rPr>
          <w:rFonts w:ascii="Palatino Linotype" w:hAnsi="Palatino Linotype"/>
          <w:sz w:val="24"/>
          <w:szCs w:val="24"/>
        </w:rPr>
        <w:t xml:space="preserve">; sin embargo, en aquellos casos en que éste la </w:t>
      </w:r>
      <w:r>
        <w:rPr>
          <w:rFonts w:ascii="Palatino Linotype" w:hAnsi="Palatino Linotype"/>
          <w:sz w:val="24"/>
          <w:szCs w:val="24"/>
        </w:rPr>
        <w:t xml:space="preserve">asume,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asumida por el mismo, lo que implica que acepta que la genera, posee y administra, en ejercicio de su</w:t>
      </w:r>
      <w:r w:rsidR="00FA0BD1">
        <w:rPr>
          <w:rFonts w:ascii="Palatino Linotype" w:hAnsi="Palatino Linotype"/>
          <w:sz w:val="24"/>
          <w:szCs w:val="24"/>
        </w:rPr>
        <w:t xml:space="preserve">s funciones de derecho público. </w:t>
      </w:r>
    </w:p>
    <w:p w14:paraId="75AD8726" w14:textId="069273EE" w:rsidR="00FA0BD1" w:rsidRPr="00FA0BD1" w:rsidRDefault="00FA0BD1" w:rsidP="00A10EE6">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Bajo tal tesitura, si bien es cierto que </w:t>
      </w:r>
      <w:r>
        <w:rPr>
          <w:rFonts w:ascii="Palatino Linotype" w:hAnsi="Palatino Linotype"/>
          <w:b/>
          <w:sz w:val="24"/>
          <w:szCs w:val="24"/>
        </w:rPr>
        <w:t xml:space="preserve">El Sujeto Obligado </w:t>
      </w:r>
      <w:r>
        <w:rPr>
          <w:rFonts w:ascii="Palatino Linotype" w:hAnsi="Palatino Linotype"/>
          <w:sz w:val="24"/>
          <w:szCs w:val="24"/>
        </w:rPr>
        <w:t xml:space="preserve">genera, posee y administra la información identificada con el numeral </w:t>
      </w:r>
      <w:r>
        <w:rPr>
          <w:rFonts w:ascii="Palatino Linotype" w:hAnsi="Palatino Linotype"/>
          <w:b/>
          <w:sz w:val="24"/>
          <w:szCs w:val="24"/>
        </w:rPr>
        <w:t xml:space="preserve">5, </w:t>
      </w:r>
      <w:r>
        <w:rPr>
          <w:rFonts w:ascii="Palatino Linotype" w:hAnsi="Palatino Linotype"/>
          <w:sz w:val="24"/>
          <w:szCs w:val="24"/>
        </w:rPr>
        <w:t xml:space="preserve">lo cierto también es que la misma fue remitida de manera incompleta. Asimismo, resulta oportuno precisar que </w:t>
      </w:r>
      <w:r>
        <w:rPr>
          <w:rFonts w:ascii="Palatino Linotype" w:hAnsi="Palatino Linotype"/>
          <w:b/>
          <w:sz w:val="24"/>
          <w:szCs w:val="24"/>
        </w:rPr>
        <w:t xml:space="preserve">El Sujeto Obligado </w:t>
      </w:r>
      <w:r>
        <w:rPr>
          <w:rFonts w:ascii="Palatino Linotype" w:hAnsi="Palatino Linotype"/>
          <w:sz w:val="24"/>
          <w:szCs w:val="24"/>
        </w:rPr>
        <w:t xml:space="preserve">no se encuentra constreñido a generar documentos </w:t>
      </w:r>
      <w:r>
        <w:rPr>
          <w:rFonts w:ascii="Palatino Linotype" w:hAnsi="Palatino Linotype"/>
          <w:i/>
          <w:sz w:val="24"/>
          <w:szCs w:val="24"/>
        </w:rPr>
        <w:t xml:space="preserve">“ad hoc”, </w:t>
      </w:r>
      <w:r>
        <w:rPr>
          <w:rFonts w:ascii="Palatino Linotype" w:hAnsi="Palatino Linotype"/>
          <w:sz w:val="24"/>
          <w:szCs w:val="24"/>
        </w:rPr>
        <w:t xml:space="preserve">sustenta lo anterior el artículo 12 de la Ley de Transparencia y Acceso a la Información Pública del Estado de México y Municipios, dispositivo jurídico cuyo contenido es el siguiente: </w:t>
      </w:r>
    </w:p>
    <w:p w14:paraId="31F78FD6" w14:textId="05BA77F7" w:rsidR="00FA0BD1" w:rsidRPr="00B344E8" w:rsidRDefault="00B344E8" w:rsidP="00B344E8">
      <w:pPr>
        <w:autoSpaceDE w:val="0"/>
        <w:autoSpaceDN w:val="0"/>
        <w:adjustRightInd w:val="0"/>
        <w:spacing w:before="240" w:line="360" w:lineRule="auto"/>
        <w:ind w:left="851" w:right="851"/>
        <w:jc w:val="both"/>
        <w:rPr>
          <w:rFonts w:ascii="Palatino Linotype" w:hAnsi="Palatino Linotype"/>
          <w:i/>
        </w:rPr>
      </w:pPr>
      <w:r w:rsidRPr="00B344E8">
        <w:rPr>
          <w:rFonts w:ascii="Palatino Linotype" w:hAnsi="Palatino Linotype"/>
          <w:i/>
        </w:rPr>
        <w:t>“</w:t>
      </w:r>
      <w:r w:rsidR="00FA0BD1" w:rsidRPr="00B344E8">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68E9908B" w14:textId="583EE205" w:rsidR="004760AD" w:rsidRPr="00B344E8" w:rsidRDefault="00FA0BD1" w:rsidP="00B344E8">
      <w:pPr>
        <w:autoSpaceDE w:val="0"/>
        <w:autoSpaceDN w:val="0"/>
        <w:adjustRightInd w:val="0"/>
        <w:spacing w:before="240" w:line="360" w:lineRule="auto"/>
        <w:ind w:left="851" w:right="851"/>
        <w:jc w:val="both"/>
        <w:rPr>
          <w:rFonts w:ascii="Palatino Linotype" w:hAnsi="Palatino Linotype" w:cs="Arial"/>
          <w:b/>
          <w:i/>
          <w:sz w:val="24"/>
          <w:szCs w:val="24"/>
        </w:rPr>
      </w:pPr>
      <w:r w:rsidRPr="00B344E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344E8" w:rsidRPr="00B344E8">
        <w:rPr>
          <w:rFonts w:ascii="Palatino Linotype" w:hAnsi="Palatino Linotype"/>
          <w:i/>
        </w:rPr>
        <w:t xml:space="preserve">” </w:t>
      </w:r>
      <w:r w:rsidR="00B344E8" w:rsidRPr="00B344E8">
        <w:rPr>
          <w:rFonts w:ascii="Palatino Linotype" w:hAnsi="Palatino Linotype"/>
          <w:b/>
          <w:i/>
        </w:rPr>
        <w:t>[Sic]</w:t>
      </w:r>
    </w:p>
    <w:p w14:paraId="0E9EA2D6" w14:textId="71671A86" w:rsidR="00E1569D" w:rsidRDefault="004760AD"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E1569D">
        <w:rPr>
          <w:rFonts w:ascii="Palatino Linotype" w:hAnsi="Palatino Linotype" w:cs="Arial"/>
          <w:sz w:val="24"/>
          <w:szCs w:val="24"/>
        </w:rPr>
        <w:t xml:space="preserve"> </w:t>
      </w:r>
    </w:p>
    <w:p w14:paraId="54FB5ACD" w14:textId="40E928EA" w:rsidR="00FA0BD1" w:rsidRDefault="00FA0BD1"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robustece lo anterior el criterio </w:t>
      </w:r>
      <w:r>
        <w:rPr>
          <w:rFonts w:ascii="Palatino Linotype" w:hAnsi="Palatino Linotype" w:cs="Arial"/>
          <w:b/>
          <w:sz w:val="24"/>
          <w:szCs w:val="24"/>
        </w:rPr>
        <w:t xml:space="preserve">03/17 </w:t>
      </w:r>
      <w:r>
        <w:rPr>
          <w:rFonts w:ascii="Palatino Linotype" w:hAnsi="Palatino Linotype" w:cs="Arial"/>
          <w:sz w:val="24"/>
          <w:szCs w:val="24"/>
        </w:rPr>
        <w:t xml:space="preserve">emitido por el Instituto Nacional de Transparencia y Acceso a la Información y Protección de Datos Personales, que señala a la literalidad: </w:t>
      </w:r>
    </w:p>
    <w:p w14:paraId="1E656289" w14:textId="7E7ECCE8" w:rsidR="00B344E8" w:rsidRPr="00B344E8" w:rsidRDefault="00B344E8" w:rsidP="00B344E8">
      <w:pPr>
        <w:spacing w:before="240" w:line="360" w:lineRule="auto"/>
        <w:ind w:left="851" w:right="851"/>
        <w:jc w:val="both"/>
        <w:rPr>
          <w:rFonts w:ascii="Palatino Linotype" w:eastAsia="Arial" w:hAnsi="Palatino Linotype" w:cs="Arial"/>
          <w:b/>
          <w:i/>
          <w:spacing w:val="18"/>
        </w:rPr>
      </w:pPr>
      <w:r w:rsidRPr="00B344E8">
        <w:rPr>
          <w:rFonts w:ascii="Palatino Linotype" w:eastAsia="Arial" w:hAnsi="Palatino Linotype" w:cs="Arial"/>
          <w:b/>
          <w:i/>
        </w:rPr>
        <w:t>“</w:t>
      </w:r>
      <w:r w:rsidR="00FA0BD1" w:rsidRPr="00B344E8">
        <w:rPr>
          <w:rFonts w:ascii="Palatino Linotype" w:eastAsia="Arial" w:hAnsi="Palatino Linotype" w:cs="Arial"/>
          <w:b/>
          <w:i/>
        </w:rPr>
        <w:t xml:space="preserve">No existe obligación de elaborar </w:t>
      </w:r>
      <w:r w:rsidR="00FA0BD1" w:rsidRPr="00B344E8">
        <w:rPr>
          <w:rFonts w:ascii="Palatino Linotype" w:eastAsia="Arial" w:hAnsi="Palatino Linotype" w:cs="Arial"/>
          <w:b/>
          <w:i/>
          <w:spacing w:val="-3"/>
        </w:rPr>
        <w:t>d</w:t>
      </w:r>
      <w:r w:rsidR="00FA0BD1" w:rsidRPr="00B344E8">
        <w:rPr>
          <w:rFonts w:ascii="Palatino Linotype" w:eastAsia="Arial" w:hAnsi="Palatino Linotype" w:cs="Arial"/>
          <w:b/>
          <w:i/>
        </w:rPr>
        <w:t>ocum</w:t>
      </w:r>
      <w:r w:rsidR="00FA0BD1" w:rsidRPr="00B344E8">
        <w:rPr>
          <w:rFonts w:ascii="Palatino Linotype" w:eastAsia="Arial" w:hAnsi="Palatino Linotype" w:cs="Arial"/>
          <w:b/>
          <w:i/>
          <w:spacing w:val="1"/>
        </w:rPr>
        <w:t>e</w:t>
      </w:r>
      <w:r w:rsidR="00FA0BD1" w:rsidRPr="00B344E8">
        <w:rPr>
          <w:rFonts w:ascii="Palatino Linotype" w:eastAsia="Arial" w:hAnsi="Palatino Linotype" w:cs="Arial"/>
          <w:b/>
          <w:i/>
        </w:rPr>
        <w:t>n</w:t>
      </w:r>
      <w:r w:rsidR="00FA0BD1" w:rsidRPr="00B344E8">
        <w:rPr>
          <w:rFonts w:ascii="Palatino Linotype" w:eastAsia="Arial" w:hAnsi="Palatino Linotype" w:cs="Arial"/>
          <w:b/>
          <w:i/>
          <w:spacing w:val="-1"/>
        </w:rPr>
        <w:t>t</w:t>
      </w:r>
      <w:r w:rsidR="00FA0BD1" w:rsidRPr="00B344E8">
        <w:rPr>
          <w:rFonts w:ascii="Palatino Linotype" w:eastAsia="Arial" w:hAnsi="Palatino Linotype" w:cs="Arial"/>
          <w:b/>
          <w:i/>
        </w:rPr>
        <w:t>os</w:t>
      </w:r>
      <w:r w:rsidR="00FA0BD1" w:rsidRPr="00B344E8">
        <w:rPr>
          <w:rFonts w:ascii="Palatino Linotype" w:eastAsia="Arial" w:hAnsi="Palatino Linotype" w:cs="Arial"/>
          <w:b/>
          <w:i/>
          <w:spacing w:val="14"/>
        </w:rPr>
        <w:t xml:space="preserve"> </w:t>
      </w:r>
      <w:r w:rsidR="00FA0BD1" w:rsidRPr="00B344E8">
        <w:rPr>
          <w:rFonts w:ascii="Palatino Linotype" w:eastAsia="Arial" w:hAnsi="Palatino Linotype" w:cs="Arial"/>
          <w:b/>
          <w:i/>
          <w:spacing w:val="-1"/>
        </w:rPr>
        <w:t xml:space="preserve">ad </w:t>
      </w:r>
      <w:r w:rsidR="00FA0BD1" w:rsidRPr="00B344E8">
        <w:rPr>
          <w:rFonts w:ascii="Palatino Linotype" w:eastAsia="Arial" w:hAnsi="Palatino Linotype" w:cs="Arial"/>
          <w:b/>
          <w:i/>
        </w:rPr>
        <w:t>hoc</w:t>
      </w:r>
      <w:r w:rsidR="00FA0BD1" w:rsidRPr="00B344E8">
        <w:rPr>
          <w:rFonts w:ascii="Palatino Linotype" w:eastAsia="Arial" w:hAnsi="Palatino Linotype" w:cs="Arial"/>
          <w:b/>
          <w:i/>
          <w:spacing w:val="11"/>
        </w:rPr>
        <w:t xml:space="preserve"> </w:t>
      </w:r>
      <w:r w:rsidR="00FA0BD1" w:rsidRPr="00B344E8">
        <w:rPr>
          <w:rFonts w:ascii="Palatino Linotype" w:eastAsia="Arial" w:hAnsi="Palatino Linotype" w:cs="Arial"/>
          <w:b/>
          <w:i/>
        </w:rPr>
        <w:t>para</w:t>
      </w:r>
      <w:r w:rsidR="00FA0BD1" w:rsidRPr="00B344E8">
        <w:rPr>
          <w:rFonts w:ascii="Palatino Linotype" w:eastAsia="Arial" w:hAnsi="Palatino Linotype" w:cs="Arial"/>
          <w:b/>
          <w:i/>
          <w:spacing w:val="10"/>
        </w:rPr>
        <w:t xml:space="preserve"> </w:t>
      </w:r>
      <w:r w:rsidR="00FA0BD1" w:rsidRPr="00B344E8">
        <w:rPr>
          <w:rFonts w:ascii="Palatino Linotype" w:eastAsia="Arial" w:hAnsi="Palatino Linotype" w:cs="Arial"/>
          <w:b/>
          <w:i/>
        </w:rPr>
        <w:t>atender las sol</w:t>
      </w:r>
      <w:r w:rsidR="00FA0BD1" w:rsidRPr="00B344E8">
        <w:rPr>
          <w:rFonts w:ascii="Palatino Linotype" w:eastAsia="Arial" w:hAnsi="Palatino Linotype" w:cs="Arial"/>
          <w:b/>
          <w:i/>
          <w:spacing w:val="-2"/>
        </w:rPr>
        <w:t>i</w:t>
      </w:r>
      <w:r w:rsidR="00FA0BD1" w:rsidRPr="00B344E8">
        <w:rPr>
          <w:rFonts w:ascii="Palatino Linotype" w:eastAsia="Arial" w:hAnsi="Palatino Linotype" w:cs="Arial"/>
          <w:b/>
          <w:i/>
          <w:spacing w:val="1"/>
        </w:rPr>
        <w:t>c</w:t>
      </w:r>
      <w:r w:rsidR="00FA0BD1" w:rsidRPr="00B344E8">
        <w:rPr>
          <w:rFonts w:ascii="Palatino Linotype" w:eastAsia="Arial" w:hAnsi="Palatino Linotype" w:cs="Arial"/>
          <w:b/>
          <w:i/>
        </w:rPr>
        <w:t>itudes</w:t>
      </w:r>
      <w:r w:rsidR="00FA0BD1" w:rsidRPr="00B344E8">
        <w:rPr>
          <w:rFonts w:ascii="Palatino Linotype" w:eastAsia="Arial" w:hAnsi="Palatino Linotype" w:cs="Arial"/>
          <w:b/>
          <w:i/>
          <w:spacing w:val="10"/>
        </w:rPr>
        <w:t xml:space="preserve"> </w:t>
      </w:r>
      <w:r w:rsidR="00FA0BD1" w:rsidRPr="00B344E8">
        <w:rPr>
          <w:rFonts w:ascii="Palatino Linotype" w:eastAsia="Arial" w:hAnsi="Palatino Linotype" w:cs="Arial"/>
          <w:b/>
          <w:i/>
        </w:rPr>
        <w:t>de</w:t>
      </w:r>
      <w:r w:rsidR="00FA0BD1" w:rsidRPr="00B344E8">
        <w:rPr>
          <w:rFonts w:ascii="Palatino Linotype" w:eastAsia="Arial" w:hAnsi="Palatino Linotype" w:cs="Arial"/>
          <w:b/>
          <w:i/>
          <w:spacing w:val="9"/>
        </w:rPr>
        <w:t xml:space="preserve"> </w:t>
      </w:r>
      <w:r w:rsidR="00FA0BD1" w:rsidRPr="00B344E8">
        <w:rPr>
          <w:rFonts w:ascii="Palatino Linotype" w:eastAsia="Arial" w:hAnsi="Palatino Linotype" w:cs="Arial"/>
          <w:b/>
          <w:i/>
          <w:spacing w:val="1"/>
        </w:rPr>
        <w:t>ac</w:t>
      </w:r>
      <w:r w:rsidR="00FA0BD1" w:rsidRPr="00B344E8">
        <w:rPr>
          <w:rFonts w:ascii="Palatino Linotype" w:eastAsia="Arial" w:hAnsi="Palatino Linotype" w:cs="Arial"/>
          <w:b/>
          <w:i/>
          <w:spacing w:val="-1"/>
        </w:rPr>
        <w:t>c</w:t>
      </w:r>
      <w:r w:rsidR="00FA0BD1" w:rsidRPr="00B344E8">
        <w:rPr>
          <w:rFonts w:ascii="Palatino Linotype" w:eastAsia="Arial" w:hAnsi="Palatino Linotype" w:cs="Arial"/>
          <w:b/>
          <w:i/>
          <w:spacing w:val="1"/>
        </w:rPr>
        <w:t>es</w:t>
      </w:r>
      <w:r w:rsidR="00FA0BD1" w:rsidRPr="00B344E8">
        <w:rPr>
          <w:rFonts w:ascii="Palatino Linotype" w:eastAsia="Arial" w:hAnsi="Palatino Linotype" w:cs="Arial"/>
          <w:b/>
          <w:i/>
        </w:rPr>
        <w:t>o</w:t>
      </w:r>
      <w:r w:rsidR="00FA0BD1" w:rsidRPr="00B344E8">
        <w:rPr>
          <w:rFonts w:ascii="Palatino Linotype" w:eastAsia="Arial" w:hAnsi="Palatino Linotype" w:cs="Arial"/>
          <w:b/>
          <w:i/>
          <w:spacing w:val="11"/>
        </w:rPr>
        <w:t xml:space="preserve"> </w:t>
      </w:r>
      <w:r w:rsidR="00FA0BD1" w:rsidRPr="00B344E8">
        <w:rPr>
          <w:rFonts w:ascii="Palatino Linotype" w:eastAsia="Arial" w:hAnsi="Palatino Linotype" w:cs="Arial"/>
          <w:b/>
          <w:i/>
        </w:rPr>
        <w:t>a</w:t>
      </w:r>
      <w:r w:rsidR="00FA0BD1" w:rsidRPr="00B344E8">
        <w:rPr>
          <w:rFonts w:ascii="Palatino Linotype" w:eastAsia="Arial" w:hAnsi="Palatino Linotype" w:cs="Arial"/>
          <w:b/>
          <w:i/>
          <w:spacing w:val="9"/>
        </w:rPr>
        <w:t xml:space="preserve"> </w:t>
      </w:r>
      <w:r w:rsidR="00FA0BD1" w:rsidRPr="00B344E8">
        <w:rPr>
          <w:rFonts w:ascii="Palatino Linotype" w:eastAsia="Arial" w:hAnsi="Palatino Linotype" w:cs="Arial"/>
          <w:b/>
          <w:i/>
        </w:rPr>
        <w:t>la</w:t>
      </w:r>
      <w:r w:rsidR="00FA0BD1" w:rsidRPr="00B344E8">
        <w:rPr>
          <w:rFonts w:ascii="Palatino Linotype" w:eastAsia="Arial" w:hAnsi="Palatino Linotype" w:cs="Arial"/>
          <w:b/>
          <w:i/>
          <w:spacing w:val="10"/>
        </w:rPr>
        <w:t xml:space="preserve"> </w:t>
      </w:r>
      <w:r w:rsidR="00FA0BD1" w:rsidRPr="00B344E8">
        <w:rPr>
          <w:rFonts w:ascii="Palatino Linotype" w:eastAsia="Arial" w:hAnsi="Palatino Linotype" w:cs="Arial"/>
          <w:b/>
          <w:i/>
        </w:rPr>
        <w:t>informa</w:t>
      </w:r>
      <w:r w:rsidR="00FA0BD1" w:rsidRPr="00B344E8">
        <w:rPr>
          <w:rFonts w:ascii="Palatino Linotype" w:eastAsia="Arial" w:hAnsi="Palatino Linotype" w:cs="Arial"/>
          <w:b/>
          <w:i/>
          <w:spacing w:val="1"/>
        </w:rPr>
        <w:t>c</w:t>
      </w:r>
      <w:r w:rsidR="00FA0BD1" w:rsidRPr="00B344E8">
        <w:rPr>
          <w:rFonts w:ascii="Palatino Linotype" w:eastAsia="Arial" w:hAnsi="Palatino Linotype" w:cs="Arial"/>
          <w:b/>
          <w:i/>
        </w:rPr>
        <w:t>ió</w:t>
      </w:r>
      <w:r w:rsidR="00FA0BD1" w:rsidRPr="00B344E8">
        <w:rPr>
          <w:rFonts w:ascii="Palatino Linotype" w:eastAsia="Arial" w:hAnsi="Palatino Linotype" w:cs="Arial"/>
          <w:b/>
          <w:i/>
          <w:spacing w:val="-2"/>
        </w:rPr>
        <w:t>n</w:t>
      </w:r>
      <w:r w:rsidR="00FA0BD1" w:rsidRPr="00B344E8">
        <w:rPr>
          <w:rFonts w:ascii="Palatino Linotype" w:eastAsia="Arial" w:hAnsi="Palatino Linotype" w:cs="Arial"/>
          <w:b/>
          <w:i/>
        </w:rPr>
        <w:t>.</w:t>
      </w:r>
      <w:r w:rsidR="00FA0BD1" w:rsidRPr="00B344E8">
        <w:rPr>
          <w:rFonts w:ascii="Palatino Linotype" w:eastAsia="Arial" w:hAnsi="Palatino Linotype" w:cs="Arial"/>
          <w:b/>
          <w:i/>
          <w:spacing w:val="18"/>
        </w:rPr>
        <w:t xml:space="preserve"> </w:t>
      </w:r>
    </w:p>
    <w:p w14:paraId="79E16715" w14:textId="3281F278" w:rsidR="00FA0BD1" w:rsidRPr="00B344E8" w:rsidRDefault="00FA0BD1" w:rsidP="00B344E8">
      <w:pPr>
        <w:spacing w:before="240" w:line="360" w:lineRule="auto"/>
        <w:ind w:left="851" w:right="851"/>
        <w:jc w:val="both"/>
        <w:rPr>
          <w:rFonts w:ascii="Palatino Linotype" w:eastAsia="Arial" w:hAnsi="Palatino Linotype" w:cs="Arial"/>
          <w:i/>
        </w:rPr>
      </w:pPr>
      <w:r w:rsidRPr="00B344E8">
        <w:rPr>
          <w:rFonts w:ascii="Palatino Linotype" w:eastAsia="Arial" w:hAnsi="Palatino Linotype" w:cs="Arial"/>
          <w:i/>
          <w:spacing w:val="18"/>
        </w:rPr>
        <w:t>L</w:t>
      </w:r>
      <w:r w:rsidRPr="00B344E8">
        <w:rPr>
          <w:rFonts w:ascii="Palatino Linotype" w:eastAsia="Arial" w:hAnsi="Palatino Linotype" w:cs="Arial"/>
          <w:i/>
          <w:spacing w:val="-1"/>
        </w:rPr>
        <w:t xml:space="preserve">os </w:t>
      </w:r>
      <w:r w:rsidRPr="00B344E8">
        <w:rPr>
          <w:rFonts w:ascii="Palatino Linotype" w:eastAsia="Arial" w:hAnsi="Palatino Linotype" w:cs="Arial"/>
          <w:i/>
          <w:spacing w:val="1"/>
        </w:rPr>
        <w:t>a</w:t>
      </w:r>
      <w:r w:rsidRPr="00B344E8">
        <w:rPr>
          <w:rFonts w:ascii="Palatino Linotype" w:eastAsia="Arial" w:hAnsi="Palatino Linotype" w:cs="Arial"/>
          <w:i/>
        </w:rPr>
        <w:t>rt</w:t>
      </w:r>
      <w:r w:rsidRPr="00B344E8">
        <w:rPr>
          <w:rFonts w:ascii="Palatino Linotype" w:eastAsia="Arial" w:hAnsi="Palatino Linotype" w:cs="Arial"/>
          <w:i/>
          <w:spacing w:val="-2"/>
        </w:rPr>
        <w:t>í</w:t>
      </w:r>
      <w:r w:rsidRPr="00B344E8">
        <w:rPr>
          <w:rFonts w:ascii="Palatino Linotype" w:eastAsia="Arial" w:hAnsi="Palatino Linotype" w:cs="Arial"/>
          <w:i/>
        </w:rPr>
        <w:t>c</w:t>
      </w:r>
      <w:r w:rsidRPr="00B344E8">
        <w:rPr>
          <w:rFonts w:ascii="Palatino Linotype" w:eastAsia="Arial" w:hAnsi="Palatino Linotype" w:cs="Arial"/>
          <w:i/>
          <w:spacing w:val="1"/>
        </w:rPr>
        <w:t>u</w:t>
      </w:r>
      <w:r w:rsidRPr="00B344E8">
        <w:rPr>
          <w:rFonts w:ascii="Palatino Linotype" w:eastAsia="Arial" w:hAnsi="Palatino Linotype" w:cs="Arial"/>
          <w:i/>
        </w:rPr>
        <w:t>los</w:t>
      </w:r>
      <w:r w:rsidRPr="00B344E8">
        <w:rPr>
          <w:rFonts w:ascii="Palatino Linotype" w:eastAsia="Arial" w:hAnsi="Palatino Linotype" w:cs="Arial"/>
          <w:i/>
          <w:spacing w:val="8"/>
        </w:rPr>
        <w:t xml:space="preserve"> 129 </w:t>
      </w:r>
      <w:r w:rsidRPr="00B344E8">
        <w:rPr>
          <w:rFonts w:ascii="Palatino Linotype" w:eastAsia="Arial" w:hAnsi="Palatino Linotype" w:cs="Arial"/>
          <w:i/>
          <w:spacing w:val="1"/>
        </w:rPr>
        <w:t>d</w:t>
      </w:r>
      <w:r w:rsidRPr="00B344E8">
        <w:rPr>
          <w:rFonts w:ascii="Palatino Linotype" w:eastAsia="Arial" w:hAnsi="Palatino Linotype" w:cs="Arial"/>
          <w:i/>
        </w:rPr>
        <w:t>e</w:t>
      </w:r>
      <w:r w:rsidRPr="00B344E8">
        <w:rPr>
          <w:rFonts w:ascii="Palatino Linotype" w:eastAsia="Arial" w:hAnsi="Palatino Linotype" w:cs="Arial"/>
          <w:i/>
          <w:spacing w:val="9"/>
        </w:rPr>
        <w:t xml:space="preserve"> </w:t>
      </w:r>
      <w:r w:rsidRPr="00B344E8">
        <w:rPr>
          <w:rFonts w:ascii="Palatino Linotype" w:eastAsia="Arial" w:hAnsi="Palatino Linotype" w:cs="Arial"/>
          <w:i/>
        </w:rPr>
        <w:t>la</w:t>
      </w:r>
      <w:r w:rsidRPr="00B344E8">
        <w:rPr>
          <w:rFonts w:ascii="Palatino Linotype" w:eastAsia="Arial" w:hAnsi="Palatino Linotype" w:cs="Arial"/>
          <w:i/>
          <w:spacing w:val="10"/>
        </w:rPr>
        <w:t xml:space="preserve"> </w:t>
      </w:r>
      <w:r w:rsidRPr="00B344E8">
        <w:rPr>
          <w:rFonts w:ascii="Palatino Linotype" w:eastAsia="Arial" w:hAnsi="Palatino Linotype" w:cs="Arial"/>
          <w:i/>
          <w:spacing w:val="-1"/>
        </w:rPr>
        <w:t>L</w:t>
      </w:r>
      <w:r w:rsidRPr="00B344E8">
        <w:rPr>
          <w:rFonts w:ascii="Palatino Linotype" w:eastAsia="Arial" w:hAnsi="Palatino Linotype" w:cs="Arial"/>
          <w:i/>
          <w:spacing w:val="1"/>
        </w:rPr>
        <w:t>e</w:t>
      </w:r>
      <w:r w:rsidRPr="00B344E8">
        <w:rPr>
          <w:rFonts w:ascii="Palatino Linotype" w:eastAsia="Arial" w:hAnsi="Palatino Linotype" w:cs="Arial"/>
          <w:i/>
        </w:rPr>
        <w:t>y</w:t>
      </w:r>
      <w:r w:rsidRPr="00B344E8">
        <w:rPr>
          <w:rFonts w:ascii="Palatino Linotype" w:eastAsia="Arial" w:hAnsi="Palatino Linotype" w:cs="Arial"/>
          <w:i/>
          <w:spacing w:val="8"/>
        </w:rPr>
        <w:t xml:space="preserve"> </w:t>
      </w:r>
      <w:r w:rsidRPr="00B344E8">
        <w:rPr>
          <w:rFonts w:ascii="Palatino Linotype" w:eastAsia="Arial" w:hAnsi="Palatino Linotype" w:cs="Arial"/>
          <w:i/>
        </w:rPr>
        <w:t>General</w:t>
      </w:r>
      <w:r w:rsidRPr="00B344E8">
        <w:rPr>
          <w:rFonts w:ascii="Palatino Linotype" w:eastAsia="Arial" w:hAnsi="Palatino Linotype" w:cs="Arial"/>
          <w:i/>
          <w:spacing w:val="10"/>
        </w:rPr>
        <w:t xml:space="preserve"> </w:t>
      </w:r>
      <w:r w:rsidRPr="00B344E8">
        <w:rPr>
          <w:rFonts w:ascii="Palatino Linotype" w:eastAsia="Arial" w:hAnsi="Palatino Linotype" w:cs="Arial"/>
          <w:i/>
          <w:spacing w:val="-1"/>
        </w:rPr>
        <w:t>d</w:t>
      </w:r>
      <w:r w:rsidRPr="00B344E8">
        <w:rPr>
          <w:rFonts w:ascii="Palatino Linotype" w:eastAsia="Arial" w:hAnsi="Palatino Linotype" w:cs="Arial"/>
          <w:i/>
        </w:rPr>
        <w:t>e</w:t>
      </w:r>
      <w:r w:rsidRPr="00B344E8">
        <w:rPr>
          <w:rFonts w:ascii="Palatino Linotype" w:eastAsia="Arial" w:hAnsi="Palatino Linotype" w:cs="Arial"/>
          <w:i/>
          <w:spacing w:val="9"/>
        </w:rPr>
        <w:t xml:space="preserve"> </w:t>
      </w:r>
      <w:r w:rsidRPr="00B344E8">
        <w:rPr>
          <w:rFonts w:ascii="Palatino Linotype" w:eastAsia="Arial" w:hAnsi="Palatino Linotype" w:cs="Arial"/>
          <w:i/>
          <w:spacing w:val="2"/>
        </w:rPr>
        <w:t>T</w:t>
      </w:r>
      <w:r w:rsidRPr="00B344E8">
        <w:rPr>
          <w:rFonts w:ascii="Palatino Linotype" w:eastAsia="Arial" w:hAnsi="Palatino Linotype" w:cs="Arial"/>
          <w:i/>
        </w:rPr>
        <w:t>r</w:t>
      </w:r>
      <w:r w:rsidRPr="00B344E8">
        <w:rPr>
          <w:rFonts w:ascii="Palatino Linotype" w:eastAsia="Arial" w:hAnsi="Palatino Linotype" w:cs="Arial"/>
          <w:i/>
          <w:spacing w:val="-2"/>
        </w:rPr>
        <w:t>a</w:t>
      </w:r>
      <w:r w:rsidRPr="00B344E8">
        <w:rPr>
          <w:rFonts w:ascii="Palatino Linotype" w:eastAsia="Arial" w:hAnsi="Palatino Linotype" w:cs="Arial"/>
          <w:i/>
          <w:spacing w:val="1"/>
        </w:rPr>
        <w:t>n</w:t>
      </w:r>
      <w:r w:rsidRPr="00B344E8">
        <w:rPr>
          <w:rFonts w:ascii="Palatino Linotype" w:eastAsia="Arial" w:hAnsi="Palatino Linotype" w:cs="Arial"/>
          <w:i/>
        </w:rPr>
        <w:t>s</w:t>
      </w:r>
      <w:r w:rsidRPr="00B344E8">
        <w:rPr>
          <w:rFonts w:ascii="Palatino Linotype" w:eastAsia="Arial" w:hAnsi="Palatino Linotype" w:cs="Arial"/>
          <w:i/>
          <w:spacing w:val="1"/>
        </w:rPr>
        <w:t>pa</w:t>
      </w:r>
      <w:r w:rsidRPr="00B344E8">
        <w:rPr>
          <w:rFonts w:ascii="Palatino Linotype" w:eastAsia="Arial" w:hAnsi="Palatino Linotype" w:cs="Arial"/>
          <w:i/>
        </w:rPr>
        <w:t>r</w:t>
      </w:r>
      <w:r w:rsidRPr="00B344E8">
        <w:rPr>
          <w:rFonts w:ascii="Palatino Linotype" w:eastAsia="Arial" w:hAnsi="Palatino Linotype" w:cs="Arial"/>
          <w:i/>
          <w:spacing w:val="-2"/>
        </w:rPr>
        <w:t>e</w:t>
      </w:r>
      <w:r w:rsidRPr="00B344E8">
        <w:rPr>
          <w:rFonts w:ascii="Palatino Linotype" w:eastAsia="Arial" w:hAnsi="Palatino Linotype" w:cs="Arial"/>
          <w:i/>
          <w:spacing w:val="1"/>
        </w:rPr>
        <w:t>n</w:t>
      </w:r>
      <w:r w:rsidRPr="00B344E8">
        <w:rPr>
          <w:rFonts w:ascii="Palatino Linotype" w:eastAsia="Arial" w:hAnsi="Palatino Linotype" w:cs="Arial"/>
          <w:i/>
        </w:rPr>
        <w:t>cia y Acc</w:t>
      </w:r>
      <w:r w:rsidRPr="00B344E8">
        <w:rPr>
          <w:rFonts w:ascii="Palatino Linotype" w:eastAsia="Arial" w:hAnsi="Palatino Linotype" w:cs="Arial"/>
          <w:i/>
          <w:spacing w:val="1"/>
        </w:rPr>
        <w:t>e</w:t>
      </w:r>
      <w:r w:rsidRPr="00B344E8">
        <w:rPr>
          <w:rFonts w:ascii="Palatino Linotype" w:eastAsia="Arial" w:hAnsi="Palatino Linotype" w:cs="Arial"/>
          <w:i/>
        </w:rPr>
        <w:t>so</w:t>
      </w:r>
      <w:r w:rsidRPr="00B344E8">
        <w:rPr>
          <w:rFonts w:ascii="Palatino Linotype" w:eastAsia="Arial" w:hAnsi="Palatino Linotype" w:cs="Arial"/>
          <w:i/>
          <w:spacing w:val="3"/>
        </w:rPr>
        <w:t xml:space="preserve"> </w:t>
      </w:r>
      <w:r w:rsidRPr="00B344E8">
        <w:rPr>
          <w:rFonts w:ascii="Palatino Linotype" w:eastAsia="Arial" w:hAnsi="Palatino Linotype" w:cs="Arial"/>
          <w:i/>
        </w:rPr>
        <w:t>a</w:t>
      </w:r>
      <w:r w:rsidRPr="00B344E8">
        <w:rPr>
          <w:rFonts w:ascii="Palatino Linotype" w:eastAsia="Arial" w:hAnsi="Palatino Linotype" w:cs="Arial"/>
          <w:i/>
          <w:spacing w:val="1"/>
        </w:rPr>
        <w:t xml:space="preserve"> </w:t>
      </w:r>
      <w:r w:rsidRPr="00B344E8">
        <w:rPr>
          <w:rFonts w:ascii="Palatino Linotype" w:eastAsia="Arial" w:hAnsi="Palatino Linotype" w:cs="Arial"/>
          <w:i/>
        </w:rPr>
        <w:t>la I</w:t>
      </w:r>
      <w:r w:rsidRPr="00B344E8">
        <w:rPr>
          <w:rFonts w:ascii="Palatino Linotype" w:eastAsia="Arial" w:hAnsi="Palatino Linotype" w:cs="Arial"/>
          <w:i/>
          <w:spacing w:val="-1"/>
        </w:rPr>
        <w:t>n</w:t>
      </w:r>
      <w:r w:rsidRPr="00B344E8">
        <w:rPr>
          <w:rFonts w:ascii="Palatino Linotype" w:eastAsia="Arial" w:hAnsi="Palatino Linotype" w:cs="Arial"/>
          <w:i/>
        </w:rPr>
        <w:t>f</w:t>
      </w:r>
      <w:r w:rsidRPr="00B344E8">
        <w:rPr>
          <w:rFonts w:ascii="Palatino Linotype" w:eastAsia="Arial" w:hAnsi="Palatino Linotype" w:cs="Arial"/>
          <w:i/>
          <w:spacing w:val="1"/>
        </w:rPr>
        <w:t>o</w:t>
      </w:r>
      <w:r w:rsidRPr="00B344E8">
        <w:rPr>
          <w:rFonts w:ascii="Palatino Linotype" w:eastAsia="Arial" w:hAnsi="Palatino Linotype" w:cs="Arial"/>
          <w:i/>
          <w:spacing w:val="-3"/>
        </w:rPr>
        <w:t>r</w:t>
      </w:r>
      <w:r w:rsidRPr="00B344E8">
        <w:rPr>
          <w:rFonts w:ascii="Palatino Linotype" w:eastAsia="Arial" w:hAnsi="Palatino Linotype" w:cs="Arial"/>
          <w:i/>
          <w:spacing w:val="1"/>
        </w:rPr>
        <w:t>ma</w:t>
      </w:r>
      <w:r w:rsidRPr="00B344E8">
        <w:rPr>
          <w:rFonts w:ascii="Palatino Linotype" w:eastAsia="Arial" w:hAnsi="Palatino Linotype" w:cs="Arial"/>
          <w:i/>
        </w:rPr>
        <w:t>ci</w:t>
      </w:r>
      <w:r w:rsidRPr="00B344E8">
        <w:rPr>
          <w:rFonts w:ascii="Palatino Linotype" w:eastAsia="Arial" w:hAnsi="Palatino Linotype" w:cs="Arial"/>
          <w:i/>
          <w:spacing w:val="-2"/>
        </w:rPr>
        <w:t>ó</w:t>
      </w:r>
      <w:r w:rsidRPr="00B344E8">
        <w:rPr>
          <w:rFonts w:ascii="Palatino Linotype" w:eastAsia="Arial" w:hAnsi="Palatino Linotype" w:cs="Arial"/>
          <w:i/>
        </w:rPr>
        <w:t>n</w:t>
      </w:r>
      <w:r w:rsidRPr="00B344E8">
        <w:rPr>
          <w:rFonts w:ascii="Palatino Linotype" w:eastAsia="Arial" w:hAnsi="Palatino Linotype" w:cs="Arial"/>
          <w:i/>
          <w:spacing w:val="6"/>
        </w:rPr>
        <w:t xml:space="preserve"> </w:t>
      </w:r>
      <w:r w:rsidRPr="00B344E8">
        <w:rPr>
          <w:rFonts w:ascii="Palatino Linotype" w:eastAsia="Arial" w:hAnsi="Palatino Linotype" w:cs="Arial"/>
          <w:i/>
          <w:spacing w:val="-2"/>
        </w:rPr>
        <w:t>P</w:t>
      </w:r>
      <w:r w:rsidRPr="00B344E8">
        <w:rPr>
          <w:rFonts w:ascii="Palatino Linotype" w:eastAsia="Arial" w:hAnsi="Palatino Linotype" w:cs="Arial"/>
          <w:i/>
          <w:spacing w:val="1"/>
        </w:rPr>
        <w:t>úb</w:t>
      </w:r>
      <w:r w:rsidRPr="00B344E8">
        <w:rPr>
          <w:rFonts w:ascii="Palatino Linotype" w:eastAsia="Arial" w:hAnsi="Palatino Linotype" w:cs="Arial"/>
          <w:i/>
        </w:rPr>
        <w:t>l</w:t>
      </w:r>
      <w:r w:rsidRPr="00B344E8">
        <w:rPr>
          <w:rFonts w:ascii="Palatino Linotype" w:eastAsia="Arial" w:hAnsi="Palatino Linotype" w:cs="Arial"/>
          <w:i/>
          <w:spacing w:val="-1"/>
        </w:rPr>
        <w:t>i</w:t>
      </w:r>
      <w:r w:rsidRPr="00B344E8">
        <w:rPr>
          <w:rFonts w:ascii="Palatino Linotype" w:eastAsia="Arial" w:hAnsi="Palatino Linotype" w:cs="Arial"/>
          <w:i/>
        </w:rPr>
        <w:t xml:space="preserve">ca y </w:t>
      </w:r>
      <w:r w:rsidRPr="00B344E8">
        <w:rPr>
          <w:rFonts w:ascii="Palatino Linotype" w:eastAsia="Arial" w:hAnsi="Palatino Linotype" w:cs="Arial"/>
          <w:i/>
          <w:spacing w:val="8"/>
        </w:rPr>
        <w:t xml:space="preserve">130, párrafo cuarto, </w:t>
      </w:r>
      <w:r w:rsidRPr="00B344E8">
        <w:rPr>
          <w:rFonts w:ascii="Palatino Linotype" w:eastAsia="Arial" w:hAnsi="Palatino Linotype" w:cs="Arial"/>
          <w:i/>
          <w:spacing w:val="1"/>
        </w:rPr>
        <w:t>d</w:t>
      </w:r>
      <w:r w:rsidRPr="00B344E8">
        <w:rPr>
          <w:rFonts w:ascii="Palatino Linotype" w:eastAsia="Arial" w:hAnsi="Palatino Linotype" w:cs="Arial"/>
          <w:i/>
        </w:rPr>
        <w:t>e</w:t>
      </w:r>
      <w:r w:rsidRPr="00B344E8">
        <w:rPr>
          <w:rFonts w:ascii="Palatino Linotype" w:eastAsia="Arial" w:hAnsi="Palatino Linotype" w:cs="Arial"/>
          <w:i/>
          <w:spacing w:val="9"/>
        </w:rPr>
        <w:t xml:space="preserve"> </w:t>
      </w:r>
      <w:r w:rsidRPr="00B344E8">
        <w:rPr>
          <w:rFonts w:ascii="Palatino Linotype" w:eastAsia="Arial" w:hAnsi="Palatino Linotype" w:cs="Arial"/>
          <w:i/>
        </w:rPr>
        <w:t>la</w:t>
      </w:r>
      <w:r w:rsidRPr="00B344E8">
        <w:rPr>
          <w:rFonts w:ascii="Palatino Linotype" w:eastAsia="Arial" w:hAnsi="Palatino Linotype" w:cs="Arial"/>
          <w:i/>
          <w:spacing w:val="10"/>
        </w:rPr>
        <w:t xml:space="preserve"> </w:t>
      </w:r>
      <w:r w:rsidRPr="00B344E8">
        <w:rPr>
          <w:rFonts w:ascii="Palatino Linotype" w:eastAsia="Arial" w:hAnsi="Palatino Linotype" w:cs="Arial"/>
          <w:i/>
          <w:spacing w:val="-1"/>
        </w:rPr>
        <w:t>L</w:t>
      </w:r>
      <w:r w:rsidRPr="00B344E8">
        <w:rPr>
          <w:rFonts w:ascii="Palatino Linotype" w:eastAsia="Arial" w:hAnsi="Palatino Linotype" w:cs="Arial"/>
          <w:i/>
          <w:spacing w:val="1"/>
        </w:rPr>
        <w:t>e</w:t>
      </w:r>
      <w:r w:rsidRPr="00B344E8">
        <w:rPr>
          <w:rFonts w:ascii="Palatino Linotype" w:eastAsia="Arial" w:hAnsi="Palatino Linotype" w:cs="Arial"/>
          <w:i/>
        </w:rPr>
        <w:t>y</w:t>
      </w:r>
      <w:r w:rsidRPr="00B344E8">
        <w:rPr>
          <w:rFonts w:ascii="Palatino Linotype" w:eastAsia="Arial" w:hAnsi="Palatino Linotype" w:cs="Arial"/>
          <w:i/>
          <w:spacing w:val="8"/>
        </w:rPr>
        <w:t xml:space="preserve"> </w:t>
      </w:r>
      <w:r w:rsidRPr="00B344E8">
        <w:rPr>
          <w:rFonts w:ascii="Palatino Linotype" w:eastAsia="Arial" w:hAnsi="Palatino Linotype" w:cs="Arial"/>
          <w:i/>
        </w:rPr>
        <w:t>Fe</w:t>
      </w:r>
      <w:r w:rsidRPr="00B344E8">
        <w:rPr>
          <w:rFonts w:ascii="Palatino Linotype" w:eastAsia="Arial" w:hAnsi="Palatino Linotype" w:cs="Arial"/>
          <w:i/>
          <w:spacing w:val="1"/>
        </w:rPr>
        <w:t>de</w:t>
      </w:r>
      <w:r w:rsidRPr="00B344E8">
        <w:rPr>
          <w:rFonts w:ascii="Palatino Linotype" w:eastAsia="Arial" w:hAnsi="Palatino Linotype" w:cs="Arial"/>
          <w:i/>
        </w:rPr>
        <w:t>ral</w:t>
      </w:r>
      <w:r w:rsidRPr="00B344E8">
        <w:rPr>
          <w:rFonts w:ascii="Palatino Linotype" w:eastAsia="Arial" w:hAnsi="Palatino Linotype" w:cs="Arial"/>
          <w:i/>
          <w:spacing w:val="10"/>
        </w:rPr>
        <w:t xml:space="preserve"> </w:t>
      </w:r>
      <w:r w:rsidRPr="00B344E8">
        <w:rPr>
          <w:rFonts w:ascii="Palatino Linotype" w:eastAsia="Arial" w:hAnsi="Palatino Linotype" w:cs="Arial"/>
          <w:i/>
          <w:spacing w:val="-1"/>
        </w:rPr>
        <w:t>d</w:t>
      </w:r>
      <w:r w:rsidRPr="00B344E8">
        <w:rPr>
          <w:rFonts w:ascii="Palatino Linotype" w:eastAsia="Arial" w:hAnsi="Palatino Linotype" w:cs="Arial"/>
          <w:i/>
        </w:rPr>
        <w:t>e</w:t>
      </w:r>
      <w:r w:rsidRPr="00B344E8">
        <w:rPr>
          <w:rFonts w:ascii="Palatino Linotype" w:eastAsia="Arial" w:hAnsi="Palatino Linotype" w:cs="Arial"/>
          <w:i/>
          <w:spacing w:val="9"/>
        </w:rPr>
        <w:t xml:space="preserve"> </w:t>
      </w:r>
      <w:r w:rsidRPr="00B344E8">
        <w:rPr>
          <w:rFonts w:ascii="Palatino Linotype" w:eastAsia="Arial" w:hAnsi="Palatino Linotype" w:cs="Arial"/>
          <w:i/>
          <w:spacing w:val="2"/>
        </w:rPr>
        <w:t>T</w:t>
      </w:r>
      <w:r w:rsidRPr="00B344E8">
        <w:rPr>
          <w:rFonts w:ascii="Palatino Linotype" w:eastAsia="Arial" w:hAnsi="Palatino Linotype" w:cs="Arial"/>
          <w:i/>
        </w:rPr>
        <w:t>r</w:t>
      </w:r>
      <w:r w:rsidRPr="00B344E8">
        <w:rPr>
          <w:rFonts w:ascii="Palatino Linotype" w:eastAsia="Arial" w:hAnsi="Palatino Linotype" w:cs="Arial"/>
          <w:i/>
          <w:spacing w:val="-2"/>
        </w:rPr>
        <w:t>a</w:t>
      </w:r>
      <w:r w:rsidRPr="00B344E8">
        <w:rPr>
          <w:rFonts w:ascii="Palatino Linotype" w:eastAsia="Arial" w:hAnsi="Palatino Linotype" w:cs="Arial"/>
          <w:i/>
          <w:spacing w:val="1"/>
        </w:rPr>
        <w:t>n</w:t>
      </w:r>
      <w:r w:rsidRPr="00B344E8">
        <w:rPr>
          <w:rFonts w:ascii="Palatino Linotype" w:eastAsia="Arial" w:hAnsi="Palatino Linotype" w:cs="Arial"/>
          <w:i/>
        </w:rPr>
        <w:t>s</w:t>
      </w:r>
      <w:r w:rsidRPr="00B344E8">
        <w:rPr>
          <w:rFonts w:ascii="Palatino Linotype" w:eastAsia="Arial" w:hAnsi="Palatino Linotype" w:cs="Arial"/>
          <w:i/>
          <w:spacing w:val="1"/>
        </w:rPr>
        <w:t>pa</w:t>
      </w:r>
      <w:r w:rsidRPr="00B344E8">
        <w:rPr>
          <w:rFonts w:ascii="Palatino Linotype" w:eastAsia="Arial" w:hAnsi="Palatino Linotype" w:cs="Arial"/>
          <w:i/>
        </w:rPr>
        <w:t>r</w:t>
      </w:r>
      <w:r w:rsidRPr="00B344E8">
        <w:rPr>
          <w:rFonts w:ascii="Palatino Linotype" w:eastAsia="Arial" w:hAnsi="Palatino Linotype" w:cs="Arial"/>
          <w:i/>
          <w:spacing w:val="-2"/>
        </w:rPr>
        <w:t>e</w:t>
      </w:r>
      <w:r w:rsidRPr="00B344E8">
        <w:rPr>
          <w:rFonts w:ascii="Palatino Linotype" w:eastAsia="Arial" w:hAnsi="Palatino Linotype" w:cs="Arial"/>
          <w:i/>
          <w:spacing w:val="1"/>
        </w:rPr>
        <w:t>n</w:t>
      </w:r>
      <w:r w:rsidRPr="00B344E8">
        <w:rPr>
          <w:rFonts w:ascii="Palatino Linotype" w:eastAsia="Arial" w:hAnsi="Palatino Linotype" w:cs="Arial"/>
          <w:i/>
        </w:rPr>
        <w:t>cia y Acc</w:t>
      </w:r>
      <w:r w:rsidRPr="00B344E8">
        <w:rPr>
          <w:rFonts w:ascii="Palatino Linotype" w:eastAsia="Arial" w:hAnsi="Palatino Linotype" w:cs="Arial"/>
          <w:i/>
          <w:spacing w:val="1"/>
        </w:rPr>
        <w:t>e</w:t>
      </w:r>
      <w:r w:rsidRPr="00B344E8">
        <w:rPr>
          <w:rFonts w:ascii="Palatino Linotype" w:eastAsia="Arial" w:hAnsi="Palatino Linotype" w:cs="Arial"/>
          <w:i/>
        </w:rPr>
        <w:t>so</w:t>
      </w:r>
      <w:r w:rsidRPr="00B344E8">
        <w:rPr>
          <w:rFonts w:ascii="Palatino Linotype" w:eastAsia="Arial" w:hAnsi="Palatino Linotype" w:cs="Arial"/>
          <w:i/>
          <w:spacing w:val="3"/>
        </w:rPr>
        <w:t xml:space="preserve"> </w:t>
      </w:r>
      <w:r w:rsidRPr="00B344E8">
        <w:rPr>
          <w:rFonts w:ascii="Palatino Linotype" w:eastAsia="Arial" w:hAnsi="Palatino Linotype" w:cs="Arial"/>
          <w:i/>
        </w:rPr>
        <w:t>a</w:t>
      </w:r>
      <w:r w:rsidRPr="00B344E8">
        <w:rPr>
          <w:rFonts w:ascii="Palatino Linotype" w:eastAsia="Arial" w:hAnsi="Palatino Linotype" w:cs="Arial"/>
          <w:i/>
          <w:spacing w:val="1"/>
        </w:rPr>
        <w:t xml:space="preserve"> </w:t>
      </w:r>
      <w:r w:rsidRPr="00B344E8">
        <w:rPr>
          <w:rFonts w:ascii="Palatino Linotype" w:eastAsia="Arial" w:hAnsi="Palatino Linotype" w:cs="Arial"/>
          <w:i/>
        </w:rPr>
        <w:t>la I</w:t>
      </w:r>
      <w:r w:rsidRPr="00B344E8">
        <w:rPr>
          <w:rFonts w:ascii="Palatino Linotype" w:eastAsia="Arial" w:hAnsi="Palatino Linotype" w:cs="Arial"/>
          <w:i/>
          <w:spacing w:val="-1"/>
        </w:rPr>
        <w:t>n</w:t>
      </w:r>
      <w:r w:rsidRPr="00B344E8">
        <w:rPr>
          <w:rFonts w:ascii="Palatino Linotype" w:eastAsia="Arial" w:hAnsi="Palatino Linotype" w:cs="Arial"/>
          <w:i/>
        </w:rPr>
        <w:t>f</w:t>
      </w:r>
      <w:r w:rsidRPr="00B344E8">
        <w:rPr>
          <w:rFonts w:ascii="Palatino Linotype" w:eastAsia="Arial" w:hAnsi="Palatino Linotype" w:cs="Arial"/>
          <w:i/>
          <w:spacing w:val="1"/>
        </w:rPr>
        <w:t>o</w:t>
      </w:r>
      <w:r w:rsidRPr="00B344E8">
        <w:rPr>
          <w:rFonts w:ascii="Palatino Linotype" w:eastAsia="Arial" w:hAnsi="Palatino Linotype" w:cs="Arial"/>
          <w:i/>
          <w:spacing w:val="-3"/>
        </w:rPr>
        <w:t>r</w:t>
      </w:r>
      <w:r w:rsidRPr="00B344E8">
        <w:rPr>
          <w:rFonts w:ascii="Palatino Linotype" w:eastAsia="Arial" w:hAnsi="Palatino Linotype" w:cs="Arial"/>
          <w:i/>
          <w:spacing w:val="1"/>
        </w:rPr>
        <w:t>ma</w:t>
      </w:r>
      <w:r w:rsidRPr="00B344E8">
        <w:rPr>
          <w:rFonts w:ascii="Palatino Linotype" w:eastAsia="Arial" w:hAnsi="Palatino Linotype" w:cs="Arial"/>
          <w:i/>
        </w:rPr>
        <w:t>ci</w:t>
      </w:r>
      <w:r w:rsidRPr="00B344E8">
        <w:rPr>
          <w:rFonts w:ascii="Palatino Linotype" w:eastAsia="Arial" w:hAnsi="Palatino Linotype" w:cs="Arial"/>
          <w:i/>
          <w:spacing w:val="-2"/>
        </w:rPr>
        <w:t>ó</w:t>
      </w:r>
      <w:r w:rsidRPr="00B344E8">
        <w:rPr>
          <w:rFonts w:ascii="Palatino Linotype" w:eastAsia="Arial" w:hAnsi="Palatino Linotype" w:cs="Arial"/>
          <w:i/>
        </w:rPr>
        <w:t>n</w:t>
      </w:r>
      <w:r w:rsidRPr="00B344E8">
        <w:rPr>
          <w:rFonts w:ascii="Palatino Linotype" w:eastAsia="Arial" w:hAnsi="Palatino Linotype" w:cs="Arial"/>
          <w:i/>
          <w:spacing w:val="6"/>
        </w:rPr>
        <w:t xml:space="preserve"> </w:t>
      </w:r>
      <w:r w:rsidRPr="00B344E8">
        <w:rPr>
          <w:rFonts w:ascii="Palatino Linotype" w:eastAsia="Arial" w:hAnsi="Palatino Linotype" w:cs="Arial"/>
          <w:i/>
          <w:spacing w:val="-2"/>
        </w:rPr>
        <w:t>P</w:t>
      </w:r>
      <w:r w:rsidRPr="00B344E8">
        <w:rPr>
          <w:rFonts w:ascii="Palatino Linotype" w:eastAsia="Arial" w:hAnsi="Palatino Linotype" w:cs="Arial"/>
          <w:i/>
          <w:spacing w:val="1"/>
        </w:rPr>
        <w:t>úb</w:t>
      </w:r>
      <w:r w:rsidRPr="00B344E8">
        <w:rPr>
          <w:rFonts w:ascii="Palatino Linotype" w:eastAsia="Arial" w:hAnsi="Palatino Linotype" w:cs="Arial"/>
          <w:i/>
        </w:rPr>
        <w:t>l</w:t>
      </w:r>
      <w:r w:rsidRPr="00B344E8">
        <w:rPr>
          <w:rFonts w:ascii="Palatino Linotype" w:eastAsia="Arial" w:hAnsi="Palatino Linotype" w:cs="Arial"/>
          <w:i/>
          <w:spacing w:val="-1"/>
        </w:rPr>
        <w:t>i</w:t>
      </w:r>
      <w:r w:rsidRPr="00B344E8">
        <w:rPr>
          <w:rFonts w:ascii="Palatino Linotype" w:eastAsia="Arial" w:hAnsi="Palatino Linotype" w:cs="Arial"/>
          <w:i/>
        </w:rPr>
        <w:t xml:space="preserve">ca, </w:t>
      </w:r>
      <w:r w:rsidRPr="00B344E8">
        <w:rPr>
          <w:rFonts w:ascii="Palatino Linotype" w:eastAsia="Arial" w:hAnsi="Palatino Linotype" w:cs="Arial"/>
          <w:i/>
          <w:spacing w:val="-1"/>
        </w:rPr>
        <w:t>señalan</w:t>
      </w:r>
      <w:r w:rsidRPr="00B344E8">
        <w:rPr>
          <w:rFonts w:ascii="Palatino Linotype" w:eastAsia="Arial" w:hAnsi="Palatino Linotype" w:cs="Arial"/>
          <w:i/>
          <w:spacing w:val="1"/>
        </w:rPr>
        <w:t xml:space="preserve"> </w:t>
      </w:r>
      <w:r w:rsidRPr="00B344E8">
        <w:rPr>
          <w:rFonts w:ascii="Palatino Linotype" w:eastAsia="Arial" w:hAnsi="Palatino Linotype" w:cs="Arial"/>
          <w:i/>
          <w:spacing w:val="-1"/>
        </w:rPr>
        <w:t>q</w:t>
      </w:r>
      <w:r w:rsidRPr="00B344E8">
        <w:rPr>
          <w:rFonts w:ascii="Palatino Linotype" w:eastAsia="Arial" w:hAnsi="Palatino Linotype" w:cs="Arial"/>
          <w:i/>
          <w:spacing w:val="1"/>
        </w:rPr>
        <w:t>u</w:t>
      </w:r>
      <w:r w:rsidRPr="00B344E8">
        <w:rPr>
          <w:rFonts w:ascii="Palatino Linotype" w:eastAsia="Arial" w:hAnsi="Palatino Linotype" w:cs="Arial"/>
          <w:i/>
        </w:rPr>
        <w:t xml:space="preserve">e los sujetos obligados deberán otorgar acceso a los </w:t>
      </w:r>
      <w:r w:rsidRPr="00B344E8">
        <w:rPr>
          <w:rFonts w:ascii="Palatino Linotype" w:eastAsia="Arial" w:hAnsi="Palatino Linotype" w:cs="Arial"/>
          <w:i/>
        </w:rPr>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344E8">
        <w:rPr>
          <w:rFonts w:ascii="Palatino Linotype" w:eastAsia="Arial" w:hAnsi="Palatino Linotype" w:cs="Arial"/>
          <w:i/>
          <w:spacing w:val="-1"/>
        </w:rPr>
        <w:t xml:space="preserve"> sin necesidad de</w:t>
      </w:r>
      <w:r w:rsidRPr="00B344E8">
        <w:rPr>
          <w:rFonts w:ascii="Palatino Linotype" w:eastAsia="Arial" w:hAnsi="Palatino Linotype" w:cs="Arial"/>
          <w:i/>
          <w:spacing w:val="1"/>
        </w:rPr>
        <w:t xml:space="preserve"> e</w:t>
      </w:r>
      <w:r w:rsidRPr="00B344E8">
        <w:rPr>
          <w:rFonts w:ascii="Palatino Linotype" w:eastAsia="Arial" w:hAnsi="Palatino Linotype" w:cs="Arial"/>
          <w:i/>
        </w:rPr>
        <w:t>la</w:t>
      </w:r>
      <w:r w:rsidRPr="00B344E8">
        <w:rPr>
          <w:rFonts w:ascii="Palatino Linotype" w:eastAsia="Arial" w:hAnsi="Palatino Linotype" w:cs="Arial"/>
          <w:i/>
          <w:spacing w:val="1"/>
        </w:rPr>
        <w:t>bo</w:t>
      </w:r>
      <w:r w:rsidRPr="00B344E8">
        <w:rPr>
          <w:rFonts w:ascii="Palatino Linotype" w:eastAsia="Arial" w:hAnsi="Palatino Linotype" w:cs="Arial"/>
          <w:i/>
        </w:rPr>
        <w:t xml:space="preserve">rar </w:t>
      </w:r>
      <w:r w:rsidRPr="00B344E8">
        <w:rPr>
          <w:rFonts w:ascii="Palatino Linotype" w:eastAsia="Arial" w:hAnsi="Palatino Linotype" w:cs="Arial"/>
          <w:i/>
          <w:spacing w:val="1"/>
        </w:rPr>
        <w:t>do</w:t>
      </w:r>
      <w:r w:rsidRPr="00B344E8">
        <w:rPr>
          <w:rFonts w:ascii="Palatino Linotype" w:eastAsia="Arial" w:hAnsi="Palatino Linotype" w:cs="Arial"/>
          <w:i/>
          <w:spacing w:val="-2"/>
        </w:rPr>
        <w:t>c</w:t>
      </w:r>
      <w:r w:rsidRPr="00B344E8">
        <w:rPr>
          <w:rFonts w:ascii="Palatino Linotype" w:eastAsia="Arial" w:hAnsi="Palatino Linotype" w:cs="Arial"/>
          <w:i/>
          <w:spacing w:val="1"/>
        </w:rPr>
        <w:t>u</w:t>
      </w:r>
      <w:r w:rsidRPr="00B344E8">
        <w:rPr>
          <w:rFonts w:ascii="Palatino Linotype" w:eastAsia="Arial" w:hAnsi="Palatino Linotype" w:cs="Arial"/>
          <w:i/>
          <w:spacing w:val="-1"/>
        </w:rPr>
        <w:t>m</w:t>
      </w:r>
      <w:r w:rsidRPr="00B344E8">
        <w:rPr>
          <w:rFonts w:ascii="Palatino Linotype" w:eastAsia="Arial" w:hAnsi="Palatino Linotype" w:cs="Arial"/>
          <w:i/>
          <w:spacing w:val="1"/>
        </w:rPr>
        <w:t>en</w:t>
      </w:r>
      <w:r w:rsidRPr="00B344E8">
        <w:rPr>
          <w:rFonts w:ascii="Palatino Linotype" w:eastAsia="Arial" w:hAnsi="Palatino Linotype" w:cs="Arial"/>
          <w:i/>
          <w:spacing w:val="-2"/>
        </w:rPr>
        <w:t>t</w:t>
      </w:r>
      <w:r w:rsidRPr="00B344E8">
        <w:rPr>
          <w:rFonts w:ascii="Palatino Linotype" w:eastAsia="Arial" w:hAnsi="Palatino Linotype" w:cs="Arial"/>
          <w:i/>
          <w:spacing w:val="1"/>
        </w:rPr>
        <w:t>o</w:t>
      </w:r>
      <w:r w:rsidRPr="00B344E8">
        <w:rPr>
          <w:rFonts w:ascii="Palatino Linotype" w:eastAsia="Arial" w:hAnsi="Palatino Linotype" w:cs="Arial"/>
          <w:i/>
        </w:rPr>
        <w:t>s</w:t>
      </w:r>
      <w:r w:rsidRPr="00B344E8">
        <w:rPr>
          <w:rFonts w:ascii="Palatino Linotype" w:eastAsia="Arial" w:hAnsi="Palatino Linotype" w:cs="Arial"/>
          <w:i/>
          <w:spacing w:val="3"/>
        </w:rPr>
        <w:t xml:space="preserve"> </w:t>
      </w:r>
      <w:r w:rsidRPr="00B344E8">
        <w:rPr>
          <w:rFonts w:ascii="Palatino Linotype" w:eastAsia="Arial" w:hAnsi="Palatino Linotype" w:cs="Arial"/>
          <w:i/>
          <w:spacing w:val="1"/>
        </w:rPr>
        <w:t>a</w:t>
      </w:r>
      <w:r w:rsidRPr="00B344E8">
        <w:rPr>
          <w:rFonts w:ascii="Palatino Linotype" w:eastAsia="Arial" w:hAnsi="Palatino Linotype" w:cs="Arial"/>
          <w:i/>
        </w:rPr>
        <w:t>d</w:t>
      </w:r>
      <w:r w:rsidRPr="00B344E8">
        <w:rPr>
          <w:rFonts w:ascii="Palatino Linotype" w:eastAsia="Arial" w:hAnsi="Palatino Linotype" w:cs="Arial"/>
          <w:i/>
          <w:spacing w:val="1"/>
        </w:rPr>
        <w:t xml:space="preserve"> ho</w:t>
      </w:r>
      <w:r w:rsidRPr="00B344E8">
        <w:rPr>
          <w:rFonts w:ascii="Palatino Linotype" w:eastAsia="Arial" w:hAnsi="Palatino Linotype" w:cs="Arial"/>
          <w:i/>
        </w:rPr>
        <w:t>c</w:t>
      </w:r>
      <w:r w:rsidRPr="00B344E8">
        <w:rPr>
          <w:rFonts w:ascii="Palatino Linotype" w:eastAsia="Arial" w:hAnsi="Palatino Linotype" w:cs="Arial"/>
          <w:i/>
          <w:spacing w:val="2"/>
        </w:rPr>
        <w:t xml:space="preserve"> </w:t>
      </w:r>
      <w:r w:rsidRPr="00B344E8">
        <w:rPr>
          <w:rFonts w:ascii="Palatino Linotype" w:eastAsia="Arial" w:hAnsi="Palatino Linotype" w:cs="Arial"/>
          <w:i/>
          <w:spacing w:val="1"/>
        </w:rPr>
        <w:t>pa</w:t>
      </w:r>
      <w:r w:rsidRPr="00B344E8">
        <w:rPr>
          <w:rFonts w:ascii="Palatino Linotype" w:eastAsia="Arial" w:hAnsi="Palatino Linotype" w:cs="Arial"/>
          <w:i/>
        </w:rPr>
        <w:t xml:space="preserve">ra </w:t>
      </w:r>
      <w:r w:rsidRPr="00B344E8">
        <w:rPr>
          <w:rFonts w:ascii="Palatino Linotype" w:eastAsia="Arial" w:hAnsi="Palatino Linotype" w:cs="Arial"/>
          <w:i/>
          <w:spacing w:val="1"/>
        </w:rPr>
        <w:t>a</w:t>
      </w:r>
      <w:r w:rsidRPr="00B344E8">
        <w:rPr>
          <w:rFonts w:ascii="Palatino Linotype" w:eastAsia="Arial" w:hAnsi="Palatino Linotype" w:cs="Arial"/>
          <w:i/>
        </w:rPr>
        <w:t>t</w:t>
      </w:r>
      <w:r w:rsidRPr="00B344E8">
        <w:rPr>
          <w:rFonts w:ascii="Palatino Linotype" w:eastAsia="Arial" w:hAnsi="Palatino Linotype" w:cs="Arial"/>
          <w:i/>
          <w:spacing w:val="-1"/>
        </w:rPr>
        <w:t>e</w:t>
      </w:r>
      <w:r w:rsidRPr="00B344E8">
        <w:rPr>
          <w:rFonts w:ascii="Palatino Linotype" w:eastAsia="Arial" w:hAnsi="Palatino Linotype" w:cs="Arial"/>
          <w:i/>
          <w:spacing w:val="1"/>
        </w:rPr>
        <w:t>n</w:t>
      </w:r>
      <w:r w:rsidRPr="00B344E8">
        <w:rPr>
          <w:rFonts w:ascii="Palatino Linotype" w:eastAsia="Arial" w:hAnsi="Palatino Linotype" w:cs="Arial"/>
          <w:i/>
          <w:spacing w:val="-1"/>
        </w:rPr>
        <w:t>d</w:t>
      </w:r>
      <w:r w:rsidRPr="00B344E8">
        <w:rPr>
          <w:rFonts w:ascii="Palatino Linotype" w:eastAsia="Arial" w:hAnsi="Palatino Linotype" w:cs="Arial"/>
          <w:i/>
          <w:spacing w:val="1"/>
        </w:rPr>
        <w:t>e</w:t>
      </w:r>
      <w:r w:rsidRPr="00B344E8">
        <w:rPr>
          <w:rFonts w:ascii="Palatino Linotype" w:eastAsia="Arial" w:hAnsi="Palatino Linotype" w:cs="Arial"/>
          <w:i/>
        </w:rPr>
        <w:t>r</w:t>
      </w:r>
      <w:r w:rsidRPr="00B344E8">
        <w:rPr>
          <w:rFonts w:ascii="Palatino Linotype" w:eastAsia="Arial" w:hAnsi="Palatino Linotype" w:cs="Arial"/>
          <w:i/>
          <w:spacing w:val="2"/>
        </w:rPr>
        <w:t xml:space="preserve"> </w:t>
      </w:r>
      <w:r w:rsidRPr="00B344E8">
        <w:rPr>
          <w:rFonts w:ascii="Palatino Linotype" w:eastAsia="Arial" w:hAnsi="Palatino Linotype" w:cs="Arial"/>
          <w:i/>
        </w:rPr>
        <w:t>l</w:t>
      </w:r>
      <w:r w:rsidRPr="00B344E8">
        <w:rPr>
          <w:rFonts w:ascii="Palatino Linotype" w:eastAsia="Arial" w:hAnsi="Palatino Linotype" w:cs="Arial"/>
          <w:i/>
          <w:spacing w:val="-2"/>
        </w:rPr>
        <w:t>a</w:t>
      </w:r>
      <w:r w:rsidRPr="00B344E8">
        <w:rPr>
          <w:rFonts w:ascii="Palatino Linotype" w:eastAsia="Arial" w:hAnsi="Palatino Linotype" w:cs="Arial"/>
          <w:i/>
        </w:rPr>
        <w:t>s</w:t>
      </w:r>
      <w:r w:rsidRPr="00B344E8">
        <w:rPr>
          <w:rFonts w:ascii="Palatino Linotype" w:eastAsia="Arial" w:hAnsi="Palatino Linotype" w:cs="Arial"/>
          <w:i/>
          <w:spacing w:val="2"/>
        </w:rPr>
        <w:t xml:space="preserve"> </w:t>
      </w:r>
      <w:r w:rsidRPr="00B344E8">
        <w:rPr>
          <w:rFonts w:ascii="Palatino Linotype" w:eastAsia="Arial" w:hAnsi="Palatino Linotype" w:cs="Arial"/>
          <w:i/>
        </w:rPr>
        <w:t>s</w:t>
      </w:r>
      <w:r w:rsidRPr="00B344E8">
        <w:rPr>
          <w:rFonts w:ascii="Palatino Linotype" w:eastAsia="Arial" w:hAnsi="Palatino Linotype" w:cs="Arial"/>
          <w:i/>
          <w:spacing w:val="1"/>
        </w:rPr>
        <w:t>o</w:t>
      </w:r>
      <w:r w:rsidRPr="00B344E8">
        <w:rPr>
          <w:rFonts w:ascii="Palatino Linotype" w:eastAsia="Arial" w:hAnsi="Palatino Linotype" w:cs="Arial"/>
          <w:i/>
        </w:rPr>
        <w:t>l</w:t>
      </w:r>
      <w:r w:rsidRPr="00B344E8">
        <w:rPr>
          <w:rFonts w:ascii="Palatino Linotype" w:eastAsia="Arial" w:hAnsi="Palatino Linotype" w:cs="Arial"/>
          <w:i/>
          <w:spacing w:val="-1"/>
        </w:rPr>
        <w:t>i</w:t>
      </w:r>
      <w:r w:rsidRPr="00B344E8">
        <w:rPr>
          <w:rFonts w:ascii="Palatino Linotype" w:eastAsia="Arial" w:hAnsi="Palatino Linotype" w:cs="Arial"/>
          <w:i/>
        </w:rPr>
        <w:t>cit</w:t>
      </w:r>
      <w:r w:rsidRPr="00B344E8">
        <w:rPr>
          <w:rFonts w:ascii="Palatino Linotype" w:eastAsia="Arial" w:hAnsi="Palatino Linotype" w:cs="Arial"/>
          <w:i/>
          <w:spacing w:val="1"/>
        </w:rPr>
        <w:t>ude</w:t>
      </w:r>
      <w:r w:rsidRPr="00B344E8">
        <w:rPr>
          <w:rFonts w:ascii="Palatino Linotype" w:eastAsia="Arial" w:hAnsi="Palatino Linotype" w:cs="Arial"/>
          <w:i/>
        </w:rPr>
        <w:t>s</w:t>
      </w:r>
      <w:r w:rsidRPr="00B344E8">
        <w:rPr>
          <w:rFonts w:ascii="Palatino Linotype" w:eastAsia="Arial" w:hAnsi="Palatino Linotype" w:cs="Arial"/>
          <w:i/>
          <w:spacing w:val="4"/>
        </w:rPr>
        <w:t xml:space="preserve"> </w:t>
      </w:r>
      <w:r w:rsidRPr="00B344E8">
        <w:rPr>
          <w:rFonts w:ascii="Palatino Linotype" w:eastAsia="Arial" w:hAnsi="Palatino Linotype" w:cs="Arial"/>
          <w:i/>
          <w:spacing w:val="-1"/>
        </w:rPr>
        <w:t>d</w:t>
      </w:r>
      <w:r w:rsidRPr="00B344E8">
        <w:rPr>
          <w:rFonts w:ascii="Palatino Linotype" w:eastAsia="Arial" w:hAnsi="Palatino Linotype" w:cs="Arial"/>
          <w:i/>
        </w:rPr>
        <w:t>e</w:t>
      </w:r>
      <w:r w:rsidRPr="00B344E8">
        <w:rPr>
          <w:rFonts w:ascii="Palatino Linotype" w:eastAsia="Arial" w:hAnsi="Palatino Linotype" w:cs="Arial"/>
          <w:i/>
          <w:spacing w:val="3"/>
        </w:rPr>
        <w:t xml:space="preserve"> </w:t>
      </w:r>
      <w:r w:rsidRPr="00B344E8">
        <w:rPr>
          <w:rFonts w:ascii="Palatino Linotype" w:eastAsia="Arial" w:hAnsi="Palatino Linotype" w:cs="Arial"/>
          <w:i/>
        </w:rPr>
        <w:t>i</w:t>
      </w:r>
      <w:r w:rsidRPr="00B344E8">
        <w:rPr>
          <w:rFonts w:ascii="Palatino Linotype" w:eastAsia="Arial" w:hAnsi="Palatino Linotype" w:cs="Arial"/>
          <w:i/>
          <w:spacing w:val="-2"/>
        </w:rPr>
        <w:t>n</w:t>
      </w:r>
      <w:r w:rsidRPr="00B344E8">
        <w:rPr>
          <w:rFonts w:ascii="Palatino Linotype" w:eastAsia="Arial" w:hAnsi="Palatino Linotype" w:cs="Arial"/>
          <w:i/>
        </w:rPr>
        <w:t>f</w:t>
      </w:r>
      <w:r w:rsidRPr="00B344E8">
        <w:rPr>
          <w:rFonts w:ascii="Palatino Linotype" w:eastAsia="Arial" w:hAnsi="Palatino Linotype" w:cs="Arial"/>
          <w:i/>
          <w:spacing w:val="1"/>
        </w:rPr>
        <w:t>o</w:t>
      </w:r>
      <w:r w:rsidRPr="00B344E8">
        <w:rPr>
          <w:rFonts w:ascii="Palatino Linotype" w:eastAsia="Arial" w:hAnsi="Palatino Linotype" w:cs="Arial"/>
          <w:i/>
        </w:rPr>
        <w:t>r</w:t>
      </w:r>
      <w:r w:rsidRPr="00B344E8">
        <w:rPr>
          <w:rFonts w:ascii="Palatino Linotype" w:eastAsia="Arial" w:hAnsi="Palatino Linotype" w:cs="Arial"/>
          <w:i/>
          <w:spacing w:val="-1"/>
        </w:rPr>
        <w:t>m</w:t>
      </w:r>
      <w:r w:rsidRPr="00B344E8">
        <w:rPr>
          <w:rFonts w:ascii="Palatino Linotype" w:eastAsia="Arial" w:hAnsi="Palatino Linotype" w:cs="Arial"/>
          <w:i/>
          <w:spacing w:val="1"/>
        </w:rPr>
        <w:t>a</w:t>
      </w:r>
      <w:r w:rsidRPr="00B344E8">
        <w:rPr>
          <w:rFonts w:ascii="Palatino Linotype" w:eastAsia="Arial" w:hAnsi="Palatino Linotype" w:cs="Arial"/>
          <w:i/>
        </w:rPr>
        <w:t>ció</w:t>
      </w:r>
      <w:r w:rsidRPr="00B344E8">
        <w:rPr>
          <w:rFonts w:ascii="Palatino Linotype" w:eastAsia="Arial" w:hAnsi="Palatino Linotype" w:cs="Arial"/>
          <w:i/>
          <w:spacing w:val="1"/>
        </w:rPr>
        <w:t>n</w:t>
      </w:r>
      <w:r w:rsidRPr="00B344E8">
        <w:rPr>
          <w:rFonts w:ascii="Palatino Linotype" w:eastAsia="Arial" w:hAnsi="Palatino Linotype" w:cs="Arial"/>
          <w:i/>
        </w:rPr>
        <w:t>.</w:t>
      </w:r>
    </w:p>
    <w:p w14:paraId="51A88743" w14:textId="1258D731" w:rsidR="00FA0BD1" w:rsidRPr="00B344E8" w:rsidRDefault="00B344E8" w:rsidP="00B344E8">
      <w:pPr>
        <w:spacing w:before="240" w:line="360" w:lineRule="auto"/>
        <w:ind w:left="851" w:right="851"/>
        <w:jc w:val="both"/>
        <w:rPr>
          <w:rFonts w:ascii="Palatino Linotype" w:hAnsi="Palatino Linotype" w:cs="Arial"/>
          <w:b/>
          <w:i/>
        </w:rPr>
      </w:pPr>
      <w:r>
        <w:rPr>
          <w:rFonts w:ascii="Palatino Linotype" w:hAnsi="Palatino Linotype" w:cs="Arial"/>
          <w:b/>
          <w:i/>
        </w:rPr>
        <w:t>R</w:t>
      </w:r>
      <w:r w:rsidRPr="00B344E8">
        <w:rPr>
          <w:rFonts w:ascii="Palatino Linotype" w:hAnsi="Palatino Linotype" w:cs="Arial"/>
          <w:b/>
          <w:i/>
        </w:rPr>
        <w:t>esoluciones</w:t>
      </w:r>
    </w:p>
    <w:p w14:paraId="4CBA4E46" w14:textId="77777777" w:rsidR="00B344E8" w:rsidRPr="00B344E8" w:rsidRDefault="00B344E8" w:rsidP="00B344E8">
      <w:pPr>
        <w:pStyle w:val="Prrafodelista"/>
        <w:spacing w:before="240" w:after="160" w:line="360" w:lineRule="auto"/>
        <w:ind w:left="851" w:right="851"/>
        <w:jc w:val="both"/>
        <w:rPr>
          <w:rFonts w:ascii="Palatino Linotype" w:hAnsi="Palatino Linotype" w:cs="Arial"/>
          <w:i/>
          <w:sz w:val="22"/>
          <w:szCs w:val="22"/>
        </w:rPr>
      </w:pPr>
      <w:r w:rsidRPr="00B344E8">
        <w:rPr>
          <w:rFonts w:ascii="Palatino Linotype" w:hAnsi="Palatino Linotype" w:cs="Arial"/>
          <w:b/>
          <w:i/>
          <w:sz w:val="22"/>
          <w:szCs w:val="22"/>
        </w:rPr>
        <w:t>RRA 0050/16.</w:t>
      </w:r>
      <w:r w:rsidRPr="00B344E8">
        <w:rPr>
          <w:rFonts w:ascii="Palatino Linotype" w:hAnsi="Palatino Linotype" w:cs="Arial"/>
          <w:i/>
          <w:sz w:val="22"/>
          <w:szCs w:val="22"/>
        </w:rPr>
        <w:t xml:space="preserve"> Instituto Nacional para la Evaluación de la Educación. 13 julio de 2016. Por unanimidad. Comisionado Ponente: Francisco Javier Acuña Llamas.</w:t>
      </w:r>
    </w:p>
    <w:p w14:paraId="2259A999" w14:textId="77777777" w:rsidR="00B344E8" w:rsidRPr="00B344E8" w:rsidRDefault="00B344E8" w:rsidP="00B344E8">
      <w:pPr>
        <w:pStyle w:val="Prrafodelista"/>
        <w:spacing w:before="240" w:after="160" w:line="360" w:lineRule="auto"/>
        <w:ind w:left="851" w:right="851"/>
        <w:jc w:val="both"/>
        <w:rPr>
          <w:rFonts w:ascii="Palatino Linotype" w:hAnsi="Palatino Linotype" w:cs="Arial"/>
          <w:i/>
          <w:sz w:val="22"/>
          <w:szCs w:val="22"/>
        </w:rPr>
      </w:pPr>
      <w:r w:rsidRPr="00B344E8">
        <w:rPr>
          <w:rFonts w:ascii="Palatino Linotype" w:hAnsi="Palatino Linotype" w:cs="Arial"/>
          <w:b/>
          <w:i/>
          <w:sz w:val="22"/>
          <w:szCs w:val="22"/>
        </w:rPr>
        <w:t xml:space="preserve">RRA 0310/16. </w:t>
      </w:r>
      <w:r w:rsidRPr="00B344E8">
        <w:rPr>
          <w:rFonts w:ascii="Palatino Linotype" w:hAnsi="Palatino Linotype" w:cs="Arial"/>
          <w:i/>
          <w:sz w:val="22"/>
          <w:szCs w:val="22"/>
        </w:rPr>
        <w:t>Instituto Nacional de Transparencia, Acceso a la Información y Protección de Datos Personales. 10 de agosto de 2016. Por unanimidad. Comisionada Ponente. Areli Cano Guadiana.</w:t>
      </w:r>
    </w:p>
    <w:p w14:paraId="64CC2813" w14:textId="62FC01D7" w:rsidR="00B344E8" w:rsidRPr="00B344E8" w:rsidRDefault="00B344E8" w:rsidP="00B344E8">
      <w:pPr>
        <w:pStyle w:val="Prrafodelista"/>
        <w:spacing w:before="240" w:after="160" w:line="360" w:lineRule="auto"/>
        <w:ind w:left="851" w:right="851"/>
        <w:jc w:val="both"/>
        <w:rPr>
          <w:rFonts w:ascii="Palatino Linotype" w:hAnsi="Palatino Linotype" w:cs="Arial"/>
          <w:b/>
          <w:i/>
          <w:sz w:val="22"/>
          <w:szCs w:val="22"/>
        </w:rPr>
      </w:pPr>
      <w:r w:rsidRPr="00B344E8">
        <w:rPr>
          <w:rFonts w:ascii="Palatino Linotype" w:hAnsi="Palatino Linotype" w:cs="Arial"/>
          <w:b/>
          <w:i/>
          <w:sz w:val="22"/>
          <w:szCs w:val="22"/>
        </w:rPr>
        <w:t>RRA 1889/16.</w:t>
      </w:r>
      <w:r w:rsidRPr="00B344E8">
        <w:rPr>
          <w:rFonts w:ascii="Palatino Linotype" w:hAnsi="Palatino Linotype" w:cs="Arial"/>
          <w:i/>
          <w:sz w:val="22"/>
          <w:szCs w:val="22"/>
        </w:rPr>
        <w:t xml:space="preserve"> Secretaría de Hacienda y Crédito Público. 05 de octubre de 2016. Por unanimidad. Comisionada Ponente. Ximena Puente de la Mora.</w:t>
      </w:r>
      <w:r>
        <w:rPr>
          <w:rFonts w:ascii="Palatino Linotype" w:hAnsi="Palatino Linotype" w:cs="Arial"/>
          <w:i/>
          <w:sz w:val="22"/>
          <w:szCs w:val="22"/>
        </w:rPr>
        <w:t xml:space="preserve">” </w:t>
      </w:r>
      <w:r>
        <w:rPr>
          <w:rFonts w:ascii="Palatino Linotype" w:hAnsi="Palatino Linotype" w:cs="Arial"/>
          <w:b/>
          <w:i/>
          <w:sz w:val="22"/>
          <w:szCs w:val="22"/>
        </w:rPr>
        <w:t>[Sic]</w:t>
      </w:r>
    </w:p>
    <w:p w14:paraId="6C7330B8" w14:textId="77777777" w:rsidR="00B344E8" w:rsidRDefault="00B344E8" w:rsidP="00FA0BD1">
      <w:pPr>
        <w:spacing w:after="0" w:line="360" w:lineRule="auto"/>
        <w:jc w:val="both"/>
        <w:rPr>
          <w:rFonts w:ascii="Arial" w:hAnsi="Arial" w:cs="Arial"/>
          <w:b/>
          <w:sz w:val="24"/>
          <w:szCs w:val="24"/>
        </w:rPr>
      </w:pPr>
    </w:p>
    <w:p w14:paraId="200CC33D" w14:textId="77777777" w:rsidR="00B344E8" w:rsidRDefault="00B344E8" w:rsidP="00885478">
      <w:pPr>
        <w:autoSpaceDE w:val="0"/>
        <w:autoSpaceDN w:val="0"/>
        <w:adjustRightInd w:val="0"/>
        <w:spacing w:line="360" w:lineRule="auto"/>
        <w:jc w:val="both"/>
        <w:rPr>
          <w:rFonts w:ascii="Palatino Linotype" w:hAnsi="Palatino Linotype" w:cs="Arial"/>
          <w:sz w:val="24"/>
          <w:szCs w:val="24"/>
        </w:rPr>
      </w:pPr>
    </w:p>
    <w:p w14:paraId="49D7558C" w14:textId="1F01930D" w:rsidR="00FA0BD1" w:rsidRDefault="00FA0BD1"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 ordenar la entrega del o los documentos en donde conste el sueldo neto del Titular de la Contraloría del Ayuntamiento de Tlalmanalco correspondiente a los ejercicios fiscales dos mil dieciséis, dos mil diecisiete y dos mil dieciocho, soporte documental que deberá de ser entregado en versión pública de ser procedente, acompañado del acuerdo de </w:t>
      </w:r>
      <w:r>
        <w:rPr>
          <w:rFonts w:ascii="Palatino Linotype" w:hAnsi="Palatino Linotype" w:cs="Arial"/>
          <w:sz w:val="24"/>
          <w:szCs w:val="24"/>
        </w:rPr>
        <w:lastRenderedPageBreak/>
        <w:t xml:space="preserve">clasificación correspondiente, mismo que deberá de ser elaborado con estricta observancia en la normatividad aplicable. </w:t>
      </w:r>
    </w:p>
    <w:p w14:paraId="64F9B074" w14:textId="77777777" w:rsidR="00FA0BD1" w:rsidRDefault="00FA0BD1" w:rsidP="00885478">
      <w:pPr>
        <w:autoSpaceDE w:val="0"/>
        <w:autoSpaceDN w:val="0"/>
        <w:adjustRightInd w:val="0"/>
        <w:spacing w:line="360" w:lineRule="auto"/>
        <w:jc w:val="both"/>
        <w:rPr>
          <w:rFonts w:ascii="Palatino Linotype" w:hAnsi="Palatino Linotype" w:cs="Arial"/>
          <w:sz w:val="24"/>
          <w:szCs w:val="24"/>
        </w:rPr>
      </w:pPr>
    </w:p>
    <w:p w14:paraId="4FA73145" w14:textId="77777777" w:rsidR="00953F83" w:rsidRPr="001D40EA" w:rsidRDefault="00953F83" w:rsidP="00953F83">
      <w:pPr>
        <w:pStyle w:val="Sinespaciado"/>
        <w:numPr>
          <w:ilvl w:val="0"/>
          <w:numId w:val="36"/>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5C1A107C" w14:textId="77777777" w:rsidR="00953F83" w:rsidRPr="005D44D1" w:rsidRDefault="00953F83" w:rsidP="00953F83">
      <w:pPr>
        <w:tabs>
          <w:tab w:val="left" w:pos="709"/>
        </w:tabs>
        <w:spacing w:after="0" w:line="360" w:lineRule="auto"/>
        <w:jc w:val="both"/>
        <w:rPr>
          <w:rFonts w:ascii="Palatino Linotype" w:hAnsi="Palatino Linotype"/>
          <w:sz w:val="24"/>
          <w:szCs w:val="24"/>
        </w:rPr>
      </w:pPr>
      <w:r w:rsidRPr="005D44D1">
        <w:rPr>
          <w:rFonts w:ascii="Palatino Linotype" w:hAnsi="Palatino Linotype"/>
          <w:sz w:val="24"/>
          <w:szCs w:val="24"/>
        </w:rPr>
        <w:t xml:space="preserve">Ahora bien, en la hipótesis de que </w:t>
      </w:r>
      <w:r w:rsidRPr="005D44D1">
        <w:rPr>
          <w:rFonts w:ascii="Palatino Linotype" w:hAnsi="Palatino Linotype"/>
          <w:b/>
          <w:sz w:val="24"/>
          <w:szCs w:val="24"/>
        </w:rPr>
        <w:t>El Sujeto Obligado</w:t>
      </w:r>
      <w:r w:rsidRPr="005D44D1">
        <w:rPr>
          <w:rFonts w:ascii="Palatino Linotype" w:hAnsi="Palatino Linotype"/>
          <w:sz w:val="24"/>
          <w:szCs w:val="24"/>
        </w:rPr>
        <w:t xml:space="preserve"> no cuente con las certificaciones de competencia laboral del Contralor y los Directores de Desarrollo Económico, Desarrollo Urbano y Ecología y/o equivalentes, éste deberá elaborar el acuerdo que contenga la declaratoria de la inexistencia de la información. </w:t>
      </w:r>
    </w:p>
    <w:p w14:paraId="6EF75EE1" w14:textId="77777777" w:rsidR="00953F83" w:rsidRDefault="00953F83" w:rsidP="00953F83">
      <w:pPr>
        <w:tabs>
          <w:tab w:val="left" w:pos="709"/>
        </w:tabs>
        <w:spacing w:after="0" w:line="360" w:lineRule="auto"/>
        <w:jc w:val="both"/>
        <w:rPr>
          <w:rFonts w:ascii="Palatino Linotype" w:hAnsi="Palatino Linotype"/>
          <w:sz w:val="24"/>
          <w:szCs w:val="24"/>
        </w:rPr>
      </w:pPr>
    </w:p>
    <w:p w14:paraId="22FFC4EB" w14:textId="77777777" w:rsidR="00953F83" w:rsidRDefault="00953F83" w:rsidP="00953F83">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4932237E"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2388747D"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44E99F79"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197CA69"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473CF5BC"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08AC141A" w14:textId="77777777" w:rsidR="00953F8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4C8BE503" w14:textId="77777777" w:rsidR="00953F83" w:rsidRPr="00ED4EF2" w:rsidRDefault="00953F83" w:rsidP="00953F83">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2DDD8D71"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2787EA5D"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2436C21C"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3C17B38"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10A10563"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0C586BFA"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14:paraId="37331476" w14:textId="77777777" w:rsidR="00953F83" w:rsidRPr="00347306" w:rsidRDefault="00953F83" w:rsidP="00953F83">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3DA4C703" w14:textId="77777777" w:rsidR="00953F83" w:rsidRPr="00A975A3" w:rsidRDefault="00953F83" w:rsidP="00953F83">
      <w:pPr>
        <w:tabs>
          <w:tab w:val="left" w:pos="709"/>
        </w:tabs>
        <w:spacing w:after="0" w:line="240" w:lineRule="auto"/>
        <w:ind w:left="567" w:right="567"/>
        <w:jc w:val="both"/>
        <w:rPr>
          <w:rFonts w:ascii="Palatino Linotype" w:hAnsi="Palatino Linotype"/>
          <w:i/>
          <w:szCs w:val="24"/>
        </w:rPr>
      </w:pPr>
    </w:p>
    <w:p w14:paraId="75739740" w14:textId="77777777" w:rsidR="00953F83" w:rsidRPr="00A975A3" w:rsidRDefault="00953F83" w:rsidP="00953F83">
      <w:pPr>
        <w:tabs>
          <w:tab w:val="left" w:pos="709"/>
        </w:tabs>
        <w:spacing w:after="0" w:line="240" w:lineRule="auto"/>
        <w:ind w:left="567" w:right="567"/>
        <w:jc w:val="both"/>
        <w:rPr>
          <w:rFonts w:ascii="Palatino Linotype" w:hAnsi="Palatino Linotype"/>
          <w:i/>
          <w:szCs w:val="24"/>
        </w:rPr>
      </w:pPr>
    </w:p>
    <w:p w14:paraId="6E7E784B" w14:textId="77777777" w:rsidR="00953F83" w:rsidRDefault="00953F83" w:rsidP="00953F8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7D30AE99" w14:textId="77777777" w:rsidR="00953F83" w:rsidRDefault="00953F83" w:rsidP="00885478">
      <w:pPr>
        <w:autoSpaceDE w:val="0"/>
        <w:autoSpaceDN w:val="0"/>
        <w:adjustRightInd w:val="0"/>
        <w:spacing w:line="360" w:lineRule="auto"/>
        <w:jc w:val="both"/>
        <w:rPr>
          <w:rFonts w:ascii="Palatino Linotype" w:hAnsi="Palatino Linotype" w:cs="Arial"/>
          <w:sz w:val="24"/>
          <w:szCs w:val="24"/>
        </w:rPr>
      </w:pPr>
    </w:p>
    <w:p w14:paraId="13A8A20B" w14:textId="77777777" w:rsidR="00172FB5" w:rsidRDefault="00172FB5" w:rsidP="00172FB5">
      <w:pPr>
        <w:pStyle w:val="Prrafodelista"/>
        <w:numPr>
          <w:ilvl w:val="0"/>
          <w:numId w:val="3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475D2BFB" w14:textId="77777777" w:rsidR="00172FB5" w:rsidRPr="001571EB" w:rsidRDefault="00172FB5" w:rsidP="00172FB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C6D078F" w14:textId="77777777" w:rsidR="00172FB5" w:rsidRPr="00E60DEF" w:rsidRDefault="00172FB5" w:rsidP="00172FB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DC7EECF" w14:textId="77777777" w:rsidR="00172FB5" w:rsidRPr="00E60DEF" w:rsidRDefault="00172FB5" w:rsidP="00172FB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A2170AF" w14:textId="77777777" w:rsidR="00172FB5" w:rsidRPr="001571EB"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FECE295" w14:textId="77777777" w:rsidR="00172FB5" w:rsidRPr="001571EB" w:rsidRDefault="00172FB5" w:rsidP="00172FB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BD5561" w14:textId="77777777" w:rsidR="00172FB5" w:rsidRPr="001571EB"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3814F9D" w14:textId="77777777" w:rsidR="00172FB5" w:rsidRPr="001571EB" w:rsidRDefault="00172FB5" w:rsidP="00172FB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2D83105"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ADD77BC"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D476F38"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8827E00" w14:textId="77777777" w:rsidR="00172FB5" w:rsidRPr="00E60DEF" w:rsidRDefault="00172FB5" w:rsidP="00172FB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128AADB" w14:textId="77777777" w:rsidR="00172FB5" w:rsidRPr="001571EB" w:rsidRDefault="00172FB5" w:rsidP="00172FB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302F59C5" w14:textId="77777777" w:rsidR="00172FB5" w:rsidRPr="00E60DEF"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393959D" w14:textId="77777777" w:rsidR="00172FB5" w:rsidRPr="001571EB" w:rsidRDefault="00172FB5" w:rsidP="00172FB5">
      <w:pPr>
        <w:spacing w:line="240" w:lineRule="auto"/>
        <w:ind w:left="851" w:right="851"/>
        <w:jc w:val="both"/>
        <w:rPr>
          <w:rFonts w:ascii="Palatino Linotype" w:hAnsi="Palatino Linotype" w:cs="Arial"/>
          <w:b/>
          <w:i/>
          <w:u w:val="single"/>
        </w:rPr>
      </w:pPr>
    </w:p>
    <w:p w14:paraId="6FDF609A" w14:textId="77777777" w:rsidR="00172FB5" w:rsidRPr="001571EB" w:rsidRDefault="00172FB5" w:rsidP="00172FB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789F977" w14:textId="77777777" w:rsidR="00172FB5" w:rsidRPr="001571EB" w:rsidRDefault="00172FB5" w:rsidP="00172FB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343E72"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64C6AAF"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CA5C285" w14:textId="77777777" w:rsidR="00172FB5" w:rsidRDefault="00172FB5" w:rsidP="00172FB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E244767"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0D4013A"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03FDA80"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AE1E77"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ED39D63" w14:textId="63D84F63" w:rsidR="00172FB5" w:rsidRPr="00B344E8"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sidR="00B344E8">
        <w:rPr>
          <w:rFonts w:ascii="Palatino Linotype" w:eastAsia="Times New Roman" w:hAnsi="Palatino Linotype" w:cs="Arial"/>
          <w:i/>
        </w:rPr>
        <w:t xml:space="preserve">” </w:t>
      </w:r>
      <w:r w:rsidR="00B344E8">
        <w:rPr>
          <w:rFonts w:ascii="Palatino Linotype" w:eastAsia="Times New Roman" w:hAnsi="Palatino Linotype" w:cs="Arial"/>
          <w:b/>
          <w:i/>
        </w:rPr>
        <w:t>[Sic]</w:t>
      </w:r>
    </w:p>
    <w:p w14:paraId="51AB3963" w14:textId="77777777" w:rsidR="00B344E8" w:rsidRPr="00EE0180" w:rsidRDefault="00B344E8" w:rsidP="00172FB5">
      <w:pPr>
        <w:autoSpaceDE w:val="0"/>
        <w:autoSpaceDN w:val="0"/>
        <w:adjustRightInd w:val="0"/>
        <w:spacing w:before="240" w:line="360" w:lineRule="auto"/>
        <w:ind w:left="851" w:right="851"/>
        <w:jc w:val="both"/>
        <w:rPr>
          <w:rFonts w:ascii="Palatino Linotype" w:eastAsia="Times New Roman" w:hAnsi="Palatino Linotype" w:cs="Arial"/>
          <w:b/>
          <w:i/>
          <w:lang w:val="es-ES"/>
        </w:rPr>
      </w:pPr>
    </w:p>
    <w:p w14:paraId="2749B6DC" w14:textId="77777777" w:rsidR="00172FB5" w:rsidRPr="001571EB" w:rsidRDefault="00172FB5" w:rsidP="00172FB5">
      <w:pPr>
        <w:autoSpaceDE w:val="0"/>
        <w:autoSpaceDN w:val="0"/>
        <w:adjustRightInd w:val="0"/>
        <w:spacing w:before="120" w:after="120"/>
        <w:ind w:left="567" w:right="850"/>
        <w:jc w:val="both"/>
        <w:rPr>
          <w:rFonts w:ascii="Palatino Linotype" w:eastAsia="Times New Roman" w:hAnsi="Palatino Linotype" w:cs="Arial"/>
          <w:i/>
        </w:rPr>
      </w:pPr>
    </w:p>
    <w:p w14:paraId="51F8CBDF" w14:textId="77777777" w:rsidR="00172FB5" w:rsidRPr="001571EB" w:rsidRDefault="00172FB5" w:rsidP="00172FB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50B1FB75" w14:textId="77777777" w:rsidR="00172FB5" w:rsidRPr="001571EB" w:rsidRDefault="00172FB5" w:rsidP="00172FB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08A25A"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149314A" w14:textId="77777777" w:rsidR="00172FB5" w:rsidRDefault="00172FB5" w:rsidP="00172FB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FF48825"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17F05A"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86C63EC"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1420331"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C8139F5" w14:textId="77777777" w:rsidR="00172FB5" w:rsidRPr="00EE0180"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4992698" w14:textId="77777777" w:rsidR="00172FB5" w:rsidRPr="001571EB" w:rsidRDefault="00172FB5" w:rsidP="00172FB5">
      <w:pPr>
        <w:spacing w:after="0" w:line="360" w:lineRule="auto"/>
        <w:jc w:val="both"/>
        <w:rPr>
          <w:rFonts w:ascii="Palatino Linotype" w:hAnsi="Palatino Linotype" w:cs="Arial"/>
        </w:rPr>
      </w:pPr>
    </w:p>
    <w:p w14:paraId="326A9712" w14:textId="77777777" w:rsidR="00172FB5" w:rsidRDefault="00172FB5" w:rsidP="00172FB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8328C10" w14:textId="6A3060E3" w:rsidR="00172FB5" w:rsidRPr="005D0314" w:rsidRDefault="00172FB5" w:rsidP="00172FB5">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B344E8">
        <w:rPr>
          <w:rFonts w:ascii="Palatino Linotype" w:hAnsi="Palatino Linotype"/>
          <w:b/>
          <w:sz w:val="24"/>
          <w:szCs w:val="24"/>
        </w:rPr>
        <w:t>00095/TLALMANA/IP/2019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6633EED8" w14:textId="6448ACDB" w:rsidR="00172FB5" w:rsidRDefault="000F63F9" w:rsidP="00172FB5">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24800" behindDoc="0" locked="0" layoutInCell="1" allowOverlap="1" wp14:anchorId="531C3BED" wp14:editId="66D7B7DD">
                <wp:simplePos x="0" y="0"/>
                <wp:positionH relativeFrom="margin">
                  <wp:align>right</wp:align>
                </wp:positionH>
                <wp:positionV relativeFrom="paragraph">
                  <wp:posOffset>467701</wp:posOffset>
                </wp:positionV>
                <wp:extent cx="5917223" cy="1107831"/>
                <wp:effectExtent l="0" t="0" r="26670" b="35560"/>
                <wp:wrapNone/>
                <wp:docPr id="1" name="Conector recto 1"/>
                <wp:cNvGraphicFramePr/>
                <a:graphic xmlns:a="http://schemas.openxmlformats.org/drawingml/2006/main">
                  <a:graphicData uri="http://schemas.microsoft.com/office/word/2010/wordprocessingShape">
                    <wps:wsp>
                      <wps:cNvCnPr/>
                      <wps:spPr>
                        <a:xfrm>
                          <a:off x="0" y="0"/>
                          <a:ext cx="5917223" cy="11078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F6CD1" id="Conector recto 1" o:spid="_x0000_s1026" style="position:absolute;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7pt,36.85pt" to="880.6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" strokecolor="#5b9bd5 [3204]" strokeweight=".5pt">
                <v:stroke joinstyle="miter"/>
                <w10:wrap anchorx="margin"/>
              </v:line>
            </w:pict>
          </mc:Fallback>
        </mc:AlternateContent>
      </w:r>
      <w:r w:rsidR="00172FB5">
        <w:rPr>
          <w:rFonts w:ascii="Palatino Linotype" w:hAnsi="Palatino Linotype"/>
        </w:rPr>
        <w:t xml:space="preserve">Por lo antes expuesto y fundado es de resolverse y, </w:t>
      </w:r>
    </w:p>
    <w:p w14:paraId="3201ACC0" w14:textId="77777777" w:rsidR="000F63F9" w:rsidRDefault="000F63F9" w:rsidP="00172FB5">
      <w:pPr>
        <w:pStyle w:val="Prrafodelista"/>
        <w:spacing w:before="240" w:after="240" w:line="360" w:lineRule="auto"/>
        <w:ind w:left="0"/>
        <w:jc w:val="both"/>
        <w:rPr>
          <w:rFonts w:ascii="Palatino Linotype" w:hAnsi="Palatino Linotype"/>
        </w:rPr>
      </w:pPr>
    </w:p>
    <w:p w14:paraId="054D0351" w14:textId="77777777" w:rsidR="000F63F9" w:rsidRDefault="000F63F9" w:rsidP="00172FB5">
      <w:pPr>
        <w:pStyle w:val="Prrafodelista"/>
        <w:spacing w:before="240" w:after="240" w:line="360" w:lineRule="auto"/>
        <w:ind w:left="0"/>
        <w:jc w:val="both"/>
        <w:rPr>
          <w:rFonts w:ascii="Palatino Linotype" w:hAnsi="Palatino Linotype"/>
        </w:rPr>
      </w:pPr>
    </w:p>
    <w:p w14:paraId="715EB4AD" w14:textId="77777777" w:rsidR="00172FB5" w:rsidRPr="00FE7B9B" w:rsidRDefault="00172FB5" w:rsidP="00172FB5">
      <w:pPr>
        <w:spacing w:before="240" w:line="360" w:lineRule="auto"/>
        <w:jc w:val="center"/>
        <w:rPr>
          <w:rFonts w:ascii="Palatino Linotype" w:eastAsia="Times New Roman" w:hAnsi="Palatino Linotype"/>
          <w:b/>
          <w:bCs/>
          <w:spacing w:val="60"/>
          <w:sz w:val="24"/>
          <w:szCs w:val="24"/>
          <w:lang w:val="es-ES_tradnl"/>
        </w:rPr>
      </w:pPr>
      <w:r w:rsidRPr="00FE7B9B">
        <w:rPr>
          <w:rFonts w:ascii="Palatino Linotype" w:eastAsia="Times New Roman" w:hAnsi="Palatino Linotype"/>
          <w:b/>
          <w:bCs/>
          <w:spacing w:val="60"/>
          <w:sz w:val="24"/>
          <w:szCs w:val="24"/>
          <w:lang w:val="es-ES_tradnl"/>
        </w:rPr>
        <w:lastRenderedPageBreak/>
        <w:t>SE    RESUELVE</w:t>
      </w:r>
    </w:p>
    <w:p w14:paraId="59463361" w14:textId="6E59A82E" w:rsidR="00172FB5" w:rsidRPr="00FE7B9B" w:rsidRDefault="00172FB5" w:rsidP="00172FB5">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B344E8">
        <w:rPr>
          <w:rFonts w:ascii="Palatino Linotype" w:hAnsi="Palatino Linotype" w:cs="Arial"/>
          <w:b/>
          <w:sz w:val="24"/>
          <w:szCs w:val="24"/>
        </w:rPr>
        <w:t>00095/TLALMANA/IP/2019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752DE4AE" w14:textId="77777777" w:rsidR="00172FB5" w:rsidRPr="00FE7B9B" w:rsidRDefault="00172FB5" w:rsidP="00172FB5">
      <w:pPr>
        <w:autoSpaceDE w:val="0"/>
        <w:autoSpaceDN w:val="0"/>
        <w:adjustRightInd w:val="0"/>
        <w:spacing w:before="240" w:line="360" w:lineRule="auto"/>
        <w:jc w:val="both"/>
        <w:rPr>
          <w:rFonts w:ascii="Palatino Linotype" w:hAnsi="Palatino Linotype" w:cs="Arial"/>
          <w:b/>
          <w:sz w:val="24"/>
          <w:szCs w:val="24"/>
        </w:rPr>
      </w:pPr>
    </w:p>
    <w:p w14:paraId="02804A7B" w14:textId="1C5CE612" w:rsidR="00172FB5" w:rsidRPr="00172FB5" w:rsidRDefault="00172FB5" w:rsidP="00172FB5">
      <w:pPr>
        <w:autoSpaceDE w:val="0"/>
        <w:autoSpaceDN w:val="0"/>
        <w:adjustRightInd w:val="0"/>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 xml:space="preserve">SEGUNDO. Se ORDENA al SUJETO OBLIGADO </w:t>
      </w:r>
      <w:r>
        <w:rPr>
          <w:rFonts w:ascii="Palatino Linotype" w:hAnsi="Palatino Linotype" w:cs="Arial"/>
          <w:sz w:val="24"/>
          <w:szCs w:val="24"/>
        </w:rPr>
        <w:t xml:space="preserve">realizar una búsqueda exhaustiva y razonable a fin de entregar al </w:t>
      </w:r>
      <w:r>
        <w:rPr>
          <w:rFonts w:ascii="Palatino Linotype" w:hAnsi="Palatino Linotype" w:cs="Arial"/>
          <w:b/>
          <w:sz w:val="24"/>
          <w:szCs w:val="24"/>
        </w:rPr>
        <w:t xml:space="preserve">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del o los documentos donde conste lo siguiente: </w:t>
      </w:r>
    </w:p>
    <w:p w14:paraId="41D05299" w14:textId="083F5866" w:rsidR="00172FB5" w:rsidRDefault="00172FB5" w:rsidP="00172FB5">
      <w:pPr>
        <w:pStyle w:val="Sinespaciado"/>
        <w:numPr>
          <w:ilvl w:val="0"/>
          <w:numId w:val="35"/>
        </w:numPr>
        <w:spacing w:line="360" w:lineRule="auto"/>
        <w:jc w:val="both"/>
        <w:rPr>
          <w:rFonts w:ascii="Palatino Linotype" w:hAnsi="Palatino Linotype"/>
          <w:i/>
        </w:rPr>
      </w:pPr>
      <w:r>
        <w:rPr>
          <w:rFonts w:ascii="Palatino Linotype" w:hAnsi="Palatino Linotype"/>
          <w:i/>
        </w:rPr>
        <w:t xml:space="preserve">Organigramas correspondientes a la Contraloría Municipal del dos mil dieciséis, dos mil diecisiete, dos mil dieciocho y dos mil diecinueve, junto con las Actas de Cabildo donde conste su autorización. </w:t>
      </w:r>
    </w:p>
    <w:p w14:paraId="08C61E26" w14:textId="692362D0" w:rsidR="00172FB5" w:rsidRDefault="00172FB5" w:rsidP="00172FB5">
      <w:pPr>
        <w:pStyle w:val="Sinespaciado"/>
        <w:numPr>
          <w:ilvl w:val="0"/>
          <w:numId w:val="35"/>
        </w:numPr>
        <w:spacing w:line="360" w:lineRule="auto"/>
        <w:jc w:val="both"/>
        <w:rPr>
          <w:rFonts w:ascii="Palatino Linotype" w:hAnsi="Palatino Linotype"/>
          <w:i/>
        </w:rPr>
      </w:pPr>
      <w:r>
        <w:rPr>
          <w:rFonts w:ascii="Palatino Linotype" w:hAnsi="Palatino Linotype"/>
          <w:i/>
        </w:rPr>
        <w:t xml:space="preserve">Sueldo neto </w:t>
      </w:r>
      <w:r w:rsidR="00326E0D">
        <w:rPr>
          <w:rFonts w:ascii="Palatino Linotype" w:hAnsi="Palatino Linotype"/>
          <w:i/>
        </w:rPr>
        <w:t xml:space="preserve">anual </w:t>
      </w:r>
      <w:r>
        <w:rPr>
          <w:rFonts w:ascii="Palatino Linotype" w:hAnsi="Palatino Linotype"/>
          <w:i/>
        </w:rPr>
        <w:t xml:space="preserve">del Titular de la Contraloría del Ayuntamiento </w:t>
      </w:r>
      <w:r w:rsidR="00326E0D">
        <w:rPr>
          <w:rFonts w:ascii="Palatino Linotype" w:hAnsi="Palatino Linotype"/>
          <w:i/>
        </w:rPr>
        <w:t>correspondiente</w:t>
      </w:r>
      <w:r>
        <w:rPr>
          <w:rFonts w:ascii="Palatino Linotype" w:hAnsi="Palatino Linotype"/>
          <w:i/>
        </w:rPr>
        <w:t xml:space="preserve"> a los años dos mil dieciséis, dos mil diecisiete y dos mil dieciocho. </w:t>
      </w:r>
    </w:p>
    <w:p w14:paraId="14B0C447" w14:textId="198DFE7F" w:rsidR="00953F83" w:rsidRPr="00953F83" w:rsidRDefault="00953F83" w:rsidP="00172FB5">
      <w:pPr>
        <w:pStyle w:val="Sinespaciado"/>
        <w:spacing w:line="360" w:lineRule="auto"/>
        <w:ind w:left="720"/>
        <w:jc w:val="both"/>
        <w:rPr>
          <w:rFonts w:ascii="Palatino Linotype" w:hAnsi="Palatino Linotype"/>
          <w:b/>
          <w:i/>
        </w:rPr>
      </w:pPr>
      <w:r>
        <w:rPr>
          <w:rFonts w:ascii="Palatino Linotype" w:hAnsi="Palatino Linotype"/>
          <w:i/>
        </w:rPr>
        <w:t xml:space="preserve">En alusión al numeral 1, para el caso de no contar con la información </w:t>
      </w:r>
      <w:r w:rsidR="00CD5C17">
        <w:rPr>
          <w:rFonts w:ascii="Palatino Linotype" w:hAnsi="Palatino Linotype"/>
          <w:i/>
        </w:rPr>
        <w:t>requerida</w:t>
      </w:r>
      <w:r>
        <w:rPr>
          <w:rFonts w:ascii="Palatino Linotype" w:hAnsi="Palatino Linotype"/>
          <w:i/>
        </w:rPr>
        <w:t xml:space="preserve">, </w:t>
      </w:r>
      <w:r>
        <w:rPr>
          <w:rFonts w:ascii="Palatino Linotype" w:hAnsi="Palatino Linotype"/>
          <w:b/>
          <w:i/>
        </w:rPr>
        <w:t xml:space="preserve">El Sujeto Obligado </w:t>
      </w:r>
      <w:r>
        <w:rPr>
          <w:rFonts w:ascii="Palatino Linotype" w:hAnsi="Palatino Linotype"/>
          <w:i/>
        </w:rPr>
        <w:t xml:space="preserve">deberá generar y entregar el acuerdo que sustente la inexistencia de la información, en el que se expliquen las razones de por qué no se cuenta con la información, de manera fundada y motivada, en términos del Considerando </w:t>
      </w:r>
      <w:r>
        <w:rPr>
          <w:rFonts w:ascii="Palatino Linotype" w:hAnsi="Palatino Linotype"/>
          <w:b/>
          <w:i/>
        </w:rPr>
        <w:t xml:space="preserve">CUARTO. </w:t>
      </w:r>
    </w:p>
    <w:p w14:paraId="6FD1961C" w14:textId="78F7E663" w:rsidR="00172FB5" w:rsidRDefault="00172FB5" w:rsidP="00172FB5">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w:t>
      </w:r>
      <w:r w:rsidRPr="00A83D6C">
        <w:rPr>
          <w:rFonts w:ascii="Palatino Linotype" w:hAnsi="Palatino Linotype" w:cs="Arial"/>
          <w:i/>
        </w:rPr>
        <w:t xml:space="preserve">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A83D6C">
        <w:rPr>
          <w:rFonts w:ascii="Palatino Linotype" w:hAnsi="Palatino Linotype" w:cs="Arial"/>
          <w:i/>
        </w:rPr>
        <w:lastRenderedPageBreak/>
        <w:t>y motive las razones sobre los datos que se supriman o eliminen y se ponga a disposición del Recurrente.</w:t>
      </w:r>
      <w:r w:rsidRPr="005D0314">
        <w:rPr>
          <w:rFonts w:ascii="Palatino Linotype" w:hAnsi="Palatino Linotype" w:cs="Arial"/>
          <w:i/>
        </w:rPr>
        <w:t xml:space="preserve"> </w:t>
      </w:r>
    </w:p>
    <w:p w14:paraId="638BFF61" w14:textId="77777777" w:rsidR="00953F83" w:rsidRDefault="00953F83" w:rsidP="00172FB5">
      <w:pPr>
        <w:pStyle w:val="Prrafodelista"/>
        <w:spacing w:before="240" w:line="360" w:lineRule="auto"/>
        <w:ind w:left="720"/>
        <w:jc w:val="both"/>
        <w:rPr>
          <w:rFonts w:ascii="Palatino Linotype" w:hAnsi="Palatino Linotype" w:cs="Arial"/>
          <w:i/>
        </w:rPr>
      </w:pPr>
    </w:p>
    <w:p w14:paraId="6AA0D7D5"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o del plazo de diez días hábiles, debiendo informar a este Instituto en un plazo de tres días hábiles siguientes sobre el cumplimiento dado a la presente resolución.</w:t>
      </w:r>
    </w:p>
    <w:p w14:paraId="3784FB6B" w14:textId="77777777" w:rsidR="00172FB5" w:rsidRPr="00D05C83" w:rsidRDefault="00172FB5" w:rsidP="00172FB5">
      <w:pPr>
        <w:autoSpaceDE w:val="0"/>
        <w:autoSpaceDN w:val="0"/>
        <w:adjustRightInd w:val="0"/>
        <w:spacing w:before="240" w:line="360" w:lineRule="auto"/>
        <w:jc w:val="both"/>
        <w:rPr>
          <w:rFonts w:ascii="Palatino Linotype" w:hAnsi="Palatino Linotype" w:cs="Arial"/>
          <w:sz w:val="24"/>
          <w:szCs w:val="24"/>
        </w:rPr>
      </w:pPr>
    </w:p>
    <w:p w14:paraId="03AE0713"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46521727"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p>
    <w:p w14:paraId="564F164C"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Pr="00D05C83">
        <w:rPr>
          <w:rFonts w:ascii="Palatino Linotype" w:hAnsi="Palatino Linotype" w:cs="Arial"/>
          <w:sz w:val="24"/>
          <w:szCs w:val="24"/>
        </w:rPr>
        <w:t xml:space="preserve">. </w:t>
      </w:r>
      <w:r>
        <w:rPr>
          <w:rFonts w:ascii="Palatino Linotype" w:hAnsi="Palatino Linotype" w:cs="Arial"/>
          <w:bCs/>
          <w:color w:val="222222"/>
          <w:sz w:val="24"/>
          <w:szCs w:val="24"/>
          <w:shd w:val="clear" w:color="auto" w:fill="FFFFFF"/>
          <w:lang w:val="es-ES"/>
        </w:rPr>
        <w:t xml:space="preserve">Se hace del conocimiento del </w:t>
      </w:r>
      <w:r>
        <w:rPr>
          <w:rFonts w:ascii="Palatino Linotype" w:hAnsi="Palatino Linotype" w:cs="Arial"/>
          <w:b/>
          <w:bCs/>
          <w:color w:val="222222"/>
          <w:sz w:val="24"/>
          <w:szCs w:val="24"/>
          <w:shd w:val="clear" w:color="auto" w:fill="FFFFFF"/>
          <w:lang w:val="es-ES"/>
        </w:rPr>
        <w:t>RECURRENTE</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rFonts w:ascii="Palatino Linotype" w:hAnsi="Palatino Linotype" w:cs="Arial"/>
          <w:sz w:val="24"/>
          <w:szCs w:val="24"/>
        </w:rPr>
        <w:tab/>
      </w:r>
    </w:p>
    <w:p w14:paraId="7CB58E65" w14:textId="77777777" w:rsidR="000F63F9" w:rsidRDefault="000F63F9" w:rsidP="00172FB5">
      <w:pPr>
        <w:autoSpaceDE w:val="0"/>
        <w:autoSpaceDN w:val="0"/>
        <w:adjustRightInd w:val="0"/>
        <w:spacing w:before="240" w:line="360" w:lineRule="auto"/>
        <w:jc w:val="both"/>
        <w:rPr>
          <w:rFonts w:ascii="Palatino Linotype" w:hAnsi="Palatino Linotype" w:cs="Arial"/>
          <w:sz w:val="24"/>
          <w:szCs w:val="24"/>
        </w:rPr>
      </w:pPr>
    </w:p>
    <w:p w14:paraId="1341383D" w14:textId="12B01EE2" w:rsidR="00B344E8" w:rsidRDefault="00B344E8" w:rsidP="00172FB5">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lastRenderedPageBreak/>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w:t>
      </w:r>
      <w:r w:rsidR="002F217B">
        <w:rPr>
          <w:rFonts w:ascii="Palatino Linotype" w:hAnsi="Palatino Linotype" w:cs="Arial"/>
          <w:sz w:val="24"/>
          <w:szCs w:val="24"/>
        </w:rPr>
        <w:t xml:space="preserve"> (VOTO PARTICULAR)</w:t>
      </w:r>
      <w:r w:rsidRPr="00C91103">
        <w:rPr>
          <w:rFonts w:ascii="Palatino Linotype" w:hAnsi="Palatino Linotype" w:cs="Arial"/>
          <w:sz w:val="24"/>
          <w:szCs w:val="24"/>
        </w:rPr>
        <w:t>, JOSÉ GUADALUPE LUNA HERNÁNDEZ</w:t>
      </w:r>
      <w:r w:rsidR="002F217B">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w:t>
      </w:r>
      <w:r>
        <w:rPr>
          <w:rFonts w:ascii="Palatino Linotype" w:hAnsi="Palatino Linotype" w:cs="Arial"/>
          <w:sz w:val="24"/>
          <w:szCs w:val="24"/>
        </w:rPr>
        <w:t xml:space="preserve">LA CUADRAGÉSIMA PRIMERA SESIÓN ORDINARIA CELEBRADA EL SEIS DE NOVIEMBRE DE DOS MIL DIECINUEVE, ANTE EL SECRETARIO TÉCNICO DEL PLENO, ALEXIS TAPIA RAMÍREZ. </w:t>
      </w:r>
    </w:p>
    <w:p w14:paraId="3BD085CC" w14:textId="4C18A232" w:rsidR="00B344E8" w:rsidRDefault="000F63F9" w:rsidP="00172FB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4FC6D3B8" wp14:editId="443DE2EA">
                <wp:simplePos x="0" y="0"/>
                <wp:positionH relativeFrom="margin">
                  <wp:posOffset>-658104</wp:posOffset>
                </wp:positionH>
                <wp:positionV relativeFrom="paragraph">
                  <wp:posOffset>62035</wp:posOffset>
                </wp:positionV>
                <wp:extent cx="6748584" cy="4515485"/>
                <wp:effectExtent l="0" t="0" r="33655" b="37465"/>
                <wp:wrapNone/>
                <wp:docPr id="28" name="Conector recto 28"/>
                <wp:cNvGraphicFramePr/>
                <a:graphic xmlns:a="http://schemas.openxmlformats.org/drawingml/2006/main">
                  <a:graphicData uri="http://schemas.microsoft.com/office/word/2010/wordprocessingShape">
                    <wps:wsp>
                      <wps:cNvCnPr/>
                      <wps:spPr>
                        <a:xfrm>
                          <a:off x="0" y="0"/>
                          <a:ext cx="6748584" cy="4515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598CC" id="Conector recto 28"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8pt,4.9pt" to="479.6pt,3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" strokecolor="#5b9bd5 [3204]" strokeweight=".5pt">
                <v:stroke joinstyle="miter"/>
                <w10:wrap anchorx="margin"/>
              </v:line>
            </w:pict>
          </mc:Fallback>
        </mc:AlternateContent>
      </w:r>
    </w:p>
    <w:p w14:paraId="49A9A426" w14:textId="77777777" w:rsidR="00B344E8" w:rsidRDefault="00B344E8" w:rsidP="00172FB5">
      <w:pPr>
        <w:spacing w:before="240" w:line="360" w:lineRule="auto"/>
        <w:jc w:val="both"/>
        <w:rPr>
          <w:rFonts w:ascii="Palatino Linotype" w:hAnsi="Palatino Linotype" w:cs="Arial"/>
          <w:sz w:val="24"/>
          <w:szCs w:val="24"/>
        </w:rPr>
      </w:pPr>
    </w:p>
    <w:p w14:paraId="6C420D15" w14:textId="3EF29576" w:rsidR="00172FB5" w:rsidRDefault="00172FB5" w:rsidP="00172FB5">
      <w:pPr>
        <w:spacing w:before="240" w:line="360" w:lineRule="auto"/>
        <w:jc w:val="both"/>
        <w:rPr>
          <w:rFonts w:ascii="Palatino Linotype" w:hAnsi="Palatino Linotype" w:cs="Arial"/>
          <w:sz w:val="24"/>
          <w:szCs w:val="24"/>
        </w:rPr>
      </w:pPr>
      <w:r>
        <w:rPr>
          <w:rFonts w:ascii="Palatino Linotype" w:hAnsi="Palatino Linotype" w:cs="Arial"/>
          <w:sz w:val="24"/>
          <w:szCs w:val="24"/>
        </w:rPr>
        <w:br w:type="page"/>
      </w:r>
    </w:p>
    <w:p w14:paraId="3CFCE041" w14:textId="77777777" w:rsidR="00172FB5" w:rsidRDefault="00172FB5" w:rsidP="00172FB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C3400BE" w14:textId="77777777" w:rsidR="00172FB5" w:rsidRDefault="00172FB5" w:rsidP="00172FB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53B26762" wp14:editId="7E34F317">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54C864" w14:textId="77777777" w:rsidR="00172FB5" w:rsidRPr="00EF2FC0" w:rsidRDefault="00172FB5" w:rsidP="00172FB5">
                            <w:pPr>
                              <w:jc w:val="center"/>
                              <w:rPr>
                                <w:rFonts w:ascii="Palatino Linotype" w:hAnsi="Palatino Linotype"/>
                              </w:rPr>
                            </w:pPr>
                            <w:r w:rsidRPr="00EF2FC0">
                              <w:rPr>
                                <w:rFonts w:ascii="Palatino Linotype" w:hAnsi="Palatino Linotype"/>
                                <w:b/>
                              </w:rPr>
                              <w:t>Zulema Martínez Sánchez</w:t>
                            </w:r>
                          </w:p>
                          <w:p w14:paraId="1F984FB7" w14:textId="77777777" w:rsidR="00172FB5" w:rsidRDefault="00172FB5" w:rsidP="00172FB5">
                            <w:pPr>
                              <w:jc w:val="center"/>
                              <w:rPr>
                                <w:rFonts w:ascii="Palatino Linotype" w:hAnsi="Palatino Linotype"/>
                              </w:rPr>
                            </w:pPr>
                            <w:r>
                              <w:rPr>
                                <w:rFonts w:ascii="Palatino Linotype" w:hAnsi="Palatino Linotype"/>
                              </w:rPr>
                              <w:t>Comisionada Presidenta</w:t>
                            </w:r>
                          </w:p>
                          <w:p w14:paraId="3136D97A" w14:textId="77777777" w:rsidR="00172FB5" w:rsidRDefault="00172FB5" w:rsidP="00172FB5">
                            <w:pPr>
                              <w:jc w:val="center"/>
                              <w:rPr>
                                <w:rFonts w:ascii="Palatino Linotype" w:hAnsi="Palatino Linotype"/>
                                <w:b/>
                              </w:rPr>
                            </w:pPr>
                            <w:r>
                              <w:rPr>
                                <w:rFonts w:ascii="Palatino Linotype" w:hAnsi="Palatino Linotype"/>
                                <w:b/>
                              </w:rPr>
                              <w:t>(Rúbrica).</w:t>
                            </w:r>
                          </w:p>
                          <w:p w14:paraId="2041E76D" w14:textId="77777777" w:rsidR="00172FB5" w:rsidRPr="00016AF3" w:rsidRDefault="00172FB5" w:rsidP="00172FB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26762"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14:paraId="1054C864" w14:textId="77777777" w:rsidR="00172FB5" w:rsidRPr="00EF2FC0" w:rsidRDefault="00172FB5" w:rsidP="00172FB5">
                      <w:pPr>
                        <w:jc w:val="center"/>
                        <w:rPr>
                          <w:rFonts w:ascii="Palatino Linotype" w:hAnsi="Palatino Linotype"/>
                        </w:rPr>
                      </w:pPr>
                      <w:r w:rsidRPr="00EF2FC0">
                        <w:rPr>
                          <w:rFonts w:ascii="Palatino Linotype" w:hAnsi="Palatino Linotype"/>
                          <w:b/>
                        </w:rPr>
                        <w:t>Zulema Martínez Sánchez</w:t>
                      </w:r>
                    </w:p>
                    <w:p w14:paraId="1F984FB7" w14:textId="77777777" w:rsidR="00172FB5" w:rsidRDefault="00172FB5" w:rsidP="00172FB5">
                      <w:pPr>
                        <w:jc w:val="center"/>
                        <w:rPr>
                          <w:rFonts w:ascii="Palatino Linotype" w:hAnsi="Palatino Linotype"/>
                        </w:rPr>
                      </w:pPr>
                      <w:r>
                        <w:rPr>
                          <w:rFonts w:ascii="Palatino Linotype" w:hAnsi="Palatino Linotype"/>
                        </w:rPr>
                        <w:t>Comisionada Presidenta</w:t>
                      </w:r>
                    </w:p>
                    <w:p w14:paraId="3136D97A" w14:textId="77777777" w:rsidR="00172FB5" w:rsidRDefault="00172FB5" w:rsidP="00172FB5">
                      <w:pPr>
                        <w:jc w:val="center"/>
                        <w:rPr>
                          <w:rFonts w:ascii="Palatino Linotype" w:hAnsi="Palatino Linotype"/>
                          <w:b/>
                        </w:rPr>
                      </w:pPr>
                      <w:r>
                        <w:rPr>
                          <w:rFonts w:ascii="Palatino Linotype" w:hAnsi="Palatino Linotype"/>
                          <w:b/>
                        </w:rPr>
                        <w:t>(Rúbrica).</w:t>
                      </w:r>
                    </w:p>
                    <w:p w14:paraId="2041E76D" w14:textId="77777777" w:rsidR="00172FB5" w:rsidRPr="00016AF3" w:rsidRDefault="00172FB5" w:rsidP="00172FB5">
                      <w:pPr>
                        <w:jc w:val="center"/>
                        <w:rPr>
                          <w:rFonts w:ascii="Palatino Linotype" w:hAnsi="Palatino Linotype"/>
                          <w:b/>
                        </w:rPr>
                      </w:pPr>
                    </w:p>
                  </w:txbxContent>
                </v:textbox>
                <w10:wrap anchorx="page"/>
              </v:shape>
            </w:pict>
          </mc:Fallback>
        </mc:AlternateContent>
      </w:r>
    </w:p>
    <w:p w14:paraId="020D5EC8" w14:textId="77777777" w:rsidR="00172FB5" w:rsidRDefault="00172FB5" w:rsidP="00172FB5">
      <w:pPr>
        <w:autoSpaceDE w:val="0"/>
        <w:autoSpaceDN w:val="0"/>
        <w:adjustRightInd w:val="0"/>
        <w:spacing w:before="240" w:line="480" w:lineRule="auto"/>
        <w:jc w:val="both"/>
        <w:rPr>
          <w:rFonts w:ascii="Palatino Linotype" w:hAnsi="Palatino Linotype" w:cs="Arial"/>
          <w:sz w:val="24"/>
          <w:szCs w:val="24"/>
        </w:rPr>
      </w:pPr>
    </w:p>
    <w:p w14:paraId="55F9C565" w14:textId="77777777" w:rsidR="00172FB5" w:rsidRDefault="00172FB5" w:rsidP="00172FB5">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505EA70D" wp14:editId="5A3B7490">
                <wp:simplePos x="0" y="0"/>
                <wp:positionH relativeFrom="margin">
                  <wp:posOffset>1289685</wp:posOffset>
                </wp:positionH>
                <wp:positionV relativeFrom="paragraph">
                  <wp:posOffset>3479165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580CBA" w14:textId="77777777" w:rsidR="00172FB5" w:rsidRPr="007F6133" w:rsidRDefault="00172FB5" w:rsidP="00172FB5">
                            <w:pPr>
                              <w:jc w:val="center"/>
                              <w:rPr>
                                <w:rFonts w:ascii="Palatino Linotype" w:hAnsi="Palatino Linotype"/>
                                <w:b/>
                              </w:rPr>
                            </w:pPr>
                            <w:r>
                              <w:rPr>
                                <w:rFonts w:ascii="Palatino Linotype" w:hAnsi="Palatino Linotype"/>
                                <w:b/>
                              </w:rPr>
                              <w:t xml:space="preserve">Alexis Tapia Ramírez </w:t>
                            </w:r>
                          </w:p>
                          <w:p w14:paraId="1BED0407" w14:textId="77777777" w:rsidR="00172FB5" w:rsidRDefault="00172FB5" w:rsidP="00172FB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EC04CD1" w14:textId="77777777" w:rsidR="00172FB5" w:rsidRDefault="00172FB5" w:rsidP="00172FB5">
                            <w:pPr>
                              <w:jc w:val="center"/>
                              <w:rPr>
                                <w:rFonts w:ascii="Palatino Linotype" w:hAnsi="Palatino Linotype"/>
                                <w:b/>
                              </w:rPr>
                            </w:pPr>
                            <w:r>
                              <w:rPr>
                                <w:rFonts w:ascii="Palatino Linotype" w:hAnsi="Palatino Linotype"/>
                                <w:b/>
                              </w:rPr>
                              <w:t>(Rúbrica).</w:t>
                            </w:r>
                          </w:p>
                          <w:p w14:paraId="624FEAAE" w14:textId="77777777" w:rsidR="00172FB5" w:rsidRDefault="00172FB5" w:rsidP="00172FB5">
                            <w:pPr>
                              <w:jc w:val="center"/>
                              <w:rPr>
                                <w:rFonts w:ascii="Palatino Linotype" w:hAnsi="Palatino Linotype"/>
                              </w:rPr>
                            </w:pPr>
                          </w:p>
                          <w:p w14:paraId="2EEAFFAF" w14:textId="77777777" w:rsidR="00172FB5" w:rsidRPr="00EF2FC0" w:rsidRDefault="00172FB5" w:rsidP="00172FB5">
                            <w:pPr>
                              <w:jc w:val="center"/>
                              <w:rPr>
                                <w:rFonts w:ascii="Palatino Linotype" w:hAnsi="Palatino Linotype"/>
                              </w:rPr>
                            </w:pPr>
                          </w:p>
                          <w:p w14:paraId="085FBAB0" w14:textId="77777777" w:rsidR="00172FB5" w:rsidRDefault="00172FB5"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A70D" id="Cuadro de texto 27" o:spid="_x0000_s1027" type="#_x0000_t202" style="position:absolute;left:0;text-align:left;margin-left:101.55pt;margin-top:273.95pt;width:248.25pt;height:1in;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" fillcolor="white [3201]" strokecolor="white [3212]" strokeweight=".5pt">
                <v:textbox>
                  <w:txbxContent>
                    <w:p w14:paraId="1B580CBA" w14:textId="77777777" w:rsidR="00172FB5" w:rsidRPr="007F6133" w:rsidRDefault="00172FB5" w:rsidP="00172FB5">
                      <w:pPr>
                        <w:jc w:val="center"/>
                        <w:rPr>
                          <w:rFonts w:ascii="Palatino Linotype" w:hAnsi="Palatino Linotype"/>
                          <w:b/>
                        </w:rPr>
                      </w:pPr>
                      <w:r>
                        <w:rPr>
                          <w:rFonts w:ascii="Palatino Linotype" w:hAnsi="Palatino Linotype"/>
                          <w:b/>
                        </w:rPr>
                        <w:t xml:space="preserve">Alexis Tapia Ramírez </w:t>
                      </w:r>
                    </w:p>
                    <w:p w14:paraId="1BED0407" w14:textId="77777777" w:rsidR="00172FB5" w:rsidRDefault="00172FB5" w:rsidP="00172FB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EC04CD1" w14:textId="77777777" w:rsidR="00172FB5" w:rsidRDefault="00172FB5" w:rsidP="00172FB5">
                      <w:pPr>
                        <w:jc w:val="center"/>
                        <w:rPr>
                          <w:rFonts w:ascii="Palatino Linotype" w:hAnsi="Palatino Linotype"/>
                          <w:b/>
                        </w:rPr>
                      </w:pPr>
                      <w:r>
                        <w:rPr>
                          <w:rFonts w:ascii="Palatino Linotype" w:hAnsi="Palatino Linotype"/>
                          <w:b/>
                        </w:rPr>
                        <w:t>(Rúbrica).</w:t>
                      </w:r>
                    </w:p>
                    <w:p w14:paraId="624FEAAE" w14:textId="77777777" w:rsidR="00172FB5" w:rsidRDefault="00172FB5" w:rsidP="00172FB5">
                      <w:pPr>
                        <w:jc w:val="center"/>
                        <w:rPr>
                          <w:rFonts w:ascii="Palatino Linotype" w:hAnsi="Palatino Linotype"/>
                        </w:rPr>
                      </w:pPr>
                    </w:p>
                    <w:p w14:paraId="2EEAFFAF" w14:textId="77777777" w:rsidR="00172FB5" w:rsidRPr="00EF2FC0" w:rsidRDefault="00172FB5" w:rsidP="00172FB5">
                      <w:pPr>
                        <w:jc w:val="center"/>
                        <w:rPr>
                          <w:rFonts w:ascii="Palatino Linotype" w:hAnsi="Palatino Linotype"/>
                        </w:rPr>
                      </w:pPr>
                    </w:p>
                    <w:p w14:paraId="085FBAB0" w14:textId="77777777" w:rsidR="00172FB5" w:rsidRDefault="00172FB5" w:rsidP="00172FB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35F3A629" wp14:editId="5F3A314F">
                <wp:simplePos x="0" y="0"/>
                <wp:positionH relativeFrom="margin">
                  <wp:posOffset>-333375</wp:posOffset>
                </wp:positionH>
                <wp:positionV relativeFrom="paragraph">
                  <wp:posOffset>326390</wp:posOffset>
                </wp:positionV>
                <wp:extent cx="2486025" cy="895350"/>
                <wp:effectExtent l="0" t="0" r="28575" b="19050"/>
                <wp:wrapNone/>
                <wp:docPr id="29" name="Cuadro de texto 29"/>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89AACF" w14:textId="77777777" w:rsidR="00172FB5" w:rsidRPr="00EF2FC0" w:rsidRDefault="00172FB5" w:rsidP="00172FB5">
                            <w:pPr>
                              <w:jc w:val="center"/>
                              <w:rPr>
                                <w:rFonts w:ascii="Palatino Linotype" w:hAnsi="Palatino Linotype"/>
                                <w:b/>
                              </w:rPr>
                            </w:pPr>
                            <w:r w:rsidRPr="00EF2FC0">
                              <w:rPr>
                                <w:rFonts w:ascii="Palatino Linotype" w:hAnsi="Palatino Linotype"/>
                                <w:b/>
                              </w:rPr>
                              <w:t>Eva Abaid Yapur</w:t>
                            </w:r>
                          </w:p>
                          <w:p w14:paraId="4B6A9BDE" w14:textId="77777777" w:rsidR="00172FB5" w:rsidRPr="00EF2FC0" w:rsidRDefault="00172FB5" w:rsidP="00172FB5">
                            <w:pPr>
                              <w:jc w:val="center"/>
                              <w:rPr>
                                <w:rFonts w:ascii="Palatino Linotype" w:hAnsi="Palatino Linotype"/>
                              </w:rPr>
                            </w:pPr>
                            <w:r w:rsidRPr="00EF2FC0">
                              <w:rPr>
                                <w:rFonts w:ascii="Palatino Linotype" w:hAnsi="Palatino Linotype"/>
                              </w:rPr>
                              <w:t>Comisionada</w:t>
                            </w:r>
                          </w:p>
                          <w:p w14:paraId="53EA773A" w14:textId="77777777" w:rsidR="00172FB5" w:rsidRDefault="00172FB5" w:rsidP="00172FB5">
                            <w:pPr>
                              <w:jc w:val="center"/>
                              <w:rPr>
                                <w:rFonts w:ascii="Palatino Linotype" w:hAnsi="Palatino Linotype"/>
                                <w:b/>
                              </w:rPr>
                            </w:pPr>
                            <w:r>
                              <w:rPr>
                                <w:rFonts w:ascii="Palatino Linotype" w:hAnsi="Palatino Linotype"/>
                                <w:b/>
                              </w:rPr>
                              <w:t>(Rúbrica).</w:t>
                            </w:r>
                          </w:p>
                          <w:p w14:paraId="64ECD545" w14:textId="77777777" w:rsidR="00172FB5" w:rsidRDefault="00172FB5" w:rsidP="00172FB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A629" id="Cuadro de texto 29" o:spid="_x0000_s1028" type="#_x0000_t202" style="position:absolute;left:0;text-align:left;margin-left:-26.25pt;margin-top:25.7pt;width:195.75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2s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" fillcolor="white [3201]" strokecolor="white [3212]" strokeweight=".5pt">
                <v:textbox>
                  <w:txbxContent>
                    <w:p w14:paraId="5B89AACF" w14:textId="77777777" w:rsidR="00172FB5" w:rsidRPr="00EF2FC0" w:rsidRDefault="00172FB5" w:rsidP="00172FB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B6A9BDE" w14:textId="77777777" w:rsidR="00172FB5" w:rsidRPr="00EF2FC0" w:rsidRDefault="00172FB5" w:rsidP="00172FB5">
                      <w:pPr>
                        <w:jc w:val="center"/>
                        <w:rPr>
                          <w:rFonts w:ascii="Palatino Linotype" w:hAnsi="Palatino Linotype"/>
                        </w:rPr>
                      </w:pPr>
                      <w:r w:rsidRPr="00EF2FC0">
                        <w:rPr>
                          <w:rFonts w:ascii="Palatino Linotype" w:hAnsi="Palatino Linotype"/>
                        </w:rPr>
                        <w:t>Comisionada</w:t>
                      </w:r>
                    </w:p>
                    <w:p w14:paraId="53EA773A" w14:textId="77777777" w:rsidR="00172FB5" w:rsidRDefault="00172FB5" w:rsidP="00172FB5">
                      <w:pPr>
                        <w:jc w:val="center"/>
                        <w:rPr>
                          <w:rFonts w:ascii="Palatino Linotype" w:hAnsi="Palatino Linotype"/>
                          <w:b/>
                        </w:rPr>
                      </w:pPr>
                      <w:r>
                        <w:rPr>
                          <w:rFonts w:ascii="Palatino Linotype" w:hAnsi="Palatino Linotype"/>
                          <w:b/>
                        </w:rPr>
                        <w:t>(Rúbrica).</w:t>
                      </w:r>
                    </w:p>
                    <w:p w14:paraId="64ECD545" w14:textId="77777777" w:rsidR="00172FB5" w:rsidRDefault="00172FB5" w:rsidP="00172FB5">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5682894D" wp14:editId="68DA3480">
                <wp:simplePos x="0" y="0"/>
                <wp:positionH relativeFrom="margin">
                  <wp:posOffset>3558540</wp:posOffset>
                </wp:positionH>
                <wp:positionV relativeFrom="paragraph">
                  <wp:posOffset>355600</wp:posOffset>
                </wp:positionV>
                <wp:extent cx="2543175" cy="942975"/>
                <wp:effectExtent l="0" t="0" r="28575" b="28575"/>
                <wp:wrapNone/>
                <wp:docPr id="30" name="Cuadro de texto 3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BE92CD" w14:textId="77777777" w:rsidR="00172FB5" w:rsidRPr="00EF2FC0" w:rsidRDefault="00172FB5" w:rsidP="00172FB5">
                            <w:pPr>
                              <w:jc w:val="center"/>
                              <w:rPr>
                                <w:rFonts w:ascii="Palatino Linotype" w:hAnsi="Palatino Linotype"/>
                              </w:rPr>
                            </w:pPr>
                            <w:r>
                              <w:rPr>
                                <w:rFonts w:ascii="Palatino Linotype" w:hAnsi="Palatino Linotype"/>
                                <w:b/>
                              </w:rPr>
                              <w:t>José Guadalupe Luna Hernández</w:t>
                            </w:r>
                          </w:p>
                          <w:p w14:paraId="6612C166"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78925ADD" w14:textId="77777777" w:rsidR="00172FB5" w:rsidRPr="009234AD" w:rsidRDefault="00172FB5" w:rsidP="00172FB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894D" id="Cuadro de texto 30" o:spid="_x0000_s1029" type="#_x0000_t202" style="position:absolute;left:0;text-align:left;margin-left:280.2pt;margin-top:28pt;width:200.25pt;height:7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0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" fillcolor="white [3201]" strokecolor="white [3212]" strokeweight=".5pt">
                <v:textbox>
                  <w:txbxContent>
                    <w:p w14:paraId="6CBE92CD" w14:textId="77777777" w:rsidR="00172FB5" w:rsidRPr="00EF2FC0" w:rsidRDefault="00172FB5" w:rsidP="00172FB5">
                      <w:pPr>
                        <w:jc w:val="center"/>
                        <w:rPr>
                          <w:rFonts w:ascii="Palatino Linotype" w:hAnsi="Palatino Linotype"/>
                        </w:rPr>
                      </w:pPr>
                      <w:r>
                        <w:rPr>
                          <w:rFonts w:ascii="Palatino Linotype" w:hAnsi="Palatino Linotype"/>
                          <w:b/>
                        </w:rPr>
                        <w:t>José Guadalupe Luna Hernández</w:t>
                      </w:r>
                    </w:p>
                    <w:p w14:paraId="6612C166"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78925ADD" w14:textId="77777777" w:rsidR="00172FB5" w:rsidRPr="009234AD" w:rsidRDefault="00172FB5" w:rsidP="00172FB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161CF110" wp14:editId="6F58AF21">
                <wp:simplePos x="0" y="0"/>
                <wp:positionH relativeFrom="margin">
                  <wp:posOffset>3577590</wp:posOffset>
                </wp:positionH>
                <wp:positionV relativeFrom="paragraph">
                  <wp:posOffset>2440940</wp:posOffset>
                </wp:positionV>
                <wp:extent cx="2543175" cy="937895"/>
                <wp:effectExtent l="0" t="0" r="28575" b="14605"/>
                <wp:wrapNone/>
                <wp:docPr id="31" name="Cuadro de texto 3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B4D74F" w14:textId="77777777" w:rsidR="00172FB5" w:rsidRPr="00EF2FC0" w:rsidRDefault="00172FB5" w:rsidP="00172FB5">
                            <w:pPr>
                              <w:jc w:val="center"/>
                              <w:rPr>
                                <w:rFonts w:ascii="Palatino Linotype" w:hAnsi="Palatino Linotype"/>
                              </w:rPr>
                            </w:pPr>
                            <w:r>
                              <w:rPr>
                                <w:rFonts w:ascii="Palatino Linotype" w:hAnsi="Palatino Linotype"/>
                                <w:b/>
                              </w:rPr>
                              <w:t>Luis Gustavo Parra Noriega</w:t>
                            </w:r>
                          </w:p>
                          <w:p w14:paraId="31B4B177"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7C08EBCF" w14:textId="77777777" w:rsidR="00172FB5" w:rsidRPr="00F55D03" w:rsidRDefault="00172FB5" w:rsidP="00172FB5">
                            <w:pPr>
                              <w:jc w:val="center"/>
                              <w:rPr>
                                <w:rFonts w:ascii="Palatino Linotype" w:hAnsi="Palatino Linotype"/>
                                <w:b/>
                              </w:rPr>
                            </w:pPr>
                            <w:r>
                              <w:rPr>
                                <w:rFonts w:ascii="Palatino Linotype" w:hAnsi="Palatino Linotype"/>
                                <w:b/>
                              </w:rPr>
                              <w:t>(Rúbrica).</w:t>
                            </w:r>
                          </w:p>
                          <w:p w14:paraId="7D4B4C45" w14:textId="77777777" w:rsidR="00172FB5" w:rsidRDefault="00172FB5"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F110" id="Cuadro de texto 31" o:spid="_x0000_s1030" type="#_x0000_t202" style="position:absolute;left:0;text-align:left;margin-left:281.7pt;margin-top:192.2pt;width:200.25pt;height:73.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mk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" fillcolor="white [3201]" strokecolor="white [3212]" strokeweight=".5pt">
                <v:textbox>
                  <w:txbxContent>
                    <w:p w14:paraId="21B4D74F" w14:textId="77777777" w:rsidR="00172FB5" w:rsidRPr="00EF2FC0" w:rsidRDefault="00172FB5" w:rsidP="00172FB5">
                      <w:pPr>
                        <w:jc w:val="center"/>
                        <w:rPr>
                          <w:rFonts w:ascii="Palatino Linotype" w:hAnsi="Palatino Linotype"/>
                        </w:rPr>
                      </w:pPr>
                      <w:r>
                        <w:rPr>
                          <w:rFonts w:ascii="Palatino Linotype" w:hAnsi="Palatino Linotype"/>
                          <w:b/>
                        </w:rPr>
                        <w:t>Luis Gustavo Parra Noriega</w:t>
                      </w:r>
                    </w:p>
                    <w:p w14:paraId="31B4B177"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7C08EBCF" w14:textId="77777777" w:rsidR="00172FB5" w:rsidRPr="00F55D03" w:rsidRDefault="00172FB5" w:rsidP="00172FB5">
                      <w:pPr>
                        <w:jc w:val="center"/>
                        <w:rPr>
                          <w:rFonts w:ascii="Palatino Linotype" w:hAnsi="Palatino Linotype"/>
                          <w:b/>
                        </w:rPr>
                      </w:pPr>
                      <w:r>
                        <w:rPr>
                          <w:rFonts w:ascii="Palatino Linotype" w:hAnsi="Palatino Linotype"/>
                          <w:b/>
                        </w:rPr>
                        <w:t>(Rúbrica).</w:t>
                      </w:r>
                    </w:p>
                    <w:p w14:paraId="7D4B4C45" w14:textId="77777777" w:rsidR="00172FB5" w:rsidRDefault="00172FB5" w:rsidP="00172FB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3843674C" wp14:editId="0CDE8E14">
                <wp:simplePos x="0" y="0"/>
                <wp:positionH relativeFrom="margin">
                  <wp:posOffset>-299085</wp:posOffset>
                </wp:positionH>
                <wp:positionV relativeFrom="paragraph">
                  <wp:posOffset>2440940</wp:posOffset>
                </wp:positionV>
                <wp:extent cx="2486025" cy="937895"/>
                <wp:effectExtent l="0" t="0" r="9525" b="0"/>
                <wp:wrapNone/>
                <wp:docPr id="32" name="Cuadro de texto 3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9FECF" w14:textId="77777777" w:rsidR="00172FB5" w:rsidRPr="00EF2FC0" w:rsidRDefault="00172FB5" w:rsidP="00172FB5">
                            <w:pPr>
                              <w:jc w:val="center"/>
                              <w:rPr>
                                <w:rFonts w:ascii="Palatino Linotype" w:hAnsi="Palatino Linotype"/>
                              </w:rPr>
                            </w:pPr>
                            <w:r w:rsidRPr="00EF2FC0">
                              <w:rPr>
                                <w:rFonts w:ascii="Palatino Linotype" w:hAnsi="Palatino Linotype"/>
                                <w:b/>
                              </w:rPr>
                              <w:t>Javier Martínez Cruz</w:t>
                            </w:r>
                          </w:p>
                          <w:p w14:paraId="16711BE6"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0C481216" w14:textId="77777777" w:rsidR="00172FB5" w:rsidRPr="00F55D03" w:rsidRDefault="00172FB5" w:rsidP="00172FB5">
                            <w:pPr>
                              <w:jc w:val="center"/>
                              <w:rPr>
                                <w:rFonts w:ascii="Palatino Linotype" w:hAnsi="Palatino Linotype"/>
                                <w:b/>
                              </w:rPr>
                            </w:pPr>
                            <w:r>
                              <w:rPr>
                                <w:rFonts w:ascii="Palatino Linotype" w:hAnsi="Palatino Linotype"/>
                                <w:b/>
                              </w:rPr>
                              <w:t>(Rúbrica).</w:t>
                            </w:r>
                          </w:p>
                          <w:p w14:paraId="43EA8D11" w14:textId="77777777" w:rsidR="00172FB5" w:rsidRDefault="00172FB5"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674C" id="Cuadro de texto 32" o:spid="_x0000_s1031" type="#_x0000_t202" style="position:absolute;left:0;text-align:left;margin-left:-23.55pt;margin-top:192.2pt;width:195.75pt;height:7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N8kw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A0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" fillcolor="white [3201]" stroked="f" strokeweight=".5pt">
                <v:textbox>
                  <w:txbxContent>
                    <w:p w14:paraId="4CB9FECF" w14:textId="77777777" w:rsidR="00172FB5" w:rsidRPr="00EF2FC0" w:rsidRDefault="00172FB5" w:rsidP="00172FB5">
                      <w:pPr>
                        <w:jc w:val="center"/>
                        <w:rPr>
                          <w:rFonts w:ascii="Palatino Linotype" w:hAnsi="Palatino Linotype"/>
                        </w:rPr>
                      </w:pPr>
                      <w:r w:rsidRPr="00EF2FC0">
                        <w:rPr>
                          <w:rFonts w:ascii="Palatino Linotype" w:hAnsi="Palatino Linotype"/>
                          <w:b/>
                        </w:rPr>
                        <w:t>Javier Martínez Cruz</w:t>
                      </w:r>
                    </w:p>
                    <w:p w14:paraId="16711BE6" w14:textId="77777777" w:rsidR="00172FB5" w:rsidRDefault="00172FB5" w:rsidP="00172FB5">
                      <w:pPr>
                        <w:jc w:val="center"/>
                        <w:rPr>
                          <w:rFonts w:ascii="Palatino Linotype" w:hAnsi="Palatino Linotype"/>
                        </w:rPr>
                      </w:pPr>
                      <w:r w:rsidRPr="00EF2FC0">
                        <w:rPr>
                          <w:rFonts w:ascii="Palatino Linotype" w:hAnsi="Palatino Linotype"/>
                        </w:rPr>
                        <w:t>Comisionado</w:t>
                      </w:r>
                    </w:p>
                    <w:p w14:paraId="0C481216" w14:textId="77777777" w:rsidR="00172FB5" w:rsidRPr="00F55D03" w:rsidRDefault="00172FB5" w:rsidP="00172FB5">
                      <w:pPr>
                        <w:jc w:val="center"/>
                        <w:rPr>
                          <w:rFonts w:ascii="Palatino Linotype" w:hAnsi="Palatino Linotype"/>
                          <w:b/>
                        </w:rPr>
                      </w:pPr>
                      <w:r>
                        <w:rPr>
                          <w:rFonts w:ascii="Palatino Linotype" w:hAnsi="Palatino Linotype"/>
                          <w:b/>
                        </w:rPr>
                        <w:t>(Rúbrica).</w:t>
                      </w:r>
                    </w:p>
                    <w:p w14:paraId="43EA8D11" w14:textId="77777777" w:rsidR="00172FB5" w:rsidRDefault="00172FB5" w:rsidP="00172FB5"/>
                  </w:txbxContent>
                </v:textbox>
                <w10:wrap anchorx="margin"/>
              </v:shape>
            </w:pict>
          </mc:Fallback>
        </mc:AlternateContent>
      </w:r>
    </w:p>
    <w:p w14:paraId="6A168A02" w14:textId="77777777" w:rsidR="00172FB5" w:rsidRDefault="00172FB5" w:rsidP="00172FB5">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14:paraId="7DB96928" w14:textId="77777777" w:rsidR="00172FB5" w:rsidRPr="00D54B7D" w:rsidRDefault="00172FB5" w:rsidP="00172FB5">
      <w:pPr>
        <w:spacing w:before="240" w:line="480" w:lineRule="auto"/>
        <w:jc w:val="both"/>
        <w:rPr>
          <w:rFonts w:ascii="Palatino Linotype" w:hAnsi="Palatino Linotype"/>
        </w:rPr>
      </w:pPr>
    </w:p>
    <w:p w14:paraId="4D041C17" w14:textId="77777777" w:rsidR="00172FB5" w:rsidRDefault="00172FB5" w:rsidP="00172FB5">
      <w:pPr>
        <w:spacing w:before="240" w:line="480" w:lineRule="auto"/>
        <w:rPr>
          <w:rFonts w:ascii="Palatino Linotype" w:hAnsi="Palatino Linotype"/>
          <w:b/>
        </w:rPr>
      </w:pPr>
    </w:p>
    <w:p w14:paraId="31B6823C" w14:textId="77777777" w:rsidR="00172FB5" w:rsidRDefault="00172FB5" w:rsidP="00172FB5">
      <w:pPr>
        <w:spacing w:before="240" w:line="480" w:lineRule="auto"/>
        <w:rPr>
          <w:rFonts w:ascii="Palatino Linotype" w:hAnsi="Palatino Linotype"/>
          <w:b/>
        </w:rPr>
      </w:pPr>
    </w:p>
    <w:p w14:paraId="41AF1682" w14:textId="77777777" w:rsidR="00172FB5" w:rsidRDefault="00172FB5" w:rsidP="00172FB5">
      <w:pPr>
        <w:spacing w:before="240" w:line="480" w:lineRule="auto"/>
        <w:rPr>
          <w:rFonts w:ascii="Palatino Linotype" w:hAnsi="Palatino Linotype"/>
          <w:b/>
        </w:rPr>
      </w:pPr>
    </w:p>
    <w:p w14:paraId="74FF437A" w14:textId="77777777" w:rsidR="00172FB5" w:rsidRDefault="00172FB5" w:rsidP="00172FB5">
      <w:pPr>
        <w:spacing w:before="240" w:line="480" w:lineRule="auto"/>
        <w:rPr>
          <w:rFonts w:ascii="Palatino Linotype" w:hAnsi="Palatino Linotype"/>
          <w:b/>
        </w:rPr>
      </w:pPr>
    </w:p>
    <w:p w14:paraId="7FCC9FBE" w14:textId="77777777" w:rsidR="00172FB5" w:rsidRDefault="00172FB5" w:rsidP="00172FB5">
      <w:pPr>
        <w:spacing w:before="240" w:line="480" w:lineRule="auto"/>
        <w:rPr>
          <w:rFonts w:ascii="Palatino Linotype" w:hAnsi="Palatino Linotype"/>
          <w:b/>
        </w:rPr>
      </w:pPr>
    </w:p>
    <w:p w14:paraId="6819491C" w14:textId="77777777" w:rsidR="00172FB5" w:rsidRDefault="00172FB5" w:rsidP="00172FB5">
      <w:pPr>
        <w:tabs>
          <w:tab w:val="left" w:pos="5415"/>
        </w:tabs>
        <w:spacing w:before="240" w:line="360" w:lineRule="auto"/>
        <w:ind w:right="51"/>
        <w:jc w:val="both"/>
        <w:rPr>
          <w:rFonts w:ascii="Palatino Linotype" w:hAnsi="Palatino Linotype" w:cs="Arial"/>
          <w:sz w:val="16"/>
          <w:szCs w:val="16"/>
        </w:rPr>
      </w:pPr>
    </w:p>
    <w:p w14:paraId="2D16B893" w14:textId="77777777" w:rsidR="00172FB5" w:rsidRDefault="00172FB5" w:rsidP="00172FB5">
      <w:pPr>
        <w:tabs>
          <w:tab w:val="left" w:pos="5415"/>
        </w:tabs>
        <w:spacing w:before="240" w:line="360" w:lineRule="auto"/>
        <w:ind w:right="51"/>
        <w:jc w:val="both"/>
        <w:rPr>
          <w:rFonts w:ascii="Palatino Linotype" w:hAnsi="Palatino Linotype" w:cs="Arial"/>
          <w:sz w:val="16"/>
          <w:szCs w:val="16"/>
        </w:rPr>
      </w:pPr>
    </w:p>
    <w:p w14:paraId="5BB3AD7A" w14:textId="49C6562B" w:rsidR="00172FB5" w:rsidRDefault="00172FB5" w:rsidP="00172FB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344E8">
        <w:rPr>
          <w:rFonts w:ascii="Palatino Linotype" w:hAnsi="Palatino Linotype" w:cs="Arial"/>
          <w:sz w:val="16"/>
          <w:szCs w:val="16"/>
        </w:rPr>
        <w:t>seis de noviembre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344E8">
        <w:rPr>
          <w:rFonts w:ascii="Palatino Linotype" w:hAnsi="Palatino Linotype" w:cs="Arial"/>
          <w:bCs/>
          <w:sz w:val="16"/>
          <w:szCs w:val="16"/>
          <w:lang w:eastAsia="es-MX"/>
        </w:rPr>
        <w:t>07095</w:t>
      </w:r>
      <w:r>
        <w:rPr>
          <w:rFonts w:ascii="Palatino Linotype" w:hAnsi="Palatino Linotype" w:cs="Arial"/>
          <w:bCs/>
          <w:sz w:val="16"/>
          <w:szCs w:val="16"/>
          <w:lang w:eastAsia="es-MX"/>
        </w:rPr>
        <w:t xml:space="preserve">/INFOEM/IP/RR/2019.  </w:t>
      </w:r>
    </w:p>
    <w:p w14:paraId="099D866B" w14:textId="17AE39B7" w:rsidR="002F217B" w:rsidRDefault="002F217B" w:rsidP="00172FB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2F217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6BAB3" w14:textId="77777777" w:rsidR="00AA5C71" w:rsidRDefault="00AA5C71" w:rsidP="006168E4">
      <w:pPr>
        <w:spacing w:after="0" w:line="240" w:lineRule="auto"/>
      </w:pPr>
      <w:r>
        <w:separator/>
      </w:r>
    </w:p>
  </w:endnote>
  <w:endnote w:type="continuationSeparator" w:id="0">
    <w:p w14:paraId="1370CB0D" w14:textId="77777777" w:rsidR="00AA5C71" w:rsidRDefault="00AA5C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C077" w14:textId="77777777" w:rsidR="000C425C" w:rsidRPr="000B69FA" w:rsidRDefault="000C425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4A1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4A1A">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F5DA" w14:textId="77777777" w:rsidR="000C425C" w:rsidRPr="000B69FA" w:rsidRDefault="000C425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4A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4A1A">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56C1" w14:textId="77777777" w:rsidR="00AA5C71" w:rsidRDefault="00AA5C71" w:rsidP="006168E4">
      <w:pPr>
        <w:spacing w:after="0" w:line="240" w:lineRule="auto"/>
      </w:pPr>
      <w:r>
        <w:separator/>
      </w:r>
    </w:p>
  </w:footnote>
  <w:footnote w:type="continuationSeparator" w:id="0">
    <w:p w14:paraId="66445C49" w14:textId="77777777" w:rsidR="00AA5C71" w:rsidRDefault="00AA5C7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FA79" w14:textId="77777777" w:rsidR="000C425C" w:rsidRDefault="000C425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C425C" w14:paraId="5D005E95" w14:textId="77777777" w:rsidTr="00FB4AAD">
      <w:trPr>
        <w:trHeight w:val="227"/>
      </w:trPr>
      <w:tc>
        <w:tcPr>
          <w:tcW w:w="5529" w:type="dxa"/>
          <w:hideMark/>
        </w:tcPr>
        <w:p w14:paraId="4B69DB22" w14:textId="77777777" w:rsidR="000C425C" w:rsidRDefault="000C425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885C3" w14:textId="244C3112" w:rsidR="000C425C" w:rsidRPr="00B4142F" w:rsidRDefault="000C425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07095/INFOEM/IP/RR/2019</w:t>
          </w:r>
        </w:p>
      </w:tc>
    </w:tr>
    <w:tr w:rsidR="000C425C" w14:paraId="6533D049" w14:textId="77777777" w:rsidTr="00FB4AAD">
      <w:trPr>
        <w:trHeight w:val="242"/>
      </w:trPr>
      <w:tc>
        <w:tcPr>
          <w:tcW w:w="5529" w:type="dxa"/>
          <w:hideMark/>
        </w:tcPr>
        <w:p w14:paraId="723964AD" w14:textId="77777777" w:rsidR="000C425C" w:rsidRDefault="000C425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D825EE" w14:textId="71F645FD" w:rsidR="000C425C" w:rsidRPr="00F06FED" w:rsidRDefault="000C425C" w:rsidP="007E757F">
          <w:pPr>
            <w:spacing w:after="120" w:line="256" w:lineRule="auto"/>
            <w:ind w:left="639" w:right="214"/>
            <w:jc w:val="both"/>
            <w:rPr>
              <w:rFonts w:ascii="Palatino Linotype" w:hAnsi="Palatino Linotype" w:cs="Arial"/>
            </w:rPr>
          </w:pPr>
          <w:r>
            <w:rPr>
              <w:rFonts w:ascii="Palatino Linotype" w:hAnsi="Palatino Linotype" w:cs="Arial"/>
              <w:szCs w:val="20"/>
            </w:rPr>
            <w:t>Ayuntamiento de Tlalmanalco</w:t>
          </w:r>
        </w:p>
      </w:tc>
    </w:tr>
    <w:tr w:rsidR="000C425C" w14:paraId="550969F0" w14:textId="77777777" w:rsidTr="00FB4AAD">
      <w:trPr>
        <w:trHeight w:val="342"/>
      </w:trPr>
      <w:tc>
        <w:tcPr>
          <w:tcW w:w="5529" w:type="dxa"/>
          <w:hideMark/>
        </w:tcPr>
        <w:p w14:paraId="0FCA5C89" w14:textId="77777777" w:rsidR="000C425C" w:rsidRDefault="000C425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14CA957" w14:textId="77777777" w:rsidR="000C425C" w:rsidRDefault="000C425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531F546" w14:textId="77777777" w:rsidR="000C425C" w:rsidRDefault="000C42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C425C" w14:paraId="3C6D3D63" w14:textId="77777777" w:rsidTr="00FB4AAD">
      <w:trPr>
        <w:trHeight w:val="227"/>
      </w:trPr>
      <w:tc>
        <w:tcPr>
          <w:tcW w:w="5529" w:type="dxa"/>
          <w:hideMark/>
        </w:tcPr>
        <w:p w14:paraId="023291BA" w14:textId="77777777" w:rsidR="000C425C" w:rsidRDefault="000C425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0D406B" w14:textId="0AC612FE" w:rsidR="000C425C" w:rsidRPr="00B4142F" w:rsidRDefault="000C425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07095/INFOEM/IP/RR/2019</w:t>
          </w:r>
        </w:p>
      </w:tc>
    </w:tr>
    <w:tr w:rsidR="000C425C" w14:paraId="3FFF9DC6" w14:textId="77777777" w:rsidTr="00FB4AAD">
      <w:trPr>
        <w:trHeight w:val="196"/>
      </w:trPr>
      <w:tc>
        <w:tcPr>
          <w:tcW w:w="5529" w:type="dxa"/>
          <w:hideMark/>
        </w:tcPr>
        <w:p w14:paraId="45D8DAC1" w14:textId="77777777" w:rsidR="000C425C" w:rsidRDefault="000C425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B4CE526" w14:textId="7EE8120C" w:rsidR="000C425C" w:rsidRPr="00F06FED" w:rsidRDefault="000C425C" w:rsidP="00CC0C5F">
          <w:pPr>
            <w:spacing w:after="120" w:line="256" w:lineRule="auto"/>
            <w:ind w:left="639" w:right="214"/>
            <w:jc w:val="both"/>
            <w:rPr>
              <w:rFonts w:ascii="Palatino Linotype" w:hAnsi="Palatino Linotype" w:cs="Arial"/>
            </w:rPr>
          </w:pPr>
        </w:p>
      </w:tc>
    </w:tr>
    <w:tr w:rsidR="000C425C" w14:paraId="4ABABF48" w14:textId="77777777" w:rsidTr="00FB4AAD">
      <w:trPr>
        <w:trHeight w:val="242"/>
      </w:trPr>
      <w:tc>
        <w:tcPr>
          <w:tcW w:w="5529" w:type="dxa"/>
          <w:hideMark/>
        </w:tcPr>
        <w:p w14:paraId="4C548CE5" w14:textId="77777777" w:rsidR="000C425C" w:rsidRDefault="000C425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E1078" w14:textId="508CED57" w:rsidR="000C425C" w:rsidRDefault="000C425C" w:rsidP="007E757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Tlalmanalco</w:t>
          </w:r>
        </w:p>
      </w:tc>
    </w:tr>
    <w:tr w:rsidR="000C425C" w14:paraId="1D6644E0" w14:textId="77777777" w:rsidTr="00FB4AAD">
      <w:trPr>
        <w:trHeight w:val="342"/>
      </w:trPr>
      <w:tc>
        <w:tcPr>
          <w:tcW w:w="5529" w:type="dxa"/>
          <w:hideMark/>
        </w:tcPr>
        <w:p w14:paraId="79491860" w14:textId="77777777" w:rsidR="000C425C" w:rsidRDefault="000C425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39184F" w14:textId="77777777" w:rsidR="000C425C" w:rsidRDefault="000C425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6D055C" w14:textId="77777777" w:rsidR="000C425C" w:rsidRDefault="000C42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10F0"/>
    <w:multiLevelType w:val="hybridMultilevel"/>
    <w:tmpl w:val="F3328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90C388C"/>
    <w:multiLevelType w:val="hybridMultilevel"/>
    <w:tmpl w:val="D0FE1F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44959"/>
    <w:multiLevelType w:val="hybridMultilevel"/>
    <w:tmpl w:val="403CA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BB495D"/>
    <w:multiLevelType w:val="hybridMultilevel"/>
    <w:tmpl w:val="D618EA4A"/>
    <w:lvl w:ilvl="0" w:tplc="5D38AC6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9" w15:restartNumberingAfterBreak="0">
    <w:nsid w:val="1C2F7369"/>
    <w:multiLevelType w:val="hybridMultilevel"/>
    <w:tmpl w:val="CB5AD858"/>
    <w:lvl w:ilvl="0" w:tplc="22F0AEF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06208D2"/>
    <w:multiLevelType w:val="hybridMultilevel"/>
    <w:tmpl w:val="07244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36F30"/>
    <w:multiLevelType w:val="hybridMultilevel"/>
    <w:tmpl w:val="AD76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7A0516"/>
    <w:multiLevelType w:val="hybridMultilevel"/>
    <w:tmpl w:val="9C144E8E"/>
    <w:lvl w:ilvl="0" w:tplc="AEF47582">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8DD6A1D"/>
    <w:multiLevelType w:val="hybridMultilevel"/>
    <w:tmpl w:val="70C6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39442A"/>
    <w:multiLevelType w:val="hybridMultilevel"/>
    <w:tmpl w:val="C2F492A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64EF9"/>
    <w:multiLevelType w:val="hybridMultilevel"/>
    <w:tmpl w:val="D39A4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8935C3"/>
    <w:multiLevelType w:val="hybridMultilevel"/>
    <w:tmpl w:val="7C321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8A314C"/>
    <w:multiLevelType w:val="hybridMultilevel"/>
    <w:tmpl w:val="CEFE6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965380"/>
    <w:multiLevelType w:val="hybridMultilevel"/>
    <w:tmpl w:val="DDC2FDDE"/>
    <w:lvl w:ilvl="0" w:tplc="E36AED36">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1" w15:restartNumberingAfterBreak="0">
    <w:nsid w:val="3F2C2D05"/>
    <w:multiLevelType w:val="hybridMultilevel"/>
    <w:tmpl w:val="7C321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AF90771"/>
    <w:multiLevelType w:val="hybridMultilevel"/>
    <w:tmpl w:val="A970C4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304E46"/>
    <w:multiLevelType w:val="hybridMultilevel"/>
    <w:tmpl w:val="0C9E7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6" w15:restartNumberingAfterBreak="0">
    <w:nsid w:val="5CE762FD"/>
    <w:multiLevelType w:val="hybridMultilevel"/>
    <w:tmpl w:val="92542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8"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C245CB"/>
    <w:multiLevelType w:val="hybridMultilevel"/>
    <w:tmpl w:val="4928E6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3"/>
  </w:num>
  <w:num w:numId="3">
    <w:abstractNumId w:val="10"/>
  </w:num>
  <w:num w:numId="4">
    <w:abstractNumId w:val="6"/>
  </w:num>
  <w:num w:numId="5">
    <w:abstractNumId w:val="12"/>
  </w:num>
  <w:num w:numId="6">
    <w:abstractNumId w:val="14"/>
  </w:num>
  <w:num w:numId="7">
    <w:abstractNumId w:val="30"/>
  </w:num>
  <w:num w:numId="8">
    <w:abstractNumId w:val="29"/>
  </w:num>
  <w:num w:numId="9">
    <w:abstractNumId w:val="20"/>
  </w:num>
  <w:num w:numId="10">
    <w:abstractNumId w:val="8"/>
  </w:num>
  <w:num w:numId="11">
    <w:abstractNumId w:val="4"/>
  </w:num>
  <w:num w:numId="12">
    <w:abstractNumId w:val="3"/>
  </w:num>
  <w:num w:numId="13">
    <w:abstractNumId w:val="1"/>
  </w:num>
  <w:num w:numId="14">
    <w:abstractNumId w:val="25"/>
  </w:num>
  <w:num w:numId="15">
    <w:abstractNumId w:val="27"/>
  </w:num>
  <w:num w:numId="16">
    <w:abstractNumId w:val="32"/>
  </w:num>
  <w:num w:numId="17">
    <w:abstractNumId w:val="19"/>
  </w:num>
  <w:num w:numId="18">
    <w:abstractNumId w:val="28"/>
  </w:num>
  <w:num w:numId="19">
    <w:abstractNumId w:val="22"/>
  </w:num>
  <w:num w:numId="20">
    <w:abstractNumId w:val="31"/>
  </w:num>
  <w:num w:numId="21">
    <w:abstractNumId w:val="11"/>
  </w:num>
  <w:num w:numId="22">
    <w:abstractNumId w:val="18"/>
  </w:num>
  <w:num w:numId="23">
    <w:abstractNumId w:val="9"/>
  </w:num>
  <w:num w:numId="24">
    <w:abstractNumId w:val="13"/>
  </w:num>
  <w:num w:numId="25">
    <w:abstractNumId w:val="17"/>
  </w:num>
  <w:num w:numId="26">
    <w:abstractNumId w:val="16"/>
  </w:num>
  <w:num w:numId="27">
    <w:abstractNumId w:val="26"/>
  </w:num>
  <w:num w:numId="28">
    <w:abstractNumId w:val="7"/>
  </w:num>
  <w:num w:numId="29">
    <w:abstractNumId w:val="2"/>
  </w:num>
  <w:num w:numId="30">
    <w:abstractNumId w:val="35"/>
  </w:num>
  <w:num w:numId="31">
    <w:abstractNumId w:val="23"/>
  </w:num>
  <w:num w:numId="32">
    <w:abstractNumId w:val="21"/>
  </w:num>
  <w:num w:numId="33">
    <w:abstractNumId w:val="0"/>
  </w:num>
  <w:num w:numId="34">
    <w:abstractNumId w:val="5"/>
  </w:num>
  <w:num w:numId="35">
    <w:abstractNumId w:val="24"/>
  </w:num>
  <w:num w:numId="36">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75"/>
    <w:rsid w:val="000026CF"/>
    <w:rsid w:val="00003567"/>
    <w:rsid w:val="00010D4E"/>
    <w:rsid w:val="00020494"/>
    <w:rsid w:val="00021E20"/>
    <w:rsid w:val="00023796"/>
    <w:rsid w:val="000237A2"/>
    <w:rsid w:val="00023826"/>
    <w:rsid w:val="00023CB8"/>
    <w:rsid w:val="00025B5D"/>
    <w:rsid w:val="000306A7"/>
    <w:rsid w:val="00040545"/>
    <w:rsid w:val="00041143"/>
    <w:rsid w:val="000436BB"/>
    <w:rsid w:val="00043A8C"/>
    <w:rsid w:val="00045379"/>
    <w:rsid w:val="00051E49"/>
    <w:rsid w:val="00055224"/>
    <w:rsid w:val="00061821"/>
    <w:rsid w:val="000623F9"/>
    <w:rsid w:val="00062A5E"/>
    <w:rsid w:val="00063103"/>
    <w:rsid w:val="00063A10"/>
    <w:rsid w:val="000646B3"/>
    <w:rsid w:val="000662F8"/>
    <w:rsid w:val="00073C33"/>
    <w:rsid w:val="00073E78"/>
    <w:rsid w:val="00076896"/>
    <w:rsid w:val="00082F87"/>
    <w:rsid w:val="000844B2"/>
    <w:rsid w:val="00087A82"/>
    <w:rsid w:val="00091552"/>
    <w:rsid w:val="00091C3A"/>
    <w:rsid w:val="00091EE1"/>
    <w:rsid w:val="000A2007"/>
    <w:rsid w:val="000A2964"/>
    <w:rsid w:val="000A3486"/>
    <w:rsid w:val="000A6DB3"/>
    <w:rsid w:val="000A749C"/>
    <w:rsid w:val="000A79DA"/>
    <w:rsid w:val="000B4B51"/>
    <w:rsid w:val="000B4DD3"/>
    <w:rsid w:val="000B5CAC"/>
    <w:rsid w:val="000B7158"/>
    <w:rsid w:val="000C203F"/>
    <w:rsid w:val="000C27D5"/>
    <w:rsid w:val="000C425C"/>
    <w:rsid w:val="000C5B8B"/>
    <w:rsid w:val="000C6452"/>
    <w:rsid w:val="000D1B55"/>
    <w:rsid w:val="000D37FC"/>
    <w:rsid w:val="000D3C75"/>
    <w:rsid w:val="000D4933"/>
    <w:rsid w:val="000D4AFE"/>
    <w:rsid w:val="000D65CB"/>
    <w:rsid w:val="000D67A3"/>
    <w:rsid w:val="000E0E32"/>
    <w:rsid w:val="000E39D0"/>
    <w:rsid w:val="000E54E0"/>
    <w:rsid w:val="000E645F"/>
    <w:rsid w:val="000E686B"/>
    <w:rsid w:val="000F0147"/>
    <w:rsid w:val="000F0954"/>
    <w:rsid w:val="000F10F4"/>
    <w:rsid w:val="000F17B3"/>
    <w:rsid w:val="000F1D73"/>
    <w:rsid w:val="000F63F9"/>
    <w:rsid w:val="000F76B5"/>
    <w:rsid w:val="00100F38"/>
    <w:rsid w:val="00105B40"/>
    <w:rsid w:val="00107B9D"/>
    <w:rsid w:val="00110BE2"/>
    <w:rsid w:val="001118B0"/>
    <w:rsid w:val="00111DCD"/>
    <w:rsid w:val="001128E3"/>
    <w:rsid w:val="00113BB7"/>
    <w:rsid w:val="00114CF9"/>
    <w:rsid w:val="00121AC0"/>
    <w:rsid w:val="00124855"/>
    <w:rsid w:val="00125412"/>
    <w:rsid w:val="001254F5"/>
    <w:rsid w:val="00126763"/>
    <w:rsid w:val="00131C6D"/>
    <w:rsid w:val="00134396"/>
    <w:rsid w:val="00136FAD"/>
    <w:rsid w:val="00141FCF"/>
    <w:rsid w:val="0014400D"/>
    <w:rsid w:val="001458F6"/>
    <w:rsid w:val="00146F0A"/>
    <w:rsid w:val="00151FAE"/>
    <w:rsid w:val="00152C2B"/>
    <w:rsid w:val="00153ED7"/>
    <w:rsid w:val="0016135D"/>
    <w:rsid w:val="001666FF"/>
    <w:rsid w:val="00166AF2"/>
    <w:rsid w:val="001676C0"/>
    <w:rsid w:val="00170404"/>
    <w:rsid w:val="00172FB5"/>
    <w:rsid w:val="00175897"/>
    <w:rsid w:val="00175B60"/>
    <w:rsid w:val="0017644D"/>
    <w:rsid w:val="00180B9F"/>
    <w:rsid w:val="00181CC5"/>
    <w:rsid w:val="00181F81"/>
    <w:rsid w:val="0018246F"/>
    <w:rsid w:val="001832A9"/>
    <w:rsid w:val="00183F6A"/>
    <w:rsid w:val="00185A02"/>
    <w:rsid w:val="00185B4D"/>
    <w:rsid w:val="00185B97"/>
    <w:rsid w:val="00193784"/>
    <w:rsid w:val="00194B44"/>
    <w:rsid w:val="001A02EC"/>
    <w:rsid w:val="001A0B3B"/>
    <w:rsid w:val="001A577E"/>
    <w:rsid w:val="001A5E0A"/>
    <w:rsid w:val="001A7C9B"/>
    <w:rsid w:val="001B039A"/>
    <w:rsid w:val="001B05B9"/>
    <w:rsid w:val="001B7B88"/>
    <w:rsid w:val="001B7D88"/>
    <w:rsid w:val="001C2DAF"/>
    <w:rsid w:val="001C4318"/>
    <w:rsid w:val="001C4C56"/>
    <w:rsid w:val="001C7293"/>
    <w:rsid w:val="001C7319"/>
    <w:rsid w:val="001C7D87"/>
    <w:rsid w:val="001C7DD9"/>
    <w:rsid w:val="001D3E87"/>
    <w:rsid w:val="001D4251"/>
    <w:rsid w:val="001D5796"/>
    <w:rsid w:val="001E3870"/>
    <w:rsid w:val="00200A30"/>
    <w:rsid w:val="0020249F"/>
    <w:rsid w:val="0020393F"/>
    <w:rsid w:val="00212C16"/>
    <w:rsid w:val="002141A6"/>
    <w:rsid w:val="0021501E"/>
    <w:rsid w:val="00217581"/>
    <w:rsid w:val="00220343"/>
    <w:rsid w:val="002205C0"/>
    <w:rsid w:val="00230A8C"/>
    <w:rsid w:val="0023373D"/>
    <w:rsid w:val="0023423C"/>
    <w:rsid w:val="00234A1A"/>
    <w:rsid w:val="002577FE"/>
    <w:rsid w:val="00273D0E"/>
    <w:rsid w:val="00277E17"/>
    <w:rsid w:val="00280E60"/>
    <w:rsid w:val="00290821"/>
    <w:rsid w:val="00290B89"/>
    <w:rsid w:val="0029720B"/>
    <w:rsid w:val="002A2034"/>
    <w:rsid w:val="002A20EF"/>
    <w:rsid w:val="002A24F4"/>
    <w:rsid w:val="002A2CA3"/>
    <w:rsid w:val="002A38BF"/>
    <w:rsid w:val="002A4050"/>
    <w:rsid w:val="002A597E"/>
    <w:rsid w:val="002A74C0"/>
    <w:rsid w:val="002B2221"/>
    <w:rsid w:val="002B5DBD"/>
    <w:rsid w:val="002C63F1"/>
    <w:rsid w:val="002C6F08"/>
    <w:rsid w:val="002C72D2"/>
    <w:rsid w:val="002D2126"/>
    <w:rsid w:val="002D3263"/>
    <w:rsid w:val="002D40AD"/>
    <w:rsid w:val="002E15D5"/>
    <w:rsid w:val="002E2004"/>
    <w:rsid w:val="002E2D7B"/>
    <w:rsid w:val="002E2F7A"/>
    <w:rsid w:val="002E5E6A"/>
    <w:rsid w:val="002E6247"/>
    <w:rsid w:val="002F217B"/>
    <w:rsid w:val="002F37BE"/>
    <w:rsid w:val="002F6B4A"/>
    <w:rsid w:val="00300D0B"/>
    <w:rsid w:val="00305031"/>
    <w:rsid w:val="00306096"/>
    <w:rsid w:val="0031573D"/>
    <w:rsid w:val="0031645D"/>
    <w:rsid w:val="00316FFF"/>
    <w:rsid w:val="00320A67"/>
    <w:rsid w:val="003225FB"/>
    <w:rsid w:val="00322AF1"/>
    <w:rsid w:val="00324722"/>
    <w:rsid w:val="00326E0D"/>
    <w:rsid w:val="003272FB"/>
    <w:rsid w:val="0033065E"/>
    <w:rsid w:val="00337369"/>
    <w:rsid w:val="003405EA"/>
    <w:rsid w:val="0034587B"/>
    <w:rsid w:val="00346F03"/>
    <w:rsid w:val="003547A2"/>
    <w:rsid w:val="00361B9C"/>
    <w:rsid w:val="003623F6"/>
    <w:rsid w:val="00363CAF"/>
    <w:rsid w:val="0036704C"/>
    <w:rsid w:val="00367EA6"/>
    <w:rsid w:val="00367FE2"/>
    <w:rsid w:val="00373A00"/>
    <w:rsid w:val="00373B11"/>
    <w:rsid w:val="00376CEC"/>
    <w:rsid w:val="003778E6"/>
    <w:rsid w:val="00380758"/>
    <w:rsid w:val="003846F3"/>
    <w:rsid w:val="00384CE8"/>
    <w:rsid w:val="00386AF8"/>
    <w:rsid w:val="0039488E"/>
    <w:rsid w:val="00394A1E"/>
    <w:rsid w:val="00397986"/>
    <w:rsid w:val="003A3FED"/>
    <w:rsid w:val="003A61F9"/>
    <w:rsid w:val="003B19D5"/>
    <w:rsid w:val="003B1E88"/>
    <w:rsid w:val="003B2147"/>
    <w:rsid w:val="003B3B68"/>
    <w:rsid w:val="003B3E09"/>
    <w:rsid w:val="003B508B"/>
    <w:rsid w:val="003B6A9E"/>
    <w:rsid w:val="003C2941"/>
    <w:rsid w:val="003C6884"/>
    <w:rsid w:val="003D0DC3"/>
    <w:rsid w:val="003D3618"/>
    <w:rsid w:val="003D4214"/>
    <w:rsid w:val="003D6A29"/>
    <w:rsid w:val="003D6AD4"/>
    <w:rsid w:val="003E16E1"/>
    <w:rsid w:val="003E1E8A"/>
    <w:rsid w:val="003E481C"/>
    <w:rsid w:val="003F0674"/>
    <w:rsid w:val="003F09FC"/>
    <w:rsid w:val="003F1484"/>
    <w:rsid w:val="004012CF"/>
    <w:rsid w:val="00402FF3"/>
    <w:rsid w:val="00403B60"/>
    <w:rsid w:val="004069EB"/>
    <w:rsid w:val="004111A2"/>
    <w:rsid w:val="004122D0"/>
    <w:rsid w:val="004145C8"/>
    <w:rsid w:val="004160F0"/>
    <w:rsid w:val="00417AD1"/>
    <w:rsid w:val="00422AC9"/>
    <w:rsid w:val="00422B98"/>
    <w:rsid w:val="00422ED9"/>
    <w:rsid w:val="00423213"/>
    <w:rsid w:val="0042416D"/>
    <w:rsid w:val="00425F51"/>
    <w:rsid w:val="00435038"/>
    <w:rsid w:val="00435090"/>
    <w:rsid w:val="004375AC"/>
    <w:rsid w:val="004516EB"/>
    <w:rsid w:val="004529B6"/>
    <w:rsid w:val="00453DBD"/>
    <w:rsid w:val="00453DCC"/>
    <w:rsid w:val="0045436C"/>
    <w:rsid w:val="004548C0"/>
    <w:rsid w:val="00454CE6"/>
    <w:rsid w:val="00462050"/>
    <w:rsid w:val="00462881"/>
    <w:rsid w:val="004640CA"/>
    <w:rsid w:val="004644EB"/>
    <w:rsid w:val="0046644A"/>
    <w:rsid w:val="00466729"/>
    <w:rsid w:val="0046779D"/>
    <w:rsid w:val="00472A71"/>
    <w:rsid w:val="004731A2"/>
    <w:rsid w:val="00473634"/>
    <w:rsid w:val="004748D8"/>
    <w:rsid w:val="004759BC"/>
    <w:rsid w:val="00475E2B"/>
    <w:rsid w:val="00475F48"/>
    <w:rsid w:val="004760AD"/>
    <w:rsid w:val="00476931"/>
    <w:rsid w:val="00477CC2"/>
    <w:rsid w:val="0048180A"/>
    <w:rsid w:val="00481C02"/>
    <w:rsid w:val="00481C7A"/>
    <w:rsid w:val="00482317"/>
    <w:rsid w:val="004906C8"/>
    <w:rsid w:val="004918F9"/>
    <w:rsid w:val="00496402"/>
    <w:rsid w:val="004967E2"/>
    <w:rsid w:val="004A290F"/>
    <w:rsid w:val="004A4706"/>
    <w:rsid w:val="004A5FFD"/>
    <w:rsid w:val="004A7314"/>
    <w:rsid w:val="004A7CE2"/>
    <w:rsid w:val="004B7294"/>
    <w:rsid w:val="004B7511"/>
    <w:rsid w:val="004B76C2"/>
    <w:rsid w:val="004B7B1B"/>
    <w:rsid w:val="004C1D3D"/>
    <w:rsid w:val="004C7F77"/>
    <w:rsid w:val="004D08EB"/>
    <w:rsid w:val="004D482F"/>
    <w:rsid w:val="004D6B95"/>
    <w:rsid w:val="004E2371"/>
    <w:rsid w:val="004E5780"/>
    <w:rsid w:val="004E6BE9"/>
    <w:rsid w:val="004F3D9D"/>
    <w:rsid w:val="0050336A"/>
    <w:rsid w:val="00503655"/>
    <w:rsid w:val="0051007B"/>
    <w:rsid w:val="00515090"/>
    <w:rsid w:val="00516A1B"/>
    <w:rsid w:val="00516C84"/>
    <w:rsid w:val="00516F8D"/>
    <w:rsid w:val="00521E57"/>
    <w:rsid w:val="005248D5"/>
    <w:rsid w:val="005305EA"/>
    <w:rsid w:val="00530817"/>
    <w:rsid w:val="005348F9"/>
    <w:rsid w:val="005371E7"/>
    <w:rsid w:val="00540538"/>
    <w:rsid w:val="00542867"/>
    <w:rsid w:val="005477D9"/>
    <w:rsid w:val="005520FE"/>
    <w:rsid w:val="00556513"/>
    <w:rsid w:val="00557338"/>
    <w:rsid w:val="005608CD"/>
    <w:rsid w:val="00562653"/>
    <w:rsid w:val="005640CF"/>
    <w:rsid w:val="0056645C"/>
    <w:rsid w:val="005673F4"/>
    <w:rsid w:val="00571C61"/>
    <w:rsid w:val="005733EB"/>
    <w:rsid w:val="005742E5"/>
    <w:rsid w:val="00576C34"/>
    <w:rsid w:val="00580802"/>
    <w:rsid w:val="00581A22"/>
    <w:rsid w:val="00584BC2"/>
    <w:rsid w:val="00586737"/>
    <w:rsid w:val="005932A0"/>
    <w:rsid w:val="00593E91"/>
    <w:rsid w:val="005A0B49"/>
    <w:rsid w:val="005A0D78"/>
    <w:rsid w:val="005A6D57"/>
    <w:rsid w:val="005B01EA"/>
    <w:rsid w:val="005B3FF5"/>
    <w:rsid w:val="005B5B70"/>
    <w:rsid w:val="005B5F05"/>
    <w:rsid w:val="005B7D70"/>
    <w:rsid w:val="005C2E92"/>
    <w:rsid w:val="005C54FC"/>
    <w:rsid w:val="005C6982"/>
    <w:rsid w:val="005C6C69"/>
    <w:rsid w:val="005D1207"/>
    <w:rsid w:val="005D2B59"/>
    <w:rsid w:val="005D362F"/>
    <w:rsid w:val="005D370F"/>
    <w:rsid w:val="005D3E69"/>
    <w:rsid w:val="005E307D"/>
    <w:rsid w:val="005E4D7C"/>
    <w:rsid w:val="005E4DC8"/>
    <w:rsid w:val="005E6F47"/>
    <w:rsid w:val="005F048E"/>
    <w:rsid w:val="005F489F"/>
    <w:rsid w:val="005F57F0"/>
    <w:rsid w:val="00600B2A"/>
    <w:rsid w:val="00601A9E"/>
    <w:rsid w:val="00607313"/>
    <w:rsid w:val="0061042F"/>
    <w:rsid w:val="00611C07"/>
    <w:rsid w:val="006168E4"/>
    <w:rsid w:val="00620E80"/>
    <w:rsid w:val="00622AE3"/>
    <w:rsid w:val="00624425"/>
    <w:rsid w:val="00624CF2"/>
    <w:rsid w:val="0063426D"/>
    <w:rsid w:val="00634F96"/>
    <w:rsid w:val="00636D80"/>
    <w:rsid w:val="00637512"/>
    <w:rsid w:val="00640EE4"/>
    <w:rsid w:val="00642B4D"/>
    <w:rsid w:val="006466F5"/>
    <w:rsid w:val="00654CA5"/>
    <w:rsid w:val="0065642B"/>
    <w:rsid w:val="00660C49"/>
    <w:rsid w:val="00661753"/>
    <w:rsid w:val="00664A4B"/>
    <w:rsid w:val="00667593"/>
    <w:rsid w:val="006845C0"/>
    <w:rsid w:val="006848B7"/>
    <w:rsid w:val="006858EC"/>
    <w:rsid w:val="00691B38"/>
    <w:rsid w:val="00696A5A"/>
    <w:rsid w:val="006A1CC5"/>
    <w:rsid w:val="006A3DAD"/>
    <w:rsid w:val="006A5B06"/>
    <w:rsid w:val="006A61DE"/>
    <w:rsid w:val="006A71A3"/>
    <w:rsid w:val="006B1274"/>
    <w:rsid w:val="006B1815"/>
    <w:rsid w:val="006B1953"/>
    <w:rsid w:val="006B1BF1"/>
    <w:rsid w:val="006B26E3"/>
    <w:rsid w:val="006B2749"/>
    <w:rsid w:val="006B5382"/>
    <w:rsid w:val="006B730B"/>
    <w:rsid w:val="006B7444"/>
    <w:rsid w:val="006C2D97"/>
    <w:rsid w:val="006C496F"/>
    <w:rsid w:val="006C58FA"/>
    <w:rsid w:val="006C5CD4"/>
    <w:rsid w:val="006C7D03"/>
    <w:rsid w:val="006D2109"/>
    <w:rsid w:val="006D2306"/>
    <w:rsid w:val="006D23FC"/>
    <w:rsid w:val="006E37C4"/>
    <w:rsid w:val="006E6095"/>
    <w:rsid w:val="006F2CAF"/>
    <w:rsid w:val="006F31F3"/>
    <w:rsid w:val="006F38D0"/>
    <w:rsid w:val="006F5932"/>
    <w:rsid w:val="00701033"/>
    <w:rsid w:val="0070215D"/>
    <w:rsid w:val="0070556C"/>
    <w:rsid w:val="00705C36"/>
    <w:rsid w:val="00710271"/>
    <w:rsid w:val="00711299"/>
    <w:rsid w:val="00711C90"/>
    <w:rsid w:val="007172DE"/>
    <w:rsid w:val="00717FC9"/>
    <w:rsid w:val="00722EEC"/>
    <w:rsid w:val="00724F73"/>
    <w:rsid w:val="00727D26"/>
    <w:rsid w:val="00735ADB"/>
    <w:rsid w:val="0073629E"/>
    <w:rsid w:val="007370C3"/>
    <w:rsid w:val="00741EC0"/>
    <w:rsid w:val="00744EEF"/>
    <w:rsid w:val="007464AD"/>
    <w:rsid w:val="00747039"/>
    <w:rsid w:val="00752426"/>
    <w:rsid w:val="00754227"/>
    <w:rsid w:val="00754CAE"/>
    <w:rsid w:val="007647B6"/>
    <w:rsid w:val="00774F38"/>
    <w:rsid w:val="0077741F"/>
    <w:rsid w:val="00780C16"/>
    <w:rsid w:val="00780E44"/>
    <w:rsid w:val="00782A7C"/>
    <w:rsid w:val="00783681"/>
    <w:rsid w:val="007851D5"/>
    <w:rsid w:val="00786E44"/>
    <w:rsid w:val="00787393"/>
    <w:rsid w:val="00787569"/>
    <w:rsid w:val="00790C66"/>
    <w:rsid w:val="00790FAA"/>
    <w:rsid w:val="0079486A"/>
    <w:rsid w:val="00794F80"/>
    <w:rsid w:val="007950A0"/>
    <w:rsid w:val="00796211"/>
    <w:rsid w:val="00796C4D"/>
    <w:rsid w:val="00796C6F"/>
    <w:rsid w:val="007A068A"/>
    <w:rsid w:val="007A1C9E"/>
    <w:rsid w:val="007A76B6"/>
    <w:rsid w:val="007B2C77"/>
    <w:rsid w:val="007B450B"/>
    <w:rsid w:val="007C0DAF"/>
    <w:rsid w:val="007C2D40"/>
    <w:rsid w:val="007C42DE"/>
    <w:rsid w:val="007C7AF8"/>
    <w:rsid w:val="007C7D16"/>
    <w:rsid w:val="007D1A27"/>
    <w:rsid w:val="007D1B24"/>
    <w:rsid w:val="007D1F15"/>
    <w:rsid w:val="007D25B1"/>
    <w:rsid w:val="007D2878"/>
    <w:rsid w:val="007E2045"/>
    <w:rsid w:val="007E737A"/>
    <w:rsid w:val="007E757F"/>
    <w:rsid w:val="007E7BAB"/>
    <w:rsid w:val="007E7DCE"/>
    <w:rsid w:val="007F20AC"/>
    <w:rsid w:val="007F216D"/>
    <w:rsid w:val="007F2699"/>
    <w:rsid w:val="007F4489"/>
    <w:rsid w:val="007F6C1A"/>
    <w:rsid w:val="00801EBC"/>
    <w:rsid w:val="00802C56"/>
    <w:rsid w:val="00804762"/>
    <w:rsid w:val="00806388"/>
    <w:rsid w:val="00811205"/>
    <w:rsid w:val="00812C48"/>
    <w:rsid w:val="00812E2D"/>
    <w:rsid w:val="008146F9"/>
    <w:rsid w:val="0082358F"/>
    <w:rsid w:val="00824DCD"/>
    <w:rsid w:val="00833E80"/>
    <w:rsid w:val="00837B55"/>
    <w:rsid w:val="00844569"/>
    <w:rsid w:val="00844CB3"/>
    <w:rsid w:val="008463F7"/>
    <w:rsid w:val="00847D23"/>
    <w:rsid w:val="00851634"/>
    <w:rsid w:val="00852E38"/>
    <w:rsid w:val="00855F0C"/>
    <w:rsid w:val="00863327"/>
    <w:rsid w:val="0086657A"/>
    <w:rsid w:val="0086771F"/>
    <w:rsid w:val="00870F44"/>
    <w:rsid w:val="00873022"/>
    <w:rsid w:val="00875E61"/>
    <w:rsid w:val="00880B74"/>
    <w:rsid w:val="0088205F"/>
    <w:rsid w:val="008836A1"/>
    <w:rsid w:val="00884054"/>
    <w:rsid w:val="00885478"/>
    <w:rsid w:val="00885891"/>
    <w:rsid w:val="00895089"/>
    <w:rsid w:val="008951ED"/>
    <w:rsid w:val="00896393"/>
    <w:rsid w:val="008A75BE"/>
    <w:rsid w:val="008B4CAA"/>
    <w:rsid w:val="008B6B48"/>
    <w:rsid w:val="008B729F"/>
    <w:rsid w:val="008C16ED"/>
    <w:rsid w:val="008C32A8"/>
    <w:rsid w:val="008C55A3"/>
    <w:rsid w:val="008C73FC"/>
    <w:rsid w:val="008D195A"/>
    <w:rsid w:val="008D4E5D"/>
    <w:rsid w:val="008D5102"/>
    <w:rsid w:val="008E08DC"/>
    <w:rsid w:val="008E0E0A"/>
    <w:rsid w:val="008E1452"/>
    <w:rsid w:val="008E26AB"/>
    <w:rsid w:val="008E50B3"/>
    <w:rsid w:val="008E6375"/>
    <w:rsid w:val="008F0A8D"/>
    <w:rsid w:val="008F1E8C"/>
    <w:rsid w:val="008F4C65"/>
    <w:rsid w:val="0090180F"/>
    <w:rsid w:val="00901F9A"/>
    <w:rsid w:val="00902599"/>
    <w:rsid w:val="00904C06"/>
    <w:rsid w:val="00905422"/>
    <w:rsid w:val="009117C3"/>
    <w:rsid w:val="00912C2D"/>
    <w:rsid w:val="00913133"/>
    <w:rsid w:val="009207EC"/>
    <w:rsid w:val="00920B73"/>
    <w:rsid w:val="00921DB9"/>
    <w:rsid w:val="00923D56"/>
    <w:rsid w:val="0092403D"/>
    <w:rsid w:val="00927E5B"/>
    <w:rsid w:val="00930B9F"/>
    <w:rsid w:val="00930E8F"/>
    <w:rsid w:val="009313B7"/>
    <w:rsid w:val="0093479E"/>
    <w:rsid w:val="009347C8"/>
    <w:rsid w:val="009402DB"/>
    <w:rsid w:val="00940D6F"/>
    <w:rsid w:val="00941936"/>
    <w:rsid w:val="009449B8"/>
    <w:rsid w:val="00944DC9"/>
    <w:rsid w:val="0095079F"/>
    <w:rsid w:val="00953F83"/>
    <w:rsid w:val="009611E0"/>
    <w:rsid w:val="009652C5"/>
    <w:rsid w:val="00965F31"/>
    <w:rsid w:val="00965FEE"/>
    <w:rsid w:val="0096643B"/>
    <w:rsid w:val="0096769F"/>
    <w:rsid w:val="009706B5"/>
    <w:rsid w:val="009706E0"/>
    <w:rsid w:val="0097198D"/>
    <w:rsid w:val="00972BDF"/>
    <w:rsid w:val="00974507"/>
    <w:rsid w:val="0097507A"/>
    <w:rsid w:val="00977870"/>
    <w:rsid w:val="00980225"/>
    <w:rsid w:val="0098121B"/>
    <w:rsid w:val="0098182D"/>
    <w:rsid w:val="00981DFC"/>
    <w:rsid w:val="009831EE"/>
    <w:rsid w:val="00986FE1"/>
    <w:rsid w:val="00992B5F"/>
    <w:rsid w:val="0099641C"/>
    <w:rsid w:val="009A5242"/>
    <w:rsid w:val="009A533C"/>
    <w:rsid w:val="009A686F"/>
    <w:rsid w:val="009B0744"/>
    <w:rsid w:val="009B329E"/>
    <w:rsid w:val="009B33A8"/>
    <w:rsid w:val="009B3487"/>
    <w:rsid w:val="009B3CFC"/>
    <w:rsid w:val="009B7C61"/>
    <w:rsid w:val="009C0ACC"/>
    <w:rsid w:val="009C3793"/>
    <w:rsid w:val="009C3AC3"/>
    <w:rsid w:val="009C3B1F"/>
    <w:rsid w:val="009C4524"/>
    <w:rsid w:val="009D008A"/>
    <w:rsid w:val="009D0243"/>
    <w:rsid w:val="009D2B29"/>
    <w:rsid w:val="009D53F9"/>
    <w:rsid w:val="009E1411"/>
    <w:rsid w:val="009E3D01"/>
    <w:rsid w:val="009E42C8"/>
    <w:rsid w:val="009E4423"/>
    <w:rsid w:val="009E52F2"/>
    <w:rsid w:val="009E5F97"/>
    <w:rsid w:val="009E6207"/>
    <w:rsid w:val="009F34E7"/>
    <w:rsid w:val="009F3C1F"/>
    <w:rsid w:val="009F614E"/>
    <w:rsid w:val="009F762B"/>
    <w:rsid w:val="00A00FE3"/>
    <w:rsid w:val="00A010E3"/>
    <w:rsid w:val="00A02047"/>
    <w:rsid w:val="00A036BE"/>
    <w:rsid w:val="00A06F96"/>
    <w:rsid w:val="00A10223"/>
    <w:rsid w:val="00A10EE6"/>
    <w:rsid w:val="00A12205"/>
    <w:rsid w:val="00A323FD"/>
    <w:rsid w:val="00A335DD"/>
    <w:rsid w:val="00A341F9"/>
    <w:rsid w:val="00A347E9"/>
    <w:rsid w:val="00A426B2"/>
    <w:rsid w:val="00A43A7B"/>
    <w:rsid w:val="00A453DC"/>
    <w:rsid w:val="00A46D30"/>
    <w:rsid w:val="00A503E5"/>
    <w:rsid w:val="00A56A94"/>
    <w:rsid w:val="00A625E2"/>
    <w:rsid w:val="00A67528"/>
    <w:rsid w:val="00A72465"/>
    <w:rsid w:val="00A739B8"/>
    <w:rsid w:val="00A7438F"/>
    <w:rsid w:val="00A771A5"/>
    <w:rsid w:val="00A8089E"/>
    <w:rsid w:val="00A80C92"/>
    <w:rsid w:val="00A82461"/>
    <w:rsid w:val="00A851D8"/>
    <w:rsid w:val="00A85639"/>
    <w:rsid w:val="00A8673D"/>
    <w:rsid w:val="00A953BA"/>
    <w:rsid w:val="00AA0AAD"/>
    <w:rsid w:val="00AA14C4"/>
    <w:rsid w:val="00AA163C"/>
    <w:rsid w:val="00AA5C71"/>
    <w:rsid w:val="00AA5D62"/>
    <w:rsid w:val="00AB3710"/>
    <w:rsid w:val="00AB452A"/>
    <w:rsid w:val="00AB4B0F"/>
    <w:rsid w:val="00AB4CA1"/>
    <w:rsid w:val="00AB5CFE"/>
    <w:rsid w:val="00AB6C3B"/>
    <w:rsid w:val="00AC3625"/>
    <w:rsid w:val="00AC36EB"/>
    <w:rsid w:val="00AD44E9"/>
    <w:rsid w:val="00AD46C7"/>
    <w:rsid w:val="00AE008F"/>
    <w:rsid w:val="00AE5A74"/>
    <w:rsid w:val="00AE5E8B"/>
    <w:rsid w:val="00AF32AA"/>
    <w:rsid w:val="00B07A5B"/>
    <w:rsid w:val="00B1068B"/>
    <w:rsid w:val="00B11E08"/>
    <w:rsid w:val="00B13200"/>
    <w:rsid w:val="00B2250E"/>
    <w:rsid w:val="00B23BEF"/>
    <w:rsid w:val="00B23C4C"/>
    <w:rsid w:val="00B25117"/>
    <w:rsid w:val="00B25ECB"/>
    <w:rsid w:val="00B32CD3"/>
    <w:rsid w:val="00B344E8"/>
    <w:rsid w:val="00B35A93"/>
    <w:rsid w:val="00B3672D"/>
    <w:rsid w:val="00B4745C"/>
    <w:rsid w:val="00B51775"/>
    <w:rsid w:val="00B5316B"/>
    <w:rsid w:val="00B55D20"/>
    <w:rsid w:val="00B628C0"/>
    <w:rsid w:val="00B705D9"/>
    <w:rsid w:val="00B70C0C"/>
    <w:rsid w:val="00B721EE"/>
    <w:rsid w:val="00B73F2E"/>
    <w:rsid w:val="00B77FCB"/>
    <w:rsid w:val="00B808B5"/>
    <w:rsid w:val="00B85281"/>
    <w:rsid w:val="00B87496"/>
    <w:rsid w:val="00B9223B"/>
    <w:rsid w:val="00B926D0"/>
    <w:rsid w:val="00B94B2A"/>
    <w:rsid w:val="00BA0CC7"/>
    <w:rsid w:val="00BA174E"/>
    <w:rsid w:val="00BA4623"/>
    <w:rsid w:val="00BA4D1F"/>
    <w:rsid w:val="00BA7AD1"/>
    <w:rsid w:val="00BB1627"/>
    <w:rsid w:val="00BB2250"/>
    <w:rsid w:val="00BB7227"/>
    <w:rsid w:val="00BC08E7"/>
    <w:rsid w:val="00BC0FDD"/>
    <w:rsid w:val="00BC118F"/>
    <w:rsid w:val="00BC22E0"/>
    <w:rsid w:val="00BC3829"/>
    <w:rsid w:val="00BC4099"/>
    <w:rsid w:val="00BC704A"/>
    <w:rsid w:val="00BD008D"/>
    <w:rsid w:val="00BD38F5"/>
    <w:rsid w:val="00BD59AA"/>
    <w:rsid w:val="00BE1C0E"/>
    <w:rsid w:val="00BE22C1"/>
    <w:rsid w:val="00BE28ED"/>
    <w:rsid w:val="00BE2A38"/>
    <w:rsid w:val="00BF066C"/>
    <w:rsid w:val="00C00242"/>
    <w:rsid w:val="00C07032"/>
    <w:rsid w:val="00C110C1"/>
    <w:rsid w:val="00C16AA8"/>
    <w:rsid w:val="00C25084"/>
    <w:rsid w:val="00C276E5"/>
    <w:rsid w:val="00C2772A"/>
    <w:rsid w:val="00C27FF9"/>
    <w:rsid w:val="00C32F80"/>
    <w:rsid w:val="00C33555"/>
    <w:rsid w:val="00C339A4"/>
    <w:rsid w:val="00C35773"/>
    <w:rsid w:val="00C37457"/>
    <w:rsid w:val="00C43046"/>
    <w:rsid w:val="00C45924"/>
    <w:rsid w:val="00C50ED9"/>
    <w:rsid w:val="00C523B0"/>
    <w:rsid w:val="00C52F21"/>
    <w:rsid w:val="00C537BF"/>
    <w:rsid w:val="00C616E1"/>
    <w:rsid w:val="00C626F2"/>
    <w:rsid w:val="00C64EE7"/>
    <w:rsid w:val="00C65C44"/>
    <w:rsid w:val="00C6626C"/>
    <w:rsid w:val="00C71CD1"/>
    <w:rsid w:val="00C73143"/>
    <w:rsid w:val="00C7689A"/>
    <w:rsid w:val="00C77685"/>
    <w:rsid w:val="00C77815"/>
    <w:rsid w:val="00C83445"/>
    <w:rsid w:val="00C85378"/>
    <w:rsid w:val="00C9297C"/>
    <w:rsid w:val="00C961C7"/>
    <w:rsid w:val="00CA0422"/>
    <w:rsid w:val="00CA43F2"/>
    <w:rsid w:val="00CA6FDA"/>
    <w:rsid w:val="00CA7F57"/>
    <w:rsid w:val="00CB3B6F"/>
    <w:rsid w:val="00CC0C5F"/>
    <w:rsid w:val="00CC2F3D"/>
    <w:rsid w:val="00CC3202"/>
    <w:rsid w:val="00CC5FF3"/>
    <w:rsid w:val="00CD39F0"/>
    <w:rsid w:val="00CD5C17"/>
    <w:rsid w:val="00CE2ADF"/>
    <w:rsid w:val="00CE4541"/>
    <w:rsid w:val="00CF1D7D"/>
    <w:rsid w:val="00CF3499"/>
    <w:rsid w:val="00CF457E"/>
    <w:rsid w:val="00CF45D3"/>
    <w:rsid w:val="00CF59FA"/>
    <w:rsid w:val="00CF6B6C"/>
    <w:rsid w:val="00CF7486"/>
    <w:rsid w:val="00D042BB"/>
    <w:rsid w:val="00D06CA0"/>
    <w:rsid w:val="00D105A2"/>
    <w:rsid w:val="00D132F1"/>
    <w:rsid w:val="00D1647E"/>
    <w:rsid w:val="00D167BA"/>
    <w:rsid w:val="00D17789"/>
    <w:rsid w:val="00D2126F"/>
    <w:rsid w:val="00D21565"/>
    <w:rsid w:val="00D2737E"/>
    <w:rsid w:val="00D274A9"/>
    <w:rsid w:val="00D30961"/>
    <w:rsid w:val="00D32644"/>
    <w:rsid w:val="00D33619"/>
    <w:rsid w:val="00D3524C"/>
    <w:rsid w:val="00D40CFB"/>
    <w:rsid w:val="00D43282"/>
    <w:rsid w:val="00D51D59"/>
    <w:rsid w:val="00D52AC7"/>
    <w:rsid w:val="00D54CA9"/>
    <w:rsid w:val="00D56843"/>
    <w:rsid w:val="00D57680"/>
    <w:rsid w:val="00D62231"/>
    <w:rsid w:val="00D6340F"/>
    <w:rsid w:val="00D66E07"/>
    <w:rsid w:val="00D6712B"/>
    <w:rsid w:val="00D72D16"/>
    <w:rsid w:val="00D76E3A"/>
    <w:rsid w:val="00D770CA"/>
    <w:rsid w:val="00D8195B"/>
    <w:rsid w:val="00D8619F"/>
    <w:rsid w:val="00D86764"/>
    <w:rsid w:val="00D92390"/>
    <w:rsid w:val="00D941D9"/>
    <w:rsid w:val="00DA2127"/>
    <w:rsid w:val="00DA2659"/>
    <w:rsid w:val="00DA2CE3"/>
    <w:rsid w:val="00DA4307"/>
    <w:rsid w:val="00DA6C6D"/>
    <w:rsid w:val="00DA6CDC"/>
    <w:rsid w:val="00DB0A0E"/>
    <w:rsid w:val="00DB0BF5"/>
    <w:rsid w:val="00DB2B8B"/>
    <w:rsid w:val="00DB3297"/>
    <w:rsid w:val="00DB5C0A"/>
    <w:rsid w:val="00DC4D1A"/>
    <w:rsid w:val="00DC5958"/>
    <w:rsid w:val="00DC65AD"/>
    <w:rsid w:val="00DC6FCD"/>
    <w:rsid w:val="00DC7B46"/>
    <w:rsid w:val="00DD13E2"/>
    <w:rsid w:val="00DD6F16"/>
    <w:rsid w:val="00DE3CF8"/>
    <w:rsid w:val="00DE6112"/>
    <w:rsid w:val="00DE7C31"/>
    <w:rsid w:val="00DF003C"/>
    <w:rsid w:val="00DF0587"/>
    <w:rsid w:val="00DF0BB7"/>
    <w:rsid w:val="00DF1455"/>
    <w:rsid w:val="00DF1596"/>
    <w:rsid w:val="00DF3043"/>
    <w:rsid w:val="00DF43F4"/>
    <w:rsid w:val="00DF4501"/>
    <w:rsid w:val="00DF6E00"/>
    <w:rsid w:val="00DF78AE"/>
    <w:rsid w:val="00E0352F"/>
    <w:rsid w:val="00E07262"/>
    <w:rsid w:val="00E07F1D"/>
    <w:rsid w:val="00E11E2E"/>
    <w:rsid w:val="00E1569D"/>
    <w:rsid w:val="00E230A9"/>
    <w:rsid w:val="00E263D8"/>
    <w:rsid w:val="00E27D86"/>
    <w:rsid w:val="00E3144D"/>
    <w:rsid w:val="00E35D1F"/>
    <w:rsid w:val="00E371EC"/>
    <w:rsid w:val="00E41052"/>
    <w:rsid w:val="00E42876"/>
    <w:rsid w:val="00E52114"/>
    <w:rsid w:val="00E524CA"/>
    <w:rsid w:val="00E56347"/>
    <w:rsid w:val="00E60950"/>
    <w:rsid w:val="00E624BE"/>
    <w:rsid w:val="00E702A1"/>
    <w:rsid w:val="00E72AE3"/>
    <w:rsid w:val="00E73B51"/>
    <w:rsid w:val="00E80324"/>
    <w:rsid w:val="00E81D4D"/>
    <w:rsid w:val="00E828C0"/>
    <w:rsid w:val="00E8359D"/>
    <w:rsid w:val="00E91F4E"/>
    <w:rsid w:val="00E950B2"/>
    <w:rsid w:val="00EA1F89"/>
    <w:rsid w:val="00EB07CF"/>
    <w:rsid w:val="00EB07DC"/>
    <w:rsid w:val="00EB117B"/>
    <w:rsid w:val="00EB40D6"/>
    <w:rsid w:val="00EB5F75"/>
    <w:rsid w:val="00EB79CD"/>
    <w:rsid w:val="00EC04C7"/>
    <w:rsid w:val="00ED6D71"/>
    <w:rsid w:val="00EE0F2E"/>
    <w:rsid w:val="00EE14ED"/>
    <w:rsid w:val="00EE1EF8"/>
    <w:rsid w:val="00EE2A41"/>
    <w:rsid w:val="00EE40C9"/>
    <w:rsid w:val="00EE44DD"/>
    <w:rsid w:val="00EE52F5"/>
    <w:rsid w:val="00EF0767"/>
    <w:rsid w:val="00EF09FB"/>
    <w:rsid w:val="00F02923"/>
    <w:rsid w:val="00F0351B"/>
    <w:rsid w:val="00F057D8"/>
    <w:rsid w:val="00F06472"/>
    <w:rsid w:val="00F15B0A"/>
    <w:rsid w:val="00F21E92"/>
    <w:rsid w:val="00F22566"/>
    <w:rsid w:val="00F22963"/>
    <w:rsid w:val="00F2656C"/>
    <w:rsid w:val="00F403EA"/>
    <w:rsid w:val="00F42753"/>
    <w:rsid w:val="00F46676"/>
    <w:rsid w:val="00F510DB"/>
    <w:rsid w:val="00F511D0"/>
    <w:rsid w:val="00F5237E"/>
    <w:rsid w:val="00F526A0"/>
    <w:rsid w:val="00F538F4"/>
    <w:rsid w:val="00F53F36"/>
    <w:rsid w:val="00F63013"/>
    <w:rsid w:val="00F70366"/>
    <w:rsid w:val="00F727B0"/>
    <w:rsid w:val="00F734EF"/>
    <w:rsid w:val="00F7391B"/>
    <w:rsid w:val="00F75008"/>
    <w:rsid w:val="00F752A5"/>
    <w:rsid w:val="00F83A4E"/>
    <w:rsid w:val="00F84A61"/>
    <w:rsid w:val="00F92B23"/>
    <w:rsid w:val="00F9389B"/>
    <w:rsid w:val="00F93BE2"/>
    <w:rsid w:val="00F94C76"/>
    <w:rsid w:val="00FA0B2B"/>
    <w:rsid w:val="00FA0BD1"/>
    <w:rsid w:val="00FA2545"/>
    <w:rsid w:val="00FA5F72"/>
    <w:rsid w:val="00FA7CD6"/>
    <w:rsid w:val="00FB0B5F"/>
    <w:rsid w:val="00FB22AA"/>
    <w:rsid w:val="00FB4AAD"/>
    <w:rsid w:val="00FB4E3D"/>
    <w:rsid w:val="00FB5F2A"/>
    <w:rsid w:val="00FC2F29"/>
    <w:rsid w:val="00FC348B"/>
    <w:rsid w:val="00FC4F9B"/>
    <w:rsid w:val="00FC59F0"/>
    <w:rsid w:val="00FC5C3F"/>
    <w:rsid w:val="00FC7307"/>
    <w:rsid w:val="00FD0FD4"/>
    <w:rsid w:val="00FD24B4"/>
    <w:rsid w:val="00FD44FC"/>
    <w:rsid w:val="00FD4599"/>
    <w:rsid w:val="00FD4784"/>
    <w:rsid w:val="00FD634E"/>
    <w:rsid w:val="00FD65FE"/>
    <w:rsid w:val="00FE16B4"/>
    <w:rsid w:val="00FE345D"/>
    <w:rsid w:val="00FF0109"/>
    <w:rsid w:val="00FF1487"/>
    <w:rsid w:val="00FF6351"/>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55770"/>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88547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 w:type="character" w:customStyle="1" w:styleId="apple-style-span">
    <w:name w:val="apple-style-span"/>
    <w:rsid w:val="00E60950"/>
  </w:style>
  <w:style w:type="character" w:customStyle="1" w:styleId="Ttulo1Car">
    <w:name w:val="Título 1 Car"/>
    <w:basedOn w:val="Fuentedeprrafopredeter"/>
    <w:link w:val="Ttulo1"/>
    <w:uiPriority w:val="1"/>
    <w:rsid w:val="00885478"/>
    <w:rPr>
      <w:rFonts w:ascii="Arial" w:eastAsia="Arial" w:hAnsi="Arial" w:cs="Arial"/>
      <w:b/>
      <w:bCs/>
      <w:sz w:val="24"/>
      <w:szCs w:val="24"/>
      <w:lang w:val="es-ES" w:eastAsia="es-ES" w:bidi="es-ES"/>
    </w:rPr>
  </w:style>
  <w:style w:type="paragraph" w:customStyle="1" w:styleId="francesa">
    <w:name w:val="francesa"/>
    <w:basedOn w:val="Normal"/>
    <w:rsid w:val="000C425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947518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073976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3799137">
      <w:bodyDiv w:val="1"/>
      <w:marLeft w:val="0"/>
      <w:marRight w:val="0"/>
      <w:marTop w:val="0"/>
      <w:marBottom w:val="0"/>
      <w:divBdr>
        <w:top w:val="none" w:sz="0" w:space="0" w:color="auto"/>
        <w:left w:val="none" w:sz="0" w:space="0" w:color="auto"/>
        <w:bottom w:val="none" w:sz="0" w:space="0" w:color="auto"/>
        <w:right w:val="none" w:sz="0" w:space="0" w:color="auto"/>
      </w:divBdr>
    </w:div>
    <w:div w:id="1694762231">
      <w:bodyDiv w:val="1"/>
      <w:marLeft w:val="0"/>
      <w:marRight w:val="0"/>
      <w:marTop w:val="0"/>
      <w:marBottom w:val="0"/>
      <w:divBdr>
        <w:top w:val="none" w:sz="0" w:space="0" w:color="auto"/>
        <w:left w:val="none" w:sz="0" w:space="0" w:color="auto"/>
        <w:bottom w:val="none" w:sz="0" w:space="0" w:color="auto"/>
        <w:right w:val="none" w:sz="0" w:space="0" w:color="auto"/>
      </w:divBdr>
      <w:divsChild>
        <w:div w:id="2146924529">
          <w:marLeft w:val="0"/>
          <w:marRight w:val="0"/>
          <w:marTop w:val="0"/>
          <w:marBottom w:val="0"/>
          <w:divBdr>
            <w:top w:val="none" w:sz="0" w:space="0" w:color="auto"/>
            <w:left w:val="none" w:sz="0" w:space="0" w:color="auto"/>
            <w:bottom w:val="none" w:sz="0" w:space="0" w:color="auto"/>
            <w:right w:val="none" w:sz="0" w:space="0" w:color="auto"/>
          </w:divBdr>
        </w:div>
        <w:div w:id="1999529777">
          <w:marLeft w:val="0"/>
          <w:marRight w:val="0"/>
          <w:marTop w:val="0"/>
          <w:marBottom w:val="0"/>
          <w:divBdr>
            <w:top w:val="none" w:sz="0" w:space="0" w:color="auto"/>
            <w:left w:val="none" w:sz="0" w:space="0" w:color="auto"/>
            <w:bottom w:val="none" w:sz="0" w:space="0" w:color="auto"/>
            <w:right w:val="none" w:sz="0" w:space="0" w:color="auto"/>
          </w:divBdr>
          <w:divsChild>
            <w:div w:id="150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885305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DEFE-4EE7-429F-8459-1D707320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7924</Words>
  <Characters>43583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2019-10-31T19:30:00Z</cp:lastPrinted>
  <dcterms:created xsi:type="dcterms:W3CDTF">2019-12-19T16:45:00Z</dcterms:created>
  <dcterms:modified xsi:type="dcterms:W3CDTF">2019-12-19T16:45:00Z</dcterms:modified>
</cp:coreProperties>
</file>