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F7FD90" w14:textId="37CC61A5" w:rsidR="00EC6984" w:rsidRDefault="00B76055" w:rsidP="00EC6984">
      <w:pPr>
        <w:spacing w:after="0"/>
        <w:jc w:val="right"/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 xml:space="preserve"> </w:t>
      </w:r>
      <w:r w:rsidR="00EC6984" w:rsidRPr="008878FF">
        <w:rPr>
          <w:rFonts w:ascii="Andalus" w:hAnsi="Andalus" w:cs="Andalus"/>
          <w:b/>
        </w:rPr>
        <w:t>F</w:t>
      </w:r>
      <w:r w:rsidR="00EC6984">
        <w:rPr>
          <w:rFonts w:ascii="Andalus" w:hAnsi="Andalus" w:cs="Andalus"/>
          <w:b/>
        </w:rPr>
        <w:t xml:space="preserve">olio del recurso de revisión: </w:t>
      </w:r>
      <w:r w:rsidR="004B43B4">
        <w:rPr>
          <w:rFonts w:ascii="Andalus" w:hAnsi="Andalus" w:cs="Andalus"/>
          <w:b/>
          <w:bCs/>
          <w:szCs w:val="14"/>
        </w:rPr>
        <w:t>06738</w:t>
      </w:r>
      <w:r w:rsidR="00EC6984" w:rsidRPr="009F73B7">
        <w:rPr>
          <w:rFonts w:ascii="Andalus" w:hAnsi="Andalus" w:cs="Andalus"/>
          <w:b/>
          <w:bCs/>
          <w:szCs w:val="14"/>
        </w:rPr>
        <w:t>/INFOEM/IP/RR/2019</w:t>
      </w:r>
      <w:r w:rsidR="00EC6984">
        <w:rPr>
          <w:rFonts w:ascii="Andalus" w:hAnsi="Andalus" w:cs="Andalus"/>
          <w:b/>
        </w:rPr>
        <w:t>.</w:t>
      </w:r>
    </w:p>
    <w:p w14:paraId="76C76875" w14:textId="1B09593D" w:rsidR="00EC6984" w:rsidRDefault="00EC6984" w:rsidP="00EC6984">
      <w:pPr>
        <w:spacing w:after="0"/>
        <w:jc w:val="right"/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 xml:space="preserve"> </w:t>
      </w:r>
      <w:r w:rsidRPr="008878FF">
        <w:rPr>
          <w:rFonts w:ascii="Andalus" w:hAnsi="Andalus" w:cs="Andalus"/>
          <w:b/>
        </w:rPr>
        <w:t xml:space="preserve">Número de Folio o </w:t>
      </w:r>
      <w:proofErr w:type="spellStart"/>
      <w:r w:rsidRPr="008878FF">
        <w:rPr>
          <w:rFonts w:ascii="Andalus" w:hAnsi="Andalus" w:cs="Andalus"/>
          <w:b/>
        </w:rPr>
        <w:t>expe</w:t>
      </w:r>
      <w:proofErr w:type="spellEnd"/>
      <w:r w:rsidR="00E239F3">
        <w:rPr>
          <w:rFonts w:ascii="Andalus" w:hAnsi="Andalus" w:cs="Andalus"/>
          <w:b/>
        </w:rPr>
        <w:t xml:space="preserve"> </w:t>
      </w:r>
      <w:r w:rsidRPr="008878FF">
        <w:rPr>
          <w:rFonts w:ascii="Andalus" w:hAnsi="Andalus" w:cs="Andalus"/>
          <w:b/>
        </w:rPr>
        <w:t>diente de la solicitud:</w:t>
      </w:r>
      <w:r w:rsidRPr="00A211AE">
        <w:rPr>
          <w:rFonts w:ascii="Andalus" w:hAnsi="Andalus" w:cs="Andalus"/>
          <w:b/>
          <w:bCs/>
          <w:szCs w:val="14"/>
        </w:rPr>
        <w:t xml:space="preserve"> </w:t>
      </w:r>
      <w:r w:rsidR="004B43B4">
        <w:rPr>
          <w:rFonts w:ascii="Andalus" w:hAnsi="Andalus" w:cs="Andalus"/>
          <w:b/>
          <w:bCs/>
          <w:szCs w:val="14"/>
        </w:rPr>
        <w:t>00153</w:t>
      </w:r>
      <w:r w:rsidRPr="009F73B7">
        <w:rPr>
          <w:rFonts w:ascii="Andalus" w:hAnsi="Andalus" w:cs="Andalus"/>
          <w:b/>
          <w:bCs/>
          <w:szCs w:val="14"/>
        </w:rPr>
        <w:t>/CUAUTIT/IP/2019</w:t>
      </w:r>
      <w:r>
        <w:rPr>
          <w:rFonts w:ascii="Andalus" w:hAnsi="Andalus" w:cs="Andalus"/>
          <w:b/>
        </w:rPr>
        <w:t>.</w:t>
      </w:r>
    </w:p>
    <w:p w14:paraId="5AFF46F7" w14:textId="10B209DF" w:rsidR="00EC6984" w:rsidRDefault="001C40D3" w:rsidP="00EC6984">
      <w:pPr>
        <w:pStyle w:val="Cuerpo"/>
        <w:spacing w:after="0"/>
        <w:jc w:val="both"/>
        <w:rPr>
          <w:rFonts w:ascii="Andalus" w:hAnsi="Andalus" w:cs="Andalus"/>
          <w:szCs w:val="14"/>
        </w:rPr>
      </w:pPr>
      <w:r>
        <w:rPr>
          <w:rFonts w:ascii="Andalus" w:hAnsi="Andalus" w:cs="Andalus"/>
          <w:b/>
        </w:rPr>
        <w:t xml:space="preserve">                                            </w:t>
      </w:r>
      <w:r w:rsidR="00EC6984">
        <w:rPr>
          <w:rFonts w:ascii="Andalus" w:hAnsi="Andalus" w:cs="Andalus"/>
          <w:b/>
        </w:rPr>
        <w:t xml:space="preserve">                                                                        Nombre del Solicitante: </w:t>
      </w:r>
      <w:r w:rsidR="00035FED" w:rsidRPr="00035FED">
        <w:rPr>
          <w:rFonts w:ascii="Andalus" w:hAnsi="Andalus" w:cs="Andalus"/>
          <w:b/>
          <w:highlight w:val="black"/>
        </w:rPr>
        <w:t>-----------------------</w:t>
      </w:r>
      <w:r w:rsidR="00F1157E">
        <w:rPr>
          <w:rFonts w:ascii="Andalus" w:hAnsi="Andalus" w:cs="Andalus"/>
          <w:b/>
        </w:rPr>
        <w:t xml:space="preserve"> </w:t>
      </w:r>
    </w:p>
    <w:p w14:paraId="0E525251" w14:textId="77777777" w:rsidR="00EC6984" w:rsidRDefault="00EC6984" w:rsidP="00EC6984">
      <w:pPr>
        <w:pStyle w:val="Cuerpo"/>
        <w:spacing w:after="0"/>
        <w:jc w:val="center"/>
        <w:rPr>
          <w:rFonts w:ascii="Andalus" w:hAnsi="Andalus" w:cs="Andalus"/>
          <w:b/>
          <w:szCs w:val="14"/>
        </w:rPr>
      </w:pPr>
    </w:p>
    <w:p w14:paraId="072CA613" w14:textId="77777777" w:rsidR="00EC6984" w:rsidRDefault="00EC6984" w:rsidP="00EC6984">
      <w:pPr>
        <w:pStyle w:val="Cuerpo"/>
        <w:spacing w:after="0"/>
        <w:jc w:val="center"/>
        <w:rPr>
          <w:rFonts w:ascii="Andalus" w:hAnsi="Andalus" w:cs="Andalus"/>
          <w:b/>
          <w:szCs w:val="14"/>
        </w:rPr>
      </w:pPr>
    </w:p>
    <w:p w14:paraId="56EBE6AA" w14:textId="20E9A786" w:rsidR="00EC6984" w:rsidRPr="009874FE" w:rsidRDefault="00EC6984" w:rsidP="001C40D3">
      <w:pPr>
        <w:pStyle w:val="Cuerpo"/>
        <w:spacing w:after="0"/>
        <w:jc w:val="right"/>
        <w:rPr>
          <w:rFonts w:ascii="Andalus" w:hAnsi="Andalus" w:cs="Andalus"/>
          <w:b/>
          <w:szCs w:val="14"/>
        </w:rPr>
      </w:pPr>
      <w:r>
        <w:rPr>
          <w:rFonts w:ascii="Andalus" w:hAnsi="Andalus" w:cs="Andalus"/>
          <w:b/>
          <w:szCs w:val="14"/>
        </w:rPr>
        <w:t>Cuau</w:t>
      </w:r>
      <w:r w:rsidR="004B43B4">
        <w:rPr>
          <w:rFonts w:ascii="Andalus" w:hAnsi="Andalus" w:cs="Andalus"/>
          <w:b/>
          <w:szCs w:val="14"/>
        </w:rPr>
        <w:t>titlán, Estado de México a 11</w:t>
      </w:r>
      <w:r w:rsidR="00043E74">
        <w:rPr>
          <w:rFonts w:ascii="Andalus" w:hAnsi="Andalus" w:cs="Andalus"/>
          <w:b/>
          <w:szCs w:val="14"/>
        </w:rPr>
        <w:t xml:space="preserve"> de Septiembre</w:t>
      </w:r>
      <w:r>
        <w:rPr>
          <w:rFonts w:ascii="Andalus" w:hAnsi="Andalus" w:cs="Andalus"/>
          <w:b/>
          <w:szCs w:val="14"/>
        </w:rPr>
        <w:t xml:space="preserve">  del 2019.</w:t>
      </w:r>
    </w:p>
    <w:p w14:paraId="32FCF7B4" w14:textId="77777777" w:rsidR="00EC6984" w:rsidRDefault="00EC6984" w:rsidP="00EC6984">
      <w:pPr>
        <w:pStyle w:val="Cuerpo"/>
        <w:spacing w:after="0"/>
        <w:jc w:val="both"/>
        <w:rPr>
          <w:rFonts w:ascii="Andalus" w:hAnsi="Andalus" w:cs="Andalus"/>
          <w:szCs w:val="14"/>
        </w:rPr>
      </w:pPr>
    </w:p>
    <w:p w14:paraId="2DB7761B" w14:textId="77777777" w:rsidR="00EC6984" w:rsidRDefault="00EC6984" w:rsidP="00EC6984">
      <w:pPr>
        <w:pStyle w:val="Cuerpo"/>
        <w:spacing w:after="0"/>
        <w:jc w:val="both"/>
        <w:rPr>
          <w:rFonts w:ascii="Andalus" w:hAnsi="Andalus" w:cs="Andalus"/>
          <w:szCs w:val="14"/>
        </w:rPr>
      </w:pPr>
    </w:p>
    <w:p w14:paraId="723AA8BF" w14:textId="77777777" w:rsidR="00EC6984" w:rsidRDefault="00EC6984" w:rsidP="00EC698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lang w:eastAsia="es-MX" w:bidi="es-MX"/>
        </w:rPr>
      </w:pPr>
      <w:r>
        <w:rPr>
          <w:rFonts w:ascii="Times New Roman" w:eastAsia="Times New Roman" w:hAnsi="Times New Roman" w:cs="Times New Roman"/>
          <w:b/>
          <w:bCs/>
          <w:lang w:eastAsia="es-MX" w:bidi="es-MX"/>
        </w:rPr>
        <w:t xml:space="preserve">ZULEMA MARTINEZ SANCHEZ </w:t>
      </w:r>
    </w:p>
    <w:p w14:paraId="4F689767" w14:textId="77777777" w:rsidR="00EC6984" w:rsidRPr="00A211AE" w:rsidRDefault="00EC6984" w:rsidP="00EC698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lang w:eastAsia="es-MX" w:bidi="es-MX"/>
        </w:rPr>
      </w:pPr>
      <w:r w:rsidRPr="00A211AE">
        <w:rPr>
          <w:rFonts w:ascii="Times New Roman" w:eastAsia="Times New Roman" w:hAnsi="Times New Roman" w:cs="Times New Roman"/>
          <w:b/>
          <w:bCs/>
          <w:lang w:eastAsia="es-MX" w:bidi="es-MX"/>
        </w:rPr>
        <w:t>COMISIONADA DEL INSTITUTO DE TRANSPARENCIA</w:t>
      </w:r>
    </w:p>
    <w:p w14:paraId="7A853989" w14:textId="77777777" w:rsidR="00EC6984" w:rsidRPr="00A211AE" w:rsidRDefault="00EC6984" w:rsidP="00EC698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lang w:eastAsia="es-MX" w:bidi="es-MX"/>
        </w:rPr>
      </w:pPr>
      <w:r w:rsidRPr="00A211AE">
        <w:rPr>
          <w:rFonts w:ascii="Times New Roman" w:eastAsia="Times New Roman" w:hAnsi="Times New Roman" w:cs="Times New Roman"/>
          <w:b/>
          <w:bCs/>
          <w:lang w:eastAsia="es-MX" w:bidi="es-MX"/>
        </w:rPr>
        <w:t>ACCESO A LA INFORMACIÓN PÚBLICA Y PROTECCIÓN</w:t>
      </w:r>
    </w:p>
    <w:p w14:paraId="63FD24EB" w14:textId="77777777" w:rsidR="00EC6984" w:rsidRPr="00A211AE" w:rsidRDefault="00EC6984" w:rsidP="00EC698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lang w:eastAsia="es-MX" w:bidi="es-MX"/>
        </w:rPr>
      </w:pPr>
      <w:r w:rsidRPr="00A211AE">
        <w:rPr>
          <w:rFonts w:ascii="Times New Roman" w:eastAsia="Times New Roman" w:hAnsi="Times New Roman" w:cs="Times New Roman"/>
          <w:b/>
          <w:bCs/>
          <w:lang w:eastAsia="es-MX" w:bidi="es-MX"/>
        </w:rPr>
        <w:t>DE DATOS PERSONALES DEL ESTADO DE MÉXICO Y MUNICIPIOS</w:t>
      </w:r>
    </w:p>
    <w:p w14:paraId="017E37CC" w14:textId="77777777" w:rsidR="00EC6984" w:rsidRPr="00A211AE" w:rsidRDefault="00EC6984" w:rsidP="00EC698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lang w:eastAsia="es-MX" w:bidi="es-MX"/>
        </w:rPr>
      </w:pPr>
    </w:p>
    <w:p w14:paraId="622F3A37" w14:textId="77777777" w:rsidR="00EC6984" w:rsidRPr="00A211AE" w:rsidRDefault="00EC6984" w:rsidP="00EC698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lang w:eastAsia="es-MX" w:bidi="es-MX"/>
        </w:rPr>
      </w:pPr>
      <w:r w:rsidRPr="00A211AE">
        <w:rPr>
          <w:rFonts w:ascii="Times New Roman" w:eastAsia="Times New Roman" w:hAnsi="Times New Roman" w:cs="Times New Roman"/>
          <w:b/>
          <w:bCs/>
          <w:lang w:eastAsia="es-MX" w:bidi="es-MX"/>
        </w:rPr>
        <w:t>P R E S E N T E:</w:t>
      </w:r>
    </w:p>
    <w:p w14:paraId="48D93728" w14:textId="77777777" w:rsidR="00EC6984" w:rsidRPr="00A211AE" w:rsidRDefault="00EC6984" w:rsidP="00EC698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lang w:eastAsia="es-MX" w:bidi="es-MX"/>
        </w:rPr>
      </w:pPr>
    </w:p>
    <w:p w14:paraId="756D84DF" w14:textId="3CA37133" w:rsidR="002D2B8E" w:rsidRPr="00206DC3" w:rsidRDefault="00EC6984" w:rsidP="00206DC3">
      <w:pPr>
        <w:spacing w:after="0" w:line="240" w:lineRule="auto"/>
        <w:jc w:val="both"/>
        <w:rPr>
          <w:b/>
        </w:rPr>
      </w:pPr>
      <w:r>
        <w:rPr>
          <w:rFonts w:ascii="Andalus" w:hAnsi="Andalus" w:cs="Andalus"/>
          <w:szCs w:val="14"/>
        </w:rPr>
        <w:t xml:space="preserve">Por medio del presente ocurso </w:t>
      </w:r>
      <w:r w:rsidRPr="009F73B7">
        <w:rPr>
          <w:rFonts w:ascii="Andalus" w:hAnsi="Andalus" w:cs="Andalus"/>
          <w:szCs w:val="14"/>
        </w:rPr>
        <w:t xml:space="preserve">y con fundamento en los artículos </w:t>
      </w:r>
      <w:r w:rsidRPr="009F73B7">
        <w:rPr>
          <w:rFonts w:ascii="Andalus" w:hAnsi="Andalus" w:cs="Andalus"/>
          <w:b/>
          <w:bCs/>
          <w:szCs w:val="14"/>
        </w:rPr>
        <w:t>176, 177, 178, 179,180, 181, 182, 183, 184, 185, 186, 187, 188, 189, 190</w:t>
      </w:r>
      <w:r w:rsidRPr="009F73B7">
        <w:rPr>
          <w:rFonts w:ascii="Andalus" w:hAnsi="Andalus" w:cs="Andalus"/>
          <w:szCs w:val="14"/>
        </w:rPr>
        <w:t xml:space="preserve"> de la Ley de Transparencia y Acceso a la Información Pública del Estado de México y Municipios y los artículos </w:t>
      </w:r>
      <w:r w:rsidRPr="009F73B7">
        <w:rPr>
          <w:rFonts w:ascii="Andalus" w:hAnsi="Andalus" w:cs="Andalus"/>
          <w:b/>
          <w:bCs/>
          <w:szCs w:val="14"/>
        </w:rPr>
        <w:t>5.5, 5.6 y 5.7</w:t>
      </w:r>
      <w:r w:rsidRPr="009F73B7">
        <w:rPr>
          <w:rFonts w:ascii="Andalus" w:hAnsi="Andalus" w:cs="Andalus"/>
          <w:szCs w:val="14"/>
        </w:rPr>
        <w:t xml:space="preserve"> del Reglamento de la Ley de Transparencia y Acceso a la Información Pública del Estado de México y Municipios, así co</w:t>
      </w:r>
      <w:r>
        <w:rPr>
          <w:rFonts w:ascii="Andalus" w:hAnsi="Andalus" w:cs="Andalus"/>
          <w:szCs w:val="14"/>
        </w:rPr>
        <w:t xml:space="preserve">mo también los numerales Sexagésimo y Sexagésimo Octavo </w:t>
      </w:r>
      <w:r w:rsidRPr="009F73B7">
        <w:rPr>
          <w:rFonts w:ascii="Andalus" w:hAnsi="Andalus" w:cs="Andalus"/>
          <w:szCs w:val="14"/>
        </w:rPr>
        <w:t>de los Lineamientos para la Recepción, Trámite y Resolución de las Solici</w:t>
      </w:r>
      <w:r>
        <w:rPr>
          <w:rFonts w:ascii="Andalus" w:hAnsi="Andalus" w:cs="Andalus"/>
          <w:szCs w:val="14"/>
        </w:rPr>
        <w:t>tudes de Acceso a la Información;</w:t>
      </w:r>
      <w:r w:rsidRPr="009F73B7">
        <w:rPr>
          <w:rFonts w:ascii="Andalus" w:hAnsi="Andalus" w:cs="Andalus"/>
          <w:szCs w:val="14"/>
        </w:rPr>
        <w:t xml:space="preserve"> atendiendo la interposición del Recurso de Revisión ví</w:t>
      </w:r>
      <w:r w:rsidR="00AD13C5">
        <w:rPr>
          <w:rFonts w:ascii="Andalus" w:hAnsi="Andalus" w:cs="Andalus"/>
          <w:szCs w:val="14"/>
        </w:rPr>
        <w:t xml:space="preserve">a electrónica, promovido por la </w:t>
      </w:r>
      <w:r>
        <w:rPr>
          <w:rFonts w:ascii="Andalus" w:hAnsi="Andalus" w:cs="Andalus"/>
          <w:szCs w:val="14"/>
        </w:rPr>
        <w:t>recurrente</w:t>
      </w:r>
      <w:r w:rsidRPr="009F73B7">
        <w:rPr>
          <w:rFonts w:ascii="Andalus" w:hAnsi="Andalus" w:cs="Andalus"/>
          <w:szCs w:val="14"/>
        </w:rPr>
        <w:t xml:space="preserve"> </w:t>
      </w:r>
      <w:r w:rsidR="00035FED" w:rsidRPr="00035FED">
        <w:rPr>
          <w:rFonts w:ascii="Andalus" w:hAnsi="Andalus" w:cs="Andalus"/>
          <w:b/>
          <w:bCs/>
          <w:szCs w:val="14"/>
          <w:highlight w:val="black"/>
        </w:rPr>
        <w:t>----------------------</w:t>
      </w:r>
      <w:r w:rsidRPr="009F73B7">
        <w:rPr>
          <w:rFonts w:ascii="Andalus" w:hAnsi="Andalus" w:cs="Andalus"/>
          <w:szCs w:val="14"/>
        </w:rPr>
        <w:t>,</w:t>
      </w:r>
      <w:r w:rsidRPr="00445485">
        <w:rPr>
          <w:rFonts w:ascii="Andalus" w:hAnsi="Andalus" w:cs="Andalus"/>
          <w:szCs w:val="14"/>
        </w:rPr>
        <w:t xml:space="preserve"> </w:t>
      </w:r>
      <w:r w:rsidR="004B43B4">
        <w:rPr>
          <w:rFonts w:ascii="Andalus" w:hAnsi="Andalus" w:cs="Andalus"/>
          <w:szCs w:val="14"/>
        </w:rPr>
        <w:t>el día 21</w:t>
      </w:r>
      <w:r w:rsidR="00734D14">
        <w:rPr>
          <w:rFonts w:ascii="Andalus" w:hAnsi="Andalus" w:cs="Andalus"/>
          <w:szCs w:val="14"/>
        </w:rPr>
        <w:t xml:space="preserve"> de Agosto</w:t>
      </w:r>
      <w:r w:rsidRPr="009F73B7">
        <w:rPr>
          <w:rFonts w:ascii="Andalus" w:hAnsi="Andalus" w:cs="Andalus"/>
          <w:szCs w:val="14"/>
        </w:rPr>
        <w:t xml:space="preserve"> de 2019 al que se le asignó el folio </w:t>
      </w:r>
      <w:r w:rsidR="004B43B4">
        <w:rPr>
          <w:rFonts w:ascii="Andalus" w:hAnsi="Andalus" w:cs="Andalus"/>
          <w:b/>
          <w:bCs/>
          <w:szCs w:val="14"/>
        </w:rPr>
        <w:t>06738</w:t>
      </w:r>
      <w:r w:rsidRPr="009F73B7">
        <w:rPr>
          <w:rFonts w:ascii="Andalus" w:hAnsi="Andalus" w:cs="Andalus"/>
          <w:b/>
          <w:bCs/>
          <w:szCs w:val="14"/>
        </w:rPr>
        <w:t>/INFOEM/IP/RR/2019</w:t>
      </w:r>
      <w:r w:rsidR="00915E4C">
        <w:rPr>
          <w:rFonts w:ascii="Andalus" w:hAnsi="Andalus" w:cs="Andalus"/>
          <w:szCs w:val="14"/>
        </w:rPr>
        <w:t>,</w:t>
      </w:r>
      <w:r>
        <w:rPr>
          <w:rFonts w:ascii="Andalus" w:hAnsi="Andalus" w:cs="Andalus"/>
          <w:szCs w:val="14"/>
        </w:rPr>
        <w:t xml:space="preserve">derivado de </w:t>
      </w:r>
      <w:r w:rsidRPr="009F73B7">
        <w:rPr>
          <w:rFonts w:ascii="Andalus" w:hAnsi="Andalus" w:cs="Andalus"/>
          <w:szCs w:val="14"/>
        </w:rPr>
        <w:t xml:space="preserve">la solicitud con número de folio </w:t>
      </w:r>
      <w:r w:rsidR="004B43B4">
        <w:rPr>
          <w:rFonts w:ascii="Andalus" w:hAnsi="Andalus" w:cs="Andalus"/>
          <w:b/>
          <w:bCs/>
          <w:szCs w:val="14"/>
        </w:rPr>
        <w:t>00153</w:t>
      </w:r>
      <w:r w:rsidRPr="009F73B7">
        <w:rPr>
          <w:rFonts w:ascii="Andalus" w:hAnsi="Andalus" w:cs="Andalus"/>
          <w:b/>
          <w:bCs/>
          <w:szCs w:val="14"/>
        </w:rPr>
        <w:t>/CUAUTIT/IP/2019</w:t>
      </w:r>
      <w:r w:rsidR="004B43B4">
        <w:rPr>
          <w:rFonts w:ascii="Andalus" w:hAnsi="Andalus" w:cs="Andalus"/>
          <w:szCs w:val="14"/>
        </w:rPr>
        <w:t>, de fecha 29</w:t>
      </w:r>
      <w:r w:rsidR="00734D14">
        <w:rPr>
          <w:rFonts w:ascii="Andalus" w:hAnsi="Andalus" w:cs="Andalus"/>
          <w:szCs w:val="14"/>
        </w:rPr>
        <w:t xml:space="preserve"> de</w:t>
      </w:r>
      <w:r w:rsidR="004B43B4">
        <w:rPr>
          <w:rFonts w:ascii="Andalus" w:hAnsi="Andalus" w:cs="Andalus"/>
          <w:szCs w:val="14"/>
        </w:rPr>
        <w:t xml:space="preserve"> Jul</w:t>
      </w:r>
      <w:r w:rsidRPr="009F73B7">
        <w:rPr>
          <w:rFonts w:ascii="Andalus" w:hAnsi="Andalus" w:cs="Andalus"/>
          <w:szCs w:val="14"/>
        </w:rPr>
        <w:t>io de 2019</w:t>
      </w:r>
      <w:r>
        <w:rPr>
          <w:rFonts w:ascii="Andalus" w:hAnsi="Andalus" w:cs="Andalus"/>
          <w:szCs w:val="14"/>
        </w:rPr>
        <w:t>, en el cual solicita</w:t>
      </w:r>
      <w:r w:rsidR="00734D14">
        <w:rPr>
          <w:rFonts w:ascii="Andalus" w:hAnsi="Andalus" w:cs="Andalus"/>
          <w:szCs w:val="14"/>
        </w:rPr>
        <w:t>:</w:t>
      </w:r>
      <w:r>
        <w:rPr>
          <w:rFonts w:ascii="Andalus" w:hAnsi="Andalus" w:cs="Andalus"/>
          <w:szCs w:val="14"/>
        </w:rPr>
        <w:t xml:space="preserve"> </w:t>
      </w:r>
      <w:r w:rsidR="00FD6BFB">
        <w:rPr>
          <w:rFonts w:ascii="Andalus" w:hAnsi="Andalus" w:cs="Andalus"/>
          <w:szCs w:val="14"/>
        </w:rPr>
        <w:t>…</w:t>
      </w:r>
      <w:r>
        <w:rPr>
          <w:rFonts w:ascii="Andalus" w:hAnsi="Andalus" w:cs="Andalus"/>
          <w:szCs w:val="14"/>
        </w:rPr>
        <w:t>“</w:t>
      </w:r>
      <w:r w:rsidR="00043E74">
        <w:rPr>
          <w:rFonts w:ascii="Andalus" w:hAnsi="Andalus" w:cs="Andalus"/>
          <w:szCs w:val="14"/>
        </w:rPr>
        <w:t xml:space="preserve"> </w:t>
      </w:r>
      <w:r w:rsidR="002D2B8E" w:rsidRPr="00206DC3">
        <w:rPr>
          <w:b/>
        </w:rPr>
        <w:t>CAMBIO Y COMPRA DE LUMINARIAS EN EL ALUMBRADO PÚBLICO DEL MUNICIPIO</w:t>
      </w:r>
      <w:r w:rsidR="00206DC3" w:rsidRPr="00206DC3">
        <w:rPr>
          <w:b/>
        </w:rPr>
        <w:t>.</w:t>
      </w:r>
    </w:p>
    <w:p w14:paraId="5CB3B3D3" w14:textId="52D6848D" w:rsidR="002D2B8E" w:rsidRPr="00206DC3" w:rsidRDefault="002D2B8E" w:rsidP="002D2B8E">
      <w:pPr>
        <w:spacing w:line="240" w:lineRule="auto"/>
        <w:jc w:val="both"/>
      </w:pPr>
      <w:r w:rsidRPr="00206DC3">
        <w:t>Modernización, Mantenimiento, Compra, Arrendamiento Donación de Tecnología LED.</w:t>
      </w:r>
      <w:r w:rsidR="00206DC3">
        <w:t xml:space="preserve"> </w:t>
      </w:r>
      <w:r w:rsidRPr="00206DC3">
        <w:t>1.- ¿Se requiere número de luminarias que se remplazaron en las vías principal y ejes viales (Para referencia de vialidades, ver NOM-013-ENER-2013), vías primarias y colectores, vías secundarias residenciales tipo A, vías secundarias residenciales tipo B, vías residenciales tipo C y áreas verdes plazas  y techumbres. Así como, un listado con la cantidad de luminarias por cada una de las vías principal y ejes viales, vías primarias y colectores, vías secundarias residenciales tipo A, vías secundarias residenciales tipo B, vías residenciales tipo C y áreas verdes plazas  y techumbres ?.</w:t>
      </w:r>
      <w:r w:rsidR="00206DC3">
        <w:t xml:space="preserve">, </w:t>
      </w:r>
      <w:r w:rsidRPr="00206DC3">
        <w:t>2.- ¿Se requiere la cantidad de vías principal y ejes viales, vías primarias y colectores, vías secundarias residenciales tipo A, vías secundarias residenciales tipo B, vías residenciales tipo C y áreas verdes, plazas y techumbres. Así como, un listado con la cantidad de luminarias por cada una de las vías principal y ejes viales, vías primarias y colectores, vías secundarias residenciales tipo A, vías secundarias residenciales tipo B, vías residenciales tipo C y áreas verdes plazas y techumbres, en las que se ha llevado cambio de luminarias en el alumbrado público del municipio?</w:t>
      </w:r>
      <w:r w:rsidR="00206DC3">
        <w:t xml:space="preserve">, </w:t>
      </w:r>
      <w:r w:rsidRPr="00206DC3">
        <w:t>3.- Se requiere ¿cuánto se factura mensualmente? y ¿cuánto se recauda por derechos de alumbrado público?, y en su caso, el adeudo que se genera y ¿si ya se pagó o no la diferencia entre facturación y DAP? o ¿si existe un saldo a favor del municipio?</w:t>
      </w:r>
    </w:p>
    <w:p w14:paraId="27021980" w14:textId="77777777" w:rsidR="00915E4C" w:rsidRDefault="00915E4C" w:rsidP="002D2B8E">
      <w:pPr>
        <w:spacing w:line="240" w:lineRule="auto"/>
        <w:jc w:val="both"/>
      </w:pPr>
    </w:p>
    <w:p w14:paraId="1698FDB9" w14:textId="77777777" w:rsidR="00915E4C" w:rsidRDefault="00915E4C" w:rsidP="002D2B8E">
      <w:pPr>
        <w:spacing w:line="240" w:lineRule="auto"/>
        <w:jc w:val="both"/>
      </w:pPr>
    </w:p>
    <w:p w14:paraId="064A5ADB" w14:textId="77777777" w:rsidR="00915E4C" w:rsidRDefault="00915E4C" w:rsidP="002D2B8E">
      <w:pPr>
        <w:spacing w:line="240" w:lineRule="auto"/>
        <w:jc w:val="both"/>
      </w:pPr>
    </w:p>
    <w:p w14:paraId="6D8C4352" w14:textId="77777777" w:rsidR="00915E4C" w:rsidRDefault="00915E4C" w:rsidP="002D2B8E">
      <w:pPr>
        <w:spacing w:line="240" w:lineRule="auto"/>
        <w:jc w:val="both"/>
      </w:pPr>
    </w:p>
    <w:p w14:paraId="750681E3" w14:textId="77777777" w:rsidR="002D2B8E" w:rsidRPr="00206DC3" w:rsidRDefault="002D2B8E" w:rsidP="002D2B8E">
      <w:pPr>
        <w:spacing w:line="240" w:lineRule="auto"/>
        <w:jc w:val="both"/>
      </w:pPr>
      <w:r w:rsidRPr="00206DC3">
        <w:t>Se requiere la información mes por mes del periodo de 1° de enero de 2014 al 30 de abril de 2019.</w:t>
      </w:r>
    </w:p>
    <w:p w14:paraId="15B1D24F" w14:textId="77777777" w:rsidR="002D2B8E" w:rsidRPr="00206DC3" w:rsidRDefault="002D2B8E" w:rsidP="002D2B8E">
      <w:pPr>
        <w:spacing w:line="240" w:lineRule="auto"/>
        <w:jc w:val="center"/>
      </w:pPr>
      <w:r w:rsidRPr="00206DC3">
        <w:rPr>
          <w:noProof/>
          <w:lang w:eastAsia="es-MX"/>
        </w:rPr>
        <w:drawing>
          <wp:inline distT="0" distB="0" distL="0" distR="0" wp14:anchorId="713C02C5" wp14:editId="26433907">
            <wp:extent cx="3872343" cy="3596940"/>
            <wp:effectExtent l="0" t="0" r="0" b="3810"/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5205" cy="3599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DE974" w14:textId="77777777" w:rsidR="002D2B8E" w:rsidRPr="00206DC3" w:rsidRDefault="002D2B8E" w:rsidP="002D2B8E">
      <w:pPr>
        <w:spacing w:line="240" w:lineRule="auto"/>
        <w:jc w:val="both"/>
      </w:pPr>
      <w:r w:rsidRPr="00206DC3">
        <w:t>Se solicita adicionalmente, los estados de cuentas y los avisos recibos emitidos mes con mes por la Comisión Federal de Electricidad por el mismo periodo del 1° de enero de 2014 al 30 de abril de 2019.</w:t>
      </w:r>
    </w:p>
    <w:p w14:paraId="1951EF4B" w14:textId="77777777" w:rsidR="002D2B8E" w:rsidRPr="00206DC3" w:rsidRDefault="002D2B8E" w:rsidP="002D2B8E">
      <w:pPr>
        <w:spacing w:line="240" w:lineRule="auto"/>
        <w:jc w:val="both"/>
      </w:pPr>
      <w:r w:rsidRPr="00206DC3">
        <w:t>De las empresas que han participado en licitaciones en el periodo del 1° de enero de 2014 al 30 de abril de 2019:</w:t>
      </w:r>
    </w:p>
    <w:p w14:paraId="7755D627" w14:textId="77777777" w:rsidR="002D2B8E" w:rsidRPr="00206DC3" w:rsidRDefault="002D2B8E" w:rsidP="002D2B8E">
      <w:pPr>
        <w:spacing w:line="240" w:lineRule="auto"/>
        <w:ind w:left="708"/>
        <w:jc w:val="both"/>
        <w:rPr>
          <w:b/>
          <w:bCs/>
        </w:rPr>
      </w:pPr>
      <w:proofErr w:type="gramStart"/>
      <w:r w:rsidRPr="00206DC3">
        <w:t>¿</w:t>
      </w:r>
      <w:proofErr w:type="gramEnd"/>
      <w:r w:rsidRPr="00206DC3">
        <w:t>Cuántas empresas participantes en la licitación cumplían con las más de 100 000 horas de vida útil del luminario que se solicitaron.</w:t>
      </w:r>
    </w:p>
    <w:p w14:paraId="33058211" w14:textId="77777777" w:rsidR="002D2B8E" w:rsidRPr="00206DC3" w:rsidRDefault="002D2B8E" w:rsidP="002D2B8E">
      <w:pPr>
        <w:spacing w:line="240" w:lineRule="auto"/>
        <w:ind w:left="705"/>
        <w:jc w:val="both"/>
      </w:pPr>
      <w:r w:rsidRPr="00206DC3">
        <w:rPr>
          <w:b/>
          <w:bCs/>
        </w:rPr>
        <w:t xml:space="preserve">¿De las empresas que cumplieron con las más de </w:t>
      </w:r>
      <w:r w:rsidRPr="00206DC3">
        <w:t>100 000 horas de vida útil proporcionar los certificados de cumplimiento? (prueba de las 6,000 horas)</w:t>
      </w:r>
    </w:p>
    <w:p w14:paraId="755B8F3A" w14:textId="77777777" w:rsidR="002D2B8E" w:rsidRPr="00206DC3" w:rsidRDefault="002D2B8E" w:rsidP="002D2B8E">
      <w:pPr>
        <w:spacing w:line="240" w:lineRule="auto"/>
        <w:ind w:left="705"/>
        <w:jc w:val="both"/>
      </w:pPr>
      <w:r w:rsidRPr="00206DC3">
        <w:rPr>
          <w:b/>
          <w:bCs/>
        </w:rPr>
        <w:t xml:space="preserve">¿De las empresas que cumplieron con las más de </w:t>
      </w:r>
      <w:r w:rsidRPr="00206DC3">
        <w:t xml:space="preserve">100 000 horas de vida útil proporcionar los certificados de cumplimiento, cuál fue su propuesta económica que presentaron y me proporcione una copia simple? </w:t>
      </w:r>
    </w:p>
    <w:p w14:paraId="5492A818" w14:textId="77777777" w:rsidR="002D2B8E" w:rsidRPr="00206DC3" w:rsidRDefault="002D2B8E" w:rsidP="002D2B8E">
      <w:pPr>
        <w:spacing w:line="240" w:lineRule="auto"/>
        <w:jc w:val="both"/>
      </w:pPr>
      <w:r w:rsidRPr="00206DC3">
        <w:t>4.- De las luminarias que se hayan remplazado en el municipio, ¿Qué tecnología son? ¿Qué marca son? ¿Qué potencian son? Para los años 2016, 2017, 2018 y los meses que van del año.</w:t>
      </w:r>
    </w:p>
    <w:p w14:paraId="19477CA9" w14:textId="77777777" w:rsidR="002D2B8E" w:rsidRPr="00206DC3" w:rsidRDefault="002D2B8E" w:rsidP="002D2B8E">
      <w:pPr>
        <w:spacing w:line="240" w:lineRule="auto"/>
        <w:jc w:val="both"/>
      </w:pPr>
      <w:r w:rsidRPr="00206DC3">
        <w:t xml:space="preserve">Y </w:t>
      </w:r>
      <w:proofErr w:type="gramStart"/>
      <w:r w:rsidRPr="00206DC3">
        <w:t>¿</w:t>
      </w:r>
      <w:proofErr w:type="gramEnd"/>
      <w:r w:rsidRPr="00206DC3">
        <w:t xml:space="preserve">Solicito me proporciones el número de lámparas por potencias que fue sustituida (Tecnología y potencia anterior sustituida por Tecnología LED potencia actual), </w:t>
      </w:r>
    </w:p>
    <w:p w14:paraId="66860DFF" w14:textId="77777777" w:rsidR="002D2B8E" w:rsidRPr="00206DC3" w:rsidRDefault="002D2B8E" w:rsidP="002D2B8E">
      <w:pPr>
        <w:spacing w:line="240" w:lineRule="auto"/>
        <w:jc w:val="center"/>
      </w:pPr>
      <w:r w:rsidRPr="00206DC3">
        <w:rPr>
          <w:noProof/>
          <w:lang w:eastAsia="es-MX"/>
        </w:rPr>
        <w:lastRenderedPageBreak/>
        <w:drawing>
          <wp:inline distT="0" distB="0" distL="0" distR="0" wp14:anchorId="7BEF85F3" wp14:editId="2EF2B543">
            <wp:extent cx="3162300" cy="3394092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3394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3EF17" w14:textId="77777777" w:rsidR="002D2B8E" w:rsidRPr="00206DC3" w:rsidRDefault="002D2B8E" w:rsidP="002D2B8E">
      <w:pPr>
        <w:spacing w:line="240" w:lineRule="auto"/>
        <w:jc w:val="both"/>
      </w:pPr>
      <w:r w:rsidRPr="00206DC3">
        <w:t>5.- Me proporcionen las bases de licitación que se publicaron y que sirvieron de base para el reemplazo de las luminarias para el ALUMBRADO PÚBLICO en el municipio en los años 2016, 2017, 2018 y los meses que van del año.</w:t>
      </w:r>
    </w:p>
    <w:p w14:paraId="40881E12" w14:textId="77777777" w:rsidR="002D2B8E" w:rsidRPr="00206DC3" w:rsidRDefault="002D2B8E" w:rsidP="002D2B8E">
      <w:pPr>
        <w:spacing w:line="240" w:lineRule="auto"/>
        <w:jc w:val="both"/>
      </w:pPr>
      <w:r w:rsidRPr="00206DC3">
        <w:t>6.- Solicito me proporciones el número de quejas que se han presentado por inconformidades en el alumbrado público a partir de la sustitución de la Tecnología LED en el municipio.</w:t>
      </w:r>
    </w:p>
    <w:p w14:paraId="40F674C7" w14:textId="77777777" w:rsidR="002D2B8E" w:rsidRPr="00206DC3" w:rsidRDefault="002D2B8E" w:rsidP="002D2B8E">
      <w:pPr>
        <w:spacing w:line="240" w:lineRule="auto"/>
        <w:jc w:val="both"/>
      </w:pPr>
      <w:r w:rsidRPr="00206DC3">
        <w:t xml:space="preserve">7.- Solicito me proporcionen información de las luminarias LED que el Gobierno Estatal ha donado en el 2016, 2017, 2018 y 2019, referente </w:t>
      </w:r>
      <w:proofErr w:type="gramStart"/>
      <w:r w:rsidRPr="00206DC3">
        <w:t>a</w:t>
      </w:r>
      <w:proofErr w:type="gramEnd"/>
      <w:r w:rsidRPr="00206DC3">
        <w:t>: ubicación, potencia, cantidad, marca y modelo.</w:t>
      </w:r>
    </w:p>
    <w:p w14:paraId="4DF23489" w14:textId="08DDB4ED" w:rsidR="002D2B8E" w:rsidRPr="00206DC3" w:rsidRDefault="00206DC3" w:rsidP="00206DC3">
      <w:pPr>
        <w:pStyle w:val="Ttulo1"/>
        <w:spacing w:before="188"/>
        <w:ind w:left="0"/>
        <w:jc w:val="left"/>
      </w:pPr>
      <w:r>
        <w:rPr>
          <w:rFonts w:asciiTheme="minorHAnsi" w:eastAsiaTheme="minorHAnsi" w:hAnsiTheme="minorHAnsi" w:cstheme="minorBidi"/>
          <w:b w:val="0"/>
          <w:bCs w:val="0"/>
          <w:lang w:eastAsia="en-US" w:bidi="ar-SA"/>
        </w:rPr>
        <w:t xml:space="preserve">           </w:t>
      </w:r>
      <w:r w:rsidR="002D2B8E" w:rsidRPr="00206DC3">
        <w:t>I.- PRESUPUESTO DEL SISTEMA DE ALUMBRADO PÚBLICO MUNICIPAL</w:t>
      </w:r>
    </w:p>
    <w:p w14:paraId="5FD645FB" w14:textId="77777777" w:rsidR="002D2B8E" w:rsidRPr="00206DC3" w:rsidRDefault="002D2B8E" w:rsidP="002D2B8E">
      <w:pPr>
        <w:pStyle w:val="Textoindependiente"/>
        <w:spacing w:before="9"/>
        <w:rPr>
          <w:b/>
          <w:sz w:val="22"/>
          <w:szCs w:val="22"/>
        </w:rPr>
      </w:pPr>
    </w:p>
    <w:p w14:paraId="3A47A2B3" w14:textId="77777777" w:rsidR="002D2B8E" w:rsidRPr="00206DC3" w:rsidRDefault="002D2B8E" w:rsidP="002D2B8E">
      <w:pPr>
        <w:pStyle w:val="Prrafodelista"/>
        <w:widowControl w:val="0"/>
        <w:numPr>
          <w:ilvl w:val="0"/>
          <w:numId w:val="1"/>
        </w:numPr>
        <w:tabs>
          <w:tab w:val="left" w:pos="810"/>
        </w:tabs>
        <w:autoSpaceDE w:val="0"/>
        <w:autoSpaceDN w:val="0"/>
        <w:spacing w:after="0" w:line="240" w:lineRule="auto"/>
        <w:ind w:left="821" w:right="114" w:hanging="360"/>
        <w:contextualSpacing w:val="0"/>
        <w:jc w:val="both"/>
      </w:pPr>
      <w:r w:rsidRPr="00206DC3">
        <w:t xml:space="preserve">El </w:t>
      </w:r>
      <w:r w:rsidRPr="00206DC3">
        <w:rPr>
          <w:i/>
        </w:rPr>
        <w:t xml:space="preserve">importe por concepto </w:t>
      </w:r>
      <w:r w:rsidRPr="00206DC3">
        <w:t>de alumbrado público facturado por CFE en el municipio, desglosado ya sea por mes o bimestre, de los años 2013, 2014, 2015, 2016, 2017, 2018 y los meses que van de</w:t>
      </w:r>
      <w:r w:rsidRPr="00206DC3">
        <w:rPr>
          <w:spacing w:val="-6"/>
        </w:rPr>
        <w:t xml:space="preserve"> </w:t>
      </w:r>
      <w:r w:rsidRPr="00206DC3">
        <w:t>2019.</w:t>
      </w:r>
    </w:p>
    <w:p w14:paraId="693971CF" w14:textId="77777777" w:rsidR="002D2B8E" w:rsidRPr="00206DC3" w:rsidRDefault="002D2B8E" w:rsidP="002D2B8E">
      <w:pPr>
        <w:pStyle w:val="Textoindependiente"/>
        <w:spacing w:before="2"/>
        <w:rPr>
          <w:sz w:val="22"/>
          <w:szCs w:val="22"/>
        </w:rPr>
      </w:pPr>
    </w:p>
    <w:p w14:paraId="5BD008A9" w14:textId="77777777" w:rsidR="002D2B8E" w:rsidRPr="00206DC3" w:rsidRDefault="002D2B8E" w:rsidP="002D2B8E">
      <w:pPr>
        <w:pStyle w:val="Prrafodelista"/>
        <w:widowControl w:val="0"/>
        <w:numPr>
          <w:ilvl w:val="0"/>
          <w:numId w:val="1"/>
        </w:numPr>
        <w:tabs>
          <w:tab w:val="left" w:pos="810"/>
        </w:tabs>
        <w:autoSpaceDE w:val="0"/>
        <w:autoSpaceDN w:val="0"/>
        <w:spacing w:after="0" w:line="240" w:lineRule="auto"/>
        <w:ind w:left="821" w:right="113" w:hanging="360"/>
        <w:contextualSpacing w:val="0"/>
        <w:jc w:val="both"/>
      </w:pPr>
      <w:r w:rsidRPr="00206DC3">
        <w:t xml:space="preserve">Situación actual de adeudo que tuviera el municipio por concepto de consumo de energía eléctrica en el alumbrado público ante CFE o cualquier otra empresa suministradora o </w:t>
      </w:r>
      <w:proofErr w:type="spellStart"/>
      <w:r w:rsidRPr="00206DC3">
        <w:t>autoabastecedora</w:t>
      </w:r>
      <w:proofErr w:type="spellEnd"/>
      <w:r w:rsidRPr="00206DC3">
        <w:t xml:space="preserve"> de energía eléctrica, y de existir el adeudo, favor de informar el desglose de los montos acumulados por mes y año o bien, por fecha desde la cual no se ha realizado pago alguno a la CFE o cualquier otra empresa por este</w:t>
      </w:r>
      <w:r w:rsidRPr="00206DC3">
        <w:rPr>
          <w:spacing w:val="-2"/>
        </w:rPr>
        <w:t xml:space="preserve"> </w:t>
      </w:r>
      <w:r w:rsidRPr="00206DC3">
        <w:t>concepto.</w:t>
      </w:r>
    </w:p>
    <w:p w14:paraId="56E91BE7" w14:textId="77777777" w:rsidR="002D2B8E" w:rsidRPr="00206DC3" w:rsidRDefault="002D2B8E" w:rsidP="002D2B8E">
      <w:pPr>
        <w:pStyle w:val="Textoindependiente"/>
        <w:spacing w:before="1"/>
        <w:rPr>
          <w:sz w:val="22"/>
          <w:szCs w:val="22"/>
        </w:rPr>
      </w:pPr>
    </w:p>
    <w:p w14:paraId="47E044F5" w14:textId="77777777" w:rsidR="002D2B8E" w:rsidRPr="00206DC3" w:rsidRDefault="002D2B8E" w:rsidP="002D2B8E">
      <w:pPr>
        <w:pStyle w:val="Prrafodelista"/>
        <w:widowControl w:val="0"/>
        <w:numPr>
          <w:ilvl w:val="0"/>
          <w:numId w:val="1"/>
        </w:numPr>
        <w:tabs>
          <w:tab w:val="left" w:pos="810"/>
        </w:tabs>
        <w:autoSpaceDE w:val="0"/>
        <w:autoSpaceDN w:val="0"/>
        <w:spacing w:after="0" w:line="240" w:lineRule="auto"/>
        <w:ind w:left="821" w:right="115" w:hanging="360"/>
        <w:contextualSpacing w:val="0"/>
        <w:jc w:val="both"/>
      </w:pPr>
      <w:r w:rsidRPr="00206DC3">
        <w:t>La o las partidas presupuestales que se utilizaron y los montos que se erogaron dentro del presupuesto de egresos municipal para el mantenimiento del sistema de alumbrado público durante los años 2013, 2014, 2015, 2016, 2017, 2018 y los meses que van del</w:t>
      </w:r>
      <w:r w:rsidRPr="00206DC3">
        <w:rPr>
          <w:spacing w:val="-9"/>
        </w:rPr>
        <w:t xml:space="preserve"> </w:t>
      </w:r>
      <w:r w:rsidRPr="00206DC3">
        <w:t>2019.</w:t>
      </w:r>
    </w:p>
    <w:p w14:paraId="01C25542" w14:textId="77777777" w:rsidR="002D2B8E" w:rsidRPr="00206DC3" w:rsidRDefault="002D2B8E" w:rsidP="002D2B8E">
      <w:pPr>
        <w:pStyle w:val="Textoindependiente"/>
        <w:rPr>
          <w:sz w:val="22"/>
          <w:szCs w:val="22"/>
        </w:rPr>
      </w:pPr>
    </w:p>
    <w:p w14:paraId="174D67D2" w14:textId="77777777" w:rsidR="002D2B8E" w:rsidRPr="00206DC3" w:rsidRDefault="002D2B8E" w:rsidP="002D2B8E">
      <w:pPr>
        <w:pStyle w:val="Prrafodelista"/>
        <w:widowControl w:val="0"/>
        <w:numPr>
          <w:ilvl w:val="0"/>
          <w:numId w:val="1"/>
        </w:numPr>
        <w:tabs>
          <w:tab w:val="left" w:pos="810"/>
        </w:tabs>
        <w:autoSpaceDE w:val="0"/>
        <w:autoSpaceDN w:val="0"/>
        <w:spacing w:after="0" w:line="240" w:lineRule="auto"/>
        <w:ind w:left="821" w:right="116" w:hanging="360"/>
        <w:contextualSpacing w:val="0"/>
        <w:jc w:val="both"/>
      </w:pPr>
      <w:r w:rsidRPr="00206DC3">
        <w:t xml:space="preserve">La o las partidas presupuestales que se utilizaron y los montos que se pagaron por mes para cubrir la </w:t>
      </w:r>
      <w:r w:rsidRPr="00206DC3">
        <w:lastRenderedPageBreak/>
        <w:t>factura por concepto del consumo de energía eléctrica en el sistema de alumbrado público municipal de los años 2013, 2014, 2015, 2016, 2017, 2018 y los meses que van del</w:t>
      </w:r>
      <w:r w:rsidRPr="00206DC3">
        <w:rPr>
          <w:spacing w:val="-9"/>
        </w:rPr>
        <w:t xml:space="preserve"> </w:t>
      </w:r>
      <w:r w:rsidRPr="00206DC3">
        <w:t>2019.</w:t>
      </w:r>
    </w:p>
    <w:p w14:paraId="0F94A887" w14:textId="77777777" w:rsidR="002D2B8E" w:rsidRPr="00206DC3" w:rsidRDefault="002D2B8E" w:rsidP="002D2B8E">
      <w:pPr>
        <w:pStyle w:val="Textoindependiente"/>
        <w:rPr>
          <w:sz w:val="22"/>
          <w:szCs w:val="22"/>
        </w:rPr>
      </w:pPr>
    </w:p>
    <w:p w14:paraId="5512073A" w14:textId="77777777" w:rsidR="002D2B8E" w:rsidRPr="00206DC3" w:rsidRDefault="002D2B8E" w:rsidP="002D2B8E">
      <w:pPr>
        <w:pStyle w:val="Prrafodelista"/>
        <w:widowControl w:val="0"/>
        <w:numPr>
          <w:ilvl w:val="0"/>
          <w:numId w:val="1"/>
        </w:numPr>
        <w:tabs>
          <w:tab w:val="left" w:pos="810"/>
        </w:tabs>
        <w:autoSpaceDE w:val="0"/>
        <w:autoSpaceDN w:val="0"/>
        <w:spacing w:after="0" w:line="240" w:lineRule="auto"/>
        <w:ind w:left="821" w:right="115" w:hanging="360"/>
        <w:contextualSpacing w:val="0"/>
        <w:jc w:val="both"/>
      </w:pPr>
      <w:r w:rsidRPr="00206DC3">
        <w:t>En caso de que el mantenimiento preventivo, correctivo o la sustitución de luminarias (total o parcial) que integran el sistema público municipal se haya realizado por el municipio o una empresa privada, de 2013, 2014, 2015, 2016, 2017, 2018 y los meses que van del 2019; se requiere saber cuántas luminarias fueron sustituidas, arregladas o transformadas, así como las características y los lugares (avenidas y calles) donde se sustituyeron, colocaron, corrigieron o</w:t>
      </w:r>
      <w:r w:rsidRPr="00206DC3">
        <w:rPr>
          <w:spacing w:val="-3"/>
        </w:rPr>
        <w:t xml:space="preserve"> </w:t>
      </w:r>
      <w:r w:rsidRPr="00206DC3">
        <w:t>arreglaron.</w:t>
      </w:r>
    </w:p>
    <w:p w14:paraId="2FAC2126" w14:textId="77777777" w:rsidR="002D2B8E" w:rsidRPr="00206DC3" w:rsidRDefault="002D2B8E" w:rsidP="002D2B8E">
      <w:pPr>
        <w:pStyle w:val="Prrafodelista"/>
      </w:pPr>
    </w:p>
    <w:p w14:paraId="798089EA" w14:textId="77777777" w:rsidR="002D2B8E" w:rsidRPr="00206DC3" w:rsidRDefault="002D2B8E" w:rsidP="002D2B8E">
      <w:pPr>
        <w:pStyle w:val="Prrafodelista"/>
        <w:widowControl w:val="0"/>
        <w:numPr>
          <w:ilvl w:val="0"/>
          <w:numId w:val="1"/>
        </w:numPr>
        <w:tabs>
          <w:tab w:val="left" w:pos="810"/>
        </w:tabs>
        <w:autoSpaceDE w:val="0"/>
        <w:autoSpaceDN w:val="0"/>
        <w:spacing w:after="0" w:line="240" w:lineRule="auto"/>
        <w:ind w:left="821" w:right="115" w:hanging="360"/>
        <w:contextualSpacing w:val="0"/>
        <w:jc w:val="both"/>
      </w:pPr>
      <w:r w:rsidRPr="00206DC3">
        <w:t>Informe cuantas licitaciones para el cambio de luminarias de alumbrado público se llevaron a cabo en los años 2016, 2017, 2018 y los meses que van del 2019 y el monto total que costo la licitación.</w:t>
      </w:r>
    </w:p>
    <w:p w14:paraId="4AB893EF" w14:textId="77777777" w:rsidR="00915E4C" w:rsidRDefault="00206DC3" w:rsidP="00206DC3">
      <w:pPr>
        <w:pStyle w:val="Ttulo1"/>
        <w:ind w:left="0"/>
        <w:jc w:val="left"/>
      </w:pPr>
      <w:r>
        <w:t xml:space="preserve">                 </w:t>
      </w:r>
    </w:p>
    <w:p w14:paraId="1F69AFA5" w14:textId="54C412ED" w:rsidR="002D2B8E" w:rsidRPr="00206DC3" w:rsidRDefault="00915E4C" w:rsidP="00206DC3">
      <w:pPr>
        <w:pStyle w:val="Ttulo1"/>
        <w:ind w:left="0"/>
        <w:jc w:val="left"/>
      </w:pPr>
      <w:r>
        <w:t xml:space="preserve">               </w:t>
      </w:r>
      <w:r w:rsidR="002D2B8E" w:rsidRPr="00206DC3">
        <w:t>II.- INFRAESTRUCTURA DEL SISTEMA DE ALUMBRADO PÚBLICO</w:t>
      </w:r>
    </w:p>
    <w:p w14:paraId="34840224" w14:textId="77777777" w:rsidR="002D2B8E" w:rsidRPr="00206DC3" w:rsidRDefault="002D2B8E" w:rsidP="002D2B8E">
      <w:pPr>
        <w:pStyle w:val="Textoindependiente"/>
        <w:spacing w:before="9"/>
        <w:rPr>
          <w:b/>
          <w:sz w:val="22"/>
          <w:szCs w:val="22"/>
        </w:rPr>
      </w:pPr>
    </w:p>
    <w:p w14:paraId="4752F791" w14:textId="77777777" w:rsidR="002D2B8E" w:rsidRPr="00206DC3" w:rsidRDefault="002D2B8E" w:rsidP="002D2B8E">
      <w:pPr>
        <w:pStyle w:val="Prrafodelista"/>
        <w:widowControl w:val="0"/>
        <w:numPr>
          <w:ilvl w:val="0"/>
          <w:numId w:val="1"/>
        </w:numPr>
        <w:tabs>
          <w:tab w:val="left" w:pos="810"/>
        </w:tabs>
        <w:autoSpaceDE w:val="0"/>
        <w:autoSpaceDN w:val="0"/>
        <w:spacing w:after="0" w:line="240" w:lineRule="auto"/>
        <w:ind w:left="821" w:right="115" w:hanging="360"/>
        <w:contextualSpacing w:val="0"/>
        <w:jc w:val="both"/>
      </w:pPr>
      <w:r w:rsidRPr="00206DC3">
        <w:rPr>
          <w:i/>
        </w:rPr>
        <w:t>Se solicita el censo</w:t>
      </w:r>
      <w:r w:rsidRPr="00206DC3">
        <w:rPr>
          <w:i/>
          <w:color w:val="FF0000"/>
        </w:rPr>
        <w:t xml:space="preserve"> </w:t>
      </w:r>
      <w:r w:rsidRPr="00206DC3">
        <w:t>de alumbrado público de los ejercicios 2016, 2017, 2018, 2019 o en su caso, el censo más reciente del municipio, en el que se desglose la siguiente información:</w:t>
      </w:r>
    </w:p>
    <w:p w14:paraId="54F0635F" w14:textId="77777777" w:rsidR="002D2B8E" w:rsidRPr="00206DC3" w:rsidRDefault="002D2B8E" w:rsidP="002D2B8E">
      <w:pPr>
        <w:pStyle w:val="Textoindependiente"/>
        <w:spacing w:before="3"/>
        <w:rPr>
          <w:sz w:val="22"/>
          <w:szCs w:val="22"/>
        </w:rPr>
      </w:pPr>
    </w:p>
    <w:p w14:paraId="25210A5B" w14:textId="77777777" w:rsidR="002D2B8E" w:rsidRPr="00206DC3" w:rsidRDefault="002D2B8E" w:rsidP="002D2B8E">
      <w:pPr>
        <w:pStyle w:val="Prrafodelista"/>
        <w:widowControl w:val="0"/>
        <w:numPr>
          <w:ilvl w:val="1"/>
          <w:numId w:val="1"/>
        </w:numPr>
        <w:tabs>
          <w:tab w:val="left" w:pos="1518"/>
        </w:tabs>
        <w:autoSpaceDE w:val="0"/>
        <w:autoSpaceDN w:val="0"/>
        <w:spacing w:after="0" w:line="240" w:lineRule="auto"/>
        <w:ind w:right="115" w:hanging="360"/>
        <w:contextualSpacing w:val="0"/>
        <w:jc w:val="both"/>
      </w:pPr>
      <w:r w:rsidRPr="00206DC3">
        <w:t>Cantidad de luminarias y balastros, el tipo de equipos, la capacidad (</w:t>
      </w:r>
      <w:r w:rsidRPr="00206DC3">
        <w:rPr>
          <w:b/>
        </w:rPr>
        <w:t>potencia</w:t>
      </w:r>
      <w:r w:rsidRPr="00206DC3">
        <w:t>), la ubicación (</w:t>
      </w:r>
      <w:r w:rsidRPr="00206DC3">
        <w:rPr>
          <w:b/>
        </w:rPr>
        <w:t>calle y/o colonia y/o delegación</w:t>
      </w:r>
      <w:r w:rsidRPr="00206DC3">
        <w:t>), y el tipo de poste en el que están montadas las luminarias (</w:t>
      </w:r>
      <w:r w:rsidRPr="00206DC3">
        <w:rPr>
          <w:b/>
        </w:rPr>
        <w:t>lámina, concreto, madera</w:t>
      </w:r>
      <w:r w:rsidRPr="00206DC3">
        <w:rPr>
          <w:b/>
          <w:spacing w:val="1"/>
        </w:rPr>
        <w:t xml:space="preserve"> </w:t>
      </w:r>
      <w:r w:rsidRPr="00206DC3">
        <w:rPr>
          <w:b/>
        </w:rPr>
        <w:t>etcétera</w:t>
      </w:r>
      <w:r w:rsidRPr="00206DC3">
        <w:t>).</w:t>
      </w:r>
    </w:p>
    <w:p w14:paraId="7F970C89" w14:textId="77777777" w:rsidR="002D2B8E" w:rsidRPr="00206DC3" w:rsidRDefault="002D2B8E" w:rsidP="002D2B8E">
      <w:pPr>
        <w:pStyle w:val="Textoindependiente"/>
        <w:rPr>
          <w:sz w:val="22"/>
          <w:szCs w:val="22"/>
        </w:rPr>
      </w:pPr>
    </w:p>
    <w:p w14:paraId="60C8EEE9" w14:textId="77777777" w:rsidR="002D2B8E" w:rsidRPr="00206DC3" w:rsidRDefault="002D2B8E" w:rsidP="002D2B8E">
      <w:pPr>
        <w:pStyle w:val="Prrafodelista"/>
        <w:widowControl w:val="0"/>
        <w:numPr>
          <w:ilvl w:val="1"/>
          <w:numId w:val="1"/>
        </w:numPr>
        <w:tabs>
          <w:tab w:val="left" w:pos="1518"/>
        </w:tabs>
        <w:autoSpaceDE w:val="0"/>
        <w:autoSpaceDN w:val="0"/>
        <w:spacing w:after="0" w:line="240" w:lineRule="auto"/>
        <w:ind w:right="117" w:hanging="360"/>
        <w:contextualSpacing w:val="0"/>
        <w:jc w:val="both"/>
      </w:pPr>
      <w:r w:rsidRPr="00206DC3">
        <w:t xml:space="preserve">El </w:t>
      </w:r>
      <w:r w:rsidRPr="00206DC3">
        <w:rPr>
          <w:b/>
        </w:rPr>
        <w:t xml:space="preserve">Registro Permanente de Usuario </w:t>
      </w:r>
      <w:r w:rsidRPr="00206DC3">
        <w:t xml:space="preserve">(RPU o </w:t>
      </w:r>
      <w:proofErr w:type="spellStart"/>
      <w:r w:rsidRPr="00206DC3">
        <w:t>RPUs</w:t>
      </w:r>
      <w:proofErr w:type="spellEnd"/>
      <w:r w:rsidRPr="00206DC3">
        <w:t xml:space="preserve">) asignado (s) al servicio de alumbrado público municipal </w:t>
      </w:r>
      <w:r w:rsidRPr="00206DC3">
        <w:rPr>
          <w:b/>
        </w:rPr>
        <w:t>tanto del servicio estimado como del servicio</w:t>
      </w:r>
      <w:r w:rsidRPr="00206DC3">
        <w:rPr>
          <w:b/>
          <w:spacing w:val="-4"/>
        </w:rPr>
        <w:t xml:space="preserve"> </w:t>
      </w:r>
      <w:r w:rsidRPr="00206DC3">
        <w:rPr>
          <w:b/>
        </w:rPr>
        <w:t>medido</w:t>
      </w:r>
      <w:r w:rsidRPr="00206DC3">
        <w:t>.</w:t>
      </w:r>
    </w:p>
    <w:p w14:paraId="17824653" w14:textId="77777777" w:rsidR="002D2B8E" w:rsidRPr="00206DC3" w:rsidRDefault="002D2B8E" w:rsidP="002D2B8E">
      <w:pPr>
        <w:pStyle w:val="Prrafodelista"/>
        <w:widowControl w:val="0"/>
        <w:numPr>
          <w:ilvl w:val="0"/>
          <w:numId w:val="3"/>
        </w:numPr>
        <w:tabs>
          <w:tab w:val="left" w:pos="1518"/>
        </w:tabs>
        <w:autoSpaceDE w:val="0"/>
        <w:autoSpaceDN w:val="0"/>
        <w:spacing w:before="188" w:after="0" w:line="240" w:lineRule="auto"/>
        <w:ind w:right="119" w:hanging="360"/>
        <w:contextualSpacing w:val="0"/>
        <w:jc w:val="both"/>
        <w:rPr>
          <w:b/>
        </w:rPr>
      </w:pPr>
      <w:r w:rsidRPr="00206DC3">
        <w:t xml:space="preserve">La cantidad desglosada de luminarias y balastros instalados, el tipo de equipos y su capacidad (potencia) </w:t>
      </w:r>
      <w:r w:rsidRPr="00206DC3">
        <w:rPr>
          <w:b/>
        </w:rPr>
        <w:t>instalados en las avenidas principales del</w:t>
      </w:r>
      <w:r w:rsidRPr="00206DC3">
        <w:rPr>
          <w:b/>
          <w:spacing w:val="-1"/>
        </w:rPr>
        <w:t xml:space="preserve"> </w:t>
      </w:r>
      <w:r w:rsidRPr="00206DC3">
        <w:rPr>
          <w:b/>
        </w:rPr>
        <w:t>municipio.</w:t>
      </w:r>
    </w:p>
    <w:p w14:paraId="7BD0A448" w14:textId="77777777" w:rsidR="002D2B8E" w:rsidRPr="00206DC3" w:rsidRDefault="002D2B8E" w:rsidP="002D2B8E">
      <w:pPr>
        <w:pStyle w:val="Textoindependiente"/>
        <w:rPr>
          <w:b/>
          <w:sz w:val="22"/>
          <w:szCs w:val="22"/>
        </w:rPr>
      </w:pPr>
    </w:p>
    <w:p w14:paraId="0E3B5EF6" w14:textId="77777777" w:rsidR="002D2B8E" w:rsidRPr="00206DC3" w:rsidRDefault="002D2B8E" w:rsidP="002D2B8E">
      <w:pPr>
        <w:pStyle w:val="Prrafodelista"/>
        <w:widowControl w:val="0"/>
        <w:numPr>
          <w:ilvl w:val="0"/>
          <w:numId w:val="3"/>
        </w:numPr>
        <w:tabs>
          <w:tab w:val="left" w:pos="1518"/>
        </w:tabs>
        <w:autoSpaceDE w:val="0"/>
        <w:autoSpaceDN w:val="0"/>
        <w:spacing w:after="0" w:line="240" w:lineRule="auto"/>
        <w:ind w:right="118" w:hanging="360"/>
        <w:contextualSpacing w:val="0"/>
        <w:jc w:val="both"/>
      </w:pPr>
      <w:r w:rsidRPr="00206DC3">
        <w:t xml:space="preserve">La cantidad de luminarias y balastros instalados, el tipo de equipos y su capacidad (potencia) instalados que </w:t>
      </w:r>
      <w:r w:rsidRPr="00206DC3">
        <w:rPr>
          <w:b/>
        </w:rPr>
        <w:t>poseen equipo de medición</w:t>
      </w:r>
      <w:r w:rsidRPr="00206DC3">
        <w:t>.</w:t>
      </w:r>
    </w:p>
    <w:p w14:paraId="16B6C023" w14:textId="77777777" w:rsidR="002D2B8E" w:rsidRPr="00206DC3" w:rsidRDefault="002D2B8E" w:rsidP="002D2B8E">
      <w:pPr>
        <w:tabs>
          <w:tab w:val="left" w:pos="1518"/>
        </w:tabs>
        <w:ind w:right="118"/>
      </w:pPr>
    </w:p>
    <w:p w14:paraId="7BF5BE1A" w14:textId="77777777" w:rsidR="002D2B8E" w:rsidRPr="00206DC3" w:rsidRDefault="002D2B8E" w:rsidP="002D2B8E">
      <w:pPr>
        <w:pStyle w:val="Prrafodelista"/>
        <w:widowControl w:val="0"/>
        <w:numPr>
          <w:ilvl w:val="0"/>
          <w:numId w:val="2"/>
        </w:numPr>
        <w:tabs>
          <w:tab w:val="left" w:pos="810"/>
        </w:tabs>
        <w:autoSpaceDE w:val="0"/>
        <w:autoSpaceDN w:val="0"/>
        <w:spacing w:after="0" w:line="240" w:lineRule="auto"/>
        <w:ind w:left="821" w:right="118" w:hanging="360"/>
        <w:contextualSpacing w:val="0"/>
        <w:jc w:val="both"/>
      </w:pPr>
      <w:r w:rsidRPr="00206DC3">
        <w:t>De las licitaciones, Informe del número de luminarias que se cambiaron por tecnología LED, la potencia en W y en que vialidades, colonias se instalaron en los años 2016, 2017, 2018 y los meses que van de 2019.</w:t>
      </w:r>
    </w:p>
    <w:p w14:paraId="1D8ADEEA" w14:textId="77777777" w:rsidR="002D2B8E" w:rsidRPr="00206DC3" w:rsidRDefault="002D2B8E" w:rsidP="002D2B8E">
      <w:pPr>
        <w:pStyle w:val="Prrafodelista"/>
        <w:tabs>
          <w:tab w:val="left" w:pos="810"/>
        </w:tabs>
        <w:ind w:right="118"/>
      </w:pPr>
    </w:p>
    <w:p w14:paraId="73966709" w14:textId="77777777" w:rsidR="002D2B8E" w:rsidRPr="00206DC3" w:rsidRDefault="002D2B8E" w:rsidP="002D2B8E">
      <w:pPr>
        <w:pStyle w:val="Prrafodelista"/>
        <w:widowControl w:val="0"/>
        <w:numPr>
          <w:ilvl w:val="0"/>
          <w:numId w:val="2"/>
        </w:numPr>
        <w:tabs>
          <w:tab w:val="left" w:pos="810"/>
        </w:tabs>
        <w:autoSpaceDE w:val="0"/>
        <w:autoSpaceDN w:val="0"/>
        <w:spacing w:after="0" w:line="240" w:lineRule="auto"/>
        <w:ind w:left="821" w:right="118" w:hanging="360"/>
        <w:contextualSpacing w:val="0"/>
        <w:jc w:val="both"/>
      </w:pPr>
      <w:r w:rsidRPr="00206DC3">
        <w:t xml:space="preserve">Del </w:t>
      </w:r>
      <w:r w:rsidRPr="00206DC3">
        <w:rPr>
          <w:i/>
        </w:rPr>
        <w:t>censo anterior al censo más reciente</w:t>
      </w:r>
      <w:r w:rsidRPr="00206DC3">
        <w:rPr>
          <w:i/>
          <w:color w:val="FF0000"/>
        </w:rPr>
        <w:t xml:space="preserve"> </w:t>
      </w:r>
      <w:r w:rsidRPr="00206DC3">
        <w:t>de luminarias y balastros del sistema de alumbrado público municipal que exista en el municipio, que contenga la siguiente</w:t>
      </w:r>
      <w:r w:rsidRPr="00206DC3">
        <w:rPr>
          <w:spacing w:val="-1"/>
        </w:rPr>
        <w:t xml:space="preserve"> </w:t>
      </w:r>
      <w:r w:rsidRPr="00206DC3">
        <w:t>información:</w:t>
      </w:r>
    </w:p>
    <w:p w14:paraId="6BFBAEAA" w14:textId="77777777" w:rsidR="002D2B8E" w:rsidRPr="00206DC3" w:rsidRDefault="002D2B8E" w:rsidP="002D2B8E">
      <w:pPr>
        <w:pStyle w:val="Textoindependiente"/>
        <w:spacing w:before="3"/>
        <w:rPr>
          <w:sz w:val="22"/>
          <w:szCs w:val="22"/>
        </w:rPr>
      </w:pPr>
    </w:p>
    <w:p w14:paraId="3168AD44" w14:textId="77777777" w:rsidR="002D2B8E" w:rsidRPr="00206DC3" w:rsidRDefault="002D2B8E" w:rsidP="002D2B8E">
      <w:pPr>
        <w:pStyle w:val="Prrafodelista"/>
        <w:widowControl w:val="0"/>
        <w:numPr>
          <w:ilvl w:val="0"/>
          <w:numId w:val="3"/>
        </w:numPr>
        <w:tabs>
          <w:tab w:val="left" w:pos="1518"/>
        </w:tabs>
        <w:autoSpaceDE w:val="0"/>
        <w:autoSpaceDN w:val="0"/>
        <w:spacing w:after="0" w:line="240" w:lineRule="auto"/>
        <w:ind w:right="124" w:hanging="360"/>
        <w:contextualSpacing w:val="0"/>
        <w:jc w:val="both"/>
      </w:pPr>
      <w:r w:rsidRPr="00206DC3">
        <w:t>La cantidad de luminarias y balastros, el tipo de equipos, la capacidad (potencia), la ubicación (calle y/o colonia y/o delegación) y el tipo de poste en el que están montadas las luminarias (lámina, concreto, madera,</w:t>
      </w:r>
      <w:r w:rsidRPr="00206DC3">
        <w:rPr>
          <w:spacing w:val="-5"/>
        </w:rPr>
        <w:t xml:space="preserve"> </w:t>
      </w:r>
      <w:r w:rsidRPr="00206DC3">
        <w:t>etcétera).</w:t>
      </w:r>
    </w:p>
    <w:p w14:paraId="17CBC6C6" w14:textId="77777777" w:rsidR="002D2B8E" w:rsidRPr="00206DC3" w:rsidRDefault="002D2B8E" w:rsidP="002D2B8E">
      <w:pPr>
        <w:pStyle w:val="Textoindependiente"/>
        <w:rPr>
          <w:sz w:val="22"/>
          <w:szCs w:val="22"/>
        </w:rPr>
      </w:pPr>
    </w:p>
    <w:p w14:paraId="7F954ED3" w14:textId="77777777" w:rsidR="002D2B8E" w:rsidRPr="00206DC3" w:rsidRDefault="002D2B8E" w:rsidP="002D2B8E">
      <w:pPr>
        <w:pStyle w:val="Prrafodelista"/>
        <w:widowControl w:val="0"/>
        <w:numPr>
          <w:ilvl w:val="0"/>
          <w:numId w:val="3"/>
        </w:numPr>
        <w:tabs>
          <w:tab w:val="left" w:pos="1518"/>
        </w:tabs>
        <w:autoSpaceDE w:val="0"/>
        <w:autoSpaceDN w:val="0"/>
        <w:spacing w:after="0" w:line="240" w:lineRule="auto"/>
        <w:ind w:right="120" w:hanging="360"/>
        <w:contextualSpacing w:val="0"/>
        <w:jc w:val="both"/>
      </w:pPr>
      <w:r w:rsidRPr="00206DC3">
        <w:t xml:space="preserve">El </w:t>
      </w:r>
      <w:r w:rsidRPr="00206DC3">
        <w:rPr>
          <w:b/>
        </w:rPr>
        <w:t xml:space="preserve">Registro Permanente de Usuario </w:t>
      </w:r>
      <w:r w:rsidRPr="00206DC3">
        <w:t xml:space="preserve">(RPU o </w:t>
      </w:r>
      <w:proofErr w:type="spellStart"/>
      <w:r w:rsidRPr="00206DC3">
        <w:t>RPUs</w:t>
      </w:r>
      <w:proofErr w:type="spellEnd"/>
      <w:r w:rsidRPr="00206DC3">
        <w:t>) asignado (s) al servicio de alumbrado público municipal tanto del servicio estimado como del servicio</w:t>
      </w:r>
      <w:r w:rsidRPr="00206DC3">
        <w:rPr>
          <w:spacing w:val="-3"/>
        </w:rPr>
        <w:t xml:space="preserve"> </w:t>
      </w:r>
      <w:r w:rsidRPr="00206DC3">
        <w:t>medido.</w:t>
      </w:r>
    </w:p>
    <w:p w14:paraId="1DFDFE00" w14:textId="77777777" w:rsidR="002D2B8E" w:rsidRPr="00206DC3" w:rsidRDefault="002D2B8E" w:rsidP="002D2B8E">
      <w:pPr>
        <w:pStyle w:val="Textoindependiente"/>
        <w:rPr>
          <w:sz w:val="22"/>
          <w:szCs w:val="22"/>
        </w:rPr>
      </w:pPr>
    </w:p>
    <w:p w14:paraId="3405F787" w14:textId="392D37D7" w:rsidR="002D2B8E" w:rsidRPr="00206DC3" w:rsidRDefault="00206DC3" w:rsidP="00206DC3">
      <w:pPr>
        <w:pStyle w:val="Ttulo1"/>
        <w:ind w:left="0"/>
        <w:jc w:val="left"/>
      </w:pPr>
      <w:r>
        <w:t xml:space="preserve">               </w:t>
      </w:r>
      <w:r w:rsidR="002D2B8E" w:rsidRPr="00206DC3">
        <w:t>III.- COBERTURA (EXPANSIÓN) DEL SISTEMA DE ALUMBRADO PÚBLICO</w:t>
      </w:r>
    </w:p>
    <w:p w14:paraId="63F5D25A" w14:textId="77777777" w:rsidR="002D2B8E" w:rsidRPr="00206DC3" w:rsidRDefault="002D2B8E" w:rsidP="002D2B8E">
      <w:pPr>
        <w:pStyle w:val="Textoindependiente"/>
        <w:spacing w:before="9"/>
        <w:rPr>
          <w:b/>
          <w:sz w:val="22"/>
          <w:szCs w:val="22"/>
        </w:rPr>
      </w:pPr>
    </w:p>
    <w:p w14:paraId="6893BE81" w14:textId="77777777" w:rsidR="002D2B8E" w:rsidRPr="00206DC3" w:rsidRDefault="002D2B8E" w:rsidP="002D2B8E">
      <w:pPr>
        <w:pStyle w:val="Prrafodelista"/>
        <w:widowControl w:val="0"/>
        <w:numPr>
          <w:ilvl w:val="0"/>
          <w:numId w:val="2"/>
        </w:numPr>
        <w:tabs>
          <w:tab w:val="left" w:pos="810"/>
        </w:tabs>
        <w:autoSpaceDE w:val="0"/>
        <w:autoSpaceDN w:val="0"/>
        <w:spacing w:before="1" w:after="0" w:line="240" w:lineRule="auto"/>
        <w:ind w:left="821" w:right="113" w:hanging="360"/>
        <w:contextualSpacing w:val="0"/>
        <w:jc w:val="both"/>
      </w:pPr>
      <w:r w:rsidRPr="00206DC3">
        <w:t xml:space="preserve">En caso de que el municipio haya realizado un </w:t>
      </w:r>
      <w:r w:rsidRPr="00206DC3">
        <w:rPr>
          <w:i/>
        </w:rPr>
        <w:t xml:space="preserve">proyecto de electrificación </w:t>
      </w:r>
      <w:r w:rsidRPr="00206DC3">
        <w:t>para ampliar el sistema de alumbrado público y ofrecer este servicio a la o las comunidades durante los años 2013, 2014, 2015, 2016, 2017, 2018 y los meses que van de 2019, solicito la siguiente información</w:t>
      </w:r>
      <w:r w:rsidRPr="00206DC3">
        <w:rPr>
          <w:spacing w:val="-8"/>
        </w:rPr>
        <w:t xml:space="preserve"> </w:t>
      </w:r>
      <w:r w:rsidRPr="00206DC3">
        <w:t>desglosada:</w:t>
      </w:r>
    </w:p>
    <w:p w14:paraId="070045B7" w14:textId="77777777" w:rsidR="002D2B8E" w:rsidRPr="00206DC3" w:rsidRDefault="002D2B8E" w:rsidP="002D2B8E">
      <w:pPr>
        <w:pStyle w:val="Textoindependiente"/>
        <w:spacing w:before="2"/>
        <w:rPr>
          <w:sz w:val="22"/>
          <w:szCs w:val="22"/>
        </w:rPr>
      </w:pPr>
    </w:p>
    <w:p w14:paraId="307F31B5" w14:textId="77777777" w:rsidR="002D2B8E" w:rsidRPr="00206DC3" w:rsidRDefault="002D2B8E" w:rsidP="002D2B8E">
      <w:pPr>
        <w:pStyle w:val="Prrafodelista"/>
        <w:widowControl w:val="0"/>
        <w:numPr>
          <w:ilvl w:val="1"/>
          <w:numId w:val="2"/>
        </w:numPr>
        <w:tabs>
          <w:tab w:val="left" w:pos="1518"/>
        </w:tabs>
        <w:autoSpaceDE w:val="0"/>
        <w:autoSpaceDN w:val="0"/>
        <w:spacing w:after="0" w:line="240" w:lineRule="auto"/>
        <w:ind w:hanging="337"/>
        <w:contextualSpacing w:val="0"/>
        <w:jc w:val="both"/>
      </w:pPr>
      <w:r w:rsidRPr="00206DC3">
        <w:t>El monto total de la</w:t>
      </w:r>
      <w:r w:rsidRPr="00206DC3">
        <w:rPr>
          <w:spacing w:val="-2"/>
        </w:rPr>
        <w:t xml:space="preserve"> </w:t>
      </w:r>
      <w:r w:rsidRPr="00206DC3">
        <w:t>inversión,</w:t>
      </w:r>
    </w:p>
    <w:p w14:paraId="1AA2B763" w14:textId="77777777" w:rsidR="002D2B8E" w:rsidRPr="00206DC3" w:rsidRDefault="002D2B8E" w:rsidP="002D2B8E">
      <w:pPr>
        <w:pStyle w:val="Prrafodelista"/>
        <w:widowControl w:val="0"/>
        <w:numPr>
          <w:ilvl w:val="1"/>
          <w:numId w:val="2"/>
        </w:numPr>
        <w:tabs>
          <w:tab w:val="left" w:pos="1518"/>
        </w:tabs>
        <w:autoSpaceDE w:val="0"/>
        <w:autoSpaceDN w:val="0"/>
        <w:spacing w:after="0" w:line="240" w:lineRule="auto"/>
        <w:ind w:left="1542" w:right="116" w:hanging="360"/>
        <w:contextualSpacing w:val="0"/>
        <w:jc w:val="both"/>
      </w:pPr>
      <w:r w:rsidRPr="00206DC3">
        <w:t>El tipo o fuente de financiamiento (recurso propio, recurso estatal, recurso federal, crédito, arrendamiento, APP,</w:t>
      </w:r>
      <w:r w:rsidRPr="00206DC3">
        <w:rPr>
          <w:spacing w:val="-5"/>
        </w:rPr>
        <w:t xml:space="preserve"> </w:t>
      </w:r>
      <w:r w:rsidRPr="00206DC3">
        <w:t>etcétera),</w:t>
      </w:r>
    </w:p>
    <w:p w14:paraId="6F620124" w14:textId="77777777" w:rsidR="002D2B8E" w:rsidRPr="00206DC3" w:rsidRDefault="002D2B8E" w:rsidP="002D2B8E">
      <w:pPr>
        <w:pStyle w:val="Prrafodelista"/>
        <w:widowControl w:val="0"/>
        <w:numPr>
          <w:ilvl w:val="1"/>
          <w:numId w:val="2"/>
        </w:numPr>
        <w:tabs>
          <w:tab w:val="left" w:pos="1518"/>
        </w:tabs>
        <w:autoSpaceDE w:val="0"/>
        <w:autoSpaceDN w:val="0"/>
        <w:spacing w:before="1" w:after="0" w:line="240" w:lineRule="auto"/>
        <w:ind w:hanging="337"/>
        <w:contextualSpacing w:val="0"/>
        <w:jc w:val="both"/>
      </w:pPr>
      <w:r w:rsidRPr="00206DC3">
        <w:t>La cantidad de equipos colocados y/o</w:t>
      </w:r>
      <w:r w:rsidRPr="00206DC3">
        <w:rPr>
          <w:spacing w:val="1"/>
        </w:rPr>
        <w:t xml:space="preserve"> </w:t>
      </w:r>
      <w:r w:rsidRPr="00206DC3">
        <w:t>sustituidos,</w:t>
      </w:r>
    </w:p>
    <w:p w14:paraId="1DD2BA6A" w14:textId="77777777" w:rsidR="002D2B8E" w:rsidRPr="00206DC3" w:rsidRDefault="002D2B8E" w:rsidP="002D2B8E">
      <w:pPr>
        <w:pStyle w:val="Prrafodelista"/>
        <w:widowControl w:val="0"/>
        <w:numPr>
          <w:ilvl w:val="1"/>
          <w:numId w:val="2"/>
        </w:numPr>
        <w:tabs>
          <w:tab w:val="left" w:pos="1518"/>
        </w:tabs>
        <w:autoSpaceDE w:val="0"/>
        <w:autoSpaceDN w:val="0"/>
        <w:spacing w:after="0" w:line="240" w:lineRule="auto"/>
        <w:ind w:hanging="337"/>
        <w:contextualSpacing w:val="0"/>
        <w:jc w:val="both"/>
      </w:pPr>
      <w:r w:rsidRPr="00206DC3">
        <w:t>El tipo de equipos (</w:t>
      </w:r>
      <w:proofErr w:type="spellStart"/>
      <w:r w:rsidRPr="00206DC3">
        <w:t>Led</w:t>
      </w:r>
      <w:proofErr w:type="spellEnd"/>
      <w:r w:rsidRPr="00206DC3">
        <w:t>, VSAP, suburbana,</w:t>
      </w:r>
      <w:r w:rsidRPr="00206DC3">
        <w:rPr>
          <w:spacing w:val="-2"/>
        </w:rPr>
        <w:t xml:space="preserve"> </w:t>
      </w:r>
      <w:r w:rsidRPr="00206DC3">
        <w:t>etcétera),</w:t>
      </w:r>
    </w:p>
    <w:p w14:paraId="3846438F" w14:textId="77777777" w:rsidR="002D2B8E" w:rsidRPr="00206DC3" w:rsidRDefault="002D2B8E" w:rsidP="002D2B8E">
      <w:pPr>
        <w:pStyle w:val="Prrafodelista"/>
        <w:widowControl w:val="0"/>
        <w:numPr>
          <w:ilvl w:val="1"/>
          <w:numId w:val="2"/>
        </w:numPr>
        <w:tabs>
          <w:tab w:val="left" w:pos="1518"/>
        </w:tabs>
        <w:autoSpaceDE w:val="0"/>
        <w:autoSpaceDN w:val="0"/>
        <w:spacing w:after="0" w:line="240" w:lineRule="auto"/>
        <w:ind w:hanging="337"/>
        <w:contextualSpacing w:val="0"/>
        <w:jc w:val="both"/>
      </w:pPr>
      <w:r w:rsidRPr="00206DC3">
        <w:t>La capacidad instalada</w:t>
      </w:r>
      <w:r w:rsidRPr="00206DC3">
        <w:rPr>
          <w:spacing w:val="1"/>
        </w:rPr>
        <w:t xml:space="preserve"> </w:t>
      </w:r>
      <w:r w:rsidRPr="00206DC3">
        <w:t>(potencia),</w:t>
      </w:r>
    </w:p>
    <w:p w14:paraId="7A9A90A0" w14:textId="77777777" w:rsidR="002D2B8E" w:rsidRPr="00206DC3" w:rsidRDefault="002D2B8E" w:rsidP="002D2B8E">
      <w:pPr>
        <w:pStyle w:val="Prrafodelista"/>
        <w:widowControl w:val="0"/>
        <w:numPr>
          <w:ilvl w:val="1"/>
          <w:numId w:val="2"/>
        </w:numPr>
        <w:tabs>
          <w:tab w:val="left" w:pos="1518"/>
        </w:tabs>
        <w:autoSpaceDE w:val="0"/>
        <w:autoSpaceDN w:val="0"/>
        <w:spacing w:after="0" w:line="240" w:lineRule="auto"/>
        <w:ind w:hanging="337"/>
        <w:contextualSpacing w:val="0"/>
        <w:jc w:val="both"/>
      </w:pPr>
      <w:r w:rsidRPr="00206DC3">
        <w:t>La ubicación (calle y/o colonia y/o</w:t>
      </w:r>
      <w:r w:rsidRPr="00206DC3">
        <w:rPr>
          <w:spacing w:val="-4"/>
        </w:rPr>
        <w:t xml:space="preserve"> </w:t>
      </w:r>
      <w:r w:rsidRPr="00206DC3">
        <w:t>delegación).</w:t>
      </w:r>
    </w:p>
    <w:p w14:paraId="16AB3580" w14:textId="77777777" w:rsidR="002D2B8E" w:rsidRPr="00206DC3" w:rsidRDefault="002D2B8E" w:rsidP="002D2B8E">
      <w:pPr>
        <w:pStyle w:val="Prrafodelista"/>
        <w:widowControl w:val="0"/>
        <w:numPr>
          <w:ilvl w:val="1"/>
          <w:numId w:val="2"/>
        </w:numPr>
        <w:tabs>
          <w:tab w:val="left" w:pos="1518"/>
        </w:tabs>
        <w:autoSpaceDE w:val="0"/>
        <w:autoSpaceDN w:val="0"/>
        <w:spacing w:after="0" w:line="240" w:lineRule="auto"/>
        <w:ind w:hanging="337"/>
        <w:contextualSpacing w:val="0"/>
        <w:jc w:val="both"/>
      </w:pPr>
      <w:r w:rsidRPr="00206DC3">
        <w:t>La fecha de inicio y término de</w:t>
      </w:r>
      <w:r w:rsidRPr="00206DC3">
        <w:rPr>
          <w:spacing w:val="-11"/>
        </w:rPr>
        <w:t xml:space="preserve"> </w:t>
      </w:r>
      <w:r w:rsidRPr="00206DC3">
        <w:t>obra,</w:t>
      </w:r>
    </w:p>
    <w:p w14:paraId="41302E37" w14:textId="77777777" w:rsidR="002D2B8E" w:rsidRPr="00206DC3" w:rsidRDefault="002D2B8E" w:rsidP="002D2B8E">
      <w:pPr>
        <w:pStyle w:val="Prrafodelista"/>
        <w:widowControl w:val="0"/>
        <w:numPr>
          <w:ilvl w:val="1"/>
          <w:numId w:val="2"/>
        </w:numPr>
        <w:tabs>
          <w:tab w:val="left" w:pos="1518"/>
        </w:tabs>
        <w:autoSpaceDE w:val="0"/>
        <w:autoSpaceDN w:val="0"/>
        <w:spacing w:after="0" w:line="240" w:lineRule="auto"/>
        <w:ind w:left="1542" w:right="124" w:hanging="360"/>
        <w:contextualSpacing w:val="0"/>
        <w:jc w:val="both"/>
      </w:pPr>
      <w:r w:rsidRPr="00206DC3">
        <w:t>Así como la fecha de modificación de su nuevo consumo en el sistema de facturación del alumbrado público ante</w:t>
      </w:r>
      <w:r w:rsidRPr="00206DC3">
        <w:rPr>
          <w:spacing w:val="-14"/>
        </w:rPr>
        <w:t xml:space="preserve"> </w:t>
      </w:r>
      <w:r w:rsidRPr="00206DC3">
        <w:t>CFE.</w:t>
      </w:r>
    </w:p>
    <w:p w14:paraId="7069CF17" w14:textId="77777777" w:rsidR="002D2B8E" w:rsidRPr="00206DC3" w:rsidRDefault="002D2B8E" w:rsidP="002D2B8E">
      <w:pPr>
        <w:pStyle w:val="Prrafodelista"/>
        <w:widowControl w:val="0"/>
        <w:numPr>
          <w:ilvl w:val="1"/>
          <w:numId w:val="2"/>
        </w:numPr>
        <w:tabs>
          <w:tab w:val="left" w:pos="1517"/>
          <w:tab w:val="left" w:pos="1518"/>
        </w:tabs>
        <w:autoSpaceDE w:val="0"/>
        <w:autoSpaceDN w:val="0"/>
        <w:spacing w:after="0" w:line="240" w:lineRule="auto"/>
        <w:ind w:hanging="337"/>
        <w:contextualSpacing w:val="0"/>
        <w:jc w:val="both"/>
      </w:pPr>
      <w:r w:rsidRPr="00206DC3">
        <w:t>En donde se notificaron o publicaron los</w:t>
      </w:r>
      <w:r w:rsidRPr="00206DC3">
        <w:rPr>
          <w:spacing w:val="-7"/>
        </w:rPr>
        <w:t xml:space="preserve"> </w:t>
      </w:r>
      <w:r w:rsidRPr="00206DC3">
        <w:t>proyectos.</w:t>
      </w:r>
    </w:p>
    <w:p w14:paraId="16C3FF03" w14:textId="77777777" w:rsidR="00206DC3" w:rsidRDefault="00206DC3" w:rsidP="00206DC3">
      <w:pPr>
        <w:pStyle w:val="Ttulo1"/>
        <w:ind w:left="0"/>
        <w:jc w:val="left"/>
        <w:rPr>
          <w:rFonts w:ascii="Arial" w:eastAsia="Arial" w:hAnsi="Arial" w:cs="Arial"/>
          <w:b w:val="0"/>
          <w:bCs w:val="0"/>
          <w:lang w:val="es-ES" w:eastAsia="es-ES" w:bidi="es-ES"/>
        </w:rPr>
      </w:pPr>
      <w:r>
        <w:rPr>
          <w:rFonts w:ascii="Arial" w:eastAsia="Arial" w:hAnsi="Arial" w:cs="Arial"/>
          <w:b w:val="0"/>
          <w:bCs w:val="0"/>
          <w:lang w:val="es-ES" w:eastAsia="es-ES" w:bidi="es-ES"/>
        </w:rPr>
        <w:t xml:space="preserve">              </w:t>
      </w:r>
    </w:p>
    <w:p w14:paraId="323638F9" w14:textId="46D086B8" w:rsidR="002D2B8E" w:rsidRPr="00206DC3" w:rsidRDefault="00206DC3" w:rsidP="00206DC3">
      <w:pPr>
        <w:pStyle w:val="Ttulo1"/>
        <w:ind w:left="0"/>
        <w:jc w:val="left"/>
      </w:pPr>
      <w:r>
        <w:rPr>
          <w:rFonts w:ascii="Arial" w:eastAsia="Arial" w:hAnsi="Arial" w:cs="Arial"/>
          <w:b w:val="0"/>
          <w:bCs w:val="0"/>
          <w:lang w:val="es-ES" w:eastAsia="es-ES" w:bidi="es-ES"/>
        </w:rPr>
        <w:t xml:space="preserve">               </w:t>
      </w:r>
      <w:r w:rsidR="002D2B8E" w:rsidRPr="00206DC3">
        <w:t>IV.- MODERNIZACIÓN DEL SISTEMA DE ALUMBRADO PÚBLICO</w:t>
      </w:r>
    </w:p>
    <w:p w14:paraId="65348404" w14:textId="77777777" w:rsidR="002D2B8E" w:rsidRPr="00206DC3" w:rsidRDefault="002D2B8E" w:rsidP="002D2B8E">
      <w:pPr>
        <w:pStyle w:val="Textoindependiente"/>
        <w:rPr>
          <w:b/>
          <w:sz w:val="22"/>
          <w:szCs w:val="22"/>
        </w:rPr>
      </w:pPr>
    </w:p>
    <w:p w14:paraId="2AB98C4F" w14:textId="77777777" w:rsidR="002D2B8E" w:rsidRPr="00206DC3" w:rsidRDefault="002D2B8E" w:rsidP="002D2B8E">
      <w:pPr>
        <w:pStyle w:val="Prrafodelista"/>
        <w:widowControl w:val="0"/>
        <w:numPr>
          <w:ilvl w:val="0"/>
          <w:numId w:val="2"/>
        </w:numPr>
        <w:tabs>
          <w:tab w:val="left" w:pos="810"/>
        </w:tabs>
        <w:autoSpaceDE w:val="0"/>
        <w:autoSpaceDN w:val="0"/>
        <w:spacing w:after="0" w:line="240" w:lineRule="auto"/>
        <w:ind w:left="821" w:right="117" w:hanging="360"/>
        <w:contextualSpacing w:val="0"/>
        <w:jc w:val="both"/>
      </w:pPr>
      <w:r w:rsidRPr="00206DC3">
        <w:t>En caso de que el municipio haya realizado un proyecto parcial o total de modernización</w:t>
      </w:r>
      <w:r w:rsidRPr="00206DC3">
        <w:rPr>
          <w:spacing w:val="16"/>
        </w:rPr>
        <w:t xml:space="preserve"> </w:t>
      </w:r>
      <w:r w:rsidRPr="00206DC3">
        <w:t>de</w:t>
      </w:r>
      <w:r w:rsidRPr="00206DC3">
        <w:rPr>
          <w:spacing w:val="16"/>
        </w:rPr>
        <w:t xml:space="preserve"> </w:t>
      </w:r>
      <w:r w:rsidRPr="00206DC3">
        <w:t>alumbrado</w:t>
      </w:r>
      <w:r w:rsidRPr="00206DC3">
        <w:rPr>
          <w:spacing w:val="17"/>
        </w:rPr>
        <w:t xml:space="preserve"> </w:t>
      </w:r>
      <w:r w:rsidRPr="00206DC3">
        <w:t>público</w:t>
      </w:r>
      <w:r w:rsidRPr="00206DC3">
        <w:rPr>
          <w:spacing w:val="18"/>
        </w:rPr>
        <w:t xml:space="preserve"> </w:t>
      </w:r>
      <w:r w:rsidRPr="00206DC3">
        <w:t>para</w:t>
      </w:r>
      <w:r w:rsidRPr="00206DC3">
        <w:rPr>
          <w:spacing w:val="18"/>
        </w:rPr>
        <w:t xml:space="preserve"> </w:t>
      </w:r>
      <w:r w:rsidRPr="00206DC3">
        <w:t>generar</w:t>
      </w:r>
      <w:r w:rsidRPr="00206DC3">
        <w:rPr>
          <w:spacing w:val="16"/>
        </w:rPr>
        <w:t xml:space="preserve"> </w:t>
      </w:r>
      <w:r w:rsidRPr="00206DC3">
        <w:t>eficiencia</w:t>
      </w:r>
      <w:r w:rsidRPr="00206DC3">
        <w:rPr>
          <w:spacing w:val="18"/>
        </w:rPr>
        <w:t xml:space="preserve"> </w:t>
      </w:r>
      <w:r w:rsidRPr="00206DC3">
        <w:t>energética</w:t>
      </w:r>
      <w:r w:rsidRPr="00206DC3">
        <w:rPr>
          <w:spacing w:val="18"/>
        </w:rPr>
        <w:t xml:space="preserve"> </w:t>
      </w:r>
      <w:r w:rsidRPr="00206DC3">
        <w:t>en sus consumos en los años 2013, 2014, 2015, 2016, 2017, 2018 y los meses que van de 2019, solicito:</w:t>
      </w:r>
    </w:p>
    <w:p w14:paraId="2B487A08" w14:textId="77777777" w:rsidR="002D2B8E" w:rsidRPr="00206DC3" w:rsidRDefault="002D2B8E" w:rsidP="002D2B8E">
      <w:pPr>
        <w:pStyle w:val="Textoindependiente"/>
        <w:spacing w:before="1"/>
        <w:rPr>
          <w:sz w:val="22"/>
          <w:szCs w:val="22"/>
        </w:rPr>
      </w:pPr>
    </w:p>
    <w:p w14:paraId="167E5BC0" w14:textId="77777777" w:rsidR="002D2B8E" w:rsidRPr="00206DC3" w:rsidRDefault="002D2B8E" w:rsidP="002D2B8E">
      <w:pPr>
        <w:pStyle w:val="Prrafodelista"/>
        <w:widowControl w:val="0"/>
        <w:numPr>
          <w:ilvl w:val="0"/>
          <w:numId w:val="6"/>
        </w:numPr>
        <w:tabs>
          <w:tab w:val="left" w:pos="1518"/>
        </w:tabs>
        <w:autoSpaceDE w:val="0"/>
        <w:autoSpaceDN w:val="0"/>
        <w:spacing w:after="0" w:line="240" w:lineRule="auto"/>
        <w:ind w:hanging="337"/>
        <w:contextualSpacing w:val="0"/>
        <w:jc w:val="both"/>
      </w:pPr>
      <w:r w:rsidRPr="00206DC3">
        <w:t>El monto total de la</w:t>
      </w:r>
      <w:r w:rsidRPr="00206DC3">
        <w:rPr>
          <w:spacing w:val="-3"/>
        </w:rPr>
        <w:t xml:space="preserve"> </w:t>
      </w:r>
      <w:r w:rsidRPr="00206DC3">
        <w:t>inversión,</w:t>
      </w:r>
    </w:p>
    <w:p w14:paraId="08929C3C" w14:textId="77777777" w:rsidR="002D2B8E" w:rsidRPr="00206DC3" w:rsidRDefault="002D2B8E" w:rsidP="002D2B8E">
      <w:pPr>
        <w:pStyle w:val="Prrafodelista"/>
        <w:widowControl w:val="0"/>
        <w:numPr>
          <w:ilvl w:val="0"/>
          <w:numId w:val="6"/>
        </w:numPr>
        <w:tabs>
          <w:tab w:val="left" w:pos="1518"/>
        </w:tabs>
        <w:autoSpaceDE w:val="0"/>
        <w:autoSpaceDN w:val="0"/>
        <w:spacing w:after="0" w:line="240" w:lineRule="auto"/>
        <w:ind w:left="1542" w:right="123" w:hanging="360"/>
        <w:contextualSpacing w:val="0"/>
        <w:jc w:val="both"/>
      </w:pPr>
      <w:r w:rsidRPr="00206DC3">
        <w:t>El tipo o fuente de financiamiento (recurso propio, recurso estatal, recurso federal, crédito, arrendamiento, APP,</w:t>
      </w:r>
      <w:r w:rsidRPr="00206DC3">
        <w:rPr>
          <w:spacing w:val="-7"/>
        </w:rPr>
        <w:t xml:space="preserve"> </w:t>
      </w:r>
      <w:r w:rsidRPr="00206DC3">
        <w:t>etcétera),</w:t>
      </w:r>
    </w:p>
    <w:p w14:paraId="7B806835" w14:textId="77777777" w:rsidR="002D2B8E" w:rsidRPr="00206DC3" w:rsidRDefault="002D2B8E" w:rsidP="002D2B8E">
      <w:pPr>
        <w:pStyle w:val="Prrafodelista"/>
        <w:widowControl w:val="0"/>
        <w:numPr>
          <w:ilvl w:val="0"/>
          <w:numId w:val="6"/>
        </w:numPr>
        <w:tabs>
          <w:tab w:val="left" w:pos="1518"/>
        </w:tabs>
        <w:autoSpaceDE w:val="0"/>
        <w:autoSpaceDN w:val="0"/>
        <w:spacing w:after="0" w:line="240" w:lineRule="auto"/>
        <w:ind w:hanging="337"/>
        <w:contextualSpacing w:val="0"/>
        <w:jc w:val="both"/>
      </w:pPr>
      <w:r w:rsidRPr="00206DC3">
        <w:t>La cantidad de equipos colocados y/o</w:t>
      </w:r>
      <w:r w:rsidRPr="00206DC3">
        <w:rPr>
          <w:spacing w:val="-2"/>
        </w:rPr>
        <w:t xml:space="preserve"> </w:t>
      </w:r>
      <w:r w:rsidRPr="00206DC3">
        <w:t>sustituidos,</w:t>
      </w:r>
    </w:p>
    <w:p w14:paraId="082AC539" w14:textId="77777777" w:rsidR="002D2B8E" w:rsidRPr="00206DC3" w:rsidRDefault="002D2B8E" w:rsidP="002D2B8E">
      <w:pPr>
        <w:pStyle w:val="Prrafodelista"/>
        <w:widowControl w:val="0"/>
        <w:numPr>
          <w:ilvl w:val="0"/>
          <w:numId w:val="6"/>
        </w:numPr>
        <w:tabs>
          <w:tab w:val="left" w:pos="1518"/>
        </w:tabs>
        <w:autoSpaceDE w:val="0"/>
        <w:autoSpaceDN w:val="0"/>
        <w:spacing w:after="0" w:line="240" w:lineRule="auto"/>
        <w:ind w:hanging="337"/>
        <w:contextualSpacing w:val="0"/>
        <w:jc w:val="both"/>
      </w:pPr>
      <w:r w:rsidRPr="00206DC3">
        <w:t>El tipo de equipos (</w:t>
      </w:r>
      <w:proofErr w:type="spellStart"/>
      <w:r w:rsidRPr="00206DC3">
        <w:t>Led</w:t>
      </w:r>
      <w:proofErr w:type="spellEnd"/>
      <w:r w:rsidRPr="00206DC3">
        <w:t>, VSAP, suburbana,</w:t>
      </w:r>
      <w:r w:rsidRPr="00206DC3">
        <w:rPr>
          <w:spacing w:val="-8"/>
        </w:rPr>
        <w:t xml:space="preserve"> </w:t>
      </w:r>
      <w:r w:rsidRPr="00206DC3">
        <w:t>etcétera),</w:t>
      </w:r>
    </w:p>
    <w:p w14:paraId="6BDCDADF" w14:textId="77777777" w:rsidR="002D2B8E" w:rsidRPr="00206DC3" w:rsidRDefault="002D2B8E" w:rsidP="002D2B8E">
      <w:pPr>
        <w:pStyle w:val="Prrafodelista"/>
        <w:widowControl w:val="0"/>
        <w:numPr>
          <w:ilvl w:val="0"/>
          <w:numId w:val="6"/>
        </w:numPr>
        <w:tabs>
          <w:tab w:val="left" w:pos="1518"/>
        </w:tabs>
        <w:autoSpaceDE w:val="0"/>
        <w:autoSpaceDN w:val="0"/>
        <w:spacing w:after="0" w:line="240" w:lineRule="auto"/>
        <w:ind w:hanging="337"/>
        <w:contextualSpacing w:val="0"/>
        <w:jc w:val="both"/>
      </w:pPr>
      <w:r w:rsidRPr="00206DC3">
        <w:t>La capacidad instalada</w:t>
      </w:r>
      <w:r w:rsidRPr="00206DC3">
        <w:rPr>
          <w:spacing w:val="1"/>
        </w:rPr>
        <w:t xml:space="preserve"> </w:t>
      </w:r>
      <w:r w:rsidRPr="00206DC3">
        <w:t>(potencia),</w:t>
      </w:r>
    </w:p>
    <w:p w14:paraId="12C57B93" w14:textId="77777777" w:rsidR="002D2B8E" w:rsidRPr="00206DC3" w:rsidRDefault="002D2B8E" w:rsidP="002D2B8E">
      <w:pPr>
        <w:pStyle w:val="Prrafodelista"/>
        <w:widowControl w:val="0"/>
        <w:numPr>
          <w:ilvl w:val="0"/>
          <w:numId w:val="6"/>
        </w:numPr>
        <w:tabs>
          <w:tab w:val="left" w:pos="1518"/>
        </w:tabs>
        <w:autoSpaceDE w:val="0"/>
        <w:autoSpaceDN w:val="0"/>
        <w:spacing w:after="0" w:line="240" w:lineRule="auto"/>
        <w:ind w:hanging="337"/>
        <w:contextualSpacing w:val="0"/>
        <w:jc w:val="both"/>
      </w:pPr>
      <w:r w:rsidRPr="00206DC3">
        <w:t>La ubicación (calle y/o colonia y/o</w:t>
      </w:r>
      <w:r w:rsidRPr="00206DC3">
        <w:rPr>
          <w:spacing w:val="-4"/>
        </w:rPr>
        <w:t xml:space="preserve"> </w:t>
      </w:r>
      <w:r w:rsidRPr="00206DC3">
        <w:t>delegación y/o comunidad y/o avenida).</w:t>
      </w:r>
    </w:p>
    <w:p w14:paraId="3D2272DF" w14:textId="77777777" w:rsidR="002D2B8E" w:rsidRPr="00206DC3" w:rsidRDefault="002D2B8E" w:rsidP="002D2B8E">
      <w:pPr>
        <w:pStyle w:val="Prrafodelista"/>
        <w:widowControl w:val="0"/>
        <w:numPr>
          <w:ilvl w:val="0"/>
          <w:numId w:val="6"/>
        </w:numPr>
        <w:tabs>
          <w:tab w:val="left" w:pos="1518"/>
        </w:tabs>
        <w:autoSpaceDE w:val="0"/>
        <w:autoSpaceDN w:val="0"/>
        <w:spacing w:after="0" w:line="240" w:lineRule="auto"/>
        <w:ind w:hanging="337"/>
        <w:contextualSpacing w:val="0"/>
        <w:jc w:val="both"/>
      </w:pPr>
      <w:r w:rsidRPr="00206DC3">
        <w:t>La fecha de inicio y término de</w:t>
      </w:r>
      <w:r w:rsidRPr="00206DC3">
        <w:rPr>
          <w:spacing w:val="-11"/>
        </w:rPr>
        <w:t xml:space="preserve"> </w:t>
      </w:r>
      <w:r w:rsidRPr="00206DC3">
        <w:t>obra,</w:t>
      </w:r>
    </w:p>
    <w:p w14:paraId="6D9D9EE3" w14:textId="77777777" w:rsidR="002D2B8E" w:rsidRPr="00206DC3" w:rsidRDefault="002D2B8E" w:rsidP="002D2B8E">
      <w:pPr>
        <w:pStyle w:val="Prrafodelista"/>
        <w:widowControl w:val="0"/>
        <w:numPr>
          <w:ilvl w:val="0"/>
          <w:numId w:val="6"/>
        </w:numPr>
        <w:tabs>
          <w:tab w:val="left" w:pos="1518"/>
        </w:tabs>
        <w:autoSpaceDE w:val="0"/>
        <w:autoSpaceDN w:val="0"/>
        <w:spacing w:after="0" w:line="240" w:lineRule="auto"/>
        <w:ind w:left="1542" w:right="119" w:hanging="360"/>
        <w:contextualSpacing w:val="0"/>
        <w:jc w:val="both"/>
      </w:pPr>
      <w:r w:rsidRPr="00206DC3">
        <w:t xml:space="preserve">La </w:t>
      </w:r>
      <w:proofErr w:type="spellStart"/>
      <w:r w:rsidRPr="00206DC3">
        <w:t>georreferenciación</w:t>
      </w:r>
      <w:proofErr w:type="spellEnd"/>
      <w:r w:rsidRPr="00206DC3">
        <w:t xml:space="preserve"> de cada uno de los puntos de luz del nuevo alumbrado</w:t>
      </w:r>
      <w:r w:rsidRPr="00206DC3">
        <w:rPr>
          <w:spacing w:val="-3"/>
        </w:rPr>
        <w:t xml:space="preserve"> </w:t>
      </w:r>
      <w:r w:rsidRPr="00206DC3">
        <w:t>público,</w:t>
      </w:r>
    </w:p>
    <w:p w14:paraId="52E56E6A" w14:textId="77777777" w:rsidR="002D2B8E" w:rsidRPr="00206DC3" w:rsidRDefault="002D2B8E" w:rsidP="002D2B8E">
      <w:pPr>
        <w:pStyle w:val="Prrafodelista"/>
        <w:widowControl w:val="0"/>
        <w:numPr>
          <w:ilvl w:val="0"/>
          <w:numId w:val="6"/>
        </w:numPr>
        <w:tabs>
          <w:tab w:val="left" w:pos="1518"/>
        </w:tabs>
        <w:autoSpaceDE w:val="0"/>
        <w:autoSpaceDN w:val="0"/>
        <w:spacing w:before="1" w:after="0" w:line="240" w:lineRule="auto"/>
        <w:ind w:left="1542" w:right="118" w:hanging="360"/>
        <w:contextualSpacing w:val="0"/>
        <w:jc w:val="both"/>
      </w:pPr>
      <w:r w:rsidRPr="00206DC3">
        <w:t xml:space="preserve">La fecha de modificación de su nuevo consumo </w:t>
      </w:r>
      <w:r w:rsidRPr="00206DC3">
        <w:rPr>
          <w:spacing w:val="4"/>
        </w:rPr>
        <w:t xml:space="preserve">en </w:t>
      </w:r>
      <w:r w:rsidRPr="00206DC3">
        <w:t>el sistema de facturación del alumbrado público ante</w:t>
      </w:r>
      <w:r w:rsidRPr="00206DC3">
        <w:rPr>
          <w:spacing w:val="-4"/>
        </w:rPr>
        <w:t xml:space="preserve"> </w:t>
      </w:r>
      <w:r w:rsidRPr="00206DC3">
        <w:t>CFE.</w:t>
      </w:r>
    </w:p>
    <w:p w14:paraId="46C9AD67" w14:textId="77777777" w:rsidR="002D2B8E" w:rsidRPr="00206DC3" w:rsidRDefault="002D2B8E" w:rsidP="002D2B8E">
      <w:pPr>
        <w:pStyle w:val="Prrafodelista"/>
        <w:widowControl w:val="0"/>
        <w:numPr>
          <w:ilvl w:val="0"/>
          <w:numId w:val="6"/>
        </w:numPr>
        <w:tabs>
          <w:tab w:val="left" w:pos="1518"/>
        </w:tabs>
        <w:autoSpaceDE w:val="0"/>
        <w:autoSpaceDN w:val="0"/>
        <w:spacing w:after="0" w:line="240" w:lineRule="auto"/>
        <w:ind w:left="1542" w:right="116" w:hanging="360"/>
        <w:contextualSpacing w:val="0"/>
        <w:jc w:val="both"/>
      </w:pPr>
      <w:r w:rsidRPr="00206DC3">
        <w:t>El tipo de contrato celebrado para la adquisición de los nuevos equipos (licitación en su modalidad abierta o restringida, o adjudicación</w:t>
      </w:r>
      <w:r w:rsidRPr="00206DC3">
        <w:rPr>
          <w:spacing w:val="-3"/>
        </w:rPr>
        <w:t xml:space="preserve"> </w:t>
      </w:r>
      <w:r w:rsidRPr="00206DC3">
        <w:t>directa)</w:t>
      </w:r>
    </w:p>
    <w:p w14:paraId="420E1A8A" w14:textId="77777777" w:rsidR="002D2B8E" w:rsidRPr="00206DC3" w:rsidRDefault="002D2B8E" w:rsidP="002D2B8E">
      <w:pPr>
        <w:pStyle w:val="Prrafodelista"/>
        <w:widowControl w:val="0"/>
        <w:numPr>
          <w:ilvl w:val="0"/>
          <w:numId w:val="6"/>
        </w:numPr>
        <w:tabs>
          <w:tab w:val="left" w:pos="1518"/>
        </w:tabs>
        <w:autoSpaceDE w:val="0"/>
        <w:autoSpaceDN w:val="0"/>
        <w:spacing w:after="0" w:line="240" w:lineRule="auto"/>
        <w:ind w:hanging="337"/>
        <w:contextualSpacing w:val="0"/>
        <w:jc w:val="both"/>
      </w:pPr>
      <w:r w:rsidRPr="00206DC3">
        <w:t>Número y nombre de las empresas concursantes o</w:t>
      </w:r>
      <w:r w:rsidRPr="00206DC3">
        <w:rPr>
          <w:spacing w:val="-12"/>
        </w:rPr>
        <w:t xml:space="preserve"> </w:t>
      </w:r>
      <w:r w:rsidRPr="00206DC3">
        <w:t>convocadas.</w:t>
      </w:r>
    </w:p>
    <w:p w14:paraId="321CFCF8" w14:textId="77777777" w:rsidR="002D2B8E" w:rsidRPr="00206DC3" w:rsidRDefault="002D2B8E" w:rsidP="002D2B8E">
      <w:pPr>
        <w:pStyle w:val="Prrafodelista"/>
        <w:widowControl w:val="0"/>
        <w:numPr>
          <w:ilvl w:val="0"/>
          <w:numId w:val="6"/>
        </w:numPr>
        <w:tabs>
          <w:tab w:val="left" w:pos="1518"/>
        </w:tabs>
        <w:autoSpaceDE w:val="0"/>
        <w:autoSpaceDN w:val="0"/>
        <w:spacing w:after="0" w:line="240" w:lineRule="auto"/>
        <w:ind w:left="1542" w:right="125" w:hanging="360"/>
        <w:contextualSpacing w:val="0"/>
        <w:jc w:val="both"/>
      </w:pPr>
      <w:r w:rsidRPr="00206DC3">
        <w:t>Los criterios de selección utilizados por el comité de adquisiciones para elegir a la empresa contratada para realizar la modernización del sistema de alumbrado</w:t>
      </w:r>
      <w:r w:rsidRPr="00206DC3">
        <w:rPr>
          <w:spacing w:val="-7"/>
        </w:rPr>
        <w:t xml:space="preserve"> </w:t>
      </w:r>
      <w:r w:rsidRPr="00206DC3">
        <w:t>público.</w:t>
      </w:r>
    </w:p>
    <w:p w14:paraId="1D2191F5" w14:textId="77777777" w:rsidR="002D2B8E" w:rsidRPr="00206DC3" w:rsidRDefault="002D2B8E" w:rsidP="002D2B8E">
      <w:pPr>
        <w:pStyle w:val="Prrafodelista"/>
        <w:widowControl w:val="0"/>
        <w:numPr>
          <w:ilvl w:val="0"/>
          <w:numId w:val="6"/>
        </w:numPr>
        <w:tabs>
          <w:tab w:val="left" w:pos="1518"/>
        </w:tabs>
        <w:autoSpaceDE w:val="0"/>
        <w:autoSpaceDN w:val="0"/>
        <w:spacing w:after="0" w:line="240" w:lineRule="auto"/>
        <w:ind w:left="1542" w:right="125" w:hanging="360"/>
        <w:contextualSpacing w:val="0"/>
        <w:jc w:val="both"/>
      </w:pPr>
      <w:r w:rsidRPr="00206DC3">
        <w:t>El acta de cabildo en el cual se fundamenta, justifica, expone y autoriza el proyecto.</w:t>
      </w:r>
    </w:p>
    <w:p w14:paraId="2BE93201" w14:textId="77777777" w:rsidR="002D2B8E" w:rsidRPr="00206DC3" w:rsidRDefault="002D2B8E" w:rsidP="002D2B8E">
      <w:pPr>
        <w:pStyle w:val="Textoindependiente"/>
        <w:rPr>
          <w:sz w:val="22"/>
          <w:szCs w:val="22"/>
        </w:rPr>
      </w:pPr>
    </w:p>
    <w:p w14:paraId="2C302D93" w14:textId="77777777" w:rsidR="002D2B8E" w:rsidRPr="00206DC3" w:rsidRDefault="002D2B8E" w:rsidP="002D2B8E">
      <w:pPr>
        <w:pStyle w:val="Prrafodelista"/>
        <w:widowControl w:val="0"/>
        <w:numPr>
          <w:ilvl w:val="0"/>
          <w:numId w:val="5"/>
        </w:numPr>
        <w:tabs>
          <w:tab w:val="left" w:pos="810"/>
        </w:tabs>
        <w:autoSpaceDE w:val="0"/>
        <w:autoSpaceDN w:val="0"/>
        <w:spacing w:after="0" w:line="240" w:lineRule="auto"/>
        <w:ind w:left="821" w:right="115" w:hanging="360"/>
        <w:contextualSpacing w:val="0"/>
        <w:jc w:val="both"/>
      </w:pPr>
      <w:r w:rsidRPr="00206DC3">
        <w:t>El número de solicitudes ciudadanas formales realizadas al municipio para ampliar el sistema de alumbrado público mediante proyectos de electrificación durante los años 2013, 2014, 2015, 2016, 2017, 2018 y los meses que van de</w:t>
      </w:r>
      <w:r w:rsidRPr="00206DC3">
        <w:rPr>
          <w:spacing w:val="-1"/>
        </w:rPr>
        <w:t xml:space="preserve"> </w:t>
      </w:r>
      <w:r w:rsidRPr="00206DC3">
        <w:t>2019.</w:t>
      </w:r>
    </w:p>
    <w:p w14:paraId="4F5138BE" w14:textId="77777777" w:rsidR="002D2B8E" w:rsidRPr="00206DC3" w:rsidRDefault="002D2B8E" w:rsidP="002D2B8E">
      <w:pPr>
        <w:pStyle w:val="Textoindependiente"/>
        <w:rPr>
          <w:sz w:val="22"/>
          <w:szCs w:val="22"/>
        </w:rPr>
      </w:pPr>
    </w:p>
    <w:p w14:paraId="79FAB0C7" w14:textId="77777777" w:rsidR="002D2B8E" w:rsidRPr="00206DC3" w:rsidRDefault="002D2B8E" w:rsidP="002D2B8E">
      <w:pPr>
        <w:pStyle w:val="Prrafodelista"/>
        <w:widowControl w:val="0"/>
        <w:numPr>
          <w:ilvl w:val="0"/>
          <w:numId w:val="5"/>
        </w:numPr>
        <w:tabs>
          <w:tab w:val="left" w:pos="878"/>
        </w:tabs>
        <w:autoSpaceDE w:val="0"/>
        <w:autoSpaceDN w:val="0"/>
        <w:spacing w:after="0" w:line="240" w:lineRule="auto"/>
        <w:ind w:left="821" w:right="115" w:hanging="360"/>
        <w:contextualSpacing w:val="0"/>
        <w:jc w:val="both"/>
      </w:pPr>
      <w:r w:rsidRPr="00206DC3">
        <w:t>El número de solicitudes ciudadanas que fueron atendidas y concluidas para ampliar el sistema de alumbrado público durante los años 2013, 2014, 2015, 2016, 2017, 2018 y los meses que van del</w:t>
      </w:r>
      <w:r w:rsidRPr="00206DC3">
        <w:rPr>
          <w:spacing w:val="-8"/>
        </w:rPr>
        <w:t xml:space="preserve"> </w:t>
      </w:r>
      <w:r w:rsidRPr="00206DC3">
        <w:t>2019.</w:t>
      </w:r>
    </w:p>
    <w:p w14:paraId="7F678AD4" w14:textId="74FA3301" w:rsidR="002D2B8E" w:rsidRPr="00206DC3" w:rsidRDefault="00915E4C" w:rsidP="00915E4C">
      <w:pPr>
        <w:spacing w:before="220"/>
        <w:rPr>
          <w:b/>
        </w:rPr>
      </w:pPr>
      <w:r>
        <w:rPr>
          <w:rFonts w:ascii="Arial" w:eastAsia="Arial" w:hAnsi="Arial" w:cs="Arial"/>
          <w:lang w:val="es-ES" w:eastAsia="es-ES" w:bidi="es-ES"/>
        </w:rPr>
        <w:t xml:space="preserve">      </w:t>
      </w:r>
      <w:r w:rsidR="002D2B8E" w:rsidRPr="00206DC3">
        <w:rPr>
          <w:b/>
        </w:rPr>
        <w:t>V.- ADMINISTRACIÓN DEL SERVICIO DE ALUMBRADO PÚBLICO</w:t>
      </w:r>
    </w:p>
    <w:p w14:paraId="4245D9CE" w14:textId="77777777" w:rsidR="002D2B8E" w:rsidRPr="00206DC3" w:rsidRDefault="002D2B8E" w:rsidP="002D2B8E">
      <w:pPr>
        <w:pStyle w:val="Textoindependiente"/>
        <w:rPr>
          <w:b/>
          <w:sz w:val="22"/>
          <w:szCs w:val="22"/>
        </w:rPr>
      </w:pPr>
    </w:p>
    <w:p w14:paraId="0CC1982B" w14:textId="77777777" w:rsidR="002D2B8E" w:rsidRPr="00206DC3" w:rsidRDefault="002D2B8E" w:rsidP="002D2B8E">
      <w:pPr>
        <w:pStyle w:val="Prrafodelista"/>
        <w:widowControl w:val="0"/>
        <w:numPr>
          <w:ilvl w:val="0"/>
          <w:numId w:val="4"/>
        </w:numPr>
        <w:tabs>
          <w:tab w:val="left" w:pos="810"/>
        </w:tabs>
        <w:autoSpaceDE w:val="0"/>
        <w:autoSpaceDN w:val="0"/>
        <w:spacing w:after="0" w:line="240" w:lineRule="auto"/>
        <w:ind w:left="821" w:right="116" w:hanging="360"/>
        <w:contextualSpacing w:val="0"/>
        <w:jc w:val="both"/>
      </w:pPr>
      <w:r w:rsidRPr="00206DC3">
        <w:t xml:space="preserve">Se solicita Copia del </w:t>
      </w:r>
      <w:r w:rsidRPr="00206DC3">
        <w:rPr>
          <w:b/>
        </w:rPr>
        <w:t xml:space="preserve">contrato de prestación de servicios </w:t>
      </w:r>
      <w:r w:rsidRPr="00206DC3">
        <w:t xml:space="preserve">por concepto de suministro de energía eléctrica por parte de la </w:t>
      </w:r>
      <w:r w:rsidRPr="00206DC3">
        <w:rPr>
          <w:b/>
        </w:rPr>
        <w:t xml:space="preserve">CFE al municipio </w:t>
      </w:r>
      <w:r w:rsidRPr="00206DC3">
        <w:t>(ayuntamiento).</w:t>
      </w:r>
    </w:p>
    <w:p w14:paraId="79F76569" w14:textId="77777777" w:rsidR="002D2B8E" w:rsidRPr="00206DC3" w:rsidRDefault="002D2B8E" w:rsidP="002D2B8E">
      <w:pPr>
        <w:pStyle w:val="Textoindependiente"/>
        <w:spacing w:before="1"/>
        <w:rPr>
          <w:sz w:val="22"/>
          <w:szCs w:val="22"/>
        </w:rPr>
      </w:pPr>
    </w:p>
    <w:p w14:paraId="22FA6B67" w14:textId="77777777" w:rsidR="002D2B8E" w:rsidRPr="00206DC3" w:rsidRDefault="002D2B8E" w:rsidP="002D2B8E">
      <w:pPr>
        <w:pStyle w:val="Prrafodelista"/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spacing w:after="0" w:line="240" w:lineRule="auto"/>
        <w:ind w:left="821" w:right="121" w:hanging="360"/>
        <w:contextualSpacing w:val="0"/>
        <w:jc w:val="both"/>
      </w:pPr>
      <w:r w:rsidRPr="00206DC3">
        <w:t xml:space="preserve">Se solicita Copia del </w:t>
      </w:r>
      <w:r w:rsidRPr="00206DC3">
        <w:rPr>
          <w:b/>
        </w:rPr>
        <w:t>convenio de “Peso por Peso” firmado entre la CFE y el municipio</w:t>
      </w:r>
      <w:r w:rsidRPr="00206DC3">
        <w:rPr>
          <w:b/>
          <w:spacing w:val="-3"/>
        </w:rPr>
        <w:t xml:space="preserve"> </w:t>
      </w:r>
      <w:r w:rsidRPr="00206DC3">
        <w:t>(ayuntamiento).</w:t>
      </w:r>
    </w:p>
    <w:p w14:paraId="7BF70470" w14:textId="77777777" w:rsidR="002D2B8E" w:rsidRPr="00206DC3" w:rsidRDefault="002D2B8E" w:rsidP="002D2B8E">
      <w:pPr>
        <w:pStyle w:val="Textoindependiente"/>
        <w:rPr>
          <w:sz w:val="22"/>
          <w:szCs w:val="22"/>
        </w:rPr>
      </w:pPr>
    </w:p>
    <w:p w14:paraId="4E723B77" w14:textId="77777777" w:rsidR="002D2B8E" w:rsidRPr="00206DC3" w:rsidRDefault="002D2B8E" w:rsidP="002D2B8E">
      <w:pPr>
        <w:pStyle w:val="Prrafodelista"/>
        <w:widowControl w:val="0"/>
        <w:numPr>
          <w:ilvl w:val="0"/>
          <w:numId w:val="4"/>
        </w:numPr>
        <w:tabs>
          <w:tab w:val="left" w:pos="810"/>
        </w:tabs>
        <w:autoSpaceDE w:val="0"/>
        <w:autoSpaceDN w:val="0"/>
        <w:spacing w:after="0" w:line="240" w:lineRule="auto"/>
        <w:ind w:left="821" w:right="120" w:hanging="360"/>
        <w:contextualSpacing w:val="0"/>
        <w:jc w:val="both"/>
      </w:pPr>
      <w:r w:rsidRPr="00206DC3">
        <w:t xml:space="preserve">Se solicita Copia del </w:t>
      </w:r>
      <w:r w:rsidRPr="00206DC3">
        <w:rPr>
          <w:b/>
        </w:rPr>
        <w:t>convenio para recaudar el Derecho de Alumbrado Público</w:t>
      </w:r>
      <w:r w:rsidRPr="00206DC3">
        <w:rPr>
          <w:b/>
          <w:spacing w:val="45"/>
        </w:rPr>
        <w:t xml:space="preserve"> </w:t>
      </w:r>
      <w:r w:rsidRPr="00206DC3">
        <w:rPr>
          <w:b/>
        </w:rPr>
        <w:t>“DAP”</w:t>
      </w:r>
      <w:r w:rsidRPr="00206DC3">
        <w:rPr>
          <w:b/>
          <w:spacing w:val="50"/>
        </w:rPr>
        <w:t xml:space="preserve"> </w:t>
      </w:r>
      <w:r w:rsidRPr="00206DC3">
        <w:t>firmado</w:t>
      </w:r>
      <w:r w:rsidRPr="00206DC3">
        <w:rPr>
          <w:spacing w:val="47"/>
        </w:rPr>
        <w:t xml:space="preserve"> </w:t>
      </w:r>
      <w:r w:rsidRPr="00206DC3">
        <w:t>entre</w:t>
      </w:r>
      <w:r w:rsidRPr="00206DC3">
        <w:rPr>
          <w:spacing w:val="47"/>
        </w:rPr>
        <w:t xml:space="preserve"> </w:t>
      </w:r>
      <w:r w:rsidRPr="00206DC3">
        <w:t>la</w:t>
      </w:r>
      <w:r w:rsidRPr="00206DC3">
        <w:rPr>
          <w:spacing w:val="47"/>
        </w:rPr>
        <w:t xml:space="preserve"> </w:t>
      </w:r>
      <w:r w:rsidRPr="00206DC3">
        <w:t>CFE</w:t>
      </w:r>
      <w:r w:rsidRPr="00206DC3">
        <w:rPr>
          <w:spacing w:val="47"/>
        </w:rPr>
        <w:t xml:space="preserve"> </w:t>
      </w:r>
      <w:r w:rsidRPr="00206DC3">
        <w:t>y</w:t>
      </w:r>
      <w:r w:rsidRPr="00206DC3">
        <w:rPr>
          <w:spacing w:val="43"/>
        </w:rPr>
        <w:t xml:space="preserve"> </w:t>
      </w:r>
      <w:r w:rsidRPr="00206DC3">
        <w:t>el</w:t>
      </w:r>
      <w:r w:rsidRPr="00206DC3">
        <w:rPr>
          <w:spacing w:val="48"/>
        </w:rPr>
        <w:t xml:space="preserve"> </w:t>
      </w:r>
      <w:r w:rsidRPr="00206DC3">
        <w:t>municipio</w:t>
      </w:r>
      <w:r w:rsidRPr="00206DC3">
        <w:rPr>
          <w:spacing w:val="47"/>
        </w:rPr>
        <w:t xml:space="preserve"> </w:t>
      </w:r>
      <w:r w:rsidRPr="00206DC3">
        <w:t>(ayuntamiento).</w:t>
      </w:r>
      <w:r w:rsidRPr="00206DC3">
        <w:rPr>
          <w:spacing w:val="46"/>
        </w:rPr>
        <w:t xml:space="preserve"> </w:t>
      </w:r>
      <w:r w:rsidRPr="00206DC3">
        <w:t>Así como la recaudación (monto) reportado por CFE al municipio de los años 2013, 2014, 2015, 2016, 2017, 2018 y los meses que van de 2019.</w:t>
      </w:r>
    </w:p>
    <w:p w14:paraId="0F602AF6" w14:textId="77777777" w:rsidR="002D2B8E" w:rsidRPr="00206DC3" w:rsidRDefault="002D2B8E" w:rsidP="002D2B8E">
      <w:pPr>
        <w:pStyle w:val="Textoindependiente"/>
        <w:spacing w:before="1"/>
        <w:rPr>
          <w:sz w:val="22"/>
          <w:szCs w:val="22"/>
        </w:rPr>
      </w:pPr>
    </w:p>
    <w:p w14:paraId="775CD3F7" w14:textId="77777777" w:rsidR="002D2B8E" w:rsidRPr="00206DC3" w:rsidRDefault="002D2B8E" w:rsidP="002D2B8E">
      <w:pPr>
        <w:pStyle w:val="Prrafodelista"/>
        <w:widowControl w:val="0"/>
        <w:numPr>
          <w:ilvl w:val="0"/>
          <w:numId w:val="7"/>
        </w:numPr>
        <w:tabs>
          <w:tab w:val="left" w:pos="690"/>
        </w:tabs>
        <w:autoSpaceDE w:val="0"/>
        <w:autoSpaceDN w:val="0"/>
        <w:spacing w:after="0" w:line="240" w:lineRule="auto"/>
        <w:ind w:left="701" w:right="119" w:hanging="360"/>
        <w:contextualSpacing w:val="0"/>
        <w:jc w:val="both"/>
      </w:pPr>
      <w:r w:rsidRPr="00206DC3">
        <w:t>El listado y/o número de juicios y controversias promovidos por particulares en contra del municipio por el cobro del Derecho de Alumbrado Público “DAP” durante los años 2013, 2014, 2015, 2016, 2017, 2018 y los meses que van de 2019.</w:t>
      </w:r>
    </w:p>
    <w:p w14:paraId="3F3C9833" w14:textId="77777777" w:rsidR="002D2B8E" w:rsidRPr="00206DC3" w:rsidRDefault="002D2B8E" w:rsidP="002D2B8E">
      <w:pPr>
        <w:pStyle w:val="Textoindependiente"/>
        <w:rPr>
          <w:sz w:val="22"/>
          <w:szCs w:val="22"/>
        </w:rPr>
      </w:pPr>
    </w:p>
    <w:p w14:paraId="12A7C4E8" w14:textId="77777777" w:rsidR="002D2B8E" w:rsidRPr="00206DC3" w:rsidRDefault="002D2B8E" w:rsidP="002D2B8E">
      <w:pPr>
        <w:pStyle w:val="Prrafodelista"/>
        <w:widowControl w:val="0"/>
        <w:numPr>
          <w:ilvl w:val="0"/>
          <w:numId w:val="7"/>
        </w:numPr>
        <w:tabs>
          <w:tab w:val="left" w:pos="690"/>
        </w:tabs>
        <w:autoSpaceDE w:val="0"/>
        <w:autoSpaceDN w:val="0"/>
        <w:spacing w:after="0" w:line="240" w:lineRule="auto"/>
        <w:ind w:left="701" w:right="115" w:hanging="360"/>
        <w:contextualSpacing w:val="0"/>
        <w:jc w:val="both"/>
      </w:pPr>
      <w:r w:rsidRPr="00206DC3">
        <w:t>El listado y/o número de juicios y controversias perdidos y ganados por el ayuntamiento (municipio) ante los particulares que reclaman el pago indebido del Derecho de Alumbrado Público durante los años 2013, 2014, 2015, 2016, 2017, 2018 y los meses que van de</w:t>
      </w:r>
      <w:r w:rsidRPr="00206DC3">
        <w:rPr>
          <w:spacing w:val="-6"/>
        </w:rPr>
        <w:t xml:space="preserve"> </w:t>
      </w:r>
      <w:r w:rsidRPr="00206DC3">
        <w:t>2019.</w:t>
      </w:r>
    </w:p>
    <w:p w14:paraId="4939ACBB" w14:textId="77777777" w:rsidR="002D2B8E" w:rsidRPr="00206DC3" w:rsidRDefault="002D2B8E" w:rsidP="002D2B8E">
      <w:pPr>
        <w:pStyle w:val="Textoindependiente"/>
        <w:rPr>
          <w:sz w:val="22"/>
          <w:szCs w:val="22"/>
        </w:rPr>
      </w:pPr>
    </w:p>
    <w:p w14:paraId="5025E367" w14:textId="6F12FBE6" w:rsidR="00EC6984" w:rsidRPr="00206DC3" w:rsidRDefault="002D2B8E" w:rsidP="001E2F86">
      <w:pPr>
        <w:pStyle w:val="Prrafodelista"/>
        <w:widowControl w:val="0"/>
        <w:numPr>
          <w:ilvl w:val="0"/>
          <w:numId w:val="7"/>
        </w:numPr>
        <w:tabs>
          <w:tab w:val="left" w:pos="690"/>
        </w:tabs>
        <w:autoSpaceDE w:val="0"/>
        <w:autoSpaceDN w:val="0"/>
        <w:spacing w:before="1" w:after="0" w:line="240" w:lineRule="auto"/>
        <w:ind w:left="701" w:right="117" w:hanging="360"/>
        <w:contextualSpacing w:val="0"/>
        <w:jc w:val="both"/>
      </w:pPr>
      <w:r w:rsidRPr="00206DC3">
        <w:t>Las normas y lineamientos que el municipio sigue para operar y proporcionar el servicio de alumbrado público</w:t>
      </w:r>
      <w:r w:rsidRPr="00206DC3">
        <w:rPr>
          <w:spacing w:val="-7"/>
        </w:rPr>
        <w:t xml:space="preserve"> </w:t>
      </w:r>
      <w:r w:rsidRPr="00206DC3">
        <w:t>municipal</w:t>
      </w:r>
      <w:proofErr w:type="gramStart"/>
      <w:r w:rsidRPr="00206DC3">
        <w:t>.</w:t>
      </w:r>
      <w:r w:rsidR="00EC6984" w:rsidRPr="00206DC3">
        <w:rPr>
          <w:rFonts w:ascii="Andalus" w:hAnsi="Andalus" w:cs="Andalus"/>
          <w:szCs w:val="14"/>
        </w:rPr>
        <w:t>“</w:t>
      </w:r>
      <w:proofErr w:type="gramEnd"/>
      <w:r w:rsidR="00EC6984" w:rsidRPr="00206DC3">
        <w:rPr>
          <w:rFonts w:ascii="Andalus" w:hAnsi="Andalus" w:cs="Andalus"/>
          <w:szCs w:val="14"/>
        </w:rPr>
        <w:t>. Por lo cual me permito informar lo  siguiente:</w:t>
      </w:r>
    </w:p>
    <w:p w14:paraId="006CBC6E" w14:textId="77777777" w:rsidR="00915E4C" w:rsidRDefault="00915E4C" w:rsidP="001E2F86">
      <w:pPr>
        <w:pStyle w:val="Cuerpo"/>
        <w:spacing w:after="0"/>
        <w:jc w:val="both"/>
        <w:rPr>
          <w:rFonts w:ascii="Andalus" w:hAnsi="Andalus" w:cs="Andalus"/>
          <w:szCs w:val="14"/>
          <w:lang w:val="es-MX"/>
        </w:rPr>
      </w:pPr>
    </w:p>
    <w:p w14:paraId="653FC6B9" w14:textId="04E84AE4" w:rsidR="006D2FA4" w:rsidRPr="009F73B7" w:rsidRDefault="00EC6984" w:rsidP="001E2F86">
      <w:pPr>
        <w:pStyle w:val="Cuerpo"/>
        <w:spacing w:after="0"/>
        <w:jc w:val="both"/>
        <w:rPr>
          <w:rFonts w:ascii="Andalus" w:hAnsi="Andalus" w:cs="Andalus"/>
          <w:szCs w:val="14"/>
          <w:lang w:val="es-MX"/>
        </w:rPr>
      </w:pPr>
      <w:r w:rsidRPr="009F73B7">
        <w:rPr>
          <w:rFonts w:ascii="Andalus" w:hAnsi="Andalus" w:cs="Andalus"/>
          <w:szCs w:val="14"/>
          <w:lang w:val="es-MX"/>
        </w:rPr>
        <w:t xml:space="preserve">Con fecha </w:t>
      </w:r>
      <w:r w:rsidR="004B43B4">
        <w:rPr>
          <w:rFonts w:ascii="Andalus" w:hAnsi="Andalus" w:cs="Andalus"/>
          <w:szCs w:val="14"/>
          <w:lang w:val="es-MX"/>
        </w:rPr>
        <w:t>27</w:t>
      </w:r>
      <w:r w:rsidR="00734D14">
        <w:rPr>
          <w:rFonts w:ascii="Andalus" w:hAnsi="Andalus" w:cs="Andalus"/>
          <w:szCs w:val="14"/>
          <w:lang w:val="es-MX"/>
        </w:rPr>
        <w:t xml:space="preserve"> de Agosto</w:t>
      </w:r>
      <w:r w:rsidRPr="00FE027E">
        <w:rPr>
          <w:rFonts w:ascii="Andalus" w:hAnsi="Andalus" w:cs="Andalus"/>
          <w:szCs w:val="14"/>
          <w:lang w:val="es-MX"/>
        </w:rPr>
        <w:t xml:space="preserve"> de 2019 la Comisionada Ponente</w:t>
      </w:r>
      <w:r>
        <w:rPr>
          <w:rFonts w:ascii="Andalus" w:hAnsi="Andalus" w:cs="Andalus"/>
          <w:szCs w:val="14"/>
          <w:lang w:val="es-MX"/>
        </w:rPr>
        <w:t xml:space="preserve"> Zulema Martínez Sánchez,</w:t>
      </w:r>
      <w:r w:rsidRPr="009F73B7">
        <w:rPr>
          <w:rFonts w:ascii="Andalus" w:hAnsi="Andalus" w:cs="Andalus"/>
          <w:szCs w:val="14"/>
          <w:lang w:val="es-MX"/>
        </w:rPr>
        <w:t xml:space="preserve"> con fundamento en el artículo </w:t>
      </w:r>
      <w:r w:rsidRPr="009F73B7">
        <w:rPr>
          <w:rFonts w:ascii="Andalus" w:hAnsi="Andalus" w:cs="Andalus"/>
          <w:b/>
          <w:bCs/>
          <w:szCs w:val="14"/>
          <w:lang w:val="es-MX"/>
        </w:rPr>
        <w:t>185</w:t>
      </w:r>
      <w:r w:rsidRPr="009F73B7">
        <w:rPr>
          <w:rFonts w:ascii="Andalus" w:hAnsi="Andalus" w:cs="Andalus"/>
          <w:szCs w:val="14"/>
          <w:lang w:val="es-MX"/>
        </w:rPr>
        <w:t xml:space="preserve">, fracción </w:t>
      </w:r>
      <w:r w:rsidRPr="008E09B1">
        <w:rPr>
          <w:rFonts w:ascii="Andalus" w:hAnsi="Andalus" w:cs="Andalus"/>
          <w:b/>
          <w:szCs w:val="14"/>
          <w:lang w:val="es-MX"/>
        </w:rPr>
        <w:t>II</w:t>
      </w:r>
      <w:r w:rsidRPr="009F73B7">
        <w:rPr>
          <w:rFonts w:ascii="Andalus" w:hAnsi="Andalus" w:cs="Andalus"/>
          <w:szCs w:val="14"/>
          <w:lang w:val="es-MX"/>
        </w:rPr>
        <w:t xml:space="preserve"> de la Ley de Transparencia y Acceso a la Información Pública del Estado de México y Municipios admitió el recurso de revisión antes mencionado.</w:t>
      </w:r>
    </w:p>
    <w:p w14:paraId="41FCC307" w14:textId="5D28E50F" w:rsidR="006D2FA4" w:rsidRPr="001C40D3" w:rsidRDefault="00EC6984" w:rsidP="001E2F86">
      <w:pPr>
        <w:pStyle w:val="Cuerpo"/>
        <w:spacing w:after="0"/>
        <w:jc w:val="both"/>
        <w:rPr>
          <w:rFonts w:ascii="Andalus" w:hAnsi="Andalus" w:cs="Andalus"/>
        </w:rPr>
      </w:pPr>
      <w:r w:rsidRPr="009F73B7">
        <w:rPr>
          <w:rFonts w:ascii="Andalus" w:hAnsi="Andalus" w:cs="Andalus"/>
          <w:szCs w:val="14"/>
          <w:lang w:val="es-MX"/>
        </w:rPr>
        <w:t xml:space="preserve">Por lo antes expuesto y con fundamento en los artículos 186, fracción IV, último párrafo y 189, párrafo segundo de la Ley de Transparencia y Acceso a la Información Pública del Estado de México y Municipios, se da cumplimiento a la </w:t>
      </w:r>
      <w:r w:rsidR="005601B6">
        <w:rPr>
          <w:rFonts w:ascii="Andalus" w:hAnsi="Andalus" w:cs="Andalus"/>
          <w:szCs w:val="14"/>
          <w:lang w:val="es-MX"/>
        </w:rPr>
        <w:t>resolución del pleno de fecha 29</w:t>
      </w:r>
      <w:r w:rsidR="00D30977">
        <w:rPr>
          <w:rFonts w:ascii="Andalus" w:hAnsi="Andalus" w:cs="Andalus"/>
          <w:szCs w:val="14"/>
          <w:lang w:val="es-MX"/>
        </w:rPr>
        <w:t xml:space="preserve"> de Agosto</w:t>
      </w:r>
      <w:r w:rsidRPr="009F73B7">
        <w:rPr>
          <w:rFonts w:ascii="Andalus" w:hAnsi="Andalus" w:cs="Andalus"/>
          <w:szCs w:val="14"/>
          <w:lang w:val="es-MX"/>
        </w:rPr>
        <w:t xml:space="preserve"> de 2019, en donde se ORDEN</w:t>
      </w:r>
      <w:r>
        <w:rPr>
          <w:rFonts w:ascii="Andalus" w:hAnsi="Andalus" w:cs="Andalus"/>
          <w:szCs w:val="14"/>
          <w:lang w:val="es-MX"/>
        </w:rPr>
        <w:t xml:space="preserve">A al Sujeto Obligado </w:t>
      </w:r>
      <w:r w:rsidRPr="009F73B7">
        <w:rPr>
          <w:rFonts w:ascii="Andalus" w:hAnsi="Andalus" w:cs="Andalus"/>
          <w:szCs w:val="14"/>
          <w:lang w:val="es-MX"/>
        </w:rPr>
        <w:t>(Ayuntamiento de Cuautitlán), atienda la solicitud de información de folio,</w:t>
      </w:r>
      <w:r w:rsidR="005601B6" w:rsidRPr="005601B6">
        <w:rPr>
          <w:rFonts w:ascii="Andalus" w:hAnsi="Andalus" w:cs="Andalus"/>
          <w:b/>
          <w:bCs/>
          <w:szCs w:val="14"/>
        </w:rPr>
        <w:t xml:space="preserve"> </w:t>
      </w:r>
      <w:r w:rsidR="005601B6">
        <w:rPr>
          <w:rFonts w:ascii="Andalus" w:hAnsi="Andalus" w:cs="Andalus"/>
          <w:b/>
          <w:bCs/>
          <w:szCs w:val="14"/>
        </w:rPr>
        <w:t>00153</w:t>
      </w:r>
      <w:r w:rsidR="005601B6" w:rsidRPr="009F73B7">
        <w:rPr>
          <w:rFonts w:ascii="Andalus" w:hAnsi="Andalus" w:cs="Andalus"/>
          <w:b/>
          <w:bCs/>
          <w:szCs w:val="14"/>
        </w:rPr>
        <w:t>/CUAUTIT/IP/2019</w:t>
      </w:r>
      <w:r w:rsidR="005601B6">
        <w:rPr>
          <w:rFonts w:ascii="Andalus" w:hAnsi="Andalus" w:cs="Andalus"/>
          <w:b/>
        </w:rPr>
        <w:t>.</w:t>
      </w:r>
      <w:r>
        <w:rPr>
          <w:rFonts w:ascii="Andalus" w:hAnsi="Andalus" w:cs="Andalus"/>
          <w:szCs w:val="14"/>
          <w:lang w:val="es-MX"/>
        </w:rPr>
        <w:t xml:space="preserve"> </w:t>
      </w:r>
      <w:bookmarkStart w:id="0" w:name="_Hlk17458394"/>
      <w:r w:rsidRPr="001E0462">
        <w:rPr>
          <w:rFonts w:ascii="Andalus" w:hAnsi="Andalus" w:cs="Andalus"/>
        </w:rPr>
        <w:t xml:space="preserve">a través de la Sistema SAIMEX  (Sistema de Acceso a la Información Mexiquense), </w:t>
      </w:r>
      <w:r>
        <w:rPr>
          <w:rFonts w:ascii="Andalus" w:hAnsi="Andalus" w:cs="Andalus"/>
        </w:rPr>
        <w:t xml:space="preserve">de conformidad con lo dispuesto </w:t>
      </w:r>
      <w:r>
        <w:rPr>
          <w:rFonts w:ascii="Andalus" w:hAnsi="Andalus" w:cs="Andalus"/>
          <w:szCs w:val="14"/>
        </w:rPr>
        <w:t xml:space="preserve">en el </w:t>
      </w:r>
      <w:r w:rsidRPr="001306FC">
        <w:rPr>
          <w:rFonts w:ascii="Andalus" w:hAnsi="Andalus" w:cs="Andalus"/>
          <w:b/>
        </w:rPr>
        <w:t>artículo 162</w:t>
      </w:r>
      <w:r>
        <w:rPr>
          <w:rFonts w:ascii="Andalus" w:hAnsi="Andalus" w:cs="Andalus"/>
        </w:rPr>
        <w:t xml:space="preserve"> </w:t>
      </w:r>
      <w:r w:rsidRPr="001306FC">
        <w:rPr>
          <w:rFonts w:ascii="Andalus" w:hAnsi="Andalus" w:cs="Andalus"/>
          <w:b/>
        </w:rPr>
        <w:t>“...</w:t>
      </w:r>
      <w:r w:rsidRPr="008E09B1">
        <w:rPr>
          <w:rFonts w:ascii="Andalus" w:hAnsi="Andalus" w:cs="Andalus"/>
          <w:b/>
          <w:i/>
        </w:rPr>
        <w:t>Las unidades de transparencia deberán garantizar que las solicitudes se turnen a todas las Áreas competentes que cuenten con la información o deban tenerla de acuerdo a sus facultades, competencias y funciones, con el objeto de que realicen una búsqueda exhaustiva y razonable de la información solicitada...“</w:t>
      </w:r>
      <w:r>
        <w:rPr>
          <w:rFonts w:ascii="Andalus" w:hAnsi="Andalus" w:cs="Andalus"/>
          <w:b/>
        </w:rPr>
        <w:t xml:space="preserve"> </w:t>
      </w:r>
      <w:r>
        <w:rPr>
          <w:rFonts w:ascii="Andalus" w:hAnsi="Andalus" w:cs="Andalus"/>
        </w:rPr>
        <w:t xml:space="preserve">de la Ley de Transparencia y Acceso a la Información Pública del Estado de México y Municipios. </w:t>
      </w:r>
    </w:p>
    <w:p w14:paraId="1E902F3A" w14:textId="4748C725" w:rsidR="00ED195A" w:rsidRPr="00FD6BFB" w:rsidRDefault="00EC6984" w:rsidP="001E2F86">
      <w:pPr>
        <w:pStyle w:val="Cuerpo"/>
        <w:spacing w:after="0"/>
        <w:jc w:val="both"/>
        <w:rPr>
          <w:rFonts w:ascii="Andalus" w:hAnsi="Andalus" w:cs="Andalus"/>
          <w:b/>
          <w:szCs w:val="14"/>
          <w:lang w:val="es-MX"/>
        </w:rPr>
      </w:pPr>
      <w:r>
        <w:rPr>
          <w:rFonts w:ascii="Andalus" w:hAnsi="Andalus" w:cs="Andalus"/>
          <w:szCs w:val="14"/>
          <w:lang w:val="es-MX"/>
        </w:rPr>
        <w:t xml:space="preserve">En ese orden de ideas </w:t>
      </w:r>
      <w:r w:rsidRPr="009F73B7">
        <w:rPr>
          <w:rFonts w:ascii="Andalus" w:hAnsi="Andalus" w:cs="Andalus"/>
          <w:szCs w:val="14"/>
          <w:lang w:val="es-MX"/>
        </w:rPr>
        <w:t xml:space="preserve">en fecha </w:t>
      </w:r>
      <w:r w:rsidR="005601B6">
        <w:rPr>
          <w:rFonts w:ascii="Andalus" w:hAnsi="Andalus" w:cs="Andalus"/>
          <w:szCs w:val="14"/>
          <w:lang w:val="es-MX"/>
        </w:rPr>
        <w:t>19 de agosto</w:t>
      </w:r>
      <w:r w:rsidRPr="00FE027E">
        <w:rPr>
          <w:rFonts w:ascii="Andalus" w:hAnsi="Andalus" w:cs="Andalus"/>
          <w:szCs w:val="14"/>
          <w:lang w:val="es-MX"/>
        </w:rPr>
        <w:t xml:space="preserve"> de 2019</w:t>
      </w:r>
      <w:r w:rsidRPr="009F73B7">
        <w:rPr>
          <w:rFonts w:ascii="Andalus" w:hAnsi="Andalus" w:cs="Andalus"/>
          <w:szCs w:val="14"/>
          <w:lang w:val="es-MX"/>
        </w:rPr>
        <w:t>, esta Unidad de Transpar</w:t>
      </w:r>
      <w:r w:rsidR="00ED195A">
        <w:rPr>
          <w:rFonts w:ascii="Andalus" w:hAnsi="Andalus" w:cs="Andalus"/>
          <w:szCs w:val="14"/>
          <w:lang w:val="es-MX"/>
        </w:rPr>
        <w:t>encia, vía SAIMEX</w:t>
      </w:r>
      <w:r w:rsidR="005601B6">
        <w:rPr>
          <w:rFonts w:ascii="Andalus" w:hAnsi="Andalus" w:cs="Andalus"/>
          <w:szCs w:val="14"/>
          <w:lang w:val="es-MX"/>
        </w:rPr>
        <w:t xml:space="preserve"> </w:t>
      </w:r>
      <w:r w:rsidR="005601B6" w:rsidRPr="001E0462">
        <w:rPr>
          <w:rFonts w:ascii="Andalus" w:hAnsi="Andalus" w:cs="Andalus"/>
        </w:rPr>
        <w:t>(Sistema de Acceso a la Información Mexiquense),</w:t>
      </w:r>
      <w:r w:rsidR="005601B6">
        <w:rPr>
          <w:rFonts w:ascii="Andalus" w:hAnsi="Andalus" w:cs="Andalus"/>
          <w:szCs w:val="14"/>
          <w:lang w:val="es-MX"/>
        </w:rPr>
        <w:t xml:space="preserve"> </w:t>
      </w:r>
      <w:r w:rsidR="00ED195A">
        <w:rPr>
          <w:rFonts w:ascii="Andalus" w:hAnsi="Andalus" w:cs="Andalus"/>
          <w:szCs w:val="14"/>
          <w:lang w:val="es-MX"/>
        </w:rPr>
        <w:t>s</w:t>
      </w:r>
      <w:r w:rsidR="005601B6">
        <w:rPr>
          <w:rFonts w:ascii="Andalus" w:hAnsi="Andalus" w:cs="Andalus"/>
          <w:szCs w:val="14"/>
          <w:lang w:val="es-MX"/>
        </w:rPr>
        <w:t>olicito una Noti</w:t>
      </w:r>
      <w:r w:rsidR="006D2FA4">
        <w:rPr>
          <w:rFonts w:ascii="Andalus" w:hAnsi="Andalus" w:cs="Andalus"/>
          <w:szCs w:val="14"/>
          <w:lang w:val="es-MX"/>
        </w:rPr>
        <w:t>fica</w:t>
      </w:r>
      <w:r w:rsidR="00F1657D">
        <w:rPr>
          <w:rFonts w:ascii="Andalus" w:hAnsi="Andalus" w:cs="Andalus"/>
          <w:szCs w:val="14"/>
          <w:lang w:val="es-MX"/>
        </w:rPr>
        <w:t xml:space="preserve">ción de ampliación de plazo (prorroga) </w:t>
      </w:r>
      <w:r w:rsidR="00ED195A">
        <w:rPr>
          <w:rFonts w:ascii="Andalus" w:hAnsi="Andalus" w:cs="Andalus"/>
          <w:szCs w:val="14"/>
          <w:lang w:val="es-MX"/>
        </w:rPr>
        <w:t xml:space="preserve">con la finalidad de realizar las búsquedas necesarias e integrar la información solicitada, lo anterior con fundamento  en el artículo  </w:t>
      </w:r>
      <w:r w:rsidR="00ED195A" w:rsidRPr="00ED195A">
        <w:rPr>
          <w:rFonts w:ascii="Andalus" w:hAnsi="Andalus" w:cs="Andalus"/>
          <w:b/>
          <w:szCs w:val="14"/>
          <w:lang w:val="es-MX"/>
        </w:rPr>
        <w:t>163</w:t>
      </w:r>
      <w:r w:rsidR="00ED195A">
        <w:rPr>
          <w:rFonts w:ascii="Andalus" w:hAnsi="Andalus" w:cs="Andalus"/>
          <w:szCs w:val="14"/>
          <w:lang w:val="es-MX"/>
        </w:rPr>
        <w:t xml:space="preserve"> de la Ley de Transparencia y Acceso  a la  Información  Pública del  Estado  de México  y Municipios  el cual  establece : </w:t>
      </w:r>
      <w:r w:rsidR="00ED195A" w:rsidRPr="00FD6BFB">
        <w:rPr>
          <w:rFonts w:ascii="Andalus" w:hAnsi="Andalus" w:cs="Andalus"/>
          <w:b/>
          <w:i/>
          <w:szCs w:val="14"/>
          <w:lang w:val="es-MX"/>
        </w:rPr>
        <w:t>“La Unidad  de Transparencia deberá notificar la respuesta  a la solicitud al interesado  en el menor tiempo posible, que no podrá exceder de quince días hábiles, contados a partir del siguiente  a la presentación de aquélla</w:t>
      </w:r>
      <w:r w:rsidR="00ED195A" w:rsidRPr="00FD6BFB">
        <w:rPr>
          <w:rFonts w:ascii="Andalus" w:hAnsi="Andalus" w:cs="Andalus"/>
          <w:b/>
          <w:szCs w:val="14"/>
          <w:lang w:val="es-MX"/>
        </w:rPr>
        <w:t xml:space="preserve">.  </w:t>
      </w:r>
    </w:p>
    <w:p w14:paraId="74DD5B1E" w14:textId="781BF09F" w:rsidR="00ED195A" w:rsidRPr="00FD6BFB" w:rsidRDefault="00ED195A" w:rsidP="001E2F86">
      <w:pPr>
        <w:pStyle w:val="Cuerpo"/>
        <w:spacing w:after="0"/>
        <w:jc w:val="both"/>
        <w:rPr>
          <w:rFonts w:ascii="Andalus" w:hAnsi="Andalus" w:cs="Andalus"/>
          <w:b/>
          <w:i/>
          <w:szCs w:val="14"/>
          <w:lang w:val="es-MX"/>
        </w:rPr>
      </w:pPr>
      <w:r w:rsidRPr="00FD6BFB">
        <w:rPr>
          <w:rFonts w:ascii="Andalus" w:hAnsi="Andalus" w:cs="Andalus"/>
          <w:b/>
          <w:i/>
          <w:szCs w:val="14"/>
          <w:lang w:val="es-MX"/>
        </w:rPr>
        <w:t xml:space="preserve">Excepcionalmente, el plazo  referido en el párrafo </w:t>
      </w:r>
      <w:r w:rsidR="00470E65">
        <w:rPr>
          <w:rFonts w:ascii="Andalus" w:hAnsi="Andalus" w:cs="Andalus"/>
          <w:b/>
          <w:i/>
          <w:szCs w:val="14"/>
          <w:lang w:val="es-MX"/>
        </w:rPr>
        <w:t xml:space="preserve">anterior podrá ampliarse hasta </w:t>
      </w:r>
      <w:r w:rsidRPr="00FD6BFB">
        <w:rPr>
          <w:rFonts w:ascii="Andalus" w:hAnsi="Andalus" w:cs="Andalus"/>
          <w:b/>
          <w:i/>
          <w:szCs w:val="14"/>
          <w:lang w:val="es-MX"/>
        </w:rPr>
        <w:t>por siete días más, siempre y cuando  existan razones fundadas y motivadas, las cuales deberán ser aprobadas por el Comité de Transparencia, mediante la emisión de una resolución que deberá notificar</w:t>
      </w:r>
      <w:r w:rsidR="00470E65">
        <w:rPr>
          <w:rFonts w:ascii="Andalus" w:hAnsi="Andalus" w:cs="Andalus"/>
          <w:b/>
          <w:i/>
          <w:szCs w:val="14"/>
          <w:lang w:val="es-MX"/>
        </w:rPr>
        <w:t xml:space="preserve">se al solicitante, antes de su </w:t>
      </w:r>
      <w:r w:rsidRPr="00FD6BFB">
        <w:rPr>
          <w:rFonts w:ascii="Andalus" w:hAnsi="Andalus" w:cs="Andalus"/>
          <w:b/>
          <w:i/>
          <w:szCs w:val="14"/>
          <w:lang w:val="es-MX"/>
        </w:rPr>
        <w:t>vencimiento. No podrán invocarse como ca</w:t>
      </w:r>
      <w:r w:rsidR="00470E65">
        <w:rPr>
          <w:rFonts w:ascii="Andalus" w:hAnsi="Andalus" w:cs="Andalus"/>
          <w:b/>
          <w:i/>
          <w:szCs w:val="14"/>
          <w:lang w:val="es-MX"/>
        </w:rPr>
        <w:t xml:space="preserve">usales de ampliación del plazo </w:t>
      </w:r>
      <w:r w:rsidRPr="00FD6BFB">
        <w:rPr>
          <w:rFonts w:ascii="Andalus" w:hAnsi="Andalus" w:cs="Andalus"/>
          <w:b/>
          <w:i/>
          <w:szCs w:val="14"/>
          <w:lang w:val="es-MX"/>
        </w:rPr>
        <w:t xml:space="preserve">motivos que </w:t>
      </w:r>
      <w:proofErr w:type="spellStart"/>
      <w:r w:rsidRPr="00FD6BFB">
        <w:rPr>
          <w:rFonts w:ascii="Andalus" w:hAnsi="Andalus" w:cs="Andalus"/>
          <w:b/>
          <w:i/>
          <w:szCs w:val="14"/>
          <w:lang w:val="es-MX"/>
        </w:rPr>
        <w:t>supogan</w:t>
      </w:r>
      <w:proofErr w:type="spellEnd"/>
      <w:r w:rsidRPr="00FD6BFB">
        <w:rPr>
          <w:rFonts w:ascii="Andalus" w:hAnsi="Andalus" w:cs="Andalus"/>
          <w:b/>
          <w:i/>
          <w:szCs w:val="14"/>
          <w:lang w:val="es-MX"/>
        </w:rPr>
        <w:t xml:space="preserve"> neg</w:t>
      </w:r>
      <w:r w:rsidR="00470E65">
        <w:rPr>
          <w:rFonts w:ascii="Andalus" w:hAnsi="Andalus" w:cs="Andalus"/>
          <w:b/>
          <w:i/>
          <w:szCs w:val="14"/>
          <w:lang w:val="es-MX"/>
        </w:rPr>
        <w:t xml:space="preserve">ligencia o descuido del sujeto </w:t>
      </w:r>
      <w:r w:rsidRPr="00FD6BFB">
        <w:rPr>
          <w:rFonts w:ascii="Andalus" w:hAnsi="Andalus" w:cs="Andalus"/>
          <w:b/>
          <w:i/>
          <w:szCs w:val="14"/>
          <w:lang w:val="es-MX"/>
        </w:rPr>
        <w:t xml:space="preserve">obligado  en el desahogo de la solicitud”. </w:t>
      </w:r>
    </w:p>
    <w:p w14:paraId="0F450581" w14:textId="77777777" w:rsidR="00483B0D" w:rsidRDefault="00483B0D" w:rsidP="001E2F86">
      <w:pPr>
        <w:pStyle w:val="Cuerpo"/>
        <w:spacing w:after="0"/>
        <w:jc w:val="both"/>
        <w:rPr>
          <w:rFonts w:ascii="Andalus" w:hAnsi="Andalus" w:cs="Andalus"/>
          <w:i/>
          <w:szCs w:val="14"/>
          <w:lang w:val="es-MX"/>
        </w:rPr>
      </w:pPr>
    </w:p>
    <w:p w14:paraId="65F0E254" w14:textId="40265DB1" w:rsidR="00483B0D" w:rsidRDefault="00915E4C" w:rsidP="001E2F86">
      <w:pPr>
        <w:pStyle w:val="Cuerpo"/>
        <w:spacing w:after="0"/>
        <w:jc w:val="both"/>
        <w:rPr>
          <w:rFonts w:ascii="Andalus" w:hAnsi="Andalus" w:cs="Andalus"/>
        </w:rPr>
      </w:pPr>
      <w:r>
        <w:rPr>
          <w:rFonts w:ascii="Andalus" w:hAnsi="Andalus" w:cs="Andalus"/>
        </w:rPr>
        <w:t>Asímismo el</w:t>
      </w:r>
      <w:r w:rsidR="00262208">
        <w:rPr>
          <w:rFonts w:ascii="Andalus" w:hAnsi="Andalus" w:cs="Andalus"/>
        </w:rPr>
        <w:t xml:space="preserve"> </w:t>
      </w:r>
      <w:r w:rsidR="00483B0D">
        <w:rPr>
          <w:rFonts w:ascii="Andalus" w:hAnsi="Andalus" w:cs="Andalus"/>
        </w:rPr>
        <w:t xml:space="preserve">hoy  recurrente ha considerado como motivo de inconformidad el siguiente: </w:t>
      </w:r>
      <w:r w:rsidR="0089653E">
        <w:rPr>
          <w:rFonts w:ascii="Andalus" w:hAnsi="Andalus" w:cs="Andalus"/>
        </w:rPr>
        <w:t xml:space="preserve"> “... El  sujeto obligado (municipio de Cuautitlan en el Estado de México) no me ha proporcionado la informació</w:t>
      </w:r>
      <w:r>
        <w:rPr>
          <w:rFonts w:ascii="Andalus" w:hAnsi="Andalus" w:cs="Andalus"/>
        </w:rPr>
        <w:t xml:space="preserve">n solicitada. Asimismo, el Sujeto Obligado, en su </w:t>
      </w:r>
      <w:r w:rsidR="0089653E">
        <w:rPr>
          <w:rFonts w:ascii="Andalus" w:hAnsi="Andalus" w:cs="Andalus"/>
        </w:rPr>
        <w:t>respuesta mediante el folio de solicitud: 00153/CUAUTIT/IP/2019, no respondió y fue omiso al dar  respuesta a la solicitud de información realizada por el hoy quejoso, misma  que ha sido clara y precisa</w:t>
      </w:r>
      <w:r w:rsidR="00262208">
        <w:rPr>
          <w:rFonts w:ascii="Andalus" w:hAnsi="Andalus" w:cs="Andalus"/>
        </w:rPr>
        <w:t xml:space="preserve">... “ </w:t>
      </w:r>
    </w:p>
    <w:p w14:paraId="509CA169" w14:textId="77777777" w:rsidR="006D2FA4" w:rsidRDefault="006D2FA4" w:rsidP="001E2F86">
      <w:pPr>
        <w:pStyle w:val="Cuerpo"/>
        <w:spacing w:after="0"/>
        <w:jc w:val="both"/>
        <w:rPr>
          <w:rFonts w:ascii="Andalus" w:hAnsi="Andalus" w:cs="Andalus"/>
          <w:szCs w:val="14"/>
          <w:lang w:val="es-MX"/>
        </w:rPr>
      </w:pPr>
    </w:p>
    <w:p w14:paraId="001DFE55" w14:textId="25E0EC46" w:rsidR="00EA6AC9" w:rsidRDefault="00F1657D" w:rsidP="001E2F86">
      <w:pPr>
        <w:pStyle w:val="Cuerpo"/>
        <w:spacing w:after="0"/>
        <w:jc w:val="both"/>
        <w:rPr>
          <w:rFonts w:ascii="Andalus" w:hAnsi="Andalus" w:cs="Andalus"/>
          <w:szCs w:val="14"/>
          <w:lang w:val="es-MX"/>
        </w:rPr>
      </w:pPr>
      <w:r>
        <w:rPr>
          <w:rFonts w:ascii="Andalus" w:hAnsi="Andalus" w:cs="Andalus"/>
          <w:szCs w:val="14"/>
          <w:lang w:val="es-MX"/>
        </w:rPr>
        <w:t xml:space="preserve">Ahora bien, </w:t>
      </w:r>
      <w:r w:rsidR="000C1A65">
        <w:rPr>
          <w:rFonts w:ascii="Andalus" w:hAnsi="Andalus" w:cs="Andalus"/>
          <w:szCs w:val="14"/>
          <w:lang w:val="es-MX"/>
        </w:rPr>
        <w:t>del  acuse generado  por el Sistema de Acceso a la información Mexiquense  (</w:t>
      </w:r>
      <w:r>
        <w:rPr>
          <w:rFonts w:ascii="Andalus" w:hAnsi="Andalus" w:cs="Andalus"/>
          <w:szCs w:val="14"/>
          <w:lang w:val="es-MX"/>
        </w:rPr>
        <w:t xml:space="preserve">SAIMEX),  se advierte que este Sujeto </w:t>
      </w:r>
      <w:r w:rsidR="000C1A65">
        <w:rPr>
          <w:rFonts w:ascii="Andalus" w:hAnsi="Andalus" w:cs="Andalus"/>
          <w:szCs w:val="14"/>
          <w:lang w:val="es-MX"/>
        </w:rPr>
        <w:t xml:space="preserve">Obligado  Ayuntamiento de </w:t>
      </w:r>
      <w:r w:rsidR="0051018B">
        <w:rPr>
          <w:rFonts w:ascii="Andalus" w:hAnsi="Andalus" w:cs="Andalus"/>
          <w:szCs w:val="14"/>
          <w:lang w:val="es-MX"/>
        </w:rPr>
        <w:t>Cuautitlán solicitó</w:t>
      </w:r>
      <w:r w:rsidR="006D2FA4">
        <w:rPr>
          <w:rFonts w:ascii="Andalus" w:hAnsi="Andalus" w:cs="Andalus"/>
          <w:szCs w:val="14"/>
          <w:lang w:val="es-MX"/>
        </w:rPr>
        <w:t xml:space="preserve"> una Notifica</w:t>
      </w:r>
      <w:r w:rsidR="002C1F92">
        <w:rPr>
          <w:rFonts w:ascii="Andalus" w:hAnsi="Andalus" w:cs="Andalus"/>
          <w:szCs w:val="14"/>
          <w:lang w:val="es-MX"/>
        </w:rPr>
        <w:t>ción de amplia</w:t>
      </w:r>
      <w:r w:rsidR="006370BE">
        <w:rPr>
          <w:rFonts w:ascii="Andalus" w:hAnsi="Andalus" w:cs="Andalus"/>
          <w:szCs w:val="14"/>
          <w:lang w:val="es-MX"/>
        </w:rPr>
        <w:t xml:space="preserve">ción de plazo </w:t>
      </w:r>
      <w:r w:rsidR="0051018B">
        <w:rPr>
          <w:rFonts w:ascii="Andalus" w:hAnsi="Andalus" w:cs="Andalus"/>
          <w:szCs w:val="14"/>
          <w:lang w:val="es-MX"/>
        </w:rPr>
        <w:t>(pró</w:t>
      </w:r>
      <w:r w:rsidR="002C1F92">
        <w:rPr>
          <w:rFonts w:ascii="Andalus" w:hAnsi="Andalus" w:cs="Andalus"/>
          <w:szCs w:val="14"/>
          <w:lang w:val="es-MX"/>
        </w:rPr>
        <w:t>rroga)</w:t>
      </w:r>
      <w:r w:rsidR="0051018B">
        <w:rPr>
          <w:rFonts w:ascii="Andalus" w:hAnsi="Andalus" w:cs="Andalus"/>
          <w:szCs w:val="14"/>
          <w:lang w:val="es-MX"/>
        </w:rPr>
        <w:t xml:space="preserve"> en fecha </w:t>
      </w:r>
      <w:r w:rsidR="0089653E">
        <w:rPr>
          <w:rFonts w:ascii="Andalus" w:hAnsi="Andalus" w:cs="Andalus"/>
          <w:szCs w:val="14"/>
          <w:lang w:val="es-MX"/>
        </w:rPr>
        <w:t>19 de Agosto</w:t>
      </w:r>
      <w:r w:rsidR="000C1A65">
        <w:rPr>
          <w:rFonts w:ascii="Andalus" w:hAnsi="Andalus" w:cs="Andalus"/>
          <w:szCs w:val="14"/>
          <w:lang w:val="es-MX"/>
        </w:rPr>
        <w:t xml:space="preserve"> del 2019 a través de dicho sistema. Por lo tanto, e</w:t>
      </w:r>
      <w:r w:rsidR="0051018B">
        <w:rPr>
          <w:rFonts w:ascii="Andalus" w:hAnsi="Andalus" w:cs="Andalus"/>
          <w:szCs w:val="14"/>
          <w:lang w:val="es-MX"/>
        </w:rPr>
        <w:t xml:space="preserve">l comisionado otorga como fecha </w:t>
      </w:r>
      <w:proofErr w:type="spellStart"/>
      <w:r w:rsidR="0051018B">
        <w:rPr>
          <w:rFonts w:ascii="Andalus" w:hAnsi="Andalus" w:cs="Andalus"/>
          <w:szCs w:val="14"/>
          <w:lang w:val="es-MX"/>
        </w:rPr>
        <w:t>limite</w:t>
      </w:r>
      <w:proofErr w:type="spellEnd"/>
      <w:r w:rsidR="0051018B">
        <w:rPr>
          <w:rFonts w:ascii="Andalus" w:hAnsi="Andalus" w:cs="Andalus"/>
          <w:szCs w:val="14"/>
          <w:lang w:val="es-MX"/>
        </w:rPr>
        <w:t xml:space="preserve"> </w:t>
      </w:r>
      <w:r w:rsidR="002C1F92">
        <w:rPr>
          <w:rFonts w:ascii="Andalus" w:hAnsi="Andalus" w:cs="Andalus"/>
          <w:szCs w:val="14"/>
          <w:lang w:val="es-MX"/>
        </w:rPr>
        <w:t xml:space="preserve">dar respuesta  a la solicitud en caso de ampliación de plazo el día  </w:t>
      </w:r>
      <w:r w:rsidR="0089653E">
        <w:rPr>
          <w:rFonts w:ascii="Andalus" w:hAnsi="Andalus" w:cs="Andalus"/>
          <w:szCs w:val="14"/>
          <w:lang w:val="es-MX"/>
        </w:rPr>
        <w:t>2</w:t>
      </w:r>
      <w:r w:rsidR="002C1F92">
        <w:rPr>
          <w:rFonts w:ascii="Andalus" w:hAnsi="Andalus" w:cs="Andalus"/>
          <w:szCs w:val="14"/>
          <w:lang w:val="es-MX"/>
        </w:rPr>
        <w:t xml:space="preserve">8 de Agosto  del  2019.  </w:t>
      </w:r>
      <w:r w:rsidR="000C1A65">
        <w:rPr>
          <w:rFonts w:ascii="Andalus" w:hAnsi="Andalus" w:cs="Andalus"/>
          <w:szCs w:val="14"/>
          <w:lang w:val="es-MX"/>
        </w:rPr>
        <w:t xml:space="preserve">  </w:t>
      </w:r>
    </w:p>
    <w:p w14:paraId="349CD494" w14:textId="22FF7014" w:rsidR="006370BE" w:rsidRDefault="00915E4C" w:rsidP="001E2F86">
      <w:pPr>
        <w:pStyle w:val="Cuerpo"/>
        <w:spacing w:after="0"/>
        <w:jc w:val="both"/>
        <w:rPr>
          <w:rFonts w:ascii="Andalus" w:hAnsi="Andalus" w:cs="Andalus"/>
          <w:szCs w:val="14"/>
          <w:lang w:val="es-MX"/>
        </w:rPr>
      </w:pPr>
      <w:r>
        <w:rPr>
          <w:rFonts w:ascii="Andalus" w:hAnsi="Andalus" w:cs="Andalus"/>
          <w:szCs w:val="14"/>
          <w:lang w:val="es-MX"/>
        </w:rPr>
        <w:t>Por su parte, el</w:t>
      </w:r>
      <w:r w:rsidR="006370BE">
        <w:rPr>
          <w:rFonts w:ascii="Andalus" w:hAnsi="Andalus" w:cs="Andalus"/>
          <w:szCs w:val="14"/>
          <w:lang w:val="es-MX"/>
        </w:rPr>
        <w:t xml:space="preserve"> ahora recu</w:t>
      </w:r>
      <w:r w:rsidR="00015349">
        <w:rPr>
          <w:rFonts w:ascii="Andalus" w:hAnsi="Andalus" w:cs="Andalus"/>
          <w:szCs w:val="14"/>
          <w:lang w:val="es-MX"/>
        </w:rPr>
        <w:t>rrente,</w:t>
      </w:r>
      <w:r w:rsidR="006370BE">
        <w:rPr>
          <w:rFonts w:ascii="Andalus" w:hAnsi="Andalus" w:cs="Andalus"/>
          <w:szCs w:val="14"/>
          <w:lang w:val="es-MX"/>
        </w:rPr>
        <w:t xml:space="preserve"> como </w:t>
      </w:r>
      <w:r w:rsidR="00801BCB">
        <w:rPr>
          <w:rFonts w:ascii="Andalus" w:hAnsi="Andalus" w:cs="Andalus"/>
          <w:szCs w:val="14"/>
          <w:lang w:val="es-MX"/>
        </w:rPr>
        <w:t>se desprende del Sistema de Acceso  a la información Mexiquen</w:t>
      </w:r>
      <w:r>
        <w:rPr>
          <w:rFonts w:ascii="Andalus" w:hAnsi="Andalus" w:cs="Andalus"/>
          <w:szCs w:val="14"/>
          <w:lang w:val="es-MX"/>
        </w:rPr>
        <w:t>se (SAIMEX), interpuso su Recurso de Revisión</w:t>
      </w:r>
      <w:r w:rsidR="0089653E">
        <w:rPr>
          <w:rFonts w:ascii="Andalus" w:hAnsi="Andalus" w:cs="Andalus"/>
          <w:szCs w:val="14"/>
          <w:lang w:val="es-MX"/>
        </w:rPr>
        <w:t xml:space="preserve"> el día  21 de Agosto</w:t>
      </w:r>
      <w:r w:rsidR="00801BCB">
        <w:rPr>
          <w:rFonts w:ascii="Andalus" w:hAnsi="Andalus" w:cs="Andalus"/>
          <w:szCs w:val="14"/>
          <w:lang w:val="es-MX"/>
        </w:rPr>
        <w:t xml:space="preserve"> del  2019</w:t>
      </w:r>
      <w:r w:rsidR="00061EA4">
        <w:rPr>
          <w:rFonts w:ascii="Andalus" w:hAnsi="Andalus" w:cs="Andalus"/>
          <w:szCs w:val="14"/>
          <w:lang w:val="es-MX"/>
        </w:rPr>
        <w:t xml:space="preserve">. </w:t>
      </w:r>
    </w:p>
    <w:p w14:paraId="23E92352" w14:textId="77777777" w:rsidR="006D2FA4" w:rsidRDefault="006D2FA4" w:rsidP="001E2F86">
      <w:pPr>
        <w:pStyle w:val="Cuerpo"/>
        <w:spacing w:after="0"/>
        <w:jc w:val="both"/>
        <w:rPr>
          <w:rFonts w:ascii="Andalus" w:hAnsi="Andalus" w:cs="Andalus"/>
          <w:szCs w:val="14"/>
          <w:lang w:val="es-MX"/>
        </w:rPr>
      </w:pPr>
    </w:p>
    <w:p w14:paraId="3C9D583F" w14:textId="645706E4" w:rsidR="00C13C2F" w:rsidRPr="00483B0D" w:rsidRDefault="00061EA4" w:rsidP="001E2F86">
      <w:pPr>
        <w:pStyle w:val="Cuerpo"/>
        <w:spacing w:after="0"/>
        <w:jc w:val="both"/>
        <w:rPr>
          <w:rFonts w:ascii="Andalus" w:hAnsi="Andalus" w:cs="Andalus"/>
          <w:szCs w:val="14"/>
          <w:lang w:val="es-MX"/>
        </w:rPr>
      </w:pPr>
      <w:r>
        <w:rPr>
          <w:rFonts w:ascii="Andalus" w:hAnsi="Andalus" w:cs="Andalus"/>
          <w:szCs w:val="14"/>
          <w:lang w:val="es-MX"/>
        </w:rPr>
        <w:t>Por</w:t>
      </w:r>
      <w:r w:rsidR="00015349">
        <w:rPr>
          <w:rFonts w:ascii="Andalus" w:hAnsi="Andalus" w:cs="Andalus"/>
          <w:szCs w:val="14"/>
          <w:lang w:val="es-MX"/>
        </w:rPr>
        <w:t xml:space="preserve"> lo tanto al interp</w:t>
      </w:r>
      <w:r w:rsidR="006370BE">
        <w:rPr>
          <w:rFonts w:ascii="Andalus" w:hAnsi="Andalus" w:cs="Andalus"/>
          <w:szCs w:val="14"/>
          <w:lang w:val="es-MX"/>
        </w:rPr>
        <w:t>oner el Recurso de Revisió</w:t>
      </w:r>
      <w:r w:rsidR="00C13C2F">
        <w:rPr>
          <w:rFonts w:ascii="Andalus" w:hAnsi="Andalus" w:cs="Andalus"/>
          <w:szCs w:val="14"/>
          <w:lang w:val="es-MX"/>
        </w:rPr>
        <w:t>n previo a</w:t>
      </w:r>
      <w:r w:rsidR="002024B4">
        <w:rPr>
          <w:rFonts w:ascii="Andalus" w:hAnsi="Andalus" w:cs="Andalus"/>
          <w:szCs w:val="14"/>
          <w:lang w:val="es-MX"/>
        </w:rPr>
        <w:t xml:space="preserve"> la fecha </w:t>
      </w:r>
      <w:r w:rsidR="00015349">
        <w:rPr>
          <w:rFonts w:ascii="Andalus" w:hAnsi="Andalus" w:cs="Andalus"/>
          <w:szCs w:val="14"/>
          <w:lang w:val="es-MX"/>
        </w:rPr>
        <w:t>establecida por el comisionado</w:t>
      </w:r>
      <w:r w:rsidR="002024B4">
        <w:rPr>
          <w:rFonts w:ascii="Andalus" w:hAnsi="Andalus" w:cs="Andalus"/>
          <w:szCs w:val="14"/>
          <w:lang w:val="es-MX"/>
        </w:rPr>
        <w:t xml:space="preserve"> para la entrega de </w:t>
      </w:r>
      <w:r w:rsidR="006370BE">
        <w:rPr>
          <w:rFonts w:ascii="Andalus" w:hAnsi="Andalus" w:cs="Andalus"/>
          <w:szCs w:val="14"/>
          <w:lang w:val="es-MX"/>
        </w:rPr>
        <w:t>información solici</w:t>
      </w:r>
      <w:r w:rsidR="00EE2475">
        <w:rPr>
          <w:rFonts w:ascii="Andalus" w:hAnsi="Andalus" w:cs="Andalus"/>
          <w:szCs w:val="14"/>
          <w:lang w:val="es-MX"/>
        </w:rPr>
        <w:t>tada</w:t>
      </w:r>
      <w:r w:rsidR="00C13C2F">
        <w:rPr>
          <w:rFonts w:ascii="Andalus" w:hAnsi="Andalus" w:cs="Andalus"/>
          <w:szCs w:val="14"/>
          <w:lang w:val="es-MX"/>
        </w:rPr>
        <w:t xml:space="preserve">, se </w:t>
      </w:r>
      <w:proofErr w:type="spellStart"/>
      <w:r w:rsidR="00C13C2F">
        <w:rPr>
          <w:rFonts w:ascii="Andalus" w:hAnsi="Andalus" w:cs="Andalus"/>
          <w:szCs w:val="14"/>
          <w:lang w:val="es-MX"/>
        </w:rPr>
        <w:t>conlcuye</w:t>
      </w:r>
      <w:proofErr w:type="spellEnd"/>
      <w:r w:rsidR="00C13C2F">
        <w:rPr>
          <w:rFonts w:ascii="Andalus" w:hAnsi="Andalus" w:cs="Andalus"/>
          <w:szCs w:val="14"/>
          <w:lang w:val="es-MX"/>
        </w:rPr>
        <w:t xml:space="preserve"> que se </w:t>
      </w:r>
      <w:proofErr w:type="spellStart"/>
      <w:r w:rsidR="00C13C2F">
        <w:rPr>
          <w:rFonts w:ascii="Andalus" w:hAnsi="Andalus" w:cs="Andalus"/>
          <w:szCs w:val="14"/>
          <w:lang w:val="es-MX"/>
        </w:rPr>
        <w:t>realizo</w:t>
      </w:r>
      <w:proofErr w:type="spellEnd"/>
      <w:r w:rsidR="00C13C2F">
        <w:rPr>
          <w:rFonts w:ascii="Andalus" w:hAnsi="Andalus" w:cs="Andalus"/>
          <w:szCs w:val="14"/>
          <w:lang w:val="es-MX"/>
        </w:rPr>
        <w:t xml:space="preserve"> previo al plazo  legal  es</w:t>
      </w:r>
      <w:r w:rsidR="00915E4C">
        <w:rPr>
          <w:rFonts w:ascii="Andalus" w:hAnsi="Andalus" w:cs="Andalus"/>
          <w:szCs w:val="14"/>
          <w:lang w:val="es-MX"/>
        </w:rPr>
        <w:t xml:space="preserve">tablecido </w:t>
      </w:r>
      <w:r w:rsidR="006370BE">
        <w:rPr>
          <w:rFonts w:ascii="Andalus" w:hAnsi="Andalus" w:cs="Andalus"/>
          <w:szCs w:val="14"/>
          <w:lang w:val="es-MX"/>
        </w:rPr>
        <w:t>para tal efecto, resu</w:t>
      </w:r>
      <w:r w:rsidR="00C13C2F">
        <w:rPr>
          <w:rFonts w:ascii="Andalus" w:hAnsi="Andalus" w:cs="Andalus"/>
          <w:szCs w:val="14"/>
          <w:lang w:val="es-MX"/>
        </w:rPr>
        <w:t>ltando anticipada la p</w:t>
      </w:r>
      <w:r w:rsidR="006370BE">
        <w:rPr>
          <w:rFonts w:ascii="Andalus" w:hAnsi="Andalus" w:cs="Andalus"/>
          <w:szCs w:val="14"/>
          <w:lang w:val="es-MX"/>
        </w:rPr>
        <w:t xml:space="preserve">resentación del medio </w:t>
      </w:r>
      <w:r w:rsidR="00C13C2F">
        <w:rPr>
          <w:rFonts w:ascii="Andalus" w:hAnsi="Andalus" w:cs="Andalus"/>
          <w:szCs w:val="14"/>
          <w:lang w:val="es-MX"/>
        </w:rPr>
        <w:t xml:space="preserve">de </w:t>
      </w:r>
      <w:proofErr w:type="spellStart"/>
      <w:r w:rsidR="00C13C2F">
        <w:rPr>
          <w:rFonts w:ascii="Andalus" w:hAnsi="Andalus" w:cs="Andalus"/>
          <w:szCs w:val="14"/>
          <w:lang w:val="es-MX"/>
        </w:rPr>
        <w:t>imp</w:t>
      </w:r>
      <w:r w:rsidR="00EE2475">
        <w:rPr>
          <w:rFonts w:ascii="Andalus" w:hAnsi="Andalus" w:cs="Andalus"/>
          <w:szCs w:val="14"/>
          <w:lang w:val="es-MX"/>
        </w:rPr>
        <w:t>u</w:t>
      </w:r>
      <w:r w:rsidR="00C13C2F">
        <w:rPr>
          <w:rFonts w:ascii="Andalus" w:hAnsi="Andalus" w:cs="Andalus"/>
          <w:szCs w:val="14"/>
          <w:lang w:val="es-MX"/>
        </w:rPr>
        <w:t>gación</w:t>
      </w:r>
      <w:proofErr w:type="spellEnd"/>
      <w:r w:rsidR="00F1657D">
        <w:rPr>
          <w:rFonts w:ascii="Andalus" w:hAnsi="Andalus" w:cs="Andalus"/>
          <w:szCs w:val="14"/>
          <w:lang w:val="es-MX"/>
        </w:rPr>
        <w:t xml:space="preserve"> lo cual  impide a esta Unidad de Transpare</w:t>
      </w:r>
      <w:r w:rsidR="0051018B">
        <w:rPr>
          <w:rFonts w:ascii="Andalus" w:hAnsi="Andalus" w:cs="Andalus"/>
          <w:szCs w:val="14"/>
          <w:lang w:val="es-MX"/>
        </w:rPr>
        <w:t>ncia, proporcionar la informació</w:t>
      </w:r>
      <w:r w:rsidR="00F1657D">
        <w:rPr>
          <w:rFonts w:ascii="Andalus" w:hAnsi="Andalus" w:cs="Andalus"/>
          <w:szCs w:val="14"/>
          <w:lang w:val="es-MX"/>
        </w:rPr>
        <w:t>n en ti</w:t>
      </w:r>
      <w:r w:rsidR="00537E82">
        <w:rPr>
          <w:rFonts w:ascii="Andalus" w:hAnsi="Andalus" w:cs="Andalus"/>
          <w:szCs w:val="14"/>
          <w:lang w:val="es-MX"/>
        </w:rPr>
        <w:t>e</w:t>
      </w:r>
      <w:r w:rsidR="00F1657D">
        <w:rPr>
          <w:rFonts w:ascii="Andalus" w:hAnsi="Andalus" w:cs="Andalus"/>
          <w:szCs w:val="14"/>
          <w:lang w:val="es-MX"/>
        </w:rPr>
        <w:t>mpo y forma</w:t>
      </w:r>
      <w:r w:rsidR="0051018B">
        <w:rPr>
          <w:rFonts w:ascii="Andalus" w:hAnsi="Andalus" w:cs="Andalus"/>
          <w:szCs w:val="14"/>
          <w:lang w:val="es-MX"/>
        </w:rPr>
        <w:t>. Dicha situació</w:t>
      </w:r>
      <w:r w:rsidR="00C13C2F">
        <w:rPr>
          <w:rFonts w:ascii="Andalus" w:hAnsi="Andalus" w:cs="Andalus"/>
          <w:szCs w:val="14"/>
          <w:lang w:val="es-MX"/>
        </w:rPr>
        <w:t xml:space="preserve">n, se </w:t>
      </w:r>
      <w:proofErr w:type="spellStart"/>
      <w:r w:rsidR="00C13C2F">
        <w:rPr>
          <w:rFonts w:ascii="Andalus" w:hAnsi="Andalus" w:cs="Andalus"/>
          <w:szCs w:val="14"/>
          <w:lang w:val="es-MX"/>
        </w:rPr>
        <w:t>rebustec</w:t>
      </w:r>
      <w:r w:rsidR="00EE2475">
        <w:rPr>
          <w:rFonts w:ascii="Andalus" w:hAnsi="Andalus" w:cs="Andalus"/>
          <w:szCs w:val="14"/>
          <w:lang w:val="es-MX"/>
        </w:rPr>
        <w:t>e</w:t>
      </w:r>
      <w:proofErr w:type="spellEnd"/>
      <w:r w:rsidR="0051018B">
        <w:rPr>
          <w:rFonts w:ascii="Andalus" w:hAnsi="Andalus" w:cs="Andalus"/>
          <w:szCs w:val="14"/>
          <w:lang w:val="es-MX"/>
        </w:rPr>
        <w:t xml:space="preserve">, con el </w:t>
      </w:r>
      <w:r w:rsidR="00C13C2F">
        <w:rPr>
          <w:rFonts w:ascii="Andalus" w:hAnsi="Andalus" w:cs="Andalus"/>
          <w:szCs w:val="14"/>
          <w:lang w:val="es-MX"/>
        </w:rPr>
        <w:t>historial  de la  solicitud de información  citada,  localizado  en e</w:t>
      </w:r>
      <w:r w:rsidR="00EE2475">
        <w:rPr>
          <w:rFonts w:ascii="Andalus" w:hAnsi="Andalus" w:cs="Andalus"/>
          <w:szCs w:val="14"/>
          <w:lang w:val="es-MX"/>
        </w:rPr>
        <w:t>l Sistema  de Acceso  a la Infor</w:t>
      </w:r>
      <w:r w:rsidR="00C13C2F">
        <w:rPr>
          <w:rFonts w:ascii="Andalus" w:hAnsi="Andalus" w:cs="Andalus"/>
          <w:szCs w:val="14"/>
          <w:lang w:val="es-MX"/>
        </w:rPr>
        <w:t>mación Mexiquense (SAIMEX), tal co</w:t>
      </w:r>
      <w:r w:rsidR="00EE2475">
        <w:rPr>
          <w:rFonts w:ascii="Andalus" w:hAnsi="Andalus" w:cs="Andalus"/>
          <w:szCs w:val="14"/>
          <w:lang w:val="es-MX"/>
        </w:rPr>
        <w:t>mo  se muestra  a continuación :</w:t>
      </w:r>
    </w:p>
    <w:p w14:paraId="2336958F" w14:textId="77777777" w:rsidR="00ED195A" w:rsidRDefault="00ED195A" w:rsidP="001E2F86">
      <w:pPr>
        <w:pStyle w:val="Cuerpo"/>
        <w:spacing w:after="0"/>
        <w:jc w:val="both"/>
        <w:rPr>
          <w:rFonts w:ascii="Andalus" w:hAnsi="Andalus" w:cs="Andalus"/>
          <w:szCs w:val="14"/>
          <w:lang w:val="es-MX"/>
        </w:rPr>
      </w:pPr>
    </w:p>
    <w:p w14:paraId="7A2192FB" w14:textId="77777777" w:rsidR="001E2F86" w:rsidRDefault="001E2F86" w:rsidP="001E2F86">
      <w:pPr>
        <w:pStyle w:val="Cuerpo"/>
        <w:spacing w:after="0"/>
        <w:jc w:val="both"/>
        <w:rPr>
          <w:rFonts w:ascii="Andalus" w:hAnsi="Andalus" w:cs="Andalus"/>
          <w:szCs w:val="14"/>
          <w:lang w:val="es-MX"/>
        </w:rPr>
      </w:pPr>
    </w:p>
    <w:p w14:paraId="75109A92" w14:textId="77777777" w:rsidR="001E2F86" w:rsidRDefault="001E2F86" w:rsidP="001E2F86">
      <w:pPr>
        <w:pStyle w:val="Cuerpo"/>
        <w:spacing w:after="0"/>
        <w:jc w:val="both"/>
        <w:rPr>
          <w:rFonts w:ascii="Andalus" w:hAnsi="Andalus" w:cs="Andalus"/>
          <w:szCs w:val="14"/>
          <w:lang w:val="es-MX"/>
        </w:rPr>
      </w:pPr>
    </w:p>
    <w:p w14:paraId="3F16EAA5" w14:textId="056BF441" w:rsidR="001E2F86" w:rsidRDefault="001E2F86" w:rsidP="006370BE"/>
    <w:p w14:paraId="2514F5E7" w14:textId="0CE3533F" w:rsidR="001E2F86" w:rsidRDefault="001E2F86" w:rsidP="00EC6984">
      <w:pPr>
        <w:pStyle w:val="Cuerpo"/>
        <w:spacing w:after="0"/>
        <w:jc w:val="both"/>
        <w:rPr>
          <w:rFonts w:ascii="Andalus" w:hAnsi="Andalus" w:cs="Andalus"/>
          <w:szCs w:val="14"/>
          <w:lang w:val="es-MX"/>
        </w:rPr>
      </w:pPr>
    </w:p>
    <w:p w14:paraId="302A638E" w14:textId="578F6BDE" w:rsidR="001E2F86" w:rsidRDefault="001E2F86" w:rsidP="00EC6984">
      <w:pPr>
        <w:pStyle w:val="Cuerpo"/>
        <w:spacing w:after="0"/>
        <w:jc w:val="both"/>
        <w:rPr>
          <w:rFonts w:ascii="Andalus" w:hAnsi="Andalus" w:cs="Andalus"/>
          <w:szCs w:val="14"/>
          <w:lang w:val="es-MX"/>
        </w:rPr>
      </w:pPr>
    </w:p>
    <w:p w14:paraId="4E783F48" w14:textId="27A9A1A0" w:rsidR="00415493" w:rsidRDefault="00415493"/>
    <w:p w14:paraId="653A00BF" w14:textId="59E85B64" w:rsidR="001E2F86" w:rsidRDefault="001E2F86" w:rsidP="00EC6984">
      <w:pPr>
        <w:pStyle w:val="Cuerpo"/>
        <w:spacing w:after="0"/>
        <w:jc w:val="both"/>
        <w:rPr>
          <w:rFonts w:ascii="Andalus" w:hAnsi="Andalus" w:cs="Andalus"/>
          <w:szCs w:val="14"/>
          <w:lang w:val="es-MX"/>
        </w:rPr>
      </w:pPr>
    </w:p>
    <w:p w14:paraId="0AEA787C" w14:textId="4CD82A21" w:rsidR="006370BE" w:rsidRDefault="008E5BF5" w:rsidP="00EC6984">
      <w:pPr>
        <w:jc w:val="both"/>
        <w:rPr>
          <w:rFonts w:ascii="Andalus" w:hAnsi="Andalus" w:cs="Andalus"/>
        </w:rPr>
      </w:pPr>
      <w:r w:rsidRPr="00653739">
        <w:rPr>
          <w:rFonts w:ascii="Andalus" w:hAnsi="Andalus" w:cs="Andalus"/>
          <w:noProof/>
          <w:lang w:eastAsia="es-MX"/>
        </w:rPr>
        <w:drawing>
          <wp:anchor distT="0" distB="0" distL="114300" distR="114300" simplePos="0" relativeHeight="251654656" behindDoc="0" locked="0" layoutInCell="1" allowOverlap="1" wp14:anchorId="65B17F8A" wp14:editId="0C1A01B2">
            <wp:simplePos x="0" y="0"/>
            <wp:positionH relativeFrom="column">
              <wp:posOffset>885825</wp:posOffset>
            </wp:positionH>
            <wp:positionV relativeFrom="paragraph">
              <wp:posOffset>-2540</wp:posOffset>
            </wp:positionV>
            <wp:extent cx="4867275" cy="3876675"/>
            <wp:effectExtent l="0" t="0" r="9525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01CD535" w14:textId="345A4C81" w:rsidR="006370BE" w:rsidRDefault="006370BE" w:rsidP="00EC6984">
      <w:pPr>
        <w:jc w:val="both"/>
        <w:rPr>
          <w:rFonts w:ascii="Andalus" w:hAnsi="Andalus" w:cs="Andalus"/>
        </w:rPr>
      </w:pPr>
    </w:p>
    <w:p w14:paraId="4D2C39E1" w14:textId="4D402112" w:rsidR="006370BE" w:rsidRDefault="006370BE" w:rsidP="00EC6984">
      <w:pPr>
        <w:jc w:val="both"/>
        <w:rPr>
          <w:rFonts w:ascii="Andalus" w:hAnsi="Andalus" w:cs="Andalus"/>
        </w:rPr>
      </w:pPr>
    </w:p>
    <w:p w14:paraId="34B54E98" w14:textId="5F8CB478" w:rsidR="006370BE" w:rsidRDefault="006370BE" w:rsidP="00EC6984">
      <w:pPr>
        <w:jc w:val="both"/>
        <w:rPr>
          <w:rFonts w:ascii="Andalus" w:hAnsi="Andalus" w:cs="Andalus"/>
        </w:rPr>
      </w:pPr>
    </w:p>
    <w:p w14:paraId="2A94FF9A" w14:textId="028CCBBD" w:rsidR="006370BE" w:rsidRDefault="006370BE" w:rsidP="00EC6984">
      <w:pPr>
        <w:jc w:val="both"/>
        <w:rPr>
          <w:rFonts w:ascii="Andalus" w:hAnsi="Andalus" w:cs="Andalus"/>
        </w:rPr>
      </w:pPr>
    </w:p>
    <w:p w14:paraId="311E7D61" w14:textId="107A2054" w:rsidR="006370BE" w:rsidRDefault="006370BE" w:rsidP="00EC6984">
      <w:pPr>
        <w:jc w:val="both"/>
        <w:rPr>
          <w:rFonts w:ascii="Andalus" w:hAnsi="Andalus" w:cs="Andalus"/>
        </w:rPr>
      </w:pPr>
    </w:p>
    <w:p w14:paraId="79BCC22F" w14:textId="356D4171" w:rsidR="006370BE" w:rsidRDefault="008E5BF5" w:rsidP="00EC6984">
      <w:pPr>
        <w:jc w:val="both"/>
        <w:rPr>
          <w:rFonts w:ascii="Andalus" w:hAnsi="Andalus" w:cs="Andalus"/>
        </w:rPr>
      </w:pPr>
      <w:r>
        <w:rPr>
          <w:rFonts w:ascii="Andalus" w:hAnsi="Andalus" w:cs="Andalus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A8FF5FA" wp14:editId="056ED43D">
                <wp:simplePos x="0" y="0"/>
                <wp:positionH relativeFrom="column">
                  <wp:posOffset>1628775</wp:posOffset>
                </wp:positionH>
                <wp:positionV relativeFrom="paragraph">
                  <wp:posOffset>217170</wp:posOffset>
                </wp:positionV>
                <wp:extent cx="3562350" cy="228600"/>
                <wp:effectExtent l="57150" t="38100" r="76200" b="9525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2286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44AAA" id="Rectángulo 6" o:spid="_x0000_s1026" style="position:absolute;margin-left:128.25pt;margin-top:17.1pt;width:280.5pt;height:18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" filled="f" strokecolor="red" strokeweight="2.25pt">
                <v:shadow on="t" color="black" opacity="22937f" origin=",.5" offset="0,.63889mm"/>
              </v:rect>
            </w:pict>
          </mc:Fallback>
        </mc:AlternateContent>
      </w:r>
    </w:p>
    <w:p w14:paraId="59727E02" w14:textId="6E89BEE5" w:rsidR="006370BE" w:rsidRDefault="006370BE" w:rsidP="00EC6984">
      <w:pPr>
        <w:jc w:val="both"/>
        <w:rPr>
          <w:rFonts w:ascii="Andalus" w:hAnsi="Andalus" w:cs="Andalus"/>
        </w:rPr>
      </w:pPr>
    </w:p>
    <w:p w14:paraId="1858F329" w14:textId="1E779F1D" w:rsidR="006370BE" w:rsidRDefault="006370BE" w:rsidP="00EC6984">
      <w:pPr>
        <w:jc w:val="both"/>
        <w:rPr>
          <w:rFonts w:ascii="Andalus" w:hAnsi="Andalus" w:cs="Andalus"/>
        </w:rPr>
      </w:pPr>
    </w:p>
    <w:p w14:paraId="27753CF8" w14:textId="7D8E57A9" w:rsidR="006370BE" w:rsidRDefault="006370BE" w:rsidP="00EC6984">
      <w:pPr>
        <w:jc w:val="both"/>
        <w:rPr>
          <w:rFonts w:ascii="Andalus" w:hAnsi="Andalus" w:cs="Andalus"/>
        </w:rPr>
      </w:pPr>
    </w:p>
    <w:p w14:paraId="57B0BE19" w14:textId="77777777" w:rsidR="006370BE" w:rsidRDefault="006370BE" w:rsidP="00EC6984">
      <w:pPr>
        <w:jc w:val="both"/>
        <w:rPr>
          <w:rFonts w:ascii="Andalus" w:hAnsi="Andalus" w:cs="Andalus"/>
        </w:rPr>
      </w:pPr>
    </w:p>
    <w:p w14:paraId="3279B447" w14:textId="77777777" w:rsidR="006370BE" w:rsidRDefault="006370BE" w:rsidP="00EC6984">
      <w:pPr>
        <w:jc w:val="both"/>
        <w:rPr>
          <w:rFonts w:ascii="Andalus" w:hAnsi="Andalus" w:cs="Andalus"/>
        </w:rPr>
      </w:pPr>
    </w:p>
    <w:p w14:paraId="09C7C9FD" w14:textId="77777777" w:rsidR="006D2FA4" w:rsidRDefault="006D2FA4" w:rsidP="00EC6984">
      <w:pPr>
        <w:jc w:val="both"/>
        <w:rPr>
          <w:rFonts w:ascii="Andalus" w:hAnsi="Andalus" w:cs="Andalus"/>
        </w:rPr>
      </w:pPr>
    </w:p>
    <w:p w14:paraId="085C04D7" w14:textId="5E83AF92" w:rsidR="006D2FA4" w:rsidRDefault="006D2FA4" w:rsidP="00EC6984">
      <w:pPr>
        <w:jc w:val="both"/>
        <w:rPr>
          <w:rFonts w:ascii="Andalus" w:hAnsi="Andalus" w:cs="Andalus"/>
        </w:rPr>
      </w:pPr>
    </w:p>
    <w:p w14:paraId="4D325970" w14:textId="77777777" w:rsidR="006D2FA4" w:rsidRDefault="006D2FA4" w:rsidP="00EC6984">
      <w:pPr>
        <w:jc w:val="both"/>
        <w:rPr>
          <w:rFonts w:ascii="Andalus" w:hAnsi="Andalus" w:cs="Andalus"/>
        </w:rPr>
      </w:pPr>
    </w:p>
    <w:p w14:paraId="1F9DF368" w14:textId="6A195B07" w:rsidR="006D2FA4" w:rsidRDefault="006D2FA4" w:rsidP="00EC6984">
      <w:pPr>
        <w:jc w:val="both"/>
        <w:rPr>
          <w:rFonts w:ascii="Andalus" w:hAnsi="Andalus" w:cs="Andalus"/>
        </w:rPr>
      </w:pPr>
    </w:p>
    <w:p w14:paraId="6EB46F9E" w14:textId="77777777" w:rsidR="006D2FA4" w:rsidRDefault="006D2FA4" w:rsidP="00EC6984">
      <w:pPr>
        <w:jc w:val="both"/>
        <w:rPr>
          <w:rFonts w:ascii="Andalus" w:hAnsi="Andalus" w:cs="Andalus"/>
        </w:rPr>
      </w:pPr>
    </w:p>
    <w:p w14:paraId="07D0D4D2" w14:textId="77777777" w:rsidR="008E5BF5" w:rsidRDefault="008E5BF5" w:rsidP="00EC6984">
      <w:pPr>
        <w:jc w:val="both"/>
        <w:rPr>
          <w:rFonts w:ascii="Andalus" w:hAnsi="Andalus" w:cs="Andalus"/>
        </w:rPr>
      </w:pPr>
    </w:p>
    <w:p w14:paraId="718139A7" w14:textId="77777777" w:rsidR="008E5BF5" w:rsidRDefault="008E5BF5" w:rsidP="00EC6984">
      <w:pPr>
        <w:jc w:val="both"/>
        <w:rPr>
          <w:rFonts w:ascii="Andalus" w:hAnsi="Andalus" w:cs="Andalus"/>
        </w:rPr>
      </w:pPr>
    </w:p>
    <w:p w14:paraId="058DB2CF" w14:textId="77777777" w:rsidR="008E5BF5" w:rsidRDefault="008E5BF5" w:rsidP="00EC6984">
      <w:pPr>
        <w:jc w:val="both"/>
        <w:rPr>
          <w:rFonts w:ascii="Andalus" w:hAnsi="Andalus" w:cs="Andalus"/>
        </w:rPr>
      </w:pPr>
    </w:p>
    <w:p w14:paraId="28115B7C" w14:textId="77777777" w:rsidR="008E5BF5" w:rsidRDefault="008E5BF5" w:rsidP="00EC6984">
      <w:pPr>
        <w:jc w:val="both"/>
        <w:rPr>
          <w:rFonts w:ascii="Andalus" w:hAnsi="Andalus" w:cs="Andalus"/>
        </w:rPr>
      </w:pPr>
    </w:p>
    <w:p w14:paraId="1C6EF045" w14:textId="281587D4" w:rsidR="00F529CF" w:rsidRDefault="00EC6984" w:rsidP="00EC6984">
      <w:pPr>
        <w:jc w:val="both"/>
        <w:rPr>
          <w:rFonts w:ascii="Andalus" w:hAnsi="Andalus" w:cs="Andalus"/>
        </w:rPr>
      </w:pPr>
      <w:r>
        <w:rPr>
          <w:rFonts w:ascii="Andalus" w:hAnsi="Andalus" w:cs="Andalus"/>
        </w:rPr>
        <w:t xml:space="preserve">Expuesto lo anterior, pido respetuosamente a Usted C. Comisionada que tenga a bien considerar los argumentos narrados y tomar en consideración que esta Unidad de Transparencia </w:t>
      </w:r>
      <w:proofErr w:type="spellStart"/>
      <w:r>
        <w:rPr>
          <w:rFonts w:ascii="Andalus" w:hAnsi="Andalus" w:cs="Andalus"/>
        </w:rPr>
        <w:t>pretendia</w:t>
      </w:r>
      <w:proofErr w:type="spellEnd"/>
      <w:r>
        <w:rPr>
          <w:rFonts w:ascii="Andalus" w:hAnsi="Andalus" w:cs="Andalus"/>
        </w:rPr>
        <w:t xml:space="preserve"> proporcionar de manera correcta y en ejercicio de sus atribuciones, la contestación a la solicitud señalada anteriormente.      </w:t>
      </w:r>
    </w:p>
    <w:p w14:paraId="3562B3C2" w14:textId="282332E9" w:rsidR="00EC6984" w:rsidRPr="00976057" w:rsidRDefault="00EC6984" w:rsidP="00EC6984">
      <w:pPr>
        <w:jc w:val="both"/>
        <w:rPr>
          <w:rFonts w:ascii="Andalus" w:hAnsi="Andalus" w:cs="Andalus"/>
        </w:rPr>
      </w:pPr>
      <w:r w:rsidRPr="00976057">
        <w:rPr>
          <w:rFonts w:ascii="Andalus" w:hAnsi="Andalus" w:cs="Andalus"/>
        </w:rPr>
        <w:t>Sin otro en particular  quedo  pendiente para  duda y/o aclarac</w:t>
      </w:r>
      <w:r>
        <w:rPr>
          <w:rFonts w:ascii="Andalus" w:hAnsi="Andalus" w:cs="Andalus"/>
        </w:rPr>
        <w:t>ión enviando  un cordial saludo</w:t>
      </w:r>
      <w:r w:rsidRPr="00976057">
        <w:rPr>
          <w:rFonts w:ascii="Andalus" w:hAnsi="Andalus" w:cs="Andalus"/>
        </w:rPr>
        <w:t xml:space="preserve">. </w:t>
      </w:r>
    </w:p>
    <w:p w14:paraId="0F2F0001" w14:textId="1E7FE2EE" w:rsidR="006370BE" w:rsidRDefault="00EC6984" w:rsidP="00EC6984">
      <w:pPr>
        <w:pStyle w:val="Ttulo1"/>
        <w:ind w:left="2977" w:right="3168" w:firstLine="284"/>
        <w:rPr>
          <w:rFonts w:ascii="Andalus" w:hAnsi="Andalus" w:cs="Andalus"/>
        </w:rPr>
      </w:pPr>
      <w:r>
        <w:rPr>
          <w:rFonts w:ascii="Andalus" w:hAnsi="Andalus" w:cs="Andalus"/>
        </w:rPr>
        <w:t xml:space="preserve"> </w:t>
      </w:r>
      <w:bookmarkStart w:id="1" w:name="_Hlk17465025"/>
    </w:p>
    <w:p w14:paraId="4CECBC2C" w14:textId="77777777" w:rsidR="006370BE" w:rsidRDefault="006370BE" w:rsidP="001C40D3">
      <w:pPr>
        <w:pStyle w:val="Ttulo1"/>
        <w:ind w:left="0" w:right="3168"/>
        <w:jc w:val="left"/>
        <w:rPr>
          <w:rFonts w:ascii="Andalus" w:hAnsi="Andalus" w:cs="Andalus"/>
        </w:rPr>
      </w:pPr>
    </w:p>
    <w:p w14:paraId="2696FA83" w14:textId="191FDC8A" w:rsidR="00EC6984" w:rsidRDefault="00EC6984" w:rsidP="00EC6984">
      <w:pPr>
        <w:pStyle w:val="Ttulo1"/>
        <w:ind w:left="2977" w:right="3168" w:firstLine="284"/>
        <w:rPr>
          <w:w w:val="90"/>
        </w:rPr>
      </w:pPr>
      <w:r>
        <w:rPr>
          <w:w w:val="90"/>
        </w:rPr>
        <w:t>A T E N T A M E N T E.</w:t>
      </w:r>
    </w:p>
    <w:p w14:paraId="09152FB0" w14:textId="77777777" w:rsidR="00EC6984" w:rsidRPr="00445485" w:rsidRDefault="00EC6984" w:rsidP="00EC6984">
      <w:pPr>
        <w:pStyle w:val="Cuerpo"/>
        <w:spacing w:after="0"/>
        <w:jc w:val="both"/>
        <w:rPr>
          <w:rFonts w:ascii="Andalus" w:hAnsi="Andalus" w:cs="Andalus"/>
          <w:szCs w:val="14"/>
          <w:lang w:val="es-MX"/>
        </w:rPr>
      </w:pPr>
    </w:p>
    <w:p w14:paraId="04674E41" w14:textId="77777777" w:rsidR="00EC6984" w:rsidRDefault="00EC6984" w:rsidP="001C40D3">
      <w:pPr>
        <w:pStyle w:val="Ttulo1"/>
        <w:ind w:left="0" w:right="3420"/>
        <w:jc w:val="left"/>
        <w:rPr>
          <w:b w:val="0"/>
          <w:sz w:val="36"/>
        </w:rPr>
      </w:pPr>
    </w:p>
    <w:p w14:paraId="0A31CA04" w14:textId="77777777" w:rsidR="00EC6984" w:rsidRPr="00C946C4" w:rsidRDefault="00EC6984" w:rsidP="00EC6984">
      <w:pPr>
        <w:spacing w:line="319" w:lineRule="auto"/>
        <w:ind w:left="2043" w:right="2058" w:hanging="2"/>
        <w:jc w:val="center"/>
        <w:rPr>
          <w:b/>
        </w:rPr>
      </w:pPr>
      <w:r>
        <w:rPr>
          <w:b/>
          <w:w w:val="90"/>
        </w:rPr>
        <w:t xml:space="preserve">LIC. </w:t>
      </w:r>
      <w:r>
        <w:rPr>
          <w:b/>
          <w:spacing w:val="-3"/>
          <w:w w:val="90"/>
        </w:rPr>
        <w:t xml:space="preserve">MARIA DE JESUS RODRIGUEZ ESCAMILLA. </w:t>
      </w:r>
      <w:r>
        <w:rPr>
          <w:b/>
          <w:spacing w:val="-4"/>
          <w:w w:val="85"/>
        </w:rPr>
        <w:t xml:space="preserve">COORDINADORA </w:t>
      </w:r>
      <w:r>
        <w:rPr>
          <w:b/>
          <w:w w:val="85"/>
        </w:rPr>
        <w:t xml:space="preserve">DE LA </w:t>
      </w:r>
      <w:r>
        <w:rPr>
          <w:b/>
          <w:spacing w:val="-3"/>
          <w:w w:val="85"/>
        </w:rPr>
        <w:t xml:space="preserve">UNIDAD DE </w:t>
      </w:r>
      <w:r>
        <w:rPr>
          <w:b/>
          <w:spacing w:val="-4"/>
          <w:w w:val="85"/>
        </w:rPr>
        <w:t xml:space="preserve">TRANSPARENCIA </w:t>
      </w:r>
      <w:r>
        <w:rPr>
          <w:b/>
          <w:w w:val="95"/>
        </w:rPr>
        <w:t xml:space="preserve">DEL H. </w:t>
      </w:r>
      <w:r>
        <w:rPr>
          <w:b/>
          <w:spacing w:val="-4"/>
          <w:w w:val="95"/>
        </w:rPr>
        <w:t xml:space="preserve">AYUNTAMIENTO </w:t>
      </w:r>
      <w:r>
        <w:rPr>
          <w:b/>
          <w:spacing w:val="-3"/>
          <w:w w:val="95"/>
        </w:rPr>
        <w:t>DE CUAUTITLAN,</w:t>
      </w:r>
      <w:r>
        <w:rPr>
          <w:b/>
          <w:w w:val="95"/>
        </w:rPr>
        <w:t xml:space="preserve"> ESTADO DE MEXICO</w:t>
      </w:r>
      <w:bookmarkEnd w:id="1"/>
    </w:p>
    <w:bookmarkEnd w:id="0"/>
    <w:p w14:paraId="331FA9FC" w14:textId="77777777" w:rsidR="00EC6984" w:rsidRPr="009A2B66" w:rsidRDefault="00EC6984" w:rsidP="00EC6984">
      <w:pPr>
        <w:pStyle w:val="Cuerpo"/>
        <w:spacing w:after="0"/>
        <w:jc w:val="both"/>
        <w:rPr>
          <w:rFonts w:ascii="Andalus" w:hAnsi="Andalus" w:cs="Andalus"/>
          <w:szCs w:val="14"/>
        </w:rPr>
      </w:pPr>
    </w:p>
    <w:p w14:paraId="60C8FAAB" w14:textId="77777777" w:rsidR="001C544A" w:rsidRDefault="001C544A">
      <w:bookmarkStart w:id="2" w:name="_GoBack"/>
      <w:bookmarkEnd w:id="2"/>
    </w:p>
    <w:sectPr w:rsidR="001C544A" w:rsidSect="00AD13C5">
      <w:headerReference w:type="default" r:id="rId10"/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B3D05F" w14:textId="77777777" w:rsidR="00754DAD" w:rsidRDefault="00754DAD">
      <w:pPr>
        <w:spacing w:after="0" w:line="240" w:lineRule="auto"/>
      </w:pPr>
      <w:r>
        <w:separator/>
      </w:r>
    </w:p>
  </w:endnote>
  <w:endnote w:type="continuationSeparator" w:id="0">
    <w:p w14:paraId="6E5993EB" w14:textId="77777777" w:rsidR="00754DAD" w:rsidRDefault="0075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7DCC22" w14:textId="77777777" w:rsidR="00754DAD" w:rsidRDefault="00754DAD">
      <w:pPr>
        <w:spacing w:after="0" w:line="240" w:lineRule="auto"/>
      </w:pPr>
      <w:r>
        <w:separator/>
      </w:r>
    </w:p>
  </w:footnote>
  <w:footnote w:type="continuationSeparator" w:id="0">
    <w:p w14:paraId="7753A611" w14:textId="77777777" w:rsidR="00754DAD" w:rsidRDefault="00754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454EF6" w14:textId="77777777" w:rsidR="00915E4C" w:rsidRDefault="00915E4C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53FDCFC" wp14:editId="4E0D6498">
          <wp:simplePos x="0" y="0"/>
          <wp:positionH relativeFrom="margin">
            <wp:align>right</wp:align>
          </wp:positionH>
          <wp:positionV relativeFrom="paragraph">
            <wp:posOffset>-687705</wp:posOffset>
          </wp:positionV>
          <wp:extent cx="7743825" cy="10248900"/>
          <wp:effectExtent l="0" t="0" r="952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3825" cy="10248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F2E8DE" w14:textId="77777777" w:rsidR="00915E4C" w:rsidRDefault="00915E4C">
    <w:pPr>
      <w:pStyle w:val="Encabezado"/>
    </w:pPr>
  </w:p>
  <w:p w14:paraId="0BDC5AA7" w14:textId="77777777" w:rsidR="00915E4C" w:rsidRDefault="00915E4C">
    <w:pPr>
      <w:pStyle w:val="Encabezado"/>
    </w:pPr>
  </w:p>
  <w:p w14:paraId="1F8E6F85" w14:textId="77777777" w:rsidR="00915E4C" w:rsidRDefault="00915E4C">
    <w:pPr>
      <w:pStyle w:val="Encabezado"/>
    </w:pPr>
  </w:p>
  <w:p w14:paraId="3658F34B" w14:textId="77777777" w:rsidR="00915E4C" w:rsidRDefault="00915E4C">
    <w:pPr>
      <w:pStyle w:val="Encabezado"/>
    </w:pPr>
  </w:p>
  <w:p w14:paraId="0D7A6402" w14:textId="77777777" w:rsidR="00915E4C" w:rsidRDefault="00915E4C">
    <w:pPr>
      <w:pStyle w:val="Encabezado"/>
    </w:pPr>
  </w:p>
  <w:p w14:paraId="2B5B5973" w14:textId="77777777" w:rsidR="00915E4C" w:rsidRDefault="00915E4C">
    <w:pPr>
      <w:pStyle w:val="Encabezado"/>
    </w:pPr>
  </w:p>
  <w:p w14:paraId="6A835782" w14:textId="77777777" w:rsidR="00915E4C" w:rsidRPr="00876043" w:rsidRDefault="00915E4C" w:rsidP="00AD13C5">
    <w:pPr>
      <w:tabs>
        <w:tab w:val="left" w:pos="4214"/>
        <w:tab w:val="center" w:pos="4560"/>
      </w:tabs>
      <w:ind w:right="27"/>
      <w:jc w:val="center"/>
      <w:rPr>
        <w:rFonts w:ascii="Edwardian Script ITC" w:hAnsi="Edwardian Script ITC"/>
        <w:b/>
        <w:sz w:val="28"/>
      </w:rPr>
    </w:pPr>
    <w:r w:rsidRPr="00434A92">
      <w:rPr>
        <w:rFonts w:ascii="Edwardian Script ITC" w:hAnsi="Edwardian Script ITC"/>
        <w:b/>
        <w:sz w:val="28"/>
      </w:rPr>
      <w:t>2019. Año  del  Centésimo Aniversario Luctuoso de Emiliano Zapata Salazar, El  Caudillo del Sur”.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012A2"/>
    <w:multiLevelType w:val="hybridMultilevel"/>
    <w:tmpl w:val="AC666EE8"/>
    <w:lvl w:ilvl="0" w:tplc="3918A102">
      <w:start w:val="10"/>
      <w:numFmt w:val="decimal"/>
      <w:lvlText w:val="%1."/>
      <w:lvlJc w:val="left"/>
      <w:pPr>
        <w:ind w:left="822" w:hanging="348"/>
      </w:pPr>
      <w:rPr>
        <w:rFonts w:ascii="Arial" w:eastAsia="Arial" w:hAnsi="Arial" w:cs="Arial" w:hint="default"/>
        <w:w w:val="99"/>
        <w:sz w:val="20"/>
        <w:szCs w:val="20"/>
        <w:lang w:val="es-ES" w:eastAsia="es-ES" w:bidi="es-ES"/>
      </w:rPr>
    </w:lvl>
    <w:lvl w:ilvl="1" w:tplc="D3CA76E2">
      <w:numFmt w:val="bullet"/>
      <w:lvlText w:val="•"/>
      <w:lvlJc w:val="left"/>
      <w:pPr>
        <w:ind w:left="1644" w:hanging="348"/>
      </w:pPr>
      <w:rPr>
        <w:rFonts w:hint="default"/>
        <w:lang w:val="es-ES" w:eastAsia="es-ES" w:bidi="es-ES"/>
      </w:rPr>
    </w:lvl>
    <w:lvl w:ilvl="2" w:tplc="2396807C">
      <w:numFmt w:val="bullet"/>
      <w:lvlText w:val="•"/>
      <w:lvlJc w:val="left"/>
      <w:pPr>
        <w:ind w:left="2468" w:hanging="348"/>
      </w:pPr>
      <w:rPr>
        <w:rFonts w:hint="default"/>
        <w:lang w:val="es-ES" w:eastAsia="es-ES" w:bidi="es-ES"/>
      </w:rPr>
    </w:lvl>
    <w:lvl w:ilvl="3" w:tplc="B76C5F60">
      <w:numFmt w:val="bullet"/>
      <w:lvlText w:val="•"/>
      <w:lvlJc w:val="left"/>
      <w:pPr>
        <w:ind w:left="3292" w:hanging="348"/>
      </w:pPr>
      <w:rPr>
        <w:rFonts w:hint="default"/>
        <w:lang w:val="es-ES" w:eastAsia="es-ES" w:bidi="es-ES"/>
      </w:rPr>
    </w:lvl>
    <w:lvl w:ilvl="4" w:tplc="808ABF94">
      <w:numFmt w:val="bullet"/>
      <w:lvlText w:val="•"/>
      <w:lvlJc w:val="left"/>
      <w:pPr>
        <w:ind w:left="4116" w:hanging="348"/>
      </w:pPr>
      <w:rPr>
        <w:rFonts w:hint="default"/>
        <w:lang w:val="es-ES" w:eastAsia="es-ES" w:bidi="es-ES"/>
      </w:rPr>
    </w:lvl>
    <w:lvl w:ilvl="5" w:tplc="33E673C8">
      <w:numFmt w:val="bullet"/>
      <w:lvlText w:val="•"/>
      <w:lvlJc w:val="left"/>
      <w:pPr>
        <w:ind w:left="4940" w:hanging="348"/>
      </w:pPr>
      <w:rPr>
        <w:rFonts w:hint="default"/>
        <w:lang w:val="es-ES" w:eastAsia="es-ES" w:bidi="es-ES"/>
      </w:rPr>
    </w:lvl>
    <w:lvl w:ilvl="6" w:tplc="3536D33E">
      <w:numFmt w:val="bullet"/>
      <w:lvlText w:val="•"/>
      <w:lvlJc w:val="left"/>
      <w:pPr>
        <w:ind w:left="5764" w:hanging="348"/>
      </w:pPr>
      <w:rPr>
        <w:rFonts w:hint="default"/>
        <w:lang w:val="es-ES" w:eastAsia="es-ES" w:bidi="es-ES"/>
      </w:rPr>
    </w:lvl>
    <w:lvl w:ilvl="7" w:tplc="6D9EBC6E">
      <w:numFmt w:val="bullet"/>
      <w:lvlText w:val="•"/>
      <w:lvlJc w:val="left"/>
      <w:pPr>
        <w:ind w:left="6588" w:hanging="348"/>
      </w:pPr>
      <w:rPr>
        <w:rFonts w:hint="default"/>
        <w:lang w:val="es-ES" w:eastAsia="es-ES" w:bidi="es-ES"/>
      </w:rPr>
    </w:lvl>
    <w:lvl w:ilvl="8" w:tplc="5308E6D2">
      <w:numFmt w:val="bullet"/>
      <w:lvlText w:val="•"/>
      <w:lvlJc w:val="left"/>
      <w:pPr>
        <w:ind w:left="7412" w:hanging="348"/>
      </w:pPr>
      <w:rPr>
        <w:rFonts w:hint="default"/>
        <w:lang w:val="es-ES" w:eastAsia="es-ES" w:bidi="es-ES"/>
      </w:rPr>
    </w:lvl>
  </w:abstractNum>
  <w:abstractNum w:abstractNumId="1">
    <w:nsid w:val="0CC50104"/>
    <w:multiLevelType w:val="hybridMultilevel"/>
    <w:tmpl w:val="594E8A6C"/>
    <w:lvl w:ilvl="0" w:tplc="D69A72D6">
      <w:start w:val="1"/>
      <w:numFmt w:val="decimal"/>
      <w:lvlText w:val="%1."/>
      <w:lvlJc w:val="left"/>
      <w:pPr>
        <w:ind w:left="822" w:hanging="348"/>
      </w:pPr>
      <w:rPr>
        <w:rFonts w:ascii="Arial" w:eastAsia="Arial" w:hAnsi="Arial" w:cs="Arial" w:hint="default"/>
        <w:spacing w:val="-14"/>
        <w:w w:val="99"/>
        <w:sz w:val="22"/>
        <w:szCs w:val="22"/>
        <w:lang w:val="es-ES" w:eastAsia="es-ES" w:bidi="es-ES"/>
      </w:rPr>
    </w:lvl>
    <w:lvl w:ilvl="1" w:tplc="3034810C">
      <w:numFmt w:val="bullet"/>
      <w:lvlText w:val="•"/>
      <w:lvlJc w:val="left"/>
      <w:pPr>
        <w:ind w:left="1644" w:hanging="348"/>
      </w:pPr>
      <w:rPr>
        <w:rFonts w:hint="default"/>
        <w:lang w:val="es-ES" w:eastAsia="es-ES" w:bidi="es-ES"/>
      </w:rPr>
    </w:lvl>
    <w:lvl w:ilvl="2" w:tplc="2D50C12E">
      <w:numFmt w:val="bullet"/>
      <w:lvlText w:val="•"/>
      <w:lvlJc w:val="left"/>
      <w:pPr>
        <w:ind w:left="2468" w:hanging="348"/>
      </w:pPr>
      <w:rPr>
        <w:rFonts w:hint="default"/>
        <w:lang w:val="es-ES" w:eastAsia="es-ES" w:bidi="es-ES"/>
      </w:rPr>
    </w:lvl>
    <w:lvl w:ilvl="3" w:tplc="97D8D700">
      <w:numFmt w:val="bullet"/>
      <w:lvlText w:val="•"/>
      <w:lvlJc w:val="left"/>
      <w:pPr>
        <w:ind w:left="3292" w:hanging="348"/>
      </w:pPr>
      <w:rPr>
        <w:rFonts w:hint="default"/>
        <w:lang w:val="es-ES" w:eastAsia="es-ES" w:bidi="es-ES"/>
      </w:rPr>
    </w:lvl>
    <w:lvl w:ilvl="4" w:tplc="C262A1DE">
      <w:numFmt w:val="bullet"/>
      <w:lvlText w:val="•"/>
      <w:lvlJc w:val="left"/>
      <w:pPr>
        <w:ind w:left="4116" w:hanging="348"/>
      </w:pPr>
      <w:rPr>
        <w:rFonts w:hint="default"/>
        <w:lang w:val="es-ES" w:eastAsia="es-ES" w:bidi="es-ES"/>
      </w:rPr>
    </w:lvl>
    <w:lvl w:ilvl="5" w:tplc="49A21A3C">
      <w:numFmt w:val="bullet"/>
      <w:lvlText w:val="•"/>
      <w:lvlJc w:val="left"/>
      <w:pPr>
        <w:ind w:left="4940" w:hanging="348"/>
      </w:pPr>
      <w:rPr>
        <w:rFonts w:hint="default"/>
        <w:lang w:val="es-ES" w:eastAsia="es-ES" w:bidi="es-ES"/>
      </w:rPr>
    </w:lvl>
    <w:lvl w:ilvl="6" w:tplc="CEEA6D68">
      <w:numFmt w:val="bullet"/>
      <w:lvlText w:val="•"/>
      <w:lvlJc w:val="left"/>
      <w:pPr>
        <w:ind w:left="5764" w:hanging="348"/>
      </w:pPr>
      <w:rPr>
        <w:rFonts w:hint="default"/>
        <w:lang w:val="es-ES" w:eastAsia="es-ES" w:bidi="es-ES"/>
      </w:rPr>
    </w:lvl>
    <w:lvl w:ilvl="7" w:tplc="9B0CA6F4">
      <w:numFmt w:val="bullet"/>
      <w:lvlText w:val="•"/>
      <w:lvlJc w:val="left"/>
      <w:pPr>
        <w:ind w:left="6588" w:hanging="348"/>
      </w:pPr>
      <w:rPr>
        <w:rFonts w:hint="default"/>
        <w:lang w:val="es-ES" w:eastAsia="es-ES" w:bidi="es-ES"/>
      </w:rPr>
    </w:lvl>
    <w:lvl w:ilvl="8" w:tplc="86FA92A4">
      <w:numFmt w:val="bullet"/>
      <w:lvlText w:val="•"/>
      <w:lvlJc w:val="left"/>
      <w:pPr>
        <w:ind w:left="7412" w:hanging="348"/>
      </w:pPr>
      <w:rPr>
        <w:rFonts w:hint="default"/>
        <w:lang w:val="es-ES" w:eastAsia="es-ES" w:bidi="es-ES"/>
      </w:rPr>
    </w:lvl>
  </w:abstractNum>
  <w:abstractNum w:abstractNumId="2">
    <w:nsid w:val="11F81C95"/>
    <w:multiLevelType w:val="hybridMultilevel"/>
    <w:tmpl w:val="445C0EAA"/>
    <w:lvl w:ilvl="0" w:tplc="D4BCF1C4">
      <w:start w:val="3"/>
      <w:numFmt w:val="lowerLetter"/>
      <w:lvlText w:val="%1."/>
      <w:lvlJc w:val="left"/>
      <w:pPr>
        <w:ind w:left="1542" w:hanging="336"/>
      </w:pPr>
      <w:rPr>
        <w:rFonts w:ascii="Arial" w:eastAsia="Arial" w:hAnsi="Arial" w:cs="Arial" w:hint="default"/>
        <w:w w:val="100"/>
        <w:sz w:val="20"/>
        <w:szCs w:val="20"/>
        <w:lang w:val="es-ES" w:eastAsia="es-ES" w:bidi="es-ES"/>
      </w:rPr>
    </w:lvl>
    <w:lvl w:ilvl="1" w:tplc="C122C672">
      <w:numFmt w:val="bullet"/>
      <w:lvlText w:val="•"/>
      <w:lvlJc w:val="left"/>
      <w:pPr>
        <w:ind w:left="2292" w:hanging="336"/>
      </w:pPr>
      <w:rPr>
        <w:rFonts w:hint="default"/>
        <w:lang w:val="es-ES" w:eastAsia="es-ES" w:bidi="es-ES"/>
      </w:rPr>
    </w:lvl>
    <w:lvl w:ilvl="2" w:tplc="927E6A46">
      <w:numFmt w:val="bullet"/>
      <w:lvlText w:val="•"/>
      <w:lvlJc w:val="left"/>
      <w:pPr>
        <w:ind w:left="3044" w:hanging="336"/>
      </w:pPr>
      <w:rPr>
        <w:rFonts w:hint="default"/>
        <w:lang w:val="es-ES" w:eastAsia="es-ES" w:bidi="es-ES"/>
      </w:rPr>
    </w:lvl>
    <w:lvl w:ilvl="3" w:tplc="954E7396">
      <w:numFmt w:val="bullet"/>
      <w:lvlText w:val="•"/>
      <w:lvlJc w:val="left"/>
      <w:pPr>
        <w:ind w:left="3796" w:hanging="336"/>
      </w:pPr>
      <w:rPr>
        <w:rFonts w:hint="default"/>
        <w:lang w:val="es-ES" w:eastAsia="es-ES" w:bidi="es-ES"/>
      </w:rPr>
    </w:lvl>
    <w:lvl w:ilvl="4" w:tplc="A3F6A394">
      <w:numFmt w:val="bullet"/>
      <w:lvlText w:val="•"/>
      <w:lvlJc w:val="left"/>
      <w:pPr>
        <w:ind w:left="4548" w:hanging="336"/>
      </w:pPr>
      <w:rPr>
        <w:rFonts w:hint="default"/>
        <w:lang w:val="es-ES" w:eastAsia="es-ES" w:bidi="es-ES"/>
      </w:rPr>
    </w:lvl>
    <w:lvl w:ilvl="5" w:tplc="D8AE4914">
      <w:numFmt w:val="bullet"/>
      <w:lvlText w:val="•"/>
      <w:lvlJc w:val="left"/>
      <w:pPr>
        <w:ind w:left="5300" w:hanging="336"/>
      </w:pPr>
      <w:rPr>
        <w:rFonts w:hint="default"/>
        <w:lang w:val="es-ES" w:eastAsia="es-ES" w:bidi="es-ES"/>
      </w:rPr>
    </w:lvl>
    <w:lvl w:ilvl="6" w:tplc="D5E2F396">
      <w:numFmt w:val="bullet"/>
      <w:lvlText w:val="•"/>
      <w:lvlJc w:val="left"/>
      <w:pPr>
        <w:ind w:left="6052" w:hanging="336"/>
      </w:pPr>
      <w:rPr>
        <w:rFonts w:hint="default"/>
        <w:lang w:val="es-ES" w:eastAsia="es-ES" w:bidi="es-ES"/>
      </w:rPr>
    </w:lvl>
    <w:lvl w:ilvl="7" w:tplc="5C6AD4B6">
      <w:numFmt w:val="bullet"/>
      <w:lvlText w:val="•"/>
      <w:lvlJc w:val="left"/>
      <w:pPr>
        <w:ind w:left="6804" w:hanging="336"/>
      </w:pPr>
      <w:rPr>
        <w:rFonts w:hint="default"/>
        <w:lang w:val="es-ES" w:eastAsia="es-ES" w:bidi="es-ES"/>
      </w:rPr>
    </w:lvl>
    <w:lvl w:ilvl="8" w:tplc="C0C83DD0">
      <w:numFmt w:val="bullet"/>
      <w:lvlText w:val="•"/>
      <w:lvlJc w:val="left"/>
      <w:pPr>
        <w:ind w:left="7556" w:hanging="336"/>
      </w:pPr>
      <w:rPr>
        <w:rFonts w:hint="default"/>
        <w:lang w:val="es-ES" w:eastAsia="es-ES" w:bidi="es-ES"/>
      </w:rPr>
    </w:lvl>
  </w:abstractNum>
  <w:abstractNum w:abstractNumId="3">
    <w:nsid w:val="1B5B21A8"/>
    <w:multiLevelType w:val="hybridMultilevel"/>
    <w:tmpl w:val="ACF83940"/>
    <w:lvl w:ilvl="0" w:tplc="D478A650">
      <w:start w:val="7"/>
      <w:numFmt w:val="decimal"/>
      <w:lvlText w:val="%1."/>
      <w:lvlJc w:val="left"/>
      <w:pPr>
        <w:ind w:left="822" w:hanging="348"/>
      </w:pPr>
      <w:rPr>
        <w:rFonts w:ascii="Arial" w:eastAsia="Arial" w:hAnsi="Arial" w:cs="Arial" w:hint="default"/>
        <w:spacing w:val="-22"/>
        <w:w w:val="99"/>
        <w:sz w:val="20"/>
        <w:szCs w:val="20"/>
        <w:lang w:val="es-ES" w:eastAsia="es-ES" w:bidi="es-ES"/>
      </w:rPr>
    </w:lvl>
    <w:lvl w:ilvl="1" w:tplc="DEAE7228">
      <w:start w:val="1"/>
      <w:numFmt w:val="lowerLetter"/>
      <w:lvlText w:val="%2."/>
      <w:lvlJc w:val="left"/>
      <w:pPr>
        <w:ind w:left="1518" w:hanging="336"/>
      </w:pPr>
      <w:rPr>
        <w:rFonts w:ascii="Arial" w:eastAsia="Arial" w:hAnsi="Arial" w:cs="Arial" w:hint="default"/>
        <w:spacing w:val="-3"/>
        <w:w w:val="99"/>
        <w:sz w:val="20"/>
        <w:szCs w:val="20"/>
        <w:lang w:val="es-ES" w:eastAsia="es-ES" w:bidi="es-ES"/>
      </w:rPr>
    </w:lvl>
    <w:lvl w:ilvl="2" w:tplc="DF8EF81A">
      <w:numFmt w:val="bullet"/>
      <w:lvlText w:val="•"/>
      <w:lvlJc w:val="left"/>
      <w:pPr>
        <w:ind w:left="2357" w:hanging="336"/>
      </w:pPr>
      <w:rPr>
        <w:rFonts w:hint="default"/>
        <w:lang w:val="es-ES" w:eastAsia="es-ES" w:bidi="es-ES"/>
      </w:rPr>
    </w:lvl>
    <w:lvl w:ilvl="3" w:tplc="C7720592">
      <w:numFmt w:val="bullet"/>
      <w:lvlText w:val="•"/>
      <w:lvlJc w:val="left"/>
      <w:pPr>
        <w:ind w:left="3195" w:hanging="336"/>
      </w:pPr>
      <w:rPr>
        <w:rFonts w:hint="default"/>
        <w:lang w:val="es-ES" w:eastAsia="es-ES" w:bidi="es-ES"/>
      </w:rPr>
    </w:lvl>
    <w:lvl w:ilvl="4" w:tplc="25544DF4">
      <w:numFmt w:val="bullet"/>
      <w:lvlText w:val="•"/>
      <w:lvlJc w:val="left"/>
      <w:pPr>
        <w:ind w:left="4033" w:hanging="336"/>
      </w:pPr>
      <w:rPr>
        <w:rFonts w:hint="default"/>
        <w:lang w:val="es-ES" w:eastAsia="es-ES" w:bidi="es-ES"/>
      </w:rPr>
    </w:lvl>
    <w:lvl w:ilvl="5" w:tplc="02DE78C0">
      <w:numFmt w:val="bullet"/>
      <w:lvlText w:val="•"/>
      <w:lvlJc w:val="left"/>
      <w:pPr>
        <w:ind w:left="4871" w:hanging="336"/>
      </w:pPr>
      <w:rPr>
        <w:rFonts w:hint="default"/>
        <w:lang w:val="es-ES" w:eastAsia="es-ES" w:bidi="es-ES"/>
      </w:rPr>
    </w:lvl>
    <w:lvl w:ilvl="6" w:tplc="F9FAB1EE">
      <w:numFmt w:val="bullet"/>
      <w:lvlText w:val="•"/>
      <w:lvlJc w:val="left"/>
      <w:pPr>
        <w:ind w:left="5708" w:hanging="336"/>
      </w:pPr>
      <w:rPr>
        <w:rFonts w:hint="default"/>
        <w:lang w:val="es-ES" w:eastAsia="es-ES" w:bidi="es-ES"/>
      </w:rPr>
    </w:lvl>
    <w:lvl w:ilvl="7" w:tplc="7700B92A">
      <w:numFmt w:val="bullet"/>
      <w:lvlText w:val="•"/>
      <w:lvlJc w:val="left"/>
      <w:pPr>
        <w:ind w:left="6546" w:hanging="336"/>
      </w:pPr>
      <w:rPr>
        <w:rFonts w:hint="default"/>
        <w:lang w:val="es-ES" w:eastAsia="es-ES" w:bidi="es-ES"/>
      </w:rPr>
    </w:lvl>
    <w:lvl w:ilvl="8" w:tplc="20AA9DC6">
      <w:numFmt w:val="bullet"/>
      <w:lvlText w:val="•"/>
      <w:lvlJc w:val="left"/>
      <w:pPr>
        <w:ind w:left="7384" w:hanging="336"/>
      </w:pPr>
      <w:rPr>
        <w:rFonts w:hint="default"/>
        <w:lang w:val="es-ES" w:eastAsia="es-ES" w:bidi="es-ES"/>
      </w:rPr>
    </w:lvl>
  </w:abstractNum>
  <w:abstractNum w:abstractNumId="4">
    <w:nsid w:val="3DC31EC9"/>
    <w:multiLevelType w:val="hybridMultilevel"/>
    <w:tmpl w:val="F35EF884"/>
    <w:lvl w:ilvl="0" w:tplc="77B608EC">
      <w:start w:val="1"/>
      <w:numFmt w:val="decimal"/>
      <w:lvlText w:val="%1."/>
      <w:lvlJc w:val="left"/>
      <w:pPr>
        <w:ind w:left="822" w:hanging="348"/>
      </w:pPr>
      <w:rPr>
        <w:rFonts w:ascii="Arial" w:eastAsia="Arial" w:hAnsi="Arial" w:cs="Arial" w:hint="default"/>
        <w:spacing w:val="-13"/>
        <w:w w:val="99"/>
        <w:sz w:val="20"/>
        <w:szCs w:val="20"/>
        <w:lang w:val="es-ES" w:eastAsia="es-ES" w:bidi="es-ES"/>
      </w:rPr>
    </w:lvl>
    <w:lvl w:ilvl="1" w:tplc="467A2914">
      <w:start w:val="1"/>
      <w:numFmt w:val="lowerLetter"/>
      <w:lvlText w:val="%2."/>
      <w:lvlJc w:val="left"/>
      <w:pPr>
        <w:ind w:left="1542" w:hanging="336"/>
      </w:pPr>
      <w:rPr>
        <w:rFonts w:ascii="Arial" w:eastAsia="Arial" w:hAnsi="Arial" w:cs="Arial" w:hint="default"/>
        <w:spacing w:val="-6"/>
        <w:w w:val="99"/>
        <w:sz w:val="24"/>
        <w:szCs w:val="24"/>
        <w:lang w:val="es-ES" w:eastAsia="es-ES" w:bidi="es-ES"/>
      </w:rPr>
    </w:lvl>
    <w:lvl w:ilvl="2" w:tplc="2B8E4A9A">
      <w:numFmt w:val="bullet"/>
      <w:lvlText w:val="•"/>
      <w:lvlJc w:val="left"/>
      <w:pPr>
        <w:ind w:left="2375" w:hanging="336"/>
      </w:pPr>
      <w:rPr>
        <w:rFonts w:hint="default"/>
        <w:lang w:val="es-ES" w:eastAsia="es-ES" w:bidi="es-ES"/>
      </w:rPr>
    </w:lvl>
    <w:lvl w:ilvl="3" w:tplc="79EE1D64">
      <w:numFmt w:val="bullet"/>
      <w:lvlText w:val="•"/>
      <w:lvlJc w:val="left"/>
      <w:pPr>
        <w:ind w:left="3211" w:hanging="336"/>
      </w:pPr>
      <w:rPr>
        <w:rFonts w:hint="default"/>
        <w:lang w:val="es-ES" w:eastAsia="es-ES" w:bidi="es-ES"/>
      </w:rPr>
    </w:lvl>
    <w:lvl w:ilvl="4" w:tplc="025E3D30">
      <w:numFmt w:val="bullet"/>
      <w:lvlText w:val="•"/>
      <w:lvlJc w:val="left"/>
      <w:pPr>
        <w:ind w:left="4046" w:hanging="336"/>
      </w:pPr>
      <w:rPr>
        <w:rFonts w:hint="default"/>
        <w:lang w:val="es-ES" w:eastAsia="es-ES" w:bidi="es-ES"/>
      </w:rPr>
    </w:lvl>
    <w:lvl w:ilvl="5" w:tplc="B42C743A">
      <w:numFmt w:val="bullet"/>
      <w:lvlText w:val="•"/>
      <w:lvlJc w:val="left"/>
      <w:pPr>
        <w:ind w:left="4882" w:hanging="336"/>
      </w:pPr>
      <w:rPr>
        <w:rFonts w:hint="default"/>
        <w:lang w:val="es-ES" w:eastAsia="es-ES" w:bidi="es-ES"/>
      </w:rPr>
    </w:lvl>
    <w:lvl w:ilvl="6" w:tplc="47084B38">
      <w:numFmt w:val="bullet"/>
      <w:lvlText w:val="•"/>
      <w:lvlJc w:val="left"/>
      <w:pPr>
        <w:ind w:left="5717" w:hanging="336"/>
      </w:pPr>
      <w:rPr>
        <w:rFonts w:hint="default"/>
        <w:lang w:val="es-ES" w:eastAsia="es-ES" w:bidi="es-ES"/>
      </w:rPr>
    </w:lvl>
    <w:lvl w:ilvl="7" w:tplc="0A8292C6">
      <w:numFmt w:val="bullet"/>
      <w:lvlText w:val="•"/>
      <w:lvlJc w:val="left"/>
      <w:pPr>
        <w:ind w:left="6553" w:hanging="336"/>
      </w:pPr>
      <w:rPr>
        <w:rFonts w:hint="default"/>
        <w:lang w:val="es-ES" w:eastAsia="es-ES" w:bidi="es-ES"/>
      </w:rPr>
    </w:lvl>
    <w:lvl w:ilvl="8" w:tplc="2A2C2F4E">
      <w:numFmt w:val="bullet"/>
      <w:lvlText w:val="•"/>
      <w:lvlJc w:val="left"/>
      <w:pPr>
        <w:ind w:left="7388" w:hanging="336"/>
      </w:pPr>
      <w:rPr>
        <w:rFonts w:hint="default"/>
        <w:lang w:val="es-ES" w:eastAsia="es-ES" w:bidi="es-ES"/>
      </w:rPr>
    </w:lvl>
  </w:abstractNum>
  <w:abstractNum w:abstractNumId="5">
    <w:nsid w:val="5BF10402"/>
    <w:multiLevelType w:val="hybridMultilevel"/>
    <w:tmpl w:val="5ED2013C"/>
    <w:lvl w:ilvl="0" w:tplc="A65A50BE">
      <w:start w:val="1"/>
      <w:numFmt w:val="lowerLetter"/>
      <w:lvlText w:val="%1."/>
      <w:lvlJc w:val="left"/>
      <w:pPr>
        <w:ind w:left="1518" w:hanging="336"/>
      </w:pPr>
      <w:rPr>
        <w:rFonts w:ascii="Arial" w:eastAsia="Arial" w:hAnsi="Arial" w:cs="Arial" w:hint="default"/>
        <w:spacing w:val="-3"/>
        <w:w w:val="99"/>
        <w:sz w:val="22"/>
        <w:szCs w:val="22"/>
        <w:lang w:val="es-ES" w:eastAsia="es-ES" w:bidi="es-ES"/>
      </w:rPr>
    </w:lvl>
    <w:lvl w:ilvl="1" w:tplc="89D2D4A0">
      <w:numFmt w:val="bullet"/>
      <w:lvlText w:val="•"/>
      <w:lvlJc w:val="left"/>
      <w:pPr>
        <w:ind w:left="2274" w:hanging="336"/>
      </w:pPr>
      <w:rPr>
        <w:rFonts w:hint="default"/>
        <w:lang w:val="es-ES" w:eastAsia="es-ES" w:bidi="es-ES"/>
      </w:rPr>
    </w:lvl>
    <w:lvl w:ilvl="2" w:tplc="ABBA9950">
      <w:numFmt w:val="bullet"/>
      <w:lvlText w:val="•"/>
      <w:lvlJc w:val="left"/>
      <w:pPr>
        <w:ind w:left="3028" w:hanging="336"/>
      </w:pPr>
      <w:rPr>
        <w:rFonts w:hint="default"/>
        <w:lang w:val="es-ES" w:eastAsia="es-ES" w:bidi="es-ES"/>
      </w:rPr>
    </w:lvl>
    <w:lvl w:ilvl="3" w:tplc="0394BE58">
      <w:numFmt w:val="bullet"/>
      <w:lvlText w:val="•"/>
      <w:lvlJc w:val="left"/>
      <w:pPr>
        <w:ind w:left="3782" w:hanging="336"/>
      </w:pPr>
      <w:rPr>
        <w:rFonts w:hint="default"/>
        <w:lang w:val="es-ES" w:eastAsia="es-ES" w:bidi="es-ES"/>
      </w:rPr>
    </w:lvl>
    <w:lvl w:ilvl="4" w:tplc="B12695BE">
      <w:numFmt w:val="bullet"/>
      <w:lvlText w:val="•"/>
      <w:lvlJc w:val="left"/>
      <w:pPr>
        <w:ind w:left="4536" w:hanging="336"/>
      </w:pPr>
      <w:rPr>
        <w:rFonts w:hint="default"/>
        <w:lang w:val="es-ES" w:eastAsia="es-ES" w:bidi="es-ES"/>
      </w:rPr>
    </w:lvl>
    <w:lvl w:ilvl="5" w:tplc="1EAAA024">
      <w:numFmt w:val="bullet"/>
      <w:lvlText w:val="•"/>
      <w:lvlJc w:val="left"/>
      <w:pPr>
        <w:ind w:left="5290" w:hanging="336"/>
      </w:pPr>
      <w:rPr>
        <w:rFonts w:hint="default"/>
        <w:lang w:val="es-ES" w:eastAsia="es-ES" w:bidi="es-ES"/>
      </w:rPr>
    </w:lvl>
    <w:lvl w:ilvl="6" w:tplc="340E4520">
      <w:numFmt w:val="bullet"/>
      <w:lvlText w:val="•"/>
      <w:lvlJc w:val="left"/>
      <w:pPr>
        <w:ind w:left="6044" w:hanging="336"/>
      </w:pPr>
      <w:rPr>
        <w:rFonts w:hint="default"/>
        <w:lang w:val="es-ES" w:eastAsia="es-ES" w:bidi="es-ES"/>
      </w:rPr>
    </w:lvl>
    <w:lvl w:ilvl="7" w:tplc="5E46020C">
      <w:numFmt w:val="bullet"/>
      <w:lvlText w:val="•"/>
      <w:lvlJc w:val="left"/>
      <w:pPr>
        <w:ind w:left="6798" w:hanging="336"/>
      </w:pPr>
      <w:rPr>
        <w:rFonts w:hint="default"/>
        <w:lang w:val="es-ES" w:eastAsia="es-ES" w:bidi="es-ES"/>
      </w:rPr>
    </w:lvl>
    <w:lvl w:ilvl="8" w:tplc="DF1CBD7C">
      <w:numFmt w:val="bullet"/>
      <w:lvlText w:val="•"/>
      <w:lvlJc w:val="left"/>
      <w:pPr>
        <w:ind w:left="7552" w:hanging="336"/>
      </w:pPr>
      <w:rPr>
        <w:rFonts w:hint="default"/>
        <w:lang w:val="es-ES" w:eastAsia="es-ES" w:bidi="es-ES"/>
      </w:rPr>
    </w:lvl>
  </w:abstractNum>
  <w:abstractNum w:abstractNumId="6">
    <w:nsid w:val="5D5313C6"/>
    <w:multiLevelType w:val="hybridMultilevel"/>
    <w:tmpl w:val="EC4CDF4A"/>
    <w:lvl w:ilvl="0" w:tplc="CC54683E">
      <w:start w:val="4"/>
      <w:numFmt w:val="decimal"/>
      <w:lvlText w:val="%1."/>
      <w:lvlJc w:val="left"/>
      <w:pPr>
        <w:ind w:left="702" w:hanging="348"/>
      </w:pPr>
      <w:rPr>
        <w:rFonts w:ascii="Arial" w:eastAsia="Arial" w:hAnsi="Arial" w:cs="Arial" w:hint="default"/>
        <w:spacing w:val="-20"/>
        <w:w w:val="99"/>
        <w:sz w:val="22"/>
        <w:szCs w:val="22"/>
        <w:lang w:val="es-ES" w:eastAsia="es-ES" w:bidi="es-ES"/>
      </w:rPr>
    </w:lvl>
    <w:lvl w:ilvl="1" w:tplc="286AAE4C">
      <w:numFmt w:val="bullet"/>
      <w:lvlText w:val="•"/>
      <w:lvlJc w:val="left"/>
      <w:pPr>
        <w:ind w:left="1524" w:hanging="348"/>
      </w:pPr>
      <w:rPr>
        <w:rFonts w:hint="default"/>
        <w:lang w:val="es-ES" w:eastAsia="es-ES" w:bidi="es-ES"/>
      </w:rPr>
    </w:lvl>
    <w:lvl w:ilvl="2" w:tplc="10ACEFB2">
      <w:numFmt w:val="bullet"/>
      <w:lvlText w:val="•"/>
      <w:lvlJc w:val="left"/>
      <w:pPr>
        <w:ind w:left="2348" w:hanging="348"/>
      </w:pPr>
      <w:rPr>
        <w:rFonts w:hint="default"/>
        <w:lang w:val="es-ES" w:eastAsia="es-ES" w:bidi="es-ES"/>
      </w:rPr>
    </w:lvl>
    <w:lvl w:ilvl="3" w:tplc="0616BE22">
      <w:numFmt w:val="bullet"/>
      <w:lvlText w:val="•"/>
      <w:lvlJc w:val="left"/>
      <w:pPr>
        <w:ind w:left="3172" w:hanging="348"/>
      </w:pPr>
      <w:rPr>
        <w:rFonts w:hint="default"/>
        <w:lang w:val="es-ES" w:eastAsia="es-ES" w:bidi="es-ES"/>
      </w:rPr>
    </w:lvl>
    <w:lvl w:ilvl="4" w:tplc="9E768AFA">
      <w:numFmt w:val="bullet"/>
      <w:lvlText w:val="•"/>
      <w:lvlJc w:val="left"/>
      <w:pPr>
        <w:ind w:left="3996" w:hanging="348"/>
      </w:pPr>
      <w:rPr>
        <w:rFonts w:hint="default"/>
        <w:lang w:val="es-ES" w:eastAsia="es-ES" w:bidi="es-ES"/>
      </w:rPr>
    </w:lvl>
    <w:lvl w:ilvl="5" w:tplc="1E422FE8">
      <w:numFmt w:val="bullet"/>
      <w:lvlText w:val="•"/>
      <w:lvlJc w:val="left"/>
      <w:pPr>
        <w:ind w:left="4820" w:hanging="348"/>
      </w:pPr>
      <w:rPr>
        <w:rFonts w:hint="default"/>
        <w:lang w:val="es-ES" w:eastAsia="es-ES" w:bidi="es-ES"/>
      </w:rPr>
    </w:lvl>
    <w:lvl w:ilvl="6" w:tplc="5E461CA4">
      <w:numFmt w:val="bullet"/>
      <w:lvlText w:val="•"/>
      <w:lvlJc w:val="left"/>
      <w:pPr>
        <w:ind w:left="5644" w:hanging="348"/>
      </w:pPr>
      <w:rPr>
        <w:rFonts w:hint="default"/>
        <w:lang w:val="es-ES" w:eastAsia="es-ES" w:bidi="es-ES"/>
      </w:rPr>
    </w:lvl>
    <w:lvl w:ilvl="7" w:tplc="3A8A4D9C">
      <w:numFmt w:val="bullet"/>
      <w:lvlText w:val="•"/>
      <w:lvlJc w:val="left"/>
      <w:pPr>
        <w:ind w:left="6468" w:hanging="348"/>
      </w:pPr>
      <w:rPr>
        <w:rFonts w:hint="default"/>
        <w:lang w:val="es-ES" w:eastAsia="es-ES" w:bidi="es-ES"/>
      </w:rPr>
    </w:lvl>
    <w:lvl w:ilvl="8" w:tplc="EDB6E910">
      <w:numFmt w:val="bullet"/>
      <w:lvlText w:val="•"/>
      <w:lvlJc w:val="left"/>
      <w:pPr>
        <w:ind w:left="7292" w:hanging="348"/>
      </w:pPr>
      <w:rPr>
        <w:rFonts w:hint="default"/>
        <w:lang w:val="es-ES" w:eastAsia="es-ES" w:bidi="es-ES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984"/>
    <w:rsid w:val="000140DB"/>
    <w:rsid w:val="00015349"/>
    <w:rsid w:val="00024E40"/>
    <w:rsid w:val="00035FED"/>
    <w:rsid w:val="00043E74"/>
    <w:rsid w:val="00061EA4"/>
    <w:rsid w:val="000C1A65"/>
    <w:rsid w:val="000C43A3"/>
    <w:rsid w:val="001C40D3"/>
    <w:rsid w:val="001C544A"/>
    <w:rsid w:val="001E2F86"/>
    <w:rsid w:val="001E43F0"/>
    <w:rsid w:val="001E6151"/>
    <w:rsid w:val="002024B4"/>
    <w:rsid w:val="00206DC3"/>
    <w:rsid w:val="00250BB6"/>
    <w:rsid w:val="00262208"/>
    <w:rsid w:val="002A44E7"/>
    <w:rsid w:val="002B315D"/>
    <w:rsid w:val="002C1F92"/>
    <w:rsid w:val="002D2B8E"/>
    <w:rsid w:val="002D68E5"/>
    <w:rsid w:val="003D46B8"/>
    <w:rsid w:val="00415493"/>
    <w:rsid w:val="00470E65"/>
    <w:rsid w:val="00483B0D"/>
    <w:rsid w:val="004B43B4"/>
    <w:rsid w:val="004D23FB"/>
    <w:rsid w:val="0051018B"/>
    <w:rsid w:val="00537E82"/>
    <w:rsid w:val="005601B6"/>
    <w:rsid w:val="00587A35"/>
    <w:rsid w:val="005C4218"/>
    <w:rsid w:val="006370BE"/>
    <w:rsid w:val="00640ACE"/>
    <w:rsid w:val="00653739"/>
    <w:rsid w:val="006C22B8"/>
    <w:rsid w:val="006D2FA4"/>
    <w:rsid w:val="00734D14"/>
    <w:rsid w:val="00754DAD"/>
    <w:rsid w:val="00801BCB"/>
    <w:rsid w:val="0089653E"/>
    <w:rsid w:val="008B2CBC"/>
    <w:rsid w:val="008E5BF5"/>
    <w:rsid w:val="00915E4C"/>
    <w:rsid w:val="0097590A"/>
    <w:rsid w:val="009E6DAE"/>
    <w:rsid w:val="00AA3140"/>
    <w:rsid w:val="00AD13C5"/>
    <w:rsid w:val="00B76055"/>
    <w:rsid w:val="00C13C2F"/>
    <w:rsid w:val="00C468FC"/>
    <w:rsid w:val="00D30977"/>
    <w:rsid w:val="00D772AA"/>
    <w:rsid w:val="00E239F3"/>
    <w:rsid w:val="00EA6AC9"/>
    <w:rsid w:val="00EC6984"/>
    <w:rsid w:val="00ED195A"/>
    <w:rsid w:val="00EE2475"/>
    <w:rsid w:val="00F1157E"/>
    <w:rsid w:val="00F1657D"/>
    <w:rsid w:val="00F529CF"/>
    <w:rsid w:val="00F9006B"/>
    <w:rsid w:val="00FD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B36A4B"/>
  <w14:defaultImageDpi w14:val="300"/>
  <w15:docId w15:val="{DD59EDB9-D9D8-40CB-8961-578C865E2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984"/>
    <w:pPr>
      <w:spacing w:after="160" w:line="259" w:lineRule="auto"/>
    </w:pPr>
    <w:rPr>
      <w:rFonts w:eastAsiaTheme="minorHAnsi"/>
      <w:sz w:val="22"/>
      <w:szCs w:val="22"/>
      <w:lang w:val="es-MX"/>
    </w:rPr>
  </w:style>
  <w:style w:type="paragraph" w:styleId="Ttulo1">
    <w:name w:val="heading 1"/>
    <w:basedOn w:val="Normal"/>
    <w:link w:val="Ttulo1Car"/>
    <w:uiPriority w:val="1"/>
    <w:qFormat/>
    <w:rsid w:val="00EC6984"/>
    <w:pPr>
      <w:widowControl w:val="0"/>
      <w:autoSpaceDE w:val="0"/>
      <w:autoSpaceDN w:val="0"/>
      <w:spacing w:after="0" w:line="240" w:lineRule="auto"/>
      <w:ind w:left="3409"/>
      <w:jc w:val="center"/>
      <w:outlineLvl w:val="0"/>
    </w:pPr>
    <w:rPr>
      <w:rFonts w:ascii="Times New Roman" w:eastAsia="Times New Roman" w:hAnsi="Times New Roman" w:cs="Times New Roman"/>
      <w:b/>
      <w:bCs/>
      <w:lang w:eastAsia="es-MX" w:bidi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EC6984"/>
    <w:rPr>
      <w:rFonts w:ascii="Times New Roman" w:eastAsia="Times New Roman" w:hAnsi="Times New Roman" w:cs="Times New Roman"/>
      <w:b/>
      <w:bCs/>
      <w:sz w:val="22"/>
      <w:szCs w:val="22"/>
      <w:lang w:val="es-MX" w:eastAsia="es-MX" w:bidi="es-MX"/>
    </w:rPr>
  </w:style>
  <w:style w:type="paragraph" w:styleId="Encabezado">
    <w:name w:val="header"/>
    <w:basedOn w:val="Normal"/>
    <w:link w:val="EncabezadoCar"/>
    <w:uiPriority w:val="99"/>
    <w:unhideWhenUsed/>
    <w:rsid w:val="00EC6984"/>
    <w:pPr>
      <w:tabs>
        <w:tab w:val="center" w:pos="4419"/>
        <w:tab w:val="right" w:pos="8838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EC6984"/>
    <w:rPr>
      <w:rFonts w:eastAsiaTheme="minorHAnsi"/>
      <w:sz w:val="22"/>
      <w:szCs w:val="22"/>
      <w:lang w:val="es-ES"/>
    </w:rPr>
  </w:style>
  <w:style w:type="paragraph" w:customStyle="1" w:styleId="Cuerpo">
    <w:name w:val="Cuerpo"/>
    <w:rsid w:val="00EC6984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s-ES"/>
    </w:rPr>
  </w:style>
  <w:style w:type="paragraph" w:styleId="Prrafodelista">
    <w:name w:val="List Paragraph"/>
    <w:basedOn w:val="Normal"/>
    <w:uiPriority w:val="1"/>
    <w:qFormat/>
    <w:rsid w:val="002D2B8E"/>
    <w:pPr>
      <w:spacing w:after="200" w:line="276" w:lineRule="auto"/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2D2B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2B8E"/>
    <w:rPr>
      <w:rFonts w:ascii="Arial" w:eastAsia="Arial" w:hAnsi="Arial" w:cs="Arial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2B8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2B8E"/>
    <w:rPr>
      <w:rFonts w:ascii="Lucida Grande" w:eastAsiaTheme="minorHAnsi" w:hAnsi="Lucida Grande" w:cs="Lucida Grande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2639</Words>
  <Characters>14517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Rayner</dc:creator>
  <cp:keywords/>
  <dc:description/>
  <cp:lastModifiedBy>USUARIO</cp:lastModifiedBy>
  <cp:revision>5</cp:revision>
  <cp:lastPrinted>2019-09-11T22:20:00Z</cp:lastPrinted>
  <dcterms:created xsi:type="dcterms:W3CDTF">2019-09-11T22:45:00Z</dcterms:created>
  <dcterms:modified xsi:type="dcterms:W3CDTF">2020-01-16T17:56:00Z</dcterms:modified>
</cp:coreProperties>
</file>