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893744" w:rsidRDefault="008A5901" w:rsidP="006823BA">
      <w:pPr>
        <w:spacing w:after="0" w:line="360" w:lineRule="auto"/>
        <w:jc w:val="both"/>
        <w:rPr>
          <w:rFonts w:ascii="Palatino Linotype" w:eastAsia="Times New Roman" w:hAnsi="Palatino Linotype" w:cs="Arial"/>
          <w:color w:val="FF0000"/>
          <w:sz w:val="24"/>
          <w:szCs w:val="24"/>
          <w:lang w:val="es-ES" w:eastAsia="es-ES"/>
        </w:rPr>
      </w:pPr>
      <w:bookmarkStart w:id="0" w:name="_GoBack"/>
      <w:bookmarkEnd w:id="0"/>
      <w:r w:rsidRPr="00893744">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Pr="00893744">
        <w:rPr>
          <w:rFonts w:ascii="Palatino Linotype" w:hAnsi="Palatino Linotype"/>
          <w:sz w:val="24"/>
          <w:szCs w:val="24"/>
        </w:rPr>
        <w:t xml:space="preserve">de fecha </w:t>
      </w:r>
      <w:r w:rsidRPr="00893744">
        <w:rPr>
          <w:rFonts w:ascii="Palatino Linotype" w:hAnsi="Palatino Linotype"/>
          <w:sz w:val="24"/>
          <w:szCs w:val="24"/>
        </w:rPr>
        <w:t>veintinueve</w:t>
      </w:r>
      <w:r w:rsidRPr="00893744">
        <w:rPr>
          <w:rFonts w:ascii="Palatino Linotype" w:hAnsi="Palatino Linotype"/>
          <w:sz w:val="24"/>
          <w:szCs w:val="24"/>
        </w:rPr>
        <w:t xml:space="preserve"> de </w:t>
      </w:r>
      <w:r w:rsidRPr="00893744">
        <w:rPr>
          <w:rFonts w:ascii="Palatino Linotype" w:hAnsi="Palatino Linotype"/>
          <w:sz w:val="24"/>
          <w:szCs w:val="24"/>
        </w:rPr>
        <w:t>enero</w:t>
      </w:r>
      <w:r w:rsidRPr="00893744">
        <w:rPr>
          <w:rFonts w:ascii="Palatino Linotype" w:hAnsi="Palatino Linotype"/>
          <w:sz w:val="24"/>
          <w:szCs w:val="24"/>
        </w:rPr>
        <w:t xml:space="preserve"> de dos mil </w:t>
      </w:r>
      <w:r w:rsidRPr="00893744">
        <w:rPr>
          <w:rFonts w:ascii="Palatino Linotype" w:hAnsi="Palatino Linotype"/>
          <w:sz w:val="24"/>
          <w:szCs w:val="24"/>
        </w:rPr>
        <w:t>veinte</w:t>
      </w:r>
      <w:r w:rsidRPr="00893744">
        <w:rPr>
          <w:rFonts w:ascii="Palatino Linotype" w:hAnsi="Palatino Linotype"/>
          <w:sz w:val="24"/>
          <w:szCs w:val="24"/>
        </w:rPr>
        <w:t>.</w:t>
      </w:r>
    </w:p>
    <w:p w:rsidR="008C60D3" w:rsidRPr="00893744" w:rsidRDefault="008A5901" w:rsidP="006823BA">
      <w:pPr>
        <w:spacing w:after="0" w:line="360" w:lineRule="auto"/>
        <w:jc w:val="both"/>
        <w:rPr>
          <w:rFonts w:ascii="Palatino Linotype" w:eastAsia="Times New Roman" w:hAnsi="Palatino Linotype" w:cs="Arial"/>
          <w:sz w:val="24"/>
          <w:szCs w:val="24"/>
          <w:lang w:val="es-ES" w:eastAsia="es-ES"/>
        </w:rPr>
      </w:pPr>
    </w:p>
    <w:p w:rsidR="00225926" w:rsidRPr="00893744" w:rsidRDefault="008A5901" w:rsidP="00225926">
      <w:pPr>
        <w:spacing w:line="360" w:lineRule="auto"/>
        <w:jc w:val="both"/>
        <w:rPr>
          <w:rFonts w:ascii="Palatino Linotype" w:eastAsia="Times New Roman" w:hAnsi="Palatino Linotype" w:cs="Arial"/>
          <w:sz w:val="24"/>
          <w:szCs w:val="24"/>
          <w:lang w:val="es-ES" w:eastAsia="es-ES"/>
        </w:rPr>
      </w:pPr>
      <w:r w:rsidRPr="00893744">
        <w:rPr>
          <w:rFonts w:ascii="Palatino Linotype" w:eastAsia="Times New Roman" w:hAnsi="Palatino Linotype" w:cs="Times New Roman"/>
          <w:sz w:val="24"/>
          <w:szCs w:val="24"/>
          <w:lang w:val="es-ES" w:eastAsia="es-ES"/>
        </w:rPr>
        <w:t>VISTO</w:t>
      </w:r>
      <w:r w:rsidRPr="00893744">
        <w:rPr>
          <w:rFonts w:ascii="Palatino Linotype" w:eastAsia="Times New Roman" w:hAnsi="Palatino Linotype" w:cs="Times New Roman"/>
          <w:sz w:val="24"/>
          <w:szCs w:val="24"/>
          <w:lang w:val="es-ES" w:eastAsia="es-ES"/>
        </w:rPr>
        <w:t>S</w:t>
      </w:r>
      <w:r w:rsidRPr="00893744">
        <w:rPr>
          <w:rFonts w:ascii="Palatino Linotype" w:eastAsia="Times New Roman" w:hAnsi="Palatino Linotype" w:cs="Times New Roman"/>
          <w:sz w:val="24"/>
          <w:szCs w:val="24"/>
          <w:lang w:val="es-ES" w:eastAsia="es-ES"/>
        </w:rPr>
        <w:t xml:space="preserve"> l</w:t>
      </w:r>
      <w:r w:rsidRPr="00893744">
        <w:rPr>
          <w:rFonts w:ascii="Palatino Linotype" w:eastAsia="Times New Roman" w:hAnsi="Palatino Linotype" w:cs="Times New Roman"/>
          <w:sz w:val="24"/>
          <w:szCs w:val="24"/>
          <w:lang w:val="es-ES" w:eastAsia="es-ES"/>
        </w:rPr>
        <w:t>os</w:t>
      </w:r>
      <w:r w:rsidRPr="00893744">
        <w:rPr>
          <w:rFonts w:ascii="Palatino Linotype" w:eastAsia="Times New Roman" w:hAnsi="Palatino Linotype" w:cs="Times New Roman"/>
          <w:sz w:val="24"/>
          <w:szCs w:val="24"/>
          <w:lang w:val="es-ES" w:eastAsia="es-ES"/>
        </w:rPr>
        <w:t xml:space="preserve"> expediente</w:t>
      </w:r>
      <w:r w:rsidRPr="00893744">
        <w:rPr>
          <w:rFonts w:ascii="Palatino Linotype" w:eastAsia="Times New Roman" w:hAnsi="Palatino Linotype" w:cs="Times New Roman"/>
          <w:sz w:val="24"/>
          <w:szCs w:val="24"/>
          <w:lang w:val="es-ES" w:eastAsia="es-ES"/>
        </w:rPr>
        <w:t>s</w:t>
      </w:r>
      <w:r w:rsidRPr="00893744">
        <w:rPr>
          <w:rFonts w:ascii="Palatino Linotype" w:eastAsia="Times New Roman" w:hAnsi="Palatino Linotype" w:cs="Times New Roman"/>
          <w:sz w:val="24"/>
          <w:szCs w:val="24"/>
          <w:lang w:val="es-ES" w:eastAsia="es-ES"/>
        </w:rPr>
        <w:t xml:space="preserve"> formado</w:t>
      </w:r>
      <w:r w:rsidRPr="00893744">
        <w:rPr>
          <w:rFonts w:ascii="Palatino Linotype" w:eastAsia="Times New Roman" w:hAnsi="Palatino Linotype" w:cs="Times New Roman"/>
          <w:sz w:val="24"/>
          <w:szCs w:val="24"/>
          <w:lang w:val="es-ES" w:eastAsia="es-ES"/>
        </w:rPr>
        <w:t>s</w:t>
      </w:r>
      <w:r w:rsidRPr="00893744">
        <w:rPr>
          <w:rFonts w:ascii="Palatino Linotype" w:eastAsia="Times New Roman" w:hAnsi="Palatino Linotype" w:cs="Times New Roman"/>
          <w:sz w:val="24"/>
          <w:szCs w:val="24"/>
          <w:lang w:val="es-ES" w:eastAsia="es-ES"/>
        </w:rPr>
        <w:t xml:space="preserve"> con motivo de</w:t>
      </w:r>
      <w:r w:rsidRPr="00893744">
        <w:rPr>
          <w:rFonts w:ascii="Palatino Linotype" w:eastAsia="Times New Roman" w:hAnsi="Palatino Linotype" w:cs="Times New Roman"/>
          <w:sz w:val="24"/>
          <w:szCs w:val="24"/>
          <w:lang w:val="es-ES" w:eastAsia="es-ES"/>
        </w:rPr>
        <w:t xml:space="preserve"> </w:t>
      </w:r>
      <w:r w:rsidRPr="00893744">
        <w:rPr>
          <w:rFonts w:ascii="Palatino Linotype" w:eastAsia="Times New Roman" w:hAnsi="Palatino Linotype" w:cs="Times New Roman"/>
          <w:sz w:val="24"/>
          <w:szCs w:val="24"/>
          <w:lang w:val="es-ES" w:eastAsia="es-ES"/>
        </w:rPr>
        <w:t>l</w:t>
      </w:r>
      <w:r w:rsidRPr="00893744">
        <w:rPr>
          <w:rFonts w:ascii="Palatino Linotype" w:eastAsia="Times New Roman" w:hAnsi="Palatino Linotype" w:cs="Times New Roman"/>
          <w:sz w:val="24"/>
          <w:szCs w:val="24"/>
          <w:lang w:val="es-ES" w:eastAsia="es-ES"/>
        </w:rPr>
        <w:t>os</w:t>
      </w:r>
      <w:r w:rsidRPr="00893744">
        <w:rPr>
          <w:rFonts w:ascii="Palatino Linotype" w:eastAsia="Times New Roman" w:hAnsi="Palatino Linotype" w:cs="Times New Roman"/>
          <w:sz w:val="24"/>
          <w:szCs w:val="24"/>
          <w:lang w:val="es-ES" w:eastAsia="es-ES"/>
        </w:rPr>
        <w:t xml:space="preserve"> recurso</w:t>
      </w:r>
      <w:r w:rsidRPr="00893744">
        <w:rPr>
          <w:rFonts w:ascii="Palatino Linotype" w:eastAsia="Times New Roman" w:hAnsi="Palatino Linotype" w:cs="Times New Roman"/>
          <w:sz w:val="24"/>
          <w:szCs w:val="24"/>
          <w:lang w:val="es-ES" w:eastAsia="es-ES"/>
        </w:rPr>
        <w:t>s</w:t>
      </w:r>
      <w:r w:rsidRPr="00893744">
        <w:rPr>
          <w:rFonts w:ascii="Palatino Linotype" w:eastAsia="Times New Roman" w:hAnsi="Palatino Linotype" w:cs="Times New Roman"/>
          <w:sz w:val="24"/>
          <w:szCs w:val="24"/>
          <w:lang w:val="es-ES" w:eastAsia="es-ES"/>
        </w:rPr>
        <w:t xml:space="preserve"> de revisión </w:t>
      </w:r>
      <w:r w:rsidRPr="00893744">
        <w:rPr>
          <w:rFonts w:ascii="Palatino Linotype" w:eastAsia="Times New Roman" w:hAnsi="Palatino Linotype" w:cs="Times New Roman"/>
          <w:b/>
          <w:sz w:val="24"/>
          <w:szCs w:val="24"/>
          <w:lang w:val="es-ES" w:eastAsia="es-ES"/>
        </w:rPr>
        <w:t>0</w:t>
      </w:r>
      <w:r w:rsidRPr="00893744">
        <w:rPr>
          <w:rFonts w:ascii="Palatino Linotype" w:eastAsia="Times New Roman" w:hAnsi="Palatino Linotype" w:cs="Times New Roman"/>
          <w:b/>
          <w:sz w:val="24"/>
          <w:szCs w:val="24"/>
          <w:lang w:val="es-ES" w:eastAsia="es-ES"/>
        </w:rPr>
        <w:t>8</w:t>
      </w:r>
      <w:r w:rsidRPr="00893744">
        <w:rPr>
          <w:rFonts w:ascii="Palatino Linotype" w:eastAsia="Times New Roman" w:hAnsi="Palatino Linotype" w:cs="Times New Roman"/>
          <w:b/>
          <w:sz w:val="24"/>
          <w:szCs w:val="24"/>
          <w:lang w:val="es-ES" w:eastAsia="es-ES"/>
        </w:rPr>
        <w:t>627</w:t>
      </w:r>
      <w:r w:rsidRPr="00893744">
        <w:rPr>
          <w:rFonts w:ascii="Palatino Linotype" w:eastAsia="Times New Roman" w:hAnsi="Palatino Linotype" w:cs="Times New Roman"/>
          <w:b/>
          <w:sz w:val="24"/>
          <w:szCs w:val="24"/>
          <w:lang w:val="es-ES" w:eastAsia="es-ES"/>
        </w:rPr>
        <w:t>/INFOEM/IP/RR/2019</w:t>
      </w:r>
      <w:r w:rsidRPr="00893744">
        <w:rPr>
          <w:rFonts w:ascii="Palatino Linotype" w:eastAsia="Times New Roman" w:hAnsi="Palatino Linotype" w:cs="Times New Roman"/>
          <w:b/>
          <w:sz w:val="24"/>
          <w:szCs w:val="24"/>
          <w:lang w:val="es-ES" w:eastAsia="es-ES"/>
        </w:rPr>
        <w:t xml:space="preserve"> y 08628/INFOEM/IP/RR/2019 </w:t>
      </w:r>
      <w:r w:rsidRPr="00893744">
        <w:rPr>
          <w:rFonts w:ascii="Palatino Linotype" w:eastAsia="Times New Roman" w:hAnsi="Palatino Linotype" w:cs="Times New Roman"/>
          <w:sz w:val="24"/>
          <w:szCs w:val="24"/>
          <w:lang w:val="es-ES" w:eastAsia="es-ES"/>
        </w:rPr>
        <w:t>acumulados</w:t>
      </w:r>
      <w:r w:rsidRPr="00893744">
        <w:rPr>
          <w:rFonts w:ascii="Palatino Linotype" w:eastAsia="Times New Roman" w:hAnsi="Palatino Linotype" w:cs="Times New Roman"/>
          <w:b/>
          <w:sz w:val="24"/>
          <w:szCs w:val="24"/>
          <w:lang w:val="es-ES" w:eastAsia="es-ES"/>
        </w:rPr>
        <w:t>,</w:t>
      </w:r>
      <w:r w:rsidRPr="00893744">
        <w:rPr>
          <w:rFonts w:ascii="Palatino Linotype" w:eastAsia="Times New Roman" w:hAnsi="Palatino Linotype" w:cs="Times New Roman"/>
          <w:sz w:val="24"/>
          <w:szCs w:val="24"/>
          <w:lang w:val="es-ES" w:eastAsia="es-ES"/>
        </w:rPr>
        <w:t xml:space="preserve"> interpuesto</w:t>
      </w:r>
      <w:r w:rsidRPr="00893744">
        <w:rPr>
          <w:rFonts w:ascii="Palatino Linotype" w:eastAsia="Times New Roman" w:hAnsi="Palatino Linotype" w:cs="Times New Roman"/>
          <w:sz w:val="24"/>
          <w:szCs w:val="24"/>
          <w:lang w:val="es-ES" w:eastAsia="es-ES"/>
        </w:rPr>
        <w:t>s</w:t>
      </w:r>
      <w:r w:rsidRPr="00893744">
        <w:rPr>
          <w:rFonts w:ascii="Palatino Linotype" w:eastAsia="Times New Roman" w:hAnsi="Palatino Linotype" w:cs="Times New Roman"/>
          <w:sz w:val="24"/>
          <w:szCs w:val="24"/>
          <w:lang w:val="es-ES" w:eastAsia="es-ES"/>
        </w:rPr>
        <w:t xml:space="preserve"> por </w:t>
      </w:r>
      <w:r w:rsidRPr="007A1D93">
        <w:rPr>
          <w:rFonts w:ascii="Palatino Linotype" w:eastAsia="Times New Roman" w:hAnsi="Palatino Linotype" w:cs="Times New Roman"/>
          <w:sz w:val="24"/>
          <w:szCs w:val="24"/>
          <w:lang w:val="es-ES" w:eastAsia="es-ES"/>
        </w:rPr>
        <w:t>xxxx xxxx xxxx</w:t>
      </w:r>
      <w:r w:rsidRPr="00893744">
        <w:rPr>
          <w:rFonts w:ascii="Palatino Linotype" w:eastAsia="Times New Roman" w:hAnsi="Palatino Linotype" w:cs="Times New Roman"/>
          <w:b/>
          <w:sz w:val="24"/>
          <w:szCs w:val="24"/>
          <w:lang w:val="es-ES" w:eastAsia="es-ES"/>
        </w:rPr>
        <w:t>,</w:t>
      </w:r>
      <w:r w:rsidRPr="00893744">
        <w:rPr>
          <w:rFonts w:ascii="Palatino Linotype" w:eastAsia="Times New Roman" w:hAnsi="Palatino Linotype" w:cs="Times New Roman"/>
          <w:sz w:val="24"/>
          <w:szCs w:val="24"/>
          <w:lang w:val="es-ES" w:eastAsia="es-ES"/>
        </w:rPr>
        <w:t xml:space="preserve"> en lo sucesivo </w:t>
      </w:r>
      <w:r w:rsidRPr="00893744">
        <w:rPr>
          <w:rFonts w:ascii="Palatino Linotype" w:eastAsia="Times New Roman" w:hAnsi="Palatino Linotype" w:cs="Times New Roman"/>
          <w:b/>
          <w:sz w:val="24"/>
          <w:szCs w:val="24"/>
          <w:lang w:val="es-ES" w:eastAsia="es-ES"/>
        </w:rPr>
        <w:t>EL</w:t>
      </w:r>
      <w:r w:rsidRPr="00893744">
        <w:rPr>
          <w:rFonts w:ascii="Palatino Linotype" w:eastAsia="Times New Roman" w:hAnsi="Palatino Linotype" w:cs="Times New Roman"/>
          <w:b/>
          <w:sz w:val="24"/>
          <w:szCs w:val="24"/>
          <w:lang w:val="es-ES" w:eastAsia="es-ES"/>
        </w:rPr>
        <w:t xml:space="preserve"> RECURRENTE,</w:t>
      </w:r>
      <w:r w:rsidRPr="00893744">
        <w:rPr>
          <w:rFonts w:ascii="Palatino Linotype" w:eastAsia="Times New Roman" w:hAnsi="Palatino Linotype" w:cs="Times New Roman"/>
          <w:sz w:val="24"/>
          <w:szCs w:val="24"/>
          <w:lang w:val="es-ES" w:eastAsia="es-ES"/>
        </w:rPr>
        <w:t xml:space="preserve"> </w:t>
      </w:r>
      <w:r w:rsidRPr="00893744">
        <w:rPr>
          <w:rFonts w:ascii="Palatino Linotype" w:eastAsia="Times New Roman" w:hAnsi="Palatino Linotype" w:cs="Arial"/>
          <w:sz w:val="24"/>
          <w:szCs w:val="24"/>
          <w:lang w:val="es-ES" w:eastAsia="es-ES"/>
        </w:rPr>
        <w:t>en contra de la</w:t>
      </w:r>
      <w:r w:rsidRPr="00893744">
        <w:rPr>
          <w:rFonts w:ascii="Palatino Linotype" w:eastAsia="Times New Roman" w:hAnsi="Palatino Linotype" w:cs="Arial"/>
          <w:sz w:val="24"/>
          <w:szCs w:val="24"/>
          <w:lang w:val="es-ES" w:eastAsia="es-ES"/>
        </w:rPr>
        <w:t>s</w:t>
      </w:r>
      <w:r w:rsidRPr="00893744">
        <w:rPr>
          <w:rFonts w:ascii="Palatino Linotype" w:eastAsia="Times New Roman" w:hAnsi="Palatino Linotype" w:cs="Arial"/>
          <w:sz w:val="24"/>
          <w:szCs w:val="24"/>
          <w:lang w:val="es-ES" w:eastAsia="es-ES"/>
        </w:rPr>
        <w:t xml:space="preserve"> respuesta</w:t>
      </w:r>
      <w:r w:rsidRPr="00893744">
        <w:rPr>
          <w:rFonts w:ascii="Palatino Linotype" w:eastAsia="Times New Roman" w:hAnsi="Palatino Linotype" w:cs="Arial"/>
          <w:sz w:val="24"/>
          <w:szCs w:val="24"/>
          <w:lang w:val="es-ES" w:eastAsia="es-ES"/>
        </w:rPr>
        <w:t>s</w:t>
      </w:r>
      <w:r w:rsidRPr="00893744">
        <w:rPr>
          <w:rFonts w:ascii="Palatino Linotype" w:eastAsia="Times New Roman" w:hAnsi="Palatino Linotype" w:cs="Arial"/>
          <w:sz w:val="24"/>
          <w:szCs w:val="24"/>
          <w:lang w:val="es-ES" w:eastAsia="es-ES"/>
        </w:rPr>
        <w:t xml:space="preserve"> del </w:t>
      </w:r>
      <w:r w:rsidRPr="00893744">
        <w:rPr>
          <w:rFonts w:ascii="Palatino Linotype" w:eastAsia="Times New Roman" w:hAnsi="Palatino Linotype" w:cs="Arial"/>
          <w:b/>
          <w:sz w:val="24"/>
          <w:szCs w:val="24"/>
          <w:lang w:val="es-ES" w:eastAsia="es-ES"/>
        </w:rPr>
        <w:t xml:space="preserve">Ayuntamiento de </w:t>
      </w:r>
      <w:r w:rsidRPr="00893744">
        <w:rPr>
          <w:rFonts w:ascii="Palatino Linotype" w:eastAsia="Times New Roman" w:hAnsi="Palatino Linotype" w:cs="Arial"/>
          <w:b/>
          <w:sz w:val="24"/>
          <w:szCs w:val="24"/>
          <w:lang w:val="es-ES" w:eastAsia="es-ES"/>
        </w:rPr>
        <w:t>Toluca</w:t>
      </w:r>
      <w:r w:rsidRPr="00893744">
        <w:rPr>
          <w:rFonts w:ascii="Palatino Linotype" w:eastAsia="Times New Roman" w:hAnsi="Palatino Linotype" w:cs="Arial"/>
          <w:b/>
          <w:sz w:val="24"/>
          <w:szCs w:val="24"/>
          <w:lang w:val="es-ES" w:eastAsia="es-ES"/>
        </w:rPr>
        <w:t xml:space="preserve">, </w:t>
      </w:r>
      <w:r w:rsidRPr="00893744">
        <w:rPr>
          <w:rFonts w:ascii="Palatino Linotype" w:eastAsia="Times New Roman" w:hAnsi="Palatino Linotype" w:cs="Arial"/>
          <w:sz w:val="24"/>
          <w:szCs w:val="24"/>
          <w:lang w:val="es-ES" w:eastAsia="es-ES"/>
        </w:rPr>
        <w:t xml:space="preserve">en lo sucesivo </w:t>
      </w:r>
      <w:r w:rsidRPr="00893744">
        <w:rPr>
          <w:rFonts w:ascii="Palatino Linotype" w:eastAsia="Times New Roman" w:hAnsi="Palatino Linotype" w:cs="Arial"/>
          <w:b/>
          <w:sz w:val="24"/>
          <w:szCs w:val="24"/>
          <w:lang w:val="es-ES" w:eastAsia="es-ES"/>
        </w:rPr>
        <w:t xml:space="preserve">EL SUJETO OBLIGADO, </w:t>
      </w:r>
      <w:r w:rsidRPr="00893744">
        <w:rPr>
          <w:rFonts w:ascii="Palatino Linotype" w:eastAsia="Times New Roman" w:hAnsi="Palatino Linotype" w:cs="Arial"/>
          <w:sz w:val="24"/>
          <w:szCs w:val="24"/>
          <w:lang w:val="es-ES" w:eastAsia="es-ES"/>
        </w:rPr>
        <w:t>se procede a dictar la presente resolución con base en lo siguiente:</w:t>
      </w:r>
    </w:p>
    <w:p w:rsidR="00866279" w:rsidRPr="00893744" w:rsidRDefault="008A5901" w:rsidP="00866279">
      <w:pPr>
        <w:spacing w:line="360" w:lineRule="auto"/>
        <w:jc w:val="center"/>
        <w:rPr>
          <w:rFonts w:ascii="Palatino Linotype" w:eastAsia="Times New Roman" w:hAnsi="Palatino Linotype" w:cs="Arial"/>
          <w:b/>
          <w:sz w:val="24"/>
          <w:szCs w:val="24"/>
          <w:lang w:val="es-ES" w:eastAsia="es-ES"/>
        </w:rPr>
      </w:pPr>
      <w:r w:rsidRPr="00893744">
        <w:rPr>
          <w:rFonts w:ascii="Palatino Linotype" w:eastAsia="Times New Roman" w:hAnsi="Palatino Linotype" w:cs="Arial"/>
          <w:b/>
          <w:sz w:val="24"/>
          <w:szCs w:val="24"/>
          <w:lang w:val="es-ES" w:eastAsia="es-ES"/>
        </w:rPr>
        <w:t>R E S U L T A N D O</w:t>
      </w:r>
    </w:p>
    <w:p w:rsidR="00866279" w:rsidRPr="00893744" w:rsidRDefault="008A5901" w:rsidP="00225926">
      <w:pPr>
        <w:spacing w:line="360" w:lineRule="auto"/>
        <w:jc w:val="both"/>
        <w:rPr>
          <w:rFonts w:ascii="Palatino Linotype" w:eastAsia="Times New Roman" w:hAnsi="Palatino Linotype" w:cs="Arial"/>
          <w:sz w:val="24"/>
          <w:szCs w:val="24"/>
          <w:lang w:val="es-ES" w:eastAsia="es-ES"/>
        </w:rPr>
      </w:pPr>
      <w:r w:rsidRPr="00893744">
        <w:rPr>
          <w:rFonts w:ascii="Palatino Linotype" w:eastAsia="Times New Roman" w:hAnsi="Palatino Linotype" w:cs="Arial"/>
          <w:b/>
          <w:sz w:val="28"/>
          <w:szCs w:val="28"/>
          <w:lang w:val="es-ES" w:eastAsia="es-ES"/>
        </w:rPr>
        <w:t>I.</w:t>
      </w:r>
      <w:r w:rsidRPr="00893744">
        <w:rPr>
          <w:rFonts w:ascii="Palatino Linotype" w:eastAsia="Times New Roman" w:hAnsi="Palatino Linotype" w:cs="Arial"/>
          <w:b/>
          <w:sz w:val="24"/>
          <w:szCs w:val="24"/>
          <w:lang w:val="es-ES" w:eastAsia="es-ES"/>
        </w:rPr>
        <w:t xml:space="preserve"> </w:t>
      </w:r>
      <w:r w:rsidRPr="00893744">
        <w:rPr>
          <w:rFonts w:ascii="Palatino Linotype" w:eastAsia="Times New Roman" w:hAnsi="Palatino Linotype" w:cs="Arial"/>
          <w:sz w:val="24"/>
          <w:szCs w:val="24"/>
          <w:lang w:val="es-ES" w:eastAsia="es-ES"/>
        </w:rPr>
        <w:t>En fecha</w:t>
      </w:r>
      <w:r w:rsidRPr="00893744">
        <w:rPr>
          <w:rFonts w:ascii="Palatino Linotype" w:eastAsia="Times New Roman" w:hAnsi="Palatino Linotype" w:cs="Arial"/>
          <w:sz w:val="24"/>
          <w:szCs w:val="24"/>
          <w:lang w:val="es-ES" w:eastAsia="es-ES"/>
        </w:rPr>
        <w:t>s</w:t>
      </w:r>
      <w:r w:rsidRPr="00893744">
        <w:rPr>
          <w:rFonts w:ascii="Palatino Linotype" w:eastAsia="Times New Roman" w:hAnsi="Palatino Linotype" w:cs="Arial"/>
          <w:sz w:val="24"/>
          <w:szCs w:val="24"/>
          <w:lang w:val="es-ES" w:eastAsia="es-ES"/>
        </w:rPr>
        <w:t xml:space="preserve"> </w:t>
      </w:r>
      <w:r w:rsidRPr="00893744">
        <w:rPr>
          <w:rFonts w:ascii="Palatino Linotype" w:eastAsia="Times New Roman" w:hAnsi="Palatino Linotype" w:cs="Arial"/>
          <w:sz w:val="24"/>
          <w:szCs w:val="24"/>
          <w:lang w:val="es-ES" w:eastAsia="es-ES"/>
        </w:rPr>
        <w:t>diecinueve</w:t>
      </w:r>
      <w:r w:rsidRPr="00893744">
        <w:rPr>
          <w:rFonts w:ascii="Palatino Linotype" w:eastAsia="Times New Roman" w:hAnsi="Palatino Linotype" w:cs="Arial"/>
          <w:sz w:val="24"/>
          <w:szCs w:val="24"/>
          <w:lang w:val="es-ES" w:eastAsia="es-ES"/>
        </w:rPr>
        <w:t xml:space="preserve"> de </w:t>
      </w:r>
      <w:r w:rsidRPr="00893744">
        <w:rPr>
          <w:rFonts w:ascii="Palatino Linotype" w:eastAsia="Times New Roman" w:hAnsi="Palatino Linotype" w:cs="Arial"/>
          <w:sz w:val="24"/>
          <w:szCs w:val="24"/>
          <w:lang w:val="es-ES" w:eastAsia="es-ES"/>
        </w:rPr>
        <w:t>octubre</w:t>
      </w:r>
      <w:r w:rsidRPr="00893744">
        <w:rPr>
          <w:rFonts w:ascii="Palatino Linotype" w:eastAsia="Times New Roman" w:hAnsi="Palatino Linotype" w:cs="Arial"/>
          <w:sz w:val="24"/>
          <w:szCs w:val="24"/>
          <w:lang w:val="es-ES" w:eastAsia="es-ES"/>
        </w:rPr>
        <w:t xml:space="preserve"> </w:t>
      </w:r>
      <w:r w:rsidRPr="00893744">
        <w:rPr>
          <w:rFonts w:ascii="Palatino Linotype" w:eastAsia="Times New Roman" w:hAnsi="Palatino Linotype" w:cs="Arial"/>
          <w:sz w:val="24"/>
          <w:szCs w:val="24"/>
          <w:lang w:val="es-ES" w:eastAsia="es-ES"/>
        </w:rPr>
        <w:t xml:space="preserve">de dos mil diecinueve, </w:t>
      </w:r>
      <w:r w:rsidRPr="00893744">
        <w:rPr>
          <w:rFonts w:ascii="Palatino Linotype" w:eastAsia="Times New Roman" w:hAnsi="Palatino Linotype" w:cs="Arial"/>
          <w:b/>
          <w:sz w:val="24"/>
          <w:szCs w:val="24"/>
          <w:lang w:val="es-ES" w:eastAsia="es-ES"/>
        </w:rPr>
        <w:t>EL</w:t>
      </w:r>
      <w:r w:rsidRPr="00893744">
        <w:rPr>
          <w:rFonts w:ascii="Palatino Linotype" w:eastAsia="Times New Roman" w:hAnsi="Palatino Linotype" w:cs="Arial"/>
          <w:b/>
          <w:sz w:val="24"/>
          <w:szCs w:val="24"/>
          <w:lang w:val="es-ES" w:eastAsia="es-ES"/>
        </w:rPr>
        <w:t xml:space="preserve"> RECURRENTE</w:t>
      </w:r>
      <w:r w:rsidRPr="00893744">
        <w:rPr>
          <w:rFonts w:ascii="Palatino Linotype" w:eastAsia="Times New Roman" w:hAnsi="Palatino Linotype" w:cs="Arial"/>
          <w:sz w:val="24"/>
          <w:szCs w:val="24"/>
          <w:lang w:val="es-ES" w:eastAsia="es-ES"/>
        </w:rPr>
        <w:t xml:space="preserve"> presentó a través </w:t>
      </w:r>
      <w:r w:rsidRPr="00893744">
        <w:rPr>
          <w:rFonts w:ascii="Palatino Linotype" w:eastAsia="Times New Roman" w:hAnsi="Palatino Linotype" w:cs="Arial"/>
          <w:sz w:val="24"/>
          <w:szCs w:val="24"/>
          <w:lang w:val="es-ES" w:eastAsia="es-ES"/>
        </w:rPr>
        <w:t>de la Plata</w:t>
      </w:r>
      <w:r w:rsidRPr="00893744">
        <w:rPr>
          <w:rFonts w:ascii="Palatino Linotype" w:eastAsia="Times New Roman" w:hAnsi="Palatino Linotype" w:cs="Arial"/>
          <w:sz w:val="24"/>
          <w:szCs w:val="24"/>
          <w:lang w:val="es-ES" w:eastAsia="es-ES"/>
        </w:rPr>
        <w:t xml:space="preserve">forma Nacional de </w:t>
      </w:r>
      <w:r w:rsidRPr="00893744">
        <w:rPr>
          <w:rFonts w:ascii="Palatino Linotype" w:eastAsia="Times New Roman" w:hAnsi="Palatino Linotype" w:cs="Arial"/>
          <w:sz w:val="24"/>
          <w:szCs w:val="24"/>
          <w:lang w:val="es-ES" w:eastAsia="es-ES"/>
        </w:rPr>
        <w:t>Transparencia;</w:t>
      </w:r>
      <w:r w:rsidRPr="00893744">
        <w:rPr>
          <w:rFonts w:ascii="Palatino Linotype" w:eastAsia="Times New Roman" w:hAnsi="Palatino Linotype" w:cs="Arial"/>
          <w:sz w:val="24"/>
          <w:szCs w:val="24"/>
          <w:lang w:val="es-ES" w:eastAsia="es-ES"/>
        </w:rPr>
        <w:t xml:space="preserve"> </w:t>
      </w:r>
      <w:r w:rsidRPr="00893744">
        <w:rPr>
          <w:rFonts w:ascii="Palatino Linotype" w:eastAsia="Times New Roman" w:hAnsi="Palatino Linotype" w:cs="Arial"/>
          <w:sz w:val="24"/>
          <w:szCs w:val="24"/>
          <w:lang w:val="es-ES" w:eastAsia="es-ES"/>
        </w:rPr>
        <w:t>que por ser día inhábil, se registró el veintiuno del mismo mes y año en el</w:t>
      </w:r>
      <w:r w:rsidRPr="00893744">
        <w:rPr>
          <w:rFonts w:ascii="Palatino Linotype" w:eastAsia="Times New Roman" w:hAnsi="Palatino Linotype" w:cs="Arial"/>
          <w:sz w:val="24"/>
          <w:szCs w:val="24"/>
          <w:lang w:val="es-ES" w:eastAsia="es-ES"/>
        </w:rPr>
        <w:t xml:space="preserve"> Sistema de Acceso a la Información Mexiquense</w:t>
      </w:r>
      <w:r w:rsidRPr="00893744">
        <w:rPr>
          <w:rFonts w:ascii="Palatino Linotype" w:eastAsia="Times New Roman" w:hAnsi="Palatino Linotype" w:cs="Arial"/>
          <w:sz w:val="24"/>
          <w:szCs w:val="24"/>
          <w:lang w:val="es-ES" w:eastAsia="es-ES"/>
        </w:rPr>
        <w:t xml:space="preserve">, en lo subsecuente </w:t>
      </w:r>
      <w:r w:rsidRPr="00893744">
        <w:rPr>
          <w:rFonts w:ascii="Palatino Linotype" w:eastAsia="Times New Roman" w:hAnsi="Palatino Linotype" w:cs="Arial"/>
          <w:b/>
          <w:sz w:val="24"/>
          <w:szCs w:val="24"/>
          <w:lang w:val="es-ES" w:eastAsia="es-ES"/>
        </w:rPr>
        <w:t>EL SAIMEX</w:t>
      </w:r>
      <w:r w:rsidRPr="00893744">
        <w:rPr>
          <w:rFonts w:ascii="Palatino Linotype" w:eastAsia="Times New Roman" w:hAnsi="Palatino Linotype" w:cs="Arial"/>
          <w:sz w:val="24"/>
          <w:szCs w:val="24"/>
          <w:lang w:val="es-ES" w:eastAsia="es-ES"/>
        </w:rPr>
        <w:t xml:space="preserve"> ante </w:t>
      </w:r>
      <w:r w:rsidRPr="00893744">
        <w:rPr>
          <w:rFonts w:ascii="Palatino Linotype" w:eastAsia="Times New Roman" w:hAnsi="Palatino Linotype" w:cs="Arial"/>
          <w:b/>
          <w:sz w:val="24"/>
          <w:szCs w:val="24"/>
          <w:lang w:val="es-ES" w:eastAsia="es-ES"/>
        </w:rPr>
        <w:t>EL SUJETO OBLIGADO</w:t>
      </w:r>
      <w:r w:rsidRPr="00893744">
        <w:rPr>
          <w:rFonts w:ascii="Palatino Linotype" w:eastAsia="Times New Roman" w:hAnsi="Palatino Linotype" w:cs="Arial"/>
          <w:sz w:val="24"/>
          <w:szCs w:val="24"/>
          <w:lang w:val="es-ES" w:eastAsia="es-ES"/>
        </w:rPr>
        <w:t xml:space="preserve">, </w:t>
      </w:r>
      <w:r w:rsidRPr="00893744">
        <w:rPr>
          <w:rFonts w:ascii="Palatino Linotype" w:eastAsia="Times New Roman" w:hAnsi="Palatino Linotype" w:cs="Times New Roman"/>
          <w:sz w:val="24"/>
          <w:szCs w:val="24"/>
          <w:lang w:val="es-ES" w:eastAsia="es-ES"/>
        </w:rPr>
        <w:t>la</w:t>
      </w:r>
      <w:r w:rsidRPr="00893744">
        <w:rPr>
          <w:rFonts w:ascii="Palatino Linotype" w:eastAsia="Times New Roman" w:hAnsi="Palatino Linotype" w:cs="Times New Roman"/>
          <w:sz w:val="24"/>
          <w:szCs w:val="24"/>
          <w:lang w:val="es-ES" w:eastAsia="es-ES"/>
        </w:rPr>
        <w:t>s</w:t>
      </w:r>
      <w:r w:rsidRPr="00893744">
        <w:rPr>
          <w:rFonts w:ascii="Palatino Linotype" w:eastAsia="Times New Roman" w:hAnsi="Palatino Linotype" w:cs="Times New Roman"/>
          <w:sz w:val="24"/>
          <w:szCs w:val="24"/>
          <w:lang w:val="es-ES" w:eastAsia="es-ES"/>
        </w:rPr>
        <w:t xml:space="preserve"> solicitud</w:t>
      </w:r>
      <w:r w:rsidRPr="00893744">
        <w:rPr>
          <w:rFonts w:ascii="Palatino Linotype" w:eastAsia="Times New Roman" w:hAnsi="Palatino Linotype" w:cs="Times New Roman"/>
          <w:sz w:val="24"/>
          <w:szCs w:val="24"/>
          <w:lang w:val="es-ES" w:eastAsia="es-ES"/>
        </w:rPr>
        <w:t>es</w:t>
      </w:r>
      <w:r w:rsidRPr="00893744">
        <w:rPr>
          <w:rFonts w:ascii="Palatino Linotype" w:eastAsia="Times New Roman" w:hAnsi="Palatino Linotype" w:cs="Times New Roman"/>
          <w:sz w:val="24"/>
          <w:szCs w:val="24"/>
          <w:lang w:val="es-ES" w:eastAsia="es-ES"/>
        </w:rPr>
        <w:t xml:space="preserve"> de acc</w:t>
      </w:r>
      <w:r w:rsidRPr="00893744">
        <w:rPr>
          <w:rFonts w:ascii="Palatino Linotype" w:eastAsia="Times New Roman" w:hAnsi="Palatino Linotype" w:cs="Times New Roman"/>
          <w:sz w:val="24"/>
          <w:szCs w:val="24"/>
          <w:lang w:val="es-ES" w:eastAsia="es-ES"/>
        </w:rPr>
        <w:t>eso a información pública, a la</w:t>
      </w:r>
      <w:r w:rsidRPr="00893744">
        <w:rPr>
          <w:rFonts w:ascii="Palatino Linotype" w:eastAsia="Times New Roman" w:hAnsi="Palatino Linotype" w:cs="Times New Roman"/>
          <w:sz w:val="24"/>
          <w:szCs w:val="24"/>
          <w:lang w:val="es-ES" w:eastAsia="es-ES"/>
        </w:rPr>
        <w:t>s</w:t>
      </w:r>
      <w:r w:rsidRPr="00893744">
        <w:rPr>
          <w:rFonts w:ascii="Palatino Linotype" w:eastAsia="Times New Roman" w:hAnsi="Palatino Linotype" w:cs="Times New Roman"/>
          <w:sz w:val="24"/>
          <w:szCs w:val="24"/>
          <w:lang w:val="es-ES" w:eastAsia="es-ES"/>
        </w:rPr>
        <w:t xml:space="preserve"> que se le</w:t>
      </w:r>
      <w:r w:rsidRPr="00893744">
        <w:rPr>
          <w:rFonts w:ascii="Palatino Linotype" w:eastAsia="Times New Roman" w:hAnsi="Palatino Linotype" w:cs="Times New Roman"/>
          <w:sz w:val="24"/>
          <w:szCs w:val="24"/>
          <w:lang w:val="es-ES" w:eastAsia="es-ES"/>
        </w:rPr>
        <w:t>s</w:t>
      </w:r>
      <w:r w:rsidRPr="00893744">
        <w:rPr>
          <w:rFonts w:ascii="Palatino Linotype" w:eastAsia="Times New Roman" w:hAnsi="Palatino Linotype" w:cs="Times New Roman"/>
          <w:sz w:val="24"/>
          <w:szCs w:val="24"/>
          <w:lang w:val="es-ES" w:eastAsia="es-ES"/>
        </w:rPr>
        <w:t xml:space="preserve"> asignó </w:t>
      </w:r>
      <w:r w:rsidRPr="00893744">
        <w:rPr>
          <w:rFonts w:ascii="Palatino Linotype" w:eastAsia="Times New Roman" w:hAnsi="Palatino Linotype" w:cs="Times New Roman"/>
          <w:sz w:val="24"/>
          <w:szCs w:val="24"/>
          <w:lang w:val="es-ES" w:eastAsia="es-ES"/>
        </w:rPr>
        <w:t>los</w:t>
      </w:r>
      <w:r w:rsidRPr="00893744">
        <w:rPr>
          <w:rFonts w:ascii="Palatino Linotype" w:eastAsia="Times New Roman" w:hAnsi="Palatino Linotype" w:cs="Times New Roman"/>
          <w:sz w:val="24"/>
          <w:szCs w:val="24"/>
          <w:lang w:val="es-ES" w:eastAsia="es-ES"/>
        </w:rPr>
        <w:t xml:space="preserve"> número</w:t>
      </w:r>
      <w:r w:rsidRPr="00893744">
        <w:rPr>
          <w:rFonts w:ascii="Palatino Linotype" w:eastAsia="Times New Roman" w:hAnsi="Palatino Linotype" w:cs="Times New Roman"/>
          <w:sz w:val="24"/>
          <w:szCs w:val="24"/>
          <w:lang w:val="es-ES" w:eastAsia="es-ES"/>
        </w:rPr>
        <w:t>s</w:t>
      </w:r>
      <w:r w:rsidRPr="00893744">
        <w:rPr>
          <w:rFonts w:ascii="Palatino Linotype" w:eastAsia="Times New Roman" w:hAnsi="Palatino Linotype" w:cs="Times New Roman"/>
          <w:sz w:val="24"/>
          <w:szCs w:val="24"/>
          <w:lang w:val="es-ES" w:eastAsia="es-ES"/>
        </w:rPr>
        <w:t xml:space="preserve"> </w:t>
      </w:r>
      <w:r w:rsidRPr="00893744">
        <w:rPr>
          <w:rFonts w:ascii="Palatino Linotype" w:eastAsia="Times New Roman" w:hAnsi="Palatino Linotype" w:cs="Arial"/>
          <w:b/>
          <w:sz w:val="24"/>
          <w:szCs w:val="24"/>
          <w:lang w:val="es-ES" w:eastAsia="es-ES"/>
        </w:rPr>
        <w:t xml:space="preserve">02089/TOLUCA/IP/2019 </w:t>
      </w:r>
      <w:r w:rsidRPr="00893744">
        <w:rPr>
          <w:rFonts w:ascii="Palatino Linotype" w:eastAsia="Times New Roman" w:hAnsi="Palatino Linotype" w:cs="Arial"/>
          <w:sz w:val="24"/>
          <w:szCs w:val="24"/>
          <w:lang w:val="es-ES" w:eastAsia="es-ES"/>
        </w:rPr>
        <w:t>y</w:t>
      </w:r>
      <w:r w:rsidRPr="00893744">
        <w:rPr>
          <w:rFonts w:ascii="Palatino Linotype" w:eastAsia="Times New Roman" w:hAnsi="Palatino Linotype" w:cs="Arial"/>
          <w:b/>
          <w:sz w:val="24"/>
          <w:szCs w:val="24"/>
          <w:lang w:val="es-ES" w:eastAsia="es-ES"/>
        </w:rPr>
        <w:t xml:space="preserve"> 02090/TOLUCA/IP/2019</w:t>
      </w:r>
      <w:r w:rsidRPr="00893744">
        <w:rPr>
          <w:rFonts w:ascii="Palatino Linotype" w:eastAsia="Times New Roman" w:hAnsi="Palatino Linotype" w:cs="Arial"/>
          <w:b/>
          <w:sz w:val="24"/>
          <w:szCs w:val="24"/>
          <w:lang w:val="es-ES" w:eastAsia="es-ES"/>
        </w:rPr>
        <w:t xml:space="preserve">, </w:t>
      </w:r>
      <w:r w:rsidRPr="00893744">
        <w:rPr>
          <w:rFonts w:ascii="Palatino Linotype" w:eastAsia="Times New Roman" w:hAnsi="Palatino Linotype" w:cs="Arial"/>
          <w:sz w:val="24"/>
          <w:szCs w:val="24"/>
          <w:lang w:val="es-ES" w:eastAsia="es-ES"/>
        </w:rPr>
        <w:t xml:space="preserve">mediante </w:t>
      </w:r>
      <w:proofErr w:type="gramStart"/>
      <w:r w:rsidRPr="00893744">
        <w:rPr>
          <w:rFonts w:ascii="Palatino Linotype" w:eastAsia="Times New Roman" w:hAnsi="Palatino Linotype" w:cs="Arial"/>
          <w:sz w:val="24"/>
          <w:szCs w:val="24"/>
          <w:lang w:val="es-ES" w:eastAsia="es-ES"/>
        </w:rPr>
        <w:t>la</w:t>
      </w:r>
      <w:r w:rsidRPr="00893744">
        <w:rPr>
          <w:rFonts w:ascii="Palatino Linotype" w:eastAsia="Times New Roman" w:hAnsi="Palatino Linotype" w:cs="Arial"/>
          <w:sz w:val="24"/>
          <w:szCs w:val="24"/>
          <w:lang w:val="es-ES" w:eastAsia="es-ES"/>
        </w:rPr>
        <w:t>s</w:t>
      </w:r>
      <w:proofErr w:type="gramEnd"/>
      <w:r w:rsidRPr="00893744">
        <w:rPr>
          <w:rFonts w:ascii="Palatino Linotype" w:eastAsia="Times New Roman" w:hAnsi="Palatino Linotype" w:cs="Arial"/>
          <w:sz w:val="24"/>
          <w:szCs w:val="24"/>
          <w:lang w:val="es-ES" w:eastAsia="es-ES"/>
        </w:rPr>
        <w:t xml:space="preserve"> cual</w:t>
      </w:r>
      <w:r w:rsidRPr="00893744">
        <w:rPr>
          <w:rFonts w:ascii="Palatino Linotype" w:eastAsia="Times New Roman" w:hAnsi="Palatino Linotype" w:cs="Arial"/>
          <w:sz w:val="24"/>
          <w:szCs w:val="24"/>
          <w:lang w:val="es-ES" w:eastAsia="es-ES"/>
        </w:rPr>
        <w:t>es</w:t>
      </w:r>
      <w:r w:rsidRPr="00893744">
        <w:rPr>
          <w:rFonts w:ascii="Palatino Linotype" w:eastAsia="Times New Roman" w:hAnsi="Palatino Linotype" w:cs="Arial"/>
          <w:sz w:val="24"/>
          <w:szCs w:val="24"/>
          <w:lang w:val="es-ES" w:eastAsia="es-ES"/>
        </w:rPr>
        <w:t xml:space="preserve"> </w:t>
      </w:r>
      <w:r w:rsidRPr="00893744">
        <w:rPr>
          <w:rFonts w:ascii="Palatino Linotype" w:eastAsia="Times New Roman" w:hAnsi="Palatino Linotype" w:cs="Arial"/>
          <w:sz w:val="24"/>
          <w:szCs w:val="24"/>
          <w:lang w:val="es-ES" w:eastAsia="es-ES"/>
        </w:rPr>
        <w:t>requirió</w:t>
      </w:r>
      <w:r w:rsidRPr="00893744">
        <w:rPr>
          <w:rFonts w:ascii="Palatino Linotype" w:eastAsia="Times New Roman" w:hAnsi="Palatino Linotype" w:cs="Arial"/>
          <w:sz w:val="24"/>
          <w:szCs w:val="24"/>
          <w:lang w:val="es-ES" w:eastAsia="es-ES"/>
        </w:rPr>
        <w:t xml:space="preserve"> lo siguiente:</w:t>
      </w:r>
    </w:p>
    <w:p w:rsidR="005B6F85" w:rsidRPr="00893744" w:rsidRDefault="008A5901" w:rsidP="00225926">
      <w:pPr>
        <w:spacing w:line="360" w:lineRule="auto"/>
        <w:jc w:val="both"/>
        <w:rPr>
          <w:rFonts w:ascii="Palatino Linotype" w:eastAsia="Times New Roman" w:hAnsi="Palatino Linotype" w:cs="Arial"/>
          <w:sz w:val="2"/>
          <w:szCs w:val="24"/>
          <w:lang w:val="es-ES" w:eastAsia="es-ES"/>
        </w:rPr>
      </w:pPr>
    </w:p>
    <w:tbl>
      <w:tblPr>
        <w:tblW w:w="9006" w:type="dxa"/>
        <w:tblInd w:w="10" w:type="dxa"/>
        <w:tblCellMar>
          <w:left w:w="10" w:type="dxa"/>
          <w:right w:w="10" w:type="dxa"/>
        </w:tblCellMar>
        <w:tblLook w:val="04A0" w:firstRow="1" w:lastRow="0" w:firstColumn="1" w:lastColumn="0" w:noHBand="0" w:noVBand="1"/>
      </w:tblPr>
      <w:tblGrid>
        <w:gridCol w:w="2972"/>
        <w:gridCol w:w="6034"/>
      </w:tblGrid>
      <w:tr w:rsidR="00323EFC" w:rsidRPr="00893744" w:rsidTr="00323EFC">
        <w:tblPrEx>
          <w:tblCellMar>
            <w:top w:w="0" w:type="dxa"/>
            <w:bottom w:w="0" w:type="dxa"/>
          </w:tblCellMar>
        </w:tblPrEx>
        <w:trPr>
          <w:trHeight w:val="589"/>
        </w:trPr>
        <w:tc>
          <w:tcPr>
            <w:tcW w:w="2972" w:type="dxa"/>
            <w:shd w:val="clear" w:color="auto" w:fill="000000" w:themeFill="text1"/>
            <w:vAlign w:val="center"/>
          </w:tcPr>
          <w:p w:rsidR="00323EFC" w:rsidRPr="00893744" w:rsidRDefault="008A5901"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893744">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893744" w:rsidRDefault="008A5901"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893744">
              <w:rPr>
                <w:rFonts w:ascii="Palatino Linotype" w:eastAsia="Times New Roman" w:hAnsi="Palatino Linotype" w:cs="Times New Roman"/>
                <w:b/>
                <w:sz w:val="24"/>
                <w:szCs w:val="24"/>
                <w:lang w:val="es-ES" w:eastAsia="es-ES"/>
              </w:rPr>
              <w:t>Contenido</w:t>
            </w:r>
          </w:p>
        </w:tc>
      </w:tr>
      <w:tr w:rsidR="00323EFC" w:rsidRPr="00893744" w:rsidTr="00505E0F">
        <w:tblPrEx>
          <w:tblCellMar>
            <w:top w:w="0" w:type="dxa"/>
            <w:bottom w:w="0" w:type="dxa"/>
          </w:tblCellMar>
        </w:tblPrEx>
        <w:trPr>
          <w:trHeight w:val="792"/>
        </w:trPr>
        <w:tc>
          <w:tcPr>
            <w:tcW w:w="2972" w:type="dxa"/>
            <w:vAlign w:val="center"/>
          </w:tcPr>
          <w:p w:rsidR="00323EFC" w:rsidRPr="00893744" w:rsidRDefault="008A5901" w:rsidP="00505E0F">
            <w:pPr>
              <w:spacing w:line="360" w:lineRule="auto"/>
              <w:jc w:val="center"/>
              <w:rPr>
                <w:rFonts w:ascii="Palatino Linotype" w:eastAsia="Times New Roman" w:hAnsi="Palatino Linotype" w:cs="Times New Roman"/>
                <w:sz w:val="24"/>
                <w:szCs w:val="24"/>
                <w:lang w:val="es-ES" w:eastAsia="es-ES"/>
              </w:rPr>
            </w:pPr>
            <w:r w:rsidRPr="00893744">
              <w:rPr>
                <w:rFonts w:ascii="Palatino Linotype" w:eastAsia="Times New Roman" w:hAnsi="Palatino Linotype" w:cs="Arial"/>
                <w:b/>
                <w:sz w:val="24"/>
                <w:szCs w:val="24"/>
                <w:lang w:val="es-ES" w:eastAsia="es-ES"/>
              </w:rPr>
              <w:lastRenderedPageBreak/>
              <w:t>02089/TOLUCA/IP/2019</w:t>
            </w:r>
          </w:p>
        </w:tc>
        <w:tc>
          <w:tcPr>
            <w:tcW w:w="6034" w:type="dxa"/>
          </w:tcPr>
          <w:p w:rsidR="00323EFC" w:rsidRPr="00893744" w:rsidRDefault="008A5901" w:rsidP="00505E0F">
            <w:pPr>
              <w:spacing w:line="360" w:lineRule="auto"/>
              <w:jc w:val="both"/>
              <w:rPr>
                <w:rFonts w:ascii="Palatino Linotype" w:eastAsia="Times New Roman" w:hAnsi="Palatino Linotype" w:cs="Times New Roman"/>
                <w:i/>
                <w:lang w:val="es-ES" w:eastAsia="es-ES"/>
              </w:rPr>
            </w:pPr>
            <w:r w:rsidRPr="00893744">
              <w:rPr>
                <w:rFonts w:ascii="Palatino Linotype" w:eastAsia="Times New Roman" w:hAnsi="Palatino Linotype" w:cs="Arial"/>
                <w:i/>
                <w:lang w:val="es-ES" w:eastAsia="es-ES"/>
              </w:rPr>
              <w:t>“</w:t>
            </w:r>
            <w:r w:rsidRPr="00893744">
              <w:rPr>
                <w:rFonts w:ascii="Palatino Linotype" w:eastAsia="Times New Roman" w:hAnsi="Palatino Linotype" w:cs="Arial"/>
                <w:i/>
                <w:lang w:val="es-ES" w:eastAsia="es-ES"/>
              </w:rPr>
              <w:t xml:space="preserve">de los recursos federales recibidos este año se les solicita as facturas contratos de los </w:t>
            </w:r>
            <w:r w:rsidRPr="00893744">
              <w:rPr>
                <w:rFonts w:ascii="Palatino Linotype" w:eastAsia="Times New Roman" w:hAnsi="Palatino Linotype" w:cs="Arial"/>
                <w:i/>
                <w:lang w:val="es-ES" w:eastAsia="es-ES"/>
              </w:rPr>
              <w:t>bienes comprados rentados para seguridad incluidas patrullas radios uniformes , así como de recursos locales</w:t>
            </w:r>
            <w:r w:rsidRPr="00893744">
              <w:rPr>
                <w:rFonts w:ascii="Palatino Linotype" w:eastAsia="Times New Roman" w:hAnsi="Palatino Linotype" w:cs="Arial"/>
                <w:i/>
                <w:lang w:val="es-ES" w:eastAsia="es-ES"/>
              </w:rPr>
              <w:t>”</w:t>
            </w:r>
          </w:p>
        </w:tc>
      </w:tr>
      <w:tr w:rsidR="00EF1798" w:rsidRPr="00893744" w:rsidTr="00505E0F">
        <w:tblPrEx>
          <w:tblCellMar>
            <w:top w:w="0" w:type="dxa"/>
            <w:bottom w:w="0" w:type="dxa"/>
          </w:tblCellMar>
        </w:tblPrEx>
        <w:trPr>
          <w:trHeight w:val="792"/>
        </w:trPr>
        <w:tc>
          <w:tcPr>
            <w:tcW w:w="2972" w:type="dxa"/>
            <w:vAlign w:val="center"/>
          </w:tcPr>
          <w:p w:rsidR="00EF1798" w:rsidRPr="00893744" w:rsidRDefault="008A5901" w:rsidP="00EF1798">
            <w:pPr>
              <w:spacing w:line="360" w:lineRule="auto"/>
              <w:jc w:val="center"/>
              <w:rPr>
                <w:rFonts w:ascii="Palatino Linotype" w:eastAsia="Times New Roman" w:hAnsi="Palatino Linotype" w:cs="Arial"/>
                <w:b/>
                <w:sz w:val="24"/>
                <w:szCs w:val="24"/>
                <w:lang w:val="es-ES" w:eastAsia="es-ES"/>
              </w:rPr>
            </w:pPr>
            <w:r w:rsidRPr="00893744">
              <w:rPr>
                <w:rFonts w:ascii="Palatino Linotype" w:eastAsia="Times New Roman" w:hAnsi="Palatino Linotype" w:cs="Arial"/>
                <w:b/>
                <w:sz w:val="24"/>
                <w:szCs w:val="24"/>
                <w:lang w:val="es-ES" w:eastAsia="es-ES"/>
              </w:rPr>
              <w:t>02090/TOLUCA/IP/2019</w:t>
            </w:r>
          </w:p>
        </w:tc>
        <w:tc>
          <w:tcPr>
            <w:tcW w:w="6034" w:type="dxa"/>
          </w:tcPr>
          <w:p w:rsidR="00EF1798" w:rsidRPr="00893744" w:rsidRDefault="008A5901" w:rsidP="00EF1798">
            <w:pPr>
              <w:spacing w:line="360" w:lineRule="auto"/>
              <w:jc w:val="both"/>
              <w:rPr>
                <w:rFonts w:ascii="Palatino Linotype" w:eastAsia="Times New Roman" w:hAnsi="Palatino Linotype" w:cs="Times New Roman"/>
                <w:i/>
                <w:lang w:val="es-ES" w:eastAsia="es-ES"/>
              </w:rPr>
            </w:pPr>
            <w:r w:rsidRPr="00893744">
              <w:rPr>
                <w:rFonts w:ascii="Palatino Linotype" w:eastAsia="Times New Roman" w:hAnsi="Palatino Linotype" w:cs="Arial"/>
                <w:i/>
                <w:lang w:val="es-ES" w:eastAsia="es-ES"/>
              </w:rPr>
              <w:t>“de los recursos federales recibidos este año se les solicita as facturas contratos de los bienes comprados rentados para se</w:t>
            </w:r>
            <w:r w:rsidRPr="00893744">
              <w:rPr>
                <w:rFonts w:ascii="Palatino Linotype" w:eastAsia="Times New Roman" w:hAnsi="Palatino Linotype" w:cs="Arial"/>
                <w:i/>
                <w:lang w:val="es-ES" w:eastAsia="es-ES"/>
              </w:rPr>
              <w:t>guridad incluidas patrullas radios uniformes , así como de recursos locales”</w:t>
            </w:r>
          </w:p>
        </w:tc>
      </w:tr>
    </w:tbl>
    <w:p w:rsidR="005B6F85" w:rsidRPr="00893744" w:rsidRDefault="008A5901" w:rsidP="00C86037">
      <w:pPr>
        <w:spacing w:after="0" w:line="360" w:lineRule="auto"/>
        <w:jc w:val="both"/>
        <w:rPr>
          <w:rFonts w:ascii="Palatino Linotype" w:eastAsia="Times New Roman" w:hAnsi="Palatino Linotype" w:cs="Times New Roman"/>
          <w:b/>
          <w:sz w:val="28"/>
          <w:szCs w:val="28"/>
          <w:lang w:eastAsia="es-ES"/>
        </w:rPr>
      </w:pPr>
    </w:p>
    <w:p w:rsidR="0042514A" w:rsidRPr="00893744" w:rsidRDefault="008A5901" w:rsidP="00C86037">
      <w:pPr>
        <w:spacing w:after="0" w:line="360" w:lineRule="auto"/>
        <w:jc w:val="both"/>
        <w:rPr>
          <w:rFonts w:ascii="Palatino Linotype" w:eastAsia="Times New Roman" w:hAnsi="Palatino Linotype" w:cs="Times New Roman"/>
          <w:sz w:val="24"/>
          <w:szCs w:val="24"/>
          <w:lang w:eastAsia="es-ES"/>
        </w:rPr>
      </w:pPr>
      <w:r w:rsidRPr="00893744">
        <w:rPr>
          <w:rFonts w:ascii="Palatino Linotype" w:eastAsia="Times New Roman" w:hAnsi="Palatino Linotype" w:cs="Times New Roman"/>
          <w:sz w:val="24"/>
          <w:szCs w:val="24"/>
          <w:lang w:eastAsia="es-ES"/>
        </w:rPr>
        <w:t>La información el particular solicitó se le remitiera vía SAIMEX y correo electrónico.</w:t>
      </w:r>
    </w:p>
    <w:p w:rsidR="0042514A" w:rsidRPr="00893744" w:rsidRDefault="008A5901" w:rsidP="00C86037">
      <w:pPr>
        <w:spacing w:after="0" w:line="360" w:lineRule="auto"/>
        <w:jc w:val="both"/>
        <w:rPr>
          <w:rFonts w:ascii="Palatino Linotype" w:eastAsia="Times New Roman" w:hAnsi="Palatino Linotype" w:cs="Times New Roman"/>
          <w:sz w:val="24"/>
          <w:szCs w:val="24"/>
          <w:lang w:eastAsia="es-ES"/>
        </w:rPr>
      </w:pPr>
    </w:p>
    <w:p w:rsidR="00AC576A" w:rsidRPr="00893744" w:rsidRDefault="008A5901" w:rsidP="009A2BAB">
      <w:pPr>
        <w:spacing w:after="0" w:line="360" w:lineRule="auto"/>
        <w:jc w:val="both"/>
        <w:rPr>
          <w:rFonts w:ascii="Palatino Linotype" w:hAnsi="Palatino Linotype" w:cs="Arial"/>
          <w:sz w:val="24"/>
          <w:szCs w:val="24"/>
          <w:lang w:val="es-ES_tradnl"/>
        </w:rPr>
      </w:pPr>
      <w:r w:rsidRPr="00893744">
        <w:rPr>
          <w:rFonts w:ascii="Palatino Linotype" w:eastAsia="Times New Roman" w:hAnsi="Palatino Linotype" w:cs="Times New Roman"/>
          <w:b/>
          <w:sz w:val="28"/>
          <w:szCs w:val="28"/>
          <w:lang w:eastAsia="es-ES"/>
        </w:rPr>
        <w:t>II.</w:t>
      </w:r>
      <w:r w:rsidRPr="00893744">
        <w:rPr>
          <w:rFonts w:ascii="Palatino Linotype" w:eastAsia="Times New Roman" w:hAnsi="Palatino Linotype" w:cs="Times New Roman"/>
          <w:sz w:val="28"/>
          <w:szCs w:val="28"/>
          <w:lang w:eastAsia="es-ES"/>
        </w:rPr>
        <w:t xml:space="preserve"> </w:t>
      </w:r>
      <w:r w:rsidRPr="00893744">
        <w:rPr>
          <w:rFonts w:ascii="Palatino Linotype" w:hAnsi="Palatino Linotype"/>
          <w:sz w:val="24"/>
          <w:szCs w:val="24"/>
        </w:rPr>
        <w:t xml:space="preserve">De las constancias que obran en </w:t>
      </w:r>
      <w:r w:rsidRPr="00893744">
        <w:rPr>
          <w:rFonts w:ascii="Palatino Linotype" w:hAnsi="Palatino Linotype"/>
          <w:b/>
          <w:sz w:val="24"/>
          <w:szCs w:val="24"/>
        </w:rPr>
        <w:t>EL SAIMEX,</w:t>
      </w:r>
      <w:r w:rsidRPr="00893744">
        <w:rPr>
          <w:rFonts w:ascii="Palatino Linotype" w:hAnsi="Palatino Linotype"/>
          <w:sz w:val="24"/>
          <w:szCs w:val="24"/>
        </w:rPr>
        <w:t xml:space="preserve"> se advierte que en fecha </w:t>
      </w:r>
      <w:r w:rsidRPr="00893744">
        <w:rPr>
          <w:rFonts w:ascii="Palatino Linotype" w:hAnsi="Palatino Linotype"/>
          <w:sz w:val="24"/>
          <w:szCs w:val="24"/>
        </w:rPr>
        <w:t>siete</w:t>
      </w:r>
      <w:r w:rsidRPr="00893744">
        <w:rPr>
          <w:rFonts w:ascii="Palatino Linotype" w:hAnsi="Palatino Linotype"/>
          <w:sz w:val="24"/>
          <w:szCs w:val="24"/>
        </w:rPr>
        <w:t xml:space="preserve"> de </w:t>
      </w:r>
      <w:r w:rsidRPr="00893744">
        <w:rPr>
          <w:rFonts w:ascii="Palatino Linotype" w:hAnsi="Palatino Linotype"/>
          <w:sz w:val="24"/>
          <w:szCs w:val="24"/>
        </w:rPr>
        <w:t>noviembre</w:t>
      </w:r>
      <w:r w:rsidRPr="00893744">
        <w:rPr>
          <w:rFonts w:ascii="Palatino Linotype" w:hAnsi="Palatino Linotype"/>
          <w:sz w:val="24"/>
          <w:szCs w:val="24"/>
        </w:rPr>
        <w:t xml:space="preserve"> de dos mil diecinueve</w:t>
      </w:r>
      <w:r w:rsidRPr="00893744">
        <w:rPr>
          <w:rFonts w:ascii="Palatino Linotype" w:hAnsi="Palatino Linotype"/>
          <w:sz w:val="24"/>
          <w:szCs w:val="24"/>
        </w:rPr>
        <w:t xml:space="preserve">, </w:t>
      </w:r>
      <w:r w:rsidRPr="00893744">
        <w:rPr>
          <w:rFonts w:ascii="Palatino Linotype" w:hAnsi="Palatino Linotype" w:cs="Arial"/>
          <w:sz w:val="24"/>
          <w:szCs w:val="24"/>
          <w:lang w:val="es-ES_tradnl"/>
        </w:rPr>
        <w:t>el</w:t>
      </w:r>
      <w:r w:rsidRPr="00893744">
        <w:rPr>
          <w:rFonts w:ascii="Palatino Linotype" w:hAnsi="Palatino Linotype" w:cs="Arial"/>
          <w:b/>
          <w:sz w:val="24"/>
          <w:szCs w:val="24"/>
          <w:lang w:val="es-ES_tradnl"/>
        </w:rPr>
        <w:t xml:space="preserve"> SUJETO OBLIGADO</w:t>
      </w:r>
      <w:r w:rsidRPr="00893744">
        <w:rPr>
          <w:rFonts w:ascii="Palatino Linotype" w:hAnsi="Palatino Linotype" w:cs="Arial"/>
          <w:sz w:val="24"/>
          <w:szCs w:val="24"/>
          <w:lang w:val="es-ES_tradnl"/>
        </w:rPr>
        <w:t xml:space="preserve"> dio respuesta a la solicitud</w:t>
      </w:r>
      <w:r w:rsidRPr="00893744">
        <w:rPr>
          <w:rFonts w:ascii="Palatino Linotype" w:hAnsi="Palatino Linotype" w:cs="Arial"/>
          <w:sz w:val="24"/>
          <w:szCs w:val="24"/>
          <w:lang w:val="es-ES_tradnl"/>
        </w:rPr>
        <w:t xml:space="preserve"> de información, en los siguientes términos:</w:t>
      </w:r>
    </w:p>
    <w:p w:rsidR="004F5E22" w:rsidRPr="00893744" w:rsidRDefault="008A5901" w:rsidP="004F5E22">
      <w:pPr>
        <w:spacing w:after="0" w:line="276" w:lineRule="auto"/>
        <w:ind w:left="851" w:right="616"/>
        <w:jc w:val="right"/>
        <w:rPr>
          <w:rFonts w:ascii="Palatino Linotype" w:eastAsia="Times New Roman" w:hAnsi="Palatino Linotype" w:cs="Arial"/>
          <w:i/>
          <w:lang w:val="es-ES" w:eastAsia="es-ES"/>
        </w:rPr>
      </w:pPr>
      <w:r w:rsidRPr="00893744">
        <w:rPr>
          <w:rFonts w:ascii="Palatino Linotype" w:eastAsia="Times New Roman" w:hAnsi="Palatino Linotype" w:cs="Arial"/>
          <w:i/>
          <w:lang w:val="es-ES" w:eastAsia="es-ES"/>
        </w:rPr>
        <w:t>“</w:t>
      </w:r>
      <w:r w:rsidRPr="00893744">
        <w:rPr>
          <w:rFonts w:ascii="Palatino Linotype" w:eastAsia="Times New Roman" w:hAnsi="Palatino Linotype" w:cs="Arial"/>
          <w:i/>
          <w:lang w:val="es-ES" w:eastAsia="es-ES"/>
        </w:rPr>
        <w:t>Folio de la solicitud: 02089/TOLUCA/IP/2019</w:t>
      </w:r>
    </w:p>
    <w:p w:rsidR="004F5E22" w:rsidRPr="00893744" w:rsidRDefault="008A5901" w:rsidP="004F5E22">
      <w:pPr>
        <w:spacing w:after="0" w:line="276" w:lineRule="auto"/>
        <w:ind w:left="851" w:right="616"/>
        <w:jc w:val="both"/>
        <w:rPr>
          <w:rFonts w:ascii="Palatino Linotype" w:eastAsia="Times New Roman" w:hAnsi="Palatino Linotype" w:cs="Arial"/>
          <w:i/>
          <w:lang w:val="es-ES" w:eastAsia="es-ES"/>
        </w:rPr>
      </w:pPr>
      <w:r w:rsidRPr="00893744">
        <w:rPr>
          <w:rFonts w:ascii="Palatino Linotype" w:eastAsia="Times New Roman" w:hAnsi="Palatino Linotype" w:cs="Arial"/>
          <w:i/>
          <w:lang w:val="es-ES" w:eastAsia="es-ES"/>
        </w:rPr>
        <w:t xml:space="preserve">En respuesta a la solicitud recibida, nos permitimos hacer de su conocimiento que con </w:t>
      </w:r>
      <w:r w:rsidRPr="00893744">
        <w:rPr>
          <w:rFonts w:ascii="Palatino Linotype" w:eastAsia="Times New Roman" w:hAnsi="Palatino Linotype" w:cs="Arial"/>
          <w:i/>
          <w:lang w:val="es-ES" w:eastAsia="es-ES"/>
        </w:rPr>
        <w:t>fundamento en el artículo 53, Fracciones: II, V y VI de la Ley de Transparencia y Acceso a la Información Pública del Estado de México y Municipios, le contestamos que:</w:t>
      </w:r>
    </w:p>
    <w:p w:rsidR="004F5E22" w:rsidRPr="00893744" w:rsidRDefault="008A5901" w:rsidP="004F5E22">
      <w:pPr>
        <w:spacing w:after="0" w:line="276" w:lineRule="auto"/>
        <w:ind w:left="851" w:right="616"/>
        <w:jc w:val="both"/>
        <w:rPr>
          <w:rFonts w:ascii="Palatino Linotype" w:eastAsia="Times New Roman" w:hAnsi="Palatino Linotype" w:cs="Arial"/>
          <w:i/>
          <w:lang w:val="es-ES" w:eastAsia="es-ES"/>
        </w:rPr>
      </w:pPr>
      <w:r w:rsidRPr="00893744">
        <w:rPr>
          <w:rFonts w:ascii="Palatino Linotype" w:eastAsia="Times New Roman" w:hAnsi="Palatino Linotype" w:cs="Arial"/>
          <w:i/>
          <w:lang w:val="es-ES" w:eastAsia="es-ES"/>
        </w:rPr>
        <w:t>Con fundamento en los artículos 4, 7, 23 fracción lV, 53 fracciones ll, lV y V de la Le</w:t>
      </w:r>
      <w:r w:rsidRPr="00893744">
        <w:rPr>
          <w:rFonts w:ascii="Palatino Linotype" w:eastAsia="Times New Roman" w:hAnsi="Palatino Linotype" w:cs="Arial"/>
          <w:i/>
          <w:lang w:val="es-ES" w:eastAsia="es-ES"/>
        </w:rPr>
        <w:t>y de Transparencia y Acceso a la Información Pública del Estado de México y Municipios, y en atención a su solicitud 02089/TOLUCA/IP/2019 mediante la cual requiere lo siguiente: “de los recursos federales recibidos este año se les solicita as facturas cont</w:t>
      </w:r>
      <w:r w:rsidRPr="00893744">
        <w:rPr>
          <w:rFonts w:ascii="Palatino Linotype" w:eastAsia="Times New Roman" w:hAnsi="Palatino Linotype" w:cs="Arial"/>
          <w:i/>
          <w:lang w:val="es-ES" w:eastAsia="es-ES"/>
        </w:rPr>
        <w:t>ratos de los bienes comprados rentados para seguridad incluidas patrullas radios uniformes , así como de recursos locales” Sic Al respecto la Dirección General de Administración envía información en formato pdf. Se adjunta link, donde puede encontrar la in</w:t>
      </w:r>
      <w:r w:rsidRPr="00893744">
        <w:rPr>
          <w:rFonts w:ascii="Palatino Linotype" w:eastAsia="Times New Roman" w:hAnsi="Palatino Linotype" w:cs="Arial"/>
          <w:i/>
          <w:lang w:val="es-ES" w:eastAsia="es-ES"/>
        </w:rPr>
        <w:t xml:space="preserve">formación. </w:t>
      </w:r>
      <w:r w:rsidRPr="00893744">
        <w:rPr>
          <w:rFonts w:ascii="Palatino Linotype" w:eastAsia="Times New Roman" w:hAnsi="Palatino Linotype" w:cs="Arial"/>
          <w:i/>
          <w:lang w:val="es-ES" w:eastAsia="es-ES"/>
        </w:rPr>
        <w:lastRenderedPageBreak/>
        <w:t>https://www.ipomex.org.mx/recursos/ipo/files_ipo3/2019/42957/10/b91f1dfb75d57ef8dac34209f70ec2f4.pdf Sin más por el momento reciba un cordial saludo.</w:t>
      </w:r>
    </w:p>
    <w:p w:rsidR="004F5E22" w:rsidRPr="00893744" w:rsidRDefault="008A5901" w:rsidP="004F5E22">
      <w:pPr>
        <w:spacing w:after="0" w:line="276" w:lineRule="auto"/>
        <w:ind w:left="851" w:right="616"/>
        <w:jc w:val="both"/>
        <w:rPr>
          <w:rFonts w:ascii="Palatino Linotype" w:eastAsia="Times New Roman" w:hAnsi="Palatino Linotype" w:cs="Arial"/>
          <w:i/>
          <w:lang w:val="es-ES" w:eastAsia="es-ES"/>
        </w:rPr>
      </w:pPr>
      <w:r w:rsidRPr="00893744">
        <w:rPr>
          <w:rFonts w:ascii="Palatino Linotype" w:eastAsia="Times New Roman" w:hAnsi="Palatino Linotype" w:cs="Arial"/>
          <w:i/>
          <w:lang w:val="es-ES" w:eastAsia="es-ES"/>
        </w:rPr>
        <w:t>ATENTAMENTE</w:t>
      </w:r>
    </w:p>
    <w:p w:rsidR="00DB04A5" w:rsidRPr="00893744" w:rsidRDefault="008A5901" w:rsidP="004F5E22">
      <w:pPr>
        <w:spacing w:after="0" w:line="276" w:lineRule="auto"/>
        <w:ind w:left="851" w:right="616"/>
        <w:jc w:val="both"/>
        <w:rPr>
          <w:rFonts w:ascii="Palatino Linotype" w:eastAsia="Times New Roman" w:hAnsi="Palatino Linotype" w:cs="Arial"/>
          <w:i/>
          <w:lang w:val="es-ES" w:eastAsia="es-ES"/>
        </w:rPr>
      </w:pPr>
      <w:r w:rsidRPr="00893744">
        <w:rPr>
          <w:rFonts w:ascii="Palatino Linotype" w:eastAsia="Times New Roman" w:hAnsi="Palatino Linotype" w:cs="Arial"/>
          <w:i/>
          <w:lang w:val="es-ES" w:eastAsia="es-ES"/>
        </w:rPr>
        <w:t>MTRA. LORENA NAVARRETE CASTAÑEDA</w:t>
      </w:r>
      <w:r w:rsidRPr="00893744">
        <w:rPr>
          <w:rFonts w:ascii="Palatino Linotype" w:eastAsia="Times New Roman" w:hAnsi="Palatino Linotype" w:cs="Arial"/>
          <w:i/>
          <w:lang w:val="es-ES" w:eastAsia="es-ES"/>
        </w:rPr>
        <w:t>”</w:t>
      </w:r>
    </w:p>
    <w:p w:rsidR="00DB04A5" w:rsidRPr="00893744" w:rsidRDefault="008A5901" w:rsidP="00DB04A5">
      <w:pPr>
        <w:spacing w:after="0" w:line="276" w:lineRule="auto"/>
        <w:ind w:right="616"/>
        <w:jc w:val="both"/>
        <w:rPr>
          <w:rFonts w:ascii="Palatino Linotype" w:eastAsia="Times New Roman" w:hAnsi="Palatino Linotype" w:cs="Arial"/>
          <w:i/>
          <w:lang w:val="es-ES" w:eastAsia="es-ES"/>
        </w:rPr>
      </w:pPr>
    </w:p>
    <w:p w:rsidR="00DB04A5" w:rsidRPr="00893744" w:rsidRDefault="008A5901" w:rsidP="00DB04A5">
      <w:pPr>
        <w:spacing w:line="360" w:lineRule="auto"/>
        <w:jc w:val="both"/>
        <w:rPr>
          <w:rFonts w:ascii="Palatino Linotype" w:hAnsi="Palatino Linotype" w:cs="Arial"/>
          <w:sz w:val="24"/>
          <w:szCs w:val="24"/>
        </w:rPr>
      </w:pPr>
      <w:r w:rsidRPr="00893744">
        <w:rPr>
          <w:rFonts w:ascii="Palatino Linotype" w:hAnsi="Palatino Linotype" w:cs="Arial"/>
          <w:sz w:val="24"/>
          <w:szCs w:val="24"/>
        </w:rPr>
        <w:t xml:space="preserve">Asimismo, anexó </w:t>
      </w:r>
      <w:r w:rsidRPr="00893744">
        <w:rPr>
          <w:rFonts w:ascii="Palatino Linotype" w:hAnsi="Palatino Linotype" w:cs="Arial"/>
          <w:sz w:val="24"/>
          <w:szCs w:val="24"/>
        </w:rPr>
        <w:t>un</w:t>
      </w:r>
      <w:r w:rsidRPr="00893744">
        <w:rPr>
          <w:rFonts w:ascii="Palatino Linotype" w:hAnsi="Palatino Linotype" w:cs="Arial"/>
          <w:sz w:val="24"/>
          <w:szCs w:val="24"/>
        </w:rPr>
        <w:t xml:space="preserve"> archivo electrónico denominad</w:t>
      </w:r>
      <w:r w:rsidRPr="00893744">
        <w:rPr>
          <w:rFonts w:ascii="Palatino Linotype" w:hAnsi="Palatino Linotype" w:cs="Arial"/>
          <w:sz w:val="24"/>
          <w:szCs w:val="24"/>
        </w:rPr>
        <w:t>o</w:t>
      </w:r>
      <w:r w:rsidRPr="00893744">
        <w:rPr>
          <w:rFonts w:ascii="Palatino Linotype" w:hAnsi="Palatino Linotype" w:cs="Arial"/>
          <w:i/>
          <w:sz w:val="24"/>
          <w:szCs w:val="24"/>
          <w:lang w:val="es-ES"/>
        </w:rPr>
        <w:t xml:space="preserve"> </w:t>
      </w:r>
      <w:r w:rsidRPr="00893744">
        <w:rPr>
          <w:rFonts w:ascii="Palatino Linotype" w:hAnsi="Palatino Linotype" w:cs="Arial"/>
          <w:b/>
          <w:i/>
          <w:sz w:val="24"/>
          <w:szCs w:val="24"/>
          <w:lang w:val="es-ES"/>
        </w:rPr>
        <w:t>saimex 2089.pdf</w:t>
      </w:r>
      <w:r w:rsidRPr="00893744">
        <w:rPr>
          <w:rFonts w:ascii="Palatino Linotype" w:hAnsi="Palatino Linotype" w:cs="Arial"/>
          <w:b/>
          <w:sz w:val="24"/>
          <w:szCs w:val="24"/>
        </w:rPr>
        <w:t xml:space="preserve">, </w:t>
      </w:r>
      <w:r w:rsidRPr="00893744">
        <w:rPr>
          <w:rFonts w:ascii="Palatino Linotype" w:hAnsi="Palatino Linotype" w:cs="Arial"/>
          <w:sz w:val="24"/>
          <w:szCs w:val="24"/>
        </w:rPr>
        <w:t>el cual</w:t>
      </w:r>
      <w:r w:rsidRPr="00893744">
        <w:rPr>
          <w:rFonts w:ascii="Palatino Linotype" w:hAnsi="Palatino Linotype" w:cs="Arial"/>
          <w:sz w:val="24"/>
          <w:szCs w:val="24"/>
        </w:rPr>
        <w:t xml:space="preserve"> por ser del conocimiento de las partes no se insertan en el present</w:t>
      </w:r>
      <w:r w:rsidRPr="00893744">
        <w:rPr>
          <w:rFonts w:ascii="Palatino Linotype" w:hAnsi="Palatino Linotype" w:cs="Arial"/>
          <w:sz w:val="24"/>
          <w:szCs w:val="24"/>
        </w:rPr>
        <w:t xml:space="preserve">e apartado; aunado a que, será </w:t>
      </w:r>
      <w:r w:rsidRPr="00893744">
        <w:rPr>
          <w:rFonts w:ascii="Palatino Linotype" w:hAnsi="Palatino Linotype" w:cs="Arial"/>
          <w:sz w:val="24"/>
          <w:szCs w:val="24"/>
        </w:rPr>
        <w:t>materia de estudio en el apartado correspondiente</w:t>
      </w:r>
      <w:r w:rsidRPr="00893744">
        <w:rPr>
          <w:rFonts w:ascii="Palatino Linotype" w:hAnsi="Palatino Linotype" w:cs="Arial"/>
          <w:sz w:val="24"/>
          <w:szCs w:val="24"/>
        </w:rPr>
        <w:t>.</w:t>
      </w:r>
    </w:p>
    <w:p w:rsidR="00DB04A5" w:rsidRPr="00893744" w:rsidRDefault="008A5901" w:rsidP="001D03AB">
      <w:pPr>
        <w:tabs>
          <w:tab w:val="left" w:pos="8080"/>
        </w:tabs>
        <w:spacing w:after="0" w:line="360" w:lineRule="auto"/>
        <w:ind w:right="49"/>
        <w:jc w:val="both"/>
        <w:rPr>
          <w:rFonts w:ascii="Palatino Linotype" w:hAnsi="Palatino Linotype" w:cs="Arial"/>
          <w:sz w:val="24"/>
          <w:szCs w:val="24"/>
          <w:lang w:val="es-ES"/>
        </w:rPr>
      </w:pPr>
      <w:r w:rsidRPr="00893744">
        <w:rPr>
          <w:rFonts w:ascii="Palatino Linotype" w:eastAsia="Times New Roman" w:hAnsi="Palatino Linotype" w:cs="Arial"/>
          <w:sz w:val="24"/>
          <w:szCs w:val="24"/>
          <w:lang w:val="es-ES" w:eastAsia="es-ES"/>
        </w:rPr>
        <w:t>Es importante señalar</w:t>
      </w:r>
      <w:r w:rsidRPr="00893744">
        <w:rPr>
          <w:rFonts w:ascii="Palatino Linotype" w:eastAsia="Times New Roman" w:hAnsi="Palatino Linotype" w:cs="Arial"/>
          <w:sz w:val="24"/>
          <w:szCs w:val="24"/>
          <w:lang w:val="es-ES" w:eastAsia="es-ES"/>
        </w:rPr>
        <w:t>,</w:t>
      </w:r>
      <w:r w:rsidRPr="00893744">
        <w:rPr>
          <w:rFonts w:ascii="Palatino Linotype" w:eastAsia="Times New Roman" w:hAnsi="Palatino Linotype" w:cs="Arial"/>
          <w:sz w:val="24"/>
          <w:szCs w:val="24"/>
          <w:lang w:val="es-ES" w:eastAsia="es-ES"/>
        </w:rPr>
        <w:t xml:space="preserve"> que el archivo </w:t>
      </w:r>
      <w:r w:rsidRPr="00893744">
        <w:rPr>
          <w:rFonts w:ascii="Palatino Linotype" w:hAnsi="Palatino Linotype" w:cs="Arial"/>
          <w:b/>
          <w:sz w:val="24"/>
          <w:szCs w:val="24"/>
          <w:lang w:val="es-ES"/>
        </w:rPr>
        <w:t>saimex 2089.pdf</w:t>
      </w:r>
      <w:r w:rsidRPr="00893744">
        <w:rPr>
          <w:rFonts w:ascii="Palatino Linotype" w:hAnsi="Palatino Linotype" w:cs="Arial"/>
          <w:b/>
          <w:sz w:val="24"/>
          <w:szCs w:val="24"/>
          <w:lang w:val="es-ES"/>
        </w:rPr>
        <w:t xml:space="preserve">, </w:t>
      </w:r>
      <w:r w:rsidRPr="00893744">
        <w:rPr>
          <w:rFonts w:ascii="Palatino Linotype" w:hAnsi="Palatino Linotype" w:cs="Arial"/>
          <w:sz w:val="24"/>
          <w:szCs w:val="24"/>
          <w:lang w:val="es-ES"/>
        </w:rPr>
        <w:t>contiene</w:t>
      </w:r>
      <w:r w:rsidRPr="00893744">
        <w:rPr>
          <w:rFonts w:ascii="Palatino Linotype" w:hAnsi="Palatino Linotype" w:cs="Arial"/>
          <w:b/>
          <w:sz w:val="24"/>
          <w:szCs w:val="24"/>
          <w:lang w:val="es-ES"/>
        </w:rPr>
        <w:t xml:space="preserve"> </w:t>
      </w:r>
      <w:r w:rsidRPr="00893744">
        <w:rPr>
          <w:rFonts w:ascii="Palatino Linotype" w:hAnsi="Palatino Linotype" w:cs="Arial"/>
          <w:sz w:val="24"/>
          <w:szCs w:val="24"/>
          <w:lang w:val="es-ES"/>
        </w:rPr>
        <w:t>el oficio núme</w:t>
      </w:r>
      <w:r w:rsidRPr="00893744">
        <w:rPr>
          <w:rFonts w:ascii="Palatino Linotype" w:hAnsi="Palatino Linotype" w:cs="Arial"/>
          <w:sz w:val="24"/>
          <w:szCs w:val="24"/>
          <w:lang w:val="es-ES"/>
        </w:rPr>
        <w:t>r</w:t>
      </w:r>
      <w:r w:rsidRPr="00893744">
        <w:rPr>
          <w:rFonts w:ascii="Palatino Linotype" w:hAnsi="Palatino Linotype" w:cs="Arial"/>
          <w:sz w:val="24"/>
          <w:szCs w:val="24"/>
          <w:lang w:val="es-ES"/>
        </w:rPr>
        <w:t>o</w:t>
      </w:r>
      <w:r w:rsidRPr="00893744">
        <w:rPr>
          <w:rFonts w:ascii="Palatino Linotype" w:hAnsi="Palatino Linotype" w:cs="Arial"/>
          <w:b/>
          <w:sz w:val="24"/>
          <w:szCs w:val="24"/>
          <w:lang w:val="es-ES"/>
        </w:rPr>
        <w:t xml:space="preserve"> </w:t>
      </w:r>
      <w:r w:rsidRPr="00893744">
        <w:rPr>
          <w:rFonts w:ascii="Palatino Linotype" w:hAnsi="Palatino Linotype" w:cs="Arial"/>
          <w:b/>
          <w:sz w:val="24"/>
          <w:szCs w:val="24"/>
          <w:lang w:val="es-ES"/>
        </w:rPr>
        <w:t>206011004/213/2019</w:t>
      </w:r>
      <w:r w:rsidRPr="00893744">
        <w:rPr>
          <w:rFonts w:ascii="Palatino Linotype" w:hAnsi="Palatino Linotype" w:cs="Arial"/>
          <w:b/>
          <w:sz w:val="24"/>
          <w:szCs w:val="24"/>
          <w:lang w:val="es-ES"/>
        </w:rPr>
        <w:t xml:space="preserve">, </w:t>
      </w:r>
      <w:r w:rsidRPr="00893744">
        <w:rPr>
          <w:rFonts w:ascii="Palatino Linotype" w:hAnsi="Palatino Linotype" w:cs="Arial"/>
          <w:sz w:val="24"/>
          <w:szCs w:val="24"/>
          <w:lang w:val="es-ES"/>
        </w:rPr>
        <w:t xml:space="preserve">suscrito por la </w:t>
      </w:r>
      <w:r w:rsidRPr="00893744">
        <w:rPr>
          <w:rFonts w:ascii="Palatino Linotype" w:hAnsi="Palatino Linotype" w:cs="Arial"/>
          <w:sz w:val="24"/>
          <w:szCs w:val="24"/>
          <w:lang w:val="es-ES"/>
        </w:rPr>
        <w:t>M. en A. Nancy Guadalupe Romero Becerra</w:t>
      </w:r>
      <w:r w:rsidRPr="00893744">
        <w:rPr>
          <w:rFonts w:ascii="Palatino Linotype" w:hAnsi="Palatino Linotype" w:cs="Arial"/>
          <w:sz w:val="24"/>
          <w:szCs w:val="24"/>
          <w:lang w:val="es-ES"/>
        </w:rPr>
        <w:t xml:space="preserve">, </w:t>
      </w:r>
      <w:r w:rsidRPr="00893744">
        <w:rPr>
          <w:rFonts w:ascii="Palatino Linotype" w:hAnsi="Palatino Linotype" w:cs="Arial"/>
          <w:sz w:val="24"/>
          <w:szCs w:val="24"/>
          <w:lang w:val="es-ES"/>
        </w:rPr>
        <w:t>en cargada del Departamento de Programación de Comités</w:t>
      </w:r>
      <w:r w:rsidRPr="00893744">
        <w:rPr>
          <w:rFonts w:ascii="Palatino Linotype" w:hAnsi="Palatino Linotype" w:cs="Arial"/>
          <w:sz w:val="24"/>
          <w:szCs w:val="24"/>
          <w:lang w:val="es-ES"/>
        </w:rPr>
        <w:t xml:space="preserve">, </w:t>
      </w:r>
      <w:r w:rsidRPr="00893744">
        <w:rPr>
          <w:rFonts w:ascii="Palatino Linotype" w:hAnsi="Palatino Linotype" w:cs="Arial"/>
          <w:sz w:val="24"/>
          <w:szCs w:val="24"/>
          <w:lang w:val="es-ES"/>
        </w:rPr>
        <w:t>la cual dio respuesta a la solicitud de acceso planteada por el particular</w:t>
      </w:r>
      <w:r w:rsidRPr="00893744">
        <w:rPr>
          <w:rFonts w:ascii="Palatino Linotype" w:hAnsi="Palatino Linotype" w:cs="Arial"/>
          <w:sz w:val="24"/>
          <w:szCs w:val="24"/>
          <w:lang w:val="es-ES"/>
        </w:rPr>
        <w:t>.</w:t>
      </w:r>
    </w:p>
    <w:p w:rsidR="00A826DE" w:rsidRPr="00893744" w:rsidRDefault="008A5901" w:rsidP="00DB04A5">
      <w:pPr>
        <w:spacing w:after="0" w:line="276" w:lineRule="auto"/>
        <w:ind w:right="616"/>
        <w:jc w:val="both"/>
        <w:rPr>
          <w:rFonts w:ascii="Palatino Linotype" w:eastAsia="Times New Roman" w:hAnsi="Palatino Linotype" w:cs="Arial"/>
          <w:sz w:val="24"/>
          <w:szCs w:val="24"/>
          <w:lang w:val="es-ES" w:eastAsia="es-ES"/>
        </w:rPr>
      </w:pPr>
    </w:p>
    <w:p w:rsidR="00104D8F" w:rsidRPr="00893744" w:rsidRDefault="008A5901" w:rsidP="00104D8F">
      <w:pPr>
        <w:spacing w:after="0" w:line="276" w:lineRule="auto"/>
        <w:ind w:left="851" w:right="616"/>
        <w:jc w:val="right"/>
        <w:rPr>
          <w:rFonts w:ascii="Palatino Linotype" w:eastAsia="Times New Roman" w:hAnsi="Palatino Linotype" w:cs="Arial"/>
          <w:i/>
          <w:lang w:val="es-ES" w:eastAsia="es-ES"/>
        </w:rPr>
      </w:pPr>
      <w:r w:rsidRPr="00893744">
        <w:rPr>
          <w:rFonts w:ascii="Palatino Linotype" w:eastAsia="Times New Roman" w:hAnsi="Palatino Linotype" w:cs="Arial"/>
          <w:i/>
          <w:lang w:val="es-ES" w:eastAsia="es-ES"/>
        </w:rPr>
        <w:t>“Folio de la solicitud: 02090/TOLUCA/IP/2019</w:t>
      </w:r>
    </w:p>
    <w:p w:rsidR="00104D8F" w:rsidRPr="00893744" w:rsidRDefault="008A5901" w:rsidP="00104D8F">
      <w:pPr>
        <w:spacing w:after="0" w:line="276" w:lineRule="auto"/>
        <w:ind w:left="851" w:right="616"/>
        <w:jc w:val="both"/>
        <w:rPr>
          <w:rFonts w:ascii="Palatino Linotype" w:eastAsia="Times New Roman" w:hAnsi="Palatino Linotype" w:cs="Arial"/>
          <w:i/>
          <w:lang w:val="es-ES" w:eastAsia="es-ES"/>
        </w:rPr>
      </w:pPr>
      <w:r w:rsidRPr="00893744">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04D8F" w:rsidRPr="00893744" w:rsidRDefault="008A5901" w:rsidP="00104D8F">
      <w:pPr>
        <w:spacing w:after="0" w:line="276" w:lineRule="auto"/>
        <w:ind w:left="851" w:right="616"/>
        <w:jc w:val="both"/>
        <w:rPr>
          <w:rFonts w:ascii="Palatino Linotype" w:eastAsia="Times New Roman" w:hAnsi="Palatino Linotype" w:cs="Arial"/>
          <w:i/>
          <w:lang w:val="es-ES" w:eastAsia="es-ES"/>
        </w:rPr>
      </w:pPr>
      <w:r w:rsidRPr="00893744">
        <w:rPr>
          <w:rFonts w:ascii="Palatino Linotype" w:eastAsia="Times New Roman" w:hAnsi="Palatino Linotype" w:cs="Arial"/>
          <w:i/>
          <w:lang w:val="es-ES" w:eastAsia="es-ES"/>
        </w:rPr>
        <w:t>C</w:t>
      </w:r>
      <w:r w:rsidRPr="00893744">
        <w:rPr>
          <w:rFonts w:ascii="Palatino Linotype" w:eastAsia="Times New Roman" w:hAnsi="Palatino Linotype" w:cs="Arial"/>
          <w:i/>
          <w:lang w:val="es-ES" w:eastAsia="es-ES"/>
        </w:rPr>
        <w:t>on fundamento en los artículos 4, 7, 23 fracción lV, 53 fracciones ll, lV y V de la Ley de Transparencia y Acceso a la Información Pública del Estado de México y Municipios, y en atención a su solicitud 02090/TOLUCA/IP/2019 mediante la cual requiere: “de l</w:t>
      </w:r>
      <w:r w:rsidRPr="00893744">
        <w:rPr>
          <w:rFonts w:ascii="Palatino Linotype" w:eastAsia="Times New Roman" w:hAnsi="Palatino Linotype" w:cs="Arial"/>
          <w:i/>
          <w:lang w:val="es-ES" w:eastAsia="es-ES"/>
        </w:rPr>
        <w:t>os recursos federales recibidos este año se les solicita as facturas contratos de los bienes comprados rentados para seguridad incluidas patrullas radios uniformes , así como de recursos locales”Sic Al respecto, se adjunta respuesta emitida por la Direcció</w:t>
      </w:r>
      <w:r w:rsidRPr="00893744">
        <w:rPr>
          <w:rFonts w:ascii="Palatino Linotype" w:eastAsia="Times New Roman" w:hAnsi="Palatino Linotype" w:cs="Arial"/>
          <w:i/>
          <w:lang w:val="es-ES" w:eastAsia="es-ES"/>
        </w:rPr>
        <w:t>n General de Administración. Sin más por el momento reciba un cordial saludo.</w:t>
      </w:r>
    </w:p>
    <w:p w:rsidR="00104D8F" w:rsidRPr="00893744" w:rsidRDefault="008A5901" w:rsidP="00104D8F">
      <w:pPr>
        <w:spacing w:after="0" w:line="276" w:lineRule="auto"/>
        <w:ind w:left="851" w:right="616"/>
        <w:jc w:val="both"/>
        <w:rPr>
          <w:rFonts w:ascii="Palatino Linotype" w:eastAsia="Times New Roman" w:hAnsi="Palatino Linotype" w:cs="Arial"/>
          <w:i/>
          <w:lang w:val="es-ES" w:eastAsia="es-ES"/>
        </w:rPr>
      </w:pPr>
      <w:r w:rsidRPr="00893744">
        <w:rPr>
          <w:rFonts w:ascii="Palatino Linotype" w:eastAsia="Times New Roman" w:hAnsi="Palatino Linotype" w:cs="Arial"/>
          <w:i/>
          <w:lang w:val="es-ES" w:eastAsia="es-ES"/>
        </w:rPr>
        <w:t>ATENTAMENTE</w:t>
      </w:r>
    </w:p>
    <w:p w:rsidR="00104D8F" w:rsidRPr="00893744" w:rsidRDefault="008A5901" w:rsidP="00104D8F">
      <w:pPr>
        <w:spacing w:after="0" w:line="276" w:lineRule="auto"/>
        <w:ind w:left="851" w:right="616"/>
        <w:jc w:val="both"/>
        <w:rPr>
          <w:rFonts w:ascii="Palatino Linotype" w:eastAsia="Times New Roman" w:hAnsi="Palatino Linotype" w:cs="Arial"/>
          <w:i/>
          <w:lang w:val="es-ES" w:eastAsia="es-ES"/>
        </w:rPr>
      </w:pPr>
      <w:r w:rsidRPr="00893744">
        <w:rPr>
          <w:rFonts w:ascii="Palatino Linotype" w:eastAsia="Times New Roman" w:hAnsi="Palatino Linotype" w:cs="Arial"/>
          <w:i/>
          <w:lang w:val="es-ES" w:eastAsia="es-ES"/>
        </w:rPr>
        <w:t>MTRA. LORENA NAVARRETE CASTAÑEDA”</w:t>
      </w:r>
    </w:p>
    <w:p w:rsidR="00104D8F" w:rsidRPr="00893744" w:rsidRDefault="008A5901" w:rsidP="00104D8F">
      <w:pPr>
        <w:spacing w:after="0" w:line="276" w:lineRule="auto"/>
        <w:ind w:right="616"/>
        <w:jc w:val="both"/>
        <w:rPr>
          <w:rFonts w:ascii="Palatino Linotype" w:eastAsia="Times New Roman" w:hAnsi="Palatino Linotype" w:cs="Arial"/>
          <w:i/>
          <w:lang w:val="es-ES" w:eastAsia="es-ES"/>
        </w:rPr>
      </w:pPr>
    </w:p>
    <w:p w:rsidR="00104D8F" w:rsidRPr="00893744" w:rsidRDefault="008A5901" w:rsidP="00104D8F">
      <w:pPr>
        <w:spacing w:line="360" w:lineRule="auto"/>
        <w:jc w:val="both"/>
        <w:rPr>
          <w:rFonts w:ascii="Palatino Linotype" w:hAnsi="Palatino Linotype" w:cs="Arial"/>
          <w:sz w:val="24"/>
          <w:szCs w:val="24"/>
        </w:rPr>
      </w:pPr>
      <w:r w:rsidRPr="00893744">
        <w:rPr>
          <w:rFonts w:ascii="Palatino Linotype" w:hAnsi="Palatino Linotype" w:cs="Arial"/>
          <w:sz w:val="24"/>
          <w:szCs w:val="24"/>
        </w:rPr>
        <w:lastRenderedPageBreak/>
        <w:t>Asimismo, anexó dos archivos electrónicos denominados</w:t>
      </w:r>
      <w:r w:rsidRPr="00893744">
        <w:rPr>
          <w:rFonts w:ascii="Palatino Linotype" w:hAnsi="Palatino Linotype" w:cs="Arial"/>
          <w:i/>
          <w:sz w:val="24"/>
          <w:szCs w:val="24"/>
          <w:lang w:val="es-ES"/>
        </w:rPr>
        <w:t xml:space="preserve"> </w:t>
      </w:r>
      <w:r w:rsidRPr="00893744">
        <w:rPr>
          <w:rFonts w:ascii="Palatino Linotype" w:hAnsi="Palatino Linotype" w:cs="Arial"/>
          <w:b/>
          <w:i/>
          <w:sz w:val="24"/>
          <w:szCs w:val="24"/>
          <w:lang w:val="es-ES"/>
        </w:rPr>
        <w:t>saimex 2090.pdf y saimex 2090 word.docx</w:t>
      </w:r>
      <w:r w:rsidRPr="00893744">
        <w:rPr>
          <w:rFonts w:ascii="Palatino Linotype" w:hAnsi="Palatino Linotype" w:cs="Arial"/>
          <w:b/>
          <w:sz w:val="24"/>
          <w:szCs w:val="24"/>
        </w:rPr>
        <w:t xml:space="preserve">, </w:t>
      </w:r>
      <w:r w:rsidRPr="00893744">
        <w:rPr>
          <w:rFonts w:ascii="Palatino Linotype" w:hAnsi="Palatino Linotype" w:cs="Arial"/>
          <w:sz w:val="24"/>
          <w:szCs w:val="24"/>
        </w:rPr>
        <w:t xml:space="preserve">el cual por ser del conocimiento de </w:t>
      </w:r>
      <w:r w:rsidRPr="00893744">
        <w:rPr>
          <w:rFonts w:ascii="Palatino Linotype" w:hAnsi="Palatino Linotype" w:cs="Arial"/>
          <w:sz w:val="24"/>
          <w:szCs w:val="24"/>
        </w:rPr>
        <w:t>las partes no se insertan en el presente apartado; aunado a que, serán materia de estudio en el apartado correspondiente.</w:t>
      </w:r>
    </w:p>
    <w:p w:rsidR="00104D8F" w:rsidRPr="00893744" w:rsidRDefault="008A5901" w:rsidP="00104D8F">
      <w:pPr>
        <w:tabs>
          <w:tab w:val="left" w:pos="8080"/>
        </w:tabs>
        <w:spacing w:after="0" w:line="360" w:lineRule="auto"/>
        <w:ind w:right="49"/>
        <w:jc w:val="both"/>
        <w:rPr>
          <w:rFonts w:ascii="Palatino Linotype" w:hAnsi="Palatino Linotype" w:cs="Arial"/>
          <w:sz w:val="24"/>
          <w:szCs w:val="24"/>
          <w:lang w:val="es-ES"/>
        </w:rPr>
      </w:pPr>
      <w:r w:rsidRPr="00893744">
        <w:rPr>
          <w:rFonts w:ascii="Palatino Linotype" w:eastAsia="Times New Roman" w:hAnsi="Palatino Linotype" w:cs="Arial"/>
          <w:sz w:val="24"/>
          <w:szCs w:val="24"/>
          <w:lang w:val="es-ES" w:eastAsia="es-ES"/>
        </w:rPr>
        <w:t xml:space="preserve">El archivo </w:t>
      </w:r>
      <w:r w:rsidRPr="00893744">
        <w:rPr>
          <w:rFonts w:ascii="Palatino Linotype" w:hAnsi="Palatino Linotype" w:cs="Arial"/>
          <w:b/>
          <w:sz w:val="24"/>
          <w:szCs w:val="24"/>
          <w:lang w:val="es-ES"/>
        </w:rPr>
        <w:t xml:space="preserve">saimex 2090.pdf, </w:t>
      </w:r>
      <w:r w:rsidRPr="00893744">
        <w:rPr>
          <w:rFonts w:ascii="Palatino Linotype" w:hAnsi="Palatino Linotype" w:cs="Arial"/>
          <w:sz w:val="24"/>
          <w:szCs w:val="24"/>
          <w:lang w:val="es-ES"/>
        </w:rPr>
        <w:t>contiene</w:t>
      </w:r>
      <w:r w:rsidRPr="00893744">
        <w:rPr>
          <w:rFonts w:ascii="Palatino Linotype" w:hAnsi="Palatino Linotype" w:cs="Arial"/>
          <w:b/>
          <w:sz w:val="24"/>
          <w:szCs w:val="24"/>
          <w:lang w:val="es-ES"/>
        </w:rPr>
        <w:t xml:space="preserve"> </w:t>
      </w:r>
      <w:r w:rsidRPr="00893744">
        <w:rPr>
          <w:rFonts w:ascii="Palatino Linotype" w:hAnsi="Palatino Linotype" w:cs="Arial"/>
          <w:sz w:val="24"/>
          <w:szCs w:val="24"/>
          <w:lang w:val="es-ES"/>
        </w:rPr>
        <w:t>el oficio número</w:t>
      </w:r>
      <w:r w:rsidRPr="00893744">
        <w:rPr>
          <w:rFonts w:ascii="Palatino Linotype" w:hAnsi="Palatino Linotype" w:cs="Arial"/>
          <w:b/>
          <w:sz w:val="24"/>
          <w:szCs w:val="24"/>
          <w:lang w:val="es-ES"/>
        </w:rPr>
        <w:t xml:space="preserve"> 206011004/213/2019, </w:t>
      </w:r>
      <w:r w:rsidRPr="00893744">
        <w:rPr>
          <w:rFonts w:ascii="Palatino Linotype" w:hAnsi="Palatino Linotype" w:cs="Arial"/>
          <w:sz w:val="24"/>
          <w:szCs w:val="24"/>
          <w:lang w:val="es-ES"/>
        </w:rPr>
        <w:t xml:space="preserve">suscrito por la M. en A. Nancy Guadalupe Romero Becerra, en cargada del Departamento de Programación de Comités, la cual dio respuesta a la solicitud de acceso planteada por el particular y el archivo </w:t>
      </w:r>
      <w:r w:rsidRPr="00893744">
        <w:rPr>
          <w:rFonts w:ascii="Palatino Linotype" w:hAnsi="Palatino Linotype" w:cs="Arial"/>
          <w:b/>
          <w:i/>
          <w:sz w:val="24"/>
          <w:szCs w:val="24"/>
          <w:lang w:val="es-ES"/>
        </w:rPr>
        <w:t xml:space="preserve">saimex 2090 word.docx, </w:t>
      </w:r>
      <w:r w:rsidRPr="00893744">
        <w:rPr>
          <w:rFonts w:ascii="Palatino Linotype" w:hAnsi="Palatino Linotype" w:cs="Arial"/>
          <w:i/>
          <w:sz w:val="24"/>
          <w:szCs w:val="24"/>
          <w:lang w:val="es-ES"/>
        </w:rPr>
        <w:t>contiene el mismo documento en f</w:t>
      </w:r>
      <w:r w:rsidRPr="00893744">
        <w:rPr>
          <w:rFonts w:ascii="Palatino Linotype" w:hAnsi="Palatino Linotype" w:cs="Arial"/>
          <w:i/>
          <w:sz w:val="24"/>
          <w:szCs w:val="24"/>
          <w:lang w:val="es-ES"/>
        </w:rPr>
        <w:t>ormato de Word</w:t>
      </w:r>
      <w:r w:rsidRPr="00893744">
        <w:rPr>
          <w:rFonts w:ascii="Palatino Linotype" w:hAnsi="Palatino Linotype" w:cs="Arial"/>
          <w:sz w:val="24"/>
          <w:szCs w:val="24"/>
          <w:lang w:val="es-ES"/>
        </w:rPr>
        <w:t>.</w:t>
      </w:r>
    </w:p>
    <w:p w:rsidR="00F41517" w:rsidRPr="00893744" w:rsidRDefault="008A5901" w:rsidP="00E20C6A">
      <w:pPr>
        <w:spacing w:line="360" w:lineRule="auto"/>
        <w:jc w:val="both"/>
        <w:rPr>
          <w:rFonts w:ascii="Palatino Linotype" w:eastAsia="Times New Roman" w:hAnsi="Palatino Linotype" w:cs="Arial"/>
          <w:sz w:val="24"/>
          <w:szCs w:val="24"/>
          <w:lang w:val="es-ES" w:eastAsia="es-ES"/>
        </w:rPr>
      </w:pPr>
      <w:r w:rsidRPr="00893744">
        <w:rPr>
          <w:rFonts w:ascii="Palatino Linotype" w:eastAsia="Times New Roman" w:hAnsi="Palatino Linotype" w:cs="Arial"/>
          <w:b/>
          <w:sz w:val="28"/>
          <w:szCs w:val="28"/>
          <w:lang w:val="es-ES" w:eastAsia="es-ES"/>
        </w:rPr>
        <w:t>III</w:t>
      </w:r>
      <w:r w:rsidRPr="00893744">
        <w:rPr>
          <w:rFonts w:ascii="Palatino Linotype" w:eastAsia="Times New Roman" w:hAnsi="Palatino Linotype" w:cs="Arial"/>
          <w:b/>
          <w:sz w:val="28"/>
          <w:szCs w:val="28"/>
          <w:lang w:val="es-ES" w:eastAsia="es-ES"/>
        </w:rPr>
        <w:t xml:space="preserve">. </w:t>
      </w:r>
      <w:r w:rsidRPr="00893744">
        <w:rPr>
          <w:rFonts w:ascii="Palatino Linotype" w:eastAsia="Times New Roman" w:hAnsi="Palatino Linotype" w:cs="Times New Roman"/>
          <w:sz w:val="24"/>
          <w:szCs w:val="24"/>
          <w:lang w:val="es-ES" w:eastAsia="es-ES"/>
        </w:rPr>
        <w:t>Inconforme con la</w:t>
      </w:r>
      <w:r w:rsidRPr="00893744">
        <w:rPr>
          <w:rFonts w:ascii="Palatino Linotype" w:eastAsia="Times New Roman" w:hAnsi="Palatino Linotype" w:cs="Times New Roman"/>
          <w:sz w:val="24"/>
          <w:szCs w:val="24"/>
          <w:lang w:val="es-ES" w:eastAsia="es-ES"/>
        </w:rPr>
        <w:t>s</w:t>
      </w:r>
      <w:r w:rsidRPr="00893744">
        <w:rPr>
          <w:rFonts w:ascii="Palatino Linotype" w:eastAsia="Times New Roman" w:hAnsi="Palatino Linotype" w:cs="Times New Roman"/>
          <w:sz w:val="24"/>
          <w:szCs w:val="24"/>
          <w:lang w:val="es-ES" w:eastAsia="es-ES"/>
        </w:rPr>
        <w:t xml:space="preserve"> </w:t>
      </w:r>
      <w:r w:rsidRPr="00893744">
        <w:rPr>
          <w:rFonts w:ascii="Palatino Linotype" w:eastAsia="Times New Roman" w:hAnsi="Palatino Linotype" w:cs="Arial"/>
          <w:sz w:val="24"/>
          <w:szCs w:val="24"/>
          <w:lang w:val="es-ES" w:eastAsia="es-ES"/>
        </w:rPr>
        <w:t>respuesta</w:t>
      </w:r>
      <w:r w:rsidRPr="00893744">
        <w:rPr>
          <w:rFonts w:ascii="Palatino Linotype" w:eastAsia="Times New Roman" w:hAnsi="Palatino Linotype" w:cs="Arial"/>
          <w:sz w:val="24"/>
          <w:szCs w:val="24"/>
          <w:lang w:val="es-ES" w:eastAsia="es-ES"/>
        </w:rPr>
        <w:t>s</w:t>
      </w:r>
      <w:r w:rsidRPr="00893744">
        <w:rPr>
          <w:rFonts w:ascii="Palatino Linotype" w:eastAsia="Times New Roman" w:hAnsi="Palatino Linotype" w:cs="Arial"/>
          <w:sz w:val="24"/>
          <w:szCs w:val="24"/>
          <w:lang w:val="es-ES" w:eastAsia="es-ES"/>
        </w:rPr>
        <w:t xml:space="preserve"> el </w:t>
      </w:r>
      <w:r w:rsidRPr="00893744">
        <w:rPr>
          <w:rFonts w:ascii="Palatino Linotype" w:eastAsia="Times New Roman" w:hAnsi="Palatino Linotype" w:cs="Arial"/>
          <w:sz w:val="24"/>
          <w:szCs w:val="24"/>
          <w:lang w:val="es-ES" w:eastAsia="es-ES"/>
        </w:rPr>
        <w:t>doce</w:t>
      </w:r>
      <w:r w:rsidRPr="00893744">
        <w:rPr>
          <w:rFonts w:ascii="Palatino Linotype" w:eastAsia="Times New Roman" w:hAnsi="Palatino Linotype" w:cs="Arial"/>
          <w:sz w:val="24"/>
          <w:szCs w:val="24"/>
          <w:lang w:val="es-ES" w:eastAsia="es-ES"/>
        </w:rPr>
        <w:t xml:space="preserve"> </w:t>
      </w:r>
      <w:r w:rsidRPr="00893744">
        <w:rPr>
          <w:rFonts w:ascii="Palatino Linotype" w:eastAsia="Times New Roman" w:hAnsi="Palatino Linotype" w:cs="Arial"/>
          <w:sz w:val="24"/>
          <w:szCs w:val="24"/>
          <w:lang w:val="es-ES" w:eastAsia="es-ES"/>
        </w:rPr>
        <w:t xml:space="preserve">de </w:t>
      </w:r>
      <w:r w:rsidRPr="00893744">
        <w:rPr>
          <w:rFonts w:ascii="Palatino Linotype" w:eastAsia="Times New Roman" w:hAnsi="Palatino Linotype" w:cs="Arial"/>
          <w:sz w:val="24"/>
          <w:szCs w:val="24"/>
          <w:lang w:val="es-ES" w:eastAsia="es-ES"/>
        </w:rPr>
        <w:t>noviembre</w:t>
      </w:r>
      <w:r w:rsidRPr="00893744">
        <w:rPr>
          <w:rFonts w:ascii="Palatino Linotype" w:eastAsia="Times New Roman" w:hAnsi="Palatino Linotype" w:cs="Arial"/>
          <w:sz w:val="24"/>
          <w:szCs w:val="24"/>
          <w:lang w:val="es-ES" w:eastAsia="es-ES"/>
        </w:rPr>
        <w:t xml:space="preserve"> de dos mil diecinueve, </w:t>
      </w:r>
      <w:r w:rsidRPr="00893744">
        <w:rPr>
          <w:rFonts w:ascii="Palatino Linotype" w:eastAsia="Times New Roman" w:hAnsi="Palatino Linotype" w:cs="Times New Roman"/>
          <w:b/>
          <w:sz w:val="24"/>
          <w:szCs w:val="24"/>
          <w:lang w:val="es-ES" w:eastAsia="es-ES"/>
        </w:rPr>
        <w:t>EL</w:t>
      </w:r>
      <w:r w:rsidRPr="00893744">
        <w:rPr>
          <w:rFonts w:ascii="Palatino Linotype" w:eastAsia="Times New Roman" w:hAnsi="Palatino Linotype" w:cs="Times New Roman"/>
          <w:b/>
          <w:sz w:val="24"/>
          <w:szCs w:val="24"/>
          <w:lang w:val="es-ES" w:eastAsia="es-ES"/>
        </w:rPr>
        <w:t xml:space="preserve"> RECURRENTE</w:t>
      </w:r>
      <w:r w:rsidRPr="00893744">
        <w:rPr>
          <w:rFonts w:ascii="Palatino Linotype" w:eastAsia="Times New Roman" w:hAnsi="Palatino Linotype" w:cs="Times New Roman"/>
          <w:sz w:val="24"/>
          <w:szCs w:val="24"/>
          <w:lang w:val="es-ES" w:eastAsia="es-ES"/>
        </w:rPr>
        <w:t xml:space="preserve"> interpuso </w:t>
      </w:r>
      <w:r w:rsidRPr="00893744">
        <w:rPr>
          <w:rFonts w:ascii="Palatino Linotype" w:eastAsia="Times New Roman" w:hAnsi="Palatino Linotype" w:cs="Times New Roman"/>
          <w:sz w:val="24"/>
          <w:szCs w:val="24"/>
          <w:lang w:val="es-ES" w:eastAsia="es-ES"/>
        </w:rPr>
        <w:t>los</w:t>
      </w:r>
      <w:r w:rsidRPr="00893744">
        <w:rPr>
          <w:rFonts w:ascii="Palatino Linotype" w:eastAsia="Times New Roman" w:hAnsi="Palatino Linotype" w:cs="Times New Roman"/>
          <w:sz w:val="24"/>
          <w:szCs w:val="24"/>
          <w:lang w:val="es-ES" w:eastAsia="es-ES"/>
        </w:rPr>
        <w:t xml:space="preserve"> recursos de revisión objeto del presente estudio, </w:t>
      </w:r>
      <w:r w:rsidRPr="00893744">
        <w:rPr>
          <w:rFonts w:ascii="Palatino Linotype" w:eastAsia="Times New Roman" w:hAnsi="Palatino Linotype" w:cs="Times New Roman"/>
          <w:sz w:val="24"/>
          <w:szCs w:val="24"/>
          <w:lang w:val="es-ES" w:eastAsia="es-ES"/>
        </w:rPr>
        <w:t>los</w:t>
      </w:r>
      <w:r w:rsidRPr="00893744">
        <w:rPr>
          <w:rFonts w:ascii="Palatino Linotype" w:eastAsia="Times New Roman" w:hAnsi="Palatino Linotype" w:cs="Times New Roman"/>
          <w:sz w:val="24"/>
          <w:szCs w:val="24"/>
          <w:lang w:val="es-ES" w:eastAsia="es-ES"/>
        </w:rPr>
        <w:t xml:space="preserve"> cual</w:t>
      </w:r>
      <w:r w:rsidRPr="00893744">
        <w:rPr>
          <w:rFonts w:ascii="Palatino Linotype" w:eastAsia="Times New Roman" w:hAnsi="Palatino Linotype" w:cs="Times New Roman"/>
          <w:sz w:val="24"/>
          <w:szCs w:val="24"/>
          <w:lang w:val="es-ES" w:eastAsia="es-ES"/>
        </w:rPr>
        <w:t>es</w:t>
      </w:r>
      <w:r w:rsidRPr="00893744">
        <w:rPr>
          <w:rFonts w:ascii="Palatino Linotype" w:eastAsia="Times New Roman" w:hAnsi="Palatino Linotype" w:cs="Times New Roman"/>
          <w:sz w:val="24"/>
          <w:szCs w:val="24"/>
          <w:lang w:val="es-ES" w:eastAsia="es-ES"/>
        </w:rPr>
        <w:t xml:space="preserve"> fue</w:t>
      </w:r>
      <w:r w:rsidRPr="00893744">
        <w:rPr>
          <w:rFonts w:ascii="Palatino Linotype" w:eastAsia="Times New Roman" w:hAnsi="Palatino Linotype" w:cs="Times New Roman"/>
          <w:sz w:val="24"/>
          <w:szCs w:val="24"/>
          <w:lang w:val="es-ES" w:eastAsia="es-ES"/>
        </w:rPr>
        <w:t>ron</w:t>
      </w:r>
      <w:r w:rsidRPr="00893744">
        <w:rPr>
          <w:rFonts w:ascii="Palatino Linotype" w:eastAsia="Times New Roman" w:hAnsi="Palatino Linotype" w:cs="Times New Roman"/>
          <w:sz w:val="24"/>
          <w:szCs w:val="24"/>
          <w:lang w:val="es-ES" w:eastAsia="es-ES"/>
        </w:rPr>
        <w:t xml:space="preserve"> registrado</w:t>
      </w:r>
      <w:r w:rsidRPr="00893744">
        <w:rPr>
          <w:rFonts w:ascii="Palatino Linotype" w:eastAsia="Times New Roman" w:hAnsi="Palatino Linotype" w:cs="Times New Roman"/>
          <w:sz w:val="24"/>
          <w:szCs w:val="24"/>
          <w:lang w:val="es-ES" w:eastAsia="es-ES"/>
        </w:rPr>
        <w:t>s</w:t>
      </w:r>
      <w:r w:rsidRPr="00893744">
        <w:rPr>
          <w:rFonts w:ascii="Palatino Linotype" w:eastAsia="Times New Roman" w:hAnsi="Palatino Linotype" w:cs="Times New Roman"/>
          <w:sz w:val="24"/>
          <w:szCs w:val="24"/>
          <w:lang w:val="es-ES" w:eastAsia="es-ES"/>
        </w:rPr>
        <w:t xml:space="preserve"> en </w:t>
      </w:r>
      <w:r w:rsidRPr="00893744">
        <w:rPr>
          <w:rFonts w:ascii="Palatino Linotype" w:eastAsia="Times New Roman" w:hAnsi="Palatino Linotype" w:cs="Times New Roman"/>
          <w:b/>
          <w:sz w:val="24"/>
          <w:szCs w:val="24"/>
          <w:lang w:val="es-ES" w:eastAsia="es-ES"/>
        </w:rPr>
        <w:t>EL SAIMEX</w:t>
      </w:r>
      <w:r w:rsidRPr="00893744">
        <w:rPr>
          <w:rFonts w:ascii="Palatino Linotype" w:eastAsia="Times New Roman" w:hAnsi="Palatino Linotype" w:cs="Times New Roman"/>
          <w:sz w:val="24"/>
          <w:szCs w:val="24"/>
          <w:lang w:val="es-ES" w:eastAsia="es-ES"/>
        </w:rPr>
        <w:t xml:space="preserve"> y se le asignó </w:t>
      </w:r>
      <w:r w:rsidRPr="00893744">
        <w:rPr>
          <w:rFonts w:ascii="Palatino Linotype" w:eastAsia="Times New Roman" w:hAnsi="Palatino Linotype" w:cs="Times New Roman"/>
          <w:sz w:val="24"/>
          <w:szCs w:val="24"/>
          <w:lang w:val="es-ES" w:eastAsia="es-ES"/>
        </w:rPr>
        <w:t>los</w:t>
      </w:r>
      <w:r w:rsidRPr="00893744">
        <w:rPr>
          <w:rFonts w:ascii="Palatino Linotype" w:eastAsia="Times New Roman" w:hAnsi="Palatino Linotype" w:cs="Times New Roman"/>
          <w:sz w:val="24"/>
          <w:szCs w:val="24"/>
          <w:lang w:val="es-ES" w:eastAsia="es-ES"/>
        </w:rPr>
        <w:t xml:space="preserve"> número</w:t>
      </w:r>
      <w:r w:rsidRPr="00893744">
        <w:rPr>
          <w:rFonts w:ascii="Palatino Linotype" w:eastAsia="Times New Roman" w:hAnsi="Palatino Linotype" w:cs="Times New Roman"/>
          <w:sz w:val="24"/>
          <w:szCs w:val="24"/>
          <w:lang w:val="es-ES" w:eastAsia="es-ES"/>
        </w:rPr>
        <w:t>s</w:t>
      </w:r>
      <w:r w:rsidRPr="00893744">
        <w:rPr>
          <w:rFonts w:ascii="Palatino Linotype" w:eastAsia="Times New Roman" w:hAnsi="Palatino Linotype" w:cs="Times New Roman"/>
          <w:sz w:val="24"/>
          <w:szCs w:val="24"/>
          <w:lang w:val="es-ES" w:eastAsia="es-ES"/>
        </w:rPr>
        <w:t xml:space="preserve"> </w:t>
      </w:r>
      <w:r w:rsidRPr="00893744">
        <w:rPr>
          <w:rFonts w:ascii="Palatino Linotype" w:eastAsia="Times New Roman" w:hAnsi="Palatino Linotype" w:cs="Times New Roman"/>
          <w:sz w:val="24"/>
          <w:szCs w:val="24"/>
          <w:lang w:val="es-ES" w:eastAsia="es-ES"/>
        </w:rPr>
        <w:t>de expediente</w:t>
      </w:r>
      <w:r w:rsidRPr="00893744">
        <w:rPr>
          <w:rFonts w:ascii="Palatino Linotype" w:eastAsia="Times New Roman" w:hAnsi="Palatino Linotype" w:cs="Times New Roman"/>
          <w:sz w:val="24"/>
          <w:szCs w:val="24"/>
          <w:lang w:val="es-ES" w:eastAsia="es-ES"/>
        </w:rPr>
        <w:t xml:space="preserve">s </w:t>
      </w:r>
      <w:r w:rsidRPr="00893744">
        <w:rPr>
          <w:rFonts w:ascii="Palatino Linotype" w:eastAsia="Times New Roman" w:hAnsi="Palatino Linotype" w:cs="Times New Roman"/>
          <w:b/>
          <w:sz w:val="24"/>
          <w:szCs w:val="24"/>
        </w:rPr>
        <w:t>0</w:t>
      </w:r>
      <w:r w:rsidRPr="00893744">
        <w:rPr>
          <w:rFonts w:ascii="Palatino Linotype" w:eastAsia="Times New Roman" w:hAnsi="Palatino Linotype" w:cs="Times New Roman"/>
          <w:b/>
          <w:sz w:val="24"/>
          <w:szCs w:val="24"/>
        </w:rPr>
        <w:t>8</w:t>
      </w:r>
      <w:r w:rsidRPr="00893744">
        <w:rPr>
          <w:rFonts w:ascii="Palatino Linotype" w:eastAsia="Times New Roman" w:hAnsi="Palatino Linotype" w:cs="Times New Roman"/>
          <w:b/>
          <w:sz w:val="24"/>
          <w:szCs w:val="24"/>
        </w:rPr>
        <w:t>627</w:t>
      </w:r>
      <w:r w:rsidRPr="00893744">
        <w:rPr>
          <w:rFonts w:ascii="Palatino Linotype" w:eastAsia="Times New Roman" w:hAnsi="Palatino Linotype" w:cs="Times New Roman"/>
          <w:b/>
          <w:sz w:val="24"/>
          <w:szCs w:val="24"/>
        </w:rPr>
        <w:t>/INFOEM/IP/RR/2019</w:t>
      </w:r>
      <w:r w:rsidRPr="00893744">
        <w:rPr>
          <w:rFonts w:ascii="Palatino Linotype" w:eastAsia="Times New Roman" w:hAnsi="Palatino Linotype" w:cs="Times New Roman"/>
          <w:b/>
          <w:sz w:val="24"/>
          <w:szCs w:val="24"/>
        </w:rPr>
        <w:t xml:space="preserve"> y 08628/INFOEM/IP/RR/2019</w:t>
      </w:r>
      <w:r w:rsidRPr="00893744">
        <w:rPr>
          <w:rFonts w:ascii="Palatino Linotype" w:eastAsia="Times New Roman" w:hAnsi="Palatino Linotype" w:cs="Times New Roman"/>
          <w:sz w:val="24"/>
          <w:szCs w:val="24"/>
        </w:rPr>
        <w:t xml:space="preserve">, </w:t>
      </w:r>
      <w:r w:rsidRPr="00893744">
        <w:rPr>
          <w:rFonts w:ascii="Palatino Linotype" w:eastAsia="Times New Roman" w:hAnsi="Palatino Linotype" w:cs="Arial"/>
          <w:sz w:val="24"/>
          <w:szCs w:val="24"/>
          <w:lang w:val="es-ES" w:eastAsia="es-ES"/>
        </w:rPr>
        <w:t xml:space="preserve">en </w:t>
      </w:r>
      <w:r w:rsidRPr="00893744">
        <w:rPr>
          <w:rFonts w:ascii="Palatino Linotype" w:eastAsia="Times New Roman" w:hAnsi="Palatino Linotype" w:cs="Arial"/>
          <w:sz w:val="24"/>
          <w:szCs w:val="24"/>
          <w:lang w:val="es-ES" w:eastAsia="es-ES"/>
        </w:rPr>
        <w:t>los</w:t>
      </w:r>
      <w:r w:rsidRPr="00893744">
        <w:rPr>
          <w:rFonts w:ascii="Palatino Linotype" w:eastAsia="Times New Roman" w:hAnsi="Palatino Linotype" w:cs="Arial"/>
          <w:sz w:val="24"/>
          <w:szCs w:val="24"/>
          <w:lang w:val="es-ES" w:eastAsia="es-ES"/>
        </w:rPr>
        <w:t xml:space="preserve"> que señaló como acto impugnado y razones o motivos de inconformidad lo </w:t>
      </w:r>
      <w:r w:rsidRPr="00893744">
        <w:rPr>
          <w:rFonts w:ascii="Palatino Linotype" w:eastAsia="Times New Roman" w:hAnsi="Palatino Linotype" w:cs="Arial"/>
          <w:sz w:val="24"/>
          <w:szCs w:val="24"/>
          <w:lang w:val="es-ES" w:eastAsia="es-ES"/>
        </w:rPr>
        <w:t>mismo en ambos recursos</w:t>
      </w:r>
      <w:r w:rsidRPr="00893744">
        <w:rPr>
          <w:rFonts w:ascii="Palatino Linotype" w:eastAsia="Times New Roman" w:hAnsi="Palatino Linotype" w:cs="Arial"/>
          <w:sz w:val="24"/>
          <w:szCs w:val="24"/>
          <w:lang w:val="es-ES" w:eastAsia="es-ES"/>
        </w:rPr>
        <w:t>:</w:t>
      </w:r>
    </w:p>
    <w:tbl>
      <w:tblPr>
        <w:tblW w:w="0" w:type="auto"/>
        <w:jc w:val="center"/>
        <w:tblLayout w:type="fixed"/>
        <w:tblCellMar>
          <w:left w:w="10" w:type="dxa"/>
          <w:right w:w="10" w:type="dxa"/>
        </w:tblCellMar>
        <w:tblLook w:val="04A0" w:firstRow="1" w:lastRow="0" w:firstColumn="1" w:lastColumn="0" w:noHBand="0" w:noVBand="1"/>
      </w:tblPr>
      <w:tblGrid>
        <w:gridCol w:w="2689"/>
        <w:gridCol w:w="3118"/>
        <w:gridCol w:w="3021"/>
      </w:tblGrid>
      <w:tr w:rsidR="00C318AA" w:rsidRPr="00893744" w:rsidTr="00DB04A5">
        <w:tblPrEx>
          <w:tblCellMar>
            <w:top w:w="0" w:type="dxa"/>
            <w:bottom w:w="0" w:type="dxa"/>
          </w:tblCellMar>
        </w:tblPrEx>
        <w:trPr>
          <w:jc w:val="center"/>
        </w:trPr>
        <w:tc>
          <w:tcPr>
            <w:tcW w:w="2689" w:type="dxa"/>
            <w:shd w:val="clear" w:color="auto" w:fill="000000" w:themeFill="text1"/>
            <w:vAlign w:val="center"/>
          </w:tcPr>
          <w:p w:rsidR="00C318AA" w:rsidRPr="00893744" w:rsidRDefault="008A5901" w:rsidP="00C318AA">
            <w:pPr>
              <w:jc w:val="center"/>
              <w:rPr>
                <w:rFonts w:ascii="Palatino Linotype" w:hAnsi="Palatino Linotype"/>
                <w:b/>
                <w:sz w:val="24"/>
                <w:szCs w:val="24"/>
              </w:rPr>
            </w:pPr>
            <w:r w:rsidRPr="00893744">
              <w:rPr>
                <w:rFonts w:ascii="Palatino Linotype" w:hAnsi="Palatino Linotype"/>
                <w:b/>
                <w:sz w:val="24"/>
                <w:szCs w:val="24"/>
              </w:rPr>
              <w:t>Número de Recurso</w:t>
            </w:r>
          </w:p>
        </w:tc>
        <w:tc>
          <w:tcPr>
            <w:tcW w:w="3118" w:type="dxa"/>
            <w:shd w:val="clear" w:color="auto" w:fill="000000" w:themeFill="text1"/>
            <w:vAlign w:val="center"/>
          </w:tcPr>
          <w:p w:rsidR="00C318AA" w:rsidRPr="00893744" w:rsidRDefault="008A5901" w:rsidP="00C318AA">
            <w:pPr>
              <w:jc w:val="center"/>
              <w:rPr>
                <w:rFonts w:ascii="Palatino Linotype" w:hAnsi="Palatino Linotype"/>
                <w:b/>
                <w:sz w:val="24"/>
                <w:szCs w:val="24"/>
              </w:rPr>
            </w:pPr>
            <w:r w:rsidRPr="00893744">
              <w:rPr>
                <w:rFonts w:ascii="Palatino Linotype" w:hAnsi="Palatino Linotype"/>
                <w:b/>
                <w:sz w:val="24"/>
                <w:szCs w:val="24"/>
              </w:rPr>
              <w:t>Acto Impugnado</w:t>
            </w:r>
          </w:p>
        </w:tc>
        <w:tc>
          <w:tcPr>
            <w:tcW w:w="3021" w:type="dxa"/>
            <w:shd w:val="clear" w:color="auto" w:fill="000000" w:themeFill="text1"/>
            <w:vAlign w:val="center"/>
          </w:tcPr>
          <w:p w:rsidR="00C318AA" w:rsidRPr="00893744" w:rsidRDefault="008A5901" w:rsidP="00C318AA">
            <w:pPr>
              <w:jc w:val="center"/>
              <w:rPr>
                <w:rFonts w:ascii="Palatino Linotype" w:hAnsi="Palatino Linotype"/>
                <w:b/>
                <w:sz w:val="24"/>
                <w:szCs w:val="24"/>
              </w:rPr>
            </w:pPr>
            <w:r w:rsidRPr="00893744">
              <w:rPr>
                <w:rFonts w:ascii="Palatino Linotype" w:hAnsi="Palatino Linotype"/>
                <w:b/>
                <w:sz w:val="24"/>
                <w:szCs w:val="24"/>
              </w:rPr>
              <w:t>Razones o motivos de inconformidad</w:t>
            </w:r>
          </w:p>
        </w:tc>
      </w:tr>
      <w:tr w:rsidR="00C318AA" w:rsidRPr="00893744" w:rsidTr="00DB04A5">
        <w:tblPrEx>
          <w:tblCellMar>
            <w:top w:w="0" w:type="dxa"/>
            <w:bottom w:w="0" w:type="dxa"/>
          </w:tblCellMar>
        </w:tblPrEx>
        <w:trPr>
          <w:trHeight w:val="1384"/>
          <w:jc w:val="center"/>
        </w:trPr>
        <w:tc>
          <w:tcPr>
            <w:tcW w:w="2689" w:type="dxa"/>
          </w:tcPr>
          <w:p w:rsidR="00C318AA" w:rsidRPr="00893744" w:rsidRDefault="008A5901" w:rsidP="007E47A0">
            <w:pPr>
              <w:rPr>
                <w:rFonts w:ascii="Palatino Linotype" w:eastAsia="Times New Roman" w:hAnsi="Palatino Linotype" w:cs="Times New Roman"/>
                <w:b/>
                <w:sz w:val="20"/>
                <w:szCs w:val="20"/>
              </w:rPr>
            </w:pPr>
            <w:r w:rsidRPr="00893744">
              <w:rPr>
                <w:rFonts w:ascii="Palatino Linotype" w:eastAsia="Times New Roman" w:hAnsi="Palatino Linotype" w:cs="Times New Roman"/>
                <w:b/>
                <w:sz w:val="20"/>
                <w:szCs w:val="20"/>
              </w:rPr>
              <w:t>0</w:t>
            </w:r>
            <w:r w:rsidRPr="00893744">
              <w:rPr>
                <w:rFonts w:ascii="Palatino Linotype" w:eastAsia="Times New Roman" w:hAnsi="Palatino Linotype" w:cs="Times New Roman"/>
                <w:b/>
                <w:sz w:val="20"/>
                <w:szCs w:val="20"/>
              </w:rPr>
              <w:t>8</w:t>
            </w:r>
            <w:r w:rsidRPr="00893744">
              <w:rPr>
                <w:rFonts w:ascii="Palatino Linotype" w:eastAsia="Times New Roman" w:hAnsi="Palatino Linotype" w:cs="Times New Roman"/>
                <w:b/>
                <w:sz w:val="20"/>
                <w:szCs w:val="20"/>
              </w:rPr>
              <w:t>627</w:t>
            </w:r>
            <w:r w:rsidRPr="00893744">
              <w:rPr>
                <w:rFonts w:ascii="Palatino Linotype" w:eastAsia="Times New Roman" w:hAnsi="Palatino Linotype" w:cs="Times New Roman"/>
                <w:b/>
                <w:sz w:val="20"/>
                <w:szCs w:val="20"/>
              </w:rPr>
              <w:t>/INFOEM/IP/RR/2019</w:t>
            </w:r>
          </w:p>
          <w:p w:rsidR="007E47A0" w:rsidRPr="00893744" w:rsidRDefault="008A5901" w:rsidP="007E47A0">
            <w:pPr>
              <w:rPr>
                <w:rFonts w:ascii="Palatino Linotype" w:hAnsi="Palatino Linotype"/>
                <w:sz w:val="20"/>
                <w:szCs w:val="20"/>
              </w:rPr>
            </w:pPr>
            <w:r w:rsidRPr="00893744">
              <w:rPr>
                <w:rFonts w:ascii="Palatino Linotype" w:eastAsia="Times New Roman" w:hAnsi="Palatino Linotype" w:cs="Times New Roman"/>
                <w:b/>
                <w:sz w:val="20"/>
                <w:szCs w:val="20"/>
              </w:rPr>
              <w:t xml:space="preserve">y </w:t>
            </w:r>
            <w:r w:rsidRPr="00893744">
              <w:rPr>
                <w:rFonts w:ascii="Palatino Linotype" w:eastAsia="Times New Roman" w:hAnsi="Palatino Linotype" w:cs="Times New Roman"/>
                <w:b/>
                <w:sz w:val="20"/>
                <w:szCs w:val="20"/>
              </w:rPr>
              <w:t>08628/INFOEM/IP/RR/2019</w:t>
            </w:r>
          </w:p>
        </w:tc>
        <w:tc>
          <w:tcPr>
            <w:tcW w:w="3118" w:type="dxa"/>
          </w:tcPr>
          <w:p w:rsidR="00C318AA" w:rsidRPr="00893744" w:rsidRDefault="008A5901" w:rsidP="00C71FEE">
            <w:pPr>
              <w:jc w:val="both"/>
              <w:rPr>
                <w:rFonts w:ascii="Palatino Linotype" w:hAnsi="Palatino Linotype"/>
                <w:i/>
              </w:rPr>
            </w:pPr>
            <w:r w:rsidRPr="00893744">
              <w:rPr>
                <w:rFonts w:ascii="Palatino Linotype" w:hAnsi="Palatino Linotype"/>
                <w:i/>
                <w:color w:val="000000"/>
              </w:rPr>
              <w:t>“</w:t>
            </w:r>
            <w:r w:rsidRPr="00893744">
              <w:rPr>
                <w:rFonts w:ascii="Palatino Linotype" w:hAnsi="Palatino Linotype"/>
                <w:i/>
                <w:color w:val="000000"/>
              </w:rPr>
              <w:t>no entrego todo lo solicitado y el enlace que dice no seta ahi todo lo solicitado tan solo de recursos federales recibió mas de 32 millones de pesos y de locales no entrego ; véase doc adjunto</w:t>
            </w:r>
            <w:r w:rsidRPr="00893744">
              <w:rPr>
                <w:rFonts w:ascii="Palatino Linotype" w:hAnsi="Palatino Linotype"/>
                <w:i/>
                <w:color w:val="000000"/>
              </w:rPr>
              <w:t>”</w:t>
            </w:r>
          </w:p>
        </w:tc>
        <w:tc>
          <w:tcPr>
            <w:tcW w:w="3021" w:type="dxa"/>
          </w:tcPr>
          <w:p w:rsidR="00C318AA" w:rsidRPr="00893744" w:rsidRDefault="008A5901" w:rsidP="009A2BAB">
            <w:pPr>
              <w:jc w:val="both"/>
              <w:rPr>
                <w:rFonts w:ascii="Palatino Linotype" w:hAnsi="Palatino Linotype"/>
                <w:i/>
              </w:rPr>
            </w:pPr>
            <w:r w:rsidRPr="00893744">
              <w:rPr>
                <w:rFonts w:ascii="Palatino Linotype" w:hAnsi="Palatino Linotype"/>
                <w:i/>
                <w:color w:val="000000"/>
              </w:rPr>
              <w:t>“</w:t>
            </w:r>
            <w:r w:rsidRPr="00893744">
              <w:rPr>
                <w:rFonts w:ascii="Palatino Linotype" w:hAnsi="Palatino Linotype"/>
                <w:i/>
                <w:color w:val="000000"/>
              </w:rPr>
              <w:t>incompleta</w:t>
            </w:r>
            <w:r w:rsidRPr="00893744">
              <w:rPr>
                <w:rFonts w:ascii="Palatino Linotype" w:hAnsi="Palatino Linotype"/>
                <w:i/>
                <w:color w:val="000000"/>
              </w:rPr>
              <w:t>”</w:t>
            </w:r>
          </w:p>
        </w:tc>
      </w:tr>
    </w:tbl>
    <w:p w:rsidR="006823BA" w:rsidRPr="00893744" w:rsidRDefault="008A5901">
      <w:pPr>
        <w:rPr>
          <w:rFonts w:ascii="Palatino Linotype" w:hAnsi="Palatino Linotype"/>
          <w:sz w:val="24"/>
          <w:szCs w:val="24"/>
        </w:rPr>
      </w:pPr>
    </w:p>
    <w:p w:rsidR="00A36862" w:rsidRPr="00893744" w:rsidRDefault="008A5901" w:rsidP="007E47A0">
      <w:pPr>
        <w:spacing w:line="360" w:lineRule="auto"/>
        <w:jc w:val="both"/>
        <w:rPr>
          <w:rFonts w:ascii="Palatino Linotype" w:eastAsia="Times New Roman" w:hAnsi="Palatino Linotype" w:cs="Times New Roman"/>
          <w:noProof/>
          <w:sz w:val="24"/>
          <w:szCs w:val="24"/>
        </w:rPr>
      </w:pPr>
      <w:r w:rsidRPr="00893744">
        <w:rPr>
          <w:rFonts w:ascii="Palatino Linotype" w:eastAsia="Times New Roman" w:hAnsi="Palatino Linotype" w:cs="Arial"/>
          <w:b/>
          <w:sz w:val="28"/>
          <w:szCs w:val="28"/>
          <w:lang w:val="es-ES" w:eastAsia="es-ES"/>
        </w:rPr>
        <w:lastRenderedPageBreak/>
        <w:t>I</w:t>
      </w:r>
      <w:r w:rsidRPr="00893744">
        <w:rPr>
          <w:rFonts w:ascii="Palatino Linotype" w:eastAsia="Times New Roman" w:hAnsi="Palatino Linotype" w:cs="Arial"/>
          <w:b/>
          <w:sz w:val="28"/>
          <w:szCs w:val="28"/>
          <w:lang w:val="es-ES" w:eastAsia="es-ES"/>
        </w:rPr>
        <w:t>V.</w:t>
      </w:r>
      <w:r w:rsidRPr="00893744">
        <w:rPr>
          <w:rFonts w:ascii="Palatino Linotype" w:eastAsia="Times New Roman" w:hAnsi="Palatino Linotype" w:cs="Arial"/>
          <w:b/>
          <w:sz w:val="28"/>
          <w:szCs w:val="24"/>
          <w:lang w:val="es-ES" w:eastAsia="es-ES"/>
        </w:rPr>
        <w:t xml:space="preserve"> </w:t>
      </w:r>
      <w:r w:rsidRPr="00893744">
        <w:rPr>
          <w:rFonts w:ascii="Palatino Linotype" w:eastAsia="Times New Roman" w:hAnsi="Palatino Linotype" w:cs="Arial"/>
          <w:sz w:val="24"/>
          <w:szCs w:val="24"/>
          <w:lang w:val="es-ES" w:eastAsia="es-ES"/>
        </w:rPr>
        <w:t xml:space="preserve">El </w:t>
      </w:r>
      <w:r w:rsidRPr="00893744">
        <w:rPr>
          <w:rFonts w:ascii="Palatino Linotype" w:eastAsia="Times New Roman" w:hAnsi="Palatino Linotype" w:cs="Arial"/>
          <w:sz w:val="24"/>
          <w:szCs w:val="24"/>
          <w:lang w:val="es-ES" w:eastAsia="es-ES"/>
        </w:rPr>
        <w:t>doce</w:t>
      </w:r>
      <w:r w:rsidRPr="00893744">
        <w:rPr>
          <w:rFonts w:ascii="Palatino Linotype" w:eastAsia="Times New Roman" w:hAnsi="Palatino Linotype" w:cs="Arial"/>
          <w:sz w:val="24"/>
          <w:szCs w:val="24"/>
          <w:lang w:val="es-ES" w:eastAsia="es-ES"/>
        </w:rPr>
        <w:t xml:space="preserve"> de </w:t>
      </w:r>
      <w:r w:rsidRPr="00893744">
        <w:rPr>
          <w:rFonts w:ascii="Palatino Linotype" w:eastAsia="Times New Roman" w:hAnsi="Palatino Linotype" w:cs="Arial"/>
          <w:sz w:val="24"/>
          <w:szCs w:val="24"/>
          <w:lang w:val="es-ES" w:eastAsia="es-ES"/>
        </w:rPr>
        <w:t>noviembre</w:t>
      </w:r>
      <w:r w:rsidRPr="00893744">
        <w:rPr>
          <w:rFonts w:ascii="Palatino Linotype" w:eastAsia="Times New Roman" w:hAnsi="Palatino Linotype" w:cs="Arial"/>
          <w:sz w:val="24"/>
          <w:szCs w:val="24"/>
          <w:lang w:val="es-ES" w:eastAsia="es-ES"/>
        </w:rPr>
        <w:t xml:space="preserve"> de dos mil diecinueve</w:t>
      </w:r>
      <w:r w:rsidRPr="00893744">
        <w:rPr>
          <w:rFonts w:ascii="Palatino Linotype" w:eastAsia="Times New Roman" w:hAnsi="Palatino Linotype" w:cs="Times New Roman"/>
          <w:sz w:val="24"/>
          <w:szCs w:val="24"/>
          <w:lang w:val="es-ES" w:eastAsia="es-ES"/>
        </w:rPr>
        <w:t xml:space="preserve">, </w:t>
      </w:r>
      <w:r w:rsidRPr="00893744">
        <w:rPr>
          <w:rFonts w:ascii="Palatino Linotype" w:eastAsia="Times New Roman" w:hAnsi="Palatino Linotype" w:cs="Times New Roman"/>
          <w:sz w:val="24"/>
          <w:szCs w:val="24"/>
          <w:lang w:val="es-ES" w:eastAsia="es-ES"/>
        </w:rPr>
        <w:t>los</w:t>
      </w:r>
      <w:r w:rsidRPr="00893744">
        <w:rPr>
          <w:rFonts w:ascii="Palatino Linotype" w:eastAsia="Times New Roman" w:hAnsi="Palatino Linotype" w:cs="Arial"/>
          <w:sz w:val="24"/>
          <w:szCs w:val="24"/>
          <w:lang w:val="es-ES" w:eastAsia="es-ES"/>
        </w:rPr>
        <w:t xml:space="preserve"> </w:t>
      </w:r>
      <w:r w:rsidRPr="00893744">
        <w:rPr>
          <w:rFonts w:ascii="Palatino Linotype" w:eastAsia="Times New Roman" w:hAnsi="Palatino Linotype" w:cs="Arial"/>
          <w:sz w:val="24"/>
          <w:szCs w:val="24"/>
          <w:lang w:val="es-ES_tradnl" w:eastAsia="es-ES"/>
        </w:rPr>
        <w:t>recurso</w:t>
      </w:r>
      <w:r w:rsidRPr="00893744">
        <w:rPr>
          <w:rFonts w:ascii="Palatino Linotype" w:eastAsia="Times New Roman" w:hAnsi="Palatino Linotype" w:cs="Arial"/>
          <w:sz w:val="24"/>
          <w:szCs w:val="24"/>
          <w:lang w:val="es-ES_tradnl" w:eastAsia="es-ES"/>
        </w:rPr>
        <w:t>s</w:t>
      </w:r>
      <w:r w:rsidRPr="00893744">
        <w:rPr>
          <w:rFonts w:ascii="Palatino Linotype" w:eastAsia="Times New Roman" w:hAnsi="Palatino Linotype" w:cs="Arial"/>
          <w:sz w:val="24"/>
          <w:szCs w:val="24"/>
          <w:lang w:val="es-ES_tradnl" w:eastAsia="es-ES"/>
        </w:rPr>
        <w:t xml:space="preserve"> de revisión de que</w:t>
      </w:r>
      <w:r w:rsidRPr="00893744">
        <w:rPr>
          <w:rFonts w:ascii="Palatino Linotype" w:eastAsia="Times New Roman" w:hAnsi="Palatino Linotype" w:cs="Arial"/>
          <w:sz w:val="24"/>
          <w:szCs w:val="24"/>
          <w:lang w:val="es-ES" w:eastAsia="es-ES"/>
        </w:rPr>
        <w:t xml:space="preserve"> se trata</w:t>
      </w:r>
      <w:r w:rsidRPr="00893744">
        <w:rPr>
          <w:rFonts w:ascii="Palatino Linotype" w:eastAsia="Times New Roman" w:hAnsi="Palatino Linotype" w:cs="Arial"/>
          <w:sz w:val="24"/>
          <w:szCs w:val="24"/>
          <w:lang w:val="es-ES" w:eastAsia="es-ES"/>
        </w:rPr>
        <w:t>n</w:t>
      </w:r>
      <w:r w:rsidRPr="00893744">
        <w:rPr>
          <w:rFonts w:ascii="Palatino Linotype" w:eastAsia="Times New Roman" w:hAnsi="Palatino Linotype" w:cs="Arial"/>
          <w:sz w:val="24"/>
          <w:szCs w:val="24"/>
          <w:lang w:val="es-ES_tradnl" w:eastAsia="es-ES"/>
        </w:rPr>
        <w:t xml:space="preserve"> se enviaron</w:t>
      </w:r>
      <w:r w:rsidRPr="00893744">
        <w:rPr>
          <w:rFonts w:ascii="Palatino Linotype" w:eastAsia="Times New Roman" w:hAnsi="Palatino Linotype" w:cs="Arial"/>
          <w:sz w:val="24"/>
          <w:szCs w:val="24"/>
          <w:lang w:val="es-ES_tradnl" w:eastAsia="es-ES"/>
        </w:rPr>
        <w:t xml:space="preserve"> electrónicamente al Instituto de </w:t>
      </w:r>
      <w:r w:rsidRPr="00893744">
        <w:rPr>
          <w:rFonts w:ascii="Palatino Linotype" w:eastAsia="Arial Unicode MS" w:hAnsi="Palatino Linotype" w:cs="Arial"/>
          <w:sz w:val="24"/>
          <w:szCs w:val="24"/>
          <w:lang w:val="es-ES" w:eastAsia="es-ES"/>
        </w:rPr>
        <w:t>Transparencia</w:t>
      </w:r>
      <w:r w:rsidRPr="00893744">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893744">
        <w:rPr>
          <w:rFonts w:ascii="Palatino Linotype" w:eastAsia="Times New Roman" w:hAnsi="Palatino Linotype" w:cs="Times New Roman"/>
          <w:sz w:val="24"/>
          <w:szCs w:val="24"/>
          <w:lang w:val="es-ES" w:eastAsia="es-ES"/>
        </w:rPr>
        <w:t>Ley de Transparencia y Acceso a la Información Pública del Estado de México y Municipios</w:t>
      </w:r>
      <w:r w:rsidRPr="00893744">
        <w:rPr>
          <w:rFonts w:ascii="Palatino Linotype" w:eastAsia="Times New Roman" w:hAnsi="Palatino Linotype" w:cs="Arial"/>
          <w:sz w:val="24"/>
          <w:szCs w:val="24"/>
          <w:lang w:val="es-ES_tradnl" w:eastAsia="es-ES"/>
        </w:rPr>
        <w:t>, se turnó, a</w:t>
      </w:r>
      <w:r w:rsidRPr="00893744">
        <w:rPr>
          <w:rFonts w:ascii="Palatino Linotype" w:eastAsia="Times New Roman" w:hAnsi="Palatino Linotype" w:cs="Arial"/>
          <w:sz w:val="24"/>
          <w:szCs w:val="24"/>
          <w:lang w:val="es-ES_tradnl" w:eastAsia="es-ES"/>
        </w:rPr>
        <w:t xml:space="preserve"> través del</w:t>
      </w:r>
      <w:r w:rsidRPr="00893744">
        <w:rPr>
          <w:rFonts w:ascii="Palatino Linotype" w:eastAsia="Arial Unicode MS" w:hAnsi="Palatino Linotype" w:cs="Arial"/>
          <w:sz w:val="24"/>
          <w:szCs w:val="24"/>
          <w:lang w:val="es-ES_tradnl" w:eastAsia="es-ES"/>
        </w:rPr>
        <w:t xml:space="preserve"> </w:t>
      </w:r>
      <w:r w:rsidRPr="00893744">
        <w:rPr>
          <w:rFonts w:ascii="Palatino Linotype" w:eastAsia="Arial Unicode MS" w:hAnsi="Palatino Linotype" w:cs="Arial"/>
          <w:b/>
          <w:sz w:val="24"/>
          <w:szCs w:val="24"/>
          <w:lang w:val="es-ES_tradnl" w:eastAsia="es-ES"/>
        </w:rPr>
        <w:t>SAIMEX</w:t>
      </w:r>
      <w:r w:rsidRPr="00893744">
        <w:rPr>
          <w:rFonts w:ascii="Palatino Linotype" w:eastAsia="Times New Roman" w:hAnsi="Palatino Linotype" w:cs="Times New Roman"/>
          <w:sz w:val="24"/>
          <w:szCs w:val="24"/>
          <w:lang w:val="es-ES" w:eastAsia="es-ES"/>
        </w:rPr>
        <w:t>, el recurso</w:t>
      </w:r>
      <w:r w:rsidRPr="00893744">
        <w:rPr>
          <w:rFonts w:ascii="Palatino Linotype" w:eastAsia="Times New Roman" w:hAnsi="Palatino Linotype" w:cs="Arial"/>
          <w:sz w:val="24"/>
          <w:szCs w:val="20"/>
          <w:lang w:val="es-ES" w:eastAsia="es-ES"/>
        </w:rPr>
        <w:t xml:space="preserve"> de revisión</w:t>
      </w:r>
      <w:r w:rsidRPr="00893744">
        <w:rPr>
          <w:rFonts w:ascii="Palatino Linotype" w:eastAsia="Times New Roman" w:hAnsi="Palatino Linotype" w:cs="Times New Roman"/>
          <w:sz w:val="24"/>
          <w:szCs w:val="24"/>
          <w:lang w:val="es-ES" w:eastAsia="es-ES"/>
        </w:rPr>
        <w:t xml:space="preserve"> </w:t>
      </w:r>
      <w:r w:rsidRPr="00893744">
        <w:rPr>
          <w:rFonts w:ascii="Palatino Linotype" w:eastAsia="Times New Roman" w:hAnsi="Palatino Linotype" w:cs="Times New Roman"/>
          <w:b/>
          <w:sz w:val="24"/>
          <w:szCs w:val="24"/>
        </w:rPr>
        <w:t>08627/INFOEM/IP/RR/2019</w:t>
      </w:r>
      <w:r w:rsidRPr="00893744">
        <w:rPr>
          <w:rFonts w:ascii="Palatino Linotype" w:eastAsia="Times New Roman" w:hAnsi="Palatino Linotype" w:cs="Times New Roman"/>
          <w:b/>
          <w:sz w:val="20"/>
          <w:szCs w:val="20"/>
        </w:rPr>
        <w:t xml:space="preserve">, </w:t>
      </w:r>
      <w:r w:rsidRPr="00893744">
        <w:rPr>
          <w:rFonts w:ascii="Palatino Linotype" w:eastAsia="Times New Roman" w:hAnsi="Palatino Linotype" w:cs="Times New Roman"/>
          <w:sz w:val="24"/>
          <w:szCs w:val="24"/>
          <w:lang w:val="es-ES" w:eastAsia="es-ES"/>
        </w:rPr>
        <w:t xml:space="preserve">a la </w:t>
      </w:r>
      <w:r w:rsidRPr="00893744">
        <w:rPr>
          <w:rFonts w:ascii="Palatino Linotype" w:eastAsia="Times New Roman" w:hAnsi="Palatino Linotype" w:cs="Arial"/>
          <w:sz w:val="24"/>
          <w:szCs w:val="24"/>
          <w:lang w:val="es-ES_tradnl" w:eastAsia="es-ES"/>
        </w:rPr>
        <w:t xml:space="preserve">Comisionada </w:t>
      </w:r>
      <w:r w:rsidRPr="00893744">
        <w:rPr>
          <w:rFonts w:ascii="Palatino Linotype" w:eastAsia="Times New Roman" w:hAnsi="Palatino Linotype" w:cs="Arial"/>
          <w:b/>
          <w:sz w:val="24"/>
          <w:szCs w:val="24"/>
          <w:lang w:val="es-ES_tradnl" w:eastAsia="es-ES"/>
        </w:rPr>
        <w:t>EVA ABAID YAPUR</w:t>
      </w:r>
      <w:r w:rsidRPr="00893744">
        <w:rPr>
          <w:rFonts w:ascii="Palatino Linotype" w:eastAsia="Times New Roman" w:hAnsi="Palatino Linotype" w:cs="Arial"/>
          <w:b/>
          <w:sz w:val="24"/>
          <w:szCs w:val="24"/>
          <w:lang w:val="es-ES_tradnl" w:eastAsia="es-ES"/>
        </w:rPr>
        <w:t>,</w:t>
      </w:r>
      <w:r w:rsidRPr="00893744">
        <w:rPr>
          <w:rFonts w:ascii="Palatino Linotype" w:eastAsia="Times New Roman" w:hAnsi="Palatino Linotype" w:cs="Arial"/>
          <w:b/>
          <w:sz w:val="24"/>
          <w:szCs w:val="24"/>
          <w:lang w:val="es-ES_tradnl" w:eastAsia="es-ES"/>
        </w:rPr>
        <w:t xml:space="preserve"> </w:t>
      </w:r>
      <w:r w:rsidRPr="00893744">
        <w:rPr>
          <w:rFonts w:ascii="Palatino Linotype" w:eastAsia="Times New Roman" w:hAnsi="Palatino Linotype" w:cs="Arial"/>
          <w:sz w:val="24"/>
          <w:szCs w:val="24"/>
          <w:lang w:val="es-ES_tradnl" w:eastAsia="es-ES"/>
        </w:rPr>
        <w:t>y el</w:t>
      </w:r>
      <w:r w:rsidRPr="00893744">
        <w:rPr>
          <w:rFonts w:ascii="Palatino Linotype" w:eastAsia="Times New Roman" w:hAnsi="Palatino Linotype" w:cs="Arial"/>
          <w:b/>
          <w:sz w:val="24"/>
          <w:szCs w:val="24"/>
          <w:lang w:val="es-ES_tradnl" w:eastAsia="es-ES"/>
        </w:rPr>
        <w:t xml:space="preserve"> </w:t>
      </w:r>
      <w:r w:rsidRPr="00893744">
        <w:rPr>
          <w:rFonts w:ascii="Palatino Linotype" w:eastAsia="Times New Roman" w:hAnsi="Palatino Linotype" w:cs="Times New Roman"/>
          <w:b/>
          <w:sz w:val="24"/>
          <w:szCs w:val="24"/>
        </w:rPr>
        <w:t xml:space="preserve">08627/INFOEM/IP/RR/2019 </w:t>
      </w:r>
      <w:r w:rsidRPr="00893744">
        <w:rPr>
          <w:rFonts w:ascii="Palatino Linotype" w:eastAsia="Times New Roman" w:hAnsi="Palatino Linotype" w:cs="Times New Roman"/>
          <w:sz w:val="24"/>
          <w:szCs w:val="24"/>
        </w:rPr>
        <w:t>al Comisionado</w:t>
      </w:r>
      <w:r w:rsidRPr="00893744">
        <w:rPr>
          <w:rFonts w:ascii="Palatino Linotype" w:eastAsia="Times New Roman" w:hAnsi="Palatino Linotype" w:cs="Times New Roman"/>
          <w:b/>
          <w:sz w:val="24"/>
          <w:szCs w:val="24"/>
        </w:rPr>
        <w:t xml:space="preserve"> JOSÉ GUADALUPE LUNA HERNÁNDEZ,</w:t>
      </w:r>
      <w:r w:rsidRPr="00893744">
        <w:rPr>
          <w:rFonts w:ascii="Palatino Linotype" w:eastAsia="Times New Roman" w:hAnsi="Palatino Linotype" w:cs="Arial"/>
          <w:b/>
          <w:sz w:val="24"/>
          <w:szCs w:val="24"/>
          <w:lang w:val="es-ES_tradnl" w:eastAsia="es-ES"/>
        </w:rPr>
        <w:t xml:space="preserve"> </w:t>
      </w:r>
      <w:r w:rsidRPr="00893744">
        <w:rPr>
          <w:rFonts w:ascii="Palatino Linotype" w:eastAsia="Times New Roman" w:hAnsi="Palatino Linotype" w:cs="Arial"/>
          <w:sz w:val="24"/>
          <w:szCs w:val="24"/>
          <w:lang w:val="es-ES_tradnl" w:eastAsia="es-ES"/>
        </w:rPr>
        <w:t>a efecto de que decretaran su admisión o desechamiento.</w:t>
      </w:r>
      <w:r w:rsidRPr="00893744">
        <w:rPr>
          <w:rFonts w:ascii="Palatino Linotype" w:eastAsia="Times New Roman" w:hAnsi="Palatino Linotype" w:cs="Times New Roman"/>
          <w:noProof/>
          <w:sz w:val="24"/>
          <w:szCs w:val="24"/>
        </w:rPr>
        <w:t xml:space="preserve"> </w:t>
      </w:r>
    </w:p>
    <w:p w:rsidR="00DB04A5" w:rsidRPr="00893744" w:rsidRDefault="008A5901" w:rsidP="00A36862">
      <w:pPr>
        <w:spacing w:line="360" w:lineRule="auto"/>
        <w:ind w:right="49"/>
        <w:jc w:val="both"/>
        <w:rPr>
          <w:rFonts w:ascii="Palatino Linotype" w:eastAsia="Times New Roman" w:hAnsi="Palatino Linotype" w:cs="Times New Roman"/>
          <w:noProof/>
          <w:sz w:val="8"/>
          <w:szCs w:val="24"/>
        </w:rPr>
      </w:pPr>
    </w:p>
    <w:p w:rsidR="008332F9" w:rsidRPr="00893744" w:rsidRDefault="008A5901"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893744">
        <w:rPr>
          <w:rFonts w:ascii="Palatino Linotype" w:eastAsia="MS Mincho" w:hAnsi="Palatino Linotype" w:cs="Arial"/>
          <w:b/>
          <w:sz w:val="28"/>
          <w:szCs w:val="24"/>
          <w:lang w:val="es-ES_tradnl" w:eastAsia="es-ES"/>
        </w:rPr>
        <w:t xml:space="preserve">V. </w:t>
      </w:r>
      <w:r w:rsidRPr="00893744">
        <w:rPr>
          <w:rFonts w:ascii="Palatino Linotype" w:eastAsia="MS Mincho" w:hAnsi="Palatino Linotype" w:cs="Arial"/>
          <w:sz w:val="24"/>
          <w:szCs w:val="24"/>
          <w:lang w:val="es-ES_tradnl" w:eastAsia="es-ES"/>
        </w:rPr>
        <w:t>De las constancias</w:t>
      </w:r>
      <w:r w:rsidRPr="00893744">
        <w:rPr>
          <w:rFonts w:ascii="Palatino Linotype" w:eastAsia="MS Mincho" w:hAnsi="Palatino Linotype" w:cs="Arial"/>
          <w:sz w:val="24"/>
          <w:szCs w:val="24"/>
          <w:lang w:val="es-ES_tradnl" w:eastAsia="es-ES"/>
        </w:rPr>
        <w:t xml:space="preserve"> de los expedientes electrónicos del</w:t>
      </w:r>
      <w:r w:rsidRPr="00893744">
        <w:rPr>
          <w:rFonts w:ascii="Palatino Linotype" w:eastAsia="MS Mincho" w:hAnsi="Palatino Linotype" w:cs="Arial"/>
          <w:b/>
          <w:sz w:val="24"/>
          <w:szCs w:val="24"/>
          <w:lang w:val="es-ES_tradnl" w:eastAsia="es-ES"/>
        </w:rPr>
        <w:t xml:space="preserve"> SAIMEX</w:t>
      </w:r>
      <w:r w:rsidRPr="00893744">
        <w:rPr>
          <w:rFonts w:ascii="Palatino Linotype" w:eastAsia="MS Mincho" w:hAnsi="Palatino Linotype" w:cs="Arial"/>
          <w:sz w:val="24"/>
          <w:szCs w:val="24"/>
          <w:lang w:val="es-ES_tradnl" w:eastAsia="es-ES"/>
        </w:rPr>
        <w:t xml:space="preserve">, se desprende que el </w:t>
      </w:r>
      <w:r w:rsidRPr="00893744">
        <w:rPr>
          <w:rFonts w:ascii="Palatino Linotype" w:eastAsia="MS Mincho" w:hAnsi="Palatino Linotype" w:cs="Arial"/>
          <w:sz w:val="24"/>
          <w:szCs w:val="24"/>
          <w:lang w:val="es-ES_tradnl" w:eastAsia="es-ES"/>
        </w:rPr>
        <w:t xml:space="preserve">diecinueve </w:t>
      </w:r>
      <w:r w:rsidRPr="00893744">
        <w:rPr>
          <w:rFonts w:ascii="Palatino Linotype" w:eastAsia="MS Mincho" w:hAnsi="Palatino Linotype" w:cs="Arial"/>
          <w:sz w:val="24"/>
          <w:szCs w:val="24"/>
          <w:lang w:val="es-ES_tradnl" w:eastAsia="es-ES"/>
        </w:rPr>
        <w:t xml:space="preserve">de </w:t>
      </w:r>
      <w:r w:rsidRPr="00893744">
        <w:rPr>
          <w:rFonts w:ascii="Palatino Linotype" w:eastAsia="MS Mincho" w:hAnsi="Palatino Linotype" w:cs="Arial"/>
          <w:sz w:val="24"/>
          <w:szCs w:val="24"/>
          <w:lang w:val="es-ES_tradnl" w:eastAsia="es-ES"/>
        </w:rPr>
        <w:t>noviembre</w:t>
      </w:r>
      <w:r w:rsidRPr="00893744">
        <w:rPr>
          <w:rFonts w:ascii="Palatino Linotype" w:eastAsia="MS Mincho" w:hAnsi="Palatino Linotype" w:cs="Arial"/>
          <w:sz w:val="24"/>
          <w:szCs w:val="24"/>
          <w:lang w:val="es-ES_tradnl" w:eastAsia="es-ES"/>
        </w:rPr>
        <w:t xml:space="preserve"> de </w:t>
      </w:r>
      <w:r w:rsidRPr="00893744">
        <w:rPr>
          <w:rFonts w:ascii="Palatino Linotype" w:eastAsia="MS Mincho" w:hAnsi="Palatino Linotype" w:cs="Arial"/>
          <w:sz w:val="24"/>
          <w:szCs w:val="24"/>
          <w:lang w:val="es-ES_tradnl" w:eastAsia="es-ES"/>
        </w:rPr>
        <w:t>dos mil diecinueve, se acor</w:t>
      </w:r>
      <w:r w:rsidRPr="00893744">
        <w:rPr>
          <w:rFonts w:ascii="Palatino Linotype" w:eastAsia="MS Mincho" w:hAnsi="Palatino Linotype" w:cs="Arial"/>
          <w:sz w:val="24"/>
          <w:szCs w:val="24"/>
          <w:lang w:val="es-ES_tradnl" w:eastAsia="es-ES"/>
        </w:rPr>
        <w:t>dó la admisión a trámite de</w:t>
      </w:r>
      <w:r w:rsidRPr="00893744">
        <w:rPr>
          <w:rFonts w:ascii="Palatino Linotype" w:eastAsia="MS Mincho" w:hAnsi="Palatino Linotype" w:cs="Arial"/>
          <w:sz w:val="24"/>
          <w:szCs w:val="24"/>
          <w:lang w:val="es-ES_tradnl" w:eastAsia="es-ES"/>
        </w:rPr>
        <w:t xml:space="preserve"> </w:t>
      </w:r>
      <w:r w:rsidRPr="00893744">
        <w:rPr>
          <w:rFonts w:ascii="Palatino Linotype" w:eastAsia="MS Mincho" w:hAnsi="Palatino Linotype" w:cs="Arial"/>
          <w:sz w:val="24"/>
          <w:szCs w:val="24"/>
          <w:lang w:val="es-ES_tradnl" w:eastAsia="es-ES"/>
        </w:rPr>
        <w:t>l</w:t>
      </w:r>
      <w:r w:rsidRPr="00893744">
        <w:rPr>
          <w:rFonts w:ascii="Palatino Linotype" w:eastAsia="MS Mincho" w:hAnsi="Palatino Linotype" w:cs="Arial"/>
          <w:sz w:val="24"/>
          <w:szCs w:val="24"/>
          <w:lang w:val="es-ES_tradnl" w:eastAsia="es-ES"/>
        </w:rPr>
        <w:t>os</w:t>
      </w:r>
      <w:r w:rsidRPr="00893744">
        <w:rPr>
          <w:rFonts w:ascii="Palatino Linotype" w:eastAsia="MS Mincho" w:hAnsi="Palatino Linotype" w:cs="Arial"/>
          <w:sz w:val="24"/>
          <w:szCs w:val="24"/>
          <w:lang w:val="es-ES_tradnl" w:eastAsia="es-ES"/>
        </w:rPr>
        <w:t xml:space="preserve"> recurso</w:t>
      </w:r>
      <w:r w:rsidRPr="00893744">
        <w:rPr>
          <w:rFonts w:ascii="Palatino Linotype" w:eastAsia="MS Mincho" w:hAnsi="Palatino Linotype" w:cs="Arial"/>
          <w:sz w:val="24"/>
          <w:szCs w:val="24"/>
          <w:lang w:val="es-ES_tradnl" w:eastAsia="es-ES"/>
        </w:rPr>
        <w:t>s</w:t>
      </w:r>
      <w:r w:rsidRPr="00893744">
        <w:rPr>
          <w:rFonts w:ascii="Palatino Linotype" w:eastAsia="MS Mincho" w:hAnsi="Palatino Linotype" w:cs="Arial"/>
          <w:sz w:val="24"/>
          <w:szCs w:val="24"/>
          <w:lang w:val="es-ES_tradnl" w:eastAsia="es-ES"/>
        </w:rPr>
        <w:t xml:space="preserve"> de revisión que nos ocupan,</w:t>
      </w:r>
      <w:r w:rsidRPr="00893744">
        <w:rPr>
          <w:rFonts w:ascii="Palatino Linotype" w:eastAsia="MS Mincho" w:hAnsi="Palatino Linotype" w:cs="Arial"/>
          <w:sz w:val="24"/>
          <w:szCs w:val="24"/>
          <w:lang w:val="es-ES_tradnl" w:eastAsia="es-ES"/>
        </w:rPr>
        <w:t xml:space="preserve"> así como la integración de</w:t>
      </w:r>
      <w:r w:rsidRPr="00893744">
        <w:rPr>
          <w:rFonts w:ascii="Palatino Linotype" w:eastAsia="MS Mincho" w:hAnsi="Palatino Linotype" w:cs="Arial"/>
          <w:sz w:val="24"/>
          <w:szCs w:val="24"/>
          <w:lang w:val="es-ES_tradnl" w:eastAsia="es-ES"/>
        </w:rPr>
        <w:t xml:space="preserve"> </w:t>
      </w:r>
      <w:r w:rsidRPr="00893744">
        <w:rPr>
          <w:rFonts w:ascii="Palatino Linotype" w:eastAsia="MS Mincho" w:hAnsi="Palatino Linotype" w:cs="Arial"/>
          <w:sz w:val="24"/>
          <w:szCs w:val="24"/>
          <w:lang w:val="es-ES_tradnl" w:eastAsia="es-ES"/>
        </w:rPr>
        <w:t>l</w:t>
      </w:r>
      <w:r w:rsidRPr="00893744">
        <w:rPr>
          <w:rFonts w:ascii="Palatino Linotype" w:eastAsia="MS Mincho" w:hAnsi="Palatino Linotype" w:cs="Arial"/>
          <w:sz w:val="24"/>
          <w:szCs w:val="24"/>
          <w:lang w:val="es-ES_tradnl" w:eastAsia="es-ES"/>
        </w:rPr>
        <w:t>os</w:t>
      </w:r>
      <w:r w:rsidRPr="00893744">
        <w:rPr>
          <w:rFonts w:ascii="Palatino Linotype" w:eastAsia="MS Mincho" w:hAnsi="Palatino Linotype" w:cs="Arial"/>
          <w:sz w:val="24"/>
          <w:szCs w:val="24"/>
          <w:lang w:val="es-ES_tradnl" w:eastAsia="es-ES"/>
        </w:rPr>
        <w:t xml:space="preserve"> expediente</w:t>
      </w:r>
      <w:r w:rsidRPr="00893744">
        <w:rPr>
          <w:rFonts w:ascii="Palatino Linotype" w:eastAsia="MS Mincho" w:hAnsi="Palatino Linotype" w:cs="Arial"/>
          <w:sz w:val="24"/>
          <w:szCs w:val="24"/>
          <w:lang w:val="es-ES_tradnl" w:eastAsia="es-ES"/>
        </w:rPr>
        <w:t>s</w:t>
      </w:r>
      <w:r w:rsidRPr="00893744">
        <w:rPr>
          <w:rFonts w:ascii="Palatino Linotype" w:eastAsia="MS Mincho" w:hAnsi="Palatino Linotype" w:cs="Arial"/>
          <w:sz w:val="24"/>
          <w:szCs w:val="24"/>
          <w:lang w:val="es-ES_tradnl" w:eastAsia="es-ES"/>
        </w:rPr>
        <w:t xml:space="preserve"> respectivo</w:t>
      </w:r>
      <w:r w:rsidRPr="00893744">
        <w:rPr>
          <w:rFonts w:ascii="Palatino Linotype" w:eastAsia="MS Mincho" w:hAnsi="Palatino Linotype" w:cs="Arial"/>
          <w:sz w:val="24"/>
          <w:szCs w:val="24"/>
          <w:lang w:val="es-ES_tradnl" w:eastAsia="es-ES"/>
        </w:rPr>
        <w:t>s</w:t>
      </w:r>
      <w:r w:rsidRPr="00893744">
        <w:rPr>
          <w:rFonts w:ascii="Palatino Linotype" w:eastAsia="MS Mincho" w:hAnsi="Palatino Linotype" w:cs="Arial"/>
          <w:sz w:val="24"/>
          <w:szCs w:val="24"/>
          <w:lang w:val="es-ES_tradnl" w:eastAsia="es-ES"/>
        </w:rPr>
        <w:t>, mismo</w:t>
      </w:r>
      <w:r w:rsidRPr="00893744">
        <w:rPr>
          <w:rFonts w:ascii="Palatino Linotype" w:eastAsia="MS Mincho" w:hAnsi="Palatino Linotype" w:cs="Arial"/>
          <w:sz w:val="24"/>
          <w:szCs w:val="24"/>
          <w:lang w:val="es-ES_tradnl" w:eastAsia="es-ES"/>
        </w:rPr>
        <w:t>s que s</w:t>
      </w:r>
      <w:r w:rsidRPr="00893744">
        <w:rPr>
          <w:rFonts w:ascii="Palatino Linotype" w:eastAsia="MS Mincho" w:hAnsi="Palatino Linotype" w:cs="Arial"/>
          <w:sz w:val="24"/>
          <w:szCs w:val="24"/>
          <w:lang w:val="es-ES_tradnl" w:eastAsia="es-ES"/>
        </w:rPr>
        <w:t>e pusieron</w:t>
      </w:r>
      <w:r w:rsidRPr="00893744">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w:t>
      </w:r>
      <w:r w:rsidRPr="00893744">
        <w:rPr>
          <w:rFonts w:ascii="Palatino Linotype" w:eastAsia="MS Mincho" w:hAnsi="Palatino Linotype" w:cs="Arial"/>
          <w:sz w:val="24"/>
          <w:szCs w:val="24"/>
          <w:lang w:val="es-ES_tradnl" w:eastAsia="es-ES"/>
        </w:rPr>
        <w:t xml:space="preserve">erecho conviniera, a efecto de presentar pruebas y alegatos; así como para que </w:t>
      </w:r>
      <w:r w:rsidRPr="00893744">
        <w:rPr>
          <w:rFonts w:ascii="Palatino Linotype" w:eastAsia="MS Mincho" w:hAnsi="Palatino Linotype" w:cs="Arial"/>
          <w:b/>
          <w:sz w:val="24"/>
          <w:szCs w:val="24"/>
          <w:lang w:val="es-ES_tradnl" w:eastAsia="es-ES"/>
        </w:rPr>
        <w:t xml:space="preserve">EL SUJETO OBLIGADO </w:t>
      </w:r>
      <w:r w:rsidRPr="00893744">
        <w:rPr>
          <w:rFonts w:ascii="Palatino Linotype" w:eastAsia="MS Mincho" w:hAnsi="Palatino Linotype" w:cs="Arial"/>
          <w:sz w:val="24"/>
          <w:szCs w:val="24"/>
          <w:lang w:val="es-ES_tradnl" w:eastAsia="es-ES"/>
        </w:rPr>
        <w:t>rindiera sus</w:t>
      </w:r>
      <w:r w:rsidRPr="00893744">
        <w:rPr>
          <w:rFonts w:ascii="Palatino Linotype" w:eastAsia="MS Mincho" w:hAnsi="Palatino Linotype" w:cs="Arial"/>
          <w:b/>
          <w:sz w:val="24"/>
          <w:szCs w:val="24"/>
          <w:lang w:val="es-ES_tradnl" w:eastAsia="es-ES"/>
        </w:rPr>
        <w:t xml:space="preserve"> </w:t>
      </w:r>
      <w:r w:rsidRPr="00893744">
        <w:rPr>
          <w:rFonts w:ascii="Palatino Linotype" w:eastAsia="MS Mincho" w:hAnsi="Palatino Linotype" w:cs="Arial"/>
          <w:sz w:val="24"/>
          <w:szCs w:val="24"/>
          <w:lang w:val="es-ES_tradnl" w:eastAsia="es-ES"/>
        </w:rPr>
        <w:t>Informes Justificados respectivamente.</w:t>
      </w:r>
    </w:p>
    <w:p w:rsidR="00F32CC0" w:rsidRPr="00893744" w:rsidRDefault="008A5901"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893744" w:rsidRDefault="008A5901" w:rsidP="008A067E">
      <w:pPr>
        <w:spacing w:line="360" w:lineRule="auto"/>
        <w:jc w:val="both"/>
        <w:rPr>
          <w:rFonts w:ascii="Palatino Linotype" w:eastAsia="Arial Unicode MS" w:hAnsi="Palatino Linotype" w:cs="Arial"/>
          <w:sz w:val="24"/>
          <w:szCs w:val="24"/>
          <w:lang w:val="es-ES" w:eastAsia="es-ES"/>
        </w:rPr>
      </w:pPr>
      <w:r w:rsidRPr="00893744">
        <w:rPr>
          <w:rFonts w:ascii="Palatino Linotype" w:eastAsia="Times New Roman" w:hAnsi="Palatino Linotype" w:cs="Times New Roman"/>
          <w:b/>
          <w:noProof/>
          <w:sz w:val="28"/>
          <w:szCs w:val="28"/>
        </w:rPr>
        <w:t>VI</w:t>
      </w:r>
      <w:r w:rsidRPr="00893744">
        <w:rPr>
          <w:rFonts w:ascii="Palatino Linotype" w:eastAsia="Times New Roman" w:hAnsi="Palatino Linotype" w:cs="Times New Roman"/>
          <w:b/>
          <w:noProof/>
          <w:sz w:val="28"/>
          <w:szCs w:val="28"/>
        </w:rPr>
        <w:t>.</w:t>
      </w:r>
      <w:r w:rsidRPr="00893744">
        <w:rPr>
          <w:rFonts w:ascii="Palatino Linotype" w:eastAsia="Times New Roman" w:hAnsi="Palatino Linotype" w:cs="Times New Roman"/>
          <w:b/>
          <w:noProof/>
          <w:sz w:val="24"/>
          <w:szCs w:val="24"/>
        </w:rPr>
        <w:t xml:space="preserve"> </w:t>
      </w:r>
      <w:r w:rsidRPr="00893744">
        <w:rPr>
          <w:rFonts w:ascii="Palatino Linotype" w:eastAsia="Times New Roman" w:hAnsi="Palatino Linotype" w:cs="Arial"/>
          <w:sz w:val="24"/>
          <w:szCs w:val="24"/>
          <w:lang w:val="es-ES" w:eastAsia="es-ES"/>
        </w:rPr>
        <w:t>En cumplimiento a lo anterior, de las constancias del expediente</w:t>
      </w:r>
      <w:r w:rsidRPr="00893744">
        <w:rPr>
          <w:rFonts w:ascii="Palatino Linotype" w:eastAsia="Times New Roman" w:hAnsi="Palatino Linotype" w:cs="Arial"/>
          <w:sz w:val="24"/>
          <w:szCs w:val="24"/>
          <w:lang w:val="es-ES" w:eastAsia="es-ES"/>
        </w:rPr>
        <w:t xml:space="preserve"> electrónico</w:t>
      </w:r>
      <w:r w:rsidRPr="00893744">
        <w:rPr>
          <w:rFonts w:ascii="Palatino Linotype" w:eastAsia="Times New Roman" w:hAnsi="Palatino Linotype" w:cs="Arial"/>
          <w:sz w:val="24"/>
          <w:szCs w:val="24"/>
          <w:lang w:val="es-ES" w:eastAsia="es-ES"/>
        </w:rPr>
        <w:t xml:space="preserve"> del</w:t>
      </w:r>
      <w:r w:rsidRPr="00893744">
        <w:rPr>
          <w:rFonts w:ascii="Palatino Linotype" w:eastAsia="Times New Roman" w:hAnsi="Palatino Linotype" w:cs="Arial"/>
          <w:b/>
          <w:sz w:val="24"/>
          <w:szCs w:val="24"/>
          <w:lang w:val="es-ES" w:eastAsia="es-ES"/>
        </w:rPr>
        <w:t xml:space="preserve"> SAIMEX</w:t>
      </w:r>
      <w:r w:rsidRPr="00893744">
        <w:rPr>
          <w:rFonts w:ascii="Palatino Linotype" w:eastAsia="Times New Roman" w:hAnsi="Palatino Linotype" w:cs="Arial"/>
          <w:sz w:val="24"/>
          <w:szCs w:val="24"/>
          <w:lang w:val="es-ES" w:eastAsia="es-ES"/>
        </w:rPr>
        <w:t>, se observó</w:t>
      </w:r>
      <w:r w:rsidRPr="00893744">
        <w:rPr>
          <w:rFonts w:ascii="Palatino Linotype" w:eastAsia="Times New Roman" w:hAnsi="Palatino Linotype" w:cs="Arial"/>
          <w:sz w:val="24"/>
          <w:szCs w:val="24"/>
          <w:lang w:val="es-ES" w:eastAsia="es-ES"/>
        </w:rPr>
        <w:t xml:space="preserve"> que </w:t>
      </w:r>
      <w:r w:rsidRPr="00893744">
        <w:rPr>
          <w:rFonts w:ascii="Palatino Linotype" w:eastAsia="Times New Roman" w:hAnsi="Palatino Linotype" w:cs="Arial"/>
          <w:b/>
          <w:sz w:val="24"/>
          <w:szCs w:val="24"/>
          <w:lang w:val="es-ES" w:eastAsia="es-ES"/>
        </w:rPr>
        <w:t xml:space="preserve">EL SUJETO OBLIGADO </w:t>
      </w:r>
      <w:r w:rsidRPr="00893744">
        <w:rPr>
          <w:rFonts w:ascii="Palatino Linotype" w:eastAsia="Times New Roman" w:hAnsi="Palatino Linotype" w:cs="Arial"/>
          <w:sz w:val="24"/>
          <w:szCs w:val="24"/>
          <w:lang w:val="es-ES" w:eastAsia="es-ES"/>
        </w:rPr>
        <w:t xml:space="preserve">el </w:t>
      </w:r>
      <w:r w:rsidRPr="00893744">
        <w:rPr>
          <w:rFonts w:ascii="Palatino Linotype" w:eastAsia="Times New Roman" w:hAnsi="Palatino Linotype" w:cs="Arial"/>
          <w:sz w:val="24"/>
          <w:szCs w:val="24"/>
          <w:lang w:val="es-ES" w:eastAsia="es-ES"/>
        </w:rPr>
        <w:t>veintiocho</w:t>
      </w:r>
      <w:r w:rsidRPr="00893744">
        <w:rPr>
          <w:rFonts w:ascii="Palatino Linotype" w:eastAsia="Times New Roman" w:hAnsi="Palatino Linotype" w:cs="Arial"/>
          <w:sz w:val="24"/>
          <w:szCs w:val="24"/>
          <w:lang w:val="es-ES" w:eastAsia="es-ES"/>
        </w:rPr>
        <w:t xml:space="preserve"> de </w:t>
      </w:r>
      <w:r w:rsidRPr="00893744">
        <w:rPr>
          <w:rFonts w:ascii="Palatino Linotype" w:eastAsia="Times New Roman" w:hAnsi="Palatino Linotype" w:cs="Arial"/>
          <w:sz w:val="24"/>
          <w:szCs w:val="24"/>
          <w:lang w:val="es-ES" w:eastAsia="es-ES"/>
        </w:rPr>
        <w:t>noviembre</w:t>
      </w:r>
      <w:r w:rsidRPr="00893744">
        <w:rPr>
          <w:rFonts w:ascii="Palatino Linotype" w:eastAsia="Times New Roman" w:hAnsi="Palatino Linotype" w:cs="Arial"/>
          <w:sz w:val="24"/>
          <w:szCs w:val="24"/>
          <w:lang w:val="es-ES" w:eastAsia="es-ES"/>
        </w:rPr>
        <w:t xml:space="preserve"> de la presente anualidad </w:t>
      </w:r>
      <w:r w:rsidRPr="00893744">
        <w:rPr>
          <w:rFonts w:ascii="Palatino Linotype" w:eastAsia="Times New Roman" w:hAnsi="Palatino Linotype" w:cs="Arial"/>
          <w:sz w:val="24"/>
          <w:szCs w:val="24"/>
          <w:lang w:val="es-ES" w:eastAsia="es-ES"/>
        </w:rPr>
        <w:t>rindió</w:t>
      </w:r>
      <w:r w:rsidRPr="00893744">
        <w:rPr>
          <w:rFonts w:ascii="Palatino Linotype" w:eastAsia="Times New Roman" w:hAnsi="Palatino Linotype" w:cs="Arial"/>
          <w:sz w:val="24"/>
          <w:szCs w:val="24"/>
          <w:lang w:val="es-ES" w:eastAsia="es-ES"/>
        </w:rPr>
        <w:t xml:space="preserve"> </w:t>
      </w:r>
      <w:r w:rsidRPr="00893744">
        <w:rPr>
          <w:rFonts w:ascii="Palatino Linotype" w:eastAsia="Times New Roman" w:hAnsi="Palatino Linotype" w:cs="Arial"/>
          <w:sz w:val="24"/>
          <w:szCs w:val="24"/>
          <w:lang w:val="es-ES" w:eastAsia="es-ES"/>
        </w:rPr>
        <w:t>los</w:t>
      </w:r>
      <w:r w:rsidRPr="00893744">
        <w:rPr>
          <w:rFonts w:ascii="Palatino Linotype" w:eastAsia="Times New Roman" w:hAnsi="Palatino Linotype" w:cs="Arial"/>
          <w:sz w:val="24"/>
          <w:szCs w:val="24"/>
          <w:lang w:val="es-ES" w:eastAsia="es-ES"/>
        </w:rPr>
        <w:t xml:space="preserve"> Informe</w:t>
      </w:r>
      <w:r w:rsidRPr="00893744">
        <w:rPr>
          <w:rFonts w:ascii="Palatino Linotype" w:eastAsia="Times New Roman" w:hAnsi="Palatino Linotype" w:cs="Arial"/>
          <w:sz w:val="24"/>
          <w:szCs w:val="24"/>
          <w:lang w:val="es-ES" w:eastAsia="es-ES"/>
        </w:rPr>
        <w:t>s</w:t>
      </w:r>
      <w:r w:rsidRPr="00893744">
        <w:rPr>
          <w:rFonts w:ascii="Palatino Linotype" w:eastAsia="Times New Roman" w:hAnsi="Palatino Linotype" w:cs="Arial"/>
          <w:sz w:val="24"/>
          <w:szCs w:val="24"/>
          <w:lang w:val="es-ES" w:eastAsia="es-ES"/>
        </w:rPr>
        <w:t xml:space="preserve"> Justificado</w:t>
      </w:r>
      <w:r w:rsidRPr="00893744">
        <w:rPr>
          <w:rFonts w:ascii="Palatino Linotype" w:eastAsia="Times New Roman" w:hAnsi="Palatino Linotype" w:cs="Arial"/>
          <w:sz w:val="24"/>
          <w:szCs w:val="24"/>
          <w:lang w:val="es-ES" w:eastAsia="es-ES"/>
        </w:rPr>
        <w:t>s</w:t>
      </w:r>
      <w:r w:rsidRPr="00893744">
        <w:rPr>
          <w:rFonts w:ascii="Palatino Linotype" w:eastAsia="Times New Roman" w:hAnsi="Palatino Linotype" w:cs="Arial"/>
          <w:sz w:val="24"/>
          <w:szCs w:val="24"/>
          <w:lang w:val="es-ES" w:eastAsia="es-ES"/>
        </w:rPr>
        <w:t xml:space="preserve"> de</w:t>
      </w:r>
      <w:r w:rsidRPr="00893744">
        <w:rPr>
          <w:rFonts w:ascii="Palatino Linotype" w:eastAsia="Times New Roman" w:hAnsi="Palatino Linotype" w:cs="Arial"/>
          <w:sz w:val="24"/>
          <w:szCs w:val="24"/>
          <w:lang w:val="es-ES" w:eastAsia="es-ES"/>
        </w:rPr>
        <w:t xml:space="preserve"> </w:t>
      </w:r>
      <w:r w:rsidRPr="00893744">
        <w:rPr>
          <w:rFonts w:ascii="Palatino Linotype" w:eastAsia="Times New Roman" w:hAnsi="Palatino Linotype" w:cs="Arial"/>
          <w:sz w:val="24"/>
          <w:szCs w:val="24"/>
          <w:lang w:val="es-ES" w:eastAsia="es-ES"/>
        </w:rPr>
        <w:t>l</w:t>
      </w:r>
      <w:r w:rsidRPr="00893744">
        <w:rPr>
          <w:rFonts w:ascii="Palatino Linotype" w:eastAsia="Times New Roman" w:hAnsi="Palatino Linotype" w:cs="Arial"/>
          <w:sz w:val="24"/>
          <w:szCs w:val="24"/>
          <w:lang w:val="es-ES" w:eastAsia="es-ES"/>
        </w:rPr>
        <w:t>os</w:t>
      </w:r>
      <w:r w:rsidRPr="00893744">
        <w:rPr>
          <w:rFonts w:ascii="Palatino Linotype" w:eastAsia="Times New Roman" w:hAnsi="Palatino Linotype" w:cs="Arial"/>
          <w:sz w:val="24"/>
          <w:szCs w:val="24"/>
          <w:lang w:val="es-ES" w:eastAsia="es-ES"/>
        </w:rPr>
        <w:t xml:space="preserve"> recurso</w:t>
      </w:r>
      <w:r w:rsidRPr="00893744">
        <w:rPr>
          <w:rFonts w:ascii="Palatino Linotype" w:eastAsia="Times New Roman" w:hAnsi="Palatino Linotype" w:cs="Arial"/>
          <w:sz w:val="24"/>
          <w:szCs w:val="24"/>
          <w:lang w:val="es-ES" w:eastAsia="es-ES"/>
        </w:rPr>
        <w:t>s</w:t>
      </w:r>
      <w:r w:rsidRPr="00893744">
        <w:rPr>
          <w:rFonts w:ascii="Palatino Linotype" w:eastAsia="Times New Roman" w:hAnsi="Palatino Linotype" w:cs="Arial"/>
          <w:sz w:val="24"/>
          <w:szCs w:val="24"/>
          <w:lang w:val="es-ES" w:eastAsia="es-ES"/>
        </w:rPr>
        <w:t xml:space="preserve"> materia de</w:t>
      </w:r>
      <w:r w:rsidRPr="00893744">
        <w:rPr>
          <w:rFonts w:ascii="Palatino Linotype" w:eastAsia="Times New Roman" w:hAnsi="Palatino Linotype" w:cs="Arial"/>
          <w:sz w:val="24"/>
          <w:szCs w:val="24"/>
          <w:lang w:val="es-ES" w:eastAsia="es-ES"/>
        </w:rPr>
        <w:t xml:space="preserve"> </w:t>
      </w:r>
      <w:r w:rsidRPr="00893744">
        <w:rPr>
          <w:rFonts w:ascii="Palatino Linotype" w:eastAsia="Times New Roman" w:hAnsi="Palatino Linotype" w:cs="Arial"/>
          <w:sz w:val="24"/>
          <w:szCs w:val="24"/>
          <w:lang w:val="es-ES" w:eastAsia="es-ES"/>
        </w:rPr>
        <w:lastRenderedPageBreak/>
        <w:t>l</w:t>
      </w:r>
      <w:r w:rsidRPr="00893744">
        <w:rPr>
          <w:rFonts w:ascii="Palatino Linotype" w:eastAsia="Times New Roman" w:hAnsi="Palatino Linotype" w:cs="Arial"/>
          <w:sz w:val="24"/>
          <w:szCs w:val="24"/>
          <w:lang w:val="es-ES" w:eastAsia="es-ES"/>
        </w:rPr>
        <w:t>os</w:t>
      </w:r>
      <w:r w:rsidRPr="00893744">
        <w:rPr>
          <w:rFonts w:ascii="Palatino Linotype" w:eastAsia="Times New Roman" w:hAnsi="Palatino Linotype" w:cs="Arial"/>
          <w:sz w:val="24"/>
          <w:szCs w:val="24"/>
          <w:lang w:val="es-ES" w:eastAsia="es-ES"/>
        </w:rPr>
        <w:t xml:space="preserve"> presente</w:t>
      </w:r>
      <w:r w:rsidRPr="00893744">
        <w:rPr>
          <w:rFonts w:ascii="Palatino Linotype" w:eastAsia="Times New Roman" w:hAnsi="Palatino Linotype" w:cs="Arial"/>
          <w:sz w:val="24"/>
          <w:szCs w:val="24"/>
          <w:lang w:val="es-ES" w:eastAsia="es-ES"/>
        </w:rPr>
        <w:t>s</w:t>
      </w:r>
      <w:r w:rsidRPr="00893744">
        <w:rPr>
          <w:rFonts w:ascii="Palatino Linotype" w:eastAsia="Times New Roman" w:hAnsi="Palatino Linotype" w:cs="Arial"/>
          <w:sz w:val="24"/>
          <w:szCs w:val="24"/>
          <w:lang w:val="es-ES" w:eastAsia="es-ES"/>
        </w:rPr>
        <w:t xml:space="preserve"> asunto</w:t>
      </w:r>
      <w:r w:rsidRPr="00893744">
        <w:rPr>
          <w:rFonts w:ascii="Palatino Linotype" w:eastAsia="Times New Roman" w:hAnsi="Palatino Linotype" w:cs="Arial"/>
          <w:sz w:val="24"/>
          <w:szCs w:val="24"/>
          <w:lang w:val="es-ES" w:eastAsia="es-ES"/>
        </w:rPr>
        <w:t>s</w:t>
      </w:r>
      <w:r w:rsidRPr="00893744">
        <w:rPr>
          <w:rFonts w:ascii="Palatino Linotype" w:eastAsia="Times New Roman" w:hAnsi="Palatino Linotype" w:cs="Arial"/>
          <w:sz w:val="24"/>
          <w:szCs w:val="24"/>
          <w:lang w:val="es-ES" w:eastAsia="es-ES"/>
        </w:rPr>
        <w:t>;</w:t>
      </w:r>
      <w:r w:rsidRPr="00893744">
        <w:rPr>
          <w:rFonts w:ascii="Palatino Linotype" w:eastAsia="Times New Roman" w:hAnsi="Palatino Linotype" w:cs="Arial"/>
          <w:sz w:val="24"/>
          <w:szCs w:val="24"/>
          <w:lang w:val="es-ES" w:eastAsia="es-ES"/>
        </w:rPr>
        <w:t xml:space="preserve"> </w:t>
      </w:r>
      <w:r w:rsidRPr="00893744">
        <w:rPr>
          <w:rFonts w:ascii="Palatino Linotype" w:eastAsia="Times New Roman" w:hAnsi="Palatino Linotype" w:cs="Arial"/>
          <w:sz w:val="24"/>
          <w:szCs w:val="24"/>
          <w:lang w:val="es-ES" w:eastAsia="es-ES"/>
        </w:rPr>
        <w:t>sin embargo, no modifica</w:t>
      </w:r>
      <w:r w:rsidRPr="00893744">
        <w:rPr>
          <w:rFonts w:ascii="Palatino Linotype" w:eastAsia="Times New Roman" w:hAnsi="Palatino Linotype" w:cs="Arial"/>
          <w:sz w:val="24"/>
          <w:szCs w:val="24"/>
          <w:lang w:val="es-ES" w:eastAsia="es-ES"/>
        </w:rPr>
        <w:t xml:space="preserve"> </w:t>
      </w:r>
      <w:r w:rsidRPr="00893744">
        <w:rPr>
          <w:rFonts w:ascii="Palatino Linotype" w:eastAsia="Times New Roman" w:hAnsi="Palatino Linotype" w:cs="Arial"/>
          <w:sz w:val="24"/>
          <w:szCs w:val="24"/>
          <w:lang w:val="es-ES" w:eastAsia="es-ES"/>
        </w:rPr>
        <w:t>su</w:t>
      </w:r>
      <w:r w:rsidRPr="00893744">
        <w:rPr>
          <w:rFonts w:ascii="Palatino Linotype" w:eastAsia="Times New Roman" w:hAnsi="Palatino Linotype" w:cs="Arial"/>
          <w:sz w:val="24"/>
          <w:szCs w:val="24"/>
          <w:lang w:val="es-ES" w:eastAsia="es-ES"/>
        </w:rPr>
        <w:t>s</w:t>
      </w:r>
      <w:r w:rsidRPr="00893744">
        <w:rPr>
          <w:rFonts w:ascii="Palatino Linotype" w:eastAsia="Times New Roman" w:hAnsi="Palatino Linotype" w:cs="Arial"/>
          <w:sz w:val="24"/>
          <w:szCs w:val="24"/>
          <w:lang w:val="es-ES" w:eastAsia="es-ES"/>
        </w:rPr>
        <w:t xml:space="preserve"> respuesta</w:t>
      </w:r>
      <w:r w:rsidRPr="00893744">
        <w:rPr>
          <w:rFonts w:ascii="Palatino Linotype" w:eastAsia="Times New Roman" w:hAnsi="Palatino Linotype" w:cs="Arial"/>
          <w:sz w:val="24"/>
          <w:szCs w:val="24"/>
          <w:lang w:val="es-ES" w:eastAsia="es-ES"/>
        </w:rPr>
        <w:t>s</w:t>
      </w:r>
      <w:r w:rsidRPr="00893744">
        <w:rPr>
          <w:rFonts w:ascii="Palatino Linotype" w:eastAsia="Times New Roman" w:hAnsi="Palatino Linotype" w:cs="Arial"/>
          <w:sz w:val="24"/>
          <w:szCs w:val="24"/>
          <w:lang w:val="es-ES" w:eastAsia="es-ES"/>
        </w:rPr>
        <w:t>,</w:t>
      </w:r>
      <w:r w:rsidRPr="00893744">
        <w:rPr>
          <w:rFonts w:ascii="Palatino Linotype" w:eastAsia="Times New Roman" w:hAnsi="Palatino Linotype" w:cs="Arial"/>
          <w:sz w:val="24"/>
          <w:szCs w:val="24"/>
          <w:lang w:val="es-ES" w:eastAsia="es-ES"/>
        </w:rPr>
        <w:t xml:space="preserve"> por lo que al </w:t>
      </w:r>
      <w:r w:rsidRPr="00893744">
        <w:rPr>
          <w:rFonts w:ascii="Palatino Linotype" w:eastAsia="Times New Roman" w:hAnsi="Palatino Linotype" w:cs="Arial"/>
          <w:sz w:val="24"/>
          <w:szCs w:val="24"/>
          <w:lang w:val="es-ES" w:eastAsia="es-ES"/>
        </w:rPr>
        <w:t xml:space="preserve">no </w:t>
      </w:r>
      <w:r w:rsidRPr="00893744">
        <w:rPr>
          <w:rFonts w:ascii="Palatino Linotype" w:eastAsia="Times New Roman" w:hAnsi="Palatino Linotype" w:cs="Arial"/>
          <w:sz w:val="24"/>
          <w:szCs w:val="24"/>
          <w:lang w:val="es-ES" w:eastAsia="es-ES"/>
        </w:rPr>
        <w:t xml:space="preserve">encuadrar en el supuesto del artículo 185, fracción III de la Ley de Transparencia y Acceso a la Información Pública del Estado de México y Municipios </w:t>
      </w:r>
      <w:r w:rsidRPr="00893744">
        <w:rPr>
          <w:rFonts w:ascii="Palatino Linotype" w:eastAsia="Times New Roman" w:hAnsi="Palatino Linotype" w:cs="Arial"/>
          <w:sz w:val="24"/>
          <w:szCs w:val="24"/>
          <w:lang w:val="es-ES" w:eastAsia="es-ES"/>
        </w:rPr>
        <w:t xml:space="preserve">no se consideró  poner a </w:t>
      </w:r>
      <w:r w:rsidRPr="00893744">
        <w:rPr>
          <w:rFonts w:ascii="Palatino Linotype" w:eastAsia="Times New Roman" w:hAnsi="Palatino Linotype" w:cs="Arial"/>
          <w:sz w:val="24"/>
          <w:szCs w:val="24"/>
          <w:lang w:val="es-ES" w:eastAsia="es-ES"/>
        </w:rPr>
        <w:t>la vista del particular</w:t>
      </w:r>
      <w:r w:rsidRPr="00893744">
        <w:rPr>
          <w:rFonts w:ascii="Palatino Linotype" w:eastAsia="Times New Roman" w:hAnsi="Palatino Linotype" w:cs="Arial"/>
          <w:sz w:val="24"/>
          <w:szCs w:val="24"/>
          <w:lang w:val="es-ES" w:eastAsia="es-ES"/>
        </w:rPr>
        <w:t>.</w:t>
      </w:r>
    </w:p>
    <w:p w:rsidR="008A067E" w:rsidRPr="00893744" w:rsidRDefault="008A5901"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r w:rsidRPr="00893744">
        <w:rPr>
          <w:rFonts w:ascii="Palatino Linotype" w:eastAsia="MS Mincho" w:hAnsi="Palatino Linotype" w:cs="Times New Roman"/>
          <w:noProof/>
          <w:sz w:val="24"/>
          <w:szCs w:val="24"/>
        </w:rPr>
        <w:t xml:space="preserve">Por su parte, </w:t>
      </w:r>
      <w:r w:rsidRPr="00893744">
        <w:rPr>
          <w:rFonts w:ascii="Palatino Linotype" w:eastAsia="MS Mincho" w:hAnsi="Palatino Linotype" w:cs="Times New Roman"/>
          <w:b/>
          <w:noProof/>
          <w:sz w:val="24"/>
          <w:szCs w:val="24"/>
        </w:rPr>
        <w:t xml:space="preserve">EL RECURRENTE </w:t>
      </w:r>
      <w:r w:rsidRPr="00893744">
        <w:rPr>
          <w:rFonts w:ascii="Palatino Linotype" w:eastAsia="MS Mincho" w:hAnsi="Palatino Linotype" w:cs="Times New Roman"/>
          <w:noProof/>
          <w:sz w:val="24"/>
          <w:szCs w:val="24"/>
        </w:rPr>
        <w:t>no realizó manifiestación a</w:t>
      </w:r>
      <w:r w:rsidRPr="00893744">
        <w:rPr>
          <w:rFonts w:ascii="Palatino Linotype" w:eastAsia="MS Mincho" w:hAnsi="Palatino Linotype" w:cs="Times New Roman"/>
          <w:noProof/>
          <w:sz w:val="24"/>
          <w:szCs w:val="24"/>
        </w:rPr>
        <w:t>lguna,</w:t>
      </w:r>
      <w:r w:rsidRPr="00893744">
        <w:rPr>
          <w:rFonts w:ascii="Palatino Linotype" w:eastAsia="Arial Unicode MS" w:hAnsi="Palatino Linotype" w:cs="Arial"/>
          <w:sz w:val="24"/>
          <w:szCs w:val="24"/>
          <w:lang w:val="es-ES_tradnl" w:eastAsia="es-ES"/>
        </w:rPr>
        <w:t xml:space="preserve"> ni presentó pruebas o alegatos</w:t>
      </w:r>
      <w:r w:rsidRPr="00893744">
        <w:rPr>
          <w:rFonts w:ascii="Palatino Linotype" w:eastAsia="Arial Unicode MS" w:hAnsi="Palatino Linotype" w:cs="Arial"/>
          <w:sz w:val="24"/>
          <w:szCs w:val="24"/>
          <w:lang w:val="es-ES_tradnl" w:eastAsia="es-ES"/>
        </w:rPr>
        <w:t xml:space="preserve"> que a su derecho convinieran</w:t>
      </w:r>
      <w:r w:rsidRPr="00893744">
        <w:rPr>
          <w:rFonts w:ascii="Palatino Linotype" w:eastAsia="Arial Unicode MS" w:hAnsi="Palatino Linotype" w:cs="Arial"/>
          <w:sz w:val="24"/>
          <w:szCs w:val="24"/>
          <w:lang w:val="es-ES_tradnl" w:eastAsia="es-ES"/>
        </w:rPr>
        <w:t>.</w:t>
      </w:r>
    </w:p>
    <w:p w:rsidR="00B064FB" w:rsidRPr="00893744" w:rsidRDefault="008A5901"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DB1CFA" w:rsidRPr="00893744" w:rsidRDefault="008A5901" w:rsidP="00DB1CFA">
      <w:pPr>
        <w:spacing w:line="360" w:lineRule="auto"/>
        <w:jc w:val="both"/>
        <w:rPr>
          <w:rFonts w:ascii="Palatino Linotype" w:hAnsi="Palatino Linotype" w:cs="Arial"/>
          <w:sz w:val="24"/>
          <w:szCs w:val="24"/>
        </w:rPr>
      </w:pPr>
      <w:r w:rsidRPr="00893744">
        <w:rPr>
          <w:rFonts w:ascii="Palatino Linotype" w:hAnsi="Palatino Linotype"/>
          <w:b/>
          <w:sz w:val="28"/>
          <w:szCs w:val="28"/>
        </w:rPr>
        <w:t xml:space="preserve">VII. </w:t>
      </w:r>
      <w:r w:rsidRPr="00893744">
        <w:rPr>
          <w:rFonts w:ascii="Palatino Linotype" w:hAnsi="Palatino Linotype" w:cs="Arial"/>
          <w:sz w:val="24"/>
          <w:szCs w:val="24"/>
        </w:rPr>
        <w:t>Por economía procesal y a fin de evitar la emisión de resoluciones contradictorias, el Pleno de este Instituto determinó la acumulación de los recursos de revisión</w:t>
      </w:r>
      <w:r w:rsidRPr="00893744">
        <w:rPr>
          <w:rFonts w:ascii="Palatino Linotype" w:hAnsi="Palatino Linotype" w:cs="Arial"/>
          <w:b/>
          <w:sz w:val="24"/>
          <w:szCs w:val="24"/>
        </w:rPr>
        <w:t xml:space="preserve"> </w:t>
      </w:r>
      <w:r w:rsidRPr="00893744">
        <w:rPr>
          <w:rFonts w:ascii="Palatino Linotype" w:hAnsi="Palatino Linotype" w:cs="Arial"/>
          <w:b/>
          <w:bCs/>
        </w:rPr>
        <w:t>08627/INFOEM/IP/RR/2019, y 08628/INFOEM/IP/RR/2019</w:t>
      </w:r>
      <w:r w:rsidRPr="00893744">
        <w:rPr>
          <w:rFonts w:ascii="Palatino Linotype" w:hAnsi="Palatino Linotype" w:cs="Arial"/>
          <w:sz w:val="24"/>
          <w:szCs w:val="24"/>
        </w:rPr>
        <w:t xml:space="preserve">, en la Cuadragésima Cuarta Sesión Ordinaria del veintisiete de noviembre de dos mil diecinueve, </w:t>
      </w:r>
      <w:r w:rsidRPr="00893744">
        <w:rPr>
          <w:rFonts w:ascii="Palatino Linotype" w:eastAsia="MS Mincho" w:hAnsi="Palatino Linotype" w:cs="Arial"/>
          <w:sz w:val="24"/>
          <w:szCs w:val="24"/>
        </w:rPr>
        <w:t xml:space="preserve">turnándose a la Comisionada </w:t>
      </w:r>
      <w:r w:rsidRPr="00893744">
        <w:rPr>
          <w:rFonts w:ascii="Palatino Linotype" w:eastAsia="MS Mincho" w:hAnsi="Palatino Linotype" w:cs="Arial"/>
          <w:b/>
          <w:sz w:val="24"/>
          <w:szCs w:val="24"/>
        </w:rPr>
        <w:t>EVA ABAID YAPUR</w:t>
      </w:r>
      <w:r w:rsidRPr="00893744">
        <w:rPr>
          <w:rFonts w:ascii="Palatino Linotype" w:eastAsia="MS Mincho" w:hAnsi="Palatino Linotype" w:cs="Arial"/>
          <w:sz w:val="24"/>
          <w:szCs w:val="24"/>
        </w:rPr>
        <w:t xml:space="preserve"> para que </w:t>
      </w:r>
      <w:r w:rsidRPr="00893744">
        <w:rPr>
          <w:rFonts w:ascii="Palatino Linotype" w:hAnsi="Palatino Linotype" w:cs="Arial"/>
          <w:sz w:val="24"/>
          <w:szCs w:val="24"/>
          <w:lang w:val="es-ES_tradnl"/>
        </w:rPr>
        <w:t>formulara y presentara el proyecto de resolución corresp</w:t>
      </w:r>
      <w:r w:rsidRPr="00893744">
        <w:rPr>
          <w:rFonts w:ascii="Palatino Linotype" w:hAnsi="Palatino Linotype" w:cs="Arial"/>
          <w:sz w:val="24"/>
          <w:szCs w:val="24"/>
          <w:lang w:val="es-ES_tradnl"/>
        </w:rPr>
        <w:t xml:space="preserve">ondiente, esto </w:t>
      </w:r>
      <w:r w:rsidRPr="00893744">
        <w:rPr>
          <w:rFonts w:ascii="Palatino Linotype" w:hAnsi="Palatino Linotype" w:cs="Arial"/>
          <w:sz w:val="24"/>
          <w:szCs w:val="24"/>
        </w:rPr>
        <w:t xml:space="preserve">de conformidad con el numeral ONCE inciso b) y d) de los </w:t>
      </w:r>
      <w:r w:rsidRPr="00893744">
        <w:rPr>
          <w:rFonts w:ascii="Palatino Linotype" w:hAnsi="Palatino Linotype" w:cs="Arial"/>
          <w:i/>
          <w:sz w:val="24"/>
          <w:szCs w:val="24"/>
        </w:rPr>
        <w:t xml:space="preserve">Lineamientos para la Recepción, Trámite y Resolución de las Solicitudes de Acceso a la Información, así como de los Recursos de Revisión que deberán observar los Sujetos Obligados por </w:t>
      </w:r>
      <w:r w:rsidRPr="00893744">
        <w:rPr>
          <w:rFonts w:ascii="Palatino Linotype" w:hAnsi="Palatino Linotype" w:cs="Arial"/>
          <w:i/>
          <w:sz w:val="24"/>
          <w:szCs w:val="24"/>
        </w:rPr>
        <w:t xml:space="preserve">la Ley de Transparencia y Acceso a la Información Pública del Estado de México y Municipios, </w:t>
      </w:r>
      <w:r w:rsidRPr="00893744">
        <w:rPr>
          <w:rFonts w:ascii="Palatino Linotype" w:hAnsi="Palatino Linotype" w:cs="Arial"/>
          <w:sz w:val="24"/>
          <w:szCs w:val="24"/>
        </w:rPr>
        <w:t>que señalan:</w:t>
      </w:r>
    </w:p>
    <w:p w:rsidR="00DB1CFA" w:rsidRPr="00893744" w:rsidRDefault="008A5901" w:rsidP="00DB1CFA">
      <w:pPr>
        <w:autoSpaceDE w:val="0"/>
        <w:autoSpaceDN w:val="0"/>
        <w:adjustRightInd w:val="0"/>
        <w:spacing w:after="0" w:line="276" w:lineRule="auto"/>
        <w:ind w:left="851" w:right="899"/>
        <w:jc w:val="both"/>
        <w:rPr>
          <w:rFonts w:ascii="Palatino Linotype" w:hAnsi="Palatino Linotype" w:cs="Arial"/>
          <w:i/>
          <w:szCs w:val="20"/>
        </w:rPr>
      </w:pPr>
      <w:r w:rsidRPr="00893744">
        <w:rPr>
          <w:rFonts w:ascii="Palatino Linotype" w:hAnsi="Palatino Linotype" w:cs="Arial"/>
          <w:b/>
          <w:i/>
          <w:szCs w:val="20"/>
        </w:rPr>
        <w:t>“ONCE.</w:t>
      </w:r>
      <w:r w:rsidRPr="00893744">
        <w:rPr>
          <w:rFonts w:ascii="Palatino Linotype" w:hAnsi="Palatino Linotype" w:cs="Arial"/>
          <w:i/>
          <w:szCs w:val="20"/>
        </w:rPr>
        <w:t xml:space="preserve"> El Instituto, para mejor resolver y evitar la emisión de resoluciones contradictorias, podrá acordar la acumulación de los expedientes de recur</w:t>
      </w:r>
      <w:r w:rsidRPr="00893744">
        <w:rPr>
          <w:rFonts w:ascii="Palatino Linotype" w:hAnsi="Palatino Linotype" w:cs="Arial"/>
          <w:i/>
          <w:szCs w:val="20"/>
        </w:rPr>
        <w:t>sos de revisión, de oficio o a petición de parte cuando:</w:t>
      </w:r>
    </w:p>
    <w:p w:rsidR="00DB1CFA" w:rsidRPr="00893744" w:rsidRDefault="008A5901" w:rsidP="00DB1CFA">
      <w:pPr>
        <w:autoSpaceDE w:val="0"/>
        <w:autoSpaceDN w:val="0"/>
        <w:adjustRightInd w:val="0"/>
        <w:spacing w:after="0" w:line="276" w:lineRule="auto"/>
        <w:ind w:left="851" w:right="899"/>
        <w:jc w:val="both"/>
        <w:rPr>
          <w:rFonts w:ascii="Palatino Linotype" w:hAnsi="Palatino Linotype" w:cs="Arial"/>
          <w:i/>
          <w:szCs w:val="20"/>
        </w:rPr>
      </w:pPr>
      <w:r w:rsidRPr="00893744">
        <w:rPr>
          <w:rFonts w:ascii="Palatino Linotype" w:hAnsi="Palatino Linotype" w:cs="Arial"/>
          <w:i/>
          <w:szCs w:val="20"/>
        </w:rPr>
        <w:t>…</w:t>
      </w:r>
    </w:p>
    <w:p w:rsidR="00DB1CFA" w:rsidRPr="00893744" w:rsidRDefault="008A5901" w:rsidP="00DB1CFA">
      <w:pPr>
        <w:autoSpaceDE w:val="0"/>
        <w:autoSpaceDN w:val="0"/>
        <w:adjustRightInd w:val="0"/>
        <w:spacing w:after="0" w:line="276" w:lineRule="auto"/>
        <w:ind w:left="851" w:right="899"/>
        <w:jc w:val="both"/>
        <w:rPr>
          <w:rFonts w:ascii="Palatino Linotype" w:hAnsi="Palatino Linotype" w:cs="Arial"/>
          <w:i/>
          <w:szCs w:val="20"/>
          <w:u w:val="single"/>
        </w:rPr>
      </w:pPr>
      <w:r w:rsidRPr="00893744">
        <w:rPr>
          <w:rFonts w:ascii="Palatino Linotype" w:hAnsi="Palatino Linotype" w:cs="Arial"/>
          <w:i/>
          <w:szCs w:val="20"/>
          <w:u w:val="single"/>
        </w:rPr>
        <w:t>b) Las partes o los actos impugnados sean iguales;</w:t>
      </w:r>
    </w:p>
    <w:p w:rsidR="00DB1CFA" w:rsidRPr="00893744" w:rsidRDefault="008A5901" w:rsidP="00DB1CFA">
      <w:pPr>
        <w:autoSpaceDE w:val="0"/>
        <w:autoSpaceDN w:val="0"/>
        <w:adjustRightInd w:val="0"/>
        <w:spacing w:after="0" w:line="276" w:lineRule="auto"/>
        <w:ind w:left="851" w:right="899"/>
        <w:jc w:val="both"/>
        <w:rPr>
          <w:rFonts w:ascii="Palatino Linotype" w:hAnsi="Palatino Linotype" w:cs="Arial"/>
          <w:b/>
          <w:i/>
          <w:szCs w:val="20"/>
          <w:u w:val="single"/>
        </w:rPr>
      </w:pPr>
      <w:r w:rsidRPr="00893744">
        <w:rPr>
          <w:rFonts w:ascii="Palatino Linotype" w:hAnsi="Palatino Linotype" w:cs="Arial"/>
          <w:i/>
          <w:szCs w:val="20"/>
          <w:u w:val="single"/>
        </w:rPr>
        <w:t>d) Resulte conveniente la resolución unificada de los asuntos; y</w:t>
      </w:r>
      <w:r w:rsidRPr="00893744">
        <w:rPr>
          <w:rFonts w:ascii="Palatino Linotype" w:hAnsi="Palatino Linotype" w:cs="Arial"/>
          <w:b/>
          <w:i/>
          <w:szCs w:val="20"/>
          <w:u w:val="single"/>
        </w:rPr>
        <w:t>”</w:t>
      </w:r>
    </w:p>
    <w:p w:rsidR="00DB1CFA" w:rsidRPr="00893744" w:rsidRDefault="008A5901" w:rsidP="00DB1CFA">
      <w:pPr>
        <w:autoSpaceDE w:val="0"/>
        <w:autoSpaceDN w:val="0"/>
        <w:adjustRightInd w:val="0"/>
        <w:spacing w:after="0" w:line="276" w:lineRule="auto"/>
        <w:ind w:left="851" w:right="-29"/>
        <w:jc w:val="both"/>
        <w:rPr>
          <w:rFonts w:ascii="Palatino Linotype" w:hAnsi="Palatino Linotype" w:cs="Arial"/>
          <w:i/>
        </w:rPr>
      </w:pPr>
      <w:r w:rsidRPr="00893744">
        <w:rPr>
          <w:rFonts w:ascii="Palatino Linotype" w:hAnsi="Palatino Linotype" w:cs="Arial"/>
          <w:i/>
        </w:rPr>
        <w:lastRenderedPageBreak/>
        <w:t>(Énfasis añadido)</w:t>
      </w:r>
    </w:p>
    <w:p w:rsidR="00DB1CFA" w:rsidRPr="00893744" w:rsidRDefault="008A5901" w:rsidP="00DB1CFA">
      <w:pPr>
        <w:spacing w:before="240" w:after="240" w:line="360" w:lineRule="auto"/>
        <w:jc w:val="both"/>
        <w:rPr>
          <w:rFonts w:ascii="Palatino Linotype" w:hAnsi="Palatino Linotype" w:cs="Arial"/>
          <w:sz w:val="24"/>
          <w:szCs w:val="24"/>
          <w:lang w:val="es-ES_tradnl"/>
        </w:rPr>
      </w:pPr>
      <w:r w:rsidRPr="00893744">
        <w:rPr>
          <w:rFonts w:ascii="Palatino Linotype" w:hAnsi="Palatino Linotype" w:cs="Arial"/>
          <w:sz w:val="24"/>
          <w:szCs w:val="24"/>
          <w:lang w:val="es-ES_tradnl"/>
        </w:rPr>
        <w:t xml:space="preserve">Asimismo, es de señalar que, los recursos de referencia fueron presentados por el mismo </w:t>
      </w:r>
      <w:r w:rsidRPr="00893744">
        <w:rPr>
          <w:rFonts w:ascii="Palatino Linotype" w:hAnsi="Palatino Linotype" w:cs="Arial"/>
          <w:b/>
          <w:sz w:val="24"/>
          <w:szCs w:val="24"/>
          <w:lang w:val="es-ES_tradnl"/>
        </w:rPr>
        <w:t>RECURRENTE</w:t>
      </w:r>
      <w:r w:rsidRPr="00893744">
        <w:rPr>
          <w:rFonts w:ascii="Palatino Linotype" w:hAnsi="Palatino Linotype" w:cs="Arial"/>
          <w:sz w:val="24"/>
          <w:szCs w:val="24"/>
          <w:lang w:val="es-ES_tradnl"/>
        </w:rPr>
        <w:t xml:space="preserve"> ante el </w:t>
      </w:r>
      <w:r w:rsidRPr="00893744">
        <w:rPr>
          <w:rFonts w:ascii="Palatino Linotype" w:hAnsi="Palatino Linotype" w:cs="Arial"/>
          <w:b/>
          <w:sz w:val="24"/>
          <w:szCs w:val="24"/>
          <w:lang w:val="es-ES_tradnl"/>
        </w:rPr>
        <w:t>SUJETO OBLIGADO</w:t>
      </w:r>
      <w:r w:rsidRPr="00893744">
        <w:rPr>
          <w:rFonts w:ascii="Palatino Linotype" w:hAnsi="Palatino Linotype" w:cs="Arial"/>
          <w:sz w:val="24"/>
          <w:szCs w:val="24"/>
          <w:lang w:val="es-ES_tradnl"/>
        </w:rPr>
        <w:t>, aunado a que resulta conveniente su trámite de forma unificada para evitar la emisión de resoluciones contradictorias, por lo que, f</w:t>
      </w:r>
      <w:r w:rsidRPr="00893744">
        <w:rPr>
          <w:rFonts w:ascii="Palatino Linotype" w:hAnsi="Palatino Linotype" w:cs="Arial"/>
          <w:sz w:val="24"/>
          <w:szCs w:val="24"/>
          <w:lang w:val="es-ES_tradnl"/>
        </w:rPr>
        <w:t>ue procedente que este Órgano Garante decretara su acumulación, de conformidad con lo dispuesto en el artículo 18 del Código de Procedimientos Administrativos del Estado de México, de aplicación supletoria en términos del artículo 195 de la Ley de Transpar</w:t>
      </w:r>
      <w:r w:rsidRPr="00893744">
        <w:rPr>
          <w:rFonts w:ascii="Palatino Linotype" w:hAnsi="Palatino Linotype" w:cs="Arial"/>
          <w:sz w:val="24"/>
          <w:szCs w:val="24"/>
          <w:lang w:val="es-ES_tradnl"/>
        </w:rPr>
        <w:t>encia y Acceso a la Información Pública del Estado de México y Municipios, que a la letra señalan:</w:t>
      </w:r>
    </w:p>
    <w:p w:rsidR="00DB1CFA" w:rsidRPr="00893744" w:rsidRDefault="008A5901" w:rsidP="00DB1CFA">
      <w:pPr>
        <w:spacing w:line="276" w:lineRule="auto"/>
        <w:ind w:left="851" w:right="902"/>
        <w:jc w:val="center"/>
        <w:rPr>
          <w:rFonts w:ascii="Palatino Linotype" w:hAnsi="Palatino Linotype" w:cs="Arial"/>
          <w:b/>
          <w:i/>
          <w:lang w:val="es-ES_tradnl"/>
        </w:rPr>
      </w:pPr>
      <w:r w:rsidRPr="00893744">
        <w:rPr>
          <w:rFonts w:ascii="Palatino Linotype" w:hAnsi="Palatino Linotype" w:cs="Arial"/>
          <w:b/>
          <w:i/>
          <w:lang w:val="es-ES_tradnl"/>
        </w:rPr>
        <w:t>Código de Procedimientos Administrativos del Estado de México</w:t>
      </w:r>
    </w:p>
    <w:p w:rsidR="00DB1CFA" w:rsidRPr="00893744" w:rsidRDefault="008A5901" w:rsidP="00DB1CFA">
      <w:pPr>
        <w:spacing w:line="276" w:lineRule="auto"/>
        <w:ind w:left="851" w:right="902"/>
        <w:jc w:val="both"/>
        <w:rPr>
          <w:rFonts w:ascii="Palatino Linotype" w:hAnsi="Palatino Linotype" w:cs="Arial"/>
          <w:i/>
          <w:lang w:val="es-ES_tradnl"/>
        </w:rPr>
      </w:pPr>
      <w:r w:rsidRPr="00893744">
        <w:rPr>
          <w:rFonts w:ascii="Palatino Linotype" w:hAnsi="Palatino Linotype" w:cs="Arial"/>
          <w:b/>
          <w:i/>
          <w:lang w:val="es-ES_tradnl"/>
        </w:rPr>
        <w:t>“Artículo 18.-</w:t>
      </w:r>
      <w:r w:rsidRPr="00893744">
        <w:rPr>
          <w:rFonts w:ascii="Palatino Linotype" w:hAnsi="Palatino Linotype" w:cs="Arial"/>
          <w:i/>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w:t>
      </w:r>
      <w:r w:rsidRPr="00893744">
        <w:rPr>
          <w:rFonts w:ascii="Palatino Linotype" w:hAnsi="Palatino Linotype" w:cs="Arial"/>
          <w:i/>
          <w:lang w:val="es-ES_tradnl"/>
        </w:rPr>
        <w:t xml:space="preserve"> de actos conexos o resulte conveniente el trámite unificado de los asuntos, para evitar la emisión de resoluciones contradictorias. La misma regla se aplicará, en lo conducente, para la separación de los expedientes.</w:t>
      </w:r>
    </w:p>
    <w:p w:rsidR="00DB1CFA" w:rsidRPr="00893744" w:rsidRDefault="008A5901" w:rsidP="00DB1CFA">
      <w:pPr>
        <w:spacing w:line="276" w:lineRule="auto"/>
        <w:ind w:left="851" w:right="902"/>
        <w:jc w:val="both"/>
        <w:rPr>
          <w:rFonts w:ascii="Palatino Linotype" w:hAnsi="Palatino Linotype" w:cs="Arial"/>
          <w:i/>
          <w:lang w:val="es-ES_tradnl"/>
        </w:rPr>
      </w:pPr>
      <w:r w:rsidRPr="00893744">
        <w:rPr>
          <w:rFonts w:ascii="Palatino Linotype" w:hAnsi="Palatino Linotype" w:cs="Arial"/>
          <w:i/>
          <w:lang w:val="es-ES_tradnl"/>
        </w:rPr>
        <w:t>Ley de Transparencia y Acceso a la Inf</w:t>
      </w:r>
      <w:r w:rsidRPr="00893744">
        <w:rPr>
          <w:rFonts w:ascii="Palatino Linotype" w:hAnsi="Palatino Linotype" w:cs="Arial"/>
          <w:i/>
          <w:lang w:val="es-ES_tradnl"/>
        </w:rPr>
        <w:t>ormación Pública del Estado de México y Municipios.</w:t>
      </w:r>
    </w:p>
    <w:p w:rsidR="00DB1CFA" w:rsidRPr="00893744" w:rsidRDefault="008A5901" w:rsidP="00DB1CFA">
      <w:pPr>
        <w:spacing w:line="276" w:lineRule="auto"/>
        <w:ind w:left="851" w:right="902"/>
        <w:jc w:val="both"/>
        <w:rPr>
          <w:rFonts w:ascii="Palatino Linotype" w:hAnsi="Palatino Linotype" w:cs="Arial"/>
          <w:i/>
          <w:lang w:val="es-ES_tradnl"/>
        </w:rPr>
      </w:pPr>
    </w:p>
    <w:p w:rsidR="00DB1CFA" w:rsidRPr="00893744" w:rsidRDefault="008A5901" w:rsidP="00DB1CFA">
      <w:pPr>
        <w:spacing w:line="276" w:lineRule="auto"/>
        <w:ind w:left="851" w:right="902"/>
        <w:jc w:val="both"/>
        <w:rPr>
          <w:rFonts w:ascii="Palatino Linotype" w:hAnsi="Palatino Linotype" w:cs="Arial"/>
          <w:b/>
          <w:i/>
          <w:lang w:val="es-ES_tradnl"/>
        </w:rPr>
      </w:pPr>
      <w:r w:rsidRPr="00893744">
        <w:rPr>
          <w:rFonts w:ascii="Palatino Linotype" w:hAnsi="Palatino Linotype" w:cs="Arial"/>
          <w:b/>
          <w:i/>
          <w:lang w:val="es-ES_tradnl"/>
        </w:rPr>
        <w:t>Ley de Transparencia y Acceso a la Información Pública del Estado de México y Municipios</w:t>
      </w:r>
    </w:p>
    <w:p w:rsidR="00DB1CFA" w:rsidRPr="00893744" w:rsidRDefault="008A5901" w:rsidP="00DB1CFA">
      <w:pPr>
        <w:spacing w:line="276" w:lineRule="auto"/>
        <w:ind w:left="851" w:right="902"/>
        <w:jc w:val="both"/>
        <w:rPr>
          <w:rFonts w:ascii="Palatino Linotype" w:hAnsi="Palatino Linotype" w:cs="Arial"/>
          <w:i/>
          <w:lang w:val="es-ES_tradnl"/>
        </w:rPr>
      </w:pPr>
      <w:r w:rsidRPr="00893744">
        <w:rPr>
          <w:rFonts w:ascii="Palatino Linotype" w:hAnsi="Palatino Linotype" w:cs="Arial"/>
          <w:b/>
          <w:i/>
          <w:lang w:val="es-ES_tradnl"/>
        </w:rPr>
        <w:t>Artículo 195.</w:t>
      </w:r>
      <w:r w:rsidRPr="00893744">
        <w:rPr>
          <w:rFonts w:ascii="Palatino Linotype" w:hAnsi="Palatino Linotype" w:cs="Arial"/>
          <w:i/>
          <w:lang w:val="es-ES_tradnl"/>
        </w:rPr>
        <w:t xml:space="preserve"> En la tramitación del recurso de revisión se aplicarán supletoriamente las disposiciones contenidas </w:t>
      </w:r>
      <w:r w:rsidRPr="00893744">
        <w:rPr>
          <w:rFonts w:ascii="Palatino Linotype" w:hAnsi="Palatino Linotype" w:cs="Arial"/>
          <w:i/>
          <w:lang w:val="es-ES_tradnl"/>
        </w:rPr>
        <w:t>en el Código de Procedimientos Administrativos del Estado de México.”</w:t>
      </w:r>
    </w:p>
    <w:p w:rsidR="00DB1CFA" w:rsidRPr="00893744" w:rsidRDefault="008A5901" w:rsidP="00DB1CFA">
      <w:pPr>
        <w:spacing w:after="0" w:line="276" w:lineRule="auto"/>
        <w:ind w:right="902" w:firstLine="708"/>
        <w:jc w:val="both"/>
        <w:rPr>
          <w:rFonts w:ascii="Palatino Linotype" w:hAnsi="Palatino Linotype" w:cs="Arial"/>
          <w:i/>
          <w:lang w:val="es-ES_tradnl"/>
        </w:rPr>
      </w:pPr>
      <w:r w:rsidRPr="00893744">
        <w:rPr>
          <w:rFonts w:ascii="Palatino Linotype" w:hAnsi="Palatino Linotype" w:cs="Arial"/>
          <w:lang w:val="es-ES_tradnl"/>
        </w:rPr>
        <w:lastRenderedPageBreak/>
        <w:t xml:space="preserve">  </w:t>
      </w:r>
      <w:r w:rsidRPr="00893744">
        <w:rPr>
          <w:rFonts w:ascii="Palatino Linotype" w:hAnsi="Palatino Linotype" w:cs="Arial"/>
          <w:i/>
          <w:lang w:val="es-ES_tradnl"/>
        </w:rPr>
        <w:t>(Énfasis añadido)</w:t>
      </w:r>
    </w:p>
    <w:p w:rsidR="00DB1CFA" w:rsidRPr="00893744" w:rsidRDefault="008A5901" w:rsidP="00DB1CFA">
      <w:pPr>
        <w:spacing w:before="240" w:after="240" w:line="360" w:lineRule="auto"/>
        <w:ind w:right="899"/>
        <w:jc w:val="both"/>
        <w:rPr>
          <w:rFonts w:ascii="Palatino Linotype" w:hAnsi="Palatino Linotype" w:cs="Arial"/>
          <w:sz w:val="24"/>
          <w:szCs w:val="24"/>
          <w:lang w:val="es-ES_tradnl"/>
        </w:rPr>
      </w:pPr>
      <w:r w:rsidRPr="00893744">
        <w:rPr>
          <w:rFonts w:ascii="Palatino Linotype" w:hAnsi="Palatino Linotype" w:cs="Arial"/>
          <w:sz w:val="24"/>
          <w:szCs w:val="24"/>
          <w:lang w:val="es-ES_tradnl"/>
        </w:rPr>
        <w:t>De lo dispuesto en la normativa anterior, dicha acumulación procede cuando:</w:t>
      </w:r>
    </w:p>
    <w:p w:rsidR="00DB1CFA" w:rsidRPr="00893744" w:rsidRDefault="008A5901" w:rsidP="00DB1CFA">
      <w:pPr>
        <w:spacing w:line="360" w:lineRule="auto"/>
        <w:ind w:left="851" w:right="902"/>
        <w:jc w:val="both"/>
        <w:rPr>
          <w:rFonts w:ascii="Palatino Linotype" w:hAnsi="Palatino Linotype" w:cs="Arial"/>
          <w:b/>
          <w:lang w:val="es-ES_tradnl"/>
        </w:rPr>
      </w:pPr>
      <w:r w:rsidRPr="00893744">
        <w:rPr>
          <w:rFonts w:ascii="Palatino Linotype" w:hAnsi="Palatino Linotype" w:cs="Arial"/>
          <w:lang w:val="es-ES_tradnl"/>
        </w:rPr>
        <w:t>a)</w:t>
      </w:r>
      <w:r w:rsidRPr="00893744">
        <w:rPr>
          <w:rFonts w:ascii="Palatino Linotype" w:hAnsi="Palatino Linotype" w:cs="Arial"/>
          <w:lang w:val="es-ES_tradnl"/>
        </w:rPr>
        <w:tab/>
      </w:r>
      <w:r w:rsidRPr="00893744">
        <w:rPr>
          <w:rFonts w:ascii="Palatino Linotype" w:hAnsi="Palatino Linotype" w:cs="Arial"/>
          <w:b/>
          <w:lang w:val="es-ES_tradnl"/>
        </w:rPr>
        <w:t>El solicitante y la información referida sean las mismas;</w:t>
      </w:r>
    </w:p>
    <w:p w:rsidR="00DB1CFA" w:rsidRPr="00893744" w:rsidRDefault="008A5901" w:rsidP="00DB1CFA">
      <w:pPr>
        <w:spacing w:line="360" w:lineRule="auto"/>
        <w:ind w:left="851" w:right="902"/>
        <w:jc w:val="both"/>
        <w:rPr>
          <w:rFonts w:ascii="Palatino Linotype" w:hAnsi="Palatino Linotype" w:cs="Arial"/>
          <w:lang w:val="es-ES_tradnl"/>
        </w:rPr>
      </w:pPr>
      <w:r w:rsidRPr="00893744">
        <w:rPr>
          <w:rFonts w:ascii="Palatino Linotype" w:hAnsi="Palatino Linotype" w:cs="Arial"/>
          <w:lang w:val="es-ES_tradnl"/>
        </w:rPr>
        <w:t>b)</w:t>
      </w:r>
      <w:r w:rsidRPr="00893744">
        <w:rPr>
          <w:rFonts w:ascii="Palatino Linotype" w:hAnsi="Palatino Linotype" w:cs="Arial"/>
          <w:lang w:val="es-ES_tradnl"/>
        </w:rPr>
        <w:tab/>
      </w:r>
      <w:r w:rsidRPr="00893744">
        <w:rPr>
          <w:rFonts w:ascii="Palatino Linotype" w:hAnsi="Palatino Linotype" w:cs="Arial"/>
          <w:b/>
          <w:lang w:val="es-ES_tradnl"/>
        </w:rPr>
        <w:t xml:space="preserve">Las partes o los actos </w:t>
      </w:r>
      <w:r w:rsidRPr="00893744">
        <w:rPr>
          <w:rFonts w:ascii="Palatino Linotype" w:hAnsi="Palatino Linotype" w:cs="Arial"/>
          <w:b/>
          <w:lang w:val="es-ES_tradnl"/>
        </w:rPr>
        <w:t>impugnados sean iguales</w:t>
      </w:r>
      <w:r w:rsidRPr="00893744">
        <w:rPr>
          <w:rFonts w:ascii="Palatino Linotype" w:hAnsi="Palatino Linotype" w:cs="Arial"/>
          <w:lang w:val="es-ES_tradnl"/>
        </w:rPr>
        <w:t>;</w:t>
      </w:r>
    </w:p>
    <w:p w:rsidR="00DB1CFA" w:rsidRPr="00893744" w:rsidRDefault="008A5901" w:rsidP="00DB1CFA">
      <w:pPr>
        <w:spacing w:line="360" w:lineRule="auto"/>
        <w:ind w:left="851" w:right="902"/>
        <w:jc w:val="both"/>
        <w:rPr>
          <w:rFonts w:ascii="Palatino Linotype" w:hAnsi="Palatino Linotype" w:cs="Arial"/>
          <w:lang w:val="es-ES_tradnl"/>
        </w:rPr>
      </w:pPr>
      <w:r w:rsidRPr="00893744">
        <w:rPr>
          <w:rFonts w:ascii="Palatino Linotype" w:hAnsi="Palatino Linotype" w:cs="Arial"/>
          <w:lang w:val="es-ES_tradnl"/>
        </w:rPr>
        <w:t>c)</w:t>
      </w:r>
      <w:r w:rsidRPr="00893744">
        <w:rPr>
          <w:rFonts w:ascii="Palatino Linotype" w:hAnsi="Palatino Linotype" w:cs="Arial"/>
          <w:lang w:val="es-ES_tradnl"/>
        </w:rPr>
        <w:tab/>
      </w:r>
      <w:r w:rsidRPr="00893744">
        <w:rPr>
          <w:rFonts w:ascii="Palatino Linotype" w:hAnsi="Palatino Linotype" w:cs="Arial"/>
          <w:b/>
          <w:lang w:val="es-ES_tradnl"/>
        </w:rPr>
        <w:t>Cuando se trate del mismo solicitante, el mismo Sujeto Obligado, aunque se trate de solicitudes diversas</w:t>
      </w:r>
      <w:r w:rsidRPr="00893744">
        <w:rPr>
          <w:rFonts w:ascii="Palatino Linotype" w:hAnsi="Palatino Linotype" w:cs="Arial"/>
          <w:lang w:val="es-ES_tradnl"/>
        </w:rPr>
        <w:t>; y</w:t>
      </w:r>
    </w:p>
    <w:p w:rsidR="00DB1CFA" w:rsidRPr="00893744" w:rsidRDefault="008A5901" w:rsidP="00DB1CFA">
      <w:pPr>
        <w:spacing w:line="360" w:lineRule="auto"/>
        <w:ind w:left="851" w:right="902"/>
        <w:jc w:val="both"/>
        <w:rPr>
          <w:rFonts w:ascii="Palatino Linotype" w:hAnsi="Palatino Linotype" w:cs="Arial"/>
          <w:lang w:val="es-ES_tradnl"/>
        </w:rPr>
      </w:pPr>
      <w:r w:rsidRPr="00893744">
        <w:rPr>
          <w:rFonts w:ascii="Palatino Linotype" w:hAnsi="Palatino Linotype" w:cs="Arial"/>
          <w:lang w:val="es-ES_tradnl"/>
        </w:rPr>
        <w:t>d)</w:t>
      </w:r>
      <w:r w:rsidRPr="00893744">
        <w:rPr>
          <w:rFonts w:ascii="Palatino Linotype" w:hAnsi="Palatino Linotype" w:cs="Arial"/>
          <w:lang w:val="es-ES_tradnl"/>
        </w:rPr>
        <w:tab/>
      </w:r>
      <w:r w:rsidRPr="00893744">
        <w:rPr>
          <w:rFonts w:ascii="Palatino Linotype" w:hAnsi="Palatino Linotype" w:cs="Arial"/>
          <w:b/>
          <w:lang w:val="es-ES_tradnl"/>
        </w:rPr>
        <w:t>Resulte conveniente la resolución unificada de los asuntos</w:t>
      </w:r>
      <w:r w:rsidRPr="00893744">
        <w:rPr>
          <w:rFonts w:ascii="Palatino Linotype" w:hAnsi="Palatino Linotype" w:cs="Arial"/>
          <w:lang w:val="es-ES_tradnl"/>
        </w:rPr>
        <w:t>.</w:t>
      </w:r>
    </w:p>
    <w:p w:rsidR="00DB1CFA" w:rsidRPr="00893744" w:rsidRDefault="008A5901" w:rsidP="00DB1CFA">
      <w:pPr>
        <w:spacing w:line="360" w:lineRule="auto"/>
        <w:ind w:left="851" w:right="902"/>
        <w:jc w:val="both"/>
        <w:rPr>
          <w:rFonts w:ascii="Palatino Linotype" w:hAnsi="Palatino Linotype" w:cs="Arial"/>
          <w:lang w:val="es-ES_tradnl"/>
        </w:rPr>
      </w:pPr>
    </w:p>
    <w:p w:rsidR="00DB1CFA" w:rsidRPr="00893744" w:rsidRDefault="008A5901" w:rsidP="00DB1CFA">
      <w:pPr>
        <w:spacing w:line="360" w:lineRule="auto"/>
        <w:jc w:val="both"/>
        <w:rPr>
          <w:rFonts w:ascii="Palatino Linotype" w:hAnsi="Palatino Linotype" w:cs="Arial"/>
          <w:sz w:val="24"/>
          <w:szCs w:val="24"/>
          <w:lang w:val="es-ES_tradnl"/>
        </w:rPr>
      </w:pPr>
      <w:r w:rsidRPr="00893744">
        <w:rPr>
          <w:rFonts w:ascii="Palatino Linotype" w:hAnsi="Palatino Linotype" w:cs="Arial"/>
          <w:sz w:val="24"/>
          <w:szCs w:val="24"/>
          <w:lang w:val="es-ES_tradnl"/>
        </w:rPr>
        <w:t>Tal y como se mencionó anteriormente, los recursos de re</w:t>
      </w:r>
      <w:r w:rsidRPr="00893744">
        <w:rPr>
          <w:rFonts w:ascii="Palatino Linotype" w:hAnsi="Palatino Linotype" w:cs="Arial"/>
          <w:sz w:val="24"/>
          <w:szCs w:val="24"/>
          <w:lang w:val="es-ES_tradnl"/>
        </w:rPr>
        <w:t xml:space="preserve">visión que nos ocupan fueron interpuestos por el mismo </w:t>
      </w:r>
      <w:r w:rsidRPr="00893744">
        <w:rPr>
          <w:rFonts w:ascii="Palatino Linotype" w:hAnsi="Palatino Linotype" w:cs="Arial"/>
          <w:b/>
          <w:sz w:val="24"/>
          <w:szCs w:val="24"/>
          <w:lang w:val="es-ES_tradnl"/>
        </w:rPr>
        <w:t>RECURRENTE</w:t>
      </w:r>
      <w:r w:rsidRPr="00893744">
        <w:rPr>
          <w:rFonts w:ascii="Palatino Linotype" w:hAnsi="Palatino Linotype" w:cs="Arial"/>
          <w:sz w:val="24"/>
          <w:szCs w:val="24"/>
          <w:lang w:val="es-ES_tradnl"/>
        </w:rPr>
        <w:t xml:space="preserve"> ante el </w:t>
      </w:r>
      <w:r w:rsidRPr="00893744">
        <w:rPr>
          <w:rFonts w:ascii="Palatino Linotype" w:hAnsi="Palatino Linotype" w:cs="Arial"/>
          <w:b/>
          <w:sz w:val="24"/>
          <w:szCs w:val="24"/>
          <w:lang w:val="es-ES_tradnl"/>
        </w:rPr>
        <w:t>SUJETO OBLIGADO</w:t>
      </w:r>
      <w:r w:rsidRPr="00893744">
        <w:rPr>
          <w:rFonts w:ascii="Palatino Linotype" w:hAnsi="Palatino Linotype" w:cs="Arial"/>
          <w:sz w:val="24"/>
          <w:szCs w:val="24"/>
          <w:lang w:val="es-ES_tradnl"/>
        </w:rPr>
        <w:t>, además de que la información solicitada es prácticamente la misma, por lo que, resulta conveniente su resolución conjunta. Bajo este orden de ideas, se acordó proced</w:t>
      </w:r>
      <w:r w:rsidRPr="00893744">
        <w:rPr>
          <w:rFonts w:ascii="Palatino Linotype" w:hAnsi="Palatino Linotype" w:cs="Arial"/>
          <w:sz w:val="24"/>
          <w:szCs w:val="24"/>
          <w:lang w:val="es-ES_tradnl"/>
        </w:rPr>
        <w:t>ente la acumulación de los recursos de revisión señalados en la presente resolución, lo anterior, con el fin de no emitir resoluciones contradictorias entre sí, en caso de resolverlos en forma separada.</w:t>
      </w:r>
    </w:p>
    <w:p w:rsidR="00A71172" w:rsidRPr="00893744" w:rsidRDefault="008A5901"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893744">
        <w:rPr>
          <w:rFonts w:ascii="Palatino Linotype" w:eastAsia="MS Mincho" w:hAnsi="Palatino Linotype" w:cs="Times New Roman"/>
          <w:b/>
          <w:sz w:val="28"/>
          <w:szCs w:val="28"/>
          <w:lang w:val="es-ES_tradnl" w:eastAsia="es-ES"/>
        </w:rPr>
        <w:t>VII</w:t>
      </w:r>
      <w:r w:rsidRPr="00893744">
        <w:rPr>
          <w:rFonts w:ascii="Palatino Linotype" w:eastAsia="MS Mincho" w:hAnsi="Palatino Linotype" w:cs="Times New Roman"/>
          <w:b/>
          <w:sz w:val="28"/>
          <w:szCs w:val="28"/>
          <w:lang w:val="es-ES_tradnl" w:eastAsia="es-ES"/>
        </w:rPr>
        <w:t>I</w:t>
      </w:r>
      <w:r w:rsidRPr="00893744">
        <w:rPr>
          <w:rFonts w:ascii="Palatino Linotype" w:eastAsia="MS Mincho" w:hAnsi="Palatino Linotype" w:cs="Times New Roman"/>
          <w:b/>
          <w:sz w:val="28"/>
          <w:szCs w:val="28"/>
          <w:lang w:val="es-ES_tradnl" w:eastAsia="es-ES"/>
        </w:rPr>
        <w:t xml:space="preserve">. </w:t>
      </w:r>
      <w:r w:rsidRPr="00893744">
        <w:rPr>
          <w:rFonts w:ascii="Palatino Linotype" w:eastAsia="MS Mincho" w:hAnsi="Palatino Linotype" w:cs="Arial"/>
          <w:sz w:val="24"/>
          <w:szCs w:val="24"/>
          <w:lang w:val="es-ES_tradnl" w:eastAsia="es-ES"/>
        </w:rPr>
        <w:t>Una vez analizado el estado procesal que guarda</w:t>
      </w:r>
      <w:r w:rsidRPr="00893744">
        <w:rPr>
          <w:rFonts w:ascii="Palatino Linotype" w:eastAsia="MS Mincho" w:hAnsi="Palatino Linotype" w:cs="Arial"/>
          <w:sz w:val="24"/>
          <w:szCs w:val="24"/>
          <w:lang w:val="es-ES_tradnl" w:eastAsia="es-ES"/>
        </w:rPr>
        <w:t>n</w:t>
      </w:r>
      <w:r w:rsidRPr="00893744">
        <w:rPr>
          <w:rFonts w:ascii="Palatino Linotype" w:eastAsia="MS Mincho" w:hAnsi="Palatino Linotype" w:cs="Arial"/>
          <w:sz w:val="24"/>
          <w:szCs w:val="24"/>
          <w:lang w:val="es-ES_tradnl" w:eastAsia="es-ES"/>
        </w:rPr>
        <w:t xml:space="preserve"> </w:t>
      </w:r>
      <w:r w:rsidRPr="00893744">
        <w:rPr>
          <w:rFonts w:ascii="Palatino Linotype" w:eastAsia="MS Mincho" w:hAnsi="Palatino Linotype" w:cs="Arial"/>
          <w:sz w:val="24"/>
          <w:szCs w:val="24"/>
          <w:lang w:val="es-ES_tradnl" w:eastAsia="es-ES"/>
        </w:rPr>
        <w:t>los</w:t>
      </w:r>
      <w:r w:rsidRPr="00893744">
        <w:rPr>
          <w:rFonts w:ascii="Palatino Linotype" w:eastAsia="MS Mincho" w:hAnsi="Palatino Linotype" w:cs="Arial"/>
          <w:sz w:val="24"/>
          <w:szCs w:val="24"/>
          <w:lang w:val="es-ES_tradnl" w:eastAsia="es-ES"/>
        </w:rPr>
        <w:t xml:space="preserve"> expediente</w:t>
      </w:r>
      <w:r w:rsidRPr="00893744">
        <w:rPr>
          <w:rFonts w:ascii="Palatino Linotype" w:eastAsia="MS Mincho" w:hAnsi="Palatino Linotype" w:cs="Arial"/>
          <w:sz w:val="24"/>
          <w:szCs w:val="24"/>
          <w:lang w:val="es-ES_tradnl" w:eastAsia="es-ES"/>
        </w:rPr>
        <w:t>s</w:t>
      </w:r>
      <w:r w:rsidRPr="00893744">
        <w:rPr>
          <w:rFonts w:ascii="Palatino Linotype" w:eastAsia="MS Mincho" w:hAnsi="Palatino Linotype" w:cs="Arial"/>
          <w:sz w:val="24"/>
          <w:szCs w:val="24"/>
          <w:lang w:val="es-ES_tradnl" w:eastAsia="es-ES"/>
        </w:rPr>
        <w:t>, en fecha</w:t>
      </w:r>
      <w:r w:rsidRPr="00893744">
        <w:rPr>
          <w:rFonts w:ascii="Palatino Linotype" w:eastAsia="MS Mincho" w:hAnsi="Palatino Linotype" w:cs="Arial"/>
          <w:sz w:val="24"/>
          <w:szCs w:val="24"/>
          <w:lang w:val="es-ES_tradnl" w:eastAsia="es-ES"/>
        </w:rPr>
        <w:t xml:space="preserve"> </w:t>
      </w:r>
      <w:r w:rsidRPr="00893744">
        <w:rPr>
          <w:rFonts w:ascii="Palatino Linotype" w:eastAsia="MS Mincho" w:hAnsi="Palatino Linotype" w:cs="Arial"/>
          <w:sz w:val="24"/>
          <w:szCs w:val="24"/>
          <w:lang w:val="es-ES_tradnl" w:eastAsia="es-ES"/>
        </w:rPr>
        <w:t>veintiuno</w:t>
      </w:r>
      <w:r w:rsidRPr="00893744">
        <w:rPr>
          <w:rFonts w:ascii="Palatino Linotype" w:eastAsia="MS Mincho" w:hAnsi="Palatino Linotype" w:cs="Arial"/>
          <w:sz w:val="24"/>
          <w:szCs w:val="24"/>
          <w:lang w:val="es-ES_tradnl" w:eastAsia="es-ES"/>
        </w:rPr>
        <w:t xml:space="preserve"> de </w:t>
      </w:r>
      <w:r w:rsidRPr="00893744">
        <w:rPr>
          <w:rFonts w:ascii="Palatino Linotype" w:eastAsia="MS Mincho" w:hAnsi="Palatino Linotype" w:cs="Arial"/>
          <w:sz w:val="24"/>
          <w:szCs w:val="24"/>
          <w:lang w:val="es-ES_tradnl" w:eastAsia="es-ES"/>
        </w:rPr>
        <w:t>enero</w:t>
      </w:r>
      <w:r w:rsidRPr="00893744">
        <w:rPr>
          <w:rFonts w:ascii="Palatino Linotype" w:eastAsia="MS Mincho" w:hAnsi="Palatino Linotype" w:cs="Arial"/>
          <w:sz w:val="24"/>
          <w:szCs w:val="24"/>
          <w:lang w:val="es-ES_tradnl" w:eastAsia="es-ES"/>
        </w:rPr>
        <w:t xml:space="preserve"> de dos mil </w:t>
      </w:r>
      <w:r w:rsidRPr="00893744">
        <w:rPr>
          <w:rFonts w:ascii="Palatino Linotype" w:eastAsia="MS Mincho" w:hAnsi="Palatino Linotype" w:cs="Arial"/>
          <w:sz w:val="24"/>
          <w:szCs w:val="24"/>
          <w:lang w:val="es-ES_tradnl" w:eastAsia="es-ES"/>
        </w:rPr>
        <w:t>veinte</w:t>
      </w:r>
      <w:r w:rsidRPr="00893744">
        <w:rPr>
          <w:rFonts w:ascii="Palatino Linotype" w:eastAsia="MS Mincho" w:hAnsi="Palatino Linotype" w:cs="Arial"/>
          <w:sz w:val="24"/>
          <w:szCs w:val="24"/>
          <w:lang w:val="es-ES_tradnl" w:eastAsia="es-ES"/>
        </w:rPr>
        <w:t xml:space="preserve">, la Comisionada </w:t>
      </w:r>
      <w:r w:rsidRPr="00893744">
        <w:rPr>
          <w:rFonts w:ascii="Palatino Linotype" w:eastAsia="MS Mincho" w:hAnsi="Palatino Linotype" w:cs="Arial"/>
          <w:b/>
          <w:sz w:val="24"/>
          <w:szCs w:val="24"/>
          <w:lang w:val="es-ES_tradnl" w:eastAsia="es-ES"/>
        </w:rPr>
        <w:t xml:space="preserve">EVA ABAID YAPUR </w:t>
      </w:r>
      <w:r w:rsidRPr="00893744">
        <w:rPr>
          <w:rFonts w:ascii="Palatino Linotype" w:eastAsia="MS Mincho" w:hAnsi="Palatino Linotype" w:cs="Arial"/>
          <w:sz w:val="24"/>
          <w:szCs w:val="24"/>
          <w:lang w:val="es-ES_tradnl" w:eastAsia="es-ES"/>
        </w:rPr>
        <w:t>acordó el cierre</w:t>
      </w:r>
      <w:r w:rsidRPr="00893744">
        <w:rPr>
          <w:rFonts w:ascii="Palatino Linotype" w:eastAsia="MS Mincho" w:hAnsi="Palatino Linotype" w:cs="Arial"/>
          <w:sz w:val="24"/>
          <w:szCs w:val="24"/>
          <w:lang w:val="es-ES_tradnl" w:eastAsia="es-ES"/>
        </w:rPr>
        <w:t xml:space="preserve"> de instrucción en </w:t>
      </w:r>
      <w:r w:rsidRPr="00893744">
        <w:rPr>
          <w:rFonts w:ascii="Palatino Linotype" w:eastAsia="MS Mincho" w:hAnsi="Palatino Linotype" w:cs="Arial"/>
          <w:sz w:val="24"/>
          <w:szCs w:val="24"/>
          <w:lang w:val="es-ES_tradnl" w:eastAsia="es-ES"/>
        </w:rPr>
        <w:t>los</w:t>
      </w:r>
      <w:r w:rsidRPr="00893744">
        <w:rPr>
          <w:rFonts w:ascii="Palatino Linotype" w:eastAsia="MS Mincho" w:hAnsi="Palatino Linotype" w:cs="Arial"/>
          <w:sz w:val="24"/>
          <w:szCs w:val="24"/>
          <w:lang w:val="es-ES_tradnl" w:eastAsia="es-ES"/>
        </w:rPr>
        <w:t xml:space="preserve"> recurso</w:t>
      </w:r>
      <w:r w:rsidRPr="00893744">
        <w:rPr>
          <w:rFonts w:ascii="Palatino Linotype" w:eastAsia="MS Mincho" w:hAnsi="Palatino Linotype" w:cs="Arial"/>
          <w:sz w:val="24"/>
          <w:szCs w:val="24"/>
          <w:lang w:val="es-ES_tradnl" w:eastAsia="es-ES"/>
        </w:rPr>
        <w:t>s</w:t>
      </w:r>
      <w:r w:rsidRPr="00893744">
        <w:rPr>
          <w:rFonts w:ascii="Palatino Linotype" w:eastAsia="MS Mincho" w:hAnsi="Palatino Linotype" w:cs="Arial"/>
          <w:sz w:val="24"/>
          <w:szCs w:val="24"/>
          <w:lang w:val="es-ES_tradnl" w:eastAsia="es-ES"/>
        </w:rPr>
        <w:t xml:space="preserve"> </w:t>
      </w:r>
      <w:r w:rsidRPr="00893744">
        <w:rPr>
          <w:rFonts w:ascii="Palatino Linotype" w:eastAsia="MS Mincho" w:hAnsi="Palatino Linotype" w:cs="Arial"/>
          <w:sz w:val="24"/>
          <w:szCs w:val="24"/>
          <w:lang w:val="es-ES_tradnl" w:eastAsia="es-ES"/>
        </w:rPr>
        <w:t xml:space="preserve">de revisión, así como la remisión </w:t>
      </w:r>
      <w:r w:rsidRPr="00893744">
        <w:rPr>
          <w:rFonts w:ascii="Palatino Linotype" w:eastAsia="MS Mincho" w:hAnsi="Palatino Linotype" w:cs="Arial"/>
          <w:sz w:val="24"/>
          <w:szCs w:val="24"/>
          <w:lang w:val="es-ES_tradnl" w:eastAsia="es-ES"/>
        </w:rPr>
        <w:t>de</w:t>
      </w:r>
      <w:r w:rsidRPr="00893744">
        <w:rPr>
          <w:rFonts w:ascii="Palatino Linotype" w:eastAsia="MS Mincho" w:hAnsi="Palatino Linotype" w:cs="Arial"/>
          <w:sz w:val="24"/>
          <w:szCs w:val="24"/>
          <w:lang w:val="es-ES_tradnl" w:eastAsia="es-ES"/>
        </w:rPr>
        <w:t xml:space="preserve"> </w:t>
      </w:r>
      <w:r w:rsidRPr="00893744">
        <w:rPr>
          <w:rFonts w:ascii="Palatino Linotype" w:eastAsia="MS Mincho" w:hAnsi="Palatino Linotype" w:cs="Arial"/>
          <w:sz w:val="24"/>
          <w:szCs w:val="24"/>
          <w:lang w:val="es-ES_tradnl" w:eastAsia="es-ES"/>
        </w:rPr>
        <w:t>l</w:t>
      </w:r>
      <w:r w:rsidRPr="00893744">
        <w:rPr>
          <w:rFonts w:ascii="Palatino Linotype" w:eastAsia="MS Mincho" w:hAnsi="Palatino Linotype" w:cs="Arial"/>
          <w:sz w:val="24"/>
          <w:szCs w:val="24"/>
          <w:lang w:val="es-ES_tradnl" w:eastAsia="es-ES"/>
        </w:rPr>
        <w:t>os</w:t>
      </w:r>
      <w:r w:rsidRPr="00893744">
        <w:rPr>
          <w:rFonts w:ascii="Palatino Linotype" w:eastAsia="MS Mincho" w:hAnsi="Palatino Linotype" w:cs="Arial"/>
          <w:sz w:val="24"/>
          <w:szCs w:val="24"/>
          <w:lang w:val="es-ES_tradnl" w:eastAsia="es-ES"/>
        </w:rPr>
        <w:t xml:space="preserve"> expediente</w:t>
      </w:r>
      <w:r w:rsidRPr="00893744">
        <w:rPr>
          <w:rFonts w:ascii="Palatino Linotype" w:eastAsia="MS Mincho" w:hAnsi="Palatino Linotype" w:cs="Arial"/>
          <w:sz w:val="24"/>
          <w:szCs w:val="24"/>
          <w:lang w:val="es-ES_tradnl" w:eastAsia="es-ES"/>
        </w:rPr>
        <w:t>s</w:t>
      </w:r>
      <w:r w:rsidRPr="00893744">
        <w:rPr>
          <w:rFonts w:ascii="Palatino Linotype" w:eastAsia="MS Mincho" w:hAnsi="Palatino Linotype" w:cs="Arial"/>
          <w:sz w:val="24"/>
          <w:szCs w:val="24"/>
          <w:lang w:val="es-ES_tradnl" w:eastAsia="es-ES"/>
        </w:rPr>
        <w:t xml:space="preserve"> </w:t>
      </w:r>
      <w:r w:rsidRPr="00893744">
        <w:rPr>
          <w:rFonts w:ascii="Palatino Linotype" w:eastAsia="MS Mincho" w:hAnsi="Palatino Linotype" w:cs="Arial"/>
          <w:sz w:val="24"/>
          <w:szCs w:val="24"/>
          <w:lang w:val="es-ES_tradnl" w:eastAsia="es-ES"/>
        </w:rPr>
        <w:t xml:space="preserve">a efecto de </w:t>
      </w:r>
      <w:r w:rsidRPr="00893744">
        <w:rPr>
          <w:rFonts w:ascii="Palatino Linotype" w:eastAsia="MS Mincho" w:hAnsi="Palatino Linotype" w:cs="Arial"/>
          <w:sz w:val="24"/>
          <w:szCs w:val="24"/>
          <w:lang w:val="es-ES_tradnl" w:eastAsia="es-ES"/>
        </w:rPr>
        <w:t>ser resuelto</w:t>
      </w:r>
      <w:r w:rsidRPr="00893744">
        <w:rPr>
          <w:rFonts w:ascii="Palatino Linotype" w:eastAsia="MS Mincho" w:hAnsi="Palatino Linotype" w:cs="Arial"/>
          <w:sz w:val="24"/>
          <w:szCs w:val="24"/>
          <w:lang w:val="es-ES_tradnl" w:eastAsia="es-ES"/>
        </w:rPr>
        <w:t>s</w:t>
      </w:r>
      <w:r w:rsidRPr="00893744">
        <w:rPr>
          <w:rFonts w:ascii="Palatino Linotype" w:eastAsia="MS Mincho" w:hAnsi="Palatino Linotype" w:cs="Arial"/>
          <w:sz w:val="24"/>
          <w:szCs w:val="24"/>
          <w:lang w:val="es-ES_tradnl" w:eastAsia="es-ES"/>
        </w:rPr>
        <w:t>, de conformidad con lo estableci</w:t>
      </w:r>
      <w:r w:rsidRPr="00893744">
        <w:rPr>
          <w:rFonts w:ascii="Palatino Linotype" w:eastAsia="MS Mincho" w:hAnsi="Palatino Linotype" w:cs="Arial"/>
          <w:sz w:val="24"/>
          <w:szCs w:val="24"/>
          <w:lang w:val="es-ES_tradnl" w:eastAsia="es-ES"/>
        </w:rPr>
        <w:t xml:space="preserve">do en el </w:t>
      </w:r>
      <w:r w:rsidRPr="00893744">
        <w:rPr>
          <w:rFonts w:ascii="Palatino Linotype" w:eastAsia="MS Mincho" w:hAnsi="Palatino Linotype" w:cs="Arial"/>
          <w:sz w:val="24"/>
          <w:szCs w:val="24"/>
          <w:lang w:val="es-ES_tradnl" w:eastAsia="es-ES"/>
        </w:rPr>
        <w:lastRenderedPageBreak/>
        <w:t>artículo 185 fracciones VI y VIII de la Ley de Transparencia y Acceso a la Información Pública del</w:t>
      </w:r>
      <w:r w:rsidRPr="00893744">
        <w:rPr>
          <w:rFonts w:ascii="Palatino Linotype" w:eastAsia="MS Mincho" w:hAnsi="Palatino Linotype" w:cs="Arial"/>
          <w:sz w:val="24"/>
          <w:szCs w:val="24"/>
          <w:lang w:val="es-ES_tradnl" w:eastAsia="es-ES"/>
        </w:rPr>
        <w:t xml:space="preserve"> Estado de México y Municipios; </w:t>
      </w:r>
    </w:p>
    <w:p w:rsidR="00A71172" w:rsidRPr="00893744" w:rsidRDefault="008A5901"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A71172" w:rsidRPr="00893744" w:rsidRDefault="008A5901" w:rsidP="00A71172">
      <w:pPr>
        <w:spacing w:line="360" w:lineRule="auto"/>
        <w:ind w:right="49"/>
        <w:jc w:val="both"/>
        <w:rPr>
          <w:rFonts w:ascii="Palatino Linotype" w:hAnsi="Palatino Linotype"/>
        </w:rPr>
      </w:pPr>
      <w:r w:rsidRPr="00893744">
        <w:rPr>
          <w:rFonts w:ascii="Palatino Linotype" w:hAnsi="Palatino Linotype"/>
          <w:b/>
          <w:sz w:val="28"/>
          <w:szCs w:val="28"/>
          <w:lang w:val="es-ES_tradnl"/>
        </w:rPr>
        <w:t>I</w:t>
      </w:r>
      <w:r w:rsidRPr="00893744">
        <w:rPr>
          <w:rFonts w:ascii="Palatino Linotype" w:hAnsi="Palatino Linotype"/>
          <w:b/>
          <w:sz w:val="28"/>
          <w:szCs w:val="28"/>
          <w:lang w:val="es-ES_tradnl"/>
        </w:rPr>
        <w:t>X</w:t>
      </w:r>
      <w:r w:rsidRPr="00893744">
        <w:rPr>
          <w:rFonts w:ascii="Palatino Linotype" w:hAnsi="Palatino Linotype"/>
          <w:b/>
          <w:sz w:val="28"/>
          <w:szCs w:val="28"/>
          <w:lang w:val="es-ES_tradnl"/>
        </w:rPr>
        <w:t>.</w:t>
      </w:r>
      <w:r w:rsidRPr="00893744">
        <w:rPr>
          <w:rFonts w:ascii="Palatino Linotype" w:hAnsi="Palatino Linotype"/>
          <w:lang w:val="es-ES_tradnl"/>
        </w:rPr>
        <w:t xml:space="preserve"> En fecha </w:t>
      </w:r>
      <w:r w:rsidRPr="00893744">
        <w:rPr>
          <w:rFonts w:ascii="Palatino Linotype" w:eastAsia="MS Mincho" w:hAnsi="Palatino Linotype"/>
          <w:lang w:val="es-ES_tradnl" w:eastAsia="es-ES"/>
        </w:rPr>
        <w:t>veintiuno</w:t>
      </w:r>
      <w:r w:rsidRPr="00893744">
        <w:rPr>
          <w:rFonts w:ascii="Palatino Linotype" w:eastAsia="MS Mincho" w:hAnsi="Palatino Linotype"/>
          <w:lang w:val="es-ES_tradnl" w:eastAsia="es-ES"/>
        </w:rPr>
        <w:t xml:space="preserve"> de </w:t>
      </w:r>
      <w:r w:rsidRPr="00893744">
        <w:rPr>
          <w:rFonts w:ascii="Palatino Linotype" w:eastAsia="MS Mincho" w:hAnsi="Palatino Linotype"/>
          <w:lang w:val="es-ES_tradnl" w:eastAsia="es-ES"/>
        </w:rPr>
        <w:t>enero</w:t>
      </w:r>
      <w:r w:rsidRPr="00893744">
        <w:rPr>
          <w:rFonts w:ascii="Palatino Linotype" w:eastAsia="MS Mincho" w:hAnsi="Palatino Linotype"/>
          <w:lang w:val="es-ES_tradnl" w:eastAsia="es-ES"/>
        </w:rPr>
        <w:t xml:space="preserve"> </w:t>
      </w:r>
      <w:r w:rsidRPr="00893744">
        <w:rPr>
          <w:rFonts w:ascii="Palatino Linotype" w:hAnsi="Palatino Linotype"/>
          <w:lang w:val="es-ES_tradnl"/>
        </w:rPr>
        <w:t xml:space="preserve">de dos mil </w:t>
      </w:r>
      <w:r w:rsidRPr="00893744">
        <w:rPr>
          <w:rFonts w:ascii="Palatino Linotype" w:hAnsi="Palatino Linotype"/>
          <w:lang w:val="es-ES_tradnl"/>
        </w:rPr>
        <w:t>veinte</w:t>
      </w:r>
      <w:r w:rsidRPr="00893744">
        <w:rPr>
          <w:rFonts w:ascii="Palatino Linotype" w:hAnsi="Palatino Linotype"/>
          <w:lang w:val="es-ES_tradnl"/>
        </w:rPr>
        <w:t xml:space="preserve">, </w:t>
      </w:r>
      <w:r w:rsidRPr="00893744">
        <w:rPr>
          <w:rFonts w:ascii="Palatino Linotype" w:hAnsi="Palatino Linotype"/>
          <w:color w:val="222222"/>
        </w:rPr>
        <w:t xml:space="preserve">con fundamento en el artículo 181 párrafo tercero de la Ley de </w:t>
      </w:r>
      <w:r w:rsidRPr="00893744">
        <w:rPr>
          <w:rFonts w:ascii="Palatino Linotype" w:hAnsi="Palatino Linotype"/>
          <w:color w:val="222222"/>
        </w:rPr>
        <w:t>Transparencia y Acceso a la Información Pública del Estado de México y Municipios, se determinó ampliar el plazo para emitir resolución por un periodo de quince días hábiles</w:t>
      </w:r>
      <w:r w:rsidRPr="00893744">
        <w:rPr>
          <w:rFonts w:ascii="Palatino Linotype" w:hAnsi="Palatino Linotype"/>
        </w:rPr>
        <w:t>; y</w:t>
      </w:r>
    </w:p>
    <w:p w:rsidR="00B064FB" w:rsidRPr="00893744" w:rsidRDefault="008A5901"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C57B39" w:rsidRDefault="008A5901" w:rsidP="0052153A">
      <w:pPr>
        <w:spacing w:after="0" w:line="240" w:lineRule="auto"/>
        <w:jc w:val="center"/>
        <w:rPr>
          <w:rFonts w:ascii="Palatino Linotype" w:eastAsia="Times New Roman" w:hAnsi="Palatino Linotype" w:cs="Times New Roman"/>
          <w:b/>
          <w:sz w:val="24"/>
          <w:szCs w:val="28"/>
          <w:lang w:val="pt-BR" w:eastAsia="es-ES"/>
        </w:rPr>
      </w:pPr>
      <w:r w:rsidRPr="00C57B39">
        <w:rPr>
          <w:rFonts w:ascii="Palatino Linotype" w:eastAsia="Times New Roman" w:hAnsi="Palatino Linotype" w:cs="Times New Roman"/>
          <w:b/>
          <w:sz w:val="24"/>
          <w:szCs w:val="28"/>
          <w:lang w:val="pt-BR" w:eastAsia="es-ES"/>
        </w:rPr>
        <w:t>C O N S I D E R A N D O</w:t>
      </w:r>
    </w:p>
    <w:p w:rsidR="0052153A" w:rsidRPr="00C57B39" w:rsidRDefault="008A5901" w:rsidP="0052153A">
      <w:pPr>
        <w:spacing w:after="0" w:line="240" w:lineRule="auto"/>
        <w:jc w:val="center"/>
        <w:rPr>
          <w:rFonts w:ascii="Palatino Linotype" w:eastAsia="Times New Roman" w:hAnsi="Palatino Linotype" w:cs="Times New Roman"/>
          <w:b/>
          <w:sz w:val="24"/>
          <w:szCs w:val="28"/>
          <w:lang w:val="pt-BR" w:eastAsia="es-ES"/>
        </w:rPr>
      </w:pPr>
    </w:p>
    <w:p w:rsidR="00283B91" w:rsidRPr="00893744" w:rsidRDefault="008A5901" w:rsidP="00283B91">
      <w:pPr>
        <w:spacing w:after="0" w:line="360" w:lineRule="auto"/>
        <w:ind w:right="50"/>
        <w:jc w:val="both"/>
        <w:rPr>
          <w:rFonts w:ascii="Palatino Linotype" w:eastAsia="Times New Roman" w:hAnsi="Palatino Linotype" w:cs="Arial"/>
          <w:b/>
          <w:sz w:val="24"/>
          <w:szCs w:val="24"/>
          <w:lang w:val="es-ES" w:eastAsia="es-ES"/>
        </w:rPr>
      </w:pPr>
      <w:r w:rsidRPr="00893744">
        <w:rPr>
          <w:rFonts w:ascii="Palatino Linotype" w:eastAsia="Times New Roman" w:hAnsi="Palatino Linotype" w:cs="Times New Roman"/>
          <w:b/>
          <w:sz w:val="28"/>
          <w:szCs w:val="28"/>
          <w:lang w:val="es-ES" w:eastAsia="es-ES"/>
        </w:rPr>
        <w:t>PRIMERO</w:t>
      </w:r>
      <w:r w:rsidRPr="00893744">
        <w:rPr>
          <w:rFonts w:ascii="Palatino Linotype" w:eastAsia="Times New Roman" w:hAnsi="Palatino Linotype" w:cs="Times New Roman"/>
          <w:b/>
          <w:sz w:val="24"/>
          <w:szCs w:val="24"/>
          <w:lang w:val="es-ES" w:eastAsia="es-ES"/>
        </w:rPr>
        <w:t>.</w:t>
      </w:r>
      <w:r w:rsidRPr="00893744">
        <w:rPr>
          <w:rFonts w:ascii="Palatino Linotype" w:eastAsia="Times New Roman" w:hAnsi="Palatino Linotype" w:cs="Times New Roman"/>
          <w:sz w:val="24"/>
          <w:szCs w:val="24"/>
          <w:lang w:val="es-ES" w:eastAsia="es-ES"/>
        </w:rPr>
        <w:t xml:space="preserve"> </w:t>
      </w:r>
      <w:r w:rsidRPr="00893744">
        <w:rPr>
          <w:rFonts w:ascii="Palatino Linotype" w:eastAsia="Times New Roman" w:hAnsi="Palatino Linotype" w:cs="Times New Roman"/>
          <w:b/>
          <w:i/>
          <w:sz w:val="24"/>
          <w:szCs w:val="24"/>
          <w:lang w:val="es-ES" w:eastAsia="es-ES"/>
        </w:rPr>
        <w:t>Competencia</w:t>
      </w:r>
      <w:r w:rsidRPr="00893744">
        <w:rPr>
          <w:rFonts w:ascii="Palatino Linotype" w:eastAsia="Times New Roman" w:hAnsi="Palatino Linotype" w:cs="Times New Roman"/>
          <w:i/>
          <w:sz w:val="24"/>
          <w:szCs w:val="24"/>
          <w:lang w:val="es-ES" w:eastAsia="es-ES"/>
        </w:rPr>
        <w:t>.</w:t>
      </w:r>
      <w:r w:rsidRPr="00893744">
        <w:rPr>
          <w:rFonts w:ascii="Palatino Linotype" w:eastAsia="Times New Roman" w:hAnsi="Palatino Linotype" w:cs="Times New Roman"/>
          <w:b/>
          <w:sz w:val="24"/>
          <w:szCs w:val="24"/>
          <w:lang w:val="es-ES" w:eastAsia="es-ES"/>
        </w:rPr>
        <w:t xml:space="preserve"> </w:t>
      </w:r>
      <w:r w:rsidRPr="00893744">
        <w:rPr>
          <w:rFonts w:ascii="Palatino Linotype" w:eastAsia="Times New Roman" w:hAnsi="Palatino Linotype" w:cs="Times New Roman"/>
          <w:sz w:val="24"/>
          <w:szCs w:val="24"/>
          <w:lang w:val="es-ES" w:eastAsia="es-ES"/>
        </w:rPr>
        <w:t xml:space="preserve">Este Instituto de </w:t>
      </w:r>
      <w:r w:rsidRPr="00893744">
        <w:rPr>
          <w:rFonts w:ascii="Palatino Linotype" w:eastAsia="Times New Roman" w:hAnsi="Palatino Linotype" w:cs="Arial"/>
          <w:sz w:val="24"/>
          <w:szCs w:val="24"/>
          <w:lang w:val="es-ES" w:eastAsia="es-ES"/>
        </w:rPr>
        <w:t>Transparencia</w:t>
      </w:r>
      <w:r w:rsidRPr="00893744">
        <w:rPr>
          <w:rFonts w:ascii="Palatino Linotype" w:eastAsia="Times New Roman" w:hAnsi="Palatino Linotype" w:cs="Times New Roman"/>
          <w:sz w:val="24"/>
          <w:szCs w:val="24"/>
          <w:lang w:val="es-ES" w:eastAsia="es-ES"/>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w:t>
      </w:r>
      <w:r w:rsidRPr="00893744">
        <w:rPr>
          <w:rFonts w:ascii="Palatino Linotype" w:eastAsia="Times New Roman" w:hAnsi="Palatino Linotype" w:cs="Times New Roman"/>
          <w:sz w:val="24"/>
          <w:szCs w:val="24"/>
          <w:lang w:val="es-ES" w:eastAsia="es-ES"/>
        </w:rPr>
        <w:t>Unidos Mexicanos; 5, párrafos vigésimo</w:t>
      </w:r>
      <w:r w:rsidRPr="00893744">
        <w:rPr>
          <w:rFonts w:ascii="Palatino Linotype" w:eastAsia="Times New Roman" w:hAnsi="Palatino Linotype" w:cs="Times New Roman"/>
          <w:sz w:val="24"/>
          <w:szCs w:val="24"/>
          <w:lang w:val="es-ES" w:eastAsia="es-ES"/>
        </w:rPr>
        <w:t xml:space="preserve"> segundo</w:t>
      </w:r>
      <w:r w:rsidRPr="00893744">
        <w:rPr>
          <w:rFonts w:ascii="Palatino Linotype" w:eastAsia="Times New Roman" w:hAnsi="Palatino Linotype" w:cs="Times New Roman"/>
          <w:sz w:val="24"/>
          <w:szCs w:val="24"/>
          <w:lang w:val="es-ES" w:eastAsia="es-ES"/>
        </w:rPr>
        <w:t xml:space="preserve">, vigésimo </w:t>
      </w:r>
      <w:r w:rsidRPr="00893744">
        <w:rPr>
          <w:rFonts w:ascii="Palatino Linotype" w:eastAsia="Times New Roman" w:hAnsi="Palatino Linotype" w:cs="Times New Roman"/>
          <w:sz w:val="24"/>
          <w:szCs w:val="24"/>
          <w:lang w:val="es-ES" w:eastAsia="es-ES"/>
        </w:rPr>
        <w:t>tercero</w:t>
      </w:r>
      <w:r w:rsidRPr="00893744">
        <w:rPr>
          <w:rFonts w:ascii="Palatino Linotype" w:eastAsia="Times New Roman" w:hAnsi="Palatino Linotype" w:cs="Times New Roman"/>
          <w:sz w:val="24"/>
          <w:szCs w:val="24"/>
          <w:lang w:val="es-ES" w:eastAsia="es-ES"/>
        </w:rPr>
        <w:t xml:space="preserve"> y vigésimo </w:t>
      </w:r>
      <w:r w:rsidRPr="00893744">
        <w:rPr>
          <w:rFonts w:ascii="Palatino Linotype" w:eastAsia="Times New Roman" w:hAnsi="Palatino Linotype" w:cs="Times New Roman"/>
          <w:sz w:val="24"/>
          <w:szCs w:val="24"/>
          <w:lang w:val="es-ES" w:eastAsia="es-ES"/>
        </w:rPr>
        <w:t>cuarto</w:t>
      </w:r>
      <w:r w:rsidRPr="00893744">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w:t>
      </w:r>
      <w:r w:rsidRPr="00893744">
        <w:rPr>
          <w:rFonts w:ascii="Palatino Linotype" w:eastAsia="Times New Roman" w:hAnsi="Palatino Linotype" w:cs="Times New Roman"/>
          <w:sz w:val="24"/>
          <w:szCs w:val="24"/>
          <w:lang w:val="es-ES" w:eastAsia="es-ES"/>
        </w:rPr>
        <w:t xml:space="preserve"> 185 de la Ley de Transparencia y Acceso a la Información Pública del Estado de México y Municipios</w:t>
      </w:r>
      <w:r w:rsidRPr="00893744">
        <w:rPr>
          <w:rFonts w:ascii="Palatino Linotype" w:eastAsia="Times New Roman" w:hAnsi="Palatino Linotype" w:cs="Arial"/>
          <w:sz w:val="24"/>
          <w:szCs w:val="24"/>
          <w:lang w:val="es-ES" w:eastAsia="es-ES"/>
        </w:rPr>
        <w:t xml:space="preserve">; y 9, fracciones I y XXIV y 11 del Reglamento Interior del Instituto de Transparencia, Acceso a la Información Pública y Protección de Datos Personales del </w:t>
      </w:r>
      <w:r w:rsidRPr="00893744">
        <w:rPr>
          <w:rFonts w:ascii="Palatino Linotype" w:eastAsia="Times New Roman" w:hAnsi="Palatino Linotype" w:cs="Arial"/>
          <w:sz w:val="24"/>
          <w:szCs w:val="24"/>
          <w:lang w:val="es-ES" w:eastAsia="es-ES"/>
        </w:rPr>
        <w:t>Estado de México y Municipios; toda vez que se trata de recurso</w:t>
      </w:r>
      <w:r w:rsidRPr="00893744">
        <w:rPr>
          <w:rFonts w:ascii="Palatino Linotype" w:eastAsia="Times New Roman" w:hAnsi="Palatino Linotype" w:cs="Arial"/>
          <w:sz w:val="24"/>
          <w:szCs w:val="24"/>
          <w:lang w:val="es-ES" w:eastAsia="es-ES"/>
        </w:rPr>
        <w:t>s</w:t>
      </w:r>
      <w:r w:rsidRPr="00893744">
        <w:rPr>
          <w:rFonts w:ascii="Palatino Linotype" w:eastAsia="Times New Roman" w:hAnsi="Palatino Linotype" w:cs="Arial"/>
          <w:sz w:val="24"/>
          <w:szCs w:val="24"/>
          <w:lang w:val="es-ES" w:eastAsia="es-ES"/>
        </w:rPr>
        <w:t xml:space="preserve"> de revisión interpuestos por un Ciudadano en términos de la Ley de la materia.</w:t>
      </w:r>
    </w:p>
    <w:p w:rsidR="00283B91" w:rsidRPr="00893744" w:rsidRDefault="008A5901" w:rsidP="00283B91">
      <w:pPr>
        <w:spacing w:after="0" w:line="360" w:lineRule="auto"/>
        <w:jc w:val="both"/>
        <w:rPr>
          <w:rFonts w:ascii="Palatino Linotype" w:eastAsia="Times New Roman" w:hAnsi="Palatino Linotype" w:cs="Arial"/>
          <w:b/>
          <w:sz w:val="24"/>
          <w:szCs w:val="24"/>
          <w:lang w:val="es-ES" w:eastAsia="es-ES"/>
        </w:rPr>
      </w:pPr>
    </w:p>
    <w:p w:rsidR="00283B91" w:rsidRPr="00893744" w:rsidRDefault="008A5901" w:rsidP="00283B91">
      <w:pPr>
        <w:spacing w:after="0" w:line="360" w:lineRule="auto"/>
        <w:jc w:val="both"/>
        <w:rPr>
          <w:rFonts w:ascii="Palatino Linotype" w:eastAsia="Times New Roman" w:hAnsi="Palatino Linotype" w:cs="Arial"/>
          <w:b/>
          <w:bCs/>
          <w:sz w:val="24"/>
          <w:szCs w:val="24"/>
          <w:lang w:val="es-ES" w:eastAsia="es-ES"/>
        </w:rPr>
      </w:pPr>
      <w:r w:rsidRPr="00893744">
        <w:rPr>
          <w:rFonts w:ascii="Palatino Linotype" w:eastAsia="Times New Roman" w:hAnsi="Palatino Linotype" w:cs="Arial"/>
          <w:b/>
          <w:sz w:val="28"/>
          <w:szCs w:val="24"/>
          <w:lang w:val="es-ES" w:eastAsia="es-ES"/>
        </w:rPr>
        <w:t>SEGUNDO</w:t>
      </w:r>
      <w:r w:rsidRPr="00893744">
        <w:rPr>
          <w:rFonts w:ascii="Palatino Linotype" w:eastAsia="Times New Roman" w:hAnsi="Palatino Linotype" w:cs="Arial"/>
          <w:b/>
          <w:sz w:val="24"/>
          <w:szCs w:val="24"/>
          <w:lang w:eastAsia="es-ES"/>
        </w:rPr>
        <w:t xml:space="preserve">. </w:t>
      </w:r>
      <w:r w:rsidRPr="00893744">
        <w:rPr>
          <w:rFonts w:ascii="Palatino Linotype" w:eastAsia="Times New Roman" w:hAnsi="Palatino Linotype" w:cs="Arial"/>
          <w:b/>
          <w:i/>
          <w:sz w:val="24"/>
          <w:szCs w:val="24"/>
          <w:lang w:val="es-ES" w:eastAsia="es-ES"/>
        </w:rPr>
        <w:t>Interés</w:t>
      </w:r>
      <w:r w:rsidRPr="00893744">
        <w:rPr>
          <w:rFonts w:ascii="Palatino Linotype" w:eastAsia="Times New Roman" w:hAnsi="Palatino Linotype" w:cs="Arial"/>
          <w:b/>
          <w:i/>
          <w:sz w:val="24"/>
          <w:szCs w:val="24"/>
          <w:lang w:val="es-ES" w:eastAsia="es-ES"/>
        </w:rPr>
        <w:t>.</w:t>
      </w:r>
      <w:r w:rsidRPr="00893744">
        <w:rPr>
          <w:rFonts w:ascii="Palatino Linotype" w:eastAsia="Times New Roman" w:hAnsi="Palatino Linotype" w:cs="Arial"/>
          <w:b/>
          <w:sz w:val="24"/>
          <w:szCs w:val="24"/>
          <w:lang w:val="es-ES" w:eastAsia="es-ES"/>
        </w:rPr>
        <w:t xml:space="preserve"> </w:t>
      </w:r>
      <w:r w:rsidRPr="00893744">
        <w:rPr>
          <w:rFonts w:ascii="Palatino Linotype" w:eastAsia="Times New Roman" w:hAnsi="Palatino Linotype" w:cs="Arial"/>
          <w:sz w:val="24"/>
          <w:szCs w:val="24"/>
          <w:lang w:val="es-ES" w:eastAsia="es-ES"/>
        </w:rPr>
        <w:t>Los</w:t>
      </w:r>
      <w:r w:rsidRPr="00893744">
        <w:rPr>
          <w:rFonts w:ascii="Palatino Linotype" w:eastAsia="Times New Roman" w:hAnsi="Palatino Linotype" w:cs="Arial"/>
          <w:sz w:val="24"/>
          <w:szCs w:val="24"/>
          <w:lang w:val="es-ES" w:eastAsia="es-ES"/>
        </w:rPr>
        <w:t xml:space="preserve"> recurso</w:t>
      </w:r>
      <w:r w:rsidRPr="00893744">
        <w:rPr>
          <w:rFonts w:ascii="Palatino Linotype" w:eastAsia="Times New Roman" w:hAnsi="Palatino Linotype" w:cs="Arial"/>
          <w:sz w:val="24"/>
          <w:szCs w:val="24"/>
          <w:lang w:val="es-ES" w:eastAsia="es-ES"/>
        </w:rPr>
        <w:t>s</w:t>
      </w:r>
      <w:r w:rsidRPr="00893744">
        <w:rPr>
          <w:rFonts w:ascii="Palatino Linotype" w:eastAsia="Times New Roman" w:hAnsi="Palatino Linotype" w:cs="Arial"/>
          <w:sz w:val="24"/>
          <w:szCs w:val="24"/>
          <w:lang w:val="es-ES" w:eastAsia="es-ES"/>
        </w:rPr>
        <w:t xml:space="preserve"> de revisión fue</w:t>
      </w:r>
      <w:r w:rsidRPr="00893744">
        <w:rPr>
          <w:rFonts w:ascii="Palatino Linotype" w:eastAsia="Times New Roman" w:hAnsi="Palatino Linotype" w:cs="Arial"/>
          <w:sz w:val="24"/>
          <w:szCs w:val="24"/>
          <w:lang w:val="es-ES" w:eastAsia="es-ES"/>
        </w:rPr>
        <w:t>ron</w:t>
      </w:r>
      <w:r w:rsidRPr="00893744">
        <w:rPr>
          <w:rFonts w:ascii="Palatino Linotype" w:eastAsia="Times New Roman" w:hAnsi="Palatino Linotype" w:cs="Arial"/>
          <w:sz w:val="24"/>
          <w:szCs w:val="24"/>
          <w:lang w:val="es-ES" w:eastAsia="es-ES"/>
        </w:rPr>
        <w:t xml:space="preserve"> interpuesto</w:t>
      </w:r>
      <w:r w:rsidRPr="00893744">
        <w:rPr>
          <w:rFonts w:ascii="Palatino Linotype" w:eastAsia="Times New Roman" w:hAnsi="Palatino Linotype" w:cs="Arial"/>
          <w:sz w:val="24"/>
          <w:szCs w:val="24"/>
          <w:lang w:val="es-ES" w:eastAsia="es-ES"/>
        </w:rPr>
        <w:t>s</w:t>
      </w:r>
      <w:r w:rsidRPr="00893744">
        <w:rPr>
          <w:rFonts w:ascii="Palatino Linotype" w:eastAsia="Times New Roman" w:hAnsi="Palatino Linotype" w:cs="Arial"/>
          <w:sz w:val="24"/>
          <w:szCs w:val="24"/>
          <w:lang w:val="es-ES" w:eastAsia="es-ES"/>
        </w:rPr>
        <w:t xml:space="preserve"> por parte legítima, en at</w:t>
      </w:r>
      <w:r w:rsidRPr="00893744">
        <w:rPr>
          <w:rFonts w:ascii="Palatino Linotype" w:eastAsia="Times New Roman" w:hAnsi="Palatino Linotype" w:cs="Arial"/>
          <w:sz w:val="24"/>
          <w:szCs w:val="24"/>
          <w:lang w:val="es-ES" w:eastAsia="es-ES"/>
        </w:rPr>
        <w:t xml:space="preserve">ención a que </w:t>
      </w:r>
      <w:r w:rsidRPr="00893744">
        <w:rPr>
          <w:rFonts w:ascii="Palatino Linotype" w:eastAsia="Times New Roman" w:hAnsi="Palatino Linotype" w:cs="Arial"/>
          <w:sz w:val="24"/>
          <w:szCs w:val="24"/>
          <w:lang w:val="es-ES" w:eastAsia="es-ES"/>
        </w:rPr>
        <w:t xml:space="preserve">fueron </w:t>
      </w:r>
      <w:r w:rsidRPr="00893744">
        <w:rPr>
          <w:rFonts w:ascii="Palatino Linotype" w:eastAsia="Times New Roman" w:hAnsi="Palatino Linotype" w:cs="Arial"/>
          <w:sz w:val="24"/>
          <w:szCs w:val="24"/>
          <w:lang w:val="es-ES" w:eastAsia="es-ES"/>
        </w:rPr>
        <w:t>presentado</w:t>
      </w:r>
      <w:r w:rsidRPr="00893744">
        <w:rPr>
          <w:rFonts w:ascii="Palatino Linotype" w:eastAsia="Times New Roman" w:hAnsi="Palatino Linotype" w:cs="Arial"/>
          <w:sz w:val="24"/>
          <w:szCs w:val="24"/>
          <w:lang w:val="es-ES" w:eastAsia="es-ES"/>
        </w:rPr>
        <w:t>s</w:t>
      </w:r>
      <w:r w:rsidRPr="00893744">
        <w:rPr>
          <w:rFonts w:ascii="Palatino Linotype" w:eastAsia="Times New Roman" w:hAnsi="Palatino Linotype" w:cs="Arial"/>
          <w:sz w:val="24"/>
          <w:szCs w:val="24"/>
          <w:lang w:val="es-ES" w:eastAsia="es-ES"/>
        </w:rPr>
        <w:t xml:space="preserve"> </w:t>
      </w:r>
      <w:r w:rsidRPr="00893744">
        <w:rPr>
          <w:rFonts w:ascii="Palatino Linotype" w:eastAsia="Times New Roman" w:hAnsi="Palatino Linotype" w:cs="Arial"/>
          <w:sz w:val="24"/>
          <w:szCs w:val="24"/>
          <w:lang w:val="es-ES" w:eastAsia="es-ES"/>
        </w:rPr>
        <w:t xml:space="preserve">por </w:t>
      </w:r>
      <w:r w:rsidRPr="00893744">
        <w:rPr>
          <w:rFonts w:ascii="Palatino Linotype" w:eastAsia="Times New Roman" w:hAnsi="Palatino Linotype" w:cs="Arial"/>
          <w:b/>
          <w:sz w:val="24"/>
          <w:szCs w:val="24"/>
          <w:lang w:val="es-ES" w:eastAsia="es-ES"/>
        </w:rPr>
        <w:t>EL</w:t>
      </w:r>
      <w:r w:rsidRPr="00893744">
        <w:rPr>
          <w:rFonts w:ascii="Palatino Linotype" w:eastAsia="Times New Roman" w:hAnsi="Palatino Linotype" w:cs="Arial"/>
          <w:b/>
          <w:sz w:val="24"/>
          <w:szCs w:val="24"/>
          <w:lang w:val="es-ES" w:eastAsia="es-ES"/>
        </w:rPr>
        <w:t xml:space="preserve"> RECURRENTE</w:t>
      </w:r>
      <w:r w:rsidRPr="00893744">
        <w:rPr>
          <w:rFonts w:ascii="Palatino Linotype" w:eastAsia="Times New Roman" w:hAnsi="Palatino Linotype" w:cs="Arial"/>
          <w:snapToGrid w:val="0"/>
          <w:sz w:val="24"/>
          <w:szCs w:val="24"/>
          <w:lang w:val="es-ES" w:eastAsia="es-ES"/>
        </w:rPr>
        <w:t>, quien es la misma per</w:t>
      </w:r>
      <w:r w:rsidRPr="00893744">
        <w:rPr>
          <w:rFonts w:ascii="Palatino Linotype" w:eastAsia="Times New Roman" w:hAnsi="Palatino Linotype" w:cs="Arial"/>
          <w:snapToGrid w:val="0"/>
          <w:sz w:val="24"/>
          <w:szCs w:val="24"/>
          <w:lang w:val="es-ES" w:eastAsia="es-ES"/>
        </w:rPr>
        <w:t xml:space="preserve">sona que formuló </w:t>
      </w:r>
      <w:r w:rsidRPr="00893744">
        <w:rPr>
          <w:rFonts w:ascii="Palatino Linotype" w:eastAsia="Times New Roman" w:hAnsi="Palatino Linotype" w:cs="Arial"/>
          <w:snapToGrid w:val="0"/>
          <w:sz w:val="24"/>
          <w:szCs w:val="24"/>
          <w:lang w:val="es-ES" w:eastAsia="es-ES"/>
        </w:rPr>
        <w:t>la</w:t>
      </w:r>
      <w:r w:rsidRPr="00893744">
        <w:rPr>
          <w:rFonts w:ascii="Palatino Linotype" w:eastAsia="Times New Roman" w:hAnsi="Palatino Linotype" w:cs="Arial"/>
          <w:snapToGrid w:val="0"/>
          <w:sz w:val="24"/>
          <w:szCs w:val="24"/>
          <w:lang w:val="es-ES" w:eastAsia="es-ES"/>
        </w:rPr>
        <w:t>s</w:t>
      </w:r>
      <w:r w:rsidRPr="00893744">
        <w:rPr>
          <w:rFonts w:ascii="Palatino Linotype" w:eastAsia="Times New Roman" w:hAnsi="Palatino Linotype" w:cs="Arial"/>
          <w:snapToGrid w:val="0"/>
          <w:sz w:val="24"/>
          <w:szCs w:val="24"/>
          <w:lang w:val="es-ES" w:eastAsia="es-ES"/>
        </w:rPr>
        <w:t xml:space="preserve"> solicitud</w:t>
      </w:r>
      <w:r w:rsidRPr="00893744">
        <w:rPr>
          <w:rFonts w:ascii="Palatino Linotype" w:eastAsia="Times New Roman" w:hAnsi="Palatino Linotype" w:cs="Arial"/>
          <w:snapToGrid w:val="0"/>
          <w:sz w:val="24"/>
          <w:szCs w:val="24"/>
          <w:lang w:val="es-ES" w:eastAsia="es-ES"/>
        </w:rPr>
        <w:t>es</w:t>
      </w:r>
      <w:r w:rsidRPr="00893744">
        <w:rPr>
          <w:rFonts w:ascii="Palatino Linotype" w:eastAsia="Times New Roman" w:hAnsi="Palatino Linotype" w:cs="Arial"/>
          <w:snapToGrid w:val="0"/>
          <w:sz w:val="24"/>
          <w:szCs w:val="24"/>
          <w:lang w:val="es-ES" w:eastAsia="es-ES"/>
        </w:rPr>
        <w:t xml:space="preserve"> de acceso a la información pública </w:t>
      </w:r>
      <w:r w:rsidRPr="00893744">
        <w:rPr>
          <w:rFonts w:ascii="Palatino Linotype" w:eastAsia="Times New Roman" w:hAnsi="Palatino Linotype" w:cs="Arial"/>
          <w:bCs/>
          <w:sz w:val="24"/>
          <w:szCs w:val="24"/>
          <w:lang w:val="es-ES" w:eastAsia="es-ES"/>
        </w:rPr>
        <w:t xml:space="preserve">al </w:t>
      </w:r>
      <w:r w:rsidRPr="00893744">
        <w:rPr>
          <w:rFonts w:ascii="Palatino Linotype" w:eastAsia="Times New Roman" w:hAnsi="Palatino Linotype" w:cs="Arial"/>
          <w:b/>
          <w:bCs/>
          <w:sz w:val="24"/>
          <w:szCs w:val="24"/>
          <w:lang w:val="es-ES" w:eastAsia="es-ES"/>
        </w:rPr>
        <w:t>SUJETO OBLIGADO.</w:t>
      </w:r>
    </w:p>
    <w:p w:rsidR="00F32CC0" w:rsidRPr="00893744" w:rsidRDefault="008A5901"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893744" w:rsidRDefault="008A5901"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893744">
        <w:rPr>
          <w:rFonts w:ascii="Palatino Linotype" w:eastAsia="Times New Roman" w:hAnsi="Palatino Linotype" w:cs="Times New Roman"/>
          <w:b/>
          <w:sz w:val="28"/>
          <w:szCs w:val="24"/>
          <w:lang w:val="es-ES" w:eastAsia="es-ES"/>
        </w:rPr>
        <w:t xml:space="preserve">TERCERO. </w:t>
      </w:r>
      <w:r w:rsidRPr="00893744">
        <w:rPr>
          <w:rFonts w:ascii="Palatino Linotype" w:eastAsia="Times New Roman" w:hAnsi="Palatino Linotype" w:cs="Arial"/>
          <w:b/>
          <w:i/>
          <w:sz w:val="24"/>
          <w:szCs w:val="24"/>
          <w:lang w:val="es-ES" w:eastAsia="es-ES"/>
        </w:rPr>
        <w:t>Oportunidad</w:t>
      </w:r>
      <w:r w:rsidRPr="00893744">
        <w:rPr>
          <w:rFonts w:ascii="Palatino Linotype" w:eastAsia="Times New Roman" w:hAnsi="Palatino Linotype" w:cs="Arial"/>
          <w:b/>
          <w:i/>
          <w:sz w:val="24"/>
          <w:szCs w:val="24"/>
          <w:lang w:val="es-ES" w:eastAsia="es-ES"/>
        </w:rPr>
        <w:t>.</w:t>
      </w:r>
      <w:r w:rsidRPr="00893744">
        <w:rPr>
          <w:rFonts w:ascii="Palatino Linotype" w:eastAsia="Times New Roman" w:hAnsi="Palatino Linotype" w:cs="Arial"/>
          <w:b/>
          <w:sz w:val="24"/>
          <w:szCs w:val="24"/>
          <w:lang w:val="es-ES" w:eastAsia="es-ES"/>
        </w:rPr>
        <w:t xml:space="preserve"> </w:t>
      </w:r>
      <w:r w:rsidRPr="00893744">
        <w:rPr>
          <w:rFonts w:ascii="Palatino Linotype" w:eastAsia="Times New Roman" w:hAnsi="Palatino Linotype" w:cs="Arial"/>
          <w:sz w:val="24"/>
          <w:szCs w:val="24"/>
          <w:lang w:val="es-ES" w:eastAsia="es-ES"/>
        </w:rPr>
        <w:t>Los</w:t>
      </w:r>
      <w:r w:rsidRPr="00893744">
        <w:rPr>
          <w:rFonts w:ascii="Palatino Linotype" w:eastAsia="Times New Roman" w:hAnsi="Palatino Linotype" w:cs="Arial"/>
          <w:sz w:val="24"/>
          <w:szCs w:val="24"/>
          <w:lang w:val="es-ES" w:eastAsia="es-ES"/>
        </w:rPr>
        <w:t xml:space="preserve"> recurso</w:t>
      </w:r>
      <w:r w:rsidRPr="00893744">
        <w:rPr>
          <w:rFonts w:ascii="Palatino Linotype" w:eastAsia="Times New Roman" w:hAnsi="Palatino Linotype" w:cs="Arial"/>
          <w:sz w:val="24"/>
          <w:szCs w:val="24"/>
          <w:lang w:val="es-ES" w:eastAsia="es-ES"/>
        </w:rPr>
        <w:t>s</w:t>
      </w:r>
      <w:r w:rsidRPr="00893744">
        <w:rPr>
          <w:rFonts w:ascii="Palatino Linotype" w:eastAsia="Times New Roman" w:hAnsi="Palatino Linotype" w:cs="Arial"/>
          <w:sz w:val="24"/>
          <w:szCs w:val="24"/>
          <w:lang w:val="es-ES" w:eastAsia="es-ES"/>
        </w:rPr>
        <w:t xml:space="preserve"> de revisión fue</w:t>
      </w:r>
      <w:r w:rsidRPr="00893744">
        <w:rPr>
          <w:rFonts w:ascii="Palatino Linotype" w:eastAsia="Times New Roman" w:hAnsi="Palatino Linotype" w:cs="Arial"/>
          <w:sz w:val="24"/>
          <w:szCs w:val="24"/>
          <w:lang w:val="es-ES" w:eastAsia="es-ES"/>
        </w:rPr>
        <w:t>ron</w:t>
      </w:r>
      <w:r w:rsidRPr="00893744">
        <w:rPr>
          <w:rFonts w:ascii="Palatino Linotype" w:eastAsia="Times New Roman" w:hAnsi="Palatino Linotype" w:cs="Arial"/>
          <w:sz w:val="24"/>
          <w:szCs w:val="24"/>
          <w:lang w:val="es-ES" w:eastAsia="es-ES"/>
        </w:rPr>
        <w:t xml:space="preserve"> interpuesto</w:t>
      </w:r>
      <w:r w:rsidRPr="00893744">
        <w:rPr>
          <w:rFonts w:ascii="Palatino Linotype" w:eastAsia="Times New Roman" w:hAnsi="Palatino Linotype" w:cs="Arial"/>
          <w:sz w:val="24"/>
          <w:szCs w:val="24"/>
          <w:lang w:val="es-ES" w:eastAsia="es-ES"/>
        </w:rPr>
        <w:t>s</w:t>
      </w:r>
      <w:r w:rsidRPr="00893744">
        <w:rPr>
          <w:rFonts w:ascii="Palatino Linotype" w:eastAsia="Times New Roman" w:hAnsi="Palatino Linotype" w:cs="Arial"/>
          <w:sz w:val="24"/>
          <w:szCs w:val="24"/>
          <w:lang w:val="es-ES" w:eastAsia="es-ES"/>
        </w:rPr>
        <w:t xml:space="preserve"> dentro del plazo de quince días hábiles contados a partir del día siguiente al en que </w:t>
      </w:r>
      <w:r w:rsidRPr="00893744">
        <w:rPr>
          <w:rFonts w:ascii="Palatino Linotype" w:eastAsia="Times New Roman" w:hAnsi="Palatino Linotype" w:cs="Arial"/>
          <w:b/>
          <w:sz w:val="24"/>
          <w:szCs w:val="24"/>
          <w:lang w:val="es-ES" w:eastAsia="es-ES"/>
        </w:rPr>
        <w:t>EL</w:t>
      </w:r>
      <w:r w:rsidRPr="00893744">
        <w:rPr>
          <w:rFonts w:ascii="Palatino Linotype" w:eastAsia="Times New Roman" w:hAnsi="Palatino Linotype" w:cs="Arial"/>
          <w:b/>
          <w:sz w:val="24"/>
          <w:szCs w:val="24"/>
          <w:lang w:val="es-ES" w:eastAsia="es-ES"/>
        </w:rPr>
        <w:t xml:space="preserve"> RECURRENTE </w:t>
      </w:r>
      <w:r w:rsidRPr="00893744">
        <w:rPr>
          <w:rFonts w:ascii="Palatino Linotype" w:eastAsia="Times New Roman" w:hAnsi="Palatino Linotype" w:cs="Arial"/>
          <w:sz w:val="24"/>
          <w:szCs w:val="24"/>
          <w:lang w:val="es-ES" w:eastAsia="es-ES"/>
        </w:rPr>
        <w:t>tuvo conocimiento de las respuestas impugnadas, tal y como lo prevé el artículo 178 de la Ley de Transparencia y Acceso a la Información Pública del Estado</w:t>
      </w:r>
      <w:r w:rsidRPr="00893744">
        <w:rPr>
          <w:rFonts w:ascii="Palatino Linotype" w:eastAsia="Times New Roman" w:hAnsi="Palatino Linotype" w:cs="Arial"/>
          <w:sz w:val="24"/>
          <w:szCs w:val="24"/>
          <w:lang w:val="es-ES" w:eastAsia="es-ES"/>
        </w:rPr>
        <w:t xml:space="preserve"> de México y Municipios, que establece: </w:t>
      </w:r>
    </w:p>
    <w:p w:rsidR="008800CE" w:rsidRPr="00893744" w:rsidRDefault="008A5901"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893744" w:rsidRDefault="008A5901"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893744">
        <w:rPr>
          <w:rFonts w:ascii="Palatino Linotype" w:eastAsia="Times New Roman" w:hAnsi="Palatino Linotype" w:cs="Arial"/>
          <w:b/>
          <w:i/>
          <w:lang w:val="es-ES" w:eastAsia="es-ES"/>
        </w:rPr>
        <w:t>“Artículo 178.</w:t>
      </w:r>
      <w:r w:rsidRPr="00893744">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w:t>
      </w:r>
      <w:r w:rsidRPr="00893744">
        <w:rPr>
          <w:rFonts w:ascii="Palatino Linotype" w:eastAsia="Times New Roman" w:hAnsi="Palatino Linotype" w:cs="Arial"/>
          <w:i/>
          <w:lang w:val="es-ES" w:eastAsia="es-ES"/>
        </w:rPr>
        <w:t>hábiles, siguientes a la fecha de la notificación de la respuesta.</w:t>
      </w:r>
    </w:p>
    <w:p w:rsidR="008800CE" w:rsidRPr="00893744" w:rsidRDefault="008A5901"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893744">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w:t>
      </w:r>
      <w:r w:rsidRPr="00893744">
        <w:rPr>
          <w:rFonts w:ascii="Palatino Linotype" w:eastAsia="Times New Roman" w:hAnsi="Palatino Linotype" w:cs="Arial"/>
          <w:i/>
          <w:lang w:val="es-ES" w:eastAsia="es-ES"/>
        </w:rPr>
        <w:t>mento, acompañado con el documento que pruebe la fecha en que presentó la solicitud.</w:t>
      </w:r>
    </w:p>
    <w:p w:rsidR="008800CE" w:rsidRPr="00893744" w:rsidRDefault="008A5901"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893744">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893744">
        <w:rPr>
          <w:rFonts w:ascii="Palatino Linotype" w:eastAsia="Times New Roman" w:hAnsi="Palatino Linotype" w:cs="Arial"/>
          <w:b/>
          <w:i/>
          <w:lang w:val="es-ES" w:eastAsia="es-ES"/>
        </w:rPr>
        <w:t>”</w:t>
      </w:r>
    </w:p>
    <w:p w:rsidR="008800CE" w:rsidRPr="00893744" w:rsidRDefault="008A5901" w:rsidP="008800CE">
      <w:pPr>
        <w:spacing w:after="0" w:line="240" w:lineRule="auto"/>
        <w:ind w:right="899"/>
        <w:jc w:val="both"/>
        <w:rPr>
          <w:rFonts w:ascii="Palatino Linotype" w:eastAsia="Times New Roman" w:hAnsi="Palatino Linotype" w:cs="Arial"/>
          <w:sz w:val="24"/>
          <w:szCs w:val="24"/>
          <w:lang w:val="es-ES" w:eastAsia="es-ES"/>
        </w:rPr>
      </w:pPr>
    </w:p>
    <w:p w:rsidR="005B3134" w:rsidRPr="00893744" w:rsidRDefault="008A5901" w:rsidP="005B3134">
      <w:pPr>
        <w:spacing w:line="360" w:lineRule="auto"/>
        <w:jc w:val="both"/>
        <w:rPr>
          <w:rFonts w:ascii="Palatino Linotype" w:eastAsia="Times New Roman" w:hAnsi="Palatino Linotype" w:cs="Times New Roman"/>
          <w:sz w:val="24"/>
          <w:szCs w:val="24"/>
          <w:lang w:eastAsia="es-ES"/>
        </w:rPr>
      </w:pPr>
      <w:r w:rsidRPr="00893744">
        <w:rPr>
          <w:rFonts w:ascii="Palatino Linotype" w:eastAsia="Times New Roman" w:hAnsi="Palatino Linotype" w:cs="Arial"/>
          <w:sz w:val="24"/>
          <w:szCs w:val="24"/>
          <w:lang w:val="es-ES" w:eastAsia="es-ES"/>
        </w:rPr>
        <w:t>Para efecto, se actualiza la hipótesis prevista en el</w:t>
      </w:r>
      <w:r w:rsidRPr="00893744">
        <w:rPr>
          <w:rFonts w:ascii="Palatino Linotype" w:eastAsia="Times New Roman" w:hAnsi="Palatino Linotype" w:cs="Arial"/>
          <w:sz w:val="24"/>
          <w:szCs w:val="24"/>
          <w:lang w:val="es-ES" w:eastAsia="es-ES"/>
        </w:rPr>
        <w:t xml:space="preserve"> precepto legal antes citado</w:t>
      </w:r>
      <w:r w:rsidRPr="00893744">
        <w:rPr>
          <w:rFonts w:ascii="Palatino Linotype" w:eastAsia="Times New Roman" w:hAnsi="Palatino Linotype" w:cs="Arial"/>
          <w:sz w:val="24"/>
          <w:szCs w:val="24"/>
          <w:lang w:val="es-ES" w:eastAsia="es-ES"/>
        </w:rPr>
        <w:t>, en atención a que la</w:t>
      </w:r>
      <w:r w:rsidRPr="00893744">
        <w:rPr>
          <w:rFonts w:ascii="Palatino Linotype" w:eastAsia="Times New Roman" w:hAnsi="Palatino Linotype" w:cs="Arial"/>
          <w:sz w:val="24"/>
          <w:szCs w:val="24"/>
          <w:lang w:val="es-ES" w:eastAsia="es-ES"/>
        </w:rPr>
        <w:t>s</w:t>
      </w:r>
      <w:r w:rsidRPr="00893744">
        <w:rPr>
          <w:rFonts w:ascii="Palatino Linotype" w:eastAsia="Times New Roman" w:hAnsi="Palatino Linotype" w:cs="Arial"/>
          <w:sz w:val="24"/>
          <w:szCs w:val="24"/>
          <w:lang w:val="es-ES" w:eastAsia="es-ES"/>
        </w:rPr>
        <w:t xml:space="preserve"> respuesta</w:t>
      </w:r>
      <w:r w:rsidRPr="00893744">
        <w:rPr>
          <w:rFonts w:ascii="Palatino Linotype" w:eastAsia="Times New Roman" w:hAnsi="Palatino Linotype" w:cs="Arial"/>
          <w:sz w:val="24"/>
          <w:szCs w:val="24"/>
          <w:lang w:val="es-ES" w:eastAsia="es-ES"/>
        </w:rPr>
        <w:t>s</w:t>
      </w:r>
      <w:r w:rsidRPr="00893744">
        <w:rPr>
          <w:rFonts w:ascii="Palatino Linotype" w:eastAsia="Times New Roman" w:hAnsi="Palatino Linotype" w:cs="Arial"/>
          <w:sz w:val="24"/>
          <w:szCs w:val="24"/>
          <w:lang w:val="es-ES" w:eastAsia="es-ES"/>
        </w:rPr>
        <w:t xml:space="preserve"> impug</w:t>
      </w:r>
      <w:r w:rsidRPr="00893744">
        <w:rPr>
          <w:rFonts w:ascii="Palatino Linotype" w:eastAsia="Times New Roman" w:hAnsi="Palatino Linotype" w:cs="Arial"/>
          <w:sz w:val="24"/>
          <w:szCs w:val="24"/>
          <w:lang w:val="es-ES" w:eastAsia="es-ES"/>
        </w:rPr>
        <w:t>nada</w:t>
      </w:r>
      <w:r w:rsidRPr="00893744">
        <w:rPr>
          <w:rFonts w:ascii="Palatino Linotype" w:eastAsia="Times New Roman" w:hAnsi="Palatino Linotype" w:cs="Arial"/>
          <w:sz w:val="24"/>
          <w:szCs w:val="24"/>
          <w:lang w:val="es-ES" w:eastAsia="es-ES"/>
        </w:rPr>
        <w:t>s</w:t>
      </w:r>
      <w:r w:rsidRPr="00893744">
        <w:rPr>
          <w:rFonts w:ascii="Palatino Linotype" w:eastAsia="Times New Roman" w:hAnsi="Palatino Linotype" w:cs="Arial"/>
          <w:sz w:val="24"/>
          <w:szCs w:val="24"/>
          <w:lang w:val="es-ES" w:eastAsia="es-ES"/>
        </w:rPr>
        <w:t xml:space="preserve"> en </w:t>
      </w:r>
      <w:r w:rsidRPr="00893744">
        <w:rPr>
          <w:rFonts w:ascii="Palatino Linotype" w:eastAsia="Times New Roman" w:hAnsi="Palatino Linotype" w:cs="Arial"/>
          <w:sz w:val="24"/>
          <w:szCs w:val="24"/>
          <w:lang w:val="es-ES" w:eastAsia="es-ES"/>
        </w:rPr>
        <w:t>los</w:t>
      </w:r>
      <w:r w:rsidRPr="00893744">
        <w:rPr>
          <w:rFonts w:ascii="Palatino Linotype" w:eastAsia="Times New Roman" w:hAnsi="Palatino Linotype" w:cs="Arial"/>
          <w:sz w:val="24"/>
          <w:szCs w:val="24"/>
          <w:lang w:val="es-ES" w:eastAsia="es-ES"/>
        </w:rPr>
        <w:t xml:space="preserve"> recurso</w:t>
      </w:r>
      <w:r w:rsidRPr="00893744">
        <w:rPr>
          <w:rFonts w:ascii="Palatino Linotype" w:eastAsia="Times New Roman" w:hAnsi="Palatino Linotype" w:cs="Arial"/>
          <w:sz w:val="24"/>
          <w:szCs w:val="24"/>
          <w:lang w:val="es-ES" w:eastAsia="es-ES"/>
        </w:rPr>
        <w:t>s</w:t>
      </w:r>
      <w:r w:rsidRPr="00893744">
        <w:rPr>
          <w:rFonts w:ascii="Palatino Linotype" w:eastAsia="Times New Roman" w:hAnsi="Palatino Linotype" w:cs="Arial"/>
          <w:sz w:val="24"/>
          <w:szCs w:val="24"/>
          <w:lang w:val="es-ES" w:eastAsia="es-ES"/>
        </w:rPr>
        <w:t xml:space="preserve"> de revisión </w:t>
      </w:r>
      <w:r w:rsidRPr="00893744">
        <w:rPr>
          <w:rFonts w:ascii="Palatino Linotype" w:eastAsia="Times New Roman" w:hAnsi="Palatino Linotype" w:cs="Times New Roman"/>
          <w:b/>
          <w:sz w:val="24"/>
          <w:szCs w:val="24"/>
          <w:lang w:val="es-ES" w:eastAsia="es-ES"/>
        </w:rPr>
        <w:t>0</w:t>
      </w:r>
      <w:r w:rsidRPr="00893744">
        <w:rPr>
          <w:rFonts w:ascii="Palatino Linotype" w:eastAsia="Times New Roman" w:hAnsi="Palatino Linotype" w:cs="Times New Roman"/>
          <w:b/>
          <w:sz w:val="24"/>
          <w:szCs w:val="24"/>
          <w:lang w:val="es-ES" w:eastAsia="es-ES"/>
        </w:rPr>
        <w:t>8</w:t>
      </w:r>
      <w:r w:rsidRPr="00893744">
        <w:rPr>
          <w:rFonts w:ascii="Palatino Linotype" w:eastAsia="Times New Roman" w:hAnsi="Palatino Linotype" w:cs="Times New Roman"/>
          <w:b/>
          <w:sz w:val="24"/>
          <w:szCs w:val="24"/>
          <w:lang w:val="es-ES" w:eastAsia="es-ES"/>
        </w:rPr>
        <w:t>627</w:t>
      </w:r>
      <w:r w:rsidRPr="00893744">
        <w:rPr>
          <w:rFonts w:ascii="Palatino Linotype" w:eastAsia="Times New Roman" w:hAnsi="Palatino Linotype" w:cs="Times New Roman"/>
          <w:b/>
          <w:sz w:val="24"/>
          <w:szCs w:val="24"/>
          <w:lang w:val="es-ES" w:eastAsia="es-ES"/>
        </w:rPr>
        <w:t>/INFOEM/IP/RR/2019</w:t>
      </w:r>
      <w:r w:rsidRPr="00893744">
        <w:rPr>
          <w:rFonts w:ascii="Palatino Linotype" w:eastAsia="Times New Roman" w:hAnsi="Palatino Linotype" w:cs="Times New Roman"/>
          <w:b/>
          <w:sz w:val="24"/>
          <w:szCs w:val="24"/>
          <w:lang w:val="es-ES" w:eastAsia="es-ES"/>
        </w:rPr>
        <w:t xml:space="preserve"> </w:t>
      </w:r>
      <w:r w:rsidRPr="00893744">
        <w:rPr>
          <w:rFonts w:ascii="Palatino Linotype" w:eastAsia="Times New Roman" w:hAnsi="Palatino Linotype" w:cs="Times New Roman"/>
          <w:sz w:val="24"/>
          <w:szCs w:val="24"/>
          <w:lang w:val="es-ES" w:eastAsia="es-ES"/>
        </w:rPr>
        <w:t>y</w:t>
      </w:r>
      <w:r w:rsidRPr="00893744">
        <w:rPr>
          <w:rFonts w:ascii="Palatino Linotype" w:eastAsia="Times New Roman" w:hAnsi="Palatino Linotype" w:cs="Times New Roman"/>
          <w:b/>
          <w:sz w:val="24"/>
          <w:szCs w:val="24"/>
          <w:lang w:val="es-ES" w:eastAsia="es-ES"/>
        </w:rPr>
        <w:t xml:space="preserve"> 08628/INFOEM/IP/RR/2019</w:t>
      </w:r>
      <w:r w:rsidRPr="00893744">
        <w:rPr>
          <w:rFonts w:ascii="Palatino Linotype" w:eastAsia="Times New Roman" w:hAnsi="Palatino Linotype" w:cs="Times New Roman"/>
          <w:b/>
          <w:sz w:val="24"/>
          <w:szCs w:val="24"/>
          <w:lang w:val="es-ES" w:eastAsia="es-ES"/>
        </w:rPr>
        <w:t xml:space="preserve">, </w:t>
      </w:r>
      <w:r w:rsidRPr="00893744">
        <w:rPr>
          <w:rFonts w:ascii="Palatino Linotype" w:eastAsia="Times New Roman" w:hAnsi="Palatino Linotype" w:cs="Arial"/>
          <w:bCs/>
          <w:sz w:val="24"/>
          <w:szCs w:val="24"/>
          <w:lang w:eastAsia="es-ES"/>
        </w:rPr>
        <w:t>fue</w:t>
      </w:r>
      <w:r w:rsidRPr="00893744">
        <w:rPr>
          <w:rFonts w:ascii="Palatino Linotype" w:eastAsia="Times New Roman" w:hAnsi="Palatino Linotype" w:cs="Arial"/>
          <w:bCs/>
          <w:sz w:val="24"/>
          <w:szCs w:val="24"/>
          <w:lang w:eastAsia="es-ES"/>
        </w:rPr>
        <w:t>ron</w:t>
      </w:r>
      <w:r w:rsidRPr="00893744">
        <w:rPr>
          <w:rFonts w:ascii="Palatino Linotype" w:eastAsia="Times New Roman" w:hAnsi="Palatino Linotype" w:cs="Arial"/>
          <w:bCs/>
          <w:sz w:val="24"/>
          <w:szCs w:val="24"/>
          <w:lang w:eastAsia="es-ES"/>
        </w:rPr>
        <w:t xml:space="preserve"> notificada</w:t>
      </w:r>
      <w:r w:rsidRPr="00893744">
        <w:rPr>
          <w:rFonts w:ascii="Palatino Linotype" w:eastAsia="Times New Roman" w:hAnsi="Palatino Linotype" w:cs="Arial"/>
          <w:bCs/>
          <w:sz w:val="24"/>
          <w:szCs w:val="24"/>
          <w:lang w:eastAsia="es-ES"/>
        </w:rPr>
        <w:t>s</w:t>
      </w:r>
      <w:r w:rsidRPr="00893744">
        <w:rPr>
          <w:rFonts w:ascii="Palatino Linotype" w:eastAsia="Times New Roman" w:hAnsi="Palatino Linotype" w:cs="Arial"/>
          <w:bCs/>
          <w:sz w:val="24"/>
          <w:szCs w:val="24"/>
          <w:lang w:eastAsia="es-ES"/>
        </w:rPr>
        <w:t xml:space="preserve"> </w:t>
      </w:r>
      <w:r w:rsidRPr="00893744">
        <w:rPr>
          <w:rFonts w:ascii="Palatino Linotype" w:eastAsia="Times New Roman" w:hAnsi="Palatino Linotype" w:cs="Arial"/>
          <w:sz w:val="24"/>
          <w:szCs w:val="24"/>
          <w:lang w:val="es-ES" w:eastAsia="es-ES"/>
        </w:rPr>
        <w:t xml:space="preserve">al </w:t>
      </w:r>
      <w:r w:rsidRPr="00893744">
        <w:rPr>
          <w:rFonts w:ascii="Palatino Linotype" w:eastAsia="Times New Roman" w:hAnsi="Palatino Linotype" w:cs="Arial"/>
          <w:b/>
          <w:color w:val="000000"/>
          <w:sz w:val="24"/>
          <w:szCs w:val="24"/>
          <w:lang w:val="es-ES" w:eastAsia="es-ES"/>
        </w:rPr>
        <w:lastRenderedPageBreak/>
        <w:t>RECURRENTE</w:t>
      </w:r>
      <w:r w:rsidRPr="00893744">
        <w:rPr>
          <w:rFonts w:ascii="Palatino Linotype" w:eastAsia="Times New Roman" w:hAnsi="Palatino Linotype" w:cs="Arial"/>
          <w:bCs/>
          <w:sz w:val="24"/>
          <w:szCs w:val="24"/>
          <w:lang w:eastAsia="es-ES"/>
        </w:rPr>
        <w:t xml:space="preserve"> el </w:t>
      </w:r>
      <w:r w:rsidRPr="00893744">
        <w:rPr>
          <w:rFonts w:ascii="Palatino Linotype" w:eastAsia="Times New Roman" w:hAnsi="Palatino Linotype" w:cs="Times New Roman"/>
          <w:b/>
          <w:sz w:val="24"/>
          <w:szCs w:val="24"/>
          <w:lang w:val="es-ES" w:eastAsia="es-ES"/>
        </w:rPr>
        <w:t>once</w:t>
      </w:r>
      <w:r w:rsidRPr="00893744">
        <w:rPr>
          <w:rFonts w:ascii="Palatino Linotype" w:eastAsia="Times New Roman" w:hAnsi="Palatino Linotype" w:cs="Times New Roman"/>
          <w:b/>
          <w:sz w:val="24"/>
          <w:szCs w:val="24"/>
          <w:lang w:val="es-ES" w:eastAsia="es-ES"/>
        </w:rPr>
        <w:t xml:space="preserve"> </w:t>
      </w:r>
      <w:r w:rsidRPr="00893744">
        <w:rPr>
          <w:rFonts w:ascii="Palatino Linotype" w:eastAsia="Times New Roman" w:hAnsi="Palatino Linotype" w:cs="Times New Roman"/>
          <w:b/>
          <w:sz w:val="24"/>
          <w:szCs w:val="24"/>
          <w:lang w:val="es-ES" w:eastAsia="es-ES"/>
        </w:rPr>
        <w:t xml:space="preserve">de </w:t>
      </w:r>
      <w:r w:rsidRPr="00893744">
        <w:rPr>
          <w:rFonts w:ascii="Palatino Linotype" w:eastAsia="Times New Roman" w:hAnsi="Palatino Linotype" w:cs="Times New Roman"/>
          <w:b/>
          <w:sz w:val="24"/>
          <w:szCs w:val="24"/>
          <w:lang w:val="es-ES" w:eastAsia="es-ES"/>
        </w:rPr>
        <w:t>noviembre</w:t>
      </w:r>
      <w:r w:rsidRPr="00893744">
        <w:rPr>
          <w:rFonts w:ascii="Palatino Linotype" w:eastAsia="Times New Roman" w:hAnsi="Palatino Linotype" w:cs="Times New Roman"/>
          <w:b/>
          <w:sz w:val="24"/>
          <w:szCs w:val="24"/>
          <w:lang w:val="es-ES" w:eastAsia="es-ES"/>
        </w:rPr>
        <w:t xml:space="preserve"> de dos mil diecinueve, </w:t>
      </w:r>
      <w:r w:rsidRPr="00893744">
        <w:rPr>
          <w:rFonts w:ascii="Palatino Linotype" w:eastAsia="Times New Roman" w:hAnsi="Palatino Linotype" w:cs="Arial"/>
          <w:bCs/>
          <w:sz w:val="24"/>
          <w:szCs w:val="24"/>
          <w:lang w:eastAsia="es-ES"/>
        </w:rPr>
        <w:t>por lo que, el plazo</w:t>
      </w:r>
      <w:r w:rsidRPr="00893744">
        <w:rPr>
          <w:rFonts w:ascii="Palatino Linotype" w:eastAsia="Times New Roman" w:hAnsi="Palatino Linotype" w:cs="Arial"/>
          <w:b/>
          <w:bCs/>
          <w:sz w:val="24"/>
          <w:szCs w:val="24"/>
          <w:lang w:eastAsia="es-ES"/>
        </w:rPr>
        <w:t xml:space="preserve"> </w:t>
      </w:r>
      <w:r w:rsidRPr="00893744">
        <w:rPr>
          <w:rFonts w:ascii="Palatino Linotype" w:eastAsia="Times New Roman" w:hAnsi="Palatino Linotype" w:cs="Arial"/>
          <w:bCs/>
          <w:sz w:val="24"/>
          <w:szCs w:val="24"/>
          <w:lang w:eastAsia="es-ES"/>
        </w:rPr>
        <w:t xml:space="preserve">para presentar el recurso de revisión transcurrió del </w:t>
      </w:r>
      <w:r w:rsidRPr="00893744">
        <w:rPr>
          <w:rFonts w:ascii="Palatino Linotype" w:eastAsia="Times New Roman" w:hAnsi="Palatino Linotype" w:cs="Arial"/>
          <w:b/>
          <w:bCs/>
          <w:sz w:val="24"/>
          <w:szCs w:val="24"/>
          <w:lang w:eastAsia="es-ES"/>
        </w:rPr>
        <w:t>doce de noviembre</w:t>
      </w:r>
      <w:r w:rsidRPr="00893744">
        <w:rPr>
          <w:rFonts w:ascii="Palatino Linotype" w:eastAsia="Times New Roman" w:hAnsi="Palatino Linotype" w:cs="Arial"/>
          <w:b/>
          <w:bCs/>
          <w:sz w:val="24"/>
          <w:szCs w:val="24"/>
          <w:lang w:eastAsia="es-ES"/>
        </w:rPr>
        <w:t xml:space="preserve"> </w:t>
      </w:r>
      <w:r w:rsidRPr="00893744">
        <w:rPr>
          <w:rFonts w:ascii="Palatino Linotype" w:eastAsia="Times New Roman" w:hAnsi="Palatino Linotype" w:cs="Arial"/>
          <w:b/>
          <w:sz w:val="24"/>
          <w:szCs w:val="24"/>
          <w:lang w:val="es-ES" w:eastAsia="es-ES"/>
        </w:rPr>
        <w:t xml:space="preserve">al </w:t>
      </w:r>
      <w:r w:rsidRPr="00893744">
        <w:rPr>
          <w:rFonts w:ascii="Palatino Linotype" w:eastAsia="Times New Roman" w:hAnsi="Palatino Linotype" w:cs="Arial"/>
          <w:b/>
          <w:sz w:val="24"/>
          <w:szCs w:val="24"/>
          <w:lang w:val="es-ES" w:eastAsia="es-ES"/>
        </w:rPr>
        <w:t>tres</w:t>
      </w:r>
      <w:r w:rsidRPr="00893744">
        <w:rPr>
          <w:rFonts w:ascii="Palatino Linotype" w:eastAsia="Times New Roman" w:hAnsi="Palatino Linotype" w:cs="Arial"/>
          <w:b/>
          <w:sz w:val="24"/>
          <w:szCs w:val="24"/>
          <w:lang w:val="es-ES" w:eastAsia="es-ES"/>
        </w:rPr>
        <w:t xml:space="preserve"> de </w:t>
      </w:r>
      <w:r w:rsidRPr="00893744">
        <w:rPr>
          <w:rFonts w:ascii="Palatino Linotype" w:eastAsia="Times New Roman" w:hAnsi="Palatino Linotype" w:cs="Arial"/>
          <w:b/>
          <w:sz w:val="24"/>
          <w:szCs w:val="24"/>
          <w:lang w:val="es-ES" w:eastAsia="es-ES"/>
        </w:rPr>
        <w:t>diciembre</w:t>
      </w:r>
      <w:r w:rsidRPr="00893744">
        <w:rPr>
          <w:rFonts w:ascii="Palatino Linotype" w:eastAsia="Times New Roman" w:hAnsi="Palatino Linotype" w:cs="Arial"/>
          <w:b/>
          <w:sz w:val="24"/>
          <w:szCs w:val="24"/>
          <w:lang w:val="es-ES" w:eastAsia="es-ES"/>
        </w:rPr>
        <w:t xml:space="preserve"> </w:t>
      </w:r>
      <w:r w:rsidRPr="00893744">
        <w:rPr>
          <w:rFonts w:ascii="Palatino Linotype" w:eastAsia="Times New Roman" w:hAnsi="Palatino Linotype" w:cs="Arial"/>
          <w:b/>
          <w:sz w:val="24"/>
          <w:szCs w:val="24"/>
          <w:lang w:val="es-ES" w:eastAsia="es-ES"/>
        </w:rPr>
        <w:t>de dos mil diecinueve</w:t>
      </w:r>
      <w:r w:rsidRPr="00893744">
        <w:rPr>
          <w:rFonts w:ascii="Palatino Linotype" w:eastAsia="Times New Roman" w:hAnsi="Palatino Linotype" w:cs="Arial"/>
          <w:b/>
          <w:sz w:val="24"/>
          <w:szCs w:val="24"/>
          <w:lang w:val="es-ES" w:eastAsia="es-ES"/>
        </w:rPr>
        <w:t xml:space="preserve">; </w:t>
      </w:r>
      <w:r w:rsidRPr="00893744">
        <w:rPr>
          <w:rFonts w:ascii="Palatino Linotype" w:eastAsia="Times New Roman" w:hAnsi="Palatino Linotype" w:cs="Arial"/>
          <w:sz w:val="24"/>
          <w:szCs w:val="24"/>
          <w:lang w:val="es-ES_tradnl" w:eastAsia="es-ES"/>
        </w:rPr>
        <w:t>sin contemplar en el cómputo los días</w:t>
      </w:r>
      <w:r w:rsidRPr="00893744">
        <w:rPr>
          <w:rFonts w:ascii="Palatino Linotype" w:eastAsia="Times New Roman" w:hAnsi="Palatino Linotype" w:cs="Arial"/>
          <w:sz w:val="24"/>
          <w:szCs w:val="24"/>
          <w:lang w:val="es-ES_tradnl" w:eastAsia="es-ES"/>
        </w:rPr>
        <w:t xml:space="preserve"> </w:t>
      </w:r>
      <w:r w:rsidRPr="00893744">
        <w:rPr>
          <w:rFonts w:ascii="Palatino Linotype" w:eastAsia="Times New Roman" w:hAnsi="Palatino Linotype" w:cs="Arial"/>
          <w:sz w:val="24"/>
          <w:szCs w:val="24"/>
          <w:lang w:val="es-ES_tradnl" w:eastAsia="es-ES"/>
        </w:rPr>
        <w:t>dieciséis, diecisiete, veintitré</w:t>
      </w:r>
      <w:r w:rsidRPr="00893744">
        <w:rPr>
          <w:rFonts w:ascii="Palatino Linotype" w:eastAsia="Times New Roman" w:hAnsi="Palatino Linotype" w:cs="Arial"/>
          <w:sz w:val="24"/>
          <w:szCs w:val="24"/>
          <w:lang w:val="es-ES_tradnl" w:eastAsia="es-ES"/>
        </w:rPr>
        <w:t xml:space="preserve">s, </w:t>
      </w:r>
      <w:r w:rsidRPr="00893744">
        <w:rPr>
          <w:rFonts w:ascii="Palatino Linotype" w:eastAsia="Times New Roman" w:hAnsi="Palatino Linotype" w:cs="Arial"/>
          <w:sz w:val="24"/>
          <w:szCs w:val="24"/>
          <w:lang w:val="es-ES_tradnl" w:eastAsia="es-ES"/>
        </w:rPr>
        <w:t>veinticuatro</w:t>
      </w:r>
      <w:r w:rsidRPr="00893744">
        <w:rPr>
          <w:rFonts w:ascii="Palatino Linotype" w:eastAsia="Times New Roman" w:hAnsi="Palatino Linotype" w:cs="Arial"/>
          <w:sz w:val="24"/>
          <w:szCs w:val="24"/>
          <w:lang w:val="es-ES_tradnl" w:eastAsia="es-ES"/>
        </w:rPr>
        <w:t xml:space="preserve"> y treinta</w:t>
      </w:r>
      <w:r w:rsidRPr="00893744">
        <w:rPr>
          <w:rFonts w:ascii="Palatino Linotype" w:eastAsia="Times New Roman" w:hAnsi="Palatino Linotype" w:cs="Arial"/>
          <w:sz w:val="24"/>
          <w:szCs w:val="24"/>
          <w:lang w:val="es-ES_tradnl" w:eastAsia="es-ES"/>
        </w:rPr>
        <w:t xml:space="preserve"> de </w:t>
      </w:r>
      <w:r w:rsidRPr="00893744">
        <w:rPr>
          <w:rFonts w:ascii="Palatino Linotype" w:eastAsia="Times New Roman" w:hAnsi="Palatino Linotype" w:cs="Arial"/>
          <w:sz w:val="24"/>
          <w:szCs w:val="24"/>
          <w:lang w:val="es-ES_tradnl" w:eastAsia="es-ES"/>
        </w:rPr>
        <w:t>noviembre</w:t>
      </w:r>
      <w:r w:rsidRPr="00893744">
        <w:rPr>
          <w:rFonts w:ascii="Palatino Linotype" w:eastAsia="Times New Roman" w:hAnsi="Palatino Linotype" w:cs="Arial"/>
          <w:sz w:val="24"/>
          <w:szCs w:val="24"/>
          <w:lang w:val="es-ES_tradnl" w:eastAsia="es-ES"/>
        </w:rPr>
        <w:t xml:space="preserve">; así como, el uno de diciembre </w:t>
      </w:r>
      <w:r w:rsidRPr="00893744">
        <w:rPr>
          <w:rFonts w:ascii="Palatino Linotype" w:eastAsia="Times New Roman" w:hAnsi="Palatino Linotype" w:cs="Arial"/>
          <w:sz w:val="24"/>
          <w:szCs w:val="24"/>
          <w:lang w:val="es-ES_tradnl" w:eastAsia="es-ES"/>
        </w:rPr>
        <w:t xml:space="preserve">de dos mil diecinueve por corresponder a </w:t>
      </w:r>
      <w:r w:rsidRPr="00893744">
        <w:rPr>
          <w:rFonts w:ascii="Palatino Linotype" w:eastAsia="Times New Roman" w:hAnsi="Palatino Linotype" w:cs="Arial"/>
          <w:sz w:val="24"/>
          <w:szCs w:val="24"/>
          <w:lang w:val="es-ES_tradnl" w:eastAsia="es-ES"/>
        </w:rPr>
        <w:t xml:space="preserve">sábados y domingos </w:t>
      </w:r>
      <w:r w:rsidRPr="00893744">
        <w:rPr>
          <w:rFonts w:ascii="Palatino Linotype" w:eastAsia="Times New Roman" w:hAnsi="Palatino Linotype" w:cs="Arial"/>
          <w:sz w:val="24"/>
          <w:szCs w:val="24"/>
          <w:lang w:eastAsia="es-ES"/>
        </w:rPr>
        <w:t xml:space="preserve">considerados como días inhábiles; en términos del artículo 3, fracción X de la </w:t>
      </w:r>
      <w:r w:rsidRPr="00893744">
        <w:rPr>
          <w:rFonts w:ascii="Palatino Linotype" w:eastAsia="Times New Roman" w:hAnsi="Palatino Linotype" w:cs="Times New Roman"/>
          <w:sz w:val="24"/>
          <w:szCs w:val="24"/>
          <w:lang w:eastAsia="es-ES"/>
        </w:rPr>
        <w:t>Ley de Transparencia y Acceso a la Información Pública del</w:t>
      </w:r>
      <w:r w:rsidRPr="00893744">
        <w:rPr>
          <w:rFonts w:ascii="Palatino Linotype" w:eastAsia="Times New Roman" w:hAnsi="Palatino Linotype" w:cs="Times New Roman"/>
          <w:sz w:val="24"/>
          <w:szCs w:val="24"/>
          <w:lang w:eastAsia="es-ES"/>
        </w:rPr>
        <w:t xml:space="preserve"> Estado de México y Municipios.</w:t>
      </w:r>
    </w:p>
    <w:p w:rsidR="000D7CB9" w:rsidRPr="00893744" w:rsidRDefault="008A5901" w:rsidP="000D7CB9">
      <w:pPr>
        <w:spacing w:after="0" w:line="360" w:lineRule="auto"/>
        <w:jc w:val="both"/>
        <w:rPr>
          <w:rFonts w:ascii="Palatino Linotype" w:eastAsia="Times New Roman" w:hAnsi="Palatino Linotype" w:cs="Arial"/>
          <w:sz w:val="24"/>
          <w:szCs w:val="24"/>
          <w:lang w:val="es-ES" w:eastAsia="es-ES"/>
        </w:rPr>
      </w:pPr>
      <w:r w:rsidRPr="00893744">
        <w:rPr>
          <w:rFonts w:ascii="Palatino Linotype" w:eastAsia="Times New Roman" w:hAnsi="Palatino Linotype" w:cs="Arial"/>
          <w:sz w:val="24"/>
          <w:szCs w:val="24"/>
          <w:lang w:val="es-ES" w:eastAsia="es-ES"/>
        </w:rPr>
        <w:t xml:space="preserve">En ese tenor, si </w:t>
      </w:r>
      <w:r w:rsidRPr="00893744">
        <w:rPr>
          <w:rFonts w:ascii="Palatino Linotype" w:eastAsia="Times New Roman" w:hAnsi="Palatino Linotype" w:cs="Arial"/>
          <w:sz w:val="24"/>
          <w:szCs w:val="24"/>
          <w:lang w:val="es-ES" w:eastAsia="es-ES"/>
        </w:rPr>
        <w:t>los</w:t>
      </w:r>
      <w:r w:rsidRPr="00893744">
        <w:rPr>
          <w:rFonts w:ascii="Palatino Linotype" w:eastAsia="Times New Roman" w:hAnsi="Palatino Linotype" w:cs="Arial"/>
          <w:sz w:val="24"/>
          <w:szCs w:val="24"/>
          <w:lang w:val="es-ES" w:eastAsia="es-ES"/>
        </w:rPr>
        <w:t xml:space="preserve"> recurso</w:t>
      </w:r>
      <w:r w:rsidRPr="00893744">
        <w:rPr>
          <w:rFonts w:ascii="Palatino Linotype" w:eastAsia="Times New Roman" w:hAnsi="Palatino Linotype" w:cs="Arial"/>
          <w:sz w:val="24"/>
          <w:szCs w:val="24"/>
          <w:lang w:val="es-ES" w:eastAsia="es-ES"/>
        </w:rPr>
        <w:t>s</w:t>
      </w:r>
      <w:r w:rsidRPr="00893744">
        <w:rPr>
          <w:rFonts w:ascii="Palatino Linotype" w:eastAsia="Times New Roman" w:hAnsi="Palatino Linotype" w:cs="Arial"/>
          <w:sz w:val="24"/>
          <w:szCs w:val="24"/>
          <w:lang w:val="es-ES" w:eastAsia="es-ES"/>
        </w:rPr>
        <w:t xml:space="preserve"> de revisión que nos ocupa</w:t>
      </w:r>
      <w:r w:rsidRPr="00893744">
        <w:rPr>
          <w:rFonts w:ascii="Palatino Linotype" w:eastAsia="Times New Roman" w:hAnsi="Palatino Linotype" w:cs="Arial"/>
          <w:sz w:val="24"/>
          <w:szCs w:val="24"/>
          <w:lang w:val="es-ES" w:eastAsia="es-ES"/>
        </w:rPr>
        <w:t>n, se interpusieron</w:t>
      </w:r>
      <w:r w:rsidRPr="00893744">
        <w:rPr>
          <w:rFonts w:ascii="Palatino Linotype" w:eastAsia="Times New Roman" w:hAnsi="Palatino Linotype" w:cs="Arial"/>
          <w:sz w:val="24"/>
          <w:szCs w:val="24"/>
          <w:lang w:val="es-ES" w:eastAsia="es-ES"/>
        </w:rPr>
        <w:t xml:space="preserve"> en fecha </w:t>
      </w:r>
      <w:r w:rsidRPr="00893744">
        <w:rPr>
          <w:rFonts w:ascii="Palatino Linotype" w:eastAsia="Times New Roman" w:hAnsi="Palatino Linotype" w:cs="Arial"/>
          <w:b/>
          <w:sz w:val="24"/>
          <w:szCs w:val="24"/>
          <w:u w:val="single"/>
          <w:lang w:val="es-ES" w:eastAsia="es-ES"/>
        </w:rPr>
        <w:t>doce</w:t>
      </w:r>
      <w:r w:rsidRPr="00893744">
        <w:rPr>
          <w:rFonts w:ascii="Palatino Linotype" w:eastAsia="Times New Roman" w:hAnsi="Palatino Linotype" w:cs="Arial"/>
          <w:b/>
          <w:sz w:val="24"/>
          <w:szCs w:val="24"/>
          <w:u w:val="single"/>
          <w:lang w:val="es-ES" w:eastAsia="es-ES"/>
        </w:rPr>
        <w:t xml:space="preserve"> de </w:t>
      </w:r>
      <w:r w:rsidRPr="00893744">
        <w:rPr>
          <w:rFonts w:ascii="Palatino Linotype" w:eastAsia="Times New Roman" w:hAnsi="Palatino Linotype" w:cs="Arial"/>
          <w:b/>
          <w:sz w:val="24"/>
          <w:szCs w:val="24"/>
          <w:u w:val="single"/>
          <w:lang w:val="es-ES" w:eastAsia="es-ES"/>
        </w:rPr>
        <w:t>noviembre</w:t>
      </w:r>
      <w:r w:rsidRPr="00893744">
        <w:rPr>
          <w:rFonts w:ascii="Palatino Linotype" w:eastAsia="Times New Roman" w:hAnsi="Palatino Linotype" w:cs="Arial"/>
          <w:b/>
          <w:sz w:val="24"/>
          <w:szCs w:val="24"/>
          <w:u w:val="single"/>
          <w:lang w:val="es-ES" w:eastAsia="es-ES"/>
        </w:rPr>
        <w:t xml:space="preserve"> de dos mil diecinueve</w:t>
      </w:r>
      <w:r w:rsidRPr="00893744">
        <w:rPr>
          <w:rFonts w:ascii="Palatino Linotype" w:eastAsia="Times New Roman" w:hAnsi="Palatino Linotype" w:cs="Arial"/>
          <w:b/>
          <w:sz w:val="24"/>
          <w:szCs w:val="24"/>
          <w:lang w:val="es-ES" w:eastAsia="es-ES"/>
        </w:rPr>
        <w:t>,</w:t>
      </w:r>
      <w:r w:rsidRPr="00893744">
        <w:rPr>
          <w:rFonts w:ascii="Palatino Linotype" w:eastAsia="Times New Roman" w:hAnsi="Palatino Linotype" w:cs="Arial"/>
          <w:b/>
          <w:sz w:val="24"/>
          <w:szCs w:val="24"/>
          <w:lang w:val="es-ES" w:eastAsia="es-ES"/>
        </w:rPr>
        <w:t xml:space="preserve"> </w:t>
      </w:r>
      <w:r w:rsidRPr="00893744">
        <w:rPr>
          <w:rFonts w:ascii="Palatino Linotype" w:eastAsia="Times New Roman" w:hAnsi="Palatino Linotype" w:cs="Arial"/>
          <w:sz w:val="24"/>
          <w:szCs w:val="24"/>
          <w:lang w:val="es-ES" w:eastAsia="es-ES"/>
        </w:rPr>
        <w:t>éstos</w:t>
      </w:r>
      <w:r w:rsidRPr="00893744">
        <w:rPr>
          <w:rFonts w:ascii="Palatino Linotype" w:eastAsia="Times New Roman" w:hAnsi="Palatino Linotype" w:cs="Arial"/>
          <w:sz w:val="24"/>
          <w:szCs w:val="24"/>
          <w:lang w:val="es-ES" w:eastAsia="es-ES"/>
        </w:rPr>
        <w:t xml:space="preserve"> se encuentra</w:t>
      </w:r>
      <w:r w:rsidRPr="00893744">
        <w:rPr>
          <w:rFonts w:ascii="Palatino Linotype" w:eastAsia="Times New Roman" w:hAnsi="Palatino Linotype" w:cs="Arial"/>
          <w:sz w:val="24"/>
          <w:szCs w:val="24"/>
          <w:lang w:val="es-ES" w:eastAsia="es-ES"/>
        </w:rPr>
        <w:t>n</w:t>
      </w:r>
      <w:r w:rsidRPr="00893744">
        <w:rPr>
          <w:rFonts w:ascii="Palatino Linotype" w:eastAsia="Times New Roman" w:hAnsi="Palatino Linotype" w:cs="Arial"/>
          <w:sz w:val="24"/>
          <w:szCs w:val="24"/>
          <w:lang w:val="es-ES" w:eastAsia="es-ES"/>
        </w:rPr>
        <w:t xml:space="preserve"> dentro del margen temporal</w:t>
      </w:r>
      <w:r w:rsidRPr="00893744">
        <w:rPr>
          <w:rFonts w:ascii="Palatino Linotype" w:eastAsia="Times New Roman" w:hAnsi="Palatino Linotype" w:cs="Arial"/>
          <w:sz w:val="24"/>
          <w:szCs w:val="24"/>
          <w:lang w:val="es-ES" w:eastAsia="es-ES"/>
        </w:rPr>
        <w:t xml:space="preserve"> previsto</w:t>
      </w:r>
      <w:r w:rsidRPr="00893744">
        <w:rPr>
          <w:rFonts w:ascii="Palatino Linotype" w:eastAsia="Times New Roman" w:hAnsi="Palatino Linotype" w:cs="Arial"/>
          <w:sz w:val="24"/>
          <w:szCs w:val="24"/>
          <w:lang w:val="es-ES" w:eastAsia="es-ES"/>
        </w:rPr>
        <w:t xml:space="preserve"> en el precepto legal y, p</w:t>
      </w:r>
      <w:r w:rsidRPr="00893744">
        <w:rPr>
          <w:rFonts w:ascii="Palatino Linotype" w:eastAsia="Times New Roman" w:hAnsi="Palatino Linotype" w:cs="Arial"/>
          <w:sz w:val="24"/>
          <w:szCs w:val="24"/>
          <w:lang w:val="es-ES" w:eastAsia="es-ES"/>
        </w:rPr>
        <w:t xml:space="preserve">or tanto, </w:t>
      </w:r>
      <w:r w:rsidRPr="00893744">
        <w:rPr>
          <w:rFonts w:ascii="Palatino Linotype" w:eastAsia="Times New Roman" w:hAnsi="Palatino Linotype" w:cs="Arial"/>
          <w:sz w:val="24"/>
          <w:szCs w:val="24"/>
          <w:lang w:val="es-ES" w:eastAsia="es-ES"/>
        </w:rPr>
        <w:t>son</w:t>
      </w:r>
      <w:r w:rsidRPr="00893744">
        <w:rPr>
          <w:rFonts w:ascii="Palatino Linotype" w:eastAsia="Times New Roman" w:hAnsi="Palatino Linotype" w:cs="Arial"/>
          <w:sz w:val="24"/>
          <w:szCs w:val="24"/>
          <w:lang w:val="es-ES" w:eastAsia="es-ES"/>
        </w:rPr>
        <w:t xml:space="preserve"> oportuno</w:t>
      </w:r>
      <w:r w:rsidRPr="00893744">
        <w:rPr>
          <w:rFonts w:ascii="Palatino Linotype" w:eastAsia="Times New Roman" w:hAnsi="Palatino Linotype" w:cs="Arial"/>
          <w:sz w:val="24"/>
          <w:szCs w:val="24"/>
          <w:lang w:val="es-ES" w:eastAsia="es-ES"/>
        </w:rPr>
        <w:t>s</w:t>
      </w:r>
      <w:r w:rsidRPr="00893744">
        <w:rPr>
          <w:rFonts w:ascii="Palatino Linotype" w:eastAsia="Times New Roman" w:hAnsi="Palatino Linotype" w:cs="Arial"/>
          <w:sz w:val="24"/>
          <w:szCs w:val="24"/>
          <w:lang w:val="es-ES" w:eastAsia="es-ES"/>
        </w:rPr>
        <w:t xml:space="preserve">. </w:t>
      </w:r>
    </w:p>
    <w:p w:rsidR="000D7CB9" w:rsidRPr="00893744" w:rsidRDefault="008A5901" w:rsidP="005B3134">
      <w:pPr>
        <w:spacing w:line="360" w:lineRule="auto"/>
        <w:jc w:val="both"/>
        <w:rPr>
          <w:rFonts w:ascii="Palatino Linotype" w:eastAsia="Times New Roman" w:hAnsi="Palatino Linotype" w:cs="Times New Roman"/>
          <w:sz w:val="8"/>
          <w:szCs w:val="24"/>
          <w:lang w:eastAsia="es-ES"/>
        </w:rPr>
      </w:pPr>
    </w:p>
    <w:p w:rsidR="00C17665" w:rsidRPr="00893744" w:rsidRDefault="008A5901" w:rsidP="00C17665">
      <w:pPr>
        <w:widowControl w:val="0"/>
        <w:tabs>
          <w:tab w:val="left" w:pos="1418"/>
        </w:tabs>
        <w:autoSpaceDE w:val="0"/>
        <w:autoSpaceDN w:val="0"/>
        <w:adjustRightInd w:val="0"/>
        <w:spacing w:before="200" w:after="200" w:line="360" w:lineRule="auto"/>
        <w:jc w:val="both"/>
        <w:rPr>
          <w:rFonts w:ascii="Palatino Linotype" w:hAnsi="Palatino Linotype"/>
          <w:b/>
        </w:rPr>
      </w:pPr>
      <w:r w:rsidRPr="00893744">
        <w:rPr>
          <w:rFonts w:ascii="Palatino Linotype" w:hAnsi="Palatino Linotype"/>
          <w:b/>
          <w:sz w:val="28"/>
        </w:rPr>
        <w:t xml:space="preserve">CUARTO. </w:t>
      </w:r>
      <w:r w:rsidRPr="00893744">
        <w:rPr>
          <w:rFonts w:ascii="Palatino Linotype" w:hAnsi="Palatino Linotype" w:cs="Arial"/>
          <w:b/>
          <w:i/>
          <w:szCs w:val="28"/>
        </w:rPr>
        <w:t>Procedibilidad</w:t>
      </w:r>
      <w:r w:rsidRPr="00893744">
        <w:rPr>
          <w:rFonts w:ascii="Palatino Linotype" w:hAnsi="Palatino Linotype" w:cs="Arial"/>
          <w:b/>
          <w:szCs w:val="28"/>
        </w:rPr>
        <w:t xml:space="preserve">. </w:t>
      </w:r>
      <w:r w:rsidRPr="00893744">
        <w:rPr>
          <w:rFonts w:ascii="Palatino Linotype" w:hAnsi="Palatino Linotype" w:cs="Arial"/>
        </w:rPr>
        <w:t xml:space="preserve">Esta Ponencia considera importante abordar el análisis de los </w:t>
      </w:r>
      <w:r w:rsidRPr="00893744">
        <w:rPr>
          <w:rFonts w:ascii="Palatino Linotype" w:hAnsi="Palatino Linotype" w:cs="Arial"/>
        </w:rPr>
        <w:t>requisitos de procedibilidad de los</w:t>
      </w:r>
      <w:r w:rsidRPr="00893744">
        <w:rPr>
          <w:rFonts w:ascii="Palatino Linotype" w:hAnsi="Palatino Linotype" w:cs="Arial"/>
        </w:rPr>
        <w:t xml:space="preserve"> recurso</w:t>
      </w:r>
      <w:r w:rsidRPr="00893744">
        <w:rPr>
          <w:rFonts w:ascii="Palatino Linotype" w:hAnsi="Palatino Linotype" w:cs="Arial"/>
        </w:rPr>
        <w:t>s</w:t>
      </w:r>
      <w:r w:rsidRPr="00893744">
        <w:rPr>
          <w:rFonts w:ascii="Palatino Linotype" w:hAnsi="Palatino Linotype" w:cs="Arial"/>
        </w:rPr>
        <w:t xml:space="preserve"> de revisión, así que, el artículo 180 de la </w:t>
      </w:r>
      <w:r w:rsidRPr="00893744">
        <w:rPr>
          <w:rFonts w:ascii="Palatino Linotype" w:hAnsi="Palatino Linotype" w:cs="Arial"/>
        </w:rPr>
        <w:t xml:space="preserve">Ley de Transparencia y Acceso a la </w:t>
      </w:r>
      <w:r w:rsidRPr="00893744">
        <w:rPr>
          <w:rFonts w:ascii="Palatino Linotype" w:hAnsi="Palatino Linotype" w:cs="Arial"/>
        </w:rPr>
        <w:t>Información</w:t>
      </w:r>
      <w:r w:rsidRPr="00893744">
        <w:rPr>
          <w:rFonts w:ascii="Palatino Linotype" w:hAnsi="Palatino Linotype" w:cs="Arial"/>
        </w:rPr>
        <w:t xml:space="preserve"> Pública del Estado d</w:t>
      </w:r>
      <w:r w:rsidRPr="00893744">
        <w:rPr>
          <w:rFonts w:ascii="Palatino Linotype" w:hAnsi="Palatino Linotype" w:cs="Arial"/>
        </w:rPr>
        <w:t xml:space="preserve">e México y Municipios, </w:t>
      </w:r>
      <w:r w:rsidRPr="00893744">
        <w:rPr>
          <w:rFonts w:ascii="Palatino Linotype" w:hAnsi="Palatino Linotype" w:cs="Arial"/>
        </w:rPr>
        <w:t>establece lo siguiente:</w:t>
      </w:r>
    </w:p>
    <w:p w:rsidR="00C17665" w:rsidRPr="00893744" w:rsidRDefault="008A5901" w:rsidP="00C17665">
      <w:pPr>
        <w:spacing w:after="0" w:line="276" w:lineRule="auto"/>
        <w:ind w:left="851" w:right="902"/>
        <w:jc w:val="both"/>
        <w:rPr>
          <w:rFonts w:ascii="Palatino Linotype" w:hAnsi="Palatino Linotype"/>
          <w:b/>
          <w:i/>
        </w:rPr>
      </w:pPr>
      <w:r w:rsidRPr="00893744">
        <w:rPr>
          <w:rFonts w:ascii="Palatino Linotype" w:hAnsi="Palatino Linotype"/>
          <w:b/>
          <w:i/>
        </w:rPr>
        <w:t xml:space="preserve">Artículo 180. </w:t>
      </w:r>
      <w:r w:rsidRPr="00893744">
        <w:rPr>
          <w:rFonts w:ascii="Palatino Linotype" w:hAnsi="Palatino Linotype"/>
          <w:i/>
        </w:rPr>
        <w:t xml:space="preserve">El </w:t>
      </w:r>
      <w:r w:rsidRPr="00893744">
        <w:rPr>
          <w:rFonts w:ascii="Palatino Linotype" w:hAnsi="Palatino Linotype" w:cs="Arial"/>
          <w:i/>
        </w:rPr>
        <w:t>recurso</w:t>
      </w:r>
      <w:r w:rsidRPr="00893744">
        <w:rPr>
          <w:rFonts w:ascii="Palatino Linotype" w:hAnsi="Palatino Linotype"/>
          <w:i/>
        </w:rPr>
        <w:t xml:space="preserve"> </w:t>
      </w:r>
      <w:r w:rsidRPr="00893744">
        <w:rPr>
          <w:rFonts w:ascii="Palatino Linotype" w:hAnsi="Palatino Linotype" w:cs="Arial"/>
          <w:i/>
          <w:color w:val="222222"/>
        </w:rPr>
        <w:t>de</w:t>
      </w:r>
      <w:r w:rsidRPr="00893744">
        <w:rPr>
          <w:rFonts w:ascii="Palatino Linotype" w:hAnsi="Palatino Linotype"/>
          <w:i/>
        </w:rPr>
        <w:t xml:space="preserve"> revisión contendrá:</w:t>
      </w:r>
      <w:r w:rsidRPr="00893744">
        <w:rPr>
          <w:rFonts w:ascii="Palatino Linotype" w:hAnsi="Palatino Linotype"/>
          <w:b/>
          <w:i/>
        </w:rPr>
        <w:t xml:space="preserve"> </w:t>
      </w:r>
    </w:p>
    <w:p w:rsidR="00C17665" w:rsidRPr="00893744" w:rsidRDefault="008A5901" w:rsidP="00C17665">
      <w:pPr>
        <w:spacing w:after="0" w:line="276" w:lineRule="auto"/>
        <w:ind w:left="851" w:right="902"/>
        <w:jc w:val="both"/>
        <w:rPr>
          <w:rFonts w:ascii="Palatino Linotype" w:hAnsi="Palatino Linotype"/>
          <w:b/>
          <w:i/>
        </w:rPr>
      </w:pPr>
      <w:r w:rsidRPr="00893744">
        <w:rPr>
          <w:rFonts w:ascii="Palatino Linotype" w:hAnsi="Palatino Linotype"/>
          <w:b/>
          <w:i/>
        </w:rPr>
        <w:t xml:space="preserve">I. </w:t>
      </w:r>
      <w:r w:rsidRPr="00893744">
        <w:rPr>
          <w:rFonts w:ascii="Palatino Linotype" w:hAnsi="Palatino Linotype"/>
          <w:i/>
        </w:rPr>
        <w:t xml:space="preserve">El sujeto obligado ante </w:t>
      </w:r>
      <w:r w:rsidRPr="00893744">
        <w:rPr>
          <w:rFonts w:ascii="Palatino Linotype" w:hAnsi="Palatino Linotype" w:cs="Arial"/>
          <w:i/>
        </w:rPr>
        <w:t>la</w:t>
      </w:r>
      <w:r w:rsidRPr="00893744">
        <w:rPr>
          <w:rFonts w:ascii="Palatino Linotype" w:hAnsi="Palatino Linotype"/>
          <w:i/>
        </w:rPr>
        <w:t xml:space="preserve"> cual </w:t>
      </w:r>
      <w:r w:rsidRPr="00893744">
        <w:rPr>
          <w:rFonts w:ascii="Palatino Linotype" w:hAnsi="Palatino Linotype" w:cs="Arial"/>
          <w:i/>
          <w:color w:val="222222"/>
        </w:rPr>
        <w:t>se</w:t>
      </w:r>
      <w:r w:rsidRPr="00893744">
        <w:rPr>
          <w:rFonts w:ascii="Palatino Linotype" w:hAnsi="Palatino Linotype"/>
          <w:i/>
        </w:rPr>
        <w:t xml:space="preserve"> presentó la solicitud;</w:t>
      </w:r>
      <w:r w:rsidRPr="00893744">
        <w:rPr>
          <w:rFonts w:ascii="Palatino Linotype" w:hAnsi="Palatino Linotype"/>
          <w:b/>
          <w:i/>
        </w:rPr>
        <w:t xml:space="preserve"> </w:t>
      </w:r>
    </w:p>
    <w:p w:rsidR="00C17665" w:rsidRPr="00893744" w:rsidRDefault="008A5901" w:rsidP="00C17665">
      <w:pPr>
        <w:spacing w:after="0" w:line="276" w:lineRule="auto"/>
        <w:ind w:left="851" w:right="902"/>
        <w:jc w:val="both"/>
        <w:rPr>
          <w:rFonts w:ascii="Palatino Linotype" w:hAnsi="Palatino Linotype"/>
          <w:b/>
          <w:i/>
        </w:rPr>
      </w:pPr>
      <w:r w:rsidRPr="00893744">
        <w:rPr>
          <w:rFonts w:ascii="Palatino Linotype" w:hAnsi="Palatino Linotype"/>
          <w:b/>
          <w:i/>
        </w:rPr>
        <w:t xml:space="preserve">II. El nombre del solicitante </w:t>
      </w:r>
      <w:r w:rsidRPr="00893744">
        <w:rPr>
          <w:rFonts w:ascii="Palatino Linotype" w:hAnsi="Palatino Linotype" w:cs="Arial"/>
          <w:b/>
          <w:i/>
          <w:color w:val="222222"/>
        </w:rPr>
        <w:t>que</w:t>
      </w:r>
      <w:r w:rsidRPr="00893744">
        <w:rPr>
          <w:rFonts w:ascii="Palatino Linotype" w:hAnsi="Palatino Linotype"/>
          <w:b/>
          <w:i/>
        </w:rPr>
        <w:t xml:space="preserve"> recurre </w:t>
      </w:r>
      <w:r w:rsidRPr="00893744">
        <w:rPr>
          <w:rFonts w:ascii="Palatino Linotype" w:hAnsi="Palatino Linotype"/>
          <w:i/>
        </w:rPr>
        <w:t xml:space="preserve">o de su representante y, en su caso, del tercero </w:t>
      </w:r>
      <w:r w:rsidRPr="00893744">
        <w:rPr>
          <w:rFonts w:ascii="Palatino Linotype" w:hAnsi="Palatino Linotype"/>
          <w:i/>
        </w:rPr>
        <w:t>interesado, así como la dirección o medio que señale para recibir notificaciones;</w:t>
      </w:r>
      <w:r w:rsidRPr="00893744">
        <w:rPr>
          <w:rFonts w:ascii="Palatino Linotype" w:hAnsi="Palatino Linotype"/>
          <w:b/>
          <w:i/>
        </w:rPr>
        <w:t xml:space="preserve"> </w:t>
      </w:r>
    </w:p>
    <w:p w:rsidR="00C17665" w:rsidRPr="00893744" w:rsidRDefault="008A5901" w:rsidP="00C17665">
      <w:pPr>
        <w:spacing w:after="0" w:line="276" w:lineRule="auto"/>
        <w:ind w:left="851" w:right="902"/>
        <w:jc w:val="both"/>
        <w:rPr>
          <w:rFonts w:ascii="Palatino Linotype" w:hAnsi="Palatino Linotype"/>
          <w:b/>
          <w:i/>
        </w:rPr>
      </w:pPr>
      <w:r w:rsidRPr="00893744">
        <w:rPr>
          <w:rFonts w:ascii="Palatino Linotype" w:hAnsi="Palatino Linotype"/>
          <w:b/>
          <w:i/>
        </w:rPr>
        <w:t xml:space="preserve">III. </w:t>
      </w:r>
      <w:r w:rsidRPr="00893744">
        <w:rPr>
          <w:rFonts w:ascii="Palatino Linotype" w:hAnsi="Palatino Linotype"/>
          <w:i/>
        </w:rPr>
        <w:t xml:space="preserve">El número de folio de </w:t>
      </w:r>
      <w:r w:rsidRPr="00893744">
        <w:rPr>
          <w:rFonts w:ascii="Palatino Linotype" w:hAnsi="Palatino Linotype" w:cs="Arial"/>
          <w:i/>
          <w:color w:val="222222"/>
        </w:rPr>
        <w:t>respuesta</w:t>
      </w:r>
      <w:r w:rsidRPr="00893744">
        <w:rPr>
          <w:rFonts w:ascii="Palatino Linotype" w:hAnsi="Palatino Linotype"/>
          <w:i/>
        </w:rPr>
        <w:t xml:space="preserve"> de la solicitud de acceso; </w:t>
      </w:r>
    </w:p>
    <w:p w:rsidR="00C17665" w:rsidRPr="00893744" w:rsidRDefault="008A5901" w:rsidP="00C17665">
      <w:pPr>
        <w:spacing w:after="0" w:line="276" w:lineRule="auto"/>
        <w:ind w:left="851" w:right="902"/>
        <w:jc w:val="both"/>
        <w:rPr>
          <w:rFonts w:ascii="Palatino Linotype" w:hAnsi="Palatino Linotype"/>
          <w:b/>
          <w:i/>
        </w:rPr>
      </w:pPr>
      <w:r w:rsidRPr="00893744">
        <w:rPr>
          <w:rFonts w:ascii="Palatino Linotype" w:hAnsi="Palatino Linotype"/>
          <w:b/>
          <w:i/>
        </w:rPr>
        <w:t xml:space="preserve">IV. </w:t>
      </w:r>
      <w:r w:rsidRPr="00893744">
        <w:rPr>
          <w:rFonts w:ascii="Palatino Linotype" w:hAnsi="Palatino Linotype"/>
          <w:i/>
        </w:rPr>
        <w:t xml:space="preserve">La fecha en que fue </w:t>
      </w:r>
      <w:r w:rsidRPr="00893744">
        <w:rPr>
          <w:rFonts w:ascii="Palatino Linotype" w:hAnsi="Palatino Linotype" w:cs="Arial"/>
          <w:i/>
          <w:color w:val="222222"/>
        </w:rPr>
        <w:t>notificada</w:t>
      </w:r>
      <w:r w:rsidRPr="00893744">
        <w:rPr>
          <w:rFonts w:ascii="Palatino Linotype" w:hAnsi="Palatino Linotype"/>
          <w:i/>
        </w:rPr>
        <w:t xml:space="preserve"> la respuesta al solicitante o tuvo conocimiento del acto reclamado, o de </w:t>
      </w:r>
      <w:r w:rsidRPr="00893744">
        <w:rPr>
          <w:rFonts w:ascii="Palatino Linotype" w:hAnsi="Palatino Linotype"/>
          <w:i/>
        </w:rPr>
        <w:t>presentación de la solicitud, en caso de falta de respuesta;</w:t>
      </w:r>
      <w:r w:rsidRPr="00893744">
        <w:rPr>
          <w:rFonts w:ascii="Palatino Linotype" w:hAnsi="Palatino Linotype"/>
          <w:b/>
          <w:i/>
        </w:rPr>
        <w:t xml:space="preserve"> </w:t>
      </w:r>
    </w:p>
    <w:p w:rsidR="00C17665" w:rsidRPr="00893744" w:rsidRDefault="008A5901" w:rsidP="00C17665">
      <w:pPr>
        <w:spacing w:after="0" w:line="276" w:lineRule="auto"/>
        <w:ind w:left="851" w:right="902"/>
        <w:jc w:val="both"/>
        <w:rPr>
          <w:rFonts w:ascii="Palatino Linotype" w:hAnsi="Palatino Linotype"/>
          <w:b/>
          <w:i/>
        </w:rPr>
      </w:pPr>
      <w:r w:rsidRPr="00893744">
        <w:rPr>
          <w:rFonts w:ascii="Palatino Linotype" w:hAnsi="Palatino Linotype"/>
          <w:b/>
          <w:i/>
        </w:rPr>
        <w:lastRenderedPageBreak/>
        <w:t xml:space="preserve">V. </w:t>
      </w:r>
      <w:r w:rsidRPr="00893744">
        <w:rPr>
          <w:rFonts w:ascii="Palatino Linotype" w:hAnsi="Palatino Linotype"/>
          <w:i/>
        </w:rPr>
        <w:t xml:space="preserve">El acto que se </w:t>
      </w:r>
      <w:r w:rsidRPr="00893744">
        <w:rPr>
          <w:rFonts w:ascii="Palatino Linotype" w:hAnsi="Palatino Linotype" w:cs="Arial"/>
          <w:i/>
          <w:color w:val="222222"/>
        </w:rPr>
        <w:t>recurre</w:t>
      </w:r>
      <w:r w:rsidRPr="00893744">
        <w:rPr>
          <w:rFonts w:ascii="Palatino Linotype" w:hAnsi="Palatino Linotype"/>
          <w:i/>
        </w:rPr>
        <w:t>;</w:t>
      </w:r>
      <w:r w:rsidRPr="00893744">
        <w:rPr>
          <w:rFonts w:ascii="Palatino Linotype" w:hAnsi="Palatino Linotype"/>
          <w:b/>
          <w:i/>
        </w:rPr>
        <w:t xml:space="preserve"> </w:t>
      </w:r>
    </w:p>
    <w:p w:rsidR="00C17665" w:rsidRPr="00893744" w:rsidRDefault="008A5901" w:rsidP="00C17665">
      <w:pPr>
        <w:spacing w:after="0" w:line="276" w:lineRule="auto"/>
        <w:ind w:left="851" w:right="902"/>
        <w:jc w:val="both"/>
        <w:rPr>
          <w:rFonts w:ascii="Palatino Linotype" w:hAnsi="Palatino Linotype"/>
          <w:b/>
          <w:i/>
        </w:rPr>
      </w:pPr>
      <w:r w:rsidRPr="00893744">
        <w:rPr>
          <w:rFonts w:ascii="Palatino Linotype" w:hAnsi="Palatino Linotype"/>
          <w:b/>
          <w:i/>
        </w:rPr>
        <w:t xml:space="preserve">VI. </w:t>
      </w:r>
      <w:r w:rsidRPr="00893744">
        <w:rPr>
          <w:rFonts w:ascii="Palatino Linotype" w:hAnsi="Palatino Linotype"/>
          <w:i/>
        </w:rPr>
        <w:t xml:space="preserve">Las razones o </w:t>
      </w:r>
      <w:r w:rsidRPr="00893744">
        <w:rPr>
          <w:rFonts w:ascii="Palatino Linotype" w:hAnsi="Palatino Linotype" w:cs="Arial"/>
          <w:i/>
          <w:color w:val="222222"/>
        </w:rPr>
        <w:t>motivos</w:t>
      </w:r>
      <w:r w:rsidRPr="00893744">
        <w:rPr>
          <w:rFonts w:ascii="Palatino Linotype" w:hAnsi="Palatino Linotype"/>
          <w:i/>
        </w:rPr>
        <w:t xml:space="preserve"> de inconformidad;</w:t>
      </w:r>
      <w:r w:rsidRPr="00893744">
        <w:rPr>
          <w:rFonts w:ascii="Palatino Linotype" w:hAnsi="Palatino Linotype"/>
          <w:b/>
          <w:i/>
        </w:rPr>
        <w:t xml:space="preserve"> </w:t>
      </w:r>
    </w:p>
    <w:p w:rsidR="00C17665" w:rsidRPr="00893744" w:rsidRDefault="008A5901" w:rsidP="00C17665">
      <w:pPr>
        <w:spacing w:after="0" w:line="276" w:lineRule="auto"/>
        <w:ind w:left="851" w:right="902"/>
        <w:jc w:val="both"/>
        <w:rPr>
          <w:rFonts w:ascii="Palatino Linotype" w:hAnsi="Palatino Linotype"/>
          <w:b/>
          <w:i/>
        </w:rPr>
      </w:pPr>
      <w:r w:rsidRPr="00893744">
        <w:rPr>
          <w:rFonts w:ascii="Palatino Linotype" w:hAnsi="Palatino Linotype"/>
          <w:b/>
          <w:i/>
        </w:rPr>
        <w:t xml:space="preserve">VII. </w:t>
      </w:r>
      <w:r w:rsidRPr="00893744">
        <w:rPr>
          <w:rFonts w:ascii="Palatino Linotype" w:hAnsi="Palatino Linotype"/>
          <w:i/>
        </w:rPr>
        <w:t>La copia de la respuesta que se impugna y, en su caso, de la notificación correspondiente, en el caso de respuesta d</w:t>
      </w:r>
      <w:r w:rsidRPr="00893744">
        <w:rPr>
          <w:rFonts w:ascii="Palatino Linotype" w:hAnsi="Palatino Linotype"/>
          <w:i/>
        </w:rPr>
        <w:t>e la solicitud; y</w:t>
      </w:r>
      <w:r w:rsidRPr="00893744">
        <w:rPr>
          <w:rFonts w:ascii="Palatino Linotype" w:hAnsi="Palatino Linotype"/>
          <w:b/>
          <w:i/>
        </w:rPr>
        <w:t xml:space="preserve"> </w:t>
      </w:r>
    </w:p>
    <w:p w:rsidR="00C17665" w:rsidRPr="00893744" w:rsidRDefault="008A5901" w:rsidP="00C17665">
      <w:pPr>
        <w:spacing w:after="0" w:line="276" w:lineRule="auto"/>
        <w:ind w:left="851" w:right="902"/>
        <w:jc w:val="both"/>
        <w:rPr>
          <w:rFonts w:ascii="Palatino Linotype" w:hAnsi="Palatino Linotype"/>
          <w:i/>
        </w:rPr>
      </w:pPr>
      <w:r w:rsidRPr="00893744">
        <w:rPr>
          <w:rFonts w:ascii="Palatino Linotype" w:hAnsi="Palatino Linotype"/>
          <w:b/>
          <w:i/>
        </w:rPr>
        <w:t xml:space="preserve">VIII. </w:t>
      </w:r>
      <w:r w:rsidRPr="00893744">
        <w:rPr>
          <w:rFonts w:ascii="Palatino Linotype" w:hAnsi="Palatino Linotype"/>
          <w:i/>
        </w:rPr>
        <w:t xml:space="preserve">Firma del recurrente, en su caso, cuando se presente por escrito, requisito sin el cual se dará trámite al recurso. </w:t>
      </w:r>
    </w:p>
    <w:p w:rsidR="00C17665" w:rsidRPr="00893744" w:rsidRDefault="008A5901" w:rsidP="00C17665">
      <w:pPr>
        <w:spacing w:after="0" w:line="276" w:lineRule="auto"/>
        <w:ind w:left="851" w:right="902"/>
        <w:jc w:val="both"/>
        <w:rPr>
          <w:rFonts w:ascii="Palatino Linotype" w:hAnsi="Palatino Linotype"/>
          <w:i/>
        </w:rPr>
      </w:pPr>
      <w:r w:rsidRPr="00893744">
        <w:rPr>
          <w:rFonts w:ascii="Palatino Linotype" w:hAnsi="Palatino Linotype"/>
          <w:i/>
        </w:rPr>
        <w:t>Adicionalmente, se podrán anexar las pruebas y demás elementos que considere procedentes someter a juicio del Inst</w:t>
      </w:r>
      <w:r w:rsidRPr="00893744">
        <w:rPr>
          <w:rFonts w:ascii="Palatino Linotype" w:hAnsi="Palatino Linotype"/>
          <w:i/>
        </w:rPr>
        <w:t xml:space="preserve">ituto. </w:t>
      </w:r>
    </w:p>
    <w:p w:rsidR="00C17665" w:rsidRPr="00893744" w:rsidRDefault="008A5901" w:rsidP="00C17665">
      <w:pPr>
        <w:spacing w:after="0" w:line="276" w:lineRule="auto"/>
        <w:ind w:left="851" w:right="902"/>
        <w:jc w:val="both"/>
        <w:rPr>
          <w:rFonts w:ascii="Palatino Linotype" w:hAnsi="Palatino Linotype"/>
          <w:i/>
        </w:rPr>
      </w:pPr>
      <w:r w:rsidRPr="00893744">
        <w:rPr>
          <w:rFonts w:ascii="Palatino Linotype" w:hAnsi="Palatino Linotype"/>
          <w:i/>
        </w:rPr>
        <w:t xml:space="preserve">En ningún caso será necesario que el particular ratifique el recurso de revisión interpuesto. </w:t>
      </w:r>
    </w:p>
    <w:p w:rsidR="00C17665" w:rsidRPr="00893744" w:rsidRDefault="008A5901" w:rsidP="00C17665">
      <w:pPr>
        <w:spacing w:after="0" w:line="276" w:lineRule="auto"/>
        <w:ind w:left="851" w:right="902"/>
        <w:jc w:val="both"/>
        <w:rPr>
          <w:rFonts w:ascii="Palatino Linotype" w:hAnsi="Palatino Linotype"/>
          <w:i/>
        </w:rPr>
      </w:pPr>
      <w:r w:rsidRPr="00893744">
        <w:rPr>
          <w:rFonts w:ascii="Palatino Linotype" w:hAnsi="Palatino Linotype"/>
          <w:b/>
          <w:i/>
        </w:rPr>
        <w:t xml:space="preserve">En caso de </w:t>
      </w:r>
      <w:r w:rsidRPr="00893744">
        <w:rPr>
          <w:rFonts w:ascii="Palatino Linotype" w:hAnsi="Palatino Linotype" w:cs="Arial"/>
          <w:b/>
          <w:i/>
          <w:color w:val="222222"/>
        </w:rPr>
        <w:t>que</w:t>
      </w:r>
      <w:r w:rsidRPr="00893744">
        <w:rPr>
          <w:rFonts w:ascii="Palatino Linotype" w:hAnsi="Palatino Linotype"/>
          <w:b/>
          <w:i/>
        </w:rPr>
        <w:t xml:space="preserve"> el recurso se interponga de manera electrónica no será indispensable que contengan los requisitos establecidos en las fracciones II</w:t>
      </w:r>
      <w:r w:rsidRPr="00893744">
        <w:rPr>
          <w:rFonts w:ascii="Palatino Linotype" w:hAnsi="Palatino Linotype"/>
          <w:i/>
        </w:rPr>
        <w:t xml:space="preserve">, IV, VII y VIII. </w:t>
      </w:r>
    </w:p>
    <w:p w:rsidR="00C17665" w:rsidRPr="00893744" w:rsidRDefault="008A5901" w:rsidP="00C17665">
      <w:pPr>
        <w:spacing w:after="0" w:line="276" w:lineRule="auto"/>
        <w:ind w:left="851" w:right="902"/>
        <w:jc w:val="both"/>
        <w:rPr>
          <w:rFonts w:ascii="Palatino Linotype" w:hAnsi="Palatino Linotype"/>
        </w:rPr>
      </w:pPr>
      <w:r w:rsidRPr="00893744">
        <w:rPr>
          <w:rFonts w:ascii="Palatino Linotype" w:hAnsi="Palatino Linotype"/>
        </w:rPr>
        <w:t>(Énfasis añadido)</w:t>
      </w:r>
    </w:p>
    <w:p w:rsidR="00C17665" w:rsidRPr="00893744" w:rsidRDefault="008A5901" w:rsidP="00C17665">
      <w:pPr>
        <w:spacing w:before="100" w:beforeAutospacing="1" w:after="100" w:afterAutospacing="1" w:line="360" w:lineRule="auto"/>
        <w:jc w:val="both"/>
        <w:rPr>
          <w:rFonts w:ascii="Palatino Linotype" w:hAnsi="Palatino Linotype"/>
          <w:sz w:val="24"/>
          <w:szCs w:val="24"/>
        </w:rPr>
      </w:pPr>
      <w:r w:rsidRPr="00893744">
        <w:rPr>
          <w:rFonts w:ascii="Palatino Linotype" w:hAnsi="Palatino Linotype"/>
          <w:sz w:val="24"/>
          <w:szCs w:val="24"/>
        </w:rPr>
        <w:t xml:space="preserve">En principio, de una interpretación del artículo transcrito se observa que los requisitos que </w:t>
      </w:r>
      <w:r w:rsidRPr="00893744">
        <w:rPr>
          <w:rFonts w:ascii="Palatino Linotype" w:hAnsi="Palatino Linotype" w:cs="Arial"/>
          <w:sz w:val="24"/>
          <w:szCs w:val="24"/>
        </w:rPr>
        <w:t>deberán</w:t>
      </w:r>
      <w:r w:rsidRPr="00893744">
        <w:rPr>
          <w:rFonts w:ascii="Palatino Linotype" w:hAnsi="Palatino Linotype"/>
          <w:sz w:val="24"/>
          <w:szCs w:val="24"/>
        </w:rPr>
        <w:t xml:space="preserve"> </w:t>
      </w:r>
      <w:r w:rsidRPr="00893744">
        <w:rPr>
          <w:rFonts w:ascii="Palatino Linotype" w:hAnsi="Palatino Linotype" w:cs="Arial"/>
          <w:sz w:val="24"/>
          <w:szCs w:val="24"/>
        </w:rPr>
        <w:t>contener</w:t>
      </w:r>
      <w:r w:rsidRPr="00893744">
        <w:rPr>
          <w:rFonts w:ascii="Palatino Linotype" w:hAnsi="Palatino Linotype"/>
          <w:sz w:val="24"/>
          <w:szCs w:val="24"/>
        </w:rPr>
        <w:t xml:space="preserve"> los recursos de revisión; sobre el particular, de la revisión de</w:t>
      </w:r>
      <w:r w:rsidRPr="00893744">
        <w:rPr>
          <w:rFonts w:ascii="Palatino Linotype" w:hAnsi="Palatino Linotype"/>
          <w:sz w:val="24"/>
          <w:szCs w:val="24"/>
        </w:rPr>
        <w:t xml:space="preserve"> </w:t>
      </w:r>
      <w:r w:rsidRPr="00893744">
        <w:rPr>
          <w:rFonts w:ascii="Palatino Linotype" w:hAnsi="Palatino Linotype"/>
          <w:sz w:val="24"/>
          <w:szCs w:val="24"/>
        </w:rPr>
        <w:t>l</w:t>
      </w:r>
      <w:r w:rsidRPr="00893744">
        <w:rPr>
          <w:rFonts w:ascii="Palatino Linotype" w:hAnsi="Palatino Linotype"/>
          <w:sz w:val="24"/>
          <w:szCs w:val="24"/>
        </w:rPr>
        <w:t>os</w:t>
      </w:r>
      <w:r w:rsidRPr="00893744">
        <w:rPr>
          <w:rFonts w:ascii="Palatino Linotype" w:hAnsi="Palatino Linotype"/>
          <w:sz w:val="24"/>
          <w:szCs w:val="24"/>
        </w:rPr>
        <w:t xml:space="preserve"> expediente</w:t>
      </w:r>
      <w:r w:rsidRPr="00893744">
        <w:rPr>
          <w:rFonts w:ascii="Palatino Linotype" w:hAnsi="Palatino Linotype"/>
          <w:sz w:val="24"/>
          <w:szCs w:val="24"/>
        </w:rPr>
        <w:t>s</w:t>
      </w:r>
      <w:r w:rsidRPr="00893744">
        <w:rPr>
          <w:rFonts w:ascii="Palatino Linotype" w:hAnsi="Palatino Linotype"/>
          <w:sz w:val="24"/>
          <w:szCs w:val="24"/>
        </w:rPr>
        <w:t xml:space="preserve"> electrónico</w:t>
      </w:r>
      <w:r w:rsidRPr="00893744">
        <w:rPr>
          <w:rFonts w:ascii="Palatino Linotype" w:hAnsi="Palatino Linotype"/>
          <w:sz w:val="24"/>
          <w:szCs w:val="24"/>
        </w:rPr>
        <w:t>s</w:t>
      </w:r>
      <w:r w:rsidRPr="00893744">
        <w:rPr>
          <w:rFonts w:ascii="Palatino Linotype" w:hAnsi="Palatino Linotype"/>
          <w:sz w:val="24"/>
          <w:szCs w:val="24"/>
        </w:rPr>
        <w:t xml:space="preserve"> del </w:t>
      </w:r>
      <w:r w:rsidRPr="00893744">
        <w:rPr>
          <w:rFonts w:ascii="Palatino Linotype" w:hAnsi="Palatino Linotype"/>
          <w:b/>
          <w:sz w:val="24"/>
          <w:szCs w:val="24"/>
        </w:rPr>
        <w:t>SAIMEX</w:t>
      </w:r>
      <w:r w:rsidRPr="00893744">
        <w:rPr>
          <w:rFonts w:ascii="Palatino Linotype" w:hAnsi="Palatino Linotype"/>
          <w:sz w:val="24"/>
          <w:szCs w:val="24"/>
        </w:rPr>
        <w:t xml:space="preserve"> se </w:t>
      </w:r>
      <w:r w:rsidRPr="00893744">
        <w:rPr>
          <w:rFonts w:ascii="Palatino Linotype" w:hAnsi="Palatino Linotype"/>
          <w:sz w:val="24"/>
          <w:szCs w:val="24"/>
        </w:rPr>
        <w:t xml:space="preserve">desprende que la parte solicitante y ahora </w:t>
      </w:r>
      <w:r w:rsidRPr="00893744">
        <w:rPr>
          <w:rFonts w:ascii="Palatino Linotype" w:hAnsi="Palatino Linotype"/>
          <w:b/>
          <w:sz w:val="24"/>
          <w:szCs w:val="24"/>
        </w:rPr>
        <w:t>RECURRENTE</w:t>
      </w:r>
      <w:r w:rsidRPr="00893744">
        <w:rPr>
          <w:rFonts w:ascii="Palatino Linotype" w:hAnsi="Palatino Linotype"/>
          <w:sz w:val="24"/>
          <w:szCs w:val="24"/>
        </w:rPr>
        <w:t>, en ejercicio de su derecho de acceso a la información pública, no proporcionó un nombre completo que lo hiera identificable sino por el contrario refirió un seudónimo; por lo que, no se tiene certeza s</w:t>
      </w:r>
      <w:r w:rsidRPr="00893744">
        <w:rPr>
          <w:rFonts w:ascii="Palatino Linotype" w:hAnsi="Palatino Linotype"/>
          <w:sz w:val="24"/>
          <w:szCs w:val="24"/>
        </w:rPr>
        <w:t xml:space="preserve">obre su identidad, lo que en estricto sentido, provoca que </w:t>
      </w:r>
      <w:r w:rsidRPr="00893744">
        <w:rPr>
          <w:rFonts w:ascii="Palatino Linotype" w:hAnsi="Palatino Linotype" w:cs="Arial"/>
          <w:sz w:val="24"/>
          <w:szCs w:val="24"/>
        </w:rPr>
        <w:t>no</w:t>
      </w:r>
      <w:r w:rsidRPr="00893744">
        <w:rPr>
          <w:rFonts w:ascii="Palatino Linotype" w:hAnsi="Palatino Linotype"/>
          <w:sz w:val="24"/>
          <w:szCs w:val="24"/>
        </w:rPr>
        <w:t xml:space="preserve"> se colmen los requisitos establecidos en el citado artículo 180 de la Ley de Transparencia.</w:t>
      </w:r>
    </w:p>
    <w:p w:rsidR="00C17665" w:rsidRPr="00893744" w:rsidRDefault="008A5901" w:rsidP="00C17665">
      <w:pPr>
        <w:spacing w:before="100" w:beforeAutospacing="1" w:after="100" w:afterAutospacing="1" w:line="360" w:lineRule="auto"/>
        <w:jc w:val="both"/>
        <w:rPr>
          <w:rFonts w:ascii="Palatino Linotype" w:hAnsi="Palatino Linotype" w:cs="Arial"/>
          <w:color w:val="000000"/>
          <w:sz w:val="24"/>
          <w:szCs w:val="24"/>
        </w:rPr>
      </w:pPr>
      <w:r w:rsidRPr="00893744">
        <w:rPr>
          <w:rFonts w:ascii="Palatino Linotype" w:hAnsi="Palatino Linotype"/>
          <w:sz w:val="24"/>
          <w:szCs w:val="24"/>
        </w:rPr>
        <w:t xml:space="preserve">Empero lo anterior, debe destacarse que el artículo 15 de </w:t>
      </w:r>
      <w:r w:rsidRPr="00893744">
        <w:rPr>
          <w:rFonts w:ascii="Palatino Linotype" w:hAnsi="Palatino Linotype" w:cs="Arial"/>
          <w:sz w:val="24"/>
          <w:szCs w:val="24"/>
        </w:rPr>
        <w:t xml:space="preserve">Ley de Transparencia y Acceso a la </w:t>
      </w:r>
      <w:r w:rsidRPr="00893744">
        <w:rPr>
          <w:rFonts w:ascii="Palatino Linotype" w:hAnsi="Palatino Linotype" w:cs="Arial"/>
          <w:sz w:val="24"/>
          <w:szCs w:val="24"/>
        </w:rPr>
        <w:t>Informaci</w:t>
      </w:r>
      <w:r w:rsidRPr="00893744">
        <w:rPr>
          <w:rFonts w:ascii="Palatino Linotype" w:hAnsi="Palatino Linotype" w:cs="Arial"/>
          <w:sz w:val="24"/>
          <w:szCs w:val="24"/>
        </w:rPr>
        <w:t>ón</w:t>
      </w:r>
      <w:r w:rsidRPr="00893744">
        <w:rPr>
          <w:rFonts w:ascii="Palatino Linotype" w:hAnsi="Palatino Linotype" w:cs="Arial"/>
          <w:sz w:val="24"/>
          <w:szCs w:val="24"/>
        </w:rPr>
        <w:t xml:space="preserve"> Pública del Estado de México y Municipios </w:t>
      </w:r>
      <w:r w:rsidRPr="00893744">
        <w:rPr>
          <w:rFonts w:ascii="Palatino Linotype" w:hAnsi="Palatino Linotype" w:cs="Arial"/>
          <w:iCs/>
          <w:sz w:val="24"/>
          <w:szCs w:val="24"/>
        </w:rPr>
        <w:t xml:space="preserve">prevé que, </w:t>
      </w:r>
      <w:r w:rsidRPr="00893744">
        <w:rPr>
          <w:rFonts w:ascii="Palatino Linotype" w:hAnsi="Palatino Linotype"/>
          <w:sz w:val="24"/>
          <w:szCs w:val="24"/>
        </w:rPr>
        <w:t xml:space="preserve">toda persona tendrá acceso a la información </w:t>
      </w:r>
      <w:r w:rsidRPr="00893744">
        <w:rPr>
          <w:rFonts w:ascii="Palatino Linotype" w:hAnsi="Palatino Linotype" w:cs="Arial"/>
          <w:color w:val="000000"/>
          <w:sz w:val="24"/>
          <w:szCs w:val="24"/>
        </w:rPr>
        <w:t xml:space="preserve">sin necesidad de acreditar interés alguno o justificar su utilización, de lo que se infiere que para el </w:t>
      </w:r>
      <w:r w:rsidRPr="00893744">
        <w:rPr>
          <w:rFonts w:ascii="Palatino Linotype" w:hAnsi="Palatino Linotype"/>
          <w:sz w:val="24"/>
          <w:szCs w:val="24"/>
        </w:rPr>
        <w:t>ejercicio</w:t>
      </w:r>
      <w:r w:rsidRPr="00893744">
        <w:rPr>
          <w:rFonts w:ascii="Palatino Linotype" w:hAnsi="Palatino Linotype" w:cs="Arial"/>
          <w:color w:val="000000"/>
          <w:sz w:val="24"/>
          <w:szCs w:val="24"/>
        </w:rPr>
        <w:t xml:space="preserve"> del </w:t>
      </w:r>
      <w:r w:rsidRPr="00893744">
        <w:rPr>
          <w:rFonts w:ascii="Palatino Linotype" w:hAnsi="Palatino Linotype" w:cs="Arial"/>
          <w:color w:val="000000"/>
          <w:sz w:val="24"/>
          <w:szCs w:val="24"/>
        </w:rPr>
        <w:lastRenderedPageBreak/>
        <w:t>derecho de acceso a la información púb</w:t>
      </w:r>
      <w:r w:rsidRPr="00893744">
        <w:rPr>
          <w:rFonts w:ascii="Palatino Linotype" w:hAnsi="Palatino Linotype" w:cs="Arial"/>
          <w:color w:val="000000"/>
          <w:sz w:val="24"/>
          <w:szCs w:val="24"/>
        </w:rPr>
        <w:t xml:space="preserve">lica, </w:t>
      </w:r>
      <w:r w:rsidRPr="00893744">
        <w:rPr>
          <w:rFonts w:ascii="Palatino Linotype" w:hAnsi="Palatino Linotype" w:cs="Arial"/>
          <w:b/>
          <w:color w:val="000000"/>
          <w:sz w:val="24"/>
          <w:szCs w:val="24"/>
        </w:rPr>
        <w:t xml:space="preserve">el nombre no es un requisito </w:t>
      </w:r>
      <w:r w:rsidRPr="00893744">
        <w:rPr>
          <w:rFonts w:ascii="Palatino Linotype" w:hAnsi="Palatino Linotype" w:cs="Arial"/>
          <w:b/>
          <w:i/>
          <w:color w:val="000000"/>
          <w:sz w:val="24"/>
          <w:szCs w:val="24"/>
        </w:rPr>
        <w:t>sine qua non</w:t>
      </w:r>
      <w:r w:rsidRPr="00893744">
        <w:rPr>
          <w:rFonts w:ascii="Palatino Linotype" w:hAnsi="Palatino Linotype" w:cs="Arial"/>
          <w:color w:val="000000"/>
          <w:sz w:val="24"/>
          <w:szCs w:val="24"/>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w:t>
      </w:r>
      <w:r w:rsidRPr="00893744">
        <w:rPr>
          <w:rFonts w:ascii="Palatino Linotype" w:hAnsi="Palatino Linotype" w:cs="Arial"/>
          <w:color w:val="000000"/>
          <w:sz w:val="24"/>
          <w:szCs w:val="24"/>
        </w:rPr>
        <w:t xml:space="preserve"> incompleto o, inclusive un seudónimo.</w:t>
      </w:r>
    </w:p>
    <w:p w:rsidR="00C17665" w:rsidRPr="00893744" w:rsidRDefault="008A5901" w:rsidP="00C17665">
      <w:pPr>
        <w:spacing w:before="100" w:beforeAutospacing="1" w:after="100" w:afterAutospacing="1" w:line="360" w:lineRule="auto"/>
        <w:jc w:val="both"/>
        <w:rPr>
          <w:rFonts w:ascii="Palatino Linotype" w:hAnsi="Palatino Linotype"/>
          <w:sz w:val="24"/>
          <w:szCs w:val="24"/>
        </w:rPr>
      </w:pPr>
      <w:r w:rsidRPr="00893744">
        <w:rPr>
          <w:rFonts w:ascii="Palatino Linotype" w:hAnsi="Palatino Linotype"/>
          <w:sz w:val="24"/>
          <w:szCs w:val="24"/>
        </w:rPr>
        <w:t xml:space="preserve">Correlativo a ello, cabe mencionar que los artículos 6, Apartado A, fracciones I, III, V y VI de la </w:t>
      </w:r>
      <w:r w:rsidRPr="00893744">
        <w:rPr>
          <w:rFonts w:ascii="Palatino Linotype" w:hAnsi="Palatino Linotype" w:cs="Arial"/>
          <w:sz w:val="24"/>
          <w:szCs w:val="24"/>
        </w:rPr>
        <w:t>Constitución</w:t>
      </w:r>
      <w:r w:rsidRPr="00893744">
        <w:rPr>
          <w:rFonts w:ascii="Palatino Linotype" w:hAnsi="Palatino Linotype"/>
          <w:sz w:val="24"/>
          <w:szCs w:val="24"/>
        </w:rPr>
        <w:t xml:space="preserve"> Política de los Estados Unidos Mexicanos y 5 párrafos vigésimo segundo, vigésimo tercero y vigésimo cuar</w:t>
      </w:r>
      <w:r w:rsidRPr="00893744">
        <w:rPr>
          <w:rFonts w:ascii="Palatino Linotype" w:hAnsi="Palatino Linotype"/>
          <w:sz w:val="24"/>
          <w:szCs w:val="24"/>
        </w:rPr>
        <w:t>to fracciones I y III de la Constitución Política del Estado Libre y Soberano de México, garantizan el ejercicio del derecho de acceso a la información pública, toda vez que disponen que toda persona sin necesidad de acreditar interés alguno o justificar s</w:t>
      </w:r>
      <w:r w:rsidRPr="00893744">
        <w:rPr>
          <w:rFonts w:ascii="Palatino Linotype" w:hAnsi="Palatino Linotype"/>
          <w:sz w:val="24"/>
          <w:szCs w:val="24"/>
        </w:rPr>
        <w:t>u utilización, tendrá acceso gratuito a la información pública; preceptos cuyo texto y sentido literal es el siguiente:</w:t>
      </w:r>
    </w:p>
    <w:p w:rsidR="00C17665" w:rsidRPr="00893744" w:rsidRDefault="008A5901" w:rsidP="00C17665">
      <w:pPr>
        <w:spacing w:after="0" w:line="276" w:lineRule="auto"/>
        <w:ind w:left="851" w:right="902"/>
        <w:jc w:val="center"/>
        <w:rPr>
          <w:rFonts w:ascii="Palatino Linotype" w:hAnsi="Palatino Linotype" w:cs="Arial"/>
          <w:b/>
          <w:i/>
        </w:rPr>
      </w:pPr>
      <w:r w:rsidRPr="00893744">
        <w:rPr>
          <w:rFonts w:ascii="Palatino Linotype" w:hAnsi="Palatino Linotype" w:cs="Arial"/>
          <w:b/>
          <w:i/>
        </w:rPr>
        <w:t>Constitución Política de los Estados Unidos Mexicanos</w:t>
      </w:r>
    </w:p>
    <w:p w:rsidR="00C17665" w:rsidRPr="00893744" w:rsidRDefault="008A5901" w:rsidP="00C17665">
      <w:pPr>
        <w:spacing w:after="0" w:line="276" w:lineRule="auto"/>
        <w:ind w:left="851" w:right="902"/>
        <w:jc w:val="both"/>
        <w:rPr>
          <w:rFonts w:ascii="Palatino Linotype" w:hAnsi="Palatino Linotype" w:cs="Arial"/>
          <w:i/>
        </w:rPr>
      </w:pPr>
      <w:r w:rsidRPr="00893744">
        <w:rPr>
          <w:rFonts w:ascii="Palatino Linotype" w:hAnsi="Palatino Linotype" w:cs="Arial"/>
          <w:i/>
        </w:rPr>
        <w:t>“</w:t>
      </w:r>
      <w:r w:rsidRPr="00893744">
        <w:rPr>
          <w:rFonts w:ascii="Palatino Linotype" w:hAnsi="Palatino Linotype" w:cs="Arial"/>
          <w:b/>
          <w:i/>
        </w:rPr>
        <w:t>Artículo 6o.</w:t>
      </w:r>
      <w:r w:rsidRPr="00893744">
        <w:rPr>
          <w:rFonts w:ascii="Palatino Linotype" w:hAnsi="Palatino Linotype" w:cs="Arial"/>
          <w:i/>
        </w:rPr>
        <w:t xml:space="preserve"> La manifestación de las ideas no será objeto de ninguna inquisición </w:t>
      </w:r>
      <w:r w:rsidRPr="00893744">
        <w:rPr>
          <w:rFonts w:ascii="Palatino Linotype" w:hAnsi="Palatino Linotype" w:cs="Arial"/>
          <w:i/>
        </w:rPr>
        <w:t xml:space="preserve">judicial o administrativa, sino en el caso de que ataque a la moral, la vida privada o los derechos de terceros, provoque algún delito, o perturbe el orden público; el derecho de réplica será ejercido en los términos dispuestos por la ley. </w:t>
      </w:r>
      <w:r w:rsidRPr="00893744">
        <w:rPr>
          <w:rFonts w:ascii="Palatino Linotype" w:hAnsi="Palatino Linotype" w:cs="Arial"/>
          <w:b/>
          <w:i/>
        </w:rPr>
        <w:t xml:space="preserve">El derecho a la </w:t>
      </w:r>
      <w:r w:rsidRPr="00893744">
        <w:rPr>
          <w:rFonts w:ascii="Palatino Linotype" w:hAnsi="Palatino Linotype" w:cs="Arial"/>
          <w:b/>
          <w:i/>
        </w:rPr>
        <w:t>información será garantizado por el Estado.</w:t>
      </w:r>
      <w:r w:rsidRPr="00893744">
        <w:rPr>
          <w:rFonts w:ascii="Palatino Linotype" w:hAnsi="Palatino Linotype" w:cs="Arial"/>
          <w:i/>
        </w:rPr>
        <w:t xml:space="preserve"> </w:t>
      </w:r>
    </w:p>
    <w:p w:rsidR="00C17665" w:rsidRPr="00893744" w:rsidRDefault="008A5901" w:rsidP="00C17665">
      <w:pPr>
        <w:spacing w:after="0" w:line="276" w:lineRule="auto"/>
        <w:ind w:left="851" w:right="902"/>
        <w:jc w:val="both"/>
        <w:rPr>
          <w:rFonts w:ascii="Palatino Linotype" w:hAnsi="Palatino Linotype" w:cs="Arial"/>
          <w:i/>
        </w:rPr>
      </w:pPr>
      <w:r w:rsidRPr="00893744">
        <w:rPr>
          <w:rFonts w:ascii="Palatino Linotype" w:hAnsi="Palatino Linotype" w:cs="Arial"/>
          <w:b/>
          <w:i/>
        </w:rPr>
        <w:t xml:space="preserve">Toda persona tiene </w:t>
      </w:r>
      <w:r w:rsidRPr="00893744">
        <w:rPr>
          <w:rFonts w:ascii="Palatino Linotype" w:hAnsi="Palatino Linotype"/>
          <w:b/>
          <w:i/>
        </w:rPr>
        <w:t>derecho</w:t>
      </w:r>
      <w:r w:rsidRPr="00893744">
        <w:rPr>
          <w:rFonts w:ascii="Palatino Linotype" w:hAnsi="Palatino Linotype" w:cs="Arial"/>
          <w:b/>
          <w:i/>
        </w:rPr>
        <w:t xml:space="preserve"> al libre acceso a información plural y oportuna, así como a buscar, recibir y difundir información e ideas de toda índole por cualquier medio de expresión</w:t>
      </w:r>
      <w:r w:rsidRPr="00893744">
        <w:rPr>
          <w:rFonts w:ascii="Palatino Linotype" w:hAnsi="Palatino Linotype" w:cs="Arial"/>
          <w:i/>
        </w:rPr>
        <w:t>.</w:t>
      </w:r>
    </w:p>
    <w:p w:rsidR="00C17665" w:rsidRPr="00893744" w:rsidRDefault="008A5901" w:rsidP="00C17665">
      <w:pPr>
        <w:spacing w:after="0" w:line="276" w:lineRule="auto"/>
        <w:ind w:left="851" w:right="902"/>
        <w:jc w:val="both"/>
        <w:rPr>
          <w:rFonts w:ascii="Palatino Linotype" w:hAnsi="Palatino Linotype" w:cs="Arial"/>
          <w:i/>
        </w:rPr>
      </w:pPr>
      <w:r w:rsidRPr="00893744">
        <w:rPr>
          <w:rFonts w:ascii="Palatino Linotype" w:hAnsi="Palatino Linotype" w:cs="Arial"/>
          <w:i/>
        </w:rPr>
        <w:t xml:space="preserve">Para efectos de lo </w:t>
      </w:r>
      <w:r w:rsidRPr="00893744">
        <w:rPr>
          <w:rFonts w:ascii="Palatino Linotype" w:hAnsi="Palatino Linotype"/>
          <w:i/>
        </w:rPr>
        <w:t>dispuesto</w:t>
      </w:r>
      <w:r w:rsidRPr="00893744">
        <w:rPr>
          <w:rFonts w:ascii="Palatino Linotype" w:hAnsi="Palatino Linotype" w:cs="Arial"/>
          <w:i/>
        </w:rPr>
        <w:t xml:space="preserve"> en el presente artículo se observará lo siguiente:</w:t>
      </w:r>
    </w:p>
    <w:p w:rsidR="00C17665" w:rsidRPr="00893744" w:rsidRDefault="008A5901" w:rsidP="00C17665">
      <w:pPr>
        <w:spacing w:after="0" w:line="276" w:lineRule="auto"/>
        <w:ind w:left="851" w:right="902"/>
        <w:jc w:val="both"/>
        <w:rPr>
          <w:rFonts w:ascii="Palatino Linotype" w:hAnsi="Palatino Linotype" w:cs="Arial"/>
          <w:i/>
        </w:rPr>
      </w:pPr>
      <w:r w:rsidRPr="00893744">
        <w:rPr>
          <w:rFonts w:ascii="Palatino Linotype" w:hAnsi="Palatino Linotype" w:cs="Arial"/>
          <w:b/>
          <w:i/>
        </w:rPr>
        <w:t>A.</w:t>
      </w:r>
      <w:r w:rsidRPr="00893744">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w:t>
      </w:r>
      <w:r w:rsidRPr="00893744">
        <w:rPr>
          <w:rFonts w:ascii="Palatino Linotype" w:hAnsi="Palatino Linotype" w:cs="Arial"/>
          <w:i/>
        </w:rPr>
        <w:t>s:</w:t>
      </w:r>
    </w:p>
    <w:p w:rsidR="00C17665" w:rsidRPr="00893744" w:rsidRDefault="008A5901" w:rsidP="00C17665">
      <w:pPr>
        <w:spacing w:after="0" w:line="276" w:lineRule="auto"/>
        <w:ind w:left="851" w:right="902"/>
        <w:jc w:val="both"/>
        <w:rPr>
          <w:rFonts w:ascii="Palatino Linotype" w:hAnsi="Palatino Linotype" w:cs="Arial"/>
          <w:b/>
          <w:i/>
        </w:rPr>
      </w:pPr>
      <w:r w:rsidRPr="00893744">
        <w:rPr>
          <w:rFonts w:ascii="Palatino Linotype" w:hAnsi="Palatino Linotype" w:cs="Arial"/>
          <w:b/>
          <w:i/>
        </w:rPr>
        <w:lastRenderedPageBreak/>
        <w:t>I. Toda la información en posesión de cualquier autoridad, entidad, órgano y organismo de los Poderes Ejecutivo, Legislativo y Judicial, órganos autónomos, partidos políticos, fideicomisos y fondos públicos, así como de cualquier persona física, moral o</w:t>
      </w:r>
      <w:r w:rsidRPr="00893744">
        <w:rPr>
          <w:rFonts w:ascii="Palatino Linotype" w:hAnsi="Palatino Linotype" w:cs="Arial"/>
          <w:b/>
          <w:i/>
        </w:rPr>
        <w:t xml:space="preserve"> sindicato que reciba y ejerza recursos públicos o realice actos de autoridad en el ámbito federal, estatal y municipal, es pública y sólo podrá ser reservada temporalmente por razones de interés público y seguridad nacional, en los términos que fijen las </w:t>
      </w:r>
      <w:r w:rsidRPr="00893744">
        <w:rPr>
          <w:rFonts w:ascii="Palatino Linotype" w:hAnsi="Palatino Linotype" w:cs="Arial"/>
          <w:b/>
          <w:i/>
        </w:rPr>
        <w:t>leyes. En la interpretación de este derecho deberá prevalecer el principio de máxima publicidad. Los sujetos obligados deberán documentar todo acto que derive del ejercicio de sus facultades, competencias o funciones, la ley determinará los supuestos espec</w:t>
      </w:r>
      <w:r w:rsidRPr="00893744">
        <w:rPr>
          <w:rFonts w:ascii="Palatino Linotype" w:hAnsi="Palatino Linotype" w:cs="Arial"/>
          <w:b/>
          <w:i/>
        </w:rPr>
        <w:t>íficos bajo los cuales procederá la declaración de inexistencia de la información.</w:t>
      </w:r>
    </w:p>
    <w:p w:rsidR="00C17665" w:rsidRPr="00893744" w:rsidRDefault="008A5901" w:rsidP="00C17665">
      <w:pPr>
        <w:spacing w:after="0" w:line="276" w:lineRule="auto"/>
        <w:ind w:left="851" w:right="902"/>
        <w:jc w:val="both"/>
        <w:rPr>
          <w:rFonts w:ascii="Palatino Linotype" w:hAnsi="Palatino Linotype" w:cs="Arial"/>
          <w:i/>
        </w:rPr>
      </w:pPr>
      <w:r w:rsidRPr="00893744">
        <w:rPr>
          <w:rFonts w:ascii="Palatino Linotype" w:hAnsi="Palatino Linotype" w:cs="Arial"/>
          <w:i/>
        </w:rPr>
        <w:t>…</w:t>
      </w:r>
    </w:p>
    <w:p w:rsidR="00C17665" w:rsidRPr="00893744" w:rsidRDefault="008A5901" w:rsidP="00C17665">
      <w:pPr>
        <w:spacing w:after="0" w:line="276" w:lineRule="auto"/>
        <w:ind w:left="851" w:right="902"/>
        <w:jc w:val="both"/>
        <w:rPr>
          <w:rFonts w:ascii="Palatino Linotype" w:hAnsi="Palatino Linotype" w:cs="Arial"/>
          <w:b/>
          <w:i/>
        </w:rPr>
      </w:pPr>
      <w:r w:rsidRPr="00893744">
        <w:rPr>
          <w:rFonts w:ascii="Palatino Linotype" w:hAnsi="Palatino Linotype" w:cs="Arial"/>
          <w:b/>
          <w:i/>
        </w:rPr>
        <w:t xml:space="preserve">III. Toda persona, sin necesidad de acreditar interés alguno o justificar su utilización, tendrá acceso gratuito a la información pública, a sus datos personales o a la </w:t>
      </w:r>
      <w:r w:rsidRPr="00893744">
        <w:rPr>
          <w:rFonts w:ascii="Palatino Linotype" w:hAnsi="Palatino Linotype" w:cs="Arial"/>
          <w:b/>
          <w:i/>
        </w:rPr>
        <w:t>rectificación de éstos.</w:t>
      </w:r>
    </w:p>
    <w:p w:rsidR="00C17665" w:rsidRPr="00893744" w:rsidRDefault="008A5901" w:rsidP="00C17665">
      <w:pPr>
        <w:spacing w:after="0" w:line="276" w:lineRule="auto"/>
        <w:ind w:left="851" w:right="902"/>
        <w:jc w:val="both"/>
        <w:rPr>
          <w:rFonts w:ascii="Palatino Linotype" w:hAnsi="Palatino Linotype" w:cs="Arial"/>
          <w:i/>
        </w:rPr>
      </w:pPr>
      <w:r w:rsidRPr="00893744">
        <w:rPr>
          <w:rFonts w:ascii="Palatino Linotype" w:hAnsi="Palatino Linotype" w:cs="Arial"/>
          <w:i/>
        </w:rPr>
        <w:t>…</w:t>
      </w:r>
    </w:p>
    <w:p w:rsidR="00C17665" w:rsidRPr="00893744" w:rsidRDefault="008A5901" w:rsidP="00C17665">
      <w:pPr>
        <w:spacing w:after="0" w:line="276" w:lineRule="auto"/>
        <w:ind w:left="851" w:right="902"/>
        <w:jc w:val="both"/>
        <w:rPr>
          <w:rFonts w:ascii="Palatino Linotype" w:hAnsi="Palatino Linotype" w:cs="Arial"/>
          <w:b/>
          <w:i/>
        </w:rPr>
      </w:pPr>
      <w:r w:rsidRPr="00893744">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w:t>
      </w:r>
      <w:r w:rsidRPr="00893744">
        <w:rPr>
          <w:rFonts w:ascii="Palatino Linotype" w:hAnsi="Palatino Linotype" w:cs="Arial"/>
          <w:b/>
          <w:i/>
        </w:rPr>
        <w:t>rsos públicos y los indicadores que permitan rendir cuenta del cumplimiento de sus objetivos y de los resultados obtenidos.</w:t>
      </w:r>
    </w:p>
    <w:p w:rsidR="00C17665" w:rsidRPr="00893744" w:rsidRDefault="008A5901" w:rsidP="00C17665">
      <w:pPr>
        <w:spacing w:after="0" w:line="276" w:lineRule="auto"/>
        <w:ind w:left="851" w:right="902"/>
        <w:jc w:val="both"/>
        <w:rPr>
          <w:rFonts w:ascii="Palatino Linotype" w:hAnsi="Palatino Linotype" w:cs="Arial"/>
          <w:b/>
          <w:i/>
        </w:rPr>
      </w:pPr>
      <w:r w:rsidRPr="00893744">
        <w:rPr>
          <w:rFonts w:ascii="Palatino Linotype" w:hAnsi="Palatino Linotype" w:cs="Arial"/>
          <w:b/>
          <w:i/>
        </w:rPr>
        <w:t>VI. Las leyes determinarán la manera en que los sujetos obligados deberán hacer pública la información relativa a los recursos públi</w:t>
      </w:r>
      <w:r w:rsidRPr="00893744">
        <w:rPr>
          <w:rFonts w:ascii="Palatino Linotype" w:hAnsi="Palatino Linotype" w:cs="Arial"/>
          <w:b/>
          <w:i/>
        </w:rPr>
        <w:t>cos que entreguen a personas físicas o morales</w:t>
      </w:r>
      <w:r w:rsidRPr="00893744">
        <w:rPr>
          <w:rFonts w:ascii="Palatino Linotype" w:hAnsi="Palatino Linotype" w:cs="Arial"/>
          <w:i/>
        </w:rPr>
        <w:t>.”</w:t>
      </w:r>
    </w:p>
    <w:p w:rsidR="00C17665" w:rsidRPr="00893744" w:rsidRDefault="008A5901" w:rsidP="00C17665">
      <w:pPr>
        <w:spacing w:after="0" w:line="276" w:lineRule="auto"/>
        <w:ind w:left="851" w:right="902"/>
        <w:jc w:val="both"/>
        <w:rPr>
          <w:rFonts w:ascii="Palatino Linotype" w:hAnsi="Palatino Linotype" w:cs="Arial"/>
          <w:i/>
        </w:rPr>
      </w:pPr>
      <w:r w:rsidRPr="00893744">
        <w:rPr>
          <w:rFonts w:ascii="Palatino Linotype" w:hAnsi="Palatino Linotype" w:cs="Arial"/>
          <w:i/>
        </w:rPr>
        <w:t>…</w:t>
      </w:r>
    </w:p>
    <w:p w:rsidR="00C17665" w:rsidRPr="00893744" w:rsidRDefault="008A5901" w:rsidP="00C17665">
      <w:pPr>
        <w:spacing w:after="0" w:line="276" w:lineRule="auto"/>
        <w:ind w:left="851" w:right="902"/>
        <w:jc w:val="both"/>
        <w:rPr>
          <w:rFonts w:ascii="Palatino Linotype" w:hAnsi="Palatino Linotype" w:cs="Arial"/>
          <w:b/>
          <w:i/>
        </w:rPr>
      </w:pPr>
      <w:r w:rsidRPr="00893744">
        <w:rPr>
          <w:rFonts w:ascii="Palatino Linotype" w:hAnsi="Palatino Linotype" w:cs="Arial"/>
          <w:b/>
          <w:i/>
        </w:rPr>
        <w:t>La ley establecerá aquella información que se considere reservada o confidencial.</w:t>
      </w:r>
    </w:p>
    <w:p w:rsidR="00C17665" w:rsidRPr="00893744" w:rsidRDefault="008A5901" w:rsidP="00C17665">
      <w:pPr>
        <w:spacing w:after="0" w:line="276" w:lineRule="auto"/>
        <w:ind w:left="851" w:right="902"/>
        <w:jc w:val="center"/>
        <w:rPr>
          <w:rFonts w:ascii="Palatino Linotype" w:hAnsi="Palatino Linotype" w:cs="Arial"/>
          <w:b/>
          <w:i/>
        </w:rPr>
      </w:pPr>
      <w:r w:rsidRPr="00893744">
        <w:rPr>
          <w:rFonts w:ascii="Palatino Linotype" w:hAnsi="Palatino Linotype" w:cs="Arial"/>
          <w:b/>
          <w:i/>
        </w:rPr>
        <w:t>Constitución Política del Estado Libre y Soberano de México</w:t>
      </w:r>
    </w:p>
    <w:p w:rsidR="00C17665" w:rsidRPr="00893744" w:rsidRDefault="008A5901" w:rsidP="00C17665">
      <w:pPr>
        <w:spacing w:after="0" w:line="276" w:lineRule="auto"/>
        <w:ind w:left="851" w:right="902"/>
        <w:jc w:val="both"/>
        <w:rPr>
          <w:rFonts w:ascii="Palatino Linotype" w:hAnsi="Palatino Linotype" w:cs="Arial"/>
          <w:i/>
        </w:rPr>
      </w:pPr>
      <w:r w:rsidRPr="00893744">
        <w:rPr>
          <w:rFonts w:ascii="Palatino Linotype" w:hAnsi="Palatino Linotype" w:cs="Arial"/>
          <w:i/>
        </w:rPr>
        <w:t>“</w:t>
      </w:r>
      <w:r w:rsidRPr="00893744">
        <w:rPr>
          <w:rFonts w:ascii="Palatino Linotype" w:hAnsi="Palatino Linotype" w:cs="Arial"/>
          <w:b/>
          <w:i/>
        </w:rPr>
        <w:t xml:space="preserve">Artículo 5. </w:t>
      </w:r>
      <w:r w:rsidRPr="00893744">
        <w:rPr>
          <w:rFonts w:ascii="Palatino Linotype" w:hAnsi="Palatino Linotype" w:cs="Arial"/>
          <w:i/>
        </w:rPr>
        <w:t xml:space="preserve">… </w:t>
      </w:r>
    </w:p>
    <w:p w:rsidR="00C17665" w:rsidRPr="00893744" w:rsidRDefault="008A5901" w:rsidP="00C17665">
      <w:pPr>
        <w:spacing w:after="0" w:line="276" w:lineRule="auto"/>
        <w:ind w:left="851" w:right="902"/>
        <w:jc w:val="both"/>
        <w:rPr>
          <w:rFonts w:ascii="Palatino Linotype" w:hAnsi="Palatino Linotype"/>
          <w:i/>
        </w:rPr>
      </w:pPr>
      <w:r w:rsidRPr="00893744">
        <w:rPr>
          <w:rFonts w:ascii="Palatino Linotype" w:hAnsi="Palatino Linotype"/>
          <w:i/>
        </w:rPr>
        <w:t>…</w:t>
      </w:r>
    </w:p>
    <w:p w:rsidR="00C17665" w:rsidRPr="00893744" w:rsidRDefault="008A5901" w:rsidP="00C17665">
      <w:pPr>
        <w:spacing w:after="0" w:line="276" w:lineRule="auto"/>
        <w:ind w:left="851" w:right="902"/>
        <w:jc w:val="both"/>
        <w:rPr>
          <w:rFonts w:ascii="Palatino Linotype" w:hAnsi="Palatino Linotype"/>
          <w:i/>
        </w:rPr>
      </w:pPr>
      <w:r w:rsidRPr="00893744">
        <w:rPr>
          <w:rFonts w:ascii="Palatino Linotype" w:hAnsi="Palatino Linotype"/>
          <w:b/>
          <w:i/>
        </w:rPr>
        <w:lastRenderedPageBreak/>
        <w:t xml:space="preserve">El derecho a la información será garantizado </w:t>
      </w:r>
      <w:r w:rsidRPr="00893744">
        <w:rPr>
          <w:rFonts w:ascii="Palatino Linotype" w:hAnsi="Palatino Linotype"/>
          <w:b/>
          <w:i/>
        </w:rPr>
        <w:t>por el Estado</w:t>
      </w:r>
      <w:r w:rsidRPr="00893744">
        <w:rPr>
          <w:rFonts w:ascii="Palatino Linotype" w:hAnsi="Palatino Linotype"/>
          <w:i/>
        </w:rPr>
        <w:t>. La ley establecerá las previsiones que permitan asegurar la protección, el respeto y la difusión de este derecho.</w:t>
      </w:r>
    </w:p>
    <w:p w:rsidR="00C17665" w:rsidRPr="00893744" w:rsidRDefault="008A5901" w:rsidP="00C17665">
      <w:pPr>
        <w:spacing w:after="0" w:line="276" w:lineRule="auto"/>
        <w:ind w:left="851" w:right="902"/>
        <w:jc w:val="both"/>
        <w:rPr>
          <w:rFonts w:ascii="Palatino Linotype" w:hAnsi="Palatino Linotype"/>
          <w:i/>
        </w:rPr>
      </w:pPr>
      <w:r w:rsidRPr="00893744">
        <w:rPr>
          <w:rFonts w:ascii="Palatino Linotype" w:hAnsi="Palatino Linotype"/>
          <w:i/>
        </w:rPr>
        <w:t>Para garantizar el ejercicio del derecho de transparencia, acceso a la información pública y protección de datos personales, lo</w:t>
      </w:r>
      <w:r w:rsidRPr="00893744">
        <w:rPr>
          <w:rFonts w:ascii="Palatino Linotype" w:hAnsi="Palatino Linotype"/>
          <w:i/>
        </w:rPr>
        <w:t>s poderes públicos y los organismos autónomos, transparentarán sus acciones, en términos de las disposiciones aplicables, la información será oportuna, clara, veraz y de fácil acceso.</w:t>
      </w:r>
    </w:p>
    <w:p w:rsidR="00C17665" w:rsidRPr="00893744" w:rsidRDefault="008A5901" w:rsidP="00C17665">
      <w:pPr>
        <w:spacing w:after="0" w:line="276" w:lineRule="auto"/>
        <w:ind w:left="851" w:right="902"/>
        <w:jc w:val="both"/>
        <w:rPr>
          <w:rFonts w:ascii="Palatino Linotype" w:hAnsi="Palatino Linotype"/>
          <w:i/>
        </w:rPr>
      </w:pPr>
      <w:r w:rsidRPr="00893744">
        <w:rPr>
          <w:rFonts w:ascii="Palatino Linotype" w:hAnsi="Palatino Linotype"/>
          <w:i/>
        </w:rPr>
        <w:t>Este derecho se regirá por los principios y bases siguientes:</w:t>
      </w:r>
    </w:p>
    <w:p w:rsidR="00C17665" w:rsidRPr="00893744" w:rsidRDefault="008A5901" w:rsidP="00C17665">
      <w:pPr>
        <w:spacing w:after="0" w:line="276" w:lineRule="auto"/>
        <w:ind w:left="851" w:right="902"/>
        <w:jc w:val="both"/>
        <w:rPr>
          <w:rFonts w:ascii="Palatino Linotype" w:hAnsi="Palatino Linotype"/>
          <w:i/>
        </w:rPr>
      </w:pPr>
      <w:r w:rsidRPr="00893744">
        <w:rPr>
          <w:rFonts w:ascii="Palatino Linotype" w:hAnsi="Palatino Linotype"/>
          <w:b/>
          <w:i/>
        </w:rPr>
        <w:t>I. Toda la</w:t>
      </w:r>
      <w:r w:rsidRPr="00893744">
        <w:rPr>
          <w:rFonts w:ascii="Palatino Linotype" w:hAnsi="Palatino Linotype"/>
          <w:b/>
          <w:i/>
        </w:rPr>
        <w:t xml:space="preserve"> información en posesión de cualquier autoridad, entidad, órgano y organismos de los Poderes Ejecutivo, Legislativo y Judicial, órganos autónomos, partidos políticos, fideicomisos y fondos públicos estatales y municipales,</w:t>
      </w:r>
      <w:r w:rsidRPr="00893744">
        <w:rPr>
          <w:rFonts w:ascii="Palatino Linotype" w:hAnsi="Palatino Linotype"/>
          <w:i/>
        </w:rPr>
        <w:t xml:space="preserve"> así como del gobierno y de la adm</w:t>
      </w:r>
      <w:r w:rsidRPr="00893744">
        <w:rPr>
          <w:rFonts w:ascii="Palatino Linotype" w:hAnsi="Palatino Linotype"/>
          <w:i/>
        </w:rPr>
        <w:t>inistración pública municipal y sus organismos descentralizados, asimismo de cualquier persona física, jurídica colectiva o sindicato que reciba y ejerza recursos públicos o realice actos de autoridad en el ámbito estatal y municipal, es pública y sólo pod</w:t>
      </w:r>
      <w:r w:rsidRPr="00893744">
        <w:rPr>
          <w:rFonts w:ascii="Palatino Linotype" w:hAnsi="Palatino Linotype"/>
          <w:i/>
        </w:rPr>
        <w:t>rá ser reservada temporalmente por razones previstas en la Constitución Política de los Estados Unidos Mexicanos de interés público y seguridad, en los términos que fijen las leyes. En la interpretación de este derecho deberá prevalecer el principio de máx</w:t>
      </w:r>
      <w:r w:rsidRPr="00893744">
        <w:rPr>
          <w:rFonts w:ascii="Palatino Linotype" w:hAnsi="Palatino Linotype"/>
          <w:i/>
        </w:rPr>
        <w:t xml:space="preserve">ima publicidad. Los sujetos obligados deberán documentar todo acto que derive del ejercicio de sus facultades, competencias o funciones, la ley </w:t>
      </w:r>
      <w:r w:rsidRPr="00893744">
        <w:rPr>
          <w:rFonts w:ascii="Palatino Linotype" w:hAnsi="Palatino Linotype" w:cs="Arial"/>
          <w:i/>
        </w:rPr>
        <w:t>determinará</w:t>
      </w:r>
      <w:r w:rsidRPr="00893744">
        <w:rPr>
          <w:rFonts w:ascii="Palatino Linotype" w:hAnsi="Palatino Linotype"/>
          <w:i/>
        </w:rPr>
        <w:t xml:space="preserve"> los supuestos específicos bajo los cuales procederá la declaración de inexistencia de la información</w:t>
      </w:r>
      <w:r w:rsidRPr="00893744">
        <w:rPr>
          <w:rFonts w:ascii="Palatino Linotype" w:hAnsi="Palatino Linotype"/>
          <w:i/>
        </w:rPr>
        <w:t>.</w:t>
      </w:r>
    </w:p>
    <w:p w:rsidR="00C17665" w:rsidRPr="00893744" w:rsidRDefault="008A5901" w:rsidP="00C17665">
      <w:pPr>
        <w:spacing w:after="0" w:line="276" w:lineRule="auto"/>
        <w:ind w:left="851" w:right="902"/>
        <w:jc w:val="both"/>
        <w:rPr>
          <w:rFonts w:ascii="Palatino Linotype" w:hAnsi="Palatino Linotype"/>
          <w:i/>
        </w:rPr>
      </w:pPr>
      <w:r w:rsidRPr="00893744">
        <w:rPr>
          <w:rFonts w:ascii="Palatino Linotype" w:hAnsi="Palatino Linotype"/>
          <w:i/>
        </w:rPr>
        <w:t>…</w:t>
      </w:r>
    </w:p>
    <w:p w:rsidR="00C17665" w:rsidRPr="00893744" w:rsidRDefault="008A5901" w:rsidP="00C17665">
      <w:pPr>
        <w:spacing w:after="0" w:line="276" w:lineRule="auto"/>
        <w:ind w:left="851" w:right="902"/>
        <w:jc w:val="both"/>
        <w:rPr>
          <w:rFonts w:ascii="Palatino Linotype" w:hAnsi="Palatino Linotype"/>
          <w:i/>
        </w:rPr>
      </w:pPr>
      <w:r w:rsidRPr="00893744">
        <w:rPr>
          <w:rFonts w:ascii="Palatino Linotype" w:hAnsi="Palatino Linotype"/>
          <w:b/>
          <w:i/>
        </w:rPr>
        <w:t>III. Toda persona, sin necesidad de acreditar interés alguno o justificar su utilización, tendrá acceso gratuito a la información pública, a sus datos personales o a la rectificación de éstos.</w:t>
      </w:r>
      <w:r w:rsidRPr="00893744">
        <w:rPr>
          <w:rFonts w:ascii="Palatino Linotype" w:hAnsi="Palatino Linotype"/>
          <w:i/>
        </w:rPr>
        <w:t>”</w:t>
      </w:r>
    </w:p>
    <w:p w:rsidR="00C17665" w:rsidRPr="00893744" w:rsidRDefault="008A5901" w:rsidP="00C17665">
      <w:pPr>
        <w:spacing w:after="0" w:line="276" w:lineRule="auto"/>
        <w:ind w:left="851" w:right="902"/>
        <w:jc w:val="both"/>
        <w:rPr>
          <w:rFonts w:ascii="Palatino Linotype" w:hAnsi="Palatino Linotype"/>
        </w:rPr>
      </w:pPr>
      <w:r w:rsidRPr="00893744">
        <w:rPr>
          <w:rFonts w:ascii="Palatino Linotype" w:hAnsi="Palatino Linotype"/>
        </w:rPr>
        <w:t>(Énfasis añadido)</w:t>
      </w:r>
    </w:p>
    <w:p w:rsidR="00C17665" w:rsidRPr="00893744" w:rsidRDefault="008A5901" w:rsidP="00C17665">
      <w:pPr>
        <w:spacing w:before="100" w:beforeAutospacing="1" w:after="100" w:afterAutospacing="1" w:line="360" w:lineRule="auto"/>
        <w:jc w:val="both"/>
        <w:rPr>
          <w:rFonts w:ascii="Palatino Linotype" w:hAnsi="Palatino Linotype"/>
          <w:sz w:val="24"/>
          <w:szCs w:val="24"/>
        </w:rPr>
      </w:pPr>
      <w:r w:rsidRPr="00893744">
        <w:rPr>
          <w:rFonts w:ascii="Palatino Linotype" w:hAnsi="Palatino Linotype"/>
          <w:sz w:val="24"/>
          <w:szCs w:val="24"/>
        </w:rPr>
        <w:t xml:space="preserve">Por otra parte, del </w:t>
      </w:r>
      <w:r w:rsidRPr="00893744">
        <w:rPr>
          <w:rFonts w:ascii="Palatino Linotype" w:hAnsi="Palatino Linotype" w:cs="Arial"/>
          <w:sz w:val="24"/>
          <w:szCs w:val="24"/>
        </w:rPr>
        <w:t>contenido</w:t>
      </w:r>
      <w:r w:rsidRPr="00893744">
        <w:rPr>
          <w:rFonts w:ascii="Palatino Linotype" w:hAnsi="Palatino Linotype"/>
          <w:sz w:val="24"/>
          <w:szCs w:val="24"/>
        </w:rPr>
        <w:t xml:space="preserve"> del artícu</w:t>
      </w:r>
      <w:r w:rsidRPr="00893744">
        <w:rPr>
          <w:rFonts w:ascii="Palatino Linotype" w:hAnsi="Palatino Linotype"/>
          <w:sz w:val="24"/>
          <w:szCs w:val="24"/>
        </w:rPr>
        <w:t>lo 1 de la Constitución Política de los Estados Unidos Mexicanos, se destaca lo siguiente:</w:t>
      </w:r>
    </w:p>
    <w:p w:rsidR="00C17665" w:rsidRPr="00893744" w:rsidRDefault="008A5901" w:rsidP="00C17665">
      <w:pPr>
        <w:spacing w:after="0" w:line="276" w:lineRule="auto"/>
        <w:ind w:left="851" w:right="902"/>
        <w:jc w:val="both"/>
        <w:rPr>
          <w:rFonts w:ascii="Palatino Linotype" w:hAnsi="Palatino Linotype" w:cs="Arial"/>
          <w:i/>
        </w:rPr>
      </w:pPr>
      <w:r w:rsidRPr="00893744">
        <w:rPr>
          <w:rFonts w:ascii="Palatino Linotype" w:hAnsi="Palatino Linotype" w:cs="Arial"/>
          <w:i/>
        </w:rPr>
        <w:lastRenderedPageBreak/>
        <w:t>“</w:t>
      </w:r>
      <w:r w:rsidRPr="00893744">
        <w:rPr>
          <w:rFonts w:ascii="Palatino Linotype" w:hAnsi="Palatino Linotype" w:cs="Arial"/>
          <w:b/>
          <w:i/>
        </w:rPr>
        <w:t>Artículo 1o</w:t>
      </w:r>
      <w:r w:rsidRPr="00893744">
        <w:rPr>
          <w:rFonts w:ascii="Palatino Linotype" w:hAnsi="Palatino Linotype" w:cs="Arial"/>
          <w:i/>
        </w:rPr>
        <w:t xml:space="preserve">. En los Estados Unidos Mexicanos todas las personas gozarán de los derechos humanos reconocidos en esta Constitución y en los tratados internacionales </w:t>
      </w:r>
      <w:r w:rsidRPr="00893744">
        <w:rPr>
          <w:rFonts w:ascii="Palatino Linotype" w:hAnsi="Palatino Linotype" w:cs="Arial"/>
          <w:i/>
        </w:rPr>
        <w:t>de los que el Estado Mexicano sea parte, así como de las garantías para su protección, cuyo ejercicio no podrá restringirse ni suspenderse, salvo en los casos y bajo las condiciones que esta Constitución establece.</w:t>
      </w:r>
    </w:p>
    <w:p w:rsidR="00C17665" w:rsidRPr="00893744" w:rsidRDefault="008A5901" w:rsidP="00C17665">
      <w:pPr>
        <w:spacing w:after="0" w:line="276" w:lineRule="auto"/>
        <w:ind w:left="851" w:right="902"/>
        <w:jc w:val="both"/>
        <w:rPr>
          <w:rFonts w:ascii="Palatino Linotype" w:hAnsi="Palatino Linotype" w:cs="Arial"/>
          <w:b/>
          <w:i/>
        </w:rPr>
      </w:pPr>
      <w:r w:rsidRPr="00893744">
        <w:rPr>
          <w:rFonts w:ascii="Palatino Linotype" w:hAnsi="Palatino Linotype" w:cs="Arial"/>
          <w:b/>
          <w:i/>
        </w:rPr>
        <w:t>Las normas relativas a los derechos human</w:t>
      </w:r>
      <w:r w:rsidRPr="00893744">
        <w:rPr>
          <w:rFonts w:ascii="Palatino Linotype" w:hAnsi="Palatino Linotype" w:cs="Arial"/>
          <w:b/>
          <w:i/>
        </w:rPr>
        <w:t>os se interpretarán</w:t>
      </w:r>
      <w:r w:rsidRPr="00893744">
        <w:rPr>
          <w:rFonts w:ascii="Palatino Linotype" w:hAnsi="Palatino Linotype" w:cs="Arial"/>
          <w:i/>
        </w:rPr>
        <w:t xml:space="preserve"> de conformidad con esta Constitución y con los tratados internacionales de la </w:t>
      </w:r>
      <w:r w:rsidRPr="00893744">
        <w:rPr>
          <w:rFonts w:ascii="Palatino Linotype" w:hAnsi="Palatino Linotype" w:cs="Arial"/>
          <w:b/>
          <w:i/>
        </w:rPr>
        <w:t>materia favoreciendo en todo tiempo a las personas la protección más amplia.</w:t>
      </w:r>
    </w:p>
    <w:p w:rsidR="00C17665" w:rsidRPr="00893744" w:rsidRDefault="008A5901" w:rsidP="00C17665">
      <w:pPr>
        <w:spacing w:after="0" w:line="276" w:lineRule="auto"/>
        <w:ind w:left="851" w:right="902"/>
        <w:jc w:val="both"/>
        <w:rPr>
          <w:rFonts w:ascii="Palatino Linotype" w:hAnsi="Palatino Linotype" w:cs="Arial"/>
          <w:i/>
        </w:rPr>
      </w:pPr>
      <w:r w:rsidRPr="00893744">
        <w:rPr>
          <w:rFonts w:ascii="Palatino Linotype" w:hAnsi="Palatino Linotype" w:cs="Arial"/>
          <w:b/>
          <w:i/>
        </w:rPr>
        <w:t xml:space="preserve">Todas las autoridades, en el ámbito de sus competencias, tienen la obligación de </w:t>
      </w:r>
      <w:r w:rsidRPr="00893744">
        <w:rPr>
          <w:rFonts w:ascii="Palatino Linotype" w:hAnsi="Palatino Linotype" w:cs="Arial"/>
          <w:b/>
          <w:i/>
        </w:rPr>
        <w:t>promover, respetar, proteger y garantizar los derechos humanos de conformidad con los principios de universalidad, interdependencia, indivisibilidad y progresividad</w:t>
      </w:r>
      <w:r w:rsidRPr="00893744">
        <w:rPr>
          <w:rFonts w:ascii="Palatino Linotype" w:hAnsi="Palatino Linotype" w:cs="Arial"/>
          <w:i/>
        </w:rPr>
        <w:t>. En consecuencia, el Estado deberá prevenir, investigar, sancionar y reparar las violacione</w:t>
      </w:r>
      <w:r w:rsidRPr="00893744">
        <w:rPr>
          <w:rFonts w:ascii="Palatino Linotype" w:hAnsi="Palatino Linotype" w:cs="Arial"/>
          <w:i/>
        </w:rPr>
        <w:t>s a los derechos humanos, en los términos que establezca la ley.”</w:t>
      </w:r>
    </w:p>
    <w:p w:rsidR="00C17665" w:rsidRPr="00893744" w:rsidRDefault="008A5901" w:rsidP="00C17665">
      <w:pPr>
        <w:spacing w:after="0" w:line="276" w:lineRule="auto"/>
        <w:ind w:left="851" w:right="902"/>
        <w:jc w:val="both"/>
        <w:rPr>
          <w:rFonts w:ascii="Palatino Linotype" w:hAnsi="Palatino Linotype"/>
        </w:rPr>
      </w:pPr>
      <w:r w:rsidRPr="00893744">
        <w:rPr>
          <w:rFonts w:ascii="Palatino Linotype" w:hAnsi="Palatino Linotype"/>
        </w:rPr>
        <w:t>(Énfasis añadido)</w:t>
      </w:r>
    </w:p>
    <w:p w:rsidR="00C17665" w:rsidRPr="00893744" w:rsidRDefault="008A5901" w:rsidP="00C17665">
      <w:pPr>
        <w:spacing w:before="100" w:beforeAutospacing="1" w:after="100" w:afterAutospacing="1" w:line="360" w:lineRule="auto"/>
        <w:jc w:val="both"/>
        <w:rPr>
          <w:rFonts w:ascii="Palatino Linotype" w:hAnsi="Palatino Linotype"/>
          <w:sz w:val="24"/>
          <w:szCs w:val="24"/>
        </w:rPr>
      </w:pPr>
      <w:r w:rsidRPr="00893744">
        <w:rPr>
          <w:rFonts w:ascii="Palatino Linotype" w:hAnsi="Palatino Linotype"/>
          <w:sz w:val="24"/>
          <w:szCs w:val="24"/>
        </w:rPr>
        <w:t xml:space="preserve">En esa virtud, de una interpretación sistemática, armónica y progresiva del derecho humano de acceso a la información pública se reitera que toda persona, sin necesidad de </w:t>
      </w:r>
      <w:r w:rsidRPr="00893744">
        <w:rPr>
          <w:rFonts w:ascii="Palatino Linotype" w:hAnsi="Palatino Linotype"/>
          <w:sz w:val="24"/>
          <w:szCs w:val="24"/>
        </w:rPr>
        <w:t xml:space="preserve">acreditar interés </w:t>
      </w:r>
      <w:r w:rsidRPr="00893744">
        <w:rPr>
          <w:rFonts w:ascii="Palatino Linotype" w:hAnsi="Palatino Linotype" w:cs="Arial"/>
          <w:sz w:val="24"/>
          <w:szCs w:val="24"/>
        </w:rPr>
        <w:t>alguno</w:t>
      </w:r>
      <w:r w:rsidRPr="00893744">
        <w:rPr>
          <w:rFonts w:ascii="Palatino Linotype" w:hAnsi="Palatino Linotype"/>
          <w:sz w:val="24"/>
          <w:szCs w:val="24"/>
        </w:rPr>
        <w:t xml:space="preserve"> o justificar su utilización, deberá tener acceso a la información pública, es decir, dicho </w:t>
      </w:r>
      <w:r w:rsidRPr="00893744">
        <w:rPr>
          <w:rFonts w:ascii="Palatino Linotype" w:hAnsi="Palatino Linotype" w:cs="Arial"/>
          <w:sz w:val="24"/>
          <w:szCs w:val="24"/>
        </w:rPr>
        <w:t>derecho</w:t>
      </w:r>
      <w:r w:rsidRPr="00893744">
        <w:rPr>
          <w:rFonts w:ascii="Palatino Linotype" w:hAnsi="Palatino Linotype"/>
          <w:sz w:val="24"/>
          <w:szCs w:val="24"/>
        </w:rPr>
        <w:t xml:space="preserve"> fundamental exime a quien lo ejerce, de acreditar su legitimación en la causa o su interés en el asunto, lo que permite la posibilid</w:t>
      </w:r>
      <w:r w:rsidRPr="00893744">
        <w:rPr>
          <w:rFonts w:ascii="Palatino Linotype" w:hAnsi="Palatino Linotype"/>
          <w:sz w:val="24"/>
          <w:szCs w:val="24"/>
        </w:rPr>
        <w:t>ad de que inclusive, la solicitud de acceso a la información pueda ser anónima o no contener un nombre que identifique al solicitante o que permita tener certeza sobre su identidad.</w:t>
      </w:r>
    </w:p>
    <w:p w:rsidR="00C17665" w:rsidRPr="00893744" w:rsidRDefault="008A5901" w:rsidP="00C17665">
      <w:pPr>
        <w:spacing w:before="100" w:beforeAutospacing="1" w:after="100" w:afterAutospacing="1" w:line="360" w:lineRule="auto"/>
        <w:jc w:val="both"/>
        <w:rPr>
          <w:rFonts w:ascii="Palatino Linotype" w:hAnsi="Palatino Linotype"/>
          <w:sz w:val="24"/>
          <w:szCs w:val="24"/>
        </w:rPr>
      </w:pPr>
      <w:r w:rsidRPr="00893744">
        <w:rPr>
          <w:rFonts w:ascii="Palatino Linotype" w:hAnsi="Palatino Linotype"/>
          <w:sz w:val="24"/>
          <w:szCs w:val="24"/>
        </w:rPr>
        <w:t>Robustece lo anterior, el Criterio 6/2014 del entonces Instituto Federal d</w:t>
      </w:r>
      <w:r w:rsidRPr="00893744">
        <w:rPr>
          <w:rFonts w:ascii="Palatino Linotype" w:hAnsi="Palatino Linotype"/>
          <w:sz w:val="24"/>
          <w:szCs w:val="24"/>
        </w:rPr>
        <w:t xml:space="preserve">e Acceso a la Información y </w:t>
      </w:r>
      <w:r w:rsidRPr="00893744">
        <w:rPr>
          <w:rFonts w:ascii="Palatino Linotype" w:hAnsi="Palatino Linotype" w:cs="Arial"/>
          <w:sz w:val="24"/>
          <w:szCs w:val="24"/>
        </w:rPr>
        <w:t>Protección</w:t>
      </w:r>
      <w:r w:rsidRPr="00893744">
        <w:rPr>
          <w:rFonts w:ascii="Palatino Linotype" w:hAnsi="Palatino Linotype"/>
          <w:sz w:val="24"/>
          <w:szCs w:val="24"/>
        </w:rPr>
        <w:t xml:space="preserve"> de Datos (IFAI) hoy Instituto Nacional de </w:t>
      </w:r>
      <w:r w:rsidRPr="00893744">
        <w:rPr>
          <w:rFonts w:ascii="Palatino Linotype" w:hAnsi="Palatino Linotype"/>
          <w:sz w:val="24"/>
          <w:szCs w:val="24"/>
        </w:rPr>
        <w:lastRenderedPageBreak/>
        <w:t>Transparencia, Acceso a la Información y Protección de Datos Personales (INAI), el cual se reproduce para una mayor referencia:</w:t>
      </w:r>
    </w:p>
    <w:p w:rsidR="00C17665" w:rsidRPr="00893744" w:rsidRDefault="008A5901" w:rsidP="00C17665">
      <w:pPr>
        <w:spacing w:after="0" w:line="276" w:lineRule="auto"/>
        <w:ind w:left="851" w:right="902"/>
        <w:jc w:val="both"/>
        <w:rPr>
          <w:rFonts w:ascii="Palatino Linotype" w:hAnsi="Palatino Linotype" w:cs="Arial"/>
          <w:i/>
        </w:rPr>
      </w:pPr>
      <w:r w:rsidRPr="00893744">
        <w:rPr>
          <w:rFonts w:ascii="Palatino Linotype" w:hAnsi="Palatino Linotype" w:cs="Arial"/>
        </w:rPr>
        <w:t>“</w:t>
      </w:r>
      <w:r w:rsidRPr="00893744">
        <w:rPr>
          <w:rFonts w:ascii="Palatino Linotype" w:hAnsi="Palatino Linotype" w:cs="Arial"/>
          <w:b/>
          <w:i/>
        </w:rPr>
        <w:t>Acceso a información gubernamental. No debe co</w:t>
      </w:r>
      <w:r w:rsidRPr="00893744">
        <w:rPr>
          <w:rFonts w:ascii="Palatino Linotype" w:hAnsi="Palatino Linotype" w:cs="Arial"/>
          <w:b/>
          <w:i/>
        </w:rPr>
        <w:t>ndicionarse a que el solicitante acredite su personalidad, demuestre interés alguno o justifique su utilización.</w:t>
      </w:r>
      <w:r w:rsidRPr="00893744">
        <w:rPr>
          <w:rFonts w:ascii="Palatino Linotype" w:hAnsi="Palatino Linotype" w:cs="Arial"/>
          <w:i/>
        </w:rPr>
        <w:t xml:space="preserve"> De conformidad con lo dispuesto en los artículos 6o., apartado A, fracción III de la Constitución Política de los Estados Unidos Mexicanos, y 1</w:t>
      </w:r>
      <w:r w:rsidRPr="00893744">
        <w:rPr>
          <w:rFonts w:ascii="Palatino Linotype" w:hAnsi="Palatino Linotype" w:cs="Arial"/>
          <w:i/>
        </w:rPr>
        <w:t>º, 2º, 4º y 40 de la Ley Federal de Transparencia y Acceso a la Información Pública Gubernamental, la respuesta a una solicitud de acceso a información y entrega de la misma, no debe estar condicionada a que el particular acredite su personalidad, demuestr</w:t>
      </w:r>
      <w:r w:rsidRPr="00893744">
        <w:rPr>
          <w:rFonts w:ascii="Palatino Linotype" w:hAnsi="Palatino Linotype" w:cs="Arial"/>
          <w:i/>
        </w:rPr>
        <w:t>e interés alguno o justifique su utilización, en virtud de que los sujetos obligados no deben requerir al solicitante mayores requisitos que los establecidos en la Ley. En este sentido, las dependencias y entidades, sólo deberán asegurarse de que, en su ca</w:t>
      </w:r>
      <w:r w:rsidRPr="00893744">
        <w:rPr>
          <w:rFonts w:ascii="Palatino Linotype" w:hAnsi="Palatino Linotype" w:cs="Arial"/>
          <w:i/>
        </w:rPr>
        <w:t>so, se haya cubierto el pago de reproducción y envío de la información, mediante la exhibición del recibo correspondiente.</w:t>
      </w:r>
    </w:p>
    <w:p w:rsidR="00C17665" w:rsidRPr="00893744" w:rsidRDefault="008A5901" w:rsidP="00C17665">
      <w:pPr>
        <w:spacing w:after="0" w:line="276" w:lineRule="auto"/>
        <w:ind w:left="851" w:right="902"/>
        <w:jc w:val="both"/>
        <w:rPr>
          <w:rFonts w:ascii="Palatino Linotype" w:hAnsi="Palatino Linotype" w:cs="Arial"/>
          <w:i/>
        </w:rPr>
      </w:pPr>
      <w:r w:rsidRPr="00893744">
        <w:rPr>
          <w:rFonts w:ascii="Palatino Linotype" w:hAnsi="Palatino Linotype" w:cs="Arial"/>
          <w:i/>
        </w:rPr>
        <w:t>Resoluciones</w:t>
      </w:r>
    </w:p>
    <w:p w:rsidR="00C17665" w:rsidRPr="00893744" w:rsidRDefault="008A5901" w:rsidP="00C17665">
      <w:pPr>
        <w:spacing w:after="0" w:line="276" w:lineRule="auto"/>
        <w:ind w:left="851" w:right="902"/>
        <w:jc w:val="both"/>
        <w:rPr>
          <w:rFonts w:ascii="Palatino Linotype" w:hAnsi="Palatino Linotype" w:cs="Arial"/>
          <w:i/>
        </w:rPr>
      </w:pPr>
      <w:r w:rsidRPr="00893744">
        <w:rPr>
          <w:rFonts w:ascii="Palatino Linotype" w:hAnsi="Palatino Linotype" w:cs="Arial"/>
          <w:b/>
          <w:i/>
        </w:rPr>
        <w:t>• RDA 5275/13</w:t>
      </w:r>
      <w:r w:rsidRPr="00893744">
        <w:rPr>
          <w:rFonts w:ascii="Palatino Linotype" w:hAnsi="Palatino Linotype" w:cs="Arial"/>
          <w:i/>
        </w:rPr>
        <w:t>. Interpuesto en contra de la Secretaría de la Defensa Nacional. Comisionado Ponente Ángel Trinidad Zaldíva</w:t>
      </w:r>
      <w:r w:rsidRPr="00893744">
        <w:rPr>
          <w:rFonts w:ascii="Palatino Linotype" w:hAnsi="Palatino Linotype" w:cs="Arial"/>
          <w:i/>
        </w:rPr>
        <w:t>r.</w:t>
      </w:r>
    </w:p>
    <w:p w:rsidR="00C17665" w:rsidRPr="00893744" w:rsidRDefault="008A5901" w:rsidP="00C17665">
      <w:pPr>
        <w:spacing w:after="0" w:line="276" w:lineRule="auto"/>
        <w:ind w:left="851" w:right="902"/>
        <w:jc w:val="both"/>
        <w:rPr>
          <w:rFonts w:ascii="Palatino Linotype" w:hAnsi="Palatino Linotype" w:cs="Arial"/>
          <w:i/>
        </w:rPr>
      </w:pPr>
      <w:r w:rsidRPr="00893744">
        <w:rPr>
          <w:rFonts w:ascii="Palatino Linotype" w:hAnsi="Palatino Linotype" w:cs="Arial"/>
          <w:i/>
        </w:rPr>
        <w:t xml:space="preserve">• </w:t>
      </w:r>
      <w:r w:rsidRPr="00893744">
        <w:rPr>
          <w:rFonts w:ascii="Palatino Linotype" w:hAnsi="Palatino Linotype" w:cs="Arial"/>
          <w:b/>
          <w:i/>
        </w:rPr>
        <w:t>RDA 2937/13</w:t>
      </w:r>
      <w:r w:rsidRPr="00893744">
        <w:rPr>
          <w:rFonts w:ascii="Palatino Linotype" w:hAnsi="Palatino Linotype" w:cs="Arial"/>
          <w:i/>
        </w:rPr>
        <w:t>. Interpuesto en contra de LICONSA, S.A. de C.V. Comisionado. Ponente Gerardo Laveaga Rendón.</w:t>
      </w:r>
    </w:p>
    <w:p w:rsidR="00C17665" w:rsidRPr="00893744" w:rsidRDefault="008A5901" w:rsidP="00C17665">
      <w:pPr>
        <w:spacing w:after="0" w:line="276" w:lineRule="auto"/>
        <w:ind w:left="851" w:right="902"/>
        <w:jc w:val="both"/>
        <w:rPr>
          <w:rFonts w:ascii="Palatino Linotype" w:hAnsi="Palatino Linotype" w:cs="Arial"/>
          <w:i/>
        </w:rPr>
      </w:pPr>
      <w:r w:rsidRPr="00893744">
        <w:rPr>
          <w:rFonts w:ascii="Palatino Linotype" w:hAnsi="Palatino Linotype" w:cs="Arial"/>
          <w:i/>
        </w:rPr>
        <w:t xml:space="preserve">• </w:t>
      </w:r>
      <w:r w:rsidRPr="00893744">
        <w:rPr>
          <w:rFonts w:ascii="Palatino Linotype" w:hAnsi="Palatino Linotype" w:cs="Arial"/>
          <w:b/>
          <w:i/>
        </w:rPr>
        <w:t>RDA 3609/12</w:t>
      </w:r>
      <w:r w:rsidRPr="00893744">
        <w:rPr>
          <w:rFonts w:ascii="Palatino Linotype" w:hAnsi="Palatino Linotype" w:cs="Arial"/>
          <w:i/>
        </w:rPr>
        <w:t>. Interpuesto en contra de la Secretaría de Educación Pública. Comisionada Ponente Sigrid Arzt Colunga.</w:t>
      </w:r>
    </w:p>
    <w:p w:rsidR="00C17665" w:rsidRPr="00893744" w:rsidRDefault="008A5901" w:rsidP="00C17665">
      <w:pPr>
        <w:spacing w:after="0" w:line="276" w:lineRule="auto"/>
        <w:ind w:left="851" w:right="902"/>
        <w:jc w:val="both"/>
        <w:rPr>
          <w:rFonts w:ascii="Palatino Linotype" w:hAnsi="Palatino Linotype" w:cs="Arial"/>
          <w:i/>
        </w:rPr>
      </w:pPr>
      <w:r w:rsidRPr="00893744">
        <w:rPr>
          <w:rFonts w:ascii="Palatino Linotype" w:hAnsi="Palatino Linotype" w:cs="Arial"/>
          <w:i/>
        </w:rPr>
        <w:t xml:space="preserve">• </w:t>
      </w:r>
      <w:r w:rsidRPr="00893744">
        <w:rPr>
          <w:rFonts w:ascii="Palatino Linotype" w:hAnsi="Palatino Linotype" w:cs="Arial"/>
          <w:b/>
          <w:i/>
        </w:rPr>
        <w:t>RDA 3361/12</w:t>
      </w:r>
      <w:r w:rsidRPr="00893744">
        <w:rPr>
          <w:rFonts w:ascii="Palatino Linotype" w:hAnsi="Palatino Linotype" w:cs="Arial"/>
          <w:i/>
        </w:rPr>
        <w:t>. Interpuesto en</w:t>
      </w:r>
      <w:r w:rsidRPr="00893744">
        <w:rPr>
          <w:rFonts w:ascii="Palatino Linotype" w:hAnsi="Palatino Linotype" w:cs="Arial"/>
          <w:i/>
        </w:rPr>
        <w:t xml:space="preserve"> contra del Servicio de Administración Tributaria. Comisionada Ponente María Elena Pérez-Jaén Zermeño.</w:t>
      </w:r>
    </w:p>
    <w:p w:rsidR="00C17665" w:rsidRPr="00893744" w:rsidRDefault="008A5901" w:rsidP="00C17665">
      <w:pPr>
        <w:spacing w:after="0" w:line="276" w:lineRule="auto"/>
        <w:ind w:left="851" w:right="902"/>
        <w:jc w:val="both"/>
        <w:rPr>
          <w:rFonts w:ascii="Palatino Linotype" w:hAnsi="Palatino Linotype" w:cs="Arial"/>
          <w:i/>
        </w:rPr>
      </w:pPr>
      <w:r w:rsidRPr="00893744">
        <w:rPr>
          <w:rFonts w:ascii="Palatino Linotype" w:hAnsi="Palatino Linotype" w:cs="Arial"/>
          <w:i/>
        </w:rPr>
        <w:t xml:space="preserve">• </w:t>
      </w:r>
      <w:r w:rsidRPr="00893744">
        <w:rPr>
          <w:rFonts w:ascii="Palatino Linotype" w:hAnsi="Palatino Linotype" w:cs="Arial"/>
          <w:b/>
          <w:i/>
        </w:rPr>
        <w:t>RDA 0563/12</w:t>
      </w:r>
      <w:r w:rsidRPr="00893744">
        <w:rPr>
          <w:rFonts w:ascii="Palatino Linotype" w:hAnsi="Palatino Linotype" w:cs="Arial"/>
          <w:i/>
        </w:rPr>
        <w:t>. Interpuesto en contra de la Secretaría de la Función Pública. Comisionada Ponente Jacqueline Peschard Mariscal.” (SIC)</w:t>
      </w:r>
    </w:p>
    <w:p w:rsidR="00C17665" w:rsidRPr="00893744" w:rsidRDefault="008A5901" w:rsidP="00C17665">
      <w:pPr>
        <w:spacing w:before="100" w:beforeAutospacing="1" w:after="100" w:afterAutospacing="1" w:line="360" w:lineRule="auto"/>
        <w:jc w:val="both"/>
        <w:rPr>
          <w:rFonts w:ascii="Palatino Linotype" w:hAnsi="Palatino Linotype"/>
          <w:sz w:val="24"/>
          <w:szCs w:val="24"/>
        </w:rPr>
      </w:pPr>
      <w:r w:rsidRPr="00893744">
        <w:rPr>
          <w:rFonts w:ascii="Palatino Linotype" w:hAnsi="Palatino Linotype"/>
          <w:sz w:val="24"/>
          <w:szCs w:val="24"/>
        </w:rPr>
        <w:t>En ese orden de ide</w:t>
      </w:r>
      <w:r w:rsidRPr="00893744">
        <w:rPr>
          <w:rFonts w:ascii="Palatino Linotype" w:hAnsi="Palatino Linotype"/>
          <w:sz w:val="24"/>
          <w:szCs w:val="24"/>
        </w:rPr>
        <w:t xml:space="preserve">as, se estima que el requerimiento relativo al nombre como presupuesto de procedibilidad, </w:t>
      </w:r>
      <w:r w:rsidRPr="00893744">
        <w:rPr>
          <w:rFonts w:ascii="Palatino Linotype" w:hAnsi="Palatino Linotype" w:cs="Arial"/>
          <w:sz w:val="24"/>
          <w:szCs w:val="24"/>
        </w:rPr>
        <w:t>podría</w:t>
      </w:r>
      <w:r w:rsidRPr="00893744">
        <w:rPr>
          <w:rFonts w:ascii="Palatino Linotype" w:hAnsi="Palatino Linotype"/>
          <w:sz w:val="24"/>
          <w:szCs w:val="24"/>
        </w:rPr>
        <w:t xml:space="preserve"> limitar el ejercicio del derecho de acceso a la información pública, debido a que, el hecho de solicitar la identificación del hoy </w:t>
      </w:r>
      <w:r w:rsidRPr="00893744">
        <w:rPr>
          <w:rFonts w:ascii="Palatino Linotype" w:hAnsi="Palatino Linotype" w:cs="Arial"/>
          <w:b/>
          <w:sz w:val="24"/>
          <w:szCs w:val="24"/>
        </w:rPr>
        <w:lastRenderedPageBreak/>
        <w:t>RECURRENTE</w:t>
      </w:r>
      <w:r w:rsidRPr="00893744">
        <w:rPr>
          <w:rFonts w:ascii="Palatino Linotype" w:hAnsi="Palatino Linotype"/>
          <w:sz w:val="24"/>
          <w:szCs w:val="24"/>
        </w:rPr>
        <w:t xml:space="preserve"> a través de dicho dato personal, en ciertos extremos se equipara a una exigencia acerca de su interés o justificación de su utilización, lo que materialmente haría nugatorio un derecho fundamental.</w:t>
      </w:r>
    </w:p>
    <w:p w:rsidR="00C17665" w:rsidRPr="00893744" w:rsidRDefault="008A5901" w:rsidP="00C17665">
      <w:pPr>
        <w:spacing w:before="100" w:beforeAutospacing="1" w:after="100" w:afterAutospacing="1" w:line="360" w:lineRule="auto"/>
        <w:jc w:val="both"/>
        <w:rPr>
          <w:rFonts w:ascii="Palatino Linotype" w:hAnsi="Palatino Linotype"/>
          <w:sz w:val="24"/>
          <w:szCs w:val="24"/>
        </w:rPr>
      </w:pPr>
      <w:r w:rsidRPr="00893744">
        <w:rPr>
          <w:rFonts w:ascii="Palatino Linotype" w:hAnsi="Palatino Linotype"/>
          <w:sz w:val="24"/>
          <w:szCs w:val="24"/>
        </w:rPr>
        <w:t>Aunado a ello, para el estudio de la materia sobre la que</w:t>
      </w:r>
      <w:r w:rsidRPr="00893744">
        <w:rPr>
          <w:rFonts w:ascii="Palatino Linotype" w:hAnsi="Palatino Linotype"/>
          <w:sz w:val="24"/>
          <w:szCs w:val="24"/>
        </w:rPr>
        <w:t xml:space="preserve"> se resuelve el presente recurso de revisión, resulta intrascendente conocer el nombre de la persona que lo hubiere promovido, en virtud de que tanto la </w:t>
      </w:r>
      <w:r w:rsidRPr="00893744">
        <w:rPr>
          <w:rFonts w:ascii="Palatino Linotype" w:hAnsi="Palatino Linotype" w:cs="Arial"/>
          <w:sz w:val="24"/>
          <w:szCs w:val="24"/>
        </w:rPr>
        <w:t>Constitución</w:t>
      </w:r>
      <w:r w:rsidRPr="00893744">
        <w:rPr>
          <w:rFonts w:ascii="Palatino Linotype" w:hAnsi="Palatino Linotype"/>
          <w:sz w:val="24"/>
          <w:szCs w:val="24"/>
        </w:rPr>
        <w:t xml:space="preserve"> Federal, como la Constitución Política del Estado Libre y Soberano de México, reconocen la</w:t>
      </w:r>
      <w:r w:rsidRPr="00893744">
        <w:rPr>
          <w:rFonts w:ascii="Palatino Linotype" w:hAnsi="Palatino Linotype"/>
          <w:sz w:val="24"/>
          <w:szCs w:val="24"/>
        </w:rPr>
        <w:t xml:space="preserve"> prerrogativa de los individuos para que no resulte necesario la acreditación de un interés o justificar la utilización de la información; por lo que, resulta ocioso realizar dicho análisis, en la inteligencia de que se limitaría el ejercicio de un derecho</w:t>
      </w:r>
      <w:r w:rsidRPr="00893744">
        <w:rPr>
          <w:rFonts w:ascii="Palatino Linotype" w:hAnsi="Palatino Linotype"/>
          <w:sz w:val="24"/>
          <w:szCs w:val="24"/>
        </w:rPr>
        <w:t xml:space="preserve"> humano, como el derecho de acceso a la información pública, por una cuestión procedimental. </w:t>
      </w:r>
    </w:p>
    <w:p w:rsidR="00C17665" w:rsidRPr="00893744" w:rsidRDefault="008A5901" w:rsidP="00C17665">
      <w:pPr>
        <w:spacing w:before="100" w:beforeAutospacing="1" w:after="100" w:afterAutospacing="1" w:line="360" w:lineRule="auto"/>
        <w:jc w:val="both"/>
        <w:rPr>
          <w:rFonts w:ascii="Palatino Linotype" w:hAnsi="Palatino Linotype"/>
          <w:sz w:val="24"/>
          <w:szCs w:val="24"/>
        </w:rPr>
      </w:pPr>
      <w:r w:rsidRPr="00893744">
        <w:rPr>
          <w:rFonts w:ascii="Palatino Linotype" w:hAnsi="Palatino Linotype"/>
          <w:sz w:val="24"/>
          <w:szCs w:val="24"/>
        </w:rPr>
        <w:t xml:space="preserve">Asimismo, se estima que el requisito relativo al nombre del solicitante no constituye un presupuesto indispensable de procedibilidad de los recursos de revisión, </w:t>
      </w:r>
      <w:r w:rsidRPr="00893744">
        <w:rPr>
          <w:rFonts w:ascii="Palatino Linotype" w:hAnsi="Palatino Linotype"/>
          <w:sz w:val="24"/>
          <w:szCs w:val="24"/>
        </w:rPr>
        <w:t>en términos de los artículos 25 de la Convención Americana de Derechos Humanos, 1, párrafos segundo y tercero, 6 apartado A, fracciones III y IV de la Constitución Política de los Estados Unidos Mexicanos y 5, párrafo vigésimo segundo de la Constitución Po</w:t>
      </w:r>
      <w:r w:rsidRPr="00893744">
        <w:rPr>
          <w:rFonts w:ascii="Palatino Linotype" w:hAnsi="Palatino Linotype"/>
          <w:sz w:val="24"/>
          <w:szCs w:val="24"/>
        </w:rPr>
        <w:t>lítica del Estado Libre y Soberano de México, debido a que el acceso a la información pública es un derecho humano que no requiere legitimación en la causa, sino que únicamente basta con que se encuentre legitimado en el procedimiento de recurso de revisió</w:t>
      </w:r>
      <w:r w:rsidRPr="00893744">
        <w:rPr>
          <w:rFonts w:ascii="Palatino Linotype" w:hAnsi="Palatino Linotype"/>
          <w:sz w:val="24"/>
          <w:szCs w:val="24"/>
        </w:rPr>
        <w:t xml:space="preserve">n, circunstancia que se acredita en las constancias electrónicas del expediente, de las que se desprende que </w:t>
      </w:r>
      <w:r w:rsidRPr="00893744">
        <w:rPr>
          <w:rFonts w:ascii="Palatino Linotype" w:hAnsi="Palatino Linotype" w:cs="Arial"/>
          <w:b/>
          <w:sz w:val="24"/>
          <w:szCs w:val="24"/>
        </w:rPr>
        <w:lastRenderedPageBreak/>
        <w:t>EL RECURRENTE</w:t>
      </w:r>
      <w:r w:rsidRPr="00893744">
        <w:rPr>
          <w:rFonts w:ascii="Palatino Linotype" w:hAnsi="Palatino Linotype"/>
          <w:sz w:val="24"/>
          <w:szCs w:val="24"/>
        </w:rPr>
        <w:t>, es la misma persona que realizó la solicitud de acceso a la información pública que ahora se impugna.</w:t>
      </w:r>
    </w:p>
    <w:p w:rsidR="00C17665" w:rsidRPr="00893744" w:rsidRDefault="008A5901" w:rsidP="00C17665">
      <w:pPr>
        <w:widowControl w:val="0"/>
        <w:tabs>
          <w:tab w:val="left" w:pos="1418"/>
        </w:tabs>
        <w:autoSpaceDE w:val="0"/>
        <w:autoSpaceDN w:val="0"/>
        <w:adjustRightInd w:val="0"/>
        <w:spacing w:before="100" w:beforeAutospacing="1" w:after="100" w:afterAutospacing="1" w:line="360" w:lineRule="auto"/>
        <w:jc w:val="both"/>
        <w:rPr>
          <w:rFonts w:ascii="Palatino Linotype" w:hAnsi="Palatino Linotype"/>
        </w:rPr>
      </w:pPr>
      <w:r w:rsidRPr="00893744">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del hoy</w:t>
      </w:r>
      <w:r w:rsidRPr="00893744">
        <w:rPr>
          <w:rFonts w:ascii="Palatino Linotype" w:hAnsi="Palatino Linotype" w:cs="Arial"/>
          <w:b/>
        </w:rPr>
        <w:t xml:space="preserve"> RECURRENTE</w:t>
      </w:r>
      <w:r w:rsidRPr="00893744">
        <w:rPr>
          <w:rFonts w:ascii="Palatino Linotype" w:hAnsi="Palatino Linotype"/>
        </w:rPr>
        <w:t>, por lo que en e</w:t>
      </w:r>
      <w:r w:rsidRPr="00893744">
        <w:rPr>
          <w:rFonts w:ascii="Palatino Linotype" w:hAnsi="Palatino Linotype"/>
        </w:rPr>
        <w:t xml:space="preserve">l presente caso, al haber sido presentado el recurso de revisión vía </w:t>
      </w:r>
      <w:r w:rsidRPr="00893744">
        <w:rPr>
          <w:rFonts w:ascii="Palatino Linotype" w:hAnsi="Palatino Linotype"/>
          <w:b/>
        </w:rPr>
        <w:t>SAIMEX</w:t>
      </w:r>
      <w:r w:rsidRPr="00893744">
        <w:rPr>
          <w:rFonts w:ascii="Palatino Linotype" w:hAnsi="Palatino Linotype"/>
        </w:rPr>
        <w:t>, dicho requisito resulta innecesario.</w:t>
      </w:r>
    </w:p>
    <w:p w:rsidR="00FA331E" w:rsidRPr="00893744" w:rsidRDefault="008A5901" w:rsidP="006D4218">
      <w:pPr>
        <w:widowControl w:val="0"/>
        <w:autoSpaceDE w:val="0"/>
        <w:autoSpaceDN w:val="0"/>
        <w:adjustRightInd w:val="0"/>
        <w:spacing w:after="120" w:line="360" w:lineRule="auto"/>
        <w:jc w:val="both"/>
        <w:rPr>
          <w:rFonts w:ascii="Palatino Linotype" w:hAnsi="Palatino Linotype" w:cs="Arial"/>
          <w:b/>
          <w:sz w:val="20"/>
          <w:szCs w:val="28"/>
        </w:rPr>
      </w:pPr>
    </w:p>
    <w:p w:rsidR="00042BFF" w:rsidRPr="00893744" w:rsidRDefault="008A5901" w:rsidP="00DC008B">
      <w:pPr>
        <w:widowControl w:val="0"/>
        <w:autoSpaceDE w:val="0"/>
        <w:autoSpaceDN w:val="0"/>
        <w:adjustRightInd w:val="0"/>
        <w:spacing w:after="120" w:line="360" w:lineRule="auto"/>
        <w:jc w:val="both"/>
        <w:rPr>
          <w:rFonts w:ascii="Palatino Linotype" w:hAnsi="Palatino Linotype"/>
        </w:rPr>
      </w:pPr>
      <w:r w:rsidRPr="00893744">
        <w:rPr>
          <w:rFonts w:ascii="Palatino Linotype" w:hAnsi="Palatino Linotype" w:cs="Arial"/>
          <w:b/>
          <w:sz w:val="28"/>
          <w:szCs w:val="28"/>
        </w:rPr>
        <w:t>QUINTO.</w:t>
      </w:r>
      <w:r w:rsidRPr="00893744">
        <w:rPr>
          <w:rFonts w:ascii="Palatino Linotype" w:hAnsi="Palatino Linotype" w:cs="Arial"/>
          <w:b/>
        </w:rPr>
        <w:t xml:space="preserve"> Estudio y resolución del asunto</w:t>
      </w:r>
      <w:r w:rsidRPr="00893744">
        <w:rPr>
          <w:rFonts w:ascii="Palatino Linotype" w:hAnsi="Palatino Linotype"/>
          <w:b/>
        </w:rPr>
        <w:t xml:space="preserve">. </w:t>
      </w:r>
      <w:r w:rsidRPr="00893744">
        <w:rPr>
          <w:rFonts w:ascii="Palatino Linotype" w:hAnsi="Palatino Linotype" w:cs="Arial"/>
        </w:rPr>
        <w:t>Una vez determinada la vía sobre la que versará</w:t>
      </w:r>
      <w:r w:rsidRPr="00893744">
        <w:rPr>
          <w:rFonts w:ascii="Palatino Linotype" w:hAnsi="Palatino Linotype" w:cs="Arial"/>
        </w:rPr>
        <w:t>n</w:t>
      </w:r>
      <w:r w:rsidRPr="00893744">
        <w:rPr>
          <w:rFonts w:ascii="Palatino Linotype" w:hAnsi="Palatino Linotype" w:cs="Arial"/>
        </w:rPr>
        <w:t xml:space="preserve"> </w:t>
      </w:r>
      <w:r w:rsidRPr="00893744">
        <w:rPr>
          <w:rFonts w:ascii="Palatino Linotype" w:hAnsi="Palatino Linotype" w:cs="Arial"/>
        </w:rPr>
        <w:t>los</w:t>
      </w:r>
      <w:r w:rsidRPr="00893744">
        <w:rPr>
          <w:rFonts w:ascii="Palatino Linotype" w:hAnsi="Palatino Linotype" w:cs="Arial"/>
        </w:rPr>
        <w:t xml:space="preserve"> presente</w:t>
      </w:r>
      <w:r w:rsidRPr="00893744">
        <w:rPr>
          <w:rFonts w:ascii="Palatino Linotype" w:hAnsi="Palatino Linotype" w:cs="Arial"/>
        </w:rPr>
        <w:t>s</w:t>
      </w:r>
      <w:r w:rsidRPr="00893744">
        <w:rPr>
          <w:rFonts w:ascii="Palatino Linotype" w:hAnsi="Palatino Linotype" w:cs="Arial"/>
        </w:rPr>
        <w:t xml:space="preserve"> recurso</w:t>
      </w:r>
      <w:r w:rsidRPr="00893744">
        <w:rPr>
          <w:rFonts w:ascii="Palatino Linotype" w:hAnsi="Palatino Linotype" w:cs="Arial"/>
        </w:rPr>
        <w:t>s</w:t>
      </w:r>
      <w:r w:rsidRPr="00893744">
        <w:rPr>
          <w:rFonts w:ascii="Palatino Linotype" w:hAnsi="Palatino Linotype" w:cs="Arial"/>
        </w:rPr>
        <w:t>, y previa revisión de</w:t>
      </w:r>
      <w:r w:rsidRPr="00893744">
        <w:rPr>
          <w:rFonts w:ascii="Palatino Linotype" w:hAnsi="Palatino Linotype" w:cs="Arial"/>
        </w:rPr>
        <w:t xml:space="preserve"> </w:t>
      </w:r>
      <w:r w:rsidRPr="00893744">
        <w:rPr>
          <w:rFonts w:ascii="Palatino Linotype" w:hAnsi="Palatino Linotype" w:cs="Arial"/>
        </w:rPr>
        <w:t>l</w:t>
      </w:r>
      <w:r w:rsidRPr="00893744">
        <w:rPr>
          <w:rFonts w:ascii="Palatino Linotype" w:hAnsi="Palatino Linotype" w:cs="Arial"/>
        </w:rPr>
        <w:t>os</w:t>
      </w:r>
      <w:r w:rsidRPr="00893744">
        <w:rPr>
          <w:rFonts w:ascii="Palatino Linotype" w:hAnsi="Palatino Linotype" w:cs="Arial"/>
        </w:rPr>
        <w:t xml:space="preserve"> expediente</w:t>
      </w:r>
      <w:r w:rsidRPr="00893744">
        <w:rPr>
          <w:rFonts w:ascii="Palatino Linotype" w:hAnsi="Palatino Linotype" w:cs="Arial"/>
        </w:rPr>
        <w:t>s</w:t>
      </w:r>
      <w:r w:rsidRPr="00893744">
        <w:rPr>
          <w:rFonts w:ascii="Palatino Linotype" w:hAnsi="Palatino Linotype" w:cs="Arial"/>
        </w:rPr>
        <w:t xml:space="preserve"> electrónico</w:t>
      </w:r>
      <w:r w:rsidRPr="00893744">
        <w:rPr>
          <w:rFonts w:ascii="Palatino Linotype" w:hAnsi="Palatino Linotype" w:cs="Arial"/>
        </w:rPr>
        <w:t>s</w:t>
      </w:r>
      <w:r w:rsidRPr="00893744">
        <w:rPr>
          <w:rFonts w:ascii="Palatino Linotype" w:hAnsi="Palatino Linotype" w:cs="Arial"/>
        </w:rPr>
        <w:t xml:space="preserve"> formado en </w:t>
      </w:r>
      <w:r w:rsidRPr="00893744">
        <w:rPr>
          <w:rFonts w:ascii="Palatino Linotype" w:hAnsi="Palatino Linotype" w:cs="Arial"/>
          <w:b/>
        </w:rPr>
        <w:t>EL SAIMEX</w:t>
      </w:r>
      <w:r w:rsidRPr="00893744">
        <w:rPr>
          <w:rFonts w:ascii="Palatino Linotype" w:hAnsi="Palatino Linotype" w:cs="Arial"/>
        </w:rPr>
        <w:t xml:space="preserve"> con motivo de la</w:t>
      </w:r>
      <w:r w:rsidRPr="00893744">
        <w:rPr>
          <w:rFonts w:ascii="Palatino Linotype" w:hAnsi="Palatino Linotype" w:cs="Arial"/>
        </w:rPr>
        <w:t>s</w:t>
      </w:r>
      <w:r w:rsidRPr="00893744">
        <w:rPr>
          <w:rFonts w:ascii="Palatino Linotype" w:hAnsi="Palatino Linotype" w:cs="Arial"/>
        </w:rPr>
        <w:t xml:space="preserve"> solicitud</w:t>
      </w:r>
      <w:r w:rsidRPr="00893744">
        <w:rPr>
          <w:rFonts w:ascii="Palatino Linotype" w:hAnsi="Palatino Linotype" w:cs="Arial"/>
        </w:rPr>
        <w:t>es</w:t>
      </w:r>
      <w:r w:rsidRPr="00893744">
        <w:rPr>
          <w:rFonts w:ascii="Palatino Linotype" w:hAnsi="Palatino Linotype" w:cs="Arial"/>
        </w:rPr>
        <w:t xml:space="preserve"> de información y de</w:t>
      </w:r>
      <w:r w:rsidRPr="00893744">
        <w:rPr>
          <w:rFonts w:ascii="Palatino Linotype" w:hAnsi="Palatino Linotype" w:cs="Arial"/>
        </w:rPr>
        <w:t xml:space="preserve"> </w:t>
      </w:r>
      <w:r w:rsidRPr="00893744">
        <w:rPr>
          <w:rFonts w:ascii="Palatino Linotype" w:hAnsi="Palatino Linotype" w:cs="Arial"/>
        </w:rPr>
        <w:t>l</w:t>
      </w:r>
      <w:r w:rsidRPr="00893744">
        <w:rPr>
          <w:rFonts w:ascii="Palatino Linotype" w:hAnsi="Palatino Linotype" w:cs="Arial"/>
        </w:rPr>
        <w:t>os</w:t>
      </w:r>
      <w:r w:rsidRPr="00893744">
        <w:rPr>
          <w:rFonts w:ascii="Palatino Linotype" w:hAnsi="Palatino Linotype" w:cs="Arial"/>
        </w:rPr>
        <w:t xml:space="preserve"> recurso</w:t>
      </w:r>
      <w:r w:rsidRPr="00893744">
        <w:rPr>
          <w:rFonts w:ascii="Palatino Linotype" w:hAnsi="Palatino Linotype" w:cs="Arial"/>
        </w:rPr>
        <w:t>s</w:t>
      </w:r>
      <w:r w:rsidRPr="00893744">
        <w:rPr>
          <w:rFonts w:ascii="Palatino Linotype" w:hAnsi="Palatino Linotype" w:cs="Arial"/>
        </w:rPr>
        <w:t xml:space="preserve"> a que da</w:t>
      </w:r>
      <w:r w:rsidRPr="00893744">
        <w:rPr>
          <w:rFonts w:ascii="Palatino Linotype" w:hAnsi="Palatino Linotype" w:cs="Arial"/>
        </w:rPr>
        <w:t>n</w:t>
      </w:r>
      <w:r w:rsidRPr="00893744">
        <w:rPr>
          <w:rFonts w:ascii="Palatino Linotype" w:hAnsi="Palatino Linotype" w:cs="Arial"/>
        </w:rPr>
        <w:t xml:space="preserve"> origen, es conveniente analizar si la</w:t>
      </w:r>
      <w:r w:rsidRPr="00893744">
        <w:rPr>
          <w:rFonts w:ascii="Palatino Linotype" w:hAnsi="Palatino Linotype" w:cs="Arial"/>
        </w:rPr>
        <w:t>s</w:t>
      </w:r>
      <w:r w:rsidRPr="00893744">
        <w:rPr>
          <w:rFonts w:ascii="Palatino Linotype" w:hAnsi="Palatino Linotype" w:cs="Arial"/>
        </w:rPr>
        <w:t xml:space="preserve"> respuesta</w:t>
      </w:r>
      <w:r w:rsidRPr="00893744">
        <w:rPr>
          <w:rFonts w:ascii="Palatino Linotype" w:hAnsi="Palatino Linotype" w:cs="Arial"/>
        </w:rPr>
        <w:t>s</w:t>
      </w:r>
      <w:r w:rsidRPr="00893744">
        <w:rPr>
          <w:rFonts w:ascii="Palatino Linotype" w:hAnsi="Palatino Linotype" w:cs="Arial"/>
        </w:rPr>
        <w:t xml:space="preserve"> del </w:t>
      </w:r>
      <w:r w:rsidRPr="00893744">
        <w:rPr>
          <w:rFonts w:ascii="Palatino Linotype" w:hAnsi="Palatino Linotype" w:cs="Arial"/>
          <w:b/>
        </w:rPr>
        <w:t>SUJETO OBLIGADO</w:t>
      </w:r>
      <w:r w:rsidRPr="00893744">
        <w:rPr>
          <w:rFonts w:ascii="Palatino Linotype" w:hAnsi="Palatino Linotype" w:cs="Arial"/>
        </w:rPr>
        <w:t xml:space="preserve">, cumple con los requisitos y procedimientos del derecho de acceso </w:t>
      </w:r>
      <w:r w:rsidRPr="00893744">
        <w:rPr>
          <w:rFonts w:ascii="Palatino Linotype" w:hAnsi="Palatino Linotype" w:cs="Arial"/>
        </w:rPr>
        <w:t>a la información pública, por lo que, en primer término debemos recordar que la</w:t>
      </w:r>
      <w:r w:rsidRPr="00893744">
        <w:rPr>
          <w:rFonts w:ascii="Palatino Linotype" w:hAnsi="Palatino Linotype" w:cs="Arial"/>
        </w:rPr>
        <w:t>s</w:t>
      </w:r>
      <w:r w:rsidRPr="00893744">
        <w:rPr>
          <w:rFonts w:ascii="Palatino Linotype" w:hAnsi="Palatino Linotype" w:cs="Arial"/>
        </w:rPr>
        <w:t xml:space="preserve"> solicitud</w:t>
      </w:r>
      <w:r w:rsidRPr="00893744">
        <w:rPr>
          <w:rFonts w:ascii="Palatino Linotype" w:hAnsi="Palatino Linotype" w:cs="Arial"/>
        </w:rPr>
        <w:t>es</w:t>
      </w:r>
      <w:r w:rsidRPr="00893744">
        <w:rPr>
          <w:rFonts w:ascii="Palatino Linotype" w:hAnsi="Palatino Linotype" w:cs="Arial"/>
        </w:rPr>
        <w:t xml:space="preserve"> de información planteada</w:t>
      </w:r>
      <w:r w:rsidRPr="00893744">
        <w:rPr>
          <w:rFonts w:ascii="Palatino Linotype" w:hAnsi="Palatino Linotype" w:cs="Arial"/>
        </w:rPr>
        <w:t>s</w:t>
      </w:r>
      <w:r w:rsidRPr="00893744">
        <w:rPr>
          <w:rFonts w:ascii="Palatino Linotype" w:hAnsi="Palatino Linotype" w:cs="Arial"/>
        </w:rPr>
        <w:t xml:space="preserve"> por </w:t>
      </w:r>
      <w:r w:rsidRPr="00893744">
        <w:rPr>
          <w:rFonts w:ascii="Palatino Linotype" w:hAnsi="Palatino Linotype" w:cs="Arial"/>
          <w:b/>
        </w:rPr>
        <w:t>EL RECURRENTE</w:t>
      </w:r>
      <w:r w:rsidRPr="00893744">
        <w:rPr>
          <w:rFonts w:ascii="Palatino Linotype" w:hAnsi="Palatino Linotype" w:cs="Arial"/>
          <w:b/>
        </w:rPr>
        <w:t>,</w:t>
      </w:r>
      <w:r w:rsidRPr="00893744">
        <w:rPr>
          <w:rFonts w:ascii="Palatino Linotype" w:hAnsi="Palatino Linotype" w:cs="Arial"/>
        </w:rPr>
        <w:t xml:space="preserve"> </w:t>
      </w:r>
      <w:r w:rsidRPr="00893744">
        <w:rPr>
          <w:rFonts w:ascii="Palatino Linotype" w:hAnsi="Palatino Linotype"/>
        </w:rPr>
        <w:t xml:space="preserve">vía </w:t>
      </w:r>
      <w:r w:rsidRPr="00893744">
        <w:rPr>
          <w:rFonts w:ascii="Palatino Linotype" w:hAnsi="Palatino Linotype"/>
          <w:b/>
        </w:rPr>
        <w:t>EL</w:t>
      </w:r>
      <w:r w:rsidRPr="00893744">
        <w:rPr>
          <w:rFonts w:ascii="Palatino Linotype" w:hAnsi="Palatino Linotype"/>
        </w:rPr>
        <w:t xml:space="preserve"> </w:t>
      </w:r>
      <w:r w:rsidRPr="00893744">
        <w:rPr>
          <w:rFonts w:ascii="Palatino Linotype" w:hAnsi="Palatino Linotype"/>
          <w:b/>
        </w:rPr>
        <w:t>SAIMEX</w:t>
      </w:r>
      <w:r w:rsidRPr="00893744">
        <w:rPr>
          <w:rFonts w:ascii="Palatino Linotype" w:hAnsi="Palatino Linotype"/>
        </w:rPr>
        <w:t xml:space="preserve">, </w:t>
      </w:r>
      <w:r w:rsidRPr="00893744">
        <w:rPr>
          <w:rFonts w:ascii="Palatino Linotype" w:hAnsi="Palatino Linotype"/>
        </w:rPr>
        <w:t xml:space="preserve">en ambos recurso fue </w:t>
      </w:r>
      <w:r w:rsidRPr="00893744">
        <w:rPr>
          <w:rFonts w:ascii="Palatino Linotype" w:hAnsi="Palatino Linotype"/>
        </w:rPr>
        <w:t xml:space="preserve">lo </w:t>
      </w:r>
      <w:r w:rsidRPr="00893744">
        <w:rPr>
          <w:rFonts w:ascii="Palatino Linotype" w:hAnsi="Palatino Linotype"/>
        </w:rPr>
        <w:t>relativo a las facturas contratos de los bienes comprados rentados para segurid</w:t>
      </w:r>
      <w:r w:rsidRPr="00893744">
        <w:rPr>
          <w:rFonts w:ascii="Palatino Linotype" w:hAnsi="Palatino Linotype"/>
        </w:rPr>
        <w:t>ad incluidas patrullas radios uniformes, derivado de la asignación de recursos federales y locales</w:t>
      </w:r>
    </w:p>
    <w:p w:rsidR="005809CF" w:rsidRPr="00893744" w:rsidRDefault="008A5901" w:rsidP="006D4218">
      <w:pPr>
        <w:widowControl w:val="0"/>
        <w:autoSpaceDE w:val="0"/>
        <w:autoSpaceDN w:val="0"/>
        <w:adjustRightInd w:val="0"/>
        <w:spacing w:after="120" w:line="360" w:lineRule="auto"/>
        <w:jc w:val="both"/>
        <w:rPr>
          <w:rFonts w:ascii="Palatino Linotype" w:hAnsi="Palatino Linotype" w:cs="Arial"/>
        </w:rPr>
      </w:pPr>
    </w:p>
    <w:p w:rsidR="00523366" w:rsidRPr="00893744" w:rsidRDefault="008A5901" w:rsidP="006D4218">
      <w:pPr>
        <w:widowControl w:val="0"/>
        <w:autoSpaceDE w:val="0"/>
        <w:autoSpaceDN w:val="0"/>
        <w:adjustRightInd w:val="0"/>
        <w:spacing w:after="120" w:line="360" w:lineRule="auto"/>
        <w:jc w:val="both"/>
        <w:rPr>
          <w:rFonts w:ascii="Palatino Linotype" w:hAnsi="Palatino Linotype" w:cs="Arial"/>
        </w:rPr>
      </w:pPr>
      <w:r>
        <w:rPr>
          <w:rFonts w:ascii="Palatino Linotype" w:hAnsi="Palatino Linotype" w:cs="Arial"/>
          <w:noProof/>
        </w:rPr>
        <mc:AlternateContent>
          <mc:Choice Requires="wps">
            <w:drawing>
              <wp:anchor distT="0" distB="0" distL="114300" distR="114300" simplePos="0" relativeHeight="251736064" behindDoc="0" locked="0" layoutInCell="1" allowOverlap="1">
                <wp:simplePos x="0" y="0"/>
                <wp:positionH relativeFrom="column">
                  <wp:posOffset>-3811</wp:posOffset>
                </wp:positionH>
                <wp:positionV relativeFrom="paragraph">
                  <wp:posOffset>575309</wp:posOffset>
                </wp:positionV>
                <wp:extent cx="5743575" cy="2352675"/>
                <wp:effectExtent l="19050" t="19050" r="28575" b="28575"/>
                <wp:wrapNone/>
                <wp:docPr id="8" name="Conector recto 8"/>
                <wp:cNvGraphicFramePr/>
                <a:graphic xmlns:a="http://schemas.openxmlformats.org/drawingml/2006/main">
                  <a:graphicData uri="http://schemas.microsoft.com/office/word/2010/wordprocessingShape">
                    <wps:wsp>
                      <wps:cNvCnPr/>
                      <wps:spPr>
                        <a:xfrm>
                          <a:off x="0" y="0"/>
                          <a:ext cx="5743575" cy="23526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9BAB6A" id="Conector recto 8"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3pt,45.3pt" to="451.95pt,2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" strokecolor="#5b9bd5 [3204]" strokeweight="2.25pt">
                <v:stroke joinstyle="miter"/>
              </v:line>
            </w:pict>
          </mc:Fallback>
        </mc:AlternateContent>
      </w:r>
      <w:r w:rsidRPr="00893744">
        <w:rPr>
          <w:rFonts w:ascii="Palatino Linotype" w:hAnsi="Palatino Linotype" w:cs="Arial"/>
        </w:rPr>
        <w:t>Bajo lo cual</w:t>
      </w:r>
      <w:r w:rsidRPr="00893744">
        <w:rPr>
          <w:rFonts w:ascii="Palatino Linotype" w:hAnsi="Palatino Linotype" w:cs="Arial"/>
        </w:rPr>
        <w:t>,</w:t>
      </w:r>
      <w:r w:rsidRPr="00893744">
        <w:rPr>
          <w:rFonts w:ascii="Palatino Linotype" w:hAnsi="Palatino Linotype" w:cs="Arial"/>
        </w:rPr>
        <w:t xml:space="preserve"> </w:t>
      </w:r>
      <w:r w:rsidRPr="00893744">
        <w:rPr>
          <w:rFonts w:ascii="Palatino Linotype" w:hAnsi="Palatino Linotype" w:cs="Arial"/>
          <w:b/>
        </w:rPr>
        <w:t>EL SUJETO OBLIGADO</w:t>
      </w:r>
      <w:r w:rsidRPr="00893744">
        <w:rPr>
          <w:rFonts w:ascii="Palatino Linotype" w:hAnsi="Palatino Linotype" w:cs="Arial"/>
        </w:rPr>
        <w:t xml:space="preserve"> le manifestó en respuesta</w:t>
      </w:r>
      <w:r w:rsidRPr="00893744">
        <w:rPr>
          <w:rFonts w:ascii="Palatino Linotype" w:hAnsi="Palatino Linotype" w:cs="Arial"/>
        </w:rPr>
        <w:t>s</w:t>
      </w:r>
      <w:r w:rsidRPr="00893744">
        <w:rPr>
          <w:rFonts w:ascii="Palatino Linotype" w:hAnsi="Palatino Linotype" w:cs="Arial"/>
        </w:rPr>
        <w:t>, mediante archivo electrónico adjunto</w:t>
      </w:r>
      <w:r w:rsidRPr="00893744">
        <w:rPr>
          <w:rFonts w:ascii="Palatino Linotype" w:hAnsi="Palatino Linotype" w:cs="Arial"/>
        </w:rPr>
        <w:t xml:space="preserve"> </w:t>
      </w:r>
      <w:r w:rsidRPr="00893744">
        <w:rPr>
          <w:rFonts w:ascii="Palatino Linotype" w:hAnsi="Palatino Linotype" w:cs="Arial"/>
        </w:rPr>
        <w:t>lo siguiente</w:t>
      </w:r>
      <w:r w:rsidRPr="00893744">
        <w:rPr>
          <w:rFonts w:ascii="Palatino Linotype" w:hAnsi="Palatino Linotype" w:cs="Arial"/>
        </w:rPr>
        <w:t>:</w:t>
      </w:r>
    </w:p>
    <w:p w:rsidR="00DC008B" w:rsidRPr="00893744" w:rsidRDefault="008A5901" w:rsidP="006D4218">
      <w:pPr>
        <w:widowControl w:val="0"/>
        <w:autoSpaceDE w:val="0"/>
        <w:autoSpaceDN w:val="0"/>
        <w:adjustRightInd w:val="0"/>
        <w:spacing w:after="120" w:line="360" w:lineRule="auto"/>
        <w:jc w:val="both"/>
        <w:rPr>
          <w:rFonts w:ascii="Palatino Linotype" w:hAnsi="Palatino Linotype" w:cs="Arial"/>
        </w:rPr>
      </w:pPr>
      <w:r w:rsidRPr="00893744">
        <w:rPr>
          <w:noProof/>
        </w:rPr>
        <w:lastRenderedPageBreak/>
        <w:drawing>
          <wp:inline distT="0" distB="0" distL="0" distR="0" wp14:anchorId="2A8A7601" wp14:editId="679864CA">
            <wp:extent cx="5597525" cy="7635834"/>
            <wp:effectExtent l="0" t="0" r="317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5866" t="16553" r="35990" b="14411"/>
                    <a:stretch/>
                  </pic:blipFill>
                  <pic:spPr bwMode="auto">
                    <a:xfrm>
                      <a:off x="0" y="0"/>
                      <a:ext cx="5640368" cy="7694278"/>
                    </a:xfrm>
                    <a:prstGeom prst="rect">
                      <a:avLst/>
                    </a:prstGeom>
                    <a:ln>
                      <a:noFill/>
                    </a:ln>
                    <a:extLst>
                      <a:ext uri="{53640926-AAD7-44D8-BBD7-CCE9431645EC}">
                        <a14:shadowObscured xmlns:a14="http://schemas.microsoft.com/office/drawing/2010/main"/>
                      </a:ext>
                    </a:extLst>
                  </pic:spPr>
                </pic:pic>
              </a:graphicData>
            </a:graphic>
          </wp:inline>
        </w:drawing>
      </w:r>
    </w:p>
    <w:p w:rsidR="00F73757" w:rsidRPr="00893744" w:rsidRDefault="008A5901" w:rsidP="006D4218">
      <w:pPr>
        <w:widowControl w:val="0"/>
        <w:autoSpaceDE w:val="0"/>
        <w:autoSpaceDN w:val="0"/>
        <w:adjustRightInd w:val="0"/>
        <w:spacing w:after="120" w:line="360" w:lineRule="auto"/>
        <w:jc w:val="both"/>
        <w:rPr>
          <w:rFonts w:ascii="Palatino Linotype" w:hAnsi="Palatino Linotype" w:cs="Arial"/>
        </w:rPr>
      </w:pPr>
      <w:r w:rsidRPr="00893744">
        <w:rPr>
          <w:rFonts w:ascii="Palatino Linotype" w:hAnsi="Palatino Linotype" w:cs="Arial"/>
        </w:rPr>
        <w:lastRenderedPageBreak/>
        <w:t xml:space="preserve">De lo anterior, es que la particular se </w:t>
      </w:r>
      <w:r w:rsidRPr="00893744">
        <w:rPr>
          <w:rFonts w:ascii="Palatino Linotype" w:hAnsi="Palatino Linotype" w:cs="Arial"/>
        </w:rPr>
        <w:t>inconforma</w:t>
      </w:r>
      <w:r w:rsidRPr="00893744">
        <w:rPr>
          <w:rFonts w:ascii="Palatino Linotype" w:hAnsi="Palatino Linotype" w:cs="Arial"/>
        </w:rPr>
        <w:t xml:space="preserve"> de la</w:t>
      </w:r>
      <w:r w:rsidRPr="00893744">
        <w:rPr>
          <w:rFonts w:ascii="Palatino Linotype" w:hAnsi="Palatino Linotype" w:cs="Arial"/>
        </w:rPr>
        <w:t>s</w:t>
      </w:r>
      <w:r w:rsidRPr="00893744">
        <w:rPr>
          <w:rFonts w:ascii="Palatino Linotype" w:hAnsi="Palatino Linotype" w:cs="Arial"/>
        </w:rPr>
        <w:t xml:space="preserve"> respuesta</w:t>
      </w:r>
      <w:r w:rsidRPr="00893744">
        <w:rPr>
          <w:rFonts w:ascii="Palatino Linotype" w:hAnsi="Palatino Linotype" w:cs="Arial"/>
        </w:rPr>
        <w:t>s</w:t>
      </w:r>
      <w:r w:rsidRPr="00893744">
        <w:rPr>
          <w:rFonts w:ascii="Palatino Linotype" w:hAnsi="Palatino Linotype" w:cs="Arial"/>
        </w:rPr>
        <w:t xml:space="preserve"> y señaló como </w:t>
      </w:r>
      <w:r w:rsidRPr="00893744">
        <w:rPr>
          <w:rFonts w:ascii="Palatino Linotype" w:hAnsi="Palatino Linotype" w:cs="Arial"/>
        </w:rPr>
        <w:t>acto impugnado</w:t>
      </w:r>
      <w:r w:rsidRPr="00893744">
        <w:rPr>
          <w:rFonts w:ascii="Palatino Linotype" w:hAnsi="Palatino Linotype" w:cs="Arial"/>
        </w:rPr>
        <w:t xml:space="preserve"> en ambos “</w:t>
      </w:r>
      <w:r w:rsidRPr="00893744">
        <w:rPr>
          <w:rFonts w:ascii="Palatino Linotype" w:hAnsi="Palatino Linotype" w:cs="Arial"/>
          <w:i/>
        </w:rPr>
        <w:t xml:space="preserve">no entrego todo lo solicitado y el enlace que dice no seta ahi todo lo solicitado tan solo de recursos federales recibió mas de 32 millones de pesos y de locales no </w:t>
      </w:r>
      <w:proofErr w:type="gramStart"/>
      <w:r w:rsidRPr="00893744">
        <w:rPr>
          <w:rFonts w:ascii="Palatino Linotype" w:hAnsi="Palatino Linotype" w:cs="Arial"/>
          <w:i/>
        </w:rPr>
        <w:t>entrego ;</w:t>
      </w:r>
      <w:proofErr w:type="gramEnd"/>
      <w:r w:rsidRPr="00893744">
        <w:rPr>
          <w:rFonts w:ascii="Palatino Linotype" w:hAnsi="Palatino Linotype" w:cs="Arial"/>
          <w:i/>
        </w:rPr>
        <w:t xml:space="preserve"> véase doc adj</w:t>
      </w:r>
      <w:r w:rsidRPr="00893744">
        <w:rPr>
          <w:rFonts w:ascii="Palatino Linotype" w:hAnsi="Palatino Linotype" w:cs="Arial"/>
          <w:i/>
        </w:rPr>
        <w:t>unto</w:t>
      </w:r>
      <w:r w:rsidRPr="00893744">
        <w:rPr>
          <w:rFonts w:ascii="Palatino Linotype" w:hAnsi="Palatino Linotype" w:cs="Arial"/>
        </w:rPr>
        <w:t>”</w:t>
      </w:r>
      <w:r w:rsidRPr="00893744">
        <w:rPr>
          <w:rFonts w:ascii="Palatino Linotype" w:hAnsi="Palatino Linotype" w:cs="Arial"/>
        </w:rPr>
        <w:t xml:space="preserve">; así como </w:t>
      </w:r>
      <w:r w:rsidRPr="00893744">
        <w:rPr>
          <w:rFonts w:ascii="Palatino Linotype" w:hAnsi="Palatino Linotype" w:cs="Arial"/>
        </w:rPr>
        <w:t xml:space="preserve">razones y motivos de inconformidad </w:t>
      </w:r>
      <w:r w:rsidRPr="00893744">
        <w:rPr>
          <w:rFonts w:ascii="Palatino Linotype" w:hAnsi="Palatino Linotype" w:cs="Arial"/>
        </w:rPr>
        <w:t>“</w:t>
      </w:r>
      <w:r w:rsidRPr="00893744">
        <w:rPr>
          <w:rFonts w:ascii="Palatino Linotype" w:hAnsi="Palatino Linotype" w:cs="Arial"/>
          <w:i/>
        </w:rPr>
        <w:t>incompleta</w:t>
      </w:r>
      <w:r w:rsidRPr="00893744">
        <w:rPr>
          <w:rFonts w:ascii="Palatino Linotype" w:hAnsi="Palatino Linotype" w:cs="Arial"/>
          <w:i/>
        </w:rPr>
        <w:t>”</w:t>
      </w:r>
      <w:r w:rsidRPr="00893744">
        <w:rPr>
          <w:rFonts w:ascii="Palatino Linotype" w:hAnsi="Palatino Linotype" w:cs="Arial"/>
        </w:rPr>
        <w:t>.</w:t>
      </w:r>
    </w:p>
    <w:p w:rsidR="00D26249" w:rsidRPr="00893744" w:rsidRDefault="008A5901" w:rsidP="006D4218">
      <w:pPr>
        <w:widowControl w:val="0"/>
        <w:autoSpaceDE w:val="0"/>
        <w:autoSpaceDN w:val="0"/>
        <w:adjustRightInd w:val="0"/>
        <w:spacing w:after="120" w:line="360" w:lineRule="auto"/>
        <w:jc w:val="both"/>
        <w:rPr>
          <w:rFonts w:ascii="Palatino Linotype" w:hAnsi="Palatino Linotype" w:cs="Arial"/>
          <w:sz w:val="18"/>
          <w:szCs w:val="18"/>
        </w:rPr>
      </w:pPr>
    </w:p>
    <w:p w:rsidR="000B2417" w:rsidRPr="00893744" w:rsidRDefault="008A5901" w:rsidP="006D4218">
      <w:pPr>
        <w:widowControl w:val="0"/>
        <w:autoSpaceDE w:val="0"/>
        <w:autoSpaceDN w:val="0"/>
        <w:adjustRightInd w:val="0"/>
        <w:spacing w:after="120" w:line="360" w:lineRule="auto"/>
        <w:jc w:val="both"/>
        <w:rPr>
          <w:rFonts w:ascii="Palatino Linotype" w:hAnsi="Palatino Linotype" w:cs="Arial"/>
        </w:rPr>
      </w:pPr>
      <w:r w:rsidRPr="00893744">
        <w:rPr>
          <w:rFonts w:ascii="Palatino Linotype" w:hAnsi="Palatino Linotype" w:cs="Arial"/>
        </w:rPr>
        <w:t>Es de esta forma, que mediante Informe</w:t>
      </w:r>
      <w:r w:rsidRPr="00893744">
        <w:rPr>
          <w:rFonts w:ascii="Palatino Linotype" w:hAnsi="Palatino Linotype" w:cs="Arial"/>
        </w:rPr>
        <w:t>s</w:t>
      </w:r>
      <w:r w:rsidRPr="00893744">
        <w:rPr>
          <w:rFonts w:ascii="Palatino Linotype" w:hAnsi="Palatino Linotype" w:cs="Arial"/>
        </w:rPr>
        <w:t xml:space="preserve"> Justificado</w:t>
      </w:r>
      <w:r w:rsidRPr="00893744">
        <w:rPr>
          <w:rFonts w:ascii="Palatino Linotype" w:hAnsi="Palatino Linotype" w:cs="Arial"/>
        </w:rPr>
        <w:t>s</w:t>
      </w:r>
      <w:r w:rsidRPr="00893744">
        <w:rPr>
          <w:rFonts w:ascii="Palatino Linotype" w:hAnsi="Palatino Linotype" w:cs="Arial"/>
        </w:rPr>
        <w:t xml:space="preserve"> </w:t>
      </w:r>
      <w:r w:rsidRPr="00893744">
        <w:rPr>
          <w:rFonts w:ascii="Palatino Linotype" w:hAnsi="Palatino Linotype" w:cs="Arial"/>
          <w:b/>
        </w:rPr>
        <w:t xml:space="preserve">EL SUJETO </w:t>
      </w:r>
      <w:r w:rsidRPr="00893744">
        <w:rPr>
          <w:rFonts w:ascii="Palatino Linotype" w:hAnsi="Palatino Linotype" w:cs="Arial"/>
          <w:b/>
        </w:rPr>
        <w:t xml:space="preserve">OBLIGADO </w:t>
      </w:r>
      <w:r w:rsidRPr="00893744">
        <w:rPr>
          <w:rFonts w:ascii="Palatino Linotype" w:hAnsi="Palatino Linotype" w:cs="Arial"/>
        </w:rPr>
        <w:t xml:space="preserve">ratificó su respuesta como se muestra a continuación y que por economía procesal anexó lo mismos archivos en ambos </w:t>
      </w:r>
      <w:r w:rsidRPr="00893744">
        <w:rPr>
          <w:rFonts w:ascii="Palatino Linotype" w:hAnsi="Palatino Linotype" w:cs="Arial"/>
        </w:rPr>
        <w:t>recursos</w:t>
      </w:r>
      <w:r w:rsidRPr="00893744">
        <w:rPr>
          <w:rFonts w:ascii="Palatino Linotype" w:hAnsi="Palatino Linotype" w:cs="Arial"/>
        </w:rPr>
        <w:t>:</w:t>
      </w:r>
    </w:p>
    <w:p w:rsidR="003356DE" w:rsidRPr="00893744" w:rsidRDefault="008A5901" w:rsidP="006D4218">
      <w:pPr>
        <w:widowControl w:val="0"/>
        <w:autoSpaceDE w:val="0"/>
        <w:autoSpaceDN w:val="0"/>
        <w:adjustRightInd w:val="0"/>
        <w:spacing w:after="120" w:line="360" w:lineRule="auto"/>
        <w:jc w:val="both"/>
        <w:rPr>
          <w:rFonts w:ascii="Palatino Linotype" w:hAnsi="Palatino Linotype" w:cs="Arial"/>
        </w:rPr>
      </w:pPr>
      <w:r w:rsidRPr="00893744">
        <w:rPr>
          <w:noProof/>
        </w:rPr>
        <w:lastRenderedPageBreak/>
        <w:drawing>
          <wp:inline distT="0" distB="0" distL="0" distR="0" wp14:anchorId="271460D0" wp14:editId="6272EA8E">
            <wp:extent cx="5544820" cy="48482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856" t="16742" r="35032" b="12518"/>
                    <a:stretch/>
                  </pic:blipFill>
                  <pic:spPr bwMode="auto">
                    <a:xfrm>
                      <a:off x="0" y="0"/>
                      <a:ext cx="5575144" cy="4874739"/>
                    </a:xfrm>
                    <a:prstGeom prst="rect">
                      <a:avLst/>
                    </a:prstGeom>
                    <a:ln>
                      <a:noFill/>
                    </a:ln>
                    <a:extLst>
                      <a:ext uri="{53640926-AAD7-44D8-BBD7-CCE9431645EC}">
                        <a14:shadowObscured xmlns:a14="http://schemas.microsoft.com/office/drawing/2010/main"/>
                      </a:ext>
                    </a:extLst>
                  </pic:spPr>
                </pic:pic>
              </a:graphicData>
            </a:graphic>
          </wp:inline>
        </w:drawing>
      </w:r>
    </w:p>
    <w:p w:rsidR="00B959DE" w:rsidRPr="00893744" w:rsidRDefault="008A5901" w:rsidP="006D4218">
      <w:pPr>
        <w:widowControl w:val="0"/>
        <w:autoSpaceDE w:val="0"/>
        <w:autoSpaceDN w:val="0"/>
        <w:adjustRightInd w:val="0"/>
        <w:spacing w:after="120" w:line="360" w:lineRule="auto"/>
        <w:jc w:val="both"/>
        <w:rPr>
          <w:rFonts w:ascii="Palatino Linotype" w:hAnsi="Palatino Linotype" w:cs="Arial"/>
        </w:rPr>
      </w:pPr>
      <w:r w:rsidRPr="00893744">
        <w:rPr>
          <w:noProof/>
        </w:rPr>
        <w:lastRenderedPageBreak/>
        <w:drawing>
          <wp:inline distT="0" distB="0" distL="0" distR="0" wp14:anchorId="24540523" wp14:editId="70C15BB4">
            <wp:extent cx="5663565" cy="762395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173" t="15237" r="35140" b="12145"/>
                    <a:stretch/>
                  </pic:blipFill>
                  <pic:spPr bwMode="auto">
                    <a:xfrm>
                      <a:off x="0" y="0"/>
                      <a:ext cx="5700798" cy="7674079"/>
                    </a:xfrm>
                    <a:prstGeom prst="rect">
                      <a:avLst/>
                    </a:prstGeom>
                    <a:ln>
                      <a:noFill/>
                    </a:ln>
                    <a:extLst>
                      <a:ext uri="{53640926-AAD7-44D8-BBD7-CCE9431645EC}">
                        <a14:shadowObscured xmlns:a14="http://schemas.microsoft.com/office/drawing/2010/main"/>
                      </a:ext>
                    </a:extLst>
                  </pic:spPr>
                </pic:pic>
              </a:graphicData>
            </a:graphic>
          </wp:inline>
        </w:drawing>
      </w:r>
    </w:p>
    <w:p w:rsidR="00B959DE" w:rsidRPr="00893744" w:rsidRDefault="008A5901" w:rsidP="006D4218">
      <w:pPr>
        <w:widowControl w:val="0"/>
        <w:autoSpaceDE w:val="0"/>
        <w:autoSpaceDN w:val="0"/>
        <w:adjustRightInd w:val="0"/>
        <w:spacing w:after="120" w:line="360" w:lineRule="auto"/>
        <w:jc w:val="both"/>
        <w:rPr>
          <w:rFonts w:ascii="Palatino Linotype" w:hAnsi="Palatino Linotype" w:cs="Arial"/>
        </w:rPr>
      </w:pPr>
      <w:r w:rsidRPr="00893744">
        <w:rPr>
          <w:noProof/>
        </w:rPr>
        <w:lastRenderedPageBreak/>
        <w:drawing>
          <wp:inline distT="0" distB="0" distL="0" distR="0" wp14:anchorId="37AEC168" wp14:editId="05656421">
            <wp:extent cx="5591175" cy="7600208"/>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a:srcRect l="35443" t="16553" r="35565" b="10832"/>
                    <a:stretch/>
                  </pic:blipFill>
                  <pic:spPr bwMode="auto">
                    <a:xfrm>
                      <a:off x="0" y="0"/>
                      <a:ext cx="5630629" cy="7653839"/>
                    </a:xfrm>
                    <a:prstGeom prst="rect">
                      <a:avLst/>
                    </a:prstGeom>
                    <a:ln>
                      <a:noFill/>
                    </a:ln>
                    <a:extLst>
                      <a:ext uri="{53640926-AAD7-44D8-BBD7-CCE9431645EC}">
                        <a14:shadowObscured xmlns:a14="http://schemas.microsoft.com/office/drawing/2010/main"/>
                      </a:ext>
                    </a:extLst>
                  </pic:spPr>
                </pic:pic>
              </a:graphicData>
            </a:graphic>
          </wp:inline>
        </w:drawing>
      </w:r>
    </w:p>
    <w:p w:rsidR="004E041B" w:rsidRPr="00893744" w:rsidRDefault="008A5901" w:rsidP="006D4218">
      <w:pPr>
        <w:widowControl w:val="0"/>
        <w:autoSpaceDE w:val="0"/>
        <w:autoSpaceDN w:val="0"/>
        <w:adjustRightInd w:val="0"/>
        <w:spacing w:after="120" w:line="360" w:lineRule="auto"/>
        <w:jc w:val="both"/>
        <w:rPr>
          <w:rFonts w:ascii="Palatino Linotype" w:hAnsi="Palatino Linotype" w:cs="Arial"/>
        </w:rPr>
      </w:pPr>
      <w:r w:rsidRPr="00893744">
        <w:rPr>
          <w:noProof/>
        </w:rPr>
        <w:lastRenderedPageBreak/>
        <w:drawing>
          <wp:inline distT="0" distB="0" distL="0" distR="0" wp14:anchorId="3E6481E9" wp14:editId="10144CC3">
            <wp:extent cx="5579745" cy="7612083"/>
            <wp:effectExtent l="0" t="0" r="190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a:srcRect l="35126" t="18434" r="35457" b="9887"/>
                    <a:stretch/>
                  </pic:blipFill>
                  <pic:spPr bwMode="auto">
                    <a:xfrm>
                      <a:off x="0" y="0"/>
                      <a:ext cx="5661567" cy="7723707"/>
                    </a:xfrm>
                    <a:prstGeom prst="rect">
                      <a:avLst/>
                    </a:prstGeom>
                    <a:ln>
                      <a:noFill/>
                    </a:ln>
                    <a:extLst>
                      <a:ext uri="{53640926-AAD7-44D8-BBD7-CCE9431645EC}">
                        <a14:shadowObscured xmlns:a14="http://schemas.microsoft.com/office/drawing/2010/main"/>
                      </a:ext>
                    </a:extLst>
                  </pic:spPr>
                </pic:pic>
              </a:graphicData>
            </a:graphic>
          </wp:inline>
        </w:drawing>
      </w:r>
    </w:p>
    <w:p w:rsidR="00DD7978" w:rsidRPr="00893744" w:rsidRDefault="008A5901" w:rsidP="006D4218">
      <w:pPr>
        <w:widowControl w:val="0"/>
        <w:autoSpaceDE w:val="0"/>
        <w:autoSpaceDN w:val="0"/>
        <w:adjustRightInd w:val="0"/>
        <w:spacing w:after="120" w:line="360" w:lineRule="auto"/>
        <w:jc w:val="both"/>
        <w:rPr>
          <w:rFonts w:ascii="Palatino Linotype" w:hAnsi="Palatino Linotype" w:cs="Arial"/>
        </w:rPr>
      </w:pPr>
      <w:r w:rsidRPr="00893744">
        <w:rPr>
          <w:noProof/>
        </w:rPr>
        <w:lastRenderedPageBreak/>
        <w:drawing>
          <wp:inline distT="0" distB="0" distL="0" distR="0" wp14:anchorId="57022B02" wp14:editId="7A8CBF06">
            <wp:extent cx="5593058" cy="7677397"/>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a:srcRect l="34067" t="15049" r="35349" b="12703"/>
                    <a:stretch/>
                  </pic:blipFill>
                  <pic:spPr bwMode="auto">
                    <a:xfrm>
                      <a:off x="0" y="0"/>
                      <a:ext cx="5630705" cy="7729074"/>
                    </a:xfrm>
                    <a:prstGeom prst="rect">
                      <a:avLst/>
                    </a:prstGeom>
                    <a:ln>
                      <a:noFill/>
                    </a:ln>
                    <a:extLst>
                      <a:ext uri="{53640926-AAD7-44D8-BBD7-CCE9431645EC}">
                        <a14:shadowObscured xmlns:a14="http://schemas.microsoft.com/office/drawing/2010/main"/>
                      </a:ext>
                    </a:extLst>
                  </pic:spPr>
                </pic:pic>
              </a:graphicData>
            </a:graphic>
          </wp:inline>
        </w:drawing>
      </w:r>
    </w:p>
    <w:p w:rsidR="004E041B" w:rsidRPr="00893744" w:rsidRDefault="008A5901" w:rsidP="006D4218">
      <w:pPr>
        <w:widowControl w:val="0"/>
        <w:autoSpaceDE w:val="0"/>
        <w:autoSpaceDN w:val="0"/>
        <w:adjustRightInd w:val="0"/>
        <w:spacing w:after="120" w:line="360" w:lineRule="auto"/>
        <w:jc w:val="both"/>
        <w:rPr>
          <w:rFonts w:ascii="Palatino Linotype" w:hAnsi="Palatino Linotype" w:cs="Arial"/>
        </w:rPr>
      </w:pPr>
      <w:r w:rsidRPr="00893744">
        <w:rPr>
          <w:noProof/>
        </w:rPr>
        <w:lastRenderedPageBreak/>
        <w:drawing>
          <wp:inline distT="0" distB="0" distL="0" distR="0" wp14:anchorId="7A373157" wp14:editId="56BE6BEC">
            <wp:extent cx="5599215" cy="7670899"/>
            <wp:effectExtent l="0" t="0" r="190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a:srcRect l="33962" t="15425" r="35777" b="14407"/>
                    <a:stretch/>
                  </pic:blipFill>
                  <pic:spPr bwMode="auto">
                    <a:xfrm>
                      <a:off x="0" y="0"/>
                      <a:ext cx="5630547" cy="7713824"/>
                    </a:xfrm>
                    <a:prstGeom prst="rect">
                      <a:avLst/>
                    </a:prstGeom>
                    <a:ln>
                      <a:noFill/>
                    </a:ln>
                    <a:extLst>
                      <a:ext uri="{53640926-AAD7-44D8-BBD7-CCE9431645EC}">
                        <a14:shadowObscured xmlns:a14="http://schemas.microsoft.com/office/drawing/2010/main"/>
                      </a:ext>
                    </a:extLst>
                  </pic:spPr>
                </pic:pic>
              </a:graphicData>
            </a:graphic>
          </wp:inline>
        </w:drawing>
      </w:r>
    </w:p>
    <w:p w:rsidR="0046294E" w:rsidRPr="00893744" w:rsidRDefault="008A5901" w:rsidP="006D4218">
      <w:pPr>
        <w:widowControl w:val="0"/>
        <w:autoSpaceDE w:val="0"/>
        <w:autoSpaceDN w:val="0"/>
        <w:adjustRightInd w:val="0"/>
        <w:spacing w:after="120" w:line="360" w:lineRule="auto"/>
        <w:jc w:val="both"/>
        <w:rPr>
          <w:rFonts w:ascii="Palatino Linotype" w:hAnsi="Palatino Linotype" w:cs="Arial"/>
        </w:rPr>
      </w:pPr>
      <w:r w:rsidRPr="00893744">
        <w:rPr>
          <w:noProof/>
        </w:rPr>
        <w:lastRenderedPageBreak/>
        <w:drawing>
          <wp:inline distT="0" distB="0" distL="0" distR="0" wp14:anchorId="56071DB1" wp14:editId="66C362DA">
            <wp:extent cx="5593277" cy="771842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a:srcRect l="34703" t="15237" r="36197" b="13648"/>
                    <a:stretch/>
                  </pic:blipFill>
                  <pic:spPr bwMode="auto">
                    <a:xfrm>
                      <a:off x="0" y="0"/>
                      <a:ext cx="5665028" cy="7817437"/>
                    </a:xfrm>
                    <a:prstGeom prst="rect">
                      <a:avLst/>
                    </a:prstGeom>
                    <a:ln>
                      <a:noFill/>
                    </a:ln>
                    <a:extLst>
                      <a:ext uri="{53640926-AAD7-44D8-BBD7-CCE9431645EC}">
                        <a14:shadowObscured xmlns:a14="http://schemas.microsoft.com/office/drawing/2010/main"/>
                      </a:ext>
                    </a:extLst>
                  </pic:spPr>
                </pic:pic>
              </a:graphicData>
            </a:graphic>
          </wp:inline>
        </w:drawing>
      </w:r>
    </w:p>
    <w:p w:rsidR="0046294E" w:rsidRPr="00893744" w:rsidRDefault="008A5901" w:rsidP="006D4218">
      <w:pPr>
        <w:widowControl w:val="0"/>
        <w:autoSpaceDE w:val="0"/>
        <w:autoSpaceDN w:val="0"/>
        <w:adjustRightInd w:val="0"/>
        <w:spacing w:after="120" w:line="360" w:lineRule="auto"/>
        <w:jc w:val="both"/>
        <w:rPr>
          <w:rFonts w:ascii="Palatino Linotype" w:hAnsi="Palatino Linotype" w:cs="Arial"/>
        </w:rPr>
      </w:pPr>
      <w:r w:rsidRPr="00893744">
        <w:rPr>
          <w:noProof/>
        </w:rPr>
        <w:lastRenderedPageBreak/>
        <w:drawing>
          <wp:inline distT="0" distB="0" distL="0" distR="0" wp14:anchorId="327E85AC" wp14:editId="1BDF779B">
            <wp:extent cx="5603875" cy="764770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750" t="14860" r="34825" b="14972"/>
                    <a:stretch/>
                  </pic:blipFill>
                  <pic:spPr bwMode="auto">
                    <a:xfrm>
                      <a:off x="0" y="0"/>
                      <a:ext cx="5646024" cy="7705231"/>
                    </a:xfrm>
                    <a:prstGeom prst="rect">
                      <a:avLst/>
                    </a:prstGeom>
                    <a:ln>
                      <a:noFill/>
                    </a:ln>
                    <a:extLst>
                      <a:ext uri="{53640926-AAD7-44D8-BBD7-CCE9431645EC}">
                        <a14:shadowObscured xmlns:a14="http://schemas.microsoft.com/office/drawing/2010/main"/>
                      </a:ext>
                    </a:extLst>
                  </pic:spPr>
                </pic:pic>
              </a:graphicData>
            </a:graphic>
          </wp:inline>
        </w:drawing>
      </w:r>
    </w:p>
    <w:p w:rsidR="0046294E" w:rsidRPr="00893744" w:rsidRDefault="008A5901" w:rsidP="006D4218">
      <w:pPr>
        <w:widowControl w:val="0"/>
        <w:autoSpaceDE w:val="0"/>
        <w:autoSpaceDN w:val="0"/>
        <w:adjustRightInd w:val="0"/>
        <w:spacing w:after="120" w:line="360" w:lineRule="auto"/>
        <w:jc w:val="both"/>
        <w:rPr>
          <w:rFonts w:ascii="Palatino Linotype" w:hAnsi="Palatino Linotype" w:cs="Arial"/>
        </w:rPr>
      </w:pPr>
      <w:r w:rsidRPr="00893744">
        <w:rPr>
          <w:noProof/>
        </w:rPr>
        <w:lastRenderedPageBreak/>
        <w:drawing>
          <wp:inline distT="0" distB="0" distL="0" distR="0" wp14:anchorId="399EB162" wp14:editId="1015E53B">
            <wp:extent cx="5622191" cy="755270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173" t="23137" r="35455" b="6497"/>
                    <a:stretch/>
                  </pic:blipFill>
                  <pic:spPr bwMode="auto">
                    <a:xfrm>
                      <a:off x="0" y="0"/>
                      <a:ext cx="5662480" cy="7606829"/>
                    </a:xfrm>
                    <a:prstGeom prst="rect">
                      <a:avLst/>
                    </a:prstGeom>
                    <a:ln>
                      <a:noFill/>
                    </a:ln>
                    <a:extLst>
                      <a:ext uri="{53640926-AAD7-44D8-BBD7-CCE9431645EC}">
                        <a14:shadowObscured xmlns:a14="http://schemas.microsoft.com/office/drawing/2010/main"/>
                      </a:ext>
                    </a:extLst>
                  </pic:spPr>
                </pic:pic>
              </a:graphicData>
            </a:graphic>
          </wp:inline>
        </w:drawing>
      </w:r>
    </w:p>
    <w:p w:rsidR="00373FC9" w:rsidRPr="00893744" w:rsidRDefault="008A5901" w:rsidP="000B2417">
      <w:pPr>
        <w:widowControl w:val="0"/>
        <w:autoSpaceDE w:val="0"/>
        <w:autoSpaceDN w:val="0"/>
        <w:adjustRightInd w:val="0"/>
        <w:spacing w:before="160" w:line="360" w:lineRule="auto"/>
        <w:jc w:val="both"/>
        <w:rPr>
          <w:rFonts w:ascii="Palatino Linotype" w:hAnsi="Palatino Linotype" w:cs="Arial"/>
        </w:rPr>
      </w:pPr>
      <w:r w:rsidRPr="00893744">
        <w:rPr>
          <w:rFonts w:ascii="Palatino Linotype" w:hAnsi="Palatino Linotype" w:cs="Arial"/>
        </w:rPr>
        <w:lastRenderedPageBreak/>
        <w:t>En ese sentido, a consideración de esta Ponencia Resolutora</w:t>
      </w:r>
      <w:r w:rsidRPr="00893744">
        <w:rPr>
          <w:rFonts w:ascii="Palatino Linotype" w:hAnsi="Palatino Linotype" w:cs="Arial"/>
        </w:rPr>
        <w:t>,</w:t>
      </w:r>
      <w:r w:rsidRPr="00893744">
        <w:rPr>
          <w:rFonts w:ascii="Palatino Linotype" w:hAnsi="Palatino Linotype" w:cs="Arial"/>
        </w:rPr>
        <w:t xml:space="preserve"> </w:t>
      </w:r>
      <w:r w:rsidRPr="00893744">
        <w:rPr>
          <w:rFonts w:ascii="Palatino Linotype" w:hAnsi="Palatino Linotype" w:cs="Arial"/>
          <w:b/>
        </w:rPr>
        <w:t>EL SUJETO OBLIGADO</w:t>
      </w:r>
      <w:r w:rsidRPr="00893744">
        <w:rPr>
          <w:rFonts w:ascii="Palatino Linotype" w:hAnsi="Palatino Linotype" w:cs="Arial"/>
          <w:b/>
        </w:rPr>
        <w:t>;</w:t>
      </w:r>
      <w:r w:rsidRPr="00893744">
        <w:rPr>
          <w:rFonts w:ascii="Palatino Linotype" w:hAnsi="Palatino Linotype" w:cs="Arial"/>
        </w:rPr>
        <w:t xml:space="preserve"> </w:t>
      </w:r>
      <w:r w:rsidRPr="00893744">
        <w:rPr>
          <w:rFonts w:ascii="Palatino Linotype" w:hAnsi="Palatino Linotype" w:cs="Arial"/>
        </w:rPr>
        <w:t xml:space="preserve">dio parcialmente respuesta al planteamiento realizado por el particular ya que le indicó que se </w:t>
      </w:r>
      <w:r w:rsidRPr="00893744">
        <w:rPr>
          <w:rFonts w:ascii="Palatino Linotype" w:hAnsi="Palatino Linotype" w:cs="Arial"/>
        </w:rPr>
        <w:t>celebraron cuatro licitaciones públicas donde se adquirieron bienes para seguridad pública, al mismo tiempo, le señaló una liga electrónica en la que se puede visualizar un contrato en ese sentido; aunado a señalarle, que en cuanto a los demás procedimient</w:t>
      </w:r>
      <w:r w:rsidRPr="00893744">
        <w:rPr>
          <w:rFonts w:ascii="Palatino Linotype" w:hAnsi="Palatino Linotype" w:cs="Arial"/>
        </w:rPr>
        <w:t xml:space="preserve">os estos se encuentran en integración de la documentación respectiva </w:t>
      </w:r>
      <w:r w:rsidRPr="00893744">
        <w:rPr>
          <w:rFonts w:ascii="Palatino Linotype" w:hAnsi="Palatino Linotype" w:cs="Arial"/>
        </w:rPr>
        <w:t>.</w:t>
      </w:r>
    </w:p>
    <w:p w:rsidR="000B2417" w:rsidRPr="00893744" w:rsidRDefault="008A5901" w:rsidP="000B2417">
      <w:pPr>
        <w:widowControl w:val="0"/>
        <w:autoSpaceDE w:val="0"/>
        <w:autoSpaceDN w:val="0"/>
        <w:adjustRightInd w:val="0"/>
        <w:spacing w:before="160" w:line="360" w:lineRule="auto"/>
        <w:jc w:val="both"/>
        <w:rPr>
          <w:rFonts w:ascii="Palatino Linotype" w:hAnsi="Palatino Linotype" w:cs="Arial"/>
          <w:i/>
          <w:sz w:val="10"/>
        </w:rPr>
      </w:pPr>
    </w:p>
    <w:p w:rsidR="00E82C24" w:rsidRPr="00893744" w:rsidRDefault="008A5901" w:rsidP="000B2417">
      <w:pPr>
        <w:widowControl w:val="0"/>
        <w:autoSpaceDE w:val="0"/>
        <w:autoSpaceDN w:val="0"/>
        <w:adjustRightInd w:val="0"/>
        <w:spacing w:before="160" w:line="360" w:lineRule="auto"/>
        <w:jc w:val="both"/>
        <w:rPr>
          <w:rFonts w:ascii="Palatino Linotype" w:hAnsi="Palatino Linotype" w:cs="Arial"/>
        </w:rPr>
      </w:pPr>
      <w:r w:rsidRPr="00893744">
        <w:rPr>
          <w:rFonts w:ascii="Palatino Linotype" w:hAnsi="Palatino Linotype" w:cs="Arial"/>
          <w:noProof/>
        </w:rPr>
        <mc:AlternateContent>
          <mc:Choice Requires="wps">
            <w:drawing>
              <wp:anchor distT="0" distB="0" distL="114300" distR="114300" simplePos="0" relativeHeight="251730944" behindDoc="0" locked="0" layoutInCell="1" allowOverlap="1">
                <wp:simplePos x="0" y="0"/>
                <wp:positionH relativeFrom="column">
                  <wp:posOffset>24765</wp:posOffset>
                </wp:positionH>
                <wp:positionV relativeFrom="paragraph">
                  <wp:posOffset>1771015</wp:posOffset>
                </wp:positionV>
                <wp:extent cx="5695950" cy="3457575"/>
                <wp:effectExtent l="19050" t="19050" r="19050" b="28575"/>
                <wp:wrapNone/>
                <wp:docPr id="15" name="Conector recto 15"/>
                <wp:cNvGraphicFramePr/>
                <a:graphic xmlns:a="http://schemas.openxmlformats.org/drawingml/2006/main">
                  <a:graphicData uri="http://schemas.microsoft.com/office/word/2010/wordprocessingShape">
                    <wps:wsp>
                      <wps:cNvCnPr/>
                      <wps:spPr>
                        <a:xfrm>
                          <a:off x="0" y="0"/>
                          <a:ext cx="5695950" cy="3457575"/>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1DF1A9" id="Conector recto 15"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39.45pt" to="450.45pt,4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" strokecolor="#5b9bd5 [3204]" strokeweight="2.25pt">
                <v:stroke joinstyle="miter"/>
              </v:line>
            </w:pict>
          </mc:Fallback>
        </mc:AlternateContent>
      </w:r>
      <w:r w:rsidRPr="00893744">
        <w:rPr>
          <w:rFonts w:ascii="Palatino Linotype" w:hAnsi="Palatino Linotype" w:cs="Arial"/>
        </w:rPr>
        <w:t xml:space="preserve">Lo anterior es así, ya que de acuerdo a las constancias que obran en </w:t>
      </w:r>
      <w:r w:rsidRPr="00893744">
        <w:rPr>
          <w:rFonts w:ascii="Palatino Linotype" w:hAnsi="Palatino Linotype" w:cs="Arial"/>
        </w:rPr>
        <w:t>los</w:t>
      </w:r>
      <w:r w:rsidRPr="00893744">
        <w:rPr>
          <w:rFonts w:ascii="Palatino Linotype" w:hAnsi="Palatino Linotype" w:cs="Arial"/>
        </w:rPr>
        <w:t xml:space="preserve"> expediente</w:t>
      </w:r>
      <w:r w:rsidRPr="00893744">
        <w:rPr>
          <w:rFonts w:ascii="Palatino Linotype" w:hAnsi="Palatino Linotype" w:cs="Arial"/>
        </w:rPr>
        <w:t>s</w:t>
      </w:r>
      <w:r w:rsidRPr="00893744">
        <w:rPr>
          <w:rFonts w:ascii="Palatino Linotype" w:hAnsi="Palatino Linotype" w:cs="Arial"/>
        </w:rPr>
        <w:t xml:space="preserve"> electrónico</w:t>
      </w:r>
      <w:r w:rsidRPr="00893744">
        <w:rPr>
          <w:rFonts w:ascii="Palatino Linotype" w:hAnsi="Palatino Linotype" w:cs="Arial"/>
        </w:rPr>
        <w:t>s</w:t>
      </w:r>
      <w:r w:rsidRPr="00893744">
        <w:rPr>
          <w:rFonts w:ascii="Palatino Linotype" w:hAnsi="Palatino Linotype" w:cs="Arial"/>
        </w:rPr>
        <w:t xml:space="preserve"> del </w:t>
      </w:r>
      <w:r w:rsidRPr="00893744">
        <w:rPr>
          <w:rFonts w:ascii="Palatino Linotype" w:hAnsi="Palatino Linotype" w:cs="Arial"/>
          <w:b/>
        </w:rPr>
        <w:t>SAIMEX</w:t>
      </w:r>
      <w:r w:rsidRPr="00893744">
        <w:rPr>
          <w:rFonts w:ascii="Palatino Linotype" w:hAnsi="Palatino Linotype" w:cs="Arial"/>
        </w:rPr>
        <w:t xml:space="preserve">, y de la liga proporcionada </w:t>
      </w:r>
      <w:hyperlink r:id="rId11" w:history="1">
        <w:r w:rsidRPr="00893744">
          <w:rPr>
            <w:rFonts w:ascii="Palatino Linotype" w:hAnsi="Palatino Linotype" w:cs="Arial"/>
          </w:rPr>
          <w:t>https://www.ipomex.org.mx/recursos/ipo/files_ipo3/2019/42957/10/b91f1dfb75d57ef8dac34209f70ec2f4.pdf</w:t>
        </w:r>
      </w:hyperlink>
      <w:r w:rsidRPr="00893744">
        <w:rPr>
          <w:rFonts w:ascii="Palatino Linotype" w:hAnsi="Palatino Linotype" w:cs="Arial"/>
        </w:rPr>
        <w:t>, en la que se</w:t>
      </w:r>
      <w:r w:rsidRPr="00893744">
        <w:rPr>
          <w:rFonts w:ascii="Palatino Linotype" w:hAnsi="Palatino Linotype" w:cs="Arial"/>
        </w:rPr>
        <w:t xml:space="preserve"> desp</w:t>
      </w:r>
      <w:r w:rsidRPr="00893744">
        <w:rPr>
          <w:rFonts w:ascii="Palatino Linotype" w:hAnsi="Palatino Linotype" w:cs="Arial"/>
        </w:rPr>
        <w:t xml:space="preserve">rende </w:t>
      </w:r>
      <w:r w:rsidRPr="00893744">
        <w:rPr>
          <w:rFonts w:ascii="Palatino Linotype" w:hAnsi="Palatino Linotype" w:cs="Arial"/>
        </w:rPr>
        <w:t>el documento que</w:t>
      </w:r>
      <w:r w:rsidRPr="00893744">
        <w:rPr>
          <w:rFonts w:ascii="Palatino Linotype" w:hAnsi="Palatino Linotype" w:cs="Arial"/>
        </w:rPr>
        <w:t xml:space="preserve"> a continuación se expone</w:t>
      </w:r>
      <w:r w:rsidRPr="00893744">
        <w:rPr>
          <w:rFonts w:ascii="Palatino Linotype" w:hAnsi="Palatino Linotype" w:cs="Arial"/>
        </w:rPr>
        <w:t>, que por economía procesa y por ser del conocmiento de las partes sólo se inserta lo que a continuación se muestra</w:t>
      </w:r>
      <w:r w:rsidRPr="00893744">
        <w:rPr>
          <w:rFonts w:ascii="Palatino Linotype" w:hAnsi="Palatino Linotype" w:cs="Arial"/>
        </w:rPr>
        <w:t>:</w:t>
      </w:r>
    </w:p>
    <w:p w:rsidR="00EE7F83" w:rsidRPr="00893744" w:rsidRDefault="008A5901" w:rsidP="000B2417">
      <w:pPr>
        <w:widowControl w:val="0"/>
        <w:autoSpaceDE w:val="0"/>
        <w:autoSpaceDN w:val="0"/>
        <w:adjustRightInd w:val="0"/>
        <w:spacing w:before="160" w:line="360" w:lineRule="auto"/>
        <w:jc w:val="both"/>
        <w:rPr>
          <w:rFonts w:ascii="Palatino Linotype" w:hAnsi="Palatino Linotype" w:cs="Arial"/>
        </w:rPr>
      </w:pPr>
      <w:r w:rsidRPr="00893744">
        <w:rPr>
          <w:noProof/>
        </w:rPr>
        <w:lastRenderedPageBreak/>
        <mc:AlternateContent>
          <mc:Choice Requires="wps">
            <w:drawing>
              <wp:anchor distT="0" distB="0" distL="114300" distR="114300" simplePos="0" relativeHeight="251731968" behindDoc="0" locked="0" layoutInCell="1" allowOverlap="1">
                <wp:simplePos x="0" y="0"/>
                <wp:positionH relativeFrom="column">
                  <wp:posOffset>528971</wp:posOffset>
                </wp:positionH>
                <wp:positionV relativeFrom="paragraph">
                  <wp:posOffset>971237</wp:posOffset>
                </wp:positionV>
                <wp:extent cx="4791694" cy="1822862"/>
                <wp:effectExtent l="19050" t="19050" r="28575" b="25400"/>
                <wp:wrapNone/>
                <wp:docPr id="17" name="Rectángulo 17"/>
                <wp:cNvGraphicFramePr/>
                <a:graphic xmlns:a="http://schemas.openxmlformats.org/drawingml/2006/main">
                  <a:graphicData uri="http://schemas.microsoft.com/office/word/2010/wordprocessingShape">
                    <wps:wsp>
                      <wps:cNvSpPr/>
                      <wps:spPr>
                        <a:xfrm>
                          <a:off x="0" y="0"/>
                          <a:ext cx="4791694" cy="182286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149997" id="Rectángulo 17" o:spid="_x0000_s1026" style="position:absolute;margin-left:41.65pt;margin-top:76.5pt;width:377.3pt;height:143.5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" filled="f" strokecolor="red" strokeweight="2.25pt"/>
            </w:pict>
          </mc:Fallback>
        </mc:AlternateContent>
      </w:r>
      <w:r w:rsidRPr="00893744">
        <w:rPr>
          <w:noProof/>
        </w:rPr>
        <w:drawing>
          <wp:inline distT="0" distB="0" distL="0" distR="0" wp14:anchorId="2C161965" wp14:editId="3EB3F3A0">
            <wp:extent cx="5567557" cy="770114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490" t="16366" r="35353" b="12898"/>
                    <a:stretch/>
                  </pic:blipFill>
                  <pic:spPr bwMode="auto">
                    <a:xfrm>
                      <a:off x="0" y="0"/>
                      <a:ext cx="5621080" cy="7775182"/>
                    </a:xfrm>
                    <a:prstGeom prst="rect">
                      <a:avLst/>
                    </a:prstGeom>
                    <a:ln>
                      <a:noFill/>
                    </a:ln>
                    <a:extLst>
                      <a:ext uri="{53640926-AAD7-44D8-BBD7-CCE9431645EC}">
                        <a14:shadowObscured xmlns:a14="http://schemas.microsoft.com/office/drawing/2010/main"/>
                      </a:ext>
                    </a:extLst>
                  </pic:spPr>
                </pic:pic>
              </a:graphicData>
            </a:graphic>
          </wp:inline>
        </w:drawing>
      </w:r>
    </w:p>
    <w:p w:rsidR="00EE7F83" w:rsidRPr="00893744" w:rsidRDefault="008A5901" w:rsidP="000B2417">
      <w:pPr>
        <w:widowControl w:val="0"/>
        <w:autoSpaceDE w:val="0"/>
        <w:autoSpaceDN w:val="0"/>
        <w:adjustRightInd w:val="0"/>
        <w:spacing w:before="160" w:line="360" w:lineRule="auto"/>
        <w:jc w:val="both"/>
        <w:rPr>
          <w:rFonts w:ascii="Palatino Linotype" w:hAnsi="Palatino Linotype" w:cs="Arial"/>
        </w:rPr>
      </w:pPr>
      <w:r w:rsidRPr="00893744">
        <w:rPr>
          <w:noProof/>
        </w:rPr>
        <w:lastRenderedPageBreak/>
        <mc:AlternateContent>
          <mc:Choice Requires="wps">
            <w:drawing>
              <wp:anchor distT="0" distB="0" distL="114300" distR="114300" simplePos="0" relativeHeight="251732992" behindDoc="0" locked="0" layoutInCell="1" allowOverlap="1">
                <wp:simplePos x="0" y="0"/>
                <wp:positionH relativeFrom="column">
                  <wp:posOffset>285527</wp:posOffset>
                </wp:positionH>
                <wp:positionV relativeFrom="paragraph">
                  <wp:posOffset>1636255</wp:posOffset>
                </wp:positionV>
                <wp:extent cx="4969824" cy="938150"/>
                <wp:effectExtent l="19050" t="19050" r="21590" b="14605"/>
                <wp:wrapNone/>
                <wp:docPr id="19" name="Rectángulo 19"/>
                <wp:cNvGraphicFramePr/>
                <a:graphic xmlns:a="http://schemas.openxmlformats.org/drawingml/2006/main">
                  <a:graphicData uri="http://schemas.microsoft.com/office/word/2010/wordprocessingShape">
                    <wps:wsp>
                      <wps:cNvSpPr/>
                      <wps:spPr>
                        <a:xfrm>
                          <a:off x="0" y="0"/>
                          <a:ext cx="4969824" cy="9381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B4F812" id="Rectángulo 19" o:spid="_x0000_s1026" style="position:absolute;margin-left:22.5pt;margin-top:128.85pt;width:391.3pt;height:73.8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" filled="f" strokecolor="red" strokeweight="3pt"/>
            </w:pict>
          </mc:Fallback>
        </mc:AlternateContent>
      </w:r>
      <w:r w:rsidRPr="00893744">
        <w:rPr>
          <w:noProof/>
        </w:rPr>
        <w:drawing>
          <wp:inline distT="0" distB="0" distL="0" distR="0" wp14:anchorId="5542843F" wp14:editId="3F59E0D9">
            <wp:extent cx="5597291" cy="7594270"/>
            <wp:effectExtent l="0" t="0" r="381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443" t="16929" r="35670" b="14029"/>
                    <a:stretch/>
                  </pic:blipFill>
                  <pic:spPr bwMode="auto">
                    <a:xfrm>
                      <a:off x="0" y="0"/>
                      <a:ext cx="5668467" cy="7690840"/>
                    </a:xfrm>
                    <a:prstGeom prst="rect">
                      <a:avLst/>
                    </a:prstGeom>
                    <a:ln>
                      <a:noFill/>
                    </a:ln>
                    <a:extLst>
                      <a:ext uri="{53640926-AAD7-44D8-BBD7-CCE9431645EC}">
                        <a14:shadowObscured xmlns:a14="http://schemas.microsoft.com/office/drawing/2010/main"/>
                      </a:ext>
                    </a:extLst>
                  </pic:spPr>
                </pic:pic>
              </a:graphicData>
            </a:graphic>
          </wp:inline>
        </w:drawing>
      </w:r>
    </w:p>
    <w:p w:rsidR="005E7108" w:rsidRPr="00893744" w:rsidRDefault="008A5901" w:rsidP="000B2417">
      <w:pPr>
        <w:widowControl w:val="0"/>
        <w:autoSpaceDE w:val="0"/>
        <w:autoSpaceDN w:val="0"/>
        <w:adjustRightInd w:val="0"/>
        <w:spacing w:before="160" w:line="360" w:lineRule="auto"/>
        <w:jc w:val="both"/>
        <w:rPr>
          <w:rFonts w:ascii="Palatino Linotype" w:hAnsi="Palatino Linotype" w:cs="Arial"/>
        </w:rPr>
      </w:pPr>
      <w:r w:rsidRPr="00893744">
        <w:rPr>
          <w:noProof/>
        </w:rPr>
        <w:lastRenderedPageBreak/>
        <w:drawing>
          <wp:inline distT="0" distB="0" distL="0" distR="0" wp14:anchorId="018291A7" wp14:editId="52F4F21B">
            <wp:extent cx="5532057" cy="7517081"/>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443" t="18059" r="35671" b="12901"/>
                    <a:stretch/>
                  </pic:blipFill>
                  <pic:spPr bwMode="auto">
                    <a:xfrm>
                      <a:off x="0" y="0"/>
                      <a:ext cx="5599544" cy="7608784"/>
                    </a:xfrm>
                    <a:prstGeom prst="rect">
                      <a:avLst/>
                    </a:prstGeom>
                    <a:ln>
                      <a:noFill/>
                    </a:ln>
                    <a:extLst>
                      <a:ext uri="{53640926-AAD7-44D8-BBD7-CCE9431645EC}">
                        <a14:shadowObscured xmlns:a14="http://schemas.microsoft.com/office/drawing/2010/main"/>
                      </a:ext>
                    </a:extLst>
                  </pic:spPr>
                </pic:pic>
              </a:graphicData>
            </a:graphic>
          </wp:inline>
        </w:drawing>
      </w:r>
    </w:p>
    <w:p w:rsidR="005E7108" w:rsidRPr="00893744" w:rsidRDefault="008A5901" w:rsidP="000B2417">
      <w:pPr>
        <w:widowControl w:val="0"/>
        <w:autoSpaceDE w:val="0"/>
        <w:autoSpaceDN w:val="0"/>
        <w:adjustRightInd w:val="0"/>
        <w:spacing w:before="160" w:line="360" w:lineRule="auto"/>
        <w:jc w:val="both"/>
        <w:rPr>
          <w:rFonts w:ascii="Palatino Linotype" w:hAnsi="Palatino Linotype" w:cs="Arial"/>
        </w:rPr>
      </w:pPr>
      <w:r w:rsidRPr="00893744">
        <w:rPr>
          <w:noProof/>
        </w:rPr>
        <w:lastRenderedPageBreak/>
        <w:drawing>
          <wp:inline distT="0" distB="0" distL="0" distR="0" wp14:anchorId="47793ACD" wp14:editId="09F2BEFE">
            <wp:extent cx="5615940" cy="7665522"/>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808" t="16365" r="35247" b="13275"/>
                    <a:stretch/>
                  </pic:blipFill>
                  <pic:spPr bwMode="auto">
                    <a:xfrm>
                      <a:off x="0" y="0"/>
                      <a:ext cx="5674638" cy="7745643"/>
                    </a:xfrm>
                    <a:prstGeom prst="rect">
                      <a:avLst/>
                    </a:prstGeom>
                    <a:ln>
                      <a:noFill/>
                    </a:ln>
                    <a:extLst>
                      <a:ext uri="{53640926-AAD7-44D8-BBD7-CCE9431645EC}">
                        <a14:shadowObscured xmlns:a14="http://schemas.microsoft.com/office/drawing/2010/main"/>
                      </a:ext>
                    </a:extLst>
                  </pic:spPr>
                </pic:pic>
              </a:graphicData>
            </a:graphic>
          </wp:inline>
        </w:drawing>
      </w:r>
    </w:p>
    <w:p w:rsidR="005E7108" w:rsidRPr="00893744" w:rsidRDefault="008A5901" w:rsidP="000B2417">
      <w:pPr>
        <w:widowControl w:val="0"/>
        <w:autoSpaceDE w:val="0"/>
        <w:autoSpaceDN w:val="0"/>
        <w:adjustRightInd w:val="0"/>
        <w:spacing w:before="160" w:line="360" w:lineRule="auto"/>
        <w:jc w:val="both"/>
        <w:rPr>
          <w:rFonts w:ascii="Palatino Linotype" w:hAnsi="Palatino Linotype" w:cs="Arial"/>
        </w:rPr>
      </w:pPr>
      <w:r w:rsidRPr="00893744">
        <w:rPr>
          <w:noProof/>
        </w:rPr>
        <w:lastRenderedPageBreak/>
        <mc:AlternateContent>
          <mc:Choice Requires="wps">
            <w:drawing>
              <wp:anchor distT="0" distB="0" distL="114300" distR="114300" simplePos="0" relativeHeight="251734016" behindDoc="0" locked="0" layoutInCell="1" allowOverlap="1">
                <wp:simplePos x="0" y="0"/>
                <wp:positionH relativeFrom="column">
                  <wp:posOffset>1342431</wp:posOffset>
                </wp:positionH>
                <wp:positionV relativeFrom="paragraph">
                  <wp:posOffset>1683756</wp:posOffset>
                </wp:positionV>
                <wp:extent cx="1905990" cy="1615044"/>
                <wp:effectExtent l="19050" t="19050" r="18415" b="23495"/>
                <wp:wrapNone/>
                <wp:docPr id="24" name="Rectángulo 24"/>
                <wp:cNvGraphicFramePr/>
                <a:graphic xmlns:a="http://schemas.openxmlformats.org/drawingml/2006/main">
                  <a:graphicData uri="http://schemas.microsoft.com/office/word/2010/wordprocessingShape">
                    <wps:wsp>
                      <wps:cNvSpPr/>
                      <wps:spPr>
                        <a:xfrm>
                          <a:off x="0" y="0"/>
                          <a:ext cx="1905990" cy="161504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165004" id="Rectángulo 24" o:spid="_x0000_s1026" style="position:absolute;margin-left:105.7pt;margin-top:132.6pt;width:150.1pt;height:127.1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" filled="f" strokecolor="red" strokeweight="3pt"/>
            </w:pict>
          </mc:Fallback>
        </mc:AlternateContent>
      </w:r>
      <w:r w:rsidRPr="00893744">
        <w:rPr>
          <w:noProof/>
        </w:rPr>
        <w:drawing>
          <wp:inline distT="0" distB="0" distL="0" distR="0" wp14:anchorId="28AE0097" wp14:editId="04876D06">
            <wp:extent cx="5574030" cy="7612083"/>
            <wp:effectExtent l="0" t="0" r="762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703" t="16365" r="34927" b="12143"/>
                    <a:stretch/>
                  </pic:blipFill>
                  <pic:spPr bwMode="auto">
                    <a:xfrm>
                      <a:off x="0" y="0"/>
                      <a:ext cx="5618240" cy="7672458"/>
                    </a:xfrm>
                    <a:prstGeom prst="rect">
                      <a:avLst/>
                    </a:prstGeom>
                    <a:ln>
                      <a:noFill/>
                    </a:ln>
                    <a:extLst>
                      <a:ext uri="{53640926-AAD7-44D8-BBD7-CCE9431645EC}">
                        <a14:shadowObscured xmlns:a14="http://schemas.microsoft.com/office/drawing/2010/main"/>
                      </a:ext>
                    </a:extLst>
                  </pic:spPr>
                </pic:pic>
              </a:graphicData>
            </a:graphic>
          </wp:inline>
        </w:drawing>
      </w:r>
    </w:p>
    <w:p w:rsidR="00E82C24" w:rsidRPr="00893744" w:rsidRDefault="008A5901" w:rsidP="00966A0E">
      <w:pPr>
        <w:autoSpaceDE w:val="0"/>
        <w:autoSpaceDN w:val="0"/>
        <w:adjustRightInd w:val="0"/>
        <w:spacing w:line="360" w:lineRule="auto"/>
        <w:ind w:left="29"/>
        <w:jc w:val="both"/>
        <w:rPr>
          <w:rFonts w:ascii="Palatino Linotype" w:hAnsi="Palatino Linotype" w:cs="Arial"/>
          <w:bCs/>
          <w:sz w:val="24"/>
          <w:szCs w:val="24"/>
        </w:rPr>
      </w:pPr>
      <w:r w:rsidRPr="00893744">
        <w:rPr>
          <w:rFonts w:ascii="Palatino Linotype" w:hAnsi="Palatino Linotype" w:cs="Arial"/>
          <w:bCs/>
          <w:sz w:val="24"/>
          <w:szCs w:val="24"/>
        </w:rPr>
        <w:lastRenderedPageBreak/>
        <w:t xml:space="preserve">De esta forma, </w:t>
      </w:r>
      <w:r w:rsidRPr="00893744">
        <w:rPr>
          <w:rFonts w:ascii="Palatino Linotype" w:hAnsi="Palatino Linotype" w:cs="Arial"/>
          <w:bCs/>
          <w:sz w:val="24"/>
          <w:szCs w:val="24"/>
        </w:rPr>
        <w:t>el presente medio de impugnación encuadra en el supuesto de proc</w:t>
      </w:r>
      <w:r w:rsidRPr="00893744">
        <w:rPr>
          <w:rFonts w:ascii="Palatino Linotype" w:hAnsi="Palatino Linotype" w:cs="Arial"/>
          <w:bCs/>
          <w:sz w:val="24"/>
          <w:szCs w:val="24"/>
        </w:rPr>
        <w:t xml:space="preserve">edencia del artículo </w:t>
      </w:r>
      <w:r w:rsidRPr="00893744">
        <w:rPr>
          <w:rFonts w:ascii="Palatino Linotype" w:hAnsi="Palatino Linotype" w:cs="Arial"/>
          <w:bCs/>
          <w:sz w:val="24"/>
          <w:szCs w:val="24"/>
        </w:rPr>
        <w:t>179 fracció</w:t>
      </w:r>
      <w:r w:rsidRPr="00893744">
        <w:rPr>
          <w:rFonts w:ascii="Palatino Linotype" w:hAnsi="Palatino Linotype" w:cs="Arial"/>
          <w:bCs/>
          <w:sz w:val="24"/>
          <w:szCs w:val="24"/>
        </w:rPr>
        <w:t xml:space="preserve">n </w:t>
      </w:r>
      <w:r w:rsidRPr="00893744">
        <w:rPr>
          <w:rFonts w:ascii="Palatino Linotype" w:hAnsi="Palatino Linotype" w:cs="Arial"/>
          <w:bCs/>
          <w:sz w:val="24"/>
          <w:szCs w:val="24"/>
        </w:rPr>
        <w:t>V</w:t>
      </w:r>
      <w:r w:rsidRPr="00893744">
        <w:rPr>
          <w:rFonts w:ascii="Palatino Linotype" w:hAnsi="Palatino Linotype" w:cs="Arial"/>
          <w:bCs/>
          <w:sz w:val="24"/>
          <w:szCs w:val="24"/>
        </w:rPr>
        <w:t xml:space="preserve"> de la Ley de Transparencia y Acceso a la Información Pública del Estado de México y Municipios:</w:t>
      </w:r>
    </w:p>
    <w:p w:rsidR="00E82C24" w:rsidRPr="00893744" w:rsidRDefault="008A5901" w:rsidP="00E82C24">
      <w:pPr>
        <w:tabs>
          <w:tab w:val="left" w:pos="7797"/>
        </w:tabs>
        <w:autoSpaceDE w:val="0"/>
        <w:autoSpaceDN w:val="0"/>
        <w:adjustRightInd w:val="0"/>
        <w:spacing w:after="0" w:line="276" w:lineRule="auto"/>
        <w:ind w:left="851" w:right="616"/>
        <w:jc w:val="both"/>
        <w:rPr>
          <w:rFonts w:ascii="Palatino Linotype" w:hAnsi="Palatino Linotype"/>
          <w:i/>
        </w:rPr>
      </w:pPr>
      <w:r w:rsidRPr="00893744">
        <w:rPr>
          <w:rFonts w:ascii="Palatino Linotype" w:hAnsi="Palatino Linotype"/>
          <w:b/>
          <w:i/>
        </w:rPr>
        <w:t>“</w:t>
      </w:r>
      <w:r w:rsidRPr="00893744">
        <w:rPr>
          <w:rFonts w:ascii="Palatino Linotype" w:hAnsi="Palatino Linotype"/>
          <w:b/>
          <w:i/>
        </w:rPr>
        <w:t>Artículo 179</w:t>
      </w:r>
      <w:r w:rsidRPr="00893744">
        <w:rPr>
          <w:rFonts w:ascii="Palatino Linotype" w:hAnsi="Palatino Linotype"/>
          <w:i/>
        </w:rPr>
        <w:t xml:space="preserve">. El recurso de revisión es un medio de protección que la Ley otorga a los particulares, para hacer valer su derecho de acceso a la </w:t>
      </w:r>
      <w:r w:rsidRPr="00893744">
        <w:rPr>
          <w:rFonts w:ascii="Palatino Linotype" w:hAnsi="Palatino Linotype"/>
          <w:i/>
        </w:rPr>
        <w:t>información pública, y procederá en contra de las siguientes causas:</w:t>
      </w:r>
    </w:p>
    <w:p w:rsidR="009A16D1" w:rsidRPr="00893744" w:rsidRDefault="008A5901" w:rsidP="00E82C24">
      <w:pPr>
        <w:tabs>
          <w:tab w:val="left" w:pos="7797"/>
        </w:tabs>
        <w:autoSpaceDE w:val="0"/>
        <w:autoSpaceDN w:val="0"/>
        <w:adjustRightInd w:val="0"/>
        <w:spacing w:after="0" w:line="276" w:lineRule="auto"/>
        <w:ind w:left="851" w:right="616"/>
        <w:jc w:val="both"/>
        <w:rPr>
          <w:rFonts w:ascii="Palatino Linotype" w:hAnsi="Palatino Linotype"/>
          <w:i/>
        </w:rPr>
      </w:pPr>
      <w:r w:rsidRPr="00893744">
        <w:rPr>
          <w:rFonts w:ascii="Palatino Linotype" w:hAnsi="Palatino Linotype"/>
          <w:b/>
          <w:i/>
        </w:rPr>
        <w:t>V. La entrega de información incompleta;</w:t>
      </w:r>
      <w:r w:rsidRPr="00893744">
        <w:rPr>
          <w:rFonts w:ascii="Palatino Linotype" w:hAnsi="Palatino Linotype"/>
          <w:i/>
        </w:rPr>
        <w:t>”</w:t>
      </w:r>
    </w:p>
    <w:p w:rsidR="008736D7" w:rsidRPr="00893744" w:rsidRDefault="008A5901" w:rsidP="008736D7">
      <w:pPr>
        <w:spacing w:before="100" w:beforeAutospacing="1" w:after="100" w:afterAutospacing="1" w:line="360" w:lineRule="auto"/>
        <w:jc w:val="both"/>
        <w:rPr>
          <w:rFonts w:ascii="Palatino Linotype" w:hAnsi="Palatino Linotype" w:cs="Arial"/>
          <w:sz w:val="24"/>
          <w:szCs w:val="24"/>
          <w:lang w:val="es-ES_tradnl"/>
        </w:rPr>
      </w:pPr>
      <w:r w:rsidRPr="00893744">
        <w:rPr>
          <w:rFonts w:ascii="Palatino Linotype" w:hAnsi="Palatino Linotype"/>
          <w:sz w:val="24"/>
          <w:szCs w:val="24"/>
        </w:rPr>
        <w:t xml:space="preserve">Primeramente, se precisa que se obvia el análisis de la competencia por parte del </w:t>
      </w:r>
      <w:r w:rsidRPr="00893744">
        <w:rPr>
          <w:rFonts w:ascii="Palatino Linotype" w:hAnsi="Palatino Linotype"/>
          <w:b/>
          <w:sz w:val="24"/>
          <w:szCs w:val="24"/>
        </w:rPr>
        <w:t>SUJETO OBLIGADO</w:t>
      </w:r>
      <w:r w:rsidRPr="00893744">
        <w:rPr>
          <w:rFonts w:ascii="Palatino Linotype" w:hAnsi="Palatino Linotype"/>
          <w:sz w:val="24"/>
          <w:szCs w:val="24"/>
        </w:rPr>
        <w:t xml:space="preserve">, para generar, administrar o poseer la </w:t>
      </w:r>
      <w:r w:rsidRPr="00893744">
        <w:rPr>
          <w:rFonts w:ascii="Palatino Linotype" w:hAnsi="Palatino Linotype"/>
          <w:sz w:val="24"/>
          <w:szCs w:val="24"/>
        </w:rPr>
        <w:t>información solicitada, dado que éste ha asumido la misma, en razón de que en su respuesta admitió contar con dicha información al manifestarle que se realizaron cuatro procedimientos licitatorios en los que se adquirieron bienes en materia de seguridad pú</w:t>
      </w:r>
      <w:r w:rsidRPr="00893744">
        <w:rPr>
          <w:rFonts w:ascii="Palatino Linotype" w:hAnsi="Palatino Linotype"/>
          <w:sz w:val="24"/>
          <w:szCs w:val="24"/>
        </w:rPr>
        <w:t>blica.</w:t>
      </w:r>
    </w:p>
    <w:p w:rsidR="008736D7" w:rsidRPr="00893744" w:rsidRDefault="008A5901" w:rsidP="008736D7">
      <w:pPr>
        <w:spacing w:before="240" w:after="240" w:line="360" w:lineRule="auto"/>
        <w:jc w:val="both"/>
        <w:rPr>
          <w:rFonts w:ascii="Palatino Linotype" w:hAnsi="Palatino Linotype"/>
          <w:sz w:val="24"/>
          <w:szCs w:val="24"/>
        </w:rPr>
      </w:pPr>
      <w:r w:rsidRPr="00893744">
        <w:rPr>
          <w:rFonts w:ascii="Palatino Linotype" w:hAnsi="Palatino Linotype"/>
          <w:sz w:val="24"/>
          <w:szCs w:val="24"/>
        </w:rPr>
        <w:t xml:space="preserve">En efecto, el hecho de que </w:t>
      </w:r>
      <w:r w:rsidRPr="00893744">
        <w:rPr>
          <w:rFonts w:ascii="Palatino Linotype" w:hAnsi="Palatino Linotype"/>
          <w:b/>
          <w:sz w:val="24"/>
          <w:szCs w:val="24"/>
        </w:rPr>
        <w:t>EL SUJETO OBLIGADO</w:t>
      </w:r>
      <w:r w:rsidRPr="00893744">
        <w:rPr>
          <w:rFonts w:ascii="Palatino Linotype" w:hAnsi="Palatino Linotype"/>
          <w:sz w:val="24"/>
          <w:szCs w:val="24"/>
        </w:rPr>
        <w:t xml:space="preserve"> haya asumido contar con la información pública solicitada, acepta que la genera, posee y administra, en ejercicio de sus funciones, atribuciones y competencias de derecho público, motivo por el cual se a</w:t>
      </w:r>
      <w:r w:rsidRPr="00893744">
        <w:rPr>
          <w:rFonts w:ascii="Palatino Linotype" w:hAnsi="Palatino Linotype"/>
          <w:sz w:val="24"/>
          <w:szCs w:val="24"/>
        </w:rPr>
        <w:t xml:space="preserve">ctualiza el supuesto jurídico, previsto en el artículo 12 de la Ley de Transparencia y Acceso a la Información Pública del Estado de México y Municipios. </w:t>
      </w:r>
    </w:p>
    <w:p w:rsidR="008736D7" w:rsidRPr="00893744" w:rsidRDefault="008A5901" w:rsidP="008736D7">
      <w:pPr>
        <w:tabs>
          <w:tab w:val="left" w:pos="851"/>
          <w:tab w:val="left" w:pos="8505"/>
        </w:tabs>
        <w:spacing w:after="0" w:line="276" w:lineRule="auto"/>
        <w:ind w:left="851" w:right="902"/>
        <w:jc w:val="both"/>
        <w:rPr>
          <w:rFonts w:ascii="Palatino Linotype" w:hAnsi="Palatino Linotype" w:cs="Arial"/>
          <w:i/>
        </w:rPr>
      </w:pPr>
      <w:r w:rsidRPr="00893744">
        <w:rPr>
          <w:rFonts w:ascii="Palatino Linotype" w:hAnsi="Palatino Linotype" w:cs="Arial"/>
          <w:i/>
        </w:rPr>
        <w:t>“</w:t>
      </w:r>
      <w:r w:rsidRPr="00893744">
        <w:rPr>
          <w:rFonts w:ascii="Palatino Linotype" w:hAnsi="Palatino Linotype" w:cs="Arial"/>
          <w:b/>
          <w:i/>
        </w:rPr>
        <w:t>Artículo 12.</w:t>
      </w:r>
      <w:r w:rsidRPr="00893744">
        <w:rPr>
          <w:rFonts w:ascii="Palatino Linotype" w:hAnsi="Palatino Linotype" w:cs="Arial"/>
          <w:i/>
        </w:rPr>
        <w:t xml:space="preserve"> Quienes generen, recopilen, administren, manejen, procesen, archiven o conserven inform</w:t>
      </w:r>
      <w:r w:rsidRPr="00893744">
        <w:rPr>
          <w:rFonts w:ascii="Palatino Linotype" w:hAnsi="Palatino Linotype" w:cs="Arial"/>
          <w:i/>
        </w:rPr>
        <w:t xml:space="preserve">ación pública serán responsables de la misma en los términos de las disposiciones jurídicas aplicables. </w:t>
      </w:r>
    </w:p>
    <w:p w:rsidR="008736D7" w:rsidRPr="00893744" w:rsidRDefault="008A5901" w:rsidP="008736D7">
      <w:pPr>
        <w:spacing w:after="0" w:line="276" w:lineRule="auto"/>
        <w:ind w:left="851" w:right="902"/>
        <w:jc w:val="both"/>
        <w:rPr>
          <w:rFonts w:ascii="Palatino Linotype" w:hAnsi="Palatino Linotype" w:cs="Arial"/>
          <w:i/>
        </w:rPr>
      </w:pPr>
      <w:r w:rsidRPr="00893744">
        <w:rPr>
          <w:rFonts w:ascii="Palatino Linotype" w:hAnsi="Palatino Linotype" w:cs="Arial"/>
          <w:i/>
        </w:rPr>
        <w:t xml:space="preserve">Los sujetos obligados sólo proporcionarán la información pública que se les requiera y que obre en sus archivos y en el estado en que ésta se </w:t>
      </w:r>
      <w:r w:rsidRPr="00893744">
        <w:rPr>
          <w:rFonts w:ascii="Palatino Linotype" w:hAnsi="Palatino Linotype" w:cs="Arial"/>
          <w:i/>
        </w:rPr>
        <w:t xml:space="preserve">encuentre. La </w:t>
      </w:r>
      <w:r w:rsidRPr="00893744">
        <w:rPr>
          <w:rFonts w:ascii="Palatino Linotype" w:hAnsi="Palatino Linotype" w:cs="Arial"/>
          <w:i/>
        </w:rPr>
        <w:lastRenderedPageBreak/>
        <w:t>obligación de proporcionar información no comprende el procesamiento de la misma, ni el presentarla conforme al interés del solicitante; no estarán obligados a generarla, resumirla, efectuar cálculos o practicar investigaciones.” (Sic)</w:t>
      </w:r>
    </w:p>
    <w:p w:rsidR="008736D7" w:rsidRPr="00893744" w:rsidRDefault="008A5901" w:rsidP="008736D7">
      <w:pPr>
        <w:spacing w:before="100" w:beforeAutospacing="1" w:after="100" w:afterAutospacing="1" w:line="360" w:lineRule="auto"/>
        <w:jc w:val="both"/>
        <w:rPr>
          <w:rFonts w:ascii="Palatino Linotype" w:hAnsi="Palatino Linotype" w:cs="Times New Roman"/>
          <w:sz w:val="24"/>
          <w:szCs w:val="24"/>
        </w:rPr>
      </w:pPr>
      <w:r w:rsidRPr="00893744">
        <w:rPr>
          <w:rFonts w:ascii="Palatino Linotype" w:hAnsi="Palatino Linotype"/>
          <w:sz w:val="24"/>
          <w:szCs w:val="24"/>
        </w:rPr>
        <w:t>Así, e</w:t>
      </w:r>
      <w:r w:rsidRPr="00893744">
        <w:rPr>
          <w:rFonts w:ascii="Palatino Linotype" w:hAnsi="Palatino Linotype"/>
          <w:sz w:val="24"/>
          <w:szCs w:val="24"/>
        </w:rPr>
        <w:t xml:space="preserve">l estudio de la naturaleza jurídica de la información pública solicitada, tiene por objeto determinar si ésta la genera, posee o administra </w:t>
      </w:r>
      <w:r w:rsidRPr="00893744">
        <w:rPr>
          <w:rFonts w:ascii="Palatino Linotype" w:hAnsi="Palatino Linotype"/>
          <w:b/>
          <w:sz w:val="24"/>
          <w:szCs w:val="24"/>
        </w:rPr>
        <w:t>EL SUJETO OBLIGADO</w:t>
      </w:r>
      <w:r w:rsidRPr="00893744">
        <w:rPr>
          <w:rFonts w:ascii="Palatino Linotype" w:hAnsi="Palatino Linotype"/>
          <w:sz w:val="24"/>
          <w:szCs w:val="24"/>
        </w:rPr>
        <w:t xml:space="preserve">; sin embargo, en aquellos casos en que éste la asume, a nada práctico nos conduciría su estudio, </w:t>
      </w:r>
      <w:r w:rsidRPr="00893744">
        <w:rPr>
          <w:rFonts w:ascii="Palatino Linotype" w:hAnsi="Palatino Linotype"/>
          <w:sz w:val="24"/>
          <w:szCs w:val="24"/>
        </w:rPr>
        <w:t xml:space="preserve">ya que se insiste, dicha información, fue admitida por el mismo; por lo que, la genera, posee y administra, en ejercicio de sus funciones de derecho público, motivo por el cual, se actualiza el supuesto jurídico, previsto en el artículo 12 de la Ley de la </w:t>
      </w:r>
      <w:r w:rsidRPr="00893744">
        <w:rPr>
          <w:rFonts w:ascii="Palatino Linotype" w:hAnsi="Palatino Linotype"/>
          <w:sz w:val="24"/>
          <w:szCs w:val="24"/>
        </w:rPr>
        <w:t>materia, anteriormente referido.</w:t>
      </w:r>
    </w:p>
    <w:p w:rsidR="008736D7" w:rsidRPr="00893744" w:rsidRDefault="008A5901" w:rsidP="00F161A8">
      <w:pPr>
        <w:spacing w:line="360" w:lineRule="auto"/>
        <w:jc w:val="both"/>
        <w:rPr>
          <w:rFonts w:ascii="Palatino Linotype" w:hAnsi="Palatino Linotype" w:cs="Arial"/>
          <w:sz w:val="24"/>
          <w:szCs w:val="24"/>
        </w:rPr>
      </w:pPr>
      <w:r w:rsidRPr="00893744">
        <w:rPr>
          <w:rFonts w:ascii="Palatino Linotype" w:hAnsi="Palatino Linotype" w:cs="Arial"/>
          <w:sz w:val="24"/>
          <w:szCs w:val="24"/>
        </w:rPr>
        <w:t>Ahora bien, es necesario señalar el fundamento legal conforme a sus atribuciones y funciones con los que cuenta el servidor público habilitado competente para dar respuesta a la solicitud de acceso a la información pública.</w:t>
      </w:r>
    </w:p>
    <w:p w:rsidR="00F161A8" w:rsidRPr="00893744" w:rsidRDefault="008A5901" w:rsidP="00F161A8">
      <w:pPr>
        <w:spacing w:line="360" w:lineRule="auto"/>
        <w:jc w:val="both"/>
        <w:rPr>
          <w:rFonts w:ascii="Palatino Linotype" w:hAnsi="Palatino Linotype" w:cs="Arial"/>
          <w:sz w:val="24"/>
          <w:szCs w:val="24"/>
        </w:rPr>
      </w:pPr>
      <w:r w:rsidRPr="00893744">
        <w:rPr>
          <w:rFonts w:ascii="Palatino Linotype" w:hAnsi="Palatino Linotype" w:cs="Arial"/>
          <w:sz w:val="24"/>
          <w:szCs w:val="24"/>
        </w:rPr>
        <w:t>El Código Reglamentario de Toluca 2019 establece:</w:t>
      </w:r>
    </w:p>
    <w:p w:rsidR="00F161A8" w:rsidRPr="00893744" w:rsidRDefault="008A5901" w:rsidP="00F161A8">
      <w:pPr>
        <w:spacing w:after="0" w:line="276" w:lineRule="auto"/>
        <w:ind w:left="851" w:right="618"/>
        <w:jc w:val="both"/>
        <w:rPr>
          <w:rFonts w:ascii="Palatino Linotype" w:hAnsi="Palatino Linotype"/>
          <w:i/>
        </w:rPr>
      </w:pPr>
      <w:r w:rsidRPr="00893744">
        <w:rPr>
          <w:rFonts w:ascii="Palatino Linotype" w:hAnsi="Palatino Linotype"/>
          <w:b/>
          <w:i/>
        </w:rPr>
        <w:t xml:space="preserve">Artículo 3.2.- </w:t>
      </w:r>
      <w:r w:rsidRPr="00893744">
        <w:rPr>
          <w:rFonts w:ascii="Palatino Linotype" w:hAnsi="Palatino Linotype"/>
          <w:i/>
        </w:rPr>
        <w:t xml:space="preserve">Para el estudio, planeación y despacho de los asuntos, en los diversos ramos de la Administración Pública Municipal, auxiliarán al Presidente Municipal las siguientes dependencias: </w:t>
      </w:r>
    </w:p>
    <w:p w:rsidR="00F161A8" w:rsidRPr="00893744" w:rsidRDefault="008A5901" w:rsidP="00F161A8">
      <w:pPr>
        <w:spacing w:after="0" w:line="276" w:lineRule="auto"/>
        <w:ind w:left="851" w:right="618"/>
        <w:jc w:val="both"/>
        <w:rPr>
          <w:rFonts w:ascii="Palatino Linotype" w:hAnsi="Palatino Linotype"/>
          <w:i/>
        </w:rPr>
      </w:pPr>
      <w:r w:rsidRPr="00893744">
        <w:rPr>
          <w:rFonts w:ascii="Palatino Linotype" w:hAnsi="Palatino Linotype"/>
          <w:b/>
          <w:i/>
        </w:rPr>
        <w:t>I.</w:t>
      </w:r>
      <w:r w:rsidRPr="00893744">
        <w:rPr>
          <w:rFonts w:ascii="Palatino Linotype" w:hAnsi="Palatino Linotype"/>
          <w:i/>
        </w:rPr>
        <w:t xml:space="preserve"> Secre</w:t>
      </w:r>
      <w:r w:rsidRPr="00893744">
        <w:rPr>
          <w:rFonts w:ascii="Palatino Linotype" w:hAnsi="Palatino Linotype"/>
          <w:i/>
        </w:rPr>
        <w:t xml:space="preserve">taría del Ayuntamiento; </w:t>
      </w:r>
    </w:p>
    <w:p w:rsidR="00F161A8" w:rsidRPr="00893744" w:rsidRDefault="008A5901" w:rsidP="00F161A8">
      <w:pPr>
        <w:spacing w:after="0" w:line="276" w:lineRule="auto"/>
        <w:ind w:left="851" w:right="618"/>
        <w:jc w:val="both"/>
        <w:rPr>
          <w:rFonts w:ascii="Palatino Linotype" w:hAnsi="Palatino Linotype"/>
          <w:i/>
        </w:rPr>
      </w:pPr>
      <w:r w:rsidRPr="00893744">
        <w:rPr>
          <w:rFonts w:ascii="Palatino Linotype" w:hAnsi="Palatino Linotype"/>
          <w:b/>
          <w:i/>
        </w:rPr>
        <w:t>II.</w:t>
      </w:r>
      <w:r w:rsidRPr="00893744">
        <w:rPr>
          <w:rFonts w:ascii="Palatino Linotype" w:hAnsi="Palatino Linotype"/>
          <w:i/>
        </w:rPr>
        <w:t xml:space="preserve"> Contraloría Municipal; </w:t>
      </w:r>
    </w:p>
    <w:p w:rsidR="00F161A8" w:rsidRPr="00893744" w:rsidRDefault="008A5901" w:rsidP="00F161A8">
      <w:pPr>
        <w:spacing w:after="0" w:line="276" w:lineRule="auto"/>
        <w:ind w:left="851" w:right="618"/>
        <w:jc w:val="both"/>
        <w:rPr>
          <w:rFonts w:ascii="Palatino Linotype" w:hAnsi="Palatino Linotype"/>
          <w:i/>
        </w:rPr>
      </w:pPr>
      <w:r w:rsidRPr="00893744">
        <w:rPr>
          <w:b/>
        </w:rPr>
        <w:t>III.</w:t>
      </w:r>
      <w:r w:rsidRPr="00893744">
        <w:t xml:space="preserve"> Dirección General de Tesorería y Administración;</w:t>
      </w:r>
    </w:p>
    <w:p w:rsidR="00F161A8" w:rsidRPr="00893744" w:rsidRDefault="008A5901" w:rsidP="00F161A8">
      <w:pPr>
        <w:spacing w:after="0" w:line="276" w:lineRule="auto"/>
        <w:ind w:left="851" w:right="618"/>
        <w:jc w:val="both"/>
        <w:rPr>
          <w:rFonts w:ascii="Palatino Linotype" w:hAnsi="Palatino Linotype"/>
          <w:b/>
          <w:i/>
        </w:rPr>
      </w:pPr>
      <w:r w:rsidRPr="00893744">
        <w:rPr>
          <w:rFonts w:ascii="Palatino Linotype" w:hAnsi="Palatino Linotype"/>
          <w:b/>
          <w:i/>
        </w:rPr>
        <w:t xml:space="preserve">DE LA DIRECCIÓN DE ADMINISTRACIÓN </w:t>
      </w:r>
    </w:p>
    <w:p w:rsidR="00F161A8" w:rsidRPr="00893744" w:rsidRDefault="008A5901" w:rsidP="00F161A8">
      <w:pPr>
        <w:spacing w:after="0" w:line="276" w:lineRule="auto"/>
        <w:ind w:left="851" w:right="618"/>
        <w:jc w:val="both"/>
        <w:rPr>
          <w:rFonts w:ascii="Palatino Linotype" w:hAnsi="Palatino Linotype"/>
          <w:i/>
        </w:rPr>
      </w:pPr>
      <w:r w:rsidRPr="00893744">
        <w:rPr>
          <w:rFonts w:ascii="Palatino Linotype" w:hAnsi="Palatino Linotype"/>
          <w:b/>
          <w:i/>
        </w:rPr>
        <w:t>Artículo 3.22.-</w:t>
      </w:r>
      <w:r w:rsidRPr="00893744">
        <w:rPr>
          <w:rFonts w:ascii="Palatino Linotype" w:hAnsi="Palatino Linotype"/>
          <w:i/>
        </w:rPr>
        <w:t xml:space="preserve"> El titular de la Dirección de Administración tiene las siguientes atribuciones: </w:t>
      </w:r>
    </w:p>
    <w:p w:rsidR="00F161A8" w:rsidRPr="00893744" w:rsidRDefault="008A5901" w:rsidP="00F161A8">
      <w:pPr>
        <w:spacing w:after="0" w:line="276" w:lineRule="auto"/>
        <w:ind w:left="851" w:right="618"/>
        <w:jc w:val="both"/>
        <w:rPr>
          <w:rFonts w:ascii="Palatino Linotype" w:hAnsi="Palatino Linotype"/>
          <w:i/>
        </w:rPr>
      </w:pPr>
      <w:r w:rsidRPr="00893744">
        <w:rPr>
          <w:rFonts w:ascii="Palatino Linotype" w:hAnsi="Palatino Linotype"/>
          <w:b/>
          <w:i/>
        </w:rPr>
        <w:t xml:space="preserve">I. </w:t>
      </w:r>
      <w:r w:rsidRPr="00893744">
        <w:rPr>
          <w:rFonts w:ascii="Palatino Linotype" w:hAnsi="Palatino Linotype"/>
          <w:i/>
        </w:rPr>
        <w:t xml:space="preserve">Organizar, </w:t>
      </w:r>
      <w:r w:rsidRPr="00893744">
        <w:rPr>
          <w:rFonts w:ascii="Palatino Linotype" w:hAnsi="Palatino Linotype"/>
          <w:i/>
        </w:rPr>
        <w:t>coordinar y dirigir los sistemas de reclutamiento, selección, contratación y desarrollo de personal, adquisiciones, guarda y distribución de bienes materiales y servicios generales;</w:t>
      </w:r>
    </w:p>
    <w:p w:rsidR="00F161A8" w:rsidRPr="00893744" w:rsidRDefault="008A5901" w:rsidP="00F161A8">
      <w:pPr>
        <w:spacing w:after="0" w:line="276" w:lineRule="auto"/>
        <w:ind w:left="851" w:right="618"/>
        <w:jc w:val="both"/>
        <w:rPr>
          <w:rFonts w:ascii="Palatino Linotype" w:hAnsi="Palatino Linotype" w:cs="Arial"/>
          <w:i/>
          <w:sz w:val="24"/>
          <w:szCs w:val="24"/>
        </w:rPr>
      </w:pPr>
      <w:r w:rsidRPr="00893744">
        <w:rPr>
          <w:rFonts w:ascii="Palatino Linotype" w:hAnsi="Palatino Linotype" w:cs="Arial"/>
          <w:b/>
          <w:i/>
          <w:sz w:val="24"/>
          <w:szCs w:val="24"/>
        </w:rPr>
        <w:lastRenderedPageBreak/>
        <w:t>Artículo 3.23.-</w:t>
      </w:r>
      <w:r w:rsidRPr="00893744">
        <w:rPr>
          <w:rFonts w:ascii="Palatino Linotype" w:hAnsi="Palatino Linotype" w:cs="Arial"/>
          <w:i/>
          <w:sz w:val="24"/>
          <w:szCs w:val="24"/>
        </w:rPr>
        <w:t xml:space="preserve"> Para el cumplimiento de sus funciones, la Dirección de Adm</w:t>
      </w:r>
      <w:r w:rsidRPr="00893744">
        <w:rPr>
          <w:rFonts w:ascii="Palatino Linotype" w:hAnsi="Palatino Linotype" w:cs="Arial"/>
          <w:i/>
          <w:sz w:val="24"/>
          <w:szCs w:val="24"/>
        </w:rPr>
        <w:t>inistración se auxiliará de las Subdirecciones de Recursos Humanos, de Recursos Materiales y de Servicios Generales.</w:t>
      </w:r>
    </w:p>
    <w:p w:rsidR="00F161A8" w:rsidRPr="00893744" w:rsidRDefault="008A5901" w:rsidP="00F161A8">
      <w:pPr>
        <w:spacing w:after="0" w:line="276" w:lineRule="auto"/>
        <w:ind w:left="851" w:right="618"/>
        <w:jc w:val="both"/>
        <w:rPr>
          <w:rFonts w:ascii="Palatino Linotype" w:hAnsi="Palatino Linotype" w:cs="Arial"/>
          <w:b/>
          <w:i/>
          <w:sz w:val="24"/>
          <w:szCs w:val="24"/>
        </w:rPr>
      </w:pPr>
      <w:r w:rsidRPr="00893744">
        <w:rPr>
          <w:rFonts w:ascii="Palatino Linotype" w:hAnsi="Palatino Linotype" w:cs="Arial"/>
          <w:b/>
          <w:i/>
          <w:sz w:val="24"/>
          <w:szCs w:val="24"/>
        </w:rPr>
        <w:t xml:space="preserve">DE LA SUBDIRECCIÓN DE RECURSOS MATERIALES </w:t>
      </w:r>
    </w:p>
    <w:p w:rsidR="00F161A8" w:rsidRPr="00893744" w:rsidRDefault="008A5901" w:rsidP="00F161A8">
      <w:pPr>
        <w:spacing w:after="0" w:line="276" w:lineRule="auto"/>
        <w:ind w:left="851" w:right="618"/>
        <w:jc w:val="both"/>
        <w:rPr>
          <w:rFonts w:ascii="Palatino Linotype" w:hAnsi="Palatino Linotype" w:cs="Arial"/>
          <w:i/>
          <w:sz w:val="24"/>
          <w:szCs w:val="24"/>
        </w:rPr>
      </w:pPr>
      <w:r w:rsidRPr="00893744">
        <w:rPr>
          <w:rFonts w:ascii="Palatino Linotype" w:hAnsi="Palatino Linotype" w:cs="Arial"/>
          <w:b/>
          <w:i/>
          <w:sz w:val="24"/>
          <w:szCs w:val="24"/>
        </w:rPr>
        <w:t>Artículo 3.25.-</w:t>
      </w:r>
      <w:r w:rsidRPr="00893744">
        <w:rPr>
          <w:rFonts w:ascii="Palatino Linotype" w:hAnsi="Palatino Linotype" w:cs="Arial"/>
          <w:i/>
          <w:sz w:val="24"/>
          <w:szCs w:val="24"/>
        </w:rPr>
        <w:t xml:space="preserve"> EI titular de la Subdirección de Recursos Materiales tiene las siguientes atribu</w:t>
      </w:r>
      <w:r w:rsidRPr="00893744">
        <w:rPr>
          <w:rFonts w:ascii="Palatino Linotype" w:hAnsi="Palatino Linotype" w:cs="Arial"/>
          <w:i/>
          <w:sz w:val="24"/>
          <w:szCs w:val="24"/>
        </w:rPr>
        <w:t xml:space="preserve">ciones: </w:t>
      </w:r>
    </w:p>
    <w:p w:rsidR="00F161A8" w:rsidRPr="00893744" w:rsidRDefault="008A5901" w:rsidP="00F161A8">
      <w:pPr>
        <w:spacing w:after="0" w:line="276" w:lineRule="auto"/>
        <w:ind w:left="851" w:right="618"/>
        <w:jc w:val="both"/>
        <w:rPr>
          <w:rFonts w:ascii="Palatino Linotype" w:hAnsi="Palatino Linotype" w:cs="Arial"/>
          <w:i/>
          <w:sz w:val="24"/>
          <w:szCs w:val="24"/>
          <w:u w:val="single"/>
        </w:rPr>
      </w:pPr>
      <w:r w:rsidRPr="00893744">
        <w:rPr>
          <w:rFonts w:ascii="Palatino Linotype" w:hAnsi="Palatino Linotype" w:cs="Arial"/>
          <w:i/>
          <w:sz w:val="24"/>
          <w:szCs w:val="24"/>
          <w:u w:val="single"/>
        </w:rPr>
        <w:t xml:space="preserve">I. Llevar a cabo los procedimientos para la adquisición de los bienes y contratación de servicios apegados a las disposiciones legales aplicables; </w:t>
      </w:r>
    </w:p>
    <w:p w:rsidR="00F161A8" w:rsidRPr="00893744" w:rsidRDefault="008A5901" w:rsidP="00F161A8">
      <w:pPr>
        <w:spacing w:after="0" w:line="276" w:lineRule="auto"/>
        <w:ind w:left="851" w:right="618"/>
        <w:jc w:val="both"/>
        <w:rPr>
          <w:rFonts w:ascii="Palatino Linotype" w:hAnsi="Palatino Linotype" w:cs="Arial"/>
          <w:i/>
          <w:sz w:val="24"/>
          <w:szCs w:val="24"/>
        </w:rPr>
      </w:pPr>
      <w:r w:rsidRPr="00893744">
        <w:rPr>
          <w:rFonts w:ascii="Palatino Linotype" w:hAnsi="Palatino Linotype" w:cs="Arial"/>
          <w:b/>
          <w:i/>
          <w:sz w:val="24"/>
          <w:szCs w:val="24"/>
        </w:rPr>
        <w:t>II.</w:t>
      </w:r>
      <w:r w:rsidRPr="00893744">
        <w:rPr>
          <w:rFonts w:ascii="Palatino Linotype" w:hAnsi="Palatino Linotype" w:cs="Arial"/>
          <w:i/>
          <w:sz w:val="24"/>
          <w:szCs w:val="24"/>
        </w:rPr>
        <w:t xml:space="preserve"> Autorizar el fincamiento de pedidos y la contratación de servicios; </w:t>
      </w:r>
    </w:p>
    <w:p w:rsidR="00F161A8" w:rsidRPr="00893744" w:rsidRDefault="008A5901" w:rsidP="00F161A8">
      <w:pPr>
        <w:spacing w:after="0" w:line="276" w:lineRule="auto"/>
        <w:ind w:left="851" w:right="618"/>
        <w:jc w:val="both"/>
        <w:rPr>
          <w:rFonts w:ascii="Palatino Linotype" w:hAnsi="Palatino Linotype" w:cs="Arial"/>
          <w:i/>
          <w:sz w:val="24"/>
          <w:szCs w:val="24"/>
        </w:rPr>
      </w:pPr>
      <w:r w:rsidRPr="00893744">
        <w:rPr>
          <w:rFonts w:ascii="Palatino Linotype" w:hAnsi="Palatino Linotype" w:cs="Arial"/>
          <w:b/>
          <w:i/>
          <w:sz w:val="24"/>
          <w:szCs w:val="24"/>
        </w:rPr>
        <w:t>III.</w:t>
      </w:r>
      <w:r w:rsidRPr="00893744">
        <w:rPr>
          <w:rFonts w:ascii="Palatino Linotype" w:hAnsi="Palatino Linotype" w:cs="Arial"/>
          <w:i/>
          <w:sz w:val="24"/>
          <w:szCs w:val="24"/>
        </w:rPr>
        <w:t xml:space="preserve"> Elaborar los contrato</w:t>
      </w:r>
      <w:r w:rsidRPr="00893744">
        <w:rPr>
          <w:rFonts w:ascii="Palatino Linotype" w:hAnsi="Palatino Linotype" w:cs="Arial"/>
          <w:i/>
          <w:sz w:val="24"/>
          <w:szCs w:val="24"/>
        </w:rPr>
        <w:t>s de adquisiciones y de servicios de competencia municipal;</w:t>
      </w:r>
    </w:p>
    <w:p w:rsidR="008736D7" w:rsidRPr="00893744" w:rsidRDefault="008A5901" w:rsidP="00C8143B">
      <w:pPr>
        <w:autoSpaceDE w:val="0"/>
        <w:autoSpaceDN w:val="0"/>
        <w:adjustRightInd w:val="0"/>
        <w:spacing w:line="360" w:lineRule="auto"/>
        <w:ind w:left="29"/>
        <w:jc w:val="both"/>
        <w:rPr>
          <w:rFonts w:ascii="Palatino Linotype" w:hAnsi="Palatino Linotype"/>
          <w:sz w:val="24"/>
          <w:szCs w:val="24"/>
        </w:rPr>
      </w:pPr>
    </w:p>
    <w:p w:rsidR="00131AB2" w:rsidRPr="00893744" w:rsidRDefault="008A5901" w:rsidP="00C8143B">
      <w:pPr>
        <w:autoSpaceDE w:val="0"/>
        <w:autoSpaceDN w:val="0"/>
        <w:adjustRightInd w:val="0"/>
        <w:spacing w:line="360" w:lineRule="auto"/>
        <w:ind w:left="29"/>
        <w:jc w:val="both"/>
        <w:rPr>
          <w:rFonts w:ascii="Palatino Linotype" w:hAnsi="Palatino Linotype"/>
          <w:sz w:val="24"/>
          <w:szCs w:val="24"/>
        </w:rPr>
      </w:pPr>
      <w:r w:rsidRPr="00893744">
        <w:rPr>
          <w:rFonts w:ascii="Palatino Linotype" w:hAnsi="Palatino Linotype"/>
          <w:sz w:val="24"/>
          <w:szCs w:val="24"/>
        </w:rPr>
        <w:t xml:space="preserve">Ahora bien, es preciso señalar lo que dispone la Ley Orgánica Municipal del </w:t>
      </w:r>
      <w:r w:rsidRPr="00893744">
        <w:rPr>
          <w:rFonts w:ascii="Palatino Linotype" w:hAnsi="Palatino Linotype"/>
          <w:sz w:val="24"/>
          <w:szCs w:val="24"/>
        </w:rPr>
        <w:t>E</w:t>
      </w:r>
      <w:r w:rsidRPr="00893744">
        <w:rPr>
          <w:rFonts w:ascii="Palatino Linotype" w:hAnsi="Palatino Linotype"/>
          <w:sz w:val="24"/>
          <w:szCs w:val="24"/>
        </w:rPr>
        <w:t>stado de México que señala:</w:t>
      </w:r>
    </w:p>
    <w:p w:rsidR="00131AB2" w:rsidRPr="00893744" w:rsidRDefault="008A5901" w:rsidP="00A077E7">
      <w:pPr>
        <w:autoSpaceDE w:val="0"/>
        <w:autoSpaceDN w:val="0"/>
        <w:adjustRightInd w:val="0"/>
        <w:spacing w:after="0" w:line="276" w:lineRule="auto"/>
        <w:ind w:left="851" w:right="616"/>
        <w:jc w:val="both"/>
        <w:rPr>
          <w:rFonts w:ascii="Palatino Linotype" w:hAnsi="Palatino Linotype"/>
          <w:i/>
        </w:rPr>
      </w:pPr>
      <w:r w:rsidRPr="00893744">
        <w:rPr>
          <w:rFonts w:ascii="Palatino Linotype" w:hAnsi="Palatino Linotype"/>
          <w:b/>
          <w:i/>
        </w:rPr>
        <w:t>Artículo 31.-</w:t>
      </w:r>
      <w:r w:rsidRPr="00893744">
        <w:rPr>
          <w:rFonts w:ascii="Palatino Linotype" w:hAnsi="Palatino Linotype"/>
          <w:i/>
        </w:rPr>
        <w:t xml:space="preserve"> Son atribuciones de los ayuntamientos:</w:t>
      </w:r>
    </w:p>
    <w:p w:rsidR="00A077E7" w:rsidRPr="00893744" w:rsidRDefault="008A5901" w:rsidP="00A077E7">
      <w:pPr>
        <w:autoSpaceDE w:val="0"/>
        <w:autoSpaceDN w:val="0"/>
        <w:adjustRightInd w:val="0"/>
        <w:spacing w:after="0" w:line="276" w:lineRule="auto"/>
        <w:ind w:left="851" w:right="616"/>
        <w:jc w:val="both"/>
        <w:rPr>
          <w:rFonts w:ascii="Palatino Linotype" w:hAnsi="Palatino Linotype"/>
          <w:i/>
        </w:rPr>
      </w:pPr>
      <w:r w:rsidRPr="00893744">
        <w:rPr>
          <w:rFonts w:ascii="Palatino Linotype" w:hAnsi="Palatino Linotype"/>
          <w:b/>
          <w:i/>
        </w:rPr>
        <w:t>.</w:t>
      </w:r>
      <w:r w:rsidRPr="00893744">
        <w:rPr>
          <w:rFonts w:ascii="Palatino Linotype" w:hAnsi="Palatino Linotype"/>
          <w:i/>
        </w:rPr>
        <w:t xml:space="preserve"> . .</w:t>
      </w:r>
    </w:p>
    <w:p w:rsidR="00A077E7" w:rsidRPr="00893744" w:rsidRDefault="008A5901" w:rsidP="00A077E7">
      <w:pPr>
        <w:autoSpaceDE w:val="0"/>
        <w:autoSpaceDN w:val="0"/>
        <w:adjustRightInd w:val="0"/>
        <w:spacing w:after="0" w:line="276" w:lineRule="auto"/>
        <w:ind w:left="851" w:right="616"/>
        <w:jc w:val="both"/>
        <w:rPr>
          <w:rFonts w:ascii="Palatino Linotype" w:hAnsi="Palatino Linotype"/>
          <w:i/>
        </w:rPr>
      </w:pPr>
      <w:r w:rsidRPr="00893744">
        <w:rPr>
          <w:rFonts w:ascii="Palatino Linotype" w:hAnsi="Palatino Linotype"/>
          <w:b/>
          <w:i/>
        </w:rPr>
        <w:t>X.</w:t>
      </w:r>
      <w:r w:rsidRPr="00893744">
        <w:rPr>
          <w:rFonts w:ascii="Palatino Linotype" w:hAnsi="Palatino Linotype"/>
          <w:i/>
        </w:rPr>
        <w:t xml:space="preserve"> Conocer los informes contables y financieros anuales dentro de los tres meses siguientes a la terminación del ejercicio presupuestal que presentará el tesorero con el visto bueno del síndico;</w:t>
      </w:r>
    </w:p>
    <w:p w:rsidR="00A077E7" w:rsidRPr="00893744" w:rsidRDefault="008A5901" w:rsidP="00A077E7">
      <w:pPr>
        <w:autoSpaceDE w:val="0"/>
        <w:autoSpaceDN w:val="0"/>
        <w:adjustRightInd w:val="0"/>
        <w:spacing w:after="0" w:line="276" w:lineRule="auto"/>
        <w:ind w:left="851" w:right="616"/>
        <w:jc w:val="both"/>
        <w:rPr>
          <w:rFonts w:ascii="Palatino Linotype" w:hAnsi="Palatino Linotype"/>
          <w:i/>
        </w:rPr>
      </w:pPr>
      <w:r w:rsidRPr="00893744">
        <w:rPr>
          <w:rFonts w:ascii="Palatino Linotype" w:hAnsi="Palatino Linotype"/>
          <w:b/>
          <w:i/>
        </w:rPr>
        <w:t>.</w:t>
      </w:r>
      <w:r w:rsidRPr="00893744">
        <w:rPr>
          <w:rFonts w:ascii="Palatino Linotype" w:hAnsi="Palatino Linotype"/>
          <w:i/>
        </w:rPr>
        <w:t xml:space="preserve"> . .</w:t>
      </w:r>
    </w:p>
    <w:p w:rsidR="00A077E7" w:rsidRPr="00893744" w:rsidRDefault="008A5901" w:rsidP="00A077E7">
      <w:pPr>
        <w:autoSpaceDE w:val="0"/>
        <w:autoSpaceDN w:val="0"/>
        <w:adjustRightInd w:val="0"/>
        <w:spacing w:after="0" w:line="276" w:lineRule="auto"/>
        <w:ind w:left="851" w:right="616"/>
        <w:jc w:val="both"/>
        <w:rPr>
          <w:rFonts w:ascii="Palatino Linotype" w:hAnsi="Palatino Linotype"/>
          <w:i/>
        </w:rPr>
      </w:pPr>
      <w:r w:rsidRPr="00893744">
        <w:rPr>
          <w:rFonts w:ascii="Palatino Linotype" w:hAnsi="Palatino Linotype"/>
          <w:b/>
          <w:i/>
        </w:rPr>
        <w:t>XVIII.</w:t>
      </w:r>
      <w:r w:rsidRPr="00893744">
        <w:rPr>
          <w:rFonts w:ascii="Palatino Linotype" w:hAnsi="Palatino Linotype"/>
          <w:i/>
        </w:rPr>
        <w:t xml:space="preserve"> Administrar su hacienda en términos de ley, y cont</w:t>
      </w:r>
      <w:r w:rsidRPr="00893744">
        <w:rPr>
          <w:rFonts w:ascii="Palatino Linotype" w:hAnsi="Palatino Linotype"/>
          <w:i/>
        </w:rPr>
        <w:t xml:space="preserve">rolar a través del presidente y síndico la aplicación del presupuesto de egresos del municipio; </w:t>
      </w:r>
    </w:p>
    <w:p w:rsidR="00A077E7" w:rsidRPr="00893744" w:rsidRDefault="008A5901" w:rsidP="00A077E7">
      <w:pPr>
        <w:autoSpaceDE w:val="0"/>
        <w:autoSpaceDN w:val="0"/>
        <w:adjustRightInd w:val="0"/>
        <w:spacing w:after="0" w:line="276" w:lineRule="auto"/>
        <w:ind w:left="851" w:right="616"/>
        <w:jc w:val="both"/>
        <w:rPr>
          <w:rFonts w:ascii="Palatino Linotype" w:hAnsi="Palatino Linotype"/>
          <w:i/>
        </w:rPr>
      </w:pPr>
      <w:r w:rsidRPr="00893744">
        <w:rPr>
          <w:rFonts w:ascii="Palatino Linotype" w:hAnsi="Palatino Linotype"/>
          <w:b/>
          <w:i/>
        </w:rPr>
        <w:t>.</w:t>
      </w:r>
      <w:r w:rsidRPr="00893744">
        <w:rPr>
          <w:rFonts w:ascii="Palatino Linotype" w:hAnsi="Palatino Linotype"/>
          <w:i/>
        </w:rPr>
        <w:t xml:space="preserve"> . .</w:t>
      </w:r>
    </w:p>
    <w:p w:rsidR="00A077E7" w:rsidRPr="00893744" w:rsidRDefault="008A5901" w:rsidP="00A077E7">
      <w:pPr>
        <w:autoSpaceDE w:val="0"/>
        <w:autoSpaceDN w:val="0"/>
        <w:adjustRightInd w:val="0"/>
        <w:spacing w:after="0" w:line="276" w:lineRule="auto"/>
        <w:ind w:left="851" w:right="616"/>
        <w:jc w:val="both"/>
        <w:rPr>
          <w:rFonts w:ascii="Palatino Linotype" w:hAnsi="Palatino Linotype"/>
          <w:i/>
        </w:rPr>
      </w:pPr>
      <w:r w:rsidRPr="00893744">
        <w:rPr>
          <w:rFonts w:ascii="Palatino Linotype" w:hAnsi="Palatino Linotype"/>
          <w:b/>
          <w:i/>
        </w:rPr>
        <w:t>XIX.</w:t>
      </w:r>
      <w:r w:rsidRPr="00893744">
        <w:rPr>
          <w:rFonts w:ascii="Palatino Linotype" w:hAnsi="Palatino Linotype"/>
          <w:i/>
        </w:rPr>
        <w:t xml:space="preserve"> Aprobar anualmente a más tardar el 20 de diciembre, su Presupuesto de Egresos, en base a los ingresos presupuestados para el ejercicio que correspon</w:t>
      </w:r>
      <w:r w:rsidRPr="00893744">
        <w:rPr>
          <w:rFonts w:ascii="Palatino Linotype" w:hAnsi="Palatino Linotype"/>
          <w:i/>
        </w:rPr>
        <w:t>da, el cual podrá ser adecuado en función de las implicaciones que deriven de la aprobación de la Ley de Ingresos Municipal que haga la Legislatura, así como por la asignación de las participaciones y aportaciones federales y estatales.</w:t>
      </w:r>
    </w:p>
    <w:p w:rsidR="00A077E7" w:rsidRPr="00893744" w:rsidRDefault="008A5901" w:rsidP="00A077E7">
      <w:pPr>
        <w:autoSpaceDE w:val="0"/>
        <w:autoSpaceDN w:val="0"/>
        <w:adjustRightInd w:val="0"/>
        <w:spacing w:after="0" w:line="276" w:lineRule="auto"/>
        <w:ind w:left="851" w:right="616"/>
        <w:jc w:val="both"/>
        <w:rPr>
          <w:rFonts w:ascii="Palatino Linotype" w:hAnsi="Palatino Linotype"/>
          <w:i/>
          <w:sz w:val="24"/>
          <w:szCs w:val="24"/>
        </w:rPr>
      </w:pPr>
      <w:r w:rsidRPr="00893744">
        <w:rPr>
          <w:rFonts w:ascii="Palatino Linotype" w:hAnsi="Palatino Linotype"/>
          <w:b/>
          <w:i/>
          <w:sz w:val="24"/>
          <w:szCs w:val="24"/>
        </w:rPr>
        <w:lastRenderedPageBreak/>
        <w:t>Artículo 87.-</w:t>
      </w:r>
      <w:r w:rsidRPr="00893744">
        <w:rPr>
          <w:rFonts w:ascii="Palatino Linotype" w:hAnsi="Palatino Linotype"/>
          <w:i/>
          <w:sz w:val="24"/>
          <w:szCs w:val="24"/>
        </w:rPr>
        <w:t xml:space="preserve"> Para </w:t>
      </w:r>
      <w:r w:rsidRPr="00893744">
        <w:rPr>
          <w:rFonts w:ascii="Palatino Linotype" w:hAnsi="Palatino Linotype"/>
          <w:i/>
          <w:sz w:val="24"/>
          <w:szCs w:val="24"/>
        </w:rPr>
        <w:t>el despacho, estudio y planeación de los diversos asuntos de la administración municipal, el ayuntamiento contará por lo menos con las siguientes</w:t>
      </w:r>
    </w:p>
    <w:p w:rsidR="00A077E7" w:rsidRPr="00893744" w:rsidRDefault="008A5901" w:rsidP="00A077E7">
      <w:pPr>
        <w:autoSpaceDE w:val="0"/>
        <w:autoSpaceDN w:val="0"/>
        <w:adjustRightInd w:val="0"/>
        <w:spacing w:after="0" w:line="276" w:lineRule="auto"/>
        <w:ind w:left="851" w:right="616"/>
        <w:jc w:val="both"/>
        <w:rPr>
          <w:rFonts w:ascii="Palatino Linotype" w:hAnsi="Palatino Linotype"/>
          <w:i/>
          <w:sz w:val="24"/>
          <w:szCs w:val="24"/>
        </w:rPr>
      </w:pPr>
      <w:r w:rsidRPr="00893744">
        <w:rPr>
          <w:rFonts w:ascii="Palatino Linotype" w:hAnsi="Palatino Linotype"/>
          <w:i/>
          <w:sz w:val="24"/>
          <w:szCs w:val="24"/>
        </w:rPr>
        <w:t>Dependencias:</w:t>
      </w:r>
    </w:p>
    <w:p w:rsidR="00A077E7" w:rsidRPr="00893744" w:rsidRDefault="008A5901" w:rsidP="00A077E7">
      <w:pPr>
        <w:autoSpaceDE w:val="0"/>
        <w:autoSpaceDN w:val="0"/>
        <w:adjustRightInd w:val="0"/>
        <w:spacing w:after="0" w:line="276" w:lineRule="auto"/>
        <w:ind w:left="851" w:right="616"/>
        <w:jc w:val="both"/>
        <w:rPr>
          <w:rFonts w:ascii="Palatino Linotype" w:hAnsi="Palatino Linotype"/>
          <w:i/>
          <w:sz w:val="24"/>
          <w:szCs w:val="24"/>
        </w:rPr>
      </w:pPr>
      <w:r w:rsidRPr="00893744">
        <w:rPr>
          <w:rFonts w:ascii="Palatino Linotype" w:hAnsi="Palatino Linotype"/>
          <w:i/>
          <w:sz w:val="24"/>
          <w:szCs w:val="24"/>
        </w:rPr>
        <w:t>I. La secretaría del ayuntamiento;</w:t>
      </w:r>
    </w:p>
    <w:p w:rsidR="00A077E7" w:rsidRPr="00893744" w:rsidRDefault="008A5901" w:rsidP="00A077E7">
      <w:pPr>
        <w:autoSpaceDE w:val="0"/>
        <w:autoSpaceDN w:val="0"/>
        <w:adjustRightInd w:val="0"/>
        <w:spacing w:after="0" w:line="276" w:lineRule="auto"/>
        <w:ind w:left="851" w:right="616"/>
        <w:jc w:val="both"/>
        <w:rPr>
          <w:rFonts w:ascii="Palatino Linotype" w:hAnsi="Palatino Linotype"/>
          <w:b/>
          <w:i/>
          <w:sz w:val="24"/>
          <w:szCs w:val="24"/>
          <w:u w:val="single"/>
        </w:rPr>
      </w:pPr>
      <w:r w:rsidRPr="00893744">
        <w:rPr>
          <w:rFonts w:ascii="Palatino Linotype" w:hAnsi="Palatino Linotype"/>
          <w:b/>
          <w:i/>
          <w:sz w:val="24"/>
          <w:szCs w:val="24"/>
          <w:u w:val="single"/>
        </w:rPr>
        <w:t>II. La tesorería municipal.</w:t>
      </w:r>
    </w:p>
    <w:p w:rsidR="00A077E7" w:rsidRPr="00893744" w:rsidRDefault="008A5901" w:rsidP="00A077E7">
      <w:pPr>
        <w:autoSpaceDE w:val="0"/>
        <w:autoSpaceDN w:val="0"/>
        <w:adjustRightInd w:val="0"/>
        <w:spacing w:after="0" w:line="276" w:lineRule="auto"/>
        <w:ind w:left="851" w:right="616"/>
        <w:jc w:val="both"/>
        <w:rPr>
          <w:rFonts w:ascii="Palatino Linotype" w:hAnsi="Palatino Linotype"/>
          <w:i/>
          <w:sz w:val="24"/>
          <w:szCs w:val="24"/>
        </w:rPr>
      </w:pPr>
      <w:r w:rsidRPr="00893744">
        <w:rPr>
          <w:rFonts w:ascii="Palatino Linotype" w:hAnsi="Palatino Linotype"/>
          <w:i/>
          <w:sz w:val="24"/>
          <w:szCs w:val="24"/>
        </w:rPr>
        <w:t xml:space="preserve">III. La Dirección de Obras </w:t>
      </w:r>
      <w:r w:rsidRPr="00893744">
        <w:rPr>
          <w:rFonts w:ascii="Palatino Linotype" w:hAnsi="Palatino Linotype"/>
          <w:i/>
          <w:sz w:val="24"/>
          <w:szCs w:val="24"/>
        </w:rPr>
        <w:t>Públicas o equivalente.</w:t>
      </w:r>
    </w:p>
    <w:p w:rsidR="00A077E7" w:rsidRPr="00893744" w:rsidRDefault="008A5901" w:rsidP="00A077E7">
      <w:pPr>
        <w:autoSpaceDE w:val="0"/>
        <w:autoSpaceDN w:val="0"/>
        <w:adjustRightInd w:val="0"/>
        <w:spacing w:after="0" w:line="276" w:lineRule="auto"/>
        <w:ind w:left="851" w:right="616"/>
        <w:jc w:val="both"/>
        <w:rPr>
          <w:rFonts w:ascii="Palatino Linotype" w:hAnsi="Palatino Linotype"/>
          <w:i/>
          <w:sz w:val="24"/>
          <w:szCs w:val="24"/>
        </w:rPr>
      </w:pPr>
      <w:r w:rsidRPr="00893744">
        <w:rPr>
          <w:rFonts w:ascii="Palatino Linotype" w:hAnsi="Palatino Linotype"/>
          <w:i/>
          <w:sz w:val="24"/>
          <w:szCs w:val="24"/>
        </w:rPr>
        <w:t>IV. La Dirección de Desarrollo Económico o equivalente.</w:t>
      </w:r>
    </w:p>
    <w:p w:rsidR="00A077E7" w:rsidRPr="00893744" w:rsidRDefault="008A5901" w:rsidP="00A077E7">
      <w:pPr>
        <w:autoSpaceDE w:val="0"/>
        <w:autoSpaceDN w:val="0"/>
        <w:adjustRightInd w:val="0"/>
        <w:spacing w:after="0" w:line="276" w:lineRule="auto"/>
        <w:ind w:left="851" w:right="616"/>
        <w:jc w:val="both"/>
        <w:rPr>
          <w:rFonts w:ascii="Palatino Linotype" w:hAnsi="Palatino Linotype"/>
          <w:i/>
          <w:sz w:val="24"/>
          <w:szCs w:val="24"/>
        </w:rPr>
      </w:pPr>
      <w:r w:rsidRPr="00893744">
        <w:rPr>
          <w:rFonts w:ascii="Palatino Linotype" w:hAnsi="Palatino Linotype"/>
          <w:i/>
          <w:sz w:val="24"/>
          <w:szCs w:val="24"/>
        </w:rPr>
        <w:t>V. La Dirección de Desarrollo Urbano o equivalente;</w:t>
      </w:r>
    </w:p>
    <w:p w:rsidR="00A077E7" w:rsidRPr="00893744" w:rsidRDefault="008A5901" w:rsidP="00A077E7">
      <w:pPr>
        <w:autoSpaceDE w:val="0"/>
        <w:autoSpaceDN w:val="0"/>
        <w:adjustRightInd w:val="0"/>
        <w:spacing w:after="0" w:line="276" w:lineRule="auto"/>
        <w:ind w:left="851" w:right="616"/>
        <w:jc w:val="both"/>
        <w:rPr>
          <w:rFonts w:ascii="Palatino Linotype" w:hAnsi="Palatino Linotype"/>
          <w:i/>
          <w:sz w:val="24"/>
          <w:szCs w:val="24"/>
        </w:rPr>
      </w:pPr>
      <w:r w:rsidRPr="00893744">
        <w:rPr>
          <w:rFonts w:ascii="Palatino Linotype" w:hAnsi="Palatino Linotype"/>
          <w:i/>
          <w:sz w:val="24"/>
          <w:szCs w:val="24"/>
        </w:rPr>
        <w:t>VI. La Dirección de Ecología o equivalente; y</w:t>
      </w:r>
    </w:p>
    <w:p w:rsidR="00A077E7" w:rsidRPr="00893744" w:rsidRDefault="008A5901" w:rsidP="00A077E7">
      <w:pPr>
        <w:autoSpaceDE w:val="0"/>
        <w:autoSpaceDN w:val="0"/>
        <w:adjustRightInd w:val="0"/>
        <w:spacing w:after="0" w:line="276" w:lineRule="auto"/>
        <w:ind w:left="851" w:right="616"/>
        <w:jc w:val="both"/>
        <w:rPr>
          <w:rFonts w:ascii="Palatino Linotype" w:hAnsi="Palatino Linotype"/>
          <w:i/>
          <w:sz w:val="24"/>
          <w:szCs w:val="24"/>
        </w:rPr>
      </w:pPr>
      <w:r w:rsidRPr="00893744">
        <w:rPr>
          <w:rFonts w:ascii="Palatino Linotype" w:hAnsi="Palatino Linotype"/>
          <w:i/>
          <w:sz w:val="24"/>
          <w:szCs w:val="24"/>
        </w:rPr>
        <w:t>VII. Unidad Municipal de Protección Civil o equivalente.</w:t>
      </w:r>
    </w:p>
    <w:p w:rsidR="00A077E7" w:rsidRPr="00893744" w:rsidRDefault="008A5901" w:rsidP="00A077E7">
      <w:pPr>
        <w:autoSpaceDE w:val="0"/>
        <w:autoSpaceDN w:val="0"/>
        <w:adjustRightInd w:val="0"/>
        <w:spacing w:after="0" w:line="276" w:lineRule="auto"/>
        <w:ind w:left="851" w:right="616"/>
        <w:jc w:val="both"/>
        <w:rPr>
          <w:rFonts w:ascii="Palatino Linotype" w:hAnsi="Palatino Linotype"/>
          <w:i/>
        </w:rPr>
      </w:pPr>
      <w:r w:rsidRPr="00893744">
        <w:rPr>
          <w:rFonts w:ascii="Palatino Linotype" w:hAnsi="Palatino Linotype"/>
          <w:b/>
          <w:i/>
        </w:rPr>
        <w:t>Artículo 93.-</w:t>
      </w:r>
      <w:r w:rsidRPr="00893744">
        <w:rPr>
          <w:rFonts w:ascii="Palatino Linotype" w:hAnsi="Palatino Linotype"/>
          <w:i/>
        </w:rPr>
        <w:t xml:space="preserve"> La teso</w:t>
      </w:r>
      <w:r w:rsidRPr="00893744">
        <w:rPr>
          <w:rFonts w:ascii="Palatino Linotype" w:hAnsi="Palatino Linotype"/>
          <w:i/>
        </w:rPr>
        <w:t xml:space="preserve">rería municipal es el órgano encargado de la recaudación de los ingresos municipales y responsable de realizar las erogaciones que haga el ayuntamiento. </w:t>
      </w:r>
    </w:p>
    <w:p w:rsidR="00A077E7" w:rsidRPr="00893744" w:rsidRDefault="008A5901" w:rsidP="00A077E7">
      <w:pPr>
        <w:autoSpaceDE w:val="0"/>
        <w:autoSpaceDN w:val="0"/>
        <w:adjustRightInd w:val="0"/>
        <w:spacing w:after="0" w:line="276" w:lineRule="auto"/>
        <w:ind w:left="851" w:right="616"/>
        <w:jc w:val="both"/>
        <w:rPr>
          <w:rFonts w:ascii="Palatino Linotype" w:hAnsi="Palatino Linotype"/>
          <w:i/>
        </w:rPr>
      </w:pPr>
      <w:r w:rsidRPr="00893744">
        <w:rPr>
          <w:rFonts w:ascii="Palatino Linotype" w:hAnsi="Palatino Linotype"/>
          <w:b/>
          <w:i/>
        </w:rPr>
        <w:t>Artículo 94.-</w:t>
      </w:r>
      <w:r w:rsidRPr="00893744">
        <w:rPr>
          <w:rFonts w:ascii="Palatino Linotype" w:hAnsi="Palatino Linotype"/>
          <w:i/>
        </w:rPr>
        <w:t xml:space="preserve"> El tesorero municipal, al tomar posesión de su cargo, recibirá la hacienda pública de ac</w:t>
      </w:r>
      <w:r w:rsidRPr="00893744">
        <w:rPr>
          <w:rFonts w:ascii="Palatino Linotype" w:hAnsi="Palatino Linotype"/>
          <w:i/>
        </w:rPr>
        <w:t xml:space="preserve">uerdo con las previsiones a que se refiere el artículo 19 de esta Ley y remitirá un ejemplar de dicha documentación al ayuntamiento, al Órgano Superior de Fiscalización del Estado de México y al archivo de la tesorería. </w:t>
      </w:r>
    </w:p>
    <w:p w:rsidR="00881FE6" w:rsidRPr="00893744" w:rsidRDefault="008A5901" w:rsidP="00A077E7">
      <w:pPr>
        <w:autoSpaceDE w:val="0"/>
        <w:autoSpaceDN w:val="0"/>
        <w:adjustRightInd w:val="0"/>
        <w:spacing w:after="0" w:line="276" w:lineRule="auto"/>
        <w:ind w:left="851" w:right="616"/>
        <w:jc w:val="both"/>
        <w:rPr>
          <w:rFonts w:ascii="Palatino Linotype" w:hAnsi="Palatino Linotype"/>
          <w:i/>
        </w:rPr>
      </w:pPr>
      <w:r w:rsidRPr="00893744">
        <w:rPr>
          <w:rFonts w:ascii="Palatino Linotype" w:hAnsi="Palatino Linotype"/>
          <w:b/>
          <w:i/>
        </w:rPr>
        <w:t>Artículo 95.-</w:t>
      </w:r>
      <w:r w:rsidRPr="00893744">
        <w:rPr>
          <w:rFonts w:ascii="Palatino Linotype" w:hAnsi="Palatino Linotype"/>
          <w:i/>
        </w:rPr>
        <w:t xml:space="preserve"> Son atribuciones del </w:t>
      </w:r>
      <w:r w:rsidRPr="00893744">
        <w:rPr>
          <w:rFonts w:ascii="Palatino Linotype" w:hAnsi="Palatino Linotype"/>
          <w:i/>
        </w:rPr>
        <w:t xml:space="preserve">tesorero municipal: </w:t>
      </w:r>
    </w:p>
    <w:p w:rsidR="00A077E7" w:rsidRPr="00893744" w:rsidRDefault="008A5901" w:rsidP="00A077E7">
      <w:pPr>
        <w:autoSpaceDE w:val="0"/>
        <w:autoSpaceDN w:val="0"/>
        <w:adjustRightInd w:val="0"/>
        <w:spacing w:after="0" w:line="276" w:lineRule="auto"/>
        <w:ind w:left="851" w:right="616"/>
        <w:jc w:val="both"/>
        <w:rPr>
          <w:rFonts w:ascii="Palatino Linotype" w:hAnsi="Palatino Linotype"/>
          <w:i/>
        </w:rPr>
      </w:pPr>
      <w:r w:rsidRPr="00893744">
        <w:rPr>
          <w:rFonts w:ascii="Palatino Linotype" w:hAnsi="Palatino Linotype"/>
          <w:b/>
          <w:i/>
        </w:rPr>
        <w:t>I.</w:t>
      </w:r>
      <w:r w:rsidRPr="00893744">
        <w:rPr>
          <w:rFonts w:ascii="Palatino Linotype" w:hAnsi="Palatino Linotype"/>
          <w:i/>
        </w:rPr>
        <w:t xml:space="preserve"> Administrar la hacienda pública municipal, de conformidad con las disposiciones legales aplicables;</w:t>
      </w:r>
    </w:p>
    <w:p w:rsidR="00881FE6" w:rsidRPr="00893744" w:rsidRDefault="008A5901" w:rsidP="00A077E7">
      <w:pPr>
        <w:autoSpaceDE w:val="0"/>
        <w:autoSpaceDN w:val="0"/>
        <w:adjustRightInd w:val="0"/>
        <w:spacing w:after="0" w:line="276" w:lineRule="auto"/>
        <w:ind w:left="851" w:right="616"/>
        <w:jc w:val="both"/>
        <w:rPr>
          <w:rFonts w:ascii="Palatino Linotype" w:hAnsi="Palatino Linotype"/>
          <w:i/>
        </w:rPr>
      </w:pPr>
      <w:r w:rsidRPr="00893744">
        <w:rPr>
          <w:rFonts w:ascii="Palatino Linotype" w:hAnsi="Palatino Linotype"/>
          <w:i/>
        </w:rPr>
        <w:t>. . .</w:t>
      </w:r>
    </w:p>
    <w:p w:rsidR="00A077E7" w:rsidRPr="00893744" w:rsidRDefault="008A5901" w:rsidP="00A077E7">
      <w:pPr>
        <w:autoSpaceDE w:val="0"/>
        <w:autoSpaceDN w:val="0"/>
        <w:adjustRightInd w:val="0"/>
        <w:spacing w:after="0" w:line="276" w:lineRule="auto"/>
        <w:ind w:left="851" w:right="616"/>
        <w:jc w:val="both"/>
        <w:rPr>
          <w:rFonts w:ascii="Palatino Linotype" w:hAnsi="Palatino Linotype"/>
          <w:i/>
          <w:sz w:val="24"/>
          <w:szCs w:val="24"/>
        </w:rPr>
      </w:pPr>
      <w:r w:rsidRPr="00893744">
        <w:rPr>
          <w:rFonts w:ascii="Palatino Linotype" w:hAnsi="Palatino Linotype"/>
          <w:i/>
          <w:sz w:val="24"/>
          <w:szCs w:val="24"/>
        </w:rPr>
        <w:t>IV. Llevar los registros contables, financieros y administrativos de los ingresos, egresos, e inventarios;</w:t>
      </w:r>
    </w:p>
    <w:p w:rsidR="00881FE6" w:rsidRPr="00893744" w:rsidRDefault="008A5901" w:rsidP="00A077E7">
      <w:pPr>
        <w:autoSpaceDE w:val="0"/>
        <w:autoSpaceDN w:val="0"/>
        <w:adjustRightInd w:val="0"/>
        <w:spacing w:after="0" w:line="276" w:lineRule="auto"/>
        <w:ind w:left="851" w:right="616"/>
        <w:jc w:val="both"/>
        <w:rPr>
          <w:rFonts w:ascii="Palatino Linotype" w:hAnsi="Palatino Linotype"/>
          <w:i/>
          <w:sz w:val="24"/>
          <w:szCs w:val="24"/>
        </w:rPr>
      </w:pPr>
      <w:r w:rsidRPr="00893744">
        <w:rPr>
          <w:rFonts w:ascii="Palatino Linotype" w:hAnsi="Palatino Linotype"/>
          <w:i/>
          <w:sz w:val="24"/>
          <w:szCs w:val="24"/>
        </w:rPr>
        <w:t>. . .</w:t>
      </w:r>
    </w:p>
    <w:p w:rsidR="00A077E7" w:rsidRPr="00893744" w:rsidRDefault="008A5901" w:rsidP="00A077E7">
      <w:pPr>
        <w:autoSpaceDE w:val="0"/>
        <w:autoSpaceDN w:val="0"/>
        <w:adjustRightInd w:val="0"/>
        <w:spacing w:after="0" w:line="276" w:lineRule="auto"/>
        <w:ind w:left="851" w:right="616"/>
        <w:jc w:val="both"/>
        <w:rPr>
          <w:rFonts w:ascii="Palatino Linotype" w:hAnsi="Palatino Linotype"/>
          <w:i/>
          <w:sz w:val="24"/>
          <w:szCs w:val="24"/>
        </w:rPr>
      </w:pPr>
      <w:r w:rsidRPr="00893744">
        <w:rPr>
          <w:rFonts w:ascii="Palatino Linotype" w:hAnsi="Palatino Linotype"/>
          <w:i/>
          <w:sz w:val="24"/>
          <w:szCs w:val="24"/>
        </w:rPr>
        <w:t>VI. Presentar</w:t>
      </w:r>
      <w:r w:rsidRPr="00893744">
        <w:rPr>
          <w:rFonts w:ascii="Palatino Linotype" w:hAnsi="Palatino Linotype"/>
          <w:i/>
          <w:sz w:val="24"/>
          <w:szCs w:val="24"/>
        </w:rPr>
        <w:t xml:space="preserve"> anualmente al ayuntamiento un informe de la situación contable financiera de la Tesorería Municipal;</w:t>
      </w:r>
    </w:p>
    <w:p w:rsidR="00A077E7" w:rsidRPr="00893744" w:rsidRDefault="008A5901" w:rsidP="00A077E7">
      <w:pPr>
        <w:autoSpaceDE w:val="0"/>
        <w:autoSpaceDN w:val="0"/>
        <w:adjustRightInd w:val="0"/>
        <w:spacing w:after="0" w:line="276" w:lineRule="auto"/>
        <w:ind w:left="851" w:right="616"/>
        <w:jc w:val="both"/>
        <w:rPr>
          <w:rFonts w:ascii="Palatino Linotype" w:hAnsi="Palatino Linotype"/>
          <w:i/>
          <w:sz w:val="24"/>
          <w:szCs w:val="24"/>
        </w:rPr>
      </w:pPr>
    </w:p>
    <w:p w:rsidR="00D75599" w:rsidRPr="00893744" w:rsidRDefault="008A5901" w:rsidP="002974F8">
      <w:pPr>
        <w:autoSpaceDE w:val="0"/>
        <w:autoSpaceDN w:val="0"/>
        <w:adjustRightInd w:val="0"/>
        <w:spacing w:after="0" w:line="360" w:lineRule="auto"/>
        <w:ind w:right="-93"/>
        <w:jc w:val="both"/>
        <w:rPr>
          <w:rFonts w:ascii="Palatino Linotype" w:hAnsi="Palatino Linotype"/>
          <w:sz w:val="24"/>
          <w:szCs w:val="24"/>
        </w:rPr>
      </w:pPr>
      <w:r w:rsidRPr="00893744">
        <w:rPr>
          <w:rFonts w:ascii="Palatino Linotype" w:hAnsi="Palatino Linotype"/>
          <w:sz w:val="24"/>
          <w:szCs w:val="24"/>
        </w:rPr>
        <w:t>Por su parte, el Bando Municipal de Toluca señala:</w:t>
      </w:r>
    </w:p>
    <w:p w:rsidR="00D75599" w:rsidRPr="00893744" w:rsidRDefault="008A5901" w:rsidP="00D75599">
      <w:pPr>
        <w:autoSpaceDE w:val="0"/>
        <w:autoSpaceDN w:val="0"/>
        <w:adjustRightInd w:val="0"/>
        <w:spacing w:after="0" w:line="360" w:lineRule="auto"/>
        <w:ind w:left="851" w:right="616"/>
        <w:jc w:val="both"/>
        <w:rPr>
          <w:rFonts w:ascii="Palatino Linotype" w:hAnsi="Palatino Linotype"/>
          <w:i/>
        </w:rPr>
      </w:pPr>
      <w:r w:rsidRPr="00893744">
        <w:rPr>
          <w:rFonts w:ascii="Palatino Linotype" w:hAnsi="Palatino Linotype"/>
          <w:b/>
          <w:i/>
        </w:rPr>
        <w:lastRenderedPageBreak/>
        <w:t>Artículo 23.</w:t>
      </w:r>
      <w:r w:rsidRPr="00893744">
        <w:rPr>
          <w:rFonts w:ascii="Palatino Linotype" w:hAnsi="Palatino Linotype"/>
          <w:i/>
        </w:rPr>
        <w:t xml:space="preserve"> Para la consulta, estudio, planeación y despacho de los asuntos en los diversos ramos de la administración pública municipal, la o el Presidente Municipal se auxiliará de la Secretaría del Ayuntamiento y de las siguientes: </w:t>
      </w:r>
    </w:p>
    <w:p w:rsidR="00D75599" w:rsidRPr="00893744" w:rsidRDefault="008A5901" w:rsidP="00D75599">
      <w:pPr>
        <w:autoSpaceDE w:val="0"/>
        <w:autoSpaceDN w:val="0"/>
        <w:adjustRightInd w:val="0"/>
        <w:spacing w:after="0" w:line="360" w:lineRule="auto"/>
        <w:ind w:left="851" w:right="616"/>
        <w:jc w:val="both"/>
        <w:rPr>
          <w:rFonts w:ascii="Palatino Linotype" w:hAnsi="Palatino Linotype"/>
          <w:i/>
        </w:rPr>
      </w:pPr>
      <w:r w:rsidRPr="00893744">
        <w:rPr>
          <w:rFonts w:ascii="Palatino Linotype" w:hAnsi="Palatino Linotype"/>
          <w:b/>
          <w:i/>
        </w:rPr>
        <w:t>I.</w:t>
      </w:r>
      <w:r w:rsidRPr="00893744">
        <w:rPr>
          <w:rFonts w:ascii="Palatino Linotype" w:hAnsi="Palatino Linotype"/>
          <w:i/>
        </w:rPr>
        <w:t xml:space="preserve"> DEPENDENCIAS: </w:t>
      </w:r>
    </w:p>
    <w:p w:rsidR="00D75599" w:rsidRPr="00893744" w:rsidRDefault="008A5901" w:rsidP="00D75599">
      <w:pPr>
        <w:autoSpaceDE w:val="0"/>
        <w:autoSpaceDN w:val="0"/>
        <w:adjustRightInd w:val="0"/>
        <w:spacing w:after="0" w:line="360" w:lineRule="auto"/>
        <w:ind w:left="851" w:right="616"/>
        <w:jc w:val="both"/>
        <w:rPr>
          <w:rFonts w:ascii="Palatino Linotype" w:hAnsi="Palatino Linotype"/>
          <w:b/>
          <w:i/>
          <w:sz w:val="24"/>
          <w:szCs w:val="24"/>
          <w:u w:val="single"/>
        </w:rPr>
      </w:pPr>
      <w:r w:rsidRPr="00893744">
        <w:rPr>
          <w:rFonts w:ascii="Palatino Linotype" w:hAnsi="Palatino Linotype"/>
          <w:b/>
          <w:i/>
          <w:u w:val="single"/>
        </w:rPr>
        <w:t xml:space="preserve">1. Tesorería </w:t>
      </w:r>
      <w:r w:rsidRPr="00893744">
        <w:rPr>
          <w:rFonts w:ascii="Palatino Linotype" w:hAnsi="Palatino Linotype"/>
          <w:b/>
          <w:i/>
          <w:u w:val="single"/>
        </w:rPr>
        <w:t>Municipal;</w:t>
      </w:r>
    </w:p>
    <w:p w:rsidR="00D75599" w:rsidRPr="00893744" w:rsidRDefault="008A5901" w:rsidP="002974F8">
      <w:pPr>
        <w:autoSpaceDE w:val="0"/>
        <w:autoSpaceDN w:val="0"/>
        <w:adjustRightInd w:val="0"/>
        <w:spacing w:after="0" w:line="360" w:lineRule="auto"/>
        <w:ind w:right="-93"/>
        <w:jc w:val="both"/>
        <w:rPr>
          <w:rFonts w:ascii="Palatino Linotype" w:hAnsi="Palatino Linotype"/>
          <w:sz w:val="24"/>
          <w:szCs w:val="24"/>
        </w:rPr>
      </w:pPr>
    </w:p>
    <w:p w:rsidR="002974F8" w:rsidRPr="00893744" w:rsidRDefault="008A5901" w:rsidP="002974F8">
      <w:pPr>
        <w:autoSpaceDE w:val="0"/>
        <w:autoSpaceDN w:val="0"/>
        <w:adjustRightInd w:val="0"/>
        <w:spacing w:after="0" w:line="360" w:lineRule="auto"/>
        <w:ind w:right="-93"/>
        <w:jc w:val="both"/>
        <w:rPr>
          <w:rFonts w:ascii="Palatino Linotype" w:hAnsi="Palatino Linotype"/>
          <w:sz w:val="24"/>
          <w:szCs w:val="24"/>
        </w:rPr>
      </w:pPr>
      <w:r w:rsidRPr="00893744">
        <w:rPr>
          <w:rFonts w:ascii="Palatino Linotype" w:hAnsi="Palatino Linotype"/>
          <w:sz w:val="24"/>
          <w:szCs w:val="24"/>
        </w:rPr>
        <w:t xml:space="preserve">Es de la normativa inserta con anterioridad, dentro de su estructura y para el mejor desempeño de sus atribuciones y funciones, cuenta con la Tesorería Municipal, </w:t>
      </w:r>
      <w:r w:rsidRPr="00893744">
        <w:rPr>
          <w:rFonts w:ascii="Palatino Linotype" w:hAnsi="Palatino Linotype"/>
          <w:sz w:val="24"/>
          <w:szCs w:val="24"/>
        </w:rPr>
        <w:t>quien</w:t>
      </w:r>
      <w:r w:rsidRPr="00893744">
        <w:rPr>
          <w:rFonts w:ascii="Palatino Linotype" w:hAnsi="Palatino Linotype"/>
          <w:sz w:val="24"/>
          <w:szCs w:val="24"/>
        </w:rPr>
        <w:t xml:space="preserve"> es el órgano encargado de la recaudación de los ingresos municipales y resp</w:t>
      </w:r>
      <w:r w:rsidRPr="00893744">
        <w:rPr>
          <w:rFonts w:ascii="Palatino Linotype" w:hAnsi="Palatino Linotype"/>
          <w:sz w:val="24"/>
          <w:szCs w:val="24"/>
        </w:rPr>
        <w:t>onsable de realizar las erogac</w:t>
      </w:r>
      <w:r w:rsidRPr="00893744">
        <w:rPr>
          <w:rFonts w:ascii="Palatino Linotype" w:hAnsi="Palatino Linotype"/>
          <w:sz w:val="24"/>
          <w:szCs w:val="24"/>
        </w:rPr>
        <w:t>iones que haga el ayuntamiento; de igual forma, tiene la facultad</w:t>
      </w:r>
      <w:r w:rsidRPr="00893744">
        <w:rPr>
          <w:rFonts w:ascii="Palatino Linotype" w:hAnsi="Palatino Linotype"/>
          <w:sz w:val="24"/>
          <w:szCs w:val="24"/>
        </w:rPr>
        <w:t xml:space="preserve"> de</w:t>
      </w:r>
      <w:r w:rsidRPr="00893744">
        <w:rPr>
          <w:rFonts w:ascii="Palatino Linotype" w:hAnsi="Palatino Linotype"/>
          <w:sz w:val="24"/>
          <w:szCs w:val="24"/>
        </w:rPr>
        <w:t xml:space="preserve"> </w:t>
      </w:r>
      <w:r w:rsidRPr="00893744">
        <w:rPr>
          <w:rFonts w:ascii="Palatino Linotype" w:hAnsi="Palatino Linotype"/>
          <w:sz w:val="24"/>
          <w:szCs w:val="24"/>
        </w:rPr>
        <w:t>administrar la hacienda pública municipal, de conformidad con las disposiciones legales aplicables; aunado a lo anterior, tendrá a su cargo recaudar los ingr</w:t>
      </w:r>
      <w:r w:rsidRPr="00893744">
        <w:rPr>
          <w:rFonts w:ascii="Palatino Linotype" w:hAnsi="Palatino Linotype"/>
          <w:sz w:val="24"/>
          <w:szCs w:val="24"/>
        </w:rPr>
        <w:t>esos del Municipio, conducir la disciplina presupuestal de la administración pública municipal y coordinar las diferentes fuentes de captación de ingresos, en coordinación con las entidades federales, estatales y municipales, buscando lograr la realización</w:t>
      </w:r>
      <w:r w:rsidRPr="00893744">
        <w:rPr>
          <w:rFonts w:ascii="Palatino Linotype" w:hAnsi="Palatino Linotype"/>
          <w:sz w:val="24"/>
          <w:szCs w:val="24"/>
        </w:rPr>
        <w:t xml:space="preserve"> de los objetivos contemplados en el Plan de Desarrollo Municipal a través de una adecuada implementación de los procesos de planeación y presupuestación del gasto público del municipio, para la correcta administración de la </w:t>
      </w:r>
      <w:r w:rsidRPr="00893744">
        <w:rPr>
          <w:rFonts w:ascii="Palatino Linotype" w:hAnsi="Palatino Linotype"/>
          <w:sz w:val="24"/>
          <w:szCs w:val="24"/>
        </w:rPr>
        <w:t>Hacienda Municipal</w:t>
      </w:r>
      <w:r w:rsidRPr="00893744">
        <w:rPr>
          <w:rFonts w:ascii="Palatino Linotype" w:hAnsi="Palatino Linotype"/>
          <w:sz w:val="24"/>
          <w:szCs w:val="24"/>
        </w:rPr>
        <w:t>.</w:t>
      </w:r>
    </w:p>
    <w:p w:rsidR="002974F8" w:rsidRPr="00893744" w:rsidRDefault="008A5901" w:rsidP="002974F8">
      <w:pPr>
        <w:autoSpaceDE w:val="0"/>
        <w:autoSpaceDN w:val="0"/>
        <w:adjustRightInd w:val="0"/>
        <w:spacing w:after="0" w:line="276" w:lineRule="auto"/>
        <w:ind w:right="616"/>
        <w:jc w:val="both"/>
        <w:rPr>
          <w:rFonts w:ascii="Palatino Linotype" w:hAnsi="Palatino Linotype"/>
          <w:sz w:val="24"/>
          <w:szCs w:val="24"/>
        </w:rPr>
      </w:pPr>
    </w:p>
    <w:p w:rsidR="002974F8" w:rsidRPr="00893744" w:rsidRDefault="008A5901" w:rsidP="00A062CC">
      <w:pPr>
        <w:autoSpaceDE w:val="0"/>
        <w:autoSpaceDN w:val="0"/>
        <w:adjustRightInd w:val="0"/>
        <w:spacing w:after="0" w:line="360" w:lineRule="auto"/>
        <w:ind w:right="49"/>
        <w:jc w:val="both"/>
        <w:rPr>
          <w:rFonts w:ascii="Palatino Linotype" w:hAnsi="Palatino Linotype"/>
          <w:sz w:val="24"/>
          <w:szCs w:val="24"/>
        </w:rPr>
      </w:pPr>
      <w:r w:rsidRPr="00893744">
        <w:rPr>
          <w:rFonts w:ascii="Palatino Linotype" w:hAnsi="Palatino Linotype"/>
          <w:sz w:val="24"/>
          <w:szCs w:val="24"/>
        </w:rPr>
        <w:t>Por lo ant</w:t>
      </w:r>
      <w:r w:rsidRPr="00893744">
        <w:rPr>
          <w:rFonts w:ascii="Palatino Linotype" w:hAnsi="Palatino Linotype"/>
          <w:sz w:val="24"/>
          <w:szCs w:val="24"/>
        </w:rPr>
        <w:t xml:space="preserve">erior, es que tiene atribuciones para conocer la información relativa a los recursos públicos federales que se entreguen al </w:t>
      </w:r>
      <w:r w:rsidRPr="00893744">
        <w:rPr>
          <w:rFonts w:ascii="Palatino Linotype" w:hAnsi="Palatino Linotype"/>
          <w:b/>
          <w:sz w:val="24"/>
          <w:szCs w:val="24"/>
        </w:rPr>
        <w:t>SUJETO OBLIGADO</w:t>
      </w:r>
      <w:r w:rsidRPr="00893744">
        <w:rPr>
          <w:rFonts w:ascii="Palatino Linotype" w:hAnsi="Palatino Linotype"/>
          <w:sz w:val="24"/>
          <w:szCs w:val="24"/>
        </w:rPr>
        <w:t xml:space="preserve"> en razón de los bienes comprados, rentados para seguridad incluyendo patrullas, radios uniformes.</w:t>
      </w:r>
    </w:p>
    <w:p w:rsidR="00A062CC" w:rsidRPr="00893744" w:rsidRDefault="008A5901" w:rsidP="00A062CC">
      <w:pPr>
        <w:autoSpaceDE w:val="0"/>
        <w:autoSpaceDN w:val="0"/>
        <w:adjustRightInd w:val="0"/>
        <w:spacing w:after="0" w:line="360" w:lineRule="auto"/>
        <w:ind w:right="49"/>
        <w:jc w:val="both"/>
        <w:rPr>
          <w:rFonts w:ascii="Palatino Linotype" w:hAnsi="Palatino Linotype"/>
          <w:sz w:val="24"/>
          <w:szCs w:val="24"/>
        </w:rPr>
      </w:pPr>
    </w:p>
    <w:p w:rsidR="00A062CC" w:rsidRPr="00893744" w:rsidRDefault="008A5901" w:rsidP="00A062CC">
      <w:pPr>
        <w:autoSpaceDE w:val="0"/>
        <w:autoSpaceDN w:val="0"/>
        <w:adjustRightInd w:val="0"/>
        <w:spacing w:after="0" w:line="360" w:lineRule="auto"/>
        <w:ind w:right="49"/>
        <w:jc w:val="both"/>
        <w:rPr>
          <w:rFonts w:ascii="Palatino Linotype" w:hAnsi="Palatino Linotype"/>
          <w:sz w:val="24"/>
          <w:szCs w:val="24"/>
        </w:rPr>
      </w:pPr>
      <w:r w:rsidRPr="00893744">
        <w:rPr>
          <w:rFonts w:ascii="Palatino Linotype" w:hAnsi="Palatino Linotype"/>
          <w:sz w:val="24"/>
          <w:szCs w:val="24"/>
        </w:rPr>
        <w:t>Bajo lo anterior,</w:t>
      </w:r>
      <w:r w:rsidRPr="00893744">
        <w:rPr>
          <w:rFonts w:ascii="Palatino Linotype" w:hAnsi="Palatino Linotype"/>
          <w:sz w:val="24"/>
          <w:szCs w:val="24"/>
        </w:rPr>
        <w:t xml:space="preserve"> es importante señalar lo que dispone el artículo 92, fracción </w:t>
      </w:r>
    </w:p>
    <w:p w:rsidR="002974F8" w:rsidRPr="00893744" w:rsidRDefault="008A5901" w:rsidP="00CD3B37">
      <w:pPr>
        <w:autoSpaceDE w:val="0"/>
        <w:autoSpaceDN w:val="0"/>
        <w:adjustRightInd w:val="0"/>
        <w:spacing w:after="0" w:line="276" w:lineRule="auto"/>
        <w:ind w:left="851" w:right="618"/>
        <w:jc w:val="both"/>
        <w:rPr>
          <w:rFonts w:ascii="Palatino Linotype" w:hAnsi="Palatino Linotype"/>
          <w:i/>
        </w:rPr>
      </w:pPr>
      <w:r w:rsidRPr="00893744">
        <w:rPr>
          <w:rFonts w:ascii="Palatino Linotype" w:hAnsi="Palatino Linotype"/>
          <w:b/>
          <w:i/>
        </w:rPr>
        <w:t>Artículo 92.</w:t>
      </w:r>
      <w:r w:rsidRPr="00893744">
        <w:rPr>
          <w:rFonts w:ascii="Palatino Linotype" w:hAnsi="Palatino Linotype"/>
          <w:i/>
        </w:rPr>
        <w:t xml:space="preserve"> Los sujetos obligados deberán poner a disposición del público de manera permanente y actualizada de forma sencilla, precisa y entendible, en los respectivos medios electrónicos, d</w:t>
      </w:r>
      <w:r w:rsidRPr="00893744">
        <w:rPr>
          <w:rFonts w:ascii="Palatino Linotype" w:hAnsi="Palatino Linotype"/>
          <w:i/>
        </w:rPr>
        <w:t>e acuerdo con sus facultades, atribuciones, funciones u objeto social, según corresponda, la información, por lo menos, de los temas, documentos y políticas que a continuación se señalan:</w:t>
      </w:r>
    </w:p>
    <w:p w:rsidR="00CD3B37" w:rsidRPr="00893744" w:rsidRDefault="008A5901" w:rsidP="00CD3B37">
      <w:pPr>
        <w:autoSpaceDE w:val="0"/>
        <w:autoSpaceDN w:val="0"/>
        <w:adjustRightInd w:val="0"/>
        <w:spacing w:after="0" w:line="276" w:lineRule="auto"/>
        <w:ind w:left="851" w:right="618"/>
        <w:jc w:val="both"/>
        <w:rPr>
          <w:rFonts w:ascii="Palatino Linotype" w:hAnsi="Palatino Linotype"/>
          <w:i/>
        </w:rPr>
      </w:pPr>
      <w:r w:rsidRPr="00893744">
        <w:rPr>
          <w:rFonts w:ascii="Palatino Linotype" w:hAnsi="Palatino Linotype"/>
          <w:i/>
        </w:rPr>
        <w:t xml:space="preserve">XXIX. La información sobre los procesos y resultados sobre </w:t>
      </w:r>
      <w:r w:rsidRPr="00893744">
        <w:rPr>
          <w:rFonts w:ascii="Palatino Linotype" w:hAnsi="Palatino Linotype"/>
          <w:i/>
        </w:rPr>
        <w:t>procedimientos de adjudicación directa, invitación restringida y licitación de cualquier naturaleza, incluyendo la versión pública del expediente respectivo y de los contratos celebrados, que deberán contener, por los menos, lo siguiente:</w:t>
      </w:r>
    </w:p>
    <w:p w:rsidR="00CD3B37" w:rsidRPr="00893744" w:rsidRDefault="008A5901" w:rsidP="00CD3B37">
      <w:pPr>
        <w:autoSpaceDE w:val="0"/>
        <w:autoSpaceDN w:val="0"/>
        <w:adjustRightInd w:val="0"/>
        <w:spacing w:after="0" w:line="276" w:lineRule="auto"/>
        <w:ind w:left="851" w:right="618"/>
        <w:jc w:val="both"/>
        <w:rPr>
          <w:rFonts w:ascii="Palatino Linotype" w:hAnsi="Palatino Linotype"/>
          <w:i/>
        </w:rPr>
      </w:pPr>
      <w:r w:rsidRPr="00893744">
        <w:rPr>
          <w:rFonts w:ascii="Palatino Linotype" w:hAnsi="Palatino Linotype"/>
          <w:i/>
        </w:rPr>
        <w:t>a) De licitacione</w:t>
      </w:r>
      <w:r w:rsidRPr="00893744">
        <w:rPr>
          <w:rFonts w:ascii="Palatino Linotype" w:hAnsi="Palatino Linotype"/>
          <w:i/>
        </w:rPr>
        <w:t>s públicas o procedimientos de invitación restringida:</w:t>
      </w:r>
    </w:p>
    <w:p w:rsidR="00CD3B37" w:rsidRPr="00893744" w:rsidRDefault="008A5901" w:rsidP="00CD3B37">
      <w:pPr>
        <w:autoSpaceDE w:val="0"/>
        <w:autoSpaceDN w:val="0"/>
        <w:adjustRightInd w:val="0"/>
        <w:spacing w:after="0" w:line="276" w:lineRule="auto"/>
        <w:ind w:left="851" w:right="618"/>
        <w:jc w:val="both"/>
        <w:rPr>
          <w:rFonts w:ascii="Palatino Linotype" w:hAnsi="Palatino Linotype"/>
          <w:i/>
        </w:rPr>
      </w:pPr>
      <w:r w:rsidRPr="00893744">
        <w:rPr>
          <w:rFonts w:ascii="Palatino Linotype" w:hAnsi="Palatino Linotype"/>
          <w:i/>
        </w:rPr>
        <w:t>1) La convocatoria o invitación emitida, así como los fundamentos legales aplicados para llevarla a cabo;</w:t>
      </w:r>
    </w:p>
    <w:p w:rsidR="00CD3B37" w:rsidRPr="00893744" w:rsidRDefault="008A5901" w:rsidP="00CD3B37">
      <w:pPr>
        <w:autoSpaceDE w:val="0"/>
        <w:autoSpaceDN w:val="0"/>
        <w:adjustRightInd w:val="0"/>
        <w:spacing w:after="0" w:line="276" w:lineRule="auto"/>
        <w:ind w:left="851" w:right="618"/>
        <w:jc w:val="both"/>
        <w:rPr>
          <w:rFonts w:ascii="Palatino Linotype" w:hAnsi="Palatino Linotype"/>
          <w:i/>
        </w:rPr>
      </w:pPr>
      <w:r w:rsidRPr="00893744">
        <w:rPr>
          <w:rFonts w:ascii="Palatino Linotype" w:hAnsi="Palatino Linotype"/>
          <w:i/>
        </w:rPr>
        <w:t>2) Los nombres de los participantes o invitados;</w:t>
      </w:r>
    </w:p>
    <w:p w:rsidR="00CD3B37" w:rsidRPr="00893744" w:rsidRDefault="008A5901" w:rsidP="00CD3B37">
      <w:pPr>
        <w:autoSpaceDE w:val="0"/>
        <w:autoSpaceDN w:val="0"/>
        <w:adjustRightInd w:val="0"/>
        <w:spacing w:after="0" w:line="276" w:lineRule="auto"/>
        <w:ind w:left="851" w:right="618"/>
        <w:jc w:val="both"/>
        <w:rPr>
          <w:rFonts w:ascii="Palatino Linotype" w:hAnsi="Palatino Linotype"/>
          <w:i/>
        </w:rPr>
      </w:pPr>
      <w:r w:rsidRPr="00893744">
        <w:rPr>
          <w:rFonts w:ascii="Palatino Linotype" w:hAnsi="Palatino Linotype"/>
          <w:i/>
        </w:rPr>
        <w:t xml:space="preserve">3) El nombre del ganador y las razones que lo </w:t>
      </w:r>
      <w:r w:rsidRPr="00893744">
        <w:rPr>
          <w:rFonts w:ascii="Palatino Linotype" w:hAnsi="Palatino Linotype"/>
          <w:i/>
        </w:rPr>
        <w:t>justifican;</w:t>
      </w:r>
    </w:p>
    <w:p w:rsidR="00CD3B37" w:rsidRPr="00893744" w:rsidRDefault="008A5901" w:rsidP="00CD3B37">
      <w:pPr>
        <w:autoSpaceDE w:val="0"/>
        <w:autoSpaceDN w:val="0"/>
        <w:adjustRightInd w:val="0"/>
        <w:spacing w:after="0" w:line="276" w:lineRule="auto"/>
        <w:ind w:left="851" w:right="618"/>
        <w:jc w:val="both"/>
        <w:rPr>
          <w:rFonts w:ascii="Palatino Linotype" w:hAnsi="Palatino Linotype"/>
          <w:i/>
        </w:rPr>
      </w:pPr>
      <w:r w:rsidRPr="00893744">
        <w:rPr>
          <w:rFonts w:ascii="Palatino Linotype" w:hAnsi="Palatino Linotype"/>
          <w:i/>
        </w:rPr>
        <w:t>4) El área solicitante y la responsable de su ejecución;</w:t>
      </w:r>
    </w:p>
    <w:p w:rsidR="00CD3B37" w:rsidRPr="00893744" w:rsidRDefault="008A5901" w:rsidP="00CD3B37">
      <w:pPr>
        <w:autoSpaceDE w:val="0"/>
        <w:autoSpaceDN w:val="0"/>
        <w:adjustRightInd w:val="0"/>
        <w:spacing w:after="0" w:line="276" w:lineRule="auto"/>
        <w:ind w:left="851" w:right="618"/>
        <w:jc w:val="both"/>
        <w:rPr>
          <w:rFonts w:ascii="Palatino Linotype" w:hAnsi="Palatino Linotype"/>
          <w:i/>
        </w:rPr>
      </w:pPr>
      <w:r w:rsidRPr="00893744">
        <w:rPr>
          <w:rFonts w:ascii="Palatino Linotype" w:hAnsi="Palatino Linotype"/>
          <w:i/>
        </w:rPr>
        <w:t>5) Las convocatorias e invitaciones emitidas;</w:t>
      </w:r>
    </w:p>
    <w:p w:rsidR="00CD3B37" w:rsidRPr="00893744" w:rsidRDefault="008A5901" w:rsidP="00CD3B37">
      <w:pPr>
        <w:autoSpaceDE w:val="0"/>
        <w:autoSpaceDN w:val="0"/>
        <w:adjustRightInd w:val="0"/>
        <w:spacing w:after="0" w:line="276" w:lineRule="auto"/>
        <w:ind w:left="851" w:right="618"/>
        <w:jc w:val="both"/>
        <w:rPr>
          <w:rFonts w:ascii="Palatino Linotype" w:hAnsi="Palatino Linotype"/>
          <w:i/>
        </w:rPr>
      </w:pPr>
      <w:r w:rsidRPr="00893744">
        <w:rPr>
          <w:rFonts w:ascii="Palatino Linotype" w:hAnsi="Palatino Linotype"/>
          <w:i/>
        </w:rPr>
        <w:t>6) Los dictámenes y fallo de adjudicación;</w:t>
      </w:r>
    </w:p>
    <w:p w:rsidR="00CD3B37" w:rsidRPr="00893744" w:rsidRDefault="008A5901" w:rsidP="00CD3B37">
      <w:pPr>
        <w:autoSpaceDE w:val="0"/>
        <w:autoSpaceDN w:val="0"/>
        <w:adjustRightInd w:val="0"/>
        <w:spacing w:after="0" w:line="276" w:lineRule="auto"/>
        <w:ind w:left="851" w:right="618"/>
        <w:jc w:val="both"/>
        <w:rPr>
          <w:rFonts w:ascii="Palatino Linotype" w:hAnsi="Palatino Linotype"/>
          <w:i/>
        </w:rPr>
      </w:pPr>
      <w:r w:rsidRPr="00893744">
        <w:rPr>
          <w:rFonts w:ascii="Palatino Linotype" w:hAnsi="Palatino Linotype"/>
          <w:i/>
        </w:rPr>
        <w:t>7) El contrato y, en su caso, sus anexos;</w:t>
      </w:r>
    </w:p>
    <w:p w:rsidR="00CD3B37" w:rsidRPr="00893744" w:rsidRDefault="008A5901" w:rsidP="00CD3B37">
      <w:pPr>
        <w:autoSpaceDE w:val="0"/>
        <w:autoSpaceDN w:val="0"/>
        <w:adjustRightInd w:val="0"/>
        <w:spacing w:after="0" w:line="276" w:lineRule="auto"/>
        <w:ind w:left="851" w:right="618"/>
        <w:jc w:val="both"/>
        <w:rPr>
          <w:rFonts w:ascii="Palatino Linotype" w:hAnsi="Palatino Linotype"/>
          <w:i/>
        </w:rPr>
      </w:pPr>
      <w:r w:rsidRPr="00893744">
        <w:rPr>
          <w:rFonts w:ascii="Palatino Linotype" w:hAnsi="Palatino Linotype"/>
          <w:i/>
        </w:rPr>
        <w:t xml:space="preserve">8) Los mecanismos de vigilancia y supervisión, </w:t>
      </w:r>
      <w:r w:rsidRPr="00893744">
        <w:rPr>
          <w:rFonts w:ascii="Palatino Linotype" w:hAnsi="Palatino Linotype"/>
          <w:i/>
        </w:rPr>
        <w:t>incluyendo en su caso, los estudios de impacto urbano y ambiental, según corresponda;</w:t>
      </w:r>
    </w:p>
    <w:p w:rsidR="00CD3B37" w:rsidRPr="00893744" w:rsidRDefault="008A5901" w:rsidP="00CD3B37">
      <w:pPr>
        <w:autoSpaceDE w:val="0"/>
        <w:autoSpaceDN w:val="0"/>
        <w:adjustRightInd w:val="0"/>
        <w:spacing w:after="0" w:line="276" w:lineRule="auto"/>
        <w:ind w:left="851" w:right="618"/>
        <w:jc w:val="both"/>
        <w:rPr>
          <w:rFonts w:ascii="Palatino Linotype" w:hAnsi="Palatino Linotype"/>
          <w:i/>
        </w:rPr>
      </w:pPr>
      <w:r w:rsidRPr="00893744">
        <w:rPr>
          <w:rFonts w:ascii="Palatino Linotype" w:hAnsi="Palatino Linotype"/>
          <w:i/>
        </w:rPr>
        <w:t>9) La partida presupuestal, de conformidad con el clasificador por objeto del gasto, en el caso de ser aplicable;</w:t>
      </w:r>
    </w:p>
    <w:p w:rsidR="00CD3B37" w:rsidRPr="00893744" w:rsidRDefault="008A5901" w:rsidP="00CD3B37">
      <w:pPr>
        <w:autoSpaceDE w:val="0"/>
        <w:autoSpaceDN w:val="0"/>
        <w:adjustRightInd w:val="0"/>
        <w:spacing w:after="0" w:line="276" w:lineRule="auto"/>
        <w:ind w:left="851" w:right="618"/>
        <w:jc w:val="both"/>
        <w:rPr>
          <w:rFonts w:ascii="Palatino Linotype" w:hAnsi="Palatino Linotype"/>
          <w:i/>
        </w:rPr>
      </w:pPr>
      <w:r w:rsidRPr="00893744">
        <w:rPr>
          <w:rFonts w:ascii="Palatino Linotype" w:hAnsi="Palatino Linotype"/>
          <w:i/>
        </w:rPr>
        <w:t>10) Origen de los recursos especificando si son federale</w:t>
      </w:r>
      <w:r w:rsidRPr="00893744">
        <w:rPr>
          <w:rFonts w:ascii="Palatino Linotype" w:hAnsi="Palatino Linotype"/>
          <w:i/>
        </w:rPr>
        <w:t>s, estatales o municipales, así como el tipo de fondo de participación o aportación respectiva;</w:t>
      </w:r>
    </w:p>
    <w:p w:rsidR="00CD3B37" w:rsidRPr="00893744" w:rsidRDefault="008A5901" w:rsidP="00CD3B37">
      <w:pPr>
        <w:autoSpaceDE w:val="0"/>
        <w:autoSpaceDN w:val="0"/>
        <w:adjustRightInd w:val="0"/>
        <w:spacing w:after="0" w:line="276" w:lineRule="auto"/>
        <w:ind w:left="851" w:right="618"/>
        <w:jc w:val="both"/>
        <w:rPr>
          <w:rFonts w:ascii="Palatino Linotype" w:hAnsi="Palatino Linotype"/>
          <w:i/>
        </w:rPr>
      </w:pPr>
      <w:r w:rsidRPr="00893744">
        <w:rPr>
          <w:rFonts w:ascii="Palatino Linotype" w:hAnsi="Palatino Linotype"/>
          <w:i/>
        </w:rPr>
        <w:t>11) Los convenios modificatorios que, en su caso, sean firmados, precisando el objeto y la fecha de celebración;</w:t>
      </w:r>
    </w:p>
    <w:p w:rsidR="00CD3B37" w:rsidRPr="00893744" w:rsidRDefault="008A5901" w:rsidP="00CD3B37">
      <w:pPr>
        <w:autoSpaceDE w:val="0"/>
        <w:autoSpaceDN w:val="0"/>
        <w:adjustRightInd w:val="0"/>
        <w:spacing w:after="0" w:line="276" w:lineRule="auto"/>
        <w:ind w:left="851" w:right="618"/>
        <w:jc w:val="both"/>
        <w:rPr>
          <w:rFonts w:ascii="Palatino Linotype" w:hAnsi="Palatino Linotype"/>
          <w:i/>
        </w:rPr>
      </w:pPr>
      <w:r w:rsidRPr="00893744">
        <w:rPr>
          <w:rFonts w:ascii="Palatino Linotype" w:hAnsi="Palatino Linotype"/>
          <w:i/>
        </w:rPr>
        <w:t xml:space="preserve">12) Los informes de avance físico y financiero </w:t>
      </w:r>
      <w:r w:rsidRPr="00893744">
        <w:rPr>
          <w:rFonts w:ascii="Palatino Linotype" w:hAnsi="Palatino Linotype"/>
          <w:i/>
        </w:rPr>
        <w:t>sobre las obras o servicios contratados;</w:t>
      </w:r>
    </w:p>
    <w:p w:rsidR="00CD3B37" w:rsidRPr="00893744" w:rsidRDefault="008A5901" w:rsidP="00CD3B37">
      <w:pPr>
        <w:autoSpaceDE w:val="0"/>
        <w:autoSpaceDN w:val="0"/>
        <w:adjustRightInd w:val="0"/>
        <w:spacing w:after="0" w:line="276" w:lineRule="auto"/>
        <w:ind w:left="851" w:right="618"/>
        <w:jc w:val="both"/>
        <w:rPr>
          <w:rFonts w:ascii="Palatino Linotype" w:hAnsi="Palatino Linotype"/>
          <w:i/>
        </w:rPr>
      </w:pPr>
      <w:r w:rsidRPr="00893744">
        <w:rPr>
          <w:rFonts w:ascii="Palatino Linotype" w:hAnsi="Palatino Linotype"/>
          <w:i/>
        </w:rPr>
        <w:t>13) El convenio de terminación; y</w:t>
      </w:r>
    </w:p>
    <w:p w:rsidR="00CD3B37" w:rsidRPr="00893744" w:rsidRDefault="008A5901" w:rsidP="00CD3B37">
      <w:pPr>
        <w:autoSpaceDE w:val="0"/>
        <w:autoSpaceDN w:val="0"/>
        <w:adjustRightInd w:val="0"/>
        <w:spacing w:after="0" w:line="276" w:lineRule="auto"/>
        <w:ind w:left="851" w:right="618"/>
        <w:jc w:val="both"/>
        <w:rPr>
          <w:rFonts w:ascii="Palatino Linotype" w:hAnsi="Palatino Linotype"/>
          <w:i/>
        </w:rPr>
      </w:pPr>
      <w:r w:rsidRPr="00893744">
        <w:rPr>
          <w:rFonts w:ascii="Palatino Linotype" w:hAnsi="Palatino Linotype"/>
          <w:i/>
        </w:rPr>
        <w:t>14) El finiquito.</w:t>
      </w:r>
    </w:p>
    <w:p w:rsidR="00CD3B37" w:rsidRPr="00893744" w:rsidRDefault="008A5901" w:rsidP="00CD3B37">
      <w:pPr>
        <w:autoSpaceDE w:val="0"/>
        <w:autoSpaceDN w:val="0"/>
        <w:adjustRightInd w:val="0"/>
        <w:spacing w:after="0" w:line="276" w:lineRule="auto"/>
        <w:ind w:left="851" w:right="618"/>
        <w:jc w:val="both"/>
        <w:rPr>
          <w:rFonts w:ascii="Palatino Linotype" w:hAnsi="Palatino Linotype"/>
          <w:b/>
          <w:i/>
        </w:rPr>
      </w:pPr>
      <w:r w:rsidRPr="00893744">
        <w:rPr>
          <w:rFonts w:ascii="Palatino Linotype" w:hAnsi="Palatino Linotype"/>
          <w:b/>
          <w:i/>
        </w:rPr>
        <w:t>b) De las adjudicaciones directas:</w:t>
      </w:r>
    </w:p>
    <w:p w:rsidR="00CD3B37" w:rsidRPr="00893744" w:rsidRDefault="008A5901" w:rsidP="00CD3B37">
      <w:pPr>
        <w:autoSpaceDE w:val="0"/>
        <w:autoSpaceDN w:val="0"/>
        <w:adjustRightInd w:val="0"/>
        <w:spacing w:after="0" w:line="276" w:lineRule="auto"/>
        <w:ind w:left="851" w:right="618"/>
        <w:jc w:val="both"/>
        <w:rPr>
          <w:rFonts w:ascii="Palatino Linotype" w:hAnsi="Palatino Linotype"/>
          <w:i/>
        </w:rPr>
      </w:pPr>
      <w:r w:rsidRPr="00893744">
        <w:rPr>
          <w:rFonts w:ascii="Palatino Linotype" w:hAnsi="Palatino Linotype"/>
          <w:i/>
        </w:rPr>
        <w:t>1) La propuesta enviada por el participante;</w:t>
      </w:r>
    </w:p>
    <w:p w:rsidR="00CD3B37" w:rsidRPr="00893744" w:rsidRDefault="008A5901" w:rsidP="00CD3B37">
      <w:pPr>
        <w:autoSpaceDE w:val="0"/>
        <w:autoSpaceDN w:val="0"/>
        <w:adjustRightInd w:val="0"/>
        <w:spacing w:after="0" w:line="276" w:lineRule="auto"/>
        <w:ind w:left="851" w:right="618"/>
        <w:jc w:val="both"/>
        <w:rPr>
          <w:rFonts w:ascii="Palatino Linotype" w:hAnsi="Palatino Linotype"/>
          <w:i/>
        </w:rPr>
      </w:pPr>
      <w:r w:rsidRPr="00893744">
        <w:rPr>
          <w:rFonts w:ascii="Palatino Linotype" w:hAnsi="Palatino Linotype"/>
          <w:i/>
        </w:rPr>
        <w:t>2) Los motivos y fundamentos legales aplicados para llevarla a cabo;</w:t>
      </w:r>
    </w:p>
    <w:p w:rsidR="00CD3B37" w:rsidRPr="00893744" w:rsidRDefault="008A5901" w:rsidP="00CD3B37">
      <w:pPr>
        <w:autoSpaceDE w:val="0"/>
        <w:autoSpaceDN w:val="0"/>
        <w:adjustRightInd w:val="0"/>
        <w:spacing w:after="0" w:line="276" w:lineRule="auto"/>
        <w:ind w:left="851" w:right="618"/>
        <w:jc w:val="both"/>
        <w:rPr>
          <w:rFonts w:ascii="Palatino Linotype" w:hAnsi="Palatino Linotype"/>
          <w:i/>
        </w:rPr>
      </w:pPr>
      <w:r w:rsidRPr="00893744">
        <w:rPr>
          <w:rFonts w:ascii="Palatino Linotype" w:hAnsi="Palatino Linotype"/>
          <w:i/>
        </w:rPr>
        <w:t>3) La autoriza</w:t>
      </w:r>
      <w:r w:rsidRPr="00893744">
        <w:rPr>
          <w:rFonts w:ascii="Palatino Linotype" w:hAnsi="Palatino Linotype"/>
          <w:i/>
        </w:rPr>
        <w:t>ción del ejercicio de la opción;</w:t>
      </w:r>
    </w:p>
    <w:p w:rsidR="00CD3B37" w:rsidRPr="00893744" w:rsidRDefault="008A5901" w:rsidP="00CD3B37">
      <w:pPr>
        <w:autoSpaceDE w:val="0"/>
        <w:autoSpaceDN w:val="0"/>
        <w:adjustRightInd w:val="0"/>
        <w:spacing w:after="0" w:line="276" w:lineRule="auto"/>
        <w:ind w:left="851" w:right="618"/>
        <w:jc w:val="both"/>
        <w:rPr>
          <w:rFonts w:ascii="Palatino Linotype" w:hAnsi="Palatino Linotype"/>
          <w:i/>
        </w:rPr>
      </w:pPr>
      <w:r w:rsidRPr="00893744">
        <w:rPr>
          <w:rFonts w:ascii="Palatino Linotype" w:hAnsi="Palatino Linotype"/>
          <w:i/>
        </w:rPr>
        <w:t>4) En su caso, las cotizaciones consideradas, especificando los nombres de los proveedores y sus montos;</w:t>
      </w:r>
    </w:p>
    <w:p w:rsidR="00CD3B37" w:rsidRPr="00893744" w:rsidRDefault="008A5901" w:rsidP="00CD3B37">
      <w:pPr>
        <w:autoSpaceDE w:val="0"/>
        <w:autoSpaceDN w:val="0"/>
        <w:adjustRightInd w:val="0"/>
        <w:spacing w:after="0" w:line="276" w:lineRule="auto"/>
        <w:ind w:left="851" w:right="618"/>
        <w:jc w:val="both"/>
        <w:rPr>
          <w:rFonts w:ascii="Palatino Linotype" w:hAnsi="Palatino Linotype"/>
          <w:i/>
        </w:rPr>
      </w:pPr>
      <w:r w:rsidRPr="00893744">
        <w:rPr>
          <w:rFonts w:ascii="Palatino Linotype" w:hAnsi="Palatino Linotype"/>
          <w:i/>
        </w:rPr>
        <w:t>5) El nombre de la persona física o jurídica colectiva adjudicada;</w:t>
      </w:r>
    </w:p>
    <w:p w:rsidR="00CD3B37" w:rsidRPr="00893744" w:rsidRDefault="008A5901" w:rsidP="00CD3B37">
      <w:pPr>
        <w:autoSpaceDE w:val="0"/>
        <w:autoSpaceDN w:val="0"/>
        <w:adjustRightInd w:val="0"/>
        <w:spacing w:after="0" w:line="276" w:lineRule="auto"/>
        <w:ind w:left="851" w:right="618"/>
        <w:jc w:val="both"/>
        <w:rPr>
          <w:rFonts w:ascii="Palatino Linotype" w:hAnsi="Palatino Linotype"/>
          <w:i/>
        </w:rPr>
      </w:pPr>
      <w:r w:rsidRPr="00893744">
        <w:rPr>
          <w:rFonts w:ascii="Palatino Linotype" w:hAnsi="Palatino Linotype"/>
          <w:i/>
        </w:rPr>
        <w:t>6) La unidad administrativa solicitante y la respon</w:t>
      </w:r>
      <w:r w:rsidRPr="00893744">
        <w:rPr>
          <w:rFonts w:ascii="Palatino Linotype" w:hAnsi="Palatino Linotype"/>
          <w:i/>
        </w:rPr>
        <w:t>sable de su ejecución;</w:t>
      </w:r>
    </w:p>
    <w:p w:rsidR="00CD3B37" w:rsidRPr="00893744" w:rsidRDefault="008A5901" w:rsidP="00CD3B37">
      <w:pPr>
        <w:autoSpaceDE w:val="0"/>
        <w:autoSpaceDN w:val="0"/>
        <w:adjustRightInd w:val="0"/>
        <w:spacing w:after="0" w:line="276" w:lineRule="auto"/>
        <w:ind w:left="851" w:right="618"/>
        <w:jc w:val="both"/>
        <w:rPr>
          <w:rFonts w:ascii="Palatino Linotype" w:hAnsi="Palatino Linotype"/>
          <w:i/>
        </w:rPr>
      </w:pPr>
      <w:r w:rsidRPr="00893744">
        <w:rPr>
          <w:rFonts w:ascii="Palatino Linotype" w:hAnsi="Palatino Linotype"/>
          <w:i/>
        </w:rPr>
        <w:t>7) El número, fecha, el monto del contrato y el plazo de entrega o de ejecución de los servicios u obra;</w:t>
      </w:r>
    </w:p>
    <w:p w:rsidR="00CD3B37" w:rsidRPr="00893744" w:rsidRDefault="008A5901" w:rsidP="00CD3B37">
      <w:pPr>
        <w:autoSpaceDE w:val="0"/>
        <w:autoSpaceDN w:val="0"/>
        <w:adjustRightInd w:val="0"/>
        <w:spacing w:after="0" w:line="276" w:lineRule="auto"/>
        <w:ind w:left="851" w:right="618"/>
        <w:jc w:val="both"/>
        <w:rPr>
          <w:rFonts w:ascii="Palatino Linotype" w:hAnsi="Palatino Linotype"/>
          <w:i/>
        </w:rPr>
      </w:pPr>
      <w:r w:rsidRPr="00893744">
        <w:rPr>
          <w:rFonts w:ascii="Palatino Linotype" w:hAnsi="Palatino Linotype"/>
          <w:i/>
        </w:rPr>
        <w:t>8) Los mecanismos de vigilancia y supervisión, incluyendo, en su caso, los estudios de impacto urbano y ambiental, según corresp</w:t>
      </w:r>
      <w:r w:rsidRPr="00893744">
        <w:rPr>
          <w:rFonts w:ascii="Palatino Linotype" w:hAnsi="Palatino Linotype"/>
          <w:i/>
        </w:rPr>
        <w:t>onda;</w:t>
      </w:r>
    </w:p>
    <w:p w:rsidR="00CD3B37" w:rsidRPr="00893744" w:rsidRDefault="008A5901" w:rsidP="00CD3B37">
      <w:pPr>
        <w:autoSpaceDE w:val="0"/>
        <w:autoSpaceDN w:val="0"/>
        <w:adjustRightInd w:val="0"/>
        <w:spacing w:after="0" w:line="276" w:lineRule="auto"/>
        <w:ind w:left="851" w:right="618"/>
        <w:jc w:val="both"/>
        <w:rPr>
          <w:rFonts w:ascii="Palatino Linotype" w:hAnsi="Palatino Linotype"/>
          <w:i/>
        </w:rPr>
      </w:pPr>
      <w:r w:rsidRPr="00893744">
        <w:rPr>
          <w:rFonts w:ascii="Palatino Linotype" w:hAnsi="Palatino Linotype"/>
          <w:i/>
        </w:rPr>
        <w:t>9) Los informes de avance sobre las obras o servicios contratados;</w:t>
      </w:r>
    </w:p>
    <w:p w:rsidR="00CD3B37" w:rsidRPr="00893744" w:rsidRDefault="008A5901" w:rsidP="00CD3B37">
      <w:pPr>
        <w:autoSpaceDE w:val="0"/>
        <w:autoSpaceDN w:val="0"/>
        <w:adjustRightInd w:val="0"/>
        <w:spacing w:after="0" w:line="276" w:lineRule="auto"/>
        <w:ind w:left="851" w:right="618"/>
        <w:jc w:val="both"/>
        <w:rPr>
          <w:rFonts w:ascii="Palatino Linotype" w:hAnsi="Palatino Linotype"/>
          <w:i/>
        </w:rPr>
      </w:pPr>
      <w:r w:rsidRPr="00893744">
        <w:rPr>
          <w:rFonts w:ascii="Palatino Linotype" w:hAnsi="Palatino Linotype"/>
          <w:i/>
        </w:rPr>
        <w:t>10) El convenio de terminación; y</w:t>
      </w:r>
    </w:p>
    <w:p w:rsidR="00CD3B37" w:rsidRPr="00893744" w:rsidRDefault="008A5901" w:rsidP="00CD3B37">
      <w:pPr>
        <w:autoSpaceDE w:val="0"/>
        <w:autoSpaceDN w:val="0"/>
        <w:adjustRightInd w:val="0"/>
        <w:spacing w:after="0" w:line="276" w:lineRule="auto"/>
        <w:ind w:left="851" w:right="618"/>
        <w:jc w:val="both"/>
        <w:rPr>
          <w:rFonts w:ascii="Palatino Linotype" w:hAnsi="Palatino Linotype"/>
          <w:i/>
        </w:rPr>
      </w:pPr>
      <w:r w:rsidRPr="00893744">
        <w:rPr>
          <w:rFonts w:ascii="Palatino Linotype" w:hAnsi="Palatino Linotype"/>
          <w:i/>
        </w:rPr>
        <w:t>11) El finiquito.</w:t>
      </w:r>
      <w:r w:rsidRPr="00893744">
        <w:rPr>
          <w:rFonts w:ascii="Palatino Linotype" w:hAnsi="Palatino Linotype"/>
          <w:i/>
        </w:rPr>
        <w:cr/>
      </w:r>
    </w:p>
    <w:p w:rsidR="002974F8" w:rsidRPr="00893744" w:rsidRDefault="008A5901" w:rsidP="00CD3B37">
      <w:pPr>
        <w:autoSpaceDE w:val="0"/>
        <w:autoSpaceDN w:val="0"/>
        <w:adjustRightInd w:val="0"/>
        <w:spacing w:after="0" w:line="360" w:lineRule="auto"/>
        <w:ind w:right="49"/>
        <w:jc w:val="both"/>
        <w:rPr>
          <w:rFonts w:ascii="Palatino Linotype" w:hAnsi="Palatino Linotype"/>
          <w:sz w:val="24"/>
          <w:szCs w:val="24"/>
        </w:rPr>
      </w:pPr>
      <w:r w:rsidRPr="00893744">
        <w:rPr>
          <w:rFonts w:ascii="Palatino Linotype" w:hAnsi="Palatino Linotype"/>
          <w:sz w:val="24"/>
          <w:szCs w:val="24"/>
        </w:rPr>
        <w:t>De la norma en estudio se tiene, cuenta con las facultades de comprar, contratar o arrendar, lo relativo a equipamiento en materia</w:t>
      </w:r>
      <w:r w:rsidRPr="00893744">
        <w:rPr>
          <w:rFonts w:ascii="Palatino Linotype" w:hAnsi="Palatino Linotype"/>
          <w:sz w:val="24"/>
          <w:szCs w:val="24"/>
        </w:rPr>
        <w:t xml:space="preserve"> de seguridad pública, ya sea con recursos federales o locales, en razón del presupuesto que tenga destinado para ello.</w:t>
      </w:r>
    </w:p>
    <w:p w:rsidR="00CD3B37" w:rsidRPr="00893744" w:rsidRDefault="008A5901" w:rsidP="00CD3B37">
      <w:pPr>
        <w:autoSpaceDE w:val="0"/>
        <w:autoSpaceDN w:val="0"/>
        <w:adjustRightInd w:val="0"/>
        <w:spacing w:after="0" w:line="360" w:lineRule="auto"/>
        <w:ind w:right="49"/>
        <w:jc w:val="both"/>
        <w:rPr>
          <w:rFonts w:ascii="Palatino Linotype" w:hAnsi="Palatino Linotype"/>
          <w:sz w:val="24"/>
          <w:szCs w:val="24"/>
        </w:rPr>
      </w:pPr>
    </w:p>
    <w:p w:rsidR="00CD3B37" w:rsidRPr="00893744" w:rsidRDefault="008A5901" w:rsidP="00CD3B37">
      <w:pPr>
        <w:autoSpaceDE w:val="0"/>
        <w:autoSpaceDN w:val="0"/>
        <w:adjustRightInd w:val="0"/>
        <w:spacing w:after="0" w:line="360" w:lineRule="auto"/>
        <w:ind w:right="49"/>
        <w:jc w:val="both"/>
        <w:rPr>
          <w:rFonts w:ascii="Palatino Linotype" w:hAnsi="Palatino Linotype"/>
          <w:sz w:val="24"/>
          <w:szCs w:val="24"/>
        </w:rPr>
      </w:pPr>
      <w:r w:rsidRPr="00893744">
        <w:rPr>
          <w:rFonts w:ascii="Palatino Linotype" w:hAnsi="Palatino Linotype"/>
          <w:sz w:val="24"/>
          <w:szCs w:val="24"/>
        </w:rPr>
        <w:t xml:space="preserve">Bajo lo cual es importante señalar que los Lineamientos para el otorgamiento del subsidio para el fortalecimiento del desempeño en </w:t>
      </w:r>
      <w:r w:rsidRPr="00893744">
        <w:rPr>
          <w:rFonts w:ascii="Palatino Linotype" w:hAnsi="Palatino Linotype"/>
          <w:sz w:val="24"/>
          <w:szCs w:val="24"/>
        </w:rPr>
        <w:t>materia de seguridad pública a los municipios y demarcaciones territoriales de la Ciudad de México y, en su caso, a las entidades federativas que ejerzan de manera directa o coordinada la función para el ejercicio fiscal 2019, publicados en el Diario Ofici</w:t>
      </w:r>
      <w:r w:rsidRPr="00893744">
        <w:rPr>
          <w:rFonts w:ascii="Palatino Linotype" w:hAnsi="Palatino Linotype"/>
          <w:sz w:val="24"/>
          <w:szCs w:val="24"/>
        </w:rPr>
        <w:t>al de la Federación el 15 de febrero de 2019, señalan la forma y términos de cómo se entregar el subsidio, como se puede apreciar de las imágenes insertas, que por economía procesal sólo se inserta lo medular:</w:t>
      </w:r>
    </w:p>
    <w:p w:rsidR="00CD3B37" w:rsidRPr="00893744" w:rsidRDefault="008A5901" w:rsidP="00CD3B37">
      <w:pPr>
        <w:autoSpaceDE w:val="0"/>
        <w:autoSpaceDN w:val="0"/>
        <w:adjustRightInd w:val="0"/>
        <w:spacing w:after="0" w:line="360" w:lineRule="auto"/>
        <w:ind w:right="49"/>
        <w:jc w:val="both"/>
        <w:rPr>
          <w:rFonts w:ascii="Palatino Linotype" w:hAnsi="Palatino Linotype"/>
          <w:sz w:val="24"/>
          <w:szCs w:val="24"/>
        </w:rPr>
      </w:pPr>
      <w:r w:rsidRPr="00893744">
        <w:rPr>
          <w:noProof/>
        </w:rPr>
        <w:drawing>
          <wp:inline distT="0" distB="0" distL="0" distR="0" wp14:anchorId="03EEEE2E" wp14:editId="1E16EBA8">
            <wp:extent cx="5549900" cy="3333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907" t="15237" r="31328" b="9699"/>
                    <a:stretch/>
                  </pic:blipFill>
                  <pic:spPr bwMode="auto">
                    <a:xfrm>
                      <a:off x="0" y="0"/>
                      <a:ext cx="5580237" cy="3351973"/>
                    </a:xfrm>
                    <a:prstGeom prst="rect">
                      <a:avLst/>
                    </a:prstGeom>
                    <a:ln>
                      <a:noFill/>
                    </a:ln>
                    <a:extLst>
                      <a:ext uri="{53640926-AAD7-44D8-BBD7-CCE9431645EC}">
                        <a14:shadowObscured xmlns:a14="http://schemas.microsoft.com/office/drawing/2010/main"/>
                      </a:ext>
                    </a:extLst>
                  </pic:spPr>
                </pic:pic>
              </a:graphicData>
            </a:graphic>
          </wp:inline>
        </w:drawing>
      </w:r>
    </w:p>
    <w:p w:rsidR="007F0F9F" w:rsidRPr="00893744" w:rsidRDefault="008A5901" w:rsidP="00CD3B37">
      <w:pPr>
        <w:autoSpaceDE w:val="0"/>
        <w:autoSpaceDN w:val="0"/>
        <w:adjustRightInd w:val="0"/>
        <w:spacing w:after="0" w:line="360" w:lineRule="auto"/>
        <w:ind w:right="49"/>
        <w:jc w:val="both"/>
        <w:rPr>
          <w:rFonts w:ascii="Palatino Linotype" w:hAnsi="Palatino Linotype"/>
          <w:sz w:val="24"/>
          <w:szCs w:val="24"/>
        </w:rPr>
      </w:pPr>
      <w:r w:rsidRPr="00893744">
        <w:rPr>
          <w:noProof/>
        </w:rPr>
        <w:drawing>
          <wp:inline distT="0" distB="0" distL="0" distR="0" wp14:anchorId="7E57DE96" wp14:editId="3600800D">
            <wp:extent cx="5657215" cy="7849590"/>
            <wp:effectExtent l="0" t="0" r="63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802" t="9781" r="30797" b="4616"/>
                    <a:stretch/>
                  </pic:blipFill>
                  <pic:spPr bwMode="auto">
                    <a:xfrm>
                      <a:off x="0" y="0"/>
                      <a:ext cx="5694464" cy="7901274"/>
                    </a:xfrm>
                    <a:prstGeom prst="rect">
                      <a:avLst/>
                    </a:prstGeom>
                    <a:ln>
                      <a:noFill/>
                    </a:ln>
                    <a:extLst>
                      <a:ext uri="{53640926-AAD7-44D8-BBD7-CCE9431645EC}">
                        <a14:shadowObscured xmlns:a14="http://schemas.microsoft.com/office/drawing/2010/main"/>
                      </a:ext>
                    </a:extLst>
                  </pic:spPr>
                </pic:pic>
              </a:graphicData>
            </a:graphic>
          </wp:inline>
        </w:drawing>
      </w:r>
    </w:p>
    <w:p w:rsidR="007F0F9F" w:rsidRPr="00893744" w:rsidRDefault="008A5901" w:rsidP="00CD3B37">
      <w:pPr>
        <w:autoSpaceDE w:val="0"/>
        <w:autoSpaceDN w:val="0"/>
        <w:adjustRightInd w:val="0"/>
        <w:spacing w:after="0" w:line="360" w:lineRule="auto"/>
        <w:ind w:right="49"/>
        <w:jc w:val="both"/>
        <w:rPr>
          <w:rFonts w:ascii="Palatino Linotype" w:hAnsi="Palatino Linotype"/>
          <w:sz w:val="24"/>
          <w:szCs w:val="24"/>
        </w:rPr>
      </w:pPr>
      <w:r w:rsidRPr="00893744">
        <w:rPr>
          <w:noProof/>
        </w:rPr>
        <w:drawing>
          <wp:inline distT="0" distB="0" distL="0" distR="0" wp14:anchorId="7C60EA22" wp14:editId="47BB9860">
            <wp:extent cx="5663506" cy="768333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803" t="15989" r="30802" b="3872"/>
                    <a:stretch/>
                  </pic:blipFill>
                  <pic:spPr bwMode="auto">
                    <a:xfrm>
                      <a:off x="0" y="0"/>
                      <a:ext cx="5690705" cy="7720235"/>
                    </a:xfrm>
                    <a:prstGeom prst="rect">
                      <a:avLst/>
                    </a:prstGeom>
                    <a:ln>
                      <a:noFill/>
                    </a:ln>
                    <a:extLst>
                      <a:ext uri="{53640926-AAD7-44D8-BBD7-CCE9431645EC}">
                        <a14:shadowObscured xmlns:a14="http://schemas.microsoft.com/office/drawing/2010/main"/>
                      </a:ext>
                    </a:extLst>
                  </pic:spPr>
                </pic:pic>
              </a:graphicData>
            </a:graphic>
          </wp:inline>
        </w:drawing>
      </w:r>
    </w:p>
    <w:p w:rsidR="007F0F9F" w:rsidRPr="00893744" w:rsidRDefault="008A5901" w:rsidP="00CD3B37">
      <w:pPr>
        <w:autoSpaceDE w:val="0"/>
        <w:autoSpaceDN w:val="0"/>
        <w:adjustRightInd w:val="0"/>
        <w:spacing w:after="0" w:line="360" w:lineRule="auto"/>
        <w:ind w:right="49"/>
        <w:jc w:val="both"/>
        <w:rPr>
          <w:rFonts w:ascii="Palatino Linotype" w:hAnsi="Palatino Linotype"/>
          <w:sz w:val="24"/>
          <w:szCs w:val="24"/>
        </w:rPr>
      </w:pPr>
      <w:r w:rsidRPr="00893744">
        <w:rPr>
          <w:noProof/>
        </w:rPr>
        <w:drawing>
          <wp:inline distT="0" distB="0" distL="0" distR="0" wp14:anchorId="23AF87C7" wp14:editId="1CA8AC3A">
            <wp:extent cx="5662930" cy="7653647"/>
            <wp:effectExtent l="0" t="0" r="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178" t="10346" r="31538" b="3865"/>
                    <a:stretch/>
                  </pic:blipFill>
                  <pic:spPr bwMode="auto">
                    <a:xfrm>
                      <a:off x="0" y="0"/>
                      <a:ext cx="5688148" cy="7687730"/>
                    </a:xfrm>
                    <a:prstGeom prst="rect">
                      <a:avLst/>
                    </a:prstGeom>
                    <a:ln>
                      <a:noFill/>
                    </a:ln>
                    <a:extLst>
                      <a:ext uri="{53640926-AAD7-44D8-BBD7-CCE9431645EC}">
                        <a14:shadowObscured xmlns:a14="http://schemas.microsoft.com/office/drawing/2010/main"/>
                      </a:ext>
                    </a:extLst>
                  </pic:spPr>
                </pic:pic>
              </a:graphicData>
            </a:graphic>
          </wp:inline>
        </w:drawing>
      </w:r>
    </w:p>
    <w:p w:rsidR="002974F8" w:rsidRPr="00893744" w:rsidRDefault="008A5901" w:rsidP="00CD3B37">
      <w:pPr>
        <w:autoSpaceDE w:val="0"/>
        <w:autoSpaceDN w:val="0"/>
        <w:adjustRightInd w:val="0"/>
        <w:spacing w:after="0" w:line="360" w:lineRule="auto"/>
        <w:ind w:right="49"/>
        <w:jc w:val="both"/>
        <w:rPr>
          <w:rFonts w:ascii="Palatino Linotype" w:hAnsi="Palatino Linotype"/>
          <w:sz w:val="24"/>
          <w:szCs w:val="24"/>
        </w:rPr>
      </w:pPr>
      <w:r w:rsidRPr="00893744">
        <w:rPr>
          <w:noProof/>
        </w:rPr>
        <mc:AlternateContent>
          <mc:Choice Requires="wps">
            <w:drawing>
              <wp:anchor distT="0" distB="0" distL="114300" distR="114300" simplePos="0" relativeHeight="251735040" behindDoc="0" locked="0" layoutInCell="1" allowOverlap="1">
                <wp:simplePos x="0" y="0"/>
                <wp:positionH relativeFrom="column">
                  <wp:posOffset>-94483</wp:posOffset>
                </wp:positionH>
                <wp:positionV relativeFrom="paragraph">
                  <wp:posOffset>5169947</wp:posOffset>
                </wp:positionV>
                <wp:extent cx="4809506" cy="344385"/>
                <wp:effectExtent l="19050" t="19050" r="10160" b="17780"/>
                <wp:wrapNone/>
                <wp:docPr id="26" name="Rectángulo 26"/>
                <wp:cNvGraphicFramePr/>
                <a:graphic xmlns:a="http://schemas.openxmlformats.org/drawingml/2006/main">
                  <a:graphicData uri="http://schemas.microsoft.com/office/word/2010/wordprocessingShape">
                    <wps:wsp>
                      <wps:cNvSpPr/>
                      <wps:spPr>
                        <a:xfrm>
                          <a:off x="0" y="0"/>
                          <a:ext cx="4809506" cy="3443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44AC4B" id="Rectángulo 26" o:spid="_x0000_s1026" style="position:absolute;margin-left:-7.45pt;margin-top:407.1pt;width:378.7pt;height:27.1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" filled="f" strokecolor="red" strokeweight="3pt"/>
            </w:pict>
          </mc:Fallback>
        </mc:AlternateContent>
      </w:r>
      <w:r w:rsidRPr="00893744">
        <w:rPr>
          <w:noProof/>
        </w:rPr>
        <w:drawing>
          <wp:inline distT="0" distB="0" distL="0" distR="0" wp14:anchorId="4DCC5887" wp14:editId="509566FD">
            <wp:extent cx="5556885" cy="7214260"/>
            <wp:effectExtent l="0" t="0" r="5715"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301" t="10722" r="54396" b="5376"/>
                    <a:stretch/>
                  </pic:blipFill>
                  <pic:spPr bwMode="auto">
                    <a:xfrm>
                      <a:off x="0" y="0"/>
                      <a:ext cx="5597901" cy="7267510"/>
                    </a:xfrm>
                    <a:prstGeom prst="rect">
                      <a:avLst/>
                    </a:prstGeom>
                    <a:ln>
                      <a:noFill/>
                    </a:ln>
                    <a:extLst>
                      <a:ext uri="{53640926-AAD7-44D8-BBD7-CCE9431645EC}">
                        <a14:shadowObscured xmlns:a14="http://schemas.microsoft.com/office/drawing/2010/main"/>
                      </a:ext>
                    </a:extLst>
                  </pic:spPr>
                </pic:pic>
              </a:graphicData>
            </a:graphic>
          </wp:inline>
        </w:drawing>
      </w:r>
    </w:p>
    <w:p w:rsidR="00F0038D" w:rsidRPr="00893744" w:rsidRDefault="008A5901" w:rsidP="00F0038D">
      <w:pPr>
        <w:spacing w:line="360" w:lineRule="auto"/>
        <w:jc w:val="both"/>
        <w:rPr>
          <w:rFonts w:ascii="Palatino Linotype" w:hAnsi="Palatino Linotype"/>
          <w:sz w:val="24"/>
          <w:szCs w:val="24"/>
          <w:lang w:val="es-ES_tradnl"/>
        </w:rPr>
      </w:pPr>
      <w:r w:rsidRPr="00893744">
        <w:rPr>
          <w:rFonts w:ascii="Palatino Linotype" w:hAnsi="Palatino Linotype"/>
          <w:sz w:val="24"/>
          <w:szCs w:val="24"/>
        </w:rPr>
        <w:t xml:space="preserve">Ahora bien, </w:t>
      </w:r>
      <w:r w:rsidRPr="00893744">
        <w:rPr>
          <w:rFonts w:ascii="Palatino Linotype" w:hAnsi="Palatino Linotype"/>
          <w:b/>
          <w:sz w:val="24"/>
          <w:szCs w:val="24"/>
        </w:rPr>
        <w:t>EL SUJETO OBLIGADO</w:t>
      </w:r>
      <w:r w:rsidRPr="00893744">
        <w:rPr>
          <w:rFonts w:ascii="Palatino Linotype" w:hAnsi="Palatino Linotype"/>
          <w:sz w:val="24"/>
          <w:szCs w:val="24"/>
        </w:rPr>
        <w:t xml:space="preserve"> señaló que realizó cuatro procedimientos y que sólo cuenta con un contrato, mismo que fue inserto en párrafos que anteceden, y que los restantes se encuentran recabando la documentación, la cual ratificó mediante Informe Justificado, </w:t>
      </w:r>
      <w:r w:rsidRPr="00893744">
        <w:rPr>
          <w:rFonts w:ascii="Palatino Linotype" w:hAnsi="Palatino Linotype" w:cs="Arial"/>
          <w:sz w:val="24"/>
          <w:szCs w:val="24"/>
          <w:lang w:val="es-ES_tradnl"/>
        </w:rPr>
        <w:t>al haber realizado un</w:t>
      </w:r>
      <w:r w:rsidRPr="00893744">
        <w:rPr>
          <w:rFonts w:ascii="Palatino Linotype" w:hAnsi="Palatino Linotype" w:cs="Arial"/>
          <w:sz w:val="24"/>
          <w:szCs w:val="24"/>
          <w:lang w:val="es-ES_tradnl"/>
        </w:rPr>
        <w:t xml:space="preserve"> pronunciamiento </w:t>
      </w:r>
      <w:r w:rsidRPr="00893744">
        <w:rPr>
          <w:rFonts w:ascii="Palatino Linotype" w:hAnsi="Palatino Linotype" w:cs="Arial"/>
          <w:sz w:val="24"/>
          <w:szCs w:val="24"/>
        </w:rPr>
        <w:t xml:space="preserve">lo  cierto es que este Órgano Garante no tiene facultades para pronunciarse al respecto; </w:t>
      </w:r>
      <w:r w:rsidRPr="00893744">
        <w:rPr>
          <w:rFonts w:ascii="Palatino Linotype" w:hAnsi="Palatino Linotype"/>
          <w:sz w:val="24"/>
          <w:szCs w:val="24"/>
          <w:lang w:val="es-ES_tradnl"/>
        </w:rPr>
        <w:t>pues éste, conforme al artículo 36 de la Ley de la Materia, no se encuentra facultado para pronunciarse acerca de la veracidad de la información remit</w:t>
      </w:r>
      <w:r w:rsidRPr="00893744">
        <w:rPr>
          <w:rFonts w:ascii="Palatino Linotype" w:hAnsi="Palatino Linotype"/>
          <w:sz w:val="24"/>
          <w:szCs w:val="24"/>
          <w:lang w:val="es-ES_tradnl"/>
        </w:rPr>
        <w:t>ida por los Sujetos Obligados.</w:t>
      </w:r>
    </w:p>
    <w:p w:rsidR="00F0038D" w:rsidRPr="00893744" w:rsidRDefault="008A5901" w:rsidP="00F0038D">
      <w:pPr>
        <w:spacing w:line="360" w:lineRule="auto"/>
        <w:jc w:val="both"/>
        <w:rPr>
          <w:rFonts w:ascii="Palatino Linotype" w:hAnsi="Palatino Linotype" w:cs="Arial"/>
          <w:sz w:val="24"/>
          <w:szCs w:val="24"/>
          <w:lang w:val="es-ES_tradnl"/>
        </w:rPr>
      </w:pPr>
      <w:r w:rsidRPr="00893744">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F0038D" w:rsidRPr="00893744" w:rsidRDefault="008A5901" w:rsidP="00F0038D">
      <w:pPr>
        <w:spacing w:after="0" w:line="276" w:lineRule="auto"/>
        <w:ind w:left="851" w:right="618"/>
        <w:jc w:val="both"/>
        <w:rPr>
          <w:rFonts w:ascii="Palatino Linotype" w:hAnsi="Palatino Linotype" w:cs="Arial"/>
          <w:i/>
          <w:szCs w:val="20"/>
          <w:lang w:val="es-ES_tradnl"/>
        </w:rPr>
      </w:pPr>
      <w:r w:rsidRPr="00893744">
        <w:rPr>
          <w:rFonts w:ascii="Palatino Linotype" w:hAnsi="Palatino Linotype" w:cs="Arial"/>
          <w:b/>
          <w:i/>
          <w:szCs w:val="20"/>
          <w:lang w:val="es-ES_tradnl"/>
        </w:rPr>
        <w:t>“El Instituto Feder</w:t>
      </w:r>
      <w:r w:rsidRPr="00893744">
        <w:rPr>
          <w:rFonts w:ascii="Palatino Linotype" w:hAnsi="Palatino Linotype" w:cs="Arial"/>
          <w:b/>
          <w:i/>
          <w:szCs w:val="20"/>
          <w:lang w:val="es-ES_tradnl"/>
        </w:rPr>
        <w:t>al de Acceso a la Información y Protección de Datos no cuenta con facultades para pronunciarse respecto de la veracidad de los documentos proporcionados por los sujetos obligados</w:t>
      </w:r>
      <w:r w:rsidRPr="00893744">
        <w:rPr>
          <w:rFonts w:ascii="Palatino Linotype" w:hAnsi="Palatino Linotype" w:cs="Arial"/>
          <w:i/>
          <w:szCs w:val="20"/>
          <w:lang w:val="es-ES_tradnl"/>
        </w:rPr>
        <w:t xml:space="preserve">. El Instituto Federal de Acceso a la Información y Protección de Datos es un </w:t>
      </w:r>
      <w:r w:rsidRPr="00893744">
        <w:rPr>
          <w:rFonts w:ascii="Palatino Linotype" w:hAnsi="Palatino Linotype" w:cs="Arial"/>
          <w:i/>
          <w:szCs w:val="20"/>
          <w:lang w:val="es-ES_tradnl"/>
        </w:rPr>
        <w:t>órgano de la Administración Pública Federal con autonomía operativa, presupuestaria y de decisión, encargado de promover y difundir el ejercicio del derecho de acceso a la información; resolver sobre la negativa de las solicitudes de acceso a la informació</w:t>
      </w:r>
      <w:r w:rsidRPr="00893744">
        <w:rPr>
          <w:rFonts w:ascii="Palatino Linotype" w:hAnsi="Palatino Linotype" w:cs="Arial"/>
          <w:i/>
          <w:szCs w:val="20"/>
          <w:lang w:val="es-ES_tradnl"/>
        </w:rPr>
        <w:t>n; y proteger los datos personales en poder de las dependencias y entidades. Sin embargo, no está facultado para pronunciarse sobre la veracidad de la información proporcionada por las autoridades en respuesta a las solicitudes de información que les prese</w:t>
      </w:r>
      <w:r w:rsidRPr="00893744">
        <w:rPr>
          <w:rFonts w:ascii="Palatino Linotype" w:hAnsi="Palatino Linotype" w:cs="Arial"/>
          <w:i/>
          <w:szCs w:val="20"/>
          <w:lang w:val="es-ES_tradnl"/>
        </w:rPr>
        <w:t>ntan los particulares, en virtud de que en los artículos 49 y 50 de la Ley Federal de Transparencia y Acceso a la Información Pública Gubernamental no se prevé una causal que permita al Instituto Federal de Acceso a la Información y Protección de Datos con</w:t>
      </w:r>
      <w:r w:rsidRPr="00893744">
        <w:rPr>
          <w:rFonts w:ascii="Palatino Linotype" w:hAnsi="Palatino Linotype" w:cs="Arial"/>
          <w:i/>
          <w:szCs w:val="20"/>
          <w:lang w:val="es-ES_tradnl"/>
        </w:rPr>
        <w:t>ocer, vía recurso revisión, al respecto. Expedientes: 2440/07 Comisión Federal de Electricidad - Alonso Lujambio Irazábal 0113/09 Instituto de Seguridad y Servicios Sociales de los Trabajadores del Estado – Alonso Lujambio Irazábal 1624/09 Instituto Nacion</w:t>
      </w:r>
      <w:r w:rsidRPr="00893744">
        <w:rPr>
          <w:rFonts w:ascii="Palatino Linotype" w:hAnsi="Palatino Linotype" w:cs="Arial"/>
          <w:i/>
          <w:szCs w:val="20"/>
          <w:lang w:val="es-ES_tradnl"/>
        </w:rPr>
        <w:t xml:space="preserve">al para la Educación de los Adultos - María Marván Laborde 2395/09 Secretaría de Economía - María Marván Laborde 0837/10 Administración Portuaria Integral de Veracruz, S.A. de C.V. – María Marván Laborde </w:t>
      </w:r>
    </w:p>
    <w:p w:rsidR="00F0038D" w:rsidRPr="00893744" w:rsidRDefault="008A5901" w:rsidP="00F0038D">
      <w:pPr>
        <w:spacing w:after="0" w:line="276" w:lineRule="auto"/>
        <w:ind w:left="851" w:right="618"/>
        <w:jc w:val="both"/>
        <w:rPr>
          <w:rFonts w:ascii="Palatino Linotype" w:hAnsi="Palatino Linotype" w:cs="Arial"/>
          <w:i/>
          <w:szCs w:val="20"/>
          <w:lang w:val="es-ES_tradnl"/>
        </w:rPr>
      </w:pPr>
      <w:r w:rsidRPr="00893744">
        <w:rPr>
          <w:rFonts w:ascii="Palatino Linotype" w:hAnsi="Palatino Linotype" w:cs="Arial"/>
          <w:i/>
          <w:szCs w:val="20"/>
          <w:lang w:val="es-ES_tradnl"/>
        </w:rPr>
        <w:t>Criterio 31/10</w:t>
      </w:r>
      <w:r w:rsidRPr="00893744">
        <w:rPr>
          <w:rFonts w:ascii="Palatino Linotype" w:hAnsi="Palatino Linotype" w:cs="Arial"/>
          <w:b/>
          <w:i/>
          <w:szCs w:val="20"/>
          <w:lang w:val="es-ES_tradnl"/>
        </w:rPr>
        <w:t>”</w:t>
      </w:r>
      <w:r w:rsidRPr="00893744">
        <w:rPr>
          <w:rFonts w:ascii="Palatino Linotype" w:hAnsi="Palatino Linotype" w:cs="Arial"/>
          <w:i/>
          <w:szCs w:val="20"/>
          <w:lang w:val="es-ES_tradnl"/>
        </w:rPr>
        <w:t xml:space="preserve"> (sic)</w:t>
      </w:r>
    </w:p>
    <w:p w:rsidR="00F0038D" w:rsidRPr="00893744" w:rsidRDefault="008A5901" w:rsidP="00F0038D">
      <w:pPr>
        <w:spacing w:after="0" w:line="276" w:lineRule="auto"/>
        <w:ind w:left="851" w:right="618"/>
        <w:jc w:val="both"/>
        <w:rPr>
          <w:rFonts w:ascii="Palatino Linotype" w:hAnsi="Palatino Linotype" w:cs="Arial"/>
          <w:b/>
          <w:i/>
          <w:szCs w:val="20"/>
          <w:lang w:val="es-ES_tradnl"/>
        </w:rPr>
      </w:pPr>
    </w:p>
    <w:p w:rsidR="002E1E7F" w:rsidRPr="00893744" w:rsidRDefault="008A5901" w:rsidP="00CD3B37">
      <w:pPr>
        <w:autoSpaceDE w:val="0"/>
        <w:autoSpaceDN w:val="0"/>
        <w:adjustRightInd w:val="0"/>
        <w:spacing w:after="0" w:line="360" w:lineRule="auto"/>
        <w:ind w:right="49"/>
        <w:jc w:val="both"/>
        <w:rPr>
          <w:rFonts w:ascii="Palatino Linotype" w:hAnsi="Palatino Linotype"/>
          <w:sz w:val="24"/>
          <w:szCs w:val="24"/>
        </w:rPr>
      </w:pPr>
      <w:r w:rsidRPr="00893744">
        <w:rPr>
          <w:rFonts w:ascii="Palatino Linotype" w:hAnsi="Palatino Linotype"/>
          <w:sz w:val="24"/>
          <w:szCs w:val="24"/>
        </w:rPr>
        <w:t>Ahora bien, es importante se</w:t>
      </w:r>
      <w:r w:rsidRPr="00893744">
        <w:rPr>
          <w:rFonts w:ascii="Palatino Linotype" w:hAnsi="Palatino Linotype"/>
          <w:sz w:val="24"/>
          <w:szCs w:val="24"/>
        </w:rPr>
        <w:t xml:space="preserve">ñalar que </w:t>
      </w:r>
      <w:r w:rsidRPr="00893744">
        <w:rPr>
          <w:rFonts w:ascii="Palatino Linotype" w:hAnsi="Palatino Linotype"/>
          <w:b/>
          <w:sz w:val="24"/>
          <w:szCs w:val="24"/>
        </w:rPr>
        <w:t>EL SUJETO OBLIGADO</w:t>
      </w:r>
      <w:r w:rsidRPr="00893744">
        <w:rPr>
          <w:rFonts w:ascii="Palatino Linotype" w:hAnsi="Palatino Linotype"/>
          <w:sz w:val="24"/>
          <w:szCs w:val="24"/>
        </w:rPr>
        <w:t xml:space="preserve"> </w:t>
      </w:r>
      <w:r w:rsidRPr="00893744">
        <w:rPr>
          <w:rFonts w:ascii="Palatino Linotype" w:hAnsi="Palatino Linotype"/>
          <w:sz w:val="24"/>
          <w:szCs w:val="24"/>
        </w:rPr>
        <w:t>mediante la liga electrónica adjuntó un contrato celebrado para la adquisición de bienes en materia de seguridad pública y que del mismo se desprende texto información que considero encuadra en el supuesto de la Ley de Transpar</w:t>
      </w:r>
      <w:r w:rsidRPr="00893744">
        <w:rPr>
          <w:rFonts w:ascii="Palatino Linotype" w:hAnsi="Palatino Linotype"/>
          <w:sz w:val="24"/>
          <w:szCs w:val="24"/>
        </w:rPr>
        <w:t xml:space="preserve">encia y Acceso a la Información Pública del Estado de México y Municipios; sin embargo, no adjunto el Acta del Comité de Transparencia que aprobó la </w:t>
      </w:r>
      <w:r w:rsidRPr="00893744">
        <w:rPr>
          <w:rFonts w:ascii="Palatino Linotype" w:hAnsi="Palatino Linotype"/>
          <w:b/>
          <w:sz w:val="24"/>
          <w:szCs w:val="24"/>
        </w:rPr>
        <w:t>versión pública</w:t>
      </w:r>
      <w:r w:rsidRPr="00893744">
        <w:rPr>
          <w:rFonts w:ascii="Palatino Linotype" w:hAnsi="Palatino Linotype"/>
          <w:sz w:val="24"/>
          <w:szCs w:val="24"/>
        </w:rPr>
        <w:t xml:space="preserve"> del documento en cita.</w:t>
      </w:r>
    </w:p>
    <w:p w:rsidR="00850CC9" w:rsidRPr="00893744" w:rsidRDefault="008A5901" w:rsidP="00CD3B37">
      <w:pPr>
        <w:autoSpaceDE w:val="0"/>
        <w:autoSpaceDN w:val="0"/>
        <w:adjustRightInd w:val="0"/>
        <w:spacing w:after="0" w:line="360" w:lineRule="auto"/>
        <w:ind w:right="49"/>
        <w:jc w:val="both"/>
        <w:rPr>
          <w:rFonts w:ascii="Palatino Linotype" w:hAnsi="Palatino Linotype"/>
          <w:sz w:val="24"/>
          <w:szCs w:val="24"/>
        </w:rPr>
      </w:pPr>
    </w:p>
    <w:p w:rsidR="00F369D2" w:rsidRPr="00893744" w:rsidRDefault="008A5901" w:rsidP="00F369D2">
      <w:pPr>
        <w:spacing w:line="360" w:lineRule="auto"/>
        <w:jc w:val="both"/>
        <w:rPr>
          <w:rFonts w:ascii="Palatino Linotype" w:hAnsi="Palatino Linotype" w:cs="Arial"/>
          <w:sz w:val="24"/>
          <w:szCs w:val="24"/>
        </w:rPr>
      </w:pPr>
      <w:r w:rsidRPr="00893744">
        <w:rPr>
          <w:rFonts w:ascii="Palatino Linotype" w:hAnsi="Palatino Linotype" w:cs="Arial"/>
          <w:color w:val="000000"/>
          <w:sz w:val="24"/>
          <w:szCs w:val="24"/>
        </w:rPr>
        <w:t xml:space="preserve">Por tanto, </w:t>
      </w:r>
      <w:r w:rsidRPr="00893744">
        <w:rPr>
          <w:rFonts w:ascii="Palatino Linotype" w:hAnsi="Palatino Linotype" w:cs="Arial"/>
          <w:color w:val="000000"/>
          <w:sz w:val="24"/>
          <w:szCs w:val="24"/>
        </w:rPr>
        <w:t xml:space="preserve">la </w:t>
      </w:r>
      <w:r w:rsidRPr="00893744">
        <w:rPr>
          <w:rFonts w:ascii="Palatino Linotype" w:hAnsi="Palatino Linotype" w:cs="Arial"/>
          <w:b/>
          <w:color w:val="000000"/>
          <w:sz w:val="24"/>
          <w:szCs w:val="24"/>
        </w:rPr>
        <w:t>versión pública</w:t>
      </w:r>
      <w:r w:rsidRPr="00893744">
        <w:rPr>
          <w:rFonts w:ascii="Palatino Linotype" w:hAnsi="Palatino Linotype" w:cs="Arial"/>
          <w:sz w:val="24"/>
          <w:szCs w:val="24"/>
        </w:rPr>
        <w:t>, tiene por objeto proteger datos personales, entendiéndose por tales, aquéllos que hacen identificable a una persona física o jurídica colectiva, de conformidad con el ordinal 3, fracción IX de la Ley de Transparencia y Acceso a la Información Pública del</w:t>
      </w:r>
      <w:r w:rsidRPr="00893744">
        <w:rPr>
          <w:rFonts w:ascii="Palatino Linotype" w:hAnsi="Palatino Linotype" w:cs="Arial"/>
          <w:sz w:val="24"/>
          <w:szCs w:val="24"/>
        </w:rPr>
        <w:t xml:space="preserve"> Estado de México y Municipios, y artículo 4, fracción XI de la Ley de Protección de Datos Personales en posesión de Sujetos Obligados del Estado de México y Municipios. </w:t>
      </w:r>
    </w:p>
    <w:p w:rsidR="00F369D2" w:rsidRPr="00893744" w:rsidRDefault="008A5901" w:rsidP="00F369D2">
      <w:pPr>
        <w:spacing w:before="100" w:beforeAutospacing="1" w:after="100" w:afterAutospacing="1" w:line="360" w:lineRule="auto"/>
        <w:jc w:val="both"/>
        <w:rPr>
          <w:rFonts w:ascii="Palatino Linotype" w:hAnsi="Palatino Linotype" w:cs="Arial"/>
          <w:sz w:val="24"/>
          <w:szCs w:val="24"/>
        </w:rPr>
      </w:pPr>
      <w:r w:rsidRPr="00893744">
        <w:rPr>
          <w:rFonts w:ascii="Palatino Linotype" w:eastAsia="Arial Unicode MS" w:hAnsi="Palatino Linotype" w:cs="Arial"/>
          <w:sz w:val="24"/>
          <w:szCs w:val="24"/>
        </w:rPr>
        <w:t xml:space="preserve">En ese sentido, </w:t>
      </w:r>
      <w:r w:rsidRPr="00893744">
        <w:rPr>
          <w:rFonts w:ascii="Palatino Linotype" w:hAnsi="Palatino Linotype" w:cs="Arial"/>
          <w:sz w:val="24"/>
          <w:szCs w:val="24"/>
          <w:lang w:val="es-ES_tradnl"/>
        </w:rPr>
        <w:t>sólo podrán ser testados los datos que actualicen las hipótesis norma</w:t>
      </w:r>
      <w:r w:rsidRPr="00893744">
        <w:rPr>
          <w:rFonts w:ascii="Palatino Linotype" w:hAnsi="Palatino Linotype" w:cs="Arial"/>
          <w:sz w:val="24"/>
          <w:szCs w:val="24"/>
          <w:lang w:val="es-ES_tradnl"/>
        </w:rPr>
        <w:t>tivas previstas en dicho precepto legal y deberá procederse a su clasificación mediante las formalidades de Ley, es decir,</w:t>
      </w:r>
      <w:r w:rsidRPr="00893744">
        <w:rPr>
          <w:rFonts w:ascii="Palatino Linotype" w:hAnsi="Palatino Linotype" w:cs="Arial"/>
          <w:sz w:val="24"/>
          <w:szCs w:val="24"/>
        </w:rPr>
        <w:t xml:space="preserve"> que el Comité de Transparencia del </w:t>
      </w:r>
      <w:r w:rsidRPr="00893744">
        <w:rPr>
          <w:rFonts w:ascii="Palatino Linotype" w:hAnsi="Palatino Linotype" w:cs="Arial"/>
          <w:b/>
          <w:sz w:val="24"/>
          <w:szCs w:val="24"/>
        </w:rPr>
        <w:t>SUJETO OBLIGADO</w:t>
      </w:r>
      <w:r w:rsidRPr="00893744">
        <w:rPr>
          <w:rFonts w:ascii="Palatino Linotype" w:hAnsi="Palatino Linotype" w:cs="Arial"/>
          <w:sz w:val="24"/>
          <w:szCs w:val="24"/>
        </w:rPr>
        <w:t xml:space="preserve"> emita el Acuerdo de Clasificación correspondiente</w:t>
      </w:r>
      <w:r w:rsidRPr="00893744">
        <w:rPr>
          <w:rFonts w:ascii="Palatino Linotype" w:hAnsi="Palatino Linotype" w:cs="Arial"/>
          <w:sz w:val="24"/>
          <w:szCs w:val="24"/>
          <w:lang w:val="es-ES_tradnl"/>
        </w:rPr>
        <w:t xml:space="preserve"> debidamente fundado y motivado, </w:t>
      </w:r>
      <w:r w:rsidRPr="00893744">
        <w:rPr>
          <w:rFonts w:ascii="Palatino Linotype" w:hAnsi="Palatino Linotype" w:cs="Arial"/>
          <w:sz w:val="24"/>
          <w:szCs w:val="24"/>
          <w:lang w:val="es-ES_tradnl"/>
        </w:rPr>
        <w:t>en el cual se</w:t>
      </w:r>
      <w:r w:rsidRPr="00893744">
        <w:rPr>
          <w:rFonts w:ascii="Palatino Linotype" w:hAnsi="Palatino Linotype" w:cs="Arial"/>
          <w:sz w:val="24"/>
          <w:szCs w:val="24"/>
        </w:rPr>
        <w:t xml:space="preserve"> sustente la versión pública, misma que deberá cumplir cabalmente con las formalidades previstas en el precepto antes referido; así como, con los numerales aplicables de los LINEAMIENTOS GENERALES EN MATERIA DE CLASIFICACIÓN Y DESCLASIFICACIÓN</w:t>
      </w:r>
      <w:r w:rsidRPr="00893744">
        <w:rPr>
          <w:rFonts w:ascii="Palatino Linotype" w:hAnsi="Palatino Linotype" w:cs="Arial"/>
          <w:sz w:val="24"/>
          <w:szCs w:val="24"/>
        </w:rPr>
        <w:t xml:space="preserve"> DE LA INFORMACIÓN, ASÍ COMO PARA LA ELABORACIÓN DE VERSIONES PÚBLICAS.</w:t>
      </w:r>
    </w:p>
    <w:p w:rsidR="00F369D2" w:rsidRPr="00893744" w:rsidRDefault="008A5901" w:rsidP="00F369D2">
      <w:pPr>
        <w:spacing w:before="100" w:beforeAutospacing="1" w:after="100" w:afterAutospacing="1" w:line="360" w:lineRule="auto"/>
        <w:jc w:val="both"/>
        <w:rPr>
          <w:rFonts w:ascii="Palatino Linotype" w:hAnsi="Palatino Linotype" w:cs="Arial"/>
          <w:sz w:val="24"/>
          <w:szCs w:val="24"/>
          <w:lang w:val="es-ES_tradnl"/>
        </w:rPr>
      </w:pPr>
      <w:r w:rsidRPr="00893744">
        <w:rPr>
          <w:rFonts w:ascii="Palatino Linotype" w:hAnsi="Palatino Linotype" w:cs="Arial"/>
          <w:sz w:val="24"/>
          <w:szCs w:val="24"/>
          <w:lang w:val="es-ES_tradnl"/>
        </w:rPr>
        <w:t xml:space="preserve">Por </w:t>
      </w:r>
      <w:r w:rsidRPr="00893744">
        <w:rPr>
          <w:rFonts w:ascii="Palatino Linotype" w:hAnsi="Palatino Linotype" w:cs="Arial"/>
          <w:sz w:val="24"/>
          <w:szCs w:val="24"/>
        </w:rPr>
        <w:t>ende</w:t>
      </w:r>
      <w:r w:rsidRPr="00893744">
        <w:rPr>
          <w:rFonts w:ascii="Palatino Linotype" w:hAnsi="Palatino Linotype" w:cs="Arial"/>
          <w:sz w:val="24"/>
          <w:szCs w:val="24"/>
          <w:lang w:val="es-ES_tradnl"/>
        </w:rPr>
        <w:t xml:space="preserve">, </w:t>
      </w:r>
      <w:r w:rsidRPr="00893744">
        <w:rPr>
          <w:rFonts w:ascii="Palatino Linotype" w:hAnsi="Palatino Linotype" w:cs="Arial"/>
          <w:b/>
          <w:sz w:val="24"/>
          <w:szCs w:val="24"/>
          <w:lang w:val="es-ES_tradnl"/>
        </w:rPr>
        <w:t>EL SUJETO OBLIGADO</w:t>
      </w:r>
      <w:r w:rsidRPr="00893744">
        <w:rPr>
          <w:rFonts w:ascii="Palatino Linotype" w:hAnsi="Palatino Linotype" w:cs="Arial"/>
          <w:sz w:val="24"/>
          <w:szCs w:val="24"/>
          <w:lang w:val="es-ES_tradnl"/>
        </w:rPr>
        <w:t xml:space="preserve"> </w:t>
      </w:r>
      <w:r w:rsidRPr="00893744">
        <w:rPr>
          <w:rFonts w:ascii="Palatino Linotype" w:hAnsi="Palatino Linotype" w:cs="Arial"/>
          <w:sz w:val="24"/>
          <w:szCs w:val="24"/>
          <w:lang w:val="es-ES_tradnl"/>
        </w:rPr>
        <w:t>al</w:t>
      </w:r>
      <w:r w:rsidRPr="00893744">
        <w:rPr>
          <w:rFonts w:ascii="Palatino Linotype" w:hAnsi="Palatino Linotype" w:cs="Arial"/>
          <w:sz w:val="24"/>
          <w:szCs w:val="24"/>
          <w:lang w:val="es-ES_tradnl"/>
        </w:rPr>
        <w:t xml:space="preserve"> testar los datos confidenciales, </w:t>
      </w:r>
      <w:r w:rsidRPr="00893744">
        <w:rPr>
          <w:rFonts w:ascii="Palatino Linotype" w:hAnsi="Palatino Linotype" w:cs="Arial"/>
          <w:sz w:val="24"/>
          <w:szCs w:val="24"/>
          <w:lang w:val="es-ES_tradnl"/>
        </w:rPr>
        <w:t>no debe</w:t>
      </w:r>
      <w:r w:rsidRPr="00893744">
        <w:rPr>
          <w:rFonts w:ascii="Palatino Linotype" w:hAnsi="Palatino Linotype" w:cs="Arial"/>
          <w:sz w:val="24"/>
          <w:szCs w:val="24"/>
          <w:lang w:val="es-ES_tradnl"/>
        </w:rPr>
        <w:t xml:space="preserve"> pasar por alto que la clasificación tiene </w:t>
      </w:r>
      <w:r w:rsidRPr="00893744">
        <w:rPr>
          <w:rFonts w:ascii="Palatino Linotype" w:hAnsi="Palatino Linotype" w:cs="Arial"/>
          <w:sz w:val="24"/>
          <w:szCs w:val="24"/>
        </w:rPr>
        <w:t>que</w:t>
      </w:r>
      <w:r w:rsidRPr="00893744">
        <w:rPr>
          <w:rFonts w:ascii="Palatino Linotype" w:hAnsi="Palatino Linotype" w:cs="Arial"/>
          <w:sz w:val="24"/>
          <w:szCs w:val="24"/>
          <w:lang w:val="es-ES_tradnl"/>
        </w:rPr>
        <w:t xml:space="preserve"> cumplirse a través de la forma y formalidades que la Ley impone; </w:t>
      </w:r>
      <w:r w:rsidRPr="00893744">
        <w:rPr>
          <w:rFonts w:ascii="Palatino Linotype" w:hAnsi="Palatino Linotype" w:cs="Arial"/>
          <w:sz w:val="24"/>
          <w:szCs w:val="24"/>
        </w:rPr>
        <w:t>es</w:t>
      </w:r>
      <w:r w:rsidRPr="00893744">
        <w:rPr>
          <w:rFonts w:ascii="Palatino Linotype" w:hAnsi="Palatino Linotype" w:cs="Arial"/>
          <w:sz w:val="24"/>
          <w:szCs w:val="24"/>
          <w:lang w:val="es-ES_tradnl"/>
        </w:rPr>
        <w:t xml:space="preserve"> decir, mediante Acuerdo debidamente fundado y motivado, en </w:t>
      </w:r>
      <w:r w:rsidRPr="00893744">
        <w:rPr>
          <w:rFonts w:ascii="Palatino Linotype" w:hAnsi="Palatino Linotype" w:cs="Arial"/>
          <w:noProof/>
          <w:sz w:val="24"/>
          <w:szCs w:val="24"/>
        </w:rPr>
        <w:t>términos</w:t>
      </w:r>
      <w:r w:rsidRPr="00893744">
        <w:rPr>
          <w:rFonts w:ascii="Palatino Linotype" w:hAnsi="Palatino Linotype" w:cs="Arial"/>
          <w:sz w:val="24"/>
          <w:szCs w:val="24"/>
          <w:lang w:val="es-ES_tradnl"/>
        </w:rPr>
        <w:t xml:space="preserve"> de los numerales 49, fracción VIII y 132, fracciones II y III de la Ley de Transparencia y Acceso a la Información Pública del Estado de México y Municipios, así como los numerales Segu</w:t>
      </w:r>
      <w:r w:rsidRPr="00893744">
        <w:rPr>
          <w:rFonts w:ascii="Palatino Linotype" w:hAnsi="Palatino Linotype" w:cs="Arial"/>
          <w:sz w:val="24"/>
          <w:szCs w:val="24"/>
          <w:lang w:val="es-ES_tradnl"/>
        </w:rPr>
        <w:t>ndo, fracción XVIII, y del Cuarto al Décimo Primero de los Lineamientos Generales en materia de Clasificación y Desclasificación de la Información, así como para la elaboración de Versiones Públicas, que literalmente expresan:</w:t>
      </w:r>
    </w:p>
    <w:p w:rsidR="00F369D2" w:rsidRPr="00893744" w:rsidRDefault="008A5901" w:rsidP="00F369D2">
      <w:pPr>
        <w:spacing w:line="276" w:lineRule="auto"/>
        <w:ind w:left="851" w:right="902"/>
        <w:jc w:val="center"/>
        <w:rPr>
          <w:rFonts w:ascii="Palatino Linotype" w:hAnsi="Palatino Linotype" w:cs="Arial"/>
          <w:b/>
          <w:i/>
        </w:rPr>
      </w:pPr>
      <w:r w:rsidRPr="00893744">
        <w:rPr>
          <w:rFonts w:ascii="Palatino Linotype" w:hAnsi="Palatino Linotype" w:cs="Arial"/>
          <w:b/>
          <w:i/>
        </w:rPr>
        <w:t>Ley de Transparencia y Acceso</w:t>
      </w:r>
      <w:r w:rsidRPr="00893744">
        <w:rPr>
          <w:rFonts w:ascii="Palatino Linotype" w:hAnsi="Palatino Linotype" w:cs="Arial"/>
          <w:b/>
          <w:i/>
        </w:rPr>
        <w:t xml:space="preserve"> a la Información Pública del Estado de México y Municipios</w:t>
      </w:r>
    </w:p>
    <w:p w:rsidR="00F369D2" w:rsidRPr="00893744" w:rsidRDefault="008A5901" w:rsidP="00F369D2">
      <w:pPr>
        <w:autoSpaceDE w:val="0"/>
        <w:autoSpaceDN w:val="0"/>
        <w:adjustRightInd w:val="0"/>
        <w:spacing w:line="276" w:lineRule="auto"/>
        <w:ind w:left="851" w:right="902"/>
        <w:jc w:val="both"/>
        <w:rPr>
          <w:rFonts w:ascii="Palatino Linotype" w:hAnsi="Palatino Linotype" w:cs="Arial"/>
          <w:i/>
        </w:rPr>
      </w:pPr>
      <w:r w:rsidRPr="00893744">
        <w:rPr>
          <w:rFonts w:ascii="Palatino Linotype" w:hAnsi="Palatino Linotype" w:cs="Arial"/>
          <w:i/>
        </w:rPr>
        <w:t>“</w:t>
      </w:r>
      <w:r w:rsidRPr="00893744">
        <w:rPr>
          <w:rFonts w:ascii="Palatino Linotype" w:hAnsi="Palatino Linotype" w:cs="Arial"/>
          <w:b/>
          <w:i/>
        </w:rPr>
        <w:t xml:space="preserve">Artículo 49. </w:t>
      </w:r>
      <w:r w:rsidRPr="00893744">
        <w:rPr>
          <w:rFonts w:ascii="Palatino Linotype" w:hAnsi="Palatino Linotype" w:cs="Arial"/>
          <w:i/>
        </w:rPr>
        <w:t xml:space="preserve">Los </w:t>
      </w:r>
      <w:r w:rsidRPr="00893744">
        <w:rPr>
          <w:rFonts w:ascii="Palatino Linotype" w:hAnsi="Palatino Linotype" w:cs="Arial"/>
          <w:i/>
        </w:rPr>
        <w:t>Comités</w:t>
      </w:r>
      <w:r w:rsidRPr="00893744">
        <w:rPr>
          <w:rFonts w:ascii="Palatino Linotype" w:hAnsi="Palatino Linotype" w:cs="Arial"/>
          <w:i/>
        </w:rPr>
        <w:t xml:space="preserve"> de Transparencia </w:t>
      </w:r>
      <w:r w:rsidRPr="00893744">
        <w:rPr>
          <w:rFonts w:ascii="Palatino Linotype" w:hAnsi="Palatino Linotype"/>
          <w:i/>
        </w:rPr>
        <w:t>tendrán</w:t>
      </w:r>
      <w:r w:rsidRPr="00893744">
        <w:rPr>
          <w:rFonts w:ascii="Palatino Linotype" w:hAnsi="Palatino Linotype" w:cs="Arial"/>
          <w:i/>
        </w:rPr>
        <w:t xml:space="preserve"> las siguientes atribuciones:</w:t>
      </w:r>
    </w:p>
    <w:p w:rsidR="00F369D2" w:rsidRPr="00893744" w:rsidRDefault="008A5901" w:rsidP="00F369D2">
      <w:pPr>
        <w:autoSpaceDE w:val="0"/>
        <w:autoSpaceDN w:val="0"/>
        <w:adjustRightInd w:val="0"/>
        <w:spacing w:line="276" w:lineRule="auto"/>
        <w:ind w:left="851" w:right="902"/>
        <w:jc w:val="both"/>
        <w:rPr>
          <w:rFonts w:ascii="Palatino Linotype" w:hAnsi="Palatino Linotype" w:cs="Arial"/>
          <w:i/>
        </w:rPr>
      </w:pPr>
      <w:r w:rsidRPr="00893744">
        <w:rPr>
          <w:rFonts w:ascii="Palatino Linotype" w:hAnsi="Palatino Linotype" w:cs="Arial"/>
          <w:b/>
          <w:i/>
        </w:rPr>
        <w:t>VIII.</w:t>
      </w:r>
      <w:r w:rsidRPr="00893744">
        <w:rPr>
          <w:rFonts w:ascii="Palatino Linotype" w:hAnsi="Palatino Linotype" w:cs="Arial"/>
          <w:i/>
        </w:rPr>
        <w:t xml:space="preserve"> </w:t>
      </w:r>
      <w:r w:rsidRPr="00893744">
        <w:rPr>
          <w:rFonts w:ascii="Palatino Linotype" w:hAnsi="Palatino Linotype" w:cs="Arial"/>
          <w:b/>
          <w:i/>
        </w:rPr>
        <w:t>Aprobar</w:t>
      </w:r>
      <w:r w:rsidRPr="00893744">
        <w:rPr>
          <w:rFonts w:ascii="Palatino Linotype" w:hAnsi="Palatino Linotype" w:cs="Arial"/>
          <w:i/>
        </w:rPr>
        <w:t xml:space="preserve">, </w:t>
      </w:r>
      <w:r w:rsidRPr="00893744">
        <w:rPr>
          <w:rFonts w:ascii="Palatino Linotype" w:hAnsi="Palatino Linotype" w:cs="Arial"/>
          <w:i/>
        </w:rPr>
        <w:t>modificar</w:t>
      </w:r>
      <w:r w:rsidRPr="00893744">
        <w:rPr>
          <w:rFonts w:ascii="Palatino Linotype" w:hAnsi="Palatino Linotype" w:cs="Arial"/>
          <w:i/>
        </w:rPr>
        <w:t xml:space="preserve"> o revocar la clasificación de la información;</w:t>
      </w:r>
    </w:p>
    <w:p w:rsidR="00F369D2" w:rsidRPr="00893744" w:rsidRDefault="008A5901" w:rsidP="00F369D2">
      <w:pPr>
        <w:autoSpaceDE w:val="0"/>
        <w:autoSpaceDN w:val="0"/>
        <w:adjustRightInd w:val="0"/>
        <w:spacing w:line="276" w:lineRule="auto"/>
        <w:ind w:left="851" w:right="902"/>
        <w:jc w:val="both"/>
        <w:rPr>
          <w:rFonts w:ascii="Palatino Linotype" w:hAnsi="Palatino Linotype" w:cs="Arial"/>
          <w:b/>
          <w:i/>
        </w:rPr>
      </w:pPr>
      <w:r w:rsidRPr="00893744">
        <w:rPr>
          <w:rFonts w:ascii="Palatino Linotype" w:hAnsi="Palatino Linotype" w:cs="Arial"/>
          <w:b/>
          <w:i/>
        </w:rPr>
        <w:t>Artículo 132.</w:t>
      </w:r>
      <w:r w:rsidRPr="00893744">
        <w:rPr>
          <w:rFonts w:ascii="Palatino Linotype" w:hAnsi="Palatino Linotype" w:cs="Arial"/>
          <w:i/>
        </w:rPr>
        <w:t xml:space="preserve"> </w:t>
      </w:r>
      <w:r w:rsidRPr="00893744">
        <w:rPr>
          <w:rFonts w:ascii="Palatino Linotype" w:hAnsi="Palatino Linotype" w:cs="Arial"/>
          <w:b/>
          <w:i/>
        </w:rPr>
        <w:t xml:space="preserve">La clasificación de la </w:t>
      </w:r>
      <w:r w:rsidRPr="00893744">
        <w:rPr>
          <w:rFonts w:ascii="Palatino Linotype" w:hAnsi="Palatino Linotype" w:cs="Arial"/>
          <w:b/>
          <w:i/>
        </w:rPr>
        <w:t>información se llevará a cabo en el momento en que:</w:t>
      </w:r>
    </w:p>
    <w:p w:rsidR="00F369D2" w:rsidRPr="00893744" w:rsidRDefault="008A5901" w:rsidP="00F369D2">
      <w:pPr>
        <w:autoSpaceDE w:val="0"/>
        <w:autoSpaceDN w:val="0"/>
        <w:adjustRightInd w:val="0"/>
        <w:spacing w:line="276" w:lineRule="auto"/>
        <w:ind w:left="851" w:right="902"/>
        <w:jc w:val="both"/>
        <w:rPr>
          <w:rFonts w:ascii="Palatino Linotype" w:hAnsi="Palatino Linotype" w:cs="Arial"/>
          <w:i/>
        </w:rPr>
      </w:pPr>
      <w:r w:rsidRPr="00893744">
        <w:rPr>
          <w:rFonts w:ascii="Palatino Linotype" w:hAnsi="Palatino Linotype" w:cs="Arial"/>
          <w:i/>
        </w:rPr>
        <w:t>…</w:t>
      </w:r>
    </w:p>
    <w:p w:rsidR="00F369D2" w:rsidRPr="00893744" w:rsidRDefault="008A5901" w:rsidP="00F369D2">
      <w:pPr>
        <w:autoSpaceDE w:val="0"/>
        <w:autoSpaceDN w:val="0"/>
        <w:adjustRightInd w:val="0"/>
        <w:spacing w:line="276" w:lineRule="auto"/>
        <w:ind w:left="851" w:right="902"/>
        <w:jc w:val="both"/>
        <w:rPr>
          <w:rFonts w:ascii="Palatino Linotype" w:hAnsi="Palatino Linotype" w:cs="Arial"/>
          <w:i/>
        </w:rPr>
      </w:pPr>
      <w:r w:rsidRPr="00893744">
        <w:rPr>
          <w:rFonts w:ascii="Palatino Linotype" w:hAnsi="Palatino Linotype" w:cs="Arial"/>
          <w:b/>
          <w:i/>
        </w:rPr>
        <w:t>II.</w:t>
      </w:r>
      <w:r w:rsidRPr="00893744">
        <w:rPr>
          <w:rFonts w:ascii="Palatino Linotype" w:hAnsi="Palatino Linotype" w:cs="Arial"/>
          <w:i/>
        </w:rPr>
        <w:t xml:space="preserve"> Se determine mediante resolución de autoridad competente; o</w:t>
      </w:r>
    </w:p>
    <w:p w:rsidR="00F369D2" w:rsidRPr="00893744" w:rsidRDefault="008A5901" w:rsidP="00F369D2">
      <w:pPr>
        <w:autoSpaceDE w:val="0"/>
        <w:autoSpaceDN w:val="0"/>
        <w:adjustRightInd w:val="0"/>
        <w:spacing w:line="276" w:lineRule="auto"/>
        <w:ind w:left="851" w:right="902"/>
        <w:jc w:val="both"/>
        <w:rPr>
          <w:rFonts w:ascii="Palatino Linotype" w:hAnsi="Palatino Linotype" w:cs="Arial"/>
          <w:i/>
        </w:rPr>
      </w:pPr>
      <w:r w:rsidRPr="00893744">
        <w:rPr>
          <w:rFonts w:ascii="Palatino Linotype" w:hAnsi="Palatino Linotype" w:cs="Arial"/>
          <w:b/>
          <w:i/>
        </w:rPr>
        <w:t>III</w:t>
      </w:r>
      <w:r w:rsidRPr="00893744">
        <w:rPr>
          <w:rFonts w:ascii="Palatino Linotype" w:hAnsi="Palatino Linotype" w:cs="Arial"/>
          <w:i/>
        </w:rPr>
        <w:t xml:space="preserve">. </w:t>
      </w:r>
      <w:r w:rsidRPr="00893744">
        <w:rPr>
          <w:rFonts w:ascii="Palatino Linotype" w:hAnsi="Palatino Linotype" w:cs="Arial"/>
          <w:b/>
          <w:i/>
        </w:rPr>
        <w:t>Se generen versiones públicas para dar cumplimiento a las obligaciones de transparencia previstas en esta Ley</w:t>
      </w:r>
      <w:r w:rsidRPr="00893744">
        <w:rPr>
          <w:rFonts w:ascii="Palatino Linotype" w:hAnsi="Palatino Linotype" w:cs="Arial"/>
          <w:i/>
        </w:rPr>
        <w:t>.”</w:t>
      </w:r>
    </w:p>
    <w:p w:rsidR="00F369D2" w:rsidRPr="00893744" w:rsidRDefault="008A5901" w:rsidP="00F369D2">
      <w:pPr>
        <w:spacing w:line="276" w:lineRule="auto"/>
        <w:ind w:left="851" w:right="902"/>
        <w:jc w:val="center"/>
        <w:rPr>
          <w:rFonts w:ascii="Palatino Linotype" w:hAnsi="Palatino Linotype" w:cs="Arial"/>
          <w:b/>
          <w:i/>
        </w:rPr>
      </w:pPr>
      <w:r w:rsidRPr="00893744">
        <w:rPr>
          <w:rFonts w:ascii="Palatino Linotype" w:hAnsi="Palatino Linotype" w:cs="Arial"/>
          <w:b/>
          <w:i/>
        </w:rPr>
        <w:t>Lineamientos Generale</w:t>
      </w:r>
      <w:r w:rsidRPr="00893744">
        <w:rPr>
          <w:rFonts w:ascii="Palatino Linotype" w:hAnsi="Palatino Linotype" w:cs="Arial"/>
          <w:b/>
          <w:i/>
        </w:rPr>
        <w:t xml:space="preserve">s en materia de Clasificación y Desclasificación de la </w:t>
      </w:r>
      <w:r w:rsidRPr="00893744">
        <w:rPr>
          <w:rFonts w:ascii="Palatino Linotype" w:hAnsi="Palatino Linotype" w:cs="Arial"/>
          <w:b/>
          <w:i/>
        </w:rPr>
        <w:t>Información</w:t>
      </w:r>
    </w:p>
    <w:p w:rsidR="00F369D2" w:rsidRPr="00893744" w:rsidRDefault="008A5901" w:rsidP="00F369D2">
      <w:pPr>
        <w:autoSpaceDE w:val="0"/>
        <w:autoSpaceDN w:val="0"/>
        <w:adjustRightInd w:val="0"/>
        <w:spacing w:line="276" w:lineRule="auto"/>
        <w:ind w:left="851" w:right="902"/>
        <w:jc w:val="both"/>
        <w:rPr>
          <w:rFonts w:ascii="Palatino Linotype" w:hAnsi="Palatino Linotype" w:cs="Arial"/>
          <w:i/>
        </w:rPr>
      </w:pPr>
      <w:r w:rsidRPr="00893744">
        <w:rPr>
          <w:rFonts w:ascii="Palatino Linotype" w:hAnsi="Palatino Linotype" w:cs="Arial"/>
          <w:i/>
        </w:rPr>
        <w:t>“</w:t>
      </w:r>
      <w:r w:rsidRPr="00893744">
        <w:rPr>
          <w:rFonts w:ascii="Palatino Linotype" w:hAnsi="Palatino Linotype" w:cs="Arial"/>
          <w:b/>
          <w:i/>
        </w:rPr>
        <w:t>Segundo.-</w:t>
      </w:r>
      <w:r w:rsidRPr="00893744">
        <w:rPr>
          <w:rFonts w:ascii="Palatino Linotype" w:hAnsi="Palatino Linotype" w:cs="Arial"/>
          <w:i/>
        </w:rPr>
        <w:t xml:space="preserve"> Para efectos de los </w:t>
      </w:r>
      <w:r w:rsidRPr="00893744">
        <w:rPr>
          <w:rFonts w:ascii="Palatino Linotype" w:hAnsi="Palatino Linotype" w:cs="Arial"/>
          <w:i/>
        </w:rPr>
        <w:t>presentes</w:t>
      </w:r>
      <w:r w:rsidRPr="00893744">
        <w:rPr>
          <w:rFonts w:ascii="Palatino Linotype" w:hAnsi="Palatino Linotype" w:cs="Arial"/>
          <w:i/>
        </w:rPr>
        <w:t xml:space="preserve"> Lineamientos Generales, se entenderá por:</w:t>
      </w:r>
    </w:p>
    <w:p w:rsidR="00F369D2" w:rsidRPr="00893744" w:rsidRDefault="008A5901" w:rsidP="00F369D2">
      <w:pPr>
        <w:autoSpaceDE w:val="0"/>
        <w:autoSpaceDN w:val="0"/>
        <w:adjustRightInd w:val="0"/>
        <w:spacing w:line="276" w:lineRule="auto"/>
        <w:ind w:left="851" w:right="902"/>
        <w:jc w:val="both"/>
        <w:rPr>
          <w:rFonts w:ascii="Palatino Linotype" w:hAnsi="Palatino Linotype" w:cs="Arial"/>
          <w:i/>
        </w:rPr>
      </w:pPr>
      <w:r w:rsidRPr="00893744">
        <w:rPr>
          <w:rFonts w:ascii="Palatino Linotype" w:hAnsi="Palatino Linotype" w:cs="Arial"/>
          <w:b/>
          <w:i/>
        </w:rPr>
        <w:t>XVIII.</w:t>
      </w:r>
      <w:r w:rsidRPr="00893744">
        <w:rPr>
          <w:rFonts w:ascii="Palatino Linotype" w:hAnsi="Palatino Linotype" w:cs="Arial"/>
          <w:i/>
        </w:rPr>
        <w:t xml:space="preserve"> </w:t>
      </w:r>
      <w:r w:rsidRPr="00893744">
        <w:rPr>
          <w:rFonts w:ascii="Palatino Linotype" w:hAnsi="Palatino Linotype" w:cs="Arial"/>
          <w:b/>
          <w:i/>
        </w:rPr>
        <w:t>Versión pública:</w:t>
      </w:r>
      <w:r w:rsidRPr="00893744">
        <w:rPr>
          <w:rFonts w:ascii="Palatino Linotype" w:hAnsi="Palatino Linotype" w:cs="Arial"/>
          <w:i/>
        </w:rPr>
        <w:t xml:space="preserve"> El </w:t>
      </w:r>
      <w:r w:rsidRPr="00893744">
        <w:rPr>
          <w:rFonts w:ascii="Palatino Linotype" w:hAnsi="Palatino Linotype" w:cs="Arial"/>
          <w:bCs/>
          <w:i/>
          <w:noProof/>
        </w:rPr>
        <w:t>documento</w:t>
      </w:r>
      <w:r w:rsidRPr="00893744">
        <w:rPr>
          <w:rFonts w:ascii="Palatino Linotype" w:hAnsi="Palatino Linotype" w:cs="Arial"/>
          <w:i/>
        </w:rPr>
        <w:t xml:space="preserve"> a partir del que se otorga acceso a la información, en el que se test</w:t>
      </w:r>
      <w:r w:rsidRPr="00893744">
        <w:rPr>
          <w:rFonts w:ascii="Palatino Linotype" w:hAnsi="Palatino Linotype" w:cs="Arial"/>
          <w:i/>
        </w:rPr>
        <w:t xml:space="preserve">an partes o secciones clasificadas, indicando el contenido de éstas de manera genérica, </w:t>
      </w:r>
      <w:r w:rsidRPr="00893744">
        <w:rPr>
          <w:rFonts w:ascii="Palatino Linotype" w:hAnsi="Palatino Linotype" w:cs="Arial"/>
          <w:b/>
          <w:i/>
        </w:rPr>
        <w:t>fundando y motivando la</w:t>
      </w:r>
      <w:r w:rsidRPr="00893744">
        <w:rPr>
          <w:rFonts w:ascii="Palatino Linotype" w:hAnsi="Palatino Linotype" w:cs="Arial"/>
          <w:i/>
        </w:rPr>
        <w:t xml:space="preserve"> reserva o </w:t>
      </w:r>
      <w:r w:rsidRPr="00893744">
        <w:rPr>
          <w:rFonts w:ascii="Palatino Linotype" w:hAnsi="Palatino Linotype" w:cs="Arial"/>
          <w:b/>
          <w:i/>
        </w:rPr>
        <w:t>confidencialidad</w:t>
      </w:r>
      <w:r w:rsidRPr="00893744">
        <w:rPr>
          <w:rFonts w:ascii="Palatino Linotype" w:hAnsi="Palatino Linotype" w:cs="Arial"/>
          <w:i/>
        </w:rPr>
        <w:t xml:space="preserve">, a través de la resolución que para tal efecto emita el </w:t>
      </w:r>
      <w:r w:rsidRPr="00893744">
        <w:rPr>
          <w:rFonts w:ascii="Palatino Linotype" w:hAnsi="Palatino Linotype" w:cs="Arial"/>
          <w:bCs/>
          <w:i/>
          <w:noProof/>
        </w:rPr>
        <w:t>Comité</w:t>
      </w:r>
      <w:r w:rsidRPr="00893744">
        <w:rPr>
          <w:rFonts w:ascii="Palatino Linotype" w:hAnsi="Palatino Linotype" w:cs="Arial"/>
          <w:i/>
        </w:rPr>
        <w:t xml:space="preserve"> de Transparencia.</w:t>
      </w:r>
    </w:p>
    <w:p w:rsidR="00F369D2" w:rsidRPr="00893744" w:rsidRDefault="008A5901" w:rsidP="00F369D2">
      <w:pPr>
        <w:autoSpaceDE w:val="0"/>
        <w:autoSpaceDN w:val="0"/>
        <w:adjustRightInd w:val="0"/>
        <w:spacing w:line="276" w:lineRule="auto"/>
        <w:ind w:left="851" w:right="902"/>
        <w:jc w:val="both"/>
        <w:rPr>
          <w:rFonts w:ascii="Palatino Linotype" w:hAnsi="Palatino Linotype" w:cs="Arial"/>
          <w:i/>
        </w:rPr>
      </w:pPr>
      <w:r w:rsidRPr="00893744">
        <w:rPr>
          <w:rFonts w:ascii="Palatino Linotype" w:hAnsi="Palatino Linotype" w:cs="Arial"/>
          <w:b/>
          <w:i/>
        </w:rPr>
        <w:t>Cuarto.</w:t>
      </w:r>
      <w:r w:rsidRPr="00893744">
        <w:rPr>
          <w:rFonts w:ascii="Palatino Linotype" w:hAnsi="Palatino Linotype" w:cs="Arial"/>
          <w:i/>
        </w:rPr>
        <w:t xml:space="preserve"> </w:t>
      </w:r>
      <w:r w:rsidRPr="00893744">
        <w:rPr>
          <w:rFonts w:ascii="Palatino Linotype" w:hAnsi="Palatino Linotype" w:cs="Arial"/>
          <w:b/>
          <w:i/>
        </w:rPr>
        <w:t>Para clasificar la informaci</w:t>
      </w:r>
      <w:r w:rsidRPr="00893744">
        <w:rPr>
          <w:rFonts w:ascii="Palatino Linotype" w:hAnsi="Palatino Linotype" w:cs="Arial"/>
          <w:b/>
          <w:i/>
        </w:rPr>
        <w:t>ón como</w:t>
      </w:r>
      <w:r w:rsidRPr="00893744">
        <w:rPr>
          <w:rFonts w:ascii="Palatino Linotype" w:hAnsi="Palatino Linotype" w:cs="Arial"/>
          <w:i/>
        </w:rPr>
        <w:t xml:space="preserve"> reservada o </w:t>
      </w:r>
      <w:r w:rsidRPr="00893744">
        <w:rPr>
          <w:rFonts w:ascii="Palatino Linotype" w:hAnsi="Palatino Linotype" w:cs="Arial"/>
          <w:b/>
          <w:i/>
        </w:rPr>
        <w:t xml:space="preserve">confidencial, de manera total o parcial, el titular del </w:t>
      </w:r>
      <w:r w:rsidRPr="00893744">
        <w:rPr>
          <w:rFonts w:ascii="Palatino Linotype" w:hAnsi="Palatino Linotype" w:cs="Arial"/>
          <w:b/>
          <w:bCs/>
          <w:i/>
          <w:noProof/>
        </w:rPr>
        <w:t>área</w:t>
      </w:r>
      <w:r w:rsidRPr="00893744">
        <w:rPr>
          <w:rFonts w:ascii="Palatino Linotype" w:hAnsi="Palatino Linotype" w:cs="Arial"/>
          <w:b/>
          <w:i/>
        </w:rPr>
        <w:t xml:space="preserve"> del sujeto </w:t>
      </w:r>
      <w:r w:rsidRPr="00893744">
        <w:rPr>
          <w:rFonts w:ascii="Palatino Linotype" w:hAnsi="Palatino Linotype" w:cs="Arial"/>
          <w:b/>
          <w:i/>
        </w:rPr>
        <w:t>obligado</w:t>
      </w:r>
      <w:r w:rsidRPr="00893744">
        <w:rPr>
          <w:rFonts w:ascii="Palatino Linotype" w:hAnsi="Palatino Linotype" w:cs="Arial"/>
          <w:b/>
          <w:i/>
        </w:rPr>
        <w:t xml:space="preserve"> deberá atender lo dispuesto por el Título Sexto de la Ley General</w:t>
      </w:r>
      <w:r w:rsidRPr="00893744">
        <w:rPr>
          <w:rFonts w:ascii="Palatino Linotype" w:hAnsi="Palatino Linotype" w:cs="Arial"/>
          <w:i/>
        </w:rPr>
        <w:t xml:space="preserve">, en relación con las disposiciones contenidas en los presentes lineamientos, así como en </w:t>
      </w:r>
      <w:r w:rsidRPr="00893744">
        <w:rPr>
          <w:rFonts w:ascii="Palatino Linotype" w:hAnsi="Palatino Linotype" w:cs="Arial"/>
          <w:i/>
        </w:rPr>
        <w:t>aquellas disposiciones legales aplicables a la materia en el ámbito de sus respectivas competencias, en tanto estas últimas no contravengan lo dispuesto en la Ley General.</w:t>
      </w:r>
    </w:p>
    <w:p w:rsidR="00F369D2" w:rsidRPr="00893744" w:rsidRDefault="008A5901" w:rsidP="00F369D2">
      <w:pPr>
        <w:autoSpaceDE w:val="0"/>
        <w:autoSpaceDN w:val="0"/>
        <w:adjustRightInd w:val="0"/>
        <w:spacing w:line="276" w:lineRule="auto"/>
        <w:ind w:left="851" w:right="902"/>
        <w:jc w:val="both"/>
        <w:rPr>
          <w:rFonts w:ascii="Palatino Linotype" w:hAnsi="Palatino Linotype" w:cs="Arial"/>
          <w:i/>
        </w:rPr>
      </w:pPr>
      <w:r w:rsidRPr="00893744">
        <w:rPr>
          <w:rFonts w:ascii="Palatino Linotype" w:hAnsi="Palatino Linotype" w:cs="Arial"/>
          <w:i/>
        </w:rPr>
        <w:t>Los sujetos obligados deberán aplicar, de manera estricta, las excepciones al derech</w:t>
      </w:r>
      <w:r w:rsidRPr="00893744">
        <w:rPr>
          <w:rFonts w:ascii="Palatino Linotype" w:hAnsi="Palatino Linotype" w:cs="Arial"/>
          <w:i/>
        </w:rPr>
        <w:t xml:space="preserve">o de acceso a la </w:t>
      </w:r>
      <w:r w:rsidRPr="00893744">
        <w:rPr>
          <w:rFonts w:ascii="Palatino Linotype" w:hAnsi="Palatino Linotype" w:cs="Arial"/>
          <w:bCs/>
          <w:i/>
          <w:noProof/>
        </w:rPr>
        <w:t>información</w:t>
      </w:r>
      <w:r w:rsidRPr="00893744">
        <w:rPr>
          <w:rFonts w:ascii="Palatino Linotype" w:hAnsi="Palatino Linotype" w:cs="Arial"/>
          <w:i/>
        </w:rPr>
        <w:t xml:space="preserve"> y sólo </w:t>
      </w:r>
      <w:r w:rsidRPr="00893744">
        <w:rPr>
          <w:rFonts w:ascii="Palatino Linotype" w:hAnsi="Palatino Linotype" w:cs="Arial"/>
          <w:i/>
        </w:rPr>
        <w:t>podrán</w:t>
      </w:r>
      <w:r w:rsidRPr="00893744">
        <w:rPr>
          <w:rFonts w:ascii="Palatino Linotype" w:hAnsi="Palatino Linotype" w:cs="Arial"/>
          <w:i/>
        </w:rPr>
        <w:t xml:space="preserve"> invocarlas cuando acrediten su procedencia.</w:t>
      </w:r>
    </w:p>
    <w:p w:rsidR="00F369D2" w:rsidRPr="00893744" w:rsidRDefault="008A5901" w:rsidP="00F369D2">
      <w:pPr>
        <w:autoSpaceDE w:val="0"/>
        <w:autoSpaceDN w:val="0"/>
        <w:adjustRightInd w:val="0"/>
        <w:spacing w:line="276" w:lineRule="auto"/>
        <w:ind w:left="851" w:right="902"/>
        <w:jc w:val="both"/>
        <w:rPr>
          <w:rFonts w:ascii="Palatino Linotype" w:hAnsi="Palatino Linotype" w:cs="Arial"/>
          <w:i/>
        </w:rPr>
      </w:pPr>
      <w:r w:rsidRPr="00893744">
        <w:rPr>
          <w:rFonts w:ascii="Palatino Linotype" w:hAnsi="Palatino Linotype" w:cs="Arial"/>
          <w:b/>
          <w:i/>
        </w:rPr>
        <w:t>Quinto.</w:t>
      </w:r>
      <w:r w:rsidRPr="00893744">
        <w:rPr>
          <w:rFonts w:ascii="Palatino Linotype" w:hAnsi="Palatino Linotype" w:cs="Arial"/>
          <w:i/>
        </w:rPr>
        <w:t xml:space="preserve"> La carga de la prueba para justificar toda negativa de acceso a la información, por actualizarse cualquiera de los supuestos de clasificación previstos en la Ley</w:t>
      </w:r>
      <w:r w:rsidRPr="00893744">
        <w:rPr>
          <w:rFonts w:ascii="Palatino Linotype" w:hAnsi="Palatino Linotype" w:cs="Arial"/>
          <w:i/>
        </w:rPr>
        <w:t xml:space="preserve"> General, la Ley Federal y leyes estatales, </w:t>
      </w:r>
      <w:r w:rsidRPr="00893744">
        <w:rPr>
          <w:rFonts w:ascii="Palatino Linotype" w:hAnsi="Palatino Linotype" w:cs="Arial"/>
          <w:i/>
        </w:rPr>
        <w:t>corresponderá</w:t>
      </w:r>
      <w:r w:rsidRPr="00893744">
        <w:rPr>
          <w:rFonts w:ascii="Palatino Linotype" w:hAnsi="Palatino Linotype" w:cs="Arial"/>
          <w:i/>
        </w:rPr>
        <w:t xml:space="preserve"> a los sujetos obligados, por lo que deberán fundar y motivar debidamente la clasificación de la información ante una solicitud de acceso o al momento en que generen versiones públicas para dar cumpl</w:t>
      </w:r>
      <w:r w:rsidRPr="00893744">
        <w:rPr>
          <w:rFonts w:ascii="Palatino Linotype" w:hAnsi="Palatino Linotype" w:cs="Arial"/>
          <w:i/>
        </w:rPr>
        <w:t>imiento a las obligaciones de transparencia, observando lo dispuesto en la Ley General y las demás disposiciones aplicables en la materia.</w:t>
      </w:r>
    </w:p>
    <w:p w:rsidR="00F369D2" w:rsidRPr="00893744" w:rsidRDefault="008A5901" w:rsidP="00F369D2">
      <w:pPr>
        <w:autoSpaceDE w:val="0"/>
        <w:autoSpaceDN w:val="0"/>
        <w:adjustRightInd w:val="0"/>
        <w:spacing w:line="276" w:lineRule="auto"/>
        <w:ind w:left="851" w:right="902"/>
        <w:jc w:val="both"/>
        <w:rPr>
          <w:rFonts w:ascii="Palatino Linotype" w:hAnsi="Palatino Linotype" w:cs="Arial"/>
          <w:i/>
        </w:rPr>
      </w:pPr>
      <w:r w:rsidRPr="00893744">
        <w:rPr>
          <w:rFonts w:ascii="Palatino Linotype" w:hAnsi="Palatino Linotype" w:cs="Arial"/>
          <w:b/>
          <w:i/>
        </w:rPr>
        <w:t>Sexto.</w:t>
      </w:r>
      <w:r w:rsidRPr="00893744">
        <w:rPr>
          <w:rFonts w:ascii="Palatino Linotype" w:hAnsi="Palatino Linotype" w:cs="Arial"/>
          <w:i/>
        </w:rPr>
        <w:t xml:space="preserve"> Los sujetos obligados no podrán emitir acuerdos de carácter general ni particular que clasifiquen </w:t>
      </w:r>
      <w:r w:rsidRPr="00893744">
        <w:rPr>
          <w:rFonts w:ascii="Palatino Linotype" w:hAnsi="Palatino Linotype" w:cs="Arial"/>
          <w:bCs/>
          <w:i/>
          <w:noProof/>
        </w:rPr>
        <w:t>documentos</w:t>
      </w:r>
      <w:r w:rsidRPr="00893744">
        <w:rPr>
          <w:rFonts w:ascii="Palatino Linotype" w:hAnsi="Palatino Linotype" w:cs="Arial"/>
          <w:i/>
        </w:rPr>
        <w:t xml:space="preserve"> o</w:t>
      </w:r>
      <w:r w:rsidRPr="00893744">
        <w:rPr>
          <w:rFonts w:ascii="Palatino Linotype" w:hAnsi="Palatino Linotype" w:cs="Arial"/>
          <w:i/>
        </w:rPr>
        <w:t xml:space="preserve"> expedientes como reservados, ni clasificar documentos antes de que se genere la información o cuando éstos no obren en sus archivos.</w:t>
      </w:r>
    </w:p>
    <w:p w:rsidR="00F369D2" w:rsidRPr="00893744" w:rsidRDefault="008A5901" w:rsidP="00F369D2">
      <w:pPr>
        <w:spacing w:line="276" w:lineRule="auto"/>
        <w:ind w:left="851" w:right="902"/>
        <w:jc w:val="both"/>
        <w:rPr>
          <w:rFonts w:ascii="Palatino Linotype" w:hAnsi="Palatino Linotype" w:cs="Arial"/>
          <w:i/>
        </w:rPr>
      </w:pPr>
      <w:r w:rsidRPr="00893744">
        <w:rPr>
          <w:rFonts w:ascii="Palatino Linotype" w:hAnsi="Palatino Linotype" w:cs="Arial"/>
          <w:i/>
        </w:rPr>
        <w:t xml:space="preserve">La clasificación de </w:t>
      </w:r>
      <w:r w:rsidRPr="00893744">
        <w:rPr>
          <w:rFonts w:ascii="Palatino Linotype" w:hAnsi="Palatino Linotype" w:cs="Arial"/>
          <w:i/>
        </w:rPr>
        <w:t>información</w:t>
      </w:r>
      <w:r w:rsidRPr="00893744">
        <w:rPr>
          <w:rFonts w:ascii="Palatino Linotype" w:hAnsi="Palatino Linotype" w:cs="Arial"/>
          <w:i/>
        </w:rPr>
        <w:t xml:space="preserve"> se realizará conforme a un análisis caso por caso, mediante la aplicación </w:t>
      </w:r>
      <w:r w:rsidRPr="00893744">
        <w:rPr>
          <w:rFonts w:ascii="Palatino Linotype" w:hAnsi="Palatino Linotype" w:cs="Arial"/>
          <w:bCs/>
          <w:i/>
          <w:noProof/>
        </w:rPr>
        <w:t>de</w:t>
      </w:r>
      <w:r w:rsidRPr="00893744">
        <w:rPr>
          <w:rFonts w:ascii="Palatino Linotype" w:hAnsi="Palatino Linotype" w:cs="Arial"/>
          <w:i/>
        </w:rPr>
        <w:t xml:space="preserve"> la prueba de </w:t>
      </w:r>
      <w:r w:rsidRPr="00893744">
        <w:rPr>
          <w:rFonts w:ascii="Palatino Linotype" w:hAnsi="Palatino Linotype" w:cs="Arial"/>
          <w:i/>
        </w:rPr>
        <w:t>daño y de interés público.</w:t>
      </w:r>
    </w:p>
    <w:p w:rsidR="00F369D2" w:rsidRPr="00893744" w:rsidRDefault="008A5901" w:rsidP="00F369D2">
      <w:pPr>
        <w:autoSpaceDE w:val="0"/>
        <w:autoSpaceDN w:val="0"/>
        <w:adjustRightInd w:val="0"/>
        <w:spacing w:line="276" w:lineRule="auto"/>
        <w:ind w:left="851" w:right="902"/>
        <w:jc w:val="both"/>
        <w:rPr>
          <w:rFonts w:ascii="Palatino Linotype" w:hAnsi="Palatino Linotype" w:cs="Arial"/>
          <w:i/>
        </w:rPr>
      </w:pPr>
      <w:r w:rsidRPr="00893744">
        <w:rPr>
          <w:rFonts w:ascii="Palatino Linotype" w:hAnsi="Palatino Linotype" w:cs="Arial"/>
          <w:b/>
          <w:i/>
        </w:rPr>
        <w:t>Séptimo.</w:t>
      </w:r>
      <w:r w:rsidRPr="00893744">
        <w:rPr>
          <w:rFonts w:ascii="Palatino Linotype" w:hAnsi="Palatino Linotype" w:cs="Arial"/>
          <w:i/>
        </w:rPr>
        <w:t xml:space="preserve"> La clasificación </w:t>
      </w:r>
      <w:r w:rsidRPr="00893744">
        <w:rPr>
          <w:rFonts w:ascii="Palatino Linotype" w:hAnsi="Palatino Linotype" w:cs="Arial"/>
          <w:bCs/>
          <w:i/>
          <w:noProof/>
        </w:rPr>
        <w:t>de</w:t>
      </w:r>
      <w:r w:rsidRPr="00893744">
        <w:rPr>
          <w:rFonts w:ascii="Palatino Linotype" w:hAnsi="Palatino Linotype" w:cs="Arial"/>
          <w:i/>
        </w:rPr>
        <w:t xml:space="preserve"> la </w:t>
      </w:r>
      <w:r w:rsidRPr="00893744">
        <w:rPr>
          <w:rFonts w:ascii="Palatino Linotype" w:hAnsi="Palatino Linotype" w:cs="Arial"/>
          <w:i/>
        </w:rPr>
        <w:t>información</w:t>
      </w:r>
      <w:r w:rsidRPr="00893744">
        <w:rPr>
          <w:rFonts w:ascii="Palatino Linotype" w:hAnsi="Palatino Linotype" w:cs="Arial"/>
          <w:i/>
        </w:rPr>
        <w:t xml:space="preserve"> se llevará a cabo en el momento en que:</w:t>
      </w:r>
    </w:p>
    <w:p w:rsidR="00F369D2" w:rsidRPr="00893744" w:rsidRDefault="008A5901" w:rsidP="00F369D2">
      <w:pPr>
        <w:autoSpaceDE w:val="0"/>
        <w:autoSpaceDN w:val="0"/>
        <w:adjustRightInd w:val="0"/>
        <w:spacing w:line="276" w:lineRule="auto"/>
        <w:ind w:left="851" w:right="902"/>
        <w:jc w:val="both"/>
        <w:rPr>
          <w:rFonts w:ascii="Palatino Linotype" w:hAnsi="Palatino Linotype" w:cs="Arial"/>
          <w:i/>
        </w:rPr>
      </w:pPr>
      <w:r w:rsidRPr="00893744">
        <w:rPr>
          <w:rFonts w:ascii="Palatino Linotype" w:hAnsi="Palatino Linotype" w:cs="Arial"/>
          <w:b/>
          <w:i/>
        </w:rPr>
        <w:t>I.</w:t>
      </w:r>
      <w:r w:rsidRPr="00893744">
        <w:rPr>
          <w:rFonts w:ascii="Palatino Linotype" w:hAnsi="Palatino Linotype" w:cs="Arial"/>
          <w:i/>
        </w:rPr>
        <w:t xml:space="preserve"> Se reciba una solicitud de acceso a la información;</w:t>
      </w:r>
    </w:p>
    <w:p w:rsidR="00F369D2" w:rsidRPr="00893744" w:rsidRDefault="008A5901" w:rsidP="00F369D2">
      <w:pPr>
        <w:autoSpaceDE w:val="0"/>
        <w:autoSpaceDN w:val="0"/>
        <w:adjustRightInd w:val="0"/>
        <w:spacing w:line="276" w:lineRule="auto"/>
        <w:ind w:left="851" w:right="902"/>
        <w:jc w:val="both"/>
        <w:rPr>
          <w:rFonts w:ascii="Palatino Linotype" w:hAnsi="Palatino Linotype" w:cs="Arial"/>
          <w:i/>
        </w:rPr>
      </w:pPr>
      <w:r w:rsidRPr="00893744">
        <w:rPr>
          <w:rFonts w:ascii="Palatino Linotype" w:hAnsi="Palatino Linotype" w:cs="Arial"/>
          <w:b/>
          <w:i/>
        </w:rPr>
        <w:t>II.</w:t>
      </w:r>
      <w:r w:rsidRPr="00893744">
        <w:rPr>
          <w:rFonts w:ascii="Palatino Linotype" w:hAnsi="Palatino Linotype" w:cs="Arial"/>
          <w:i/>
        </w:rPr>
        <w:t xml:space="preserve"> Se determine </w:t>
      </w:r>
      <w:r w:rsidRPr="00893744">
        <w:rPr>
          <w:rFonts w:ascii="Palatino Linotype" w:hAnsi="Palatino Linotype" w:cs="Arial"/>
          <w:bCs/>
          <w:i/>
          <w:noProof/>
        </w:rPr>
        <w:t>mediante</w:t>
      </w:r>
      <w:r w:rsidRPr="00893744">
        <w:rPr>
          <w:rFonts w:ascii="Palatino Linotype" w:hAnsi="Palatino Linotype" w:cs="Arial"/>
          <w:i/>
        </w:rPr>
        <w:t xml:space="preserve"> resolución de autoridad competente, o</w:t>
      </w:r>
    </w:p>
    <w:p w:rsidR="00F369D2" w:rsidRPr="00893744" w:rsidRDefault="008A5901" w:rsidP="00F369D2">
      <w:pPr>
        <w:autoSpaceDE w:val="0"/>
        <w:autoSpaceDN w:val="0"/>
        <w:adjustRightInd w:val="0"/>
        <w:spacing w:line="276" w:lineRule="auto"/>
        <w:ind w:left="851" w:right="902"/>
        <w:jc w:val="both"/>
        <w:rPr>
          <w:rFonts w:ascii="Palatino Linotype" w:hAnsi="Palatino Linotype" w:cs="Arial"/>
          <w:i/>
        </w:rPr>
      </w:pPr>
      <w:r w:rsidRPr="00893744">
        <w:rPr>
          <w:rFonts w:ascii="Palatino Linotype" w:hAnsi="Palatino Linotype" w:cs="Arial"/>
          <w:b/>
          <w:i/>
        </w:rPr>
        <w:t>III.</w:t>
      </w:r>
      <w:r w:rsidRPr="00893744">
        <w:rPr>
          <w:rFonts w:ascii="Palatino Linotype" w:hAnsi="Palatino Linotype" w:cs="Arial"/>
          <w:i/>
        </w:rPr>
        <w:t xml:space="preserve"> Se generen </w:t>
      </w:r>
      <w:r w:rsidRPr="00893744">
        <w:rPr>
          <w:rFonts w:ascii="Palatino Linotype" w:hAnsi="Palatino Linotype" w:cs="Arial"/>
          <w:bCs/>
          <w:i/>
          <w:noProof/>
        </w:rPr>
        <w:t>versiones</w:t>
      </w:r>
      <w:r w:rsidRPr="00893744">
        <w:rPr>
          <w:rFonts w:ascii="Palatino Linotype" w:hAnsi="Palatino Linotype" w:cs="Arial"/>
          <w:i/>
        </w:rPr>
        <w:t xml:space="preserve"> </w:t>
      </w:r>
      <w:r w:rsidRPr="00893744">
        <w:rPr>
          <w:rFonts w:ascii="Palatino Linotype" w:hAnsi="Palatino Linotype" w:cs="Arial"/>
          <w:i/>
        </w:rPr>
        <w:t>públicas para dar cumplimiento a las obligaciones de transparencia previstas en la Ley General, la Ley Federal y las correspondientes de las entidades federativas.</w:t>
      </w:r>
    </w:p>
    <w:p w:rsidR="00F369D2" w:rsidRPr="00893744" w:rsidRDefault="008A5901" w:rsidP="00F369D2">
      <w:pPr>
        <w:autoSpaceDE w:val="0"/>
        <w:autoSpaceDN w:val="0"/>
        <w:adjustRightInd w:val="0"/>
        <w:spacing w:line="276" w:lineRule="auto"/>
        <w:ind w:left="851" w:right="902"/>
        <w:jc w:val="both"/>
        <w:rPr>
          <w:rFonts w:ascii="Palatino Linotype" w:hAnsi="Palatino Linotype" w:cs="Arial"/>
          <w:i/>
        </w:rPr>
      </w:pPr>
      <w:r w:rsidRPr="00893744">
        <w:rPr>
          <w:rFonts w:ascii="Palatino Linotype" w:hAnsi="Palatino Linotype" w:cs="Arial"/>
          <w:i/>
        </w:rPr>
        <w:t>Los titulares de las áreas deberán revisar la clasificación al momento de la recepción de un</w:t>
      </w:r>
      <w:r w:rsidRPr="00893744">
        <w:rPr>
          <w:rFonts w:ascii="Palatino Linotype" w:hAnsi="Palatino Linotype" w:cs="Arial"/>
          <w:i/>
        </w:rPr>
        <w:t xml:space="preserve">a solicitud de </w:t>
      </w:r>
      <w:r w:rsidRPr="00893744">
        <w:rPr>
          <w:rFonts w:ascii="Palatino Linotype" w:hAnsi="Palatino Linotype" w:cs="Arial"/>
          <w:bCs/>
          <w:i/>
          <w:noProof/>
        </w:rPr>
        <w:t>acceso</w:t>
      </w:r>
      <w:r w:rsidRPr="00893744">
        <w:rPr>
          <w:rFonts w:ascii="Palatino Linotype" w:hAnsi="Palatino Linotype" w:cs="Arial"/>
          <w:i/>
        </w:rPr>
        <w:t xml:space="preserve"> a la información, para verificar si encuadra en una causal de reserva o de confidencialidad.</w:t>
      </w:r>
    </w:p>
    <w:p w:rsidR="00F369D2" w:rsidRPr="00893744" w:rsidRDefault="008A5901" w:rsidP="00F369D2">
      <w:pPr>
        <w:autoSpaceDE w:val="0"/>
        <w:autoSpaceDN w:val="0"/>
        <w:adjustRightInd w:val="0"/>
        <w:spacing w:line="276" w:lineRule="auto"/>
        <w:ind w:left="851" w:right="902"/>
        <w:jc w:val="both"/>
        <w:rPr>
          <w:rFonts w:ascii="Palatino Linotype" w:hAnsi="Palatino Linotype" w:cs="Arial"/>
          <w:i/>
        </w:rPr>
      </w:pPr>
      <w:r w:rsidRPr="00893744">
        <w:rPr>
          <w:rFonts w:ascii="Palatino Linotype" w:hAnsi="Palatino Linotype" w:cs="Arial"/>
          <w:b/>
          <w:i/>
        </w:rPr>
        <w:t>Octavo.</w:t>
      </w:r>
      <w:r w:rsidRPr="00893744">
        <w:rPr>
          <w:rFonts w:ascii="Palatino Linotype" w:hAnsi="Palatino Linotype" w:cs="Arial"/>
          <w:i/>
        </w:rPr>
        <w:t xml:space="preserve"> Para fundar la clasificación de la información se debe señalar el artículo, fracción, inciso, párrafo o numeral de la ley o tratado i</w:t>
      </w:r>
      <w:r w:rsidRPr="00893744">
        <w:rPr>
          <w:rFonts w:ascii="Palatino Linotype" w:hAnsi="Palatino Linotype" w:cs="Arial"/>
          <w:i/>
        </w:rPr>
        <w:t xml:space="preserve">nternacional suscrito por el Estado mexicano que </w:t>
      </w:r>
      <w:r w:rsidRPr="00893744">
        <w:rPr>
          <w:rFonts w:ascii="Palatino Linotype" w:hAnsi="Palatino Linotype" w:cs="Arial"/>
          <w:bCs/>
          <w:i/>
          <w:noProof/>
        </w:rPr>
        <w:t>expresamente</w:t>
      </w:r>
      <w:r w:rsidRPr="00893744">
        <w:rPr>
          <w:rFonts w:ascii="Palatino Linotype" w:hAnsi="Palatino Linotype" w:cs="Arial"/>
          <w:i/>
        </w:rPr>
        <w:t xml:space="preserve"> le otorga el carácter de reservada o confidencial.</w:t>
      </w:r>
    </w:p>
    <w:p w:rsidR="00F369D2" w:rsidRPr="00893744" w:rsidRDefault="008A5901" w:rsidP="00F369D2">
      <w:pPr>
        <w:autoSpaceDE w:val="0"/>
        <w:autoSpaceDN w:val="0"/>
        <w:adjustRightInd w:val="0"/>
        <w:spacing w:line="276" w:lineRule="auto"/>
        <w:ind w:left="851" w:right="902"/>
        <w:jc w:val="both"/>
        <w:rPr>
          <w:rFonts w:ascii="Palatino Linotype" w:hAnsi="Palatino Linotype" w:cs="Arial"/>
          <w:bCs/>
          <w:i/>
          <w:noProof/>
        </w:rPr>
      </w:pPr>
      <w:r w:rsidRPr="00893744">
        <w:rPr>
          <w:rFonts w:ascii="Palatino Linotype" w:hAnsi="Palatino Linotype" w:cs="Arial"/>
          <w:i/>
        </w:rPr>
        <w:t xml:space="preserve">Para </w:t>
      </w:r>
      <w:r w:rsidRPr="00893744">
        <w:rPr>
          <w:rFonts w:ascii="Palatino Linotype" w:hAnsi="Palatino Linotype" w:cs="Arial"/>
          <w:bCs/>
          <w:i/>
          <w:noProof/>
        </w:rPr>
        <w:t xml:space="preserve">motivar la clasificación se deberán señalar las razones o circunstancias especiales que lo </w:t>
      </w:r>
      <w:r w:rsidRPr="00893744">
        <w:rPr>
          <w:rFonts w:ascii="Palatino Linotype" w:hAnsi="Palatino Linotype" w:cs="Arial"/>
          <w:i/>
        </w:rPr>
        <w:t>llevaron</w:t>
      </w:r>
      <w:r w:rsidRPr="00893744">
        <w:rPr>
          <w:rFonts w:ascii="Palatino Linotype" w:hAnsi="Palatino Linotype" w:cs="Arial"/>
          <w:bCs/>
          <w:i/>
          <w:noProof/>
        </w:rPr>
        <w:t xml:space="preserve"> a concluir que el caso particular se ajusta al supuesto previsto por la norma legal invocada como fundamento.</w:t>
      </w:r>
    </w:p>
    <w:p w:rsidR="00F369D2" w:rsidRPr="00893744" w:rsidRDefault="008A5901" w:rsidP="00F369D2">
      <w:pPr>
        <w:autoSpaceDE w:val="0"/>
        <w:autoSpaceDN w:val="0"/>
        <w:adjustRightInd w:val="0"/>
        <w:spacing w:line="276" w:lineRule="auto"/>
        <w:ind w:left="851" w:right="902"/>
        <w:jc w:val="both"/>
        <w:rPr>
          <w:rFonts w:ascii="Palatino Linotype" w:hAnsi="Palatino Linotype" w:cs="Arial"/>
          <w:bCs/>
          <w:i/>
          <w:noProof/>
        </w:rPr>
      </w:pPr>
      <w:r w:rsidRPr="00893744">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893744">
        <w:rPr>
          <w:rFonts w:ascii="Palatino Linotype" w:hAnsi="Palatino Linotype" w:cs="Arial"/>
          <w:i/>
        </w:rPr>
        <w:t>de</w:t>
      </w:r>
      <w:r w:rsidRPr="00893744">
        <w:rPr>
          <w:rFonts w:ascii="Palatino Linotype" w:hAnsi="Palatino Linotype" w:cs="Arial"/>
          <w:bCs/>
          <w:i/>
          <w:noProof/>
        </w:rPr>
        <w:t xml:space="preserve"> </w:t>
      </w:r>
      <w:r w:rsidRPr="00893744">
        <w:rPr>
          <w:rFonts w:ascii="Palatino Linotype" w:hAnsi="Palatino Linotype" w:cs="Arial"/>
          <w:i/>
        </w:rPr>
        <w:t>reserva</w:t>
      </w:r>
      <w:r w:rsidRPr="00893744">
        <w:rPr>
          <w:rFonts w:ascii="Palatino Linotype" w:hAnsi="Palatino Linotype" w:cs="Arial"/>
          <w:bCs/>
          <w:i/>
          <w:noProof/>
        </w:rPr>
        <w:t>.</w:t>
      </w:r>
    </w:p>
    <w:p w:rsidR="00F369D2" w:rsidRPr="00893744" w:rsidRDefault="008A5901" w:rsidP="00F369D2">
      <w:pPr>
        <w:autoSpaceDE w:val="0"/>
        <w:autoSpaceDN w:val="0"/>
        <w:adjustRightInd w:val="0"/>
        <w:spacing w:line="276" w:lineRule="auto"/>
        <w:ind w:left="851" w:right="902"/>
        <w:jc w:val="both"/>
        <w:rPr>
          <w:rFonts w:ascii="Palatino Linotype" w:hAnsi="Palatino Linotype" w:cs="Arial"/>
          <w:bCs/>
          <w:i/>
          <w:noProof/>
        </w:rPr>
      </w:pPr>
      <w:r w:rsidRPr="00893744">
        <w:rPr>
          <w:rFonts w:ascii="Palatino Linotype" w:hAnsi="Palatino Linotype" w:cs="Arial"/>
          <w:i/>
        </w:rPr>
        <w:t>Tratándose</w:t>
      </w:r>
      <w:r w:rsidRPr="00893744">
        <w:rPr>
          <w:rFonts w:ascii="Palatino Linotype" w:hAnsi="Palatino Linotype" w:cs="Arial"/>
          <w:bCs/>
          <w:i/>
          <w:noProof/>
        </w:rPr>
        <w:t xml:space="preserve"> de información clasificada como confidencial respecto</w:t>
      </w:r>
      <w:r w:rsidRPr="00893744">
        <w:rPr>
          <w:rFonts w:ascii="Palatino Linotype" w:hAnsi="Palatino Linotype" w:cs="Arial"/>
          <w:bCs/>
          <w:i/>
          <w:noProof/>
        </w:rPr>
        <w:t xml:space="preserve"> de la cual se haya </w:t>
      </w:r>
      <w:r w:rsidRPr="00893744">
        <w:rPr>
          <w:rFonts w:ascii="Palatino Linotype" w:hAnsi="Palatino Linotype" w:cs="Arial"/>
          <w:i/>
        </w:rPr>
        <w:t>determinado</w:t>
      </w:r>
      <w:r w:rsidRPr="00893744">
        <w:rPr>
          <w:rFonts w:ascii="Palatino Linotype" w:hAnsi="Palatino Linotype" w:cs="Arial"/>
          <w:bCs/>
          <w:i/>
          <w:noProof/>
        </w:rPr>
        <w:t xml:space="preserve"> </w:t>
      </w:r>
      <w:r w:rsidRPr="00893744">
        <w:rPr>
          <w:rFonts w:ascii="Palatino Linotype" w:hAnsi="Palatino Linotype" w:cs="Arial"/>
          <w:i/>
        </w:rPr>
        <w:t>su</w:t>
      </w:r>
      <w:r w:rsidRPr="00893744">
        <w:rPr>
          <w:rFonts w:ascii="Palatino Linotype" w:hAnsi="Palatino Linotype" w:cs="Arial"/>
          <w:bCs/>
          <w:i/>
          <w:noProof/>
        </w:rPr>
        <w:t xml:space="preserve"> conservación permanente por tener valor histórico, ésta conservará tal carácter de conformidad con la normativa aplicable en materia de archivos.</w:t>
      </w:r>
    </w:p>
    <w:p w:rsidR="00F369D2" w:rsidRPr="00893744" w:rsidRDefault="008A5901" w:rsidP="00F369D2">
      <w:pPr>
        <w:autoSpaceDE w:val="0"/>
        <w:autoSpaceDN w:val="0"/>
        <w:adjustRightInd w:val="0"/>
        <w:spacing w:line="276" w:lineRule="auto"/>
        <w:ind w:left="851" w:right="902"/>
        <w:jc w:val="both"/>
        <w:rPr>
          <w:rFonts w:ascii="Palatino Linotype" w:hAnsi="Palatino Linotype" w:cs="Arial"/>
          <w:i/>
        </w:rPr>
      </w:pPr>
      <w:r w:rsidRPr="00893744">
        <w:rPr>
          <w:rFonts w:ascii="Palatino Linotype" w:hAnsi="Palatino Linotype" w:cs="Arial"/>
          <w:bCs/>
          <w:i/>
          <w:noProof/>
        </w:rPr>
        <w:t>Los documentos contenidos</w:t>
      </w:r>
      <w:r w:rsidRPr="00893744">
        <w:rPr>
          <w:rFonts w:ascii="Palatino Linotype" w:hAnsi="Palatino Linotype" w:cs="Arial"/>
          <w:i/>
        </w:rPr>
        <w:t xml:space="preserve"> en los archivos históricos y los identificados co</w:t>
      </w:r>
      <w:r w:rsidRPr="00893744">
        <w:rPr>
          <w:rFonts w:ascii="Palatino Linotype" w:hAnsi="Palatino Linotype" w:cs="Arial"/>
          <w:i/>
        </w:rPr>
        <w:t>mo históricos confidenciales no serán susceptibles de clasificación como reservados.</w:t>
      </w:r>
    </w:p>
    <w:p w:rsidR="00F369D2" w:rsidRPr="00893744" w:rsidRDefault="008A5901" w:rsidP="00F369D2">
      <w:pPr>
        <w:autoSpaceDE w:val="0"/>
        <w:autoSpaceDN w:val="0"/>
        <w:adjustRightInd w:val="0"/>
        <w:spacing w:line="276" w:lineRule="auto"/>
        <w:ind w:left="851" w:right="902"/>
        <w:jc w:val="both"/>
        <w:rPr>
          <w:rFonts w:ascii="Palatino Linotype" w:hAnsi="Palatino Linotype" w:cs="Arial"/>
          <w:i/>
        </w:rPr>
      </w:pPr>
      <w:r w:rsidRPr="00893744">
        <w:rPr>
          <w:rFonts w:ascii="Palatino Linotype" w:hAnsi="Palatino Linotype" w:cs="Arial"/>
          <w:b/>
          <w:i/>
        </w:rPr>
        <w:t>Noveno.</w:t>
      </w:r>
      <w:r w:rsidRPr="00893744">
        <w:rPr>
          <w:rFonts w:ascii="Palatino Linotype" w:hAnsi="Palatino Linotype" w:cs="Arial"/>
          <w:i/>
        </w:rPr>
        <w:t xml:space="preserve"> En los casos en que se solicite un documento o expediente que contenga partes o secciones clasificadas, los titulares de las áreas deberán elaborar una versión púb</w:t>
      </w:r>
      <w:r w:rsidRPr="00893744">
        <w:rPr>
          <w:rFonts w:ascii="Palatino Linotype" w:hAnsi="Palatino Linotype" w:cs="Arial"/>
          <w:i/>
        </w:rPr>
        <w:t>lica fundando y motivando la clasificación de las partes o secciones que se testen, siguiendo los procedimientos establecidos en el Capítulo IX de los presentes lineamientos.</w:t>
      </w:r>
    </w:p>
    <w:p w:rsidR="00F369D2" w:rsidRPr="00893744" w:rsidRDefault="008A5901" w:rsidP="00F369D2">
      <w:pPr>
        <w:autoSpaceDE w:val="0"/>
        <w:autoSpaceDN w:val="0"/>
        <w:adjustRightInd w:val="0"/>
        <w:spacing w:line="276" w:lineRule="auto"/>
        <w:ind w:left="851" w:right="902"/>
        <w:jc w:val="both"/>
        <w:rPr>
          <w:rFonts w:ascii="Palatino Linotype" w:hAnsi="Palatino Linotype" w:cs="Arial"/>
          <w:i/>
        </w:rPr>
      </w:pPr>
      <w:r w:rsidRPr="00893744">
        <w:rPr>
          <w:rFonts w:ascii="Palatino Linotype" w:hAnsi="Palatino Linotype" w:cs="Arial"/>
          <w:b/>
          <w:i/>
        </w:rPr>
        <w:t>Décimo.</w:t>
      </w:r>
      <w:r w:rsidRPr="00893744">
        <w:rPr>
          <w:rFonts w:ascii="Palatino Linotype" w:hAnsi="Palatino Linotype" w:cs="Arial"/>
          <w:i/>
        </w:rPr>
        <w:t xml:space="preserve"> Los titulares de las áreas, deberán tener conocimiento y llevar un regist</w:t>
      </w:r>
      <w:r w:rsidRPr="00893744">
        <w:rPr>
          <w:rFonts w:ascii="Palatino Linotype" w:hAnsi="Palatino Linotype" w:cs="Arial"/>
          <w:i/>
        </w:rPr>
        <w:t xml:space="preserve">ro del personal que, por la naturaleza de sus atribuciones, tenga acceso a los </w:t>
      </w:r>
      <w:r w:rsidRPr="00893744">
        <w:rPr>
          <w:rFonts w:ascii="Palatino Linotype" w:hAnsi="Palatino Linotype" w:cs="Arial"/>
          <w:i/>
        </w:rPr>
        <w:t>documentos</w:t>
      </w:r>
      <w:r w:rsidRPr="00893744">
        <w:rPr>
          <w:rFonts w:ascii="Palatino Linotype" w:hAnsi="Palatino Linotype" w:cs="Arial"/>
          <w:i/>
        </w:rPr>
        <w:t xml:space="preserve"> clasificados. Asimismo, deberán asegurarse de que dicho personal cuente con los conocimientos técnicos y legales que le permitan manejar adecuadamente la información </w:t>
      </w:r>
      <w:r w:rsidRPr="00893744">
        <w:rPr>
          <w:rFonts w:ascii="Palatino Linotype" w:hAnsi="Palatino Linotype" w:cs="Arial"/>
          <w:i/>
        </w:rPr>
        <w:t>clasificada, en los términos de los Lineamientos para la Organización y Conservación de Archivos.</w:t>
      </w:r>
    </w:p>
    <w:p w:rsidR="00F369D2" w:rsidRPr="00893744" w:rsidRDefault="008A5901" w:rsidP="00F369D2">
      <w:pPr>
        <w:autoSpaceDE w:val="0"/>
        <w:autoSpaceDN w:val="0"/>
        <w:adjustRightInd w:val="0"/>
        <w:spacing w:line="276" w:lineRule="auto"/>
        <w:ind w:left="851" w:right="902"/>
        <w:jc w:val="both"/>
        <w:rPr>
          <w:rFonts w:ascii="Palatino Linotype" w:hAnsi="Palatino Linotype" w:cs="Arial"/>
          <w:i/>
        </w:rPr>
      </w:pPr>
      <w:r w:rsidRPr="00893744">
        <w:rPr>
          <w:rFonts w:ascii="Palatino Linotype" w:hAnsi="Palatino Linotype" w:cs="Arial"/>
          <w:i/>
        </w:rPr>
        <w:t xml:space="preserve">En ausencia de los titulares de las áreas, la información será clasificada o desclasificada por la persona que lo supla, en términos de la normativa </w:t>
      </w:r>
      <w:r w:rsidRPr="00893744">
        <w:rPr>
          <w:rFonts w:ascii="Palatino Linotype" w:hAnsi="Palatino Linotype" w:cs="Arial"/>
          <w:i/>
        </w:rPr>
        <w:t>que</w:t>
      </w:r>
      <w:r w:rsidRPr="00893744">
        <w:rPr>
          <w:rFonts w:ascii="Palatino Linotype" w:hAnsi="Palatino Linotype" w:cs="Arial"/>
          <w:i/>
        </w:rPr>
        <w:t xml:space="preserve"> rija </w:t>
      </w:r>
      <w:r w:rsidRPr="00893744">
        <w:rPr>
          <w:rFonts w:ascii="Palatino Linotype" w:hAnsi="Palatino Linotype" w:cs="Arial"/>
          <w:i/>
        </w:rPr>
        <w:t>la actuación del sujeto obligado.</w:t>
      </w:r>
    </w:p>
    <w:p w:rsidR="00F369D2" w:rsidRPr="00893744" w:rsidRDefault="008A5901" w:rsidP="00F369D2">
      <w:pPr>
        <w:autoSpaceDE w:val="0"/>
        <w:autoSpaceDN w:val="0"/>
        <w:adjustRightInd w:val="0"/>
        <w:spacing w:line="276" w:lineRule="auto"/>
        <w:ind w:left="851" w:right="902"/>
        <w:jc w:val="both"/>
        <w:rPr>
          <w:rFonts w:ascii="Palatino Linotype" w:hAnsi="Palatino Linotype" w:cs="Arial"/>
          <w:i/>
        </w:rPr>
      </w:pPr>
      <w:r w:rsidRPr="00893744">
        <w:rPr>
          <w:rFonts w:ascii="Palatino Linotype" w:hAnsi="Palatino Linotype" w:cs="Arial"/>
          <w:b/>
          <w:i/>
        </w:rPr>
        <w:t>Décimo primero.</w:t>
      </w:r>
      <w:r w:rsidRPr="00893744">
        <w:rPr>
          <w:rFonts w:ascii="Palatino Linotype" w:hAnsi="Palatino Linotype" w:cs="Arial"/>
          <w:i/>
        </w:rPr>
        <w:t xml:space="preserve"> En el intercambio de información entre sujetos obligados para el ejercicio de sus atribuciones, los documentos que se encuentren clasificados deberán llevar la leyenda correspondiente de conformidad con lo </w:t>
      </w:r>
      <w:r w:rsidRPr="00893744">
        <w:rPr>
          <w:rFonts w:ascii="Palatino Linotype" w:hAnsi="Palatino Linotype" w:cs="Arial"/>
          <w:i/>
        </w:rPr>
        <w:t>dispuesto en el Capítulo VIII de los presentes lineamientos.”</w:t>
      </w:r>
    </w:p>
    <w:p w:rsidR="00F369D2" w:rsidRPr="00893744" w:rsidRDefault="008A5901" w:rsidP="00F369D2">
      <w:pPr>
        <w:spacing w:line="276" w:lineRule="auto"/>
        <w:ind w:left="851" w:right="902"/>
        <w:jc w:val="both"/>
        <w:rPr>
          <w:rFonts w:ascii="Palatino Linotype" w:hAnsi="Palatino Linotype" w:cs="Arial"/>
          <w:i/>
        </w:rPr>
      </w:pPr>
      <w:r w:rsidRPr="00893744">
        <w:rPr>
          <w:rFonts w:ascii="Palatino Linotype" w:hAnsi="Palatino Linotype" w:cs="Arial"/>
          <w:i/>
        </w:rPr>
        <w:t>(Énfasis Añadido)</w:t>
      </w:r>
    </w:p>
    <w:p w:rsidR="00F369D2" w:rsidRPr="00893744" w:rsidRDefault="008A5901" w:rsidP="00F369D2">
      <w:pPr>
        <w:spacing w:before="100" w:beforeAutospacing="1" w:after="100" w:afterAutospacing="1" w:line="360" w:lineRule="auto"/>
        <w:jc w:val="both"/>
        <w:rPr>
          <w:rFonts w:ascii="Palatino Linotype" w:hAnsi="Palatino Linotype" w:cs="Arial"/>
          <w:sz w:val="24"/>
          <w:szCs w:val="24"/>
        </w:rPr>
      </w:pPr>
      <w:r w:rsidRPr="00893744">
        <w:rPr>
          <w:rFonts w:ascii="Palatino Linotype" w:hAnsi="Palatino Linotype"/>
          <w:sz w:val="24"/>
          <w:szCs w:val="24"/>
        </w:rPr>
        <w:t xml:space="preserve">Es importante referir que, </w:t>
      </w:r>
      <w:r w:rsidRPr="00893744">
        <w:rPr>
          <w:rFonts w:ascii="Palatino Linotype" w:hAnsi="Palatino Linotype"/>
          <w:b/>
          <w:sz w:val="24"/>
          <w:szCs w:val="24"/>
        </w:rPr>
        <w:t>EL SUJETO OBLIGADO</w:t>
      </w:r>
      <w:r w:rsidRPr="00893744">
        <w:rPr>
          <w:rFonts w:ascii="Palatino Linotype" w:hAnsi="Palatino Linotype"/>
          <w:sz w:val="24"/>
          <w:szCs w:val="24"/>
        </w:rPr>
        <w:t xml:space="preserve"> deberá seguir el procedimiento legal establecido para su </w:t>
      </w:r>
      <w:r w:rsidRPr="00893744">
        <w:rPr>
          <w:rFonts w:ascii="Palatino Linotype" w:hAnsi="Palatino Linotype"/>
          <w:sz w:val="24"/>
          <w:szCs w:val="24"/>
        </w:rPr>
        <w:t>clasificación</w:t>
      </w:r>
      <w:r w:rsidRPr="00893744">
        <w:rPr>
          <w:rFonts w:ascii="Palatino Linotype" w:hAnsi="Palatino Linotype"/>
          <w:sz w:val="24"/>
          <w:szCs w:val="24"/>
        </w:rPr>
        <w:t>, esto es, que su Comité de</w:t>
      </w:r>
      <w:r w:rsidRPr="00893744">
        <w:rPr>
          <w:rFonts w:ascii="Palatino Linotype" w:hAnsi="Palatino Linotype" w:cs="Arial"/>
          <w:sz w:val="24"/>
          <w:szCs w:val="24"/>
        </w:rPr>
        <w:t xml:space="preserve"> Transparencia emita un Acuerdo de Clasificación que cumpla con las formalidades previstas, antes citadas</w:t>
      </w:r>
      <w:r w:rsidRPr="00893744">
        <w:rPr>
          <w:rFonts w:ascii="Palatino Linotype" w:hAnsi="Palatino Linotype" w:cs="Arial"/>
          <w:b/>
          <w:sz w:val="24"/>
          <w:szCs w:val="24"/>
        </w:rPr>
        <w:t xml:space="preserve"> </w:t>
      </w:r>
      <w:r w:rsidRPr="00893744">
        <w:rPr>
          <w:rFonts w:ascii="Palatino Linotype" w:hAnsi="Palatino Linotype" w:cs="Arial"/>
          <w:sz w:val="24"/>
          <w:szCs w:val="24"/>
        </w:rPr>
        <w:t xml:space="preserve">que lo sustente, en el </w:t>
      </w:r>
      <w:r w:rsidRPr="00893744">
        <w:rPr>
          <w:rFonts w:ascii="Palatino Linotype" w:hAnsi="Palatino Linotype" w:cs="Arial"/>
          <w:sz w:val="24"/>
          <w:szCs w:val="24"/>
        </w:rPr>
        <w:t>que</w:t>
      </w:r>
      <w:r w:rsidRPr="00893744">
        <w:rPr>
          <w:rFonts w:ascii="Palatino Linotype" w:hAnsi="Palatino Linotype" w:cs="Arial"/>
          <w:sz w:val="24"/>
          <w:szCs w:val="24"/>
        </w:rPr>
        <w:t xml:space="preserve"> se expongan los fundamentos y razones que llevaron a la autoridad a testar, suprimir o eliminar datos de dicho soporte docu</w:t>
      </w:r>
      <w:r w:rsidRPr="00893744">
        <w:rPr>
          <w:rFonts w:ascii="Palatino Linotype" w:hAnsi="Palatino Linotype" w:cs="Arial"/>
          <w:sz w:val="24"/>
          <w:szCs w:val="24"/>
        </w:rPr>
        <w:t xml:space="preserve">mental, ya que el no hacerlo, implica que lo entregado no es legal ni formalmente una versión pública, sino más bien una documentación ilegible, incompleta o tachada; pues no señalar las razones por las que no se aprecian determinados datos, ya sea porque </w:t>
      </w:r>
      <w:r w:rsidRPr="00893744">
        <w:rPr>
          <w:rFonts w:ascii="Palatino Linotype" w:hAnsi="Palatino Linotype" w:cs="Arial"/>
          <w:sz w:val="24"/>
          <w:szCs w:val="24"/>
        </w:rPr>
        <w:t>se testan o suprimen, deja al solicitante en estado de incertidumbre, al no conocer o comprender porque no aparecen en la documentación respectiva, es decir, si no se exponen de manera puntual las razones de ello se estaría violentando desde un inicio el d</w:t>
      </w:r>
      <w:r w:rsidRPr="00893744">
        <w:rPr>
          <w:rFonts w:ascii="Palatino Linotype" w:hAnsi="Palatino Linotype" w:cs="Arial"/>
          <w:sz w:val="24"/>
          <w:szCs w:val="24"/>
        </w:rPr>
        <w:t>erecho de acceso a la información del solicitante.</w:t>
      </w:r>
    </w:p>
    <w:p w:rsidR="00850CC9" w:rsidRPr="00893744" w:rsidRDefault="008A5901" w:rsidP="00F369D2">
      <w:pPr>
        <w:spacing w:before="100" w:beforeAutospacing="1" w:after="100" w:afterAutospacing="1" w:line="360" w:lineRule="auto"/>
        <w:jc w:val="both"/>
        <w:rPr>
          <w:rFonts w:ascii="Palatino Linotype" w:hAnsi="Palatino Linotype" w:cs="Arial"/>
          <w:sz w:val="24"/>
          <w:szCs w:val="24"/>
        </w:rPr>
      </w:pPr>
      <w:r w:rsidRPr="00893744">
        <w:rPr>
          <w:rFonts w:ascii="Palatino Linotype" w:hAnsi="Palatino Linotype" w:cs="Arial"/>
          <w:sz w:val="24"/>
          <w:szCs w:val="24"/>
        </w:rPr>
        <w:t xml:space="preserve">Por otra parte, </w:t>
      </w:r>
      <w:r w:rsidRPr="00893744">
        <w:rPr>
          <w:rFonts w:ascii="Palatino Linotype" w:hAnsi="Palatino Linotype" w:cs="Arial"/>
          <w:b/>
          <w:sz w:val="24"/>
          <w:szCs w:val="24"/>
        </w:rPr>
        <w:t>EL SUJETO OBLIGADO</w:t>
      </w:r>
      <w:r w:rsidRPr="00893744">
        <w:rPr>
          <w:rFonts w:ascii="Palatino Linotype" w:hAnsi="Palatino Linotype" w:cs="Arial"/>
          <w:sz w:val="24"/>
          <w:szCs w:val="24"/>
        </w:rPr>
        <w:t xml:space="preserve"> argumentó tanto en respuesta y en Informe Justificada que se </w:t>
      </w:r>
      <w:r w:rsidRPr="00893744">
        <w:rPr>
          <w:rFonts w:ascii="Palatino Linotype" w:hAnsi="Palatino Linotype" w:cs="Arial"/>
          <w:sz w:val="24"/>
          <w:szCs w:val="24"/>
        </w:rPr>
        <w:t>estaba</w:t>
      </w:r>
      <w:r w:rsidRPr="00893744">
        <w:rPr>
          <w:rFonts w:ascii="Palatino Linotype" w:hAnsi="Palatino Linotype" w:cs="Arial"/>
          <w:sz w:val="24"/>
          <w:szCs w:val="24"/>
        </w:rPr>
        <w:t xml:space="preserve"> recabando la documentación relativa a los otros procedimientos licitatorios que señaló, por lo que se </w:t>
      </w:r>
      <w:r w:rsidRPr="00893744">
        <w:rPr>
          <w:rFonts w:ascii="Palatino Linotype" w:hAnsi="Palatino Linotype" w:cs="Arial"/>
          <w:sz w:val="24"/>
          <w:szCs w:val="24"/>
        </w:rPr>
        <w:t xml:space="preserve">considera importante ordenar que para el caso de contar con la información al momento de dar cumplimiento a la presente, entregue </w:t>
      </w:r>
      <w:r w:rsidRPr="00893744">
        <w:rPr>
          <w:rFonts w:ascii="Palatino Linotype" w:hAnsi="Palatino Linotype" w:cs="Arial"/>
          <w:sz w:val="24"/>
          <w:szCs w:val="24"/>
        </w:rPr>
        <w:t>lo requerido, señalado</w:t>
      </w:r>
      <w:r w:rsidRPr="00893744">
        <w:rPr>
          <w:rFonts w:ascii="Palatino Linotype" w:hAnsi="Palatino Linotype" w:cs="Arial"/>
          <w:sz w:val="24"/>
          <w:szCs w:val="24"/>
        </w:rPr>
        <w:t xml:space="preserve"> en la solicitud de acceso a la información pública rela</w:t>
      </w:r>
      <w:r w:rsidRPr="00893744">
        <w:rPr>
          <w:rFonts w:ascii="Palatino Linotype" w:hAnsi="Palatino Linotype" w:cs="Arial"/>
          <w:sz w:val="24"/>
          <w:szCs w:val="24"/>
        </w:rPr>
        <w:t>tiva a los contratos que celebró</w:t>
      </w:r>
      <w:r w:rsidRPr="00893744">
        <w:rPr>
          <w:rFonts w:ascii="Palatino Linotype" w:hAnsi="Palatino Linotype" w:cs="Arial"/>
          <w:sz w:val="24"/>
          <w:szCs w:val="24"/>
        </w:rPr>
        <w:t xml:space="preserve"> con el </w:t>
      </w:r>
      <w:r w:rsidRPr="00893744">
        <w:rPr>
          <w:rFonts w:ascii="Palatino Linotype" w:hAnsi="Palatino Linotype" w:cs="Arial"/>
          <w:sz w:val="24"/>
          <w:szCs w:val="24"/>
        </w:rPr>
        <w:t>adjudica</w:t>
      </w:r>
      <w:r w:rsidRPr="00893744">
        <w:rPr>
          <w:rFonts w:ascii="Palatino Linotype" w:hAnsi="Palatino Linotype" w:cs="Arial"/>
          <w:sz w:val="24"/>
          <w:szCs w:val="24"/>
        </w:rPr>
        <w:t>do</w:t>
      </w:r>
      <w:r w:rsidRPr="00893744">
        <w:rPr>
          <w:rFonts w:ascii="Palatino Linotype" w:hAnsi="Palatino Linotype" w:cs="Arial"/>
          <w:sz w:val="24"/>
          <w:szCs w:val="24"/>
        </w:rPr>
        <w:t xml:space="preserve"> de dicho procedimiento</w:t>
      </w:r>
      <w:r w:rsidRPr="00893744">
        <w:rPr>
          <w:rFonts w:ascii="Palatino Linotype" w:hAnsi="Palatino Linotype" w:cs="Arial"/>
          <w:sz w:val="24"/>
          <w:szCs w:val="24"/>
        </w:rPr>
        <w:t>.</w:t>
      </w:r>
    </w:p>
    <w:p w:rsidR="00273093" w:rsidRPr="00893744" w:rsidRDefault="008A5901" w:rsidP="00F369D2">
      <w:pPr>
        <w:spacing w:before="100" w:beforeAutospacing="1" w:after="100" w:afterAutospacing="1" w:line="360" w:lineRule="auto"/>
        <w:jc w:val="both"/>
        <w:rPr>
          <w:rFonts w:ascii="Palatino Linotype" w:hAnsi="Palatino Linotype" w:cs="Arial"/>
          <w:sz w:val="24"/>
          <w:szCs w:val="24"/>
        </w:rPr>
      </w:pPr>
      <w:r w:rsidRPr="00893744">
        <w:rPr>
          <w:rFonts w:ascii="Palatino Linotype" w:hAnsi="Palatino Linotype" w:cs="Arial"/>
          <w:sz w:val="24"/>
          <w:szCs w:val="24"/>
        </w:rPr>
        <w:t xml:space="preserve">Por último, el particular requirió en las solicitudes de acceso a la información pública las facturas de los bienes adquiridos en materia de seguridad pública, para lo cual </w:t>
      </w:r>
      <w:r w:rsidRPr="00893744">
        <w:rPr>
          <w:rFonts w:ascii="Palatino Linotype" w:hAnsi="Palatino Linotype" w:cs="Arial"/>
          <w:b/>
          <w:sz w:val="24"/>
          <w:szCs w:val="24"/>
        </w:rPr>
        <w:t>EL SUJETO OBLIGADO</w:t>
      </w:r>
      <w:r w:rsidRPr="00893744">
        <w:rPr>
          <w:rFonts w:ascii="Palatino Linotype" w:hAnsi="Palatino Linotype" w:cs="Arial"/>
          <w:sz w:val="24"/>
          <w:szCs w:val="24"/>
        </w:rPr>
        <w:t xml:space="preserve"> fue omiso en pronunciarse al respecto</w:t>
      </w:r>
      <w:r w:rsidRPr="00893744">
        <w:rPr>
          <w:rFonts w:ascii="Palatino Linotype" w:hAnsi="Palatino Linotype" w:cs="Arial"/>
          <w:sz w:val="24"/>
          <w:szCs w:val="24"/>
        </w:rPr>
        <w:t>, por lo tanto, y al haber manifestado haber realizado cuatro procedimientos licitatorios para la adquisición de bienes en la materia, es que debe ordenarse su entrega, no sin pasar por alto, que en el caso de que los documentos que se ordenan entregar con</w:t>
      </w:r>
      <w:r w:rsidRPr="00893744">
        <w:rPr>
          <w:rFonts w:ascii="Palatino Linotype" w:hAnsi="Palatino Linotype" w:cs="Arial"/>
          <w:sz w:val="24"/>
          <w:szCs w:val="24"/>
        </w:rPr>
        <w:t>tengan datos que en cuadren en los supuestos de la Ley, deberá elaborar la versión pública de los mismos al momento de dar cumplimiento a la presente</w:t>
      </w:r>
      <w:r w:rsidRPr="00893744">
        <w:rPr>
          <w:rFonts w:ascii="Palatino Linotype" w:hAnsi="Palatino Linotype" w:cs="Arial"/>
          <w:sz w:val="24"/>
          <w:szCs w:val="24"/>
        </w:rPr>
        <w:t>, sin pasar por alto que la cuenta bancaria del particular deberá testarse por ser un dato privado y que so</w:t>
      </w:r>
      <w:r w:rsidRPr="00893744">
        <w:rPr>
          <w:rFonts w:ascii="Palatino Linotype" w:hAnsi="Palatino Linotype" w:cs="Arial"/>
          <w:sz w:val="24"/>
          <w:szCs w:val="24"/>
        </w:rPr>
        <w:t>lo le compete a él mismo, y que al hacerlo visible podría afectar a su economía</w:t>
      </w:r>
      <w:r w:rsidRPr="00893744">
        <w:rPr>
          <w:rFonts w:ascii="Palatino Linotype" w:hAnsi="Palatino Linotype" w:cs="Arial"/>
          <w:sz w:val="24"/>
          <w:szCs w:val="24"/>
        </w:rPr>
        <w:t>.</w:t>
      </w:r>
    </w:p>
    <w:p w:rsidR="00273093" w:rsidRPr="00893744" w:rsidRDefault="008A5901" w:rsidP="00273093">
      <w:pPr>
        <w:autoSpaceDE w:val="0"/>
        <w:autoSpaceDN w:val="0"/>
        <w:adjustRightInd w:val="0"/>
        <w:spacing w:after="0" w:line="360" w:lineRule="auto"/>
        <w:ind w:right="49"/>
        <w:jc w:val="both"/>
        <w:rPr>
          <w:rFonts w:ascii="Palatino Linotype" w:hAnsi="Palatino Linotype"/>
          <w:sz w:val="24"/>
          <w:szCs w:val="24"/>
        </w:rPr>
      </w:pPr>
      <w:r w:rsidRPr="00893744">
        <w:rPr>
          <w:rFonts w:ascii="Palatino Linotype" w:hAnsi="Palatino Linotype"/>
          <w:sz w:val="24"/>
          <w:szCs w:val="24"/>
        </w:rPr>
        <w:t xml:space="preserve">De lo expuesto, es dable ordenar al </w:t>
      </w:r>
      <w:r w:rsidRPr="00893744">
        <w:rPr>
          <w:rFonts w:ascii="Palatino Linotype" w:hAnsi="Palatino Linotype"/>
          <w:b/>
          <w:sz w:val="24"/>
          <w:szCs w:val="24"/>
        </w:rPr>
        <w:t>EL SUJETO OBLIGADO</w:t>
      </w:r>
      <w:r w:rsidRPr="00893744">
        <w:rPr>
          <w:rFonts w:ascii="Palatino Linotype" w:hAnsi="Palatino Linotype"/>
          <w:sz w:val="24"/>
          <w:szCs w:val="24"/>
        </w:rPr>
        <w:t xml:space="preserve"> la </w:t>
      </w:r>
      <w:r w:rsidRPr="00893744">
        <w:rPr>
          <w:rFonts w:ascii="Palatino Linotype" w:hAnsi="Palatino Linotype"/>
          <w:sz w:val="24"/>
          <w:szCs w:val="24"/>
        </w:rPr>
        <w:t xml:space="preserve">entrega </w:t>
      </w:r>
      <w:r w:rsidRPr="00893744">
        <w:rPr>
          <w:rFonts w:ascii="Palatino Linotype" w:hAnsi="Palatino Linotype"/>
          <w:sz w:val="24"/>
          <w:szCs w:val="24"/>
        </w:rPr>
        <w:t xml:space="preserve">de </w:t>
      </w:r>
      <w:r w:rsidRPr="00893744">
        <w:rPr>
          <w:rFonts w:ascii="Palatino Linotype" w:hAnsi="Palatino Linotype"/>
          <w:sz w:val="24"/>
          <w:szCs w:val="24"/>
        </w:rPr>
        <w:t>la información relacionada con las facturas y contratos celebrado</w:t>
      </w:r>
      <w:r w:rsidRPr="00893744">
        <w:rPr>
          <w:rFonts w:ascii="Palatino Linotype" w:hAnsi="Palatino Linotype"/>
          <w:sz w:val="24"/>
          <w:szCs w:val="24"/>
        </w:rPr>
        <w:t>s</w:t>
      </w:r>
      <w:r w:rsidRPr="00893744">
        <w:rPr>
          <w:rFonts w:ascii="Palatino Linotype" w:hAnsi="Palatino Linotype"/>
          <w:sz w:val="24"/>
          <w:szCs w:val="24"/>
        </w:rPr>
        <w:t xml:space="preserve"> con motivo de la adquisición de bienes </w:t>
      </w:r>
      <w:r w:rsidRPr="00893744">
        <w:rPr>
          <w:rFonts w:ascii="Palatino Linotype" w:hAnsi="Palatino Linotype"/>
          <w:sz w:val="24"/>
          <w:szCs w:val="24"/>
        </w:rPr>
        <w:t>para seguridad con recursos federales y en su caso con recursos estatales.</w:t>
      </w:r>
    </w:p>
    <w:p w:rsidR="00A614F1" w:rsidRPr="00893744" w:rsidRDefault="008A5901" w:rsidP="000A2778">
      <w:pPr>
        <w:widowControl w:val="0"/>
        <w:autoSpaceDE w:val="0"/>
        <w:autoSpaceDN w:val="0"/>
        <w:adjustRightInd w:val="0"/>
        <w:spacing w:before="360" w:after="240" w:line="360" w:lineRule="auto"/>
        <w:jc w:val="both"/>
        <w:rPr>
          <w:rFonts w:ascii="Palatino Linotype" w:eastAsia="Calibri" w:hAnsi="Palatino Linotype" w:cs="Arial"/>
        </w:rPr>
      </w:pPr>
      <w:r w:rsidRPr="00893744">
        <w:rPr>
          <w:rFonts w:ascii="Palatino Linotype" w:eastAsia="Calibri" w:hAnsi="Palatino Linotype" w:cs="Arial"/>
        </w:rPr>
        <w:t>De esta forma y de acuerdo al estudio de las constancias y de los argumentos plasmados en el cuerpo de la presente resolución se consideran que son</w:t>
      </w:r>
      <w:r w:rsidRPr="00893744">
        <w:rPr>
          <w:rFonts w:ascii="Palatino Linotype" w:eastAsia="Calibri" w:hAnsi="Palatino Linotype" w:cs="Arial"/>
        </w:rPr>
        <w:t xml:space="preserve"> </w:t>
      </w:r>
      <w:r w:rsidRPr="00893744">
        <w:rPr>
          <w:rFonts w:ascii="Palatino Linotype" w:eastAsia="Calibri" w:hAnsi="Palatino Linotype" w:cs="Arial"/>
          <w:b/>
        </w:rPr>
        <w:t>parcialmente</w:t>
      </w:r>
      <w:r w:rsidRPr="00893744">
        <w:rPr>
          <w:rFonts w:ascii="Palatino Linotype" w:eastAsia="Calibri" w:hAnsi="Palatino Linotype" w:cs="Arial"/>
          <w:b/>
        </w:rPr>
        <w:t xml:space="preserve"> </w:t>
      </w:r>
      <w:r w:rsidRPr="00893744">
        <w:rPr>
          <w:rFonts w:ascii="Palatino Linotype" w:eastAsia="Calibri" w:hAnsi="Palatino Linotype" w:cs="Arial"/>
          <w:b/>
        </w:rPr>
        <w:t>fundados</w:t>
      </w:r>
      <w:r w:rsidRPr="00893744">
        <w:rPr>
          <w:rFonts w:ascii="Palatino Linotype" w:eastAsia="Calibri" w:hAnsi="Palatino Linotype" w:cs="Arial"/>
        </w:rPr>
        <w:t xml:space="preserve"> las razones</w:t>
      </w:r>
      <w:r w:rsidRPr="00893744">
        <w:rPr>
          <w:rFonts w:ascii="Palatino Linotype" w:eastAsia="Calibri" w:hAnsi="Palatino Linotype" w:cs="Arial"/>
        </w:rPr>
        <w:t xml:space="preserve"> y motivos de inconformidad hechos vales por el particular.</w:t>
      </w:r>
    </w:p>
    <w:p w:rsidR="00A614F1" w:rsidRPr="00893744" w:rsidRDefault="008A5901" w:rsidP="000A2778">
      <w:pPr>
        <w:widowControl w:val="0"/>
        <w:autoSpaceDE w:val="0"/>
        <w:autoSpaceDN w:val="0"/>
        <w:adjustRightInd w:val="0"/>
        <w:spacing w:before="360" w:after="240" w:line="360" w:lineRule="auto"/>
        <w:jc w:val="both"/>
        <w:rPr>
          <w:rFonts w:ascii="Palatino Linotype" w:eastAsia="Calibri" w:hAnsi="Palatino Linotype" w:cs="Arial"/>
        </w:rPr>
      </w:pPr>
    </w:p>
    <w:p w:rsidR="000A2778" w:rsidRPr="00893744" w:rsidRDefault="008A5901" w:rsidP="000A2778">
      <w:pPr>
        <w:widowControl w:val="0"/>
        <w:autoSpaceDE w:val="0"/>
        <w:autoSpaceDN w:val="0"/>
        <w:adjustRightInd w:val="0"/>
        <w:spacing w:before="360" w:after="240" w:line="360" w:lineRule="auto"/>
        <w:jc w:val="both"/>
        <w:rPr>
          <w:rFonts w:ascii="Palatino Linotype" w:eastAsia="Calibri" w:hAnsi="Palatino Linotype" w:cs="Arial"/>
        </w:rPr>
      </w:pPr>
      <w:r w:rsidRPr="00893744">
        <w:rPr>
          <w:rFonts w:ascii="Palatino Linotype" w:eastAsia="Calibri" w:hAnsi="Palatino Linotype" w:cs="Arial"/>
        </w:rPr>
        <w:t xml:space="preserve">Así, con </w:t>
      </w:r>
      <w:r w:rsidRPr="00893744">
        <w:rPr>
          <w:rFonts w:ascii="Palatino Linotype" w:hAnsi="Palatino Linotype" w:cs="Arial"/>
        </w:rPr>
        <w:t>fundamento</w:t>
      </w:r>
      <w:r w:rsidRPr="00893744">
        <w:rPr>
          <w:rFonts w:ascii="Palatino Linotype" w:eastAsia="Calibri" w:hAnsi="Palatino Linotype" w:cs="Arial"/>
        </w:rPr>
        <w:t xml:space="preserve"> en lo prescrito en los artículos 5, </w:t>
      </w:r>
      <w:r w:rsidRPr="00893744">
        <w:rPr>
          <w:rFonts w:ascii="Palatino Linotype" w:hAnsi="Palatino Linotype"/>
        </w:rPr>
        <w:t>párrafos vigésimo</w:t>
      </w:r>
      <w:r w:rsidRPr="00893744">
        <w:rPr>
          <w:rFonts w:ascii="Palatino Linotype" w:hAnsi="Palatino Linotype"/>
        </w:rPr>
        <w:t xml:space="preserve"> segundo</w:t>
      </w:r>
      <w:r w:rsidRPr="00893744">
        <w:rPr>
          <w:rFonts w:ascii="Palatino Linotype" w:hAnsi="Palatino Linotype"/>
        </w:rPr>
        <w:t xml:space="preserve">, vigésimo </w:t>
      </w:r>
      <w:r w:rsidRPr="00893744">
        <w:rPr>
          <w:rFonts w:ascii="Palatino Linotype" w:hAnsi="Palatino Linotype"/>
        </w:rPr>
        <w:t>tercero</w:t>
      </w:r>
      <w:r w:rsidRPr="00893744">
        <w:rPr>
          <w:rFonts w:ascii="Palatino Linotype" w:hAnsi="Palatino Linotype"/>
        </w:rPr>
        <w:t xml:space="preserve"> y vigésimo </w:t>
      </w:r>
      <w:r w:rsidRPr="00893744">
        <w:rPr>
          <w:rFonts w:ascii="Palatino Linotype" w:hAnsi="Palatino Linotype" w:cs="Arial"/>
        </w:rPr>
        <w:t>cuarto</w:t>
      </w:r>
      <w:r w:rsidRPr="00893744">
        <w:rPr>
          <w:rFonts w:ascii="Palatino Linotype" w:hAnsi="Palatino Linotype" w:cs="Arial"/>
        </w:rPr>
        <w:t>,</w:t>
      </w:r>
      <w:r w:rsidRPr="00893744">
        <w:rPr>
          <w:rFonts w:ascii="Palatino Linotype" w:hAnsi="Palatino Linotype"/>
        </w:rPr>
        <w:t xml:space="preserve"> fracciones IV y V,</w:t>
      </w:r>
      <w:r w:rsidRPr="00893744">
        <w:rPr>
          <w:rFonts w:ascii="Palatino Linotype" w:eastAsia="Calibri" w:hAnsi="Palatino Linotype" w:cs="Arial"/>
        </w:rPr>
        <w:t xml:space="preserve"> de la Constitución Política del Estado Libre y Soberano d</w:t>
      </w:r>
      <w:r w:rsidRPr="00893744">
        <w:rPr>
          <w:rFonts w:ascii="Palatino Linotype" w:eastAsia="Calibri" w:hAnsi="Palatino Linotype" w:cs="Arial"/>
        </w:rPr>
        <w:t xml:space="preserve">e México, y los artículos </w:t>
      </w:r>
      <w:r w:rsidRPr="00893744">
        <w:rPr>
          <w:rFonts w:ascii="Palatino Linotype" w:hAnsi="Palatino Linotype"/>
        </w:rPr>
        <w:t xml:space="preserve">2, </w:t>
      </w:r>
      <w:r w:rsidRPr="00893744">
        <w:rPr>
          <w:rFonts w:ascii="Palatino Linotype" w:hAnsi="Palatino Linotype" w:cs="Arial"/>
        </w:rPr>
        <w:t>fracción</w:t>
      </w:r>
      <w:r w:rsidRPr="00893744">
        <w:rPr>
          <w:rFonts w:ascii="Palatino Linotype" w:hAnsi="Palatino Linotype"/>
        </w:rPr>
        <w:t xml:space="preserve"> II, 9, </w:t>
      </w:r>
      <w:r w:rsidRPr="00893744">
        <w:rPr>
          <w:rFonts w:ascii="Palatino Linotype" w:hAnsi="Palatino Linotype" w:cs="Arial"/>
          <w:lang w:val="es-ES_tradnl"/>
        </w:rPr>
        <w:t>29</w:t>
      </w:r>
      <w:r w:rsidRPr="00893744">
        <w:rPr>
          <w:rFonts w:ascii="Palatino Linotype" w:hAnsi="Palatino Linotype"/>
        </w:rPr>
        <w:t>, 36, fracciones I y II, 176, 178, 179, 181, 185, fracción I, 186 y 188,</w:t>
      </w:r>
      <w:r w:rsidRPr="00893744">
        <w:rPr>
          <w:rFonts w:ascii="Palatino Linotype" w:eastAsia="Calibri" w:hAnsi="Palatino Linotype" w:cs="Arial"/>
        </w:rPr>
        <w:t xml:space="preserve"> de la Ley de Transparencia y Acceso a la Información Pública del Estado de México y </w:t>
      </w:r>
      <w:r w:rsidRPr="00893744">
        <w:rPr>
          <w:rFonts w:ascii="Palatino Linotype" w:hAnsi="Palatino Linotype" w:cs="Arial"/>
        </w:rPr>
        <w:t>Municipios</w:t>
      </w:r>
      <w:r w:rsidRPr="00893744">
        <w:rPr>
          <w:rFonts w:ascii="Palatino Linotype" w:eastAsia="Calibri" w:hAnsi="Palatino Linotype" w:cs="Arial"/>
        </w:rPr>
        <w:t xml:space="preserve">, </w:t>
      </w:r>
      <w:r w:rsidRPr="00893744">
        <w:rPr>
          <w:rFonts w:ascii="Palatino Linotype" w:hAnsi="Palatino Linotype"/>
        </w:rPr>
        <w:t>este</w:t>
      </w:r>
      <w:r w:rsidRPr="00893744">
        <w:rPr>
          <w:rFonts w:ascii="Palatino Linotype" w:eastAsia="Calibri" w:hAnsi="Palatino Linotype" w:cs="Arial"/>
        </w:rPr>
        <w:t xml:space="preserve"> Pleno:</w:t>
      </w:r>
    </w:p>
    <w:p w:rsidR="000A2778" w:rsidRPr="00893744" w:rsidRDefault="008A5901" w:rsidP="000A2778">
      <w:pPr>
        <w:spacing w:before="360" w:after="240" w:line="360" w:lineRule="auto"/>
        <w:jc w:val="center"/>
        <w:rPr>
          <w:rFonts w:ascii="Palatino Linotype" w:hAnsi="Palatino Linotype"/>
          <w:b/>
          <w:bCs/>
          <w:spacing w:val="40"/>
          <w:sz w:val="28"/>
        </w:rPr>
      </w:pPr>
      <w:r w:rsidRPr="00893744">
        <w:rPr>
          <w:rFonts w:ascii="Palatino Linotype" w:hAnsi="Palatino Linotype"/>
          <w:b/>
          <w:bCs/>
          <w:spacing w:val="40"/>
          <w:sz w:val="28"/>
        </w:rPr>
        <w:t>RESUELVE</w:t>
      </w:r>
    </w:p>
    <w:p w:rsidR="00A614F1" w:rsidRPr="00893744" w:rsidRDefault="008A5901" w:rsidP="00A614F1">
      <w:pPr>
        <w:spacing w:before="100" w:beforeAutospacing="1" w:after="100" w:afterAutospacing="1" w:line="360" w:lineRule="auto"/>
        <w:jc w:val="both"/>
        <w:rPr>
          <w:color w:val="222222"/>
          <w:sz w:val="24"/>
          <w:szCs w:val="24"/>
        </w:rPr>
      </w:pPr>
      <w:r w:rsidRPr="00893744">
        <w:rPr>
          <w:rFonts w:ascii="Palatino Linotype" w:hAnsi="Palatino Linotype"/>
          <w:b/>
          <w:bCs/>
          <w:color w:val="222222"/>
          <w:sz w:val="28"/>
          <w:szCs w:val="28"/>
        </w:rPr>
        <w:t>PRIMERO</w:t>
      </w:r>
      <w:r w:rsidRPr="00893744">
        <w:rPr>
          <w:rFonts w:ascii="Palatino Linotype" w:hAnsi="Palatino Linotype"/>
          <w:color w:val="222222"/>
        </w:rPr>
        <w:t xml:space="preserve">. </w:t>
      </w:r>
      <w:r w:rsidRPr="00893744">
        <w:rPr>
          <w:rFonts w:ascii="Palatino Linotype" w:hAnsi="Palatino Linotype"/>
          <w:color w:val="222222"/>
          <w:sz w:val="24"/>
          <w:szCs w:val="24"/>
        </w:rPr>
        <w:t xml:space="preserve">Resultan </w:t>
      </w:r>
      <w:r w:rsidRPr="00893744">
        <w:rPr>
          <w:rFonts w:ascii="Palatino Linotype" w:hAnsi="Palatino Linotype"/>
          <w:b/>
          <w:bCs/>
          <w:color w:val="222222"/>
          <w:sz w:val="24"/>
          <w:szCs w:val="24"/>
        </w:rPr>
        <w:t>fundadas</w:t>
      </w:r>
      <w:r w:rsidRPr="00893744">
        <w:rPr>
          <w:rFonts w:ascii="Palatino Linotype" w:hAnsi="Palatino Linotype"/>
          <w:color w:val="222222"/>
          <w:sz w:val="24"/>
          <w:szCs w:val="24"/>
        </w:rPr>
        <w:t xml:space="preserve"> las razones o motivos de inconformidad planteadas por </w:t>
      </w:r>
      <w:r w:rsidRPr="00893744">
        <w:rPr>
          <w:rFonts w:ascii="Palatino Linotype" w:hAnsi="Palatino Linotype"/>
          <w:b/>
          <w:bCs/>
          <w:color w:val="222222"/>
          <w:sz w:val="24"/>
          <w:szCs w:val="24"/>
        </w:rPr>
        <w:t>EL RECURRENTE</w:t>
      </w:r>
      <w:r w:rsidRPr="00893744">
        <w:rPr>
          <w:rFonts w:ascii="Palatino Linotype" w:hAnsi="Palatino Linotype"/>
          <w:color w:val="222222"/>
          <w:sz w:val="24"/>
          <w:szCs w:val="24"/>
        </w:rPr>
        <w:t> </w:t>
      </w:r>
      <w:r w:rsidRPr="00893744">
        <w:rPr>
          <w:rFonts w:ascii="Palatino Linotype" w:hAnsi="Palatino Linotype"/>
          <w:color w:val="222222"/>
          <w:sz w:val="24"/>
          <w:szCs w:val="24"/>
        </w:rPr>
        <w:t xml:space="preserve">en </w:t>
      </w:r>
      <w:r w:rsidRPr="00893744">
        <w:rPr>
          <w:rFonts w:ascii="Palatino Linotype" w:hAnsi="Palatino Linotype"/>
          <w:color w:val="222222"/>
          <w:sz w:val="24"/>
          <w:szCs w:val="24"/>
        </w:rPr>
        <w:t>los</w:t>
      </w:r>
      <w:r w:rsidRPr="00893744">
        <w:rPr>
          <w:rFonts w:ascii="Palatino Linotype" w:hAnsi="Palatino Linotype"/>
          <w:color w:val="222222"/>
          <w:sz w:val="24"/>
          <w:szCs w:val="24"/>
        </w:rPr>
        <w:t xml:space="preserve"> recurso</w:t>
      </w:r>
      <w:r w:rsidRPr="00893744">
        <w:rPr>
          <w:rFonts w:ascii="Palatino Linotype" w:hAnsi="Palatino Linotype"/>
          <w:color w:val="222222"/>
          <w:sz w:val="24"/>
          <w:szCs w:val="24"/>
        </w:rPr>
        <w:t>s</w:t>
      </w:r>
      <w:r w:rsidRPr="00893744">
        <w:rPr>
          <w:rFonts w:ascii="Palatino Linotype" w:hAnsi="Palatino Linotype"/>
          <w:color w:val="222222"/>
          <w:sz w:val="24"/>
          <w:szCs w:val="24"/>
        </w:rPr>
        <w:t xml:space="preserve"> de revisión </w:t>
      </w:r>
      <w:r w:rsidRPr="00893744">
        <w:rPr>
          <w:rFonts w:ascii="Palatino Linotype" w:hAnsi="Palatino Linotype"/>
          <w:b/>
          <w:color w:val="222222"/>
          <w:sz w:val="24"/>
          <w:szCs w:val="24"/>
        </w:rPr>
        <w:t>08</w:t>
      </w:r>
      <w:r w:rsidRPr="00893744">
        <w:rPr>
          <w:rFonts w:ascii="Palatino Linotype" w:hAnsi="Palatino Linotype"/>
          <w:b/>
          <w:color w:val="222222"/>
          <w:sz w:val="24"/>
          <w:szCs w:val="24"/>
        </w:rPr>
        <w:t>627</w:t>
      </w:r>
      <w:r w:rsidRPr="00893744">
        <w:rPr>
          <w:rFonts w:ascii="Palatino Linotype" w:hAnsi="Palatino Linotype"/>
          <w:b/>
          <w:color w:val="222222"/>
          <w:sz w:val="24"/>
          <w:szCs w:val="24"/>
        </w:rPr>
        <w:t>/INFOEM/IP/RR/2019</w:t>
      </w:r>
      <w:r w:rsidRPr="00893744">
        <w:rPr>
          <w:rFonts w:ascii="Palatino Linotype" w:hAnsi="Palatino Linotype"/>
          <w:b/>
          <w:color w:val="222222"/>
          <w:sz w:val="24"/>
          <w:szCs w:val="24"/>
        </w:rPr>
        <w:t xml:space="preserve"> y 08628/INFOEM/IP/RR/2019</w:t>
      </w:r>
      <w:r w:rsidRPr="00893744">
        <w:rPr>
          <w:rFonts w:ascii="Palatino Linotype" w:hAnsi="Palatino Linotype"/>
          <w:color w:val="222222"/>
          <w:sz w:val="24"/>
          <w:szCs w:val="24"/>
        </w:rPr>
        <w:t xml:space="preserve">, </w:t>
      </w:r>
      <w:r w:rsidRPr="00893744">
        <w:rPr>
          <w:rFonts w:ascii="Palatino Linotype" w:hAnsi="Palatino Linotype"/>
          <w:color w:val="222222"/>
          <w:sz w:val="24"/>
          <w:szCs w:val="24"/>
        </w:rPr>
        <w:t xml:space="preserve">en términos del Considerando </w:t>
      </w:r>
      <w:r w:rsidRPr="00893744">
        <w:rPr>
          <w:rFonts w:ascii="Palatino Linotype" w:hAnsi="Palatino Linotype"/>
          <w:b/>
          <w:bCs/>
          <w:color w:val="222222"/>
          <w:sz w:val="24"/>
          <w:szCs w:val="24"/>
        </w:rPr>
        <w:t>QUINTO</w:t>
      </w:r>
      <w:r w:rsidRPr="00893744">
        <w:rPr>
          <w:rFonts w:ascii="Palatino Linotype" w:hAnsi="Palatino Linotype"/>
          <w:color w:val="222222"/>
          <w:sz w:val="24"/>
          <w:szCs w:val="24"/>
        </w:rPr>
        <w:t xml:space="preserve"> de esta Resolución.</w:t>
      </w:r>
    </w:p>
    <w:p w:rsidR="00A614F1" w:rsidRPr="00893744" w:rsidRDefault="008A5901" w:rsidP="00A614F1">
      <w:pPr>
        <w:spacing w:before="100" w:beforeAutospacing="1" w:after="100" w:afterAutospacing="1" w:line="360" w:lineRule="auto"/>
        <w:jc w:val="both"/>
        <w:rPr>
          <w:color w:val="222222"/>
          <w:sz w:val="24"/>
          <w:szCs w:val="24"/>
        </w:rPr>
      </w:pPr>
      <w:r w:rsidRPr="00893744">
        <w:rPr>
          <w:rFonts w:ascii="Palatino Linotype" w:hAnsi="Palatino Linotype"/>
          <w:b/>
          <w:bCs/>
          <w:color w:val="222222"/>
          <w:sz w:val="28"/>
          <w:szCs w:val="28"/>
        </w:rPr>
        <w:t>SEGUNDO</w:t>
      </w:r>
      <w:r w:rsidRPr="00893744">
        <w:rPr>
          <w:rFonts w:ascii="Palatino Linotype" w:hAnsi="Palatino Linotype"/>
          <w:b/>
          <w:bCs/>
          <w:color w:val="222222"/>
        </w:rPr>
        <w:t>. </w:t>
      </w:r>
      <w:r w:rsidRPr="00893744">
        <w:rPr>
          <w:rFonts w:ascii="Palatino Linotype" w:hAnsi="Palatino Linotype"/>
          <w:color w:val="222222"/>
          <w:sz w:val="24"/>
          <w:szCs w:val="24"/>
        </w:rPr>
        <w:t xml:space="preserve">Se </w:t>
      </w:r>
      <w:r w:rsidRPr="00893744">
        <w:rPr>
          <w:rFonts w:ascii="Palatino Linotype" w:hAnsi="Palatino Linotype"/>
          <w:b/>
          <w:color w:val="222222"/>
          <w:sz w:val="24"/>
          <w:szCs w:val="24"/>
        </w:rPr>
        <w:t>MODIFICAN</w:t>
      </w:r>
      <w:r w:rsidRPr="00893744">
        <w:rPr>
          <w:rFonts w:ascii="Palatino Linotype" w:hAnsi="Palatino Linotype"/>
          <w:color w:val="222222"/>
          <w:sz w:val="24"/>
          <w:szCs w:val="24"/>
        </w:rPr>
        <w:t xml:space="preserve"> la</w:t>
      </w:r>
      <w:r w:rsidRPr="00893744">
        <w:rPr>
          <w:rFonts w:ascii="Palatino Linotype" w:hAnsi="Palatino Linotype"/>
          <w:color w:val="222222"/>
          <w:sz w:val="24"/>
          <w:szCs w:val="24"/>
        </w:rPr>
        <w:t>s</w:t>
      </w:r>
      <w:r w:rsidRPr="00893744">
        <w:rPr>
          <w:rFonts w:ascii="Palatino Linotype" w:hAnsi="Palatino Linotype"/>
          <w:color w:val="222222"/>
          <w:sz w:val="24"/>
          <w:szCs w:val="24"/>
        </w:rPr>
        <w:t xml:space="preserve"> respuesta</w:t>
      </w:r>
      <w:r w:rsidRPr="00893744">
        <w:rPr>
          <w:rFonts w:ascii="Palatino Linotype" w:hAnsi="Palatino Linotype"/>
          <w:color w:val="222222"/>
          <w:sz w:val="24"/>
          <w:szCs w:val="24"/>
        </w:rPr>
        <w:t>s</w:t>
      </w:r>
      <w:r w:rsidRPr="00893744">
        <w:rPr>
          <w:rFonts w:ascii="Palatino Linotype" w:hAnsi="Palatino Linotype"/>
          <w:color w:val="222222"/>
          <w:sz w:val="24"/>
          <w:szCs w:val="24"/>
        </w:rPr>
        <w:t xml:space="preserve"> del </w:t>
      </w:r>
      <w:r w:rsidRPr="00893744">
        <w:rPr>
          <w:rFonts w:ascii="Palatino Linotype" w:hAnsi="Palatino Linotype"/>
          <w:b/>
          <w:bCs/>
          <w:color w:val="222222"/>
          <w:sz w:val="24"/>
          <w:szCs w:val="24"/>
        </w:rPr>
        <w:t xml:space="preserve">SUJETO OBLIGADO </w:t>
      </w:r>
      <w:r w:rsidRPr="00893744">
        <w:rPr>
          <w:rFonts w:ascii="Palatino Linotype" w:hAnsi="Palatino Linotype"/>
          <w:color w:val="222222"/>
          <w:sz w:val="24"/>
          <w:szCs w:val="24"/>
        </w:rPr>
        <w:t>atienda la</w:t>
      </w:r>
      <w:r w:rsidRPr="00893744">
        <w:rPr>
          <w:rFonts w:ascii="Palatino Linotype" w:hAnsi="Palatino Linotype"/>
          <w:color w:val="222222"/>
          <w:sz w:val="24"/>
          <w:szCs w:val="24"/>
        </w:rPr>
        <w:t>s</w:t>
      </w:r>
      <w:r w:rsidRPr="00893744">
        <w:rPr>
          <w:rFonts w:ascii="Palatino Linotype" w:hAnsi="Palatino Linotype"/>
          <w:color w:val="222222"/>
          <w:sz w:val="24"/>
          <w:szCs w:val="24"/>
        </w:rPr>
        <w:t xml:space="preserve"> solicitud</w:t>
      </w:r>
      <w:r w:rsidRPr="00893744">
        <w:rPr>
          <w:rFonts w:ascii="Palatino Linotype" w:hAnsi="Palatino Linotype"/>
          <w:color w:val="222222"/>
          <w:sz w:val="24"/>
          <w:szCs w:val="24"/>
        </w:rPr>
        <w:t>es</w:t>
      </w:r>
      <w:r w:rsidRPr="00893744">
        <w:rPr>
          <w:rFonts w:ascii="Palatino Linotype" w:hAnsi="Palatino Linotype"/>
          <w:color w:val="222222"/>
          <w:sz w:val="24"/>
          <w:szCs w:val="24"/>
        </w:rPr>
        <w:t xml:space="preserve"> de información </w:t>
      </w:r>
      <w:r w:rsidRPr="00893744">
        <w:rPr>
          <w:rFonts w:ascii="Palatino Linotype" w:eastAsia="Times New Roman" w:hAnsi="Palatino Linotype" w:cs="Arial"/>
          <w:b/>
          <w:sz w:val="24"/>
          <w:szCs w:val="24"/>
          <w:lang w:val="es-ES" w:eastAsia="es-ES"/>
        </w:rPr>
        <w:t>08627/INFOEM/IP/RR/2019 y 08628/INFOEM/IP/RR/2019</w:t>
      </w:r>
      <w:r w:rsidRPr="00893744">
        <w:rPr>
          <w:rFonts w:ascii="Palatino Linotype" w:eastAsia="Times New Roman" w:hAnsi="Palatino Linotype" w:cs="Arial"/>
          <w:b/>
          <w:sz w:val="24"/>
          <w:szCs w:val="24"/>
          <w:lang w:val="es-ES" w:eastAsia="es-ES"/>
        </w:rPr>
        <w:t xml:space="preserve"> </w:t>
      </w:r>
      <w:r w:rsidRPr="00893744">
        <w:rPr>
          <w:rFonts w:ascii="Palatino Linotype" w:hAnsi="Palatino Linotype"/>
          <w:color w:val="222222"/>
          <w:sz w:val="24"/>
          <w:szCs w:val="24"/>
        </w:rPr>
        <w:t xml:space="preserve">y haga entrega al </w:t>
      </w:r>
      <w:r w:rsidRPr="00893744">
        <w:rPr>
          <w:rFonts w:ascii="Palatino Linotype" w:hAnsi="Palatino Linotype"/>
          <w:b/>
          <w:bCs/>
          <w:color w:val="222222"/>
          <w:sz w:val="24"/>
          <w:szCs w:val="24"/>
        </w:rPr>
        <w:t>RECURRENTE</w:t>
      </w:r>
      <w:r w:rsidRPr="00893744">
        <w:rPr>
          <w:rFonts w:ascii="Palatino Linotype" w:hAnsi="Palatino Linotype"/>
          <w:bCs/>
          <w:color w:val="222222"/>
          <w:sz w:val="24"/>
          <w:szCs w:val="24"/>
        </w:rPr>
        <w:t>,</w:t>
      </w:r>
      <w:r w:rsidRPr="00893744">
        <w:rPr>
          <w:rFonts w:ascii="Palatino Linotype" w:hAnsi="Palatino Linotype"/>
          <w:b/>
          <w:bCs/>
          <w:color w:val="222222"/>
          <w:sz w:val="24"/>
          <w:szCs w:val="24"/>
        </w:rPr>
        <w:t xml:space="preserve"> </w:t>
      </w:r>
      <w:r w:rsidRPr="00893744">
        <w:rPr>
          <w:rFonts w:ascii="Palatino Linotype" w:hAnsi="Palatino Linotype"/>
          <w:color w:val="222222"/>
          <w:sz w:val="24"/>
          <w:szCs w:val="24"/>
        </w:rPr>
        <w:t>en términos del Considerando </w:t>
      </w:r>
      <w:r w:rsidRPr="00893744">
        <w:rPr>
          <w:rFonts w:ascii="Palatino Linotype" w:hAnsi="Palatino Linotype"/>
          <w:b/>
          <w:bCs/>
          <w:color w:val="222222"/>
          <w:sz w:val="24"/>
          <w:szCs w:val="24"/>
        </w:rPr>
        <w:t>QUINTO</w:t>
      </w:r>
      <w:r w:rsidRPr="00893744">
        <w:rPr>
          <w:rFonts w:ascii="Palatino Linotype" w:hAnsi="Palatino Linotype"/>
          <w:color w:val="222222"/>
          <w:sz w:val="24"/>
          <w:szCs w:val="24"/>
        </w:rPr>
        <w:t xml:space="preserve"> de esta resolución, </w:t>
      </w:r>
      <w:r w:rsidRPr="00893744">
        <w:rPr>
          <w:rFonts w:ascii="Palatino Linotype" w:hAnsi="Palatino Linotype" w:cs="Arial"/>
          <w:sz w:val="24"/>
          <w:szCs w:val="24"/>
        </w:rPr>
        <w:t xml:space="preserve">vía el </w:t>
      </w:r>
      <w:r w:rsidRPr="00893744">
        <w:rPr>
          <w:rFonts w:ascii="Palatino Linotype" w:hAnsi="Palatino Linotype" w:cs="Arial"/>
          <w:b/>
          <w:sz w:val="24"/>
          <w:szCs w:val="24"/>
        </w:rPr>
        <w:t>SAIMEX</w:t>
      </w:r>
      <w:r w:rsidRPr="00893744">
        <w:rPr>
          <w:rFonts w:ascii="Palatino Linotype" w:hAnsi="Palatino Linotype" w:cs="Arial"/>
          <w:b/>
          <w:sz w:val="24"/>
          <w:szCs w:val="24"/>
        </w:rPr>
        <w:t xml:space="preserve"> </w:t>
      </w:r>
      <w:r w:rsidRPr="00893744">
        <w:rPr>
          <w:rFonts w:ascii="Palatino Linotype" w:hAnsi="Palatino Linotype" w:cs="Arial"/>
          <w:sz w:val="24"/>
          <w:szCs w:val="24"/>
        </w:rPr>
        <w:t>y correo electrónico</w:t>
      </w:r>
      <w:r w:rsidRPr="00893744">
        <w:rPr>
          <w:rFonts w:ascii="Palatino Linotype" w:hAnsi="Palatino Linotype" w:cs="Arial"/>
          <w:sz w:val="24"/>
          <w:szCs w:val="24"/>
        </w:rPr>
        <w:t>,</w:t>
      </w:r>
      <w:r w:rsidRPr="00893744">
        <w:rPr>
          <w:rFonts w:ascii="Palatino Linotype" w:hAnsi="Palatino Linotype"/>
          <w:color w:val="222222"/>
          <w:sz w:val="24"/>
          <w:szCs w:val="24"/>
        </w:rPr>
        <w:t xml:space="preserve"> </w:t>
      </w:r>
      <w:r w:rsidRPr="00893744">
        <w:rPr>
          <w:rFonts w:ascii="Palatino Linotype" w:hAnsi="Palatino Linotype"/>
          <w:color w:val="222222"/>
          <w:sz w:val="24"/>
          <w:szCs w:val="24"/>
        </w:rPr>
        <w:t xml:space="preserve">en </w:t>
      </w:r>
      <w:r w:rsidRPr="00893744">
        <w:rPr>
          <w:rFonts w:ascii="Palatino Linotype" w:hAnsi="Palatino Linotype"/>
          <w:b/>
          <w:color w:val="222222"/>
          <w:sz w:val="24"/>
          <w:szCs w:val="24"/>
        </w:rPr>
        <w:t>versión pública</w:t>
      </w:r>
      <w:r w:rsidRPr="00893744">
        <w:rPr>
          <w:rFonts w:ascii="Palatino Linotype" w:hAnsi="Palatino Linotype"/>
          <w:color w:val="222222"/>
          <w:sz w:val="24"/>
          <w:szCs w:val="24"/>
        </w:rPr>
        <w:t xml:space="preserve">, de </w:t>
      </w:r>
      <w:r w:rsidRPr="00893744">
        <w:rPr>
          <w:rFonts w:ascii="Palatino Linotype" w:hAnsi="Palatino Linotype"/>
          <w:color w:val="222222"/>
          <w:sz w:val="24"/>
          <w:szCs w:val="24"/>
        </w:rPr>
        <w:t xml:space="preserve">lo </w:t>
      </w:r>
      <w:r w:rsidRPr="00893744">
        <w:rPr>
          <w:rFonts w:ascii="Palatino Linotype" w:hAnsi="Palatino Linotype"/>
          <w:color w:val="222222"/>
          <w:sz w:val="24"/>
          <w:szCs w:val="24"/>
        </w:rPr>
        <w:t>siguiente:</w:t>
      </w:r>
    </w:p>
    <w:p w:rsidR="004F0B62" w:rsidRPr="00893744" w:rsidRDefault="008A5901" w:rsidP="0051695D">
      <w:pPr>
        <w:spacing w:before="100" w:beforeAutospacing="1" w:after="100" w:afterAutospacing="1"/>
        <w:ind w:left="851" w:right="899"/>
        <w:jc w:val="both"/>
        <w:rPr>
          <w:rFonts w:ascii="Palatino Linotype" w:hAnsi="Palatino Linotype"/>
          <w:i/>
          <w:iCs/>
          <w:color w:val="222222"/>
        </w:rPr>
      </w:pPr>
      <w:r w:rsidRPr="00893744">
        <w:rPr>
          <w:rFonts w:ascii="Palatino Linotype" w:hAnsi="Palatino Linotype"/>
          <w:i/>
          <w:iCs/>
          <w:color w:val="222222"/>
        </w:rPr>
        <w:t>“Las facturas y contratos que derivados de los bienes adquiridos y arrendados con recursos federales y estatales en materia de seguridad pública del 1 de enero al 21 de octubre de 2019.</w:t>
      </w:r>
    </w:p>
    <w:p w:rsidR="0051695D" w:rsidRPr="00893744" w:rsidRDefault="008A5901" w:rsidP="0051695D">
      <w:pPr>
        <w:spacing w:before="100" w:beforeAutospacing="1" w:after="100" w:afterAutospacing="1"/>
        <w:ind w:left="851" w:right="899"/>
        <w:jc w:val="both"/>
        <w:rPr>
          <w:rFonts w:ascii="Palatino Linotype" w:hAnsi="Palatino Linotype"/>
          <w:i/>
          <w:iCs/>
          <w:color w:val="222222"/>
        </w:rPr>
      </w:pPr>
    </w:p>
    <w:p w:rsidR="00A614F1" w:rsidRPr="00893744" w:rsidRDefault="008A5901" w:rsidP="00A614F1">
      <w:pPr>
        <w:spacing w:before="100" w:beforeAutospacing="1" w:after="100" w:afterAutospacing="1"/>
        <w:ind w:left="851" w:right="899"/>
        <w:jc w:val="both"/>
        <w:rPr>
          <w:rFonts w:ascii="Palatino Linotype" w:hAnsi="Palatino Linotype"/>
          <w:bCs/>
          <w:i/>
        </w:rPr>
      </w:pPr>
      <w:r w:rsidRPr="00893744">
        <w:rPr>
          <w:rFonts w:ascii="Palatino Linotype" w:hAnsi="Palatino Linotype" w:cs="Arial"/>
          <w:i/>
        </w:rPr>
        <w:t>Debiendo</w:t>
      </w:r>
      <w:r w:rsidRPr="00893744">
        <w:rPr>
          <w:rFonts w:ascii="Palatino Linotype" w:hAnsi="Palatino Linotype" w:cs="Arial"/>
          <w:i/>
        </w:rPr>
        <w:t xml:space="preserve"> notificar </w:t>
      </w:r>
      <w:r w:rsidRPr="00893744">
        <w:rPr>
          <w:rFonts w:ascii="Palatino Linotype" w:hAnsi="Palatino Linotype" w:cs="Arial"/>
          <w:i/>
        </w:rPr>
        <w:t xml:space="preserve">al </w:t>
      </w:r>
      <w:r w:rsidRPr="00893744">
        <w:rPr>
          <w:rFonts w:ascii="Palatino Linotype" w:hAnsi="Palatino Linotype" w:cs="Arial"/>
          <w:b/>
          <w:i/>
        </w:rPr>
        <w:t>RECURRENTE</w:t>
      </w:r>
      <w:r w:rsidRPr="00893744">
        <w:rPr>
          <w:rFonts w:ascii="Palatino Linotype" w:hAnsi="Palatino Linotype" w:cs="Arial"/>
          <w:i/>
        </w:rPr>
        <w:t xml:space="preserve"> el Acuerdo de Clasificación de la información que emita en su caso el Comité de Transparencia c</w:t>
      </w:r>
      <w:r w:rsidRPr="00893744">
        <w:rPr>
          <w:rFonts w:ascii="Palatino Linotype" w:hAnsi="Palatino Linotype" w:cs="Arial"/>
          <w:i/>
        </w:rPr>
        <w:t>on motivo de la versión pública; así como, el que sustente la versión pública del con</w:t>
      </w:r>
      <w:r w:rsidRPr="00893744">
        <w:rPr>
          <w:rFonts w:ascii="Palatino Linotype" w:hAnsi="Palatino Linotype" w:cs="Arial"/>
          <w:i/>
        </w:rPr>
        <w:t>t</w:t>
      </w:r>
      <w:r w:rsidRPr="00893744">
        <w:rPr>
          <w:rFonts w:ascii="Palatino Linotype" w:hAnsi="Palatino Linotype" w:cs="Arial"/>
          <w:i/>
        </w:rPr>
        <w:t xml:space="preserve">rato remitido a través </w:t>
      </w:r>
      <w:r w:rsidRPr="00893744">
        <w:rPr>
          <w:rFonts w:ascii="Palatino Linotype" w:hAnsi="Palatino Linotype" w:cs="Arial"/>
          <w:i/>
        </w:rPr>
        <w:t>de la respuesta.”</w:t>
      </w:r>
    </w:p>
    <w:p w:rsidR="00BF108F" w:rsidRPr="00893744" w:rsidRDefault="008A5901" w:rsidP="00A614F1">
      <w:pPr>
        <w:spacing w:before="100" w:beforeAutospacing="1" w:after="100" w:afterAutospacing="1"/>
        <w:ind w:left="851" w:right="899"/>
        <w:jc w:val="both"/>
        <w:rPr>
          <w:rFonts w:ascii="Palatino Linotype" w:hAnsi="Palatino Linotype"/>
          <w:bCs/>
          <w:i/>
        </w:rPr>
      </w:pPr>
    </w:p>
    <w:p w:rsidR="00A614F1" w:rsidRPr="00893744" w:rsidRDefault="008A5901" w:rsidP="00A614F1">
      <w:pPr>
        <w:spacing w:before="100" w:beforeAutospacing="1" w:after="100" w:afterAutospacing="1"/>
        <w:ind w:left="851" w:right="899"/>
        <w:jc w:val="both"/>
        <w:rPr>
          <w:rFonts w:ascii="Palatino Linotype" w:hAnsi="Palatino Linotype" w:cs="Arial"/>
          <w:i/>
        </w:rPr>
      </w:pPr>
    </w:p>
    <w:p w:rsidR="00A614F1" w:rsidRPr="00893744" w:rsidRDefault="008A5901" w:rsidP="00A614F1">
      <w:pPr>
        <w:widowControl w:val="0"/>
        <w:autoSpaceDE w:val="0"/>
        <w:autoSpaceDN w:val="0"/>
        <w:adjustRightInd w:val="0"/>
        <w:spacing w:before="120" w:after="120" w:line="360" w:lineRule="auto"/>
        <w:jc w:val="both"/>
        <w:rPr>
          <w:rFonts w:ascii="Palatino Linotype" w:hAnsi="Palatino Linotype"/>
          <w:shd w:val="clear" w:color="auto" w:fill="FFFFFF"/>
        </w:rPr>
      </w:pPr>
      <w:r w:rsidRPr="00893744">
        <w:rPr>
          <w:rFonts w:ascii="Palatino Linotype" w:hAnsi="Palatino Linotype"/>
          <w:b/>
          <w:sz w:val="28"/>
          <w:szCs w:val="28"/>
          <w:lang w:eastAsia="es-ES_tradnl"/>
        </w:rPr>
        <w:t>TERCERO.</w:t>
      </w:r>
      <w:r w:rsidRPr="00893744">
        <w:rPr>
          <w:rFonts w:ascii="Palatino Linotype" w:hAnsi="Palatino Linotype"/>
          <w:b/>
          <w:szCs w:val="17"/>
          <w:lang w:eastAsia="es-ES_tradnl"/>
        </w:rPr>
        <w:t xml:space="preserve"> Notifíquese</w:t>
      </w:r>
      <w:r w:rsidRPr="00893744">
        <w:rPr>
          <w:rFonts w:ascii="Palatino Linotype" w:hAnsi="Palatino Linotype"/>
          <w:szCs w:val="17"/>
          <w:lang w:eastAsia="es-ES_tradnl"/>
        </w:rPr>
        <w:t xml:space="preserve"> </w:t>
      </w:r>
      <w:r w:rsidRPr="00893744">
        <w:rPr>
          <w:rFonts w:ascii="Palatino Linotype" w:hAnsi="Palatino Linotype"/>
          <w:shd w:val="clear" w:color="auto" w:fill="FFFFFF"/>
        </w:rPr>
        <w:t>al Titular</w:t>
      </w:r>
      <w:r w:rsidRPr="00893744">
        <w:rPr>
          <w:rFonts w:ascii="Palatino Linotype" w:hAnsi="Palatino Linotype"/>
          <w:shd w:val="clear" w:color="auto" w:fill="FFFFFF"/>
        </w:rPr>
        <w:t xml:space="preserve"> de la Unidad de Transparencia del</w:t>
      </w:r>
      <w:r w:rsidRPr="00893744">
        <w:rPr>
          <w:rFonts w:ascii="Palatino Linotype" w:hAnsi="Palatino Linotype"/>
          <w:b/>
          <w:shd w:val="clear" w:color="auto" w:fill="FFFFFF"/>
        </w:rPr>
        <w:t xml:space="preserve"> SUJETO OBLIGADO</w:t>
      </w:r>
      <w:r w:rsidRPr="00893744">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Pr="00893744">
        <w:rPr>
          <w:rFonts w:ascii="Palatino Linotype" w:hAnsi="Palatino Linotype" w:cs="Arial"/>
        </w:rPr>
        <w:t>cumplimiento</w:t>
      </w:r>
      <w:r w:rsidRPr="00893744">
        <w:rPr>
          <w:rFonts w:ascii="Palatino Linotype" w:hAnsi="Palatino Linotype"/>
          <w:shd w:val="clear" w:color="auto" w:fill="FFFFFF"/>
        </w:rPr>
        <w:t xml:space="preserve"> a lo ordenado dentro del plazo de diez días hábiles, debiendo informar a este Instituto en un plazo </w:t>
      </w:r>
      <w:r w:rsidRPr="00893744">
        <w:rPr>
          <w:rFonts w:ascii="Palatino Linotype" w:hAnsi="Palatino Linotype"/>
          <w:szCs w:val="17"/>
          <w:lang w:eastAsia="es-ES_tradnl"/>
        </w:rPr>
        <w:t>de</w:t>
      </w:r>
      <w:r w:rsidRPr="00893744">
        <w:rPr>
          <w:rFonts w:ascii="Palatino Linotype" w:hAnsi="Palatino Linotype"/>
          <w:shd w:val="clear" w:color="auto" w:fill="FFFFFF"/>
        </w:rPr>
        <w:t xml:space="preserve"> tres días hábiles siguientes sobre el cumplimiento dado a la presente resolución.</w:t>
      </w:r>
    </w:p>
    <w:p w:rsidR="00A614F1" w:rsidRPr="00893744" w:rsidRDefault="008A5901" w:rsidP="00A614F1">
      <w:pPr>
        <w:widowControl w:val="0"/>
        <w:autoSpaceDE w:val="0"/>
        <w:autoSpaceDN w:val="0"/>
        <w:adjustRightInd w:val="0"/>
        <w:spacing w:line="360" w:lineRule="auto"/>
        <w:jc w:val="both"/>
        <w:rPr>
          <w:rFonts w:ascii="Palatino Linotype" w:hAnsi="Palatino Linotype"/>
          <w:color w:val="222222"/>
          <w:sz w:val="24"/>
          <w:szCs w:val="24"/>
          <w:lang w:eastAsia="es-ES_tradnl"/>
        </w:rPr>
      </w:pPr>
      <w:r w:rsidRPr="00893744">
        <w:rPr>
          <w:rFonts w:ascii="Palatino Linotype" w:hAnsi="Palatino Linotype" w:cs="Arial"/>
          <w:b/>
          <w:color w:val="000000" w:themeColor="text1"/>
          <w:sz w:val="28"/>
          <w:szCs w:val="28"/>
        </w:rPr>
        <w:t>CUARTO.</w:t>
      </w:r>
      <w:r w:rsidRPr="00893744">
        <w:rPr>
          <w:rFonts w:ascii="Palatino Linotype" w:hAnsi="Palatino Linotype"/>
          <w:b/>
          <w:color w:val="222222"/>
          <w:szCs w:val="17"/>
          <w:lang w:eastAsia="es-ES_tradnl"/>
        </w:rPr>
        <w:t xml:space="preserve"> </w:t>
      </w:r>
      <w:r w:rsidRPr="00893744">
        <w:rPr>
          <w:rFonts w:ascii="Palatino Linotype" w:hAnsi="Palatino Linotype"/>
          <w:b/>
          <w:color w:val="222222"/>
          <w:sz w:val="24"/>
          <w:szCs w:val="24"/>
          <w:lang w:eastAsia="es-ES_tradnl"/>
        </w:rPr>
        <w:t>Notifíquese</w:t>
      </w:r>
      <w:r w:rsidRPr="00893744">
        <w:rPr>
          <w:rFonts w:ascii="Palatino Linotype" w:hAnsi="Palatino Linotype"/>
          <w:color w:val="222222"/>
          <w:sz w:val="24"/>
          <w:szCs w:val="24"/>
          <w:lang w:eastAsia="es-ES_tradnl"/>
        </w:rPr>
        <w:t xml:space="preserve"> al </w:t>
      </w:r>
      <w:r w:rsidRPr="00893744">
        <w:rPr>
          <w:rFonts w:ascii="Palatino Linotype" w:hAnsi="Palatino Linotype"/>
          <w:b/>
          <w:color w:val="222222"/>
          <w:sz w:val="24"/>
          <w:szCs w:val="24"/>
          <w:lang w:eastAsia="es-ES_tradnl"/>
        </w:rPr>
        <w:t>RECURRENTE</w:t>
      </w:r>
      <w:r w:rsidRPr="00893744">
        <w:rPr>
          <w:rFonts w:ascii="Palatino Linotype" w:hAnsi="Palatino Linotype"/>
          <w:color w:val="222222"/>
          <w:sz w:val="24"/>
          <w:szCs w:val="24"/>
          <w:lang w:eastAsia="es-ES_tradnl"/>
        </w:rPr>
        <w:t xml:space="preserve"> la presente resolución</w:t>
      </w:r>
      <w:r w:rsidRPr="00893744">
        <w:rPr>
          <w:rFonts w:ascii="Palatino Linotype" w:hAnsi="Palatino Linotype"/>
          <w:color w:val="222222"/>
          <w:sz w:val="24"/>
          <w:szCs w:val="24"/>
          <w:lang w:eastAsia="es-ES_tradnl"/>
        </w:rPr>
        <w:t xml:space="preserve"> vía </w:t>
      </w:r>
      <w:r w:rsidRPr="00893744">
        <w:rPr>
          <w:rFonts w:ascii="Palatino Linotype" w:hAnsi="Palatino Linotype"/>
          <w:b/>
          <w:color w:val="222222"/>
          <w:sz w:val="24"/>
          <w:szCs w:val="24"/>
          <w:lang w:eastAsia="es-ES_tradnl"/>
        </w:rPr>
        <w:t>SAIMEX</w:t>
      </w:r>
      <w:r w:rsidRPr="00893744">
        <w:rPr>
          <w:rFonts w:ascii="Palatino Linotype" w:hAnsi="Palatino Linotype"/>
          <w:color w:val="222222"/>
          <w:sz w:val="24"/>
          <w:szCs w:val="24"/>
          <w:lang w:eastAsia="es-ES_tradnl"/>
        </w:rPr>
        <w:t xml:space="preserve"> y </w:t>
      </w:r>
      <w:r w:rsidRPr="00893744">
        <w:rPr>
          <w:rFonts w:ascii="Palatino Linotype" w:hAnsi="Palatino Linotype"/>
          <w:color w:val="222222"/>
          <w:sz w:val="24"/>
          <w:szCs w:val="24"/>
          <w:lang w:eastAsia="es-ES_tradnl"/>
        </w:rPr>
        <w:t>el correo electrónico señalado</w:t>
      </w:r>
      <w:r w:rsidRPr="00893744">
        <w:rPr>
          <w:rFonts w:ascii="Palatino Linotype" w:hAnsi="Palatino Linotype"/>
          <w:color w:val="222222"/>
          <w:sz w:val="24"/>
          <w:szCs w:val="24"/>
          <w:lang w:eastAsia="es-ES_tradnl"/>
        </w:rPr>
        <w:t xml:space="preserve">. </w:t>
      </w:r>
    </w:p>
    <w:p w:rsidR="00A614F1" w:rsidRPr="00A614F1" w:rsidRDefault="008A5901" w:rsidP="00A614F1">
      <w:pPr>
        <w:widowControl w:val="0"/>
        <w:autoSpaceDE w:val="0"/>
        <w:autoSpaceDN w:val="0"/>
        <w:adjustRightInd w:val="0"/>
        <w:spacing w:line="360" w:lineRule="auto"/>
        <w:jc w:val="both"/>
        <w:rPr>
          <w:rFonts w:ascii="Palatino Linotype" w:hAnsi="Palatino Linotype"/>
          <w:color w:val="222222"/>
          <w:sz w:val="24"/>
          <w:szCs w:val="24"/>
          <w:lang w:eastAsia="es-ES_tradnl"/>
        </w:rPr>
      </w:pPr>
      <w:r w:rsidRPr="00893744">
        <w:rPr>
          <w:rFonts w:ascii="Palatino Linotype" w:hAnsi="Palatino Linotype" w:cs="Arial"/>
          <w:b/>
          <w:color w:val="000000" w:themeColor="text1"/>
          <w:sz w:val="28"/>
          <w:szCs w:val="28"/>
        </w:rPr>
        <w:t xml:space="preserve">QUINTO. </w:t>
      </w:r>
      <w:r w:rsidRPr="00893744">
        <w:rPr>
          <w:rFonts w:ascii="Palatino Linotype" w:hAnsi="Palatino Linotype"/>
          <w:b/>
          <w:color w:val="222222"/>
          <w:sz w:val="24"/>
          <w:szCs w:val="24"/>
          <w:lang w:eastAsia="es-ES_tradnl"/>
        </w:rPr>
        <w:t>Hágase del conocimiento</w:t>
      </w:r>
      <w:r w:rsidRPr="00893744">
        <w:rPr>
          <w:rFonts w:ascii="Palatino Linotype" w:hAnsi="Palatino Linotype"/>
          <w:color w:val="222222"/>
          <w:sz w:val="24"/>
          <w:szCs w:val="24"/>
          <w:lang w:eastAsia="es-ES_tradnl"/>
        </w:rPr>
        <w:t xml:space="preserve"> del </w:t>
      </w:r>
      <w:r w:rsidRPr="00893744">
        <w:rPr>
          <w:rFonts w:ascii="Palatino Linotype" w:hAnsi="Palatino Linotype"/>
          <w:b/>
          <w:color w:val="222222"/>
          <w:sz w:val="24"/>
          <w:szCs w:val="24"/>
          <w:lang w:eastAsia="es-ES_tradnl"/>
        </w:rPr>
        <w:t>RECURRENTE</w:t>
      </w:r>
      <w:r w:rsidRPr="00893744">
        <w:rPr>
          <w:rFonts w:ascii="Palatino Linotype" w:hAnsi="Palatino Linotype"/>
          <w:color w:val="222222"/>
          <w:sz w:val="24"/>
          <w:szCs w:val="24"/>
          <w:lang w:eastAsia="es-ES_tradnl"/>
        </w:rPr>
        <w:t xml:space="preserve">, que de conformidad con lo establecido en el artículo 196 de la Ley de Transparencia y Acceso a la Información Pública del Estado de México y Municipios, podrá impugnarla vía </w:t>
      </w:r>
      <w:r w:rsidRPr="00893744">
        <w:rPr>
          <w:rFonts w:ascii="Palatino Linotype" w:hAnsi="Palatino Linotype"/>
          <w:color w:val="222222"/>
          <w:sz w:val="24"/>
          <w:szCs w:val="24"/>
          <w:lang w:eastAsia="es-ES_tradnl"/>
        </w:rPr>
        <w:t>Juicio de Amparo en los términos de las leyes aplicables.</w:t>
      </w:r>
    </w:p>
    <w:p w:rsidR="000562C0" w:rsidRPr="000562C0" w:rsidRDefault="008A5901" w:rsidP="000562C0">
      <w:pPr>
        <w:spacing w:line="360" w:lineRule="auto"/>
        <w:jc w:val="both"/>
        <w:rPr>
          <w:rFonts w:ascii="Palatino Linotype" w:eastAsia="Calibri" w:hAnsi="Palatino Linotype" w:cs="Arial"/>
          <w:sz w:val="24"/>
        </w:rPr>
      </w:pPr>
      <w:r w:rsidRPr="000562C0">
        <w:rPr>
          <w:rFonts w:ascii="Palatino Linotype" w:eastAsia="Calibri" w:hAnsi="Palatino Linotype" w:cs="Arial"/>
          <w:sz w:val="24"/>
        </w:rPr>
        <w:t xml:space="preserve">ASÍ LO RESUELVE, POR UNANIMIDAD DE VOTOS, EL PLENO DEL INSTITUTO DE TRANSPARENCIA, ACCESO A LA INFORMACIÓN PÚBLICA Y PROTECCIÓN DE DATOS PERSONALES DEL ESTADO DE MÉXICO Y MUNICIPIOS, CONFORMADO POR </w:t>
      </w:r>
      <w:r w:rsidRPr="000562C0">
        <w:rPr>
          <w:rFonts w:ascii="Palatino Linotype" w:eastAsia="Calibri" w:hAnsi="Palatino Linotype" w:cs="Arial"/>
          <w:sz w:val="24"/>
        </w:rPr>
        <w:t>LOS COMISIONADOS ZULEMA MARTÍNEZ SÁNCHEZ; EVA ABAID YAPUR; JOSÉ GUADALUPE LUNA HERNÁNDEZ; EMITIENDO OPINIÓN PARTICULAR, JAVIER MARTÍNEZ CRUZ Y LUIS GUSTAVO PARRA NORIEGA; EMITIENDO VOTO PARTICULAR, EN LA TERCERA SESIÓN ORDINARIA CELEBRADA EL VEINTINUEVE DE</w:t>
      </w:r>
      <w:r w:rsidRPr="000562C0">
        <w:rPr>
          <w:rFonts w:ascii="Palatino Linotype" w:eastAsia="Calibri" w:hAnsi="Palatino Linotype" w:cs="Arial"/>
          <w:sz w:val="24"/>
        </w:rPr>
        <w:t xml:space="preserve"> ENERO DE DOS MIL VEINTE, ANTE EL SECRETARIO TÉCNICO DEL PLENO, ALEXIS TAPIA RAMÍREZ.</w:t>
      </w:r>
    </w:p>
    <w:tbl>
      <w:tblPr>
        <w:tblW w:w="10368" w:type="dxa"/>
        <w:jc w:val="center"/>
        <w:tblLayout w:type="fixed"/>
        <w:tblCellMar>
          <w:left w:w="10" w:type="dxa"/>
          <w:right w:w="10" w:type="dxa"/>
        </w:tblCellMar>
        <w:tblLook w:val="04A0" w:firstRow="1" w:lastRow="0" w:firstColumn="1" w:lastColumn="0" w:noHBand="0" w:noVBand="1"/>
      </w:tblPr>
      <w:tblGrid>
        <w:gridCol w:w="5184"/>
        <w:gridCol w:w="5184"/>
      </w:tblGrid>
      <w:tr w:rsidR="0078246F" w:rsidRPr="00A614F1" w:rsidTr="00597B85">
        <w:tblPrEx>
          <w:tblCellMar>
            <w:top w:w="0" w:type="dxa"/>
            <w:bottom w:w="0" w:type="dxa"/>
          </w:tblCellMar>
        </w:tblPrEx>
        <w:trPr>
          <w:jc w:val="center"/>
        </w:trPr>
        <w:tc>
          <w:tcPr>
            <w:tcW w:w="10368" w:type="dxa"/>
            <w:gridSpan w:val="2"/>
          </w:tcPr>
          <w:p w:rsidR="00794713" w:rsidRPr="000562C0" w:rsidRDefault="008A5901" w:rsidP="00C57B39">
            <w:pPr>
              <w:spacing w:after="0"/>
              <w:jc w:val="center"/>
              <w:rPr>
                <w:rFonts w:ascii="Palatino Linotype" w:hAnsi="Palatino Linotype" w:cs="Arial"/>
                <w:b/>
                <w:sz w:val="24"/>
                <w:szCs w:val="24"/>
              </w:rPr>
            </w:pPr>
          </w:p>
          <w:p w:rsidR="00D52889" w:rsidRPr="00A614F1" w:rsidRDefault="008A5901" w:rsidP="00C57B39">
            <w:pPr>
              <w:spacing w:after="0"/>
              <w:jc w:val="center"/>
              <w:rPr>
                <w:rFonts w:ascii="Palatino Linotype" w:hAnsi="Palatino Linotype" w:cs="Arial"/>
                <w:b/>
                <w:sz w:val="24"/>
                <w:szCs w:val="24"/>
                <w:lang w:val="es-ES_tradnl"/>
              </w:rPr>
            </w:pPr>
          </w:p>
          <w:p w:rsidR="0078246F" w:rsidRPr="00A614F1" w:rsidRDefault="008A5901"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Zulema Martínez Sánchez</w:t>
            </w:r>
          </w:p>
          <w:p w:rsidR="0078246F" w:rsidRPr="00A614F1" w:rsidRDefault="008A5901" w:rsidP="0078246F">
            <w:pPr>
              <w:spacing w:after="0"/>
              <w:jc w:val="center"/>
              <w:rPr>
                <w:rFonts w:ascii="Palatino Linotype" w:hAnsi="Palatino Linotype" w:cs="Arial"/>
                <w:b/>
                <w:sz w:val="24"/>
                <w:szCs w:val="24"/>
                <w:lang w:val="es-ES_tradnl"/>
              </w:rPr>
            </w:pPr>
            <w:r w:rsidRPr="00A614F1">
              <w:rPr>
                <w:rFonts w:ascii="Palatino Linotype" w:hAnsi="Palatino Linotype" w:cs="Arial"/>
                <w:sz w:val="24"/>
                <w:szCs w:val="24"/>
                <w:lang w:val="es-ES_tradnl"/>
              </w:rPr>
              <w:t>Comisionada Presidenta</w:t>
            </w:r>
          </w:p>
          <w:p w:rsidR="0078246F" w:rsidRPr="00A614F1" w:rsidRDefault="008A5901"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r>
      <w:tr w:rsidR="0078246F" w:rsidRPr="00A614F1" w:rsidTr="00597B85">
        <w:tblPrEx>
          <w:tblCellMar>
            <w:top w:w="0" w:type="dxa"/>
            <w:bottom w:w="0" w:type="dxa"/>
          </w:tblCellMar>
        </w:tblPrEx>
        <w:trPr>
          <w:jc w:val="center"/>
        </w:trPr>
        <w:tc>
          <w:tcPr>
            <w:tcW w:w="5184" w:type="dxa"/>
          </w:tcPr>
          <w:p w:rsidR="0078246F" w:rsidRPr="00A614F1" w:rsidRDefault="008A5901" w:rsidP="0078246F">
            <w:pPr>
              <w:spacing w:after="0"/>
              <w:jc w:val="center"/>
              <w:rPr>
                <w:rFonts w:ascii="Palatino Linotype" w:hAnsi="Palatino Linotype" w:cs="Arial"/>
                <w:b/>
                <w:sz w:val="24"/>
                <w:szCs w:val="24"/>
                <w:lang w:val="es-ES_tradnl"/>
              </w:rPr>
            </w:pPr>
          </w:p>
          <w:p w:rsidR="0078246F" w:rsidRPr="00A614F1" w:rsidRDefault="008A5901"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Eva Abaid Yapur</w:t>
            </w:r>
          </w:p>
          <w:p w:rsidR="0078246F" w:rsidRPr="00A614F1" w:rsidRDefault="008A5901"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Comisionada</w:t>
            </w:r>
          </w:p>
          <w:p w:rsidR="0078246F" w:rsidRPr="00A614F1" w:rsidRDefault="008A5901"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c>
          <w:tcPr>
            <w:tcW w:w="5184" w:type="dxa"/>
          </w:tcPr>
          <w:p w:rsidR="00794713" w:rsidRPr="00A614F1" w:rsidRDefault="008A5901" w:rsidP="0078246F">
            <w:pPr>
              <w:spacing w:after="0"/>
              <w:jc w:val="center"/>
              <w:rPr>
                <w:rFonts w:ascii="Palatino Linotype" w:hAnsi="Palatino Linotype" w:cs="Arial"/>
                <w:b/>
                <w:sz w:val="24"/>
                <w:szCs w:val="24"/>
                <w:lang w:val="es-ES_tradnl"/>
              </w:rPr>
            </w:pPr>
          </w:p>
          <w:p w:rsidR="0078246F" w:rsidRPr="00A614F1" w:rsidRDefault="008A5901"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José Guadalupe Luna Hernández</w:t>
            </w:r>
          </w:p>
          <w:p w:rsidR="0078246F" w:rsidRPr="00A614F1" w:rsidRDefault="008A5901"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Comisionado</w:t>
            </w:r>
          </w:p>
          <w:p w:rsidR="0078246F" w:rsidRPr="00A614F1" w:rsidRDefault="008A5901"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r>
      <w:tr w:rsidR="0078246F" w:rsidRPr="00A614F1" w:rsidTr="00597B85">
        <w:tblPrEx>
          <w:tblCellMar>
            <w:top w:w="0" w:type="dxa"/>
            <w:bottom w:w="0" w:type="dxa"/>
          </w:tblCellMar>
        </w:tblPrEx>
        <w:trPr>
          <w:jc w:val="center"/>
        </w:trPr>
        <w:tc>
          <w:tcPr>
            <w:tcW w:w="5184" w:type="dxa"/>
          </w:tcPr>
          <w:p w:rsidR="00794713" w:rsidRPr="00A614F1" w:rsidRDefault="008A5901" w:rsidP="0078246F">
            <w:pPr>
              <w:spacing w:after="0"/>
              <w:jc w:val="center"/>
              <w:rPr>
                <w:rFonts w:ascii="Palatino Linotype" w:hAnsi="Palatino Linotype" w:cs="Arial"/>
                <w:b/>
                <w:sz w:val="24"/>
                <w:szCs w:val="24"/>
                <w:lang w:val="es-ES_tradnl"/>
              </w:rPr>
            </w:pPr>
          </w:p>
          <w:p w:rsidR="00A614F1" w:rsidRPr="00A614F1" w:rsidRDefault="008A5901" w:rsidP="0078246F">
            <w:pPr>
              <w:spacing w:after="0"/>
              <w:jc w:val="center"/>
              <w:rPr>
                <w:rFonts w:ascii="Palatino Linotype" w:hAnsi="Palatino Linotype" w:cs="Arial"/>
                <w:b/>
                <w:sz w:val="24"/>
                <w:szCs w:val="24"/>
                <w:lang w:val="es-ES_tradnl"/>
              </w:rPr>
            </w:pPr>
          </w:p>
          <w:p w:rsidR="0078246F" w:rsidRPr="00A614F1" w:rsidRDefault="008A5901"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Javier Martínez</w:t>
            </w:r>
            <w:r w:rsidRPr="00A614F1">
              <w:rPr>
                <w:rFonts w:ascii="Palatino Linotype" w:hAnsi="Palatino Linotype" w:cs="Arial"/>
                <w:b/>
                <w:sz w:val="24"/>
                <w:szCs w:val="24"/>
                <w:lang w:val="es-ES_tradnl"/>
              </w:rPr>
              <w:t xml:space="preserve"> Cruz</w:t>
            </w:r>
          </w:p>
          <w:p w:rsidR="0078246F" w:rsidRPr="00A614F1" w:rsidRDefault="008A5901"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Comisionado</w:t>
            </w:r>
          </w:p>
          <w:p w:rsidR="0078246F" w:rsidRPr="00A614F1" w:rsidRDefault="008A5901"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c>
          <w:tcPr>
            <w:tcW w:w="5184" w:type="dxa"/>
          </w:tcPr>
          <w:p w:rsidR="0078246F" w:rsidRPr="00A614F1" w:rsidRDefault="008A5901" w:rsidP="0078246F">
            <w:pPr>
              <w:spacing w:after="0"/>
              <w:jc w:val="center"/>
              <w:rPr>
                <w:rFonts w:ascii="Palatino Linotype" w:hAnsi="Palatino Linotype" w:cs="Arial"/>
                <w:b/>
                <w:sz w:val="24"/>
                <w:szCs w:val="24"/>
                <w:lang w:val="es-ES_tradnl"/>
              </w:rPr>
            </w:pPr>
          </w:p>
          <w:p w:rsidR="00A614F1" w:rsidRPr="00A614F1" w:rsidRDefault="008A5901" w:rsidP="0078246F">
            <w:pPr>
              <w:spacing w:after="0"/>
              <w:jc w:val="center"/>
              <w:rPr>
                <w:rFonts w:ascii="Palatino Linotype" w:hAnsi="Palatino Linotype" w:cs="Arial"/>
                <w:b/>
                <w:sz w:val="24"/>
                <w:szCs w:val="24"/>
                <w:lang w:val="es-ES_tradnl"/>
              </w:rPr>
            </w:pPr>
          </w:p>
          <w:p w:rsidR="0078246F" w:rsidRPr="00A614F1" w:rsidRDefault="008A5901"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Luis Gustavo Parra Noriega</w:t>
            </w:r>
          </w:p>
          <w:p w:rsidR="0078246F" w:rsidRPr="00A614F1" w:rsidRDefault="008A5901"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Comisionado</w:t>
            </w:r>
          </w:p>
          <w:p w:rsidR="0078246F" w:rsidRPr="00A614F1" w:rsidRDefault="008A5901"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r>
      <w:tr w:rsidR="0078246F" w:rsidRPr="00A614F1" w:rsidTr="00597B85">
        <w:tblPrEx>
          <w:tblCellMar>
            <w:top w:w="0" w:type="dxa"/>
            <w:bottom w:w="0" w:type="dxa"/>
          </w:tblCellMar>
        </w:tblPrEx>
        <w:trPr>
          <w:jc w:val="center"/>
        </w:trPr>
        <w:tc>
          <w:tcPr>
            <w:tcW w:w="10368" w:type="dxa"/>
            <w:gridSpan w:val="2"/>
          </w:tcPr>
          <w:p w:rsidR="00794713" w:rsidRPr="00A614F1" w:rsidRDefault="008A5901" w:rsidP="0078246F">
            <w:pPr>
              <w:spacing w:after="0"/>
              <w:jc w:val="center"/>
              <w:rPr>
                <w:rFonts w:ascii="Palatino Linotype" w:hAnsi="Palatino Linotype" w:cs="Arial"/>
                <w:b/>
                <w:sz w:val="24"/>
                <w:szCs w:val="24"/>
                <w:lang w:val="es-ES_tradnl"/>
              </w:rPr>
            </w:pPr>
          </w:p>
          <w:p w:rsidR="00D52889" w:rsidRPr="00A614F1" w:rsidRDefault="008A5901" w:rsidP="0078246F">
            <w:pPr>
              <w:spacing w:after="0"/>
              <w:jc w:val="center"/>
              <w:rPr>
                <w:rFonts w:ascii="Palatino Linotype" w:hAnsi="Palatino Linotype" w:cs="Arial"/>
                <w:b/>
                <w:sz w:val="24"/>
                <w:szCs w:val="24"/>
                <w:lang w:val="es-ES_tradnl"/>
              </w:rPr>
            </w:pPr>
          </w:p>
          <w:p w:rsidR="0078246F" w:rsidRPr="00A614F1" w:rsidRDefault="008A5901"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Alexis Tapia Ramírez</w:t>
            </w:r>
          </w:p>
          <w:p w:rsidR="0078246F" w:rsidRPr="00A614F1" w:rsidRDefault="008A5901"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Secretario Técnico del Pleno</w:t>
            </w:r>
          </w:p>
          <w:p w:rsidR="0078246F" w:rsidRPr="00A614F1" w:rsidRDefault="008A5901" w:rsidP="0078246F">
            <w:pPr>
              <w:spacing w:after="0"/>
              <w:jc w:val="center"/>
              <w:rPr>
                <w:rFonts w:ascii="Palatino Linotype" w:hAnsi="Palatino Linotype" w:cs="Arial"/>
                <w:sz w:val="24"/>
                <w:szCs w:val="24"/>
                <w:lang w:val="es-ES_tradnl"/>
              </w:rPr>
            </w:pPr>
            <w:r w:rsidRPr="00A614F1">
              <w:rPr>
                <w:rFonts w:ascii="Palatino Linotype" w:hAnsi="Palatino Linotype" w:cs="Arial"/>
                <w:b/>
                <w:sz w:val="24"/>
                <w:szCs w:val="24"/>
                <w:lang w:val="es-ES_tradnl"/>
              </w:rPr>
              <w:t>(RÚBRICA)</w:t>
            </w:r>
          </w:p>
        </w:tc>
      </w:tr>
    </w:tbl>
    <w:p w:rsidR="0078246F" w:rsidRPr="004A0F21" w:rsidRDefault="008A5901" w:rsidP="0078246F">
      <w:pPr>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Pr>
          <w:rFonts w:ascii="Palatino Linotype" w:hAnsi="Palatino Linotype"/>
          <w:sz w:val="20"/>
          <w:lang w:val="es-ES_tradnl"/>
        </w:rPr>
        <w:t>veinti</w:t>
      </w:r>
      <w:r>
        <w:rPr>
          <w:rFonts w:ascii="Palatino Linotype" w:hAnsi="Palatino Linotype"/>
          <w:sz w:val="20"/>
          <w:lang w:val="es-ES_tradnl"/>
        </w:rPr>
        <w:t>nueve</w:t>
      </w:r>
      <w:r w:rsidRPr="004A0F21">
        <w:rPr>
          <w:rFonts w:ascii="Palatino Linotype" w:hAnsi="Palatino Linotype"/>
          <w:sz w:val="20"/>
          <w:lang w:val="es-ES_tradnl"/>
        </w:rPr>
        <w:t xml:space="preserve"> de </w:t>
      </w:r>
      <w:r>
        <w:rPr>
          <w:rFonts w:ascii="Palatino Linotype" w:hAnsi="Palatino Linotype"/>
          <w:sz w:val="20"/>
          <w:lang w:val="es-ES_tradnl"/>
        </w:rPr>
        <w:t>enero</w:t>
      </w:r>
      <w:r w:rsidRPr="004A0F21">
        <w:rPr>
          <w:rFonts w:ascii="Palatino Linotype" w:hAnsi="Palatino Linotype"/>
          <w:sz w:val="20"/>
          <w:lang w:val="es-ES_tradnl"/>
        </w:rPr>
        <w:t xml:space="preserve"> de dos mil </w:t>
      </w:r>
      <w:r>
        <w:rPr>
          <w:rFonts w:ascii="Palatino Linotype" w:hAnsi="Palatino Linotype"/>
          <w:sz w:val="20"/>
          <w:lang w:val="es-ES_tradnl"/>
        </w:rPr>
        <w:t>veinte</w:t>
      </w:r>
      <w:r w:rsidRPr="004A0F21">
        <w:rPr>
          <w:rFonts w:ascii="Palatino Linotype" w:hAnsi="Palatino Linotype"/>
          <w:sz w:val="20"/>
          <w:lang w:val="es-ES_tradnl"/>
        </w:rPr>
        <w:t xml:space="preserve">, emitida en </w:t>
      </w:r>
      <w:r>
        <w:rPr>
          <w:rFonts w:ascii="Palatino Linotype" w:hAnsi="Palatino Linotype"/>
          <w:sz w:val="20"/>
          <w:lang w:val="es-ES_tradnl"/>
        </w:rPr>
        <w:t>el</w:t>
      </w:r>
      <w:r w:rsidRPr="004A0F21">
        <w:rPr>
          <w:rFonts w:ascii="Palatino Linotype" w:hAnsi="Palatino Linotype"/>
          <w:sz w:val="20"/>
          <w:lang w:val="es-ES_tradnl"/>
        </w:rPr>
        <w:t xml:space="preserve"> recurso de revisión 0</w:t>
      </w:r>
      <w:r>
        <w:rPr>
          <w:rFonts w:ascii="Palatino Linotype" w:hAnsi="Palatino Linotype"/>
          <w:sz w:val="20"/>
          <w:lang w:val="es-ES_tradnl"/>
        </w:rPr>
        <w:t>8</w:t>
      </w:r>
      <w:r>
        <w:rPr>
          <w:rFonts w:ascii="Palatino Linotype" w:hAnsi="Palatino Linotype"/>
          <w:sz w:val="20"/>
          <w:lang w:val="es-ES_tradnl"/>
        </w:rPr>
        <w:t>627</w:t>
      </w:r>
      <w:r w:rsidRPr="004A0F21">
        <w:rPr>
          <w:rFonts w:ascii="Palatino Linotype" w:hAnsi="Palatino Linotype"/>
          <w:sz w:val="20"/>
          <w:lang w:val="es-ES_tradnl"/>
        </w:rPr>
        <w:t>/INFOEM/IP/RR/201</w:t>
      </w:r>
      <w:r>
        <w:rPr>
          <w:rFonts w:ascii="Palatino Linotype" w:hAnsi="Palatino Linotype"/>
          <w:sz w:val="20"/>
          <w:lang w:val="es-ES_tradnl"/>
        </w:rPr>
        <w:t>9</w:t>
      </w:r>
      <w:r>
        <w:rPr>
          <w:rFonts w:ascii="Palatino Linotype" w:hAnsi="Palatino Linotype"/>
          <w:sz w:val="20"/>
          <w:lang w:val="es-ES_tradnl"/>
        </w:rPr>
        <w:t xml:space="preserve"> y </w:t>
      </w:r>
      <w:r w:rsidRPr="004A0F21">
        <w:rPr>
          <w:rFonts w:ascii="Palatino Linotype" w:hAnsi="Palatino Linotype"/>
          <w:sz w:val="20"/>
          <w:lang w:val="es-ES_tradnl"/>
        </w:rPr>
        <w:t>0</w:t>
      </w:r>
      <w:r>
        <w:rPr>
          <w:rFonts w:ascii="Palatino Linotype" w:hAnsi="Palatino Linotype"/>
          <w:sz w:val="20"/>
          <w:lang w:val="es-ES_tradnl"/>
        </w:rPr>
        <w:t>8627</w:t>
      </w:r>
      <w:r w:rsidRPr="004A0F21">
        <w:rPr>
          <w:rFonts w:ascii="Palatino Linotype" w:hAnsi="Palatino Linotype"/>
          <w:sz w:val="20"/>
          <w:lang w:val="es-ES_tradnl"/>
        </w:rPr>
        <w:t>/INFOEM/IP/RR/201</w:t>
      </w:r>
      <w:r>
        <w:rPr>
          <w:rFonts w:ascii="Palatino Linotype" w:hAnsi="Palatino Linotype"/>
          <w:sz w:val="20"/>
          <w:lang w:val="es-ES_tradnl"/>
        </w:rPr>
        <w:t>9 acumulados</w:t>
      </w:r>
      <w:r w:rsidRPr="004A0F21">
        <w:rPr>
          <w:rFonts w:ascii="Palatino Linotype" w:hAnsi="Palatino Linotype"/>
          <w:sz w:val="20"/>
          <w:lang w:val="es-ES_tradnl"/>
        </w:rPr>
        <w:t>.</w:t>
      </w:r>
    </w:p>
    <w:p w:rsidR="006823BA" w:rsidRPr="001A7E24" w:rsidRDefault="008A5901" w:rsidP="001A7E24">
      <w:pPr>
        <w:ind w:right="49"/>
        <w:jc w:val="both"/>
        <w:rPr>
          <w:rFonts w:ascii="Palatino Linotype" w:hAnsi="Palatino Linotype" w:cs="Arial"/>
        </w:rPr>
      </w:pPr>
      <w:r>
        <w:rPr>
          <w:rFonts w:ascii="Palatino Linotype" w:hAnsi="Palatino Linotype"/>
          <w:sz w:val="20"/>
          <w:szCs w:val="20"/>
          <w:lang w:val="es-ES_tradnl"/>
        </w:rPr>
        <w:t>YSM</w:t>
      </w:r>
      <w:r w:rsidRPr="004A0F21">
        <w:rPr>
          <w:rFonts w:ascii="Palatino Linotype" w:hAnsi="Palatino Linotype"/>
          <w:sz w:val="20"/>
          <w:szCs w:val="20"/>
          <w:lang w:val="es-ES_tradnl"/>
        </w:rPr>
        <w:t>/LAGO</w:t>
      </w:r>
    </w:p>
    <w:sectPr w:rsidR="006823BA" w:rsidRPr="001A7E24" w:rsidSect="006823BA">
      <w:headerReference w:type="default" r:id="rId22"/>
      <w:footerReference w:type="default" r:id="rId23"/>
      <w:headerReference w:type="first" r:id="rId24"/>
      <w:footerReference w:type="first" r:id="rId2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8A5901">
      <w:pPr>
        <w:spacing w:after="0" w:line="240" w:lineRule="auto"/>
      </w:pPr>
      <w:r>
        <w:separator/>
      </w:r>
    </w:p>
  </w:endnote>
  <w:endnote w:type="continuationSeparator" w:id="0">
    <w:p w:rsidR="00000000" w:rsidRDefault="008A5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4699"/>
      <w:docPartObj>
        <w:docPartGallery w:val="Page Numbers (Bottom of Page)"/>
        <w:docPartUnique/>
      </w:docPartObj>
    </w:sdtPr>
    <w:sdtEndPr/>
    <w:sdtContent>
      <w:sdt>
        <w:sdtPr>
          <w:id w:val="-1769616900"/>
          <w:docPartObj>
            <w:docPartGallery w:val="Page Numbers (Top of Page)"/>
            <w:docPartUnique/>
          </w:docPartObj>
        </w:sdtPr>
        <w:sdtEndPr/>
        <w:sdtContent>
          <w:p w:rsidR="007E47A0" w:rsidRDefault="008A5901">
            <w:pPr>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40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40</w:t>
            </w:r>
            <w:r>
              <w:rPr>
                <w:b/>
                <w:bCs/>
                <w:sz w:val="24"/>
                <w:szCs w:val="24"/>
              </w:rPr>
              <w:fldChar w:fldCharType="end"/>
            </w:r>
          </w:p>
        </w:sdtContent>
      </w:sdt>
    </w:sdtContent>
  </w:sdt>
  <w:p w:rsidR="007E47A0" w:rsidRDefault="008A590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1332047"/>
      <w:docPartObj>
        <w:docPartGallery w:val="Page Numbers (Bottom of Page)"/>
        <w:docPartUnique/>
      </w:docPartObj>
    </w:sdtPr>
    <w:sdtEndPr/>
    <w:sdtContent>
      <w:sdt>
        <w:sdtPr>
          <w:id w:val="344607749"/>
          <w:docPartObj>
            <w:docPartGallery w:val="Page Numbers (Top of Page)"/>
            <w:docPartUnique/>
          </w:docPartObj>
        </w:sdtPr>
        <w:sdtEndPr/>
        <w:sdtContent>
          <w:p w:rsidR="007E47A0" w:rsidRDefault="008A5901">
            <w:pPr>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9</w:t>
            </w:r>
            <w:r>
              <w:rPr>
                <w:b/>
                <w:bCs/>
                <w:sz w:val="24"/>
                <w:szCs w:val="24"/>
              </w:rPr>
              <w:fldChar w:fldCharType="end"/>
            </w:r>
          </w:p>
        </w:sdtContent>
      </w:sdt>
    </w:sdtContent>
  </w:sdt>
  <w:p w:rsidR="007E47A0" w:rsidRDefault="008A590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8A5901">
      <w:pPr>
        <w:spacing w:after="0" w:line="240" w:lineRule="auto"/>
      </w:pPr>
      <w:r>
        <w:separator/>
      </w:r>
    </w:p>
  </w:footnote>
  <w:footnote w:type="continuationSeparator" w:id="0">
    <w:p w:rsidR="00000000" w:rsidRDefault="008A59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7A0" w:rsidRDefault="008A5901">
    <w:pPr>
      <w:rPr>
        <w:sz w:val="28"/>
        <w:szCs w:val="28"/>
      </w:rPr>
    </w:pPr>
  </w:p>
  <w:tbl>
    <w:tblPr>
      <w:tblW w:w="5953" w:type="dxa"/>
      <w:tblInd w:w="3402" w:type="dxa"/>
      <w:tblLayout w:type="fixed"/>
      <w:tblCellMar>
        <w:left w:w="10" w:type="dxa"/>
        <w:right w:w="10" w:type="dxa"/>
      </w:tblCellMar>
      <w:tblLook w:val="04A0" w:firstRow="1" w:lastRow="0" w:firstColumn="1" w:lastColumn="0" w:noHBand="0" w:noVBand="1"/>
    </w:tblPr>
    <w:tblGrid>
      <w:gridCol w:w="2551"/>
      <w:gridCol w:w="3402"/>
    </w:tblGrid>
    <w:tr w:rsidR="00C57B39" w:rsidRPr="004774CC" w:rsidTr="00CD38B6">
      <w:tblPrEx>
        <w:tblCellMar>
          <w:top w:w="0" w:type="dxa"/>
          <w:bottom w:w="0" w:type="dxa"/>
        </w:tblCellMar>
      </w:tblPrEx>
      <w:tc>
        <w:tcPr>
          <w:tcW w:w="2551" w:type="dxa"/>
          <w:shd w:val="clear" w:color="auto" w:fill="auto"/>
          <w:vAlign w:val="center"/>
        </w:tcPr>
        <w:p w:rsidR="00C57B39" w:rsidRPr="004774CC" w:rsidRDefault="008A5901" w:rsidP="00C57B39">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402" w:type="dxa"/>
          <w:shd w:val="clear" w:color="auto" w:fill="auto"/>
          <w:vAlign w:val="center"/>
        </w:tcPr>
        <w:p w:rsidR="00C57B39" w:rsidRPr="004774CC" w:rsidRDefault="008A5901" w:rsidP="00C57B39">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08627</w:t>
          </w:r>
          <w:r w:rsidRPr="004774CC">
            <w:rPr>
              <w:rFonts w:ascii="Palatino Linotype" w:eastAsia="Times New Roman" w:hAnsi="Palatino Linotype" w:cs="Times New Roman"/>
              <w:b/>
              <w:color w:val="808080" w:themeColor="background1" w:themeShade="80"/>
              <w:lang w:val="es-ES_tradnl" w:eastAsia="es-ES"/>
            </w:rPr>
            <w:t>/INFOEM/IP/RR/2019</w:t>
          </w:r>
          <w:r>
            <w:rPr>
              <w:rFonts w:ascii="Palatino Linotype" w:eastAsia="Times New Roman" w:hAnsi="Palatino Linotype" w:cs="Times New Roman"/>
              <w:b/>
              <w:color w:val="808080" w:themeColor="background1" w:themeShade="80"/>
              <w:lang w:val="es-ES_tradnl" w:eastAsia="es-ES"/>
            </w:rPr>
            <w:t xml:space="preserve"> y acumulado</w:t>
          </w:r>
        </w:p>
      </w:tc>
    </w:tr>
    <w:tr w:rsidR="00C57B39" w:rsidRPr="004774CC" w:rsidTr="00CD38B6">
      <w:tblPrEx>
        <w:tblCellMar>
          <w:top w:w="0" w:type="dxa"/>
          <w:bottom w:w="0" w:type="dxa"/>
        </w:tblCellMar>
      </w:tblPrEx>
      <w:tc>
        <w:tcPr>
          <w:tcW w:w="2551" w:type="dxa"/>
          <w:shd w:val="clear" w:color="auto" w:fill="auto"/>
          <w:vAlign w:val="center"/>
        </w:tcPr>
        <w:p w:rsidR="00C57B39" w:rsidRPr="004774CC" w:rsidRDefault="008A5901" w:rsidP="00C57B39">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402" w:type="dxa"/>
          <w:shd w:val="clear" w:color="auto" w:fill="auto"/>
          <w:vAlign w:val="center"/>
        </w:tcPr>
        <w:p w:rsidR="00C57B39" w:rsidRPr="004774CC" w:rsidRDefault="008A5901" w:rsidP="00C57B39">
          <w:pPr>
            <w:spacing w:after="0" w:line="240" w:lineRule="auto"/>
            <w:rPr>
              <w:rFonts w:ascii="Palatino Linotype" w:eastAsia="Times New Roman" w:hAnsi="Palatino Linotype" w:cs="Times New Roman"/>
              <w:b/>
              <w:color w:val="808080" w:themeColor="background1" w:themeShade="80"/>
              <w:lang w:val="es-ES_tradnl" w:eastAsia="es-ES"/>
            </w:rPr>
          </w:pPr>
          <w:r w:rsidRPr="00DB04A5">
            <w:rPr>
              <w:rFonts w:ascii="Palatino Linotype" w:eastAsia="Times New Roman" w:hAnsi="Palatino Linotype" w:cs="Times New Roman"/>
              <w:b/>
              <w:color w:val="808080" w:themeColor="background1" w:themeShade="80"/>
              <w:lang w:val="es-ES_tradnl" w:eastAsia="es-ES"/>
            </w:rPr>
            <w:t xml:space="preserve">Ayuntamiento de </w:t>
          </w:r>
          <w:r>
            <w:rPr>
              <w:rFonts w:ascii="Palatino Linotype" w:eastAsia="Times New Roman" w:hAnsi="Palatino Linotype" w:cs="Times New Roman"/>
              <w:b/>
              <w:color w:val="808080" w:themeColor="background1" w:themeShade="80"/>
              <w:lang w:val="es-ES_tradnl" w:eastAsia="es-ES"/>
            </w:rPr>
            <w:t>Toluca</w:t>
          </w:r>
        </w:p>
      </w:tc>
    </w:tr>
    <w:tr w:rsidR="00C57B39" w:rsidRPr="004774CC" w:rsidTr="00CD38B6">
      <w:tblPrEx>
        <w:tblCellMar>
          <w:top w:w="0" w:type="dxa"/>
          <w:bottom w:w="0" w:type="dxa"/>
        </w:tblCellMar>
      </w:tblPrEx>
      <w:tc>
        <w:tcPr>
          <w:tcW w:w="2551" w:type="dxa"/>
          <w:shd w:val="clear" w:color="auto" w:fill="auto"/>
          <w:vAlign w:val="center"/>
        </w:tcPr>
        <w:p w:rsidR="00C57B39" w:rsidRPr="004774CC" w:rsidRDefault="008A5901" w:rsidP="00C57B39">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402" w:type="dxa"/>
          <w:shd w:val="clear" w:color="auto" w:fill="auto"/>
          <w:vAlign w:val="center"/>
        </w:tcPr>
        <w:p w:rsidR="00C57B39" w:rsidRPr="004774CC" w:rsidRDefault="008A5901" w:rsidP="00C57B39">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C57B39" w:rsidRPr="00C57B39" w:rsidRDefault="008A5901">
    <w:pPr>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7A0" w:rsidRDefault="008A5901">
    <w:pPr>
      <w:rPr>
        <w:rFonts w:ascii="Palatino Linotype" w:hAnsi="Palatino Linotype"/>
        <w:sz w:val="28"/>
        <w:szCs w:val="28"/>
      </w:rPr>
    </w:pPr>
  </w:p>
  <w:tbl>
    <w:tblPr>
      <w:tblW w:w="7087" w:type="dxa"/>
      <w:tblInd w:w="3402" w:type="dxa"/>
      <w:tblLayout w:type="fixed"/>
      <w:tblCellMar>
        <w:left w:w="10" w:type="dxa"/>
        <w:right w:w="10" w:type="dxa"/>
      </w:tblCellMar>
      <w:tblLook w:val="04A0" w:firstRow="1" w:lastRow="0" w:firstColumn="1" w:lastColumn="0" w:noHBand="0" w:noVBand="1"/>
    </w:tblPr>
    <w:tblGrid>
      <w:gridCol w:w="2551"/>
      <w:gridCol w:w="4536"/>
    </w:tblGrid>
    <w:tr w:rsidR="00C57B39" w:rsidRPr="005C36FD" w:rsidTr="00CD38B6">
      <w:tblPrEx>
        <w:tblCellMar>
          <w:top w:w="0" w:type="dxa"/>
          <w:bottom w:w="0" w:type="dxa"/>
        </w:tblCellMar>
      </w:tblPrEx>
      <w:tc>
        <w:tcPr>
          <w:tcW w:w="2551" w:type="dxa"/>
          <w:shd w:val="clear" w:color="auto" w:fill="auto"/>
          <w:vAlign w:val="center"/>
        </w:tcPr>
        <w:p w:rsidR="00C57B39" w:rsidRPr="005C36FD" w:rsidRDefault="008A5901" w:rsidP="00C57B39">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4536" w:type="dxa"/>
          <w:shd w:val="clear" w:color="auto" w:fill="auto"/>
          <w:vAlign w:val="center"/>
        </w:tcPr>
        <w:p w:rsidR="00C57B39" w:rsidRDefault="008A5901" w:rsidP="00C57B39">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8627/INFOEM/IP/RR/2019 y</w:t>
          </w:r>
        </w:p>
        <w:p w:rsidR="00C57B39" w:rsidRPr="005C36FD" w:rsidRDefault="008A5901" w:rsidP="00C57B39">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8628/INFOEM/IP/RR/2019</w:t>
          </w:r>
        </w:p>
      </w:tc>
    </w:tr>
    <w:tr w:rsidR="00C57B39" w:rsidRPr="005C36FD" w:rsidTr="00CD38B6">
      <w:tblPrEx>
        <w:tblCellMar>
          <w:top w:w="0" w:type="dxa"/>
          <w:bottom w:w="0" w:type="dxa"/>
        </w:tblCellMar>
      </w:tblPrEx>
      <w:tc>
        <w:tcPr>
          <w:tcW w:w="2551" w:type="dxa"/>
          <w:shd w:val="clear" w:color="auto" w:fill="auto"/>
          <w:vAlign w:val="center"/>
        </w:tcPr>
        <w:p w:rsidR="00C57B39" w:rsidRPr="005C36FD" w:rsidRDefault="008A5901" w:rsidP="00C57B39">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4536" w:type="dxa"/>
          <w:shd w:val="clear" w:color="auto" w:fill="auto"/>
          <w:vAlign w:val="center"/>
        </w:tcPr>
        <w:p w:rsidR="00C57B39" w:rsidRPr="005C36FD" w:rsidRDefault="008A5901" w:rsidP="007A1D93">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xxxx xxxx xxxx</w:t>
          </w:r>
        </w:p>
      </w:tc>
    </w:tr>
    <w:tr w:rsidR="00C57B39" w:rsidRPr="005C36FD" w:rsidTr="00CD38B6">
      <w:tblPrEx>
        <w:tblCellMar>
          <w:top w:w="0" w:type="dxa"/>
          <w:bottom w:w="0" w:type="dxa"/>
        </w:tblCellMar>
      </w:tblPrEx>
      <w:trPr>
        <w:trHeight w:val="228"/>
      </w:trPr>
      <w:tc>
        <w:tcPr>
          <w:tcW w:w="2551" w:type="dxa"/>
          <w:shd w:val="clear" w:color="auto" w:fill="auto"/>
          <w:vAlign w:val="center"/>
        </w:tcPr>
        <w:p w:rsidR="00C57B39" w:rsidRPr="005C36FD" w:rsidRDefault="008A5901" w:rsidP="00C57B39">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4536" w:type="dxa"/>
          <w:shd w:val="clear" w:color="auto" w:fill="auto"/>
          <w:vAlign w:val="center"/>
        </w:tcPr>
        <w:p w:rsidR="00C57B39" w:rsidRPr="005C36FD" w:rsidRDefault="008A5901" w:rsidP="00C57B39">
          <w:pPr>
            <w:spacing w:after="0" w:line="240" w:lineRule="auto"/>
            <w:jc w:val="both"/>
            <w:rPr>
              <w:rFonts w:ascii="Palatino Linotype" w:eastAsia="Times New Roman" w:hAnsi="Palatino Linotype" w:cs="Times New Roman"/>
              <w:b/>
              <w:color w:val="808080" w:themeColor="background1" w:themeShade="80"/>
              <w:lang w:val="es-ES_tradnl" w:eastAsia="es-ES"/>
            </w:rPr>
          </w:pPr>
          <w:r w:rsidRPr="00DB04A5">
            <w:rPr>
              <w:rFonts w:ascii="Palatino Linotype" w:eastAsia="Times New Roman" w:hAnsi="Palatino Linotype" w:cs="Times New Roman"/>
              <w:b/>
              <w:color w:val="808080" w:themeColor="background1" w:themeShade="80"/>
              <w:lang w:val="es-ES_tradnl" w:eastAsia="es-ES"/>
            </w:rPr>
            <w:t xml:space="preserve">Ayuntamiento de </w:t>
          </w:r>
          <w:r>
            <w:rPr>
              <w:rFonts w:ascii="Palatino Linotype" w:eastAsia="Times New Roman" w:hAnsi="Palatino Linotype" w:cs="Times New Roman"/>
              <w:b/>
              <w:color w:val="808080" w:themeColor="background1" w:themeShade="80"/>
              <w:lang w:val="es-ES_tradnl" w:eastAsia="es-ES"/>
            </w:rPr>
            <w:t>Toluca</w:t>
          </w:r>
        </w:p>
      </w:tc>
    </w:tr>
    <w:tr w:rsidR="00C57B39" w:rsidRPr="005C36FD" w:rsidTr="00CD38B6">
      <w:tblPrEx>
        <w:tblCellMar>
          <w:top w:w="0" w:type="dxa"/>
          <w:bottom w:w="0" w:type="dxa"/>
        </w:tblCellMar>
      </w:tblPrEx>
      <w:tc>
        <w:tcPr>
          <w:tcW w:w="2551" w:type="dxa"/>
          <w:shd w:val="clear" w:color="auto" w:fill="auto"/>
          <w:vAlign w:val="center"/>
        </w:tcPr>
        <w:p w:rsidR="00C57B39" w:rsidRPr="005C36FD" w:rsidRDefault="008A5901" w:rsidP="00C57B39">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4536" w:type="dxa"/>
          <w:shd w:val="clear" w:color="auto" w:fill="auto"/>
          <w:vAlign w:val="center"/>
        </w:tcPr>
        <w:p w:rsidR="00C57B39" w:rsidRPr="005C36FD" w:rsidRDefault="008A5901" w:rsidP="00C57B39">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 xml:space="preserve">Eva </w:t>
          </w:r>
          <w:r w:rsidRPr="005C36FD">
            <w:rPr>
              <w:rFonts w:ascii="Palatino Linotype" w:eastAsia="Times New Roman" w:hAnsi="Palatino Linotype" w:cs="Times New Roman"/>
              <w:b/>
              <w:color w:val="808080" w:themeColor="background1" w:themeShade="80"/>
              <w:lang w:val="es-ES_tradnl" w:eastAsia="es-ES"/>
            </w:rPr>
            <w:t>Abaid Yapur</w:t>
          </w:r>
        </w:p>
      </w:tc>
    </w:tr>
  </w:tbl>
  <w:p w:rsidR="00C57B39" w:rsidRPr="00C57B39" w:rsidRDefault="008A5901">
    <w:pPr>
      <w:rPr>
        <w:rFonts w:ascii="Palatino Linotype" w:hAnsi="Palatino Linotype"/>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901"/>
    <w:rsid w:val="008A59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C16576-66A9-45F4-AE48-208D47374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ipomex.org.mx/recursos/ipo/files_ipo3/2019/42957/10/b91f1dfb75d57ef8dac34209f70ec2f4.pdf" TargetMode="External"/><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9148</Words>
  <Characters>50317</Characters>
  <Application>Microsoft Office Word</Application>
  <DocSecurity>0</DocSecurity>
  <Lines>419</Lines>
  <Paragraphs>118</Paragraphs>
  <ScaleCrop>false</ScaleCrop>
  <Company/>
  <LinksUpToDate>false</LinksUpToDate>
  <CharactersWithSpaces>59347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2020-02-17T17:51:00Z</dcterms:created>
  <dcterms:modified xsi:type="dcterms:W3CDTF">2020-02-17T17:51:00Z</dcterms:modified>
</cp:coreProperties>
</file>