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6C0A5A" w:rsidRDefault="00792776" w:rsidP="006C0A5A">
      <w:pPr>
        <w:spacing w:after="0" w:line="360" w:lineRule="auto"/>
        <w:jc w:val="center"/>
        <w:rPr>
          <w:rFonts w:ascii="Palatino Linotype" w:eastAsia="MS Mincho" w:hAnsi="Palatino Linotype" w:cs="Times New Roman"/>
          <w:b/>
          <w:sz w:val="24"/>
          <w:szCs w:val="24"/>
          <w:lang w:val="es-ES_tradnl" w:eastAsia="es-ES"/>
        </w:rPr>
      </w:pPr>
      <w:r w:rsidRPr="006C0A5A">
        <w:rPr>
          <w:rFonts w:ascii="Palatino Linotype" w:eastAsia="MS Mincho" w:hAnsi="Palatino Linotype" w:cs="Times New Roman"/>
          <w:b/>
          <w:sz w:val="24"/>
          <w:szCs w:val="24"/>
          <w:lang w:val="es-ES_tradnl" w:eastAsia="es-ES"/>
        </w:rPr>
        <w:t>LÍNEAS ARGUMENTATIVAS.</w:t>
      </w:r>
    </w:p>
    <w:p w:rsidR="00240779" w:rsidRPr="006C0A5A" w:rsidRDefault="00240779" w:rsidP="006C0A5A">
      <w:pPr>
        <w:spacing w:after="0" w:line="360" w:lineRule="auto"/>
        <w:jc w:val="center"/>
        <w:rPr>
          <w:rFonts w:ascii="Palatino Linotype" w:eastAsia="MS Mincho" w:hAnsi="Palatino Linotype" w:cs="Times New Roman"/>
          <w:b/>
          <w:sz w:val="24"/>
          <w:szCs w:val="24"/>
          <w:lang w:val="es-ES_tradnl" w:eastAsia="es-ES"/>
        </w:rPr>
      </w:pPr>
    </w:p>
    <w:p w:rsidR="008C550C" w:rsidRPr="006C0A5A" w:rsidRDefault="008C550C" w:rsidP="006C0A5A">
      <w:pPr>
        <w:spacing w:after="0" w:line="360" w:lineRule="auto"/>
        <w:jc w:val="both"/>
        <w:rPr>
          <w:rFonts w:ascii="Palatino Linotype" w:eastAsia="Arial Unicode MS" w:hAnsi="Palatino Linotype" w:cs="Arial"/>
          <w:b/>
          <w:sz w:val="24"/>
          <w:szCs w:val="24"/>
          <w:lang w:val="es-ES_tradnl" w:eastAsia="es-ES"/>
        </w:rPr>
      </w:pPr>
      <w:r w:rsidRPr="006C0A5A">
        <w:rPr>
          <w:rFonts w:ascii="Palatino Linotype" w:eastAsia="Arial Unicode MS" w:hAnsi="Palatino Linotype" w:cs="Arial"/>
          <w:b/>
          <w:sz w:val="24"/>
          <w:szCs w:val="24"/>
          <w:lang w:val="es-ES_tradnl" w:eastAsia="es-ES"/>
        </w:rPr>
        <w:t xml:space="preserve">DERECHO DE ACCESO A LA INFORMACIÓN PÚBLICA. </w:t>
      </w:r>
      <w:r w:rsidRPr="006C0A5A">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8C550C" w:rsidRPr="006C0A5A" w:rsidRDefault="008C550C" w:rsidP="006C0A5A">
      <w:pPr>
        <w:spacing w:after="0" w:line="360" w:lineRule="auto"/>
        <w:jc w:val="both"/>
        <w:rPr>
          <w:rFonts w:ascii="Palatino Linotype" w:eastAsia="Arial Unicode MS" w:hAnsi="Palatino Linotype" w:cs="Arial"/>
          <w:b/>
          <w:sz w:val="14"/>
          <w:szCs w:val="24"/>
          <w:lang w:val="es-ES_tradnl" w:eastAsia="es-ES"/>
        </w:rPr>
      </w:pPr>
    </w:p>
    <w:p w:rsidR="00B113BF" w:rsidRPr="006C0A5A" w:rsidRDefault="00202E6A" w:rsidP="006C0A5A">
      <w:pPr>
        <w:spacing w:after="0" w:line="360" w:lineRule="auto"/>
        <w:jc w:val="both"/>
        <w:rPr>
          <w:rFonts w:ascii="Palatino Linotype" w:eastAsia="Arial Unicode MS" w:hAnsi="Palatino Linotype" w:cs="Arial"/>
          <w:sz w:val="24"/>
          <w:szCs w:val="24"/>
          <w:lang w:val="es-ES_tradnl" w:eastAsia="es-ES"/>
        </w:rPr>
      </w:pPr>
      <w:r w:rsidRPr="006C0A5A">
        <w:rPr>
          <w:rFonts w:ascii="Palatino Linotype" w:eastAsia="Arial Unicode MS" w:hAnsi="Palatino Linotype" w:cs="Arial"/>
          <w:b/>
          <w:sz w:val="24"/>
          <w:szCs w:val="24"/>
          <w:lang w:val="es-ES_tradnl" w:eastAsia="es-ES"/>
        </w:rPr>
        <w:t>DEBERES DE LAS AUTORIDADES</w:t>
      </w:r>
      <w:r w:rsidRPr="006C0A5A">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6C0A5A">
        <w:rPr>
          <w:rFonts w:ascii="Palatino Linotype" w:eastAsia="Arial Unicode MS" w:hAnsi="Palatino Linotype" w:cs="Arial"/>
          <w:sz w:val="24"/>
          <w:szCs w:val="24"/>
          <w:lang w:val="es-ES_tradnl" w:eastAsia="es-ES"/>
        </w:rPr>
        <w:t>. T</w:t>
      </w:r>
      <w:r w:rsidRPr="006C0A5A">
        <w:rPr>
          <w:rFonts w:ascii="Palatino Linotype" w:eastAsia="Arial Unicode MS" w:hAnsi="Palatino Linotype" w:cs="Arial"/>
          <w:sz w:val="24"/>
          <w:szCs w:val="24"/>
          <w:lang w:val="es-ES_tradnl" w:eastAsia="es-ES"/>
        </w:rPr>
        <w:t xml:space="preserve">odas las autoridades en el </w:t>
      </w:r>
    </w:p>
    <w:p w:rsidR="005D1CFC" w:rsidRPr="006C0A5A" w:rsidRDefault="00202E6A" w:rsidP="006C0A5A">
      <w:pPr>
        <w:spacing w:after="0" w:line="360" w:lineRule="auto"/>
        <w:jc w:val="both"/>
        <w:rPr>
          <w:rFonts w:ascii="Palatino Linotype" w:eastAsia="Arial Unicode MS" w:hAnsi="Palatino Linotype" w:cs="Arial"/>
          <w:sz w:val="24"/>
          <w:szCs w:val="24"/>
          <w:lang w:val="es-ES_tradnl" w:eastAsia="es-ES"/>
        </w:rPr>
      </w:pPr>
      <w:proofErr w:type="gramStart"/>
      <w:r w:rsidRPr="006C0A5A">
        <w:rPr>
          <w:rFonts w:ascii="Palatino Linotype" w:eastAsia="Arial Unicode MS" w:hAnsi="Palatino Linotype" w:cs="Arial"/>
          <w:sz w:val="24"/>
          <w:szCs w:val="24"/>
          <w:lang w:val="es-ES_tradnl" w:eastAsia="es-ES"/>
        </w:rPr>
        <w:t>ámbito</w:t>
      </w:r>
      <w:proofErr w:type="gramEnd"/>
      <w:r w:rsidRPr="006C0A5A">
        <w:rPr>
          <w:rFonts w:ascii="Palatino Linotype" w:eastAsia="Arial Unicode MS" w:hAnsi="Palatino Linotype" w:cs="Arial"/>
          <w:sz w:val="24"/>
          <w:szCs w:val="24"/>
          <w:lang w:val="es-ES_tradnl" w:eastAsia="es-ES"/>
        </w:rPr>
        <w:t xml:space="preserve"> de sus competencias tienen la obligación de respetarlo, protegerlo y garantizarlo.</w:t>
      </w:r>
    </w:p>
    <w:p w:rsidR="00D21751" w:rsidRPr="006C0A5A" w:rsidRDefault="00D21751" w:rsidP="006C0A5A">
      <w:pPr>
        <w:spacing w:after="0" w:line="360" w:lineRule="auto"/>
        <w:jc w:val="both"/>
        <w:rPr>
          <w:rFonts w:ascii="Palatino Linotype" w:eastAsia="Arial Unicode MS" w:hAnsi="Palatino Linotype" w:cs="Arial"/>
          <w:sz w:val="14"/>
          <w:szCs w:val="24"/>
          <w:lang w:val="es-ES_tradnl" w:eastAsia="es-ES"/>
        </w:rPr>
      </w:pPr>
    </w:p>
    <w:p w:rsidR="006869D2" w:rsidRPr="006C0A5A" w:rsidRDefault="00202E6A" w:rsidP="006C0A5A">
      <w:pPr>
        <w:spacing w:after="0" w:line="360" w:lineRule="auto"/>
        <w:jc w:val="both"/>
        <w:rPr>
          <w:rFonts w:ascii="Palatino Linotype" w:eastAsia="Calibri" w:hAnsi="Palatino Linotype" w:cs="Times New Roman"/>
          <w:sz w:val="24"/>
          <w:szCs w:val="24"/>
          <w:lang w:val="es-ES_tradnl" w:eastAsia="es-ES"/>
        </w:rPr>
      </w:pPr>
      <w:r w:rsidRPr="006C0A5A">
        <w:rPr>
          <w:rFonts w:ascii="Palatino Linotype" w:eastAsia="Calibri" w:hAnsi="Palatino Linotype" w:cs="Times New Roman"/>
          <w:b/>
          <w:sz w:val="24"/>
          <w:szCs w:val="24"/>
          <w:lang w:val="es-ES_tradnl" w:eastAsia="es-ES"/>
        </w:rPr>
        <w:t>DE LA GARANTÍA DE PROPORCIONAR LA INFORMACIÓN PÚBLICA GUBERNAMENTAL.</w:t>
      </w:r>
      <w:r w:rsidRPr="006C0A5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C550C" w:rsidRPr="006C0A5A" w:rsidRDefault="008C550C" w:rsidP="006C0A5A">
      <w:pPr>
        <w:spacing w:after="0" w:line="360" w:lineRule="auto"/>
        <w:rPr>
          <w:rFonts w:ascii="Palatino Linotype" w:eastAsia="Calibri" w:hAnsi="Palatino Linotype" w:cs="Times New Roman"/>
          <w:b/>
          <w:sz w:val="16"/>
          <w:szCs w:val="24"/>
          <w:lang w:val="es-ES_tradnl" w:eastAsia="es-ES"/>
        </w:rPr>
      </w:pPr>
    </w:p>
    <w:p w:rsidR="00F70C8B" w:rsidRPr="006C0A5A" w:rsidRDefault="00F70C8B" w:rsidP="006C0A5A">
      <w:pPr>
        <w:spacing w:after="0" w:line="360" w:lineRule="auto"/>
        <w:jc w:val="both"/>
        <w:rPr>
          <w:rFonts w:ascii="Palatino Linotype" w:eastAsia="Calibri" w:hAnsi="Palatino Linotype" w:cs="Times New Roman"/>
          <w:sz w:val="24"/>
          <w:szCs w:val="24"/>
          <w:lang w:val="es-ES_tradnl" w:eastAsia="es-ES"/>
        </w:rPr>
      </w:pPr>
      <w:r w:rsidRPr="006C0A5A">
        <w:rPr>
          <w:rFonts w:ascii="Palatino Linotype" w:eastAsia="Calibri" w:hAnsi="Palatino Linotype" w:cs="Times New Roman"/>
          <w:b/>
          <w:sz w:val="24"/>
          <w:szCs w:val="24"/>
          <w:lang w:val="es-ES_tradnl" w:eastAsia="es-ES"/>
        </w:rPr>
        <w:t>RESPUESTAS IMPRECISAS O INCOMPLETAS, DEBER DE REPARACIÓN.</w:t>
      </w:r>
      <w:r w:rsidRPr="006C0A5A">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4B6CC8" w:rsidRPr="006C0A5A" w:rsidRDefault="004B6CC8" w:rsidP="006C0A5A">
      <w:pPr>
        <w:spacing w:after="0" w:line="360" w:lineRule="auto"/>
        <w:rPr>
          <w:rFonts w:ascii="Palatino Linotype" w:eastAsia="Calibri" w:hAnsi="Palatino Linotype" w:cs="Times New Roman"/>
          <w:b/>
          <w:sz w:val="24"/>
          <w:szCs w:val="24"/>
          <w:lang w:val="es-ES_tradnl" w:eastAsia="es-ES"/>
        </w:rPr>
      </w:pPr>
    </w:p>
    <w:p w:rsidR="00792776" w:rsidRPr="006C0A5A" w:rsidRDefault="00792776" w:rsidP="006C0A5A">
      <w:pPr>
        <w:spacing w:after="0" w:line="360" w:lineRule="auto"/>
        <w:jc w:val="center"/>
        <w:rPr>
          <w:rFonts w:ascii="Palatino Linotype" w:eastAsia="MS Mincho" w:hAnsi="Palatino Linotype" w:cs="Times New Roman"/>
          <w:szCs w:val="24"/>
          <w:lang w:val="es-ES_tradnl" w:eastAsia="es-ES"/>
        </w:rPr>
      </w:pPr>
      <w:r w:rsidRPr="006C0A5A">
        <w:rPr>
          <w:rFonts w:ascii="Palatino Linotype" w:eastAsia="MS Mincho" w:hAnsi="Palatino Linotype" w:cs="Times New Roman"/>
          <w:b/>
          <w:szCs w:val="24"/>
          <w:lang w:val="es-ES_tradnl" w:eastAsia="es-ES"/>
        </w:rPr>
        <w:t>Índice</w:t>
      </w:r>
      <w:r w:rsidRPr="006C0A5A">
        <w:rPr>
          <w:rFonts w:ascii="Palatino Linotype" w:eastAsia="MS Mincho" w:hAnsi="Palatino Linotype" w:cs="Times New Roman"/>
          <w:szCs w:val="24"/>
          <w:lang w:val="es-ES_tradnl" w:eastAsia="es-ES"/>
        </w:rPr>
        <w:t>.</w:t>
      </w:r>
    </w:p>
    <w:sdt>
      <w:sdtPr>
        <w:rPr>
          <w:rFonts w:ascii="Palatino Linotype" w:eastAsiaTheme="minorHAnsi" w:hAnsi="Palatino Linotype" w:cstheme="minorBidi"/>
          <w:b/>
          <w:color w:val="auto"/>
          <w:sz w:val="22"/>
          <w:szCs w:val="24"/>
          <w:lang w:val="es-ES" w:eastAsia="en-US"/>
        </w:rPr>
        <w:id w:val="-1797436068"/>
        <w:docPartObj>
          <w:docPartGallery w:val="Table of Contents"/>
          <w:docPartUnique/>
        </w:docPartObj>
      </w:sdtPr>
      <w:sdtEndPr>
        <w:rPr>
          <w:bCs/>
          <w:sz w:val="24"/>
        </w:rPr>
      </w:sdtEndPr>
      <w:sdtContent>
        <w:p w:rsidR="00B85136" w:rsidRPr="006C0A5A" w:rsidRDefault="00B85136" w:rsidP="006C0A5A">
          <w:pPr>
            <w:pStyle w:val="TtulodeTDC"/>
            <w:spacing w:before="0" w:line="360" w:lineRule="auto"/>
            <w:rPr>
              <w:rFonts w:ascii="Palatino Linotype" w:hAnsi="Palatino Linotype"/>
              <w:b/>
              <w:color w:val="auto"/>
              <w:sz w:val="22"/>
              <w:szCs w:val="24"/>
            </w:rPr>
          </w:pPr>
        </w:p>
        <w:p w:rsidR="004D5163" w:rsidRPr="006C0A5A" w:rsidRDefault="00B85136" w:rsidP="006C0A5A">
          <w:pPr>
            <w:pStyle w:val="TDC1"/>
            <w:spacing w:before="240" w:after="0"/>
            <w:rPr>
              <w:rFonts w:ascii="Palatino Linotype" w:eastAsiaTheme="minorEastAsia" w:hAnsi="Palatino Linotype"/>
              <w:noProof/>
              <w:sz w:val="24"/>
              <w:szCs w:val="24"/>
              <w:lang w:eastAsia="es-MX"/>
            </w:rPr>
          </w:pPr>
          <w:r w:rsidRPr="006C0A5A">
            <w:rPr>
              <w:rFonts w:ascii="Palatino Linotype" w:hAnsi="Palatino Linotype"/>
              <w:b/>
              <w:bCs/>
              <w:szCs w:val="24"/>
              <w:lang w:val="es-ES"/>
            </w:rPr>
            <w:fldChar w:fldCharType="begin"/>
          </w:r>
          <w:r w:rsidRPr="006C0A5A">
            <w:rPr>
              <w:rFonts w:ascii="Palatino Linotype" w:hAnsi="Palatino Linotype"/>
              <w:b/>
              <w:bCs/>
              <w:szCs w:val="24"/>
              <w:lang w:val="es-ES"/>
            </w:rPr>
            <w:instrText xml:space="preserve"> TOC \o "1-3" \h \z \u </w:instrText>
          </w:r>
          <w:r w:rsidRPr="006C0A5A">
            <w:rPr>
              <w:rFonts w:ascii="Palatino Linotype" w:hAnsi="Palatino Linotype"/>
              <w:b/>
              <w:bCs/>
              <w:szCs w:val="24"/>
              <w:lang w:val="es-ES"/>
            </w:rPr>
            <w:fldChar w:fldCharType="separate"/>
          </w:r>
          <w:hyperlink w:anchor="_Toc17981288" w:history="1">
            <w:r w:rsidR="004D5163" w:rsidRPr="006C0A5A">
              <w:rPr>
                <w:rStyle w:val="Hipervnculo"/>
                <w:rFonts w:ascii="Palatino Linotype" w:eastAsia="MS Gothic" w:hAnsi="Palatino Linotype" w:cs="Times New Roman"/>
                <w:b/>
                <w:noProof/>
                <w:sz w:val="24"/>
                <w:szCs w:val="24"/>
                <w:lang w:val="de-DE"/>
              </w:rPr>
              <w:t>A N T E C E D E N T E S</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_Toc17981288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4</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289" w:history="1">
            <w:r w:rsidR="004D5163" w:rsidRPr="006C0A5A">
              <w:rPr>
                <w:rStyle w:val="Hipervnculo"/>
                <w:rFonts w:ascii="Palatino Linotype" w:eastAsia="MS Gothic" w:hAnsi="Palatino Linotype" w:cs="Times New Roman"/>
                <w:b/>
                <w:noProof/>
                <w:sz w:val="24"/>
                <w:szCs w:val="24"/>
              </w:rPr>
              <w:t>CONSIDERANDO</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_Toc17981289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19</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290" w:history="1">
            <w:r w:rsidR="004D5163" w:rsidRPr="006C0A5A">
              <w:rPr>
                <w:rStyle w:val="Hipervnculo"/>
                <w:rFonts w:ascii="Palatino Linotype" w:eastAsia="MS Mincho" w:hAnsi="Palatino Linotype" w:cstheme="majorBidi"/>
                <w:b/>
                <w:noProof/>
                <w:sz w:val="24"/>
                <w:szCs w:val="24"/>
                <w:lang w:val="es-ES_tradnl" w:eastAsia="es-ES"/>
              </w:rPr>
              <w:t>PRIMERO</w:t>
            </w:r>
            <w:r w:rsidR="004D5163" w:rsidRPr="006C0A5A">
              <w:rPr>
                <w:rStyle w:val="Hipervnculo"/>
                <w:rFonts w:ascii="Palatino Linotype" w:eastAsia="MS Gothic" w:hAnsi="Palatino Linotype" w:cs="Times New Roman"/>
                <w:b/>
                <w:noProof/>
                <w:sz w:val="24"/>
                <w:szCs w:val="24"/>
              </w:rPr>
              <w:t>. De la competencia.</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_Toc17981290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19</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291" w:history="1">
            <w:r w:rsidR="004D5163" w:rsidRPr="006C0A5A">
              <w:rPr>
                <w:rStyle w:val="Hipervnculo"/>
                <w:rFonts w:ascii="Palatino Linotype" w:eastAsia="MS Mincho" w:hAnsi="Palatino Linotype" w:cstheme="majorBidi"/>
                <w:b/>
                <w:noProof/>
                <w:sz w:val="24"/>
                <w:szCs w:val="24"/>
                <w:lang w:val="es-ES_tradnl" w:eastAsia="es-ES"/>
              </w:rPr>
              <w:t>SEGUNDO</w:t>
            </w:r>
            <w:r w:rsidR="004D5163" w:rsidRPr="006C0A5A">
              <w:rPr>
                <w:rStyle w:val="Hipervnculo"/>
                <w:rFonts w:ascii="Palatino Linotype" w:eastAsia="MS Gothic" w:hAnsi="Palatino Linotype" w:cs="Times New Roman"/>
                <w:b/>
                <w:noProof/>
                <w:sz w:val="24"/>
                <w:szCs w:val="24"/>
              </w:rPr>
              <w:t>. De la oportunidad y procedibilidad del recurso de revisión.</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_Toc17981291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19</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292" w:history="1">
            <w:r w:rsidR="004D5163" w:rsidRPr="006C0A5A">
              <w:rPr>
                <w:rStyle w:val="Hipervnculo"/>
                <w:rFonts w:ascii="Palatino Linotype" w:eastAsia="MS Gothic" w:hAnsi="Palatino Linotype" w:cs="Times New Roman"/>
                <w:b/>
                <w:noProof/>
                <w:sz w:val="24"/>
                <w:szCs w:val="24"/>
                <w:lang w:val="de-DE"/>
              </w:rPr>
              <w:t>TERCERO. Planteamiento de la Litis.</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_Toc17981292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21</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293" w:history="1">
            <w:r w:rsidR="004D5163" w:rsidRPr="006C0A5A">
              <w:rPr>
                <w:rStyle w:val="Hipervnculo"/>
                <w:rFonts w:ascii="Palatino Linotype" w:eastAsia="MS Gothic" w:hAnsi="Palatino Linotype" w:cstheme="majorBidi"/>
                <w:b/>
                <w:noProof/>
                <w:sz w:val="24"/>
                <w:szCs w:val="24"/>
                <w:lang w:val="es-ES_tradnl" w:eastAsia="es-ES"/>
              </w:rPr>
              <w:t>CUARTO. Del estudio y resolución del recurso de revisión.</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_Toc17981293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30</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294" w:history="1">
            <w:r w:rsidR="004D5163" w:rsidRPr="006C0A5A">
              <w:rPr>
                <w:rStyle w:val="Hipervnculo"/>
                <w:rFonts w:ascii="Palatino Linotype" w:eastAsia="MS Gothic" w:hAnsi="Palatino Linotype" w:cstheme="majorBidi"/>
                <w:b/>
                <w:noProof/>
                <w:sz w:val="24"/>
                <w:szCs w:val="24"/>
                <w:lang w:val="es-ES_tradnl" w:eastAsia="es-ES"/>
              </w:rPr>
              <w:t>I. Fuente Obligacional.</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_Toc17981294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30</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295" w:history="1">
            <w:r w:rsidR="004D5163" w:rsidRPr="006C0A5A">
              <w:rPr>
                <w:rStyle w:val="Hipervnculo"/>
                <w:rFonts w:ascii="Palatino Linotype" w:eastAsia="MS Gothic" w:hAnsi="Palatino Linotype" w:cs="Times New Roman"/>
                <w:b/>
                <w:noProof/>
                <w:sz w:val="24"/>
                <w:szCs w:val="24"/>
                <w:lang w:val="de-DE"/>
              </w:rPr>
              <w:t>II. De la información solicitada y las respuestas del Sujeto Obligado.</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_Toc17981295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33</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296" w:history="1">
            <w:r w:rsidR="004D5163" w:rsidRPr="006C0A5A">
              <w:rPr>
                <w:rStyle w:val="Hipervnculo"/>
                <w:rFonts w:ascii="Palatino Linotype" w:eastAsia="MS Gothic" w:hAnsi="Palatino Linotype" w:cs="Times New Roman"/>
                <w:b/>
                <w:noProof/>
                <w:sz w:val="24"/>
                <w:szCs w:val="24"/>
              </w:rPr>
              <w:t>III. De la fotografía y firma contenida en documentos públicos.</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_Toc17981296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61</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297" w:history="1">
            <w:r w:rsidR="004D5163" w:rsidRPr="006C0A5A">
              <w:rPr>
                <w:rStyle w:val="Hipervnculo"/>
                <w:rFonts w:ascii="Palatino Linotype" w:eastAsia="MS Gothic" w:hAnsi="Palatino Linotype" w:cs="Times New Roman"/>
                <w:b/>
                <w:noProof/>
                <w:sz w:val="24"/>
                <w:szCs w:val="24"/>
              </w:rPr>
              <w:t>QUINTO. De la elaboración de la versión pública.</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_Toc17981297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65</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298" w:history="1">
            <w:r w:rsidR="004D5163" w:rsidRPr="006C0A5A">
              <w:rPr>
                <w:rStyle w:val="Hipervnculo"/>
                <w:rFonts w:ascii="Palatino Linotype" w:hAnsi="Palatino Linotype" w:cs="Times New Roman"/>
                <w:b/>
                <w:noProof/>
                <w:sz w:val="24"/>
                <w:szCs w:val="24"/>
              </w:rPr>
              <w:t>I.</w:t>
            </w:r>
            <w:r w:rsidR="004D5163" w:rsidRPr="006C0A5A">
              <w:rPr>
                <w:rFonts w:ascii="Palatino Linotype" w:eastAsiaTheme="minorEastAsia" w:hAnsi="Palatino Linotype"/>
                <w:noProof/>
                <w:sz w:val="24"/>
                <w:szCs w:val="24"/>
                <w:lang w:eastAsia="es-MX"/>
              </w:rPr>
              <w:tab/>
            </w:r>
            <w:r w:rsidR="004D5163" w:rsidRPr="006C0A5A">
              <w:rPr>
                <w:rStyle w:val="Hipervnculo"/>
                <w:rFonts w:ascii="Palatino Linotype" w:hAnsi="Palatino Linotype" w:cs="Times New Roman"/>
                <w:b/>
                <w:noProof/>
                <w:sz w:val="24"/>
                <w:szCs w:val="24"/>
                <w:lang w:eastAsia="es-ES_tradnl"/>
              </w:rPr>
              <w:t xml:space="preserve">Del </w:t>
            </w:r>
            <w:r w:rsidR="004D5163" w:rsidRPr="006C0A5A">
              <w:rPr>
                <w:rStyle w:val="Hipervnculo"/>
                <w:rFonts w:ascii="Palatino Linotype" w:hAnsi="Palatino Linotype"/>
                <w:b/>
                <w:noProof/>
                <w:sz w:val="24"/>
                <w:szCs w:val="24"/>
              </w:rPr>
              <w:t>análisis de los datos susceptibles de ser protegidos.</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_Toc17981298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71</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299" w:history="1">
            <w:r w:rsidR="004D5163" w:rsidRPr="006C0A5A">
              <w:rPr>
                <w:rStyle w:val="Hipervnculo"/>
                <w:rFonts w:ascii="Palatino Linotype" w:hAnsi="Palatino Linotype" w:cs="Times New Roman"/>
                <w:b/>
                <w:bCs/>
                <w:noProof/>
                <w:sz w:val="24"/>
                <w:szCs w:val="24"/>
              </w:rPr>
              <w:t>a)</w:t>
            </w:r>
            <w:r w:rsidR="004D5163" w:rsidRPr="006C0A5A">
              <w:rPr>
                <w:rFonts w:ascii="Palatino Linotype" w:eastAsiaTheme="minorEastAsia" w:hAnsi="Palatino Linotype"/>
                <w:noProof/>
                <w:sz w:val="24"/>
                <w:szCs w:val="24"/>
                <w:lang w:eastAsia="es-MX"/>
              </w:rPr>
              <w:tab/>
            </w:r>
            <w:r w:rsidR="004D5163" w:rsidRPr="006C0A5A">
              <w:rPr>
                <w:rStyle w:val="Hipervnculo"/>
                <w:rFonts w:ascii="Palatino Linotype" w:eastAsia="Times New Roman" w:hAnsi="Palatino Linotype" w:cs="Arial"/>
                <w:b/>
                <w:bCs/>
                <w:noProof/>
                <w:sz w:val="24"/>
                <w:szCs w:val="24"/>
              </w:rPr>
              <w:t>Registro Federal de Contribuyentes (RFC)</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_Toc17981299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72</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300" w:history="1">
            <w:r w:rsidR="004D5163" w:rsidRPr="006C0A5A">
              <w:rPr>
                <w:rStyle w:val="Hipervnculo"/>
                <w:rFonts w:ascii="Palatino Linotype" w:eastAsia="Times New Roman" w:hAnsi="Palatino Linotype" w:cs="Times New Roman"/>
                <w:b/>
                <w:bCs/>
                <w:noProof/>
                <w:sz w:val="24"/>
                <w:szCs w:val="24"/>
              </w:rPr>
              <w:t>b)</w:t>
            </w:r>
            <w:r w:rsidR="004D5163" w:rsidRPr="006C0A5A">
              <w:rPr>
                <w:rFonts w:ascii="Palatino Linotype" w:eastAsiaTheme="minorEastAsia" w:hAnsi="Palatino Linotype"/>
                <w:noProof/>
                <w:sz w:val="24"/>
                <w:szCs w:val="24"/>
                <w:lang w:eastAsia="es-MX"/>
              </w:rPr>
              <w:tab/>
            </w:r>
            <w:r w:rsidR="004D5163" w:rsidRPr="006C0A5A">
              <w:rPr>
                <w:rStyle w:val="Hipervnculo"/>
                <w:rFonts w:ascii="Palatino Linotype" w:eastAsia="Times New Roman" w:hAnsi="Palatino Linotype" w:cs="Arial"/>
                <w:b/>
                <w:bCs/>
                <w:noProof/>
                <w:sz w:val="24"/>
                <w:szCs w:val="24"/>
              </w:rPr>
              <w:t>Acta de Nacimiento.</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_Toc17981300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77</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301" w:history="1">
            <w:r w:rsidR="004D5163" w:rsidRPr="006C0A5A">
              <w:rPr>
                <w:rStyle w:val="Hipervnculo"/>
                <w:rFonts w:ascii="Palatino Linotype" w:eastAsia="Times New Roman" w:hAnsi="Palatino Linotype" w:cs="Times New Roman"/>
                <w:b/>
                <w:bCs/>
                <w:noProof/>
                <w:sz w:val="24"/>
                <w:szCs w:val="24"/>
              </w:rPr>
              <w:t>c)</w:t>
            </w:r>
            <w:r w:rsidR="004D5163" w:rsidRPr="006C0A5A">
              <w:rPr>
                <w:rFonts w:ascii="Palatino Linotype" w:eastAsiaTheme="minorEastAsia" w:hAnsi="Palatino Linotype"/>
                <w:noProof/>
                <w:sz w:val="24"/>
                <w:szCs w:val="24"/>
                <w:lang w:eastAsia="es-MX"/>
              </w:rPr>
              <w:tab/>
            </w:r>
            <w:r w:rsidR="004D5163" w:rsidRPr="006C0A5A">
              <w:rPr>
                <w:rStyle w:val="Hipervnculo"/>
                <w:rFonts w:ascii="Palatino Linotype" w:eastAsia="Times New Roman" w:hAnsi="Palatino Linotype" w:cs="Arial"/>
                <w:b/>
                <w:bCs/>
                <w:noProof/>
                <w:sz w:val="24"/>
                <w:szCs w:val="24"/>
              </w:rPr>
              <w:t>Credencial de elector.</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_Toc17981301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78</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302" w:history="1">
            <w:r w:rsidR="004D5163" w:rsidRPr="006C0A5A">
              <w:rPr>
                <w:rStyle w:val="Hipervnculo"/>
                <w:rFonts w:ascii="Palatino Linotype" w:eastAsia="Times New Roman" w:hAnsi="Palatino Linotype" w:cs="Times New Roman"/>
                <w:b/>
                <w:bCs/>
                <w:noProof/>
                <w:sz w:val="24"/>
                <w:szCs w:val="24"/>
              </w:rPr>
              <w:t>d)</w:t>
            </w:r>
            <w:r w:rsidR="004D5163" w:rsidRPr="006C0A5A">
              <w:rPr>
                <w:rFonts w:ascii="Palatino Linotype" w:eastAsiaTheme="minorEastAsia" w:hAnsi="Palatino Linotype"/>
                <w:noProof/>
                <w:sz w:val="24"/>
                <w:szCs w:val="24"/>
                <w:lang w:eastAsia="es-MX"/>
              </w:rPr>
              <w:tab/>
            </w:r>
            <w:r w:rsidR="004D5163" w:rsidRPr="006C0A5A">
              <w:rPr>
                <w:rStyle w:val="Hipervnculo"/>
                <w:rFonts w:ascii="Palatino Linotype" w:eastAsia="Times New Roman" w:hAnsi="Palatino Linotype" w:cs="Arial"/>
                <w:b/>
                <w:bCs/>
                <w:noProof/>
                <w:sz w:val="24"/>
                <w:szCs w:val="24"/>
              </w:rPr>
              <w:t>Certificado médico.</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_Toc17981302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81</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303" w:history="1">
            <w:r w:rsidR="004D5163" w:rsidRPr="006C0A5A">
              <w:rPr>
                <w:rStyle w:val="Hipervnculo"/>
                <w:rFonts w:ascii="Palatino Linotype" w:eastAsia="Times New Roman" w:hAnsi="Palatino Linotype" w:cs="Times New Roman"/>
                <w:b/>
                <w:bCs/>
                <w:noProof/>
                <w:sz w:val="24"/>
                <w:szCs w:val="24"/>
              </w:rPr>
              <w:t>e)</w:t>
            </w:r>
            <w:r w:rsidR="004D5163" w:rsidRPr="006C0A5A">
              <w:rPr>
                <w:rFonts w:ascii="Palatino Linotype" w:eastAsiaTheme="minorEastAsia" w:hAnsi="Palatino Linotype"/>
                <w:noProof/>
                <w:sz w:val="24"/>
                <w:szCs w:val="24"/>
                <w:lang w:eastAsia="es-MX"/>
              </w:rPr>
              <w:tab/>
            </w:r>
            <w:r w:rsidR="004D5163" w:rsidRPr="006C0A5A">
              <w:rPr>
                <w:rStyle w:val="Hipervnculo"/>
                <w:rFonts w:ascii="Palatino Linotype" w:eastAsia="Times New Roman" w:hAnsi="Palatino Linotype" w:cs="Arial"/>
                <w:b/>
                <w:bCs/>
                <w:noProof/>
                <w:sz w:val="24"/>
                <w:szCs w:val="24"/>
              </w:rPr>
              <w:t>Clave Única de Registro de Población (CURP)</w:t>
            </w:r>
            <w:r w:rsidR="004D5163" w:rsidRPr="006C0A5A">
              <w:rPr>
                <w:rStyle w:val="Hipervnculo"/>
                <w:rFonts w:ascii="Palatino Linotype" w:eastAsia="Times New Roman" w:hAnsi="Palatino Linotype" w:cs="Arial"/>
                <w:noProof/>
                <w:sz w:val="24"/>
                <w:szCs w:val="24"/>
              </w:rPr>
              <w:t>.</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_Toc17981303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82</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304" w:history="1">
            <w:r w:rsidR="004D5163" w:rsidRPr="006C0A5A">
              <w:rPr>
                <w:rStyle w:val="Hipervnculo"/>
                <w:rFonts w:ascii="Palatino Linotype" w:eastAsia="Times New Roman" w:hAnsi="Palatino Linotype" w:cs="Times New Roman"/>
                <w:b/>
                <w:bCs/>
                <w:noProof/>
                <w:sz w:val="24"/>
                <w:szCs w:val="24"/>
              </w:rPr>
              <w:t>f)</w:t>
            </w:r>
            <w:r w:rsidR="004D5163" w:rsidRPr="006C0A5A">
              <w:rPr>
                <w:rFonts w:ascii="Palatino Linotype" w:eastAsiaTheme="minorEastAsia" w:hAnsi="Palatino Linotype"/>
                <w:noProof/>
                <w:sz w:val="24"/>
                <w:szCs w:val="24"/>
                <w:lang w:eastAsia="es-MX"/>
              </w:rPr>
              <w:tab/>
            </w:r>
            <w:r w:rsidR="004D5163" w:rsidRPr="006C0A5A">
              <w:rPr>
                <w:rStyle w:val="Hipervnculo"/>
                <w:rFonts w:ascii="Palatino Linotype" w:eastAsia="Times New Roman" w:hAnsi="Palatino Linotype" w:cs="Arial"/>
                <w:b/>
                <w:bCs/>
                <w:noProof/>
                <w:sz w:val="24"/>
                <w:szCs w:val="24"/>
              </w:rPr>
              <w:t>Clave de identificación del Instituto de Seguridad Social del Estado de México y Municipios.</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_Toc17981304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86</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305" w:history="1">
            <w:r w:rsidR="004D5163" w:rsidRPr="006C0A5A">
              <w:rPr>
                <w:rStyle w:val="Hipervnculo"/>
                <w:rFonts w:ascii="Palatino Linotype" w:eastAsia="Times New Roman" w:hAnsi="Palatino Linotype" w:cs="Times New Roman"/>
                <w:b/>
                <w:bCs/>
                <w:noProof/>
                <w:sz w:val="24"/>
                <w:szCs w:val="24"/>
              </w:rPr>
              <w:t>g)</w:t>
            </w:r>
            <w:r w:rsidR="004D5163" w:rsidRPr="006C0A5A">
              <w:rPr>
                <w:rFonts w:ascii="Palatino Linotype" w:eastAsiaTheme="minorEastAsia" w:hAnsi="Palatino Linotype"/>
                <w:noProof/>
                <w:sz w:val="24"/>
                <w:szCs w:val="24"/>
                <w:lang w:eastAsia="es-MX"/>
              </w:rPr>
              <w:tab/>
            </w:r>
            <w:r w:rsidR="004D5163" w:rsidRPr="006C0A5A">
              <w:rPr>
                <w:rStyle w:val="Hipervnculo"/>
                <w:rFonts w:ascii="Palatino Linotype" w:hAnsi="Palatino Linotype" w:cs="Tahoma"/>
                <w:b/>
                <w:noProof/>
                <w:sz w:val="24"/>
                <w:szCs w:val="24"/>
              </w:rPr>
              <w:t>Número de cuenta bancaria o de tarjeta de crédito.</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_Toc17981305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87</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306" w:history="1">
            <w:r w:rsidR="004D5163" w:rsidRPr="006C0A5A">
              <w:rPr>
                <w:rStyle w:val="Hipervnculo"/>
                <w:rFonts w:ascii="Palatino Linotype" w:eastAsia="Times New Roman" w:hAnsi="Palatino Linotype" w:cs="Arial"/>
                <w:b/>
                <w:bCs/>
                <w:noProof/>
                <w:sz w:val="24"/>
                <w:szCs w:val="24"/>
              </w:rPr>
              <w:t>h. P</w:t>
            </w:r>
            <w:r w:rsidR="004D5163" w:rsidRPr="006C0A5A">
              <w:rPr>
                <w:rStyle w:val="Hipervnculo"/>
                <w:rFonts w:ascii="Palatino Linotype" w:eastAsia="Calibri" w:hAnsi="Palatino Linotype" w:cs="Tahoma"/>
                <w:b/>
                <w:bCs/>
                <w:iCs/>
                <w:noProof/>
                <w:sz w:val="24"/>
                <w:szCs w:val="24"/>
              </w:rPr>
              <w:t>réstamos o descuentos de carácter personal.</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_Toc17981306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90</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307" w:history="1">
            <w:r w:rsidR="004D5163" w:rsidRPr="006C0A5A">
              <w:rPr>
                <w:rStyle w:val="Hipervnculo"/>
                <w:rFonts w:ascii="Palatino Linotype" w:eastAsia="MS Mincho" w:hAnsi="Palatino Linotype" w:cstheme="majorBidi"/>
                <w:b/>
                <w:noProof/>
                <w:sz w:val="24"/>
                <w:szCs w:val="24"/>
              </w:rPr>
              <w:t>SEXTO.</w:t>
            </w:r>
            <w:r w:rsidR="004D5163" w:rsidRPr="006C0A5A">
              <w:rPr>
                <w:rStyle w:val="Hipervnculo"/>
                <w:rFonts w:ascii="Palatino Linotype" w:eastAsia="MS Gothic" w:hAnsi="Palatino Linotype" w:cs="Times New Roman"/>
                <w:b/>
                <w:noProof/>
                <w:sz w:val="24"/>
                <w:szCs w:val="24"/>
              </w:rPr>
              <w:t xml:space="preserve"> Vista a los Órganos de Control Interno.</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_Toc17981307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97</w:t>
            </w:r>
            <w:r w:rsidR="004D5163" w:rsidRPr="006C0A5A">
              <w:rPr>
                <w:rFonts w:ascii="Palatino Linotype" w:hAnsi="Palatino Linotype"/>
                <w:noProof/>
                <w:webHidden/>
                <w:sz w:val="24"/>
                <w:szCs w:val="24"/>
              </w:rPr>
              <w:fldChar w:fldCharType="end"/>
            </w:r>
          </w:hyperlink>
        </w:p>
        <w:p w:rsidR="004D5163" w:rsidRPr="006C0A5A" w:rsidRDefault="00720B16" w:rsidP="006C0A5A">
          <w:pPr>
            <w:pStyle w:val="TDC1"/>
            <w:spacing w:before="240" w:after="0"/>
            <w:rPr>
              <w:rFonts w:ascii="Palatino Linotype" w:eastAsiaTheme="minorEastAsia" w:hAnsi="Palatino Linotype"/>
              <w:noProof/>
              <w:sz w:val="24"/>
              <w:szCs w:val="24"/>
              <w:lang w:eastAsia="es-MX"/>
            </w:rPr>
          </w:pPr>
          <w:hyperlink w:anchor="_Toc17981308" w:history="1">
            <w:r w:rsidR="004D5163" w:rsidRPr="006C0A5A">
              <w:rPr>
                <w:rStyle w:val="Hipervnculo"/>
                <w:rFonts w:ascii="Palatino Linotype" w:eastAsia="Times New Roman" w:hAnsi="Palatino Linotype" w:cstheme="majorBidi"/>
                <w:b/>
                <w:noProof/>
                <w:sz w:val="24"/>
                <w:szCs w:val="24"/>
                <w:lang w:val="es-ES_tradnl" w:eastAsia="es-ES"/>
              </w:rPr>
              <w:t>R E S O L U T I V O S</w:t>
            </w:r>
            <w:r w:rsidR="004D5163" w:rsidRPr="006C0A5A">
              <w:rPr>
                <w:rFonts w:ascii="Palatino Linotype" w:hAnsi="Palatino Linotype"/>
                <w:noProof/>
                <w:webHidden/>
                <w:sz w:val="24"/>
                <w:szCs w:val="24"/>
              </w:rPr>
              <w:tab/>
            </w:r>
            <w:r w:rsidR="004D5163" w:rsidRPr="006C0A5A">
              <w:rPr>
                <w:rFonts w:ascii="Palatino Linotype" w:hAnsi="Palatino Linotype"/>
                <w:noProof/>
                <w:webHidden/>
                <w:sz w:val="24"/>
                <w:szCs w:val="24"/>
              </w:rPr>
              <w:fldChar w:fldCharType="begin"/>
            </w:r>
            <w:r w:rsidR="004D5163" w:rsidRPr="006C0A5A">
              <w:rPr>
                <w:rFonts w:ascii="Palatino Linotype" w:hAnsi="Palatino Linotype"/>
                <w:noProof/>
                <w:webHidden/>
                <w:sz w:val="24"/>
                <w:szCs w:val="24"/>
              </w:rPr>
              <w:instrText xml:space="preserve"> PAGEREF _Toc17981308 \h </w:instrText>
            </w:r>
            <w:r w:rsidR="004D5163" w:rsidRPr="006C0A5A">
              <w:rPr>
                <w:rFonts w:ascii="Palatino Linotype" w:hAnsi="Palatino Linotype"/>
                <w:noProof/>
                <w:webHidden/>
                <w:sz w:val="24"/>
                <w:szCs w:val="24"/>
              </w:rPr>
            </w:r>
            <w:r w:rsidR="004D5163" w:rsidRPr="006C0A5A">
              <w:rPr>
                <w:rFonts w:ascii="Palatino Linotype" w:hAnsi="Palatino Linotype"/>
                <w:noProof/>
                <w:webHidden/>
                <w:sz w:val="24"/>
                <w:szCs w:val="24"/>
              </w:rPr>
              <w:fldChar w:fldCharType="separate"/>
            </w:r>
            <w:r w:rsidR="00B061F3">
              <w:rPr>
                <w:rFonts w:ascii="Palatino Linotype" w:hAnsi="Palatino Linotype"/>
                <w:noProof/>
                <w:webHidden/>
                <w:sz w:val="24"/>
                <w:szCs w:val="24"/>
              </w:rPr>
              <w:t>100</w:t>
            </w:r>
            <w:r w:rsidR="004D5163" w:rsidRPr="006C0A5A">
              <w:rPr>
                <w:rFonts w:ascii="Palatino Linotype" w:hAnsi="Palatino Linotype"/>
                <w:noProof/>
                <w:webHidden/>
                <w:sz w:val="24"/>
                <w:szCs w:val="24"/>
              </w:rPr>
              <w:fldChar w:fldCharType="end"/>
            </w:r>
          </w:hyperlink>
        </w:p>
        <w:p w:rsidR="008805C7" w:rsidRPr="006C0A5A" w:rsidRDefault="006C0A5A" w:rsidP="006C0A5A">
          <w:pPr>
            <w:spacing w:after="0" w:line="360" w:lineRule="auto"/>
            <w:rPr>
              <w:rFonts w:ascii="Palatino Linotype" w:hAnsi="Palatino Linotype"/>
              <w:sz w:val="24"/>
              <w:szCs w:val="24"/>
            </w:rPr>
          </w:pPr>
          <w:r>
            <w:rPr>
              <w:rFonts w:ascii="Palatino Linotype" w:hAnsi="Palatino Linotype"/>
              <w:b/>
              <w:bCs/>
              <w:noProof/>
              <w:szCs w:val="24"/>
              <w:lang w:eastAsia="es-MX"/>
            </w:rPr>
            <mc:AlternateContent>
              <mc:Choice Requires="wps">
                <w:drawing>
                  <wp:anchor distT="0" distB="0" distL="114300" distR="114300" simplePos="0" relativeHeight="251659264" behindDoc="0" locked="0" layoutInCell="1" allowOverlap="1">
                    <wp:simplePos x="0" y="0"/>
                    <wp:positionH relativeFrom="column">
                      <wp:posOffset>-15610</wp:posOffset>
                    </wp:positionH>
                    <wp:positionV relativeFrom="paragraph">
                      <wp:posOffset>150504</wp:posOffset>
                    </wp:positionV>
                    <wp:extent cx="5500048" cy="2784144"/>
                    <wp:effectExtent l="19050" t="19050" r="24765" b="35560"/>
                    <wp:wrapNone/>
                    <wp:docPr id="2" name="Conector recto 2"/>
                    <wp:cNvGraphicFramePr/>
                    <a:graphic xmlns:a="http://schemas.openxmlformats.org/drawingml/2006/main">
                      <a:graphicData uri="http://schemas.microsoft.com/office/word/2010/wordprocessingShape">
                        <wps:wsp>
                          <wps:cNvCnPr/>
                          <wps:spPr>
                            <a:xfrm flipH="1" flipV="1">
                              <a:off x="0" y="0"/>
                              <a:ext cx="5500048" cy="278414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E1F24"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25pt,11.85pt" to="431.8pt,2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" strokecolor="#5b9bd5 [3204]" strokeweight="3pt">
                    <v:stroke joinstyle="miter"/>
                  </v:line>
                </w:pict>
              </mc:Fallback>
            </mc:AlternateContent>
          </w:r>
          <w:r w:rsidR="00B85136" w:rsidRPr="006C0A5A">
            <w:rPr>
              <w:rFonts w:ascii="Palatino Linotype" w:hAnsi="Palatino Linotype"/>
              <w:b/>
              <w:bCs/>
              <w:szCs w:val="24"/>
              <w:lang w:val="es-ES"/>
            </w:rPr>
            <w:fldChar w:fldCharType="end"/>
          </w:r>
        </w:p>
      </w:sdtContent>
    </w:sdt>
    <w:p w:rsidR="006C0A5A" w:rsidRDefault="006C0A5A" w:rsidP="006C0A5A">
      <w:pPr>
        <w:spacing w:after="0" w:line="360" w:lineRule="auto"/>
        <w:jc w:val="both"/>
        <w:rPr>
          <w:rFonts w:ascii="Palatino Linotype" w:eastAsia="MS Mincho" w:hAnsi="Palatino Linotype" w:cs="Times New Roman"/>
          <w:sz w:val="24"/>
          <w:szCs w:val="24"/>
          <w:lang w:val="es-ES_tradnl" w:eastAsia="es-ES"/>
        </w:rPr>
      </w:pPr>
    </w:p>
    <w:p w:rsidR="006C0A5A" w:rsidRDefault="006C0A5A" w:rsidP="006C0A5A">
      <w:pPr>
        <w:spacing w:after="0" w:line="360" w:lineRule="auto"/>
        <w:jc w:val="both"/>
        <w:rPr>
          <w:rFonts w:ascii="Palatino Linotype" w:eastAsia="MS Mincho" w:hAnsi="Palatino Linotype" w:cs="Times New Roman"/>
          <w:sz w:val="24"/>
          <w:szCs w:val="24"/>
          <w:lang w:val="es-ES_tradnl" w:eastAsia="es-ES"/>
        </w:rPr>
      </w:pPr>
    </w:p>
    <w:p w:rsidR="006C0A5A" w:rsidRDefault="006C0A5A" w:rsidP="006C0A5A">
      <w:pPr>
        <w:spacing w:after="0" w:line="360" w:lineRule="auto"/>
        <w:jc w:val="both"/>
        <w:rPr>
          <w:rFonts w:ascii="Palatino Linotype" w:eastAsia="MS Mincho" w:hAnsi="Palatino Linotype" w:cs="Times New Roman"/>
          <w:sz w:val="24"/>
          <w:szCs w:val="24"/>
          <w:lang w:val="es-ES_tradnl" w:eastAsia="es-ES"/>
        </w:rPr>
      </w:pPr>
    </w:p>
    <w:p w:rsidR="006C0A5A" w:rsidRDefault="006C0A5A" w:rsidP="006C0A5A">
      <w:pPr>
        <w:spacing w:after="0" w:line="360" w:lineRule="auto"/>
        <w:jc w:val="both"/>
        <w:rPr>
          <w:rFonts w:ascii="Palatino Linotype" w:eastAsia="MS Mincho" w:hAnsi="Palatino Linotype" w:cs="Times New Roman"/>
          <w:sz w:val="24"/>
          <w:szCs w:val="24"/>
          <w:lang w:val="es-ES_tradnl" w:eastAsia="es-ES"/>
        </w:rPr>
      </w:pPr>
    </w:p>
    <w:p w:rsidR="006C0A5A" w:rsidRDefault="006C0A5A" w:rsidP="006C0A5A">
      <w:pPr>
        <w:spacing w:after="0" w:line="360" w:lineRule="auto"/>
        <w:jc w:val="both"/>
        <w:rPr>
          <w:rFonts w:ascii="Palatino Linotype" w:eastAsia="MS Mincho" w:hAnsi="Palatino Linotype" w:cs="Times New Roman"/>
          <w:sz w:val="24"/>
          <w:szCs w:val="24"/>
          <w:lang w:val="es-ES_tradnl" w:eastAsia="es-ES"/>
        </w:rPr>
      </w:pPr>
    </w:p>
    <w:p w:rsidR="006C0A5A" w:rsidRDefault="006C0A5A" w:rsidP="006C0A5A">
      <w:pPr>
        <w:spacing w:after="0" w:line="360" w:lineRule="auto"/>
        <w:jc w:val="both"/>
        <w:rPr>
          <w:rFonts w:ascii="Palatino Linotype" w:eastAsia="MS Mincho" w:hAnsi="Palatino Linotype" w:cs="Times New Roman"/>
          <w:sz w:val="24"/>
          <w:szCs w:val="24"/>
          <w:lang w:val="es-ES_tradnl" w:eastAsia="es-ES"/>
        </w:rPr>
      </w:pPr>
    </w:p>
    <w:p w:rsidR="002E3083" w:rsidRPr="006C0A5A" w:rsidRDefault="00792776" w:rsidP="006C0A5A">
      <w:pPr>
        <w:spacing w:after="0" w:line="360" w:lineRule="auto"/>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6C0A5A">
        <w:rPr>
          <w:rFonts w:ascii="Palatino Linotype" w:eastAsia="MS Mincho" w:hAnsi="Palatino Linotype" w:cs="Times New Roman"/>
          <w:sz w:val="24"/>
          <w:szCs w:val="24"/>
          <w:lang w:val="es-ES_tradnl" w:eastAsia="es-ES"/>
        </w:rPr>
        <w:t xml:space="preserve"> fecha </w:t>
      </w:r>
      <w:r w:rsidR="006C0A5A">
        <w:rPr>
          <w:rFonts w:ascii="Palatino Linotype" w:eastAsia="MS Mincho" w:hAnsi="Palatino Linotype" w:cs="Times New Roman"/>
          <w:sz w:val="24"/>
          <w:szCs w:val="24"/>
          <w:lang w:val="es-ES_tradnl" w:eastAsia="es-ES"/>
        </w:rPr>
        <w:t>veintiocho</w:t>
      </w:r>
      <w:r w:rsidR="002E3083" w:rsidRPr="006C0A5A">
        <w:rPr>
          <w:rFonts w:ascii="Palatino Linotype" w:eastAsia="MS Mincho" w:hAnsi="Palatino Linotype" w:cs="Times New Roman"/>
          <w:sz w:val="24"/>
          <w:szCs w:val="24"/>
          <w:lang w:val="es-ES_tradnl" w:eastAsia="es-ES"/>
        </w:rPr>
        <w:t xml:space="preserve"> (2</w:t>
      </w:r>
      <w:r w:rsidR="001848CE" w:rsidRPr="006C0A5A">
        <w:rPr>
          <w:rFonts w:ascii="Palatino Linotype" w:eastAsia="MS Mincho" w:hAnsi="Palatino Linotype" w:cs="Times New Roman"/>
          <w:sz w:val="24"/>
          <w:szCs w:val="24"/>
          <w:lang w:val="es-ES_tradnl" w:eastAsia="es-ES"/>
        </w:rPr>
        <w:t>8</w:t>
      </w:r>
      <w:r w:rsidR="002E3083" w:rsidRPr="006C0A5A">
        <w:rPr>
          <w:rFonts w:ascii="Palatino Linotype" w:eastAsia="MS Mincho" w:hAnsi="Palatino Linotype" w:cs="Times New Roman"/>
          <w:sz w:val="24"/>
          <w:szCs w:val="24"/>
          <w:lang w:val="es-ES_tradnl" w:eastAsia="es-ES"/>
        </w:rPr>
        <w:t xml:space="preserve">) de </w:t>
      </w:r>
      <w:r w:rsidR="001848CE" w:rsidRPr="006C0A5A">
        <w:rPr>
          <w:rFonts w:ascii="Palatino Linotype" w:eastAsia="MS Mincho" w:hAnsi="Palatino Linotype" w:cs="Times New Roman"/>
          <w:sz w:val="24"/>
          <w:szCs w:val="24"/>
          <w:lang w:val="es-ES_tradnl" w:eastAsia="es-ES"/>
        </w:rPr>
        <w:t>agosto</w:t>
      </w:r>
      <w:r w:rsidR="002E3083" w:rsidRPr="006C0A5A">
        <w:rPr>
          <w:rFonts w:ascii="Palatino Linotype" w:eastAsia="MS Mincho" w:hAnsi="Palatino Linotype" w:cs="Times New Roman"/>
          <w:sz w:val="24"/>
          <w:szCs w:val="24"/>
          <w:lang w:val="es-ES_tradnl" w:eastAsia="es-ES"/>
        </w:rPr>
        <w:t xml:space="preserve"> de dos mil diecinueve.</w:t>
      </w:r>
    </w:p>
    <w:p w:rsidR="002E3083" w:rsidRPr="006C0A5A" w:rsidRDefault="002E3083" w:rsidP="006C0A5A">
      <w:pPr>
        <w:spacing w:after="0" w:line="360" w:lineRule="auto"/>
        <w:jc w:val="both"/>
        <w:rPr>
          <w:rFonts w:ascii="Palatino Linotype" w:eastAsia="MS Mincho" w:hAnsi="Palatino Linotype" w:cs="Times New Roman"/>
          <w:sz w:val="24"/>
          <w:szCs w:val="24"/>
          <w:lang w:val="es-ES_tradnl" w:eastAsia="es-ES"/>
        </w:rPr>
      </w:pPr>
    </w:p>
    <w:p w:rsidR="00792776" w:rsidRPr="006C0A5A" w:rsidRDefault="00792776" w:rsidP="006C0A5A">
      <w:pPr>
        <w:spacing w:after="0" w:line="360" w:lineRule="auto"/>
        <w:jc w:val="both"/>
        <w:rPr>
          <w:rFonts w:ascii="Palatino Linotype" w:hAnsi="Palatino Linotype"/>
          <w:b/>
          <w:bCs/>
          <w:sz w:val="24"/>
          <w:szCs w:val="24"/>
        </w:rPr>
      </w:pPr>
      <w:r w:rsidRPr="006C0A5A">
        <w:rPr>
          <w:rFonts w:ascii="Palatino Linotype" w:eastAsia="MS Mincho" w:hAnsi="Palatino Linotype" w:cs="Times New Roman"/>
          <w:b/>
          <w:sz w:val="24"/>
          <w:szCs w:val="24"/>
          <w:lang w:val="es-ES_tradnl" w:eastAsia="es-ES"/>
        </w:rPr>
        <w:t>VISTO</w:t>
      </w:r>
      <w:r w:rsidR="007B7719" w:rsidRPr="006C0A5A">
        <w:rPr>
          <w:rFonts w:ascii="Palatino Linotype" w:eastAsia="MS Mincho" w:hAnsi="Palatino Linotype" w:cs="Times New Roman"/>
          <w:b/>
          <w:sz w:val="24"/>
          <w:szCs w:val="24"/>
          <w:lang w:val="es-ES_tradnl" w:eastAsia="es-ES"/>
        </w:rPr>
        <w:t>S</w:t>
      </w:r>
      <w:r w:rsidRPr="006C0A5A">
        <w:rPr>
          <w:rFonts w:ascii="Palatino Linotype" w:eastAsia="MS Mincho" w:hAnsi="Palatino Linotype" w:cs="Times New Roman"/>
          <w:sz w:val="24"/>
          <w:szCs w:val="24"/>
          <w:lang w:val="es-ES_tradnl" w:eastAsia="es-ES"/>
        </w:rPr>
        <w:t xml:space="preserve"> </w:t>
      </w:r>
      <w:r w:rsidR="007B7719" w:rsidRPr="006C0A5A">
        <w:rPr>
          <w:rFonts w:ascii="Palatino Linotype" w:eastAsia="MS Mincho" w:hAnsi="Palatino Linotype" w:cs="Times New Roman"/>
          <w:sz w:val="24"/>
          <w:szCs w:val="24"/>
          <w:lang w:val="es-ES_tradnl" w:eastAsia="es-ES"/>
        </w:rPr>
        <w:t>los</w:t>
      </w:r>
      <w:r w:rsidRPr="006C0A5A">
        <w:rPr>
          <w:rFonts w:ascii="Palatino Linotype" w:eastAsia="MS Mincho" w:hAnsi="Palatino Linotype" w:cs="Times New Roman"/>
          <w:sz w:val="24"/>
          <w:szCs w:val="24"/>
          <w:lang w:val="es-ES_tradnl" w:eastAsia="es-ES"/>
        </w:rPr>
        <w:t xml:space="preserve"> expediente</w:t>
      </w:r>
      <w:r w:rsidR="007B7719" w:rsidRPr="006C0A5A">
        <w:rPr>
          <w:rFonts w:ascii="Palatino Linotype" w:eastAsia="MS Mincho" w:hAnsi="Palatino Linotype" w:cs="Times New Roman"/>
          <w:sz w:val="24"/>
          <w:szCs w:val="24"/>
          <w:lang w:val="es-ES_tradnl" w:eastAsia="es-ES"/>
        </w:rPr>
        <w:t>s</w:t>
      </w:r>
      <w:r w:rsidRPr="006C0A5A">
        <w:rPr>
          <w:rFonts w:ascii="Palatino Linotype" w:eastAsia="MS Mincho" w:hAnsi="Palatino Linotype" w:cs="Times New Roman"/>
          <w:sz w:val="24"/>
          <w:szCs w:val="24"/>
          <w:lang w:val="es-ES_tradnl" w:eastAsia="es-ES"/>
        </w:rPr>
        <w:t xml:space="preserve"> electrónico</w:t>
      </w:r>
      <w:r w:rsidR="007B7719" w:rsidRPr="006C0A5A">
        <w:rPr>
          <w:rFonts w:ascii="Palatino Linotype" w:eastAsia="MS Mincho" w:hAnsi="Palatino Linotype" w:cs="Times New Roman"/>
          <w:sz w:val="24"/>
          <w:szCs w:val="24"/>
          <w:lang w:val="es-ES_tradnl" w:eastAsia="es-ES"/>
        </w:rPr>
        <w:t>s</w:t>
      </w:r>
      <w:r w:rsidRPr="006C0A5A">
        <w:rPr>
          <w:rFonts w:ascii="Palatino Linotype" w:eastAsia="MS Mincho" w:hAnsi="Palatino Linotype" w:cs="Times New Roman"/>
          <w:sz w:val="24"/>
          <w:szCs w:val="24"/>
          <w:lang w:val="es-ES_tradnl" w:eastAsia="es-ES"/>
        </w:rPr>
        <w:t xml:space="preserve"> formado</w:t>
      </w:r>
      <w:r w:rsidR="007B7719" w:rsidRPr="006C0A5A">
        <w:rPr>
          <w:rFonts w:ascii="Palatino Linotype" w:eastAsia="MS Mincho" w:hAnsi="Palatino Linotype" w:cs="Times New Roman"/>
          <w:sz w:val="24"/>
          <w:szCs w:val="24"/>
          <w:lang w:val="es-ES_tradnl" w:eastAsia="es-ES"/>
        </w:rPr>
        <w:t>s</w:t>
      </w:r>
      <w:r w:rsidRPr="006C0A5A">
        <w:rPr>
          <w:rFonts w:ascii="Palatino Linotype" w:eastAsia="MS Mincho" w:hAnsi="Palatino Linotype" w:cs="Times New Roman"/>
          <w:sz w:val="24"/>
          <w:szCs w:val="24"/>
          <w:lang w:val="es-ES_tradnl" w:eastAsia="es-ES"/>
        </w:rPr>
        <w:t xml:space="preserve"> con motivo de</w:t>
      </w:r>
      <w:r w:rsidR="007B7719" w:rsidRPr="006C0A5A">
        <w:rPr>
          <w:rFonts w:ascii="Palatino Linotype" w:eastAsia="MS Mincho" w:hAnsi="Palatino Linotype" w:cs="Times New Roman"/>
          <w:sz w:val="24"/>
          <w:szCs w:val="24"/>
          <w:lang w:val="es-ES_tradnl" w:eastAsia="es-ES"/>
        </w:rPr>
        <w:t xml:space="preserve"> </w:t>
      </w:r>
      <w:r w:rsidRPr="006C0A5A">
        <w:rPr>
          <w:rFonts w:ascii="Palatino Linotype" w:eastAsia="MS Mincho" w:hAnsi="Palatino Linotype" w:cs="Times New Roman"/>
          <w:sz w:val="24"/>
          <w:szCs w:val="24"/>
          <w:lang w:val="es-ES_tradnl" w:eastAsia="es-ES"/>
        </w:rPr>
        <w:t>l</w:t>
      </w:r>
      <w:r w:rsidR="007B7719" w:rsidRPr="006C0A5A">
        <w:rPr>
          <w:rFonts w:ascii="Palatino Linotype" w:eastAsia="MS Mincho" w:hAnsi="Palatino Linotype" w:cs="Times New Roman"/>
          <w:sz w:val="24"/>
          <w:szCs w:val="24"/>
          <w:lang w:val="es-ES_tradnl" w:eastAsia="es-ES"/>
        </w:rPr>
        <w:t>os</w:t>
      </w:r>
      <w:r w:rsidRPr="006C0A5A">
        <w:rPr>
          <w:rFonts w:ascii="Palatino Linotype" w:eastAsia="MS Mincho" w:hAnsi="Palatino Linotype" w:cs="Times New Roman"/>
          <w:sz w:val="24"/>
          <w:szCs w:val="24"/>
          <w:lang w:val="es-ES_tradnl" w:eastAsia="es-ES"/>
        </w:rPr>
        <w:t xml:space="preserve"> recurso</w:t>
      </w:r>
      <w:r w:rsidR="007B7719" w:rsidRPr="006C0A5A">
        <w:rPr>
          <w:rFonts w:ascii="Palatino Linotype" w:eastAsia="MS Mincho" w:hAnsi="Palatino Linotype" w:cs="Times New Roman"/>
          <w:sz w:val="24"/>
          <w:szCs w:val="24"/>
          <w:lang w:val="es-ES_tradnl" w:eastAsia="es-ES"/>
        </w:rPr>
        <w:t>s</w:t>
      </w:r>
      <w:r w:rsidRPr="006C0A5A">
        <w:rPr>
          <w:rFonts w:ascii="Palatino Linotype" w:eastAsia="MS Mincho" w:hAnsi="Palatino Linotype" w:cs="Times New Roman"/>
          <w:sz w:val="24"/>
          <w:szCs w:val="24"/>
          <w:lang w:val="es-ES_tradnl" w:eastAsia="es-ES"/>
        </w:rPr>
        <w:t xml:space="preserve"> de revisió</w:t>
      </w:r>
      <w:r w:rsidR="007B7719" w:rsidRPr="006C0A5A">
        <w:rPr>
          <w:rFonts w:ascii="Palatino Linotype" w:eastAsia="MS Mincho" w:hAnsi="Palatino Linotype" w:cs="Times New Roman"/>
          <w:sz w:val="24"/>
          <w:szCs w:val="24"/>
          <w:lang w:val="es-ES_tradnl" w:eastAsia="es-ES"/>
        </w:rPr>
        <w:t xml:space="preserve">n </w:t>
      </w:r>
      <w:bookmarkStart w:id="0" w:name="_Hlk17144784"/>
      <w:r w:rsidR="00D52A7B" w:rsidRPr="006C0A5A">
        <w:rPr>
          <w:rFonts w:ascii="Palatino Linotype" w:hAnsi="Palatino Linotype"/>
          <w:b/>
          <w:bCs/>
          <w:sz w:val="24"/>
          <w:szCs w:val="24"/>
        </w:rPr>
        <w:t>0</w:t>
      </w:r>
      <w:r w:rsidR="001848CE" w:rsidRPr="006C0A5A">
        <w:rPr>
          <w:rFonts w:ascii="Palatino Linotype" w:hAnsi="Palatino Linotype"/>
          <w:b/>
          <w:bCs/>
          <w:sz w:val="24"/>
          <w:szCs w:val="24"/>
        </w:rPr>
        <w:t>5123</w:t>
      </w:r>
      <w:r w:rsidR="00D52A7B" w:rsidRPr="006C0A5A">
        <w:rPr>
          <w:rFonts w:ascii="Palatino Linotype" w:hAnsi="Palatino Linotype"/>
          <w:b/>
          <w:bCs/>
          <w:sz w:val="24"/>
          <w:szCs w:val="24"/>
        </w:rPr>
        <w:t>/INFOEM/IP/RR/2019, 0</w:t>
      </w:r>
      <w:r w:rsidR="001848CE" w:rsidRPr="006C0A5A">
        <w:rPr>
          <w:rFonts w:ascii="Palatino Linotype" w:hAnsi="Palatino Linotype"/>
          <w:b/>
          <w:bCs/>
          <w:sz w:val="24"/>
          <w:szCs w:val="24"/>
        </w:rPr>
        <w:t>5314</w:t>
      </w:r>
      <w:r w:rsidR="00D52A7B" w:rsidRPr="006C0A5A">
        <w:rPr>
          <w:rFonts w:ascii="Palatino Linotype" w:hAnsi="Palatino Linotype"/>
          <w:b/>
          <w:bCs/>
          <w:sz w:val="24"/>
          <w:szCs w:val="24"/>
        </w:rPr>
        <w:t>/INFOEM/IP/RR/2019, 0</w:t>
      </w:r>
      <w:r w:rsidR="001848CE" w:rsidRPr="006C0A5A">
        <w:rPr>
          <w:rFonts w:ascii="Palatino Linotype" w:hAnsi="Palatino Linotype"/>
          <w:b/>
          <w:bCs/>
          <w:sz w:val="24"/>
          <w:szCs w:val="24"/>
        </w:rPr>
        <w:t>5426</w:t>
      </w:r>
      <w:r w:rsidR="00D52A7B" w:rsidRPr="006C0A5A">
        <w:rPr>
          <w:rFonts w:ascii="Palatino Linotype" w:hAnsi="Palatino Linotype"/>
          <w:b/>
          <w:bCs/>
          <w:sz w:val="24"/>
          <w:szCs w:val="24"/>
        </w:rPr>
        <w:t>/INFOEM/IP/RR/2019</w:t>
      </w:r>
      <w:r w:rsidR="001848CE" w:rsidRPr="006C0A5A">
        <w:rPr>
          <w:rFonts w:ascii="Palatino Linotype" w:hAnsi="Palatino Linotype"/>
          <w:b/>
          <w:bCs/>
          <w:sz w:val="24"/>
          <w:szCs w:val="24"/>
        </w:rPr>
        <w:t xml:space="preserve"> y</w:t>
      </w:r>
      <w:r w:rsidR="00D52A7B" w:rsidRPr="006C0A5A">
        <w:rPr>
          <w:rFonts w:ascii="Palatino Linotype" w:hAnsi="Palatino Linotype"/>
          <w:b/>
          <w:bCs/>
          <w:sz w:val="24"/>
          <w:szCs w:val="24"/>
        </w:rPr>
        <w:t xml:space="preserve"> 0</w:t>
      </w:r>
      <w:r w:rsidR="001848CE" w:rsidRPr="006C0A5A">
        <w:rPr>
          <w:rFonts w:ascii="Palatino Linotype" w:hAnsi="Palatino Linotype"/>
          <w:b/>
          <w:bCs/>
          <w:sz w:val="24"/>
          <w:szCs w:val="24"/>
        </w:rPr>
        <w:t>5427</w:t>
      </w:r>
      <w:r w:rsidR="00D52A7B" w:rsidRPr="006C0A5A">
        <w:rPr>
          <w:rFonts w:ascii="Palatino Linotype" w:hAnsi="Palatino Linotype"/>
          <w:b/>
          <w:bCs/>
          <w:sz w:val="24"/>
          <w:szCs w:val="24"/>
        </w:rPr>
        <w:t>/INFOEM/IP/RR/2019</w:t>
      </w:r>
      <w:bookmarkEnd w:id="0"/>
      <w:r w:rsidR="001848CE" w:rsidRPr="006C0A5A">
        <w:rPr>
          <w:rFonts w:ascii="Palatino Linotype" w:hAnsi="Palatino Linotype"/>
          <w:b/>
          <w:bCs/>
          <w:sz w:val="24"/>
          <w:szCs w:val="24"/>
        </w:rPr>
        <w:t xml:space="preserve"> </w:t>
      </w:r>
      <w:r w:rsidRPr="006C0A5A">
        <w:rPr>
          <w:rFonts w:ascii="Palatino Linotype" w:eastAsia="MS Mincho" w:hAnsi="Palatino Linotype" w:cs="Times New Roman"/>
          <w:sz w:val="24"/>
          <w:szCs w:val="24"/>
          <w:lang w:val="es-ES_tradnl" w:eastAsia="es-ES"/>
        </w:rPr>
        <w:t>promovido</w:t>
      </w:r>
      <w:r w:rsidR="007B7719" w:rsidRPr="006C0A5A">
        <w:rPr>
          <w:rFonts w:ascii="Palatino Linotype" w:eastAsia="MS Mincho" w:hAnsi="Palatino Linotype" w:cs="Times New Roman"/>
          <w:sz w:val="24"/>
          <w:szCs w:val="24"/>
          <w:lang w:val="es-ES_tradnl" w:eastAsia="es-ES"/>
        </w:rPr>
        <w:t>s</w:t>
      </w:r>
      <w:r w:rsidRPr="006C0A5A">
        <w:rPr>
          <w:rFonts w:ascii="Palatino Linotype" w:eastAsia="MS Mincho" w:hAnsi="Palatino Linotype" w:cs="Times New Roman"/>
          <w:sz w:val="24"/>
          <w:szCs w:val="24"/>
          <w:lang w:val="es-ES_tradnl" w:eastAsia="es-ES"/>
        </w:rPr>
        <w:t xml:space="preserve"> por</w:t>
      </w:r>
      <w:r w:rsidRPr="006C0A5A">
        <w:rPr>
          <w:rFonts w:ascii="Palatino Linotype" w:hAnsi="Palatino Linotype"/>
          <w:b/>
          <w:sz w:val="24"/>
          <w:szCs w:val="24"/>
        </w:rPr>
        <w:t xml:space="preserve"> </w:t>
      </w:r>
      <w:r w:rsidR="00D3430F" w:rsidRPr="00D3430F">
        <w:rPr>
          <w:rFonts w:ascii="Palatino Linotype" w:hAnsi="Palatino Linotype"/>
          <w:b/>
          <w:sz w:val="24"/>
          <w:szCs w:val="24"/>
          <w:highlight w:val="black"/>
        </w:rPr>
        <w:t>----------------------------------------------</w:t>
      </w:r>
      <w:r w:rsidR="007B7719" w:rsidRPr="006C0A5A">
        <w:rPr>
          <w:rFonts w:ascii="Palatino Linotype" w:hAnsi="Palatino Linotype"/>
          <w:b/>
          <w:sz w:val="24"/>
          <w:szCs w:val="24"/>
        </w:rPr>
        <w:t xml:space="preserve"> </w:t>
      </w:r>
      <w:r w:rsidRPr="006C0A5A">
        <w:rPr>
          <w:rFonts w:ascii="Palatino Linotype" w:eastAsia="MS Mincho" w:hAnsi="Palatino Linotype" w:cs="Arial"/>
          <w:sz w:val="24"/>
          <w:szCs w:val="24"/>
          <w:lang w:val="es-ES_tradnl" w:eastAsia="es-ES"/>
        </w:rPr>
        <w:t xml:space="preserve">en su calidad de </w:t>
      </w:r>
      <w:r w:rsidRPr="006C0A5A">
        <w:rPr>
          <w:rFonts w:ascii="Palatino Linotype" w:eastAsia="MS Mincho" w:hAnsi="Palatino Linotype" w:cs="Arial"/>
          <w:b/>
          <w:sz w:val="24"/>
          <w:szCs w:val="24"/>
          <w:lang w:val="es-ES_tradnl" w:eastAsia="es-ES"/>
        </w:rPr>
        <w:t>RECURRENTE</w:t>
      </w:r>
      <w:r w:rsidRPr="006C0A5A">
        <w:rPr>
          <w:rFonts w:ascii="Palatino Linotype" w:eastAsia="MS Mincho" w:hAnsi="Palatino Linotype" w:cs="Arial"/>
          <w:sz w:val="24"/>
          <w:szCs w:val="24"/>
          <w:lang w:val="es-ES_tradnl" w:eastAsia="es-ES"/>
        </w:rPr>
        <w:t xml:space="preserve">, en contra de </w:t>
      </w:r>
      <w:r w:rsidR="005E7BEE" w:rsidRPr="006C0A5A">
        <w:rPr>
          <w:rFonts w:ascii="Palatino Linotype" w:eastAsia="MS Mincho" w:hAnsi="Palatino Linotype" w:cs="Arial"/>
          <w:sz w:val="24"/>
          <w:szCs w:val="24"/>
          <w:lang w:val="es-ES_tradnl" w:eastAsia="es-ES"/>
        </w:rPr>
        <w:t>la</w:t>
      </w:r>
      <w:r w:rsidR="007B7719" w:rsidRPr="006C0A5A">
        <w:rPr>
          <w:rFonts w:ascii="Palatino Linotype" w:eastAsia="MS Mincho" w:hAnsi="Palatino Linotype" w:cs="Arial"/>
          <w:sz w:val="24"/>
          <w:szCs w:val="24"/>
          <w:lang w:val="es-ES_tradnl" w:eastAsia="es-ES"/>
        </w:rPr>
        <w:t>s</w:t>
      </w:r>
      <w:r w:rsidR="005E7BEE" w:rsidRPr="006C0A5A">
        <w:rPr>
          <w:rFonts w:ascii="Palatino Linotype" w:eastAsia="MS Mincho" w:hAnsi="Palatino Linotype" w:cs="Arial"/>
          <w:sz w:val="24"/>
          <w:szCs w:val="24"/>
          <w:lang w:val="es-ES_tradnl" w:eastAsia="es-ES"/>
        </w:rPr>
        <w:t xml:space="preserve"> respuesta</w:t>
      </w:r>
      <w:r w:rsidR="007B7719" w:rsidRPr="006C0A5A">
        <w:rPr>
          <w:rFonts w:ascii="Palatino Linotype" w:eastAsia="MS Mincho" w:hAnsi="Palatino Linotype" w:cs="Arial"/>
          <w:sz w:val="24"/>
          <w:szCs w:val="24"/>
          <w:lang w:val="es-ES_tradnl" w:eastAsia="es-ES"/>
        </w:rPr>
        <w:t>s</w:t>
      </w:r>
      <w:r w:rsidR="005E7BEE" w:rsidRPr="006C0A5A">
        <w:rPr>
          <w:rFonts w:ascii="Palatino Linotype" w:eastAsia="MS Mincho" w:hAnsi="Palatino Linotype" w:cs="Arial"/>
          <w:sz w:val="24"/>
          <w:szCs w:val="24"/>
          <w:lang w:val="es-ES_tradnl" w:eastAsia="es-ES"/>
        </w:rPr>
        <w:t xml:space="preserve"> de</w:t>
      </w:r>
      <w:r w:rsidR="001848CE" w:rsidRPr="006C0A5A">
        <w:rPr>
          <w:rFonts w:ascii="Palatino Linotype" w:eastAsia="MS Mincho" w:hAnsi="Palatino Linotype" w:cs="Arial"/>
          <w:sz w:val="24"/>
          <w:szCs w:val="24"/>
          <w:lang w:val="es-ES_tradnl" w:eastAsia="es-ES"/>
        </w:rPr>
        <w:t>l</w:t>
      </w:r>
      <w:r w:rsidR="005E7BEE" w:rsidRPr="006C0A5A">
        <w:rPr>
          <w:rFonts w:ascii="Palatino Linotype" w:eastAsia="MS Mincho" w:hAnsi="Palatino Linotype" w:cs="Arial"/>
          <w:sz w:val="24"/>
          <w:szCs w:val="24"/>
          <w:lang w:val="es-ES_tradnl" w:eastAsia="es-ES"/>
        </w:rPr>
        <w:t xml:space="preserve"> </w:t>
      </w:r>
      <w:r w:rsidR="001848CE" w:rsidRPr="006C0A5A">
        <w:rPr>
          <w:rFonts w:ascii="Palatino Linotype" w:eastAsia="MS Mincho" w:hAnsi="Palatino Linotype" w:cs="Arial"/>
          <w:b/>
          <w:bCs/>
          <w:sz w:val="24"/>
          <w:szCs w:val="24"/>
          <w:lang w:val="es-ES_tradnl" w:eastAsia="es-ES"/>
        </w:rPr>
        <w:t>Ayuntamiento de Atizapán de Zaragoza</w:t>
      </w:r>
      <w:r w:rsidR="004B6CC8" w:rsidRPr="006C0A5A">
        <w:rPr>
          <w:rFonts w:ascii="Palatino Linotype" w:eastAsia="MS Mincho" w:hAnsi="Palatino Linotype" w:cs="Arial"/>
          <w:b/>
          <w:sz w:val="24"/>
          <w:szCs w:val="24"/>
          <w:lang w:val="es-ES_tradnl" w:eastAsia="es-ES"/>
        </w:rPr>
        <w:t xml:space="preserve"> </w:t>
      </w:r>
      <w:r w:rsidRPr="006C0A5A">
        <w:rPr>
          <w:rFonts w:ascii="Palatino Linotype" w:eastAsia="MS Mincho" w:hAnsi="Palatino Linotype" w:cs="Times New Roman"/>
          <w:sz w:val="24"/>
          <w:szCs w:val="24"/>
          <w:lang w:val="es-ES_tradnl" w:eastAsia="es-ES"/>
        </w:rPr>
        <w:t>en lo sucesivo el</w:t>
      </w:r>
      <w:r w:rsidRPr="006C0A5A">
        <w:rPr>
          <w:rFonts w:ascii="Palatino Linotype" w:eastAsia="MS Mincho" w:hAnsi="Palatino Linotype" w:cs="Times New Roman"/>
          <w:b/>
          <w:sz w:val="24"/>
          <w:szCs w:val="24"/>
          <w:lang w:val="es-ES_tradnl" w:eastAsia="es-ES"/>
        </w:rPr>
        <w:t xml:space="preserve"> SUJETO OBLIGADO</w:t>
      </w:r>
      <w:r w:rsidRPr="006C0A5A">
        <w:rPr>
          <w:rFonts w:ascii="Palatino Linotype" w:eastAsia="MS Mincho" w:hAnsi="Palatino Linotype" w:cs="Times New Roman"/>
          <w:bCs/>
          <w:sz w:val="24"/>
          <w:szCs w:val="24"/>
          <w:lang w:val="es-ES_tradnl" w:eastAsia="es-ES"/>
        </w:rPr>
        <w:t xml:space="preserve">, </w:t>
      </w:r>
      <w:r w:rsidRPr="006C0A5A">
        <w:rPr>
          <w:rFonts w:ascii="Palatino Linotype" w:eastAsia="MS Mincho" w:hAnsi="Palatino Linotype" w:cs="Times New Roman"/>
          <w:sz w:val="24"/>
          <w:szCs w:val="24"/>
          <w:lang w:val="es-ES_tradnl" w:eastAsia="es-ES"/>
        </w:rPr>
        <w:t>se procede a dictar la presente resolución, con base en los siguientes:</w:t>
      </w:r>
    </w:p>
    <w:p w:rsidR="00207244" w:rsidRPr="006C0A5A" w:rsidRDefault="00207244" w:rsidP="006C0A5A">
      <w:pPr>
        <w:spacing w:after="0" w:line="360" w:lineRule="auto"/>
        <w:jc w:val="both"/>
        <w:rPr>
          <w:rFonts w:ascii="Palatino Linotype" w:eastAsia="MS Mincho" w:hAnsi="Palatino Linotype" w:cs="Times New Roman"/>
          <w:b/>
          <w:sz w:val="24"/>
          <w:szCs w:val="24"/>
          <w:lang w:val="es-ES_tradnl" w:eastAsia="es-ES"/>
        </w:rPr>
      </w:pPr>
    </w:p>
    <w:p w:rsidR="00792776" w:rsidRPr="006C0A5A" w:rsidRDefault="00792776" w:rsidP="006C0A5A">
      <w:pPr>
        <w:keepNext/>
        <w:keepLines/>
        <w:spacing w:after="0" w:line="360" w:lineRule="auto"/>
        <w:jc w:val="center"/>
        <w:outlineLvl w:val="0"/>
        <w:rPr>
          <w:rFonts w:ascii="Palatino Linotype" w:eastAsia="MS Gothic" w:hAnsi="Palatino Linotype" w:cs="Times New Roman"/>
          <w:b/>
          <w:sz w:val="24"/>
          <w:szCs w:val="24"/>
          <w:lang w:val="de-DE"/>
        </w:rPr>
      </w:pPr>
      <w:bookmarkStart w:id="1" w:name="_Toc17981288"/>
      <w:r w:rsidRPr="006C0A5A">
        <w:rPr>
          <w:rFonts w:ascii="Palatino Linotype" w:eastAsia="MS Gothic" w:hAnsi="Palatino Linotype" w:cs="Times New Roman"/>
          <w:b/>
          <w:sz w:val="24"/>
          <w:szCs w:val="24"/>
          <w:lang w:val="de-DE"/>
        </w:rPr>
        <w:t>A N T E C E D E N T E S</w:t>
      </w:r>
      <w:bookmarkEnd w:id="1"/>
    </w:p>
    <w:p w:rsidR="00792776" w:rsidRPr="006C0A5A" w:rsidRDefault="00792776" w:rsidP="006C0A5A">
      <w:pPr>
        <w:spacing w:after="0" w:line="360" w:lineRule="auto"/>
        <w:rPr>
          <w:rFonts w:ascii="Palatino Linotype" w:hAnsi="Palatino Linotype"/>
          <w:sz w:val="24"/>
          <w:szCs w:val="24"/>
          <w:lang w:val="de-DE"/>
        </w:rPr>
      </w:pPr>
    </w:p>
    <w:p w:rsidR="008F136D" w:rsidRPr="006C0A5A" w:rsidRDefault="00792776" w:rsidP="006C0A5A">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6C0A5A">
        <w:rPr>
          <w:rFonts w:ascii="Palatino Linotype" w:eastAsia="Calibri" w:hAnsi="Palatino Linotype" w:cs="Arial"/>
          <w:sz w:val="24"/>
          <w:szCs w:val="24"/>
          <w:lang w:val="es-ES" w:eastAsia="es-ES"/>
        </w:rPr>
        <w:t xml:space="preserve">El </w:t>
      </w:r>
      <w:r w:rsidR="00CC5C29" w:rsidRPr="006C0A5A">
        <w:rPr>
          <w:rFonts w:ascii="Palatino Linotype" w:eastAsia="Calibri" w:hAnsi="Palatino Linotype" w:cs="Arial"/>
          <w:sz w:val="24"/>
          <w:szCs w:val="24"/>
          <w:lang w:val="es-ES" w:eastAsia="es-ES"/>
        </w:rPr>
        <w:t xml:space="preserve">día </w:t>
      </w:r>
      <w:r w:rsidR="001848CE" w:rsidRPr="006C0A5A">
        <w:rPr>
          <w:rFonts w:ascii="Palatino Linotype" w:eastAsia="Times New Roman" w:hAnsi="Palatino Linotype" w:cs="Arial"/>
          <w:sz w:val="24"/>
          <w:szCs w:val="24"/>
          <w:lang w:val="es-ES" w:eastAsia="es-ES"/>
        </w:rPr>
        <w:t>trece</w:t>
      </w:r>
      <w:r w:rsidR="00B83835" w:rsidRPr="006C0A5A">
        <w:rPr>
          <w:rFonts w:ascii="Palatino Linotype" w:eastAsia="Times New Roman" w:hAnsi="Palatino Linotype" w:cs="Arial"/>
          <w:sz w:val="24"/>
          <w:szCs w:val="24"/>
          <w:lang w:val="es-ES" w:eastAsia="es-ES"/>
        </w:rPr>
        <w:t xml:space="preserve"> </w:t>
      </w:r>
      <w:r w:rsidR="00987E5C" w:rsidRPr="006C0A5A">
        <w:rPr>
          <w:rFonts w:ascii="Palatino Linotype" w:eastAsia="Times New Roman" w:hAnsi="Palatino Linotype" w:cs="Arial"/>
          <w:sz w:val="24"/>
          <w:szCs w:val="24"/>
          <w:lang w:val="es-ES" w:eastAsia="es-ES"/>
        </w:rPr>
        <w:t>(</w:t>
      </w:r>
      <w:r w:rsidR="001848CE" w:rsidRPr="006C0A5A">
        <w:rPr>
          <w:rFonts w:ascii="Palatino Linotype" w:eastAsia="Times New Roman" w:hAnsi="Palatino Linotype" w:cs="Arial"/>
          <w:sz w:val="24"/>
          <w:szCs w:val="24"/>
          <w:lang w:val="es-ES" w:eastAsia="es-ES"/>
        </w:rPr>
        <w:t>1</w:t>
      </w:r>
      <w:r w:rsidR="005E5912" w:rsidRPr="006C0A5A">
        <w:rPr>
          <w:rFonts w:ascii="Palatino Linotype" w:eastAsia="Times New Roman" w:hAnsi="Palatino Linotype" w:cs="Arial"/>
          <w:sz w:val="24"/>
          <w:szCs w:val="24"/>
          <w:lang w:val="es-ES" w:eastAsia="es-ES"/>
        </w:rPr>
        <w:t>3</w:t>
      </w:r>
      <w:r w:rsidR="00960D99" w:rsidRPr="006C0A5A">
        <w:rPr>
          <w:rFonts w:ascii="Palatino Linotype" w:eastAsia="Times New Roman" w:hAnsi="Palatino Linotype" w:cs="Arial"/>
          <w:sz w:val="24"/>
          <w:szCs w:val="24"/>
          <w:lang w:val="es-ES" w:eastAsia="es-ES"/>
        </w:rPr>
        <w:t>) de</w:t>
      </w:r>
      <w:r w:rsidR="00B83835" w:rsidRPr="006C0A5A">
        <w:rPr>
          <w:rFonts w:ascii="Palatino Linotype" w:eastAsia="Times New Roman" w:hAnsi="Palatino Linotype" w:cs="Arial"/>
          <w:sz w:val="24"/>
          <w:szCs w:val="24"/>
          <w:lang w:val="es-ES" w:eastAsia="es-ES"/>
        </w:rPr>
        <w:t xml:space="preserve"> </w:t>
      </w:r>
      <w:r w:rsidR="001848CE" w:rsidRPr="006C0A5A">
        <w:rPr>
          <w:rFonts w:ascii="Palatino Linotype" w:eastAsia="Times New Roman" w:hAnsi="Palatino Linotype" w:cs="Arial"/>
          <w:sz w:val="24"/>
          <w:szCs w:val="24"/>
          <w:lang w:val="es-ES" w:eastAsia="es-ES"/>
        </w:rPr>
        <w:t>mayo</w:t>
      </w:r>
      <w:r w:rsidR="00F40914" w:rsidRPr="006C0A5A">
        <w:rPr>
          <w:rFonts w:ascii="Palatino Linotype" w:eastAsia="Times New Roman" w:hAnsi="Palatino Linotype" w:cs="Arial"/>
          <w:sz w:val="24"/>
          <w:szCs w:val="24"/>
          <w:lang w:val="es-ES" w:eastAsia="es-ES"/>
        </w:rPr>
        <w:t xml:space="preserve"> </w:t>
      </w:r>
      <w:r w:rsidR="00B83835" w:rsidRPr="006C0A5A">
        <w:rPr>
          <w:rFonts w:ascii="Palatino Linotype" w:eastAsia="Times New Roman" w:hAnsi="Palatino Linotype" w:cs="Arial"/>
          <w:sz w:val="24"/>
          <w:szCs w:val="24"/>
          <w:lang w:val="es-ES" w:eastAsia="es-ES"/>
        </w:rPr>
        <w:t>de</w:t>
      </w:r>
      <w:r w:rsidR="00F40914" w:rsidRPr="006C0A5A">
        <w:rPr>
          <w:rFonts w:ascii="Palatino Linotype" w:eastAsia="Times New Roman" w:hAnsi="Palatino Linotype" w:cs="Arial"/>
          <w:sz w:val="24"/>
          <w:szCs w:val="24"/>
          <w:lang w:val="es-ES" w:eastAsia="es-ES"/>
        </w:rPr>
        <w:t xml:space="preserve"> dos mil diecinueve</w:t>
      </w:r>
      <w:r w:rsidRPr="006C0A5A">
        <w:rPr>
          <w:rFonts w:ascii="Palatino Linotype" w:eastAsia="Calibri" w:hAnsi="Palatino Linotype" w:cs="Arial"/>
          <w:sz w:val="24"/>
          <w:szCs w:val="24"/>
          <w:lang w:val="es-ES" w:eastAsia="es-ES"/>
        </w:rPr>
        <w:t>,</w:t>
      </w:r>
      <w:r w:rsidRPr="006C0A5A">
        <w:rPr>
          <w:rFonts w:ascii="Palatino Linotype" w:eastAsia="Calibri" w:hAnsi="Palatino Linotype" w:cs="Times New Roman"/>
          <w:sz w:val="24"/>
          <w:szCs w:val="24"/>
          <w:lang w:val="es-ES" w:eastAsia="es-ES"/>
        </w:rPr>
        <w:t xml:space="preserve"> se presentó </w:t>
      </w:r>
      <w:r w:rsidRPr="006C0A5A">
        <w:rPr>
          <w:rFonts w:ascii="Palatino Linotype" w:eastAsia="Calibri" w:hAnsi="Palatino Linotype" w:cs="Arial"/>
          <w:sz w:val="24"/>
          <w:szCs w:val="24"/>
          <w:lang w:val="es-ES" w:eastAsia="es-ES"/>
        </w:rPr>
        <w:t xml:space="preserve">ante el </w:t>
      </w:r>
      <w:r w:rsidRPr="006C0A5A">
        <w:rPr>
          <w:rFonts w:ascii="Palatino Linotype" w:eastAsia="Calibri" w:hAnsi="Palatino Linotype" w:cs="Arial"/>
          <w:b/>
          <w:sz w:val="24"/>
          <w:szCs w:val="24"/>
          <w:lang w:val="es-ES" w:eastAsia="es-ES"/>
        </w:rPr>
        <w:t>SUJETO OBLIGADO</w:t>
      </w:r>
      <w:r w:rsidRPr="006C0A5A">
        <w:rPr>
          <w:rFonts w:ascii="Palatino Linotype" w:eastAsia="Calibri" w:hAnsi="Palatino Linotype" w:cs="Arial"/>
          <w:sz w:val="24"/>
          <w:szCs w:val="24"/>
          <w:lang w:val="es-ES_tradnl" w:eastAsia="es-ES"/>
        </w:rPr>
        <w:t xml:space="preserve"> vía </w:t>
      </w:r>
      <w:r w:rsidRPr="006C0A5A">
        <w:rPr>
          <w:rFonts w:ascii="Palatino Linotype" w:eastAsia="Calibri" w:hAnsi="Palatino Linotype" w:cs="Arial"/>
          <w:sz w:val="24"/>
          <w:szCs w:val="24"/>
          <w:lang w:val="es-ES" w:eastAsia="es-ES"/>
        </w:rPr>
        <w:t xml:space="preserve">Sistema de Acceso a la Información Mexiquense </w:t>
      </w:r>
      <w:r w:rsidRPr="006C0A5A">
        <w:rPr>
          <w:rFonts w:ascii="Palatino Linotype" w:eastAsia="Calibri" w:hAnsi="Palatino Linotype" w:cs="Arial"/>
          <w:b/>
          <w:sz w:val="24"/>
          <w:szCs w:val="24"/>
          <w:lang w:val="es-ES" w:eastAsia="es-ES"/>
        </w:rPr>
        <w:t>SAIMEX</w:t>
      </w:r>
      <w:r w:rsidRPr="006C0A5A">
        <w:rPr>
          <w:rFonts w:ascii="Palatino Linotype" w:eastAsia="Calibri" w:hAnsi="Palatino Linotype" w:cs="Arial"/>
          <w:sz w:val="24"/>
          <w:szCs w:val="24"/>
          <w:lang w:val="es-ES" w:eastAsia="es-ES"/>
        </w:rPr>
        <w:t>, la</w:t>
      </w:r>
      <w:r w:rsidR="00B83835" w:rsidRPr="006C0A5A">
        <w:rPr>
          <w:rFonts w:ascii="Palatino Linotype" w:eastAsia="Calibri" w:hAnsi="Palatino Linotype" w:cs="Arial"/>
          <w:sz w:val="24"/>
          <w:szCs w:val="24"/>
          <w:lang w:val="es-ES" w:eastAsia="es-ES"/>
        </w:rPr>
        <w:t xml:space="preserve"> solicitud de información:</w:t>
      </w:r>
    </w:p>
    <w:p w:rsidR="008F136D" w:rsidRPr="006C0A5A" w:rsidRDefault="008F136D" w:rsidP="006C0A5A">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2" w:type="dxa"/>
        <w:tblInd w:w="5" w:type="dxa"/>
        <w:shd w:val="clear" w:color="auto" w:fill="FFFFFF" w:themeFill="background1"/>
        <w:tblLayout w:type="fixed"/>
        <w:tblLook w:val="04A0" w:firstRow="1" w:lastRow="0" w:firstColumn="1" w:lastColumn="0" w:noHBand="0" w:noVBand="1"/>
      </w:tblPr>
      <w:tblGrid>
        <w:gridCol w:w="562"/>
        <w:gridCol w:w="2835"/>
        <w:gridCol w:w="3828"/>
        <w:gridCol w:w="1417"/>
      </w:tblGrid>
      <w:tr w:rsidR="005E5912" w:rsidRPr="006C0A5A" w:rsidTr="001848CE">
        <w:tc>
          <w:tcPr>
            <w:tcW w:w="562" w:type="dxa"/>
            <w:tcBorders>
              <w:top w:val="nil"/>
              <w:left w:val="nil"/>
            </w:tcBorders>
            <w:shd w:val="clear" w:color="auto" w:fill="FFFFFF" w:themeFill="background1"/>
          </w:tcPr>
          <w:p w:rsidR="005E5912" w:rsidRPr="006C0A5A" w:rsidRDefault="005E5912" w:rsidP="006C0A5A">
            <w:pPr>
              <w:spacing w:line="360" w:lineRule="auto"/>
              <w:jc w:val="center"/>
              <w:rPr>
                <w:rFonts w:ascii="Palatino Linotype" w:hAnsi="Palatino Linotype" w:cs="Arial"/>
                <w:b/>
                <w:bCs/>
                <w:lang w:eastAsia="es-MX"/>
              </w:rPr>
            </w:pPr>
          </w:p>
        </w:tc>
        <w:tc>
          <w:tcPr>
            <w:tcW w:w="2835" w:type="dxa"/>
            <w:shd w:val="clear" w:color="auto" w:fill="D9D9D9" w:themeFill="background1" w:themeFillShade="D9"/>
          </w:tcPr>
          <w:p w:rsidR="005E5912" w:rsidRPr="006C0A5A" w:rsidRDefault="005E5912" w:rsidP="006C0A5A">
            <w:pPr>
              <w:spacing w:line="360" w:lineRule="auto"/>
              <w:jc w:val="center"/>
              <w:rPr>
                <w:rFonts w:ascii="Palatino Linotype" w:hAnsi="Palatino Linotype" w:cs="Arial"/>
                <w:b/>
                <w:bCs/>
                <w:lang w:eastAsia="es-MX"/>
              </w:rPr>
            </w:pPr>
            <w:r w:rsidRPr="006C0A5A">
              <w:rPr>
                <w:rFonts w:ascii="Palatino Linotype" w:hAnsi="Palatino Linotype" w:cs="Arial"/>
                <w:b/>
                <w:bCs/>
                <w:lang w:eastAsia="es-MX"/>
              </w:rPr>
              <w:t xml:space="preserve">Número de Solicitud. </w:t>
            </w:r>
          </w:p>
        </w:tc>
        <w:tc>
          <w:tcPr>
            <w:tcW w:w="3828" w:type="dxa"/>
            <w:shd w:val="clear" w:color="auto" w:fill="D9D9D9" w:themeFill="background1" w:themeFillShade="D9"/>
          </w:tcPr>
          <w:p w:rsidR="005E5912" w:rsidRPr="006C0A5A" w:rsidRDefault="005E5912" w:rsidP="006C0A5A">
            <w:pPr>
              <w:spacing w:line="360" w:lineRule="auto"/>
              <w:jc w:val="center"/>
              <w:rPr>
                <w:rFonts w:ascii="Palatino Linotype" w:hAnsi="Palatino Linotype" w:cs="Arial"/>
                <w:b/>
                <w:bCs/>
                <w:lang w:eastAsia="es-MX"/>
              </w:rPr>
            </w:pPr>
            <w:r w:rsidRPr="006C0A5A">
              <w:rPr>
                <w:rFonts w:ascii="Palatino Linotype" w:hAnsi="Palatino Linotype" w:cs="Arial"/>
                <w:b/>
                <w:bCs/>
                <w:lang w:eastAsia="es-MX"/>
              </w:rPr>
              <w:t>Número de Recurso de Revisión</w:t>
            </w:r>
          </w:p>
        </w:tc>
        <w:tc>
          <w:tcPr>
            <w:tcW w:w="1417" w:type="dxa"/>
            <w:shd w:val="clear" w:color="auto" w:fill="D9D9D9" w:themeFill="background1" w:themeFillShade="D9"/>
          </w:tcPr>
          <w:p w:rsidR="005E5912" w:rsidRPr="006C0A5A" w:rsidRDefault="005E5912" w:rsidP="006C0A5A">
            <w:pPr>
              <w:spacing w:line="360" w:lineRule="auto"/>
              <w:jc w:val="center"/>
              <w:rPr>
                <w:rFonts w:ascii="Palatino Linotype" w:hAnsi="Palatino Linotype"/>
                <w:b/>
              </w:rPr>
            </w:pPr>
            <w:r w:rsidRPr="006C0A5A">
              <w:rPr>
                <w:rFonts w:ascii="Palatino Linotype" w:hAnsi="Palatino Linotype"/>
                <w:b/>
              </w:rPr>
              <w:t>Solicitud</w:t>
            </w:r>
          </w:p>
        </w:tc>
      </w:tr>
      <w:tr w:rsidR="005E5912" w:rsidRPr="006C0A5A" w:rsidTr="001848CE">
        <w:trPr>
          <w:trHeight w:val="389"/>
        </w:trPr>
        <w:tc>
          <w:tcPr>
            <w:tcW w:w="562" w:type="dxa"/>
            <w:shd w:val="clear" w:color="auto" w:fill="D9D9D9" w:themeFill="background1" w:themeFillShade="D9"/>
          </w:tcPr>
          <w:p w:rsidR="005E5912" w:rsidRPr="006C0A5A" w:rsidRDefault="005E5912" w:rsidP="006C0A5A">
            <w:pPr>
              <w:spacing w:line="360" w:lineRule="auto"/>
              <w:rPr>
                <w:rFonts w:ascii="Palatino Linotype" w:hAnsi="Palatino Linotype" w:cs="Arial"/>
                <w:b/>
                <w:bCs/>
                <w:lang w:eastAsia="es-MX"/>
              </w:rPr>
            </w:pPr>
            <w:r w:rsidRPr="006C0A5A">
              <w:rPr>
                <w:rFonts w:ascii="Palatino Linotype" w:hAnsi="Palatino Linotype" w:cs="Arial"/>
                <w:b/>
                <w:bCs/>
                <w:lang w:eastAsia="es-MX"/>
              </w:rPr>
              <w:t>1</w:t>
            </w:r>
          </w:p>
        </w:tc>
        <w:tc>
          <w:tcPr>
            <w:tcW w:w="2835" w:type="dxa"/>
            <w:shd w:val="clear" w:color="auto" w:fill="FFFFFF" w:themeFill="background1"/>
          </w:tcPr>
          <w:p w:rsidR="005E5912" w:rsidRPr="006C0A5A" w:rsidRDefault="005E5912" w:rsidP="006C0A5A">
            <w:pPr>
              <w:spacing w:line="360" w:lineRule="auto"/>
              <w:rPr>
                <w:rFonts w:ascii="Palatino Linotype" w:hAnsi="Palatino Linotype" w:cs="Arial"/>
                <w:b/>
                <w:bCs/>
                <w:lang w:eastAsia="es-MX"/>
              </w:rPr>
            </w:pPr>
            <w:r w:rsidRPr="006C0A5A">
              <w:rPr>
                <w:rFonts w:ascii="Palatino Linotype" w:hAnsi="Palatino Linotype" w:cs="Arial"/>
                <w:b/>
                <w:bCs/>
                <w:lang w:eastAsia="es-MX"/>
              </w:rPr>
              <w:t>00</w:t>
            </w:r>
            <w:r w:rsidR="001848CE" w:rsidRPr="006C0A5A">
              <w:rPr>
                <w:rFonts w:ascii="Palatino Linotype" w:hAnsi="Palatino Linotype" w:cs="Arial"/>
                <w:b/>
                <w:bCs/>
                <w:lang w:eastAsia="es-MX"/>
              </w:rPr>
              <w:t>398</w:t>
            </w:r>
            <w:r w:rsidRPr="006C0A5A">
              <w:rPr>
                <w:rFonts w:ascii="Palatino Linotype" w:hAnsi="Palatino Linotype" w:cs="Arial"/>
                <w:b/>
                <w:bCs/>
                <w:lang w:eastAsia="es-MX"/>
              </w:rPr>
              <w:t>/</w:t>
            </w:r>
            <w:r w:rsidR="001848CE" w:rsidRPr="006C0A5A">
              <w:rPr>
                <w:rFonts w:ascii="Palatino Linotype" w:hAnsi="Palatino Linotype" w:cs="Arial"/>
                <w:b/>
                <w:bCs/>
                <w:lang w:eastAsia="es-MX"/>
              </w:rPr>
              <w:t>ATIZARA</w:t>
            </w:r>
            <w:r w:rsidRPr="006C0A5A">
              <w:rPr>
                <w:rFonts w:ascii="Palatino Linotype" w:hAnsi="Palatino Linotype" w:cs="Arial"/>
                <w:b/>
                <w:bCs/>
                <w:lang w:eastAsia="es-MX"/>
              </w:rPr>
              <w:t>/IP/2019</w:t>
            </w:r>
          </w:p>
        </w:tc>
        <w:tc>
          <w:tcPr>
            <w:tcW w:w="3828" w:type="dxa"/>
            <w:shd w:val="clear" w:color="auto" w:fill="FFFFFF" w:themeFill="background1"/>
          </w:tcPr>
          <w:p w:rsidR="005E5912" w:rsidRPr="006C0A5A" w:rsidRDefault="005E5912" w:rsidP="006C0A5A">
            <w:pPr>
              <w:spacing w:line="360" w:lineRule="auto"/>
              <w:jc w:val="center"/>
              <w:rPr>
                <w:rFonts w:ascii="Palatino Linotype" w:hAnsi="Palatino Linotype"/>
              </w:rPr>
            </w:pPr>
            <w:r w:rsidRPr="006C0A5A">
              <w:rPr>
                <w:rFonts w:ascii="Palatino Linotype" w:hAnsi="Palatino Linotype" w:cs="Arial"/>
                <w:b/>
                <w:bCs/>
                <w:lang w:eastAsia="es-MX"/>
              </w:rPr>
              <w:t>0</w:t>
            </w:r>
            <w:r w:rsidR="001848CE" w:rsidRPr="006C0A5A">
              <w:rPr>
                <w:rFonts w:ascii="Palatino Linotype" w:hAnsi="Palatino Linotype" w:cs="Arial"/>
                <w:b/>
                <w:bCs/>
                <w:lang w:eastAsia="es-MX"/>
              </w:rPr>
              <w:t>5123</w:t>
            </w:r>
            <w:r w:rsidRPr="006C0A5A">
              <w:rPr>
                <w:rFonts w:ascii="Palatino Linotype" w:hAnsi="Palatino Linotype" w:cs="Arial"/>
                <w:b/>
                <w:bCs/>
                <w:lang w:eastAsia="es-MX"/>
              </w:rPr>
              <w:t>/INFOEM/IP/RR/2019</w:t>
            </w:r>
          </w:p>
        </w:tc>
        <w:tc>
          <w:tcPr>
            <w:tcW w:w="1417" w:type="dxa"/>
            <w:shd w:val="clear" w:color="auto" w:fill="FFFFFF" w:themeFill="background1"/>
          </w:tcPr>
          <w:p w:rsidR="005E5912" w:rsidRPr="006C0A5A" w:rsidRDefault="001848CE" w:rsidP="006C0A5A">
            <w:pPr>
              <w:spacing w:line="360" w:lineRule="auto"/>
              <w:rPr>
                <w:rFonts w:ascii="Palatino Linotype" w:hAnsi="Palatino Linotype"/>
              </w:rPr>
            </w:pPr>
            <w:r w:rsidRPr="006C0A5A">
              <w:rPr>
                <w:rFonts w:ascii="Palatino Linotype" w:hAnsi="Palatino Linotype"/>
              </w:rPr>
              <w:t>13</w:t>
            </w:r>
            <w:r w:rsidR="005E5912" w:rsidRPr="006C0A5A">
              <w:rPr>
                <w:rFonts w:ascii="Palatino Linotype" w:hAnsi="Palatino Linotype"/>
              </w:rPr>
              <w:t>/0</w:t>
            </w:r>
            <w:r w:rsidRPr="006C0A5A">
              <w:rPr>
                <w:rFonts w:ascii="Palatino Linotype" w:hAnsi="Palatino Linotype"/>
              </w:rPr>
              <w:t>5</w:t>
            </w:r>
            <w:r w:rsidR="005E5912" w:rsidRPr="006C0A5A">
              <w:rPr>
                <w:rFonts w:ascii="Palatino Linotype" w:hAnsi="Palatino Linotype"/>
              </w:rPr>
              <w:t>/2019</w:t>
            </w:r>
          </w:p>
        </w:tc>
      </w:tr>
    </w:tbl>
    <w:p w:rsidR="00EB04BE" w:rsidRPr="006C0A5A" w:rsidRDefault="00EB04BE" w:rsidP="006C0A5A">
      <w:pPr>
        <w:pStyle w:val="Prrafodelista"/>
        <w:spacing w:after="0" w:line="360" w:lineRule="auto"/>
        <w:ind w:left="0"/>
        <w:jc w:val="both"/>
        <w:rPr>
          <w:rFonts w:ascii="Palatino Linotype" w:eastAsia="Calibri" w:hAnsi="Palatino Linotype" w:cs="Arial"/>
          <w:sz w:val="24"/>
          <w:szCs w:val="24"/>
          <w:lang w:val="es-ES" w:eastAsia="es-ES"/>
        </w:rPr>
      </w:pPr>
    </w:p>
    <w:p w:rsidR="008805C7" w:rsidRPr="006C0A5A" w:rsidRDefault="00B83835" w:rsidP="006C0A5A">
      <w:pPr>
        <w:pStyle w:val="Prrafodelista"/>
        <w:numPr>
          <w:ilvl w:val="0"/>
          <w:numId w:val="1"/>
        </w:numPr>
        <w:spacing w:after="0" w:line="360" w:lineRule="auto"/>
        <w:ind w:left="0" w:firstLine="0"/>
        <w:jc w:val="both"/>
        <w:rPr>
          <w:rFonts w:ascii="Palatino Linotype" w:eastAsia="Calibri" w:hAnsi="Palatino Linotype" w:cs="Arial"/>
          <w:sz w:val="24"/>
          <w:szCs w:val="24"/>
          <w:lang w:val="es-ES" w:eastAsia="es-ES"/>
        </w:rPr>
      </w:pPr>
      <w:r w:rsidRPr="006C0A5A">
        <w:rPr>
          <w:rFonts w:ascii="Palatino Linotype" w:eastAsia="Calibri" w:hAnsi="Palatino Linotype" w:cs="Arial"/>
          <w:sz w:val="24"/>
          <w:szCs w:val="24"/>
          <w:lang w:val="es-ES" w:eastAsia="es-ES"/>
        </w:rPr>
        <w:t xml:space="preserve">El día </w:t>
      </w:r>
      <w:r w:rsidR="001848CE" w:rsidRPr="006C0A5A">
        <w:rPr>
          <w:rFonts w:ascii="Palatino Linotype" w:eastAsia="Times New Roman" w:hAnsi="Palatino Linotype" w:cs="Arial"/>
          <w:sz w:val="24"/>
          <w:szCs w:val="24"/>
          <w:lang w:val="es-ES" w:eastAsia="es-ES"/>
        </w:rPr>
        <w:t>quince</w:t>
      </w:r>
      <w:r w:rsidRPr="006C0A5A">
        <w:rPr>
          <w:rFonts w:ascii="Palatino Linotype" w:eastAsia="Times New Roman" w:hAnsi="Palatino Linotype" w:cs="Arial"/>
          <w:sz w:val="24"/>
          <w:szCs w:val="24"/>
          <w:lang w:val="es-ES" w:eastAsia="es-ES"/>
        </w:rPr>
        <w:t xml:space="preserve"> (</w:t>
      </w:r>
      <w:r w:rsidR="001848CE" w:rsidRPr="006C0A5A">
        <w:rPr>
          <w:rFonts w:ascii="Palatino Linotype" w:eastAsia="Times New Roman" w:hAnsi="Palatino Linotype" w:cs="Arial"/>
          <w:sz w:val="24"/>
          <w:szCs w:val="24"/>
          <w:lang w:val="es-ES" w:eastAsia="es-ES"/>
        </w:rPr>
        <w:t>15</w:t>
      </w:r>
      <w:r w:rsidRPr="006C0A5A">
        <w:rPr>
          <w:rFonts w:ascii="Palatino Linotype" w:eastAsia="Times New Roman" w:hAnsi="Palatino Linotype" w:cs="Arial"/>
          <w:sz w:val="24"/>
          <w:szCs w:val="24"/>
          <w:lang w:val="es-ES" w:eastAsia="es-ES"/>
        </w:rPr>
        <w:t xml:space="preserve">) de </w:t>
      </w:r>
      <w:r w:rsidR="005E5912" w:rsidRPr="006C0A5A">
        <w:rPr>
          <w:rFonts w:ascii="Palatino Linotype" w:eastAsia="Times New Roman" w:hAnsi="Palatino Linotype" w:cs="Arial"/>
          <w:sz w:val="24"/>
          <w:szCs w:val="24"/>
          <w:lang w:val="es-ES" w:eastAsia="es-ES"/>
        </w:rPr>
        <w:t>mayo</w:t>
      </w:r>
      <w:r w:rsidRPr="006C0A5A">
        <w:rPr>
          <w:rFonts w:ascii="Palatino Linotype" w:eastAsia="Times New Roman" w:hAnsi="Palatino Linotype" w:cs="Arial"/>
          <w:sz w:val="24"/>
          <w:szCs w:val="24"/>
          <w:lang w:val="es-ES" w:eastAsia="es-ES"/>
        </w:rPr>
        <w:t xml:space="preserve"> de dos mil diecinueve</w:t>
      </w:r>
      <w:r w:rsidRPr="006C0A5A">
        <w:rPr>
          <w:rFonts w:ascii="Palatino Linotype" w:eastAsia="Calibri" w:hAnsi="Palatino Linotype" w:cs="Arial"/>
          <w:sz w:val="24"/>
          <w:szCs w:val="24"/>
          <w:lang w:val="es-ES" w:eastAsia="es-ES"/>
        </w:rPr>
        <w:t>,</w:t>
      </w:r>
      <w:r w:rsidRPr="006C0A5A">
        <w:rPr>
          <w:rFonts w:ascii="Palatino Linotype" w:eastAsia="Calibri" w:hAnsi="Palatino Linotype" w:cs="Times New Roman"/>
          <w:sz w:val="24"/>
          <w:szCs w:val="24"/>
          <w:lang w:val="es-ES" w:eastAsia="es-ES"/>
        </w:rPr>
        <w:t xml:space="preserve"> se presentó </w:t>
      </w:r>
      <w:r w:rsidRPr="006C0A5A">
        <w:rPr>
          <w:rFonts w:ascii="Palatino Linotype" w:eastAsia="Calibri" w:hAnsi="Palatino Linotype" w:cs="Arial"/>
          <w:sz w:val="24"/>
          <w:szCs w:val="24"/>
          <w:lang w:val="es-ES" w:eastAsia="es-ES"/>
        </w:rPr>
        <w:t xml:space="preserve">ante el </w:t>
      </w:r>
      <w:r w:rsidRPr="006C0A5A">
        <w:rPr>
          <w:rFonts w:ascii="Palatino Linotype" w:eastAsia="Calibri" w:hAnsi="Palatino Linotype" w:cs="Arial"/>
          <w:b/>
          <w:sz w:val="24"/>
          <w:szCs w:val="24"/>
          <w:lang w:val="es-ES" w:eastAsia="es-ES"/>
        </w:rPr>
        <w:t>SUJETO OBLIGADO</w:t>
      </w:r>
      <w:r w:rsidRPr="006C0A5A">
        <w:rPr>
          <w:rFonts w:ascii="Palatino Linotype" w:eastAsia="Calibri" w:hAnsi="Palatino Linotype" w:cs="Arial"/>
          <w:sz w:val="24"/>
          <w:szCs w:val="24"/>
          <w:lang w:val="es-ES_tradnl" w:eastAsia="es-ES"/>
        </w:rPr>
        <w:t xml:space="preserve"> vía </w:t>
      </w:r>
      <w:r w:rsidRPr="006C0A5A">
        <w:rPr>
          <w:rFonts w:ascii="Palatino Linotype" w:eastAsia="Calibri" w:hAnsi="Palatino Linotype" w:cs="Arial"/>
          <w:sz w:val="24"/>
          <w:szCs w:val="24"/>
          <w:lang w:val="es-ES" w:eastAsia="es-ES"/>
        </w:rPr>
        <w:t xml:space="preserve">Sistema de Acceso a la Información Mexiquense </w:t>
      </w:r>
      <w:r w:rsidRPr="006C0A5A">
        <w:rPr>
          <w:rFonts w:ascii="Palatino Linotype" w:eastAsia="Calibri" w:hAnsi="Palatino Linotype" w:cs="Arial"/>
          <w:b/>
          <w:sz w:val="24"/>
          <w:szCs w:val="24"/>
          <w:lang w:val="es-ES" w:eastAsia="es-ES"/>
        </w:rPr>
        <w:t>SAIMEX</w:t>
      </w:r>
      <w:r w:rsidRPr="006C0A5A">
        <w:rPr>
          <w:rFonts w:ascii="Palatino Linotype" w:eastAsia="Calibri" w:hAnsi="Palatino Linotype" w:cs="Arial"/>
          <w:sz w:val="24"/>
          <w:szCs w:val="24"/>
          <w:lang w:val="es-ES" w:eastAsia="es-ES"/>
        </w:rPr>
        <w:t>, las solicitudes de información</w:t>
      </w:r>
      <w:r w:rsidR="00EB04BE" w:rsidRPr="006C0A5A">
        <w:rPr>
          <w:rFonts w:ascii="Palatino Linotype" w:eastAsia="Calibri" w:hAnsi="Palatino Linotype" w:cs="Arial"/>
          <w:sz w:val="24"/>
          <w:szCs w:val="24"/>
          <w:lang w:val="es-ES" w:eastAsia="es-ES"/>
        </w:rPr>
        <w:t>:</w:t>
      </w:r>
    </w:p>
    <w:p w:rsidR="005E5912" w:rsidRPr="006C0A5A" w:rsidRDefault="005E5912" w:rsidP="006C0A5A">
      <w:pPr>
        <w:pStyle w:val="Prrafodelista"/>
        <w:spacing w:after="0" w:line="360" w:lineRule="auto"/>
        <w:ind w:left="0"/>
        <w:jc w:val="both"/>
        <w:rPr>
          <w:rFonts w:ascii="Palatino Linotype" w:eastAsia="Calibri" w:hAnsi="Palatino Linotype" w:cs="Arial"/>
          <w:sz w:val="24"/>
          <w:szCs w:val="24"/>
          <w:lang w:val="es-ES" w:eastAsia="es-ES"/>
        </w:rPr>
      </w:pPr>
    </w:p>
    <w:tbl>
      <w:tblPr>
        <w:tblStyle w:val="Tablaconcuadrcula"/>
        <w:tblW w:w="8642" w:type="dxa"/>
        <w:tblInd w:w="5" w:type="dxa"/>
        <w:shd w:val="clear" w:color="auto" w:fill="FFFFFF" w:themeFill="background1"/>
        <w:tblLayout w:type="fixed"/>
        <w:tblLook w:val="04A0" w:firstRow="1" w:lastRow="0" w:firstColumn="1" w:lastColumn="0" w:noHBand="0" w:noVBand="1"/>
      </w:tblPr>
      <w:tblGrid>
        <w:gridCol w:w="562"/>
        <w:gridCol w:w="2835"/>
        <w:gridCol w:w="3828"/>
        <w:gridCol w:w="1417"/>
      </w:tblGrid>
      <w:tr w:rsidR="005E5912" w:rsidRPr="006C0A5A" w:rsidTr="001848CE">
        <w:tc>
          <w:tcPr>
            <w:tcW w:w="562" w:type="dxa"/>
            <w:tcBorders>
              <w:top w:val="nil"/>
              <w:left w:val="nil"/>
            </w:tcBorders>
            <w:shd w:val="clear" w:color="auto" w:fill="FFFFFF" w:themeFill="background1"/>
          </w:tcPr>
          <w:p w:rsidR="005E5912" w:rsidRPr="006C0A5A" w:rsidRDefault="005E5912" w:rsidP="006C0A5A">
            <w:pPr>
              <w:spacing w:line="360" w:lineRule="auto"/>
              <w:jc w:val="center"/>
              <w:rPr>
                <w:rFonts w:ascii="Palatino Linotype" w:hAnsi="Palatino Linotype" w:cs="Arial"/>
                <w:b/>
                <w:bCs/>
                <w:lang w:eastAsia="es-MX"/>
              </w:rPr>
            </w:pPr>
          </w:p>
        </w:tc>
        <w:tc>
          <w:tcPr>
            <w:tcW w:w="2835" w:type="dxa"/>
            <w:shd w:val="clear" w:color="auto" w:fill="D9D9D9" w:themeFill="background1" w:themeFillShade="D9"/>
          </w:tcPr>
          <w:p w:rsidR="005E5912" w:rsidRPr="006C0A5A" w:rsidRDefault="005E5912" w:rsidP="006C0A5A">
            <w:pPr>
              <w:spacing w:line="360" w:lineRule="auto"/>
              <w:jc w:val="center"/>
              <w:rPr>
                <w:rFonts w:ascii="Palatino Linotype" w:hAnsi="Palatino Linotype" w:cs="Arial"/>
                <w:b/>
                <w:bCs/>
                <w:lang w:eastAsia="es-MX"/>
              </w:rPr>
            </w:pPr>
            <w:r w:rsidRPr="006C0A5A">
              <w:rPr>
                <w:rFonts w:ascii="Palatino Linotype" w:hAnsi="Palatino Linotype" w:cs="Arial"/>
                <w:b/>
                <w:bCs/>
                <w:lang w:eastAsia="es-MX"/>
              </w:rPr>
              <w:t xml:space="preserve">Número de Solicitud. </w:t>
            </w:r>
          </w:p>
        </w:tc>
        <w:tc>
          <w:tcPr>
            <w:tcW w:w="3828" w:type="dxa"/>
            <w:shd w:val="clear" w:color="auto" w:fill="D9D9D9" w:themeFill="background1" w:themeFillShade="D9"/>
          </w:tcPr>
          <w:p w:rsidR="005E5912" w:rsidRPr="006C0A5A" w:rsidRDefault="005E5912" w:rsidP="006C0A5A">
            <w:pPr>
              <w:spacing w:line="360" w:lineRule="auto"/>
              <w:jc w:val="center"/>
              <w:rPr>
                <w:rFonts w:ascii="Palatino Linotype" w:hAnsi="Palatino Linotype" w:cs="Arial"/>
                <w:b/>
                <w:bCs/>
                <w:lang w:eastAsia="es-MX"/>
              </w:rPr>
            </w:pPr>
            <w:r w:rsidRPr="006C0A5A">
              <w:rPr>
                <w:rFonts w:ascii="Palatino Linotype" w:hAnsi="Palatino Linotype" w:cs="Arial"/>
                <w:b/>
                <w:bCs/>
                <w:lang w:eastAsia="es-MX"/>
              </w:rPr>
              <w:t>Número de Recurso de Revisión</w:t>
            </w:r>
          </w:p>
        </w:tc>
        <w:tc>
          <w:tcPr>
            <w:tcW w:w="1417" w:type="dxa"/>
            <w:shd w:val="clear" w:color="auto" w:fill="D9D9D9" w:themeFill="background1" w:themeFillShade="D9"/>
          </w:tcPr>
          <w:p w:rsidR="005E5912" w:rsidRPr="006C0A5A" w:rsidRDefault="005E5912" w:rsidP="006C0A5A">
            <w:pPr>
              <w:spacing w:line="360" w:lineRule="auto"/>
              <w:jc w:val="center"/>
              <w:rPr>
                <w:rFonts w:ascii="Palatino Linotype" w:hAnsi="Palatino Linotype"/>
                <w:b/>
              </w:rPr>
            </w:pPr>
            <w:r w:rsidRPr="006C0A5A">
              <w:rPr>
                <w:rFonts w:ascii="Palatino Linotype" w:hAnsi="Palatino Linotype"/>
                <w:b/>
              </w:rPr>
              <w:t>Solicitud</w:t>
            </w:r>
          </w:p>
        </w:tc>
      </w:tr>
      <w:tr w:rsidR="005E5912" w:rsidRPr="006C0A5A" w:rsidTr="001848CE">
        <w:tc>
          <w:tcPr>
            <w:tcW w:w="562" w:type="dxa"/>
            <w:shd w:val="clear" w:color="auto" w:fill="D9D9D9" w:themeFill="background1" w:themeFillShade="D9"/>
          </w:tcPr>
          <w:p w:rsidR="005E5912" w:rsidRPr="006C0A5A" w:rsidRDefault="005E5912" w:rsidP="006C0A5A">
            <w:pPr>
              <w:spacing w:line="360" w:lineRule="auto"/>
              <w:rPr>
                <w:rFonts w:ascii="Palatino Linotype" w:hAnsi="Palatino Linotype" w:cs="Arial"/>
                <w:b/>
                <w:bCs/>
                <w:lang w:eastAsia="es-MX"/>
              </w:rPr>
            </w:pPr>
            <w:r w:rsidRPr="006C0A5A">
              <w:rPr>
                <w:rFonts w:ascii="Palatino Linotype" w:hAnsi="Palatino Linotype" w:cs="Arial"/>
                <w:b/>
                <w:bCs/>
                <w:lang w:eastAsia="es-MX"/>
              </w:rPr>
              <w:t>2</w:t>
            </w:r>
          </w:p>
        </w:tc>
        <w:tc>
          <w:tcPr>
            <w:tcW w:w="2835" w:type="dxa"/>
            <w:shd w:val="clear" w:color="auto" w:fill="FFFFFF" w:themeFill="background1"/>
          </w:tcPr>
          <w:p w:rsidR="005E5912" w:rsidRPr="006C0A5A" w:rsidRDefault="005E5912" w:rsidP="006C0A5A">
            <w:pPr>
              <w:spacing w:line="360" w:lineRule="auto"/>
              <w:rPr>
                <w:rFonts w:ascii="Palatino Linotype" w:hAnsi="Palatino Linotype" w:cs="Arial"/>
                <w:b/>
                <w:bCs/>
                <w:lang w:eastAsia="es-MX"/>
              </w:rPr>
            </w:pPr>
            <w:r w:rsidRPr="006C0A5A">
              <w:rPr>
                <w:rFonts w:ascii="Palatino Linotype" w:hAnsi="Palatino Linotype" w:cs="Arial"/>
                <w:b/>
                <w:bCs/>
                <w:lang w:eastAsia="es-MX"/>
              </w:rPr>
              <w:t>00</w:t>
            </w:r>
            <w:r w:rsidR="001848CE" w:rsidRPr="006C0A5A">
              <w:rPr>
                <w:rFonts w:ascii="Palatino Linotype" w:hAnsi="Palatino Linotype" w:cs="Arial"/>
                <w:b/>
                <w:bCs/>
                <w:lang w:eastAsia="es-MX"/>
              </w:rPr>
              <w:t>408</w:t>
            </w:r>
            <w:r w:rsidRPr="006C0A5A">
              <w:rPr>
                <w:rFonts w:ascii="Palatino Linotype" w:hAnsi="Palatino Linotype" w:cs="Arial"/>
                <w:b/>
                <w:bCs/>
                <w:lang w:eastAsia="es-MX"/>
              </w:rPr>
              <w:t>/</w:t>
            </w:r>
            <w:r w:rsidR="001848CE" w:rsidRPr="006C0A5A">
              <w:rPr>
                <w:rFonts w:ascii="Palatino Linotype" w:hAnsi="Palatino Linotype" w:cs="Arial"/>
                <w:b/>
                <w:bCs/>
                <w:lang w:eastAsia="es-MX"/>
              </w:rPr>
              <w:t>ATIZARA</w:t>
            </w:r>
            <w:r w:rsidRPr="006C0A5A">
              <w:rPr>
                <w:rFonts w:ascii="Palatino Linotype" w:hAnsi="Palatino Linotype" w:cs="Arial"/>
                <w:b/>
                <w:bCs/>
                <w:lang w:eastAsia="es-MX"/>
              </w:rPr>
              <w:t>/IP/2019</w:t>
            </w:r>
          </w:p>
        </w:tc>
        <w:tc>
          <w:tcPr>
            <w:tcW w:w="3828" w:type="dxa"/>
            <w:shd w:val="clear" w:color="auto" w:fill="FFFFFF" w:themeFill="background1"/>
          </w:tcPr>
          <w:p w:rsidR="005E5912" w:rsidRPr="006C0A5A" w:rsidRDefault="005E5912" w:rsidP="006C0A5A">
            <w:pPr>
              <w:spacing w:line="360" w:lineRule="auto"/>
              <w:jc w:val="center"/>
              <w:rPr>
                <w:rFonts w:ascii="Palatino Linotype" w:hAnsi="Palatino Linotype"/>
              </w:rPr>
            </w:pPr>
            <w:r w:rsidRPr="006C0A5A">
              <w:rPr>
                <w:rFonts w:ascii="Palatino Linotype" w:hAnsi="Palatino Linotype" w:cs="Arial"/>
                <w:b/>
                <w:bCs/>
                <w:lang w:eastAsia="es-MX"/>
              </w:rPr>
              <w:t>0</w:t>
            </w:r>
            <w:r w:rsidR="001848CE" w:rsidRPr="006C0A5A">
              <w:rPr>
                <w:rFonts w:ascii="Palatino Linotype" w:hAnsi="Palatino Linotype" w:cs="Arial"/>
                <w:b/>
                <w:bCs/>
                <w:lang w:eastAsia="es-MX"/>
              </w:rPr>
              <w:t>5314</w:t>
            </w:r>
            <w:r w:rsidRPr="006C0A5A">
              <w:rPr>
                <w:rFonts w:ascii="Palatino Linotype" w:hAnsi="Palatino Linotype" w:cs="Arial"/>
                <w:b/>
                <w:bCs/>
                <w:lang w:eastAsia="es-MX"/>
              </w:rPr>
              <w:t>/INFOEM/IP/RR/2019</w:t>
            </w:r>
          </w:p>
        </w:tc>
        <w:tc>
          <w:tcPr>
            <w:tcW w:w="1417" w:type="dxa"/>
            <w:shd w:val="clear" w:color="auto" w:fill="FFFFFF" w:themeFill="background1"/>
          </w:tcPr>
          <w:p w:rsidR="005E5912" w:rsidRPr="006C0A5A" w:rsidRDefault="001848CE" w:rsidP="006C0A5A">
            <w:pPr>
              <w:spacing w:line="360" w:lineRule="auto"/>
              <w:rPr>
                <w:rFonts w:ascii="Palatino Linotype" w:hAnsi="Palatino Linotype"/>
              </w:rPr>
            </w:pPr>
            <w:r w:rsidRPr="006C0A5A">
              <w:rPr>
                <w:rFonts w:ascii="Palatino Linotype" w:hAnsi="Palatino Linotype"/>
              </w:rPr>
              <w:t>15</w:t>
            </w:r>
            <w:r w:rsidR="005E5912" w:rsidRPr="006C0A5A">
              <w:rPr>
                <w:rFonts w:ascii="Palatino Linotype" w:hAnsi="Palatino Linotype"/>
              </w:rPr>
              <w:t>/05/2019</w:t>
            </w:r>
          </w:p>
        </w:tc>
      </w:tr>
      <w:tr w:rsidR="005E5912" w:rsidRPr="006C0A5A" w:rsidTr="001848CE">
        <w:tc>
          <w:tcPr>
            <w:tcW w:w="562" w:type="dxa"/>
            <w:shd w:val="clear" w:color="auto" w:fill="D9D9D9" w:themeFill="background1" w:themeFillShade="D9"/>
          </w:tcPr>
          <w:p w:rsidR="005E5912" w:rsidRPr="006C0A5A" w:rsidRDefault="005E5912" w:rsidP="006C0A5A">
            <w:pPr>
              <w:spacing w:line="360" w:lineRule="auto"/>
              <w:rPr>
                <w:rFonts w:ascii="Palatino Linotype" w:hAnsi="Palatino Linotype" w:cs="Arial"/>
                <w:b/>
                <w:bCs/>
                <w:lang w:eastAsia="es-MX"/>
              </w:rPr>
            </w:pPr>
            <w:r w:rsidRPr="006C0A5A">
              <w:rPr>
                <w:rFonts w:ascii="Palatino Linotype" w:hAnsi="Palatino Linotype" w:cs="Arial"/>
                <w:b/>
                <w:bCs/>
                <w:lang w:eastAsia="es-MX"/>
              </w:rPr>
              <w:t>3</w:t>
            </w:r>
          </w:p>
        </w:tc>
        <w:tc>
          <w:tcPr>
            <w:tcW w:w="2835" w:type="dxa"/>
            <w:shd w:val="clear" w:color="auto" w:fill="FFFFFF" w:themeFill="background1"/>
          </w:tcPr>
          <w:p w:rsidR="005E5912" w:rsidRPr="006C0A5A" w:rsidRDefault="001848CE" w:rsidP="006C0A5A">
            <w:pPr>
              <w:spacing w:line="360" w:lineRule="auto"/>
              <w:rPr>
                <w:rFonts w:ascii="Palatino Linotype" w:hAnsi="Palatino Linotype" w:cs="Arial"/>
                <w:b/>
                <w:bCs/>
                <w:lang w:eastAsia="es-MX"/>
              </w:rPr>
            </w:pPr>
            <w:r w:rsidRPr="006C0A5A">
              <w:rPr>
                <w:rFonts w:ascii="Palatino Linotype" w:hAnsi="Palatino Linotype" w:cs="Arial"/>
                <w:b/>
                <w:bCs/>
                <w:lang w:eastAsia="es-MX"/>
              </w:rPr>
              <w:t>00399/ATIZARA/IP/2019</w:t>
            </w:r>
          </w:p>
        </w:tc>
        <w:tc>
          <w:tcPr>
            <w:tcW w:w="3828" w:type="dxa"/>
            <w:shd w:val="clear" w:color="auto" w:fill="FFFFFF" w:themeFill="background1"/>
          </w:tcPr>
          <w:p w:rsidR="005E5912" w:rsidRPr="006C0A5A" w:rsidRDefault="005E5912" w:rsidP="006C0A5A">
            <w:pPr>
              <w:spacing w:line="360" w:lineRule="auto"/>
              <w:jc w:val="center"/>
              <w:rPr>
                <w:rFonts w:ascii="Palatino Linotype" w:hAnsi="Palatino Linotype"/>
              </w:rPr>
            </w:pPr>
            <w:r w:rsidRPr="006C0A5A">
              <w:rPr>
                <w:rFonts w:ascii="Palatino Linotype" w:hAnsi="Palatino Linotype" w:cs="Arial"/>
                <w:b/>
                <w:bCs/>
                <w:lang w:eastAsia="es-MX"/>
              </w:rPr>
              <w:t>0</w:t>
            </w:r>
            <w:r w:rsidR="001848CE" w:rsidRPr="006C0A5A">
              <w:rPr>
                <w:rFonts w:ascii="Palatino Linotype" w:hAnsi="Palatino Linotype" w:cs="Arial"/>
                <w:b/>
                <w:bCs/>
                <w:lang w:eastAsia="es-MX"/>
              </w:rPr>
              <w:t>5426</w:t>
            </w:r>
            <w:r w:rsidRPr="006C0A5A">
              <w:rPr>
                <w:rFonts w:ascii="Palatino Linotype" w:hAnsi="Palatino Linotype" w:cs="Arial"/>
                <w:b/>
                <w:bCs/>
                <w:lang w:eastAsia="es-MX"/>
              </w:rPr>
              <w:t>/INFOEM/IP/RR/2019</w:t>
            </w:r>
          </w:p>
        </w:tc>
        <w:tc>
          <w:tcPr>
            <w:tcW w:w="1417" w:type="dxa"/>
            <w:shd w:val="clear" w:color="auto" w:fill="FFFFFF" w:themeFill="background1"/>
          </w:tcPr>
          <w:p w:rsidR="005E5912" w:rsidRPr="006C0A5A" w:rsidRDefault="001848CE" w:rsidP="006C0A5A">
            <w:pPr>
              <w:spacing w:line="360" w:lineRule="auto"/>
              <w:rPr>
                <w:rFonts w:ascii="Palatino Linotype" w:hAnsi="Palatino Linotype"/>
              </w:rPr>
            </w:pPr>
            <w:r w:rsidRPr="006C0A5A">
              <w:rPr>
                <w:rFonts w:ascii="Palatino Linotype" w:hAnsi="Palatino Linotype"/>
              </w:rPr>
              <w:t>15/05/2019</w:t>
            </w:r>
          </w:p>
        </w:tc>
      </w:tr>
      <w:tr w:rsidR="005E5912" w:rsidRPr="006C0A5A" w:rsidTr="001848CE">
        <w:tc>
          <w:tcPr>
            <w:tcW w:w="562" w:type="dxa"/>
            <w:shd w:val="clear" w:color="auto" w:fill="D9D9D9" w:themeFill="background1" w:themeFillShade="D9"/>
          </w:tcPr>
          <w:p w:rsidR="005E5912" w:rsidRPr="006C0A5A" w:rsidRDefault="005E5912" w:rsidP="006C0A5A">
            <w:pPr>
              <w:spacing w:line="360" w:lineRule="auto"/>
              <w:rPr>
                <w:rFonts w:ascii="Palatino Linotype" w:hAnsi="Palatino Linotype" w:cs="Arial"/>
                <w:b/>
                <w:bCs/>
                <w:lang w:eastAsia="es-MX"/>
              </w:rPr>
            </w:pPr>
            <w:r w:rsidRPr="006C0A5A">
              <w:rPr>
                <w:rFonts w:ascii="Palatino Linotype" w:hAnsi="Palatino Linotype" w:cs="Arial"/>
                <w:b/>
                <w:bCs/>
                <w:lang w:eastAsia="es-MX"/>
              </w:rPr>
              <w:t>4</w:t>
            </w:r>
          </w:p>
        </w:tc>
        <w:tc>
          <w:tcPr>
            <w:tcW w:w="2835" w:type="dxa"/>
            <w:shd w:val="clear" w:color="auto" w:fill="FFFFFF" w:themeFill="background1"/>
          </w:tcPr>
          <w:p w:rsidR="005E5912" w:rsidRPr="006C0A5A" w:rsidRDefault="001848CE" w:rsidP="006C0A5A">
            <w:pPr>
              <w:spacing w:line="360" w:lineRule="auto"/>
              <w:rPr>
                <w:rFonts w:ascii="Palatino Linotype" w:hAnsi="Palatino Linotype" w:cs="Arial"/>
                <w:b/>
                <w:bCs/>
                <w:lang w:eastAsia="es-MX"/>
              </w:rPr>
            </w:pPr>
            <w:r w:rsidRPr="006C0A5A">
              <w:rPr>
                <w:rFonts w:ascii="Palatino Linotype" w:hAnsi="Palatino Linotype" w:cs="Arial"/>
                <w:b/>
                <w:bCs/>
                <w:lang w:eastAsia="es-MX"/>
              </w:rPr>
              <w:t>00406/ATIZARA/IP/2019</w:t>
            </w:r>
          </w:p>
        </w:tc>
        <w:tc>
          <w:tcPr>
            <w:tcW w:w="3828" w:type="dxa"/>
            <w:shd w:val="clear" w:color="auto" w:fill="FFFFFF" w:themeFill="background1"/>
          </w:tcPr>
          <w:p w:rsidR="005E5912" w:rsidRPr="006C0A5A" w:rsidRDefault="005E5912" w:rsidP="006C0A5A">
            <w:pPr>
              <w:spacing w:line="360" w:lineRule="auto"/>
              <w:jc w:val="center"/>
              <w:rPr>
                <w:rFonts w:ascii="Palatino Linotype" w:hAnsi="Palatino Linotype"/>
              </w:rPr>
            </w:pPr>
            <w:r w:rsidRPr="006C0A5A">
              <w:rPr>
                <w:rFonts w:ascii="Palatino Linotype" w:hAnsi="Palatino Linotype" w:cs="Arial"/>
                <w:b/>
                <w:bCs/>
                <w:lang w:eastAsia="es-MX"/>
              </w:rPr>
              <w:t>0</w:t>
            </w:r>
            <w:r w:rsidR="001848CE" w:rsidRPr="006C0A5A">
              <w:rPr>
                <w:rFonts w:ascii="Palatino Linotype" w:hAnsi="Palatino Linotype" w:cs="Arial"/>
                <w:b/>
                <w:bCs/>
                <w:lang w:eastAsia="es-MX"/>
              </w:rPr>
              <w:t>5427</w:t>
            </w:r>
            <w:r w:rsidRPr="006C0A5A">
              <w:rPr>
                <w:rFonts w:ascii="Palatino Linotype" w:hAnsi="Palatino Linotype" w:cs="Arial"/>
                <w:b/>
                <w:bCs/>
                <w:lang w:eastAsia="es-MX"/>
              </w:rPr>
              <w:t>/INFOEM/IP/RR/2019</w:t>
            </w:r>
          </w:p>
        </w:tc>
        <w:tc>
          <w:tcPr>
            <w:tcW w:w="1417" w:type="dxa"/>
            <w:shd w:val="clear" w:color="auto" w:fill="FFFFFF" w:themeFill="background1"/>
          </w:tcPr>
          <w:p w:rsidR="005E5912" w:rsidRPr="006C0A5A" w:rsidRDefault="001848CE" w:rsidP="006C0A5A">
            <w:pPr>
              <w:spacing w:line="360" w:lineRule="auto"/>
              <w:rPr>
                <w:rFonts w:ascii="Palatino Linotype" w:hAnsi="Palatino Linotype"/>
              </w:rPr>
            </w:pPr>
            <w:r w:rsidRPr="006C0A5A">
              <w:rPr>
                <w:rFonts w:ascii="Palatino Linotype" w:hAnsi="Palatino Linotype"/>
              </w:rPr>
              <w:t>15/05/2019</w:t>
            </w:r>
          </w:p>
        </w:tc>
      </w:tr>
    </w:tbl>
    <w:p w:rsidR="001848CE" w:rsidRPr="006C0A5A" w:rsidRDefault="001848CE" w:rsidP="006C0A5A">
      <w:pPr>
        <w:spacing w:after="0" w:line="360" w:lineRule="auto"/>
        <w:ind w:right="34"/>
        <w:contextualSpacing/>
        <w:jc w:val="both"/>
        <w:rPr>
          <w:rFonts w:ascii="Palatino Linotype" w:eastAsia="MS Mincho" w:hAnsi="Palatino Linotype" w:cs="Arial"/>
          <w:sz w:val="24"/>
          <w:szCs w:val="24"/>
          <w:lang w:val="es-ES_tradnl" w:eastAsia="es-ES"/>
        </w:rPr>
      </w:pPr>
    </w:p>
    <w:p w:rsidR="007928BF" w:rsidRPr="006C0A5A" w:rsidRDefault="007B0317" w:rsidP="006C0A5A">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C0A5A">
        <w:rPr>
          <w:rFonts w:ascii="Palatino Linotype" w:eastAsia="MS Mincho" w:hAnsi="Palatino Linotype" w:cs="Arial"/>
          <w:sz w:val="24"/>
          <w:szCs w:val="24"/>
          <w:lang w:val="es-ES_tradnl" w:eastAsia="es-ES"/>
        </w:rPr>
        <w:t xml:space="preserve">De lo anterior, se tiene que, mediante las solicitudes referidas, el particular solicitó </w:t>
      </w:r>
      <w:r w:rsidR="007928BF" w:rsidRPr="006C0A5A">
        <w:rPr>
          <w:rFonts w:ascii="Palatino Linotype" w:eastAsia="MS Mincho" w:hAnsi="Palatino Linotype" w:cs="Arial"/>
          <w:sz w:val="24"/>
          <w:szCs w:val="24"/>
          <w:lang w:val="es-ES_tradnl" w:eastAsia="es-ES"/>
        </w:rPr>
        <w:t>de manera medular lo relativo a:</w:t>
      </w:r>
    </w:p>
    <w:p w:rsidR="001848CE" w:rsidRPr="006C0A5A" w:rsidRDefault="001848CE" w:rsidP="006C0A5A">
      <w:pPr>
        <w:spacing w:after="0" w:line="360" w:lineRule="auto"/>
        <w:ind w:right="34"/>
        <w:contextualSpacing/>
        <w:jc w:val="both"/>
        <w:rPr>
          <w:rFonts w:ascii="Palatino Linotype" w:eastAsia="MS Mincho" w:hAnsi="Palatino Linotype" w:cs="Arial"/>
          <w:sz w:val="24"/>
          <w:szCs w:val="24"/>
          <w:lang w:val="es-ES_tradnl" w:eastAsia="es-ES"/>
        </w:rPr>
      </w:pPr>
    </w:p>
    <w:p w:rsidR="007928BF" w:rsidRPr="006C0A5A" w:rsidRDefault="001848CE" w:rsidP="006C0A5A">
      <w:pPr>
        <w:pStyle w:val="Prrafodelista"/>
        <w:numPr>
          <w:ilvl w:val="0"/>
          <w:numId w:val="11"/>
        </w:numPr>
        <w:spacing w:after="0" w:line="360" w:lineRule="auto"/>
        <w:ind w:right="49"/>
        <w:jc w:val="both"/>
        <w:rPr>
          <w:rFonts w:ascii="Palatino Linotype" w:hAnsi="Palatino Linotype"/>
          <w:b/>
          <w:bCs/>
          <w:sz w:val="24"/>
          <w:szCs w:val="24"/>
        </w:rPr>
      </w:pPr>
      <w:r w:rsidRPr="006C0A5A">
        <w:rPr>
          <w:rFonts w:ascii="Palatino Linotype" w:hAnsi="Palatino Linotype"/>
          <w:b/>
          <w:bCs/>
          <w:sz w:val="24"/>
          <w:szCs w:val="24"/>
        </w:rPr>
        <w:t>00398/ATIZARA/IP/2019</w:t>
      </w:r>
    </w:p>
    <w:p w:rsidR="001848CE" w:rsidRPr="006C0A5A" w:rsidRDefault="001848CE" w:rsidP="006C0A5A">
      <w:pPr>
        <w:spacing w:after="0" w:line="360" w:lineRule="auto"/>
        <w:ind w:right="49"/>
        <w:contextualSpacing/>
        <w:jc w:val="both"/>
        <w:rPr>
          <w:rFonts w:ascii="Palatino Linotype" w:hAnsi="Palatino Linotype"/>
          <w:sz w:val="24"/>
          <w:szCs w:val="24"/>
        </w:rPr>
      </w:pPr>
    </w:p>
    <w:p w:rsidR="001848CE" w:rsidRPr="006C0A5A" w:rsidRDefault="001848CE" w:rsidP="006C0A5A">
      <w:pPr>
        <w:spacing w:after="0" w:line="360" w:lineRule="auto"/>
        <w:ind w:right="49"/>
        <w:contextualSpacing/>
        <w:jc w:val="both"/>
        <w:rPr>
          <w:rFonts w:ascii="Palatino Linotype" w:hAnsi="Palatino Linotype"/>
          <w:i/>
          <w:iCs/>
          <w:sz w:val="24"/>
          <w:szCs w:val="24"/>
        </w:rPr>
      </w:pPr>
      <w:r w:rsidRPr="006C0A5A">
        <w:rPr>
          <w:rFonts w:ascii="Palatino Linotype" w:hAnsi="Palatino Linotype"/>
          <w:i/>
          <w:iCs/>
          <w:sz w:val="24"/>
          <w:szCs w:val="24"/>
        </w:rPr>
        <w:t>“SOLICITO CON EVIDENCIAS GRADO MAXIMO DE ESTUDIOS E HISTORIAL LABORAL ASI COMO DESCRIPCIÓN DETALLADA DE SUS ACTIVIDADES DIARIAS CON EVIDENCIAS DE TODO EL PERSONAL ADSCRITO A LA SINDICATURA Y REGIDURIAS CONFORME A LA RELACIÓN ADJUNTA” (Sic)</w:t>
      </w:r>
    </w:p>
    <w:p w:rsidR="00071F75" w:rsidRPr="006C0A5A" w:rsidRDefault="00071F75" w:rsidP="006C0A5A">
      <w:pPr>
        <w:spacing w:after="0" w:line="360" w:lineRule="auto"/>
        <w:ind w:right="49"/>
        <w:contextualSpacing/>
        <w:jc w:val="both"/>
        <w:rPr>
          <w:rFonts w:ascii="Palatino Linotype" w:hAnsi="Palatino Linotype"/>
          <w:sz w:val="24"/>
          <w:szCs w:val="24"/>
        </w:rPr>
      </w:pPr>
    </w:p>
    <w:p w:rsidR="00071F75" w:rsidRPr="006C0A5A" w:rsidRDefault="00071F75" w:rsidP="006C0A5A">
      <w:pPr>
        <w:spacing w:after="0" w:line="360" w:lineRule="auto"/>
        <w:ind w:right="49"/>
        <w:contextualSpacing/>
        <w:jc w:val="both"/>
        <w:rPr>
          <w:rFonts w:ascii="Palatino Linotype" w:hAnsi="Palatino Linotype"/>
          <w:b/>
          <w:bCs/>
          <w:sz w:val="24"/>
          <w:szCs w:val="24"/>
        </w:rPr>
      </w:pPr>
      <w:r w:rsidRPr="006C0A5A">
        <w:rPr>
          <w:rFonts w:ascii="Palatino Linotype" w:hAnsi="Palatino Linotype"/>
          <w:b/>
          <w:bCs/>
          <w:sz w:val="24"/>
          <w:szCs w:val="24"/>
        </w:rPr>
        <w:t xml:space="preserve">El particular anexó un archivo en formato PDF de nombre RELACION DE PERSONAL ADSCRITO A CABILDOATIZAPA.pdf. </w:t>
      </w:r>
    </w:p>
    <w:p w:rsidR="001848CE" w:rsidRPr="006C0A5A" w:rsidRDefault="001848CE" w:rsidP="006C0A5A">
      <w:pPr>
        <w:spacing w:after="0" w:line="360" w:lineRule="auto"/>
        <w:ind w:right="49"/>
        <w:contextualSpacing/>
        <w:jc w:val="both"/>
        <w:rPr>
          <w:rFonts w:ascii="Palatino Linotype" w:hAnsi="Palatino Linotype"/>
          <w:i/>
          <w:iCs/>
          <w:sz w:val="24"/>
          <w:szCs w:val="24"/>
        </w:rPr>
      </w:pPr>
    </w:p>
    <w:p w:rsidR="001848CE" w:rsidRPr="006C0A5A" w:rsidRDefault="001848CE" w:rsidP="006C0A5A">
      <w:pPr>
        <w:pStyle w:val="Prrafodelista"/>
        <w:numPr>
          <w:ilvl w:val="0"/>
          <w:numId w:val="10"/>
        </w:numPr>
        <w:spacing w:after="0" w:line="360" w:lineRule="auto"/>
        <w:ind w:right="49"/>
        <w:jc w:val="both"/>
        <w:rPr>
          <w:rFonts w:ascii="Palatino Linotype" w:hAnsi="Palatino Linotype"/>
          <w:b/>
          <w:bCs/>
          <w:sz w:val="24"/>
          <w:szCs w:val="24"/>
        </w:rPr>
      </w:pPr>
      <w:r w:rsidRPr="006C0A5A">
        <w:rPr>
          <w:rFonts w:ascii="Palatino Linotype" w:hAnsi="Palatino Linotype"/>
          <w:b/>
          <w:bCs/>
          <w:sz w:val="24"/>
          <w:szCs w:val="24"/>
        </w:rPr>
        <w:t>00408/ATIZARA/IP/2019</w:t>
      </w:r>
    </w:p>
    <w:p w:rsidR="001848CE" w:rsidRPr="006C0A5A" w:rsidRDefault="001848CE" w:rsidP="006C0A5A">
      <w:pPr>
        <w:spacing w:after="0" w:line="360" w:lineRule="auto"/>
        <w:ind w:right="49"/>
        <w:contextualSpacing/>
        <w:jc w:val="both"/>
        <w:rPr>
          <w:rFonts w:ascii="Palatino Linotype" w:hAnsi="Palatino Linotype"/>
          <w:i/>
          <w:iCs/>
          <w:sz w:val="24"/>
          <w:szCs w:val="24"/>
        </w:rPr>
      </w:pPr>
    </w:p>
    <w:p w:rsidR="001848CE" w:rsidRPr="006C0A5A" w:rsidRDefault="001848CE" w:rsidP="006C0A5A">
      <w:pPr>
        <w:spacing w:after="0" w:line="360" w:lineRule="auto"/>
        <w:ind w:right="49"/>
        <w:contextualSpacing/>
        <w:jc w:val="both"/>
        <w:rPr>
          <w:rFonts w:ascii="Palatino Linotype" w:hAnsi="Palatino Linotype"/>
          <w:i/>
          <w:iCs/>
          <w:sz w:val="24"/>
          <w:szCs w:val="24"/>
        </w:rPr>
      </w:pPr>
      <w:r w:rsidRPr="006C0A5A">
        <w:rPr>
          <w:rFonts w:ascii="Palatino Linotype" w:hAnsi="Palatino Linotype"/>
          <w:i/>
          <w:iCs/>
          <w:sz w:val="24"/>
          <w:szCs w:val="24"/>
        </w:rPr>
        <w:t>“SOLICITO CON EVIDENCIAS GRADO MAXIMO DE ESTUDIOS, HISTORIAL LABORAL Y DESCRIPCION DETALLADA DE ACTIVIDADES Y FUNCIONES, NO SOLO LO REFERENTE A LA NORMATIVIDAD SI NO EN SU DESEMPEÑO DIARIO Y CON EVIDENCIAS DE TODO EL PERSONAL QUE SE MENCIONA EN RELACIÓN ADJUNTA”. (Sic)</w:t>
      </w:r>
    </w:p>
    <w:p w:rsidR="00071F75" w:rsidRPr="006C0A5A" w:rsidRDefault="00071F75" w:rsidP="006C0A5A">
      <w:pPr>
        <w:spacing w:after="0" w:line="360" w:lineRule="auto"/>
        <w:ind w:right="49"/>
        <w:contextualSpacing/>
        <w:jc w:val="both"/>
        <w:rPr>
          <w:rFonts w:ascii="Palatino Linotype" w:hAnsi="Palatino Linotype"/>
          <w:i/>
          <w:iCs/>
          <w:sz w:val="24"/>
          <w:szCs w:val="24"/>
        </w:rPr>
      </w:pPr>
    </w:p>
    <w:p w:rsidR="00071F75" w:rsidRPr="006C0A5A" w:rsidRDefault="00071F75" w:rsidP="006C0A5A">
      <w:pPr>
        <w:spacing w:after="0" w:line="360" w:lineRule="auto"/>
        <w:ind w:right="49"/>
        <w:contextualSpacing/>
        <w:jc w:val="both"/>
        <w:rPr>
          <w:rFonts w:ascii="Palatino Linotype" w:hAnsi="Palatino Linotype"/>
          <w:b/>
          <w:bCs/>
          <w:sz w:val="24"/>
          <w:szCs w:val="24"/>
        </w:rPr>
      </w:pPr>
      <w:r w:rsidRPr="006C0A5A">
        <w:rPr>
          <w:rFonts w:ascii="Palatino Linotype" w:hAnsi="Palatino Linotype"/>
          <w:b/>
          <w:bCs/>
          <w:sz w:val="24"/>
          <w:szCs w:val="24"/>
        </w:rPr>
        <w:t xml:space="preserve">El particular anexó un archivo en formato PDF de nombre RELACION DE PERSONAL ADSCRITO A </w:t>
      </w:r>
      <w:r w:rsidR="007676CE" w:rsidRPr="006C0A5A">
        <w:rPr>
          <w:rFonts w:ascii="Palatino Linotype" w:hAnsi="Palatino Linotype"/>
          <w:b/>
          <w:bCs/>
          <w:sz w:val="24"/>
          <w:szCs w:val="24"/>
        </w:rPr>
        <w:t>PRESIDENCIA</w:t>
      </w:r>
      <w:r w:rsidRPr="006C0A5A">
        <w:rPr>
          <w:rFonts w:ascii="Palatino Linotype" w:hAnsi="Palatino Linotype"/>
          <w:b/>
          <w:bCs/>
          <w:sz w:val="24"/>
          <w:szCs w:val="24"/>
        </w:rPr>
        <w:t xml:space="preserve">.pdf. </w:t>
      </w:r>
    </w:p>
    <w:p w:rsidR="001848CE" w:rsidRPr="006C0A5A" w:rsidRDefault="001848CE" w:rsidP="006C0A5A">
      <w:pPr>
        <w:spacing w:after="0" w:line="360" w:lineRule="auto"/>
        <w:ind w:right="49"/>
        <w:contextualSpacing/>
        <w:jc w:val="both"/>
        <w:rPr>
          <w:rFonts w:ascii="Palatino Linotype" w:hAnsi="Palatino Linotype"/>
          <w:sz w:val="24"/>
          <w:szCs w:val="24"/>
        </w:rPr>
      </w:pPr>
    </w:p>
    <w:p w:rsidR="001848CE" w:rsidRPr="006C0A5A" w:rsidRDefault="001848CE" w:rsidP="006C0A5A">
      <w:pPr>
        <w:pStyle w:val="Prrafodelista"/>
        <w:numPr>
          <w:ilvl w:val="0"/>
          <w:numId w:val="9"/>
        </w:numPr>
        <w:spacing w:after="0" w:line="360" w:lineRule="auto"/>
        <w:ind w:right="49"/>
        <w:jc w:val="both"/>
        <w:rPr>
          <w:rFonts w:ascii="Palatino Linotype" w:hAnsi="Palatino Linotype"/>
          <w:b/>
          <w:bCs/>
          <w:sz w:val="24"/>
          <w:szCs w:val="24"/>
        </w:rPr>
      </w:pPr>
      <w:r w:rsidRPr="006C0A5A">
        <w:rPr>
          <w:rFonts w:ascii="Palatino Linotype" w:hAnsi="Palatino Linotype"/>
          <w:b/>
          <w:bCs/>
          <w:sz w:val="24"/>
          <w:szCs w:val="24"/>
        </w:rPr>
        <w:t>00399/ATIZARA/IP/2019</w:t>
      </w:r>
    </w:p>
    <w:p w:rsidR="001848CE" w:rsidRPr="006C0A5A" w:rsidRDefault="001848CE" w:rsidP="006C0A5A">
      <w:pPr>
        <w:spacing w:after="0" w:line="360" w:lineRule="auto"/>
        <w:ind w:right="49"/>
        <w:contextualSpacing/>
        <w:jc w:val="both"/>
        <w:rPr>
          <w:rFonts w:ascii="Palatino Linotype" w:hAnsi="Palatino Linotype"/>
          <w:sz w:val="24"/>
          <w:szCs w:val="24"/>
        </w:rPr>
      </w:pPr>
    </w:p>
    <w:p w:rsidR="001848CE" w:rsidRPr="006C0A5A" w:rsidRDefault="001848CE" w:rsidP="006C0A5A">
      <w:pPr>
        <w:spacing w:after="0" w:line="360" w:lineRule="auto"/>
        <w:ind w:right="49"/>
        <w:contextualSpacing/>
        <w:jc w:val="both"/>
        <w:rPr>
          <w:rFonts w:ascii="Palatino Linotype" w:hAnsi="Palatino Linotype"/>
          <w:i/>
          <w:iCs/>
          <w:sz w:val="24"/>
          <w:szCs w:val="24"/>
        </w:rPr>
      </w:pPr>
      <w:r w:rsidRPr="006C0A5A">
        <w:rPr>
          <w:rFonts w:ascii="Palatino Linotype" w:hAnsi="Palatino Linotype"/>
          <w:i/>
          <w:iCs/>
          <w:sz w:val="24"/>
          <w:szCs w:val="24"/>
        </w:rPr>
        <w:t xml:space="preserve">“SOLICITO CONOCER GRADO MÁXIMO DE ESTUDIOS, HISTORIAL LABORAL, DESCRIPCIÓN DETALLADA DE SU PUESTO ACTIVIDADES FUNCIONES ATRIBUCIONES NORMATIVAS TODO LO ANTERIOR CON EVIDENCIAS CLARAS Y PERTINENTES, ASÍ COMO SUELDO MENSUAL BRUTO Y ULTIMOS 2 RECIBOS DE NOMINA FIRMADOS POR EL TITULAR DEL PUESTO QUE OCUPA EL C.JAIME RAFAEL ESPINOLA REYNA. ASI MISMO SOLICITO SE ME FUNDAMENTE EL POR QUE JUSTIFICA INDEBIDAMENTE UNA RESPUESTA EN MATERIA DE TRANSPARENCIA”. (Sic) </w:t>
      </w:r>
    </w:p>
    <w:p w:rsidR="007676CE" w:rsidRPr="006C0A5A" w:rsidRDefault="007676CE" w:rsidP="006C0A5A">
      <w:pPr>
        <w:spacing w:after="0" w:line="360" w:lineRule="auto"/>
        <w:ind w:right="49"/>
        <w:contextualSpacing/>
        <w:jc w:val="both"/>
        <w:rPr>
          <w:rFonts w:ascii="Palatino Linotype" w:hAnsi="Palatino Linotype"/>
          <w:i/>
          <w:iCs/>
          <w:sz w:val="24"/>
          <w:szCs w:val="24"/>
        </w:rPr>
      </w:pPr>
    </w:p>
    <w:p w:rsidR="007676CE" w:rsidRPr="006C0A5A" w:rsidRDefault="007676CE" w:rsidP="006C0A5A">
      <w:pPr>
        <w:spacing w:after="0" w:line="360" w:lineRule="auto"/>
        <w:ind w:right="49"/>
        <w:contextualSpacing/>
        <w:jc w:val="both"/>
        <w:rPr>
          <w:rFonts w:ascii="Palatino Linotype" w:hAnsi="Palatino Linotype"/>
          <w:b/>
          <w:bCs/>
          <w:sz w:val="24"/>
          <w:szCs w:val="24"/>
        </w:rPr>
      </w:pPr>
      <w:r w:rsidRPr="006C0A5A">
        <w:rPr>
          <w:rFonts w:ascii="Palatino Linotype" w:hAnsi="Palatino Linotype"/>
          <w:b/>
          <w:bCs/>
          <w:sz w:val="24"/>
          <w:szCs w:val="24"/>
        </w:rPr>
        <w:t>El particular anexó un archivo en formato PDF de nombre Respuesta solicitud 00320 Presidencia ESTADO DE SALUD.pdf</w:t>
      </w:r>
    </w:p>
    <w:p w:rsidR="001848CE" w:rsidRPr="006C0A5A" w:rsidRDefault="001848CE" w:rsidP="006C0A5A">
      <w:pPr>
        <w:spacing w:after="0" w:line="360" w:lineRule="auto"/>
        <w:ind w:right="49"/>
        <w:contextualSpacing/>
        <w:jc w:val="both"/>
        <w:rPr>
          <w:rFonts w:ascii="Palatino Linotype" w:hAnsi="Palatino Linotype"/>
          <w:i/>
          <w:iCs/>
          <w:sz w:val="24"/>
          <w:szCs w:val="24"/>
        </w:rPr>
      </w:pPr>
    </w:p>
    <w:p w:rsidR="001848CE" w:rsidRPr="006C0A5A" w:rsidRDefault="001848CE" w:rsidP="006C0A5A">
      <w:pPr>
        <w:pStyle w:val="Prrafodelista"/>
        <w:numPr>
          <w:ilvl w:val="0"/>
          <w:numId w:val="8"/>
        </w:numPr>
        <w:spacing w:after="0" w:line="360" w:lineRule="auto"/>
        <w:ind w:right="49"/>
        <w:jc w:val="both"/>
        <w:rPr>
          <w:rFonts w:ascii="Palatino Linotype" w:hAnsi="Palatino Linotype"/>
          <w:b/>
          <w:bCs/>
          <w:sz w:val="24"/>
          <w:szCs w:val="24"/>
        </w:rPr>
      </w:pPr>
      <w:r w:rsidRPr="006C0A5A">
        <w:rPr>
          <w:rFonts w:ascii="Palatino Linotype" w:hAnsi="Palatino Linotype"/>
          <w:b/>
          <w:bCs/>
          <w:sz w:val="24"/>
          <w:szCs w:val="24"/>
        </w:rPr>
        <w:t>00406/ATIZARA/IP/2019</w:t>
      </w:r>
    </w:p>
    <w:p w:rsidR="001848CE" w:rsidRPr="006C0A5A" w:rsidRDefault="001848CE" w:rsidP="006C0A5A">
      <w:pPr>
        <w:spacing w:after="0" w:line="360" w:lineRule="auto"/>
        <w:ind w:right="49"/>
        <w:contextualSpacing/>
        <w:jc w:val="both"/>
        <w:rPr>
          <w:rFonts w:ascii="Palatino Linotype" w:hAnsi="Palatino Linotype"/>
          <w:b/>
          <w:bCs/>
          <w:sz w:val="24"/>
          <w:szCs w:val="24"/>
        </w:rPr>
      </w:pPr>
    </w:p>
    <w:p w:rsidR="001848CE" w:rsidRPr="006C0A5A" w:rsidRDefault="001848CE" w:rsidP="006C0A5A">
      <w:pPr>
        <w:spacing w:after="0" w:line="360" w:lineRule="auto"/>
        <w:ind w:right="49"/>
        <w:contextualSpacing/>
        <w:jc w:val="both"/>
        <w:rPr>
          <w:rFonts w:ascii="Palatino Linotype" w:hAnsi="Palatino Linotype"/>
          <w:i/>
          <w:iCs/>
          <w:sz w:val="24"/>
          <w:szCs w:val="24"/>
        </w:rPr>
      </w:pPr>
      <w:r w:rsidRPr="006C0A5A">
        <w:rPr>
          <w:rFonts w:ascii="Palatino Linotype" w:hAnsi="Palatino Linotype"/>
          <w:i/>
          <w:iCs/>
          <w:sz w:val="24"/>
          <w:szCs w:val="24"/>
        </w:rPr>
        <w:t>“SOLICITO TODA LA INFORMACIÓN DE SUS FUNCIONES, TRABAJO, AGENDA, BITÁCORA, ACTIVIDADES DIARIAS DE ENERO AL 31 DE MARZO DEL PRESENTE AÑO ASÍ COMO PRESUPUESTO ASIGNADO A SU CARGO O PUESTO, REGISTROS DE ENTRADA Y SALIDA DE SU JORNADA DE TRABAJO DIARIA, TODO LO ANTERIOR DE FORMA DETALLADA ASÍ MISMO SOLICITO SU HISTORIAL LABORAL COMPLETO Y GRADO MÁXIMO DE ESTUDIOS, TODO LO ANTERIOR CON EVIDENCIAS CLARAS Y DETALLADAS DEL SR. JOSE OCTAVIO PAREDES TAPIA”. (Sic)</w:t>
      </w:r>
    </w:p>
    <w:p w:rsidR="001848CE" w:rsidRPr="006C0A5A" w:rsidRDefault="001848CE" w:rsidP="006C0A5A">
      <w:pPr>
        <w:spacing w:after="0" w:line="360" w:lineRule="auto"/>
        <w:ind w:right="34"/>
        <w:contextualSpacing/>
        <w:jc w:val="both"/>
        <w:rPr>
          <w:rFonts w:ascii="Palatino Linotype" w:eastAsia="MS Mincho" w:hAnsi="Palatino Linotype" w:cs="Arial"/>
          <w:sz w:val="24"/>
          <w:szCs w:val="24"/>
          <w:lang w:val="es-ES_tradnl" w:eastAsia="es-ES"/>
        </w:rPr>
      </w:pPr>
    </w:p>
    <w:p w:rsidR="007C24D9" w:rsidRPr="006C0A5A" w:rsidRDefault="007C546F" w:rsidP="006C0A5A">
      <w:pPr>
        <w:pStyle w:val="Prrafodelista"/>
        <w:numPr>
          <w:ilvl w:val="0"/>
          <w:numId w:val="8"/>
        </w:numPr>
        <w:spacing w:after="0" w:line="360" w:lineRule="auto"/>
        <w:ind w:left="426" w:right="34"/>
        <w:jc w:val="both"/>
        <w:rPr>
          <w:rFonts w:ascii="Palatino Linotype" w:eastAsia="MS Mincho" w:hAnsi="Palatino Linotype" w:cs="Arial"/>
          <w:b/>
          <w:bCs/>
          <w:sz w:val="24"/>
          <w:szCs w:val="24"/>
          <w:lang w:val="es-ES_tradnl" w:eastAsia="es-ES"/>
        </w:rPr>
      </w:pPr>
      <w:r w:rsidRPr="006C0A5A">
        <w:rPr>
          <w:rFonts w:ascii="Palatino Linotype" w:eastAsia="MS Mincho" w:hAnsi="Palatino Linotype" w:cs="Arial"/>
          <w:b/>
          <w:bCs/>
          <w:sz w:val="24"/>
          <w:szCs w:val="24"/>
          <w:lang w:val="es-ES_tradnl" w:eastAsia="es-ES"/>
        </w:rPr>
        <w:t xml:space="preserve">Se </w:t>
      </w:r>
      <w:proofErr w:type="spellStart"/>
      <w:r w:rsidRPr="006C0A5A">
        <w:rPr>
          <w:rFonts w:ascii="Palatino Linotype" w:eastAsia="MS Mincho" w:hAnsi="Palatino Linotype" w:cs="Arial"/>
          <w:b/>
          <w:bCs/>
          <w:sz w:val="24"/>
          <w:szCs w:val="24"/>
          <w:lang w:val="es-ES_tradnl" w:eastAsia="es-ES"/>
        </w:rPr>
        <w:t>específico</w:t>
      </w:r>
      <w:proofErr w:type="spellEnd"/>
      <w:r w:rsidRPr="006C0A5A">
        <w:rPr>
          <w:rFonts w:ascii="Palatino Linotype" w:eastAsia="MS Mincho" w:hAnsi="Palatino Linotype" w:cs="Arial"/>
          <w:b/>
          <w:bCs/>
          <w:sz w:val="24"/>
          <w:szCs w:val="24"/>
          <w:lang w:val="es-ES_tradnl" w:eastAsia="es-ES"/>
        </w:rPr>
        <w:t xml:space="preserve"> el Sistema de Acceso a la Información Pública (SAIMEX) como modalidad de entrega. </w:t>
      </w:r>
    </w:p>
    <w:p w:rsidR="007C546F" w:rsidRPr="006C0A5A" w:rsidRDefault="007C546F" w:rsidP="006C0A5A">
      <w:pPr>
        <w:spacing w:after="0" w:line="360" w:lineRule="auto"/>
        <w:ind w:right="34"/>
        <w:contextualSpacing/>
        <w:jc w:val="both"/>
        <w:rPr>
          <w:rFonts w:ascii="Palatino Linotype" w:eastAsia="MS Mincho" w:hAnsi="Palatino Linotype" w:cs="Arial"/>
          <w:sz w:val="24"/>
          <w:szCs w:val="24"/>
          <w:lang w:val="es-ES_tradnl" w:eastAsia="es-ES"/>
        </w:rPr>
      </w:pPr>
    </w:p>
    <w:p w:rsidR="002675C9" w:rsidRPr="006C0A5A" w:rsidRDefault="00792776" w:rsidP="006C0A5A">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C0A5A">
        <w:rPr>
          <w:rFonts w:ascii="Palatino Linotype" w:eastAsia="Calibri" w:hAnsi="Palatino Linotype" w:cs="Arial"/>
          <w:sz w:val="24"/>
          <w:szCs w:val="24"/>
          <w:lang w:val="es-ES" w:eastAsia="es-ES"/>
        </w:rPr>
        <w:t xml:space="preserve">EI </w:t>
      </w:r>
      <w:r w:rsidRPr="006C0A5A">
        <w:rPr>
          <w:rFonts w:ascii="Palatino Linotype" w:eastAsia="Calibri" w:hAnsi="Palatino Linotype" w:cs="Arial"/>
          <w:b/>
          <w:sz w:val="24"/>
          <w:szCs w:val="24"/>
          <w:lang w:val="es-ES" w:eastAsia="es-ES"/>
        </w:rPr>
        <w:t>SUJETO OBLIGADO</w:t>
      </w:r>
      <w:r w:rsidRPr="006C0A5A">
        <w:rPr>
          <w:rFonts w:ascii="Palatino Linotype" w:eastAsia="Calibri" w:hAnsi="Palatino Linotype" w:cs="Arial"/>
          <w:sz w:val="24"/>
          <w:szCs w:val="24"/>
          <w:lang w:val="es-ES" w:eastAsia="es-ES"/>
        </w:rPr>
        <w:t xml:space="preserve"> </w:t>
      </w:r>
      <w:r w:rsidR="004C14B9" w:rsidRPr="006C0A5A">
        <w:rPr>
          <w:rFonts w:ascii="Palatino Linotype" w:eastAsia="Calibri" w:hAnsi="Palatino Linotype" w:cs="Arial"/>
          <w:sz w:val="24"/>
          <w:szCs w:val="24"/>
          <w:lang w:val="es-ES" w:eastAsia="es-ES"/>
        </w:rPr>
        <w:t>los</w:t>
      </w:r>
      <w:r w:rsidR="002A6380" w:rsidRPr="006C0A5A">
        <w:rPr>
          <w:rFonts w:ascii="Palatino Linotype" w:eastAsia="Calibri" w:hAnsi="Palatino Linotype" w:cs="Arial"/>
          <w:sz w:val="24"/>
          <w:szCs w:val="24"/>
          <w:lang w:val="es-ES" w:eastAsia="es-ES"/>
        </w:rPr>
        <w:t xml:space="preserve"> día</w:t>
      </w:r>
      <w:r w:rsidR="004C14B9" w:rsidRPr="006C0A5A">
        <w:rPr>
          <w:rFonts w:ascii="Palatino Linotype" w:eastAsia="Calibri" w:hAnsi="Palatino Linotype" w:cs="Arial"/>
          <w:sz w:val="24"/>
          <w:szCs w:val="24"/>
          <w:lang w:val="es-ES" w:eastAsia="es-ES"/>
        </w:rPr>
        <w:t>s</w:t>
      </w:r>
      <w:r w:rsidR="008E3F59" w:rsidRPr="006C0A5A">
        <w:rPr>
          <w:rFonts w:ascii="Palatino Linotype" w:eastAsia="Calibri" w:hAnsi="Palatino Linotype" w:cs="Arial"/>
          <w:sz w:val="24"/>
          <w:szCs w:val="24"/>
          <w:lang w:val="es-ES" w:eastAsia="es-ES"/>
        </w:rPr>
        <w:t xml:space="preserve"> </w:t>
      </w:r>
      <w:r w:rsidR="00071F75" w:rsidRPr="006C0A5A">
        <w:rPr>
          <w:rFonts w:ascii="Palatino Linotype" w:eastAsia="Calibri" w:hAnsi="Palatino Linotype" w:cs="Arial"/>
          <w:sz w:val="24"/>
          <w:szCs w:val="24"/>
          <w:lang w:val="es-ES" w:eastAsia="es-ES"/>
        </w:rPr>
        <w:t>tres (03), cuatro (04) y cinco (05) de junio de dos mil diecinueve</w:t>
      </w:r>
      <w:r w:rsidR="004C14B9" w:rsidRPr="006C0A5A">
        <w:rPr>
          <w:rFonts w:ascii="Palatino Linotype" w:eastAsia="Calibri" w:hAnsi="Palatino Linotype" w:cs="Arial"/>
          <w:sz w:val="24"/>
          <w:szCs w:val="24"/>
          <w:lang w:val="es-ES" w:eastAsia="es-ES"/>
        </w:rPr>
        <w:t xml:space="preserve"> </w:t>
      </w:r>
      <w:r w:rsidR="002C6BBC" w:rsidRPr="006C0A5A">
        <w:rPr>
          <w:rFonts w:ascii="Palatino Linotype" w:eastAsia="MS Mincho" w:hAnsi="Palatino Linotype" w:cs="Arial"/>
          <w:sz w:val="24"/>
          <w:szCs w:val="24"/>
          <w:lang w:val="es-ES_tradnl" w:eastAsia="es-ES"/>
        </w:rPr>
        <w:t>e</w:t>
      </w:r>
      <w:r w:rsidR="00941371" w:rsidRPr="006C0A5A">
        <w:rPr>
          <w:rFonts w:ascii="Palatino Linotype" w:eastAsia="MS Mincho" w:hAnsi="Palatino Linotype" w:cs="Arial"/>
          <w:sz w:val="24"/>
          <w:szCs w:val="24"/>
          <w:lang w:val="es-ES_tradnl" w:eastAsia="es-ES"/>
        </w:rPr>
        <w:t>mitió respuesta</w:t>
      </w:r>
      <w:r w:rsidR="002675C9" w:rsidRPr="006C0A5A">
        <w:rPr>
          <w:rFonts w:ascii="Palatino Linotype" w:eastAsia="MS Mincho" w:hAnsi="Palatino Linotype" w:cs="Arial"/>
          <w:sz w:val="24"/>
          <w:szCs w:val="24"/>
          <w:lang w:val="es-ES_tradnl" w:eastAsia="es-ES"/>
        </w:rPr>
        <w:t>s en cada una de las solicitudes hechas por el particular</w:t>
      </w:r>
      <w:r w:rsidR="00071F75" w:rsidRPr="006C0A5A">
        <w:rPr>
          <w:rFonts w:ascii="Palatino Linotype" w:eastAsia="MS Mincho" w:hAnsi="Palatino Linotype" w:cs="Arial"/>
          <w:sz w:val="24"/>
          <w:szCs w:val="24"/>
          <w:lang w:val="es-ES_tradnl" w:eastAsia="es-ES"/>
        </w:rPr>
        <w:t xml:space="preserve">, pronunciándose de la siguiente manera; </w:t>
      </w:r>
      <w:r w:rsidR="002675C9" w:rsidRPr="006C0A5A">
        <w:rPr>
          <w:rFonts w:ascii="Palatino Linotype" w:eastAsia="MS Mincho" w:hAnsi="Palatino Linotype" w:cs="Arial"/>
          <w:sz w:val="24"/>
          <w:szCs w:val="24"/>
          <w:lang w:val="es-ES_tradnl" w:eastAsia="es-ES"/>
        </w:rPr>
        <w:t xml:space="preserve"> </w:t>
      </w:r>
    </w:p>
    <w:p w:rsidR="003E075A" w:rsidRPr="006C0A5A" w:rsidRDefault="003E075A" w:rsidP="006C0A5A">
      <w:pPr>
        <w:spacing w:after="0" w:line="360" w:lineRule="auto"/>
        <w:ind w:right="34"/>
        <w:contextualSpacing/>
        <w:jc w:val="both"/>
        <w:rPr>
          <w:rFonts w:ascii="Palatino Linotype" w:eastAsia="MS Mincho" w:hAnsi="Palatino Linotype" w:cs="Arial"/>
          <w:sz w:val="24"/>
          <w:szCs w:val="24"/>
          <w:lang w:val="es-ES_tradnl" w:eastAsia="es-ES"/>
        </w:rPr>
      </w:pPr>
    </w:p>
    <w:p w:rsidR="00071F75" w:rsidRPr="006C0A5A" w:rsidRDefault="00071F75" w:rsidP="006C0A5A">
      <w:pPr>
        <w:pStyle w:val="Prrafodelista"/>
        <w:numPr>
          <w:ilvl w:val="0"/>
          <w:numId w:val="8"/>
        </w:numPr>
        <w:spacing w:after="0" w:line="360" w:lineRule="auto"/>
        <w:ind w:right="567"/>
        <w:jc w:val="both"/>
        <w:rPr>
          <w:rFonts w:ascii="Palatino Linotype" w:eastAsia="Calibri" w:hAnsi="Palatino Linotype" w:cs="Arial"/>
          <w:b/>
          <w:bCs/>
          <w:sz w:val="24"/>
          <w:szCs w:val="24"/>
          <w:lang w:eastAsia="es-ES"/>
        </w:rPr>
      </w:pPr>
      <w:bookmarkStart w:id="2" w:name="_Hlk17214436"/>
      <w:r w:rsidRPr="006C0A5A">
        <w:rPr>
          <w:rFonts w:ascii="Palatino Linotype" w:eastAsia="Calibri" w:hAnsi="Palatino Linotype" w:cs="Arial"/>
          <w:b/>
          <w:bCs/>
          <w:sz w:val="24"/>
          <w:szCs w:val="24"/>
          <w:lang w:eastAsia="es-ES"/>
        </w:rPr>
        <w:t>00398/ATIZARA/IP/2019.</w:t>
      </w:r>
    </w:p>
    <w:p w:rsidR="00071F75" w:rsidRPr="006C0A5A" w:rsidRDefault="00071F75" w:rsidP="006C0A5A">
      <w:pPr>
        <w:pStyle w:val="Prrafodelista"/>
        <w:spacing w:after="0" w:line="360" w:lineRule="auto"/>
        <w:ind w:left="567" w:right="616"/>
        <w:jc w:val="both"/>
        <w:rPr>
          <w:rFonts w:ascii="Palatino Linotype" w:eastAsia="Calibri" w:hAnsi="Palatino Linotype" w:cs="Arial"/>
          <w:b/>
          <w:bCs/>
          <w:sz w:val="24"/>
          <w:szCs w:val="24"/>
          <w:lang w:eastAsia="es-ES"/>
        </w:rPr>
      </w:pPr>
    </w:p>
    <w:p w:rsidR="00071F75" w:rsidRPr="006C0A5A" w:rsidRDefault="00071F75" w:rsidP="006C0A5A">
      <w:pPr>
        <w:pStyle w:val="Prrafodelista"/>
        <w:spacing w:after="0" w:line="360" w:lineRule="auto"/>
        <w:ind w:left="567" w:right="616"/>
        <w:jc w:val="both"/>
        <w:rPr>
          <w:rFonts w:ascii="Palatino Linotype" w:eastAsia="Calibri" w:hAnsi="Palatino Linotype" w:cs="Arial"/>
          <w:sz w:val="24"/>
          <w:szCs w:val="24"/>
          <w:lang w:eastAsia="es-ES"/>
        </w:rPr>
      </w:pPr>
      <w:r w:rsidRPr="006C0A5A">
        <w:rPr>
          <w:rFonts w:ascii="Palatino Linotype" w:eastAsia="Calibri" w:hAnsi="Palatino Linotype" w:cs="Arial"/>
          <w:sz w:val="24"/>
          <w:szCs w:val="24"/>
          <w:lang w:eastAsia="es-ES"/>
        </w:rPr>
        <w:t>Remitió dos archivos en formato PDF de nombres;</w:t>
      </w:r>
    </w:p>
    <w:p w:rsidR="00071F75" w:rsidRPr="006C0A5A" w:rsidRDefault="00071F75" w:rsidP="006C0A5A">
      <w:pPr>
        <w:pStyle w:val="Prrafodelista"/>
        <w:spacing w:after="0" w:line="360" w:lineRule="auto"/>
        <w:ind w:left="567" w:right="616"/>
        <w:jc w:val="both"/>
        <w:rPr>
          <w:rFonts w:ascii="Palatino Linotype" w:eastAsia="Calibri" w:hAnsi="Palatino Linotype" w:cs="Arial"/>
          <w:b/>
          <w:bCs/>
          <w:sz w:val="24"/>
          <w:szCs w:val="24"/>
          <w:lang w:eastAsia="es-ES"/>
        </w:rPr>
      </w:pPr>
    </w:p>
    <w:p w:rsidR="00071F75" w:rsidRPr="006C0A5A" w:rsidRDefault="00071F75" w:rsidP="006C0A5A">
      <w:pPr>
        <w:pStyle w:val="Prrafodelista"/>
        <w:spacing w:after="0" w:line="360" w:lineRule="auto"/>
        <w:ind w:left="567" w:right="616"/>
        <w:jc w:val="both"/>
        <w:rPr>
          <w:rFonts w:ascii="Palatino Linotype" w:eastAsia="Calibri" w:hAnsi="Palatino Linotype" w:cs="Arial"/>
          <w:sz w:val="24"/>
          <w:szCs w:val="24"/>
          <w:lang w:eastAsia="es-ES"/>
        </w:rPr>
      </w:pPr>
      <w:r w:rsidRPr="006C0A5A">
        <w:rPr>
          <w:rFonts w:ascii="Palatino Linotype" w:eastAsia="Calibri" w:hAnsi="Palatino Linotype" w:cs="Arial"/>
          <w:b/>
          <w:bCs/>
          <w:sz w:val="24"/>
          <w:szCs w:val="24"/>
          <w:lang w:eastAsia="es-ES"/>
        </w:rPr>
        <w:t>Respuesta RH 00398.pdf.</w:t>
      </w:r>
      <w:r w:rsidRPr="006C0A5A">
        <w:rPr>
          <w:rFonts w:ascii="Palatino Linotype" w:eastAsia="Calibri" w:hAnsi="Palatino Linotype" w:cs="Arial"/>
          <w:sz w:val="24"/>
          <w:szCs w:val="24"/>
          <w:lang w:eastAsia="es-ES"/>
        </w:rPr>
        <w:t xml:space="preserve"> Oficio memorándum por medio del cual señala que después de realizar una búsqueda exhaustiva se encontrará el historial laboral, tal y como obran en los archivos, mismo que menciona en grado máximo de estudios. </w:t>
      </w:r>
    </w:p>
    <w:p w:rsidR="00071F75" w:rsidRPr="006C0A5A" w:rsidRDefault="00071F75" w:rsidP="006C0A5A">
      <w:pPr>
        <w:pStyle w:val="Prrafodelista"/>
        <w:spacing w:after="0" w:line="360" w:lineRule="auto"/>
        <w:ind w:left="567" w:right="616"/>
        <w:jc w:val="both"/>
        <w:rPr>
          <w:rFonts w:ascii="Palatino Linotype" w:eastAsia="Calibri" w:hAnsi="Palatino Linotype" w:cs="Arial"/>
          <w:sz w:val="24"/>
          <w:szCs w:val="24"/>
          <w:lang w:eastAsia="es-ES"/>
        </w:rPr>
      </w:pPr>
    </w:p>
    <w:p w:rsidR="00071F75" w:rsidRPr="006C0A5A" w:rsidRDefault="00071F75" w:rsidP="006C0A5A">
      <w:pPr>
        <w:pStyle w:val="Prrafodelista"/>
        <w:spacing w:after="0" w:line="360" w:lineRule="auto"/>
        <w:ind w:left="567" w:right="616"/>
        <w:jc w:val="both"/>
        <w:rPr>
          <w:rFonts w:ascii="Palatino Linotype" w:eastAsia="Calibri" w:hAnsi="Palatino Linotype" w:cs="Arial"/>
          <w:sz w:val="24"/>
          <w:szCs w:val="24"/>
          <w:lang w:eastAsia="es-ES"/>
        </w:rPr>
      </w:pPr>
      <w:r w:rsidRPr="006C0A5A">
        <w:rPr>
          <w:rFonts w:ascii="Palatino Linotype" w:eastAsia="Calibri" w:hAnsi="Palatino Linotype" w:cs="Arial"/>
          <w:b/>
          <w:bCs/>
          <w:sz w:val="24"/>
          <w:szCs w:val="24"/>
          <w:lang w:eastAsia="es-ES"/>
        </w:rPr>
        <w:t>00398_ATIZARA_IP_2019.pdf.</w:t>
      </w:r>
      <w:r w:rsidRPr="006C0A5A">
        <w:rPr>
          <w:rFonts w:ascii="Palatino Linotype" w:eastAsia="Calibri" w:hAnsi="Palatino Linotype" w:cs="Arial"/>
          <w:sz w:val="24"/>
          <w:szCs w:val="24"/>
          <w:lang w:eastAsia="es-ES"/>
        </w:rPr>
        <w:t xml:space="preserve"> Archivo cuyo contenido versa en sesenta y nueve (69) fojas de las cuales se advierte el </w:t>
      </w:r>
      <w:proofErr w:type="spellStart"/>
      <w:r w:rsidRPr="006C0A5A">
        <w:rPr>
          <w:rFonts w:ascii="Palatino Linotype" w:eastAsia="Calibri" w:hAnsi="Palatino Linotype" w:cs="Arial"/>
          <w:sz w:val="24"/>
          <w:szCs w:val="24"/>
          <w:lang w:eastAsia="es-ES"/>
        </w:rPr>
        <w:t>Curriculum</w:t>
      </w:r>
      <w:proofErr w:type="spellEnd"/>
      <w:r w:rsidRPr="006C0A5A">
        <w:rPr>
          <w:rFonts w:ascii="Palatino Linotype" w:eastAsia="Calibri" w:hAnsi="Palatino Linotype" w:cs="Arial"/>
          <w:sz w:val="24"/>
          <w:szCs w:val="24"/>
          <w:lang w:eastAsia="es-ES"/>
        </w:rPr>
        <w:t xml:space="preserve"> Vitae de diversos servidores públicos referidos en la solicitud. </w:t>
      </w:r>
    </w:p>
    <w:bookmarkEnd w:id="2"/>
    <w:p w:rsidR="00071F75" w:rsidRPr="006C0A5A" w:rsidRDefault="00071F75" w:rsidP="006C0A5A">
      <w:pPr>
        <w:pStyle w:val="Prrafodelista"/>
        <w:spacing w:after="0" w:line="360" w:lineRule="auto"/>
        <w:ind w:right="567"/>
        <w:jc w:val="both"/>
        <w:rPr>
          <w:rFonts w:ascii="Palatino Linotype" w:eastAsia="Calibri" w:hAnsi="Palatino Linotype" w:cs="Arial"/>
          <w:sz w:val="24"/>
          <w:szCs w:val="24"/>
          <w:lang w:eastAsia="es-ES"/>
        </w:rPr>
      </w:pPr>
    </w:p>
    <w:p w:rsidR="007676CE" w:rsidRPr="006C0A5A" w:rsidRDefault="007676CE" w:rsidP="006C0A5A">
      <w:pPr>
        <w:pStyle w:val="Prrafodelista"/>
        <w:numPr>
          <w:ilvl w:val="0"/>
          <w:numId w:val="8"/>
        </w:numPr>
        <w:spacing w:after="0" w:line="360" w:lineRule="auto"/>
        <w:ind w:right="567"/>
        <w:jc w:val="both"/>
        <w:rPr>
          <w:rFonts w:ascii="Palatino Linotype" w:hAnsi="Palatino Linotype" w:cs="Arial"/>
          <w:b/>
          <w:bCs/>
          <w:sz w:val="24"/>
          <w:szCs w:val="24"/>
          <w:lang w:eastAsia="es-MX"/>
        </w:rPr>
      </w:pPr>
      <w:bookmarkStart w:id="3" w:name="_Hlk17214456"/>
      <w:r w:rsidRPr="006C0A5A">
        <w:rPr>
          <w:rFonts w:ascii="Palatino Linotype" w:hAnsi="Palatino Linotype" w:cs="Arial"/>
          <w:b/>
          <w:bCs/>
          <w:sz w:val="24"/>
          <w:szCs w:val="24"/>
          <w:lang w:eastAsia="es-MX"/>
        </w:rPr>
        <w:t>00408/ATIZARA/IP/2019</w:t>
      </w:r>
    </w:p>
    <w:p w:rsidR="007676CE" w:rsidRPr="006C0A5A" w:rsidRDefault="007676CE" w:rsidP="006C0A5A">
      <w:pPr>
        <w:pStyle w:val="Prrafodelista"/>
        <w:spacing w:after="0" w:line="360" w:lineRule="auto"/>
        <w:ind w:right="567"/>
        <w:jc w:val="both"/>
        <w:rPr>
          <w:rFonts w:ascii="Palatino Linotype" w:hAnsi="Palatino Linotype" w:cs="Arial"/>
          <w:b/>
          <w:bCs/>
          <w:sz w:val="24"/>
          <w:szCs w:val="24"/>
          <w:lang w:eastAsia="es-MX"/>
        </w:rPr>
      </w:pPr>
    </w:p>
    <w:p w:rsidR="007676CE" w:rsidRPr="006C0A5A" w:rsidRDefault="007676CE" w:rsidP="006C0A5A">
      <w:pPr>
        <w:pStyle w:val="Prrafodelista"/>
        <w:spacing w:after="0" w:line="360" w:lineRule="auto"/>
        <w:ind w:left="567" w:right="616"/>
        <w:jc w:val="both"/>
        <w:rPr>
          <w:rFonts w:ascii="Palatino Linotype" w:hAnsi="Palatino Linotype" w:cs="Arial"/>
          <w:b/>
          <w:bCs/>
          <w:sz w:val="24"/>
          <w:szCs w:val="24"/>
          <w:lang w:eastAsia="es-MX"/>
        </w:rPr>
      </w:pPr>
      <w:r w:rsidRPr="006C0A5A">
        <w:rPr>
          <w:rFonts w:ascii="Palatino Linotype" w:eastAsia="Calibri" w:hAnsi="Palatino Linotype" w:cs="Arial"/>
          <w:sz w:val="24"/>
          <w:szCs w:val="24"/>
          <w:lang w:eastAsia="es-ES"/>
        </w:rPr>
        <w:t>Remitió dos archivos en formato PDF de nombres;</w:t>
      </w:r>
    </w:p>
    <w:p w:rsidR="007676CE" w:rsidRPr="006C0A5A" w:rsidRDefault="007676CE" w:rsidP="006C0A5A">
      <w:pPr>
        <w:pStyle w:val="Prrafodelista"/>
        <w:spacing w:after="0" w:line="360" w:lineRule="auto"/>
        <w:ind w:left="567" w:right="616"/>
        <w:jc w:val="both"/>
        <w:rPr>
          <w:rFonts w:ascii="Palatino Linotype" w:hAnsi="Palatino Linotype" w:cs="Arial"/>
          <w:b/>
          <w:bCs/>
          <w:sz w:val="24"/>
          <w:szCs w:val="24"/>
          <w:lang w:eastAsia="es-MX"/>
        </w:rPr>
      </w:pPr>
    </w:p>
    <w:p w:rsidR="007676CE" w:rsidRPr="006C0A5A" w:rsidRDefault="007676CE" w:rsidP="006C0A5A">
      <w:pPr>
        <w:spacing w:after="0" w:line="360" w:lineRule="auto"/>
        <w:ind w:left="567" w:right="616"/>
        <w:jc w:val="both"/>
        <w:rPr>
          <w:rFonts w:ascii="Palatino Linotype" w:hAnsi="Palatino Linotype"/>
          <w:sz w:val="24"/>
          <w:szCs w:val="24"/>
        </w:rPr>
      </w:pPr>
      <w:r w:rsidRPr="006C0A5A">
        <w:rPr>
          <w:rFonts w:ascii="Palatino Linotype" w:hAnsi="Palatino Linotype" w:cs="Arial"/>
          <w:b/>
          <w:bCs/>
          <w:sz w:val="24"/>
          <w:szCs w:val="24"/>
          <w:lang w:eastAsia="es-MX"/>
        </w:rPr>
        <w:t xml:space="preserve">00408_ATIZARA_IP_2019.pdf. </w:t>
      </w:r>
      <w:r w:rsidRPr="006C0A5A">
        <w:rPr>
          <w:rFonts w:ascii="Palatino Linotype" w:hAnsi="Palatino Linotype" w:cs="Arial"/>
          <w:sz w:val="24"/>
          <w:szCs w:val="24"/>
          <w:lang w:eastAsia="es-MX"/>
        </w:rPr>
        <w:t xml:space="preserve">Archivo cuyo contenido versa en dieciséis (16) fojas </w:t>
      </w:r>
      <w:r w:rsidRPr="006C0A5A">
        <w:rPr>
          <w:rFonts w:ascii="Palatino Linotype" w:hAnsi="Palatino Linotype"/>
          <w:sz w:val="24"/>
          <w:szCs w:val="24"/>
        </w:rPr>
        <w:t xml:space="preserve">en las cuales se advierte el </w:t>
      </w:r>
      <w:proofErr w:type="spellStart"/>
      <w:r w:rsidRPr="006C0A5A">
        <w:rPr>
          <w:rFonts w:ascii="Palatino Linotype" w:hAnsi="Palatino Linotype"/>
          <w:sz w:val="24"/>
          <w:szCs w:val="24"/>
        </w:rPr>
        <w:t>Curriculum</w:t>
      </w:r>
      <w:proofErr w:type="spellEnd"/>
      <w:r w:rsidRPr="006C0A5A">
        <w:rPr>
          <w:rFonts w:ascii="Palatino Linotype" w:hAnsi="Palatino Linotype"/>
          <w:sz w:val="24"/>
          <w:szCs w:val="24"/>
        </w:rPr>
        <w:t xml:space="preserve"> vitae de seis (06) servidores públicos referidos en la solicitud de información, del mismo modo, proporcionó el perfil y descripción del puesto del Secretario Técnico.</w:t>
      </w:r>
    </w:p>
    <w:p w:rsidR="007676CE" w:rsidRPr="006C0A5A" w:rsidRDefault="007676CE" w:rsidP="006C0A5A">
      <w:pPr>
        <w:pStyle w:val="Prrafodelista"/>
        <w:spacing w:after="0" w:line="360" w:lineRule="auto"/>
        <w:ind w:left="567" w:right="616"/>
        <w:jc w:val="both"/>
        <w:rPr>
          <w:rFonts w:ascii="Palatino Linotype" w:hAnsi="Palatino Linotype" w:cs="Arial"/>
          <w:sz w:val="24"/>
          <w:szCs w:val="24"/>
          <w:lang w:eastAsia="es-MX"/>
        </w:rPr>
      </w:pPr>
    </w:p>
    <w:p w:rsidR="007676CE" w:rsidRPr="006C0A5A" w:rsidRDefault="007676CE" w:rsidP="006C0A5A">
      <w:pPr>
        <w:pStyle w:val="Prrafodelista"/>
        <w:spacing w:after="0" w:line="360" w:lineRule="auto"/>
        <w:ind w:left="567" w:right="616"/>
        <w:jc w:val="both"/>
        <w:rPr>
          <w:rFonts w:ascii="Palatino Linotype" w:hAnsi="Palatino Linotype" w:cs="Arial"/>
          <w:sz w:val="24"/>
          <w:szCs w:val="24"/>
          <w:lang w:eastAsia="es-MX"/>
        </w:rPr>
      </w:pPr>
      <w:r w:rsidRPr="006C0A5A">
        <w:rPr>
          <w:rFonts w:ascii="Palatino Linotype" w:hAnsi="Palatino Linotype" w:cs="Arial"/>
          <w:b/>
          <w:bCs/>
          <w:sz w:val="24"/>
          <w:szCs w:val="24"/>
          <w:lang w:eastAsia="es-MX"/>
        </w:rPr>
        <w:t xml:space="preserve">Respuesta RH 00408.pdf. </w:t>
      </w:r>
      <w:r w:rsidRPr="006C0A5A">
        <w:rPr>
          <w:rFonts w:ascii="Palatino Linotype" w:hAnsi="Palatino Linotype" w:cs="Arial"/>
          <w:sz w:val="24"/>
          <w:szCs w:val="24"/>
          <w:lang w:eastAsia="es-MX"/>
        </w:rPr>
        <w:t xml:space="preserve">Oficio memorándum signado por la Subdirectora de Recursos Humanos en donde menciona que se encontrará la documentación correspondiente al perfil de </w:t>
      </w:r>
      <w:r w:rsidR="00C32CA4" w:rsidRPr="006C0A5A">
        <w:rPr>
          <w:rFonts w:ascii="Palatino Linotype" w:hAnsi="Palatino Linotype" w:cs="Arial"/>
          <w:sz w:val="24"/>
          <w:szCs w:val="24"/>
          <w:lang w:eastAsia="es-MX"/>
        </w:rPr>
        <w:t>puesto,</w:t>
      </w:r>
      <w:r w:rsidRPr="006C0A5A">
        <w:rPr>
          <w:rFonts w:ascii="Palatino Linotype" w:hAnsi="Palatino Linotype" w:cs="Arial"/>
          <w:sz w:val="24"/>
          <w:szCs w:val="24"/>
          <w:lang w:eastAsia="es-MX"/>
        </w:rPr>
        <w:t xml:space="preserve"> así como el </w:t>
      </w:r>
      <w:proofErr w:type="spellStart"/>
      <w:r w:rsidRPr="006C0A5A">
        <w:rPr>
          <w:rFonts w:ascii="Palatino Linotype" w:hAnsi="Palatino Linotype" w:cs="Arial"/>
          <w:sz w:val="24"/>
          <w:szCs w:val="24"/>
          <w:lang w:eastAsia="es-MX"/>
        </w:rPr>
        <w:t>Curriculum</w:t>
      </w:r>
      <w:proofErr w:type="spellEnd"/>
      <w:r w:rsidRPr="006C0A5A">
        <w:rPr>
          <w:rFonts w:ascii="Palatino Linotype" w:hAnsi="Palatino Linotype" w:cs="Arial"/>
          <w:sz w:val="24"/>
          <w:szCs w:val="24"/>
          <w:lang w:eastAsia="es-MX"/>
        </w:rPr>
        <w:t xml:space="preserve"> que obran en los expedientes físicos y digitales del personal de la lista que se anexa. </w:t>
      </w:r>
    </w:p>
    <w:bookmarkEnd w:id="3"/>
    <w:p w:rsidR="007676CE" w:rsidRPr="006C0A5A" w:rsidRDefault="007676CE" w:rsidP="006C0A5A">
      <w:pPr>
        <w:pStyle w:val="Prrafodelista"/>
        <w:spacing w:after="0" w:line="360" w:lineRule="auto"/>
        <w:ind w:right="567"/>
        <w:jc w:val="both"/>
        <w:rPr>
          <w:rFonts w:ascii="Palatino Linotype" w:hAnsi="Palatino Linotype" w:cs="Arial"/>
          <w:sz w:val="24"/>
          <w:szCs w:val="24"/>
          <w:lang w:eastAsia="es-MX"/>
        </w:rPr>
      </w:pPr>
    </w:p>
    <w:p w:rsidR="007676CE" w:rsidRPr="006C0A5A" w:rsidRDefault="00C32CA4" w:rsidP="006C0A5A">
      <w:pPr>
        <w:pStyle w:val="Prrafodelista"/>
        <w:numPr>
          <w:ilvl w:val="0"/>
          <w:numId w:val="8"/>
        </w:numPr>
        <w:spacing w:after="0" w:line="360" w:lineRule="auto"/>
        <w:ind w:right="567"/>
        <w:jc w:val="both"/>
        <w:rPr>
          <w:rFonts w:ascii="Palatino Linotype" w:eastAsia="Calibri" w:hAnsi="Palatino Linotype" w:cs="Arial"/>
          <w:sz w:val="24"/>
          <w:szCs w:val="24"/>
          <w:lang w:eastAsia="es-ES"/>
        </w:rPr>
      </w:pPr>
      <w:r w:rsidRPr="006C0A5A">
        <w:rPr>
          <w:rFonts w:ascii="Palatino Linotype" w:hAnsi="Palatino Linotype" w:cs="Arial"/>
          <w:b/>
          <w:bCs/>
          <w:sz w:val="24"/>
          <w:szCs w:val="24"/>
          <w:lang w:eastAsia="es-MX"/>
        </w:rPr>
        <w:t xml:space="preserve">00399/ATIZARA/IP/2019. </w:t>
      </w:r>
    </w:p>
    <w:p w:rsidR="00C32CA4" w:rsidRPr="006C0A5A" w:rsidRDefault="00C32CA4" w:rsidP="006C0A5A">
      <w:pPr>
        <w:pStyle w:val="Prrafodelista"/>
        <w:spacing w:after="0" w:line="360" w:lineRule="auto"/>
        <w:ind w:left="567" w:right="567"/>
        <w:jc w:val="both"/>
        <w:rPr>
          <w:rFonts w:ascii="Palatino Linotype" w:eastAsia="Calibri" w:hAnsi="Palatino Linotype" w:cs="Arial"/>
          <w:sz w:val="24"/>
          <w:szCs w:val="24"/>
          <w:lang w:eastAsia="es-ES"/>
        </w:rPr>
      </w:pPr>
    </w:p>
    <w:p w:rsidR="00C32CA4" w:rsidRPr="006C0A5A" w:rsidRDefault="00C32CA4" w:rsidP="006C0A5A">
      <w:pPr>
        <w:pStyle w:val="Prrafodelista"/>
        <w:spacing w:after="0" w:line="360" w:lineRule="auto"/>
        <w:ind w:left="567" w:right="567"/>
        <w:jc w:val="both"/>
        <w:rPr>
          <w:rFonts w:ascii="Palatino Linotype" w:hAnsi="Palatino Linotype" w:cs="Arial"/>
          <w:b/>
          <w:bCs/>
          <w:sz w:val="24"/>
          <w:szCs w:val="24"/>
          <w:lang w:eastAsia="es-MX"/>
        </w:rPr>
      </w:pPr>
      <w:r w:rsidRPr="006C0A5A">
        <w:rPr>
          <w:rFonts w:ascii="Palatino Linotype" w:eastAsia="Calibri" w:hAnsi="Palatino Linotype" w:cs="Arial"/>
          <w:sz w:val="24"/>
          <w:szCs w:val="24"/>
          <w:lang w:eastAsia="es-ES"/>
        </w:rPr>
        <w:t>Remitió diversos archivos en formato PDF de nombres;</w:t>
      </w:r>
    </w:p>
    <w:p w:rsidR="00C32CA4" w:rsidRPr="006C0A5A" w:rsidRDefault="00C32CA4" w:rsidP="006C0A5A">
      <w:pPr>
        <w:pStyle w:val="Prrafodelista"/>
        <w:spacing w:after="0" w:line="360" w:lineRule="auto"/>
        <w:ind w:right="567"/>
        <w:jc w:val="both"/>
        <w:rPr>
          <w:rFonts w:ascii="Palatino Linotype" w:eastAsia="Calibri" w:hAnsi="Palatino Linotype" w:cs="Arial"/>
          <w:sz w:val="24"/>
          <w:szCs w:val="24"/>
          <w:lang w:eastAsia="es-ES"/>
        </w:rPr>
      </w:pP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r w:rsidRPr="006C0A5A">
        <w:rPr>
          <w:rFonts w:ascii="Palatino Linotype" w:hAnsi="Palatino Linotype"/>
          <w:b/>
          <w:bCs/>
          <w:sz w:val="24"/>
          <w:szCs w:val="24"/>
        </w:rPr>
        <w:t>00399_ATIZARA_IP_2019.pdf.</w:t>
      </w:r>
      <w:r w:rsidRPr="006C0A5A">
        <w:rPr>
          <w:rFonts w:ascii="Palatino Linotype" w:hAnsi="Palatino Linotype"/>
          <w:sz w:val="24"/>
          <w:szCs w:val="24"/>
        </w:rPr>
        <w:t xml:space="preserve"> Archivo en formato PDF cuyo contenido versa en el perfil y descripción de puesto del Secretario Técnico, </w:t>
      </w:r>
      <w:proofErr w:type="spellStart"/>
      <w:r w:rsidRPr="006C0A5A">
        <w:rPr>
          <w:rFonts w:ascii="Palatino Linotype" w:hAnsi="Palatino Linotype"/>
          <w:sz w:val="24"/>
          <w:szCs w:val="24"/>
        </w:rPr>
        <w:t>Curriculum</w:t>
      </w:r>
      <w:proofErr w:type="spellEnd"/>
      <w:r w:rsidRPr="006C0A5A">
        <w:rPr>
          <w:rFonts w:ascii="Palatino Linotype" w:hAnsi="Palatino Linotype"/>
          <w:sz w:val="24"/>
          <w:szCs w:val="24"/>
        </w:rPr>
        <w:t xml:space="preserve"> Vitae de Jaime Rafael Espínola Reyna y; dos recibos de nómina relativos a la primera quincena de mayo y la segunda quincena de abril de dos mil diecinueve. </w:t>
      </w: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p>
    <w:p w:rsidR="00C32CA4" w:rsidRPr="006C0A5A" w:rsidRDefault="00C32CA4" w:rsidP="006C0A5A">
      <w:pPr>
        <w:spacing w:after="0" w:line="360" w:lineRule="auto"/>
        <w:ind w:left="567" w:right="616"/>
        <w:jc w:val="both"/>
        <w:rPr>
          <w:rFonts w:ascii="Palatino Linotype" w:hAnsi="Palatino Linotype"/>
          <w:sz w:val="24"/>
          <w:szCs w:val="24"/>
        </w:rPr>
      </w:pPr>
      <w:r w:rsidRPr="006C0A5A">
        <w:rPr>
          <w:rFonts w:ascii="Palatino Linotype" w:hAnsi="Palatino Linotype"/>
          <w:b/>
          <w:bCs/>
          <w:sz w:val="24"/>
          <w:szCs w:val="24"/>
        </w:rPr>
        <w:t>Respuesta RH 00399.pdf.</w:t>
      </w:r>
      <w:r w:rsidRPr="006C0A5A">
        <w:rPr>
          <w:rFonts w:ascii="Palatino Linotype" w:hAnsi="Palatino Linotype"/>
          <w:sz w:val="24"/>
          <w:szCs w:val="24"/>
        </w:rPr>
        <w:t xml:space="preserve"> Archivo en formato PDF cuyo contenido versa en un memorándum signado por la Subdirectora de Recursos Humanos, en el cual informa que el C. Jaime Rafael Espínola Reyna cuenta con estudios concluidos a nivel Doctorado estando en trámite la obtención del Diploma correspondiente. En cuanto a los recibos de nómina, se envían en versión pública. </w:t>
      </w: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r w:rsidRPr="006C0A5A">
        <w:rPr>
          <w:rFonts w:ascii="Palatino Linotype" w:hAnsi="Palatino Linotype"/>
          <w:b/>
          <w:bCs/>
          <w:sz w:val="24"/>
          <w:szCs w:val="24"/>
        </w:rPr>
        <w:t>Acuerdo de Información reservada de recibos de nómina.pdf.</w:t>
      </w:r>
      <w:r w:rsidRPr="006C0A5A">
        <w:rPr>
          <w:rFonts w:ascii="Palatino Linotype" w:hAnsi="Palatino Linotype"/>
          <w:sz w:val="24"/>
          <w:szCs w:val="24"/>
        </w:rPr>
        <w:t xml:space="preserve"> Acuerdo emitido por el Comité de Transparencia, por medio del cual clasifica ciertos datos contenidos en los recibos de nómina tales como; Registro Federal de Contribuyentes (RFC), Clave única de Registro de Población (CURP), Número de ISSEMYM, descuentos personales, Código QR entre otros. </w:t>
      </w: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r w:rsidRPr="006C0A5A">
        <w:rPr>
          <w:rFonts w:ascii="Palatino Linotype" w:hAnsi="Palatino Linotype"/>
          <w:b/>
          <w:bCs/>
          <w:sz w:val="24"/>
          <w:szCs w:val="24"/>
        </w:rPr>
        <w:t>Respuesta RH 00399.pdf.</w:t>
      </w:r>
      <w:r w:rsidRPr="006C0A5A">
        <w:rPr>
          <w:rFonts w:ascii="Palatino Linotype" w:hAnsi="Palatino Linotype"/>
          <w:sz w:val="24"/>
          <w:szCs w:val="24"/>
        </w:rPr>
        <w:t xml:space="preserve"> Archivo en formato PDF cuyo contenido versa en un memorándum signado por la Subdirectora de Recursos Humanos, en el cual informa que el C. Jaime Rafael Espínola Reyna cuenta con estudios concluidos a nivel Doctorado estando en trámite la obtención del Diploma correspondiente. En cuanto a los recibos de nómina, se envían en versión pública.</w:t>
      </w: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r w:rsidRPr="006C0A5A">
        <w:rPr>
          <w:rFonts w:ascii="Palatino Linotype" w:hAnsi="Palatino Linotype"/>
          <w:b/>
          <w:bCs/>
          <w:sz w:val="24"/>
          <w:szCs w:val="24"/>
        </w:rPr>
        <w:t>00399_ATIZARA_IP_2019.pdf.</w:t>
      </w:r>
      <w:r w:rsidRPr="006C0A5A">
        <w:rPr>
          <w:rFonts w:ascii="Palatino Linotype" w:hAnsi="Palatino Linotype"/>
          <w:sz w:val="24"/>
          <w:szCs w:val="24"/>
        </w:rPr>
        <w:t xml:space="preserve"> Archivo en formato PDF cuyo contenido versa en el perfil y descripción de puesto del Secretario Técnico, </w:t>
      </w:r>
      <w:proofErr w:type="spellStart"/>
      <w:r w:rsidRPr="006C0A5A">
        <w:rPr>
          <w:rFonts w:ascii="Palatino Linotype" w:hAnsi="Palatino Linotype"/>
          <w:sz w:val="24"/>
          <w:szCs w:val="24"/>
        </w:rPr>
        <w:t>Curriculum</w:t>
      </w:r>
      <w:proofErr w:type="spellEnd"/>
      <w:r w:rsidRPr="006C0A5A">
        <w:rPr>
          <w:rFonts w:ascii="Palatino Linotype" w:hAnsi="Palatino Linotype"/>
          <w:sz w:val="24"/>
          <w:szCs w:val="24"/>
        </w:rPr>
        <w:t xml:space="preserve"> Vitae de Jaime Rafael Espínola Reyna y; dos recibos de nómina relativos a la primera quincena de mayo y la segunda quincena de abril de dos mil diecinueve.</w:t>
      </w:r>
    </w:p>
    <w:p w:rsidR="00A66DC6" w:rsidRPr="006C0A5A" w:rsidRDefault="00A66DC6" w:rsidP="006C0A5A">
      <w:pPr>
        <w:pStyle w:val="Prrafodelista"/>
        <w:spacing w:after="0" w:line="360" w:lineRule="auto"/>
        <w:ind w:left="567" w:right="616"/>
        <w:jc w:val="both"/>
        <w:rPr>
          <w:rFonts w:ascii="Palatino Linotype" w:hAnsi="Palatino Linotype"/>
          <w:sz w:val="24"/>
          <w:szCs w:val="24"/>
        </w:rPr>
      </w:pP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proofErr w:type="spellStart"/>
      <w:r w:rsidRPr="006C0A5A">
        <w:rPr>
          <w:rFonts w:ascii="Palatino Linotype" w:hAnsi="Palatino Linotype"/>
          <w:b/>
          <w:bCs/>
          <w:sz w:val="24"/>
          <w:szCs w:val="24"/>
        </w:rPr>
        <w:t>Saimex</w:t>
      </w:r>
      <w:proofErr w:type="spellEnd"/>
      <w:r w:rsidRPr="006C0A5A">
        <w:rPr>
          <w:rFonts w:ascii="Palatino Linotype" w:hAnsi="Palatino Linotype"/>
          <w:b/>
          <w:bCs/>
          <w:sz w:val="24"/>
          <w:szCs w:val="24"/>
        </w:rPr>
        <w:t xml:space="preserve"> 00399.pdf</w:t>
      </w:r>
      <w:r w:rsidRPr="006C0A5A">
        <w:rPr>
          <w:rFonts w:ascii="Palatino Linotype" w:hAnsi="Palatino Linotype"/>
          <w:sz w:val="24"/>
          <w:szCs w:val="24"/>
        </w:rPr>
        <w:t xml:space="preserve">. Archivo en formato PDF, cuyo contenido versa en un oficio de número PMA/UTI/4697/2019, de fecha treinta y uno (31) de mayo de 2019, signado por el Coordinador de la unidad de Transparencia y Acceso a la Información, en el cual menciona que el C. Jaime Rafael Espínola Reyna funge como servidor público habilitado de Presidencia Municipal, que de acuerdo con el artículo 59 fracción I y II de la Ley de Transparencia y Acceso a la Información Pública del Estado de México y Municipios, las solicitudes canalizadas por la Unidad de Transparencia están dentro de las atribuciones del servidor público referido. </w:t>
      </w:r>
    </w:p>
    <w:p w:rsidR="00C32CA4" w:rsidRPr="006C0A5A" w:rsidRDefault="00C32CA4" w:rsidP="006C0A5A">
      <w:pPr>
        <w:spacing w:after="0" w:line="360" w:lineRule="auto"/>
        <w:ind w:right="567"/>
        <w:jc w:val="both"/>
        <w:rPr>
          <w:rFonts w:ascii="Palatino Linotype" w:eastAsia="Calibri" w:hAnsi="Palatino Linotype" w:cs="Arial"/>
          <w:sz w:val="24"/>
          <w:szCs w:val="24"/>
          <w:lang w:eastAsia="es-ES"/>
        </w:rPr>
      </w:pPr>
    </w:p>
    <w:p w:rsidR="00C32CA4" w:rsidRPr="006C0A5A" w:rsidRDefault="00C32CA4" w:rsidP="006C0A5A">
      <w:pPr>
        <w:pStyle w:val="Prrafodelista"/>
        <w:numPr>
          <w:ilvl w:val="0"/>
          <w:numId w:val="8"/>
        </w:numPr>
        <w:spacing w:after="0" w:line="360" w:lineRule="auto"/>
        <w:ind w:right="616"/>
        <w:jc w:val="both"/>
        <w:rPr>
          <w:rFonts w:ascii="Palatino Linotype" w:eastAsia="Calibri" w:hAnsi="Palatino Linotype" w:cs="Arial"/>
          <w:sz w:val="24"/>
          <w:szCs w:val="24"/>
          <w:lang w:eastAsia="es-ES"/>
        </w:rPr>
      </w:pPr>
      <w:r w:rsidRPr="006C0A5A">
        <w:rPr>
          <w:rFonts w:ascii="Palatino Linotype" w:hAnsi="Palatino Linotype" w:cs="Arial"/>
          <w:b/>
          <w:bCs/>
          <w:sz w:val="24"/>
          <w:szCs w:val="24"/>
          <w:lang w:eastAsia="es-MX"/>
        </w:rPr>
        <w:t>00406/ATIZARA/IP/2019</w:t>
      </w:r>
    </w:p>
    <w:p w:rsidR="00C32CA4" w:rsidRPr="006C0A5A" w:rsidRDefault="00C32CA4" w:rsidP="006C0A5A">
      <w:pPr>
        <w:pStyle w:val="Prrafodelista"/>
        <w:spacing w:after="0" w:line="360" w:lineRule="auto"/>
        <w:ind w:right="616"/>
        <w:jc w:val="both"/>
        <w:rPr>
          <w:rFonts w:ascii="Palatino Linotype" w:eastAsia="Calibri" w:hAnsi="Palatino Linotype" w:cs="Arial"/>
          <w:sz w:val="24"/>
          <w:szCs w:val="24"/>
          <w:lang w:eastAsia="es-ES"/>
        </w:rPr>
      </w:pPr>
    </w:p>
    <w:p w:rsidR="00C32CA4" w:rsidRPr="006C0A5A" w:rsidRDefault="00C32CA4" w:rsidP="006C0A5A">
      <w:pPr>
        <w:pStyle w:val="Prrafodelista"/>
        <w:spacing w:after="0" w:line="360" w:lineRule="auto"/>
        <w:ind w:left="567" w:right="616"/>
        <w:jc w:val="both"/>
        <w:rPr>
          <w:rFonts w:ascii="Palatino Linotype" w:hAnsi="Palatino Linotype" w:cs="Arial"/>
          <w:b/>
          <w:bCs/>
          <w:sz w:val="24"/>
          <w:szCs w:val="24"/>
          <w:lang w:eastAsia="es-MX"/>
        </w:rPr>
      </w:pPr>
      <w:r w:rsidRPr="006C0A5A">
        <w:rPr>
          <w:rFonts w:ascii="Palatino Linotype" w:eastAsia="Calibri" w:hAnsi="Palatino Linotype" w:cs="Arial"/>
          <w:sz w:val="24"/>
          <w:szCs w:val="24"/>
          <w:lang w:eastAsia="es-ES"/>
        </w:rPr>
        <w:t>Remitió dos archivos en formato PDF de nombres;</w:t>
      </w:r>
    </w:p>
    <w:p w:rsidR="00C32CA4" w:rsidRPr="006C0A5A" w:rsidRDefault="00C32CA4" w:rsidP="006C0A5A">
      <w:pPr>
        <w:pStyle w:val="Prrafodelista"/>
        <w:spacing w:after="0" w:line="360" w:lineRule="auto"/>
        <w:ind w:left="567" w:right="616"/>
        <w:jc w:val="both"/>
        <w:rPr>
          <w:rFonts w:ascii="Palatino Linotype" w:eastAsia="Calibri" w:hAnsi="Palatino Linotype" w:cs="Arial"/>
          <w:sz w:val="24"/>
          <w:szCs w:val="24"/>
          <w:lang w:eastAsia="es-ES"/>
        </w:rPr>
      </w:pP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r w:rsidRPr="006C0A5A">
        <w:rPr>
          <w:rFonts w:ascii="Palatino Linotype" w:hAnsi="Palatino Linotype"/>
          <w:b/>
          <w:bCs/>
          <w:sz w:val="24"/>
          <w:szCs w:val="24"/>
        </w:rPr>
        <w:t>00406_ATIZARA_IP_2019.pdf.</w:t>
      </w:r>
      <w:r w:rsidRPr="006C0A5A">
        <w:rPr>
          <w:rFonts w:ascii="Palatino Linotype" w:hAnsi="Palatino Linotype"/>
          <w:sz w:val="24"/>
          <w:szCs w:val="24"/>
        </w:rPr>
        <w:t xml:space="preserve"> Archivo en formato PDF cuyo contenido versa en el </w:t>
      </w:r>
      <w:proofErr w:type="spellStart"/>
      <w:r w:rsidRPr="006C0A5A">
        <w:rPr>
          <w:rFonts w:ascii="Palatino Linotype" w:hAnsi="Palatino Linotype"/>
          <w:sz w:val="24"/>
          <w:szCs w:val="24"/>
        </w:rPr>
        <w:t>Curriculum</w:t>
      </w:r>
      <w:proofErr w:type="spellEnd"/>
      <w:r w:rsidRPr="006C0A5A">
        <w:rPr>
          <w:rFonts w:ascii="Palatino Linotype" w:hAnsi="Palatino Linotype"/>
          <w:sz w:val="24"/>
          <w:szCs w:val="24"/>
        </w:rPr>
        <w:t xml:space="preserve"> Vitae del C. José Octavio Paredes Tapia y un oficio expedido por la Universidad Tecnológica de México de fecha once (11) de agosto de 2017, por medio del cual señala que se cumplieron con los requisitos del Seminario en Empresas Sustentables como opción para la Titulación de la Licenciatura en Ingeniería Química. </w:t>
      </w: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p>
    <w:p w:rsidR="00C32CA4" w:rsidRPr="006C0A5A" w:rsidRDefault="00C32CA4" w:rsidP="006C0A5A">
      <w:pPr>
        <w:pStyle w:val="Prrafodelista"/>
        <w:spacing w:after="0" w:line="360" w:lineRule="auto"/>
        <w:ind w:left="567" w:right="616"/>
        <w:jc w:val="both"/>
        <w:rPr>
          <w:rFonts w:ascii="Palatino Linotype" w:hAnsi="Palatino Linotype"/>
          <w:sz w:val="24"/>
          <w:szCs w:val="24"/>
        </w:rPr>
      </w:pPr>
      <w:r w:rsidRPr="006C0A5A">
        <w:rPr>
          <w:rFonts w:ascii="Palatino Linotype" w:hAnsi="Palatino Linotype"/>
          <w:b/>
          <w:bCs/>
          <w:sz w:val="24"/>
          <w:szCs w:val="24"/>
        </w:rPr>
        <w:t>Respuesta RH 00406.pdf.</w:t>
      </w:r>
      <w:r w:rsidRPr="006C0A5A">
        <w:rPr>
          <w:rFonts w:ascii="Palatino Linotype" w:hAnsi="Palatino Linotype"/>
          <w:sz w:val="24"/>
          <w:szCs w:val="24"/>
        </w:rPr>
        <w:t xml:space="preserve"> Archivo en formato PDF, cuyo contenido versa en un oficio memorándum, signado por la Subdirectora de Recursos Humanos en el cual se señala que las funciones y atribuciones que realiza el C. José Octavio Paredes Tapia son con base en los artículos 24 fracción I y 25 del Reglamento Orgánico de la Administración Pública Municipal, respecto a la agenda y bitácora se informa que no cuenta con un agenda y una bitácora propia de sus actividades, ya que la agenda que lleva es la de la Presidenta, respecto al horario se señala que éste cuenta con un horario flexible por la complejidad de sus actividades, ya que la agenda que lleva es la de la Presidenta y respecto al presupuesto, se informa que al depender directamente de la Presidenta Municipal, no se cuenta con un presupuesto asignado al C. José Octavio Paredes Tapia, respecto al historial laboral, se envía el </w:t>
      </w:r>
      <w:proofErr w:type="spellStart"/>
      <w:r w:rsidRPr="006C0A5A">
        <w:rPr>
          <w:rFonts w:ascii="Palatino Linotype" w:hAnsi="Palatino Linotype"/>
          <w:sz w:val="24"/>
          <w:szCs w:val="24"/>
        </w:rPr>
        <w:t>Curriculum</w:t>
      </w:r>
      <w:proofErr w:type="spellEnd"/>
      <w:r w:rsidRPr="006C0A5A">
        <w:rPr>
          <w:rFonts w:ascii="Palatino Linotype" w:hAnsi="Palatino Linotype"/>
          <w:sz w:val="24"/>
          <w:szCs w:val="24"/>
        </w:rPr>
        <w:t xml:space="preserve"> Vitae y respecto al grado máximo de estudios, se anexa un documento comprobante de estudios. </w:t>
      </w:r>
    </w:p>
    <w:p w:rsidR="00071F75" w:rsidRPr="006C0A5A" w:rsidRDefault="00071F75" w:rsidP="006C0A5A">
      <w:pPr>
        <w:spacing w:after="0" w:line="360" w:lineRule="auto"/>
        <w:ind w:right="567"/>
        <w:contextualSpacing/>
        <w:jc w:val="both"/>
        <w:rPr>
          <w:rFonts w:ascii="Palatino Linotype" w:eastAsia="Calibri" w:hAnsi="Palatino Linotype" w:cs="Arial"/>
          <w:b/>
          <w:bCs/>
          <w:sz w:val="24"/>
          <w:szCs w:val="24"/>
          <w:lang w:val="es-ES" w:eastAsia="es-ES"/>
        </w:rPr>
      </w:pPr>
    </w:p>
    <w:p w:rsidR="00385955" w:rsidRPr="006C0A5A" w:rsidRDefault="002C6BBC" w:rsidP="006C0A5A">
      <w:pPr>
        <w:pStyle w:val="Prrafodelista"/>
        <w:numPr>
          <w:ilvl w:val="0"/>
          <w:numId w:val="1"/>
        </w:numPr>
        <w:spacing w:after="0" w:line="360" w:lineRule="auto"/>
        <w:ind w:left="0" w:firstLine="0"/>
        <w:jc w:val="both"/>
        <w:rPr>
          <w:rFonts w:ascii="Palatino Linotype" w:eastAsia="MS Mincho" w:hAnsi="Palatino Linotype" w:cs="Arial"/>
          <w:i/>
          <w:sz w:val="24"/>
          <w:szCs w:val="24"/>
          <w:lang w:val="es-ES_tradnl" w:eastAsia="es-ES"/>
        </w:rPr>
      </w:pPr>
      <w:r w:rsidRPr="006C0A5A">
        <w:rPr>
          <w:rFonts w:ascii="Palatino Linotype" w:eastAsia="Times New Roman" w:hAnsi="Palatino Linotype" w:cs="Arial"/>
          <w:sz w:val="24"/>
          <w:szCs w:val="24"/>
          <w:lang w:val="es-ES" w:eastAsia="es-ES"/>
        </w:rPr>
        <w:t>El particular, en fecha</w:t>
      </w:r>
      <w:r w:rsidR="008574C9" w:rsidRPr="006C0A5A">
        <w:rPr>
          <w:rFonts w:ascii="Palatino Linotype" w:eastAsia="Times New Roman" w:hAnsi="Palatino Linotype" w:cs="Arial"/>
          <w:sz w:val="24"/>
          <w:szCs w:val="24"/>
          <w:lang w:val="es-ES" w:eastAsia="es-ES"/>
        </w:rPr>
        <w:t>s</w:t>
      </w:r>
      <w:r w:rsidR="00C32CA4" w:rsidRPr="006C0A5A">
        <w:rPr>
          <w:rFonts w:ascii="Palatino Linotype" w:eastAsia="Times New Roman" w:hAnsi="Palatino Linotype" w:cs="Arial"/>
          <w:sz w:val="24"/>
          <w:szCs w:val="24"/>
          <w:lang w:val="es-ES" w:eastAsia="es-ES"/>
        </w:rPr>
        <w:t xml:space="preserve"> cuatro (04), once (11) y trece (13) de junio </w:t>
      </w:r>
      <w:r w:rsidR="008574C9" w:rsidRPr="006C0A5A">
        <w:rPr>
          <w:rFonts w:ascii="Palatino Linotype" w:eastAsia="Times New Roman" w:hAnsi="Palatino Linotype" w:cs="Arial"/>
          <w:sz w:val="24"/>
          <w:szCs w:val="24"/>
          <w:lang w:val="es-ES" w:eastAsia="es-ES"/>
        </w:rPr>
        <w:t>de dos mil diecinueve estando</w:t>
      </w:r>
      <w:r w:rsidRPr="006C0A5A">
        <w:rPr>
          <w:rFonts w:ascii="Palatino Linotype" w:eastAsia="Times New Roman" w:hAnsi="Palatino Linotype" w:cs="Arial"/>
          <w:sz w:val="24"/>
          <w:szCs w:val="24"/>
          <w:lang w:val="es-ES" w:eastAsia="es-ES"/>
        </w:rPr>
        <w:t xml:space="preserve"> en tiempo y forma, interpuso</w:t>
      </w:r>
      <w:r w:rsidR="005364D0" w:rsidRPr="006C0A5A">
        <w:rPr>
          <w:rFonts w:ascii="Palatino Linotype" w:eastAsia="Times New Roman" w:hAnsi="Palatino Linotype" w:cs="Arial"/>
          <w:sz w:val="24"/>
          <w:szCs w:val="24"/>
          <w:lang w:val="es-ES" w:eastAsia="es-ES"/>
        </w:rPr>
        <w:t xml:space="preserve"> </w:t>
      </w:r>
      <w:r w:rsidR="00C32CA4" w:rsidRPr="006C0A5A">
        <w:rPr>
          <w:rFonts w:ascii="Palatino Linotype" w:eastAsia="Times New Roman" w:hAnsi="Palatino Linotype" w:cs="Arial"/>
          <w:sz w:val="24"/>
          <w:szCs w:val="24"/>
          <w:lang w:val="es-ES" w:eastAsia="es-ES"/>
        </w:rPr>
        <w:t>l</w:t>
      </w:r>
      <w:r w:rsidR="00816008" w:rsidRPr="006C0A5A">
        <w:rPr>
          <w:rFonts w:ascii="Palatino Linotype" w:eastAsia="Times New Roman" w:hAnsi="Palatino Linotype" w:cs="Arial"/>
          <w:sz w:val="24"/>
          <w:szCs w:val="24"/>
          <w:lang w:val="es-ES" w:eastAsia="es-ES"/>
        </w:rPr>
        <w:t>os</w:t>
      </w:r>
      <w:r w:rsidR="00385955" w:rsidRPr="006C0A5A">
        <w:rPr>
          <w:rFonts w:ascii="Palatino Linotype" w:eastAsia="Times New Roman" w:hAnsi="Palatino Linotype" w:cs="Arial"/>
          <w:sz w:val="24"/>
          <w:szCs w:val="24"/>
          <w:lang w:val="es-ES" w:eastAsia="es-ES"/>
        </w:rPr>
        <w:t xml:space="preserve"> recursos </w:t>
      </w:r>
      <w:r w:rsidRPr="006C0A5A">
        <w:rPr>
          <w:rFonts w:ascii="Palatino Linotype" w:eastAsia="Times New Roman" w:hAnsi="Palatino Linotype" w:cs="Arial"/>
          <w:sz w:val="24"/>
          <w:szCs w:val="24"/>
          <w:lang w:val="es-ES" w:eastAsia="es-ES"/>
        </w:rPr>
        <w:t xml:space="preserve">de </w:t>
      </w:r>
      <w:r w:rsidR="00DD2750" w:rsidRPr="006C0A5A">
        <w:rPr>
          <w:rFonts w:ascii="Palatino Linotype" w:eastAsia="Times New Roman" w:hAnsi="Palatino Linotype" w:cs="Arial"/>
          <w:sz w:val="24"/>
          <w:szCs w:val="24"/>
          <w:lang w:val="es-ES" w:eastAsia="es-ES"/>
        </w:rPr>
        <w:t>revisión que al rubro se indica</w:t>
      </w:r>
      <w:r w:rsidR="005364D0" w:rsidRPr="006C0A5A">
        <w:rPr>
          <w:rFonts w:ascii="Palatino Linotype" w:eastAsia="Times New Roman" w:hAnsi="Palatino Linotype" w:cs="Arial"/>
          <w:sz w:val="24"/>
          <w:szCs w:val="24"/>
          <w:lang w:val="es-ES" w:eastAsia="es-ES"/>
        </w:rPr>
        <w:t>n</w:t>
      </w:r>
      <w:r w:rsidRPr="006C0A5A">
        <w:rPr>
          <w:rFonts w:ascii="Palatino Linotype" w:eastAsia="Times New Roman" w:hAnsi="Palatino Linotype" w:cs="Arial"/>
          <w:sz w:val="24"/>
          <w:szCs w:val="24"/>
          <w:lang w:val="es-ES" w:eastAsia="es-ES"/>
        </w:rPr>
        <w:t>, en contra de la</w:t>
      </w:r>
      <w:r w:rsidR="00816008" w:rsidRPr="006C0A5A">
        <w:rPr>
          <w:rFonts w:ascii="Palatino Linotype" w:eastAsia="Times New Roman" w:hAnsi="Palatino Linotype" w:cs="Arial"/>
          <w:sz w:val="24"/>
          <w:szCs w:val="24"/>
          <w:lang w:val="es-ES" w:eastAsia="es-ES"/>
        </w:rPr>
        <w:t>s</w:t>
      </w:r>
      <w:r w:rsidR="00DD2750" w:rsidRPr="006C0A5A">
        <w:rPr>
          <w:rFonts w:ascii="Palatino Linotype" w:eastAsia="Times New Roman" w:hAnsi="Palatino Linotype" w:cs="Arial"/>
          <w:sz w:val="24"/>
          <w:szCs w:val="24"/>
          <w:lang w:val="es-ES" w:eastAsia="es-ES"/>
        </w:rPr>
        <w:t xml:space="preserve"> respuesta</w:t>
      </w:r>
      <w:r w:rsidR="00816008" w:rsidRPr="006C0A5A">
        <w:rPr>
          <w:rFonts w:ascii="Palatino Linotype" w:eastAsia="Times New Roman" w:hAnsi="Palatino Linotype" w:cs="Arial"/>
          <w:sz w:val="24"/>
          <w:szCs w:val="24"/>
          <w:lang w:val="es-ES" w:eastAsia="es-ES"/>
        </w:rPr>
        <w:t>s</w:t>
      </w:r>
      <w:r w:rsidRPr="006C0A5A">
        <w:rPr>
          <w:rFonts w:ascii="Palatino Linotype" w:eastAsia="Times New Roman" w:hAnsi="Palatino Linotype" w:cs="Arial"/>
          <w:sz w:val="24"/>
          <w:szCs w:val="24"/>
          <w:lang w:val="es-ES" w:eastAsia="es-ES"/>
        </w:rPr>
        <w:t xml:space="preserve"> del </w:t>
      </w:r>
      <w:r w:rsidR="00956681" w:rsidRPr="006C0A5A">
        <w:rPr>
          <w:rFonts w:ascii="Palatino Linotype" w:eastAsia="Times New Roman" w:hAnsi="Palatino Linotype" w:cs="Arial"/>
          <w:b/>
          <w:sz w:val="24"/>
          <w:szCs w:val="24"/>
          <w:lang w:val="es-ES" w:eastAsia="es-ES"/>
        </w:rPr>
        <w:t>Sujeto Obligado</w:t>
      </w:r>
      <w:r w:rsidRPr="006C0A5A">
        <w:rPr>
          <w:rFonts w:ascii="Palatino Linotype" w:eastAsia="Times New Roman" w:hAnsi="Palatino Linotype" w:cs="Arial"/>
          <w:sz w:val="24"/>
          <w:szCs w:val="24"/>
          <w:lang w:val="es-ES" w:eastAsia="es-ES"/>
        </w:rPr>
        <w:t xml:space="preserve">, señalando </w:t>
      </w:r>
      <w:r w:rsidR="005364D0" w:rsidRPr="006C0A5A">
        <w:rPr>
          <w:rFonts w:ascii="Palatino Linotype" w:eastAsia="Times New Roman" w:hAnsi="Palatino Linotype" w:cs="Arial"/>
          <w:sz w:val="24"/>
          <w:szCs w:val="24"/>
          <w:lang w:val="es-ES" w:eastAsia="es-ES"/>
        </w:rPr>
        <w:t>medularmente lo</w:t>
      </w:r>
      <w:r w:rsidRPr="006C0A5A">
        <w:rPr>
          <w:rFonts w:ascii="Palatino Linotype" w:eastAsia="Times New Roman" w:hAnsi="Palatino Linotype" w:cs="Arial"/>
          <w:sz w:val="24"/>
          <w:szCs w:val="24"/>
          <w:lang w:val="es-ES" w:eastAsia="es-ES"/>
        </w:rPr>
        <w:t xml:space="preserve"> siguiente:</w:t>
      </w:r>
    </w:p>
    <w:p w:rsidR="00385955" w:rsidRPr="006C0A5A" w:rsidRDefault="00385955" w:rsidP="006C0A5A">
      <w:pPr>
        <w:pStyle w:val="Prrafodelista"/>
        <w:spacing w:after="0" w:line="360" w:lineRule="auto"/>
        <w:ind w:left="0"/>
        <w:jc w:val="both"/>
        <w:rPr>
          <w:rFonts w:ascii="Palatino Linotype" w:eastAsia="MS Mincho" w:hAnsi="Palatino Linotype" w:cs="Arial"/>
          <w:i/>
          <w:sz w:val="24"/>
          <w:szCs w:val="24"/>
          <w:lang w:val="es-ES_tradnl" w:eastAsia="es-ES"/>
        </w:rPr>
      </w:pPr>
    </w:p>
    <w:p w:rsidR="00385955" w:rsidRPr="006C0A5A" w:rsidRDefault="00385955" w:rsidP="006C0A5A">
      <w:pPr>
        <w:pStyle w:val="Prrafodelista"/>
        <w:spacing w:after="0" w:line="360" w:lineRule="auto"/>
        <w:ind w:left="567" w:right="616"/>
        <w:jc w:val="both"/>
        <w:rPr>
          <w:rFonts w:ascii="Palatino Linotype" w:eastAsia="MS Mincho" w:hAnsi="Palatino Linotype" w:cs="Arial"/>
          <w:b/>
          <w:bCs/>
          <w:iCs/>
          <w:sz w:val="24"/>
          <w:szCs w:val="24"/>
          <w:lang w:val="es-ES_tradnl" w:eastAsia="es-ES"/>
        </w:rPr>
      </w:pPr>
      <w:r w:rsidRPr="006C0A5A">
        <w:rPr>
          <w:rFonts w:ascii="Palatino Linotype" w:eastAsia="MS Mincho" w:hAnsi="Palatino Linotype" w:cs="Arial"/>
          <w:b/>
          <w:bCs/>
          <w:iCs/>
          <w:sz w:val="24"/>
          <w:szCs w:val="24"/>
          <w:lang w:eastAsia="es-ES"/>
        </w:rPr>
        <w:t>00398/ATIZARA/IP/2019</w:t>
      </w:r>
    </w:p>
    <w:p w:rsidR="00C32CA4" w:rsidRPr="006C0A5A" w:rsidRDefault="00C32CA4" w:rsidP="006C0A5A">
      <w:pPr>
        <w:pStyle w:val="Prrafodelista"/>
        <w:spacing w:after="0" w:line="360" w:lineRule="auto"/>
        <w:ind w:left="0"/>
        <w:jc w:val="both"/>
        <w:rPr>
          <w:rFonts w:ascii="Palatino Linotype" w:eastAsia="MS Mincho" w:hAnsi="Palatino Linotype" w:cs="Arial"/>
          <w:i/>
          <w:sz w:val="24"/>
          <w:szCs w:val="24"/>
          <w:lang w:val="es-ES_tradnl" w:eastAsia="es-ES"/>
        </w:rPr>
      </w:pPr>
    </w:p>
    <w:p w:rsidR="00792776" w:rsidRPr="006C0A5A" w:rsidRDefault="00792776" w:rsidP="006C0A5A">
      <w:pPr>
        <w:numPr>
          <w:ilvl w:val="0"/>
          <w:numId w:val="2"/>
        </w:numPr>
        <w:tabs>
          <w:tab w:val="left" w:pos="567"/>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bookmarkStart w:id="4" w:name="_Hlk12989812"/>
      <w:r w:rsidRPr="006C0A5A">
        <w:rPr>
          <w:rFonts w:ascii="Palatino Linotype" w:eastAsia="MS Gothic" w:hAnsi="Palatino Linotype" w:cs="Times New Roman"/>
          <w:b/>
          <w:sz w:val="24"/>
          <w:szCs w:val="24"/>
          <w:lang w:val="es-ES"/>
        </w:rPr>
        <w:t>Acto impugnado</w:t>
      </w:r>
      <w:r w:rsidRPr="006C0A5A">
        <w:rPr>
          <w:rFonts w:ascii="Palatino Linotype" w:eastAsia="MS Mincho" w:hAnsi="Palatino Linotype" w:cs="Times New Roman"/>
          <w:sz w:val="24"/>
          <w:szCs w:val="24"/>
          <w:lang w:val="es-ES_tradnl" w:eastAsia="es-ES"/>
        </w:rPr>
        <w:t xml:space="preserve">: </w:t>
      </w:r>
      <w:r w:rsidRPr="006C0A5A">
        <w:rPr>
          <w:rFonts w:ascii="Palatino Linotype" w:eastAsia="MS Mincho" w:hAnsi="Palatino Linotype" w:cs="Times New Roman"/>
          <w:i/>
          <w:iCs/>
          <w:sz w:val="24"/>
          <w:szCs w:val="24"/>
          <w:lang w:val="es-ES_tradnl" w:eastAsia="es-ES"/>
        </w:rPr>
        <w:t>“</w:t>
      </w:r>
      <w:r w:rsidR="00385955" w:rsidRPr="006C0A5A">
        <w:rPr>
          <w:rFonts w:ascii="Palatino Linotype" w:eastAsia="MS Mincho" w:hAnsi="Palatino Linotype" w:cs="Times New Roman"/>
          <w:i/>
          <w:iCs/>
          <w:sz w:val="24"/>
          <w:szCs w:val="24"/>
          <w:lang w:eastAsia="es-ES"/>
        </w:rPr>
        <w:t>RESPUESTA DE LA AUTORIDAD</w:t>
      </w:r>
      <w:r w:rsidRPr="006C0A5A">
        <w:rPr>
          <w:rFonts w:ascii="Palatino Linotype" w:eastAsia="MS Mincho" w:hAnsi="Palatino Linotype" w:cs="Times New Roman"/>
          <w:i/>
          <w:iCs/>
          <w:sz w:val="24"/>
          <w:szCs w:val="24"/>
          <w:lang w:val="es-ES_tradnl" w:eastAsia="es-ES"/>
        </w:rPr>
        <w:t>”</w:t>
      </w:r>
      <w:r w:rsidR="004653A7" w:rsidRPr="006C0A5A">
        <w:rPr>
          <w:rFonts w:ascii="Palatino Linotype" w:eastAsia="MS Mincho" w:hAnsi="Palatino Linotype" w:cs="Times New Roman"/>
          <w:i/>
          <w:iCs/>
          <w:sz w:val="24"/>
          <w:szCs w:val="24"/>
          <w:lang w:val="es-ES_tradnl" w:eastAsia="es-ES"/>
        </w:rPr>
        <w:t xml:space="preserve">. </w:t>
      </w:r>
      <w:r w:rsidRPr="006C0A5A">
        <w:rPr>
          <w:rFonts w:ascii="Palatino Linotype" w:eastAsia="MS Mincho" w:hAnsi="Palatino Linotype" w:cs="Times New Roman"/>
          <w:i/>
          <w:sz w:val="24"/>
          <w:szCs w:val="24"/>
          <w:lang w:val="es-ES_tradnl" w:eastAsia="es-ES"/>
        </w:rPr>
        <w:t>(Sic)</w:t>
      </w:r>
    </w:p>
    <w:p w:rsidR="00A612C0" w:rsidRPr="006C0A5A" w:rsidRDefault="00A612C0" w:rsidP="006C0A5A">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6C0A5A" w:rsidRDefault="00792776" w:rsidP="006C0A5A">
      <w:pPr>
        <w:numPr>
          <w:ilvl w:val="0"/>
          <w:numId w:val="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Gothic" w:hAnsi="Palatino Linotype" w:cs="Times New Roman"/>
          <w:b/>
          <w:sz w:val="24"/>
          <w:szCs w:val="24"/>
          <w:lang w:val="es-ES"/>
        </w:rPr>
        <w:t>Razones o Motivos de inconformidad</w:t>
      </w:r>
      <w:r w:rsidRPr="006C0A5A">
        <w:rPr>
          <w:rFonts w:ascii="Palatino Linotype" w:eastAsia="MS Mincho" w:hAnsi="Palatino Linotype" w:cs="Times New Roman"/>
          <w:sz w:val="24"/>
          <w:szCs w:val="24"/>
          <w:lang w:val="es-ES_tradnl" w:eastAsia="es-ES"/>
        </w:rPr>
        <w:t xml:space="preserve">: </w:t>
      </w:r>
      <w:r w:rsidRPr="006C0A5A">
        <w:rPr>
          <w:rFonts w:ascii="Palatino Linotype" w:eastAsia="MS Mincho" w:hAnsi="Palatino Linotype" w:cs="Times New Roman"/>
          <w:i/>
          <w:sz w:val="24"/>
          <w:szCs w:val="24"/>
          <w:lang w:val="es-ES_tradnl" w:eastAsia="es-ES"/>
        </w:rPr>
        <w:t>“</w:t>
      </w:r>
      <w:r w:rsidR="00385955" w:rsidRPr="006C0A5A">
        <w:rPr>
          <w:rFonts w:ascii="Palatino Linotype" w:eastAsia="MS Mincho" w:hAnsi="Palatino Linotype" w:cs="Times New Roman"/>
          <w:i/>
          <w:sz w:val="24"/>
          <w:szCs w:val="24"/>
          <w:lang w:eastAsia="es-ES"/>
        </w:rPr>
        <w:t xml:space="preserve">LA INFORMACION ES INCOMPLETA”. </w:t>
      </w:r>
      <w:r w:rsidR="00DD2750" w:rsidRPr="006C0A5A">
        <w:rPr>
          <w:rFonts w:ascii="Palatino Linotype" w:eastAsia="MS Mincho" w:hAnsi="Palatino Linotype" w:cs="Times New Roman"/>
          <w:i/>
          <w:sz w:val="24"/>
          <w:szCs w:val="24"/>
          <w:lang w:eastAsia="es-ES"/>
        </w:rPr>
        <w:t xml:space="preserve">(Sic) </w:t>
      </w:r>
    </w:p>
    <w:p w:rsidR="00385955" w:rsidRPr="006C0A5A" w:rsidRDefault="00385955" w:rsidP="006C0A5A">
      <w:pPr>
        <w:pStyle w:val="Prrafodelista"/>
        <w:spacing w:after="0" w:line="360" w:lineRule="auto"/>
        <w:rPr>
          <w:rFonts w:ascii="Palatino Linotype" w:eastAsia="MS Mincho" w:hAnsi="Palatino Linotype" w:cs="Times New Roman"/>
          <w:sz w:val="24"/>
          <w:szCs w:val="24"/>
          <w:lang w:val="es-ES_tradnl" w:eastAsia="es-ES"/>
        </w:rPr>
      </w:pPr>
    </w:p>
    <w:p w:rsidR="00385955" w:rsidRPr="006C0A5A" w:rsidRDefault="00385955" w:rsidP="006C0A5A">
      <w:pPr>
        <w:tabs>
          <w:tab w:val="left" w:pos="1276"/>
        </w:tabs>
        <w:spacing w:after="0" w:line="360" w:lineRule="auto"/>
        <w:ind w:left="567" w:right="567"/>
        <w:contextualSpacing/>
        <w:jc w:val="both"/>
        <w:rPr>
          <w:rFonts w:ascii="Palatino Linotype" w:eastAsia="MS Mincho" w:hAnsi="Palatino Linotype" w:cs="Times New Roman"/>
          <w:b/>
          <w:bCs/>
          <w:sz w:val="24"/>
          <w:szCs w:val="24"/>
          <w:lang w:eastAsia="es-ES"/>
        </w:rPr>
      </w:pPr>
      <w:r w:rsidRPr="006C0A5A">
        <w:rPr>
          <w:rFonts w:ascii="Palatino Linotype" w:eastAsia="MS Mincho" w:hAnsi="Palatino Linotype" w:cs="Times New Roman"/>
          <w:b/>
          <w:bCs/>
          <w:sz w:val="24"/>
          <w:szCs w:val="24"/>
          <w:lang w:eastAsia="es-ES"/>
        </w:rPr>
        <w:t>00408/ATIZARA/IP/2019</w:t>
      </w:r>
    </w:p>
    <w:p w:rsidR="00385955" w:rsidRPr="006C0A5A" w:rsidRDefault="00385955" w:rsidP="006C0A5A">
      <w:pPr>
        <w:tabs>
          <w:tab w:val="left" w:pos="1276"/>
        </w:tabs>
        <w:spacing w:after="0" w:line="360" w:lineRule="auto"/>
        <w:ind w:left="567" w:right="567"/>
        <w:contextualSpacing/>
        <w:jc w:val="both"/>
        <w:rPr>
          <w:rFonts w:ascii="Palatino Linotype" w:eastAsia="MS Mincho" w:hAnsi="Palatino Linotype" w:cs="Times New Roman"/>
          <w:b/>
          <w:bCs/>
          <w:sz w:val="24"/>
          <w:szCs w:val="24"/>
          <w:lang w:val="es-ES_tradnl" w:eastAsia="es-ES"/>
        </w:rPr>
      </w:pPr>
    </w:p>
    <w:bookmarkEnd w:id="4"/>
    <w:p w:rsidR="00385955" w:rsidRPr="006C0A5A" w:rsidRDefault="00385955" w:rsidP="006C0A5A">
      <w:pPr>
        <w:pStyle w:val="Prrafodelista"/>
        <w:numPr>
          <w:ilvl w:val="0"/>
          <w:numId w:val="12"/>
        </w:numPr>
        <w:tabs>
          <w:tab w:val="left" w:pos="567"/>
        </w:tabs>
        <w:spacing w:after="0" w:line="360" w:lineRule="auto"/>
        <w:ind w:right="567"/>
        <w:jc w:val="both"/>
        <w:rPr>
          <w:rFonts w:ascii="Palatino Linotype" w:eastAsia="MS Mincho" w:hAnsi="Palatino Linotype" w:cs="Times New Roman"/>
          <w:i/>
          <w:sz w:val="24"/>
          <w:szCs w:val="24"/>
          <w:lang w:val="es-ES_tradnl" w:eastAsia="es-ES"/>
        </w:rPr>
      </w:pPr>
      <w:r w:rsidRPr="006C0A5A">
        <w:rPr>
          <w:rFonts w:ascii="Palatino Linotype" w:eastAsia="MS Gothic" w:hAnsi="Palatino Linotype" w:cs="Times New Roman"/>
          <w:b/>
          <w:sz w:val="24"/>
          <w:szCs w:val="24"/>
          <w:lang w:val="es-ES"/>
        </w:rPr>
        <w:t>Acto impugnado</w:t>
      </w:r>
      <w:r w:rsidRPr="006C0A5A">
        <w:rPr>
          <w:rFonts w:ascii="Palatino Linotype" w:eastAsia="MS Mincho" w:hAnsi="Palatino Linotype" w:cs="Times New Roman"/>
          <w:sz w:val="24"/>
          <w:szCs w:val="24"/>
          <w:lang w:val="es-ES_tradnl" w:eastAsia="es-ES"/>
        </w:rPr>
        <w:t xml:space="preserve">: </w:t>
      </w:r>
      <w:r w:rsidRPr="006C0A5A">
        <w:rPr>
          <w:rFonts w:ascii="Palatino Linotype" w:eastAsia="MS Mincho" w:hAnsi="Palatino Linotype" w:cs="Times New Roman"/>
          <w:i/>
          <w:iCs/>
          <w:sz w:val="24"/>
          <w:szCs w:val="24"/>
          <w:lang w:val="es-ES_tradnl" w:eastAsia="es-ES"/>
        </w:rPr>
        <w:t>“</w:t>
      </w:r>
      <w:r w:rsidRPr="006C0A5A">
        <w:rPr>
          <w:rFonts w:ascii="Palatino Linotype" w:eastAsia="MS Mincho" w:hAnsi="Palatino Linotype" w:cs="Times New Roman"/>
          <w:i/>
          <w:iCs/>
          <w:sz w:val="24"/>
          <w:szCs w:val="24"/>
          <w:lang w:eastAsia="es-ES"/>
        </w:rPr>
        <w:t>RESPUESTA DE LA AUTORIDAD</w:t>
      </w:r>
      <w:r w:rsidRPr="006C0A5A">
        <w:rPr>
          <w:rFonts w:ascii="Palatino Linotype" w:eastAsia="MS Mincho" w:hAnsi="Palatino Linotype" w:cs="Times New Roman"/>
          <w:i/>
          <w:iCs/>
          <w:sz w:val="24"/>
          <w:szCs w:val="24"/>
          <w:lang w:val="es-ES_tradnl" w:eastAsia="es-ES"/>
        </w:rPr>
        <w:t xml:space="preserve">”. </w:t>
      </w:r>
      <w:r w:rsidRPr="006C0A5A">
        <w:rPr>
          <w:rFonts w:ascii="Palatino Linotype" w:eastAsia="MS Mincho" w:hAnsi="Palatino Linotype" w:cs="Times New Roman"/>
          <w:i/>
          <w:sz w:val="24"/>
          <w:szCs w:val="24"/>
          <w:lang w:val="es-ES_tradnl" w:eastAsia="es-ES"/>
        </w:rPr>
        <w:t>(Sic)</w:t>
      </w:r>
    </w:p>
    <w:p w:rsidR="00385955" w:rsidRPr="006C0A5A" w:rsidRDefault="00385955" w:rsidP="006C0A5A">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385955" w:rsidRPr="006C0A5A" w:rsidRDefault="00385955" w:rsidP="006C0A5A">
      <w:pPr>
        <w:numPr>
          <w:ilvl w:val="0"/>
          <w:numId w:val="1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Gothic" w:hAnsi="Palatino Linotype" w:cs="Times New Roman"/>
          <w:b/>
          <w:sz w:val="24"/>
          <w:szCs w:val="24"/>
          <w:lang w:val="es-ES"/>
        </w:rPr>
        <w:t>Razones o Motivos de inconformidad</w:t>
      </w:r>
      <w:r w:rsidRPr="006C0A5A">
        <w:rPr>
          <w:rFonts w:ascii="Palatino Linotype" w:eastAsia="MS Mincho" w:hAnsi="Palatino Linotype" w:cs="Times New Roman"/>
          <w:sz w:val="24"/>
          <w:szCs w:val="24"/>
          <w:lang w:val="es-ES_tradnl" w:eastAsia="es-ES"/>
        </w:rPr>
        <w:t xml:space="preserve">: </w:t>
      </w:r>
      <w:r w:rsidRPr="006C0A5A">
        <w:rPr>
          <w:rFonts w:ascii="Palatino Linotype" w:eastAsia="MS Mincho" w:hAnsi="Palatino Linotype" w:cs="Times New Roman"/>
          <w:i/>
          <w:sz w:val="24"/>
          <w:szCs w:val="24"/>
          <w:lang w:val="es-ES_tradnl" w:eastAsia="es-ES"/>
        </w:rPr>
        <w:t>“</w:t>
      </w:r>
      <w:r w:rsidRPr="006C0A5A">
        <w:rPr>
          <w:rFonts w:ascii="Palatino Linotype" w:eastAsia="MS Mincho" w:hAnsi="Palatino Linotype" w:cs="Times New Roman"/>
          <w:i/>
          <w:sz w:val="24"/>
          <w:szCs w:val="24"/>
          <w:lang w:eastAsia="es-ES"/>
        </w:rPr>
        <w:t xml:space="preserve">NO SE ENTREGA EVIDENCIA DEL GRADO MAXIMO DE ESTUDIOS POR LO QUE LA RESPUESTA A LO SOLICITADO ES INDEBIDAMENTE INCOMPLETA Y NO CUMPLE CON EL MAXIMA PUBLICIDAD DE LA MISMA”. (Sic) </w:t>
      </w:r>
    </w:p>
    <w:p w:rsidR="00385955" w:rsidRPr="006C0A5A" w:rsidRDefault="00385955" w:rsidP="006C0A5A">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DF6C71" w:rsidRPr="006C0A5A" w:rsidRDefault="00385955" w:rsidP="006C0A5A">
      <w:pPr>
        <w:tabs>
          <w:tab w:val="left" w:pos="1276"/>
        </w:tabs>
        <w:spacing w:after="0" w:line="360" w:lineRule="auto"/>
        <w:ind w:left="567" w:right="567"/>
        <w:contextualSpacing/>
        <w:rPr>
          <w:rFonts w:ascii="Palatino Linotype" w:hAnsi="Palatino Linotype"/>
          <w:b/>
          <w:bCs/>
          <w:color w:val="000000"/>
          <w:sz w:val="24"/>
          <w:szCs w:val="24"/>
        </w:rPr>
      </w:pPr>
      <w:r w:rsidRPr="006C0A5A">
        <w:rPr>
          <w:rFonts w:ascii="Palatino Linotype" w:hAnsi="Palatino Linotype"/>
          <w:b/>
          <w:bCs/>
          <w:color w:val="000000"/>
          <w:sz w:val="24"/>
          <w:szCs w:val="24"/>
        </w:rPr>
        <w:t>00399/ATIZARA/IP/2019</w:t>
      </w:r>
    </w:p>
    <w:p w:rsidR="00385955" w:rsidRPr="006C0A5A" w:rsidRDefault="00385955" w:rsidP="006C0A5A">
      <w:pPr>
        <w:tabs>
          <w:tab w:val="left" w:pos="1276"/>
        </w:tabs>
        <w:spacing w:after="0" w:line="360" w:lineRule="auto"/>
        <w:ind w:right="567"/>
        <w:contextualSpacing/>
        <w:rPr>
          <w:rFonts w:ascii="Palatino Linotype" w:hAnsi="Palatino Linotype"/>
          <w:b/>
          <w:bCs/>
          <w:color w:val="000000"/>
          <w:sz w:val="24"/>
          <w:szCs w:val="24"/>
        </w:rPr>
      </w:pPr>
    </w:p>
    <w:p w:rsidR="00385955" w:rsidRPr="006C0A5A" w:rsidRDefault="00385955" w:rsidP="006C0A5A">
      <w:pPr>
        <w:pStyle w:val="Prrafodelista"/>
        <w:numPr>
          <w:ilvl w:val="0"/>
          <w:numId w:val="13"/>
        </w:numPr>
        <w:tabs>
          <w:tab w:val="left" w:pos="567"/>
        </w:tabs>
        <w:spacing w:after="0" w:line="360" w:lineRule="auto"/>
        <w:ind w:left="567" w:right="567" w:firstLine="0"/>
        <w:jc w:val="both"/>
        <w:rPr>
          <w:rFonts w:ascii="Palatino Linotype" w:eastAsia="MS Mincho" w:hAnsi="Palatino Linotype" w:cs="Times New Roman"/>
          <w:i/>
          <w:sz w:val="24"/>
          <w:szCs w:val="24"/>
          <w:lang w:val="es-ES_tradnl" w:eastAsia="es-ES"/>
        </w:rPr>
      </w:pPr>
      <w:r w:rsidRPr="006C0A5A">
        <w:rPr>
          <w:rFonts w:ascii="Palatino Linotype" w:eastAsia="MS Gothic" w:hAnsi="Palatino Linotype" w:cs="Times New Roman"/>
          <w:b/>
          <w:sz w:val="24"/>
          <w:szCs w:val="24"/>
          <w:lang w:val="es-ES"/>
        </w:rPr>
        <w:t>Acto impugnado</w:t>
      </w:r>
      <w:r w:rsidRPr="006C0A5A">
        <w:rPr>
          <w:rFonts w:ascii="Palatino Linotype" w:eastAsia="MS Mincho" w:hAnsi="Palatino Linotype" w:cs="Times New Roman"/>
          <w:sz w:val="24"/>
          <w:szCs w:val="24"/>
          <w:lang w:val="es-ES_tradnl" w:eastAsia="es-ES"/>
        </w:rPr>
        <w:t xml:space="preserve">: </w:t>
      </w:r>
      <w:r w:rsidRPr="006C0A5A">
        <w:rPr>
          <w:rFonts w:ascii="Palatino Linotype" w:eastAsia="MS Mincho" w:hAnsi="Palatino Linotype" w:cs="Times New Roman"/>
          <w:i/>
          <w:iCs/>
          <w:sz w:val="24"/>
          <w:szCs w:val="24"/>
          <w:lang w:val="es-ES_tradnl" w:eastAsia="es-ES"/>
        </w:rPr>
        <w:t>“</w:t>
      </w:r>
      <w:r w:rsidRPr="006C0A5A">
        <w:rPr>
          <w:rFonts w:ascii="Palatino Linotype" w:eastAsia="MS Mincho" w:hAnsi="Palatino Linotype" w:cs="Times New Roman"/>
          <w:i/>
          <w:iCs/>
          <w:sz w:val="24"/>
          <w:szCs w:val="24"/>
          <w:lang w:eastAsia="es-ES"/>
        </w:rPr>
        <w:t>RESPUESTA DE LA AUTORIDAD</w:t>
      </w:r>
      <w:r w:rsidRPr="006C0A5A">
        <w:rPr>
          <w:rFonts w:ascii="Palatino Linotype" w:eastAsia="MS Mincho" w:hAnsi="Palatino Linotype" w:cs="Times New Roman"/>
          <w:i/>
          <w:iCs/>
          <w:sz w:val="24"/>
          <w:szCs w:val="24"/>
          <w:lang w:val="es-ES_tradnl" w:eastAsia="es-ES"/>
        </w:rPr>
        <w:t xml:space="preserve">”. </w:t>
      </w:r>
      <w:r w:rsidRPr="006C0A5A">
        <w:rPr>
          <w:rFonts w:ascii="Palatino Linotype" w:eastAsia="MS Mincho" w:hAnsi="Palatino Linotype" w:cs="Times New Roman"/>
          <w:i/>
          <w:sz w:val="24"/>
          <w:szCs w:val="24"/>
          <w:lang w:val="es-ES_tradnl" w:eastAsia="es-ES"/>
        </w:rPr>
        <w:t>(Sic)</w:t>
      </w:r>
    </w:p>
    <w:p w:rsidR="00385955" w:rsidRPr="006C0A5A" w:rsidRDefault="00385955" w:rsidP="006C0A5A">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385955" w:rsidRPr="006C0A5A" w:rsidRDefault="00385955" w:rsidP="006C0A5A">
      <w:pPr>
        <w:numPr>
          <w:ilvl w:val="0"/>
          <w:numId w:val="13"/>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Gothic" w:hAnsi="Palatino Linotype" w:cs="Times New Roman"/>
          <w:b/>
          <w:sz w:val="24"/>
          <w:szCs w:val="24"/>
          <w:lang w:val="es-ES"/>
        </w:rPr>
        <w:t>Razones o Motivos de inconformidad</w:t>
      </w:r>
      <w:r w:rsidRPr="006C0A5A">
        <w:rPr>
          <w:rFonts w:ascii="Palatino Linotype" w:eastAsia="MS Mincho" w:hAnsi="Palatino Linotype" w:cs="Times New Roman"/>
          <w:sz w:val="24"/>
          <w:szCs w:val="24"/>
          <w:lang w:val="es-ES_tradnl" w:eastAsia="es-ES"/>
        </w:rPr>
        <w:t xml:space="preserve">: </w:t>
      </w:r>
      <w:r w:rsidRPr="006C0A5A">
        <w:rPr>
          <w:rFonts w:ascii="Palatino Linotype" w:eastAsia="MS Mincho" w:hAnsi="Palatino Linotype" w:cs="Times New Roman"/>
          <w:i/>
          <w:sz w:val="24"/>
          <w:szCs w:val="24"/>
          <w:lang w:val="es-ES_tradnl" w:eastAsia="es-ES"/>
        </w:rPr>
        <w:t>“</w:t>
      </w:r>
      <w:r w:rsidRPr="006C0A5A">
        <w:rPr>
          <w:rFonts w:ascii="Palatino Linotype" w:eastAsia="MS Mincho" w:hAnsi="Palatino Linotype" w:cs="Times New Roman"/>
          <w:i/>
          <w:sz w:val="24"/>
          <w:szCs w:val="24"/>
          <w:lang w:eastAsia="es-ES"/>
        </w:rPr>
        <w:t xml:space="preserve">NO SE ESTÁN ENTREGANDO EVIDENCIAS DEL GRADO MÁXIMO DE ESTUDIOS NI DE SUS ACTIVIDADES SOLO HACEN UNA DESCRIPCIÓN DE LAS MISMAS”. (Sic) </w:t>
      </w:r>
    </w:p>
    <w:p w:rsidR="00385955" w:rsidRPr="006C0A5A" w:rsidRDefault="00385955" w:rsidP="006C0A5A">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385955" w:rsidRPr="006C0A5A" w:rsidRDefault="00385955" w:rsidP="006C0A5A">
      <w:pPr>
        <w:tabs>
          <w:tab w:val="left" w:pos="1276"/>
        </w:tabs>
        <w:spacing w:after="0" w:line="360" w:lineRule="auto"/>
        <w:ind w:left="567" w:right="567"/>
        <w:contextualSpacing/>
        <w:rPr>
          <w:rFonts w:ascii="Palatino Linotype" w:hAnsi="Palatino Linotype"/>
          <w:b/>
          <w:bCs/>
          <w:color w:val="000000"/>
          <w:sz w:val="24"/>
          <w:szCs w:val="24"/>
        </w:rPr>
      </w:pPr>
      <w:r w:rsidRPr="006C0A5A">
        <w:rPr>
          <w:rFonts w:ascii="Palatino Linotype" w:hAnsi="Palatino Linotype"/>
          <w:b/>
          <w:bCs/>
          <w:color w:val="000000"/>
          <w:sz w:val="24"/>
          <w:szCs w:val="24"/>
        </w:rPr>
        <w:t>00406/ATIZARA/IP/2019</w:t>
      </w:r>
    </w:p>
    <w:p w:rsidR="00385955" w:rsidRPr="006C0A5A" w:rsidRDefault="00385955" w:rsidP="006C0A5A">
      <w:pPr>
        <w:tabs>
          <w:tab w:val="left" w:pos="1276"/>
        </w:tabs>
        <w:spacing w:after="0" w:line="360" w:lineRule="auto"/>
        <w:ind w:left="567" w:right="567"/>
        <w:contextualSpacing/>
        <w:rPr>
          <w:rFonts w:ascii="Palatino Linotype" w:hAnsi="Palatino Linotype"/>
          <w:b/>
          <w:bCs/>
          <w:color w:val="000000"/>
          <w:sz w:val="24"/>
          <w:szCs w:val="24"/>
        </w:rPr>
      </w:pPr>
    </w:p>
    <w:p w:rsidR="00385955" w:rsidRPr="006C0A5A" w:rsidRDefault="00385955" w:rsidP="006C0A5A">
      <w:pPr>
        <w:pStyle w:val="Prrafodelista"/>
        <w:numPr>
          <w:ilvl w:val="0"/>
          <w:numId w:val="14"/>
        </w:numPr>
        <w:tabs>
          <w:tab w:val="left" w:pos="567"/>
        </w:tabs>
        <w:spacing w:after="0" w:line="360" w:lineRule="auto"/>
        <w:ind w:right="567"/>
        <w:jc w:val="both"/>
        <w:rPr>
          <w:rFonts w:ascii="Palatino Linotype" w:eastAsia="MS Mincho" w:hAnsi="Palatino Linotype" w:cs="Times New Roman"/>
          <w:i/>
          <w:sz w:val="24"/>
          <w:szCs w:val="24"/>
          <w:lang w:val="es-ES_tradnl" w:eastAsia="es-ES"/>
        </w:rPr>
      </w:pPr>
      <w:r w:rsidRPr="006C0A5A">
        <w:rPr>
          <w:rFonts w:ascii="Palatino Linotype" w:eastAsia="MS Gothic" w:hAnsi="Palatino Linotype" w:cs="Times New Roman"/>
          <w:b/>
          <w:sz w:val="24"/>
          <w:szCs w:val="24"/>
          <w:lang w:val="es-ES"/>
        </w:rPr>
        <w:t>Acto impugnado</w:t>
      </w:r>
      <w:r w:rsidRPr="006C0A5A">
        <w:rPr>
          <w:rFonts w:ascii="Palatino Linotype" w:eastAsia="MS Mincho" w:hAnsi="Palatino Linotype" w:cs="Times New Roman"/>
          <w:sz w:val="24"/>
          <w:szCs w:val="24"/>
          <w:lang w:val="es-ES_tradnl" w:eastAsia="es-ES"/>
        </w:rPr>
        <w:t xml:space="preserve">: </w:t>
      </w:r>
      <w:r w:rsidRPr="006C0A5A">
        <w:rPr>
          <w:rFonts w:ascii="Palatino Linotype" w:eastAsia="MS Mincho" w:hAnsi="Palatino Linotype" w:cs="Times New Roman"/>
          <w:i/>
          <w:iCs/>
          <w:sz w:val="24"/>
          <w:szCs w:val="24"/>
          <w:lang w:val="es-ES_tradnl" w:eastAsia="es-ES"/>
        </w:rPr>
        <w:t>“</w:t>
      </w:r>
      <w:r w:rsidRPr="006C0A5A">
        <w:rPr>
          <w:rFonts w:ascii="Palatino Linotype" w:eastAsia="MS Mincho" w:hAnsi="Palatino Linotype" w:cs="Times New Roman"/>
          <w:i/>
          <w:iCs/>
          <w:sz w:val="24"/>
          <w:szCs w:val="24"/>
          <w:lang w:eastAsia="es-ES"/>
        </w:rPr>
        <w:t>RESPUESTA DE LA AUTORIDAD</w:t>
      </w:r>
      <w:r w:rsidRPr="006C0A5A">
        <w:rPr>
          <w:rFonts w:ascii="Palatino Linotype" w:eastAsia="MS Mincho" w:hAnsi="Palatino Linotype" w:cs="Times New Roman"/>
          <w:i/>
          <w:iCs/>
          <w:sz w:val="24"/>
          <w:szCs w:val="24"/>
          <w:lang w:val="es-ES_tradnl" w:eastAsia="es-ES"/>
        </w:rPr>
        <w:t xml:space="preserve">”. </w:t>
      </w:r>
      <w:r w:rsidRPr="006C0A5A">
        <w:rPr>
          <w:rFonts w:ascii="Palatino Linotype" w:eastAsia="MS Mincho" w:hAnsi="Palatino Linotype" w:cs="Times New Roman"/>
          <w:i/>
          <w:sz w:val="24"/>
          <w:szCs w:val="24"/>
          <w:lang w:val="es-ES_tradnl" w:eastAsia="es-ES"/>
        </w:rPr>
        <w:t>(Sic)</w:t>
      </w:r>
    </w:p>
    <w:p w:rsidR="00385955" w:rsidRPr="006C0A5A" w:rsidRDefault="00385955" w:rsidP="006C0A5A">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385955" w:rsidRPr="006C0A5A" w:rsidRDefault="00385955" w:rsidP="006C0A5A">
      <w:pPr>
        <w:numPr>
          <w:ilvl w:val="0"/>
          <w:numId w:val="14"/>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Gothic" w:hAnsi="Palatino Linotype" w:cs="Times New Roman"/>
          <w:b/>
          <w:sz w:val="24"/>
          <w:szCs w:val="24"/>
          <w:lang w:val="es-ES"/>
        </w:rPr>
        <w:t>Razones o Motivos de inconformidad</w:t>
      </w:r>
      <w:r w:rsidRPr="006C0A5A">
        <w:rPr>
          <w:rFonts w:ascii="Palatino Linotype" w:eastAsia="MS Mincho" w:hAnsi="Palatino Linotype" w:cs="Times New Roman"/>
          <w:sz w:val="24"/>
          <w:szCs w:val="24"/>
          <w:lang w:val="es-ES_tradnl" w:eastAsia="es-ES"/>
        </w:rPr>
        <w:t xml:space="preserve">: </w:t>
      </w:r>
      <w:r w:rsidRPr="006C0A5A">
        <w:rPr>
          <w:rFonts w:ascii="Palatino Linotype" w:eastAsia="MS Mincho" w:hAnsi="Palatino Linotype" w:cs="Times New Roman"/>
          <w:i/>
          <w:sz w:val="24"/>
          <w:szCs w:val="24"/>
          <w:lang w:val="es-ES_tradnl" w:eastAsia="es-ES"/>
        </w:rPr>
        <w:t>“</w:t>
      </w:r>
      <w:r w:rsidRPr="006C0A5A">
        <w:rPr>
          <w:rFonts w:ascii="Palatino Linotype" w:eastAsia="MS Mincho" w:hAnsi="Palatino Linotype" w:cs="Times New Roman"/>
          <w:i/>
          <w:sz w:val="24"/>
          <w:szCs w:val="24"/>
          <w:lang w:eastAsia="es-ES"/>
        </w:rPr>
        <w:t xml:space="preserve">LA INFORMACION NO ES SUFICIENTE NI PERTINENTE CON RESPECTO A LO SOLICITADO NO HACEN ENTREGA DE NINGUNA EVIDENCIA”. (Sic) </w:t>
      </w:r>
    </w:p>
    <w:p w:rsidR="00385955" w:rsidRPr="006C0A5A" w:rsidRDefault="00385955" w:rsidP="006C0A5A">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6C0A5A" w:rsidRDefault="00792776" w:rsidP="006C0A5A">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6C0A5A">
        <w:rPr>
          <w:rFonts w:ascii="Palatino Linotype" w:eastAsia="Times New Roman" w:hAnsi="Palatino Linotype" w:cs="Arial"/>
          <w:sz w:val="24"/>
          <w:szCs w:val="24"/>
          <w:lang w:val="es-ES" w:eastAsia="es-ES"/>
        </w:rPr>
        <w:t>Se registr</w:t>
      </w:r>
      <w:r w:rsidR="007B7719" w:rsidRPr="006C0A5A">
        <w:rPr>
          <w:rFonts w:ascii="Palatino Linotype" w:eastAsia="Times New Roman" w:hAnsi="Palatino Linotype" w:cs="Arial"/>
          <w:sz w:val="24"/>
          <w:szCs w:val="24"/>
          <w:lang w:val="es-ES" w:eastAsia="es-ES"/>
        </w:rPr>
        <w:t>aron</w:t>
      </w:r>
      <w:r w:rsidR="00DD2750" w:rsidRPr="006C0A5A">
        <w:rPr>
          <w:rFonts w:ascii="Palatino Linotype" w:eastAsia="Times New Roman" w:hAnsi="Palatino Linotype" w:cs="Arial"/>
          <w:sz w:val="24"/>
          <w:szCs w:val="24"/>
          <w:lang w:val="es-ES" w:eastAsia="es-ES"/>
        </w:rPr>
        <w:t xml:space="preserve"> </w:t>
      </w:r>
      <w:r w:rsidR="007B7719" w:rsidRPr="006C0A5A">
        <w:rPr>
          <w:rFonts w:ascii="Palatino Linotype" w:eastAsia="Times New Roman" w:hAnsi="Palatino Linotype" w:cs="Arial"/>
          <w:sz w:val="24"/>
          <w:szCs w:val="24"/>
          <w:lang w:val="es-ES" w:eastAsia="es-ES"/>
        </w:rPr>
        <w:t>los</w:t>
      </w:r>
      <w:r w:rsidR="00DD2750" w:rsidRPr="006C0A5A">
        <w:rPr>
          <w:rFonts w:ascii="Palatino Linotype" w:eastAsia="Times New Roman" w:hAnsi="Palatino Linotype" w:cs="Arial"/>
          <w:sz w:val="24"/>
          <w:szCs w:val="24"/>
          <w:lang w:val="es-ES" w:eastAsia="es-ES"/>
        </w:rPr>
        <w:t xml:space="preserve"> recurso</w:t>
      </w:r>
      <w:r w:rsidR="007B7719" w:rsidRPr="006C0A5A">
        <w:rPr>
          <w:rFonts w:ascii="Palatino Linotype" w:eastAsia="Times New Roman" w:hAnsi="Palatino Linotype" w:cs="Arial"/>
          <w:sz w:val="24"/>
          <w:szCs w:val="24"/>
          <w:lang w:val="es-ES" w:eastAsia="es-ES"/>
        </w:rPr>
        <w:t>s</w:t>
      </w:r>
      <w:r w:rsidR="00DD2750" w:rsidRPr="006C0A5A">
        <w:rPr>
          <w:rFonts w:ascii="Palatino Linotype" w:eastAsia="Times New Roman" w:hAnsi="Palatino Linotype" w:cs="Arial"/>
          <w:sz w:val="24"/>
          <w:szCs w:val="24"/>
          <w:lang w:val="es-ES" w:eastAsia="es-ES"/>
        </w:rPr>
        <w:t xml:space="preserve"> de revisión bajo </w:t>
      </w:r>
      <w:r w:rsidR="007B7719" w:rsidRPr="006C0A5A">
        <w:rPr>
          <w:rFonts w:ascii="Palatino Linotype" w:eastAsia="Times New Roman" w:hAnsi="Palatino Linotype" w:cs="Arial"/>
          <w:sz w:val="24"/>
          <w:szCs w:val="24"/>
          <w:lang w:val="es-ES" w:eastAsia="es-ES"/>
        </w:rPr>
        <w:t>los números</w:t>
      </w:r>
      <w:r w:rsidRPr="006C0A5A">
        <w:rPr>
          <w:rFonts w:ascii="Palatino Linotype" w:eastAsia="Times New Roman" w:hAnsi="Palatino Linotype" w:cs="Arial"/>
          <w:sz w:val="24"/>
          <w:szCs w:val="24"/>
          <w:lang w:val="es-ES" w:eastAsia="es-ES"/>
        </w:rPr>
        <w:t xml:space="preserve"> de expediente</w:t>
      </w:r>
      <w:r w:rsidR="007B7719" w:rsidRPr="006C0A5A">
        <w:rPr>
          <w:rFonts w:ascii="Palatino Linotype" w:eastAsia="Times New Roman" w:hAnsi="Palatino Linotype" w:cs="Arial"/>
          <w:sz w:val="24"/>
          <w:szCs w:val="24"/>
          <w:lang w:val="es-ES" w:eastAsia="es-ES"/>
        </w:rPr>
        <w:t>s</w:t>
      </w:r>
      <w:r w:rsidRPr="006C0A5A">
        <w:rPr>
          <w:rFonts w:ascii="Palatino Linotype" w:eastAsia="Times New Roman" w:hAnsi="Palatino Linotype" w:cs="Arial"/>
          <w:sz w:val="24"/>
          <w:szCs w:val="24"/>
          <w:lang w:val="es-ES" w:eastAsia="es-ES"/>
        </w:rPr>
        <w:t xml:space="preserve"> al rubro indicado, </w:t>
      </w:r>
      <w:r w:rsidRPr="006C0A5A">
        <w:rPr>
          <w:rFonts w:ascii="Palatino Linotype" w:eastAsia="MS Mincho" w:hAnsi="Palatino Linotype" w:cs="Arial"/>
          <w:bCs/>
          <w:sz w:val="24"/>
          <w:szCs w:val="24"/>
          <w:lang w:val="es-ES_tradnl" w:eastAsia="es-ES"/>
        </w:rPr>
        <w:t xml:space="preserve">con fundamento en lo dispuesto por el </w:t>
      </w:r>
      <w:r w:rsidRPr="006C0A5A">
        <w:rPr>
          <w:rFonts w:ascii="Palatino Linotype" w:eastAsia="Calibri" w:hAnsi="Palatino Linotype" w:cs="Arial"/>
          <w:sz w:val="24"/>
          <w:szCs w:val="24"/>
          <w:lang w:val="es-ES" w:eastAsia="es-ES"/>
        </w:rPr>
        <w:t xml:space="preserve">artículo 185 fracción I de la </w:t>
      </w:r>
      <w:r w:rsidRPr="006C0A5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C0A5A">
        <w:rPr>
          <w:rFonts w:ascii="Palatino Linotype" w:eastAsia="Times New Roman" w:hAnsi="Palatino Linotype" w:cs="Arial"/>
          <w:sz w:val="24"/>
          <w:szCs w:val="24"/>
          <w:lang w:val="es-ES" w:eastAsia="es-ES"/>
        </w:rPr>
        <w:t xml:space="preserve">se turnó al </w:t>
      </w:r>
      <w:r w:rsidRPr="006C0A5A">
        <w:rPr>
          <w:rFonts w:ascii="Palatino Linotype" w:eastAsia="Times New Roman" w:hAnsi="Palatino Linotype" w:cs="Arial"/>
          <w:b/>
          <w:sz w:val="24"/>
          <w:szCs w:val="24"/>
          <w:lang w:val="es-ES" w:eastAsia="es-ES"/>
        </w:rPr>
        <w:t xml:space="preserve">Comisionado José Guadalupe Luna Hernández, </w:t>
      </w:r>
      <w:r w:rsidRPr="006C0A5A">
        <w:rPr>
          <w:rFonts w:ascii="Palatino Linotype" w:eastAsia="Times New Roman" w:hAnsi="Palatino Linotype" w:cs="Arial"/>
          <w:sz w:val="24"/>
          <w:szCs w:val="24"/>
          <w:lang w:val="es-ES" w:eastAsia="es-ES"/>
        </w:rPr>
        <w:t xml:space="preserve">con el objeto de </w:t>
      </w:r>
      <w:r w:rsidRPr="006C0A5A">
        <w:rPr>
          <w:rFonts w:ascii="Palatino Linotype" w:eastAsia="Times New Roman" w:hAnsi="Palatino Linotype" w:cs="Arial"/>
          <w:sz w:val="24"/>
          <w:szCs w:val="24"/>
          <w:lang w:eastAsia="es-ES"/>
        </w:rPr>
        <w:t>su análisis</w:t>
      </w:r>
      <w:r w:rsidRPr="006C0A5A">
        <w:rPr>
          <w:rFonts w:ascii="Palatino Linotype" w:eastAsia="Times New Roman" w:hAnsi="Palatino Linotype" w:cs="Arial"/>
          <w:sz w:val="24"/>
          <w:szCs w:val="24"/>
        </w:rPr>
        <w:t xml:space="preserve">. </w:t>
      </w:r>
    </w:p>
    <w:p w:rsidR="007B7719" w:rsidRPr="006C0A5A" w:rsidRDefault="007B7719" w:rsidP="006C0A5A">
      <w:pPr>
        <w:spacing w:after="0" w:line="360" w:lineRule="auto"/>
        <w:rPr>
          <w:rFonts w:ascii="Palatino Linotype" w:eastAsia="Calibri" w:hAnsi="Palatino Linotype" w:cs="Arial"/>
          <w:sz w:val="24"/>
          <w:szCs w:val="24"/>
          <w:lang w:val="es-ES" w:eastAsia="es-ES"/>
        </w:rPr>
      </w:pPr>
    </w:p>
    <w:p w:rsidR="00BE6FDB" w:rsidRDefault="00792776" w:rsidP="006C0A5A">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6C0A5A">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B7719" w:rsidRPr="006C0A5A">
        <w:rPr>
          <w:rFonts w:ascii="Palatino Linotype" w:eastAsia="Calibri" w:hAnsi="Palatino Linotype" w:cs="Arial"/>
          <w:sz w:val="24"/>
          <w:szCs w:val="24"/>
          <w:lang w:val="es-ES" w:eastAsia="es-ES"/>
        </w:rPr>
        <w:t xml:space="preserve"> </w:t>
      </w:r>
      <w:r w:rsidRPr="006C0A5A">
        <w:rPr>
          <w:rFonts w:ascii="Palatino Linotype" w:eastAsia="Calibri" w:hAnsi="Palatino Linotype" w:cs="Arial"/>
          <w:sz w:val="24"/>
          <w:szCs w:val="24"/>
          <w:lang w:val="es-ES" w:eastAsia="es-ES"/>
        </w:rPr>
        <w:t>l</w:t>
      </w:r>
      <w:r w:rsidR="007B7719" w:rsidRPr="006C0A5A">
        <w:rPr>
          <w:rFonts w:ascii="Palatino Linotype" w:eastAsia="Calibri" w:hAnsi="Palatino Linotype" w:cs="Arial"/>
          <w:sz w:val="24"/>
          <w:szCs w:val="24"/>
          <w:lang w:val="es-ES" w:eastAsia="es-ES"/>
        </w:rPr>
        <w:t>os</w:t>
      </w:r>
      <w:r w:rsidR="00704FC1" w:rsidRPr="006C0A5A">
        <w:rPr>
          <w:rFonts w:ascii="Palatino Linotype" w:eastAsia="Calibri" w:hAnsi="Palatino Linotype" w:cs="Arial"/>
          <w:sz w:val="24"/>
          <w:szCs w:val="24"/>
          <w:lang w:val="es-ES" w:eastAsia="es-ES"/>
        </w:rPr>
        <w:t xml:space="preserve"> acuerdo</w:t>
      </w:r>
      <w:r w:rsidR="007B7719" w:rsidRPr="006C0A5A">
        <w:rPr>
          <w:rFonts w:ascii="Palatino Linotype" w:eastAsia="Calibri" w:hAnsi="Palatino Linotype" w:cs="Arial"/>
          <w:sz w:val="24"/>
          <w:szCs w:val="24"/>
          <w:lang w:val="es-ES" w:eastAsia="es-ES"/>
        </w:rPr>
        <w:t>s</w:t>
      </w:r>
      <w:r w:rsidR="00704FC1" w:rsidRPr="006C0A5A">
        <w:rPr>
          <w:rFonts w:ascii="Palatino Linotype" w:eastAsia="Calibri" w:hAnsi="Palatino Linotype" w:cs="Arial"/>
          <w:sz w:val="24"/>
          <w:szCs w:val="24"/>
          <w:lang w:val="es-ES" w:eastAsia="es-ES"/>
        </w:rPr>
        <w:t xml:space="preserve"> de admisión de fecha</w:t>
      </w:r>
      <w:r w:rsidR="003A07DD" w:rsidRPr="006C0A5A">
        <w:rPr>
          <w:rFonts w:ascii="Palatino Linotype" w:eastAsia="Calibri" w:hAnsi="Palatino Linotype" w:cs="Arial"/>
          <w:sz w:val="24"/>
          <w:szCs w:val="24"/>
          <w:lang w:val="es-ES" w:eastAsia="es-ES"/>
        </w:rPr>
        <w:t xml:space="preserve">s </w:t>
      </w:r>
      <w:r w:rsidR="00385955" w:rsidRPr="006C0A5A">
        <w:rPr>
          <w:rFonts w:ascii="Palatino Linotype" w:eastAsia="Calibri" w:hAnsi="Palatino Linotype" w:cs="Arial"/>
          <w:sz w:val="24"/>
          <w:szCs w:val="24"/>
          <w:lang w:val="es-ES" w:eastAsia="es-ES"/>
        </w:rPr>
        <w:t xml:space="preserve">diez (10), diecisiete (17) y diecinueve (19) </w:t>
      </w:r>
      <w:r w:rsidR="003A07DD" w:rsidRPr="006C0A5A">
        <w:rPr>
          <w:rFonts w:ascii="Palatino Linotype" w:eastAsia="Calibri" w:hAnsi="Palatino Linotype" w:cs="Arial"/>
          <w:sz w:val="24"/>
          <w:szCs w:val="24"/>
          <w:lang w:val="es-ES" w:eastAsia="es-ES"/>
        </w:rPr>
        <w:t xml:space="preserve">de junio de dos mil diecinueve, </w:t>
      </w:r>
      <w:r w:rsidRPr="006C0A5A">
        <w:rPr>
          <w:rFonts w:ascii="Palatino Linotype" w:eastAsia="Calibri" w:hAnsi="Palatino Linotype" w:cs="Arial"/>
          <w:sz w:val="24"/>
          <w:szCs w:val="24"/>
          <w:lang w:val="es-ES" w:eastAsia="es-ES"/>
        </w:rPr>
        <w:t xml:space="preserve">puso a disposición de las partes </w:t>
      </w:r>
      <w:r w:rsidR="007B7719" w:rsidRPr="006C0A5A">
        <w:rPr>
          <w:rFonts w:ascii="Palatino Linotype" w:eastAsia="Calibri" w:hAnsi="Palatino Linotype" w:cs="Arial"/>
          <w:sz w:val="24"/>
          <w:szCs w:val="24"/>
          <w:lang w:val="es-ES" w:eastAsia="es-ES"/>
        </w:rPr>
        <w:t>los</w:t>
      </w:r>
      <w:r w:rsidRPr="006C0A5A">
        <w:rPr>
          <w:rFonts w:ascii="Palatino Linotype" w:eastAsia="Calibri" w:hAnsi="Palatino Linotype" w:cs="Arial"/>
          <w:sz w:val="24"/>
          <w:szCs w:val="24"/>
          <w:lang w:val="es-ES" w:eastAsia="es-ES"/>
        </w:rPr>
        <w:t xml:space="preserve"> expediente</w:t>
      </w:r>
      <w:r w:rsidR="007B7719" w:rsidRPr="006C0A5A">
        <w:rPr>
          <w:rFonts w:ascii="Palatino Linotype" w:eastAsia="Calibri" w:hAnsi="Palatino Linotype" w:cs="Arial"/>
          <w:sz w:val="24"/>
          <w:szCs w:val="24"/>
          <w:lang w:val="es-ES" w:eastAsia="es-ES"/>
        </w:rPr>
        <w:t>s</w:t>
      </w:r>
      <w:r w:rsidRPr="006C0A5A">
        <w:rPr>
          <w:rFonts w:ascii="Palatino Linotype" w:eastAsia="Calibri" w:hAnsi="Palatino Linotype" w:cs="Arial"/>
          <w:sz w:val="24"/>
          <w:szCs w:val="24"/>
          <w:lang w:val="es-ES" w:eastAsia="es-ES"/>
        </w:rPr>
        <w:t xml:space="preserve"> electrónico</w:t>
      </w:r>
      <w:r w:rsidR="007B7719" w:rsidRPr="006C0A5A">
        <w:rPr>
          <w:rFonts w:ascii="Palatino Linotype" w:eastAsia="Calibri" w:hAnsi="Palatino Linotype" w:cs="Arial"/>
          <w:sz w:val="24"/>
          <w:szCs w:val="24"/>
          <w:lang w:val="es-ES" w:eastAsia="es-ES"/>
        </w:rPr>
        <w:t>s</w:t>
      </w:r>
      <w:r w:rsidRPr="006C0A5A">
        <w:rPr>
          <w:rFonts w:ascii="Palatino Linotype" w:eastAsia="Calibri" w:hAnsi="Palatino Linotype" w:cs="Arial"/>
          <w:sz w:val="24"/>
          <w:szCs w:val="24"/>
          <w:lang w:val="es-ES" w:eastAsia="es-ES"/>
        </w:rPr>
        <w:t xml:space="preserve"> </w:t>
      </w:r>
      <w:r w:rsidRPr="006C0A5A">
        <w:rPr>
          <w:rFonts w:ascii="Palatino Linotype" w:eastAsia="Calibri" w:hAnsi="Palatino Linotype" w:cs="Arial"/>
          <w:sz w:val="24"/>
          <w:szCs w:val="24"/>
          <w:lang w:val="es-ES_tradnl" w:eastAsia="es-ES"/>
        </w:rPr>
        <w:t xml:space="preserve">vía </w:t>
      </w:r>
      <w:r w:rsidRPr="006C0A5A">
        <w:rPr>
          <w:rFonts w:ascii="Palatino Linotype" w:eastAsia="Calibri" w:hAnsi="Palatino Linotype" w:cs="Arial"/>
          <w:sz w:val="24"/>
          <w:szCs w:val="24"/>
          <w:lang w:val="es-ES" w:eastAsia="es-ES"/>
        </w:rPr>
        <w:t>Sistema de Acceso a la Información Mexiquense (</w:t>
      </w:r>
      <w:r w:rsidRPr="006C0A5A">
        <w:rPr>
          <w:rFonts w:ascii="Palatino Linotype" w:eastAsia="Calibri" w:hAnsi="Palatino Linotype" w:cs="Arial"/>
          <w:b/>
          <w:sz w:val="24"/>
          <w:szCs w:val="24"/>
          <w:lang w:val="es-ES" w:eastAsia="es-ES"/>
        </w:rPr>
        <w:t xml:space="preserve">SAIMEX) </w:t>
      </w:r>
      <w:r w:rsidRPr="006C0A5A">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6C0A5A">
        <w:rPr>
          <w:rFonts w:ascii="Palatino Linotype" w:eastAsia="Calibri" w:hAnsi="Palatino Linotype" w:cs="Arial"/>
          <w:sz w:val="24"/>
          <w:szCs w:val="24"/>
          <w:lang w:val="es-ES" w:eastAsia="es-ES"/>
        </w:rPr>
        <w:t xml:space="preserve">, de esta forma para que el </w:t>
      </w:r>
      <w:r w:rsidR="00A56228" w:rsidRPr="006C0A5A">
        <w:rPr>
          <w:rFonts w:ascii="Palatino Linotype" w:eastAsia="Calibri" w:hAnsi="Palatino Linotype" w:cs="Arial"/>
          <w:b/>
          <w:sz w:val="24"/>
          <w:szCs w:val="24"/>
          <w:lang w:val="es-ES" w:eastAsia="es-ES"/>
        </w:rPr>
        <w:t>SUJETO OBLIGADO</w:t>
      </w:r>
      <w:r w:rsidR="009C789B" w:rsidRPr="006C0A5A">
        <w:rPr>
          <w:rFonts w:ascii="Palatino Linotype" w:eastAsia="Calibri" w:hAnsi="Palatino Linotype" w:cs="Arial"/>
          <w:sz w:val="24"/>
          <w:szCs w:val="24"/>
          <w:lang w:val="es-ES" w:eastAsia="es-ES"/>
        </w:rPr>
        <w:t xml:space="preserve"> presentara</w:t>
      </w:r>
      <w:r w:rsidR="00A56228" w:rsidRPr="006C0A5A">
        <w:rPr>
          <w:rFonts w:ascii="Palatino Linotype" w:eastAsia="Calibri" w:hAnsi="Palatino Linotype" w:cs="Arial"/>
          <w:sz w:val="24"/>
          <w:szCs w:val="24"/>
          <w:lang w:val="es-ES" w:eastAsia="es-ES"/>
        </w:rPr>
        <w:t xml:space="preserve"> </w:t>
      </w:r>
      <w:r w:rsidR="007B7719" w:rsidRPr="006C0A5A">
        <w:rPr>
          <w:rFonts w:ascii="Palatino Linotype" w:eastAsia="Calibri" w:hAnsi="Palatino Linotype" w:cs="Arial"/>
          <w:sz w:val="24"/>
          <w:szCs w:val="24"/>
          <w:lang w:val="es-ES" w:eastAsia="es-ES"/>
        </w:rPr>
        <w:t xml:space="preserve">los </w:t>
      </w:r>
      <w:r w:rsidR="00244765" w:rsidRPr="006C0A5A">
        <w:rPr>
          <w:rFonts w:ascii="Palatino Linotype" w:eastAsia="Calibri" w:hAnsi="Palatino Linotype" w:cs="Arial"/>
          <w:sz w:val="24"/>
          <w:szCs w:val="24"/>
          <w:lang w:val="es-ES" w:eastAsia="es-ES"/>
        </w:rPr>
        <w:t>Informe</w:t>
      </w:r>
      <w:r w:rsidR="007B7719" w:rsidRPr="006C0A5A">
        <w:rPr>
          <w:rFonts w:ascii="Palatino Linotype" w:eastAsia="Calibri" w:hAnsi="Palatino Linotype" w:cs="Arial"/>
          <w:sz w:val="24"/>
          <w:szCs w:val="24"/>
          <w:lang w:val="es-ES" w:eastAsia="es-ES"/>
        </w:rPr>
        <w:t>s</w:t>
      </w:r>
      <w:r w:rsidR="00244765" w:rsidRPr="006C0A5A">
        <w:rPr>
          <w:rFonts w:ascii="Palatino Linotype" w:eastAsia="Calibri" w:hAnsi="Palatino Linotype" w:cs="Arial"/>
          <w:sz w:val="24"/>
          <w:szCs w:val="24"/>
          <w:lang w:val="es-ES" w:eastAsia="es-ES"/>
        </w:rPr>
        <w:t xml:space="preserve"> Justificado</w:t>
      </w:r>
      <w:r w:rsidR="007B7719" w:rsidRPr="006C0A5A">
        <w:rPr>
          <w:rFonts w:ascii="Palatino Linotype" w:eastAsia="Calibri" w:hAnsi="Palatino Linotype" w:cs="Arial"/>
          <w:sz w:val="24"/>
          <w:szCs w:val="24"/>
          <w:lang w:val="es-ES" w:eastAsia="es-ES"/>
        </w:rPr>
        <w:t>s</w:t>
      </w:r>
      <w:r w:rsidR="00244765" w:rsidRPr="006C0A5A">
        <w:rPr>
          <w:rFonts w:ascii="Palatino Linotype" w:eastAsia="Calibri" w:hAnsi="Palatino Linotype" w:cs="Arial"/>
          <w:sz w:val="24"/>
          <w:szCs w:val="24"/>
          <w:lang w:val="es-ES" w:eastAsia="es-ES"/>
        </w:rPr>
        <w:t xml:space="preserve"> procedente</w:t>
      </w:r>
      <w:r w:rsidR="007B7719" w:rsidRPr="006C0A5A">
        <w:rPr>
          <w:rFonts w:ascii="Palatino Linotype" w:eastAsia="Calibri" w:hAnsi="Palatino Linotype" w:cs="Arial"/>
          <w:sz w:val="24"/>
          <w:szCs w:val="24"/>
          <w:lang w:val="es-ES" w:eastAsia="es-ES"/>
        </w:rPr>
        <w:t>s</w:t>
      </w:r>
      <w:r w:rsidR="00244765" w:rsidRPr="006C0A5A">
        <w:rPr>
          <w:rFonts w:ascii="Palatino Linotype" w:eastAsia="Calibri" w:hAnsi="Palatino Linotype" w:cs="Arial"/>
          <w:sz w:val="24"/>
          <w:szCs w:val="24"/>
          <w:lang w:val="es-ES" w:eastAsia="es-ES"/>
        </w:rPr>
        <w:t xml:space="preserve">. </w:t>
      </w:r>
    </w:p>
    <w:p w:rsidR="006C0A5A" w:rsidRDefault="006C0A5A" w:rsidP="006C0A5A">
      <w:pPr>
        <w:pStyle w:val="Prrafodelista"/>
        <w:rPr>
          <w:rFonts w:ascii="Palatino Linotype" w:eastAsia="Calibri" w:hAnsi="Palatino Linotype" w:cs="Arial"/>
          <w:sz w:val="24"/>
          <w:szCs w:val="24"/>
          <w:lang w:val="es-ES" w:eastAsia="es-ES"/>
        </w:rPr>
      </w:pPr>
    </w:p>
    <w:p w:rsidR="006C0A5A" w:rsidRPr="006C0A5A" w:rsidRDefault="006C0A5A" w:rsidP="006C0A5A">
      <w:pPr>
        <w:spacing w:after="0" w:line="360" w:lineRule="auto"/>
        <w:contextualSpacing/>
        <w:jc w:val="both"/>
        <w:rPr>
          <w:rFonts w:ascii="Palatino Linotype" w:eastAsia="Calibri" w:hAnsi="Palatino Linotype" w:cs="Arial"/>
          <w:sz w:val="24"/>
          <w:szCs w:val="24"/>
          <w:lang w:val="es-ES" w:eastAsia="es-ES"/>
        </w:rPr>
      </w:pPr>
    </w:p>
    <w:p w:rsidR="00BE6FDB" w:rsidRPr="006C0A5A" w:rsidRDefault="00BE6FDB" w:rsidP="006C0A5A">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6C0A5A">
        <w:rPr>
          <w:rFonts w:ascii="Palatino Linotype" w:eastAsia="MS Mincho" w:hAnsi="Palatino Linotype" w:cs="Arial"/>
          <w:sz w:val="24"/>
          <w:szCs w:val="24"/>
        </w:rPr>
        <w:t xml:space="preserve">De conformidad con el artículo 185, fracción I de la Ley de Transparencia y Acceso a la Información Pública del Estado de México y Municipios, el recurso de revisión número </w:t>
      </w:r>
      <w:r w:rsidRPr="006C0A5A">
        <w:rPr>
          <w:rFonts w:ascii="Palatino Linotype" w:eastAsia="MS Mincho" w:hAnsi="Palatino Linotype" w:cs="Arial"/>
          <w:b/>
          <w:sz w:val="24"/>
          <w:szCs w:val="24"/>
        </w:rPr>
        <w:t>0</w:t>
      </w:r>
      <w:r w:rsidR="00385955" w:rsidRPr="006C0A5A">
        <w:rPr>
          <w:rFonts w:ascii="Palatino Linotype" w:eastAsia="MS Mincho" w:hAnsi="Palatino Linotype" w:cs="Arial"/>
          <w:b/>
          <w:sz w:val="24"/>
          <w:szCs w:val="24"/>
        </w:rPr>
        <w:t>5123</w:t>
      </w:r>
      <w:r w:rsidRPr="006C0A5A">
        <w:rPr>
          <w:rFonts w:ascii="Palatino Linotype" w:eastAsia="MS Mincho" w:hAnsi="Palatino Linotype" w:cs="Times New Roman"/>
          <w:b/>
          <w:bCs/>
          <w:sz w:val="24"/>
          <w:szCs w:val="24"/>
        </w:rPr>
        <w:t xml:space="preserve">/INFOEM/IP/RR/2019 </w:t>
      </w:r>
      <w:r w:rsidRPr="006C0A5A">
        <w:rPr>
          <w:rFonts w:ascii="Palatino Linotype" w:eastAsia="MS Mincho" w:hAnsi="Palatino Linotype" w:cs="Arial"/>
          <w:bCs/>
          <w:sz w:val="24"/>
          <w:szCs w:val="24"/>
          <w:lang w:eastAsia="es-MX"/>
        </w:rPr>
        <w:t>fue</w:t>
      </w:r>
      <w:r w:rsidRPr="006C0A5A">
        <w:rPr>
          <w:rFonts w:ascii="Palatino Linotype" w:eastAsia="MS Mincho" w:hAnsi="Palatino Linotype" w:cs="Arial"/>
          <w:b/>
          <w:bCs/>
          <w:sz w:val="24"/>
          <w:szCs w:val="24"/>
          <w:lang w:eastAsia="es-MX"/>
        </w:rPr>
        <w:t xml:space="preserve"> </w:t>
      </w:r>
      <w:r w:rsidRPr="006C0A5A">
        <w:rPr>
          <w:rFonts w:ascii="Palatino Linotype" w:eastAsia="MS Mincho" w:hAnsi="Palatino Linotype" w:cs="Times New Roman"/>
          <w:sz w:val="24"/>
          <w:szCs w:val="24"/>
        </w:rPr>
        <w:t>turnado al Comisionado</w:t>
      </w:r>
      <w:r w:rsidRPr="006C0A5A">
        <w:rPr>
          <w:rFonts w:ascii="Palatino Linotype" w:eastAsia="MS Mincho" w:hAnsi="Palatino Linotype" w:cs="Times New Roman"/>
          <w:b/>
          <w:sz w:val="24"/>
          <w:szCs w:val="24"/>
        </w:rPr>
        <w:t xml:space="preserve"> José Guadalupe Luna Hernández </w:t>
      </w:r>
      <w:r w:rsidRPr="006C0A5A">
        <w:rPr>
          <w:rFonts w:ascii="Palatino Linotype" w:eastAsia="MS Mincho" w:hAnsi="Palatino Linotype" w:cs="Times New Roman"/>
          <w:sz w:val="24"/>
          <w:szCs w:val="24"/>
        </w:rPr>
        <w:t xml:space="preserve">a efecto de presentar al Pleno el proyecto de resolución correspondiente. Posteriormente </w:t>
      </w:r>
      <w:r w:rsidRPr="006C0A5A">
        <w:rPr>
          <w:rFonts w:ascii="Palatino Linotype" w:eastAsia="MS Mincho" w:hAnsi="Palatino Linotype" w:cs="Arial"/>
          <w:sz w:val="24"/>
          <w:szCs w:val="24"/>
        </w:rPr>
        <w:t>el Pleno de este Instituto, en la</w:t>
      </w:r>
      <w:r w:rsidRPr="006C0A5A">
        <w:rPr>
          <w:rFonts w:ascii="Palatino Linotype" w:eastAsia="MS Mincho" w:hAnsi="Palatino Linotype" w:cs="Arial"/>
          <w:b/>
          <w:sz w:val="24"/>
          <w:szCs w:val="24"/>
        </w:rPr>
        <w:t xml:space="preserve"> </w:t>
      </w:r>
      <w:r w:rsidRPr="006C0A5A">
        <w:rPr>
          <w:rFonts w:ascii="Palatino Linotype" w:eastAsia="MS Mincho" w:hAnsi="Palatino Linotype" w:cs="Arial"/>
          <w:sz w:val="24"/>
          <w:szCs w:val="24"/>
        </w:rPr>
        <w:t xml:space="preserve">Vigésimo </w:t>
      </w:r>
      <w:r w:rsidR="004E70AD" w:rsidRPr="006C0A5A">
        <w:rPr>
          <w:rFonts w:ascii="Palatino Linotype" w:eastAsia="MS Mincho" w:hAnsi="Palatino Linotype" w:cs="Arial"/>
          <w:sz w:val="24"/>
          <w:szCs w:val="24"/>
        </w:rPr>
        <w:t xml:space="preserve">Tercera </w:t>
      </w:r>
      <w:r w:rsidRPr="006C0A5A">
        <w:rPr>
          <w:rFonts w:ascii="Palatino Linotype" w:eastAsia="MS Mincho" w:hAnsi="Palatino Linotype" w:cs="Arial"/>
          <w:sz w:val="24"/>
          <w:szCs w:val="24"/>
        </w:rPr>
        <w:t>Sesión Ordinaria de fecha d</w:t>
      </w:r>
      <w:r w:rsidR="004E70AD" w:rsidRPr="006C0A5A">
        <w:rPr>
          <w:rFonts w:ascii="Palatino Linotype" w:eastAsia="MS Mincho" w:hAnsi="Palatino Linotype" w:cs="Arial"/>
          <w:sz w:val="24"/>
          <w:szCs w:val="24"/>
        </w:rPr>
        <w:t>iecinueve</w:t>
      </w:r>
      <w:r w:rsidRPr="006C0A5A">
        <w:rPr>
          <w:rFonts w:ascii="Palatino Linotype" w:eastAsia="MS Mincho" w:hAnsi="Palatino Linotype" w:cs="Arial"/>
          <w:sz w:val="24"/>
          <w:szCs w:val="24"/>
        </w:rPr>
        <w:t xml:space="preserve"> (1</w:t>
      </w:r>
      <w:r w:rsidR="004E70AD" w:rsidRPr="006C0A5A">
        <w:rPr>
          <w:rFonts w:ascii="Palatino Linotype" w:eastAsia="MS Mincho" w:hAnsi="Palatino Linotype" w:cs="Arial"/>
          <w:sz w:val="24"/>
          <w:szCs w:val="24"/>
        </w:rPr>
        <w:t>9</w:t>
      </w:r>
      <w:r w:rsidRPr="006C0A5A">
        <w:rPr>
          <w:rFonts w:ascii="Palatino Linotype" w:eastAsia="MS Mincho" w:hAnsi="Palatino Linotype" w:cs="Arial"/>
          <w:sz w:val="24"/>
          <w:szCs w:val="24"/>
        </w:rPr>
        <w:t>) de ju</w:t>
      </w:r>
      <w:r w:rsidR="004E70AD" w:rsidRPr="006C0A5A">
        <w:rPr>
          <w:rFonts w:ascii="Palatino Linotype" w:eastAsia="MS Mincho" w:hAnsi="Palatino Linotype" w:cs="Arial"/>
          <w:sz w:val="24"/>
          <w:szCs w:val="24"/>
        </w:rPr>
        <w:t>n</w:t>
      </w:r>
      <w:r w:rsidRPr="006C0A5A">
        <w:rPr>
          <w:rFonts w:ascii="Palatino Linotype" w:eastAsia="MS Mincho" w:hAnsi="Palatino Linotype" w:cs="Arial"/>
          <w:sz w:val="24"/>
          <w:szCs w:val="24"/>
        </w:rPr>
        <w:t>io de dos mil diecinueve</w:t>
      </w:r>
      <w:r w:rsidRPr="006C0A5A">
        <w:rPr>
          <w:rFonts w:ascii="Palatino Linotype" w:eastAsia="Calibri" w:hAnsi="Palatino Linotype" w:cs="Arial"/>
          <w:sz w:val="24"/>
          <w:szCs w:val="24"/>
          <w:lang w:val="es-ES"/>
        </w:rPr>
        <w:t xml:space="preserve"> respectivamente</w:t>
      </w:r>
      <w:r w:rsidRPr="006C0A5A">
        <w:rPr>
          <w:rFonts w:ascii="Palatino Linotype" w:eastAsia="MS Mincho" w:hAnsi="Palatino Linotype" w:cs="Arial"/>
          <w:sz w:val="24"/>
          <w:szCs w:val="24"/>
        </w:rPr>
        <w:t xml:space="preserve">, se ordenó la acumulación de los recursos de revisión que al rubro se indican. </w:t>
      </w:r>
    </w:p>
    <w:p w:rsidR="00BE6FDB" w:rsidRPr="006C0A5A" w:rsidRDefault="00BE6FDB" w:rsidP="006C0A5A">
      <w:pPr>
        <w:pStyle w:val="Prrafodelista"/>
        <w:spacing w:after="0" w:line="360" w:lineRule="auto"/>
        <w:rPr>
          <w:rFonts w:ascii="Palatino Linotype" w:hAnsi="Palatino Linotype"/>
          <w:i/>
          <w:color w:val="000000"/>
          <w:sz w:val="24"/>
          <w:szCs w:val="24"/>
        </w:rPr>
      </w:pPr>
    </w:p>
    <w:p w:rsidR="00BE6FDB" w:rsidRPr="006C0A5A" w:rsidRDefault="00BE6FDB" w:rsidP="006C0A5A">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6C0A5A">
        <w:rPr>
          <w:rFonts w:ascii="Palatino Linotype" w:hAnsi="Palatino Linotype"/>
          <w:i/>
          <w:color w:val="000000"/>
          <w:sz w:val="24"/>
          <w:szCs w:val="24"/>
        </w:rPr>
        <w:t xml:space="preserve"> </w:t>
      </w:r>
      <w:r w:rsidRPr="006C0A5A">
        <w:rPr>
          <w:rFonts w:ascii="Palatino Linotype" w:eastAsia="MS Mincho" w:hAnsi="Palatino Linotype" w:cs="Arial"/>
          <w:sz w:val="24"/>
          <w:szCs w:val="24"/>
        </w:rPr>
        <w:t xml:space="preserve">Lo anterior, a efecto de que esta Ponencia formulara y presentara el proyecto de resolución correspondiente y </w:t>
      </w:r>
      <w:r w:rsidRPr="006C0A5A">
        <w:rPr>
          <w:rFonts w:ascii="Palatino Linotype" w:eastAsia="Times New Roman" w:hAnsi="Palatino Linotype" w:cs="Arial"/>
          <w:sz w:val="24"/>
          <w:szCs w:val="24"/>
        </w:rPr>
        <w:t xml:space="preserve">de conformidad con el numeral ONCE inciso c) de los </w:t>
      </w:r>
      <w:bookmarkStart w:id="5" w:name="_Hlk16154756"/>
      <w:r w:rsidRPr="006C0A5A">
        <w:rPr>
          <w:rFonts w:ascii="Palatino Linotype" w:eastAsia="Times New Roman" w:hAnsi="Palatino Linotype" w:cs="Arial"/>
          <w:b/>
          <w:sz w:val="24"/>
          <w:szCs w:val="24"/>
        </w:rPr>
        <w:t>Lineamientos para la Recepción, Trámite y Resolución de las Solicitudes de Acceso a la Información Pública, así como de los Recursos de Revisión que Deberán Observar los Sujetos Obligados por la Ley de Transparencia Estatal</w:t>
      </w:r>
      <w:bookmarkEnd w:id="5"/>
      <w:r w:rsidRPr="006C0A5A">
        <w:rPr>
          <w:rFonts w:ascii="Palatino Linotype" w:hAnsi="Palatino Linotype"/>
          <w:sz w:val="24"/>
          <w:szCs w:val="24"/>
          <w:vertAlign w:val="superscript"/>
        </w:rPr>
        <w:footnoteReference w:id="1"/>
      </w:r>
      <w:r w:rsidRPr="006C0A5A">
        <w:rPr>
          <w:rFonts w:ascii="Palatino Linotype" w:eastAsia="Times New Roman" w:hAnsi="Palatino Linotype" w:cs="Arial"/>
          <w:sz w:val="24"/>
          <w:szCs w:val="24"/>
        </w:rPr>
        <w:t>, que señala:</w:t>
      </w:r>
    </w:p>
    <w:p w:rsidR="00BE6FDB" w:rsidRPr="006C0A5A" w:rsidRDefault="00BE6FDB" w:rsidP="006C0A5A">
      <w:pPr>
        <w:pStyle w:val="Prrafodelista"/>
        <w:spacing w:after="0" w:line="360" w:lineRule="auto"/>
        <w:ind w:left="0"/>
        <w:jc w:val="both"/>
        <w:rPr>
          <w:rFonts w:ascii="Palatino Linotype" w:hAnsi="Palatino Linotype"/>
          <w:i/>
          <w:color w:val="000000"/>
          <w:sz w:val="24"/>
          <w:szCs w:val="24"/>
        </w:rPr>
      </w:pPr>
      <w:bookmarkStart w:id="7" w:name="_Hlk16154481"/>
    </w:p>
    <w:p w:rsidR="00BE6FDB" w:rsidRPr="006C0A5A" w:rsidRDefault="00BE6FDB" w:rsidP="006C0A5A">
      <w:pPr>
        <w:autoSpaceDE w:val="0"/>
        <w:autoSpaceDN w:val="0"/>
        <w:adjustRightInd w:val="0"/>
        <w:spacing w:after="0" w:line="360" w:lineRule="auto"/>
        <w:ind w:left="567" w:right="616"/>
        <w:contextualSpacing/>
        <w:jc w:val="both"/>
        <w:rPr>
          <w:rFonts w:ascii="Palatino Linotype" w:eastAsia="Times New Roman" w:hAnsi="Palatino Linotype" w:cs="Arial"/>
          <w:iCs/>
          <w:sz w:val="24"/>
          <w:szCs w:val="24"/>
        </w:rPr>
      </w:pPr>
      <w:r w:rsidRPr="006C0A5A">
        <w:rPr>
          <w:rFonts w:ascii="Palatino Linotype" w:eastAsia="Times New Roman" w:hAnsi="Palatino Linotype" w:cs="Arial"/>
          <w:b/>
          <w:iCs/>
          <w:sz w:val="24"/>
          <w:szCs w:val="24"/>
        </w:rPr>
        <w:t>ONCE.</w:t>
      </w:r>
      <w:r w:rsidRPr="006C0A5A">
        <w:rPr>
          <w:rFonts w:ascii="Palatino Linotype" w:eastAsia="Times New Roman" w:hAnsi="Palatino Linotype" w:cs="Arial"/>
          <w:iCs/>
          <w:sz w:val="24"/>
          <w:szCs w:val="24"/>
        </w:rPr>
        <w:t xml:space="preserve"> El Instituto, para mejor resolver y evitar la emisión de resoluciones contradictorias, podrá acordar la acumulación de los expedientes de recursos de revisión, de oficio o a petición de parte cuando:</w:t>
      </w:r>
    </w:p>
    <w:p w:rsidR="00BE6FDB" w:rsidRPr="006C0A5A" w:rsidRDefault="00BE6FDB" w:rsidP="006C0A5A">
      <w:pPr>
        <w:autoSpaceDE w:val="0"/>
        <w:autoSpaceDN w:val="0"/>
        <w:adjustRightInd w:val="0"/>
        <w:spacing w:after="0" w:line="360" w:lineRule="auto"/>
        <w:ind w:left="567" w:right="616"/>
        <w:contextualSpacing/>
        <w:jc w:val="both"/>
        <w:rPr>
          <w:rFonts w:ascii="Palatino Linotype" w:eastAsia="Times New Roman" w:hAnsi="Palatino Linotype" w:cs="Arial"/>
          <w:iCs/>
          <w:sz w:val="24"/>
          <w:szCs w:val="24"/>
        </w:rPr>
      </w:pPr>
      <w:r w:rsidRPr="006C0A5A">
        <w:rPr>
          <w:rFonts w:ascii="Palatino Linotype" w:eastAsia="Times New Roman" w:hAnsi="Palatino Linotype" w:cs="Arial"/>
          <w:iCs/>
          <w:sz w:val="24"/>
          <w:szCs w:val="24"/>
        </w:rPr>
        <w:t>…</w:t>
      </w:r>
    </w:p>
    <w:p w:rsidR="00BE6FDB" w:rsidRPr="006C0A5A" w:rsidRDefault="00BE6FDB" w:rsidP="006C0A5A">
      <w:pPr>
        <w:autoSpaceDE w:val="0"/>
        <w:autoSpaceDN w:val="0"/>
        <w:adjustRightInd w:val="0"/>
        <w:spacing w:after="0" w:line="360" w:lineRule="auto"/>
        <w:ind w:left="567" w:right="616"/>
        <w:contextualSpacing/>
        <w:jc w:val="both"/>
        <w:rPr>
          <w:rFonts w:ascii="Palatino Linotype" w:eastAsia="Times New Roman" w:hAnsi="Palatino Linotype" w:cs="Arial"/>
          <w:iCs/>
          <w:sz w:val="24"/>
          <w:szCs w:val="24"/>
        </w:rPr>
      </w:pPr>
      <w:r w:rsidRPr="006C0A5A">
        <w:rPr>
          <w:rFonts w:ascii="Palatino Linotype" w:eastAsia="Times New Roman" w:hAnsi="Palatino Linotype" w:cs="Arial"/>
          <w:iCs/>
          <w:sz w:val="24"/>
          <w:szCs w:val="24"/>
        </w:rPr>
        <w:t>c) Cuando se trate del mismo solicitante, el mismo SUJETO OBLIGADO, aunque se trate de solicitudes diversas;</w:t>
      </w:r>
    </w:p>
    <w:p w:rsidR="00BE6FDB" w:rsidRPr="006C0A5A" w:rsidRDefault="00BE6FDB" w:rsidP="006C0A5A">
      <w:pPr>
        <w:spacing w:after="0" w:line="360" w:lineRule="auto"/>
        <w:ind w:left="567" w:right="616"/>
        <w:contextualSpacing/>
        <w:jc w:val="both"/>
        <w:rPr>
          <w:rFonts w:ascii="Palatino Linotype" w:eastAsia="Times New Roman" w:hAnsi="Palatino Linotype" w:cs="Arial"/>
          <w:iCs/>
          <w:sz w:val="24"/>
          <w:szCs w:val="24"/>
        </w:rPr>
      </w:pPr>
      <w:r w:rsidRPr="006C0A5A">
        <w:rPr>
          <w:rFonts w:ascii="Palatino Linotype" w:eastAsia="Times New Roman" w:hAnsi="Palatino Linotype" w:cs="Arial"/>
          <w:iCs/>
          <w:sz w:val="24"/>
          <w:szCs w:val="24"/>
        </w:rPr>
        <w:t>…</w:t>
      </w:r>
    </w:p>
    <w:bookmarkEnd w:id="7"/>
    <w:p w:rsidR="00BE6FDB" w:rsidRPr="006C0A5A" w:rsidRDefault="00BE6FDB" w:rsidP="006C0A5A">
      <w:pPr>
        <w:spacing w:after="0" w:line="360" w:lineRule="auto"/>
        <w:ind w:left="567" w:right="616"/>
        <w:contextualSpacing/>
        <w:jc w:val="both"/>
        <w:rPr>
          <w:rFonts w:ascii="Palatino Linotype" w:eastAsia="Times New Roman" w:hAnsi="Palatino Linotype" w:cs="Arial"/>
          <w:i/>
          <w:sz w:val="24"/>
          <w:szCs w:val="24"/>
        </w:rPr>
      </w:pPr>
    </w:p>
    <w:p w:rsidR="00BE6FDB" w:rsidRPr="006C0A5A" w:rsidRDefault="00BE6FDB" w:rsidP="006C0A5A">
      <w:pPr>
        <w:pStyle w:val="Prrafodelista"/>
        <w:numPr>
          <w:ilvl w:val="0"/>
          <w:numId w:val="1"/>
        </w:numPr>
        <w:tabs>
          <w:tab w:val="center" w:pos="567"/>
          <w:tab w:val="right" w:pos="8504"/>
        </w:tabs>
        <w:spacing w:after="0" w:line="360" w:lineRule="auto"/>
        <w:ind w:left="0" w:firstLine="0"/>
        <w:jc w:val="both"/>
        <w:rPr>
          <w:rFonts w:ascii="Palatino Linotype" w:eastAsia="MS Mincho" w:hAnsi="Palatino Linotype" w:cs="Times New Roman"/>
          <w:sz w:val="24"/>
          <w:szCs w:val="24"/>
        </w:rPr>
      </w:pPr>
      <w:r w:rsidRPr="006C0A5A">
        <w:rPr>
          <w:rFonts w:ascii="Palatino Linotype" w:eastAsia="MS Mincho" w:hAnsi="Palatino Linotype" w:cs="Arial"/>
          <w:color w:val="000000"/>
          <w:sz w:val="24"/>
          <w:szCs w:val="24"/>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6C0A5A">
        <w:rPr>
          <w:rFonts w:ascii="Palatino Linotype" w:eastAsia="MS Mincho" w:hAnsi="Palatino Linotype" w:cs="Arial"/>
          <w:color w:val="000000"/>
          <w:sz w:val="24"/>
          <w:szCs w:val="24"/>
          <w:lang w:val="es-ES"/>
        </w:rPr>
        <w:t xml:space="preserve">Código de Procedimientos Administrativos del Estado de México, de aplicación supletoria en términos del </w:t>
      </w:r>
      <w:r w:rsidRPr="006C0A5A">
        <w:rPr>
          <w:rFonts w:ascii="Palatino Linotype" w:eastAsia="MS Mincho" w:hAnsi="Palatino Linotype" w:cs="Arial"/>
          <w:color w:val="000000"/>
          <w:sz w:val="24"/>
          <w:szCs w:val="24"/>
        </w:rPr>
        <w:t xml:space="preserve">artículo 195 de </w:t>
      </w:r>
      <w:r w:rsidRPr="006C0A5A">
        <w:rPr>
          <w:rFonts w:ascii="Palatino Linotype" w:eastAsia="MS Mincho" w:hAnsi="Palatino Linotype" w:cs="Times New Roman"/>
          <w:sz w:val="24"/>
          <w:szCs w:val="24"/>
        </w:rPr>
        <w:t>la Ley de Transparencia y Acceso a la Información Pública del Estado de México y Municipios en vigor, que a la letra señalan:</w:t>
      </w:r>
    </w:p>
    <w:p w:rsidR="00BE6FDB" w:rsidRPr="006C0A5A" w:rsidRDefault="00BE6FDB" w:rsidP="006C0A5A">
      <w:pPr>
        <w:tabs>
          <w:tab w:val="center" w:pos="4252"/>
          <w:tab w:val="right" w:pos="8504"/>
        </w:tabs>
        <w:spacing w:after="0" w:line="360" w:lineRule="auto"/>
        <w:jc w:val="both"/>
        <w:rPr>
          <w:rFonts w:ascii="Palatino Linotype" w:eastAsia="MS Mincho" w:hAnsi="Palatino Linotype" w:cs="Times New Roman"/>
          <w:sz w:val="24"/>
          <w:szCs w:val="24"/>
        </w:rPr>
      </w:pPr>
    </w:p>
    <w:p w:rsidR="00BE6FDB" w:rsidRPr="006C0A5A" w:rsidRDefault="00BE6FDB" w:rsidP="006C0A5A">
      <w:pPr>
        <w:spacing w:after="0" w:line="360" w:lineRule="auto"/>
        <w:ind w:left="567" w:right="616"/>
        <w:rPr>
          <w:rFonts w:ascii="Palatino Linotype" w:eastAsia="MS Mincho" w:hAnsi="Palatino Linotype" w:cs="Arial"/>
          <w:b/>
          <w:iCs/>
          <w:sz w:val="24"/>
          <w:szCs w:val="24"/>
        </w:rPr>
      </w:pPr>
      <w:bookmarkStart w:id="8" w:name="_Hlk16154662"/>
      <w:r w:rsidRPr="006C0A5A">
        <w:rPr>
          <w:rFonts w:ascii="Palatino Linotype" w:eastAsia="MS Mincho" w:hAnsi="Palatino Linotype" w:cs="Arial"/>
          <w:b/>
          <w:iCs/>
          <w:sz w:val="24"/>
          <w:szCs w:val="24"/>
        </w:rPr>
        <w:t>Código de Procedimientos Administrativos del Estado de México</w:t>
      </w:r>
    </w:p>
    <w:bookmarkEnd w:id="8"/>
    <w:p w:rsidR="00BE6FDB" w:rsidRPr="006C0A5A" w:rsidRDefault="00BE6FDB" w:rsidP="006C0A5A">
      <w:pPr>
        <w:spacing w:after="0" w:line="360" w:lineRule="auto"/>
        <w:ind w:left="567" w:right="616"/>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w:t>
      </w:r>
      <w:r w:rsidRPr="006C0A5A">
        <w:rPr>
          <w:rFonts w:ascii="Palatino Linotype" w:eastAsia="MS Mincho" w:hAnsi="Palatino Linotype" w:cs="Arial"/>
          <w:b/>
          <w:iCs/>
          <w:sz w:val="24"/>
          <w:szCs w:val="24"/>
        </w:rPr>
        <w:t>Artículo 18</w:t>
      </w:r>
      <w:r w:rsidRPr="006C0A5A">
        <w:rPr>
          <w:rFonts w:ascii="Palatino Linotype" w:eastAsia="MS Mincho" w:hAnsi="Palatino Linotype" w:cs="Arial"/>
          <w:iCs/>
          <w:sz w:val="24"/>
          <w:szCs w:val="24"/>
        </w:rPr>
        <w:t xml:space="preserve">.- </w:t>
      </w:r>
      <w:r w:rsidRPr="006C0A5A">
        <w:rPr>
          <w:rFonts w:ascii="Palatino Linotype" w:eastAsia="MS Mincho" w:hAnsi="Palatino Linotype" w:cs="Arial"/>
          <w:b/>
          <w:iCs/>
          <w:sz w:val="24"/>
          <w:szCs w:val="24"/>
        </w:rPr>
        <w:t xml:space="preserve">La autoridad administrativa o el Tribunal </w:t>
      </w:r>
      <w:r w:rsidRPr="006C0A5A">
        <w:rPr>
          <w:rFonts w:ascii="Palatino Linotype" w:eastAsia="MS Mincho" w:hAnsi="Palatino Linotype" w:cs="Arial"/>
          <w:b/>
          <w:iCs/>
          <w:sz w:val="24"/>
          <w:szCs w:val="24"/>
          <w:u w:val="single"/>
        </w:rPr>
        <w:t>acordarán la acumulación de los expedientes</w:t>
      </w:r>
      <w:r w:rsidRPr="006C0A5A">
        <w:rPr>
          <w:rFonts w:ascii="Palatino Linotype" w:eastAsia="MS Mincho" w:hAnsi="Palatino Linotype" w:cs="Arial"/>
          <w:b/>
          <w:iCs/>
          <w:sz w:val="24"/>
          <w:szCs w:val="24"/>
        </w:rPr>
        <w:t xml:space="preserve"> del procedimiento y proceso administrativo que ante ellos se sigan, de oficio</w:t>
      </w:r>
      <w:r w:rsidRPr="006C0A5A">
        <w:rPr>
          <w:rFonts w:ascii="Palatino Linotype" w:eastAsia="MS Mincho" w:hAnsi="Palatino Linotype" w:cs="Arial"/>
          <w:iCs/>
          <w:sz w:val="24"/>
          <w:szCs w:val="24"/>
        </w:rPr>
        <w:t xml:space="preserve"> o a petición de parte, </w:t>
      </w:r>
      <w:r w:rsidRPr="006C0A5A">
        <w:rPr>
          <w:rFonts w:ascii="Palatino Linotype" w:eastAsia="MS Mincho" w:hAnsi="Palatino Linotype" w:cs="Arial"/>
          <w:b/>
          <w:iCs/>
          <w:sz w:val="24"/>
          <w:szCs w:val="24"/>
          <w:u w:val="single"/>
        </w:rPr>
        <w:t>cuando las partes</w:t>
      </w:r>
      <w:r w:rsidRPr="006C0A5A">
        <w:rPr>
          <w:rFonts w:ascii="Palatino Linotype" w:eastAsia="MS Mincho" w:hAnsi="Palatino Linotype" w:cs="Arial"/>
          <w:iCs/>
          <w:sz w:val="24"/>
          <w:szCs w:val="24"/>
        </w:rPr>
        <w:t xml:space="preserve"> o los actos administrativos </w:t>
      </w:r>
      <w:r w:rsidRPr="006C0A5A">
        <w:rPr>
          <w:rFonts w:ascii="Palatino Linotype" w:eastAsia="MS Mincho" w:hAnsi="Palatino Linotype" w:cs="Arial"/>
          <w:b/>
          <w:iCs/>
          <w:sz w:val="24"/>
          <w:szCs w:val="24"/>
          <w:u w:val="single"/>
        </w:rPr>
        <w:t>sean iguales</w:t>
      </w:r>
      <w:r w:rsidRPr="006C0A5A">
        <w:rPr>
          <w:rFonts w:ascii="Palatino Linotype" w:eastAsia="MS Mincho" w:hAnsi="Palatino Linotype" w:cs="Arial"/>
          <w:iCs/>
          <w:sz w:val="24"/>
          <w:szCs w:val="24"/>
        </w:rPr>
        <w:t xml:space="preserve">, se trate de actos conexos o </w:t>
      </w:r>
      <w:r w:rsidRPr="006C0A5A">
        <w:rPr>
          <w:rFonts w:ascii="Palatino Linotype" w:eastAsia="MS Mincho" w:hAnsi="Palatino Linotype" w:cs="Arial"/>
          <w:b/>
          <w:iCs/>
          <w:sz w:val="24"/>
          <w:szCs w:val="24"/>
          <w:u w:val="single"/>
        </w:rPr>
        <w:t>resulte conveniente el trámite unificado de los asuntos, para evitar la emisión de resoluciones contradictorias</w:t>
      </w:r>
      <w:r w:rsidRPr="006C0A5A">
        <w:rPr>
          <w:rFonts w:ascii="Palatino Linotype" w:eastAsia="MS Mincho" w:hAnsi="Palatino Linotype" w:cs="Arial"/>
          <w:iCs/>
          <w:sz w:val="24"/>
          <w:szCs w:val="24"/>
        </w:rPr>
        <w:t>. La misma regla se aplicará, en lo conducente, para la separación de los expedientes.”</w:t>
      </w:r>
    </w:p>
    <w:p w:rsidR="00BE6FDB" w:rsidRPr="006C0A5A" w:rsidRDefault="00BE6FDB" w:rsidP="006C0A5A">
      <w:pPr>
        <w:spacing w:after="0" w:line="360" w:lineRule="auto"/>
        <w:ind w:left="567" w:right="616"/>
        <w:jc w:val="both"/>
        <w:rPr>
          <w:rFonts w:ascii="Palatino Linotype" w:eastAsia="MS Mincho" w:hAnsi="Palatino Linotype" w:cs="Arial"/>
          <w:iCs/>
          <w:sz w:val="24"/>
          <w:szCs w:val="24"/>
        </w:rPr>
      </w:pPr>
    </w:p>
    <w:p w:rsidR="00BE6FDB" w:rsidRPr="006C0A5A" w:rsidRDefault="00BE6FDB" w:rsidP="006C0A5A">
      <w:pPr>
        <w:spacing w:after="0" w:line="360" w:lineRule="auto"/>
        <w:ind w:left="567" w:right="616"/>
        <w:jc w:val="center"/>
        <w:rPr>
          <w:rFonts w:ascii="Palatino Linotype" w:eastAsia="MS Mincho" w:hAnsi="Palatino Linotype" w:cs="Arial"/>
          <w:b/>
          <w:iCs/>
          <w:sz w:val="24"/>
          <w:szCs w:val="24"/>
        </w:rPr>
      </w:pPr>
      <w:r w:rsidRPr="006C0A5A">
        <w:rPr>
          <w:rFonts w:ascii="Palatino Linotype" w:eastAsia="MS Mincho" w:hAnsi="Palatino Linotype" w:cs="Arial"/>
          <w:b/>
          <w:iCs/>
          <w:sz w:val="24"/>
          <w:szCs w:val="24"/>
        </w:rPr>
        <w:t>Ley de Transparencia y Acceso a la Información Pública del Estado de México y Municipios</w:t>
      </w:r>
    </w:p>
    <w:p w:rsidR="00BE6FDB" w:rsidRPr="006C0A5A" w:rsidRDefault="00BE6FDB" w:rsidP="006C0A5A">
      <w:pPr>
        <w:spacing w:after="0" w:line="360" w:lineRule="auto"/>
        <w:ind w:left="567" w:right="616"/>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w:t>
      </w:r>
      <w:r w:rsidRPr="006C0A5A">
        <w:rPr>
          <w:rFonts w:ascii="Palatino Linotype" w:eastAsia="MS Mincho" w:hAnsi="Palatino Linotype" w:cs="Arial"/>
          <w:b/>
          <w:iCs/>
          <w:sz w:val="24"/>
          <w:szCs w:val="24"/>
        </w:rPr>
        <w:t xml:space="preserve">Artículo 195. </w:t>
      </w:r>
      <w:r w:rsidRPr="006C0A5A">
        <w:rPr>
          <w:rFonts w:ascii="Palatino Linotype" w:eastAsia="MS Mincho" w:hAnsi="Palatino Linotype" w:cs="Arial"/>
          <w:iCs/>
          <w:sz w:val="24"/>
          <w:szCs w:val="24"/>
        </w:rPr>
        <w:t>En la tramitación del recurso de revisión se aplicarán supletoriamente las disposiciones contenidas en el Código de Procedimientos Administrativos del Estado de México.”</w:t>
      </w:r>
    </w:p>
    <w:p w:rsidR="00BE6FDB" w:rsidRPr="006C0A5A" w:rsidRDefault="00BE6FDB" w:rsidP="006C0A5A">
      <w:pPr>
        <w:pStyle w:val="Prrafodelista"/>
        <w:spacing w:after="0" w:line="360" w:lineRule="auto"/>
        <w:ind w:left="567" w:right="616"/>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(Énfasis añadido)</w:t>
      </w:r>
    </w:p>
    <w:p w:rsidR="00BE6FDB" w:rsidRPr="006C0A5A" w:rsidRDefault="00BE6FDB" w:rsidP="006C0A5A">
      <w:pPr>
        <w:pStyle w:val="Prrafodelista"/>
        <w:spacing w:after="0" w:line="360" w:lineRule="auto"/>
        <w:ind w:left="0"/>
        <w:jc w:val="both"/>
        <w:rPr>
          <w:rFonts w:ascii="Palatino Linotype" w:hAnsi="Palatino Linotype"/>
          <w:sz w:val="24"/>
          <w:szCs w:val="24"/>
        </w:rPr>
      </w:pPr>
    </w:p>
    <w:p w:rsidR="00815846" w:rsidRPr="006C0A5A" w:rsidRDefault="00DD2750" w:rsidP="006C0A5A">
      <w:pPr>
        <w:pStyle w:val="Prrafodelista"/>
        <w:numPr>
          <w:ilvl w:val="0"/>
          <w:numId w:val="1"/>
        </w:numPr>
        <w:spacing w:after="0" w:line="360" w:lineRule="auto"/>
        <w:ind w:left="0" w:firstLine="0"/>
        <w:jc w:val="both"/>
        <w:rPr>
          <w:rFonts w:ascii="Palatino Linotype" w:hAnsi="Palatino Linotype"/>
          <w:sz w:val="24"/>
          <w:szCs w:val="24"/>
        </w:rPr>
      </w:pPr>
      <w:r w:rsidRPr="006C0A5A">
        <w:rPr>
          <w:rFonts w:ascii="Palatino Linotype" w:hAnsi="Palatino Linotype"/>
          <w:sz w:val="24"/>
          <w:szCs w:val="24"/>
        </w:rPr>
        <w:t xml:space="preserve">Es de señalar </w:t>
      </w:r>
      <w:r w:rsidR="009D5A56" w:rsidRPr="006C0A5A">
        <w:rPr>
          <w:rFonts w:ascii="Palatino Linotype" w:hAnsi="Palatino Linotype"/>
          <w:sz w:val="24"/>
          <w:szCs w:val="24"/>
        </w:rPr>
        <w:t>que</w:t>
      </w:r>
      <w:r w:rsidR="00C52BC0" w:rsidRPr="006C0A5A">
        <w:rPr>
          <w:rFonts w:ascii="Palatino Linotype" w:hAnsi="Palatino Linotype"/>
          <w:sz w:val="24"/>
          <w:szCs w:val="24"/>
        </w:rPr>
        <w:t xml:space="preserve"> el </w:t>
      </w:r>
      <w:r w:rsidR="00C52BC0" w:rsidRPr="006C0A5A">
        <w:rPr>
          <w:rFonts w:ascii="Palatino Linotype" w:hAnsi="Palatino Linotype"/>
          <w:b/>
          <w:bCs/>
          <w:sz w:val="24"/>
          <w:szCs w:val="24"/>
        </w:rPr>
        <w:t>SUJETO OBLIGADO</w:t>
      </w:r>
      <w:r w:rsidR="00E43142" w:rsidRPr="006C0A5A">
        <w:rPr>
          <w:rFonts w:ascii="Palatino Linotype" w:hAnsi="Palatino Linotype"/>
          <w:b/>
          <w:bCs/>
          <w:sz w:val="24"/>
          <w:szCs w:val="24"/>
        </w:rPr>
        <w:t xml:space="preserve"> </w:t>
      </w:r>
      <w:r w:rsidR="00512DDE" w:rsidRPr="006C0A5A">
        <w:rPr>
          <w:rFonts w:ascii="Palatino Linotype" w:hAnsi="Palatino Linotype"/>
          <w:sz w:val="24"/>
          <w:szCs w:val="24"/>
        </w:rPr>
        <w:t xml:space="preserve">en fechas </w:t>
      </w:r>
      <w:r w:rsidR="004E70AD" w:rsidRPr="006C0A5A">
        <w:rPr>
          <w:rFonts w:ascii="Palatino Linotype" w:hAnsi="Palatino Linotype"/>
          <w:sz w:val="24"/>
          <w:szCs w:val="24"/>
        </w:rPr>
        <w:t xml:space="preserve">dieciocho (18), veinticinco (25) y veintisiete (27) </w:t>
      </w:r>
      <w:r w:rsidR="003A07DD" w:rsidRPr="006C0A5A">
        <w:rPr>
          <w:rFonts w:ascii="Palatino Linotype" w:hAnsi="Palatino Linotype"/>
          <w:sz w:val="24"/>
          <w:szCs w:val="24"/>
        </w:rPr>
        <w:t xml:space="preserve">de junio de dos mil diecinueve </w:t>
      </w:r>
      <w:r w:rsidR="00512DDE" w:rsidRPr="006C0A5A">
        <w:rPr>
          <w:rFonts w:ascii="Palatino Linotype" w:hAnsi="Palatino Linotype"/>
          <w:sz w:val="24"/>
          <w:szCs w:val="24"/>
        </w:rPr>
        <w:t>rindió su</w:t>
      </w:r>
      <w:r w:rsidR="005364D0" w:rsidRPr="006C0A5A">
        <w:rPr>
          <w:rFonts w:ascii="Palatino Linotype" w:hAnsi="Palatino Linotype"/>
          <w:sz w:val="24"/>
          <w:szCs w:val="24"/>
        </w:rPr>
        <w:t>s</w:t>
      </w:r>
      <w:r w:rsidR="00512DDE" w:rsidRPr="006C0A5A">
        <w:rPr>
          <w:rFonts w:ascii="Palatino Linotype" w:hAnsi="Palatino Linotype"/>
          <w:sz w:val="24"/>
          <w:szCs w:val="24"/>
        </w:rPr>
        <w:t xml:space="preserve"> informe</w:t>
      </w:r>
      <w:r w:rsidR="005364D0" w:rsidRPr="006C0A5A">
        <w:rPr>
          <w:rFonts w:ascii="Palatino Linotype" w:hAnsi="Palatino Linotype"/>
          <w:sz w:val="24"/>
          <w:szCs w:val="24"/>
        </w:rPr>
        <w:t>s</w:t>
      </w:r>
      <w:r w:rsidR="00512DDE" w:rsidRPr="006C0A5A">
        <w:rPr>
          <w:rFonts w:ascii="Palatino Linotype" w:hAnsi="Palatino Linotype"/>
          <w:sz w:val="24"/>
          <w:szCs w:val="24"/>
        </w:rPr>
        <w:t xml:space="preserve"> justificado</w:t>
      </w:r>
      <w:r w:rsidR="009635A1" w:rsidRPr="006C0A5A">
        <w:rPr>
          <w:rFonts w:ascii="Palatino Linotype" w:hAnsi="Palatino Linotype"/>
          <w:sz w:val="24"/>
          <w:szCs w:val="24"/>
        </w:rPr>
        <w:t>,</w:t>
      </w:r>
      <w:r w:rsidR="005364D0" w:rsidRPr="006C0A5A">
        <w:rPr>
          <w:rFonts w:ascii="Palatino Linotype" w:hAnsi="Palatino Linotype"/>
          <w:sz w:val="24"/>
          <w:szCs w:val="24"/>
        </w:rPr>
        <w:t xml:space="preserve"> los cuales </w:t>
      </w:r>
      <w:r w:rsidR="004E70AD" w:rsidRPr="006C0A5A">
        <w:rPr>
          <w:rFonts w:ascii="Palatino Linotype" w:hAnsi="Palatino Linotype"/>
          <w:sz w:val="24"/>
          <w:szCs w:val="24"/>
        </w:rPr>
        <w:t xml:space="preserve">algunos de ellos </w:t>
      </w:r>
      <w:r w:rsidR="00EB04BE" w:rsidRPr="006C0A5A">
        <w:rPr>
          <w:rFonts w:ascii="Palatino Linotype" w:hAnsi="Palatino Linotype"/>
          <w:sz w:val="24"/>
          <w:szCs w:val="24"/>
        </w:rPr>
        <w:t>fueron</w:t>
      </w:r>
      <w:r w:rsidR="005364D0" w:rsidRPr="006C0A5A">
        <w:rPr>
          <w:rFonts w:ascii="Palatino Linotype" w:hAnsi="Palatino Linotype"/>
          <w:sz w:val="24"/>
          <w:szCs w:val="24"/>
        </w:rPr>
        <w:t xml:space="preserve"> puesto a la vista por aportar elementos n</w:t>
      </w:r>
      <w:r w:rsidR="00EB04BE" w:rsidRPr="006C0A5A">
        <w:rPr>
          <w:rFonts w:ascii="Palatino Linotype" w:hAnsi="Palatino Linotype"/>
          <w:sz w:val="24"/>
          <w:szCs w:val="24"/>
        </w:rPr>
        <w:t>ovedosos</w:t>
      </w:r>
      <w:r w:rsidR="005364D0" w:rsidRPr="006C0A5A">
        <w:rPr>
          <w:rFonts w:ascii="Palatino Linotype" w:hAnsi="Palatino Linotype"/>
          <w:sz w:val="24"/>
          <w:szCs w:val="24"/>
        </w:rPr>
        <w:t xml:space="preserve"> a su</w:t>
      </w:r>
      <w:r w:rsidR="00EB04BE" w:rsidRPr="006C0A5A">
        <w:rPr>
          <w:rFonts w:ascii="Palatino Linotype" w:hAnsi="Palatino Linotype"/>
          <w:sz w:val="24"/>
          <w:szCs w:val="24"/>
        </w:rPr>
        <w:t>s</w:t>
      </w:r>
      <w:r w:rsidR="005364D0" w:rsidRPr="006C0A5A">
        <w:rPr>
          <w:rFonts w:ascii="Palatino Linotype" w:hAnsi="Palatino Linotype"/>
          <w:sz w:val="24"/>
          <w:szCs w:val="24"/>
        </w:rPr>
        <w:t xml:space="preserve"> respuesta</w:t>
      </w:r>
      <w:r w:rsidR="00EB04BE" w:rsidRPr="006C0A5A">
        <w:rPr>
          <w:rFonts w:ascii="Palatino Linotype" w:hAnsi="Palatino Linotype"/>
          <w:sz w:val="24"/>
          <w:szCs w:val="24"/>
        </w:rPr>
        <w:t>s</w:t>
      </w:r>
      <w:r w:rsidR="005364D0" w:rsidRPr="006C0A5A">
        <w:rPr>
          <w:rFonts w:ascii="Palatino Linotype" w:hAnsi="Palatino Linotype"/>
          <w:sz w:val="24"/>
          <w:szCs w:val="24"/>
        </w:rPr>
        <w:t xml:space="preserve"> </w:t>
      </w:r>
      <w:r w:rsidR="003A07DD" w:rsidRPr="006C0A5A">
        <w:rPr>
          <w:rFonts w:ascii="Palatino Linotype" w:hAnsi="Palatino Linotype"/>
          <w:sz w:val="24"/>
          <w:szCs w:val="24"/>
        </w:rPr>
        <w:t>primigenias</w:t>
      </w:r>
      <w:r w:rsidR="005364D0" w:rsidRPr="006C0A5A">
        <w:rPr>
          <w:rFonts w:ascii="Palatino Linotype" w:hAnsi="Palatino Linotype"/>
          <w:sz w:val="24"/>
          <w:szCs w:val="24"/>
        </w:rPr>
        <w:t>,</w:t>
      </w:r>
      <w:r w:rsidR="004E70AD" w:rsidRPr="006C0A5A">
        <w:rPr>
          <w:rFonts w:ascii="Palatino Linotype" w:hAnsi="Palatino Linotype"/>
          <w:sz w:val="24"/>
          <w:szCs w:val="24"/>
        </w:rPr>
        <w:t xml:space="preserve"> </w:t>
      </w:r>
      <w:r w:rsidR="005364D0" w:rsidRPr="006C0A5A">
        <w:rPr>
          <w:rFonts w:ascii="Palatino Linotype" w:hAnsi="Palatino Linotype"/>
          <w:sz w:val="24"/>
          <w:szCs w:val="24"/>
        </w:rPr>
        <w:t>los mismos serán estudiados en el cuerpo de la presente resolución</w:t>
      </w:r>
      <w:r w:rsidR="004E70AD" w:rsidRPr="006C0A5A">
        <w:rPr>
          <w:rFonts w:ascii="Palatino Linotype" w:hAnsi="Palatino Linotype"/>
          <w:sz w:val="24"/>
          <w:szCs w:val="24"/>
        </w:rPr>
        <w:t xml:space="preserve">, por su parte el particular no realizó manifestaciones. </w:t>
      </w:r>
    </w:p>
    <w:p w:rsidR="005A7C2C" w:rsidRPr="006C0A5A" w:rsidRDefault="005A7C2C" w:rsidP="006C0A5A">
      <w:pPr>
        <w:pStyle w:val="Prrafodelista"/>
        <w:spacing w:after="0" w:line="360" w:lineRule="auto"/>
        <w:ind w:left="0"/>
        <w:rPr>
          <w:rFonts w:ascii="Palatino Linotype" w:hAnsi="Palatino Linotype"/>
          <w:sz w:val="24"/>
          <w:szCs w:val="24"/>
        </w:rPr>
      </w:pPr>
    </w:p>
    <w:p w:rsidR="001F6A7A" w:rsidRPr="006C0A5A" w:rsidRDefault="00354999" w:rsidP="006C0A5A">
      <w:pPr>
        <w:pStyle w:val="Prrafodelista"/>
        <w:numPr>
          <w:ilvl w:val="0"/>
          <w:numId w:val="1"/>
        </w:numPr>
        <w:spacing w:after="0" w:line="360" w:lineRule="auto"/>
        <w:ind w:left="0" w:firstLine="0"/>
        <w:jc w:val="both"/>
        <w:rPr>
          <w:rFonts w:ascii="Palatino Linotype" w:hAnsi="Palatino Linotype"/>
          <w:sz w:val="24"/>
          <w:szCs w:val="24"/>
        </w:rPr>
      </w:pPr>
      <w:r w:rsidRPr="006C0A5A">
        <w:rPr>
          <w:rFonts w:ascii="Palatino Linotype" w:hAnsi="Palatino Linotype"/>
          <w:sz w:val="24"/>
          <w:szCs w:val="24"/>
        </w:rPr>
        <w:t>El Comisionado Ponent</w:t>
      </w:r>
      <w:r w:rsidR="00C71ED4" w:rsidRPr="006C0A5A">
        <w:rPr>
          <w:rFonts w:ascii="Palatino Linotype" w:hAnsi="Palatino Linotype"/>
          <w:sz w:val="24"/>
          <w:szCs w:val="24"/>
        </w:rPr>
        <w:t xml:space="preserve">e decretó </w:t>
      </w:r>
      <w:r w:rsidR="005364D0" w:rsidRPr="006C0A5A">
        <w:rPr>
          <w:rFonts w:ascii="Palatino Linotype" w:hAnsi="Palatino Linotype"/>
          <w:sz w:val="24"/>
          <w:szCs w:val="24"/>
        </w:rPr>
        <w:t>los</w:t>
      </w:r>
      <w:r w:rsidR="00C71ED4" w:rsidRPr="006C0A5A">
        <w:rPr>
          <w:rFonts w:ascii="Palatino Linotype" w:hAnsi="Palatino Linotype"/>
          <w:sz w:val="24"/>
          <w:szCs w:val="24"/>
        </w:rPr>
        <w:t xml:space="preserve"> cierre</w:t>
      </w:r>
      <w:r w:rsidR="005364D0" w:rsidRPr="006C0A5A">
        <w:rPr>
          <w:rFonts w:ascii="Palatino Linotype" w:hAnsi="Palatino Linotype"/>
          <w:sz w:val="24"/>
          <w:szCs w:val="24"/>
        </w:rPr>
        <w:t>s</w:t>
      </w:r>
      <w:r w:rsidR="00C71ED4" w:rsidRPr="006C0A5A">
        <w:rPr>
          <w:rFonts w:ascii="Palatino Linotype" w:hAnsi="Palatino Linotype"/>
          <w:sz w:val="24"/>
          <w:szCs w:val="24"/>
        </w:rPr>
        <w:t xml:space="preserve"> de </w:t>
      </w:r>
      <w:r w:rsidR="006869D2" w:rsidRPr="006C0A5A">
        <w:rPr>
          <w:rFonts w:ascii="Palatino Linotype" w:hAnsi="Palatino Linotype"/>
          <w:sz w:val="24"/>
          <w:szCs w:val="24"/>
        </w:rPr>
        <w:t>instrucción</w:t>
      </w:r>
      <w:r w:rsidRPr="006C0A5A">
        <w:rPr>
          <w:rFonts w:ascii="Palatino Linotype" w:hAnsi="Palatino Linotype" w:cs="Arial"/>
          <w:sz w:val="24"/>
          <w:szCs w:val="24"/>
        </w:rPr>
        <w:t xml:space="preserve"> </w:t>
      </w:r>
      <w:r w:rsidRPr="006C0A5A">
        <w:rPr>
          <w:rFonts w:ascii="Palatino Linotype" w:hAnsi="Palatino Linotype"/>
          <w:sz w:val="24"/>
          <w:szCs w:val="24"/>
        </w:rPr>
        <w:t>mediante acuerdo</w:t>
      </w:r>
      <w:r w:rsidR="005364D0" w:rsidRPr="006C0A5A">
        <w:rPr>
          <w:rFonts w:ascii="Palatino Linotype" w:hAnsi="Palatino Linotype"/>
          <w:sz w:val="24"/>
          <w:szCs w:val="24"/>
        </w:rPr>
        <w:t xml:space="preserve">s </w:t>
      </w:r>
      <w:r w:rsidRPr="006C0A5A">
        <w:rPr>
          <w:rFonts w:ascii="Palatino Linotype" w:hAnsi="Palatino Linotype"/>
          <w:sz w:val="24"/>
          <w:szCs w:val="24"/>
        </w:rPr>
        <w:t xml:space="preserve">de fecha </w:t>
      </w:r>
      <w:r w:rsidR="00A35C2E" w:rsidRPr="006C0A5A">
        <w:rPr>
          <w:rFonts w:ascii="Palatino Linotype" w:hAnsi="Palatino Linotype"/>
          <w:sz w:val="24"/>
          <w:szCs w:val="24"/>
        </w:rPr>
        <w:t>veintiséis</w:t>
      </w:r>
      <w:r w:rsidR="000F3955" w:rsidRPr="006C0A5A">
        <w:rPr>
          <w:rFonts w:ascii="Palatino Linotype" w:hAnsi="Palatino Linotype"/>
          <w:sz w:val="24"/>
          <w:szCs w:val="24"/>
        </w:rPr>
        <w:t xml:space="preserve"> </w:t>
      </w:r>
      <w:r w:rsidR="005364D0" w:rsidRPr="006C0A5A">
        <w:rPr>
          <w:rFonts w:ascii="Palatino Linotype" w:hAnsi="Palatino Linotype"/>
          <w:sz w:val="24"/>
          <w:szCs w:val="24"/>
        </w:rPr>
        <w:t>(</w:t>
      </w:r>
      <w:r w:rsidR="00A35C2E" w:rsidRPr="006C0A5A">
        <w:rPr>
          <w:rFonts w:ascii="Palatino Linotype" w:hAnsi="Palatino Linotype"/>
          <w:sz w:val="24"/>
          <w:szCs w:val="24"/>
        </w:rPr>
        <w:t>2</w:t>
      </w:r>
      <w:r w:rsidR="000F3955" w:rsidRPr="006C0A5A">
        <w:rPr>
          <w:rFonts w:ascii="Palatino Linotype" w:hAnsi="Palatino Linotype"/>
          <w:sz w:val="24"/>
          <w:szCs w:val="24"/>
        </w:rPr>
        <w:t>6</w:t>
      </w:r>
      <w:r w:rsidR="00A56228" w:rsidRPr="006C0A5A">
        <w:rPr>
          <w:rFonts w:ascii="Palatino Linotype" w:hAnsi="Palatino Linotype"/>
          <w:sz w:val="24"/>
          <w:szCs w:val="24"/>
        </w:rPr>
        <w:t xml:space="preserve">) de </w:t>
      </w:r>
      <w:r w:rsidR="000F3955" w:rsidRPr="006C0A5A">
        <w:rPr>
          <w:rFonts w:ascii="Palatino Linotype" w:hAnsi="Palatino Linotype"/>
          <w:sz w:val="24"/>
          <w:szCs w:val="24"/>
        </w:rPr>
        <w:t>agosto</w:t>
      </w:r>
      <w:r w:rsidRPr="006C0A5A">
        <w:rPr>
          <w:rFonts w:ascii="Palatino Linotype" w:hAnsi="Palatino Linotype"/>
          <w:sz w:val="24"/>
          <w:szCs w:val="24"/>
        </w:rPr>
        <w:t xml:space="preserve"> de la presente anualidad, </w:t>
      </w:r>
      <w:r w:rsidR="00B402DC" w:rsidRPr="006C0A5A">
        <w:rPr>
          <w:rFonts w:ascii="Palatino Linotype" w:hAnsi="Palatino Linotype"/>
          <w:sz w:val="24"/>
          <w:szCs w:val="24"/>
        </w:rPr>
        <w:t>y en misma fecha se determin</w:t>
      </w:r>
      <w:r w:rsidR="005364D0" w:rsidRPr="006C0A5A">
        <w:rPr>
          <w:rFonts w:ascii="Palatino Linotype" w:hAnsi="Palatino Linotype"/>
          <w:sz w:val="24"/>
          <w:szCs w:val="24"/>
        </w:rPr>
        <w:t>aron</w:t>
      </w:r>
      <w:r w:rsidR="00B402DC" w:rsidRPr="006C0A5A">
        <w:rPr>
          <w:rFonts w:ascii="Palatino Linotype" w:hAnsi="Palatino Linotype"/>
          <w:sz w:val="24"/>
          <w:szCs w:val="24"/>
        </w:rPr>
        <w:t xml:space="preserve"> la ampliaci</w:t>
      </w:r>
      <w:r w:rsidR="005364D0" w:rsidRPr="006C0A5A">
        <w:rPr>
          <w:rFonts w:ascii="Palatino Linotype" w:hAnsi="Palatino Linotype"/>
          <w:sz w:val="24"/>
          <w:szCs w:val="24"/>
        </w:rPr>
        <w:t>o</w:t>
      </w:r>
      <w:r w:rsidR="00B402DC" w:rsidRPr="006C0A5A">
        <w:rPr>
          <w:rFonts w:ascii="Palatino Linotype" w:hAnsi="Palatino Linotype"/>
          <w:sz w:val="24"/>
          <w:szCs w:val="24"/>
        </w:rPr>
        <w:t>n</w:t>
      </w:r>
      <w:r w:rsidR="005364D0" w:rsidRPr="006C0A5A">
        <w:rPr>
          <w:rFonts w:ascii="Palatino Linotype" w:hAnsi="Palatino Linotype"/>
          <w:sz w:val="24"/>
          <w:szCs w:val="24"/>
        </w:rPr>
        <w:t>es</w:t>
      </w:r>
      <w:r w:rsidR="00B402DC" w:rsidRPr="006C0A5A">
        <w:rPr>
          <w:rFonts w:ascii="Palatino Linotype" w:hAnsi="Palatino Linotype"/>
          <w:sz w:val="24"/>
          <w:szCs w:val="24"/>
        </w:rPr>
        <w:t xml:space="preserve"> de plazo para resolver </w:t>
      </w:r>
      <w:r w:rsidR="005364D0" w:rsidRPr="006C0A5A">
        <w:rPr>
          <w:rFonts w:ascii="Palatino Linotype" w:hAnsi="Palatino Linotype"/>
          <w:sz w:val="24"/>
          <w:szCs w:val="24"/>
        </w:rPr>
        <w:t xml:space="preserve">los </w:t>
      </w:r>
      <w:r w:rsidR="00B402DC" w:rsidRPr="006C0A5A">
        <w:rPr>
          <w:rFonts w:ascii="Palatino Linotype" w:hAnsi="Palatino Linotype"/>
          <w:sz w:val="24"/>
          <w:szCs w:val="24"/>
        </w:rPr>
        <w:t>asunto</w:t>
      </w:r>
      <w:r w:rsidR="005364D0" w:rsidRPr="006C0A5A">
        <w:rPr>
          <w:rFonts w:ascii="Palatino Linotype" w:hAnsi="Palatino Linotype"/>
          <w:sz w:val="24"/>
          <w:szCs w:val="24"/>
        </w:rPr>
        <w:t>s</w:t>
      </w:r>
      <w:r w:rsidR="00B402DC" w:rsidRPr="006C0A5A">
        <w:rPr>
          <w:rFonts w:ascii="Palatino Linotype" w:hAnsi="Palatino Linotype"/>
          <w:sz w:val="24"/>
          <w:szCs w:val="24"/>
        </w:rPr>
        <w:t xml:space="preserve"> que ahora nos ocupa</w:t>
      </w:r>
      <w:r w:rsidR="005364D0" w:rsidRPr="006C0A5A">
        <w:rPr>
          <w:rFonts w:ascii="Palatino Linotype" w:hAnsi="Palatino Linotype"/>
          <w:sz w:val="24"/>
          <w:szCs w:val="24"/>
        </w:rPr>
        <w:t>n</w:t>
      </w:r>
      <w:r w:rsidR="00B402DC" w:rsidRPr="006C0A5A">
        <w:rPr>
          <w:rFonts w:ascii="Palatino Linotype" w:hAnsi="Palatino Linotype"/>
          <w:sz w:val="24"/>
          <w:szCs w:val="24"/>
        </w:rPr>
        <w:t xml:space="preserve">, </w:t>
      </w:r>
      <w:r w:rsidRPr="006C0A5A">
        <w:rPr>
          <w:rFonts w:ascii="Palatino Linotype" w:hAnsi="Palatino Linotype" w:cs="Arial"/>
          <w:sz w:val="24"/>
          <w:szCs w:val="24"/>
        </w:rPr>
        <w:t>por lo que,</w:t>
      </w:r>
      <w:r w:rsidR="00B402DC" w:rsidRPr="006C0A5A">
        <w:rPr>
          <w:rFonts w:ascii="Palatino Linotype" w:hAnsi="Palatino Linotype" w:cs="Arial"/>
          <w:sz w:val="24"/>
          <w:szCs w:val="24"/>
        </w:rPr>
        <w:t xml:space="preserve"> posterior a ello</w:t>
      </w:r>
      <w:r w:rsidRPr="006C0A5A">
        <w:rPr>
          <w:rFonts w:ascii="Palatino Linotype" w:hAnsi="Palatino Linotype" w:cs="Arial"/>
          <w:sz w:val="24"/>
          <w:szCs w:val="24"/>
        </w:rPr>
        <w:t xml:space="preserve"> ordenó turnar </w:t>
      </w:r>
      <w:r w:rsidR="005364D0" w:rsidRPr="006C0A5A">
        <w:rPr>
          <w:rFonts w:ascii="Palatino Linotype" w:hAnsi="Palatino Linotype" w:cs="Arial"/>
          <w:sz w:val="24"/>
          <w:szCs w:val="24"/>
        </w:rPr>
        <w:t>los</w:t>
      </w:r>
      <w:r w:rsidRPr="006C0A5A">
        <w:rPr>
          <w:rFonts w:ascii="Palatino Linotype" w:hAnsi="Palatino Linotype" w:cs="Arial"/>
          <w:sz w:val="24"/>
          <w:szCs w:val="24"/>
        </w:rPr>
        <w:t xml:space="preserve"> expediente a resolución, misma que ahora se pronuncia; y - - - - - - - - - - </w:t>
      </w:r>
      <w:r w:rsidR="00B402DC" w:rsidRPr="006C0A5A">
        <w:rPr>
          <w:rFonts w:ascii="Palatino Linotype" w:hAnsi="Palatino Linotype" w:cs="Arial"/>
          <w:sz w:val="24"/>
          <w:szCs w:val="24"/>
        </w:rPr>
        <w:t xml:space="preserve">- - - - - -  - - - - - - - - - - - - - - - - - - - - - </w:t>
      </w:r>
      <w:r w:rsidR="004E70AD" w:rsidRPr="006C0A5A">
        <w:rPr>
          <w:rFonts w:ascii="Palatino Linotype" w:hAnsi="Palatino Linotype" w:cs="Arial"/>
          <w:sz w:val="24"/>
          <w:szCs w:val="24"/>
        </w:rPr>
        <w:t xml:space="preserve">- - - - - - </w:t>
      </w:r>
    </w:p>
    <w:p w:rsidR="001F6A7A" w:rsidRPr="006C0A5A" w:rsidRDefault="001F6A7A" w:rsidP="006C0A5A">
      <w:pPr>
        <w:pStyle w:val="Prrafodelista"/>
        <w:spacing w:after="0" w:line="360" w:lineRule="auto"/>
        <w:ind w:left="0"/>
        <w:jc w:val="both"/>
        <w:rPr>
          <w:rFonts w:ascii="Palatino Linotype" w:hAnsi="Palatino Linotype"/>
          <w:sz w:val="24"/>
          <w:szCs w:val="24"/>
        </w:rPr>
      </w:pPr>
    </w:p>
    <w:p w:rsidR="00495F9A" w:rsidRPr="006C0A5A" w:rsidRDefault="00792776" w:rsidP="006C0A5A">
      <w:pPr>
        <w:keepNext/>
        <w:keepLines/>
        <w:spacing w:after="0" w:line="360" w:lineRule="auto"/>
        <w:jc w:val="center"/>
        <w:outlineLvl w:val="0"/>
        <w:rPr>
          <w:rFonts w:ascii="Palatino Linotype" w:eastAsia="MS Gothic" w:hAnsi="Palatino Linotype" w:cs="Times New Roman"/>
          <w:b/>
          <w:sz w:val="24"/>
          <w:szCs w:val="24"/>
        </w:rPr>
      </w:pPr>
      <w:bookmarkStart w:id="9" w:name="_Toc17981289"/>
      <w:r w:rsidRPr="006C0A5A">
        <w:rPr>
          <w:rFonts w:ascii="Palatino Linotype" w:eastAsia="MS Gothic" w:hAnsi="Palatino Linotype" w:cs="Times New Roman"/>
          <w:b/>
          <w:sz w:val="24"/>
          <w:szCs w:val="24"/>
        </w:rPr>
        <w:t>CONSIDERANDO</w:t>
      </w:r>
      <w:bookmarkEnd w:id="9"/>
    </w:p>
    <w:p w:rsidR="00C07697" w:rsidRPr="006C0A5A" w:rsidRDefault="00C07697" w:rsidP="006C0A5A">
      <w:pPr>
        <w:keepNext/>
        <w:keepLines/>
        <w:spacing w:after="0" w:line="360" w:lineRule="auto"/>
        <w:jc w:val="center"/>
        <w:outlineLvl w:val="0"/>
        <w:rPr>
          <w:rFonts w:ascii="Palatino Linotype" w:eastAsia="MS Gothic" w:hAnsi="Palatino Linotype" w:cs="Times New Roman"/>
          <w:b/>
          <w:sz w:val="24"/>
          <w:szCs w:val="24"/>
        </w:rPr>
      </w:pPr>
    </w:p>
    <w:p w:rsidR="00792776" w:rsidRPr="006C0A5A" w:rsidRDefault="00792776" w:rsidP="006C0A5A">
      <w:pPr>
        <w:keepNext/>
        <w:keepLines/>
        <w:spacing w:after="0" w:line="360" w:lineRule="auto"/>
        <w:outlineLvl w:val="0"/>
        <w:rPr>
          <w:rFonts w:ascii="Palatino Linotype" w:eastAsia="MS Gothic" w:hAnsi="Palatino Linotype" w:cs="Times New Roman"/>
          <w:b/>
          <w:sz w:val="24"/>
          <w:szCs w:val="24"/>
        </w:rPr>
      </w:pPr>
      <w:bookmarkStart w:id="10" w:name="_Toc17981290"/>
      <w:r w:rsidRPr="006C0A5A">
        <w:rPr>
          <w:rFonts w:ascii="Palatino Linotype" w:eastAsia="MS Mincho" w:hAnsi="Palatino Linotype" w:cstheme="majorBidi"/>
          <w:b/>
          <w:sz w:val="24"/>
          <w:szCs w:val="24"/>
          <w:lang w:val="es-ES_tradnl" w:eastAsia="es-ES"/>
        </w:rPr>
        <w:t>PRIMERO</w:t>
      </w:r>
      <w:r w:rsidRPr="006C0A5A">
        <w:rPr>
          <w:rFonts w:ascii="Palatino Linotype" w:eastAsia="MS Gothic" w:hAnsi="Palatino Linotype" w:cs="Times New Roman"/>
          <w:b/>
          <w:sz w:val="24"/>
          <w:szCs w:val="24"/>
        </w:rPr>
        <w:t>. De la competencia.</w:t>
      </w:r>
      <w:bookmarkEnd w:id="10"/>
    </w:p>
    <w:p w:rsidR="00792776" w:rsidRPr="006C0A5A" w:rsidRDefault="00792776" w:rsidP="006C0A5A">
      <w:pPr>
        <w:spacing w:after="0" w:line="360" w:lineRule="auto"/>
        <w:rPr>
          <w:rFonts w:ascii="Palatino Linotype" w:hAnsi="Palatino Linotype"/>
          <w:sz w:val="24"/>
          <w:szCs w:val="24"/>
        </w:rPr>
      </w:pPr>
    </w:p>
    <w:p w:rsidR="00792776" w:rsidRPr="006C0A5A" w:rsidRDefault="00792776" w:rsidP="006C0A5A">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C0A5A">
        <w:rPr>
          <w:rFonts w:ascii="Palatino Linotype" w:eastAsia="Calibri" w:hAnsi="Palatino Linotype" w:cs="Times New Roman"/>
          <w:b/>
          <w:sz w:val="24"/>
          <w:szCs w:val="24"/>
          <w:lang w:val="es-ES" w:eastAsia="es-ES"/>
        </w:rPr>
        <w:t>Constitución Política de los Estados Unidos Mexicanos</w:t>
      </w:r>
      <w:r w:rsidRPr="006C0A5A">
        <w:rPr>
          <w:rFonts w:ascii="Palatino Linotype" w:eastAsia="Calibri" w:hAnsi="Palatino Linotype" w:cs="Times New Roman"/>
          <w:sz w:val="24"/>
          <w:szCs w:val="24"/>
          <w:lang w:val="es-ES" w:eastAsia="es-ES"/>
        </w:rPr>
        <w:t xml:space="preserve">; </w:t>
      </w:r>
      <w:r w:rsidRPr="006C0A5A">
        <w:rPr>
          <w:rFonts w:ascii="Palatino Linotype" w:hAnsi="Palatino Linotype" w:cs="Arial"/>
          <w:bCs/>
          <w:color w:val="222222"/>
          <w:sz w:val="24"/>
          <w:szCs w:val="24"/>
          <w:shd w:val="clear" w:color="auto" w:fill="FFFFFF"/>
          <w:lang w:val="es-ES"/>
        </w:rPr>
        <w:t>5, párrafos </w:t>
      </w:r>
      <w:r w:rsidRPr="006C0A5A">
        <w:rPr>
          <w:rFonts w:ascii="Palatino Linotype" w:hAnsi="Palatino Linotype" w:cs="Arial"/>
          <w:bCs/>
          <w:color w:val="222222"/>
          <w:sz w:val="24"/>
          <w:szCs w:val="24"/>
          <w:lang w:val="es-ES"/>
        </w:rPr>
        <w:t>vigésimo</w:t>
      </w:r>
      <w:r w:rsidR="0014053E" w:rsidRPr="006C0A5A">
        <w:rPr>
          <w:rFonts w:ascii="Palatino Linotype" w:hAnsi="Palatino Linotype" w:cs="Arial"/>
          <w:bCs/>
          <w:color w:val="222222"/>
          <w:sz w:val="24"/>
          <w:szCs w:val="24"/>
          <w:lang w:val="es-ES"/>
        </w:rPr>
        <w:t xml:space="preserve"> segundo</w:t>
      </w:r>
      <w:r w:rsidRPr="006C0A5A">
        <w:rPr>
          <w:rFonts w:ascii="Palatino Linotype" w:hAnsi="Palatino Linotype" w:cs="Arial"/>
          <w:bCs/>
          <w:color w:val="222222"/>
          <w:sz w:val="24"/>
          <w:szCs w:val="24"/>
          <w:lang w:val="es-ES"/>
        </w:rPr>
        <w:t xml:space="preserve">, vigésimo </w:t>
      </w:r>
      <w:r w:rsidR="0014053E" w:rsidRPr="006C0A5A">
        <w:rPr>
          <w:rFonts w:ascii="Palatino Linotype" w:hAnsi="Palatino Linotype" w:cs="Arial"/>
          <w:bCs/>
          <w:color w:val="222222"/>
          <w:sz w:val="24"/>
          <w:szCs w:val="24"/>
          <w:lang w:val="es-ES"/>
        </w:rPr>
        <w:t xml:space="preserve">tercero </w:t>
      </w:r>
      <w:r w:rsidRPr="006C0A5A">
        <w:rPr>
          <w:rFonts w:ascii="Palatino Linotype" w:hAnsi="Palatino Linotype" w:cs="Arial"/>
          <w:bCs/>
          <w:color w:val="222222"/>
          <w:sz w:val="24"/>
          <w:szCs w:val="24"/>
          <w:lang w:val="es-ES"/>
        </w:rPr>
        <w:t xml:space="preserve">y vigésimo </w:t>
      </w:r>
      <w:r w:rsidR="0014053E" w:rsidRPr="006C0A5A">
        <w:rPr>
          <w:rFonts w:ascii="Palatino Linotype" w:hAnsi="Palatino Linotype" w:cs="Arial"/>
          <w:bCs/>
          <w:color w:val="222222"/>
          <w:sz w:val="24"/>
          <w:szCs w:val="24"/>
          <w:lang w:val="es-ES"/>
        </w:rPr>
        <w:t>cuarto</w:t>
      </w:r>
      <w:r w:rsidR="00AA4758">
        <w:rPr>
          <w:rFonts w:ascii="Palatino Linotype" w:hAnsi="Palatino Linotype" w:cs="Arial"/>
          <w:bCs/>
          <w:color w:val="222222"/>
          <w:sz w:val="24"/>
          <w:szCs w:val="24"/>
          <w:shd w:val="clear" w:color="auto" w:fill="FFFFFF"/>
          <w:lang w:val="es-ES"/>
        </w:rPr>
        <w:t xml:space="preserve">, </w:t>
      </w:r>
      <w:r w:rsidRPr="006C0A5A">
        <w:rPr>
          <w:rFonts w:ascii="Palatino Linotype" w:hAnsi="Palatino Linotype" w:cs="Arial"/>
          <w:bCs/>
          <w:color w:val="222222"/>
          <w:sz w:val="24"/>
          <w:szCs w:val="24"/>
          <w:shd w:val="clear" w:color="auto" w:fill="FFFFFF"/>
          <w:lang w:val="es-ES"/>
        </w:rPr>
        <w:t>fracciones IV y V </w:t>
      </w:r>
      <w:r w:rsidRPr="006C0A5A">
        <w:rPr>
          <w:rFonts w:ascii="Palatino Linotype" w:eastAsia="Calibri" w:hAnsi="Palatino Linotype" w:cs="Times New Roman"/>
          <w:sz w:val="24"/>
          <w:szCs w:val="24"/>
          <w:lang w:val="es-ES" w:eastAsia="es-ES"/>
        </w:rPr>
        <w:t xml:space="preserve">de la </w:t>
      </w:r>
      <w:r w:rsidRPr="006C0A5A">
        <w:rPr>
          <w:rFonts w:ascii="Palatino Linotype" w:eastAsia="Calibri" w:hAnsi="Palatino Linotype" w:cs="Times New Roman"/>
          <w:b/>
          <w:sz w:val="24"/>
          <w:szCs w:val="24"/>
          <w:lang w:val="es-ES" w:eastAsia="es-ES"/>
        </w:rPr>
        <w:t>Constitución Política del Estado Libre y Soberano de México</w:t>
      </w:r>
      <w:r w:rsidRPr="006C0A5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C0A5A">
        <w:rPr>
          <w:rFonts w:ascii="Palatino Linotype" w:eastAsia="Calibri" w:hAnsi="Palatino Linotype" w:cs="Arial"/>
          <w:sz w:val="24"/>
          <w:szCs w:val="24"/>
          <w:lang w:val="es-ES" w:eastAsia="es-ES"/>
        </w:rPr>
        <w:t xml:space="preserve">de la </w:t>
      </w:r>
      <w:r w:rsidRPr="006C0A5A">
        <w:rPr>
          <w:rFonts w:ascii="Palatino Linotype" w:eastAsia="Calibri" w:hAnsi="Palatino Linotype" w:cs="Arial"/>
          <w:b/>
          <w:sz w:val="24"/>
          <w:szCs w:val="24"/>
          <w:lang w:val="es-ES" w:eastAsia="es-ES"/>
        </w:rPr>
        <w:t>Ley de Transparencia y Acceso a la Información Pública del Estado de México y Municipios</w:t>
      </w:r>
      <w:r w:rsidRPr="006C0A5A">
        <w:rPr>
          <w:rFonts w:ascii="Palatino Linotype" w:eastAsia="Calibri" w:hAnsi="Palatino Linotype" w:cs="Arial"/>
          <w:sz w:val="24"/>
          <w:szCs w:val="24"/>
          <w:lang w:val="es-ES" w:eastAsia="es-ES"/>
        </w:rPr>
        <w:t xml:space="preserve">; </w:t>
      </w:r>
      <w:r w:rsidRPr="006C0A5A">
        <w:rPr>
          <w:rFonts w:ascii="Palatino Linotype" w:eastAsia="Calibri" w:hAnsi="Palatino Linotype" w:cs="Arial"/>
          <w:b/>
          <w:sz w:val="24"/>
          <w:szCs w:val="24"/>
          <w:lang w:val="es-ES" w:eastAsia="es-ES"/>
        </w:rPr>
        <w:t>7, 9 fracciones I y XXIV, y 11</w:t>
      </w:r>
      <w:r w:rsidRPr="006C0A5A">
        <w:rPr>
          <w:rFonts w:ascii="Palatino Linotype" w:eastAsia="Calibri" w:hAnsi="Palatino Linotype" w:cs="Arial"/>
          <w:sz w:val="24"/>
          <w:szCs w:val="24"/>
          <w:lang w:val="es-ES" w:eastAsia="es-ES"/>
        </w:rPr>
        <w:t xml:space="preserve"> del </w:t>
      </w:r>
      <w:r w:rsidRPr="006C0A5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C0A5A">
        <w:rPr>
          <w:rFonts w:ascii="Palatino Linotype" w:eastAsia="MS Mincho" w:hAnsi="Palatino Linotype" w:cs="Times New Roman"/>
          <w:sz w:val="24"/>
          <w:szCs w:val="24"/>
          <w:lang w:val="es-ES_tradnl" w:eastAsia="es-ES"/>
        </w:rPr>
        <w:t>.</w:t>
      </w:r>
    </w:p>
    <w:p w:rsidR="0014053E" w:rsidRPr="006C0A5A" w:rsidRDefault="0014053E" w:rsidP="006C0A5A">
      <w:pPr>
        <w:keepNext/>
        <w:keepLines/>
        <w:spacing w:after="0" w:line="360" w:lineRule="auto"/>
        <w:outlineLvl w:val="0"/>
        <w:rPr>
          <w:rFonts w:ascii="Palatino Linotype" w:eastAsia="MS Mincho" w:hAnsi="Palatino Linotype" w:cs="Times New Roman"/>
          <w:b/>
          <w:bCs/>
          <w:sz w:val="24"/>
          <w:szCs w:val="24"/>
          <w:lang w:val="es-ES_tradnl" w:eastAsia="es-ES"/>
        </w:rPr>
      </w:pPr>
    </w:p>
    <w:p w:rsidR="00792776" w:rsidRPr="006C0A5A" w:rsidRDefault="00792776" w:rsidP="006C0A5A">
      <w:pPr>
        <w:keepNext/>
        <w:keepLines/>
        <w:spacing w:after="0" w:line="360" w:lineRule="auto"/>
        <w:outlineLvl w:val="0"/>
        <w:rPr>
          <w:rFonts w:ascii="Palatino Linotype" w:eastAsia="MS Gothic" w:hAnsi="Palatino Linotype" w:cs="Times New Roman"/>
          <w:b/>
          <w:sz w:val="24"/>
          <w:szCs w:val="24"/>
        </w:rPr>
      </w:pPr>
      <w:bookmarkStart w:id="11" w:name="_Toc17981291"/>
      <w:r w:rsidRPr="006C0A5A">
        <w:rPr>
          <w:rFonts w:ascii="Palatino Linotype" w:eastAsia="MS Mincho" w:hAnsi="Palatino Linotype" w:cstheme="majorBidi"/>
          <w:b/>
          <w:sz w:val="24"/>
          <w:szCs w:val="24"/>
          <w:lang w:val="es-ES_tradnl" w:eastAsia="es-ES"/>
        </w:rPr>
        <w:t>SEGUNDO</w:t>
      </w:r>
      <w:r w:rsidRPr="006C0A5A">
        <w:rPr>
          <w:rFonts w:ascii="Palatino Linotype" w:eastAsia="MS Gothic" w:hAnsi="Palatino Linotype" w:cs="Times New Roman"/>
          <w:b/>
          <w:sz w:val="24"/>
          <w:szCs w:val="24"/>
        </w:rPr>
        <w:t>.</w:t>
      </w:r>
      <w:r w:rsidR="0004167E" w:rsidRPr="006C0A5A">
        <w:rPr>
          <w:rFonts w:ascii="Palatino Linotype" w:eastAsia="MS Gothic" w:hAnsi="Palatino Linotype" w:cs="Times New Roman"/>
          <w:b/>
          <w:sz w:val="24"/>
          <w:szCs w:val="24"/>
        </w:rPr>
        <w:t xml:space="preserve"> De la oportunidad y </w:t>
      </w:r>
      <w:proofErr w:type="spellStart"/>
      <w:r w:rsidR="0004167E" w:rsidRPr="006C0A5A">
        <w:rPr>
          <w:rFonts w:ascii="Palatino Linotype" w:eastAsia="MS Gothic" w:hAnsi="Palatino Linotype" w:cs="Times New Roman"/>
          <w:b/>
          <w:sz w:val="24"/>
          <w:szCs w:val="24"/>
        </w:rPr>
        <w:t>procedibilidad</w:t>
      </w:r>
      <w:proofErr w:type="spellEnd"/>
      <w:r w:rsidR="0004167E" w:rsidRPr="006C0A5A">
        <w:rPr>
          <w:rFonts w:ascii="Palatino Linotype" w:eastAsia="MS Gothic" w:hAnsi="Palatino Linotype" w:cs="Times New Roman"/>
          <w:b/>
          <w:sz w:val="24"/>
          <w:szCs w:val="24"/>
        </w:rPr>
        <w:t xml:space="preserve"> del recurso de revisión</w:t>
      </w:r>
      <w:r w:rsidRPr="006C0A5A">
        <w:rPr>
          <w:rFonts w:ascii="Palatino Linotype" w:eastAsia="MS Gothic" w:hAnsi="Palatino Linotype" w:cs="Times New Roman"/>
          <w:b/>
          <w:sz w:val="24"/>
          <w:szCs w:val="24"/>
        </w:rPr>
        <w:t>.</w:t>
      </w:r>
      <w:bookmarkEnd w:id="11"/>
    </w:p>
    <w:p w:rsidR="00792776" w:rsidRPr="006C0A5A" w:rsidRDefault="00792776" w:rsidP="006C0A5A">
      <w:pPr>
        <w:spacing w:after="0" w:line="360" w:lineRule="auto"/>
        <w:ind w:left="720"/>
        <w:contextualSpacing/>
        <w:rPr>
          <w:rFonts w:ascii="Palatino Linotype" w:eastAsia="Calibri" w:hAnsi="Palatino Linotype" w:cs="Arial"/>
          <w:sz w:val="24"/>
          <w:szCs w:val="24"/>
          <w:lang w:val="es-ES_tradnl" w:eastAsia="es-ES"/>
        </w:rPr>
      </w:pPr>
    </w:p>
    <w:p w:rsidR="00B05834" w:rsidRPr="006C0A5A" w:rsidRDefault="005364D0" w:rsidP="006C0A5A">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C0A5A">
        <w:rPr>
          <w:rFonts w:ascii="Palatino Linotype" w:eastAsia="Calibri" w:hAnsi="Palatino Linotype" w:cs="Arial"/>
          <w:sz w:val="24"/>
          <w:szCs w:val="24"/>
          <w:lang w:val="es-ES_tradnl" w:eastAsia="es-ES"/>
        </w:rPr>
        <w:t>Los</w:t>
      </w:r>
      <w:r w:rsidR="005E7BEE" w:rsidRPr="006C0A5A">
        <w:rPr>
          <w:rFonts w:ascii="Palatino Linotype" w:eastAsia="Calibri" w:hAnsi="Palatino Linotype" w:cs="Arial"/>
          <w:sz w:val="24"/>
          <w:szCs w:val="24"/>
          <w:lang w:val="es-ES_tradnl" w:eastAsia="es-ES"/>
        </w:rPr>
        <w:t xml:space="preserve"> medio</w:t>
      </w:r>
      <w:r w:rsidRPr="006C0A5A">
        <w:rPr>
          <w:rFonts w:ascii="Palatino Linotype" w:eastAsia="Calibri" w:hAnsi="Palatino Linotype" w:cs="Arial"/>
          <w:sz w:val="24"/>
          <w:szCs w:val="24"/>
          <w:lang w:val="es-ES_tradnl" w:eastAsia="es-ES"/>
        </w:rPr>
        <w:t>s</w:t>
      </w:r>
      <w:r w:rsidR="005E7BEE" w:rsidRPr="006C0A5A">
        <w:rPr>
          <w:rFonts w:ascii="Palatino Linotype" w:eastAsia="Calibri" w:hAnsi="Palatino Linotype" w:cs="Arial"/>
          <w:sz w:val="24"/>
          <w:szCs w:val="24"/>
          <w:lang w:val="es-ES_tradnl" w:eastAsia="es-ES"/>
        </w:rPr>
        <w:t xml:space="preserve"> de impugnación fue</w:t>
      </w:r>
      <w:r w:rsidRPr="006C0A5A">
        <w:rPr>
          <w:rFonts w:ascii="Palatino Linotype" w:eastAsia="Calibri" w:hAnsi="Palatino Linotype" w:cs="Arial"/>
          <w:sz w:val="24"/>
          <w:szCs w:val="24"/>
          <w:lang w:val="es-ES_tradnl" w:eastAsia="es-ES"/>
        </w:rPr>
        <w:t>ron</w:t>
      </w:r>
      <w:r w:rsidR="005E7BEE" w:rsidRPr="006C0A5A">
        <w:rPr>
          <w:rFonts w:ascii="Palatino Linotype" w:eastAsia="Calibri" w:hAnsi="Palatino Linotype" w:cs="Arial"/>
          <w:sz w:val="24"/>
          <w:szCs w:val="24"/>
          <w:lang w:val="es-ES_tradnl" w:eastAsia="es-ES"/>
        </w:rPr>
        <w:t xml:space="preserve"> presentado</w:t>
      </w:r>
      <w:r w:rsidRPr="006C0A5A">
        <w:rPr>
          <w:rFonts w:ascii="Palatino Linotype" w:eastAsia="Calibri" w:hAnsi="Palatino Linotype" w:cs="Arial"/>
          <w:sz w:val="24"/>
          <w:szCs w:val="24"/>
          <w:lang w:val="es-ES_tradnl" w:eastAsia="es-ES"/>
        </w:rPr>
        <w:t>s</w:t>
      </w:r>
      <w:r w:rsidR="005E7BEE" w:rsidRPr="006C0A5A">
        <w:rPr>
          <w:rFonts w:ascii="Palatino Linotype" w:eastAsia="Calibri" w:hAnsi="Palatino Linotype" w:cs="Arial"/>
          <w:sz w:val="24"/>
          <w:szCs w:val="24"/>
          <w:lang w:val="es-ES_tradnl" w:eastAsia="es-ES"/>
        </w:rPr>
        <w:t xml:space="preserve"> a través del </w:t>
      </w:r>
      <w:r w:rsidR="005E7BEE" w:rsidRPr="006C0A5A">
        <w:rPr>
          <w:rFonts w:ascii="Palatino Linotype" w:eastAsia="Calibri" w:hAnsi="Palatino Linotype" w:cs="Arial"/>
          <w:b/>
          <w:sz w:val="24"/>
          <w:szCs w:val="24"/>
          <w:lang w:val="es-ES_tradnl" w:eastAsia="es-ES"/>
        </w:rPr>
        <w:t>SAIMEX,</w:t>
      </w:r>
      <w:r w:rsidR="005E7BEE" w:rsidRPr="006C0A5A">
        <w:rPr>
          <w:rFonts w:ascii="Palatino Linotype" w:eastAsia="Calibri" w:hAnsi="Palatino Linotype" w:cs="Arial"/>
          <w:sz w:val="24"/>
          <w:szCs w:val="24"/>
          <w:lang w:val="es-ES_tradnl" w:eastAsia="es-ES"/>
        </w:rPr>
        <w:t xml:space="preserve"> en el formato previamente aprobado para tal efecto y dentro de</w:t>
      </w:r>
      <w:r w:rsidRPr="006C0A5A">
        <w:rPr>
          <w:rFonts w:ascii="Palatino Linotype" w:eastAsia="Calibri" w:hAnsi="Palatino Linotype" w:cs="Arial"/>
          <w:sz w:val="24"/>
          <w:szCs w:val="24"/>
          <w:lang w:val="es-ES_tradnl" w:eastAsia="es-ES"/>
        </w:rPr>
        <w:t xml:space="preserve"> </w:t>
      </w:r>
      <w:r w:rsidR="005E7BEE" w:rsidRPr="006C0A5A">
        <w:rPr>
          <w:rFonts w:ascii="Palatino Linotype" w:eastAsia="Calibri" w:hAnsi="Palatino Linotype" w:cs="Arial"/>
          <w:sz w:val="24"/>
          <w:szCs w:val="24"/>
          <w:lang w:val="es-ES_tradnl" w:eastAsia="es-ES"/>
        </w:rPr>
        <w:t>l</w:t>
      </w:r>
      <w:r w:rsidRPr="006C0A5A">
        <w:rPr>
          <w:rFonts w:ascii="Palatino Linotype" w:eastAsia="Calibri" w:hAnsi="Palatino Linotype" w:cs="Arial"/>
          <w:sz w:val="24"/>
          <w:szCs w:val="24"/>
          <w:lang w:val="es-ES_tradnl" w:eastAsia="es-ES"/>
        </w:rPr>
        <w:t>os</w:t>
      </w:r>
      <w:r w:rsidR="005E7BEE" w:rsidRPr="006C0A5A">
        <w:rPr>
          <w:rFonts w:ascii="Palatino Linotype" w:eastAsia="Calibri" w:hAnsi="Palatino Linotype" w:cs="Arial"/>
          <w:sz w:val="24"/>
          <w:szCs w:val="24"/>
          <w:lang w:val="es-ES_tradnl" w:eastAsia="es-ES"/>
        </w:rPr>
        <w:t xml:space="preserve"> plazo</w:t>
      </w:r>
      <w:r w:rsidRPr="006C0A5A">
        <w:rPr>
          <w:rFonts w:ascii="Palatino Linotype" w:eastAsia="Calibri" w:hAnsi="Palatino Linotype" w:cs="Arial"/>
          <w:sz w:val="24"/>
          <w:szCs w:val="24"/>
          <w:lang w:val="es-ES_tradnl" w:eastAsia="es-ES"/>
        </w:rPr>
        <w:t>s</w:t>
      </w:r>
      <w:r w:rsidR="005E7BEE" w:rsidRPr="006C0A5A">
        <w:rPr>
          <w:rFonts w:ascii="Palatino Linotype" w:eastAsia="Calibri" w:hAnsi="Palatino Linotype" w:cs="Arial"/>
          <w:sz w:val="24"/>
          <w:szCs w:val="24"/>
          <w:lang w:val="es-ES_tradnl" w:eastAsia="es-ES"/>
        </w:rPr>
        <w:t xml:space="preserve"> legal</w:t>
      </w:r>
      <w:r w:rsidRPr="006C0A5A">
        <w:rPr>
          <w:rFonts w:ascii="Palatino Linotype" w:eastAsia="Calibri" w:hAnsi="Palatino Linotype" w:cs="Arial"/>
          <w:sz w:val="24"/>
          <w:szCs w:val="24"/>
          <w:lang w:val="es-ES_tradnl" w:eastAsia="es-ES"/>
        </w:rPr>
        <w:t>es</w:t>
      </w:r>
      <w:r w:rsidR="005E7BEE" w:rsidRPr="006C0A5A">
        <w:rPr>
          <w:rFonts w:ascii="Palatino Linotype" w:eastAsia="Calibri" w:hAnsi="Palatino Linotype" w:cs="Arial"/>
          <w:sz w:val="24"/>
          <w:szCs w:val="24"/>
          <w:lang w:val="es-ES_tradnl" w:eastAsia="es-ES"/>
        </w:rPr>
        <w:t xml:space="preserve"> de quince días hábiles otorgados; para </w:t>
      </w:r>
      <w:r w:rsidRPr="006C0A5A">
        <w:rPr>
          <w:rFonts w:ascii="Palatino Linotype" w:eastAsia="Calibri" w:hAnsi="Palatino Linotype" w:cs="Arial"/>
          <w:sz w:val="24"/>
          <w:szCs w:val="24"/>
          <w:lang w:val="es-ES_tradnl" w:eastAsia="es-ES"/>
        </w:rPr>
        <w:t>los</w:t>
      </w:r>
      <w:r w:rsidR="005E7BEE" w:rsidRPr="006C0A5A">
        <w:rPr>
          <w:rFonts w:ascii="Palatino Linotype" w:eastAsia="Calibri" w:hAnsi="Palatino Linotype" w:cs="Arial"/>
          <w:sz w:val="24"/>
          <w:szCs w:val="24"/>
          <w:lang w:val="es-ES_tradnl" w:eastAsia="es-ES"/>
        </w:rPr>
        <w:t xml:space="preserve"> caso</w:t>
      </w:r>
      <w:r w:rsidRPr="006C0A5A">
        <w:rPr>
          <w:rFonts w:ascii="Palatino Linotype" w:eastAsia="Calibri" w:hAnsi="Palatino Linotype" w:cs="Arial"/>
          <w:sz w:val="24"/>
          <w:szCs w:val="24"/>
          <w:lang w:val="es-ES_tradnl" w:eastAsia="es-ES"/>
        </w:rPr>
        <w:t>s</w:t>
      </w:r>
      <w:r w:rsidR="005E7BEE" w:rsidRPr="006C0A5A">
        <w:rPr>
          <w:rFonts w:ascii="Palatino Linotype" w:eastAsia="Calibri" w:hAnsi="Palatino Linotype" w:cs="Arial"/>
          <w:sz w:val="24"/>
          <w:szCs w:val="24"/>
          <w:lang w:val="es-ES_tradnl" w:eastAsia="es-ES"/>
        </w:rPr>
        <w:t xml:space="preserve"> en particular es de señalar que el </w:t>
      </w:r>
      <w:r w:rsidR="005E7BEE" w:rsidRPr="006C0A5A">
        <w:rPr>
          <w:rFonts w:ascii="Palatino Linotype" w:eastAsia="Calibri" w:hAnsi="Palatino Linotype" w:cs="Arial"/>
          <w:b/>
          <w:sz w:val="24"/>
          <w:szCs w:val="24"/>
          <w:lang w:val="es-ES_tradnl" w:eastAsia="es-ES"/>
        </w:rPr>
        <w:t>SUJETO OBLIGADO</w:t>
      </w:r>
      <w:r w:rsidR="005E7BEE" w:rsidRPr="006C0A5A">
        <w:rPr>
          <w:rFonts w:ascii="Palatino Linotype" w:eastAsia="Calibri" w:hAnsi="Palatino Linotype" w:cs="Arial"/>
          <w:sz w:val="24"/>
          <w:szCs w:val="24"/>
          <w:lang w:val="es-ES_tradnl" w:eastAsia="es-ES"/>
        </w:rPr>
        <w:t xml:space="preserve"> </w:t>
      </w:r>
      <w:r w:rsidR="00B05834" w:rsidRPr="006C0A5A">
        <w:rPr>
          <w:rFonts w:ascii="Palatino Linotype" w:eastAsia="Calibri" w:hAnsi="Palatino Linotype" w:cs="Arial"/>
          <w:sz w:val="24"/>
          <w:szCs w:val="24"/>
          <w:lang w:val="es-ES_tradnl" w:eastAsia="es-ES"/>
        </w:rPr>
        <w:t xml:space="preserve">entregó respuestas y ante ellas se interpusieron los recursos de revisión, en </w:t>
      </w:r>
      <w:r w:rsidRPr="006C0A5A">
        <w:rPr>
          <w:rFonts w:ascii="Palatino Linotype" w:eastAsia="Calibri" w:hAnsi="Palatino Linotype" w:cs="Arial"/>
          <w:sz w:val="24"/>
          <w:szCs w:val="24"/>
          <w:lang w:val="es-ES_tradnl" w:eastAsia="es-ES"/>
        </w:rPr>
        <w:t>las fechas siguientes</w:t>
      </w:r>
      <w:r w:rsidR="00B05834" w:rsidRPr="006C0A5A">
        <w:rPr>
          <w:rFonts w:ascii="Palatino Linotype" w:eastAsia="Calibri" w:hAnsi="Palatino Linotype" w:cs="Arial"/>
          <w:sz w:val="24"/>
          <w:szCs w:val="24"/>
          <w:lang w:val="es-ES_tradnl" w:eastAsia="es-ES"/>
        </w:rPr>
        <w:t xml:space="preserve">: </w:t>
      </w:r>
    </w:p>
    <w:p w:rsidR="003A07DD" w:rsidRPr="006C0A5A" w:rsidRDefault="003A07DD" w:rsidP="006C0A5A">
      <w:pPr>
        <w:spacing w:after="0" w:line="360" w:lineRule="auto"/>
        <w:ind w:right="49"/>
        <w:jc w:val="both"/>
        <w:rPr>
          <w:rFonts w:ascii="Palatino Linotype" w:eastAsiaTheme="minorEastAsia" w:hAnsi="Palatino Linotype"/>
          <w:sz w:val="24"/>
          <w:szCs w:val="24"/>
          <w:lang w:val="es-ES_tradnl" w:eastAsia="es-ES"/>
        </w:rPr>
      </w:pPr>
    </w:p>
    <w:p w:rsidR="00B05834" w:rsidRPr="006C0A5A" w:rsidRDefault="004E70AD" w:rsidP="006C0A5A">
      <w:pPr>
        <w:pStyle w:val="Prrafodelista"/>
        <w:spacing w:after="0" w:line="360" w:lineRule="auto"/>
        <w:ind w:left="567" w:right="616"/>
        <w:jc w:val="both"/>
        <w:rPr>
          <w:rFonts w:ascii="Palatino Linotype" w:hAnsi="Palatino Linotype"/>
          <w:sz w:val="24"/>
          <w:szCs w:val="24"/>
        </w:rPr>
      </w:pPr>
      <w:r w:rsidRPr="006C0A5A">
        <w:rPr>
          <w:rFonts w:ascii="Palatino Linotype" w:hAnsi="Palatino Linotype" w:cs="Arial"/>
          <w:b/>
          <w:bCs/>
          <w:sz w:val="24"/>
          <w:szCs w:val="24"/>
          <w:lang w:eastAsia="es-MX"/>
        </w:rPr>
        <w:t xml:space="preserve">05123/INFOEM/IP/RR/2019 </w:t>
      </w:r>
      <w:r w:rsidRPr="006C0A5A">
        <w:rPr>
          <w:rFonts w:ascii="Palatino Linotype" w:hAnsi="Palatino Linotype" w:cs="Arial"/>
          <w:sz w:val="24"/>
          <w:szCs w:val="24"/>
          <w:lang w:eastAsia="es-MX"/>
        </w:rPr>
        <w:t>e</w:t>
      </w:r>
      <w:r w:rsidR="00B05834" w:rsidRPr="006C0A5A">
        <w:rPr>
          <w:rFonts w:ascii="Palatino Linotype" w:eastAsia="Calibri" w:hAnsi="Palatino Linotype" w:cs="Arial"/>
          <w:sz w:val="24"/>
          <w:szCs w:val="24"/>
          <w:lang w:val="es-ES_tradnl" w:eastAsia="es-ES"/>
        </w:rPr>
        <w:t xml:space="preserve">n fecha </w:t>
      </w:r>
      <w:r w:rsidRPr="006C0A5A">
        <w:rPr>
          <w:rFonts w:ascii="Palatino Linotype" w:eastAsia="Calibri" w:hAnsi="Palatino Linotype" w:cs="Arial"/>
          <w:sz w:val="24"/>
          <w:szCs w:val="24"/>
          <w:lang w:val="es-ES_tradnl" w:eastAsia="es-ES"/>
        </w:rPr>
        <w:t>tres</w:t>
      </w:r>
      <w:r w:rsidR="003A07DD" w:rsidRPr="006C0A5A">
        <w:rPr>
          <w:rFonts w:ascii="Palatino Linotype" w:eastAsia="Calibri" w:hAnsi="Palatino Linotype" w:cs="Arial"/>
          <w:sz w:val="24"/>
          <w:szCs w:val="24"/>
          <w:lang w:val="es-ES_tradnl" w:eastAsia="es-ES"/>
        </w:rPr>
        <w:t xml:space="preserve"> </w:t>
      </w:r>
      <w:r w:rsidR="00980AA6" w:rsidRPr="006C0A5A">
        <w:rPr>
          <w:rFonts w:ascii="Palatino Linotype" w:eastAsia="Calibri" w:hAnsi="Palatino Linotype" w:cs="Arial"/>
          <w:sz w:val="24"/>
          <w:szCs w:val="24"/>
          <w:lang w:val="es-ES_tradnl" w:eastAsia="es-ES"/>
        </w:rPr>
        <w:t>(</w:t>
      </w:r>
      <w:r w:rsidRPr="006C0A5A">
        <w:rPr>
          <w:rFonts w:ascii="Palatino Linotype" w:eastAsia="Calibri" w:hAnsi="Palatino Linotype" w:cs="Arial"/>
          <w:sz w:val="24"/>
          <w:szCs w:val="24"/>
          <w:lang w:val="es-ES_tradnl" w:eastAsia="es-ES"/>
        </w:rPr>
        <w:t>03</w:t>
      </w:r>
      <w:r w:rsidR="00980AA6" w:rsidRPr="006C0A5A">
        <w:rPr>
          <w:rFonts w:ascii="Palatino Linotype" w:eastAsia="Calibri" w:hAnsi="Palatino Linotype" w:cs="Arial"/>
          <w:sz w:val="24"/>
          <w:szCs w:val="24"/>
          <w:lang w:val="es-ES_tradnl" w:eastAsia="es-ES"/>
        </w:rPr>
        <w:t xml:space="preserve">) de </w:t>
      </w:r>
      <w:r w:rsidRPr="006C0A5A">
        <w:rPr>
          <w:rFonts w:ascii="Palatino Linotype" w:eastAsia="Calibri" w:hAnsi="Palatino Linotype" w:cs="Arial"/>
          <w:sz w:val="24"/>
          <w:szCs w:val="24"/>
          <w:lang w:val="es-ES_tradnl" w:eastAsia="es-ES"/>
        </w:rPr>
        <w:t>junio</w:t>
      </w:r>
      <w:r w:rsidR="00980AA6" w:rsidRPr="006C0A5A">
        <w:rPr>
          <w:rFonts w:ascii="Palatino Linotype" w:eastAsia="Calibri" w:hAnsi="Palatino Linotype" w:cs="Arial"/>
          <w:sz w:val="24"/>
          <w:szCs w:val="24"/>
          <w:lang w:val="es-ES_tradnl" w:eastAsia="es-ES"/>
        </w:rPr>
        <w:t xml:space="preserve"> </w:t>
      </w:r>
      <w:r w:rsidRPr="006C0A5A">
        <w:rPr>
          <w:rFonts w:ascii="Palatino Linotype" w:eastAsia="Calibri" w:hAnsi="Palatino Linotype" w:cs="Arial"/>
          <w:sz w:val="24"/>
          <w:szCs w:val="24"/>
          <w:lang w:val="es-ES_tradnl" w:eastAsia="es-ES"/>
        </w:rPr>
        <w:t>de</w:t>
      </w:r>
      <w:r w:rsidR="00B05834" w:rsidRPr="006C0A5A">
        <w:rPr>
          <w:rFonts w:ascii="Palatino Linotype" w:eastAsia="Calibri" w:hAnsi="Palatino Linotype" w:cs="Arial"/>
          <w:sz w:val="24"/>
          <w:szCs w:val="24"/>
          <w:lang w:val="es-ES_tradnl" w:eastAsia="es-ES"/>
        </w:rPr>
        <w:t xml:space="preserve"> dos mil diecinueve se entreg</w:t>
      </w:r>
      <w:r w:rsidRPr="006C0A5A">
        <w:rPr>
          <w:rFonts w:ascii="Palatino Linotype" w:eastAsia="Calibri" w:hAnsi="Palatino Linotype" w:cs="Arial"/>
          <w:sz w:val="24"/>
          <w:szCs w:val="24"/>
          <w:lang w:val="es-ES_tradnl" w:eastAsia="es-ES"/>
        </w:rPr>
        <w:t xml:space="preserve">ó respuesta, </w:t>
      </w:r>
      <w:r w:rsidR="00B05834" w:rsidRPr="006C0A5A">
        <w:rPr>
          <w:rFonts w:ascii="Palatino Linotype" w:eastAsia="Calibri" w:hAnsi="Palatino Linotype" w:cs="Arial"/>
          <w:sz w:val="24"/>
          <w:szCs w:val="24"/>
          <w:lang w:val="es-ES_tradnl" w:eastAsia="es-ES"/>
        </w:rPr>
        <w:t xml:space="preserve">por lo que el plazo para interponer </w:t>
      </w:r>
      <w:r w:rsidR="007C546F" w:rsidRPr="006C0A5A">
        <w:rPr>
          <w:rFonts w:ascii="Palatino Linotype" w:eastAsia="Calibri" w:hAnsi="Palatino Linotype" w:cs="Arial"/>
          <w:sz w:val="24"/>
          <w:szCs w:val="24"/>
          <w:lang w:val="es-ES_tradnl" w:eastAsia="es-ES"/>
        </w:rPr>
        <w:t xml:space="preserve">el </w:t>
      </w:r>
      <w:r w:rsidR="00B05834" w:rsidRPr="006C0A5A">
        <w:rPr>
          <w:rFonts w:ascii="Palatino Linotype" w:eastAsia="Calibri" w:hAnsi="Palatino Linotype" w:cs="Arial"/>
          <w:sz w:val="24"/>
          <w:szCs w:val="24"/>
          <w:lang w:val="es-ES_tradnl" w:eastAsia="es-ES"/>
        </w:rPr>
        <w:t>recurso de revisión corrió a partir de</w:t>
      </w:r>
      <w:r w:rsidRPr="006C0A5A">
        <w:rPr>
          <w:rFonts w:ascii="Palatino Linotype" w:eastAsia="Calibri" w:hAnsi="Palatino Linotype" w:cs="Arial"/>
          <w:sz w:val="24"/>
          <w:szCs w:val="24"/>
          <w:lang w:val="es-ES_tradnl" w:eastAsia="es-ES"/>
        </w:rPr>
        <w:t xml:space="preserve">l día cuatro </w:t>
      </w:r>
      <w:r w:rsidR="003A07DD" w:rsidRPr="006C0A5A">
        <w:rPr>
          <w:rFonts w:ascii="Palatino Linotype" w:eastAsia="Calibri" w:hAnsi="Palatino Linotype" w:cs="Arial"/>
          <w:sz w:val="24"/>
          <w:szCs w:val="24"/>
          <w:lang w:val="es-ES_tradnl" w:eastAsia="es-ES"/>
        </w:rPr>
        <w:t>(</w:t>
      </w:r>
      <w:r w:rsidRPr="006C0A5A">
        <w:rPr>
          <w:rFonts w:ascii="Palatino Linotype" w:eastAsia="Calibri" w:hAnsi="Palatino Linotype" w:cs="Arial"/>
          <w:sz w:val="24"/>
          <w:szCs w:val="24"/>
          <w:lang w:val="es-ES_tradnl" w:eastAsia="es-ES"/>
        </w:rPr>
        <w:t>04</w:t>
      </w:r>
      <w:r w:rsidR="00B05834" w:rsidRPr="006C0A5A">
        <w:rPr>
          <w:rFonts w:ascii="Palatino Linotype" w:eastAsia="Calibri" w:hAnsi="Palatino Linotype" w:cs="Arial"/>
          <w:sz w:val="24"/>
          <w:szCs w:val="24"/>
          <w:lang w:val="es-ES_tradnl" w:eastAsia="es-ES"/>
        </w:rPr>
        <w:t xml:space="preserve">) de </w:t>
      </w:r>
      <w:r w:rsidRPr="006C0A5A">
        <w:rPr>
          <w:rFonts w:ascii="Palatino Linotype" w:eastAsia="Calibri" w:hAnsi="Palatino Linotype" w:cs="Arial"/>
          <w:sz w:val="24"/>
          <w:szCs w:val="24"/>
          <w:lang w:val="es-ES_tradnl" w:eastAsia="es-ES"/>
        </w:rPr>
        <w:t>junio</w:t>
      </w:r>
      <w:r w:rsidR="00B05834" w:rsidRPr="006C0A5A">
        <w:rPr>
          <w:rFonts w:ascii="Palatino Linotype" w:eastAsia="Calibri" w:hAnsi="Palatino Linotype" w:cs="Arial"/>
          <w:sz w:val="24"/>
          <w:szCs w:val="24"/>
          <w:lang w:val="es-ES_tradnl" w:eastAsia="es-ES"/>
        </w:rPr>
        <w:t xml:space="preserve"> al </w:t>
      </w:r>
      <w:r w:rsidRPr="006C0A5A">
        <w:rPr>
          <w:rFonts w:ascii="Palatino Linotype" w:eastAsia="Calibri" w:hAnsi="Palatino Linotype" w:cs="Arial"/>
          <w:sz w:val="24"/>
          <w:szCs w:val="24"/>
          <w:lang w:val="es-ES_tradnl" w:eastAsia="es-ES"/>
        </w:rPr>
        <w:t>veinti</w:t>
      </w:r>
      <w:r w:rsidR="003A07DD" w:rsidRPr="006C0A5A">
        <w:rPr>
          <w:rFonts w:ascii="Palatino Linotype" w:eastAsia="Calibri" w:hAnsi="Palatino Linotype" w:cs="Arial"/>
          <w:sz w:val="24"/>
          <w:szCs w:val="24"/>
          <w:lang w:val="es-ES_tradnl" w:eastAsia="es-ES"/>
        </w:rPr>
        <w:t xml:space="preserve">cuatro </w:t>
      </w:r>
      <w:r w:rsidR="00B05834" w:rsidRPr="006C0A5A">
        <w:rPr>
          <w:rFonts w:ascii="Palatino Linotype" w:eastAsia="Calibri" w:hAnsi="Palatino Linotype" w:cs="Arial"/>
          <w:sz w:val="24"/>
          <w:szCs w:val="24"/>
          <w:lang w:val="es-ES_tradnl" w:eastAsia="es-ES"/>
        </w:rPr>
        <w:t>(</w:t>
      </w:r>
      <w:r w:rsidRPr="006C0A5A">
        <w:rPr>
          <w:rFonts w:ascii="Palatino Linotype" w:eastAsia="Calibri" w:hAnsi="Palatino Linotype" w:cs="Arial"/>
          <w:sz w:val="24"/>
          <w:szCs w:val="24"/>
          <w:lang w:val="es-ES_tradnl" w:eastAsia="es-ES"/>
        </w:rPr>
        <w:t>2</w:t>
      </w:r>
      <w:r w:rsidR="003A07DD" w:rsidRPr="006C0A5A">
        <w:rPr>
          <w:rFonts w:ascii="Palatino Linotype" w:eastAsia="Calibri" w:hAnsi="Palatino Linotype" w:cs="Arial"/>
          <w:sz w:val="24"/>
          <w:szCs w:val="24"/>
          <w:lang w:val="es-ES_tradnl" w:eastAsia="es-ES"/>
        </w:rPr>
        <w:t>4</w:t>
      </w:r>
      <w:r w:rsidR="00B05834" w:rsidRPr="006C0A5A">
        <w:rPr>
          <w:rFonts w:ascii="Palatino Linotype" w:eastAsia="Calibri" w:hAnsi="Palatino Linotype" w:cs="Arial"/>
          <w:sz w:val="24"/>
          <w:szCs w:val="24"/>
          <w:lang w:val="es-ES_tradnl" w:eastAsia="es-ES"/>
        </w:rPr>
        <w:t xml:space="preserve">) de </w:t>
      </w:r>
      <w:r w:rsidR="00980AA6" w:rsidRPr="006C0A5A">
        <w:rPr>
          <w:rFonts w:ascii="Palatino Linotype" w:eastAsia="Calibri" w:hAnsi="Palatino Linotype" w:cs="Arial"/>
          <w:sz w:val="24"/>
          <w:szCs w:val="24"/>
          <w:lang w:val="es-ES_tradnl" w:eastAsia="es-ES"/>
        </w:rPr>
        <w:t>junio</w:t>
      </w:r>
      <w:r w:rsidR="00B05834" w:rsidRPr="006C0A5A">
        <w:rPr>
          <w:rFonts w:ascii="Palatino Linotype" w:eastAsia="Calibri" w:hAnsi="Palatino Linotype" w:cs="Arial"/>
          <w:sz w:val="24"/>
          <w:szCs w:val="24"/>
          <w:lang w:val="es-ES_tradnl" w:eastAsia="es-ES"/>
        </w:rPr>
        <w:t xml:space="preserve"> de dos mil diecinueve, de tal forma que </w:t>
      </w:r>
      <w:r w:rsidRPr="006C0A5A">
        <w:rPr>
          <w:rFonts w:ascii="Palatino Linotype" w:eastAsia="Calibri" w:hAnsi="Palatino Linotype" w:cs="Arial"/>
          <w:sz w:val="24"/>
          <w:szCs w:val="24"/>
          <w:lang w:val="es-ES_tradnl" w:eastAsia="es-ES"/>
        </w:rPr>
        <w:t>el</w:t>
      </w:r>
      <w:r w:rsidR="00B05834" w:rsidRPr="006C0A5A">
        <w:rPr>
          <w:rFonts w:ascii="Palatino Linotype" w:eastAsia="Calibri" w:hAnsi="Palatino Linotype" w:cs="Arial"/>
          <w:sz w:val="24"/>
          <w:szCs w:val="24"/>
          <w:lang w:val="es-ES_tradnl" w:eastAsia="es-ES"/>
        </w:rPr>
        <w:t xml:space="preserve"> recurso de revisión se interpus</w:t>
      </w:r>
      <w:r w:rsidRPr="006C0A5A">
        <w:rPr>
          <w:rFonts w:ascii="Palatino Linotype" w:eastAsia="Calibri" w:hAnsi="Palatino Linotype" w:cs="Arial"/>
          <w:sz w:val="24"/>
          <w:szCs w:val="24"/>
          <w:lang w:val="es-ES_tradnl" w:eastAsia="es-ES"/>
        </w:rPr>
        <w:t>o</w:t>
      </w:r>
      <w:r w:rsidR="00B05834" w:rsidRPr="006C0A5A">
        <w:rPr>
          <w:rFonts w:ascii="Palatino Linotype" w:eastAsia="Calibri" w:hAnsi="Palatino Linotype" w:cs="Arial"/>
          <w:sz w:val="24"/>
          <w:szCs w:val="24"/>
          <w:lang w:val="es-ES_tradnl" w:eastAsia="es-ES"/>
        </w:rPr>
        <w:t xml:space="preserve"> en fecha </w:t>
      </w:r>
      <w:r w:rsidRPr="006C0A5A">
        <w:rPr>
          <w:rFonts w:ascii="Palatino Linotype" w:eastAsia="Calibri" w:hAnsi="Palatino Linotype" w:cs="Arial"/>
          <w:sz w:val="24"/>
          <w:szCs w:val="24"/>
          <w:lang w:val="es-ES_tradnl" w:eastAsia="es-ES"/>
        </w:rPr>
        <w:t>cuatro (04</w:t>
      </w:r>
      <w:r w:rsidR="00B05834" w:rsidRPr="006C0A5A">
        <w:rPr>
          <w:rFonts w:ascii="Palatino Linotype" w:eastAsia="Calibri" w:hAnsi="Palatino Linotype" w:cs="Arial"/>
          <w:sz w:val="24"/>
          <w:szCs w:val="24"/>
          <w:lang w:val="es-ES_tradnl" w:eastAsia="es-ES"/>
        </w:rPr>
        <w:t xml:space="preserve">) de </w:t>
      </w:r>
      <w:r w:rsidRPr="006C0A5A">
        <w:rPr>
          <w:rFonts w:ascii="Palatino Linotype" w:eastAsia="Calibri" w:hAnsi="Palatino Linotype" w:cs="Arial"/>
          <w:sz w:val="24"/>
          <w:szCs w:val="24"/>
          <w:lang w:val="es-ES_tradnl" w:eastAsia="es-ES"/>
        </w:rPr>
        <w:t>junio</w:t>
      </w:r>
      <w:r w:rsidR="00B05834" w:rsidRPr="006C0A5A">
        <w:rPr>
          <w:rFonts w:ascii="Palatino Linotype" w:eastAsia="Calibri" w:hAnsi="Palatino Linotype" w:cs="Arial"/>
          <w:sz w:val="24"/>
          <w:szCs w:val="24"/>
          <w:lang w:val="es-ES_tradnl" w:eastAsia="es-ES"/>
        </w:rPr>
        <w:t xml:space="preserve"> </w:t>
      </w:r>
      <w:r w:rsidRPr="006C0A5A">
        <w:rPr>
          <w:rFonts w:ascii="Palatino Linotype" w:eastAsia="Calibri" w:hAnsi="Palatino Linotype" w:cs="Arial"/>
          <w:sz w:val="24"/>
          <w:szCs w:val="24"/>
          <w:lang w:val="es-ES_tradnl" w:eastAsia="es-ES"/>
        </w:rPr>
        <w:t>de</w:t>
      </w:r>
      <w:r w:rsidR="00B05834" w:rsidRPr="006C0A5A">
        <w:rPr>
          <w:rFonts w:ascii="Palatino Linotype" w:eastAsia="Calibri" w:hAnsi="Palatino Linotype" w:cs="Arial"/>
          <w:sz w:val="24"/>
          <w:szCs w:val="24"/>
          <w:lang w:val="es-ES_tradnl" w:eastAsia="es-ES"/>
        </w:rPr>
        <w:t xml:space="preserve"> dos mil diecinueve. </w:t>
      </w:r>
    </w:p>
    <w:p w:rsidR="00980AA6" w:rsidRPr="006C0A5A" w:rsidRDefault="00980AA6" w:rsidP="006C0A5A">
      <w:pPr>
        <w:spacing w:after="0" w:line="360" w:lineRule="auto"/>
        <w:ind w:left="567"/>
        <w:rPr>
          <w:rFonts w:ascii="Palatino Linotype" w:eastAsia="Calibri" w:hAnsi="Palatino Linotype" w:cs="Arial"/>
          <w:b/>
          <w:bCs/>
          <w:sz w:val="24"/>
          <w:szCs w:val="24"/>
          <w:lang w:val="es-ES_tradnl" w:eastAsia="es-ES"/>
        </w:rPr>
      </w:pPr>
    </w:p>
    <w:p w:rsidR="000C77A4" w:rsidRPr="006C0A5A" w:rsidRDefault="00AA074B" w:rsidP="006C0A5A">
      <w:pPr>
        <w:pStyle w:val="Prrafodelista"/>
        <w:spacing w:after="0" w:line="360" w:lineRule="auto"/>
        <w:ind w:left="567" w:right="616"/>
        <w:jc w:val="both"/>
        <w:rPr>
          <w:rFonts w:ascii="Palatino Linotype" w:eastAsiaTheme="minorEastAsia" w:hAnsi="Palatino Linotype"/>
          <w:b/>
          <w:bCs/>
          <w:sz w:val="24"/>
          <w:szCs w:val="24"/>
          <w:lang w:val="es-ES_tradnl" w:eastAsia="es-ES"/>
        </w:rPr>
      </w:pPr>
      <w:r w:rsidRPr="006C0A5A">
        <w:rPr>
          <w:rFonts w:ascii="Palatino Linotype" w:hAnsi="Palatino Linotype" w:cs="Arial"/>
          <w:b/>
          <w:bCs/>
          <w:sz w:val="24"/>
          <w:szCs w:val="24"/>
          <w:lang w:eastAsia="es-MX"/>
        </w:rPr>
        <w:t>05426/INFOEM/IP/RR/2019</w:t>
      </w:r>
      <w:r w:rsidR="007C546F" w:rsidRPr="006C0A5A">
        <w:rPr>
          <w:rFonts w:ascii="Palatino Linotype" w:hAnsi="Palatino Linotype" w:cs="Arial"/>
          <w:b/>
          <w:bCs/>
          <w:sz w:val="24"/>
          <w:szCs w:val="24"/>
          <w:lang w:eastAsia="es-MX"/>
        </w:rPr>
        <w:t xml:space="preserve"> </w:t>
      </w:r>
      <w:r w:rsidR="00DE62CF" w:rsidRPr="006C0A5A">
        <w:rPr>
          <w:rFonts w:ascii="Palatino Linotype" w:eastAsia="Calibri" w:hAnsi="Palatino Linotype" w:cs="Arial"/>
          <w:sz w:val="24"/>
          <w:szCs w:val="24"/>
          <w:lang w:val="es-ES_tradnl" w:eastAsia="es-ES"/>
        </w:rPr>
        <w:t xml:space="preserve">en fecha </w:t>
      </w:r>
      <w:r w:rsidR="007C546F" w:rsidRPr="006C0A5A">
        <w:rPr>
          <w:rFonts w:ascii="Palatino Linotype" w:eastAsia="Calibri" w:hAnsi="Palatino Linotype" w:cs="Arial"/>
          <w:sz w:val="24"/>
          <w:szCs w:val="24"/>
          <w:lang w:val="es-ES_tradnl" w:eastAsia="es-ES"/>
        </w:rPr>
        <w:t>cuatro (04</w:t>
      </w:r>
      <w:r w:rsidR="00DE62CF" w:rsidRPr="006C0A5A">
        <w:rPr>
          <w:rFonts w:ascii="Palatino Linotype" w:eastAsia="Calibri" w:hAnsi="Palatino Linotype" w:cs="Arial"/>
          <w:sz w:val="24"/>
          <w:szCs w:val="24"/>
          <w:lang w:val="es-ES_tradnl" w:eastAsia="es-ES"/>
        </w:rPr>
        <w:t xml:space="preserve">) de </w:t>
      </w:r>
      <w:r w:rsidR="007C546F" w:rsidRPr="006C0A5A">
        <w:rPr>
          <w:rFonts w:ascii="Palatino Linotype" w:eastAsia="Calibri" w:hAnsi="Palatino Linotype" w:cs="Arial"/>
          <w:sz w:val="24"/>
          <w:szCs w:val="24"/>
          <w:lang w:val="es-ES_tradnl" w:eastAsia="es-ES"/>
        </w:rPr>
        <w:t>junio</w:t>
      </w:r>
      <w:r w:rsidR="00DE62CF" w:rsidRPr="006C0A5A">
        <w:rPr>
          <w:rFonts w:ascii="Palatino Linotype" w:eastAsia="Calibri" w:hAnsi="Palatino Linotype" w:cs="Arial"/>
          <w:sz w:val="24"/>
          <w:szCs w:val="24"/>
          <w:lang w:val="es-ES_tradnl" w:eastAsia="es-ES"/>
        </w:rPr>
        <w:t xml:space="preserve"> </w:t>
      </w:r>
      <w:r w:rsidR="007C546F" w:rsidRPr="006C0A5A">
        <w:rPr>
          <w:rFonts w:ascii="Palatino Linotype" w:eastAsia="Calibri" w:hAnsi="Palatino Linotype" w:cs="Arial"/>
          <w:sz w:val="24"/>
          <w:szCs w:val="24"/>
          <w:lang w:val="es-ES_tradnl" w:eastAsia="es-ES"/>
        </w:rPr>
        <w:t>de</w:t>
      </w:r>
      <w:r w:rsidR="00DE62CF" w:rsidRPr="006C0A5A">
        <w:rPr>
          <w:rFonts w:ascii="Palatino Linotype" w:eastAsia="Calibri" w:hAnsi="Palatino Linotype" w:cs="Arial"/>
          <w:sz w:val="24"/>
          <w:szCs w:val="24"/>
          <w:lang w:val="es-ES_tradnl" w:eastAsia="es-ES"/>
        </w:rPr>
        <w:t xml:space="preserve"> dos mil diecinueve se e</w:t>
      </w:r>
      <w:r w:rsidR="007C546F" w:rsidRPr="006C0A5A">
        <w:rPr>
          <w:rFonts w:ascii="Palatino Linotype" w:eastAsia="Calibri" w:hAnsi="Palatino Linotype" w:cs="Arial"/>
          <w:sz w:val="24"/>
          <w:szCs w:val="24"/>
          <w:lang w:val="es-ES_tradnl" w:eastAsia="es-ES"/>
        </w:rPr>
        <w:t>ntregó respuesta</w:t>
      </w:r>
      <w:r w:rsidR="00DE62CF" w:rsidRPr="006C0A5A">
        <w:rPr>
          <w:rFonts w:ascii="Palatino Linotype" w:eastAsia="Calibri" w:hAnsi="Palatino Linotype" w:cs="Arial"/>
          <w:sz w:val="24"/>
          <w:szCs w:val="24"/>
          <w:lang w:val="es-ES_tradnl" w:eastAsia="es-ES"/>
        </w:rPr>
        <w:t>, por lo que el plazo para interponer</w:t>
      </w:r>
      <w:r w:rsidR="007C546F" w:rsidRPr="006C0A5A">
        <w:rPr>
          <w:rFonts w:ascii="Palatino Linotype" w:eastAsia="Calibri" w:hAnsi="Palatino Linotype" w:cs="Arial"/>
          <w:sz w:val="24"/>
          <w:szCs w:val="24"/>
          <w:lang w:val="es-ES_tradnl" w:eastAsia="es-ES"/>
        </w:rPr>
        <w:t xml:space="preserve"> el</w:t>
      </w:r>
      <w:r w:rsidR="00DE62CF" w:rsidRPr="006C0A5A">
        <w:rPr>
          <w:rFonts w:ascii="Palatino Linotype" w:eastAsia="Calibri" w:hAnsi="Palatino Linotype" w:cs="Arial"/>
          <w:sz w:val="24"/>
          <w:szCs w:val="24"/>
          <w:lang w:val="es-ES_tradnl" w:eastAsia="es-ES"/>
        </w:rPr>
        <w:t xml:space="preserve"> recurso de revisión corrió a partir de</w:t>
      </w:r>
      <w:r w:rsidR="00980AA6" w:rsidRPr="006C0A5A">
        <w:rPr>
          <w:rFonts w:ascii="Palatino Linotype" w:eastAsia="Calibri" w:hAnsi="Palatino Linotype" w:cs="Arial"/>
          <w:sz w:val="24"/>
          <w:szCs w:val="24"/>
          <w:lang w:val="es-ES_tradnl" w:eastAsia="es-ES"/>
        </w:rPr>
        <w:t>l</w:t>
      </w:r>
      <w:r w:rsidR="007C546F" w:rsidRPr="006C0A5A">
        <w:rPr>
          <w:rFonts w:ascii="Palatino Linotype" w:eastAsia="Calibri" w:hAnsi="Palatino Linotype" w:cs="Arial"/>
          <w:sz w:val="24"/>
          <w:szCs w:val="24"/>
          <w:lang w:val="es-ES_tradnl" w:eastAsia="es-ES"/>
        </w:rPr>
        <w:t xml:space="preserve"> día cinco</w:t>
      </w:r>
      <w:r w:rsidR="00980AA6" w:rsidRPr="006C0A5A">
        <w:rPr>
          <w:rFonts w:ascii="Palatino Linotype" w:eastAsia="Calibri" w:hAnsi="Palatino Linotype" w:cs="Arial"/>
          <w:sz w:val="24"/>
          <w:szCs w:val="24"/>
          <w:lang w:val="es-ES_tradnl" w:eastAsia="es-ES"/>
        </w:rPr>
        <w:t xml:space="preserve"> </w:t>
      </w:r>
      <w:r w:rsidR="00DE62CF" w:rsidRPr="006C0A5A">
        <w:rPr>
          <w:rFonts w:ascii="Palatino Linotype" w:eastAsia="Calibri" w:hAnsi="Palatino Linotype" w:cs="Arial"/>
          <w:sz w:val="24"/>
          <w:szCs w:val="24"/>
          <w:lang w:val="es-ES_tradnl" w:eastAsia="es-ES"/>
        </w:rPr>
        <w:t>(</w:t>
      </w:r>
      <w:r w:rsidR="007C546F" w:rsidRPr="006C0A5A">
        <w:rPr>
          <w:rFonts w:ascii="Palatino Linotype" w:eastAsia="Calibri" w:hAnsi="Palatino Linotype" w:cs="Arial"/>
          <w:sz w:val="24"/>
          <w:szCs w:val="24"/>
          <w:lang w:val="es-ES_tradnl" w:eastAsia="es-ES"/>
        </w:rPr>
        <w:t>05</w:t>
      </w:r>
      <w:r w:rsidR="00DE62CF" w:rsidRPr="006C0A5A">
        <w:rPr>
          <w:rFonts w:ascii="Palatino Linotype" w:eastAsia="Calibri" w:hAnsi="Palatino Linotype" w:cs="Arial"/>
          <w:sz w:val="24"/>
          <w:szCs w:val="24"/>
          <w:lang w:val="es-ES_tradnl" w:eastAsia="es-ES"/>
        </w:rPr>
        <w:t xml:space="preserve">) de </w:t>
      </w:r>
      <w:r w:rsidR="007C546F" w:rsidRPr="006C0A5A">
        <w:rPr>
          <w:rFonts w:ascii="Palatino Linotype" w:eastAsia="Calibri" w:hAnsi="Palatino Linotype" w:cs="Arial"/>
          <w:sz w:val="24"/>
          <w:szCs w:val="24"/>
          <w:lang w:val="es-ES_tradnl" w:eastAsia="es-ES"/>
        </w:rPr>
        <w:t>junio</w:t>
      </w:r>
      <w:r w:rsidR="00DE62CF" w:rsidRPr="006C0A5A">
        <w:rPr>
          <w:rFonts w:ascii="Palatino Linotype" w:eastAsia="Calibri" w:hAnsi="Palatino Linotype" w:cs="Arial"/>
          <w:sz w:val="24"/>
          <w:szCs w:val="24"/>
          <w:lang w:val="es-ES_tradnl" w:eastAsia="es-ES"/>
        </w:rPr>
        <w:t xml:space="preserve"> al </w:t>
      </w:r>
      <w:r w:rsidR="007C546F" w:rsidRPr="006C0A5A">
        <w:rPr>
          <w:rFonts w:ascii="Palatino Linotype" w:eastAsia="Calibri" w:hAnsi="Palatino Linotype" w:cs="Arial"/>
          <w:sz w:val="24"/>
          <w:szCs w:val="24"/>
          <w:lang w:val="es-ES_tradnl" w:eastAsia="es-ES"/>
        </w:rPr>
        <w:t>veinti</w:t>
      </w:r>
      <w:r w:rsidR="00D70DA6" w:rsidRPr="006C0A5A">
        <w:rPr>
          <w:rFonts w:ascii="Palatino Linotype" w:eastAsia="Calibri" w:hAnsi="Palatino Linotype" w:cs="Arial"/>
          <w:sz w:val="24"/>
          <w:szCs w:val="24"/>
          <w:lang w:val="es-ES_tradnl" w:eastAsia="es-ES"/>
        </w:rPr>
        <w:t>cinco</w:t>
      </w:r>
      <w:r w:rsidR="00DE62CF" w:rsidRPr="006C0A5A">
        <w:rPr>
          <w:rFonts w:ascii="Palatino Linotype" w:eastAsia="Calibri" w:hAnsi="Palatino Linotype" w:cs="Arial"/>
          <w:sz w:val="24"/>
          <w:szCs w:val="24"/>
          <w:lang w:val="es-ES_tradnl" w:eastAsia="es-ES"/>
        </w:rPr>
        <w:t xml:space="preserve"> (</w:t>
      </w:r>
      <w:r w:rsidR="007C546F" w:rsidRPr="006C0A5A">
        <w:rPr>
          <w:rFonts w:ascii="Palatino Linotype" w:eastAsia="Calibri" w:hAnsi="Palatino Linotype" w:cs="Arial"/>
          <w:sz w:val="24"/>
          <w:szCs w:val="24"/>
          <w:lang w:val="es-ES_tradnl" w:eastAsia="es-ES"/>
        </w:rPr>
        <w:t>2</w:t>
      </w:r>
      <w:r w:rsidR="00D70DA6" w:rsidRPr="006C0A5A">
        <w:rPr>
          <w:rFonts w:ascii="Palatino Linotype" w:eastAsia="Calibri" w:hAnsi="Palatino Linotype" w:cs="Arial"/>
          <w:sz w:val="24"/>
          <w:szCs w:val="24"/>
          <w:lang w:val="es-ES_tradnl" w:eastAsia="es-ES"/>
        </w:rPr>
        <w:t>5</w:t>
      </w:r>
      <w:r w:rsidR="00DE62CF" w:rsidRPr="006C0A5A">
        <w:rPr>
          <w:rFonts w:ascii="Palatino Linotype" w:eastAsia="Calibri" w:hAnsi="Palatino Linotype" w:cs="Arial"/>
          <w:sz w:val="24"/>
          <w:szCs w:val="24"/>
          <w:lang w:val="es-ES_tradnl" w:eastAsia="es-ES"/>
        </w:rPr>
        <w:t xml:space="preserve">) de </w:t>
      </w:r>
      <w:r w:rsidR="00D70DA6" w:rsidRPr="006C0A5A">
        <w:rPr>
          <w:rFonts w:ascii="Palatino Linotype" w:eastAsia="Calibri" w:hAnsi="Palatino Linotype" w:cs="Arial"/>
          <w:sz w:val="24"/>
          <w:szCs w:val="24"/>
          <w:lang w:val="es-ES_tradnl" w:eastAsia="es-ES"/>
        </w:rPr>
        <w:t>junio</w:t>
      </w:r>
      <w:r w:rsidR="00DE62CF" w:rsidRPr="006C0A5A">
        <w:rPr>
          <w:rFonts w:ascii="Palatino Linotype" w:eastAsia="Calibri" w:hAnsi="Palatino Linotype" w:cs="Arial"/>
          <w:sz w:val="24"/>
          <w:szCs w:val="24"/>
          <w:lang w:val="es-ES_tradnl" w:eastAsia="es-ES"/>
        </w:rPr>
        <w:t xml:space="preserve"> de dos mil diecinueve, de tal forma que </w:t>
      </w:r>
      <w:r w:rsidR="007C546F" w:rsidRPr="006C0A5A">
        <w:rPr>
          <w:rFonts w:ascii="Palatino Linotype" w:eastAsia="Calibri" w:hAnsi="Palatino Linotype" w:cs="Arial"/>
          <w:sz w:val="24"/>
          <w:szCs w:val="24"/>
          <w:lang w:val="es-ES_tradnl" w:eastAsia="es-ES"/>
        </w:rPr>
        <w:t>el</w:t>
      </w:r>
      <w:r w:rsidR="00DE62CF" w:rsidRPr="006C0A5A">
        <w:rPr>
          <w:rFonts w:ascii="Palatino Linotype" w:eastAsia="Calibri" w:hAnsi="Palatino Linotype" w:cs="Arial"/>
          <w:sz w:val="24"/>
          <w:szCs w:val="24"/>
          <w:lang w:val="es-ES_tradnl" w:eastAsia="es-ES"/>
        </w:rPr>
        <w:t xml:space="preserve"> recurso de revisión se interpus</w:t>
      </w:r>
      <w:r w:rsidR="007C546F" w:rsidRPr="006C0A5A">
        <w:rPr>
          <w:rFonts w:ascii="Palatino Linotype" w:eastAsia="Calibri" w:hAnsi="Palatino Linotype" w:cs="Arial"/>
          <w:sz w:val="24"/>
          <w:szCs w:val="24"/>
          <w:lang w:val="es-ES_tradnl" w:eastAsia="es-ES"/>
        </w:rPr>
        <w:t>o</w:t>
      </w:r>
      <w:r w:rsidR="00DE62CF" w:rsidRPr="006C0A5A">
        <w:rPr>
          <w:rFonts w:ascii="Palatino Linotype" w:eastAsia="Calibri" w:hAnsi="Palatino Linotype" w:cs="Arial"/>
          <w:sz w:val="24"/>
          <w:szCs w:val="24"/>
          <w:lang w:val="es-ES_tradnl" w:eastAsia="es-ES"/>
        </w:rPr>
        <w:t xml:space="preserve"> en fecha </w:t>
      </w:r>
      <w:r w:rsidR="007C546F" w:rsidRPr="006C0A5A">
        <w:rPr>
          <w:rFonts w:ascii="Palatino Linotype" w:eastAsia="Calibri" w:hAnsi="Palatino Linotype" w:cs="Arial"/>
          <w:sz w:val="24"/>
          <w:szCs w:val="24"/>
          <w:lang w:val="es-ES_tradnl" w:eastAsia="es-ES"/>
        </w:rPr>
        <w:t>trece (13) de junio</w:t>
      </w:r>
      <w:r w:rsidR="00DE62CF" w:rsidRPr="006C0A5A">
        <w:rPr>
          <w:rFonts w:ascii="Palatino Linotype" w:eastAsia="Calibri" w:hAnsi="Palatino Linotype" w:cs="Arial"/>
          <w:sz w:val="24"/>
          <w:szCs w:val="24"/>
          <w:lang w:val="es-ES_tradnl" w:eastAsia="es-ES"/>
        </w:rPr>
        <w:t xml:space="preserve"> dos mil diecinueve.</w:t>
      </w:r>
    </w:p>
    <w:p w:rsidR="00746A6A" w:rsidRPr="006C0A5A" w:rsidRDefault="00746A6A" w:rsidP="006C0A5A">
      <w:pPr>
        <w:pStyle w:val="Prrafodelista"/>
        <w:spacing w:after="0" w:line="360" w:lineRule="auto"/>
        <w:ind w:left="567" w:right="616"/>
        <w:jc w:val="both"/>
        <w:rPr>
          <w:rFonts w:ascii="Palatino Linotype" w:eastAsiaTheme="minorEastAsia" w:hAnsi="Palatino Linotype"/>
          <w:b/>
          <w:bCs/>
          <w:sz w:val="24"/>
          <w:szCs w:val="24"/>
          <w:lang w:val="es-ES_tradnl" w:eastAsia="es-ES"/>
        </w:rPr>
      </w:pPr>
    </w:p>
    <w:p w:rsidR="000B5094" w:rsidRPr="006C0A5A" w:rsidRDefault="007C546F" w:rsidP="006C0A5A">
      <w:pPr>
        <w:pStyle w:val="Prrafodelista"/>
        <w:spacing w:after="0" w:line="360" w:lineRule="auto"/>
        <w:ind w:left="567" w:right="616"/>
        <w:jc w:val="both"/>
        <w:rPr>
          <w:rFonts w:ascii="Palatino Linotype" w:eastAsia="Calibri" w:hAnsi="Palatino Linotype" w:cs="Arial"/>
          <w:sz w:val="24"/>
          <w:szCs w:val="24"/>
          <w:lang w:val="es-ES_tradnl" w:eastAsia="es-ES"/>
        </w:rPr>
      </w:pPr>
      <w:r w:rsidRPr="006C0A5A">
        <w:rPr>
          <w:rFonts w:ascii="Palatino Linotype" w:hAnsi="Palatino Linotype" w:cs="Arial"/>
          <w:b/>
          <w:bCs/>
          <w:sz w:val="24"/>
          <w:szCs w:val="24"/>
          <w:lang w:eastAsia="es-MX"/>
        </w:rPr>
        <w:t xml:space="preserve">05314/INFOEM/IP/RR/2019 y </w:t>
      </w:r>
      <w:r w:rsidRPr="006C0A5A">
        <w:rPr>
          <w:rFonts w:ascii="Palatino Linotype" w:hAnsi="Palatino Linotype"/>
          <w:b/>
          <w:bCs/>
          <w:sz w:val="24"/>
          <w:szCs w:val="24"/>
        </w:rPr>
        <w:t>05427/INFOEM/IP/RR/2019</w:t>
      </w:r>
      <w:r w:rsidRPr="006C0A5A">
        <w:rPr>
          <w:rFonts w:ascii="Palatino Linotype" w:hAnsi="Palatino Linotype"/>
          <w:sz w:val="24"/>
          <w:szCs w:val="24"/>
        </w:rPr>
        <w:t xml:space="preserve"> </w:t>
      </w:r>
      <w:r w:rsidR="003A07DD" w:rsidRPr="006C0A5A">
        <w:rPr>
          <w:rFonts w:ascii="Palatino Linotype" w:eastAsia="Calibri" w:hAnsi="Palatino Linotype" w:cs="Arial"/>
          <w:sz w:val="24"/>
          <w:szCs w:val="24"/>
          <w:lang w:val="es-ES_tradnl" w:eastAsia="es-ES"/>
        </w:rPr>
        <w:t xml:space="preserve">en fecha </w:t>
      </w:r>
      <w:r w:rsidRPr="006C0A5A">
        <w:rPr>
          <w:rFonts w:ascii="Palatino Linotype" w:eastAsia="Calibri" w:hAnsi="Palatino Linotype" w:cs="Arial"/>
          <w:sz w:val="24"/>
          <w:szCs w:val="24"/>
          <w:lang w:val="es-ES_tradnl" w:eastAsia="es-ES"/>
        </w:rPr>
        <w:t xml:space="preserve">cinco </w:t>
      </w:r>
      <w:r w:rsidR="003A07DD" w:rsidRPr="006C0A5A">
        <w:rPr>
          <w:rFonts w:ascii="Palatino Linotype" w:eastAsia="Calibri" w:hAnsi="Palatino Linotype" w:cs="Arial"/>
          <w:sz w:val="24"/>
          <w:szCs w:val="24"/>
          <w:lang w:val="es-ES_tradnl" w:eastAsia="es-ES"/>
        </w:rPr>
        <w:t>(</w:t>
      </w:r>
      <w:r w:rsidRPr="006C0A5A">
        <w:rPr>
          <w:rFonts w:ascii="Palatino Linotype" w:eastAsia="Calibri" w:hAnsi="Palatino Linotype" w:cs="Arial"/>
          <w:sz w:val="24"/>
          <w:szCs w:val="24"/>
          <w:lang w:val="es-ES_tradnl" w:eastAsia="es-ES"/>
        </w:rPr>
        <w:t>05</w:t>
      </w:r>
      <w:r w:rsidR="003A07DD" w:rsidRPr="006C0A5A">
        <w:rPr>
          <w:rFonts w:ascii="Palatino Linotype" w:eastAsia="Calibri" w:hAnsi="Palatino Linotype" w:cs="Arial"/>
          <w:sz w:val="24"/>
          <w:szCs w:val="24"/>
          <w:lang w:val="es-ES_tradnl" w:eastAsia="es-ES"/>
        </w:rPr>
        <w:t xml:space="preserve">) de </w:t>
      </w:r>
      <w:r w:rsidRPr="006C0A5A">
        <w:rPr>
          <w:rFonts w:ascii="Palatino Linotype" w:eastAsia="Calibri" w:hAnsi="Palatino Linotype" w:cs="Arial"/>
          <w:sz w:val="24"/>
          <w:szCs w:val="24"/>
          <w:lang w:val="es-ES_tradnl" w:eastAsia="es-ES"/>
        </w:rPr>
        <w:t>junio</w:t>
      </w:r>
      <w:r w:rsidR="003A07DD" w:rsidRPr="006C0A5A">
        <w:rPr>
          <w:rFonts w:ascii="Palatino Linotype" w:eastAsia="Calibri" w:hAnsi="Palatino Linotype" w:cs="Arial"/>
          <w:sz w:val="24"/>
          <w:szCs w:val="24"/>
          <w:lang w:val="es-ES_tradnl" w:eastAsia="es-ES"/>
        </w:rPr>
        <w:t xml:space="preserve"> de dos mil diecinueve se entregaron respuestas, por lo que el plazo para interponer recursos de revisión corrió a partir del </w:t>
      </w:r>
      <w:r w:rsidRPr="006C0A5A">
        <w:rPr>
          <w:rFonts w:ascii="Palatino Linotype" w:eastAsia="Calibri" w:hAnsi="Palatino Linotype" w:cs="Arial"/>
          <w:sz w:val="24"/>
          <w:szCs w:val="24"/>
          <w:lang w:val="es-ES_tradnl" w:eastAsia="es-ES"/>
        </w:rPr>
        <w:t xml:space="preserve">día seis </w:t>
      </w:r>
      <w:r w:rsidR="003A07DD" w:rsidRPr="006C0A5A">
        <w:rPr>
          <w:rFonts w:ascii="Palatino Linotype" w:eastAsia="Calibri" w:hAnsi="Palatino Linotype" w:cs="Arial"/>
          <w:sz w:val="24"/>
          <w:szCs w:val="24"/>
          <w:lang w:val="es-ES_tradnl" w:eastAsia="es-ES"/>
        </w:rPr>
        <w:t>(</w:t>
      </w:r>
      <w:r w:rsidRPr="006C0A5A">
        <w:rPr>
          <w:rFonts w:ascii="Palatino Linotype" w:eastAsia="Calibri" w:hAnsi="Palatino Linotype" w:cs="Arial"/>
          <w:sz w:val="24"/>
          <w:szCs w:val="24"/>
          <w:lang w:val="es-ES_tradnl" w:eastAsia="es-ES"/>
        </w:rPr>
        <w:t>06</w:t>
      </w:r>
      <w:r w:rsidR="003A07DD" w:rsidRPr="006C0A5A">
        <w:rPr>
          <w:rFonts w:ascii="Palatino Linotype" w:eastAsia="Calibri" w:hAnsi="Palatino Linotype" w:cs="Arial"/>
          <w:sz w:val="24"/>
          <w:szCs w:val="24"/>
          <w:lang w:val="es-ES_tradnl" w:eastAsia="es-ES"/>
        </w:rPr>
        <w:t xml:space="preserve">) de </w:t>
      </w:r>
      <w:r w:rsidRPr="006C0A5A">
        <w:rPr>
          <w:rFonts w:ascii="Palatino Linotype" w:eastAsia="Calibri" w:hAnsi="Palatino Linotype" w:cs="Arial"/>
          <w:sz w:val="24"/>
          <w:szCs w:val="24"/>
          <w:lang w:val="es-ES_tradnl" w:eastAsia="es-ES"/>
        </w:rPr>
        <w:t>junio</w:t>
      </w:r>
      <w:r w:rsidR="003A07DD" w:rsidRPr="006C0A5A">
        <w:rPr>
          <w:rFonts w:ascii="Palatino Linotype" w:eastAsia="Calibri" w:hAnsi="Palatino Linotype" w:cs="Arial"/>
          <w:sz w:val="24"/>
          <w:szCs w:val="24"/>
          <w:lang w:val="es-ES_tradnl" w:eastAsia="es-ES"/>
        </w:rPr>
        <w:t xml:space="preserve"> </w:t>
      </w:r>
      <w:r w:rsidRPr="006C0A5A">
        <w:rPr>
          <w:rFonts w:ascii="Palatino Linotype" w:eastAsia="Calibri" w:hAnsi="Palatino Linotype" w:cs="Arial"/>
          <w:sz w:val="24"/>
          <w:szCs w:val="24"/>
          <w:lang w:val="es-ES_tradnl" w:eastAsia="es-ES"/>
        </w:rPr>
        <w:t>al</w:t>
      </w:r>
      <w:r w:rsidR="003A07DD" w:rsidRPr="006C0A5A">
        <w:rPr>
          <w:rFonts w:ascii="Palatino Linotype" w:eastAsia="Calibri" w:hAnsi="Palatino Linotype" w:cs="Arial"/>
          <w:sz w:val="24"/>
          <w:szCs w:val="24"/>
          <w:lang w:val="es-ES_tradnl" w:eastAsia="es-ES"/>
        </w:rPr>
        <w:t xml:space="preserve"> </w:t>
      </w:r>
      <w:r w:rsidRPr="006C0A5A">
        <w:rPr>
          <w:rFonts w:ascii="Palatino Linotype" w:eastAsia="Calibri" w:hAnsi="Palatino Linotype" w:cs="Arial"/>
          <w:sz w:val="24"/>
          <w:szCs w:val="24"/>
          <w:lang w:val="es-ES_tradnl" w:eastAsia="es-ES"/>
        </w:rPr>
        <w:t>veintiséis</w:t>
      </w:r>
      <w:r w:rsidR="003A07DD" w:rsidRPr="006C0A5A">
        <w:rPr>
          <w:rFonts w:ascii="Palatino Linotype" w:eastAsia="Calibri" w:hAnsi="Palatino Linotype" w:cs="Arial"/>
          <w:sz w:val="24"/>
          <w:szCs w:val="24"/>
          <w:lang w:val="es-ES_tradnl" w:eastAsia="es-ES"/>
        </w:rPr>
        <w:t xml:space="preserve"> (</w:t>
      </w:r>
      <w:r w:rsidRPr="006C0A5A">
        <w:rPr>
          <w:rFonts w:ascii="Palatino Linotype" w:eastAsia="Calibri" w:hAnsi="Palatino Linotype" w:cs="Arial"/>
          <w:sz w:val="24"/>
          <w:szCs w:val="24"/>
          <w:lang w:val="es-ES_tradnl" w:eastAsia="es-ES"/>
        </w:rPr>
        <w:t>26</w:t>
      </w:r>
      <w:r w:rsidR="003A07DD" w:rsidRPr="006C0A5A">
        <w:rPr>
          <w:rFonts w:ascii="Palatino Linotype" w:eastAsia="Calibri" w:hAnsi="Palatino Linotype" w:cs="Arial"/>
          <w:sz w:val="24"/>
          <w:szCs w:val="24"/>
          <w:lang w:val="es-ES_tradnl" w:eastAsia="es-ES"/>
        </w:rPr>
        <w:t>) de junio de dos mil diecinueve, de tal forma que los recursos de revisión se interpusieron en fecha</w:t>
      </w:r>
      <w:r w:rsidR="000B5094" w:rsidRPr="006C0A5A">
        <w:rPr>
          <w:rFonts w:ascii="Palatino Linotype" w:eastAsia="Calibri" w:hAnsi="Palatino Linotype" w:cs="Arial"/>
          <w:sz w:val="24"/>
          <w:szCs w:val="24"/>
          <w:lang w:val="es-ES_tradnl" w:eastAsia="es-ES"/>
        </w:rPr>
        <w:t xml:space="preserve"> </w:t>
      </w:r>
      <w:r w:rsidRPr="006C0A5A">
        <w:rPr>
          <w:rFonts w:ascii="Palatino Linotype" w:eastAsia="Calibri" w:hAnsi="Palatino Linotype" w:cs="Arial"/>
          <w:sz w:val="24"/>
          <w:szCs w:val="24"/>
          <w:lang w:val="es-ES_tradnl" w:eastAsia="es-ES"/>
        </w:rPr>
        <w:t>once</w:t>
      </w:r>
      <w:r w:rsidR="003A07DD" w:rsidRPr="006C0A5A">
        <w:rPr>
          <w:rFonts w:ascii="Palatino Linotype" w:eastAsia="Calibri" w:hAnsi="Palatino Linotype" w:cs="Arial"/>
          <w:sz w:val="24"/>
          <w:szCs w:val="24"/>
          <w:lang w:val="es-ES_tradnl" w:eastAsia="es-ES"/>
        </w:rPr>
        <w:t xml:space="preserve"> (</w:t>
      </w:r>
      <w:r w:rsidRPr="006C0A5A">
        <w:rPr>
          <w:rFonts w:ascii="Palatino Linotype" w:eastAsia="Calibri" w:hAnsi="Palatino Linotype" w:cs="Arial"/>
          <w:sz w:val="24"/>
          <w:szCs w:val="24"/>
          <w:lang w:val="es-ES_tradnl" w:eastAsia="es-ES"/>
        </w:rPr>
        <w:t>11</w:t>
      </w:r>
      <w:r w:rsidR="003A07DD" w:rsidRPr="006C0A5A">
        <w:rPr>
          <w:rFonts w:ascii="Palatino Linotype" w:eastAsia="Calibri" w:hAnsi="Palatino Linotype" w:cs="Arial"/>
          <w:sz w:val="24"/>
          <w:szCs w:val="24"/>
          <w:lang w:val="es-ES_tradnl" w:eastAsia="es-ES"/>
        </w:rPr>
        <w:t>)</w:t>
      </w:r>
      <w:r w:rsidRPr="006C0A5A">
        <w:rPr>
          <w:rFonts w:ascii="Palatino Linotype" w:eastAsia="Calibri" w:hAnsi="Palatino Linotype" w:cs="Arial"/>
          <w:sz w:val="24"/>
          <w:szCs w:val="24"/>
          <w:lang w:val="es-ES_tradnl" w:eastAsia="es-ES"/>
        </w:rPr>
        <w:t xml:space="preserve"> y trece (13)</w:t>
      </w:r>
      <w:r w:rsidR="003A07DD" w:rsidRPr="006C0A5A">
        <w:rPr>
          <w:rFonts w:ascii="Palatino Linotype" w:eastAsia="Calibri" w:hAnsi="Palatino Linotype" w:cs="Arial"/>
          <w:sz w:val="24"/>
          <w:szCs w:val="24"/>
          <w:lang w:val="es-ES_tradnl" w:eastAsia="es-ES"/>
        </w:rPr>
        <w:t xml:space="preserve"> de </w:t>
      </w:r>
      <w:r w:rsidRPr="006C0A5A">
        <w:rPr>
          <w:rFonts w:ascii="Palatino Linotype" w:eastAsia="Calibri" w:hAnsi="Palatino Linotype" w:cs="Arial"/>
          <w:sz w:val="24"/>
          <w:szCs w:val="24"/>
          <w:lang w:val="es-ES_tradnl" w:eastAsia="es-ES"/>
        </w:rPr>
        <w:t>junio</w:t>
      </w:r>
      <w:r w:rsidR="003A07DD" w:rsidRPr="006C0A5A">
        <w:rPr>
          <w:rFonts w:ascii="Palatino Linotype" w:eastAsia="Calibri" w:hAnsi="Palatino Linotype" w:cs="Arial"/>
          <w:sz w:val="24"/>
          <w:szCs w:val="24"/>
          <w:lang w:val="es-ES_tradnl" w:eastAsia="es-ES"/>
        </w:rPr>
        <w:t xml:space="preserve"> de dos mil</w:t>
      </w:r>
      <w:r w:rsidR="000B5094" w:rsidRPr="006C0A5A">
        <w:rPr>
          <w:rFonts w:ascii="Palatino Linotype" w:eastAsia="Calibri" w:hAnsi="Palatino Linotype" w:cs="Arial"/>
          <w:sz w:val="24"/>
          <w:szCs w:val="24"/>
          <w:lang w:val="es-ES_tradnl" w:eastAsia="es-ES"/>
        </w:rPr>
        <w:t xml:space="preserve"> diecinueve.</w:t>
      </w:r>
    </w:p>
    <w:p w:rsidR="00A66DC6" w:rsidRPr="006C0A5A" w:rsidRDefault="00A66DC6" w:rsidP="006C0A5A">
      <w:pPr>
        <w:pStyle w:val="Prrafodelista"/>
        <w:spacing w:after="0" w:line="360" w:lineRule="auto"/>
        <w:ind w:left="567" w:right="616"/>
        <w:jc w:val="both"/>
        <w:rPr>
          <w:rFonts w:ascii="Palatino Linotype" w:eastAsia="Calibri" w:hAnsi="Palatino Linotype" w:cs="Arial"/>
          <w:sz w:val="24"/>
          <w:szCs w:val="24"/>
          <w:lang w:val="es-ES_tradnl" w:eastAsia="es-ES"/>
        </w:rPr>
      </w:pPr>
    </w:p>
    <w:p w:rsidR="00EB3DB0" w:rsidRPr="006C0A5A" w:rsidRDefault="005E7BEE" w:rsidP="006C0A5A">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C0A5A">
        <w:rPr>
          <w:rFonts w:ascii="Palatino Linotype" w:eastAsia="Calibri" w:hAnsi="Palatino Linotype" w:cs="Arial"/>
          <w:sz w:val="24"/>
          <w:szCs w:val="24"/>
          <w:lang w:val="es-ES_tradnl" w:eastAsia="es-ES"/>
        </w:rPr>
        <w:t xml:space="preserve">Por otro lado, </w:t>
      </w:r>
      <w:r w:rsidR="003D7F25" w:rsidRPr="006C0A5A">
        <w:rPr>
          <w:rFonts w:ascii="Palatino Linotype" w:eastAsia="Calibri" w:hAnsi="Palatino Linotype" w:cs="Arial"/>
          <w:sz w:val="24"/>
          <w:szCs w:val="24"/>
          <w:lang w:val="es-ES_tradnl" w:eastAsia="es-ES"/>
        </w:rPr>
        <w:t>los</w:t>
      </w:r>
      <w:r w:rsidRPr="006C0A5A">
        <w:rPr>
          <w:rFonts w:ascii="Palatino Linotype" w:eastAsia="Calibri" w:hAnsi="Palatino Linotype" w:cs="Arial"/>
          <w:sz w:val="24"/>
          <w:szCs w:val="24"/>
          <w:lang w:val="es-ES_tradnl" w:eastAsia="es-ES"/>
        </w:rPr>
        <w:t xml:space="preserve"> escrito</w:t>
      </w:r>
      <w:r w:rsidR="003D7F25" w:rsidRPr="006C0A5A">
        <w:rPr>
          <w:rFonts w:ascii="Palatino Linotype" w:eastAsia="Calibri" w:hAnsi="Palatino Linotype" w:cs="Arial"/>
          <w:sz w:val="24"/>
          <w:szCs w:val="24"/>
          <w:lang w:val="es-ES_tradnl" w:eastAsia="es-ES"/>
        </w:rPr>
        <w:t>s</w:t>
      </w:r>
      <w:r w:rsidRPr="006C0A5A">
        <w:rPr>
          <w:rFonts w:ascii="Palatino Linotype" w:eastAsia="Calibri" w:hAnsi="Palatino Linotype" w:cs="Arial"/>
          <w:sz w:val="24"/>
          <w:szCs w:val="24"/>
          <w:lang w:val="es-ES_tradnl" w:eastAsia="es-ES"/>
        </w:rPr>
        <w:t xml:space="preserve"> contiene</w:t>
      </w:r>
      <w:r w:rsidR="003D7F25" w:rsidRPr="006C0A5A">
        <w:rPr>
          <w:rFonts w:ascii="Palatino Linotype" w:eastAsia="Calibri" w:hAnsi="Palatino Linotype" w:cs="Arial"/>
          <w:sz w:val="24"/>
          <w:szCs w:val="24"/>
          <w:lang w:val="es-ES_tradnl" w:eastAsia="es-ES"/>
        </w:rPr>
        <w:t>n</w:t>
      </w:r>
      <w:r w:rsidRPr="006C0A5A">
        <w:rPr>
          <w:rFonts w:ascii="Palatino Linotype" w:eastAsia="Calibri" w:hAnsi="Palatino Linotype" w:cs="Arial"/>
          <w:sz w:val="24"/>
          <w:szCs w:val="24"/>
          <w:lang w:val="es-ES_tradnl" w:eastAsia="es-ES"/>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3D7F25" w:rsidRPr="006C0A5A">
        <w:rPr>
          <w:rFonts w:ascii="Palatino Linotype" w:eastAsia="Calibri" w:hAnsi="Palatino Linotype" w:cs="Arial"/>
          <w:sz w:val="24"/>
          <w:szCs w:val="24"/>
          <w:lang w:val="es-ES_tradnl" w:eastAsia="es-ES"/>
        </w:rPr>
        <w:t xml:space="preserve">los </w:t>
      </w:r>
      <w:r w:rsidRPr="006C0A5A">
        <w:rPr>
          <w:rFonts w:ascii="Palatino Linotype" w:eastAsia="Calibri" w:hAnsi="Palatino Linotype" w:cs="Arial"/>
          <w:sz w:val="24"/>
          <w:szCs w:val="24"/>
          <w:lang w:val="es-ES_tradnl" w:eastAsia="es-ES"/>
        </w:rPr>
        <w:t>presente</w:t>
      </w:r>
      <w:r w:rsidR="003D7F25" w:rsidRPr="006C0A5A">
        <w:rPr>
          <w:rFonts w:ascii="Palatino Linotype" w:eastAsia="Calibri" w:hAnsi="Palatino Linotype" w:cs="Arial"/>
          <w:sz w:val="24"/>
          <w:szCs w:val="24"/>
          <w:lang w:val="es-ES_tradnl" w:eastAsia="es-ES"/>
        </w:rPr>
        <w:t>s</w:t>
      </w:r>
      <w:r w:rsidRPr="006C0A5A">
        <w:rPr>
          <w:rFonts w:ascii="Palatino Linotype" w:eastAsia="Calibri" w:hAnsi="Palatino Linotype" w:cs="Arial"/>
          <w:sz w:val="24"/>
          <w:szCs w:val="24"/>
          <w:lang w:val="es-ES_tradnl" w:eastAsia="es-ES"/>
        </w:rPr>
        <w:t xml:space="preserve"> recurso</w:t>
      </w:r>
      <w:r w:rsidR="003D7F25" w:rsidRPr="006C0A5A">
        <w:rPr>
          <w:rFonts w:ascii="Palatino Linotype" w:eastAsia="Calibri" w:hAnsi="Palatino Linotype" w:cs="Arial"/>
          <w:sz w:val="24"/>
          <w:szCs w:val="24"/>
          <w:lang w:val="es-ES_tradnl" w:eastAsia="es-ES"/>
        </w:rPr>
        <w:t>s</w:t>
      </w:r>
      <w:r w:rsidRPr="006C0A5A">
        <w:rPr>
          <w:rFonts w:ascii="Palatino Linotype" w:eastAsia="Calibri" w:hAnsi="Palatino Linotype" w:cs="Arial"/>
          <w:sz w:val="24"/>
          <w:szCs w:val="24"/>
          <w:lang w:val="es-ES_tradnl" w:eastAsia="es-ES"/>
        </w:rPr>
        <w:t>.</w:t>
      </w:r>
    </w:p>
    <w:p w:rsidR="00007E06" w:rsidRPr="006C0A5A" w:rsidRDefault="00007E06" w:rsidP="006C0A5A">
      <w:pPr>
        <w:spacing w:after="0" w:line="360" w:lineRule="auto"/>
        <w:ind w:right="49"/>
        <w:contextualSpacing/>
        <w:jc w:val="both"/>
        <w:rPr>
          <w:rFonts w:ascii="Palatino Linotype" w:eastAsiaTheme="minorEastAsia" w:hAnsi="Palatino Linotype"/>
          <w:sz w:val="24"/>
          <w:szCs w:val="24"/>
          <w:lang w:val="es-ES_tradnl" w:eastAsia="es-ES"/>
        </w:rPr>
      </w:pPr>
    </w:p>
    <w:p w:rsidR="00007E06" w:rsidRPr="006C0A5A" w:rsidRDefault="00007E06" w:rsidP="006C0A5A">
      <w:pPr>
        <w:keepNext/>
        <w:keepLines/>
        <w:spacing w:after="0" w:line="360" w:lineRule="auto"/>
        <w:outlineLvl w:val="0"/>
        <w:rPr>
          <w:rFonts w:ascii="Palatino Linotype" w:eastAsia="MS Gothic" w:hAnsi="Palatino Linotype" w:cs="Times New Roman"/>
          <w:b/>
          <w:sz w:val="24"/>
          <w:szCs w:val="24"/>
          <w:lang w:val="de-DE"/>
        </w:rPr>
      </w:pPr>
      <w:bookmarkStart w:id="12" w:name="_Toc17981292"/>
      <w:bookmarkStart w:id="13" w:name="_Toc455991148"/>
      <w:bookmarkStart w:id="14" w:name="_Toc450120669"/>
      <w:bookmarkStart w:id="15" w:name="_Toc461555896"/>
      <w:bookmarkStart w:id="16" w:name="_Toc462154385"/>
      <w:bookmarkStart w:id="17" w:name="_Toc462660376"/>
      <w:bookmarkStart w:id="18" w:name="_Toc462660687"/>
      <w:bookmarkStart w:id="19" w:name="_Toc462660766"/>
      <w:bookmarkStart w:id="20" w:name="_Toc465264624"/>
      <w:bookmarkStart w:id="21" w:name="_Toc465264870"/>
      <w:bookmarkStart w:id="22" w:name="_Toc465266520"/>
      <w:bookmarkStart w:id="23" w:name="_Toc466302258"/>
      <w:bookmarkStart w:id="24" w:name="_Toc466371866"/>
      <w:bookmarkStart w:id="25" w:name="_Toc466371925"/>
      <w:bookmarkStart w:id="26" w:name="_Toc466377654"/>
      <w:bookmarkStart w:id="27" w:name="_Toc478549736"/>
      <w:bookmarkStart w:id="28" w:name="_Toc478572850"/>
      <w:bookmarkStart w:id="29" w:name="_Toc479238537"/>
      <w:bookmarkStart w:id="30" w:name="_Toc461555893"/>
      <w:bookmarkStart w:id="31" w:name="_Toc458016386"/>
      <w:bookmarkStart w:id="32" w:name="_Toc455743517"/>
      <w:bookmarkStart w:id="33" w:name="_Toc454968928"/>
      <w:r w:rsidRPr="006C0A5A">
        <w:rPr>
          <w:rFonts w:ascii="Palatino Linotype" w:eastAsia="MS Gothic" w:hAnsi="Palatino Linotype" w:cs="Times New Roman"/>
          <w:b/>
          <w:sz w:val="24"/>
          <w:szCs w:val="24"/>
          <w:lang w:val="de-DE"/>
        </w:rPr>
        <w:t>TERCERO. Planteamiento de la Litis.</w:t>
      </w:r>
      <w:bookmarkEnd w:id="12"/>
    </w:p>
    <w:p w:rsidR="001656F1" w:rsidRPr="006C0A5A" w:rsidRDefault="001656F1" w:rsidP="006C0A5A">
      <w:pPr>
        <w:spacing w:after="0" w:line="360" w:lineRule="auto"/>
        <w:rPr>
          <w:rFonts w:ascii="Palatino Linotype" w:hAnsi="Palatino Linotype"/>
          <w:b/>
          <w:sz w:val="24"/>
          <w:szCs w:val="24"/>
        </w:rPr>
      </w:pPr>
    </w:p>
    <w:p w:rsidR="00163316" w:rsidRPr="006C0A5A" w:rsidRDefault="00163316" w:rsidP="006C0A5A">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6C0A5A">
        <w:rPr>
          <w:rFonts w:ascii="Palatino Linotype" w:hAnsi="Palatino Linotype"/>
          <w:color w:val="000000"/>
          <w:sz w:val="24"/>
          <w:szCs w:val="24"/>
          <w:shd w:val="clear" w:color="auto" w:fill="FFFFFF"/>
          <w:lang w:val="es-ES_tradnl"/>
        </w:rPr>
        <w:t>  </w:t>
      </w:r>
      <w:r w:rsidRPr="006C0A5A">
        <w:rPr>
          <w:rFonts w:ascii="Palatino Linotype" w:hAnsi="Palatino Linotype"/>
          <w:color w:val="222222"/>
          <w:sz w:val="24"/>
          <w:szCs w:val="24"/>
          <w:shd w:val="clear" w:color="auto" w:fill="FFFFFF"/>
          <w:lang w:val="es-ES_tradnl"/>
        </w:rPr>
        <w:t xml:space="preserve">Es oportuno establecer que </w:t>
      </w:r>
      <w:r w:rsidR="00F829C6" w:rsidRPr="006C0A5A">
        <w:rPr>
          <w:rFonts w:ascii="Palatino Linotype" w:hAnsi="Palatino Linotype"/>
          <w:color w:val="222222"/>
          <w:sz w:val="24"/>
          <w:szCs w:val="24"/>
          <w:shd w:val="clear" w:color="auto" w:fill="FFFFFF"/>
          <w:lang w:val="es-ES_tradnl"/>
        </w:rPr>
        <w:t>el Recurso</w:t>
      </w:r>
      <w:r w:rsidRPr="006C0A5A">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6C0A5A">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6C0A5A">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6C0A5A">
        <w:rPr>
          <w:rFonts w:ascii="Palatino Linotype" w:hAnsi="Palatino Linotype"/>
          <w:color w:val="222222"/>
          <w:sz w:val="24"/>
          <w:szCs w:val="24"/>
          <w:shd w:val="clear" w:color="auto" w:fill="FFFFFF"/>
          <w:lang w:val="es-ES_tradnl"/>
        </w:rPr>
        <w:t>desechamiento</w:t>
      </w:r>
      <w:proofErr w:type="spellEnd"/>
      <w:r w:rsidRPr="006C0A5A">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7C546F" w:rsidRPr="006C0A5A" w:rsidRDefault="007C546F" w:rsidP="006C0A5A">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A66DC6" w:rsidRPr="006C0A5A" w:rsidRDefault="00163316" w:rsidP="006C0A5A">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6C0A5A">
        <w:rPr>
          <w:rFonts w:ascii="Palatino Linotype" w:eastAsia="MS Mincho" w:hAnsi="Palatino Linotype" w:cs="Times New Roman"/>
          <w:sz w:val="24"/>
          <w:szCs w:val="24"/>
        </w:rPr>
        <w:t xml:space="preserve">Así de las constancias que obran en </w:t>
      </w:r>
      <w:r w:rsidR="003D7F25" w:rsidRPr="006C0A5A">
        <w:rPr>
          <w:rFonts w:ascii="Palatino Linotype" w:eastAsia="MS Mincho" w:hAnsi="Palatino Linotype" w:cs="Times New Roman"/>
          <w:sz w:val="24"/>
          <w:szCs w:val="24"/>
        </w:rPr>
        <w:t>los</w:t>
      </w:r>
      <w:r w:rsidRPr="006C0A5A">
        <w:rPr>
          <w:rFonts w:ascii="Palatino Linotype" w:eastAsia="MS Mincho" w:hAnsi="Palatino Linotype" w:cs="Times New Roman"/>
          <w:sz w:val="24"/>
          <w:szCs w:val="24"/>
        </w:rPr>
        <w:t xml:space="preserve"> expediente</w:t>
      </w:r>
      <w:r w:rsidR="003D7F25" w:rsidRPr="006C0A5A">
        <w:rPr>
          <w:rFonts w:ascii="Palatino Linotype" w:eastAsia="MS Mincho" w:hAnsi="Palatino Linotype" w:cs="Times New Roman"/>
          <w:sz w:val="24"/>
          <w:szCs w:val="24"/>
        </w:rPr>
        <w:t>s</w:t>
      </w:r>
      <w:r w:rsidRPr="006C0A5A">
        <w:rPr>
          <w:rFonts w:ascii="Palatino Linotype" w:eastAsia="MS Mincho" w:hAnsi="Palatino Linotype" w:cs="Times New Roman"/>
          <w:sz w:val="24"/>
          <w:szCs w:val="24"/>
        </w:rPr>
        <w:t xml:space="preserve"> electrónico</w:t>
      </w:r>
      <w:r w:rsidR="003D7F25" w:rsidRPr="006C0A5A">
        <w:rPr>
          <w:rFonts w:ascii="Palatino Linotype" w:eastAsia="MS Mincho" w:hAnsi="Palatino Linotype" w:cs="Times New Roman"/>
          <w:sz w:val="24"/>
          <w:szCs w:val="24"/>
        </w:rPr>
        <w:t>s</w:t>
      </w:r>
      <w:r w:rsidRPr="006C0A5A">
        <w:rPr>
          <w:rFonts w:ascii="Palatino Linotype" w:eastAsia="MS Mincho" w:hAnsi="Palatino Linotype" w:cs="Times New Roman"/>
          <w:sz w:val="24"/>
          <w:szCs w:val="24"/>
        </w:rPr>
        <w:t xml:space="preserve">, se advierte que </w:t>
      </w:r>
      <w:r w:rsidR="00296189" w:rsidRPr="006C0A5A">
        <w:rPr>
          <w:rFonts w:ascii="Palatino Linotype" w:eastAsia="MS Mincho" w:hAnsi="Palatino Linotype" w:cs="Times New Roman"/>
          <w:sz w:val="24"/>
          <w:szCs w:val="24"/>
        </w:rPr>
        <w:t xml:space="preserve">la </w:t>
      </w:r>
      <w:r w:rsidRPr="006C0A5A">
        <w:rPr>
          <w:rFonts w:ascii="Palatino Linotype" w:eastAsia="MS Mincho" w:hAnsi="Palatino Linotype" w:cs="Times New Roman"/>
          <w:sz w:val="24"/>
          <w:szCs w:val="24"/>
        </w:rPr>
        <w:t xml:space="preserve">particular </w:t>
      </w:r>
      <w:r w:rsidR="00AC69DD" w:rsidRPr="006C0A5A">
        <w:rPr>
          <w:rFonts w:ascii="Palatino Linotype" w:eastAsia="MS Mincho" w:hAnsi="Palatino Linotype" w:cs="Times New Roman"/>
          <w:sz w:val="24"/>
          <w:szCs w:val="24"/>
        </w:rPr>
        <w:t xml:space="preserve">mediante </w:t>
      </w:r>
      <w:r w:rsidR="001D17B1" w:rsidRPr="006C0A5A">
        <w:rPr>
          <w:rFonts w:ascii="Palatino Linotype" w:eastAsia="MS Mincho" w:hAnsi="Palatino Linotype" w:cs="Times New Roman"/>
          <w:sz w:val="24"/>
          <w:szCs w:val="24"/>
        </w:rPr>
        <w:t>diversas solicitudes</w:t>
      </w:r>
      <w:r w:rsidRPr="006C0A5A">
        <w:rPr>
          <w:rFonts w:ascii="Palatino Linotype" w:eastAsia="MS Mincho" w:hAnsi="Palatino Linotype" w:cs="Times New Roman"/>
          <w:sz w:val="24"/>
          <w:szCs w:val="24"/>
        </w:rPr>
        <w:t xml:space="preserve"> vía </w:t>
      </w:r>
      <w:r w:rsidR="00AC69DD" w:rsidRPr="006C0A5A">
        <w:rPr>
          <w:rFonts w:ascii="Palatino Linotype" w:eastAsia="MS Mincho" w:hAnsi="Palatino Linotype" w:cs="Times New Roman"/>
          <w:sz w:val="24"/>
          <w:szCs w:val="24"/>
        </w:rPr>
        <w:t>Sistema de Acceso a la Información Mexiquense (SAIMEX)</w:t>
      </w:r>
      <w:r w:rsidRPr="006C0A5A">
        <w:rPr>
          <w:rFonts w:ascii="Palatino Linotype" w:eastAsia="MS Mincho" w:hAnsi="Palatino Linotype" w:cs="Times New Roman"/>
          <w:sz w:val="24"/>
          <w:szCs w:val="24"/>
        </w:rPr>
        <w:t xml:space="preserve"> pidió se le </w:t>
      </w:r>
      <w:r w:rsidR="009C3E1F" w:rsidRPr="006C0A5A">
        <w:rPr>
          <w:rFonts w:ascii="Palatino Linotype" w:eastAsia="MS Mincho" w:hAnsi="Palatino Linotype" w:cs="Times New Roman"/>
          <w:sz w:val="24"/>
          <w:szCs w:val="24"/>
        </w:rPr>
        <w:t>proporcionara</w:t>
      </w:r>
      <w:r w:rsidR="00D85259" w:rsidRPr="006C0A5A">
        <w:rPr>
          <w:rFonts w:ascii="Palatino Linotype" w:eastAsia="MS Mincho" w:hAnsi="Palatino Linotype" w:cs="Times New Roman"/>
          <w:sz w:val="24"/>
          <w:szCs w:val="24"/>
        </w:rPr>
        <w:t xml:space="preserve"> diversa información, la cual será detallada en la siguiente tabla</w:t>
      </w:r>
      <w:r w:rsidR="009C3E1F" w:rsidRPr="006C0A5A">
        <w:rPr>
          <w:rFonts w:ascii="Palatino Linotype" w:eastAsia="MS Mincho" w:hAnsi="Palatino Linotype" w:cs="Times New Roman"/>
          <w:sz w:val="24"/>
          <w:szCs w:val="24"/>
        </w:rPr>
        <w:t>;</w:t>
      </w:r>
    </w:p>
    <w:p w:rsidR="00A6210B" w:rsidRPr="006C0A5A" w:rsidRDefault="00A6210B" w:rsidP="006C0A5A">
      <w:pPr>
        <w:pStyle w:val="Prrafodelista"/>
        <w:tabs>
          <w:tab w:val="left" w:pos="142"/>
        </w:tabs>
        <w:spacing w:after="0" w:line="360" w:lineRule="auto"/>
        <w:ind w:left="0" w:right="49"/>
        <w:jc w:val="both"/>
        <w:rPr>
          <w:rFonts w:ascii="Palatino Linotype" w:eastAsia="MS Mincho" w:hAnsi="Palatino Linotype" w:cs="Times New Roman"/>
          <w:sz w:val="24"/>
          <w:szCs w:val="24"/>
        </w:rPr>
      </w:pPr>
    </w:p>
    <w:tbl>
      <w:tblPr>
        <w:tblStyle w:val="Tablaconcuadrcula"/>
        <w:tblW w:w="8784" w:type="dxa"/>
        <w:tblInd w:w="5" w:type="dxa"/>
        <w:tblLayout w:type="fixed"/>
        <w:tblLook w:val="04A0" w:firstRow="1" w:lastRow="0" w:firstColumn="1" w:lastColumn="0" w:noHBand="0" w:noVBand="1"/>
      </w:tblPr>
      <w:tblGrid>
        <w:gridCol w:w="336"/>
        <w:gridCol w:w="2920"/>
        <w:gridCol w:w="1991"/>
        <w:gridCol w:w="1978"/>
        <w:gridCol w:w="1559"/>
      </w:tblGrid>
      <w:tr w:rsidR="00A6210B" w:rsidRPr="006C0A5A" w:rsidTr="00A6210B">
        <w:tc>
          <w:tcPr>
            <w:tcW w:w="336" w:type="dxa"/>
            <w:tcBorders>
              <w:top w:val="nil"/>
              <w:left w:val="nil"/>
            </w:tcBorders>
            <w:shd w:val="clear" w:color="auto" w:fill="FFFFFF" w:themeFill="background1"/>
          </w:tcPr>
          <w:p w:rsidR="00A6210B" w:rsidRPr="006C0A5A" w:rsidRDefault="00A6210B" w:rsidP="006C0A5A">
            <w:pPr>
              <w:spacing w:line="360" w:lineRule="auto"/>
              <w:jc w:val="center"/>
              <w:rPr>
                <w:rFonts w:ascii="Palatino Linotype" w:hAnsi="Palatino Linotype"/>
              </w:rPr>
            </w:pPr>
            <w:bookmarkStart w:id="34" w:name="_Hlk13068115"/>
          </w:p>
        </w:tc>
        <w:tc>
          <w:tcPr>
            <w:tcW w:w="2920" w:type="dxa"/>
            <w:shd w:val="clear" w:color="auto" w:fill="D9D9D9" w:themeFill="background1" w:themeFillShade="D9"/>
          </w:tcPr>
          <w:p w:rsidR="00A6210B" w:rsidRPr="006C0A5A" w:rsidRDefault="00A6210B" w:rsidP="006C0A5A">
            <w:pPr>
              <w:spacing w:line="360" w:lineRule="auto"/>
              <w:jc w:val="center"/>
              <w:rPr>
                <w:rFonts w:ascii="Palatino Linotype" w:hAnsi="Palatino Linotype"/>
                <w:b/>
                <w:bCs/>
              </w:rPr>
            </w:pPr>
            <w:r w:rsidRPr="006C0A5A">
              <w:rPr>
                <w:rFonts w:ascii="Palatino Linotype" w:hAnsi="Palatino Linotype"/>
                <w:b/>
                <w:bCs/>
              </w:rPr>
              <w:t xml:space="preserve">Información solicitada </w:t>
            </w:r>
          </w:p>
        </w:tc>
        <w:tc>
          <w:tcPr>
            <w:tcW w:w="1991" w:type="dxa"/>
            <w:shd w:val="clear" w:color="auto" w:fill="D9D9D9" w:themeFill="background1" w:themeFillShade="D9"/>
          </w:tcPr>
          <w:p w:rsidR="00A6210B" w:rsidRPr="006C0A5A" w:rsidRDefault="00A6210B" w:rsidP="006C0A5A">
            <w:pPr>
              <w:spacing w:line="360" w:lineRule="auto"/>
              <w:jc w:val="center"/>
              <w:rPr>
                <w:rFonts w:ascii="Palatino Linotype" w:hAnsi="Palatino Linotype"/>
                <w:b/>
                <w:bCs/>
              </w:rPr>
            </w:pPr>
            <w:r w:rsidRPr="006C0A5A">
              <w:rPr>
                <w:rFonts w:ascii="Palatino Linotype" w:hAnsi="Palatino Linotype"/>
                <w:b/>
                <w:bCs/>
              </w:rPr>
              <w:t xml:space="preserve">Respuesta </w:t>
            </w:r>
          </w:p>
        </w:tc>
        <w:tc>
          <w:tcPr>
            <w:tcW w:w="1978" w:type="dxa"/>
            <w:shd w:val="clear" w:color="auto" w:fill="D9D9D9" w:themeFill="background1" w:themeFillShade="D9"/>
          </w:tcPr>
          <w:p w:rsidR="00A6210B" w:rsidRPr="006C0A5A" w:rsidRDefault="00A6210B" w:rsidP="006C0A5A">
            <w:pPr>
              <w:spacing w:line="360" w:lineRule="auto"/>
              <w:jc w:val="center"/>
              <w:rPr>
                <w:rFonts w:ascii="Palatino Linotype" w:hAnsi="Palatino Linotype"/>
                <w:b/>
                <w:bCs/>
              </w:rPr>
            </w:pPr>
            <w:r w:rsidRPr="006C0A5A">
              <w:rPr>
                <w:rFonts w:ascii="Palatino Linotype" w:hAnsi="Palatino Linotype"/>
                <w:b/>
                <w:bCs/>
              </w:rPr>
              <w:t>Informe Justificado</w:t>
            </w:r>
          </w:p>
        </w:tc>
        <w:tc>
          <w:tcPr>
            <w:tcW w:w="1559" w:type="dxa"/>
            <w:shd w:val="clear" w:color="auto" w:fill="D9D9D9" w:themeFill="background1" w:themeFillShade="D9"/>
          </w:tcPr>
          <w:p w:rsidR="00A6210B" w:rsidRPr="006C0A5A" w:rsidRDefault="00A6210B" w:rsidP="006C0A5A">
            <w:pPr>
              <w:spacing w:line="360" w:lineRule="auto"/>
              <w:jc w:val="center"/>
              <w:rPr>
                <w:rFonts w:ascii="Palatino Linotype" w:hAnsi="Palatino Linotype"/>
                <w:b/>
                <w:bCs/>
              </w:rPr>
            </w:pPr>
            <w:r w:rsidRPr="006C0A5A">
              <w:rPr>
                <w:rFonts w:ascii="Palatino Linotype" w:hAnsi="Palatino Linotype"/>
                <w:b/>
                <w:bCs/>
              </w:rPr>
              <w:t>Cumplió</w:t>
            </w:r>
          </w:p>
        </w:tc>
      </w:tr>
      <w:tr w:rsidR="00A6210B" w:rsidRPr="006C0A5A" w:rsidTr="007D63B4">
        <w:tc>
          <w:tcPr>
            <w:tcW w:w="336" w:type="dxa"/>
            <w:shd w:val="clear" w:color="auto" w:fill="D9D9D9" w:themeFill="background1" w:themeFillShade="D9"/>
          </w:tcPr>
          <w:p w:rsidR="00A6210B" w:rsidRPr="006C0A5A" w:rsidRDefault="00A6210B" w:rsidP="006C0A5A">
            <w:pPr>
              <w:spacing w:line="360" w:lineRule="auto"/>
              <w:rPr>
                <w:rFonts w:ascii="Palatino Linotype" w:hAnsi="Palatino Linotype"/>
                <w:b/>
                <w:bCs/>
              </w:rPr>
            </w:pPr>
            <w:r w:rsidRPr="006C0A5A">
              <w:rPr>
                <w:rFonts w:ascii="Palatino Linotype" w:hAnsi="Palatino Linotype"/>
                <w:b/>
                <w:bCs/>
              </w:rPr>
              <w:t>1</w:t>
            </w:r>
          </w:p>
        </w:tc>
        <w:tc>
          <w:tcPr>
            <w:tcW w:w="2920" w:type="dxa"/>
            <w:shd w:val="clear" w:color="auto" w:fill="auto"/>
          </w:tcPr>
          <w:p w:rsidR="00A6210B" w:rsidRPr="006C0A5A" w:rsidRDefault="00A6210B" w:rsidP="006C0A5A">
            <w:pPr>
              <w:spacing w:line="360" w:lineRule="auto"/>
              <w:rPr>
                <w:rFonts w:ascii="Palatino Linotype" w:hAnsi="Palatino Linotype"/>
                <w:b/>
                <w:bCs/>
              </w:rPr>
            </w:pPr>
            <w:r w:rsidRPr="006C0A5A">
              <w:rPr>
                <w:rFonts w:ascii="Palatino Linotype" w:hAnsi="Palatino Linotype"/>
                <w:b/>
                <w:bCs/>
              </w:rPr>
              <w:t>De todo el personal adscrito a la Sindicatura y Regidurías;</w:t>
            </w:r>
          </w:p>
          <w:p w:rsidR="00A6210B" w:rsidRPr="006C0A5A" w:rsidRDefault="00A6210B" w:rsidP="006C0A5A">
            <w:pPr>
              <w:spacing w:line="360" w:lineRule="auto"/>
              <w:rPr>
                <w:rFonts w:ascii="Palatino Linotype" w:hAnsi="Palatino Linotype"/>
              </w:rPr>
            </w:pPr>
          </w:p>
          <w:p w:rsidR="00A6210B" w:rsidRPr="006C0A5A" w:rsidRDefault="00A6210B" w:rsidP="006C0A5A">
            <w:pPr>
              <w:pStyle w:val="Prrafodelista"/>
              <w:numPr>
                <w:ilvl w:val="0"/>
                <w:numId w:val="15"/>
              </w:numPr>
              <w:spacing w:line="360" w:lineRule="auto"/>
              <w:ind w:left="357" w:right="189"/>
              <w:jc w:val="both"/>
              <w:rPr>
                <w:rFonts w:ascii="Palatino Linotype" w:hAnsi="Palatino Linotype"/>
              </w:rPr>
            </w:pPr>
            <w:r w:rsidRPr="006C0A5A">
              <w:rPr>
                <w:rFonts w:ascii="Palatino Linotype" w:hAnsi="Palatino Linotype"/>
              </w:rPr>
              <w:t xml:space="preserve">Evidencias del grado máximo de estudios. </w:t>
            </w:r>
          </w:p>
          <w:p w:rsidR="00A6210B" w:rsidRPr="006C0A5A" w:rsidRDefault="00A6210B" w:rsidP="006C0A5A">
            <w:pPr>
              <w:pStyle w:val="Prrafodelista"/>
              <w:numPr>
                <w:ilvl w:val="0"/>
                <w:numId w:val="15"/>
              </w:numPr>
              <w:spacing w:line="360" w:lineRule="auto"/>
              <w:ind w:left="357" w:right="189"/>
              <w:jc w:val="both"/>
              <w:rPr>
                <w:rFonts w:ascii="Palatino Linotype" w:hAnsi="Palatino Linotype"/>
              </w:rPr>
            </w:pPr>
            <w:r w:rsidRPr="006C0A5A">
              <w:rPr>
                <w:rFonts w:ascii="Palatino Linotype" w:hAnsi="Palatino Linotype"/>
              </w:rPr>
              <w:t xml:space="preserve">Evidencias del Historial Laboral. </w:t>
            </w:r>
          </w:p>
          <w:p w:rsidR="00A6210B" w:rsidRPr="006C0A5A" w:rsidRDefault="00A6210B" w:rsidP="006C0A5A">
            <w:pPr>
              <w:pStyle w:val="Prrafodelista"/>
              <w:numPr>
                <w:ilvl w:val="0"/>
                <w:numId w:val="15"/>
              </w:numPr>
              <w:spacing w:line="360" w:lineRule="auto"/>
              <w:ind w:left="357" w:right="189"/>
              <w:jc w:val="both"/>
              <w:rPr>
                <w:rFonts w:ascii="Palatino Linotype" w:hAnsi="Palatino Linotype"/>
              </w:rPr>
            </w:pPr>
            <w:r w:rsidRPr="006C0A5A">
              <w:rPr>
                <w:rFonts w:ascii="Palatino Linotype" w:hAnsi="Palatino Linotype"/>
              </w:rPr>
              <w:t>Descripción detallada y evidencias de sus actividades diarias</w:t>
            </w:r>
          </w:p>
        </w:tc>
        <w:tc>
          <w:tcPr>
            <w:tcW w:w="1991" w:type="dxa"/>
          </w:tcPr>
          <w:p w:rsidR="00A6210B" w:rsidRPr="006C0A5A" w:rsidRDefault="00A6210B" w:rsidP="006C0A5A">
            <w:pPr>
              <w:spacing w:line="360" w:lineRule="auto"/>
              <w:jc w:val="both"/>
              <w:rPr>
                <w:rFonts w:ascii="Palatino Linotype" w:hAnsi="Palatino Linotype"/>
              </w:rPr>
            </w:pPr>
            <w:r w:rsidRPr="006C0A5A">
              <w:rPr>
                <w:rFonts w:ascii="Palatino Linotype" w:hAnsi="Palatino Linotype"/>
              </w:rPr>
              <w:t xml:space="preserve">Proporcionó </w:t>
            </w:r>
            <w:proofErr w:type="spellStart"/>
            <w:r w:rsidRPr="006C0A5A">
              <w:rPr>
                <w:rFonts w:ascii="Palatino Linotype" w:hAnsi="Palatino Linotype"/>
              </w:rPr>
              <w:t>Curriculum</w:t>
            </w:r>
            <w:proofErr w:type="spellEnd"/>
            <w:r w:rsidRPr="006C0A5A">
              <w:rPr>
                <w:rFonts w:ascii="Palatino Linotype" w:hAnsi="Palatino Linotype"/>
              </w:rPr>
              <w:t xml:space="preserve"> Vitae de algunos de los servidores públicos referidos en la relación que proporcionó el particular en su solicitud. </w:t>
            </w:r>
          </w:p>
        </w:tc>
        <w:tc>
          <w:tcPr>
            <w:tcW w:w="1978" w:type="dxa"/>
          </w:tcPr>
          <w:p w:rsidR="00A6210B" w:rsidRPr="006C0A5A" w:rsidRDefault="00A6210B" w:rsidP="006C0A5A">
            <w:pPr>
              <w:spacing w:line="360" w:lineRule="auto"/>
              <w:jc w:val="both"/>
              <w:rPr>
                <w:rFonts w:ascii="Palatino Linotype" w:hAnsi="Palatino Linotype"/>
              </w:rPr>
            </w:pPr>
            <w:r w:rsidRPr="006C0A5A">
              <w:rPr>
                <w:rFonts w:ascii="Palatino Linotype" w:hAnsi="Palatino Linotype"/>
              </w:rPr>
              <w:t xml:space="preserve">Ratificó su respuesta inicial. </w:t>
            </w:r>
          </w:p>
        </w:tc>
        <w:tc>
          <w:tcPr>
            <w:tcW w:w="1559" w:type="dxa"/>
          </w:tcPr>
          <w:p w:rsidR="00BC1002" w:rsidRPr="006C0A5A" w:rsidRDefault="00BC1002" w:rsidP="006C0A5A">
            <w:pPr>
              <w:spacing w:line="360" w:lineRule="auto"/>
              <w:jc w:val="center"/>
              <w:rPr>
                <w:rFonts w:ascii="Palatino Linotype" w:hAnsi="Palatino Linotype"/>
                <w:b/>
                <w:bCs/>
              </w:rPr>
            </w:pPr>
          </w:p>
          <w:p w:rsidR="00BC1002" w:rsidRPr="006C0A5A" w:rsidRDefault="00BC1002" w:rsidP="006C0A5A">
            <w:pPr>
              <w:spacing w:line="360" w:lineRule="auto"/>
              <w:jc w:val="center"/>
              <w:rPr>
                <w:rFonts w:ascii="Palatino Linotype" w:hAnsi="Palatino Linotype"/>
                <w:b/>
                <w:bCs/>
              </w:rPr>
            </w:pPr>
          </w:p>
          <w:p w:rsidR="00BC1002" w:rsidRPr="006C0A5A" w:rsidRDefault="00BC1002" w:rsidP="006C0A5A">
            <w:pPr>
              <w:spacing w:line="360" w:lineRule="auto"/>
              <w:jc w:val="center"/>
              <w:rPr>
                <w:rFonts w:ascii="Palatino Linotype" w:hAnsi="Palatino Linotype"/>
                <w:b/>
                <w:bCs/>
              </w:rPr>
            </w:pPr>
          </w:p>
          <w:p w:rsidR="00A6210B" w:rsidRPr="006C0A5A" w:rsidRDefault="00A6210B" w:rsidP="006C0A5A">
            <w:pPr>
              <w:spacing w:line="360" w:lineRule="auto"/>
              <w:jc w:val="center"/>
              <w:rPr>
                <w:rFonts w:ascii="Palatino Linotype" w:hAnsi="Palatino Linotype"/>
              </w:rPr>
            </w:pPr>
            <w:r w:rsidRPr="006C0A5A">
              <w:rPr>
                <w:rFonts w:ascii="Palatino Linotype" w:hAnsi="Palatino Linotype"/>
                <w:b/>
                <w:bCs/>
              </w:rPr>
              <w:t>Parcialmente</w:t>
            </w:r>
            <w:r w:rsidRPr="006C0A5A">
              <w:rPr>
                <w:rFonts w:ascii="Palatino Linotype" w:hAnsi="Palatino Linotype"/>
              </w:rPr>
              <w:t>.</w:t>
            </w:r>
          </w:p>
        </w:tc>
      </w:tr>
      <w:tr w:rsidR="00A6210B" w:rsidRPr="006C0A5A" w:rsidTr="007D63B4">
        <w:tc>
          <w:tcPr>
            <w:tcW w:w="336" w:type="dxa"/>
            <w:shd w:val="clear" w:color="auto" w:fill="D9D9D9" w:themeFill="background1" w:themeFillShade="D9"/>
          </w:tcPr>
          <w:p w:rsidR="00A6210B" w:rsidRPr="006C0A5A" w:rsidRDefault="00A6210B" w:rsidP="006C0A5A">
            <w:pPr>
              <w:spacing w:line="360" w:lineRule="auto"/>
              <w:rPr>
                <w:rFonts w:ascii="Palatino Linotype" w:hAnsi="Palatino Linotype"/>
                <w:b/>
                <w:bCs/>
              </w:rPr>
            </w:pPr>
            <w:r w:rsidRPr="006C0A5A">
              <w:rPr>
                <w:rFonts w:ascii="Palatino Linotype" w:hAnsi="Palatino Linotype"/>
                <w:b/>
                <w:bCs/>
              </w:rPr>
              <w:t>2</w:t>
            </w:r>
          </w:p>
        </w:tc>
        <w:tc>
          <w:tcPr>
            <w:tcW w:w="2920" w:type="dxa"/>
            <w:shd w:val="clear" w:color="auto" w:fill="auto"/>
          </w:tcPr>
          <w:p w:rsidR="00A6210B" w:rsidRPr="006C0A5A" w:rsidRDefault="00A6210B" w:rsidP="006C0A5A">
            <w:pPr>
              <w:spacing w:line="360" w:lineRule="auto"/>
              <w:jc w:val="both"/>
              <w:rPr>
                <w:rFonts w:ascii="Palatino Linotype" w:hAnsi="Palatino Linotype"/>
              </w:rPr>
            </w:pPr>
            <w:r w:rsidRPr="006C0A5A">
              <w:rPr>
                <w:rFonts w:ascii="Palatino Linotype" w:hAnsi="Palatino Linotype"/>
                <w:b/>
                <w:bCs/>
              </w:rPr>
              <w:t>De todo el personal que se menciona en la relación adjunta</w:t>
            </w:r>
            <w:r w:rsidRPr="006C0A5A">
              <w:rPr>
                <w:rFonts w:ascii="Palatino Linotype" w:hAnsi="Palatino Linotype"/>
              </w:rPr>
              <w:t xml:space="preserve">. </w:t>
            </w:r>
          </w:p>
          <w:p w:rsidR="00A6210B" w:rsidRPr="006C0A5A" w:rsidRDefault="00A6210B" w:rsidP="006C0A5A">
            <w:pPr>
              <w:pStyle w:val="Prrafodelista"/>
              <w:spacing w:line="360" w:lineRule="auto"/>
              <w:jc w:val="both"/>
              <w:rPr>
                <w:rFonts w:ascii="Palatino Linotype" w:hAnsi="Palatino Linotype"/>
              </w:rPr>
            </w:pPr>
          </w:p>
          <w:p w:rsidR="00A6210B" w:rsidRPr="006C0A5A" w:rsidRDefault="00A6210B" w:rsidP="006C0A5A">
            <w:pPr>
              <w:pStyle w:val="Prrafodelista"/>
              <w:numPr>
                <w:ilvl w:val="0"/>
                <w:numId w:val="16"/>
              </w:numPr>
              <w:spacing w:line="360" w:lineRule="auto"/>
              <w:ind w:left="357" w:right="189"/>
              <w:jc w:val="both"/>
              <w:rPr>
                <w:rFonts w:ascii="Palatino Linotype" w:hAnsi="Palatino Linotype"/>
              </w:rPr>
            </w:pPr>
            <w:r w:rsidRPr="006C0A5A">
              <w:rPr>
                <w:rFonts w:ascii="Palatino Linotype" w:hAnsi="Palatino Linotype"/>
              </w:rPr>
              <w:t>Evidencias del grado máximo de estudios.</w:t>
            </w:r>
          </w:p>
          <w:p w:rsidR="00A6210B" w:rsidRPr="006C0A5A" w:rsidRDefault="00A6210B" w:rsidP="006C0A5A">
            <w:pPr>
              <w:pStyle w:val="Prrafodelista"/>
              <w:numPr>
                <w:ilvl w:val="0"/>
                <w:numId w:val="16"/>
              </w:numPr>
              <w:spacing w:line="360" w:lineRule="auto"/>
              <w:ind w:left="357" w:right="189"/>
              <w:jc w:val="both"/>
              <w:rPr>
                <w:rFonts w:ascii="Palatino Linotype" w:hAnsi="Palatino Linotype"/>
              </w:rPr>
            </w:pPr>
            <w:r w:rsidRPr="006C0A5A">
              <w:rPr>
                <w:rFonts w:ascii="Palatino Linotype" w:hAnsi="Palatino Linotype"/>
              </w:rPr>
              <w:t xml:space="preserve">Evidencias del Historial Laboral </w:t>
            </w:r>
          </w:p>
          <w:p w:rsidR="00A6210B" w:rsidRPr="006C0A5A" w:rsidRDefault="00A6210B" w:rsidP="006C0A5A">
            <w:pPr>
              <w:pStyle w:val="Prrafodelista"/>
              <w:numPr>
                <w:ilvl w:val="0"/>
                <w:numId w:val="16"/>
              </w:numPr>
              <w:spacing w:line="360" w:lineRule="auto"/>
              <w:ind w:left="357" w:right="189"/>
              <w:jc w:val="both"/>
              <w:rPr>
                <w:rFonts w:ascii="Palatino Linotype" w:hAnsi="Palatino Linotype"/>
              </w:rPr>
            </w:pPr>
            <w:r w:rsidRPr="006C0A5A">
              <w:rPr>
                <w:rFonts w:ascii="Palatino Linotype" w:hAnsi="Palatino Linotype"/>
              </w:rPr>
              <w:t xml:space="preserve">Descripción detallada y evidencias de actividades y funciones diarias, no sólo lo referente a la normatividad sino en su desempeño diario. </w:t>
            </w:r>
          </w:p>
        </w:tc>
        <w:tc>
          <w:tcPr>
            <w:tcW w:w="1991" w:type="dxa"/>
          </w:tcPr>
          <w:p w:rsidR="00A6210B" w:rsidRPr="006C0A5A" w:rsidRDefault="00A6210B" w:rsidP="006C0A5A">
            <w:pPr>
              <w:spacing w:line="360" w:lineRule="auto"/>
              <w:jc w:val="both"/>
              <w:rPr>
                <w:rFonts w:ascii="Palatino Linotype" w:hAnsi="Palatino Linotype"/>
              </w:rPr>
            </w:pPr>
            <w:r w:rsidRPr="006C0A5A">
              <w:rPr>
                <w:rFonts w:ascii="Palatino Linotype" w:hAnsi="Palatino Linotype"/>
              </w:rPr>
              <w:t xml:space="preserve">Proporcionó el </w:t>
            </w:r>
            <w:proofErr w:type="spellStart"/>
            <w:r w:rsidRPr="006C0A5A">
              <w:rPr>
                <w:rFonts w:ascii="Palatino Linotype" w:hAnsi="Palatino Linotype"/>
              </w:rPr>
              <w:t>Curriculum</w:t>
            </w:r>
            <w:proofErr w:type="spellEnd"/>
            <w:r w:rsidRPr="006C0A5A">
              <w:rPr>
                <w:rFonts w:ascii="Palatino Linotype" w:hAnsi="Palatino Linotype"/>
              </w:rPr>
              <w:t xml:space="preserve"> Vitae de seis servidores públicos referidos en la relación que proporcionó el particular en la solicitud.</w:t>
            </w:r>
          </w:p>
          <w:p w:rsidR="00A6210B" w:rsidRPr="006C0A5A" w:rsidRDefault="00A6210B" w:rsidP="006C0A5A">
            <w:pPr>
              <w:spacing w:line="360" w:lineRule="auto"/>
              <w:jc w:val="both"/>
              <w:rPr>
                <w:rFonts w:ascii="Palatino Linotype" w:hAnsi="Palatino Linotype"/>
              </w:rPr>
            </w:pPr>
            <w:r w:rsidRPr="006C0A5A">
              <w:rPr>
                <w:rFonts w:ascii="Palatino Linotype" w:hAnsi="Palatino Linotype"/>
              </w:rPr>
              <w:t xml:space="preserve">Proporcionó el perfil y descripción del puesto del Secretario Técnico. </w:t>
            </w:r>
          </w:p>
        </w:tc>
        <w:tc>
          <w:tcPr>
            <w:tcW w:w="1978" w:type="dxa"/>
          </w:tcPr>
          <w:p w:rsidR="00A6210B" w:rsidRPr="006C0A5A" w:rsidRDefault="00C42BAF" w:rsidP="006C0A5A">
            <w:pPr>
              <w:spacing w:line="360" w:lineRule="auto"/>
              <w:jc w:val="both"/>
              <w:rPr>
                <w:rFonts w:ascii="Palatino Linotype" w:hAnsi="Palatino Linotype"/>
              </w:rPr>
            </w:pPr>
            <w:r w:rsidRPr="006C0A5A">
              <w:rPr>
                <w:rFonts w:ascii="Palatino Linotype" w:hAnsi="Palatino Linotype"/>
              </w:rPr>
              <w:t xml:space="preserve">Acuerdo del Comité de Transparencia. </w:t>
            </w:r>
          </w:p>
          <w:p w:rsidR="00C42BAF" w:rsidRPr="006C0A5A" w:rsidRDefault="00C42BAF" w:rsidP="006C0A5A">
            <w:pPr>
              <w:spacing w:line="360" w:lineRule="auto"/>
              <w:jc w:val="both"/>
              <w:rPr>
                <w:rFonts w:ascii="Palatino Linotype" w:hAnsi="Palatino Linotype"/>
                <w:b/>
                <w:bCs/>
              </w:rPr>
            </w:pPr>
          </w:p>
          <w:p w:rsidR="00C42BAF" w:rsidRPr="006C0A5A" w:rsidRDefault="00C42BAF" w:rsidP="006C0A5A">
            <w:pPr>
              <w:spacing w:line="360" w:lineRule="auto"/>
              <w:jc w:val="both"/>
              <w:rPr>
                <w:rFonts w:ascii="Palatino Linotype" w:hAnsi="Palatino Linotype"/>
                <w:b/>
                <w:bCs/>
              </w:rPr>
            </w:pPr>
            <w:r w:rsidRPr="006C0A5A">
              <w:rPr>
                <w:rFonts w:ascii="Palatino Linotype" w:hAnsi="Palatino Linotype"/>
              </w:rPr>
              <w:t xml:space="preserve">Cédulas, Títulos Profesionales y </w:t>
            </w:r>
            <w:proofErr w:type="spellStart"/>
            <w:r w:rsidRPr="006C0A5A">
              <w:rPr>
                <w:rFonts w:ascii="Palatino Linotype" w:hAnsi="Palatino Linotype"/>
              </w:rPr>
              <w:t>Curriculum</w:t>
            </w:r>
            <w:proofErr w:type="spellEnd"/>
            <w:r w:rsidRPr="006C0A5A">
              <w:rPr>
                <w:rFonts w:ascii="Palatino Linotype" w:hAnsi="Palatino Linotype"/>
              </w:rPr>
              <w:t xml:space="preserve"> Vitae de diversos servidores públicos. </w:t>
            </w:r>
          </w:p>
        </w:tc>
        <w:tc>
          <w:tcPr>
            <w:tcW w:w="1559" w:type="dxa"/>
          </w:tcPr>
          <w:p w:rsidR="00BC1002" w:rsidRPr="006C0A5A" w:rsidRDefault="00BC1002" w:rsidP="006C0A5A">
            <w:pPr>
              <w:spacing w:line="360" w:lineRule="auto"/>
              <w:jc w:val="center"/>
              <w:rPr>
                <w:rFonts w:ascii="Palatino Linotype" w:hAnsi="Palatino Linotype"/>
                <w:b/>
                <w:bCs/>
              </w:rPr>
            </w:pPr>
          </w:p>
          <w:p w:rsidR="00BC1002" w:rsidRPr="006C0A5A" w:rsidRDefault="00BC1002" w:rsidP="006C0A5A">
            <w:pPr>
              <w:spacing w:line="360" w:lineRule="auto"/>
              <w:jc w:val="center"/>
              <w:rPr>
                <w:rFonts w:ascii="Palatino Linotype" w:hAnsi="Palatino Linotype"/>
                <w:b/>
                <w:bCs/>
              </w:rPr>
            </w:pPr>
          </w:p>
          <w:p w:rsidR="00BC1002" w:rsidRPr="006C0A5A" w:rsidRDefault="00BC1002" w:rsidP="006C0A5A">
            <w:pPr>
              <w:spacing w:line="360" w:lineRule="auto"/>
              <w:jc w:val="center"/>
              <w:rPr>
                <w:rFonts w:ascii="Palatino Linotype" w:hAnsi="Palatino Linotype"/>
                <w:b/>
                <w:bCs/>
              </w:rPr>
            </w:pPr>
          </w:p>
          <w:p w:rsidR="00BC1002" w:rsidRPr="006C0A5A" w:rsidRDefault="00BC1002" w:rsidP="006C0A5A">
            <w:pPr>
              <w:spacing w:line="360" w:lineRule="auto"/>
              <w:jc w:val="center"/>
              <w:rPr>
                <w:rFonts w:ascii="Palatino Linotype" w:hAnsi="Palatino Linotype"/>
                <w:b/>
                <w:bCs/>
              </w:rPr>
            </w:pPr>
          </w:p>
          <w:p w:rsidR="00A6210B" w:rsidRPr="006C0A5A" w:rsidRDefault="00C42BAF" w:rsidP="006C0A5A">
            <w:pPr>
              <w:spacing w:line="360" w:lineRule="auto"/>
              <w:jc w:val="center"/>
              <w:rPr>
                <w:rFonts w:ascii="Palatino Linotype" w:hAnsi="Palatino Linotype"/>
                <w:b/>
                <w:bCs/>
              </w:rPr>
            </w:pPr>
            <w:r w:rsidRPr="006C0A5A">
              <w:rPr>
                <w:rFonts w:ascii="Palatino Linotype" w:hAnsi="Palatino Linotype"/>
                <w:b/>
                <w:bCs/>
              </w:rPr>
              <w:t>Parcialmente</w:t>
            </w:r>
          </w:p>
        </w:tc>
      </w:tr>
      <w:tr w:rsidR="00A6210B" w:rsidRPr="006C0A5A" w:rsidTr="007D63B4">
        <w:tc>
          <w:tcPr>
            <w:tcW w:w="336" w:type="dxa"/>
            <w:shd w:val="clear" w:color="auto" w:fill="D9D9D9" w:themeFill="background1" w:themeFillShade="D9"/>
          </w:tcPr>
          <w:p w:rsidR="00A6210B" w:rsidRPr="006C0A5A" w:rsidRDefault="00A6210B" w:rsidP="006C0A5A">
            <w:pPr>
              <w:spacing w:line="360" w:lineRule="auto"/>
              <w:rPr>
                <w:rFonts w:ascii="Palatino Linotype" w:hAnsi="Palatino Linotype"/>
                <w:b/>
                <w:bCs/>
              </w:rPr>
            </w:pPr>
            <w:r w:rsidRPr="006C0A5A">
              <w:rPr>
                <w:rFonts w:ascii="Palatino Linotype" w:hAnsi="Palatino Linotype"/>
                <w:b/>
                <w:bCs/>
              </w:rPr>
              <w:t>3</w:t>
            </w:r>
          </w:p>
        </w:tc>
        <w:tc>
          <w:tcPr>
            <w:tcW w:w="2920" w:type="dxa"/>
            <w:shd w:val="clear" w:color="auto" w:fill="auto"/>
          </w:tcPr>
          <w:p w:rsidR="00A6210B" w:rsidRPr="006C0A5A" w:rsidRDefault="00A6210B" w:rsidP="006C0A5A">
            <w:pPr>
              <w:spacing w:line="360" w:lineRule="auto"/>
              <w:rPr>
                <w:rFonts w:ascii="Palatino Linotype" w:hAnsi="Palatino Linotype"/>
                <w:b/>
                <w:bCs/>
              </w:rPr>
            </w:pPr>
            <w:r w:rsidRPr="006C0A5A">
              <w:rPr>
                <w:rFonts w:ascii="Palatino Linotype" w:hAnsi="Palatino Linotype"/>
                <w:b/>
                <w:bCs/>
              </w:rPr>
              <w:t xml:space="preserve">Del C. Jaime Rafael </w:t>
            </w:r>
            <w:r w:rsidR="00C42BAF" w:rsidRPr="006C0A5A">
              <w:rPr>
                <w:rFonts w:ascii="Palatino Linotype" w:hAnsi="Palatino Linotype"/>
                <w:b/>
                <w:bCs/>
              </w:rPr>
              <w:t>Espínola</w:t>
            </w:r>
            <w:r w:rsidRPr="006C0A5A">
              <w:rPr>
                <w:rFonts w:ascii="Palatino Linotype" w:hAnsi="Palatino Linotype"/>
                <w:b/>
                <w:bCs/>
              </w:rPr>
              <w:t xml:space="preserve"> Reyna;</w:t>
            </w:r>
          </w:p>
          <w:p w:rsidR="00A6210B" w:rsidRPr="006C0A5A" w:rsidRDefault="00A6210B" w:rsidP="006C0A5A">
            <w:pPr>
              <w:pStyle w:val="Prrafodelista"/>
              <w:spacing w:line="360" w:lineRule="auto"/>
              <w:rPr>
                <w:rFonts w:ascii="Palatino Linotype" w:hAnsi="Palatino Linotype"/>
              </w:rPr>
            </w:pPr>
          </w:p>
          <w:p w:rsidR="00A6210B" w:rsidRPr="006C0A5A" w:rsidRDefault="00A6210B"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 xml:space="preserve">Grado máximo de estudios con evidencia. </w:t>
            </w:r>
          </w:p>
          <w:p w:rsidR="00A6210B" w:rsidRPr="006C0A5A" w:rsidRDefault="00A6210B"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Historial laboral con evidencia.</w:t>
            </w:r>
          </w:p>
          <w:p w:rsidR="00A6210B" w:rsidRPr="006C0A5A" w:rsidRDefault="00A6210B"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Descripción detallada de su puesto, actividades, funciones, atribuciones normativas con evidencia.</w:t>
            </w:r>
          </w:p>
          <w:p w:rsidR="00A6210B" w:rsidRPr="006C0A5A" w:rsidRDefault="00A6210B"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 xml:space="preserve">Sueldo mensual bruto. </w:t>
            </w:r>
          </w:p>
          <w:p w:rsidR="00A6210B" w:rsidRPr="006C0A5A" w:rsidRDefault="00A6210B"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 xml:space="preserve">Últimos dos (02) recibos de nómina firmados por el Titular del área. </w:t>
            </w:r>
          </w:p>
          <w:p w:rsidR="00A6210B" w:rsidRPr="006C0A5A" w:rsidRDefault="00A6210B"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 xml:space="preserve">Documento donde conste el fundamento del por qué (el </w:t>
            </w:r>
            <w:r w:rsidRPr="006C0A5A">
              <w:rPr>
                <w:rFonts w:ascii="Palatino Linotype" w:hAnsi="Palatino Linotype"/>
                <w:b/>
                <w:bCs/>
              </w:rPr>
              <w:t>Sujeto Obligado</w:t>
            </w:r>
            <w:r w:rsidRPr="006C0A5A">
              <w:rPr>
                <w:rFonts w:ascii="Palatino Linotype" w:hAnsi="Palatino Linotype"/>
              </w:rPr>
              <w:t xml:space="preserve">) fundamenta indebidamente una respuesta en materia de transparencia. </w:t>
            </w:r>
          </w:p>
          <w:p w:rsidR="00A6210B" w:rsidRPr="006C0A5A" w:rsidRDefault="00A6210B" w:rsidP="006C0A5A">
            <w:pPr>
              <w:pStyle w:val="Prrafodelista"/>
              <w:spacing w:line="360" w:lineRule="auto"/>
              <w:rPr>
                <w:rFonts w:ascii="Palatino Linotype" w:hAnsi="Palatino Linotype"/>
              </w:rPr>
            </w:pPr>
          </w:p>
        </w:tc>
        <w:tc>
          <w:tcPr>
            <w:tcW w:w="1991" w:type="dxa"/>
          </w:tcPr>
          <w:p w:rsidR="00A6210B" w:rsidRPr="006C0A5A" w:rsidRDefault="00C42BAF" w:rsidP="006C0A5A">
            <w:pPr>
              <w:spacing w:line="360" w:lineRule="auto"/>
              <w:jc w:val="both"/>
              <w:rPr>
                <w:rFonts w:ascii="Palatino Linotype" w:hAnsi="Palatino Linotype"/>
              </w:rPr>
            </w:pPr>
            <w:r w:rsidRPr="006C0A5A">
              <w:rPr>
                <w:rFonts w:ascii="Palatino Linotype" w:hAnsi="Palatino Linotype"/>
              </w:rPr>
              <w:t xml:space="preserve">Perfil y descripción del puesto del Secretario Técnico. </w:t>
            </w:r>
          </w:p>
          <w:p w:rsidR="00C42BAF" w:rsidRPr="006C0A5A" w:rsidRDefault="00C42BAF" w:rsidP="006C0A5A">
            <w:pPr>
              <w:spacing w:line="360" w:lineRule="auto"/>
              <w:jc w:val="both"/>
              <w:rPr>
                <w:rFonts w:ascii="Palatino Linotype" w:hAnsi="Palatino Linotype"/>
              </w:rPr>
            </w:pPr>
          </w:p>
          <w:p w:rsidR="00C42BAF" w:rsidRPr="006C0A5A" w:rsidRDefault="00C42BAF" w:rsidP="006C0A5A">
            <w:pPr>
              <w:spacing w:line="360" w:lineRule="auto"/>
              <w:jc w:val="both"/>
              <w:rPr>
                <w:rFonts w:ascii="Palatino Linotype" w:hAnsi="Palatino Linotype"/>
              </w:rPr>
            </w:pPr>
            <w:proofErr w:type="spellStart"/>
            <w:r w:rsidRPr="006C0A5A">
              <w:rPr>
                <w:rFonts w:ascii="Palatino Linotype" w:hAnsi="Palatino Linotype"/>
              </w:rPr>
              <w:t>Curriculum</w:t>
            </w:r>
            <w:proofErr w:type="spellEnd"/>
            <w:r w:rsidRPr="006C0A5A">
              <w:rPr>
                <w:rFonts w:ascii="Palatino Linotype" w:hAnsi="Palatino Linotype"/>
              </w:rPr>
              <w:t xml:space="preserve"> Vitae de C. Jaime Rafael Espínola Reyna. </w:t>
            </w:r>
          </w:p>
          <w:p w:rsidR="00C42BAF" w:rsidRPr="006C0A5A" w:rsidRDefault="00C42BAF" w:rsidP="006C0A5A">
            <w:pPr>
              <w:spacing w:line="360" w:lineRule="auto"/>
              <w:jc w:val="both"/>
              <w:rPr>
                <w:rFonts w:ascii="Palatino Linotype" w:hAnsi="Palatino Linotype"/>
              </w:rPr>
            </w:pPr>
            <w:r w:rsidRPr="006C0A5A">
              <w:rPr>
                <w:rFonts w:ascii="Palatino Linotype" w:hAnsi="Palatino Linotype"/>
              </w:rPr>
              <w:t xml:space="preserve">Dos recibos de nómina relativos a la primera quincena de mayo y la segunda quincena de abril de dos mil diecinueve. </w:t>
            </w:r>
          </w:p>
          <w:p w:rsidR="00C42BAF" w:rsidRPr="006C0A5A" w:rsidRDefault="00C42BAF" w:rsidP="006C0A5A">
            <w:pPr>
              <w:spacing w:line="360" w:lineRule="auto"/>
              <w:jc w:val="both"/>
              <w:rPr>
                <w:rFonts w:ascii="Palatino Linotype" w:hAnsi="Palatino Linotype"/>
              </w:rPr>
            </w:pPr>
          </w:p>
          <w:p w:rsidR="00C42BAF" w:rsidRPr="006C0A5A" w:rsidRDefault="00C42BAF" w:rsidP="006C0A5A">
            <w:pPr>
              <w:spacing w:line="360" w:lineRule="auto"/>
              <w:jc w:val="both"/>
              <w:rPr>
                <w:rFonts w:ascii="Palatino Linotype" w:hAnsi="Palatino Linotype"/>
              </w:rPr>
            </w:pPr>
            <w:r w:rsidRPr="006C0A5A">
              <w:rPr>
                <w:rFonts w:ascii="Palatino Linotype" w:hAnsi="Palatino Linotype"/>
              </w:rPr>
              <w:t xml:space="preserve">Documento que informa que el servidor público cuenta con estudios concluidos a nivel doctorado y está en trámite la obtención del diploma. </w:t>
            </w:r>
          </w:p>
          <w:p w:rsidR="00C42BAF" w:rsidRPr="006C0A5A" w:rsidRDefault="00C42BAF" w:rsidP="006C0A5A">
            <w:pPr>
              <w:spacing w:line="360" w:lineRule="auto"/>
              <w:jc w:val="both"/>
              <w:rPr>
                <w:rFonts w:ascii="Palatino Linotype" w:hAnsi="Palatino Linotype"/>
              </w:rPr>
            </w:pPr>
          </w:p>
          <w:p w:rsidR="00C42BAF" w:rsidRPr="006C0A5A" w:rsidRDefault="00C42BAF" w:rsidP="006C0A5A">
            <w:pPr>
              <w:spacing w:line="360" w:lineRule="auto"/>
              <w:jc w:val="both"/>
              <w:rPr>
                <w:rFonts w:ascii="Palatino Linotype" w:hAnsi="Palatino Linotype"/>
              </w:rPr>
            </w:pPr>
            <w:r w:rsidRPr="006C0A5A">
              <w:rPr>
                <w:rFonts w:ascii="Palatino Linotype" w:hAnsi="Palatino Linotype"/>
              </w:rPr>
              <w:t xml:space="preserve">Acuerdo de Clasificación respecto a los recibos de nómina. </w:t>
            </w:r>
          </w:p>
          <w:p w:rsidR="00C42BAF" w:rsidRPr="006C0A5A" w:rsidRDefault="00C42BAF" w:rsidP="006C0A5A">
            <w:pPr>
              <w:spacing w:line="360" w:lineRule="auto"/>
              <w:jc w:val="both"/>
              <w:rPr>
                <w:rFonts w:ascii="Palatino Linotype" w:hAnsi="Palatino Linotype"/>
              </w:rPr>
            </w:pPr>
          </w:p>
          <w:p w:rsidR="00C42BAF" w:rsidRPr="006C0A5A" w:rsidRDefault="00C42BAF" w:rsidP="006C0A5A">
            <w:pPr>
              <w:spacing w:line="360" w:lineRule="auto"/>
              <w:jc w:val="both"/>
              <w:rPr>
                <w:rFonts w:ascii="Palatino Linotype" w:hAnsi="Palatino Linotype"/>
              </w:rPr>
            </w:pPr>
            <w:r w:rsidRPr="006C0A5A">
              <w:rPr>
                <w:rFonts w:ascii="Palatino Linotype" w:hAnsi="Palatino Linotype"/>
              </w:rPr>
              <w:t xml:space="preserve">Documento que informa que el servidor público referido es servidor público habilitado de Presidencia, por lo que las solicitudes canalizadas están dentro de las atribuciones del mismo. </w:t>
            </w:r>
          </w:p>
        </w:tc>
        <w:tc>
          <w:tcPr>
            <w:tcW w:w="1978" w:type="dxa"/>
          </w:tcPr>
          <w:p w:rsidR="00A6210B" w:rsidRPr="006C0A5A" w:rsidRDefault="00C42BAF" w:rsidP="006C0A5A">
            <w:pPr>
              <w:spacing w:line="360" w:lineRule="auto"/>
              <w:jc w:val="both"/>
              <w:rPr>
                <w:rFonts w:ascii="Palatino Linotype" w:hAnsi="Palatino Linotype"/>
              </w:rPr>
            </w:pPr>
            <w:r w:rsidRPr="006C0A5A">
              <w:rPr>
                <w:rFonts w:ascii="Palatino Linotype" w:hAnsi="Palatino Linotype"/>
              </w:rPr>
              <w:t xml:space="preserve">Oficio expedido por la Universidad Panamericana en el cual se hace constar que el servidor público tomo seis cursos de posgrado que lo acredita como estudiante de doctorado. </w:t>
            </w:r>
          </w:p>
          <w:p w:rsidR="00C42BAF" w:rsidRPr="006C0A5A" w:rsidRDefault="00C42BAF" w:rsidP="006C0A5A">
            <w:pPr>
              <w:spacing w:line="360" w:lineRule="auto"/>
              <w:rPr>
                <w:rFonts w:ascii="Palatino Linotype" w:hAnsi="Palatino Linotype"/>
              </w:rPr>
            </w:pPr>
          </w:p>
          <w:p w:rsidR="00C42BAF" w:rsidRPr="006C0A5A" w:rsidRDefault="00C42BAF" w:rsidP="006C0A5A">
            <w:pPr>
              <w:spacing w:line="360" w:lineRule="auto"/>
              <w:jc w:val="both"/>
              <w:rPr>
                <w:rFonts w:ascii="Palatino Linotype" w:hAnsi="Palatino Linotype"/>
                <w:b/>
                <w:bCs/>
              </w:rPr>
            </w:pPr>
            <w:r w:rsidRPr="006C0A5A">
              <w:rPr>
                <w:rFonts w:ascii="Palatino Linotype" w:hAnsi="Palatino Linotype"/>
              </w:rPr>
              <w:t xml:space="preserve">Oficio por el cual se ratificó la respuesta inicial del </w:t>
            </w:r>
            <w:r w:rsidRPr="006C0A5A">
              <w:rPr>
                <w:rFonts w:ascii="Palatino Linotype" w:hAnsi="Palatino Linotype"/>
                <w:b/>
                <w:bCs/>
              </w:rPr>
              <w:t xml:space="preserve">Sujeto Obligado. </w:t>
            </w:r>
          </w:p>
        </w:tc>
        <w:tc>
          <w:tcPr>
            <w:tcW w:w="1559" w:type="dxa"/>
          </w:tcPr>
          <w:p w:rsidR="00BC1002" w:rsidRPr="006C0A5A" w:rsidRDefault="00BC1002" w:rsidP="006C0A5A">
            <w:pPr>
              <w:spacing w:line="360" w:lineRule="auto"/>
              <w:jc w:val="center"/>
              <w:rPr>
                <w:rFonts w:ascii="Palatino Linotype" w:hAnsi="Palatino Linotype"/>
                <w:b/>
                <w:bCs/>
              </w:rPr>
            </w:pPr>
          </w:p>
          <w:p w:rsidR="00BC1002" w:rsidRPr="006C0A5A" w:rsidRDefault="00BC1002" w:rsidP="006C0A5A">
            <w:pPr>
              <w:spacing w:line="360" w:lineRule="auto"/>
              <w:jc w:val="center"/>
              <w:rPr>
                <w:rFonts w:ascii="Palatino Linotype" w:hAnsi="Palatino Linotype"/>
                <w:b/>
                <w:bCs/>
              </w:rPr>
            </w:pPr>
          </w:p>
          <w:p w:rsidR="00BC1002" w:rsidRPr="006C0A5A" w:rsidRDefault="00BC1002" w:rsidP="006C0A5A">
            <w:pPr>
              <w:spacing w:line="360" w:lineRule="auto"/>
              <w:jc w:val="center"/>
              <w:rPr>
                <w:rFonts w:ascii="Palatino Linotype" w:hAnsi="Palatino Linotype"/>
                <w:b/>
                <w:bCs/>
              </w:rPr>
            </w:pPr>
          </w:p>
          <w:p w:rsidR="00BC1002" w:rsidRPr="006C0A5A" w:rsidRDefault="00BC1002" w:rsidP="006C0A5A">
            <w:pPr>
              <w:spacing w:line="360" w:lineRule="auto"/>
              <w:jc w:val="center"/>
              <w:rPr>
                <w:rFonts w:ascii="Palatino Linotype" w:hAnsi="Palatino Linotype"/>
                <w:b/>
                <w:bCs/>
              </w:rPr>
            </w:pPr>
          </w:p>
          <w:p w:rsidR="00A6210B" w:rsidRPr="006C0A5A" w:rsidRDefault="00BC1002" w:rsidP="006C0A5A">
            <w:pPr>
              <w:spacing w:line="360" w:lineRule="auto"/>
              <w:jc w:val="center"/>
              <w:rPr>
                <w:rFonts w:ascii="Palatino Linotype" w:hAnsi="Palatino Linotype"/>
                <w:b/>
                <w:bCs/>
              </w:rPr>
            </w:pPr>
            <w:r w:rsidRPr="006C0A5A">
              <w:rPr>
                <w:rFonts w:ascii="Palatino Linotype" w:hAnsi="Palatino Linotype"/>
                <w:b/>
                <w:bCs/>
              </w:rPr>
              <w:t>Parcialmente</w:t>
            </w:r>
          </w:p>
        </w:tc>
      </w:tr>
      <w:tr w:rsidR="00A6210B" w:rsidRPr="006C0A5A" w:rsidTr="00A6210B">
        <w:tc>
          <w:tcPr>
            <w:tcW w:w="336" w:type="dxa"/>
            <w:shd w:val="clear" w:color="auto" w:fill="D9D9D9" w:themeFill="background1" w:themeFillShade="D9"/>
          </w:tcPr>
          <w:p w:rsidR="00A6210B" w:rsidRPr="006C0A5A" w:rsidRDefault="00A6210B" w:rsidP="006C0A5A">
            <w:pPr>
              <w:spacing w:line="360" w:lineRule="auto"/>
              <w:rPr>
                <w:rFonts w:ascii="Palatino Linotype" w:hAnsi="Palatino Linotype"/>
                <w:b/>
                <w:bCs/>
              </w:rPr>
            </w:pPr>
            <w:r w:rsidRPr="006C0A5A">
              <w:rPr>
                <w:rFonts w:ascii="Palatino Linotype" w:hAnsi="Palatino Linotype"/>
                <w:b/>
                <w:bCs/>
              </w:rPr>
              <w:t>4</w:t>
            </w:r>
          </w:p>
        </w:tc>
        <w:tc>
          <w:tcPr>
            <w:tcW w:w="2920" w:type="dxa"/>
          </w:tcPr>
          <w:p w:rsidR="00A6210B" w:rsidRPr="006C0A5A" w:rsidRDefault="00A6210B" w:rsidP="006C0A5A">
            <w:pPr>
              <w:spacing w:line="360" w:lineRule="auto"/>
              <w:rPr>
                <w:rFonts w:ascii="Palatino Linotype" w:hAnsi="Palatino Linotype"/>
                <w:b/>
                <w:bCs/>
              </w:rPr>
            </w:pPr>
            <w:r w:rsidRPr="006C0A5A">
              <w:rPr>
                <w:rFonts w:ascii="Palatino Linotype" w:hAnsi="Palatino Linotype"/>
                <w:b/>
                <w:bCs/>
              </w:rPr>
              <w:t xml:space="preserve">Del C. José Octavio Paredes Tapia; </w:t>
            </w:r>
          </w:p>
          <w:p w:rsidR="00A6210B" w:rsidRPr="006C0A5A" w:rsidRDefault="00A6210B" w:rsidP="006C0A5A">
            <w:pPr>
              <w:spacing w:line="360" w:lineRule="auto"/>
              <w:rPr>
                <w:rFonts w:ascii="Palatino Linotype" w:hAnsi="Palatino Linotype"/>
              </w:rPr>
            </w:pPr>
          </w:p>
          <w:p w:rsidR="00A6210B" w:rsidRPr="006C0A5A" w:rsidRDefault="00A6210B" w:rsidP="006C0A5A">
            <w:pPr>
              <w:pStyle w:val="Prrafodelista"/>
              <w:numPr>
                <w:ilvl w:val="0"/>
                <w:numId w:val="18"/>
              </w:numPr>
              <w:spacing w:line="360" w:lineRule="auto"/>
              <w:ind w:left="357" w:right="47"/>
              <w:jc w:val="both"/>
              <w:rPr>
                <w:rFonts w:ascii="Palatino Linotype" w:hAnsi="Palatino Linotype"/>
              </w:rPr>
            </w:pPr>
            <w:r w:rsidRPr="006C0A5A">
              <w:rPr>
                <w:rFonts w:ascii="Palatino Linotype" w:hAnsi="Palatino Linotype"/>
              </w:rPr>
              <w:t xml:space="preserve">De manera detallada; toda la información de funciones, trabajo, agenda, bitácora, actividades diarias del periodo comprendido del uno (01) de enero al treinta y uno (31) de marzo del dos mil diecinueve. </w:t>
            </w:r>
          </w:p>
          <w:p w:rsidR="00A6210B" w:rsidRPr="006C0A5A" w:rsidRDefault="00A6210B" w:rsidP="006C0A5A">
            <w:pPr>
              <w:pStyle w:val="Prrafodelista"/>
              <w:numPr>
                <w:ilvl w:val="0"/>
                <w:numId w:val="18"/>
              </w:numPr>
              <w:spacing w:line="360" w:lineRule="auto"/>
              <w:ind w:left="357" w:right="47"/>
              <w:jc w:val="both"/>
              <w:rPr>
                <w:rFonts w:ascii="Palatino Linotype" w:hAnsi="Palatino Linotype"/>
              </w:rPr>
            </w:pPr>
            <w:r w:rsidRPr="006C0A5A">
              <w:rPr>
                <w:rFonts w:ascii="Palatino Linotype" w:hAnsi="Palatino Linotype"/>
              </w:rPr>
              <w:t xml:space="preserve">Presupuesto asignado a su cargo o puesto. </w:t>
            </w:r>
          </w:p>
          <w:p w:rsidR="00A6210B" w:rsidRPr="006C0A5A" w:rsidRDefault="00A6210B" w:rsidP="006C0A5A">
            <w:pPr>
              <w:pStyle w:val="Prrafodelista"/>
              <w:numPr>
                <w:ilvl w:val="0"/>
                <w:numId w:val="18"/>
              </w:numPr>
              <w:spacing w:line="360" w:lineRule="auto"/>
              <w:ind w:left="357" w:right="47"/>
              <w:jc w:val="both"/>
              <w:rPr>
                <w:rFonts w:ascii="Palatino Linotype" w:hAnsi="Palatino Linotype"/>
              </w:rPr>
            </w:pPr>
            <w:r w:rsidRPr="006C0A5A">
              <w:rPr>
                <w:rFonts w:ascii="Palatino Linotype" w:hAnsi="Palatino Linotype"/>
              </w:rPr>
              <w:t xml:space="preserve">Registros de entrada y salida de su jornada diaria. </w:t>
            </w:r>
          </w:p>
          <w:p w:rsidR="00A6210B" w:rsidRPr="006C0A5A" w:rsidRDefault="00A6210B" w:rsidP="006C0A5A">
            <w:pPr>
              <w:pStyle w:val="Prrafodelista"/>
              <w:numPr>
                <w:ilvl w:val="0"/>
                <w:numId w:val="18"/>
              </w:numPr>
              <w:spacing w:line="360" w:lineRule="auto"/>
              <w:ind w:left="357" w:right="47"/>
              <w:jc w:val="both"/>
              <w:rPr>
                <w:rFonts w:ascii="Palatino Linotype" w:hAnsi="Palatino Linotype"/>
              </w:rPr>
            </w:pPr>
            <w:r w:rsidRPr="006C0A5A">
              <w:rPr>
                <w:rFonts w:ascii="Palatino Linotype" w:hAnsi="Palatino Linotype"/>
              </w:rPr>
              <w:t xml:space="preserve">Historial laboral completo con evidencias. </w:t>
            </w:r>
          </w:p>
          <w:p w:rsidR="00A6210B" w:rsidRPr="006C0A5A" w:rsidRDefault="00A6210B" w:rsidP="006C0A5A">
            <w:pPr>
              <w:pStyle w:val="Prrafodelista"/>
              <w:numPr>
                <w:ilvl w:val="0"/>
                <w:numId w:val="18"/>
              </w:numPr>
              <w:spacing w:line="360" w:lineRule="auto"/>
              <w:ind w:left="357" w:right="47"/>
              <w:jc w:val="both"/>
              <w:rPr>
                <w:rFonts w:ascii="Palatino Linotype" w:hAnsi="Palatino Linotype"/>
              </w:rPr>
            </w:pPr>
            <w:r w:rsidRPr="006C0A5A">
              <w:rPr>
                <w:rFonts w:ascii="Palatino Linotype" w:hAnsi="Palatino Linotype"/>
              </w:rPr>
              <w:t xml:space="preserve">Grado máximo de estudios con evidencias. </w:t>
            </w:r>
          </w:p>
        </w:tc>
        <w:tc>
          <w:tcPr>
            <w:tcW w:w="1991" w:type="dxa"/>
          </w:tcPr>
          <w:p w:rsidR="00A6210B" w:rsidRPr="006C0A5A" w:rsidRDefault="00BC1002" w:rsidP="006C0A5A">
            <w:pPr>
              <w:spacing w:line="360" w:lineRule="auto"/>
              <w:jc w:val="both"/>
              <w:rPr>
                <w:rFonts w:ascii="Palatino Linotype" w:hAnsi="Palatino Linotype"/>
              </w:rPr>
            </w:pPr>
            <w:proofErr w:type="spellStart"/>
            <w:r w:rsidRPr="006C0A5A">
              <w:rPr>
                <w:rFonts w:ascii="Palatino Linotype" w:hAnsi="Palatino Linotype"/>
              </w:rPr>
              <w:t>Curriculum</w:t>
            </w:r>
            <w:proofErr w:type="spellEnd"/>
            <w:r w:rsidRPr="006C0A5A">
              <w:rPr>
                <w:rFonts w:ascii="Palatino Linotype" w:hAnsi="Palatino Linotype"/>
              </w:rPr>
              <w:t xml:space="preserve"> Vitae del C. José Octavio Paredes Tapia </w:t>
            </w:r>
          </w:p>
          <w:p w:rsidR="00BC1002" w:rsidRPr="006C0A5A" w:rsidRDefault="00BC1002" w:rsidP="006C0A5A">
            <w:pPr>
              <w:spacing w:line="360" w:lineRule="auto"/>
              <w:jc w:val="both"/>
              <w:rPr>
                <w:rFonts w:ascii="Palatino Linotype" w:hAnsi="Palatino Linotype"/>
              </w:rPr>
            </w:pPr>
          </w:p>
          <w:p w:rsidR="00BC1002" w:rsidRPr="006C0A5A" w:rsidRDefault="00BC1002" w:rsidP="006C0A5A">
            <w:pPr>
              <w:spacing w:line="360" w:lineRule="auto"/>
              <w:jc w:val="both"/>
              <w:rPr>
                <w:rFonts w:ascii="Palatino Linotype" w:hAnsi="Palatino Linotype"/>
              </w:rPr>
            </w:pPr>
            <w:r w:rsidRPr="006C0A5A">
              <w:rPr>
                <w:rFonts w:ascii="Palatino Linotype" w:hAnsi="Palatino Linotype"/>
              </w:rPr>
              <w:t xml:space="preserve">Oficio expedido por la Universidad Tecnológica de México, donde se señaló que se cumplió con los requisitos </w:t>
            </w:r>
            <w:r w:rsidR="00D85259" w:rsidRPr="006C0A5A">
              <w:rPr>
                <w:rFonts w:ascii="Palatino Linotype" w:hAnsi="Palatino Linotype"/>
              </w:rPr>
              <w:t xml:space="preserve">del Seminario en Empresas Sustentables como opción para la Titulación. </w:t>
            </w:r>
          </w:p>
          <w:p w:rsidR="00D85259" w:rsidRPr="006C0A5A" w:rsidRDefault="00D85259" w:rsidP="006C0A5A">
            <w:pPr>
              <w:spacing w:line="360" w:lineRule="auto"/>
              <w:jc w:val="both"/>
              <w:rPr>
                <w:rFonts w:ascii="Palatino Linotype" w:hAnsi="Palatino Linotype"/>
              </w:rPr>
            </w:pPr>
          </w:p>
          <w:p w:rsidR="00D85259" w:rsidRPr="006C0A5A" w:rsidRDefault="00D85259" w:rsidP="006C0A5A">
            <w:pPr>
              <w:spacing w:line="360" w:lineRule="auto"/>
              <w:jc w:val="both"/>
              <w:rPr>
                <w:rFonts w:ascii="Palatino Linotype" w:hAnsi="Palatino Linotype"/>
              </w:rPr>
            </w:pPr>
            <w:r w:rsidRPr="006C0A5A">
              <w:rPr>
                <w:rFonts w:ascii="Palatino Linotype" w:hAnsi="Palatino Linotype"/>
              </w:rPr>
              <w:t xml:space="preserve">Documento donde consta las funciones y atribuciones del servidor público referido. </w:t>
            </w:r>
          </w:p>
          <w:p w:rsidR="00D85259" w:rsidRPr="006C0A5A" w:rsidRDefault="00D85259" w:rsidP="006C0A5A">
            <w:pPr>
              <w:spacing w:line="360" w:lineRule="auto"/>
              <w:jc w:val="both"/>
              <w:rPr>
                <w:rFonts w:ascii="Palatino Linotype" w:hAnsi="Palatino Linotype"/>
              </w:rPr>
            </w:pPr>
          </w:p>
          <w:p w:rsidR="00D85259" w:rsidRPr="006C0A5A" w:rsidRDefault="00D85259" w:rsidP="006C0A5A">
            <w:pPr>
              <w:spacing w:line="360" w:lineRule="auto"/>
              <w:jc w:val="both"/>
              <w:rPr>
                <w:rFonts w:ascii="Palatino Linotype" w:hAnsi="Palatino Linotype"/>
              </w:rPr>
            </w:pPr>
            <w:r w:rsidRPr="006C0A5A">
              <w:rPr>
                <w:rFonts w:ascii="Palatino Linotype" w:hAnsi="Palatino Linotype"/>
              </w:rPr>
              <w:t xml:space="preserve">Respecto a la agenda y bitácora se informa que no cuenta con una agenda y una bitácora propia de sus actividades, ya que la agenda es llevada por la presidenta. </w:t>
            </w:r>
          </w:p>
          <w:p w:rsidR="00D85259" w:rsidRPr="006C0A5A" w:rsidRDefault="00D85259" w:rsidP="006C0A5A">
            <w:pPr>
              <w:spacing w:line="360" w:lineRule="auto"/>
              <w:jc w:val="both"/>
              <w:rPr>
                <w:rFonts w:ascii="Palatino Linotype" w:hAnsi="Palatino Linotype"/>
              </w:rPr>
            </w:pPr>
          </w:p>
          <w:p w:rsidR="00D85259" w:rsidRPr="006C0A5A" w:rsidRDefault="00D85259" w:rsidP="006C0A5A">
            <w:pPr>
              <w:spacing w:line="360" w:lineRule="auto"/>
              <w:jc w:val="both"/>
              <w:rPr>
                <w:rFonts w:ascii="Palatino Linotype" w:hAnsi="Palatino Linotype"/>
              </w:rPr>
            </w:pPr>
            <w:r w:rsidRPr="006C0A5A">
              <w:rPr>
                <w:rFonts w:ascii="Palatino Linotype" w:hAnsi="Palatino Linotype"/>
              </w:rPr>
              <w:t xml:space="preserve">Respecto al horario se señala que este cuenta con un horario flexible por la complejidad de sus actividades, ya que la agenda que lleva es la de la presidenta. </w:t>
            </w:r>
          </w:p>
          <w:p w:rsidR="00D85259" w:rsidRPr="006C0A5A" w:rsidRDefault="00D85259" w:rsidP="006C0A5A">
            <w:pPr>
              <w:spacing w:line="360" w:lineRule="auto"/>
              <w:jc w:val="both"/>
              <w:rPr>
                <w:rFonts w:ascii="Palatino Linotype" w:hAnsi="Palatino Linotype"/>
              </w:rPr>
            </w:pPr>
          </w:p>
          <w:p w:rsidR="00D85259" w:rsidRPr="006C0A5A" w:rsidRDefault="00D85259" w:rsidP="006C0A5A">
            <w:pPr>
              <w:spacing w:line="360" w:lineRule="auto"/>
              <w:jc w:val="both"/>
              <w:rPr>
                <w:rFonts w:ascii="Palatino Linotype" w:hAnsi="Palatino Linotype"/>
              </w:rPr>
            </w:pPr>
            <w:r w:rsidRPr="006C0A5A">
              <w:rPr>
                <w:rFonts w:ascii="Palatino Linotype" w:hAnsi="Palatino Linotype"/>
              </w:rPr>
              <w:t xml:space="preserve">Respecto al presupuesto, se informa que, al depender directamente de la Presidenta Municipal, no se cuenta con un presupuesto asignado. </w:t>
            </w:r>
          </w:p>
          <w:p w:rsidR="00D85259" w:rsidRPr="006C0A5A" w:rsidRDefault="00D85259" w:rsidP="006C0A5A">
            <w:pPr>
              <w:spacing w:line="360" w:lineRule="auto"/>
              <w:jc w:val="both"/>
              <w:rPr>
                <w:rFonts w:ascii="Palatino Linotype" w:hAnsi="Palatino Linotype"/>
              </w:rPr>
            </w:pPr>
          </w:p>
          <w:p w:rsidR="00D85259" w:rsidRPr="006C0A5A" w:rsidRDefault="00D85259" w:rsidP="006C0A5A">
            <w:pPr>
              <w:spacing w:line="360" w:lineRule="auto"/>
              <w:jc w:val="both"/>
              <w:rPr>
                <w:rFonts w:ascii="Palatino Linotype" w:hAnsi="Palatino Linotype"/>
              </w:rPr>
            </w:pPr>
            <w:r w:rsidRPr="006C0A5A">
              <w:rPr>
                <w:rFonts w:ascii="Palatino Linotype" w:hAnsi="Palatino Linotype"/>
              </w:rPr>
              <w:t xml:space="preserve">Respecto al historial laboral, se envía el </w:t>
            </w:r>
            <w:proofErr w:type="spellStart"/>
            <w:r w:rsidRPr="006C0A5A">
              <w:rPr>
                <w:rFonts w:ascii="Palatino Linotype" w:hAnsi="Palatino Linotype"/>
              </w:rPr>
              <w:t>Curriculum</w:t>
            </w:r>
            <w:proofErr w:type="spellEnd"/>
            <w:r w:rsidRPr="006C0A5A">
              <w:rPr>
                <w:rFonts w:ascii="Palatino Linotype" w:hAnsi="Palatino Linotype"/>
              </w:rPr>
              <w:t xml:space="preserve"> Vitae. </w:t>
            </w:r>
          </w:p>
          <w:p w:rsidR="00D85259" w:rsidRPr="006C0A5A" w:rsidRDefault="00D85259" w:rsidP="006C0A5A">
            <w:pPr>
              <w:spacing w:line="360" w:lineRule="auto"/>
              <w:jc w:val="both"/>
              <w:rPr>
                <w:rFonts w:ascii="Palatino Linotype" w:hAnsi="Palatino Linotype"/>
              </w:rPr>
            </w:pPr>
          </w:p>
          <w:p w:rsidR="00D85259" w:rsidRPr="006C0A5A" w:rsidRDefault="00D85259" w:rsidP="006C0A5A">
            <w:pPr>
              <w:spacing w:line="360" w:lineRule="auto"/>
              <w:jc w:val="both"/>
              <w:rPr>
                <w:rFonts w:ascii="Palatino Linotype" w:hAnsi="Palatino Linotype"/>
              </w:rPr>
            </w:pPr>
            <w:r w:rsidRPr="006C0A5A">
              <w:rPr>
                <w:rFonts w:ascii="Palatino Linotype" w:hAnsi="Palatino Linotype"/>
              </w:rPr>
              <w:t xml:space="preserve">Respecto al grado máximo de estudios, se anexa un documento comprobante de estudios. </w:t>
            </w:r>
          </w:p>
        </w:tc>
        <w:tc>
          <w:tcPr>
            <w:tcW w:w="1978" w:type="dxa"/>
          </w:tcPr>
          <w:p w:rsidR="00A6210B" w:rsidRPr="006C0A5A" w:rsidRDefault="00D85259" w:rsidP="006C0A5A">
            <w:pPr>
              <w:spacing w:line="360" w:lineRule="auto"/>
              <w:jc w:val="both"/>
              <w:rPr>
                <w:rFonts w:ascii="Palatino Linotype" w:hAnsi="Palatino Linotype"/>
              </w:rPr>
            </w:pPr>
            <w:r w:rsidRPr="006C0A5A">
              <w:rPr>
                <w:rFonts w:ascii="Palatino Linotype" w:hAnsi="Palatino Linotype"/>
              </w:rPr>
              <w:t xml:space="preserve">Oficio por medio del cual ratificó su respuesta inicial. </w:t>
            </w:r>
          </w:p>
        </w:tc>
        <w:tc>
          <w:tcPr>
            <w:tcW w:w="1559" w:type="dxa"/>
          </w:tcPr>
          <w:p w:rsidR="00A6210B" w:rsidRPr="006C0A5A" w:rsidRDefault="00D85259" w:rsidP="006C0A5A">
            <w:pPr>
              <w:spacing w:line="360" w:lineRule="auto"/>
              <w:rPr>
                <w:rFonts w:ascii="Palatino Linotype" w:hAnsi="Palatino Linotype"/>
                <w:b/>
                <w:bCs/>
              </w:rPr>
            </w:pPr>
            <w:r w:rsidRPr="006C0A5A">
              <w:rPr>
                <w:rFonts w:ascii="Palatino Linotype" w:hAnsi="Palatino Linotype"/>
                <w:b/>
                <w:bCs/>
              </w:rPr>
              <w:t xml:space="preserve">Parcialmente. </w:t>
            </w:r>
          </w:p>
        </w:tc>
      </w:tr>
      <w:bookmarkEnd w:id="34"/>
    </w:tbl>
    <w:p w:rsidR="00C52BC0" w:rsidRPr="006C0A5A" w:rsidRDefault="00C52BC0" w:rsidP="006C0A5A">
      <w:pPr>
        <w:spacing w:after="0" w:line="360" w:lineRule="auto"/>
        <w:rPr>
          <w:rFonts w:ascii="Palatino Linotype" w:eastAsia="MS Mincho" w:hAnsi="Palatino Linotype" w:cs="Times New Roman"/>
          <w:sz w:val="24"/>
          <w:szCs w:val="24"/>
        </w:rPr>
      </w:pPr>
    </w:p>
    <w:p w:rsidR="009C3E1F" w:rsidRPr="006C0A5A" w:rsidRDefault="009C3E1F" w:rsidP="006C0A5A">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6C0A5A">
        <w:rPr>
          <w:rFonts w:ascii="Palatino Linotype" w:eastAsia="MS Mincho" w:hAnsi="Palatino Linotype" w:cs="Times New Roman"/>
          <w:sz w:val="24"/>
          <w:szCs w:val="24"/>
        </w:rPr>
        <w:t xml:space="preserve">De tal manera que, el particular se inconformó de manera medular porque la información resultó incompleta, sin embargo, en sus informes justificados el </w:t>
      </w:r>
      <w:r w:rsidRPr="006C0A5A">
        <w:rPr>
          <w:rFonts w:ascii="Palatino Linotype" w:eastAsia="MS Mincho" w:hAnsi="Palatino Linotype" w:cs="Times New Roman"/>
          <w:b/>
          <w:bCs/>
          <w:sz w:val="24"/>
          <w:szCs w:val="24"/>
        </w:rPr>
        <w:t xml:space="preserve">Sujeto Obligado </w:t>
      </w:r>
      <w:r w:rsidRPr="006C0A5A">
        <w:rPr>
          <w:rFonts w:ascii="Palatino Linotype" w:eastAsia="MS Mincho" w:hAnsi="Palatino Linotype" w:cs="Times New Roman"/>
          <w:sz w:val="24"/>
          <w:szCs w:val="24"/>
        </w:rPr>
        <w:t xml:space="preserve">remitió diversa información, la cual será estudiada en el cuerpo del presente asunto. </w:t>
      </w:r>
    </w:p>
    <w:p w:rsidR="009C3E1F" w:rsidRPr="006C0A5A" w:rsidRDefault="009C3E1F" w:rsidP="006C0A5A">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C52BC0" w:rsidRPr="006C0A5A" w:rsidRDefault="00C52BC0" w:rsidP="006C0A5A">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6C0A5A">
        <w:rPr>
          <w:rFonts w:ascii="Palatino Linotype" w:eastAsia="MS Mincho" w:hAnsi="Palatino Linotype" w:cs="Times New Roman"/>
          <w:sz w:val="24"/>
          <w:szCs w:val="24"/>
        </w:rPr>
        <w:t xml:space="preserve">Es por todo lo anterior que esta Ponencia procederá al estudio y resolución del asunto, en razón de los siguiente: </w:t>
      </w:r>
    </w:p>
    <w:p w:rsidR="00E659ED" w:rsidRPr="006C0A5A" w:rsidRDefault="00E659ED" w:rsidP="006C0A5A">
      <w:pPr>
        <w:pStyle w:val="Prrafodelista"/>
        <w:tabs>
          <w:tab w:val="left" w:pos="142"/>
        </w:tabs>
        <w:spacing w:after="0" w:line="360" w:lineRule="auto"/>
        <w:ind w:left="0" w:right="49"/>
        <w:jc w:val="both"/>
        <w:rPr>
          <w:rFonts w:ascii="Palatino Linotype" w:eastAsia="MS Mincho" w:hAnsi="Palatino Linotype" w:cs="Times New Roman"/>
          <w:sz w:val="24"/>
          <w:szCs w:val="24"/>
          <w:highlight w:val="yellow"/>
        </w:rPr>
      </w:pPr>
    </w:p>
    <w:p w:rsidR="00B07E95" w:rsidRPr="006C0A5A" w:rsidRDefault="00EB3DB0" w:rsidP="006C0A5A">
      <w:pPr>
        <w:keepNext/>
        <w:keepLines/>
        <w:spacing w:after="0" w:line="360" w:lineRule="auto"/>
        <w:outlineLvl w:val="0"/>
        <w:rPr>
          <w:rFonts w:ascii="Palatino Linotype" w:eastAsia="MS Gothic" w:hAnsi="Palatino Linotype" w:cstheme="majorBidi"/>
          <w:b/>
          <w:sz w:val="24"/>
          <w:szCs w:val="24"/>
          <w:lang w:val="es-ES_tradnl" w:eastAsia="es-ES"/>
        </w:rPr>
      </w:pPr>
      <w:bookmarkStart w:id="35" w:name="_Toc1798129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C0A5A">
        <w:rPr>
          <w:rFonts w:ascii="Palatino Linotype" w:eastAsia="MS Gothic" w:hAnsi="Palatino Linotype" w:cstheme="majorBidi"/>
          <w:b/>
          <w:sz w:val="24"/>
          <w:szCs w:val="24"/>
          <w:lang w:val="es-ES_tradnl" w:eastAsia="es-ES"/>
        </w:rPr>
        <w:t>CUARTO</w:t>
      </w:r>
      <w:r w:rsidR="00792776" w:rsidRPr="006C0A5A">
        <w:rPr>
          <w:rFonts w:ascii="Palatino Linotype" w:eastAsia="MS Gothic" w:hAnsi="Palatino Linotype" w:cstheme="majorBidi"/>
          <w:b/>
          <w:sz w:val="24"/>
          <w:szCs w:val="24"/>
          <w:lang w:val="es-ES_tradnl" w:eastAsia="es-ES"/>
        </w:rPr>
        <w:t xml:space="preserve">. Del estudio y resolución del recurso de </w:t>
      </w:r>
      <w:bookmarkEnd w:id="30"/>
      <w:bookmarkEnd w:id="31"/>
      <w:bookmarkEnd w:id="32"/>
      <w:bookmarkEnd w:id="33"/>
      <w:r w:rsidR="00792776" w:rsidRPr="006C0A5A">
        <w:rPr>
          <w:rFonts w:ascii="Palatino Linotype" w:eastAsia="MS Gothic" w:hAnsi="Palatino Linotype" w:cstheme="majorBidi"/>
          <w:b/>
          <w:sz w:val="24"/>
          <w:szCs w:val="24"/>
          <w:lang w:val="es-ES_tradnl" w:eastAsia="es-ES"/>
        </w:rPr>
        <w:t>revisión.</w:t>
      </w:r>
      <w:bookmarkEnd w:id="35"/>
    </w:p>
    <w:p w:rsidR="00B07E95" w:rsidRPr="006C0A5A" w:rsidRDefault="00B07E95" w:rsidP="006C0A5A">
      <w:pPr>
        <w:keepNext/>
        <w:keepLines/>
        <w:spacing w:after="0" w:line="360" w:lineRule="auto"/>
        <w:outlineLvl w:val="0"/>
        <w:rPr>
          <w:rFonts w:ascii="Palatino Linotype" w:eastAsia="MS Mincho" w:hAnsi="Palatino Linotype" w:cs="Times New Roman"/>
          <w:b/>
          <w:sz w:val="24"/>
          <w:szCs w:val="24"/>
          <w:lang w:val="es-ES_tradnl" w:eastAsia="es-ES"/>
        </w:rPr>
      </w:pPr>
    </w:p>
    <w:p w:rsidR="00007E06" w:rsidRPr="006C0A5A" w:rsidRDefault="00CA10C1" w:rsidP="006C0A5A">
      <w:pPr>
        <w:pStyle w:val="Prrafodelista"/>
        <w:numPr>
          <w:ilvl w:val="0"/>
          <w:numId w:val="1"/>
        </w:numPr>
        <w:tabs>
          <w:tab w:val="left" w:pos="567"/>
          <w:tab w:val="left" w:pos="1134"/>
        </w:tabs>
        <w:spacing w:after="0" w:line="360" w:lineRule="auto"/>
        <w:ind w:left="0" w:firstLine="0"/>
        <w:jc w:val="both"/>
        <w:rPr>
          <w:rFonts w:ascii="Palatino Linotype" w:eastAsia="MS Mincho" w:hAnsi="Palatino Linotype" w:cs="Arial"/>
          <w:i/>
          <w:sz w:val="24"/>
          <w:szCs w:val="24"/>
          <w:lang w:eastAsia="es-ES"/>
        </w:rPr>
      </w:pPr>
      <w:r w:rsidRPr="006C0A5A">
        <w:rPr>
          <w:rFonts w:ascii="Palatino Linotype" w:hAnsi="Palatino Linotype" w:cs="Arial"/>
          <w:sz w:val="24"/>
          <w:szCs w:val="24"/>
        </w:rPr>
        <w:t xml:space="preserve">Derivado del Planteamiento de la Litis, </w:t>
      </w:r>
      <w:r w:rsidR="006B56C3" w:rsidRPr="006C0A5A">
        <w:rPr>
          <w:rFonts w:ascii="Palatino Linotype" w:hAnsi="Palatino Linotype" w:cs="Arial"/>
          <w:sz w:val="24"/>
          <w:szCs w:val="24"/>
        </w:rPr>
        <w:t>se procede a analizar</w:t>
      </w:r>
      <w:r w:rsidRPr="006C0A5A">
        <w:rPr>
          <w:rFonts w:ascii="Palatino Linotype" w:hAnsi="Palatino Linotype" w:cs="Arial"/>
          <w:sz w:val="24"/>
          <w:szCs w:val="24"/>
        </w:rPr>
        <w:t xml:space="preserve"> el contenido íntegro de las actuaciones que obra</w:t>
      </w:r>
      <w:r w:rsidR="006B56C3" w:rsidRPr="006C0A5A">
        <w:rPr>
          <w:rFonts w:ascii="Palatino Linotype" w:hAnsi="Palatino Linotype" w:cs="Arial"/>
          <w:sz w:val="24"/>
          <w:szCs w:val="24"/>
        </w:rPr>
        <w:t xml:space="preserve">n en el expediente electrónico y con ello, este </w:t>
      </w:r>
      <w:r w:rsidRPr="006C0A5A">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6C0A5A">
        <w:rPr>
          <w:rFonts w:ascii="Palatino Linotype" w:hAnsi="Palatino Linotype" w:cs="Arial"/>
          <w:sz w:val="24"/>
          <w:szCs w:val="24"/>
        </w:rPr>
        <w:t xml:space="preserve">, de </w:t>
      </w:r>
      <w:r w:rsidRPr="006C0A5A">
        <w:rPr>
          <w:rFonts w:ascii="Palatino Linotype" w:hAnsi="Palatino Linotype" w:cs="Arial"/>
          <w:sz w:val="24"/>
          <w:szCs w:val="24"/>
        </w:rPr>
        <w:t xml:space="preserve">acuerdo </w:t>
      </w:r>
      <w:r w:rsidR="006B56C3" w:rsidRPr="006C0A5A">
        <w:rPr>
          <w:rFonts w:ascii="Palatino Linotype" w:hAnsi="Palatino Linotype" w:cs="Arial"/>
          <w:sz w:val="24"/>
          <w:szCs w:val="24"/>
        </w:rPr>
        <w:t>con</w:t>
      </w:r>
      <w:r w:rsidRPr="006C0A5A">
        <w:rPr>
          <w:rFonts w:ascii="Palatino Linotype" w:hAnsi="Palatino Linotype" w:cs="Arial"/>
          <w:sz w:val="24"/>
          <w:szCs w:val="24"/>
        </w:rPr>
        <w:t xml:space="preserve"> lo establecido en el artículo 8 de la </w:t>
      </w:r>
      <w:r w:rsidRPr="006C0A5A">
        <w:rPr>
          <w:rFonts w:ascii="Palatino Linotype" w:eastAsia="Calibri" w:hAnsi="Palatino Linotype" w:cs="Arial"/>
          <w:sz w:val="24"/>
          <w:szCs w:val="24"/>
          <w:lang w:val="es-ES"/>
        </w:rPr>
        <w:t>Ley de Transparencia y Acceso a la Información Pública del Estado de México y Municipios</w:t>
      </w:r>
      <w:r w:rsidRPr="006C0A5A">
        <w:rPr>
          <w:rFonts w:ascii="Palatino Linotype" w:eastAsia="Times New Roman" w:hAnsi="Palatino Linotype" w:cs="Arial"/>
          <w:sz w:val="24"/>
          <w:szCs w:val="24"/>
          <w:lang w:val="es-ES" w:eastAsia="es-MX"/>
        </w:rPr>
        <w:t>.</w:t>
      </w:r>
    </w:p>
    <w:p w:rsidR="00C52BC0" w:rsidRPr="006C0A5A" w:rsidRDefault="00C52BC0" w:rsidP="006C0A5A">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7256B4" w:rsidRPr="006C0A5A" w:rsidRDefault="007256B4" w:rsidP="006C0A5A">
      <w:pPr>
        <w:keepNext/>
        <w:keepLines/>
        <w:spacing w:after="0" w:line="360" w:lineRule="auto"/>
        <w:ind w:left="567" w:hanging="567"/>
        <w:outlineLvl w:val="0"/>
        <w:rPr>
          <w:rFonts w:ascii="Palatino Linotype" w:eastAsia="MS Gothic" w:hAnsi="Palatino Linotype" w:cstheme="majorBidi"/>
          <w:b/>
          <w:sz w:val="24"/>
          <w:szCs w:val="24"/>
          <w:lang w:val="es-ES_tradnl" w:eastAsia="es-ES"/>
        </w:rPr>
      </w:pPr>
      <w:bookmarkStart w:id="36" w:name="_Toc17981294"/>
      <w:r w:rsidRPr="006C0A5A">
        <w:rPr>
          <w:rFonts w:ascii="Palatino Linotype" w:eastAsia="MS Gothic" w:hAnsi="Palatino Linotype" w:cstheme="majorBidi"/>
          <w:b/>
          <w:sz w:val="24"/>
          <w:szCs w:val="24"/>
          <w:lang w:val="es-ES_tradnl" w:eastAsia="es-ES"/>
        </w:rPr>
        <w:t>I. Fuente Obligacional.</w:t>
      </w:r>
      <w:bookmarkEnd w:id="36"/>
    </w:p>
    <w:p w:rsidR="00374179" w:rsidRPr="006C0A5A" w:rsidRDefault="00374179" w:rsidP="006C0A5A">
      <w:pPr>
        <w:spacing w:after="0" w:line="360" w:lineRule="auto"/>
        <w:rPr>
          <w:rFonts w:ascii="Palatino Linotype" w:eastAsia="MS Mincho" w:hAnsi="Palatino Linotype" w:cs="Times New Roman"/>
          <w:sz w:val="24"/>
          <w:szCs w:val="24"/>
          <w:lang w:val="es-ES_tradnl" w:eastAsia="es-ES"/>
        </w:rPr>
      </w:pPr>
    </w:p>
    <w:p w:rsidR="00374179" w:rsidRPr="006C0A5A" w:rsidRDefault="00374179" w:rsidP="006C0A5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6C0A5A">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6C0A5A" w:rsidRDefault="00374179" w:rsidP="006C0A5A">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6C0A5A" w:rsidRDefault="00374179" w:rsidP="006C0A5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t>El</w:t>
      </w:r>
      <w:r w:rsidR="00A00A77" w:rsidRPr="006C0A5A">
        <w:rPr>
          <w:rFonts w:ascii="Palatino Linotype" w:eastAsia="MS Mincho" w:hAnsi="Palatino Linotype" w:cs="Times New Roman"/>
          <w:sz w:val="24"/>
          <w:szCs w:val="24"/>
          <w:lang w:val="es-ES_tradnl" w:eastAsia="es-ES"/>
        </w:rPr>
        <w:t xml:space="preserve"> </w:t>
      </w:r>
      <w:r w:rsidR="00A00A77" w:rsidRPr="006C0A5A">
        <w:rPr>
          <w:rFonts w:ascii="Palatino Linotype" w:eastAsia="MS Mincho" w:hAnsi="Palatino Linotype" w:cs="Times New Roman"/>
          <w:b/>
          <w:sz w:val="24"/>
          <w:szCs w:val="24"/>
          <w:lang w:val="es-ES_tradnl" w:eastAsia="es-ES"/>
        </w:rPr>
        <w:t>Sujeto Obligado</w:t>
      </w:r>
      <w:r w:rsidR="00A00A77" w:rsidRPr="006C0A5A">
        <w:rPr>
          <w:rFonts w:ascii="Palatino Linotype" w:eastAsia="MS Mincho" w:hAnsi="Palatino Linotype" w:cs="Times New Roman"/>
          <w:sz w:val="24"/>
          <w:szCs w:val="24"/>
          <w:lang w:val="es-ES_tradnl" w:eastAsia="es-ES"/>
        </w:rPr>
        <w:t xml:space="preserve"> </w:t>
      </w:r>
      <w:r w:rsidRPr="006C0A5A">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6C0A5A">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6C0A5A">
        <w:rPr>
          <w:rFonts w:ascii="Palatino Linotype" w:eastAsia="MS Mincho" w:hAnsi="Palatino Linotype" w:cstheme="majorBidi"/>
          <w:b/>
          <w:sz w:val="24"/>
          <w:szCs w:val="24"/>
          <w:lang w:val="es-ES_tradnl" w:eastAsia="es-ES"/>
        </w:rPr>
        <w:t xml:space="preserve"> </w:t>
      </w:r>
      <w:r w:rsidRPr="006C0A5A">
        <w:rPr>
          <w:rFonts w:ascii="Palatino Linotype" w:eastAsia="MS Mincho" w:hAnsi="Palatino Linotype" w:cstheme="majorBidi"/>
          <w:sz w:val="24"/>
          <w:szCs w:val="24"/>
          <w:lang w:val="es-ES_tradnl" w:eastAsia="es-ES"/>
        </w:rPr>
        <w:t xml:space="preserve">al señalar la obligación de </w:t>
      </w:r>
      <w:r w:rsidRPr="006C0A5A">
        <w:rPr>
          <w:rFonts w:ascii="Palatino Linotype" w:eastAsia="MS Mincho" w:hAnsi="Palatino Linotype" w:cstheme="majorBidi"/>
          <w:i/>
          <w:sz w:val="24"/>
          <w:szCs w:val="24"/>
          <w:lang w:val="es-ES_tradnl" w:eastAsia="es-ES"/>
        </w:rPr>
        <w:t xml:space="preserve">“promover, respetar, proteger y garantizar los derechos humanos”, </w:t>
      </w:r>
      <w:r w:rsidRPr="006C0A5A">
        <w:rPr>
          <w:rFonts w:ascii="Palatino Linotype" w:eastAsia="MS Mincho" w:hAnsi="Palatino Linotype" w:cstheme="majorBidi"/>
          <w:sz w:val="24"/>
          <w:szCs w:val="24"/>
          <w:lang w:val="es-ES_tradnl" w:eastAsia="es-ES"/>
        </w:rPr>
        <w:t>entre los cuales se encuentra dicho derecho.</w:t>
      </w:r>
    </w:p>
    <w:p w:rsidR="0083572F" w:rsidRPr="006C0A5A" w:rsidRDefault="0083572F" w:rsidP="006C0A5A">
      <w:pPr>
        <w:spacing w:after="0" w:line="360" w:lineRule="auto"/>
        <w:ind w:right="49"/>
        <w:contextualSpacing/>
        <w:jc w:val="both"/>
        <w:rPr>
          <w:rFonts w:ascii="Palatino Linotype" w:eastAsia="MS Mincho" w:hAnsi="Palatino Linotype" w:cs="Times New Roman"/>
          <w:sz w:val="24"/>
          <w:szCs w:val="24"/>
          <w:lang w:val="es-ES_tradnl" w:eastAsia="es-ES"/>
        </w:rPr>
      </w:pPr>
    </w:p>
    <w:p w:rsidR="00B43D3A" w:rsidRDefault="00B43D3A" w:rsidP="006C0A5A">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6C0A5A">
        <w:rPr>
          <w:rFonts w:ascii="Palatino Linotype" w:eastAsia="MS Mincho" w:hAnsi="Palatino Linotype" w:cstheme="majorBidi"/>
          <w:sz w:val="24"/>
          <w:szCs w:val="24"/>
          <w:lang w:eastAsia="es-ES"/>
        </w:rPr>
        <w:t xml:space="preserve">Por cuanto hace al contenido del artículo 6 segundo párrafo, apartado A. fracción I </w:t>
      </w:r>
      <w:r w:rsidRPr="006C0A5A">
        <w:rPr>
          <w:rFonts w:ascii="Palatino Linotype" w:eastAsia="MS Mincho" w:hAnsi="Palatino Linotype" w:cstheme="majorBidi"/>
          <w:sz w:val="24"/>
          <w:szCs w:val="24"/>
          <w:lang w:val="es-ES" w:eastAsia="es-ES"/>
        </w:rPr>
        <w:t xml:space="preserve">de la Constitución Política de los Estados Unidos Mexicanos el cual establece </w:t>
      </w:r>
      <w:r w:rsidRPr="006C0A5A">
        <w:rPr>
          <w:rFonts w:ascii="Palatino Linotype" w:eastAsia="MS Mincho" w:hAnsi="Palatino Linotype" w:cstheme="majorBidi"/>
          <w:sz w:val="24"/>
          <w:szCs w:val="24"/>
          <w:lang w:eastAsia="es-ES"/>
        </w:rPr>
        <w:t xml:space="preserve">que </w:t>
      </w:r>
      <w:r w:rsidRPr="006C0A5A">
        <w:rPr>
          <w:rFonts w:ascii="Palatino Linotype" w:eastAsia="MS Mincho" w:hAnsi="Palatino Linotype" w:cstheme="majorBidi"/>
          <w:i/>
          <w:sz w:val="24"/>
          <w:szCs w:val="24"/>
          <w:lang w:val="es-ES" w:eastAsia="es-ES"/>
        </w:rPr>
        <w:t>“Toda la información en posesión de cualquier autoridad</w:t>
      </w:r>
      <w:r w:rsidR="00A474D9" w:rsidRPr="006C0A5A">
        <w:rPr>
          <w:rFonts w:ascii="Palatino Linotype" w:eastAsia="MS Mincho" w:hAnsi="Palatino Linotype" w:cstheme="majorBidi"/>
          <w:i/>
          <w:sz w:val="24"/>
          <w:szCs w:val="24"/>
          <w:lang w:val="es-ES" w:eastAsia="es-ES"/>
        </w:rPr>
        <w:t xml:space="preserve"> (…) </w:t>
      </w:r>
      <w:r w:rsidRPr="006C0A5A">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6C0A5A">
        <w:rPr>
          <w:rFonts w:ascii="Palatino Linotype" w:eastAsia="MS Mincho" w:hAnsi="Palatino Linotype" w:cstheme="majorBidi"/>
          <w:b/>
          <w:i/>
          <w:sz w:val="24"/>
          <w:szCs w:val="24"/>
          <w:lang w:val="es-ES" w:eastAsia="es-ES"/>
        </w:rPr>
        <w:t>es pública</w:t>
      </w:r>
      <w:r w:rsidRPr="006C0A5A">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C0A5A" w:rsidRPr="006C0A5A" w:rsidRDefault="006C0A5A" w:rsidP="006C0A5A">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6C0A5A" w:rsidRDefault="00A474D9" w:rsidP="006C0A5A">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6C0A5A">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6C0A5A">
        <w:rPr>
          <w:rFonts w:ascii="Palatino Linotype" w:eastAsia="MS Mincho" w:hAnsi="Palatino Linotype" w:cstheme="majorBidi"/>
          <w:i/>
          <w:sz w:val="24"/>
          <w:szCs w:val="24"/>
          <w:lang w:val="es-ES_tradnl" w:eastAsia="es-ES"/>
        </w:rPr>
        <w:t>generen, administren o posean las autoridades</w:t>
      </w:r>
      <w:r w:rsidRPr="006C0A5A">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6C0A5A" w:rsidRDefault="00A474D9" w:rsidP="006C0A5A">
      <w:pPr>
        <w:spacing w:after="0" w:line="360" w:lineRule="auto"/>
        <w:ind w:right="49"/>
        <w:contextualSpacing/>
        <w:jc w:val="both"/>
        <w:rPr>
          <w:rFonts w:ascii="Palatino Linotype" w:eastAsia="MS Mincho" w:hAnsi="Palatino Linotype" w:cstheme="majorBidi"/>
          <w:i/>
          <w:sz w:val="24"/>
          <w:szCs w:val="24"/>
          <w:lang w:eastAsia="es-ES"/>
        </w:rPr>
      </w:pPr>
    </w:p>
    <w:p w:rsidR="00374179" w:rsidRPr="006C0A5A" w:rsidRDefault="00A474D9" w:rsidP="006C0A5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6C0A5A">
        <w:rPr>
          <w:rFonts w:ascii="Palatino Linotype" w:eastAsia="MS Mincho" w:hAnsi="Palatino Linotype" w:cs="Times New Roman"/>
          <w:sz w:val="24"/>
          <w:szCs w:val="24"/>
          <w:lang w:val="es-ES_tradnl" w:eastAsia="es-ES"/>
        </w:rPr>
        <w:t xml:space="preserve">sujetos obligados </w:t>
      </w:r>
      <w:r w:rsidRPr="006C0A5A">
        <w:rPr>
          <w:rFonts w:ascii="Palatino Linotype" w:eastAsia="MS Mincho" w:hAnsi="Palatino Linotype" w:cs="Times New Roman"/>
          <w:sz w:val="24"/>
          <w:szCs w:val="24"/>
          <w:lang w:val="es-ES_tradnl" w:eastAsia="es-ES"/>
        </w:rPr>
        <w:t xml:space="preserve">la que contribuirá al logro de </w:t>
      </w:r>
      <w:r w:rsidR="00920609" w:rsidRPr="006C0A5A">
        <w:rPr>
          <w:rFonts w:ascii="Palatino Linotype" w:eastAsia="MS Mincho" w:hAnsi="Palatino Linotype" w:cs="Times New Roman"/>
          <w:sz w:val="24"/>
          <w:szCs w:val="24"/>
          <w:lang w:val="es-ES_tradnl" w:eastAsia="es-ES"/>
        </w:rPr>
        <w:t>este</w:t>
      </w:r>
      <w:r w:rsidRPr="006C0A5A">
        <w:rPr>
          <w:rFonts w:ascii="Palatino Linotype" w:eastAsia="MS Mincho" w:hAnsi="Palatino Linotype" w:cs="Times New Roman"/>
          <w:sz w:val="24"/>
          <w:szCs w:val="24"/>
          <w:lang w:val="es-ES_tradnl" w:eastAsia="es-ES"/>
        </w:rPr>
        <w:t xml:space="preserve"> fin. </w:t>
      </w:r>
    </w:p>
    <w:p w:rsidR="00374179" w:rsidRPr="006C0A5A" w:rsidRDefault="00374179" w:rsidP="006C0A5A">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A474D9" w:rsidRPr="006C0A5A" w:rsidRDefault="00A474D9" w:rsidP="006C0A5A">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6C0A5A">
        <w:rPr>
          <w:rFonts w:ascii="Palatino Linotype" w:eastAsia="MS Mincho" w:hAnsi="Palatino Linotype" w:cs="Times New Roman"/>
          <w:sz w:val="24"/>
          <w:szCs w:val="24"/>
          <w:lang w:val="es-ES_tradnl" w:eastAsia="es-ES"/>
        </w:rPr>
        <w:t>De acuerdo con e</w:t>
      </w:r>
      <w:r w:rsidR="00565A3D" w:rsidRPr="006C0A5A">
        <w:rPr>
          <w:rFonts w:ascii="Palatino Linotype" w:eastAsia="MS Mincho" w:hAnsi="Palatino Linotype" w:cs="Times New Roman"/>
          <w:sz w:val="24"/>
          <w:szCs w:val="24"/>
          <w:lang w:val="es-ES_tradnl" w:eastAsia="es-ES"/>
        </w:rPr>
        <w:t>l</w:t>
      </w:r>
      <w:r w:rsidR="00C16223" w:rsidRPr="006C0A5A">
        <w:rPr>
          <w:rFonts w:ascii="Palatino Linotype" w:eastAsia="MS Mincho" w:hAnsi="Palatino Linotype" w:cs="Times New Roman"/>
          <w:sz w:val="24"/>
          <w:szCs w:val="24"/>
          <w:lang w:val="es-ES_tradnl" w:eastAsia="es-ES"/>
        </w:rPr>
        <w:t xml:space="preserve"> a</w:t>
      </w:r>
      <w:r w:rsidR="00792776" w:rsidRPr="006C0A5A">
        <w:rPr>
          <w:rFonts w:ascii="Palatino Linotype" w:eastAsia="MS Mincho" w:hAnsi="Palatino Linotype" w:cs="Times New Roman"/>
          <w:sz w:val="24"/>
          <w:szCs w:val="24"/>
          <w:lang w:val="es-ES_tradnl" w:eastAsia="es-ES"/>
        </w:rPr>
        <w:t xml:space="preserve">rtículo </w:t>
      </w:r>
      <w:r w:rsidRPr="006C0A5A">
        <w:rPr>
          <w:rFonts w:ascii="Palatino Linotype" w:eastAsia="MS Mincho" w:hAnsi="Palatino Linotype" w:cs="Times New Roman"/>
          <w:sz w:val="24"/>
          <w:szCs w:val="24"/>
          <w:lang w:val="es-ES_tradnl" w:eastAsia="es-ES"/>
        </w:rPr>
        <w:t xml:space="preserve">4 de la Ley en la materia, señala que </w:t>
      </w:r>
      <w:r w:rsidRPr="006C0A5A">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6C0A5A" w:rsidRDefault="00A474D9" w:rsidP="006C0A5A">
      <w:pPr>
        <w:spacing w:after="0" w:line="360" w:lineRule="auto"/>
        <w:rPr>
          <w:rFonts w:ascii="Palatino Linotype" w:eastAsia="MS Mincho" w:hAnsi="Palatino Linotype" w:cs="Times New Roman"/>
          <w:sz w:val="24"/>
          <w:szCs w:val="24"/>
          <w:highlight w:val="yellow"/>
          <w:lang w:val="es-ES_tradnl" w:eastAsia="es-ES"/>
        </w:rPr>
      </w:pPr>
    </w:p>
    <w:p w:rsidR="00A474D9" w:rsidRPr="006C0A5A" w:rsidRDefault="00A474D9" w:rsidP="006C0A5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t xml:space="preserve">Asimismo, en el artículo </w:t>
      </w:r>
      <w:r w:rsidR="00792776" w:rsidRPr="006C0A5A">
        <w:rPr>
          <w:rFonts w:ascii="Palatino Linotype" w:eastAsia="MS Mincho" w:hAnsi="Palatino Linotype" w:cs="Times New Roman"/>
          <w:sz w:val="24"/>
          <w:szCs w:val="24"/>
          <w:lang w:val="es-ES_tradnl" w:eastAsia="es-ES"/>
        </w:rPr>
        <w:t xml:space="preserve">18 de la </w:t>
      </w:r>
      <w:r w:rsidR="00072EFA" w:rsidRPr="006C0A5A">
        <w:rPr>
          <w:rFonts w:ascii="Palatino Linotype" w:eastAsia="MS Mincho" w:hAnsi="Palatino Linotype" w:cs="Times New Roman"/>
          <w:sz w:val="24"/>
          <w:szCs w:val="24"/>
          <w:lang w:val="es-ES_tradnl" w:eastAsia="es-ES"/>
        </w:rPr>
        <w:t xml:space="preserve">Ley </w:t>
      </w:r>
      <w:r w:rsidRPr="006C0A5A">
        <w:rPr>
          <w:rFonts w:ascii="Palatino Linotype" w:eastAsia="MS Mincho" w:hAnsi="Palatino Linotype" w:cs="Times New Roman"/>
          <w:sz w:val="24"/>
          <w:szCs w:val="24"/>
          <w:lang w:val="es-ES_tradnl" w:eastAsia="es-ES"/>
        </w:rPr>
        <w:t xml:space="preserve">en comento, </w:t>
      </w:r>
      <w:r w:rsidR="00792776" w:rsidRPr="006C0A5A">
        <w:rPr>
          <w:rFonts w:ascii="Palatino Linotype" w:eastAsia="MS Mincho" w:hAnsi="Palatino Linotype" w:cs="Times New Roman"/>
          <w:sz w:val="24"/>
          <w:szCs w:val="24"/>
          <w:lang w:val="es-ES_tradnl" w:eastAsia="es-ES"/>
        </w:rPr>
        <w:t xml:space="preserve">los </w:t>
      </w:r>
      <w:r w:rsidR="00792776" w:rsidRPr="006C0A5A">
        <w:rPr>
          <w:rFonts w:ascii="Palatino Linotype" w:eastAsia="MS Mincho" w:hAnsi="Palatino Linotype" w:cs="Times New Roman"/>
          <w:b/>
          <w:sz w:val="24"/>
          <w:szCs w:val="24"/>
          <w:lang w:val="es-ES_tradnl" w:eastAsia="es-ES"/>
        </w:rPr>
        <w:t>Sujetos Obligados</w:t>
      </w:r>
      <w:r w:rsidR="00792776" w:rsidRPr="006C0A5A">
        <w:rPr>
          <w:rFonts w:ascii="Palatino Linotype" w:eastAsia="MS Mincho" w:hAnsi="Palatino Linotype" w:cs="Times New Roman"/>
          <w:sz w:val="24"/>
          <w:szCs w:val="24"/>
          <w:lang w:val="es-ES_tradnl" w:eastAsia="es-ES"/>
        </w:rPr>
        <w:t xml:space="preserve"> cuenta</w:t>
      </w:r>
      <w:r w:rsidR="00565A3D" w:rsidRPr="006C0A5A">
        <w:rPr>
          <w:rFonts w:ascii="Palatino Linotype" w:eastAsia="MS Mincho" w:hAnsi="Palatino Linotype" w:cs="Times New Roman"/>
          <w:sz w:val="24"/>
          <w:szCs w:val="24"/>
          <w:lang w:val="es-ES_tradnl" w:eastAsia="es-ES"/>
        </w:rPr>
        <w:t>n</w:t>
      </w:r>
      <w:r w:rsidR="00792776" w:rsidRPr="006C0A5A">
        <w:rPr>
          <w:rFonts w:ascii="Palatino Linotype" w:eastAsia="MS Mincho" w:hAnsi="Palatino Linotype" w:cs="Times New Roman"/>
          <w:sz w:val="24"/>
          <w:szCs w:val="24"/>
          <w:lang w:val="es-ES_tradnl" w:eastAsia="es-ES"/>
        </w:rPr>
        <w:t xml:space="preserve"> con la obligación de documentar todos los actos que derive</w:t>
      </w:r>
      <w:r w:rsidR="00565A3D" w:rsidRPr="006C0A5A">
        <w:rPr>
          <w:rFonts w:ascii="Palatino Linotype" w:eastAsia="MS Mincho" w:hAnsi="Palatino Linotype" w:cs="Times New Roman"/>
          <w:sz w:val="24"/>
          <w:szCs w:val="24"/>
          <w:lang w:val="es-ES_tradnl" w:eastAsia="es-ES"/>
        </w:rPr>
        <w:t>n</w:t>
      </w:r>
      <w:r w:rsidR="00792776" w:rsidRPr="006C0A5A">
        <w:rPr>
          <w:rFonts w:ascii="Palatino Linotype" w:eastAsia="MS Mincho" w:hAnsi="Palatino Linotype" w:cs="Times New Roman"/>
          <w:sz w:val="24"/>
          <w:szCs w:val="24"/>
          <w:lang w:val="es-ES_tradnl" w:eastAsia="es-ES"/>
        </w:rPr>
        <w:t xml:space="preserve"> de sus atribuciones, funciones y competencia</w:t>
      </w:r>
      <w:r w:rsidR="0024202C" w:rsidRPr="006C0A5A">
        <w:rPr>
          <w:rFonts w:ascii="Palatino Linotype" w:eastAsia="MS Mincho" w:hAnsi="Palatino Linotype" w:cs="Times New Roman"/>
          <w:sz w:val="24"/>
          <w:szCs w:val="24"/>
          <w:lang w:val="es-ES_tradnl" w:eastAsia="es-ES"/>
        </w:rPr>
        <w:t xml:space="preserve">, </w:t>
      </w:r>
      <w:r w:rsidR="00792776" w:rsidRPr="006C0A5A">
        <w:rPr>
          <w:rFonts w:ascii="Palatino Linotype" w:eastAsia="MS Mincho" w:hAnsi="Palatino Linotype" w:cs="Times New Roman"/>
          <w:sz w:val="24"/>
          <w:szCs w:val="24"/>
          <w:lang w:val="es-ES_tradnl" w:eastAsia="es-ES"/>
        </w:rPr>
        <w:t>desde su origen</w:t>
      </w:r>
      <w:r w:rsidR="0024202C" w:rsidRPr="006C0A5A">
        <w:rPr>
          <w:rFonts w:ascii="Palatino Linotype" w:eastAsia="MS Mincho" w:hAnsi="Palatino Linotype" w:cs="Times New Roman"/>
          <w:sz w:val="24"/>
          <w:szCs w:val="24"/>
          <w:lang w:val="es-ES_tradnl" w:eastAsia="es-ES"/>
        </w:rPr>
        <w:t>,</w:t>
      </w:r>
      <w:r w:rsidR="00792776" w:rsidRPr="006C0A5A">
        <w:rPr>
          <w:rFonts w:ascii="Palatino Linotype" w:eastAsia="MS Mincho" w:hAnsi="Palatino Linotype" w:cs="Times New Roman"/>
          <w:sz w:val="24"/>
          <w:szCs w:val="24"/>
          <w:lang w:val="es-ES_tradnl" w:eastAsia="es-ES"/>
        </w:rPr>
        <w:t xml:space="preserve"> la eventual</w:t>
      </w:r>
      <w:r w:rsidR="0024202C" w:rsidRPr="006C0A5A">
        <w:rPr>
          <w:rFonts w:ascii="Palatino Linotype" w:eastAsia="MS Mincho" w:hAnsi="Palatino Linotype" w:cs="Times New Roman"/>
          <w:sz w:val="24"/>
          <w:szCs w:val="24"/>
          <w:lang w:val="es-ES_tradnl" w:eastAsia="es-ES"/>
        </w:rPr>
        <w:t xml:space="preserve"> publicidad</w:t>
      </w:r>
      <w:r w:rsidR="00792776" w:rsidRPr="006C0A5A">
        <w:rPr>
          <w:rFonts w:ascii="Palatino Linotype" w:eastAsia="MS Mincho" w:hAnsi="Palatino Linotype" w:cs="Times New Roman"/>
          <w:sz w:val="24"/>
          <w:szCs w:val="24"/>
          <w:lang w:val="es-ES_tradnl" w:eastAsia="es-ES"/>
        </w:rPr>
        <w:t xml:space="preserve"> y reutilización de </w:t>
      </w:r>
      <w:r w:rsidR="0024202C" w:rsidRPr="006C0A5A">
        <w:rPr>
          <w:rFonts w:ascii="Palatino Linotype" w:eastAsia="MS Mincho" w:hAnsi="Palatino Linotype" w:cs="Times New Roman"/>
          <w:sz w:val="24"/>
          <w:szCs w:val="24"/>
          <w:lang w:val="es-ES_tradnl" w:eastAsia="es-ES"/>
        </w:rPr>
        <w:t xml:space="preserve">la información que generen. </w:t>
      </w:r>
    </w:p>
    <w:p w:rsidR="00A474D9" w:rsidRPr="006C0A5A" w:rsidRDefault="00A474D9" w:rsidP="006C0A5A">
      <w:pPr>
        <w:pStyle w:val="Prrafodelista"/>
        <w:spacing w:after="0" w:line="360" w:lineRule="auto"/>
        <w:rPr>
          <w:rFonts w:ascii="Palatino Linotype" w:eastAsia="MS Mincho" w:hAnsi="Palatino Linotype" w:cs="Times New Roman"/>
          <w:sz w:val="24"/>
          <w:szCs w:val="24"/>
          <w:highlight w:val="yellow"/>
          <w:lang w:val="es-ES_tradnl" w:eastAsia="es-ES"/>
        </w:rPr>
      </w:pPr>
    </w:p>
    <w:p w:rsidR="009C3E1F" w:rsidRPr="006C0A5A" w:rsidRDefault="00A474D9" w:rsidP="006C0A5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t>Por lo que</w:t>
      </w:r>
      <w:r w:rsidR="0024202C" w:rsidRPr="006C0A5A">
        <w:rPr>
          <w:rFonts w:ascii="Palatino Linotype" w:eastAsia="MS Mincho" w:hAnsi="Palatino Linotype" w:cs="Times New Roman"/>
          <w:sz w:val="24"/>
          <w:szCs w:val="24"/>
          <w:lang w:val="es-ES_tradnl" w:eastAsia="es-ES"/>
        </w:rPr>
        <w:t>,</w:t>
      </w:r>
      <w:r w:rsidR="00792776" w:rsidRPr="006C0A5A">
        <w:rPr>
          <w:rFonts w:ascii="Palatino Linotype" w:eastAsia="MS Mincho" w:hAnsi="Palatino Linotype" w:cs="Times New Roman"/>
          <w:sz w:val="24"/>
          <w:szCs w:val="24"/>
          <w:lang w:val="es-ES_tradnl" w:eastAsia="es-ES"/>
        </w:rPr>
        <w:t xml:space="preserve"> toda la inf</w:t>
      </w:r>
      <w:r w:rsidR="0024202C" w:rsidRPr="006C0A5A">
        <w:rPr>
          <w:rFonts w:ascii="Palatino Linotype" w:eastAsia="MS Mincho" w:hAnsi="Palatino Linotype" w:cs="Times New Roman"/>
          <w:sz w:val="24"/>
          <w:szCs w:val="24"/>
          <w:lang w:val="es-ES_tradnl" w:eastAsia="es-ES"/>
        </w:rPr>
        <w:t>ormación que sea generada, poseída y administrada por</w:t>
      </w:r>
      <w:r w:rsidR="00E659ED" w:rsidRPr="006C0A5A">
        <w:rPr>
          <w:rFonts w:ascii="Palatino Linotype" w:eastAsia="MS Mincho" w:hAnsi="Palatino Linotype" w:cs="Times New Roman"/>
          <w:sz w:val="24"/>
          <w:szCs w:val="24"/>
          <w:lang w:val="es-ES_tradnl" w:eastAsia="es-ES"/>
        </w:rPr>
        <w:t xml:space="preserve"> el</w:t>
      </w:r>
      <w:r w:rsidR="00E659ED" w:rsidRPr="006C0A5A">
        <w:rPr>
          <w:rFonts w:ascii="Palatino Linotype" w:eastAsia="MS Mincho" w:hAnsi="Palatino Linotype" w:cs="Times New Roman"/>
          <w:b/>
          <w:sz w:val="24"/>
          <w:szCs w:val="24"/>
          <w:lang w:val="es-ES_tradnl" w:eastAsia="es-ES"/>
        </w:rPr>
        <w:t xml:space="preserve"> </w:t>
      </w:r>
      <w:r w:rsidR="00A00A77" w:rsidRPr="006C0A5A">
        <w:rPr>
          <w:rFonts w:ascii="Palatino Linotype" w:eastAsia="MS Mincho" w:hAnsi="Palatino Linotype" w:cs="Times New Roman"/>
          <w:b/>
          <w:sz w:val="24"/>
          <w:szCs w:val="24"/>
          <w:lang w:val="es-ES_tradnl" w:eastAsia="es-ES"/>
        </w:rPr>
        <w:t>Sujeto Obligado,</w:t>
      </w:r>
      <w:r w:rsidR="00A00A77" w:rsidRPr="006C0A5A">
        <w:rPr>
          <w:rFonts w:ascii="Palatino Linotype" w:eastAsia="MS Mincho" w:hAnsi="Palatino Linotype" w:cs="Times New Roman"/>
          <w:sz w:val="24"/>
          <w:szCs w:val="24"/>
          <w:lang w:val="es-ES_tradnl" w:eastAsia="es-ES"/>
        </w:rPr>
        <w:t xml:space="preserve"> </w:t>
      </w:r>
      <w:r w:rsidR="00792776" w:rsidRPr="006C0A5A">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6C0A5A">
        <w:rPr>
          <w:rFonts w:ascii="Palatino Linotype" w:eastAsia="MS Mincho" w:hAnsi="Palatino Linotype" w:cs="Times New Roman"/>
          <w:sz w:val="24"/>
          <w:szCs w:val="24"/>
          <w:lang w:val="es-ES_tradnl" w:eastAsia="es-ES"/>
        </w:rPr>
        <w:t xml:space="preserve">en todo momento </w:t>
      </w:r>
      <w:r w:rsidR="00792776" w:rsidRPr="006C0A5A">
        <w:rPr>
          <w:rFonts w:ascii="Palatino Linotype" w:eastAsia="MS Mincho" w:hAnsi="Palatino Linotype" w:cs="Times New Roman"/>
          <w:sz w:val="24"/>
          <w:szCs w:val="24"/>
          <w:lang w:val="es-ES_tradnl" w:eastAsia="es-ES"/>
        </w:rPr>
        <w:t xml:space="preserve">el principio de </w:t>
      </w:r>
      <w:r w:rsidR="0024202C" w:rsidRPr="006C0A5A">
        <w:rPr>
          <w:rFonts w:ascii="Palatino Linotype" w:eastAsia="MS Mincho" w:hAnsi="Palatino Linotype" w:cs="Times New Roman"/>
          <w:sz w:val="24"/>
          <w:szCs w:val="24"/>
          <w:lang w:val="es-ES_tradnl" w:eastAsia="es-ES"/>
        </w:rPr>
        <w:t>“</w:t>
      </w:r>
      <w:r w:rsidR="00792776" w:rsidRPr="006C0A5A">
        <w:rPr>
          <w:rFonts w:ascii="Palatino Linotype" w:eastAsia="MS Mincho" w:hAnsi="Palatino Linotype" w:cs="Times New Roman"/>
          <w:sz w:val="24"/>
          <w:szCs w:val="24"/>
          <w:lang w:val="es-ES_tradnl" w:eastAsia="es-ES"/>
        </w:rPr>
        <w:t>máxima publicidad</w:t>
      </w:r>
      <w:r w:rsidR="0024202C" w:rsidRPr="006C0A5A">
        <w:rPr>
          <w:rFonts w:ascii="Palatino Linotype" w:eastAsia="MS Mincho" w:hAnsi="Palatino Linotype" w:cs="Times New Roman"/>
          <w:sz w:val="24"/>
          <w:szCs w:val="24"/>
          <w:lang w:val="es-ES_tradnl" w:eastAsia="es-ES"/>
        </w:rPr>
        <w:t>”</w:t>
      </w:r>
      <w:r w:rsidR="00792776" w:rsidRPr="006C0A5A">
        <w:rPr>
          <w:rFonts w:ascii="Palatino Linotype" w:eastAsia="MS Mincho" w:hAnsi="Palatino Linotype" w:cs="Times New Roman"/>
          <w:sz w:val="24"/>
          <w:szCs w:val="24"/>
          <w:lang w:val="es-ES_tradnl" w:eastAsia="es-ES"/>
        </w:rPr>
        <w:t xml:space="preserve"> de la misma</w:t>
      </w:r>
      <w:r w:rsidR="0024202C" w:rsidRPr="006C0A5A">
        <w:rPr>
          <w:rFonts w:ascii="Palatino Linotype" w:eastAsia="MS Mincho" w:hAnsi="Palatino Linotype" w:cs="Times New Roman"/>
          <w:sz w:val="24"/>
          <w:szCs w:val="24"/>
          <w:lang w:val="es-ES_tradnl" w:eastAsia="es-ES"/>
        </w:rPr>
        <w:t xml:space="preserve">. </w:t>
      </w:r>
    </w:p>
    <w:p w:rsidR="0083572F" w:rsidRPr="006C0A5A" w:rsidRDefault="0083572F" w:rsidP="006C0A5A">
      <w:pPr>
        <w:spacing w:after="0" w:line="360" w:lineRule="auto"/>
        <w:ind w:right="49"/>
        <w:contextualSpacing/>
        <w:jc w:val="both"/>
        <w:rPr>
          <w:rFonts w:ascii="Palatino Linotype" w:eastAsia="MS Mincho" w:hAnsi="Palatino Linotype" w:cs="Times New Roman"/>
          <w:sz w:val="24"/>
          <w:szCs w:val="24"/>
          <w:lang w:val="es-ES_tradnl" w:eastAsia="es-ES"/>
        </w:rPr>
      </w:pPr>
    </w:p>
    <w:p w:rsidR="00007E06" w:rsidRPr="006C0A5A" w:rsidRDefault="007256B4" w:rsidP="006C0A5A">
      <w:pPr>
        <w:keepNext/>
        <w:keepLines/>
        <w:spacing w:after="0" w:line="360" w:lineRule="auto"/>
        <w:outlineLvl w:val="0"/>
        <w:rPr>
          <w:rFonts w:ascii="Palatino Linotype" w:eastAsia="MS Gothic" w:hAnsi="Palatino Linotype" w:cs="Times New Roman"/>
          <w:b/>
          <w:sz w:val="24"/>
          <w:szCs w:val="24"/>
          <w:lang w:val="de-DE"/>
        </w:rPr>
      </w:pPr>
      <w:bookmarkStart w:id="37" w:name="_Toc17981295"/>
      <w:r w:rsidRPr="006C0A5A">
        <w:rPr>
          <w:rFonts w:ascii="Palatino Linotype" w:eastAsia="MS Gothic" w:hAnsi="Palatino Linotype" w:cs="Times New Roman"/>
          <w:b/>
          <w:sz w:val="24"/>
          <w:szCs w:val="24"/>
          <w:lang w:val="de-DE"/>
        </w:rPr>
        <w:t>II.</w:t>
      </w:r>
      <w:r w:rsidR="00007E06" w:rsidRPr="006C0A5A">
        <w:rPr>
          <w:rFonts w:ascii="Palatino Linotype" w:eastAsia="MS Gothic" w:hAnsi="Palatino Linotype" w:cs="Times New Roman"/>
          <w:b/>
          <w:sz w:val="24"/>
          <w:szCs w:val="24"/>
          <w:lang w:val="de-DE"/>
        </w:rPr>
        <w:t xml:space="preserve"> De la información solicitada y la</w:t>
      </w:r>
      <w:r w:rsidR="00807415" w:rsidRPr="006C0A5A">
        <w:rPr>
          <w:rFonts w:ascii="Palatino Linotype" w:eastAsia="MS Gothic" w:hAnsi="Palatino Linotype" w:cs="Times New Roman"/>
          <w:b/>
          <w:sz w:val="24"/>
          <w:szCs w:val="24"/>
          <w:lang w:val="de-DE"/>
        </w:rPr>
        <w:t>s</w:t>
      </w:r>
      <w:r w:rsidR="00007E06" w:rsidRPr="006C0A5A">
        <w:rPr>
          <w:rFonts w:ascii="Palatino Linotype" w:eastAsia="MS Gothic" w:hAnsi="Palatino Linotype" w:cs="Times New Roman"/>
          <w:b/>
          <w:sz w:val="24"/>
          <w:szCs w:val="24"/>
          <w:lang w:val="de-DE"/>
        </w:rPr>
        <w:t xml:space="preserve"> respuesta</w:t>
      </w:r>
      <w:r w:rsidR="00807415" w:rsidRPr="006C0A5A">
        <w:rPr>
          <w:rFonts w:ascii="Palatino Linotype" w:eastAsia="MS Gothic" w:hAnsi="Palatino Linotype" w:cs="Times New Roman"/>
          <w:b/>
          <w:sz w:val="24"/>
          <w:szCs w:val="24"/>
          <w:lang w:val="de-DE"/>
        </w:rPr>
        <w:t>s</w:t>
      </w:r>
      <w:r w:rsidR="00007E06" w:rsidRPr="006C0A5A">
        <w:rPr>
          <w:rFonts w:ascii="Palatino Linotype" w:eastAsia="MS Gothic" w:hAnsi="Palatino Linotype" w:cs="Times New Roman"/>
          <w:b/>
          <w:sz w:val="24"/>
          <w:szCs w:val="24"/>
          <w:lang w:val="de-DE"/>
        </w:rPr>
        <w:t xml:space="preserve"> del Sujeto Obligado.</w:t>
      </w:r>
      <w:bookmarkEnd w:id="37"/>
      <w:r w:rsidR="00007E06" w:rsidRPr="006C0A5A">
        <w:rPr>
          <w:rFonts w:ascii="Palatino Linotype" w:eastAsia="MS Gothic" w:hAnsi="Palatino Linotype" w:cs="Times New Roman"/>
          <w:b/>
          <w:sz w:val="24"/>
          <w:szCs w:val="24"/>
          <w:lang w:val="de-DE"/>
        </w:rPr>
        <w:t xml:space="preserve"> </w:t>
      </w:r>
    </w:p>
    <w:p w:rsidR="00A64D2E" w:rsidRPr="006C0A5A" w:rsidRDefault="00A64D2E" w:rsidP="006C0A5A">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6C0A5A" w:rsidRDefault="00E204F9" w:rsidP="006C0A5A">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t>Para proceder al análisis del presente as</w:t>
      </w:r>
      <w:r w:rsidR="00807415" w:rsidRPr="006C0A5A">
        <w:rPr>
          <w:rFonts w:ascii="Palatino Linotype" w:eastAsia="MS Mincho" w:hAnsi="Palatino Linotype" w:cs="Times New Roman"/>
          <w:sz w:val="24"/>
          <w:szCs w:val="24"/>
          <w:lang w:val="es-ES_tradnl" w:eastAsia="es-ES"/>
        </w:rPr>
        <w:t xml:space="preserve">unto, es necesario recapitular </w:t>
      </w:r>
      <w:r w:rsidR="00C52BC0" w:rsidRPr="006C0A5A">
        <w:rPr>
          <w:rFonts w:ascii="Palatino Linotype" w:eastAsia="MS Mincho" w:hAnsi="Palatino Linotype" w:cs="Times New Roman"/>
          <w:sz w:val="24"/>
          <w:szCs w:val="24"/>
          <w:lang w:val="es-ES_tradnl" w:eastAsia="es-ES"/>
        </w:rPr>
        <w:t xml:space="preserve">que el particular requirió del </w:t>
      </w:r>
      <w:r w:rsidR="00C52BC0" w:rsidRPr="006C0A5A">
        <w:rPr>
          <w:rFonts w:ascii="Palatino Linotype" w:eastAsia="MS Mincho" w:hAnsi="Palatino Linotype" w:cs="Times New Roman"/>
          <w:b/>
          <w:bCs/>
          <w:sz w:val="24"/>
          <w:szCs w:val="24"/>
          <w:lang w:val="es-ES_tradnl" w:eastAsia="es-ES"/>
        </w:rPr>
        <w:t xml:space="preserve">Sujeto Obligado </w:t>
      </w:r>
      <w:r w:rsidR="00C52BC0" w:rsidRPr="006C0A5A">
        <w:rPr>
          <w:rFonts w:ascii="Palatino Linotype" w:eastAsia="MS Mincho" w:hAnsi="Palatino Linotype" w:cs="Times New Roman"/>
          <w:sz w:val="24"/>
          <w:szCs w:val="24"/>
          <w:lang w:val="es-ES_tradnl" w:eastAsia="es-ES"/>
        </w:rPr>
        <w:t>la información relativa a:</w:t>
      </w:r>
    </w:p>
    <w:p w:rsidR="00C52BC0" w:rsidRPr="006C0A5A" w:rsidRDefault="00C52BC0" w:rsidP="006C0A5A">
      <w:pPr>
        <w:spacing w:after="0" w:line="360" w:lineRule="auto"/>
        <w:contextualSpacing/>
        <w:jc w:val="both"/>
        <w:rPr>
          <w:rFonts w:ascii="Palatino Linotype" w:eastAsia="MS Mincho" w:hAnsi="Palatino Linotype" w:cs="Times New Roman"/>
          <w:sz w:val="24"/>
          <w:szCs w:val="24"/>
          <w:lang w:val="es-ES_tradnl" w:eastAsia="es-ES"/>
        </w:rPr>
      </w:pPr>
    </w:p>
    <w:tbl>
      <w:tblPr>
        <w:tblStyle w:val="Tablaconcuadrcula"/>
        <w:tblW w:w="8784" w:type="dxa"/>
        <w:tblInd w:w="5" w:type="dxa"/>
        <w:tblLayout w:type="fixed"/>
        <w:tblLook w:val="04A0" w:firstRow="1" w:lastRow="0" w:firstColumn="1" w:lastColumn="0" w:noHBand="0" w:noVBand="1"/>
      </w:tblPr>
      <w:tblGrid>
        <w:gridCol w:w="336"/>
        <w:gridCol w:w="2920"/>
        <w:gridCol w:w="5528"/>
      </w:tblGrid>
      <w:tr w:rsidR="007D63B4" w:rsidRPr="006C0A5A" w:rsidTr="007D2F63">
        <w:tc>
          <w:tcPr>
            <w:tcW w:w="336" w:type="dxa"/>
            <w:tcBorders>
              <w:top w:val="nil"/>
              <w:left w:val="nil"/>
            </w:tcBorders>
            <w:shd w:val="clear" w:color="auto" w:fill="FFFFFF" w:themeFill="background1"/>
          </w:tcPr>
          <w:p w:rsidR="007D63B4" w:rsidRPr="006C0A5A" w:rsidRDefault="007D63B4" w:rsidP="006C0A5A">
            <w:pPr>
              <w:spacing w:line="360" w:lineRule="auto"/>
              <w:jc w:val="center"/>
              <w:rPr>
                <w:rFonts w:ascii="Palatino Linotype" w:hAnsi="Palatino Linotype"/>
              </w:rPr>
            </w:pPr>
          </w:p>
        </w:tc>
        <w:tc>
          <w:tcPr>
            <w:tcW w:w="2920" w:type="dxa"/>
            <w:shd w:val="clear" w:color="auto" w:fill="D9D9D9" w:themeFill="background1" w:themeFillShade="D9"/>
          </w:tcPr>
          <w:p w:rsidR="007D63B4" w:rsidRPr="006C0A5A" w:rsidRDefault="007D63B4" w:rsidP="006C0A5A">
            <w:pPr>
              <w:spacing w:line="360" w:lineRule="auto"/>
              <w:jc w:val="center"/>
              <w:rPr>
                <w:rFonts w:ascii="Palatino Linotype" w:hAnsi="Palatino Linotype"/>
                <w:b/>
                <w:bCs/>
              </w:rPr>
            </w:pPr>
            <w:r w:rsidRPr="006C0A5A">
              <w:rPr>
                <w:rFonts w:ascii="Palatino Linotype" w:hAnsi="Palatino Linotype"/>
                <w:b/>
                <w:bCs/>
              </w:rPr>
              <w:t xml:space="preserve">Información solicitada </w:t>
            </w:r>
          </w:p>
        </w:tc>
        <w:tc>
          <w:tcPr>
            <w:tcW w:w="5528" w:type="dxa"/>
            <w:shd w:val="clear" w:color="auto" w:fill="D9D9D9" w:themeFill="background1" w:themeFillShade="D9"/>
          </w:tcPr>
          <w:p w:rsidR="007D63B4" w:rsidRPr="006C0A5A" w:rsidRDefault="007D63B4" w:rsidP="006C0A5A">
            <w:pPr>
              <w:spacing w:line="360" w:lineRule="auto"/>
              <w:jc w:val="center"/>
              <w:rPr>
                <w:rFonts w:ascii="Palatino Linotype" w:hAnsi="Palatino Linotype"/>
                <w:b/>
                <w:bCs/>
              </w:rPr>
            </w:pPr>
            <w:r w:rsidRPr="006C0A5A">
              <w:rPr>
                <w:rFonts w:ascii="Palatino Linotype" w:hAnsi="Palatino Linotype"/>
                <w:b/>
                <w:bCs/>
              </w:rPr>
              <w:t xml:space="preserve">Respuesta </w:t>
            </w:r>
          </w:p>
        </w:tc>
      </w:tr>
      <w:tr w:rsidR="007D63B4" w:rsidRPr="006C0A5A" w:rsidTr="007D2F63">
        <w:tc>
          <w:tcPr>
            <w:tcW w:w="336" w:type="dxa"/>
            <w:shd w:val="clear" w:color="auto" w:fill="D9D9D9" w:themeFill="background1" w:themeFillShade="D9"/>
          </w:tcPr>
          <w:p w:rsidR="007D63B4" w:rsidRPr="006C0A5A" w:rsidRDefault="007D63B4" w:rsidP="006C0A5A">
            <w:pPr>
              <w:spacing w:line="360" w:lineRule="auto"/>
              <w:rPr>
                <w:rFonts w:ascii="Palatino Linotype" w:hAnsi="Palatino Linotype"/>
                <w:b/>
                <w:bCs/>
              </w:rPr>
            </w:pPr>
            <w:bookmarkStart w:id="38" w:name="_Hlk17232767"/>
            <w:r w:rsidRPr="006C0A5A">
              <w:rPr>
                <w:rFonts w:ascii="Palatino Linotype" w:hAnsi="Palatino Linotype"/>
                <w:b/>
                <w:bCs/>
              </w:rPr>
              <w:t>1</w:t>
            </w:r>
          </w:p>
        </w:tc>
        <w:tc>
          <w:tcPr>
            <w:tcW w:w="2920" w:type="dxa"/>
            <w:shd w:val="clear" w:color="auto" w:fill="auto"/>
          </w:tcPr>
          <w:p w:rsidR="007D63B4" w:rsidRPr="006C0A5A" w:rsidRDefault="007D63B4" w:rsidP="006C0A5A">
            <w:pPr>
              <w:spacing w:line="360" w:lineRule="auto"/>
              <w:rPr>
                <w:rFonts w:ascii="Palatino Linotype" w:hAnsi="Palatino Linotype"/>
                <w:b/>
                <w:bCs/>
              </w:rPr>
            </w:pPr>
            <w:r w:rsidRPr="006C0A5A">
              <w:rPr>
                <w:rFonts w:ascii="Palatino Linotype" w:hAnsi="Palatino Linotype"/>
                <w:b/>
                <w:bCs/>
              </w:rPr>
              <w:t>De todo el personal adscrito a la Sindicatura y Regidurías;</w:t>
            </w:r>
          </w:p>
          <w:p w:rsidR="007D63B4" w:rsidRPr="006C0A5A" w:rsidRDefault="007D63B4" w:rsidP="006C0A5A">
            <w:pPr>
              <w:spacing w:line="360" w:lineRule="auto"/>
              <w:rPr>
                <w:rFonts w:ascii="Palatino Linotype" w:hAnsi="Palatino Linotype"/>
              </w:rPr>
            </w:pPr>
          </w:p>
          <w:p w:rsidR="007D63B4" w:rsidRPr="006C0A5A" w:rsidRDefault="002C2400" w:rsidP="006C0A5A">
            <w:pPr>
              <w:pStyle w:val="Prrafodelista"/>
              <w:numPr>
                <w:ilvl w:val="0"/>
                <w:numId w:val="15"/>
              </w:numPr>
              <w:spacing w:line="360" w:lineRule="auto"/>
              <w:ind w:left="357" w:right="189"/>
              <w:jc w:val="both"/>
              <w:rPr>
                <w:rFonts w:ascii="Palatino Linotype" w:hAnsi="Palatino Linotype"/>
              </w:rPr>
            </w:pPr>
            <w:r w:rsidRPr="006C0A5A">
              <w:rPr>
                <w:rFonts w:ascii="Palatino Linotype" w:hAnsi="Palatino Linotype"/>
              </w:rPr>
              <w:t>Grado máximo de estudios con evidencia</w:t>
            </w:r>
          </w:p>
          <w:p w:rsidR="007D63B4" w:rsidRPr="006C0A5A" w:rsidRDefault="002C2400" w:rsidP="006C0A5A">
            <w:pPr>
              <w:pStyle w:val="Prrafodelista"/>
              <w:numPr>
                <w:ilvl w:val="0"/>
                <w:numId w:val="15"/>
              </w:numPr>
              <w:spacing w:line="360" w:lineRule="auto"/>
              <w:ind w:left="357" w:right="189"/>
              <w:jc w:val="both"/>
              <w:rPr>
                <w:rFonts w:ascii="Palatino Linotype" w:hAnsi="Palatino Linotype"/>
              </w:rPr>
            </w:pPr>
            <w:r w:rsidRPr="006C0A5A">
              <w:rPr>
                <w:rFonts w:ascii="Palatino Linotype" w:hAnsi="Palatino Linotype"/>
              </w:rPr>
              <w:t>Historial laboral con evidencia.</w:t>
            </w:r>
          </w:p>
          <w:p w:rsidR="007D63B4" w:rsidRPr="006C0A5A" w:rsidRDefault="007D63B4" w:rsidP="006C0A5A">
            <w:pPr>
              <w:pStyle w:val="Prrafodelista"/>
              <w:numPr>
                <w:ilvl w:val="0"/>
                <w:numId w:val="15"/>
              </w:numPr>
              <w:spacing w:line="360" w:lineRule="auto"/>
              <w:ind w:left="357" w:right="189"/>
              <w:jc w:val="both"/>
              <w:rPr>
                <w:rFonts w:ascii="Palatino Linotype" w:hAnsi="Palatino Linotype"/>
              </w:rPr>
            </w:pPr>
            <w:r w:rsidRPr="006C0A5A">
              <w:rPr>
                <w:rFonts w:ascii="Palatino Linotype" w:hAnsi="Palatino Linotype"/>
              </w:rPr>
              <w:t>Descripción detallada y evidencias de sus actividades diarias</w:t>
            </w:r>
          </w:p>
        </w:tc>
        <w:tc>
          <w:tcPr>
            <w:tcW w:w="5528" w:type="dxa"/>
          </w:tcPr>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Proporcionó </w:t>
            </w:r>
            <w:proofErr w:type="spellStart"/>
            <w:r w:rsidRPr="006C0A5A">
              <w:rPr>
                <w:rFonts w:ascii="Palatino Linotype" w:hAnsi="Palatino Linotype"/>
              </w:rPr>
              <w:t>Curriculum</w:t>
            </w:r>
            <w:proofErr w:type="spellEnd"/>
            <w:r w:rsidRPr="006C0A5A">
              <w:rPr>
                <w:rFonts w:ascii="Palatino Linotype" w:hAnsi="Palatino Linotype"/>
              </w:rPr>
              <w:t xml:space="preserve"> Vitae de algunos de los servidores públicos referidos en la relación que proporcionó el particular en su solicitud. </w:t>
            </w:r>
          </w:p>
        </w:tc>
      </w:tr>
      <w:tr w:rsidR="007D63B4" w:rsidRPr="006C0A5A" w:rsidTr="007D2F63">
        <w:tc>
          <w:tcPr>
            <w:tcW w:w="336" w:type="dxa"/>
            <w:shd w:val="clear" w:color="auto" w:fill="D9D9D9" w:themeFill="background1" w:themeFillShade="D9"/>
          </w:tcPr>
          <w:p w:rsidR="007D63B4" w:rsidRPr="006C0A5A" w:rsidRDefault="007D63B4" w:rsidP="006C0A5A">
            <w:pPr>
              <w:spacing w:line="360" w:lineRule="auto"/>
              <w:rPr>
                <w:rFonts w:ascii="Palatino Linotype" w:hAnsi="Palatino Linotype"/>
                <w:b/>
                <w:bCs/>
              </w:rPr>
            </w:pPr>
            <w:r w:rsidRPr="006C0A5A">
              <w:rPr>
                <w:rFonts w:ascii="Palatino Linotype" w:hAnsi="Palatino Linotype"/>
                <w:b/>
                <w:bCs/>
              </w:rPr>
              <w:t>2</w:t>
            </w:r>
          </w:p>
        </w:tc>
        <w:tc>
          <w:tcPr>
            <w:tcW w:w="2920" w:type="dxa"/>
            <w:shd w:val="clear" w:color="auto" w:fill="auto"/>
          </w:tcPr>
          <w:p w:rsidR="007D63B4" w:rsidRPr="006C0A5A" w:rsidRDefault="007D63B4" w:rsidP="006C0A5A">
            <w:pPr>
              <w:spacing w:line="360" w:lineRule="auto"/>
              <w:jc w:val="both"/>
              <w:rPr>
                <w:rFonts w:ascii="Palatino Linotype" w:hAnsi="Palatino Linotype"/>
              </w:rPr>
            </w:pPr>
            <w:r w:rsidRPr="006C0A5A">
              <w:rPr>
                <w:rFonts w:ascii="Palatino Linotype" w:hAnsi="Palatino Linotype"/>
                <w:b/>
                <w:bCs/>
              </w:rPr>
              <w:t>De todo el personal que se menciona en la relación adjunta</w:t>
            </w:r>
            <w:r w:rsidRPr="006C0A5A">
              <w:rPr>
                <w:rFonts w:ascii="Palatino Linotype" w:hAnsi="Palatino Linotype"/>
              </w:rPr>
              <w:t xml:space="preserve">. </w:t>
            </w:r>
          </w:p>
          <w:p w:rsidR="007D63B4" w:rsidRPr="006C0A5A" w:rsidRDefault="007D63B4" w:rsidP="006C0A5A">
            <w:pPr>
              <w:pStyle w:val="Prrafodelista"/>
              <w:spacing w:line="360" w:lineRule="auto"/>
              <w:jc w:val="both"/>
              <w:rPr>
                <w:rFonts w:ascii="Palatino Linotype" w:hAnsi="Palatino Linotype"/>
              </w:rPr>
            </w:pPr>
          </w:p>
          <w:p w:rsidR="007D63B4" w:rsidRPr="006C0A5A" w:rsidRDefault="002C2400" w:rsidP="006C0A5A">
            <w:pPr>
              <w:pStyle w:val="Prrafodelista"/>
              <w:numPr>
                <w:ilvl w:val="0"/>
                <w:numId w:val="16"/>
              </w:numPr>
              <w:spacing w:line="360" w:lineRule="auto"/>
              <w:ind w:left="357" w:right="189"/>
              <w:jc w:val="both"/>
              <w:rPr>
                <w:rFonts w:ascii="Palatino Linotype" w:hAnsi="Palatino Linotype"/>
              </w:rPr>
            </w:pPr>
            <w:r w:rsidRPr="006C0A5A">
              <w:rPr>
                <w:rFonts w:ascii="Palatino Linotype" w:hAnsi="Palatino Linotype"/>
              </w:rPr>
              <w:t>Grado máximo de estudios con evidencia.</w:t>
            </w:r>
          </w:p>
          <w:p w:rsidR="007D63B4" w:rsidRPr="006C0A5A" w:rsidRDefault="002C2400" w:rsidP="006C0A5A">
            <w:pPr>
              <w:pStyle w:val="Prrafodelista"/>
              <w:numPr>
                <w:ilvl w:val="0"/>
                <w:numId w:val="16"/>
              </w:numPr>
              <w:spacing w:line="360" w:lineRule="auto"/>
              <w:ind w:left="357" w:right="189"/>
              <w:jc w:val="both"/>
              <w:rPr>
                <w:rFonts w:ascii="Palatino Linotype" w:hAnsi="Palatino Linotype"/>
              </w:rPr>
            </w:pPr>
            <w:r w:rsidRPr="006C0A5A">
              <w:rPr>
                <w:rFonts w:ascii="Palatino Linotype" w:hAnsi="Palatino Linotype"/>
              </w:rPr>
              <w:t>Historial laboral con evidencia.</w:t>
            </w:r>
          </w:p>
          <w:p w:rsidR="007D63B4" w:rsidRPr="006C0A5A" w:rsidRDefault="007D63B4" w:rsidP="006C0A5A">
            <w:pPr>
              <w:pStyle w:val="Prrafodelista"/>
              <w:numPr>
                <w:ilvl w:val="0"/>
                <w:numId w:val="16"/>
              </w:numPr>
              <w:spacing w:line="360" w:lineRule="auto"/>
              <w:ind w:left="357" w:right="189"/>
              <w:jc w:val="both"/>
              <w:rPr>
                <w:rFonts w:ascii="Palatino Linotype" w:hAnsi="Palatino Linotype"/>
              </w:rPr>
            </w:pPr>
            <w:r w:rsidRPr="006C0A5A">
              <w:rPr>
                <w:rFonts w:ascii="Palatino Linotype" w:hAnsi="Palatino Linotype"/>
              </w:rPr>
              <w:t xml:space="preserve">Descripción detallada y evidencias de actividades y funciones diarias, no sólo lo referente a la normatividad sino en su desempeño diario. </w:t>
            </w:r>
          </w:p>
        </w:tc>
        <w:tc>
          <w:tcPr>
            <w:tcW w:w="5528" w:type="dxa"/>
          </w:tcPr>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Proporcionó el </w:t>
            </w:r>
            <w:proofErr w:type="spellStart"/>
            <w:r w:rsidRPr="006C0A5A">
              <w:rPr>
                <w:rFonts w:ascii="Palatino Linotype" w:hAnsi="Palatino Linotype"/>
              </w:rPr>
              <w:t>Curriculum</w:t>
            </w:r>
            <w:proofErr w:type="spellEnd"/>
            <w:r w:rsidRPr="006C0A5A">
              <w:rPr>
                <w:rFonts w:ascii="Palatino Linotype" w:hAnsi="Palatino Linotype"/>
              </w:rPr>
              <w:t xml:space="preserve"> Vitae de seis servidores públicos referidos en la relación que proporcionó el particular en la solicitud.</w:t>
            </w: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Proporcionó el perfil y descripción del puesto del Secretario Técnico. </w:t>
            </w:r>
          </w:p>
        </w:tc>
      </w:tr>
      <w:tr w:rsidR="007D63B4" w:rsidRPr="006C0A5A" w:rsidTr="007D2F63">
        <w:tc>
          <w:tcPr>
            <w:tcW w:w="336" w:type="dxa"/>
            <w:shd w:val="clear" w:color="auto" w:fill="D9D9D9" w:themeFill="background1" w:themeFillShade="D9"/>
          </w:tcPr>
          <w:p w:rsidR="007D63B4" w:rsidRPr="006C0A5A" w:rsidRDefault="007D63B4" w:rsidP="006C0A5A">
            <w:pPr>
              <w:spacing w:line="360" w:lineRule="auto"/>
              <w:rPr>
                <w:rFonts w:ascii="Palatino Linotype" w:hAnsi="Palatino Linotype"/>
                <w:b/>
                <w:bCs/>
              </w:rPr>
            </w:pPr>
            <w:r w:rsidRPr="006C0A5A">
              <w:rPr>
                <w:rFonts w:ascii="Palatino Linotype" w:hAnsi="Palatino Linotype"/>
                <w:b/>
                <w:bCs/>
              </w:rPr>
              <w:t>3</w:t>
            </w:r>
          </w:p>
        </w:tc>
        <w:tc>
          <w:tcPr>
            <w:tcW w:w="2920" w:type="dxa"/>
            <w:shd w:val="clear" w:color="auto" w:fill="auto"/>
          </w:tcPr>
          <w:p w:rsidR="007D63B4" w:rsidRPr="006C0A5A" w:rsidRDefault="007D63B4" w:rsidP="006C0A5A">
            <w:pPr>
              <w:spacing w:line="360" w:lineRule="auto"/>
              <w:rPr>
                <w:rFonts w:ascii="Palatino Linotype" w:hAnsi="Palatino Linotype"/>
                <w:b/>
                <w:bCs/>
              </w:rPr>
            </w:pPr>
            <w:r w:rsidRPr="006C0A5A">
              <w:rPr>
                <w:rFonts w:ascii="Palatino Linotype" w:hAnsi="Palatino Linotype"/>
                <w:b/>
                <w:bCs/>
              </w:rPr>
              <w:t>Del C. Jaime Rafael Espínola Reyna;</w:t>
            </w:r>
          </w:p>
          <w:p w:rsidR="007D63B4" w:rsidRPr="006C0A5A" w:rsidRDefault="007D63B4" w:rsidP="006C0A5A">
            <w:pPr>
              <w:pStyle w:val="Prrafodelista"/>
              <w:spacing w:line="360" w:lineRule="auto"/>
              <w:rPr>
                <w:rFonts w:ascii="Palatino Linotype" w:hAnsi="Palatino Linotype"/>
              </w:rPr>
            </w:pPr>
          </w:p>
          <w:p w:rsidR="007D63B4" w:rsidRPr="006C0A5A" w:rsidRDefault="007D63B4"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 xml:space="preserve">Grado máximo de estudios con evidencia. </w:t>
            </w:r>
          </w:p>
          <w:p w:rsidR="007D63B4" w:rsidRPr="006C0A5A" w:rsidRDefault="007D63B4"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Historial laboral con evidencia.</w:t>
            </w:r>
          </w:p>
          <w:p w:rsidR="007D63B4" w:rsidRPr="006C0A5A" w:rsidRDefault="007D63B4"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Descripción detallada de su puesto, actividades, funciones, atribuciones normativas con evidencia.</w:t>
            </w:r>
          </w:p>
          <w:p w:rsidR="007D63B4" w:rsidRPr="006C0A5A" w:rsidRDefault="007D63B4"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 xml:space="preserve">Sueldo mensual bruto. </w:t>
            </w:r>
          </w:p>
          <w:p w:rsidR="007D63B4" w:rsidRPr="006C0A5A" w:rsidRDefault="007D63B4"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 xml:space="preserve">Últimos dos (02) recibos de nómina firmados por el Titular del área. </w:t>
            </w:r>
          </w:p>
          <w:p w:rsidR="007D63B4" w:rsidRPr="006C0A5A" w:rsidRDefault="007D63B4" w:rsidP="006C0A5A">
            <w:pPr>
              <w:pStyle w:val="Prrafodelista"/>
              <w:numPr>
                <w:ilvl w:val="0"/>
                <w:numId w:val="17"/>
              </w:numPr>
              <w:spacing w:line="360" w:lineRule="auto"/>
              <w:ind w:left="357"/>
              <w:jc w:val="both"/>
              <w:rPr>
                <w:rFonts w:ascii="Palatino Linotype" w:hAnsi="Palatino Linotype"/>
              </w:rPr>
            </w:pPr>
            <w:r w:rsidRPr="006C0A5A">
              <w:rPr>
                <w:rFonts w:ascii="Palatino Linotype" w:hAnsi="Palatino Linotype"/>
              </w:rPr>
              <w:t xml:space="preserve">Documento donde conste el fundamento del por qué (el </w:t>
            </w:r>
            <w:r w:rsidRPr="006C0A5A">
              <w:rPr>
                <w:rFonts w:ascii="Palatino Linotype" w:hAnsi="Palatino Linotype"/>
                <w:b/>
                <w:bCs/>
              </w:rPr>
              <w:t>Sujeto Obligado</w:t>
            </w:r>
            <w:r w:rsidRPr="006C0A5A">
              <w:rPr>
                <w:rFonts w:ascii="Palatino Linotype" w:hAnsi="Palatino Linotype"/>
              </w:rPr>
              <w:t xml:space="preserve">) fundamenta indebidamente una respuesta en materia de transparencia. </w:t>
            </w:r>
          </w:p>
          <w:p w:rsidR="007D63B4" w:rsidRPr="006C0A5A" w:rsidRDefault="007D63B4" w:rsidP="006C0A5A">
            <w:pPr>
              <w:pStyle w:val="Prrafodelista"/>
              <w:spacing w:line="360" w:lineRule="auto"/>
              <w:rPr>
                <w:rFonts w:ascii="Palatino Linotype" w:hAnsi="Palatino Linotype"/>
              </w:rPr>
            </w:pPr>
          </w:p>
        </w:tc>
        <w:tc>
          <w:tcPr>
            <w:tcW w:w="5528" w:type="dxa"/>
          </w:tcPr>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Perfil y descripción del puesto del Secretario Técnico. </w:t>
            </w:r>
          </w:p>
          <w:p w:rsidR="007D63B4" w:rsidRPr="006C0A5A" w:rsidRDefault="007D63B4" w:rsidP="006C0A5A">
            <w:pPr>
              <w:spacing w:line="360" w:lineRule="auto"/>
              <w:jc w:val="both"/>
              <w:rPr>
                <w:rFonts w:ascii="Palatino Linotype" w:hAnsi="Palatino Linotype"/>
              </w:rPr>
            </w:pPr>
          </w:p>
          <w:p w:rsidR="007D63B4" w:rsidRPr="006C0A5A" w:rsidRDefault="007D63B4" w:rsidP="006C0A5A">
            <w:pPr>
              <w:spacing w:line="360" w:lineRule="auto"/>
              <w:jc w:val="both"/>
              <w:rPr>
                <w:rFonts w:ascii="Palatino Linotype" w:hAnsi="Palatino Linotype"/>
              </w:rPr>
            </w:pPr>
            <w:proofErr w:type="spellStart"/>
            <w:r w:rsidRPr="006C0A5A">
              <w:rPr>
                <w:rFonts w:ascii="Palatino Linotype" w:hAnsi="Palatino Linotype"/>
              </w:rPr>
              <w:t>Curriculum</w:t>
            </w:r>
            <w:proofErr w:type="spellEnd"/>
            <w:r w:rsidRPr="006C0A5A">
              <w:rPr>
                <w:rFonts w:ascii="Palatino Linotype" w:hAnsi="Palatino Linotype"/>
              </w:rPr>
              <w:t xml:space="preserve"> Vitae de C. Jaime Rafael Espínola Reyna. </w:t>
            </w: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Dos recibos de nómina relativos a la primera quincena de mayo y la segunda quincena de abril de dos mil diecinueve. </w:t>
            </w:r>
          </w:p>
          <w:p w:rsidR="007D63B4" w:rsidRPr="006C0A5A" w:rsidRDefault="007D63B4" w:rsidP="006C0A5A">
            <w:pPr>
              <w:spacing w:line="360" w:lineRule="auto"/>
              <w:jc w:val="both"/>
              <w:rPr>
                <w:rFonts w:ascii="Palatino Linotype" w:hAnsi="Palatino Linotype"/>
              </w:rPr>
            </w:pP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Documento que informa que el servidor público cuenta con estudios concluidos a nivel doctorado y está en trámite la obtención del diploma. </w:t>
            </w:r>
          </w:p>
          <w:p w:rsidR="007D63B4" w:rsidRPr="006C0A5A" w:rsidRDefault="007D63B4" w:rsidP="006C0A5A">
            <w:pPr>
              <w:spacing w:line="360" w:lineRule="auto"/>
              <w:jc w:val="both"/>
              <w:rPr>
                <w:rFonts w:ascii="Palatino Linotype" w:hAnsi="Palatino Linotype"/>
              </w:rPr>
            </w:pP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Acuerdo de Clasificación respecto a los recibos de nómina. </w:t>
            </w:r>
          </w:p>
          <w:p w:rsidR="007D63B4" w:rsidRPr="006C0A5A" w:rsidRDefault="007D63B4" w:rsidP="006C0A5A">
            <w:pPr>
              <w:spacing w:line="360" w:lineRule="auto"/>
              <w:jc w:val="both"/>
              <w:rPr>
                <w:rFonts w:ascii="Palatino Linotype" w:hAnsi="Palatino Linotype"/>
              </w:rPr>
            </w:pP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Documento que informa que el servidor público referido es servidor público habilitado de Presidencia, por lo que las solicitudes canalizadas están dentro de las atribuciones del mismo. </w:t>
            </w:r>
          </w:p>
        </w:tc>
      </w:tr>
      <w:tr w:rsidR="007D63B4" w:rsidRPr="006C0A5A" w:rsidTr="007D2F63">
        <w:tc>
          <w:tcPr>
            <w:tcW w:w="336" w:type="dxa"/>
            <w:shd w:val="clear" w:color="auto" w:fill="D9D9D9" w:themeFill="background1" w:themeFillShade="D9"/>
          </w:tcPr>
          <w:p w:rsidR="007D63B4" w:rsidRPr="006C0A5A" w:rsidRDefault="007D63B4" w:rsidP="006C0A5A">
            <w:pPr>
              <w:spacing w:line="360" w:lineRule="auto"/>
              <w:rPr>
                <w:rFonts w:ascii="Palatino Linotype" w:hAnsi="Palatino Linotype"/>
                <w:b/>
                <w:bCs/>
              </w:rPr>
            </w:pPr>
            <w:r w:rsidRPr="006C0A5A">
              <w:rPr>
                <w:rFonts w:ascii="Palatino Linotype" w:hAnsi="Palatino Linotype"/>
                <w:b/>
                <w:bCs/>
              </w:rPr>
              <w:t>4</w:t>
            </w:r>
          </w:p>
        </w:tc>
        <w:tc>
          <w:tcPr>
            <w:tcW w:w="2920" w:type="dxa"/>
          </w:tcPr>
          <w:p w:rsidR="007D63B4" w:rsidRPr="006C0A5A" w:rsidRDefault="007D63B4" w:rsidP="006C0A5A">
            <w:pPr>
              <w:spacing w:line="360" w:lineRule="auto"/>
              <w:rPr>
                <w:rFonts w:ascii="Palatino Linotype" w:hAnsi="Palatino Linotype"/>
                <w:b/>
                <w:bCs/>
              </w:rPr>
            </w:pPr>
            <w:r w:rsidRPr="006C0A5A">
              <w:rPr>
                <w:rFonts w:ascii="Palatino Linotype" w:hAnsi="Palatino Linotype"/>
                <w:b/>
                <w:bCs/>
              </w:rPr>
              <w:t xml:space="preserve">Del C. José Octavio Paredes Tapia; </w:t>
            </w:r>
          </w:p>
          <w:p w:rsidR="007D63B4" w:rsidRPr="006C0A5A" w:rsidRDefault="007D63B4" w:rsidP="006C0A5A">
            <w:pPr>
              <w:spacing w:line="360" w:lineRule="auto"/>
              <w:rPr>
                <w:rFonts w:ascii="Palatino Linotype" w:hAnsi="Palatino Linotype"/>
              </w:rPr>
            </w:pPr>
          </w:p>
          <w:p w:rsidR="002C2400" w:rsidRPr="006C0A5A" w:rsidRDefault="007D63B4" w:rsidP="006C0A5A">
            <w:pPr>
              <w:pStyle w:val="Prrafodelista"/>
              <w:numPr>
                <w:ilvl w:val="0"/>
                <w:numId w:val="18"/>
              </w:numPr>
              <w:spacing w:line="360" w:lineRule="auto"/>
              <w:ind w:left="357" w:right="47"/>
              <w:jc w:val="both"/>
              <w:rPr>
                <w:rFonts w:ascii="Palatino Linotype" w:hAnsi="Palatino Linotype"/>
              </w:rPr>
            </w:pPr>
            <w:r w:rsidRPr="006C0A5A">
              <w:rPr>
                <w:rFonts w:ascii="Palatino Linotype" w:hAnsi="Palatino Linotype"/>
              </w:rPr>
              <w:t>De manera detallada; toda la información de funciones, trabajo, agenda</w:t>
            </w:r>
            <w:r w:rsidR="002C2400" w:rsidRPr="006C0A5A">
              <w:rPr>
                <w:rFonts w:ascii="Palatino Linotype" w:hAnsi="Palatino Linotype"/>
              </w:rPr>
              <w:t xml:space="preserve"> y</w:t>
            </w:r>
            <w:r w:rsidRPr="006C0A5A">
              <w:rPr>
                <w:rFonts w:ascii="Palatino Linotype" w:hAnsi="Palatino Linotype"/>
              </w:rPr>
              <w:t xml:space="preserve"> bitácora</w:t>
            </w:r>
            <w:r w:rsidR="002C2400" w:rsidRPr="006C0A5A">
              <w:rPr>
                <w:rFonts w:ascii="Palatino Linotype" w:hAnsi="Palatino Linotype"/>
              </w:rPr>
              <w:t>.</w:t>
            </w:r>
          </w:p>
          <w:p w:rsidR="007D63B4" w:rsidRPr="006C0A5A" w:rsidRDefault="002C2400" w:rsidP="006C0A5A">
            <w:pPr>
              <w:pStyle w:val="Prrafodelista"/>
              <w:numPr>
                <w:ilvl w:val="0"/>
                <w:numId w:val="18"/>
              </w:numPr>
              <w:spacing w:line="360" w:lineRule="auto"/>
              <w:ind w:left="357" w:right="47"/>
              <w:jc w:val="both"/>
              <w:rPr>
                <w:rFonts w:ascii="Palatino Linotype" w:hAnsi="Palatino Linotype"/>
              </w:rPr>
            </w:pPr>
            <w:r w:rsidRPr="006C0A5A">
              <w:rPr>
                <w:rFonts w:ascii="Palatino Linotype" w:hAnsi="Palatino Linotype"/>
              </w:rPr>
              <w:t>A</w:t>
            </w:r>
            <w:r w:rsidR="007D63B4" w:rsidRPr="006C0A5A">
              <w:rPr>
                <w:rFonts w:ascii="Palatino Linotype" w:hAnsi="Palatino Linotype"/>
              </w:rPr>
              <w:t xml:space="preserve">ctividades diarias del periodo comprendido del uno (01) de enero al treinta y uno (31) de marzo del dos mil diecinueve. </w:t>
            </w:r>
          </w:p>
          <w:p w:rsidR="007D63B4" w:rsidRPr="006C0A5A" w:rsidRDefault="007D63B4" w:rsidP="006C0A5A">
            <w:pPr>
              <w:pStyle w:val="Prrafodelista"/>
              <w:numPr>
                <w:ilvl w:val="0"/>
                <w:numId w:val="18"/>
              </w:numPr>
              <w:spacing w:line="360" w:lineRule="auto"/>
              <w:ind w:left="357" w:right="47"/>
              <w:jc w:val="both"/>
              <w:rPr>
                <w:rFonts w:ascii="Palatino Linotype" w:hAnsi="Palatino Linotype"/>
              </w:rPr>
            </w:pPr>
            <w:r w:rsidRPr="006C0A5A">
              <w:rPr>
                <w:rFonts w:ascii="Palatino Linotype" w:hAnsi="Palatino Linotype"/>
              </w:rPr>
              <w:t xml:space="preserve">Presupuesto asignado a su cargo o puesto. </w:t>
            </w:r>
          </w:p>
          <w:p w:rsidR="007D63B4" w:rsidRPr="006C0A5A" w:rsidRDefault="007D63B4" w:rsidP="006C0A5A">
            <w:pPr>
              <w:pStyle w:val="Prrafodelista"/>
              <w:numPr>
                <w:ilvl w:val="0"/>
                <w:numId w:val="18"/>
              </w:numPr>
              <w:spacing w:line="360" w:lineRule="auto"/>
              <w:ind w:left="357" w:right="47"/>
              <w:jc w:val="both"/>
              <w:rPr>
                <w:rFonts w:ascii="Palatino Linotype" w:hAnsi="Palatino Linotype"/>
              </w:rPr>
            </w:pPr>
            <w:r w:rsidRPr="006C0A5A">
              <w:rPr>
                <w:rFonts w:ascii="Palatino Linotype" w:hAnsi="Palatino Linotype"/>
              </w:rPr>
              <w:t xml:space="preserve">Registros de entrada y salida de su jornada diaria. </w:t>
            </w:r>
          </w:p>
          <w:p w:rsidR="007D63B4" w:rsidRPr="006C0A5A" w:rsidRDefault="007D63B4" w:rsidP="006C0A5A">
            <w:pPr>
              <w:pStyle w:val="Prrafodelista"/>
              <w:numPr>
                <w:ilvl w:val="0"/>
                <w:numId w:val="18"/>
              </w:numPr>
              <w:spacing w:line="360" w:lineRule="auto"/>
              <w:ind w:left="357" w:right="47"/>
              <w:jc w:val="both"/>
              <w:rPr>
                <w:rFonts w:ascii="Palatino Linotype" w:hAnsi="Palatino Linotype"/>
              </w:rPr>
            </w:pPr>
            <w:r w:rsidRPr="006C0A5A">
              <w:rPr>
                <w:rFonts w:ascii="Palatino Linotype" w:hAnsi="Palatino Linotype"/>
              </w:rPr>
              <w:t xml:space="preserve">Historial laboral completo con evidencias. </w:t>
            </w:r>
          </w:p>
          <w:p w:rsidR="007D63B4" w:rsidRPr="006C0A5A" w:rsidRDefault="007D63B4" w:rsidP="006C0A5A">
            <w:pPr>
              <w:pStyle w:val="Prrafodelista"/>
              <w:numPr>
                <w:ilvl w:val="0"/>
                <w:numId w:val="18"/>
              </w:numPr>
              <w:spacing w:line="360" w:lineRule="auto"/>
              <w:ind w:left="357" w:right="47"/>
              <w:jc w:val="both"/>
              <w:rPr>
                <w:rFonts w:ascii="Palatino Linotype" w:hAnsi="Palatino Linotype"/>
              </w:rPr>
            </w:pPr>
            <w:r w:rsidRPr="006C0A5A">
              <w:rPr>
                <w:rFonts w:ascii="Palatino Linotype" w:hAnsi="Palatino Linotype"/>
              </w:rPr>
              <w:t xml:space="preserve">Grado máximo de estudios con evidencias. </w:t>
            </w:r>
          </w:p>
        </w:tc>
        <w:tc>
          <w:tcPr>
            <w:tcW w:w="5528" w:type="dxa"/>
          </w:tcPr>
          <w:p w:rsidR="007D63B4" w:rsidRPr="006C0A5A" w:rsidRDefault="007D63B4" w:rsidP="006C0A5A">
            <w:pPr>
              <w:spacing w:line="360" w:lineRule="auto"/>
              <w:jc w:val="both"/>
              <w:rPr>
                <w:rFonts w:ascii="Palatino Linotype" w:hAnsi="Palatino Linotype"/>
              </w:rPr>
            </w:pPr>
            <w:proofErr w:type="spellStart"/>
            <w:r w:rsidRPr="006C0A5A">
              <w:rPr>
                <w:rFonts w:ascii="Palatino Linotype" w:hAnsi="Palatino Linotype"/>
              </w:rPr>
              <w:t>Curriculum</w:t>
            </w:r>
            <w:proofErr w:type="spellEnd"/>
            <w:r w:rsidRPr="006C0A5A">
              <w:rPr>
                <w:rFonts w:ascii="Palatino Linotype" w:hAnsi="Palatino Linotype"/>
              </w:rPr>
              <w:t xml:space="preserve"> Vitae del C. José Octavio Paredes Tapia </w:t>
            </w:r>
          </w:p>
          <w:p w:rsidR="007D63B4" w:rsidRPr="006C0A5A" w:rsidRDefault="007D63B4" w:rsidP="006C0A5A">
            <w:pPr>
              <w:spacing w:line="360" w:lineRule="auto"/>
              <w:jc w:val="both"/>
              <w:rPr>
                <w:rFonts w:ascii="Palatino Linotype" w:hAnsi="Palatino Linotype"/>
              </w:rPr>
            </w:pP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Oficio expedido por la Universidad Tecnológica de México, donde se señaló que se cumplió con los requisitos del Seminario en Empresas Sustentables como opción para la Titulación. </w:t>
            </w:r>
          </w:p>
          <w:p w:rsidR="007D63B4" w:rsidRPr="006C0A5A" w:rsidRDefault="007D63B4" w:rsidP="006C0A5A">
            <w:pPr>
              <w:spacing w:line="360" w:lineRule="auto"/>
              <w:jc w:val="both"/>
              <w:rPr>
                <w:rFonts w:ascii="Palatino Linotype" w:hAnsi="Palatino Linotype"/>
              </w:rPr>
            </w:pP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Documento donde consta las funciones y atribuciones del servidor público referido. </w:t>
            </w:r>
          </w:p>
          <w:p w:rsidR="007D63B4" w:rsidRPr="006C0A5A" w:rsidRDefault="007D63B4" w:rsidP="006C0A5A">
            <w:pPr>
              <w:spacing w:line="360" w:lineRule="auto"/>
              <w:jc w:val="both"/>
              <w:rPr>
                <w:rFonts w:ascii="Palatino Linotype" w:hAnsi="Palatino Linotype"/>
              </w:rPr>
            </w:pP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Respecto a la agenda y bitácora se informa que no cuenta con una agenda y una bitácora propia de sus actividades, ya que la agenda es llevada por la presidenta. </w:t>
            </w:r>
          </w:p>
          <w:p w:rsidR="007D63B4" w:rsidRPr="006C0A5A" w:rsidRDefault="007D63B4" w:rsidP="006C0A5A">
            <w:pPr>
              <w:spacing w:line="360" w:lineRule="auto"/>
              <w:jc w:val="both"/>
              <w:rPr>
                <w:rFonts w:ascii="Palatino Linotype" w:hAnsi="Palatino Linotype"/>
              </w:rPr>
            </w:pP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Respecto al horario se señala que este cuenta con un horario flexible por la complejidad de sus actividades, ya que la agenda que lleva es la de la presidenta. </w:t>
            </w:r>
          </w:p>
          <w:p w:rsidR="007D63B4" w:rsidRPr="006C0A5A" w:rsidRDefault="007D63B4" w:rsidP="006C0A5A">
            <w:pPr>
              <w:spacing w:line="360" w:lineRule="auto"/>
              <w:jc w:val="both"/>
              <w:rPr>
                <w:rFonts w:ascii="Palatino Linotype" w:hAnsi="Palatino Linotype"/>
              </w:rPr>
            </w:pP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Respecto al presupuesto, se informa que, al depender directamente de la Presidenta Municipal, no se cuenta con un presupuesto asignado. </w:t>
            </w:r>
          </w:p>
          <w:p w:rsidR="007D63B4" w:rsidRPr="006C0A5A" w:rsidRDefault="007D63B4" w:rsidP="006C0A5A">
            <w:pPr>
              <w:spacing w:line="360" w:lineRule="auto"/>
              <w:jc w:val="both"/>
              <w:rPr>
                <w:rFonts w:ascii="Palatino Linotype" w:hAnsi="Palatino Linotype"/>
              </w:rPr>
            </w:pP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Respecto al historial laboral, se envía el </w:t>
            </w:r>
            <w:proofErr w:type="spellStart"/>
            <w:r w:rsidRPr="006C0A5A">
              <w:rPr>
                <w:rFonts w:ascii="Palatino Linotype" w:hAnsi="Palatino Linotype"/>
              </w:rPr>
              <w:t>Curriculum</w:t>
            </w:r>
            <w:proofErr w:type="spellEnd"/>
            <w:r w:rsidRPr="006C0A5A">
              <w:rPr>
                <w:rFonts w:ascii="Palatino Linotype" w:hAnsi="Palatino Linotype"/>
              </w:rPr>
              <w:t xml:space="preserve"> Vitae. </w:t>
            </w:r>
          </w:p>
          <w:p w:rsidR="007D63B4" w:rsidRPr="006C0A5A" w:rsidRDefault="007D63B4" w:rsidP="006C0A5A">
            <w:pPr>
              <w:spacing w:line="360" w:lineRule="auto"/>
              <w:jc w:val="both"/>
              <w:rPr>
                <w:rFonts w:ascii="Palatino Linotype" w:hAnsi="Palatino Linotype"/>
              </w:rPr>
            </w:pPr>
          </w:p>
          <w:p w:rsidR="007D63B4" w:rsidRPr="006C0A5A" w:rsidRDefault="007D63B4" w:rsidP="006C0A5A">
            <w:pPr>
              <w:spacing w:line="360" w:lineRule="auto"/>
              <w:jc w:val="both"/>
              <w:rPr>
                <w:rFonts w:ascii="Palatino Linotype" w:hAnsi="Palatino Linotype"/>
              </w:rPr>
            </w:pPr>
            <w:r w:rsidRPr="006C0A5A">
              <w:rPr>
                <w:rFonts w:ascii="Palatino Linotype" w:hAnsi="Palatino Linotype"/>
              </w:rPr>
              <w:t xml:space="preserve">Respecto al grado máximo de estudios, se anexa un documento comprobante de estudios. </w:t>
            </w:r>
          </w:p>
        </w:tc>
      </w:tr>
      <w:bookmarkEnd w:id="38"/>
    </w:tbl>
    <w:p w:rsidR="009723D3" w:rsidRPr="006C0A5A" w:rsidRDefault="009723D3" w:rsidP="006C0A5A">
      <w:pPr>
        <w:spacing w:after="0" w:line="360" w:lineRule="auto"/>
        <w:ind w:right="616"/>
        <w:contextualSpacing/>
        <w:jc w:val="both"/>
        <w:rPr>
          <w:rFonts w:ascii="Palatino Linotype" w:eastAsia="MS Mincho" w:hAnsi="Palatino Linotype" w:cs="Arial"/>
          <w:b/>
          <w:bCs/>
          <w:sz w:val="24"/>
          <w:szCs w:val="24"/>
          <w:lang w:val="es-ES_tradnl" w:eastAsia="es-ES"/>
        </w:rPr>
      </w:pPr>
    </w:p>
    <w:p w:rsidR="00D67079" w:rsidRPr="006C0A5A" w:rsidRDefault="00D67079" w:rsidP="006C0A5A">
      <w:pPr>
        <w:pStyle w:val="Prrafodelista"/>
        <w:numPr>
          <w:ilvl w:val="0"/>
          <w:numId w:val="1"/>
        </w:numPr>
        <w:spacing w:after="0" w:line="360" w:lineRule="auto"/>
        <w:ind w:left="0" w:firstLine="0"/>
        <w:jc w:val="both"/>
        <w:rPr>
          <w:rFonts w:ascii="Palatino Linotype" w:hAnsi="Palatino Linotype" w:cs="Arial"/>
          <w:sz w:val="24"/>
          <w:szCs w:val="24"/>
        </w:rPr>
      </w:pPr>
      <w:bookmarkStart w:id="39" w:name="_Toc10737963"/>
      <w:r w:rsidRPr="006C0A5A">
        <w:rPr>
          <w:rFonts w:ascii="Palatino Linotype" w:eastAsia="MS Mincho" w:hAnsi="Palatino Linotype" w:cs="Times New Roman"/>
          <w:sz w:val="24"/>
          <w:szCs w:val="24"/>
          <w:lang w:val="es-ES_tradnl" w:eastAsia="es-ES"/>
        </w:rPr>
        <w:t xml:space="preserve">Para proceder con el estudio del presente asunto, es indispensable precisar que el particular requirió tener a acceso </w:t>
      </w:r>
      <w:r w:rsidR="002C2400" w:rsidRPr="006C0A5A">
        <w:rPr>
          <w:rFonts w:ascii="Palatino Linotype" w:eastAsia="MS Mincho" w:hAnsi="Palatino Linotype" w:cs="Times New Roman"/>
          <w:sz w:val="24"/>
          <w:szCs w:val="24"/>
          <w:lang w:val="es-ES_tradnl" w:eastAsia="es-ES"/>
        </w:rPr>
        <w:t xml:space="preserve">a </w:t>
      </w:r>
      <w:r w:rsidRPr="006C0A5A">
        <w:rPr>
          <w:rFonts w:ascii="Palatino Linotype" w:eastAsia="MS Mincho" w:hAnsi="Palatino Linotype" w:cs="Times New Roman"/>
          <w:sz w:val="24"/>
          <w:szCs w:val="24"/>
          <w:lang w:val="es-ES_tradnl" w:eastAsia="es-ES"/>
        </w:rPr>
        <w:t xml:space="preserve">diferentes documentos como el grado máximo de estudios y del </w:t>
      </w:r>
      <w:r w:rsidR="007D7763" w:rsidRPr="006C0A5A">
        <w:rPr>
          <w:rFonts w:ascii="Palatino Linotype" w:eastAsia="MS Mincho" w:hAnsi="Palatino Linotype" w:cs="Times New Roman"/>
          <w:sz w:val="24"/>
          <w:szCs w:val="24"/>
          <w:lang w:val="es-ES_tradnl" w:eastAsia="es-ES"/>
        </w:rPr>
        <w:t>historial laboral</w:t>
      </w:r>
      <w:r w:rsidR="002C2400" w:rsidRPr="006C0A5A">
        <w:rPr>
          <w:rFonts w:ascii="Palatino Linotype" w:eastAsia="MS Mincho" w:hAnsi="Palatino Linotype" w:cs="Times New Roman"/>
          <w:sz w:val="24"/>
          <w:szCs w:val="24"/>
          <w:lang w:val="es-ES_tradnl" w:eastAsia="es-ES"/>
        </w:rPr>
        <w:t xml:space="preserve"> y a su evidencia,</w:t>
      </w:r>
      <w:r w:rsidR="007D7763" w:rsidRPr="006C0A5A">
        <w:rPr>
          <w:rFonts w:ascii="Palatino Linotype" w:eastAsia="MS Mincho" w:hAnsi="Palatino Linotype" w:cs="Times New Roman"/>
          <w:sz w:val="24"/>
          <w:szCs w:val="24"/>
          <w:lang w:val="es-ES_tradnl" w:eastAsia="es-ES"/>
        </w:rPr>
        <w:t xml:space="preserve"> así como de las actividades diarias y funciones, de tal manera que cabe aclarar esta pretensión. De acuerdo con la Real Academia Española (RAE), </w:t>
      </w:r>
      <w:r w:rsidR="007D7763" w:rsidRPr="006C0A5A">
        <w:rPr>
          <w:rFonts w:ascii="Palatino Linotype" w:eastAsia="MS Mincho" w:hAnsi="Palatino Linotype" w:cs="Times New Roman"/>
          <w:b/>
          <w:bCs/>
          <w:sz w:val="24"/>
          <w:szCs w:val="24"/>
          <w:lang w:val="es-ES_tradnl" w:eastAsia="es-ES"/>
        </w:rPr>
        <w:t xml:space="preserve">evidencia </w:t>
      </w:r>
      <w:r w:rsidR="007D7763" w:rsidRPr="006C0A5A">
        <w:rPr>
          <w:rFonts w:ascii="Palatino Linotype" w:eastAsia="MS Mincho" w:hAnsi="Palatino Linotype" w:cs="Times New Roman"/>
          <w:sz w:val="24"/>
          <w:szCs w:val="24"/>
          <w:lang w:val="es-ES_tradnl" w:eastAsia="es-ES"/>
        </w:rPr>
        <w:t xml:space="preserve">se define como la </w:t>
      </w:r>
      <w:r w:rsidR="007D7763" w:rsidRPr="006C0A5A">
        <w:rPr>
          <w:rFonts w:ascii="Palatino Linotype" w:eastAsia="MS Mincho" w:hAnsi="Palatino Linotype" w:cs="Times New Roman"/>
          <w:b/>
          <w:bCs/>
          <w:sz w:val="24"/>
          <w:szCs w:val="24"/>
          <w:lang w:val="es-ES_tradnl" w:eastAsia="es-ES"/>
        </w:rPr>
        <w:t>prueba determinante en un proceso</w:t>
      </w:r>
      <w:r w:rsidR="007D7763" w:rsidRPr="006C0A5A">
        <w:rPr>
          <w:rFonts w:ascii="Palatino Linotype" w:eastAsia="MS Mincho" w:hAnsi="Palatino Linotype" w:cs="Times New Roman"/>
          <w:sz w:val="24"/>
          <w:szCs w:val="24"/>
          <w:lang w:val="es-ES_tradnl" w:eastAsia="es-ES"/>
        </w:rPr>
        <w:t xml:space="preserve">, para ello la RAE también define como </w:t>
      </w:r>
      <w:r w:rsidR="007D7763" w:rsidRPr="006C0A5A">
        <w:rPr>
          <w:rFonts w:ascii="Palatino Linotype" w:eastAsia="MS Mincho" w:hAnsi="Palatino Linotype" w:cs="Times New Roman"/>
          <w:b/>
          <w:bCs/>
          <w:sz w:val="24"/>
          <w:szCs w:val="24"/>
          <w:lang w:val="es-ES_tradnl" w:eastAsia="es-ES"/>
        </w:rPr>
        <w:t xml:space="preserve">prueba </w:t>
      </w:r>
      <w:r w:rsidR="007D7763" w:rsidRPr="006C0A5A">
        <w:rPr>
          <w:rFonts w:ascii="Palatino Linotype" w:eastAsia="MS Mincho" w:hAnsi="Palatino Linotype" w:cs="Times New Roman"/>
          <w:sz w:val="24"/>
          <w:szCs w:val="24"/>
          <w:lang w:val="es-ES_tradnl" w:eastAsia="es-ES"/>
        </w:rPr>
        <w:t xml:space="preserve">al indicio, señal o muestra de algo, siendo entonces que a lo que el particular tener acceso es a todos los indicios que demuestren o comprueben el grado máximo de estudios y lo contenido en los historiales laborales, así como de las actividades diarias y funciones de diversos servidores públicos. </w:t>
      </w:r>
    </w:p>
    <w:p w:rsidR="007D7763" w:rsidRPr="006C0A5A" w:rsidRDefault="007D7763" w:rsidP="006C0A5A">
      <w:pPr>
        <w:pStyle w:val="Prrafodelista"/>
        <w:spacing w:after="0" w:line="360" w:lineRule="auto"/>
        <w:ind w:left="0"/>
        <w:jc w:val="both"/>
        <w:rPr>
          <w:rFonts w:ascii="Palatino Linotype" w:hAnsi="Palatino Linotype" w:cs="Arial"/>
          <w:sz w:val="24"/>
          <w:szCs w:val="24"/>
        </w:rPr>
      </w:pPr>
    </w:p>
    <w:p w:rsidR="007D7763" w:rsidRPr="006C0A5A" w:rsidRDefault="007D7763"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Ahora bien, </w:t>
      </w:r>
      <w:r w:rsidR="00EF4491" w:rsidRPr="006C0A5A">
        <w:rPr>
          <w:rFonts w:ascii="Palatino Linotype" w:hAnsi="Palatino Linotype" w:cs="Arial"/>
          <w:sz w:val="24"/>
          <w:szCs w:val="24"/>
        </w:rPr>
        <w:t xml:space="preserve">el criterio orientador 16/17 del Instituto Nacional de Transparencia, Acceso a la Información y Protección de Datos Personales establece que; </w:t>
      </w:r>
    </w:p>
    <w:p w:rsidR="00EF4491" w:rsidRPr="006C0A5A" w:rsidRDefault="00EF4491" w:rsidP="006C0A5A">
      <w:pPr>
        <w:pStyle w:val="Prrafodelista"/>
        <w:spacing w:after="0" w:line="360" w:lineRule="auto"/>
        <w:rPr>
          <w:rFonts w:ascii="Palatino Linotype" w:hAnsi="Palatino Linotype" w:cs="Arial"/>
          <w:sz w:val="24"/>
          <w:szCs w:val="24"/>
        </w:rPr>
      </w:pPr>
    </w:p>
    <w:p w:rsidR="00EF4491" w:rsidRPr="006C0A5A" w:rsidRDefault="00EF4491" w:rsidP="006C0A5A">
      <w:pPr>
        <w:spacing w:after="0" w:line="360" w:lineRule="auto"/>
        <w:ind w:left="567" w:right="616"/>
        <w:contextualSpacing/>
        <w:jc w:val="both"/>
        <w:rPr>
          <w:rFonts w:ascii="Palatino Linotype" w:eastAsia="MS Mincho" w:hAnsi="Palatino Linotype" w:cs="Times New Roman"/>
          <w:iCs/>
          <w:sz w:val="24"/>
          <w:szCs w:val="24"/>
        </w:rPr>
      </w:pPr>
      <w:r w:rsidRPr="006C0A5A">
        <w:rPr>
          <w:rFonts w:ascii="Palatino Linotype" w:eastAsia="MS Mincho" w:hAnsi="Palatino Linotype" w:cs="Times New Roman"/>
          <w:b/>
          <w:iCs/>
          <w:sz w:val="24"/>
          <w:szCs w:val="24"/>
        </w:rPr>
        <w:t>“Expresión documental</w:t>
      </w:r>
      <w:r w:rsidRPr="006C0A5A">
        <w:rPr>
          <w:rFonts w:ascii="Palatino Linotype" w:eastAsia="MS Mincho" w:hAnsi="Palatino Linotype" w:cs="Times New Roman"/>
          <w:iCs/>
          <w:sz w:val="24"/>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EF4491" w:rsidRPr="006C0A5A" w:rsidRDefault="00EF4491" w:rsidP="006C0A5A">
      <w:pPr>
        <w:spacing w:after="0" w:line="360" w:lineRule="auto"/>
        <w:ind w:left="567" w:right="616"/>
        <w:contextualSpacing/>
        <w:jc w:val="both"/>
        <w:rPr>
          <w:rFonts w:ascii="Palatino Linotype" w:eastAsia="MS Mincho" w:hAnsi="Palatino Linotype" w:cs="Times New Roman"/>
          <w:iCs/>
          <w:sz w:val="24"/>
          <w:szCs w:val="24"/>
        </w:rPr>
      </w:pPr>
    </w:p>
    <w:p w:rsidR="00EF4491" w:rsidRPr="006C0A5A" w:rsidRDefault="00EF4491" w:rsidP="006C0A5A">
      <w:pPr>
        <w:spacing w:after="0" w:line="360" w:lineRule="auto"/>
        <w:ind w:left="567" w:right="616"/>
        <w:contextualSpacing/>
        <w:jc w:val="both"/>
        <w:rPr>
          <w:rFonts w:ascii="Palatino Linotype" w:eastAsia="MS Mincho" w:hAnsi="Palatino Linotype" w:cs="Times New Roman"/>
          <w:iCs/>
          <w:sz w:val="24"/>
          <w:szCs w:val="24"/>
        </w:rPr>
      </w:pPr>
      <w:r w:rsidRPr="006C0A5A">
        <w:rPr>
          <w:rFonts w:ascii="Palatino Linotype" w:eastAsia="MS Mincho" w:hAnsi="Palatino Linotype" w:cs="Times New Roman"/>
          <w:iCs/>
          <w:sz w:val="24"/>
          <w:szCs w:val="24"/>
        </w:rPr>
        <w:t>Resoluciones:</w:t>
      </w:r>
    </w:p>
    <w:p w:rsidR="00EF4491" w:rsidRPr="006C0A5A" w:rsidRDefault="00EF4491" w:rsidP="006C0A5A">
      <w:pPr>
        <w:spacing w:after="0" w:line="360" w:lineRule="auto"/>
        <w:ind w:left="567" w:right="616"/>
        <w:contextualSpacing/>
        <w:jc w:val="both"/>
        <w:rPr>
          <w:rFonts w:ascii="Palatino Linotype" w:eastAsia="MS Mincho" w:hAnsi="Palatino Linotype" w:cs="Times New Roman"/>
          <w:iCs/>
          <w:sz w:val="24"/>
          <w:szCs w:val="24"/>
        </w:rPr>
      </w:pPr>
      <w:r w:rsidRPr="006C0A5A">
        <w:rPr>
          <w:rFonts w:ascii="Palatino Linotype" w:eastAsia="MS Mincho" w:hAnsi="Palatino Linotype" w:cs="Times New Roman"/>
          <w:iCs/>
          <w:sz w:val="24"/>
          <w:szCs w:val="24"/>
        </w:rPr>
        <w:t>•</w:t>
      </w:r>
      <w:r w:rsidRPr="006C0A5A">
        <w:rPr>
          <w:rFonts w:ascii="Palatino Linotype" w:eastAsia="MS Mincho" w:hAnsi="Palatino Linotype" w:cs="Times New Roman"/>
          <w:iCs/>
          <w:sz w:val="24"/>
          <w:szCs w:val="24"/>
        </w:rPr>
        <w:tab/>
        <w:t xml:space="preserve">RRA 0774/16. Secretaría de Salud. 31 de agosto de 2016. Por unanimidad. Comisionada Ponente María Patricia </w:t>
      </w:r>
      <w:proofErr w:type="spellStart"/>
      <w:r w:rsidRPr="006C0A5A">
        <w:rPr>
          <w:rFonts w:ascii="Palatino Linotype" w:eastAsia="MS Mincho" w:hAnsi="Palatino Linotype" w:cs="Times New Roman"/>
          <w:iCs/>
          <w:sz w:val="24"/>
          <w:szCs w:val="24"/>
        </w:rPr>
        <w:t>Kurczyn</w:t>
      </w:r>
      <w:proofErr w:type="spellEnd"/>
      <w:r w:rsidRPr="006C0A5A">
        <w:rPr>
          <w:rFonts w:ascii="Palatino Linotype" w:eastAsia="MS Mincho" w:hAnsi="Palatino Linotype" w:cs="Times New Roman"/>
          <w:iCs/>
          <w:sz w:val="24"/>
          <w:szCs w:val="24"/>
        </w:rPr>
        <w:t xml:space="preserve"> Villalobos.</w:t>
      </w:r>
    </w:p>
    <w:p w:rsidR="00EF4491" w:rsidRPr="006C0A5A" w:rsidRDefault="00EF4491" w:rsidP="006C0A5A">
      <w:pPr>
        <w:spacing w:after="0" w:line="360" w:lineRule="auto"/>
        <w:ind w:left="567" w:right="616"/>
        <w:contextualSpacing/>
        <w:jc w:val="both"/>
        <w:rPr>
          <w:rFonts w:ascii="Palatino Linotype" w:eastAsia="MS Mincho" w:hAnsi="Palatino Linotype" w:cs="Times New Roman"/>
          <w:iCs/>
          <w:sz w:val="24"/>
          <w:szCs w:val="24"/>
        </w:rPr>
      </w:pPr>
      <w:r w:rsidRPr="006C0A5A">
        <w:rPr>
          <w:rFonts w:ascii="Palatino Linotype" w:eastAsia="MS Mincho" w:hAnsi="Palatino Linotype" w:cs="Times New Roman"/>
          <w:iCs/>
          <w:sz w:val="24"/>
          <w:szCs w:val="24"/>
        </w:rPr>
        <w:t>•</w:t>
      </w:r>
      <w:r w:rsidRPr="006C0A5A">
        <w:rPr>
          <w:rFonts w:ascii="Palatino Linotype" w:eastAsia="MS Mincho" w:hAnsi="Palatino Linotype" w:cs="Times New Roman"/>
          <w:iCs/>
          <w:sz w:val="24"/>
          <w:szCs w:val="24"/>
        </w:rPr>
        <w:tab/>
        <w:t xml:space="preserve">RRA 0143/17. Universidad Autónoma Agraria Antonio Narro. 22 de febrero de 2017. Por unanimidad. Comisionado Ponente Oscar Mauricio Guerra Ford. </w:t>
      </w:r>
    </w:p>
    <w:p w:rsidR="00EF4491" w:rsidRPr="006C0A5A" w:rsidRDefault="00EF4491" w:rsidP="006C0A5A">
      <w:pPr>
        <w:spacing w:after="0" w:line="360" w:lineRule="auto"/>
        <w:ind w:left="567" w:right="616"/>
        <w:contextualSpacing/>
        <w:jc w:val="both"/>
        <w:rPr>
          <w:rFonts w:ascii="Palatino Linotype" w:eastAsia="MS Mincho" w:hAnsi="Palatino Linotype" w:cs="Times New Roman"/>
          <w:iCs/>
          <w:sz w:val="24"/>
          <w:szCs w:val="24"/>
        </w:rPr>
      </w:pPr>
      <w:r w:rsidRPr="006C0A5A">
        <w:rPr>
          <w:rFonts w:ascii="Palatino Linotype" w:eastAsia="MS Mincho" w:hAnsi="Palatino Linotype" w:cs="Times New Roman"/>
          <w:iCs/>
          <w:sz w:val="24"/>
          <w:szCs w:val="24"/>
        </w:rPr>
        <w:t>•</w:t>
      </w:r>
      <w:r w:rsidRPr="006C0A5A">
        <w:rPr>
          <w:rFonts w:ascii="Palatino Linotype" w:eastAsia="MS Mincho" w:hAnsi="Palatino Linotype" w:cs="Times New Roman"/>
          <w:iCs/>
          <w:sz w:val="24"/>
          <w:szCs w:val="24"/>
        </w:rPr>
        <w:tab/>
        <w:t>RRA 0540/17. Secretaría de Economía. 08 de marzo del 2017. Por unanimidad. Comisionado Ponente Francisco Javier Acuña Llamas.</w:t>
      </w:r>
    </w:p>
    <w:p w:rsidR="00EF4491" w:rsidRPr="006C0A5A" w:rsidRDefault="00EF4491" w:rsidP="006C0A5A">
      <w:pPr>
        <w:pStyle w:val="Prrafodelista"/>
        <w:spacing w:after="0" w:line="360" w:lineRule="auto"/>
        <w:ind w:left="0"/>
        <w:jc w:val="both"/>
        <w:rPr>
          <w:rFonts w:ascii="Palatino Linotype" w:hAnsi="Palatino Linotype" w:cs="Arial"/>
          <w:sz w:val="24"/>
          <w:szCs w:val="24"/>
        </w:rPr>
      </w:pPr>
    </w:p>
    <w:p w:rsidR="00EF4491" w:rsidRPr="006C0A5A" w:rsidRDefault="00EF4491"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Asimismo, la Ley de Transparencia y Acceso a la Información Pública del Estado de México y Municipios, señala en su artículo 3 que para los efectos de la Ley se entenderá por;</w:t>
      </w:r>
    </w:p>
    <w:p w:rsidR="00B86D2F" w:rsidRPr="006C0A5A" w:rsidRDefault="00B86D2F" w:rsidP="006C0A5A">
      <w:pPr>
        <w:pStyle w:val="Prrafodelista"/>
        <w:spacing w:after="0" w:line="360" w:lineRule="auto"/>
        <w:ind w:left="567" w:right="616"/>
        <w:rPr>
          <w:rFonts w:ascii="Palatino Linotype" w:hAnsi="Palatino Linotype" w:cs="Arial"/>
          <w:sz w:val="24"/>
          <w:szCs w:val="24"/>
        </w:rPr>
      </w:pPr>
    </w:p>
    <w:p w:rsidR="00B86D2F" w:rsidRPr="006C0A5A" w:rsidRDefault="00B86D2F" w:rsidP="006C0A5A">
      <w:pPr>
        <w:pStyle w:val="Prrafodelista"/>
        <w:spacing w:after="0" w:line="360" w:lineRule="auto"/>
        <w:ind w:left="567" w:right="616"/>
        <w:jc w:val="both"/>
        <w:rPr>
          <w:rFonts w:ascii="Palatino Linotype" w:hAnsi="Palatino Linotype" w:cs="Arial"/>
          <w:sz w:val="24"/>
          <w:szCs w:val="24"/>
        </w:rPr>
      </w:pPr>
      <w:r w:rsidRPr="006C0A5A">
        <w:rPr>
          <w:rFonts w:ascii="Palatino Linotype" w:hAnsi="Palatino Linotype" w:cs="Arial"/>
          <w:sz w:val="24"/>
          <w:szCs w:val="24"/>
        </w:rPr>
        <w:t xml:space="preserve">Artículo 3. […] </w:t>
      </w:r>
      <w:r w:rsidRPr="006C0A5A">
        <w:rPr>
          <w:rFonts w:ascii="Palatino Linotype" w:hAnsi="Palatino Linotype"/>
          <w:sz w:val="24"/>
          <w:szCs w:val="24"/>
        </w:rPr>
        <w:t xml:space="preserve">XI. </w:t>
      </w:r>
      <w:r w:rsidRPr="006C0A5A">
        <w:rPr>
          <w:rFonts w:ascii="Palatino Linotype" w:hAnsi="Palatino Linotype"/>
          <w:b/>
          <w:bCs/>
          <w:sz w:val="24"/>
          <w:szCs w:val="24"/>
        </w:rPr>
        <w:t>Documento:</w:t>
      </w:r>
      <w:r w:rsidRPr="006C0A5A">
        <w:rPr>
          <w:rFonts w:ascii="Palatino Linotype" w:hAnsi="Palatino Linotype"/>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EF4491" w:rsidRPr="006C0A5A" w:rsidRDefault="00EF4491" w:rsidP="006C0A5A">
      <w:pPr>
        <w:pStyle w:val="Prrafodelista"/>
        <w:spacing w:after="0" w:line="360" w:lineRule="auto"/>
        <w:rPr>
          <w:rFonts w:ascii="Palatino Linotype" w:hAnsi="Palatino Linotype" w:cs="Arial"/>
          <w:sz w:val="24"/>
          <w:szCs w:val="24"/>
        </w:rPr>
      </w:pPr>
    </w:p>
    <w:p w:rsidR="00B86D2F" w:rsidRPr="006C0A5A" w:rsidRDefault="00B86D2F"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Es entonces que, de los preceptos jurídicos citados, se tiene que cuando el particular en su solicitud de información no haya referido el documento en específico al que desea tener acceso, deberá de darle una expresión documental, de tal forma que un documento pudiera ser expedientes, reportes, estudios, correspondencias, circulares, memorandos, y/o cualquier otro registro que documente el ejercicio de las facultades o funciones y competencias de los sujetos obligados, de sus servidores públicos. </w:t>
      </w:r>
    </w:p>
    <w:p w:rsidR="00B86D2F" w:rsidRPr="006C0A5A" w:rsidRDefault="00B86D2F" w:rsidP="006C0A5A">
      <w:pPr>
        <w:pStyle w:val="Prrafodelista"/>
        <w:spacing w:after="0" w:line="360" w:lineRule="auto"/>
        <w:ind w:left="0"/>
        <w:jc w:val="both"/>
        <w:rPr>
          <w:rFonts w:ascii="Palatino Linotype" w:hAnsi="Palatino Linotype" w:cs="Arial"/>
          <w:sz w:val="24"/>
          <w:szCs w:val="24"/>
        </w:rPr>
      </w:pPr>
    </w:p>
    <w:p w:rsidR="001F6A7A" w:rsidRPr="006C0A5A" w:rsidRDefault="00B86D2F"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Por lo que una vez acotado lo anterior, se colige que el particular requirió del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 xml:space="preserve">cualquier documento </w:t>
      </w:r>
      <w:r w:rsidR="002C2400" w:rsidRPr="006C0A5A">
        <w:rPr>
          <w:rFonts w:ascii="Palatino Linotype" w:hAnsi="Palatino Linotype" w:cs="Arial"/>
          <w:sz w:val="24"/>
          <w:szCs w:val="24"/>
        </w:rPr>
        <w:t>que</w:t>
      </w:r>
      <w:r w:rsidR="00A35C2E" w:rsidRPr="006C0A5A">
        <w:rPr>
          <w:rFonts w:ascii="Palatino Linotype" w:hAnsi="Palatino Linotype" w:cs="Arial"/>
          <w:sz w:val="24"/>
          <w:szCs w:val="24"/>
        </w:rPr>
        <w:t xml:space="preserve"> </w:t>
      </w:r>
      <w:r w:rsidRPr="006C0A5A">
        <w:rPr>
          <w:rFonts w:ascii="Palatino Linotype" w:hAnsi="Palatino Linotype" w:cs="Arial"/>
          <w:sz w:val="24"/>
          <w:szCs w:val="24"/>
        </w:rPr>
        <w:t>de constancia del grado máximo de estudios</w:t>
      </w:r>
      <w:r w:rsidR="000A3330" w:rsidRPr="006C0A5A">
        <w:rPr>
          <w:rFonts w:ascii="Palatino Linotype" w:hAnsi="Palatino Linotype" w:cs="Arial"/>
          <w:sz w:val="24"/>
          <w:szCs w:val="24"/>
        </w:rPr>
        <w:t>,</w:t>
      </w:r>
      <w:r w:rsidRPr="006C0A5A">
        <w:rPr>
          <w:rFonts w:ascii="Palatino Linotype" w:hAnsi="Palatino Linotype" w:cs="Arial"/>
          <w:sz w:val="24"/>
          <w:szCs w:val="24"/>
        </w:rPr>
        <w:t xml:space="preserve"> de su historial laboral y de las actividades diarias y funciones de los servidores públicos referidos en las solicitudes de información. </w:t>
      </w:r>
    </w:p>
    <w:p w:rsidR="00B86D2F" w:rsidRPr="006C0A5A" w:rsidRDefault="00B86D2F" w:rsidP="006C0A5A">
      <w:pPr>
        <w:pStyle w:val="Prrafodelista"/>
        <w:spacing w:after="0" w:line="360" w:lineRule="auto"/>
        <w:rPr>
          <w:rFonts w:ascii="Palatino Linotype" w:hAnsi="Palatino Linotype" w:cs="Arial"/>
          <w:sz w:val="24"/>
          <w:szCs w:val="24"/>
        </w:rPr>
      </w:pPr>
    </w:p>
    <w:p w:rsidR="001F6A7A" w:rsidRPr="006C0A5A" w:rsidRDefault="00B86D2F"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En el mismo sentido, es imprescindible señalar que, el particular precisó que deseaba conocer lo relativo </w:t>
      </w:r>
      <w:r w:rsidR="000A3330" w:rsidRPr="006C0A5A">
        <w:rPr>
          <w:rFonts w:ascii="Palatino Linotype" w:hAnsi="Palatino Linotype" w:cs="Arial"/>
          <w:sz w:val="24"/>
          <w:szCs w:val="24"/>
        </w:rPr>
        <w:t>al historial laboral con evidencias</w:t>
      </w:r>
      <w:r w:rsidRPr="006C0A5A">
        <w:rPr>
          <w:rFonts w:ascii="Palatino Linotype" w:hAnsi="Palatino Linotype" w:cs="Arial"/>
          <w:sz w:val="24"/>
          <w:szCs w:val="24"/>
        </w:rPr>
        <w:t xml:space="preserve">, del cual se colige que el documento donde pudiera </w:t>
      </w:r>
      <w:r w:rsidR="000426DD" w:rsidRPr="006C0A5A">
        <w:rPr>
          <w:rFonts w:ascii="Palatino Linotype" w:hAnsi="Palatino Linotype" w:cs="Arial"/>
          <w:sz w:val="24"/>
          <w:szCs w:val="24"/>
        </w:rPr>
        <w:t xml:space="preserve">referir lo relativo al historial laboral, es el </w:t>
      </w:r>
      <w:proofErr w:type="spellStart"/>
      <w:r w:rsidR="000426DD" w:rsidRPr="006C0A5A">
        <w:rPr>
          <w:rFonts w:ascii="Palatino Linotype" w:hAnsi="Palatino Linotype" w:cs="Arial"/>
          <w:sz w:val="24"/>
          <w:szCs w:val="24"/>
        </w:rPr>
        <w:t>Curriculum</w:t>
      </w:r>
      <w:proofErr w:type="spellEnd"/>
      <w:r w:rsidR="000426DD" w:rsidRPr="006C0A5A">
        <w:rPr>
          <w:rFonts w:ascii="Palatino Linotype" w:hAnsi="Palatino Linotype" w:cs="Arial"/>
          <w:sz w:val="24"/>
          <w:szCs w:val="24"/>
        </w:rPr>
        <w:t xml:space="preserve"> Vitae</w:t>
      </w:r>
      <w:r w:rsidR="002C2400" w:rsidRPr="006C0A5A">
        <w:rPr>
          <w:rFonts w:ascii="Palatino Linotype" w:hAnsi="Palatino Linotype" w:cs="Arial"/>
          <w:sz w:val="24"/>
          <w:szCs w:val="24"/>
        </w:rPr>
        <w:t xml:space="preserve"> o en su caso la solicitud de empleo,</w:t>
      </w:r>
      <w:r w:rsidR="000426DD" w:rsidRPr="006C0A5A">
        <w:rPr>
          <w:rFonts w:ascii="Palatino Linotype" w:hAnsi="Palatino Linotype" w:cs="Arial"/>
          <w:sz w:val="24"/>
          <w:szCs w:val="24"/>
        </w:rPr>
        <w:t xml:space="preserve"> sin embargo, el particular requirió las evidencias de éste, por lo cual se infiere que los documentos donde pudiera obrar</w:t>
      </w:r>
      <w:r w:rsidR="002C2400" w:rsidRPr="006C0A5A">
        <w:rPr>
          <w:rFonts w:ascii="Palatino Linotype" w:hAnsi="Palatino Linotype" w:cs="Arial"/>
          <w:sz w:val="24"/>
          <w:szCs w:val="24"/>
        </w:rPr>
        <w:t xml:space="preserve"> los documentos generados o entregados y relativos </w:t>
      </w:r>
      <w:r w:rsidR="000426DD" w:rsidRPr="006C0A5A">
        <w:rPr>
          <w:rFonts w:ascii="Palatino Linotype" w:hAnsi="Palatino Linotype" w:cs="Arial"/>
          <w:sz w:val="24"/>
          <w:szCs w:val="24"/>
        </w:rPr>
        <w:t>al desarrollo laboral y profesional</w:t>
      </w:r>
      <w:r w:rsidRPr="006C0A5A">
        <w:rPr>
          <w:rFonts w:ascii="Palatino Linotype" w:hAnsi="Palatino Linotype" w:cs="Arial"/>
          <w:sz w:val="24"/>
          <w:szCs w:val="24"/>
        </w:rPr>
        <w:t xml:space="preserve"> de los servidores públicos de manera enunciativa más no limitativa </w:t>
      </w:r>
      <w:r w:rsidR="000426DD" w:rsidRPr="006C0A5A">
        <w:rPr>
          <w:rFonts w:ascii="Palatino Linotype" w:hAnsi="Palatino Linotype" w:cs="Arial"/>
          <w:sz w:val="24"/>
          <w:szCs w:val="24"/>
        </w:rPr>
        <w:t xml:space="preserve">pudiese ser el expediente </w:t>
      </w:r>
      <w:r w:rsidR="002C2400" w:rsidRPr="006C0A5A">
        <w:rPr>
          <w:rFonts w:ascii="Palatino Linotype" w:hAnsi="Palatino Linotype" w:cs="Arial"/>
          <w:sz w:val="24"/>
          <w:szCs w:val="24"/>
        </w:rPr>
        <w:t xml:space="preserve">personal </w:t>
      </w:r>
      <w:r w:rsidR="000426DD" w:rsidRPr="006C0A5A">
        <w:rPr>
          <w:rFonts w:ascii="Palatino Linotype" w:hAnsi="Palatino Linotype" w:cs="Arial"/>
          <w:sz w:val="24"/>
          <w:szCs w:val="24"/>
        </w:rPr>
        <w:t>de los mismos.</w:t>
      </w:r>
    </w:p>
    <w:p w:rsidR="002C2400" w:rsidRPr="006C0A5A" w:rsidRDefault="002C2400" w:rsidP="006C0A5A">
      <w:pPr>
        <w:pStyle w:val="Prrafodelista"/>
        <w:spacing w:after="0" w:line="360" w:lineRule="auto"/>
        <w:rPr>
          <w:rFonts w:ascii="Palatino Linotype" w:hAnsi="Palatino Linotype" w:cs="Arial"/>
          <w:sz w:val="24"/>
          <w:szCs w:val="24"/>
        </w:rPr>
      </w:pPr>
    </w:p>
    <w:p w:rsidR="00D954BD" w:rsidRPr="006C0A5A" w:rsidRDefault="002C2400"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Que para efectos de ello, es importante resaltar que la </w:t>
      </w:r>
      <w:r w:rsidRPr="006C0A5A">
        <w:rPr>
          <w:rFonts w:ascii="Palatino Linotype" w:hAnsi="Palatino Linotype" w:cs="Arial"/>
          <w:b/>
          <w:bCs/>
          <w:sz w:val="24"/>
          <w:szCs w:val="24"/>
        </w:rPr>
        <w:t>Ley del Trabajo de los Servidores Públicos del Estado de México y Municipios</w:t>
      </w:r>
      <w:r w:rsidRPr="006C0A5A">
        <w:rPr>
          <w:rFonts w:ascii="Palatino Linotype" w:hAnsi="Palatino Linotype" w:cs="Arial"/>
          <w:sz w:val="24"/>
          <w:szCs w:val="24"/>
        </w:rPr>
        <w:t xml:space="preserve"> si bien no contempla las palabras expediente laboral o académico, toda persona que requiera ingresar al servicio público, debe cumplir con el mínimo de requisitos los cuales serán cubiertos a través de la entrega de los mismos, los cuales conformarán un expediente personal del servidor público, y que si bien las documentales que obran en el mismo puede que no hayan sido generadas por el </w:t>
      </w:r>
      <w:r w:rsidRPr="006C0A5A">
        <w:rPr>
          <w:rFonts w:ascii="Palatino Linotype" w:hAnsi="Palatino Linotype" w:cs="Arial"/>
          <w:b/>
          <w:bCs/>
          <w:sz w:val="24"/>
          <w:szCs w:val="24"/>
        </w:rPr>
        <w:t>Sujeto Obligado</w:t>
      </w:r>
      <w:r w:rsidRPr="006C0A5A">
        <w:rPr>
          <w:rFonts w:ascii="Palatino Linotype" w:hAnsi="Palatino Linotype" w:cs="Arial"/>
          <w:sz w:val="24"/>
          <w:szCs w:val="24"/>
        </w:rPr>
        <w:t xml:space="preserve">, si son </w:t>
      </w:r>
      <w:r w:rsidRPr="006C0A5A">
        <w:rPr>
          <w:rFonts w:ascii="Palatino Linotype" w:hAnsi="Palatino Linotype" w:cs="Arial"/>
          <w:b/>
          <w:bCs/>
          <w:sz w:val="24"/>
          <w:szCs w:val="24"/>
        </w:rPr>
        <w:t xml:space="preserve">poseídas y administradas por éste. </w:t>
      </w:r>
    </w:p>
    <w:p w:rsidR="00D954BD" w:rsidRPr="006C0A5A" w:rsidRDefault="00D954BD" w:rsidP="006C0A5A">
      <w:pPr>
        <w:pStyle w:val="Prrafodelista"/>
        <w:spacing w:after="0" w:line="360" w:lineRule="auto"/>
        <w:rPr>
          <w:rFonts w:ascii="Palatino Linotype" w:hAnsi="Palatino Linotype"/>
          <w:sz w:val="24"/>
          <w:szCs w:val="24"/>
        </w:rPr>
      </w:pPr>
    </w:p>
    <w:p w:rsidR="00627591" w:rsidRPr="006C0A5A" w:rsidRDefault="00D954BD"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sz w:val="24"/>
          <w:szCs w:val="24"/>
        </w:rPr>
        <w:t xml:space="preserve">Es menester precisar que todos los documentos que obren en el expediente personal, conformado por las documentales entregadas por el particular que desea ingresar al servicio público y también para todas aquellas generadas ya en su cargo como servidores públicos, además de las señaladas por la </w:t>
      </w:r>
      <w:r w:rsidRPr="006C0A5A">
        <w:rPr>
          <w:rFonts w:ascii="Palatino Linotype" w:hAnsi="Palatino Linotype"/>
          <w:b/>
          <w:sz w:val="24"/>
          <w:szCs w:val="24"/>
        </w:rPr>
        <w:t>Ley del Trabajo de los Servidores Públicos del Estado y Municipios</w:t>
      </w:r>
      <w:r w:rsidRPr="006C0A5A">
        <w:rPr>
          <w:rFonts w:ascii="Palatino Linotype" w:hAnsi="Palatino Linotype"/>
          <w:bCs/>
          <w:sz w:val="24"/>
          <w:szCs w:val="24"/>
        </w:rPr>
        <w:t xml:space="preserve">, </w:t>
      </w:r>
      <w:r w:rsidRPr="006C0A5A">
        <w:rPr>
          <w:rFonts w:ascii="Palatino Linotype" w:hAnsi="Palatino Linotype"/>
          <w:sz w:val="24"/>
          <w:szCs w:val="24"/>
        </w:rPr>
        <w:t xml:space="preserve">es información que interesa conocer no sólo al solicitante en cuestión, sino al resto de la población que demuestren que, independientemente de cumplir con el mínimo de requisitos legalmente establecidos, estos cuente con la capacidad y aptitudes necesarias para desempeñar </w:t>
      </w:r>
      <w:r w:rsidR="00627591" w:rsidRPr="006C0A5A">
        <w:rPr>
          <w:rFonts w:ascii="Palatino Linotype" w:hAnsi="Palatino Linotype"/>
          <w:sz w:val="24"/>
          <w:szCs w:val="24"/>
        </w:rPr>
        <w:t xml:space="preserve">su cargo.  Asimismo, se advierte que de ese soporte documental se desprende la información que hace constar y acredita aquellos cursos, profesionales, título profesional, solicitud o </w:t>
      </w:r>
      <w:proofErr w:type="spellStart"/>
      <w:r w:rsidR="00627591" w:rsidRPr="006C0A5A">
        <w:rPr>
          <w:rFonts w:ascii="Palatino Linotype" w:hAnsi="Palatino Linotype"/>
          <w:sz w:val="24"/>
          <w:szCs w:val="24"/>
        </w:rPr>
        <w:t>Curriculum</w:t>
      </w:r>
      <w:proofErr w:type="spellEnd"/>
      <w:r w:rsidR="00627591" w:rsidRPr="006C0A5A">
        <w:rPr>
          <w:rFonts w:ascii="Palatino Linotype" w:hAnsi="Palatino Linotype"/>
          <w:sz w:val="24"/>
          <w:szCs w:val="24"/>
        </w:rPr>
        <w:t xml:space="preserve"> vitae, así como su alta y baja al servicio; de las cuales se dejaría ver la evidencia de los historiales laborales solicitados. </w:t>
      </w:r>
    </w:p>
    <w:p w:rsidR="00627591" w:rsidRPr="006C0A5A" w:rsidRDefault="00627591" w:rsidP="006C0A5A">
      <w:pPr>
        <w:pStyle w:val="Prrafodelista"/>
        <w:spacing w:after="0" w:line="360" w:lineRule="auto"/>
        <w:rPr>
          <w:rFonts w:ascii="Palatino Linotype" w:hAnsi="Palatino Linotype"/>
          <w:sz w:val="24"/>
          <w:szCs w:val="24"/>
        </w:rPr>
      </w:pPr>
    </w:p>
    <w:p w:rsidR="00627591" w:rsidRPr="006C0A5A" w:rsidRDefault="00627591"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sz w:val="24"/>
          <w:szCs w:val="24"/>
        </w:rPr>
        <w:t xml:space="preserve">Derivado de lo anterior, la Ley del Trabajo de los Servidores Públicos del Estado de México se precisa en sus artículos lo siguiente; </w:t>
      </w:r>
    </w:p>
    <w:p w:rsidR="00627591" w:rsidRPr="006C0A5A" w:rsidRDefault="00627591" w:rsidP="006C0A5A">
      <w:pPr>
        <w:pStyle w:val="Prrafodelista"/>
        <w:spacing w:after="0" w:line="360" w:lineRule="auto"/>
        <w:ind w:left="0"/>
        <w:jc w:val="both"/>
        <w:rPr>
          <w:rFonts w:ascii="Palatino Linotype" w:hAnsi="Palatino Linotype" w:cs="Arial"/>
          <w:sz w:val="24"/>
          <w:szCs w:val="24"/>
        </w:rPr>
      </w:pPr>
    </w:p>
    <w:p w:rsidR="00627591" w:rsidRPr="006C0A5A" w:rsidRDefault="00627591" w:rsidP="006C0A5A">
      <w:pPr>
        <w:tabs>
          <w:tab w:val="left" w:pos="7513"/>
        </w:tabs>
        <w:spacing w:after="0" w:line="360" w:lineRule="auto"/>
        <w:ind w:left="567" w:right="616"/>
        <w:jc w:val="both"/>
        <w:rPr>
          <w:rFonts w:ascii="Palatino Linotype" w:hAnsi="Palatino Linotype"/>
          <w:sz w:val="24"/>
          <w:szCs w:val="24"/>
        </w:rPr>
      </w:pPr>
      <w:r w:rsidRPr="006C0A5A">
        <w:rPr>
          <w:rFonts w:ascii="Palatino Linotype" w:hAnsi="Palatino Linotype"/>
          <w:sz w:val="24"/>
          <w:szCs w:val="24"/>
        </w:rPr>
        <w:t xml:space="preserve">ARTÍCULO 47. </w:t>
      </w:r>
      <w:r w:rsidRPr="006C0A5A">
        <w:rPr>
          <w:rFonts w:ascii="Palatino Linotype" w:hAnsi="Palatino Linotype"/>
          <w:b/>
          <w:sz w:val="24"/>
          <w:szCs w:val="24"/>
        </w:rPr>
        <w:t>Para ingresar al servicio público se requiere:</w:t>
      </w:r>
    </w:p>
    <w:p w:rsidR="00627591" w:rsidRPr="006C0A5A" w:rsidRDefault="00627591" w:rsidP="006C0A5A">
      <w:pPr>
        <w:pStyle w:val="Prrafodelista"/>
        <w:numPr>
          <w:ilvl w:val="0"/>
          <w:numId w:val="22"/>
        </w:numPr>
        <w:tabs>
          <w:tab w:val="left" w:pos="7513"/>
        </w:tabs>
        <w:spacing w:after="0" w:line="360" w:lineRule="auto"/>
        <w:ind w:left="567" w:right="616" w:hanging="283"/>
        <w:jc w:val="both"/>
        <w:rPr>
          <w:rFonts w:ascii="Palatino Linotype" w:hAnsi="Palatino Linotype"/>
          <w:color w:val="000000" w:themeColor="text1"/>
          <w:sz w:val="24"/>
          <w:szCs w:val="24"/>
        </w:rPr>
      </w:pPr>
      <w:r w:rsidRPr="006C0A5A">
        <w:rPr>
          <w:rFonts w:ascii="Palatino Linotype" w:hAnsi="Palatino Linotype"/>
          <w:color w:val="000000" w:themeColor="text1"/>
          <w:sz w:val="24"/>
          <w:szCs w:val="24"/>
        </w:rPr>
        <w:t xml:space="preserve">Presentar una solicitud utilizando la forma oficial que se autorice por la   institución pública o dependencia correspondiente; </w:t>
      </w:r>
    </w:p>
    <w:p w:rsidR="00627591" w:rsidRPr="006C0A5A" w:rsidRDefault="00627591" w:rsidP="006C0A5A">
      <w:pPr>
        <w:pStyle w:val="Prrafodelista"/>
        <w:numPr>
          <w:ilvl w:val="0"/>
          <w:numId w:val="22"/>
        </w:numPr>
        <w:tabs>
          <w:tab w:val="left" w:pos="567"/>
          <w:tab w:val="left" w:pos="7513"/>
        </w:tabs>
        <w:spacing w:after="0" w:line="360" w:lineRule="auto"/>
        <w:ind w:left="567" w:right="616" w:hanging="283"/>
        <w:jc w:val="both"/>
        <w:rPr>
          <w:rFonts w:ascii="Palatino Linotype" w:hAnsi="Palatino Linotype"/>
          <w:color w:val="000000" w:themeColor="text1"/>
          <w:sz w:val="24"/>
          <w:szCs w:val="24"/>
        </w:rPr>
      </w:pPr>
      <w:r w:rsidRPr="006C0A5A">
        <w:rPr>
          <w:rFonts w:ascii="Palatino Linotype" w:hAnsi="Palatino Linotype"/>
          <w:color w:val="000000" w:themeColor="text1"/>
          <w:sz w:val="24"/>
          <w:szCs w:val="24"/>
        </w:rPr>
        <w:t xml:space="preserve">Ser de nacionalidad mexicana, con la excepción prevista en el artículo 17 de la presente ley; </w:t>
      </w:r>
    </w:p>
    <w:p w:rsidR="00627591" w:rsidRPr="006C0A5A" w:rsidRDefault="00627591" w:rsidP="006C0A5A">
      <w:pPr>
        <w:pStyle w:val="Prrafodelista"/>
        <w:numPr>
          <w:ilvl w:val="0"/>
          <w:numId w:val="22"/>
        </w:numPr>
        <w:tabs>
          <w:tab w:val="left" w:pos="567"/>
          <w:tab w:val="left" w:pos="7513"/>
        </w:tabs>
        <w:spacing w:after="0" w:line="360" w:lineRule="auto"/>
        <w:ind w:left="567" w:right="616" w:hanging="283"/>
        <w:jc w:val="both"/>
        <w:rPr>
          <w:rFonts w:ascii="Palatino Linotype" w:hAnsi="Palatino Linotype"/>
          <w:color w:val="000000" w:themeColor="text1"/>
          <w:sz w:val="24"/>
          <w:szCs w:val="24"/>
        </w:rPr>
      </w:pPr>
      <w:r w:rsidRPr="006C0A5A">
        <w:rPr>
          <w:rFonts w:ascii="Palatino Linotype" w:hAnsi="Palatino Linotype"/>
          <w:color w:val="000000" w:themeColor="text1"/>
          <w:sz w:val="24"/>
          <w:szCs w:val="24"/>
        </w:rPr>
        <w:t xml:space="preserve">Estar en pleno ejercicio de sus derechos civiles y políticos, en su caso; </w:t>
      </w:r>
    </w:p>
    <w:p w:rsidR="00627591" w:rsidRPr="006C0A5A" w:rsidRDefault="00627591" w:rsidP="006C0A5A">
      <w:pPr>
        <w:pStyle w:val="Prrafodelista"/>
        <w:numPr>
          <w:ilvl w:val="0"/>
          <w:numId w:val="22"/>
        </w:numPr>
        <w:tabs>
          <w:tab w:val="left" w:pos="567"/>
          <w:tab w:val="left" w:pos="7513"/>
        </w:tabs>
        <w:spacing w:after="0" w:line="360" w:lineRule="auto"/>
        <w:ind w:left="567" w:right="616" w:hanging="283"/>
        <w:jc w:val="both"/>
        <w:rPr>
          <w:rFonts w:ascii="Palatino Linotype" w:hAnsi="Palatino Linotype"/>
          <w:color w:val="000000" w:themeColor="text1"/>
          <w:sz w:val="24"/>
          <w:szCs w:val="24"/>
        </w:rPr>
      </w:pPr>
      <w:r w:rsidRPr="006C0A5A">
        <w:rPr>
          <w:rFonts w:ascii="Palatino Linotype" w:hAnsi="Palatino Linotype"/>
          <w:color w:val="000000" w:themeColor="text1"/>
          <w:sz w:val="24"/>
          <w:szCs w:val="24"/>
        </w:rPr>
        <w:t>Acreditar, cuando proceda, el cumplimiento de la Ley del Servicio Militar Nacional;</w:t>
      </w:r>
    </w:p>
    <w:p w:rsidR="00627591" w:rsidRPr="006C0A5A" w:rsidRDefault="00627591" w:rsidP="006C0A5A">
      <w:pPr>
        <w:pStyle w:val="Prrafodelista"/>
        <w:numPr>
          <w:ilvl w:val="0"/>
          <w:numId w:val="22"/>
        </w:numPr>
        <w:tabs>
          <w:tab w:val="left" w:pos="567"/>
          <w:tab w:val="left" w:pos="7513"/>
        </w:tabs>
        <w:spacing w:after="0" w:line="360" w:lineRule="auto"/>
        <w:ind w:left="567" w:right="616" w:hanging="283"/>
        <w:jc w:val="both"/>
        <w:rPr>
          <w:rFonts w:ascii="Palatino Linotype" w:hAnsi="Palatino Linotype"/>
          <w:color w:val="000000" w:themeColor="text1"/>
          <w:sz w:val="24"/>
          <w:szCs w:val="24"/>
        </w:rPr>
      </w:pPr>
      <w:r w:rsidRPr="006C0A5A">
        <w:rPr>
          <w:rFonts w:ascii="Palatino Linotype" w:hAnsi="Palatino Linotype"/>
          <w:color w:val="000000" w:themeColor="text1"/>
          <w:sz w:val="24"/>
          <w:szCs w:val="24"/>
        </w:rPr>
        <w:t>Derogada.</w:t>
      </w:r>
    </w:p>
    <w:p w:rsidR="00627591" w:rsidRPr="006C0A5A" w:rsidRDefault="00627591" w:rsidP="006C0A5A">
      <w:pPr>
        <w:pStyle w:val="Prrafodelista"/>
        <w:numPr>
          <w:ilvl w:val="0"/>
          <w:numId w:val="22"/>
        </w:numPr>
        <w:tabs>
          <w:tab w:val="left" w:pos="567"/>
          <w:tab w:val="left" w:pos="7513"/>
        </w:tabs>
        <w:spacing w:after="0" w:line="360" w:lineRule="auto"/>
        <w:ind w:left="567" w:right="616" w:hanging="283"/>
        <w:jc w:val="both"/>
        <w:rPr>
          <w:rFonts w:ascii="Palatino Linotype" w:hAnsi="Palatino Linotype"/>
          <w:color w:val="000000" w:themeColor="text1"/>
          <w:sz w:val="24"/>
          <w:szCs w:val="24"/>
        </w:rPr>
      </w:pPr>
      <w:r w:rsidRPr="006C0A5A">
        <w:rPr>
          <w:rFonts w:ascii="Palatino Linotype" w:hAnsi="Palatino Linotype"/>
          <w:sz w:val="24"/>
          <w:szCs w:val="24"/>
        </w:rPr>
        <w:t>No haber sido separado anteriormente del servicio por las causas previstas en la fracción V del artículo 89 y en el artículo 93 de la presente ley;</w:t>
      </w:r>
    </w:p>
    <w:p w:rsidR="00627591" w:rsidRPr="006C0A5A" w:rsidRDefault="00627591" w:rsidP="006C0A5A">
      <w:pPr>
        <w:pStyle w:val="Prrafodelista"/>
        <w:numPr>
          <w:ilvl w:val="0"/>
          <w:numId w:val="22"/>
        </w:numPr>
        <w:tabs>
          <w:tab w:val="left" w:pos="567"/>
          <w:tab w:val="left" w:pos="7513"/>
        </w:tabs>
        <w:spacing w:after="0" w:line="360" w:lineRule="auto"/>
        <w:ind w:left="567" w:right="616" w:hanging="283"/>
        <w:jc w:val="both"/>
        <w:rPr>
          <w:rFonts w:ascii="Palatino Linotype" w:hAnsi="Palatino Linotype"/>
          <w:color w:val="000000" w:themeColor="text1"/>
          <w:sz w:val="24"/>
          <w:szCs w:val="24"/>
        </w:rPr>
      </w:pPr>
      <w:r w:rsidRPr="006C0A5A">
        <w:rPr>
          <w:rFonts w:ascii="Palatino Linotype" w:hAnsi="Palatino Linotype"/>
          <w:sz w:val="24"/>
          <w:szCs w:val="24"/>
        </w:rPr>
        <w:t>Tener buena salud, lo que se comprobará con los certificados médicos correspondientes, en la forma en que se establezca en cada institución pública;</w:t>
      </w:r>
    </w:p>
    <w:p w:rsidR="00627591" w:rsidRPr="006C0A5A" w:rsidRDefault="00627591" w:rsidP="006C0A5A">
      <w:pPr>
        <w:pStyle w:val="Prrafodelista"/>
        <w:numPr>
          <w:ilvl w:val="0"/>
          <w:numId w:val="22"/>
        </w:numPr>
        <w:tabs>
          <w:tab w:val="left" w:pos="567"/>
          <w:tab w:val="left" w:pos="7513"/>
        </w:tabs>
        <w:spacing w:after="0" w:line="360" w:lineRule="auto"/>
        <w:ind w:left="567" w:right="616" w:hanging="283"/>
        <w:jc w:val="both"/>
        <w:rPr>
          <w:rFonts w:ascii="Palatino Linotype" w:hAnsi="Palatino Linotype"/>
          <w:color w:val="000000" w:themeColor="text1"/>
          <w:sz w:val="24"/>
          <w:szCs w:val="24"/>
        </w:rPr>
      </w:pPr>
      <w:r w:rsidRPr="006C0A5A">
        <w:rPr>
          <w:rFonts w:ascii="Palatino Linotype" w:hAnsi="Palatino Linotype"/>
          <w:sz w:val="24"/>
          <w:szCs w:val="24"/>
        </w:rPr>
        <w:t>Cumplir con los requisitos que se establezcan para los diferentes puestos;</w:t>
      </w:r>
    </w:p>
    <w:p w:rsidR="00627591" w:rsidRPr="006C0A5A" w:rsidRDefault="00627591" w:rsidP="006C0A5A">
      <w:pPr>
        <w:pStyle w:val="Prrafodelista"/>
        <w:numPr>
          <w:ilvl w:val="0"/>
          <w:numId w:val="22"/>
        </w:numPr>
        <w:tabs>
          <w:tab w:val="left" w:pos="567"/>
          <w:tab w:val="left" w:pos="7513"/>
        </w:tabs>
        <w:spacing w:after="0" w:line="360" w:lineRule="auto"/>
        <w:ind w:left="567" w:right="616" w:hanging="283"/>
        <w:jc w:val="both"/>
        <w:rPr>
          <w:rFonts w:ascii="Palatino Linotype" w:hAnsi="Palatino Linotype"/>
          <w:color w:val="000000" w:themeColor="text1"/>
          <w:sz w:val="24"/>
          <w:szCs w:val="24"/>
        </w:rPr>
      </w:pPr>
      <w:r w:rsidRPr="006C0A5A">
        <w:rPr>
          <w:rFonts w:ascii="Palatino Linotype" w:hAnsi="Palatino Linotype"/>
          <w:sz w:val="24"/>
          <w:szCs w:val="24"/>
        </w:rPr>
        <w:t>Acreditar por medio de los exámenes correspondientes los conocimientos y aptitudes necesarios para el desempeño del puesto; y</w:t>
      </w:r>
    </w:p>
    <w:p w:rsidR="00627591" w:rsidRPr="006C0A5A" w:rsidRDefault="00627591" w:rsidP="006C0A5A">
      <w:pPr>
        <w:pStyle w:val="Prrafodelista"/>
        <w:numPr>
          <w:ilvl w:val="0"/>
          <w:numId w:val="22"/>
        </w:numPr>
        <w:tabs>
          <w:tab w:val="left" w:pos="567"/>
          <w:tab w:val="left" w:pos="7513"/>
        </w:tabs>
        <w:spacing w:after="0" w:line="360" w:lineRule="auto"/>
        <w:ind w:left="567" w:right="616" w:hanging="283"/>
        <w:jc w:val="both"/>
        <w:rPr>
          <w:rFonts w:ascii="Palatino Linotype" w:hAnsi="Palatino Linotype"/>
          <w:color w:val="000000" w:themeColor="text1"/>
          <w:sz w:val="24"/>
          <w:szCs w:val="24"/>
        </w:rPr>
      </w:pPr>
      <w:r w:rsidRPr="006C0A5A">
        <w:rPr>
          <w:rFonts w:ascii="Palatino Linotype" w:hAnsi="Palatino Linotype"/>
          <w:sz w:val="24"/>
          <w:szCs w:val="24"/>
        </w:rPr>
        <w:t>No estar inhabilitado para el ejercicio del servicio público.</w:t>
      </w:r>
    </w:p>
    <w:p w:rsidR="00627591" w:rsidRPr="006C0A5A" w:rsidRDefault="00627591" w:rsidP="006C0A5A">
      <w:pPr>
        <w:pStyle w:val="Prrafodelista"/>
        <w:numPr>
          <w:ilvl w:val="0"/>
          <w:numId w:val="22"/>
        </w:numPr>
        <w:tabs>
          <w:tab w:val="left" w:pos="567"/>
          <w:tab w:val="left" w:pos="7513"/>
        </w:tabs>
        <w:spacing w:after="0" w:line="360" w:lineRule="auto"/>
        <w:ind w:left="567" w:right="616" w:hanging="283"/>
        <w:jc w:val="both"/>
        <w:rPr>
          <w:rFonts w:ascii="Palatino Linotype" w:hAnsi="Palatino Linotype"/>
          <w:color w:val="000000" w:themeColor="text1"/>
          <w:sz w:val="24"/>
          <w:szCs w:val="24"/>
        </w:rPr>
      </w:pPr>
      <w:r w:rsidRPr="006C0A5A">
        <w:rPr>
          <w:rFonts w:ascii="Palatino Linotype" w:hAnsi="Palatino Linotype"/>
          <w:sz w:val="24"/>
          <w:szCs w:val="24"/>
        </w:rPr>
        <w:t>Presentar certificado expedido por la Unidad del Registro de Deudores Alimentarios Morosos en el que conste, si se encuentra inscrito o no en el mismo.</w:t>
      </w:r>
    </w:p>
    <w:p w:rsidR="00627591" w:rsidRPr="006C0A5A" w:rsidRDefault="00627591" w:rsidP="006C0A5A">
      <w:pPr>
        <w:tabs>
          <w:tab w:val="left" w:pos="851"/>
          <w:tab w:val="left" w:pos="7513"/>
        </w:tabs>
        <w:spacing w:after="0" w:line="360" w:lineRule="auto"/>
        <w:ind w:left="567" w:right="616"/>
        <w:jc w:val="both"/>
        <w:rPr>
          <w:rFonts w:ascii="Palatino Linotype" w:hAnsi="Palatino Linotype"/>
          <w:sz w:val="24"/>
          <w:szCs w:val="24"/>
        </w:rPr>
      </w:pPr>
      <w:r w:rsidRPr="006C0A5A">
        <w:rPr>
          <w:rFonts w:ascii="Palatino Linotype" w:hAnsi="Palatino Linotype"/>
          <w:sz w:val="24"/>
          <w:szCs w:val="24"/>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627591" w:rsidRPr="006C0A5A" w:rsidRDefault="00627591" w:rsidP="006C0A5A">
      <w:pPr>
        <w:tabs>
          <w:tab w:val="left" w:pos="851"/>
          <w:tab w:val="left" w:pos="7513"/>
        </w:tabs>
        <w:spacing w:after="0" w:line="360" w:lineRule="auto"/>
        <w:ind w:left="567" w:right="616"/>
        <w:jc w:val="both"/>
        <w:rPr>
          <w:rFonts w:ascii="Palatino Linotype" w:hAnsi="Palatino Linotype"/>
          <w:sz w:val="24"/>
          <w:szCs w:val="24"/>
        </w:rPr>
      </w:pPr>
    </w:p>
    <w:p w:rsidR="00627591" w:rsidRPr="006C0A5A" w:rsidRDefault="00627591" w:rsidP="006C0A5A">
      <w:pPr>
        <w:pStyle w:val="Prrafodelista"/>
        <w:numPr>
          <w:ilvl w:val="0"/>
          <w:numId w:val="1"/>
        </w:numPr>
        <w:tabs>
          <w:tab w:val="left" w:pos="851"/>
        </w:tabs>
        <w:spacing w:after="0" w:line="360" w:lineRule="auto"/>
        <w:ind w:right="851"/>
        <w:rPr>
          <w:rFonts w:ascii="Palatino Linotype" w:hAnsi="Palatino Linotype"/>
          <w:sz w:val="24"/>
          <w:szCs w:val="24"/>
        </w:rPr>
      </w:pPr>
      <w:r w:rsidRPr="006C0A5A">
        <w:rPr>
          <w:rFonts w:ascii="Palatino Linotype" w:hAnsi="Palatino Linotype"/>
          <w:sz w:val="24"/>
          <w:szCs w:val="24"/>
        </w:rPr>
        <w:t>Al igual en el artículo 48 de la misma ley que a la letra señala:</w:t>
      </w:r>
    </w:p>
    <w:p w:rsidR="001F6A7A" w:rsidRPr="006C0A5A" w:rsidRDefault="001F6A7A" w:rsidP="006C0A5A">
      <w:pPr>
        <w:pStyle w:val="Prrafodelista"/>
        <w:tabs>
          <w:tab w:val="left" w:pos="851"/>
        </w:tabs>
        <w:spacing w:after="0" w:line="360" w:lineRule="auto"/>
        <w:ind w:left="360" w:right="851"/>
        <w:rPr>
          <w:rFonts w:ascii="Palatino Linotype" w:hAnsi="Palatino Linotype"/>
          <w:sz w:val="24"/>
          <w:szCs w:val="24"/>
        </w:rPr>
      </w:pPr>
    </w:p>
    <w:p w:rsidR="00627591" w:rsidRPr="006C0A5A" w:rsidRDefault="00627591" w:rsidP="006C0A5A">
      <w:pPr>
        <w:tabs>
          <w:tab w:val="left" w:pos="851"/>
        </w:tabs>
        <w:spacing w:after="0" w:line="360" w:lineRule="auto"/>
        <w:ind w:left="851" w:right="851" w:firstLine="142"/>
        <w:jc w:val="both"/>
        <w:rPr>
          <w:rFonts w:ascii="Palatino Linotype" w:hAnsi="Palatino Linotype"/>
          <w:sz w:val="24"/>
          <w:szCs w:val="24"/>
        </w:rPr>
      </w:pPr>
      <w:r w:rsidRPr="006C0A5A">
        <w:rPr>
          <w:rFonts w:ascii="Palatino Linotype" w:hAnsi="Palatino Linotype"/>
          <w:sz w:val="24"/>
          <w:szCs w:val="24"/>
        </w:rPr>
        <w:t>ARTÍCULO 48. Para iniciar la prestación de los servicios se requiere:</w:t>
      </w:r>
    </w:p>
    <w:p w:rsidR="00627591" w:rsidRPr="006C0A5A" w:rsidRDefault="00627591" w:rsidP="006C0A5A">
      <w:pPr>
        <w:pStyle w:val="Prrafodelista"/>
        <w:numPr>
          <w:ilvl w:val="0"/>
          <w:numId w:val="23"/>
        </w:numPr>
        <w:spacing w:after="0" w:line="360" w:lineRule="auto"/>
        <w:ind w:left="851" w:right="851" w:firstLine="142"/>
        <w:jc w:val="both"/>
        <w:rPr>
          <w:rFonts w:ascii="Palatino Linotype" w:hAnsi="Palatino Linotype"/>
          <w:sz w:val="24"/>
          <w:szCs w:val="24"/>
        </w:rPr>
      </w:pPr>
      <w:r w:rsidRPr="006C0A5A">
        <w:rPr>
          <w:rFonts w:ascii="Palatino Linotype" w:hAnsi="Palatino Linotype"/>
          <w:sz w:val="24"/>
          <w:szCs w:val="24"/>
        </w:rPr>
        <w:t xml:space="preserve">Tener conferido el nombramiento, contrato respectivo o formato único de Movimientos de Personal; </w:t>
      </w:r>
    </w:p>
    <w:p w:rsidR="00627591" w:rsidRPr="006C0A5A" w:rsidRDefault="00627591" w:rsidP="006C0A5A">
      <w:pPr>
        <w:pStyle w:val="Prrafodelista"/>
        <w:numPr>
          <w:ilvl w:val="0"/>
          <w:numId w:val="23"/>
        </w:numPr>
        <w:spacing w:after="0" w:line="360" w:lineRule="auto"/>
        <w:ind w:left="851" w:right="851" w:firstLine="142"/>
        <w:jc w:val="both"/>
        <w:rPr>
          <w:rFonts w:ascii="Palatino Linotype" w:hAnsi="Palatino Linotype"/>
          <w:sz w:val="24"/>
          <w:szCs w:val="24"/>
        </w:rPr>
      </w:pPr>
      <w:r w:rsidRPr="006C0A5A">
        <w:rPr>
          <w:rFonts w:ascii="Palatino Linotype" w:hAnsi="Palatino Linotype"/>
          <w:sz w:val="24"/>
          <w:szCs w:val="24"/>
        </w:rPr>
        <w:t>Rendir la protesta de ley en caso de nombramiento; y</w:t>
      </w:r>
    </w:p>
    <w:p w:rsidR="00627591" w:rsidRPr="006C0A5A" w:rsidRDefault="00627591" w:rsidP="006C0A5A">
      <w:pPr>
        <w:pStyle w:val="Prrafodelista"/>
        <w:numPr>
          <w:ilvl w:val="0"/>
          <w:numId w:val="23"/>
        </w:numPr>
        <w:spacing w:after="0" w:line="360" w:lineRule="auto"/>
        <w:ind w:left="851" w:right="851" w:firstLine="142"/>
        <w:jc w:val="both"/>
        <w:rPr>
          <w:rFonts w:ascii="Palatino Linotype" w:hAnsi="Palatino Linotype"/>
          <w:sz w:val="24"/>
          <w:szCs w:val="24"/>
        </w:rPr>
      </w:pPr>
      <w:r w:rsidRPr="006C0A5A">
        <w:rPr>
          <w:rFonts w:ascii="Palatino Linotype" w:hAnsi="Palatino Linotype"/>
          <w:sz w:val="24"/>
          <w:szCs w:val="24"/>
        </w:rPr>
        <w:t>Tomar posesión del cargo;</w:t>
      </w:r>
    </w:p>
    <w:p w:rsidR="001F6A7A" w:rsidRPr="006C0A5A" w:rsidRDefault="001F6A7A" w:rsidP="006C0A5A">
      <w:pPr>
        <w:pStyle w:val="Prrafodelista"/>
        <w:spacing w:after="0" w:line="360" w:lineRule="auto"/>
        <w:ind w:left="0"/>
        <w:jc w:val="both"/>
        <w:rPr>
          <w:rFonts w:ascii="Palatino Linotype" w:hAnsi="Palatino Linotype" w:cs="Arial"/>
          <w:sz w:val="24"/>
          <w:szCs w:val="24"/>
        </w:rPr>
      </w:pPr>
    </w:p>
    <w:p w:rsidR="001F6A7A" w:rsidRPr="006C0A5A" w:rsidRDefault="001F6A7A"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En el mismo sentido y como se señaló, se requirieron las evidencias que en ejercicio de sus funciones y atribuciones fueron generadas por los distintos servidores públicos, sin embargo, el particular no proporcionó la temporalidad de la cual requiere tener dicha información, por lo que en aras de tutelar la correcta aplicación del derecho de acceso a la información pública, la información concerniente a este punto deberá ser la generada en el periodo comprendido desde el inicio de la presente administración a la fecha de la solicitud de información. </w:t>
      </w:r>
    </w:p>
    <w:p w:rsidR="001F6A7A" w:rsidRPr="006C0A5A" w:rsidRDefault="001F6A7A" w:rsidP="006C0A5A">
      <w:pPr>
        <w:pStyle w:val="Prrafodelista"/>
        <w:spacing w:after="0" w:line="360" w:lineRule="auto"/>
        <w:ind w:left="0"/>
        <w:jc w:val="both"/>
        <w:rPr>
          <w:rFonts w:ascii="Palatino Linotype" w:hAnsi="Palatino Linotype" w:cs="Arial"/>
          <w:sz w:val="24"/>
          <w:szCs w:val="24"/>
        </w:rPr>
      </w:pPr>
    </w:p>
    <w:p w:rsidR="000426DD" w:rsidRPr="006C0A5A" w:rsidRDefault="001F6A7A"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Una </w:t>
      </w:r>
      <w:r w:rsidR="000426DD" w:rsidRPr="006C0A5A">
        <w:rPr>
          <w:rFonts w:ascii="Palatino Linotype" w:hAnsi="Palatino Linotype" w:cs="Arial"/>
          <w:sz w:val="24"/>
          <w:szCs w:val="24"/>
        </w:rPr>
        <w:t xml:space="preserve">vez acotado lo anterior, es menester recordar que el particular solicitó </w:t>
      </w:r>
      <w:r w:rsidR="000426DD" w:rsidRPr="006C0A5A">
        <w:rPr>
          <w:rFonts w:ascii="Palatino Linotype" w:hAnsi="Palatino Linotype" w:cs="Arial"/>
          <w:b/>
          <w:bCs/>
          <w:sz w:val="24"/>
          <w:szCs w:val="24"/>
        </w:rPr>
        <w:t>del personal adscrito a la Sindicatura y Regidurías</w:t>
      </w:r>
      <w:r w:rsidR="000426DD" w:rsidRPr="006C0A5A">
        <w:rPr>
          <w:rFonts w:ascii="Palatino Linotype" w:hAnsi="Palatino Linotype" w:cs="Arial"/>
          <w:sz w:val="24"/>
          <w:szCs w:val="24"/>
        </w:rPr>
        <w:t xml:space="preserve">: </w:t>
      </w:r>
      <w:r w:rsidR="000A3330" w:rsidRPr="006C0A5A">
        <w:rPr>
          <w:rFonts w:ascii="Palatino Linotype" w:hAnsi="Palatino Linotype" w:cs="Arial"/>
          <w:sz w:val="24"/>
          <w:szCs w:val="24"/>
        </w:rPr>
        <w:t xml:space="preserve">(con evidencias) el grado máximo de estudios y </w:t>
      </w:r>
      <w:proofErr w:type="spellStart"/>
      <w:r w:rsidR="000A3330" w:rsidRPr="006C0A5A">
        <w:rPr>
          <w:rFonts w:ascii="Palatino Linotype" w:hAnsi="Palatino Linotype" w:cs="Arial"/>
          <w:sz w:val="24"/>
          <w:szCs w:val="24"/>
        </w:rPr>
        <w:t>Curriculum</w:t>
      </w:r>
      <w:proofErr w:type="spellEnd"/>
      <w:r w:rsidR="000A3330" w:rsidRPr="006C0A5A">
        <w:rPr>
          <w:rFonts w:ascii="Palatino Linotype" w:hAnsi="Palatino Linotype" w:cs="Arial"/>
          <w:sz w:val="24"/>
          <w:szCs w:val="24"/>
        </w:rPr>
        <w:t xml:space="preserve"> Vitae </w:t>
      </w:r>
      <w:r w:rsidR="000426DD" w:rsidRPr="006C0A5A">
        <w:rPr>
          <w:rFonts w:ascii="Palatino Linotype" w:hAnsi="Palatino Linotype" w:cs="Arial"/>
          <w:sz w:val="24"/>
          <w:szCs w:val="24"/>
        </w:rPr>
        <w:t xml:space="preserve">y; descripción detallada y evidencias de sus actividades diarias. </w:t>
      </w:r>
    </w:p>
    <w:p w:rsidR="000426DD" w:rsidRPr="006C0A5A" w:rsidRDefault="000426DD" w:rsidP="006C0A5A">
      <w:pPr>
        <w:pStyle w:val="Prrafodelista"/>
        <w:spacing w:after="0" w:line="360" w:lineRule="auto"/>
        <w:rPr>
          <w:rFonts w:ascii="Palatino Linotype" w:hAnsi="Palatino Linotype" w:cs="Arial"/>
          <w:sz w:val="24"/>
          <w:szCs w:val="24"/>
        </w:rPr>
      </w:pPr>
    </w:p>
    <w:p w:rsidR="000426DD" w:rsidRPr="006C0A5A" w:rsidRDefault="000426DD"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Por lo que, en razón a ello esta Ponencia procedió a verificar quiénes eran los servidores públicos que se encontraban adscritos a la sindicatura y las regidurías y con ello verificar si la información remitida por 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 xml:space="preserve">en su respuesta, colmaba la solicitud del particular. De lo cual se obtuvo que, del estudio de los documentos remitidos 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 xml:space="preserve">proporcionó el </w:t>
      </w:r>
      <w:proofErr w:type="spellStart"/>
      <w:r w:rsidRPr="006C0A5A">
        <w:rPr>
          <w:rFonts w:ascii="Palatino Linotype" w:hAnsi="Palatino Linotype" w:cs="Arial"/>
          <w:sz w:val="24"/>
          <w:szCs w:val="24"/>
        </w:rPr>
        <w:t>Curriculum</w:t>
      </w:r>
      <w:proofErr w:type="spellEnd"/>
      <w:r w:rsidRPr="006C0A5A">
        <w:rPr>
          <w:rFonts w:ascii="Palatino Linotype" w:hAnsi="Palatino Linotype" w:cs="Arial"/>
          <w:sz w:val="24"/>
          <w:szCs w:val="24"/>
        </w:rPr>
        <w:t xml:space="preserve"> Vitae de;</w:t>
      </w:r>
    </w:p>
    <w:p w:rsidR="000426DD" w:rsidRPr="006C0A5A" w:rsidRDefault="000426DD" w:rsidP="006C0A5A">
      <w:pPr>
        <w:pStyle w:val="Prrafodelista"/>
        <w:spacing w:after="0" w:line="360" w:lineRule="auto"/>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4669"/>
        <w:gridCol w:w="4108"/>
      </w:tblGrid>
      <w:tr w:rsidR="005F5CDF" w:rsidRPr="006C0A5A" w:rsidTr="005F5CDF">
        <w:tc>
          <w:tcPr>
            <w:tcW w:w="4673" w:type="dxa"/>
          </w:tcPr>
          <w:p w:rsidR="005F5CDF" w:rsidRPr="006C0A5A" w:rsidRDefault="005F5CDF" w:rsidP="006C0A5A">
            <w:pPr>
              <w:pStyle w:val="Prrafodelista"/>
              <w:spacing w:line="360" w:lineRule="auto"/>
              <w:ind w:left="0"/>
              <w:jc w:val="center"/>
              <w:rPr>
                <w:rFonts w:ascii="Palatino Linotype" w:hAnsi="Palatino Linotype" w:cs="Arial"/>
                <w:b/>
                <w:bCs/>
              </w:rPr>
            </w:pPr>
            <w:r w:rsidRPr="006C0A5A">
              <w:rPr>
                <w:rFonts w:ascii="Palatino Linotype" w:hAnsi="Palatino Linotype" w:cs="Arial"/>
                <w:b/>
                <w:bCs/>
              </w:rPr>
              <w:t>Servidor Público</w:t>
            </w:r>
          </w:p>
        </w:tc>
        <w:tc>
          <w:tcPr>
            <w:tcW w:w="4111" w:type="dxa"/>
          </w:tcPr>
          <w:p w:rsidR="005F5CDF" w:rsidRPr="006C0A5A" w:rsidRDefault="005F5CDF" w:rsidP="006C0A5A">
            <w:pPr>
              <w:pStyle w:val="Prrafodelista"/>
              <w:spacing w:line="360" w:lineRule="auto"/>
              <w:ind w:left="0"/>
              <w:jc w:val="center"/>
              <w:rPr>
                <w:rFonts w:ascii="Palatino Linotype" w:hAnsi="Palatino Linotype" w:cs="Arial"/>
                <w:b/>
                <w:bCs/>
              </w:rPr>
            </w:pPr>
            <w:r w:rsidRPr="006C0A5A">
              <w:rPr>
                <w:rFonts w:ascii="Palatino Linotype" w:hAnsi="Palatino Linotype" w:cs="Arial"/>
                <w:b/>
                <w:bCs/>
              </w:rPr>
              <w:t>Puesto o cargo</w:t>
            </w:r>
          </w:p>
        </w:tc>
      </w:tr>
      <w:tr w:rsidR="005F5CDF" w:rsidRPr="006C0A5A" w:rsidTr="005F5CDF">
        <w:tc>
          <w:tcPr>
            <w:tcW w:w="4673" w:type="dxa"/>
          </w:tcPr>
          <w:p w:rsidR="005F5CDF" w:rsidRPr="006C0A5A" w:rsidRDefault="005F5CDF" w:rsidP="006C0A5A">
            <w:pPr>
              <w:pStyle w:val="Prrafodelista"/>
              <w:spacing w:line="360" w:lineRule="auto"/>
              <w:ind w:left="0"/>
              <w:rPr>
                <w:rFonts w:ascii="Palatino Linotype" w:hAnsi="Palatino Linotype" w:cs="Arial"/>
              </w:rPr>
            </w:pPr>
            <w:r w:rsidRPr="006C0A5A">
              <w:rPr>
                <w:rFonts w:ascii="Palatino Linotype" w:hAnsi="Palatino Linotype" w:cs="Arial"/>
              </w:rPr>
              <w:t xml:space="preserve">Isaac Omar Sánchez Arce </w:t>
            </w:r>
          </w:p>
        </w:tc>
        <w:tc>
          <w:tcPr>
            <w:tcW w:w="4111" w:type="dxa"/>
          </w:tcPr>
          <w:p w:rsidR="005F5CDF" w:rsidRPr="006C0A5A" w:rsidRDefault="005F5CDF" w:rsidP="006C0A5A">
            <w:pPr>
              <w:pStyle w:val="Prrafodelista"/>
              <w:spacing w:line="360" w:lineRule="auto"/>
              <w:ind w:left="0"/>
              <w:rPr>
                <w:rFonts w:ascii="Palatino Linotype" w:hAnsi="Palatino Linotype" w:cs="Arial"/>
              </w:rPr>
            </w:pPr>
            <w:r w:rsidRPr="006C0A5A">
              <w:rPr>
                <w:rFonts w:ascii="Palatino Linotype" w:hAnsi="Palatino Linotype" w:cs="Arial"/>
              </w:rPr>
              <w:t xml:space="preserve">Síndico Municipal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Patricia Alonso Vargas </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1° Regidora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Lic. Liliana María del Pilar Cedillo Olivares</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3° Regidora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Celso Domínguez Cura </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4° Regidor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Ana Lilia López Jiménez </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5° Regidor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César Basilio Campos </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6° Regidor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Silvia Nava López </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7° Regidora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Claudia Lara Becerril </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8° Regidora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Francisco </w:t>
            </w:r>
            <w:proofErr w:type="spellStart"/>
            <w:r w:rsidRPr="006C0A5A">
              <w:rPr>
                <w:rFonts w:ascii="Palatino Linotype" w:hAnsi="Palatino Linotype" w:cs="Arial"/>
              </w:rPr>
              <w:t>Nevith</w:t>
            </w:r>
            <w:proofErr w:type="spellEnd"/>
            <w:r w:rsidRPr="006C0A5A">
              <w:rPr>
                <w:rFonts w:ascii="Palatino Linotype" w:hAnsi="Palatino Linotype" w:cs="Arial"/>
              </w:rPr>
              <w:t xml:space="preserve"> Madera Sánchez </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9° Regidor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Maricela González Mendoza </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10° Regidor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Hugo Uriel Esqueda Mondragón </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11° Regidor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Guadalupe Alejandra Arenas Vargas </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12° Regidor </w:t>
            </w:r>
          </w:p>
        </w:tc>
      </w:tr>
      <w:tr w:rsidR="005F5CDF" w:rsidRPr="006C0A5A" w:rsidTr="005F5CDF">
        <w:tc>
          <w:tcPr>
            <w:tcW w:w="4673"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Daniel Altamirano Gutiérrez </w:t>
            </w:r>
          </w:p>
        </w:tc>
        <w:tc>
          <w:tcPr>
            <w:tcW w:w="4111" w:type="dxa"/>
          </w:tcPr>
          <w:p w:rsidR="005F5CDF" w:rsidRPr="006C0A5A" w:rsidRDefault="005F5CDF" w:rsidP="006C0A5A">
            <w:pPr>
              <w:pStyle w:val="Prrafodelista"/>
              <w:spacing w:line="360" w:lineRule="auto"/>
              <w:ind w:left="0"/>
              <w:jc w:val="both"/>
              <w:rPr>
                <w:rFonts w:ascii="Palatino Linotype" w:hAnsi="Palatino Linotype" w:cs="Arial"/>
              </w:rPr>
            </w:pPr>
            <w:r w:rsidRPr="006C0A5A">
              <w:rPr>
                <w:rFonts w:ascii="Palatino Linotype" w:hAnsi="Palatino Linotype" w:cs="Arial"/>
              </w:rPr>
              <w:t xml:space="preserve">13° Regidor </w:t>
            </w:r>
          </w:p>
        </w:tc>
      </w:tr>
    </w:tbl>
    <w:p w:rsidR="000426DD" w:rsidRPr="006C0A5A" w:rsidRDefault="000426DD" w:rsidP="006C0A5A">
      <w:pPr>
        <w:spacing w:after="0" w:line="360" w:lineRule="auto"/>
        <w:rPr>
          <w:rFonts w:ascii="Palatino Linotype" w:hAnsi="Palatino Linotype" w:cs="Arial"/>
          <w:sz w:val="24"/>
          <w:szCs w:val="24"/>
        </w:rPr>
      </w:pPr>
    </w:p>
    <w:p w:rsidR="005F5CDF" w:rsidRPr="006C0A5A" w:rsidRDefault="005F5CDF"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Ahora bien, derivado de lo anterior, se procedió a verificar el Directorio del </w:t>
      </w:r>
      <w:r w:rsidRPr="006C0A5A">
        <w:rPr>
          <w:rFonts w:ascii="Palatino Linotype" w:hAnsi="Palatino Linotype" w:cs="Arial"/>
          <w:b/>
          <w:bCs/>
          <w:sz w:val="24"/>
          <w:szCs w:val="24"/>
        </w:rPr>
        <w:t>Sujeto Obligado</w:t>
      </w:r>
      <w:r w:rsidRPr="006C0A5A">
        <w:rPr>
          <w:rFonts w:ascii="Palatino Linotype" w:hAnsi="Palatino Linotype" w:cs="Arial"/>
          <w:sz w:val="24"/>
          <w:szCs w:val="24"/>
        </w:rPr>
        <w:t>, el cual se encontró en la página oficial</w:t>
      </w:r>
      <w:r w:rsidRPr="006C0A5A">
        <w:rPr>
          <w:rStyle w:val="Refdenotaalpie"/>
          <w:rFonts w:ascii="Palatino Linotype" w:hAnsi="Palatino Linotype" w:cs="Arial"/>
          <w:sz w:val="24"/>
          <w:szCs w:val="24"/>
        </w:rPr>
        <w:footnoteReference w:id="2"/>
      </w:r>
      <w:r w:rsidRPr="006C0A5A">
        <w:rPr>
          <w:rFonts w:ascii="Palatino Linotype" w:hAnsi="Palatino Linotype" w:cs="Arial"/>
          <w:sz w:val="24"/>
          <w:szCs w:val="24"/>
        </w:rPr>
        <w:t xml:space="preserve"> del mismo,</w:t>
      </w:r>
      <w:r w:rsidR="00B011CB" w:rsidRPr="006C0A5A">
        <w:rPr>
          <w:rFonts w:ascii="Palatino Linotype" w:hAnsi="Palatino Linotype" w:cs="Arial"/>
          <w:sz w:val="24"/>
          <w:szCs w:val="24"/>
        </w:rPr>
        <w:t xml:space="preserve"> y se corroboró en su Bando Municipal, de los cuales s</w:t>
      </w:r>
      <w:r w:rsidRPr="006C0A5A">
        <w:rPr>
          <w:rFonts w:ascii="Palatino Linotype" w:hAnsi="Palatino Linotype" w:cs="Arial"/>
          <w:sz w:val="24"/>
          <w:szCs w:val="24"/>
        </w:rPr>
        <w:t xml:space="preserve">e puede advertir que el Ayuntamiento </w:t>
      </w:r>
      <w:r w:rsidR="00B011CB" w:rsidRPr="006C0A5A">
        <w:rPr>
          <w:rFonts w:ascii="Palatino Linotype" w:hAnsi="Palatino Linotype" w:cs="Arial"/>
          <w:sz w:val="24"/>
          <w:szCs w:val="24"/>
        </w:rPr>
        <w:t xml:space="preserve">está conformado de trece regidores y un síndico municipal, de los cuales el </w:t>
      </w:r>
      <w:r w:rsidR="00B011CB" w:rsidRPr="006C0A5A">
        <w:rPr>
          <w:rFonts w:ascii="Palatino Linotype" w:hAnsi="Palatino Linotype" w:cs="Arial"/>
          <w:b/>
          <w:bCs/>
          <w:sz w:val="24"/>
          <w:szCs w:val="24"/>
        </w:rPr>
        <w:t xml:space="preserve">Sujeto Obligado </w:t>
      </w:r>
      <w:r w:rsidR="00B011CB" w:rsidRPr="006C0A5A">
        <w:rPr>
          <w:rFonts w:ascii="Palatino Linotype" w:hAnsi="Palatino Linotype" w:cs="Arial"/>
          <w:sz w:val="24"/>
          <w:szCs w:val="24"/>
        </w:rPr>
        <w:t xml:space="preserve">se pronunció respecto al síndico y doce regidores, pero no respecto al segundo regidor, asimismo se corroboró que los servidores públicos referidos en respuesta de la autoridad obligada sean los mismos que ostentan esos determinados cargos en su administración municipal, obteniendo que efectivamente éstos corresponden. </w:t>
      </w:r>
    </w:p>
    <w:p w:rsidR="005F5CDF" w:rsidRPr="006C0A5A" w:rsidRDefault="005F5CDF" w:rsidP="006C0A5A">
      <w:pPr>
        <w:pStyle w:val="Prrafodelista"/>
        <w:spacing w:after="0" w:line="360" w:lineRule="auto"/>
        <w:ind w:left="0"/>
        <w:jc w:val="both"/>
        <w:rPr>
          <w:rFonts w:ascii="Palatino Linotype" w:hAnsi="Palatino Linotype" w:cs="Arial"/>
          <w:sz w:val="24"/>
          <w:szCs w:val="24"/>
        </w:rPr>
      </w:pPr>
    </w:p>
    <w:p w:rsidR="00844CEE" w:rsidRPr="006C0A5A" w:rsidRDefault="000426DD"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No </w:t>
      </w:r>
      <w:r w:rsidR="00B011CB" w:rsidRPr="006C0A5A">
        <w:rPr>
          <w:rFonts w:ascii="Palatino Linotype" w:hAnsi="Palatino Linotype" w:cs="Arial"/>
          <w:sz w:val="24"/>
          <w:szCs w:val="24"/>
        </w:rPr>
        <w:t>obstante,</w:t>
      </w:r>
      <w:r w:rsidRPr="006C0A5A">
        <w:rPr>
          <w:rFonts w:ascii="Palatino Linotype" w:hAnsi="Palatino Linotype" w:cs="Arial"/>
          <w:sz w:val="24"/>
          <w:szCs w:val="24"/>
        </w:rPr>
        <w:t xml:space="preserve"> </w:t>
      </w:r>
      <w:r w:rsidR="00B011CB" w:rsidRPr="006C0A5A">
        <w:rPr>
          <w:rFonts w:ascii="Palatino Linotype" w:hAnsi="Palatino Linotype" w:cs="Arial"/>
          <w:sz w:val="24"/>
          <w:szCs w:val="24"/>
        </w:rPr>
        <w:t xml:space="preserve">si bien es cierto el </w:t>
      </w:r>
      <w:r w:rsidR="00B011CB" w:rsidRPr="006C0A5A">
        <w:rPr>
          <w:rFonts w:ascii="Palatino Linotype" w:hAnsi="Palatino Linotype" w:cs="Arial"/>
          <w:b/>
          <w:bCs/>
          <w:sz w:val="24"/>
          <w:szCs w:val="24"/>
        </w:rPr>
        <w:t xml:space="preserve">Sujeto Obligado </w:t>
      </w:r>
      <w:r w:rsidR="00B011CB" w:rsidRPr="006C0A5A">
        <w:rPr>
          <w:rFonts w:ascii="Palatino Linotype" w:hAnsi="Palatino Linotype" w:cs="Arial"/>
          <w:sz w:val="24"/>
          <w:szCs w:val="24"/>
        </w:rPr>
        <w:t xml:space="preserve">proporcionó el </w:t>
      </w:r>
      <w:proofErr w:type="spellStart"/>
      <w:r w:rsidR="00B011CB" w:rsidRPr="006C0A5A">
        <w:rPr>
          <w:rFonts w:ascii="Palatino Linotype" w:hAnsi="Palatino Linotype" w:cs="Arial"/>
          <w:sz w:val="24"/>
          <w:szCs w:val="24"/>
        </w:rPr>
        <w:t>Curriculum</w:t>
      </w:r>
      <w:proofErr w:type="spellEnd"/>
      <w:r w:rsidR="00B011CB" w:rsidRPr="006C0A5A">
        <w:rPr>
          <w:rFonts w:ascii="Palatino Linotype" w:hAnsi="Palatino Linotype" w:cs="Arial"/>
          <w:sz w:val="24"/>
          <w:szCs w:val="24"/>
        </w:rPr>
        <w:t xml:space="preserve"> Vitae de la mayoría de los servidores públicos,</w:t>
      </w:r>
      <w:r w:rsidR="000A3330" w:rsidRPr="006C0A5A">
        <w:rPr>
          <w:rFonts w:ascii="Palatino Linotype" w:hAnsi="Palatino Linotype" w:cs="Arial"/>
          <w:sz w:val="24"/>
          <w:szCs w:val="24"/>
        </w:rPr>
        <w:t xml:space="preserve"> no obstante, testó las fotografías de los mismos, información que no debió ser clasificada,</w:t>
      </w:r>
      <w:r w:rsidR="00B011CB" w:rsidRPr="006C0A5A">
        <w:rPr>
          <w:rFonts w:ascii="Palatino Linotype" w:hAnsi="Palatino Linotype" w:cs="Arial"/>
          <w:sz w:val="24"/>
          <w:szCs w:val="24"/>
        </w:rPr>
        <w:t xml:space="preserve"> </w:t>
      </w:r>
      <w:r w:rsidR="000A3330" w:rsidRPr="006C0A5A">
        <w:rPr>
          <w:rFonts w:ascii="Palatino Linotype" w:hAnsi="Palatino Linotype" w:cs="Arial"/>
          <w:sz w:val="24"/>
          <w:szCs w:val="24"/>
        </w:rPr>
        <w:t>asimismo, se tiene</w:t>
      </w:r>
      <w:r w:rsidR="00B011CB" w:rsidRPr="006C0A5A">
        <w:rPr>
          <w:rFonts w:ascii="Palatino Linotype" w:hAnsi="Palatino Linotype" w:cs="Arial"/>
          <w:sz w:val="24"/>
          <w:szCs w:val="24"/>
        </w:rPr>
        <w:t xml:space="preserve"> que atendiendo puntualmente a los requerimientos del particular no remitió las evidencias de los mismos, es decir, todos aquellos documentos relativos a su desarrollo laboral contenidos de manera enunciativa más no limitativa en su expediente, así como tampoco proporcionó el documento donde conste el grado máximo de estudios de estos servidores públicos ni la descripción detallada y los documentos que en ejercicio de sus funciones fueron generados</w:t>
      </w:r>
      <w:r w:rsidR="00814A07" w:rsidRPr="006C0A5A">
        <w:rPr>
          <w:rFonts w:ascii="Palatino Linotype" w:hAnsi="Palatino Linotype" w:cs="Arial"/>
          <w:sz w:val="24"/>
          <w:szCs w:val="24"/>
        </w:rPr>
        <w:t xml:space="preserve"> por los servidores públicos en relación con sus actividades diarias.</w:t>
      </w:r>
    </w:p>
    <w:p w:rsidR="00844CEE" w:rsidRPr="006C0A5A" w:rsidRDefault="00844CEE" w:rsidP="006C0A5A">
      <w:pPr>
        <w:pStyle w:val="Prrafodelista"/>
        <w:spacing w:line="360" w:lineRule="auto"/>
        <w:rPr>
          <w:rFonts w:ascii="Palatino Linotype" w:hAnsi="Palatino Linotype" w:cs="Arial"/>
          <w:sz w:val="24"/>
          <w:szCs w:val="24"/>
        </w:rPr>
      </w:pPr>
    </w:p>
    <w:p w:rsidR="00844CEE" w:rsidRPr="006C0A5A" w:rsidRDefault="00844CEE"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No obstante, lo anterior, cabe precisar que la Ley Orgánica Municipal del Estado de México, señala en su artículo 15 lo siguiente;</w:t>
      </w:r>
    </w:p>
    <w:p w:rsidR="00844CEE" w:rsidRPr="006C0A5A" w:rsidRDefault="00844CEE" w:rsidP="006C0A5A">
      <w:pPr>
        <w:pStyle w:val="Prrafodelista"/>
        <w:spacing w:line="360" w:lineRule="auto"/>
        <w:rPr>
          <w:rFonts w:ascii="Palatino Linotype" w:hAnsi="Palatino Linotype" w:cs="Arial"/>
          <w:sz w:val="24"/>
          <w:szCs w:val="24"/>
        </w:rPr>
      </w:pPr>
    </w:p>
    <w:p w:rsidR="00844CEE" w:rsidRPr="006C0A5A" w:rsidRDefault="00844CEE" w:rsidP="006C0A5A">
      <w:pPr>
        <w:pStyle w:val="Prrafodelista"/>
        <w:spacing w:after="0" w:line="360" w:lineRule="auto"/>
        <w:ind w:left="567" w:right="616"/>
        <w:jc w:val="both"/>
        <w:rPr>
          <w:rFonts w:ascii="Palatino Linotype" w:hAnsi="Palatino Linotype" w:cs="Arial"/>
          <w:iCs/>
          <w:color w:val="000000" w:themeColor="text1"/>
          <w:sz w:val="24"/>
          <w:szCs w:val="24"/>
        </w:rPr>
      </w:pPr>
      <w:r w:rsidRPr="006C0A5A">
        <w:rPr>
          <w:rFonts w:ascii="Palatino Linotype" w:hAnsi="Palatino Linotype" w:cs="Arial"/>
          <w:iCs/>
          <w:color w:val="000000" w:themeColor="text1"/>
          <w:sz w:val="24"/>
          <w:szCs w:val="24"/>
        </w:rPr>
        <w:t>“</w:t>
      </w:r>
      <w:r w:rsidRPr="006C0A5A">
        <w:rPr>
          <w:rFonts w:ascii="Palatino Linotype" w:hAnsi="Palatino Linotype" w:cs="Arial"/>
          <w:b/>
          <w:iCs/>
          <w:color w:val="000000" w:themeColor="text1"/>
          <w:sz w:val="24"/>
          <w:szCs w:val="24"/>
        </w:rPr>
        <w:t>Artículo 15.-</w:t>
      </w:r>
      <w:r w:rsidRPr="006C0A5A">
        <w:rPr>
          <w:rFonts w:ascii="Palatino Linotype" w:hAnsi="Palatino Linotype" w:cs="Arial"/>
          <w:iCs/>
          <w:color w:val="000000" w:themeColor="text1"/>
          <w:sz w:val="24"/>
          <w:szCs w:val="24"/>
        </w:rPr>
        <w:t xml:space="preserve"> </w:t>
      </w:r>
      <w:r w:rsidRPr="006C0A5A">
        <w:rPr>
          <w:rFonts w:ascii="Palatino Linotype" w:hAnsi="Palatino Linotype" w:cs="Arial"/>
          <w:b/>
          <w:iCs/>
          <w:color w:val="000000" w:themeColor="text1"/>
          <w:sz w:val="24"/>
          <w:szCs w:val="24"/>
        </w:rPr>
        <w:t>Cada municipio será gobernado por un ayuntamiento de elección popular directa y no habrá ninguna autoridad intermedia entre éste y el Gobierno del Estado.</w:t>
      </w:r>
      <w:r w:rsidRPr="006C0A5A">
        <w:rPr>
          <w:rFonts w:ascii="Palatino Linotype" w:hAnsi="Palatino Linotype" w:cs="Arial"/>
          <w:iCs/>
          <w:color w:val="000000" w:themeColor="text1"/>
          <w:sz w:val="24"/>
          <w:szCs w:val="24"/>
        </w:rPr>
        <w:t xml:space="preserve"> Los integrantes de los </w:t>
      </w:r>
      <w:r w:rsidRPr="006C0A5A">
        <w:rPr>
          <w:rFonts w:ascii="Palatino Linotype" w:hAnsi="Palatino Linotype" w:cs="Arial"/>
          <w:b/>
          <w:iCs/>
          <w:color w:val="000000" w:themeColor="text1"/>
          <w:sz w:val="24"/>
          <w:szCs w:val="24"/>
        </w:rPr>
        <w:t>ayuntamientos de elección popular deberán cumplir con los requisitos previstos por la ley</w:t>
      </w:r>
      <w:r w:rsidRPr="006C0A5A">
        <w:rPr>
          <w:rFonts w:ascii="Palatino Linotype" w:hAnsi="Palatino Linotype" w:cs="Arial"/>
          <w:iCs/>
          <w:color w:val="000000" w:themeColor="text1"/>
          <w:sz w:val="24"/>
          <w:szCs w:val="24"/>
        </w:rPr>
        <w:t>,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844CEE" w:rsidRPr="006C0A5A" w:rsidRDefault="00844CEE" w:rsidP="006C0A5A">
      <w:pPr>
        <w:pStyle w:val="Prrafodelista"/>
        <w:spacing w:after="0" w:line="360" w:lineRule="auto"/>
        <w:ind w:left="567" w:right="616"/>
        <w:jc w:val="both"/>
        <w:rPr>
          <w:rFonts w:ascii="Palatino Linotype" w:hAnsi="Palatino Linotype" w:cs="Arial"/>
          <w:iCs/>
          <w:color w:val="000000" w:themeColor="text1"/>
          <w:sz w:val="24"/>
          <w:szCs w:val="24"/>
        </w:rPr>
      </w:pPr>
    </w:p>
    <w:p w:rsidR="00844CEE" w:rsidRPr="006C0A5A" w:rsidRDefault="00844CEE" w:rsidP="006C0A5A">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6C0A5A">
        <w:rPr>
          <w:rFonts w:ascii="Palatino Linotype" w:hAnsi="Palatino Linotype" w:cs="Arial"/>
          <w:color w:val="000000" w:themeColor="text1"/>
          <w:sz w:val="24"/>
          <w:szCs w:val="24"/>
        </w:rPr>
        <w:t xml:space="preserve">Por lo que, es importante hacer mención que, al hablar de la elección popular, nos estamos refiriendo a aquel nombramiento como consecuencia de una votación para designar a una persona entre varios candidatos, y el término popular, es aquello vinculado al pueblo, en conjunto, es la designación de una persona por medio de la participación ciudadana. </w:t>
      </w:r>
    </w:p>
    <w:p w:rsidR="00844CEE" w:rsidRPr="006C0A5A" w:rsidRDefault="00844CEE" w:rsidP="006C0A5A">
      <w:pPr>
        <w:pStyle w:val="Prrafodelista"/>
        <w:spacing w:after="0" w:line="360" w:lineRule="auto"/>
        <w:ind w:left="0" w:right="49"/>
        <w:jc w:val="both"/>
        <w:rPr>
          <w:rFonts w:ascii="Palatino Linotype" w:hAnsi="Palatino Linotype" w:cs="Arial"/>
          <w:color w:val="000000" w:themeColor="text1"/>
          <w:sz w:val="24"/>
          <w:szCs w:val="24"/>
        </w:rPr>
      </w:pPr>
    </w:p>
    <w:p w:rsidR="00844CEE" w:rsidRPr="006C0A5A" w:rsidRDefault="00844CEE" w:rsidP="006C0A5A">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6C0A5A">
        <w:rPr>
          <w:rFonts w:ascii="Palatino Linotype" w:hAnsi="Palatino Linotype" w:cs="Arial"/>
          <w:color w:val="000000" w:themeColor="text1"/>
          <w:sz w:val="24"/>
          <w:szCs w:val="24"/>
        </w:rPr>
        <w:t xml:space="preserve">Es entonces que a través de la facultad que es ejercida por el pueblo es en que se sustenta la soberanía nacional, por lo que a la imposición de ciertos requisitos para ocupar determinados cargos populares se estarían configurando ciertos límites a ésta que coartaría el derecho del pueblo.  </w:t>
      </w:r>
    </w:p>
    <w:p w:rsidR="00844CEE" w:rsidRPr="006C0A5A" w:rsidRDefault="00844CEE" w:rsidP="006C0A5A">
      <w:pPr>
        <w:pStyle w:val="Prrafodelista"/>
        <w:spacing w:after="0" w:line="360" w:lineRule="auto"/>
        <w:ind w:left="0" w:right="49"/>
        <w:jc w:val="both"/>
        <w:rPr>
          <w:rFonts w:ascii="Palatino Linotype" w:hAnsi="Palatino Linotype" w:cs="Arial"/>
          <w:color w:val="000000" w:themeColor="text1"/>
          <w:sz w:val="24"/>
          <w:szCs w:val="24"/>
        </w:rPr>
      </w:pPr>
    </w:p>
    <w:p w:rsidR="00844CEE" w:rsidRPr="006C0A5A" w:rsidRDefault="00844CEE" w:rsidP="006C0A5A">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6C0A5A">
        <w:rPr>
          <w:rFonts w:ascii="Palatino Linotype" w:hAnsi="Palatino Linotype" w:cs="Arial"/>
          <w:color w:val="000000" w:themeColor="text1"/>
          <w:sz w:val="24"/>
          <w:szCs w:val="24"/>
        </w:rPr>
        <w:t>Del mismo modo, según el Sistema de Información Legislativa (SIL</w:t>
      </w:r>
      <w:proofErr w:type="gramStart"/>
      <w:r w:rsidRPr="006C0A5A">
        <w:rPr>
          <w:rFonts w:ascii="Palatino Linotype" w:hAnsi="Palatino Linotype" w:cs="Arial"/>
          <w:color w:val="000000" w:themeColor="text1"/>
          <w:sz w:val="24"/>
          <w:szCs w:val="24"/>
        </w:rPr>
        <w:t xml:space="preserve">) </w:t>
      </w:r>
      <w:proofErr w:type="gramEnd"/>
      <w:r w:rsidRPr="006C0A5A">
        <w:rPr>
          <w:rStyle w:val="Refdenotaalpie"/>
          <w:rFonts w:ascii="Palatino Linotype" w:hAnsi="Palatino Linotype" w:cs="Arial"/>
          <w:i/>
          <w:color w:val="000000" w:themeColor="text1"/>
          <w:sz w:val="24"/>
          <w:szCs w:val="24"/>
        </w:rPr>
        <w:footnoteReference w:id="3"/>
      </w:r>
      <w:r w:rsidRPr="006C0A5A">
        <w:rPr>
          <w:rFonts w:ascii="Palatino Linotype" w:hAnsi="Palatino Linotype" w:cs="Arial"/>
          <w:i/>
          <w:color w:val="000000" w:themeColor="text1"/>
          <w:sz w:val="24"/>
          <w:szCs w:val="24"/>
        </w:rPr>
        <w:t>, el cargo de elección popular es referido como el derecho y la obligación ciudadana para desempeñar un puesto en alguno de los+ poderes de los tres órdenes de gobierno del estado (…) los cargos en el ámbito de la administración pública en México son: regidores, síndicos y presidente municipal gobernador o presidente de la república.</w:t>
      </w:r>
      <w:r w:rsidRPr="006C0A5A">
        <w:rPr>
          <w:rFonts w:ascii="Palatino Linotype" w:hAnsi="Palatino Linotype" w:cs="Arial"/>
          <w:color w:val="000000" w:themeColor="text1"/>
          <w:sz w:val="24"/>
          <w:szCs w:val="24"/>
        </w:rPr>
        <w:t xml:space="preserve"> </w:t>
      </w:r>
    </w:p>
    <w:p w:rsidR="00844CEE" w:rsidRPr="006C0A5A" w:rsidRDefault="00844CEE" w:rsidP="006C0A5A">
      <w:pPr>
        <w:pStyle w:val="Prrafodelista"/>
        <w:spacing w:after="0" w:line="360" w:lineRule="auto"/>
        <w:ind w:left="0" w:right="49"/>
        <w:jc w:val="both"/>
        <w:rPr>
          <w:rFonts w:ascii="Palatino Linotype" w:hAnsi="Palatino Linotype" w:cs="Arial"/>
          <w:color w:val="000000" w:themeColor="text1"/>
          <w:sz w:val="24"/>
          <w:szCs w:val="24"/>
        </w:rPr>
      </w:pPr>
    </w:p>
    <w:p w:rsidR="00844CEE" w:rsidRPr="006C0A5A" w:rsidRDefault="00844CEE" w:rsidP="006C0A5A">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6C0A5A">
        <w:rPr>
          <w:rFonts w:ascii="Palatino Linotype" w:hAnsi="Palatino Linotype" w:cs="Arial"/>
          <w:color w:val="000000" w:themeColor="text1"/>
          <w:sz w:val="24"/>
          <w:szCs w:val="24"/>
        </w:rPr>
        <w:t xml:space="preserve">Como ya se refirió, entre los cargos designados a través de elección popular se encuentran: </w:t>
      </w:r>
      <w:r w:rsidRPr="006C0A5A">
        <w:rPr>
          <w:rFonts w:ascii="Palatino Linotype" w:hAnsi="Palatino Linotype" w:cs="Arial"/>
          <w:b/>
          <w:color w:val="000000" w:themeColor="text1"/>
          <w:sz w:val="24"/>
          <w:szCs w:val="24"/>
          <w:u w:val="single"/>
        </w:rPr>
        <w:t>regidores, síndicos y presidente municipal, por lo que no es necesario que acrediten un determinado nivel de estudios, en razón a que son elegidos popularmente y fue la decisión del pueblo quien determinó a sus representantes</w:t>
      </w:r>
      <w:r w:rsidRPr="006C0A5A">
        <w:rPr>
          <w:rFonts w:ascii="Palatino Linotype" w:hAnsi="Palatino Linotype" w:cs="Arial"/>
          <w:color w:val="000000" w:themeColor="text1"/>
          <w:sz w:val="24"/>
          <w:szCs w:val="24"/>
        </w:rPr>
        <w:t xml:space="preserve">. </w:t>
      </w:r>
    </w:p>
    <w:p w:rsidR="00814A07" w:rsidRPr="006C0A5A" w:rsidRDefault="00814A07" w:rsidP="006C0A5A">
      <w:pPr>
        <w:spacing w:after="0" w:line="360" w:lineRule="auto"/>
        <w:rPr>
          <w:rFonts w:ascii="Palatino Linotype" w:hAnsi="Palatino Linotype" w:cs="Arial"/>
          <w:sz w:val="24"/>
          <w:szCs w:val="24"/>
        </w:rPr>
      </w:pPr>
    </w:p>
    <w:p w:rsidR="00814A07" w:rsidRPr="006C0A5A" w:rsidRDefault="00844CEE"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De tal forma que resulta</w:t>
      </w:r>
      <w:r w:rsidR="00814A07" w:rsidRPr="006C0A5A">
        <w:rPr>
          <w:rFonts w:ascii="Palatino Linotype" w:hAnsi="Palatino Linotype" w:cs="Arial"/>
          <w:sz w:val="24"/>
          <w:szCs w:val="24"/>
        </w:rPr>
        <w:t xml:space="preserve"> dable ordenar una búsqueda exhaustiva y razonable en los archivos del </w:t>
      </w:r>
      <w:r w:rsidR="00814A07" w:rsidRPr="006C0A5A">
        <w:rPr>
          <w:rFonts w:ascii="Palatino Linotype" w:hAnsi="Palatino Linotype" w:cs="Arial"/>
          <w:b/>
          <w:bCs/>
          <w:sz w:val="24"/>
          <w:szCs w:val="24"/>
        </w:rPr>
        <w:t xml:space="preserve">Sujeto Obligado </w:t>
      </w:r>
      <w:r w:rsidR="00814A07" w:rsidRPr="006C0A5A">
        <w:rPr>
          <w:rFonts w:ascii="Palatino Linotype" w:hAnsi="Palatino Linotype" w:cs="Arial"/>
          <w:sz w:val="24"/>
          <w:szCs w:val="24"/>
        </w:rPr>
        <w:t>la información relativa a;</w:t>
      </w:r>
    </w:p>
    <w:p w:rsidR="00814A07" w:rsidRPr="006C0A5A" w:rsidRDefault="00814A07" w:rsidP="006C0A5A">
      <w:pPr>
        <w:pStyle w:val="Prrafodelista"/>
        <w:spacing w:after="0" w:line="360" w:lineRule="auto"/>
        <w:ind w:left="0"/>
        <w:jc w:val="both"/>
        <w:rPr>
          <w:rFonts w:ascii="Palatino Linotype" w:hAnsi="Palatino Linotype" w:cs="Arial"/>
          <w:sz w:val="24"/>
          <w:szCs w:val="24"/>
        </w:rPr>
      </w:pPr>
    </w:p>
    <w:p w:rsidR="00814A07" w:rsidRPr="006C0A5A" w:rsidRDefault="00814A07" w:rsidP="006C0A5A">
      <w:pPr>
        <w:pStyle w:val="Prrafodelista"/>
        <w:spacing w:after="0" w:line="360" w:lineRule="auto"/>
        <w:ind w:left="0"/>
        <w:jc w:val="both"/>
        <w:rPr>
          <w:rFonts w:ascii="Palatino Linotype" w:hAnsi="Palatino Linotype" w:cs="Arial"/>
          <w:b/>
          <w:bCs/>
          <w:sz w:val="24"/>
          <w:szCs w:val="24"/>
        </w:rPr>
      </w:pPr>
      <w:r w:rsidRPr="006C0A5A">
        <w:rPr>
          <w:rFonts w:ascii="Palatino Linotype" w:hAnsi="Palatino Linotype" w:cs="Arial"/>
          <w:b/>
          <w:bCs/>
          <w:sz w:val="24"/>
          <w:szCs w:val="24"/>
        </w:rPr>
        <w:t xml:space="preserve">Del Síndico y Regidores </w:t>
      </w:r>
    </w:p>
    <w:p w:rsidR="00814A07" w:rsidRPr="006C0A5A" w:rsidRDefault="00814A07" w:rsidP="006C0A5A">
      <w:pPr>
        <w:pStyle w:val="Prrafodelista"/>
        <w:spacing w:after="0" w:line="360" w:lineRule="auto"/>
        <w:rPr>
          <w:rFonts w:ascii="Palatino Linotype" w:hAnsi="Palatino Linotype" w:cs="Arial"/>
          <w:sz w:val="24"/>
          <w:szCs w:val="24"/>
        </w:rPr>
      </w:pPr>
    </w:p>
    <w:p w:rsidR="00814A07" w:rsidRPr="006C0A5A" w:rsidRDefault="00814A07" w:rsidP="006C0A5A">
      <w:pPr>
        <w:pStyle w:val="Prrafodelista"/>
        <w:numPr>
          <w:ilvl w:val="0"/>
          <w:numId w:val="19"/>
        </w:numPr>
        <w:spacing w:after="0" w:line="360" w:lineRule="auto"/>
        <w:ind w:right="616"/>
        <w:jc w:val="both"/>
        <w:rPr>
          <w:rFonts w:ascii="Palatino Linotype" w:hAnsi="Palatino Linotype" w:cs="Arial"/>
          <w:sz w:val="24"/>
          <w:szCs w:val="24"/>
        </w:rPr>
      </w:pPr>
      <w:r w:rsidRPr="006C0A5A">
        <w:rPr>
          <w:rFonts w:ascii="Palatino Linotype" w:hAnsi="Palatino Linotype" w:cs="Arial"/>
          <w:sz w:val="24"/>
          <w:szCs w:val="24"/>
        </w:rPr>
        <w:t>Documento donde conste su</w:t>
      </w:r>
      <w:r w:rsidR="00941FF7" w:rsidRPr="006C0A5A">
        <w:rPr>
          <w:rFonts w:ascii="Palatino Linotype" w:hAnsi="Palatino Linotype" w:cs="Arial"/>
          <w:sz w:val="24"/>
          <w:szCs w:val="24"/>
        </w:rPr>
        <w:t xml:space="preserve"> </w:t>
      </w:r>
      <w:r w:rsidRPr="006C0A5A">
        <w:rPr>
          <w:rFonts w:ascii="Palatino Linotype" w:hAnsi="Palatino Linotype" w:cs="Arial"/>
          <w:sz w:val="24"/>
          <w:szCs w:val="24"/>
        </w:rPr>
        <w:t xml:space="preserve">grado máximo de estudios. </w:t>
      </w:r>
    </w:p>
    <w:p w:rsidR="00465A7B" w:rsidRPr="006C0A5A" w:rsidRDefault="000A3330" w:rsidP="006C0A5A">
      <w:pPr>
        <w:pStyle w:val="Prrafodelista"/>
        <w:numPr>
          <w:ilvl w:val="0"/>
          <w:numId w:val="19"/>
        </w:numPr>
        <w:spacing w:after="0" w:line="360" w:lineRule="auto"/>
        <w:ind w:right="616"/>
        <w:jc w:val="both"/>
        <w:rPr>
          <w:rFonts w:ascii="Palatino Linotype" w:hAnsi="Palatino Linotype" w:cs="Arial"/>
          <w:sz w:val="24"/>
          <w:szCs w:val="24"/>
        </w:rPr>
      </w:pPr>
      <w:proofErr w:type="spellStart"/>
      <w:r w:rsidRPr="006C0A5A">
        <w:rPr>
          <w:rFonts w:ascii="Palatino Linotype" w:hAnsi="Palatino Linotype" w:cs="Arial"/>
          <w:sz w:val="24"/>
          <w:szCs w:val="24"/>
        </w:rPr>
        <w:t>Curriculum</w:t>
      </w:r>
      <w:proofErr w:type="spellEnd"/>
      <w:r w:rsidRPr="006C0A5A">
        <w:rPr>
          <w:rFonts w:ascii="Palatino Linotype" w:hAnsi="Palatino Linotype" w:cs="Arial"/>
          <w:sz w:val="24"/>
          <w:szCs w:val="24"/>
        </w:rPr>
        <w:t xml:space="preserve"> Vitae</w:t>
      </w:r>
      <w:r w:rsidR="00465A7B" w:rsidRPr="006C0A5A">
        <w:rPr>
          <w:rFonts w:ascii="Palatino Linotype" w:hAnsi="Palatino Linotype" w:cs="Arial"/>
          <w:sz w:val="24"/>
          <w:szCs w:val="24"/>
        </w:rPr>
        <w:t xml:space="preserve">. </w:t>
      </w:r>
    </w:p>
    <w:p w:rsidR="00814A07" w:rsidRPr="006C0A5A" w:rsidRDefault="00627591" w:rsidP="006C0A5A">
      <w:pPr>
        <w:pStyle w:val="Prrafodelista"/>
        <w:numPr>
          <w:ilvl w:val="0"/>
          <w:numId w:val="19"/>
        </w:numPr>
        <w:spacing w:after="0" w:line="360" w:lineRule="auto"/>
        <w:ind w:right="616"/>
        <w:jc w:val="both"/>
        <w:rPr>
          <w:rFonts w:ascii="Palatino Linotype" w:hAnsi="Palatino Linotype" w:cs="Arial"/>
          <w:sz w:val="24"/>
          <w:szCs w:val="24"/>
        </w:rPr>
      </w:pPr>
      <w:r w:rsidRPr="006C0A5A">
        <w:rPr>
          <w:rFonts w:ascii="Palatino Linotype" w:hAnsi="Palatino Linotype" w:cs="Arial"/>
          <w:sz w:val="24"/>
          <w:szCs w:val="24"/>
        </w:rPr>
        <w:t>Todos los documentos contenidos</w:t>
      </w:r>
      <w:r w:rsidR="00814A07" w:rsidRPr="006C0A5A">
        <w:rPr>
          <w:rFonts w:ascii="Palatino Linotype" w:hAnsi="Palatino Linotype" w:cs="Arial"/>
          <w:sz w:val="24"/>
          <w:szCs w:val="24"/>
        </w:rPr>
        <w:t xml:space="preserve"> dentro de </w:t>
      </w:r>
      <w:r w:rsidR="00941FF7" w:rsidRPr="006C0A5A">
        <w:rPr>
          <w:rFonts w:ascii="Palatino Linotype" w:hAnsi="Palatino Linotype" w:cs="Arial"/>
          <w:sz w:val="24"/>
          <w:szCs w:val="24"/>
        </w:rPr>
        <w:t>s</w:t>
      </w:r>
      <w:r w:rsidR="00814A07" w:rsidRPr="006C0A5A">
        <w:rPr>
          <w:rFonts w:ascii="Palatino Linotype" w:hAnsi="Palatino Linotype" w:cs="Arial"/>
          <w:sz w:val="24"/>
          <w:szCs w:val="24"/>
        </w:rPr>
        <w:t xml:space="preserve">u expediente laboral. </w:t>
      </w:r>
    </w:p>
    <w:p w:rsidR="00814A07" w:rsidRPr="006C0A5A" w:rsidRDefault="00814A07" w:rsidP="006C0A5A">
      <w:pPr>
        <w:pStyle w:val="Prrafodelista"/>
        <w:numPr>
          <w:ilvl w:val="0"/>
          <w:numId w:val="19"/>
        </w:numPr>
        <w:spacing w:after="0" w:line="360" w:lineRule="auto"/>
        <w:ind w:right="616"/>
        <w:jc w:val="both"/>
        <w:rPr>
          <w:rFonts w:ascii="Palatino Linotype" w:hAnsi="Palatino Linotype" w:cs="Arial"/>
          <w:sz w:val="24"/>
          <w:szCs w:val="24"/>
        </w:rPr>
      </w:pPr>
      <w:r w:rsidRPr="006C0A5A">
        <w:rPr>
          <w:rFonts w:ascii="Palatino Linotype" w:hAnsi="Palatino Linotype" w:cs="Arial"/>
          <w:sz w:val="24"/>
          <w:szCs w:val="24"/>
        </w:rPr>
        <w:t xml:space="preserve">Documento donde conste la descripción detallada de sus </w:t>
      </w:r>
      <w:r w:rsidR="000D056A" w:rsidRPr="006C0A5A">
        <w:rPr>
          <w:rFonts w:ascii="Palatino Linotype" w:hAnsi="Palatino Linotype" w:cs="Arial"/>
          <w:sz w:val="24"/>
          <w:szCs w:val="24"/>
        </w:rPr>
        <w:t xml:space="preserve">funciones y/o </w:t>
      </w:r>
      <w:r w:rsidRPr="006C0A5A">
        <w:rPr>
          <w:rFonts w:ascii="Palatino Linotype" w:hAnsi="Palatino Linotype" w:cs="Arial"/>
          <w:sz w:val="24"/>
          <w:szCs w:val="24"/>
        </w:rPr>
        <w:t>actividades diarias.</w:t>
      </w:r>
    </w:p>
    <w:p w:rsidR="00814A07" w:rsidRPr="006C0A5A" w:rsidRDefault="00465A7B" w:rsidP="006C0A5A">
      <w:pPr>
        <w:pStyle w:val="Prrafodelista"/>
        <w:numPr>
          <w:ilvl w:val="0"/>
          <w:numId w:val="19"/>
        </w:numPr>
        <w:spacing w:after="0" w:line="360" w:lineRule="auto"/>
        <w:ind w:right="616"/>
        <w:jc w:val="both"/>
        <w:rPr>
          <w:rFonts w:ascii="Palatino Linotype" w:hAnsi="Palatino Linotype" w:cs="Arial"/>
          <w:sz w:val="24"/>
          <w:szCs w:val="24"/>
        </w:rPr>
      </w:pPr>
      <w:r w:rsidRPr="006C0A5A">
        <w:rPr>
          <w:rFonts w:ascii="Palatino Linotype" w:hAnsi="Palatino Linotype" w:cs="Arial"/>
          <w:sz w:val="24"/>
          <w:szCs w:val="24"/>
        </w:rPr>
        <w:t>Todos los documentos generados en ejercicio de sus funciones y atribuciones del periodo comprendido del uno (01) de enero al trece (1</w:t>
      </w:r>
      <w:r w:rsidR="00F03E12" w:rsidRPr="006C0A5A">
        <w:rPr>
          <w:rFonts w:ascii="Palatino Linotype" w:hAnsi="Palatino Linotype" w:cs="Arial"/>
          <w:sz w:val="24"/>
          <w:szCs w:val="24"/>
        </w:rPr>
        <w:t>3</w:t>
      </w:r>
      <w:r w:rsidRPr="006C0A5A">
        <w:rPr>
          <w:rFonts w:ascii="Palatino Linotype" w:hAnsi="Palatino Linotype" w:cs="Arial"/>
          <w:sz w:val="24"/>
          <w:szCs w:val="24"/>
        </w:rPr>
        <w:t xml:space="preserve">) de mayo de dos mil diecinueve. </w:t>
      </w:r>
    </w:p>
    <w:p w:rsidR="00814A07" w:rsidRPr="006C0A5A" w:rsidRDefault="00814A07" w:rsidP="006C0A5A">
      <w:pPr>
        <w:pStyle w:val="Prrafodelista"/>
        <w:spacing w:after="0" w:line="360" w:lineRule="auto"/>
        <w:jc w:val="both"/>
        <w:rPr>
          <w:rFonts w:ascii="Palatino Linotype" w:hAnsi="Palatino Linotype" w:cs="Arial"/>
          <w:sz w:val="24"/>
          <w:szCs w:val="24"/>
        </w:rPr>
      </w:pPr>
    </w:p>
    <w:p w:rsidR="002C23F4" w:rsidRPr="006C0A5A" w:rsidRDefault="00814A07"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Por otro lado, el particular </w:t>
      </w:r>
      <w:r w:rsidR="002C23F4" w:rsidRPr="006C0A5A">
        <w:rPr>
          <w:rFonts w:ascii="Palatino Linotype" w:hAnsi="Palatino Linotype" w:cs="Arial"/>
          <w:sz w:val="24"/>
          <w:szCs w:val="24"/>
        </w:rPr>
        <w:t xml:space="preserve">requirió en la solicitud </w:t>
      </w:r>
      <w:r w:rsidR="002C23F4" w:rsidRPr="006C0A5A">
        <w:rPr>
          <w:rFonts w:ascii="Palatino Linotype" w:hAnsi="Palatino Linotype" w:cs="Arial"/>
          <w:b/>
          <w:bCs/>
          <w:sz w:val="24"/>
          <w:szCs w:val="24"/>
        </w:rPr>
        <w:t>00408/ATIZARA/IP/2019</w:t>
      </w:r>
      <w:r w:rsidR="002C23F4" w:rsidRPr="006C0A5A">
        <w:rPr>
          <w:rFonts w:ascii="Palatino Linotype" w:hAnsi="Palatino Linotype" w:cs="Arial"/>
          <w:sz w:val="24"/>
          <w:szCs w:val="24"/>
        </w:rPr>
        <w:t xml:space="preserve"> </w:t>
      </w:r>
      <w:r w:rsidR="002C23F4" w:rsidRPr="006C0A5A">
        <w:rPr>
          <w:rFonts w:ascii="Palatino Linotype" w:hAnsi="Palatino Linotype" w:cs="Arial"/>
          <w:b/>
          <w:bCs/>
          <w:sz w:val="24"/>
          <w:szCs w:val="24"/>
        </w:rPr>
        <w:t>del personal referido en la relación</w:t>
      </w:r>
      <w:r w:rsidR="002C23F4" w:rsidRPr="006C0A5A">
        <w:rPr>
          <w:rFonts w:ascii="Palatino Linotype" w:hAnsi="Palatino Linotype" w:cs="Arial"/>
          <w:sz w:val="24"/>
          <w:szCs w:val="24"/>
        </w:rPr>
        <w:t xml:space="preserve"> que adjuntó a la misma: </w:t>
      </w:r>
      <w:r w:rsidR="000A3330" w:rsidRPr="006C0A5A">
        <w:rPr>
          <w:rFonts w:ascii="Palatino Linotype" w:hAnsi="Palatino Linotype" w:cs="Arial"/>
          <w:sz w:val="24"/>
          <w:szCs w:val="24"/>
        </w:rPr>
        <w:t>(con evidencias) e</w:t>
      </w:r>
      <w:r w:rsidR="002C23F4" w:rsidRPr="006C0A5A">
        <w:rPr>
          <w:rFonts w:ascii="Palatino Linotype" w:hAnsi="Palatino Linotype" w:cs="Arial"/>
          <w:sz w:val="24"/>
          <w:szCs w:val="24"/>
        </w:rPr>
        <w:t>l grado máximo de estudios</w:t>
      </w:r>
      <w:r w:rsidR="000A3330" w:rsidRPr="006C0A5A">
        <w:rPr>
          <w:rFonts w:ascii="Palatino Linotype" w:hAnsi="Palatino Linotype" w:cs="Arial"/>
          <w:sz w:val="24"/>
          <w:szCs w:val="24"/>
        </w:rPr>
        <w:t xml:space="preserve"> y</w:t>
      </w:r>
      <w:r w:rsidR="002C23F4" w:rsidRPr="006C0A5A">
        <w:rPr>
          <w:rFonts w:ascii="Palatino Linotype" w:hAnsi="Palatino Linotype" w:cs="Arial"/>
          <w:sz w:val="24"/>
          <w:szCs w:val="24"/>
        </w:rPr>
        <w:t xml:space="preserve"> </w:t>
      </w:r>
      <w:proofErr w:type="spellStart"/>
      <w:r w:rsidR="002C23F4" w:rsidRPr="006C0A5A">
        <w:rPr>
          <w:rFonts w:ascii="Palatino Linotype" w:hAnsi="Palatino Linotype" w:cs="Arial"/>
          <w:sz w:val="24"/>
          <w:szCs w:val="24"/>
        </w:rPr>
        <w:t>Curriculum</w:t>
      </w:r>
      <w:proofErr w:type="spellEnd"/>
      <w:r w:rsidR="002C23F4" w:rsidRPr="006C0A5A">
        <w:rPr>
          <w:rFonts w:ascii="Palatino Linotype" w:hAnsi="Palatino Linotype" w:cs="Arial"/>
          <w:sz w:val="24"/>
          <w:szCs w:val="24"/>
        </w:rPr>
        <w:t xml:space="preserve"> Vitae, descripción detallada y evidencias de actividades y funciones diarias, no sólo lo referente a la normatividad, sino en su desempeño diario.</w:t>
      </w:r>
    </w:p>
    <w:p w:rsidR="00627591" w:rsidRPr="006C0A5A" w:rsidRDefault="00627591" w:rsidP="006C0A5A">
      <w:pPr>
        <w:pStyle w:val="Prrafodelista"/>
        <w:spacing w:after="0" w:line="360" w:lineRule="auto"/>
        <w:ind w:left="0"/>
        <w:jc w:val="both"/>
        <w:rPr>
          <w:rFonts w:ascii="Palatino Linotype" w:hAnsi="Palatino Linotype" w:cs="Arial"/>
          <w:sz w:val="24"/>
          <w:szCs w:val="24"/>
        </w:rPr>
      </w:pPr>
    </w:p>
    <w:p w:rsidR="002C23F4" w:rsidRPr="006C0A5A" w:rsidRDefault="002C23F4"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Para lo cual, 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 xml:space="preserve">proporcionó en respuesta el </w:t>
      </w:r>
      <w:proofErr w:type="spellStart"/>
      <w:r w:rsidRPr="006C0A5A">
        <w:rPr>
          <w:rFonts w:ascii="Palatino Linotype" w:hAnsi="Palatino Linotype" w:cs="Arial"/>
          <w:sz w:val="24"/>
          <w:szCs w:val="24"/>
        </w:rPr>
        <w:t>Curriculum</w:t>
      </w:r>
      <w:proofErr w:type="spellEnd"/>
      <w:r w:rsidRPr="006C0A5A">
        <w:rPr>
          <w:rFonts w:ascii="Palatino Linotype" w:hAnsi="Palatino Linotype" w:cs="Arial"/>
          <w:sz w:val="24"/>
          <w:szCs w:val="24"/>
        </w:rPr>
        <w:t xml:space="preserve"> Vitae de seis servidores públicos solicitados</w:t>
      </w:r>
      <w:r w:rsidR="000D056A" w:rsidRPr="006C0A5A">
        <w:rPr>
          <w:rFonts w:ascii="Palatino Linotype" w:hAnsi="Palatino Linotype" w:cs="Arial"/>
          <w:sz w:val="24"/>
          <w:szCs w:val="24"/>
        </w:rPr>
        <w:t>, en los cuales se advierte testó su fotografía</w:t>
      </w:r>
      <w:r w:rsidRPr="006C0A5A">
        <w:rPr>
          <w:rFonts w:ascii="Palatino Linotype" w:hAnsi="Palatino Linotype" w:cs="Arial"/>
          <w:sz w:val="24"/>
          <w:szCs w:val="24"/>
        </w:rPr>
        <w:t xml:space="preserve"> y el perfil y descripción del puesto de Secretario Técnico. Posteriormente, mediante informe justificado, </w:t>
      </w:r>
      <w:r w:rsidR="00A61A15" w:rsidRPr="006C0A5A">
        <w:rPr>
          <w:rFonts w:ascii="Palatino Linotype" w:hAnsi="Palatino Linotype" w:cs="Arial"/>
          <w:sz w:val="24"/>
          <w:szCs w:val="24"/>
        </w:rPr>
        <w:t xml:space="preserve">remitió el Acuerdo de Clasificación donde sustenta la versión pública de la cédula profesional, diversos Títulos Profesionales, Cédulas y </w:t>
      </w:r>
      <w:proofErr w:type="spellStart"/>
      <w:r w:rsidR="00A61A15" w:rsidRPr="006C0A5A">
        <w:rPr>
          <w:rFonts w:ascii="Palatino Linotype" w:hAnsi="Palatino Linotype" w:cs="Arial"/>
          <w:sz w:val="24"/>
          <w:szCs w:val="24"/>
        </w:rPr>
        <w:t>Curriculum</w:t>
      </w:r>
      <w:proofErr w:type="spellEnd"/>
      <w:r w:rsidR="00A61A15" w:rsidRPr="006C0A5A">
        <w:rPr>
          <w:rFonts w:ascii="Palatino Linotype" w:hAnsi="Palatino Linotype" w:cs="Arial"/>
          <w:sz w:val="24"/>
          <w:szCs w:val="24"/>
        </w:rPr>
        <w:t xml:space="preserve"> Vitae </w:t>
      </w:r>
      <w:r w:rsidR="00CC1102" w:rsidRPr="006C0A5A">
        <w:rPr>
          <w:rFonts w:ascii="Palatino Linotype" w:hAnsi="Palatino Linotype" w:cs="Arial"/>
          <w:sz w:val="24"/>
          <w:szCs w:val="24"/>
        </w:rPr>
        <w:t xml:space="preserve">de diversos servidores públicos, sin embargo, estos no pudieron ser puestos a la vista del particular porque se dejó a la vista datos susceptibles de ser protegidos, del mismo modo se advirtió que algunos de los documentos que remitió no eran visibles y por lo tanto no se podría especificar </w:t>
      </w:r>
      <w:r w:rsidR="009D18EE" w:rsidRPr="006C0A5A">
        <w:rPr>
          <w:rFonts w:ascii="Palatino Linotype" w:hAnsi="Palatino Linotype" w:cs="Arial"/>
          <w:sz w:val="24"/>
          <w:szCs w:val="24"/>
        </w:rPr>
        <w:t xml:space="preserve">a qué servidor público correspondían, de igual forma de la información remitida por el </w:t>
      </w:r>
      <w:r w:rsidR="009D18EE" w:rsidRPr="006C0A5A">
        <w:rPr>
          <w:rFonts w:ascii="Palatino Linotype" w:hAnsi="Palatino Linotype" w:cs="Arial"/>
          <w:b/>
          <w:bCs/>
          <w:sz w:val="24"/>
          <w:szCs w:val="24"/>
        </w:rPr>
        <w:t xml:space="preserve">Sujeto Obligado </w:t>
      </w:r>
      <w:r w:rsidR="009D18EE" w:rsidRPr="006C0A5A">
        <w:rPr>
          <w:rFonts w:ascii="Palatino Linotype" w:hAnsi="Palatino Linotype" w:cs="Arial"/>
          <w:sz w:val="24"/>
          <w:szCs w:val="24"/>
        </w:rPr>
        <w:t xml:space="preserve">se tiene que no se proporcionó la información de todos los servidores públicos referidos en la lista adjunta a la solicitud, de tal forma que la información resulta </w:t>
      </w:r>
      <w:r w:rsidR="009D18EE" w:rsidRPr="006C0A5A">
        <w:rPr>
          <w:rFonts w:ascii="Palatino Linotype" w:hAnsi="Palatino Linotype" w:cs="Arial"/>
          <w:b/>
          <w:bCs/>
          <w:sz w:val="24"/>
          <w:szCs w:val="24"/>
        </w:rPr>
        <w:t>incompleta.</w:t>
      </w:r>
      <w:r w:rsidR="009D18EE" w:rsidRPr="006C0A5A">
        <w:rPr>
          <w:rFonts w:ascii="Palatino Linotype" w:hAnsi="Palatino Linotype" w:cs="Arial"/>
          <w:sz w:val="24"/>
          <w:szCs w:val="24"/>
        </w:rPr>
        <w:t xml:space="preserve"> </w:t>
      </w:r>
    </w:p>
    <w:p w:rsidR="009D18EE" w:rsidRPr="006C0A5A" w:rsidRDefault="009D18EE" w:rsidP="006C0A5A">
      <w:pPr>
        <w:pStyle w:val="Prrafodelista"/>
        <w:spacing w:after="0" w:line="360" w:lineRule="auto"/>
        <w:rPr>
          <w:rFonts w:ascii="Palatino Linotype" w:hAnsi="Palatino Linotype" w:cs="Arial"/>
          <w:sz w:val="24"/>
          <w:szCs w:val="24"/>
        </w:rPr>
      </w:pPr>
    </w:p>
    <w:p w:rsidR="00AE22B4" w:rsidRPr="006C0A5A" w:rsidRDefault="009D18EE"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 Ahora bien, de nueva cuenta no pasa desapercibido que lo que se requirió en primera instancia, fueron</w:t>
      </w:r>
      <w:r w:rsidR="000D056A" w:rsidRPr="006C0A5A">
        <w:rPr>
          <w:rFonts w:ascii="Palatino Linotype" w:hAnsi="Palatino Linotype" w:cs="Arial"/>
          <w:sz w:val="24"/>
          <w:szCs w:val="24"/>
        </w:rPr>
        <w:t xml:space="preserve">; </w:t>
      </w:r>
      <w:r w:rsidR="000D056A" w:rsidRPr="006C0A5A">
        <w:rPr>
          <w:rFonts w:ascii="Palatino Linotype" w:hAnsi="Palatino Linotype" w:cs="Arial"/>
          <w:b/>
          <w:bCs/>
          <w:sz w:val="24"/>
          <w:szCs w:val="24"/>
        </w:rPr>
        <w:t>con evidencias el</w:t>
      </w:r>
      <w:r w:rsidR="000D056A" w:rsidRPr="006C0A5A">
        <w:rPr>
          <w:rFonts w:ascii="Palatino Linotype" w:hAnsi="Palatino Linotype" w:cs="Arial"/>
          <w:sz w:val="24"/>
          <w:szCs w:val="24"/>
        </w:rPr>
        <w:t xml:space="preserve"> </w:t>
      </w:r>
      <w:r w:rsidRPr="006C0A5A">
        <w:rPr>
          <w:rFonts w:ascii="Palatino Linotype" w:hAnsi="Palatino Linotype" w:cs="Arial"/>
          <w:b/>
          <w:bCs/>
          <w:sz w:val="24"/>
          <w:szCs w:val="24"/>
        </w:rPr>
        <w:t>grado máximo de estudios</w:t>
      </w:r>
      <w:r w:rsidRPr="006C0A5A">
        <w:rPr>
          <w:rFonts w:ascii="Palatino Linotype" w:hAnsi="Palatino Linotype" w:cs="Arial"/>
          <w:sz w:val="24"/>
          <w:szCs w:val="24"/>
        </w:rPr>
        <w:t xml:space="preserve">, lo cual efectivamente se pudiera colmar con la entrega del Título Profesional, Cédula Profesional, Constancia, Certificado y/o </w:t>
      </w:r>
      <w:r w:rsidR="00AE22B4" w:rsidRPr="006C0A5A">
        <w:rPr>
          <w:rFonts w:ascii="Palatino Linotype" w:hAnsi="Palatino Linotype" w:cs="Arial"/>
          <w:sz w:val="24"/>
          <w:szCs w:val="24"/>
        </w:rPr>
        <w:t>cualquier otro documento que dé cuenta al nivel de estudios de los servidores públicos, asimismo, se requir</w:t>
      </w:r>
      <w:r w:rsidR="000D056A" w:rsidRPr="006C0A5A">
        <w:rPr>
          <w:rFonts w:ascii="Palatino Linotype" w:hAnsi="Palatino Linotype" w:cs="Arial"/>
          <w:sz w:val="24"/>
          <w:szCs w:val="24"/>
        </w:rPr>
        <w:t xml:space="preserve">ió </w:t>
      </w:r>
      <w:r w:rsidR="000D056A" w:rsidRPr="006C0A5A">
        <w:rPr>
          <w:rFonts w:ascii="Palatino Linotype" w:hAnsi="Palatino Linotype" w:cs="Arial"/>
          <w:b/>
          <w:bCs/>
          <w:sz w:val="24"/>
          <w:szCs w:val="24"/>
        </w:rPr>
        <w:t>con</w:t>
      </w:r>
      <w:r w:rsidR="00AE22B4" w:rsidRPr="006C0A5A">
        <w:rPr>
          <w:rFonts w:ascii="Palatino Linotype" w:hAnsi="Palatino Linotype" w:cs="Arial"/>
          <w:b/>
          <w:bCs/>
          <w:sz w:val="24"/>
          <w:szCs w:val="24"/>
        </w:rPr>
        <w:t xml:space="preserve"> evidencias</w:t>
      </w:r>
      <w:r w:rsidR="00627591" w:rsidRPr="006C0A5A">
        <w:rPr>
          <w:rFonts w:ascii="Palatino Linotype" w:hAnsi="Palatino Linotype" w:cs="Arial"/>
          <w:b/>
          <w:bCs/>
          <w:sz w:val="24"/>
          <w:szCs w:val="24"/>
        </w:rPr>
        <w:t xml:space="preserve"> el historial laboral</w:t>
      </w:r>
      <w:r w:rsidR="00AE22B4" w:rsidRPr="006C0A5A">
        <w:rPr>
          <w:rFonts w:ascii="Palatino Linotype" w:hAnsi="Palatino Linotype" w:cs="Arial"/>
          <w:sz w:val="24"/>
          <w:szCs w:val="24"/>
        </w:rPr>
        <w:t xml:space="preserve"> que como se especificó en párrafos anteriores, son todos aquellos documentos</w:t>
      </w:r>
      <w:r w:rsidR="00627591" w:rsidRPr="006C0A5A">
        <w:rPr>
          <w:rFonts w:ascii="Palatino Linotype" w:hAnsi="Palatino Linotype" w:cs="Arial"/>
          <w:sz w:val="24"/>
          <w:szCs w:val="24"/>
        </w:rPr>
        <w:t xml:space="preserve"> contenidos en su expediente laboral</w:t>
      </w:r>
      <w:r w:rsidR="00AE22B4" w:rsidRPr="006C0A5A">
        <w:rPr>
          <w:rFonts w:ascii="Palatino Linotype" w:hAnsi="Palatino Linotype" w:cs="Arial"/>
          <w:sz w:val="24"/>
          <w:szCs w:val="24"/>
        </w:rPr>
        <w:t xml:space="preserve">, en cuanto hace a la </w:t>
      </w:r>
      <w:r w:rsidR="00AE22B4" w:rsidRPr="006C0A5A">
        <w:rPr>
          <w:rFonts w:ascii="Palatino Linotype" w:hAnsi="Palatino Linotype" w:cs="Arial"/>
          <w:b/>
          <w:bCs/>
          <w:sz w:val="24"/>
          <w:szCs w:val="24"/>
        </w:rPr>
        <w:t>descripción detallada y evidencias de actividades y funciones diarias</w:t>
      </w:r>
      <w:r w:rsidR="00AE22B4" w:rsidRPr="006C0A5A">
        <w:rPr>
          <w:rFonts w:ascii="Palatino Linotype" w:hAnsi="Palatino Linotype" w:cs="Arial"/>
          <w:sz w:val="24"/>
          <w:szCs w:val="24"/>
        </w:rPr>
        <w:t xml:space="preserve">, no sólo con lo referente a la normatividad sino en su desempeño diario, se tiene que el </w:t>
      </w:r>
      <w:r w:rsidR="00AE22B4" w:rsidRPr="006C0A5A">
        <w:rPr>
          <w:rFonts w:ascii="Palatino Linotype" w:hAnsi="Palatino Linotype" w:cs="Arial"/>
          <w:b/>
          <w:bCs/>
          <w:sz w:val="24"/>
          <w:szCs w:val="24"/>
        </w:rPr>
        <w:t xml:space="preserve">Sujeto Obligado </w:t>
      </w:r>
      <w:r w:rsidR="00AE22B4" w:rsidRPr="006C0A5A">
        <w:rPr>
          <w:rFonts w:ascii="Palatino Linotype" w:hAnsi="Palatino Linotype" w:cs="Arial"/>
          <w:sz w:val="24"/>
          <w:szCs w:val="24"/>
        </w:rPr>
        <w:t xml:space="preserve">únicamente proporcionó lo relativo al perfil y descripción del puesto del Secretario Técnico, sin embargo, de la lista proporcionada por el particular en su solicitud, se prevén otros puestos como; secretaria, </w:t>
      </w:r>
      <w:proofErr w:type="spellStart"/>
      <w:r w:rsidR="00AE22B4" w:rsidRPr="006C0A5A">
        <w:rPr>
          <w:rFonts w:ascii="Palatino Linotype" w:hAnsi="Palatino Linotype" w:cs="Arial"/>
          <w:sz w:val="24"/>
          <w:szCs w:val="24"/>
        </w:rPr>
        <w:t>monitorista</w:t>
      </w:r>
      <w:proofErr w:type="spellEnd"/>
      <w:r w:rsidR="00AE22B4" w:rsidRPr="006C0A5A">
        <w:rPr>
          <w:rFonts w:ascii="Palatino Linotype" w:hAnsi="Palatino Linotype" w:cs="Arial"/>
          <w:sz w:val="24"/>
          <w:szCs w:val="24"/>
        </w:rPr>
        <w:t xml:space="preserve">, jefe de departamento, recepcionista, asistente entre otros, y de los cuales no se entregó documento alguno donde constara el perfil y descripción de cada uno de ellos, respecto a la </w:t>
      </w:r>
      <w:r w:rsidR="00AE22B4" w:rsidRPr="006C0A5A">
        <w:rPr>
          <w:rFonts w:ascii="Palatino Linotype" w:hAnsi="Palatino Linotype" w:cs="Arial"/>
          <w:b/>
          <w:bCs/>
          <w:sz w:val="24"/>
          <w:szCs w:val="24"/>
        </w:rPr>
        <w:t>evidencia de actividades y funciones diarias</w:t>
      </w:r>
      <w:r w:rsidR="00AE22B4" w:rsidRPr="006C0A5A">
        <w:rPr>
          <w:rFonts w:ascii="Palatino Linotype" w:hAnsi="Palatino Linotype" w:cs="Arial"/>
          <w:sz w:val="24"/>
          <w:szCs w:val="24"/>
        </w:rPr>
        <w:t xml:space="preserve">, de igual manera este punto puede colmarse con la entrega de cualquier documento generado en el ejercicio de las funciones de los servidores públicos. </w:t>
      </w:r>
    </w:p>
    <w:p w:rsidR="00AE22B4" w:rsidRPr="006C0A5A" w:rsidRDefault="00AE22B4" w:rsidP="006C0A5A">
      <w:pPr>
        <w:pStyle w:val="Prrafodelista"/>
        <w:spacing w:after="0" w:line="360" w:lineRule="auto"/>
        <w:ind w:left="0"/>
        <w:jc w:val="both"/>
        <w:rPr>
          <w:rFonts w:ascii="Palatino Linotype" w:hAnsi="Palatino Linotype" w:cs="Arial"/>
          <w:sz w:val="24"/>
          <w:szCs w:val="24"/>
        </w:rPr>
      </w:pPr>
    </w:p>
    <w:p w:rsidR="00AE22B4" w:rsidRPr="006C0A5A" w:rsidRDefault="00AE22B4"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Es por ello, que es menester ordenar una búsqueda exhaustiva y razonable en los archivos de la autoridad, con la finalidad de proporcionar en versión pública, la información relativa a; </w:t>
      </w:r>
    </w:p>
    <w:p w:rsidR="00941FF7" w:rsidRPr="006C0A5A" w:rsidRDefault="00941FF7" w:rsidP="006C0A5A">
      <w:pPr>
        <w:pStyle w:val="Prrafodelista"/>
        <w:spacing w:after="0" w:line="360" w:lineRule="auto"/>
        <w:rPr>
          <w:rFonts w:ascii="Palatino Linotype" w:hAnsi="Palatino Linotype" w:cs="Arial"/>
          <w:sz w:val="24"/>
          <w:szCs w:val="24"/>
        </w:rPr>
      </w:pPr>
    </w:p>
    <w:p w:rsidR="00941FF7" w:rsidRPr="006C0A5A" w:rsidRDefault="00941FF7" w:rsidP="006C0A5A">
      <w:pPr>
        <w:pStyle w:val="Prrafodelista"/>
        <w:spacing w:after="0" w:line="360" w:lineRule="auto"/>
        <w:ind w:left="0" w:right="616"/>
        <w:jc w:val="both"/>
        <w:rPr>
          <w:rFonts w:ascii="Palatino Linotype" w:hAnsi="Palatino Linotype" w:cs="Arial"/>
          <w:b/>
          <w:bCs/>
          <w:sz w:val="24"/>
          <w:szCs w:val="24"/>
        </w:rPr>
      </w:pPr>
      <w:r w:rsidRPr="006C0A5A">
        <w:rPr>
          <w:rFonts w:ascii="Palatino Linotype" w:hAnsi="Palatino Linotype" w:cs="Arial"/>
          <w:b/>
          <w:bCs/>
          <w:sz w:val="24"/>
          <w:szCs w:val="24"/>
        </w:rPr>
        <w:t xml:space="preserve">De todos los servidores públicos referidos en la lista adjunta a la solicitud 00408/ATIZARA/IP/2019. </w:t>
      </w:r>
    </w:p>
    <w:p w:rsidR="00941FF7" w:rsidRPr="006C0A5A" w:rsidRDefault="00941FF7" w:rsidP="006C0A5A">
      <w:pPr>
        <w:pStyle w:val="Prrafodelista"/>
        <w:spacing w:after="0" w:line="360" w:lineRule="auto"/>
        <w:ind w:left="567" w:right="616"/>
        <w:jc w:val="both"/>
        <w:rPr>
          <w:rFonts w:ascii="Palatino Linotype" w:hAnsi="Palatino Linotype" w:cs="Arial"/>
          <w:b/>
          <w:bCs/>
          <w:sz w:val="24"/>
          <w:szCs w:val="24"/>
        </w:rPr>
      </w:pPr>
    </w:p>
    <w:p w:rsidR="00941FF7" w:rsidRPr="006C0A5A" w:rsidRDefault="00941FF7" w:rsidP="006C0A5A">
      <w:pPr>
        <w:pStyle w:val="Prrafodelista"/>
        <w:numPr>
          <w:ilvl w:val="0"/>
          <w:numId w:val="20"/>
        </w:numPr>
        <w:spacing w:after="0" w:line="360" w:lineRule="auto"/>
        <w:ind w:left="851" w:right="616"/>
        <w:jc w:val="both"/>
        <w:rPr>
          <w:rFonts w:ascii="Palatino Linotype" w:hAnsi="Palatino Linotype" w:cs="Arial"/>
          <w:b/>
          <w:bCs/>
          <w:sz w:val="24"/>
          <w:szCs w:val="24"/>
        </w:rPr>
      </w:pPr>
      <w:r w:rsidRPr="006C0A5A">
        <w:rPr>
          <w:rFonts w:ascii="Palatino Linotype" w:hAnsi="Palatino Linotype" w:cs="Arial"/>
          <w:sz w:val="24"/>
          <w:szCs w:val="24"/>
        </w:rPr>
        <w:t>Documento donde conste su grado máximo de estudios.</w:t>
      </w:r>
    </w:p>
    <w:p w:rsidR="00465A7B" w:rsidRPr="006C0A5A" w:rsidRDefault="000D056A" w:rsidP="006C0A5A">
      <w:pPr>
        <w:pStyle w:val="Prrafodelista"/>
        <w:numPr>
          <w:ilvl w:val="0"/>
          <w:numId w:val="20"/>
        </w:numPr>
        <w:spacing w:after="0" w:line="360" w:lineRule="auto"/>
        <w:ind w:left="851" w:right="616"/>
        <w:jc w:val="both"/>
        <w:rPr>
          <w:rFonts w:ascii="Palatino Linotype" w:hAnsi="Palatino Linotype" w:cs="Arial"/>
          <w:b/>
          <w:bCs/>
          <w:sz w:val="24"/>
          <w:szCs w:val="24"/>
        </w:rPr>
      </w:pPr>
      <w:proofErr w:type="spellStart"/>
      <w:r w:rsidRPr="006C0A5A">
        <w:rPr>
          <w:rFonts w:ascii="Palatino Linotype" w:hAnsi="Palatino Linotype" w:cs="Arial"/>
          <w:sz w:val="24"/>
          <w:szCs w:val="24"/>
        </w:rPr>
        <w:t>Curriculum</w:t>
      </w:r>
      <w:proofErr w:type="spellEnd"/>
      <w:r w:rsidRPr="006C0A5A">
        <w:rPr>
          <w:rFonts w:ascii="Palatino Linotype" w:hAnsi="Palatino Linotype" w:cs="Arial"/>
          <w:sz w:val="24"/>
          <w:szCs w:val="24"/>
        </w:rPr>
        <w:t xml:space="preserve"> Vitae</w:t>
      </w:r>
      <w:r w:rsidR="00465A7B" w:rsidRPr="006C0A5A">
        <w:rPr>
          <w:rFonts w:ascii="Palatino Linotype" w:hAnsi="Palatino Linotype" w:cs="Arial"/>
          <w:sz w:val="24"/>
          <w:szCs w:val="24"/>
        </w:rPr>
        <w:t xml:space="preserve">, ficha curricular o solicitud de empleo. </w:t>
      </w:r>
    </w:p>
    <w:p w:rsidR="00465A7B" w:rsidRPr="006C0A5A" w:rsidRDefault="00465A7B" w:rsidP="006C0A5A">
      <w:pPr>
        <w:pStyle w:val="Prrafodelista"/>
        <w:numPr>
          <w:ilvl w:val="0"/>
          <w:numId w:val="20"/>
        </w:numPr>
        <w:spacing w:after="0" w:line="360" w:lineRule="auto"/>
        <w:ind w:left="851" w:right="616"/>
        <w:jc w:val="both"/>
        <w:rPr>
          <w:rFonts w:ascii="Palatino Linotype" w:hAnsi="Palatino Linotype" w:cs="Arial"/>
          <w:b/>
          <w:bCs/>
          <w:sz w:val="24"/>
          <w:szCs w:val="24"/>
        </w:rPr>
      </w:pPr>
      <w:r w:rsidRPr="006C0A5A">
        <w:rPr>
          <w:rFonts w:ascii="Palatino Linotype" w:hAnsi="Palatino Linotype" w:cs="Arial"/>
          <w:sz w:val="24"/>
          <w:szCs w:val="24"/>
        </w:rPr>
        <w:t xml:space="preserve">Todos los documentos contenidos dentro de su expediente laboral. </w:t>
      </w:r>
    </w:p>
    <w:p w:rsidR="00941FF7" w:rsidRPr="006C0A5A" w:rsidRDefault="00941FF7" w:rsidP="006C0A5A">
      <w:pPr>
        <w:pStyle w:val="Prrafodelista"/>
        <w:numPr>
          <w:ilvl w:val="0"/>
          <w:numId w:val="20"/>
        </w:numPr>
        <w:spacing w:after="0" w:line="360" w:lineRule="auto"/>
        <w:ind w:left="851" w:right="616"/>
        <w:jc w:val="both"/>
        <w:rPr>
          <w:rFonts w:ascii="Palatino Linotype" w:hAnsi="Palatino Linotype" w:cs="Arial"/>
          <w:b/>
          <w:bCs/>
          <w:sz w:val="24"/>
          <w:szCs w:val="24"/>
        </w:rPr>
      </w:pPr>
      <w:r w:rsidRPr="006C0A5A">
        <w:rPr>
          <w:rFonts w:ascii="Palatino Linotype" w:hAnsi="Palatino Linotype" w:cs="Arial"/>
          <w:sz w:val="24"/>
          <w:szCs w:val="24"/>
        </w:rPr>
        <w:t>Documento donde conste la descripción detallada de sus funciones y</w:t>
      </w:r>
      <w:r w:rsidR="000D056A" w:rsidRPr="006C0A5A">
        <w:rPr>
          <w:rFonts w:ascii="Palatino Linotype" w:hAnsi="Palatino Linotype" w:cs="Arial"/>
          <w:sz w:val="24"/>
          <w:szCs w:val="24"/>
        </w:rPr>
        <w:t xml:space="preserve"> </w:t>
      </w:r>
      <w:r w:rsidRPr="006C0A5A">
        <w:rPr>
          <w:rFonts w:ascii="Palatino Linotype" w:hAnsi="Palatino Linotype" w:cs="Arial"/>
          <w:sz w:val="24"/>
          <w:szCs w:val="24"/>
        </w:rPr>
        <w:t>actividades diarias</w:t>
      </w:r>
    </w:p>
    <w:p w:rsidR="000D056A" w:rsidRPr="006C0A5A" w:rsidRDefault="00465A7B" w:rsidP="006C0A5A">
      <w:pPr>
        <w:pStyle w:val="Prrafodelista"/>
        <w:numPr>
          <w:ilvl w:val="0"/>
          <w:numId w:val="20"/>
        </w:numPr>
        <w:spacing w:after="0" w:line="360" w:lineRule="auto"/>
        <w:ind w:left="851" w:right="616"/>
        <w:jc w:val="both"/>
        <w:rPr>
          <w:rFonts w:ascii="Palatino Linotype" w:hAnsi="Palatino Linotype" w:cs="Arial"/>
          <w:b/>
          <w:bCs/>
          <w:sz w:val="24"/>
          <w:szCs w:val="24"/>
        </w:rPr>
      </w:pPr>
      <w:r w:rsidRPr="006C0A5A">
        <w:rPr>
          <w:rFonts w:ascii="Palatino Linotype" w:hAnsi="Palatino Linotype" w:cs="Arial"/>
          <w:sz w:val="24"/>
          <w:szCs w:val="24"/>
        </w:rPr>
        <w:t xml:space="preserve">Todos los documentos generados en ejercicio de sus funciones y atribuciones del periodo comprendido del uno (01) de enero al quince (15) de mayo de dos mil diecinueve. </w:t>
      </w:r>
    </w:p>
    <w:p w:rsidR="00465A7B" w:rsidRPr="006C0A5A" w:rsidRDefault="00465A7B" w:rsidP="006C0A5A">
      <w:pPr>
        <w:pStyle w:val="Prrafodelista"/>
        <w:spacing w:after="0" w:line="360" w:lineRule="auto"/>
        <w:ind w:left="851" w:right="616"/>
        <w:jc w:val="both"/>
        <w:rPr>
          <w:rFonts w:ascii="Palatino Linotype" w:hAnsi="Palatino Linotype" w:cs="Arial"/>
          <w:b/>
          <w:bCs/>
          <w:sz w:val="24"/>
          <w:szCs w:val="24"/>
        </w:rPr>
      </w:pPr>
    </w:p>
    <w:p w:rsidR="00941FF7" w:rsidRPr="006C0A5A" w:rsidRDefault="00941FF7"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En cuanto hace a lo solicitado por el particular en su solicitud de información </w:t>
      </w:r>
      <w:r w:rsidRPr="006C0A5A">
        <w:rPr>
          <w:rFonts w:ascii="Palatino Linotype" w:hAnsi="Palatino Linotype"/>
          <w:b/>
          <w:bCs/>
          <w:sz w:val="24"/>
          <w:szCs w:val="24"/>
        </w:rPr>
        <w:t>00399/ATIZARA/IP/2019</w:t>
      </w:r>
      <w:r w:rsidRPr="006C0A5A">
        <w:rPr>
          <w:rFonts w:ascii="Palatino Linotype" w:hAnsi="Palatino Linotype"/>
          <w:sz w:val="24"/>
          <w:szCs w:val="24"/>
        </w:rPr>
        <w:t xml:space="preserve"> </w:t>
      </w:r>
      <w:r w:rsidRPr="006C0A5A">
        <w:rPr>
          <w:rFonts w:ascii="Palatino Linotype" w:hAnsi="Palatino Linotype" w:cs="Arial"/>
          <w:sz w:val="24"/>
          <w:szCs w:val="24"/>
        </w:rPr>
        <w:t xml:space="preserve">relativo a la evidencia del grado máximo de estudios, historial laboral con evidencias, </w:t>
      </w:r>
      <w:r w:rsidR="003A57C8" w:rsidRPr="006C0A5A">
        <w:rPr>
          <w:rFonts w:ascii="Palatino Linotype" w:hAnsi="Palatino Linotype" w:cs="Arial"/>
          <w:sz w:val="24"/>
          <w:szCs w:val="24"/>
        </w:rPr>
        <w:t>descripción detallada de su puesto, actividades, funciones, atribuciones normativas con evidencia, sueldo mensual bruto, último dos (02) recibos de nómina firmados por el titular del área y; el documento donde conste el fundamento de por qué fundamenta indebidamente una respuesta en materia de transparencia</w:t>
      </w:r>
      <w:r w:rsidR="00EC3D87" w:rsidRPr="006C0A5A">
        <w:rPr>
          <w:rFonts w:ascii="Palatino Linotype" w:hAnsi="Palatino Linotype" w:cs="Arial"/>
          <w:sz w:val="24"/>
          <w:szCs w:val="24"/>
        </w:rPr>
        <w:t xml:space="preserve"> del C. Jaime Rafael Espínola Reyna,</w:t>
      </w:r>
      <w:r w:rsidR="003A57C8" w:rsidRPr="006C0A5A">
        <w:rPr>
          <w:rFonts w:ascii="Palatino Linotype" w:hAnsi="Palatino Linotype" w:cs="Arial"/>
          <w:sz w:val="24"/>
          <w:szCs w:val="24"/>
        </w:rPr>
        <w:t xml:space="preserve"> se procede a su estudio de acuerdo a lo siguiente: </w:t>
      </w:r>
    </w:p>
    <w:p w:rsidR="00AE22B4" w:rsidRPr="006C0A5A" w:rsidRDefault="00AE22B4" w:rsidP="006C0A5A">
      <w:pPr>
        <w:pStyle w:val="Prrafodelista"/>
        <w:spacing w:after="0" w:line="360" w:lineRule="auto"/>
        <w:rPr>
          <w:rFonts w:ascii="Palatino Linotype" w:hAnsi="Palatino Linotype" w:cs="Arial"/>
          <w:sz w:val="24"/>
          <w:szCs w:val="24"/>
        </w:rPr>
      </w:pPr>
    </w:p>
    <w:p w:rsidR="00EC3D87" w:rsidRPr="006C0A5A" w:rsidRDefault="003A57C8"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Respecto a la </w:t>
      </w:r>
      <w:r w:rsidRPr="006C0A5A">
        <w:rPr>
          <w:rFonts w:ascii="Palatino Linotype" w:hAnsi="Palatino Linotype" w:cs="Arial"/>
          <w:b/>
          <w:bCs/>
          <w:sz w:val="24"/>
          <w:szCs w:val="24"/>
        </w:rPr>
        <w:t>evidencia del grado máximo de estudios</w:t>
      </w:r>
      <w:r w:rsidR="00EC3D87" w:rsidRPr="006C0A5A">
        <w:rPr>
          <w:rFonts w:ascii="Palatino Linotype" w:hAnsi="Palatino Linotype" w:cs="Arial"/>
          <w:sz w:val="24"/>
          <w:szCs w:val="24"/>
        </w:rPr>
        <w:t xml:space="preserve">, el </w:t>
      </w:r>
      <w:r w:rsidR="00EC3D87" w:rsidRPr="006C0A5A">
        <w:rPr>
          <w:rFonts w:ascii="Palatino Linotype" w:hAnsi="Palatino Linotype" w:cs="Arial"/>
          <w:b/>
          <w:bCs/>
          <w:sz w:val="24"/>
          <w:szCs w:val="24"/>
        </w:rPr>
        <w:t xml:space="preserve">Sujeto Obligado </w:t>
      </w:r>
      <w:r w:rsidR="00EC3D87" w:rsidRPr="006C0A5A">
        <w:rPr>
          <w:rFonts w:ascii="Palatino Linotype" w:hAnsi="Palatino Linotype" w:cs="Arial"/>
          <w:sz w:val="24"/>
          <w:szCs w:val="24"/>
        </w:rPr>
        <w:t xml:space="preserve">en su respuesta informó que el C. Jaime Rafael Espínola Reyna cuenta con estudios concluidos a nivel doctorado estando en trámite la obtención del Diploma correspondiente, asimismo, mediante su informe justificado remitió un oficio expedido por la Universidad Panamericana por medio del cual se hace constar que el servidor público tomó seis cursos de posgrado, lo que lo acredita como estudiante del doctorado en Derecho por la misma Universidad, encontrándose en trámite de aprobación de tema y profesores para la tesis correspondiente y obtener el Diploma de Doctor en Derecho. Es por ello que al remitir dicho oficio por la Universidad correspondiente y en razón de que este Órgano Garante no está facultado para pronunciarse sobre la veracidad de la información que los </w:t>
      </w:r>
      <w:r w:rsidR="00EC3D87" w:rsidRPr="006C0A5A">
        <w:rPr>
          <w:rFonts w:ascii="Palatino Linotype" w:hAnsi="Palatino Linotype" w:cs="Arial"/>
          <w:b/>
          <w:bCs/>
          <w:sz w:val="24"/>
          <w:szCs w:val="24"/>
        </w:rPr>
        <w:t xml:space="preserve">Sujetos Obligados </w:t>
      </w:r>
      <w:r w:rsidR="00EC3D87" w:rsidRPr="006C0A5A">
        <w:rPr>
          <w:rFonts w:ascii="Palatino Linotype" w:hAnsi="Palatino Linotype" w:cs="Arial"/>
          <w:sz w:val="24"/>
          <w:szCs w:val="24"/>
        </w:rPr>
        <w:t>ponen a disposición de lo</w:t>
      </w:r>
      <w:r w:rsidR="00351B01" w:rsidRPr="006C0A5A">
        <w:rPr>
          <w:rFonts w:ascii="Palatino Linotype" w:hAnsi="Palatino Linotype" w:cs="Arial"/>
          <w:sz w:val="24"/>
          <w:szCs w:val="24"/>
        </w:rPr>
        <w:t>s</w:t>
      </w:r>
      <w:r w:rsidR="00EC3D87" w:rsidRPr="006C0A5A">
        <w:rPr>
          <w:rFonts w:ascii="Palatino Linotype" w:hAnsi="Palatino Linotype" w:cs="Arial"/>
          <w:sz w:val="24"/>
          <w:szCs w:val="24"/>
        </w:rPr>
        <w:t xml:space="preserve"> solicitante</w:t>
      </w:r>
      <w:r w:rsidR="00351B01" w:rsidRPr="006C0A5A">
        <w:rPr>
          <w:rFonts w:ascii="Palatino Linotype" w:hAnsi="Palatino Linotype" w:cs="Arial"/>
          <w:sz w:val="24"/>
          <w:szCs w:val="24"/>
        </w:rPr>
        <w:t>s,</w:t>
      </w:r>
      <w:r w:rsidR="00EC3D87" w:rsidRPr="006C0A5A">
        <w:rPr>
          <w:rFonts w:ascii="Palatino Linotype" w:hAnsi="Palatino Linotype" w:cs="Arial"/>
          <w:sz w:val="24"/>
          <w:szCs w:val="24"/>
        </w:rPr>
        <w:t xml:space="preserve"> pues es una situación que se aleja de las atribuciones de este Instituto</w:t>
      </w:r>
      <w:r w:rsidR="00351B01" w:rsidRPr="006C0A5A">
        <w:rPr>
          <w:rFonts w:ascii="Palatino Linotype" w:hAnsi="Palatino Linotype" w:cs="Arial"/>
          <w:sz w:val="24"/>
          <w:szCs w:val="24"/>
        </w:rPr>
        <w:t>,</w:t>
      </w:r>
      <w:r w:rsidR="00EC3D87" w:rsidRPr="006C0A5A">
        <w:rPr>
          <w:rFonts w:ascii="Palatino Linotype" w:hAnsi="Palatino Linotype" w:cs="Arial"/>
          <w:sz w:val="24"/>
          <w:szCs w:val="24"/>
        </w:rPr>
        <w:t xml:space="preserve"> máxim</w:t>
      </w:r>
      <w:r w:rsidR="00351B01" w:rsidRPr="006C0A5A">
        <w:rPr>
          <w:rFonts w:ascii="Palatino Linotype" w:hAnsi="Palatino Linotype" w:cs="Arial"/>
          <w:sz w:val="24"/>
          <w:szCs w:val="24"/>
        </w:rPr>
        <w:t>e</w:t>
      </w:r>
      <w:r w:rsidR="00EC3D87" w:rsidRPr="006C0A5A">
        <w:rPr>
          <w:rFonts w:ascii="Palatino Linotype" w:hAnsi="Palatino Linotype" w:cs="Arial"/>
          <w:sz w:val="24"/>
          <w:szCs w:val="24"/>
        </w:rPr>
        <w:t xml:space="preserve"> que al momento que ponen a disposición ésta, la misma ya tiene carácter de oficial, tan es así que queda registrada en el Sistema de Acceso a la Información Mexiquense (SAIMEX), este punto </w:t>
      </w:r>
      <w:r w:rsidR="00EC3D87" w:rsidRPr="006C0A5A">
        <w:rPr>
          <w:rFonts w:ascii="Palatino Linotype" w:hAnsi="Palatino Linotype" w:cs="Arial"/>
          <w:b/>
          <w:bCs/>
          <w:sz w:val="24"/>
          <w:szCs w:val="24"/>
        </w:rPr>
        <w:t xml:space="preserve">queda por atendido. </w:t>
      </w:r>
    </w:p>
    <w:p w:rsidR="00EC3D87" w:rsidRPr="006C0A5A" w:rsidRDefault="00EC3D87" w:rsidP="006C0A5A">
      <w:pPr>
        <w:pStyle w:val="Prrafodelista"/>
        <w:spacing w:after="0" w:line="360" w:lineRule="auto"/>
        <w:ind w:left="0"/>
        <w:jc w:val="both"/>
        <w:rPr>
          <w:rFonts w:ascii="Palatino Linotype" w:hAnsi="Palatino Linotype" w:cs="Arial"/>
          <w:sz w:val="24"/>
          <w:szCs w:val="24"/>
        </w:rPr>
      </w:pPr>
    </w:p>
    <w:p w:rsidR="00D67079" w:rsidRPr="006C0A5A" w:rsidRDefault="00EC3D87"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Relativo a</w:t>
      </w:r>
      <w:r w:rsidR="000D056A" w:rsidRPr="006C0A5A">
        <w:rPr>
          <w:rFonts w:ascii="Palatino Linotype" w:hAnsi="Palatino Linotype" w:cs="Arial"/>
          <w:sz w:val="24"/>
          <w:szCs w:val="24"/>
        </w:rPr>
        <w:t xml:space="preserve">l </w:t>
      </w:r>
      <w:r w:rsidR="00465A7B" w:rsidRPr="006C0A5A">
        <w:rPr>
          <w:rFonts w:ascii="Palatino Linotype" w:hAnsi="Palatino Linotype" w:cs="Arial"/>
          <w:b/>
          <w:bCs/>
          <w:sz w:val="24"/>
          <w:szCs w:val="24"/>
        </w:rPr>
        <w:t>historial laboral</w:t>
      </w:r>
      <w:r w:rsidR="000D056A" w:rsidRPr="006C0A5A">
        <w:rPr>
          <w:rFonts w:ascii="Palatino Linotype" w:hAnsi="Palatino Linotype" w:cs="Arial"/>
          <w:sz w:val="24"/>
          <w:szCs w:val="24"/>
        </w:rPr>
        <w:t xml:space="preserve"> con evidencias, </w:t>
      </w:r>
      <w:r w:rsidR="00DB7CA8" w:rsidRPr="006C0A5A">
        <w:rPr>
          <w:rFonts w:ascii="Palatino Linotype" w:hAnsi="Palatino Linotype" w:cs="Arial"/>
          <w:sz w:val="24"/>
          <w:szCs w:val="24"/>
        </w:rPr>
        <w:t xml:space="preserve">el </w:t>
      </w:r>
      <w:r w:rsidR="00DB7CA8" w:rsidRPr="006C0A5A">
        <w:rPr>
          <w:rFonts w:ascii="Palatino Linotype" w:hAnsi="Palatino Linotype" w:cs="Arial"/>
          <w:b/>
          <w:bCs/>
          <w:sz w:val="24"/>
          <w:szCs w:val="24"/>
        </w:rPr>
        <w:t xml:space="preserve">Sujeto Obligado </w:t>
      </w:r>
      <w:r w:rsidR="00DB7CA8" w:rsidRPr="006C0A5A">
        <w:rPr>
          <w:rFonts w:ascii="Palatino Linotype" w:hAnsi="Palatino Linotype" w:cs="Arial"/>
          <w:sz w:val="24"/>
          <w:szCs w:val="24"/>
        </w:rPr>
        <w:t xml:space="preserve">proporcionó en respuesta su </w:t>
      </w:r>
      <w:proofErr w:type="spellStart"/>
      <w:r w:rsidR="00DB7CA8" w:rsidRPr="006C0A5A">
        <w:rPr>
          <w:rFonts w:ascii="Palatino Linotype" w:hAnsi="Palatino Linotype" w:cs="Arial"/>
          <w:sz w:val="24"/>
          <w:szCs w:val="24"/>
        </w:rPr>
        <w:t>Curriculum</w:t>
      </w:r>
      <w:proofErr w:type="spellEnd"/>
      <w:r w:rsidR="00DB7CA8" w:rsidRPr="006C0A5A">
        <w:rPr>
          <w:rFonts w:ascii="Palatino Linotype" w:hAnsi="Palatino Linotype" w:cs="Arial"/>
          <w:sz w:val="24"/>
          <w:szCs w:val="24"/>
        </w:rPr>
        <w:t xml:space="preserve"> Vitae</w:t>
      </w:r>
      <w:r w:rsidR="00995B07" w:rsidRPr="006C0A5A">
        <w:rPr>
          <w:rFonts w:ascii="Palatino Linotype" w:hAnsi="Palatino Linotype" w:cs="Arial"/>
          <w:sz w:val="24"/>
          <w:szCs w:val="24"/>
        </w:rPr>
        <w:t xml:space="preserve">, </w:t>
      </w:r>
      <w:r w:rsidR="00465A7B" w:rsidRPr="006C0A5A">
        <w:rPr>
          <w:rFonts w:ascii="Palatino Linotype" w:hAnsi="Palatino Linotype" w:cs="Arial"/>
          <w:sz w:val="24"/>
          <w:szCs w:val="24"/>
        </w:rPr>
        <w:t xml:space="preserve">siendo que este </w:t>
      </w:r>
      <w:r w:rsidR="00465A7B" w:rsidRPr="006C0A5A">
        <w:rPr>
          <w:rFonts w:ascii="Palatino Linotype" w:hAnsi="Palatino Linotype" w:cs="Arial"/>
          <w:b/>
          <w:bCs/>
          <w:sz w:val="24"/>
          <w:szCs w:val="24"/>
        </w:rPr>
        <w:t>se encuentra colmado</w:t>
      </w:r>
      <w:r w:rsidR="00465A7B" w:rsidRPr="006C0A5A">
        <w:rPr>
          <w:rFonts w:ascii="Palatino Linotype" w:hAnsi="Palatino Linotype" w:cs="Arial"/>
          <w:sz w:val="24"/>
          <w:szCs w:val="24"/>
        </w:rPr>
        <w:t>, sin embargo, no</w:t>
      </w:r>
      <w:r w:rsidR="0043306F" w:rsidRPr="006C0A5A">
        <w:rPr>
          <w:rFonts w:ascii="Palatino Linotype" w:hAnsi="Palatino Linotype" w:cs="Arial"/>
          <w:sz w:val="24"/>
          <w:szCs w:val="24"/>
        </w:rPr>
        <w:t xml:space="preserve"> proporcionó los documentos comprobatorios de lo contenido en su </w:t>
      </w:r>
      <w:r w:rsidR="00465A7B" w:rsidRPr="006C0A5A">
        <w:rPr>
          <w:rFonts w:ascii="Palatino Linotype" w:hAnsi="Palatino Linotype" w:cs="Arial"/>
          <w:sz w:val="24"/>
          <w:szCs w:val="24"/>
        </w:rPr>
        <w:t>historial laboral</w:t>
      </w:r>
      <w:r w:rsidR="0043306F" w:rsidRPr="006C0A5A">
        <w:rPr>
          <w:rFonts w:ascii="Palatino Linotype" w:hAnsi="Palatino Linotype" w:cs="Arial"/>
          <w:sz w:val="24"/>
          <w:szCs w:val="24"/>
        </w:rPr>
        <w:t xml:space="preserve"> por lo que es menester ordenar la entrega de los mismos. </w:t>
      </w:r>
    </w:p>
    <w:p w:rsidR="00995B07" w:rsidRPr="006C0A5A" w:rsidRDefault="00995B07" w:rsidP="006C0A5A">
      <w:pPr>
        <w:pStyle w:val="Prrafodelista"/>
        <w:spacing w:after="0" w:line="360" w:lineRule="auto"/>
        <w:rPr>
          <w:rFonts w:ascii="Palatino Linotype" w:hAnsi="Palatino Linotype" w:cs="Arial"/>
          <w:sz w:val="24"/>
          <w:szCs w:val="24"/>
        </w:rPr>
      </w:pPr>
    </w:p>
    <w:p w:rsidR="00995B07" w:rsidRPr="006C0A5A" w:rsidRDefault="00FC0193" w:rsidP="006C0A5A">
      <w:pPr>
        <w:pStyle w:val="Prrafodelista"/>
        <w:numPr>
          <w:ilvl w:val="0"/>
          <w:numId w:val="1"/>
        </w:numPr>
        <w:spacing w:after="0" w:line="360" w:lineRule="auto"/>
        <w:ind w:left="0" w:firstLine="0"/>
        <w:jc w:val="both"/>
        <w:rPr>
          <w:rFonts w:ascii="Palatino Linotype" w:hAnsi="Palatino Linotype" w:cs="Arial"/>
          <w:b/>
          <w:bCs/>
          <w:sz w:val="24"/>
          <w:szCs w:val="24"/>
        </w:rPr>
      </w:pPr>
      <w:r w:rsidRPr="006C0A5A">
        <w:rPr>
          <w:rFonts w:ascii="Palatino Linotype" w:hAnsi="Palatino Linotype" w:cs="Arial"/>
          <w:sz w:val="24"/>
          <w:szCs w:val="24"/>
        </w:rPr>
        <w:t xml:space="preserve">Respecto a la </w:t>
      </w:r>
      <w:r w:rsidRPr="006C0A5A">
        <w:rPr>
          <w:rFonts w:ascii="Palatino Linotype" w:hAnsi="Palatino Linotype" w:cs="Arial"/>
          <w:b/>
          <w:bCs/>
          <w:sz w:val="24"/>
          <w:szCs w:val="24"/>
        </w:rPr>
        <w:t>descripción detallada de su puesto, actividades, funciones, atribuciones normativas con evidencia</w:t>
      </w:r>
      <w:r w:rsidRPr="006C0A5A">
        <w:rPr>
          <w:rFonts w:ascii="Palatino Linotype" w:hAnsi="Palatino Linotype" w:cs="Arial"/>
          <w:sz w:val="24"/>
          <w:szCs w:val="24"/>
        </w:rPr>
        <w:t xml:space="preserve">, en respuesta 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proporcionó el perfil y descripción del puesto del Secretario Técnico</w:t>
      </w:r>
      <w:r w:rsidR="006C04FC" w:rsidRPr="006C0A5A">
        <w:rPr>
          <w:rFonts w:ascii="Palatino Linotype" w:hAnsi="Palatino Linotype" w:cs="Arial"/>
          <w:sz w:val="24"/>
          <w:szCs w:val="24"/>
        </w:rPr>
        <w:t>, siendo así que, del oficio remitido por el recurrente en su solicitud de información, se advierte que efectivamente el C. Jaime Rafael Espínola Rey</w:t>
      </w:r>
      <w:r w:rsidR="008807AA" w:rsidRPr="006C0A5A">
        <w:rPr>
          <w:rFonts w:ascii="Palatino Linotype" w:hAnsi="Palatino Linotype" w:cs="Arial"/>
          <w:sz w:val="24"/>
          <w:szCs w:val="24"/>
        </w:rPr>
        <w:t>na</w:t>
      </w:r>
      <w:r w:rsidR="006C04FC" w:rsidRPr="006C0A5A">
        <w:rPr>
          <w:rFonts w:ascii="Palatino Linotype" w:hAnsi="Palatino Linotype" w:cs="Arial"/>
          <w:sz w:val="24"/>
          <w:szCs w:val="24"/>
        </w:rPr>
        <w:t xml:space="preserve"> ostenta el cargo como Secretario Técnico de Presidencia, por lo que la información remitida mediante respuesta</w:t>
      </w:r>
      <w:r w:rsidR="006C04FC" w:rsidRPr="006C0A5A">
        <w:rPr>
          <w:rFonts w:ascii="Palatino Linotype" w:hAnsi="Palatino Linotype" w:cs="Arial"/>
          <w:b/>
          <w:bCs/>
          <w:sz w:val="24"/>
          <w:szCs w:val="24"/>
        </w:rPr>
        <w:t xml:space="preserve"> si corresponde. </w:t>
      </w:r>
    </w:p>
    <w:p w:rsidR="00FC0193" w:rsidRPr="006C0A5A" w:rsidRDefault="00FC0193" w:rsidP="006C0A5A">
      <w:pPr>
        <w:pStyle w:val="Prrafodelista"/>
        <w:spacing w:after="0" w:line="360" w:lineRule="auto"/>
        <w:rPr>
          <w:rFonts w:ascii="Palatino Linotype" w:hAnsi="Palatino Linotype" w:cs="Arial"/>
          <w:sz w:val="24"/>
          <w:szCs w:val="24"/>
        </w:rPr>
      </w:pPr>
    </w:p>
    <w:p w:rsidR="00FC0193" w:rsidRPr="006C0A5A" w:rsidRDefault="006C04FC"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Ahora bien, de dicho documento se puede advertir la información que requiere conocer el particular, pues se describe el nombre del puesto, adscripción, área, el nivel académico solicitado, el propósito general, las funciones del puesto, sus responsabilidades periódicas, atribuciones, entre otros datos, de tal manera que este punto queda </w:t>
      </w:r>
      <w:r w:rsidRPr="006C0A5A">
        <w:rPr>
          <w:rFonts w:ascii="Palatino Linotype" w:hAnsi="Palatino Linotype" w:cs="Arial"/>
          <w:b/>
          <w:bCs/>
          <w:sz w:val="24"/>
          <w:szCs w:val="24"/>
        </w:rPr>
        <w:t xml:space="preserve">colmado. </w:t>
      </w:r>
    </w:p>
    <w:p w:rsidR="006C04FC" w:rsidRPr="006C0A5A" w:rsidRDefault="006C04FC" w:rsidP="006C0A5A">
      <w:pPr>
        <w:pStyle w:val="Prrafodelista"/>
        <w:spacing w:after="0" w:line="360" w:lineRule="auto"/>
        <w:rPr>
          <w:rFonts w:ascii="Palatino Linotype" w:hAnsi="Palatino Linotype" w:cs="Arial"/>
          <w:sz w:val="24"/>
          <w:szCs w:val="24"/>
        </w:rPr>
      </w:pPr>
    </w:p>
    <w:p w:rsidR="006C04FC" w:rsidRPr="006C0A5A" w:rsidRDefault="006C04FC"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No obstante lo anterior, el particular también requirió las evidencias que de acuerdo con sus actividades, funciones, atribuciones y cargo hayan sido generadas por el servidor público, de tal forma que del estudio del análisis de puesto remitido por la autoridad, se prevé que el Secretario Técnico detenta diversas funciones, entre ellas, registrar y dar seguimiento a los programas institucionales, coordinar las juntas de gabinete y registrar los acuerdos, solicitar periódicamente datos e información a las diversas dependencias para conocer los avances en su operación, entre otros, por lo que, una vez que dichos documentos generados por el servidor público no fueron entregados y los cuales pudieran dar cuenta a lo solicitado por el particular, es menester ordenar lo relativo a este punto. </w:t>
      </w:r>
    </w:p>
    <w:p w:rsidR="006C04FC" w:rsidRPr="006C0A5A" w:rsidRDefault="006C04FC" w:rsidP="006C0A5A">
      <w:pPr>
        <w:pStyle w:val="Prrafodelista"/>
        <w:spacing w:after="0" w:line="360" w:lineRule="auto"/>
        <w:rPr>
          <w:rFonts w:ascii="Palatino Linotype" w:hAnsi="Palatino Linotype" w:cs="Arial"/>
          <w:sz w:val="24"/>
          <w:szCs w:val="24"/>
        </w:rPr>
      </w:pPr>
    </w:p>
    <w:p w:rsidR="006C04FC" w:rsidRPr="006C0A5A" w:rsidRDefault="00394CF6"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Referente al sueldo mensual bruto del servidor público referido, 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señaló que el sueldo quincenal viene reflejado en los recibos de</w:t>
      </w:r>
      <w:r w:rsidR="001A5176" w:rsidRPr="006C0A5A">
        <w:rPr>
          <w:rFonts w:ascii="Palatino Linotype" w:hAnsi="Palatino Linotype" w:cs="Arial"/>
          <w:sz w:val="24"/>
          <w:szCs w:val="24"/>
        </w:rPr>
        <w:t xml:space="preserve"> nómina, de tal manera </w:t>
      </w:r>
      <w:r w:rsidR="008807AA" w:rsidRPr="006C0A5A">
        <w:rPr>
          <w:rFonts w:ascii="Palatino Linotype" w:hAnsi="Palatino Linotype" w:cs="Arial"/>
          <w:sz w:val="24"/>
          <w:szCs w:val="24"/>
        </w:rPr>
        <w:t>que,</w:t>
      </w:r>
      <w:r w:rsidR="001A5176" w:rsidRPr="006C0A5A">
        <w:rPr>
          <w:rFonts w:ascii="Palatino Linotype" w:hAnsi="Palatino Linotype" w:cs="Arial"/>
          <w:sz w:val="24"/>
          <w:szCs w:val="24"/>
        </w:rPr>
        <w:t xml:space="preserve"> con la suma de ambas quincenas, se puede obtener lo que corresponde al sueldo mensual, es por ello que este punto se tiene por </w:t>
      </w:r>
      <w:r w:rsidR="001A5176" w:rsidRPr="006C0A5A">
        <w:rPr>
          <w:rFonts w:ascii="Palatino Linotype" w:hAnsi="Palatino Linotype" w:cs="Arial"/>
          <w:b/>
          <w:bCs/>
          <w:sz w:val="24"/>
          <w:szCs w:val="24"/>
        </w:rPr>
        <w:t xml:space="preserve">colmado. </w:t>
      </w:r>
    </w:p>
    <w:p w:rsidR="00060088" w:rsidRPr="006C0A5A" w:rsidRDefault="00060088" w:rsidP="006C0A5A">
      <w:pPr>
        <w:pStyle w:val="Prrafodelista"/>
        <w:spacing w:after="0" w:line="360" w:lineRule="auto"/>
        <w:ind w:left="0"/>
        <w:jc w:val="both"/>
        <w:rPr>
          <w:rFonts w:ascii="Palatino Linotype" w:hAnsi="Palatino Linotype" w:cs="Arial"/>
          <w:sz w:val="24"/>
          <w:szCs w:val="24"/>
          <w:highlight w:val="red"/>
        </w:rPr>
      </w:pPr>
    </w:p>
    <w:p w:rsidR="006C04FC" w:rsidRPr="006C0A5A" w:rsidRDefault="00060088" w:rsidP="006C0A5A">
      <w:pPr>
        <w:pStyle w:val="Prrafodelista"/>
        <w:numPr>
          <w:ilvl w:val="0"/>
          <w:numId w:val="1"/>
        </w:numPr>
        <w:spacing w:after="0" w:line="360" w:lineRule="auto"/>
        <w:ind w:left="0" w:firstLine="0"/>
        <w:jc w:val="both"/>
        <w:rPr>
          <w:rFonts w:ascii="Palatino Linotype" w:hAnsi="Palatino Linotype" w:cs="Arial"/>
          <w:b/>
          <w:bCs/>
          <w:sz w:val="24"/>
          <w:szCs w:val="24"/>
        </w:rPr>
      </w:pPr>
      <w:r w:rsidRPr="006C0A5A">
        <w:rPr>
          <w:rFonts w:ascii="Palatino Linotype" w:hAnsi="Palatino Linotype" w:cs="Arial"/>
          <w:sz w:val="24"/>
          <w:szCs w:val="24"/>
        </w:rPr>
        <w:t xml:space="preserve">Relativo a los dos (02) últimos recibos de nómina firmados por el Titular del área, 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 xml:space="preserve">en respuesta remitió dos recibos de nómina concernientes a la primera quincena de mayo y la segunda quincena de abril de dos mil diecinueve, de tal forma que la solicitud de información fue interpuesta en fecha catorce (14) de mayo de dos mil diecinueve, siendo que </w:t>
      </w:r>
      <w:r w:rsidR="00263CD3" w:rsidRPr="006C0A5A">
        <w:rPr>
          <w:rFonts w:ascii="Palatino Linotype" w:hAnsi="Palatino Linotype" w:cs="Arial"/>
          <w:sz w:val="24"/>
          <w:szCs w:val="24"/>
        </w:rPr>
        <w:t xml:space="preserve">si bien es cierto a la fecha de la solicitud de información, </w:t>
      </w:r>
      <w:r w:rsidR="00DD7F25" w:rsidRPr="006C0A5A">
        <w:rPr>
          <w:rFonts w:ascii="Palatino Linotype" w:hAnsi="Palatino Linotype" w:cs="Arial"/>
          <w:sz w:val="24"/>
          <w:szCs w:val="24"/>
        </w:rPr>
        <w:t xml:space="preserve">no existía certeza de que ese recibo hubiera sido generado, también lo es que para el caso de que sí, </w:t>
      </w:r>
      <w:r w:rsidR="001A145E" w:rsidRPr="006C0A5A">
        <w:rPr>
          <w:rFonts w:ascii="Palatino Linotype" w:hAnsi="Palatino Linotype" w:cs="Arial"/>
          <w:sz w:val="24"/>
          <w:szCs w:val="24"/>
        </w:rPr>
        <w:t>los</w:t>
      </w:r>
      <w:r w:rsidR="00DD7F25" w:rsidRPr="006C0A5A">
        <w:rPr>
          <w:rFonts w:ascii="Palatino Linotype" w:hAnsi="Palatino Linotype" w:cs="Arial"/>
          <w:sz w:val="24"/>
          <w:szCs w:val="24"/>
        </w:rPr>
        <w:t xml:space="preserve"> recibo</w:t>
      </w:r>
      <w:r w:rsidR="001A145E" w:rsidRPr="006C0A5A">
        <w:rPr>
          <w:rFonts w:ascii="Palatino Linotype" w:hAnsi="Palatino Linotype" w:cs="Arial"/>
          <w:sz w:val="24"/>
          <w:szCs w:val="24"/>
        </w:rPr>
        <w:t>s</w:t>
      </w:r>
      <w:r w:rsidR="00DD7F25" w:rsidRPr="006C0A5A">
        <w:rPr>
          <w:rFonts w:ascii="Palatino Linotype" w:hAnsi="Palatino Linotype" w:cs="Arial"/>
          <w:sz w:val="24"/>
          <w:szCs w:val="24"/>
        </w:rPr>
        <w:t xml:space="preserve"> relativo</w:t>
      </w:r>
      <w:r w:rsidR="001A145E" w:rsidRPr="006C0A5A">
        <w:rPr>
          <w:rFonts w:ascii="Palatino Linotype" w:hAnsi="Palatino Linotype" w:cs="Arial"/>
          <w:sz w:val="24"/>
          <w:szCs w:val="24"/>
        </w:rPr>
        <w:t>s</w:t>
      </w:r>
      <w:r w:rsidR="00DD7F25" w:rsidRPr="006C0A5A">
        <w:rPr>
          <w:rFonts w:ascii="Palatino Linotype" w:hAnsi="Palatino Linotype" w:cs="Arial"/>
          <w:sz w:val="24"/>
          <w:szCs w:val="24"/>
        </w:rPr>
        <w:t xml:space="preserve"> a la primera quincena de mayo </w:t>
      </w:r>
      <w:r w:rsidR="001A145E" w:rsidRPr="006C0A5A">
        <w:rPr>
          <w:rFonts w:ascii="Palatino Linotype" w:hAnsi="Palatino Linotype" w:cs="Arial"/>
          <w:sz w:val="24"/>
          <w:szCs w:val="24"/>
        </w:rPr>
        <w:t xml:space="preserve"> y el de la segunda quincena de abril </w:t>
      </w:r>
      <w:r w:rsidR="00DD7F25" w:rsidRPr="006C0A5A">
        <w:rPr>
          <w:rFonts w:ascii="Palatino Linotype" w:hAnsi="Palatino Linotype" w:cs="Arial"/>
          <w:sz w:val="24"/>
          <w:szCs w:val="24"/>
        </w:rPr>
        <w:t>era</w:t>
      </w:r>
      <w:r w:rsidR="001A145E" w:rsidRPr="006C0A5A">
        <w:rPr>
          <w:rFonts w:ascii="Palatino Linotype" w:hAnsi="Palatino Linotype" w:cs="Arial"/>
          <w:sz w:val="24"/>
          <w:szCs w:val="24"/>
        </w:rPr>
        <w:t>n</w:t>
      </w:r>
      <w:r w:rsidR="00DD7F25" w:rsidRPr="006C0A5A">
        <w:rPr>
          <w:rFonts w:ascii="Palatino Linotype" w:hAnsi="Palatino Linotype" w:cs="Arial"/>
          <w:sz w:val="24"/>
          <w:szCs w:val="24"/>
        </w:rPr>
        <w:t xml:space="preserve"> </w:t>
      </w:r>
      <w:r w:rsidR="001A145E" w:rsidRPr="006C0A5A">
        <w:rPr>
          <w:rFonts w:ascii="Palatino Linotype" w:hAnsi="Palatino Linotype" w:cs="Arial"/>
          <w:sz w:val="24"/>
          <w:szCs w:val="24"/>
        </w:rPr>
        <w:t>los</w:t>
      </w:r>
      <w:r w:rsidR="00DD7F25" w:rsidRPr="006C0A5A">
        <w:rPr>
          <w:rFonts w:ascii="Palatino Linotype" w:hAnsi="Palatino Linotype" w:cs="Arial"/>
          <w:sz w:val="24"/>
          <w:szCs w:val="24"/>
        </w:rPr>
        <w:t xml:space="preserve"> más reciente y </w:t>
      </w:r>
      <w:r w:rsidR="001A145E" w:rsidRPr="006C0A5A">
        <w:rPr>
          <w:rFonts w:ascii="Palatino Linotype" w:hAnsi="Palatino Linotype" w:cs="Arial"/>
          <w:sz w:val="24"/>
          <w:szCs w:val="24"/>
        </w:rPr>
        <w:t>los</w:t>
      </w:r>
      <w:r w:rsidR="00DD7F25" w:rsidRPr="006C0A5A">
        <w:rPr>
          <w:rFonts w:ascii="Palatino Linotype" w:hAnsi="Palatino Linotype" w:cs="Arial"/>
          <w:sz w:val="24"/>
          <w:szCs w:val="24"/>
        </w:rPr>
        <w:t xml:space="preserve"> último</w:t>
      </w:r>
      <w:r w:rsidR="001A145E" w:rsidRPr="006C0A5A">
        <w:rPr>
          <w:rFonts w:ascii="Palatino Linotype" w:hAnsi="Palatino Linotype" w:cs="Arial"/>
          <w:sz w:val="24"/>
          <w:szCs w:val="24"/>
        </w:rPr>
        <w:t>s</w:t>
      </w:r>
      <w:r w:rsidR="00DD7F25" w:rsidRPr="006C0A5A">
        <w:rPr>
          <w:rFonts w:ascii="Palatino Linotype" w:hAnsi="Palatino Linotype" w:cs="Arial"/>
          <w:sz w:val="24"/>
          <w:szCs w:val="24"/>
        </w:rPr>
        <w:t xml:space="preserve"> entregado</w:t>
      </w:r>
      <w:r w:rsidR="001A145E" w:rsidRPr="006C0A5A">
        <w:rPr>
          <w:rFonts w:ascii="Palatino Linotype" w:hAnsi="Palatino Linotype" w:cs="Arial"/>
          <w:sz w:val="24"/>
          <w:szCs w:val="24"/>
        </w:rPr>
        <w:t>s</w:t>
      </w:r>
      <w:r w:rsidR="00DD7F25" w:rsidRPr="006C0A5A">
        <w:rPr>
          <w:rFonts w:ascii="Palatino Linotype" w:hAnsi="Palatino Linotype" w:cs="Arial"/>
          <w:sz w:val="24"/>
          <w:szCs w:val="24"/>
        </w:rPr>
        <w:t xml:space="preserve"> al </w:t>
      </w:r>
      <w:r w:rsidR="001A145E" w:rsidRPr="006C0A5A">
        <w:rPr>
          <w:rFonts w:ascii="Palatino Linotype" w:hAnsi="Palatino Linotype" w:cs="Arial"/>
          <w:sz w:val="24"/>
          <w:szCs w:val="24"/>
        </w:rPr>
        <w:t xml:space="preserve">servidor público, es por ello que esta Ponencia, </w:t>
      </w:r>
      <w:r w:rsidR="001A145E" w:rsidRPr="006C0A5A">
        <w:rPr>
          <w:rFonts w:ascii="Palatino Linotype" w:hAnsi="Palatino Linotype" w:cs="Arial"/>
          <w:b/>
          <w:bCs/>
          <w:sz w:val="24"/>
          <w:szCs w:val="24"/>
        </w:rPr>
        <w:t xml:space="preserve">encuentra por colmado este punto. </w:t>
      </w:r>
    </w:p>
    <w:p w:rsidR="001A145E" w:rsidRPr="006C0A5A" w:rsidRDefault="001A145E" w:rsidP="006C0A5A">
      <w:pPr>
        <w:pStyle w:val="Prrafodelista"/>
        <w:spacing w:after="0" w:line="360" w:lineRule="auto"/>
        <w:rPr>
          <w:rFonts w:ascii="Palatino Linotype" w:hAnsi="Palatino Linotype" w:cs="Arial"/>
          <w:sz w:val="24"/>
          <w:szCs w:val="24"/>
        </w:rPr>
      </w:pPr>
    </w:p>
    <w:p w:rsidR="005C13A5" w:rsidRPr="006C0A5A" w:rsidRDefault="001A145E"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Respecto al </w:t>
      </w:r>
      <w:r w:rsidRPr="006C0A5A">
        <w:rPr>
          <w:rFonts w:ascii="Palatino Linotype" w:hAnsi="Palatino Linotype" w:cs="Arial"/>
          <w:b/>
          <w:bCs/>
          <w:sz w:val="24"/>
          <w:szCs w:val="24"/>
        </w:rPr>
        <w:t>fundamento del por qué el servidor público justifica indebidamente una respuesta en materia de transparencia</w:t>
      </w:r>
      <w:r w:rsidRPr="006C0A5A">
        <w:rPr>
          <w:rFonts w:ascii="Palatino Linotype" w:hAnsi="Palatino Linotype" w:cs="Arial"/>
          <w:sz w:val="24"/>
          <w:szCs w:val="24"/>
        </w:rPr>
        <w:t xml:space="preserve">, es necesario referir que se aprecia que la misma no constituye a un derecho de acceso a la información pública, porque se tratan de manifestaciones subjetivas vertidas por el particular, interrogantes y declaraciones, sin embargo, para dar atención a esta petición, 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informó que el servidor público funge como servidor público habilitado de Presidencia Municipal, por lo que con fundamento en el artículo 59 fracción I y II de la Ley de Transparencia y Acceso a la Información Pública del Estado de México y Municipios,</w:t>
      </w:r>
      <w:r w:rsidR="005C13A5" w:rsidRPr="006C0A5A">
        <w:rPr>
          <w:rFonts w:ascii="Palatino Linotype" w:hAnsi="Palatino Linotype" w:cs="Arial"/>
          <w:sz w:val="24"/>
          <w:szCs w:val="24"/>
        </w:rPr>
        <w:t xml:space="preserve"> que</w:t>
      </w:r>
      <w:r w:rsidRPr="006C0A5A">
        <w:rPr>
          <w:rFonts w:ascii="Palatino Linotype" w:hAnsi="Palatino Linotype" w:cs="Arial"/>
          <w:sz w:val="24"/>
          <w:szCs w:val="24"/>
        </w:rPr>
        <w:t xml:space="preserve"> a la letra dice que; los servidores públicos habilitados tendrán como funciones; I. Localizar la información que obre en los archivos que le solicite la Unidad de Transparencia y II. Proporcionar la información que obre en los archivos y que le sea solicitada […] de tal manera que las solicitudes de información canalizadas por la Unidad de Transparencia del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se encuentran constreñidas dentro de sus atribuciones</w:t>
      </w:r>
      <w:r w:rsidR="005C13A5" w:rsidRPr="006C0A5A">
        <w:rPr>
          <w:rFonts w:ascii="Palatino Linotype" w:hAnsi="Palatino Linotype" w:cs="Arial"/>
          <w:sz w:val="24"/>
          <w:szCs w:val="24"/>
        </w:rPr>
        <w:t xml:space="preserve">, siendo entonces que se encuentra por </w:t>
      </w:r>
      <w:r w:rsidR="005C13A5" w:rsidRPr="006C0A5A">
        <w:rPr>
          <w:rFonts w:ascii="Palatino Linotype" w:hAnsi="Palatino Linotype" w:cs="Arial"/>
          <w:b/>
          <w:bCs/>
          <w:sz w:val="24"/>
          <w:szCs w:val="24"/>
        </w:rPr>
        <w:t>colmado el presente punto.</w:t>
      </w:r>
    </w:p>
    <w:p w:rsidR="001A145E" w:rsidRPr="006C0A5A" w:rsidRDefault="001A145E" w:rsidP="006C0A5A">
      <w:pPr>
        <w:pStyle w:val="Prrafodelista"/>
        <w:spacing w:after="0" w:line="360" w:lineRule="auto"/>
        <w:ind w:left="0"/>
        <w:jc w:val="both"/>
        <w:rPr>
          <w:rFonts w:ascii="Palatino Linotype" w:hAnsi="Palatino Linotype" w:cs="Arial"/>
          <w:sz w:val="24"/>
          <w:szCs w:val="24"/>
        </w:rPr>
      </w:pPr>
    </w:p>
    <w:p w:rsidR="001A5176" w:rsidRPr="006C0A5A" w:rsidRDefault="005C13A5"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Por todo lo anterior, </w:t>
      </w:r>
      <w:r w:rsidR="001A5176" w:rsidRPr="006C0A5A">
        <w:rPr>
          <w:rFonts w:ascii="Palatino Linotype" w:hAnsi="Palatino Linotype" w:cs="Arial"/>
          <w:sz w:val="24"/>
          <w:szCs w:val="24"/>
        </w:rPr>
        <w:t xml:space="preserve">es que es menester ordenar una búsqueda exhaustiva en los archivos de la autoridad y que se haga entrega, en versión pública, de la información relativa a; </w:t>
      </w:r>
    </w:p>
    <w:p w:rsidR="001A5176" w:rsidRPr="006C0A5A" w:rsidRDefault="001A5176" w:rsidP="006C0A5A">
      <w:pPr>
        <w:pStyle w:val="Prrafodelista"/>
        <w:spacing w:after="0" w:line="360" w:lineRule="auto"/>
        <w:ind w:left="0"/>
        <w:jc w:val="both"/>
        <w:rPr>
          <w:rFonts w:ascii="Palatino Linotype" w:hAnsi="Palatino Linotype" w:cs="Arial"/>
          <w:sz w:val="24"/>
          <w:szCs w:val="24"/>
        </w:rPr>
      </w:pPr>
    </w:p>
    <w:p w:rsidR="001A5176" w:rsidRPr="006C0A5A" w:rsidRDefault="001A5176" w:rsidP="006C0A5A">
      <w:pPr>
        <w:spacing w:after="0" w:line="360" w:lineRule="auto"/>
        <w:ind w:right="49"/>
        <w:rPr>
          <w:rFonts w:ascii="Palatino Linotype" w:hAnsi="Palatino Linotype"/>
          <w:b/>
          <w:bCs/>
          <w:sz w:val="24"/>
          <w:szCs w:val="24"/>
        </w:rPr>
      </w:pPr>
      <w:r w:rsidRPr="006C0A5A">
        <w:rPr>
          <w:rFonts w:ascii="Palatino Linotype" w:hAnsi="Palatino Linotype"/>
          <w:b/>
          <w:bCs/>
          <w:sz w:val="24"/>
          <w:szCs w:val="24"/>
        </w:rPr>
        <w:t>Del servidor público referido en la solicitud de información 00399/ATIZARA/IP/2019</w:t>
      </w:r>
    </w:p>
    <w:p w:rsidR="001A5176" w:rsidRPr="006C0A5A" w:rsidRDefault="001A5176" w:rsidP="006C0A5A">
      <w:pPr>
        <w:spacing w:after="0" w:line="360" w:lineRule="auto"/>
        <w:rPr>
          <w:rFonts w:ascii="Palatino Linotype" w:eastAsia="MS Mincho" w:hAnsi="Palatino Linotype"/>
          <w:sz w:val="24"/>
          <w:szCs w:val="24"/>
          <w:lang w:val="es-ES_tradnl" w:eastAsia="es-ES"/>
        </w:rPr>
      </w:pPr>
    </w:p>
    <w:p w:rsidR="00465A7B" w:rsidRPr="006C0A5A" w:rsidRDefault="00465A7B" w:rsidP="006C0A5A">
      <w:pPr>
        <w:pStyle w:val="Prrafodelista"/>
        <w:numPr>
          <w:ilvl w:val="0"/>
          <w:numId w:val="24"/>
        </w:numPr>
        <w:spacing w:after="0" w:line="360" w:lineRule="auto"/>
        <w:ind w:right="616"/>
        <w:jc w:val="both"/>
        <w:rPr>
          <w:rFonts w:ascii="Palatino Linotype" w:hAnsi="Palatino Linotype" w:cs="Arial"/>
          <w:sz w:val="24"/>
          <w:szCs w:val="24"/>
        </w:rPr>
      </w:pPr>
      <w:r w:rsidRPr="006C0A5A">
        <w:rPr>
          <w:rFonts w:ascii="Palatino Linotype" w:hAnsi="Palatino Linotype" w:cs="Arial"/>
          <w:sz w:val="24"/>
          <w:szCs w:val="24"/>
        </w:rPr>
        <w:t xml:space="preserve">Todos los documentos contenidos dentro de su expediente laboral. </w:t>
      </w:r>
    </w:p>
    <w:p w:rsidR="00095579" w:rsidRPr="006C0A5A" w:rsidRDefault="00465A7B" w:rsidP="006C0A5A">
      <w:pPr>
        <w:pStyle w:val="Prrafodelista"/>
        <w:numPr>
          <w:ilvl w:val="0"/>
          <w:numId w:val="24"/>
        </w:numPr>
        <w:spacing w:after="0" w:line="360" w:lineRule="auto"/>
        <w:ind w:right="616"/>
        <w:jc w:val="both"/>
        <w:rPr>
          <w:rFonts w:ascii="Palatino Linotype" w:hAnsi="Palatino Linotype" w:cs="Arial"/>
          <w:sz w:val="24"/>
          <w:szCs w:val="24"/>
        </w:rPr>
      </w:pPr>
      <w:r w:rsidRPr="006C0A5A">
        <w:rPr>
          <w:rFonts w:ascii="Palatino Linotype" w:eastAsia="MS Mincho" w:hAnsi="Palatino Linotype"/>
          <w:sz w:val="24"/>
          <w:szCs w:val="24"/>
          <w:lang w:val="es-ES_tradnl" w:eastAsia="es-ES"/>
        </w:rPr>
        <w:t>Todos los documentos</w:t>
      </w:r>
      <w:r w:rsidR="001A5176" w:rsidRPr="006C0A5A">
        <w:rPr>
          <w:rFonts w:ascii="Palatino Linotype" w:eastAsia="MS Mincho" w:hAnsi="Palatino Linotype"/>
          <w:sz w:val="24"/>
          <w:szCs w:val="24"/>
          <w:lang w:val="es-ES_tradnl" w:eastAsia="es-ES"/>
        </w:rPr>
        <w:t xml:space="preserve"> generados en ejercicio de sus funciones y </w:t>
      </w:r>
      <w:r w:rsidR="00F03E12" w:rsidRPr="006C0A5A">
        <w:rPr>
          <w:rFonts w:ascii="Palatino Linotype" w:eastAsia="MS Mincho" w:hAnsi="Palatino Linotype"/>
          <w:sz w:val="24"/>
          <w:szCs w:val="24"/>
          <w:lang w:val="es-ES_tradnl" w:eastAsia="es-ES"/>
        </w:rPr>
        <w:t xml:space="preserve">atribuciones del periodo comprendido del uno (01) de enero al quince (15) de mayo de dos mil diecinueve. </w:t>
      </w:r>
    </w:p>
    <w:p w:rsidR="001A5176" w:rsidRPr="006C0A5A" w:rsidRDefault="001A5176" w:rsidP="006C0A5A">
      <w:pPr>
        <w:spacing w:after="0" w:line="360" w:lineRule="auto"/>
        <w:jc w:val="both"/>
        <w:rPr>
          <w:rFonts w:ascii="Palatino Linotype" w:hAnsi="Palatino Linotype" w:cs="Arial"/>
          <w:sz w:val="24"/>
          <w:szCs w:val="24"/>
          <w:highlight w:val="yellow"/>
        </w:rPr>
      </w:pPr>
    </w:p>
    <w:p w:rsidR="001A5176" w:rsidRPr="006C0A5A" w:rsidRDefault="001A5176"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Relacionado con lo requerido en la solicitud de información </w:t>
      </w:r>
      <w:r w:rsidR="008807AA" w:rsidRPr="006C0A5A">
        <w:rPr>
          <w:rFonts w:ascii="Palatino Linotype" w:hAnsi="Palatino Linotype" w:cs="Arial"/>
          <w:sz w:val="24"/>
          <w:szCs w:val="24"/>
        </w:rPr>
        <w:t>00406/ATIZARA/IP/2019 del C. José Octavio Paredes Tapi</w:t>
      </w:r>
      <w:r w:rsidR="00DC039F" w:rsidRPr="006C0A5A">
        <w:rPr>
          <w:rFonts w:ascii="Palatino Linotype" w:hAnsi="Palatino Linotype" w:cs="Arial"/>
          <w:sz w:val="24"/>
          <w:szCs w:val="24"/>
        </w:rPr>
        <w:t>a</w:t>
      </w:r>
      <w:r w:rsidR="003440AA" w:rsidRPr="006C0A5A">
        <w:rPr>
          <w:rFonts w:ascii="Palatino Linotype" w:hAnsi="Palatino Linotype" w:cs="Arial"/>
          <w:sz w:val="24"/>
          <w:szCs w:val="24"/>
        </w:rPr>
        <w:t xml:space="preserve"> </w:t>
      </w:r>
      <w:r w:rsidR="008807AA" w:rsidRPr="006C0A5A">
        <w:rPr>
          <w:rFonts w:ascii="Palatino Linotype" w:hAnsi="Palatino Linotype" w:cs="Arial"/>
          <w:sz w:val="24"/>
          <w:szCs w:val="24"/>
        </w:rPr>
        <w:t xml:space="preserve">relativo a; toda la información de funciones, trabajo, agenda, bitácora, actividades diarias del periodo comprendido del uno (01) de enero al treinta y uno (31) de marzo del dos mil diecinueve, presupuesto asignado a su cargo o puesto, registro de entrada y salida de su jornada diaria, historial laboral completo con evidencias y; grado máximo de estudios con evidencias. </w:t>
      </w:r>
    </w:p>
    <w:p w:rsidR="008807AA" w:rsidRPr="006C0A5A" w:rsidRDefault="008807AA" w:rsidP="006C0A5A">
      <w:pPr>
        <w:pStyle w:val="Prrafodelista"/>
        <w:spacing w:after="0" w:line="360" w:lineRule="auto"/>
        <w:ind w:left="0"/>
        <w:jc w:val="both"/>
        <w:rPr>
          <w:rFonts w:ascii="Palatino Linotype" w:hAnsi="Palatino Linotype" w:cs="Arial"/>
          <w:sz w:val="24"/>
          <w:szCs w:val="24"/>
        </w:rPr>
      </w:pPr>
    </w:p>
    <w:p w:rsidR="00065606" w:rsidRPr="006C0A5A" w:rsidRDefault="008807AA"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En cuanto hace a </w:t>
      </w:r>
      <w:r w:rsidRPr="006C0A5A">
        <w:rPr>
          <w:rFonts w:ascii="Palatino Linotype" w:hAnsi="Palatino Linotype" w:cs="Arial"/>
          <w:b/>
          <w:bCs/>
          <w:sz w:val="24"/>
          <w:szCs w:val="24"/>
        </w:rPr>
        <w:t>toda la información de funciones, trabajo, agenda, bitácora,</w:t>
      </w:r>
      <w:r w:rsidR="003440AA" w:rsidRPr="006C0A5A">
        <w:rPr>
          <w:rFonts w:ascii="Palatino Linotype" w:hAnsi="Palatino Linotype" w:cs="Arial"/>
          <w:b/>
          <w:bCs/>
          <w:sz w:val="24"/>
          <w:szCs w:val="24"/>
        </w:rPr>
        <w:t xml:space="preserve"> </w:t>
      </w:r>
      <w:r w:rsidRPr="006C0A5A">
        <w:rPr>
          <w:rFonts w:ascii="Palatino Linotype" w:hAnsi="Palatino Linotype" w:cs="Arial"/>
          <w:sz w:val="24"/>
          <w:szCs w:val="24"/>
        </w:rPr>
        <w:t xml:space="preserve">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 xml:space="preserve">en respuesta precisó que </w:t>
      </w:r>
      <w:r w:rsidR="00DC039F" w:rsidRPr="006C0A5A">
        <w:rPr>
          <w:rFonts w:ascii="Palatino Linotype" w:hAnsi="Palatino Linotype" w:cs="Arial"/>
          <w:sz w:val="24"/>
          <w:szCs w:val="24"/>
        </w:rPr>
        <w:t>las funciones y atribuciones que realiza el servidor público son con base en los artículos 24 fracción I y 25 del Reglamento Orgánico de la Administración Pública Municipal</w:t>
      </w:r>
      <w:r w:rsidR="00065606" w:rsidRPr="006C0A5A">
        <w:rPr>
          <w:rFonts w:ascii="Palatino Linotype" w:hAnsi="Palatino Linotype" w:cs="Arial"/>
          <w:sz w:val="24"/>
          <w:szCs w:val="24"/>
        </w:rPr>
        <w:t xml:space="preserve"> En cuyos artículos se prevé lo siguiente; </w:t>
      </w:r>
    </w:p>
    <w:p w:rsidR="00065606" w:rsidRPr="006C0A5A" w:rsidRDefault="00065606" w:rsidP="006C0A5A">
      <w:pPr>
        <w:pStyle w:val="Prrafodelista"/>
        <w:spacing w:after="0" w:line="360" w:lineRule="auto"/>
        <w:rPr>
          <w:rFonts w:ascii="Palatino Linotype" w:hAnsi="Palatino Linotype" w:cs="Arial"/>
          <w:sz w:val="24"/>
          <w:szCs w:val="24"/>
        </w:rPr>
      </w:pPr>
    </w:p>
    <w:p w:rsidR="003440AA" w:rsidRPr="006C0A5A" w:rsidRDefault="003440AA" w:rsidP="006C0A5A">
      <w:pPr>
        <w:spacing w:after="0" w:line="360" w:lineRule="auto"/>
        <w:rPr>
          <w:rFonts w:ascii="Palatino Linotype" w:hAnsi="Palatino Linotype" w:cs="Arial"/>
          <w:sz w:val="24"/>
          <w:szCs w:val="24"/>
        </w:rPr>
      </w:pPr>
      <w:r w:rsidRPr="006C0A5A">
        <w:rPr>
          <w:rFonts w:ascii="Palatino Linotype" w:hAnsi="Palatino Linotype"/>
          <w:noProof/>
          <w:sz w:val="24"/>
          <w:szCs w:val="24"/>
          <w:lang w:eastAsia="es-MX"/>
        </w:rPr>
        <w:drawing>
          <wp:inline distT="0" distB="0" distL="0" distR="0" wp14:anchorId="3D84C5B4" wp14:editId="57D57BD4">
            <wp:extent cx="5667375" cy="2447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568" t="34400" r="31602" b="33614"/>
                    <a:stretch/>
                  </pic:blipFill>
                  <pic:spPr bwMode="auto">
                    <a:xfrm>
                      <a:off x="0" y="0"/>
                      <a:ext cx="5667375" cy="2447925"/>
                    </a:xfrm>
                    <a:prstGeom prst="rect">
                      <a:avLst/>
                    </a:prstGeom>
                    <a:ln>
                      <a:noFill/>
                    </a:ln>
                    <a:extLst>
                      <a:ext uri="{53640926-AAD7-44D8-BBD7-CCE9431645EC}">
                        <a14:shadowObscured xmlns:a14="http://schemas.microsoft.com/office/drawing/2010/main"/>
                      </a:ext>
                    </a:extLst>
                  </pic:spPr>
                </pic:pic>
              </a:graphicData>
            </a:graphic>
          </wp:inline>
        </w:drawing>
      </w:r>
    </w:p>
    <w:p w:rsidR="006C0B4E" w:rsidRPr="006C0A5A" w:rsidRDefault="006C0B4E" w:rsidP="006C0A5A">
      <w:pPr>
        <w:spacing w:after="0" w:line="360" w:lineRule="auto"/>
        <w:rPr>
          <w:rFonts w:ascii="Palatino Linotype" w:hAnsi="Palatino Linotype" w:cs="Arial"/>
          <w:sz w:val="24"/>
          <w:szCs w:val="24"/>
        </w:rPr>
      </w:pPr>
    </w:p>
    <w:p w:rsidR="00095579" w:rsidRPr="006C0A5A" w:rsidRDefault="006C0B4E"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Asimismo, 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 xml:space="preserve">señaló que respecto a la agenda y la bitácora el servidor público no cuenta con una agenda y una bitácora propia de sus actividades, ya que la agenda que lleva es la de la presidente, atento a ello, es de referir que, ante un hecho negativo, no resulta aplicable el artículo 19 de la Ley de la materia que nos constriñe a la emisión de un acuerdo de inexistencia, resultando aplicable la siguiente tesis: </w:t>
      </w:r>
    </w:p>
    <w:p w:rsidR="006C0B4E" w:rsidRPr="006C0A5A" w:rsidRDefault="006C0B4E" w:rsidP="006C0A5A">
      <w:pPr>
        <w:pStyle w:val="Prrafodelista"/>
        <w:spacing w:after="0" w:line="360" w:lineRule="auto"/>
        <w:ind w:left="0"/>
        <w:jc w:val="both"/>
        <w:rPr>
          <w:rFonts w:ascii="Palatino Linotype" w:hAnsi="Palatino Linotype" w:cs="Arial"/>
          <w:sz w:val="24"/>
          <w:szCs w:val="24"/>
        </w:rPr>
      </w:pPr>
    </w:p>
    <w:p w:rsidR="006C0B4E" w:rsidRPr="006C0A5A" w:rsidRDefault="006C0B4E" w:rsidP="006C0A5A">
      <w:pPr>
        <w:pStyle w:val="Prrafodelista"/>
        <w:spacing w:after="0" w:line="360" w:lineRule="auto"/>
        <w:ind w:left="567" w:right="616"/>
        <w:jc w:val="both"/>
        <w:rPr>
          <w:rFonts w:ascii="Palatino Linotype" w:hAnsi="Palatino Linotype" w:cs="Tahoma"/>
          <w:bCs/>
          <w:sz w:val="24"/>
          <w:szCs w:val="24"/>
        </w:rPr>
      </w:pPr>
      <w:r w:rsidRPr="006C0A5A">
        <w:rPr>
          <w:rFonts w:ascii="Palatino Linotype" w:hAnsi="Palatino Linotype" w:cs="Tahoma"/>
          <w:bCs/>
          <w:sz w:val="24"/>
          <w:szCs w:val="24"/>
        </w:rPr>
        <w:t>«</w:t>
      </w:r>
      <w:r w:rsidRPr="006C0A5A">
        <w:rPr>
          <w:rFonts w:ascii="Palatino Linotype" w:hAnsi="Palatino Linotype" w:cs="Tahoma"/>
          <w:b/>
          <w:bCs/>
          <w:sz w:val="24"/>
          <w:szCs w:val="24"/>
        </w:rPr>
        <w:t>HECHOS NEGATIVOS, NO SON SUSCEPTIBLES DE DEMOSTRACIÓN.</w:t>
      </w:r>
    </w:p>
    <w:p w:rsidR="006C0B4E" w:rsidRPr="006C0A5A" w:rsidRDefault="006C0B4E" w:rsidP="006C0A5A">
      <w:pPr>
        <w:pStyle w:val="Prrafodelista"/>
        <w:spacing w:after="0" w:line="360" w:lineRule="auto"/>
        <w:ind w:left="567" w:right="616"/>
        <w:jc w:val="both"/>
        <w:rPr>
          <w:rFonts w:ascii="Palatino Linotype" w:hAnsi="Palatino Linotype" w:cs="Tahoma"/>
          <w:bCs/>
          <w:sz w:val="24"/>
          <w:szCs w:val="24"/>
        </w:rPr>
      </w:pPr>
      <w:r w:rsidRPr="006C0A5A">
        <w:rPr>
          <w:rFonts w:ascii="Palatino Linotype" w:hAnsi="Palatino Linotype" w:cs="Tahoma"/>
          <w:bCs/>
          <w:sz w:val="24"/>
          <w:szCs w:val="24"/>
        </w:rPr>
        <w:t>Tratándose de un hecho negativo, el Juez no tiene por qué invocar prueba alguna de la que se desprenda, ya que es bien sabido que esta clase de hechos no son susceptibles de demostración.</w:t>
      </w:r>
    </w:p>
    <w:p w:rsidR="006C0B4E" w:rsidRPr="006C0A5A" w:rsidRDefault="006C0B4E" w:rsidP="006C0A5A">
      <w:pPr>
        <w:pStyle w:val="Prrafodelista"/>
        <w:spacing w:after="0" w:line="360" w:lineRule="auto"/>
        <w:ind w:left="567" w:right="616"/>
        <w:jc w:val="both"/>
        <w:rPr>
          <w:rFonts w:ascii="Palatino Linotype" w:hAnsi="Palatino Linotype" w:cs="Tahoma"/>
          <w:bCs/>
          <w:sz w:val="24"/>
          <w:szCs w:val="24"/>
        </w:rPr>
      </w:pPr>
    </w:p>
    <w:p w:rsidR="00F03E12" w:rsidRDefault="006C0B4E" w:rsidP="006C0A5A">
      <w:pPr>
        <w:pStyle w:val="Prrafodelista"/>
        <w:spacing w:after="0" w:line="360" w:lineRule="auto"/>
        <w:ind w:left="567" w:right="616"/>
        <w:jc w:val="both"/>
        <w:rPr>
          <w:rFonts w:ascii="Palatino Linotype" w:hAnsi="Palatino Linotype" w:cs="Tahoma"/>
          <w:bCs/>
          <w:sz w:val="24"/>
          <w:szCs w:val="24"/>
        </w:rPr>
      </w:pPr>
      <w:r w:rsidRPr="006C0A5A">
        <w:rPr>
          <w:rFonts w:ascii="Palatino Linotype" w:hAnsi="Palatino Linotype" w:cs="Tahoma"/>
          <w:bCs/>
          <w:sz w:val="24"/>
          <w:szCs w:val="24"/>
        </w:rPr>
        <w:t>Amparo en revisión 2022/61. José García Florín (Menor). 9 de octubre de 1961. Cinco votos. Ponente: José Rivera Pérez Campos</w:t>
      </w:r>
    </w:p>
    <w:p w:rsidR="006C0A5A" w:rsidRPr="006C0A5A" w:rsidRDefault="006C0A5A" w:rsidP="006C0A5A">
      <w:pPr>
        <w:pStyle w:val="Prrafodelista"/>
        <w:spacing w:after="0" w:line="360" w:lineRule="auto"/>
        <w:ind w:left="567" w:right="616"/>
        <w:jc w:val="both"/>
        <w:rPr>
          <w:rFonts w:ascii="Palatino Linotype" w:hAnsi="Palatino Linotype" w:cs="Tahoma"/>
          <w:bCs/>
          <w:sz w:val="24"/>
          <w:szCs w:val="24"/>
        </w:rPr>
      </w:pPr>
    </w:p>
    <w:p w:rsidR="006C0B4E" w:rsidRPr="006C0A5A" w:rsidRDefault="006C0B4E" w:rsidP="006C0A5A">
      <w:pPr>
        <w:pStyle w:val="Prrafodelista"/>
        <w:numPr>
          <w:ilvl w:val="0"/>
          <w:numId w:val="1"/>
        </w:numPr>
        <w:spacing w:after="0" w:line="360" w:lineRule="auto"/>
        <w:ind w:left="0" w:firstLine="0"/>
        <w:jc w:val="both"/>
        <w:rPr>
          <w:rFonts w:ascii="Palatino Linotype" w:hAnsi="Palatino Linotype" w:cs="Arial"/>
          <w:b/>
          <w:bCs/>
          <w:sz w:val="24"/>
          <w:szCs w:val="24"/>
        </w:rPr>
      </w:pPr>
      <w:r w:rsidRPr="006C0A5A">
        <w:rPr>
          <w:rFonts w:ascii="Palatino Linotype" w:hAnsi="Palatino Linotype" w:cs="Arial"/>
          <w:sz w:val="24"/>
          <w:szCs w:val="24"/>
        </w:rPr>
        <w:t xml:space="preserve">De lo que se desprende que es materialmente imposible realizar la entrega de alguna documental que no ha generado, en este caso las agendas y bitácoras del Secretario Particular, por lo que se determina que se </w:t>
      </w:r>
      <w:r w:rsidRPr="006C0A5A">
        <w:rPr>
          <w:rFonts w:ascii="Palatino Linotype" w:hAnsi="Palatino Linotype" w:cs="Arial"/>
          <w:b/>
          <w:bCs/>
          <w:sz w:val="24"/>
          <w:szCs w:val="24"/>
        </w:rPr>
        <w:t xml:space="preserve">cuenta colmado el anterior punto referido. </w:t>
      </w:r>
    </w:p>
    <w:p w:rsidR="003440AA" w:rsidRPr="006C0A5A" w:rsidRDefault="003440AA" w:rsidP="006C0A5A">
      <w:pPr>
        <w:pStyle w:val="Prrafodelista"/>
        <w:spacing w:after="0" w:line="360" w:lineRule="auto"/>
        <w:ind w:left="0"/>
        <w:jc w:val="both"/>
        <w:rPr>
          <w:rFonts w:ascii="Palatino Linotype" w:hAnsi="Palatino Linotype" w:cs="Arial"/>
          <w:sz w:val="24"/>
          <w:szCs w:val="24"/>
        </w:rPr>
      </w:pPr>
    </w:p>
    <w:p w:rsidR="00D04D6A" w:rsidRPr="006C0A5A" w:rsidRDefault="003440AA"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En cuanto hace a las </w:t>
      </w:r>
      <w:r w:rsidRPr="006C0A5A">
        <w:rPr>
          <w:rFonts w:ascii="Palatino Linotype" w:hAnsi="Palatino Linotype" w:cs="Arial"/>
          <w:b/>
          <w:bCs/>
          <w:sz w:val="24"/>
          <w:szCs w:val="24"/>
        </w:rPr>
        <w:t>actividades diarias del periodo comprendido del uno (01) de enero al treinta y uno (31) de marzo de dos mil diecinueve</w:t>
      </w:r>
      <w:r w:rsidR="006C0B4E" w:rsidRPr="006C0A5A">
        <w:rPr>
          <w:rFonts w:ascii="Palatino Linotype" w:hAnsi="Palatino Linotype" w:cs="Arial"/>
          <w:b/>
          <w:bCs/>
          <w:sz w:val="24"/>
          <w:szCs w:val="24"/>
        </w:rPr>
        <w:t xml:space="preserve"> </w:t>
      </w:r>
      <w:r w:rsidR="006C0B4E" w:rsidRPr="006C0A5A">
        <w:rPr>
          <w:rFonts w:ascii="Palatino Linotype" w:hAnsi="Palatino Linotype" w:cs="Arial"/>
          <w:sz w:val="24"/>
          <w:szCs w:val="24"/>
        </w:rPr>
        <w:t xml:space="preserve">el </w:t>
      </w:r>
      <w:r w:rsidR="006C0B4E" w:rsidRPr="006C0A5A">
        <w:rPr>
          <w:rFonts w:ascii="Palatino Linotype" w:hAnsi="Palatino Linotype" w:cs="Arial"/>
          <w:b/>
          <w:bCs/>
          <w:sz w:val="24"/>
          <w:szCs w:val="24"/>
        </w:rPr>
        <w:t xml:space="preserve">Sujeto Obligado </w:t>
      </w:r>
      <w:r w:rsidR="00D04D6A" w:rsidRPr="006C0A5A">
        <w:rPr>
          <w:rFonts w:ascii="Palatino Linotype" w:hAnsi="Palatino Linotype" w:cs="Arial"/>
          <w:sz w:val="24"/>
          <w:szCs w:val="24"/>
        </w:rPr>
        <w:t xml:space="preserve">no se pronunció al respecto, por lo que es menester ordenar una búsqueda exhaustiva en los archivos de la autoridad, con el fin de proporcionar el documento donde consten las actividades diarias del servidor público en el periodo establecido, en el caso de que existiese el mismo. </w:t>
      </w:r>
    </w:p>
    <w:p w:rsidR="00D04D6A" w:rsidRPr="006C0A5A" w:rsidRDefault="00D04D6A" w:rsidP="006C0A5A">
      <w:pPr>
        <w:pStyle w:val="Prrafodelista"/>
        <w:spacing w:after="0" w:line="360" w:lineRule="auto"/>
        <w:rPr>
          <w:rFonts w:ascii="Palatino Linotype" w:hAnsi="Palatino Linotype" w:cs="Arial"/>
          <w:sz w:val="24"/>
          <w:szCs w:val="24"/>
        </w:rPr>
      </w:pPr>
    </w:p>
    <w:p w:rsidR="00D04D6A" w:rsidRPr="006C0A5A" w:rsidRDefault="00D04D6A"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Por lo que hace al </w:t>
      </w:r>
      <w:r w:rsidRPr="006C0A5A">
        <w:rPr>
          <w:rFonts w:ascii="Palatino Linotype" w:hAnsi="Palatino Linotype" w:cs="Arial"/>
          <w:b/>
          <w:bCs/>
          <w:sz w:val="24"/>
          <w:szCs w:val="24"/>
        </w:rPr>
        <w:t xml:space="preserve">presupuesto asignado al cargo del servidor público referido, </w:t>
      </w:r>
      <w:r w:rsidRPr="006C0A5A">
        <w:rPr>
          <w:rFonts w:ascii="Palatino Linotype" w:hAnsi="Palatino Linotype" w:cs="Arial"/>
          <w:sz w:val="24"/>
          <w:szCs w:val="24"/>
        </w:rPr>
        <w:t xml:space="preserve">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 xml:space="preserve">refirió que al depender directamente de la Presidenta Municipal no se cuenta con un presupuesto asignado, </w:t>
      </w:r>
      <w:r w:rsidR="00C50F52" w:rsidRPr="006C0A5A">
        <w:rPr>
          <w:rFonts w:ascii="Palatino Linotype" w:hAnsi="Palatino Linotype" w:cs="Arial"/>
          <w:sz w:val="24"/>
          <w:szCs w:val="24"/>
        </w:rPr>
        <w:t xml:space="preserve">sin embargo, en atención a la suplencia del solicitante, se pudiera advertir que lo que requiere saber en este punto, es lo relativo al monto o salario asignado al Secretario Particular por el desempeño de sus funciones, por lo que al ser una obligación de transparencia e información de interés público, es pertinente ordenar el documento donde conste o se advierta el monto asignado al desempeño del cargo como secretario particular. </w:t>
      </w:r>
    </w:p>
    <w:p w:rsidR="00D04D6A" w:rsidRPr="006C0A5A" w:rsidRDefault="00D04D6A" w:rsidP="006C0A5A">
      <w:pPr>
        <w:pStyle w:val="Prrafodelista"/>
        <w:spacing w:after="0" w:line="360" w:lineRule="auto"/>
        <w:rPr>
          <w:rFonts w:ascii="Palatino Linotype" w:hAnsi="Palatino Linotype" w:cs="Arial"/>
          <w:sz w:val="24"/>
          <w:szCs w:val="24"/>
        </w:rPr>
      </w:pPr>
    </w:p>
    <w:p w:rsidR="003440AA" w:rsidRPr="006C0A5A" w:rsidRDefault="00C50F52"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Respecto a los </w:t>
      </w:r>
      <w:r w:rsidRPr="006C0A5A">
        <w:rPr>
          <w:rFonts w:ascii="Palatino Linotype" w:hAnsi="Palatino Linotype" w:cs="Arial"/>
          <w:b/>
          <w:bCs/>
          <w:sz w:val="24"/>
          <w:szCs w:val="24"/>
        </w:rPr>
        <w:t>registros de entrada y sal</w:t>
      </w:r>
      <w:r w:rsidR="0043306F" w:rsidRPr="006C0A5A">
        <w:rPr>
          <w:rFonts w:ascii="Palatino Linotype" w:hAnsi="Palatino Linotype" w:cs="Arial"/>
          <w:b/>
          <w:bCs/>
          <w:sz w:val="24"/>
          <w:szCs w:val="24"/>
        </w:rPr>
        <w:t>i</w:t>
      </w:r>
      <w:r w:rsidRPr="006C0A5A">
        <w:rPr>
          <w:rFonts w:ascii="Palatino Linotype" w:hAnsi="Palatino Linotype" w:cs="Arial"/>
          <w:b/>
          <w:bCs/>
          <w:sz w:val="24"/>
          <w:szCs w:val="24"/>
        </w:rPr>
        <w:t>d</w:t>
      </w:r>
      <w:r w:rsidR="0043306F" w:rsidRPr="006C0A5A">
        <w:rPr>
          <w:rFonts w:ascii="Palatino Linotype" w:hAnsi="Palatino Linotype" w:cs="Arial"/>
          <w:b/>
          <w:bCs/>
          <w:sz w:val="24"/>
          <w:szCs w:val="24"/>
        </w:rPr>
        <w:t>a</w:t>
      </w:r>
      <w:r w:rsidRPr="006C0A5A">
        <w:rPr>
          <w:rFonts w:ascii="Palatino Linotype" w:hAnsi="Palatino Linotype" w:cs="Arial"/>
          <w:b/>
          <w:bCs/>
          <w:sz w:val="24"/>
          <w:szCs w:val="24"/>
        </w:rPr>
        <w:t xml:space="preserve"> de su jornada de trabajo</w:t>
      </w:r>
      <w:r w:rsidRPr="006C0A5A">
        <w:rPr>
          <w:rFonts w:ascii="Palatino Linotype" w:hAnsi="Palatino Linotype" w:cs="Arial"/>
          <w:sz w:val="24"/>
          <w:szCs w:val="24"/>
        </w:rPr>
        <w:t xml:space="preserve">, el </w:t>
      </w:r>
      <w:r w:rsidRPr="006C0A5A">
        <w:rPr>
          <w:rFonts w:ascii="Palatino Linotype" w:hAnsi="Palatino Linotype" w:cs="Arial"/>
          <w:b/>
          <w:bCs/>
          <w:sz w:val="24"/>
          <w:szCs w:val="24"/>
        </w:rPr>
        <w:t xml:space="preserve">Sujeto Obligado </w:t>
      </w:r>
      <w:r w:rsidR="006C0B4E" w:rsidRPr="006C0A5A">
        <w:rPr>
          <w:rFonts w:ascii="Palatino Linotype" w:hAnsi="Palatino Linotype" w:cs="Arial"/>
          <w:sz w:val="24"/>
          <w:szCs w:val="24"/>
        </w:rPr>
        <w:t>únicamente refirió que el servidor público cuenta con un horario flexi</w:t>
      </w:r>
      <w:r w:rsidR="00D04D6A" w:rsidRPr="006C0A5A">
        <w:rPr>
          <w:rFonts w:ascii="Palatino Linotype" w:hAnsi="Palatino Linotype" w:cs="Arial"/>
          <w:sz w:val="24"/>
          <w:szCs w:val="24"/>
        </w:rPr>
        <w:t>ble por la complejidad de sus actividades, ya que sus horarios dependen de la president</w:t>
      </w:r>
      <w:r w:rsidR="0043306F" w:rsidRPr="006C0A5A">
        <w:rPr>
          <w:rFonts w:ascii="Palatino Linotype" w:hAnsi="Palatino Linotype" w:cs="Arial"/>
          <w:sz w:val="24"/>
          <w:szCs w:val="24"/>
        </w:rPr>
        <w:t>a, siendo que se colige que el servidor público efectivamente no cuenta con un registro de entrada y salida de jornadas de trabajo en razón a los horarios flexibles y sus actividades, por lo que nuevamente nos encontramos ante la presencia de un hecho negativo</w:t>
      </w:r>
      <w:r w:rsidR="00094E17" w:rsidRPr="006C0A5A">
        <w:rPr>
          <w:rFonts w:ascii="Palatino Linotype" w:hAnsi="Palatino Linotype" w:cs="Arial"/>
          <w:sz w:val="24"/>
          <w:szCs w:val="24"/>
        </w:rPr>
        <w:t xml:space="preserve">, de tal forma que se tiene por </w:t>
      </w:r>
      <w:r w:rsidR="00094E17" w:rsidRPr="006C0A5A">
        <w:rPr>
          <w:rFonts w:ascii="Palatino Linotype" w:hAnsi="Palatino Linotype" w:cs="Arial"/>
          <w:b/>
          <w:bCs/>
          <w:sz w:val="24"/>
          <w:szCs w:val="24"/>
        </w:rPr>
        <w:t xml:space="preserve">colmado éste punto. </w:t>
      </w:r>
    </w:p>
    <w:p w:rsidR="0043306F" w:rsidRPr="006C0A5A" w:rsidRDefault="0043306F" w:rsidP="006C0A5A">
      <w:pPr>
        <w:pStyle w:val="Prrafodelista"/>
        <w:spacing w:after="0" w:line="360" w:lineRule="auto"/>
        <w:rPr>
          <w:rFonts w:ascii="Palatino Linotype" w:hAnsi="Palatino Linotype" w:cs="Arial"/>
          <w:sz w:val="24"/>
          <w:szCs w:val="24"/>
        </w:rPr>
      </w:pPr>
    </w:p>
    <w:p w:rsidR="0043306F" w:rsidRPr="006C0A5A" w:rsidRDefault="0043306F"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Referente al </w:t>
      </w:r>
      <w:r w:rsidRPr="006C0A5A">
        <w:rPr>
          <w:rFonts w:ascii="Palatino Linotype" w:hAnsi="Palatino Linotype" w:cs="Arial"/>
          <w:b/>
          <w:bCs/>
          <w:sz w:val="24"/>
          <w:szCs w:val="24"/>
        </w:rPr>
        <w:t>historial laboral con evidencia</w:t>
      </w:r>
      <w:r w:rsidRPr="006C0A5A">
        <w:rPr>
          <w:rFonts w:ascii="Palatino Linotype" w:hAnsi="Palatino Linotype" w:cs="Arial"/>
          <w:sz w:val="24"/>
          <w:szCs w:val="24"/>
        </w:rPr>
        <w:t xml:space="preserve"> del servidor público referido en la solicitud, se tiene que 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 xml:space="preserve">remitió el </w:t>
      </w:r>
      <w:proofErr w:type="spellStart"/>
      <w:r w:rsidRPr="006C0A5A">
        <w:rPr>
          <w:rFonts w:ascii="Palatino Linotype" w:hAnsi="Palatino Linotype" w:cs="Arial"/>
          <w:sz w:val="24"/>
          <w:szCs w:val="24"/>
        </w:rPr>
        <w:t>Curriculum</w:t>
      </w:r>
      <w:proofErr w:type="spellEnd"/>
      <w:r w:rsidRPr="006C0A5A">
        <w:rPr>
          <w:rFonts w:ascii="Palatino Linotype" w:hAnsi="Palatino Linotype" w:cs="Arial"/>
          <w:sz w:val="24"/>
          <w:szCs w:val="24"/>
        </w:rPr>
        <w:t xml:space="preserve"> Vitae de éste, pero no proporcionó los documentos comprobatorios que den cuenta a lo contenido en el mismo, de tal manera que es pertinente </w:t>
      </w:r>
      <w:r w:rsidRPr="006C0A5A">
        <w:rPr>
          <w:rFonts w:ascii="Palatino Linotype" w:hAnsi="Palatino Linotype" w:cs="Arial"/>
          <w:b/>
          <w:bCs/>
          <w:sz w:val="24"/>
          <w:szCs w:val="24"/>
        </w:rPr>
        <w:t xml:space="preserve">ordenar la entrega de </w:t>
      </w:r>
      <w:r w:rsidR="007B5007" w:rsidRPr="006C0A5A">
        <w:rPr>
          <w:rFonts w:ascii="Palatino Linotype" w:hAnsi="Palatino Linotype" w:cs="Arial"/>
          <w:b/>
          <w:bCs/>
          <w:sz w:val="24"/>
          <w:szCs w:val="24"/>
        </w:rPr>
        <w:t xml:space="preserve">todos los documentos contenidos en su expediente laboral. </w:t>
      </w:r>
    </w:p>
    <w:p w:rsidR="0043306F" w:rsidRPr="006C0A5A" w:rsidRDefault="0043306F" w:rsidP="006C0A5A">
      <w:pPr>
        <w:pStyle w:val="Prrafodelista"/>
        <w:spacing w:after="0" w:line="360" w:lineRule="auto"/>
        <w:rPr>
          <w:rFonts w:ascii="Palatino Linotype" w:hAnsi="Palatino Linotype" w:cs="Arial"/>
          <w:sz w:val="24"/>
          <w:szCs w:val="24"/>
        </w:rPr>
      </w:pPr>
    </w:p>
    <w:p w:rsidR="003440AA" w:rsidRPr="006C0A5A" w:rsidRDefault="0043306F"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Relativo al </w:t>
      </w:r>
      <w:r w:rsidRPr="006C0A5A">
        <w:rPr>
          <w:rFonts w:ascii="Palatino Linotype" w:hAnsi="Palatino Linotype" w:cs="Arial"/>
          <w:b/>
          <w:bCs/>
          <w:sz w:val="24"/>
          <w:szCs w:val="24"/>
        </w:rPr>
        <w:t xml:space="preserve">grado máximo de estudios con evidencias </w:t>
      </w:r>
      <w:r w:rsidRPr="006C0A5A">
        <w:rPr>
          <w:rFonts w:ascii="Palatino Linotype" w:hAnsi="Palatino Linotype" w:cs="Arial"/>
          <w:sz w:val="24"/>
          <w:szCs w:val="24"/>
        </w:rPr>
        <w:t xml:space="preserve">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 xml:space="preserve">proporcionó un oficio expedido por la Universidad Tecnológica de México, por medio del cual se hace constar que el </w:t>
      </w:r>
      <w:r w:rsidR="00EF453A" w:rsidRPr="006C0A5A">
        <w:rPr>
          <w:rFonts w:ascii="Palatino Linotype" w:hAnsi="Palatino Linotype" w:cs="Arial"/>
          <w:sz w:val="24"/>
          <w:szCs w:val="24"/>
        </w:rPr>
        <w:t xml:space="preserve">servidor público cumplió con los requisitos del Seminario en Empresas Sustentables, mismo que fue autorizado por el Comité Académico como opción para la Titulación de la Licenciatura en Ingeniería Química, y en razón de que este Órgano Garante no puede dudar de la veracidad de la información remitida por el </w:t>
      </w:r>
      <w:r w:rsidR="00EF453A" w:rsidRPr="006C0A5A">
        <w:rPr>
          <w:rFonts w:ascii="Palatino Linotype" w:hAnsi="Palatino Linotype" w:cs="Arial"/>
          <w:b/>
          <w:bCs/>
          <w:sz w:val="24"/>
          <w:szCs w:val="24"/>
        </w:rPr>
        <w:t>Sujeto Obligado</w:t>
      </w:r>
      <w:r w:rsidR="00EF453A" w:rsidRPr="006C0A5A">
        <w:rPr>
          <w:rFonts w:ascii="Palatino Linotype" w:hAnsi="Palatino Linotype" w:cs="Arial"/>
          <w:sz w:val="24"/>
          <w:szCs w:val="24"/>
        </w:rPr>
        <w:t xml:space="preserve">, </w:t>
      </w:r>
      <w:r w:rsidR="00EF453A" w:rsidRPr="006C0A5A">
        <w:rPr>
          <w:rFonts w:ascii="Palatino Linotype" w:hAnsi="Palatino Linotype" w:cs="Arial"/>
          <w:b/>
          <w:bCs/>
          <w:sz w:val="24"/>
          <w:szCs w:val="24"/>
        </w:rPr>
        <w:t xml:space="preserve">se tiene por colmado el punto referido. </w:t>
      </w:r>
    </w:p>
    <w:p w:rsidR="006805B2" w:rsidRPr="006C0A5A" w:rsidRDefault="006805B2" w:rsidP="006C0A5A">
      <w:pPr>
        <w:keepNext/>
        <w:keepLines/>
        <w:tabs>
          <w:tab w:val="left" w:pos="0"/>
        </w:tabs>
        <w:spacing w:after="0" w:line="360" w:lineRule="auto"/>
        <w:outlineLvl w:val="0"/>
        <w:rPr>
          <w:rFonts w:ascii="Palatino Linotype" w:eastAsia="MS Gothic" w:hAnsi="Palatino Linotype" w:cs="Times New Roman"/>
          <w:b/>
          <w:sz w:val="24"/>
          <w:szCs w:val="24"/>
        </w:rPr>
      </w:pPr>
      <w:bookmarkStart w:id="40" w:name="_Toc16106091"/>
      <w:bookmarkStart w:id="41" w:name="_Toc17981296"/>
      <w:r w:rsidRPr="006C0A5A">
        <w:rPr>
          <w:rFonts w:ascii="Palatino Linotype" w:eastAsia="MS Gothic" w:hAnsi="Palatino Linotype" w:cs="Times New Roman"/>
          <w:b/>
          <w:sz w:val="24"/>
          <w:szCs w:val="24"/>
        </w:rPr>
        <w:t xml:space="preserve">III. </w:t>
      </w:r>
      <w:bookmarkEnd w:id="40"/>
      <w:r w:rsidRPr="006C0A5A">
        <w:rPr>
          <w:rFonts w:ascii="Palatino Linotype" w:eastAsia="MS Gothic" w:hAnsi="Palatino Linotype" w:cs="Times New Roman"/>
          <w:b/>
          <w:sz w:val="24"/>
          <w:szCs w:val="24"/>
        </w:rPr>
        <w:t xml:space="preserve">De la fotografía </w:t>
      </w:r>
      <w:r w:rsidR="0083572F" w:rsidRPr="006C0A5A">
        <w:rPr>
          <w:rFonts w:ascii="Palatino Linotype" w:eastAsia="MS Gothic" w:hAnsi="Palatino Linotype" w:cs="Times New Roman"/>
          <w:b/>
          <w:sz w:val="24"/>
          <w:szCs w:val="24"/>
        </w:rPr>
        <w:t xml:space="preserve">y firma </w:t>
      </w:r>
      <w:r w:rsidRPr="006C0A5A">
        <w:rPr>
          <w:rFonts w:ascii="Palatino Linotype" w:eastAsia="MS Gothic" w:hAnsi="Palatino Linotype" w:cs="Times New Roman"/>
          <w:b/>
          <w:sz w:val="24"/>
          <w:szCs w:val="24"/>
        </w:rPr>
        <w:t>contenida en documentos públicos.</w:t>
      </w:r>
      <w:bookmarkEnd w:id="41"/>
      <w:r w:rsidRPr="006C0A5A">
        <w:rPr>
          <w:rFonts w:ascii="Palatino Linotype" w:eastAsia="MS Gothic" w:hAnsi="Palatino Linotype" w:cs="Times New Roman"/>
          <w:b/>
          <w:sz w:val="24"/>
          <w:szCs w:val="24"/>
        </w:rPr>
        <w:t xml:space="preserve"> </w:t>
      </w:r>
    </w:p>
    <w:p w:rsidR="006805B2" w:rsidRPr="006C0A5A" w:rsidRDefault="006805B2" w:rsidP="006C0A5A">
      <w:pPr>
        <w:keepNext/>
        <w:keepLines/>
        <w:tabs>
          <w:tab w:val="left" w:pos="0"/>
        </w:tabs>
        <w:spacing w:after="0" w:line="360" w:lineRule="auto"/>
        <w:outlineLvl w:val="0"/>
        <w:rPr>
          <w:rFonts w:ascii="Palatino Linotype" w:eastAsia="MS Gothic" w:hAnsi="Palatino Linotype" w:cs="Times New Roman"/>
          <w:b/>
          <w:sz w:val="24"/>
          <w:szCs w:val="24"/>
        </w:rPr>
      </w:pPr>
    </w:p>
    <w:p w:rsidR="006805B2" w:rsidRPr="006C0A5A" w:rsidRDefault="006805B2"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Como se señaló el </w:t>
      </w:r>
      <w:r w:rsidRPr="006C0A5A">
        <w:rPr>
          <w:rFonts w:ascii="Palatino Linotype" w:hAnsi="Palatino Linotype" w:cs="Arial"/>
          <w:b/>
          <w:bCs/>
          <w:sz w:val="24"/>
          <w:szCs w:val="24"/>
        </w:rPr>
        <w:t xml:space="preserve">Sujeto Obligado </w:t>
      </w:r>
      <w:r w:rsidRPr="006C0A5A">
        <w:rPr>
          <w:rFonts w:ascii="Palatino Linotype" w:hAnsi="Palatino Linotype" w:cs="Arial"/>
          <w:sz w:val="24"/>
          <w:szCs w:val="24"/>
        </w:rPr>
        <w:t xml:space="preserve">testó lo relativo a la fotografía </w:t>
      </w:r>
      <w:r w:rsidR="0083572F" w:rsidRPr="006C0A5A">
        <w:rPr>
          <w:rFonts w:ascii="Palatino Linotype" w:hAnsi="Palatino Linotype" w:cs="Arial"/>
          <w:sz w:val="24"/>
          <w:szCs w:val="24"/>
        </w:rPr>
        <w:t xml:space="preserve">en </w:t>
      </w:r>
      <w:proofErr w:type="spellStart"/>
      <w:r w:rsidR="0083572F" w:rsidRPr="006C0A5A">
        <w:rPr>
          <w:rFonts w:ascii="Palatino Linotype" w:hAnsi="Palatino Linotype" w:cs="Arial"/>
          <w:sz w:val="24"/>
          <w:szCs w:val="24"/>
        </w:rPr>
        <w:t>Curriculum</w:t>
      </w:r>
      <w:proofErr w:type="spellEnd"/>
      <w:r w:rsidR="0083572F" w:rsidRPr="006C0A5A">
        <w:rPr>
          <w:rFonts w:ascii="Palatino Linotype" w:hAnsi="Palatino Linotype" w:cs="Arial"/>
          <w:sz w:val="24"/>
          <w:szCs w:val="24"/>
        </w:rPr>
        <w:t xml:space="preserve"> Vitae y firma en Cédulas Profesionales, por lo que es menester precisar lo siguiente: </w:t>
      </w:r>
    </w:p>
    <w:p w:rsidR="0083572F" w:rsidRPr="006C0A5A" w:rsidRDefault="0083572F" w:rsidP="006C0A5A">
      <w:pPr>
        <w:pStyle w:val="Prrafodelista"/>
        <w:spacing w:after="0" w:line="360" w:lineRule="auto"/>
        <w:ind w:left="0"/>
        <w:jc w:val="both"/>
        <w:rPr>
          <w:rFonts w:ascii="Palatino Linotype" w:hAnsi="Palatino Linotype" w:cs="Arial"/>
          <w:sz w:val="24"/>
          <w:szCs w:val="24"/>
        </w:rPr>
      </w:pPr>
    </w:p>
    <w:p w:rsidR="0083572F" w:rsidRPr="006C0A5A" w:rsidRDefault="0083572F" w:rsidP="006C0A5A">
      <w:pPr>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t xml:space="preserve">El </w:t>
      </w:r>
      <w:proofErr w:type="spellStart"/>
      <w:r w:rsidRPr="006C0A5A">
        <w:rPr>
          <w:rFonts w:ascii="Palatino Linotype" w:eastAsia="MS Mincho" w:hAnsi="Palatino Linotype" w:cs="Times New Roman"/>
          <w:b/>
          <w:sz w:val="24"/>
          <w:szCs w:val="24"/>
          <w:lang w:val="es-ES_tradnl" w:eastAsia="es-ES"/>
        </w:rPr>
        <w:t>Curriculum</w:t>
      </w:r>
      <w:proofErr w:type="spellEnd"/>
      <w:r w:rsidRPr="006C0A5A">
        <w:rPr>
          <w:rFonts w:ascii="Palatino Linotype" w:eastAsia="MS Mincho" w:hAnsi="Palatino Linotype" w:cs="Times New Roman"/>
          <w:b/>
          <w:sz w:val="24"/>
          <w:szCs w:val="24"/>
          <w:lang w:val="es-ES_tradnl" w:eastAsia="es-ES"/>
        </w:rPr>
        <w:t xml:space="preserve"> Vitae</w:t>
      </w:r>
      <w:r w:rsidRPr="006C0A5A">
        <w:rPr>
          <w:rFonts w:ascii="Palatino Linotype" w:eastAsia="MS Mincho" w:hAnsi="Palatino Linotype" w:cs="Times New Roman"/>
          <w:sz w:val="24"/>
          <w:szCs w:val="24"/>
          <w:lang w:val="es-ES_tradnl" w:eastAsia="es-ES"/>
        </w:rPr>
        <w:t xml:space="preserve"> se integra de elementos como información personal, es decir, fotografía, fecha y lugar de nacimiento, edad, nacionalidad, domicilio, teléfono, e- mail; estudios realizados; experiencia laboral, cursos, capacitaciones y actividades extra laborales; capacitaciones académicas, entre otros. </w:t>
      </w:r>
    </w:p>
    <w:p w:rsidR="0083572F" w:rsidRPr="006C0A5A" w:rsidRDefault="0083572F" w:rsidP="006C0A5A">
      <w:pPr>
        <w:spacing w:after="0" w:line="360" w:lineRule="auto"/>
        <w:ind w:right="49"/>
        <w:jc w:val="both"/>
        <w:rPr>
          <w:rFonts w:ascii="Palatino Linotype" w:eastAsia="MS Mincho" w:hAnsi="Palatino Linotype" w:cs="Times New Roman"/>
          <w:sz w:val="24"/>
          <w:szCs w:val="24"/>
          <w:lang w:val="es-ES_tradnl" w:eastAsia="es-ES"/>
        </w:rPr>
      </w:pPr>
    </w:p>
    <w:p w:rsidR="0083572F" w:rsidRPr="006C0A5A" w:rsidRDefault="0083572F"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hAnsi="Palatino Linotype" w:cs="Arial"/>
          <w:sz w:val="24"/>
          <w:szCs w:val="24"/>
        </w:rPr>
        <w:t xml:space="preserve">El </w:t>
      </w:r>
      <w:proofErr w:type="spellStart"/>
      <w:r w:rsidRPr="006C0A5A">
        <w:rPr>
          <w:rFonts w:ascii="Palatino Linotype" w:hAnsi="Palatino Linotype" w:cs="Arial"/>
          <w:sz w:val="24"/>
          <w:szCs w:val="24"/>
        </w:rPr>
        <w:t>Curriculum</w:t>
      </w:r>
      <w:proofErr w:type="spellEnd"/>
      <w:r w:rsidRPr="006C0A5A">
        <w:rPr>
          <w:rFonts w:ascii="Palatino Linotype" w:hAnsi="Palatino Linotype" w:cs="Arial"/>
          <w:sz w:val="24"/>
          <w:szCs w:val="24"/>
        </w:rPr>
        <w:t xml:space="preserve"> Vitae se integra de elementos como información personal, es decir, fotografía, fecha y lugar de nacimiento, edad, nacionalidad, domicilio, teléfono, e- mail; estudios realizados; experiencia laboral, cursos, capacitaciones y actividades extra laborales; capacitaciones académicas, entre otros. </w:t>
      </w:r>
    </w:p>
    <w:p w:rsidR="0083572F" w:rsidRPr="006C0A5A" w:rsidRDefault="0083572F" w:rsidP="006C0A5A">
      <w:pPr>
        <w:pStyle w:val="Prrafodelista"/>
        <w:spacing w:after="0" w:line="360" w:lineRule="auto"/>
        <w:rPr>
          <w:rFonts w:ascii="Palatino Linotype" w:eastAsia="MS Mincho" w:hAnsi="Palatino Linotype" w:cs="Times New Roman"/>
          <w:sz w:val="24"/>
          <w:szCs w:val="24"/>
          <w:lang w:val="es-ES_tradnl" w:eastAsia="es-ES"/>
        </w:rPr>
      </w:pPr>
    </w:p>
    <w:p w:rsidR="0083572F" w:rsidRPr="006C0A5A" w:rsidRDefault="0083572F"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eastAsia="MS Mincho" w:hAnsi="Palatino Linotype" w:cs="Times New Roman"/>
          <w:sz w:val="24"/>
          <w:szCs w:val="24"/>
          <w:lang w:val="es-ES_tradnl" w:eastAsia="es-ES"/>
        </w:rPr>
        <w:t>Ahora bien, para determinar de manera fehaciente si es procedente la clasificación, o bien si procede su entrega es necesario estar a lo dispuesto por el último párrafo del artículo 148 de la Ley de Transparencia y Acceso a la Información Pública del Estado de México y Municipios:</w:t>
      </w:r>
    </w:p>
    <w:p w:rsidR="0083572F" w:rsidRPr="006C0A5A" w:rsidRDefault="0083572F" w:rsidP="006C0A5A">
      <w:pPr>
        <w:spacing w:after="0" w:line="360" w:lineRule="auto"/>
        <w:ind w:right="49"/>
        <w:jc w:val="both"/>
        <w:rPr>
          <w:rFonts w:ascii="Palatino Linotype" w:eastAsia="MS Mincho" w:hAnsi="Palatino Linotype" w:cs="Times New Roman"/>
          <w:sz w:val="24"/>
          <w:szCs w:val="24"/>
          <w:lang w:val="es-ES_tradnl" w:eastAsia="es-ES"/>
        </w:rPr>
      </w:pPr>
    </w:p>
    <w:p w:rsidR="0083572F" w:rsidRPr="006C0A5A" w:rsidRDefault="0083572F" w:rsidP="006C0A5A">
      <w:pPr>
        <w:pStyle w:val="Prrafodelista"/>
        <w:spacing w:after="0" w:line="360" w:lineRule="auto"/>
        <w:ind w:left="567" w:right="616"/>
        <w:jc w:val="both"/>
        <w:rPr>
          <w:rFonts w:ascii="Palatino Linotype" w:hAnsi="Palatino Linotype" w:cs="Bookman Old Style"/>
          <w:sz w:val="24"/>
          <w:szCs w:val="24"/>
        </w:rPr>
      </w:pPr>
      <w:r w:rsidRPr="006C0A5A">
        <w:rPr>
          <w:rFonts w:ascii="Palatino Linotype" w:hAnsi="Palatino Linotype" w:cs="Bookman Old Style,Bold"/>
          <w:b/>
          <w:bCs/>
          <w:sz w:val="24"/>
          <w:szCs w:val="24"/>
        </w:rPr>
        <w:t xml:space="preserve">Artículo 148. </w:t>
      </w:r>
      <w:r w:rsidRPr="006C0A5A">
        <w:rPr>
          <w:rFonts w:ascii="Palatino Linotype" w:hAnsi="Palatino Linotype" w:cs="Bookman Old Style"/>
          <w:sz w:val="24"/>
          <w:szCs w:val="24"/>
        </w:rPr>
        <w:t>No se requerirá el consentimiento del titular de la información confidencial cuando:</w:t>
      </w:r>
    </w:p>
    <w:p w:rsidR="0083572F" w:rsidRPr="006C0A5A" w:rsidRDefault="0083572F" w:rsidP="006C0A5A">
      <w:pPr>
        <w:pStyle w:val="Prrafodelista"/>
        <w:spacing w:after="0" w:line="360" w:lineRule="auto"/>
        <w:ind w:left="567" w:right="616"/>
        <w:jc w:val="both"/>
        <w:rPr>
          <w:rFonts w:ascii="Palatino Linotype" w:hAnsi="Palatino Linotype" w:cs="Bookman Old Style"/>
          <w:b/>
          <w:sz w:val="24"/>
          <w:szCs w:val="24"/>
        </w:rPr>
      </w:pPr>
      <w:r w:rsidRPr="006C0A5A">
        <w:rPr>
          <w:rFonts w:ascii="Palatino Linotype" w:hAnsi="Palatino Linotype" w:cs="Bookman Old Style"/>
          <w:b/>
          <w:sz w:val="24"/>
          <w:szCs w:val="24"/>
        </w:rPr>
        <w:t>…</w:t>
      </w:r>
    </w:p>
    <w:p w:rsidR="0083572F" w:rsidRPr="006C0A5A" w:rsidRDefault="0083572F" w:rsidP="006C0A5A">
      <w:pPr>
        <w:pStyle w:val="Prrafodelista"/>
        <w:autoSpaceDE w:val="0"/>
        <w:autoSpaceDN w:val="0"/>
        <w:adjustRightInd w:val="0"/>
        <w:spacing w:after="0" w:line="360" w:lineRule="auto"/>
        <w:ind w:left="567" w:right="616"/>
        <w:jc w:val="both"/>
        <w:rPr>
          <w:rFonts w:ascii="Palatino Linotype" w:hAnsi="Palatino Linotype" w:cs="Bookman Old Style"/>
          <w:sz w:val="24"/>
          <w:szCs w:val="24"/>
        </w:rPr>
      </w:pPr>
      <w:r w:rsidRPr="006C0A5A">
        <w:rPr>
          <w:rFonts w:ascii="Palatino Linotype" w:hAnsi="Palatino Linotype" w:cs="Bookman Old Style,Bold"/>
          <w:b/>
          <w:bCs/>
          <w:sz w:val="24"/>
          <w:szCs w:val="24"/>
        </w:rPr>
        <w:t xml:space="preserve">IV. </w:t>
      </w:r>
      <w:r w:rsidRPr="006C0A5A">
        <w:rPr>
          <w:rFonts w:ascii="Palatino Linotype" w:hAnsi="Palatino Linotype" w:cs="Bookman Old Style"/>
          <w:sz w:val="24"/>
          <w:szCs w:val="24"/>
        </w:rPr>
        <w:t>Por razones de seguridad pública, o para proteger los derechos de terceros, se requiera su publicación; o</w:t>
      </w:r>
    </w:p>
    <w:p w:rsidR="0083572F" w:rsidRPr="006C0A5A" w:rsidRDefault="0083572F" w:rsidP="006C0A5A">
      <w:pPr>
        <w:pStyle w:val="Prrafodelista"/>
        <w:autoSpaceDE w:val="0"/>
        <w:autoSpaceDN w:val="0"/>
        <w:adjustRightInd w:val="0"/>
        <w:spacing w:after="0" w:line="360" w:lineRule="auto"/>
        <w:ind w:left="567" w:right="616"/>
        <w:jc w:val="both"/>
        <w:rPr>
          <w:rFonts w:ascii="Palatino Linotype" w:hAnsi="Palatino Linotype" w:cs="Bookman Old Style"/>
          <w:sz w:val="24"/>
          <w:szCs w:val="24"/>
        </w:rPr>
      </w:pPr>
      <w:r w:rsidRPr="006C0A5A">
        <w:rPr>
          <w:rFonts w:ascii="Palatino Linotype" w:hAnsi="Palatino Linotype" w:cs="Bookman Old Style"/>
          <w:sz w:val="24"/>
          <w:szCs w:val="24"/>
        </w:rPr>
        <w:t>…</w:t>
      </w:r>
    </w:p>
    <w:p w:rsidR="0083572F" w:rsidRPr="006C0A5A" w:rsidRDefault="0083572F" w:rsidP="006C0A5A">
      <w:pPr>
        <w:pStyle w:val="Prrafodelista"/>
        <w:autoSpaceDE w:val="0"/>
        <w:autoSpaceDN w:val="0"/>
        <w:adjustRightInd w:val="0"/>
        <w:spacing w:after="0" w:line="360" w:lineRule="auto"/>
        <w:ind w:left="567" w:right="616"/>
        <w:jc w:val="both"/>
        <w:rPr>
          <w:rFonts w:ascii="Palatino Linotype" w:hAnsi="Palatino Linotype" w:cs="Bookman Old Style"/>
          <w:sz w:val="24"/>
          <w:szCs w:val="24"/>
        </w:rPr>
      </w:pPr>
      <w:r w:rsidRPr="006C0A5A">
        <w:rPr>
          <w:rFonts w:ascii="Palatino Linotype" w:hAnsi="Palatino Linotype" w:cs="Bookman Old Style"/>
          <w:sz w:val="24"/>
          <w:szCs w:val="24"/>
        </w:rPr>
        <w:t>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rsidR="0083572F" w:rsidRPr="006C0A5A" w:rsidRDefault="0083572F" w:rsidP="006C0A5A">
      <w:pPr>
        <w:pStyle w:val="Prrafodelista"/>
        <w:autoSpaceDE w:val="0"/>
        <w:autoSpaceDN w:val="0"/>
        <w:adjustRightInd w:val="0"/>
        <w:spacing w:after="0" w:line="360" w:lineRule="auto"/>
        <w:ind w:left="360" w:right="567"/>
        <w:jc w:val="both"/>
        <w:rPr>
          <w:rFonts w:ascii="Palatino Linotype" w:hAnsi="Palatino Linotype" w:cs="Bookman Old Style"/>
          <w:sz w:val="24"/>
          <w:szCs w:val="24"/>
        </w:rPr>
      </w:pPr>
    </w:p>
    <w:p w:rsidR="0083572F" w:rsidRPr="006C0A5A" w:rsidRDefault="0083572F" w:rsidP="006C0A5A">
      <w:pPr>
        <w:pStyle w:val="Prrafodelista"/>
        <w:numPr>
          <w:ilvl w:val="0"/>
          <w:numId w:val="1"/>
        </w:numPr>
        <w:spacing w:after="0" w:line="360" w:lineRule="auto"/>
        <w:ind w:left="0" w:firstLine="0"/>
        <w:jc w:val="both"/>
        <w:rPr>
          <w:rFonts w:ascii="Palatino Linotype" w:hAnsi="Palatino Linotype" w:cs="Arial"/>
          <w:sz w:val="24"/>
          <w:szCs w:val="24"/>
        </w:rPr>
      </w:pPr>
      <w:r w:rsidRPr="006C0A5A">
        <w:rPr>
          <w:rFonts w:ascii="Palatino Linotype" w:eastAsia="MS Mincho" w:hAnsi="Palatino Linotype" w:cs="Times New Roman"/>
          <w:sz w:val="24"/>
          <w:szCs w:val="24"/>
          <w:lang w:val="es-ES_tradnl" w:eastAsia="es-ES"/>
        </w:rPr>
        <w:t xml:space="preserve">En estos casos, se debe corroborar una conexión patente entre </w:t>
      </w:r>
      <w:r w:rsidRPr="006C0A5A">
        <w:rPr>
          <w:rFonts w:ascii="Palatino Linotype" w:eastAsia="MS Mincho" w:hAnsi="Palatino Linotype" w:cs="Times New Roman"/>
          <w:b/>
          <w:sz w:val="24"/>
          <w:szCs w:val="24"/>
          <w:lang w:val="es-ES_tradnl" w:eastAsia="es-ES"/>
        </w:rPr>
        <w:t xml:space="preserve">la información confidencial y un tema de interés público. </w:t>
      </w:r>
      <w:r w:rsidRPr="006C0A5A">
        <w:rPr>
          <w:rFonts w:ascii="Palatino Linotype" w:eastAsia="MS Mincho" w:hAnsi="Palatino Linotype" w:cs="Times New Roman"/>
          <w:sz w:val="24"/>
          <w:szCs w:val="24"/>
          <w:lang w:val="es-ES_tradnl" w:eastAsia="es-ES"/>
        </w:rPr>
        <w:t xml:space="preserve"> La fecha y lugar de nacimiento, edad, domicilio, teléfono y correo electrónico, son datos susceptibles de ser clasificados como confidenciales. El interés público que existe radica en que esta medida permite identificar la relación que tiene la persona que aparece en la fotografía con la experiencia tanto laboral como académica y por su parte la firma al ser de carácter público cuando es utilizada en el ejercicio de las facultades conferidas para el desempeño del servicio público. Lo que además permitirá identificar si la persona titular del Título o cualquier documento comprobatorio de su nivel de estudios y el </w:t>
      </w:r>
      <w:proofErr w:type="spellStart"/>
      <w:r w:rsidRPr="006C0A5A">
        <w:rPr>
          <w:rFonts w:ascii="Palatino Linotype" w:eastAsia="MS Mincho" w:hAnsi="Palatino Linotype" w:cs="Times New Roman"/>
          <w:sz w:val="24"/>
          <w:szCs w:val="24"/>
          <w:lang w:val="es-ES_tradnl" w:eastAsia="es-ES"/>
        </w:rPr>
        <w:t>Curriculum</w:t>
      </w:r>
      <w:proofErr w:type="spellEnd"/>
      <w:r w:rsidRPr="006C0A5A">
        <w:rPr>
          <w:rFonts w:ascii="Palatino Linotype" w:eastAsia="MS Mincho" w:hAnsi="Palatino Linotype" w:cs="Times New Roman"/>
          <w:sz w:val="24"/>
          <w:szCs w:val="24"/>
          <w:lang w:val="es-ES_tradnl" w:eastAsia="es-ES"/>
        </w:rPr>
        <w:t xml:space="preserve"> es quien brinda sus servicios al </w:t>
      </w:r>
      <w:r w:rsidRPr="006C0A5A">
        <w:rPr>
          <w:rFonts w:ascii="Palatino Linotype" w:eastAsia="MS Mincho" w:hAnsi="Palatino Linotype" w:cs="Times New Roman"/>
          <w:b/>
          <w:sz w:val="24"/>
          <w:szCs w:val="24"/>
          <w:lang w:val="es-ES_tradnl" w:eastAsia="es-ES"/>
        </w:rPr>
        <w:t>Sujeto Obligado.</w:t>
      </w:r>
    </w:p>
    <w:p w:rsidR="0083572F" w:rsidRPr="006C0A5A" w:rsidRDefault="0083572F" w:rsidP="006C0A5A">
      <w:pPr>
        <w:pStyle w:val="Prrafodelista"/>
        <w:spacing w:after="0" w:line="360" w:lineRule="auto"/>
        <w:ind w:left="0"/>
        <w:jc w:val="both"/>
        <w:rPr>
          <w:rFonts w:ascii="Palatino Linotype" w:hAnsi="Palatino Linotype" w:cs="Arial"/>
          <w:sz w:val="24"/>
          <w:szCs w:val="24"/>
        </w:rPr>
      </w:pPr>
    </w:p>
    <w:p w:rsidR="0083572F" w:rsidRPr="006C0A5A" w:rsidRDefault="0083572F" w:rsidP="006C0A5A">
      <w:pPr>
        <w:numPr>
          <w:ilvl w:val="0"/>
          <w:numId w:val="1"/>
        </w:numPr>
        <w:spacing w:after="0" w:line="360" w:lineRule="auto"/>
        <w:ind w:left="0" w:right="49" w:firstLine="0"/>
        <w:jc w:val="both"/>
        <w:rPr>
          <w:rFonts w:ascii="Palatino Linotype" w:eastAsia="MS Mincho" w:hAnsi="Palatino Linotype" w:cs="Times New Roman"/>
          <w:b/>
          <w:sz w:val="24"/>
          <w:szCs w:val="24"/>
          <w:lang w:val="es-ES_tradnl" w:eastAsia="es-ES"/>
        </w:rPr>
      </w:pPr>
      <w:r w:rsidRPr="006C0A5A">
        <w:rPr>
          <w:rFonts w:ascii="Palatino Linotype" w:eastAsia="MS Mincho" w:hAnsi="Palatino Linotype" w:cs="Times New Roman"/>
          <w:sz w:val="24"/>
          <w:szCs w:val="24"/>
          <w:lang w:val="es-ES_tradnl" w:eastAsia="es-ES"/>
        </w:rPr>
        <w:t xml:space="preserve">Asimismo, al tener acceso a la fotografía en documentos como el </w:t>
      </w:r>
      <w:proofErr w:type="spellStart"/>
      <w:r w:rsidRPr="006C0A5A">
        <w:rPr>
          <w:rFonts w:ascii="Palatino Linotype" w:eastAsia="MS Mincho" w:hAnsi="Palatino Linotype" w:cs="Times New Roman"/>
          <w:sz w:val="24"/>
          <w:szCs w:val="24"/>
          <w:lang w:val="es-ES_tradnl" w:eastAsia="es-ES"/>
        </w:rPr>
        <w:t>Curriculum</w:t>
      </w:r>
      <w:proofErr w:type="spellEnd"/>
      <w:r w:rsidRPr="006C0A5A">
        <w:rPr>
          <w:rFonts w:ascii="Palatino Linotype" w:eastAsia="MS Mincho" w:hAnsi="Palatino Linotype" w:cs="Times New Roman"/>
          <w:sz w:val="24"/>
          <w:szCs w:val="24"/>
          <w:lang w:val="es-ES_tradnl" w:eastAsia="es-ES"/>
        </w:rPr>
        <w:t xml:space="preserve"> Vitae y los documentos comprobatorios de nivel de estudios además de permitir saber si las personas a través de la preparación académica como laboral que presumen tener es idónea para prestar servicios dentro </w:t>
      </w:r>
      <w:r w:rsidR="002B4724" w:rsidRPr="006C0A5A">
        <w:rPr>
          <w:rFonts w:ascii="Palatino Linotype" w:eastAsia="MS Mincho" w:hAnsi="Palatino Linotype" w:cs="Times New Roman"/>
          <w:sz w:val="24"/>
          <w:szCs w:val="24"/>
          <w:lang w:val="es-ES_tradnl" w:eastAsia="es-ES"/>
        </w:rPr>
        <w:t>de la administración pública municipal y ostentar los cargos que se le han conferido</w:t>
      </w:r>
      <w:r w:rsidRPr="006C0A5A">
        <w:rPr>
          <w:rFonts w:ascii="Palatino Linotype" w:eastAsia="MS Mincho" w:hAnsi="Palatino Linotype" w:cs="Times New Roman"/>
          <w:sz w:val="24"/>
          <w:szCs w:val="24"/>
          <w:lang w:val="es-ES_tradnl" w:eastAsia="es-ES"/>
        </w:rPr>
        <w:t xml:space="preserve">, nos permitirá conocer si existe relación entre la información ahí transcrita con la persona que aparece en la fotografía y si la firma del servidor público corresponde a aquella que se encuentra en los documentos expedidos por la autoridad. </w:t>
      </w:r>
    </w:p>
    <w:p w:rsidR="002B4724" w:rsidRPr="006C0A5A" w:rsidRDefault="002B4724" w:rsidP="006C0A5A">
      <w:pPr>
        <w:pStyle w:val="Prrafodelista"/>
        <w:spacing w:line="360" w:lineRule="auto"/>
        <w:rPr>
          <w:rFonts w:ascii="Palatino Linotype" w:eastAsia="MS Mincho" w:hAnsi="Palatino Linotype" w:cs="Times New Roman"/>
          <w:b/>
          <w:sz w:val="24"/>
          <w:szCs w:val="24"/>
          <w:lang w:val="es-ES_tradnl" w:eastAsia="es-ES"/>
        </w:rPr>
      </w:pPr>
    </w:p>
    <w:p w:rsidR="006805B2" w:rsidRPr="006C0A5A" w:rsidRDefault="002B4724" w:rsidP="006C0A5A">
      <w:pPr>
        <w:numPr>
          <w:ilvl w:val="0"/>
          <w:numId w:val="1"/>
        </w:numPr>
        <w:spacing w:after="0" w:line="360" w:lineRule="auto"/>
        <w:ind w:left="0" w:right="49" w:firstLine="0"/>
        <w:jc w:val="both"/>
        <w:rPr>
          <w:rFonts w:ascii="Palatino Linotype" w:hAnsi="Palatino Linotype" w:cs="Arial"/>
          <w:sz w:val="24"/>
          <w:szCs w:val="24"/>
        </w:rPr>
      </w:pPr>
      <w:r w:rsidRPr="006C0A5A">
        <w:rPr>
          <w:rFonts w:ascii="Palatino Linotype" w:eastAsia="MS Mincho" w:hAnsi="Palatino Linotype" w:cs="Times New Roman"/>
          <w:bCs/>
          <w:sz w:val="24"/>
          <w:szCs w:val="24"/>
          <w:lang w:val="es-ES_tradnl" w:eastAsia="es-ES"/>
        </w:rPr>
        <w:t xml:space="preserve">Es sumamente idóneo precisar que el </w:t>
      </w:r>
      <w:r w:rsidRPr="006C0A5A">
        <w:rPr>
          <w:rFonts w:ascii="Palatino Linotype" w:eastAsia="MS Mincho" w:hAnsi="Palatino Linotype" w:cs="Times New Roman"/>
          <w:b/>
          <w:sz w:val="24"/>
          <w:szCs w:val="24"/>
          <w:lang w:val="es-ES_tradnl" w:eastAsia="es-ES"/>
        </w:rPr>
        <w:t xml:space="preserve">Sujeto Obligado </w:t>
      </w:r>
      <w:r w:rsidRPr="006C0A5A">
        <w:rPr>
          <w:rFonts w:ascii="Palatino Linotype" w:eastAsia="MS Mincho" w:hAnsi="Palatino Linotype" w:cs="Times New Roman"/>
          <w:bCs/>
          <w:sz w:val="24"/>
          <w:szCs w:val="24"/>
          <w:lang w:val="es-ES_tradnl" w:eastAsia="es-ES"/>
        </w:rPr>
        <w:t xml:space="preserve">deberá de realizar una valoración correcta, adecuada y exhaustiva respecto a la fotografía de los servidores públicos, toda vez que la fotografía de todos aquellos que ostentan cargos de mandos medios y superiores será visible y de escrutinio público, pero no así de aquellos de menor jerarquía. </w:t>
      </w:r>
    </w:p>
    <w:p w:rsidR="00094E17" w:rsidRPr="006C0A5A" w:rsidRDefault="00094E17" w:rsidP="006C0A5A">
      <w:pPr>
        <w:pStyle w:val="Prrafodelista"/>
        <w:spacing w:line="360" w:lineRule="auto"/>
        <w:rPr>
          <w:rFonts w:ascii="Palatino Linotype" w:hAnsi="Palatino Linotype" w:cs="Arial"/>
          <w:sz w:val="24"/>
          <w:szCs w:val="24"/>
        </w:rPr>
      </w:pPr>
    </w:p>
    <w:p w:rsidR="00094E17" w:rsidRPr="006C0A5A" w:rsidRDefault="00094E17" w:rsidP="006C0A5A">
      <w:pPr>
        <w:numPr>
          <w:ilvl w:val="0"/>
          <w:numId w:val="1"/>
        </w:numPr>
        <w:spacing w:after="0" w:line="360" w:lineRule="auto"/>
        <w:ind w:left="0" w:right="49" w:firstLine="0"/>
        <w:jc w:val="both"/>
        <w:rPr>
          <w:rFonts w:ascii="Palatino Linotype" w:hAnsi="Palatino Linotype" w:cs="Arial"/>
          <w:sz w:val="24"/>
          <w:szCs w:val="24"/>
        </w:rPr>
      </w:pPr>
      <w:r w:rsidRPr="006C0A5A">
        <w:rPr>
          <w:rFonts w:ascii="Palatino Linotype" w:hAnsi="Palatino Linotype" w:cs="Arial"/>
          <w:sz w:val="24"/>
          <w:szCs w:val="24"/>
        </w:rPr>
        <w:t>Relativo a la firma del servidor público, el entonces Instituto Federal de Acceso a la Información Pública (IFAI) ahora Instituto Nacional de Transparencia, Acceso a la Información y Protección de Datos Personales, emitió el criterio número 010-10 que a la literalidad establece lo siguiente:</w:t>
      </w:r>
    </w:p>
    <w:p w:rsidR="00094E17" w:rsidRPr="006C0A5A" w:rsidRDefault="00094E17" w:rsidP="006C0A5A">
      <w:pPr>
        <w:pStyle w:val="Prrafodelista"/>
        <w:spacing w:line="360" w:lineRule="auto"/>
        <w:rPr>
          <w:rFonts w:ascii="Palatino Linotype" w:hAnsi="Palatino Linotype" w:cs="Arial"/>
          <w:sz w:val="24"/>
          <w:szCs w:val="24"/>
        </w:rPr>
      </w:pPr>
    </w:p>
    <w:p w:rsidR="00094E17" w:rsidRPr="006C0A5A" w:rsidRDefault="00094E17" w:rsidP="006C0A5A">
      <w:pPr>
        <w:pStyle w:val="Prrafodelista"/>
        <w:spacing w:after="0" w:line="360" w:lineRule="auto"/>
        <w:ind w:left="567" w:right="616"/>
        <w:jc w:val="both"/>
        <w:rPr>
          <w:rFonts w:ascii="Palatino Linotype" w:hAnsi="Palatino Linotype"/>
          <w:sz w:val="24"/>
          <w:szCs w:val="24"/>
        </w:rPr>
      </w:pPr>
      <w:r w:rsidRPr="006C0A5A">
        <w:rPr>
          <w:rFonts w:ascii="Palatino Linotype" w:hAnsi="Palatino Linotype"/>
          <w:sz w:val="24"/>
          <w:szCs w:val="24"/>
        </w:rPr>
        <w:t>“</w:t>
      </w:r>
      <w:r w:rsidRPr="006C0A5A">
        <w:rPr>
          <w:rFonts w:ascii="Palatino Linotype" w:hAnsi="Palatino Linotype"/>
          <w:b/>
          <w:sz w:val="24"/>
          <w:szCs w:val="24"/>
        </w:rPr>
        <w:t>La firma de los servidores públicos es información de carácter público cuando ésta es utilizada en el ejercicio de las facultades conferidas para el desempeño del servicio público</w:t>
      </w:r>
      <w:r w:rsidRPr="006C0A5A">
        <w:rPr>
          <w:rFonts w:ascii="Palatino Linotype" w:hAnsi="Palatino Linotype"/>
          <w:sz w:val="24"/>
          <w:szCs w:val="24"/>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094E17" w:rsidRPr="006C0A5A" w:rsidRDefault="00094E17" w:rsidP="006C0A5A">
      <w:pPr>
        <w:pStyle w:val="Prrafodelista"/>
        <w:spacing w:after="0" w:line="360" w:lineRule="auto"/>
        <w:ind w:left="567" w:right="616"/>
        <w:jc w:val="both"/>
        <w:rPr>
          <w:rFonts w:ascii="Palatino Linotype" w:hAnsi="Palatino Linotype"/>
          <w:sz w:val="24"/>
          <w:szCs w:val="24"/>
        </w:rPr>
      </w:pPr>
    </w:p>
    <w:p w:rsidR="00094E17" w:rsidRPr="006C0A5A" w:rsidRDefault="00094E17" w:rsidP="006C0A5A">
      <w:pPr>
        <w:numPr>
          <w:ilvl w:val="0"/>
          <w:numId w:val="1"/>
        </w:numPr>
        <w:spacing w:after="0" w:line="360" w:lineRule="auto"/>
        <w:ind w:left="0" w:right="49" w:firstLine="0"/>
        <w:jc w:val="both"/>
        <w:rPr>
          <w:rFonts w:ascii="Palatino Linotype" w:hAnsi="Palatino Linotype" w:cs="Arial"/>
          <w:b/>
          <w:bCs/>
          <w:sz w:val="24"/>
          <w:szCs w:val="24"/>
        </w:rPr>
      </w:pPr>
      <w:r w:rsidRPr="006C0A5A">
        <w:rPr>
          <w:rFonts w:ascii="Palatino Linotype" w:hAnsi="Palatino Linotype" w:cs="Arial"/>
          <w:b/>
          <w:bCs/>
          <w:sz w:val="24"/>
          <w:szCs w:val="24"/>
        </w:rPr>
        <w:t xml:space="preserve">En consecuencia, es que resulta legítimo ordenar la entrega del </w:t>
      </w:r>
      <w:proofErr w:type="spellStart"/>
      <w:r w:rsidRPr="006C0A5A">
        <w:rPr>
          <w:rFonts w:ascii="Palatino Linotype" w:hAnsi="Palatino Linotype" w:cs="Arial"/>
          <w:b/>
          <w:bCs/>
          <w:sz w:val="24"/>
          <w:szCs w:val="24"/>
        </w:rPr>
        <w:t>Curriculum</w:t>
      </w:r>
      <w:proofErr w:type="spellEnd"/>
      <w:r w:rsidRPr="006C0A5A">
        <w:rPr>
          <w:rFonts w:ascii="Palatino Linotype" w:hAnsi="Palatino Linotype" w:cs="Arial"/>
          <w:b/>
          <w:bCs/>
          <w:sz w:val="24"/>
          <w:szCs w:val="24"/>
        </w:rPr>
        <w:t xml:space="preserve"> Vitae, Títulos Profesionales, Cédulas Profesionales o cualquier otro documento comprobatorio de grado de estudios o de experiencia laboral sin que se ordene testar la fotografía y firma, con la finalidad de respetar plenamente el derecho del particular. </w:t>
      </w:r>
    </w:p>
    <w:p w:rsidR="00094E17" w:rsidRPr="006C0A5A" w:rsidRDefault="00094E17" w:rsidP="006C0A5A">
      <w:pPr>
        <w:spacing w:after="0" w:line="360" w:lineRule="auto"/>
        <w:ind w:right="49"/>
        <w:jc w:val="both"/>
        <w:rPr>
          <w:rFonts w:ascii="Palatino Linotype" w:hAnsi="Palatino Linotype" w:cs="Arial"/>
          <w:sz w:val="24"/>
          <w:szCs w:val="24"/>
        </w:rPr>
      </w:pPr>
    </w:p>
    <w:p w:rsidR="00865A1E" w:rsidRPr="006C0A5A" w:rsidRDefault="00865A1E" w:rsidP="006C0A5A">
      <w:pPr>
        <w:keepNext/>
        <w:keepLines/>
        <w:tabs>
          <w:tab w:val="left" w:pos="0"/>
        </w:tabs>
        <w:spacing w:after="0" w:line="360" w:lineRule="auto"/>
        <w:outlineLvl w:val="0"/>
        <w:rPr>
          <w:rFonts w:ascii="Palatino Linotype" w:eastAsia="MS Gothic" w:hAnsi="Palatino Linotype" w:cs="Times New Roman"/>
          <w:b/>
          <w:sz w:val="24"/>
          <w:szCs w:val="24"/>
        </w:rPr>
      </w:pPr>
      <w:bookmarkStart w:id="42" w:name="_Toc17981297"/>
      <w:r w:rsidRPr="006C0A5A">
        <w:rPr>
          <w:rFonts w:ascii="Palatino Linotype" w:eastAsia="MS Gothic" w:hAnsi="Palatino Linotype" w:cs="Times New Roman"/>
          <w:b/>
          <w:sz w:val="24"/>
          <w:szCs w:val="24"/>
        </w:rPr>
        <w:t xml:space="preserve">QUINTO. De la </w:t>
      </w:r>
      <w:bookmarkEnd w:id="39"/>
      <w:r w:rsidR="00E30B5E" w:rsidRPr="006C0A5A">
        <w:rPr>
          <w:rFonts w:ascii="Palatino Linotype" w:eastAsia="MS Gothic" w:hAnsi="Palatino Linotype" w:cs="Times New Roman"/>
          <w:b/>
          <w:sz w:val="24"/>
          <w:szCs w:val="24"/>
        </w:rPr>
        <w:t>elaboración de la versión pública.</w:t>
      </w:r>
      <w:bookmarkEnd w:id="42"/>
      <w:r w:rsidR="00E30B5E" w:rsidRPr="006C0A5A">
        <w:rPr>
          <w:rFonts w:ascii="Palatino Linotype" w:eastAsia="MS Gothic" w:hAnsi="Palatino Linotype" w:cs="Times New Roman"/>
          <w:b/>
          <w:sz w:val="24"/>
          <w:szCs w:val="24"/>
        </w:rPr>
        <w:t xml:space="preserve"> </w:t>
      </w:r>
    </w:p>
    <w:p w:rsidR="00865A1E" w:rsidRPr="006C0A5A" w:rsidRDefault="00865A1E" w:rsidP="006C0A5A">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6C0A5A" w:rsidRDefault="00865A1E" w:rsidP="006C0A5A">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6C0A5A">
        <w:rPr>
          <w:rFonts w:ascii="Palatino Linotype" w:eastAsia="Times New Roman" w:hAnsi="Palatino Linotype" w:cs="Arial"/>
          <w:color w:val="000000"/>
          <w:sz w:val="24"/>
          <w:szCs w:val="24"/>
        </w:rPr>
        <w:t xml:space="preserve">Debe destacarse </w:t>
      </w:r>
      <w:r w:rsidR="00F607A0" w:rsidRPr="006C0A5A">
        <w:rPr>
          <w:rFonts w:ascii="Palatino Linotype" w:eastAsia="Times New Roman" w:hAnsi="Palatino Linotype" w:cs="Arial"/>
          <w:color w:val="000000"/>
          <w:sz w:val="24"/>
          <w:szCs w:val="24"/>
        </w:rPr>
        <w:t>que,</w:t>
      </w:r>
      <w:r w:rsidRPr="006C0A5A">
        <w:rPr>
          <w:rFonts w:ascii="Palatino Linotype" w:eastAsia="Times New Roman" w:hAnsi="Palatino Linotype" w:cs="Arial"/>
          <w:color w:val="000000"/>
          <w:sz w:val="24"/>
          <w:szCs w:val="24"/>
        </w:rPr>
        <w:t xml:space="preserve"> debido a la naturaleza de la información solicitada</w:t>
      </w:r>
      <w:r w:rsidRPr="006C0A5A">
        <w:rPr>
          <w:rFonts w:ascii="Palatino Linotype" w:eastAsia="Times New Roman" w:hAnsi="Palatino Linotype" w:cs="Arial"/>
          <w:b/>
          <w:color w:val="000000"/>
          <w:sz w:val="24"/>
          <w:szCs w:val="24"/>
        </w:rPr>
        <w:t xml:space="preserve">, </w:t>
      </w:r>
      <w:r w:rsidRPr="006C0A5A">
        <w:rPr>
          <w:rFonts w:ascii="Palatino Linotype" w:eastAsia="Times New Roman" w:hAnsi="Palatino Linotype" w:cs="Arial"/>
          <w:color w:val="000000"/>
          <w:sz w:val="24"/>
          <w:szCs w:val="24"/>
        </w:rPr>
        <w:t>eventualmente pudiera obrar datos personales susceptibles de protegerse</w:t>
      </w:r>
      <w:r w:rsidR="005C25C1" w:rsidRPr="006C0A5A">
        <w:rPr>
          <w:rFonts w:ascii="Palatino Linotype" w:eastAsia="Times New Roman" w:hAnsi="Palatino Linotype" w:cs="Arial"/>
          <w:color w:val="000000"/>
          <w:sz w:val="24"/>
          <w:szCs w:val="24"/>
        </w:rPr>
        <w:t xml:space="preserve"> como lo son números telefónicos personales, su domicilio particular, RFC, CURP, tipo de sangre o cualquier otro que se inste no tenga relación con sus funciones públicas</w:t>
      </w:r>
      <w:r w:rsidRPr="006C0A5A">
        <w:rPr>
          <w:rFonts w:ascii="Palatino Linotype" w:eastAsia="Times New Roman" w:hAnsi="Palatino Linotype" w:cs="Arial"/>
          <w:color w:val="000000"/>
          <w:sz w:val="24"/>
          <w:szCs w:val="24"/>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C0A5A">
        <w:rPr>
          <w:rFonts w:ascii="Palatino Linotype" w:eastAsia="Times New Roman" w:hAnsi="Palatino Linotype" w:cs="Arial"/>
          <w:b/>
          <w:color w:val="000000"/>
          <w:sz w:val="24"/>
          <w:szCs w:val="24"/>
        </w:rPr>
        <w:t>versión pública</w:t>
      </w:r>
      <w:r w:rsidRPr="006C0A5A">
        <w:rPr>
          <w:rFonts w:ascii="Palatino Linotype" w:eastAsia="Times New Roman" w:hAnsi="Palatino Linotype" w:cs="Arial"/>
          <w:color w:val="000000"/>
          <w:sz w:val="24"/>
          <w:szCs w:val="24"/>
        </w:rPr>
        <w:t xml:space="preserve"> del documento</w:t>
      </w:r>
      <w:r w:rsidR="005C25C1" w:rsidRPr="006C0A5A">
        <w:rPr>
          <w:rFonts w:ascii="Palatino Linotype" w:eastAsia="Times New Roman" w:hAnsi="Palatino Linotype" w:cs="Arial"/>
          <w:color w:val="000000"/>
          <w:sz w:val="24"/>
          <w:szCs w:val="24"/>
        </w:rPr>
        <w:t xml:space="preserve">, pero también se debe resaltar que dentro de dichos expedientes, se encuentran documentos que </w:t>
      </w:r>
      <w:r w:rsidR="005C25C1" w:rsidRPr="006C0A5A">
        <w:rPr>
          <w:rFonts w:ascii="Palatino Linotype" w:eastAsia="Times New Roman" w:hAnsi="Palatino Linotype" w:cs="Arial"/>
          <w:b/>
          <w:bCs/>
          <w:color w:val="000000"/>
          <w:sz w:val="24"/>
          <w:szCs w:val="24"/>
        </w:rPr>
        <w:t>NO</w:t>
      </w:r>
      <w:r w:rsidR="005C25C1" w:rsidRPr="006C0A5A">
        <w:rPr>
          <w:rFonts w:ascii="Palatino Linotype" w:eastAsia="Times New Roman" w:hAnsi="Palatino Linotype" w:cs="Arial"/>
          <w:color w:val="000000"/>
          <w:sz w:val="24"/>
          <w:szCs w:val="24"/>
        </w:rPr>
        <w:t xml:space="preserve"> podrán ni deberán ser entregados ni en una versión pública, por lo que esto implica que deberán ser clasificados en su totalidad, como información confidencial; </w:t>
      </w:r>
      <w:r w:rsidR="00A856F1" w:rsidRPr="006C0A5A">
        <w:rPr>
          <w:rFonts w:ascii="Palatino Linotype" w:eastAsia="Times New Roman" w:hAnsi="Palatino Linotype" w:cs="Arial"/>
          <w:color w:val="000000"/>
          <w:sz w:val="24"/>
          <w:szCs w:val="24"/>
        </w:rPr>
        <w:t xml:space="preserve">acta de nacimiento, </w:t>
      </w:r>
      <w:r w:rsidR="005C25C1" w:rsidRPr="006C0A5A">
        <w:rPr>
          <w:rFonts w:ascii="Palatino Linotype" w:eastAsia="Times New Roman" w:hAnsi="Palatino Linotype" w:cs="Arial"/>
          <w:color w:val="000000"/>
          <w:sz w:val="24"/>
          <w:szCs w:val="24"/>
        </w:rPr>
        <w:t>credencial de elector,</w:t>
      </w:r>
      <w:r w:rsidR="00A856F1" w:rsidRPr="006C0A5A">
        <w:rPr>
          <w:rFonts w:ascii="Palatino Linotype" w:eastAsia="Times New Roman" w:hAnsi="Palatino Linotype" w:cs="Arial"/>
          <w:color w:val="000000"/>
          <w:sz w:val="24"/>
          <w:szCs w:val="24"/>
        </w:rPr>
        <w:t xml:space="preserve"> </w:t>
      </w:r>
      <w:r w:rsidR="005C25C1" w:rsidRPr="006C0A5A">
        <w:rPr>
          <w:rFonts w:ascii="Palatino Linotype" w:eastAsia="Times New Roman" w:hAnsi="Palatino Linotype" w:cs="Arial"/>
          <w:color w:val="000000"/>
          <w:sz w:val="24"/>
          <w:szCs w:val="24"/>
        </w:rPr>
        <w:t>certificados</w:t>
      </w:r>
      <w:r w:rsidR="00A856F1" w:rsidRPr="006C0A5A">
        <w:rPr>
          <w:rFonts w:ascii="Palatino Linotype" w:eastAsia="Times New Roman" w:hAnsi="Palatino Linotype" w:cs="Arial"/>
          <w:color w:val="000000"/>
          <w:sz w:val="24"/>
          <w:szCs w:val="24"/>
        </w:rPr>
        <w:t xml:space="preserve"> médicos</w:t>
      </w:r>
      <w:r w:rsidR="005C25C1" w:rsidRPr="006C0A5A">
        <w:rPr>
          <w:rFonts w:ascii="Palatino Linotype" w:eastAsia="Times New Roman" w:hAnsi="Palatino Linotype" w:cs="Arial"/>
          <w:color w:val="000000"/>
          <w:sz w:val="24"/>
          <w:szCs w:val="24"/>
        </w:rPr>
        <w:t xml:space="preserve">, certificado expedido por la Unidad de Registro de Deudores Alimentarios Morosos o </w:t>
      </w:r>
      <w:r w:rsidR="00A856F1" w:rsidRPr="006C0A5A">
        <w:rPr>
          <w:rFonts w:ascii="Palatino Linotype" w:eastAsia="Times New Roman" w:hAnsi="Palatino Linotype" w:cs="Arial"/>
          <w:color w:val="000000"/>
          <w:sz w:val="24"/>
          <w:szCs w:val="24"/>
        </w:rPr>
        <w:t xml:space="preserve">en su caso, </w:t>
      </w:r>
      <w:r w:rsidR="005C25C1" w:rsidRPr="006C0A5A">
        <w:rPr>
          <w:rFonts w:ascii="Palatino Linotype" w:eastAsia="Times New Roman" w:hAnsi="Palatino Linotype" w:cs="Arial"/>
          <w:color w:val="000000"/>
          <w:sz w:val="24"/>
          <w:szCs w:val="24"/>
        </w:rPr>
        <w:t xml:space="preserve">cartilla militar. </w:t>
      </w:r>
    </w:p>
    <w:p w:rsidR="00865A1E" w:rsidRPr="006C0A5A" w:rsidRDefault="00865A1E" w:rsidP="006C0A5A">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6C0A5A" w:rsidRDefault="00865A1E" w:rsidP="006C0A5A">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rPr>
      </w:pPr>
      <w:r w:rsidRPr="006C0A5A">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6C0A5A">
        <w:rPr>
          <w:rFonts w:ascii="Palatino Linotype" w:eastAsia="Times New Roman" w:hAnsi="Palatino Linotype" w:cs="Arial"/>
          <w:b/>
          <w:color w:val="000000"/>
          <w:sz w:val="24"/>
          <w:szCs w:val="24"/>
        </w:rPr>
        <w:t xml:space="preserve">Sujetos </w:t>
      </w:r>
      <w:r w:rsidR="00274341" w:rsidRPr="006C0A5A">
        <w:rPr>
          <w:rFonts w:ascii="Palatino Linotype" w:eastAsia="Times New Roman" w:hAnsi="Palatino Linotype" w:cs="Arial"/>
          <w:b/>
          <w:color w:val="000000"/>
          <w:sz w:val="24"/>
          <w:szCs w:val="24"/>
        </w:rPr>
        <w:t>Obligados</w:t>
      </w:r>
      <w:r w:rsidR="00274341" w:rsidRPr="006C0A5A">
        <w:rPr>
          <w:rFonts w:ascii="Palatino Linotype" w:eastAsia="Times New Roman" w:hAnsi="Palatino Linotype" w:cs="Arial"/>
          <w:color w:val="000000"/>
          <w:sz w:val="24"/>
          <w:szCs w:val="24"/>
        </w:rPr>
        <w:t>, ya</w:t>
      </w:r>
      <w:r w:rsidRPr="006C0A5A">
        <w:rPr>
          <w:rFonts w:ascii="Palatino Linotype" w:eastAsia="Times New Roman" w:hAnsi="Palatino Linotype" w:cs="Arial"/>
          <w:color w:val="000000"/>
          <w:sz w:val="24"/>
          <w:szCs w:val="24"/>
        </w:rPr>
        <w:t xml:space="preserve"> que no </w:t>
      </w:r>
      <w:r w:rsidR="00274341" w:rsidRPr="006C0A5A">
        <w:rPr>
          <w:rFonts w:ascii="Palatino Linotype" w:eastAsia="Times New Roman" w:hAnsi="Palatino Linotype" w:cs="Arial"/>
          <w:color w:val="000000"/>
          <w:sz w:val="24"/>
          <w:szCs w:val="24"/>
        </w:rPr>
        <w:t>observan los</w:t>
      </w:r>
      <w:r w:rsidRPr="006C0A5A">
        <w:rPr>
          <w:rFonts w:ascii="Palatino Linotype" w:eastAsia="Times New Roman" w:hAnsi="Palatino Linotype" w:cs="Arial"/>
          <w:color w:val="000000"/>
          <w:sz w:val="24"/>
          <w:szCs w:val="24"/>
        </w:rPr>
        <w:t xml:space="preserve"> requisitos que deben de llevar a cabo para la realización de la clasificación de la información, tanto por la complejidad del procedimiento como por la falta de atención de los operadores jurídicos, por lo que es menester reiterar los mismos:</w:t>
      </w:r>
    </w:p>
    <w:p w:rsidR="00865A1E" w:rsidRPr="006C0A5A" w:rsidRDefault="00865A1E" w:rsidP="006C0A5A">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1836"/>
        <w:gridCol w:w="6941"/>
      </w:tblGrid>
      <w:tr w:rsidR="00865A1E" w:rsidRPr="006C0A5A" w:rsidTr="00B83835">
        <w:tc>
          <w:tcPr>
            <w:tcW w:w="1838" w:type="dxa"/>
            <w:shd w:val="clear" w:color="auto" w:fill="8EAADB" w:themeFill="accent5" w:themeFillTint="99"/>
          </w:tcPr>
          <w:p w:rsidR="00865A1E" w:rsidRPr="006C0A5A" w:rsidRDefault="00865A1E" w:rsidP="006C0A5A">
            <w:pPr>
              <w:spacing w:line="360" w:lineRule="auto"/>
              <w:rPr>
                <w:rFonts w:ascii="Palatino Linotype" w:hAnsi="Palatino Linotype"/>
              </w:rPr>
            </w:pPr>
            <w:r w:rsidRPr="006C0A5A">
              <w:rPr>
                <w:rFonts w:ascii="Palatino Linotype" w:hAnsi="Palatino Linotype" w:cstheme="majorBidi"/>
                <w:b/>
              </w:rPr>
              <w:t>a) Requisitos previos.</w:t>
            </w:r>
          </w:p>
        </w:tc>
        <w:tc>
          <w:tcPr>
            <w:tcW w:w="6990" w:type="dxa"/>
            <w:shd w:val="clear" w:color="auto" w:fill="D9E2F3" w:themeFill="accent5" w:themeFillTint="33"/>
          </w:tcPr>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 xml:space="preserve">Los artículos 100 y 122 de la Ley Estatal y de la Ley General, respectivamente, señalan que si los </w:t>
            </w:r>
            <w:r w:rsidRPr="006C0A5A">
              <w:rPr>
                <w:rFonts w:ascii="Palatino Linotype" w:eastAsia="Times New Roman" w:hAnsi="Palatino Linotype" w:cs="Arial"/>
                <w:b/>
                <w:color w:val="000000"/>
              </w:rPr>
              <w:t>Sujetos Obligados</w:t>
            </w:r>
            <w:r w:rsidRPr="006C0A5A">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Al hacerlo tienen que precisar de qué información se trata, señalando el supuesto de clasificación (confidencialidad o reserva).</w:t>
            </w:r>
          </w:p>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Además, se debe señalar el procedimiento, de los tres que establecen los artículos 132 y 106 de la Ley Estatal y General, respectivamente.</w:t>
            </w:r>
          </w:p>
          <w:p w:rsidR="00865A1E" w:rsidRPr="006C0A5A" w:rsidRDefault="00865A1E" w:rsidP="006C0A5A">
            <w:pPr>
              <w:spacing w:line="360" w:lineRule="auto"/>
              <w:jc w:val="both"/>
              <w:rPr>
                <w:rFonts w:ascii="Palatino Linotype" w:hAnsi="Palatino Linotype"/>
              </w:rPr>
            </w:pPr>
            <w:r w:rsidRPr="006C0A5A">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6C0A5A">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6C0A5A">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865A1E" w:rsidRPr="006C0A5A" w:rsidTr="00B83835">
        <w:tc>
          <w:tcPr>
            <w:tcW w:w="1838" w:type="dxa"/>
            <w:shd w:val="clear" w:color="auto" w:fill="8EAADB" w:themeFill="accent5" w:themeFillTint="99"/>
          </w:tcPr>
          <w:p w:rsidR="00865A1E" w:rsidRPr="006C0A5A" w:rsidRDefault="00865A1E" w:rsidP="006C0A5A">
            <w:pPr>
              <w:spacing w:line="360" w:lineRule="auto"/>
              <w:rPr>
                <w:rFonts w:ascii="Palatino Linotype" w:hAnsi="Palatino Linotype"/>
              </w:rPr>
            </w:pPr>
            <w:r w:rsidRPr="006C0A5A">
              <w:rPr>
                <w:rFonts w:ascii="Palatino Linotype" w:hAnsi="Palatino Linotype" w:cstheme="majorBidi"/>
                <w:b/>
              </w:rPr>
              <w:t>b) Supuestos de clasificación.</w:t>
            </w:r>
          </w:p>
        </w:tc>
        <w:tc>
          <w:tcPr>
            <w:tcW w:w="6990" w:type="dxa"/>
            <w:shd w:val="clear" w:color="auto" w:fill="D9E2F3" w:themeFill="accent5" w:themeFillTint="33"/>
          </w:tcPr>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65A1E" w:rsidRPr="006C0A5A" w:rsidRDefault="00865A1E" w:rsidP="006C0A5A">
            <w:pPr>
              <w:spacing w:line="360" w:lineRule="auto"/>
              <w:jc w:val="both"/>
              <w:rPr>
                <w:rFonts w:ascii="Palatino Linotype" w:hAnsi="Palatino Linotype"/>
              </w:rPr>
            </w:pPr>
            <w:r w:rsidRPr="006C0A5A">
              <w:rPr>
                <w:rFonts w:ascii="Palatino Linotype" w:eastAsia="Times New Roman" w:hAnsi="Palatino Linotype" w:cs="Arial"/>
                <w:color w:val="000000"/>
              </w:rPr>
              <w:t xml:space="preserve">El </w:t>
            </w:r>
            <w:r w:rsidRPr="006C0A5A">
              <w:rPr>
                <w:rFonts w:ascii="Palatino Linotype" w:eastAsia="Times New Roman" w:hAnsi="Palatino Linotype" w:cs="Arial"/>
                <w:b/>
                <w:color w:val="000000"/>
              </w:rPr>
              <w:t>Sujeto Obligado</w:t>
            </w:r>
            <w:r w:rsidRPr="006C0A5A">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65A1E" w:rsidRPr="006C0A5A" w:rsidTr="00B83835">
        <w:tc>
          <w:tcPr>
            <w:tcW w:w="1838" w:type="dxa"/>
            <w:shd w:val="clear" w:color="auto" w:fill="8EAADB" w:themeFill="accent5" w:themeFillTint="99"/>
          </w:tcPr>
          <w:p w:rsidR="00865A1E" w:rsidRPr="006C0A5A" w:rsidRDefault="00865A1E" w:rsidP="006C0A5A">
            <w:pPr>
              <w:spacing w:line="360" w:lineRule="auto"/>
              <w:rPr>
                <w:rFonts w:ascii="Palatino Linotype" w:hAnsi="Palatino Linotype"/>
              </w:rPr>
            </w:pPr>
            <w:r w:rsidRPr="006C0A5A">
              <w:rPr>
                <w:rFonts w:ascii="Palatino Linotype" w:hAnsi="Palatino Linotype" w:cstheme="majorBidi"/>
                <w:b/>
              </w:rPr>
              <w:t>c) Formalidades para emitir el acuerdo de clasificación.</w:t>
            </w:r>
          </w:p>
        </w:tc>
        <w:tc>
          <w:tcPr>
            <w:tcW w:w="6990" w:type="dxa"/>
            <w:shd w:val="clear" w:color="auto" w:fill="D9E2F3" w:themeFill="accent5" w:themeFillTint="33"/>
          </w:tcPr>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 xml:space="preserve">Es necesario que </w:t>
            </w:r>
            <w:r w:rsidRPr="006C0A5A">
              <w:rPr>
                <w:rFonts w:ascii="Palatino Linotype" w:eastAsia="Times New Roman" w:hAnsi="Palatino Linotype" w:cs="Arial"/>
                <w:b/>
                <w:color w:val="000000"/>
                <w:u w:val="single"/>
              </w:rPr>
              <w:t>el acto reúna con los requisitos elementales</w:t>
            </w:r>
            <w:r w:rsidRPr="006C0A5A">
              <w:rPr>
                <w:rFonts w:ascii="Palatino Linotype" w:eastAsia="Times New Roman" w:hAnsi="Palatino Linotype" w:cs="Arial"/>
                <w:color w:val="000000"/>
              </w:rPr>
              <w:t>, entre ellos, que la autoridad que va a emitir el acto de autoridad sea la legalmente facultada para ello.</w:t>
            </w:r>
          </w:p>
          <w:p w:rsidR="00865A1E" w:rsidRPr="006C0A5A" w:rsidRDefault="00865A1E" w:rsidP="006C0A5A">
            <w:pPr>
              <w:spacing w:line="360" w:lineRule="auto"/>
              <w:jc w:val="both"/>
              <w:rPr>
                <w:rFonts w:ascii="Palatino Linotype" w:hAnsi="Palatino Linotype"/>
              </w:rPr>
            </w:pPr>
            <w:r w:rsidRPr="006C0A5A">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65A1E" w:rsidRPr="006C0A5A" w:rsidTr="00B83835">
        <w:tc>
          <w:tcPr>
            <w:tcW w:w="1838" w:type="dxa"/>
            <w:shd w:val="clear" w:color="auto" w:fill="8EAADB" w:themeFill="accent5" w:themeFillTint="99"/>
          </w:tcPr>
          <w:p w:rsidR="00865A1E" w:rsidRPr="006C0A5A" w:rsidRDefault="00865A1E" w:rsidP="006C0A5A">
            <w:pPr>
              <w:spacing w:line="360" w:lineRule="auto"/>
              <w:rPr>
                <w:rFonts w:ascii="Palatino Linotype" w:hAnsi="Palatino Linotype"/>
                <w:b/>
              </w:rPr>
            </w:pPr>
          </w:p>
          <w:p w:rsidR="00865A1E" w:rsidRPr="006C0A5A" w:rsidRDefault="00865A1E" w:rsidP="006C0A5A">
            <w:pPr>
              <w:spacing w:line="360" w:lineRule="auto"/>
              <w:jc w:val="both"/>
              <w:rPr>
                <w:rFonts w:ascii="Palatino Linotype" w:hAnsi="Palatino Linotype"/>
                <w:b/>
              </w:rPr>
            </w:pPr>
            <w:r w:rsidRPr="006C0A5A">
              <w:rPr>
                <w:rFonts w:ascii="Palatino Linotype" w:eastAsia="Times New Roman" w:hAnsi="Palatino Linotype" w:cs="Arial"/>
                <w:b/>
                <w:color w:val="000000"/>
              </w:rPr>
              <w:t xml:space="preserve">d) Requisitos de fondo del acuerdo de clasificación. </w:t>
            </w:r>
          </w:p>
        </w:tc>
        <w:tc>
          <w:tcPr>
            <w:tcW w:w="6990" w:type="dxa"/>
            <w:shd w:val="clear" w:color="auto" w:fill="D9E2F3" w:themeFill="accent5" w:themeFillTint="33"/>
          </w:tcPr>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C0A5A">
              <w:rPr>
                <w:rFonts w:ascii="Palatino Linotype" w:eastAsia="Times New Roman" w:hAnsi="Palatino Linotype" w:cs="Arial"/>
                <w:b/>
                <w:color w:val="000000"/>
              </w:rPr>
              <w:t>Sujetos Obligados</w:t>
            </w:r>
            <w:r w:rsidRPr="006C0A5A">
              <w:rPr>
                <w:rFonts w:ascii="Palatino Linotype" w:eastAsia="Times New Roman" w:hAnsi="Palatino Linotype" w:cs="Arial"/>
                <w:color w:val="000000"/>
              </w:rPr>
              <w:t xml:space="preserve">, por lo que deberán fundar y motivar debidamente la clasificación. </w:t>
            </w:r>
          </w:p>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 xml:space="preserve">De lo anterior, se desprende que para una correcta </w:t>
            </w:r>
            <w:r w:rsidRPr="006C0A5A">
              <w:rPr>
                <w:rFonts w:ascii="Palatino Linotype" w:eastAsia="Times New Roman" w:hAnsi="Palatino Linotype" w:cs="Arial"/>
                <w:b/>
                <w:color w:val="000000"/>
              </w:rPr>
              <w:t>clasificación total o parcial</w:t>
            </w:r>
            <w:r w:rsidRPr="006C0A5A">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 xml:space="preserve">Ahora bien, </w:t>
            </w:r>
            <w:r w:rsidRPr="006C0A5A">
              <w:rPr>
                <w:rFonts w:ascii="Palatino Linotype" w:eastAsia="Times New Roman" w:hAnsi="Palatino Linotype" w:cs="Arial"/>
                <w:b/>
                <w:color w:val="000000"/>
                <w:u w:val="single"/>
              </w:rPr>
              <w:t>para cada caso además de fundar y motivar</w:t>
            </w:r>
            <w:r w:rsidRPr="006C0A5A">
              <w:rPr>
                <w:rFonts w:ascii="Palatino Linotype" w:eastAsia="Times New Roman" w:hAnsi="Palatino Linotype" w:cs="Arial"/>
                <w:color w:val="000000"/>
              </w:rPr>
              <w:t xml:space="preserve">, se debe identificar con claridad que datos contenidos en las documentales que son susceptibles de suprimirse, por ejemplo; </w:t>
            </w:r>
            <w:r w:rsidRPr="006C0A5A">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65A1E" w:rsidRPr="006C0A5A" w:rsidTr="00B83835">
        <w:tc>
          <w:tcPr>
            <w:tcW w:w="1838" w:type="dxa"/>
            <w:shd w:val="clear" w:color="auto" w:fill="8EAADB" w:themeFill="accent5" w:themeFillTint="99"/>
          </w:tcPr>
          <w:p w:rsidR="00865A1E" w:rsidRPr="006C0A5A" w:rsidRDefault="00865A1E" w:rsidP="006C0A5A">
            <w:pPr>
              <w:spacing w:line="360" w:lineRule="auto"/>
              <w:ind w:right="49"/>
              <w:jc w:val="both"/>
              <w:rPr>
                <w:rFonts w:ascii="Palatino Linotype" w:eastAsia="Times New Roman" w:hAnsi="Palatino Linotype" w:cs="Arial"/>
                <w:color w:val="000000"/>
              </w:rPr>
            </w:pPr>
            <w:r w:rsidRPr="006C0A5A">
              <w:rPr>
                <w:rFonts w:ascii="Palatino Linotype" w:eastAsia="MS Gothic" w:hAnsi="Palatino Linotype" w:cs="Times New Roman"/>
                <w:b/>
              </w:rPr>
              <w:t xml:space="preserve">e) Condiciones especiales de la clasificación de la información como confidencial. </w:t>
            </w:r>
          </w:p>
          <w:p w:rsidR="00865A1E" w:rsidRPr="006C0A5A" w:rsidRDefault="00865A1E" w:rsidP="006C0A5A">
            <w:pPr>
              <w:spacing w:line="360" w:lineRule="auto"/>
              <w:rPr>
                <w:rFonts w:ascii="Palatino Linotype" w:hAnsi="Palatino Linotype"/>
              </w:rPr>
            </w:pPr>
          </w:p>
        </w:tc>
        <w:tc>
          <w:tcPr>
            <w:tcW w:w="6990" w:type="dxa"/>
            <w:shd w:val="clear" w:color="auto" w:fill="D9E2F3" w:themeFill="accent5" w:themeFillTint="33"/>
          </w:tcPr>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865A1E" w:rsidRPr="006C0A5A" w:rsidRDefault="00865A1E" w:rsidP="006C0A5A">
            <w:pPr>
              <w:spacing w:line="360" w:lineRule="auto"/>
              <w:ind w:right="49"/>
              <w:contextualSpacing/>
              <w:jc w:val="both"/>
              <w:rPr>
                <w:rFonts w:ascii="Palatino Linotype" w:eastAsia="Times New Roman" w:hAnsi="Palatino Linotype" w:cs="Arial"/>
                <w:color w:val="000000"/>
              </w:rPr>
            </w:pPr>
            <w:r w:rsidRPr="006C0A5A">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65A1E" w:rsidRPr="006C0A5A" w:rsidRDefault="00865A1E" w:rsidP="006C0A5A">
            <w:pPr>
              <w:spacing w:line="360" w:lineRule="auto"/>
              <w:rPr>
                <w:rFonts w:ascii="Palatino Linotype" w:hAnsi="Palatino Linotype"/>
              </w:rPr>
            </w:pPr>
            <w:r w:rsidRPr="006C0A5A">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65A1E" w:rsidRPr="006C0A5A" w:rsidRDefault="00865A1E" w:rsidP="006C0A5A">
      <w:pPr>
        <w:pStyle w:val="Prrafodelista"/>
        <w:spacing w:after="0" w:line="360" w:lineRule="auto"/>
        <w:ind w:left="0"/>
        <w:jc w:val="both"/>
        <w:rPr>
          <w:rFonts w:ascii="Palatino Linotype" w:hAnsi="Palatino Linotype" w:cs="Arial"/>
          <w:color w:val="000000" w:themeColor="text1"/>
          <w:sz w:val="24"/>
          <w:szCs w:val="24"/>
        </w:rPr>
      </w:pPr>
    </w:p>
    <w:p w:rsidR="00274341" w:rsidRPr="006C0A5A" w:rsidRDefault="00274341" w:rsidP="006C0A5A">
      <w:pPr>
        <w:pStyle w:val="Ttulo1"/>
        <w:numPr>
          <w:ilvl w:val="0"/>
          <w:numId w:val="5"/>
        </w:numPr>
        <w:spacing w:before="0" w:line="360" w:lineRule="auto"/>
        <w:rPr>
          <w:b/>
          <w:color w:val="000000" w:themeColor="text1"/>
          <w:szCs w:val="24"/>
        </w:rPr>
      </w:pPr>
      <w:bookmarkStart w:id="43" w:name="_Toc12448143"/>
      <w:bookmarkStart w:id="44" w:name="_Toc17981298"/>
      <w:r w:rsidRPr="006C0A5A">
        <w:rPr>
          <w:rFonts w:cs="Times New Roman"/>
          <w:b/>
          <w:color w:val="000000" w:themeColor="text1"/>
          <w:szCs w:val="24"/>
          <w:lang w:eastAsia="es-ES_tradnl"/>
        </w:rPr>
        <w:t xml:space="preserve">Del </w:t>
      </w:r>
      <w:r w:rsidRPr="006C0A5A">
        <w:rPr>
          <w:b/>
          <w:color w:val="000000" w:themeColor="text1"/>
          <w:szCs w:val="24"/>
        </w:rPr>
        <w:t>análisis de los datos susceptibles de ser protegidos.</w:t>
      </w:r>
      <w:bookmarkEnd w:id="43"/>
      <w:bookmarkEnd w:id="44"/>
      <w:r w:rsidRPr="006C0A5A">
        <w:rPr>
          <w:b/>
          <w:color w:val="000000" w:themeColor="text1"/>
          <w:szCs w:val="24"/>
        </w:rPr>
        <w:t xml:space="preserve"> </w:t>
      </w:r>
    </w:p>
    <w:p w:rsidR="006C0A5A" w:rsidRDefault="006C0A5A" w:rsidP="006C0A5A">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274341" w:rsidRPr="006C0A5A" w:rsidRDefault="00274341" w:rsidP="006C0A5A">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6C0A5A">
        <w:rPr>
          <w:rFonts w:ascii="Palatino Linotype" w:eastAsia="Times New Roman" w:hAnsi="Palatino Linotype" w:cs="Arial"/>
          <w:color w:val="000000"/>
          <w:sz w:val="24"/>
          <w:szCs w:val="24"/>
        </w:rPr>
        <w:t>Bajo lo anterior, es importante analizar los datos personales susceptibles de ser protegido</w:t>
      </w:r>
      <w:r w:rsidR="00134D63" w:rsidRPr="006C0A5A">
        <w:rPr>
          <w:rFonts w:ascii="Palatino Linotype" w:eastAsia="Times New Roman" w:hAnsi="Palatino Linotype" w:cs="Arial"/>
          <w:color w:val="000000"/>
          <w:sz w:val="24"/>
          <w:szCs w:val="24"/>
        </w:rPr>
        <w:t>s</w:t>
      </w:r>
      <w:r w:rsidRPr="006C0A5A">
        <w:rPr>
          <w:rFonts w:ascii="Palatino Linotype" w:eastAsia="Times New Roman" w:hAnsi="Palatino Linotype" w:cs="Arial"/>
          <w:color w:val="000000"/>
          <w:sz w:val="24"/>
          <w:szCs w:val="24"/>
        </w:rPr>
        <w:t>, que pudieran estar contenidos en</w:t>
      </w:r>
      <w:r w:rsidR="007F6702" w:rsidRPr="006C0A5A">
        <w:rPr>
          <w:rFonts w:ascii="Palatino Linotype" w:eastAsia="Times New Roman" w:hAnsi="Palatino Linotype" w:cs="Arial"/>
          <w:color w:val="000000"/>
          <w:sz w:val="24"/>
          <w:szCs w:val="24"/>
        </w:rPr>
        <w:t xml:space="preserve"> toda la expresión documental que justifique el uso y gasto de recursos públicos, de los meses, días, horas y años señalados. </w:t>
      </w:r>
    </w:p>
    <w:p w:rsidR="00274341" w:rsidRPr="006C0A5A" w:rsidRDefault="00274341" w:rsidP="006C0A5A">
      <w:pPr>
        <w:spacing w:after="0" w:line="360" w:lineRule="auto"/>
        <w:ind w:right="49"/>
        <w:contextualSpacing/>
        <w:jc w:val="both"/>
        <w:rPr>
          <w:rFonts w:ascii="Palatino Linotype" w:eastAsia="Times New Roman" w:hAnsi="Palatino Linotype" w:cs="Arial"/>
          <w:b/>
          <w:bCs/>
          <w:color w:val="000000"/>
          <w:sz w:val="24"/>
          <w:szCs w:val="24"/>
        </w:rPr>
      </w:pPr>
    </w:p>
    <w:p w:rsidR="00274341" w:rsidRPr="006C0A5A" w:rsidRDefault="00274341" w:rsidP="006C0A5A">
      <w:pPr>
        <w:pStyle w:val="Ttulo1"/>
        <w:numPr>
          <w:ilvl w:val="0"/>
          <w:numId w:val="6"/>
        </w:numPr>
        <w:spacing w:before="0" w:line="360" w:lineRule="auto"/>
        <w:ind w:left="426"/>
        <w:rPr>
          <w:b/>
          <w:color w:val="000000" w:themeColor="text1"/>
          <w:szCs w:val="24"/>
        </w:rPr>
      </w:pPr>
      <w:bookmarkStart w:id="45" w:name="_Toc12448144"/>
      <w:bookmarkStart w:id="46" w:name="_Toc17981299"/>
      <w:r w:rsidRPr="006C0A5A">
        <w:rPr>
          <w:rFonts w:eastAsia="Times New Roman" w:cs="Arial"/>
          <w:b/>
          <w:bCs/>
          <w:color w:val="000000"/>
          <w:szCs w:val="24"/>
        </w:rPr>
        <w:t>Registro Federal de Contribuyentes (RFC)</w:t>
      </w:r>
      <w:bookmarkEnd w:id="45"/>
      <w:bookmarkEnd w:id="46"/>
    </w:p>
    <w:p w:rsidR="00274341" w:rsidRPr="006C0A5A" w:rsidRDefault="00274341" w:rsidP="006C0A5A">
      <w:pPr>
        <w:spacing w:after="0" w:line="360" w:lineRule="auto"/>
        <w:ind w:right="49"/>
        <w:contextualSpacing/>
        <w:jc w:val="both"/>
        <w:rPr>
          <w:rFonts w:ascii="Palatino Linotype" w:eastAsia="Times New Roman" w:hAnsi="Palatino Linotype" w:cs="Arial"/>
          <w:color w:val="000000"/>
          <w:sz w:val="24"/>
          <w:szCs w:val="24"/>
        </w:rPr>
      </w:pPr>
    </w:p>
    <w:p w:rsidR="007F6702" w:rsidRPr="006C0A5A" w:rsidRDefault="007F6702" w:rsidP="006C0A5A">
      <w:pPr>
        <w:pStyle w:val="Prrafodelista"/>
        <w:numPr>
          <w:ilvl w:val="0"/>
          <w:numId w:val="3"/>
        </w:numPr>
        <w:spacing w:after="0" w:line="360" w:lineRule="auto"/>
        <w:ind w:left="426" w:right="49"/>
        <w:jc w:val="both"/>
        <w:rPr>
          <w:rFonts w:ascii="Palatino Linotype" w:eastAsia="MS Mincho" w:hAnsi="Palatino Linotype" w:cs="Times New Roman"/>
          <w:b/>
          <w:bCs/>
          <w:sz w:val="24"/>
          <w:szCs w:val="24"/>
          <w:lang w:val="es-ES_tradnl" w:eastAsia="es-ES"/>
        </w:rPr>
      </w:pPr>
      <w:r w:rsidRPr="006C0A5A">
        <w:rPr>
          <w:rFonts w:ascii="Palatino Linotype" w:eastAsia="MS Mincho" w:hAnsi="Palatino Linotype" w:cs="Times New Roman"/>
          <w:b/>
          <w:bCs/>
          <w:sz w:val="24"/>
          <w:szCs w:val="24"/>
          <w:lang w:val="es-ES_tradnl" w:eastAsia="es-ES"/>
        </w:rPr>
        <w:t xml:space="preserve">De persona física, particular o servidor público. </w:t>
      </w:r>
    </w:p>
    <w:p w:rsidR="007F6702" w:rsidRPr="006C0A5A" w:rsidRDefault="007F6702" w:rsidP="006C0A5A">
      <w:pPr>
        <w:pStyle w:val="Prrafodelista"/>
        <w:spacing w:after="0" w:line="360" w:lineRule="auto"/>
        <w:ind w:right="49"/>
        <w:jc w:val="both"/>
        <w:rPr>
          <w:rFonts w:ascii="Palatino Linotype" w:eastAsia="MS Mincho" w:hAnsi="Palatino Linotype" w:cs="Times New Roman"/>
          <w:sz w:val="24"/>
          <w:szCs w:val="24"/>
          <w:lang w:val="es-ES_tradnl" w:eastAsia="es-ES"/>
        </w:rPr>
      </w:pPr>
    </w:p>
    <w:p w:rsidR="00274341" w:rsidRPr="006C0A5A" w:rsidRDefault="00274341" w:rsidP="006C0A5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Times New Roman" w:hAnsi="Palatino Linotype" w:cs="Arial"/>
          <w:color w:val="000000"/>
          <w:sz w:val="24"/>
          <w:szCs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6C0A5A">
        <w:rPr>
          <w:rFonts w:ascii="Palatino Linotype" w:eastAsia="Times New Roman" w:hAnsi="Palatino Linotype" w:cs="Arial"/>
          <w:color w:val="000000"/>
          <w:sz w:val="24"/>
          <w:szCs w:val="24"/>
        </w:rPr>
        <w:t>homoclave</w:t>
      </w:r>
      <w:proofErr w:type="spellEnd"/>
      <w:r w:rsidRPr="006C0A5A">
        <w:rPr>
          <w:rFonts w:ascii="Palatino Linotype" w:eastAsia="Times New Roman" w:hAnsi="Palatino Linotype" w:cs="Arial"/>
          <w:color w:val="000000"/>
          <w:sz w:val="24"/>
          <w:szCs w:val="24"/>
        </w:rPr>
        <w:t xml:space="preserve"> que es asignada por el Servicio de Administración Tributaria (SAT). </w:t>
      </w:r>
    </w:p>
    <w:p w:rsidR="00274341" w:rsidRPr="006C0A5A" w:rsidRDefault="00274341" w:rsidP="006C0A5A">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Pr="006C0A5A" w:rsidRDefault="00274341" w:rsidP="006C0A5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rsidR="00274341" w:rsidRPr="006C0A5A" w:rsidRDefault="00274341" w:rsidP="006C0A5A">
      <w:pPr>
        <w:pStyle w:val="Prrafodelista"/>
        <w:spacing w:after="0" w:line="360" w:lineRule="auto"/>
        <w:rPr>
          <w:rFonts w:ascii="Palatino Linotype" w:eastAsia="MS Mincho" w:hAnsi="Palatino Linotype" w:cs="Times New Roman"/>
          <w:sz w:val="24"/>
          <w:szCs w:val="24"/>
          <w:lang w:val="es-ES_tradnl" w:eastAsia="es-ES"/>
        </w:rPr>
      </w:pPr>
    </w:p>
    <w:p w:rsidR="00274341" w:rsidRPr="006C0A5A" w:rsidRDefault="00274341" w:rsidP="006C0A5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274341" w:rsidRPr="006C0A5A" w:rsidRDefault="00274341" w:rsidP="006C0A5A">
      <w:pPr>
        <w:pStyle w:val="Prrafodelista"/>
        <w:spacing w:after="0" w:line="360" w:lineRule="auto"/>
        <w:rPr>
          <w:rFonts w:ascii="Palatino Linotype" w:eastAsia="MS Mincho" w:hAnsi="Palatino Linotype" w:cs="Times New Roman"/>
          <w:sz w:val="24"/>
          <w:szCs w:val="24"/>
          <w:lang w:val="es-ES_tradnl" w:eastAsia="es-ES"/>
        </w:rPr>
      </w:pPr>
    </w:p>
    <w:p w:rsidR="00274341" w:rsidRPr="006C0A5A" w:rsidRDefault="00274341" w:rsidP="006C0A5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274341" w:rsidRPr="006C0A5A" w:rsidRDefault="00274341" w:rsidP="006C0A5A">
      <w:pPr>
        <w:pStyle w:val="Prrafodelista"/>
        <w:spacing w:after="0" w:line="360" w:lineRule="auto"/>
        <w:rPr>
          <w:rFonts w:ascii="Palatino Linotype" w:eastAsia="MS Mincho" w:hAnsi="Palatino Linotype" w:cs="Times New Roman"/>
          <w:sz w:val="24"/>
          <w:szCs w:val="24"/>
          <w:lang w:val="es-ES_tradnl" w:eastAsia="es-ES"/>
        </w:rPr>
      </w:pPr>
    </w:p>
    <w:p w:rsidR="00274341" w:rsidRPr="006C0A5A" w:rsidRDefault="00274341" w:rsidP="006C0A5A">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C0A5A">
        <w:rPr>
          <w:rFonts w:ascii="Palatino Linotype" w:eastAsia="MS Mincho" w:hAnsi="Palatino Linotype" w:cs="Times New Roman"/>
          <w:sz w:val="24"/>
          <w:szCs w:val="24"/>
          <w:lang w:val="es-ES_tradnl" w:eastAsia="es-ES"/>
        </w:rPr>
        <w:t xml:space="preserve">En el mismo sentido, resulta aplicable el Criterio 19/17 emitido por el Instituto Nacional de Transparencia, Acceso a la Información, y Protección de Datos Personales, en el cual se señala lo siguiente; </w:t>
      </w:r>
    </w:p>
    <w:p w:rsidR="00274341" w:rsidRPr="006C0A5A" w:rsidRDefault="00274341" w:rsidP="006C0A5A">
      <w:pPr>
        <w:pStyle w:val="Prrafodelista"/>
        <w:spacing w:after="0" w:line="360" w:lineRule="auto"/>
        <w:rPr>
          <w:rFonts w:ascii="Palatino Linotype" w:eastAsia="MS Mincho" w:hAnsi="Palatino Linotype" w:cs="Times New Roman"/>
          <w:sz w:val="24"/>
          <w:szCs w:val="24"/>
          <w:lang w:val="es-ES_tradnl" w:eastAsia="es-ES"/>
        </w:rPr>
      </w:pPr>
    </w:p>
    <w:p w:rsidR="00274341" w:rsidRPr="006C0A5A" w:rsidRDefault="00274341" w:rsidP="006C0A5A">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6C0A5A">
        <w:rPr>
          <w:rFonts w:ascii="Palatino Linotype" w:eastAsia="Calibri" w:hAnsi="Palatino Linotype" w:cs="Tahoma"/>
          <w:sz w:val="24"/>
          <w:szCs w:val="24"/>
        </w:rPr>
        <w:t>“</w:t>
      </w:r>
      <w:r w:rsidRPr="006C0A5A">
        <w:rPr>
          <w:rFonts w:ascii="Palatino Linotype" w:eastAsia="Calibri" w:hAnsi="Palatino Linotype" w:cs="Tahoma"/>
          <w:b/>
          <w:bCs/>
          <w:sz w:val="24"/>
          <w:szCs w:val="24"/>
        </w:rPr>
        <w:t>Registro Federal de Contribuyentes (RFC) de personas físicas.</w:t>
      </w:r>
      <w:r w:rsidRPr="006C0A5A">
        <w:rPr>
          <w:rFonts w:ascii="Palatino Linotype" w:eastAsia="Calibri" w:hAnsi="Palatino Linotype" w:cs="Tahoma"/>
          <w:bCs/>
          <w:sz w:val="24"/>
          <w:szCs w:val="24"/>
        </w:rPr>
        <w:t xml:space="preserve"> El RFC es una clave de carácter fiscal, única e irrepetible, que permite identificar al titular, su edad y fecha de nacimiento, por lo que es un dato personal de carácter confidencial.”</w:t>
      </w:r>
    </w:p>
    <w:p w:rsidR="00274341" w:rsidRPr="006C0A5A" w:rsidRDefault="00274341" w:rsidP="006C0A5A">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274341" w:rsidRPr="006C0A5A" w:rsidRDefault="00274341" w:rsidP="006C0A5A">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rsidR="007F6702" w:rsidRPr="006C0A5A" w:rsidRDefault="007F6702" w:rsidP="006C0A5A">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7F6702" w:rsidRPr="006C0A5A" w:rsidRDefault="007F6702" w:rsidP="006C0A5A">
      <w:pPr>
        <w:pStyle w:val="Prrafodelista"/>
        <w:numPr>
          <w:ilvl w:val="0"/>
          <w:numId w:val="3"/>
        </w:numPr>
        <w:tabs>
          <w:tab w:val="left" w:pos="0"/>
          <w:tab w:val="left" w:pos="426"/>
        </w:tabs>
        <w:spacing w:after="0" w:line="360" w:lineRule="auto"/>
        <w:ind w:left="284" w:right="49"/>
        <w:jc w:val="both"/>
        <w:rPr>
          <w:rFonts w:ascii="Palatino Linotype" w:eastAsia="MS Mincho" w:hAnsi="Palatino Linotype" w:cs="Arial"/>
          <w:b/>
          <w:bCs/>
          <w:iCs/>
          <w:sz w:val="24"/>
          <w:szCs w:val="24"/>
        </w:rPr>
      </w:pPr>
      <w:r w:rsidRPr="006C0A5A">
        <w:rPr>
          <w:rFonts w:ascii="Palatino Linotype" w:eastAsia="MS Mincho" w:hAnsi="Palatino Linotype" w:cs="Arial"/>
          <w:b/>
          <w:bCs/>
          <w:iCs/>
          <w:sz w:val="24"/>
          <w:szCs w:val="24"/>
        </w:rPr>
        <w:t>Per</w:t>
      </w:r>
      <w:r w:rsidR="00A861C5" w:rsidRPr="006C0A5A">
        <w:rPr>
          <w:rFonts w:ascii="Palatino Linotype" w:eastAsia="MS Mincho" w:hAnsi="Palatino Linotype" w:cs="Arial"/>
          <w:b/>
          <w:bCs/>
          <w:iCs/>
          <w:sz w:val="24"/>
          <w:szCs w:val="24"/>
        </w:rPr>
        <w:t>s</w:t>
      </w:r>
      <w:r w:rsidRPr="006C0A5A">
        <w:rPr>
          <w:rFonts w:ascii="Palatino Linotype" w:eastAsia="MS Mincho" w:hAnsi="Palatino Linotype" w:cs="Arial"/>
          <w:b/>
          <w:bCs/>
          <w:iCs/>
          <w:sz w:val="24"/>
          <w:szCs w:val="24"/>
        </w:rPr>
        <w:t xml:space="preserve">ona física proveedora del Municipio. </w:t>
      </w:r>
    </w:p>
    <w:p w:rsidR="007F6702" w:rsidRPr="006C0A5A" w:rsidRDefault="007F6702" w:rsidP="006C0A5A">
      <w:pPr>
        <w:tabs>
          <w:tab w:val="left" w:pos="0"/>
          <w:tab w:val="left" w:pos="426"/>
        </w:tabs>
        <w:spacing w:after="0" w:line="360" w:lineRule="auto"/>
        <w:ind w:left="-76" w:right="49"/>
        <w:jc w:val="both"/>
        <w:rPr>
          <w:rFonts w:ascii="Palatino Linotype" w:eastAsia="MS Mincho" w:hAnsi="Palatino Linotype" w:cs="Arial"/>
          <w:b/>
          <w:bCs/>
          <w:iCs/>
          <w:sz w:val="24"/>
          <w:szCs w:val="24"/>
        </w:rPr>
      </w:pPr>
    </w:p>
    <w:p w:rsidR="007F6702" w:rsidRPr="006C0A5A" w:rsidRDefault="007F6702" w:rsidP="006C0A5A">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Con se precisó el </w:t>
      </w:r>
      <w:r w:rsidRPr="006C0A5A">
        <w:rPr>
          <w:rFonts w:ascii="Palatino Linotype" w:eastAsia="MS Mincho" w:hAnsi="Palatino Linotype" w:cs="Arial"/>
          <w:b/>
          <w:bCs/>
          <w:iCs/>
          <w:sz w:val="24"/>
          <w:szCs w:val="24"/>
        </w:rPr>
        <w:t>Registro Federal de Contribuyentes</w:t>
      </w:r>
      <w:r w:rsidRPr="006C0A5A">
        <w:rPr>
          <w:rFonts w:ascii="Palatino Linotype" w:eastAsia="MS Mincho" w:hAnsi="Palatino Linotype" w:cs="Arial"/>
          <w:iCs/>
          <w:sz w:val="24"/>
          <w:szCs w:val="24"/>
        </w:rPr>
        <w:t xml:space="preserve">, es un dato personal ya que hace a las personas físicas identificables, además de que las relaciona como contribuyentes de las autoridades fiscales. </w:t>
      </w:r>
    </w:p>
    <w:p w:rsidR="007F6702" w:rsidRPr="006C0A5A" w:rsidRDefault="007F6702" w:rsidP="006C0A5A">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A861C5" w:rsidRPr="006C0A5A" w:rsidRDefault="007F6702" w:rsidP="006C0A5A">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El proveedor de cualquier </w:t>
      </w:r>
      <w:r w:rsidRPr="006C0A5A">
        <w:rPr>
          <w:rFonts w:ascii="Palatino Linotype" w:eastAsia="MS Mincho" w:hAnsi="Palatino Linotype" w:cs="Arial"/>
          <w:b/>
          <w:bCs/>
          <w:iCs/>
          <w:sz w:val="24"/>
          <w:szCs w:val="24"/>
        </w:rPr>
        <w:t>Sujeto Obligado</w:t>
      </w:r>
      <w:r w:rsidRPr="006C0A5A">
        <w:rPr>
          <w:rFonts w:ascii="Palatino Linotype" w:eastAsia="MS Mincho" w:hAnsi="Palatino Linotype" w:cs="Arial"/>
          <w:iCs/>
          <w:sz w:val="24"/>
          <w:szCs w:val="24"/>
        </w:rPr>
        <w:t xml:space="preserve">, sea una persona física, por su parte debe cumplir con los requisitos establecidos en </w:t>
      </w:r>
      <w:r w:rsidR="00A861C5" w:rsidRPr="006C0A5A">
        <w:rPr>
          <w:rFonts w:ascii="Palatino Linotype" w:eastAsia="MS Mincho" w:hAnsi="Palatino Linotype" w:cs="Arial"/>
          <w:iCs/>
          <w:sz w:val="24"/>
          <w:szCs w:val="24"/>
        </w:rPr>
        <w:t>los artículos</w:t>
      </w:r>
      <w:r w:rsidRPr="006C0A5A">
        <w:rPr>
          <w:rFonts w:ascii="Palatino Linotype" w:eastAsia="MS Mincho" w:hAnsi="Palatino Linotype" w:cs="Arial"/>
          <w:iCs/>
          <w:sz w:val="24"/>
          <w:szCs w:val="24"/>
        </w:rPr>
        <w:t xml:space="preserve"> 29 y 32 del Reglamento de la Ley de Contratación Pública del Estado de México y Municipios; es decir que para el caso de que estos puedan participar en actos de adquisición o de contratación de servicios que requiera cualquier autoridad, deberá presentar </w:t>
      </w:r>
      <w:r w:rsidRPr="006C0A5A">
        <w:rPr>
          <w:rFonts w:ascii="Palatino Linotype" w:eastAsia="MS Mincho" w:hAnsi="Palatino Linotype" w:cs="Arial"/>
          <w:b/>
          <w:bCs/>
          <w:iCs/>
          <w:sz w:val="24"/>
          <w:szCs w:val="24"/>
        </w:rPr>
        <w:t>la cédula de identificaci</w:t>
      </w:r>
      <w:r w:rsidR="00A861C5" w:rsidRPr="006C0A5A">
        <w:rPr>
          <w:rFonts w:ascii="Palatino Linotype" w:eastAsia="MS Mincho" w:hAnsi="Palatino Linotype" w:cs="Arial"/>
          <w:b/>
          <w:bCs/>
          <w:iCs/>
          <w:sz w:val="24"/>
          <w:szCs w:val="24"/>
        </w:rPr>
        <w:t>ón fiscal</w:t>
      </w:r>
      <w:r w:rsidR="00A861C5" w:rsidRPr="006C0A5A">
        <w:rPr>
          <w:rFonts w:ascii="Palatino Linotype" w:eastAsia="MS Mincho" w:hAnsi="Palatino Linotype" w:cs="Arial"/>
          <w:iCs/>
          <w:sz w:val="24"/>
          <w:szCs w:val="24"/>
        </w:rPr>
        <w:t xml:space="preserve">, es decir el Registro Federal de contribuyentes; por lo que la entrega de dicho dato permite verificar el cumplimiento de esta disposición legal. </w:t>
      </w:r>
    </w:p>
    <w:p w:rsidR="00A861C5" w:rsidRPr="006C0A5A" w:rsidRDefault="00A861C5" w:rsidP="006C0A5A">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De tal manera que, si bien el RFC de las personas físicas es un dato personal, también lo es que corresponde a un requisito indispensable para ser proveedor y poder llevar a cabo diversas actividades comerciales, </w:t>
      </w:r>
      <w:r w:rsidRPr="006C0A5A">
        <w:rPr>
          <w:rFonts w:ascii="Palatino Linotype" w:eastAsia="MS Mincho" w:hAnsi="Palatino Linotype" w:cs="Arial"/>
          <w:b/>
          <w:bCs/>
          <w:iCs/>
          <w:sz w:val="24"/>
          <w:szCs w:val="24"/>
        </w:rPr>
        <w:t xml:space="preserve">siendo que su entrega es un elemento adicional que respalda la legalidad de los procesos adquisitivos. </w:t>
      </w:r>
    </w:p>
    <w:p w:rsidR="00A861C5" w:rsidRPr="006C0A5A" w:rsidRDefault="00A861C5" w:rsidP="006C0A5A">
      <w:pPr>
        <w:pStyle w:val="Prrafodelista"/>
        <w:spacing w:after="0" w:line="360" w:lineRule="auto"/>
        <w:rPr>
          <w:rFonts w:ascii="Palatino Linotype" w:eastAsia="MS Mincho" w:hAnsi="Palatino Linotype" w:cs="Arial"/>
          <w:iCs/>
          <w:sz w:val="24"/>
          <w:szCs w:val="24"/>
        </w:rPr>
      </w:pPr>
    </w:p>
    <w:p w:rsidR="00A861C5" w:rsidRPr="006C0A5A" w:rsidRDefault="00A861C5" w:rsidP="006C0A5A">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En este sentido, entregar el Registro Federal de Contribuyentes </w:t>
      </w:r>
      <w:proofErr w:type="spellStart"/>
      <w:r w:rsidRPr="006C0A5A">
        <w:rPr>
          <w:rFonts w:ascii="Palatino Linotype" w:eastAsia="MS Mincho" w:hAnsi="Palatino Linotype" w:cs="Arial"/>
          <w:iCs/>
          <w:sz w:val="24"/>
          <w:szCs w:val="24"/>
        </w:rPr>
        <w:t>aún</w:t>
      </w:r>
      <w:proofErr w:type="spellEnd"/>
      <w:r w:rsidRPr="006C0A5A">
        <w:rPr>
          <w:rFonts w:ascii="Palatino Linotype" w:eastAsia="MS Mincho" w:hAnsi="Palatino Linotype" w:cs="Arial"/>
          <w:iCs/>
          <w:sz w:val="24"/>
          <w:szCs w:val="24"/>
        </w:rPr>
        <w:t xml:space="preserve"> siendo de personas físicas, cuando estas cuentan con calidad de proveedores, propicia la rendición de cuentas, al permitir verificar si se cumplió con uno de los requisitos necesarios conforme a la normatividad aplicable en materia de contrataciones, lo cual permite transparentar el correcto ejercicio de los recursos públicos bajo el principio de máxima publicidad. </w:t>
      </w:r>
    </w:p>
    <w:p w:rsidR="00A861C5" w:rsidRPr="006C0A5A" w:rsidRDefault="00A861C5" w:rsidP="006C0A5A">
      <w:pPr>
        <w:pStyle w:val="Prrafodelista"/>
        <w:spacing w:after="0" w:line="360" w:lineRule="auto"/>
        <w:rPr>
          <w:rFonts w:ascii="Palatino Linotype" w:eastAsia="MS Mincho" w:hAnsi="Palatino Linotype" w:cs="Arial"/>
          <w:iCs/>
          <w:sz w:val="24"/>
          <w:szCs w:val="24"/>
        </w:rPr>
      </w:pPr>
    </w:p>
    <w:p w:rsidR="00A861C5" w:rsidRPr="006C0A5A" w:rsidRDefault="00A861C5" w:rsidP="006C0A5A">
      <w:pPr>
        <w:pStyle w:val="Prrafodelista"/>
        <w:numPr>
          <w:ilvl w:val="0"/>
          <w:numId w:val="1"/>
        </w:numPr>
        <w:spacing w:after="0" w:line="360" w:lineRule="auto"/>
        <w:ind w:left="0" w:right="-93" w:firstLine="0"/>
        <w:jc w:val="both"/>
        <w:rPr>
          <w:rFonts w:ascii="Palatino Linotype" w:eastAsia="Calibri" w:hAnsi="Palatino Linotype" w:cs="Tahoma"/>
          <w:bCs/>
          <w:sz w:val="24"/>
          <w:szCs w:val="24"/>
        </w:rPr>
      </w:pPr>
      <w:r w:rsidRPr="006C0A5A">
        <w:rPr>
          <w:rFonts w:ascii="Palatino Linotype" w:eastAsia="Calibri" w:hAnsi="Palatino Linotype" w:cs="Tahoma"/>
          <w:bCs/>
          <w:sz w:val="24"/>
          <w:szCs w:val="24"/>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rsidR="00A861C5" w:rsidRPr="006C0A5A" w:rsidRDefault="00A861C5" w:rsidP="006C0A5A">
      <w:pPr>
        <w:pStyle w:val="Prrafodelista"/>
        <w:spacing w:after="0" w:line="360" w:lineRule="auto"/>
        <w:ind w:left="0" w:right="-93"/>
        <w:jc w:val="both"/>
        <w:rPr>
          <w:rFonts w:ascii="Palatino Linotype" w:eastAsia="Calibri" w:hAnsi="Palatino Linotype" w:cs="Tahoma"/>
          <w:bCs/>
          <w:sz w:val="24"/>
          <w:szCs w:val="24"/>
        </w:rPr>
      </w:pPr>
    </w:p>
    <w:p w:rsidR="00A861C5" w:rsidRPr="006C0A5A" w:rsidRDefault="00A861C5" w:rsidP="006C0A5A">
      <w:pPr>
        <w:pStyle w:val="Prrafodelista"/>
        <w:numPr>
          <w:ilvl w:val="0"/>
          <w:numId w:val="3"/>
        </w:numPr>
        <w:tabs>
          <w:tab w:val="left" w:pos="0"/>
          <w:tab w:val="left" w:pos="426"/>
        </w:tabs>
        <w:spacing w:after="0" w:line="360" w:lineRule="auto"/>
        <w:ind w:left="426" w:right="49"/>
        <w:jc w:val="both"/>
        <w:rPr>
          <w:rFonts w:ascii="Palatino Linotype" w:eastAsia="MS Mincho" w:hAnsi="Palatino Linotype" w:cs="Arial"/>
          <w:b/>
          <w:bCs/>
          <w:iCs/>
          <w:sz w:val="24"/>
          <w:szCs w:val="24"/>
        </w:rPr>
      </w:pPr>
      <w:r w:rsidRPr="006C0A5A">
        <w:rPr>
          <w:rFonts w:ascii="Palatino Linotype" w:eastAsia="MS Mincho" w:hAnsi="Palatino Linotype" w:cs="Arial"/>
          <w:b/>
          <w:bCs/>
          <w:iCs/>
          <w:sz w:val="24"/>
          <w:szCs w:val="24"/>
        </w:rPr>
        <w:t xml:space="preserve">Persona </w:t>
      </w:r>
      <w:r w:rsidR="005E78AB" w:rsidRPr="006C0A5A">
        <w:rPr>
          <w:rFonts w:ascii="Palatino Linotype" w:eastAsia="MS Mincho" w:hAnsi="Palatino Linotype" w:cs="Arial"/>
          <w:b/>
          <w:bCs/>
          <w:iCs/>
          <w:sz w:val="24"/>
          <w:szCs w:val="24"/>
        </w:rPr>
        <w:t xml:space="preserve">Moral. </w:t>
      </w:r>
      <w:r w:rsidRPr="006C0A5A">
        <w:rPr>
          <w:rFonts w:ascii="Palatino Linotype" w:eastAsia="MS Mincho" w:hAnsi="Palatino Linotype" w:cs="Arial"/>
          <w:b/>
          <w:bCs/>
          <w:iCs/>
          <w:sz w:val="24"/>
          <w:szCs w:val="24"/>
        </w:rPr>
        <w:t xml:space="preserve"> </w:t>
      </w:r>
    </w:p>
    <w:p w:rsidR="00A861C5" w:rsidRPr="006C0A5A" w:rsidRDefault="00A861C5" w:rsidP="006C0A5A">
      <w:pPr>
        <w:pStyle w:val="Prrafodelista"/>
        <w:spacing w:after="0" w:line="360" w:lineRule="auto"/>
        <w:ind w:left="0" w:right="-93"/>
        <w:jc w:val="both"/>
        <w:rPr>
          <w:rFonts w:ascii="Palatino Linotype" w:eastAsia="Calibri" w:hAnsi="Palatino Linotype" w:cs="Tahoma"/>
          <w:bCs/>
          <w:sz w:val="24"/>
          <w:szCs w:val="24"/>
        </w:rPr>
      </w:pPr>
    </w:p>
    <w:p w:rsidR="00B63B71" w:rsidRPr="006C0A5A" w:rsidRDefault="00B63B71" w:rsidP="006C0A5A">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Cabe referir que la información correspondiente al Registro Federal de Contribuyentes de una persona moral, da cuenta si ha cumplido con sus obligaciones fiscales; por tanto </w:t>
      </w:r>
      <w:r w:rsidRPr="006C0A5A">
        <w:rPr>
          <w:rFonts w:ascii="Palatino Linotype" w:eastAsia="MS Mincho" w:hAnsi="Palatino Linotype" w:cs="Arial"/>
          <w:b/>
          <w:bCs/>
          <w:iCs/>
          <w:sz w:val="24"/>
          <w:szCs w:val="24"/>
        </w:rPr>
        <w:t>no se actualiza su clasificación como confidencial</w:t>
      </w:r>
      <w:r w:rsidRPr="006C0A5A">
        <w:rPr>
          <w:rFonts w:ascii="Palatino Linotype" w:eastAsia="MS Mincho" w:hAnsi="Palatino Linotype" w:cs="Arial"/>
          <w:iCs/>
          <w:sz w:val="24"/>
          <w:szCs w:val="24"/>
        </w:rPr>
        <w:t>, resultado aplicable por analogía el Criterio 01/14 emitido por el Pleno del entonces Instituto Federal de Acceso a la Información y Protección de Datos, que precisa que el Registro Federal de Contribuyentes de personas morales, es público, al no referir a hechos o actos de carácter económico, contable, jurídico o administrativo que sean útiles o representen una ventaja a sus competidores, tal y como se observa a continuación:</w:t>
      </w:r>
    </w:p>
    <w:p w:rsidR="00B63B71" w:rsidRPr="006C0A5A" w:rsidRDefault="00B63B71" w:rsidP="006C0A5A">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B63B71" w:rsidRPr="006C0A5A" w:rsidRDefault="00B63B71" w:rsidP="006C0A5A">
      <w:pPr>
        <w:shd w:val="clear" w:color="auto" w:fill="FFFFFF" w:themeFill="background1"/>
        <w:spacing w:after="0" w:line="360" w:lineRule="auto"/>
        <w:ind w:left="567" w:right="616"/>
        <w:jc w:val="both"/>
        <w:rPr>
          <w:rFonts w:ascii="Palatino Linotype" w:eastAsia="Calibri" w:hAnsi="Palatino Linotype" w:cs="Tahoma"/>
          <w:bCs/>
          <w:sz w:val="24"/>
          <w:szCs w:val="24"/>
        </w:rPr>
      </w:pPr>
      <w:r w:rsidRPr="006C0A5A">
        <w:rPr>
          <w:rFonts w:ascii="Palatino Linotype" w:eastAsia="Calibri" w:hAnsi="Palatino Linotype" w:cs="Tahoma"/>
          <w:b/>
          <w:bCs/>
          <w:sz w:val="24"/>
          <w:szCs w:val="24"/>
        </w:rPr>
        <w:t xml:space="preserve">“Denominación o razón social, y Registro Federal de Contribuyentes de personas morales, no constituyen información confidencial. </w:t>
      </w:r>
      <w:r w:rsidRPr="006C0A5A">
        <w:rPr>
          <w:rFonts w:ascii="Palatino Linotype" w:eastAsia="Calibri" w:hAnsi="Palatino Linotype" w:cs="Tahoma"/>
          <w:bCs/>
          <w:sz w:val="24"/>
          <w:szCs w:val="24"/>
        </w:rPr>
        <w:t xml:space="preserve">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w:t>
      </w:r>
      <w:r w:rsidRPr="006C0A5A">
        <w:rPr>
          <w:rFonts w:ascii="Palatino Linotype" w:eastAsia="Calibri" w:hAnsi="Palatino Linotype" w:cs="Tahoma"/>
          <w:bCs/>
          <w:i/>
          <w:sz w:val="24"/>
          <w:szCs w:val="24"/>
        </w:rPr>
        <w:t xml:space="preserve">Ley Federal de Transparencia y Acceso a la Información Pública Gubernamental </w:t>
      </w:r>
      <w:r w:rsidRPr="006C0A5A">
        <w:rPr>
          <w:rFonts w:ascii="Palatino Linotype" w:eastAsia="Calibri" w:hAnsi="Palatino Linotype" w:cs="Tahoma"/>
          <w:bCs/>
          <w:sz w:val="24"/>
          <w:szCs w:val="24"/>
        </w:rPr>
        <w:t xml:space="preserve">y en el Trigésimo Sexto de los </w:t>
      </w:r>
      <w:r w:rsidRPr="006C0A5A">
        <w:rPr>
          <w:rFonts w:ascii="Palatino Linotype" w:eastAsia="Calibri" w:hAnsi="Palatino Linotype" w:cs="Tahoma"/>
          <w:bCs/>
          <w:i/>
          <w:sz w:val="24"/>
          <w:szCs w:val="24"/>
        </w:rPr>
        <w:t>Lineamientos Generales para la clasificación y desclasificación de la información de las dependencias y entidades de la Administración Pública Federal</w:t>
      </w:r>
      <w:r w:rsidRPr="006C0A5A">
        <w:rPr>
          <w:rFonts w:ascii="Palatino Linotype" w:eastAsia="Calibri" w:hAnsi="Palatino Linotype" w:cs="Tahoma"/>
          <w:bCs/>
          <w:sz w:val="24"/>
          <w:szCs w:val="24"/>
        </w:rPr>
        <w:t>;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rsidR="00B63B71" w:rsidRPr="006C0A5A" w:rsidRDefault="00B63B71" w:rsidP="006C0A5A">
      <w:pPr>
        <w:shd w:val="clear" w:color="auto" w:fill="FFFFFF" w:themeFill="background1"/>
        <w:spacing w:after="0" w:line="360" w:lineRule="auto"/>
        <w:ind w:left="567" w:right="616"/>
        <w:jc w:val="both"/>
        <w:rPr>
          <w:rFonts w:ascii="Palatino Linotype" w:eastAsia="Calibri" w:hAnsi="Palatino Linotype" w:cs="Tahoma"/>
          <w:bCs/>
          <w:sz w:val="24"/>
          <w:szCs w:val="24"/>
        </w:rPr>
      </w:pPr>
    </w:p>
    <w:p w:rsidR="007F6702" w:rsidRPr="006C0A5A" w:rsidRDefault="00B63B71" w:rsidP="006C0A5A">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Es por ello, que con lo que hace a personas morales, no se actualiza alguna causal de clasificación al ser de naturaleza pública. </w:t>
      </w:r>
    </w:p>
    <w:p w:rsidR="00274341" w:rsidRPr="006C0A5A" w:rsidRDefault="00274341" w:rsidP="006C0A5A">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5C25C1" w:rsidRDefault="005C25C1" w:rsidP="006C0A5A">
      <w:pPr>
        <w:pStyle w:val="Ttulo1"/>
        <w:numPr>
          <w:ilvl w:val="0"/>
          <w:numId w:val="6"/>
        </w:numPr>
        <w:spacing w:before="0" w:line="360" w:lineRule="auto"/>
        <w:rPr>
          <w:rFonts w:eastAsia="Times New Roman" w:cs="Arial"/>
          <w:b/>
          <w:bCs/>
          <w:color w:val="000000"/>
          <w:szCs w:val="24"/>
        </w:rPr>
      </w:pPr>
      <w:bookmarkStart w:id="47" w:name="_Toc17981300"/>
      <w:bookmarkStart w:id="48" w:name="_Toc12448145"/>
      <w:r w:rsidRPr="006C0A5A">
        <w:rPr>
          <w:rFonts w:eastAsia="Times New Roman" w:cs="Arial"/>
          <w:b/>
          <w:bCs/>
          <w:color w:val="000000"/>
          <w:szCs w:val="24"/>
        </w:rPr>
        <w:t>Acta de Nacimiento.</w:t>
      </w:r>
      <w:bookmarkEnd w:id="47"/>
      <w:r w:rsidRPr="006C0A5A">
        <w:rPr>
          <w:rFonts w:eastAsia="Times New Roman" w:cs="Arial"/>
          <w:b/>
          <w:bCs/>
          <w:color w:val="000000"/>
          <w:szCs w:val="24"/>
        </w:rPr>
        <w:t xml:space="preserve"> </w:t>
      </w:r>
    </w:p>
    <w:p w:rsidR="006C0A5A" w:rsidRPr="006C0A5A" w:rsidRDefault="006C0A5A" w:rsidP="006C0A5A"/>
    <w:p w:rsidR="004836EE" w:rsidRPr="006C0A5A" w:rsidRDefault="005C25C1" w:rsidP="006C0A5A">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El acta de nacimiento es una certificación oficial que valida el nacimiento o identidad de una persona</w:t>
      </w:r>
      <w:r w:rsidR="004836EE" w:rsidRPr="006C0A5A">
        <w:rPr>
          <w:rFonts w:ascii="Palatino Linotype" w:eastAsia="MS Mincho" w:hAnsi="Palatino Linotype" w:cs="Arial"/>
          <w:iCs/>
          <w:sz w:val="24"/>
          <w:szCs w:val="24"/>
        </w:rPr>
        <w:t xml:space="preserve">. El artículo 2.5 Bis del Código Civil del Estado de México, señala que se consideran como medios aceptables y válidos para </w:t>
      </w:r>
      <w:r w:rsidR="004836EE" w:rsidRPr="006C0A5A">
        <w:rPr>
          <w:rFonts w:ascii="Palatino Linotype" w:eastAsia="MS Mincho" w:hAnsi="Palatino Linotype" w:cs="Arial"/>
          <w:b/>
          <w:bCs/>
          <w:iCs/>
          <w:sz w:val="24"/>
          <w:szCs w:val="24"/>
        </w:rPr>
        <w:t>acreditar la identidad de las personas físicas</w:t>
      </w:r>
      <w:r w:rsidR="004836EE" w:rsidRPr="006C0A5A">
        <w:rPr>
          <w:rFonts w:ascii="Palatino Linotype" w:eastAsia="MS Mincho" w:hAnsi="Palatino Linotype" w:cs="Arial"/>
          <w:iCs/>
          <w:sz w:val="24"/>
          <w:szCs w:val="24"/>
        </w:rPr>
        <w:t xml:space="preserve">, </w:t>
      </w:r>
      <w:r w:rsidR="004836EE" w:rsidRPr="006C0A5A">
        <w:rPr>
          <w:rFonts w:ascii="Palatino Linotype" w:eastAsia="MS Mincho" w:hAnsi="Palatino Linotype" w:cs="Arial"/>
          <w:b/>
          <w:bCs/>
          <w:iCs/>
          <w:sz w:val="24"/>
          <w:szCs w:val="24"/>
        </w:rPr>
        <w:t xml:space="preserve">los documentos públicos en original o copia certificada expedidos por las autoridades competentes entre ellos; el acta de nacimiento. </w:t>
      </w:r>
    </w:p>
    <w:p w:rsidR="004836EE" w:rsidRPr="006C0A5A" w:rsidRDefault="004836EE" w:rsidP="006C0A5A">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4836EE" w:rsidRPr="006C0A5A" w:rsidRDefault="004836EE" w:rsidP="006C0A5A">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Asimismo, el Código de referencia establece en su artículo 3.10 lo siguiente:</w:t>
      </w:r>
    </w:p>
    <w:p w:rsidR="004836EE" w:rsidRPr="006C0A5A" w:rsidRDefault="004836EE" w:rsidP="006C0A5A">
      <w:pPr>
        <w:spacing w:after="0" w:line="360" w:lineRule="auto"/>
        <w:ind w:left="567" w:right="616"/>
        <w:jc w:val="both"/>
        <w:rPr>
          <w:rFonts w:ascii="Palatino Linotype" w:eastAsia="MS Mincho" w:hAnsi="Palatino Linotype" w:cs="Arial"/>
          <w:iCs/>
          <w:sz w:val="24"/>
          <w:szCs w:val="24"/>
        </w:rPr>
      </w:pPr>
    </w:p>
    <w:p w:rsidR="004836EE" w:rsidRPr="006C0A5A" w:rsidRDefault="004836EE" w:rsidP="006C0A5A">
      <w:pPr>
        <w:spacing w:after="0" w:line="360" w:lineRule="auto"/>
        <w:ind w:left="567" w:right="616"/>
        <w:jc w:val="both"/>
        <w:rPr>
          <w:rFonts w:ascii="Palatino Linotype" w:hAnsi="Palatino Linotype"/>
          <w:b/>
          <w:bCs/>
          <w:sz w:val="24"/>
          <w:szCs w:val="24"/>
        </w:rPr>
      </w:pPr>
      <w:r w:rsidRPr="006C0A5A">
        <w:rPr>
          <w:rFonts w:ascii="Palatino Linotype" w:hAnsi="Palatino Linotype"/>
          <w:b/>
          <w:bCs/>
          <w:sz w:val="24"/>
          <w:szCs w:val="24"/>
        </w:rPr>
        <w:t>Artículo 3.10.</w:t>
      </w:r>
      <w:r w:rsidRPr="006C0A5A">
        <w:rPr>
          <w:rFonts w:ascii="Palatino Linotype" w:hAnsi="Palatino Linotype"/>
          <w:sz w:val="24"/>
          <w:szCs w:val="24"/>
        </w:rPr>
        <w:t xml:space="preserve"> </w:t>
      </w:r>
      <w:r w:rsidRPr="006C0A5A">
        <w:rPr>
          <w:rFonts w:ascii="Palatino Linotype" w:hAnsi="Palatino Linotype"/>
          <w:b/>
          <w:bCs/>
          <w:sz w:val="24"/>
          <w:szCs w:val="24"/>
        </w:rPr>
        <w:t>El acta de nacimiento contendrá lugar y fecha de registro, fecha, hora y lugar del nacimiento, el sexo del presentado, el nombre del registrado, de conformidad con las reglas establecidas en este Código, la razón de si es presentado vivo o muerto</w:t>
      </w:r>
      <w:r w:rsidRPr="006C0A5A">
        <w:rPr>
          <w:rFonts w:ascii="Palatino Linotype" w:hAnsi="Palatino Linotype"/>
          <w:sz w:val="24"/>
          <w:szCs w:val="24"/>
        </w:rPr>
        <w:t xml:space="preserve">, </w:t>
      </w:r>
      <w:r w:rsidRPr="006C0A5A">
        <w:rPr>
          <w:rFonts w:ascii="Palatino Linotype" w:hAnsi="Palatino Linotype"/>
          <w:b/>
          <w:bCs/>
          <w:sz w:val="24"/>
          <w:szCs w:val="24"/>
        </w:rPr>
        <w:t xml:space="preserve">la impresión de la huella digital si está vivo y la Clave Única de Registro de Población. </w:t>
      </w:r>
    </w:p>
    <w:p w:rsidR="004836EE" w:rsidRPr="006C0A5A" w:rsidRDefault="004836EE" w:rsidP="006C0A5A">
      <w:pPr>
        <w:spacing w:after="0" w:line="360" w:lineRule="auto"/>
        <w:ind w:left="567" w:right="616"/>
        <w:jc w:val="both"/>
        <w:rPr>
          <w:rFonts w:ascii="Palatino Linotype" w:hAnsi="Palatino Linotype"/>
          <w:sz w:val="24"/>
          <w:szCs w:val="24"/>
        </w:rPr>
      </w:pPr>
    </w:p>
    <w:p w:rsidR="004836EE" w:rsidRPr="006C0A5A" w:rsidRDefault="004836EE" w:rsidP="006C0A5A">
      <w:pPr>
        <w:spacing w:after="0" w:line="360" w:lineRule="auto"/>
        <w:ind w:left="567" w:right="616"/>
        <w:jc w:val="both"/>
        <w:rPr>
          <w:rFonts w:ascii="Palatino Linotype" w:eastAsia="MS Mincho" w:hAnsi="Palatino Linotype" w:cs="Arial"/>
          <w:iCs/>
          <w:sz w:val="24"/>
          <w:szCs w:val="24"/>
        </w:rPr>
      </w:pPr>
      <w:r w:rsidRPr="006C0A5A">
        <w:rPr>
          <w:rFonts w:ascii="Palatino Linotype" w:hAnsi="Palatino Linotype"/>
          <w:sz w:val="24"/>
          <w:szCs w:val="24"/>
        </w:rPr>
        <w:t xml:space="preserve">[…] </w:t>
      </w:r>
    </w:p>
    <w:p w:rsidR="004836EE" w:rsidRPr="006C0A5A" w:rsidRDefault="004836EE" w:rsidP="006C0A5A">
      <w:pPr>
        <w:tabs>
          <w:tab w:val="left" w:pos="0"/>
          <w:tab w:val="left" w:pos="426"/>
        </w:tabs>
        <w:spacing w:after="0" w:line="360" w:lineRule="auto"/>
        <w:ind w:right="49"/>
        <w:jc w:val="both"/>
        <w:rPr>
          <w:rFonts w:ascii="Palatino Linotype" w:eastAsia="MS Mincho" w:hAnsi="Palatino Linotype" w:cs="Arial"/>
          <w:iCs/>
          <w:sz w:val="24"/>
          <w:szCs w:val="24"/>
        </w:rPr>
      </w:pPr>
    </w:p>
    <w:p w:rsidR="005C25C1" w:rsidRPr="006C0A5A" w:rsidRDefault="004836EE" w:rsidP="006C0A5A">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De lo anterior se advierte que el acta de nacimiento, contiene datos personales que se consideran confidenciales en razón de que claramente son elementos que pueden determinar su identidad y hacerlo identificable directa o indirectamente. </w:t>
      </w:r>
    </w:p>
    <w:p w:rsidR="004836EE" w:rsidRPr="006C0A5A" w:rsidRDefault="004836EE" w:rsidP="006C0A5A">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8B0447" w:rsidRPr="006C0A5A" w:rsidRDefault="008B0447" w:rsidP="006C0A5A">
      <w:pPr>
        <w:pStyle w:val="Ttulo1"/>
        <w:numPr>
          <w:ilvl w:val="0"/>
          <w:numId w:val="6"/>
        </w:numPr>
        <w:spacing w:before="0" w:line="360" w:lineRule="auto"/>
        <w:rPr>
          <w:rFonts w:eastAsia="Times New Roman" w:cs="Arial"/>
          <w:b/>
          <w:bCs/>
          <w:color w:val="000000"/>
          <w:szCs w:val="24"/>
        </w:rPr>
      </w:pPr>
      <w:bookmarkStart w:id="49" w:name="_Toc17981301"/>
      <w:r w:rsidRPr="006C0A5A">
        <w:rPr>
          <w:rFonts w:eastAsia="Times New Roman" w:cs="Arial"/>
          <w:b/>
          <w:bCs/>
          <w:color w:val="000000"/>
          <w:szCs w:val="24"/>
        </w:rPr>
        <w:t>Credencial de elector.</w:t>
      </w:r>
      <w:bookmarkEnd w:id="49"/>
      <w:r w:rsidRPr="006C0A5A">
        <w:rPr>
          <w:rFonts w:eastAsia="Times New Roman" w:cs="Arial"/>
          <w:b/>
          <w:bCs/>
          <w:color w:val="000000"/>
          <w:szCs w:val="24"/>
        </w:rPr>
        <w:t xml:space="preserve"> </w:t>
      </w:r>
    </w:p>
    <w:p w:rsidR="008B0447" w:rsidRPr="006C0A5A" w:rsidRDefault="008B0447" w:rsidP="006C0A5A">
      <w:pPr>
        <w:tabs>
          <w:tab w:val="left" w:pos="0"/>
          <w:tab w:val="left" w:pos="426"/>
        </w:tabs>
        <w:spacing w:after="0" w:line="360" w:lineRule="auto"/>
        <w:ind w:right="49"/>
        <w:jc w:val="both"/>
        <w:rPr>
          <w:rFonts w:ascii="Palatino Linotype" w:eastAsia="MS Mincho" w:hAnsi="Palatino Linotype" w:cs="Arial"/>
          <w:iCs/>
          <w:sz w:val="24"/>
          <w:szCs w:val="24"/>
        </w:rPr>
      </w:pPr>
    </w:p>
    <w:p w:rsidR="008B0447" w:rsidRPr="006C0A5A" w:rsidRDefault="008B0447" w:rsidP="006C0A5A">
      <w:pPr>
        <w:pStyle w:val="Prrafodelista"/>
        <w:numPr>
          <w:ilvl w:val="0"/>
          <w:numId w:val="1"/>
        </w:numPr>
        <w:tabs>
          <w:tab w:val="left" w:pos="0"/>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La Dirección Ejecutiva del Registro Federal de Electores del Instituto Nacional Electoral, de conformidad con lo establecido en el artículo 54, apartado 1, inciso b) y c) de la Ley General de Instituciones y Procedimientos Electorales, es la responsable de formar el Padrón Electoral y expedir la credencial de elector. </w:t>
      </w:r>
    </w:p>
    <w:p w:rsidR="008B0447" w:rsidRPr="006C0A5A" w:rsidRDefault="008B0447" w:rsidP="006C0A5A">
      <w:pPr>
        <w:pStyle w:val="Prrafodelista"/>
        <w:tabs>
          <w:tab w:val="left" w:pos="0"/>
        </w:tabs>
        <w:spacing w:after="0" w:line="360" w:lineRule="auto"/>
        <w:ind w:left="0" w:right="49"/>
        <w:jc w:val="both"/>
        <w:rPr>
          <w:rFonts w:ascii="Palatino Linotype" w:eastAsia="MS Mincho" w:hAnsi="Palatino Linotype" w:cs="Arial"/>
          <w:iCs/>
          <w:sz w:val="24"/>
          <w:szCs w:val="24"/>
        </w:rPr>
      </w:pPr>
    </w:p>
    <w:p w:rsidR="008B0447" w:rsidRPr="006C0A5A" w:rsidRDefault="008B0447" w:rsidP="006C0A5A">
      <w:pPr>
        <w:pStyle w:val="Prrafodelista"/>
        <w:numPr>
          <w:ilvl w:val="0"/>
          <w:numId w:val="1"/>
        </w:numPr>
        <w:tabs>
          <w:tab w:val="left" w:pos="0"/>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De manera particular, el artículo 156 de la Ley General de Instituciones y Procedimientos Electorales dispone que la credencial para </w:t>
      </w:r>
      <w:r w:rsidR="00140411" w:rsidRPr="006C0A5A">
        <w:rPr>
          <w:rFonts w:ascii="Palatino Linotype" w:eastAsia="MS Mincho" w:hAnsi="Palatino Linotype" w:cs="Arial"/>
          <w:iCs/>
          <w:sz w:val="24"/>
          <w:szCs w:val="24"/>
        </w:rPr>
        <w:t xml:space="preserve">votar deberá contener, cuando menos, los siguientes datos: </w:t>
      </w:r>
    </w:p>
    <w:p w:rsidR="00140411" w:rsidRPr="006C0A5A" w:rsidRDefault="00140411" w:rsidP="006C0A5A">
      <w:pPr>
        <w:pStyle w:val="Prrafodelista"/>
        <w:spacing w:line="360" w:lineRule="auto"/>
        <w:rPr>
          <w:rFonts w:ascii="Palatino Linotype" w:eastAsia="MS Mincho" w:hAnsi="Palatino Linotype" w:cs="Arial"/>
          <w:iCs/>
          <w:sz w:val="24"/>
          <w:szCs w:val="24"/>
        </w:rPr>
      </w:pPr>
    </w:p>
    <w:p w:rsidR="00140411" w:rsidRPr="006C0A5A" w:rsidRDefault="00140411" w:rsidP="006C0A5A">
      <w:pPr>
        <w:autoSpaceDE w:val="0"/>
        <w:autoSpaceDN w:val="0"/>
        <w:adjustRightInd w:val="0"/>
        <w:spacing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a) </w:t>
      </w:r>
      <w:r w:rsidRPr="006C0A5A">
        <w:rPr>
          <w:rFonts w:ascii="Palatino Linotype" w:hAnsi="Palatino Linotype" w:cs="Tahoma"/>
          <w:color w:val="000000"/>
          <w:sz w:val="24"/>
          <w:szCs w:val="24"/>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140411" w:rsidRPr="006C0A5A" w:rsidRDefault="00140411" w:rsidP="006C0A5A">
      <w:pPr>
        <w:autoSpaceDE w:val="0"/>
        <w:autoSpaceDN w:val="0"/>
        <w:adjustRightInd w:val="0"/>
        <w:spacing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b) </w:t>
      </w:r>
      <w:r w:rsidRPr="006C0A5A">
        <w:rPr>
          <w:rFonts w:ascii="Palatino Linotype" w:hAnsi="Palatino Linotype" w:cs="Tahoma"/>
          <w:color w:val="000000"/>
          <w:sz w:val="24"/>
          <w:szCs w:val="24"/>
          <w:lang w:eastAsia="es-MX"/>
        </w:rPr>
        <w:t xml:space="preserve">Sección electoral en donde deberá votar el ciudadano. En el caso de los ciudadanos residentes en el extranjero no será necesario incluir este requisito; </w:t>
      </w:r>
    </w:p>
    <w:p w:rsidR="00140411" w:rsidRPr="006C0A5A" w:rsidRDefault="00140411" w:rsidP="006C0A5A">
      <w:pPr>
        <w:autoSpaceDE w:val="0"/>
        <w:autoSpaceDN w:val="0"/>
        <w:adjustRightInd w:val="0"/>
        <w:spacing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c) </w:t>
      </w:r>
      <w:r w:rsidRPr="006C0A5A">
        <w:rPr>
          <w:rFonts w:ascii="Palatino Linotype" w:hAnsi="Palatino Linotype" w:cs="Tahoma"/>
          <w:color w:val="000000"/>
          <w:sz w:val="24"/>
          <w:szCs w:val="24"/>
          <w:lang w:eastAsia="es-MX"/>
        </w:rPr>
        <w:t xml:space="preserve">Apellido paterno, apellido materno y nombre completo; </w:t>
      </w:r>
    </w:p>
    <w:p w:rsidR="00140411" w:rsidRPr="006C0A5A" w:rsidRDefault="00140411" w:rsidP="006C0A5A">
      <w:pPr>
        <w:autoSpaceDE w:val="0"/>
        <w:autoSpaceDN w:val="0"/>
        <w:adjustRightInd w:val="0"/>
        <w:spacing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d) </w:t>
      </w:r>
      <w:r w:rsidRPr="006C0A5A">
        <w:rPr>
          <w:rFonts w:ascii="Palatino Linotype" w:hAnsi="Palatino Linotype" w:cs="Tahoma"/>
          <w:color w:val="000000"/>
          <w:sz w:val="24"/>
          <w:szCs w:val="24"/>
          <w:lang w:eastAsia="es-MX"/>
        </w:rPr>
        <w:t xml:space="preserve">Domicilio; </w:t>
      </w:r>
    </w:p>
    <w:p w:rsidR="00140411" w:rsidRPr="006C0A5A" w:rsidRDefault="00140411" w:rsidP="006C0A5A">
      <w:pPr>
        <w:autoSpaceDE w:val="0"/>
        <w:autoSpaceDN w:val="0"/>
        <w:adjustRightInd w:val="0"/>
        <w:spacing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e) </w:t>
      </w:r>
      <w:r w:rsidRPr="006C0A5A">
        <w:rPr>
          <w:rFonts w:ascii="Palatino Linotype" w:hAnsi="Palatino Linotype" w:cs="Tahoma"/>
          <w:color w:val="000000"/>
          <w:sz w:val="24"/>
          <w:szCs w:val="24"/>
          <w:lang w:eastAsia="es-MX"/>
        </w:rPr>
        <w:t xml:space="preserve">Sexo; </w:t>
      </w:r>
    </w:p>
    <w:p w:rsidR="00140411" w:rsidRPr="006C0A5A" w:rsidRDefault="00140411" w:rsidP="006C0A5A">
      <w:pPr>
        <w:spacing w:line="360" w:lineRule="auto"/>
        <w:ind w:left="567" w:right="567"/>
        <w:contextualSpacing/>
        <w:jc w:val="both"/>
        <w:rPr>
          <w:rFonts w:ascii="Palatino Linotype" w:hAnsi="Palatino Linotype" w:cs="Tahoma"/>
          <w:sz w:val="24"/>
          <w:szCs w:val="24"/>
          <w:lang w:eastAsia="es-MX"/>
        </w:rPr>
      </w:pPr>
      <w:r w:rsidRPr="006C0A5A">
        <w:rPr>
          <w:rFonts w:ascii="Palatino Linotype" w:hAnsi="Palatino Linotype" w:cs="Tahoma"/>
          <w:b/>
          <w:bCs/>
          <w:color w:val="000000"/>
          <w:sz w:val="24"/>
          <w:szCs w:val="24"/>
          <w:lang w:eastAsia="es-MX"/>
        </w:rPr>
        <w:t xml:space="preserve">f) </w:t>
      </w:r>
      <w:r w:rsidRPr="006C0A5A">
        <w:rPr>
          <w:rFonts w:ascii="Palatino Linotype" w:hAnsi="Palatino Linotype" w:cs="Tahoma"/>
          <w:color w:val="000000"/>
          <w:sz w:val="24"/>
          <w:szCs w:val="24"/>
          <w:lang w:eastAsia="es-MX"/>
        </w:rPr>
        <w:t>Edad y año de registro;</w:t>
      </w:r>
    </w:p>
    <w:p w:rsidR="00140411" w:rsidRPr="006C0A5A" w:rsidRDefault="00140411" w:rsidP="006C0A5A">
      <w:pPr>
        <w:autoSpaceDE w:val="0"/>
        <w:autoSpaceDN w:val="0"/>
        <w:adjustRightInd w:val="0"/>
        <w:spacing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g) </w:t>
      </w:r>
      <w:r w:rsidRPr="006C0A5A">
        <w:rPr>
          <w:rFonts w:ascii="Palatino Linotype" w:hAnsi="Palatino Linotype" w:cs="Tahoma"/>
          <w:color w:val="000000"/>
          <w:sz w:val="24"/>
          <w:szCs w:val="24"/>
          <w:lang w:eastAsia="es-MX"/>
        </w:rPr>
        <w:t xml:space="preserve">Firma, huella digital y fotografía del elector; </w:t>
      </w:r>
    </w:p>
    <w:p w:rsidR="00140411" w:rsidRPr="006C0A5A" w:rsidRDefault="00140411" w:rsidP="006C0A5A">
      <w:pPr>
        <w:autoSpaceDE w:val="0"/>
        <w:autoSpaceDN w:val="0"/>
        <w:adjustRightInd w:val="0"/>
        <w:spacing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h) </w:t>
      </w:r>
      <w:r w:rsidRPr="006C0A5A">
        <w:rPr>
          <w:rFonts w:ascii="Palatino Linotype" w:hAnsi="Palatino Linotype" w:cs="Tahoma"/>
          <w:color w:val="000000"/>
          <w:sz w:val="24"/>
          <w:szCs w:val="24"/>
          <w:lang w:eastAsia="es-MX"/>
        </w:rPr>
        <w:t xml:space="preserve">Clave de registro, y </w:t>
      </w:r>
    </w:p>
    <w:p w:rsidR="00140411" w:rsidRPr="006C0A5A" w:rsidRDefault="00140411" w:rsidP="006C0A5A">
      <w:pPr>
        <w:autoSpaceDE w:val="0"/>
        <w:autoSpaceDN w:val="0"/>
        <w:adjustRightInd w:val="0"/>
        <w:spacing w:after="0"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i) </w:t>
      </w:r>
      <w:r w:rsidRPr="006C0A5A">
        <w:rPr>
          <w:rFonts w:ascii="Palatino Linotype" w:hAnsi="Palatino Linotype" w:cs="Tahoma"/>
          <w:color w:val="000000"/>
          <w:sz w:val="24"/>
          <w:szCs w:val="24"/>
          <w:lang w:eastAsia="es-MX"/>
        </w:rPr>
        <w:t xml:space="preserve">Clave Única del Registro de Población. </w:t>
      </w:r>
    </w:p>
    <w:p w:rsidR="00140411" w:rsidRPr="006C0A5A" w:rsidRDefault="00140411" w:rsidP="006C0A5A">
      <w:pPr>
        <w:autoSpaceDE w:val="0"/>
        <w:autoSpaceDN w:val="0"/>
        <w:adjustRightInd w:val="0"/>
        <w:spacing w:after="0" w:line="360" w:lineRule="auto"/>
        <w:ind w:left="567" w:right="567"/>
        <w:jc w:val="both"/>
        <w:rPr>
          <w:rFonts w:ascii="Palatino Linotype" w:hAnsi="Palatino Linotype" w:cs="Tahoma"/>
          <w:b/>
          <w:bCs/>
          <w:color w:val="000000"/>
          <w:sz w:val="24"/>
          <w:szCs w:val="24"/>
          <w:lang w:eastAsia="es-MX"/>
        </w:rPr>
      </w:pPr>
    </w:p>
    <w:p w:rsidR="00140411" w:rsidRPr="006C0A5A" w:rsidRDefault="00140411" w:rsidP="006C0A5A">
      <w:pPr>
        <w:autoSpaceDE w:val="0"/>
        <w:autoSpaceDN w:val="0"/>
        <w:adjustRightInd w:val="0"/>
        <w:spacing w:after="0" w:line="360" w:lineRule="auto"/>
        <w:ind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2. </w:t>
      </w:r>
      <w:r w:rsidRPr="006C0A5A">
        <w:rPr>
          <w:rFonts w:ascii="Palatino Linotype" w:hAnsi="Palatino Linotype" w:cs="Tahoma"/>
          <w:color w:val="000000"/>
          <w:sz w:val="24"/>
          <w:szCs w:val="24"/>
          <w:lang w:eastAsia="es-MX"/>
        </w:rPr>
        <w:t xml:space="preserve">Además de:  </w:t>
      </w:r>
    </w:p>
    <w:p w:rsidR="00140411" w:rsidRPr="006C0A5A" w:rsidRDefault="00140411" w:rsidP="006C0A5A">
      <w:pPr>
        <w:autoSpaceDE w:val="0"/>
        <w:autoSpaceDN w:val="0"/>
        <w:adjustRightInd w:val="0"/>
        <w:spacing w:after="0" w:line="360" w:lineRule="auto"/>
        <w:ind w:right="567"/>
        <w:jc w:val="both"/>
        <w:rPr>
          <w:rFonts w:ascii="Palatino Linotype" w:hAnsi="Palatino Linotype" w:cs="Tahoma"/>
          <w:color w:val="000000"/>
          <w:sz w:val="24"/>
          <w:szCs w:val="24"/>
          <w:lang w:eastAsia="es-MX"/>
        </w:rPr>
      </w:pPr>
    </w:p>
    <w:p w:rsidR="00140411" w:rsidRPr="006C0A5A" w:rsidRDefault="00140411" w:rsidP="006C0A5A">
      <w:pPr>
        <w:autoSpaceDE w:val="0"/>
        <w:autoSpaceDN w:val="0"/>
        <w:adjustRightInd w:val="0"/>
        <w:spacing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a) </w:t>
      </w:r>
      <w:r w:rsidRPr="006C0A5A">
        <w:rPr>
          <w:rFonts w:ascii="Palatino Linotype" w:hAnsi="Palatino Linotype" w:cs="Tahoma"/>
          <w:color w:val="000000"/>
          <w:sz w:val="24"/>
          <w:szCs w:val="24"/>
          <w:lang w:eastAsia="es-MX"/>
        </w:rPr>
        <w:t xml:space="preserve">Espacios necesarios para marcar año y elección de que se trate; </w:t>
      </w:r>
    </w:p>
    <w:p w:rsidR="00140411" w:rsidRPr="006C0A5A" w:rsidRDefault="00140411" w:rsidP="006C0A5A">
      <w:pPr>
        <w:autoSpaceDE w:val="0"/>
        <w:autoSpaceDN w:val="0"/>
        <w:adjustRightInd w:val="0"/>
        <w:spacing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b) </w:t>
      </w:r>
      <w:r w:rsidRPr="006C0A5A">
        <w:rPr>
          <w:rFonts w:ascii="Palatino Linotype" w:hAnsi="Palatino Linotype" w:cs="Tahoma"/>
          <w:color w:val="000000"/>
          <w:sz w:val="24"/>
          <w:szCs w:val="24"/>
          <w:lang w:eastAsia="es-MX"/>
        </w:rPr>
        <w:t xml:space="preserve">Firma impresa del Secretario Ejecutivo del Instituto; </w:t>
      </w:r>
    </w:p>
    <w:p w:rsidR="00140411" w:rsidRPr="006C0A5A" w:rsidRDefault="00140411" w:rsidP="006C0A5A">
      <w:pPr>
        <w:autoSpaceDE w:val="0"/>
        <w:autoSpaceDN w:val="0"/>
        <w:adjustRightInd w:val="0"/>
        <w:spacing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c) </w:t>
      </w:r>
      <w:r w:rsidRPr="006C0A5A">
        <w:rPr>
          <w:rFonts w:ascii="Palatino Linotype" w:hAnsi="Palatino Linotype" w:cs="Tahoma"/>
          <w:color w:val="000000"/>
          <w:sz w:val="24"/>
          <w:szCs w:val="24"/>
          <w:lang w:eastAsia="es-MX"/>
        </w:rPr>
        <w:t xml:space="preserve">Año de emisión; </w:t>
      </w:r>
    </w:p>
    <w:p w:rsidR="00140411" w:rsidRPr="006C0A5A" w:rsidRDefault="00140411" w:rsidP="006C0A5A">
      <w:pPr>
        <w:autoSpaceDE w:val="0"/>
        <w:autoSpaceDN w:val="0"/>
        <w:adjustRightInd w:val="0"/>
        <w:spacing w:line="360" w:lineRule="auto"/>
        <w:ind w:left="567" w:right="567"/>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d) </w:t>
      </w:r>
      <w:r w:rsidRPr="006C0A5A">
        <w:rPr>
          <w:rFonts w:ascii="Palatino Linotype" w:hAnsi="Palatino Linotype" w:cs="Tahoma"/>
          <w:color w:val="000000"/>
          <w:sz w:val="24"/>
          <w:szCs w:val="24"/>
          <w:lang w:eastAsia="es-MX"/>
        </w:rPr>
        <w:t xml:space="preserve">Año en el que expira su vigencia, y </w:t>
      </w:r>
    </w:p>
    <w:p w:rsidR="00140411" w:rsidRPr="006C0A5A" w:rsidRDefault="00140411" w:rsidP="006C0A5A">
      <w:pPr>
        <w:spacing w:line="360" w:lineRule="auto"/>
        <w:ind w:left="567" w:right="567"/>
        <w:contextualSpacing/>
        <w:jc w:val="both"/>
        <w:rPr>
          <w:rFonts w:ascii="Palatino Linotype" w:hAnsi="Palatino Linotype" w:cs="Tahoma"/>
          <w:color w:val="000000"/>
          <w:sz w:val="24"/>
          <w:szCs w:val="24"/>
          <w:lang w:eastAsia="es-MX"/>
        </w:rPr>
      </w:pPr>
      <w:r w:rsidRPr="006C0A5A">
        <w:rPr>
          <w:rFonts w:ascii="Palatino Linotype" w:hAnsi="Palatino Linotype" w:cs="Tahoma"/>
          <w:b/>
          <w:bCs/>
          <w:color w:val="000000"/>
          <w:sz w:val="24"/>
          <w:szCs w:val="24"/>
          <w:lang w:eastAsia="es-MX"/>
        </w:rPr>
        <w:t xml:space="preserve">e) </w:t>
      </w:r>
      <w:r w:rsidRPr="006C0A5A">
        <w:rPr>
          <w:rFonts w:ascii="Palatino Linotype" w:hAnsi="Palatino Linotype" w:cs="Tahoma"/>
          <w:color w:val="000000"/>
          <w:sz w:val="24"/>
          <w:szCs w:val="24"/>
          <w:lang w:eastAsia="es-MX"/>
        </w:rPr>
        <w:t>En el caso de la que se expida al ciudadano residente en el extranjero, la leyenda “Para Votar desde el Extranjero”.</w:t>
      </w:r>
    </w:p>
    <w:p w:rsidR="00140411" w:rsidRPr="006C0A5A" w:rsidRDefault="00140411" w:rsidP="006C0A5A">
      <w:pPr>
        <w:pStyle w:val="Prrafodelista"/>
        <w:spacing w:line="360" w:lineRule="auto"/>
        <w:rPr>
          <w:rFonts w:ascii="Palatino Linotype" w:eastAsia="MS Mincho" w:hAnsi="Palatino Linotype" w:cs="Arial"/>
          <w:iCs/>
          <w:sz w:val="24"/>
          <w:szCs w:val="24"/>
        </w:rPr>
      </w:pPr>
    </w:p>
    <w:p w:rsidR="00140411" w:rsidRPr="006C0A5A" w:rsidRDefault="00140411" w:rsidP="006C0A5A">
      <w:pPr>
        <w:pStyle w:val="Prrafodelista"/>
        <w:numPr>
          <w:ilvl w:val="0"/>
          <w:numId w:val="1"/>
        </w:numPr>
        <w:tabs>
          <w:tab w:val="left" w:pos="0"/>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Por lo que, de lo anterior se desprende que todos los elementos contenidos en la credencial, hacen a su titular identificado, identificable e incluso ubicable en su domicilio. Asimiento es de señalar, que el número o la clave de la credencial de elector, son únicos e irrepetibles y; de manera general este documento es utilizado para identificarse al momento de realizar trámites oficiales y de tipo privado. </w:t>
      </w:r>
    </w:p>
    <w:p w:rsidR="00140411" w:rsidRPr="006C0A5A" w:rsidRDefault="00140411" w:rsidP="006C0A5A">
      <w:pPr>
        <w:pStyle w:val="Prrafodelista"/>
        <w:tabs>
          <w:tab w:val="left" w:pos="0"/>
        </w:tabs>
        <w:spacing w:after="0" w:line="360" w:lineRule="auto"/>
        <w:ind w:left="0" w:right="49"/>
        <w:jc w:val="both"/>
        <w:rPr>
          <w:rFonts w:ascii="Palatino Linotype" w:eastAsia="MS Mincho" w:hAnsi="Palatino Linotype" w:cs="Arial"/>
          <w:iCs/>
          <w:sz w:val="24"/>
          <w:szCs w:val="24"/>
        </w:rPr>
      </w:pPr>
    </w:p>
    <w:p w:rsidR="00140411" w:rsidRPr="006C0A5A" w:rsidRDefault="00140411" w:rsidP="006C0A5A">
      <w:pPr>
        <w:pStyle w:val="Prrafodelista"/>
        <w:numPr>
          <w:ilvl w:val="0"/>
          <w:numId w:val="1"/>
        </w:numPr>
        <w:tabs>
          <w:tab w:val="left" w:pos="0"/>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En el mismo sentido, cabe destacar que la finalidad esencial de la credencial para votar con fotografía, es la de ejercer el derecho humano de votar y ser vot</w:t>
      </w:r>
      <w:r w:rsidR="00A04C9A" w:rsidRPr="006C0A5A">
        <w:rPr>
          <w:rFonts w:ascii="Palatino Linotype" w:eastAsia="MS Mincho" w:hAnsi="Palatino Linotype" w:cs="Arial"/>
          <w:iCs/>
          <w:sz w:val="24"/>
          <w:szCs w:val="24"/>
        </w:rPr>
        <w:t xml:space="preserve">ado, sin embargo, en nuestro país, este documento es el reconocido a nivel general como medio idóneo para identificarse incluso de manera oficial; en el Estado de México está reconocida como identificación oficial en el artículo 2.5 Bis, fracción II del Código Civil del Estado de México. </w:t>
      </w:r>
    </w:p>
    <w:p w:rsidR="00A04C9A" w:rsidRPr="006C0A5A" w:rsidRDefault="00A04C9A" w:rsidP="006C0A5A">
      <w:pPr>
        <w:pStyle w:val="Prrafodelista"/>
        <w:spacing w:line="360" w:lineRule="auto"/>
        <w:rPr>
          <w:rFonts w:ascii="Palatino Linotype" w:eastAsia="MS Mincho" w:hAnsi="Palatino Linotype" w:cs="Arial"/>
          <w:iCs/>
          <w:sz w:val="24"/>
          <w:szCs w:val="24"/>
        </w:rPr>
      </w:pPr>
    </w:p>
    <w:p w:rsidR="00C60A0D" w:rsidRPr="006C0A5A" w:rsidRDefault="00C60A0D" w:rsidP="006C0A5A">
      <w:pPr>
        <w:pStyle w:val="Prrafodelista"/>
        <w:numPr>
          <w:ilvl w:val="0"/>
          <w:numId w:val="1"/>
        </w:numPr>
        <w:tabs>
          <w:tab w:val="left" w:pos="0"/>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De tal forma, que dada esta relevancia y que no guarda relación directa con el ejercicio de atribuciones de servidores públicos, pues en el presente caso únicamente sirve para acreditar su personalidad en un acto jurídico, por lo que, su contenido debe ser analizado en función del documento total, ya que esta obra por ser el medio preferible de identificación como ciudadano. </w:t>
      </w:r>
    </w:p>
    <w:p w:rsidR="00C60A0D" w:rsidRPr="006C0A5A" w:rsidRDefault="00C60A0D" w:rsidP="006C0A5A">
      <w:pPr>
        <w:pStyle w:val="Prrafodelista"/>
        <w:spacing w:line="360" w:lineRule="auto"/>
        <w:rPr>
          <w:rFonts w:ascii="Palatino Linotype" w:eastAsia="MS Mincho" w:hAnsi="Palatino Linotype" w:cs="Arial"/>
          <w:iCs/>
          <w:sz w:val="24"/>
          <w:szCs w:val="24"/>
        </w:rPr>
      </w:pPr>
    </w:p>
    <w:p w:rsidR="008B0447" w:rsidRPr="006C0A5A" w:rsidRDefault="00C60A0D" w:rsidP="006C0A5A">
      <w:pPr>
        <w:pStyle w:val="Prrafodelista"/>
        <w:numPr>
          <w:ilvl w:val="0"/>
          <w:numId w:val="1"/>
        </w:numPr>
        <w:tabs>
          <w:tab w:val="left" w:pos="0"/>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Por lo tanto, </w:t>
      </w:r>
      <w:r w:rsidRPr="006C0A5A">
        <w:rPr>
          <w:rFonts w:ascii="Palatino Linotype" w:hAnsi="Palatino Linotype" w:cs="Tahoma"/>
          <w:sz w:val="24"/>
          <w:szCs w:val="24"/>
        </w:rPr>
        <w:t xml:space="preserve">toda vez que los datos contenidos en la Credencia de Elector, hace identificable a dicha persona, se considera que es clasificado en su totalidad, en términos del artículo 143, fracción I de la Ley de Transparencia y Acceso a la Información Pública del Estado de México y Municipios. </w:t>
      </w:r>
    </w:p>
    <w:p w:rsidR="00274341" w:rsidRPr="006C0A5A" w:rsidRDefault="00274341" w:rsidP="006C0A5A">
      <w:pPr>
        <w:pStyle w:val="Ttulo1"/>
        <w:numPr>
          <w:ilvl w:val="0"/>
          <w:numId w:val="6"/>
        </w:numPr>
        <w:spacing w:before="0" w:line="360" w:lineRule="auto"/>
        <w:rPr>
          <w:rFonts w:eastAsia="Times New Roman" w:cs="Arial"/>
          <w:color w:val="000000"/>
          <w:szCs w:val="24"/>
        </w:rPr>
      </w:pPr>
      <w:bookmarkStart w:id="50" w:name="_Toc17981302"/>
      <w:r w:rsidRPr="006C0A5A">
        <w:rPr>
          <w:rFonts w:eastAsia="Times New Roman" w:cs="Arial"/>
          <w:b/>
          <w:bCs/>
          <w:color w:val="000000"/>
          <w:szCs w:val="24"/>
        </w:rPr>
        <w:t>C</w:t>
      </w:r>
      <w:bookmarkEnd w:id="48"/>
      <w:r w:rsidR="00C60A0D" w:rsidRPr="006C0A5A">
        <w:rPr>
          <w:rFonts w:eastAsia="Times New Roman" w:cs="Arial"/>
          <w:b/>
          <w:bCs/>
          <w:color w:val="000000"/>
          <w:szCs w:val="24"/>
        </w:rPr>
        <w:t>ertificado médico.</w:t>
      </w:r>
      <w:bookmarkEnd w:id="50"/>
      <w:r w:rsidR="00C60A0D" w:rsidRPr="006C0A5A">
        <w:rPr>
          <w:rFonts w:eastAsia="Times New Roman" w:cs="Arial"/>
          <w:b/>
          <w:bCs/>
          <w:color w:val="000000"/>
          <w:szCs w:val="24"/>
        </w:rPr>
        <w:t xml:space="preserve"> </w:t>
      </w:r>
    </w:p>
    <w:p w:rsidR="00C60A0D" w:rsidRPr="006C0A5A" w:rsidRDefault="00C60A0D" w:rsidP="006C0A5A">
      <w:pPr>
        <w:spacing w:after="0" w:line="360" w:lineRule="auto"/>
        <w:rPr>
          <w:rFonts w:ascii="Palatino Linotype" w:hAnsi="Palatino Linotype"/>
          <w:sz w:val="24"/>
          <w:szCs w:val="24"/>
        </w:rPr>
      </w:pPr>
    </w:p>
    <w:p w:rsidR="00C60A0D" w:rsidRPr="006C0A5A" w:rsidRDefault="00C60A0D" w:rsidP="006C0A5A">
      <w:pPr>
        <w:pStyle w:val="Prrafodelista"/>
        <w:numPr>
          <w:ilvl w:val="0"/>
          <w:numId w:val="1"/>
        </w:numPr>
        <w:tabs>
          <w:tab w:val="left" w:pos="0"/>
          <w:tab w:val="left" w:pos="709"/>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Los datos médicos o datos relativos a la salud, son datos personales sensibles definidos estos como aquellos que revelan origen racial y étnico, opiniones políticas, convicciones religiosas, filosóficas o morales, información referente a la salud o a la vida sexual, por lo que en un ámbito y con un uso indebido, pudiese ocasionar daños a su titular. </w:t>
      </w:r>
    </w:p>
    <w:p w:rsidR="00C60A0D" w:rsidRPr="006C0A5A" w:rsidRDefault="00C60A0D" w:rsidP="006C0A5A">
      <w:pPr>
        <w:pStyle w:val="Prrafodelista"/>
        <w:tabs>
          <w:tab w:val="left" w:pos="0"/>
          <w:tab w:val="left" w:pos="709"/>
        </w:tabs>
        <w:spacing w:after="0" w:line="360" w:lineRule="auto"/>
        <w:ind w:left="0" w:right="49"/>
        <w:jc w:val="both"/>
        <w:rPr>
          <w:rFonts w:ascii="Palatino Linotype" w:eastAsia="MS Mincho" w:hAnsi="Palatino Linotype" w:cs="Arial"/>
          <w:iCs/>
          <w:sz w:val="24"/>
          <w:szCs w:val="24"/>
        </w:rPr>
      </w:pPr>
    </w:p>
    <w:p w:rsidR="00C60A0D" w:rsidRPr="006C0A5A" w:rsidRDefault="00C60A0D" w:rsidP="006C0A5A">
      <w:pPr>
        <w:pStyle w:val="Prrafodelista"/>
        <w:numPr>
          <w:ilvl w:val="0"/>
          <w:numId w:val="1"/>
        </w:numPr>
        <w:tabs>
          <w:tab w:val="left" w:pos="0"/>
          <w:tab w:val="left" w:pos="709"/>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En cuanto hace al contenido del certificado médico, es importante precisar la información contenida  éstos que, de manera enunciativa, más no limitativa pudieran ser, la fecha de nacimiento, diversos cuestionamientos relativos a su historia médico, la información del médico tratante, entre otros no abona nada a la transparencia ni rendición de cuentas, ni guarda relación con el desarrollo del servicio público de las personas, por el contrario, es información que únicamente atañe al propietario de los datos </w:t>
      </w:r>
    </w:p>
    <w:p w:rsidR="00C60A0D" w:rsidRPr="006C0A5A" w:rsidRDefault="00C60A0D" w:rsidP="006C0A5A">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C60A0D" w:rsidRPr="006C0A5A" w:rsidRDefault="00C60A0D" w:rsidP="006C0A5A">
      <w:pPr>
        <w:pStyle w:val="Prrafodelista"/>
        <w:numPr>
          <w:ilvl w:val="0"/>
          <w:numId w:val="1"/>
        </w:numPr>
        <w:tabs>
          <w:tab w:val="left" w:pos="0"/>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 Por lo que</w:t>
      </w:r>
      <w:r w:rsidR="00221C4E" w:rsidRPr="006C0A5A">
        <w:rPr>
          <w:rFonts w:ascii="Palatino Linotype" w:eastAsia="MS Mincho" w:hAnsi="Palatino Linotype" w:cs="Arial"/>
          <w:iCs/>
          <w:sz w:val="24"/>
          <w:szCs w:val="24"/>
        </w:rPr>
        <w:t xml:space="preserve">, </w:t>
      </w:r>
      <w:r w:rsidR="00221C4E" w:rsidRPr="006C0A5A">
        <w:rPr>
          <w:rFonts w:ascii="Palatino Linotype" w:hAnsi="Palatino Linotype" w:cs="Tahoma"/>
          <w:sz w:val="24"/>
          <w:szCs w:val="24"/>
        </w:rPr>
        <w:t xml:space="preserve">toda vez que los datos contenidos en los certificados médicos, hace identificable a dicha persona, se considera que es clasificado en su totalidad, en términos del artículo 143, fracción I de la Ley de Transparencia y Acceso a la Información Pública del Estado de México y Municipios. </w:t>
      </w:r>
    </w:p>
    <w:p w:rsidR="00C60A0D" w:rsidRPr="006C0A5A" w:rsidRDefault="00C60A0D" w:rsidP="006C0A5A">
      <w:pPr>
        <w:tabs>
          <w:tab w:val="left" w:pos="0"/>
          <w:tab w:val="left" w:pos="426"/>
        </w:tabs>
        <w:spacing w:after="0" w:line="360" w:lineRule="auto"/>
        <w:ind w:right="49"/>
        <w:jc w:val="both"/>
        <w:rPr>
          <w:rFonts w:ascii="Palatino Linotype" w:eastAsia="MS Mincho" w:hAnsi="Palatino Linotype" w:cs="Arial"/>
          <w:iCs/>
          <w:sz w:val="24"/>
          <w:szCs w:val="24"/>
        </w:rPr>
      </w:pPr>
    </w:p>
    <w:p w:rsidR="00C60A0D" w:rsidRPr="006C0A5A" w:rsidRDefault="00C60A0D" w:rsidP="006C0A5A">
      <w:pPr>
        <w:pStyle w:val="Ttulo1"/>
        <w:numPr>
          <w:ilvl w:val="0"/>
          <w:numId w:val="6"/>
        </w:numPr>
        <w:spacing w:before="0" w:line="360" w:lineRule="auto"/>
        <w:rPr>
          <w:rFonts w:eastAsia="Times New Roman" w:cs="Arial"/>
          <w:color w:val="000000"/>
          <w:szCs w:val="24"/>
        </w:rPr>
      </w:pPr>
      <w:bookmarkStart w:id="51" w:name="_Toc17981303"/>
      <w:r w:rsidRPr="006C0A5A">
        <w:rPr>
          <w:rFonts w:eastAsia="Times New Roman" w:cs="Arial"/>
          <w:b/>
          <w:bCs/>
          <w:color w:val="000000"/>
          <w:szCs w:val="24"/>
        </w:rPr>
        <w:t>Clave Única de Registro de Población (CURP)</w:t>
      </w:r>
      <w:r w:rsidRPr="006C0A5A">
        <w:rPr>
          <w:rFonts w:eastAsia="Times New Roman" w:cs="Arial"/>
          <w:color w:val="000000"/>
          <w:szCs w:val="24"/>
        </w:rPr>
        <w:t>.</w:t>
      </w:r>
      <w:bookmarkEnd w:id="51"/>
    </w:p>
    <w:p w:rsidR="00C60A0D" w:rsidRPr="006C0A5A" w:rsidRDefault="00C60A0D" w:rsidP="006C0A5A">
      <w:pPr>
        <w:spacing w:after="0" w:line="360" w:lineRule="auto"/>
        <w:rPr>
          <w:rFonts w:ascii="Palatino Linotype" w:hAnsi="Palatino Linotype"/>
          <w:sz w:val="24"/>
          <w:szCs w:val="24"/>
        </w:rPr>
      </w:pPr>
    </w:p>
    <w:p w:rsidR="00274341" w:rsidRPr="006C0A5A" w:rsidRDefault="00274341" w:rsidP="006C0A5A">
      <w:pPr>
        <w:pStyle w:val="Prrafodelista"/>
        <w:numPr>
          <w:ilvl w:val="0"/>
          <w:numId w:val="1"/>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C60A0D" w:rsidRPr="006C0A5A" w:rsidRDefault="00C60A0D" w:rsidP="006C0A5A">
      <w:pPr>
        <w:pStyle w:val="Prrafodelista"/>
        <w:tabs>
          <w:tab w:val="left" w:pos="0"/>
          <w:tab w:val="left" w:pos="426"/>
        </w:tabs>
        <w:spacing w:after="0" w:line="360" w:lineRule="auto"/>
        <w:ind w:left="0" w:right="49"/>
        <w:jc w:val="both"/>
        <w:rPr>
          <w:rFonts w:ascii="Palatino Linotype" w:eastAsia="MS Mincho" w:hAnsi="Palatino Linotype" w:cs="Arial"/>
          <w:iCs/>
          <w:sz w:val="24"/>
          <w:szCs w:val="24"/>
        </w:rPr>
      </w:pPr>
    </w:p>
    <w:p w:rsidR="00274341" w:rsidRPr="006C0A5A" w:rsidRDefault="00274341" w:rsidP="006C0A5A">
      <w:pPr>
        <w:tabs>
          <w:tab w:val="left" w:pos="851"/>
        </w:tabs>
        <w:spacing w:after="0" w:line="360" w:lineRule="auto"/>
        <w:ind w:left="284" w:right="49"/>
        <w:contextualSpacing/>
        <w:jc w:val="both"/>
        <w:rPr>
          <w:rFonts w:ascii="Palatino Linotype" w:eastAsia="MS Mincho" w:hAnsi="Palatino Linotype" w:cs="Arial"/>
          <w:iCs/>
          <w:sz w:val="24"/>
          <w:szCs w:val="24"/>
        </w:rPr>
      </w:pPr>
      <w:r w:rsidRPr="006C0A5A">
        <w:rPr>
          <w:rFonts w:ascii="Palatino Linotype" w:hAnsi="Palatino Linotype"/>
          <w:noProof/>
          <w:sz w:val="24"/>
          <w:szCs w:val="24"/>
          <w:lang w:eastAsia="es-MX"/>
        </w:rPr>
        <w:drawing>
          <wp:inline distT="0" distB="0" distL="0" distR="0" wp14:anchorId="13ED5855" wp14:editId="13625EC4">
            <wp:extent cx="5295900" cy="4057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748" t="8269" r="41254" b="18082"/>
                    <a:stretch/>
                  </pic:blipFill>
                  <pic:spPr bwMode="auto">
                    <a:xfrm>
                      <a:off x="0" y="0"/>
                      <a:ext cx="5295900" cy="4057650"/>
                    </a:xfrm>
                    <a:prstGeom prst="rect">
                      <a:avLst/>
                    </a:prstGeom>
                    <a:ln>
                      <a:noFill/>
                    </a:ln>
                    <a:extLst>
                      <a:ext uri="{53640926-AAD7-44D8-BBD7-CCE9431645EC}">
                        <a14:shadowObscured xmlns:a14="http://schemas.microsoft.com/office/drawing/2010/main"/>
                      </a:ext>
                    </a:extLst>
                  </pic:spPr>
                </pic:pic>
              </a:graphicData>
            </a:graphic>
          </wp:inline>
        </w:drawing>
      </w:r>
    </w:p>
    <w:p w:rsidR="00274341" w:rsidRPr="006C0A5A" w:rsidRDefault="00274341" w:rsidP="006C0A5A">
      <w:pPr>
        <w:tabs>
          <w:tab w:val="left" w:pos="851"/>
        </w:tabs>
        <w:spacing w:after="0" w:line="360" w:lineRule="auto"/>
        <w:ind w:left="284" w:right="49"/>
        <w:contextualSpacing/>
        <w:jc w:val="both"/>
        <w:rPr>
          <w:rFonts w:ascii="Palatino Linotype" w:eastAsia="MS Mincho" w:hAnsi="Palatino Linotype" w:cs="Arial"/>
          <w:iCs/>
          <w:sz w:val="24"/>
          <w:szCs w:val="24"/>
        </w:rPr>
      </w:pPr>
    </w:p>
    <w:p w:rsidR="00274341" w:rsidRPr="006C0A5A" w:rsidRDefault="00274341" w:rsidP="006C0A5A">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274341" w:rsidRPr="006C0A5A" w:rsidRDefault="00274341" w:rsidP="006C0A5A">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6C0A5A" w:rsidRDefault="00274341" w:rsidP="006C0A5A">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Entre las características de la CURP, se encuentra: </w:t>
      </w:r>
    </w:p>
    <w:p w:rsidR="00274341" w:rsidRPr="006C0A5A" w:rsidRDefault="00274341" w:rsidP="006C0A5A">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6C0A5A" w:rsidRDefault="00274341" w:rsidP="006C0A5A">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6C0A5A">
        <w:rPr>
          <w:rFonts w:ascii="Palatino Linotype" w:eastAsia="MS Mincho" w:hAnsi="Palatino Linotype" w:cs="Arial"/>
          <w:b/>
          <w:bCs/>
          <w:iCs/>
          <w:sz w:val="24"/>
          <w:szCs w:val="24"/>
        </w:rPr>
        <w:t xml:space="preserve">Composición. </w:t>
      </w:r>
      <w:r w:rsidRPr="006C0A5A">
        <w:rPr>
          <w:rFonts w:ascii="Palatino Linotype" w:eastAsia="MS Mincho" w:hAnsi="Palatino Linotype" w:cs="Arial"/>
          <w:iCs/>
          <w:sz w:val="24"/>
          <w:szCs w:val="24"/>
        </w:rPr>
        <w:t>Alfanumérica.</w:t>
      </w:r>
    </w:p>
    <w:p w:rsidR="00274341" w:rsidRPr="006C0A5A" w:rsidRDefault="00274341" w:rsidP="006C0A5A">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6C0A5A">
        <w:rPr>
          <w:rFonts w:ascii="Palatino Linotype" w:eastAsia="MS Mincho" w:hAnsi="Palatino Linotype" w:cs="Arial"/>
          <w:b/>
          <w:bCs/>
          <w:iCs/>
          <w:sz w:val="24"/>
          <w:szCs w:val="24"/>
        </w:rPr>
        <w:t xml:space="preserve">Longitud. </w:t>
      </w:r>
      <w:r w:rsidRPr="006C0A5A">
        <w:rPr>
          <w:rFonts w:ascii="Palatino Linotype" w:eastAsia="MS Mincho" w:hAnsi="Palatino Linotype" w:cs="Arial"/>
          <w:iCs/>
          <w:sz w:val="24"/>
          <w:szCs w:val="24"/>
        </w:rPr>
        <w:t xml:space="preserve"> 18 caracteres.</w:t>
      </w:r>
    </w:p>
    <w:p w:rsidR="00274341" w:rsidRPr="006C0A5A" w:rsidRDefault="00274341" w:rsidP="006C0A5A">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6C0A5A">
        <w:rPr>
          <w:rFonts w:ascii="Palatino Linotype" w:eastAsia="MS Mincho" w:hAnsi="Palatino Linotype" w:cs="Arial"/>
          <w:b/>
          <w:bCs/>
          <w:iCs/>
          <w:sz w:val="24"/>
          <w:szCs w:val="24"/>
        </w:rPr>
        <w:t xml:space="preserve">Naturaleza. </w:t>
      </w:r>
      <w:r w:rsidRPr="006C0A5A">
        <w:rPr>
          <w:rFonts w:ascii="Palatino Linotype" w:eastAsia="MS Mincho" w:hAnsi="Palatino Linotype" w:cs="Arial"/>
          <w:iCs/>
          <w:sz w:val="24"/>
          <w:szCs w:val="24"/>
        </w:rPr>
        <w:t>Biunívoca.</w:t>
      </w:r>
    </w:p>
    <w:p w:rsidR="00274341" w:rsidRPr="006C0A5A" w:rsidRDefault="00274341" w:rsidP="006C0A5A">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6C0A5A">
        <w:rPr>
          <w:rFonts w:ascii="Palatino Linotype" w:eastAsia="MS Mincho" w:hAnsi="Palatino Linotype" w:cs="Arial"/>
          <w:b/>
          <w:bCs/>
          <w:iCs/>
          <w:sz w:val="24"/>
          <w:szCs w:val="24"/>
        </w:rPr>
        <w:t xml:space="preserve">Universalidad. </w:t>
      </w:r>
      <w:r w:rsidRPr="006C0A5A">
        <w:rPr>
          <w:rFonts w:ascii="Palatino Linotype" w:eastAsia="MS Mincho" w:hAnsi="Palatino Linotype" w:cs="Arial"/>
          <w:iCs/>
          <w:sz w:val="24"/>
          <w:szCs w:val="24"/>
        </w:rPr>
        <w:t>Se asigna a todas las personas que conforman la población.</w:t>
      </w:r>
    </w:p>
    <w:p w:rsidR="00274341" w:rsidRPr="006C0A5A" w:rsidRDefault="00274341" w:rsidP="006C0A5A">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r w:rsidRPr="006C0A5A">
        <w:rPr>
          <w:rFonts w:ascii="Palatino Linotype" w:eastAsia="MS Mincho" w:hAnsi="Palatino Linotype" w:cs="Arial"/>
          <w:b/>
          <w:bCs/>
          <w:iCs/>
          <w:sz w:val="24"/>
          <w:szCs w:val="24"/>
        </w:rPr>
        <w:t xml:space="preserve">Verificabilidad. </w:t>
      </w:r>
      <w:r w:rsidRPr="006C0A5A">
        <w:rPr>
          <w:rFonts w:ascii="Palatino Linotype" w:eastAsia="MS Mincho" w:hAnsi="Palatino Linotype" w:cs="Arial"/>
          <w:b/>
          <w:bCs/>
          <w:iCs/>
          <w:sz w:val="24"/>
          <w:szCs w:val="24"/>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274341" w:rsidRPr="006C0A5A" w:rsidRDefault="00274341" w:rsidP="006C0A5A">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p>
    <w:p w:rsidR="00274341" w:rsidRPr="006C0A5A" w:rsidRDefault="00274341" w:rsidP="006C0A5A">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6C0A5A">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274341" w:rsidRPr="006C0A5A" w:rsidRDefault="00274341" w:rsidP="006C0A5A">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274341" w:rsidRPr="006C0A5A" w:rsidRDefault="00274341" w:rsidP="006C0A5A">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134D63" w:rsidRPr="006C0A5A" w:rsidRDefault="00134D63" w:rsidP="006C0A5A">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6C0A5A" w:rsidRDefault="00274341" w:rsidP="006C0A5A">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6C0A5A">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rsidR="00274341" w:rsidRPr="006C0A5A" w:rsidRDefault="00274341" w:rsidP="006C0A5A">
      <w:pPr>
        <w:pStyle w:val="Prrafodelista"/>
        <w:spacing w:after="0" w:line="360" w:lineRule="auto"/>
        <w:rPr>
          <w:rFonts w:ascii="Palatino Linotype" w:eastAsia="MS Mincho" w:hAnsi="Palatino Linotype" w:cs="Arial"/>
          <w:iCs/>
          <w:sz w:val="24"/>
          <w:szCs w:val="24"/>
        </w:rPr>
      </w:pPr>
    </w:p>
    <w:p w:rsidR="00274341" w:rsidRPr="006C0A5A" w:rsidRDefault="00274341" w:rsidP="006C0A5A">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6C0A5A">
        <w:rPr>
          <w:rFonts w:ascii="Palatino Linotype" w:eastAsia="Calibri" w:hAnsi="Palatino Linotype" w:cs="Tahoma"/>
          <w:sz w:val="24"/>
          <w:szCs w:val="24"/>
        </w:rPr>
        <w:t>“</w:t>
      </w:r>
      <w:r w:rsidRPr="006C0A5A">
        <w:rPr>
          <w:rFonts w:ascii="Palatino Linotype" w:eastAsia="Calibri" w:hAnsi="Palatino Linotype" w:cs="Tahoma"/>
          <w:b/>
          <w:bCs/>
          <w:sz w:val="24"/>
          <w:szCs w:val="24"/>
        </w:rPr>
        <w:t xml:space="preserve">Clave Única de Registro de Población (CURP). </w:t>
      </w:r>
      <w:r w:rsidRPr="006C0A5A">
        <w:rPr>
          <w:rFonts w:ascii="Palatino Linotype" w:eastAsia="Calibri" w:hAnsi="Palatino Linotype" w:cs="Tahoma"/>
          <w:bCs/>
          <w:sz w:val="24"/>
          <w:szCs w:val="24"/>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rsidR="00274341" w:rsidRPr="006C0A5A" w:rsidRDefault="00274341" w:rsidP="006C0A5A">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274341" w:rsidRPr="006C0A5A" w:rsidRDefault="00274341" w:rsidP="006C0A5A">
      <w:pPr>
        <w:pStyle w:val="Ttulo1"/>
        <w:numPr>
          <w:ilvl w:val="0"/>
          <w:numId w:val="6"/>
        </w:numPr>
        <w:spacing w:before="0" w:line="360" w:lineRule="auto"/>
        <w:rPr>
          <w:rFonts w:eastAsia="Times New Roman" w:cs="Arial"/>
          <w:b/>
          <w:bCs/>
          <w:color w:val="000000"/>
          <w:szCs w:val="24"/>
        </w:rPr>
      </w:pPr>
      <w:bookmarkStart w:id="52" w:name="_Toc12448146"/>
      <w:bookmarkStart w:id="53" w:name="_Toc17981304"/>
      <w:r w:rsidRPr="006C0A5A">
        <w:rPr>
          <w:rFonts w:eastAsia="Times New Roman" w:cs="Arial"/>
          <w:b/>
          <w:bCs/>
          <w:color w:val="000000"/>
          <w:szCs w:val="24"/>
        </w:rPr>
        <w:t>Clave de identificación del Instituto de Seguridad Social del Estado de México y Municipios.</w:t>
      </w:r>
      <w:bookmarkEnd w:id="52"/>
      <w:bookmarkEnd w:id="53"/>
      <w:r w:rsidRPr="006C0A5A">
        <w:rPr>
          <w:rFonts w:eastAsia="Times New Roman" w:cs="Arial"/>
          <w:b/>
          <w:bCs/>
          <w:color w:val="000000"/>
          <w:szCs w:val="24"/>
        </w:rPr>
        <w:t xml:space="preserve"> </w:t>
      </w:r>
    </w:p>
    <w:p w:rsidR="004836EE" w:rsidRPr="006C0A5A" w:rsidRDefault="004836EE" w:rsidP="006C0A5A">
      <w:pPr>
        <w:tabs>
          <w:tab w:val="left" w:pos="0"/>
          <w:tab w:val="left" w:pos="426"/>
        </w:tabs>
        <w:spacing w:after="0" w:line="360" w:lineRule="auto"/>
        <w:ind w:right="49"/>
        <w:contextualSpacing/>
        <w:jc w:val="both"/>
        <w:rPr>
          <w:rFonts w:ascii="Palatino Linotype" w:hAnsi="Palatino Linotype"/>
          <w:sz w:val="24"/>
          <w:szCs w:val="24"/>
        </w:rPr>
      </w:pPr>
    </w:p>
    <w:p w:rsidR="004836EE" w:rsidRPr="006C0A5A" w:rsidRDefault="00274341" w:rsidP="006C0A5A">
      <w:pPr>
        <w:pStyle w:val="Prrafodelista"/>
        <w:numPr>
          <w:ilvl w:val="0"/>
          <w:numId w:val="1"/>
        </w:numPr>
        <w:tabs>
          <w:tab w:val="left" w:pos="0"/>
          <w:tab w:val="left" w:pos="426"/>
        </w:tabs>
        <w:spacing w:after="0" w:line="360" w:lineRule="auto"/>
        <w:ind w:left="0" w:right="49" w:firstLine="0"/>
        <w:jc w:val="both"/>
        <w:rPr>
          <w:rFonts w:ascii="Palatino Linotype" w:hAnsi="Palatino Linotype"/>
          <w:sz w:val="24"/>
          <w:szCs w:val="24"/>
        </w:rPr>
      </w:pPr>
      <w:r w:rsidRPr="006C0A5A">
        <w:rPr>
          <w:rFonts w:ascii="Palatino Linotype" w:eastAsia="MS Mincho" w:hAnsi="Palatino Linotype" w:cs="Arial"/>
          <w:iCs/>
          <w:sz w:val="24"/>
          <w:szCs w:val="24"/>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4836EE" w:rsidRPr="006C0A5A" w:rsidRDefault="004836EE" w:rsidP="006C0A5A">
      <w:pPr>
        <w:pStyle w:val="Prrafodelista"/>
        <w:tabs>
          <w:tab w:val="left" w:pos="0"/>
          <w:tab w:val="left" w:pos="426"/>
        </w:tabs>
        <w:spacing w:after="0" w:line="360" w:lineRule="auto"/>
        <w:ind w:left="0" w:right="49"/>
        <w:jc w:val="both"/>
        <w:rPr>
          <w:rFonts w:ascii="Palatino Linotype" w:hAnsi="Palatino Linotype"/>
          <w:sz w:val="24"/>
          <w:szCs w:val="24"/>
        </w:rPr>
      </w:pPr>
    </w:p>
    <w:p w:rsidR="004836EE" w:rsidRPr="006C0A5A" w:rsidRDefault="00274341" w:rsidP="006C0A5A">
      <w:pPr>
        <w:pStyle w:val="Prrafodelista"/>
        <w:numPr>
          <w:ilvl w:val="0"/>
          <w:numId w:val="1"/>
        </w:numPr>
        <w:tabs>
          <w:tab w:val="left" w:pos="0"/>
          <w:tab w:val="left" w:pos="426"/>
        </w:tabs>
        <w:spacing w:after="0" w:line="360" w:lineRule="auto"/>
        <w:ind w:left="0" w:right="49" w:firstLine="0"/>
        <w:jc w:val="both"/>
        <w:rPr>
          <w:rFonts w:ascii="Palatino Linotype" w:hAnsi="Palatino Linotype"/>
          <w:sz w:val="24"/>
          <w:szCs w:val="24"/>
        </w:rPr>
      </w:pPr>
      <w:r w:rsidRPr="006C0A5A">
        <w:rPr>
          <w:rFonts w:ascii="Palatino Linotype" w:eastAsia="MS Mincho" w:hAnsi="Palatino Linotype" w:cs="Arial"/>
          <w:sz w:val="24"/>
          <w:szCs w:val="24"/>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4836EE" w:rsidRPr="006C0A5A" w:rsidRDefault="004836EE" w:rsidP="006C0A5A">
      <w:pPr>
        <w:pStyle w:val="Prrafodelista"/>
        <w:spacing w:line="360" w:lineRule="auto"/>
        <w:rPr>
          <w:rFonts w:ascii="Palatino Linotype" w:eastAsia="MS Mincho" w:hAnsi="Palatino Linotype" w:cs="Arial"/>
          <w:sz w:val="24"/>
          <w:szCs w:val="24"/>
        </w:rPr>
      </w:pPr>
    </w:p>
    <w:p w:rsidR="004836EE" w:rsidRPr="006C0A5A" w:rsidRDefault="00274341" w:rsidP="006C0A5A">
      <w:pPr>
        <w:pStyle w:val="Prrafodelista"/>
        <w:numPr>
          <w:ilvl w:val="0"/>
          <w:numId w:val="1"/>
        </w:numPr>
        <w:tabs>
          <w:tab w:val="left" w:pos="0"/>
          <w:tab w:val="left" w:pos="426"/>
        </w:tabs>
        <w:spacing w:after="0" w:line="360" w:lineRule="auto"/>
        <w:ind w:left="0" w:right="49" w:firstLine="0"/>
        <w:jc w:val="both"/>
        <w:rPr>
          <w:rFonts w:ascii="Palatino Linotype" w:hAnsi="Palatino Linotype"/>
          <w:sz w:val="24"/>
          <w:szCs w:val="24"/>
        </w:rPr>
      </w:pPr>
      <w:r w:rsidRPr="006C0A5A">
        <w:rPr>
          <w:rFonts w:ascii="Palatino Linotype" w:eastAsia="MS Mincho" w:hAnsi="Palatino Linotype" w:cs="Arial"/>
          <w:sz w:val="24"/>
          <w:szCs w:val="24"/>
        </w:rPr>
        <w:t xml:space="preserve">Entre los elementos que integra la credencial expedida se encuentra la Clave </w:t>
      </w:r>
      <w:proofErr w:type="spellStart"/>
      <w:r w:rsidRPr="006C0A5A">
        <w:rPr>
          <w:rFonts w:ascii="Palatino Linotype" w:eastAsia="MS Mincho" w:hAnsi="Palatino Linotype" w:cs="Arial"/>
          <w:sz w:val="24"/>
          <w:szCs w:val="24"/>
        </w:rPr>
        <w:t>ISSEMyM</w:t>
      </w:r>
      <w:proofErr w:type="spellEnd"/>
      <w:r w:rsidRPr="006C0A5A">
        <w:rPr>
          <w:rFonts w:ascii="Palatino Linotype" w:eastAsia="MS Mincho" w:hAnsi="Palatino Linotype" w:cs="Arial"/>
          <w:sz w:val="24"/>
          <w:szCs w:val="24"/>
        </w:rPr>
        <w:t xml:space="preserve">, la cual permite identificar al servidor público que actualmente labora o laboró en alguna institución pública y que tenga vigente su derecho a recibir las prestaciones. </w:t>
      </w:r>
    </w:p>
    <w:p w:rsidR="004836EE" w:rsidRPr="006C0A5A" w:rsidRDefault="004836EE" w:rsidP="006C0A5A">
      <w:pPr>
        <w:pStyle w:val="Prrafodelista"/>
        <w:spacing w:line="360" w:lineRule="auto"/>
        <w:rPr>
          <w:rFonts w:ascii="Palatino Linotype" w:eastAsia="MS Mincho" w:hAnsi="Palatino Linotype" w:cs="Arial"/>
          <w:sz w:val="24"/>
          <w:szCs w:val="24"/>
        </w:rPr>
      </w:pPr>
    </w:p>
    <w:p w:rsidR="00274341" w:rsidRPr="006C0A5A" w:rsidRDefault="00274341" w:rsidP="006C0A5A">
      <w:pPr>
        <w:pStyle w:val="Prrafodelista"/>
        <w:numPr>
          <w:ilvl w:val="0"/>
          <w:numId w:val="1"/>
        </w:numPr>
        <w:tabs>
          <w:tab w:val="left" w:pos="0"/>
          <w:tab w:val="left" w:pos="426"/>
        </w:tabs>
        <w:spacing w:after="0" w:line="360" w:lineRule="auto"/>
        <w:ind w:left="0" w:right="49" w:firstLine="0"/>
        <w:jc w:val="both"/>
        <w:rPr>
          <w:rFonts w:ascii="Palatino Linotype" w:hAnsi="Palatino Linotype"/>
          <w:sz w:val="24"/>
          <w:szCs w:val="24"/>
        </w:rPr>
      </w:pPr>
      <w:r w:rsidRPr="006C0A5A">
        <w:rPr>
          <w:rFonts w:ascii="Palatino Linotype" w:eastAsia="MS Mincho" w:hAnsi="Palatino Linotype" w:cs="Arial"/>
          <w:sz w:val="24"/>
          <w:szCs w:val="24"/>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rsidR="00274341" w:rsidRPr="006C0A5A" w:rsidRDefault="00274341" w:rsidP="006C0A5A">
      <w:pPr>
        <w:pStyle w:val="Prrafodelista"/>
        <w:spacing w:after="0" w:line="360" w:lineRule="auto"/>
        <w:rPr>
          <w:rFonts w:ascii="Palatino Linotype" w:eastAsia="MS Mincho" w:hAnsi="Palatino Linotype" w:cs="Arial"/>
          <w:sz w:val="24"/>
          <w:szCs w:val="24"/>
        </w:rPr>
      </w:pPr>
    </w:p>
    <w:p w:rsidR="00B63B71" w:rsidRPr="006C0A5A" w:rsidRDefault="00B63B71" w:rsidP="006C0A5A">
      <w:pPr>
        <w:pStyle w:val="Ttulo1"/>
        <w:numPr>
          <w:ilvl w:val="0"/>
          <w:numId w:val="6"/>
        </w:numPr>
        <w:spacing w:before="0" w:line="360" w:lineRule="auto"/>
        <w:rPr>
          <w:rFonts w:eastAsia="Times New Roman" w:cs="Arial"/>
          <w:b/>
          <w:bCs/>
          <w:color w:val="000000"/>
          <w:szCs w:val="24"/>
        </w:rPr>
      </w:pPr>
      <w:bookmarkStart w:id="54" w:name="_Toc17981305"/>
      <w:bookmarkStart w:id="55" w:name="_Toc12448147"/>
      <w:r w:rsidRPr="006C0A5A">
        <w:rPr>
          <w:rFonts w:cs="Tahoma"/>
          <w:b/>
          <w:szCs w:val="24"/>
        </w:rPr>
        <w:t>Número de cuenta bancaria o de tarjeta de crédito.</w:t>
      </w:r>
      <w:bookmarkEnd w:id="54"/>
    </w:p>
    <w:p w:rsidR="004836EE" w:rsidRPr="006C0A5A" w:rsidRDefault="004836EE" w:rsidP="006C0A5A">
      <w:pPr>
        <w:pStyle w:val="Prrafodelista"/>
        <w:shd w:val="clear" w:color="auto" w:fill="FFFFFF" w:themeFill="background1"/>
        <w:spacing w:after="0" w:line="360" w:lineRule="auto"/>
        <w:ind w:left="0"/>
        <w:jc w:val="both"/>
        <w:rPr>
          <w:rFonts w:ascii="Palatino Linotype" w:hAnsi="Palatino Linotype" w:cs="Tahoma"/>
          <w:sz w:val="24"/>
          <w:szCs w:val="24"/>
        </w:rPr>
      </w:pPr>
    </w:p>
    <w:p w:rsidR="00B63B71" w:rsidRPr="006C0A5A" w:rsidRDefault="00B63B71" w:rsidP="006C0A5A">
      <w:pPr>
        <w:pStyle w:val="Prrafodelista"/>
        <w:numPr>
          <w:ilvl w:val="0"/>
          <w:numId w:val="1"/>
        </w:numPr>
        <w:shd w:val="clear" w:color="auto" w:fill="FFFFFF" w:themeFill="background1"/>
        <w:spacing w:after="0" w:line="360" w:lineRule="auto"/>
        <w:ind w:left="0" w:firstLine="0"/>
        <w:jc w:val="both"/>
        <w:rPr>
          <w:rFonts w:ascii="Palatino Linotype" w:hAnsi="Palatino Linotype" w:cs="Tahoma"/>
          <w:sz w:val="24"/>
          <w:szCs w:val="24"/>
        </w:rPr>
      </w:pPr>
      <w:r w:rsidRPr="006C0A5A">
        <w:rPr>
          <w:rFonts w:ascii="Palatino Linotype" w:hAnsi="Palatino Linotype" w:cs="Tahoma"/>
          <w:sz w:val="24"/>
          <w:szCs w:val="24"/>
        </w:rPr>
        <w:t>Al respecto, el número de cuenta conformado por un conjunto de caracteres numéricos utilizado por los grupos financieros para identificar a los clientes y sus créditos.</w:t>
      </w:r>
    </w:p>
    <w:p w:rsidR="00B63B71" w:rsidRPr="006C0A5A" w:rsidRDefault="00B63B71" w:rsidP="006C0A5A">
      <w:pPr>
        <w:pStyle w:val="Prrafodelista"/>
        <w:shd w:val="clear" w:color="auto" w:fill="FFFFFF" w:themeFill="background1"/>
        <w:spacing w:after="0" w:line="360" w:lineRule="auto"/>
        <w:ind w:left="0"/>
        <w:jc w:val="both"/>
        <w:rPr>
          <w:rFonts w:ascii="Palatino Linotype" w:hAnsi="Palatino Linotype" w:cs="Tahoma"/>
          <w:sz w:val="24"/>
          <w:szCs w:val="24"/>
        </w:rPr>
      </w:pPr>
      <w:r w:rsidRPr="006C0A5A">
        <w:rPr>
          <w:rFonts w:ascii="Palatino Linotype" w:hAnsi="Palatino Linotype" w:cs="Tahoma"/>
          <w:sz w:val="24"/>
          <w:szCs w:val="24"/>
        </w:rPr>
        <w:t xml:space="preserve"> </w:t>
      </w:r>
    </w:p>
    <w:p w:rsidR="00B63B71" w:rsidRPr="006C0A5A" w:rsidRDefault="00B63B71" w:rsidP="006C0A5A">
      <w:pPr>
        <w:pStyle w:val="Prrafodelista"/>
        <w:numPr>
          <w:ilvl w:val="0"/>
          <w:numId w:val="1"/>
        </w:numPr>
        <w:shd w:val="clear" w:color="auto" w:fill="FFFFFF" w:themeFill="background1"/>
        <w:spacing w:after="0" w:line="360" w:lineRule="auto"/>
        <w:ind w:left="0" w:firstLine="0"/>
        <w:jc w:val="both"/>
        <w:rPr>
          <w:rFonts w:ascii="Palatino Linotype" w:hAnsi="Palatino Linotype" w:cs="Tahoma"/>
          <w:sz w:val="24"/>
          <w:szCs w:val="24"/>
        </w:rPr>
      </w:pPr>
      <w:r w:rsidRPr="006C0A5A">
        <w:rPr>
          <w:rFonts w:ascii="Palatino Linotype" w:hAnsi="Palatino Linotype" w:cs="Tahoma"/>
          <w:sz w:val="24"/>
          <w:szCs w:val="24"/>
        </w:rPr>
        <w:t xml:space="preserve">Dichos números son únicos e irrepetibles, establecidos a cada cuenta bancaria que avala que los recursos enviados a las órdenes de cargo, pago de nómina o a las transferencias electrónicas de fondos interbancarios, se utilicen exclusivamente en la cuenta señalada por el cliente; mientras que la tarjeta de crédito, permite identificar las compras realizadas por este. </w:t>
      </w:r>
    </w:p>
    <w:p w:rsidR="00B63B71" w:rsidRPr="006C0A5A" w:rsidRDefault="00B63B71" w:rsidP="006C0A5A">
      <w:pPr>
        <w:pStyle w:val="Prrafodelista"/>
        <w:spacing w:after="0" w:line="360" w:lineRule="auto"/>
        <w:rPr>
          <w:rFonts w:ascii="Palatino Linotype" w:hAnsi="Palatino Linotype" w:cs="Tahoma"/>
          <w:sz w:val="24"/>
          <w:szCs w:val="24"/>
        </w:rPr>
      </w:pPr>
    </w:p>
    <w:p w:rsidR="004836EE" w:rsidRPr="006C0A5A" w:rsidRDefault="00B63B71" w:rsidP="006C0A5A">
      <w:pPr>
        <w:pStyle w:val="Prrafodelista"/>
        <w:numPr>
          <w:ilvl w:val="0"/>
          <w:numId w:val="1"/>
        </w:numPr>
        <w:shd w:val="clear" w:color="auto" w:fill="FFFFFF" w:themeFill="background1"/>
        <w:spacing w:after="0" w:line="360" w:lineRule="auto"/>
        <w:ind w:left="0" w:firstLine="0"/>
        <w:jc w:val="both"/>
        <w:rPr>
          <w:rFonts w:ascii="Palatino Linotype" w:hAnsi="Palatino Linotype" w:cs="Tahoma"/>
          <w:sz w:val="24"/>
          <w:szCs w:val="24"/>
        </w:rPr>
      </w:pPr>
      <w:r w:rsidRPr="006C0A5A">
        <w:rPr>
          <w:rFonts w:ascii="Palatino Linotype" w:hAnsi="Palatino Linotype" w:cs="Tahoma"/>
          <w:sz w:val="24"/>
          <w:szCs w:val="24"/>
        </w:rPr>
        <w:t xml:space="preserve">Así, una cuenta otorgada a un cliente, o bien tarjeta de crédito, es única e irrepetible, estableciendo con ello una relación que avala que los cargos efectuados, las compras formalizadas, las transferencias electrónicas realizadas o los abonos efectuados corresponden, exclusivamente a la cuenta o tarjeta proporcionada a su titular, creando con ello una relación entre una persona y la institución encargada de prestar servicios de carácter financiero, mismo que se encuentra estrechamente relacionada con el patrimonio de la persona a la que se asignó el número. </w:t>
      </w:r>
    </w:p>
    <w:p w:rsidR="004836EE" w:rsidRPr="006C0A5A" w:rsidRDefault="004836EE" w:rsidP="006C0A5A">
      <w:pPr>
        <w:pStyle w:val="Prrafodelista"/>
        <w:spacing w:line="360" w:lineRule="auto"/>
        <w:rPr>
          <w:rFonts w:ascii="Palatino Linotype" w:hAnsi="Palatino Linotype" w:cs="Tahoma"/>
          <w:sz w:val="24"/>
          <w:szCs w:val="24"/>
        </w:rPr>
      </w:pPr>
    </w:p>
    <w:p w:rsidR="00C2583E" w:rsidRPr="006C0A5A" w:rsidRDefault="00B63B71" w:rsidP="006C0A5A">
      <w:pPr>
        <w:pStyle w:val="Prrafodelista"/>
        <w:numPr>
          <w:ilvl w:val="0"/>
          <w:numId w:val="1"/>
        </w:numPr>
        <w:shd w:val="clear" w:color="auto" w:fill="FFFFFF" w:themeFill="background1"/>
        <w:spacing w:after="0" w:line="360" w:lineRule="auto"/>
        <w:ind w:left="0" w:firstLine="0"/>
        <w:jc w:val="both"/>
        <w:rPr>
          <w:rFonts w:ascii="Palatino Linotype" w:hAnsi="Palatino Linotype" w:cs="Tahoma"/>
          <w:sz w:val="24"/>
          <w:szCs w:val="24"/>
        </w:rPr>
      </w:pPr>
      <w:r w:rsidRPr="006C0A5A">
        <w:rPr>
          <w:rFonts w:ascii="Palatino Linotype" w:hAnsi="Palatino Linotype" w:cs="Tahoma"/>
          <w:sz w:val="24"/>
          <w:szCs w:val="24"/>
        </w:rPr>
        <w:t xml:space="preserve">Derivado de lo anterior, se considera que el número de cuenta bancaria o bien, de una tarjeta de crédito, se encuentra asociado al patrimonio de una persona física o moral, entendiendo éste como el conjunto de bienes, derechos y obligaciones correspondientes a un individuo, y que constituyen una universalidad jurídica; por tanto, no se trata de información de dominio público ya que sólo concierne a su titular. </w:t>
      </w:r>
    </w:p>
    <w:p w:rsidR="00C2583E" w:rsidRPr="006C0A5A" w:rsidRDefault="00C2583E" w:rsidP="006C0A5A">
      <w:pPr>
        <w:pStyle w:val="Prrafodelista"/>
        <w:spacing w:after="0" w:line="360" w:lineRule="auto"/>
        <w:rPr>
          <w:rFonts w:ascii="Palatino Linotype" w:hAnsi="Palatino Linotype" w:cs="Tahoma"/>
          <w:sz w:val="24"/>
          <w:szCs w:val="24"/>
        </w:rPr>
      </w:pPr>
    </w:p>
    <w:p w:rsidR="00B63B71" w:rsidRPr="006C0A5A" w:rsidRDefault="00B63B71" w:rsidP="006C0A5A">
      <w:pPr>
        <w:pStyle w:val="Prrafodelista"/>
        <w:numPr>
          <w:ilvl w:val="0"/>
          <w:numId w:val="1"/>
        </w:numPr>
        <w:shd w:val="clear" w:color="auto" w:fill="FFFFFF" w:themeFill="background1"/>
        <w:spacing w:after="0" w:line="360" w:lineRule="auto"/>
        <w:ind w:left="0" w:firstLine="0"/>
        <w:jc w:val="both"/>
        <w:rPr>
          <w:rFonts w:ascii="Palatino Linotype" w:hAnsi="Palatino Linotype" w:cs="Tahoma"/>
          <w:sz w:val="24"/>
          <w:szCs w:val="24"/>
        </w:rPr>
      </w:pPr>
      <w:r w:rsidRPr="006C0A5A">
        <w:rPr>
          <w:rFonts w:ascii="Palatino Linotype" w:hAnsi="Palatino Linotype" w:cs="Tahoma"/>
          <w:sz w:val="24"/>
          <w:szCs w:val="24"/>
        </w:rPr>
        <w:t xml:space="preserve">Al respecto, en el Criterio 10/17 emitido por el Pleno del Instituto Nacional de Transparencia, Acceso a la Información y Protección de Datos </w:t>
      </w:r>
      <w:r w:rsidR="00134D63" w:rsidRPr="006C0A5A">
        <w:rPr>
          <w:rFonts w:ascii="Palatino Linotype" w:hAnsi="Palatino Linotype" w:cs="Tahoma"/>
          <w:sz w:val="24"/>
          <w:szCs w:val="24"/>
        </w:rPr>
        <w:t>Personales se</w:t>
      </w:r>
      <w:r w:rsidRPr="006C0A5A">
        <w:rPr>
          <w:rFonts w:ascii="Palatino Linotype" w:hAnsi="Palatino Linotype" w:cs="Tahoma"/>
          <w:sz w:val="24"/>
          <w:szCs w:val="24"/>
        </w:rPr>
        <w:t xml:space="preserve"> establece lo siguiente:</w:t>
      </w:r>
    </w:p>
    <w:p w:rsidR="00C2583E" w:rsidRPr="006C0A5A" w:rsidRDefault="00C2583E" w:rsidP="006C0A5A">
      <w:pPr>
        <w:pStyle w:val="Prrafodelista"/>
        <w:shd w:val="clear" w:color="auto" w:fill="FFFFFF" w:themeFill="background1"/>
        <w:spacing w:after="0" w:line="360" w:lineRule="auto"/>
        <w:ind w:left="0"/>
        <w:jc w:val="both"/>
        <w:rPr>
          <w:rFonts w:ascii="Palatino Linotype" w:hAnsi="Palatino Linotype" w:cs="Tahoma"/>
          <w:sz w:val="24"/>
          <w:szCs w:val="24"/>
        </w:rPr>
      </w:pPr>
    </w:p>
    <w:p w:rsidR="00B63B71" w:rsidRPr="006C0A5A" w:rsidRDefault="00B63B71" w:rsidP="006C0A5A">
      <w:pPr>
        <w:shd w:val="clear" w:color="auto" w:fill="FFFFFF" w:themeFill="background1"/>
        <w:spacing w:after="0" w:line="360" w:lineRule="auto"/>
        <w:ind w:left="567" w:right="567"/>
        <w:jc w:val="both"/>
        <w:rPr>
          <w:rFonts w:ascii="Palatino Linotype" w:hAnsi="Palatino Linotype" w:cs="Tahoma"/>
          <w:sz w:val="24"/>
          <w:szCs w:val="24"/>
        </w:rPr>
      </w:pPr>
      <w:r w:rsidRPr="006C0A5A">
        <w:rPr>
          <w:rFonts w:ascii="Palatino Linotype" w:hAnsi="Palatino Linotype" w:cs="Tahoma"/>
          <w:sz w:val="24"/>
          <w:szCs w:val="24"/>
        </w:rPr>
        <w:t>“</w:t>
      </w:r>
      <w:r w:rsidRPr="006C0A5A">
        <w:rPr>
          <w:rFonts w:ascii="Palatino Linotype" w:hAnsi="Palatino Linotype" w:cs="Tahoma"/>
          <w:b/>
          <w:sz w:val="24"/>
          <w:szCs w:val="24"/>
        </w:rPr>
        <w:t>Cuentas bancarias y/o CLABE interbancaria de personas físicas y morales privadas.</w:t>
      </w:r>
      <w:r w:rsidRPr="006C0A5A">
        <w:rPr>
          <w:rFonts w:ascii="Palatino Linotype" w:hAnsi="Palatino Linotype" w:cs="Tahoma"/>
          <w:sz w:val="24"/>
          <w:szCs w:val="24"/>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134D63" w:rsidRPr="006C0A5A" w:rsidRDefault="00134D63" w:rsidP="006C0A5A">
      <w:pPr>
        <w:shd w:val="clear" w:color="auto" w:fill="FFFFFF" w:themeFill="background1"/>
        <w:spacing w:after="0" w:line="360" w:lineRule="auto"/>
        <w:ind w:left="567" w:right="567"/>
        <w:jc w:val="both"/>
        <w:rPr>
          <w:rFonts w:ascii="Palatino Linotype" w:hAnsi="Palatino Linotype" w:cs="Tahoma"/>
          <w:sz w:val="24"/>
          <w:szCs w:val="24"/>
        </w:rPr>
      </w:pPr>
    </w:p>
    <w:p w:rsidR="00B63B71" w:rsidRPr="006C0A5A" w:rsidRDefault="00B63B71" w:rsidP="006C0A5A">
      <w:pPr>
        <w:pStyle w:val="Prrafodelista"/>
        <w:numPr>
          <w:ilvl w:val="0"/>
          <w:numId w:val="1"/>
        </w:numPr>
        <w:shd w:val="clear" w:color="auto" w:fill="FFFFFF" w:themeFill="background1"/>
        <w:spacing w:after="0" w:line="360" w:lineRule="auto"/>
        <w:ind w:left="0" w:firstLine="0"/>
        <w:jc w:val="both"/>
        <w:rPr>
          <w:rFonts w:ascii="Palatino Linotype" w:hAnsi="Palatino Linotype" w:cs="Tahoma"/>
          <w:sz w:val="24"/>
          <w:szCs w:val="24"/>
        </w:rPr>
      </w:pPr>
      <w:r w:rsidRPr="006C0A5A">
        <w:rPr>
          <w:rFonts w:ascii="Palatino Linotype" w:hAnsi="Palatino Linotype" w:cs="Tahoma"/>
          <w:sz w:val="24"/>
          <w:szCs w:val="24"/>
        </w:rPr>
        <w:t xml:space="preserve">De lo anterior, se advierte que </w:t>
      </w:r>
      <w:r w:rsidRPr="006C0A5A">
        <w:rPr>
          <w:rFonts w:ascii="Palatino Linotype" w:hAnsi="Palatino Linotype" w:cs="Tahoma"/>
          <w:b/>
          <w:sz w:val="24"/>
          <w:szCs w:val="24"/>
        </w:rPr>
        <w:t>el número de cuenta bancaria o de tarjeta de crédito,</w:t>
      </w:r>
      <w:r w:rsidRPr="006C0A5A">
        <w:rPr>
          <w:rFonts w:ascii="Palatino Linotype" w:hAnsi="Palatino Linotype" w:cs="Tahoma"/>
          <w:sz w:val="24"/>
          <w:szCs w:val="24"/>
        </w:rPr>
        <w:t xml:space="preserve"> es información confidencial, por referirse al patrimonio de una persona identificada e identificable, ya que con dicho número es posible acceder a información relacionada con su patrimonio, contenida en las bases de datos de las instituciones bancarias y financieras, en donde se pueden realizar diversas transacciones, como son movimientos, compras y consulta de saldos. De esta forma el número de cuenta bancaria y de tarjeta de crédito, constituye información de carácter confidencial, en términos de lo dispuesto en el artículo 143, fracción I de la Ley de la materia.</w:t>
      </w:r>
    </w:p>
    <w:p w:rsidR="00B63B71" w:rsidRPr="006C0A5A" w:rsidRDefault="00B63B71" w:rsidP="006C0A5A">
      <w:pPr>
        <w:pStyle w:val="Ttulo1"/>
        <w:spacing w:before="0" w:line="360" w:lineRule="auto"/>
        <w:rPr>
          <w:rFonts w:eastAsia="Times New Roman" w:cs="Arial"/>
          <w:b/>
          <w:bCs/>
          <w:color w:val="000000"/>
          <w:szCs w:val="24"/>
        </w:rPr>
      </w:pPr>
    </w:p>
    <w:p w:rsidR="00274341" w:rsidRPr="006C0A5A" w:rsidRDefault="00221C4E" w:rsidP="006C0A5A">
      <w:pPr>
        <w:pStyle w:val="Ttulo1"/>
        <w:spacing w:before="0" w:line="360" w:lineRule="auto"/>
        <w:ind w:left="360"/>
        <w:rPr>
          <w:rFonts w:eastAsia="Times New Roman" w:cs="Arial"/>
          <w:b/>
          <w:bCs/>
          <w:color w:val="000000"/>
          <w:szCs w:val="24"/>
        </w:rPr>
      </w:pPr>
      <w:bookmarkStart w:id="56" w:name="_Toc17981306"/>
      <w:r w:rsidRPr="006C0A5A">
        <w:rPr>
          <w:rFonts w:eastAsia="Times New Roman" w:cs="Arial"/>
          <w:b/>
          <w:bCs/>
          <w:color w:val="000000"/>
          <w:szCs w:val="24"/>
        </w:rPr>
        <w:t xml:space="preserve">h. </w:t>
      </w:r>
      <w:r w:rsidR="00274341" w:rsidRPr="006C0A5A">
        <w:rPr>
          <w:rFonts w:eastAsia="Times New Roman" w:cs="Arial"/>
          <w:b/>
          <w:bCs/>
          <w:color w:val="000000"/>
          <w:szCs w:val="24"/>
        </w:rPr>
        <w:t>P</w:t>
      </w:r>
      <w:r w:rsidR="00274341" w:rsidRPr="006C0A5A">
        <w:rPr>
          <w:rFonts w:eastAsia="Calibri" w:cs="Tahoma"/>
          <w:b/>
          <w:bCs/>
          <w:iCs/>
          <w:szCs w:val="24"/>
        </w:rPr>
        <w:t>réstamos o descuentos de carácter personal.</w:t>
      </w:r>
      <w:bookmarkEnd w:id="55"/>
      <w:bookmarkEnd w:id="56"/>
      <w:r w:rsidR="00274341" w:rsidRPr="006C0A5A">
        <w:rPr>
          <w:rFonts w:eastAsia="Calibri" w:cs="Tahoma"/>
          <w:b/>
          <w:bCs/>
          <w:iCs/>
          <w:szCs w:val="24"/>
        </w:rPr>
        <w:t xml:space="preserve"> </w:t>
      </w:r>
    </w:p>
    <w:p w:rsidR="00274341" w:rsidRPr="006C0A5A" w:rsidRDefault="00274341" w:rsidP="006C0A5A">
      <w:pPr>
        <w:pStyle w:val="Prrafodelista"/>
        <w:spacing w:after="0" w:line="360" w:lineRule="auto"/>
        <w:rPr>
          <w:rFonts w:ascii="Palatino Linotype" w:eastAsia="MS Mincho" w:hAnsi="Palatino Linotype" w:cs="Arial"/>
          <w:sz w:val="24"/>
          <w:szCs w:val="24"/>
        </w:rPr>
      </w:pPr>
    </w:p>
    <w:p w:rsidR="00274341" w:rsidRPr="006C0A5A" w:rsidRDefault="00274341" w:rsidP="006C0A5A">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6C0A5A">
        <w:rPr>
          <w:rFonts w:ascii="Palatino Linotype" w:eastAsia="MS Mincho" w:hAnsi="Palatino Linotype" w:cs="Arial"/>
          <w:sz w:val="24"/>
          <w:szCs w:val="24"/>
        </w:rPr>
        <w:t xml:space="preserve"> Para entender los límites y alcances de esta restricción, es oportuno traer a colación lo establecido por el artículo 84 de la Ley del Trabajo de los Servidores Públicos del Estado y Municipios, el cual señala que: </w:t>
      </w:r>
    </w:p>
    <w:p w:rsidR="00274341" w:rsidRPr="006C0A5A" w:rsidRDefault="00274341" w:rsidP="006C0A5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6C0A5A" w:rsidRDefault="00274341" w:rsidP="006C0A5A">
      <w:pPr>
        <w:tabs>
          <w:tab w:val="left" w:pos="426"/>
        </w:tabs>
        <w:spacing w:after="0" w:line="360" w:lineRule="auto"/>
        <w:ind w:left="567" w:right="567"/>
        <w:contextualSpacing/>
        <w:jc w:val="both"/>
        <w:rPr>
          <w:rFonts w:ascii="Palatino Linotype" w:hAnsi="Palatino Linotype"/>
          <w:sz w:val="24"/>
          <w:szCs w:val="24"/>
        </w:rPr>
      </w:pPr>
      <w:r w:rsidRPr="006C0A5A">
        <w:rPr>
          <w:rFonts w:ascii="Palatino Linotype" w:hAnsi="Palatino Linotype"/>
          <w:b/>
          <w:bCs/>
          <w:sz w:val="24"/>
          <w:szCs w:val="24"/>
        </w:rPr>
        <w:t>ARTÍCULO 84.</w:t>
      </w:r>
      <w:r w:rsidRPr="006C0A5A">
        <w:rPr>
          <w:rFonts w:ascii="Palatino Linotype" w:hAnsi="Palatino Linotype"/>
          <w:sz w:val="24"/>
          <w:szCs w:val="24"/>
        </w:rPr>
        <w:t xml:space="preserve"> Sólo podrán hacerse retenciones, descuentos o deducciones al sueldo de los servidores públicos por concepto de: </w:t>
      </w:r>
    </w:p>
    <w:p w:rsidR="00274341" w:rsidRPr="006C0A5A" w:rsidRDefault="00274341" w:rsidP="006C0A5A">
      <w:pPr>
        <w:tabs>
          <w:tab w:val="left" w:pos="426"/>
        </w:tabs>
        <w:spacing w:after="0" w:line="360" w:lineRule="auto"/>
        <w:ind w:left="567" w:right="567"/>
        <w:jc w:val="both"/>
        <w:rPr>
          <w:rFonts w:ascii="Palatino Linotype" w:hAnsi="Palatino Linotype"/>
          <w:sz w:val="24"/>
          <w:szCs w:val="24"/>
        </w:rPr>
      </w:pPr>
      <w:r w:rsidRPr="006C0A5A">
        <w:rPr>
          <w:rFonts w:ascii="Palatino Linotype" w:hAnsi="Palatino Linotype"/>
          <w:sz w:val="24"/>
          <w:szCs w:val="24"/>
        </w:rPr>
        <w:t xml:space="preserve">I. Gravámenes fiscales relacionados con el sueldo; </w:t>
      </w:r>
    </w:p>
    <w:p w:rsidR="00274341" w:rsidRPr="006C0A5A" w:rsidRDefault="00274341" w:rsidP="006C0A5A">
      <w:pPr>
        <w:spacing w:after="0" w:line="360" w:lineRule="auto"/>
        <w:ind w:left="567" w:right="567"/>
        <w:jc w:val="both"/>
        <w:rPr>
          <w:rFonts w:ascii="Palatino Linotype" w:hAnsi="Palatino Linotype"/>
          <w:sz w:val="24"/>
          <w:szCs w:val="24"/>
        </w:rPr>
      </w:pPr>
      <w:r w:rsidRPr="006C0A5A">
        <w:rPr>
          <w:rFonts w:ascii="Palatino Linotype" w:hAnsi="Palatino Linotype"/>
          <w:sz w:val="24"/>
          <w:szCs w:val="24"/>
        </w:rPr>
        <w:t xml:space="preserve">II. Deudas contraídas con las instituciones públicas o dependencias por concepto de anticipos de sueldo, pagos hechos con exceso, errores o pérdidas debidamente comprobados; </w:t>
      </w:r>
    </w:p>
    <w:p w:rsidR="00274341" w:rsidRPr="006C0A5A" w:rsidRDefault="00274341" w:rsidP="006C0A5A">
      <w:pPr>
        <w:spacing w:after="0" w:line="360" w:lineRule="auto"/>
        <w:ind w:left="567" w:right="567"/>
        <w:jc w:val="both"/>
        <w:rPr>
          <w:rFonts w:ascii="Palatino Linotype" w:hAnsi="Palatino Linotype"/>
          <w:sz w:val="24"/>
          <w:szCs w:val="24"/>
        </w:rPr>
      </w:pPr>
      <w:r w:rsidRPr="006C0A5A">
        <w:rPr>
          <w:rFonts w:ascii="Palatino Linotype" w:hAnsi="Palatino Linotype"/>
          <w:sz w:val="24"/>
          <w:szCs w:val="24"/>
        </w:rPr>
        <w:t xml:space="preserve">III. Cuotas sindicales; </w:t>
      </w:r>
    </w:p>
    <w:p w:rsidR="00274341" w:rsidRPr="006C0A5A" w:rsidRDefault="00274341" w:rsidP="006C0A5A">
      <w:pPr>
        <w:spacing w:after="0" w:line="360" w:lineRule="auto"/>
        <w:ind w:left="567" w:right="567"/>
        <w:jc w:val="both"/>
        <w:rPr>
          <w:rFonts w:ascii="Palatino Linotype" w:hAnsi="Palatino Linotype"/>
          <w:sz w:val="24"/>
          <w:szCs w:val="24"/>
        </w:rPr>
      </w:pPr>
      <w:r w:rsidRPr="006C0A5A">
        <w:rPr>
          <w:rFonts w:ascii="Palatino Linotype" w:hAnsi="Palatino Linotype"/>
          <w:sz w:val="24"/>
          <w:szCs w:val="24"/>
        </w:rPr>
        <w:t xml:space="preserve">IV. Cuotas de aportación a fondos para la constitución de cooperativas y de cajas de ahorro, siempre que el servidor público hubiese manifestado previamente, de manera expresa, su conformidad; </w:t>
      </w:r>
    </w:p>
    <w:p w:rsidR="00274341" w:rsidRPr="006C0A5A" w:rsidRDefault="00274341" w:rsidP="006C0A5A">
      <w:pPr>
        <w:spacing w:after="0" w:line="360" w:lineRule="auto"/>
        <w:ind w:left="567" w:right="567"/>
        <w:jc w:val="both"/>
        <w:rPr>
          <w:rFonts w:ascii="Palatino Linotype" w:hAnsi="Palatino Linotype"/>
          <w:sz w:val="24"/>
          <w:szCs w:val="24"/>
        </w:rPr>
      </w:pPr>
      <w:r w:rsidRPr="006C0A5A">
        <w:rPr>
          <w:rFonts w:ascii="Palatino Linotype" w:hAnsi="Palatino Linotype"/>
          <w:sz w:val="24"/>
          <w:szCs w:val="24"/>
        </w:rPr>
        <w:t xml:space="preserve">V. Descuentos ordenados por el Instituto de Seguridad Social del Estado de México y Municipios, con motivo de cuotas y obligaciones contraídas con éste por los servidores públicos; </w:t>
      </w:r>
    </w:p>
    <w:p w:rsidR="00274341" w:rsidRPr="006C0A5A" w:rsidRDefault="00274341" w:rsidP="006C0A5A">
      <w:pPr>
        <w:spacing w:after="0" w:line="360" w:lineRule="auto"/>
        <w:ind w:left="567" w:right="567"/>
        <w:jc w:val="both"/>
        <w:rPr>
          <w:rFonts w:ascii="Palatino Linotype" w:hAnsi="Palatino Linotype"/>
          <w:sz w:val="24"/>
          <w:szCs w:val="24"/>
        </w:rPr>
      </w:pPr>
      <w:r w:rsidRPr="006C0A5A">
        <w:rPr>
          <w:rFonts w:ascii="Palatino Linotype" w:hAnsi="Palatino Linotype"/>
          <w:sz w:val="24"/>
          <w:szCs w:val="24"/>
        </w:rPr>
        <w:t xml:space="preserve">VI. Obligaciones a cargo del servidor público con las que haya consentido, derivadas de la adquisición o del uso de habitaciones consideradas como de interés social; </w:t>
      </w:r>
    </w:p>
    <w:p w:rsidR="00274341" w:rsidRPr="006C0A5A" w:rsidRDefault="00274341" w:rsidP="006C0A5A">
      <w:pPr>
        <w:spacing w:after="0" w:line="360" w:lineRule="auto"/>
        <w:ind w:left="567" w:right="567"/>
        <w:jc w:val="both"/>
        <w:rPr>
          <w:rFonts w:ascii="Palatino Linotype" w:hAnsi="Palatino Linotype"/>
          <w:sz w:val="24"/>
          <w:szCs w:val="24"/>
        </w:rPr>
      </w:pPr>
      <w:r w:rsidRPr="006C0A5A">
        <w:rPr>
          <w:rFonts w:ascii="Palatino Linotype" w:hAnsi="Palatino Linotype"/>
          <w:sz w:val="24"/>
          <w:szCs w:val="24"/>
        </w:rPr>
        <w:t xml:space="preserve">VII. Faltas de puntualidad o de asistencia injustificadas; </w:t>
      </w:r>
    </w:p>
    <w:p w:rsidR="00274341" w:rsidRPr="006C0A5A" w:rsidRDefault="00274341" w:rsidP="006C0A5A">
      <w:pPr>
        <w:spacing w:after="0" w:line="360" w:lineRule="auto"/>
        <w:ind w:left="567" w:right="567"/>
        <w:jc w:val="both"/>
        <w:rPr>
          <w:rFonts w:ascii="Palatino Linotype" w:hAnsi="Palatino Linotype"/>
          <w:sz w:val="24"/>
          <w:szCs w:val="24"/>
        </w:rPr>
      </w:pPr>
      <w:r w:rsidRPr="006C0A5A">
        <w:rPr>
          <w:rFonts w:ascii="Palatino Linotype" w:hAnsi="Palatino Linotype"/>
          <w:sz w:val="24"/>
          <w:szCs w:val="24"/>
        </w:rPr>
        <w:t xml:space="preserve">VIII. Pensiones alimenticias ordenadas por la autoridad judicial; o </w:t>
      </w:r>
    </w:p>
    <w:p w:rsidR="00274341" w:rsidRPr="006C0A5A" w:rsidRDefault="00274341" w:rsidP="006C0A5A">
      <w:pPr>
        <w:spacing w:after="0" w:line="360" w:lineRule="auto"/>
        <w:ind w:left="567" w:right="567"/>
        <w:jc w:val="both"/>
        <w:rPr>
          <w:rFonts w:ascii="Palatino Linotype" w:hAnsi="Palatino Linotype"/>
          <w:sz w:val="24"/>
          <w:szCs w:val="24"/>
        </w:rPr>
      </w:pPr>
      <w:r w:rsidRPr="006C0A5A">
        <w:rPr>
          <w:rFonts w:ascii="Palatino Linotype" w:hAnsi="Palatino Linotype"/>
          <w:sz w:val="24"/>
          <w:szCs w:val="24"/>
        </w:rPr>
        <w:t xml:space="preserve">IX. Cualquier otro convenido con instituciones de servicios y aceptado por el servidor público. </w:t>
      </w:r>
    </w:p>
    <w:p w:rsidR="00274341" w:rsidRPr="006C0A5A" w:rsidRDefault="00274341" w:rsidP="006C0A5A">
      <w:pPr>
        <w:spacing w:after="0" w:line="360" w:lineRule="auto"/>
        <w:ind w:left="567" w:right="567"/>
        <w:jc w:val="both"/>
        <w:rPr>
          <w:rFonts w:ascii="Palatino Linotype" w:hAnsi="Palatino Linotype"/>
          <w:sz w:val="24"/>
          <w:szCs w:val="24"/>
        </w:rPr>
      </w:pPr>
    </w:p>
    <w:p w:rsidR="00274341" w:rsidRPr="006C0A5A" w:rsidRDefault="00274341" w:rsidP="006C0A5A">
      <w:pPr>
        <w:spacing w:after="0" w:line="360" w:lineRule="auto"/>
        <w:ind w:left="567" w:right="567"/>
        <w:jc w:val="both"/>
        <w:rPr>
          <w:rFonts w:ascii="Palatino Linotype" w:eastAsia="MS Mincho" w:hAnsi="Palatino Linotype" w:cs="Arial"/>
          <w:sz w:val="24"/>
          <w:szCs w:val="24"/>
        </w:rPr>
      </w:pPr>
      <w:r w:rsidRPr="006C0A5A">
        <w:rPr>
          <w:rFonts w:ascii="Palatino Linotype" w:hAnsi="Palatino Linotype"/>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274341" w:rsidRPr="006C0A5A" w:rsidRDefault="00274341" w:rsidP="006C0A5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6C0A5A" w:rsidRDefault="00274341" w:rsidP="006C0A5A">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6C0A5A">
        <w:rPr>
          <w:rFonts w:ascii="Palatino Linotype" w:eastAsia="MS Mincho" w:hAnsi="Palatino Linotype" w:cs="Arial"/>
          <w:sz w:val="24"/>
          <w:szCs w:val="24"/>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rsidR="001E6AC3" w:rsidRPr="006C0A5A" w:rsidRDefault="001E6AC3" w:rsidP="006C0A5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C2583E" w:rsidRPr="006C0A5A" w:rsidRDefault="00C2583E" w:rsidP="006C0A5A">
      <w:pPr>
        <w:pStyle w:val="Prrafodelista"/>
        <w:numPr>
          <w:ilvl w:val="2"/>
          <w:numId w:val="23"/>
        </w:numPr>
        <w:spacing w:after="0" w:line="360" w:lineRule="auto"/>
        <w:ind w:left="284" w:right="49" w:hanging="322"/>
        <w:jc w:val="both"/>
        <w:rPr>
          <w:rFonts w:ascii="Palatino Linotype" w:hAnsi="Palatino Linotype" w:cs="Tahoma"/>
          <w:b/>
          <w:sz w:val="24"/>
          <w:szCs w:val="24"/>
        </w:rPr>
      </w:pPr>
      <w:r w:rsidRPr="006C0A5A">
        <w:rPr>
          <w:rFonts w:ascii="Palatino Linotype" w:hAnsi="Palatino Linotype" w:cs="Tahoma"/>
          <w:b/>
          <w:bCs/>
          <w:iCs/>
          <w:sz w:val="24"/>
          <w:szCs w:val="24"/>
        </w:rPr>
        <w:t>Código de barras bidimensional (QR).</w:t>
      </w:r>
    </w:p>
    <w:p w:rsidR="00C2583E" w:rsidRPr="006C0A5A" w:rsidRDefault="00C2583E" w:rsidP="006C0A5A">
      <w:pPr>
        <w:spacing w:after="0" w:line="360" w:lineRule="auto"/>
        <w:ind w:right="49"/>
        <w:jc w:val="both"/>
        <w:rPr>
          <w:rFonts w:ascii="Palatino Linotype" w:hAnsi="Palatino Linotype" w:cs="Tahoma"/>
          <w:sz w:val="24"/>
          <w:szCs w:val="24"/>
        </w:rPr>
      </w:pPr>
    </w:p>
    <w:p w:rsidR="007853F2" w:rsidRPr="006C0A5A" w:rsidRDefault="00C2583E" w:rsidP="006C0A5A">
      <w:pPr>
        <w:pStyle w:val="Prrafodelista"/>
        <w:numPr>
          <w:ilvl w:val="0"/>
          <w:numId w:val="1"/>
        </w:numPr>
        <w:spacing w:after="0" w:line="360" w:lineRule="auto"/>
        <w:ind w:left="0" w:right="49" w:firstLine="0"/>
        <w:jc w:val="both"/>
        <w:rPr>
          <w:rFonts w:ascii="Palatino Linotype" w:hAnsi="Palatino Linotype" w:cs="Tahoma"/>
          <w:sz w:val="24"/>
          <w:szCs w:val="24"/>
        </w:rPr>
      </w:pPr>
      <w:r w:rsidRPr="006C0A5A">
        <w:rPr>
          <w:rFonts w:ascii="Palatino Linotype" w:hAnsi="Palatino Linotype" w:cs="Tahoma"/>
          <w:sz w:val="24"/>
          <w:szCs w:val="24"/>
        </w:rPr>
        <w:t xml:space="preserve">En principio, resulta necesario señalar que los comprobantes fiscales digitales por Internet, deben de incluir un código bidimensional conforme al formato </w:t>
      </w:r>
      <w:r w:rsidRPr="006C0A5A">
        <w:rPr>
          <w:rFonts w:ascii="Palatino Linotype" w:hAnsi="Palatino Linotype" w:cs="Tahoma"/>
          <w:i/>
          <w:sz w:val="24"/>
          <w:szCs w:val="24"/>
        </w:rPr>
        <w:t xml:space="preserve">QR </w:t>
      </w:r>
      <w:proofErr w:type="spellStart"/>
      <w:r w:rsidRPr="006C0A5A">
        <w:rPr>
          <w:rFonts w:ascii="Palatino Linotype" w:hAnsi="Palatino Linotype" w:cs="Tahoma"/>
          <w:i/>
          <w:sz w:val="24"/>
          <w:szCs w:val="24"/>
        </w:rPr>
        <w:t>Code</w:t>
      </w:r>
      <w:proofErr w:type="spellEnd"/>
      <w:r w:rsidRPr="006C0A5A">
        <w:rPr>
          <w:rFonts w:ascii="Palatino Linotype" w:hAnsi="Palatino Linotype" w:cs="Tahoma"/>
          <w:i/>
          <w:sz w:val="24"/>
          <w:szCs w:val="24"/>
        </w:rPr>
        <w:t xml:space="preserve"> (Quick Response </w:t>
      </w:r>
      <w:proofErr w:type="spellStart"/>
      <w:r w:rsidRPr="006C0A5A">
        <w:rPr>
          <w:rFonts w:ascii="Palatino Linotype" w:hAnsi="Palatino Linotype" w:cs="Tahoma"/>
          <w:i/>
          <w:sz w:val="24"/>
          <w:szCs w:val="24"/>
        </w:rPr>
        <w:t>Code</w:t>
      </w:r>
      <w:proofErr w:type="spellEnd"/>
      <w:r w:rsidRPr="006C0A5A">
        <w:rPr>
          <w:rFonts w:ascii="Palatino Linotype" w:hAnsi="Palatino Linotype" w:cs="Tahoma"/>
          <w:i/>
          <w:sz w:val="24"/>
          <w:szCs w:val="24"/>
        </w:rPr>
        <w:t>)</w:t>
      </w:r>
      <w:r w:rsidRPr="006C0A5A">
        <w:rPr>
          <w:rFonts w:ascii="Palatino Linotype" w:hAnsi="Palatino Linotype" w:cs="Tahoma"/>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6C0A5A">
          <w:rPr>
            <w:rStyle w:val="Hipervnculo"/>
            <w:rFonts w:ascii="Palatino Linotype" w:hAnsi="Palatino Linotype" w:cs="Tahoma"/>
            <w:sz w:val="24"/>
            <w:szCs w:val="24"/>
          </w:rPr>
          <w:t>http://dof.gob.mx/nota_detalle.php?codigo=5492254&amp;fecha=28/07/2017</w:t>
        </w:r>
      </w:hyperlink>
      <w:r w:rsidRPr="006C0A5A">
        <w:rPr>
          <w:rFonts w:ascii="Palatino Linotype" w:hAnsi="Palatino Linotype" w:cs="Tahoma"/>
          <w:sz w:val="24"/>
          <w:szCs w:val="24"/>
        </w:rPr>
        <w:t>. Incluso con la captura de dicho código, a través de la aplicación móvil del Servicio de Administración Tributaria, permite el acceso al Registro Federal de Contribuyentes, como del Ayuntamiento, como de la persona física o moral correspondiente.</w:t>
      </w:r>
    </w:p>
    <w:p w:rsidR="007853F2" w:rsidRPr="006C0A5A" w:rsidRDefault="007853F2" w:rsidP="006C0A5A">
      <w:pPr>
        <w:pStyle w:val="Prrafodelista"/>
        <w:spacing w:after="0" w:line="360" w:lineRule="auto"/>
        <w:ind w:left="0" w:right="49"/>
        <w:jc w:val="both"/>
        <w:rPr>
          <w:rFonts w:ascii="Palatino Linotype" w:hAnsi="Palatino Linotype" w:cs="Tahoma"/>
          <w:sz w:val="24"/>
          <w:szCs w:val="24"/>
        </w:rPr>
      </w:pPr>
    </w:p>
    <w:p w:rsidR="00C2583E" w:rsidRPr="006C0A5A" w:rsidRDefault="00C2583E" w:rsidP="006C0A5A">
      <w:pPr>
        <w:pStyle w:val="Prrafodelista"/>
        <w:numPr>
          <w:ilvl w:val="0"/>
          <w:numId w:val="1"/>
        </w:numPr>
        <w:spacing w:after="0" w:line="360" w:lineRule="auto"/>
        <w:ind w:left="0" w:right="49" w:firstLine="0"/>
        <w:jc w:val="both"/>
        <w:rPr>
          <w:rFonts w:ascii="Palatino Linotype" w:hAnsi="Palatino Linotype" w:cs="Tahoma"/>
          <w:sz w:val="24"/>
          <w:szCs w:val="24"/>
        </w:rPr>
      </w:pPr>
      <w:r w:rsidRPr="006C0A5A">
        <w:rPr>
          <w:rFonts w:ascii="Palatino Linotype" w:hAnsi="Palatino Linotype" w:cs="Tahoma"/>
          <w:sz w:val="24"/>
          <w:szCs w:val="24"/>
        </w:rPr>
        <w:t xml:space="preserve">De tales circunstancias, se considera que se actualiza la causal de clasificación prevista en el artículo 143, fracción I de la Ley de la materia, en el caso de que el Registro Federal de Contribuyentes sea de persona física particular o servidor público, pues como se señaló en párrafos anteriores el mismo hace identificable o identificada al mismo. No obstante, </w:t>
      </w:r>
      <w:r w:rsidRPr="006C0A5A">
        <w:rPr>
          <w:rFonts w:ascii="Palatino Linotype" w:hAnsi="Palatino Linotype" w:cs="Tahoma"/>
          <w:b/>
          <w:bCs/>
          <w:sz w:val="24"/>
          <w:szCs w:val="24"/>
        </w:rPr>
        <w:t xml:space="preserve">en el caso, que el RFC, sea de una persona moral o bien, física proveedor al ser dicho dato público, carece de todo sentido su clasificación </w:t>
      </w:r>
      <w:r w:rsidR="007853F2" w:rsidRPr="006C0A5A">
        <w:rPr>
          <w:rFonts w:ascii="Palatino Linotype" w:hAnsi="Palatino Linotype" w:cs="Tahoma"/>
          <w:b/>
          <w:bCs/>
          <w:sz w:val="24"/>
          <w:szCs w:val="24"/>
        </w:rPr>
        <w:t>y,</w:t>
      </w:r>
      <w:r w:rsidRPr="006C0A5A">
        <w:rPr>
          <w:rFonts w:ascii="Palatino Linotype" w:hAnsi="Palatino Linotype" w:cs="Tahoma"/>
          <w:b/>
          <w:bCs/>
          <w:sz w:val="24"/>
          <w:szCs w:val="24"/>
        </w:rPr>
        <w:t xml:space="preserve"> por lo tanto, no actualiza la confidencialidad del mismo, de conformidad con el artículo previamente referido</w:t>
      </w:r>
      <w:r w:rsidRPr="006C0A5A">
        <w:rPr>
          <w:rFonts w:ascii="Palatino Linotype" w:hAnsi="Palatino Linotype" w:cs="Tahoma"/>
          <w:sz w:val="24"/>
          <w:szCs w:val="24"/>
        </w:rPr>
        <w:t>.</w:t>
      </w:r>
    </w:p>
    <w:p w:rsidR="00C2583E" w:rsidRPr="006C0A5A" w:rsidRDefault="00C2583E" w:rsidP="006C0A5A">
      <w:pPr>
        <w:spacing w:after="0" w:line="360" w:lineRule="auto"/>
        <w:ind w:right="-93"/>
        <w:jc w:val="both"/>
        <w:rPr>
          <w:rFonts w:ascii="Palatino Linotype" w:hAnsi="Palatino Linotype" w:cs="Tahoma"/>
          <w:b/>
          <w:bCs/>
          <w:sz w:val="24"/>
          <w:szCs w:val="24"/>
        </w:rPr>
      </w:pPr>
    </w:p>
    <w:p w:rsidR="00C2583E" w:rsidRPr="006C0A5A" w:rsidRDefault="00221C4E" w:rsidP="006C0A5A">
      <w:pPr>
        <w:spacing w:after="0" w:line="360" w:lineRule="auto"/>
        <w:ind w:right="-93"/>
        <w:jc w:val="both"/>
        <w:rPr>
          <w:rFonts w:ascii="Palatino Linotype" w:hAnsi="Palatino Linotype" w:cs="Tahoma"/>
          <w:b/>
          <w:bCs/>
          <w:sz w:val="24"/>
          <w:szCs w:val="24"/>
        </w:rPr>
      </w:pPr>
      <w:r w:rsidRPr="006C0A5A">
        <w:rPr>
          <w:rFonts w:ascii="Palatino Linotype" w:hAnsi="Palatino Linotype" w:cs="Tahoma"/>
          <w:b/>
          <w:bCs/>
          <w:sz w:val="24"/>
          <w:szCs w:val="24"/>
        </w:rPr>
        <w:t xml:space="preserve">j. </w:t>
      </w:r>
      <w:r w:rsidR="00C2583E" w:rsidRPr="006C0A5A">
        <w:rPr>
          <w:rFonts w:ascii="Palatino Linotype" w:hAnsi="Palatino Linotype" w:cs="Tahoma"/>
          <w:b/>
          <w:bCs/>
          <w:sz w:val="24"/>
          <w:szCs w:val="24"/>
        </w:rPr>
        <w:t>Sellos digitales del emisor y del Servicio de Administración Tributaria y cadena original del complemento de certificación digital del órgano previamente señalado.</w:t>
      </w:r>
    </w:p>
    <w:p w:rsidR="00C2583E" w:rsidRPr="006C0A5A" w:rsidRDefault="00C2583E" w:rsidP="006C0A5A">
      <w:pPr>
        <w:spacing w:after="0" w:line="360" w:lineRule="auto"/>
        <w:ind w:right="49"/>
        <w:jc w:val="both"/>
        <w:rPr>
          <w:rFonts w:ascii="Palatino Linotype" w:hAnsi="Palatino Linotype" w:cs="Tahoma"/>
          <w:b/>
          <w:sz w:val="24"/>
          <w:szCs w:val="24"/>
          <w:highlight w:val="yellow"/>
        </w:rPr>
      </w:pPr>
    </w:p>
    <w:p w:rsidR="007853F2" w:rsidRPr="006C0A5A" w:rsidRDefault="00C2583E" w:rsidP="006C0A5A">
      <w:pPr>
        <w:pStyle w:val="Prrafodelista"/>
        <w:numPr>
          <w:ilvl w:val="0"/>
          <w:numId w:val="1"/>
        </w:numPr>
        <w:spacing w:after="0" w:line="360" w:lineRule="auto"/>
        <w:ind w:left="0" w:right="49" w:firstLine="0"/>
        <w:jc w:val="both"/>
        <w:rPr>
          <w:rFonts w:ascii="Palatino Linotype" w:eastAsia="Calibri" w:hAnsi="Palatino Linotype" w:cs="Tahoma"/>
          <w:bCs/>
          <w:sz w:val="24"/>
          <w:szCs w:val="24"/>
          <w:lang w:val="es-ES"/>
        </w:rPr>
      </w:pPr>
      <w:r w:rsidRPr="006C0A5A">
        <w:rPr>
          <w:rFonts w:ascii="Palatino Linotype" w:eastAsia="Calibri" w:hAnsi="Palatino Linotype" w:cs="Tahoma"/>
          <w:bCs/>
          <w:sz w:val="24"/>
          <w:szCs w:val="24"/>
          <w:lang w:val="es-ES"/>
        </w:rPr>
        <w:t xml:space="preserve">Cuando, de la secuencia de números y letras, no se advierta un RFC o una clave CURP,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w:t>
      </w:r>
      <w:proofErr w:type="spellStart"/>
      <w:r w:rsidRPr="006C0A5A">
        <w:rPr>
          <w:rFonts w:ascii="Palatino Linotype" w:eastAsia="Calibri" w:hAnsi="Palatino Linotype" w:cs="Tahoma"/>
          <w:bCs/>
          <w:sz w:val="24"/>
          <w:szCs w:val="24"/>
          <w:lang w:val="es-ES"/>
        </w:rPr>
        <w:t>encriptada</w:t>
      </w:r>
      <w:proofErr w:type="spellEnd"/>
      <w:r w:rsidRPr="006C0A5A">
        <w:rPr>
          <w:rFonts w:ascii="Palatino Linotype" w:eastAsia="Calibri" w:hAnsi="Palatino Linotype" w:cs="Tahoma"/>
          <w:bCs/>
          <w:sz w:val="24"/>
          <w:szCs w:val="24"/>
          <w:lang w:val="es-ES"/>
        </w:rPr>
        <w:t xml:space="preserve"> como se verá a continuación.</w:t>
      </w:r>
    </w:p>
    <w:p w:rsidR="00134D63" w:rsidRPr="006C0A5A" w:rsidRDefault="00134D63" w:rsidP="006C0A5A">
      <w:pPr>
        <w:pStyle w:val="Prrafodelista"/>
        <w:spacing w:after="0" w:line="360" w:lineRule="auto"/>
        <w:ind w:left="0" w:right="49"/>
        <w:jc w:val="both"/>
        <w:rPr>
          <w:rFonts w:ascii="Palatino Linotype" w:eastAsia="Calibri" w:hAnsi="Palatino Linotype" w:cs="Tahoma"/>
          <w:bCs/>
          <w:sz w:val="24"/>
          <w:szCs w:val="24"/>
          <w:lang w:val="es-ES"/>
        </w:rPr>
      </w:pPr>
    </w:p>
    <w:p w:rsidR="00C2583E" w:rsidRPr="006C0A5A" w:rsidRDefault="00C2583E" w:rsidP="006C0A5A">
      <w:pPr>
        <w:pStyle w:val="Prrafodelista"/>
        <w:numPr>
          <w:ilvl w:val="0"/>
          <w:numId w:val="1"/>
        </w:numPr>
        <w:spacing w:after="0" w:line="360" w:lineRule="auto"/>
        <w:ind w:left="0" w:right="49" w:firstLine="0"/>
        <w:jc w:val="both"/>
        <w:rPr>
          <w:rFonts w:ascii="Palatino Linotype" w:eastAsia="Calibri" w:hAnsi="Palatino Linotype" w:cs="Tahoma"/>
          <w:bCs/>
          <w:sz w:val="24"/>
          <w:szCs w:val="24"/>
          <w:lang w:val="es-ES"/>
        </w:rPr>
      </w:pPr>
      <w:r w:rsidRPr="006C0A5A">
        <w:rPr>
          <w:rFonts w:ascii="Palatino Linotype" w:eastAsia="Calibri" w:hAnsi="Palatino Linotype" w:cs="Tahoma"/>
          <w:bCs/>
          <w:sz w:val="24"/>
          <w:szCs w:val="24"/>
          <w:lang w:val="es-ES"/>
        </w:rPr>
        <w:t xml:space="preserve">Las cadenas originales y sellos que se agregan a las facturas, tienen una secuencia de generación, determinados con base en el ANEXO 20 de la Segunda Resolución de modificaciones a la Resolución Miscelánea Fiscal para dos </w:t>
      </w:r>
      <w:r w:rsidR="007853F2" w:rsidRPr="006C0A5A">
        <w:rPr>
          <w:rFonts w:ascii="Palatino Linotype" w:eastAsia="Calibri" w:hAnsi="Palatino Linotype" w:cs="Tahoma"/>
          <w:bCs/>
          <w:sz w:val="24"/>
          <w:szCs w:val="24"/>
          <w:lang w:val="es-ES"/>
        </w:rPr>
        <w:t>mil diecisiete</w:t>
      </w:r>
      <w:r w:rsidRPr="006C0A5A">
        <w:rPr>
          <w:rFonts w:ascii="Palatino Linotype" w:eastAsia="Calibri" w:hAnsi="Palatino Linotype" w:cs="Tahoma"/>
          <w:bCs/>
          <w:sz w:val="24"/>
          <w:szCs w:val="24"/>
          <w:lang w:val="es-ES"/>
        </w:rPr>
        <w:t xml:space="preserve">, publicada en el Diario Oficial de la Federación el dieciocho de julio de dos mil diecisiete, que precisa los datos de los que se componen los elementos de seguridad y se puntualiza que dicha información está </w:t>
      </w:r>
      <w:proofErr w:type="spellStart"/>
      <w:r w:rsidRPr="006C0A5A">
        <w:rPr>
          <w:rFonts w:ascii="Palatino Linotype" w:eastAsia="Calibri" w:hAnsi="Palatino Linotype" w:cs="Tahoma"/>
          <w:bCs/>
          <w:sz w:val="24"/>
          <w:szCs w:val="24"/>
          <w:lang w:val="es-ES"/>
        </w:rPr>
        <w:t>encriptada</w:t>
      </w:r>
      <w:proofErr w:type="spellEnd"/>
      <w:r w:rsidRPr="006C0A5A">
        <w:rPr>
          <w:rFonts w:ascii="Palatino Linotype" w:eastAsia="Calibri" w:hAnsi="Palatino Linotype" w:cs="Tahoma"/>
          <w:bCs/>
          <w:sz w:val="24"/>
          <w:szCs w:val="24"/>
          <w:lang w:val="es-ES"/>
        </w:rPr>
        <w:t>.</w:t>
      </w:r>
    </w:p>
    <w:p w:rsidR="00C2583E" w:rsidRPr="006C0A5A" w:rsidRDefault="00C2583E" w:rsidP="006C0A5A">
      <w:pPr>
        <w:spacing w:after="0" w:line="360" w:lineRule="auto"/>
        <w:ind w:right="-91"/>
        <w:jc w:val="both"/>
        <w:rPr>
          <w:rFonts w:ascii="Palatino Linotype" w:eastAsia="Calibri" w:hAnsi="Palatino Linotype" w:cs="Tahoma"/>
          <w:bCs/>
          <w:sz w:val="24"/>
          <w:szCs w:val="24"/>
          <w:lang w:val="es-ES"/>
        </w:rPr>
      </w:pPr>
    </w:p>
    <w:p w:rsidR="00C2583E" w:rsidRPr="006C0A5A" w:rsidRDefault="00C2583E" w:rsidP="006C0A5A">
      <w:pPr>
        <w:spacing w:after="0" w:line="360" w:lineRule="auto"/>
        <w:ind w:left="567" w:right="539"/>
        <w:jc w:val="both"/>
        <w:rPr>
          <w:rFonts w:ascii="Palatino Linotype" w:eastAsia="Calibri" w:hAnsi="Palatino Linotype" w:cs="Tahoma"/>
          <w:bCs/>
          <w:sz w:val="24"/>
          <w:szCs w:val="24"/>
          <w:lang w:val="es-ES"/>
        </w:rPr>
      </w:pPr>
      <w:r w:rsidRPr="006C0A5A">
        <w:rPr>
          <w:rFonts w:ascii="Palatino Linotype" w:eastAsia="Calibri" w:hAnsi="Palatino Linotype" w:cs="Tahoma"/>
          <w:bCs/>
          <w:sz w:val="24"/>
          <w:szCs w:val="24"/>
          <w:lang w:val="es-ES"/>
        </w:rPr>
        <w:t>“Elementos utilizados en la generación de Sellos Digitales:</w:t>
      </w:r>
    </w:p>
    <w:p w:rsidR="00C2583E" w:rsidRPr="006C0A5A" w:rsidRDefault="00C2583E" w:rsidP="006C0A5A">
      <w:pPr>
        <w:spacing w:after="0" w:line="360" w:lineRule="auto"/>
        <w:ind w:left="567" w:right="539"/>
        <w:jc w:val="both"/>
        <w:rPr>
          <w:rFonts w:ascii="Palatino Linotype" w:eastAsia="Calibri" w:hAnsi="Palatino Linotype" w:cs="Tahoma"/>
          <w:bCs/>
          <w:sz w:val="24"/>
          <w:szCs w:val="24"/>
          <w:lang w:val="es-ES"/>
        </w:rPr>
      </w:pPr>
      <w:r w:rsidRPr="006C0A5A">
        <w:rPr>
          <w:rFonts w:ascii="Palatino Linotype" w:eastAsia="Calibri" w:hAnsi="Palatino Linotype" w:cs="Tahoma"/>
          <w:bCs/>
          <w:sz w:val="24"/>
          <w:szCs w:val="24"/>
          <w:lang w:val="es-ES"/>
        </w:rPr>
        <w:t>•</w:t>
      </w:r>
      <w:r w:rsidRPr="006C0A5A">
        <w:rPr>
          <w:rFonts w:ascii="Palatino Linotype" w:eastAsia="Calibri" w:hAnsi="Palatino Linotype" w:cs="Tahoma"/>
          <w:bCs/>
          <w:sz w:val="24"/>
          <w:szCs w:val="24"/>
          <w:lang w:val="es-ES"/>
        </w:rPr>
        <w:tab/>
        <w:t>Cadena Original, el elemento a sellar, en este caso de un comprobante fiscal digital a través de Internet.</w:t>
      </w:r>
    </w:p>
    <w:p w:rsidR="00C2583E" w:rsidRPr="006C0A5A" w:rsidRDefault="00C2583E" w:rsidP="006C0A5A">
      <w:pPr>
        <w:spacing w:after="0" w:line="360" w:lineRule="auto"/>
        <w:ind w:left="567" w:right="539"/>
        <w:jc w:val="both"/>
        <w:rPr>
          <w:rFonts w:ascii="Palatino Linotype" w:eastAsia="Calibri" w:hAnsi="Palatino Linotype" w:cs="Tahoma"/>
          <w:bCs/>
          <w:sz w:val="24"/>
          <w:szCs w:val="24"/>
          <w:lang w:val="es-ES"/>
        </w:rPr>
      </w:pPr>
      <w:r w:rsidRPr="006C0A5A">
        <w:rPr>
          <w:rFonts w:ascii="Palatino Linotype" w:eastAsia="Calibri" w:hAnsi="Palatino Linotype" w:cs="Tahoma"/>
          <w:bCs/>
          <w:sz w:val="24"/>
          <w:szCs w:val="24"/>
          <w:lang w:val="es-ES"/>
        </w:rPr>
        <w:t>•</w:t>
      </w:r>
      <w:r w:rsidRPr="006C0A5A">
        <w:rPr>
          <w:rFonts w:ascii="Palatino Linotype" w:eastAsia="Calibri" w:hAnsi="Palatino Linotype" w:cs="Tahoma"/>
          <w:bCs/>
          <w:sz w:val="24"/>
          <w:szCs w:val="24"/>
          <w:lang w:val="es-ES"/>
        </w:rPr>
        <w:tab/>
        <w:t>Certificado de Sello Digital y su correspondiente clave privada.</w:t>
      </w:r>
    </w:p>
    <w:p w:rsidR="00C2583E" w:rsidRPr="006C0A5A" w:rsidRDefault="00C2583E" w:rsidP="006C0A5A">
      <w:pPr>
        <w:spacing w:after="0" w:line="360" w:lineRule="auto"/>
        <w:ind w:left="567" w:right="539"/>
        <w:jc w:val="both"/>
        <w:rPr>
          <w:rFonts w:ascii="Palatino Linotype" w:eastAsia="Calibri" w:hAnsi="Palatino Linotype" w:cs="Tahoma"/>
          <w:bCs/>
          <w:sz w:val="24"/>
          <w:szCs w:val="24"/>
          <w:lang w:val="es-ES"/>
        </w:rPr>
      </w:pPr>
      <w:r w:rsidRPr="006C0A5A">
        <w:rPr>
          <w:rFonts w:ascii="Palatino Linotype" w:eastAsia="Calibri" w:hAnsi="Palatino Linotype" w:cs="Tahoma"/>
          <w:bCs/>
          <w:sz w:val="24"/>
          <w:szCs w:val="24"/>
          <w:lang w:val="es-ES"/>
        </w:rPr>
        <w:t>•</w:t>
      </w:r>
      <w:r w:rsidRPr="006C0A5A">
        <w:rPr>
          <w:rFonts w:ascii="Palatino Linotype" w:eastAsia="Calibri" w:hAnsi="Palatino Linotype" w:cs="Tahoma"/>
          <w:bCs/>
          <w:sz w:val="24"/>
          <w:szCs w:val="24"/>
          <w:lang w:val="es-ES"/>
        </w:rPr>
        <w:tab/>
        <w:t>Algoritmos de criptografía de clave pública para firma electrónica avanzada.</w:t>
      </w:r>
    </w:p>
    <w:p w:rsidR="00C2583E" w:rsidRPr="006C0A5A" w:rsidRDefault="00C2583E" w:rsidP="006C0A5A">
      <w:pPr>
        <w:spacing w:after="0" w:line="360" w:lineRule="auto"/>
        <w:ind w:left="567" w:right="539"/>
        <w:jc w:val="both"/>
        <w:rPr>
          <w:rFonts w:ascii="Palatino Linotype" w:eastAsia="Calibri" w:hAnsi="Palatino Linotype" w:cs="Tahoma"/>
          <w:bCs/>
          <w:sz w:val="24"/>
          <w:szCs w:val="24"/>
          <w:lang w:val="es-ES"/>
        </w:rPr>
      </w:pPr>
      <w:r w:rsidRPr="006C0A5A">
        <w:rPr>
          <w:rFonts w:ascii="Palatino Linotype" w:eastAsia="Calibri" w:hAnsi="Palatino Linotype" w:cs="Tahoma"/>
          <w:bCs/>
          <w:sz w:val="24"/>
          <w:szCs w:val="24"/>
          <w:lang w:val="es-ES"/>
        </w:rPr>
        <w:t>•</w:t>
      </w:r>
      <w:r w:rsidRPr="006C0A5A">
        <w:rPr>
          <w:rFonts w:ascii="Palatino Linotype" w:eastAsia="Calibri" w:hAnsi="Palatino Linotype" w:cs="Tahoma"/>
          <w:bCs/>
          <w:sz w:val="24"/>
          <w:szCs w:val="24"/>
          <w:lang w:val="es-ES"/>
        </w:rPr>
        <w:tab/>
        <w:t>Especificaciones de conversión de la firma electrónica avanzada a Base 64.</w:t>
      </w:r>
    </w:p>
    <w:p w:rsidR="00C2583E" w:rsidRPr="006C0A5A" w:rsidRDefault="00C2583E" w:rsidP="006C0A5A">
      <w:pPr>
        <w:spacing w:after="0" w:line="360" w:lineRule="auto"/>
        <w:ind w:left="567" w:right="539"/>
        <w:jc w:val="both"/>
        <w:rPr>
          <w:rFonts w:ascii="Palatino Linotype" w:eastAsia="Calibri" w:hAnsi="Palatino Linotype" w:cs="Tahoma"/>
          <w:bCs/>
          <w:sz w:val="24"/>
          <w:szCs w:val="24"/>
          <w:lang w:val="es-ES"/>
        </w:rPr>
      </w:pPr>
      <w:r w:rsidRPr="006C0A5A">
        <w:rPr>
          <w:rFonts w:ascii="Palatino Linotype" w:eastAsia="Calibri" w:hAnsi="Palatino Linotype" w:cs="Tahoma"/>
          <w:bCs/>
          <w:sz w:val="24"/>
          <w:szCs w:val="24"/>
          <w:lang w:val="es-ES"/>
        </w:rPr>
        <w:t>Para la generación de sellos digitales se utiliza criptografía de clave pública aplicada a una cadena original.</w:t>
      </w:r>
    </w:p>
    <w:p w:rsidR="00C2583E" w:rsidRPr="006C0A5A" w:rsidRDefault="00C2583E" w:rsidP="006C0A5A">
      <w:pPr>
        <w:spacing w:after="0" w:line="360" w:lineRule="auto"/>
        <w:ind w:left="567" w:right="539"/>
        <w:jc w:val="both"/>
        <w:rPr>
          <w:rFonts w:ascii="Palatino Linotype" w:eastAsia="Calibri" w:hAnsi="Palatino Linotype" w:cs="Tahoma"/>
          <w:bCs/>
          <w:sz w:val="24"/>
          <w:szCs w:val="24"/>
          <w:lang w:val="es-ES"/>
        </w:rPr>
      </w:pPr>
      <w:r w:rsidRPr="006C0A5A">
        <w:rPr>
          <w:rFonts w:ascii="Palatino Linotype" w:eastAsia="Calibri" w:hAnsi="Palatino Linotype" w:cs="Tahoma"/>
          <w:bCs/>
          <w:sz w:val="24"/>
          <w:szCs w:val="24"/>
          <w:lang w:val="es-ES"/>
        </w:rPr>
        <w:t>Criptografía de la Clave Pública</w:t>
      </w:r>
    </w:p>
    <w:p w:rsidR="00C2583E" w:rsidRPr="006C0A5A" w:rsidRDefault="00C2583E" w:rsidP="006C0A5A">
      <w:pPr>
        <w:spacing w:after="0" w:line="360" w:lineRule="auto"/>
        <w:ind w:left="567" w:right="539"/>
        <w:jc w:val="both"/>
        <w:rPr>
          <w:rFonts w:ascii="Palatino Linotype" w:eastAsia="Calibri" w:hAnsi="Palatino Linotype" w:cs="Tahoma"/>
          <w:bCs/>
          <w:sz w:val="24"/>
          <w:szCs w:val="24"/>
          <w:lang w:val="es-ES"/>
        </w:rPr>
      </w:pPr>
      <w:r w:rsidRPr="006C0A5A">
        <w:rPr>
          <w:rFonts w:ascii="Palatino Linotype" w:eastAsia="Calibri" w:hAnsi="Palatino Linotype" w:cs="Tahoma"/>
          <w:bCs/>
          <w:sz w:val="24"/>
          <w:szCs w:val="24"/>
          <w:lang w:val="es-ES"/>
        </w:rPr>
        <w:t xml:space="preserve">La criptografía de Clave Pública se basa en la generación de una pareja de números muy grandes relacionados íntimamente entre sí, de tal manera que una operación de </w:t>
      </w:r>
      <w:proofErr w:type="spellStart"/>
      <w:r w:rsidRPr="006C0A5A">
        <w:rPr>
          <w:rFonts w:ascii="Palatino Linotype" w:eastAsia="Calibri" w:hAnsi="Palatino Linotype" w:cs="Tahoma"/>
          <w:bCs/>
          <w:sz w:val="24"/>
          <w:szCs w:val="24"/>
          <w:lang w:val="es-ES"/>
        </w:rPr>
        <w:t>encripción</w:t>
      </w:r>
      <w:proofErr w:type="spellEnd"/>
      <w:r w:rsidRPr="006C0A5A">
        <w:rPr>
          <w:rFonts w:ascii="Palatino Linotype" w:eastAsia="Calibri" w:hAnsi="Palatino Linotype" w:cs="Tahoma"/>
          <w:bCs/>
          <w:sz w:val="24"/>
          <w:szCs w:val="24"/>
          <w:lang w:val="es-ES"/>
        </w:rPr>
        <w:t xml:space="preserve"> sobre un mensaje tomando como clave de </w:t>
      </w:r>
      <w:proofErr w:type="spellStart"/>
      <w:r w:rsidRPr="006C0A5A">
        <w:rPr>
          <w:rFonts w:ascii="Palatino Linotype" w:eastAsia="Calibri" w:hAnsi="Palatino Linotype" w:cs="Tahoma"/>
          <w:bCs/>
          <w:sz w:val="24"/>
          <w:szCs w:val="24"/>
          <w:lang w:val="es-ES"/>
        </w:rPr>
        <w:t>encripción</w:t>
      </w:r>
      <w:proofErr w:type="spellEnd"/>
      <w:r w:rsidRPr="006C0A5A">
        <w:rPr>
          <w:rFonts w:ascii="Palatino Linotype" w:eastAsia="Calibri" w:hAnsi="Palatino Linotype" w:cs="Tahoma"/>
          <w:bCs/>
          <w:sz w:val="24"/>
          <w:szCs w:val="24"/>
          <w:lang w:val="es-ES"/>
        </w:rPr>
        <w:t xml:space="preserve"> a uno de los dos números, produce un mensaje alterado en su significado que solo puede ser devuelto a su estado original mediante la operación de </w:t>
      </w:r>
      <w:proofErr w:type="spellStart"/>
      <w:r w:rsidRPr="006C0A5A">
        <w:rPr>
          <w:rFonts w:ascii="Palatino Linotype" w:eastAsia="Calibri" w:hAnsi="Palatino Linotype" w:cs="Tahoma"/>
          <w:bCs/>
          <w:sz w:val="24"/>
          <w:szCs w:val="24"/>
          <w:lang w:val="es-ES"/>
        </w:rPr>
        <w:t>desencripción</w:t>
      </w:r>
      <w:proofErr w:type="spellEnd"/>
      <w:r w:rsidRPr="006C0A5A">
        <w:rPr>
          <w:rFonts w:ascii="Palatino Linotype" w:eastAsia="Calibri" w:hAnsi="Palatino Linotype" w:cs="Tahoma"/>
          <w:bCs/>
          <w:sz w:val="24"/>
          <w:szCs w:val="24"/>
          <w:lang w:val="es-ES"/>
        </w:rPr>
        <w:t xml:space="preserve"> correspondiente tomando como clave de </w:t>
      </w:r>
      <w:proofErr w:type="spellStart"/>
      <w:r w:rsidRPr="006C0A5A">
        <w:rPr>
          <w:rFonts w:ascii="Palatino Linotype" w:eastAsia="Calibri" w:hAnsi="Palatino Linotype" w:cs="Tahoma"/>
          <w:bCs/>
          <w:sz w:val="24"/>
          <w:szCs w:val="24"/>
          <w:lang w:val="es-ES"/>
        </w:rPr>
        <w:t>desencripción</w:t>
      </w:r>
      <w:proofErr w:type="spellEnd"/>
      <w:r w:rsidRPr="006C0A5A">
        <w:rPr>
          <w:rFonts w:ascii="Palatino Linotype" w:eastAsia="Calibri" w:hAnsi="Palatino Linotype" w:cs="Tahoma"/>
          <w:bCs/>
          <w:sz w:val="24"/>
          <w:szCs w:val="24"/>
          <w:lang w:val="es-ES"/>
        </w:rPr>
        <w:t xml:space="preserve"> al otro número de la pareja.”</w:t>
      </w:r>
    </w:p>
    <w:p w:rsidR="00C2583E" w:rsidRPr="006C0A5A" w:rsidRDefault="00C2583E" w:rsidP="006C0A5A">
      <w:pPr>
        <w:spacing w:after="0" w:line="360" w:lineRule="auto"/>
        <w:ind w:right="-91"/>
        <w:jc w:val="both"/>
        <w:rPr>
          <w:rFonts w:ascii="Palatino Linotype" w:eastAsia="Calibri" w:hAnsi="Palatino Linotype" w:cs="Tahoma"/>
          <w:bCs/>
          <w:sz w:val="24"/>
          <w:szCs w:val="24"/>
          <w:lang w:val="es-ES"/>
        </w:rPr>
      </w:pPr>
    </w:p>
    <w:p w:rsidR="007853F2" w:rsidRPr="006C0A5A" w:rsidRDefault="00C2583E" w:rsidP="006C0A5A">
      <w:pPr>
        <w:pStyle w:val="Prrafodelista"/>
        <w:numPr>
          <w:ilvl w:val="0"/>
          <w:numId w:val="1"/>
        </w:numPr>
        <w:spacing w:after="0" w:line="360" w:lineRule="auto"/>
        <w:ind w:left="0" w:firstLine="0"/>
        <w:jc w:val="both"/>
        <w:rPr>
          <w:rFonts w:ascii="Palatino Linotype" w:hAnsi="Palatino Linotype"/>
          <w:b/>
          <w:sz w:val="24"/>
          <w:szCs w:val="24"/>
          <w:u w:val="single"/>
          <w:lang w:val="es-ES"/>
        </w:rPr>
      </w:pPr>
      <w:r w:rsidRPr="006C0A5A">
        <w:rPr>
          <w:rFonts w:ascii="Palatino Linotype" w:eastAsia="Calibri" w:hAnsi="Palatino Linotype" w:cs="Tahoma"/>
          <w:bCs/>
          <w:sz w:val="24"/>
          <w:szCs w:val="24"/>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7853F2" w:rsidRPr="006C0A5A" w:rsidRDefault="007853F2" w:rsidP="006C0A5A">
      <w:pPr>
        <w:pStyle w:val="Prrafodelista"/>
        <w:spacing w:after="0" w:line="360" w:lineRule="auto"/>
        <w:ind w:left="0"/>
        <w:jc w:val="both"/>
        <w:rPr>
          <w:rFonts w:ascii="Palatino Linotype" w:hAnsi="Palatino Linotype"/>
          <w:b/>
          <w:sz w:val="24"/>
          <w:szCs w:val="24"/>
          <w:u w:val="single"/>
          <w:lang w:val="es-ES"/>
        </w:rPr>
      </w:pPr>
    </w:p>
    <w:p w:rsidR="007853F2" w:rsidRPr="006C0A5A" w:rsidRDefault="00C2583E" w:rsidP="006C0A5A">
      <w:pPr>
        <w:pStyle w:val="Prrafodelista"/>
        <w:numPr>
          <w:ilvl w:val="0"/>
          <w:numId w:val="1"/>
        </w:numPr>
        <w:spacing w:after="0" w:line="360" w:lineRule="auto"/>
        <w:ind w:left="0" w:firstLine="0"/>
        <w:jc w:val="both"/>
        <w:rPr>
          <w:rFonts w:ascii="Palatino Linotype" w:hAnsi="Palatino Linotype"/>
          <w:b/>
          <w:sz w:val="24"/>
          <w:szCs w:val="24"/>
          <w:u w:val="single"/>
          <w:lang w:val="es-ES"/>
        </w:rPr>
      </w:pPr>
      <w:r w:rsidRPr="006C0A5A">
        <w:rPr>
          <w:rFonts w:ascii="Palatino Linotype" w:eastAsia="Calibri" w:hAnsi="Palatino Linotype" w:cs="Tahoma"/>
          <w:bCs/>
          <w:sz w:val="24"/>
          <w:szCs w:val="24"/>
        </w:rPr>
        <w:t>De tales circunstancias, tal como se analizó, únicamente procede la clasificación de los datos personales, concerniente al Registro Federal de Contribuyentes de servidores públicos o de persona física que no es proveedora del Municipio, la Clave Única de Registro de Población, Clave del Instituto de Seguridad Social del Estado de México y Municipio, número de cuenta bancaria o de tarjeta de crédito, préstamos o descuentos voluntarios del servidor público y el Código QR (únicamente si se trata del RFC de servidores públicos o persona física que no sea proveedora del Ayuntamiento), localizados en los discos 1, 2 y 3 del Informe Mensual entregado al Órgano Superior de Fiscalización del Estado de México.</w:t>
      </w:r>
    </w:p>
    <w:p w:rsidR="007853F2" w:rsidRPr="006C0A5A" w:rsidRDefault="007853F2" w:rsidP="006C0A5A">
      <w:pPr>
        <w:pStyle w:val="Prrafodelista"/>
        <w:spacing w:after="0" w:line="360" w:lineRule="auto"/>
        <w:rPr>
          <w:rFonts w:ascii="Palatino Linotype" w:eastAsia="Calibri" w:hAnsi="Palatino Linotype" w:cs="Tahoma"/>
          <w:bCs/>
          <w:sz w:val="24"/>
          <w:szCs w:val="24"/>
        </w:rPr>
      </w:pPr>
    </w:p>
    <w:p w:rsidR="007853F2" w:rsidRPr="006C0A5A" w:rsidRDefault="00C2583E" w:rsidP="006C0A5A">
      <w:pPr>
        <w:pStyle w:val="Prrafodelista"/>
        <w:numPr>
          <w:ilvl w:val="0"/>
          <w:numId w:val="1"/>
        </w:numPr>
        <w:spacing w:after="0" w:line="360" w:lineRule="auto"/>
        <w:ind w:left="0" w:firstLine="0"/>
        <w:jc w:val="both"/>
        <w:rPr>
          <w:rFonts w:ascii="Palatino Linotype" w:hAnsi="Palatino Linotype"/>
          <w:b/>
          <w:sz w:val="24"/>
          <w:szCs w:val="24"/>
          <w:u w:val="single"/>
          <w:lang w:val="es-ES"/>
        </w:rPr>
      </w:pPr>
      <w:r w:rsidRPr="006C0A5A">
        <w:rPr>
          <w:rFonts w:ascii="Palatino Linotype" w:eastAsia="Calibri" w:hAnsi="Palatino Linotype" w:cs="Tahoma"/>
          <w:bCs/>
          <w:sz w:val="24"/>
          <w:szCs w:val="24"/>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7853F2" w:rsidRPr="006C0A5A" w:rsidRDefault="007853F2" w:rsidP="006C0A5A">
      <w:pPr>
        <w:pStyle w:val="Prrafodelista"/>
        <w:spacing w:after="0" w:line="360" w:lineRule="auto"/>
        <w:rPr>
          <w:rFonts w:ascii="Palatino Linotype" w:eastAsia="Calibri" w:hAnsi="Palatino Linotype" w:cs="Tahoma"/>
          <w:bCs/>
          <w:sz w:val="24"/>
          <w:szCs w:val="24"/>
        </w:rPr>
      </w:pPr>
    </w:p>
    <w:p w:rsidR="00C2583E" w:rsidRPr="006C0A5A" w:rsidRDefault="00C2583E" w:rsidP="006C0A5A">
      <w:pPr>
        <w:pStyle w:val="Prrafodelista"/>
        <w:numPr>
          <w:ilvl w:val="0"/>
          <w:numId w:val="1"/>
        </w:numPr>
        <w:spacing w:after="0" w:line="360" w:lineRule="auto"/>
        <w:ind w:left="0" w:firstLine="0"/>
        <w:jc w:val="both"/>
        <w:rPr>
          <w:rFonts w:ascii="Palatino Linotype" w:hAnsi="Palatino Linotype"/>
          <w:b/>
          <w:sz w:val="24"/>
          <w:szCs w:val="24"/>
          <w:u w:val="single"/>
          <w:lang w:val="es-ES"/>
        </w:rPr>
      </w:pPr>
      <w:r w:rsidRPr="006C0A5A">
        <w:rPr>
          <w:rFonts w:ascii="Palatino Linotype" w:eastAsia="Calibri" w:hAnsi="Palatino Linotype" w:cs="Tahoma"/>
          <w:bCs/>
          <w:sz w:val="24"/>
          <w:szCs w:val="24"/>
        </w:rPr>
        <w:t xml:space="preserve">Para tal situación, el </w:t>
      </w:r>
      <w:r w:rsidRPr="006C0A5A">
        <w:rPr>
          <w:rFonts w:ascii="Palatino Linotype" w:eastAsia="Calibri" w:hAnsi="Palatino Linotype" w:cs="Tahoma"/>
          <w:b/>
          <w:sz w:val="24"/>
          <w:szCs w:val="24"/>
        </w:rPr>
        <w:t>Sujeto Obligado</w:t>
      </w:r>
      <w:r w:rsidRPr="006C0A5A">
        <w:rPr>
          <w:rFonts w:ascii="Palatino Linotype" w:eastAsia="Calibri" w:hAnsi="Palatino Linotype" w:cs="Tahoma"/>
          <w:bCs/>
          <w:sz w:val="24"/>
          <w:szCs w:val="24"/>
        </w:rPr>
        <w:t xml:space="preserve">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05176D" w:rsidRPr="006C0A5A" w:rsidRDefault="0005176D" w:rsidP="006C0A5A">
      <w:pPr>
        <w:pStyle w:val="Prrafodelista"/>
        <w:spacing w:line="360" w:lineRule="auto"/>
        <w:rPr>
          <w:rFonts w:ascii="Palatino Linotype" w:hAnsi="Palatino Linotype"/>
          <w:b/>
          <w:sz w:val="24"/>
          <w:szCs w:val="24"/>
          <w:u w:val="single"/>
          <w:lang w:val="es-ES"/>
        </w:rPr>
      </w:pPr>
    </w:p>
    <w:p w:rsidR="0005176D" w:rsidRPr="006C0A5A" w:rsidRDefault="0005176D" w:rsidP="006C0A5A">
      <w:pPr>
        <w:keepNext/>
        <w:keepLines/>
        <w:tabs>
          <w:tab w:val="left" w:pos="0"/>
        </w:tabs>
        <w:spacing w:line="360" w:lineRule="auto"/>
        <w:outlineLvl w:val="0"/>
        <w:rPr>
          <w:rFonts w:ascii="Palatino Linotype" w:eastAsia="MS Gothic" w:hAnsi="Palatino Linotype" w:cs="Times New Roman"/>
          <w:b/>
          <w:sz w:val="24"/>
          <w:szCs w:val="24"/>
        </w:rPr>
      </w:pPr>
      <w:bookmarkStart w:id="57" w:name="_Toc5789608"/>
      <w:bookmarkStart w:id="58" w:name="_Toc5699677"/>
      <w:bookmarkStart w:id="59" w:name="_Toc17043975"/>
      <w:bookmarkStart w:id="60" w:name="_Toc17981307"/>
      <w:r w:rsidRPr="006C0A5A">
        <w:rPr>
          <w:rFonts w:ascii="Palatino Linotype" w:eastAsia="MS Mincho" w:hAnsi="Palatino Linotype" w:cstheme="majorBidi"/>
          <w:b/>
          <w:sz w:val="24"/>
          <w:szCs w:val="24"/>
        </w:rPr>
        <w:t>SEXTO.</w:t>
      </w:r>
      <w:r w:rsidRPr="006C0A5A">
        <w:rPr>
          <w:rFonts w:ascii="Palatino Linotype" w:eastAsia="MS Gothic" w:hAnsi="Palatino Linotype" w:cs="Times New Roman"/>
          <w:b/>
          <w:sz w:val="24"/>
          <w:szCs w:val="24"/>
        </w:rPr>
        <w:t xml:space="preserve"> Vista a los Órganos de Control Interno.</w:t>
      </w:r>
      <w:bookmarkEnd w:id="57"/>
      <w:bookmarkEnd w:id="58"/>
      <w:bookmarkEnd w:id="59"/>
      <w:bookmarkEnd w:id="60"/>
    </w:p>
    <w:p w:rsidR="0005176D" w:rsidRPr="006C0A5A" w:rsidRDefault="0005176D" w:rsidP="006C0A5A">
      <w:pPr>
        <w:pStyle w:val="Prrafodelista"/>
        <w:spacing w:line="360" w:lineRule="auto"/>
        <w:ind w:left="0"/>
        <w:jc w:val="both"/>
        <w:rPr>
          <w:rFonts w:ascii="Palatino Linotype" w:hAnsi="Palatino Linotype"/>
          <w:sz w:val="24"/>
          <w:szCs w:val="24"/>
        </w:rPr>
      </w:pPr>
    </w:p>
    <w:p w:rsidR="0005176D" w:rsidRPr="006C0A5A" w:rsidRDefault="0005176D" w:rsidP="006C0A5A">
      <w:pPr>
        <w:pStyle w:val="Prrafodelista"/>
        <w:numPr>
          <w:ilvl w:val="0"/>
          <w:numId w:val="1"/>
        </w:numPr>
        <w:spacing w:after="0" w:line="360" w:lineRule="auto"/>
        <w:ind w:left="0" w:firstLine="0"/>
        <w:jc w:val="both"/>
        <w:rPr>
          <w:rFonts w:ascii="Palatino Linotype" w:hAnsi="Palatino Linotype"/>
          <w:sz w:val="24"/>
          <w:szCs w:val="24"/>
        </w:rPr>
      </w:pPr>
      <w:r w:rsidRPr="006C0A5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C0A5A">
        <w:rPr>
          <w:rFonts w:ascii="Palatino Linotype" w:hAnsi="Palatino Linotype"/>
          <w:b/>
          <w:sz w:val="24"/>
          <w:szCs w:val="24"/>
        </w:rPr>
        <w:t>Sujeto Obligado</w:t>
      </w:r>
      <w:r w:rsidRPr="006C0A5A">
        <w:rPr>
          <w:rFonts w:ascii="Palatino Linotype" w:hAnsi="Palatino Linotype"/>
          <w:sz w:val="24"/>
          <w:szCs w:val="24"/>
        </w:rPr>
        <w:t>.</w:t>
      </w:r>
    </w:p>
    <w:p w:rsidR="0005176D" w:rsidRPr="006C0A5A" w:rsidRDefault="0005176D" w:rsidP="006C0A5A">
      <w:pPr>
        <w:pStyle w:val="Prrafodelista"/>
        <w:spacing w:line="360" w:lineRule="auto"/>
        <w:ind w:left="426"/>
        <w:jc w:val="both"/>
        <w:rPr>
          <w:rFonts w:ascii="Palatino Linotype" w:hAnsi="Palatino Linotype" w:cs="Arial"/>
          <w:color w:val="000000" w:themeColor="text1"/>
          <w:sz w:val="24"/>
          <w:szCs w:val="24"/>
        </w:rPr>
      </w:pPr>
    </w:p>
    <w:p w:rsidR="0005176D" w:rsidRPr="006C0A5A" w:rsidRDefault="0005176D" w:rsidP="006C0A5A">
      <w:pPr>
        <w:pStyle w:val="Prrafodelista"/>
        <w:numPr>
          <w:ilvl w:val="0"/>
          <w:numId w:val="1"/>
        </w:numPr>
        <w:spacing w:after="0" w:line="360" w:lineRule="auto"/>
        <w:ind w:left="0" w:firstLine="0"/>
        <w:jc w:val="both"/>
        <w:rPr>
          <w:rFonts w:ascii="Palatino Linotype" w:hAnsi="Palatino Linotype"/>
          <w:sz w:val="24"/>
          <w:szCs w:val="24"/>
        </w:rPr>
      </w:pPr>
      <w:r w:rsidRPr="006C0A5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05176D" w:rsidRPr="006C0A5A" w:rsidRDefault="0005176D" w:rsidP="006C0A5A">
      <w:pPr>
        <w:pStyle w:val="Prrafodelista"/>
        <w:spacing w:line="360" w:lineRule="auto"/>
        <w:ind w:left="0"/>
        <w:jc w:val="both"/>
        <w:rPr>
          <w:rFonts w:ascii="Palatino Linotype" w:hAnsi="Palatino Linotype"/>
          <w:sz w:val="24"/>
          <w:szCs w:val="24"/>
        </w:rPr>
      </w:pPr>
    </w:p>
    <w:p w:rsidR="0005176D" w:rsidRPr="006C0A5A" w:rsidRDefault="0005176D" w:rsidP="006C0A5A">
      <w:pPr>
        <w:spacing w:line="360" w:lineRule="auto"/>
        <w:ind w:left="567" w:right="567"/>
        <w:contextualSpacing/>
        <w:jc w:val="both"/>
        <w:rPr>
          <w:rFonts w:ascii="Palatino Linotype" w:hAnsi="Palatino Linotype"/>
          <w:sz w:val="24"/>
          <w:szCs w:val="24"/>
        </w:rPr>
      </w:pPr>
      <w:r w:rsidRPr="006C0A5A">
        <w:rPr>
          <w:rFonts w:ascii="Palatino Linotype" w:hAnsi="Palatino Linotype"/>
          <w:b/>
          <w:sz w:val="24"/>
          <w:szCs w:val="24"/>
        </w:rPr>
        <w:t>“Artículo 36</w:t>
      </w:r>
      <w:r w:rsidRPr="006C0A5A">
        <w:rPr>
          <w:rFonts w:ascii="Palatino Linotype" w:hAnsi="Palatino Linotype"/>
          <w:sz w:val="24"/>
          <w:szCs w:val="24"/>
        </w:rPr>
        <w:t>. El Instituto tendrá, en el ámbito de su competencia, las siguientes atribuciones: (…)</w:t>
      </w:r>
    </w:p>
    <w:p w:rsidR="0005176D" w:rsidRPr="006C0A5A" w:rsidRDefault="0005176D" w:rsidP="006C0A5A">
      <w:pPr>
        <w:spacing w:line="360" w:lineRule="auto"/>
        <w:ind w:left="567" w:right="567"/>
        <w:contextualSpacing/>
        <w:jc w:val="both"/>
        <w:rPr>
          <w:rFonts w:ascii="Palatino Linotype" w:hAnsi="Palatino Linotype"/>
          <w:sz w:val="24"/>
          <w:szCs w:val="24"/>
        </w:rPr>
      </w:pPr>
    </w:p>
    <w:p w:rsidR="0005176D" w:rsidRPr="006C0A5A" w:rsidRDefault="0005176D" w:rsidP="006C0A5A">
      <w:pPr>
        <w:spacing w:line="360" w:lineRule="auto"/>
        <w:ind w:left="567" w:right="567"/>
        <w:contextualSpacing/>
        <w:jc w:val="both"/>
        <w:rPr>
          <w:rFonts w:ascii="Palatino Linotype" w:hAnsi="Palatino Linotype"/>
          <w:b/>
          <w:sz w:val="24"/>
          <w:szCs w:val="24"/>
        </w:rPr>
      </w:pPr>
      <w:r w:rsidRPr="006C0A5A">
        <w:rPr>
          <w:rFonts w:ascii="Palatino Linotype" w:hAnsi="Palatino Linotype"/>
          <w:b/>
          <w:sz w:val="24"/>
          <w:szCs w:val="24"/>
        </w:rPr>
        <w:t xml:space="preserve">X. Hacer del conocimiento del órgano de control interno o equivalente de cada Sujeto Obligado las infracciones a esta Ley;  </w:t>
      </w:r>
      <w:r w:rsidRPr="006C0A5A">
        <w:rPr>
          <w:rFonts w:ascii="Palatino Linotype" w:hAnsi="Palatino Linotype"/>
          <w:sz w:val="24"/>
          <w:szCs w:val="24"/>
        </w:rPr>
        <w:t>(…)”</w:t>
      </w:r>
    </w:p>
    <w:p w:rsidR="0005176D" w:rsidRPr="006C0A5A" w:rsidRDefault="0005176D" w:rsidP="006C0A5A">
      <w:pPr>
        <w:spacing w:line="360" w:lineRule="auto"/>
        <w:ind w:right="567"/>
        <w:contextualSpacing/>
        <w:jc w:val="both"/>
        <w:rPr>
          <w:rFonts w:ascii="Palatino Linotype" w:hAnsi="Palatino Linotype"/>
          <w:i/>
          <w:sz w:val="24"/>
          <w:szCs w:val="24"/>
        </w:rPr>
      </w:pPr>
    </w:p>
    <w:p w:rsidR="0005176D" w:rsidRPr="006C0A5A" w:rsidRDefault="0005176D" w:rsidP="006C0A5A">
      <w:pPr>
        <w:pStyle w:val="Prrafodelista"/>
        <w:numPr>
          <w:ilvl w:val="0"/>
          <w:numId w:val="1"/>
        </w:numPr>
        <w:spacing w:after="0" w:line="360" w:lineRule="auto"/>
        <w:ind w:left="0" w:firstLine="0"/>
        <w:jc w:val="both"/>
        <w:rPr>
          <w:rFonts w:ascii="Palatino Linotype" w:eastAsia="MS Mincho" w:hAnsi="Palatino Linotype" w:cs="Arial"/>
          <w:sz w:val="24"/>
          <w:szCs w:val="24"/>
        </w:rPr>
      </w:pPr>
      <w:r w:rsidRPr="006C0A5A">
        <w:rPr>
          <w:rFonts w:ascii="Palatino Linotype" w:hAnsi="Palatino Linotype"/>
          <w:sz w:val="24"/>
          <w:szCs w:val="24"/>
        </w:rPr>
        <w:t xml:space="preserve">Asimismo, este Pleno hará del conocimiento del órgano de control de este Instituto de las infracciones en que el </w:t>
      </w:r>
      <w:r w:rsidRPr="006C0A5A">
        <w:rPr>
          <w:rFonts w:ascii="Palatino Linotype" w:hAnsi="Palatino Linotype"/>
          <w:b/>
          <w:sz w:val="24"/>
          <w:szCs w:val="24"/>
        </w:rPr>
        <w:t>Sujeto Obligado</w:t>
      </w:r>
      <w:r w:rsidRPr="006C0A5A">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C0A5A">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05176D" w:rsidRPr="006C0A5A" w:rsidRDefault="0005176D" w:rsidP="006C0A5A">
      <w:pPr>
        <w:pStyle w:val="Prrafodelista"/>
        <w:spacing w:line="360" w:lineRule="auto"/>
        <w:ind w:left="0"/>
        <w:jc w:val="both"/>
        <w:rPr>
          <w:rFonts w:ascii="Palatino Linotype" w:eastAsia="MS Mincho" w:hAnsi="Palatino Linotype" w:cs="Arial"/>
          <w:iCs/>
          <w:sz w:val="24"/>
          <w:szCs w:val="24"/>
        </w:rPr>
      </w:pPr>
    </w:p>
    <w:p w:rsidR="0005176D" w:rsidRPr="006C0A5A" w:rsidRDefault="0005176D" w:rsidP="006C0A5A">
      <w:pPr>
        <w:spacing w:line="360" w:lineRule="auto"/>
        <w:ind w:left="567" w:right="567"/>
        <w:contextualSpacing/>
        <w:jc w:val="both"/>
        <w:rPr>
          <w:rFonts w:ascii="Palatino Linotype" w:hAnsi="Palatino Linotype"/>
          <w:iCs/>
          <w:sz w:val="24"/>
          <w:szCs w:val="24"/>
        </w:rPr>
      </w:pPr>
      <w:r w:rsidRPr="006C0A5A">
        <w:rPr>
          <w:rFonts w:ascii="Palatino Linotype" w:hAnsi="Palatino Linotype"/>
          <w:iCs/>
          <w:sz w:val="24"/>
          <w:szCs w:val="24"/>
        </w:rPr>
        <w:t>“</w:t>
      </w:r>
      <w:r w:rsidRPr="006C0A5A">
        <w:rPr>
          <w:rFonts w:ascii="Palatino Linotype" w:hAnsi="Palatino Linotype"/>
          <w:b/>
          <w:bCs/>
          <w:iCs/>
          <w:sz w:val="24"/>
          <w:szCs w:val="24"/>
        </w:rPr>
        <w:t xml:space="preserve">Artículo 190. </w:t>
      </w:r>
      <w:r w:rsidRPr="006C0A5A">
        <w:rPr>
          <w:rFonts w:ascii="Palatino Linotype" w:hAnsi="Palatino Linotype"/>
          <w:iCs/>
          <w:sz w:val="24"/>
          <w:szCs w:val="24"/>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5176D" w:rsidRPr="006C0A5A" w:rsidRDefault="0005176D" w:rsidP="006C0A5A">
      <w:pPr>
        <w:spacing w:line="360" w:lineRule="auto"/>
        <w:ind w:left="567" w:right="567"/>
        <w:contextualSpacing/>
        <w:jc w:val="both"/>
        <w:rPr>
          <w:rFonts w:ascii="Palatino Linotype" w:hAnsi="Palatino Linotype"/>
          <w:iCs/>
          <w:sz w:val="24"/>
          <w:szCs w:val="24"/>
        </w:rPr>
      </w:pPr>
    </w:p>
    <w:p w:rsidR="0005176D" w:rsidRPr="006C0A5A" w:rsidRDefault="0005176D" w:rsidP="006C0A5A">
      <w:pPr>
        <w:spacing w:line="360" w:lineRule="auto"/>
        <w:ind w:left="567" w:right="567"/>
        <w:contextualSpacing/>
        <w:jc w:val="both"/>
        <w:rPr>
          <w:rFonts w:ascii="Palatino Linotype" w:hAnsi="Palatino Linotype"/>
          <w:iCs/>
          <w:sz w:val="24"/>
          <w:szCs w:val="24"/>
        </w:rPr>
      </w:pPr>
      <w:r w:rsidRPr="006C0A5A">
        <w:rPr>
          <w:rFonts w:ascii="Palatino Linotype" w:hAnsi="Palatino Linotype"/>
          <w:b/>
          <w:iCs/>
          <w:sz w:val="24"/>
          <w:szCs w:val="24"/>
        </w:rPr>
        <w:t>Artículo 222.</w:t>
      </w:r>
      <w:r w:rsidRPr="006C0A5A">
        <w:rPr>
          <w:rFonts w:ascii="Palatino Linotype" w:hAnsi="Palatino Linotype"/>
          <w:iCs/>
          <w:sz w:val="24"/>
          <w:szCs w:val="24"/>
        </w:rPr>
        <w:t xml:space="preserve"> Son causas de responsabilidad administrativa de los servidores públicos de los sujetos obligados, por incumplimiento de las obligaciones establecidas en la materia de la presente Ley, las siguientes:</w:t>
      </w:r>
    </w:p>
    <w:p w:rsidR="0005176D" w:rsidRPr="006C0A5A" w:rsidRDefault="0005176D" w:rsidP="006C0A5A">
      <w:pPr>
        <w:spacing w:line="360" w:lineRule="auto"/>
        <w:ind w:left="567" w:right="567"/>
        <w:contextualSpacing/>
        <w:jc w:val="both"/>
        <w:rPr>
          <w:rFonts w:ascii="Palatino Linotype" w:hAnsi="Palatino Linotype"/>
          <w:iCs/>
          <w:sz w:val="24"/>
          <w:szCs w:val="24"/>
        </w:rPr>
      </w:pPr>
      <w:r w:rsidRPr="006C0A5A">
        <w:rPr>
          <w:rFonts w:ascii="Palatino Linotype" w:hAnsi="Palatino Linotype"/>
          <w:iCs/>
          <w:sz w:val="24"/>
          <w:szCs w:val="24"/>
        </w:rPr>
        <w:t>…</w:t>
      </w:r>
    </w:p>
    <w:p w:rsidR="0005176D" w:rsidRPr="006C0A5A" w:rsidRDefault="0005176D" w:rsidP="006C0A5A">
      <w:pPr>
        <w:spacing w:line="360" w:lineRule="auto"/>
        <w:ind w:left="567" w:right="567"/>
        <w:contextualSpacing/>
        <w:jc w:val="both"/>
        <w:rPr>
          <w:rFonts w:ascii="Palatino Linotype" w:hAnsi="Palatino Linotype"/>
          <w:iCs/>
          <w:sz w:val="24"/>
          <w:szCs w:val="24"/>
        </w:rPr>
      </w:pPr>
      <w:r w:rsidRPr="006C0A5A">
        <w:rPr>
          <w:rFonts w:ascii="Palatino Linotype" w:hAnsi="Palatino Linotype"/>
          <w:iCs/>
          <w:sz w:val="24"/>
          <w:szCs w:val="24"/>
        </w:rPr>
        <w:t>I. Cualquier acto u omisión que provoque la suspensión o deficiencia en la atención de las solicitudes de información;</w:t>
      </w:r>
    </w:p>
    <w:p w:rsidR="0005176D" w:rsidRPr="006C0A5A" w:rsidRDefault="0005176D" w:rsidP="006C0A5A">
      <w:pPr>
        <w:spacing w:line="360" w:lineRule="auto"/>
        <w:ind w:left="567" w:right="567"/>
        <w:contextualSpacing/>
        <w:jc w:val="both"/>
        <w:rPr>
          <w:rFonts w:ascii="Palatino Linotype" w:hAnsi="Palatino Linotype"/>
          <w:iCs/>
          <w:sz w:val="24"/>
          <w:szCs w:val="24"/>
        </w:rPr>
      </w:pPr>
      <w:r w:rsidRPr="006C0A5A">
        <w:rPr>
          <w:rFonts w:ascii="Palatino Linotype" w:hAnsi="Palatino Linotype"/>
          <w:iCs/>
          <w:sz w:val="24"/>
          <w:szCs w:val="24"/>
        </w:rPr>
        <w:t>II. La falta de respuesta a las solicitudes de información en los plazos señalados en la normatividad aplicable;</w:t>
      </w:r>
    </w:p>
    <w:p w:rsidR="0005176D" w:rsidRPr="006C0A5A" w:rsidRDefault="0005176D" w:rsidP="006C0A5A">
      <w:pPr>
        <w:spacing w:line="360" w:lineRule="auto"/>
        <w:ind w:left="567" w:right="567"/>
        <w:contextualSpacing/>
        <w:jc w:val="both"/>
        <w:rPr>
          <w:rFonts w:ascii="Palatino Linotype" w:hAnsi="Palatino Linotype"/>
          <w:iCs/>
          <w:sz w:val="24"/>
          <w:szCs w:val="24"/>
        </w:rPr>
      </w:pPr>
      <w:r w:rsidRPr="006C0A5A">
        <w:rPr>
          <w:rFonts w:ascii="Palatino Linotype" w:hAnsi="Palatino Linotype"/>
          <w:iCs/>
          <w:sz w:val="24"/>
          <w:szCs w:val="24"/>
        </w:rPr>
        <w:t>…</w:t>
      </w:r>
    </w:p>
    <w:p w:rsidR="0005176D" w:rsidRPr="006C0A5A" w:rsidRDefault="0005176D" w:rsidP="006C0A5A">
      <w:pPr>
        <w:spacing w:line="360" w:lineRule="auto"/>
        <w:ind w:left="567" w:right="567"/>
        <w:contextualSpacing/>
        <w:jc w:val="both"/>
        <w:rPr>
          <w:rFonts w:ascii="Palatino Linotype" w:hAnsi="Palatino Linotype"/>
          <w:iCs/>
          <w:sz w:val="24"/>
          <w:szCs w:val="24"/>
        </w:rPr>
      </w:pPr>
    </w:p>
    <w:p w:rsidR="0005176D" w:rsidRPr="006C0A5A" w:rsidRDefault="0005176D" w:rsidP="006C0A5A">
      <w:pPr>
        <w:spacing w:line="360" w:lineRule="auto"/>
        <w:ind w:left="567" w:right="567"/>
        <w:contextualSpacing/>
        <w:jc w:val="both"/>
        <w:rPr>
          <w:rFonts w:ascii="Palatino Linotype" w:hAnsi="Palatino Linotype"/>
          <w:iCs/>
          <w:sz w:val="24"/>
          <w:szCs w:val="24"/>
        </w:rPr>
      </w:pPr>
      <w:r w:rsidRPr="006C0A5A">
        <w:rPr>
          <w:rFonts w:ascii="Palatino Linotype" w:hAnsi="Palatino Linotype"/>
          <w:b/>
          <w:iCs/>
          <w:sz w:val="24"/>
          <w:szCs w:val="24"/>
        </w:rPr>
        <w:t>Artículo 223.</w:t>
      </w:r>
      <w:r w:rsidRPr="006C0A5A">
        <w:rPr>
          <w:rFonts w:ascii="Palatino Linotype" w:hAnsi="Palatino Linotype"/>
          <w:iCs/>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61326" w:rsidRPr="006C0A5A" w:rsidRDefault="00F61326" w:rsidP="006C0A5A">
      <w:pPr>
        <w:spacing w:line="360" w:lineRule="auto"/>
        <w:ind w:left="567" w:right="567"/>
        <w:contextualSpacing/>
        <w:jc w:val="both"/>
        <w:rPr>
          <w:rFonts w:ascii="Palatino Linotype" w:hAnsi="Palatino Linotype"/>
          <w:iCs/>
          <w:sz w:val="24"/>
          <w:szCs w:val="24"/>
        </w:rPr>
      </w:pPr>
    </w:p>
    <w:p w:rsidR="0005176D" w:rsidRPr="006C0A5A" w:rsidRDefault="0005176D" w:rsidP="006C0A5A">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rPr>
      </w:pPr>
      <w:r w:rsidRPr="006C0A5A">
        <w:rPr>
          <w:rFonts w:ascii="Palatino Linotype" w:eastAsia="MS Mincho" w:hAnsi="Palatino Linotype" w:cs="Times New Roman"/>
          <w:sz w:val="24"/>
          <w:szCs w:val="24"/>
        </w:rPr>
        <w:t xml:space="preserve">Para lo anterior, se tiene que, en el presente caso, el </w:t>
      </w:r>
      <w:r w:rsidRPr="006C0A5A">
        <w:rPr>
          <w:rFonts w:ascii="Palatino Linotype" w:eastAsia="MS Mincho" w:hAnsi="Palatino Linotype" w:cs="Times New Roman"/>
          <w:b/>
          <w:bCs/>
          <w:sz w:val="24"/>
          <w:szCs w:val="24"/>
        </w:rPr>
        <w:t xml:space="preserve">Sujeto </w:t>
      </w:r>
      <w:r w:rsidR="00F61326" w:rsidRPr="006C0A5A">
        <w:rPr>
          <w:rFonts w:ascii="Palatino Linotype" w:eastAsia="MS Mincho" w:hAnsi="Palatino Linotype" w:cs="Times New Roman"/>
          <w:b/>
          <w:bCs/>
          <w:sz w:val="24"/>
          <w:szCs w:val="24"/>
        </w:rPr>
        <w:t xml:space="preserve">Obligado </w:t>
      </w:r>
      <w:r w:rsidR="00F61326" w:rsidRPr="006C0A5A">
        <w:rPr>
          <w:rFonts w:ascii="Palatino Linotype" w:eastAsia="MS Mincho" w:hAnsi="Palatino Linotype" w:cs="Times New Roman"/>
          <w:sz w:val="24"/>
          <w:szCs w:val="24"/>
        </w:rPr>
        <w:t xml:space="preserve">en  el recurso </w:t>
      </w:r>
      <w:hyperlink r:id="rId11" w:tgtFrame="_blank" w:history="1">
        <w:r w:rsidR="00F61326" w:rsidRPr="006C0A5A">
          <w:rPr>
            <w:rStyle w:val="Hipervnculo"/>
            <w:rFonts w:ascii="Palatino Linotype" w:eastAsia="MS Mincho" w:hAnsi="Palatino Linotype" w:cs="Times New Roman"/>
            <w:b/>
            <w:bCs/>
            <w:color w:val="auto"/>
            <w:sz w:val="24"/>
            <w:szCs w:val="24"/>
            <w:u w:val="none"/>
          </w:rPr>
          <w:t>05314/INFOEM/IP/RR/2019</w:t>
        </w:r>
      </w:hyperlink>
      <w:r w:rsidR="00F61326" w:rsidRPr="006C0A5A">
        <w:rPr>
          <w:rFonts w:ascii="Palatino Linotype" w:eastAsia="MS Mincho" w:hAnsi="Palatino Linotype" w:cs="Times New Roman"/>
          <w:sz w:val="24"/>
          <w:szCs w:val="24"/>
        </w:rPr>
        <w:t xml:space="preserve"> mediante su informe justificado</w:t>
      </w:r>
      <w:r w:rsidR="00844CEE" w:rsidRPr="006C0A5A">
        <w:rPr>
          <w:rFonts w:ascii="Palatino Linotype" w:eastAsia="MS Mincho" w:hAnsi="Palatino Linotype" w:cs="Times New Roman"/>
          <w:sz w:val="24"/>
          <w:szCs w:val="24"/>
        </w:rPr>
        <w:t xml:space="preserve">, en el archivo </w:t>
      </w:r>
      <w:r w:rsidR="00844CEE" w:rsidRPr="006C0A5A">
        <w:rPr>
          <w:rFonts w:ascii="Palatino Linotype" w:eastAsia="MS Mincho" w:hAnsi="Palatino Linotype" w:cs="Times New Roman"/>
          <w:b/>
          <w:bCs/>
          <w:sz w:val="24"/>
          <w:szCs w:val="24"/>
        </w:rPr>
        <w:t>MANIFESTACIONES 05314.INFOEM.IP,RR 2019.zip</w:t>
      </w:r>
      <w:r w:rsidR="00844CEE" w:rsidRPr="006C0A5A">
        <w:rPr>
          <w:rFonts w:ascii="Palatino Linotype" w:eastAsia="MS Mincho" w:hAnsi="Palatino Linotype" w:cs="Times New Roman"/>
          <w:sz w:val="24"/>
          <w:szCs w:val="24"/>
        </w:rPr>
        <w:t xml:space="preserve">, en el archivo en formato PDF de nombre </w:t>
      </w:r>
      <w:r w:rsidR="00844CEE" w:rsidRPr="006C0A5A">
        <w:rPr>
          <w:rFonts w:ascii="Palatino Linotype" w:eastAsia="MS Mincho" w:hAnsi="Palatino Linotype" w:cs="Times New Roman"/>
          <w:b/>
          <w:bCs/>
          <w:sz w:val="24"/>
          <w:szCs w:val="24"/>
        </w:rPr>
        <w:t>05314_INFOEM_IP_RR2019.pdf</w:t>
      </w:r>
      <w:r w:rsidR="00844CEE" w:rsidRPr="006C0A5A">
        <w:rPr>
          <w:rFonts w:ascii="Palatino Linotype" w:eastAsia="MS Mincho" w:hAnsi="Palatino Linotype" w:cs="Times New Roman"/>
          <w:sz w:val="24"/>
          <w:szCs w:val="24"/>
        </w:rPr>
        <w:t>, se</w:t>
      </w:r>
      <w:r w:rsidR="00F61326" w:rsidRPr="006C0A5A">
        <w:rPr>
          <w:rFonts w:ascii="Palatino Linotype" w:eastAsia="MS Mincho" w:hAnsi="Palatino Linotype" w:cs="Times New Roman"/>
          <w:sz w:val="24"/>
          <w:szCs w:val="24"/>
        </w:rPr>
        <w:t xml:space="preserve"> dejó a la vista datos susceptibles de ser protegidos, tales como el </w:t>
      </w:r>
      <w:r w:rsidR="00F61326" w:rsidRPr="006C0A5A">
        <w:rPr>
          <w:rFonts w:ascii="Palatino Linotype" w:eastAsia="MS Mincho" w:hAnsi="Palatino Linotype" w:cs="Times New Roman"/>
          <w:b/>
          <w:bCs/>
          <w:sz w:val="24"/>
          <w:szCs w:val="24"/>
        </w:rPr>
        <w:t>número de cuenta del alumno en certificados de estudios, códigos bidimensionales</w:t>
      </w:r>
      <w:r w:rsidR="00844CEE" w:rsidRPr="006C0A5A">
        <w:rPr>
          <w:rFonts w:ascii="Palatino Linotype" w:eastAsia="MS Mincho" w:hAnsi="Palatino Linotype" w:cs="Times New Roman"/>
          <w:b/>
          <w:bCs/>
          <w:sz w:val="24"/>
          <w:szCs w:val="24"/>
        </w:rPr>
        <w:t xml:space="preserve">, entre otros. </w:t>
      </w:r>
    </w:p>
    <w:p w:rsidR="001E6AC3" w:rsidRPr="006C0A5A" w:rsidRDefault="001E6AC3" w:rsidP="006C0A5A">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E4304C" w:rsidRPr="006C0A5A" w:rsidRDefault="00274341" w:rsidP="006C0A5A">
      <w:pPr>
        <w:numPr>
          <w:ilvl w:val="0"/>
          <w:numId w:val="1"/>
        </w:numPr>
        <w:tabs>
          <w:tab w:val="left" w:pos="0"/>
          <w:tab w:val="left" w:pos="709"/>
        </w:tabs>
        <w:spacing w:after="0" w:line="360" w:lineRule="auto"/>
        <w:ind w:left="0" w:right="49" w:firstLine="0"/>
        <w:contextualSpacing/>
        <w:jc w:val="both"/>
        <w:rPr>
          <w:rFonts w:ascii="Palatino Linotype" w:eastAsia="MS Mincho" w:hAnsi="Palatino Linotype" w:cs="Arial"/>
          <w:sz w:val="24"/>
          <w:szCs w:val="24"/>
        </w:rPr>
      </w:pPr>
      <w:r w:rsidRPr="006C0A5A">
        <w:rPr>
          <w:rFonts w:ascii="Palatino Linotype" w:eastAsia="MS Mincho" w:hAnsi="Palatino Linotype" w:cstheme="majorBidi"/>
          <w:sz w:val="24"/>
          <w:szCs w:val="24"/>
        </w:rPr>
        <w:t xml:space="preserve">Es por todo </w:t>
      </w:r>
      <w:r w:rsidRPr="006C0A5A">
        <w:rPr>
          <w:rFonts w:ascii="Palatino Linotype" w:hAnsi="Palatino Linotype" w:cs="Arial"/>
          <w:sz w:val="24"/>
          <w:szCs w:val="24"/>
          <w:lang w:eastAsia="es-MX"/>
        </w:rPr>
        <w:t>lo</w:t>
      </w:r>
      <w:r w:rsidRPr="006C0A5A">
        <w:rPr>
          <w:rFonts w:ascii="Palatino Linotype" w:eastAsia="MS Mincho" w:hAnsi="Palatino Linotype" w:cstheme="majorBidi"/>
          <w:sz w:val="24"/>
          <w:szCs w:val="24"/>
        </w:rPr>
        <w:t xml:space="preserve"> anteriormente expuesto y fundado este </w:t>
      </w:r>
      <w:r w:rsidRPr="006C0A5A">
        <w:rPr>
          <w:rFonts w:ascii="Palatino Linotype" w:eastAsia="MS Mincho" w:hAnsi="Palatino Linotype" w:cstheme="majorBidi"/>
          <w:b/>
          <w:sz w:val="24"/>
          <w:szCs w:val="24"/>
        </w:rPr>
        <w:t>ÓRGANO GARANTE</w:t>
      </w:r>
      <w:r w:rsidRPr="006C0A5A">
        <w:rPr>
          <w:rFonts w:ascii="Palatino Linotype" w:eastAsia="MS Mincho" w:hAnsi="Palatino Linotype" w:cstheme="majorBidi"/>
          <w:sz w:val="24"/>
          <w:szCs w:val="24"/>
        </w:rPr>
        <w:t xml:space="preserve"> emite los siguientes:</w:t>
      </w:r>
    </w:p>
    <w:p w:rsidR="001F6A7A" w:rsidRPr="006C0A5A" w:rsidRDefault="001F6A7A" w:rsidP="006C0A5A">
      <w:pPr>
        <w:tabs>
          <w:tab w:val="left" w:pos="0"/>
          <w:tab w:val="left" w:pos="709"/>
        </w:tabs>
        <w:spacing w:after="0" w:line="360" w:lineRule="auto"/>
        <w:ind w:right="49"/>
        <w:contextualSpacing/>
        <w:jc w:val="both"/>
        <w:rPr>
          <w:rFonts w:ascii="Palatino Linotype" w:eastAsia="MS Mincho" w:hAnsi="Palatino Linotype" w:cs="Arial"/>
          <w:sz w:val="24"/>
          <w:szCs w:val="24"/>
        </w:rPr>
      </w:pPr>
      <w:r w:rsidRPr="006C0A5A">
        <w:rPr>
          <w:rFonts w:ascii="Palatino Linotype" w:eastAsia="MS Mincho" w:hAnsi="Palatino Linotype" w:cs="Arial"/>
          <w:sz w:val="24"/>
          <w:szCs w:val="24"/>
        </w:rPr>
        <w:t xml:space="preserve"> </w:t>
      </w:r>
    </w:p>
    <w:p w:rsidR="006F025F" w:rsidRPr="006C0A5A" w:rsidRDefault="006F025F" w:rsidP="006C0A5A">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61" w:name="_Toc494366431"/>
      <w:bookmarkStart w:id="62" w:name="_Toc17981308"/>
      <w:r w:rsidRPr="006C0A5A">
        <w:rPr>
          <w:rFonts w:ascii="Palatino Linotype" w:eastAsia="Times New Roman" w:hAnsi="Palatino Linotype" w:cstheme="majorBidi"/>
          <w:b/>
          <w:sz w:val="24"/>
          <w:szCs w:val="24"/>
          <w:lang w:val="es-ES_tradnl" w:eastAsia="es-ES"/>
        </w:rPr>
        <w:t>R E S O L U T I V O S</w:t>
      </w:r>
      <w:bookmarkEnd w:id="61"/>
      <w:bookmarkEnd w:id="62"/>
    </w:p>
    <w:p w:rsidR="006F025F" w:rsidRPr="006C0A5A" w:rsidRDefault="006F025F" w:rsidP="006C0A5A">
      <w:pPr>
        <w:spacing w:after="0" w:line="360" w:lineRule="auto"/>
        <w:rPr>
          <w:rFonts w:ascii="Palatino Linotype" w:hAnsi="Palatino Linotype"/>
          <w:sz w:val="24"/>
          <w:szCs w:val="24"/>
          <w:lang w:val="es-ES_tradnl" w:eastAsia="es-ES"/>
        </w:rPr>
      </w:pPr>
    </w:p>
    <w:p w:rsidR="00274341" w:rsidRPr="006C0A5A" w:rsidRDefault="006F025F" w:rsidP="006C0A5A">
      <w:pPr>
        <w:spacing w:after="0" w:line="360" w:lineRule="auto"/>
        <w:jc w:val="both"/>
        <w:rPr>
          <w:rFonts w:ascii="Palatino Linotype" w:eastAsia="Times New Roman" w:hAnsi="Palatino Linotype" w:cs="Times New Roman"/>
          <w:sz w:val="24"/>
          <w:szCs w:val="24"/>
          <w:lang w:val="es-ES_tradnl" w:eastAsia="es-ES"/>
        </w:rPr>
      </w:pPr>
      <w:r w:rsidRPr="006C0A5A">
        <w:rPr>
          <w:rFonts w:ascii="Palatino Linotype" w:eastAsia="Times New Roman" w:hAnsi="Palatino Linotype" w:cs="Arial"/>
          <w:b/>
          <w:sz w:val="24"/>
          <w:szCs w:val="24"/>
          <w:lang w:val="es-ES_tradnl" w:eastAsia="es-ES"/>
        </w:rPr>
        <w:t xml:space="preserve">PRIMERO. </w:t>
      </w:r>
      <w:r w:rsidR="00274341" w:rsidRPr="006C0A5A">
        <w:rPr>
          <w:rFonts w:ascii="Palatino Linotype" w:eastAsia="Times New Roman" w:hAnsi="Palatino Linotype" w:cs="Arial"/>
          <w:sz w:val="24"/>
          <w:szCs w:val="24"/>
          <w:lang w:val="es-ES_tradnl" w:eastAsia="es-ES"/>
        </w:rPr>
        <w:t>Resultan fundadas las</w:t>
      </w:r>
      <w:r w:rsidR="00274341" w:rsidRPr="006C0A5A">
        <w:rPr>
          <w:rFonts w:ascii="Palatino Linotype" w:eastAsia="Times New Roman" w:hAnsi="Palatino Linotype" w:cs="Arial"/>
          <w:b/>
          <w:sz w:val="24"/>
          <w:szCs w:val="24"/>
          <w:lang w:val="es-ES_tradnl" w:eastAsia="es-ES"/>
        </w:rPr>
        <w:t xml:space="preserve"> </w:t>
      </w:r>
      <w:r w:rsidR="00274341" w:rsidRPr="006C0A5A">
        <w:rPr>
          <w:rFonts w:ascii="Palatino Linotype" w:eastAsia="Times New Roman" w:hAnsi="Palatino Linotype" w:cs="Arial"/>
          <w:sz w:val="24"/>
          <w:szCs w:val="24"/>
          <w:lang w:val="es-ES" w:eastAsia="es-ES"/>
        </w:rPr>
        <w:t xml:space="preserve">razones o motivos de inconformidad hechos valer </w:t>
      </w:r>
      <w:r w:rsidR="00274341" w:rsidRPr="006C0A5A">
        <w:rPr>
          <w:rFonts w:ascii="Palatino Linotype" w:eastAsia="Calibri" w:hAnsi="Palatino Linotype" w:cs="Arial"/>
          <w:sz w:val="24"/>
          <w:szCs w:val="24"/>
          <w:lang w:val="es-ES" w:eastAsia="es-ES"/>
        </w:rPr>
        <w:t xml:space="preserve">en los recursos de revisión </w:t>
      </w:r>
      <w:r w:rsidR="00EF453A" w:rsidRPr="006C0A5A">
        <w:rPr>
          <w:rFonts w:ascii="Palatino Linotype" w:hAnsi="Palatino Linotype"/>
          <w:b/>
          <w:bCs/>
          <w:sz w:val="24"/>
          <w:szCs w:val="24"/>
        </w:rPr>
        <w:t xml:space="preserve">05123/INFOEM/IP/RR/2019, 05314/INFOEM/IP/RR/2019, 05426/INFOEM/IP/RR/2019 y 05427/INFOEM/IP/RR/2019 </w:t>
      </w:r>
      <w:r w:rsidR="00274341" w:rsidRPr="006C0A5A">
        <w:rPr>
          <w:rFonts w:ascii="Palatino Linotype" w:eastAsia="Times New Roman" w:hAnsi="Palatino Linotype" w:cs="Times New Roman"/>
          <w:sz w:val="24"/>
          <w:szCs w:val="24"/>
          <w:lang w:val="es-ES_tradnl" w:eastAsia="es-ES"/>
        </w:rPr>
        <w:t>en términos de</w:t>
      </w:r>
      <w:r w:rsidR="00094E17" w:rsidRPr="006C0A5A">
        <w:rPr>
          <w:rFonts w:ascii="Palatino Linotype" w:eastAsia="Times New Roman" w:hAnsi="Palatino Linotype" w:cs="Times New Roman"/>
          <w:sz w:val="24"/>
          <w:szCs w:val="24"/>
          <w:lang w:val="es-ES_tradnl" w:eastAsia="es-ES"/>
        </w:rPr>
        <w:t xml:space="preserve"> los </w:t>
      </w:r>
      <w:r w:rsidR="00094E17" w:rsidRPr="006C0A5A">
        <w:rPr>
          <w:rFonts w:ascii="Palatino Linotype" w:eastAsia="Times New Roman" w:hAnsi="Palatino Linotype" w:cs="Times New Roman"/>
          <w:b/>
          <w:bCs/>
          <w:sz w:val="24"/>
          <w:szCs w:val="24"/>
          <w:lang w:val="es-ES_tradnl" w:eastAsia="es-ES"/>
        </w:rPr>
        <w:t>C</w:t>
      </w:r>
      <w:r w:rsidR="00274341" w:rsidRPr="006C0A5A">
        <w:rPr>
          <w:rFonts w:ascii="Palatino Linotype" w:eastAsia="Times New Roman" w:hAnsi="Palatino Linotype" w:cs="Times New Roman"/>
          <w:b/>
          <w:bCs/>
          <w:sz w:val="24"/>
          <w:szCs w:val="24"/>
          <w:lang w:val="es-ES_tradnl" w:eastAsia="es-ES"/>
        </w:rPr>
        <w:t>onsiderando</w:t>
      </w:r>
      <w:r w:rsidR="00274341" w:rsidRPr="006C0A5A">
        <w:rPr>
          <w:rFonts w:ascii="Palatino Linotype" w:eastAsia="Times New Roman" w:hAnsi="Palatino Linotype" w:cs="Times New Roman"/>
          <w:sz w:val="24"/>
          <w:szCs w:val="24"/>
          <w:lang w:val="es-ES_tradnl" w:eastAsia="es-ES"/>
        </w:rPr>
        <w:t xml:space="preserve"> </w:t>
      </w:r>
      <w:r w:rsidR="00274341" w:rsidRPr="006C0A5A">
        <w:rPr>
          <w:rFonts w:ascii="Palatino Linotype" w:eastAsia="Times New Roman" w:hAnsi="Palatino Linotype" w:cs="Times New Roman"/>
          <w:b/>
          <w:sz w:val="24"/>
          <w:szCs w:val="24"/>
          <w:lang w:val="es-ES_tradnl" w:eastAsia="es-ES"/>
        </w:rPr>
        <w:t>CUARTO</w:t>
      </w:r>
      <w:r w:rsidR="007E6CDE" w:rsidRPr="006C0A5A">
        <w:rPr>
          <w:rFonts w:ascii="Palatino Linotype" w:eastAsia="Times New Roman" w:hAnsi="Palatino Linotype" w:cs="Times New Roman"/>
          <w:b/>
          <w:sz w:val="24"/>
          <w:szCs w:val="24"/>
          <w:lang w:val="es-ES_tradnl" w:eastAsia="es-ES"/>
        </w:rPr>
        <w:t xml:space="preserve"> </w:t>
      </w:r>
      <w:r w:rsidR="00592A5B" w:rsidRPr="006C0A5A">
        <w:rPr>
          <w:rFonts w:ascii="Palatino Linotype" w:eastAsia="Times New Roman" w:hAnsi="Palatino Linotype" w:cs="Times New Roman"/>
          <w:b/>
          <w:sz w:val="24"/>
          <w:szCs w:val="24"/>
          <w:lang w:val="es-ES_tradnl" w:eastAsia="es-ES"/>
        </w:rPr>
        <w:t xml:space="preserve">y QUINTO </w:t>
      </w:r>
      <w:r w:rsidR="00274341" w:rsidRPr="006C0A5A">
        <w:rPr>
          <w:rFonts w:ascii="Palatino Linotype" w:eastAsia="Times New Roman" w:hAnsi="Palatino Linotype" w:cs="Times New Roman"/>
          <w:sz w:val="24"/>
          <w:szCs w:val="24"/>
          <w:lang w:val="es-ES_tradnl" w:eastAsia="es-ES"/>
        </w:rPr>
        <w:t xml:space="preserve">de la presente resolución. </w:t>
      </w:r>
    </w:p>
    <w:p w:rsidR="00274341" w:rsidRPr="006C0A5A" w:rsidRDefault="00274341" w:rsidP="006C0A5A">
      <w:pPr>
        <w:spacing w:after="0" w:line="360" w:lineRule="auto"/>
        <w:jc w:val="both"/>
        <w:rPr>
          <w:rFonts w:ascii="Palatino Linotype" w:eastAsia="Times New Roman" w:hAnsi="Palatino Linotype" w:cs="Times New Roman"/>
          <w:sz w:val="24"/>
          <w:szCs w:val="24"/>
          <w:lang w:val="es-ES_tradnl" w:eastAsia="es-ES"/>
        </w:rPr>
      </w:pPr>
    </w:p>
    <w:p w:rsidR="006805B2" w:rsidRPr="006C0A5A" w:rsidRDefault="00274341" w:rsidP="006C0A5A">
      <w:pPr>
        <w:spacing w:after="0" w:line="360" w:lineRule="auto"/>
        <w:jc w:val="both"/>
        <w:rPr>
          <w:rFonts w:ascii="Palatino Linotype" w:eastAsia="Calibri" w:hAnsi="Palatino Linotype" w:cs="Arial"/>
          <w:bCs/>
          <w:sz w:val="24"/>
          <w:szCs w:val="24"/>
          <w:lang w:val="es-ES" w:eastAsia="es-ES"/>
        </w:rPr>
      </w:pPr>
      <w:r w:rsidRPr="006C0A5A">
        <w:rPr>
          <w:rFonts w:ascii="Palatino Linotype" w:eastAsia="Calibri" w:hAnsi="Palatino Linotype" w:cs="Arial"/>
          <w:b/>
          <w:bCs/>
          <w:sz w:val="24"/>
          <w:szCs w:val="24"/>
          <w:lang w:val="es-ES" w:eastAsia="es-ES"/>
        </w:rPr>
        <w:t xml:space="preserve">SEGUNDO. </w:t>
      </w:r>
      <w:r w:rsidRPr="006C0A5A">
        <w:rPr>
          <w:rFonts w:ascii="Palatino Linotype" w:eastAsia="Calibri" w:hAnsi="Palatino Linotype" w:cs="Arial"/>
          <w:sz w:val="24"/>
          <w:szCs w:val="24"/>
          <w:lang w:val="es-ES" w:eastAsia="es-ES"/>
        </w:rPr>
        <w:t xml:space="preserve">Se </w:t>
      </w:r>
      <w:r w:rsidR="006805B2" w:rsidRPr="006C0A5A">
        <w:rPr>
          <w:rFonts w:ascii="Palatino Linotype" w:eastAsia="Calibri" w:hAnsi="Palatino Linotype" w:cs="Arial"/>
          <w:b/>
          <w:sz w:val="24"/>
          <w:szCs w:val="24"/>
          <w:lang w:val="es-ES" w:eastAsia="es-ES"/>
        </w:rPr>
        <w:t>MODIFICAN</w:t>
      </w:r>
      <w:r w:rsidR="00C2583E" w:rsidRPr="006C0A5A">
        <w:rPr>
          <w:rFonts w:ascii="Palatino Linotype" w:eastAsia="Calibri" w:hAnsi="Palatino Linotype" w:cs="Arial"/>
          <w:b/>
          <w:sz w:val="24"/>
          <w:szCs w:val="24"/>
          <w:lang w:val="es-ES" w:eastAsia="es-ES"/>
        </w:rPr>
        <w:t xml:space="preserve"> </w:t>
      </w:r>
      <w:r w:rsidRPr="006C0A5A">
        <w:rPr>
          <w:rFonts w:ascii="Palatino Linotype" w:eastAsia="Calibri" w:hAnsi="Palatino Linotype" w:cs="Arial"/>
          <w:sz w:val="24"/>
          <w:szCs w:val="24"/>
          <w:lang w:val="es-ES" w:eastAsia="es-ES"/>
        </w:rPr>
        <w:t>la</w:t>
      </w:r>
      <w:r w:rsidR="007E6CDE" w:rsidRPr="006C0A5A">
        <w:rPr>
          <w:rFonts w:ascii="Palatino Linotype" w:eastAsia="Calibri" w:hAnsi="Palatino Linotype" w:cs="Arial"/>
          <w:sz w:val="24"/>
          <w:szCs w:val="24"/>
          <w:lang w:val="es-ES" w:eastAsia="es-ES"/>
        </w:rPr>
        <w:t>s</w:t>
      </w:r>
      <w:r w:rsidRPr="006C0A5A">
        <w:rPr>
          <w:rFonts w:ascii="Palatino Linotype" w:eastAsia="Calibri" w:hAnsi="Palatino Linotype" w:cs="Arial"/>
          <w:sz w:val="24"/>
          <w:szCs w:val="24"/>
          <w:lang w:val="es-ES" w:eastAsia="es-ES"/>
        </w:rPr>
        <w:t xml:space="preserve"> respuesta</w:t>
      </w:r>
      <w:r w:rsidR="007E6CDE" w:rsidRPr="006C0A5A">
        <w:rPr>
          <w:rFonts w:ascii="Palatino Linotype" w:eastAsia="Calibri" w:hAnsi="Palatino Linotype" w:cs="Arial"/>
          <w:sz w:val="24"/>
          <w:szCs w:val="24"/>
          <w:lang w:val="es-ES" w:eastAsia="es-ES"/>
        </w:rPr>
        <w:t>s</w:t>
      </w:r>
      <w:r w:rsidRPr="006C0A5A">
        <w:rPr>
          <w:rFonts w:ascii="Palatino Linotype" w:eastAsia="Calibri" w:hAnsi="Palatino Linotype" w:cs="Arial"/>
          <w:sz w:val="24"/>
          <w:szCs w:val="24"/>
          <w:lang w:val="es-ES" w:eastAsia="es-ES"/>
        </w:rPr>
        <w:t xml:space="preserve"> </w:t>
      </w:r>
      <w:proofErr w:type="gramStart"/>
      <w:r w:rsidRPr="006C0A5A">
        <w:rPr>
          <w:rFonts w:ascii="Palatino Linotype" w:eastAsia="Calibri" w:hAnsi="Palatino Linotype" w:cs="Arial"/>
          <w:sz w:val="24"/>
          <w:szCs w:val="24"/>
          <w:lang w:val="es-ES" w:eastAsia="es-ES"/>
        </w:rPr>
        <w:t>de</w:t>
      </w:r>
      <w:r w:rsidR="00C2583E" w:rsidRPr="006C0A5A">
        <w:rPr>
          <w:rFonts w:ascii="Palatino Linotype" w:eastAsia="Calibri" w:hAnsi="Palatino Linotype" w:cs="Arial"/>
          <w:sz w:val="24"/>
          <w:szCs w:val="24"/>
          <w:lang w:val="es-ES" w:eastAsia="es-ES"/>
        </w:rPr>
        <w:t xml:space="preserve"> la</w:t>
      </w:r>
      <w:proofErr w:type="gramEnd"/>
      <w:r w:rsidR="00C2583E" w:rsidRPr="006C0A5A">
        <w:rPr>
          <w:rFonts w:ascii="Palatino Linotype" w:eastAsia="Calibri" w:hAnsi="Palatino Linotype" w:cs="Arial"/>
          <w:sz w:val="24"/>
          <w:szCs w:val="24"/>
          <w:lang w:val="es-ES" w:eastAsia="es-ES"/>
        </w:rPr>
        <w:t xml:space="preserve"> </w:t>
      </w:r>
      <w:r w:rsidR="006805B2" w:rsidRPr="006C0A5A">
        <w:rPr>
          <w:rFonts w:ascii="Palatino Linotype" w:eastAsia="Calibri" w:hAnsi="Palatino Linotype" w:cs="Arial"/>
          <w:b/>
          <w:bCs/>
          <w:sz w:val="24"/>
          <w:szCs w:val="24"/>
          <w:lang w:val="es-ES" w:eastAsia="es-ES"/>
        </w:rPr>
        <w:t xml:space="preserve">Ayuntamiento de Atizapán de Zaragoza </w:t>
      </w:r>
      <w:r w:rsidR="007E6CDE" w:rsidRPr="006C0A5A">
        <w:rPr>
          <w:rFonts w:ascii="Palatino Linotype" w:eastAsia="Calibri" w:hAnsi="Palatino Linotype" w:cs="Arial"/>
          <w:bCs/>
          <w:sz w:val="24"/>
          <w:szCs w:val="24"/>
          <w:lang w:eastAsia="es-ES"/>
        </w:rPr>
        <w:t xml:space="preserve">a las solicitudes de información </w:t>
      </w:r>
      <w:r w:rsidR="006805B2" w:rsidRPr="006C0A5A">
        <w:rPr>
          <w:rFonts w:ascii="Palatino Linotype" w:eastAsia="Calibri" w:hAnsi="Palatino Linotype" w:cs="Arial"/>
          <w:b/>
          <w:sz w:val="24"/>
          <w:szCs w:val="24"/>
          <w:lang w:eastAsia="es-ES"/>
        </w:rPr>
        <w:t>00398/ATIZARA/IP/2019, 00408/ATIZARA/IP/2019, 00399/ATIZARA/IP/2019 y 00406/ATIZARA/IP/2019</w:t>
      </w:r>
      <w:r w:rsidR="006805B2" w:rsidRPr="006C0A5A">
        <w:rPr>
          <w:rFonts w:ascii="Palatino Linotype" w:hAnsi="Palatino Linotype"/>
          <w:b/>
          <w:bCs/>
          <w:sz w:val="24"/>
          <w:szCs w:val="24"/>
        </w:rPr>
        <w:t xml:space="preserve"> </w:t>
      </w:r>
      <w:r w:rsidR="006805B2" w:rsidRPr="006C0A5A">
        <w:rPr>
          <w:rFonts w:ascii="Palatino Linotype" w:hAnsi="Palatino Linotype"/>
          <w:sz w:val="24"/>
          <w:szCs w:val="24"/>
        </w:rPr>
        <w:t xml:space="preserve">y </w:t>
      </w:r>
      <w:r w:rsidRPr="006C0A5A">
        <w:rPr>
          <w:rFonts w:ascii="Palatino Linotype" w:eastAsia="Calibri" w:hAnsi="Palatino Linotype" w:cs="Arial"/>
          <w:sz w:val="24"/>
          <w:szCs w:val="24"/>
          <w:lang w:eastAsia="es-ES"/>
        </w:rPr>
        <w:t xml:space="preserve">se </w:t>
      </w:r>
      <w:r w:rsidRPr="006C0A5A">
        <w:rPr>
          <w:rFonts w:ascii="Palatino Linotype" w:eastAsia="Calibri" w:hAnsi="Palatino Linotype" w:cs="Arial"/>
          <w:b/>
          <w:sz w:val="24"/>
          <w:szCs w:val="24"/>
          <w:lang w:eastAsia="es-ES"/>
        </w:rPr>
        <w:t>ORDENA</w:t>
      </w:r>
      <w:r w:rsidRPr="006C0A5A">
        <w:rPr>
          <w:rFonts w:ascii="Palatino Linotype" w:eastAsia="Calibri" w:hAnsi="Palatino Linotype" w:cs="Arial"/>
          <w:b/>
          <w:sz w:val="24"/>
          <w:szCs w:val="24"/>
          <w:lang w:val="es-ES" w:eastAsia="es-ES"/>
        </w:rPr>
        <w:t xml:space="preserve"> </w:t>
      </w:r>
      <w:bookmarkStart w:id="63" w:name="_Toc460947013"/>
      <w:r w:rsidR="009725F4" w:rsidRPr="006C0A5A">
        <w:rPr>
          <w:rFonts w:ascii="Palatino Linotype" w:eastAsia="Calibri" w:hAnsi="Palatino Linotype" w:cs="Arial"/>
          <w:bCs/>
          <w:sz w:val="24"/>
          <w:szCs w:val="24"/>
          <w:lang w:val="es-ES" w:eastAsia="es-ES"/>
        </w:rPr>
        <w:t xml:space="preserve">entregar </w:t>
      </w:r>
      <w:r w:rsidR="006805B2" w:rsidRPr="006C0A5A">
        <w:rPr>
          <w:rFonts w:ascii="Palatino Linotype" w:eastAsia="Calibri" w:hAnsi="Palatino Linotype" w:cs="Arial"/>
          <w:b/>
          <w:sz w:val="24"/>
          <w:szCs w:val="24"/>
          <w:lang w:val="es-ES" w:eastAsia="es-ES"/>
        </w:rPr>
        <w:t>vía Sistema de Acceso a la Información Mexiquense (SAIMEX)</w:t>
      </w:r>
      <w:r w:rsidR="009725F4" w:rsidRPr="006C0A5A">
        <w:rPr>
          <w:rFonts w:ascii="Palatino Linotype" w:eastAsia="Calibri" w:hAnsi="Palatino Linotype" w:cs="Arial"/>
          <w:bCs/>
          <w:sz w:val="24"/>
          <w:szCs w:val="24"/>
          <w:lang w:val="es-ES" w:eastAsia="es-ES"/>
        </w:rPr>
        <w:t xml:space="preserve">, </w:t>
      </w:r>
      <w:r w:rsidR="009725F4" w:rsidRPr="006C0A5A">
        <w:rPr>
          <w:rFonts w:ascii="Palatino Linotype" w:eastAsia="Calibri" w:hAnsi="Palatino Linotype" w:cs="Arial"/>
          <w:b/>
          <w:sz w:val="24"/>
          <w:szCs w:val="24"/>
          <w:lang w:val="es-ES" w:eastAsia="es-ES"/>
        </w:rPr>
        <w:t xml:space="preserve">en versión pública </w:t>
      </w:r>
      <w:r w:rsidR="006805B2" w:rsidRPr="006C0A5A">
        <w:rPr>
          <w:rFonts w:ascii="Palatino Linotype" w:eastAsia="Calibri" w:hAnsi="Palatino Linotype" w:cs="Arial"/>
          <w:bCs/>
          <w:sz w:val="24"/>
          <w:szCs w:val="24"/>
          <w:lang w:val="es-ES" w:eastAsia="es-ES"/>
        </w:rPr>
        <w:t>la siguiente información:</w:t>
      </w:r>
    </w:p>
    <w:p w:rsidR="006805B2" w:rsidRPr="006C0A5A" w:rsidRDefault="006805B2" w:rsidP="006C0A5A">
      <w:pPr>
        <w:spacing w:after="0" w:line="360" w:lineRule="auto"/>
        <w:jc w:val="both"/>
        <w:rPr>
          <w:rFonts w:ascii="Palatino Linotype" w:eastAsia="Calibri" w:hAnsi="Palatino Linotype" w:cs="Arial"/>
          <w:bCs/>
          <w:sz w:val="24"/>
          <w:szCs w:val="24"/>
          <w:lang w:val="es-ES" w:eastAsia="es-ES"/>
        </w:rPr>
      </w:pPr>
    </w:p>
    <w:p w:rsidR="006805B2" w:rsidRPr="00B061F3" w:rsidRDefault="006805B2" w:rsidP="00B061F3">
      <w:pPr>
        <w:pStyle w:val="Prrafodelista"/>
        <w:numPr>
          <w:ilvl w:val="0"/>
          <w:numId w:val="28"/>
        </w:numPr>
        <w:spacing w:after="0" w:line="360" w:lineRule="auto"/>
        <w:ind w:right="616"/>
        <w:jc w:val="both"/>
        <w:rPr>
          <w:rFonts w:ascii="Palatino Linotype" w:eastAsia="Calibri" w:hAnsi="Palatino Linotype" w:cs="Arial"/>
          <w:b/>
          <w:bCs/>
          <w:sz w:val="24"/>
          <w:szCs w:val="24"/>
          <w:lang w:eastAsia="es-ES"/>
        </w:rPr>
      </w:pPr>
      <w:r w:rsidRPr="00B061F3">
        <w:rPr>
          <w:rFonts w:ascii="Palatino Linotype" w:eastAsia="Calibri" w:hAnsi="Palatino Linotype" w:cs="Arial"/>
          <w:b/>
          <w:bCs/>
          <w:sz w:val="24"/>
          <w:szCs w:val="24"/>
          <w:lang w:eastAsia="es-ES"/>
        </w:rPr>
        <w:t xml:space="preserve">Del Síndico y Regidores </w:t>
      </w:r>
    </w:p>
    <w:p w:rsidR="006805B2" w:rsidRPr="006C0A5A" w:rsidRDefault="006805B2" w:rsidP="006C0A5A">
      <w:pPr>
        <w:spacing w:after="0" w:line="360" w:lineRule="auto"/>
        <w:jc w:val="both"/>
        <w:rPr>
          <w:rFonts w:ascii="Palatino Linotype" w:eastAsia="Calibri" w:hAnsi="Palatino Linotype" w:cs="Arial"/>
          <w:bCs/>
          <w:sz w:val="24"/>
          <w:szCs w:val="24"/>
          <w:lang w:eastAsia="es-ES"/>
        </w:rPr>
      </w:pPr>
    </w:p>
    <w:p w:rsidR="006805B2" w:rsidRPr="006C0A5A" w:rsidRDefault="006805B2" w:rsidP="006C0A5A">
      <w:pPr>
        <w:numPr>
          <w:ilvl w:val="0"/>
          <w:numId w:val="21"/>
        </w:numPr>
        <w:spacing w:after="0" w:line="360" w:lineRule="auto"/>
        <w:ind w:right="616"/>
        <w:jc w:val="both"/>
        <w:rPr>
          <w:rFonts w:ascii="Palatino Linotype" w:eastAsia="Calibri" w:hAnsi="Palatino Linotype" w:cs="Arial"/>
          <w:bCs/>
          <w:sz w:val="24"/>
          <w:szCs w:val="24"/>
          <w:lang w:eastAsia="es-ES"/>
        </w:rPr>
      </w:pPr>
      <w:r w:rsidRPr="006C0A5A">
        <w:rPr>
          <w:rFonts w:ascii="Palatino Linotype" w:eastAsia="Calibri" w:hAnsi="Palatino Linotype" w:cs="Arial"/>
          <w:bCs/>
          <w:sz w:val="24"/>
          <w:szCs w:val="24"/>
          <w:lang w:eastAsia="es-ES"/>
        </w:rPr>
        <w:t xml:space="preserve">Documento donde conste su grado máximo de estudios. </w:t>
      </w:r>
    </w:p>
    <w:p w:rsidR="006805B2" w:rsidRPr="006C0A5A" w:rsidRDefault="006805B2" w:rsidP="006C0A5A">
      <w:pPr>
        <w:numPr>
          <w:ilvl w:val="0"/>
          <w:numId w:val="21"/>
        </w:numPr>
        <w:spacing w:after="0" w:line="360" w:lineRule="auto"/>
        <w:ind w:right="616"/>
        <w:jc w:val="both"/>
        <w:rPr>
          <w:rFonts w:ascii="Palatino Linotype" w:eastAsia="Calibri" w:hAnsi="Palatino Linotype" w:cs="Arial"/>
          <w:bCs/>
          <w:sz w:val="24"/>
          <w:szCs w:val="24"/>
          <w:lang w:eastAsia="es-ES"/>
        </w:rPr>
      </w:pPr>
      <w:proofErr w:type="spellStart"/>
      <w:r w:rsidRPr="006C0A5A">
        <w:rPr>
          <w:rFonts w:ascii="Palatino Linotype" w:eastAsia="Calibri" w:hAnsi="Palatino Linotype" w:cs="Arial"/>
          <w:bCs/>
          <w:sz w:val="24"/>
          <w:szCs w:val="24"/>
          <w:lang w:eastAsia="es-ES"/>
        </w:rPr>
        <w:t>Curriculum</w:t>
      </w:r>
      <w:proofErr w:type="spellEnd"/>
      <w:r w:rsidRPr="006C0A5A">
        <w:rPr>
          <w:rFonts w:ascii="Palatino Linotype" w:eastAsia="Calibri" w:hAnsi="Palatino Linotype" w:cs="Arial"/>
          <w:bCs/>
          <w:sz w:val="24"/>
          <w:szCs w:val="24"/>
          <w:lang w:eastAsia="es-ES"/>
        </w:rPr>
        <w:t xml:space="preserve"> Vitae. </w:t>
      </w:r>
    </w:p>
    <w:p w:rsidR="006805B2" w:rsidRPr="006C0A5A" w:rsidRDefault="007B5007" w:rsidP="006C0A5A">
      <w:pPr>
        <w:numPr>
          <w:ilvl w:val="0"/>
          <w:numId w:val="21"/>
        </w:numPr>
        <w:spacing w:after="0" w:line="360" w:lineRule="auto"/>
        <w:ind w:right="616"/>
        <w:jc w:val="both"/>
        <w:rPr>
          <w:rFonts w:ascii="Palatino Linotype" w:eastAsia="Calibri" w:hAnsi="Palatino Linotype" w:cs="Arial"/>
          <w:bCs/>
          <w:sz w:val="24"/>
          <w:szCs w:val="24"/>
          <w:lang w:eastAsia="es-ES"/>
        </w:rPr>
      </w:pPr>
      <w:r w:rsidRPr="006C0A5A">
        <w:rPr>
          <w:rFonts w:ascii="Palatino Linotype" w:eastAsia="Calibri" w:hAnsi="Palatino Linotype" w:cs="Arial"/>
          <w:bCs/>
          <w:sz w:val="24"/>
          <w:szCs w:val="24"/>
          <w:lang w:eastAsia="es-ES"/>
        </w:rPr>
        <w:t xml:space="preserve">Todos los documentos contenidos dentro de su expediente laboral. </w:t>
      </w:r>
    </w:p>
    <w:p w:rsidR="006805B2" w:rsidRPr="006C0A5A" w:rsidRDefault="006805B2" w:rsidP="006C0A5A">
      <w:pPr>
        <w:numPr>
          <w:ilvl w:val="0"/>
          <w:numId w:val="21"/>
        </w:numPr>
        <w:spacing w:after="0" w:line="360" w:lineRule="auto"/>
        <w:ind w:right="616"/>
        <w:jc w:val="both"/>
        <w:rPr>
          <w:rFonts w:ascii="Palatino Linotype" w:eastAsia="Calibri" w:hAnsi="Palatino Linotype" w:cs="Arial"/>
          <w:bCs/>
          <w:sz w:val="24"/>
          <w:szCs w:val="24"/>
          <w:lang w:eastAsia="es-ES"/>
        </w:rPr>
      </w:pPr>
      <w:r w:rsidRPr="006C0A5A">
        <w:rPr>
          <w:rFonts w:ascii="Palatino Linotype" w:eastAsia="Calibri" w:hAnsi="Palatino Linotype" w:cs="Arial"/>
          <w:bCs/>
          <w:sz w:val="24"/>
          <w:szCs w:val="24"/>
          <w:lang w:eastAsia="es-ES"/>
        </w:rPr>
        <w:t>Documento donde conste la descripción detallada de sus funciones y/o actividades diarias.</w:t>
      </w:r>
    </w:p>
    <w:p w:rsidR="006805B2" w:rsidRPr="006C0A5A" w:rsidRDefault="007B5007" w:rsidP="006C0A5A">
      <w:pPr>
        <w:numPr>
          <w:ilvl w:val="0"/>
          <w:numId w:val="21"/>
        </w:numPr>
        <w:spacing w:after="0" w:line="360" w:lineRule="auto"/>
        <w:ind w:right="616"/>
        <w:jc w:val="both"/>
        <w:rPr>
          <w:rFonts w:ascii="Palatino Linotype" w:eastAsia="Calibri" w:hAnsi="Palatino Linotype" w:cs="Arial"/>
          <w:bCs/>
          <w:sz w:val="24"/>
          <w:szCs w:val="24"/>
          <w:lang w:eastAsia="es-ES"/>
        </w:rPr>
      </w:pPr>
      <w:r w:rsidRPr="006C0A5A">
        <w:rPr>
          <w:rFonts w:ascii="Palatino Linotype" w:eastAsia="Calibri" w:hAnsi="Palatino Linotype" w:cs="Arial"/>
          <w:bCs/>
          <w:sz w:val="24"/>
          <w:szCs w:val="24"/>
          <w:lang w:eastAsia="es-ES"/>
        </w:rPr>
        <w:t xml:space="preserve">Todos los documentos generados en ejercicio de sus funciones y atribuciones del periodo comprendido del uno (01) de enero al trece (13) de mayo de dos mil diecinueve. </w:t>
      </w:r>
    </w:p>
    <w:p w:rsidR="006805B2" w:rsidRPr="006C0A5A" w:rsidRDefault="006805B2" w:rsidP="006C0A5A">
      <w:pPr>
        <w:spacing w:after="0" w:line="360" w:lineRule="auto"/>
        <w:ind w:left="720"/>
        <w:jc w:val="both"/>
        <w:rPr>
          <w:rFonts w:ascii="Palatino Linotype" w:eastAsia="Calibri" w:hAnsi="Palatino Linotype" w:cs="Arial"/>
          <w:bCs/>
          <w:sz w:val="24"/>
          <w:szCs w:val="24"/>
          <w:lang w:eastAsia="es-ES"/>
        </w:rPr>
      </w:pPr>
    </w:p>
    <w:p w:rsidR="006805B2" w:rsidRPr="006C0A5A" w:rsidRDefault="006805B2" w:rsidP="00B061F3">
      <w:pPr>
        <w:pStyle w:val="Prrafodelista"/>
        <w:numPr>
          <w:ilvl w:val="0"/>
          <w:numId w:val="28"/>
        </w:numPr>
        <w:spacing w:after="0" w:line="360" w:lineRule="auto"/>
        <w:ind w:right="616"/>
        <w:jc w:val="both"/>
        <w:rPr>
          <w:rFonts w:ascii="Palatino Linotype" w:eastAsia="Calibri" w:hAnsi="Palatino Linotype" w:cs="Arial"/>
          <w:b/>
          <w:sz w:val="24"/>
          <w:szCs w:val="24"/>
          <w:lang w:eastAsia="es-ES"/>
        </w:rPr>
      </w:pPr>
      <w:r w:rsidRPr="006C0A5A">
        <w:rPr>
          <w:rFonts w:ascii="Palatino Linotype" w:eastAsia="Calibri" w:hAnsi="Palatino Linotype" w:cs="Arial"/>
          <w:b/>
          <w:sz w:val="24"/>
          <w:szCs w:val="24"/>
          <w:lang w:eastAsia="es-ES"/>
        </w:rPr>
        <w:t xml:space="preserve">De todos los servidores públicos referidos en la lista adjunta a la solicitud 00408/ATIZARA/IP/2019. </w:t>
      </w:r>
    </w:p>
    <w:p w:rsidR="007B5007" w:rsidRPr="006C0A5A" w:rsidRDefault="007B5007" w:rsidP="006C0A5A">
      <w:pPr>
        <w:pStyle w:val="Prrafodelista"/>
        <w:spacing w:after="0" w:line="360" w:lineRule="auto"/>
        <w:ind w:right="616"/>
        <w:jc w:val="both"/>
        <w:rPr>
          <w:rFonts w:ascii="Palatino Linotype" w:eastAsia="Calibri" w:hAnsi="Palatino Linotype" w:cs="Arial"/>
          <w:b/>
          <w:sz w:val="24"/>
          <w:szCs w:val="24"/>
          <w:lang w:eastAsia="es-ES"/>
        </w:rPr>
      </w:pPr>
    </w:p>
    <w:p w:rsidR="006805B2" w:rsidRPr="006C0A5A" w:rsidRDefault="001F6A7A" w:rsidP="006C0A5A">
      <w:pPr>
        <w:spacing w:after="0" w:line="360" w:lineRule="auto"/>
        <w:ind w:left="360" w:right="616"/>
        <w:jc w:val="both"/>
        <w:rPr>
          <w:rFonts w:ascii="Palatino Linotype" w:eastAsia="Calibri" w:hAnsi="Palatino Linotype" w:cs="Arial"/>
          <w:bCs/>
          <w:sz w:val="24"/>
          <w:szCs w:val="24"/>
          <w:lang w:eastAsia="es-ES"/>
        </w:rPr>
      </w:pPr>
      <w:r w:rsidRPr="006C0A5A">
        <w:rPr>
          <w:rFonts w:ascii="Palatino Linotype" w:eastAsia="Calibri" w:hAnsi="Palatino Linotype" w:cs="Arial"/>
          <w:bCs/>
          <w:sz w:val="24"/>
          <w:szCs w:val="24"/>
          <w:lang w:eastAsia="es-ES"/>
        </w:rPr>
        <w:t xml:space="preserve">f) </w:t>
      </w:r>
      <w:r w:rsidR="006805B2" w:rsidRPr="006C0A5A">
        <w:rPr>
          <w:rFonts w:ascii="Palatino Linotype" w:eastAsia="Calibri" w:hAnsi="Palatino Linotype" w:cs="Arial"/>
          <w:bCs/>
          <w:sz w:val="24"/>
          <w:szCs w:val="24"/>
          <w:lang w:eastAsia="es-ES"/>
        </w:rPr>
        <w:tab/>
        <w:t>Documento donde conste su último grado máximo de estudios.</w:t>
      </w:r>
    </w:p>
    <w:p w:rsidR="006805B2" w:rsidRPr="006C0A5A" w:rsidRDefault="001F6A7A" w:rsidP="006C0A5A">
      <w:pPr>
        <w:spacing w:after="0" w:line="360" w:lineRule="auto"/>
        <w:ind w:left="360" w:right="616"/>
        <w:jc w:val="both"/>
        <w:rPr>
          <w:rFonts w:ascii="Palatino Linotype" w:eastAsia="Calibri" w:hAnsi="Palatino Linotype" w:cs="Arial"/>
          <w:bCs/>
          <w:sz w:val="24"/>
          <w:szCs w:val="24"/>
          <w:lang w:eastAsia="es-ES"/>
        </w:rPr>
      </w:pPr>
      <w:r w:rsidRPr="006C0A5A">
        <w:rPr>
          <w:rFonts w:ascii="Palatino Linotype" w:eastAsia="Calibri" w:hAnsi="Palatino Linotype" w:cs="Arial"/>
          <w:bCs/>
          <w:sz w:val="24"/>
          <w:szCs w:val="24"/>
          <w:lang w:eastAsia="es-ES"/>
        </w:rPr>
        <w:t>g</w:t>
      </w:r>
      <w:r w:rsidR="006805B2" w:rsidRPr="006C0A5A">
        <w:rPr>
          <w:rFonts w:ascii="Palatino Linotype" w:eastAsia="Calibri" w:hAnsi="Palatino Linotype" w:cs="Arial"/>
          <w:bCs/>
          <w:sz w:val="24"/>
          <w:szCs w:val="24"/>
          <w:lang w:eastAsia="es-ES"/>
        </w:rPr>
        <w:t>)</w:t>
      </w:r>
      <w:r w:rsidR="006805B2" w:rsidRPr="006C0A5A">
        <w:rPr>
          <w:rFonts w:ascii="Palatino Linotype" w:eastAsia="Calibri" w:hAnsi="Palatino Linotype" w:cs="Arial"/>
          <w:bCs/>
          <w:sz w:val="24"/>
          <w:szCs w:val="24"/>
          <w:lang w:eastAsia="es-ES"/>
        </w:rPr>
        <w:tab/>
      </w:r>
      <w:proofErr w:type="spellStart"/>
      <w:r w:rsidR="006805B2" w:rsidRPr="006C0A5A">
        <w:rPr>
          <w:rFonts w:ascii="Palatino Linotype" w:eastAsia="Calibri" w:hAnsi="Palatino Linotype" w:cs="Arial"/>
          <w:bCs/>
          <w:sz w:val="24"/>
          <w:szCs w:val="24"/>
          <w:lang w:eastAsia="es-ES"/>
        </w:rPr>
        <w:t>Curriculum</w:t>
      </w:r>
      <w:proofErr w:type="spellEnd"/>
      <w:r w:rsidR="006805B2" w:rsidRPr="006C0A5A">
        <w:rPr>
          <w:rFonts w:ascii="Palatino Linotype" w:eastAsia="Calibri" w:hAnsi="Palatino Linotype" w:cs="Arial"/>
          <w:bCs/>
          <w:sz w:val="24"/>
          <w:szCs w:val="24"/>
          <w:lang w:eastAsia="es-ES"/>
        </w:rPr>
        <w:t xml:space="preserve"> Vitae, ficha curricular o solicitud de empleo. </w:t>
      </w:r>
    </w:p>
    <w:p w:rsidR="006805B2" w:rsidRPr="006C0A5A" w:rsidRDefault="001F6A7A" w:rsidP="006C0A5A">
      <w:pPr>
        <w:spacing w:after="0" w:line="360" w:lineRule="auto"/>
        <w:ind w:left="360" w:right="616"/>
        <w:jc w:val="both"/>
        <w:rPr>
          <w:rFonts w:ascii="Palatino Linotype" w:eastAsia="Calibri" w:hAnsi="Palatino Linotype" w:cs="Arial"/>
          <w:bCs/>
          <w:sz w:val="24"/>
          <w:szCs w:val="24"/>
          <w:lang w:eastAsia="es-ES"/>
        </w:rPr>
      </w:pPr>
      <w:r w:rsidRPr="006C0A5A">
        <w:rPr>
          <w:rFonts w:ascii="Palatino Linotype" w:eastAsia="Calibri" w:hAnsi="Palatino Linotype" w:cs="Arial"/>
          <w:bCs/>
          <w:sz w:val="24"/>
          <w:szCs w:val="24"/>
          <w:lang w:eastAsia="es-ES"/>
        </w:rPr>
        <w:t>h</w:t>
      </w:r>
      <w:r w:rsidR="006805B2" w:rsidRPr="006C0A5A">
        <w:rPr>
          <w:rFonts w:ascii="Palatino Linotype" w:eastAsia="Calibri" w:hAnsi="Palatino Linotype" w:cs="Arial"/>
          <w:bCs/>
          <w:sz w:val="24"/>
          <w:szCs w:val="24"/>
          <w:lang w:eastAsia="es-ES"/>
        </w:rPr>
        <w:t>)</w:t>
      </w:r>
      <w:r w:rsidR="006805B2" w:rsidRPr="006C0A5A">
        <w:rPr>
          <w:rFonts w:ascii="Palatino Linotype" w:eastAsia="Calibri" w:hAnsi="Palatino Linotype" w:cs="Arial"/>
          <w:bCs/>
          <w:sz w:val="24"/>
          <w:szCs w:val="24"/>
          <w:lang w:eastAsia="es-ES"/>
        </w:rPr>
        <w:tab/>
      </w:r>
      <w:r w:rsidR="007B5007" w:rsidRPr="006C0A5A">
        <w:rPr>
          <w:rFonts w:ascii="Palatino Linotype" w:eastAsia="Calibri" w:hAnsi="Palatino Linotype" w:cs="Arial"/>
          <w:bCs/>
          <w:sz w:val="24"/>
          <w:szCs w:val="24"/>
          <w:lang w:eastAsia="es-ES"/>
        </w:rPr>
        <w:t xml:space="preserve">Todos los documentos contenidos dentro de su expediente laboral. </w:t>
      </w:r>
      <w:r w:rsidR="006805B2" w:rsidRPr="006C0A5A">
        <w:rPr>
          <w:rFonts w:ascii="Palatino Linotype" w:eastAsia="Calibri" w:hAnsi="Palatino Linotype" w:cs="Arial"/>
          <w:bCs/>
          <w:sz w:val="24"/>
          <w:szCs w:val="24"/>
          <w:lang w:eastAsia="es-ES"/>
        </w:rPr>
        <w:t xml:space="preserve"> </w:t>
      </w:r>
    </w:p>
    <w:p w:rsidR="006805B2" w:rsidRPr="006C0A5A" w:rsidRDefault="001F6A7A" w:rsidP="006C0A5A">
      <w:pPr>
        <w:spacing w:after="0" w:line="360" w:lineRule="auto"/>
        <w:ind w:left="360" w:right="616"/>
        <w:jc w:val="both"/>
        <w:rPr>
          <w:rFonts w:ascii="Palatino Linotype" w:eastAsia="Calibri" w:hAnsi="Palatino Linotype" w:cs="Arial"/>
          <w:bCs/>
          <w:sz w:val="24"/>
          <w:szCs w:val="24"/>
          <w:lang w:eastAsia="es-ES"/>
        </w:rPr>
      </w:pPr>
      <w:r w:rsidRPr="006C0A5A">
        <w:rPr>
          <w:rFonts w:ascii="Palatino Linotype" w:eastAsia="Calibri" w:hAnsi="Palatino Linotype" w:cs="Arial"/>
          <w:bCs/>
          <w:sz w:val="24"/>
          <w:szCs w:val="24"/>
          <w:lang w:eastAsia="es-ES"/>
        </w:rPr>
        <w:t>i</w:t>
      </w:r>
      <w:r w:rsidR="006805B2" w:rsidRPr="006C0A5A">
        <w:rPr>
          <w:rFonts w:ascii="Palatino Linotype" w:eastAsia="Calibri" w:hAnsi="Palatino Linotype" w:cs="Arial"/>
          <w:bCs/>
          <w:sz w:val="24"/>
          <w:szCs w:val="24"/>
          <w:lang w:eastAsia="es-ES"/>
        </w:rPr>
        <w:t>)</w:t>
      </w:r>
      <w:r w:rsidR="006805B2" w:rsidRPr="006C0A5A">
        <w:rPr>
          <w:rFonts w:ascii="Palatino Linotype" w:eastAsia="Calibri" w:hAnsi="Palatino Linotype" w:cs="Arial"/>
          <w:bCs/>
          <w:sz w:val="24"/>
          <w:szCs w:val="24"/>
          <w:lang w:eastAsia="es-ES"/>
        </w:rPr>
        <w:tab/>
        <w:t>Documento donde conste la descripción detallada de sus funciones y actividades diarias</w:t>
      </w:r>
      <w:r w:rsidR="00094E17" w:rsidRPr="006C0A5A">
        <w:rPr>
          <w:rFonts w:ascii="Palatino Linotype" w:eastAsia="Calibri" w:hAnsi="Palatino Linotype" w:cs="Arial"/>
          <w:bCs/>
          <w:sz w:val="24"/>
          <w:szCs w:val="24"/>
          <w:lang w:eastAsia="es-ES"/>
        </w:rPr>
        <w:t>.</w:t>
      </w:r>
    </w:p>
    <w:p w:rsidR="006805B2" w:rsidRPr="006C0A5A" w:rsidRDefault="001F6A7A" w:rsidP="006C0A5A">
      <w:pPr>
        <w:spacing w:after="0" w:line="360" w:lineRule="auto"/>
        <w:ind w:left="360" w:right="616"/>
        <w:jc w:val="both"/>
        <w:rPr>
          <w:rFonts w:ascii="Palatino Linotype" w:eastAsia="Calibri" w:hAnsi="Palatino Linotype" w:cs="Arial"/>
          <w:bCs/>
          <w:sz w:val="24"/>
          <w:szCs w:val="24"/>
          <w:lang w:eastAsia="es-ES"/>
        </w:rPr>
      </w:pPr>
      <w:r w:rsidRPr="006C0A5A">
        <w:rPr>
          <w:rFonts w:ascii="Palatino Linotype" w:eastAsia="Calibri" w:hAnsi="Palatino Linotype" w:cs="Arial"/>
          <w:bCs/>
          <w:sz w:val="24"/>
          <w:szCs w:val="24"/>
          <w:lang w:eastAsia="es-ES"/>
        </w:rPr>
        <w:t>j</w:t>
      </w:r>
      <w:r w:rsidR="006805B2" w:rsidRPr="006C0A5A">
        <w:rPr>
          <w:rFonts w:ascii="Palatino Linotype" w:eastAsia="Calibri" w:hAnsi="Palatino Linotype" w:cs="Arial"/>
          <w:bCs/>
          <w:sz w:val="24"/>
          <w:szCs w:val="24"/>
          <w:lang w:eastAsia="es-ES"/>
        </w:rPr>
        <w:t>)</w:t>
      </w:r>
      <w:r w:rsidR="006805B2" w:rsidRPr="006C0A5A">
        <w:rPr>
          <w:rFonts w:ascii="Palatino Linotype" w:eastAsia="Calibri" w:hAnsi="Palatino Linotype" w:cs="Arial"/>
          <w:bCs/>
          <w:sz w:val="24"/>
          <w:szCs w:val="24"/>
          <w:lang w:eastAsia="es-ES"/>
        </w:rPr>
        <w:tab/>
      </w:r>
      <w:r w:rsidR="007B5007" w:rsidRPr="006C0A5A">
        <w:rPr>
          <w:rFonts w:ascii="Palatino Linotype" w:eastAsia="Calibri" w:hAnsi="Palatino Linotype" w:cs="Arial"/>
          <w:bCs/>
          <w:sz w:val="24"/>
          <w:szCs w:val="24"/>
          <w:lang w:eastAsia="es-ES"/>
        </w:rPr>
        <w:t xml:space="preserve">Todos los documentos generados en ejercicio de sus funciones y atribuciones del periodo comprendido del uno (01) de enero al quince (15) de mayo de dos mil diecinueve. </w:t>
      </w:r>
    </w:p>
    <w:p w:rsidR="006805B2" w:rsidRPr="006C0A5A" w:rsidRDefault="006805B2" w:rsidP="006C0A5A">
      <w:pPr>
        <w:spacing w:after="0" w:line="360" w:lineRule="auto"/>
        <w:ind w:left="360"/>
        <w:jc w:val="both"/>
        <w:rPr>
          <w:rFonts w:ascii="Palatino Linotype" w:eastAsia="Calibri" w:hAnsi="Palatino Linotype" w:cs="Arial"/>
          <w:bCs/>
          <w:sz w:val="24"/>
          <w:szCs w:val="24"/>
          <w:lang w:eastAsia="es-ES"/>
        </w:rPr>
      </w:pPr>
    </w:p>
    <w:p w:rsidR="006805B2" w:rsidRPr="006C0A5A" w:rsidRDefault="006805B2" w:rsidP="00B061F3">
      <w:pPr>
        <w:pStyle w:val="Prrafodelista"/>
        <w:numPr>
          <w:ilvl w:val="0"/>
          <w:numId w:val="28"/>
        </w:numPr>
        <w:spacing w:after="0" w:line="360" w:lineRule="auto"/>
        <w:ind w:right="616"/>
        <w:jc w:val="both"/>
        <w:rPr>
          <w:rFonts w:ascii="Palatino Linotype" w:hAnsi="Palatino Linotype"/>
          <w:b/>
          <w:bCs/>
          <w:sz w:val="24"/>
          <w:szCs w:val="24"/>
        </w:rPr>
      </w:pPr>
      <w:r w:rsidRPr="006C0A5A">
        <w:rPr>
          <w:rFonts w:ascii="Palatino Linotype" w:hAnsi="Palatino Linotype"/>
          <w:b/>
          <w:bCs/>
          <w:sz w:val="24"/>
          <w:szCs w:val="24"/>
        </w:rPr>
        <w:t>Del servidor público referido en la solicitud de información 00399/ATIZARA/IP/2019</w:t>
      </w:r>
    </w:p>
    <w:p w:rsidR="006805B2" w:rsidRPr="006C0A5A" w:rsidRDefault="006805B2" w:rsidP="006C0A5A">
      <w:pPr>
        <w:spacing w:after="0" w:line="360" w:lineRule="auto"/>
        <w:jc w:val="both"/>
        <w:rPr>
          <w:rFonts w:ascii="Palatino Linotype" w:hAnsi="Palatino Linotype"/>
          <w:b/>
          <w:bCs/>
          <w:sz w:val="24"/>
          <w:szCs w:val="24"/>
          <w:lang w:val="es-ES_tradnl"/>
        </w:rPr>
      </w:pPr>
    </w:p>
    <w:p w:rsidR="006805B2" w:rsidRPr="006C0A5A" w:rsidRDefault="001F6A7A" w:rsidP="006C0A5A">
      <w:pPr>
        <w:pStyle w:val="Prrafodelista"/>
        <w:numPr>
          <w:ilvl w:val="0"/>
          <w:numId w:val="25"/>
        </w:numPr>
        <w:spacing w:after="0" w:line="360" w:lineRule="auto"/>
        <w:ind w:right="616"/>
        <w:jc w:val="both"/>
        <w:rPr>
          <w:rFonts w:ascii="Palatino Linotype" w:hAnsi="Palatino Linotype"/>
          <w:sz w:val="24"/>
          <w:szCs w:val="24"/>
          <w:lang w:val="es-ES_tradnl"/>
        </w:rPr>
      </w:pPr>
      <w:bookmarkStart w:id="64" w:name="_Hlk17305609"/>
      <w:r w:rsidRPr="006C0A5A">
        <w:rPr>
          <w:rFonts w:ascii="Palatino Linotype" w:hAnsi="Palatino Linotype"/>
          <w:sz w:val="24"/>
          <w:szCs w:val="24"/>
        </w:rPr>
        <w:t xml:space="preserve">Todos los documentos contenidos dentro de su expediente laboral. </w:t>
      </w:r>
    </w:p>
    <w:bookmarkEnd w:id="64"/>
    <w:p w:rsidR="006805B2" w:rsidRPr="006C0A5A" w:rsidRDefault="001F6A7A" w:rsidP="006C0A5A">
      <w:pPr>
        <w:pStyle w:val="Prrafodelista"/>
        <w:numPr>
          <w:ilvl w:val="0"/>
          <w:numId w:val="25"/>
        </w:numPr>
        <w:spacing w:after="0" w:line="360" w:lineRule="auto"/>
        <w:ind w:right="616"/>
        <w:jc w:val="both"/>
        <w:rPr>
          <w:rFonts w:ascii="Palatino Linotype" w:hAnsi="Palatino Linotype"/>
          <w:sz w:val="24"/>
          <w:szCs w:val="24"/>
          <w:lang w:val="es-ES_tradnl"/>
        </w:rPr>
      </w:pPr>
      <w:r w:rsidRPr="006C0A5A">
        <w:rPr>
          <w:rFonts w:ascii="Palatino Linotype" w:hAnsi="Palatino Linotype"/>
          <w:sz w:val="24"/>
          <w:szCs w:val="24"/>
          <w:lang w:val="es-ES_tradnl"/>
        </w:rPr>
        <w:t xml:space="preserve">Todos los documentos generados en ejercicio de sus funciones y atribuciones del periodo comprendido del uno (01) de enero al quince (15) de mayo de dos mil diecinueve. </w:t>
      </w:r>
    </w:p>
    <w:p w:rsidR="006805B2" w:rsidRPr="006C0A5A" w:rsidRDefault="006805B2" w:rsidP="006C0A5A">
      <w:pPr>
        <w:spacing w:after="0" w:line="360" w:lineRule="auto"/>
        <w:ind w:left="720" w:right="616"/>
        <w:jc w:val="both"/>
        <w:rPr>
          <w:rFonts w:ascii="Palatino Linotype" w:hAnsi="Palatino Linotype"/>
          <w:sz w:val="10"/>
          <w:szCs w:val="24"/>
          <w:lang w:val="es-ES_tradnl"/>
        </w:rPr>
      </w:pPr>
    </w:p>
    <w:p w:rsidR="006805B2" w:rsidRPr="006C0A5A" w:rsidRDefault="006805B2" w:rsidP="00B061F3">
      <w:pPr>
        <w:pStyle w:val="Prrafodelista"/>
        <w:numPr>
          <w:ilvl w:val="0"/>
          <w:numId w:val="28"/>
        </w:numPr>
        <w:spacing w:after="0" w:line="360" w:lineRule="auto"/>
        <w:ind w:left="709" w:right="616"/>
        <w:jc w:val="both"/>
        <w:rPr>
          <w:rFonts w:ascii="Palatino Linotype" w:hAnsi="Palatino Linotype"/>
          <w:b/>
          <w:bCs/>
          <w:sz w:val="24"/>
          <w:szCs w:val="24"/>
          <w:lang w:val="es-ES_tradnl"/>
        </w:rPr>
      </w:pPr>
      <w:r w:rsidRPr="006C0A5A">
        <w:rPr>
          <w:rFonts w:ascii="Palatino Linotype" w:hAnsi="Palatino Linotype"/>
          <w:b/>
          <w:bCs/>
          <w:sz w:val="24"/>
          <w:szCs w:val="24"/>
          <w:lang w:val="es-ES_tradnl"/>
        </w:rPr>
        <w:t>Del Servidor Público referido en la solicitud de información 00406/ATIZARA/IP/2019.</w:t>
      </w:r>
    </w:p>
    <w:p w:rsidR="006805B2" w:rsidRPr="006C0A5A" w:rsidRDefault="006805B2" w:rsidP="006C0A5A">
      <w:pPr>
        <w:spacing w:after="0" w:line="360" w:lineRule="auto"/>
        <w:ind w:right="616"/>
        <w:jc w:val="both"/>
        <w:rPr>
          <w:rFonts w:ascii="Palatino Linotype" w:hAnsi="Palatino Linotype"/>
          <w:sz w:val="12"/>
          <w:szCs w:val="24"/>
          <w:lang w:val="es-ES_tradnl"/>
        </w:rPr>
      </w:pPr>
    </w:p>
    <w:p w:rsidR="006805B2" w:rsidRPr="006C0A5A" w:rsidRDefault="001F6A7A" w:rsidP="006C0A5A">
      <w:pPr>
        <w:spacing w:after="0" w:line="360" w:lineRule="auto"/>
        <w:ind w:left="709" w:right="616" w:hanging="283"/>
        <w:jc w:val="both"/>
        <w:rPr>
          <w:rFonts w:ascii="Palatino Linotype" w:hAnsi="Palatino Linotype"/>
          <w:sz w:val="24"/>
          <w:szCs w:val="24"/>
          <w:lang w:val="es-ES_tradnl"/>
        </w:rPr>
      </w:pPr>
      <w:r w:rsidRPr="006C0A5A">
        <w:rPr>
          <w:rFonts w:ascii="Palatino Linotype" w:hAnsi="Palatino Linotype"/>
          <w:sz w:val="24"/>
          <w:szCs w:val="24"/>
          <w:lang w:val="es-ES_tradnl"/>
        </w:rPr>
        <w:t xml:space="preserve">m) </w:t>
      </w:r>
      <w:r w:rsidR="006805B2" w:rsidRPr="006C0A5A">
        <w:rPr>
          <w:rFonts w:ascii="Palatino Linotype" w:hAnsi="Palatino Linotype"/>
          <w:sz w:val="24"/>
          <w:szCs w:val="24"/>
          <w:lang w:val="es-ES_tradnl"/>
        </w:rPr>
        <w:t>Documento</w:t>
      </w:r>
      <w:r w:rsidRPr="006C0A5A">
        <w:rPr>
          <w:rFonts w:ascii="Palatino Linotype" w:hAnsi="Palatino Linotype"/>
          <w:sz w:val="24"/>
          <w:szCs w:val="24"/>
          <w:lang w:val="es-ES_tradnl"/>
        </w:rPr>
        <w:t xml:space="preserve">s generados en ejercicio de sus funciones y atribuciones del periodo comprendido del uno </w:t>
      </w:r>
      <w:r w:rsidR="006805B2" w:rsidRPr="006C0A5A">
        <w:rPr>
          <w:rFonts w:ascii="Palatino Linotype" w:hAnsi="Palatino Linotype"/>
          <w:sz w:val="24"/>
          <w:szCs w:val="24"/>
          <w:lang w:val="es-ES_tradnl"/>
        </w:rPr>
        <w:t xml:space="preserve">(01) de enero al treinta y uno (31) de marzo de dos mil diecinueve. </w:t>
      </w:r>
    </w:p>
    <w:p w:rsidR="006805B2" w:rsidRPr="006C0A5A" w:rsidRDefault="001F6A7A" w:rsidP="006C0A5A">
      <w:pPr>
        <w:spacing w:after="0" w:line="360" w:lineRule="auto"/>
        <w:ind w:left="709" w:right="616" w:hanging="283"/>
        <w:jc w:val="both"/>
        <w:rPr>
          <w:rFonts w:ascii="Palatino Linotype" w:hAnsi="Palatino Linotype"/>
          <w:sz w:val="24"/>
          <w:szCs w:val="24"/>
          <w:lang w:val="es-ES_tradnl"/>
        </w:rPr>
      </w:pPr>
      <w:r w:rsidRPr="006C0A5A">
        <w:rPr>
          <w:rFonts w:ascii="Palatino Linotype" w:hAnsi="Palatino Linotype"/>
          <w:sz w:val="24"/>
          <w:szCs w:val="24"/>
          <w:lang w:val="es-ES_tradnl"/>
        </w:rPr>
        <w:t>n</w:t>
      </w:r>
      <w:r w:rsidR="006805B2" w:rsidRPr="006C0A5A">
        <w:rPr>
          <w:rFonts w:ascii="Palatino Linotype" w:hAnsi="Palatino Linotype"/>
          <w:sz w:val="24"/>
          <w:szCs w:val="24"/>
          <w:lang w:val="es-ES_tradnl"/>
        </w:rPr>
        <w:t>)</w:t>
      </w:r>
      <w:r w:rsidR="006805B2" w:rsidRPr="006C0A5A">
        <w:rPr>
          <w:rFonts w:ascii="Palatino Linotype" w:hAnsi="Palatino Linotype"/>
          <w:sz w:val="24"/>
          <w:szCs w:val="24"/>
          <w:lang w:val="es-ES_tradnl"/>
        </w:rPr>
        <w:tab/>
        <w:t xml:space="preserve">Documento donde conste el monto asignado al cargo como secretario particular del Presidente Municipal. </w:t>
      </w:r>
    </w:p>
    <w:p w:rsidR="00274341" w:rsidRPr="006C0A5A" w:rsidRDefault="001F6A7A" w:rsidP="006C0A5A">
      <w:pPr>
        <w:spacing w:after="0" w:line="360" w:lineRule="auto"/>
        <w:ind w:left="709" w:right="616" w:hanging="283"/>
        <w:jc w:val="both"/>
        <w:rPr>
          <w:rFonts w:ascii="Palatino Linotype" w:hAnsi="Palatino Linotype"/>
          <w:sz w:val="24"/>
          <w:szCs w:val="24"/>
          <w:lang w:val="es-ES_tradnl"/>
        </w:rPr>
      </w:pPr>
      <w:r w:rsidRPr="006C0A5A">
        <w:rPr>
          <w:rFonts w:ascii="Palatino Linotype" w:hAnsi="Palatino Linotype"/>
          <w:sz w:val="24"/>
          <w:szCs w:val="24"/>
          <w:lang w:val="es-ES_tradnl"/>
        </w:rPr>
        <w:t>ñ</w:t>
      </w:r>
      <w:r w:rsidR="006805B2" w:rsidRPr="006C0A5A">
        <w:rPr>
          <w:rFonts w:ascii="Palatino Linotype" w:hAnsi="Palatino Linotype"/>
          <w:sz w:val="24"/>
          <w:szCs w:val="24"/>
          <w:lang w:val="es-ES_tradnl"/>
        </w:rPr>
        <w:t>)</w:t>
      </w:r>
      <w:r w:rsidR="006805B2" w:rsidRPr="006C0A5A">
        <w:rPr>
          <w:rFonts w:ascii="Palatino Linotype" w:hAnsi="Palatino Linotype"/>
          <w:sz w:val="24"/>
          <w:szCs w:val="24"/>
          <w:lang w:val="es-ES_tradnl"/>
        </w:rPr>
        <w:tab/>
      </w:r>
      <w:r w:rsidRPr="006C0A5A">
        <w:rPr>
          <w:rFonts w:ascii="Palatino Linotype" w:hAnsi="Palatino Linotype"/>
          <w:sz w:val="24"/>
          <w:szCs w:val="24"/>
          <w:lang w:val="es-ES_tradnl"/>
        </w:rPr>
        <w:t xml:space="preserve">Todos los documentos contenidos dentro de su expediente laboral. </w:t>
      </w:r>
    </w:p>
    <w:p w:rsidR="009725F4" w:rsidRPr="006C0A5A" w:rsidRDefault="009725F4" w:rsidP="006C0A5A">
      <w:pPr>
        <w:spacing w:after="0" w:line="360" w:lineRule="auto"/>
        <w:contextualSpacing/>
        <w:jc w:val="both"/>
        <w:rPr>
          <w:rFonts w:ascii="Palatino Linotype" w:eastAsia="Calibri" w:hAnsi="Palatino Linotype" w:cs="Arial"/>
          <w:sz w:val="12"/>
          <w:szCs w:val="24"/>
          <w:lang w:eastAsia="es-ES"/>
        </w:rPr>
      </w:pPr>
    </w:p>
    <w:p w:rsidR="00274341" w:rsidRPr="006C0A5A" w:rsidRDefault="00274341" w:rsidP="006C0A5A">
      <w:pPr>
        <w:spacing w:after="0" w:line="360" w:lineRule="auto"/>
        <w:jc w:val="both"/>
        <w:rPr>
          <w:rFonts w:ascii="Palatino Linotype" w:eastAsia="Calibri" w:hAnsi="Palatino Linotype" w:cs="Arial"/>
          <w:sz w:val="24"/>
          <w:szCs w:val="24"/>
        </w:rPr>
      </w:pPr>
      <w:r w:rsidRPr="006C0A5A">
        <w:rPr>
          <w:rFonts w:ascii="Palatino Linotype" w:eastAsia="Calibri" w:hAnsi="Palatino Linotype" w:cs="Arial"/>
          <w:sz w:val="24"/>
          <w:szCs w:val="24"/>
        </w:rPr>
        <w:t>Para efectos de lo anterior se deberá emitir el Acuerdo del Comité de Transparencia en términos de los artículos 4</w:t>
      </w:r>
      <w:bookmarkStart w:id="65" w:name="_GoBack"/>
      <w:bookmarkEnd w:id="65"/>
      <w:r w:rsidRPr="006C0A5A">
        <w:rPr>
          <w:rFonts w:ascii="Palatino Linotype" w:eastAsia="Calibri" w:hAnsi="Palatino Linotype" w:cs="Arial"/>
          <w:sz w:val="24"/>
          <w:szCs w:val="24"/>
        </w:rPr>
        <w:t>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w:t>
      </w:r>
      <w:r w:rsidR="00A04C9A" w:rsidRPr="006C0A5A">
        <w:rPr>
          <w:rFonts w:ascii="Palatino Linotype" w:eastAsia="Calibri" w:hAnsi="Palatino Linotype" w:cs="Arial"/>
          <w:sz w:val="24"/>
          <w:szCs w:val="24"/>
        </w:rPr>
        <w:t xml:space="preserve"> y </w:t>
      </w:r>
      <w:r w:rsidR="00221C4E" w:rsidRPr="006C0A5A">
        <w:rPr>
          <w:rFonts w:ascii="Palatino Linotype" w:eastAsia="Calibri" w:hAnsi="Palatino Linotype" w:cs="Arial"/>
          <w:sz w:val="24"/>
          <w:szCs w:val="24"/>
        </w:rPr>
        <w:t>en relación con</w:t>
      </w:r>
      <w:r w:rsidR="00A04C9A" w:rsidRPr="006C0A5A">
        <w:rPr>
          <w:rFonts w:ascii="Palatino Linotype" w:eastAsia="Calibri" w:hAnsi="Palatino Linotype" w:cs="Arial"/>
          <w:sz w:val="24"/>
          <w:szCs w:val="24"/>
        </w:rPr>
        <w:t xml:space="preserve"> los documentos concernientes al </w:t>
      </w:r>
      <w:r w:rsidR="00A04C9A" w:rsidRPr="006C0A5A">
        <w:rPr>
          <w:rFonts w:ascii="Palatino Linotype" w:eastAsia="Calibri" w:hAnsi="Palatino Linotype" w:cs="Arial"/>
          <w:b/>
          <w:bCs/>
          <w:sz w:val="24"/>
          <w:szCs w:val="24"/>
        </w:rPr>
        <w:t xml:space="preserve">acta de nacimiento, credencial de elector, certificado médico, y en su caso cartilla militar </w:t>
      </w:r>
      <w:r w:rsidR="00A04C9A" w:rsidRPr="006C0A5A">
        <w:rPr>
          <w:rFonts w:ascii="Palatino Linotype" w:eastAsia="Calibri" w:hAnsi="Palatino Linotype" w:cs="Arial"/>
          <w:sz w:val="24"/>
          <w:szCs w:val="24"/>
        </w:rPr>
        <w:t>se deberán clasificar</w:t>
      </w:r>
      <w:r w:rsidR="00221C4E" w:rsidRPr="006C0A5A">
        <w:rPr>
          <w:rFonts w:ascii="Palatino Linotype" w:eastAsia="Calibri" w:hAnsi="Palatino Linotype" w:cs="Arial"/>
          <w:sz w:val="24"/>
          <w:szCs w:val="24"/>
        </w:rPr>
        <w:t xml:space="preserve"> en su totalidad</w:t>
      </w:r>
      <w:r w:rsidR="00A04C9A" w:rsidRPr="006C0A5A">
        <w:rPr>
          <w:rFonts w:ascii="Palatino Linotype" w:eastAsia="Calibri" w:hAnsi="Palatino Linotype" w:cs="Arial"/>
          <w:sz w:val="24"/>
          <w:szCs w:val="24"/>
        </w:rPr>
        <w:t xml:space="preserve"> como confidencial en términos del artículo 143, fracción I de la Ley d</w:t>
      </w:r>
      <w:r w:rsidR="00732249" w:rsidRPr="006C0A5A">
        <w:rPr>
          <w:rFonts w:ascii="Palatino Linotype" w:eastAsia="Calibri" w:hAnsi="Palatino Linotype" w:cs="Arial"/>
          <w:sz w:val="24"/>
          <w:szCs w:val="24"/>
        </w:rPr>
        <w:t xml:space="preserve">e la materia, formulándose y poniéndose a disposición </w:t>
      </w:r>
      <w:r w:rsidRPr="006C0A5A">
        <w:rPr>
          <w:rFonts w:ascii="Palatino Linotype" w:eastAsia="Calibri" w:hAnsi="Palatino Linotype" w:cs="Arial"/>
          <w:sz w:val="24"/>
          <w:szCs w:val="24"/>
        </w:rPr>
        <w:t>de</w:t>
      </w:r>
      <w:r w:rsidR="00732249" w:rsidRPr="006C0A5A">
        <w:rPr>
          <w:rFonts w:ascii="Palatino Linotype" w:eastAsia="Calibri" w:hAnsi="Palatino Linotype" w:cs="Arial"/>
          <w:sz w:val="24"/>
          <w:szCs w:val="24"/>
        </w:rPr>
        <w:t>l</w:t>
      </w:r>
      <w:r w:rsidRPr="006C0A5A">
        <w:rPr>
          <w:rFonts w:ascii="Palatino Linotype" w:hAnsi="Palatino Linotype"/>
          <w:b/>
          <w:sz w:val="24"/>
          <w:szCs w:val="24"/>
        </w:rPr>
        <w:t xml:space="preserve"> RECURRENTE. </w:t>
      </w:r>
    </w:p>
    <w:p w:rsidR="00274341" w:rsidRPr="006C0A5A" w:rsidRDefault="00274341" w:rsidP="006C0A5A">
      <w:pPr>
        <w:pStyle w:val="Prrafodelista"/>
        <w:tabs>
          <w:tab w:val="left" w:pos="426"/>
        </w:tabs>
        <w:spacing w:after="0" w:line="360" w:lineRule="auto"/>
        <w:ind w:left="0"/>
        <w:jc w:val="both"/>
        <w:rPr>
          <w:rFonts w:ascii="Palatino Linotype" w:eastAsia="MS Mincho" w:hAnsi="Palatino Linotype" w:cs="Arial"/>
          <w:color w:val="000000" w:themeColor="text1"/>
          <w:sz w:val="8"/>
          <w:szCs w:val="24"/>
        </w:rPr>
      </w:pPr>
    </w:p>
    <w:p w:rsidR="00274341" w:rsidRPr="006C0A5A" w:rsidRDefault="007F5816" w:rsidP="006C0A5A">
      <w:pPr>
        <w:spacing w:after="0" w:line="360" w:lineRule="auto"/>
        <w:jc w:val="both"/>
        <w:rPr>
          <w:rFonts w:ascii="Palatino Linotype" w:eastAsia="MS Mincho" w:hAnsi="Palatino Linotype" w:cs="Times New Roman"/>
          <w:color w:val="000000"/>
          <w:sz w:val="24"/>
          <w:szCs w:val="24"/>
          <w:lang w:val="es-ES_tradnl" w:eastAsia="es-ES"/>
        </w:rPr>
      </w:pPr>
      <w:r w:rsidRPr="006C0A5A">
        <w:rPr>
          <w:rFonts w:ascii="Palatino Linotype" w:eastAsia="MS Mincho" w:hAnsi="Palatino Linotype" w:cs="Times New Roman"/>
          <w:b/>
          <w:bCs/>
          <w:color w:val="000000"/>
          <w:sz w:val="24"/>
          <w:szCs w:val="24"/>
          <w:lang w:val="es-ES_tradnl" w:eastAsia="es-ES"/>
        </w:rPr>
        <w:t>TERCERO</w:t>
      </w:r>
      <w:r w:rsidR="00F70C8B" w:rsidRPr="006C0A5A">
        <w:rPr>
          <w:rFonts w:ascii="Palatino Linotype" w:eastAsia="MS Mincho" w:hAnsi="Palatino Linotype" w:cs="Times New Roman"/>
          <w:b/>
          <w:bCs/>
          <w:color w:val="000000"/>
          <w:sz w:val="24"/>
          <w:szCs w:val="24"/>
          <w:lang w:val="es-ES_tradnl" w:eastAsia="es-ES"/>
        </w:rPr>
        <w:t xml:space="preserve">. </w:t>
      </w:r>
      <w:r w:rsidR="00274341" w:rsidRPr="006C0A5A">
        <w:rPr>
          <w:rFonts w:ascii="Palatino Linotype" w:eastAsia="MS Mincho" w:hAnsi="Palatino Linotype" w:cs="Times New Roman"/>
          <w:color w:val="000000"/>
          <w:sz w:val="24"/>
          <w:szCs w:val="24"/>
          <w:lang w:val="es-ES_tradnl" w:eastAsia="es-ES"/>
        </w:rPr>
        <w:t>Notifíquese al Titular de la Unidad de Transparencia del</w:t>
      </w:r>
      <w:r w:rsidR="00274341" w:rsidRPr="006C0A5A">
        <w:rPr>
          <w:rFonts w:ascii="Palatino Linotype" w:eastAsia="MS Mincho" w:hAnsi="Palatino Linotype" w:cs="Times New Roman"/>
          <w:b/>
          <w:color w:val="000000"/>
          <w:sz w:val="24"/>
          <w:szCs w:val="24"/>
          <w:lang w:val="es-ES_tradnl" w:eastAsia="es-ES"/>
        </w:rPr>
        <w:t xml:space="preserve"> </w:t>
      </w:r>
      <w:r w:rsidR="00274341" w:rsidRPr="006C0A5A">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274341" w:rsidRPr="006C0A5A" w:rsidRDefault="00274341" w:rsidP="006C0A5A">
      <w:pPr>
        <w:spacing w:after="0" w:line="360" w:lineRule="auto"/>
        <w:jc w:val="both"/>
        <w:rPr>
          <w:rFonts w:ascii="Palatino Linotype" w:eastAsia="MS Mincho" w:hAnsi="Palatino Linotype" w:cs="Times New Roman"/>
          <w:color w:val="000000"/>
          <w:sz w:val="10"/>
          <w:szCs w:val="24"/>
          <w:lang w:val="es-ES_tradnl" w:eastAsia="es-ES"/>
        </w:rPr>
      </w:pPr>
    </w:p>
    <w:p w:rsidR="00274341" w:rsidRPr="006C0A5A" w:rsidRDefault="007F5816" w:rsidP="006C0A5A">
      <w:pPr>
        <w:spacing w:after="0" w:line="360" w:lineRule="auto"/>
        <w:jc w:val="both"/>
        <w:rPr>
          <w:rFonts w:ascii="Palatino Linotype" w:eastAsia="MS Mincho" w:hAnsi="Palatino Linotype" w:cs="Times New Roman"/>
          <w:color w:val="000000"/>
          <w:sz w:val="24"/>
          <w:szCs w:val="24"/>
          <w:lang w:val="es-ES_tradnl" w:eastAsia="es-ES"/>
        </w:rPr>
      </w:pPr>
      <w:r w:rsidRPr="006C0A5A">
        <w:rPr>
          <w:rFonts w:ascii="Palatino Linotype" w:eastAsia="MS Mincho" w:hAnsi="Palatino Linotype" w:cs="Times New Roman"/>
          <w:b/>
          <w:color w:val="000000"/>
          <w:sz w:val="24"/>
          <w:szCs w:val="24"/>
          <w:lang w:val="es-ES_tradnl" w:eastAsia="es-ES"/>
        </w:rPr>
        <w:t>CUARTO</w:t>
      </w:r>
      <w:r w:rsidR="00274341" w:rsidRPr="006C0A5A">
        <w:rPr>
          <w:rFonts w:ascii="Palatino Linotype" w:eastAsia="MS Mincho" w:hAnsi="Palatino Linotype" w:cs="Times New Roman"/>
          <w:b/>
          <w:color w:val="000000"/>
          <w:sz w:val="24"/>
          <w:szCs w:val="24"/>
          <w:lang w:val="es-ES_tradnl" w:eastAsia="es-ES"/>
        </w:rPr>
        <w:t xml:space="preserve">. </w:t>
      </w:r>
      <w:r w:rsidR="00274341" w:rsidRPr="006C0A5A">
        <w:rPr>
          <w:rFonts w:ascii="Palatino Linotype" w:eastAsia="MS Mincho" w:hAnsi="Palatino Linotype" w:cs="Times New Roman"/>
          <w:color w:val="000000"/>
          <w:sz w:val="24"/>
          <w:szCs w:val="24"/>
          <w:lang w:val="es-ES_tradnl" w:eastAsia="es-ES"/>
        </w:rPr>
        <w:t>Notifíquese a</w:t>
      </w:r>
      <w:r w:rsidR="00274341" w:rsidRPr="006C0A5A">
        <w:rPr>
          <w:rFonts w:ascii="Palatino Linotype" w:eastAsia="MS Mincho" w:hAnsi="Palatino Linotype" w:cs="Times New Roman"/>
          <w:b/>
          <w:color w:val="000000"/>
          <w:sz w:val="24"/>
          <w:szCs w:val="24"/>
          <w:lang w:val="es-ES_tradnl" w:eastAsia="es-ES"/>
        </w:rPr>
        <w:t xml:space="preserve">l RECURRENTE </w:t>
      </w:r>
      <w:r w:rsidR="00274341" w:rsidRPr="006C0A5A">
        <w:rPr>
          <w:rFonts w:ascii="Palatino Linotype" w:eastAsia="MS Mincho" w:hAnsi="Palatino Linotype" w:cs="Times New Roman"/>
          <w:color w:val="000000"/>
          <w:sz w:val="24"/>
          <w:szCs w:val="24"/>
          <w:lang w:val="es-ES_tradnl" w:eastAsia="es-ES"/>
        </w:rPr>
        <w:t>la presente resolución.</w:t>
      </w:r>
    </w:p>
    <w:p w:rsidR="007853F2" w:rsidRPr="006C0A5A" w:rsidRDefault="007853F2" w:rsidP="006C0A5A">
      <w:pPr>
        <w:spacing w:after="0" w:line="360" w:lineRule="auto"/>
        <w:jc w:val="both"/>
        <w:rPr>
          <w:rFonts w:ascii="Palatino Linotype" w:eastAsia="MS Mincho" w:hAnsi="Palatino Linotype" w:cs="Times New Roman"/>
          <w:color w:val="000000"/>
          <w:sz w:val="12"/>
          <w:szCs w:val="24"/>
          <w:lang w:val="es-ES_tradnl" w:eastAsia="es-ES"/>
        </w:rPr>
      </w:pPr>
    </w:p>
    <w:p w:rsidR="007853F2" w:rsidRPr="006C0A5A" w:rsidRDefault="007F5816" w:rsidP="006C0A5A">
      <w:pPr>
        <w:spacing w:after="0" w:line="360" w:lineRule="auto"/>
        <w:jc w:val="both"/>
        <w:rPr>
          <w:rFonts w:ascii="Palatino Linotype" w:eastAsia="MS Mincho" w:hAnsi="Palatino Linotype" w:cs="Times New Roman"/>
          <w:color w:val="000000"/>
          <w:sz w:val="24"/>
          <w:szCs w:val="24"/>
          <w:lang w:val="es-ES_tradnl" w:eastAsia="es-ES"/>
        </w:rPr>
      </w:pPr>
      <w:r w:rsidRPr="006C0A5A">
        <w:rPr>
          <w:rFonts w:ascii="Palatino Linotype" w:eastAsia="MS Mincho" w:hAnsi="Palatino Linotype" w:cs="Times New Roman"/>
          <w:b/>
          <w:bCs/>
          <w:color w:val="000000"/>
          <w:sz w:val="24"/>
          <w:szCs w:val="24"/>
          <w:lang w:val="es-ES_tradnl" w:eastAsia="es-ES"/>
        </w:rPr>
        <w:t>QUINTO</w:t>
      </w:r>
      <w:r w:rsidR="007853F2" w:rsidRPr="006C0A5A">
        <w:rPr>
          <w:rFonts w:ascii="Palatino Linotype" w:eastAsia="MS Mincho" w:hAnsi="Palatino Linotype" w:cs="Times New Roman"/>
          <w:b/>
          <w:bCs/>
          <w:color w:val="000000"/>
          <w:sz w:val="24"/>
          <w:szCs w:val="24"/>
          <w:lang w:val="es-ES_tradnl" w:eastAsia="es-ES"/>
        </w:rPr>
        <w:t xml:space="preserve">.  </w:t>
      </w:r>
      <w:r w:rsidR="007853F2" w:rsidRPr="006C0A5A">
        <w:rPr>
          <w:rFonts w:ascii="Palatino Linotype" w:eastAsia="MS Mincho" w:hAnsi="Palatino Linotype" w:cs="Times New Roman"/>
          <w:color w:val="000000"/>
          <w:sz w:val="24"/>
          <w:szCs w:val="24"/>
          <w:lang w:val="es-ES_tradnl" w:eastAsia="es-ES"/>
        </w:rPr>
        <w:t xml:space="preserve">Se hace del conocimiento del </w:t>
      </w:r>
      <w:r w:rsidR="007853F2" w:rsidRPr="006C0A5A">
        <w:rPr>
          <w:rFonts w:ascii="Palatino Linotype" w:eastAsia="MS Mincho" w:hAnsi="Palatino Linotype" w:cs="Times New Roman"/>
          <w:b/>
          <w:bCs/>
          <w:color w:val="000000"/>
          <w:sz w:val="24"/>
          <w:szCs w:val="24"/>
          <w:lang w:val="es-ES_tradnl" w:eastAsia="es-ES"/>
        </w:rPr>
        <w:t xml:space="preserve">RECURRENTE </w:t>
      </w:r>
      <w:r w:rsidR="007853F2" w:rsidRPr="006C0A5A">
        <w:rPr>
          <w:rFonts w:ascii="Palatino Linotype" w:eastAsia="MS Mincho" w:hAnsi="Palatino Linotype" w:cs="Times New Roman"/>
          <w:color w:val="000000"/>
          <w:sz w:val="24"/>
          <w:szCs w:val="24"/>
          <w:lang w:val="es-ES_tradnl"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094E17" w:rsidRPr="006C0A5A" w:rsidRDefault="00094E17" w:rsidP="006C0A5A">
      <w:pPr>
        <w:spacing w:after="0" w:line="360" w:lineRule="auto"/>
        <w:jc w:val="both"/>
        <w:rPr>
          <w:rFonts w:ascii="Palatino Linotype" w:eastAsia="MS Mincho" w:hAnsi="Palatino Linotype" w:cs="Times New Roman"/>
          <w:color w:val="000000"/>
          <w:sz w:val="12"/>
          <w:szCs w:val="24"/>
          <w:lang w:val="es-ES_tradnl" w:eastAsia="es-ES"/>
        </w:rPr>
      </w:pPr>
    </w:p>
    <w:p w:rsidR="00B01F8C" w:rsidRPr="006C0A5A" w:rsidRDefault="00094E17" w:rsidP="006C0A5A">
      <w:pPr>
        <w:spacing w:line="360" w:lineRule="auto"/>
        <w:jc w:val="both"/>
        <w:rPr>
          <w:rFonts w:ascii="Palatino Linotype" w:eastAsia="MS Mincho" w:hAnsi="Palatino Linotype" w:cs="Times New Roman"/>
          <w:sz w:val="24"/>
          <w:szCs w:val="24"/>
        </w:rPr>
      </w:pPr>
      <w:r w:rsidRPr="006C0A5A">
        <w:rPr>
          <w:rFonts w:ascii="Palatino Linotype" w:eastAsia="MS Mincho" w:hAnsi="Palatino Linotype" w:cs="Times New Roman"/>
          <w:b/>
          <w:sz w:val="24"/>
          <w:szCs w:val="24"/>
        </w:rPr>
        <w:t xml:space="preserve">SEXTO. </w:t>
      </w:r>
      <w:r w:rsidRPr="006C0A5A">
        <w:rPr>
          <w:rFonts w:ascii="Palatino Linotype" w:eastAsia="MS Mincho" w:hAnsi="Palatino Linotype" w:cs="Times New Roman"/>
          <w:sz w:val="24"/>
          <w:szCs w:val="24"/>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C0A5A">
        <w:rPr>
          <w:rFonts w:ascii="Palatino Linotype" w:eastAsia="MS Mincho" w:hAnsi="Palatino Linotype" w:cs="Times New Roman"/>
          <w:b/>
          <w:sz w:val="24"/>
          <w:szCs w:val="24"/>
        </w:rPr>
        <w:t>Considerando SEXTO</w:t>
      </w:r>
      <w:r w:rsidRPr="006C0A5A">
        <w:rPr>
          <w:rFonts w:ascii="Palatino Linotype" w:eastAsia="MS Mincho" w:hAnsi="Palatino Linotype" w:cs="Times New Roman"/>
          <w:sz w:val="24"/>
          <w:szCs w:val="24"/>
        </w:rPr>
        <w:t>.</w:t>
      </w:r>
      <w:bookmarkEnd w:id="63"/>
    </w:p>
    <w:p w:rsidR="00094E17" w:rsidRPr="006C0A5A" w:rsidRDefault="00094E17" w:rsidP="006C0A5A">
      <w:pPr>
        <w:spacing w:line="360" w:lineRule="auto"/>
        <w:jc w:val="both"/>
        <w:rPr>
          <w:rFonts w:ascii="Palatino Linotype" w:eastAsia="MS Mincho" w:hAnsi="Palatino Linotype" w:cs="Times New Roman"/>
          <w:sz w:val="24"/>
          <w:szCs w:val="24"/>
        </w:rPr>
      </w:pPr>
    </w:p>
    <w:p w:rsidR="00E93981" w:rsidRDefault="00E93981" w:rsidP="006C0A5A">
      <w:pPr>
        <w:spacing w:after="0" w:line="360" w:lineRule="auto"/>
        <w:ind w:firstLine="1"/>
        <w:jc w:val="both"/>
        <w:rPr>
          <w:rFonts w:ascii="Palatino Linotype" w:hAnsi="Palatino Linotype"/>
          <w:sz w:val="24"/>
          <w:szCs w:val="24"/>
        </w:rPr>
      </w:pPr>
      <w:r w:rsidRPr="006C0A5A">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8C4594">
        <w:rPr>
          <w:rFonts w:ascii="Palatino Linotype" w:hAnsi="Palatino Linotype"/>
          <w:sz w:val="24"/>
          <w:szCs w:val="24"/>
        </w:rPr>
        <w:t xml:space="preserve">JOSÉ GUADALUPE LUNA HERNÁNDEZ; JAVIER MARTÍNEZ CRUZ Y LUIS GUSTAVO PARRA NORIEGA, EN LA TRIGÉSIMA PRIMERA </w:t>
      </w:r>
      <w:r w:rsidRPr="006C0A5A">
        <w:rPr>
          <w:rFonts w:ascii="Palatino Linotype" w:hAnsi="Palatino Linotype"/>
          <w:sz w:val="24"/>
          <w:szCs w:val="24"/>
        </w:rPr>
        <w:t xml:space="preserve">SESIÓN </w:t>
      </w:r>
      <w:r w:rsidR="008C4594">
        <w:rPr>
          <w:rFonts w:ascii="Palatino Linotype" w:hAnsi="Palatino Linotype"/>
          <w:sz w:val="24"/>
          <w:szCs w:val="24"/>
        </w:rPr>
        <w:t>ORDINARIA CELEBRADA EL DÍA VEINTIOCHO DE AGOSTO DE DOS MIL DIECINUEVE</w:t>
      </w:r>
      <w:r w:rsidRPr="006C0A5A">
        <w:rPr>
          <w:rFonts w:ascii="Palatino Linotype" w:hAnsi="Palatino Linotype"/>
          <w:sz w:val="24"/>
          <w:szCs w:val="24"/>
        </w:rPr>
        <w:t xml:space="preserve">, ANTE EL SECRETARIO TÉCNICO DEL PLENO, ALEXIS TAPIA RAMÍREZ. </w:t>
      </w:r>
    </w:p>
    <w:p w:rsidR="008C4594" w:rsidRDefault="008C4594" w:rsidP="006C0A5A">
      <w:pPr>
        <w:spacing w:after="0" w:line="360" w:lineRule="auto"/>
        <w:ind w:firstLine="1"/>
        <w:jc w:val="both"/>
        <w:rPr>
          <w:rFonts w:ascii="Palatino Linotype" w:hAnsi="Palatino Linotype"/>
          <w:sz w:val="24"/>
          <w:szCs w:val="24"/>
        </w:rPr>
      </w:pPr>
    </w:p>
    <w:p w:rsidR="008C4594" w:rsidRDefault="008C4594" w:rsidP="006C0A5A">
      <w:pPr>
        <w:spacing w:after="0" w:line="360" w:lineRule="auto"/>
        <w:ind w:firstLine="1"/>
        <w:jc w:val="both"/>
        <w:rPr>
          <w:rFonts w:ascii="Palatino Linotype" w:hAnsi="Palatino Linotype"/>
          <w:sz w:val="24"/>
          <w:szCs w:val="24"/>
        </w:rPr>
      </w:pPr>
    </w:p>
    <w:tbl>
      <w:tblPr>
        <w:tblW w:w="9918" w:type="dxa"/>
        <w:jc w:val="center"/>
        <w:tblLayout w:type="fixed"/>
        <w:tblLook w:val="04A0" w:firstRow="1" w:lastRow="0" w:firstColumn="1" w:lastColumn="0" w:noHBand="0" w:noVBand="1"/>
      </w:tblPr>
      <w:tblGrid>
        <w:gridCol w:w="4905"/>
        <w:gridCol w:w="5013"/>
      </w:tblGrid>
      <w:tr w:rsidR="008C4594" w:rsidRPr="001105B5" w:rsidTr="00CD3CA8">
        <w:trPr>
          <w:jc w:val="center"/>
        </w:trPr>
        <w:tc>
          <w:tcPr>
            <w:tcW w:w="9918" w:type="dxa"/>
            <w:gridSpan w:val="2"/>
          </w:tcPr>
          <w:p w:rsidR="008C4594" w:rsidRPr="001105B5" w:rsidRDefault="008C4594" w:rsidP="00CD3CA8">
            <w:pPr>
              <w:tabs>
                <w:tab w:val="left" w:pos="0"/>
              </w:tabs>
              <w:spacing w:line="0" w:lineRule="atLeast"/>
              <w:jc w:val="center"/>
              <w:rPr>
                <w:rFonts w:ascii="Palatino Linotype" w:hAnsi="Palatino Linotype" w:cs="Arial"/>
                <w:b/>
              </w:rPr>
            </w:pPr>
          </w:p>
          <w:p w:rsidR="008C4594" w:rsidRPr="001105B5" w:rsidRDefault="008C4594" w:rsidP="00CD3CA8">
            <w:pPr>
              <w:tabs>
                <w:tab w:val="left" w:pos="0"/>
              </w:tabs>
              <w:spacing w:line="0" w:lineRule="atLeast"/>
              <w:jc w:val="center"/>
              <w:rPr>
                <w:rFonts w:ascii="Palatino Linotype" w:hAnsi="Palatino Linotype" w:cs="Arial"/>
                <w:b/>
              </w:rPr>
            </w:pPr>
            <w:r w:rsidRPr="001105B5">
              <w:rPr>
                <w:rFonts w:ascii="Palatino Linotype" w:hAnsi="Palatino Linotype" w:cs="Arial"/>
                <w:b/>
              </w:rPr>
              <w:t>Zulema Martínez Sánchez</w:t>
            </w:r>
          </w:p>
          <w:p w:rsidR="008C4594" w:rsidRPr="001105B5" w:rsidRDefault="008C4594" w:rsidP="00CD3CA8">
            <w:pPr>
              <w:tabs>
                <w:tab w:val="left" w:pos="0"/>
              </w:tabs>
              <w:spacing w:line="0" w:lineRule="atLeast"/>
              <w:jc w:val="center"/>
              <w:rPr>
                <w:rFonts w:ascii="Palatino Linotype" w:hAnsi="Palatino Linotype" w:cs="Arial"/>
                <w:b/>
              </w:rPr>
            </w:pPr>
            <w:r w:rsidRPr="001105B5">
              <w:rPr>
                <w:rFonts w:ascii="Palatino Linotype" w:hAnsi="Palatino Linotype" w:cs="Arial"/>
              </w:rPr>
              <w:t>Comisionada Presidenta</w:t>
            </w:r>
          </w:p>
          <w:p w:rsidR="008C4594" w:rsidRPr="001105B5" w:rsidRDefault="008C4594" w:rsidP="00CD3CA8">
            <w:pPr>
              <w:tabs>
                <w:tab w:val="left" w:pos="0"/>
              </w:tabs>
              <w:spacing w:line="0" w:lineRule="atLeast"/>
              <w:jc w:val="center"/>
              <w:rPr>
                <w:rFonts w:ascii="Palatino Linotype" w:hAnsi="Palatino Linotype" w:cs="Arial"/>
                <w:b/>
              </w:rPr>
            </w:pPr>
            <w:r>
              <w:rPr>
                <w:rFonts w:ascii="Palatino Linotype" w:hAnsi="Palatino Linotype" w:cs="Arial"/>
                <w:b/>
              </w:rPr>
              <w:t>(Rúbrica</w:t>
            </w:r>
            <w:r w:rsidRPr="001105B5">
              <w:rPr>
                <w:rFonts w:ascii="Palatino Linotype" w:hAnsi="Palatino Linotype" w:cs="Arial"/>
                <w:b/>
              </w:rPr>
              <w:t xml:space="preserve">) </w:t>
            </w:r>
          </w:p>
          <w:p w:rsidR="008C4594" w:rsidRPr="001105B5" w:rsidRDefault="008C4594" w:rsidP="00CD3CA8">
            <w:pPr>
              <w:tabs>
                <w:tab w:val="left" w:pos="0"/>
              </w:tabs>
              <w:spacing w:line="0" w:lineRule="atLeast"/>
              <w:rPr>
                <w:rFonts w:ascii="Palatino Linotype" w:hAnsi="Palatino Linotype" w:cs="Arial"/>
                <w:b/>
              </w:rPr>
            </w:pPr>
          </w:p>
          <w:p w:rsidR="008C4594" w:rsidRPr="001105B5" w:rsidRDefault="008C4594" w:rsidP="00CD3CA8">
            <w:pPr>
              <w:tabs>
                <w:tab w:val="left" w:pos="0"/>
              </w:tabs>
              <w:spacing w:line="0" w:lineRule="atLeast"/>
              <w:jc w:val="center"/>
              <w:rPr>
                <w:rFonts w:ascii="Palatino Linotype" w:hAnsi="Palatino Linotype" w:cs="Arial"/>
                <w:b/>
              </w:rPr>
            </w:pPr>
          </w:p>
        </w:tc>
      </w:tr>
      <w:tr w:rsidR="008C4594" w:rsidRPr="001105B5" w:rsidTr="00CD3CA8">
        <w:trPr>
          <w:jc w:val="center"/>
        </w:trPr>
        <w:tc>
          <w:tcPr>
            <w:tcW w:w="4905" w:type="dxa"/>
          </w:tcPr>
          <w:p w:rsidR="008C4594" w:rsidRDefault="008C4594" w:rsidP="00CD3CA8">
            <w:pPr>
              <w:tabs>
                <w:tab w:val="left" w:pos="0"/>
              </w:tabs>
              <w:spacing w:line="0" w:lineRule="atLeast"/>
              <w:jc w:val="center"/>
              <w:rPr>
                <w:rFonts w:ascii="Palatino Linotype" w:hAnsi="Palatino Linotype" w:cs="Arial"/>
                <w:b/>
              </w:rPr>
            </w:pPr>
          </w:p>
          <w:p w:rsidR="008C4594" w:rsidRDefault="008C4594" w:rsidP="00CD3CA8">
            <w:pPr>
              <w:tabs>
                <w:tab w:val="left" w:pos="0"/>
              </w:tabs>
              <w:spacing w:line="0" w:lineRule="atLeast"/>
              <w:jc w:val="center"/>
              <w:rPr>
                <w:rFonts w:ascii="Palatino Linotype" w:hAnsi="Palatino Linotype" w:cs="Arial"/>
                <w:b/>
              </w:rPr>
            </w:pPr>
          </w:p>
          <w:p w:rsidR="008C4594" w:rsidRDefault="008C4594" w:rsidP="00CD3CA8">
            <w:pPr>
              <w:tabs>
                <w:tab w:val="left" w:pos="0"/>
              </w:tabs>
              <w:spacing w:line="0" w:lineRule="atLeast"/>
              <w:jc w:val="center"/>
              <w:rPr>
                <w:rFonts w:ascii="Palatino Linotype" w:hAnsi="Palatino Linotype" w:cs="Arial"/>
                <w:b/>
              </w:rPr>
            </w:pPr>
          </w:p>
          <w:p w:rsidR="008C4594" w:rsidRDefault="008C4594" w:rsidP="00CD3CA8">
            <w:pPr>
              <w:tabs>
                <w:tab w:val="left" w:pos="0"/>
              </w:tabs>
              <w:spacing w:line="0" w:lineRule="atLeast"/>
              <w:jc w:val="center"/>
              <w:rPr>
                <w:rFonts w:ascii="Palatino Linotype" w:hAnsi="Palatino Linotype" w:cs="Arial"/>
                <w:b/>
              </w:rPr>
            </w:pPr>
          </w:p>
          <w:p w:rsidR="008C4594" w:rsidRDefault="008C4594" w:rsidP="00CD3CA8">
            <w:pPr>
              <w:tabs>
                <w:tab w:val="left" w:pos="0"/>
              </w:tabs>
              <w:spacing w:line="0" w:lineRule="atLeast"/>
              <w:jc w:val="center"/>
              <w:rPr>
                <w:rFonts w:ascii="Palatino Linotype" w:hAnsi="Palatino Linotype" w:cs="Arial"/>
                <w:b/>
              </w:rPr>
            </w:pPr>
          </w:p>
          <w:p w:rsidR="008C4594" w:rsidRPr="00B061F3" w:rsidRDefault="008C4594" w:rsidP="00CD3CA8">
            <w:pPr>
              <w:tabs>
                <w:tab w:val="left" w:pos="0"/>
              </w:tabs>
              <w:spacing w:line="0" w:lineRule="atLeast"/>
              <w:jc w:val="center"/>
              <w:rPr>
                <w:rFonts w:ascii="Palatino Linotype" w:hAnsi="Palatino Linotype" w:cs="Arial"/>
                <w:b/>
                <w:sz w:val="6"/>
              </w:rPr>
            </w:pPr>
          </w:p>
          <w:p w:rsidR="008C4594" w:rsidRPr="001105B5" w:rsidRDefault="008C4594" w:rsidP="00CD3CA8">
            <w:pPr>
              <w:tabs>
                <w:tab w:val="left" w:pos="0"/>
              </w:tabs>
              <w:spacing w:line="0" w:lineRule="atLeast"/>
              <w:jc w:val="center"/>
              <w:rPr>
                <w:rFonts w:ascii="Palatino Linotype" w:hAnsi="Palatino Linotype" w:cs="Arial"/>
                <w:b/>
              </w:rPr>
            </w:pPr>
            <w:r w:rsidRPr="001105B5">
              <w:rPr>
                <w:rFonts w:ascii="Palatino Linotype" w:hAnsi="Palatino Linotype" w:cs="Arial"/>
                <w:b/>
              </w:rPr>
              <w:t xml:space="preserve">Eva </w:t>
            </w:r>
            <w:proofErr w:type="spellStart"/>
            <w:r w:rsidRPr="001105B5">
              <w:rPr>
                <w:rFonts w:ascii="Palatino Linotype" w:hAnsi="Palatino Linotype" w:cs="Arial"/>
                <w:b/>
              </w:rPr>
              <w:t>Abaid</w:t>
            </w:r>
            <w:proofErr w:type="spellEnd"/>
            <w:r w:rsidRPr="001105B5">
              <w:rPr>
                <w:rFonts w:ascii="Palatino Linotype" w:hAnsi="Palatino Linotype" w:cs="Arial"/>
                <w:b/>
              </w:rPr>
              <w:t xml:space="preserve"> </w:t>
            </w:r>
            <w:proofErr w:type="spellStart"/>
            <w:r w:rsidRPr="001105B5">
              <w:rPr>
                <w:rFonts w:ascii="Palatino Linotype" w:hAnsi="Palatino Linotype" w:cs="Arial"/>
                <w:b/>
              </w:rPr>
              <w:t>Yapur</w:t>
            </w:r>
            <w:proofErr w:type="spellEnd"/>
          </w:p>
          <w:p w:rsidR="008C4594" w:rsidRPr="001105B5" w:rsidRDefault="008C4594" w:rsidP="00CD3CA8">
            <w:pPr>
              <w:tabs>
                <w:tab w:val="left" w:pos="0"/>
              </w:tabs>
              <w:spacing w:line="0" w:lineRule="atLeast"/>
              <w:jc w:val="center"/>
              <w:rPr>
                <w:rFonts w:ascii="Palatino Linotype" w:hAnsi="Palatino Linotype" w:cs="Arial"/>
              </w:rPr>
            </w:pPr>
            <w:r w:rsidRPr="001105B5">
              <w:rPr>
                <w:rFonts w:ascii="Palatino Linotype" w:hAnsi="Palatino Linotype" w:cs="Arial"/>
              </w:rPr>
              <w:t>Comisionada</w:t>
            </w:r>
          </w:p>
          <w:p w:rsidR="008C4594" w:rsidRPr="001105B5" w:rsidRDefault="008C4594" w:rsidP="00CD3CA8">
            <w:pPr>
              <w:tabs>
                <w:tab w:val="left" w:pos="0"/>
              </w:tabs>
              <w:spacing w:line="0" w:lineRule="atLeast"/>
              <w:jc w:val="center"/>
              <w:rPr>
                <w:rFonts w:ascii="Palatino Linotype" w:hAnsi="Palatino Linotype" w:cs="Arial"/>
                <w:b/>
              </w:rPr>
            </w:pPr>
            <w:r>
              <w:rPr>
                <w:rFonts w:ascii="Palatino Linotype" w:hAnsi="Palatino Linotype" w:cs="Arial"/>
                <w:b/>
              </w:rPr>
              <w:t>(Rúbrica</w:t>
            </w:r>
            <w:r w:rsidRPr="001105B5">
              <w:rPr>
                <w:rFonts w:ascii="Palatino Linotype" w:hAnsi="Palatino Linotype" w:cs="Arial"/>
                <w:b/>
              </w:rPr>
              <w:t>)</w:t>
            </w:r>
          </w:p>
        </w:tc>
        <w:tc>
          <w:tcPr>
            <w:tcW w:w="5013" w:type="dxa"/>
          </w:tcPr>
          <w:p w:rsidR="008C4594" w:rsidRDefault="008C4594" w:rsidP="00CD3CA8">
            <w:pPr>
              <w:tabs>
                <w:tab w:val="left" w:pos="0"/>
              </w:tabs>
              <w:spacing w:line="0" w:lineRule="atLeast"/>
              <w:rPr>
                <w:rFonts w:ascii="Palatino Linotype" w:hAnsi="Palatino Linotype" w:cs="Arial"/>
                <w:b/>
              </w:rPr>
            </w:pPr>
          </w:p>
          <w:p w:rsidR="008C4594" w:rsidRDefault="008C4594" w:rsidP="00CD3CA8">
            <w:pPr>
              <w:tabs>
                <w:tab w:val="left" w:pos="0"/>
              </w:tabs>
              <w:spacing w:line="0" w:lineRule="atLeast"/>
              <w:rPr>
                <w:rFonts w:ascii="Palatino Linotype" w:hAnsi="Palatino Linotype" w:cs="Arial"/>
                <w:b/>
              </w:rPr>
            </w:pPr>
          </w:p>
          <w:p w:rsidR="008C4594" w:rsidRDefault="008C4594" w:rsidP="00CD3CA8">
            <w:pPr>
              <w:tabs>
                <w:tab w:val="left" w:pos="0"/>
              </w:tabs>
              <w:spacing w:line="0" w:lineRule="atLeast"/>
              <w:rPr>
                <w:rFonts w:ascii="Palatino Linotype" w:hAnsi="Palatino Linotype" w:cs="Arial"/>
                <w:b/>
              </w:rPr>
            </w:pPr>
          </w:p>
          <w:p w:rsidR="008C4594" w:rsidRDefault="008C4594" w:rsidP="00CD3CA8">
            <w:pPr>
              <w:tabs>
                <w:tab w:val="left" w:pos="0"/>
              </w:tabs>
              <w:spacing w:line="0" w:lineRule="atLeast"/>
              <w:jc w:val="center"/>
              <w:rPr>
                <w:rFonts w:ascii="Palatino Linotype" w:hAnsi="Palatino Linotype" w:cs="Arial"/>
                <w:b/>
              </w:rPr>
            </w:pPr>
          </w:p>
          <w:p w:rsidR="008C4594" w:rsidRDefault="008C4594" w:rsidP="00CD3CA8">
            <w:pPr>
              <w:tabs>
                <w:tab w:val="left" w:pos="0"/>
              </w:tabs>
              <w:spacing w:line="0" w:lineRule="atLeast"/>
              <w:jc w:val="center"/>
              <w:rPr>
                <w:rFonts w:ascii="Palatino Linotype" w:hAnsi="Palatino Linotype" w:cs="Arial"/>
                <w:b/>
              </w:rPr>
            </w:pPr>
          </w:p>
          <w:p w:rsidR="008C4594" w:rsidRPr="00B061F3" w:rsidRDefault="008C4594" w:rsidP="00CD3CA8">
            <w:pPr>
              <w:tabs>
                <w:tab w:val="left" w:pos="0"/>
              </w:tabs>
              <w:spacing w:line="0" w:lineRule="atLeast"/>
              <w:jc w:val="center"/>
              <w:rPr>
                <w:rFonts w:ascii="Palatino Linotype" w:hAnsi="Palatino Linotype" w:cs="Arial"/>
                <w:b/>
                <w:sz w:val="16"/>
              </w:rPr>
            </w:pPr>
          </w:p>
          <w:p w:rsidR="008C4594" w:rsidRPr="001105B5" w:rsidRDefault="008C4594" w:rsidP="00CD3CA8">
            <w:pPr>
              <w:tabs>
                <w:tab w:val="left" w:pos="0"/>
              </w:tabs>
              <w:spacing w:line="0" w:lineRule="atLeast"/>
              <w:jc w:val="center"/>
              <w:rPr>
                <w:rFonts w:ascii="Palatino Linotype" w:hAnsi="Palatino Linotype" w:cs="Arial"/>
                <w:b/>
              </w:rPr>
            </w:pPr>
            <w:r w:rsidRPr="001105B5">
              <w:rPr>
                <w:rFonts w:ascii="Palatino Linotype" w:hAnsi="Palatino Linotype" w:cs="Arial"/>
                <w:b/>
              </w:rPr>
              <w:t>José Guadalupe Luna Hernández</w:t>
            </w:r>
          </w:p>
          <w:p w:rsidR="008C4594" w:rsidRPr="001105B5" w:rsidRDefault="008C4594" w:rsidP="00CD3CA8">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rsidR="008C4594" w:rsidRPr="001105B5" w:rsidRDefault="008C4594" w:rsidP="00CD3CA8">
            <w:pPr>
              <w:tabs>
                <w:tab w:val="left" w:pos="0"/>
              </w:tabs>
              <w:spacing w:line="0" w:lineRule="atLeast"/>
              <w:jc w:val="center"/>
              <w:rPr>
                <w:rFonts w:ascii="Palatino Linotype" w:hAnsi="Palatino Linotype" w:cs="Arial"/>
                <w:b/>
              </w:rPr>
            </w:pPr>
            <w:r>
              <w:rPr>
                <w:rFonts w:ascii="Palatino Linotype" w:hAnsi="Palatino Linotype" w:cs="Arial"/>
                <w:b/>
              </w:rPr>
              <w:t>(Rúbrica</w:t>
            </w:r>
            <w:r w:rsidRPr="001105B5">
              <w:rPr>
                <w:rFonts w:ascii="Palatino Linotype" w:hAnsi="Palatino Linotype" w:cs="Arial"/>
                <w:b/>
              </w:rPr>
              <w:t>)</w:t>
            </w:r>
          </w:p>
          <w:p w:rsidR="008C4594" w:rsidRPr="001105B5" w:rsidRDefault="008C4594" w:rsidP="00CD3CA8">
            <w:pPr>
              <w:tabs>
                <w:tab w:val="left" w:pos="0"/>
              </w:tabs>
              <w:spacing w:line="0" w:lineRule="atLeast"/>
              <w:jc w:val="center"/>
              <w:rPr>
                <w:rFonts w:ascii="Palatino Linotype" w:hAnsi="Palatino Linotype" w:cs="Arial"/>
                <w:b/>
              </w:rPr>
            </w:pPr>
          </w:p>
        </w:tc>
      </w:tr>
      <w:tr w:rsidR="008C4594" w:rsidRPr="001105B5" w:rsidTr="00CD3CA8">
        <w:trPr>
          <w:jc w:val="center"/>
        </w:trPr>
        <w:tc>
          <w:tcPr>
            <w:tcW w:w="4905" w:type="dxa"/>
          </w:tcPr>
          <w:p w:rsidR="008C4594" w:rsidRPr="00B061F3" w:rsidRDefault="008C4594" w:rsidP="008C4594">
            <w:pPr>
              <w:tabs>
                <w:tab w:val="left" w:pos="0"/>
              </w:tabs>
              <w:spacing w:line="0" w:lineRule="atLeast"/>
              <w:rPr>
                <w:rFonts w:ascii="Palatino Linotype" w:hAnsi="Palatino Linotype" w:cs="Arial"/>
                <w:b/>
                <w:sz w:val="2"/>
              </w:rPr>
            </w:pPr>
          </w:p>
          <w:p w:rsidR="008C4594" w:rsidRPr="001105B5" w:rsidRDefault="008C4594" w:rsidP="00CD3CA8">
            <w:pPr>
              <w:tabs>
                <w:tab w:val="left" w:pos="0"/>
              </w:tabs>
              <w:spacing w:line="0" w:lineRule="atLeast"/>
              <w:jc w:val="center"/>
              <w:rPr>
                <w:rFonts w:ascii="Palatino Linotype" w:hAnsi="Palatino Linotype" w:cs="Arial"/>
                <w:b/>
              </w:rPr>
            </w:pPr>
            <w:r w:rsidRPr="001105B5">
              <w:rPr>
                <w:rFonts w:ascii="Palatino Linotype" w:hAnsi="Palatino Linotype" w:cs="Arial"/>
                <w:b/>
              </w:rPr>
              <w:t>Javier Martínez Cruz</w:t>
            </w:r>
          </w:p>
          <w:p w:rsidR="008C4594" w:rsidRPr="001105B5" w:rsidRDefault="008C4594" w:rsidP="00CD3CA8">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rsidR="008C4594" w:rsidRPr="001105B5" w:rsidRDefault="008C4594" w:rsidP="00CD3CA8">
            <w:pPr>
              <w:tabs>
                <w:tab w:val="left" w:pos="0"/>
              </w:tabs>
              <w:spacing w:line="0" w:lineRule="atLeast"/>
              <w:jc w:val="center"/>
              <w:rPr>
                <w:rFonts w:ascii="Palatino Linotype" w:hAnsi="Palatino Linotype" w:cs="Arial"/>
                <w:b/>
              </w:rPr>
            </w:pPr>
            <w:r>
              <w:rPr>
                <w:rFonts w:ascii="Palatino Linotype" w:hAnsi="Palatino Linotype" w:cs="Arial"/>
                <w:b/>
              </w:rPr>
              <w:t>(Rúbrica</w:t>
            </w:r>
            <w:r w:rsidRPr="001105B5">
              <w:rPr>
                <w:rFonts w:ascii="Palatino Linotype" w:hAnsi="Palatino Linotype" w:cs="Arial"/>
                <w:b/>
              </w:rPr>
              <w:t>)</w:t>
            </w:r>
          </w:p>
        </w:tc>
        <w:tc>
          <w:tcPr>
            <w:tcW w:w="5013" w:type="dxa"/>
          </w:tcPr>
          <w:p w:rsidR="008C4594" w:rsidRPr="00B061F3" w:rsidRDefault="008C4594" w:rsidP="008C4594">
            <w:pPr>
              <w:tabs>
                <w:tab w:val="left" w:pos="0"/>
              </w:tabs>
              <w:spacing w:line="0" w:lineRule="atLeast"/>
              <w:rPr>
                <w:rFonts w:ascii="Palatino Linotype" w:hAnsi="Palatino Linotype" w:cs="Arial"/>
                <w:b/>
                <w:sz w:val="2"/>
              </w:rPr>
            </w:pPr>
          </w:p>
          <w:p w:rsidR="008C4594" w:rsidRPr="001105B5" w:rsidRDefault="008C4594" w:rsidP="00CD3CA8">
            <w:pPr>
              <w:tabs>
                <w:tab w:val="left" w:pos="0"/>
              </w:tabs>
              <w:spacing w:line="0" w:lineRule="atLeast"/>
              <w:jc w:val="center"/>
              <w:rPr>
                <w:rFonts w:ascii="Palatino Linotype" w:hAnsi="Palatino Linotype" w:cs="Arial"/>
                <w:b/>
              </w:rPr>
            </w:pPr>
            <w:r w:rsidRPr="001105B5">
              <w:rPr>
                <w:rFonts w:ascii="Palatino Linotype" w:hAnsi="Palatino Linotype" w:cs="Arial"/>
                <w:b/>
              </w:rPr>
              <w:t>Luis Gustavo Parra Noriega</w:t>
            </w:r>
          </w:p>
          <w:p w:rsidR="008C4594" w:rsidRPr="001105B5" w:rsidRDefault="008C4594" w:rsidP="00CD3CA8">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rsidR="008C4594" w:rsidRPr="001105B5" w:rsidRDefault="008C4594" w:rsidP="00CD3CA8">
            <w:pPr>
              <w:tabs>
                <w:tab w:val="left" w:pos="0"/>
              </w:tabs>
              <w:spacing w:line="0" w:lineRule="atLeast"/>
              <w:jc w:val="center"/>
              <w:rPr>
                <w:rFonts w:ascii="Palatino Linotype" w:hAnsi="Palatino Linotype" w:cs="Arial"/>
                <w:b/>
              </w:rPr>
            </w:pPr>
            <w:r w:rsidRPr="001105B5">
              <w:rPr>
                <w:rFonts w:ascii="Palatino Linotype" w:hAnsi="Palatino Linotype" w:cs="Arial"/>
                <w:b/>
              </w:rPr>
              <w:t>(</w:t>
            </w:r>
            <w:r>
              <w:rPr>
                <w:rFonts w:ascii="Palatino Linotype" w:hAnsi="Palatino Linotype" w:cs="Arial"/>
                <w:b/>
              </w:rPr>
              <w:t>Rúbrica</w:t>
            </w:r>
            <w:r w:rsidRPr="001105B5">
              <w:rPr>
                <w:rFonts w:ascii="Palatino Linotype" w:hAnsi="Palatino Linotype" w:cs="Arial"/>
                <w:b/>
              </w:rPr>
              <w:t>)</w:t>
            </w:r>
          </w:p>
        </w:tc>
      </w:tr>
      <w:tr w:rsidR="008C4594" w:rsidRPr="00E45562" w:rsidTr="00CD3CA8">
        <w:trPr>
          <w:trHeight w:val="4219"/>
          <w:jc w:val="center"/>
        </w:trPr>
        <w:tc>
          <w:tcPr>
            <w:tcW w:w="9918" w:type="dxa"/>
            <w:gridSpan w:val="2"/>
          </w:tcPr>
          <w:p w:rsidR="008C4594" w:rsidRPr="00E45562" w:rsidRDefault="008C4594" w:rsidP="008C4594">
            <w:pPr>
              <w:tabs>
                <w:tab w:val="left" w:pos="0"/>
              </w:tabs>
              <w:spacing w:line="0" w:lineRule="atLeast"/>
              <w:rPr>
                <w:rFonts w:ascii="Palatino Linotype" w:hAnsi="Palatino Linotype" w:cs="Arial"/>
                <w:b/>
              </w:rPr>
            </w:pPr>
          </w:p>
          <w:p w:rsidR="008C4594" w:rsidRPr="00B061F3" w:rsidRDefault="008C4594" w:rsidP="00CD3CA8">
            <w:pPr>
              <w:tabs>
                <w:tab w:val="left" w:pos="0"/>
              </w:tabs>
              <w:spacing w:line="0" w:lineRule="atLeast"/>
              <w:jc w:val="center"/>
              <w:rPr>
                <w:rFonts w:ascii="Palatino Linotype" w:hAnsi="Palatino Linotype" w:cs="Arial"/>
                <w:b/>
                <w:sz w:val="2"/>
              </w:rPr>
            </w:pPr>
          </w:p>
          <w:p w:rsidR="008C4594" w:rsidRPr="00E45562" w:rsidRDefault="008C4594" w:rsidP="00CD3CA8">
            <w:pPr>
              <w:tabs>
                <w:tab w:val="left" w:pos="0"/>
              </w:tabs>
              <w:spacing w:line="0" w:lineRule="atLeast"/>
              <w:jc w:val="center"/>
              <w:rPr>
                <w:rFonts w:ascii="Palatino Linotype" w:hAnsi="Palatino Linotype" w:cs="Arial"/>
                <w:b/>
              </w:rPr>
            </w:pPr>
            <w:r w:rsidRPr="00E45562">
              <w:rPr>
                <w:rFonts w:ascii="Palatino Linotype" w:hAnsi="Palatino Linotype" w:cs="Arial"/>
                <w:b/>
              </w:rPr>
              <w:t>Alexis Tapia Ramírez</w:t>
            </w:r>
          </w:p>
          <w:p w:rsidR="008C4594" w:rsidRPr="00E45562" w:rsidRDefault="008C4594" w:rsidP="00CD3CA8">
            <w:pPr>
              <w:tabs>
                <w:tab w:val="left" w:pos="0"/>
              </w:tabs>
              <w:spacing w:line="0" w:lineRule="atLeast"/>
              <w:jc w:val="center"/>
              <w:rPr>
                <w:rFonts w:ascii="Palatino Linotype" w:hAnsi="Palatino Linotype" w:cs="Arial"/>
              </w:rPr>
            </w:pPr>
            <w:r w:rsidRPr="00E45562">
              <w:rPr>
                <w:rFonts w:ascii="Palatino Linotype" w:hAnsi="Palatino Linotype" w:cs="Arial"/>
              </w:rPr>
              <w:t>Secretario Técnico del Pleno</w:t>
            </w:r>
          </w:p>
          <w:p w:rsidR="008C4594" w:rsidRPr="00B061F3" w:rsidRDefault="008C4594" w:rsidP="00B061F3">
            <w:pPr>
              <w:tabs>
                <w:tab w:val="left" w:pos="0"/>
              </w:tabs>
              <w:spacing w:line="0" w:lineRule="atLeast"/>
              <w:jc w:val="center"/>
              <w:rPr>
                <w:rFonts w:ascii="Palatino Linotype" w:hAnsi="Palatino Linotype" w:cs="Arial"/>
                <w:b/>
              </w:rPr>
            </w:pPr>
            <w:r>
              <w:rPr>
                <w:rFonts w:ascii="Palatino Linotype" w:hAnsi="Palatino Linotype" w:cs="Arial"/>
                <w:b/>
              </w:rPr>
              <w:t>(Rúbrica</w:t>
            </w:r>
            <w:r w:rsidRPr="00E45562">
              <w:rPr>
                <w:rFonts w:ascii="Palatino Linotype" w:hAnsi="Palatino Linotype" w:cs="Arial"/>
                <w:b/>
              </w:rPr>
              <w:t>)</w:t>
            </w:r>
          </w:p>
        </w:tc>
      </w:tr>
    </w:tbl>
    <w:p w:rsidR="00DE6AF4" w:rsidRPr="006C0A5A" w:rsidRDefault="00E93981" w:rsidP="006C0A5A">
      <w:pPr>
        <w:spacing w:after="0" w:line="360" w:lineRule="auto"/>
        <w:jc w:val="both"/>
        <w:rPr>
          <w:rFonts w:ascii="Palatino Linotype" w:hAnsi="Palatino Linotype"/>
          <w:sz w:val="24"/>
          <w:szCs w:val="24"/>
        </w:rPr>
      </w:pPr>
      <w:r w:rsidRPr="008C4594">
        <w:rPr>
          <w:rFonts w:ascii="Palatino Linotype" w:hAnsi="Palatino Linotype" w:cs="Arial"/>
          <w:sz w:val="24"/>
          <w:szCs w:val="24"/>
        </w:rPr>
        <w:t>Esta hoja corre</w:t>
      </w:r>
      <w:r w:rsidR="008C4594">
        <w:rPr>
          <w:rFonts w:ascii="Palatino Linotype" w:hAnsi="Palatino Linotype" w:cs="Arial"/>
          <w:sz w:val="24"/>
          <w:szCs w:val="24"/>
        </w:rPr>
        <w:t>sponde a la resolución de fecha veintiocho (28) de agosto de dos mil diecinueve</w:t>
      </w:r>
      <w:r w:rsidRPr="008C4594">
        <w:rPr>
          <w:rFonts w:ascii="Palatino Linotype" w:hAnsi="Palatino Linotype" w:cs="Arial"/>
          <w:sz w:val="24"/>
          <w:szCs w:val="24"/>
        </w:rPr>
        <w:t xml:space="preserve">, emitida en el recurso de revisión </w:t>
      </w:r>
      <w:r w:rsidR="008C4594" w:rsidRPr="008C4594">
        <w:rPr>
          <w:rFonts w:ascii="Palatino Linotype" w:hAnsi="Palatino Linotype" w:cs="Arial"/>
          <w:b/>
          <w:bCs/>
          <w:sz w:val="24"/>
          <w:szCs w:val="24"/>
        </w:rPr>
        <w:t>05123/INFOEM/IP/RR/2019</w:t>
      </w:r>
      <w:r w:rsidR="00B061F3">
        <w:rPr>
          <w:rFonts w:ascii="Palatino Linotype" w:hAnsi="Palatino Linotype" w:cs="Arial"/>
          <w:b/>
          <w:bCs/>
          <w:sz w:val="24"/>
          <w:szCs w:val="24"/>
        </w:rPr>
        <w:t xml:space="preserve"> y Acumulados.</w:t>
      </w:r>
    </w:p>
    <w:sectPr w:rsidR="00DE6AF4" w:rsidRPr="006C0A5A" w:rsidSect="006C0A5A">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E99" w:rsidRDefault="00054E99" w:rsidP="00792776">
      <w:pPr>
        <w:spacing w:after="0" w:line="240" w:lineRule="auto"/>
      </w:pPr>
      <w:r>
        <w:separator/>
      </w:r>
    </w:p>
  </w:endnote>
  <w:endnote w:type="continuationSeparator" w:id="0">
    <w:p w:rsidR="00054E99" w:rsidRDefault="00054E99"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C0A5A" w:rsidRPr="00883450" w:rsidRDefault="006C0A5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20B16">
              <w:rPr>
                <w:rFonts w:ascii="Palatino Linotype" w:hAnsi="Palatino Linotype"/>
                <w:b/>
                <w:bCs/>
                <w:noProof/>
                <w:szCs w:val="20"/>
              </w:rPr>
              <w:t>104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20B16">
              <w:rPr>
                <w:rFonts w:ascii="Palatino Linotype" w:hAnsi="Palatino Linotype"/>
                <w:b/>
                <w:bCs/>
                <w:noProof/>
                <w:szCs w:val="20"/>
              </w:rPr>
              <w:t>105</w:t>
            </w:r>
            <w:r w:rsidRPr="00883450">
              <w:rPr>
                <w:rFonts w:ascii="Palatino Linotype" w:hAnsi="Palatino Linotype"/>
                <w:b/>
                <w:bCs/>
                <w:szCs w:val="20"/>
              </w:rPr>
              <w:fldChar w:fldCharType="end"/>
            </w:r>
          </w:p>
        </w:sdtContent>
      </w:sdt>
    </w:sdtContent>
  </w:sdt>
  <w:p w:rsidR="006C0A5A" w:rsidRDefault="006C0A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A5A" w:rsidRPr="00883450" w:rsidRDefault="006C0A5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20B16" w:rsidRPr="00720B1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20B16" w:rsidRPr="00720B16">
      <w:rPr>
        <w:rFonts w:ascii="Palatino Linotype" w:hAnsi="Palatino Linotype"/>
        <w:noProof/>
        <w:lang w:val="es-ES"/>
      </w:rPr>
      <w:t>105</w:t>
    </w:r>
    <w:r w:rsidRPr="00883450">
      <w:rPr>
        <w:rFonts w:ascii="Palatino Linotype" w:hAnsi="Palatino Linotype"/>
      </w:rPr>
      <w:fldChar w:fldCharType="end"/>
    </w:r>
  </w:p>
  <w:p w:rsidR="006C0A5A" w:rsidRPr="00883450" w:rsidRDefault="006C0A5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E99" w:rsidRDefault="00054E99" w:rsidP="00792776">
      <w:pPr>
        <w:spacing w:after="0" w:line="240" w:lineRule="auto"/>
      </w:pPr>
      <w:r>
        <w:separator/>
      </w:r>
    </w:p>
  </w:footnote>
  <w:footnote w:type="continuationSeparator" w:id="0">
    <w:p w:rsidR="00054E99" w:rsidRDefault="00054E99" w:rsidP="00792776">
      <w:pPr>
        <w:spacing w:after="0" w:line="240" w:lineRule="auto"/>
      </w:pPr>
      <w:r>
        <w:continuationSeparator/>
      </w:r>
    </w:p>
  </w:footnote>
  <w:footnote w:id="1">
    <w:p w:rsidR="006C0A5A" w:rsidRDefault="006C0A5A" w:rsidP="00BE6FDB">
      <w:pPr>
        <w:pStyle w:val="Textonotapie1"/>
        <w:jc w:val="both"/>
        <w:rPr>
          <w:rFonts w:ascii="Palatino Linotype" w:hAnsi="Palatino Linotype"/>
          <w:sz w:val="16"/>
          <w:szCs w:val="16"/>
        </w:rPr>
      </w:pPr>
      <w:bookmarkStart w:id="6" w:name="_Hlk16154652"/>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bookmarkEnd w:id="6"/>
    </w:p>
  </w:footnote>
  <w:footnote w:id="2">
    <w:p w:rsidR="006C0A5A" w:rsidRDefault="006C0A5A">
      <w:pPr>
        <w:pStyle w:val="Textonotapie"/>
      </w:pPr>
      <w:r>
        <w:rPr>
          <w:rStyle w:val="Refdenotaalpie"/>
        </w:rPr>
        <w:footnoteRef/>
      </w:r>
      <w:r>
        <w:t xml:space="preserve"> Consultable en; </w:t>
      </w:r>
      <w:hyperlink r:id="rId1" w:history="1">
        <w:r>
          <w:rPr>
            <w:rStyle w:val="Hipervnculo"/>
          </w:rPr>
          <w:t>http://www.atizapan.gob.mx/?page_id=42</w:t>
        </w:r>
      </w:hyperlink>
    </w:p>
  </w:footnote>
  <w:footnote w:id="3">
    <w:p w:rsidR="006C0A5A" w:rsidRPr="00335C74" w:rsidRDefault="006C0A5A" w:rsidP="00844CEE">
      <w:pPr>
        <w:pStyle w:val="Textonotapie"/>
        <w:ind w:right="-801"/>
        <w:rPr>
          <w:rFonts w:ascii="Palatino Linotype" w:hAnsi="Palatino Linotype"/>
        </w:rPr>
      </w:pPr>
      <w:r w:rsidRPr="00335C74">
        <w:rPr>
          <w:rStyle w:val="Refdenotaalpie"/>
          <w:rFonts w:ascii="Palatino Linotype" w:hAnsi="Palatino Linotype"/>
          <w:sz w:val="18"/>
        </w:rPr>
        <w:footnoteRef/>
      </w:r>
      <w:r w:rsidRPr="00335C74">
        <w:rPr>
          <w:rFonts w:ascii="Palatino Linotype" w:hAnsi="Palatino Linotype"/>
          <w:sz w:val="18"/>
        </w:rPr>
        <w:t xml:space="preserve"> En el siguiente Link, puede consultarse la página: </w:t>
      </w:r>
      <w:hyperlink r:id="rId2" w:history="1">
        <w:r w:rsidRPr="00335C74">
          <w:rPr>
            <w:rStyle w:val="Hipervnculo"/>
            <w:rFonts w:ascii="Palatino Linotype" w:hAnsi="Palatino Linotype"/>
            <w:sz w:val="18"/>
          </w:rPr>
          <w:t>http://sil.gobernacion.gob.mx/Glosario/definicionpop.php?ID=31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A5A" w:rsidRDefault="006C0A5A">
    <w:pPr>
      <w:pStyle w:val="Encabezado"/>
    </w:pPr>
  </w:p>
  <w:p w:rsidR="006C0A5A" w:rsidRDefault="006C0A5A" w:rsidP="009A4582">
    <w:pPr>
      <w:pStyle w:val="Encabezado"/>
      <w:tabs>
        <w:tab w:val="clear" w:pos="4419"/>
        <w:tab w:val="clear" w:pos="8838"/>
        <w:tab w:val="left" w:pos="7283"/>
      </w:tabs>
    </w:pPr>
    <w:r>
      <w:tab/>
    </w:r>
  </w:p>
  <w:tbl>
    <w:tblPr>
      <w:tblStyle w:val="Tablaconcuadrcula"/>
      <w:tblW w:w="6447" w:type="dxa"/>
      <w:tblInd w:w="2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4184"/>
    </w:tblGrid>
    <w:tr w:rsidR="006C0A5A" w:rsidRPr="00473C8D" w:rsidTr="001848CE">
      <w:trPr>
        <w:trHeight w:val="556"/>
      </w:trPr>
      <w:tc>
        <w:tcPr>
          <w:tcW w:w="2263" w:type="dxa"/>
          <w:vAlign w:val="center"/>
        </w:tcPr>
        <w:p w:rsidR="006C0A5A" w:rsidRPr="00473C8D" w:rsidRDefault="006C0A5A" w:rsidP="001848CE">
          <w:pPr>
            <w:spacing w:line="0" w:lineRule="atLeast"/>
            <w:rPr>
              <w:rFonts w:ascii="Palatino Linotype" w:hAnsi="Palatino Linotype"/>
              <w:b/>
              <w:sz w:val="22"/>
              <w:szCs w:val="22"/>
            </w:rPr>
          </w:pPr>
          <w:r w:rsidRPr="00473C8D">
            <w:rPr>
              <w:rFonts w:ascii="Palatino Linotype" w:hAnsi="Palatino Linotype"/>
              <w:b/>
              <w:sz w:val="22"/>
              <w:szCs w:val="22"/>
            </w:rPr>
            <w:t>Recurso de revisión:</w:t>
          </w:r>
        </w:p>
      </w:tc>
      <w:tc>
        <w:tcPr>
          <w:tcW w:w="4184" w:type="dxa"/>
          <w:vAlign w:val="center"/>
        </w:tcPr>
        <w:p w:rsidR="006C0A5A" w:rsidRPr="00473C8D" w:rsidRDefault="006C0A5A" w:rsidP="001848CE">
          <w:pPr>
            <w:pStyle w:val="Encabezado"/>
            <w:spacing w:line="0" w:lineRule="atLeast"/>
            <w:ind w:right="-58"/>
            <w:jc w:val="right"/>
            <w:rPr>
              <w:rFonts w:ascii="Palatino Linotype" w:hAnsi="Palatino Linotype" w:cs="Arial"/>
              <w:b/>
              <w:bCs/>
              <w:sz w:val="22"/>
              <w:szCs w:val="22"/>
              <w:lang w:eastAsia="es-MX"/>
            </w:rPr>
          </w:pPr>
          <w:r w:rsidRPr="00473C8D">
            <w:rPr>
              <w:rFonts w:ascii="Palatino Linotype" w:hAnsi="Palatino Linotype" w:cs="Arial"/>
              <w:b/>
              <w:bCs/>
              <w:sz w:val="22"/>
              <w:szCs w:val="22"/>
              <w:lang w:eastAsia="es-MX"/>
            </w:rPr>
            <w:t>05123/INFOEM/IP/RR/2019 y acumulados.</w:t>
          </w:r>
        </w:p>
      </w:tc>
    </w:tr>
    <w:tr w:rsidR="006C0A5A" w:rsidRPr="00473C8D" w:rsidTr="001848CE">
      <w:trPr>
        <w:trHeight w:val="321"/>
      </w:trPr>
      <w:tc>
        <w:tcPr>
          <w:tcW w:w="2263" w:type="dxa"/>
          <w:vAlign w:val="center"/>
        </w:tcPr>
        <w:p w:rsidR="006C0A5A" w:rsidRPr="00473C8D" w:rsidRDefault="006C0A5A" w:rsidP="001848CE">
          <w:pPr>
            <w:spacing w:line="0" w:lineRule="atLeast"/>
            <w:rPr>
              <w:rFonts w:ascii="Palatino Linotype" w:hAnsi="Palatino Linotype"/>
              <w:b/>
              <w:sz w:val="22"/>
              <w:szCs w:val="22"/>
            </w:rPr>
          </w:pPr>
          <w:r w:rsidRPr="00473C8D">
            <w:rPr>
              <w:rFonts w:ascii="Palatino Linotype" w:hAnsi="Palatino Linotype"/>
              <w:b/>
              <w:sz w:val="22"/>
              <w:szCs w:val="22"/>
            </w:rPr>
            <w:t>Sujeto obligado:</w:t>
          </w:r>
        </w:p>
      </w:tc>
      <w:tc>
        <w:tcPr>
          <w:tcW w:w="4184" w:type="dxa"/>
          <w:vAlign w:val="center"/>
        </w:tcPr>
        <w:p w:rsidR="006C0A5A" w:rsidRPr="00473C8D" w:rsidRDefault="006C0A5A" w:rsidP="001848CE">
          <w:pPr>
            <w:pStyle w:val="Encabezado"/>
            <w:spacing w:line="0" w:lineRule="atLeast"/>
            <w:ind w:left="-320"/>
            <w:jc w:val="right"/>
            <w:rPr>
              <w:rFonts w:ascii="Palatino Linotype" w:hAnsi="Palatino Linotype"/>
              <w:b/>
              <w:sz w:val="22"/>
              <w:szCs w:val="22"/>
            </w:rPr>
          </w:pPr>
          <w:r w:rsidRPr="00473C8D">
            <w:rPr>
              <w:rFonts w:ascii="Palatino Linotype" w:hAnsi="Palatino Linotype"/>
              <w:b/>
              <w:sz w:val="22"/>
              <w:szCs w:val="22"/>
            </w:rPr>
            <w:t>Ayuntamiento de Atizapán de Zaragoza</w:t>
          </w:r>
        </w:p>
      </w:tc>
    </w:tr>
    <w:tr w:rsidR="006C0A5A" w:rsidRPr="00473C8D" w:rsidTr="001848CE">
      <w:trPr>
        <w:trHeight w:val="70"/>
      </w:trPr>
      <w:tc>
        <w:tcPr>
          <w:tcW w:w="2263" w:type="dxa"/>
          <w:vAlign w:val="center"/>
        </w:tcPr>
        <w:p w:rsidR="006C0A5A" w:rsidRPr="00473C8D" w:rsidRDefault="006C0A5A" w:rsidP="001848CE">
          <w:pPr>
            <w:spacing w:line="0" w:lineRule="atLeast"/>
            <w:rPr>
              <w:rFonts w:ascii="Palatino Linotype" w:hAnsi="Palatino Linotype"/>
              <w:b/>
              <w:sz w:val="22"/>
              <w:szCs w:val="22"/>
            </w:rPr>
          </w:pPr>
          <w:r w:rsidRPr="00473C8D">
            <w:rPr>
              <w:rFonts w:ascii="Palatino Linotype" w:hAnsi="Palatino Linotype"/>
              <w:b/>
              <w:sz w:val="22"/>
              <w:szCs w:val="22"/>
            </w:rPr>
            <w:t>Comisionado ponente:</w:t>
          </w:r>
        </w:p>
      </w:tc>
      <w:tc>
        <w:tcPr>
          <w:tcW w:w="4184" w:type="dxa"/>
          <w:vAlign w:val="center"/>
        </w:tcPr>
        <w:p w:rsidR="006C0A5A" w:rsidRPr="00473C8D" w:rsidRDefault="006C0A5A" w:rsidP="001848CE">
          <w:pPr>
            <w:pStyle w:val="Encabezado"/>
            <w:spacing w:line="0" w:lineRule="atLeast"/>
            <w:jc w:val="right"/>
            <w:rPr>
              <w:rFonts w:ascii="Palatino Linotype" w:hAnsi="Palatino Linotype"/>
              <w:b/>
              <w:sz w:val="22"/>
              <w:szCs w:val="22"/>
            </w:rPr>
          </w:pPr>
          <w:r w:rsidRPr="00473C8D">
            <w:rPr>
              <w:rFonts w:ascii="Palatino Linotype" w:hAnsi="Palatino Linotype"/>
              <w:b/>
              <w:sz w:val="22"/>
              <w:szCs w:val="22"/>
            </w:rPr>
            <w:t>José Guadalupe Luna Hernández</w:t>
          </w:r>
        </w:p>
      </w:tc>
    </w:tr>
  </w:tbl>
  <w:p w:rsidR="006C0A5A" w:rsidRDefault="006C0A5A"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A5A" w:rsidRDefault="006C0A5A" w:rsidP="009A4582">
    <w:pPr>
      <w:pStyle w:val="Encabezado"/>
      <w:tabs>
        <w:tab w:val="left" w:pos="3103"/>
      </w:tabs>
    </w:pPr>
    <w:r>
      <w:tab/>
    </w:r>
  </w:p>
  <w:tbl>
    <w:tblPr>
      <w:tblStyle w:val="Tablaconcuadrcula1"/>
      <w:tblW w:w="6520" w:type="dxa"/>
      <w:tblInd w:w="2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6C0A5A" w:rsidRPr="005176BA" w:rsidTr="006C0A5A">
      <w:trPr>
        <w:trHeight w:val="416"/>
      </w:trPr>
      <w:tc>
        <w:tcPr>
          <w:tcW w:w="2667" w:type="dxa"/>
          <w:shd w:val="clear" w:color="auto" w:fill="FFFFFF" w:themeFill="background1"/>
        </w:tcPr>
        <w:p w:rsidR="006C0A5A" w:rsidRPr="005176BA" w:rsidRDefault="006C0A5A"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6C0A5A" w:rsidRPr="005176BA" w:rsidRDefault="006C0A5A" w:rsidP="00F40914">
          <w:pPr>
            <w:jc w:val="right"/>
            <w:rPr>
              <w:rFonts w:ascii="Palatino Linotype" w:hAnsi="Palatino Linotype"/>
              <w:b/>
            </w:rPr>
          </w:pPr>
          <w:r>
            <w:rPr>
              <w:rFonts w:ascii="Palatino Linotype" w:hAnsi="Palatino Linotype" w:cs="Arial"/>
              <w:b/>
              <w:bCs/>
              <w:lang w:eastAsia="es-MX"/>
            </w:rPr>
            <w:t>05123</w:t>
          </w:r>
          <w:r w:rsidRPr="005176BA">
            <w:rPr>
              <w:rFonts w:ascii="Palatino Linotype" w:hAnsi="Palatino Linotype" w:cs="Arial"/>
              <w:b/>
              <w:bCs/>
              <w:lang w:eastAsia="es-MX"/>
            </w:rPr>
            <w:t>/INFOEM/IP/RR/201</w:t>
          </w:r>
          <w:r>
            <w:rPr>
              <w:rFonts w:ascii="Palatino Linotype" w:hAnsi="Palatino Linotype" w:cs="Arial"/>
              <w:b/>
              <w:bCs/>
              <w:lang w:eastAsia="es-MX"/>
            </w:rPr>
            <w:t xml:space="preserve">9 y acumulados. </w:t>
          </w:r>
        </w:p>
      </w:tc>
    </w:tr>
    <w:tr w:rsidR="006C0A5A" w:rsidRPr="005176BA" w:rsidTr="006C0A5A">
      <w:tc>
        <w:tcPr>
          <w:tcW w:w="2667" w:type="dxa"/>
          <w:shd w:val="clear" w:color="auto" w:fill="FFFFFF" w:themeFill="background1"/>
        </w:tcPr>
        <w:p w:rsidR="006C0A5A" w:rsidRPr="005176BA" w:rsidRDefault="006C0A5A"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6C0A5A" w:rsidRPr="005176BA" w:rsidRDefault="00D3430F" w:rsidP="00F40914">
          <w:pPr>
            <w:jc w:val="right"/>
            <w:rPr>
              <w:rFonts w:ascii="Palatino Linotype" w:hAnsi="Palatino Linotype"/>
              <w:b/>
            </w:rPr>
          </w:pPr>
          <w:r w:rsidRPr="00D3430F">
            <w:rPr>
              <w:rFonts w:ascii="Palatino Linotype" w:hAnsi="Palatino Linotype"/>
              <w:b/>
              <w:highlight w:val="black"/>
            </w:rPr>
            <w:t>------------------------------------------</w:t>
          </w:r>
          <w:r w:rsidR="006C0A5A">
            <w:rPr>
              <w:rFonts w:ascii="Palatino Linotype" w:hAnsi="Palatino Linotype"/>
              <w:b/>
            </w:rPr>
            <w:t xml:space="preserve"> </w:t>
          </w:r>
        </w:p>
      </w:tc>
    </w:tr>
    <w:tr w:rsidR="006C0A5A" w:rsidRPr="005176BA" w:rsidTr="006C0A5A">
      <w:tc>
        <w:tcPr>
          <w:tcW w:w="2667" w:type="dxa"/>
          <w:shd w:val="clear" w:color="auto" w:fill="FFFFFF" w:themeFill="background1"/>
        </w:tcPr>
        <w:p w:rsidR="006C0A5A" w:rsidRPr="005176BA" w:rsidRDefault="006C0A5A" w:rsidP="005176BA">
          <w:pPr>
            <w:rPr>
              <w:rFonts w:ascii="Palatino Linotype" w:hAnsi="Palatino Linotype"/>
              <w:b/>
            </w:rPr>
          </w:pPr>
          <w:r w:rsidRPr="005176BA">
            <w:rPr>
              <w:rFonts w:ascii="Palatino Linotype" w:hAnsi="Palatino Linotype"/>
              <w:b/>
            </w:rPr>
            <w:t xml:space="preserve">Sujeto </w:t>
          </w:r>
          <w:r>
            <w:rPr>
              <w:rFonts w:ascii="Palatino Linotype" w:hAnsi="Palatino Linotype"/>
              <w:b/>
            </w:rPr>
            <w:t>o</w:t>
          </w:r>
          <w:r w:rsidRPr="005176BA">
            <w:rPr>
              <w:rFonts w:ascii="Palatino Linotype" w:hAnsi="Palatino Linotype"/>
              <w:b/>
            </w:rPr>
            <w:t>bligado:</w:t>
          </w:r>
        </w:p>
      </w:tc>
      <w:tc>
        <w:tcPr>
          <w:tcW w:w="3853" w:type="dxa"/>
          <w:shd w:val="clear" w:color="auto" w:fill="FFFFFF" w:themeFill="background1"/>
        </w:tcPr>
        <w:p w:rsidR="006C0A5A" w:rsidRPr="005176BA" w:rsidRDefault="006C0A5A" w:rsidP="00F40914">
          <w:pPr>
            <w:jc w:val="right"/>
            <w:rPr>
              <w:rFonts w:ascii="Palatino Linotype" w:hAnsi="Palatino Linotype"/>
              <w:b/>
            </w:rPr>
          </w:pPr>
          <w:r>
            <w:rPr>
              <w:rFonts w:ascii="Palatino Linotype" w:hAnsi="Palatino Linotype"/>
              <w:b/>
            </w:rPr>
            <w:t>Ayuntamiento de Atizapán de Zaragoza</w:t>
          </w:r>
          <w:r w:rsidRPr="005176BA">
            <w:rPr>
              <w:rFonts w:ascii="Palatino Linotype" w:hAnsi="Palatino Linotype"/>
              <w:b/>
            </w:rPr>
            <w:t xml:space="preserve"> </w:t>
          </w:r>
        </w:p>
      </w:tc>
    </w:tr>
    <w:tr w:rsidR="006C0A5A" w:rsidRPr="005176BA" w:rsidTr="006C0A5A">
      <w:tc>
        <w:tcPr>
          <w:tcW w:w="2667" w:type="dxa"/>
          <w:shd w:val="clear" w:color="auto" w:fill="FFFFFF" w:themeFill="background1"/>
        </w:tcPr>
        <w:p w:rsidR="006C0A5A" w:rsidRPr="005176BA" w:rsidRDefault="006C0A5A"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6C0A5A" w:rsidRPr="005176BA" w:rsidRDefault="006C0A5A"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6C0A5A" w:rsidRDefault="006C0A5A"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968E3C8"/>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5A24FD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4195D34"/>
    <w:multiLevelType w:val="hybridMultilevel"/>
    <w:tmpl w:val="C546C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F60D00"/>
    <w:multiLevelType w:val="hybridMultilevel"/>
    <w:tmpl w:val="0B482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4A6FDB"/>
    <w:multiLevelType w:val="hybridMultilevel"/>
    <w:tmpl w:val="B700F6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D55D1A"/>
    <w:multiLevelType w:val="hybridMultilevel"/>
    <w:tmpl w:val="F31E45D8"/>
    <w:lvl w:ilvl="0" w:tplc="DCEC0270">
      <w:start w:val="1"/>
      <w:numFmt w:val="lowerLetter"/>
      <w:lvlText w:val="%1)"/>
      <w:lvlJc w:val="left"/>
      <w:pPr>
        <w:ind w:left="720" w:hanging="360"/>
      </w:pPr>
      <w:rPr>
        <w:rFonts w:eastAsia="MS Gothic"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8B2FA6"/>
    <w:multiLevelType w:val="hybridMultilevel"/>
    <w:tmpl w:val="DD186CEC"/>
    <w:lvl w:ilvl="0" w:tplc="080A0017">
      <w:start w:val="1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D9359B"/>
    <w:multiLevelType w:val="hybridMultilevel"/>
    <w:tmpl w:val="5694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B95035"/>
    <w:multiLevelType w:val="hybridMultilevel"/>
    <w:tmpl w:val="FE56BCEA"/>
    <w:lvl w:ilvl="0" w:tplc="A920CD50">
      <w:start w:val="1"/>
      <w:numFmt w:val="lowerLetter"/>
      <w:lvlText w:val="%1)"/>
      <w:lvlJc w:val="left"/>
      <w:pPr>
        <w:ind w:left="927" w:hanging="360"/>
      </w:pPr>
      <w:rPr>
        <w:rFonts w:eastAsia="MS Gothic" w:hint="default"/>
        <w:b/>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3E26EB"/>
    <w:multiLevelType w:val="hybridMultilevel"/>
    <w:tmpl w:val="835CC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26927C0"/>
    <w:multiLevelType w:val="hybridMultilevel"/>
    <w:tmpl w:val="6FFEC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39CEEBD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3FA258BC"/>
    <w:multiLevelType w:val="hybridMultilevel"/>
    <w:tmpl w:val="CD3C0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FDB7BD8"/>
    <w:multiLevelType w:val="hybridMultilevel"/>
    <w:tmpl w:val="C4A8FA50"/>
    <w:lvl w:ilvl="0" w:tplc="221AB92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7">
    <w:nsid w:val="454B19E5"/>
    <w:multiLevelType w:val="hybridMultilevel"/>
    <w:tmpl w:val="92CE61DA"/>
    <w:lvl w:ilvl="0" w:tplc="563A4810">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AD2085"/>
    <w:multiLevelType w:val="hybridMultilevel"/>
    <w:tmpl w:val="CB563532"/>
    <w:lvl w:ilvl="0" w:tplc="B940436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52BB28E4"/>
    <w:multiLevelType w:val="hybridMultilevel"/>
    <w:tmpl w:val="BBAA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4865F94"/>
    <w:multiLevelType w:val="hybridMultilevel"/>
    <w:tmpl w:val="A374385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55C11B0A"/>
    <w:multiLevelType w:val="hybridMultilevel"/>
    <w:tmpl w:val="B63C9F2C"/>
    <w:lvl w:ilvl="0" w:tplc="4AD64B6A">
      <w:start w:val="1"/>
      <w:numFmt w:val="lowerLetter"/>
      <w:lvlText w:val="%1)"/>
      <w:lvlJc w:val="left"/>
      <w:pPr>
        <w:ind w:left="927" w:hanging="360"/>
      </w:pPr>
      <w:rPr>
        <w:rFonts w:eastAsia="MS Gothic" w:hint="default"/>
        <w:b/>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7022349"/>
    <w:multiLevelType w:val="hybridMultilevel"/>
    <w:tmpl w:val="A5985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7D55458"/>
    <w:multiLevelType w:val="hybridMultilevel"/>
    <w:tmpl w:val="B700F6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0D1D37"/>
    <w:multiLevelType w:val="hybridMultilevel"/>
    <w:tmpl w:val="612A2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7EDA345B"/>
    <w:multiLevelType w:val="hybridMultilevel"/>
    <w:tmpl w:val="ED624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3"/>
  </w:num>
  <w:num w:numId="4">
    <w:abstractNumId w:val="14"/>
  </w:num>
  <w:num w:numId="5">
    <w:abstractNumId w:val="13"/>
  </w:num>
  <w:num w:numId="6">
    <w:abstractNumId w:val="9"/>
  </w:num>
  <w:num w:numId="7">
    <w:abstractNumId w:val="24"/>
  </w:num>
  <w:num w:numId="8">
    <w:abstractNumId w:val="7"/>
  </w:num>
  <w:num w:numId="9">
    <w:abstractNumId w:val="22"/>
  </w:num>
  <w:num w:numId="10">
    <w:abstractNumId w:val="2"/>
  </w:num>
  <w:num w:numId="11">
    <w:abstractNumId w:val="11"/>
  </w:num>
  <w:num w:numId="12">
    <w:abstractNumId w:val="8"/>
  </w:num>
  <w:num w:numId="13">
    <w:abstractNumId w:val="5"/>
  </w:num>
  <w:num w:numId="14">
    <w:abstractNumId w:val="21"/>
  </w:num>
  <w:num w:numId="15">
    <w:abstractNumId w:val="26"/>
  </w:num>
  <w:num w:numId="16">
    <w:abstractNumId w:val="15"/>
  </w:num>
  <w:num w:numId="17">
    <w:abstractNumId w:val="19"/>
  </w:num>
  <w:num w:numId="18">
    <w:abstractNumId w:val="10"/>
  </w:num>
  <w:num w:numId="19">
    <w:abstractNumId w:val="4"/>
  </w:num>
  <w:num w:numId="20">
    <w:abstractNumId w:val="1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6"/>
  </w:num>
  <w:num w:numId="26">
    <w:abstractNumId w:val="1"/>
  </w:num>
  <w:num w:numId="27">
    <w:abstractNumId w:val="0"/>
  </w:num>
  <w:num w:numId="28">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574"/>
    <w:rsid w:val="00002DD4"/>
    <w:rsid w:val="00004EF3"/>
    <w:rsid w:val="00005014"/>
    <w:rsid w:val="00007E06"/>
    <w:rsid w:val="00010318"/>
    <w:rsid w:val="00017C23"/>
    <w:rsid w:val="000201D1"/>
    <w:rsid w:val="000208ED"/>
    <w:rsid w:val="00022852"/>
    <w:rsid w:val="00023F88"/>
    <w:rsid w:val="00030040"/>
    <w:rsid w:val="0003253D"/>
    <w:rsid w:val="00033641"/>
    <w:rsid w:val="0003744D"/>
    <w:rsid w:val="0004167E"/>
    <w:rsid w:val="000426DD"/>
    <w:rsid w:val="0005130C"/>
    <w:rsid w:val="0005176D"/>
    <w:rsid w:val="00051FD5"/>
    <w:rsid w:val="00054E99"/>
    <w:rsid w:val="00056204"/>
    <w:rsid w:val="000564DA"/>
    <w:rsid w:val="000571D7"/>
    <w:rsid w:val="00060088"/>
    <w:rsid w:val="00060857"/>
    <w:rsid w:val="00061558"/>
    <w:rsid w:val="000637DC"/>
    <w:rsid w:val="00065606"/>
    <w:rsid w:val="000661B2"/>
    <w:rsid w:val="00067AFC"/>
    <w:rsid w:val="0007062A"/>
    <w:rsid w:val="00071F75"/>
    <w:rsid w:val="00072EFA"/>
    <w:rsid w:val="0007506E"/>
    <w:rsid w:val="00075883"/>
    <w:rsid w:val="00076075"/>
    <w:rsid w:val="00077233"/>
    <w:rsid w:val="000845C6"/>
    <w:rsid w:val="000852E4"/>
    <w:rsid w:val="00087455"/>
    <w:rsid w:val="0009442B"/>
    <w:rsid w:val="00094E17"/>
    <w:rsid w:val="00095579"/>
    <w:rsid w:val="000966F8"/>
    <w:rsid w:val="000A3330"/>
    <w:rsid w:val="000A5860"/>
    <w:rsid w:val="000A7D5D"/>
    <w:rsid w:val="000B2EAF"/>
    <w:rsid w:val="000B336A"/>
    <w:rsid w:val="000B5094"/>
    <w:rsid w:val="000B5A4C"/>
    <w:rsid w:val="000C1BC2"/>
    <w:rsid w:val="000C31CB"/>
    <w:rsid w:val="000C66EA"/>
    <w:rsid w:val="000C6868"/>
    <w:rsid w:val="000C77A4"/>
    <w:rsid w:val="000D056A"/>
    <w:rsid w:val="000D1D31"/>
    <w:rsid w:val="000D65A4"/>
    <w:rsid w:val="000E210B"/>
    <w:rsid w:val="000E44BB"/>
    <w:rsid w:val="000E4A12"/>
    <w:rsid w:val="000F1CC9"/>
    <w:rsid w:val="000F3365"/>
    <w:rsid w:val="000F3955"/>
    <w:rsid w:val="000F4901"/>
    <w:rsid w:val="000F5BC5"/>
    <w:rsid w:val="00100A2A"/>
    <w:rsid w:val="00100DEF"/>
    <w:rsid w:val="00101818"/>
    <w:rsid w:val="00101F9B"/>
    <w:rsid w:val="00104BC4"/>
    <w:rsid w:val="001052E8"/>
    <w:rsid w:val="00106806"/>
    <w:rsid w:val="00107A21"/>
    <w:rsid w:val="00110A90"/>
    <w:rsid w:val="0011378B"/>
    <w:rsid w:val="001143CF"/>
    <w:rsid w:val="00114D05"/>
    <w:rsid w:val="00114D5F"/>
    <w:rsid w:val="001207DF"/>
    <w:rsid w:val="00124119"/>
    <w:rsid w:val="00134D63"/>
    <w:rsid w:val="00135AAB"/>
    <w:rsid w:val="00140411"/>
    <w:rsid w:val="0014053E"/>
    <w:rsid w:val="00140674"/>
    <w:rsid w:val="00141821"/>
    <w:rsid w:val="00141BDA"/>
    <w:rsid w:val="00143016"/>
    <w:rsid w:val="00144D3C"/>
    <w:rsid w:val="00145E3E"/>
    <w:rsid w:val="00146414"/>
    <w:rsid w:val="00147141"/>
    <w:rsid w:val="00152A54"/>
    <w:rsid w:val="00152B52"/>
    <w:rsid w:val="00153924"/>
    <w:rsid w:val="00163316"/>
    <w:rsid w:val="001655F5"/>
    <w:rsid w:val="001656F1"/>
    <w:rsid w:val="00167344"/>
    <w:rsid w:val="001704D8"/>
    <w:rsid w:val="0017140F"/>
    <w:rsid w:val="00174971"/>
    <w:rsid w:val="00177B97"/>
    <w:rsid w:val="00181E44"/>
    <w:rsid w:val="001848CE"/>
    <w:rsid w:val="00186482"/>
    <w:rsid w:val="0019022A"/>
    <w:rsid w:val="00190296"/>
    <w:rsid w:val="00190B36"/>
    <w:rsid w:val="00196B6A"/>
    <w:rsid w:val="0019761F"/>
    <w:rsid w:val="001A145E"/>
    <w:rsid w:val="001A3937"/>
    <w:rsid w:val="001A3B6E"/>
    <w:rsid w:val="001A5176"/>
    <w:rsid w:val="001B09EF"/>
    <w:rsid w:val="001B12E8"/>
    <w:rsid w:val="001B1F6E"/>
    <w:rsid w:val="001B28F8"/>
    <w:rsid w:val="001B28F9"/>
    <w:rsid w:val="001B2F58"/>
    <w:rsid w:val="001B3A28"/>
    <w:rsid w:val="001B625E"/>
    <w:rsid w:val="001C18D2"/>
    <w:rsid w:val="001C263E"/>
    <w:rsid w:val="001C487F"/>
    <w:rsid w:val="001C6D03"/>
    <w:rsid w:val="001C787C"/>
    <w:rsid w:val="001D17B1"/>
    <w:rsid w:val="001D37CC"/>
    <w:rsid w:val="001D6F26"/>
    <w:rsid w:val="001E6AC3"/>
    <w:rsid w:val="001E7E2C"/>
    <w:rsid w:val="001F2412"/>
    <w:rsid w:val="001F2E00"/>
    <w:rsid w:val="001F5DBD"/>
    <w:rsid w:val="001F6670"/>
    <w:rsid w:val="001F6A7A"/>
    <w:rsid w:val="00200794"/>
    <w:rsid w:val="002018E8"/>
    <w:rsid w:val="00201BF3"/>
    <w:rsid w:val="00201CDE"/>
    <w:rsid w:val="00201F41"/>
    <w:rsid w:val="00202E6A"/>
    <w:rsid w:val="00204634"/>
    <w:rsid w:val="00205802"/>
    <w:rsid w:val="00205BAD"/>
    <w:rsid w:val="00207244"/>
    <w:rsid w:val="00210A6F"/>
    <w:rsid w:val="00211B1B"/>
    <w:rsid w:val="002169FA"/>
    <w:rsid w:val="00216FB6"/>
    <w:rsid w:val="00220CA4"/>
    <w:rsid w:val="00221C4E"/>
    <w:rsid w:val="00232FEC"/>
    <w:rsid w:val="00233A15"/>
    <w:rsid w:val="00234EBF"/>
    <w:rsid w:val="0023618B"/>
    <w:rsid w:val="0023622E"/>
    <w:rsid w:val="0023760B"/>
    <w:rsid w:val="00240779"/>
    <w:rsid w:val="0024202C"/>
    <w:rsid w:val="00244765"/>
    <w:rsid w:val="0024486E"/>
    <w:rsid w:val="00263CD3"/>
    <w:rsid w:val="002640DE"/>
    <w:rsid w:val="0026441B"/>
    <w:rsid w:val="002675C9"/>
    <w:rsid w:val="002704F5"/>
    <w:rsid w:val="00273142"/>
    <w:rsid w:val="00273AAB"/>
    <w:rsid w:val="00274341"/>
    <w:rsid w:val="00274749"/>
    <w:rsid w:val="00274C4E"/>
    <w:rsid w:val="00275FB3"/>
    <w:rsid w:val="0027789C"/>
    <w:rsid w:val="002811EE"/>
    <w:rsid w:val="00285900"/>
    <w:rsid w:val="00285D95"/>
    <w:rsid w:val="00291EC4"/>
    <w:rsid w:val="002921DD"/>
    <w:rsid w:val="00296189"/>
    <w:rsid w:val="002A1452"/>
    <w:rsid w:val="002A16FE"/>
    <w:rsid w:val="002A21E9"/>
    <w:rsid w:val="002A38B7"/>
    <w:rsid w:val="002A6380"/>
    <w:rsid w:val="002B0BB2"/>
    <w:rsid w:val="002B18B0"/>
    <w:rsid w:val="002B44C4"/>
    <w:rsid w:val="002B4724"/>
    <w:rsid w:val="002B64FF"/>
    <w:rsid w:val="002B6FAB"/>
    <w:rsid w:val="002B7631"/>
    <w:rsid w:val="002B7F54"/>
    <w:rsid w:val="002C23F4"/>
    <w:rsid w:val="002C2400"/>
    <w:rsid w:val="002C518C"/>
    <w:rsid w:val="002C6556"/>
    <w:rsid w:val="002C6BBC"/>
    <w:rsid w:val="002D16F1"/>
    <w:rsid w:val="002D4593"/>
    <w:rsid w:val="002E002C"/>
    <w:rsid w:val="002E2087"/>
    <w:rsid w:val="002E3083"/>
    <w:rsid w:val="002E7B04"/>
    <w:rsid w:val="002F3174"/>
    <w:rsid w:val="002F3433"/>
    <w:rsid w:val="002F3BFA"/>
    <w:rsid w:val="002F4300"/>
    <w:rsid w:val="002F5B0C"/>
    <w:rsid w:val="003003FF"/>
    <w:rsid w:val="00303A99"/>
    <w:rsid w:val="003040B9"/>
    <w:rsid w:val="0030413B"/>
    <w:rsid w:val="003044DA"/>
    <w:rsid w:val="00307A81"/>
    <w:rsid w:val="00311EDF"/>
    <w:rsid w:val="0031374E"/>
    <w:rsid w:val="00314F26"/>
    <w:rsid w:val="00315476"/>
    <w:rsid w:val="00315BF5"/>
    <w:rsid w:val="003222D0"/>
    <w:rsid w:val="0032356A"/>
    <w:rsid w:val="00323F76"/>
    <w:rsid w:val="0032530A"/>
    <w:rsid w:val="00327F6E"/>
    <w:rsid w:val="003354FC"/>
    <w:rsid w:val="00336C1B"/>
    <w:rsid w:val="00337228"/>
    <w:rsid w:val="0034164A"/>
    <w:rsid w:val="00343FCC"/>
    <w:rsid w:val="003440AA"/>
    <w:rsid w:val="00347248"/>
    <w:rsid w:val="00351B01"/>
    <w:rsid w:val="00354158"/>
    <w:rsid w:val="00354999"/>
    <w:rsid w:val="00357ADA"/>
    <w:rsid w:val="00366B82"/>
    <w:rsid w:val="0037219D"/>
    <w:rsid w:val="0037277E"/>
    <w:rsid w:val="00374179"/>
    <w:rsid w:val="00375752"/>
    <w:rsid w:val="00376C60"/>
    <w:rsid w:val="0038046E"/>
    <w:rsid w:val="00382836"/>
    <w:rsid w:val="003828FE"/>
    <w:rsid w:val="00382BC1"/>
    <w:rsid w:val="00383D80"/>
    <w:rsid w:val="00384E9C"/>
    <w:rsid w:val="00385955"/>
    <w:rsid w:val="00387F22"/>
    <w:rsid w:val="00390F92"/>
    <w:rsid w:val="003927F0"/>
    <w:rsid w:val="00394CF6"/>
    <w:rsid w:val="00395964"/>
    <w:rsid w:val="003A07DD"/>
    <w:rsid w:val="003A1170"/>
    <w:rsid w:val="003A4137"/>
    <w:rsid w:val="003A57C8"/>
    <w:rsid w:val="003A629F"/>
    <w:rsid w:val="003A6D6B"/>
    <w:rsid w:val="003B2671"/>
    <w:rsid w:val="003B4437"/>
    <w:rsid w:val="003B571D"/>
    <w:rsid w:val="003B5F5E"/>
    <w:rsid w:val="003B69DE"/>
    <w:rsid w:val="003B6EE4"/>
    <w:rsid w:val="003C27E0"/>
    <w:rsid w:val="003C7BBB"/>
    <w:rsid w:val="003D04A4"/>
    <w:rsid w:val="003D424F"/>
    <w:rsid w:val="003D4338"/>
    <w:rsid w:val="003D63CC"/>
    <w:rsid w:val="003D7F25"/>
    <w:rsid w:val="003E075A"/>
    <w:rsid w:val="003E34B5"/>
    <w:rsid w:val="003E585E"/>
    <w:rsid w:val="003E6B82"/>
    <w:rsid w:val="003F2187"/>
    <w:rsid w:val="003F2327"/>
    <w:rsid w:val="003F3FDE"/>
    <w:rsid w:val="003F4348"/>
    <w:rsid w:val="003F57ED"/>
    <w:rsid w:val="003F6346"/>
    <w:rsid w:val="00404C2B"/>
    <w:rsid w:val="004068F4"/>
    <w:rsid w:val="00415B60"/>
    <w:rsid w:val="00416EDA"/>
    <w:rsid w:val="0042167E"/>
    <w:rsid w:val="00421E0B"/>
    <w:rsid w:val="00423746"/>
    <w:rsid w:val="004323CD"/>
    <w:rsid w:val="0043306F"/>
    <w:rsid w:val="0043504A"/>
    <w:rsid w:val="00444A41"/>
    <w:rsid w:val="00450658"/>
    <w:rsid w:val="00450D60"/>
    <w:rsid w:val="00452DD1"/>
    <w:rsid w:val="004559BC"/>
    <w:rsid w:val="00456131"/>
    <w:rsid w:val="0045643E"/>
    <w:rsid w:val="004653A7"/>
    <w:rsid w:val="00465A7B"/>
    <w:rsid w:val="004664A6"/>
    <w:rsid w:val="00470F3E"/>
    <w:rsid w:val="00471382"/>
    <w:rsid w:val="00473C8D"/>
    <w:rsid w:val="00474BEE"/>
    <w:rsid w:val="00474E0F"/>
    <w:rsid w:val="0047752A"/>
    <w:rsid w:val="004835DC"/>
    <w:rsid w:val="004836EE"/>
    <w:rsid w:val="00485E23"/>
    <w:rsid w:val="00487C85"/>
    <w:rsid w:val="004906E4"/>
    <w:rsid w:val="00493730"/>
    <w:rsid w:val="004937AB"/>
    <w:rsid w:val="00495F9A"/>
    <w:rsid w:val="004A04FC"/>
    <w:rsid w:val="004A1681"/>
    <w:rsid w:val="004A23AD"/>
    <w:rsid w:val="004A3422"/>
    <w:rsid w:val="004A56E3"/>
    <w:rsid w:val="004A70B0"/>
    <w:rsid w:val="004B0C02"/>
    <w:rsid w:val="004B1C77"/>
    <w:rsid w:val="004B3AB7"/>
    <w:rsid w:val="004B6CC8"/>
    <w:rsid w:val="004C099E"/>
    <w:rsid w:val="004C1002"/>
    <w:rsid w:val="004C14B9"/>
    <w:rsid w:val="004C20EF"/>
    <w:rsid w:val="004C675B"/>
    <w:rsid w:val="004C69FF"/>
    <w:rsid w:val="004D1C5F"/>
    <w:rsid w:val="004D3B01"/>
    <w:rsid w:val="004D4D48"/>
    <w:rsid w:val="004D5163"/>
    <w:rsid w:val="004D7D6D"/>
    <w:rsid w:val="004E591E"/>
    <w:rsid w:val="004E6302"/>
    <w:rsid w:val="004E6B10"/>
    <w:rsid w:val="004E70AD"/>
    <w:rsid w:val="004F4C05"/>
    <w:rsid w:val="004F6F41"/>
    <w:rsid w:val="00500259"/>
    <w:rsid w:val="00501D83"/>
    <w:rsid w:val="0050327B"/>
    <w:rsid w:val="00510198"/>
    <w:rsid w:val="00512DDE"/>
    <w:rsid w:val="0051337C"/>
    <w:rsid w:val="005176BA"/>
    <w:rsid w:val="005207C4"/>
    <w:rsid w:val="00523819"/>
    <w:rsid w:val="00524A7E"/>
    <w:rsid w:val="00525360"/>
    <w:rsid w:val="00534CBE"/>
    <w:rsid w:val="0053549C"/>
    <w:rsid w:val="005364D0"/>
    <w:rsid w:val="0054094B"/>
    <w:rsid w:val="005447B2"/>
    <w:rsid w:val="00544BAE"/>
    <w:rsid w:val="005563D9"/>
    <w:rsid w:val="00565A3D"/>
    <w:rsid w:val="00565EF1"/>
    <w:rsid w:val="005702BE"/>
    <w:rsid w:val="00570644"/>
    <w:rsid w:val="005706DC"/>
    <w:rsid w:val="00570A3F"/>
    <w:rsid w:val="005733DB"/>
    <w:rsid w:val="00581B3D"/>
    <w:rsid w:val="00581DCC"/>
    <w:rsid w:val="00582905"/>
    <w:rsid w:val="00586A12"/>
    <w:rsid w:val="005912B3"/>
    <w:rsid w:val="0059199C"/>
    <w:rsid w:val="00591BF6"/>
    <w:rsid w:val="00592A5B"/>
    <w:rsid w:val="005969D9"/>
    <w:rsid w:val="005974E5"/>
    <w:rsid w:val="005A0283"/>
    <w:rsid w:val="005A2B5F"/>
    <w:rsid w:val="005A6596"/>
    <w:rsid w:val="005A7C2C"/>
    <w:rsid w:val="005B1196"/>
    <w:rsid w:val="005B31A8"/>
    <w:rsid w:val="005B329E"/>
    <w:rsid w:val="005B376E"/>
    <w:rsid w:val="005B6601"/>
    <w:rsid w:val="005C13A5"/>
    <w:rsid w:val="005C25C1"/>
    <w:rsid w:val="005C2D31"/>
    <w:rsid w:val="005C3DD1"/>
    <w:rsid w:val="005C4663"/>
    <w:rsid w:val="005C4C70"/>
    <w:rsid w:val="005C4F60"/>
    <w:rsid w:val="005D1CFC"/>
    <w:rsid w:val="005D3C6B"/>
    <w:rsid w:val="005D5465"/>
    <w:rsid w:val="005E01F7"/>
    <w:rsid w:val="005E2118"/>
    <w:rsid w:val="005E355A"/>
    <w:rsid w:val="005E406F"/>
    <w:rsid w:val="005E5912"/>
    <w:rsid w:val="005E6787"/>
    <w:rsid w:val="005E78AB"/>
    <w:rsid w:val="005E7BEE"/>
    <w:rsid w:val="005F3727"/>
    <w:rsid w:val="005F3A27"/>
    <w:rsid w:val="005F5930"/>
    <w:rsid w:val="005F5CDF"/>
    <w:rsid w:val="00600629"/>
    <w:rsid w:val="00600A6A"/>
    <w:rsid w:val="0060200F"/>
    <w:rsid w:val="0061037B"/>
    <w:rsid w:val="00610965"/>
    <w:rsid w:val="00612344"/>
    <w:rsid w:val="006129A4"/>
    <w:rsid w:val="006158AA"/>
    <w:rsid w:val="00616052"/>
    <w:rsid w:val="00617410"/>
    <w:rsid w:val="0061791B"/>
    <w:rsid w:val="00622D58"/>
    <w:rsid w:val="00624491"/>
    <w:rsid w:val="00627591"/>
    <w:rsid w:val="006303CF"/>
    <w:rsid w:val="006307B0"/>
    <w:rsid w:val="00630814"/>
    <w:rsid w:val="00632BCB"/>
    <w:rsid w:val="006344C7"/>
    <w:rsid w:val="0063479B"/>
    <w:rsid w:val="00642A12"/>
    <w:rsid w:val="006448B0"/>
    <w:rsid w:val="00647DA3"/>
    <w:rsid w:val="00647E4C"/>
    <w:rsid w:val="006512DB"/>
    <w:rsid w:val="00653682"/>
    <w:rsid w:val="00655976"/>
    <w:rsid w:val="0065655F"/>
    <w:rsid w:val="00660330"/>
    <w:rsid w:val="006603C7"/>
    <w:rsid w:val="00661A81"/>
    <w:rsid w:val="00663FF0"/>
    <w:rsid w:val="00664B64"/>
    <w:rsid w:val="006718DE"/>
    <w:rsid w:val="00671C48"/>
    <w:rsid w:val="00672EA1"/>
    <w:rsid w:val="006750F2"/>
    <w:rsid w:val="006805B2"/>
    <w:rsid w:val="00681EC2"/>
    <w:rsid w:val="00684C83"/>
    <w:rsid w:val="006869D2"/>
    <w:rsid w:val="00686EF7"/>
    <w:rsid w:val="00693390"/>
    <w:rsid w:val="00694CC8"/>
    <w:rsid w:val="006A1504"/>
    <w:rsid w:val="006A1DD3"/>
    <w:rsid w:val="006A1F3D"/>
    <w:rsid w:val="006A7E74"/>
    <w:rsid w:val="006B56C3"/>
    <w:rsid w:val="006C04FC"/>
    <w:rsid w:val="006C0A5A"/>
    <w:rsid w:val="006C0B4E"/>
    <w:rsid w:val="006C4663"/>
    <w:rsid w:val="006C765E"/>
    <w:rsid w:val="006D146D"/>
    <w:rsid w:val="006D2CCC"/>
    <w:rsid w:val="006D6498"/>
    <w:rsid w:val="006D77B9"/>
    <w:rsid w:val="006E72AD"/>
    <w:rsid w:val="006E77A3"/>
    <w:rsid w:val="006F025F"/>
    <w:rsid w:val="006F2DF0"/>
    <w:rsid w:val="006F4AFE"/>
    <w:rsid w:val="00700E15"/>
    <w:rsid w:val="007014E8"/>
    <w:rsid w:val="00703547"/>
    <w:rsid w:val="00704A38"/>
    <w:rsid w:val="00704FC1"/>
    <w:rsid w:val="0070716A"/>
    <w:rsid w:val="00714C71"/>
    <w:rsid w:val="00720B16"/>
    <w:rsid w:val="00720B31"/>
    <w:rsid w:val="0072210C"/>
    <w:rsid w:val="007230A3"/>
    <w:rsid w:val="007233CD"/>
    <w:rsid w:val="00723A8D"/>
    <w:rsid w:val="007256B4"/>
    <w:rsid w:val="0073033C"/>
    <w:rsid w:val="007303F8"/>
    <w:rsid w:val="00732249"/>
    <w:rsid w:val="00732D0D"/>
    <w:rsid w:val="00735D06"/>
    <w:rsid w:val="00737D41"/>
    <w:rsid w:val="0074131F"/>
    <w:rsid w:val="00742576"/>
    <w:rsid w:val="00742BE5"/>
    <w:rsid w:val="00744AB7"/>
    <w:rsid w:val="007466C9"/>
    <w:rsid w:val="00746A6A"/>
    <w:rsid w:val="00752D90"/>
    <w:rsid w:val="007531F4"/>
    <w:rsid w:val="0075483A"/>
    <w:rsid w:val="00754D45"/>
    <w:rsid w:val="00756441"/>
    <w:rsid w:val="007623BE"/>
    <w:rsid w:val="00762E1E"/>
    <w:rsid w:val="00765CF7"/>
    <w:rsid w:val="007676CE"/>
    <w:rsid w:val="00767B48"/>
    <w:rsid w:val="007737F5"/>
    <w:rsid w:val="00774451"/>
    <w:rsid w:val="0077560D"/>
    <w:rsid w:val="00775BC8"/>
    <w:rsid w:val="00783D75"/>
    <w:rsid w:val="007841CA"/>
    <w:rsid w:val="007853F2"/>
    <w:rsid w:val="00785952"/>
    <w:rsid w:val="00792776"/>
    <w:rsid w:val="007928BF"/>
    <w:rsid w:val="00793656"/>
    <w:rsid w:val="00795270"/>
    <w:rsid w:val="007A3C06"/>
    <w:rsid w:val="007B0317"/>
    <w:rsid w:val="007B222D"/>
    <w:rsid w:val="007B5007"/>
    <w:rsid w:val="007B5031"/>
    <w:rsid w:val="007B5FFC"/>
    <w:rsid w:val="007B7719"/>
    <w:rsid w:val="007C148C"/>
    <w:rsid w:val="007C1A32"/>
    <w:rsid w:val="007C24D9"/>
    <w:rsid w:val="007C34F0"/>
    <w:rsid w:val="007C546F"/>
    <w:rsid w:val="007D2A31"/>
    <w:rsid w:val="007D2F63"/>
    <w:rsid w:val="007D3AB1"/>
    <w:rsid w:val="007D4BF3"/>
    <w:rsid w:val="007D5D25"/>
    <w:rsid w:val="007D63B4"/>
    <w:rsid w:val="007D7763"/>
    <w:rsid w:val="007E0079"/>
    <w:rsid w:val="007E1D67"/>
    <w:rsid w:val="007E2BE1"/>
    <w:rsid w:val="007E362F"/>
    <w:rsid w:val="007E4E22"/>
    <w:rsid w:val="007E6CDE"/>
    <w:rsid w:val="007F0AC5"/>
    <w:rsid w:val="007F3526"/>
    <w:rsid w:val="007F387A"/>
    <w:rsid w:val="007F3CF5"/>
    <w:rsid w:val="007F5816"/>
    <w:rsid w:val="007F60E5"/>
    <w:rsid w:val="007F6702"/>
    <w:rsid w:val="007F70A4"/>
    <w:rsid w:val="0080549D"/>
    <w:rsid w:val="00807415"/>
    <w:rsid w:val="00810F90"/>
    <w:rsid w:val="00812863"/>
    <w:rsid w:val="008138CE"/>
    <w:rsid w:val="00814A07"/>
    <w:rsid w:val="00815846"/>
    <w:rsid w:val="00816008"/>
    <w:rsid w:val="008161A8"/>
    <w:rsid w:val="00820149"/>
    <w:rsid w:val="008222FD"/>
    <w:rsid w:val="0082256E"/>
    <w:rsid w:val="0082320A"/>
    <w:rsid w:val="00833E7D"/>
    <w:rsid w:val="008346C9"/>
    <w:rsid w:val="0083572F"/>
    <w:rsid w:val="0084003C"/>
    <w:rsid w:val="00841FA1"/>
    <w:rsid w:val="008425DB"/>
    <w:rsid w:val="00844CEE"/>
    <w:rsid w:val="00845705"/>
    <w:rsid w:val="00845D19"/>
    <w:rsid w:val="00847FFC"/>
    <w:rsid w:val="00852EC1"/>
    <w:rsid w:val="008574C9"/>
    <w:rsid w:val="0086565D"/>
    <w:rsid w:val="00865A1E"/>
    <w:rsid w:val="00866F69"/>
    <w:rsid w:val="008679FC"/>
    <w:rsid w:val="00870BA2"/>
    <w:rsid w:val="00871F55"/>
    <w:rsid w:val="00873107"/>
    <w:rsid w:val="0087682B"/>
    <w:rsid w:val="00877158"/>
    <w:rsid w:val="008805C7"/>
    <w:rsid w:val="008807AA"/>
    <w:rsid w:val="00883B38"/>
    <w:rsid w:val="0088496E"/>
    <w:rsid w:val="008870CA"/>
    <w:rsid w:val="00887109"/>
    <w:rsid w:val="00887614"/>
    <w:rsid w:val="00890E4A"/>
    <w:rsid w:val="00892202"/>
    <w:rsid w:val="0089669A"/>
    <w:rsid w:val="008B0447"/>
    <w:rsid w:val="008B4C47"/>
    <w:rsid w:val="008B7033"/>
    <w:rsid w:val="008C1879"/>
    <w:rsid w:val="008C18E6"/>
    <w:rsid w:val="008C2739"/>
    <w:rsid w:val="008C4594"/>
    <w:rsid w:val="008C550C"/>
    <w:rsid w:val="008C6C94"/>
    <w:rsid w:val="008C7FA2"/>
    <w:rsid w:val="008D3FD7"/>
    <w:rsid w:val="008D45C3"/>
    <w:rsid w:val="008D6F3F"/>
    <w:rsid w:val="008E05D2"/>
    <w:rsid w:val="008E20EB"/>
    <w:rsid w:val="008E3BAC"/>
    <w:rsid w:val="008E3F59"/>
    <w:rsid w:val="008E457C"/>
    <w:rsid w:val="008E49E0"/>
    <w:rsid w:val="008F0EEC"/>
    <w:rsid w:val="008F136D"/>
    <w:rsid w:val="008F1ECB"/>
    <w:rsid w:val="008F520D"/>
    <w:rsid w:val="008F796D"/>
    <w:rsid w:val="008F7D80"/>
    <w:rsid w:val="009002CA"/>
    <w:rsid w:val="0090534F"/>
    <w:rsid w:val="0090539F"/>
    <w:rsid w:val="00905B35"/>
    <w:rsid w:val="009111DC"/>
    <w:rsid w:val="009136A1"/>
    <w:rsid w:val="00913F26"/>
    <w:rsid w:val="0091581E"/>
    <w:rsid w:val="00920609"/>
    <w:rsid w:val="0092088A"/>
    <w:rsid w:val="009217A6"/>
    <w:rsid w:val="00921E87"/>
    <w:rsid w:val="00924969"/>
    <w:rsid w:val="009257A9"/>
    <w:rsid w:val="00927620"/>
    <w:rsid w:val="009376DC"/>
    <w:rsid w:val="00940624"/>
    <w:rsid w:val="00941371"/>
    <w:rsid w:val="0094139E"/>
    <w:rsid w:val="00941FF7"/>
    <w:rsid w:val="00943A89"/>
    <w:rsid w:val="00954EB6"/>
    <w:rsid w:val="00955611"/>
    <w:rsid w:val="00956681"/>
    <w:rsid w:val="00960D99"/>
    <w:rsid w:val="009635A1"/>
    <w:rsid w:val="00963CB7"/>
    <w:rsid w:val="00966090"/>
    <w:rsid w:val="00966F60"/>
    <w:rsid w:val="00967019"/>
    <w:rsid w:val="00971AFE"/>
    <w:rsid w:val="009723D3"/>
    <w:rsid w:val="009725F4"/>
    <w:rsid w:val="0097282D"/>
    <w:rsid w:val="00975DA1"/>
    <w:rsid w:val="009768C4"/>
    <w:rsid w:val="00980AA6"/>
    <w:rsid w:val="00982BCA"/>
    <w:rsid w:val="00984BF9"/>
    <w:rsid w:val="00987E5C"/>
    <w:rsid w:val="00990C91"/>
    <w:rsid w:val="009910A2"/>
    <w:rsid w:val="0099139A"/>
    <w:rsid w:val="00991C4B"/>
    <w:rsid w:val="0099284A"/>
    <w:rsid w:val="0099308B"/>
    <w:rsid w:val="00994335"/>
    <w:rsid w:val="0099464D"/>
    <w:rsid w:val="00994BB5"/>
    <w:rsid w:val="00994D80"/>
    <w:rsid w:val="00995B07"/>
    <w:rsid w:val="00996155"/>
    <w:rsid w:val="009A4582"/>
    <w:rsid w:val="009B2CD8"/>
    <w:rsid w:val="009B5A99"/>
    <w:rsid w:val="009B5AC3"/>
    <w:rsid w:val="009B7F08"/>
    <w:rsid w:val="009C37EE"/>
    <w:rsid w:val="009C3E1F"/>
    <w:rsid w:val="009C5533"/>
    <w:rsid w:val="009C789B"/>
    <w:rsid w:val="009D18EE"/>
    <w:rsid w:val="009D31A7"/>
    <w:rsid w:val="009D4641"/>
    <w:rsid w:val="009D5A56"/>
    <w:rsid w:val="009D6E07"/>
    <w:rsid w:val="009E113B"/>
    <w:rsid w:val="009E2694"/>
    <w:rsid w:val="009E3A52"/>
    <w:rsid w:val="009E689B"/>
    <w:rsid w:val="009E6F3D"/>
    <w:rsid w:val="009E752E"/>
    <w:rsid w:val="009F1868"/>
    <w:rsid w:val="009F2936"/>
    <w:rsid w:val="009F4560"/>
    <w:rsid w:val="009F52A7"/>
    <w:rsid w:val="009F5E1C"/>
    <w:rsid w:val="00A00A77"/>
    <w:rsid w:val="00A0112A"/>
    <w:rsid w:val="00A04C9A"/>
    <w:rsid w:val="00A06150"/>
    <w:rsid w:val="00A06AAF"/>
    <w:rsid w:val="00A070E0"/>
    <w:rsid w:val="00A073E0"/>
    <w:rsid w:val="00A10940"/>
    <w:rsid w:val="00A145BC"/>
    <w:rsid w:val="00A15D74"/>
    <w:rsid w:val="00A20A29"/>
    <w:rsid w:val="00A22342"/>
    <w:rsid w:val="00A25A75"/>
    <w:rsid w:val="00A311F0"/>
    <w:rsid w:val="00A33FE9"/>
    <w:rsid w:val="00A35C2E"/>
    <w:rsid w:val="00A36A8E"/>
    <w:rsid w:val="00A456C6"/>
    <w:rsid w:val="00A474D9"/>
    <w:rsid w:val="00A5163B"/>
    <w:rsid w:val="00A55ACE"/>
    <w:rsid w:val="00A56228"/>
    <w:rsid w:val="00A56E73"/>
    <w:rsid w:val="00A57711"/>
    <w:rsid w:val="00A57C49"/>
    <w:rsid w:val="00A612C0"/>
    <w:rsid w:val="00A61A15"/>
    <w:rsid w:val="00A6210B"/>
    <w:rsid w:val="00A62DAF"/>
    <w:rsid w:val="00A63953"/>
    <w:rsid w:val="00A64D2E"/>
    <w:rsid w:val="00A66DC6"/>
    <w:rsid w:val="00A670C8"/>
    <w:rsid w:val="00A6743E"/>
    <w:rsid w:val="00A71726"/>
    <w:rsid w:val="00A743A7"/>
    <w:rsid w:val="00A744BF"/>
    <w:rsid w:val="00A76D4A"/>
    <w:rsid w:val="00A81EC8"/>
    <w:rsid w:val="00A82851"/>
    <w:rsid w:val="00A82E6A"/>
    <w:rsid w:val="00A856F1"/>
    <w:rsid w:val="00A861C5"/>
    <w:rsid w:val="00A86F8F"/>
    <w:rsid w:val="00A9141A"/>
    <w:rsid w:val="00A93B4B"/>
    <w:rsid w:val="00A93DA7"/>
    <w:rsid w:val="00AA01E5"/>
    <w:rsid w:val="00AA0394"/>
    <w:rsid w:val="00AA0640"/>
    <w:rsid w:val="00AA074B"/>
    <w:rsid w:val="00AA0DEA"/>
    <w:rsid w:val="00AA1FA6"/>
    <w:rsid w:val="00AA3D6B"/>
    <w:rsid w:val="00AA4758"/>
    <w:rsid w:val="00AA7178"/>
    <w:rsid w:val="00AB2074"/>
    <w:rsid w:val="00AB4EDD"/>
    <w:rsid w:val="00AB56C1"/>
    <w:rsid w:val="00AC48DC"/>
    <w:rsid w:val="00AC69DD"/>
    <w:rsid w:val="00AD19AF"/>
    <w:rsid w:val="00AE0D08"/>
    <w:rsid w:val="00AE22B4"/>
    <w:rsid w:val="00AE583B"/>
    <w:rsid w:val="00AE7F06"/>
    <w:rsid w:val="00AE7F0B"/>
    <w:rsid w:val="00AF0B5C"/>
    <w:rsid w:val="00AF2179"/>
    <w:rsid w:val="00AF2E2E"/>
    <w:rsid w:val="00AF3EF9"/>
    <w:rsid w:val="00AF7E01"/>
    <w:rsid w:val="00B011CB"/>
    <w:rsid w:val="00B01F8C"/>
    <w:rsid w:val="00B03A92"/>
    <w:rsid w:val="00B05834"/>
    <w:rsid w:val="00B061F3"/>
    <w:rsid w:val="00B07266"/>
    <w:rsid w:val="00B07AE6"/>
    <w:rsid w:val="00B07E95"/>
    <w:rsid w:val="00B113BF"/>
    <w:rsid w:val="00B17F1D"/>
    <w:rsid w:val="00B205DC"/>
    <w:rsid w:val="00B21ED7"/>
    <w:rsid w:val="00B26EDF"/>
    <w:rsid w:val="00B310C4"/>
    <w:rsid w:val="00B31373"/>
    <w:rsid w:val="00B334C9"/>
    <w:rsid w:val="00B402DC"/>
    <w:rsid w:val="00B43D3A"/>
    <w:rsid w:val="00B47F08"/>
    <w:rsid w:val="00B515A3"/>
    <w:rsid w:val="00B54680"/>
    <w:rsid w:val="00B60687"/>
    <w:rsid w:val="00B63B71"/>
    <w:rsid w:val="00B707CC"/>
    <w:rsid w:val="00B76C22"/>
    <w:rsid w:val="00B7792E"/>
    <w:rsid w:val="00B77FE7"/>
    <w:rsid w:val="00B83835"/>
    <w:rsid w:val="00B85136"/>
    <w:rsid w:val="00B8578F"/>
    <w:rsid w:val="00B859DC"/>
    <w:rsid w:val="00B85CA2"/>
    <w:rsid w:val="00B86D2F"/>
    <w:rsid w:val="00B94310"/>
    <w:rsid w:val="00B95257"/>
    <w:rsid w:val="00B9573B"/>
    <w:rsid w:val="00BA3D39"/>
    <w:rsid w:val="00BA4B6E"/>
    <w:rsid w:val="00BA4C01"/>
    <w:rsid w:val="00BA74BE"/>
    <w:rsid w:val="00BB0639"/>
    <w:rsid w:val="00BB1412"/>
    <w:rsid w:val="00BB2686"/>
    <w:rsid w:val="00BB3FA7"/>
    <w:rsid w:val="00BB45D8"/>
    <w:rsid w:val="00BC01FD"/>
    <w:rsid w:val="00BC1002"/>
    <w:rsid w:val="00BC20DE"/>
    <w:rsid w:val="00BC2536"/>
    <w:rsid w:val="00BC5810"/>
    <w:rsid w:val="00BD410A"/>
    <w:rsid w:val="00BD4BB0"/>
    <w:rsid w:val="00BD6780"/>
    <w:rsid w:val="00BE46DD"/>
    <w:rsid w:val="00BE5EEC"/>
    <w:rsid w:val="00BE5FC3"/>
    <w:rsid w:val="00BE69E6"/>
    <w:rsid w:val="00BE6FDB"/>
    <w:rsid w:val="00BF15FE"/>
    <w:rsid w:val="00BF48E3"/>
    <w:rsid w:val="00BF69DD"/>
    <w:rsid w:val="00BF70C1"/>
    <w:rsid w:val="00C03E3D"/>
    <w:rsid w:val="00C07697"/>
    <w:rsid w:val="00C07D7E"/>
    <w:rsid w:val="00C120ED"/>
    <w:rsid w:val="00C127D7"/>
    <w:rsid w:val="00C13B8D"/>
    <w:rsid w:val="00C16223"/>
    <w:rsid w:val="00C179EE"/>
    <w:rsid w:val="00C23A71"/>
    <w:rsid w:val="00C24986"/>
    <w:rsid w:val="00C2583E"/>
    <w:rsid w:val="00C26A49"/>
    <w:rsid w:val="00C310A5"/>
    <w:rsid w:val="00C31D07"/>
    <w:rsid w:val="00C31E06"/>
    <w:rsid w:val="00C32CA4"/>
    <w:rsid w:val="00C3387D"/>
    <w:rsid w:val="00C347E4"/>
    <w:rsid w:val="00C35315"/>
    <w:rsid w:val="00C42BAF"/>
    <w:rsid w:val="00C4342C"/>
    <w:rsid w:val="00C43FB8"/>
    <w:rsid w:val="00C468E7"/>
    <w:rsid w:val="00C50F52"/>
    <w:rsid w:val="00C52BC0"/>
    <w:rsid w:val="00C541AA"/>
    <w:rsid w:val="00C551AD"/>
    <w:rsid w:val="00C5586B"/>
    <w:rsid w:val="00C5716C"/>
    <w:rsid w:val="00C60844"/>
    <w:rsid w:val="00C60A0D"/>
    <w:rsid w:val="00C62521"/>
    <w:rsid w:val="00C62761"/>
    <w:rsid w:val="00C639BC"/>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B77"/>
    <w:rsid w:val="00CA0EE7"/>
    <w:rsid w:val="00CA10C1"/>
    <w:rsid w:val="00CA1996"/>
    <w:rsid w:val="00CA3C25"/>
    <w:rsid w:val="00CA4E53"/>
    <w:rsid w:val="00CA55D0"/>
    <w:rsid w:val="00CA7B56"/>
    <w:rsid w:val="00CB16AF"/>
    <w:rsid w:val="00CC0A9E"/>
    <w:rsid w:val="00CC1102"/>
    <w:rsid w:val="00CC1916"/>
    <w:rsid w:val="00CC3B9C"/>
    <w:rsid w:val="00CC404F"/>
    <w:rsid w:val="00CC5C29"/>
    <w:rsid w:val="00CC798E"/>
    <w:rsid w:val="00CC7E82"/>
    <w:rsid w:val="00CD4716"/>
    <w:rsid w:val="00CD49B9"/>
    <w:rsid w:val="00CD53FE"/>
    <w:rsid w:val="00CE4F6D"/>
    <w:rsid w:val="00CE71CB"/>
    <w:rsid w:val="00CE773C"/>
    <w:rsid w:val="00CF1AD4"/>
    <w:rsid w:val="00CF2100"/>
    <w:rsid w:val="00D01849"/>
    <w:rsid w:val="00D020D3"/>
    <w:rsid w:val="00D04D6A"/>
    <w:rsid w:val="00D04EF6"/>
    <w:rsid w:val="00D1161B"/>
    <w:rsid w:val="00D140CA"/>
    <w:rsid w:val="00D16707"/>
    <w:rsid w:val="00D175DF"/>
    <w:rsid w:val="00D21751"/>
    <w:rsid w:val="00D317A8"/>
    <w:rsid w:val="00D31B3A"/>
    <w:rsid w:val="00D32F07"/>
    <w:rsid w:val="00D3430F"/>
    <w:rsid w:val="00D402B7"/>
    <w:rsid w:val="00D42A15"/>
    <w:rsid w:val="00D435DF"/>
    <w:rsid w:val="00D50FE3"/>
    <w:rsid w:val="00D52A7B"/>
    <w:rsid w:val="00D52E6C"/>
    <w:rsid w:val="00D54A5D"/>
    <w:rsid w:val="00D56654"/>
    <w:rsid w:val="00D60350"/>
    <w:rsid w:val="00D60C42"/>
    <w:rsid w:val="00D60F78"/>
    <w:rsid w:val="00D62954"/>
    <w:rsid w:val="00D6300C"/>
    <w:rsid w:val="00D64DD8"/>
    <w:rsid w:val="00D654B6"/>
    <w:rsid w:val="00D67079"/>
    <w:rsid w:val="00D70802"/>
    <w:rsid w:val="00D70DA6"/>
    <w:rsid w:val="00D71586"/>
    <w:rsid w:val="00D77B4A"/>
    <w:rsid w:val="00D80A25"/>
    <w:rsid w:val="00D813AF"/>
    <w:rsid w:val="00D83B7F"/>
    <w:rsid w:val="00D83C6F"/>
    <w:rsid w:val="00D8468A"/>
    <w:rsid w:val="00D85259"/>
    <w:rsid w:val="00D90182"/>
    <w:rsid w:val="00D91921"/>
    <w:rsid w:val="00D954BD"/>
    <w:rsid w:val="00D95A22"/>
    <w:rsid w:val="00D95B0F"/>
    <w:rsid w:val="00D96DE0"/>
    <w:rsid w:val="00DA6915"/>
    <w:rsid w:val="00DA7079"/>
    <w:rsid w:val="00DB1B8A"/>
    <w:rsid w:val="00DB2797"/>
    <w:rsid w:val="00DB7CA8"/>
    <w:rsid w:val="00DC039F"/>
    <w:rsid w:val="00DC0CF8"/>
    <w:rsid w:val="00DC3FA9"/>
    <w:rsid w:val="00DC637A"/>
    <w:rsid w:val="00DD03AE"/>
    <w:rsid w:val="00DD0573"/>
    <w:rsid w:val="00DD15AF"/>
    <w:rsid w:val="00DD2750"/>
    <w:rsid w:val="00DD4F0B"/>
    <w:rsid w:val="00DD5AC5"/>
    <w:rsid w:val="00DD7257"/>
    <w:rsid w:val="00DD7F25"/>
    <w:rsid w:val="00DE2C23"/>
    <w:rsid w:val="00DE62CF"/>
    <w:rsid w:val="00DE664C"/>
    <w:rsid w:val="00DE6AF4"/>
    <w:rsid w:val="00DF0B5F"/>
    <w:rsid w:val="00DF3188"/>
    <w:rsid w:val="00DF4007"/>
    <w:rsid w:val="00DF4623"/>
    <w:rsid w:val="00DF4F67"/>
    <w:rsid w:val="00DF51E6"/>
    <w:rsid w:val="00DF5C80"/>
    <w:rsid w:val="00DF621D"/>
    <w:rsid w:val="00DF6C71"/>
    <w:rsid w:val="00E0005D"/>
    <w:rsid w:val="00E00869"/>
    <w:rsid w:val="00E019F8"/>
    <w:rsid w:val="00E01D2C"/>
    <w:rsid w:val="00E05C8A"/>
    <w:rsid w:val="00E071C9"/>
    <w:rsid w:val="00E10778"/>
    <w:rsid w:val="00E15246"/>
    <w:rsid w:val="00E165B2"/>
    <w:rsid w:val="00E204F9"/>
    <w:rsid w:val="00E27B7B"/>
    <w:rsid w:val="00E300EC"/>
    <w:rsid w:val="00E30B5E"/>
    <w:rsid w:val="00E31ACB"/>
    <w:rsid w:val="00E3225A"/>
    <w:rsid w:val="00E32BB3"/>
    <w:rsid w:val="00E36A14"/>
    <w:rsid w:val="00E4304C"/>
    <w:rsid w:val="00E43142"/>
    <w:rsid w:val="00E4452E"/>
    <w:rsid w:val="00E4470A"/>
    <w:rsid w:val="00E4504E"/>
    <w:rsid w:val="00E50F9E"/>
    <w:rsid w:val="00E51B57"/>
    <w:rsid w:val="00E527D8"/>
    <w:rsid w:val="00E531F1"/>
    <w:rsid w:val="00E5332B"/>
    <w:rsid w:val="00E56826"/>
    <w:rsid w:val="00E56C36"/>
    <w:rsid w:val="00E610FD"/>
    <w:rsid w:val="00E637B1"/>
    <w:rsid w:val="00E647FC"/>
    <w:rsid w:val="00E659ED"/>
    <w:rsid w:val="00E66EC1"/>
    <w:rsid w:val="00E76AC7"/>
    <w:rsid w:val="00E834F6"/>
    <w:rsid w:val="00E851D1"/>
    <w:rsid w:val="00E85E6D"/>
    <w:rsid w:val="00E87954"/>
    <w:rsid w:val="00E93981"/>
    <w:rsid w:val="00EA13D3"/>
    <w:rsid w:val="00EA20FA"/>
    <w:rsid w:val="00EA26CC"/>
    <w:rsid w:val="00EA28A3"/>
    <w:rsid w:val="00EA33FA"/>
    <w:rsid w:val="00EA3B34"/>
    <w:rsid w:val="00EA49F5"/>
    <w:rsid w:val="00EB04BE"/>
    <w:rsid w:val="00EB0758"/>
    <w:rsid w:val="00EB251D"/>
    <w:rsid w:val="00EB33AA"/>
    <w:rsid w:val="00EB3DB0"/>
    <w:rsid w:val="00EB5A56"/>
    <w:rsid w:val="00EB6771"/>
    <w:rsid w:val="00EC3D87"/>
    <w:rsid w:val="00EC51A6"/>
    <w:rsid w:val="00ED1828"/>
    <w:rsid w:val="00EE025F"/>
    <w:rsid w:val="00EE189A"/>
    <w:rsid w:val="00EE3609"/>
    <w:rsid w:val="00EE50CD"/>
    <w:rsid w:val="00EE643B"/>
    <w:rsid w:val="00EE7953"/>
    <w:rsid w:val="00EF4491"/>
    <w:rsid w:val="00EF44A3"/>
    <w:rsid w:val="00EF453A"/>
    <w:rsid w:val="00F013D8"/>
    <w:rsid w:val="00F03E12"/>
    <w:rsid w:val="00F0552B"/>
    <w:rsid w:val="00F05E61"/>
    <w:rsid w:val="00F11B2C"/>
    <w:rsid w:val="00F11FAB"/>
    <w:rsid w:val="00F17A45"/>
    <w:rsid w:val="00F218FB"/>
    <w:rsid w:val="00F24871"/>
    <w:rsid w:val="00F25BB4"/>
    <w:rsid w:val="00F264E0"/>
    <w:rsid w:val="00F303F8"/>
    <w:rsid w:val="00F30EDB"/>
    <w:rsid w:val="00F315AB"/>
    <w:rsid w:val="00F34D49"/>
    <w:rsid w:val="00F350E6"/>
    <w:rsid w:val="00F364C5"/>
    <w:rsid w:val="00F40914"/>
    <w:rsid w:val="00F44D54"/>
    <w:rsid w:val="00F4794D"/>
    <w:rsid w:val="00F47FB4"/>
    <w:rsid w:val="00F54FB7"/>
    <w:rsid w:val="00F55249"/>
    <w:rsid w:val="00F573BB"/>
    <w:rsid w:val="00F57829"/>
    <w:rsid w:val="00F607A0"/>
    <w:rsid w:val="00F61326"/>
    <w:rsid w:val="00F628E4"/>
    <w:rsid w:val="00F67150"/>
    <w:rsid w:val="00F70C8B"/>
    <w:rsid w:val="00F73B52"/>
    <w:rsid w:val="00F801A8"/>
    <w:rsid w:val="00F81482"/>
    <w:rsid w:val="00F81740"/>
    <w:rsid w:val="00F829C6"/>
    <w:rsid w:val="00F856CD"/>
    <w:rsid w:val="00F8578E"/>
    <w:rsid w:val="00F86624"/>
    <w:rsid w:val="00F9636B"/>
    <w:rsid w:val="00F96BE3"/>
    <w:rsid w:val="00F97242"/>
    <w:rsid w:val="00FA0CD3"/>
    <w:rsid w:val="00FA151B"/>
    <w:rsid w:val="00FA5D80"/>
    <w:rsid w:val="00FB14E1"/>
    <w:rsid w:val="00FB2D48"/>
    <w:rsid w:val="00FB3974"/>
    <w:rsid w:val="00FB3DED"/>
    <w:rsid w:val="00FB5BB0"/>
    <w:rsid w:val="00FB6FB2"/>
    <w:rsid w:val="00FC0193"/>
    <w:rsid w:val="00FC0A55"/>
    <w:rsid w:val="00FC2E96"/>
    <w:rsid w:val="00FD0CA0"/>
    <w:rsid w:val="00FD2223"/>
    <w:rsid w:val="00FD38D7"/>
    <w:rsid w:val="00FD5D91"/>
    <w:rsid w:val="00FD701E"/>
    <w:rsid w:val="00FE7731"/>
    <w:rsid w:val="00FF1477"/>
    <w:rsid w:val="00FF4609"/>
    <w:rsid w:val="00FF4A4E"/>
    <w:rsid w:val="00FF5A5B"/>
    <w:rsid w:val="00FF5AA7"/>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B0F"/>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3472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04C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04C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47248"/>
    <w:pPr>
      <w:tabs>
        <w:tab w:val="left" w:pos="284"/>
        <w:tab w:val="right" w:leader="dot" w:pos="8779"/>
      </w:tabs>
      <w:spacing w:after="100" w:line="360" w:lineRule="auto"/>
    </w:pPr>
  </w:style>
  <w:style w:type="paragraph" w:styleId="TDC2">
    <w:name w:val="toc 2"/>
    <w:basedOn w:val="Normal"/>
    <w:next w:val="Normal"/>
    <w:autoRedefine/>
    <w:uiPriority w:val="39"/>
    <w:unhideWhenUsed/>
    <w:rsid w:val="00347248"/>
    <w:pPr>
      <w:tabs>
        <w:tab w:val="left" w:pos="284"/>
        <w:tab w:val="right" w:leader="dot" w:pos="8779"/>
      </w:tabs>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347248"/>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7928BF"/>
    <w:rPr>
      <w:color w:val="605E5C"/>
      <w:shd w:val="clear" w:color="auto" w:fill="E1DFDD"/>
    </w:rPr>
  </w:style>
  <w:style w:type="character" w:customStyle="1" w:styleId="Ttulo3Car">
    <w:name w:val="Título 3 Car"/>
    <w:basedOn w:val="Fuentedeprrafopredeter"/>
    <w:link w:val="Ttulo3"/>
    <w:uiPriority w:val="9"/>
    <w:rsid w:val="00A04C9A"/>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A04C9A"/>
    <w:rPr>
      <w:rFonts w:asciiTheme="majorHAnsi" w:eastAsiaTheme="majorEastAsia" w:hAnsiTheme="majorHAnsi" w:cstheme="majorBidi"/>
      <w:i/>
      <w:iCs/>
      <w:color w:val="2E74B5" w:themeColor="accent1" w:themeShade="BF"/>
    </w:rPr>
  </w:style>
  <w:style w:type="paragraph" w:styleId="Lista">
    <w:name w:val="List"/>
    <w:basedOn w:val="Normal"/>
    <w:uiPriority w:val="99"/>
    <w:unhideWhenUsed/>
    <w:rsid w:val="00A04C9A"/>
    <w:pPr>
      <w:ind w:left="283" w:hanging="283"/>
      <w:contextualSpacing/>
    </w:pPr>
  </w:style>
  <w:style w:type="paragraph" w:styleId="Lista2">
    <w:name w:val="List 2"/>
    <w:basedOn w:val="Normal"/>
    <w:uiPriority w:val="99"/>
    <w:unhideWhenUsed/>
    <w:rsid w:val="00A04C9A"/>
    <w:pPr>
      <w:ind w:left="566" w:hanging="283"/>
      <w:contextualSpacing/>
    </w:pPr>
  </w:style>
  <w:style w:type="paragraph" w:styleId="Lista3">
    <w:name w:val="List 3"/>
    <w:basedOn w:val="Normal"/>
    <w:uiPriority w:val="99"/>
    <w:unhideWhenUsed/>
    <w:rsid w:val="00A04C9A"/>
    <w:pPr>
      <w:ind w:left="849" w:hanging="283"/>
      <w:contextualSpacing/>
    </w:pPr>
  </w:style>
  <w:style w:type="paragraph" w:styleId="Listaconvietas2">
    <w:name w:val="List Bullet 2"/>
    <w:basedOn w:val="Normal"/>
    <w:uiPriority w:val="99"/>
    <w:unhideWhenUsed/>
    <w:rsid w:val="00A04C9A"/>
    <w:pPr>
      <w:numPr>
        <w:numId w:val="26"/>
      </w:numPr>
      <w:contextualSpacing/>
    </w:pPr>
  </w:style>
  <w:style w:type="paragraph" w:styleId="Listaconvietas3">
    <w:name w:val="List Bullet 3"/>
    <w:basedOn w:val="Normal"/>
    <w:uiPriority w:val="99"/>
    <w:unhideWhenUsed/>
    <w:rsid w:val="00A04C9A"/>
    <w:pPr>
      <w:numPr>
        <w:numId w:val="27"/>
      </w:numPr>
      <w:contextualSpacing/>
    </w:pPr>
  </w:style>
  <w:style w:type="paragraph" w:styleId="Continuarlista">
    <w:name w:val="List Continue"/>
    <w:basedOn w:val="Normal"/>
    <w:uiPriority w:val="99"/>
    <w:unhideWhenUsed/>
    <w:rsid w:val="00A04C9A"/>
    <w:pPr>
      <w:spacing w:after="120"/>
      <w:ind w:left="283"/>
      <w:contextualSpacing/>
    </w:pPr>
  </w:style>
  <w:style w:type="paragraph" w:styleId="Continuarlista2">
    <w:name w:val="List Continue 2"/>
    <w:basedOn w:val="Normal"/>
    <w:uiPriority w:val="99"/>
    <w:unhideWhenUsed/>
    <w:rsid w:val="00A04C9A"/>
    <w:pPr>
      <w:spacing w:after="120"/>
      <w:ind w:left="566"/>
      <w:contextualSpacing/>
    </w:pPr>
  </w:style>
  <w:style w:type="paragraph" w:styleId="Textoindependiente">
    <w:name w:val="Body Text"/>
    <w:basedOn w:val="Normal"/>
    <w:link w:val="TextoindependienteCar"/>
    <w:uiPriority w:val="99"/>
    <w:unhideWhenUsed/>
    <w:rsid w:val="00A04C9A"/>
    <w:pPr>
      <w:spacing w:after="120"/>
    </w:pPr>
  </w:style>
  <w:style w:type="character" w:customStyle="1" w:styleId="TextoindependienteCar">
    <w:name w:val="Texto independiente Car"/>
    <w:basedOn w:val="Fuentedeprrafopredeter"/>
    <w:link w:val="Textoindependiente"/>
    <w:uiPriority w:val="99"/>
    <w:rsid w:val="00A04C9A"/>
  </w:style>
  <w:style w:type="paragraph" w:styleId="Sangradetextonormal">
    <w:name w:val="Body Text Indent"/>
    <w:basedOn w:val="Normal"/>
    <w:link w:val="SangradetextonormalCar"/>
    <w:uiPriority w:val="99"/>
    <w:unhideWhenUsed/>
    <w:rsid w:val="00A04C9A"/>
    <w:pPr>
      <w:spacing w:after="120"/>
      <w:ind w:left="283"/>
    </w:pPr>
  </w:style>
  <w:style w:type="character" w:customStyle="1" w:styleId="SangradetextonormalCar">
    <w:name w:val="Sangría de texto normal Car"/>
    <w:basedOn w:val="Fuentedeprrafopredeter"/>
    <w:link w:val="Sangradetextonormal"/>
    <w:uiPriority w:val="99"/>
    <w:rsid w:val="00A04C9A"/>
  </w:style>
  <w:style w:type="paragraph" w:styleId="Textoindependienteprimerasangra2">
    <w:name w:val="Body Text First Indent 2"/>
    <w:basedOn w:val="Sangradetextonormal"/>
    <w:link w:val="Textoindependienteprimerasangra2Car"/>
    <w:uiPriority w:val="99"/>
    <w:unhideWhenUsed/>
    <w:rsid w:val="00A04C9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0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2997">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21120209">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1668563">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9828209">
      <w:bodyDiv w:val="1"/>
      <w:marLeft w:val="0"/>
      <w:marRight w:val="0"/>
      <w:marTop w:val="0"/>
      <w:marBottom w:val="0"/>
      <w:divBdr>
        <w:top w:val="none" w:sz="0" w:space="0" w:color="auto"/>
        <w:left w:val="none" w:sz="0" w:space="0" w:color="auto"/>
        <w:bottom w:val="none" w:sz="0" w:space="0" w:color="auto"/>
        <w:right w:val="none" w:sz="0" w:space="0" w:color="auto"/>
      </w:divBdr>
    </w:div>
    <w:div w:id="481703465">
      <w:bodyDiv w:val="1"/>
      <w:marLeft w:val="0"/>
      <w:marRight w:val="0"/>
      <w:marTop w:val="0"/>
      <w:marBottom w:val="0"/>
      <w:divBdr>
        <w:top w:val="none" w:sz="0" w:space="0" w:color="auto"/>
        <w:left w:val="none" w:sz="0" w:space="0" w:color="auto"/>
        <w:bottom w:val="none" w:sz="0" w:space="0" w:color="auto"/>
        <w:right w:val="none" w:sz="0" w:space="0" w:color="auto"/>
      </w:divBdr>
    </w:div>
    <w:div w:id="484012001">
      <w:bodyDiv w:val="1"/>
      <w:marLeft w:val="0"/>
      <w:marRight w:val="0"/>
      <w:marTop w:val="0"/>
      <w:marBottom w:val="0"/>
      <w:divBdr>
        <w:top w:val="none" w:sz="0" w:space="0" w:color="auto"/>
        <w:left w:val="none" w:sz="0" w:space="0" w:color="auto"/>
        <w:bottom w:val="none" w:sz="0" w:space="0" w:color="auto"/>
        <w:right w:val="none" w:sz="0" w:space="0" w:color="auto"/>
      </w:divBdr>
    </w:div>
    <w:div w:id="65236655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16787158">
      <w:bodyDiv w:val="1"/>
      <w:marLeft w:val="0"/>
      <w:marRight w:val="0"/>
      <w:marTop w:val="0"/>
      <w:marBottom w:val="0"/>
      <w:divBdr>
        <w:top w:val="none" w:sz="0" w:space="0" w:color="auto"/>
        <w:left w:val="none" w:sz="0" w:space="0" w:color="auto"/>
        <w:bottom w:val="none" w:sz="0" w:space="0" w:color="auto"/>
        <w:right w:val="none" w:sz="0" w:space="0" w:color="auto"/>
      </w:divBdr>
    </w:div>
    <w:div w:id="945651045">
      <w:bodyDiv w:val="1"/>
      <w:marLeft w:val="0"/>
      <w:marRight w:val="0"/>
      <w:marTop w:val="0"/>
      <w:marBottom w:val="0"/>
      <w:divBdr>
        <w:top w:val="none" w:sz="0" w:space="0" w:color="auto"/>
        <w:left w:val="none" w:sz="0" w:space="0" w:color="auto"/>
        <w:bottom w:val="none" w:sz="0" w:space="0" w:color="auto"/>
        <w:right w:val="none" w:sz="0" w:space="0" w:color="auto"/>
      </w:divBdr>
    </w:div>
    <w:div w:id="975648787">
      <w:bodyDiv w:val="1"/>
      <w:marLeft w:val="0"/>
      <w:marRight w:val="0"/>
      <w:marTop w:val="0"/>
      <w:marBottom w:val="0"/>
      <w:divBdr>
        <w:top w:val="none" w:sz="0" w:space="0" w:color="auto"/>
        <w:left w:val="none" w:sz="0" w:space="0" w:color="auto"/>
        <w:bottom w:val="none" w:sz="0" w:space="0" w:color="auto"/>
        <w:right w:val="none" w:sz="0" w:space="0" w:color="auto"/>
      </w:divBdr>
    </w:div>
    <w:div w:id="100617882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07986573">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75937259">
      <w:bodyDiv w:val="1"/>
      <w:marLeft w:val="0"/>
      <w:marRight w:val="0"/>
      <w:marTop w:val="0"/>
      <w:marBottom w:val="0"/>
      <w:divBdr>
        <w:top w:val="none" w:sz="0" w:space="0" w:color="auto"/>
        <w:left w:val="none" w:sz="0" w:space="0" w:color="auto"/>
        <w:bottom w:val="none" w:sz="0" w:space="0" w:color="auto"/>
        <w:right w:val="none" w:sz="0" w:space="0" w:color="auto"/>
      </w:divBdr>
    </w:div>
    <w:div w:id="1286810552">
      <w:bodyDiv w:val="1"/>
      <w:marLeft w:val="0"/>
      <w:marRight w:val="0"/>
      <w:marTop w:val="0"/>
      <w:marBottom w:val="0"/>
      <w:divBdr>
        <w:top w:val="none" w:sz="0" w:space="0" w:color="auto"/>
        <w:left w:val="none" w:sz="0" w:space="0" w:color="auto"/>
        <w:bottom w:val="none" w:sz="0" w:space="0" w:color="auto"/>
        <w:right w:val="none" w:sz="0" w:space="0" w:color="auto"/>
      </w:divBdr>
    </w:div>
    <w:div w:id="1301233031">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34613550">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81872004">
      <w:bodyDiv w:val="1"/>
      <w:marLeft w:val="0"/>
      <w:marRight w:val="0"/>
      <w:marTop w:val="0"/>
      <w:marBottom w:val="0"/>
      <w:divBdr>
        <w:top w:val="none" w:sz="0" w:space="0" w:color="auto"/>
        <w:left w:val="none" w:sz="0" w:space="0" w:color="auto"/>
        <w:bottom w:val="none" w:sz="0" w:space="0" w:color="auto"/>
        <w:right w:val="none" w:sz="0" w:space="0" w:color="auto"/>
      </w:divBdr>
    </w:div>
    <w:div w:id="1639990645">
      <w:bodyDiv w:val="1"/>
      <w:marLeft w:val="0"/>
      <w:marRight w:val="0"/>
      <w:marTop w:val="0"/>
      <w:marBottom w:val="0"/>
      <w:divBdr>
        <w:top w:val="none" w:sz="0" w:space="0" w:color="auto"/>
        <w:left w:val="none" w:sz="0" w:space="0" w:color="auto"/>
        <w:bottom w:val="none" w:sz="0" w:space="0" w:color="auto"/>
        <w:right w:val="none" w:sz="0" w:space="0" w:color="auto"/>
      </w:divBdr>
    </w:div>
    <w:div w:id="1699702144">
      <w:bodyDiv w:val="1"/>
      <w:marLeft w:val="0"/>
      <w:marRight w:val="0"/>
      <w:marTop w:val="0"/>
      <w:marBottom w:val="0"/>
      <w:divBdr>
        <w:top w:val="none" w:sz="0" w:space="0" w:color="auto"/>
        <w:left w:val="none" w:sz="0" w:space="0" w:color="auto"/>
        <w:bottom w:val="none" w:sz="0" w:space="0" w:color="auto"/>
        <w:right w:val="none" w:sz="0" w:space="0" w:color="auto"/>
      </w:divBdr>
    </w:div>
    <w:div w:id="1727215497">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39399003">
      <w:bodyDiv w:val="1"/>
      <w:marLeft w:val="0"/>
      <w:marRight w:val="0"/>
      <w:marTop w:val="0"/>
      <w:marBottom w:val="0"/>
      <w:divBdr>
        <w:top w:val="none" w:sz="0" w:space="0" w:color="auto"/>
        <w:left w:val="none" w:sz="0" w:space="0" w:color="auto"/>
        <w:bottom w:val="none" w:sz="0" w:space="0" w:color="auto"/>
        <w:right w:val="none" w:sz="0" w:space="0" w:color="auto"/>
      </w:divBdr>
    </w:div>
    <w:div w:id="1741630067">
      <w:bodyDiv w:val="1"/>
      <w:marLeft w:val="0"/>
      <w:marRight w:val="0"/>
      <w:marTop w:val="0"/>
      <w:marBottom w:val="0"/>
      <w:divBdr>
        <w:top w:val="none" w:sz="0" w:space="0" w:color="auto"/>
        <w:left w:val="none" w:sz="0" w:space="0" w:color="auto"/>
        <w:bottom w:val="none" w:sz="0" w:space="0" w:color="auto"/>
        <w:right w:val="none" w:sz="0" w:space="0" w:color="auto"/>
      </w:divBdr>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4034106">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5018968">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67020410">
      <w:bodyDiv w:val="1"/>
      <w:marLeft w:val="0"/>
      <w:marRight w:val="0"/>
      <w:marTop w:val="0"/>
      <w:marBottom w:val="0"/>
      <w:divBdr>
        <w:top w:val="none" w:sz="0" w:space="0" w:color="auto"/>
        <w:left w:val="none" w:sz="0" w:space="0" w:color="auto"/>
        <w:bottom w:val="none" w:sz="0" w:space="0" w:color="auto"/>
        <w:right w:val="none" w:sz="0" w:space="0" w:color="auto"/>
      </w:divBdr>
    </w:div>
    <w:div w:id="2086030154">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revision/acuse/258766/0.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il.gobernacion.gob.mx/Glosario/definicionpop.php?ID=31" TargetMode="External"/><Relationship Id="rId1" Type="http://schemas.openxmlformats.org/officeDocument/2006/relationships/hyperlink" Target="http://www.atizapan.gob.mx/?page_id=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938C-410A-4E87-92B5-A4CB265C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105</Pages>
  <Words>17394</Words>
  <Characters>93233</Characters>
  <Application>Microsoft Office Word</Application>
  <DocSecurity>0</DocSecurity>
  <Lines>2026</Lines>
  <Paragraphs>500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2019-09-03T00:20:00Z</cp:lastPrinted>
  <dcterms:created xsi:type="dcterms:W3CDTF">2019-08-29T23:15:00Z</dcterms:created>
  <dcterms:modified xsi:type="dcterms:W3CDTF">2019-11-06T01:32:00Z</dcterms:modified>
</cp:coreProperties>
</file>