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D765A" w14:textId="77777777" w:rsidR="00914292" w:rsidRDefault="00914292" w:rsidP="00E73474">
      <w:pPr>
        <w:spacing w:line="360" w:lineRule="auto"/>
        <w:jc w:val="both"/>
        <w:rPr>
          <w:rFonts w:ascii="Palatino Linotype" w:hAnsi="Palatino Linotype" w:cs="Tahoma"/>
          <w:bCs/>
          <w:sz w:val="22"/>
          <w:szCs w:val="24"/>
        </w:rPr>
      </w:pPr>
    </w:p>
    <w:p w14:paraId="108B86EB" w14:textId="42FB6019" w:rsidR="00994396" w:rsidRPr="00B66822" w:rsidRDefault="00994396" w:rsidP="00E73474">
      <w:pPr>
        <w:spacing w:line="360" w:lineRule="auto"/>
        <w:jc w:val="both"/>
        <w:rPr>
          <w:rFonts w:ascii="Palatino Linotype" w:hAnsi="Palatino Linotype" w:cs="Tahoma"/>
          <w:sz w:val="22"/>
          <w:szCs w:val="24"/>
        </w:rPr>
      </w:pPr>
      <w:r w:rsidRPr="00B66822">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126EDC" w:rsidRPr="00B66822">
        <w:rPr>
          <w:rFonts w:ascii="Palatino Linotype" w:hAnsi="Palatino Linotype" w:cs="Tahoma"/>
          <w:bCs/>
          <w:sz w:val="22"/>
          <w:szCs w:val="24"/>
        </w:rPr>
        <w:t>nueve</w:t>
      </w:r>
      <w:r w:rsidR="00A61860" w:rsidRPr="00B66822">
        <w:rPr>
          <w:rFonts w:ascii="Palatino Linotype" w:hAnsi="Palatino Linotype" w:cs="Tahoma"/>
          <w:bCs/>
          <w:sz w:val="22"/>
          <w:szCs w:val="24"/>
        </w:rPr>
        <w:t xml:space="preserve"> de mayo</w:t>
      </w:r>
      <w:r w:rsidR="00C87071" w:rsidRPr="00B66822">
        <w:rPr>
          <w:rFonts w:ascii="Palatino Linotype" w:hAnsi="Palatino Linotype" w:cs="Tahoma"/>
          <w:bCs/>
          <w:sz w:val="22"/>
          <w:szCs w:val="24"/>
        </w:rPr>
        <w:t xml:space="preserve"> de dos mil diecinueve</w:t>
      </w:r>
      <w:r w:rsidRPr="00B66822">
        <w:rPr>
          <w:rFonts w:ascii="Palatino Linotype" w:hAnsi="Palatino Linotype" w:cs="Tahoma"/>
          <w:bCs/>
          <w:sz w:val="22"/>
          <w:szCs w:val="24"/>
        </w:rPr>
        <w:t>.</w:t>
      </w:r>
    </w:p>
    <w:p w14:paraId="53C3A8BB" w14:textId="77777777" w:rsidR="00B31222" w:rsidRPr="00B66822" w:rsidRDefault="00B31222" w:rsidP="00E73474">
      <w:pPr>
        <w:spacing w:line="360" w:lineRule="auto"/>
        <w:rPr>
          <w:rFonts w:ascii="Palatino Linotype" w:hAnsi="Palatino Linotype" w:cs="Tahoma"/>
          <w:bCs/>
          <w:sz w:val="22"/>
          <w:szCs w:val="24"/>
        </w:rPr>
      </w:pPr>
    </w:p>
    <w:p w14:paraId="2A6FE9BB" w14:textId="23B158EE" w:rsidR="00A61860" w:rsidRPr="00B66822" w:rsidRDefault="00A61860" w:rsidP="00A61860">
      <w:pPr>
        <w:spacing w:line="360" w:lineRule="auto"/>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
          <w:bCs/>
          <w:sz w:val="22"/>
          <w:szCs w:val="22"/>
          <w:lang w:val="es-ES" w:eastAsia="en-US"/>
        </w:rPr>
        <w:t>VISTOS</w:t>
      </w:r>
      <w:r w:rsidRPr="00B66822">
        <w:rPr>
          <w:rFonts w:ascii="Palatino Linotype" w:eastAsia="Calibri" w:hAnsi="Palatino Linotype" w:cs="Tahoma"/>
          <w:bCs/>
          <w:sz w:val="22"/>
          <w:szCs w:val="22"/>
          <w:lang w:val="es-ES" w:eastAsia="en-US"/>
        </w:rPr>
        <w:t xml:space="preserve"> los expedientes conformados con motivo de los Recursos de Revisión </w:t>
      </w:r>
      <w:r w:rsidR="00126EDC" w:rsidRPr="00B66822">
        <w:rPr>
          <w:rFonts w:ascii="Palatino Linotype" w:eastAsia="Calibri" w:hAnsi="Palatino Linotype" w:cs="Tahoma"/>
          <w:b/>
          <w:bCs/>
          <w:sz w:val="22"/>
          <w:szCs w:val="22"/>
          <w:lang w:val="es-ES" w:eastAsia="en-US"/>
        </w:rPr>
        <w:t>00956/INFOEM/IP/RR/2019</w:t>
      </w:r>
      <w:r w:rsidRPr="00B66822">
        <w:rPr>
          <w:rFonts w:ascii="Palatino Linotype" w:eastAsia="Calibri" w:hAnsi="Palatino Linotype" w:cs="Tahoma"/>
          <w:b/>
          <w:bCs/>
          <w:sz w:val="22"/>
          <w:szCs w:val="22"/>
          <w:lang w:val="es-ES" w:eastAsia="en-US"/>
        </w:rPr>
        <w:t xml:space="preserve"> y </w:t>
      </w:r>
      <w:r w:rsidR="00126EDC" w:rsidRPr="00B66822">
        <w:rPr>
          <w:rFonts w:ascii="Palatino Linotype" w:eastAsia="Calibri" w:hAnsi="Palatino Linotype" w:cs="Tahoma"/>
          <w:b/>
          <w:bCs/>
          <w:sz w:val="22"/>
          <w:szCs w:val="22"/>
          <w:lang w:val="es-ES" w:eastAsia="en-US"/>
        </w:rPr>
        <w:t>00957/INFOEM/IP/RR/2019</w:t>
      </w:r>
      <w:r w:rsidRPr="00B66822">
        <w:rPr>
          <w:rFonts w:ascii="Palatino Linotype" w:eastAsia="Calibri" w:hAnsi="Palatino Linotype" w:cs="Tahoma"/>
          <w:bCs/>
          <w:sz w:val="22"/>
          <w:szCs w:val="22"/>
          <w:lang w:val="es-ES" w:eastAsia="en-US"/>
        </w:rPr>
        <w:t>, interpuestos por</w:t>
      </w:r>
      <w:r w:rsidRPr="00B66822">
        <w:rPr>
          <w:rFonts w:ascii="Palatino Linotype" w:eastAsia="Calibri" w:hAnsi="Palatino Linotype" w:cs="Tahoma"/>
          <w:b/>
          <w:bCs/>
          <w:sz w:val="22"/>
          <w:szCs w:val="22"/>
          <w:lang w:val="es-ES" w:eastAsia="en-US"/>
        </w:rPr>
        <w:t xml:space="preserve"> </w:t>
      </w:r>
      <w:bookmarkStart w:id="0" w:name="_GoBack"/>
      <w:bookmarkEnd w:id="0"/>
      <w:r w:rsidR="00FA1B29" w:rsidRPr="00FA1B29">
        <w:rPr>
          <w:rFonts w:ascii="Palatino Linotype" w:eastAsia="Calibri" w:hAnsi="Palatino Linotype" w:cs="Tahoma"/>
          <w:b/>
          <w:sz w:val="22"/>
          <w:szCs w:val="22"/>
          <w:highlight w:val="black"/>
          <w:lang w:eastAsia="en-US"/>
        </w:rPr>
        <w:t>XXXXXXXXXXXXXXXX</w:t>
      </w:r>
      <w:r w:rsidRPr="00FA1B29">
        <w:rPr>
          <w:rFonts w:ascii="Palatino Linotype" w:eastAsia="Calibri" w:hAnsi="Palatino Linotype" w:cs="Tahoma"/>
          <w:bCs/>
          <w:sz w:val="22"/>
          <w:szCs w:val="22"/>
          <w:highlight w:val="black"/>
          <w:lang w:val="es-ES" w:eastAsia="en-US"/>
        </w:rPr>
        <w:t>,</w:t>
      </w:r>
      <w:r w:rsidRPr="00B66822">
        <w:rPr>
          <w:rFonts w:ascii="Palatino Linotype" w:eastAsia="Calibri" w:hAnsi="Palatino Linotype" w:cs="Tahoma"/>
          <w:bCs/>
          <w:sz w:val="22"/>
          <w:szCs w:val="22"/>
          <w:lang w:val="es-ES" w:eastAsia="en-US"/>
        </w:rPr>
        <w:t xml:space="preserve"> en lo sucesivo Recurrente o Particular, en contra de la falta de respuesta del </w:t>
      </w:r>
      <w:r w:rsidRPr="00B66822">
        <w:rPr>
          <w:rFonts w:ascii="Palatino Linotype" w:eastAsia="Calibri" w:hAnsi="Palatino Linotype" w:cs="Tahoma"/>
          <w:b/>
          <w:bCs/>
          <w:sz w:val="22"/>
          <w:szCs w:val="22"/>
          <w:lang w:val="es-ES" w:eastAsia="en-US"/>
        </w:rPr>
        <w:t xml:space="preserve">Sujeto Obligado </w:t>
      </w:r>
      <w:r w:rsidR="00126EDC" w:rsidRPr="00B66822">
        <w:rPr>
          <w:rFonts w:ascii="Palatino Linotype" w:eastAsia="Calibri" w:hAnsi="Palatino Linotype" w:cs="Tahoma"/>
          <w:b/>
          <w:bCs/>
          <w:sz w:val="22"/>
          <w:szCs w:val="22"/>
          <w:lang w:val="es-ES" w:eastAsia="en-US"/>
        </w:rPr>
        <w:t>Ayuntamiento de Chicoloapan</w:t>
      </w:r>
      <w:r w:rsidRPr="00B66822">
        <w:rPr>
          <w:rFonts w:ascii="Palatino Linotype" w:eastAsia="Calibri" w:hAnsi="Palatino Linotype" w:cs="Tahoma"/>
          <w:bCs/>
          <w:sz w:val="22"/>
          <w:szCs w:val="22"/>
          <w:lang w:val="es-ES" w:eastAsia="en-US"/>
        </w:rPr>
        <w:t>, se emite la presente Resolución, con base en los siguientes:</w:t>
      </w:r>
    </w:p>
    <w:p w14:paraId="1B767513" w14:textId="77777777" w:rsidR="00735915" w:rsidRPr="00B66822" w:rsidRDefault="00735915" w:rsidP="00E73474">
      <w:pPr>
        <w:spacing w:line="360" w:lineRule="auto"/>
        <w:rPr>
          <w:rFonts w:ascii="Palatino Linotype" w:hAnsi="Palatino Linotype" w:cs="Tahoma"/>
          <w:sz w:val="22"/>
          <w:szCs w:val="24"/>
        </w:rPr>
      </w:pPr>
    </w:p>
    <w:p w14:paraId="2A762AD4" w14:textId="77777777" w:rsidR="00B31222" w:rsidRPr="00B66822" w:rsidRDefault="00B31222" w:rsidP="00E73474">
      <w:pPr>
        <w:tabs>
          <w:tab w:val="center" w:pos="4522"/>
          <w:tab w:val="left" w:pos="7245"/>
        </w:tabs>
        <w:spacing w:line="360" w:lineRule="auto"/>
        <w:jc w:val="center"/>
        <w:rPr>
          <w:rFonts w:ascii="Palatino Linotype" w:hAnsi="Palatino Linotype" w:cs="Tahoma"/>
          <w:b/>
          <w:sz w:val="24"/>
          <w:szCs w:val="28"/>
        </w:rPr>
      </w:pPr>
      <w:r w:rsidRPr="00B66822">
        <w:rPr>
          <w:rFonts w:ascii="Palatino Linotype" w:hAnsi="Palatino Linotype" w:cs="Tahoma"/>
          <w:b/>
          <w:sz w:val="24"/>
          <w:szCs w:val="28"/>
        </w:rPr>
        <w:t>ANTECEDENTES:</w:t>
      </w:r>
    </w:p>
    <w:p w14:paraId="1255C117" w14:textId="77777777" w:rsidR="00B31222" w:rsidRPr="00B66822" w:rsidRDefault="00B31222" w:rsidP="00E73474">
      <w:pPr>
        <w:pStyle w:val="Prrafodelista"/>
        <w:tabs>
          <w:tab w:val="left" w:pos="567"/>
        </w:tabs>
        <w:spacing w:line="360" w:lineRule="auto"/>
        <w:ind w:left="0"/>
        <w:contextualSpacing w:val="0"/>
        <w:jc w:val="both"/>
        <w:rPr>
          <w:rFonts w:ascii="Palatino Linotype" w:hAnsi="Palatino Linotype" w:cs="Tahoma"/>
        </w:rPr>
      </w:pPr>
    </w:p>
    <w:p w14:paraId="7EDD3A10" w14:textId="44B80E9F" w:rsidR="00DC1594" w:rsidRPr="00B66822" w:rsidRDefault="00B31222" w:rsidP="00E73474">
      <w:pPr>
        <w:pStyle w:val="Prrafodelista"/>
        <w:tabs>
          <w:tab w:val="left" w:pos="567"/>
        </w:tabs>
        <w:spacing w:line="360" w:lineRule="auto"/>
        <w:ind w:left="0"/>
        <w:contextualSpacing w:val="0"/>
        <w:jc w:val="both"/>
        <w:rPr>
          <w:rFonts w:ascii="Palatino Linotype" w:hAnsi="Palatino Linotype" w:cs="Tahoma"/>
          <w:b/>
        </w:rPr>
      </w:pPr>
      <w:r w:rsidRPr="00B66822">
        <w:rPr>
          <w:rFonts w:ascii="Palatino Linotype" w:hAnsi="Palatino Linotype" w:cs="Tahoma"/>
          <w:b/>
        </w:rPr>
        <w:t>I. Presentación de la</w:t>
      </w:r>
      <w:r w:rsidR="0029432A" w:rsidRPr="00B66822">
        <w:rPr>
          <w:rFonts w:ascii="Palatino Linotype" w:hAnsi="Palatino Linotype" w:cs="Tahoma"/>
          <w:b/>
        </w:rPr>
        <w:t>s</w:t>
      </w:r>
      <w:r w:rsidRPr="00B66822">
        <w:rPr>
          <w:rFonts w:ascii="Palatino Linotype" w:hAnsi="Palatino Linotype" w:cs="Tahoma"/>
          <w:b/>
        </w:rPr>
        <w:t xml:space="preserve"> solicitud</w:t>
      </w:r>
      <w:r w:rsidR="0029432A" w:rsidRPr="00B66822">
        <w:rPr>
          <w:rFonts w:ascii="Palatino Linotype" w:hAnsi="Palatino Linotype" w:cs="Tahoma"/>
          <w:b/>
        </w:rPr>
        <w:t>es</w:t>
      </w:r>
      <w:r w:rsidRPr="00B66822">
        <w:rPr>
          <w:rFonts w:ascii="Palatino Linotype" w:hAnsi="Palatino Linotype" w:cs="Tahoma"/>
          <w:b/>
        </w:rPr>
        <w:t xml:space="preserve"> de información. </w:t>
      </w:r>
    </w:p>
    <w:p w14:paraId="08096630" w14:textId="77777777" w:rsidR="00DC1594" w:rsidRPr="00B66822" w:rsidRDefault="00DC1594" w:rsidP="00E73474">
      <w:pPr>
        <w:pStyle w:val="Prrafodelista"/>
        <w:tabs>
          <w:tab w:val="left" w:pos="567"/>
        </w:tabs>
        <w:spacing w:line="360" w:lineRule="auto"/>
        <w:ind w:left="0"/>
        <w:contextualSpacing w:val="0"/>
        <w:jc w:val="both"/>
        <w:rPr>
          <w:rFonts w:ascii="Palatino Linotype" w:hAnsi="Palatino Linotype" w:cs="Tahoma"/>
        </w:rPr>
      </w:pPr>
    </w:p>
    <w:p w14:paraId="3C6729E8" w14:textId="5DD526C8" w:rsidR="00637179" w:rsidRPr="00B66822" w:rsidRDefault="00136F5B" w:rsidP="00E73474">
      <w:pPr>
        <w:pStyle w:val="Prrafodelista"/>
        <w:tabs>
          <w:tab w:val="left" w:pos="567"/>
        </w:tabs>
        <w:spacing w:line="360" w:lineRule="auto"/>
        <w:ind w:left="0"/>
        <w:contextualSpacing w:val="0"/>
        <w:jc w:val="both"/>
        <w:rPr>
          <w:rFonts w:ascii="Palatino Linotype" w:hAnsi="Palatino Linotype" w:cs="Tahoma"/>
        </w:rPr>
      </w:pPr>
      <w:r w:rsidRPr="00B66822">
        <w:rPr>
          <w:rFonts w:ascii="Palatino Linotype" w:hAnsi="Palatino Linotype" w:cs="Tahoma"/>
        </w:rPr>
        <w:t>Con fecha veintiuno de enero de dos mil diecinueve</w:t>
      </w:r>
      <w:r w:rsidR="00A61860" w:rsidRPr="00B66822">
        <w:rPr>
          <w:rFonts w:ascii="Palatino Linotype" w:hAnsi="Palatino Linotype" w:cs="Tahoma"/>
        </w:rPr>
        <w:t>, mediante el Sistema de Acceso a la Información Mexiquense (SAIMEX), el Particular presentó dos solicitudes de acceso a la información pública ante la Unidad de Transparen</w:t>
      </w:r>
      <w:r w:rsidRPr="00B66822">
        <w:rPr>
          <w:rFonts w:ascii="Palatino Linotype" w:hAnsi="Palatino Linotype" w:cs="Tahoma"/>
        </w:rPr>
        <w:t>cia del Ayuntamiento de Chicoloapan</w:t>
      </w:r>
      <w:r w:rsidR="00C0167F" w:rsidRPr="00B66822">
        <w:rPr>
          <w:rFonts w:ascii="Palatino Linotype" w:hAnsi="Palatino Linotype" w:cs="Tahoma"/>
        </w:rPr>
        <w:t>,</w:t>
      </w:r>
      <w:r w:rsidR="00A61860" w:rsidRPr="00B66822">
        <w:rPr>
          <w:rFonts w:ascii="Palatino Linotype" w:hAnsi="Palatino Linotype" w:cs="Tahoma"/>
        </w:rPr>
        <w:t xml:space="preserve"> a las que correspondieron los folios </w:t>
      </w:r>
      <w:r w:rsidRPr="00B66822">
        <w:rPr>
          <w:rFonts w:ascii="Palatino Linotype" w:hAnsi="Palatino Linotype" w:cs="Tahoma"/>
          <w:b/>
        </w:rPr>
        <w:t xml:space="preserve">00013/CHICOLOA/IP/2019 </w:t>
      </w:r>
      <w:r w:rsidR="00A61860" w:rsidRPr="00B66822">
        <w:rPr>
          <w:rFonts w:ascii="Palatino Linotype" w:hAnsi="Palatino Linotype" w:cs="Tahoma"/>
        </w:rPr>
        <w:t xml:space="preserve">y </w:t>
      </w:r>
      <w:r w:rsidRPr="00B66822">
        <w:rPr>
          <w:rFonts w:ascii="Palatino Linotype" w:hAnsi="Palatino Linotype" w:cs="Tahoma"/>
          <w:b/>
        </w:rPr>
        <w:t>00014/CHICOLOA/IP/2019</w:t>
      </w:r>
      <w:r w:rsidR="00A61860" w:rsidRPr="00B66822">
        <w:rPr>
          <w:rFonts w:ascii="Palatino Linotype" w:hAnsi="Palatino Linotype" w:cs="Tahoma"/>
        </w:rPr>
        <w:t>, mediante las cuales requirió lo siguiente:</w:t>
      </w:r>
    </w:p>
    <w:p w14:paraId="4CD4176F" w14:textId="77777777" w:rsidR="00A61860" w:rsidRPr="00B66822" w:rsidRDefault="00A61860" w:rsidP="00E73474">
      <w:pPr>
        <w:pStyle w:val="Prrafodelista"/>
        <w:tabs>
          <w:tab w:val="left" w:pos="567"/>
        </w:tabs>
        <w:spacing w:line="360" w:lineRule="auto"/>
        <w:ind w:left="0"/>
        <w:contextualSpacing w:val="0"/>
        <w:jc w:val="both"/>
        <w:rPr>
          <w:rFonts w:ascii="Palatino Linotype" w:hAnsi="Palatino Linotype" w:cs="Tahoma"/>
        </w:rPr>
      </w:pPr>
    </w:p>
    <w:p w14:paraId="415A0767" w14:textId="77777777" w:rsidR="00A61860" w:rsidRPr="00B66822" w:rsidRDefault="00A61860" w:rsidP="00A61860">
      <w:pPr>
        <w:spacing w:line="360" w:lineRule="auto"/>
        <w:ind w:left="567" w:right="567"/>
        <w:jc w:val="both"/>
        <w:rPr>
          <w:rFonts w:ascii="Palatino Linotype" w:eastAsia="Calibri" w:hAnsi="Palatino Linotype" w:cs="Tahoma"/>
          <w:b/>
          <w:bCs/>
          <w:lang w:val="es-ES" w:eastAsia="en-US"/>
        </w:rPr>
      </w:pPr>
      <w:r w:rsidRPr="00B66822">
        <w:rPr>
          <w:rFonts w:ascii="Palatino Linotype" w:eastAsia="Calibri" w:hAnsi="Palatino Linotype" w:cs="Tahoma"/>
          <w:b/>
          <w:bCs/>
          <w:lang w:val="es-ES" w:eastAsia="en-US"/>
        </w:rPr>
        <w:t>DESCRIPCIÓN CLARA Y PRECISA DE LA INFORMACIÓN SOLICITADA</w:t>
      </w:r>
    </w:p>
    <w:p w14:paraId="27BF7E2F" w14:textId="7F6FB3CF" w:rsidR="00A61860" w:rsidRPr="00B66822" w:rsidRDefault="007F5592" w:rsidP="00A61860">
      <w:pPr>
        <w:spacing w:line="360" w:lineRule="auto"/>
        <w:ind w:left="567" w:right="567"/>
        <w:jc w:val="both"/>
        <w:rPr>
          <w:rFonts w:ascii="Palatino Linotype" w:eastAsia="Calibri" w:hAnsi="Palatino Linotype" w:cs="Tahoma"/>
          <w:b/>
          <w:bCs/>
          <w:i/>
          <w:lang w:eastAsia="en-US"/>
        </w:rPr>
      </w:pPr>
      <w:r w:rsidRPr="00B66822">
        <w:rPr>
          <w:rFonts w:ascii="Palatino Linotype" w:eastAsia="Calibri" w:hAnsi="Palatino Linotype" w:cs="Tahoma"/>
          <w:b/>
          <w:bCs/>
          <w:i/>
          <w:lang w:eastAsia="en-US"/>
        </w:rPr>
        <w:t>“</w:t>
      </w:r>
      <w:r w:rsidR="00136F5B" w:rsidRPr="00B66822">
        <w:rPr>
          <w:rFonts w:ascii="Palatino Linotype" w:eastAsia="Calibri" w:hAnsi="Palatino Linotype" w:cs="Tahoma"/>
          <w:b/>
          <w:bCs/>
          <w:i/>
          <w:lang w:eastAsia="en-US"/>
        </w:rPr>
        <w:t>00013/CHICOLOA/IP/2019</w:t>
      </w:r>
      <w:r w:rsidR="00A61860" w:rsidRPr="00B66822">
        <w:rPr>
          <w:rFonts w:ascii="Palatino Linotype" w:eastAsia="Calibri" w:hAnsi="Palatino Linotype" w:cs="Tahoma"/>
          <w:b/>
          <w:bCs/>
          <w:i/>
          <w:lang w:eastAsia="en-US"/>
        </w:rPr>
        <w:t>:</w:t>
      </w:r>
    </w:p>
    <w:p w14:paraId="13B5A9C7" w14:textId="77777777" w:rsidR="00914292" w:rsidRPr="00B66822" w:rsidRDefault="00914292" w:rsidP="00A61860">
      <w:pPr>
        <w:spacing w:line="360" w:lineRule="auto"/>
        <w:ind w:left="567" w:right="567"/>
        <w:jc w:val="both"/>
        <w:rPr>
          <w:rFonts w:ascii="Palatino Linotype" w:eastAsia="Calibri" w:hAnsi="Palatino Linotype" w:cs="Tahoma"/>
          <w:b/>
          <w:bCs/>
          <w:i/>
          <w:lang w:eastAsia="en-US"/>
        </w:rPr>
      </w:pPr>
    </w:p>
    <w:p w14:paraId="6226655A" w14:textId="20F51DD7" w:rsidR="00A61860" w:rsidRPr="00B66822" w:rsidRDefault="00136F5B" w:rsidP="00A61860">
      <w:pPr>
        <w:spacing w:line="360" w:lineRule="auto"/>
        <w:ind w:left="567" w:right="567"/>
        <w:jc w:val="both"/>
        <w:rPr>
          <w:rFonts w:ascii="Palatino Linotype" w:eastAsia="Calibri" w:hAnsi="Palatino Linotype" w:cs="Tahoma"/>
          <w:bCs/>
          <w:i/>
          <w:lang w:val="es-ES" w:eastAsia="en-US"/>
        </w:rPr>
      </w:pPr>
      <w:r w:rsidRPr="00B66822">
        <w:rPr>
          <w:rFonts w:ascii="Palatino Linotype" w:eastAsia="Calibri" w:hAnsi="Palatino Linotype" w:cs="Tahoma"/>
          <w:bCs/>
          <w:i/>
          <w:lang w:eastAsia="en-US"/>
        </w:rPr>
        <w:lastRenderedPageBreak/>
        <w:t>Nombre, cargo y grado máximo de estudios de cada uno de los titulares de las dependencias y organismos auxiliares de la administración pública de Chicoloapan, anexando copia del documento que acredite el grado máximo de estudios de cada uno de los titulares.</w:t>
      </w:r>
      <w:r w:rsidR="007F5592" w:rsidRPr="00B66822">
        <w:rPr>
          <w:rFonts w:ascii="Palatino Linotype" w:eastAsia="Calibri" w:hAnsi="Palatino Linotype" w:cs="Tahoma"/>
          <w:bCs/>
          <w:i/>
          <w:lang w:eastAsia="en-US"/>
        </w:rPr>
        <w:t xml:space="preserve">” </w:t>
      </w:r>
      <w:r w:rsidR="00A61860" w:rsidRPr="00B66822">
        <w:rPr>
          <w:rFonts w:ascii="Palatino Linotype" w:eastAsia="Calibri" w:hAnsi="Palatino Linotype" w:cs="Tahoma"/>
          <w:bCs/>
          <w:i/>
          <w:lang w:eastAsia="en-US"/>
        </w:rPr>
        <w:t>(Sic.)</w:t>
      </w:r>
    </w:p>
    <w:p w14:paraId="4A149C1C" w14:textId="77777777" w:rsidR="00914292" w:rsidRPr="00B66822" w:rsidRDefault="00914292" w:rsidP="00914292">
      <w:pPr>
        <w:spacing w:line="360" w:lineRule="auto"/>
        <w:ind w:left="567" w:right="567"/>
        <w:jc w:val="both"/>
        <w:rPr>
          <w:rFonts w:ascii="Palatino Linotype" w:eastAsia="Calibri" w:hAnsi="Palatino Linotype" w:cs="Tahoma"/>
          <w:b/>
          <w:bCs/>
          <w:lang w:val="es-ES" w:eastAsia="en-US"/>
        </w:rPr>
      </w:pPr>
    </w:p>
    <w:p w14:paraId="5ACE2C31" w14:textId="77777777" w:rsidR="00914292" w:rsidRPr="00B66822" w:rsidRDefault="00914292" w:rsidP="00914292">
      <w:pPr>
        <w:spacing w:line="360" w:lineRule="auto"/>
        <w:ind w:left="567" w:right="567"/>
        <w:jc w:val="both"/>
        <w:rPr>
          <w:rFonts w:ascii="Palatino Linotype" w:eastAsia="Calibri" w:hAnsi="Palatino Linotype" w:cs="Tahoma"/>
          <w:bCs/>
          <w:lang w:val="es-ES" w:eastAsia="en-US"/>
        </w:rPr>
      </w:pPr>
      <w:r w:rsidRPr="00B66822">
        <w:rPr>
          <w:rFonts w:ascii="Palatino Linotype" w:eastAsia="Calibri" w:hAnsi="Palatino Linotype" w:cs="Tahoma"/>
          <w:b/>
          <w:bCs/>
          <w:lang w:val="es-ES" w:eastAsia="en-US"/>
        </w:rPr>
        <w:t>MODALIDAD DE ENTREGA</w:t>
      </w:r>
    </w:p>
    <w:p w14:paraId="3282416C" w14:textId="77777777" w:rsidR="00914292" w:rsidRPr="00B66822" w:rsidRDefault="00914292" w:rsidP="00914292">
      <w:pPr>
        <w:spacing w:line="360" w:lineRule="auto"/>
        <w:ind w:left="567" w:right="567"/>
        <w:jc w:val="both"/>
        <w:rPr>
          <w:rFonts w:ascii="Palatino Linotype" w:eastAsia="Calibri" w:hAnsi="Palatino Linotype" w:cs="Tahoma"/>
          <w:bCs/>
          <w:i/>
          <w:lang w:val="es-ES" w:eastAsia="en-US"/>
        </w:rPr>
      </w:pPr>
      <w:r w:rsidRPr="00B66822">
        <w:rPr>
          <w:rFonts w:ascii="Palatino Linotype" w:eastAsia="Calibri" w:hAnsi="Palatino Linotype" w:cs="Tahoma"/>
          <w:bCs/>
          <w:i/>
          <w:lang w:val="es-ES" w:eastAsia="en-US"/>
        </w:rPr>
        <w:t>A través del SAIMEX.</w:t>
      </w:r>
    </w:p>
    <w:p w14:paraId="760B29A0" w14:textId="77777777" w:rsidR="00A61860" w:rsidRPr="00B66822" w:rsidRDefault="00A61860" w:rsidP="00A61860">
      <w:pPr>
        <w:spacing w:line="360" w:lineRule="auto"/>
        <w:ind w:left="567" w:right="567"/>
        <w:jc w:val="both"/>
        <w:rPr>
          <w:rFonts w:ascii="Palatino Linotype" w:eastAsia="Calibri" w:hAnsi="Palatino Linotype" w:cs="Tahoma"/>
          <w:bCs/>
          <w:i/>
          <w:lang w:val="es-ES" w:eastAsia="en-US"/>
        </w:rPr>
      </w:pPr>
    </w:p>
    <w:p w14:paraId="2548C99A" w14:textId="14F44DF1" w:rsidR="00A61860" w:rsidRPr="00B66822" w:rsidRDefault="007F5592" w:rsidP="00A61860">
      <w:pPr>
        <w:spacing w:line="360" w:lineRule="auto"/>
        <w:ind w:left="567" w:right="567"/>
        <w:jc w:val="both"/>
        <w:rPr>
          <w:rFonts w:ascii="Palatino Linotype" w:eastAsia="Calibri" w:hAnsi="Palatino Linotype" w:cs="Tahoma"/>
          <w:bCs/>
          <w:i/>
          <w:lang w:val="es-ES" w:eastAsia="en-US"/>
        </w:rPr>
      </w:pPr>
      <w:r w:rsidRPr="00B66822">
        <w:rPr>
          <w:rFonts w:ascii="Palatino Linotype" w:eastAsia="Calibri" w:hAnsi="Palatino Linotype" w:cs="Tahoma"/>
          <w:b/>
          <w:bCs/>
          <w:i/>
          <w:lang w:eastAsia="en-US"/>
        </w:rPr>
        <w:t>“</w:t>
      </w:r>
      <w:r w:rsidR="00136F5B" w:rsidRPr="00B66822">
        <w:rPr>
          <w:rFonts w:ascii="Palatino Linotype" w:eastAsia="Calibri" w:hAnsi="Palatino Linotype" w:cs="Tahoma"/>
          <w:b/>
          <w:bCs/>
          <w:i/>
          <w:lang w:eastAsia="en-US"/>
        </w:rPr>
        <w:t>00014/CHICOLOA/IP/2019</w:t>
      </w:r>
      <w:r w:rsidR="00A61860" w:rsidRPr="00B66822">
        <w:rPr>
          <w:rFonts w:ascii="Palatino Linotype" w:eastAsia="Calibri" w:hAnsi="Palatino Linotype" w:cs="Tahoma"/>
          <w:b/>
          <w:bCs/>
          <w:i/>
          <w:lang w:eastAsia="en-US"/>
        </w:rPr>
        <w:t>:</w:t>
      </w:r>
    </w:p>
    <w:p w14:paraId="746AD0C4" w14:textId="68B46E95" w:rsidR="00A61860" w:rsidRPr="00B66822" w:rsidRDefault="00136F5B" w:rsidP="00A61860">
      <w:pPr>
        <w:spacing w:line="360" w:lineRule="auto"/>
        <w:ind w:left="567" w:right="567"/>
        <w:jc w:val="both"/>
        <w:rPr>
          <w:rFonts w:ascii="Palatino Linotype" w:eastAsia="Calibri" w:hAnsi="Palatino Linotype" w:cs="Tahoma"/>
          <w:bCs/>
          <w:i/>
          <w:lang w:val="es-ES" w:eastAsia="en-US"/>
        </w:rPr>
      </w:pPr>
      <w:r w:rsidRPr="00B66822">
        <w:rPr>
          <w:rFonts w:ascii="Palatino Linotype" w:eastAsia="Calibri" w:hAnsi="Palatino Linotype" w:cs="Tahoma"/>
          <w:bCs/>
          <w:i/>
          <w:lang w:val="es-ES" w:eastAsia="en-US"/>
        </w:rPr>
        <w:t>Relación de personal asignado a cada una de las regidurías, sindicatura y presidencia municipal, con los siguientes datos: nombre y sueldo bruto mensual</w:t>
      </w:r>
      <w:r w:rsidR="007F5592" w:rsidRPr="00B66822">
        <w:rPr>
          <w:rFonts w:ascii="Palatino Linotype" w:eastAsia="Calibri" w:hAnsi="Palatino Linotype" w:cs="Tahoma"/>
          <w:bCs/>
          <w:i/>
          <w:lang w:val="es-ES" w:eastAsia="en-US"/>
        </w:rPr>
        <w:t xml:space="preserve">” </w:t>
      </w:r>
      <w:r w:rsidR="00A61860" w:rsidRPr="00B66822">
        <w:rPr>
          <w:rFonts w:ascii="Palatino Linotype" w:eastAsia="Calibri" w:hAnsi="Palatino Linotype" w:cs="Tahoma"/>
          <w:bCs/>
          <w:i/>
          <w:lang w:val="es-ES" w:eastAsia="en-US"/>
        </w:rPr>
        <w:t>(Sic)</w:t>
      </w:r>
    </w:p>
    <w:p w14:paraId="40D7D568" w14:textId="77777777" w:rsidR="00A61860" w:rsidRPr="00B66822" w:rsidRDefault="00A61860" w:rsidP="00A61860">
      <w:pPr>
        <w:spacing w:line="360" w:lineRule="auto"/>
        <w:ind w:left="567" w:right="567"/>
        <w:jc w:val="both"/>
        <w:rPr>
          <w:rFonts w:ascii="Palatino Linotype" w:eastAsia="Calibri" w:hAnsi="Palatino Linotype" w:cs="Tahoma"/>
          <w:bCs/>
          <w:i/>
          <w:lang w:val="es-ES" w:eastAsia="en-US"/>
        </w:rPr>
      </w:pPr>
    </w:p>
    <w:p w14:paraId="3322C755" w14:textId="77777777" w:rsidR="00A61860" w:rsidRPr="00B66822" w:rsidRDefault="00A61860" w:rsidP="00A61860">
      <w:pPr>
        <w:spacing w:line="360" w:lineRule="auto"/>
        <w:ind w:left="567" w:right="567"/>
        <w:jc w:val="both"/>
        <w:rPr>
          <w:rFonts w:ascii="Palatino Linotype" w:eastAsia="Calibri" w:hAnsi="Palatino Linotype" w:cs="Tahoma"/>
          <w:bCs/>
          <w:lang w:val="es-ES" w:eastAsia="en-US"/>
        </w:rPr>
      </w:pPr>
      <w:r w:rsidRPr="00B66822">
        <w:rPr>
          <w:rFonts w:ascii="Palatino Linotype" w:eastAsia="Calibri" w:hAnsi="Palatino Linotype" w:cs="Tahoma"/>
          <w:b/>
          <w:bCs/>
          <w:lang w:val="es-ES" w:eastAsia="en-US"/>
        </w:rPr>
        <w:t>MODALIDAD DE ENTREGA</w:t>
      </w:r>
    </w:p>
    <w:p w14:paraId="5845C578" w14:textId="77777777" w:rsidR="00A61860" w:rsidRPr="00B66822" w:rsidRDefault="00A61860" w:rsidP="00A61860">
      <w:pPr>
        <w:spacing w:line="360" w:lineRule="auto"/>
        <w:ind w:left="567" w:right="567"/>
        <w:jc w:val="both"/>
        <w:rPr>
          <w:rFonts w:ascii="Palatino Linotype" w:eastAsia="Calibri" w:hAnsi="Palatino Linotype" w:cs="Tahoma"/>
          <w:bCs/>
          <w:i/>
          <w:lang w:val="es-ES" w:eastAsia="en-US"/>
        </w:rPr>
      </w:pPr>
      <w:r w:rsidRPr="00B66822">
        <w:rPr>
          <w:rFonts w:ascii="Palatino Linotype" w:eastAsia="Calibri" w:hAnsi="Palatino Linotype" w:cs="Tahoma"/>
          <w:bCs/>
          <w:i/>
          <w:lang w:val="es-ES" w:eastAsia="en-US"/>
        </w:rPr>
        <w:t>A través del SAIMEX.</w:t>
      </w:r>
    </w:p>
    <w:p w14:paraId="07B57246" w14:textId="77777777" w:rsidR="00A61860" w:rsidRPr="00B66822" w:rsidRDefault="00A61860" w:rsidP="00A61860">
      <w:pPr>
        <w:spacing w:line="360" w:lineRule="auto"/>
        <w:jc w:val="both"/>
        <w:rPr>
          <w:rFonts w:ascii="Palatino Linotype" w:eastAsia="Calibri" w:hAnsi="Palatino Linotype" w:cs="Tahoma"/>
          <w:bCs/>
          <w:sz w:val="22"/>
          <w:szCs w:val="22"/>
          <w:lang w:val="es-ES" w:eastAsia="en-US"/>
        </w:rPr>
      </w:pPr>
    </w:p>
    <w:p w14:paraId="0B311B48" w14:textId="77777777" w:rsidR="00AA5A86" w:rsidRPr="00B66822" w:rsidRDefault="006C1B1D" w:rsidP="00E73474">
      <w:pPr>
        <w:pStyle w:val="Prrafodelista"/>
        <w:tabs>
          <w:tab w:val="left" w:pos="567"/>
        </w:tabs>
        <w:spacing w:line="360" w:lineRule="auto"/>
        <w:ind w:left="0"/>
        <w:contextualSpacing w:val="0"/>
        <w:jc w:val="both"/>
        <w:rPr>
          <w:rFonts w:ascii="Palatino Linotype" w:hAnsi="Palatino Linotype" w:cs="Tahoma"/>
          <w:b/>
        </w:rPr>
      </w:pPr>
      <w:r w:rsidRPr="00B66822">
        <w:rPr>
          <w:rFonts w:ascii="Palatino Linotype" w:hAnsi="Palatino Linotype" w:cs="Tahoma"/>
          <w:b/>
        </w:rPr>
        <w:t>II</w:t>
      </w:r>
      <w:r w:rsidR="00C55151" w:rsidRPr="00B66822">
        <w:rPr>
          <w:rFonts w:ascii="Palatino Linotype" w:hAnsi="Palatino Linotype" w:cs="Tahoma"/>
          <w:b/>
        </w:rPr>
        <w:t xml:space="preserve">. </w:t>
      </w:r>
      <w:r w:rsidR="00AA5A86" w:rsidRPr="00B66822">
        <w:rPr>
          <w:rFonts w:ascii="Palatino Linotype" w:hAnsi="Palatino Linotype" w:cs="Tahoma"/>
          <w:b/>
        </w:rPr>
        <w:t>Respuesta del Sujeto Obligado.</w:t>
      </w:r>
    </w:p>
    <w:p w14:paraId="20F9C539" w14:textId="77777777" w:rsidR="00F76150" w:rsidRPr="00B66822" w:rsidRDefault="00F76150" w:rsidP="00E73474">
      <w:pPr>
        <w:pStyle w:val="Prrafodelista"/>
        <w:tabs>
          <w:tab w:val="left" w:pos="567"/>
        </w:tabs>
        <w:spacing w:line="360" w:lineRule="auto"/>
        <w:ind w:left="0"/>
        <w:contextualSpacing w:val="0"/>
        <w:jc w:val="both"/>
        <w:rPr>
          <w:rFonts w:ascii="Palatino Linotype" w:hAnsi="Palatino Linotype" w:cs="Tahoma"/>
          <w:b/>
        </w:rPr>
      </w:pPr>
    </w:p>
    <w:p w14:paraId="2A4D298B" w14:textId="786E512E" w:rsidR="007856B6" w:rsidRPr="00B66822" w:rsidRDefault="007856B6" w:rsidP="007856B6">
      <w:pPr>
        <w:spacing w:line="360" w:lineRule="auto"/>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Cs/>
          <w:sz w:val="22"/>
          <w:szCs w:val="22"/>
          <w:lang w:eastAsia="en-US"/>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B66822">
        <w:rPr>
          <w:rFonts w:ascii="Palatino Linotype" w:eastAsia="Calibri" w:hAnsi="Palatino Linotype" w:cs="Tahoma"/>
          <w:bCs/>
          <w:sz w:val="22"/>
          <w:szCs w:val="22"/>
          <w:lang w:val="es-ES" w:eastAsia="en-US"/>
        </w:rPr>
        <w:t xml:space="preserve">Sistema de Acceso a la Información Mexiquense (SAIMEX), se advierte que el </w:t>
      </w:r>
      <w:r w:rsidRPr="00B66822">
        <w:rPr>
          <w:rFonts w:ascii="Palatino Linotype" w:eastAsia="Calibri" w:hAnsi="Palatino Linotype" w:cs="Tahoma"/>
          <w:bCs/>
          <w:sz w:val="22"/>
          <w:szCs w:val="22"/>
          <w:lang w:eastAsia="en-US"/>
        </w:rPr>
        <w:t xml:space="preserve">Ayuntamiento de Rayón </w:t>
      </w:r>
      <w:r w:rsidRPr="00B66822">
        <w:rPr>
          <w:rFonts w:ascii="Palatino Linotype" w:eastAsia="Calibri" w:hAnsi="Palatino Linotype" w:cs="Tahoma"/>
          <w:bCs/>
          <w:sz w:val="22"/>
          <w:szCs w:val="22"/>
          <w:lang w:val="es-ES" w:eastAsia="en-US"/>
        </w:rPr>
        <w:t xml:space="preserve">no dio respuesta, por lo que se configuró la </w:t>
      </w:r>
      <w:r w:rsidRPr="00B66822">
        <w:rPr>
          <w:rFonts w:ascii="Palatino Linotype" w:eastAsia="Calibri" w:hAnsi="Palatino Linotype" w:cs="Tahoma"/>
          <w:b/>
          <w:bCs/>
          <w:i/>
          <w:sz w:val="22"/>
          <w:szCs w:val="22"/>
          <w:lang w:val="es-ES" w:eastAsia="en-US"/>
        </w:rPr>
        <w:t>negativa ficta</w:t>
      </w:r>
      <w:r w:rsidRPr="00B66822">
        <w:rPr>
          <w:rFonts w:ascii="Palatino Linotype" w:eastAsia="Calibri" w:hAnsi="Palatino Linotype" w:cs="Tahoma"/>
          <w:bCs/>
          <w:sz w:val="22"/>
          <w:szCs w:val="22"/>
          <w:lang w:val="es-ES" w:eastAsia="en-US"/>
        </w:rPr>
        <w:t xml:space="preserve"> a entregar información, prevista en los artículos 166, párrafo cuarto y 178, párrafo segundo, de la Ley de Transparencia y Acceso a la Información Pública del Estado de México y Municipios.</w:t>
      </w:r>
    </w:p>
    <w:p w14:paraId="10E373FD" w14:textId="1122ED4F" w:rsidR="008715F8" w:rsidRPr="00B66822" w:rsidRDefault="008715F8" w:rsidP="008715F8">
      <w:pPr>
        <w:autoSpaceDE w:val="0"/>
        <w:autoSpaceDN w:val="0"/>
        <w:adjustRightInd w:val="0"/>
        <w:spacing w:line="360" w:lineRule="auto"/>
        <w:ind w:left="567" w:right="567"/>
        <w:jc w:val="center"/>
        <w:rPr>
          <w:rFonts w:ascii="Palatino Linotype" w:hAnsi="Palatino Linotype" w:cs="Tahoma"/>
        </w:rPr>
      </w:pPr>
    </w:p>
    <w:p w14:paraId="03F69877" w14:textId="329087A9" w:rsidR="00136F5B" w:rsidRPr="00B66822" w:rsidRDefault="00136F5B" w:rsidP="008715F8">
      <w:pPr>
        <w:autoSpaceDE w:val="0"/>
        <w:autoSpaceDN w:val="0"/>
        <w:adjustRightInd w:val="0"/>
        <w:spacing w:line="360" w:lineRule="auto"/>
        <w:ind w:left="567" w:right="567"/>
        <w:jc w:val="center"/>
        <w:rPr>
          <w:rFonts w:ascii="Palatino Linotype" w:hAnsi="Palatino Linotype" w:cs="Tahoma"/>
        </w:rPr>
      </w:pPr>
    </w:p>
    <w:p w14:paraId="770DC245" w14:textId="02079B7C" w:rsidR="00136F5B" w:rsidRPr="00B66822" w:rsidRDefault="00136F5B" w:rsidP="008715F8">
      <w:pPr>
        <w:autoSpaceDE w:val="0"/>
        <w:autoSpaceDN w:val="0"/>
        <w:adjustRightInd w:val="0"/>
        <w:spacing w:line="360" w:lineRule="auto"/>
        <w:ind w:left="567" w:right="567"/>
        <w:jc w:val="center"/>
        <w:rPr>
          <w:rFonts w:ascii="Palatino Linotype" w:hAnsi="Palatino Linotype" w:cs="Tahoma"/>
        </w:rPr>
      </w:pPr>
    </w:p>
    <w:p w14:paraId="165C9BAC" w14:textId="77777777" w:rsidR="00587F23" w:rsidRPr="00B66822" w:rsidRDefault="003850E8" w:rsidP="00E73474">
      <w:pPr>
        <w:autoSpaceDE w:val="0"/>
        <w:autoSpaceDN w:val="0"/>
        <w:adjustRightInd w:val="0"/>
        <w:spacing w:line="360" w:lineRule="auto"/>
        <w:jc w:val="both"/>
        <w:rPr>
          <w:rFonts w:ascii="Palatino Linotype" w:hAnsi="Palatino Linotype" w:cs="Tahoma"/>
          <w:b/>
          <w:sz w:val="22"/>
          <w:szCs w:val="24"/>
        </w:rPr>
      </w:pPr>
      <w:r w:rsidRPr="00B66822">
        <w:rPr>
          <w:rFonts w:ascii="Palatino Linotype" w:hAnsi="Palatino Linotype" w:cs="Tahoma"/>
          <w:b/>
          <w:sz w:val="22"/>
          <w:szCs w:val="24"/>
        </w:rPr>
        <w:lastRenderedPageBreak/>
        <w:t>III</w:t>
      </w:r>
      <w:r w:rsidR="00AA5A86" w:rsidRPr="00B66822">
        <w:rPr>
          <w:rFonts w:ascii="Palatino Linotype" w:hAnsi="Palatino Linotype" w:cs="Tahoma"/>
          <w:b/>
          <w:sz w:val="22"/>
          <w:szCs w:val="24"/>
        </w:rPr>
        <w:t xml:space="preserve">. </w:t>
      </w:r>
      <w:r w:rsidR="004100AA" w:rsidRPr="00B66822">
        <w:rPr>
          <w:rFonts w:ascii="Palatino Linotype" w:hAnsi="Palatino Linotype" w:cs="Tahoma"/>
          <w:b/>
          <w:sz w:val="22"/>
          <w:szCs w:val="24"/>
        </w:rPr>
        <w:t>Interposición</w:t>
      </w:r>
      <w:r w:rsidR="00C459A9" w:rsidRPr="00B66822">
        <w:rPr>
          <w:rFonts w:ascii="Palatino Linotype" w:hAnsi="Palatino Linotype" w:cs="Tahoma"/>
          <w:b/>
          <w:sz w:val="22"/>
          <w:szCs w:val="24"/>
        </w:rPr>
        <w:t xml:space="preserve"> del Recurso de R</w:t>
      </w:r>
      <w:r w:rsidR="00C25238" w:rsidRPr="00B66822">
        <w:rPr>
          <w:rFonts w:ascii="Palatino Linotype" w:hAnsi="Palatino Linotype" w:cs="Tahoma"/>
          <w:b/>
          <w:sz w:val="22"/>
          <w:szCs w:val="24"/>
        </w:rPr>
        <w:t xml:space="preserve">evisión. </w:t>
      </w:r>
    </w:p>
    <w:p w14:paraId="79CCC283" w14:textId="77777777" w:rsidR="00587F23" w:rsidRPr="00B66822" w:rsidRDefault="00587F23" w:rsidP="00E73474">
      <w:pPr>
        <w:autoSpaceDE w:val="0"/>
        <w:autoSpaceDN w:val="0"/>
        <w:adjustRightInd w:val="0"/>
        <w:spacing w:line="360" w:lineRule="auto"/>
        <w:jc w:val="both"/>
        <w:rPr>
          <w:rFonts w:ascii="Palatino Linotype" w:hAnsi="Palatino Linotype" w:cs="Tahoma"/>
          <w:b/>
          <w:sz w:val="22"/>
          <w:szCs w:val="24"/>
        </w:rPr>
      </w:pPr>
    </w:p>
    <w:p w14:paraId="50298F7B" w14:textId="4E7774F2" w:rsidR="00374DDC" w:rsidRPr="00B66822" w:rsidRDefault="00374DDC" w:rsidP="00374DDC">
      <w:pPr>
        <w:spacing w:line="360" w:lineRule="auto"/>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Cs/>
          <w:sz w:val="22"/>
          <w:szCs w:val="22"/>
          <w:lang w:val="es-ES" w:eastAsia="en-US"/>
        </w:rPr>
        <w:t xml:space="preserve">Con fecha </w:t>
      </w:r>
      <w:r w:rsidR="00136F5B" w:rsidRPr="00B66822">
        <w:rPr>
          <w:rFonts w:ascii="Palatino Linotype" w:eastAsia="Calibri" w:hAnsi="Palatino Linotype" w:cs="Tahoma"/>
          <w:bCs/>
          <w:sz w:val="22"/>
          <w:szCs w:val="22"/>
          <w:lang w:val="es-ES" w:eastAsia="en-US"/>
        </w:rPr>
        <w:t>veintiuno y veintidós</w:t>
      </w:r>
      <w:r w:rsidRPr="00B66822">
        <w:rPr>
          <w:rFonts w:ascii="Palatino Linotype" w:eastAsia="Calibri" w:hAnsi="Palatino Linotype" w:cs="Tahoma"/>
          <w:bCs/>
          <w:sz w:val="22"/>
          <w:szCs w:val="22"/>
          <w:lang w:val="es-ES" w:eastAsia="en-US"/>
        </w:rPr>
        <w:t xml:space="preserve"> de febrero de dos mil diecinueve, </w:t>
      </w:r>
      <w:r w:rsidRPr="00B66822">
        <w:rPr>
          <w:rFonts w:ascii="Palatino Linotype" w:eastAsia="Calibri" w:hAnsi="Palatino Linotype" w:cs="Tahoma"/>
          <w:bCs/>
          <w:sz w:val="22"/>
          <w:szCs w:val="22"/>
          <w:lang w:eastAsia="en-US"/>
        </w:rPr>
        <w:t xml:space="preserve">mediante el </w:t>
      </w:r>
      <w:r w:rsidRPr="00B66822">
        <w:rPr>
          <w:rFonts w:ascii="Palatino Linotype" w:eastAsia="Calibri" w:hAnsi="Palatino Linotype" w:cs="Tahoma"/>
          <w:bCs/>
          <w:sz w:val="22"/>
          <w:szCs w:val="22"/>
          <w:lang w:val="es-ES" w:eastAsia="en-US"/>
        </w:rPr>
        <w:t xml:space="preserve">Sistema de Acceso a la Información Mexiquense (SAIMEX), se recibieron en este </w:t>
      </w:r>
      <w:r w:rsidRPr="00B66822">
        <w:rPr>
          <w:rFonts w:ascii="Palatino Linotype" w:eastAsia="Calibri" w:hAnsi="Palatino Linotype" w:cs="Tahoma"/>
          <w:bCs/>
          <w:sz w:val="22"/>
          <w:szCs w:val="22"/>
          <w:lang w:eastAsia="en-US"/>
        </w:rPr>
        <w:t xml:space="preserve">Instituto </w:t>
      </w:r>
      <w:r w:rsidRPr="00B66822">
        <w:rPr>
          <w:rFonts w:ascii="Palatino Linotype" w:eastAsia="Calibri" w:hAnsi="Palatino Linotype" w:cs="Tahoma"/>
          <w:bCs/>
          <w:sz w:val="22"/>
          <w:szCs w:val="22"/>
          <w:lang w:val="es-ES" w:eastAsia="en-US"/>
        </w:rPr>
        <w:t xml:space="preserve">los dos Recursos de Revisión interpuestos por el Particular, en contra de la falta de respuesta del Ayuntamiento de Rayón, </w:t>
      </w:r>
      <w:r w:rsidRPr="00B66822">
        <w:rPr>
          <w:rFonts w:ascii="Palatino Linotype" w:eastAsia="Calibri" w:hAnsi="Palatino Linotype" w:cs="Tahoma"/>
          <w:bCs/>
          <w:sz w:val="22"/>
          <w:szCs w:val="22"/>
          <w:lang w:eastAsia="en-US"/>
        </w:rPr>
        <w:t>en los términos siguientes:</w:t>
      </w:r>
    </w:p>
    <w:p w14:paraId="657251D9" w14:textId="77777777" w:rsidR="00374DDC" w:rsidRPr="00B66822" w:rsidRDefault="00374DDC" w:rsidP="00374DDC">
      <w:pPr>
        <w:spacing w:line="360" w:lineRule="auto"/>
        <w:jc w:val="both"/>
        <w:rPr>
          <w:rFonts w:ascii="Palatino Linotype" w:eastAsia="Calibri" w:hAnsi="Palatino Linotype" w:cs="Tahoma"/>
          <w:bCs/>
          <w:sz w:val="22"/>
          <w:szCs w:val="22"/>
          <w:lang w:val="es-ES" w:eastAsia="en-US"/>
        </w:rPr>
      </w:pPr>
    </w:p>
    <w:p w14:paraId="6DBAEECF" w14:textId="77777777" w:rsidR="00374DDC" w:rsidRPr="00B66822" w:rsidRDefault="00374DDC" w:rsidP="00374DDC">
      <w:pPr>
        <w:spacing w:line="360" w:lineRule="auto"/>
        <w:ind w:left="567" w:right="567"/>
        <w:jc w:val="both"/>
        <w:rPr>
          <w:rFonts w:ascii="Palatino Linotype" w:eastAsia="Calibri" w:hAnsi="Palatino Linotype" w:cs="Tahoma"/>
          <w:bCs/>
          <w:lang w:eastAsia="en-US"/>
        </w:rPr>
      </w:pPr>
      <w:r w:rsidRPr="00B66822">
        <w:rPr>
          <w:rFonts w:ascii="Palatino Linotype" w:eastAsia="Calibri" w:hAnsi="Palatino Linotype" w:cs="Tahoma"/>
          <w:b/>
          <w:bCs/>
          <w:lang w:eastAsia="en-US"/>
        </w:rPr>
        <w:t>ACTO IMPUGNADO</w:t>
      </w:r>
    </w:p>
    <w:p w14:paraId="37687A81" w14:textId="77777777" w:rsidR="00374DDC" w:rsidRPr="00B66822" w:rsidRDefault="00374DDC" w:rsidP="00374DDC">
      <w:pPr>
        <w:spacing w:line="360" w:lineRule="auto"/>
        <w:ind w:left="567" w:right="567"/>
        <w:jc w:val="both"/>
        <w:rPr>
          <w:rFonts w:ascii="Palatino Linotype" w:eastAsia="Calibri" w:hAnsi="Palatino Linotype" w:cs="Tahoma"/>
          <w:bCs/>
          <w:i/>
          <w:lang w:eastAsia="en-US"/>
        </w:rPr>
      </w:pPr>
    </w:p>
    <w:p w14:paraId="3E3071B8" w14:textId="307E3363" w:rsidR="00374DDC" w:rsidRPr="00B66822" w:rsidRDefault="00374DDC" w:rsidP="00374DDC">
      <w:pPr>
        <w:spacing w:line="360" w:lineRule="auto"/>
        <w:ind w:left="567" w:right="567"/>
        <w:jc w:val="both"/>
        <w:rPr>
          <w:rFonts w:ascii="Palatino Linotype" w:eastAsia="Calibri" w:hAnsi="Palatino Linotype" w:cs="Tahoma"/>
          <w:bCs/>
          <w:i/>
          <w:lang w:val="es-ES" w:eastAsia="en-US"/>
        </w:rPr>
      </w:pPr>
      <w:r w:rsidRPr="00B66822">
        <w:rPr>
          <w:rFonts w:ascii="Palatino Linotype" w:eastAsia="Calibri" w:hAnsi="Palatino Linotype" w:cs="Tahoma"/>
          <w:b/>
          <w:bCs/>
          <w:i/>
          <w:lang w:eastAsia="en-US"/>
        </w:rPr>
        <w:t>“</w:t>
      </w:r>
      <w:r w:rsidR="00136F5B" w:rsidRPr="00B66822">
        <w:rPr>
          <w:rFonts w:ascii="Palatino Linotype" w:eastAsia="Calibri" w:hAnsi="Palatino Linotype" w:cs="Tahoma"/>
          <w:b/>
          <w:bCs/>
          <w:i/>
          <w:lang w:eastAsia="en-US"/>
        </w:rPr>
        <w:t>00013/CHICOLOA/IP/2019</w:t>
      </w:r>
      <w:r w:rsidRPr="00B66822">
        <w:rPr>
          <w:rFonts w:ascii="Palatino Linotype" w:eastAsia="Calibri" w:hAnsi="Palatino Linotype" w:cs="Tahoma"/>
          <w:b/>
          <w:bCs/>
          <w:i/>
          <w:lang w:eastAsia="en-US"/>
        </w:rPr>
        <w:t>:</w:t>
      </w:r>
    </w:p>
    <w:p w14:paraId="638764ED" w14:textId="3A26AB48" w:rsidR="00374DDC" w:rsidRPr="00B66822" w:rsidRDefault="006C3528" w:rsidP="00374DDC">
      <w:pPr>
        <w:spacing w:line="360" w:lineRule="auto"/>
        <w:ind w:left="567" w:right="567"/>
        <w:jc w:val="both"/>
        <w:rPr>
          <w:rFonts w:ascii="Palatino Linotype" w:eastAsia="Calibri" w:hAnsi="Palatino Linotype" w:cs="Tahoma"/>
          <w:bCs/>
          <w:i/>
          <w:lang w:eastAsia="en-US"/>
        </w:rPr>
      </w:pPr>
      <w:r w:rsidRPr="00B66822">
        <w:rPr>
          <w:rFonts w:ascii="Palatino Linotype" w:eastAsia="Calibri" w:hAnsi="Palatino Linotype" w:cs="Tahoma"/>
          <w:bCs/>
          <w:i/>
          <w:lang w:eastAsia="en-US"/>
        </w:rPr>
        <w:t>SIN RESPUESTAS EN TÉRMINOS DE LEY</w:t>
      </w:r>
      <w:r w:rsidR="00374DDC" w:rsidRPr="00B66822">
        <w:rPr>
          <w:rFonts w:ascii="Palatino Linotype" w:eastAsia="Calibri" w:hAnsi="Palatino Linotype" w:cs="Tahoma"/>
          <w:bCs/>
          <w:i/>
          <w:lang w:eastAsia="en-US"/>
        </w:rPr>
        <w:t>”. (Sic)</w:t>
      </w:r>
    </w:p>
    <w:p w14:paraId="6ED090E3" w14:textId="77777777" w:rsidR="00334F08" w:rsidRPr="00B66822" w:rsidRDefault="00334F08" w:rsidP="00334F08">
      <w:pPr>
        <w:spacing w:line="360" w:lineRule="auto"/>
        <w:ind w:left="567" w:right="567"/>
        <w:jc w:val="both"/>
        <w:rPr>
          <w:rFonts w:ascii="Palatino Linotype" w:eastAsia="Calibri" w:hAnsi="Palatino Linotype" w:cs="Tahoma"/>
          <w:bCs/>
          <w:lang w:eastAsia="en-US"/>
        </w:rPr>
      </w:pPr>
    </w:p>
    <w:p w14:paraId="5E7380E4" w14:textId="2F9B4973" w:rsidR="00334F08" w:rsidRPr="00B66822" w:rsidRDefault="00334F08" w:rsidP="00334F08">
      <w:pPr>
        <w:spacing w:line="360" w:lineRule="auto"/>
        <w:ind w:left="567" w:right="567"/>
        <w:jc w:val="both"/>
        <w:rPr>
          <w:rFonts w:ascii="Palatino Linotype" w:eastAsia="Calibri" w:hAnsi="Palatino Linotype" w:cs="Tahoma"/>
          <w:b/>
          <w:bCs/>
          <w:lang w:eastAsia="en-US"/>
        </w:rPr>
      </w:pPr>
      <w:r w:rsidRPr="00B66822">
        <w:rPr>
          <w:rFonts w:ascii="Palatino Linotype" w:eastAsia="Calibri" w:hAnsi="Palatino Linotype" w:cs="Tahoma"/>
          <w:b/>
          <w:bCs/>
          <w:lang w:eastAsia="en-US"/>
        </w:rPr>
        <w:t>“RAZONES O MOTIVOS DE LA INCONFORMIDAD</w:t>
      </w:r>
    </w:p>
    <w:p w14:paraId="55A29624" w14:textId="1D5780C6" w:rsidR="00334F08" w:rsidRPr="00B66822" w:rsidRDefault="006C3528" w:rsidP="00334F08">
      <w:pPr>
        <w:spacing w:line="360" w:lineRule="auto"/>
        <w:ind w:left="567" w:right="567"/>
        <w:jc w:val="both"/>
        <w:rPr>
          <w:rFonts w:ascii="Palatino Linotype" w:eastAsia="Calibri" w:hAnsi="Palatino Linotype" w:cs="Tahoma"/>
          <w:bCs/>
          <w:i/>
          <w:lang w:eastAsia="en-US"/>
        </w:rPr>
      </w:pPr>
      <w:r w:rsidRPr="00B66822">
        <w:rPr>
          <w:rFonts w:ascii="Palatino Linotype" w:eastAsia="Calibri" w:hAnsi="Palatino Linotype" w:cs="Tahoma"/>
          <w:bCs/>
          <w:i/>
          <w:lang w:eastAsia="en-US"/>
        </w:rPr>
        <w:t>SIN RESPUESTAS EN TÉRMINOS DE LEY</w:t>
      </w:r>
      <w:r w:rsidR="00334F08" w:rsidRPr="00B66822">
        <w:rPr>
          <w:rFonts w:ascii="Palatino Linotype" w:eastAsia="Calibri" w:hAnsi="Palatino Linotype" w:cs="Tahoma"/>
          <w:bCs/>
          <w:i/>
          <w:lang w:eastAsia="en-US"/>
        </w:rPr>
        <w:t>”. (Sic)</w:t>
      </w:r>
    </w:p>
    <w:p w14:paraId="5C37C411" w14:textId="77777777" w:rsidR="00374DDC" w:rsidRPr="00B66822" w:rsidRDefault="00374DDC" w:rsidP="00334F08">
      <w:pPr>
        <w:spacing w:line="360" w:lineRule="auto"/>
        <w:ind w:right="567"/>
        <w:jc w:val="both"/>
        <w:rPr>
          <w:rFonts w:ascii="Palatino Linotype" w:eastAsia="Calibri" w:hAnsi="Palatino Linotype" w:cs="Tahoma"/>
          <w:bCs/>
          <w:lang w:eastAsia="en-US"/>
        </w:rPr>
      </w:pPr>
    </w:p>
    <w:p w14:paraId="6269B690" w14:textId="0E6FE13A" w:rsidR="00374DDC" w:rsidRPr="00B66822" w:rsidRDefault="00374DDC" w:rsidP="00374DDC">
      <w:pPr>
        <w:spacing w:line="360" w:lineRule="auto"/>
        <w:ind w:left="567" w:right="567"/>
        <w:jc w:val="both"/>
        <w:rPr>
          <w:rFonts w:ascii="Palatino Linotype" w:eastAsia="Calibri" w:hAnsi="Palatino Linotype" w:cs="Tahoma"/>
          <w:bCs/>
          <w:lang w:val="es-ES" w:eastAsia="en-US"/>
        </w:rPr>
      </w:pPr>
      <w:r w:rsidRPr="00B66822">
        <w:rPr>
          <w:rFonts w:ascii="Palatino Linotype" w:eastAsia="Calibri" w:hAnsi="Palatino Linotype" w:cs="Tahoma"/>
          <w:b/>
          <w:bCs/>
          <w:lang w:eastAsia="en-US"/>
        </w:rPr>
        <w:t>“</w:t>
      </w:r>
      <w:r w:rsidR="006C3528" w:rsidRPr="00B66822">
        <w:rPr>
          <w:rFonts w:ascii="Palatino Linotype" w:eastAsia="Calibri" w:hAnsi="Palatino Linotype" w:cs="Tahoma"/>
          <w:b/>
          <w:bCs/>
          <w:lang w:eastAsia="en-US"/>
        </w:rPr>
        <w:t>00014/CHICOLOA/IP/2019</w:t>
      </w:r>
      <w:r w:rsidRPr="00B66822">
        <w:rPr>
          <w:rFonts w:ascii="Palatino Linotype" w:eastAsia="Calibri" w:hAnsi="Palatino Linotype" w:cs="Tahoma"/>
          <w:b/>
          <w:bCs/>
          <w:lang w:eastAsia="en-US"/>
        </w:rPr>
        <w:t>:</w:t>
      </w:r>
    </w:p>
    <w:p w14:paraId="0C8D8BDB" w14:textId="18B4B572" w:rsidR="00374DDC" w:rsidRPr="00B66822" w:rsidRDefault="006C3528" w:rsidP="00374DDC">
      <w:pPr>
        <w:spacing w:line="360" w:lineRule="auto"/>
        <w:ind w:left="567" w:right="567"/>
        <w:jc w:val="both"/>
        <w:rPr>
          <w:rFonts w:ascii="Palatino Linotype" w:eastAsia="Calibri" w:hAnsi="Palatino Linotype" w:cs="Tahoma"/>
          <w:bCs/>
          <w:i/>
          <w:lang w:eastAsia="en-US"/>
        </w:rPr>
      </w:pPr>
      <w:r w:rsidRPr="00B66822">
        <w:rPr>
          <w:rFonts w:ascii="Palatino Linotype" w:eastAsia="Calibri" w:hAnsi="Palatino Linotype" w:cs="Tahoma"/>
          <w:bCs/>
          <w:i/>
          <w:lang w:eastAsia="en-US"/>
        </w:rPr>
        <w:t>SIN RESPUESTAS EN TÉRMINOS DE LEY</w:t>
      </w:r>
      <w:r w:rsidR="00374DDC" w:rsidRPr="00B66822">
        <w:rPr>
          <w:rFonts w:ascii="Palatino Linotype" w:eastAsia="Calibri" w:hAnsi="Palatino Linotype" w:cs="Tahoma"/>
          <w:bCs/>
          <w:i/>
          <w:lang w:eastAsia="en-US"/>
        </w:rPr>
        <w:t>”. (Sic)</w:t>
      </w:r>
    </w:p>
    <w:p w14:paraId="2D3B065C" w14:textId="77777777" w:rsidR="00374DDC" w:rsidRPr="00B66822" w:rsidRDefault="00374DDC" w:rsidP="00374DDC">
      <w:pPr>
        <w:spacing w:line="360" w:lineRule="auto"/>
        <w:ind w:left="567" w:right="567"/>
        <w:jc w:val="both"/>
        <w:rPr>
          <w:rFonts w:ascii="Palatino Linotype" w:eastAsia="Calibri" w:hAnsi="Palatino Linotype" w:cs="Tahoma"/>
          <w:bCs/>
          <w:i/>
          <w:lang w:val="es-ES" w:eastAsia="en-US"/>
        </w:rPr>
      </w:pPr>
    </w:p>
    <w:p w14:paraId="42202F1C" w14:textId="77777777" w:rsidR="00334F08" w:rsidRPr="00B66822" w:rsidRDefault="00334F08" w:rsidP="00334F08">
      <w:pPr>
        <w:spacing w:line="360" w:lineRule="auto"/>
        <w:ind w:left="567" w:right="567"/>
        <w:jc w:val="both"/>
        <w:rPr>
          <w:rFonts w:ascii="Palatino Linotype" w:eastAsia="Calibri" w:hAnsi="Palatino Linotype" w:cs="Tahoma"/>
          <w:b/>
          <w:bCs/>
          <w:lang w:val="es-ES" w:eastAsia="en-US"/>
        </w:rPr>
      </w:pPr>
      <w:r w:rsidRPr="00B66822">
        <w:rPr>
          <w:rFonts w:ascii="Palatino Linotype" w:eastAsia="Calibri" w:hAnsi="Palatino Linotype" w:cs="Tahoma"/>
          <w:b/>
          <w:bCs/>
          <w:lang w:val="es-ES" w:eastAsia="en-US"/>
        </w:rPr>
        <w:t>“RAZONES O MOTIVOS DE LA INCONFORMIDAD</w:t>
      </w:r>
    </w:p>
    <w:p w14:paraId="4C6FBAEF" w14:textId="78F90FFA" w:rsidR="00374DDC" w:rsidRPr="00B66822" w:rsidRDefault="006C3528" w:rsidP="00334F08">
      <w:pPr>
        <w:spacing w:line="360" w:lineRule="auto"/>
        <w:ind w:left="567" w:right="567"/>
        <w:jc w:val="both"/>
        <w:rPr>
          <w:rFonts w:ascii="Palatino Linotype" w:eastAsia="Calibri" w:hAnsi="Palatino Linotype" w:cs="Tahoma"/>
          <w:bCs/>
          <w:i/>
          <w:lang w:val="es-ES" w:eastAsia="en-US"/>
        </w:rPr>
      </w:pPr>
      <w:r w:rsidRPr="00B66822">
        <w:rPr>
          <w:rFonts w:ascii="Palatino Linotype" w:eastAsia="Calibri" w:hAnsi="Palatino Linotype" w:cs="Tahoma"/>
          <w:bCs/>
          <w:i/>
          <w:lang w:val="es-ES" w:eastAsia="en-US"/>
        </w:rPr>
        <w:t>SIN RESPUESTAS EN TÉRMINOS DE LEY</w:t>
      </w:r>
      <w:r w:rsidR="00334F08" w:rsidRPr="00B66822">
        <w:rPr>
          <w:rFonts w:ascii="Palatino Linotype" w:eastAsia="Calibri" w:hAnsi="Palatino Linotype" w:cs="Tahoma"/>
          <w:bCs/>
          <w:i/>
          <w:lang w:val="es-ES" w:eastAsia="en-US"/>
        </w:rPr>
        <w:t>”. (Sic)</w:t>
      </w:r>
    </w:p>
    <w:p w14:paraId="0C51A523" w14:textId="741ABC92" w:rsidR="00914292" w:rsidRPr="00B66822" w:rsidRDefault="00914292" w:rsidP="00E73474">
      <w:pPr>
        <w:spacing w:line="360" w:lineRule="auto"/>
        <w:jc w:val="both"/>
        <w:rPr>
          <w:rFonts w:ascii="Palatino Linotype" w:hAnsi="Palatino Linotype" w:cs="Tahoma"/>
          <w:b/>
          <w:sz w:val="22"/>
          <w:szCs w:val="24"/>
        </w:rPr>
      </w:pPr>
    </w:p>
    <w:p w14:paraId="53A9D3E8" w14:textId="77777777" w:rsidR="00B31222" w:rsidRPr="00B66822" w:rsidRDefault="003850E8" w:rsidP="00E73474">
      <w:pPr>
        <w:spacing w:line="360" w:lineRule="auto"/>
        <w:jc w:val="both"/>
        <w:rPr>
          <w:rFonts w:ascii="Palatino Linotype" w:eastAsia="Batang" w:hAnsi="Palatino Linotype" w:cs="Tahoma"/>
          <w:b/>
          <w:bCs/>
          <w:sz w:val="22"/>
          <w:szCs w:val="24"/>
        </w:rPr>
      </w:pPr>
      <w:r w:rsidRPr="00B66822">
        <w:rPr>
          <w:rFonts w:ascii="Palatino Linotype" w:hAnsi="Palatino Linotype" w:cs="Tahoma"/>
          <w:b/>
          <w:sz w:val="22"/>
          <w:szCs w:val="24"/>
        </w:rPr>
        <w:t>IV</w:t>
      </w:r>
      <w:r w:rsidR="00B31222" w:rsidRPr="00B66822">
        <w:rPr>
          <w:rFonts w:ascii="Palatino Linotype" w:hAnsi="Palatino Linotype" w:cs="Tahoma"/>
          <w:b/>
          <w:sz w:val="22"/>
          <w:szCs w:val="24"/>
        </w:rPr>
        <w:t xml:space="preserve">. </w:t>
      </w:r>
      <w:r w:rsidR="00B31222" w:rsidRPr="00B66822">
        <w:rPr>
          <w:rFonts w:ascii="Palatino Linotype" w:eastAsia="Batang" w:hAnsi="Palatino Linotype" w:cs="Tahoma"/>
          <w:b/>
          <w:bCs/>
          <w:sz w:val="22"/>
          <w:szCs w:val="24"/>
        </w:rPr>
        <w:t xml:space="preserve">Trámite del </w:t>
      </w:r>
      <w:r w:rsidR="00C459A9" w:rsidRPr="00B66822">
        <w:rPr>
          <w:rFonts w:ascii="Palatino Linotype" w:hAnsi="Palatino Linotype" w:cs="Tahoma"/>
          <w:b/>
          <w:sz w:val="22"/>
          <w:szCs w:val="24"/>
        </w:rPr>
        <w:t>Recurso de Revisión</w:t>
      </w:r>
      <w:r w:rsidR="00AE489D" w:rsidRPr="00B66822">
        <w:rPr>
          <w:rFonts w:ascii="Palatino Linotype" w:hAnsi="Palatino Linotype" w:cs="Tahoma"/>
          <w:b/>
          <w:sz w:val="22"/>
          <w:szCs w:val="24"/>
        </w:rPr>
        <w:t xml:space="preserve"> </w:t>
      </w:r>
      <w:r w:rsidR="00B31222" w:rsidRPr="00B66822">
        <w:rPr>
          <w:rFonts w:ascii="Palatino Linotype" w:eastAsia="Batang" w:hAnsi="Palatino Linotype" w:cs="Tahoma"/>
          <w:b/>
          <w:bCs/>
          <w:sz w:val="22"/>
          <w:szCs w:val="24"/>
        </w:rPr>
        <w:t>ante el Instituto</w:t>
      </w:r>
      <w:r w:rsidR="00E445DA" w:rsidRPr="00B66822">
        <w:rPr>
          <w:rFonts w:ascii="Palatino Linotype" w:eastAsia="Batang" w:hAnsi="Palatino Linotype" w:cs="Tahoma"/>
          <w:b/>
          <w:bCs/>
          <w:sz w:val="22"/>
          <w:szCs w:val="24"/>
        </w:rPr>
        <w:t>.</w:t>
      </w:r>
    </w:p>
    <w:p w14:paraId="35335335" w14:textId="77777777" w:rsidR="00E445DA" w:rsidRPr="00B66822" w:rsidRDefault="00E445DA" w:rsidP="00E73474">
      <w:pPr>
        <w:spacing w:line="360" w:lineRule="auto"/>
        <w:jc w:val="both"/>
        <w:rPr>
          <w:rFonts w:ascii="Palatino Linotype" w:eastAsia="Batang" w:hAnsi="Palatino Linotype" w:cs="Tahoma"/>
          <w:b/>
          <w:bCs/>
          <w:sz w:val="22"/>
          <w:szCs w:val="24"/>
        </w:rPr>
      </w:pPr>
    </w:p>
    <w:p w14:paraId="4A61354F" w14:textId="7463516C" w:rsidR="008F62CA" w:rsidRPr="00B66822" w:rsidRDefault="008F62CA" w:rsidP="008F62CA">
      <w:pPr>
        <w:spacing w:line="360" w:lineRule="auto"/>
        <w:jc w:val="both"/>
        <w:rPr>
          <w:rFonts w:ascii="Palatino Linotype" w:eastAsia="Calibri" w:hAnsi="Palatino Linotype" w:cs="Tahoma"/>
          <w:bCs/>
          <w:sz w:val="22"/>
          <w:szCs w:val="22"/>
          <w:lang w:eastAsia="en-US"/>
        </w:rPr>
      </w:pPr>
      <w:r w:rsidRPr="00B66822">
        <w:rPr>
          <w:rFonts w:ascii="Palatino Linotype" w:eastAsia="Calibri" w:hAnsi="Palatino Linotype" w:cs="Tahoma"/>
          <w:b/>
          <w:bCs/>
          <w:sz w:val="22"/>
          <w:szCs w:val="22"/>
          <w:lang w:val="es-ES" w:eastAsia="en-US"/>
        </w:rPr>
        <w:t xml:space="preserve">a) Turno del Recurso de Revisión. </w:t>
      </w:r>
      <w:r w:rsidRPr="00B66822">
        <w:rPr>
          <w:rFonts w:ascii="Palatino Linotype" w:eastAsia="Calibri" w:hAnsi="Palatino Linotype" w:cs="Tahoma"/>
          <w:bCs/>
          <w:sz w:val="22"/>
          <w:szCs w:val="22"/>
          <w:lang w:eastAsia="en-US"/>
        </w:rPr>
        <w:t xml:space="preserve">Con fecha </w:t>
      </w:r>
      <w:r w:rsidR="006C3528" w:rsidRPr="00B66822">
        <w:rPr>
          <w:rFonts w:ascii="Palatino Linotype" w:eastAsia="Calibri" w:hAnsi="Palatino Linotype" w:cs="Tahoma"/>
          <w:bCs/>
          <w:sz w:val="22"/>
          <w:szCs w:val="22"/>
          <w:lang w:eastAsia="en-US"/>
        </w:rPr>
        <w:t>veintidós</w:t>
      </w:r>
      <w:r w:rsidR="00C0167F" w:rsidRPr="00B66822">
        <w:rPr>
          <w:rFonts w:ascii="Palatino Linotype" w:eastAsia="Calibri" w:hAnsi="Palatino Linotype" w:cs="Tahoma"/>
          <w:bCs/>
          <w:sz w:val="22"/>
          <w:szCs w:val="22"/>
          <w:lang w:eastAsia="en-US"/>
        </w:rPr>
        <w:t xml:space="preserve"> de febrero </w:t>
      </w:r>
      <w:r w:rsidRPr="00B66822">
        <w:rPr>
          <w:rFonts w:ascii="Palatino Linotype" w:eastAsia="Calibri" w:hAnsi="Palatino Linotype" w:cs="Tahoma"/>
          <w:bCs/>
          <w:sz w:val="22"/>
          <w:szCs w:val="22"/>
          <w:lang w:eastAsia="en-US"/>
        </w:rPr>
        <w:t xml:space="preserve">de dos mil diecinueve, el Sistema de Acceso a la Información Mexiquense (SAIMEX), asignó el número de expediente </w:t>
      </w:r>
      <w:r w:rsidR="006C3528" w:rsidRPr="00B66822">
        <w:rPr>
          <w:rFonts w:ascii="Palatino Linotype" w:eastAsia="Calibri" w:hAnsi="Palatino Linotype" w:cs="Tahoma"/>
          <w:b/>
          <w:bCs/>
          <w:sz w:val="22"/>
          <w:szCs w:val="22"/>
          <w:lang w:eastAsia="en-US"/>
        </w:rPr>
        <w:t xml:space="preserve">00956/INFOEM/IP/RR/2019 </w:t>
      </w:r>
      <w:r w:rsidRPr="00B66822">
        <w:rPr>
          <w:rFonts w:ascii="Palatino Linotype" w:eastAsia="Calibri" w:hAnsi="Palatino Linotype" w:cs="Tahoma"/>
          <w:b/>
          <w:bCs/>
          <w:sz w:val="22"/>
          <w:szCs w:val="22"/>
          <w:lang w:eastAsia="en-US"/>
        </w:rPr>
        <w:t xml:space="preserve">al Recurso de Revisión presentado ante la falta de respuesta en la solicitud con número de folio </w:t>
      </w:r>
      <w:r w:rsidR="006C3528" w:rsidRPr="00B66822">
        <w:rPr>
          <w:rFonts w:ascii="Palatino Linotype" w:eastAsia="Calibri" w:hAnsi="Palatino Linotype" w:cs="Tahoma"/>
          <w:b/>
          <w:bCs/>
          <w:sz w:val="22"/>
          <w:szCs w:val="22"/>
          <w:lang w:eastAsia="en-US"/>
        </w:rPr>
        <w:t xml:space="preserve">00013/CHICOLOA/IP/2019 </w:t>
      </w:r>
      <w:r w:rsidRPr="00B66822">
        <w:rPr>
          <w:rFonts w:ascii="Palatino Linotype" w:eastAsia="Calibri" w:hAnsi="Palatino Linotype" w:cs="Tahoma"/>
          <w:b/>
          <w:bCs/>
          <w:sz w:val="22"/>
          <w:szCs w:val="22"/>
          <w:lang w:eastAsia="en-US"/>
        </w:rPr>
        <w:t xml:space="preserve">y número de recurso </w:t>
      </w:r>
      <w:r w:rsidR="006C3528" w:rsidRPr="00B66822">
        <w:rPr>
          <w:rFonts w:ascii="Palatino Linotype" w:eastAsia="Calibri" w:hAnsi="Palatino Linotype" w:cs="Tahoma"/>
          <w:b/>
          <w:bCs/>
          <w:sz w:val="22"/>
          <w:szCs w:val="22"/>
          <w:lang w:eastAsia="en-US"/>
        </w:rPr>
        <w:lastRenderedPageBreak/>
        <w:t xml:space="preserve">00957/INFOEM/IP/RR/2019 </w:t>
      </w:r>
      <w:r w:rsidRPr="00B66822">
        <w:rPr>
          <w:rFonts w:ascii="Palatino Linotype" w:eastAsia="Calibri" w:hAnsi="Palatino Linotype" w:cs="Tahoma"/>
          <w:b/>
          <w:bCs/>
          <w:sz w:val="22"/>
          <w:szCs w:val="22"/>
          <w:lang w:eastAsia="en-US"/>
        </w:rPr>
        <w:t xml:space="preserve">al Recurso de Revisión presentado ante la falta de respuesta en la solicitud con número de folio </w:t>
      </w:r>
      <w:r w:rsidR="006C3528" w:rsidRPr="00B66822">
        <w:rPr>
          <w:rFonts w:ascii="Palatino Linotype" w:eastAsia="Calibri" w:hAnsi="Palatino Linotype" w:cs="Tahoma"/>
          <w:b/>
          <w:bCs/>
          <w:sz w:val="22"/>
          <w:szCs w:val="22"/>
          <w:lang w:eastAsia="en-US"/>
        </w:rPr>
        <w:t>00014/CHICOLOA/IP/2019</w:t>
      </w:r>
      <w:r w:rsidR="00C0167F" w:rsidRPr="00B66822">
        <w:rPr>
          <w:rFonts w:ascii="Palatino Linotype" w:eastAsia="Calibri" w:hAnsi="Palatino Linotype" w:cs="Tahoma"/>
          <w:b/>
          <w:bCs/>
          <w:sz w:val="22"/>
          <w:szCs w:val="22"/>
          <w:lang w:eastAsia="en-US"/>
        </w:rPr>
        <w:t xml:space="preserve">  </w:t>
      </w:r>
      <w:r w:rsidRPr="00B66822">
        <w:rPr>
          <w:rFonts w:ascii="Palatino Linotype" w:eastAsia="Calibri" w:hAnsi="Palatino Linotype" w:cs="Tahoma"/>
          <w:bCs/>
          <w:sz w:val="22"/>
          <w:szCs w:val="22"/>
          <w:lang w:eastAsia="en-US"/>
        </w:rPr>
        <w:t xml:space="preserve">y los turnó a los Comisionados </w:t>
      </w:r>
      <w:r w:rsidRPr="00B66822">
        <w:rPr>
          <w:rFonts w:ascii="Palatino Linotype" w:eastAsia="Calibri" w:hAnsi="Palatino Linotype" w:cs="Tahoma"/>
          <w:b/>
          <w:bCs/>
          <w:sz w:val="22"/>
          <w:szCs w:val="22"/>
          <w:lang w:eastAsia="en-US"/>
        </w:rPr>
        <w:t xml:space="preserve">Luis Gustavo Parra Noriega </w:t>
      </w:r>
      <w:r w:rsidRPr="00B66822">
        <w:rPr>
          <w:rFonts w:ascii="Palatino Linotype" w:eastAsia="Calibri" w:hAnsi="Palatino Linotype" w:cs="Tahoma"/>
          <w:bCs/>
          <w:sz w:val="22"/>
          <w:szCs w:val="22"/>
          <w:lang w:eastAsia="en-US"/>
        </w:rPr>
        <w:t>y</w:t>
      </w:r>
      <w:r w:rsidRPr="00B66822">
        <w:rPr>
          <w:rFonts w:ascii="Palatino Linotype" w:eastAsia="Calibri" w:hAnsi="Palatino Linotype" w:cs="Tahoma"/>
          <w:b/>
          <w:bCs/>
          <w:sz w:val="22"/>
          <w:szCs w:val="22"/>
          <w:lang w:eastAsia="en-US"/>
        </w:rPr>
        <w:t xml:space="preserve"> </w:t>
      </w:r>
      <w:r w:rsidR="006C3528" w:rsidRPr="00B66822">
        <w:rPr>
          <w:rFonts w:ascii="Palatino Linotype" w:eastAsia="Calibri" w:hAnsi="Palatino Linotype" w:cs="Tahoma"/>
          <w:b/>
          <w:bCs/>
          <w:sz w:val="22"/>
          <w:szCs w:val="22"/>
          <w:lang w:eastAsia="en-US"/>
        </w:rPr>
        <w:t>Eva Abaid Yapur</w:t>
      </w:r>
      <w:r w:rsidRPr="00B66822">
        <w:rPr>
          <w:rFonts w:ascii="Palatino Linotype" w:eastAsia="Calibri" w:hAnsi="Palatino Linotype" w:cs="Tahoma"/>
          <w:bCs/>
          <w:sz w:val="22"/>
          <w:szCs w:val="22"/>
          <w:lang w:eastAsia="en-US"/>
        </w:rPr>
        <w:t>, respectivamente, para los efectos del artículo 185, fracción I, de la Ley de Transparencia y Acceso a la Información Pública del Estado de México y Municipios.</w:t>
      </w:r>
    </w:p>
    <w:p w14:paraId="1DF478A9" w14:textId="77777777" w:rsidR="00BE4843" w:rsidRPr="00B66822" w:rsidRDefault="00BE4843" w:rsidP="00E73474">
      <w:pPr>
        <w:spacing w:line="360" w:lineRule="auto"/>
        <w:ind w:left="708"/>
        <w:jc w:val="both"/>
        <w:rPr>
          <w:rFonts w:ascii="Palatino Linotype" w:eastAsia="Batang" w:hAnsi="Palatino Linotype" w:cs="Tahoma"/>
          <w:bCs/>
          <w:sz w:val="22"/>
          <w:szCs w:val="24"/>
        </w:rPr>
      </w:pPr>
    </w:p>
    <w:p w14:paraId="16027DD3" w14:textId="786E994B" w:rsidR="004668AA" w:rsidRPr="00B66822" w:rsidRDefault="00625DFB" w:rsidP="00E73474">
      <w:pPr>
        <w:spacing w:line="360" w:lineRule="auto"/>
        <w:jc w:val="both"/>
        <w:rPr>
          <w:rFonts w:ascii="Palatino Linotype" w:eastAsia="Batang" w:hAnsi="Palatino Linotype" w:cs="Tahoma"/>
          <w:bCs/>
          <w:sz w:val="22"/>
          <w:szCs w:val="24"/>
          <w:lang w:val="es-ES_tradnl"/>
        </w:rPr>
      </w:pPr>
      <w:r w:rsidRPr="00B66822">
        <w:rPr>
          <w:rFonts w:ascii="Palatino Linotype" w:eastAsia="Batang" w:hAnsi="Palatino Linotype" w:cs="Tahoma"/>
          <w:b/>
          <w:bCs/>
          <w:sz w:val="22"/>
          <w:szCs w:val="24"/>
        </w:rPr>
        <w:t>b</w:t>
      </w:r>
      <w:r w:rsidR="009F46DC" w:rsidRPr="00B66822">
        <w:rPr>
          <w:rFonts w:ascii="Palatino Linotype" w:eastAsia="Batang" w:hAnsi="Palatino Linotype" w:cs="Tahoma"/>
          <w:b/>
          <w:bCs/>
          <w:sz w:val="22"/>
          <w:szCs w:val="24"/>
        </w:rPr>
        <w:t xml:space="preserve">) </w:t>
      </w:r>
      <w:r w:rsidR="00B31222" w:rsidRPr="00B66822">
        <w:rPr>
          <w:rFonts w:ascii="Palatino Linotype" w:eastAsia="Batang" w:hAnsi="Palatino Linotype" w:cs="Tahoma"/>
          <w:b/>
          <w:bCs/>
          <w:sz w:val="22"/>
          <w:szCs w:val="24"/>
        </w:rPr>
        <w:t>Admisión del</w:t>
      </w:r>
      <w:r w:rsidR="00AE489D" w:rsidRPr="00B66822">
        <w:rPr>
          <w:rFonts w:ascii="Palatino Linotype" w:eastAsia="Batang" w:hAnsi="Palatino Linotype" w:cs="Tahoma"/>
          <w:b/>
          <w:bCs/>
          <w:sz w:val="22"/>
          <w:szCs w:val="24"/>
        </w:rPr>
        <w:t xml:space="preserve"> </w:t>
      </w:r>
      <w:r w:rsidR="00C459A9" w:rsidRPr="00B66822">
        <w:rPr>
          <w:rFonts w:ascii="Palatino Linotype" w:hAnsi="Palatino Linotype" w:cs="Tahoma"/>
          <w:b/>
          <w:sz w:val="22"/>
          <w:szCs w:val="24"/>
        </w:rPr>
        <w:t>Recurso de Revisión</w:t>
      </w:r>
      <w:r w:rsidR="00B31222" w:rsidRPr="00B66822">
        <w:rPr>
          <w:rFonts w:ascii="Palatino Linotype" w:eastAsia="Batang" w:hAnsi="Palatino Linotype" w:cs="Tahoma"/>
          <w:b/>
          <w:bCs/>
          <w:sz w:val="22"/>
          <w:szCs w:val="24"/>
          <w:lang w:val="es-ES_tradnl"/>
        </w:rPr>
        <w:t xml:space="preserve">. </w:t>
      </w:r>
      <w:r w:rsidR="006C3528" w:rsidRPr="00B66822">
        <w:rPr>
          <w:rFonts w:ascii="Palatino Linotype" w:eastAsia="Batang" w:hAnsi="Palatino Linotype" w:cs="Tahoma"/>
          <w:bCs/>
          <w:sz w:val="22"/>
          <w:szCs w:val="24"/>
          <w:lang w:val="es-ES_tradnl"/>
        </w:rPr>
        <w:t>Con fecha veintiocho</w:t>
      </w:r>
      <w:r w:rsidR="00C0167F" w:rsidRPr="00B66822">
        <w:rPr>
          <w:rFonts w:ascii="Palatino Linotype" w:eastAsia="Batang" w:hAnsi="Palatino Linotype" w:cs="Tahoma"/>
          <w:bCs/>
          <w:sz w:val="22"/>
          <w:szCs w:val="24"/>
          <w:lang w:val="es-ES_tradnl"/>
        </w:rPr>
        <w:t xml:space="preserve"> de febrero de dos mil diecinueve, los Comisionados de este Instituto </w:t>
      </w:r>
      <w:r w:rsidR="00C0167F" w:rsidRPr="00B66822">
        <w:rPr>
          <w:rFonts w:ascii="Palatino Linotype" w:eastAsia="Batang" w:hAnsi="Palatino Linotype" w:cs="Tahoma"/>
          <w:b/>
          <w:bCs/>
          <w:sz w:val="22"/>
          <w:szCs w:val="24"/>
          <w:lang w:val="es-ES_tradnl"/>
        </w:rPr>
        <w:t>acordaron la admisión de los Recursos de Revisión</w:t>
      </w:r>
      <w:r w:rsidR="00C0167F" w:rsidRPr="00B66822">
        <w:rPr>
          <w:rFonts w:ascii="Palatino Linotype" w:eastAsia="Batang" w:hAnsi="Palatino Linotype" w:cs="Tahoma"/>
          <w:bCs/>
          <w:sz w:val="22"/>
          <w:szCs w:val="24"/>
          <w:lang w:val="es-ES_tradnl"/>
        </w:rPr>
        <w:t xml:space="preserve"> interpuestos por el Recurrente en contra de la falta de respu</w:t>
      </w:r>
      <w:r w:rsidR="006C3528" w:rsidRPr="00B66822">
        <w:rPr>
          <w:rFonts w:ascii="Palatino Linotype" w:eastAsia="Batang" w:hAnsi="Palatino Linotype" w:cs="Tahoma"/>
          <w:bCs/>
          <w:sz w:val="22"/>
          <w:szCs w:val="24"/>
          <w:lang w:val="es-ES_tradnl"/>
        </w:rPr>
        <w:t>esta del Ayuntamiento de Chicoloapan</w:t>
      </w:r>
      <w:r w:rsidR="00C0167F" w:rsidRPr="00B66822">
        <w:rPr>
          <w:rFonts w:ascii="Palatino Linotype" w:eastAsia="Batang" w:hAnsi="Palatino Linotype" w:cs="Tahoma"/>
          <w:bCs/>
          <w:sz w:val="22"/>
          <w:szCs w:val="24"/>
          <w:lang w:val="es-ES_tradnl"/>
        </w:rPr>
        <w:t>; la integración de los expedientes y su puesta a disposición de las partes, en términos del artículo 185, fracciones I y II, de la Ley de Transparencia y Acceso a la Información Pública del Estado de México y Municipios; acto que fue notificado a las partes el mismo día, a través del Sistema de Acceso a la Información Mexiquense, otorgándoles un plazo de siete días hábiles posteriores a dicha notificaciones para que manifestaran lo que a su derecho conviniera y formularan alegatos, en términos del artículo 185, fracción IV, de la Ley de Transparencia y Acceso a la Información Pública del Estado de México y Municipios.</w:t>
      </w:r>
    </w:p>
    <w:p w14:paraId="2CCDC5B2" w14:textId="41C6D67E" w:rsidR="00C0167F" w:rsidRPr="00B66822" w:rsidRDefault="00C0167F" w:rsidP="00E73474">
      <w:pPr>
        <w:spacing w:line="360" w:lineRule="auto"/>
        <w:jc w:val="both"/>
        <w:rPr>
          <w:rFonts w:ascii="Palatino Linotype" w:eastAsia="Batang" w:hAnsi="Palatino Linotype" w:cs="Tahoma"/>
          <w:bCs/>
          <w:sz w:val="22"/>
          <w:szCs w:val="24"/>
          <w:lang w:val="es-ES_tradnl"/>
        </w:rPr>
      </w:pPr>
    </w:p>
    <w:p w14:paraId="69E9593D" w14:textId="677B4C8B" w:rsidR="006C3528" w:rsidRPr="00B66822" w:rsidRDefault="00B93A08" w:rsidP="00B93A08">
      <w:pPr>
        <w:spacing w:line="360" w:lineRule="auto"/>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
          <w:bCs/>
          <w:sz w:val="22"/>
          <w:szCs w:val="22"/>
          <w:lang w:val="es-ES" w:eastAsia="en-US"/>
        </w:rPr>
        <w:t xml:space="preserve">c) </w:t>
      </w:r>
      <w:r w:rsidR="006C3528" w:rsidRPr="00B66822">
        <w:rPr>
          <w:rFonts w:ascii="Palatino Linotype" w:eastAsia="Calibri" w:hAnsi="Palatino Linotype" w:cs="Tahoma"/>
          <w:b/>
          <w:bCs/>
          <w:sz w:val="22"/>
          <w:szCs w:val="22"/>
          <w:lang w:val="es-ES" w:eastAsia="en-US"/>
        </w:rPr>
        <w:t xml:space="preserve">Informe Justificado. </w:t>
      </w:r>
      <w:r w:rsidR="00E12A4E" w:rsidRPr="00B66822">
        <w:rPr>
          <w:rFonts w:ascii="Palatino Linotype" w:eastAsia="Calibri" w:hAnsi="Palatino Linotype" w:cs="Tahoma"/>
          <w:bCs/>
          <w:sz w:val="22"/>
          <w:szCs w:val="22"/>
          <w:lang w:val="es-ES" w:eastAsia="en-US"/>
        </w:rPr>
        <w:t>El diecinueve de marzo de dos mil dieciocho, se recibió, a través del Sistema de Acceso a la Información Mexiquense, los Informes Justificados de los Recursos de Revisión previamente señalados, cuyos contenidos son los siguientes:</w:t>
      </w:r>
    </w:p>
    <w:p w14:paraId="00345A4D" w14:textId="71C14AE7" w:rsidR="00E12A4E" w:rsidRPr="00B66822" w:rsidRDefault="00E12A4E" w:rsidP="00B93A08">
      <w:pPr>
        <w:spacing w:line="360" w:lineRule="auto"/>
        <w:jc w:val="both"/>
        <w:rPr>
          <w:rFonts w:ascii="Palatino Linotype" w:eastAsia="Calibri" w:hAnsi="Palatino Linotype" w:cs="Tahoma"/>
          <w:bCs/>
          <w:sz w:val="22"/>
          <w:szCs w:val="22"/>
          <w:lang w:val="es-ES" w:eastAsia="en-US"/>
        </w:rPr>
      </w:pPr>
    </w:p>
    <w:p w14:paraId="3FF9C200" w14:textId="77777777" w:rsidR="00A31D71" w:rsidRPr="00B66822" w:rsidRDefault="001D5BBB" w:rsidP="001D5BBB">
      <w:pPr>
        <w:spacing w:line="360" w:lineRule="auto"/>
        <w:ind w:left="705"/>
        <w:jc w:val="both"/>
        <w:rPr>
          <w:rFonts w:ascii="Palatino Linotype" w:eastAsia="Calibri" w:hAnsi="Palatino Linotype" w:cs="Tahoma"/>
          <w:bCs/>
          <w:sz w:val="24"/>
          <w:szCs w:val="22"/>
          <w:lang w:val="es-ES" w:eastAsia="en-US"/>
        </w:rPr>
      </w:pPr>
      <w:r w:rsidRPr="00B66822">
        <w:rPr>
          <w:rFonts w:ascii="Palatino Linotype" w:eastAsia="Calibri" w:hAnsi="Palatino Linotype" w:cs="Tahoma"/>
          <w:b/>
          <w:bCs/>
          <w:sz w:val="22"/>
          <w:lang w:eastAsia="en-US"/>
        </w:rPr>
        <w:t>00013/CHICOLOA/IP/2019:</w:t>
      </w:r>
      <w:r w:rsidRPr="00B66822">
        <w:rPr>
          <w:rFonts w:ascii="Palatino Linotype" w:eastAsia="Calibri" w:hAnsi="Palatino Linotype" w:cs="Tahoma"/>
          <w:bCs/>
          <w:sz w:val="24"/>
          <w:szCs w:val="22"/>
          <w:lang w:val="es-ES" w:eastAsia="en-US"/>
        </w:rPr>
        <w:t xml:space="preserve"> </w:t>
      </w:r>
    </w:p>
    <w:p w14:paraId="2035AD70" w14:textId="17367069" w:rsidR="00AB02A9" w:rsidRPr="00B66822" w:rsidRDefault="001D5BBB" w:rsidP="001D5BBB">
      <w:pPr>
        <w:spacing w:line="360" w:lineRule="auto"/>
        <w:ind w:left="705"/>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Cs/>
          <w:sz w:val="22"/>
          <w:szCs w:val="22"/>
          <w:lang w:val="es-ES" w:eastAsia="en-US"/>
        </w:rPr>
        <w:t>Archivos en PDF los cuales contienen diversa</w:t>
      </w:r>
      <w:r w:rsidR="005516D9" w:rsidRPr="00B66822">
        <w:rPr>
          <w:rFonts w:ascii="Palatino Linotype" w:eastAsia="Calibri" w:hAnsi="Palatino Linotype" w:cs="Tahoma"/>
          <w:bCs/>
          <w:sz w:val="22"/>
          <w:szCs w:val="22"/>
          <w:lang w:val="es-ES" w:eastAsia="en-US"/>
        </w:rPr>
        <w:t xml:space="preserve"> información relacionada con la</w:t>
      </w:r>
      <w:r w:rsidRPr="00B66822">
        <w:rPr>
          <w:rFonts w:ascii="Palatino Linotype" w:eastAsia="Calibri" w:hAnsi="Palatino Linotype" w:cs="Tahoma"/>
          <w:bCs/>
          <w:sz w:val="22"/>
          <w:szCs w:val="22"/>
          <w:lang w:val="es-ES" w:eastAsia="en-US"/>
        </w:rPr>
        <w:t xml:space="preserve"> </w:t>
      </w:r>
      <w:r w:rsidRPr="00B66822">
        <w:rPr>
          <w:rFonts w:ascii="Palatino Linotype" w:eastAsia="Calibri" w:hAnsi="Palatino Linotype" w:cs="Tahoma"/>
          <w:bCs/>
          <w:i/>
          <w:sz w:val="22"/>
          <w:szCs w:val="22"/>
          <w:lang w:val="es-ES" w:eastAsia="en-US"/>
        </w:rPr>
        <w:t>curricul</w:t>
      </w:r>
      <w:r w:rsidR="005516D9" w:rsidRPr="00B66822">
        <w:rPr>
          <w:rFonts w:ascii="Palatino Linotype" w:eastAsia="Calibri" w:hAnsi="Palatino Linotype" w:cs="Tahoma"/>
          <w:bCs/>
          <w:i/>
          <w:sz w:val="22"/>
          <w:szCs w:val="22"/>
          <w:lang w:val="es-ES" w:eastAsia="en-US"/>
        </w:rPr>
        <w:t>a</w:t>
      </w:r>
      <w:r w:rsidRPr="00B66822">
        <w:rPr>
          <w:rFonts w:ascii="Palatino Linotype" w:eastAsia="Calibri" w:hAnsi="Palatino Linotype" w:cs="Tahoma"/>
          <w:bCs/>
          <w:i/>
          <w:sz w:val="22"/>
          <w:szCs w:val="22"/>
          <w:lang w:val="es-ES" w:eastAsia="en-US"/>
        </w:rPr>
        <w:t xml:space="preserve"> vitae</w:t>
      </w:r>
      <w:r w:rsidRPr="00B66822">
        <w:rPr>
          <w:rFonts w:ascii="Palatino Linotype" w:eastAsia="Calibri" w:hAnsi="Palatino Linotype" w:cs="Tahoma"/>
          <w:bCs/>
          <w:sz w:val="22"/>
          <w:szCs w:val="22"/>
          <w:lang w:val="es-ES" w:eastAsia="en-US"/>
        </w:rPr>
        <w:t xml:space="preserve"> de los servidores públicos del Ayuntamiento de C</w:t>
      </w:r>
      <w:r w:rsidR="00AB02A9" w:rsidRPr="00B66822">
        <w:rPr>
          <w:rFonts w:ascii="Palatino Linotype" w:eastAsia="Calibri" w:hAnsi="Palatino Linotype" w:cs="Tahoma"/>
          <w:bCs/>
          <w:sz w:val="22"/>
          <w:szCs w:val="22"/>
          <w:lang w:val="es-ES" w:eastAsia="en-US"/>
        </w:rPr>
        <w:t>hicoloapan;</w:t>
      </w:r>
      <w:r w:rsidRPr="00B66822">
        <w:rPr>
          <w:rFonts w:ascii="Palatino Linotype" w:eastAsia="Calibri" w:hAnsi="Palatino Linotype" w:cs="Tahoma"/>
          <w:bCs/>
          <w:sz w:val="22"/>
          <w:szCs w:val="22"/>
          <w:lang w:val="es-ES" w:eastAsia="en-US"/>
        </w:rPr>
        <w:t xml:space="preserve"> </w:t>
      </w:r>
      <w:r w:rsidR="00AB02A9" w:rsidRPr="00B66822">
        <w:rPr>
          <w:rFonts w:ascii="Palatino Linotype" w:eastAsia="Calibri" w:hAnsi="Palatino Linotype" w:cs="Tahoma"/>
          <w:bCs/>
          <w:sz w:val="22"/>
          <w:szCs w:val="22"/>
          <w:lang w:val="es-ES" w:eastAsia="en-US"/>
        </w:rPr>
        <w:t>e</w:t>
      </w:r>
      <w:r w:rsidRPr="00B66822">
        <w:rPr>
          <w:rFonts w:ascii="Palatino Linotype" w:eastAsia="Calibri" w:hAnsi="Palatino Linotype" w:cs="Tahoma"/>
          <w:bCs/>
          <w:sz w:val="22"/>
          <w:szCs w:val="22"/>
          <w:lang w:val="es-ES" w:eastAsia="en-US"/>
        </w:rPr>
        <w:t xml:space="preserve">n dichos documentos se </w:t>
      </w:r>
      <w:r w:rsidR="00AB02A9" w:rsidRPr="00B66822">
        <w:rPr>
          <w:rFonts w:ascii="Palatino Linotype" w:eastAsia="Calibri" w:hAnsi="Palatino Linotype" w:cs="Tahoma"/>
          <w:bCs/>
          <w:sz w:val="22"/>
          <w:szCs w:val="22"/>
          <w:lang w:val="es-ES" w:eastAsia="en-US"/>
        </w:rPr>
        <w:t>trataron de testar</w:t>
      </w:r>
      <w:r w:rsidRPr="00B66822">
        <w:rPr>
          <w:rFonts w:ascii="Palatino Linotype" w:eastAsia="Calibri" w:hAnsi="Palatino Linotype" w:cs="Tahoma"/>
          <w:bCs/>
          <w:sz w:val="22"/>
          <w:szCs w:val="22"/>
          <w:lang w:val="es-ES" w:eastAsia="en-US"/>
        </w:rPr>
        <w:t xml:space="preserve"> </w:t>
      </w:r>
      <w:r w:rsidR="00AB02A9" w:rsidRPr="00B66822">
        <w:rPr>
          <w:rFonts w:ascii="Palatino Linotype" w:eastAsia="Calibri" w:hAnsi="Palatino Linotype" w:cs="Tahoma"/>
          <w:bCs/>
          <w:sz w:val="22"/>
          <w:szCs w:val="22"/>
          <w:lang w:val="es-ES" w:eastAsia="en-US"/>
        </w:rPr>
        <w:t xml:space="preserve">algunos </w:t>
      </w:r>
      <w:r w:rsidRPr="00B66822">
        <w:rPr>
          <w:rFonts w:ascii="Palatino Linotype" w:eastAsia="Calibri" w:hAnsi="Palatino Linotype" w:cs="Tahoma"/>
          <w:bCs/>
          <w:sz w:val="22"/>
          <w:szCs w:val="22"/>
          <w:lang w:val="es-ES" w:eastAsia="en-US"/>
        </w:rPr>
        <w:t>datos personales</w:t>
      </w:r>
      <w:r w:rsidR="005516D9" w:rsidRPr="00B66822">
        <w:rPr>
          <w:rFonts w:ascii="Palatino Linotype" w:eastAsia="Calibri" w:hAnsi="Palatino Linotype" w:cs="Tahoma"/>
          <w:bCs/>
          <w:sz w:val="22"/>
          <w:szCs w:val="22"/>
          <w:lang w:val="es-ES" w:eastAsia="en-US"/>
        </w:rPr>
        <w:t>;</w:t>
      </w:r>
      <w:r w:rsidR="00AB02A9" w:rsidRPr="00B66822">
        <w:rPr>
          <w:rFonts w:ascii="Palatino Linotype" w:eastAsia="Calibri" w:hAnsi="Palatino Linotype" w:cs="Tahoma"/>
          <w:bCs/>
          <w:sz w:val="22"/>
          <w:szCs w:val="22"/>
          <w:lang w:val="es-ES" w:eastAsia="en-US"/>
        </w:rPr>
        <w:t xml:space="preserve"> sin embargo, se dejaron </w:t>
      </w:r>
      <w:r w:rsidR="00AB02A9" w:rsidRPr="00B66822">
        <w:rPr>
          <w:rFonts w:ascii="Palatino Linotype" w:eastAsia="Calibri" w:hAnsi="Palatino Linotype" w:cs="Tahoma"/>
          <w:bCs/>
          <w:sz w:val="22"/>
          <w:szCs w:val="22"/>
          <w:lang w:val="es-ES" w:eastAsia="en-US"/>
        </w:rPr>
        <w:lastRenderedPageBreak/>
        <w:t>visibles datos como edad, correo personal, fecha de nacimiento, teléfono móvil personal y estado civil de algunos empleados del Ayuntamiento.</w:t>
      </w:r>
    </w:p>
    <w:p w14:paraId="08FF92E3" w14:textId="09E9C031" w:rsidR="00AB02A9" w:rsidRPr="00B66822" w:rsidRDefault="00AB02A9" w:rsidP="00AB02A9">
      <w:pPr>
        <w:spacing w:line="360" w:lineRule="auto"/>
        <w:jc w:val="both"/>
        <w:rPr>
          <w:rFonts w:ascii="Palatino Linotype" w:eastAsia="Calibri" w:hAnsi="Palatino Linotype" w:cs="Tahoma"/>
          <w:bCs/>
          <w:sz w:val="22"/>
          <w:szCs w:val="22"/>
          <w:lang w:val="es-ES" w:eastAsia="en-US"/>
        </w:rPr>
      </w:pPr>
    </w:p>
    <w:p w14:paraId="677EBC97" w14:textId="571DC5FF" w:rsidR="00AB02A9" w:rsidRPr="00B66822" w:rsidRDefault="00AB02A9" w:rsidP="00AB02A9">
      <w:pPr>
        <w:spacing w:line="360" w:lineRule="auto"/>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Cs/>
          <w:sz w:val="22"/>
          <w:szCs w:val="22"/>
          <w:lang w:val="es-ES" w:eastAsia="en-US"/>
        </w:rPr>
        <w:t xml:space="preserve">Ahora bien, es importante resaltar que dichos archivos en PDF del Informe Justificado, </w:t>
      </w:r>
      <w:r w:rsidRPr="00B66822">
        <w:rPr>
          <w:rFonts w:ascii="Palatino Linotype" w:eastAsia="Calibri" w:hAnsi="Palatino Linotype" w:cs="Tahoma"/>
          <w:b/>
          <w:bCs/>
          <w:sz w:val="22"/>
          <w:szCs w:val="22"/>
          <w:lang w:val="es-ES" w:eastAsia="en-US"/>
        </w:rPr>
        <w:t>no se pusieron a la vista del Recurrente por contener datos personales</w:t>
      </w:r>
      <w:r w:rsidRPr="00B66822">
        <w:rPr>
          <w:rFonts w:ascii="Palatino Linotype" w:eastAsia="Calibri" w:hAnsi="Palatino Linotype" w:cs="Tahoma"/>
          <w:bCs/>
          <w:sz w:val="22"/>
          <w:szCs w:val="22"/>
          <w:lang w:val="es-ES" w:eastAsia="en-US"/>
        </w:rPr>
        <w:t xml:space="preserve"> </w:t>
      </w:r>
      <w:r w:rsidR="00B80EF9" w:rsidRPr="00B66822">
        <w:rPr>
          <w:rFonts w:ascii="Palatino Linotype" w:eastAsia="Calibri" w:hAnsi="Palatino Linotype" w:cs="Tahoma"/>
          <w:b/>
          <w:bCs/>
          <w:sz w:val="22"/>
          <w:szCs w:val="22"/>
          <w:lang w:val="es-ES" w:eastAsia="en-US"/>
        </w:rPr>
        <w:t xml:space="preserve">confidenciales </w:t>
      </w:r>
      <w:r w:rsidRPr="00B66822">
        <w:rPr>
          <w:rFonts w:ascii="Palatino Linotype" w:eastAsia="Calibri" w:hAnsi="Palatino Linotype" w:cs="Tahoma"/>
          <w:bCs/>
          <w:sz w:val="22"/>
          <w:szCs w:val="22"/>
          <w:lang w:val="es-ES" w:eastAsia="en-US"/>
        </w:rPr>
        <w:t>de los servidores públicos del Ayuntamiento de Chicoloapan.</w:t>
      </w:r>
    </w:p>
    <w:p w14:paraId="218BC39B" w14:textId="441DEC7E" w:rsidR="00D8677F" w:rsidRPr="00B66822" w:rsidRDefault="00D8677F" w:rsidP="00AB02A9">
      <w:pPr>
        <w:spacing w:line="360" w:lineRule="auto"/>
        <w:jc w:val="both"/>
        <w:rPr>
          <w:rFonts w:ascii="Palatino Linotype" w:eastAsia="Calibri" w:hAnsi="Palatino Linotype" w:cs="Tahoma"/>
          <w:bCs/>
          <w:sz w:val="22"/>
          <w:szCs w:val="22"/>
          <w:lang w:val="es-ES" w:eastAsia="en-US"/>
        </w:rPr>
      </w:pPr>
    </w:p>
    <w:p w14:paraId="325F4FC7" w14:textId="77777777" w:rsidR="00A31D71" w:rsidRPr="00B66822" w:rsidRDefault="00950731" w:rsidP="00950731">
      <w:pPr>
        <w:spacing w:line="360" w:lineRule="auto"/>
        <w:ind w:left="705"/>
        <w:jc w:val="both"/>
        <w:rPr>
          <w:rFonts w:ascii="Palatino Linotype" w:eastAsia="Calibri" w:hAnsi="Palatino Linotype" w:cs="Tahoma"/>
          <w:b/>
          <w:bCs/>
          <w:sz w:val="22"/>
          <w:lang w:eastAsia="en-US"/>
        </w:rPr>
      </w:pPr>
      <w:r w:rsidRPr="00B66822">
        <w:rPr>
          <w:rFonts w:ascii="Palatino Linotype" w:eastAsia="Calibri" w:hAnsi="Palatino Linotype" w:cs="Tahoma"/>
          <w:b/>
          <w:bCs/>
          <w:sz w:val="22"/>
          <w:lang w:eastAsia="en-US"/>
        </w:rPr>
        <w:t xml:space="preserve">00014/CHICOLOA/IP/2019:  </w:t>
      </w:r>
    </w:p>
    <w:p w14:paraId="6D166AA1" w14:textId="1E832A30" w:rsidR="001D5BBB" w:rsidRPr="00B66822" w:rsidRDefault="00950731" w:rsidP="00950731">
      <w:pPr>
        <w:spacing w:line="360" w:lineRule="auto"/>
        <w:ind w:left="705"/>
        <w:jc w:val="both"/>
        <w:rPr>
          <w:rFonts w:ascii="Palatino Linotype" w:eastAsia="Calibri" w:hAnsi="Palatino Linotype" w:cs="Tahoma"/>
          <w:bCs/>
          <w:sz w:val="22"/>
          <w:lang w:eastAsia="en-US"/>
        </w:rPr>
      </w:pPr>
      <w:r w:rsidRPr="00B66822">
        <w:rPr>
          <w:rFonts w:ascii="Palatino Linotype" w:eastAsia="Calibri" w:hAnsi="Palatino Linotype" w:cs="Tahoma"/>
          <w:bCs/>
          <w:sz w:val="22"/>
          <w:lang w:eastAsia="en-US"/>
        </w:rPr>
        <w:t>Oficio CHIC/RH/032/2019, emitido por la Jefa del Departamento de Recursos Hu</w:t>
      </w:r>
      <w:r w:rsidR="00A31D71" w:rsidRPr="00B66822">
        <w:rPr>
          <w:rFonts w:ascii="Palatino Linotype" w:eastAsia="Calibri" w:hAnsi="Palatino Linotype" w:cs="Tahoma"/>
          <w:bCs/>
          <w:sz w:val="22"/>
          <w:lang w:eastAsia="en-US"/>
        </w:rPr>
        <w:t>manos, que en su parte esencial inform</w:t>
      </w:r>
      <w:r w:rsidR="00ED5A6A" w:rsidRPr="00B66822">
        <w:rPr>
          <w:rFonts w:ascii="Palatino Linotype" w:eastAsia="Calibri" w:hAnsi="Palatino Linotype" w:cs="Tahoma"/>
          <w:bCs/>
          <w:sz w:val="22"/>
          <w:lang w:eastAsia="en-US"/>
        </w:rPr>
        <w:t>ó</w:t>
      </w:r>
      <w:r w:rsidR="00A31D71" w:rsidRPr="00B66822">
        <w:rPr>
          <w:rFonts w:ascii="Palatino Linotype" w:eastAsia="Calibri" w:hAnsi="Palatino Linotype" w:cs="Tahoma"/>
          <w:bCs/>
          <w:sz w:val="22"/>
          <w:lang w:eastAsia="en-US"/>
        </w:rPr>
        <w:t xml:space="preserve"> lo siguiente:</w:t>
      </w:r>
    </w:p>
    <w:p w14:paraId="61CB8571" w14:textId="2C9D4C87" w:rsidR="00A31D71" w:rsidRPr="00B66822" w:rsidRDefault="00A31D71" w:rsidP="00A31D71">
      <w:pPr>
        <w:spacing w:line="360" w:lineRule="auto"/>
        <w:jc w:val="both"/>
        <w:rPr>
          <w:rFonts w:ascii="Palatino Linotype" w:eastAsia="Calibri" w:hAnsi="Palatino Linotype" w:cs="Tahoma"/>
          <w:bCs/>
          <w:i/>
          <w:lang w:eastAsia="en-US"/>
        </w:rPr>
      </w:pPr>
    </w:p>
    <w:p w14:paraId="3AE44A81" w14:textId="4133F7C5" w:rsidR="00A31D71" w:rsidRPr="00B66822" w:rsidRDefault="00A31D71" w:rsidP="00950731">
      <w:pPr>
        <w:spacing w:line="360" w:lineRule="auto"/>
        <w:ind w:left="705"/>
        <w:jc w:val="both"/>
        <w:rPr>
          <w:rFonts w:ascii="Palatino Linotype" w:eastAsia="Calibri" w:hAnsi="Palatino Linotype" w:cs="Tahoma"/>
          <w:bCs/>
          <w:i/>
          <w:lang w:eastAsia="en-US"/>
        </w:rPr>
      </w:pPr>
      <w:r w:rsidRPr="00B66822">
        <w:rPr>
          <w:rFonts w:ascii="Palatino Linotype" w:eastAsia="Calibri" w:hAnsi="Palatino Linotype" w:cs="Tahoma"/>
          <w:bCs/>
          <w:i/>
          <w:lang w:eastAsia="en-US"/>
        </w:rPr>
        <w:t xml:space="preserve">“… </w:t>
      </w:r>
    </w:p>
    <w:p w14:paraId="05F89AB4" w14:textId="66FED3D3" w:rsidR="00A31D71" w:rsidRPr="00B66822" w:rsidRDefault="00A31D71" w:rsidP="00950731">
      <w:pPr>
        <w:spacing w:line="360" w:lineRule="auto"/>
        <w:ind w:left="705"/>
        <w:jc w:val="both"/>
        <w:rPr>
          <w:rFonts w:ascii="Palatino Linotype" w:eastAsia="Calibri" w:hAnsi="Palatino Linotype" w:cs="Tahoma"/>
          <w:bCs/>
          <w:i/>
          <w:lang w:eastAsia="en-US"/>
        </w:rPr>
      </w:pPr>
      <w:r w:rsidRPr="00B66822">
        <w:rPr>
          <w:rFonts w:ascii="Palatino Linotype" w:eastAsia="Calibri" w:hAnsi="Palatino Linotype" w:cs="Tahoma"/>
          <w:bCs/>
          <w:i/>
          <w:lang w:eastAsia="en-US"/>
        </w:rPr>
        <w:t>Derivado de que se encuentra en proceso de integración la información del disco 4 (información sobre nóminas) correspondiente al mes de enero y mes de febrero de acuerdo con lo indicado en los lineamientos para la integración del informe mensual para el ejercicio fiscal 2019 emitido por el órgano superior de fiscalización del Estado de México la fecha para presentación de tal informe es el día 03 de abril para enero y 23 de abril para febrero del presente año, con fundamento en lo anterior en el momento en que se cuente de tal información se le hará llegar  a la brevedad posible.</w:t>
      </w:r>
    </w:p>
    <w:p w14:paraId="294A8350" w14:textId="7F5B5F3D" w:rsidR="004D625C" w:rsidRPr="00B66822" w:rsidRDefault="004D625C" w:rsidP="004D625C">
      <w:pPr>
        <w:spacing w:line="360" w:lineRule="auto"/>
        <w:jc w:val="both"/>
        <w:rPr>
          <w:rFonts w:ascii="Palatino Linotype" w:eastAsia="Calibri" w:hAnsi="Palatino Linotype" w:cs="Tahoma"/>
          <w:bCs/>
          <w:i/>
          <w:lang w:eastAsia="en-US"/>
        </w:rPr>
      </w:pPr>
    </w:p>
    <w:p w14:paraId="59F100CE" w14:textId="145C0A56" w:rsidR="00A31D71" w:rsidRPr="00B66822" w:rsidRDefault="00A31D71" w:rsidP="00A31D71">
      <w:pPr>
        <w:spacing w:line="360" w:lineRule="auto"/>
        <w:ind w:left="705"/>
        <w:jc w:val="both"/>
        <w:rPr>
          <w:rFonts w:ascii="Palatino Linotype" w:eastAsia="Calibri" w:hAnsi="Palatino Linotype" w:cs="Tahoma"/>
          <w:bCs/>
          <w:i/>
          <w:lang w:eastAsia="en-US"/>
        </w:rPr>
      </w:pPr>
      <w:r w:rsidRPr="00B66822">
        <w:rPr>
          <w:rFonts w:ascii="Palatino Linotype" w:eastAsia="Calibri" w:hAnsi="Palatino Linotype" w:cs="Tahoma"/>
          <w:bCs/>
          <w:i/>
          <w:lang w:eastAsia="en-US"/>
        </w:rPr>
        <w:t>…”</w:t>
      </w:r>
    </w:p>
    <w:p w14:paraId="11C49D09" w14:textId="28F63633" w:rsidR="004D625C" w:rsidRPr="00B66822" w:rsidRDefault="004D625C" w:rsidP="004D625C">
      <w:pPr>
        <w:spacing w:line="360" w:lineRule="auto"/>
        <w:jc w:val="both"/>
        <w:rPr>
          <w:rFonts w:ascii="Palatino Linotype" w:eastAsia="Calibri" w:hAnsi="Palatino Linotype" w:cs="Tahoma"/>
          <w:bCs/>
          <w:sz w:val="22"/>
          <w:lang w:eastAsia="en-US"/>
        </w:rPr>
      </w:pPr>
      <w:r w:rsidRPr="00B66822">
        <w:rPr>
          <w:rFonts w:ascii="Palatino Linotype" w:eastAsia="Calibri" w:hAnsi="Palatino Linotype" w:cs="Tahoma"/>
          <w:bCs/>
          <w:sz w:val="22"/>
          <w:lang w:eastAsia="en-US"/>
        </w:rPr>
        <w:t xml:space="preserve">Finalmente, el Sujeto Obligado dentro del Sistema de Acceso a la Información Mexiquense (SAIMEX), indicó </w:t>
      </w:r>
      <w:r w:rsidR="00ED5A6A" w:rsidRPr="00B66822">
        <w:rPr>
          <w:rFonts w:ascii="Palatino Linotype" w:eastAsia="Calibri" w:hAnsi="Palatino Linotype" w:cs="Tahoma"/>
          <w:bCs/>
          <w:sz w:val="22"/>
          <w:lang w:eastAsia="en-US"/>
        </w:rPr>
        <w:t xml:space="preserve">en el apartado de </w:t>
      </w:r>
      <w:r w:rsidRPr="00B66822">
        <w:rPr>
          <w:rFonts w:ascii="Palatino Linotype" w:eastAsia="Calibri" w:hAnsi="Palatino Linotype" w:cs="Tahoma"/>
          <w:bCs/>
          <w:i/>
          <w:sz w:val="22"/>
          <w:lang w:eastAsia="en-US"/>
        </w:rPr>
        <w:t>comentarios</w:t>
      </w:r>
      <w:r w:rsidRPr="00B66822">
        <w:rPr>
          <w:rFonts w:ascii="Palatino Linotype" w:eastAsia="Calibri" w:hAnsi="Palatino Linotype" w:cs="Tahoma"/>
          <w:bCs/>
          <w:sz w:val="22"/>
          <w:lang w:eastAsia="en-US"/>
        </w:rPr>
        <w:t xml:space="preserve">, lo siguiente: </w:t>
      </w:r>
    </w:p>
    <w:p w14:paraId="01C860D4" w14:textId="33E18C52" w:rsidR="004D625C" w:rsidRPr="00B66822" w:rsidRDefault="004D625C" w:rsidP="004D625C">
      <w:pPr>
        <w:spacing w:line="360" w:lineRule="auto"/>
        <w:jc w:val="both"/>
        <w:rPr>
          <w:rFonts w:ascii="Palatino Linotype" w:eastAsia="Calibri" w:hAnsi="Palatino Linotype" w:cs="Tahoma"/>
          <w:b/>
          <w:bCs/>
          <w:lang w:eastAsia="en-US"/>
        </w:rPr>
      </w:pPr>
    </w:p>
    <w:p w14:paraId="6ED0EBC5" w14:textId="5C45F98B" w:rsidR="004D625C" w:rsidRPr="00B66822" w:rsidRDefault="004D625C" w:rsidP="004D625C">
      <w:pPr>
        <w:spacing w:line="360" w:lineRule="auto"/>
        <w:ind w:left="705"/>
        <w:jc w:val="both"/>
        <w:rPr>
          <w:rFonts w:ascii="Palatino Linotype" w:eastAsia="Calibri" w:hAnsi="Palatino Linotype" w:cs="Tahoma"/>
          <w:bCs/>
          <w:i/>
          <w:lang w:eastAsia="en-US"/>
        </w:rPr>
      </w:pPr>
      <w:r w:rsidRPr="00B66822">
        <w:rPr>
          <w:rFonts w:ascii="Palatino Linotype" w:eastAsia="Calibri" w:hAnsi="Palatino Linotype" w:cs="Tahoma"/>
          <w:bCs/>
          <w:i/>
          <w:lang w:eastAsia="en-US"/>
        </w:rPr>
        <w:t>“Los nombres de las sindicaturas las podrá consultar en el Bando de Gobierno del Municipio de Chicoloapan 2019.”</w:t>
      </w:r>
    </w:p>
    <w:p w14:paraId="2374946B" w14:textId="77777777" w:rsidR="004D625C" w:rsidRPr="00B66822" w:rsidRDefault="004D625C" w:rsidP="004D625C">
      <w:pPr>
        <w:spacing w:line="360" w:lineRule="auto"/>
        <w:ind w:left="705"/>
        <w:jc w:val="both"/>
        <w:rPr>
          <w:rFonts w:ascii="Palatino Linotype" w:eastAsia="Calibri" w:hAnsi="Palatino Linotype" w:cs="Tahoma"/>
          <w:bCs/>
          <w:i/>
          <w:lang w:eastAsia="en-US"/>
        </w:rPr>
      </w:pPr>
    </w:p>
    <w:p w14:paraId="25CE7EFE" w14:textId="4FF9ABD8" w:rsidR="00A31D71" w:rsidRPr="00B66822" w:rsidRDefault="00A31D71" w:rsidP="00A31D71">
      <w:pPr>
        <w:spacing w:line="360" w:lineRule="auto"/>
        <w:jc w:val="both"/>
        <w:rPr>
          <w:rFonts w:ascii="Palatino Linotype" w:eastAsia="Calibri" w:hAnsi="Palatino Linotype" w:cs="Tahoma"/>
          <w:bCs/>
          <w:i/>
          <w:lang w:eastAsia="en-US"/>
        </w:rPr>
      </w:pPr>
    </w:p>
    <w:p w14:paraId="52C085ED" w14:textId="036D8011" w:rsidR="00A31D71" w:rsidRPr="00B66822" w:rsidRDefault="009144C2" w:rsidP="009144C2">
      <w:pPr>
        <w:spacing w:line="360" w:lineRule="auto"/>
        <w:jc w:val="both"/>
        <w:rPr>
          <w:rFonts w:ascii="Palatino Linotype" w:eastAsia="Calibri" w:hAnsi="Palatino Linotype" w:cs="Tahoma"/>
          <w:bCs/>
          <w:sz w:val="22"/>
          <w:lang w:eastAsia="en-US"/>
        </w:rPr>
      </w:pPr>
      <w:r w:rsidRPr="00B66822">
        <w:rPr>
          <w:rFonts w:ascii="Palatino Linotype" w:eastAsia="Calibri" w:hAnsi="Palatino Linotype" w:cs="Tahoma"/>
          <w:b/>
          <w:bCs/>
          <w:sz w:val="22"/>
          <w:lang w:eastAsia="en-US"/>
        </w:rPr>
        <w:lastRenderedPageBreak/>
        <w:t xml:space="preserve">d) Vista del Informe Justificado: </w:t>
      </w:r>
      <w:r w:rsidRPr="00B66822">
        <w:rPr>
          <w:rFonts w:ascii="Palatino Linotype" w:eastAsia="Calibri" w:hAnsi="Palatino Linotype" w:cs="Tahoma"/>
          <w:bCs/>
          <w:sz w:val="22"/>
          <w:lang w:eastAsia="en-US"/>
        </w:rPr>
        <w:t xml:space="preserve">El treinta de abril de dos mil diecinueve, se dictó acuerdo mediante el cual se puso a la vista del Particular, el Informe Justificado entregado por el Sujeto Obligado del Recurso de Revisión </w:t>
      </w:r>
      <w:r w:rsidRPr="00B66822">
        <w:rPr>
          <w:rFonts w:ascii="Palatino Linotype" w:eastAsia="Calibri" w:hAnsi="Palatino Linotype" w:cs="Tahoma"/>
          <w:b/>
          <w:bCs/>
          <w:sz w:val="22"/>
          <w:lang w:eastAsia="en-US"/>
        </w:rPr>
        <w:t>00957/INFOEM/IP/RR/2019</w:t>
      </w:r>
      <w:r w:rsidRPr="00B66822">
        <w:rPr>
          <w:rFonts w:ascii="Palatino Linotype" w:eastAsia="Calibri" w:hAnsi="Palatino Linotype" w:cs="Tahoma"/>
          <w:bCs/>
          <w:sz w:val="22"/>
          <w:lang w:eastAsia="en-US"/>
        </w:rPr>
        <w:t>, por haber modificado su respuesta inicial, el cual fue notificado a las partes, en esa misma fecha, a través del Sistema de Acceso a la Información Mexiquense (SAIMEX). No obstante, el Recurrente omitió realizar manifestación alguna que a su derecho conviniera y asistiera.</w:t>
      </w:r>
    </w:p>
    <w:p w14:paraId="1AD6D05D" w14:textId="7CC436FA" w:rsidR="009144C2" w:rsidRPr="00B66822" w:rsidRDefault="009144C2" w:rsidP="00950731">
      <w:pPr>
        <w:spacing w:line="360" w:lineRule="auto"/>
        <w:ind w:left="705"/>
        <w:jc w:val="both"/>
        <w:rPr>
          <w:rFonts w:ascii="Palatino Linotype" w:eastAsia="Calibri" w:hAnsi="Palatino Linotype" w:cs="Tahoma"/>
          <w:bCs/>
          <w:sz w:val="22"/>
          <w:szCs w:val="22"/>
          <w:lang w:val="es-ES" w:eastAsia="en-US"/>
        </w:rPr>
      </w:pPr>
    </w:p>
    <w:p w14:paraId="4E3B11C2" w14:textId="7ED1C1C5" w:rsidR="00B93A08" w:rsidRPr="00B66822" w:rsidRDefault="009144C2" w:rsidP="009144C2">
      <w:pPr>
        <w:spacing w:line="360" w:lineRule="auto"/>
        <w:jc w:val="both"/>
        <w:rPr>
          <w:rFonts w:ascii="Palatino Linotype" w:eastAsia="Calibri" w:hAnsi="Palatino Linotype" w:cs="Tahoma"/>
          <w:bCs/>
          <w:sz w:val="22"/>
          <w:szCs w:val="22"/>
          <w:lang w:eastAsia="en-US"/>
        </w:rPr>
      </w:pPr>
      <w:r w:rsidRPr="00B66822">
        <w:rPr>
          <w:rFonts w:ascii="Palatino Linotype" w:eastAsia="Calibri" w:hAnsi="Palatino Linotype" w:cs="Tahoma"/>
          <w:b/>
          <w:bCs/>
          <w:sz w:val="22"/>
          <w:szCs w:val="22"/>
          <w:lang w:val="es-ES" w:eastAsia="en-US"/>
        </w:rPr>
        <w:t>e)</w:t>
      </w:r>
      <w:r w:rsidRPr="00B66822">
        <w:rPr>
          <w:rFonts w:ascii="Palatino Linotype" w:eastAsia="Calibri" w:hAnsi="Palatino Linotype" w:cs="Tahoma"/>
          <w:bCs/>
          <w:sz w:val="22"/>
          <w:szCs w:val="22"/>
          <w:lang w:val="es-ES" w:eastAsia="en-US"/>
        </w:rPr>
        <w:t xml:space="preserve"> </w:t>
      </w:r>
      <w:r w:rsidR="00B93A08" w:rsidRPr="00B66822">
        <w:rPr>
          <w:rFonts w:ascii="Palatino Linotype" w:eastAsia="Calibri" w:hAnsi="Palatino Linotype" w:cs="Tahoma"/>
          <w:b/>
          <w:bCs/>
          <w:sz w:val="22"/>
          <w:szCs w:val="22"/>
          <w:lang w:val="es-ES" w:eastAsia="en-US"/>
        </w:rPr>
        <w:t>Acumulación.</w:t>
      </w:r>
      <w:r w:rsidR="00B93A08" w:rsidRPr="00B66822">
        <w:rPr>
          <w:rFonts w:ascii="Palatino Linotype" w:eastAsia="Calibri" w:hAnsi="Palatino Linotype" w:cs="Tahoma"/>
          <w:bCs/>
          <w:sz w:val="22"/>
          <w:szCs w:val="22"/>
          <w:lang w:val="es-ES" w:eastAsia="en-US"/>
        </w:rPr>
        <w:t xml:space="preserve"> Con fecha </w:t>
      </w:r>
      <w:r w:rsidRPr="00B66822">
        <w:rPr>
          <w:rFonts w:ascii="Palatino Linotype" w:eastAsia="Calibri" w:hAnsi="Palatino Linotype" w:cs="Tahoma"/>
          <w:bCs/>
          <w:sz w:val="22"/>
          <w:szCs w:val="22"/>
          <w:lang w:val="es-ES" w:eastAsia="en-US"/>
        </w:rPr>
        <w:t>veintidós</w:t>
      </w:r>
      <w:r w:rsidR="00B93A08" w:rsidRPr="00B66822">
        <w:rPr>
          <w:rFonts w:ascii="Palatino Linotype" w:eastAsia="Calibri" w:hAnsi="Palatino Linotype" w:cs="Tahoma"/>
          <w:bCs/>
          <w:sz w:val="22"/>
          <w:szCs w:val="22"/>
          <w:lang w:val="es-ES" w:eastAsia="en-US"/>
        </w:rPr>
        <w:t xml:space="preserve"> de abril de dos mil diecinueve, </w:t>
      </w:r>
      <w:r w:rsidR="00B93A08" w:rsidRPr="00B66822">
        <w:rPr>
          <w:rFonts w:ascii="Palatino Linotype" w:eastAsia="Calibri" w:hAnsi="Palatino Linotype" w:cs="Tahoma"/>
          <w:bCs/>
          <w:sz w:val="22"/>
          <w:szCs w:val="22"/>
          <w:lang w:eastAsia="en-US"/>
        </w:rPr>
        <w:t xml:space="preserve">previo análisis de las características de los medios de impugnación identificados con las claves </w:t>
      </w:r>
      <w:r w:rsidRPr="00B66822">
        <w:rPr>
          <w:rFonts w:ascii="Palatino Linotype" w:eastAsia="Calibri" w:hAnsi="Palatino Linotype" w:cs="Tahoma"/>
          <w:b/>
          <w:bCs/>
          <w:sz w:val="22"/>
          <w:szCs w:val="22"/>
          <w:lang w:eastAsia="en-US"/>
        </w:rPr>
        <w:t xml:space="preserve">00956/INFOEM/IP/RR/2019 </w:t>
      </w:r>
      <w:r w:rsidR="00B93A08" w:rsidRPr="00B66822">
        <w:rPr>
          <w:rFonts w:ascii="Palatino Linotype" w:eastAsia="Calibri" w:hAnsi="Palatino Linotype" w:cs="Tahoma"/>
          <w:b/>
          <w:bCs/>
          <w:sz w:val="22"/>
          <w:szCs w:val="22"/>
          <w:lang w:eastAsia="en-US"/>
        </w:rPr>
        <w:t xml:space="preserve">y </w:t>
      </w:r>
      <w:r w:rsidRPr="00B66822">
        <w:rPr>
          <w:rFonts w:ascii="Palatino Linotype" w:eastAsia="Calibri" w:hAnsi="Palatino Linotype" w:cs="Tahoma"/>
          <w:b/>
          <w:bCs/>
          <w:sz w:val="22"/>
          <w:szCs w:val="22"/>
          <w:lang w:eastAsia="en-US"/>
        </w:rPr>
        <w:t>00957/INFOEM/IP/RR/2019</w:t>
      </w:r>
      <w:r w:rsidR="00B93A08" w:rsidRPr="00B66822">
        <w:rPr>
          <w:rFonts w:ascii="Palatino Linotype" w:eastAsia="Calibri" w:hAnsi="Palatino Linotype" w:cs="Tahoma"/>
          <w:bCs/>
          <w:sz w:val="22"/>
          <w:szCs w:val="22"/>
          <w:lang w:eastAsia="en-US"/>
        </w:rPr>
        <w:t xml:space="preserve">, se advirtió conexidad entre estos, al haber sido promovidos por la misma persona, en los que se señaló como dependencia o entidad recurrida al </w:t>
      </w:r>
      <w:r w:rsidRPr="00B66822">
        <w:rPr>
          <w:rFonts w:ascii="Palatino Linotype" w:eastAsia="Calibri" w:hAnsi="Palatino Linotype" w:cs="Tahoma"/>
          <w:b/>
          <w:bCs/>
          <w:sz w:val="22"/>
          <w:szCs w:val="22"/>
          <w:lang w:eastAsia="en-US"/>
        </w:rPr>
        <w:t>Ayuntamiento de Chicoloapan</w:t>
      </w:r>
      <w:r w:rsidR="00B93A08" w:rsidRPr="00B66822">
        <w:rPr>
          <w:rFonts w:ascii="Palatino Linotype" w:eastAsia="Calibri" w:hAnsi="Palatino Linotype" w:cs="Tahoma"/>
          <w:bCs/>
          <w:sz w:val="22"/>
          <w:szCs w:val="22"/>
          <w:lang w:eastAsia="en-US"/>
        </w:rPr>
        <w:t xml:space="preserve">, en los cuales, además, se manifestaron similares actos recurridos.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w:t>
      </w:r>
      <w:r w:rsidR="00B93A08" w:rsidRPr="00B66822">
        <w:rPr>
          <w:rFonts w:ascii="Palatino Linotype" w:eastAsia="Calibri" w:hAnsi="Palatino Linotype" w:cs="Tahoma"/>
          <w:b/>
          <w:bCs/>
          <w:sz w:val="22"/>
          <w:szCs w:val="22"/>
          <w:lang w:eastAsia="en-US"/>
        </w:rPr>
        <w:t>Estado de México y Municipios</w:t>
      </w:r>
      <w:r w:rsidR="00B93A08" w:rsidRPr="00B66822">
        <w:rPr>
          <w:rFonts w:ascii="Palatino Linotype" w:eastAsia="Calibri" w:hAnsi="Palatino Linotype" w:cs="Tahoma"/>
          <w:bCs/>
          <w:sz w:val="22"/>
          <w:szCs w:val="22"/>
          <w:lang w:eastAsia="en-US"/>
        </w:rPr>
        <w:t xml:space="preserve"> de conformidad con su artículo 195, el Pleno de este Instituto en su </w:t>
      </w:r>
      <w:r w:rsidRPr="00B66822">
        <w:rPr>
          <w:rFonts w:ascii="Palatino Linotype" w:eastAsia="Calibri" w:hAnsi="Palatino Linotype" w:cs="Tahoma"/>
          <w:bCs/>
          <w:sz w:val="22"/>
          <w:szCs w:val="22"/>
          <w:lang w:eastAsia="en-US"/>
        </w:rPr>
        <w:t xml:space="preserve">Novena Sesión Ordinaria del seis de marzo de dos mil diecinueve, decretó la acumulación del recurso de revisión </w:t>
      </w:r>
      <w:r w:rsidRPr="00B66822">
        <w:rPr>
          <w:rFonts w:ascii="Palatino Linotype" w:eastAsia="Calibri" w:hAnsi="Palatino Linotype" w:cs="Tahoma"/>
          <w:b/>
          <w:bCs/>
          <w:sz w:val="22"/>
          <w:szCs w:val="22"/>
          <w:lang w:eastAsia="en-US"/>
        </w:rPr>
        <w:t>00957/INFOEM/IP/RR/20192019</w:t>
      </w:r>
      <w:r w:rsidRPr="00B66822">
        <w:rPr>
          <w:rFonts w:ascii="Palatino Linotype" w:eastAsia="Calibri" w:hAnsi="Palatino Linotype" w:cs="Tahoma"/>
          <w:bCs/>
          <w:sz w:val="22"/>
          <w:szCs w:val="22"/>
          <w:lang w:eastAsia="en-US"/>
        </w:rPr>
        <w:t xml:space="preserve"> al diverso </w:t>
      </w:r>
      <w:r w:rsidRPr="00B66822">
        <w:rPr>
          <w:rFonts w:ascii="Palatino Linotype" w:eastAsia="Calibri" w:hAnsi="Palatino Linotype" w:cs="Tahoma"/>
          <w:b/>
          <w:bCs/>
          <w:sz w:val="22"/>
          <w:szCs w:val="22"/>
          <w:lang w:eastAsia="en-US"/>
        </w:rPr>
        <w:t>00956/INFOEM/IP/RR/2019</w:t>
      </w:r>
      <w:r w:rsidR="00B93A08" w:rsidRPr="00B66822">
        <w:rPr>
          <w:rFonts w:ascii="Palatino Linotype" w:eastAsia="Calibri" w:hAnsi="Palatino Linotype" w:cs="Tahoma"/>
          <w:bCs/>
          <w:sz w:val="22"/>
          <w:szCs w:val="22"/>
          <w:lang w:eastAsia="en-US"/>
        </w:rPr>
        <w:t>, por ser éste último el más antiguo, sustanciado bajo el índice de esta ponencia.</w:t>
      </w:r>
    </w:p>
    <w:p w14:paraId="5003ACE2" w14:textId="5CB08151" w:rsidR="009144C2" w:rsidRPr="00B66822" w:rsidRDefault="009144C2" w:rsidP="009144C2">
      <w:pPr>
        <w:spacing w:line="360" w:lineRule="auto"/>
        <w:ind w:left="705"/>
        <w:jc w:val="both"/>
        <w:rPr>
          <w:rFonts w:ascii="Palatino Linotype" w:eastAsia="Calibri" w:hAnsi="Palatino Linotype" w:cs="Tahoma"/>
          <w:bCs/>
          <w:sz w:val="22"/>
          <w:szCs w:val="22"/>
          <w:lang w:val="es-ES" w:eastAsia="en-US"/>
        </w:rPr>
      </w:pPr>
    </w:p>
    <w:p w14:paraId="63F991C4" w14:textId="3718096D" w:rsidR="001A3EA9" w:rsidRPr="00B66822" w:rsidRDefault="009144C2" w:rsidP="009144C2">
      <w:pPr>
        <w:spacing w:line="360" w:lineRule="auto"/>
        <w:jc w:val="both"/>
        <w:rPr>
          <w:rFonts w:ascii="Palatino Linotype" w:hAnsi="Palatino Linotype" w:cs="Tahoma"/>
          <w:b/>
          <w:sz w:val="22"/>
          <w:szCs w:val="24"/>
        </w:rPr>
      </w:pPr>
      <w:r w:rsidRPr="00B66822">
        <w:rPr>
          <w:rFonts w:ascii="Palatino Linotype" w:eastAsia="Calibri" w:hAnsi="Palatino Linotype" w:cs="Tahoma"/>
          <w:b/>
          <w:bCs/>
          <w:sz w:val="22"/>
          <w:szCs w:val="22"/>
          <w:lang w:val="es-ES" w:eastAsia="en-US"/>
        </w:rPr>
        <w:t xml:space="preserve">f) </w:t>
      </w:r>
      <w:r w:rsidR="001A3EA9" w:rsidRPr="00B66822">
        <w:rPr>
          <w:rFonts w:ascii="Palatino Linotype" w:hAnsi="Palatino Linotype" w:cs="Tahoma"/>
          <w:b/>
          <w:bCs/>
          <w:sz w:val="22"/>
          <w:szCs w:val="24"/>
          <w:lang w:val="es-ES"/>
        </w:rPr>
        <w:t>Ampliación del plazo para resolver: </w:t>
      </w:r>
      <w:r w:rsidR="001A3EA9" w:rsidRPr="00B66822">
        <w:rPr>
          <w:rFonts w:ascii="Palatino Linotype" w:hAnsi="Palatino Linotype" w:cs="Tahoma"/>
          <w:sz w:val="22"/>
          <w:szCs w:val="24"/>
          <w:lang w:val="es-ES"/>
        </w:rPr>
        <w:t xml:space="preserve">El </w:t>
      </w:r>
      <w:r w:rsidR="00B6099E" w:rsidRPr="00B66822">
        <w:rPr>
          <w:rFonts w:ascii="Palatino Linotype" w:hAnsi="Palatino Linotype" w:cs="Tahoma"/>
          <w:sz w:val="22"/>
          <w:szCs w:val="24"/>
          <w:lang w:val="es-ES"/>
        </w:rPr>
        <w:t>veintidós</w:t>
      </w:r>
      <w:r w:rsidR="001A3EA9" w:rsidRPr="00B66822">
        <w:rPr>
          <w:rFonts w:ascii="Palatino Linotype" w:hAnsi="Palatino Linotype" w:cs="Tahoma"/>
          <w:sz w:val="22"/>
          <w:szCs w:val="24"/>
          <w:lang w:val="es-ES"/>
        </w:rPr>
        <w:t xml:space="preserve"> de abril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0B2DDA" w:rsidRPr="00B66822">
        <w:rPr>
          <w:rFonts w:ascii="Palatino Linotype" w:hAnsi="Palatino Linotype" w:cs="Tahoma"/>
          <w:sz w:val="22"/>
          <w:szCs w:val="24"/>
          <w:lang w:val="es-ES"/>
        </w:rPr>
        <w:t>el</w:t>
      </w:r>
      <w:r w:rsidR="001A3EA9" w:rsidRPr="00B66822">
        <w:rPr>
          <w:rFonts w:ascii="Palatino Linotype" w:hAnsi="Palatino Linotype" w:cs="Tahoma"/>
          <w:sz w:val="22"/>
          <w:szCs w:val="24"/>
          <w:lang w:val="es-ES"/>
        </w:rPr>
        <w:t xml:space="preserve"> </w:t>
      </w:r>
      <w:r w:rsidR="000B2DDA" w:rsidRPr="00B66822">
        <w:rPr>
          <w:rFonts w:ascii="Palatino Linotype" w:hAnsi="Palatino Linotype" w:cs="Tahoma"/>
          <w:sz w:val="22"/>
          <w:szCs w:val="24"/>
          <w:lang w:val="es-ES"/>
        </w:rPr>
        <w:t>R</w:t>
      </w:r>
      <w:r w:rsidR="001A3EA9" w:rsidRPr="00B66822">
        <w:rPr>
          <w:rFonts w:ascii="Palatino Linotype" w:hAnsi="Palatino Linotype" w:cs="Tahoma"/>
          <w:sz w:val="22"/>
          <w:szCs w:val="24"/>
          <w:lang w:val="es-ES"/>
        </w:rPr>
        <w:t xml:space="preserve">ecurso de </w:t>
      </w:r>
      <w:r w:rsidR="000B2DDA" w:rsidRPr="00B66822">
        <w:rPr>
          <w:rFonts w:ascii="Palatino Linotype" w:hAnsi="Palatino Linotype" w:cs="Tahoma"/>
          <w:sz w:val="22"/>
          <w:szCs w:val="24"/>
          <w:lang w:val="es-ES"/>
        </w:rPr>
        <w:lastRenderedPageBreak/>
        <w:t>R</w:t>
      </w:r>
      <w:r w:rsidR="001A3EA9" w:rsidRPr="00B66822">
        <w:rPr>
          <w:rFonts w:ascii="Palatino Linotype" w:hAnsi="Palatino Linotype" w:cs="Tahoma"/>
          <w:sz w:val="22"/>
          <w:szCs w:val="24"/>
          <w:lang w:val="es-ES"/>
        </w:rPr>
        <w:t>evisión que nos ocupa; acto que fue notificado a las partes, mediante el Sistema de Acceso a la Información Mexiquense (SAIMEX), el mismo día.</w:t>
      </w:r>
    </w:p>
    <w:p w14:paraId="1497944D" w14:textId="77777777" w:rsidR="00F7309D" w:rsidRPr="00B66822" w:rsidRDefault="00F7309D" w:rsidP="00E73474">
      <w:pPr>
        <w:spacing w:line="360" w:lineRule="auto"/>
        <w:jc w:val="both"/>
        <w:rPr>
          <w:rFonts w:ascii="Palatino Linotype" w:hAnsi="Palatino Linotype" w:cs="Tahoma"/>
          <w:sz w:val="22"/>
          <w:szCs w:val="24"/>
        </w:rPr>
      </w:pPr>
    </w:p>
    <w:p w14:paraId="16211109" w14:textId="494D2CEF" w:rsidR="00F7309D" w:rsidRPr="00B66822" w:rsidRDefault="00B6099E" w:rsidP="00E73474">
      <w:pPr>
        <w:spacing w:line="360" w:lineRule="auto"/>
        <w:jc w:val="both"/>
        <w:rPr>
          <w:rFonts w:ascii="Palatino Linotype" w:hAnsi="Palatino Linotype" w:cs="Tahoma"/>
          <w:b/>
          <w:sz w:val="22"/>
          <w:szCs w:val="24"/>
        </w:rPr>
      </w:pPr>
      <w:r w:rsidRPr="00B66822">
        <w:rPr>
          <w:rFonts w:ascii="Palatino Linotype" w:hAnsi="Palatino Linotype" w:cs="Tahoma"/>
          <w:b/>
          <w:sz w:val="22"/>
          <w:szCs w:val="24"/>
        </w:rPr>
        <w:t>g</w:t>
      </w:r>
      <w:r w:rsidR="00F7309D" w:rsidRPr="00B66822">
        <w:rPr>
          <w:rFonts w:ascii="Palatino Linotype" w:hAnsi="Palatino Linotype" w:cs="Tahoma"/>
          <w:b/>
          <w:sz w:val="22"/>
          <w:szCs w:val="24"/>
        </w:rPr>
        <w:t xml:space="preserve">) </w:t>
      </w:r>
      <w:r w:rsidR="001A3EA9" w:rsidRPr="00B66822">
        <w:rPr>
          <w:rFonts w:ascii="Palatino Linotype" w:hAnsi="Palatino Linotype" w:cs="Tahoma"/>
          <w:b/>
          <w:sz w:val="22"/>
          <w:szCs w:val="24"/>
        </w:rPr>
        <w:t>Cierre de instrucción.</w:t>
      </w:r>
      <w:r w:rsidR="001A3EA9" w:rsidRPr="00B66822">
        <w:rPr>
          <w:rFonts w:ascii="Palatino Linotype" w:hAnsi="Palatino Linotype" w:cs="Tahoma"/>
          <w:sz w:val="22"/>
          <w:szCs w:val="24"/>
        </w:rPr>
        <w:t xml:space="preserve"> El </w:t>
      </w:r>
      <w:r w:rsidRPr="00B66822">
        <w:rPr>
          <w:rFonts w:ascii="Palatino Linotype" w:hAnsi="Palatino Linotype" w:cs="Tahoma"/>
          <w:sz w:val="22"/>
          <w:szCs w:val="24"/>
        </w:rPr>
        <w:t>treinta</w:t>
      </w:r>
      <w:r w:rsidR="001A3EA9" w:rsidRPr="00B66822">
        <w:rPr>
          <w:rFonts w:ascii="Palatino Linotype" w:hAnsi="Palatino Linotype" w:cs="Tahoma"/>
          <w:sz w:val="22"/>
          <w:szCs w:val="24"/>
        </w:rPr>
        <w:t xml:space="preserve"> de abril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1A3EA9" w:rsidRPr="00B66822">
        <w:rPr>
          <w:rFonts w:ascii="Palatino Linotype" w:hAnsi="Palatino Linotype" w:cs="Tahoma"/>
          <w:sz w:val="22"/>
          <w:lang w:val="es-ES"/>
        </w:rPr>
        <w:t>Sistema de Acceso a la Información Mexiquense (SAIMEX)</w:t>
      </w:r>
      <w:r w:rsidR="001A3EA9" w:rsidRPr="00B66822">
        <w:rPr>
          <w:rFonts w:ascii="Palatino Linotype" w:hAnsi="Palatino Linotype" w:cs="Tahoma"/>
          <w:sz w:val="22"/>
          <w:szCs w:val="24"/>
        </w:rPr>
        <w:t>.</w:t>
      </w:r>
    </w:p>
    <w:p w14:paraId="3D8F3881" w14:textId="77777777" w:rsidR="009757F4" w:rsidRPr="00B66822" w:rsidRDefault="009757F4" w:rsidP="00E73474">
      <w:pPr>
        <w:spacing w:line="360" w:lineRule="auto"/>
        <w:jc w:val="both"/>
        <w:rPr>
          <w:rFonts w:ascii="Palatino Linotype" w:hAnsi="Palatino Linotype" w:cs="Tahoma"/>
          <w:sz w:val="22"/>
          <w:szCs w:val="24"/>
        </w:rPr>
      </w:pPr>
    </w:p>
    <w:p w14:paraId="3A77710C" w14:textId="77777777" w:rsidR="004F2D88" w:rsidRPr="00B66822" w:rsidRDefault="004F2D88" w:rsidP="00E73474">
      <w:pPr>
        <w:spacing w:line="360" w:lineRule="auto"/>
        <w:jc w:val="both"/>
        <w:rPr>
          <w:rFonts w:ascii="Palatino Linotype" w:hAnsi="Palatino Linotype" w:cs="Tahoma"/>
          <w:color w:val="000000"/>
          <w:sz w:val="22"/>
          <w:szCs w:val="24"/>
        </w:rPr>
      </w:pPr>
      <w:r w:rsidRPr="00B66822">
        <w:rPr>
          <w:rFonts w:ascii="Palatino Linotype" w:hAnsi="Palatino Linotype" w:cs="Tahoma"/>
          <w:color w:val="000000"/>
          <w:sz w:val="22"/>
          <w:szCs w:val="24"/>
        </w:rPr>
        <w:t xml:space="preserve">En </w:t>
      </w:r>
      <w:r w:rsidR="00367F82" w:rsidRPr="00B66822">
        <w:rPr>
          <w:rFonts w:ascii="Palatino Linotype" w:hAnsi="Palatino Linotype" w:cs="Tahoma"/>
          <w:color w:val="000000"/>
          <w:sz w:val="22"/>
          <w:szCs w:val="24"/>
        </w:rPr>
        <w:t>razón de que fue debidamente su</w:t>
      </w:r>
      <w:r w:rsidRPr="00B66822">
        <w:rPr>
          <w:rFonts w:ascii="Palatino Linotype" w:hAnsi="Palatino Linotype" w:cs="Tahoma"/>
          <w:color w:val="000000"/>
          <w:sz w:val="22"/>
          <w:szCs w:val="24"/>
        </w:rPr>
        <w:t xml:space="preserve">stanciado el expediente </w:t>
      </w:r>
      <w:r w:rsidR="00367F82" w:rsidRPr="00B66822">
        <w:rPr>
          <w:rFonts w:ascii="Palatino Linotype" w:hAnsi="Palatino Linotype" w:cs="Tahoma"/>
          <w:color w:val="000000"/>
          <w:sz w:val="22"/>
          <w:szCs w:val="24"/>
        </w:rPr>
        <w:t xml:space="preserve">electrónico </w:t>
      </w:r>
      <w:r w:rsidRPr="00B66822">
        <w:rPr>
          <w:rFonts w:ascii="Palatino Linotype" w:hAnsi="Palatino Linotype" w:cs="Tahoma"/>
          <w:color w:val="000000"/>
          <w:sz w:val="22"/>
          <w:szCs w:val="24"/>
        </w:rPr>
        <w:t>y no exist</w:t>
      </w:r>
      <w:r w:rsidR="00367F82" w:rsidRPr="00B66822">
        <w:rPr>
          <w:rFonts w:ascii="Palatino Linotype" w:hAnsi="Palatino Linotype" w:cs="Tahoma"/>
          <w:color w:val="000000"/>
          <w:sz w:val="22"/>
          <w:szCs w:val="24"/>
        </w:rPr>
        <w:t>e</w:t>
      </w:r>
      <w:r w:rsidRPr="00B66822">
        <w:rPr>
          <w:rFonts w:ascii="Palatino Linotype" w:hAnsi="Palatino Linotype" w:cs="Tahoma"/>
          <w:color w:val="000000"/>
          <w:sz w:val="22"/>
          <w:szCs w:val="24"/>
        </w:rPr>
        <w:t xml:space="preserve"> dilige</w:t>
      </w:r>
      <w:r w:rsidR="00367F82" w:rsidRPr="00B66822">
        <w:rPr>
          <w:rFonts w:ascii="Palatino Linotype" w:hAnsi="Palatino Linotype" w:cs="Tahoma"/>
          <w:color w:val="000000"/>
          <w:sz w:val="22"/>
          <w:szCs w:val="24"/>
        </w:rPr>
        <w:t xml:space="preserve">ncia pendiente de desahogo, se </w:t>
      </w:r>
      <w:r w:rsidRPr="00B66822">
        <w:rPr>
          <w:rFonts w:ascii="Palatino Linotype" w:hAnsi="Palatino Linotype" w:cs="Tahoma"/>
          <w:color w:val="000000"/>
          <w:sz w:val="22"/>
          <w:szCs w:val="24"/>
        </w:rPr>
        <w:t>emit</w:t>
      </w:r>
      <w:r w:rsidR="00367F82" w:rsidRPr="00B66822">
        <w:rPr>
          <w:rFonts w:ascii="Palatino Linotype" w:hAnsi="Palatino Linotype" w:cs="Tahoma"/>
          <w:color w:val="000000"/>
          <w:sz w:val="22"/>
          <w:szCs w:val="24"/>
        </w:rPr>
        <w:t>e</w:t>
      </w:r>
      <w:r w:rsidRPr="00B66822">
        <w:rPr>
          <w:rFonts w:ascii="Palatino Linotype" w:hAnsi="Palatino Linotype" w:cs="Tahoma"/>
          <w:color w:val="000000"/>
          <w:sz w:val="22"/>
          <w:szCs w:val="24"/>
        </w:rPr>
        <w:t xml:space="preserve"> la resolución que conforme a Derecho proceda, de acuerdo a l</w:t>
      </w:r>
      <w:r w:rsidR="009A620E" w:rsidRPr="00B66822">
        <w:rPr>
          <w:rFonts w:ascii="Palatino Linotype" w:hAnsi="Palatino Linotype" w:cs="Tahoma"/>
          <w:color w:val="000000"/>
          <w:sz w:val="22"/>
          <w:szCs w:val="24"/>
        </w:rPr>
        <w:t>o</w:t>
      </w:r>
      <w:r w:rsidRPr="00B66822">
        <w:rPr>
          <w:rFonts w:ascii="Palatino Linotype" w:hAnsi="Palatino Linotype" w:cs="Tahoma"/>
          <w:color w:val="000000"/>
          <w:sz w:val="22"/>
          <w:szCs w:val="24"/>
        </w:rPr>
        <w:t xml:space="preserve">s siguientes: </w:t>
      </w:r>
    </w:p>
    <w:p w14:paraId="1338BE71" w14:textId="77777777" w:rsidR="00A56F39" w:rsidRPr="00B66822" w:rsidRDefault="00A56F39" w:rsidP="00E73474">
      <w:pPr>
        <w:spacing w:line="360" w:lineRule="auto"/>
        <w:jc w:val="center"/>
        <w:rPr>
          <w:rFonts w:ascii="Palatino Linotype" w:hAnsi="Palatino Linotype" w:cs="Tahoma"/>
          <w:b/>
          <w:sz w:val="22"/>
          <w:szCs w:val="24"/>
        </w:rPr>
      </w:pPr>
    </w:p>
    <w:p w14:paraId="02EEA9CE" w14:textId="77777777" w:rsidR="004F2D88" w:rsidRPr="00B66822" w:rsidRDefault="009A620E" w:rsidP="00E73474">
      <w:pPr>
        <w:spacing w:line="360" w:lineRule="auto"/>
        <w:jc w:val="center"/>
        <w:rPr>
          <w:rFonts w:ascii="Palatino Linotype" w:hAnsi="Palatino Linotype" w:cs="Tahoma"/>
          <w:b/>
          <w:sz w:val="24"/>
          <w:szCs w:val="28"/>
          <w:lang w:val="es-ES"/>
        </w:rPr>
      </w:pPr>
      <w:r w:rsidRPr="00B66822">
        <w:rPr>
          <w:rFonts w:ascii="Palatino Linotype" w:hAnsi="Palatino Linotype" w:cs="Tahoma"/>
          <w:b/>
          <w:sz w:val="24"/>
          <w:szCs w:val="28"/>
          <w:lang w:val="es-ES"/>
        </w:rPr>
        <w:t>CONSIDERANDOS</w:t>
      </w:r>
      <w:r w:rsidR="004F2D88" w:rsidRPr="00B66822">
        <w:rPr>
          <w:rFonts w:ascii="Palatino Linotype" w:hAnsi="Palatino Linotype" w:cs="Tahoma"/>
          <w:b/>
          <w:sz w:val="24"/>
          <w:szCs w:val="28"/>
          <w:lang w:val="es-ES"/>
        </w:rPr>
        <w:t>:</w:t>
      </w:r>
    </w:p>
    <w:p w14:paraId="18F4F285" w14:textId="77777777" w:rsidR="004F2D88" w:rsidRPr="00B66822" w:rsidRDefault="004F2D88" w:rsidP="00E73474">
      <w:pPr>
        <w:spacing w:line="360" w:lineRule="auto"/>
        <w:rPr>
          <w:rFonts w:ascii="Palatino Linotype" w:hAnsi="Palatino Linotype" w:cs="Tahoma"/>
          <w:b/>
          <w:sz w:val="22"/>
          <w:szCs w:val="24"/>
          <w:lang w:val="es-ES"/>
        </w:rPr>
      </w:pPr>
    </w:p>
    <w:p w14:paraId="08089204" w14:textId="77777777" w:rsidR="00B64641" w:rsidRPr="00B66822" w:rsidRDefault="00B64641" w:rsidP="00E73474">
      <w:pPr>
        <w:autoSpaceDE w:val="0"/>
        <w:autoSpaceDN w:val="0"/>
        <w:adjustRightInd w:val="0"/>
        <w:spacing w:line="360" w:lineRule="auto"/>
        <w:jc w:val="both"/>
        <w:rPr>
          <w:rFonts w:ascii="Palatino Linotype" w:hAnsi="Palatino Linotype" w:cs="Tahoma"/>
          <w:b/>
          <w:sz w:val="22"/>
          <w:szCs w:val="24"/>
          <w:lang w:val="es-ES"/>
        </w:rPr>
      </w:pPr>
      <w:r w:rsidRPr="00B66822">
        <w:rPr>
          <w:rFonts w:ascii="Palatino Linotype" w:eastAsia="Calibri" w:hAnsi="Palatino Linotype" w:cs="Tahoma"/>
          <w:b/>
          <w:color w:val="000000"/>
          <w:sz w:val="22"/>
          <w:szCs w:val="24"/>
          <w:lang w:val="es-ES" w:eastAsia="es-MX"/>
        </w:rPr>
        <w:t>PRIMER</w:t>
      </w:r>
      <w:r w:rsidR="002241A6" w:rsidRPr="00B66822">
        <w:rPr>
          <w:rFonts w:ascii="Palatino Linotype" w:eastAsia="Calibri" w:hAnsi="Palatino Linotype" w:cs="Tahoma"/>
          <w:b/>
          <w:color w:val="000000"/>
          <w:sz w:val="22"/>
          <w:szCs w:val="24"/>
          <w:lang w:val="es-ES" w:eastAsia="es-MX"/>
        </w:rPr>
        <w:t>O</w:t>
      </w:r>
      <w:r w:rsidRPr="00B66822">
        <w:rPr>
          <w:rFonts w:ascii="Palatino Linotype" w:eastAsia="Calibri" w:hAnsi="Palatino Linotype" w:cs="Tahoma"/>
          <w:color w:val="000000"/>
          <w:sz w:val="22"/>
          <w:szCs w:val="24"/>
          <w:lang w:val="es-ES" w:eastAsia="es-MX"/>
        </w:rPr>
        <w:t xml:space="preserve">. </w:t>
      </w:r>
      <w:r w:rsidRPr="00B66822">
        <w:rPr>
          <w:rFonts w:ascii="Palatino Linotype" w:hAnsi="Palatino Linotype" w:cs="Tahoma"/>
          <w:b/>
          <w:sz w:val="22"/>
          <w:szCs w:val="24"/>
          <w:lang w:val="es-ES"/>
        </w:rPr>
        <w:t>Competencia.</w:t>
      </w:r>
    </w:p>
    <w:p w14:paraId="4BD668B0" w14:textId="77777777" w:rsidR="00B727C5" w:rsidRPr="00B66822" w:rsidRDefault="00B727C5" w:rsidP="00E73474">
      <w:pPr>
        <w:autoSpaceDE w:val="0"/>
        <w:autoSpaceDN w:val="0"/>
        <w:adjustRightInd w:val="0"/>
        <w:spacing w:line="360" w:lineRule="auto"/>
        <w:jc w:val="both"/>
        <w:rPr>
          <w:rFonts w:ascii="Palatino Linotype" w:hAnsi="Palatino Linotype" w:cs="Tahoma"/>
          <w:sz w:val="22"/>
          <w:szCs w:val="24"/>
          <w:lang w:val="es-ES"/>
        </w:rPr>
      </w:pPr>
    </w:p>
    <w:p w14:paraId="7B7AFB7B" w14:textId="77777777" w:rsidR="00436FD3" w:rsidRPr="00B66822" w:rsidRDefault="00436FD3" w:rsidP="00E73474">
      <w:pPr>
        <w:spacing w:line="360" w:lineRule="auto"/>
        <w:jc w:val="both"/>
        <w:rPr>
          <w:rFonts w:ascii="Palatino Linotype" w:hAnsi="Palatino Linotype" w:cs="Tahoma"/>
          <w:sz w:val="22"/>
          <w:szCs w:val="24"/>
          <w:shd w:val="clear" w:color="auto" w:fill="FFFFFF"/>
        </w:rPr>
      </w:pPr>
      <w:r w:rsidRPr="00B66822">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B66822">
        <w:rPr>
          <w:rFonts w:ascii="Palatino Linotype" w:hAnsi="Palatino Linotype" w:cs="Tahoma"/>
          <w:sz w:val="22"/>
          <w:szCs w:val="24"/>
          <w:shd w:val="clear" w:color="auto" w:fill="FFFFFF"/>
        </w:rPr>
        <w:t>°</w:t>
      </w:r>
      <w:r w:rsidRPr="00B66822">
        <w:rPr>
          <w:rFonts w:ascii="Palatino Linotype" w:hAnsi="Palatino Linotype" w:cs="Tahoma"/>
          <w:sz w:val="22"/>
          <w:szCs w:val="24"/>
          <w:shd w:val="clear" w:color="auto" w:fill="FFFFFF"/>
        </w:rPr>
        <w:t>, apartado A de la Constitución Política de los Estados Unidos Mexicanos; 5</w:t>
      </w:r>
      <w:r w:rsidR="008A282C" w:rsidRPr="00B66822">
        <w:rPr>
          <w:rFonts w:ascii="Palatino Linotype" w:hAnsi="Palatino Linotype" w:cs="Tahoma"/>
          <w:sz w:val="22"/>
          <w:szCs w:val="24"/>
          <w:shd w:val="clear" w:color="auto" w:fill="FFFFFF"/>
        </w:rPr>
        <w:t>°</w:t>
      </w:r>
      <w:r w:rsidRPr="00B66822">
        <w:rPr>
          <w:rFonts w:ascii="Palatino Linotype" w:hAnsi="Palatino Linotype" w:cs="Tahoma"/>
          <w:sz w:val="22"/>
          <w:szCs w:val="24"/>
          <w:shd w:val="clear" w:color="auto" w:fill="FFFFFF"/>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w:t>
      </w:r>
      <w:r w:rsidRPr="00B66822">
        <w:rPr>
          <w:rFonts w:ascii="Palatino Linotype" w:hAnsi="Palatino Linotype" w:cs="Tahoma"/>
          <w:sz w:val="22"/>
          <w:szCs w:val="24"/>
          <w:shd w:val="clear" w:color="auto" w:fill="FFFFFF"/>
        </w:rPr>
        <w:lastRenderedPageBreak/>
        <w:t>fracciones II y IV; 13,  29, 36, fracciones I y II; 176, 178, 179, 181 párrafo tercero, 185, 188 y 189 de la Ley Transparencia y Acceso a la Información Pública del Estado de México y Municipios;</w:t>
      </w:r>
      <w:r w:rsidRPr="00B66822">
        <w:rPr>
          <w:rStyle w:val="apple-converted-space"/>
          <w:rFonts w:ascii="Palatino Linotype" w:hAnsi="Palatino Linotype" w:cs="Tahoma"/>
          <w:sz w:val="22"/>
          <w:szCs w:val="24"/>
          <w:shd w:val="clear" w:color="auto" w:fill="FFFFFF"/>
        </w:rPr>
        <w:t xml:space="preserve"> 7°, </w:t>
      </w:r>
      <w:r w:rsidRPr="00B66822">
        <w:rPr>
          <w:rFonts w:ascii="Palatino Linotype" w:hAnsi="Palatino Linotype" w:cs="Tahoma"/>
          <w:sz w:val="22"/>
          <w:szCs w:val="24"/>
        </w:rPr>
        <w:t>9</w:t>
      </w:r>
      <w:r w:rsidR="00A56F39" w:rsidRPr="00B66822">
        <w:rPr>
          <w:rFonts w:ascii="Palatino Linotype" w:hAnsi="Palatino Linotype" w:cs="Tahoma"/>
          <w:sz w:val="22"/>
          <w:szCs w:val="24"/>
        </w:rPr>
        <w:t>°</w:t>
      </w:r>
      <w:r w:rsidRPr="00B66822">
        <w:rPr>
          <w:rFonts w:ascii="Palatino Linotype" w:hAnsi="Palatino Linotype" w:cs="Tahoma"/>
          <w:sz w:val="22"/>
          <w:szCs w:val="24"/>
        </w:rPr>
        <w:t xml:space="preserve">, fracciones I y XXIV y 11 </w:t>
      </w:r>
      <w:r w:rsidRPr="00B66822">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380E8BD4" w14:textId="77777777" w:rsidR="00B727C5" w:rsidRPr="00B66822" w:rsidRDefault="00B727C5" w:rsidP="00E73474">
      <w:pPr>
        <w:spacing w:line="360" w:lineRule="auto"/>
        <w:jc w:val="both"/>
        <w:rPr>
          <w:rFonts w:ascii="Palatino Linotype" w:eastAsia="Calibri" w:hAnsi="Palatino Linotype" w:cs="Tahoma"/>
          <w:bCs/>
          <w:color w:val="000000"/>
          <w:sz w:val="22"/>
          <w:szCs w:val="24"/>
          <w:lang w:val="es-ES" w:eastAsia="es-ES_tradnl"/>
        </w:rPr>
      </w:pPr>
    </w:p>
    <w:p w14:paraId="3338E630" w14:textId="77777777" w:rsidR="00914292" w:rsidRPr="00B66822" w:rsidRDefault="00914292" w:rsidP="00E73474">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21171E75" w14:textId="77777777" w:rsidR="00F72CA9" w:rsidRPr="00B66822" w:rsidRDefault="00F72CA9" w:rsidP="00E73474">
      <w:pPr>
        <w:autoSpaceDE w:val="0"/>
        <w:autoSpaceDN w:val="0"/>
        <w:adjustRightInd w:val="0"/>
        <w:spacing w:line="360" w:lineRule="auto"/>
        <w:jc w:val="both"/>
        <w:rPr>
          <w:rFonts w:ascii="Palatino Linotype" w:hAnsi="Palatino Linotype" w:cs="Tahoma"/>
          <w:b/>
          <w:sz w:val="22"/>
          <w:szCs w:val="22"/>
          <w:lang w:val="es-ES"/>
        </w:rPr>
      </w:pPr>
      <w:r w:rsidRPr="00B66822">
        <w:rPr>
          <w:rFonts w:ascii="Palatino Linotype" w:eastAsia="Calibri" w:hAnsi="Palatino Linotype" w:cs="Tahoma"/>
          <w:b/>
          <w:color w:val="000000"/>
          <w:sz w:val="22"/>
          <w:szCs w:val="22"/>
          <w:lang w:val="es-ES" w:eastAsia="es-MX"/>
        </w:rPr>
        <w:t>SEGUNDO</w:t>
      </w:r>
      <w:r w:rsidRPr="00B66822">
        <w:rPr>
          <w:rFonts w:ascii="Palatino Linotype" w:eastAsia="Calibri" w:hAnsi="Palatino Linotype" w:cs="Tahoma"/>
          <w:color w:val="000000"/>
          <w:sz w:val="22"/>
          <w:szCs w:val="22"/>
          <w:lang w:val="es-ES" w:eastAsia="es-MX"/>
        </w:rPr>
        <w:t xml:space="preserve">. </w:t>
      </w:r>
      <w:r w:rsidRPr="00B66822">
        <w:rPr>
          <w:rFonts w:ascii="Palatino Linotype" w:hAnsi="Palatino Linotype" w:cs="Tahoma"/>
          <w:b/>
          <w:sz w:val="22"/>
          <w:szCs w:val="22"/>
          <w:lang w:val="es-ES"/>
        </w:rPr>
        <w:t>Metodología de estudio.</w:t>
      </w:r>
    </w:p>
    <w:p w14:paraId="0EF82B33" w14:textId="77777777" w:rsidR="00A0513F" w:rsidRPr="00B66822" w:rsidRDefault="00A0513F" w:rsidP="00E73474">
      <w:pPr>
        <w:autoSpaceDE w:val="0"/>
        <w:autoSpaceDN w:val="0"/>
        <w:adjustRightInd w:val="0"/>
        <w:spacing w:line="360" w:lineRule="auto"/>
        <w:jc w:val="both"/>
        <w:rPr>
          <w:rFonts w:ascii="Palatino Linotype" w:hAnsi="Palatino Linotype" w:cs="Tahoma"/>
          <w:sz w:val="22"/>
          <w:szCs w:val="22"/>
          <w:lang w:val="es-ES"/>
        </w:rPr>
      </w:pPr>
    </w:p>
    <w:p w14:paraId="619DFBF2" w14:textId="77777777" w:rsidR="00F72CA9" w:rsidRPr="00B66822" w:rsidRDefault="00F72CA9" w:rsidP="00E73474">
      <w:pPr>
        <w:autoSpaceDE w:val="0"/>
        <w:autoSpaceDN w:val="0"/>
        <w:adjustRightInd w:val="0"/>
        <w:spacing w:line="360" w:lineRule="auto"/>
        <w:jc w:val="both"/>
        <w:rPr>
          <w:rFonts w:ascii="Palatino Linotype" w:hAnsi="Palatino Linotype" w:cs="Tahoma"/>
          <w:sz w:val="22"/>
          <w:szCs w:val="22"/>
          <w:lang w:val="es-ES"/>
        </w:rPr>
      </w:pPr>
      <w:r w:rsidRPr="00B66822">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66822">
        <w:rPr>
          <w:rFonts w:ascii="Palatino Linotype" w:hAnsi="Palatino Linotype" w:cs="Tahoma"/>
          <w:i/>
          <w:sz w:val="22"/>
          <w:szCs w:val="22"/>
          <w:lang w:val="es-ES"/>
        </w:rPr>
        <w:t>litis</w:t>
      </w:r>
      <w:r w:rsidRPr="00B66822">
        <w:rPr>
          <w:rFonts w:ascii="Palatino Linotype" w:hAnsi="Palatino Linotype" w:cs="Tahoma"/>
          <w:sz w:val="22"/>
          <w:szCs w:val="22"/>
          <w:lang w:val="es-ES"/>
        </w:rPr>
        <w:t>, es necesario estudiar las causales de improcedencia y sobreseimiento que se adviertan, para determinar lo que en Derecho proceda.</w:t>
      </w:r>
    </w:p>
    <w:p w14:paraId="04D76A81" w14:textId="77777777" w:rsidR="00F72CA9" w:rsidRPr="00B66822" w:rsidRDefault="00F72CA9" w:rsidP="00E73474">
      <w:pPr>
        <w:autoSpaceDE w:val="0"/>
        <w:autoSpaceDN w:val="0"/>
        <w:adjustRightInd w:val="0"/>
        <w:spacing w:line="360" w:lineRule="auto"/>
        <w:jc w:val="both"/>
        <w:rPr>
          <w:rFonts w:ascii="Palatino Linotype" w:hAnsi="Palatino Linotype" w:cs="Tahoma"/>
          <w:sz w:val="22"/>
          <w:szCs w:val="22"/>
        </w:rPr>
      </w:pPr>
    </w:p>
    <w:p w14:paraId="571D8671" w14:textId="77777777" w:rsidR="00F72CA9" w:rsidRPr="00B66822"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66822">
        <w:rPr>
          <w:rFonts w:ascii="Palatino Linotype" w:eastAsia="Calibri" w:hAnsi="Palatino Linotype" w:cs="Tahoma"/>
          <w:b/>
          <w:color w:val="000000"/>
          <w:sz w:val="22"/>
          <w:szCs w:val="22"/>
          <w:lang w:val="es-ES" w:eastAsia="es-MX"/>
        </w:rPr>
        <w:t>Causales de improcedencia.</w:t>
      </w:r>
    </w:p>
    <w:p w14:paraId="22BB8401" w14:textId="77777777" w:rsidR="00F72CA9" w:rsidRPr="00B66822"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EC3E3DF" w14:textId="77777777" w:rsidR="00F72CA9" w:rsidRPr="00B66822" w:rsidRDefault="00F72CA9" w:rsidP="00E73474">
      <w:pPr>
        <w:spacing w:line="360" w:lineRule="auto"/>
        <w:jc w:val="both"/>
        <w:rPr>
          <w:rFonts w:ascii="Palatino Linotype" w:hAnsi="Palatino Linotype" w:cs="Tahoma"/>
          <w:sz w:val="22"/>
          <w:szCs w:val="24"/>
        </w:rPr>
      </w:pPr>
      <w:r w:rsidRPr="00B66822">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099CC2" w14:textId="77777777" w:rsidR="00F72CA9" w:rsidRPr="00B66822"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CF8189" w14:textId="70C58EAB" w:rsidR="00F72CA9" w:rsidRPr="00B66822" w:rsidRDefault="00F72CA9" w:rsidP="00E73474">
      <w:pPr>
        <w:spacing w:line="360" w:lineRule="auto"/>
        <w:jc w:val="both"/>
        <w:rPr>
          <w:rFonts w:ascii="Palatino Linotype" w:hAnsi="Palatino Linotype" w:cs="Tahoma"/>
          <w:sz w:val="22"/>
          <w:szCs w:val="24"/>
        </w:rPr>
      </w:pPr>
      <w:r w:rsidRPr="00B66822">
        <w:rPr>
          <w:rFonts w:ascii="Palatino Linotype" w:hAnsi="Palatino Linotype" w:cs="Tahoma"/>
          <w:sz w:val="22"/>
          <w:szCs w:val="24"/>
        </w:rPr>
        <w:lastRenderedPageBreak/>
        <w:t>En el presente caso, </w:t>
      </w:r>
      <w:r w:rsidRPr="00B66822">
        <w:rPr>
          <w:rFonts w:ascii="Palatino Linotype" w:hAnsi="Palatino Linotype" w:cs="Tahoma"/>
          <w:b/>
          <w:bCs/>
          <w:sz w:val="22"/>
          <w:szCs w:val="24"/>
        </w:rPr>
        <w:t>no se actualiza ninguna de las causales de improcedencia</w:t>
      </w:r>
      <w:r w:rsidRPr="00B66822">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w:t>
      </w:r>
      <w:r w:rsidR="001A3EA9" w:rsidRPr="00B66822">
        <w:rPr>
          <w:rFonts w:ascii="Palatino Linotype" w:hAnsi="Palatino Linotype" w:cs="Tahoma"/>
          <w:sz w:val="22"/>
          <w:szCs w:val="24"/>
        </w:rPr>
        <w:t>R</w:t>
      </w:r>
      <w:r w:rsidRPr="00B66822">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1EA9546A" w14:textId="77777777" w:rsidR="00F72CA9" w:rsidRPr="00B66822" w:rsidRDefault="00F72CA9" w:rsidP="00E73474">
      <w:pPr>
        <w:spacing w:line="360" w:lineRule="auto"/>
        <w:jc w:val="both"/>
        <w:rPr>
          <w:rFonts w:ascii="Palatino Linotype" w:hAnsi="Palatino Linotype" w:cs="Tahoma"/>
          <w:sz w:val="22"/>
          <w:szCs w:val="24"/>
        </w:rPr>
      </w:pPr>
    </w:p>
    <w:p w14:paraId="7243793C" w14:textId="77777777" w:rsidR="003044E2" w:rsidRPr="00B66822" w:rsidRDefault="003044E2" w:rsidP="003044E2">
      <w:pPr>
        <w:spacing w:line="360" w:lineRule="auto"/>
        <w:jc w:val="both"/>
        <w:rPr>
          <w:rFonts w:ascii="Palatino Linotype" w:hAnsi="Palatino Linotype" w:cs="Tahoma"/>
          <w:sz w:val="22"/>
          <w:szCs w:val="24"/>
        </w:rPr>
      </w:pPr>
      <w:r w:rsidRPr="00B66822">
        <w:rPr>
          <w:rFonts w:ascii="Palatino Linotype" w:hAnsi="Palatino Linotype" w:cs="Tahoma"/>
          <w:sz w:val="22"/>
          <w:szCs w:val="24"/>
        </w:rPr>
        <w:t xml:space="preserve">Además, de que el medio de impugnación fue presentando en tiempo, toda vez que ante la ausencia de la respuesta del Ente Recurrido, se constituye la </w:t>
      </w:r>
      <w:r w:rsidRPr="00B66822">
        <w:rPr>
          <w:rFonts w:ascii="Palatino Linotype" w:hAnsi="Palatino Linotype" w:cs="Tahoma"/>
          <w:b/>
          <w:i/>
          <w:sz w:val="22"/>
          <w:szCs w:val="24"/>
        </w:rPr>
        <w:t>negativa ficta</w:t>
      </w:r>
      <w:r w:rsidRPr="00B66822">
        <w:rPr>
          <w:rFonts w:ascii="Palatino Linotype" w:hAnsi="Palatino Linotype" w:cs="Tahoma"/>
          <w:sz w:val="22"/>
          <w:szCs w:val="24"/>
        </w:rPr>
        <w:t>, que genera la posibilidad de los particulares de interponer un medio de impugnación ante tal omisión, en cualquier momento; por lo que, no es necesario determinar una temporalidad respecto del momento de presentación de un Recurso de Revisión, conforme a lo establecido en los artículos 166 y 178, párrafo segundo de la Ley de Transparencia y Acceso a la Información Pública del Estado de México y los Municipios.</w:t>
      </w:r>
    </w:p>
    <w:p w14:paraId="218ED5DB" w14:textId="77777777" w:rsidR="003044E2" w:rsidRPr="00B66822" w:rsidRDefault="003044E2" w:rsidP="003044E2">
      <w:pPr>
        <w:spacing w:line="360" w:lineRule="auto"/>
        <w:jc w:val="both"/>
        <w:rPr>
          <w:rFonts w:ascii="Palatino Linotype" w:hAnsi="Palatino Linotype" w:cs="Tahoma"/>
          <w:sz w:val="22"/>
          <w:szCs w:val="24"/>
        </w:rPr>
      </w:pPr>
    </w:p>
    <w:p w14:paraId="7FAEEB20" w14:textId="77777777" w:rsidR="003044E2" w:rsidRPr="00B66822" w:rsidRDefault="003044E2" w:rsidP="003044E2">
      <w:pPr>
        <w:spacing w:line="360" w:lineRule="auto"/>
        <w:jc w:val="both"/>
        <w:rPr>
          <w:rFonts w:ascii="Palatino Linotype" w:hAnsi="Palatino Linotype" w:cs="Tahoma"/>
          <w:sz w:val="22"/>
          <w:szCs w:val="24"/>
        </w:rPr>
      </w:pPr>
      <w:r w:rsidRPr="00B66822">
        <w:rPr>
          <w:rFonts w:ascii="Palatino Linotype" w:hAnsi="Palatino Linotype" w:cs="Tahoma"/>
          <w:sz w:val="22"/>
          <w:szCs w:val="24"/>
        </w:rPr>
        <w:t xml:space="preserve">Asimismo, se actualiza la causal de procedencia señalada en el artículo 179, fracción VII, de la Ley de la materia, toda vez que la Solicitante se inconformó con </w:t>
      </w:r>
      <w:r w:rsidRPr="00B66822">
        <w:rPr>
          <w:rFonts w:ascii="Palatino Linotype" w:hAnsi="Palatino Linotype" w:cs="Tahoma"/>
          <w:b/>
          <w:sz w:val="22"/>
          <w:szCs w:val="24"/>
        </w:rPr>
        <w:t>la falta de respuesta</w:t>
      </w:r>
      <w:r w:rsidRPr="00B66822">
        <w:rPr>
          <w:rFonts w:ascii="Palatino Linotype" w:hAnsi="Palatino Linotype" w:cs="Tahoma"/>
          <w:sz w:val="22"/>
          <w:szCs w:val="24"/>
        </w:rPr>
        <w:t xml:space="preserve"> a su solicitud de información.</w:t>
      </w:r>
    </w:p>
    <w:p w14:paraId="4E66EFA8" w14:textId="77777777" w:rsidR="003044E2" w:rsidRPr="00B66822" w:rsidRDefault="003044E2" w:rsidP="003044E2">
      <w:pPr>
        <w:spacing w:line="360" w:lineRule="auto"/>
        <w:jc w:val="both"/>
        <w:rPr>
          <w:rFonts w:ascii="Palatino Linotype" w:hAnsi="Palatino Linotype" w:cs="Tahoma"/>
          <w:sz w:val="22"/>
          <w:szCs w:val="24"/>
        </w:rPr>
      </w:pPr>
    </w:p>
    <w:p w14:paraId="52B87FA7" w14:textId="747F3025" w:rsidR="00F72CA9" w:rsidRPr="00B66822" w:rsidRDefault="003044E2" w:rsidP="003044E2">
      <w:pPr>
        <w:spacing w:line="360" w:lineRule="auto"/>
        <w:jc w:val="both"/>
        <w:rPr>
          <w:rFonts w:ascii="Palatino Linotype" w:hAnsi="Palatino Linotype" w:cs="Tahoma"/>
          <w:sz w:val="22"/>
          <w:szCs w:val="24"/>
        </w:rPr>
      </w:pPr>
      <w:r w:rsidRPr="00B66822">
        <w:rPr>
          <w:rFonts w:ascii="Palatino Linotype" w:hAnsi="Palatino Linotype" w:cs="Tahoma"/>
          <w:sz w:val="22"/>
          <w:szCs w:val="24"/>
        </w:rPr>
        <w:t xml:space="preserve"> </w:t>
      </w:r>
      <w:r w:rsidR="00F72CA9" w:rsidRPr="00B66822">
        <w:rPr>
          <w:rFonts w:ascii="Palatino Linotype" w:hAnsi="Palatino Linotype" w:cs="Tahoma"/>
          <w:b/>
          <w:bCs/>
          <w:sz w:val="22"/>
          <w:szCs w:val="24"/>
        </w:rPr>
        <w:t>Causales de sobreseimiento.</w:t>
      </w:r>
    </w:p>
    <w:p w14:paraId="0B060083" w14:textId="77777777" w:rsidR="00F72CA9" w:rsidRPr="00B66822" w:rsidRDefault="00F72CA9" w:rsidP="00E73474">
      <w:pPr>
        <w:spacing w:line="360" w:lineRule="auto"/>
        <w:jc w:val="both"/>
        <w:rPr>
          <w:rFonts w:ascii="Palatino Linotype" w:hAnsi="Palatino Linotype" w:cs="Tahoma"/>
          <w:sz w:val="22"/>
          <w:szCs w:val="24"/>
        </w:rPr>
      </w:pPr>
      <w:r w:rsidRPr="00B66822">
        <w:rPr>
          <w:rFonts w:ascii="Palatino Linotype" w:hAnsi="Palatino Linotype" w:cs="Tahoma"/>
          <w:sz w:val="22"/>
          <w:szCs w:val="24"/>
        </w:rPr>
        <w:t> </w:t>
      </w:r>
    </w:p>
    <w:p w14:paraId="004E6913" w14:textId="77777777" w:rsidR="00F72CA9" w:rsidRPr="00B66822" w:rsidRDefault="00F72CA9" w:rsidP="00E73474">
      <w:pPr>
        <w:spacing w:line="360" w:lineRule="auto"/>
        <w:jc w:val="both"/>
        <w:rPr>
          <w:rFonts w:ascii="Palatino Linotype" w:hAnsi="Palatino Linotype" w:cs="Tahoma"/>
          <w:sz w:val="22"/>
          <w:szCs w:val="24"/>
        </w:rPr>
      </w:pPr>
      <w:r w:rsidRPr="00B66822">
        <w:rPr>
          <w:rFonts w:ascii="Palatino Linotype" w:hAnsi="Palatino Linotype" w:cs="Tahoma"/>
          <w:sz w:val="22"/>
          <w:szCs w:val="24"/>
        </w:rPr>
        <w:t>Por ser de previo y especial pronunciamiento, este Instituto analiza si se actualiza alguna causal de sobreseimiento.</w:t>
      </w:r>
    </w:p>
    <w:p w14:paraId="5B21BC51" w14:textId="77777777" w:rsidR="00F72CA9" w:rsidRPr="00B66822" w:rsidRDefault="00F72CA9" w:rsidP="00E73474">
      <w:pPr>
        <w:spacing w:line="360" w:lineRule="auto"/>
        <w:jc w:val="both"/>
        <w:rPr>
          <w:rFonts w:ascii="Palatino Linotype" w:hAnsi="Palatino Linotype" w:cs="Tahoma"/>
          <w:sz w:val="22"/>
          <w:szCs w:val="24"/>
        </w:rPr>
      </w:pPr>
    </w:p>
    <w:p w14:paraId="38425508" w14:textId="77777777" w:rsidR="00F72CA9" w:rsidRPr="00B66822" w:rsidRDefault="00F72CA9" w:rsidP="00E73474">
      <w:pPr>
        <w:spacing w:line="360" w:lineRule="auto"/>
        <w:jc w:val="both"/>
        <w:rPr>
          <w:rFonts w:ascii="Palatino Linotype" w:hAnsi="Palatino Linotype" w:cs="Tahoma"/>
          <w:sz w:val="22"/>
          <w:szCs w:val="24"/>
        </w:rPr>
      </w:pPr>
      <w:r w:rsidRPr="00B66822">
        <w:rPr>
          <w:rFonts w:ascii="Palatino Linotype" w:hAnsi="Palatino Linotype" w:cs="Tahoma"/>
          <w:sz w:val="22"/>
          <w:szCs w:val="24"/>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3C4E175" w14:textId="77777777" w:rsidR="00F72CA9" w:rsidRPr="00B66822" w:rsidRDefault="00F72CA9" w:rsidP="00E73474">
      <w:pPr>
        <w:spacing w:line="360" w:lineRule="auto"/>
        <w:jc w:val="both"/>
        <w:rPr>
          <w:rFonts w:ascii="Palatino Linotype" w:hAnsi="Palatino Linotype" w:cs="Tahoma"/>
          <w:sz w:val="22"/>
          <w:szCs w:val="24"/>
          <w:lang w:val="es-ES"/>
        </w:rPr>
      </w:pPr>
    </w:p>
    <w:p w14:paraId="130A1F45" w14:textId="77777777" w:rsidR="00F72CA9" w:rsidRPr="00B66822" w:rsidRDefault="00F72CA9" w:rsidP="00E73474">
      <w:pPr>
        <w:spacing w:line="360" w:lineRule="auto"/>
        <w:jc w:val="both"/>
        <w:rPr>
          <w:rFonts w:ascii="Palatino Linotype" w:hAnsi="Palatino Linotype" w:cs="Tahoma"/>
          <w:sz w:val="22"/>
          <w:szCs w:val="24"/>
          <w:lang w:val="es-ES"/>
        </w:rPr>
      </w:pPr>
      <w:r w:rsidRPr="00B66822">
        <w:rPr>
          <w:rFonts w:ascii="Palatino Linotype" w:hAnsi="Palatino Linotype" w:cs="Tahoma"/>
          <w:bCs/>
          <w:sz w:val="22"/>
          <w:szCs w:val="24"/>
          <w:lang w:val="es-ES"/>
        </w:rPr>
        <w:t xml:space="preserve">Por tales motivos, </w:t>
      </w:r>
      <w:r w:rsidRPr="00B66822">
        <w:rPr>
          <w:rFonts w:ascii="Palatino Linotype" w:hAnsi="Palatino Linotype" w:cs="Tahoma"/>
          <w:sz w:val="22"/>
          <w:szCs w:val="24"/>
          <w:lang w:val="es-ES"/>
        </w:rPr>
        <w:t xml:space="preserve">se considera procedente entrar al fondo del presente asunto. </w:t>
      </w:r>
    </w:p>
    <w:p w14:paraId="065E64C6" w14:textId="77777777" w:rsidR="00F72CA9" w:rsidRPr="00B66822" w:rsidRDefault="00F72CA9" w:rsidP="00E73474">
      <w:pPr>
        <w:spacing w:line="360" w:lineRule="auto"/>
        <w:jc w:val="both"/>
        <w:rPr>
          <w:rFonts w:ascii="Palatino Linotype" w:hAnsi="Palatino Linotype" w:cs="Tahoma"/>
          <w:b/>
          <w:sz w:val="22"/>
          <w:szCs w:val="22"/>
          <w:lang w:val="es-ES"/>
        </w:rPr>
      </w:pPr>
    </w:p>
    <w:p w14:paraId="6E4CB713" w14:textId="77777777" w:rsidR="00F72CA9" w:rsidRPr="00B66822" w:rsidRDefault="00F72CA9" w:rsidP="00E73474">
      <w:pPr>
        <w:tabs>
          <w:tab w:val="left" w:pos="4962"/>
        </w:tabs>
        <w:spacing w:line="360" w:lineRule="auto"/>
        <w:jc w:val="both"/>
        <w:rPr>
          <w:rFonts w:ascii="Palatino Linotype" w:eastAsia="Calibri" w:hAnsi="Palatino Linotype" w:cs="Tahoma"/>
          <w:b/>
          <w:iCs/>
          <w:sz w:val="22"/>
          <w:szCs w:val="22"/>
          <w:lang w:val="es-ES" w:eastAsia="es-ES_tradnl"/>
        </w:rPr>
      </w:pPr>
      <w:r w:rsidRPr="00B66822">
        <w:rPr>
          <w:rFonts w:ascii="Palatino Linotype" w:eastAsia="Calibri" w:hAnsi="Palatino Linotype" w:cs="Tahoma"/>
          <w:b/>
          <w:iCs/>
          <w:sz w:val="22"/>
          <w:szCs w:val="22"/>
          <w:lang w:val="es-ES" w:eastAsia="es-ES_tradnl"/>
        </w:rPr>
        <w:t xml:space="preserve">TERCERO. Determinación de la Controversia. </w:t>
      </w:r>
    </w:p>
    <w:p w14:paraId="1018481F" w14:textId="77777777" w:rsidR="00F72CA9" w:rsidRPr="00B66822" w:rsidRDefault="00F72CA9" w:rsidP="00E73474">
      <w:pPr>
        <w:tabs>
          <w:tab w:val="left" w:pos="4962"/>
        </w:tabs>
        <w:spacing w:line="360" w:lineRule="auto"/>
        <w:jc w:val="both"/>
        <w:rPr>
          <w:rFonts w:ascii="Palatino Linotype" w:eastAsia="Calibri" w:hAnsi="Palatino Linotype" w:cs="Tahoma"/>
          <w:b/>
          <w:iCs/>
          <w:sz w:val="22"/>
          <w:szCs w:val="22"/>
          <w:lang w:val="es-ES" w:eastAsia="es-ES_tradnl"/>
        </w:rPr>
      </w:pPr>
    </w:p>
    <w:p w14:paraId="78F80667" w14:textId="790486FB" w:rsidR="00B97B0A" w:rsidRPr="00B66822" w:rsidRDefault="00F72CA9" w:rsidP="007D7DAB">
      <w:pPr>
        <w:tabs>
          <w:tab w:val="left" w:pos="4962"/>
        </w:tabs>
        <w:spacing w:line="360" w:lineRule="auto"/>
        <w:jc w:val="both"/>
        <w:rPr>
          <w:rFonts w:ascii="Palatino Linotype" w:eastAsia="Calibri" w:hAnsi="Palatino Linotype" w:cs="Tahoma"/>
          <w:iCs/>
          <w:sz w:val="22"/>
          <w:szCs w:val="22"/>
          <w:lang w:val="es-ES" w:eastAsia="es-ES_tradnl"/>
        </w:rPr>
      </w:pPr>
      <w:r w:rsidRPr="00B66822">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7D7DAB" w:rsidRPr="00B66822">
        <w:rPr>
          <w:rFonts w:ascii="Palatino Linotype" w:eastAsia="Calibri" w:hAnsi="Palatino Linotype" w:cs="Tahoma"/>
          <w:iCs/>
          <w:sz w:val="22"/>
          <w:szCs w:val="22"/>
          <w:lang w:val="es-ES" w:eastAsia="es-ES_tradnl"/>
        </w:rPr>
        <w:t>que e</w:t>
      </w:r>
      <w:r w:rsidR="00502705" w:rsidRPr="00B66822">
        <w:rPr>
          <w:rFonts w:ascii="Palatino Linotype" w:hAnsi="Palatino Linotype" w:cs="Tahoma"/>
          <w:sz w:val="22"/>
          <w:szCs w:val="24"/>
          <w:lang w:eastAsia="es-MX"/>
        </w:rPr>
        <w:t xml:space="preserve">l Particular requirió </w:t>
      </w:r>
      <w:r w:rsidR="007D7DAB" w:rsidRPr="00B66822">
        <w:rPr>
          <w:rFonts w:ascii="Palatino Linotype" w:hAnsi="Palatino Linotype" w:cs="Tahoma"/>
          <w:sz w:val="22"/>
          <w:szCs w:val="24"/>
          <w:lang w:eastAsia="es-MX"/>
        </w:rPr>
        <w:t xml:space="preserve">información </w:t>
      </w:r>
      <w:r w:rsidR="00226708" w:rsidRPr="00B66822">
        <w:rPr>
          <w:rFonts w:ascii="Palatino Linotype" w:hAnsi="Palatino Linotype" w:cs="Tahoma"/>
          <w:sz w:val="22"/>
          <w:szCs w:val="24"/>
          <w:lang w:eastAsia="es-MX"/>
        </w:rPr>
        <w:t>del Ayuntamiento</w:t>
      </w:r>
      <w:r w:rsidR="005B2F8C" w:rsidRPr="00B66822">
        <w:rPr>
          <w:rFonts w:ascii="Palatino Linotype" w:hAnsi="Palatino Linotype" w:cs="Tahoma"/>
          <w:sz w:val="22"/>
          <w:szCs w:val="24"/>
          <w:lang w:eastAsia="es-MX"/>
        </w:rPr>
        <w:t xml:space="preserve"> </w:t>
      </w:r>
      <w:r w:rsidR="004D625C" w:rsidRPr="00B66822">
        <w:rPr>
          <w:rFonts w:ascii="Palatino Linotype" w:hAnsi="Palatino Linotype" w:cs="Tahoma"/>
          <w:sz w:val="22"/>
          <w:szCs w:val="24"/>
          <w:lang w:eastAsia="es-MX"/>
        </w:rPr>
        <w:t>de Chicoloapan</w:t>
      </w:r>
      <w:r w:rsidR="007D7DAB" w:rsidRPr="00B66822">
        <w:rPr>
          <w:rFonts w:ascii="Palatino Linotype" w:hAnsi="Palatino Linotype" w:cs="Tahoma"/>
          <w:sz w:val="22"/>
          <w:szCs w:val="24"/>
          <w:lang w:eastAsia="es-MX"/>
        </w:rPr>
        <w:t xml:space="preserve">, </w:t>
      </w:r>
      <w:r w:rsidR="007D7DAB" w:rsidRPr="00B66822">
        <w:rPr>
          <w:rFonts w:ascii="Palatino Linotype" w:eastAsia="Calibri" w:hAnsi="Palatino Linotype" w:cs="Tahoma"/>
          <w:iCs/>
          <w:sz w:val="22"/>
          <w:szCs w:val="22"/>
          <w:lang w:val="es-ES" w:eastAsia="es-ES_tradnl"/>
        </w:rPr>
        <w:t>en los siguientes términos:</w:t>
      </w:r>
    </w:p>
    <w:p w14:paraId="3B9E27AA" w14:textId="77777777" w:rsidR="007D7DAB" w:rsidRPr="00B66822" w:rsidRDefault="007D7DAB" w:rsidP="007D7DAB">
      <w:pPr>
        <w:tabs>
          <w:tab w:val="left" w:pos="4962"/>
        </w:tabs>
        <w:spacing w:line="360" w:lineRule="auto"/>
        <w:jc w:val="both"/>
        <w:rPr>
          <w:rFonts w:ascii="Palatino Linotype" w:eastAsia="Calibri" w:hAnsi="Palatino Linotype" w:cs="Tahoma"/>
          <w:iCs/>
          <w:sz w:val="22"/>
          <w:szCs w:val="22"/>
          <w:lang w:val="es-ES" w:eastAsia="es-ES_tradnl"/>
        </w:rPr>
      </w:pPr>
    </w:p>
    <w:p w14:paraId="27B73E6B" w14:textId="088A164D" w:rsidR="009A315A" w:rsidRPr="00B66822" w:rsidRDefault="004D625C" w:rsidP="00407814">
      <w:pPr>
        <w:pStyle w:val="Prrafodelista"/>
        <w:numPr>
          <w:ilvl w:val="0"/>
          <w:numId w:val="4"/>
        </w:numPr>
        <w:spacing w:line="360" w:lineRule="auto"/>
        <w:jc w:val="both"/>
        <w:rPr>
          <w:rFonts w:ascii="Palatino Linotype" w:eastAsia="Calibri" w:hAnsi="Palatino Linotype" w:cs="Tahoma"/>
          <w:iCs/>
          <w:szCs w:val="22"/>
          <w:lang w:val="es-ES" w:eastAsia="es-ES_tradnl"/>
        </w:rPr>
      </w:pPr>
      <w:r w:rsidRPr="00B66822">
        <w:rPr>
          <w:rFonts w:ascii="Palatino Linotype" w:eastAsia="Calibri" w:hAnsi="Palatino Linotype" w:cs="Tahoma"/>
          <w:iCs/>
          <w:szCs w:val="22"/>
          <w:lang w:val="es-ES" w:eastAsia="es-ES_tradnl"/>
        </w:rPr>
        <w:t xml:space="preserve">Nombre, cargo y grado máximo de estudios de cada uno de los titulares de las dependencias y organismos auxiliares de la administración pública de Chicoloapan, </w:t>
      </w:r>
      <w:r w:rsidR="00ED5A6A" w:rsidRPr="00B66822">
        <w:rPr>
          <w:rFonts w:ascii="Palatino Linotype" w:eastAsia="Calibri" w:hAnsi="Palatino Linotype" w:cs="Tahoma"/>
          <w:iCs/>
          <w:szCs w:val="22"/>
          <w:lang w:val="es-ES" w:eastAsia="es-ES_tradnl"/>
        </w:rPr>
        <w:t xml:space="preserve">junto con </w:t>
      </w:r>
      <w:r w:rsidRPr="00B66822">
        <w:rPr>
          <w:rFonts w:ascii="Palatino Linotype" w:eastAsia="Calibri" w:hAnsi="Palatino Linotype" w:cs="Tahoma"/>
          <w:iCs/>
          <w:szCs w:val="22"/>
          <w:lang w:val="es-ES" w:eastAsia="es-ES_tradnl"/>
        </w:rPr>
        <w:t>copia del documento que acredite el grado máximo de estudios de cada uno de los titulares; y</w:t>
      </w:r>
    </w:p>
    <w:p w14:paraId="43569E61" w14:textId="67E6D065" w:rsidR="004D625C" w:rsidRPr="00B66822" w:rsidRDefault="004D625C" w:rsidP="00407814">
      <w:pPr>
        <w:pStyle w:val="Prrafodelista"/>
        <w:numPr>
          <w:ilvl w:val="0"/>
          <w:numId w:val="4"/>
        </w:numPr>
        <w:spacing w:line="360" w:lineRule="auto"/>
        <w:jc w:val="both"/>
        <w:rPr>
          <w:rFonts w:ascii="Palatino Linotype" w:eastAsia="Calibri" w:hAnsi="Palatino Linotype" w:cs="Tahoma"/>
          <w:iCs/>
          <w:szCs w:val="22"/>
          <w:lang w:val="es-ES" w:eastAsia="es-ES_tradnl"/>
        </w:rPr>
      </w:pPr>
      <w:r w:rsidRPr="00B66822">
        <w:rPr>
          <w:rFonts w:ascii="Palatino Linotype" w:eastAsia="Calibri" w:hAnsi="Palatino Linotype" w:cs="Tahoma"/>
          <w:iCs/>
          <w:szCs w:val="22"/>
          <w:lang w:val="es-ES" w:eastAsia="es-ES_tradnl"/>
        </w:rPr>
        <w:t>Relación de personal asignado a cada una de las regidurías, sindicatura y presidencia municipal, con los siguientes datos: nombre y sueldo bruto mensual.</w:t>
      </w:r>
    </w:p>
    <w:p w14:paraId="610B3C56" w14:textId="70A983FF" w:rsidR="004D625C" w:rsidRPr="00B66822" w:rsidRDefault="004D625C" w:rsidP="00E73474">
      <w:pPr>
        <w:spacing w:line="360" w:lineRule="auto"/>
        <w:jc w:val="both"/>
        <w:rPr>
          <w:rFonts w:ascii="Palatino Linotype" w:hAnsi="Palatino Linotype" w:cs="Tahoma"/>
          <w:sz w:val="22"/>
          <w:szCs w:val="24"/>
          <w:lang w:eastAsia="es-MX"/>
        </w:rPr>
      </w:pPr>
    </w:p>
    <w:p w14:paraId="10C1088D" w14:textId="77777777" w:rsidR="00F977B3" w:rsidRPr="00B66822" w:rsidRDefault="002E4271" w:rsidP="00E73474">
      <w:pPr>
        <w:tabs>
          <w:tab w:val="left" w:pos="4962"/>
        </w:tabs>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lastRenderedPageBreak/>
        <w:t xml:space="preserve">Ante la falta de respuesta del Sujeto Obligado, el ahora Recurrente, justamente se inconformó porque no fue contestado su requerimiento informativo; por lo cual se actualiza el supuesto previsto en el </w:t>
      </w:r>
      <w:r w:rsidRPr="00B66822">
        <w:rPr>
          <w:rFonts w:ascii="Palatino Linotype" w:hAnsi="Palatino Linotype" w:cs="Tahoma"/>
          <w:b/>
          <w:sz w:val="22"/>
          <w:szCs w:val="24"/>
          <w:lang w:eastAsia="es-MX"/>
        </w:rPr>
        <w:t>artículo 179, fracción VII</w:t>
      </w:r>
      <w:r w:rsidRPr="00B66822">
        <w:rPr>
          <w:rFonts w:ascii="Palatino Linotype" w:hAnsi="Palatino Linotype" w:cs="Tahoma"/>
          <w:sz w:val="22"/>
          <w:szCs w:val="24"/>
          <w:lang w:eastAsia="es-MX"/>
        </w:rPr>
        <w:t>, de la Ley de Transparencia y Acceso a la Información</w:t>
      </w:r>
    </w:p>
    <w:p w14:paraId="64FC1287" w14:textId="7299A598" w:rsidR="002E4271" w:rsidRPr="00B66822" w:rsidRDefault="002E4271" w:rsidP="00E73474">
      <w:pPr>
        <w:tabs>
          <w:tab w:val="left" w:pos="4962"/>
        </w:tabs>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 xml:space="preserve"> Pública del Estado de México y Municipios, correspondiente a -</w:t>
      </w:r>
      <w:r w:rsidRPr="00B66822">
        <w:rPr>
          <w:rFonts w:ascii="Palatino Linotype" w:hAnsi="Palatino Linotype" w:cs="Tahoma"/>
          <w:b/>
          <w:sz w:val="22"/>
          <w:szCs w:val="24"/>
          <w:lang w:eastAsia="es-MX"/>
        </w:rPr>
        <w:t>La falta de respuesta a una solicitud de acceso a la información</w:t>
      </w:r>
      <w:r w:rsidR="00F977B3" w:rsidRPr="00B66822">
        <w:rPr>
          <w:rFonts w:ascii="Palatino Linotype" w:hAnsi="Palatino Linotype" w:cs="Tahoma"/>
          <w:sz w:val="22"/>
          <w:szCs w:val="24"/>
          <w:lang w:eastAsia="es-MX"/>
        </w:rPr>
        <w:t>-, sin embargo, dentro de los Informes Justificados del Sujeto Obligado, adjuntó la siguiente información:</w:t>
      </w:r>
    </w:p>
    <w:p w14:paraId="0B72B221" w14:textId="579C00EF" w:rsidR="00F977B3" w:rsidRPr="00B66822" w:rsidRDefault="00F977B3" w:rsidP="00E73474">
      <w:pPr>
        <w:tabs>
          <w:tab w:val="left" w:pos="4962"/>
        </w:tabs>
        <w:spacing w:line="360" w:lineRule="auto"/>
        <w:jc w:val="both"/>
        <w:rPr>
          <w:rFonts w:ascii="Palatino Linotype" w:hAnsi="Palatino Linotype" w:cs="Tahoma"/>
          <w:sz w:val="22"/>
          <w:szCs w:val="24"/>
          <w:lang w:eastAsia="es-MX"/>
        </w:rPr>
      </w:pPr>
    </w:p>
    <w:p w14:paraId="16DCB5FB" w14:textId="613DD253" w:rsidR="00F977B3" w:rsidRPr="00B66822" w:rsidRDefault="00F977B3" w:rsidP="00407814">
      <w:pPr>
        <w:pStyle w:val="Prrafodelista"/>
        <w:numPr>
          <w:ilvl w:val="0"/>
          <w:numId w:val="5"/>
        </w:numPr>
        <w:tabs>
          <w:tab w:val="left" w:pos="4962"/>
        </w:tabs>
        <w:spacing w:line="360" w:lineRule="auto"/>
        <w:jc w:val="both"/>
        <w:rPr>
          <w:rFonts w:ascii="Palatino Linotype" w:hAnsi="Palatino Linotype" w:cs="Tahoma"/>
          <w:lang w:eastAsia="es-MX"/>
        </w:rPr>
      </w:pPr>
      <w:r w:rsidRPr="00B66822">
        <w:rPr>
          <w:rFonts w:ascii="Palatino Linotype" w:hAnsi="Palatino Linotype" w:cs="Tahoma"/>
          <w:lang w:eastAsia="es-MX"/>
        </w:rPr>
        <w:t xml:space="preserve">Archivos en PDF los cuales contienen diversa información relacionada con los curriculum vitae de los servidores públicos del Ayuntamiento de Chicoloapan; en dichos documentos se trataron de testar algunos datos personales, sin embargo, </w:t>
      </w:r>
      <w:r w:rsidRPr="00B66822">
        <w:rPr>
          <w:rFonts w:ascii="Palatino Linotype" w:hAnsi="Palatino Linotype" w:cs="Tahoma"/>
          <w:b/>
          <w:lang w:eastAsia="es-MX"/>
        </w:rPr>
        <w:t>se dejaron visibles datos como edad, correo personal, fecha de nacimiento, teléfono móvil personal y estado civil de algunos empleados del Ayuntamiento</w:t>
      </w:r>
      <w:r w:rsidRPr="00B66822">
        <w:rPr>
          <w:rFonts w:ascii="Palatino Linotype" w:hAnsi="Palatino Linotype" w:cs="Tahoma"/>
          <w:lang w:eastAsia="es-MX"/>
        </w:rPr>
        <w:t>.</w:t>
      </w:r>
    </w:p>
    <w:p w14:paraId="1BBAB018" w14:textId="77777777" w:rsidR="00F977B3" w:rsidRPr="00B66822" w:rsidRDefault="00F977B3" w:rsidP="00F977B3">
      <w:pPr>
        <w:pStyle w:val="Prrafodelista"/>
        <w:tabs>
          <w:tab w:val="left" w:pos="4962"/>
        </w:tabs>
        <w:spacing w:line="360" w:lineRule="auto"/>
        <w:jc w:val="both"/>
        <w:rPr>
          <w:rFonts w:ascii="Palatino Linotype" w:hAnsi="Palatino Linotype" w:cs="Tahoma"/>
          <w:lang w:eastAsia="es-MX"/>
        </w:rPr>
      </w:pPr>
    </w:p>
    <w:p w14:paraId="0A9469EF" w14:textId="02246522" w:rsidR="00F977B3" w:rsidRPr="00B66822" w:rsidRDefault="00F977B3" w:rsidP="00407814">
      <w:pPr>
        <w:pStyle w:val="Prrafodelista"/>
        <w:numPr>
          <w:ilvl w:val="0"/>
          <w:numId w:val="5"/>
        </w:numPr>
        <w:tabs>
          <w:tab w:val="left" w:pos="4962"/>
        </w:tabs>
        <w:spacing w:line="360" w:lineRule="auto"/>
        <w:jc w:val="both"/>
        <w:rPr>
          <w:rFonts w:ascii="Palatino Linotype" w:hAnsi="Palatino Linotype" w:cs="Tahoma"/>
          <w:lang w:eastAsia="es-MX"/>
        </w:rPr>
      </w:pPr>
      <w:r w:rsidRPr="00B66822">
        <w:rPr>
          <w:rFonts w:ascii="Palatino Linotype" w:hAnsi="Palatino Linotype" w:cs="Tahoma"/>
          <w:lang w:eastAsia="es-MX"/>
        </w:rPr>
        <w:t xml:space="preserve">Oficio CHIC/RH/032/2019, emitido por la Jefa del Departamento de Recursos Humanos, que en su parte esencial informa que derivado de que </w:t>
      </w:r>
      <w:r w:rsidRPr="00B66822">
        <w:rPr>
          <w:rFonts w:ascii="Palatino Linotype" w:hAnsi="Palatino Linotype" w:cs="Tahoma"/>
          <w:b/>
          <w:lang w:eastAsia="es-MX"/>
        </w:rPr>
        <w:t>se encuentra en proceso de integración la información del disco 4 (información sobre nóminas) correspondiente al mes de enero y mes de febrero del ejercicio fiscal dos mil diecinueve</w:t>
      </w:r>
      <w:r w:rsidRPr="00B66822">
        <w:rPr>
          <w:rFonts w:ascii="Palatino Linotype" w:hAnsi="Palatino Linotype" w:cs="Tahoma"/>
          <w:lang w:eastAsia="es-MX"/>
        </w:rPr>
        <w:t>, por dicho motivo no se cuenta con la información solicitada. Finalmente, indico que los nombres de las sindicaturas el Recurrente las puede consultar en el Bando de Gobierno del Municipio de Chicoloapan 2019.</w:t>
      </w:r>
    </w:p>
    <w:p w14:paraId="37C53E97" w14:textId="77777777" w:rsidR="00F977B3" w:rsidRPr="00B66822" w:rsidRDefault="00F977B3" w:rsidP="00E73474">
      <w:pPr>
        <w:tabs>
          <w:tab w:val="left" w:pos="4962"/>
        </w:tabs>
        <w:spacing w:line="360" w:lineRule="auto"/>
        <w:jc w:val="both"/>
        <w:rPr>
          <w:rFonts w:ascii="Palatino Linotype" w:eastAsia="Calibri" w:hAnsi="Palatino Linotype" w:cs="Tahoma"/>
          <w:b/>
          <w:iCs/>
          <w:sz w:val="22"/>
          <w:szCs w:val="22"/>
          <w:lang w:val="es-ES" w:eastAsia="es-ES_tradnl"/>
        </w:rPr>
      </w:pPr>
    </w:p>
    <w:p w14:paraId="5FC9397A" w14:textId="11A8B678" w:rsidR="000C4288" w:rsidRPr="00B66822" w:rsidRDefault="002E4271" w:rsidP="00E73474">
      <w:pPr>
        <w:spacing w:line="360" w:lineRule="auto"/>
        <w:jc w:val="both"/>
        <w:rPr>
          <w:rFonts w:ascii="Palatino Linotype" w:eastAsia="Calibri" w:hAnsi="Palatino Linotype" w:cs="Tahoma"/>
          <w:iCs/>
          <w:sz w:val="22"/>
          <w:szCs w:val="22"/>
          <w:lang w:val="es-ES" w:eastAsia="es-ES_tradnl"/>
        </w:rPr>
      </w:pPr>
      <w:r w:rsidRPr="00B66822">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w:t>
      </w:r>
      <w:r w:rsidR="003D6E22" w:rsidRPr="00B66822">
        <w:rPr>
          <w:rFonts w:ascii="Palatino Linotype" w:eastAsia="Calibri" w:hAnsi="Palatino Linotype" w:cs="Tahoma"/>
          <w:iCs/>
          <w:sz w:val="22"/>
          <w:szCs w:val="22"/>
          <w:lang w:val="es-ES" w:eastAsia="es-ES_tradnl"/>
        </w:rPr>
        <w:t xml:space="preserve">ud de acceso a la información, </w:t>
      </w:r>
      <w:r w:rsidRPr="00B66822">
        <w:rPr>
          <w:rFonts w:ascii="Palatino Linotype" w:eastAsia="Calibri" w:hAnsi="Palatino Linotype" w:cs="Tahoma"/>
          <w:iCs/>
          <w:sz w:val="22"/>
          <w:szCs w:val="22"/>
          <w:lang w:val="es-ES" w:eastAsia="es-ES_tradnl"/>
        </w:rPr>
        <w:t>el escrito recursal</w:t>
      </w:r>
      <w:r w:rsidR="003D6E22" w:rsidRPr="00B66822">
        <w:rPr>
          <w:rFonts w:ascii="Palatino Linotype" w:eastAsia="Calibri" w:hAnsi="Palatino Linotype" w:cs="Tahoma"/>
          <w:iCs/>
          <w:sz w:val="22"/>
          <w:szCs w:val="22"/>
          <w:lang w:val="es-ES" w:eastAsia="es-ES_tradnl"/>
        </w:rPr>
        <w:t xml:space="preserve"> y el informe justificado</w:t>
      </w:r>
      <w:r w:rsidRPr="00B66822">
        <w:rPr>
          <w:rFonts w:ascii="Palatino Linotype" w:eastAsia="Calibri" w:hAnsi="Palatino Linotype" w:cs="Tahoma"/>
          <w:iCs/>
          <w:sz w:val="22"/>
          <w:szCs w:val="22"/>
          <w:lang w:val="es-ES" w:eastAsia="es-ES_tradnl"/>
        </w:rPr>
        <w:t xml:space="preserve">; instrumentales que se toman en cuenta a efecto de resolver el presente medio de impugnación, conforme a lo dispuesto por el </w:t>
      </w:r>
      <w:r w:rsidRPr="00B66822">
        <w:rPr>
          <w:rFonts w:ascii="Palatino Linotype" w:eastAsia="Calibri" w:hAnsi="Palatino Linotype" w:cs="Tahoma"/>
          <w:b/>
          <w:iCs/>
          <w:sz w:val="22"/>
          <w:szCs w:val="22"/>
          <w:lang w:val="es-ES" w:eastAsia="es-ES_tradnl"/>
        </w:rPr>
        <w:t xml:space="preserve">artículo 185, </w:t>
      </w:r>
      <w:r w:rsidRPr="00B66822">
        <w:rPr>
          <w:rFonts w:ascii="Palatino Linotype" w:eastAsia="Calibri" w:hAnsi="Palatino Linotype" w:cs="Tahoma"/>
          <w:b/>
          <w:iCs/>
          <w:sz w:val="22"/>
          <w:szCs w:val="22"/>
          <w:lang w:val="es-ES" w:eastAsia="es-ES_tradnl"/>
        </w:rPr>
        <w:lastRenderedPageBreak/>
        <w:t>fracción IV,</w:t>
      </w:r>
      <w:r w:rsidRPr="00B66822">
        <w:rPr>
          <w:rFonts w:ascii="Palatino Linotype" w:eastAsia="Calibri" w:hAnsi="Palatino Linotype" w:cs="Tahoma"/>
          <w:iCs/>
          <w:sz w:val="22"/>
          <w:szCs w:val="22"/>
          <w:lang w:val="es-ES" w:eastAsia="es-ES_tradnl"/>
        </w:rPr>
        <w:t xml:space="preserve"> de la Ley de Transparencia y Acceso a la Información Pública del Estado de México y Municipios.</w:t>
      </w:r>
    </w:p>
    <w:p w14:paraId="04B62971" w14:textId="77777777" w:rsidR="002E4271" w:rsidRPr="00B66822" w:rsidRDefault="002E4271" w:rsidP="00E73474">
      <w:pPr>
        <w:spacing w:line="360" w:lineRule="auto"/>
        <w:jc w:val="both"/>
        <w:rPr>
          <w:rFonts w:ascii="Palatino Linotype" w:eastAsia="Calibri" w:hAnsi="Palatino Linotype" w:cs="Tahoma"/>
          <w:iCs/>
          <w:sz w:val="22"/>
          <w:szCs w:val="22"/>
          <w:lang w:val="es-ES" w:eastAsia="es-ES_tradnl"/>
        </w:rPr>
      </w:pPr>
    </w:p>
    <w:p w14:paraId="1806A026" w14:textId="77777777" w:rsidR="00ED3A3C" w:rsidRPr="00B66822" w:rsidRDefault="00ED3A3C" w:rsidP="00E73474">
      <w:pPr>
        <w:spacing w:line="360" w:lineRule="auto"/>
        <w:jc w:val="both"/>
        <w:rPr>
          <w:rFonts w:ascii="Palatino Linotype" w:hAnsi="Palatino Linotype" w:cs="Tahoma"/>
          <w:b/>
          <w:sz w:val="22"/>
          <w:szCs w:val="22"/>
        </w:rPr>
      </w:pPr>
      <w:r w:rsidRPr="00B66822">
        <w:rPr>
          <w:rFonts w:ascii="Palatino Linotype" w:hAnsi="Palatino Linotype" w:cs="Tahoma"/>
          <w:b/>
          <w:sz w:val="22"/>
          <w:szCs w:val="22"/>
          <w:lang w:val="es-ES"/>
        </w:rPr>
        <w:t xml:space="preserve">CUARTO. </w:t>
      </w:r>
      <w:r w:rsidRPr="00B66822">
        <w:rPr>
          <w:rFonts w:ascii="Palatino Linotype" w:hAnsi="Palatino Linotype" w:cs="Tahoma"/>
          <w:b/>
          <w:sz w:val="22"/>
          <w:szCs w:val="22"/>
        </w:rPr>
        <w:t>Marco normativo aplicable en materia de transparencia y acceso a la información pública.</w:t>
      </w:r>
    </w:p>
    <w:p w14:paraId="513A8F2C" w14:textId="77777777" w:rsidR="00ED3A3C" w:rsidRPr="00B66822" w:rsidRDefault="00ED3A3C" w:rsidP="00E73474">
      <w:pPr>
        <w:spacing w:line="360" w:lineRule="auto"/>
        <w:jc w:val="both"/>
        <w:rPr>
          <w:rFonts w:ascii="Palatino Linotype" w:hAnsi="Palatino Linotype" w:cs="Tahoma"/>
          <w:b/>
          <w:sz w:val="22"/>
          <w:szCs w:val="22"/>
        </w:rPr>
      </w:pPr>
    </w:p>
    <w:p w14:paraId="4E935BC2" w14:textId="77777777" w:rsidR="00ED3A3C" w:rsidRPr="00B66822" w:rsidRDefault="00ED3A3C" w:rsidP="00E73474">
      <w:pPr>
        <w:spacing w:line="360" w:lineRule="auto"/>
        <w:contextualSpacing/>
        <w:jc w:val="both"/>
        <w:rPr>
          <w:rFonts w:ascii="Palatino Linotype" w:hAnsi="Palatino Linotype" w:cs="Tahoma"/>
          <w:sz w:val="22"/>
          <w:szCs w:val="22"/>
        </w:rPr>
      </w:pPr>
      <w:r w:rsidRPr="00B6682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633F3FA" w14:textId="77777777" w:rsidR="00ED3A3C" w:rsidRPr="00B66822" w:rsidRDefault="00ED3A3C" w:rsidP="00E73474">
      <w:pPr>
        <w:spacing w:line="360" w:lineRule="auto"/>
        <w:contextualSpacing/>
        <w:jc w:val="both"/>
        <w:rPr>
          <w:rFonts w:ascii="Palatino Linotype" w:hAnsi="Palatino Linotype" w:cs="Tahoma"/>
          <w:sz w:val="22"/>
          <w:szCs w:val="22"/>
        </w:rPr>
      </w:pPr>
    </w:p>
    <w:p w14:paraId="122370C6" w14:textId="77777777" w:rsidR="00ED3A3C" w:rsidRPr="00B66822" w:rsidRDefault="00ED3A3C" w:rsidP="00E73474">
      <w:pPr>
        <w:spacing w:line="360" w:lineRule="auto"/>
        <w:jc w:val="both"/>
        <w:rPr>
          <w:rFonts w:ascii="Palatino Linotype" w:hAnsi="Palatino Linotype" w:cs="Tahoma"/>
          <w:sz w:val="22"/>
          <w:szCs w:val="22"/>
        </w:rPr>
      </w:pPr>
      <w:r w:rsidRPr="00B6682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4AA232F" w14:textId="77777777" w:rsidR="00ED3A3C" w:rsidRPr="00B66822" w:rsidRDefault="00ED3A3C" w:rsidP="00E73474">
      <w:pPr>
        <w:spacing w:line="360" w:lineRule="auto"/>
        <w:jc w:val="both"/>
        <w:rPr>
          <w:rFonts w:ascii="Palatino Linotype" w:hAnsi="Palatino Linotype" w:cs="Tahoma"/>
          <w:sz w:val="22"/>
          <w:szCs w:val="22"/>
        </w:rPr>
      </w:pPr>
    </w:p>
    <w:p w14:paraId="3E14B850" w14:textId="77777777" w:rsidR="00ED3A3C" w:rsidRPr="00B66822" w:rsidRDefault="00ED3A3C" w:rsidP="00E73474">
      <w:pPr>
        <w:spacing w:line="360" w:lineRule="auto"/>
        <w:jc w:val="both"/>
        <w:rPr>
          <w:rFonts w:ascii="Palatino Linotype" w:hAnsi="Palatino Linotype" w:cs="Tahoma"/>
          <w:sz w:val="22"/>
          <w:szCs w:val="22"/>
        </w:rPr>
      </w:pPr>
      <w:r w:rsidRPr="00B6682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BEFA0D1" w14:textId="77777777" w:rsidR="00ED3A3C" w:rsidRPr="00B66822" w:rsidRDefault="00ED3A3C" w:rsidP="00E73474">
      <w:pPr>
        <w:spacing w:line="360" w:lineRule="auto"/>
        <w:jc w:val="both"/>
        <w:rPr>
          <w:rFonts w:ascii="Palatino Linotype" w:hAnsi="Palatino Linotype" w:cs="Tahoma"/>
          <w:sz w:val="22"/>
          <w:szCs w:val="22"/>
        </w:rPr>
      </w:pPr>
    </w:p>
    <w:p w14:paraId="72F93DE6" w14:textId="77777777" w:rsidR="00ED3A3C" w:rsidRPr="00B66822" w:rsidRDefault="00ED3A3C" w:rsidP="00E73474">
      <w:pPr>
        <w:spacing w:line="360" w:lineRule="auto"/>
        <w:jc w:val="both"/>
        <w:rPr>
          <w:rFonts w:ascii="Palatino Linotype" w:hAnsi="Palatino Linotype" w:cs="Tahoma"/>
          <w:sz w:val="22"/>
          <w:szCs w:val="22"/>
        </w:rPr>
      </w:pPr>
      <w:r w:rsidRPr="00B6682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EC8A7CC" w14:textId="77777777" w:rsidR="00ED3A3C" w:rsidRPr="00B66822" w:rsidRDefault="00ED3A3C" w:rsidP="00E73474">
      <w:pPr>
        <w:spacing w:line="360" w:lineRule="auto"/>
        <w:jc w:val="both"/>
        <w:rPr>
          <w:rFonts w:ascii="Palatino Linotype" w:hAnsi="Palatino Linotype" w:cs="Tahoma"/>
          <w:sz w:val="22"/>
          <w:szCs w:val="22"/>
        </w:rPr>
      </w:pPr>
    </w:p>
    <w:p w14:paraId="52DA3811" w14:textId="77777777" w:rsidR="00ED3A3C" w:rsidRPr="00B66822" w:rsidRDefault="00ED3A3C" w:rsidP="00E73474">
      <w:pPr>
        <w:spacing w:line="360" w:lineRule="auto"/>
        <w:jc w:val="both"/>
        <w:rPr>
          <w:rFonts w:ascii="Palatino Linotype" w:hAnsi="Palatino Linotype" w:cs="Tahoma"/>
          <w:sz w:val="22"/>
          <w:szCs w:val="22"/>
        </w:rPr>
      </w:pPr>
      <w:r w:rsidRPr="00B66822">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18A5C0CA" w14:textId="77777777" w:rsidR="00ED3A3C" w:rsidRPr="00B66822" w:rsidRDefault="00ED3A3C" w:rsidP="00E73474">
      <w:pPr>
        <w:spacing w:line="360" w:lineRule="auto"/>
        <w:jc w:val="both"/>
        <w:rPr>
          <w:rFonts w:ascii="Palatino Linotype" w:hAnsi="Palatino Linotype" w:cs="Tahoma"/>
          <w:sz w:val="22"/>
          <w:szCs w:val="22"/>
        </w:rPr>
      </w:pPr>
    </w:p>
    <w:p w14:paraId="29E1CC57" w14:textId="77777777" w:rsidR="00ED3A3C" w:rsidRPr="00B66822" w:rsidRDefault="00ED3A3C" w:rsidP="00E73474">
      <w:pPr>
        <w:spacing w:line="360" w:lineRule="auto"/>
        <w:jc w:val="both"/>
        <w:rPr>
          <w:rFonts w:ascii="Palatino Linotype" w:hAnsi="Palatino Linotype" w:cs="Tahoma"/>
          <w:sz w:val="22"/>
          <w:szCs w:val="22"/>
        </w:rPr>
      </w:pPr>
      <w:r w:rsidRPr="00B6682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668FFF8" w14:textId="77777777" w:rsidR="00ED3A3C" w:rsidRPr="00B66822" w:rsidRDefault="00ED3A3C" w:rsidP="00E73474">
      <w:pPr>
        <w:spacing w:line="360" w:lineRule="auto"/>
        <w:jc w:val="both"/>
        <w:rPr>
          <w:rFonts w:ascii="Palatino Linotype" w:hAnsi="Palatino Linotype" w:cs="Tahoma"/>
          <w:sz w:val="22"/>
          <w:szCs w:val="22"/>
        </w:rPr>
      </w:pPr>
    </w:p>
    <w:p w14:paraId="1530A92F" w14:textId="77777777" w:rsidR="00ED3A3C" w:rsidRPr="00B66822" w:rsidRDefault="00ED3A3C" w:rsidP="00E73474">
      <w:pPr>
        <w:spacing w:line="360" w:lineRule="auto"/>
        <w:jc w:val="both"/>
        <w:rPr>
          <w:rFonts w:ascii="Palatino Linotype" w:hAnsi="Palatino Linotype" w:cs="Tahoma"/>
          <w:sz w:val="22"/>
          <w:szCs w:val="22"/>
        </w:rPr>
      </w:pPr>
      <w:r w:rsidRPr="00B6682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6D72C9F" w14:textId="77777777" w:rsidR="00F72CA9" w:rsidRPr="00B66822" w:rsidRDefault="00F72CA9" w:rsidP="00E73474">
      <w:pPr>
        <w:spacing w:line="360" w:lineRule="auto"/>
        <w:jc w:val="both"/>
        <w:rPr>
          <w:rFonts w:ascii="Palatino Linotype" w:hAnsi="Palatino Linotype" w:cs="Tahoma"/>
          <w:sz w:val="22"/>
          <w:szCs w:val="24"/>
          <w:lang w:eastAsia="es-MX"/>
        </w:rPr>
      </w:pPr>
    </w:p>
    <w:p w14:paraId="67F38DDF" w14:textId="77777777" w:rsidR="006A641B" w:rsidRPr="00B66822" w:rsidRDefault="006A641B" w:rsidP="006A641B">
      <w:pPr>
        <w:spacing w:line="360" w:lineRule="auto"/>
        <w:jc w:val="both"/>
        <w:rPr>
          <w:rFonts w:ascii="Palatino Linotype" w:hAnsi="Palatino Linotype" w:cs="Tahoma"/>
          <w:sz w:val="22"/>
          <w:szCs w:val="22"/>
        </w:rPr>
      </w:pPr>
      <w:r w:rsidRPr="00B66822">
        <w:rPr>
          <w:rFonts w:ascii="Palatino Linotype" w:hAnsi="Palatino Linotype" w:cs="Tahoma"/>
          <w:sz w:val="22"/>
          <w:szCs w:val="22"/>
        </w:rPr>
        <w:t xml:space="preserve">El </w:t>
      </w:r>
      <w:r w:rsidRPr="00B66822">
        <w:rPr>
          <w:rFonts w:ascii="Palatino Linotype" w:hAnsi="Palatino Linotype" w:cs="Tahoma"/>
          <w:b/>
          <w:sz w:val="22"/>
          <w:szCs w:val="22"/>
        </w:rPr>
        <w:t>artículo 92, fracción VIII</w:t>
      </w:r>
      <w:r w:rsidRPr="00B66822">
        <w:rPr>
          <w:rFonts w:ascii="Palatino Linotype" w:hAnsi="Palatino Linotype" w:cs="Tahoma"/>
          <w:sz w:val="22"/>
          <w:szCs w:val="22"/>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05969515" w14:textId="77777777" w:rsidR="006A641B" w:rsidRPr="00B66822" w:rsidRDefault="006A641B" w:rsidP="006A641B">
      <w:pPr>
        <w:spacing w:line="360" w:lineRule="auto"/>
        <w:jc w:val="both"/>
        <w:rPr>
          <w:rFonts w:ascii="Palatino Linotype" w:hAnsi="Palatino Linotype" w:cs="Tahoma"/>
          <w:sz w:val="22"/>
          <w:szCs w:val="22"/>
        </w:rPr>
      </w:pPr>
    </w:p>
    <w:p w14:paraId="0C07E2E2" w14:textId="72B8D81A" w:rsidR="009861C5" w:rsidRPr="00B66822" w:rsidRDefault="006A641B" w:rsidP="006A641B">
      <w:pPr>
        <w:spacing w:line="360" w:lineRule="auto"/>
        <w:jc w:val="both"/>
        <w:rPr>
          <w:rFonts w:ascii="Palatino Linotype" w:hAnsi="Palatino Linotype" w:cs="Tahoma"/>
          <w:sz w:val="22"/>
          <w:szCs w:val="22"/>
        </w:rPr>
      </w:pPr>
      <w:r w:rsidRPr="00B66822">
        <w:rPr>
          <w:rFonts w:ascii="Palatino Linotype" w:hAnsi="Palatino Linotype" w:cs="Tahoma"/>
          <w:sz w:val="22"/>
          <w:szCs w:val="22"/>
        </w:rPr>
        <w:t xml:space="preserve">El </w:t>
      </w:r>
      <w:r w:rsidRPr="00B66822">
        <w:rPr>
          <w:rFonts w:ascii="Palatino Linotype" w:hAnsi="Palatino Linotype" w:cs="Tahoma"/>
          <w:b/>
          <w:sz w:val="22"/>
          <w:szCs w:val="22"/>
        </w:rPr>
        <w:t>artículo 92, fracción XXI</w:t>
      </w:r>
      <w:r w:rsidRPr="00B66822">
        <w:rPr>
          <w:rFonts w:ascii="Palatino Linotype" w:hAnsi="Palatino Linotype" w:cs="Tahoma"/>
          <w:sz w:val="22"/>
          <w:szCs w:val="22"/>
        </w:rPr>
        <w:t>, que, la información curricular, dese el nivel de jefe de departamento o equivalente, hasta el titular del Sujeto Obligado, así como, en su acaso, las sanciones administrativas de que haya sido objeto, corresponden a una Obligación Común de Transparencia para los sujetos obligados.</w:t>
      </w:r>
    </w:p>
    <w:p w14:paraId="3F801FF3" w14:textId="19AC5885" w:rsidR="006A641B" w:rsidRPr="00B66822" w:rsidRDefault="006A641B" w:rsidP="006A641B">
      <w:pPr>
        <w:spacing w:line="360" w:lineRule="auto"/>
        <w:jc w:val="both"/>
        <w:rPr>
          <w:rFonts w:ascii="Palatino Linotype" w:hAnsi="Palatino Linotype" w:cs="Tahoma"/>
          <w:sz w:val="22"/>
          <w:szCs w:val="24"/>
          <w:lang w:eastAsia="es-MX"/>
        </w:rPr>
      </w:pPr>
    </w:p>
    <w:p w14:paraId="70799C59" w14:textId="77777777" w:rsidR="00ED3A3C" w:rsidRPr="00B66822" w:rsidRDefault="00ED3A3C" w:rsidP="00E73474">
      <w:pPr>
        <w:spacing w:line="360" w:lineRule="auto"/>
        <w:jc w:val="both"/>
        <w:rPr>
          <w:rFonts w:ascii="Palatino Linotype" w:hAnsi="Palatino Linotype" w:cs="Tahoma"/>
          <w:b/>
          <w:sz w:val="22"/>
          <w:szCs w:val="22"/>
          <w:lang w:val="es-ES"/>
        </w:rPr>
      </w:pPr>
      <w:r w:rsidRPr="00B66822">
        <w:rPr>
          <w:rFonts w:ascii="Palatino Linotype" w:hAnsi="Palatino Linotype" w:cs="Tahoma"/>
          <w:b/>
          <w:sz w:val="22"/>
          <w:szCs w:val="22"/>
          <w:lang w:val="es-ES"/>
        </w:rPr>
        <w:t>QUINTO. Estudio de Fondo.</w:t>
      </w:r>
    </w:p>
    <w:p w14:paraId="7677C569" w14:textId="77777777" w:rsidR="004E1F96" w:rsidRPr="00B66822" w:rsidRDefault="004E1F96" w:rsidP="00E73474">
      <w:pPr>
        <w:spacing w:line="360" w:lineRule="auto"/>
        <w:jc w:val="both"/>
        <w:rPr>
          <w:rFonts w:ascii="Palatino Linotype" w:hAnsi="Palatino Linotype" w:cs="Tahoma"/>
          <w:b/>
          <w:sz w:val="22"/>
          <w:szCs w:val="22"/>
          <w:lang w:val="es-ES"/>
        </w:rPr>
      </w:pPr>
    </w:p>
    <w:p w14:paraId="382424E8" w14:textId="1D10B78A" w:rsidR="004E1F96" w:rsidRPr="00B66822" w:rsidRDefault="004E1F96" w:rsidP="004E1F96">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lastRenderedPageBreak/>
        <w:t xml:space="preserve">Expuestas las posturas de las partes, se procede al análisis del agravio hecho valer por el ahora Recurrente, concerniente a </w:t>
      </w:r>
      <w:r w:rsidRPr="00B66822">
        <w:rPr>
          <w:rFonts w:ascii="Palatino Linotype" w:eastAsia="Calibri" w:hAnsi="Palatino Linotype" w:cs="Tahoma"/>
          <w:b/>
          <w:bCs/>
          <w:sz w:val="22"/>
          <w:szCs w:val="22"/>
          <w:lang w:eastAsia="en-US"/>
        </w:rPr>
        <w:t>la falta de respuesta</w:t>
      </w:r>
      <w:r w:rsidR="00B20F26" w:rsidRPr="00B66822">
        <w:rPr>
          <w:rFonts w:ascii="Palatino Linotype" w:eastAsia="Calibri" w:hAnsi="Palatino Linotype" w:cs="Tahoma"/>
          <w:b/>
          <w:bCs/>
          <w:sz w:val="22"/>
          <w:szCs w:val="22"/>
          <w:lang w:eastAsia="en-US"/>
        </w:rPr>
        <w:t>s</w:t>
      </w:r>
      <w:r w:rsidRPr="00B66822">
        <w:rPr>
          <w:rFonts w:ascii="Palatino Linotype" w:eastAsia="Calibri" w:hAnsi="Palatino Linotype" w:cs="Tahoma"/>
          <w:b/>
          <w:bCs/>
          <w:sz w:val="22"/>
          <w:szCs w:val="22"/>
          <w:lang w:eastAsia="en-US"/>
        </w:rPr>
        <w:t xml:space="preserve"> del Ayuntamiento de </w:t>
      </w:r>
      <w:r w:rsidR="00ED5A6A" w:rsidRPr="00B66822">
        <w:rPr>
          <w:rFonts w:ascii="Palatino Linotype" w:eastAsia="Calibri" w:hAnsi="Palatino Linotype" w:cs="Tahoma"/>
          <w:b/>
          <w:bCs/>
          <w:sz w:val="22"/>
          <w:szCs w:val="22"/>
          <w:lang w:eastAsia="en-US"/>
        </w:rPr>
        <w:t>Chicoloapan</w:t>
      </w:r>
      <w:r w:rsidR="00ED5A6A" w:rsidRPr="00B66822">
        <w:rPr>
          <w:rFonts w:ascii="Palatino Linotype" w:eastAsia="Calibri" w:hAnsi="Palatino Linotype" w:cs="Tahoma"/>
          <w:bCs/>
          <w:sz w:val="22"/>
          <w:szCs w:val="22"/>
          <w:lang w:eastAsia="en-US"/>
        </w:rPr>
        <w:t xml:space="preserve"> </w:t>
      </w:r>
      <w:r w:rsidR="00B20F26" w:rsidRPr="00B66822">
        <w:rPr>
          <w:rFonts w:ascii="Palatino Linotype" w:eastAsia="Calibri" w:hAnsi="Palatino Linotype" w:cs="Tahoma"/>
          <w:bCs/>
          <w:sz w:val="22"/>
          <w:szCs w:val="22"/>
          <w:lang w:eastAsia="en-US"/>
        </w:rPr>
        <w:t xml:space="preserve">a </w:t>
      </w:r>
      <w:r w:rsidR="00226708" w:rsidRPr="00B66822">
        <w:rPr>
          <w:rFonts w:ascii="Palatino Linotype" w:eastAsia="Calibri" w:hAnsi="Palatino Linotype" w:cs="Tahoma"/>
          <w:bCs/>
          <w:sz w:val="22"/>
          <w:szCs w:val="22"/>
          <w:lang w:eastAsia="en-US"/>
        </w:rPr>
        <w:t>los requerimientos</w:t>
      </w:r>
      <w:r w:rsidRPr="00B66822">
        <w:rPr>
          <w:rFonts w:ascii="Palatino Linotype" w:eastAsia="Calibri" w:hAnsi="Palatino Linotype" w:cs="Tahoma"/>
          <w:bCs/>
          <w:sz w:val="22"/>
          <w:szCs w:val="22"/>
          <w:lang w:eastAsia="en-US"/>
        </w:rPr>
        <w:t xml:space="preserve"> informativo</w:t>
      </w:r>
      <w:r w:rsidR="00B20F26" w:rsidRPr="00B66822">
        <w:rPr>
          <w:rFonts w:ascii="Palatino Linotype" w:eastAsia="Calibri" w:hAnsi="Palatino Linotype" w:cs="Tahoma"/>
          <w:bCs/>
          <w:sz w:val="22"/>
          <w:szCs w:val="22"/>
          <w:lang w:eastAsia="en-US"/>
        </w:rPr>
        <w:t>s</w:t>
      </w:r>
      <w:r w:rsidRPr="00B66822">
        <w:rPr>
          <w:rFonts w:ascii="Palatino Linotype" w:eastAsia="Calibri" w:hAnsi="Palatino Linotype" w:cs="Tahoma"/>
          <w:bCs/>
          <w:sz w:val="22"/>
          <w:szCs w:val="22"/>
          <w:lang w:eastAsia="en-US"/>
        </w:rPr>
        <w:t>.</w:t>
      </w:r>
    </w:p>
    <w:p w14:paraId="6BDD3A03" w14:textId="77777777" w:rsidR="004E1F96" w:rsidRPr="00B66822" w:rsidRDefault="004E1F96" w:rsidP="00E73474">
      <w:pPr>
        <w:spacing w:line="360" w:lineRule="auto"/>
        <w:jc w:val="both"/>
        <w:rPr>
          <w:rFonts w:ascii="Palatino Linotype" w:hAnsi="Palatino Linotype" w:cs="Tahoma"/>
          <w:b/>
          <w:sz w:val="22"/>
          <w:szCs w:val="22"/>
          <w:lang w:val="es-ES"/>
        </w:rPr>
      </w:pPr>
    </w:p>
    <w:p w14:paraId="7E81DCA2"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56FA2D49" w14:textId="77777777" w:rsidR="004E1F96" w:rsidRPr="00B66822" w:rsidRDefault="004E1F96" w:rsidP="004E1F96">
      <w:pPr>
        <w:spacing w:line="360" w:lineRule="auto"/>
        <w:jc w:val="both"/>
        <w:rPr>
          <w:rFonts w:ascii="Palatino Linotype" w:hAnsi="Palatino Linotype" w:cs="Tahoma"/>
          <w:sz w:val="22"/>
          <w:szCs w:val="24"/>
          <w:lang w:eastAsia="es-MX"/>
        </w:rPr>
      </w:pPr>
    </w:p>
    <w:p w14:paraId="56A81BDD"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Proveer lo necesario para garantizar a toda persona el derecho de acceso a la información pública, a través de procedimientos sencillos, expeditos, oportunos y gratuitos;</w:t>
      </w:r>
    </w:p>
    <w:p w14:paraId="0A41DF08" w14:textId="77777777" w:rsidR="004E1F96" w:rsidRPr="00B66822" w:rsidRDefault="004E1F96" w:rsidP="004E1F96">
      <w:pPr>
        <w:spacing w:line="360" w:lineRule="auto"/>
        <w:jc w:val="both"/>
        <w:rPr>
          <w:rFonts w:ascii="Palatino Linotype" w:hAnsi="Palatino Linotype" w:cs="Tahoma"/>
          <w:sz w:val="22"/>
          <w:szCs w:val="24"/>
          <w:lang w:eastAsia="es-MX"/>
        </w:rPr>
      </w:pPr>
    </w:p>
    <w:p w14:paraId="1C15DF0B"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Transparentar la gestión pública, mediante la difusión de la información generada por los sujetos obligados, y</w:t>
      </w:r>
    </w:p>
    <w:p w14:paraId="0E1A7820" w14:textId="77777777" w:rsidR="004E1F96" w:rsidRPr="00B66822" w:rsidRDefault="004E1F96" w:rsidP="004E1F96">
      <w:pPr>
        <w:spacing w:line="360" w:lineRule="auto"/>
        <w:jc w:val="both"/>
        <w:rPr>
          <w:rFonts w:ascii="Palatino Linotype" w:hAnsi="Palatino Linotype" w:cs="Tahoma"/>
          <w:sz w:val="22"/>
          <w:szCs w:val="24"/>
          <w:lang w:eastAsia="es-MX"/>
        </w:rPr>
      </w:pPr>
    </w:p>
    <w:p w14:paraId="287F0FE9"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Promover, fomentar y difundir la cultura de la transparencia en el ejercicio de la función pública, el acceso a la información y la participación ciudadana, así como, la rendición de cuentas.</w:t>
      </w:r>
    </w:p>
    <w:p w14:paraId="2D921E89" w14:textId="77777777" w:rsidR="004E1F96" w:rsidRPr="00B66822" w:rsidRDefault="004E1F96" w:rsidP="004E1F96">
      <w:pPr>
        <w:spacing w:line="360" w:lineRule="auto"/>
        <w:jc w:val="both"/>
        <w:rPr>
          <w:rFonts w:ascii="Palatino Linotype" w:hAnsi="Palatino Linotype" w:cs="Tahoma"/>
          <w:sz w:val="22"/>
          <w:szCs w:val="24"/>
          <w:lang w:eastAsia="es-MX"/>
        </w:rPr>
      </w:pPr>
    </w:p>
    <w:p w14:paraId="59AA2CC8"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14:paraId="242C87A9" w14:textId="77777777" w:rsidR="004E1F96" w:rsidRPr="00B66822" w:rsidRDefault="004E1F96" w:rsidP="004E1F96">
      <w:pPr>
        <w:spacing w:line="360" w:lineRule="auto"/>
        <w:jc w:val="both"/>
        <w:rPr>
          <w:rFonts w:ascii="Palatino Linotype" w:hAnsi="Palatino Linotype" w:cs="Tahoma"/>
          <w:sz w:val="22"/>
          <w:szCs w:val="24"/>
          <w:lang w:eastAsia="es-MX"/>
        </w:rPr>
      </w:pPr>
    </w:p>
    <w:p w14:paraId="7084EBA4"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En ese orden de ideas, para la atención de la solicitud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650DD80" w14:textId="77777777" w:rsidR="004E1F96" w:rsidRPr="00B66822" w:rsidRDefault="004E1F96" w:rsidP="004E1F96">
      <w:pPr>
        <w:spacing w:line="360" w:lineRule="auto"/>
        <w:jc w:val="both"/>
        <w:rPr>
          <w:rFonts w:ascii="Palatino Linotype" w:hAnsi="Palatino Linotype" w:cs="Tahoma"/>
          <w:sz w:val="22"/>
          <w:szCs w:val="24"/>
          <w:lang w:eastAsia="es-MX"/>
        </w:rPr>
      </w:pPr>
    </w:p>
    <w:p w14:paraId="574E5921"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BE3AD3" w14:textId="77777777" w:rsidR="004E1F96" w:rsidRPr="00B66822" w:rsidRDefault="004E1F96" w:rsidP="004E1F96">
      <w:pPr>
        <w:spacing w:line="360" w:lineRule="auto"/>
        <w:jc w:val="both"/>
        <w:rPr>
          <w:rFonts w:ascii="Palatino Linotype" w:hAnsi="Palatino Linotype" w:cs="Tahoma"/>
          <w:sz w:val="22"/>
          <w:szCs w:val="24"/>
          <w:lang w:eastAsia="es-MX"/>
        </w:rPr>
      </w:pPr>
    </w:p>
    <w:p w14:paraId="63E3A9CF"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todas las gestiones necesarias para facilitar el acceso de la información;</w:t>
      </w:r>
    </w:p>
    <w:p w14:paraId="2FF65F77" w14:textId="77777777" w:rsidR="004E1F96" w:rsidRPr="00B66822" w:rsidRDefault="004E1F96" w:rsidP="004E1F96">
      <w:pPr>
        <w:spacing w:line="360" w:lineRule="auto"/>
        <w:jc w:val="both"/>
        <w:rPr>
          <w:rFonts w:ascii="Palatino Linotype" w:hAnsi="Palatino Linotype" w:cs="Tahoma"/>
          <w:sz w:val="22"/>
          <w:szCs w:val="24"/>
          <w:lang w:eastAsia="es-MX"/>
        </w:rPr>
      </w:pPr>
    </w:p>
    <w:p w14:paraId="19B915F9"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La respuesta a los requerimientos informativos deberá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6C8CBEB5" w14:textId="77777777" w:rsidR="004E1F96" w:rsidRPr="00B66822" w:rsidRDefault="004E1F96" w:rsidP="004E1F96">
      <w:pPr>
        <w:spacing w:line="360" w:lineRule="auto"/>
        <w:jc w:val="both"/>
        <w:rPr>
          <w:rFonts w:ascii="Palatino Linotype" w:hAnsi="Palatino Linotype" w:cs="Tahoma"/>
          <w:sz w:val="22"/>
          <w:szCs w:val="24"/>
          <w:lang w:eastAsia="es-MX"/>
        </w:rPr>
      </w:pPr>
    </w:p>
    <w:p w14:paraId="6E7D0A01"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 xml:space="preserve">Las Unidades de Transparencia garantizarán que las solicitudes se turnen a todas las áreas competentes que cuenten con la información o deban tenerla de acuerdo a sus facultades, </w:t>
      </w:r>
      <w:r w:rsidRPr="00B66822">
        <w:rPr>
          <w:rFonts w:ascii="Palatino Linotype" w:hAnsi="Palatino Linotype" w:cs="Tahoma"/>
          <w:sz w:val="22"/>
          <w:szCs w:val="24"/>
          <w:lang w:eastAsia="es-MX"/>
        </w:rPr>
        <w:lastRenderedPageBreak/>
        <w:t>funciones y atribuciones, para que realicen una búsqueda exhaustiva y razonable de la documentación solicitada, con el fin de que proporcionen las expresiones documentales que se encuentren en sus archivos o que estén constreñidos a elaborar;</w:t>
      </w:r>
    </w:p>
    <w:p w14:paraId="4DF5CA10" w14:textId="77777777" w:rsidR="004E1F96" w:rsidRPr="00B66822" w:rsidRDefault="004E1F96" w:rsidP="004E1F96">
      <w:pPr>
        <w:spacing w:line="360" w:lineRule="auto"/>
        <w:jc w:val="both"/>
        <w:rPr>
          <w:rFonts w:ascii="Palatino Linotype" w:hAnsi="Palatino Linotype" w:cs="Tahoma"/>
          <w:sz w:val="22"/>
          <w:szCs w:val="24"/>
          <w:lang w:eastAsia="es-MX"/>
        </w:rPr>
      </w:pPr>
    </w:p>
    <w:p w14:paraId="6955B1D5" w14:textId="77777777" w:rsidR="004E1F96"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17943969" w14:textId="77777777" w:rsidR="004E1F96" w:rsidRPr="00B66822" w:rsidRDefault="004E1F96" w:rsidP="004E1F96">
      <w:pPr>
        <w:spacing w:line="360" w:lineRule="auto"/>
        <w:jc w:val="both"/>
        <w:rPr>
          <w:rFonts w:ascii="Palatino Linotype" w:hAnsi="Palatino Linotype" w:cs="Tahoma"/>
          <w:sz w:val="22"/>
          <w:szCs w:val="24"/>
          <w:lang w:eastAsia="es-MX"/>
        </w:rPr>
      </w:pPr>
    </w:p>
    <w:p w14:paraId="046FFDE5" w14:textId="2C6B1C61" w:rsidR="00365C7A" w:rsidRPr="00B66822" w:rsidRDefault="004E1F96"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w:t>
      </w:r>
      <w:r w:rsidRPr="00B66822">
        <w:rPr>
          <w:rFonts w:ascii="Palatino Linotype" w:hAnsi="Palatino Linotype" w:cs="Tahoma"/>
          <w:sz w:val="22"/>
          <w:szCs w:val="24"/>
          <w:lang w:eastAsia="es-MX"/>
        </w:rPr>
        <w:tab/>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124D6B1" w14:textId="77777777" w:rsidR="004E1F96" w:rsidRPr="00B66822" w:rsidRDefault="004E1F96" w:rsidP="004E1F96">
      <w:pPr>
        <w:spacing w:line="360" w:lineRule="auto"/>
        <w:jc w:val="both"/>
        <w:rPr>
          <w:rFonts w:ascii="Palatino Linotype" w:hAnsi="Palatino Linotype" w:cs="Tahoma"/>
          <w:sz w:val="22"/>
          <w:szCs w:val="24"/>
          <w:lang w:eastAsia="es-MX"/>
        </w:rPr>
      </w:pPr>
    </w:p>
    <w:p w14:paraId="48AF36A9" w14:textId="0913EDD2" w:rsidR="004E1F96" w:rsidRPr="00B66822" w:rsidRDefault="004E1F96" w:rsidP="004E1F96">
      <w:pPr>
        <w:spacing w:line="360" w:lineRule="auto"/>
        <w:jc w:val="both"/>
        <w:rPr>
          <w:rFonts w:ascii="Palatino Linotype" w:hAnsi="Palatino Linotype" w:cs="Tahoma"/>
          <w:b/>
          <w:sz w:val="22"/>
          <w:szCs w:val="24"/>
          <w:lang w:eastAsia="es-MX"/>
        </w:rPr>
      </w:pPr>
      <w:r w:rsidRPr="00B66822">
        <w:rPr>
          <w:rFonts w:ascii="Palatino Linotype" w:hAnsi="Palatino Linotype" w:cs="Tahoma"/>
          <w:sz w:val="22"/>
          <w:szCs w:val="24"/>
          <w:lang w:eastAsia="es-MX"/>
        </w:rPr>
        <w:t>Una vez establecido lo anterior, es preciso indicar que el agravio del Particular consistió en que, a la fecha de la interposición de</w:t>
      </w:r>
      <w:r w:rsidR="00B20F26" w:rsidRPr="00B66822">
        <w:rPr>
          <w:rFonts w:ascii="Palatino Linotype" w:hAnsi="Palatino Linotype" w:cs="Tahoma"/>
          <w:sz w:val="22"/>
          <w:szCs w:val="24"/>
          <w:lang w:eastAsia="es-MX"/>
        </w:rPr>
        <w:t xml:space="preserve"> </w:t>
      </w:r>
      <w:r w:rsidRPr="00B66822">
        <w:rPr>
          <w:rFonts w:ascii="Palatino Linotype" w:hAnsi="Palatino Linotype" w:cs="Tahoma"/>
          <w:sz w:val="22"/>
          <w:szCs w:val="24"/>
          <w:lang w:eastAsia="es-MX"/>
        </w:rPr>
        <w:t>l</w:t>
      </w:r>
      <w:r w:rsidR="00B20F26" w:rsidRPr="00B66822">
        <w:rPr>
          <w:rFonts w:ascii="Palatino Linotype" w:hAnsi="Palatino Linotype" w:cs="Tahoma"/>
          <w:sz w:val="22"/>
          <w:szCs w:val="24"/>
          <w:lang w:eastAsia="es-MX"/>
        </w:rPr>
        <w:t>os</w:t>
      </w:r>
      <w:r w:rsidRPr="00B66822">
        <w:rPr>
          <w:rFonts w:ascii="Palatino Linotype" w:hAnsi="Palatino Linotype" w:cs="Tahoma"/>
          <w:sz w:val="22"/>
          <w:szCs w:val="24"/>
          <w:lang w:eastAsia="es-MX"/>
        </w:rPr>
        <w:t xml:space="preserve"> Recurso</w:t>
      </w:r>
      <w:r w:rsidR="00B20F26" w:rsidRPr="00B66822">
        <w:rPr>
          <w:rFonts w:ascii="Palatino Linotype" w:hAnsi="Palatino Linotype" w:cs="Tahoma"/>
          <w:sz w:val="22"/>
          <w:szCs w:val="24"/>
          <w:lang w:eastAsia="es-MX"/>
        </w:rPr>
        <w:t>s</w:t>
      </w:r>
      <w:r w:rsidRPr="00B66822">
        <w:rPr>
          <w:rFonts w:ascii="Palatino Linotype" w:hAnsi="Palatino Linotype" w:cs="Tahoma"/>
          <w:sz w:val="22"/>
          <w:szCs w:val="24"/>
          <w:lang w:eastAsia="es-MX"/>
        </w:rPr>
        <w:t xml:space="preserve"> de Revisión, el </w:t>
      </w:r>
      <w:r w:rsidR="00FE4422" w:rsidRPr="00B66822">
        <w:rPr>
          <w:rFonts w:ascii="Palatino Linotype" w:hAnsi="Palatino Linotype" w:cs="Tahoma"/>
          <w:sz w:val="22"/>
          <w:szCs w:val="24"/>
          <w:lang w:eastAsia="es-MX"/>
        </w:rPr>
        <w:t xml:space="preserve">Ayuntamiento de Chicoloapan </w:t>
      </w:r>
      <w:r w:rsidRPr="00B66822">
        <w:rPr>
          <w:rFonts w:ascii="Palatino Linotype" w:hAnsi="Palatino Linotype" w:cs="Tahoma"/>
          <w:sz w:val="22"/>
          <w:szCs w:val="24"/>
          <w:lang w:eastAsia="es-MX"/>
        </w:rPr>
        <w:t>no había registrado respuesta</w:t>
      </w:r>
      <w:r w:rsidR="00B20F26" w:rsidRPr="00B66822">
        <w:rPr>
          <w:rFonts w:ascii="Palatino Linotype" w:hAnsi="Palatino Linotype" w:cs="Tahoma"/>
          <w:sz w:val="22"/>
          <w:szCs w:val="24"/>
          <w:lang w:eastAsia="es-MX"/>
        </w:rPr>
        <w:t>s</w:t>
      </w:r>
      <w:r w:rsidRPr="00B66822">
        <w:rPr>
          <w:rFonts w:ascii="Palatino Linotype" w:hAnsi="Palatino Linotype" w:cs="Tahoma"/>
          <w:sz w:val="22"/>
          <w:szCs w:val="24"/>
          <w:lang w:eastAsia="es-MX"/>
        </w:rPr>
        <w:t xml:space="preserve"> a su</w:t>
      </w:r>
      <w:r w:rsidR="00B20F26" w:rsidRPr="00B66822">
        <w:rPr>
          <w:rFonts w:ascii="Palatino Linotype" w:hAnsi="Palatino Linotype" w:cs="Tahoma"/>
          <w:sz w:val="22"/>
          <w:szCs w:val="24"/>
          <w:lang w:eastAsia="es-MX"/>
        </w:rPr>
        <w:t>s</w:t>
      </w:r>
      <w:r w:rsidRPr="00B66822">
        <w:rPr>
          <w:rFonts w:ascii="Palatino Linotype" w:hAnsi="Palatino Linotype" w:cs="Tahoma"/>
          <w:sz w:val="22"/>
          <w:szCs w:val="24"/>
          <w:lang w:eastAsia="es-MX"/>
        </w:rPr>
        <w:t xml:space="preserve"> requerimiento</w:t>
      </w:r>
      <w:r w:rsidR="00B20F26" w:rsidRPr="00B66822">
        <w:rPr>
          <w:rFonts w:ascii="Palatino Linotype" w:hAnsi="Palatino Linotype" w:cs="Tahoma"/>
          <w:sz w:val="22"/>
          <w:szCs w:val="24"/>
          <w:lang w:eastAsia="es-MX"/>
        </w:rPr>
        <w:t>s de acceso a la información, los</w:t>
      </w:r>
      <w:r w:rsidRPr="00B66822">
        <w:rPr>
          <w:rFonts w:ascii="Palatino Linotype" w:hAnsi="Palatino Linotype" w:cs="Tahoma"/>
          <w:sz w:val="22"/>
          <w:szCs w:val="24"/>
          <w:lang w:eastAsia="es-MX"/>
        </w:rPr>
        <w:t xml:space="preserve"> cual</w:t>
      </w:r>
      <w:r w:rsidR="00B20F26" w:rsidRPr="00B66822">
        <w:rPr>
          <w:rFonts w:ascii="Palatino Linotype" w:hAnsi="Palatino Linotype" w:cs="Tahoma"/>
          <w:sz w:val="22"/>
          <w:szCs w:val="24"/>
          <w:lang w:eastAsia="es-MX"/>
        </w:rPr>
        <w:t xml:space="preserve">es fueron </w:t>
      </w:r>
      <w:r w:rsidRPr="00B66822">
        <w:rPr>
          <w:rFonts w:ascii="Palatino Linotype" w:hAnsi="Palatino Linotype" w:cs="Tahoma"/>
          <w:sz w:val="22"/>
          <w:szCs w:val="24"/>
          <w:lang w:eastAsia="es-MX"/>
        </w:rPr>
        <w:t>presentado</w:t>
      </w:r>
      <w:r w:rsidR="00B20F26" w:rsidRPr="00B66822">
        <w:rPr>
          <w:rFonts w:ascii="Palatino Linotype" w:hAnsi="Palatino Linotype" w:cs="Tahoma"/>
          <w:sz w:val="22"/>
          <w:szCs w:val="24"/>
          <w:lang w:eastAsia="es-MX"/>
        </w:rPr>
        <w:t>s</w:t>
      </w:r>
      <w:r w:rsidRPr="00B66822">
        <w:rPr>
          <w:rFonts w:ascii="Palatino Linotype" w:hAnsi="Palatino Linotype" w:cs="Tahoma"/>
          <w:sz w:val="22"/>
          <w:szCs w:val="24"/>
          <w:lang w:eastAsia="es-MX"/>
        </w:rPr>
        <w:t xml:space="preserve"> el </w:t>
      </w:r>
      <w:r w:rsidR="00ED5A6A" w:rsidRPr="00B66822">
        <w:rPr>
          <w:rFonts w:ascii="Palatino Linotype" w:hAnsi="Palatino Linotype" w:cs="Tahoma"/>
          <w:b/>
          <w:sz w:val="22"/>
          <w:szCs w:val="24"/>
          <w:lang w:eastAsia="es-MX"/>
        </w:rPr>
        <w:t>veintiuno</w:t>
      </w:r>
      <w:r w:rsidR="00ED5A6A" w:rsidRPr="00B66822">
        <w:rPr>
          <w:rFonts w:ascii="Palatino Linotype" w:hAnsi="Palatino Linotype" w:cs="Tahoma"/>
          <w:sz w:val="22"/>
          <w:szCs w:val="24"/>
          <w:lang w:eastAsia="es-MX"/>
        </w:rPr>
        <w:t xml:space="preserve"> y </w:t>
      </w:r>
      <w:r w:rsidR="00FE4422" w:rsidRPr="00B66822">
        <w:rPr>
          <w:rFonts w:ascii="Palatino Linotype" w:hAnsi="Palatino Linotype" w:cs="Tahoma"/>
          <w:b/>
          <w:sz w:val="22"/>
          <w:szCs w:val="24"/>
          <w:lang w:eastAsia="es-MX"/>
        </w:rPr>
        <w:t>veintidós</w:t>
      </w:r>
      <w:r w:rsidRPr="00B66822">
        <w:rPr>
          <w:rFonts w:ascii="Palatino Linotype" w:hAnsi="Palatino Linotype" w:cs="Tahoma"/>
          <w:b/>
          <w:sz w:val="22"/>
          <w:szCs w:val="24"/>
          <w:lang w:eastAsia="es-MX"/>
        </w:rPr>
        <w:t xml:space="preserve"> de febrero de dos mil diecinueve</w:t>
      </w:r>
      <w:r w:rsidR="00ED5A6A" w:rsidRPr="00B66822">
        <w:rPr>
          <w:rFonts w:ascii="Palatino Linotype" w:hAnsi="Palatino Linotype" w:cs="Tahoma"/>
          <w:b/>
          <w:sz w:val="22"/>
          <w:szCs w:val="24"/>
          <w:lang w:eastAsia="es-MX"/>
        </w:rPr>
        <w:t xml:space="preserve">, </w:t>
      </w:r>
      <w:r w:rsidR="00ED5A6A" w:rsidRPr="00B66822">
        <w:rPr>
          <w:rFonts w:ascii="Palatino Linotype" w:hAnsi="Palatino Linotype" w:cs="Tahoma"/>
          <w:sz w:val="22"/>
          <w:szCs w:val="24"/>
          <w:lang w:eastAsia="es-MX"/>
        </w:rPr>
        <w:t xml:space="preserve"> respectivamente</w:t>
      </w:r>
      <w:r w:rsidR="00CC2089" w:rsidRPr="00B66822">
        <w:rPr>
          <w:rFonts w:ascii="Palatino Linotype" w:hAnsi="Palatino Linotype" w:cs="Tahoma"/>
          <w:b/>
          <w:sz w:val="22"/>
          <w:szCs w:val="24"/>
          <w:lang w:eastAsia="es-MX"/>
        </w:rPr>
        <w:t>.</w:t>
      </w:r>
    </w:p>
    <w:p w14:paraId="080A8613" w14:textId="77777777" w:rsidR="004E1F96" w:rsidRPr="00B66822" w:rsidRDefault="004E1F96" w:rsidP="004E1F96">
      <w:pPr>
        <w:spacing w:line="360" w:lineRule="auto"/>
        <w:jc w:val="both"/>
        <w:rPr>
          <w:rFonts w:ascii="Palatino Linotype" w:hAnsi="Palatino Linotype" w:cs="Tahoma"/>
          <w:b/>
          <w:sz w:val="22"/>
          <w:szCs w:val="24"/>
          <w:lang w:eastAsia="es-MX"/>
        </w:rPr>
      </w:pPr>
    </w:p>
    <w:p w14:paraId="4F1FB852" w14:textId="556EF0FA" w:rsidR="00E00A56" w:rsidRPr="00B66822" w:rsidRDefault="004E1F96" w:rsidP="004E1F96">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En ese orden de ideas, el plazo con el que contaba el Sujeto Obligado para emitir contestación a</w:t>
      </w:r>
      <w:r w:rsidR="00B20F26" w:rsidRPr="00B66822">
        <w:rPr>
          <w:rFonts w:ascii="Palatino Linotype" w:eastAsia="Calibri" w:hAnsi="Palatino Linotype" w:cs="Tahoma"/>
          <w:bCs/>
          <w:sz w:val="22"/>
          <w:szCs w:val="22"/>
          <w:lang w:eastAsia="en-US"/>
        </w:rPr>
        <w:t xml:space="preserve"> </w:t>
      </w:r>
      <w:r w:rsidRPr="00B66822">
        <w:rPr>
          <w:rFonts w:ascii="Palatino Linotype" w:eastAsia="Calibri" w:hAnsi="Palatino Linotype" w:cs="Tahoma"/>
          <w:bCs/>
          <w:sz w:val="22"/>
          <w:szCs w:val="22"/>
          <w:lang w:eastAsia="en-US"/>
        </w:rPr>
        <w:t>l</w:t>
      </w:r>
      <w:r w:rsidR="00B20F26" w:rsidRPr="00B66822">
        <w:rPr>
          <w:rFonts w:ascii="Palatino Linotype" w:eastAsia="Calibri" w:hAnsi="Palatino Linotype" w:cs="Tahoma"/>
          <w:bCs/>
          <w:sz w:val="22"/>
          <w:szCs w:val="22"/>
          <w:lang w:eastAsia="en-US"/>
        </w:rPr>
        <w:t>os</w:t>
      </w:r>
      <w:r w:rsidRPr="00B66822">
        <w:rPr>
          <w:rFonts w:ascii="Palatino Linotype" w:eastAsia="Calibri" w:hAnsi="Palatino Linotype" w:cs="Tahoma"/>
          <w:bCs/>
          <w:sz w:val="22"/>
          <w:szCs w:val="22"/>
          <w:lang w:eastAsia="en-US"/>
        </w:rPr>
        <w:t xml:space="preserve"> requerimiento</w:t>
      </w:r>
      <w:r w:rsidR="00B20F26" w:rsidRPr="00B66822">
        <w:rPr>
          <w:rFonts w:ascii="Palatino Linotype" w:eastAsia="Calibri" w:hAnsi="Palatino Linotype" w:cs="Tahoma"/>
          <w:bCs/>
          <w:sz w:val="22"/>
          <w:szCs w:val="22"/>
          <w:lang w:eastAsia="en-US"/>
        </w:rPr>
        <w:t>s</w:t>
      </w:r>
      <w:r w:rsidRPr="00B66822">
        <w:rPr>
          <w:rFonts w:ascii="Palatino Linotype" w:eastAsia="Calibri" w:hAnsi="Palatino Linotype" w:cs="Tahoma"/>
          <w:bCs/>
          <w:sz w:val="22"/>
          <w:szCs w:val="22"/>
          <w:lang w:eastAsia="en-US"/>
        </w:rPr>
        <w:t xml:space="preserve"> informativo</w:t>
      </w:r>
      <w:r w:rsidR="00B20F26" w:rsidRPr="00B66822">
        <w:rPr>
          <w:rFonts w:ascii="Palatino Linotype" w:eastAsia="Calibri" w:hAnsi="Palatino Linotype" w:cs="Tahoma"/>
          <w:bCs/>
          <w:sz w:val="22"/>
          <w:szCs w:val="22"/>
          <w:lang w:eastAsia="en-US"/>
        </w:rPr>
        <w:t>s</w:t>
      </w:r>
      <w:r w:rsidRPr="00B66822">
        <w:rPr>
          <w:rFonts w:ascii="Palatino Linotype" w:eastAsia="Calibri" w:hAnsi="Palatino Linotype" w:cs="Tahoma"/>
          <w:bCs/>
          <w:sz w:val="22"/>
          <w:szCs w:val="22"/>
          <w:lang w:eastAsia="en-US"/>
        </w:rPr>
        <w:t xml:space="preserve">, </w:t>
      </w:r>
      <w:r w:rsidR="000C1581" w:rsidRPr="00B66822">
        <w:rPr>
          <w:rFonts w:ascii="Palatino Linotype" w:eastAsia="Calibri" w:hAnsi="Palatino Linotype" w:cs="Tahoma"/>
          <w:bCs/>
          <w:sz w:val="22"/>
          <w:szCs w:val="22"/>
          <w:lang w:eastAsia="en-US"/>
        </w:rPr>
        <w:t xml:space="preserve">comenzó a correr </w:t>
      </w:r>
      <w:r w:rsidR="000C1581" w:rsidRPr="00B66822">
        <w:rPr>
          <w:rFonts w:ascii="Palatino Linotype" w:eastAsia="Calibri" w:hAnsi="Palatino Linotype" w:cs="Tahoma"/>
          <w:b/>
          <w:bCs/>
          <w:sz w:val="22"/>
          <w:szCs w:val="22"/>
          <w:lang w:eastAsia="en-US"/>
        </w:rPr>
        <w:t>el veintidós de enero y feneció el doce de febrero de dos mil diecinueve</w:t>
      </w:r>
      <w:r w:rsidR="000C1581" w:rsidRPr="00B66822">
        <w:rPr>
          <w:rFonts w:ascii="Palatino Linotype" w:eastAsia="Calibri" w:hAnsi="Palatino Linotype" w:cs="Tahoma"/>
          <w:bCs/>
          <w:sz w:val="22"/>
          <w:szCs w:val="22"/>
          <w:lang w:eastAsia="en-US"/>
        </w:rPr>
        <w:t xml:space="preserve">; lo anterior, sin contar los días veintiséis y veintisiete de enero, así como el  dos, tres, cuatro nueve y diez de febrero, todos del dos mil diecinueve, al </w:t>
      </w:r>
      <w:r w:rsidR="000C1581" w:rsidRPr="00B66822">
        <w:rPr>
          <w:rFonts w:ascii="Palatino Linotype" w:eastAsia="Calibri" w:hAnsi="Palatino Linotype" w:cs="Tahoma"/>
          <w:bCs/>
          <w:sz w:val="22"/>
          <w:szCs w:val="22"/>
          <w:lang w:eastAsia="en-US"/>
        </w:rPr>
        <w:lastRenderedPageBreak/>
        <w:t>ser inhábiles de conformidad con el artículo 3°, fracción X, de la Ley de Transparencia y Acceso a la Información Pública y Protección de Datos Personales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3F9AC6F9" w14:textId="6D1D4F3B" w:rsidR="004E1F96" w:rsidRPr="00B66822" w:rsidRDefault="004E1F96" w:rsidP="000C1581">
      <w:pPr>
        <w:spacing w:line="360" w:lineRule="auto"/>
        <w:ind w:right="-93"/>
        <w:jc w:val="both"/>
        <w:rPr>
          <w:rFonts w:ascii="Palatino Linotype" w:eastAsia="Calibri" w:hAnsi="Palatino Linotype" w:cs="Tahoma"/>
          <w:bCs/>
          <w:szCs w:val="22"/>
          <w:lang w:eastAsia="en-US"/>
        </w:rPr>
      </w:pPr>
    </w:p>
    <w:p w14:paraId="601289F1" w14:textId="10316C13" w:rsidR="00B20F26" w:rsidRPr="00B66822" w:rsidRDefault="00B20F26" w:rsidP="00B20F26">
      <w:pPr>
        <w:spacing w:line="360" w:lineRule="auto"/>
        <w:ind w:right="-93"/>
        <w:jc w:val="both"/>
        <w:rPr>
          <w:rFonts w:ascii="Palatino Linotype" w:hAnsi="Palatino Linotype" w:cs="Tahoma"/>
          <w:sz w:val="22"/>
          <w:szCs w:val="22"/>
          <w:lang w:val="es-ES"/>
        </w:rPr>
      </w:pPr>
      <w:r w:rsidRPr="00B66822">
        <w:rPr>
          <w:rFonts w:ascii="Palatino Linotype" w:eastAsia="Calibri" w:hAnsi="Palatino Linotype" w:cs="Tahoma"/>
          <w:bCs/>
          <w:sz w:val="22"/>
          <w:szCs w:val="22"/>
          <w:lang w:eastAsia="en-US"/>
        </w:rPr>
        <w:t xml:space="preserve">Conforme a lo anterior, este Instituto verificó que, en efecto, no se registró respuesta a las solicitudes del ahora Recurrente, en el </w:t>
      </w:r>
      <w:r w:rsidRPr="00B66822">
        <w:rPr>
          <w:rFonts w:ascii="Palatino Linotype" w:hAnsi="Palatino Linotype" w:cs="Tahoma"/>
          <w:sz w:val="22"/>
          <w:szCs w:val="22"/>
          <w:lang w:val="es-ES"/>
        </w:rPr>
        <w:t>Sistema de Acceso a la Información Mexiquense (SAIMEX), plataforma utilizada para presentar los requerimientos de información</w:t>
      </w:r>
      <w:r w:rsidR="00DB7123" w:rsidRPr="00B66822">
        <w:rPr>
          <w:rFonts w:ascii="Palatino Linotype" w:hAnsi="Palatino Linotype" w:cs="Tahoma"/>
          <w:sz w:val="22"/>
          <w:szCs w:val="22"/>
          <w:lang w:val="es-ES"/>
        </w:rPr>
        <w:t>.</w:t>
      </w:r>
    </w:p>
    <w:p w14:paraId="0E705404" w14:textId="77777777" w:rsidR="004E1F96" w:rsidRPr="00B66822" w:rsidRDefault="004E1F96" w:rsidP="004E1F96">
      <w:pPr>
        <w:spacing w:line="360" w:lineRule="auto"/>
        <w:jc w:val="both"/>
        <w:rPr>
          <w:rFonts w:ascii="Palatino Linotype" w:hAnsi="Palatino Linotype" w:cs="Tahoma"/>
          <w:b/>
          <w:sz w:val="22"/>
          <w:szCs w:val="24"/>
          <w:lang w:eastAsia="es-MX"/>
        </w:rPr>
      </w:pPr>
    </w:p>
    <w:p w14:paraId="6090E9A2" w14:textId="255DD904" w:rsidR="009D6FAB" w:rsidRPr="00B66822" w:rsidRDefault="009D6FAB" w:rsidP="009D6FAB">
      <w:pPr>
        <w:spacing w:line="360" w:lineRule="auto"/>
        <w:ind w:right="-93"/>
        <w:jc w:val="both"/>
        <w:rPr>
          <w:rFonts w:ascii="Palatino Linotype" w:eastAsia="Calibri" w:hAnsi="Palatino Linotype" w:cs="Tahoma"/>
          <w:b/>
          <w:bCs/>
          <w:sz w:val="22"/>
          <w:szCs w:val="22"/>
          <w:lang w:eastAsia="en-US"/>
        </w:rPr>
      </w:pPr>
      <w:r w:rsidRPr="00B66822">
        <w:rPr>
          <w:rFonts w:ascii="Palatino Linotype" w:eastAsia="Calibri" w:hAnsi="Palatino Linotype" w:cs="Tahoma"/>
          <w:bCs/>
          <w:sz w:val="22"/>
          <w:szCs w:val="22"/>
          <w:lang w:eastAsia="en-US"/>
        </w:rPr>
        <w:t xml:space="preserve">Conforme a lo establecido, se colige que, tal como lo indicó el Particular, el </w:t>
      </w:r>
      <w:r w:rsidR="001A728C" w:rsidRPr="00B66822">
        <w:rPr>
          <w:rFonts w:ascii="Palatino Linotype" w:eastAsia="Calibri" w:hAnsi="Palatino Linotype" w:cs="Tahoma"/>
          <w:bCs/>
          <w:sz w:val="22"/>
          <w:szCs w:val="22"/>
          <w:lang w:eastAsia="en-US"/>
        </w:rPr>
        <w:t>Ayuntamiento de Chicoloapan</w:t>
      </w:r>
      <w:r w:rsidRPr="00B66822">
        <w:rPr>
          <w:rFonts w:ascii="Palatino Linotype" w:eastAsia="Calibri" w:hAnsi="Palatino Linotype" w:cs="Tahoma"/>
          <w:bCs/>
          <w:sz w:val="22"/>
          <w:szCs w:val="22"/>
          <w:lang w:eastAsia="en-US"/>
        </w:rPr>
        <w:t xml:space="preserve"> no emitió respuesta para dar contestación a la solicitud de información, dentro de los plazos establecidos en el artículo 163 de la Ley de la materia, pues tenía hasta el </w:t>
      </w:r>
      <w:r w:rsidR="001A728C" w:rsidRPr="00B66822">
        <w:rPr>
          <w:rFonts w:ascii="Palatino Linotype" w:eastAsia="Calibri" w:hAnsi="Palatino Linotype" w:cs="Tahoma"/>
          <w:b/>
          <w:bCs/>
          <w:sz w:val="22"/>
          <w:szCs w:val="22"/>
          <w:lang w:eastAsia="en-US"/>
        </w:rPr>
        <w:t>doce de febrero de dos mil diecinueve</w:t>
      </w:r>
      <w:r w:rsidRPr="00B66822">
        <w:rPr>
          <w:rFonts w:ascii="Palatino Linotype" w:eastAsia="Calibri" w:hAnsi="Palatino Linotype" w:cs="Tahoma"/>
          <w:bCs/>
          <w:sz w:val="22"/>
          <w:szCs w:val="22"/>
          <w:lang w:eastAsia="en-US"/>
        </w:rPr>
        <w:t xml:space="preserve"> para notificarla</w:t>
      </w:r>
      <w:r w:rsidR="009E6978" w:rsidRPr="00B66822">
        <w:rPr>
          <w:rFonts w:ascii="Palatino Linotype" w:eastAsia="Calibri" w:hAnsi="Palatino Linotype" w:cs="Tahoma"/>
          <w:bCs/>
          <w:sz w:val="22"/>
          <w:szCs w:val="22"/>
          <w:lang w:eastAsia="en-US"/>
        </w:rPr>
        <w:t>s</w:t>
      </w:r>
      <w:r w:rsidR="006F3D6B" w:rsidRPr="00B66822">
        <w:rPr>
          <w:rFonts w:ascii="Palatino Linotype" w:eastAsia="Calibri" w:hAnsi="Palatino Linotype" w:cs="Tahoma"/>
          <w:bCs/>
          <w:sz w:val="22"/>
          <w:szCs w:val="22"/>
          <w:lang w:eastAsia="en-US"/>
        </w:rPr>
        <w:t>;</w:t>
      </w:r>
      <w:r w:rsidRPr="00B66822">
        <w:rPr>
          <w:rFonts w:ascii="Palatino Linotype" w:eastAsia="Calibri" w:hAnsi="Palatino Linotype" w:cs="Tahoma"/>
          <w:bCs/>
          <w:sz w:val="22"/>
          <w:szCs w:val="22"/>
          <w:lang w:eastAsia="en-US"/>
        </w:rPr>
        <w:t xml:space="preserve"> </w:t>
      </w:r>
      <w:r w:rsidR="001A728C" w:rsidRPr="00B66822">
        <w:rPr>
          <w:rFonts w:ascii="Palatino Linotype" w:eastAsia="Calibri" w:hAnsi="Palatino Linotype" w:cs="Tahoma"/>
          <w:bCs/>
          <w:sz w:val="22"/>
          <w:szCs w:val="22"/>
          <w:lang w:eastAsia="en-US"/>
        </w:rPr>
        <w:t xml:space="preserve">sin embargo, dentro de los Informes Justificados, el Sujeto Obligado adjuntó información que no satisfizo los requerimientos informativos; </w:t>
      </w:r>
      <w:r w:rsidRPr="00B66822">
        <w:rPr>
          <w:rFonts w:ascii="Palatino Linotype" w:eastAsia="Calibri" w:hAnsi="Palatino Linotype" w:cs="Tahoma"/>
          <w:bCs/>
          <w:sz w:val="22"/>
          <w:szCs w:val="22"/>
          <w:lang w:eastAsia="en-US"/>
        </w:rPr>
        <w:t xml:space="preserve">por lo que, resulta evidente que </w:t>
      </w:r>
      <w:r w:rsidRPr="00B66822">
        <w:rPr>
          <w:rFonts w:ascii="Palatino Linotype" w:eastAsia="Calibri" w:hAnsi="Palatino Linotype" w:cs="Tahoma"/>
          <w:b/>
          <w:bCs/>
          <w:sz w:val="22"/>
          <w:szCs w:val="22"/>
          <w:lang w:eastAsia="en-US"/>
        </w:rPr>
        <w:t>el agravio hecho valer por la Recurrente resulta FUNDADO.</w:t>
      </w:r>
    </w:p>
    <w:p w14:paraId="19075F74" w14:textId="098DE2B0" w:rsidR="00EA14C6" w:rsidRPr="00B66822" w:rsidRDefault="00EA14C6" w:rsidP="009D6FAB">
      <w:pPr>
        <w:spacing w:line="360" w:lineRule="auto"/>
        <w:ind w:right="-93"/>
        <w:jc w:val="both"/>
        <w:rPr>
          <w:rFonts w:ascii="Palatino Linotype" w:eastAsia="Calibri" w:hAnsi="Palatino Linotype" w:cs="Tahoma"/>
          <w:b/>
          <w:bCs/>
          <w:sz w:val="22"/>
          <w:szCs w:val="22"/>
          <w:lang w:eastAsia="en-US"/>
        </w:rPr>
      </w:pPr>
    </w:p>
    <w:p w14:paraId="233E2FF6" w14:textId="2226D4EF" w:rsidR="00EA14C6" w:rsidRPr="00B66822" w:rsidRDefault="00EA14C6" w:rsidP="009D6FAB">
      <w:pPr>
        <w:spacing w:line="360" w:lineRule="auto"/>
        <w:ind w:right="-93"/>
        <w:jc w:val="both"/>
        <w:rPr>
          <w:rFonts w:ascii="Palatino Linotype" w:hAnsi="Palatino Linotype" w:cs="Tahoma"/>
          <w:sz w:val="22"/>
          <w:szCs w:val="22"/>
          <w:lang w:val="es-ES"/>
        </w:rPr>
      </w:pPr>
      <w:r w:rsidRPr="00B66822">
        <w:rPr>
          <w:rFonts w:ascii="Palatino Linotype" w:eastAsia="Calibri" w:hAnsi="Palatino Linotype" w:cs="Tahoma"/>
          <w:bCs/>
          <w:sz w:val="22"/>
          <w:szCs w:val="22"/>
          <w:lang w:eastAsia="en-US"/>
        </w:rPr>
        <w:t xml:space="preserve">Asimismo, es de precisar que el Ayuntamiento de Chicoloapan es un Sujeto Obligado diverso al Organismo Descentralizado de Agua y Saneamiento de Chicoloapan y al Sistema Municipal para el Desarrollo Integral de la Familia de Chicoloapan, </w:t>
      </w:r>
      <w:r w:rsidRPr="00B66822">
        <w:rPr>
          <w:rFonts w:ascii="Palatino Linotype" w:hAnsi="Palatino Linotype" w:cs="Tahoma"/>
          <w:sz w:val="22"/>
          <w:szCs w:val="22"/>
          <w:lang w:val="es-ES"/>
        </w:rPr>
        <w:t xml:space="preserve">como podemos observarlo en el Directorio de Sujetos Obligados del INFOEM, a continuación: </w:t>
      </w:r>
    </w:p>
    <w:p w14:paraId="17752DB9" w14:textId="77777777" w:rsidR="00EA14C6" w:rsidRPr="00B66822" w:rsidRDefault="00EA14C6" w:rsidP="009D6FAB">
      <w:pPr>
        <w:spacing w:line="360" w:lineRule="auto"/>
        <w:ind w:right="-93"/>
        <w:jc w:val="both"/>
        <w:rPr>
          <w:rFonts w:ascii="Palatino Linotype" w:eastAsia="Calibri" w:hAnsi="Palatino Linotype" w:cs="Tahoma"/>
          <w:bCs/>
          <w:sz w:val="22"/>
          <w:szCs w:val="22"/>
          <w:lang w:eastAsia="en-US"/>
        </w:rPr>
      </w:pPr>
    </w:p>
    <w:p w14:paraId="2123B467" w14:textId="77777777" w:rsidR="004E1F96" w:rsidRPr="00B66822" w:rsidRDefault="004E1F96" w:rsidP="004E1F96">
      <w:pPr>
        <w:spacing w:line="360" w:lineRule="auto"/>
        <w:jc w:val="both"/>
        <w:rPr>
          <w:rFonts w:ascii="Palatino Linotype" w:hAnsi="Palatino Linotype" w:cs="Tahoma"/>
          <w:sz w:val="22"/>
          <w:szCs w:val="24"/>
          <w:lang w:eastAsia="es-MX"/>
        </w:rPr>
      </w:pPr>
    </w:p>
    <w:p w14:paraId="43D11CCE" w14:textId="77777777" w:rsidR="00EA14C6" w:rsidRPr="00B66822" w:rsidRDefault="00EA14C6" w:rsidP="00E167A7">
      <w:pPr>
        <w:spacing w:line="360" w:lineRule="auto"/>
        <w:ind w:right="-93"/>
        <w:jc w:val="both"/>
        <w:rPr>
          <w:rFonts w:ascii="Palatino Linotype" w:eastAsia="Calibri" w:hAnsi="Palatino Linotype" w:cs="Tahoma"/>
          <w:bCs/>
          <w:sz w:val="22"/>
          <w:szCs w:val="22"/>
          <w:lang w:eastAsia="en-US"/>
        </w:rPr>
      </w:pPr>
    </w:p>
    <w:p w14:paraId="30D49415" w14:textId="77777777" w:rsidR="00EA14C6" w:rsidRPr="00B66822" w:rsidRDefault="00EA14C6" w:rsidP="00E167A7">
      <w:pPr>
        <w:spacing w:line="360" w:lineRule="auto"/>
        <w:ind w:right="-93"/>
        <w:jc w:val="both"/>
        <w:rPr>
          <w:rFonts w:ascii="Palatino Linotype" w:eastAsia="Calibri" w:hAnsi="Palatino Linotype" w:cs="Tahoma"/>
          <w:bCs/>
          <w:sz w:val="22"/>
          <w:szCs w:val="22"/>
          <w:lang w:eastAsia="en-US"/>
        </w:rPr>
      </w:pPr>
    </w:p>
    <w:p w14:paraId="4A4B82B3" w14:textId="185A6579" w:rsidR="00EA14C6" w:rsidRPr="00B66822" w:rsidRDefault="00EA14C6" w:rsidP="00EA14C6">
      <w:pPr>
        <w:spacing w:line="360" w:lineRule="auto"/>
        <w:ind w:right="-93"/>
        <w:jc w:val="center"/>
        <w:rPr>
          <w:rFonts w:ascii="Palatino Linotype" w:eastAsia="Calibri" w:hAnsi="Palatino Linotype" w:cs="Tahoma"/>
          <w:bCs/>
          <w:sz w:val="22"/>
          <w:szCs w:val="22"/>
          <w:lang w:eastAsia="en-US"/>
        </w:rPr>
      </w:pPr>
    </w:p>
    <w:p w14:paraId="1663D98A" w14:textId="77777777" w:rsidR="00EA14C6" w:rsidRPr="00B66822" w:rsidRDefault="00EA14C6" w:rsidP="00E167A7">
      <w:pPr>
        <w:spacing w:line="360" w:lineRule="auto"/>
        <w:ind w:right="-93"/>
        <w:jc w:val="both"/>
        <w:rPr>
          <w:rFonts w:ascii="Palatino Linotype" w:eastAsia="Calibri" w:hAnsi="Palatino Linotype" w:cs="Tahoma"/>
          <w:bCs/>
          <w:sz w:val="22"/>
          <w:szCs w:val="22"/>
          <w:lang w:eastAsia="en-US"/>
        </w:rPr>
      </w:pPr>
    </w:p>
    <w:p w14:paraId="42DE93D4" w14:textId="208E7702" w:rsidR="00EA14C6" w:rsidRPr="00B66822" w:rsidRDefault="00EA14C6" w:rsidP="00EA14C6">
      <w:pPr>
        <w:spacing w:line="360" w:lineRule="auto"/>
        <w:ind w:right="-93"/>
        <w:jc w:val="center"/>
        <w:rPr>
          <w:rFonts w:ascii="Palatino Linotype" w:eastAsia="Calibri" w:hAnsi="Palatino Linotype" w:cs="Tahoma"/>
          <w:bCs/>
          <w:sz w:val="22"/>
          <w:szCs w:val="22"/>
          <w:lang w:eastAsia="en-US"/>
        </w:rPr>
      </w:pPr>
      <w:r w:rsidRPr="00B66822">
        <w:rPr>
          <w:rFonts w:ascii="Palatino Linotype" w:eastAsia="Calibri" w:hAnsi="Palatino Linotype" w:cs="Tahoma"/>
          <w:bCs/>
          <w:noProof/>
          <w:sz w:val="22"/>
          <w:szCs w:val="22"/>
          <w:lang w:val="es-ES"/>
        </w:rPr>
        <w:drawing>
          <wp:inline distT="0" distB="0" distL="0" distR="0" wp14:anchorId="6341B3C8" wp14:editId="439404F1">
            <wp:extent cx="4629150" cy="838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838200"/>
                    </a:xfrm>
                    <a:prstGeom prst="rect">
                      <a:avLst/>
                    </a:prstGeom>
                    <a:noFill/>
                    <a:ln>
                      <a:noFill/>
                    </a:ln>
                  </pic:spPr>
                </pic:pic>
              </a:graphicData>
            </a:graphic>
          </wp:inline>
        </w:drawing>
      </w:r>
    </w:p>
    <w:p w14:paraId="15CB7BC1" w14:textId="77777777" w:rsidR="00EA14C6" w:rsidRPr="00B66822" w:rsidRDefault="00EA14C6" w:rsidP="00E167A7">
      <w:pPr>
        <w:spacing w:line="360" w:lineRule="auto"/>
        <w:ind w:right="-93"/>
        <w:jc w:val="both"/>
        <w:rPr>
          <w:rFonts w:ascii="Palatino Linotype" w:eastAsia="Calibri" w:hAnsi="Palatino Linotype" w:cs="Tahoma"/>
          <w:bCs/>
          <w:sz w:val="22"/>
          <w:szCs w:val="22"/>
          <w:lang w:eastAsia="en-US"/>
        </w:rPr>
      </w:pPr>
    </w:p>
    <w:p w14:paraId="6434E9A7" w14:textId="576D43B6" w:rsidR="00EA14C6" w:rsidRPr="00B66822" w:rsidRDefault="00EA14C6" w:rsidP="00E167A7">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Por lo tanto, para realizar requerimientos de información a estos Organismos, se deberá dirigir una solicitud de información ante los mimos, por considerarse Sujetos Obligados diversos al Ayuntamiento de Chicoloapan.</w:t>
      </w:r>
    </w:p>
    <w:p w14:paraId="22B9E27D" w14:textId="77777777" w:rsidR="00EA14C6" w:rsidRPr="00B66822" w:rsidRDefault="00EA14C6" w:rsidP="00E167A7">
      <w:pPr>
        <w:spacing w:line="360" w:lineRule="auto"/>
        <w:ind w:right="-93"/>
        <w:jc w:val="both"/>
        <w:rPr>
          <w:rFonts w:ascii="Palatino Linotype" w:eastAsia="Calibri" w:hAnsi="Palatino Linotype" w:cs="Tahoma"/>
          <w:bCs/>
          <w:sz w:val="22"/>
          <w:szCs w:val="22"/>
          <w:lang w:eastAsia="en-US"/>
        </w:rPr>
      </w:pPr>
    </w:p>
    <w:p w14:paraId="3B438B76" w14:textId="6D0F12AF" w:rsidR="0029432A" w:rsidRPr="00B66822" w:rsidRDefault="0097283B" w:rsidP="00E167A7">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Con base en lo expuesto, es procedente </w:t>
      </w:r>
      <w:r w:rsidRPr="00B66822">
        <w:rPr>
          <w:rFonts w:ascii="Palatino Linotype" w:eastAsia="Calibri" w:hAnsi="Palatino Linotype" w:cs="Tahoma"/>
          <w:b/>
          <w:bCs/>
          <w:sz w:val="22"/>
          <w:szCs w:val="22"/>
          <w:lang w:eastAsia="en-US"/>
        </w:rPr>
        <w:t>ORDENAR</w:t>
      </w:r>
      <w:r w:rsidRPr="00B66822">
        <w:rPr>
          <w:rFonts w:ascii="Palatino Linotype" w:eastAsia="Calibri" w:hAnsi="Palatino Linotype" w:cs="Tahoma"/>
          <w:bCs/>
          <w:sz w:val="22"/>
          <w:szCs w:val="22"/>
          <w:lang w:eastAsia="en-US"/>
        </w:rPr>
        <w:t xml:space="preserve"> al </w:t>
      </w:r>
      <w:r w:rsidR="00EA14C6" w:rsidRPr="00B66822">
        <w:rPr>
          <w:rFonts w:ascii="Palatino Linotype" w:eastAsia="Calibri" w:hAnsi="Palatino Linotype" w:cs="Tahoma"/>
          <w:bCs/>
          <w:sz w:val="22"/>
          <w:szCs w:val="22"/>
          <w:lang w:eastAsia="en-US"/>
        </w:rPr>
        <w:t>Ayuntamiento de Chicoloapan</w:t>
      </w:r>
      <w:r w:rsidRPr="00B66822">
        <w:rPr>
          <w:rFonts w:ascii="Palatino Linotype" w:eastAsia="Calibri" w:hAnsi="Palatino Linotype" w:cs="Tahoma"/>
          <w:bCs/>
          <w:sz w:val="22"/>
          <w:szCs w:val="22"/>
          <w:lang w:eastAsia="en-US"/>
        </w:rPr>
        <w:t>, que emita respuesta a</w:t>
      </w:r>
      <w:r w:rsidR="003E6069" w:rsidRPr="00B66822">
        <w:rPr>
          <w:rFonts w:ascii="Palatino Linotype" w:eastAsia="Calibri" w:hAnsi="Palatino Linotype" w:cs="Tahoma"/>
          <w:bCs/>
          <w:sz w:val="22"/>
          <w:szCs w:val="22"/>
          <w:lang w:eastAsia="en-US"/>
        </w:rPr>
        <w:t xml:space="preserve"> </w:t>
      </w:r>
      <w:r w:rsidR="0038262F" w:rsidRPr="00B66822">
        <w:rPr>
          <w:rFonts w:ascii="Palatino Linotype" w:eastAsia="Calibri" w:hAnsi="Palatino Linotype" w:cs="Tahoma"/>
          <w:bCs/>
          <w:sz w:val="22"/>
          <w:szCs w:val="22"/>
          <w:lang w:eastAsia="en-US"/>
        </w:rPr>
        <w:t>los requerimientos</w:t>
      </w:r>
      <w:r w:rsidRPr="00B66822">
        <w:rPr>
          <w:rFonts w:ascii="Palatino Linotype" w:eastAsia="Calibri" w:hAnsi="Palatino Linotype" w:cs="Tahoma"/>
          <w:bCs/>
          <w:sz w:val="22"/>
          <w:szCs w:val="22"/>
          <w:lang w:eastAsia="en-US"/>
        </w:rPr>
        <w:t xml:space="preserve"> de información; no obstante, para tal circunstancia es necesario analizar la naturaleza </w:t>
      </w:r>
      <w:r w:rsidR="00E167A7" w:rsidRPr="00B66822">
        <w:rPr>
          <w:rFonts w:ascii="Palatino Linotype" w:eastAsia="Calibri" w:hAnsi="Palatino Linotype" w:cs="Tahoma"/>
          <w:bCs/>
          <w:sz w:val="22"/>
          <w:szCs w:val="22"/>
          <w:lang w:eastAsia="en-US"/>
        </w:rPr>
        <w:t>de la documentación solicitada.</w:t>
      </w:r>
    </w:p>
    <w:p w14:paraId="294A1366" w14:textId="77777777" w:rsidR="0029432A" w:rsidRPr="00B66822" w:rsidRDefault="0029432A" w:rsidP="004E1F96">
      <w:pPr>
        <w:spacing w:line="360" w:lineRule="auto"/>
        <w:jc w:val="both"/>
        <w:rPr>
          <w:rFonts w:ascii="Palatino Linotype" w:hAnsi="Palatino Linotype" w:cs="Tahoma"/>
          <w:sz w:val="22"/>
          <w:szCs w:val="24"/>
          <w:lang w:eastAsia="es-MX"/>
        </w:rPr>
      </w:pPr>
    </w:p>
    <w:p w14:paraId="1F6E8939" w14:textId="4CFCF9D2" w:rsidR="0097283B" w:rsidRPr="00B66822" w:rsidRDefault="0097283B" w:rsidP="0097283B">
      <w:pPr>
        <w:spacing w:line="360" w:lineRule="auto"/>
        <w:ind w:right="-93"/>
        <w:jc w:val="both"/>
        <w:rPr>
          <w:rFonts w:ascii="Palatino Linotype" w:eastAsia="Calibri" w:hAnsi="Palatino Linotype" w:cs="Tahoma"/>
          <w:b/>
          <w:bCs/>
          <w:sz w:val="22"/>
          <w:szCs w:val="22"/>
          <w:lang w:eastAsia="en-US"/>
        </w:rPr>
      </w:pPr>
      <w:r w:rsidRPr="00B66822">
        <w:rPr>
          <w:rFonts w:ascii="Palatino Linotype" w:eastAsia="Calibri" w:hAnsi="Palatino Linotype" w:cs="Tahoma"/>
          <w:b/>
          <w:bCs/>
          <w:sz w:val="22"/>
          <w:szCs w:val="22"/>
          <w:lang w:eastAsia="en-US"/>
        </w:rPr>
        <w:t>Análisis de la naturaleza de la información.</w:t>
      </w:r>
    </w:p>
    <w:p w14:paraId="3B9A0996" w14:textId="77777777" w:rsidR="0097283B" w:rsidRPr="00B66822" w:rsidRDefault="0097283B" w:rsidP="004E1F96">
      <w:pPr>
        <w:spacing w:line="360" w:lineRule="auto"/>
        <w:jc w:val="both"/>
        <w:rPr>
          <w:rFonts w:ascii="Palatino Linotype" w:hAnsi="Palatino Linotype" w:cs="Tahoma"/>
          <w:sz w:val="22"/>
          <w:szCs w:val="24"/>
          <w:lang w:eastAsia="es-MX"/>
        </w:rPr>
      </w:pPr>
    </w:p>
    <w:p w14:paraId="25E03B3F" w14:textId="5A557789" w:rsidR="0029432A" w:rsidRPr="00B66822" w:rsidRDefault="0029432A" w:rsidP="004E1F96">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Para el primero punto referente a:</w:t>
      </w:r>
    </w:p>
    <w:p w14:paraId="0B4B21D3" w14:textId="77777777" w:rsidR="0029432A" w:rsidRPr="00B66822" w:rsidRDefault="0029432A" w:rsidP="004E1F96">
      <w:pPr>
        <w:spacing w:line="360" w:lineRule="auto"/>
        <w:jc w:val="both"/>
        <w:rPr>
          <w:rFonts w:ascii="Palatino Linotype" w:hAnsi="Palatino Linotype" w:cs="Tahoma"/>
          <w:sz w:val="22"/>
          <w:szCs w:val="24"/>
          <w:lang w:eastAsia="es-MX"/>
        </w:rPr>
      </w:pPr>
    </w:p>
    <w:p w14:paraId="5C5D575E" w14:textId="6BA160E9" w:rsidR="0029432A" w:rsidRPr="00B66822" w:rsidRDefault="00F15D4B" w:rsidP="00407814">
      <w:pPr>
        <w:pStyle w:val="Prrafodelista"/>
        <w:numPr>
          <w:ilvl w:val="0"/>
          <w:numId w:val="2"/>
        </w:numPr>
        <w:spacing w:line="360" w:lineRule="auto"/>
        <w:jc w:val="both"/>
        <w:rPr>
          <w:rFonts w:ascii="Palatino Linotype" w:hAnsi="Palatino Linotype" w:cs="Tahoma"/>
          <w:lang w:eastAsia="es-MX"/>
        </w:rPr>
      </w:pPr>
      <w:r w:rsidRPr="00B66822">
        <w:rPr>
          <w:rFonts w:ascii="Palatino Linotype" w:hAnsi="Palatino Linotype" w:cs="Tahoma"/>
          <w:b/>
          <w:lang w:eastAsia="es-MX"/>
        </w:rPr>
        <w:t xml:space="preserve">Nombre, cargo y grado máximo de estudios de cada uno de los titulares de las dependencias de la administración pública de Chicoloapan </w:t>
      </w:r>
      <w:r w:rsidR="003D02ED" w:rsidRPr="00B66822">
        <w:rPr>
          <w:rFonts w:ascii="Palatino Linotype" w:hAnsi="Palatino Linotype" w:cs="Tahoma"/>
          <w:b/>
          <w:lang w:eastAsia="es-MX"/>
        </w:rPr>
        <w:t xml:space="preserve">y </w:t>
      </w:r>
      <w:r w:rsidRPr="00B66822">
        <w:rPr>
          <w:rFonts w:ascii="Palatino Linotype" w:hAnsi="Palatino Linotype" w:cs="Tahoma"/>
          <w:b/>
          <w:lang w:eastAsia="es-MX"/>
        </w:rPr>
        <w:t>copia del documento que acredite el grado máximo de estudios de cada uno de los titulares.</w:t>
      </w:r>
    </w:p>
    <w:p w14:paraId="2082F856" w14:textId="77777777" w:rsidR="00F15D4B" w:rsidRPr="00B66822" w:rsidRDefault="00F15D4B" w:rsidP="00F15D4B">
      <w:pPr>
        <w:spacing w:line="360" w:lineRule="auto"/>
        <w:jc w:val="both"/>
        <w:rPr>
          <w:rFonts w:ascii="Palatino Linotype" w:hAnsi="Palatino Linotype" w:cs="Tahoma"/>
          <w:lang w:eastAsia="es-MX"/>
        </w:rPr>
      </w:pPr>
    </w:p>
    <w:p w14:paraId="557B5BA6" w14:textId="290FCC59" w:rsidR="00F15D4B" w:rsidRPr="00B66822" w:rsidRDefault="00F15D4B" w:rsidP="00F15D4B">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 xml:space="preserve">Por lo que respecta al nombre, cargo y grado máximo de estudios de cada uno de los titulares de las dependencias de la administración pública de Chicoloapan y el documento que acredite </w:t>
      </w:r>
      <w:r w:rsidRPr="00B66822">
        <w:rPr>
          <w:rFonts w:ascii="Palatino Linotype" w:hAnsi="Palatino Linotype" w:cs="Tahoma"/>
          <w:sz w:val="22"/>
          <w:szCs w:val="24"/>
          <w:lang w:eastAsia="es-MX"/>
        </w:rPr>
        <w:lastRenderedPageBreak/>
        <w:t xml:space="preserve">el grado máximo de estudios de cada uno de los mismos; </w:t>
      </w:r>
      <w:r w:rsidRPr="00B66822">
        <w:rPr>
          <w:rFonts w:ascii="Palatino Linotype" w:eastAsia="Calibri" w:hAnsi="Palatino Linotype" w:cs="Tahoma"/>
          <w:bCs/>
          <w:sz w:val="22"/>
          <w:szCs w:val="22"/>
          <w:lang w:eastAsia="en-US"/>
        </w:rPr>
        <w:t>se tiene que la relación laboral entre los servidores públicos y los Sujetos Obligados, se tiene establecida mediante nombramiento,  formato único de movimiento del personal, contrato o por cualquier otro acto que tenga como consecuencia la prestación personal subordinada del servicio y la prestación de un sueldo, lo anterior encuentra sustento en el artículo 5° de la Ley del Trabajo de los Servidores Públicos del Estado de México y Municipios.</w:t>
      </w:r>
    </w:p>
    <w:p w14:paraId="4B69C653" w14:textId="76488C17" w:rsidR="00F15D4B" w:rsidRPr="00B66822" w:rsidRDefault="00F15D4B" w:rsidP="00504F2D">
      <w:pPr>
        <w:spacing w:line="360" w:lineRule="auto"/>
        <w:jc w:val="both"/>
        <w:rPr>
          <w:rFonts w:ascii="Palatino Linotype" w:hAnsi="Palatino Linotype" w:cs="Tahoma"/>
          <w:sz w:val="22"/>
          <w:szCs w:val="24"/>
          <w:lang w:eastAsia="es-MX"/>
        </w:rPr>
      </w:pPr>
    </w:p>
    <w:p w14:paraId="470B927C" w14:textId="5E1F35FE" w:rsidR="00F15D4B" w:rsidRPr="00B66822" w:rsidRDefault="00F15D4B" w:rsidP="00F15D4B">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Aunado </w:t>
      </w:r>
      <w:r w:rsidR="003D02ED" w:rsidRPr="00B66822">
        <w:rPr>
          <w:rFonts w:ascii="Palatino Linotype" w:eastAsia="Calibri" w:hAnsi="Palatino Linotype" w:cs="Tahoma"/>
          <w:bCs/>
          <w:sz w:val="22"/>
          <w:szCs w:val="22"/>
          <w:lang w:eastAsia="en-US"/>
        </w:rPr>
        <w:t>a</w:t>
      </w:r>
      <w:r w:rsidRPr="00B66822">
        <w:rPr>
          <w:rFonts w:ascii="Palatino Linotype" w:eastAsia="Calibri" w:hAnsi="Palatino Linotype" w:cs="Tahoma"/>
          <w:bCs/>
          <w:sz w:val="22"/>
          <w:szCs w:val="22"/>
          <w:lang w:eastAsia="en-US"/>
        </w:rPr>
        <w:t xml:space="preserve"> lo anterior, los servidores públicos que ingresan al servicio público, deben cumplir ciertos requisitos, de los cuales se desprendería la información solicitada, dichos requisitos se encuentran establecidos en el artículo 47 de la Ley del Trabajo de los Servidores Públicos del Estado de México y Municipios, que menciona lo siguiente:</w:t>
      </w:r>
    </w:p>
    <w:p w14:paraId="21FF821B" w14:textId="77777777" w:rsidR="00F15D4B" w:rsidRPr="00B66822" w:rsidRDefault="00F15D4B" w:rsidP="00F15D4B">
      <w:pPr>
        <w:spacing w:line="360" w:lineRule="auto"/>
        <w:ind w:right="-93"/>
        <w:jc w:val="both"/>
        <w:rPr>
          <w:rFonts w:ascii="Palatino Linotype" w:eastAsia="Calibri" w:hAnsi="Palatino Linotype" w:cs="Tahoma"/>
          <w:bCs/>
          <w:sz w:val="22"/>
          <w:szCs w:val="22"/>
          <w:lang w:eastAsia="en-US"/>
        </w:rPr>
      </w:pPr>
    </w:p>
    <w:p w14:paraId="622EFE3A" w14:textId="77777777" w:rsidR="00F15D4B" w:rsidRPr="00B66822" w:rsidRDefault="00F15D4B" w:rsidP="00F15D4B">
      <w:pPr>
        <w:spacing w:line="360" w:lineRule="auto"/>
        <w:ind w:left="708" w:right="-93"/>
        <w:jc w:val="both"/>
        <w:rPr>
          <w:rFonts w:ascii="Palatino Linotype" w:hAnsi="Palatino Linotype" w:cs="Tahoma"/>
          <w:bCs/>
          <w:i/>
        </w:rPr>
      </w:pPr>
      <w:r w:rsidRPr="00B66822">
        <w:rPr>
          <w:rFonts w:ascii="Palatino Linotype" w:hAnsi="Palatino Linotype" w:cs="Tahoma"/>
          <w:b/>
          <w:bCs/>
          <w:i/>
        </w:rPr>
        <w:t>“ARTÍCULO 47.</w:t>
      </w:r>
      <w:r w:rsidRPr="00B66822">
        <w:rPr>
          <w:rFonts w:ascii="Palatino Linotype" w:hAnsi="Palatino Linotype" w:cs="Tahoma"/>
          <w:bCs/>
          <w:i/>
        </w:rPr>
        <w:t xml:space="preserve"> Para ingresar al servicio público se requiere: </w:t>
      </w:r>
    </w:p>
    <w:p w14:paraId="3FDBEEA8"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 xml:space="preserve">Presentar una solicitud utilizando la forma oficial que se autorice por la institución pública o dependencia correspondiente; </w:t>
      </w:r>
    </w:p>
    <w:p w14:paraId="735F78F9"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 xml:space="preserve">Ser de nacionalidad mexicana, con la excepción prevista en el artículo 17 de la presente ley; </w:t>
      </w:r>
    </w:p>
    <w:p w14:paraId="30B0CF69"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 xml:space="preserve">Estar en pleno ejercicio de sus derechos civiles y políticos, en su caso;  </w:t>
      </w:r>
    </w:p>
    <w:p w14:paraId="0A11B8CD"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Acreditar, cuando proceda, el cumplimiento de la Ley del Servicio Militar Nacional;</w:t>
      </w:r>
    </w:p>
    <w:p w14:paraId="64EB5927"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Derogada.</w:t>
      </w:r>
    </w:p>
    <w:p w14:paraId="33C80E5A"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No haber sido separado anteriormente del servicio por las causas previstas en el artículo 93 de la presente ley;</w:t>
      </w:r>
    </w:p>
    <w:p w14:paraId="1CDB5CBA"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Tener buena salud, lo que se comprobará con los certificados médicos correspondientes, en la forma en que se establezca en cada institución pública;</w:t>
      </w:r>
    </w:p>
    <w:p w14:paraId="268110BB"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
          <w:bCs/>
          <w:i/>
          <w:sz w:val="20"/>
          <w:szCs w:val="20"/>
        </w:rPr>
      </w:pPr>
      <w:r w:rsidRPr="00B66822">
        <w:rPr>
          <w:rFonts w:ascii="Palatino Linotype" w:hAnsi="Palatino Linotype" w:cs="Tahoma"/>
          <w:b/>
          <w:bCs/>
          <w:i/>
          <w:sz w:val="20"/>
          <w:szCs w:val="20"/>
        </w:rPr>
        <w:t>Cumplir con los requisitos que se establezcan para los diferentes puestos;</w:t>
      </w:r>
    </w:p>
    <w:p w14:paraId="406BA283"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Acreditar por medio de los exámenes correspondientes los conocimientos y aptitudes necesarios para el desempeño del puesto; y</w:t>
      </w:r>
    </w:p>
    <w:p w14:paraId="7C46477D"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t xml:space="preserve">No estar inhabilitado para el ejercicio del servicio público. </w:t>
      </w:r>
    </w:p>
    <w:p w14:paraId="2F3186B0" w14:textId="77777777" w:rsidR="00F15D4B" w:rsidRPr="00B66822" w:rsidRDefault="00F15D4B" w:rsidP="00407814">
      <w:pPr>
        <w:pStyle w:val="Prrafodelista"/>
        <w:numPr>
          <w:ilvl w:val="0"/>
          <w:numId w:val="6"/>
        </w:numPr>
        <w:spacing w:line="360" w:lineRule="auto"/>
        <w:ind w:right="-93"/>
        <w:jc w:val="both"/>
        <w:rPr>
          <w:rFonts w:ascii="Palatino Linotype" w:hAnsi="Palatino Linotype" w:cs="Tahoma"/>
          <w:bCs/>
          <w:i/>
          <w:sz w:val="20"/>
          <w:szCs w:val="20"/>
        </w:rPr>
      </w:pPr>
      <w:r w:rsidRPr="00B66822">
        <w:rPr>
          <w:rFonts w:ascii="Palatino Linotype" w:hAnsi="Palatino Linotype" w:cs="Tahoma"/>
          <w:bCs/>
          <w:i/>
          <w:sz w:val="20"/>
          <w:szCs w:val="20"/>
        </w:rPr>
        <w:lastRenderedPageBreak/>
        <w:t>Presentar certificado expedido por la Unidad del Registro de Deudores Alimentarios Morosos en el que conste, si se encuentra inscrito o no en el mismo.</w:t>
      </w:r>
    </w:p>
    <w:p w14:paraId="4262EA22" w14:textId="77777777" w:rsidR="003D02ED" w:rsidRPr="00B66822" w:rsidRDefault="003D02ED" w:rsidP="00F15D4B">
      <w:pPr>
        <w:spacing w:line="360" w:lineRule="auto"/>
        <w:ind w:left="708" w:right="-93"/>
        <w:jc w:val="both"/>
        <w:rPr>
          <w:rFonts w:ascii="Palatino Linotype" w:hAnsi="Palatino Linotype" w:cs="Tahoma"/>
          <w:bCs/>
          <w:i/>
        </w:rPr>
      </w:pPr>
    </w:p>
    <w:p w14:paraId="1A08E695" w14:textId="3EB7F333" w:rsidR="00F15D4B" w:rsidRPr="00B66822" w:rsidRDefault="00F15D4B" w:rsidP="00F15D4B">
      <w:pPr>
        <w:spacing w:line="360" w:lineRule="auto"/>
        <w:ind w:left="708" w:right="-93"/>
        <w:jc w:val="both"/>
        <w:rPr>
          <w:rFonts w:ascii="Palatino Linotype" w:hAnsi="Palatino Linotype" w:cs="Tahoma"/>
          <w:bCs/>
          <w:i/>
        </w:rPr>
      </w:pPr>
      <w:r w:rsidRPr="00B66822">
        <w:rPr>
          <w:rFonts w:ascii="Palatino Linotype" w:hAnsi="Palatino Linotype" w:cs="Tahoma"/>
          <w:bCs/>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1F9B662" w14:textId="77777777" w:rsidR="00F15D4B" w:rsidRPr="00B66822" w:rsidRDefault="00F15D4B" w:rsidP="00F15D4B">
      <w:pPr>
        <w:spacing w:line="360" w:lineRule="auto"/>
        <w:ind w:left="708" w:right="-93"/>
        <w:jc w:val="both"/>
        <w:rPr>
          <w:rFonts w:ascii="Palatino Linotype" w:hAnsi="Palatino Linotype" w:cs="Tahoma"/>
          <w:bCs/>
        </w:rPr>
      </w:pPr>
    </w:p>
    <w:p w14:paraId="62829108" w14:textId="6E672BEF" w:rsidR="00F15D4B" w:rsidRPr="00B66822" w:rsidRDefault="00F15D4B" w:rsidP="00F15D4B">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tal forma, en el precepto antes mencionado se aprecia cuáles son los elementos que los servidores públicos deben entregar al momento de ingresar al servicio público y los cuales el Sujeto Obligado debe tener.</w:t>
      </w:r>
    </w:p>
    <w:p w14:paraId="4602D4DF" w14:textId="77777777" w:rsidR="00F15D4B" w:rsidRPr="00B66822" w:rsidRDefault="00F15D4B" w:rsidP="00F15D4B">
      <w:pPr>
        <w:spacing w:line="360" w:lineRule="auto"/>
        <w:ind w:right="-93"/>
        <w:jc w:val="both"/>
        <w:rPr>
          <w:rFonts w:ascii="Palatino Linotype" w:eastAsia="Calibri" w:hAnsi="Palatino Linotype" w:cs="Tahoma"/>
          <w:bCs/>
          <w:sz w:val="22"/>
          <w:szCs w:val="22"/>
          <w:lang w:eastAsia="en-US"/>
        </w:rPr>
      </w:pPr>
    </w:p>
    <w:p w14:paraId="583333E2" w14:textId="20EF5B07" w:rsidR="00F15D4B" w:rsidRPr="00B66822" w:rsidRDefault="00F15D4B" w:rsidP="00B66822">
      <w:pPr>
        <w:spacing w:line="360" w:lineRule="auto"/>
        <w:ind w:right="-93"/>
        <w:jc w:val="both"/>
        <w:rPr>
          <w:rFonts w:ascii="Palatino Linotype" w:hAnsi="Palatino Linotype" w:cs="Tahoma"/>
          <w:sz w:val="22"/>
          <w:szCs w:val="24"/>
          <w:lang w:eastAsia="es-MX"/>
        </w:rPr>
      </w:pPr>
      <w:r w:rsidRPr="00B66822">
        <w:rPr>
          <w:rFonts w:ascii="Palatino Linotype" w:eastAsia="Calibri" w:hAnsi="Palatino Linotype" w:cs="Tahoma"/>
          <w:bCs/>
          <w:sz w:val="22"/>
          <w:szCs w:val="22"/>
          <w:lang w:eastAsia="en-US"/>
        </w:rPr>
        <w:t xml:space="preserve">Asimismo, el </w:t>
      </w:r>
      <w:r w:rsidRPr="00B66822">
        <w:rPr>
          <w:rFonts w:ascii="Palatino Linotype" w:eastAsia="Calibri" w:hAnsi="Palatino Linotype" w:cs="Tahoma"/>
          <w:b/>
          <w:bCs/>
          <w:sz w:val="22"/>
          <w:szCs w:val="22"/>
          <w:lang w:eastAsia="en-US"/>
        </w:rPr>
        <w:t>artículo 32</w:t>
      </w:r>
      <w:r w:rsidR="003D02ED" w:rsidRPr="00B66822">
        <w:rPr>
          <w:rFonts w:ascii="Palatino Linotype" w:eastAsia="Calibri" w:hAnsi="Palatino Linotype" w:cs="Tahoma"/>
          <w:b/>
          <w:bCs/>
          <w:sz w:val="22"/>
          <w:szCs w:val="22"/>
          <w:lang w:eastAsia="en-US"/>
        </w:rPr>
        <w:t>, fracción IV,</w:t>
      </w:r>
      <w:r w:rsidRPr="00B66822">
        <w:rPr>
          <w:rFonts w:ascii="Palatino Linotype" w:eastAsia="Calibri" w:hAnsi="Palatino Linotype" w:cs="Tahoma"/>
          <w:b/>
          <w:bCs/>
          <w:sz w:val="22"/>
          <w:szCs w:val="22"/>
          <w:lang w:eastAsia="en-US"/>
        </w:rPr>
        <w:t xml:space="preserve"> de la Ley Orgánica Municipal del Estado de México</w:t>
      </w:r>
      <w:r w:rsidRPr="00B66822">
        <w:rPr>
          <w:rFonts w:ascii="Palatino Linotype" w:eastAsia="Calibri" w:hAnsi="Palatino Linotype" w:cs="Tahoma"/>
          <w:bCs/>
          <w:sz w:val="22"/>
          <w:szCs w:val="22"/>
          <w:lang w:eastAsia="en-US"/>
        </w:rPr>
        <w:t xml:space="preserve">, establece que, para ocupar los cargos de Secretario, Tesorero, Director de Obras Públicas, Director de Desarrollo Económico, Coordinador General Municipal de Mejora Regulatoria, Ecología, Desarrollo Urbano, o equivalentes, titulares de las unidades administrativas, Protección Civil, se deberán entre otros requisitos, contar con </w:t>
      </w:r>
      <w:r w:rsidR="003D02ED" w:rsidRPr="00B66822">
        <w:rPr>
          <w:rFonts w:ascii="Palatino Linotype" w:hAnsi="Palatino Linotype" w:cs="Tahoma"/>
          <w:sz w:val="22"/>
          <w:szCs w:val="24"/>
          <w:lang w:eastAsia="es-MX"/>
        </w:rPr>
        <w:t>título profesional.</w:t>
      </w:r>
    </w:p>
    <w:p w14:paraId="74A794E6" w14:textId="77777777" w:rsidR="003D02ED" w:rsidRPr="00B66822" w:rsidRDefault="003D02ED" w:rsidP="00B66822">
      <w:pPr>
        <w:spacing w:line="360" w:lineRule="auto"/>
        <w:ind w:right="-93"/>
        <w:jc w:val="both"/>
        <w:rPr>
          <w:rFonts w:ascii="Palatino Linotype" w:hAnsi="Palatino Linotype" w:cs="Tahoma"/>
          <w:sz w:val="22"/>
          <w:szCs w:val="24"/>
          <w:lang w:eastAsia="es-MX"/>
        </w:rPr>
      </w:pPr>
    </w:p>
    <w:p w14:paraId="2BB55DDC" w14:textId="722C3301" w:rsidR="008E14A6" w:rsidRPr="00B66822" w:rsidRDefault="003D02ED" w:rsidP="008E14A6">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lo anterior destaca que contar con  grado académico es un requisito para acceder a los cargos que se indican en dicho artículo.</w:t>
      </w:r>
    </w:p>
    <w:p w14:paraId="3977BE3C" w14:textId="77777777" w:rsidR="003D02ED" w:rsidRPr="00B66822" w:rsidRDefault="003D02ED" w:rsidP="008E14A6">
      <w:pPr>
        <w:spacing w:line="360" w:lineRule="auto"/>
        <w:ind w:right="-93"/>
        <w:jc w:val="both"/>
        <w:rPr>
          <w:rFonts w:ascii="Palatino Linotype" w:eastAsia="Calibri" w:hAnsi="Palatino Linotype" w:cs="Tahoma"/>
          <w:bCs/>
          <w:sz w:val="22"/>
          <w:szCs w:val="22"/>
          <w:lang w:eastAsia="en-US"/>
        </w:rPr>
      </w:pPr>
    </w:p>
    <w:p w14:paraId="41C9E38E" w14:textId="7BFDCBDC" w:rsidR="003D02ED" w:rsidRPr="00B66822" w:rsidRDefault="003D02ED" w:rsidP="008E14A6">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Ahora bien, no se deja de lado que el particular solicitó nombre cargo y grado académico o máximo nivel de estudios de los titulares de las unidades administrativas del Ayuntamiento, por lo que, la solicitud se puede atender con la expresión documental que dé cuenta de ello, como el nombramiento, el directorio, etc.</w:t>
      </w:r>
    </w:p>
    <w:p w14:paraId="67DE7AC4" w14:textId="77777777" w:rsidR="008E14A6" w:rsidRPr="00B66822" w:rsidRDefault="008E14A6" w:rsidP="008E14A6">
      <w:pPr>
        <w:spacing w:line="360" w:lineRule="auto"/>
        <w:ind w:right="-93"/>
        <w:jc w:val="both"/>
        <w:rPr>
          <w:rFonts w:ascii="Palatino Linotype" w:eastAsia="Calibri" w:hAnsi="Palatino Linotype" w:cs="Tahoma"/>
          <w:bCs/>
          <w:sz w:val="22"/>
          <w:szCs w:val="22"/>
          <w:lang w:eastAsia="en-US"/>
        </w:rPr>
      </w:pPr>
    </w:p>
    <w:p w14:paraId="5D1893BB" w14:textId="77777777" w:rsidR="008E14A6" w:rsidRPr="00B66822" w:rsidRDefault="008E14A6" w:rsidP="008E14A6">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lastRenderedPageBreak/>
        <w:t xml:space="preserve">Robustece lo anterior el </w:t>
      </w:r>
      <w:r w:rsidRPr="00B66822">
        <w:rPr>
          <w:rFonts w:ascii="Palatino Linotype" w:eastAsia="Calibri" w:hAnsi="Palatino Linotype" w:cs="Tahoma"/>
          <w:b/>
          <w:bCs/>
          <w:sz w:val="22"/>
          <w:szCs w:val="22"/>
          <w:lang w:eastAsia="en-US"/>
        </w:rPr>
        <w:t>criterio 28/10</w:t>
      </w:r>
      <w:r w:rsidRPr="00B66822">
        <w:rPr>
          <w:rFonts w:ascii="Palatino Linotype" w:eastAsia="Calibri" w:hAnsi="Palatino Linotype" w:cs="Tahoma"/>
          <w:bCs/>
          <w:sz w:val="22"/>
          <w:szCs w:val="22"/>
          <w:lang w:eastAsia="en-US"/>
        </w:rPr>
        <w:t xml:space="preserve"> emitidos por el entonces Instituto Federal de Acceso a la Información Pública (IFAI), ahora Instituto Nacional de Transparencia, Acceso a la Información y Protección de Datos Personales (INAI), que establece lo siguiente:</w:t>
      </w:r>
    </w:p>
    <w:p w14:paraId="12E867AB" w14:textId="77777777" w:rsidR="008E14A6" w:rsidRPr="00B66822" w:rsidRDefault="008E14A6" w:rsidP="008E14A6">
      <w:pPr>
        <w:spacing w:line="360" w:lineRule="auto"/>
        <w:ind w:right="-93"/>
        <w:jc w:val="both"/>
        <w:rPr>
          <w:rFonts w:ascii="Palatino Linotype" w:eastAsia="Calibri" w:hAnsi="Palatino Linotype" w:cs="Tahoma"/>
          <w:bCs/>
          <w:sz w:val="22"/>
          <w:szCs w:val="22"/>
          <w:lang w:eastAsia="en-US"/>
        </w:rPr>
      </w:pPr>
    </w:p>
    <w:p w14:paraId="78DDD2D3" w14:textId="440D03EA" w:rsidR="008E14A6" w:rsidRPr="00B66822" w:rsidRDefault="008E14A6" w:rsidP="008E14A6">
      <w:pPr>
        <w:spacing w:before="62" w:line="357" w:lineRule="auto"/>
        <w:ind w:left="708" w:right="97"/>
        <w:jc w:val="both"/>
        <w:rPr>
          <w:rFonts w:ascii="Palatino Linotype" w:hAnsi="Palatino Linotype"/>
          <w:i/>
        </w:rPr>
      </w:pPr>
      <w:r w:rsidRPr="00B66822">
        <w:rPr>
          <w:rFonts w:ascii="Palatino Linotype" w:hAnsi="Palatino Linotype"/>
          <w:i/>
        </w:rPr>
        <w:t>“</w:t>
      </w:r>
      <w:r w:rsidRPr="00B66822">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B66822">
        <w:rPr>
          <w:rFonts w:ascii="Palatino Linotype" w:hAnsi="Palatino Linotype"/>
          <w:i/>
        </w:rPr>
        <w:t xml:space="preserve">. La Ley Federal de Transparencia y Acceso a la Información Pública Gubernamental tiene por objeto garantizar el acceso a la </w:t>
      </w:r>
      <w:r w:rsidR="00B472EA" w:rsidRPr="00B66822">
        <w:rPr>
          <w:rFonts w:ascii="Palatino Linotype" w:hAnsi="Palatino Linotype"/>
          <w:i/>
        </w:rPr>
        <w:t xml:space="preserve">información contenida en </w:t>
      </w:r>
      <w:r w:rsidR="0092552C" w:rsidRPr="00B66822">
        <w:rPr>
          <w:rFonts w:ascii="Palatino Linotype" w:hAnsi="Palatino Linotype"/>
          <w:i/>
        </w:rPr>
        <w:t>documentos que</w:t>
      </w:r>
      <w:r w:rsidRPr="00B66822">
        <w:rPr>
          <w:rFonts w:ascii="Palatino Linotype" w:hAnsi="Palatino Linotype"/>
          <w:i/>
        </w:rPr>
        <w:t xml:space="preserv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4EA9C29" w14:textId="20488160" w:rsidR="009C20C2" w:rsidRPr="00B66822" w:rsidRDefault="009C20C2" w:rsidP="00504F2D">
      <w:pPr>
        <w:spacing w:line="360" w:lineRule="auto"/>
        <w:jc w:val="both"/>
        <w:rPr>
          <w:rFonts w:ascii="Palatino Linotype" w:hAnsi="Palatino Linotype" w:cs="Tahoma"/>
          <w:sz w:val="22"/>
          <w:szCs w:val="24"/>
          <w:lang w:eastAsia="es-MX"/>
        </w:rPr>
      </w:pPr>
    </w:p>
    <w:p w14:paraId="2F266596" w14:textId="44D5ACDF" w:rsidR="0064101F" w:rsidRPr="00B66822" w:rsidRDefault="0064101F" w:rsidP="0064101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Derivado del análisis anterior, es dable ordenar la entrega del documento donde conste la </w:t>
      </w:r>
      <w:r w:rsidR="003D02ED" w:rsidRPr="00B66822">
        <w:rPr>
          <w:rFonts w:ascii="Palatino Linotype" w:eastAsia="Calibri" w:hAnsi="Palatino Linotype" w:cs="Tahoma"/>
          <w:bCs/>
          <w:sz w:val="22"/>
          <w:szCs w:val="22"/>
          <w:lang w:eastAsia="en-US"/>
        </w:rPr>
        <w:t>información solicitada</w:t>
      </w:r>
      <w:r w:rsidRPr="00B66822">
        <w:rPr>
          <w:rFonts w:ascii="Palatino Linotype" w:eastAsia="Calibri" w:hAnsi="Palatino Linotype" w:cs="Tahoma"/>
          <w:bCs/>
          <w:sz w:val="22"/>
          <w:szCs w:val="22"/>
          <w:lang w:eastAsia="en-US"/>
        </w:rPr>
        <w:t>.</w:t>
      </w:r>
    </w:p>
    <w:p w14:paraId="6F1400FC" w14:textId="77777777" w:rsidR="0064101F" w:rsidRPr="00B66822" w:rsidRDefault="0064101F" w:rsidP="0064101F">
      <w:pPr>
        <w:spacing w:line="360" w:lineRule="auto"/>
        <w:ind w:right="-93"/>
        <w:jc w:val="both"/>
        <w:rPr>
          <w:rFonts w:ascii="Palatino Linotype" w:eastAsia="Calibri" w:hAnsi="Palatino Linotype" w:cs="Tahoma"/>
          <w:bCs/>
          <w:sz w:val="22"/>
          <w:szCs w:val="22"/>
          <w:lang w:eastAsia="en-US"/>
        </w:rPr>
      </w:pPr>
    </w:p>
    <w:p w14:paraId="14C2AE9B" w14:textId="77777777" w:rsidR="009C3D00" w:rsidRPr="00B66822" w:rsidRDefault="0064101F" w:rsidP="0064101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igual forma, procede la entrega del  documento que dé cuenta de</w:t>
      </w:r>
      <w:r w:rsidR="009C3D00" w:rsidRPr="00B66822">
        <w:rPr>
          <w:rFonts w:ascii="Palatino Linotype" w:eastAsia="Calibri" w:hAnsi="Palatino Linotype" w:cs="Tahoma"/>
          <w:bCs/>
          <w:sz w:val="22"/>
          <w:szCs w:val="22"/>
          <w:lang w:eastAsia="en-US"/>
        </w:rPr>
        <w:t>l nivel máximo de estudios de los titulares de área.</w:t>
      </w:r>
    </w:p>
    <w:p w14:paraId="247A75EB" w14:textId="77777777" w:rsidR="009C3D00" w:rsidRPr="00B66822" w:rsidRDefault="009C3D00" w:rsidP="0064101F">
      <w:pPr>
        <w:spacing w:line="360" w:lineRule="auto"/>
        <w:ind w:right="-93"/>
        <w:jc w:val="both"/>
        <w:rPr>
          <w:rFonts w:ascii="Palatino Linotype" w:eastAsia="Calibri" w:hAnsi="Palatino Linotype" w:cs="Tahoma"/>
          <w:bCs/>
          <w:sz w:val="22"/>
          <w:szCs w:val="22"/>
          <w:lang w:eastAsia="en-US"/>
        </w:rPr>
      </w:pPr>
    </w:p>
    <w:p w14:paraId="3C0D3A48" w14:textId="7FD36D4A" w:rsidR="0064101F" w:rsidRPr="00B66822" w:rsidRDefault="009C3D00" w:rsidP="0064101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Al respecto, se debe indicar que el documento que dé cuenta de</w:t>
      </w:r>
      <w:r w:rsidR="0064101F" w:rsidRPr="00B66822">
        <w:rPr>
          <w:rFonts w:ascii="Palatino Linotype" w:eastAsia="Calibri" w:hAnsi="Palatino Linotype" w:cs="Tahoma"/>
          <w:bCs/>
          <w:sz w:val="22"/>
          <w:szCs w:val="22"/>
          <w:lang w:eastAsia="en-US"/>
        </w:rPr>
        <w:t xml:space="preserve"> la preparación académica de</w:t>
      </w:r>
      <w:r w:rsidR="00B472EA" w:rsidRPr="00B66822">
        <w:rPr>
          <w:rFonts w:ascii="Palatino Linotype" w:eastAsia="Calibri" w:hAnsi="Palatino Linotype" w:cs="Tahoma"/>
          <w:bCs/>
          <w:sz w:val="22"/>
          <w:szCs w:val="22"/>
          <w:lang w:eastAsia="en-US"/>
        </w:rPr>
        <w:t xml:space="preserve"> </w:t>
      </w:r>
      <w:r w:rsidR="0064101F" w:rsidRPr="00B66822">
        <w:rPr>
          <w:rFonts w:ascii="Palatino Linotype" w:eastAsia="Calibri" w:hAnsi="Palatino Linotype" w:cs="Tahoma"/>
          <w:bCs/>
          <w:sz w:val="22"/>
          <w:szCs w:val="22"/>
          <w:lang w:eastAsia="en-US"/>
        </w:rPr>
        <w:t>l</w:t>
      </w:r>
      <w:r w:rsidR="00B472EA" w:rsidRPr="00B66822">
        <w:rPr>
          <w:rFonts w:ascii="Palatino Linotype" w:eastAsia="Calibri" w:hAnsi="Palatino Linotype" w:cs="Tahoma"/>
          <w:bCs/>
          <w:sz w:val="22"/>
          <w:szCs w:val="22"/>
          <w:lang w:eastAsia="en-US"/>
        </w:rPr>
        <w:t>os</w:t>
      </w:r>
      <w:r w:rsidR="0064101F" w:rsidRPr="00B66822">
        <w:rPr>
          <w:rFonts w:ascii="Palatino Linotype" w:eastAsia="Calibri" w:hAnsi="Palatino Linotype" w:cs="Tahoma"/>
          <w:bCs/>
          <w:sz w:val="22"/>
          <w:szCs w:val="22"/>
          <w:lang w:eastAsia="en-US"/>
        </w:rPr>
        <w:t xml:space="preserve"> Servidor</w:t>
      </w:r>
      <w:r w:rsidR="00B472EA" w:rsidRPr="00B66822">
        <w:rPr>
          <w:rFonts w:ascii="Palatino Linotype" w:eastAsia="Calibri" w:hAnsi="Palatino Linotype" w:cs="Tahoma"/>
          <w:bCs/>
          <w:sz w:val="22"/>
          <w:szCs w:val="22"/>
          <w:lang w:eastAsia="en-US"/>
        </w:rPr>
        <w:t>es</w:t>
      </w:r>
      <w:r w:rsidR="0064101F" w:rsidRPr="00B66822">
        <w:rPr>
          <w:rFonts w:ascii="Palatino Linotype" w:eastAsia="Calibri" w:hAnsi="Palatino Linotype" w:cs="Tahoma"/>
          <w:bCs/>
          <w:sz w:val="22"/>
          <w:szCs w:val="22"/>
          <w:lang w:eastAsia="en-US"/>
        </w:rPr>
        <w:t xml:space="preserve"> Públicos </w:t>
      </w:r>
      <w:r w:rsidR="00B472EA" w:rsidRPr="00B66822">
        <w:rPr>
          <w:rFonts w:ascii="Palatino Linotype" w:eastAsia="Calibri" w:hAnsi="Palatino Linotype" w:cs="Tahoma"/>
          <w:bCs/>
          <w:sz w:val="22"/>
          <w:szCs w:val="22"/>
          <w:lang w:eastAsia="en-US"/>
        </w:rPr>
        <w:t>integrantes del Ayuntamiento</w:t>
      </w:r>
      <w:r w:rsidR="0064101F" w:rsidRPr="00B66822">
        <w:rPr>
          <w:rFonts w:ascii="Palatino Linotype" w:eastAsia="Calibri" w:hAnsi="Palatino Linotype" w:cs="Tahoma"/>
          <w:bCs/>
          <w:sz w:val="22"/>
          <w:szCs w:val="22"/>
          <w:lang w:eastAsia="en-US"/>
        </w:rPr>
        <w:t xml:space="preserve">, </w:t>
      </w:r>
      <w:r w:rsidRPr="00B66822">
        <w:rPr>
          <w:rFonts w:ascii="Palatino Linotype" w:eastAsia="Calibri" w:hAnsi="Palatino Linotype" w:cs="Tahoma"/>
          <w:bCs/>
          <w:sz w:val="22"/>
          <w:szCs w:val="22"/>
          <w:lang w:eastAsia="en-US"/>
        </w:rPr>
        <w:t xml:space="preserve">es pública, </w:t>
      </w:r>
      <w:r w:rsidR="0064101F" w:rsidRPr="00B66822">
        <w:rPr>
          <w:rFonts w:ascii="Palatino Linotype" w:eastAsia="Calibri" w:hAnsi="Palatino Linotype" w:cs="Tahoma"/>
          <w:bCs/>
          <w:sz w:val="22"/>
          <w:szCs w:val="22"/>
          <w:lang w:eastAsia="en-US"/>
        </w:rPr>
        <w:t xml:space="preserve">en virtud de que el objetivo </w:t>
      </w:r>
      <w:r w:rsidR="0064101F" w:rsidRPr="00B66822">
        <w:rPr>
          <w:rFonts w:ascii="Palatino Linotype" w:eastAsia="Calibri" w:hAnsi="Palatino Linotype" w:cs="Tahoma"/>
          <w:bCs/>
          <w:sz w:val="22"/>
          <w:szCs w:val="22"/>
          <w:lang w:eastAsia="en-US"/>
        </w:rPr>
        <w:lastRenderedPageBreak/>
        <w:t>de su obtención es el de servir como medio de identificación, para que a su titular lo relacionen con el nivel de estudios o preparación con el que cuenta, así independientemente de que estos documentos no sean todos medios de identificación oficiales, permiten identificar el nivel y tipo de preparación de su titular y en ocasiones su perfil profesional o laboral.</w:t>
      </w:r>
    </w:p>
    <w:p w14:paraId="6D14B939" w14:textId="77777777" w:rsidR="009C3D00" w:rsidRPr="00B66822" w:rsidRDefault="009C3D00" w:rsidP="0064101F">
      <w:pPr>
        <w:spacing w:line="360" w:lineRule="auto"/>
        <w:ind w:right="-93"/>
        <w:jc w:val="both"/>
        <w:rPr>
          <w:rFonts w:ascii="Palatino Linotype" w:eastAsia="Calibri" w:hAnsi="Palatino Linotype" w:cs="Tahoma"/>
          <w:bCs/>
          <w:sz w:val="22"/>
          <w:szCs w:val="22"/>
          <w:lang w:eastAsia="en-US"/>
        </w:rPr>
      </w:pPr>
    </w:p>
    <w:p w14:paraId="6494D6FE" w14:textId="6A524A90" w:rsidR="009C3D00" w:rsidRPr="00B66822" w:rsidRDefault="009C3D00" w:rsidP="009C3D00">
      <w:pPr>
        <w:spacing w:line="360" w:lineRule="auto"/>
        <w:jc w:val="both"/>
        <w:rPr>
          <w:rFonts w:ascii="Palatino Linotype" w:hAnsi="Palatino Linotype" w:cs="Arial"/>
        </w:rPr>
      </w:pPr>
      <w:r w:rsidRPr="00B66822">
        <w:rPr>
          <w:rFonts w:ascii="Palatino Linotype" w:hAnsi="Palatino Linotype" w:cs="Arial"/>
        </w:rPr>
        <w:t>El Título profesional corresponde a</w:t>
      </w:r>
      <w:r w:rsidRPr="00B66822">
        <w:rPr>
          <w:rFonts w:ascii="Palatino Linotype" w:hAnsi="Palatino Linotype" w:cs="Arial"/>
          <w:i/>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B66822">
        <w:rPr>
          <w:rFonts w:ascii="Palatino Linotype" w:hAnsi="Palatino Linotype" w:cs="Arial"/>
        </w:rPr>
        <w:t xml:space="preserve">, y para su obtención es  </w:t>
      </w:r>
      <w:r w:rsidRPr="00B66822">
        <w:rPr>
          <w:rFonts w:ascii="Palatino Linotype" w:hAnsi="Palatino Linotype" w:cs="Arial"/>
          <w:i/>
        </w:rPr>
        <w:t xml:space="preserve">indispensable acreditar que se han cumplido los requisitos académicos previstos por las leyes aplicables; </w:t>
      </w:r>
      <w:r w:rsidRPr="00B66822">
        <w:rPr>
          <w:rFonts w:ascii="Palatino Linotype" w:hAnsi="Palatino Linotype" w:cs="Arial"/>
        </w:rPr>
        <w:t>lo anterior de conformidad con los artículos 1° y 8° de la Ley Reglamentaria del Artículo 5° Constitucional, Relativo al Ejercicio de las Profesiones en la Ciudad de México.</w:t>
      </w:r>
    </w:p>
    <w:p w14:paraId="72035A7D" w14:textId="77777777" w:rsidR="009C3D00" w:rsidRPr="00B66822" w:rsidRDefault="009C3D00" w:rsidP="009C3D00">
      <w:pPr>
        <w:spacing w:line="360" w:lineRule="auto"/>
        <w:jc w:val="both"/>
        <w:rPr>
          <w:rFonts w:ascii="Palatino Linotype" w:hAnsi="Palatino Linotype" w:cs="Arial"/>
        </w:rPr>
      </w:pPr>
    </w:p>
    <w:p w14:paraId="05B367FF" w14:textId="548151EF" w:rsidR="009C3D00" w:rsidRPr="00B66822" w:rsidRDefault="009C3D00" w:rsidP="009C3D00">
      <w:pPr>
        <w:spacing w:line="360" w:lineRule="auto"/>
        <w:jc w:val="both"/>
        <w:rPr>
          <w:rFonts w:ascii="Palatino Linotype" w:hAnsi="Palatino Linotype" w:cs="Arial"/>
        </w:rPr>
      </w:pPr>
      <w:r w:rsidRPr="00B66822">
        <w:rPr>
          <w:rFonts w:ascii="Palatino Linotype" w:hAnsi="Palatino Linotype" w:cs="Arial"/>
        </w:rPr>
        <w:t>De igual forma la obtención de un certificado de estudios, pretende acreditar el nivel de estudios que una persona tiene en algún área del conocimiento y se elabora de acuerdo a los requerimientos de cada centro educativo y es estudio cursado.</w:t>
      </w:r>
    </w:p>
    <w:p w14:paraId="3D08BA05" w14:textId="77777777" w:rsidR="009C3D00" w:rsidRPr="00B66822" w:rsidRDefault="009C3D00" w:rsidP="009C3D00">
      <w:pPr>
        <w:spacing w:line="360" w:lineRule="auto"/>
        <w:jc w:val="both"/>
        <w:rPr>
          <w:rFonts w:ascii="Palatino Linotype" w:hAnsi="Palatino Linotype" w:cs="Arial"/>
        </w:rPr>
      </w:pPr>
    </w:p>
    <w:p w14:paraId="12D5334D" w14:textId="77777777" w:rsidR="009C3D00" w:rsidRPr="00B66822" w:rsidRDefault="009C3D00" w:rsidP="009C3D00">
      <w:pPr>
        <w:spacing w:line="360" w:lineRule="auto"/>
        <w:jc w:val="both"/>
        <w:rPr>
          <w:rFonts w:ascii="Palatino Linotype" w:hAnsi="Palatino Linotype" w:cs="Arial"/>
        </w:rPr>
      </w:pPr>
      <w:r w:rsidRPr="00B66822">
        <w:rPr>
          <w:rFonts w:ascii="Palatino Linotype" w:hAnsi="Palatino Linotype" w:cs="Arial"/>
        </w:rPr>
        <w:t xml:space="preserve">Por su parte la cédula profesional, es el documento que toda persona </w:t>
      </w:r>
      <w:r w:rsidRPr="00B66822">
        <w:rPr>
          <w:rFonts w:ascii="Palatino Linotype" w:hAnsi="Palatino Linotype" w:cs="Arial"/>
          <w:i/>
        </w:rPr>
        <w:t>a quien legalmente se le haya expedido título profesional o grado académico equivalente, podrá obtener</w:t>
      </w:r>
      <w:r w:rsidRPr="00B66822">
        <w:rPr>
          <w:rFonts w:ascii="Palatino Linotype" w:hAnsi="Palatino Linotype" w:cs="Arial"/>
        </w:rPr>
        <w:t xml:space="preserve"> (…) </w:t>
      </w:r>
      <w:r w:rsidRPr="00B66822">
        <w:rPr>
          <w:rFonts w:ascii="Palatino Linotype" w:hAnsi="Palatino Linotype" w:cs="Arial"/>
          <w:b/>
          <w:i/>
        </w:rPr>
        <w:t xml:space="preserve">con efectos de patente </w:t>
      </w:r>
      <w:r w:rsidRPr="00B66822">
        <w:rPr>
          <w:rFonts w:ascii="Palatino Linotype" w:hAnsi="Palatino Linotype" w:cs="Arial"/>
        </w:rPr>
        <w:t>y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w:t>
      </w:r>
    </w:p>
    <w:p w14:paraId="4F12BDF6" w14:textId="77777777" w:rsidR="009C3D00" w:rsidRPr="00B66822" w:rsidRDefault="009C3D00" w:rsidP="0064101F">
      <w:pPr>
        <w:spacing w:line="360" w:lineRule="auto"/>
        <w:ind w:right="-93"/>
        <w:jc w:val="both"/>
        <w:rPr>
          <w:rFonts w:ascii="Palatino Linotype" w:eastAsia="Calibri" w:hAnsi="Palatino Linotype" w:cs="Tahoma"/>
          <w:bCs/>
          <w:sz w:val="22"/>
          <w:szCs w:val="22"/>
          <w:lang w:eastAsia="en-US"/>
        </w:rPr>
      </w:pPr>
    </w:p>
    <w:p w14:paraId="6A1F7D27" w14:textId="16DECC1D" w:rsidR="00B472EA" w:rsidRPr="00B66822" w:rsidRDefault="002F5D13" w:rsidP="0064101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tal suerte, procede la entrega de los documentos que acrediten el nivel máximo de estudios de los titulares de área las administrativas del Sujeto Obligado, en su caso en versión pública en las que únicamente se eliminen datos personales confidenciales tales como CURP, RFC, calificaciones</w:t>
      </w:r>
      <w:r w:rsidR="00E5699F" w:rsidRPr="00B66822">
        <w:rPr>
          <w:rFonts w:ascii="Palatino Linotype" w:eastAsia="Calibri" w:hAnsi="Palatino Linotype" w:cs="Tahoma"/>
          <w:bCs/>
          <w:sz w:val="22"/>
          <w:szCs w:val="22"/>
          <w:lang w:eastAsia="en-US"/>
        </w:rPr>
        <w:t>, promedio, número de cuenta de estudiante</w:t>
      </w:r>
      <w:r w:rsidRPr="00B66822">
        <w:rPr>
          <w:rFonts w:ascii="Palatino Linotype" w:eastAsia="Calibri" w:hAnsi="Palatino Linotype" w:cs="Tahoma"/>
          <w:bCs/>
          <w:sz w:val="22"/>
          <w:szCs w:val="22"/>
          <w:lang w:eastAsia="en-US"/>
        </w:rPr>
        <w:t xml:space="preserve">; sin dejar de lado que tanto la </w:t>
      </w:r>
      <w:r w:rsidRPr="00B66822">
        <w:rPr>
          <w:rFonts w:ascii="Palatino Linotype" w:eastAsia="Calibri" w:hAnsi="Palatino Linotype" w:cs="Tahoma"/>
          <w:bCs/>
          <w:sz w:val="22"/>
          <w:szCs w:val="22"/>
          <w:lang w:eastAsia="en-US"/>
        </w:rPr>
        <w:lastRenderedPageBreak/>
        <w:t>fotografía como la firma de su titular (de quien ahora es servidor público) no puede ser eliminada.</w:t>
      </w:r>
    </w:p>
    <w:p w14:paraId="3D723296" w14:textId="77777777" w:rsidR="002F5D13" w:rsidRPr="00B66822" w:rsidRDefault="002F5D13" w:rsidP="0064101F">
      <w:pPr>
        <w:spacing w:line="360" w:lineRule="auto"/>
        <w:ind w:right="-93"/>
        <w:jc w:val="both"/>
        <w:rPr>
          <w:rFonts w:ascii="Palatino Linotype" w:eastAsia="Calibri" w:hAnsi="Palatino Linotype" w:cs="Tahoma"/>
          <w:bCs/>
          <w:sz w:val="22"/>
          <w:szCs w:val="22"/>
          <w:lang w:eastAsia="en-US"/>
        </w:rPr>
      </w:pPr>
    </w:p>
    <w:p w14:paraId="47EA897E" w14:textId="10D698A3" w:rsidR="00E5699F" w:rsidRPr="00B66822" w:rsidRDefault="00E5699F" w:rsidP="00E5699F">
      <w:pPr>
        <w:spacing w:line="360" w:lineRule="auto"/>
        <w:ind w:right="-93"/>
        <w:jc w:val="both"/>
        <w:rPr>
          <w:rFonts w:ascii="Palatino Linotype" w:eastAsia="Calibri" w:hAnsi="Palatino Linotype" w:cs="Tahoma"/>
          <w:b/>
          <w:bCs/>
          <w:sz w:val="22"/>
          <w:szCs w:val="22"/>
          <w:lang w:eastAsia="en-US"/>
        </w:rPr>
      </w:pPr>
      <w:r w:rsidRPr="00B66822">
        <w:rPr>
          <w:rFonts w:ascii="Palatino Linotype" w:eastAsia="Calibri" w:hAnsi="Palatino Linotype" w:cs="Tahoma"/>
          <w:b/>
          <w:bCs/>
          <w:sz w:val="22"/>
          <w:szCs w:val="22"/>
          <w:lang w:eastAsia="en-US"/>
        </w:rPr>
        <w:t>CURP</w:t>
      </w:r>
    </w:p>
    <w:p w14:paraId="13AA4CB5"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0BA978F9"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El artículo 36 de la Constitución Política de los Estados Unidos Mexicanos, dispone la obligación de los ciudadanos de inscribirse en el Registro Nacional de Ciudadanos. </w:t>
      </w:r>
    </w:p>
    <w:p w14:paraId="7F92A5E5"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37F3404C"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El artículo 85 de la Ley General de Población, prevé que corresponde a la  Secretaría de Gobernación el registro y acreditación de la identidad de todas las personas residentes en el país y de los nacionales que residan en el extranjero.</w:t>
      </w:r>
    </w:p>
    <w:p w14:paraId="09F67210"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4E828A1B"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0F913CA"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6E78E806" w14:textId="36F64052"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De conformidad con lo precisado por la propia Secretaría de Gobernación en la dirección </w:t>
      </w:r>
      <w:hyperlink r:id="rId9" w:history="1">
        <w:r w:rsidRPr="00B66822">
          <w:rPr>
            <w:rStyle w:val="Hipervnculo"/>
            <w:rFonts w:ascii="Palatino Linotype" w:eastAsia="Calibri" w:hAnsi="Palatino Linotype" w:cs="Tahoma"/>
            <w:bCs/>
            <w:sz w:val="22"/>
            <w:szCs w:val="22"/>
            <w:lang w:eastAsia="en-US"/>
          </w:rPr>
          <w:t>https://consultas.curp.gob.mx/CurpSP/html/informacionecurpPS.html</w:t>
        </w:r>
      </w:hyperlink>
      <w:r w:rsidRPr="00B66822">
        <w:rPr>
          <w:rFonts w:ascii="Palatino Linotype" w:eastAsia="Calibri" w:hAnsi="Palatino Linotype" w:cs="Tahoma"/>
          <w:bCs/>
          <w:sz w:val="22"/>
          <w:szCs w:val="22"/>
          <w:lang w:eastAsia="en-US"/>
        </w:rPr>
        <w:t>,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1520DE4F"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lastRenderedPageBreak/>
        <w:t xml:space="preserve"> • El primero y segundo apellidos, así como al nombre de pila.</w:t>
      </w:r>
    </w:p>
    <w:p w14:paraId="28FD2CF4"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 • La fecha de nacimiento.</w:t>
      </w:r>
    </w:p>
    <w:p w14:paraId="13B26595"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 • El sexo.</w:t>
      </w:r>
    </w:p>
    <w:p w14:paraId="3DEFCFE8"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 • La entidad federativa de nacimiento.</w:t>
      </w:r>
    </w:p>
    <w:p w14:paraId="3407DBC3"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2C869192"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Los dos últimos elementos de la CURP evitan la duplicidad de la Clave y garantizan su correcta integración.</w:t>
      </w:r>
    </w:p>
    <w:p w14:paraId="418B5DB0"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1A960600"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870F868"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70F66F6A" w14:textId="416D550A"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Resulta aplicable en la especie, como argumento orientador, el Criterio 18/17, emitido por el INAI.</w:t>
      </w:r>
    </w:p>
    <w:p w14:paraId="391D3A35"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314ED11B" w14:textId="13B2E424" w:rsidR="00E5699F" w:rsidRPr="00B66822" w:rsidRDefault="00E5699F" w:rsidP="00B66822">
      <w:pPr>
        <w:spacing w:line="360" w:lineRule="auto"/>
        <w:ind w:left="567" w:right="567"/>
        <w:jc w:val="both"/>
        <w:rPr>
          <w:rFonts w:ascii="Palatino Linotype" w:eastAsia="Calibri" w:hAnsi="Palatino Linotype" w:cs="Tahoma"/>
          <w:bCs/>
          <w:i/>
          <w:sz w:val="22"/>
          <w:szCs w:val="22"/>
          <w:lang w:eastAsia="en-US"/>
        </w:rPr>
      </w:pPr>
      <w:r w:rsidRPr="00B66822">
        <w:rPr>
          <w:rFonts w:ascii="Palatino Linotype" w:eastAsia="Calibri" w:hAnsi="Palatino Linotype" w:cs="Tahoma"/>
          <w:bCs/>
          <w:i/>
          <w:sz w:val="22"/>
          <w:szCs w:val="22"/>
          <w:lang w:eastAsia="en-US"/>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00E5B8A" w14:textId="77777777" w:rsidR="00E5699F" w:rsidRPr="00B66822" w:rsidRDefault="00E5699F" w:rsidP="00B66822">
      <w:pPr>
        <w:spacing w:line="360" w:lineRule="auto"/>
        <w:ind w:left="567" w:right="567"/>
        <w:jc w:val="both"/>
        <w:rPr>
          <w:rFonts w:ascii="Palatino Linotype" w:eastAsia="Calibri" w:hAnsi="Palatino Linotype" w:cs="Tahoma"/>
          <w:bCs/>
          <w:i/>
          <w:sz w:val="22"/>
          <w:szCs w:val="22"/>
          <w:lang w:eastAsia="en-US"/>
        </w:rPr>
      </w:pPr>
    </w:p>
    <w:p w14:paraId="6CDC4A10" w14:textId="37B8C815"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lastRenderedPageBreak/>
        <w:t>De acuerdo con lo anterior, se confirma la clasificación de la CURP, por tratarse de un dato personal confidencial, en términos del artículo 143, fracción I de la Ley de Transparencia y Acceso a la Información Pública del Estado de México y Municipios.</w:t>
      </w:r>
    </w:p>
    <w:p w14:paraId="5A12386E" w14:textId="77777777" w:rsidR="00E5699F" w:rsidRPr="00B66822" w:rsidRDefault="00E5699F" w:rsidP="0064101F">
      <w:pPr>
        <w:spacing w:line="360" w:lineRule="auto"/>
        <w:ind w:right="-93"/>
        <w:jc w:val="both"/>
        <w:rPr>
          <w:rFonts w:ascii="Palatino Linotype" w:eastAsia="Calibri" w:hAnsi="Palatino Linotype" w:cs="Tahoma"/>
          <w:bCs/>
          <w:sz w:val="22"/>
          <w:szCs w:val="22"/>
          <w:lang w:eastAsia="en-US"/>
        </w:rPr>
      </w:pPr>
    </w:p>
    <w:p w14:paraId="5A96EA9E" w14:textId="67B3E22F" w:rsidR="00E5699F" w:rsidRPr="00B66822" w:rsidRDefault="00E5699F" w:rsidP="00E5699F">
      <w:pPr>
        <w:spacing w:line="360" w:lineRule="auto"/>
        <w:ind w:right="-93"/>
        <w:jc w:val="both"/>
        <w:rPr>
          <w:rFonts w:ascii="Palatino Linotype" w:eastAsia="Calibri" w:hAnsi="Palatino Linotype" w:cs="Tahoma"/>
          <w:b/>
          <w:bCs/>
          <w:sz w:val="22"/>
          <w:szCs w:val="22"/>
          <w:lang w:eastAsia="en-US"/>
        </w:rPr>
      </w:pPr>
      <w:r w:rsidRPr="00B66822">
        <w:rPr>
          <w:rFonts w:ascii="Palatino Linotype" w:eastAsia="Calibri" w:hAnsi="Palatino Linotype" w:cs="Tahoma"/>
          <w:b/>
          <w:bCs/>
          <w:sz w:val="22"/>
          <w:szCs w:val="22"/>
          <w:lang w:eastAsia="en-US"/>
        </w:rPr>
        <w:t>Registro Federal de Contribuyentes (RFC)</w:t>
      </w:r>
    </w:p>
    <w:p w14:paraId="6AB398BF"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06F7C011"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–SAT-, quien entrega una cédula de identificación fiscal en donde consta la clave que asigna este órgano desconcentrado de la Secretaría de Hacienda y Crédito Público, de acuerdo al artículo 27 del Código Fiscal de la Federación.</w:t>
      </w:r>
    </w:p>
    <w:p w14:paraId="698FF622"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52E26BC3"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La clave del Registro Federal de Contribuyentes, es el medio de control que tiene la Secretaría de Hacienda y Crédito Público a través del SAT, para exigir y vigilar el cumplimiento de las obligaciones fiscales de los contribuyentes. </w:t>
      </w:r>
    </w:p>
    <w:p w14:paraId="534D09E1"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4D80E81C"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acuerdo a lo establecido en el artículo en comento, esta clave se compone de trece caracteres alfanuméricos, con datos obtenidos de los apellidos, nombre (s), fecha de nacimiento del titular, más una homoclave que establece el sistema automático del SAT.</w:t>
      </w:r>
    </w:p>
    <w:p w14:paraId="65555F2C"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1731157F"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Como se advierte de lo expuesto, el RFC es un dato personal ya que hace a las personas físicas identificas e identificables, además de que las relaciona como contribuyentes de la Secretaría de Hacienda y Crédito Público, es de destacar que el RFC únicamente sirve para efectos fiscales y pago de contribuciones, por lo que se trata de un dato relevante únicamente para las personas </w:t>
      </w:r>
      <w:r w:rsidRPr="00B66822">
        <w:rPr>
          <w:rFonts w:ascii="Palatino Linotype" w:eastAsia="Calibri" w:hAnsi="Palatino Linotype" w:cs="Tahoma"/>
          <w:bCs/>
          <w:sz w:val="22"/>
          <w:szCs w:val="22"/>
          <w:lang w:eastAsia="en-US"/>
        </w:rPr>
        <w:lastRenderedPageBreak/>
        <w:t xml:space="preserve">involucradas en el pago de estos; ahora bien, se incluye en la </w:t>
      </w:r>
      <w:r w:rsidRPr="00A94F1B">
        <w:rPr>
          <w:rFonts w:ascii="Palatino Linotype" w:eastAsia="Calibri" w:hAnsi="Palatino Linotype" w:cs="Tahoma"/>
          <w:bCs/>
          <w:i/>
          <w:sz w:val="22"/>
          <w:szCs w:val="22"/>
          <w:lang w:eastAsia="en-US"/>
        </w:rPr>
        <w:t>curricula</w:t>
      </w:r>
      <w:r w:rsidRPr="00B66822">
        <w:rPr>
          <w:rFonts w:ascii="Palatino Linotype" w:eastAsia="Calibri" w:hAnsi="Palatino Linotype" w:cs="Tahoma"/>
          <w:bCs/>
          <w:sz w:val="22"/>
          <w:szCs w:val="22"/>
          <w:lang w:eastAsia="en-US"/>
        </w:rPr>
        <w:t xml:space="preserve"> por el hecho de que los patrones tienen la obligación de retener impuestos del salario de los trabajadores y enterarlos al Servicio de Administración Tributaria, por lo que este dato permite a los reclutadores saber que las personas se encuentran dadas de alta ante la Secretaría de Hacienda y Crédito Público.</w:t>
      </w:r>
    </w:p>
    <w:p w14:paraId="51125BF0"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485DE5DF"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Se cita, como argumento orientador, el criterio emitido por el INAI 19/17:</w:t>
      </w:r>
    </w:p>
    <w:p w14:paraId="430C66FB" w14:textId="77777777" w:rsidR="00E5699F" w:rsidRPr="00B66822" w:rsidRDefault="00E5699F" w:rsidP="00B66822">
      <w:pPr>
        <w:spacing w:line="360" w:lineRule="auto"/>
        <w:ind w:left="567" w:right="567"/>
        <w:jc w:val="both"/>
        <w:rPr>
          <w:rFonts w:ascii="Palatino Linotype" w:eastAsia="Calibri" w:hAnsi="Palatino Linotype" w:cs="Tahoma"/>
          <w:bCs/>
          <w:i/>
          <w:sz w:val="22"/>
          <w:szCs w:val="22"/>
          <w:lang w:eastAsia="en-US"/>
        </w:rPr>
      </w:pPr>
    </w:p>
    <w:p w14:paraId="55487420" w14:textId="77777777" w:rsidR="00E5699F" w:rsidRPr="00B66822" w:rsidRDefault="00E5699F" w:rsidP="00B66822">
      <w:pPr>
        <w:spacing w:line="360" w:lineRule="auto"/>
        <w:ind w:left="567" w:right="567"/>
        <w:jc w:val="both"/>
        <w:rPr>
          <w:rFonts w:ascii="Palatino Linotype" w:eastAsia="Calibri" w:hAnsi="Palatino Linotype" w:cs="Tahoma"/>
          <w:bCs/>
          <w:i/>
          <w:sz w:val="22"/>
          <w:szCs w:val="22"/>
          <w:lang w:eastAsia="en-US"/>
        </w:rPr>
      </w:pPr>
      <w:r w:rsidRPr="00B66822">
        <w:rPr>
          <w:rFonts w:ascii="Palatino Linotype" w:eastAsia="Calibri" w:hAnsi="Palatino Linotype" w:cs="Tahoma"/>
          <w:bCs/>
          <w:i/>
          <w:sz w:val="22"/>
          <w:szCs w:val="22"/>
          <w:lang w:eastAsia="en-US"/>
        </w:rPr>
        <w:t>Registro Federal de Contribuyentes (RFC) de personas físicas. El RFC es una clave de carácter fiscal, única e irrepetible, que permite identificar al titular, su edad y fecha de nacimiento, por lo que es un dato personal de carácter confidencial.</w:t>
      </w:r>
    </w:p>
    <w:p w14:paraId="7AF924F9" w14:textId="7777777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p>
    <w:p w14:paraId="57B8AEB2" w14:textId="579BE0D7" w:rsidR="00E5699F" w:rsidRPr="00B66822" w:rsidRDefault="00E5699F" w:rsidP="00E5699F">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tal suerte, el RFC de las personas físicas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y se aprueba  su eliminación de las versiones públicas.</w:t>
      </w:r>
    </w:p>
    <w:p w14:paraId="1A642FFC" w14:textId="77777777" w:rsidR="00E5699F" w:rsidRPr="00B66822" w:rsidRDefault="00E5699F" w:rsidP="0064101F">
      <w:pPr>
        <w:spacing w:line="360" w:lineRule="auto"/>
        <w:ind w:right="-93"/>
        <w:jc w:val="both"/>
        <w:rPr>
          <w:rFonts w:ascii="Palatino Linotype" w:eastAsia="Calibri" w:hAnsi="Palatino Linotype" w:cs="Tahoma"/>
          <w:bCs/>
          <w:sz w:val="22"/>
          <w:szCs w:val="22"/>
          <w:lang w:eastAsia="en-US"/>
        </w:rPr>
      </w:pPr>
    </w:p>
    <w:p w14:paraId="21E09B1A" w14:textId="77777777" w:rsidR="00E5699F" w:rsidRPr="00B66822" w:rsidRDefault="00E5699F" w:rsidP="00B66822">
      <w:pPr>
        <w:spacing w:line="360" w:lineRule="auto"/>
        <w:rPr>
          <w:rFonts w:ascii="Palatino Linotype" w:hAnsi="Palatino Linotype" w:cs="Tahoma"/>
          <w:b/>
          <w:sz w:val="22"/>
          <w:szCs w:val="22"/>
        </w:rPr>
      </w:pPr>
      <w:r w:rsidRPr="00B66822">
        <w:rPr>
          <w:rFonts w:ascii="Palatino Linotype" w:hAnsi="Palatino Linotype" w:cs="Tahoma"/>
          <w:b/>
          <w:sz w:val="22"/>
          <w:szCs w:val="22"/>
        </w:rPr>
        <w:t>Calificaciones y Promedio</w:t>
      </w:r>
    </w:p>
    <w:p w14:paraId="40AB0465" w14:textId="77777777" w:rsidR="00E5699F" w:rsidRPr="00B66822" w:rsidRDefault="00E5699F" w:rsidP="00B66822">
      <w:pPr>
        <w:spacing w:line="360" w:lineRule="auto"/>
        <w:rPr>
          <w:rFonts w:ascii="Palatino Linotype" w:hAnsi="Palatino Linotype" w:cs="Tahoma"/>
          <w:b/>
          <w:sz w:val="22"/>
          <w:szCs w:val="22"/>
        </w:rPr>
      </w:pPr>
    </w:p>
    <w:p w14:paraId="7BD46942" w14:textId="77777777" w:rsidR="00E5699F" w:rsidRPr="00B66822" w:rsidRDefault="00E5699F" w:rsidP="00B66822">
      <w:pPr>
        <w:spacing w:line="360" w:lineRule="auto"/>
        <w:jc w:val="both"/>
        <w:rPr>
          <w:rFonts w:ascii="Palatino Linotype" w:hAnsi="Palatino Linotype" w:cs="Tahoma"/>
          <w:sz w:val="22"/>
          <w:szCs w:val="22"/>
        </w:rPr>
      </w:pPr>
      <w:r w:rsidRPr="00B66822">
        <w:rPr>
          <w:rFonts w:ascii="Palatino Linotype" w:hAnsi="Palatino Linotype" w:cs="Tahoma"/>
          <w:sz w:val="22"/>
          <w:szCs w:val="22"/>
        </w:rPr>
        <w:t>En relación a las calificaciones obtenidas y el promedio general en los estudios realizados por el servidor público, se tiene que las mismas fueron obtenidas en el desarrollo de su vida académica, no en el ejercicio de sus funciones como servidor público, por lo cual se trata de un dato personal, en virtud de que atiende al desempeño obtenido por el hoy servidor público, en su calidad de estudiante, que no necesariamente encuentra vinculación con el ejercicio de su desarrollo profesional.</w:t>
      </w:r>
    </w:p>
    <w:p w14:paraId="1ED70FA0" w14:textId="77777777" w:rsidR="00E5699F" w:rsidRPr="00B66822" w:rsidRDefault="00E5699F" w:rsidP="00B66822">
      <w:pPr>
        <w:spacing w:line="360" w:lineRule="auto"/>
        <w:jc w:val="both"/>
        <w:rPr>
          <w:rFonts w:ascii="Palatino Linotype" w:hAnsi="Palatino Linotype" w:cs="Tahoma"/>
          <w:sz w:val="22"/>
          <w:szCs w:val="22"/>
        </w:rPr>
      </w:pPr>
      <w:r w:rsidRPr="00B66822">
        <w:rPr>
          <w:rFonts w:ascii="Palatino Linotype" w:hAnsi="Palatino Linotype" w:cs="Tahoma"/>
          <w:sz w:val="22"/>
          <w:szCs w:val="22"/>
        </w:rPr>
        <w:lastRenderedPageBreak/>
        <w:t>Aunado a ello, las calificaciones en cuestión relevan información concerniente al ámbito privado de las personas que las obtuvieron, ya que dan cuenta o permiten inferir características asociadas a la capacidad de aprendizaje o aprovechamiento escolar; lo cual, no es información que revista interés público, pues las aptitudes para el cargo se deben analizar a partir del momento en que se solicita la vacante.</w:t>
      </w:r>
    </w:p>
    <w:p w14:paraId="3B7F3056" w14:textId="77777777" w:rsidR="00E5699F" w:rsidRPr="00B66822" w:rsidRDefault="00E5699F" w:rsidP="00B66822">
      <w:pPr>
        <w:spacing w:line="360" w:lineRule="auto"/>
        <w:jc w:val="both"/>
        <w:rPr>
          <w:rFonts w:ascii="Palatino Linotype" w:hAnsi="Palatino Linotype" w:cs="Tahoma"/>
          <w:sz w:val="22"/>
          <w:szCs w:val="22"/>
        </w:rPr>
      </w:pPr>
    </w:p>
    <w:p w14:paraId="196E2A76" w14:textId="77777777" w:rsidR="00E5699F" w:rsidRPr="00B66822" w:rsidRDefault="00E5699F" w:rsidP="00B66822">
      <w:pPr>
        <w:spacing w:line="360" w:lineRule="auto"/>
        <w:jc w:val="both"/>
        <w:rPr>
          <w:rFonts w:ascii="Palatino Linotype" w:hAnsi="Palatino Linotype" w:cs="Tahoma"/>
          <w:b/>
          <w:sz w:val="22"/>
          <w:szCs w:val="22"/>
        </w:rPr>
      </w:pPr>
      <w:r w:rsidRPr="00B66822">
        <w:rPr>
          <w:rFonts w:ascii="Palatino Linotype" w:hAnsi="Palatino Linotype" w:cs="Tahoma"/>
          <w:sz w:val="22"/>
          <w:szCs w:val="22"/>
        </w:rPr>
        <w:t>En consecuencia, se tiene que las calificaciones obtenidas y el promedio general en los estudios realizados por el servidor público, actualizan la clasificación como información confidencial con fundamento en el artículo 143, fracción I, de la Ley de Transparencia y Acceso a la Información Pública del Estado de México y Municipios.</w:t>
      </w:r>
    </w:p>
    <w:p w14:paraId="325FB4D4" w14:textId="77777777" w:rsidR="00E5699F" w:rsidRPr="00B66822" w:rsidRDefault="00E5699F" w:rsidP="00B66822">
      <w:pPr>
        <w:spacing w:line="360" w:lineRule="auto"/>
        <w:ind w:right="49"/>
        <w:jc w:val="both"/>
        <w:rPr>
          <w:rFonts w:ascii="Palatino Linotype" w:hAnsi="Palatino Linotype" w:cs="Tahoma"/>
          <w:bCs/>
          <w:iCs/>
          <w:color w:val="000000" w:themeColor="text1"/>
          <w:sz w:val="22"/>
          <w:szCs w:val="22"/>
        </w:rPr>
      </w:pPr>
    </w:p>
    <w:p w14:paraId="1CA8F931" w14:textId="77777777" w:rsidR="00E5699F" w:rsidRPr="00B66822" w:rsidRDefault="00E5699F" w:rsidP="00B66822">
      <w:pPr>
        <w:spacing w:line="360" w:lineRule="auto"/>
        <w:jc w:val="both"/>
        <w:rPr>
          <w:rFonts w:ascii="Palatino Linotype" w:hAnsi="Palatino Linotype" w:cs="Tahoma"/>
          <w:b/>
          <w:sz w:val="22"/>
          <w:szCs w:val="22"/>
        </w:rPr>
      </w:pPr>
      <w:r w:rsidRPr="00B66822">
        <w:rPr>
          <w:rFonts w:ascii="Palatino Linotype" w:hAnsi="Palatino Linotype" w:cs="Tahoma"/>
          <w:b/>
          <w:sz w:val="22"/>
          <w:szCs w:val="22"/>
        </w:rPr>
        <w:t>Número de cuenta del estudiante.</w:t>
      </w:r>
    </w:p>
    <w:p w14:paraId="196C8DEB" w14:textId="77777777" w:rsidR="00E5699F" w:rsidRPr="00B66822" w:rsidRDefault="00E5699F" w:rsidP="00B66822">
      <w:pPr>
        <w:spacing w:line="360" w:lineRule="auto"/>
        <w:jc w:val="both"/>
        <w:rPr>
          <w:rFonts w:ascii="Palatino Linotype" w:hAnsi="Palatino Linotype" w:cs="Tahoma"/>
          <w:b/>
          <w:sz w:val="22"/>
          <w:szCs w:val="22"/>
        </w:rPr>
      </w:pPr>
    </w:p>
    <w:p w14:paraId="748D1DED" w14:textId="77777777" w:rsidR="00E5699F" w:rsidRPr="00B66822" w:rsidRDefault="00E5699F" w:rsidP="00B66822">
      <w:pPr>
        <w:spacing w:line="360" w:lineRule="auto"/>
        <w:jc w:val="both"/>
        <w:rPr>
          <w:rFonts w:ascii="Palatino Linotype" w:hAnsi="Palatino Linotype" w:cs="Tahoma"/>
          <w:b/>
          <w:sz w:val="22"/>
          <w:szCs w:val="22"/>
        </w:rPr>
      </w:pPr>
      <w:r w:rsidRPr="00B66822">
        <w:rPr>
          <w:rFonts w:ascii="Palatino Linotype" w:hAnsi="Palatino Linotype" w:cs="Tahoma"/>
          <w:sz w:val="22"/>
          <w:szCs w:val="22"/>
        </w:rPr>
        <w:t>Este dato constituye un medio de identificación de la persona al interior de la Institución Educativa, lo hace identificado e identificable, de ahí que, de proporcionarlo, podría facilitar que una persona no autorizada tenga acceso a información personal escolar.  En este sentido, el número de cuenta del servidor público en su calidad de alumno de una institución educativo, no guarda relevancia con el desempeño de sus funciones actuales, por lo que carece de interés público y pertenece al ámbito de la vida privada de la persona y actualiza la clasificación de información confidencial de acuerdo con el artículo 143, fracción I, de la Ley de Transparencia y Acceso a la Información Pública del Estado de México y Municipios.</w:t>
      </w:r>
    </w:p>
    <w:p w14:paraId="7C4944C8" w14:textId="77777777" w:rsidR="00E5699F" w:rsidRPr="00B66822" w:rsidRDefault="00E5699F" w:rsidP="008F42A0">
      <w:pPr>
        <w:spacing w:line="360" w:lineRule="auto"/>
        <w:ind w:right="-93"/>
        <w:jc w:val="both"/>
        <w:rPr>
          <w:rFonts w:ascii="Palatino Linotype" w:eastAsia="Calibri" w:hAnsi="Palatino Linotype" w:cs="Tahoma"/>
          <w:bCs/>
          <w:sz w:val="22"/>
          <w:szCs w:val="22"/>
          <w:lang w:eastAsia="en-US"/>
        </w:rPr>
      </w:pPr>
    </w:p>
    <w:p w14:paraId="0FBB42E9" w14:textId="77777777" w:rsidR="002F5D13" w:rsidRPr="00B66822" w:rsidRDefault="002F5D13" w:rsidP="0064101F">
      <w:pPr>
        <w:spacing w:line="360" w:lineRule="auto"/>
        <w:ind w:right="-93"/>
        <w:jc w:val="both"/>
        <w:rPr>
          <w:rFonts w:ascii="Palatino Linotype" w:eastAsia="Calibri" w:hAnsi="Palatino Linotype" w:cs="Tahoma"/>
          <w:bCs/>
          <w:sz w:val="22"/>
          <w:szCs w:val="22"/>
          <w:lang w:eastAsia="en-US"/>
        </w:rPr>
      </w:pPr>
    </w:p>
    <w:p w14:paraId="074BA391" w14:textId="2D0C1EF2" w:rsidR="00B472EA" w:rsidRPr="00B66822" w:rsidRDefault="00B472EA" w:rsidP="00407814">
      <w:pPr>
        <w:pStyle w:val="Prrafodelista"/>
        <w:numPr>
          <w:ilvl w:val="0"/>
          <w:numId w:val="7"/>
        </w:numPr>
        <w:spacing w:line="360" w:lineRule="auto"/>
        <w:jc w:val="both"/>
        <w:rPr>
          <w:rFonts w:ascii="Palatino Linotype" w:eastAsia="Calibri" w:hAnsi="Palatino Linotype" w:cs="Tahoma"/>
          <w:b/>
          <w:bCs/>
          <w:szCs w:val="22"/>
          <w:lang w:eastAsia="en-US"/>
        </w:rPr>
      </w:pPr>
      <w:r w:rsidRPr="00B66822">
        <w:rPr>
          <w:rFonts w:ascii="Palatino Linotype" w:eastAsia="Calibri" w:hAnsi="Palatino Linotype" w:cs="Tahoma"/>
          <w:b/>
          <w:bCs/>
          <w:szCs w:val="22"/>
          <w:lang w:eastAsia="en-US"/>
        </w:rPr>
        <w:lastRenderedPageBreak/>
        <w:t>Análisis de información sobre la relación de personal asignado a cada una de las regidurías, sindicatura y presidencia municipal, con los siguientes datos: nombre y sueldo bruto mensual.</w:t>
      </w:r>
    </w:p>
    <w:p w14:paraId="0869CF5F" w14:textId="5F7C885D" w:rsidR="00B472EA" w:rsidRPr="00B66822" w:rsidRDefault="00B472EA" w:rsidP="0064101F">
      <w:pPr>
        <w:spacing w:line="360" w:lineRule="auto"/>
        <w:ind w:right="-93"/>
        <w:jc w:val="both"/>
        <w:rPr>
          <w:rFonts w:ascii="Palatino Linotype" w:eastAsia="Calibri" w:hAnsi="Palatino Linotype" w:cs="Tahoma"/>
          <w:bCs/>
          <w:sz w:val="22"/>
          <w:szCs w:val="22"/>
          <w:lang w:eastAsia="en-US"/>
        </w:rPr>
      </w:pPr>
    </w:p>
    <w:p w14:paraId="1A2CCF5A" w14:textId="6FD3AB3F" w:rsidR="00B472EA" w:rsidRPr="00B66822" w:rsidRDefault="00B472EA" w:rsidP="00B472EA">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Ahora, en lo que respecta a esta información, en virtud de que el motivo de inconformidad de la Recurrente es fundado y procede instruir la entrega de la información solicitada, previamente es menester analizar la naturaleza de la información</w:t>
      </w:r>
      <w:r w:rsidR="008C4EDA" w:rsidRPr="00B66822">
        <w:rPr>
          <w:rFonts w:ascii="Palatino Linotype" w:eastAsia="Calibri" w:hAnsi="Palatino Linotype" w:cs="Tahoma"/>
          <w:bCs/>
          <w:sz w:val="22"/>
          <w:szCs w:val="22"/>
          <w:lang w:eastAsia="en-US"/>
        </w:rPr>
        <w:t xml:space="preserve"> toda vez que se solicitó el nombre del personal y su sueldo bruto, el documento que de manera enunciativa, más no limitativa se identifica que pueda contener  lo solicitado es la</w:t>
      </w:r>
      <w:r w:rsidRPr="00B66822">
        <w:rPr>
          <w:rFonts w:ascii="Palatino Linotype" w:eastAsia="Calibri" w:hAnsi="Palatino Linotype" w:cs="Tahoma"/>
          <w:bCs/>
          <w:sz w:val="22"/>
          <w:szCs w:val="22"/>
          <w:lang w:eastAsia="en-US"/>
        </w:rPr>
        <w:t xml:space="preserve"> nómina.</w:t>
      </w:r>
    </w:p>
    <w:p w14:paraId="1C12D519" w14:textId="09267EB5" w:rsidR="0064101F" w:rsidRPr="00B66822" w:rsidRDefault="0064101F" w:rsidP="00B66616">
      <w:pPr>
        <w:spacing w:line="360" w:lineRule="auto"/>
        <w:ind w:right="-93"/>
        <w:jc w:val="both"/>
        <w:rPr>
          <w:rFonts w:ascii="Palatino Linotype" w:eastAsia="Calibri" w:hAnsi="Palatino Linotype" w:cs="Tahoma"/>
          <w:bCs/>
          <w:sz w:val="22"/>
          <w:szCs w:val="22"/>
          <w:lang w:eastAsia="en-US"/>
        </w:rPr>
      </w:pPr>
    </w:p>
    <w:p w14:paraId="43389849"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0" w:history="1">
        <w:r w:rsidRPr="00B66822">
          <w:rPr>
            <w:rStyle w:val="Hipervnculo"/>
            <w:rFonts w:ascii="Palatino Linotype" w:eastAsia="Calibri" w:hAnsi="Palatino Linotype" w:cs="Tahoma"/>
            <w:bCs/>
            <w:sz w:val="22"/>
            <w:szCs w:val="22"/>
            <w:lang w:eastAsia="en-US"/>
          </w:rPr>
          <w:t>http://www.transparenciapresupuestaria.gob.mx/es/PTP/Glosario</w:t>
        </w:r>
      </w:hyperlink>
      <w:r w:rsidRPr="00B66822">
        <w:rPr>
          <w:rFonts w:ascii="Palatino Linotype" w:eastAsia="Calibri" w:hAnsi="Palatino Linotype" w:cs="Tahoma"/>
          <w:bCs/>
          <w:sz w:val="22"/>
          <w:szCs w:val="22"/>
          <w:lang w:eastAsia="en-US"/>
        </w:rPr>
        <w:t>, consultado el veintitrés de enero de dos mil diecinueve, a las catorce treinta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D36FB76" w14:textId="77777777" w:rsidR="0092552C" w:rsidRPr="00B66822" w:rsidRDefault="0092552C" w:rsidP="0092552C">
      <w:pPr>
        <w:spacing w:line="360" w:lineRule="auto"/>
        <w:ind w:right="-93"/>
        <w:jc w:val="both"/>
        <w:rPr>
          <w:rFonts w:ascii="Palatino Linotype" w:eastAsia="Calibri" w:hAnsi="Palatino Linotype" w:cs="Tahoma"/>
          <w:bCs/>
          <w:sz w:val="14"/>
          <w:szCs w:val="22"/>
          <w:lang w:eastAsia="en-US"/>
        </w:rPr>
      </w:pPr>
    </w:p>
    <w:p w14:paraId="7159E0FD"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1" w:history="1">
        <w:r w:rsidRPr="00B66822">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B66822">
        <w:rPr>
          <w:rFonts w:ascii="Palatino Linotype" w:eastAsia="Calibri" w:hAnsi="Palatino Linotype" w:cs="Tahoma"/>
          <w:bCs/>
          <w:sz w:val="22"/>
          <w:szCs w:val="22"/>
          <w:lang w:eastAsia="en-US"/>
        </w:rPr>
        <w:t>, veintiséis de marzo de dos mil diecinueve, a las doce horas con veinte minutos), establece que la Nómina es un listado general de los trabajadores de una institución, en el cual se asientan las percepciones brutas, deducciones y alcance neto de las mismas.</w:t>
      </w:r>
    </w:p>
    <w:p w14:paraId="20194552" w14:textId="77777777" w:rsidR="0092552C" w:rsidRPr="00B66822" w:rsidRDefault="0092552C" w:rsidP="0092552C">
      <w:pPr>
        <w:spacing w:line="360" w:lineRule="auto"/>
        <w:ind w:right="-93"/>
        <w:jc w:val="both"/>
        <w:rPr>
          <w:rFonts w:ascii="Palatino Linotype" w:eastAsia="Calibri" w:hAnsi="Palatino Linotype" w:cs="Tahoma"/>
          <w:bCs/>
          <w:sz w:val="16"/>
          <w:szCs w:val="22"/>
          <w:lang w:eastAsia="en-US"/>
        </w:rPr>
      </w:pPr>
    </w:p>
    <w:p w14:paraId="04851490"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Conforme a lo anterior, se puede advertir que la nómina puede consistir en lo siguiente:</w:t>
      </w:r>
    </w:p>
    <w:p w14:paraId="00728D84" w14:textId="77777777" w:rsidR="0092552C" w:rsidRPr="00B66822" w:rsidRDefault="0092552C" w:rsidP="0092552C">
      <w:pPr>
        <w:spacing w:line="360" w:lineRule="auto"/>
        <w:ind w:right="-93"/>
        <w:jc w:val="both"/>
        <w:rPr>
          <w:rFonts w:ascii="Palatino Linotype" w:eastAsia="Calibri" w:hAnsi="Palatino Linotype" w:cs="Tahoma"/>
          <w:bCs/>
          <w:sz w:val="16"/>
          <w:szCs w:val="22"/>
          <w:lang w:eastAsia="en-US"/>
        </w:rPr>
      </w:pPr>
    </w:p>
    <w:p w14:paraId="45ABB315"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I.</w:t>
      </w:r>
      <w:r w:rsidRPr="00B66822">
        <w:rPr>
          <w:rFonts w:ascii="Palatino Linotype" w:eastAsia="Calibri" w:hAnsi="Palatino Linotype" w:cs="Tahoma"/>
          <w:bCs/>
          <w:sz w:val="22"/>
          <w:szCs w:val="22"/>
          <w:lang w:eastAsia="en-US"/>
        </w:rPr>
        <w:tab/>
        <w:t>Relación de trabajadores con las percepciones monetarias de cada uno.</w:t>
      </w:r>
    </w:p>
    <w:p w14:paraId="6701F3F6"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II.</w:t>
      </w:r>
      <w:r w:rsidRPr="00B66822">
        <w:rPr>
          <w:rFonts w:ascii="Palatino Linotype" w:eastAsia="Calibri" w:hAnsi="Palatino Linotype" w:cs="Tahoma"/>
          <w:bCs/>
          <w:sz w:val="22"/>
          <w:szCs w:val="22"/>
          <w:lang w:eastAsia="en-US"/>
        </w:rPr>
        <w:tab/>
        <w:t>Recibo individual que contiene las prestaciones y deducciones de un trabajador.</w:t>
      </w:r>
    </w:p>
    <w:p w14:paraId="50F906AC" w14:textId="77777777" w:rsidR="0092552C" w:rsidRPr="00B66822" w:rsidRDefault="0092552C" w:rsidP="0092552C">
      <w:pPr>
        <w:spacing w:line="360" w:lineRule="auto"/>
        <w:ind w:left="705" w:right="-93" w:hanging="705"/>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III.</w:t>
      </w:r>
      <w:r w:rsidRPr="00B66822">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7C81DA4F" w14:textId="77777777" w:rsidR="0092552C" w:rsidRPr="00B66822" w:rsidRDefault="0092552C" w:rsidP="0092552C">
      <w:pPr>
        <w:spacing w:line="360" w:lineRule="auto"/>
        <w:ind w:right="-93"/>
        <w:jc w:val="both"/>
        <w:rPr>
          <w:rFonts w:ascii="Palatino Linotype" w:eastAsia="Calibri" w:hAnsi="Palatino Linotype" w:cs="Tahoma"/>
          <w:bCs/>
          <w:sz w:val="18"/>
          <w:szCs w:val="22"/>
          <w:lang w:eastAsia="en-US"/>
        </w:rPr>
      </w:pPr>
    </w:p>
    <w:p w14:paraId="1CA10322"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En ese contexto, cabe recordar que la Particular solicitó los recibos de nómina de la primera quincena de dos mil diecinueve.</w:t>
      </w:r>
    </w:p>
    <w:p w14:paraId="680201B2" w14:textId="77777777" w:rsidR="0092552C" w:rsidRPr="00B66822" w:rsidRDefault="0092552C" w:rsidP="0092552C">
      <w:pPr>
        <w:spacing w:line="360" w:lineRule="auto"/>
        <w:ind w:right="-93"/>
        <w:jc w:val="both"/>
        <w:rPr>
          <w:rFonts w:ascii="Palatino Linotype" w:eastAsia="Calibri" w:hAnsi="Palatino Linotype" w:cs="Tahoma"/>
          <w:bCs/>
          <w:szCs w:val="22"/>
          <w:lang w:eastAsia="en-US"/>
        </w:rPr>
      </w:pPr>
    </w:p>
    <w:p w14:paraId="3007FB68"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D449448" w14:textId="77777777" w:rsidR="0092552C" w:rsidRPr="00B66822" w:rsidRDefault="0092552C" w:rsidP="0092552C">
      <w:pPr>
        <w:spacing w:line="360" w:lineRule="auto"/>
        <w:ind w:right="-93"/>
        <w:jc w:val="both"/>
        <w:rPr>
          <w:rFonts w:ascii="Palatino Linotype" w:eastAsia="Calibri" w:hAnsi="Palatino Linotype" w:cs="Tahoma"/>
          <w:bCs/>
          <w:sz w:val="18"/>
          <w:szCs w:val="22"/>
          <w:lang w:eastAsia="en-US"/>
        </w:rPr>
      </w:pPr>
    </w:p>
    <w:p w14:paraId="0AF95D49"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B7C65CE"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De igual forma la Ley del Trabajo de los Servidores Públicos del Estado y Municipios, establece sobre los salarios lo siguiente;</w:t>
      </w:r>
    </w:p>
    <w:p w14:paraId="0E5A50BA" w14:textId="77777777" w:rsidR="0092552C" w:rsidRPr="00B66822" w:rsidRDefault="0092552C" w:rsidP="0092552C">
      <w:pPr>
        <w:tabs>
          <w:tab w:val="left" w:pos="4962"/>
        </w:tabs>
        <w:spacing w:line="360" w:lineRule="auto"/>
        <w:ind w:left="567" w:right="539"/>
        <w:jc w:val="both"/>
        <w:rPr>
          <w:rFonts w:ascii="Palatino Linotype" w:hAnsi="Palatino Linotype" w:cs="Tahoma"/>
          <w:sz w:val="14"/>
        </w:rPr>
      </w:pPr>
    </w:p>
    <w:p w14:paraId="39D7AE96" w14:textId="77777777" w:rsidR="0092552C" w:rsidRPr="00B66822" w:rsidRDefault="0092552C" w:rsidP="0092552C">
      <w:pPr>
        <w:tabs>
          <w:tab w:val="left" w:pos="4962"/>
        </w:tabs>
        <w:spacing w:line="360" w:lineRule="auto"/>
        <w:ind w:left="567" w:right="567"/>
        <w:jc w:val="both"/>
        <w:rPr>
          <w:rFonts w:ascii="Palatino Linotype" w:hAnsi="Palatino Linotype" w:cs="Tahoma"/>
          <w:i/>
        </w:rPr>
      </w:pPr>
      <w:r w:rsidRPr="00B66822">
        <w:rPr>
          <w:rFonts w:ascii="Palatino Linotype" w:hAnsi="Palatino Linotype" w:cs="Tahoma"/>
          <w:i/>
        </w:rPr>
        <w:t>ARTÍCULO 71. El sueldo es la retribución que la institución pública debe pagar al servidor público por los servicios prestados.</w:t>
      </w:r>
      <w:r w:rsidRPr="00B66822">
        <w:rPr>
          <w:rFonts w:ascii="Palatino Linotype" w:hAnsi="Palatino Linotype" w:cs="Tahoma"/>
          <w:i/>
        </w:rPr>
        <w:cr/>
      </w:r>
    </w:p>
    <w:p w14:paraId="2251811E" w14:textId="77777777" w:rsidR="0092552C" w:rsidRPr="00B66822" w:rsidRDefault="0092552C" w:rsidP="0092552C">
      <w:pPr>
        <w:tabs>
          <w:tab w:val="left" w:pos="4962"/>
        </w:tabs>
        <w:spacing w:line="360" w:lineRule="auto"/>
        <w:ind w:left="567" w:right="567"/>
        <w:jc w:val="both"/>
        <w:rPr>
          <w:rFonts w:ascii="Palatino Linotype" w:hAnsi="Palatino Linotype" w:cs="Tahoma"/>
          <w:i/>
        </w:rPr>
      </w:pPr>
      <w:r w:rsidRPr="00B66822">
        <w:rPr>
          <w:rFonts w:ascii="Palatino Linotype" w:hAnsi="Palatino Linotype" w:cs="Tahoma"/>
          <w:i/>
        </w:rPr>
        <w:lastRenderedPageBreak/>
        <w:t>ARTÍCULO 220 K.- La institución o dependencia pública tiene la obligación de conservar y exhibir en el proceso los documentos que a continuación se precisan:</w:t>
      </w:r>
    </w:p>
    <w:p w14:paraId="2BD32076" w14:textId="77777777" w:rsidR="0092552C" w:rsidRPr="00B66822" w:rsidRDefault="0092552C" w:rsidP="0092552C">
      <w:pPr>
        <w:tabs>
          <w:tab w:val="left" w:pos="4962"/>
        </w:tabs>
        <w:spacing w:line="360" w:lineRule="auto"/>
        <w:ind w:left="567" w:right="567"/>
        <w:jc w:val="both"/>
        <w:rPr>
          <w:rFonts w:ascii="Palatino Linotype" w:hAnsi="Palatino Linotype" w:cs="Tahoma"/>
          <w:i/>
        </w:rPr>
      </w:pPr>
      <w:r w:rsidRPr="00B66822">
        <w:rPr>
          <w:rFonts w:ascii="Palatino Linotype" w:hAnsi="Palatino Linotype" w:cs="Tahoma"/>
          <w:i/>
        </w:rPr>
        <w:t>I. Contratos, Nombramientos o Formato Único de Movimientos de Personal, cuando no exista Convenio de condiciones generales de trabajo aplicable;</w:t>
      </w:r>
    </w:p>
    <w:p w14:paraId="5D910A0F" w14:textId="77777777" w:rsidR="0092552C" w:rsidRPr="00B66822" w:rsidRDefault="0092552C" w:rsidP="0092552C">
      <w:pPr>
        <w:tabs>
          <w:tab w:val="left" w:pos="4962"/>
        </w:tabs>
        <w:spacing w:line="360" w:lineRule="auto"/>
        <w:ind w:left="567" w:right="567"/>
        <w:jc w:val="both"/>
        <w:rPr>
          <w:rFonts w:ascii="Palatino Linotype" w:hAnsi="Palatino Linotype" w:cs="Tahoma"/>
          <w:b/>
          <w:i/>
          <w:u w:val="single"/>
        </w:rPr>
      </w:pPr>
      <w:r w:rsidRPr="00B66822">
        <w:rPr>
          <w:rFonts w:ascii="Palatino Linotype" w:hAnsi="Palatino Linotype" w:cs="Tahoma"/>
          <w:b/>
          <w:i/>
        </w:rPr>
        <w:t>II. Recibos de pagos de salarios</w:t>
      </w:r>
      <w:r w:rsidRPr="00B66822">
        <w:rPr>
          <w:rFonts w:ascii="Palatino Linotype" w:hAnsi="Palatino Linotype" w:cs="Tahoma"/>
          <w:b/>
          <w:i/>
          <w:u w:val="single"/>
        </w:rPr>
        <w:t xml:space="preserve"> o las constancias documentales del pago de salario cuando sea por depósito o mediante información electrónica;</w:t>
      </w:r>
    </w:p>
    <w:p w14:paraId="203BCE53" w14:textId="77777777" w:rsidR="0092552C" w:rsidRPr="00B66822" w:rsidRDefault="0092552C" w:rsidP="0092552C">
      <w:pPr>
        <w:tabs>
          <w:tab w:val="left" w:pos="4962"/>
        </w:tabs>
        <w:spacing w:line="360" w:lineRule="auto"/>
        <w:ind w:left="567" w:right="567"/>
        <w:jc w:val="both"/>
        <w:rPr>
          <w:rFonts w:ascii="Palatino Linotype" w:hAnsi="Palatino Linotype" w:cs="Tahoma"/>
          <w:i/>
        </w:rPr>
      </w:pPr>
      <w:r w:rsidRPr="00B66822">
        <w:rPr>
          <w:rFonts w:ascii="Palatino Linotype" w:hAnsi="Palatino Linotype" w:cs="Tahoma"/>
          <w:i/>
        </w:rPr>
        <w:t>III. Controles de asistencia o la información magnética o electrónica de asistencia de los servidores públicos;</w:t>
      </w:r>
    </w:p>
    <w:p w14:paraId="3166F6B5" w14:textId="77777777" w:rsidR="0092552C" w:rsidRPr="00B66822" w:rsidRDefault="0092552C" w:rsidP="0092552C">
      <w:pPr>
        <w:tabs>
          <w:tab w:val="left" w:pos="4962"/>
        </w:tabs>
        <w:spacing w:line="360" w:lineRule="auto"/>
        <w:ind w:left="567" w:right="567"/>
        <w:jc w:val="both"/>
        <w:rPr>
          <w:rFonts w:ascii="Palatino Linotype" w:hAnsi="Palatino Linotype" w:cs="Tahoma"/>
          <w:i/>
        </w:rPr>
      </w:pPr>
      <w:r w:rsidRPr="00B66822">
        <w:rPr>
          <w:rFonts w:ascii="Palatino Linotype" w:hAnsi="Palatino Linotype" w:cs="Tahoma"/>
          <w:b/>
          <w:i/>
        </w:rPr>
        <w:t xml:space="preserve">IV. Recibos </w:t>
      </w:r>
      <w:r w:rsidRPr="00B66822">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B66822">
        <w:rPr>
          <w:rFonts w:ascii="Palatino Linotype" w:hAnsi="Palatino Linotype" w:cs="Tahoma"/>
          <w:i/>
        </w:rPr>
        <w:t xml:space="preserve"> y</w:t>
      </w:r>
    </w:p>
    <w:p w14:paraId="56134C34" w14:textId="77777777" w:rsidR="0092552C" w:rsidRPr="00B66822" w:rsidRDefault="0092552C" w:rsidP="0092552C">
      <w:pPr>
        <w:tabs>
          <w:tab w:val="left" w:pos="4962"/>
        </w:tabs>
        <w:spacing w:line="360" w:lineRule="auto"/>
        <w:ind w:left="567" w:right="567"/>
        <w:jc w:val="both"/>
        <w:rPr>
          <w:rFonts w:ascii="Palatino Linotype" w:hAnsi="Palatino Linotype" w:cs="Tahoma"/>
          <w:i/>
        </w:rPr>
      </w:pPr>
      <w:r w:rsidRPr="00B66822">
        <w:rPr>
          <w:rFonts w:ascii="Palatino Linotype" w:hAnsi="Palatino Linotype" w:cs="Tahoma"/>
          <w:i/>
        </w:rPr>
        <w:t>V. Los demás que señalen las leyes.</w:t>
      </w:r>
    </w:p>
    <w:p w14:paraId="3D5F478C" w14:textId="77777777" w:rsidR="0092552C" w:rsidRPr="00B66822" w:rsidRDefault="0092552C" w:rsidP="0092552C">
      <w:pPr>
        <w:spacing w:line="360" w:lineRule="auto"/>
        <w:ind w:right="-93"/>
        <w:jc w:val="both"/>
        <w:rPr>
          <w:rFonts w:ascii="Palatino Linotype" w:eastAsia="Calibri" w:hAnsi="Palatino Linotype" w:cs="Tahoma"/>
          <w:bCs/>
          <w:sz w:val="18"/>
          <w:szCs w:val="22"/>
          <w:lang w:eastAsia="en-US"/>
        </w:rPr>
      </w:pPr>
    </w:p>
    <w:p w14:paraId="0B48ABD7"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7DF512BF" w14:textId="77777777" w:rsidR="0092552C" w:rsidRPr="00B66822" w:rsidRDefault="0092552C" w:rsidP="0092552C">
      <w:pPr>
        <w:spacing w:line="360" w:lineRule="auto"/>
        <w:ind w:right="-93"/>
        <w:jc w:val="both"/>
        <w:rPr>
          <w:rFonts w:ascii="Palatino Linotype" w:eastAsia="Calibri" w:hAnsi="Palatino Linotype" w:cs="Tahoma"/>
          <w:bCs/>
          <w:sz w:val="22"/>
          <w:szCs w:val="22"/>
          <w:lang w:eastAsia="en-US"/>
        </w:rPr>
      </w:pPr>
    </w:p>
    <w:p w14:paraId="3DDD19B4" w14:textId="2E39758B" w:rsidR="0092552C" w:rsidRPr="00B66822" w:rsidRDefault="0092552C" w:rsidP="0092552C">
      <w:pPr>
        <w:spacing w:line="360" w:lineRule="auto"/>
        <w:ind w:right="-93"/>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B66822">
        <w:rPr>
          <w:rFonts w:ascii="Palatino Linotype" w:eastAsia="Calibri" w:hAnsi="Palatino Linotype" w:cs="Tahoma"/>
          <w:bCs/>
          <w:sz w:val="22"/>
          <w:szCs w:val="22"/>
          <w:lang w:val="es-ES" w:eastAsia="en-US"/>
        </w:rPr>
        <w:t xml:space="preserve">la presentación de la Información a la Nómina tal y como se muestra en las siguientes imágenes: </w:t>
      </w:r>
    </w:p>
    <w:p w14:paraId="662FF304" w14:textId="77777777" w:rsidR="0092552C" w:rsidRPr="00B66822" w:rsidRDefault="0092552C" w:rsidP="0092552C">
      <w:pPr>
        <w:spacing w:line="360" w:lineRule="auto"/>
        <w:ind w:right="-93"/>
        <w:jc w:val="both"/>
        <w:rPr>
          <w:rFonts w:ascii="Palatino Linotype" w:eastAsia="Calibri" w:hAnsi="Palatino Linotype" w:cs="Tahoma"/>
          <w:bCs/>
          <w:sz w:val="24"/>
          <w:szCs w:val="22"/>
          <w:lang w:eastAsia="en-US"/>
        </w:rPr>
      </w:pPr>
    </w:p>
    <w:p w14:paraId="24D7A55F" w14:textId="6F2B8A4D" w:rsidR="0092552C" w:rsidRPr="00B66822" w:rsidRDefault="0092552C" w:rsidP="0092552C">
      <w:pPr>
        <w:spacing w:line="360" w:lineRule="auto"/>
        <w:ind w:right="-93"/>
        <w:jc w:val="center"/>
        <w:rPr>
          <w:rFonts w:ascii="Palatino Linotype" w:eastAsia="Calibri" w:hAnsi="Palatino Linotype" w:cs="Tahoma"/>
          <w:bCs/>
          <w:sz w:val="22"/>
          <w:szCs w:val="22"/>
          <w:lang w:eastAsia="en-US"/>
        </w:rPr>
      </w:pPr>
      <w:r w:rsidRPr="00B66822">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7B43EFAD" wp14:editId="651B34B1">
                <wp:simplePos x="0" y="0"/>
                <wp:positionH relativeFrom="margin">
                  <wp:posOffset>372745</wp:posOffset>
                </wp:positionH>
                <wp:positionV relativeFrom="paragraph">
                  <wp:posOffset>846455</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06242" id="Rectángulo redondeado 10" o:spid="_x0000_s1026" style="position:absolute;margin-left:29.35pt;margin-top:66.65pt;width:167.6pt;height:1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" filled="f" strokecolor="#ffc000" strokeweight="2.25pt">
                <v:shadow on="t" color="black" opacity="22937f" origin=",.5" offset="0,.63889mm"/>
                <w10:wrap anchorx="margin"/>
              </v:roundrect>
            </w:pict>
          </mc:Fallback>
        </mc:AlternateContent>
      </w:r>
      <w:r w:rsidRPr="00B66822">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31FF2B85" wp14:editId="16BD42D9">
                <wp:simplePos x="0" y="0"/>
                <wp:positionH relativeFrom="margin">
                  <wp:posOffset>2476500</wp:posOffset>
                </wp:positionH>
                <wp:positionV relativeFrom="paragraph">
                  <wp:posOffset>600075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32BC1" id="Rectángulo redondeado 31" o:spid="_x0000_s1026" style="position:absolute;margin-left:195pt;margin-top:47.2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" filled="f" strokecolor="#ffc000" strokeweight="2.25pt">
                <v:shadow on="t" color="black" opacity="22937f" origin=",.5" offset="0,.63889mm"/>
                <w10:wrap anchorx="margin"/>
              </v:roundrect>
            </w:pict>
          </mc:Fallback>
        </mc:AlternateContent>
      </w:r>
      <w:r w:rsidRPr="00B66822">
        <w:rPr>
          <w:rFonts w:ascii="Palatino Linotype" w:eastAsia="Calibri" w:hAnsi="Palatino Linotype" w:cs="Tahoma"/>
          <w:bCs/>
          <w:noProof/>
          <w:sz w:val="22"/>
          <w:szCs w:val="22"/>
          <w:lang w:val="es-ES"/>
        </w:rPr>
        <w:drawing>
          <wp:inline distT="0" distB="0" distL="0" distR="0" wp14:anchorId="0D1ADF9B" wp14:editId="7E3FA5E3">
            <wp:extent cx="5198838" cy="2717878"/>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1467FECA" w14:textId="0ACD8887" w:rsidR="0092552C" w:rsidRPr="00B66822" w:rsidRDefault="0092552C" w:rsidP="00B66616">
      <w:pPr>
        <w:spacing w:line="360" w:lineRule="auto"/>
        <w:ind w:right="-93"/>
        <w:jc w:val="both"/>
        <w:rPr>
          <w:rFonts w:ascii="Palatino Linotype" w:eastAsia="Calibri" w:hAnsi="Palatino Linotype" w:cs="Tahoma"/>
          <w:bCs/>
          <w:sz w:val="22"/>
          <w:szCs w:val="22"/>
          <w:lang w:eastAsia="en-US"/>
        </w:rPr>
      </w:pPr>
    </w:p>
    <w:p w14:paraId="09FB52B3" w14:textId="0AA28548" w:rsidR="0092552C" w:rsidRPr="00B66822" w:rsidRDefault="0092552C" w:rsidP="0092552C">
      <w:pPr>
        <w:spacing w:line="360" w:lineRule="auto"/>
        <w:ind w:right="-93"/>
        <w:jc w:val="center"/>
        <w:rPr>
          <w:rFonts w:ascii="Palatino Linotype" w:eastAsia="Calibri" w:hAnsi="Palatino Linotype" w:cs="Tahoma"/>
          <w:bCs/>
          <w:sz w:val="22"/>
          <w:szCs w:val="22"/>
          <w:lang w:eastAsia="en-US"/>
        </w:rPr>
      </w:pPr>
      <w:r w:rsidRPr="00B66822">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47F498B0" wp14:editId="59C66DA0">
                <wp:simplePos x="0" y="0"/>
                <wp:positionH relativeFrom="margin">
                  <wp:align>center</wp:align>
                </wp:positionH>
                <wp:positionV relativeFrom="paragraph">
                  <wp:posOffset>935990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609D1" id="Rectángulo redondeado 26" o:spid="_x0000_s1026" style="position:absolute;margin-left:0;margin-top:73.7pt;width:42.55pt;height:1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EDaY1f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B66822">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75965319" wp14:editId="0CF0EE17">
                <wp:simplePos x="0" y="0"/>
                <wp:positionH relativeFrom="margin">
                  <wp:align>center</wp:align>
                </wp:positionH>
                <wp:positionV relativeFrom="paragraph">
                  <wp:posOffset>466090</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5E108" id="Rectángulo redondeado 15" o:spid="_x0000_s1026" style="position:absolute;margin-left:0;margin-top:36.7pt;width:272.4pt;height:15.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" filled="f" strokecolor="#ffc000" strokeweight="2.25pt">
                <v:shadow on="t" color="black" opacity="22937f" origin=",.5" offset="0,.63889mm"/>
                <w10:wrap anchorx="margin"/>
              </v:roundrect>
            </w:pict>
          </mc:Fallback>
        </mc:AlternateContent>
      </w:r>
      <w:r w:rsidRPr="00B66822">
        <w:rPr>
          <w:rFonts w:ascii="Palatino Linotype" w:eastAsia="Calibri" w:hAnsi="Palatino Linotype" w:cs="Tahoma"/>
          <w:bCs/>
          <w:noProof/>
          <w:sz w:val="22"/>
          <w:szCs w:val="22"/>
          <w:lang w:val="es-ES"/>
        </w:rPr>
        <w:drawing>
          <wp:inline distT="0" distB="0" distL="0" distR="0" wp14:anchorId="3EBE8469" wp14:editId="2798DEBB">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6DBC7450" w14:textId="5AEBEF27" w:rsidR="0064101F" w:rsidRPr="00B66822" w:rsidRDefault="0092552C" w:rsidP="0092552C">
      <w:pPr>
        <w:spacing w:line="360" w:lineRule="auto"/>
        <w:ind w:right="-93"/>
        <w:jc w:val="center"/>
        <w:rPr>
          <w:rFonts w:ascii="Palatino Linotype" w:eastAsia="Calibri" w:hAnsi="Palatino Linotype" w:cs="Tahoma"/>
          <w:bCs/>
          <w:sz w:val="22"/>
          <w:szCs w:val="22"/>
          <w:lang w:eastAsia="en-US"/>
        </w:rPr>
      </w:pPr>
      <w:r w:rsidRPr="00B66822">
        <w:rPr>
          <w:rFonts w:ascii="Palatino Linotype" w:eastAsia="Calibri" w:hAnsi="Palatino Linotype" w:cs="Tahoma"/>
          <w:bCs/>
          <w:noProof/>
          <w:sz w:val="22"/>
          <w:szCs w:val="22"/>
          <w:lang w:val="es-ES"/>
        </w:rPr>
        <w:lastRenderedPageBreak/>
        <w:drawing>
          <wp:inline distT="0" distB="0" distL="0" distR="0" wp14:anchorId="28429126" wp14:editId="1CC71A7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07A0B75D" w14:textId="00BCC2E1" w:rsidR="0064101F" w:rsidRPr="00B66822" w:rsidRDefault="0064101F" w:rsidP="00B66616">
      <w:pPr>
        <w:spacing w:line="360" w:lineRule="auto"/>
        <w:ind w:right="-93"/>
        <w:jc w:val="both"/>
        <w:rPr>
          <w:rFonts w:ascii="Palatino Linotype" w:eastAsia="Calibri" w:hAnsi="Palatino Linotype" w:cs="Tahoma"/>
          <w:bCs/>
          <w:sz w:val="22"/>
          <w:szCs w:val="22"/>
          <w:lang w:eastAsia="en-US"/>
        </w:rPr>
      </w:pPr>
    </w:p>
    <w:p w14:paraId="648CE18A" w14:textId="77C1F518" w:rsidR="0064101F" w:rsidRPr="00B66822" w:rsidRDefault="0064101F" w:rsidP="00B66616">
      <w:pPr>
        <w:spacing w:line="360" w:lineRule="auto"/>
        <w:ind w:right="-93"/>
        <w:jc w:val="both"/>
        <w:rPr>
          <w:rFonts w:ascii="Palatino Linotype" w:eastAsia="Calibri" w:hAnsi="Palatino Linotype" w:cs="Tahoma"/>
          <w:bCs/>
          <w:sz w:val="22"/>
          <w:szCs w:val="22"/>
          <w:lang w:eastAsia="en-US"/>
        </w:rPr>
      </w:pPr>
    </w:p>
    <w:p w14:paraId="66E48623" w14:textId="2689952F" w:rsidR="0064101F" w:rsidRPr="00B66822" w:rsidRDefault="0092552C" w:rsidP="0092552C">
      <w:pPr>
        <w:spacing w:line="360" w:lineRule="auto"/>
        <w:ind w:right="-93"/>
        <w:jc w:val="center"/>
        <w:rPr>
          <w:rFonts w:ascii="Palatino Linotype" w:eastAsia="Calibri" w:hAnsi="Palatino Linotype" w:cs="Tahoma"/>
          <w:bCs/>
          <w:sz w:val="22"/>
          <w:szCs w:val="22"/>
          <w:lang w:eastAsia="en-US"/>
        </w:rPr>
      </w:pPr>
      <w:r w:rsidRPr="00B66822">
        <w:rPr>
          <w:rFonts w:ascii="Palatino Linotype" w:eastAsia="Calibri" w:hAnsi="Palatino Linotype" w:cs="Tahoma"/>
          <w:bCs/>
          <w:noProof/>
          <w:sz w:val="22"/>
          <w:szCs w:val="22"/>
          <w:lang w:val="es-ES"/>
        </w:rPr>
        <w:drawing>
          <wp:inline distT="0" distB="0" distL="0" distR="0" wp14:anchorId="072CE1E0" wp14:editId="5FE211E2">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13AD2955" w14:textId="44B9C5CC" w:rsidR="0064101F" w:rsidRPr="00B66822" w:rsidRDefault="0064101F" w:rsidP="00B66616">
      <w:pPr>
        <w:spacing w:line="360" w:lineRule="auto"/>
        <w:ind w:right="-93"/>
        <w:jc w:val="both"/>
        <w:rPr>
          <w:rFonts w:ascii="Palatino Linotype" w:eastAsia="Calibri" w:hAnsi="Palatino Linotype" w:cs="Tahoma"/>
          <w:bCs/>
          <w:sz w:val="22"/>
          <w:szCs w:val="22"/>
          <w:lang w:eastAsia="en-US"/>
        </w:rPr>
      </w:pPr>
    </w:p>
    <w:p w14:paraId="6D45CD88" w14:textId="3097C893" w:rsidR="00F14219" w:rsidRPr="00B66822" w:rsidRDefault="0092552C" w:rsidP="00F14219">
      <w:pPr>
        <w:spacing w:line="360" w:lineRule="auto"/>
        <w:ind w:right="-93"/>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De tal manera, que la información solicitada por el Recurrente, corresponde a la información de la nómina general que contiene los salarios del Presidente Municipal, Síndico y Regidores que conforman el Cabildo del Ayuntamiento de Chicoloapan, correspondiente al salario bruto mensual, documento que satisface el derecho de la Particular; por lo que, el Sujeto Obligado tiene competencia para conocer y poseer la información solicitada, por lo que es dable </w:t>
      </w:r>
      <w:r w:rsidRPr="00B66822">
        <w:rPr>
          <w:rFonts w:ascii="Palatino Linotype" w:eastAsia="Calibri" w:hAnsi="Palatino Linotype" w:cs="Tahoma"/>
          <w:b/>
          <w:bCs/>
          <w:sz w:val="22"/>
          <w:szCs w:val="22"/>
          <w:lang w:eastAsia="en-US"/>
        </w:rPr>
        <w:t>ORDENAR</w:t>
      </w:r>
      <w:r w:rsidRPr="00B66822">
        <w:rPr>
          <w:rFonts w:ascii="Palatino Linotype" w:eastAsia="Calibri" w:hAnsi="Palatino Linotype" w:cs="Tahoma"/>
          <w:bCs/>
          <w:sz w:val="22"/>
          <w:szCs w:val="22"/>
          <w:lang w:eastAsia="en-US"/>
        </w:rPr>
        <w:t xml:space="preserve"> la entrega de la informaci</w:t>
      </w:r>
      <w:r w:rsidR="00F14219" w:rsidRPr="00B66822">
        <w:rPr>
          <w:rFonts w:ascii="Palatino Linotype" w:eastAsia="Calibri" w:hAnsi="Palatino Linotype" w:cs="Tahoma"/>
          <w:bCs/>
          <w:sz w:val="22"/>
          <w:szCs w:val="22"/>
          <w:lang w:eastAsia="en-US"/>
        </w:rPr>
        <w:t>ón.</w:t>
      </w:r>
    </w:p>
    <w:p w14:paraId="49F76C53" w14:textId="77777777" w:rsidR="00F14219" w:rsidRPr="00B66822" w:rsidRDefault="00F14219" w:rsidP="00F14219">
      <w:pPr>
        <w:spacing w:line="360" w:lineRule="auto"/>
        <w:ind w:right="-93"/>
        <w:jc w:val="both"/>
        <w:rPr>
          <w:rFonts w:ascii="Palatino Linotype" w:eastAsia="Calibri" w:hAnsi="Palatino Linotype" w:cs="Tahoma"/>
          <w:bCs/>
          <w:sz w:val="22"/>
          <w:szCs w:val="22"/>
          <w:lang w:eastAsia="en-US"/>
        </w:rPr>
      </w:pPr>
    </w:p>
    <w:p w14:paraId="2AA895CE" w14:textId="3FE18ED7" w:rsidR="00F14219" w:rsidRPr="00B66822" w:rsidRDefault="00F14219" w:rsidP="00F14219">
      <w:pPr>
        <w:spacing w:line="360" w:lineRule="auto"/>
        <w:ind w:right="-93"/>
        <w:jc w:val="both"/>
        <w:rPr>
          <w:rFonts w:ascii="Palatino Linotype" w:eastAsia="Calibri" w:hAnsi="Palatino Linotype" w:cs="Tahoma"/>
          <w:b/>
          <w:bCs/>
          <w:sz w:val="22"/>
          <w:szCs w:val="22"/>
          <w:lang w:eastAsia="en-US"/>
        </w:rPr>
      </w:pPr>
      <w:r w:rsidRPr="00B66822">
        <w:rPr>
          <w:rFonts w:ascii="Palatino Linotype" w:eastAsia="Calibri" w:hAnsi="Palatino Linotype" w:cs="Tahoma"/>
          <w:bCs/>
          <w:sz w:val="22"/>
          <w:szCs w:val="22"/>
          <w:lang w:eastAsia="en-US"/>
        </w:rPr>
        <w:t>Ahora bien, el Sujeto Obligado turnó la solicitud de información, a un Servidor Público Habilitado (la Jefa del Departamento de Recursos Humanos) que mediante Informe Justificado manifestó que la información solicitada por el Recurrente,</w:t>
      </w:r>
      <w:r w:rsidR="005C0400" w:rsidRPr="00B66822">
        <w:rPr>
          <w:rFonts w:ascii="Palatino Linotype" w:eastAsia="Calibri" w:hAnsi="Palatino Linotype" w:cs="Tahoma"/>
          <w:bCs/>
          <w:sz w:val="22"/>
          <w:szCs w:val="22"/>
          <w:lang w:eastAsia="en-US"/>
        </w:rPr>
        <w:t xml:space="preserve"> </w:t>
      </w:r>
      <w:r w:rsidR="005C0400" w:rsidRPr="00B66822">
        <w:rPr>
          <w:rFonts w:ascii="Palatino Linotype" w:eastAsia="Calibri" w:hAnsi="Palatino Linotype" w:cs="Tahoma"/>
          <w:b/>
          <w:bCs/>
          <w:sz w:val="22"/>
          <w:szCs w:val="22"/>
          <w:lang w:eastAsia="en-US"/>
        </w:rPr>
        <w:t>se encuentra</w:t>
      </w:r>
      <w:r w:rsidRPr="00B66822">
        <w:rPr>
          <w:rFonts w:ascii="Palatino Linotype" w:eastAsia="Calibri" w:hAnsi="Palatino Linotype" w:cs="Tahoma"/>
          <w:b/>
          <w:bCs/>
          <w:sz w:val="22"/>
          <w:szCs w:val="22"/>
          <w:lang w:eastAsia="en-US"/>
        </w:rPr>
        <w:t xml:space="preserve"> en proceso de integración para su respectiva entrega al Órgano Superior de Fiscalización del Estado de México (OSFEM)</w:t>
      </w:r>
      <w:r w:rsidR="005C0400" w:rsidRPr="00B66822">
        <w:rPr>
          <w:rFonts w:ascii="Palatino Linotype" w:eastAsia="Calibri" w:hAnsi="Palatino Linotype" w:cs="Tahoma"/>
          <w:b/>
          <w:bCs/>
          <w:sz w:val="22"/>
          <w:szCs w:val="22"/>
          <w:lang w:eastAsia="en-US"/>
        </w:rPr>
        <w:t>.</w:t>
      </w:r>
    </w:p>
    <w:p w14:paraId="4B31AED6" w14:textId="5F9D31E6" w:rsidR="005C0400" w:rsidRPr="00B66822" w:rsidRDefault="005C0400" w:rsidP="00F14219">
      <w:pPr>
        <w:spacing w:line="360" w:lineRule="auto"/>
        <w:ind w:right="-93"/>
        <w:jc w:val="both"/>
        <w:rPr>
          <w:rFonts w:ascii="Palatino Linotype" w:eastAsia="Calibri" w:hAnsi="Palatino Linotype" w:cs="Tahoma"/>
          <w:b/>
          <w:bCs/>
          <w:sz w:val="22"/>
          <w:szCs w:val="22"/>
          <w:lang w:eastAsia="en-US"/>
        </w:rPr>
      </w:pPr>
    </w:p>
    <w:p w14:paraId="2C90261D" w14:textId="665FD193" w:rsidR="005C0400" w:rsidRPr="00B66822" w:rsidRDefault="005C0400" w:rsidP="00F14219">
      <w:pPr>
        <w:spacing w:line="360" w:lineRule="auto"/>
        <w:ind w:right="-93"/>
        <w:jc w:val="both"/>
        <w:rPr>
          <w:rFonts w:ascii="Palatino Linotype" w:eastAsia="Calibri" w:hAnsi="Palatino Linotype" w:cs="Tahoma"/>
          <w:sz w:val="22"/>
          <w:szCs w:val="22"/>
          <w:lang w:eastAsia="en-US"/>
        </w:rPr>
      </w:pPr>
      <w:r w:rsidRPr="00B66822">
        <w:rPr>
          <w:rFonts w:ascii="Palatino Linotype" w:eastAsia="Calibri" w:hAnsi="Palatino Linotype" w:cs="Tahoma"/>
          <w:sz w:val="22"/>
          <w:szCs w:val="22"/>
          <w:lang w:eastAsia="en-US"/>
        </w:rPr>
        <w:lastRenderedPageBreak/>
        <w:t>Sin embargo, este Órgano Resolutor advierte que el Sujeto Obligado debe tener información respecto</w:t>
      </w:r>
      <w:r w:rsidR="00713E2C" w:rsidRPr="00B66822">
        <w:rPr>
          <w:rFonts w:ascii="Palatino Linotype" w:eastAsia="Calibri" w:hAnsi="Palatino Linotype" w:cs="Tahoma"/>
          <w:sz w:val="22"/>
          <w:szCs w:val="22"/>
          <w:lang w:eastAsia="en-US"/>
        </w:rPr>
        <w:t xml:space="preserve"> del </w:t>
      </w:r>
      <w:r w:rsidR="00713E2C" w:rsidRPr="00B66822">
        <w:rPr>
          <w:rFonts w:ascii="Palatino Linotype" w:eastAsia="Calibri" w:hAnsi="Palatino Linotype" w:cs="Tahoma"/>
          <w:b/>
          <w:sz w:val="22"/>
          <w:szCs w:val="22"/>
          <w:lang w:eastAsia="en-US"/>
        </w:rPr>
        <w:t>nombre y sueldo bruto mensual</w:t>
      </w:r>
      <w:r w:rsidR="00713E2C" w:rsidRPr="00B66822">
        <w:rPr>
          <w:rFonts w:ascii="Palatino Linotype" w:eastAsia="Calibri" w:hAnsi="Palatino Linotype" w:cs="Tahoma"/>
          <w:sz w:val="22"/>
          <w:szCs w:val="22"/>
          <w:lang w:eastAsia="en-US"/>
        </w:rPr>
        <w:t xml:space="preserve"> del Presidente Municipal, Sindico y Regidores d</w:t>
      </w:r>
      <w:r w:rsidRPr="00B66822">
        <w:rPr>
          <w:rFonts w:ascii="Palatino Linotype" w:eastAsia="Calibri" w:hAnsi="Palatino Linotype" w:cs="Tahoma"/>
          <w:sz w:val="22"/>
          <w:szCs w:val="22"/>
          <w:lang w:eastAsia="en-US"/>
        </w:rPr>
        <w:t>el Ayuntami</w:t>
      </w:r>
      <w:r w:rsidR="00713E2C" w:rsidRPr="00B66822">
        <w:rPr>
          <w:rFonts w:ascii="Palatino Linotype" w:eastAsia="Calibri" w:hAnsi="Palatino Linotype" w:cs="Tahoma"/>
          <w:sz w:val="22"/>
          <w:szCs w:val="22"/>
          <w:lang w:eastAsia="en-US"/>
        </w:rPr>
        <w:t>ento a la fecha de la solicitud; independientemente que todavía no entregue el informe mensual del ejercicio fiscal 2019 al OSFEM.</w:t>
      </w:r>
    </w:p>
    <w:p w14:paraId="0DB698FE" w14:textId="79B2BF7F" w:rsidR="00713E2C" w:rsidRPr="00B66822" w:rsidRDefault="00713E2C" w:rsidP="00F14219">
      <w:pPr>
        <w:spacing w:line="360" w:lineRule="auto"/>
        <w:ind w:right="-93"/>
        <w:jc w:val="both"/>
        <w:rPr>
          <w:rFonts w:ascii="Palatino Linotype" w:eastAsia="Calibri" w:hAnsi="Palatino Linotype" w:cs="Tahoma"/>
          <w:sz w:val="22"/>
          <w:szCs w:val="22"/>
          <w:lang w:eastAsia="en-US"/>
        </w:rPr>
      </w:pPr>
    </w:p>
    <w:p w14:paraId="596953E3" w14:textId="698844A7" w:rsidR="00713E2C" w:rsidRPr="00B66822" w:rsidRDefault="00713E2C" w:rsidP="00F14219">
      <w:pPr>
        <w:spacing w:line="360" w:lineRule="auto"/>
        <w:ind w:right="-93"/>
        <w:jc w:val="both"/>
        <w:rPr>
          <w:rFonts w:ascii="Palatino Linotype" w:eastAsia="Calibri" w:hAnsi="Palatino Linotype" w:cs="Tahoma"/>
          <w:sz w:val="22"/>
          <w:szCs w:val="22"/>
          <w:lang w:eastAsia="en-US"/>
        </w:rPr>
      </w:pPr>
      <w:r w:rsidRPr="00B66822">
        <w:rPr>
          <w:rFonts w:ascii="Palatino Linotype" w:eastAsia="Calibri" w:hAnsi="Palatino Linotype" w:cs="Tahoma"/>
          <w:sz w:val="22"/>
          <w:szCs w:val="22"/>
          <w:lang w:eastAsia="en-US"/>
        </w:rPr>
        <w:t>De tal suerte que, es indispensable para realizar funciones de derecho público en calidad de servidor público de un Ayuntamiento, contar con nombramiento y sueldo mensual, por lo que es información que debe obrar en los archivos del Sujeto Obligado; lo cierto es que, los trabajadores tienen derecho a recibir la debida retribución por la prestación de sus servicios, de acuerdo a lo señalado en el artículo 71 de la Ley del Trabajo de los Servidores Públicos del Estado y Municipios, por lo que no basta con el señalamiento de que a la fecha de la solicitud todavía está integrando dicha información.</w:t>
      </w:r>
    </w:p>
    <w:p w14:paraId="2BBEA60B" w14:textId="0B03ED78" w:rsidR="00713E2C" w:rsidRPr="00B66822" w:rsidRDefault="00713E2C" w:rsidP="00F14219">
      <w:pPr>
        <w:spacing w:line="360" w:lineRule="auto"/>
        <w:ind w:right="-93"/>
        <w:jc w:val="both"/>
        <w:rPr>
          <w:rFonts w:ascii="Palatino Linotype" w:eastAsia="Calibri" w:hAnsi="Palatino Linotype" w:cs="Tahoma"/>
          <w:sz w:val="22"/>
          <w:szCs w:val="22"/>
          <w:lang w:eastAsia="en-US"/>
        </w:rPr>
      </w:pPr>
    </w:p>
    <w:p w14:paraId="30B9DC14" w14:textId="00739711" w:rsidR="00713E2C" w:rsidRPr="00B66822" w:rsidRDefault="00FF6C4F" w:rsidP="00F14219">
      <w:pPr>
        <w:spacing w:line="360" w:lineRule="auto"/>
        <w:ind w:right="-93"/>
        <w:jc w:val="both"/>
        <w:rPr>
          <w:rFonts w:ascii="Palatino Linotype" w:eastAsia="Calibri" w:hAnsi="Palatino Linotype" w:cs="Tahoma"/>
          <w:sz w:val="22"/>
          <w:szCs w:val="22"/>
          <w:lang w:eastAsia="en-US"/>
        </w:rPr>
      </w:pPr>
      <w:r w:rsidRPr="00B66822">
        <w:rPr>
          <w:rFonts w:ascii="Palatino Linotype" w:eastAsia="Calibri" w:hAnsi="Palatino Linotype" w:cs="Tahoma"/>
          <w:sz w:val="22"/>
          <w:szCs w:val="22"/>
          <w:lang w:eastAsia="en-US"/>
        </w:rPr>
        <w:t>De tal suerte, se considera que el Ayuntamiento de Chicoloapan, no colmó las pretensiones del Recurrente debido a que sólo manifiesta que se encuentra en proceso de integración la información del disco 4 (información sobre nóminas), correspondiente al mes de enero y mes de febrero del ejercicio fiscal 2019, por lo tanto, es oportuno indicar que el Sujeto Obligado deberá entregar la información, es decir, lo siguiente:</w:t>
      </w:r>
    </w:p>
    <w:p w14:paraId="6D77175A" w14:textId="6E374890" w:rsidR="00FF6C4F" w:rsidRPr="00B66822" w:rsidRDefault="00FF6C4F" w:rsidP="00F14219">
      <w:pPr>
        <w:spacing w:line="360" w:lineRule="auto"/>
        <w:ind w:right="-93"/>
        <w:jc w:val="both"/>
        <w:rPr>
          <w:rFonts w:ascii="Palatino Linotype" w:eastAsia="Calibri" w:hAnsi="Palatino Linotype" w:cs="Tahoma"/>
          <w:sz w:val="22"/>
          <w:szCs w:val="22"/>
          <w:lang w:eastAsia="en-US"/>
        </w:rPr>
      </w:pPr>
    </w:p>
    <w:p w14:paraId="63FA9D3B" w14:textId="1A6F2598" w:rsidR="00FF6C4F" w:rsidRPr="00B66822" w:rsidRDefault="00FF6C4F" w:rsidP="00407814">
      <w:pPr>
        <w:pStyle w:val="Prrafodelista"/>
        <w:numPr>
          <w:ilvl w:val="0"/>
          <w:numId w:val="7"/>
        </w:numPr>
        <w:spacing w:line="360" w:lineRule="auto"/>
        <w:ind w:right="-93"/>
        <w:jc w:val="both"/>
        <w:rPr>
          <w:rFonts w:ascii="Palatino Linotype" w:eastAsia="Calibri" w:hAnsi="Palatino Linotype" w:cs="Tahoma"/>
          <w:szCs w:val="22"/>
          <w:lang w:eastAsia="en-US"/>
        </w:rPr>
      </w:pPr>
      <w:r w:rsidRPr="00B66822">
        <w:rPr>
          <w:rFonts w:ascii="Palatino Linotype" w:eastAsia="Calibri" w:hAnsi="Palatino Linotype" w:cs="Tahoma"/>
          <w:szCs w:val="22"/>
          <w:lang w:eastAsia="en-US"/>
        </w:rPr>
        <w:t>E</w:t>
      </w:r>
      <w:r w:rsidR="00407814" w:rsidRPr="00B66822">
        <w:rPr>
          <w:rFonts w:ascii="Palatino Linotype" w:eastAsia="Calibri" w:hAnsi="Palatino Linotype" w:cs="Tahoma"/>
          <w:szCs w:val="22"/>
          <w:lang w:eastAsia="en-US"/>
        </w:rPr>
        <w:t>l documento o documentos que dé</w:t>
      </w:r>
      <w:r w:rsidRPr="00B66822">
        <w:rPr>
          <w:rFonts w:ascii="Palatino Linotype" w:eastAsia="Calibri" w:hAnsi="Palatino Linotype" w:cs="Tahoma"/>
          <w:szCs w:val="22"/>
          <w:lang w:eastAsia="en-US"/>
        </w:rPr>
        <w:t xml:space="preserve"> cuenta </w:t>
      </w:r>
      <w:r w:rsidR="00407814" w:rsidRPr="00B66822">
        <w:rPr>
          <w:rFonts w:ascii="Palatino Linotype" w:eastAsia="Calibri" w:hAnsi="Palatino Linotype" w:cs="Tahoma"/>
          <w:szCs w:val="22"/>
          <w:lang w:eastAsia="en-US"/>
        </w:rPr>
        <w:t>del personal asignado a la Presidencia Municipal</w:t>
      </w:r>
      <w:r w:rsidRPr="00B66822">
        <w:rPr>
          <w:rFonts w:ascii="Palatino Linotype" w:eastAsia="Calibri" w:hAnsi="Palatino Linotype" w:cs="Tahoma"/>
          <w:szCs w:val="22"/>
          <w:lang w:eastAsia="en-US"/>
        </w:rPr>
        <w:t>,</w:t>
      </w:r>
      <w:r w:rsidR="00407814" w:rsidRPr="00B66822">
        <w:rPr>
          <w:rFonts w:ascii="Palatino Linotype" w:eastAsia="Calibri" w:hAnsi="Palatino Linotype" w:cs="Tahoma"/>
          <w:szCs w:val="22"/>
          <w:lang w:eastAsia="en-US"/>
        </w:rPr>
        <w:t xml:space="preserve"> Sindicatura y Regidurías del Ayuntamiento, </w:t>
      </w:r>
      <w:r w:rsidRPr="00B66822">
        <w:rPr>
          <w:rFonts w:ascii="Palatino Linotype" w:eastAsia="Calibri" w:hAnsi="Palatino Linotype" w:cs="Tahoma"/>
          <w:szCs w:val="22"/>
          <w:lang w:eastAsia="en-US"/>
        </w:rPr>
        <w:t>incluyendo nombre y sueldo bruto mensual.</w:t>
      </w:r>
    </w:p>
    <w:p w14:paraId="0EDEBFB7" w14:textId="4AEC120C" w:rsidR="00713E2C" w:rsidRPr="00B66822" w:rsidRDefault="00713E2C" w:rsidP="00FF6C4F">
      <w:pPr>
        <w:spacing w:line="360" w:lineRule="auto"/>
        <w:ind w:left="360" w:right="-93"/>
        <w:jc w:val="both"/>
        <w:rPr>
          <w:rFonts w:ascii="Palatino Linotype" w:eastAsia="Calibri" w:hAnsi="Palatino Linotype" w:cs="Tahoma"/>
          <w:szCs w:val="22"/>
          <w:lang w:eastAsia="en-US"/>
        </w:rPr>
      </w:pPr>
    </w:p>
    <w:p w14:paraId="07637F01" w14:textId="028475AB" w:rsidR="00FF6C4F" w:rsidRPr="00B66822" w:rsidRDefault="00FF6C4F" w:rsidP="00FF6C4F">
      <w:pPr>
        <w:tabs>
          <w:tab w:val="left" w:pos="4962"/>
        </w:tabs>
        <w:spacing w:line="360" w:lineRule="auto"/>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 xml:space="preserve">Ahora bien, es oportuno mencionar que, el Sujeto Obligado en el apartado de comentarios indico que </w:t>
      </w:r>
      <w:r w:rsidRPr="00B66822">
        <w:rPr>
          <w:rFonts w:ascii="Palatino Linotype" w:eastAsia="Calibri" w:hAnsi="Palatino Linotype" w:cs="Tahoma"/>
          <w:bCs/>
          <w:i/>
          <w:sz w:val="22"/>
          <w:szCs w:val="22"/>
          <w:lang w:eastAsia="en-US"/>
        </w:rPr>
        <w:t>el nombre de las sindicaturas</w:t>
      </w:r>
      <w:r w:rsidRPr="00B66822">
        <w:rPr>
          <w:rFonts w:ascii="Palatino Linotype" w:eastAsia="Calibri" w:hAnsi="Palatino Linotype" w:cs="Tahoma"/>
          <w:bCs/>
          <w:sz w:val="22"/>
          <w:szCs w:val="22"/>
          <w:lang w:eastAsia="en-US"/>
        </w:rPr>
        <w:t xml:space="preserve">, el Recurrente la podría consultar en el Bando de Gobierno del Municipio de Chicoloapan 2019; por lo cual, esta Ponencia realizó la búsqueda </w:t>
      </w:r>
      <w:r w:rsidRPr="00B66822">
        <w:rPr>
          <w:rFonts w:ascii="Palatino Linotype" w:eastAsia="Calibri" w:hAnsi="Palatino Linotype" w:cs="Tahoma"/>
          <w:bCs/>
          <w:sz w:val="22"/>
          <w:szCs w:val="22"/>
          <w:lang w:eastAsia="en-US"/>
        </w:rPr>
        <w:lastRenderedPageBreak/>
        <w:t>de lo manifestado por el Ayuntamiento; y efectivamente aparecen los nombres de los funcionarios públicos que conforman el Cabildo, entre las que se encuentra el Síndico, como a continuación se muestra:</w:t>
      </w:r>
    </w:p>
    <w:p w14:paraId="0F0BFBDE" w14:textId="77777777" w:rsidR="00FF6C4F" w:rsidRPr="00B66822" w:rsidRDefault="00FF6C4F" w:rsidP="00FF6C4F">
      <w:pPr>
        <w:tabs>
          <w:tab w:val="left" w:pos="4962"/>
        </w:tabs>
        <w:spacing w:line="360" w:lineRule="auto"/>
        <w:jc w:val="both"/>
        <w:rPr>
          <w:rFonts w:ascii="Palatino Linotype" w:eastAsia="Calibri" w:hAnsi="Palatino Linotype" w:cs="Tahoma"/>
          <w:bCs/>
          <w:sz w:val="22"/>
          <w:szCs w:val="22"/>
          <w:lang w:eastAsia="en-US"/>
        </w:rPr>
      </w:pPr>
    </w:p>
    <w:p w14:paraId="435E9168" w14:textId="64FAC73D" w:rsidR="0064101F" w:rsidRPr="00B66822" w:rsidRDefault="00FF6C4F" w:rsidP="00FF6C4F">
      <w:pPr>
        <w:spacing w:line="360" w:lineRule="auto"/>
        <w:ind w:right="-93"/>
        <w:jc w:val="center"/>
        <w:rPr>
          <w:rFonts w:ascii="Palatino Linotype" w:hAnsi="Palatino Linotype" w:cs="Tahoma"/>
          <w:sz w:val="22"/>
          <w:szCs w:val="24"/>
          <w:lang w:eastAsia="es-MX"/>
        </w:rPr>
      </w:pPr>
      <w:r w:rsidRPr="00B66822">
        <w:rPr>
          <w:rFonts w:ascii="Palatino Linotype" w:hAnsi="Palatino Linotype" w:cs="Tahoma"/>
          <w:noProof/>
          <w:sz w:val="22"/>
          <w:szCs w:val="24"/>
          <w:lang w:val="es-ES"/>
        </w:rPr>
        <w:drawing>
          <wp:inline distT="0" distB="0" distL="0" distR="0" wp14:anchorId="013BF223" wp14:editId="2A0A489F">
            <wp:extent cx="2399305" cy="278341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0214" cy="2796072"/>
                    </a:xfrm>
                    <a:prstGeom prst="rect">
                      <a:avLst/>
                    </a:prstGeom>
                    <a:noFill/>
                    <a:ln>
                      <a:noFill/>
                    </a:ln>
                  </pic:spPr>
                </pic:pic>
              </a:graphicData>
            </a:graphic>
          </wp:inline>
        </w:drawing>
      </w:r>
    </w:p>
    <w:p w14:paraId="323E9CFD" w14:textId="5BEFEDB7" w:rsidR="00B66616" w:rsidRPr="00B66822" w:rsidRDefault="00FF6C4F" w:rsidP="00FF6C4F">
      <w:pPr>
        <w:spacing w:line="360" w:lineRule="auto"/>
        <w:rPr>
          <w:rFonts w:ascii="Palatino Linotype" w:hAnsi="Palatino Linotype" w:cs="Tahoma"/>
          <w:sz w:val="22"/>
          <w:szCs w:val="24"/>
          <w:lang w:eastAsia="es-MX"/>
        </w:rPr>
      </w:pPr>
      <w:r w:rsidRPr="00B66822">
        <w:rPr>
          <w:rFonts w:ascii="Palatino Linotype" w:hAnsi="Palatino Linotype" w:cs="Tahoma"/>
          <w:noProof/>
          <w:sz w:val="22"/>
          <w:szCs w:val="24"/>
          <w:lang w:val="es-ES"/>
        </w:rPr>
        <w:lastRenderedPageBreak/>
        <w:drawing>
          <wp:inline distT="0" distB="0" distL="0" distR="0" wp14:anchorId="05ED43B9" wp14:editId="0AE3B052">
            <wp:extent cx="5743575" cy="7648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7648575"/>
                    </a:xfrm>
                    <a:prstGeom prst="rect">
                      <a:avLst/>
                    </a:prstGeom>
                    <a:noFill/>
                    <a:ln>
                      <a:noFill/>
                    </a:ln>
                  </pic:spPr>
                </pic:pic>
              </a:graphicData>
            </a:graphic>
          </wp:inline>
        </w:drawing>
      </w:r>
    </w:p>
    <w:p w14:paraId="5DCA280D" w14:textId="4C0077C2" w:rsidR="00B66616" w:rsidRPr="00B66822" w:rsidRDefault="0064101F" w:rsidP="00B66616">
      <w:pPr>
        <w:spacing w:line="360" w:lineRule="auto"/>
        <w:rPr>
          <w:rFonts w:ascii="Palatino Linotype" w:hAnsi="Palatino Linotype" w:cs="Tahoma"/>
          <w:sz w:val="22"/>
          <w:szCs w:val="24"/>
          <w:lang w:eastAsia="es-MX"/>
        </w:rPr>
      </w:pPr>
      <w:r w:rsidRPr="00B66822">
        <w:rPr>
          <w:rFonts w:ascii="Palatino Linotype" w:hAnsi="Palatino Linotype" w:cs="Tahoma"/>
          <w:sz w:val="22"/>
          <w:szCs w:val="24"/>
          <w:lang w:eastAsia="es-MX"/>
        </w:rPr>
        <w:lastRenderedPageBreak/>
        <w:t>Sin embargo, es importante resaltar que dicha información no satisface el requerimiento de información del ahora Recur</w:t>
      </w:r>
      <w:r w:rsidR="008A018E" w:rsidRPr="00B66822">
        <w:rPr>
          <w:rFonts w:ascii="Palatino Linotype" w:hAnsi="Palatino Linotype" w:cs="Tahoma"/>
          <w:sz w:val="22"/>
          <w:szCs w:val="24"/>
          <w:lang w:eastAsia="es-MX"/>
        </w:rPr>
        <w:t>rente, debido a que solicitó</w:t>
      </w:r>
      <w:r w:rsidRPr="00B66822">
        <w:rPr>
          <w:rFonts w:ascii="Palatino Linotype" w:hAnsi="Palatino Linotype" w:cs="Tahoma"/>
          <w:sz w:val="22"/>
          <w:szCs w:val="24"/>
          <w:lang w:eastAsia="es-MX"/>
        </w:rPr>
        <w:t xml:space="preserve">: </w:t>
      </w:r>
      <w:r w:rsidRPr="00B66822">
        <w:rPr>
          <w:rFonts w:ascii="Palatino Linotype" w:hAnsi="Palatino Linotype" w:cs="Tahoma"/>
          <w:i/>
          <w:sz w:val="22"/>
          <w:szCs w:val="24"/>
          <w:lang w:eastAsia="es-MX"/>
        </w:rPr>
        <w:t xml:space="preserve">Relación de personal asignado a cada una de las regidurías, sindicatura y presidencia municipal, con los siguientes datos: </w:t>
      </w:r>
      <w:r w:rsidRPr="00B66822">
        <w:rPr>
          <w:rFonts w:ascii="Palatino Linotype" w:hAnsi="Palatino Linotype" w:cs="Tahoma"/>
          <w:b/>
          <w:i/>
          <w:sz w:val="22"/>
          <w:szCs w:val="24"/>
          <w:lang w:eastAsia="es-MX"/>
        </w:rPr>
        <w:t xml:space="preserve">nombre y sueldo bruto mensual. </w:t>
      </w:r>
      <w:r w:rsidRPr="00B66822">
        <w:rPr>
          <w:rFonts w:ascii="Palatino Linotype" w:hAnsi="Palatino Linotype" w:cs="Tahoma"/>
          <w:sz w:val="22"/>
          <w:szCs w:val="24"/>
          <w:lang w:eastAsia="es-MX"/>
        </w:rPr>
        <w:t>Por lo tanto, la información solicitada requiere</w:t>
      </w:r>
      <w:r w:rsidR="008A018E" w:rsidRPr="00B66822">
        <w:rPr>
          <w:rFonts w:ascii="Palatino Linotype" w:hAnsi="Palatino Linotype" w:cs="Tahoma"/>
          <w:sz w:val="22"/>
          <w:szCs w:val="24"/>
          <w:lang w:eastAsia="es-MX"/>
        </w:rPr>
        <w:t xml:space="preserve"> una relación de los nombres de los servidores públicos y el sueldo bruto mensual.</w:t>
      </w:r>
    </w:p>
    <w:p w14:paraId="48FF1927" w14:textId="34460FF0" w:rsidR="008A018E" w:rsidRPr="00B66822" w:rsidRDefault="008A018E" w:rsidP="00B66616">
      <w:pPr>
        <w:spacing w:line="360" w:lineRule="auto"/>
        <w:rPr>
          <w:rFonts w:ascii="Palatino Linotype" w:hAnsi="Palatino Linotype" w:cs="Tahoma"/>
          <w:sz w:val="22"/>
          <w:szCs w:val="24"/>
          <w:lang w:eastAsia="es-MX"/>
        </w:rPr>
      </w:pPr>
    </w:p>
    <w:p w14:paraId="0BC10AF3" w14:textId="29FF19D1" w:rsidR="00B66616" w:rsidRPr="00B66822" w:rsidRDefault="008A018E" w:rsidP="008A018E">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 xml:space="preserve">Derivado del análisis anterior, es dable </w:t>
      </w:r>
      <w:r w:rsidRPr="00B66822">
        <w:rPr>
          <w:rFonts w:ascii="Palatino Linotype" w:hAnsi="Palatino Linotype" w:cs="Tahoma"/>
          <w:b/>
          <w:sz w:val="22"/>
          <w:szCs w:val="24"/>
          <w:lang w:eastAsia="es-MX"/>
        </w:rPr>
        <w:t>ORDENAR</w:t>
      </w:r>
      <w:r w:rsidRPr="00B66822">
        <w:rPr>
          <w:rFonts w:ascii="Palatino Linotype" w:hAnsi="Palatino Linotype" w:cs="Tahoma"/>
          <w:sz w:val="22"/>
          <w:szCs w:val="24"/>
          <w:lang w:eastAsia="es-MX"/>
        </w:rPr>
        <w:t xml:space="preserve"> la entrega de </w:t>
      </w:r>
      <w:r w:rsidR="008F42A0" w:rsidRPr="00B66822">
        <w:rPr>
          <w:rFonts w:ascii="Palatino Linotype" w:hAnsi="Palatino Linotype" w:cs="Tahoma"/>
          <w:sz w:val="22"/>
          <w:szCs w:val="24"/>
          <w:lang w:eastAsia="es-MX"/>
        </w:rPr>
        <w:t xml:space="preserve">del documento que dé cuenta del nombre y sueldo bruto </w:t>
      </w:r>
      <w:r w:rsidRPr="00B66822">
        <w:rPr>
          <w:rFonts w:ascii="Palatino Linotype" w:hAnsi="Palatino Linotype" w:cs="Tahoma"/>
          <w:sz w:val="22"/>
          <w:szCs w:val="24"/>
          <w:lang w:eastAsia="es-MX"/>
        </w:rPr>
        <w:t xml:space="preserve">del </w:t>
      </w:r>
      <w:r w:rsidR="008F42A0" w:rsidRPr="00B66822">
        <w:rPr>
          <w:rFonts w:ascii="Palatino Linotype" w:hAnsi="Palatino Linotype" w:cs="Tahoma"/>
          <w:sz w:val="22"/>
          <w:szCs w:val="24"/>
          <w:lang w:eastAsia="es-MX"/>
        </w:rPr>
        <w:t xml:space="preserve">personal asignado a la Presidencia </w:t>
      </w:r>
      <w:r w:rsidRPr="00B66822">
        <w:rPr>
          <w:rFonts w:ascii="Palatino Linotype" w:hAnsi="Palatino Linotype" w:cs="Tahoma"/>
          <w:sz w:val="22"/>
          <w:szCs w:val="24"/>
          <w:lang w:eastAsia="es-MX"/>
        </w:rPr>
        <w:t xml:space="preserve">Municipal, </w:t>
      </w:r>
      <w:r w:rsidR="008F42A0" w:rsidRPr="00B66822">
        <w:rPr>
          <w:rFonts w:ascii="Palatino Linotype" w:hAnsi="Palatino Linotype" w:cs="Tahoma"/>
          <w:sz w:val="22"/>
          <w:szCs w:val="24"/>
          <w:lang w:eastAsia="es-MX"/>
        </w:rPr>
        <w:t xml:space="preserve">Sindicaturas </w:t>
      </w:r>
      <w:r w:rsidRPr="00B66822">
        <w:rPr>
          <w:rFonts w:ascii="Palatino Linotype" w:hAnsi="Palatino Linotype" w:cs="Tahoma"/>
          <w:sz w:val="22"/>
          <w:szCs w:val="24"/>
          <w:lang w:eastAsia="es-MX"/>
        </w:rPr>
        <w:t xml:space="preserve">y </w:t>
      </w:r>
      <w:r w:rsidR="008F42A0" w:rsidRPr="00B66822">
        <w:rPr>
          <w:rFonts w:ascii="Palatino Linotype" w:hAnsi="Palatino Linotype" w:cs="Tahoma"/>
          <w:sz w:val="22"/>
          <w:szCs w:val="24"/>
          <w:lang w:eastAsia="es-MX"/>
        </w:rPr>
        <w:t>Regidurías</w:t>
      </w:r>
      <w:r w:rsidRPr="00B66822">
        <w:rPr>
          <w:rFonts w:ascii="Palatino Linotype" w:hAnsi="Palatino Linotype" w:cs="Tahoma"/>
          <w:sz w:val="22"/>
          <w:szCs w:val="24"/>
          <w:lang w:eastAsia="es-MX"/>
        </w:rPr>
        <w:t xml:space="preserve"> del Ayuntamiento de Chicoloapan, respecto del primer mes de dos mil diecinueve.</w:t>
      </w:r>
    </w:p>
    <w:p w14:paraId="282F4335" w14:textId="62CAEC28" w:rsidR="008A018E" w:rsidRPr="00B66822" w:rsidRDefault="008A018E" w:rsidP="008A018E">
      <w:pPr>
        <w:spacing w:line="360" w:lineRule="auto"/>
        <w:jc w:val="both"/>
        <w:rPr>
          <w:rFonts w:ascii="Palatino Linotype" w:hAnsi="Palatino Linotype" w:cs="Tahoma"/>
          <w:sz w:val="22"/>
          <w:szCs w:val="24"/>
          <w:lang w:eastAsia="es-MX"/>
        </w:rPr>
      </w:pPr>
    </w:p>
    <w:p w14:paraId="31F8C03D" w14:textId="1FCCE1D9" w:rsidR="006808CE" w:rsidRPr="00B66822" w:rsidRDefault="008A018E" w:rsidP="008A018E">
      <w:pPr>
        <w:tabs>
          <w:tab w:val="left" w:pos="4962"/>
        </w:tabs>
        <w:spacing w:line="360" w:lineRule="auto"/>
        <w:jc w:val="both"/>
        <w:rPr>
          <w:rFonts w:ascii="Palatino Linotype" w:hAnsi="Palatino Linotype" w:cs="Tahoma"/>
          <w:b/>
          <w:sz w:val="22"/>
          <w:szCs w:val="22"/>
        </w:rPr>
      </w:pPr>
      <w:r w:rsidRPr="00B66822">
        <w:rPr>
          <w:rFonts w:ascii="Palatino Linotype" w:hAnsi="Palatino Linotype" w:cs="Tahoma"/>
          <w:b/>
          <w:caps/>
          <w:sz w:val="22"/>
          <w:szCs w:val="22"/>
        </w:rPr>
        <w:t>SextO. D</w:t>
      </w:r>
      <w:r w:rsidR="006808CE" w:rsidRPr="00B66822">
        <w:rPr>
          <w:rFonts w:ascii="Palatino Linotype" w:hAnsi="Palatino Linotype" w:cs="Tahoma"/>
          <w:b/>
          <w:sz w:val="22"/>
          <w:szCs w:val="22"/>
        </w:rPr>
        <w:t>e versión pública</w:t>
      </w:r>
    </w:p>
    <w:p w14:paraId="570B2E3B" w14:textId="77777777" w:rsidR="008A018E" w:rsidRPr="00B66822" w:rsidRDefault="008A018E" w:rsidP="008A018E">
      <w:pPr>
        <w:tabs>
          <w:tab w:val="left" w:pos="4962"/>
        </w:tabs>
        <w:spacing w:line="360" w:lineRule="auto"/>
        <w:jc w:val="both"/>
        <w:rPr>
          <w:rFonts w:ascii="Palatino Linotype" w:hAnsi="Palatino Linotype" w:cs="Tahoma"/>
          <w:b/>
          <w:sz w:val="22"/>
          <w:szCs w:val="22"/>
        </w:rPr>
      </w:pPr>
    </w:p>
    <w:p w14:paraId="62F96DDD" w14:textId="54A2C800" w:rsidR="008A018E" w:rsidRPr="00B66822" w:rsidRDefault="008A018E" w:rsidP="00407814">
      <w:pPr>
        <w:pStyle w:val="Prrafodelista"/>
        <w:numPr>
          <w:ilvl w:val="0"/>
          <w:numId w:val="13"/>
        </w:numPr>
        <w:tabs>
          <w:tab w:val="left" w:pos="4962"/>
        </w:tabs>
        <w:spacing w:line="360" w:lineRule="auto"/>
        <w:jc w:val="both"/>
        <w:rPr>
          <w:rFonts w:ascii="Palatino Linotype" w:eastAsia="Calibri" w:hAnsi="Palatino Linotype" w:cs="Tahoma"/>
          <w:b/>
          <w:bCs/>
          <w:szCs w:val="22"/>
          <w:lang w:val="es-ES" w:eastAsia="en-US"/>
        </w:rPr>
      </w:pPr>
      <w:r w:rsidRPr="00B66822">
        <w:rPr>
          <w:rFonts w:ascii="Palatino Linotype" w:eastAsia="Calibri" w:hAnsi="Palatino Linotype" w:cs="Tahoma"/>
          <w:b/>
          <w:bCs/>
          <w:szCs w:val="22"/>
          <w:lang w:val="es-ES" w:eastAsia="en-US"/>
        </w:rPr>
        <w:t>Análisis de la información sobre la nómina del Presidente Municipal, Síndico y Regidores del Ayuntamiento de Chicoloapan.</w:t>
      </w:r>
    </w:p>
    <w:p w14:paraId="03DF81EB" w14:textId="0C1E407C" w:rsidR="00925AA2" w:rsidRPr="00B66822" w:rsidRDefault="00925AA2" w:rsidP="00925AA2">
      <w:pPr>
        <w:tabs>
          <w:tab w:val="left" w:pos="4962"/>
        </w:tabs>
        <w:spacing w:line="360" w:lineRule="auto"/>
        <w:jc w:val="both"/>
        <w:rPr>
          <w:rFonts w:ascii="Palatino Linotype" w:eastAsia="Calibri" w:hAnsi="Palatino Linotype" w:cs="Tahoma"/>
          <w:b/>
          <w:bCs/>
          <w:szCs w:val="22"/>
          <w:lang w:val="es-ES" w:eastAsia="en-US"/>
        </w:rPr>
      </w:pPr>
    </w:p>
    <w:p w14:paraId="7F9C96C1" w14:textId="7C680C76" w:rsidR="00925AA2" w:rsidRPr="00B66822" w:rsidRDefault="00925AA2" w:rsidP="00925AA2">
      <w:pPr>
        <w:tabs>
          <w:tab w:val="left" w:pos="4962"/>
        </w:tabs>
        <w:spacing w:line="360" w:lineRule="auto"/>
        <w:jc w:val="both"/>
        <w:rPr>
          <w:rFonts w:ascii="Palatino Linotype" w:eastAsia="Calibri" w:hAnsi="Palatino Linotype" w:cs="Tahoma"/>
          <w:bCs/>
          <w:sz w:val="22"/>
          <w:szCs w:val="22"/>
          <w:lang w:val="es-ES" w:eastAsia="en-US"/>
        </w:rPr>
      </w:pPr>
      <w:r w:rsidRPr="00B66822">
        <w:rPr>
          <w:rFonts w:ascii="Palatino Linotype" w:eastAsia="Calibri" w:hAnsi="Palatino Linotype" w:cs="Tahoma"/>
          <w:bCs/>
          <w:sz w:val="22"/>
          <w:szCs w:val="22"/>
          <w:lang w:val="es-ES" w:eastAsia="en-US"/>
        </w:rPr>
        <w:t>A continuación, se realiza un análisis de la información sobre la nómina del personal del Presidente Municipal, Síndico y Regidores del Ayuntamiento de Chicoloapan, toda vez que, de manera enunciativa más no limitativa, es el documento que pudiera dar cuenta de la información solicitada relacionada con el pago bruto mensual.</w:t>
      </w:r>
    </w:p>
    <w:p w14:paraId="15F8AEB9" w14:textId="77777777" w:rsidR="008A018E" w:rsidRPr="00B66822" w:rsidRDefault="008A018E" w:rsidP="008A018E">
      <w:pPr>
        <w:tabs>
          <w:tab w:val="left" w:pos="4962"/>
        </w:tabs>
        <w:spacing w:line="360" w:lineRule="auto"/>
        <w:jc w:val="both"/>
        <w:rPr>
          <w:rFonts w:ascii="Palatino Linotype" w:hAnsi="Palatino Linotype" w:cs="Tahoma"/>
          <w:sz w:val="22"/>
          <w:szCs w:val="22"/>
          <w:lang w:val="es-ES"/>
        </w:rPr>
      </w:pPr>
    </w:p>
    <w:p w14:paraId="0053B738" w14:textId="77777777" w:rsidR="008A018E" w:rsidRPr="00B66822" w:rsidRDefault="008A018E" w:rsidP="008A018E">
      <w:pPr>
        <w:tabs>
          <w:tab w:val="left" w:pos="4962"/>
        </w:tabs>
        <w:spacing w:line="360" w:lineRule="auto"/>
        <w:jc w:val="both"/>
        <w:rPr>
          <w:rFonts w:ascii="Palatino Linotype" w:hAnsi="Palatino Linotype" w:cs="Tahoma"/>
          <w:sz w:val="22"/>
          <w:szCs w:val="22"/>
        </w:rPr>
      </w:pPr>
      <w:r w:rsidRPr="00B66822">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w:t>
      </w:r>
      <w:r w:rsidRPr="00B66822">
        <w:rPr>
          <w:rFonts w:ascii="Palatino Linotype" w:hAnsi="Palatino Linotype" w:cs="Tahoma"/>
          <w:bCs/>
          <w:iCs/>
          <w:sz w:val="22"/>
          <w:szCs w:val="22"/>
        </w:rPr>
        <w:lastRenderedPageBreak/>
        <w:t>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6A881D0"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2988D152"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0D306F7"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3ABEF2D8"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A771C64"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5688F80D"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FA0EEC0"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3BF42866"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0BE9312"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4A1CCDFD" w14:textId="77777777" w:rsidR="008A018E" w:rsidRPr="00B66822" w:rsidRDefault="008A018E" w:rsidP="008A018E">
      <w:pPr>
        <w:spacing w:line="360" w:lineRule="auto"/>
        <w:ind w:right="-93"/>
        <w:jc w:val="both"/>
        <w:rPr>
          <w:rFonts w:ascii="Palatino Linotype" w:hAnsi="Palatino Linotype" w:cs="Tahoma"/>
          <w:bCs/>
          <w:iCs/>
          <w:sz w:val="22"/>
          <w:szCs w:val="22"/>
          <w:lang w:val="es-ES"/>
        </w:rPr>
      </w:pPr>
      <w:r w:rsidRPr="00B66822">
        <w:rPr>
          <w:rFonts w:ascii="Palatino Linotype" w:hAnsi="Palatino Linotype" w:cs="Tahoma"/>
          <w:bCs/>
          <w:iCs/>
          <w:sz w:val="22"/>
          <w:szCs w:val="22"/>
        </w:rPr>
        <w:lastRenderedPageBreak/>
        <w:t xml:space="preserve">Asimismo, en el artículo 145 de la Ley de Transparencia y Acceso a la Información Pública del Estado de México y Municipios, prevé que para que los Sujetos Obligados </w:t>
      </w:r>
      <w:r w:rsidRPr="00B66822">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E174271"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6D5CD997" w14:textId="77777777" w:rsidR="008A018E" w:rsidRPr="00B66822" w:rsidRDefault="008A018E" w:rsidP="008A018E">
      <w:pPr>
        <w:spacing w:line="360" w:lineRule="auto"/>
        <w:ind w:right="-93"/>
        <w:jc w:val="both"/>
        <w:rPr>
          <w:rFonts w:ascii="Palatino Linotype" w:hAnsi="Palatino Linotype" w:cs="Tahoma"/>
          <w:bCs/>
          <w:iCs/>
          <w:sz w:val="22"/>
          <w:szCs w:val="22"/>
          <w:lang w:val="es-ES"/>
        </w:rPr>
      </w:pPr>
      <w:r w:rsidRPr="00B66822">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E146F51" w14:textId="77777777" w:rsidR="008A018E" w:rsidRPr="00B66822" w:rsidRDefault="008A018E" w:rsidP="008A018E">
      <w:pPr>
        <w:spacing w:line="360" w:lineRule="auto"/>
        <w:ind w:right="-93"/>
        <w:jc w:val="both"/>
        <w:rPr>
          <w:rFonts w:ascii="Palatino Linotype" w:hAnsi="Palatino Linotype" w:cs="Tahoma"/>
          <w:bCs/>
          <w:iCs/>
          <w:sz w:val="22"/>
          <w:szCs w:val="22"/>
          <w:lang w:val="es-ES"/>
        </w:rPr>
      </w:pPr>
    </w:p>
    <w:p w14:paraId="10FF3AD7" w14:textId="77777777" w:rsidR="008A018E" w:rsidRPr="00B66822" w:rsidRDefault="008A018E" w:rsidP="00407814">
      <w:pPr>
        <w:numPr>
          <w:ilvl w:val="0"/>
          <w:numId w:val="8"/>
        </w:numPr>
        <w:spacing w:line="360" w:lineRule="auto"/>
        <w:ind w:right="-93"/>
        <w:jc w:val="both"/>
        <w:rPr>
          <w:rFonts w:ascii="Palatino Linotype" w:hAnsi="Palatino Linotype" w:cs="Tahoma"/>
          <w:bCs/>
          <w:iCs/>
          <w:sz w:val="22"/>
          <w:szCs w:val="22"/>
          <w:lang w:val="es-ES"/>
        </w:rPr>
      </w:pPr>
      <w:r w:rsidRPr="00B66822">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2A80F75D" w14:textId="77777777" w:rsidR="008A018E" w:rsidRPr="00B66822" w:rsidRDefault="008A018E" w:rsidP="008A018E">
      <w:pPr>
        <w:spacing w:line="360" w:lineRule="auto"/>
        <w:ind w:right="-93"/>
        <w:jc w:val="both"/>
        <w:rPr>
          <w:rFonts w:ascii="Palatino Linotype" w:hAnsi="Palatino Linotype" w:cs="Tahoma"/>
          <w:bCs/>
          <w:iCs/>
          <w:sz w:val="22"/>
          <w:szCs w:val="22"/>
          <w:lang w:val="es-ES"/>
        </w:rPr>
      </w:pPr>
    </w:p>
    <w:p w14:paraId="309E7989" w14:textId="77777777" w:rsidR="008A018E" w:rsidRPr="00B66822" w:rsidRDefault="008A018E" w:rsidP="00407814">
      <w:pPr>
        <w:numPr>
          <w:ilvl w:val="0"/>
          <w:numId w:val="8"/>
        </w:numPr>
        <w:spacing w:line="360" w:lineRule="auto"/>
        <w:ind w:right="-93"/>
        <w:jc w:val="both"/>
        <w:rPr>
          <w:rFonts w:ascii="Palatino Linotype" w:hAnsi="Palatino Linotype" w:cs="Tahoma"/>
          <w:bCs/>
          <w:iCs/>
          <w:sz w:val="22"/>
          <w:szCs w:val="22"/>
          <w:lang w:val="es-ES"/>
        </w:rPr>
      </w:pPr>
      <w:r w:rsidRPr="00B66822">
        <w:rPr>
          <w:rFonts w:ascii="Palatino Linotype" w:hAnsi="Palatino Linotype" w:cs="Tahoma"/>
          <w:bCs/>
          <w:iCs/>
          <w:sz w:val="22"/>
          <w:szCs w:val="22"/>
          <w:lang w:val="es-ES"/>
        </w:rPr>
        <w:t xml:space="preserve">Para la difusión de los datos, se requiera el consentimiento del titular. </w:t>
      </w:r>
    </w:p>
    <w:p w14:paraId="4AA952F0"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5CDF96AE"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8A474B8"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281E72B7"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14:paraId="33238EFA"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7630E502"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CCE75E9"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278E52F9"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A11E071"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3ADC1B8E"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919DB86"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60075B5A"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54863F7"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152FAD29"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112BABC"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2692AB05"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3B7A7CB"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17AD13CE"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lastRenderedPageBreak/>
        <w:t xml:space="preserve">Ahora bien, cuando las personas tienen una relación comercial, </w:t>
      </w:r>
      <w:r w:rsidRPr="00B66822">
        <w:rPr>
          <w:rFonts w:ascii="Palatino Linotype" w:hAnsi="Palatino Linotype" w:cs="Tahoma"/>
          <w:bCs/>
          <w:iCs/>
          <w:sz w:val="22"/>
          <w:szCs w:val="22"/>
          <w:u w:val="single"/>
        </w:rPr>
        <w:t>laboral</w:t>
      </w:r>
      <w:r w:rsidRPr="00B66822">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5DD7F61"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7D6C9941"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Organismo, tales como el </w:t>
      </w:r>
      <w:r w:rsidRPr="00B66822">
        <w:rPr>
          <w:rFonts w:ascii="Palatino Linotype" w:hAnsi="Palatino Linotype" w:cs="Tahoma"/>
          <w:b/>
          <w:bCs/>
          <w:iCs/>
          <w:sz w:val="22"/>
          <w:szCs w:val="22"/>
        </w:rPr>
        <w:t>Registro Federal de Contribuyentes</w:t>
      </w:r>
      <w:r w:rsidRPr="00B66822">
        <w:rPr>
          <w:rFonts w:ascii="Palatino Linotype" w:hAnsi="Palatino Linotype" w:cs="Tahoma"/>
          <w:bCs/>
          <w:iCs/>
          <w:sz w:val="22"/>
          <w:szCs w:val="22"/>
        </w:rPr>
        <w:t xml:space="preserve"> (RFC), la </w:t>
      </w:r>
      <w:r w:rsidRPr="00B66822">
        <w:rPr>
          <w:rFonts w:ascii="Palatino Linotype" w:hAnsi="Palatino Linotype" w:cs="Tahoma"/>
          <w:b/>
          <w:bCs/>
          <w:iCs/>
          <w:sz w:val="22"/>
          <w:szCs w:val="22"/>
        </w:rPr>
        <w:t>Clave Única de Registro de Población</w:t>
      </w:r>
      <w:r w:rsidRPr="00B66822">
        <w:rPr>
          <w:rFonts w:ascii="Palatino Linotype" w:hAnsi="Palatino Linotype" w:cs="Tahoma"/>
          <w:bCs/>
          <w:iCs/>
          <w:sz w:val="22"/>
          <w:szCs w:val="22"/>
        </w:rPr>
        <w:t xml:space="preserve"> (CURP), la </w:t>
      </w:r>
      <w:r w:rsidRPr="00B66822">
        <w:rPr>
          <w:rFonts w:ascii="Palatino Linotype" w:hAnsi="Palatino Linotype" w:cs="Tahoma"/>
          <w:b/>
          <w:bCs/>
          <w:iCs/>
          <w:sz w:val="22"/>
          <w:szCs w:val="22"/>
        </w:rPr>
        <w:t>Clave de cualquier tipo de seguridad social</w:t>
      </w:r>
      <w:r w:rsidRPr="00B66822">
        <w:rPr>
          <w:rFonts w:ascii="Palatino Linotype" w:hAnsi="Palatino Linotype" w:cs="Tahoma"/>
          <w:bCs/>
          <w:iCs/>
          <w:sz w:val="22"/>
          <w:szCs w:val="22"/>
        </w:rPr>
        <w:t xml:space="preserve"> (ISSEMYM, u otros), así como, los </w:t>
      </w:r>
      <w:r w:rsidRPr="00B66822">
        <w:rPr>
          <w:rFonts w:ascii="Palatino Linotype" w:hAnsi="Palatino Linotype" w:cs="Tahoma"/>
          <w:b/>
          <w:bCs/>
          <w:iCs/>
          <w:sz w:val="22"/>
          <w:szCs w:val="22"/>
        </w:rPr>
        <w:t xml:space="preserve">préstamos o descuentos </w:t>
      </w:r>
      <w:r w:rsidRPr="00B66822">
        <w:rPr>
          <w:rFonts w:ascii="Palatino Linotype" w:hAnsi="Palatino Linotype" w:cs="Tahoma"/>
          <w:bCs/>
          <w:iCs/>
          <w:sz w:val="22"/>
          <w:szCs w:val="22"/>
        </w:rPr>
        <w:t>que se le hagan al servidor público y la clave interbancaria de depósito.</w:t>
      </w:r>
    </w:p>
    <w:p w14:paraId="4A405DD4"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225C7ABD" w14:textId="77777777" w:rsidR="008A018E" w:rsidRPr="00B66822" w:rsidRDefault="008A018E" w:rsidP="00407814">
      <w:pPr>
        <w:pStyle w:val="Prrafodelista"/>
        <w:numPr>
          <w:ilvl w:val="0"/>
          <w:numId w:val="9"/>
        </w:numPr>
        <w:spacing w:line="360" w:lineRule="auto"/>
        <w:ind w:right="-93"/>
        <w:jc w:val="both"/>
        <w:rPr>
          <w:rFonts w:ascii="Palatino Linotype" w:hAnsi="Palatino Linotype" w:cs="Tahoma"/>
          <w:bCs/>
          <w:iCs/>
          <w:szCs w:val="22"/>
        </w:rPr>
      </w:pPr>
      <w:r w:rsidRPr="00B66822">
        <w:rPr>
          <w:rFonts w:ascii="Palatino Linotype" w:hAnsi="Palatino Linotype" w:cs="Tahoma"/>
          <w:b/>
          <w:bCs/>
          <w:iCs/>
          <w:szCs w:val="22"/>
        </w:rPr>
        <w:t>Registro Federal de Contribuyentes</w:t>
      </w:r>
      <w:r w:rsidRPr="00B66822">
        <w:rPr>
          <w:rFonts w:ascii="Palatino Linotype" w:hAnsi="Palatino Linotype" w:cs="Tahoma"/>
          <w:bCs/>
          <w:iCs/>
          <w:szCs w:val="22"/>
        </w:rPr>
        <w:t xml:space="preserve"> (RFC)</w:t>
      </w:r>
    </w:p>
    <w:p w14:paraId="50DD6DA4" w14:textId="77777777" w:rsidR="008A018E" w:rsidRPr="00B66822" w:rsidRDefault="008A018E" w:rsidP="008A018E">
      <w:pPr>
        <w:spacing w:line="360" w:lineRule="auto"/>
        <w:ind w:left="360" w:right="-93"/>
        <w:jc w:val="both"/>
        <w:rPr>
          <w:rFonts w:ascii="Palatino Linotype" w:hAnsi="Palatino Linotype" w:cs="Tahoma"/>
          <w:bCs/>
          <w:iCs/>
          <w:szCs w:val="22"/>
        </w:rPr>
      </w:pPr>
    </w:p>
    <w:p w14:paraId="59C40345"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4FBE4DF9"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52C2367A"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w:t>
      </w:r>
      <w:r w:rsidRPr="00B66822">
        <w:rPr>
          <w:rFonts w:ascii="Palatino Linotype" w:hAnsi="Palatino Linotype" w:cs="Tahoma"/>
          <w:bCs/>
          <w:iCs/>
          <w:sz w:val="22"/>
          <w:szCs w:val="22"/>
        </w:rPr>
        <w:lastRenderedPageBreak/>
        <w:t>del titular, más una homoclave que establece el sistema automático del Servicio de Administración Tributaria.</w:t>
      </w:r>
    </w:p>
    <w:p w14:paraId="7FB0CB2C"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3C6F438E"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37F8012"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1D60F215"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B33C44E"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7BFEB268"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50F4A52"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66A32672" w14:textId="77777777" w:rsidR="008A018E" w:rsidRPr="00B66822" w:rsidRDefault="008A018E" w:rsidP="008A018E">
      <w:pPr>
        <w:spacing w:line="360" w:lineRule="auto"/>
        <w:ind w:left="567" w:right="539"/>
        <w:jc w:val="both"/>
        <w:rPr>
          <w:rFonts w:ascii="Palatino Linotype" w:hAnsi="Palatino Linotype" w:cs="Tahoma"/>
          <w:bCs/>
          <w:iCs/>
          <w:szCs w:val="22"/>
        </w:rPr>
      </w:pPr>
      <w:r w:rsidRPr="00B66822">
        <w:rPr>
          <w:rFonts w:ascii="Palatino Linotype" w:hAnsi="Palatino Linotype" w:cs="Tahoma"/>
          <w:bCs/>
          <w:iCs/>
          <w:szCs w:val="22"/>
        </w:rPr>
        <w:t>“</w:t>
      </w:r>
      <w:r w:rsidRPr="00B66822">
        <w:rPr>
          <w:rFonts w:ascii="Palatino Linotype" w:hAnsi="Palatino Linotype" w:cs="Tahoma"/>
          <w:b/>
          <w:bCs/>
          <w:iCs/>
          <w:szCs w:val="22"/>
        </w:rPr>
        <w:t>Registro Federal de Contribuyentes (RFC) de personas físicas</w:t>
      </w:r>
      <w:r w:rsidRPr="00B66822">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1C06CA98" w14:textId="77777777" w:rsidR="008A018E" w:rsidRPr="00B66822" w:rsidRDefault="008A018E" w:rsidP="008A018E">
      <w:pPr>
        <w:spacing w:line="360" w:lineRule="auto"/>
        <w:ind w:right="-93"/>
        <w:jc w:val="both"/>
        <w:rPr>
          <w:rFonts w:ascii="Palatino Linotype" w:hAnsi="Palatino Linotype" w:cs="Tahoma"/>
          <w:bCs/>
          <w:iCs/>
          <w:sz w:val="22"/>
          <w:szCs w:val="22"/>
        </w:rPr>
      </w:pPr>
    </w:p>
    <w:p w14:paraId="4B96E144" w14:textId="77777777" w:rsidR="008A018E" w:rsidRPr="00B66822" w:rsidRDefault="008A018E" w:rsidP="008A018E">
      <w:pPr>
        <w:spacing w:line="360" w:lineRule="auto"/>
        <w:ind w:right="-93"/>
        <w:jc w:val="both"/>
        <w:rPr>
          <w:rFonts w:ascii="Palatino Linotype" w:hAnsi="Palatino Linotype" w:cs="Tahoma"/>
          <w:bCs/>
          <w:iCs/>
          <w:sz w:val="22"/>
          <w:szCs w:val="22"/>
        </w:rPr>
      </w:pPr>
      <w:r w:rsidRPr="00B66822">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B66822">
        <w:rPr>
          <w:rFonts w:ascii="Palatino Linotype" w:hAnsi="Palatino Linotype" w:cs="Tahoma"/>
          <w:bCs/>
          <w:iCs/>
          <w:sz w:val="22"/>
          <w:szCs w:val="22"/>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764CC272" w14:textId="77777777" w:rsidR="008A018E" w:rsidRPr="00B66822" w:rsidRDefault="008A018E" w:rsidP="00407814">
      <w:pPr>
        <w:pStyle w:val="Prrafodelista"/>
        <w:numPr>
          <w:ilvl w:val="0"/>
          <w:numId w:val="11"/>
        </w:numPr>
        <w:spacing w:before="240" w:after="240" w:line="360" w:lineRule="auto"/>
        <w:jc w:val="both"/>
        <w:rPr>
          <w:rFonts w:ascii="Palatino Linotype" w:hAnsi="Palatino Linotype" w:cs="Tahoma"/>
          <w:b/>
          <w:szCs w:val="22"/>
        </w:rPr>
      </w:pPr>
      <w:r w:rsidRPr="00B66822">
        <w:rPr>
          <w:rFonts w:ascii="Palatino Linotype" w:hAnsi="Palatino Linotype" w:cs="Tahoma"/>
          <w:b/>
          <w:szCs w:val="22"/>
        </w:rPr>
        <w:t xml:space="preserve">Clave </w:t>
      </w:r>
      <w:r w:rsidRPr="00B66822">
        <w:rPr>
          <w:rFonts w:ascii="Palatino Linotype" w:hAnsi="Palatino Linotype" w:cs="Tahoma"/>
          <w:b/>
          <w:caps/>
          <w:szCs w:val="22"/>
        </w:rPr>
        <w:t>ú</w:t>
      </w:r>
      <w:r w:rsidRPr="00B66822">
        <w:rPr>
          <w:rFonts w:ascii="Palatino Linotype" w:hAnsi="Palatino Linotype" w:cs="Tahoma"/>
          <w:b/>
          <w:szCs w:val="22"/>
        </w:rPr>
        <w:t>nica de Registro de Población –CURP-.</w:t>
      </w:r>
    </w:p>
    <w:p w14:paraId="79CC79F5"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46FB799"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3CE32B58"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202A2BC"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6A2A0958"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9B56955" w14:textId="77777777" w:rsidR="008A018E" w:rsidRPr="00B66822" w:rsidRDefault="008A018E" w:rsidP="008A018E">
      <w:pPr>
        <w:spacing w:line="360" w:lineRule="auto"/>
        <w:contextualSpacing/>
        <w:jc w:val="both"/>
        <w:rPr>
          <w:rFonts w:ascii="Palatino Linotype" w:hAnsi="Palatino Linotype" w:cs="Tahoma"/>
          <w:b/>
          <w:sz w:val="18"/>
          <w:szCs w:val="22"/>
          <w:lang w:eastAsia="es-MX"/>
        </w:rPr>
      </w:pPr>
    </w:p>
    <w:p w14:paraId="6F96BF16"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 xml:space="preserve">De conformidad con lo precisado por la propia Secretaría de Gobernación en la dirección </w:t>
      </w:r>
      <w:hyperlink r:id="rId18" w:history="1">
        <w:r w:rsidRPr="00B66822">
          <w:rPr>
            <w:rStyle w:val="Hipervnculo"/>
            <w:rFonts w:ascii="Palatino Linotype" w:hAnsi="Palatino Linotype" w:cs="Tahoma"/>
            <w:sz w:val="22"/>
            <w:szCs w:val="22"/>
            <w:lang w:eastAsia="es-MX"/>
          </w:rPr>
          <w:t>https://consultas.curp.gob.mx/CurpSP/html/informacionecurpPS.html</w:t>
        </w:r>
      </w:hyperlink>
      <w:r w:rsidRPr="00B66822">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B66822">
        <w:rPr>
          <w:rFonts w:ascii="Palatino Linotype" w:hAnsi="Palatino Linotype" w:cs="Tahoma"/>
          <w:b/>
          <w:sz w:val="22"/>
          <w:szCs w:val="22"/>
          <w:lang w:eastAsia="es-MX"/>
        </w:rPr>
        <w:t xml:space="preserve">se generan a partir de los datos contenidos en el documento probatorio de la identidad del interesado </w:t>
      </w:r>
      <w:r w:rsidRPr="00B66822">
        <w:rPr>
          <w:rFonts w:ascii="Palatino Linotype" w:hAnsi="Palatino Linotype" w:cs="Tahoma"/>
          <w:sz w:val="22"/>
          <w:szCs w:val="22"/>
          <w:lang w:eastAsia="es-MX"/>
        </w:rPr>
        <w:t>(acta de nacimiento, carta de naturalización o documento migratorio) de la siguiente forma:</w:t>
      </w:r>
    </w:p>
    <w:p w14:paraId="052DADB3"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446D657F"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lastRenderedPageBreak/>
        <w:t xml:space="preserve"> • El primero y segundo apellidos, así como al nombre de pila.</w:t>
      </w:r>
    </w:p>
    <w:p w14:paraId="33DB9F31"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 xml:space="preserve"> • La fecha de nacimiento.</w:t>
      </w:r>
    </w:p>
    <w:p w14:paraId="0B76DD6A"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 xml:space="preserve"> • El sexo.</w:t>
      </w:r>
    </w:p>
    <w:p w14:paraId="6A18F157"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 xml:space="preserve"> • La entidad federativa de nacimiento.</w:t>
      </w:r>
    </w:p>
    <w:p w14:paraId="59EF7B88"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536303F2"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Los dos últimos elementos de la CURP evitan la duplicidad de la Clave y garantizan su correcta integración.</w:t>
      </w:r>
    </w:p>
    <w:p w14:paraId="189B3834"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15C7DBD7" w14:textId="77777777" w:rsidR="008A018E" w:rsidRPr="00B66822" w:rsidRDefault="008A018E" w:rsidP="008A018E">
      <w:pPr>
        <w:spacing w:line="360" w:lineRule="auto"/>
        <w:contextualSpacing/>
        <w:jc w:val="both"/>
        <w:rPr>
          <w:rFonts w:ascii="Palatino Linotype" w:hAnsi="Palatino Linotype" w:cs="Tahoma"/>
          <w:sz w:val="22"/>
          <w:szCs w:val="22"/>
        </w:rPr>
      </w:pPr>
      <w:r w:rsidRPr="00B66822">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F497C61" w14:textId="77777777" w:rsidR="008A018E" w:rsidRPr="00B66822" w:rsidRDefault="008A018E" w:rsidP="008A018E">
      <w:pPr>
        <w:spacing w:line="360" w:lineRule="auto"/>
        <w:contextualSpacing/>
        <w:jc w:val="both"/>
        <w:rPr>
          <w:rFonts w:ascii="Palatino Linotype" w:hAnsi="Palatino Linotype" w:cs="Tahoma"/>
          <w:sz w:val="22"/>
          <w:szCs w:val="22"/>
        </w:rPr>
      </w:pPr>
    </w:p>
    <w:p w14:paraId="313574B3"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Resulta aplicable en la especie, como argumento orientador, el Criterio 3/10, emitido por el INAI.</w:t>
      </w:r>
    </w:p>
    <w:p w14:paraId="6ACABA3C" w14:textId="77777777" w:rsidR="008A018E" w:rsidRPr="00B66822" w:rsidRDefault="008A018E" w:rsidP="008A018E">
      <w:pPr>
        <w:spacing w:line="360" w:lineRule="auto"/>
        <w:contextualSpacing/>
        <w:jc w:val="both"/>
        <w:rPr>
          <w:rFonts w:ascii="Palatino Linotype" w:hAnsi="Palatino Linotype" w:cs="Tahoma"/>
          <w:sz w:val="16"/>
          <w:szCs w:val="22"/>
        </w:rPr>
      </w:pPr>
    </w:p>
    <w:p w14:paraId="7E578D60" w14:textId="77777777" w:rsidR="008A018E" w:rsidRPr="00B66822" w:rsidRDefault="008A018E" w:rsidP="008A018E">
      <w:pPr>
        <w:autoSpaceDE w:val="0"/>
        <w:autoSpaceDN w:val="0"/>
        <w:adjustRightInd w:val="0"/>
        <w:spacing w:line="360" w:lineRule="auto"/>
        <w:ind w:left="567" w:right="567"/>
        <w:jc w:val="both"/>
        <w:rPr>
          <w:rFonts w:ascii="Palatino Linotype" w:eastAsia="Calibri" w:hAnsi="Palatino Linotype" w:cs="Tahoma"/>
          <w:color w:val="000000"/>
        </w:rPr>
      </w:pPr>
      <w:r w:rsidRPr="00B66822">
        <w:rPr>
          <w:rFonts w:ascii="Palatino Linotype" w:eastAsia="Calibri" w:hAnsi="Palatino Linotype" w:cs="Tahoma"/>
          <w:b/>
          <w:bCs/>
          <w:color w:val="000000"/>
        </w:rPr>
        <w:t xml:space="preserve">Clave Única de Registro de Población (CURP) es un dato personal confidencial. </w:t>
      </w:r>
      <w:r w:rsidRPr="00B66822">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w:t>
      </w:r>
      <w:r w:rsidRPr="00B66822">
        <w:rPr>
          <w:rFonts w:ascii="Palatino Linotype" w:eastAsia="Calibri" w:hAnsi="Palatino Linotype" w:cs="Tahoma"/>
          <w:color w:val="000000"/>
        </w:rPr>
        <w:lastRenderedPageBreak/>
        <w:t xml:space="preserve">información que lo distingue plenamente del resto de los habitantes, por lo que es de carácter confidencial, en términos de lo dispuesto en el artículos anteriormente señalados. </w:t>
      </w:r>
    </w:p>
    <w:p w14:paraId="7FD78632" w14:textId="77777777" w:rsidR="008A018E" w:rsidRPr="00B66822" w:rsidRDefault="008A018E" w:rsidP="008A018E">
      <w:pPr>
        <w:spacing w:before="240" w:after="240" w:line="360" w:lineRule="auto"/>
        <w:jc w:val="both"/>
        <w:rPr>
          <w:rFonts w:ascii="Palatino Linotype" w:hAnsi="Palatino Linotype" w:cs="Tahoma"/>
          <w:sz w:val="22"/>
          <w:szCs w:val="22"/>
        </w:rPr>
      </w:pPr>
      <w:r w:rsidRPr="00B66822">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0A4422C7" w14:textId="77777777" w:rsidR="008A018E" w:rsidRPr="00B66822" w:rsidRDefault="008A018E" w:rsidP="00407814">
      <w:pPr>
        <w:pStyle w:val="Prrafodelista"/>
        <w:numPr>
          <w:ilvl w:val="0"/>
          <w:numId w:val="10"/>
        </w:numPr>
        <w:spacing w:line="360" w:lineRule="auto"/>
        <w:jc w:val="both"/>
        <w:rPr>
          <w:rFonts w:ascii="Palatino Linotype" w:hAnsi="Palatino Linotype" w:cs="Tahoma"/>
          <w:b/>
          <w:szCs w:val="22"/>
          <w:lang w:eastAsia="es-MX"/>
        </w:rPr>
      </w:pPr>
      <w:r w:rsidRPr="00B66822">
        <w:rPr>
          <w:rFonts w:ascii="Palatino Linotype" w:hAnsi="Palatino Linotype" w:cs="Tahoma"/>
          <w:b/>
          <w:szCs w:val="22"/>
        </w:rPr>
        <w:t>Clave de seguridad social ISSEMYM.</w:t>
      </w:r>
    </w:p>
    <w:p w14:paraId="72F6F472" w14:textId="77777777" w:rsidR="008A018E" w:rsidRPr="00B66822" w:rsidRDefault="008A018E" w:rsidP="008A018E">
      <w:pPr>
        <w:pStyle w:val="Prrafodelista"/>
        <w:spacing w:line="360" w:lineRule="auto"/>
        <w:jc w:val="both"/>
        <w:rPr>
          <w:rFonts w:ascii="Palatino Linotype" w:hAnsi="Palatino Linotype" w:cs="Tahoma"/>
          <w:szCs w:val="22"/>
          <w:lang w:eastAsia="es-MX"/>
        </w:rPr>
      </w:pPr>
    </w:p>
    <w:p w14:paraId="070CB68C" w14:textId="77777777" w:rsidR="008A018E" w:rsidRPr="00B66822" w:rsidRDefault="008A018E" w:rsidP="008A018E">
      <w:pPr>
        <w:spacing w:line="360" w:lineRule="auto"/>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DC3D987" w14:textId="77777777" w:rsidR="008A018E" w:rsidRPr="00B66822" w:rsidRDefault="008A018E" w:rsidP="008A018E">
      <w:pPr>
        <w:spacing w:line="360" w:lineRule="auto"/>
        <w:jc w:val="both"/>
        <w:rPr>
          <w:rFonts w:ascii="Palatino Linotype" w:hAnsi="Palatino Linotype" w:cs="Tahoma"/>
          <w:sz w:val="22"/>
          <w:szCs w:val="22"/>
          <w:lang w:eastAsia="es-MX"/>
        </w:rPr>
      </w:pPr>
    </w:p>
    <w:p w14:paraId="2D7CBA27" w14:textId="77777777" w:rsidR="008A018E" w:rsidRPr="00B66822" w:rsidRDefault="008A018E" w:rsidP="008A018E">
      <w:pPr>
        <w:spacing w:line="360" w:lineRule="auto"/>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B66822">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4FE4728" w14:textId="77777777" w:rsidR="008A018E" w:rsidRPr="00B66822" w:rsidRDefault="008A018E" w:rsidP="008A018E">
      <w:pPr>
        <w:pStyle w:val="Prrafodelista"/>
        <w:spacing w:line="360" w:lineRule="auto"/>
        <w:jc w:val="both"/>
        <w:rPr>
          <w:rFonts w:ascii="Palatino Linotype" w:hAnsi="Palatino Linotype" w:cs="Tahoma"/>
          <w:szCs w:val="22"/>
          <w:lang w:eastAsia="es-MX"/>
        </w:rPr>
      </w:pPr>
    </w:p>
    <w:p w14:paraId="49FC8CF7"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B66822">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14:paraId="78B8CBD9" w14:textId="77777777" w:rsidR="008A018E" w:rsidRPr="00B66822" w:rsidRDefault="008A018E" w:rsidP="008A018E">
      <w:pPr>
        <w:pStyle w:val="Prrafodelista"/>
        <w:spacing w:line="360" w:lineRule="auto"/>
        <w:jc w:val="both"/>
        <w:rPr>
          <w:rFonts w:ascii="Palatino Linotype" w:hAnsi="Palatino Linotype" w:cs="Tahoma"/>
          <w:szCs w:val="22"/>
          <w:lang w:eastAsia="es-MX"/>
        </w:rPr>
      </w:pPr>
    </w:p>
    <w:p w14:paraId="64714827"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8E9F7FA" w14:textId="77777777" w:rsidR="008A018E" w:rsidRPr="00B66822" w:rsidRDefault="008A018E" w:rsidP="008A018E">
      <w:pPr>
        <w:spacing w:line="360" w:lineRule="auto"/>
        <w:contextualSpacing/>
        <w:jc w:val="both"/>
        <w:rPr>
          <w:rFonts w:ascii="Palatino Linotype" w:hAnsi="Palatino Linotype" w:cs="Tahoma"/>
          <w:b/>
          <w:sz w:val="22"/>
          <w:szCs w:val="22"/>
        </w:rPr>
      </w:pPr>
    </w:p>
    <w:p w14:paraId="72DB1CAA" w14:textId="77777777" w:rsidR="008A018E" w:rsidRPr="00B66822" w:rsidRDefault="008A018E" w:rsidP="00407814">
      <w:pPr>
        <w:pStyle w:val="Prrafodelista"/>
        <w:numPr>
          <w:ilvl w:val="0"/>
          <w:numId w:val="9"/>
        </w:numPr>
        <w:spacing w:line="360" w:lineRule="auto"/>
        <w:ind w:right="-93"/>
        <w:jc w:val="both"/>
        <w:rPr>
          <w:rFonts w:ascii="Palatino Linotype" w:hAnsi="Palatino Linotype" w:cs="Tahoma"/>
          <w:b/>
          <w:szCs w:val="22"/>
        </w:rPr>
      </w:pPr>
      <w:r w:rsidRPr="00B66822">
        <w:rPr>
          <w:rFonts w:ascii="Palatino Linotype" w:hAnsi="Palatino Linotype" w:cs="Tahoma"/>
          <w:b/>
          <w:bCs/>
          <w:iCs/>
          <w:szCs w:val="22"/>
        </w:rPr>
        <w:t>Préstamos o descuentos que se le hagan al servidor público.</w:t>
      </w:r>
    </w:p>
    <w:p w14:paraId="5AE7A6B5" w14:textId="77777777" w:rsidR="008A018E" w:rsidRPr="00B66822" w:rsidRDefault="008A018E" w:rsidP="008A018E">
      <w:pPr>
        <w:spacing w:line="360" w:lineRule="auto"/>
        <w:ind w:right="-93"/>
        <w:jc w:val="both"/>
        <w:rPr>
          <w:rFonts w:ascii="Palatino Linotype" w:hAnsi="Palatino Linotype" w:cs="Tahoma"/>
          <w:b/>
          <w:bCs/>
          <w:iCs/>
          <w:szCs w:val="22"/>
        </w:rPr>
      </w:pPr>
    </w:p>
    <w:p w14:paraId="03F35ED3" w14:textId="77777777" w:rsidR="008A018E" w:rsidRPr="00B66822" w:rsidRDefault="008A018E" w:rsidP="008A018E">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2A897BCD" w14:textId="77777777" w:rsidR="008A018E" w:rsidRPr="00B66822" w:rsidRDefault="008A018E" w:rsidP="008A018E">
      <w:pPr>
        <w:spacing w:line="360" w:lineRule="auto"/>
        <w:ind w:right="-93"/>
        <w:jc w:val="both"/>
        <w:rPr>
          <w:rFonts w:ascii="Palatino Linotype" w:hAnsi="Palatino Linotype" w:cs="Tahoma"/>
          <w:sz w:val="22"/>
          <w:szCs w:val="22"/>
        </w:rPr>
      </w:pPr>
    </w:p>
    <w:p w14:paraId="775F3552" w14:textId="77777777" w:rsidR="008A018E" w:rsidRPr="00B66822" w:rsidRDefault="008A018E" w:rsidP="008A018E">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1A8D806E" w14:textId="77777777" w:rsidR="008A018E" w:rsidRPr="00B66822" w:rsidRDefault="008A018E" w:rsidP="008A018E">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4184B655" w14:textId="77777777" w:rsidR="008A018E" w:rsidRPr="00B66822" w:rsidRDefault="008A018E" w:rsidP="008A018E">
      <w:pPr>
        <w:spacing w:line="360" w:lineRule="auto"/>
        <w:ind w:right="-93"/>
        <w:jc w:val="both"/>
        <w:rPr>
          <w:rFonts w:ascii="Palatino Linotype" w:hAnsi="Palatino Linotype" w:cs="Tahoma"/>
          <w:sz w:val="22"/>
          <w:szCs w:val="22"/>
        </w:rPr>
      </w:pPr>
    </w:p>
    <w:p w14:paraId="1B53A177" w14:textId="77777777" w:rsidR="008A018E" w:rsidRPr="00B66822" w:rsidRDefault="008A018E" w:rsidP="008A018E">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726609C0" w14:textId="77777777" w:rsidR="008A018E" w:rsidRPr="00B66822" w:rsidRDefault="008A018E" w:rsidP="008A018E">
      <w:pPr>
        <w:pStyle w:val="Prrafodelista"/>
        <w:spacing w:line="360" w:lineRule="auto"/>
        <w:ind w:right="-93"/>
        <w:rPr>
          <w:rFonts w:ascii="Palatino Linotype" w:hAnsi="Palatino Linotype" w:cs="Tahoma"/>
          <w:b/>
          <w:szCs w:val="22"/>
        </w:rPr>
      </w:pPr>
    </w:p>
    <w:p w14:paraId="4F90FB71" w14:textId="77777777" w:rsidR="008A018E" w:rsidRPr="00B66822" w:rsidRDefault="008A018E" w:rsidP="00407814">
      <w:pPr>
        <w:pStyle w:val="Prrafodelista"/>
        <w:numPr>
          <w:ilvl w:val="0"/>
          <w:numId w:val="9"/>
        </w:numPr>
        <w:spacing w:line="360" w:lineRule="auto"/>
        <w:ind w:right="-93"/>
        <w:jc w:val="both"/>
        <w:rPr>
          <w:rFonts w:ascii="Palatino Linotype" w:hAnsi="Palatino Linotype" w:cs="Tahoma"/>
          <w:b/>
          <w:szCs w:val="22"/>
        </w:rPr>
      </w:pPr>
      <w:r w:rsidRPr="00B66822">
        <w:rPr>
          <w:rFonts w:ascii="Palatino Linotype" w:hAnsi="Palatino Linotype" w:cs="Tahoma"/>
          <w:b/>
          <w:bCs/>
          <w:iCs/>
          <w:szCs w:val="22"/>
        </w:rPr>
        <w:t>Número de cuenta bancario.</w:t>
      </w:r>
    </w:p>
    <w:p w14:paraId="080AFF16" w14:textId="77777777" w:rsidR="008A018E" w:rsidRPr="00B66822" w:rsidRDefault="008A018E" w:rsidP="008A018E">
      <w:pPr>
        <w:spacing w:line="360" w:lineRule="auto"/>
        <w:ind w:right="-93"/>
        <w:jc w:val="both"/>
        <w:rPr>
          <w:rFonts w:ascii="Palatino Linotype" w:hAnsi="Palatino Linotype" w:cs="Tahoma"/>
          <w:sz w:val="22"/>
          <w:szCs w:val="22"/>
        </w:rPr>
      </w:pPr>
    </w:p>
    <w:p w14:paraId="28E8AB16"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r w:rsidRPr="00B66822">
        <w:rPr>
          <w:rFonts w:ascii="Palatino Linotype" w:hAnsi="Palatino Linotype" w:cs="Tahoma"/>
          <w:sz w:val="22"/>
          <w:szCs w:val="22"/>
        </w:rPr>
        <w:t>Como se precisó anteriormente, uno de los requisitos que indica la nómina del OSFEM que se deben agregar es el número de cuenta bancario al que se deposita</w:t>
      </w:r>
      <w:r w:rsidRPr="00B66822">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0F83866"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4D984685" w14:textId="77777777" w:rsidR="008A018E" w:rsidRPr="00B66822" w:rsidRDefault="008A018E" w:rsidP="008A018E">
      <w:pPr>
        <w:spacing w:line="360" w:lineRule="auto"/>
        <w:jc w:val="both"/>
        <w:rPr>
          <w:rFonts w:ascii="Palatino Linotype" w:hAnsi="Palatino Linotype" w:cs="Tahoma"/>
          <w:sz w:val="22"/>
          <w:szCs w:val="22"/>
        </w:rPr>
      </w:pPr>
      <w:r w:rsidRPr="00B66822">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65D62F43" w14:textId="77777777" w:rsidR="008A018E" w:rsidRPr="00B66822" w:rsidRDefault="008A018E" w:rsidP="008A018E">
      <w:pPr>
        <w:spacing w:line="360" w:lineRule="auto"/>
        <w:ind w:left="567" w:right="567"/>
        <w:jc w:val="both"/>
        <w:rPr>
          <w:rFonts w:ascii="Palatino Linotype" w:hAnsi="Palatino Linotype" w:cs="Tahoma"/>
          <w:sz w:val="22"/>
        </w:rPr>
      </w:pPr>
    </w:p>
    <w:p w14:paraId="64E00590" w14:textId="77777777" w:rsidR="008A018E" w:rsidRPr="00B66822" w:rsidRDefault="008A018E" w:rsidP="008A018E">
      <w:pPr>
        <w:spacing w:line="360" w:lineRule="auto"/>
        <w:ind w:left="567" w:right="567"/>
        <w:jc w:val="both"/>
        <w:rPr>
          <w:rFonts w:ascii="Palatino Linotype" w:hAnsi="Palatino Linotype" w:cs="Tahoma"/>
        </w:rPr>
      </w:pPr>
      <w:r w:rsidRPr="00B66822">
        <w:rPr>
          <w:rFonts w:ascii="Palatino Linotype" w:hAnsi="Palatino Linotype" w:cs="Tahoma"/>
        </w:rPr>
        <w:t>“</w:t>
      </w:r>
      <w:r w:rsidRPr="00B66822">
        <w:rPr>
          <w:rFonts w:ascii="Palatino Linotype" w:hAnsi="Palatino Linotype" w:cs="Tahoma"/>
          <w:b/>
        </w:rPr>
        <w:t>Cuentas bancarias y/o CLABE interbancaria de personas físicas y morales privadas.</w:t>
      </w:r>
      <w:r w:rsidRPr="00B66822">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142588E"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694C00FF" w14:textId="77777777" w:rsidR="008A018E" w:rsidRPr="00B66822" w:rsidRDefault="008A018E" w:rsidP="008A018E">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w:t>
      </w:r>
      <w:r w:rsidRPr="00B66822">
        <w:rPr>
          <w:rFonts w:ascii="Palatino Linotype" w:hAnsi="Palatino Linotype" w:cs="Tahoma"/>
          <w:sz w:val="22"/>
          <w:szCs w:val="22"/>
          <w:lang w:eastAsia="es-MX"/>
        </w:rPr>
        <w:lastRenderedPageBreak/>
        <w:t xml:space="preserve">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B66822">
        <w:rPr>
          <w:rFonts w:ascii="Palatino Linotype" w:hAnsi="Palatino Linotype" w:cs="Tahoma"/>
          <w:sz w:val="22"/>
          <w:szCs w:val="22"/>
        </w:rPr>
        <w:t>artículo 143, fracción I de la Ley de Transparencia y Acceso a la Información Pública del Estado de México y Municipios.</w:t>
      </w:r>
    </w:p>
    <w:p w14:paraId="23CF266F" w14:textId="77777777" w:rsidR="008A018E" w:rsidRPr="00B66822" w:rsidRDefault="008A018E" w:rsidP="008A018E">
      <w:pPr>
        <w:spacing w:line="360" w:lineRule="auto"/>
        <w:contextualSpacing/>
        <w:jc w:val="both"/>
        <w:rPr>
          <w:rFonts w:ascii="Palatino Linotype" w:hAnsi="Palatino Linotype" w:cs="Tahoma"/>
          <w:sz w:val="22"/>
          <w:szCs w:val="22"/>
          <w:lang w:eastAsia="es-MX"/>
        </w:rPr>
      </w:pPr>
    </w:p>
    <w:p w14:paraId="5D022F90" w14:textId="77777777" w:rsidR="008A018E" w:rsidRPr="00B66822" w:rsidRDefault="008A018E" w:rsidP="008A018E">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rPr>
        <w:t xml:space="preserve">Ahora bien, en armonía entre los principios constitucionales de máxima publicidad y de protección de datos personales, </w:t>
      </w:r>
      <w:r w:rsidRPr="00B66822">
        <w:rPr>
          <w:rFonts w:ascii="Palatino Linotype" w:hAnsi="Palatino Linotype" w:cs="Tahoma"/>
          <w:b/>
          <w:sz w:val="22"/>
          <w:szCs w:val="22"/>
        </w:rPr>
        <w:t>se debe entregar los recibos de nómina en versión pública en la que se suprima aquella información relacionada con la vida privada de los particulares</w:t>
      </w:r>
      <w:r w:rsidRPr="00B66822">
        <w:rPr>
          <w:rFonts w:ascii="Palatino Linotype" w:hAnsi="Palatino Linotype" w:cs="Tahoma"/>
          <w:sz w:val="22"/>
          <w:szCs w:val="22"/>
        </w:rPr>
        <w:t>, clasificación que también deberá ser confirmada por el Comité de Transparencia.</w:t>
      </w:r>
    </w:p>
    <w:p w14:paraId="37E78CD7" w14:textId="77777777" w:rsidR="008A018E" w:rsidRPr="00B66822" w:rsidRDefault="008A018E" w:rsidP="008A018E">
      <w:pPr>
        <w:spacing w:line="360" w:lineRule="auto"/>
        <w:ind w:right="-93"/>
        <w:jc w:val="both"/>
        <w:rPr>
          <w:rFonts w:ascii="Palatino Linotype" w:hAnsi="Palatino Linotype" w:cs="Tahoma"/>
          <w:sz w:val="22"/>
          <w:szCs w:val="22"/>
        </w:rPr>
      </w:pPr>
    </w:p>
    <w:p w14:paraId="62BB5827" w14:textId="6A153C37" w:rsidR="00817C81" w:rsidRPr="00B66822" w:rsidRDefault="008A018E" w:rsidP="00125DEB">
      <w:pPr>
        <w:spacing w:line="360" w:lineRule="auto"/>
        <w:jc w:val="both"/>
        <w:rPr>
          <w:rFonts w:ascii="Palatino Linotype" w:hAnsi="Palatino Linotype" w:cs="Tahoma"/>
          <w:sz w:val="22"/>
          <w:szCs w:val="22"/>
        </w:rPr>
      </w:pPr>
      <w:r w:rsidRPr="00B66822">
        <w:rPr>
          <w:rFonts w:ascii="Palatino Linotype" w:hAnsi="Palatino Linotype" w:cs="Tahoma"/>
          <w:b/>
          <w:sz w:val="22"/>
          <w:szCs w:val="22"/>
        </w:rPr>
        <w:t xml:space="preserve">SÉPTIMO. Decisión. </w:t>
      </w:r>
      <w:r w:rsidRPr="00B66822">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B66822">
        <w:rPr>
          <w:rFonts w:ascii="Palatino Linotype" w:hAnsi="Palatino Linotype" w:cs="Tahoma"/>
          <w:b/>
          <w:sz w:val="22"/>
          <w:szCs w:val="22"/>
        </w:rPr>
        <w:t xml:space="preserve">ORDENAR </w:t>
      </w:r>
      <w:r w:rsidRPr="00B66822">
        <w:rPr>
          <w:rFonts w:ascii="Palatino Linotype" w:hAnsi="Palatino Linotype" w:cs="Tahoma"/>
          <w:sz w:val="22"/>
          <w:szCs w:val="22"/>
        </w:rPr>
        <w:t xml:space="preserve">al Ayuntamiento de Chicoloapan, </w:t>
      </w:r>
      <w:r w:rsidR="008C52D9" w:rsidRPr="00B66822">
        <w:rPr>
          <w:rFonts w:ascii="Palatino Linotype" w:hAnsi="Palatino Linotype" w:cs="Tahoma"/>
          <w:sz w:val="22"/>
          <w:szCs w:val="22"/>
        </w:rPr>
        <w:t xml:space="preserve">previa búsqueda exhaustiva y razonable en todas las áreas competentes, </w:t>
      </w:r>
      <w:r w:rsidRPr="00B66822">
        <w:rPr>
          <w:rFonts w:ascii="Palatino Linotype" w:hAnsi="Palatino Linotype" w:cs="Tahoma"/>
          <w:sz w:val="22"/>
          <w:szCs w:val="22"/>
        </w:rPr>
        <w:t>otorgue acceso vía el Sistema de Acceso a la Información Mexiquense (SAIMEX), versión pública de lo siguiente:</w:t>
      </w:r>
    </w:p>
    <w:p w14:paraId="1F8D394E" w14:textId="77777777" w:rsidR="00407814" w:rsidRPr="00B66822" w:rsidRDefault="00407814" w:rsidP="00407814">
      <w:pPr>
        <w:pStyle w:val="Prrafodelista"/>
        <w:spacing w:line="360" w:lineRule="auto"/>
        <w:jc w:val="both"/>
        <w:rPr>
          <w:rFonts w:ascii="Palatino Linotype" w:hAnsi="Palatino Linotype" w:cs="Tahoma"/>
          <w:szCs w:val="22"/>
        </w:rPr>
      </w:pPr>
    </w:p>
    <w:p w14:paraId="2EC50401" w14:textId="68F65837" w:rsidR="008F42A0" w:rsidRPr="00B66822" w:rsidRDefault="008F42A0" w:rsidP="00407814">
      <w:pPr>
        <w:pStyle w:val="Prrafodelista"/>
        <w:numPr>
          <w:ilvl w:val="0"/>
          <w:numId w:val="14"/>
        </w:numPr>
        <w:spacing w:line="360" w:lineRule="auto"/>
        <w:jc w:val="both"/>
        <w:rPr>
          <w:rFonts w:ascii="Palatino Linotype" w:hAnsi="Palatino Linotype" w:cs="Tahoma"/>
          <w:szCs w:val="22"/>
        </w:rPr>
      </w:pPr>
      <w:r w:rsidRPr="00B66822">
        <w:rPr>
          <w:rFonts w:ascii="Palatino Linotype" w:hAnsi="Palatino Linotype" w:cs="Tahoma"/>
          <w:szCs w:val="22"/>
        </w:rPr>
        <w:t>Documento que dé cuenta del nombre y cargo de cada uno de los titulares de las unidades administrativas del Ayuntamiento.</w:t>
      </w:r>
    </w:p>
    <w:p w14:paraId="0A800439" w14:textId="14DD7455" w:rsidR="008F42A0" w:rsidRPr="00B66822" w:rsidRDefault="008F42A0" w:rsidP="008F42A0">
      <w:pPr>
        <w:pStyle w:val="Prrafodelista"/>
        <w:numPr>
          <w:ilvl w:val="0"/>
          <w:numId w:val="14"/>
        </w:numPr>
        <w:spacing w:line="360" w:lineRule="auto"/>
        <w:jc w:val="both"/>
        <w:rPr>
          <w:rFonts w:ascii="Palatino Linotype" w:hAnsi="Palatino Linotype" w:cs="Tahoma"/>
          <w:szCs w:val="22"/>
        </w:rPr>
      </w:pPr>
      <w:r w:rsidRPr="00B66822">
        <w:rPr>
          <w:rFonts w:ascii="Palatino Linotype" w:hAnsi="Palatino Linotype" w:cs="Tahoma"/>
          <w:szCs w:val="22"/>
        </w:rPr>
        <w:t>Documentos que den cuenta del grado máximo de estudios de cada uno de los titulares de las unidades administrativas del Ayuntamiento.</w:t>
      </w:r>
    </w:p>
    <w:p w14:paraId="2B6BF5DE" w14:textId="7BFD029A" w:rsidR="00407814" w:rsidRPr="00B66822" w:rsidRDefault="008F42A0" w:rsidP="00407814">
      <w:pPr>
        <w:pStyle w:val="Prrafodelista"/>
        <w:numPr>
          <w:ilvl w:val="0"/>
          <w:numId w:val="14"/>
        </w:numPr>
        <w:spacing w:line="360" w:lineRule="auto"/>
        <w:jc w:val="both"/>
        <w:rPr>
          <w:rFonts w:ascii="Palatino Linotype" w:hAnsi="Palatino Linotype" w:cs="Tahoma"/>
          <w:szCs w:val="22"/>
        </w:rPr>
      </w:pPr>
      <w:r w:rsidRPr="00B66822">
        <w:rPr>
          <w:rFonts w:ascii="Palatino Linotype" w:hAnsi="Palatino Linotype" w:cs="Tahoma"/>
          <w:szCs w:val="22"/>
        </w:rPr>
        <w:t>D</w:t>
      </w:r>
      <w:r w:rsidR="00407814" w:rsidRPr="00B66822">
        <w:rPr>
          <w:rFonts w:ascii="Palatino Linotype" w:hAnsi="Palatino Linotype" w:cs="Tahoma"/>
          <w:szCs w:val="22"/>
        </w:rPr>
        <w:t>ocumentos que d</w:t>
      </w:r>
      <w:r w:rsidRPr="00B66822">
        <w:rPr>
          <w:rFonts w:ascii="Palatino Linotype" w:hAnsi="Palatino Linotype" w:cs="Tahoma"/>
          <w:szCs w:val="22"/>
        </w:rPr>
        <w:t>en</w:t>
      </w:r>
      <w:r w:rsidR="00407814" w:rsidRPr="00B66822">
        <w:rPr>
          <w:rFonts w:ascii="Palatino Linotype" w:hAnsi="Palatino Linotype" w:cs="Tahoma"/>
          <w:szCs w:val="22"/>
        </w:rPr>
        <w:t xml:space="preserve"> cuenta del personal asignado a la Presidencia Municipal, Sindicatura y Regidurías del Ayuntamiento, </w:t>
      </w:r>
      <w:r w:rsidRPr="00B66822">
        <w:rPr>
          <w:rFonts w:ascii="Palatino Linotype" w:hAnsi="Palatino Linotype" w:cs="Tahoma"/>
          <w:szCs w:val="22"/>
        </w:rPr>
        <w:t xml:space="preserve">que </w:t>
      </w:r>
      <w:r w:rsidR="00407814" w:rsidRPr="00B66822">
        <w:rPr>
          <w:rFonts w:ascii="Palatino Linotype" w:hAnsi="Palatino Linotype" w:cs="Tahoma"/>
          <w:szCs w:val="22"/>
        </w:rPr>
        <w:t>incluy</w:t>
      </w:r>
      <w:r w:rsidRPr="00B66822">
        <w:rPr>
          <w:rFonts w:ascii="Palatino Linotype" w:hAnsi="Palatino Linotype" w:cs="Tahoma"/>
          <w:szCs w:val="22"/>
        </w:rPr>
        <w:t>a</w:t>
      </w:r>
      <w:r w:rsidR="00407814" w:rsidRPr="00B66822">
        <w:rPr>
          <w:rFonts w:ascii="Palatino Linotype" w:hAnsi="Palatino Linotype" w:cs="Tahoma"/>
          <w:szCs w:val="22"/>
        </w:rPr>
        <w:t xml:space="preserve"> nombre y sueldo bruto mensual</w:t>
      </w:r>
      <w:r w:rsidRPr="00B66822">
        <w:rPr>
          <w:rFonts w:ascii="Palatino Linotype" w:hAnsi="Palatino Linotype" w:cs="Tahoma"/>
          <w:szCs w:val="22"/>
        </w:rPr>
        <w:t>, correspondiente al mes de enero de dos mil diecinueve</w:t>
      </w:r>
      <w:r w:rsidR="00407814" w:rsidRPr="00B66822">
        <w:rPr>
          <w:rFonts w:ascii="Palatino Linotype" w:hAnsi="Palatino Linotype" w:cs="Tahoma"/>
          <w:szCs w:val="22"/>
        </w:rPr>
        <w:t>.</w:t>
      </w:r>
    </w:p>
    <w:p w14:paraId="27090205" w14:textId="434843E0" w:rsidR="00407814" w:rsidRPr="00B66822" w:rsidRDefault="00407814" w:rsidP="00407814">
      <w:pPr>
        <w:spacing w:line="360" w:lineRule="auto"/>
        <w:jc w:val="both"/>
        <w:rPr>
          <w:rFonts w:ascii="Palatino Linotype" w:hAnsi="Palatino Linotype" w:cs="Tahoma"/>
          <w:szCs w:val="22"/>
        </w:rPr>
      </w:pPr>
    </w:p>
    <w:p w14:paraId="01ECA2CC" w14:textId="762F0390" w:rsidR="008C52D9" w:rsidRPr="00B66822" w:rsidRDefault="008C52D9" w:rsidP="008C52D9">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rPr>
        <w:lastRenderedPageBreak/>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4660BE3E" w14:textId="77777777" w:rsidR="00407814" w:rsidRPr="00B66822" w:rsidRDefault="00407814" w:rsidP="00407814">
      <w:pPr>
        <w:rPr>
          <w:rFonts w:ascii="Palatino Linotype" w:hAnsi="Palatino Linotype" w:cs="Tahoma"/>
          <w:b/>
          <w:szCs w:val="22"/>
        </w:rPr>
      </w:pPr>
    </w:p>
    <w:p w14:paraId="6A678FA2" w14:textId="2317114A" w:rsidR="008A018E" w:rsidRPr="00B66822" w:rsidRDefault="008A018E" w:rsidP="00125DEB">
      <w:pPr>
        <w:spacing w:line="360" w:lineRule="auto"/>
        <w:jc w:val="both"/>
        <w:rPr>
          <w:rFonts w:ascii="Palatino Linotype" w:hAnsi="Palatino Linotype" w:cs="Tahoma"/>
          <w:bCs/>
          <w:sz w:val="22"/>
          <w:szCs w:val="22"/>
        </w:rPr>
      </w:pPr>
    </w:p>
    <w:p w14:paraId="7D6D7EF2" w14:textId="4A9CC080" w:rsidR="00817C81" w:rsidRPr="00B66822" w:rsidRDefault="008C52D9" w:rsidP="00817C81">
      <w:pPr>
        <w:spacing w:line="360" w:lineRule="auto"/>
        <w:jc w:val="both"/>
        <w:rPr>
          <w:rFonts w:ascii="Palatino Linotype" w:hAnsi="Palatino Linotype" w:cs="Tahoma"/>
          <w:b/>
          <w:bCs/>
          <w:sz w:val="22"/>
          <w:szCs w:val="22"/>
        </w:rPr>
      </w:pPr>
      <w:r w:rsidRPr="00B66822">
        <w:rPr>
          <w:rFonts w:ascii="Palatino Linotype" w:hAnsi="Palatino Linotype" w:cs="Tahoma"/>
          <w:b/>
          <w:bCs/>
          <w:sz w:val="22"/>
          <w:szCs w:val="22"/>
        </w:rPr>
        <w:t>OCTAVO</w:t>
      </w:r>
      <w:r w:rsidR="00817C81" w:rsidRPr="00B66822">
        <w:rPr>
          <w:rFonts w:ascii="Palatino Linotype" w:hAnsi="Palatino Linotype" w:cs="Tahoma"/>
          <w:b/>
          <w:bCs/>
          <w:sz w:val="22"/>
          <w:szCs w:val="22"/>
        </w:rPr>
        <w:t xml:space="preserve">. Vista a la Contraloría Interna y Órgano de Control y Vigilancia. </w:t>
      </w:r>
    </w:p>
    <w:p w14:paraId="6CABF223" w14:textId="77777777" w:rsidR="00817C81" w:rsidRPr="00B66822" w:rsidRDefault="00817C81" w:rsidP="00817C81">
      <w:pPr>
        <w:spacing w:line="360" w:lineRule="auto"/>
        <w:jc w:val="both"/>
        <w:rPr>
          <w:rFonts w:ascii="Palatino Linotype" w:hAnsi="Palatino Linotype" w:cs="Tahoma"/>
          <w:bCs/>
          <w:sz w:val="22"/>
          <w:szCs w:val="22"/>
        </w:rPr>
      </w:pPr>
    </w:p>
    <w:p w14:paraId="1B751C08" w14:textId="0375B231" w:rsidR="00817C81" w:rsidRPr="00B66822" w:rsidRDefault="00817C81" w:rsidP="00817C81">
      <w:pPr>
        <w:spacing w:line="360" w:lineRule="auto"/>
        <w:jc w:val="both"/>
        <w:rPr>
          <w:rFonts w:ascii="Palatino Linotype" w:hAnsi="Palatino Linotype" w:cs="Tahoma"/>
          <w:bCs/>
          <w:sz w:val="22"/>
          <w:szCs w:val="22"/>
        </w:rPr>
      </w:pPr>
      <w:r w:rsidRPr="00B66822">
        <w:rPr>
          <w:rFonts w:ascii="Palatino Linotype" w:hAnsi="Palatino Linotype" w:cs="Tahoma"/>
          <w:bCs/>
          <w:sz w:val="22"/>
          <w:szCs w:val="22"/>
        </w:rPr>
        <w:t xml:space="preserve">En el caso en estudio, ha quedado señalado que el </w:t>
      </w:r>
      <w:r w:rsidR="008C52D9" w:rsidRPr="00B66822">
        <w:rPr>
          <w:rFonts w:ascii="Palatino Linotype" w:hAnsi="Palatino Linotype" w:cs="Tahoma"/>
          <w:bCs/>
          <w:sz w:val="22"/>
          <w:szCs w:val="22"/>
        </w:rPr>
        <w:t>Ayuntamiento de Chicoloapan</w:t>
      </w:r>
      <w:r w:rsidRPr="00B66822">
        <w:rPr>
          <w:rFonts w:ascii="Palatino Linotype" w:hAnsi="Palatino Linotype" w:cs="Tahoma"/>
          <w:bCs/>
          <w:sz w:val="22"/>
          <w:szCs w:val="22"/>
        </w:rPr>
        <w:t xml:space="preserve"> no emitió respuesta en el plazo establecido en el artículo 163 de la Ley de Transparencia y Acceso a la Información Pública del Estado de México y Municipios.</w:t>
      </w:r>
    </w:p>
    <w:p w14:paraId="76C1275C" w14:textId="77777777" w:rsidR="00817C81" w:rsidRPr="00B66822" w:rsidRDefault="00817C81" w:rsidP="00817C81">
      <w:pPr>
        <w:spacing w:line="360" w:lineRule="auto"/>
        <w:jc w:val="both"/>
        <w:rPr>
          <w:rFonts w:ascii="Palatino Linotype" w:hAnsi="Palatino Linotype" w:cs="Tahoma"/>
          <w:bCs/>
          <w:sz w:val="22"/>
          <w:szCs w:val="22"/>
        </w:rPr>
      </w:pPr>
    </w:p>
    <w:p w14:paraId="6B0FE70F" w14:textId="77777777" w:rsidR="00817C81" w:rsidRPr="00B66822" w:rsidRDefault="00817C81" w:rsidP="00817C81">
      <w:pPr>
        <w:spacing w:line="360" w:lineRule="auto"/>
        <w:jc w:val="both"/>
        <w:rPr>
          <w:rFonts w:ascii="Palatino Linotype" w:hAnsi="Palatino Linotype" w:cs="Tahoma"/>
          <w:bCs/>
          <w:sz w:val="22"/>
          <w:szCs w:val="22"/>
        </w:rPr>
      </w:pPr>
      <w:r w:rsidRPr="00B66822">
        <w:rPr>
          <w:rFonts w:ascii="Palatino Linotype" w:hAnsi="Palatino Linotype" w:cs="Tahoma"/>
          <w:bCs/>
          <w:sz w:val="22"/>
          <w:szCs w:val="22"/>
        </w:rPr>
        <w:t>Al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5C20275A" w14:textId="77777777" w:rsidR="00817C81" w:rsidRPr="00B66822" w:rsidRDefault="00817C81" w:rsidP="00817C81">
      <w:pPr>
        <w:spacing w:line="360" w:lineRule="auto"/>
        <w:jc w:val="both"/>
        <w:rPr>
          <w:rFonts w:ascii="Palatino Linotype" w:hAnsi="Palatino Linotype" w:cs="Tahoma"/>
          <w:bCs/>
          <w:sz w:val="22"/>
          <w:szCs w:val="22"/>
        </w:rPr>
      </w:pPr>
    </w:p>
    <w:p w14:paraId="5892A01B" w14:textId="77777777" w:rsidR="00817C81" w:rsidRPr="00B66822" w:rsidRDefault="00817C81" w:rsidP="00817C81">
      <w:pPr>
        <w:spacing w:line="360" w:lineRule="auto"/>
        <w:jc w:val="both"/>
        <w:rPr>
          <w:rFonts w:ascii="Palatino Linotype" w:hAnsi="Palatino Linotype" w:cs="Tahoma"/>
          <w:bCs/>
          <w:sz w:val="22"/>
          <w:szCs w:val="22"/>
        </w:rPr>
      </w:pPr>
      <w:r w:rsidRPr="00B66822">
        <w:rPr>
          <w:rFonts w:ascii="Palatino Linotype" w:hAnsi="Palatino Linotype" w:cs="Tahoma"/>
          <w:bCs/>
          <w:sz w:val="22"/>
          <w:szCs w:val="22"/>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C1501AE" w14:textId="77777777" w:rsidR="00817C81" w:rsidRPr="00B66822" w:rsidRDefault="00817C81" w:rsidP="00817C81">
      <w:pPr>
        <w:spacing w:line="360" w:lineRule="auto"/>
        <w:jc w:val="both"/>
        <w:rPr>
          <w:rFonts w:ascii="Palatino Linotype" w:hAnsi="Palatino Linotype" w:cs="Tahoma"/>
          <w:bCs/>
          <w:sz w:val="22"/>
          <w:szCs w:val="22"/>
        </w:rPr>
      </w:pPr>
    </w:p>
    <w:p w14:paraId="4831BD30" w14:textId="1CEE29D5" w:rsidR="00817C81" w:rsidRPr="00B66822" w:rsidRDefault="00817C81" w:rsidP="00817C81">
      <w:pPr>
        <w:spacing w:line="360" w:lineRule="auto"/>
        <w:jc w:val="both"/>
        <w:rPr>
          <w:rFonts w:ascii="Palatino Linotype" w:hAnsi="Palatino Linotype" w:cs="Tahoma"/>
          <w:bCs/>
          <w:sz w:val="22"/>
          <w:szCs w:val="22"/>
        </w:rPr>
      </w:pPr>
      <w:r w:rsidRPr="00B66822">
        <w:rPr>
          <w:rFonts w:ascii="Palatino Linotype" w:hAnsi="Palatino Linotype" w:cs="Tahoma"/>
          <w:bCs/>
          <w:sz w:val="22"/>
          <w:szCs w:val="22"/>
        </w:rPr>
        <w:lastRenderedPageBreak/>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1CFCA02F" w14:textId="77777777" w:rsidR="00D713B6" w:rsidRPr="00B66822" w:rsidRDefault="00D713B6" w:rsidP="00E73474">
      <w:pPr>
        <w:spacing w:line="360" w:lineRule="auto"/>
        <w:jc w:val="both"/>
        <w:rPr>
          <w:rFonts w:ascii="Palatino Linotype" w:hAnsi="Palatino Linotype" w:cs="Tahoma"/>
          <w:b/>
          <w:sz w:val="22"/>
          <w:szCs w:val="22"/>
        </w:rPr>
      </w:pPr>
    </w:p>
    <w:p w14:paraId="15BB2FBF" w14:textId="77777777" w:rsidR="00DA7E6D" w:rsidRPr="00B66822" w:rsidRDefault="00DA7E6D" w:rsidP="00DA7E6D">
      <w:pPr>
        <w:spacing w:line="360" w:lineRule="auto"/>
        <w:jc w:val="both"/>
        <w:rPr>
          <w:rFonts w:ascii="Palatino Linotype" w:eastAsia="Calibri" w:hAnsi="Palatino Linotype" w:cs="Tahoma"/>
          <w:bCs/>
          <w:sz w:val="22"/>
          <w:szCs w:val="22"/>
          <w:lang w:eastAsia="en-US"/>
        </w:rPr>
      </w:pPr>
      <w:r w:rsidRPr="00B66822">
        <w:rPr>
          <w:rFonts w:ascii="Palatino Linotype" w:eastAsia="Calibri" w:hAnsi="Palatino Linotype" w:cs="Tahoma"/>
          <w:bCs/>
          <w:sz w:val="22"/>
          <w:szCs w:val="22"/>
          <w:lang w:eastAsia="en-US"/>
        </w:rPr>
        <w:t>Por lo expuesto y fundado, este Pleno:</w:t>
      </w:r>
    </w:p>
    <w:p w14:paraId="49236B42" w14:textId="77777777" w:rsidR="00DA7E6D" w:rsidRPr="00B66822" w:rsidRDefault="00DA7E6D" w:rsidP="00DA7E6D">
      <w:pPr>
        <w:spacing w:line="360" w:lineRule="auto"/>
        <w:jc w:val="both"/>
        <w:rPr>
          <w:rFonts w:ascii="Palatino Linotype" w:eastAsia="Calibri" w:hAnsi="Palatino Linotype" w:cs="Tahoma"/>
          <w:bCs/>
          <w:sz w:val="22"/>
          <w:szCs w:val="22"/>
          <w:lang w:eastAsia="en-US"/>
        </w:rPr>
      </w:pPr>
    </w:p>
    <w:p w14:paraId="318E4654" w14:textId="3A2CC075" w:rsidR="00817C81" w:rsidRPr="00B66822" w:rsidRDefault="00817C81" w:rsidP="00817C81">
      <w:pPr>
        <w:spacing w:line="360" w:lineRule="auto"/>
        <w:ind w:right="-91"/>
        <w:jc w:val="center"/>
        <w:rPr>
          <w:rFonts w:ascii="Palatino Linotype" w:eastAsia="Calibri" w:hAnsi="Palatino Linotype" w:cs="Tahoma"/>
          <w:b/>
          <w:bCs/>
          <w:sz w:val="22"/>
          <w:szCs w:val="22"/>
          <w:lang w:eastAsia="en-US"/>
        </w:rPr>
      </w:pPr>
      <w:r w:rsidRPr="00B66822">
        <w:rPr>
          <w:rFonts w:ascii="Palatino Linotype" w:eastAsia="Calibri" w:hAnsi="Palatino Linotype" w:cs="Tahoma"/>
          <w:b/>
          <w:bCs/>
          <w:sz w:val="22"/>
          <w:szCs w:val="22"/>
          <w:lang w:eastAsia="en-US"/>
        </w:rPr>
        <w:t>RESUELVE:</w:t>
      </w:r>
    </w:p>
    <w:p w14:paraId="61E02E54" w14:textId="77777777" w:rsidR="00817C81" w:rsidRPr="00B66822" w:rsidRDefault="00817C81" w:rsidP="00817C81">
      <w:pPr>
        <w:spacing w:line="360" w:lineRule="auto"/>
        <w:ind w:right="-91"/>
        <w:jc w:val="center"/>
        <w:rPr>
          <w:rFonts w:ascii="Palatino Linotype" w:eastAsia="Calibri" w:hAnsi="Palatino Linotype" w:cs="Tahoma"/>
          <w:b/>
          <w:bCs/>
          <w:sz w:val="22"/>
          <w:szCs w:val="22"/>
          <w:lang w:eastAsia="en-US"/>
        </w:rPr>
      </w:pPr>
    </w:p>
    <w:p w14:paraId="317C392C" w14:textId="77777777" w:rsidR="008C52D9" w:rsidRPr="00B66822" w:rsidRDefault="008C52D9" w:rsidP="008C52D9">
      <w:pPr>
        <w:spacing w:line="360" w:lineRule="auto"/>
        <w:jc w:val="both"/>
        <w:rPr>
          <w:rFonts w:ascii="Palatino Linotype" w:hAnsi="Palatino Linotype" w:cs="Arial"/>
          <w:bCs/>
          <w:color w:val="000000" w:themeColor="text1"/>
          <w:sz w:val="22"/>
          <w:szCs w:val="22"/>
          <w:lang w:val="es-ES"/>
        </w:rPr>
      </w:pPr>
      <w:r w:rsidRPr="00B66822">
        <w:rPr>
          <w:rFonts w:ascii="Palatino Linotype" w:hAnsi="Palatino Linotype" w:cs="Arial"/>
          <w:b/>
          <w:bCs/>
          <w:color w:val="000000" w:themeColor="text1"/>
          <w:sz w:val="22"/>
          <w:szCs w:val="22"/>
          <w:lang w:val="es-ES"/>
        </w:rPr>
        <w:t xml:space="preserve">PRIMERO. </w:t>
      </w:r>
      <w:r w:rsidRPr="00B66822">
        <w:rPr>
          <w:rFonts w:ascii="Palatino Linotype" w:hAnsi="Palatino Linotype" w:cs="Arial"/>
          <w:bCs/>
          <w:color w:val="000000" w:themeColor="text1"/>
          <w:sz w:val="22"/>
          <w:szCs w:val="22"/>
          <w:lang w:val="es-ES"/>
        </w:rPr>
        <w:t xml:space="preserve">Resultan </w:t>
      </w:r>
      <w:r w:rsidRPr="00B66822">
        <w:rPr>
          <w:rFonts w:ascii="Palatino Linotype" w:hAnsi="Palatino Linotype" w:cs="Arial"/>
          <w:b/>
          <w:bCs/>
          <w:color w:val="000000" w:themeColor="text1"/>
          <w:sz w:val="22"/>
          <w:szCs w:val="22"/>
          <w:lang w:val="es-ES"/>
        </w:rPr>
        <w:t>fundadas</w:t>
      </w:r>
      <w:r w:rsidRPr="00B66822">
        <w:rPr>
          <w:rFonts w:ascii="Palatino Linotype" w:hAnsi="Palatino Linotype" w:cs="Arial"/>
          <w:bCs/>
          <w:color w:val="000000" w:themeColor="text1"/>
          <w:sz w:val="22"/>
          <w:szCs w:val="22"/>
          <w:lang w:val="es-ES"/>
        </w:rPr>
        <w:t xml:space="preserve"> las razones o motivos de la inconformidad planteadas por la Recurrente en términos de los Considerandos </w:t>
      </w:r>
      <w:r w:rsidRPr="00B66822">
        <w:rPr>
          <w:rFonts w:ascii="Palatino Linotype" w:hAnsi="Palatino Linotype" w:cs="Arial"/>
          <w:b/>
          <w:bCs/>
          <w:color w:val="000000" w:themeColor="text1"/>
          <w:sz w:val="22"/>
          <w:szCs w:val="22"/>
          <w:lang w:val="es-ES"/>
        </w:rPr>
        <w:t xml:space="preserve">QUINTO y SÉPTIMO </w:t>
      </w:r>
      <w:r w:rsidRPr="00B66822">
        <w:rPr>
          <w:rFonts w:ascii="Palatino Linotype" w:hAnsi="Palatino Linotype" w:cs="Arial"/>
          <w:bCs/>
          <w:color w:val="000000" w:themeColor="text1"/>
          <w:sz w:val="22"/>
          <w:szCs w:val="22"/>
          <w:lang w:val="es-ES"/>
        </w:rPr>
        <w:t>de la presente Resolución.</w:t>
      </w:r>
    </w:p>
    <w:p w14:paraId="1709B45B" w14:textId="77777777" w:rsidR="00AE5058" w:rsidRPr="00B66822" w:rsidRDefault="00AE5058" w:rsidP="006E1E89">
      <w:pPr>
        <w:tabs>
          <w:tab w:val="left" w:pos="4962"/>
        </w:tabs>
        <w:spacing w:line="360" w:lineRule="auto"/>
        <w:jc w:val="both"/>
        <w:rPr>
          <w:rFonts w:ascii="Palatino Linotype" w:eastAsia="Calibri" w:hAnsi="Palatino Linotype" w:cs="Tahoma"/>
          <w:b/>
          <w:bCs/>
          <w:sz w:val="22"/>
          <w:szCs w:val="22"/>
          <w:lang w:eastAsia="en-US"/>
        </w:rPr>
      </w:pPr>
    </w:p>
    <w:p w14:paraId="4B92EF58" w14:textId="2656E260" w:rsidR="006E1E89" w:rsidRPr="00B66822" w:rsidRDefault="003A3AAB" w:rsidP="006E1E89">
      <w:pPr>
        <w:tabs>
          <w:tab w:val="left" w:pos="4962"/>
        </w:tabs>
        <w:spacing w:line="360" w:lineRule="auto"/>
        <w:jc w:val="both"/>
        <w:rPr>
          <w:rFonts w:ascii="Palatino Linotype" w:hAnsi="Palatino Linotype" w:cs="Tahoma"/>
          <w:sz w:val="22"/>
          <w:szCs w:val="22"/>
        </w:rPr>
      </w:pPr>
      <w:r w:rsidRPr="00B66822">
        <w:rPr>
          <w:rFonts w:ascii="Palatino Linotype" w:eastAsia="Calibri" w:hAnsi="Palatino Linotype" w:cs="Tahoma"/>
          <w:b/>
          <w:bCs/>
          <w:sz w:val="22"/>
          <w:szCs w:val="22"/>
          <w:lang w:eastAsia="en-US"/>
        </w:rPr>
        <w:t>SEGUNDO</w:t>
      </w:r>
      <w:r w:rsidR="00DA7E6D" w:rsidRPr="00B66822">
        <w:rPr>
          <w:rFonts w:ascii="Palatino Linotype" w:eastAsia="Calibri" w:hAnsi="Palatino Linotype" w:cs="Tahoma"/>
          <w:b/>
          <w:bCs/>
          <w:sz w:val="22"/>
          <w:szCs w:val="22"/>
          <w:lang w:eastAsia="en-US"/>
        </w:rPr>
        <w:t xml:space="preserve">. </w:t>
      </w:r>
      <w:r w:rsidR="00DA7E6D" w:rsidRPr="00B66822">
        <w:rPr>
          <w:rFonts w:ascii="Palatino Linotype" w:eastAsia="Calibri" w:hAnsi="Palatino Linotype" w:cs="Tahoma"/>
          <w:bCs/>
          <w:sz w:val="22"/>
          <w:szCs w:val="22"/>
          <w:lang w:eastAsia="en-US"/>
        </w:rPr>
        <w:t xml:space="preserve">Se </w:t>
      </w:r>
      <w:r w:rsidR="00DA7E6D" w:rsidRPr="00B66822">
        <w:rPr>
          <w:rFonts w:ascii="Palatino Linotype" w:eastAsia="Calibri" w:hAnsi="Palatino Linotype" w:cs="Tahoma"/>
          <w:b/>
          <w:bCs/>
          <w:sz w:val="22"/>
          <w:szCs w:val="22"/>
          <w:lang w:eastAsia="en-US"/>
        </w:rPr>
        <w:t>ORDENA</w:t>
      </w:r>
      <w:r w:rsidR="00DA7E6D" w:rsidRPr="00B66822">
        <w:rPr>
          <w:rFonts w:ascii="Palatino Linotype" w:eastAsia="Calibri" w:hAnsi="Palatino Linotype" w:cs="Tahoma"/>
          <w:bCs/>
          <w:sz w:val="22"/>
          <w:szCs w:val="22"/>
          <w:lang w:eastAsia="en-US"/>
        </w:rPr>
        <w:t xml:space="preserve"> al Sujeto Obligado entregue</w:t>
      </w:r>
      <w:r w:rsidR="00125DEB" w:rsidRPr="00B66822">
        <w:rPr>
          <w:rFonts w:ascii="Palatino Linotype" w:eastAsia="Calibri" w:hAnsi="Palatino Linotype" w:cs="Tahoma"/>
          <w:bCs/>
          <w:sz w:val="22"/>
          <w:szCs w:val="22"/>
          <w:lang w:eastAsia="en-US"/>
        </w:rPr>
        <w:t>, en su caso en versión pública</w:t>
      </w:r>
      <w:r w:rsidR="00DA7E6D" w:rsidRPr="00B66822">
        <w:rPr>
          <w:rFonts w:ascii="Palatino Linotype" w:eastAsia="Calibri" w:hAnsi="Palatino Linotype" w:cs="Tahoma"/>
          <w:bCs/>
          <w:sz w:val="22"/>
          <w:szCs w:val="22"/>
          <w:lang w:eastAsia="en-US"/>
        </w:rPr>
        <w:t xml:space="preserve">, </w:t>
      </w:r>
      <w:r w:rsidR="006E1E89" w:rsidRPr="00B66822">
        <w:rPr>
          <w:rFonts w:ascii="Palatino Linotype" w:hAnsi="Palatino Linotype" w:cs="Tahoma"/>
          <w:sz w:val="22"/>
          <w:szCs w:val="22"/>
        </w:rPr>
        <w:t>previa búsqueda exhaustiva y razonable</w:t>
      </w:r>
      <w:r w:rsidR="00125DEB" w:rsidRPr="00B66822">
        <w:rPr>
          <w:rFonts w:ascii="Palatino Linotype" w:hAnsi="Palatino Linotype" w:cs="Tahoma"/>
          <w:sz w:val="22"/>
          <w:szCs w:val="22"/>
        </w:rPr>
        <w:t xml:space="preserve">, </w:t>
      </w:r>
      <w:r w:rsidR="006E1E89" w:rsidRPr="00B66822">
        <w:rPr>
          <w:rFonts w:ascii="Palatino Linotype" w:eastAsia="Calibri" w:hAnsi="Palatino Linotype" w:cs="Tahoma"/>
          <w:iCs/>
          <w:sz w:val="22"/>
          <w:szCs w:val="22"/>
          <w:lang w:eastAsia="es-ES_tradnl"/>
        </w:rPr>
        <w:t>a través del Sistema de Acceso a la Información Mexiquense (SAIMEX),</w:t>
      </w:r>
      <w:r w:rsidR="006E1E89" w:rsidRPr="00B66822">
        <w:rPr>
          <w:rFonts w:ascii="Palatino Linotype" w:hAnsi="Palatino Linotype" w:cs="Tahoma"/>
          <w:sz w:val="22"/>
          <w:szCs w:val="22"/>
        </w:rPr>
        <w:t xml:space="preserve"> lo siguiente:</w:t>
      </w:r>
    </w:p>
    <w:p w14:paraId="716BF284" w14:textId="77777777" w:rsidR="006E1E89" w:rsidRPr="00B66822" w:rsidRDefault="006E1E89" w:rsidP="006E1E89">
      <w:pPr>
        <w:tabs>
          <w:tab w:val="left" w:pos="4962"/>
        </w:tabs>
        <w:spacing w:line="360" w:lineRule="auto"/>
        <w:jc w:val="both"/>
        <w:rPr>
          <w:rFonts w:ascii="Palatino Linotype" w:hAnsi="Palatino Linotype" w:cs="Tahoma"/>
          <w:sz w:val="22"/>
          <w:szCs w:val="22"/>
        </w:rPr>
      </w:pPr>
    </w:p>
    <w:p w14:paraId="15BD61F5" w14:textId="77777777" w:rsidR="008F42A0" w:rsidRPr="00B66822" w:rsidRDefault="008F42A0" w:rsidP="00B66822">
      <w:pPr>
        <w:pStyle w:val="Prrafodelista"/>
        <w:numPr>
          <w:ilvl w:val="0"/>
          <w:numId w:val="18"/>
        </w:numPr>
        <w:spacing w:line="360" w:lineRule="auto"/>
        <w:jc w:val="both"/>
        <w:rPr>
          <w:rFonts w:ascii="Palatino Linotype" w:hAnsi="Palatino Linotype" w:cs="Tahoma"/>
          <w:szCs w:val="22"/>
        </w:rPr>
      </w:pPr>
      <w:r w:rsidRPr="00B66822">
        <w:rPr>
          <w:rFonts w:ascii="Palatino Linotype" w:hAnsi="Palatino Linotype" w:cs="Tahoma"/>
          <w:szCs w:val="22"/>
        </w:rPr>
        <w:t>Documento que dé cuenta del nombre y cargo de cada uno de los titulares de las unidades administrativas del Ayuntamiento.</w:t>
      </w:r>
    </w:p>
    <w:p w14:paraId="1D63B33F" w14:textId="77777777" w:rsidR="008F42A0" w:rsidRPr="00B66822" w:rsidRDefault="008F42A0" w:rsidP="00B66822">
      <w:pPr>
        <w:pStyle w:val="Prrafodelista"/>
        <w:numPr>
          <w:ilvl w:val="0"/>
          <w:numId w:val="18"/>
        </w:numPr>
        <w:spacing w:line="360" w:lineRule="auto"/>
        <w:jc w:val="both"/>
        <w:rPr>
          <w:rFonts w:ascii="Palatino Linotype" w:hAnsi="Palatino Linotype" w:cs="Tahoma"/>
          <w:szCs w:val="22"/>
        </w:rPr>
      </w:pPr>
      <w:r w:rsidRPr="00B66822">
        <w:rPr>
          <w:rFonts w:ascii="Palatino Linotype" w:hAnsi="Palatino Linotype" w:cs="Tahoma"/>
          <w:szCs w:val="22"/>
        </w:rPr>
        <w:t>Documentos que den cuenta del grado máximo de estudios de cada uno de los titulares de las unidades administrativas del Ayuntamiento.</w:t>
      </w:r>
    </w:p>
    <w:p w14:paraId="14E0370E" w14:textId="77777777" w:rsidR="008F42A0" w:rsidRPr="00B66822" w:rsidRDefault="008F42A0" w:rsidP="00B66822">
      <w:pPr>
        <w:pStyle w:val="Prrafodelista"/>
        <w:numPr>
          <w:ilvl w:val="0"/>
          <w:numId w:val="18"/>
        </w:numPr>
        <w:spacing w:line="360" w:lineRule="auto"/>
        <w:jc w:val="both"/>
        <w:rPr>
          <w:rFonts w:ascii="Palatino Linotype" w:hAnsi="Palatino Linotype" w:cs="Tahoma"/>
          <w:szCs w:val="22"/>
        </w:rPr>
      </w:pPr>
      <w:r w:rsidRPr="00B66822">
        <w:rPr>
          <w:rFonts w:ascii="Palatino Linotype" w:hAnsi="Palatino Linotype" w:cs="Tahoma"/>
          <w:szCs w:val="22"/>
        </w:rPr>
        <w:t>Documentos que den cuenta del personal asignado a la Presidencia Municipal, Sindicatura y Regidurías del Ayuntamiento, que incluya nombre y sueldo bruto mensual, correspondiente al mes de enero de dos mil diecinueve.</w:t>
      </w:r>
    </w:p>
    <w:p w14:paraId="18BD06D2" w14:textId="2E6270CE" w:rsidR="00AE5058" w:rsidRPr="00B66822" w:rsidRDefault="00AE5058" w:rsidP="00AE5058">
      <w:pPr>
        <w:spacing w:line="360" w:lineRule="auto"/>
        <w:jc w:val="both"/>
        <w:rPr>
          <w:rFonts w:ascii="Palatino Linotype" w:hAnsi="Palatino Linotype" w:cs="Tahoma"/>
          <w:b/>
          <w:sz w:val="22"/>
          <w:szCs w:val="22"/>
        </w:rPr>
      </w:pPr>
    </w:p>
    <w:p w14:paraId="317EF0EE" w14:textId="77777777" w:rsidR="008F42A0" w:rsidRPr="00B66822" w:rsidRDefault="008F42A0" w:rsidP="008F42A0">
      <w:pPr>
        <w:spacing w:line="360" w:lineRule="auto"/>
        <w:ind w:right="-93"/>
        <w:jc w:val="both"/>
        <w:rPr>
          <w:rFonts w:ascii="Palatino Linotype" w:hAnsi="Palatino Linotype" w:cs="Tahoma"/>
          <w:sz w:val="22"/>
          <w:szCs w:val="22"/>
        </w:rPr>
      </w:pPr>
      <w:r w:rsidRPr="00B66822">
        <w:rPr>
          <w:rFonts w:ascii="Palatino Linotype" w:hAnsi="Palatino Linotype" w:cs="Tahoma"/>
          <w:sz w:val="22"/>
          <w:szCs w:val="22"/>
        </w:rPr>
        <w:lastRenderedPageBreak/>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70BD8510" w14:textId="77777777" w:rsidR="00125DEB" w:rsidRPr="00B66822" w:rsidRDefault="00125DEB" w:rsidP="00125DEB">
      <w:pPr>
        <w:tabs>
          <w:tab w:val="left" w:pos="4962"/>
        </w:tabs>
        <w:spacing w:line="360" w:lineRule="auto"/>
        <w:jc w:val="both"/>
        <w:rPr>
          <w:rFonts w:ascii="Palatino Linotype" w:eastAsia="Calibri" w:hAnsi="Palatino Linotype" w:cs="Tahoma"/>
          <w:b/>
          <w:bCs/>
          <w:szCs w:val="22"/>
          <w:lang w:eastAsia="en-US"/>
        </w:rPr>
      </w:pPr>
    </w:p>
    <w:p w14:paraId="75A90C11" w14:textId="77777777" w:rsidR="006F69F2" w:rsidRPr="00B66822" w:rsidRDefault="006F69F2" w:rsidP="006F69F2">
      <w:pPr>
        <w:shd w:val="clear" w:color="auto" w:fill="FFFFFF" w:themeFill="background1"/>
        <w:spacing w:line="360" w:lineRule="auto"/>
        <w:jc w:val="both"/>
        <w:rPr>
          <w:rFonts w:ascii="Palatino Linotype" w:hAnsi="Palatino Linotype" w:cs="Tahoma"/>
          <w:sz w:val="22"/>
        </w:rPr>
      </w:pPr>
      <w:r w:rsidRPr="00B66822">
        <w:rPr>
          <w:rFonts w:ascii="Palatino Linotype" w:hAnsi="Palatino Linotype" w:cs="Arial"/>
          <w:b/>
          <w:bCs/>
          <w:color w:val="000000" w:themeColor="text1"/>
          <w:sz w:val="22"/>
          <w:szCs w:val="22"/>
          <w:lang w:val="es-ES"/>
        </w:rPr>
        <w:t>TERCERO.</w:t>
      </w:r>
      <w:r w:rsidRPr="00B66822">
        <w:rPr>
          <w:rFonts w:ascii="Palatino Linotype" w:hAnsi="Palatino Linotype" w:cs="Arial"/>
          <w:bCs/>
          <w:color w:val="000000" w:themeColor="text1"/>
          <w:sz w:val="22"/>
          <w:szCs w:val="22"/>
          <w:lang w:val="es-ES"/>
        </w:rPr>
        <w:t xml:space="preserve"> </w:t>
      </w:r>
      <w:r w:rsidRPr="00B66822">
        <w:rPr>
          <w:rFonts w:ascii="Palatino Linotype" w:hAnsi="Palatino Linotype" w:cs="Tahoma"/>
          <w:b/>
          <w:sz w:val="22"/>
        </w:rPr>
        <w:t xml:space="preserve">NOTIFÍQUESE </w:t>
      </w:r>
      <w:r w:rsidRPr="00B66822">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140D08C" w14:textId="77777777" w:rsidR="006F69F2" w:rsidRPr="00B66822" w:rsidRDefault="006F69F2" w:rsidP="006F69F2">
      <w:pPr>
        <w:spacing w:line="360" w:lineRule="auto"/>
        <w:jc w:val="both"/>
        <w:rPr>
          <w:rFonts w:ascii="Palatino Linotype" w:hAnsi="Palatino Linotype" w:cs="Arial"/>
          <w:bCs/>
          <w:color w:val="000000" w:themeColor="text1"/>
          <w:sz w:val="22"/>
          <w:szCs w:val="22"/>
          <w:lang w:val="es-ES"/>
        </w:rPr>
      </w:pPr>
    </w:p>
    <w:p w14:paraId="5E8D8C1C" w14:textId="382578B9" w:rsidR="006F69F2" w:rsidRPr="00B66822" w:rsidRDefault="006F69F2" w:rsidP="006F69F2">
      <w:pPr>
        <w:spacing w:line="360" w:lineRule="auto"/>
        <w:jc w:val="both"/>
        <w:rPr>
          <w:rFonts w:ascii="Palatino Linotype" w:hAnsi="Palatino Linotype" w:cs="Tahoma"/>
          <w:sz w:val="22"/>
          <w:szCs w:val="22"/>
        </w:rPr>
      </w:pPr>
      <w:r w:rsidRPr="00B66822">
        <w:rPr>
          <w:rFonts w:ascii="Palatino Linotype" w:hAnsi="Palatino Linotype" w:cs="Arial"/>
          <w:b/>
          <w:bCs/>
          <w:color w:val="000000" w:themeColor="text1"/>
          <w:sz w:val="22"/>
          <w:szCs w:val="22"/>
          <w:lang w:val="es-ES"/>
        </w:rPr>
        <w:t>CUARTO.</w:t>
      </w:r>
      <w:r w:rsidRPr="00B66822">
        <w:rPr>
          <w:rFonts w:ascii="Palatino Linotype" w:hAnsi="Palatino Linotype" w:cs="Arial"/>
          <w:bCs/>
          <w:color w:val="000000" w:themeColor="text1"/>
          <w:sz w:val="22"/>
          <w:szCs w:val="22"/>
          <w:lang w:val="es-ES"/>
        </w:rPr>
        <w:t xml:space="preserve"> </w:t>
      </w:r>
      <w:r w:rsidRPr="00B66822">
        <w:rPr>
          <w:rFonts w:ascii="Palatino Linotype" w:hAnsi="Palatino Linotype" w:cs="Tahoma"/>
          <w:b/>
          <w:sz w:val="22"/>
          <w:szCs w:val="22"/>
        </w:rPr>
        <w:t xml:space="preserve">NOTIFÍQUESE </w:t>
      </w:r>
      <w:r w:rsidRPr="00B66822">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744F4BF" w14:textId="77777777" w:rsidR="006F69F2" w:rsidRPr="00B66822" w:rsidRDefault="006F69F2" w:rsidP="006F69F2">
      <w:pPr>
        <w:spacing w:line="360" w:lineRule="auto"/>
        <w:jc w:val="both"/>
        <w:rPr>
          <w:rFonts w:ascii="Palatino Linotype" w:hAnsi="Palatino Linotype" w:cs="Tahoma"/>
          <w:sz w:val="22"/>
          <w:szCs w:val="22"/>
        </w:rPr>
      </w:pPr>
    </w:p>
    <w:p w14:paraId="2B6E36C7" w14:textId="013A6634" w:rsidR="006F69F2" w:rsidRPr="00B66822" w:rsidRDefault="006F69F2" w:rsidP="006F69F2">
      <w:pPr>
        <w:spacing w:line="360" w:lineRule="auto"/>
        <w:jc w:val="both"/>
        <w:rPr>
          <w:rFonts w:ascii="Palatino Linotype" w:hAnsi="Palatino Linotype" w:cs="Tahoma"/>
          <w:b/>
          <w:sz w:val="22"/>
          <w:szCs w:val="22"/>
        </w:rPr>
      </w:pPr>
      <w:r w:rsidRPr="00B66822">
        <w:rPr>
          <w:rFonts w:ascii="Palatino Linotype" w:hAnsi="Palatino Linotype" w:cs="Tahoma"/>
          <w:b/>
          <w:sz w:val="22"/>
          <w:szCs w:val="22"/>
        </w:rPr>
        <w:t xml:space="preserve">QUINTO.  </w:t>
      </w:r>
      <w:r w:rsidRPr="00B66822">
        <w:rPr>
          <w:rFonts w:ascii="Palatino Linotype" w:eastAsia="Calibri" w:hAnsi="Palatino Linotype" w:cs="Tahoma"/>
          <w:bCs/>
          <w:sz w:val="22"/>
          <w:szCs w:val="22"/>
          <w:lang w:val="es-ES_tradnl" w:eastAsia="en-US"/>
        </w:rPr>
        <w:t xml:space="preserve">Con fundamento en lo dispuesto en los artículos 190 de la </w:t>
      </w:r>
      <w:r w:rsidRPr="00B66822">
        <w:rPr>
          <w:rFonts w:ascii="Palatino Linotype" w:hAnsi="Palatino Linotype" w:cs="Tahoma"/>
          <w:sz w:val="22"/>
          <w:szCs w:val="22"/>
        </w:rPr>
        <w:t xml:space="preserve">Ley de Transparencia y Acceso a la Información Pública del Estado de México y Municipios, gírese </w:t>
      </w:r>
      <w:r w:rsidRPr="00B66822">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Pr="00B66822">
        <w:rPr>
          <w:rFonts w:ascii="Palatino Linotype" w:eastAsia="Calibri" w:hAnsi="Palatino Linotype" w:cs="Tahoma"/>
          <w:b/>
          <w:bCs/>
          <w:sz w:val="22"/>
          <w:szCs w:val="22"/>
          <w:lang w:val="es-ES_tradnl" w:eastAsia="en-US"/>
        </w:rPr>
        <w:t>SÉPTIMO</w:t>
      </w:r>
      <w:r w:rsidRPr="00B66822">
        <w:rPr>
          <w:rFonts w:ascii="Palatino Linotype" w:eastAsia="Calibri" w:hAnsi="Palatino Linotype" w:cs="Tahoma"/>
          <w:bCs/>
          <w:sz w:val="22"/>
          <w:szCs w:val="22"/>
          <w:lang w:val="es-ES_tradnl" w:eastAsia="en-US"/>
        </w:rPr>
        <w:t xml:space="preserve"> de la presente Resolución.</w:t>
      </w:r>
    </w:p>
    <w:p w14:paraId="39847886" w14:textId="77777777" w:rsidR="00DA7E6D" w:rsidRPr="00B66822" w:rsidRDefault="00DA7E6D" w:rsidP="00E73474">
      <w:pPr>
        <w:spacing w:line="360" w:lineRule="auto"/>
        <w:jc w:val="both"/>
        <w:rPr>
          <w:rFonts w:ascii="Palatino Linotype" w:hAnsi="Palatino Linotype" w:cs="Tahoma"/>
          <w:b/>
          <w:szCs w:val="22"/>
          <w:lang w:eastAsia="es-MX"/>
        </w:rPr>
      </w:pPr>
    </w:p>
    <w:p w14:paraId="3631C50F" w14:textId="2EB1F94C" w:rsidR="000269B1" w:rsidRPr="00B66822" w:rsidRDefault="000269B1" w:rsidP="000269B1">
      <w:pPr>
        <w:spacing w:line="360" w:lineRule="auto"/>
        <w:jc w:val="both"/>
        <w:rPr>
          <w:rFonts w:ascii="Palatino Linotype" w:hAnsi="Palatino Linotype" w:cs="Tahoma"/>
          <w:sz w:val="22"/>
          <w:szCs w:val="24"/>
          <w:lang w:eastAsia="es-MX"/>
        </w:rPr>
      </w:pPr>
      <w:r w:rsidRPr="00B66822">
        <w:rPr>
          <w:rFonts w:ascii="Palatino Linotype" w:hAnsi="Palatino Linotype" w:cs="Tahoma"/>
          <w:sz w:val="22"/>
          <w:szCs w:val="24"/>
          <w:lang w:eastAsia="es-MX"/>
        </w:rPr>
        <w:t xml:space="preserve">ASÍ, POR </w:t>
      </w:r>
      <w:r w:rsidRPr="00B66822">
        <w:rPr>
          <w:rFonts w:ascii="Palatino Linotype" w:hAnsi="Palatino Linotype" w:cs="Tahoma"/>
          <w:b/>
          <w:sz w:val="22"/>
          <w:szCs w:val="24"/>
          <w:lang w:eastAsia="es-MX"/>
        </w:rPr>
        <w:t>UNANIMIDAD</w:t>
      </w:r>
      <w:r w:rsidRPr="00B66822">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w:t>
      </w:r>
      <w:r w:rsidRPr="00B66822">
        <w:rPr>
          <w:rFonts w:ascii="Palatino Linotype" w:hAnsi="Palatino Linotype" w:cs="Tahoma"/>
          <w:sz w:val="22"/>
          <w:szCs w:val="24"/>
          <w:lang w:eastAsia="es-MX"/>
        </w:rPr>
        <w:lastRenderedPageBreak/>
        <w:t xml:space="preserve">MÉXICO Y MUNICIPIOS, ZULEMA MARTÍNEZ SÁNCHEZ; EVA ABAID YAPUR; JOSÉ GUADALUPE LUNA HERNÁNDEZ; JAVIER MARTÍNEZ CRUZ Y LUIS GUSTAVO PARRA NORIEGA, EN LA </w:t>
      </w:r>
      <w:r w:rsidR="008C52D9" w:rsidRPr="00B66822">
        <w:rPr>
          <w:rFonts w:ascii="Palatino Linotype" w:hAnsi="Palatino Linotype" w:cs="Tahoma"/>
          <w:sz w:val="22"/>
          <w:szCs w:val="24"/>
          <w:lang w:eastAsia="es-MX"/>
        </w:rPr>
        <w:t>DÉCIMA SÉPTIMA</w:t>
      </w:r>
      <w:r w:rsidRPr="00B66822">
        <w:rPr>
          <w:rFonts w:ascii="Palatino Linotype" w:hAnsi="Palatino Linotype" w:cs="Tahoma"/>
          <w:sz w:val="22"/>
          <w:szCs w:val="24"/>
          <w:lang w:eastAsia="es-MX"/>
        </w:rPr>
        <w:t xml:space="preserve"> SESIÓN ORDINARIA, CELEBRADA EL </w:t>
      </w:r>
      <w:r w:rsidR="008C52D9" w:rsidRPr="00B66822">
        <w:rPr>
          <w:rFonts w:ascii="Palatino Linotype" w:hAnsi="Palatino Linotype" w:cs="Tahoma"/>
          <w:sz w:val="22"/>
          <w:szCs w:val="24"/>
          <w:lang w:eastAsia="es-MX"/>
        </w:rPr>
        <w:t>NUEVE</w:t>
      </w:r>
      <w:r w:rsidR="006F69F2" w:rsidRPr="00B66822">
        <w:rPr>
          <w:rFonts w:ascii="Palatino Linotype" w:hAnsi="Palatino Linotype" w:cs="Tahoma"/>
          <w:sz w:val="22"/>
          <w:szCs w:val="24"/>
          <w:lang w:eastAsia="es-MX"/>
        </w:rPr>
        <w:t xml:space="preserve"> DE MAYO</w:t>
      </w:r>
      <w:r w:rsidRPr="00B66822">
        <w:rPr>
          <w:rFonts w:ascii="Palatino Linotype" w:hAnsi="Palatino Linotype" w:cs="Tahoma"/>
          <w:sz w:val="22"/>
          <w:szCs w:val="24"/>
          <w:lang w:eastAsia="es-MX"/>
        </w:rPr>
        <w:t xml:space="preserve"> DE DOS MIL DIECINUEVE, ANTE EL SECRETARIO TÉCNICO DEL PLENO, ALEXIS TAPIA RAMÍREZ.</w:t>
      </w:r>
    </w:p>
    <w:p w14:paraId="35B3643A" w14:textId="0B90E139" w:rsidR="000269B1" w:rsidRPr="00B66822" w:rsidRDefault="000269B1" w:rsidP="000269B1">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0269B1" w:rsidRPr="00B66822" w14:paraId="14C62AD3" w14:textId="77777777" w:rsidTr="006667DB">
        <w:tc>
          <w:tcPr>
            <w:tcW w:w="9214" w:type="dxa"/>
            <w:gridSpan w:val="2"/>
          </w:tcPr>
          <w:p w14:paraId="3E18E667" w14:textId="77777777" w:rsidR="000269B1" w:rsidRPr="00B66822" w:rsidRDefault="000269B1" w:rsidP="006667DB">
            <w:pPr>
              <w:tabs>
                <w:tab w:val="left" w:pos="2445"/>
                <w:tab w:val="center" w:pos="4428"/>
              </w:tabs>
              <w:spacing w:line="276" w:lineRule="auto"/>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t>Zulema Martínez Sánchez</w:t>
            </w:r>
          </w:p>
          <w:p w14:paraId="5C4BD562" w14:textId="77777777" w:rsidR="000269B1" w:rsidRPr="00B66822" w:rsidRDefault="000269B1" w:rsidP="006667DB">
            <w:pPr>
              <w:spacing w:line="276" w:lineRule="auto"/>
              <w:ind w:right="-108"/>
              <w:jc w:val="center"/>
              <w:rPr>
                <w:rFonts w:ascii="Palatino Linotype" w:eastAsia="Calibri" w:hAnsi="Palatino Linotype" w:cs="Tahoma"/>
                <w:sz w:val="22"/>
                <w:szCs w:val="22"/>
                <w:lang w:eastAsia="es-MX"/>
              </w:rPr>
            </w:pPr>
            <w:r w:rsidRPr="00B66822">
              <w:rPr>
                <w:rFonts w:ascii="Palatino Linotype" w:eastAsia="Calibri" w:hAnsi="Palatino Linotype" w:cs="Tahoma"/>
                <w:sz w:val="22"/>
                <w:szCs w:val="22"/>
                <w:lang w:eastAsia="es-MX"/>
              </w:rPr>
              <w:t>Comisionada Presidenta</w:t>
            </w:r>
          </w:p>
          <w:p w14:paraId="6445F3E1" w14:textId="77777777" w:rsidR="000269B1" w:rsidRPr="00B66822" w:rsidRDefault="000269B1" w:rsidP="006667DB">
            <w:pPr>
              <w:spacing w:line="276" w:lineRule="auto"/>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t>(Rúbrica)</w:t>
            </w:r>
          </w:p>
          <w:p w14:paraId="6AA9F26D" w14:textId="77777777" w:rsidR="000269B1" w:rsidRPr="00B66822" w:rsidRDefault="000269B1" w:rsidP="006667DB">
            <w:pPr>
              <w:spacing w:line="276" w:lineRule="auto"/>
              <w:ind w:right="-108"/>
              <w:rPr>
                <w:rFonts w:ascii="Palatino Linotype" w:eastAsia="Calibri" w:hAnsi="Palatino Linotype" w:cs="Tahoma"/>
                <w:b/>
                <w:sz w:val="22"/>
                <w:szCs w:val="22"/>
              </w:rPr>
            </w:pPr>
          </w:p>
        </w:tc>
      </w:tr>
      <w:tr w:rsidR="000269B1" w:rsidRPr="00B66822" w14:paraId="5FE7C9CF" w14:textId="77777777" w:rsidTr="006667DB">
        <w:trPr>
          <w:trHeight w:val="2673"/>
        </w:trPr>
        <w:tc>
          <w:tcPr>
            <w:tcW w:w="4678" w:type="dxa"/>
          </w:tcPr>
          <w:p w14:paraId="320E50BF" w14:textId="77777777" w:rsidR="000269B1" w:rsidRPr="00B66822" w:rsidRDefault="000269B1" w:rsidP="006E1E89">
            <w:pPr>
              <w:spacing w:line="276" w:lineRule="auto"/>
              <w:ind w:right="29"/>
              <w:rPr>
                <w:rFonts w:ascii="Palatino Linotype" w:eastAsia="Calibri" w:hAnsi="Palatino Linotype" w:cs="Tahoma"/>
                <w:b/>
                <w:sz w:val="22"/>
                <w:szCs w:val="22"/>
              </w:rPr>
            </w:pPr>
          </w:p>
          <w:p w14:paraId="18415218" w14:textId="77777777" w:rsidR="000269B1" w:rsidRPr="00B66822" w:rsidRDefault="000269B1" w:rsidP="006E1E89">
            <w:pPr>
              <w:spacing w:line="276" w:lineRule="auto"/>
              <w:ind w:right="29"/>
              <w:rPr>
                <w:rFonts w:ascii="Palatino Linotype" w:eastAsia="Calibri" w:hAnsi="Palatino Linotype" w:cs="Tahoma"/>
                <w:b/>
                <w:sz w:val="22"/>
                <w:szCs w:val="22"/>
              </w:rPr>
            </w:pPr>
          </w:p>
          <w:p w14:paraId="6A3C6F73" w14:textId="77777777" w:rsidR="000269B1" w:rsidRPr="00B66822" w:rsidRDefault="000269B1" w:rsidP="006667DB">
            <w:pPr>
              <w:spacing w:line="276" w:lineRule="auto"/>
              <w:ind w:right="29"/>
              <w:jc w:val="center"/>
              <w:rPr>
                <w:rFonts w:ascii="Palatino Linotype" w:eastAsia="Calibri" w:hAnsi="Palatino Linotype" w:cs="Tahoma"/>
                <w:b/>
                <w:sz w:val="22"/>
                <w:szCs w:val="22"/>
              </w:rPr>
            </w:pPr>
          </w:p>
          <w:p w14:paraId="2B8C743B" w14:textId="77777777" w:rsidR="000269B1" w:rsidRPr="00B66822" w:rsidRDefault="000269B1" w:rsidP="006667DB">
            <w:pPr>
              <w:spacing w:line="276" w:lineRule="auto"/>
              <w:ind w:right="29"/>
              <w:jc w:val="center"/>
              <w:rPr>
                <w:rFonts w:ascii="Palatino Linotype" w:eastAsia="Calibri" w:hAnsi="Palatino Linotype" w:cs="Tahoma"/>
                <w:b/>
                <w:sz w:val="22"/>
                <w:szCs w:val="22"/>
              </w:rPr>
            </w:pPr>
            <w:r w:rsidRPr="00B66822">
              <w:rPr>
                <w:rFonts w:ascii="Palatino Linotype" w:eastAsia="Calibri" w:hAnsi="Palatino Linotype" w:cs="Tahoma"/>
                <w:b/>
                <w:sz w:val="22"/>
                <w:szCs w:val="22"/>
              </w:rPr>
              <w:t xml:space="preserve">Eva Abaid Yapur </w:t>
            </w:r>
          </w:p>
          <w:p w14:paraId="4653D306" w14:textId="77777777" w:rsidR="000269B1" w:rsidRPr="00B66822" w:rsidRDefault="000269B1" w:rsidP="006667DB">
            <w:pPr>
              <w:spacing w:line="276" w:lineRule="auto"/>
              <w:ind w:right="29"/>
              <w:jc w:val="center"/>
              <w:rPr>
                <w:rFonts w:ascii="Palatino Linotype" w:eastAsia="Calibri" w:hAnsi="Palatino Linotype" w:cs="Tahoma"/>
                <w:sz w:val="22"/>
                <w:szCs w:val="22"/>
              </w:rPr>
            </w:pPr>
            <w:r w:rsidRPr="00B66822">
              <w:rPr>
                <w:rFonts w:ascii="Palatino Linotype" w:eastAsia="Calibri" w:hAnsi="Palatino Linotype" w:cs="Tahoma"/>
                <w:sz w:val="22"/>
                <w:szCs w:val="22"/>
              </w:rPr>
              <w:t>Comisionada</w:t>
            </w:r>
          </w:p>
          <w:p w14:paraId="18D373FC" w14:textId="77777777" w:rsidR="000269B1" w:rsidRPr="00B66822" w:rsidRDefault="000269B1" w:rsidP="006667DB">
            <w:pPr>
              <w:spacing w:line="276" w:lineRule="auto"/>
              <w:ind w:right="29"/>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t>(Rúbrica)</w:t>
            </w:r>
          </w:p>
          <w:p w14:paraId="0315461E" w14:textId="77777777" w:rsidR="000269B1" w:rsidRPr="00B66822" w:rsidRDefault="000269B1" w:rsidP="006667DB">
            <w:pPr>
              <w:spacing w:line="276" w:lineRule="auto"/>
              <w:ind w:right="29"/>
              <w:rPr>
                <w:rFonts w:ascii="Palatino Linotype" w:eastAsia="Calibri" w:hAnsi="Palatino Linotype" w:cs="Tahoma"/>
                <w:sz w:val="22"/>
                <w:szCs w:val="22"/>
                <w:lang w:eastAsia="es-MX"/>
              </w:rPr>
            </w:pPr>
            <w:r w:rsidRPr="00B66822">
              <w:rPr>
                <w:rFonts w:ascii="Palatino Linotype" w:eastAsia="Calibri" w:hAnsi="Palatino Linotype" w:cs="Tahoma"/>
                <w:sz w:val="22"/>
                <w:szCs w:val="22"/>
                <w:lang w:eastAsia="es-MX"/>
              </w:rPr>
              <w:t xml:space="preserve">       </w:t>
            </w:r>
          </w:p>
          <w:p w14:paraId="54C39170" w14:textId="77777777" w:rsidR="000269B1" w:rsidRPr="00B66822" w:rsidRDefault="000269B1" w:rsidP="006667DB">
            <w:pPr>
              <w:spacing w:line="276" w:lineRule="auto"/>
              <w:ind w:right="29"/>
              <w:rPr>
                <w:rFonts w:ascii="Palatino Linotype" w:eastAsia="Batang" w:hAnsi="Palatino Linotype" w:cs="Tahoma"/>
                <w:b/>
                <w:sz w:val="22"/>
                <w:szCs w:val="22"/>
              </w:rPr>
            </w:pPr>
          </w:p>
          <w:p w14:paraId="0104B3B8" w14:textId="77777777" w:rsidR="000269B1" w:rsidRPr="00B66822" w:rsidRDefault="000269B1" w:rsidP="006667DB">
            <w:pPr>
              <w:spacing w:line="276" w:lineRule="auto"/>
              <w:ind w:right="29"/>
              <w:rPr>
                <w:rFonts w:ascii="Palatino Linotype" w:eastAsia="Batang" w:hAnsi="Palatino Linotype" w:cs="Tahoma"/>
                <w:b/>
                <w:sz w:val="22"/>
                <w:szCs w:val="22"/>
              </w:rPr>
            </w:pPr>
          </w:p>
          <w:p w14:paraId="16CA4F8F" w14:textId="77777777" w:rsidR="004C79A9" w:rsidRPr="00B66822" w:rsidRDefault="004C79A9" w:rsidP="006667DB">
            <w:pPr>
              <w:spacing w:line="276" w:lineRule="auto"/>
              <w:ind w:right="29"/>
              <w:rPr>
                <w:rFonts w:ascii="Palatino Linotype" w:eastAsia="Batang" w:hAnsi="Palatino Linotype" w:cs="Tahoma"/>
                <w:b/>
                <w:sz w:val="22"/>
                <w:szCs w:val="22"/>
              </w:rPr>
            </w:pPr>
          </w:p>
          <w:p w14:paraId="1DAE35C4" w14:textId="56690AA5" w:rsidR="004C79A9" w:rsidRPr="00B66822" w:rsidRDefault="004C79A9" w:rsidP="006667DB">
            <w:pPr>
              <w:spacing w:line="276" w:lineRule="auto"/>
              <w:ind w:right="29"/>
              <w:rPr>
                <w:rFonts w:ascii="Palatino Linotype" w:eastAsia="Batang" w:hAnsi="Palatino Linotype" w:cs="Tahoma"/>
                <w:b/>
                <w:sz w:val="22"/>
                <w:szCs w:val="22"/>
              </w:rPr>
            </w:pPr>
          </w:p>
        </w:tc>
        <w:tc>
          <w:tcPr>
            <w:tcW w:w="4536" w:type="dxa"/>
          </w:tcPr>
          <w:p w14:paraId="3F5157E0" w14:textId="77777777" w:rsidR="000269B1" w:rsidRPr="00B66822" w:rsidRDefault="000269B1" w:rsidP="006667DB">
            <w:pPr>
              <w:spacing w:line="276" w:lineRule="auto"/>
              <w:ind w:right="-108"/>
              <w:rPr>
                <w:rFonts w:ascii="Palatino Linotype" w:eastAsia="Calibri" w:hAnsi="Palatino Linotype" w:cs="Tahoma"/>
                <w:b/>
                <w:sz w:val="22"/>
                <w:szCs w:val="22"/>
              </w:rPr>
            </w:pPr>
          </w:p>
          <w:p w14:paraId="1CF72C9A" w14:textId="77777777" w:rsidR="000269B1" w:rsidRPr="00B66822" w:rsidRDefault="000269B1" w:rsidP="006667DB">
            <w:pPr>
              <w:spacing w:line="276" w:lineRule="auto"/>
              <w:ind w:right="-108"/>
              <w:rPr>
                <w:rFonts w:ascii="Palatino Linotype" w:eastAsia="Calibri" w:hAnsi="Palatino Linotype" w:cs="Tahoma"/>
                <w:b/>
                <w:sz w:val="22"/>
                <w:szCs w:val="22"/>
              </w:rPr>
            </w:pPr>
          </w:p>
          <w:p w14:paraId="5176C72B" w14:textId="77777777" w:rsidR="000269B1" w:rsidRPr="00B66822" w:rsidRDefault="000269B1" w:rsidP="006667DB">
            <w:pPr>
              <w:spacing w:line="276" w:lineRule="auto"/>
              <w:ind w:right="-108"/>
              <w:rPr>
                <w:rFonts w:ascii="Palatino Linotype" w:eastAsia="Calibri" w:hAnsi="Palatino Linotype" w:cs="Tahoma"/>
                <w:b/>
                <w:sz w:val="22"/>
                <w:szCs w:val="22"/>
              </w:rPr>
            </w:pPr>
          </w:p>
          <w:p w14:paraId="19BCD7EE" w14:textId="77777777" w:rsidR="000269B1" w:rsidRPr="00B66822" w:rsidRDefault="000269B1" w:rsidP="006667DB">
            <w:pPr>
              <w:spacing w:line="276" w:lineRule="auto"/>
              <w:ind w:left="747" w:right="-108"/>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t>José Guadalupe Luna Hernández</w:t>
            </w:r>
          </w:p>
          <w:p w14:paraId="7CB47CC1" w14:textId="77777777" w:rsidR="000269B1" w:rsidRPr="00B66822" w:rsidRDefault="000269B1" w:rsidP="006667DB">
            <w:pPr>
              <w:spacing w:line="276" w:lineRule="auto"/>
              <w:ind w:left="747" w:right="-108"/>
              <w:jc w:val="center"/>
              <w:rPr>
                <w:rFonts w:ascii="Palatino Linotype" w:eastAsia="Calibri" w:hAnsi="Palatino Linotype" w:cs="Tahoma"/>
                <w:sz w:val="22"/>
                <w:szCs w:val="22"/>
                <w:lang w:eastAsia="es-MX"/>
              </w:rPr>
            </w:pPr>
            <w:r w:rsidRPr="00B66822">
              <w:rPr>
                <w:rFonts w:ascii="Palatino Linotype" w:eastAsia="Calibri" w:hAnsi="Palatino Linotype" w:cs="Tahoma"/>
                <w:sz w:val="22"/>
                <w:szCs w:val="22"/>
                <w:lang w:eastAsia="es-MX"/>
              </w:rPr>
              <w:t>Comisionado</w:t>
            </w:r>
          </w:p>
          <w:p w14:paraId="3322FA44" w14:textId="02234A03" w:rsidR="000269B1" w:rsidRPr="00B66822" w:rsidRDefault="006F69F2" w:rsidP="006667DB">
            <w:pPr>
              <w:spacing w:line="276" w:lineRule="auto"/>
              <w:ind w:left="747" w:right="-108"/>
              <w:jc w:val="center"/>
              <w:rPr>
                <w:rFonts w:ascii="Palatino Linotype" w:eastAsia="Calibri" w:hAnsi="Palatino Linotype" w:cs="Tahoma"/>
                <w:sz w:val="22"/>
                <w:szCs w:val="22"/>
                <w:lang w:eastAsia="es-MX"/>
              </w:rPr>
            </w:pPr>
            <w:r w:rsidRPr="00B66822">
              <w:rPr>
                <w:rFonts w:ascii="Palatino Linotype" w:eastAsia="Calibri" w:hAnsi="Palatino Linotype" w:cs="Tahoma"/>
                <w:b/>
                <w:sz w:val="22"/>
                <w:szCs w:val="22"/>
                <w:lang w:eastAsia="es-MX"/>
              </w:rPr>
              <w:t>(Rúbrica)</w:t>
            </w:r>
          </w:p>
        </w:tc>
      </w:tr>
      <w:tr w:rsidR="000269B1" w:rsidRPr="00B66822" w14:paraId="6E7BB4EC" w14:textId="77777777" w:rsidTr="006667DB">
        <w:tc>
          <w:tcPr>
            <w:tcW w:w="4678" w:type="dxa"/>
          </w:tcPr>
          <w:p w14:paraId="5A35F280" w14:textId="77777777" w:rsidR="000269B1" w:rsidRPr="00B66822" w:rsidRDefault="000269B1" w:rsidP="006667DB">
            <w:pPr>
              <w:spacing w:line="276" w:lineRule="auto"/>
              <w:ind w:right="29"/>
              <w:jc w:val="center"/>
              <w:rPr>
                <w:rFonts w:ascii="Palatino Linotype" w:eastAsia="Calibri" w:hAnsi="Palatino Linotype" w:cs="Tahoma"/>
                <w:b/>
                <w:sz w:val="22"/>
                <w:szCs w:val="22"/>
                <w:lang w:val="es-ES_tradnl"/>
              </w:rPr>
            </w:pPr>
            <w:r w:rsidRPr="00B66822">
              <w:rPr>
                <w:rFonts w:ascii="Palatino Linotype" w:eastAsia="Calibri" w:hAnsi="Palatino Linotype" w:cs="Tahoma"/>
                <w:b/>
                <w:sz w:val="22"/>
                <w:szCs w:val="22"/>
              </w:rPr>
              <w:t xml:space="preserve"> </w:t>
            </w:r>
            <w:r w:rsidRPr="00B66822">
              <w:rPr>
                <w:rFonts w:ascii="Palatino Linotype" w:eastAsia="Calibri" w:hAnsi="Palatino Linotype" w:cs="Tahoma"/>
                <w:b/>
                <w:sz w:val="22"/>
                <w:szCs w:val="22"/>
                <w:lang w:val="es-ES_tradnl"/>
              </w:rPr>
              <w:t xml:space="preserve">Javier Martínez Cruz </w:t>
            </w:r>
          </w:p>
          <w:p w14:paraId="62A4EC58" w14:textId="77777777" w:rsidR="000269B1" w:rsidRPr="00B66822" w:rsidRDefault="000269B1" w:rsidP="006667DB">
            <w:pPr>
              <w:spacing w:line="276" w:lineRule="auto"/>
              <w:ind w:right="29"/>
              <w:jc w:val="center"/>
              <w:rPr>
                <w:rFonts w:ascii="Palatino Linotype" w:eastAsia="Calibri" w:hAnsi="Palatino Linotype" w:cs="Tahoma"/>
                <w:b/>
                <w:sz w:val="22"/>
                <w:szCs w:val="22"/>
              </w:rPr>
            </w:pPr>
            <w:r w:rsidRPr="00B66822">
              <w:rPr>
                <w:rFonts w:ascii="Palatino Linotype" w:eastAsia="Calibri" w:hAnsi="Palatino Linotype" w:cs="Tahoma"/>
                <w:sz w:val="22"/>
                <w:szCs w:val="22"/>
              </w:rPr>
              <w:t>Comisionado</w:t>
            </w:r>
          </w:p>
          <w:p w14:paraId="6C0BCF9F" w14:textId="77777777" w:rsidR="000269B1" w:rsidRPr="00B66822" w:rsidRDefault="000269B1" w:rsidP="006667DB">
            <w:pPr>
              <w:spacing w:line="276" w:lineRule="auto"/>
              <w:ind w:right="29"/>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t>(Rúbrica)</w:t>
            </w:r>
          </w:p>
        </w:tc>
        <w:tc>
          <w:tcPr>
            <w:tcW w:w="4536" w:type="dxa"/>
          </w:tcPr>
          <w:p w14:paraId="1C28F6EF" w14:textId="77777777" w:rsidR="000269B1" w:rsidRPr="00B66822" w:rsidRDefault="000269B1" w:rsidP="006667DB">
            <w:pPr>
              <w:spacing w:line="276" w:lineRule="auto"/>
              <w:ind w:left="747" w:right="-108"/>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t>Luis Gustavo Parra Noriega</w:t>
            </w:r>
          </w:p>
          <w:p w14:paraId="6A95DF27" w14:textId="77777777" w:rsidR="000269B1" w:rsidRPr="00B66822" w:rsidRDefault="000269B1" w:rsidP="006667DB">
            <w:pPr>
              <w:spacing w:line="276" w:lineRule="auto"/>
              <w:ind w:left="747" w:right="-108"/>
              <w:jc w:val="center"/>
              <w:rPr>
                <w:rFonts w:ascii="Palatino Linotype" w:eastAsia="Calibri" w:hAnsi="Palatino Linotype" w:cs="Tahoma"/>
                <w:sz w:val="22"/>
                <w:szCs w:val="22"/>
                <w:lang w:eastAsia="es-MX"/>
              </w:rPr>
            </w:pPr>
            <w:r w:rsidRPr="00B66822">
              <w:rPr>
                <w:rFonts w:ascii="Palatino Linotype" w:eastAsia="Calibri" w:hAnsi="Palatino Linotype" w:cs="Tahoma"/>
                <w:sz w:val="22"/>
                <w:szCs w:val="22"/>
                <w:lang w:eastAsia="es-MX"/>
              </w:rPr>
              <w:t>Comisionado</w:t>
            </w:r>
          </w:p>
          <w:p w14:paraId="129EBB14" w14:textId="77777777" w:rsidR="000269B1" w:rsidRPr="00B66822" w:rsidRDefault="000269B1" w:rsidP="006667DB">
            <w:pPr>
              <w:spacing w:line="276" w:lineRule="auto"/>
              <w:ind w:left="747" w:right="-108"/>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t>(Rúbrica)</w:t>
            </w:r>
          </w:p>
        </w:tc>
      </w:tr>
      <w:tr w:rsidR="000269B1" w:rsidRPr="00B66822" w14:paraId="0A20B1D2" w14:textId="77777777" w:rsidTr="006667DB">
        <w:tc>
          <w:tcPr>
            <w:tcW w:w="9214" w:type="dxa"/>
            <w:gridSpan w:val="2"/>
          </w:tcPr>
          <w:p w14:paraId="1AD8A697" w14:textId="77777777" w:rsidR="000269B1" w:rsidRPr="00B66822" w:rsidRDefault="000269B1" w:rsidP="006667DB">
            <w:pPr>
              <w:spacing w:line="276" w:lineRule="auto"/>
              <w:jc w:val="center"/>
              <w:rPr>
                <w:rFonts w:ascii="Palatino Linotype" w:eastAsia="Calibri" w:hAnsi="Palatino Linotype" w:cs="Tahoma"/>
                <w:b/>
                <w:sz w:val="22"/>
                <w:szCs w:val="22"/>
              </w:rPr>
            </w:pPr>
          </w:p>
          <w:p w14:paraId="18E3C7F7" w14:textId="77777777" w:rsidR="000269B1" w:rsidRPr="00B66822" w:rsidRDefault="000269B1" w:rsidP="006E1E89">
            <w:pPr>
              <w:spacing w:line="276" w:lineRule="auto"/>
              <w:rPr>
                <w:rFonts w:ascii="Palatino Linotype" w:eastAsia="Calibri" w:hAnsi="Palatino Linotype" w:cs="Tahoma"/>
                <w:b/>
                <w:sz w:val="22"/>
                <w:szCs w:val="22"/>
              </w:rPr>
            </w:pPr>
          </w:p>
          <w:p w14:paraId="757AFF0E" w14:textId="612B8571" w:rsidR="000269B1" w:rsidRPr="00B66822" w:rsidRDefault="000269B1" w:rsidP="006667DB">
            <w:pPr>
              <w:spacing w:line="276" w:lineRule="auto"/>
              <w:jc w:val="center"/>
              <w:rPr>
                <w:rFonts w:ascii="Palatino Linotype" w:eastAsia="Calibri" w:hAnsi="Palatino Linotype" w:cs="Tahoma"/>
                <w:b/>
                <w:sz w:val="22"/>
                <w:szCs w:val="22"/>
              </w:rPr>
            </w:pPr>
          </w:p>
          <w:p w14:paraId="5DAB21C1" w14:textId="7B615701" w:rsidR="004C79A9" w:rsidRPr="00B66822" w:rsidRDefault="004C79A9" w:rsidP="006667DB">
            <w:pPr>
              <w:spacing w:line="276" w:lineRule="auto"/>
              <w:jc w:val="center"/>
              <w:rPr>
                <w:rFonts w:ascii="Palatino Linotype" w:eastAsia="Calibri" w:hAnsi="Palatino Linotype" w:cs="Tahoma"/>
                <w:b/>
                <w:sz w:val="22"/>
                <w:szCs w:val="22"/>
              </w:rPr>
            </w:pPr>
          </w:p>
          <w:p w14:paraId="6053A9D0" w14:textId="77777777" w:rsidR="004C79A9" w:rsidRPr="00B66822" w:rsidRDefault="004C79A9" w:rsidP="006667DB">
            <w:pPr>
              <w:spacing w:line="276" w:lineRule="auto"/>
              <w:jc w:val="center"/>
              <w:rPr>
                <w:rFonts w:ascii="Palatino Linotype" w:eastAsia="Calibri" w:hAnsi="Palatino Linotype" w:cs="Tahoma"/>
                <w:b/>
                <w:sz w:val="22"/>
                <w:szCs w:val="22"/>
              </w:rPr>
            </w:pPr>
          </w:p>
          <w:p w14:paraId="7B080A13" w14:textId="77777777" w:rsidR="000269B1" w:rsidRPr="00B66822" w:rsidRDefault="000269B1" w:rsidP="006667DB">
            <w:pPr>
              <w:spacing w:line="276" w:lineRule="auto"/>
              <w:jc w:val="center"/>
              <w:rPr>
                <w:rFonts w:ascii="Palatino Linotype" w:eastAsia="Calibri" w:hAnsi="Palatino Linotype" w:cs="Tahoma"/>
                <w:b/>
                <w:sz w:val="22"/>
                <w:szCs w:val="22"/>
              </w:rPr>
            </w:pPr>
            <w:r w:rsidRPr="00B66822">
              <w:rPr>
                <w:rFonts w:ascii="Palatino Linotype" w:eastAsia="Calibri" w:hAnsi="Palatino Linotype" w:cs="Tahoma"/>
                <w:b/>
                <w:sz w:val="22"/>
                <w:szCs w:val="22"/>
              </w:rPr>
              <w:t>Alexis Tapia Ramírez</w:t>
            </w:r>
          </w:p>
          <w:p w14:paraId="7E77861E" w14:textId="77777777" w:rsidR="000269B1" w:rsidRPr="00B66822" w:rsidRDefault="000269B1" w:rsidP="006667DB">
            <w:pPr>
              <w:spacing w:line="276" w:lineRule="auto"/>
              <w:jc w:val="center"/>
              <w:rPr>
                <w:rFonts w:ascii="Palatino Linotype" w:eastAsia="Calibri" w:hAnsi="Palatino Linotype" w:cs="Tahoma"/>
                <w:sz w:val="22"/>
                <w:szCs w:val="22"/>
              </w:rPr>
            </w:pPr>
            <w:r w:rsidRPr="00B66822">
              <w:rPr>
                <w:rFonts w:ascii="Palatino Linotype" w:eastAsia="Calibri" w:hAnsi="Palatino Linotype" w:cs="Tahoma"/>
                <w:sz w:val="22"/>
                <w:szCs w:val="22"/>
              </w:rPr>
              <w:t>Secretario Técnico del Pleno</w:t>
            </w:r>
          </w:p>
          <w:p w14:paraId="4A61199E" w14:textId="77777777" w:rsidR="000269B1" w:rsidRPr="00B66822" w:rsidRDefault="000269B1" w:rsidP="006667DB">
            <w:pPr>
              <w:spacing w:line="276" w:lineRule="auto"/>
              <w:jc w:val="center"/>
              <w:rPr>
                <w:rFonts w:ascii="Palatino Linotype" w:eastAsia="Calibri" w:hAnsi="Palatino Linotype" w:cs="Tahoma"/>
                <w:b/>
                <w:sz w:val="22"/>
                <w:szCs w:val="22"/>
                <w:lang w:eastAsia="es-MX"/>
              </w:rPr>
            </w:pPr>
            <w:r w:rsidRPr="00B66822">
              <w:rPr>
                <w:rFonts w:ascii="Palatino Linotype" w:eastAsia="Calibri" w:hAnsi="Palatino Linotype" w:cs="Tahoma"/>
                <w:b/>
                <w:sz w:val="22"/>
                <w:szCs w:val="22"/>
                <w:lang w:eastAsia="es-MX"/>
              </w:rPr>
              <w:lastRenderedPageBreak/>
              <w:t>(Rúbrica)</w:t>
            </w:r>
          </w:p>
        </w:tc>
      </w:tr>
    </w:tbl>
    <w:p w14:paraId="5B012B30" w14:textId="77777777" w:rsidR="000269B1" w:rsidRPr="00B66822" w:rsidRDefault="000269B1" w:rsidP="000269B1">
      <w:pPr>
        <w:tabs>
          <w:tab w:val="left" w:pos="8931"/>
        </w:tabs>
        <w:spacing w:line="360" w:lineRule="auto"/>
        <w:ind w:right="-93"/>
        <w:jc w:val="both"/>
        <w:rPr>
          <w:rFonts w:ascii="Palatino Linotype" w:eastAsia="Calibri" w:hAnsi="Palatino Linotype" w:cs="Tahoma"/>
          <w:sz w:val="22"/>
          <w:lang w:eastAsia="en-US"/>
        </w:rPr>
      </w:pPr>
    </w:p>
    <w:p w14:paraId="0F442AF4" w14:textId="51822963" w:rsidR="0028216B" w:rsidRPr="000269B1" w:rsidRDefault="000269B1" w:rsidP="000269B1">
      <w:pPr>
        <w:tabs>
          <w:tab w:val="left" w:pos="8931"/>
        </w:tabs>
        <w:spacing w:line="360" w:lineRule="auto"/>
        <w:ind w:right="-93"/>
        <w:jc w:val="both"/>
        <w:rPr>
          <w:rFonts w:ascii="Palatino Linotype" w:eastAsia="Calibri" w:hAnsi="Palatino Linotype" w:cs="Tahoma"/>
          <w:sz w:val="22"/>
          <w:lang w:eastAsia="en-US"/>
        </w:rPr>
      </w:pPr>
      <w:r w:rsidRPr="00B66822">
        <w:rPr>
          <w:rFonts w:ascii="Palatino Linotype" w:eastAsia="Calibri" w:hAnsi="Palatino Linotype" w:cs="Tahoma"/>
          <w:sz w:val="22"/>
          <w:lang w:eastAsia="en-US"/>
        </w:rPr>
        <w:t xml:space="preserve">Esta foja corresponde a la resolución de fecha </w:t>
      </w:r>
      <w:r w:rsidR="00D8492E" w:rsidRPr="00B66822">
        <w:rPr>
          <w:rFonts w:ascii="Palatino Linotype" w:eastAsia="Calibri" w:hAnsi="Palatino Linotype" w:cs="Tahoma"/>
          <w:sz w:val="22"/>
          <w:lang w:eastAsia="en-US"/>
        </w:rPr>
        <w:t>nueve</w:t>
      </w:r>
      <w:r w:rsidR="006F69F2" w:rsidRPr="00B66822">
        <w:rPr>
          <w:rFonts w:ascii="Palatino Linotype" w:eastAsia="Calibri" w:hAnsi="Palatino Linotype" w:cs="Tahoma"/>
          <w:sz w:val="22"/>
          <w:lang w:eastAsia="en-US"/>
        </w:rPr>
        <w:t xml:space="preserve"> de mayo</w:t>
      </w:r>
      <w:r w:rsidRPr="00B66822">
        <w:rPr>
          <w:rFonts w:ascii="Palatino Linotype" w:eastAsia="Calibri" w:hAnsi="Palatino Linotype" w:cs="Tahoma"/>
          <w:sz w:val="22"/>
          <w:lang w:eastAsia="en-US"/>
        </w:rPr>
        <w:t xml:space="preserve"> de dos mil diecinueve, emitida en el recurso de revisión número </w:t>
      </w:r>
      <w:r w:rsidR="00D8492E" w:rsidRPr="00B66822">
        <w:rPr>
          <w:rFonts w:ascii="Palatino Linotype" w:eastAsia="Calibri" w:hAnsi="Palatino Linotype" w:cs="Tahoma"/>
          <w:b/>
          <w:bCs/>
          <w:sz w:val="22"/>
          <w:lang w:eastAsia="en-US"/>
        </w:rPr>
        <w:t>00956/INFOEM/IP/RR/2019 y acumulado</w:t>
      </w:r>
      <w:r w:rsidRPr="00B66822">
        <w:rPr>
          <w:rFonts w:ascii="Palatino Linotype" w:eastAsia="Calibri" w:hAnsi="Palatino Linotype" w:cs="Tahoma"/>
          <w:bCs/>
          <w:sz w:val="22"/>
          <w:lang w:eastAsia="en-US"/>
        </w:rPr>
        <w:t>.</w:t>
      </w:r>
    </w:p>
    <w:sectPr w:rsidR="0028216B" w:rsidRPr="000269B1" w:rsidSect="00DB7E5F">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8F56A" w14:textId="77777777" w:rsidR="00BA722A" w:rsidRDefault="00BA722A" w:rsidP="00B31222">
      <w:r>
        <w:separator/>
      </w:r>
    </w:p>
  </w:endnote>
  <w:endnote w:type="continuationSeparator" w:id="0">
    <w:p w14:paraId="112859CD" w14:textId="77777777" w:rsidR="00BA722A" w:rsidRDefault="00BA722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1402883" w14:textId="05ACFE34" w:rsidR="006F3D6B" w:rsidRDefault="006F3D6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5DE6">
              <w:rPr>
                <w:b/>
                <w:bCs/>
                <w:noProof/>
              </w:rPr>
              <w:t>54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5DE6">
              <w:rPr>
                <w:b/>
                <w:bCs/>
                <w:noProof/>
              </w:rPr>
              <w:t>54</w:t>
            </w:r>
            <w:r>
              <w:rPr>
                <w:b/>
                <w:bCs/>
                <w:sz w:val="24"/>
                <w:szCs w:val="24"/>
              </w:rPr>
              <w:fldChar w:fldCharType="end"/>
            </w:r>
          </w:p>
        </w:sdtContent>
      </w:sdt>
    </w:sdtContent>
  </w:sdt>
  <w:p w14:paraId="755F0E71" w14:textId="77777777" w:rsidR="006F3D6B" w:rsidRDefault="006F3D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783FC59" w14:textId="1558EAB4" w:rsidR="006F3D6B" w:rsidRDefault="006F3D6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A5DE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A5DE6">
              <w:rPr>
                <w:b/>
                <w:bCs/>
                <w:noProof/>
              </w:rPr>
              <w:t>54</w:t>
            </w:r>
            <w:r>
              <w:rPr>
                <w:b/>
                <w:bCs/>
                <w:sz w:val="24"/>
                <w:szCs w:val="24"/>
              </w:rPr>
              <w:fldChar w:fldCharType="end"/>
            </w:r>
          </w:p>
        </w:sdtContent>
      </w:sdt>
    </w:sdtContent>
  </w:sdt>
  <w:p w14:paraId="6D74A71D" w14:textId="77777777" w:rsidR="006F3D6B" w:rsidRDefault="006F3D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41215" w14:textId="77777777" w:rsidR="00BA722A" w:rsidRDefault="00BA722A" w:rsidP="00B31222">
      <w:r>
        <w:separator/>
      </w:r>
    </w:p>
  </w:footnote>
  <w:footnote w:type="continuationSeparator" w:id="0">
    <w:p w14:paraId="668DB468" w14:textId="77777777" w:rsidR="00BA722A" w:rsidRDefault="00BA722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5" w:type="dxa"/>
      <w:tblLayout w:type="fixed"/>
      <w:tblLook w:val="04A0" w:firstRow="1" w:lastRow="0" w:firstColumn="1" w:lastColumn="0" w:noHBand="0" w:noVBand="1"/>
    </w:tblPr>
    <w:tblGrid>
      <w:gridCol w:w="2552"/>
      <w:gridCol w:w="6733"/>
    </w:tblGrid>
    <w:tr w:rsidR="006F3D6B" w:rsidRPr="005C106F" w14:paraId="095022DA" w14:textId="77777777" w:rsidTr="00DE4C74">
      <w:trPr>
        <w:trHeight w:val="1435"/>
      </w:trPr>
      <w:tc>
        <w:tcPr>
          <w:tcW w:w="2552" w:type="dxa"/>
          <w:shd w:val="clear" w:color="auto" w:fill="auto"/>
        </w:tcPr>
        <w:p w14:paraId="1D0AE070" w14:textId="77777777" w:rsidR="006F3D6B" w:rsidRPr="005C106F" w:rsidRDefault="006F3D6B" w:rsidP="00EF4A64">
          <w:pPr>
            <w:tabs>
              <w:tab w:val="right" w:pos="4273"/>
            </w:tabs>
            <w:rPr>
              <w:rFonts w:ascii="Garamond" w:eastAsia="Calibri" w:hAnsi="Garamond"/>
              <w:sz w:val="16"/>
              <w:szCs w:val="16"/>
              <w:lang w:eastAsia="en-US"/>
            </w:rPr>
          </w:pPr>
        </w:p>
      </w:tc>
      <w:tc>
        <w:tcPr>
          <w:tcW w:w="6733" w:type="dxa"/>
          <w:shd w:val="clear" w:color="auto" w:fill="auto"/>
        </w:tcPr>
        <w:p w14:paraId="4550E35B" w14:textId="77777777" w:rsidR="006F3D6B" w:rsidRDefault="006F3D6B" w:rsidP="008A627A">
          <w:pPr>
            <w:spacing w:line="360" w:lineRule="auto"/>
          </w:pPr>
        </w:p>
        <w:tbl>
          <w:tblPr>
            <w:tblStyle w:val="Tablaconcuadrcula"/>
            <w:tblW w:w="5528" w:type="dxa"/>
            <w:tblInd w:w="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085"/>
          </w:tblGrid>
          <w:tr w:rsidR="006F3D6B" w:rsidRPr="008A627A" w14:paraId="07FE6BE4" w14:textId="77777777" w:rsidTr="00AB1A1C">
            <w:trPr>
              <w:trHeight w:val="144"/>
            </w:trPr>
            <w:tc>
              <w:tcPr>
                <w:tcW w:w="2443" w:type="dxa"/>
              </w:tcPr>
              <w:p w14:paraId="4B2EFC84" w14:textId="77777777" w:rsidR="006F3D6B" w:rsidRPr="008A627A" w:rsidRDefault="006F3D6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085" w:type="dxa"/>
              </w:tcPr>
              <w:p w14:paraId="649A215A" w14:textId="4A6803A8" w:rsidR="006F3D6B" w:rsidRPr="008A627A" w:rsidRDefault="006F3D6B" w:rsidP="00DE4C74">
                <w:pPr>
                  <w:tabs>
                    <w:tab w:val="right" w:pos="8838"/>
                  </w:tabs>
                  <w:spacing w:line="360" w:lineRule="auto"/>
                  <w:ind w:left="-28" w:right="-108"/>
                  <w:jc w:val="both"/>
                  <w:rPr>
                    <w:rFonts w:ascii="Palatino Linotype" w:eastAsia="Calibri" w:hAnsi="Palatino Linotype" w:cs="Tahoma"/>
                    <w:bCs/>
                    <w:sz w:val="22"/>
                    <w:szCs w:val="22"/>
                    <w:lang w:eastAsia="en-US"/>
                  </w:rPr>
                </w:pPr>
                <w:r w:rsidRPr="00126EDC">
                  <w:rPr>
                    <w:rFonts w:ascii="Palatino Linotype" w:eastAsia="Calibri" w:hAnsi="Palatino Linotype" w:cs="Tahoma"/>
                    <w:bCs/>
                    <w:sz w:val="22"/>
                    <w:szCs w:val="22"/>
                    <w:lang w:eastAsia="en-US"/>
                  </w:rPr>
                  <w:t>00956/INFOEM/IP/RR/2019 y acumulado</w:t>
                </w:r>
              </w:p>
            </w:tc>
          </w:tr>
          <w:tr w:rsidR="006F3D6B" w:rsidRPr="008A627A" w14:paraId="2534B72D" w14:textId="77777777" w:rsidTr="00AB1A1C">
            <w:trPr>
              <w:trHeight w:val="283"/>
            </w:trPr>
            <w:tc>
              <w:tcPr>
                <w:tcW w:w="2443" w:type="dxa"/>
              </w:tcPr>
              <w:p w14:paraId="467DB669" w14:textId="77777777" w:rsidR="006F3D6B" w:rsidRPr="008A627A" w:rsidRDefault="006F3D6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085" w:type="dxa"/>
              </w:tcPr>
              <w:p w14:paraId="5FCBB6E7" w14:textId="7B251B0F" w:rsidR="006F3D6B" w:rsidRPr="008A627A" w:rsidRDefault="006F3D6B" w:rsidP="00DE4C74">
                <w:pPr>
                  <w:tabs>
                    <w:tab w:val="left" w:pos="2834"/>
                    <w:tab w:val="right" w:pos="8838"/>
                  </w:tabs>
                  <w:spacing w:line="360" w:lineRule="auto"/>
                  <w:ind w:left="-28" w:right="-108"/>
                  <w:jc w:val="both"/>
                  <w:rPr>
                    <w:rFonts w:ascii="Palatino Linotype" w:eastAsia="Calibri" w:hAnsi="Palatino Linotype" w:cs="Tahoma"/>
                    <w:b/>
                    <w:sz w:val="22"/>
                    <w:szCs w:val="22"/>
                    <w:lang w:val="es-MX" w:eastAsia="en-US"/>
                  </w:rPr>
                </w:pPr>
                <w:r w:rsidRPr="00126EDC">
                  <w:rPr>
                    <w:rFonts w:ascii="Palatino Linotype" w:eastAsia="Calibri" w:hAnsi="Palatino Linotype" w:cs="Tahoma"/>
                    <w:sz w:val="22"/>
                    <w:szCs w:val="22"/>
                    <w:lang w:val="es-MX" w:eastAsia="en-US"/>
                  </w:rPr>
                  <w:t>Ayuntamiento de Chicoloapan</w:t>
                </w:r>
              </w:p>
            </w:tc>
          </w:tr>
          <w:tr w:rsidR="006F3D6B" w:rsidRPr="008A627A" w14:paraId="6B0D72E5" w14:textId="77777777" w:rsidTr="00AB1A1C">
            <w:trPr>
              <w:trHeight w:val="283"/>
            </w:trPr>
            <w:tc>
              <w:tcPr>
                <w:tcW w:w="2443" w:type="dxa"/>
              </w:tcPr>
              <w:p w14:paraId="72640B77" w14:textId="77777777" w:rsidR="006F3D6B" w:rsidRPr="008A627A" w:rsidRDefault="006F3D6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085" w:type="dxa"/>
              </w:tcPr>
              <w:p w14:paraId="0318D76F" w14:textId="77777777" w:rsidR="006F3D6B" w:rsidRPr="008A627A" w:rsidRDefault="006F3D6B" w:rsidP="00DE4C74">
                <w:pPr>
                  <w:tabs>
                    <w:tab w:val="right" w:pos="8838"/>
                  </w:tabs>
                  <w:spacing w:line="360" w:lineRule="auto"/>
                  <w:ind w:left="-28" w:right="-108"/>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7DFDB686" w14:textId="77777777" w:rsidR="006F3D6B" w:rsidRPr="005C106F" w:rsidRDefault="006F3D6B" w:rsidP="005743D2">
          <w:pPr>
            <w:tabs>
              <w:tab w:val="right" w:pos="8838"/>
            </w:tabs>
            <w:ind w:left="-28"/>
            <w:jc w:val="both"/>
            <w:rPr>
              <w:rFonts w:ascii="Arial" w:eastAsia="Calibri" w:hAnsi="Arial" w:cs="Arial"/>
              <w:b/>
              <w:sz w:val="22"/>
              <w:szCs w:val="22"/>
              <w:lang w:eastAsia="en-US"/>
            </w:rPr>
          </w:pPr>
        </w:p>
      </w:tc>
    </w:tr>
  </w:tbl>
  <w:p w14:paraId="6255B586" w14:textId="77777777" w:rsidR="006F3D6B" w:rsidRPr="00443C6B" w:rsidRDefault="006F3D6B"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5" w:type="dxa"/>
      <w:tblLayout w:type="fixed"/>
      <w:tblLook w:val="04A0" w:firstRow="1" w:lastRow="0" w:firstColumn="1" w:lastColumn="0" w:noHBand="0" w:noVBand="1"/>
    </w:tblPr>
    <w:tblGrid>
      <w:gridCol w:w="2552"/>
      <w:gridCol w:w="6733"/>
    </w:tblGrid>
    <w:tr w:rsidR="006F3D6B" w:rsidRPr="005C106F" w14:paraId="2AA4153E" w14:textId="77777777" w:rsidTr="00DE4C74">
      <w:trPr>
        <w:trHeight w:val="1435"/>
      </w:trPr>
      <w:tc>
        <w:tcPr>
          <w:tcW w:w="2552" w:type="dxa"/>
          <w:shd w:val="clear" w:color="auto" w:fill="auto"/>
        </w:tcPr>
        <w:p w14:paraId="2A77423F" w14:textId="77777777" w:rsidR="006F3D6B" w:rsidRPr="005C106F" w:rsidRDefault="006F3D6B"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5529"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085"/>
          </w:tblGrid>
          <w:tr w:rsidR="006F3D6B" w:rsidRPr="008A627A" w14:paraId="259FA54B" w14:textId="77777777" w:rsidTr="005E44E5">
            <w:trPr>
              <w:trHeight w:val="144"/>
            </w:trPr>
            <w:tc>
              <w:tcPr>
                <w:tcW w:w="2444" w:type="dxa"/>
              </w:tcPr>
              <w:p w14:paraId="3C352A6D" w14:textId="77777777" w:rsidR="006F3D6B" w:rsidRPr="008A627A" w:rsidRDefault="006F3D6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085" w:type="dxa"/>
              </w:tcPr>
              <w:p w14:paraId="5EA972A2" w14:textId="1649506D" w:rsidR="006F3D6B" w:rsidRPr="008A627A" w:rsidRDefault="006F3D6B" w:rsidP="000C6B57">
                <w:pPr>
                  <w:tabs>
                    <w:tab w:val="right" w:pos="8838"/>
                  </w:tabs>
                  <w:spacing w:line="360" w:lineRule="auto"/>
                  <w:ind w:left="-108"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00956</w:t>
                </w:r>
                <w:r w:rsidRPr="00A61860">
                  <w:rPr>
                    <w:rFonts w:ascii="Palatino Linotype" w:eastAsia="Calibri" w:hAnsi="Palatino Linotype" w:cs="Tahoma"/>
                    <w:bCs/>
                    <w:sz w:val="22"/>
                    <w:szCs w:val="22"/>
                    <w:lang w:eastAsia="en-US"/>
                  </w:rPr>
                  <w:t>/INFOEM/IP/RR/2019</w:t>
                </w:r>
                <w:r>
                  <w:rPr>
                    <w:rFonts w:ascii="Palatino Linotype" w:eastAsia="Calibri" w:hAnsi="Palatino Linotype" w:cs="Tahoma"/>
                    <w:bCs/>
                    <w:sz w:val="22"/>
                    <w:szCs w:val="22"/>
                    <w:lang w:eastAsia="en-US"/>
                  </w:rPr>
                  <w:t xml:space="preserve"> y acumulado </w:t>
                </w:r>
              </w:p>
            </w:tc>
          </w:tr>
          <w:tr w:rsidR="006F3D6B" w:rsidRPr="008A627A" w14:paraId="655B710A" w14:textId="77777777" w:rsidTr="005E44E5">
            <w:trPr>
              <w:trHeight w:val="144"/>
            </w:trPr>
            <w:tc>
              <w:tcPr>
                <w:tcW w:w="2444" w:type="dxa"/>
              </w:tcPr>
              <w:p w14:paraId="7894EC0F" w14:textId="77777777" w:rsidR="006F3D6B" w:rsidRPr="008A627A" w:rsidRDefault="006F3D6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085" w:type="dxa"/>
              </w:tcPr>
              <w:p w14:paraId="0430F609" w14:textId="78B39E63" w:rsidR="006F3D6B" w:rsidRPr="008A627A" w:rsidRDefault="00FA1B29" w:rsidP="000C6B57">
                <w:pPr>
                  <w:tabs>
                    <w:tab w:val="left" w:pos="3122"/>
                    <w:tab w:val="right" w:pos="8838"/>
                  </w:tabs>
                  <w:spacing w:line="360" w:lineRule="auto"/>
                  <w:ind w:left="-108" w:right="-105"/>
                  <w:jc w:val="both"/>
                  <w:rPr>
                    <w:rFonts w:ascii="Palatino Linotype" w:eastAsia="Calibri" w:hAnsi="Palatino Linotype" w:cs="Tahoma"/>
                    <w:sz w:val="22"/>
                    <w:szCs w:val="22"/>
                    <w:lang w:val="es-MX" w:eastAsia="en-US"/>
                  </w:rPr>
                </w:pPr>
                <w:r w:rsidRPr="00FA1B29">
                  <w:rPr>
                    <w:rFonts w:ascii="Palatino Linotype" w:eastAsia="Calibri" w:hAnsi="Palatino Linotype" w:cs="Tahoma"/>
                    <w:sz w:val="22"/>
                    <w:szCs w:val="22"/>
                    <w:highlight w:val="black"/>
                    <w:lang w:val="es-MX" w:eastAsia="en-US"/>
                  </w:rPr>
                  <w:t>XXXXXXXXXXXXXXXX</w:t>
                </w:r>
              </w:p>
            </w:tc>
          </w:tr>
          <w:tr w:rsidR="006F3D6B" w:rsidRPr="008A627A" w14:paraId="40D2DA5D" w14:textId="77777777" w:rsidTr="005E44E5">
            <w:trPr>
              <w:trHeight w:val="283"/>
            </w:trPr>
            <w:tc>
              <w:tcPr>
                <w:tcW w:w="2444" w:type="dxa"/>
              </w:tcPr>
              <w:p w14:paraId="000C6833" w14:textId="77777777" w:rsidR="006F3D6B" w:rsidRPr="008A627A" w:rsidRDefault="006F3D6B" w:rsidP="000C6B57">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085" w:type="dxa"/>
              </w:tcPr>
              <w:p w14:paraId="77061EA7" w14:textId="1D6D1B0E" w:rsidR="006F3D6B" w:rsidRPr="008A627A" w:rsidRDefault="006F3D6B" w:rsidP="000C6B57">
                <w:pPr>
                  <w:tabs>
                    <w:tab w:val="left" w:pos="2834"/>
                    <w:tab w:val="right" w:pos="8838"/>
                  </w:tabs>
                  <w:spacing w:line="360" w:lineRule="auto"/>
                  <w:ind w:left="-108" w:right="-108"/>
                  <w:jc w:val="both"/>
                  <w:rPr>
                    <w:rFonts w:ascii="Palatino Linotype" w:eastAsia="Calibri" w:hAnsi="Palatino Linotype" w:cs="Tahoma"/>
                    <w:b/>
                    <w:sz w:val="22"/>
                    <w:szCs w:val="22"/>
                    <w:lang w:val="es-MX" w:eastAsia="en-US"/>
                  </w:rPr>
                </w:pPr>
                <w:r w:rsidRPr="00126EDC">
                  <w:rPr>
                    <w:rFonts w:ascii="Palatino Linotype" w:eastAsia="Calibri" w:hAnsi="Palatino Linotype" w:cs="Tahoma"/>
                    <w:sz w:val="22"/>
                    <w:szCs w:val="22"/>
                    <w:lang w:val="es-MX" w:eastAsia="en-US"/>
                  </w:rPr>
                  <w:t>Ayuntamiento de Chicoloapan</w:t>
                </w:r>
              </w:p>
            </w:tc>
          </w:tr>
          <w:tr w:rsidR="006F3D6B" w:rsidRPr="008A627A" w14:paraId="2721CDE8" w14:textId="77777777" w:rsidTr="005E44E5">
            <w:trPr>
              <w:trHeight w:val="283"/>
            </w:trPr>
            <w:tc>
              <w:tcPr>
                <w:tcW w:w="2444" w:type="dxa"/>
              </w:tcPr>
              <w:p w14:paraId="74100669" w14:textId="77777777" w:rsidR="006F3D6B" w:rsidRPr="008A627A" w:rsidRDefault="006F3D6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085" w:type="dxa"/>
              </w:tcPr>
              <w:p w14:paraId="25D2E82D" w14:textId="77777777" w:rsidR="006F3D6B" w:rsidRPr="008A627A" w:rsidRDefault="006F3D6B" w:rsidP="000C6B57">
                <w:pPr>
                  <w:tabs>
                    <w:tab w:val="right" w:pos="8838"/>
                  </w:tabs>
                  <w:spacing w:line="360" w:lineRule="auto"/>
                  <w:ind w:left="-108" w:right="-105"/>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56E502AA" w14:textId="77777777" w:rsidR="006F3D6B" w:rsidRPr="005C106F" w:rsidRDefault="006F3D6B" w:rsidP="00DB7E5F">
          <w:pPr>
            <w:tabs>
              <w:tab w:val="right" w:pos="8838"/>
            </w:tabs>
            <w:ind w:left="-28"/>
            <w:jc w:val="both"/>
            <w:rPr>
              <w:rFonts w:ascii="Arial" w:eastAsia="Calibri" w:hAnsi="Arial" w:cs="Arial"/>
              <w:b/>
              <w:sz w:val="22"/>
              <w:szCs w:val="22"/>
              <w:lang w:eastAsia="en-US"/>
            </w:rPr>
          </w:pPr>
        </w:p>
      </w:tc>
    </w:tr>
  </w:tbl>
  <w:p w14:paraId="73CFAB0F" w14:textId="77777777" w:rsidR="006F3D6B" w:rsidRDefault="006F3D6B"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B07655"/>
    <w:multiLevelType w:val="hybridMultilevel"/>
    <w:tmpl w:val="3BA21B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83C6C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65877"/>
    <w:multiLevelType w:val="hybridMultilevel"/>
    <w:tmpl w:val="4F1C3E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48364D"/>
    <w:multiLevelType w:val="hybridMultilevel"/>
    <w:tmpl w:val="9AC8815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C872F2"/>
    <w:multiLevelType w:val="hybridMultilevel"/>
    <w:tmpl w:val="DB96AB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5D67EC0"/>
    <w:multiLevelType w:val="hybridMultilevel"/>
    <w:tmpl w:val="CF2EB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31783"/>
    <w:multiLevelType w:val="hybridMultilevel"/>
    <w:tmpl w:val="4810F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460B8C"/>
    <w:multiLevelType w:val="hybridMultilevel"/>
    <w:tmpl w:val="1BFE44C6"/>
    <w:lvl w:ilvl="0" w:tplc="0C0A000F">
      <w:start w:val="1"/>
      <w:numFmt w:val="decimal"/>
      <w:lvlText w:val="%1."/>
      <w:lvlJc w:val="left"/>
      <w:pPr>
        <w:ind w:left="720" w:hanging="360"/>
      </w:pPr>
    </w:lvl>
    <w:lvl w:ilvl="1" w:tplc="82BE576C">
      <w:numFmt w:val="bullet"/>
      <w:lvlText w:val="•"/>
      <w:lvlJc w:val="left"/>
      <w:pPr>
        <w:ind w:left="1785" w:hanging="705"/>
      </w:pPr>
      <w:rPr>
        <w:rFonts w:ascii="Palatino Linotype" w:eastAsia="Times New Roman" w:hAnsi="Palatino Linotype" w:cs="Tahoma"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3737BD4"/>
    <w:multiLevelType w:val="hybridMultilevel"/>
    <w:tmpl w:val="35E6010A"/>
    <w:lvl w:ilvl="0" w:tplc="5A5A8860">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680F448C"/>
    <w:multiLevelType w:val="hybridMultilevel"/>
    <w:tmpl w:val="92007F68"/>
    <w:lvl w:ilvl="0" w:tplc="04EAC5B6">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AB1825"/>
    <w:multiLevelType w:val="hybridMultilevel"/>
    <w:tmpl w:val="F92A71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2F0EA9"/>
    <w:multiLevelType w:val="hybridMultilevel"/>
    <w:tmpl w:val="D1E86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8"/>
  </w:num>
  <w:num w:numId="5">
    <w:abstractNumId w:val="4"/>
  </w:num>
  <w:num w:numId="6">
    <w:abstractNumId w:val="14"/>
  </w:num>
  <w:num w:numId="7">
    <w:abstractNumId w:val="9"/>
  </w:num>
  <w:num w:numId="8">
    <w:abstractNumId w:val="10"/>
  </w:num>
  <w:num w:numId="9">
    <w:abstractNumId w:val="12"/>
  </w:num>
  <w:num w:numId="10">
    <w:abstractNumId w:val="3"/>
  </w:num>
  <w:num w:numId="11">
    <w:abstractNumId w:val="5"/>
  </w:num>
  <w:num w:numId="12">
    <w:abstractNumId w:val="13"/>
  </w:num>
  <w:num w:numId="13">
    <w:abstractNumId w:val="11"/>
  </w:num>
  <w:num w:numId="14">
    <w:abstractNumId w:val="2"/>
  </w:num>
  <w:num w:numId="15">
    <w:abstractNumId w:val="15"/>
  </w:num>
  <w:num w:numId="16">
    <w:abstractNumId w:val="7"/>
  </w:num>
  <w:num w:numId="17">
    <w:abstractNumId w:val="1"/>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48FD"/>
    <w:rsid w:val="00006543"/>
    <w:rsid w:val="00013A19"/>
    <w:rsid w:val="00014465"/>
    <w:rsid w:val="0001527A"/>
    <w:rsid w:val="00017D26"/>
    <w:rsid w:val="000200A1"/>
    <w:rsid w:val="0002035E"/>
    <w:rsid w:val="00020818"/>
    <w:rsid w:val="000212E5"/>
    <w:rsid w:val="00021C64"/>
    <w:rsid w:val="000241C5"/>
    <w:rsid w:val="00025F5D"/>
    <w:rsid w:val="000269B1"/>
    <w:rsid w:val="000307C8"/>
    <w:rsid w:val="000313A7"/>
    <w:rsid w:val="00032F5B"/>
    <w:rsid w:val="00034E9D"/>
    <w:rsid w:val="00035DAC"/>
    <w:rsid w:val="00035F9E"/>
    <w:rsid w:val="000373BC"/>
    <w:rsid w:val="00037B34"/>
    <w:rsid w:val="00037F4B"/>
    <w:rsid w:val="000437E1"/>
    <w:rsid w:val="00043C4B"/>
    <w:rsid w:val="00045367"/>
    <w:rsid w:val="0004646B"/>
    <w:rsid w:val="00046B43"/>
    <w:rsid w:val="000528E6"/>
    <w:rsid w:val="0006017B"/>
    <w:rsid w:val="00061029"/>
    <w:rsid w:val="000620E1"/>
    <w:rsid w:val="00064855"/>
    <w:rsid w:val="0007114E"/>
    <w:rsid w:val="00071A4A"/>
    <w:rsid w:val="000750BD"/>
    <w:rsid w:val="000813B0"/>
    <w:rsid w:val="0008148B"/>
    <w:rsid w:val="00092475"/>
    <w:rsid w:val="00092813"/>
    <w:rsid w:val="00097211"/>
    <w:rsid w:val="000A0518"/>
    <w:rsid w:val="000A20A4"/>
    <w:rsid w:val="000A4ACA"/>
    <w:rsid w:val="000A5058"/>
    <w:rsid w:val="000A51FB"/>
    <w:rsid w:val="000A7211"/>
    <w:rsid w:val="000B1D37"/>
    <w:rsid w:val="000B2C93"/>
    <w:rsid w:val="000B2DDA"/>
    <w:rsid w:val="000B36DD"/>
    <w:rsid w:val="000B5711"/>
    <w:rsid w:val="000B6020"/>
    <w:rsid w:val="000B7B8A"/>
    <w:rsid w:val="000C1581"/>
    <w:rsid w:val="000C2283"/>
    <w:rsid w:val="000C27CA"/>
    <w:rsid w:val="000C4288"/>
    <w:rsid w:val="000C59CB"/>
    <w:rsid w:val="000C6B57"/>
    <w:rsid w:val="000D0B08"/>
    <w:rsid w:val="000D1DDF"/>
    <w:rsid w:val="000D2A27"/>
    <w:rsid w:val="000E08EC"/>
    <w:rsid w:val="000E0BEA"/>
    <w:rsid w:val="000E3F1C"/>
    <w:rsid w:val="000F1071"/>
    <w:rsid w:val="000F1D0B"/>
    <w:rsid w:val="000F24C8"/>
    <w:rsid w:val="000F2EBF"/>
    <w:rsid w:val="000F2FC0"/>
    <w:rsid w:val="000F3DA0"/>
    <w:rsid w:val="000F4183"/>
    <w:rsid w:val="000F4876"/>
    <w:rsid w:val="000F555D"/>
    <w:rsid w:val="000F6834"/>
    <w:rsid w:val="000F7A45"/>
    <w:rsid w:val="000F7FD8"/>
    <w:rsid w:val="00100BAC"/>
    <w:rsid w:val="001017B7"/>
    <w:rsid w:val="001034C6"/>
    <w:rsid w:val="00103A49"/>
    <w:rsid w:val="001049B0"/>
    <w:rsid w:val="00104ADB"/>
    <w:rsid w:val="001057BC"/>
    <w:rsid w:val="00107D2F"/>
    <w:rsid w:val="001133D5"/>
    <w:rsid w:val="00114068"/>
    <w:rsid w:val="001150E9"/>
    <w:rsid w:val="001166C8"/>
    <w:rsid w:val="001171BD"/>
    <w:rsid w:val="00121D5B"/>
    <w:rsid w:val="001221B8"/>
    <w:rsid w:val="00125DEB"/>
    <w:rsid w:val="00126EDC"/>
    <w:rsid w:val="00127757"/>
    <w:rsid w:val="001279BF"/>
    <w:rsid w:val="00132A80"/>
    <w:rsid w:val="00132F95"/>
    <w:rsid w:val="0013647C"/>
    <w:rsid w:val="00136F5B"/>
    <w:rsid w:val="0013791C"/>
    <w:rsid w:val="00137B8F"/>
    <w:rsid w:val="00141895"/>
    <w:rsid w:val="0014307A"/>
    <w:rsid w:val="001431CF"/>
    <w:rsid w:val="00144D0B"/>
    <w:rsid w:val="00147566"/>
    <w:rsid w:val="00147666"/>
    <w:rsid w:val="00150E21"/>
    <w:rsid w:val="00151053"/>
    <w:rsid w:val="00151FBB"/>
    <w:rsid w:val="00155F96"/>
    <w:rsid w:val="00156408"/>
    <w:rsid w:val="00156A6B"/>
    <w:rsid w:val="00161DF9"/>
    <w:rsid w:val="00162383"/>
    <w:rsid w:val="00162CCE"/>
    <w:rsid w:val="00165891"/>
    <w:rsid w:val="00170545"/>
    <w:rsid w:val="00171ADD"/>
    <w:rsid w:val="00172D8F"/>
    <w:rsid w:val="0017459B"/>
    <w:rsid w:val="00175CEB"/>
    <w:rsid w:val="00176367"/>
    <w:rsid w:val="0018214D"/>
    <w:rsid w:val="00182D6C"/>
    <w:rsid w:val="00182DCE"/>
    <w:rsid w:val="00182F0F"/>
    <w:rsid w:val="00183D1B"/>
    <w:rsid w:val="00183D24"/>
    <w:rsid w:val="001851A6"/>
    <w:rsid w:val="0018713B"/>
    <w:rsid w:val="001875A7"/>
    <w:rsid w:val="001879E1"/>
    <w:rsid w:val="0019389B"/>
    <w:rsid w:val="001A18AB"/>
    <w:rsid w:val="001A1B94"/>
    <w:rsid w:val="001A1E9B"/>
    <w:rsid w:val="001A22F5"/>
    <w:rsid w:val="001A3EA9"/>
    <w:rsid w:val="001A728C"/>
    <w:rsid w:val="001A7FD2"/>
    <w:rsid w:val="001B107D"/>
    <w:rsid w:val="001B2CD9"/>
    <w:rsid w:val="001B601E"/>
    <w:rsid w:val="001B62A0"/>
    <w:rsid w:val="001B7C04"/>
    <w:rsid w:val="001B7FCE"/>
    <w:rsid w:val="001C04BF"/>
    <w:rsid w:val="001C282F"/>
    <w:rsid w:val="001C2EB6"/>
    <w:rsid w:val="001C5C7A"/>
    <w:rsid w:val="001D0086"/>
    <w:rsid w:val="001D0094"/>
    <w:rsid w:val="001D5BBB"/>
    <w:rsid w:val="001D67AC"/>
    <w:rsid w:val="001D7012"/>
    <w:rsid w:val="001D7BD2"/>
    <w:rsid w:val="001E2026"/>
    <w:rsid w:val="001E2A4D"/>
    <w:rsid w:val="001E53C2"/>
    <w:rsid w:val="001F04CC"/>
    <w:rsid w:val="001F0E9C"/>
    <w:rsid w:val="001F0EB8"/>
    <w:rsid w:val="001F1540"/>
    <w:rsid w:val="001F1B7B"/>
    <w:rsid w:val="001F54E1"/>
    <w:rsid w:val="001F652C"/>
    <w:rsid w:val="001F78D9"/>
    <w:rsid w:val="00202DB8"/>
    <w:rsid w:val="00205F27"/>
    <w:rsid w:val="002060B4"/>
    <w:rsid w:val="00207736"/>
    <w:rsid w:val="00212460"/>
    <w:rsid w:val="00215D0D"/>
    <w:rsid w:val="00217AEF"/>
    <w:rsid w:val="00221EC9"/>
    <w:rsid w:val="00222731"/>
    <w:rsid w:val="002229CB"/>
    <w:rsid w:val="00222E04"/>
    <w:rsid w:val="00223513"/>
    <w:rsid w:val="00223BBA"/>
    <w:rsid w:val="00223C6D"/>
    <w:rsid w:val="00223ECD"/>
    <w:rsid w:val="002241A6"/>
    <w:rsid w:val="002241E8"/>
    <w:rsid w:val="00224774"/>
    <w:rsid w:val="002247B0"/>
    <w:rsid w:val="00224F7A"/>
    <w:rsid w:val="00225152"/>
    <w:rsid w:val="00226708"/>
    <w:rsid w:val="00230E81"/>
    <w:rsid w:val="002310E8"/>
    <w:rsid w:val="00232673"/>
    <w:rsid w:val="00236863"/>
    <w:rsid w:val="00237C1F"/>
    <w:rsid w:val="00237D0D"/>
    <w:rsid w:val="00241116"/>
    <w:rsid w:val="002433A4"/>
    <w:rsid w:val="002435DC"/>
    <w:rsid w:val="00245740"/>
    <w:rsid w:val="00246243"/>
    <w:rsid w:val="00247B17"/>
    <w:rsid w:val="00250389"/>
    <w:rsid w:val="00251FF7"/>
    <w:rsid w:val="00252669"/>
    <w:rsid w:val="00254209"/>
    <w:rsid w:val="00254288"/>
    <w:rsid w:val="0025469C"/>
    <w:rsid w:val="002579CE"/>
    <w:rsid w:val="00260FEC"/>
    <w:rsid w:val="00261DD6"/>
    <w:rsid w:val="00262761"/>
    <w:rsid w:val="002657E2"/>
    <w:rsid w:val="00267BBC"/>
    <w:rsid w:val="00271E0B"/>
    <w:rsid w:val="002727CC"/>
    <w:rsid w:val="0027303F"/>
    <w:rsid w:val="00273679"/>
    <w:rsid w:val="00281A35"/>
    <w:rsid w:val="00281AD9"/>
    <w:rsid w:val="0028216B"/>
    <w:rsid w:val="00284486"/>
    <w:rsid w:val="00285644"/>
    <w:rsid w:val="0028581E"/>
    <w:rsid w:val="00286E6D"/>
    <w:rsid w:val="00287034"/>
    <w:rsid w:val="00290766"/>
    <w:rsid w:val="00290B89"/>
    <w:rsid w:val="00292B26"/>
    <w:rsid w:val="00293491"/>
    <w:rsid w:val="0029432A"/>
    <w:rsid w:val="002A0FB8"/>
    <w:rsid w:val="002A1B97"/>
    <w:rsid w:val="002A3D38"/>
    <w:rsid w:val="002A57D2"/>
    <w:rsid w:val="002A6193"/>
    <w:rsid w:val="002A66CD"/>
    <w:rsid w:val="002A7BD4"/>
    <w:rsid w:val="002A7F32"/>
    <w:rsid w:val="002B0DC6"/>
    <w:rsid w:val="002B20A1"/>
    <w:rsid w:val="002B226E"/>
    <w:rsid w:val="002B3DF7"/>
    <w:rsid w:val="002B46D4"/>
    <w:rsid w:val="002B4716"/>
    <w:rsid w:val="002B54CF"/>
    <w:rsid w:val="002C4046"/>
    <w:rsid w:val="002C458A"/>
    <w:rsid w:val="002D1BE4"/>
    <w:rsid w:val="002D1D6C"/>
    <w:rsid w:val="002D335A"/>
    <w:rsid w:val="002E17FE"/>
    <w:rsid w:val="002E4271"/>
    <w:rsid w:val="002E5015"/>
    <w:rsid w:val="002E5649"/>
    <w:rsid w:val="002E6A06"/>
    <w:rsid w:val="002E7ACF"/>
    <w:rsid w:val="002F0C1A"/>
    <w:rsid w:val="002F0CE9"/>
    <w:rsid w:val="002F384F"/>
    <w:rsid w:val="002F3BD0"/>
    <w:rsid w:val="002F3C54"/>
    <w:rsid w:val="002F58D8"/>
    <w:rsid w:val="002F5D13"/>
    <w:rsid w:val="002F7D66"/>
    <w:rsid w:val="00300A0B"/>
    <w:rsid w:val="00300F75"/>
    <w:rsid w:val="00301F46"/>
    <w:rsid w:val="0030280B"/>
    <w:rsid w:val="00303CAD"/>
    <w:rsid w:val="00303E71"/>
    <w:rsid w:val="003044E2"/>
    <w:rsid w:val="00304E7C"/>
    <w:rsid w:val="00305F3D"/>
    <w:rsid w:val="00306418"/>
    <w:rsid w:val="003100F3"/>
    <w:rsid w:val="0031060C"/>
    <w:rsid w:val="00310C11"/>
    <w:rsid w:val="00312456"/>
    <w:rsid w:val="00314A14"/>
    <w:rsid w:val="00316600"/>
    <w:rsid w:val="00316914"/>
    <w:rsid w:val="00316A07"/>
    <w:rsid w:val="003171AD"/>
    <w:rsid w:val="003172EC"/>
    <w:rsid w:val="00317A37"/>
    <w:rsid w:val="0032170B"/>
    <w:rsid w:val="00323325"/>
    <w:rsid w:val="003243B0"/>
    <w:rsid w:val="00325EC0"/>
    <w:rsid w:val="00330729"/>
    <w:rsid w:val="003340EC"/>
    <w:rsid w:val="00334F08"/>
    <w:rsid w:val="003350FF"/>
    <w:rsid w:val="0034057C"/>
    <w:rsid w:val="00350142"/>
    <w:rsid w:val="00353B6D"/>
    <w:rsid w:val="00354920"/>
    <w:rsid w:val="00355DC6"/>
    <w:rsid w:val="0035601C"/>
    <w:rsid w:val="003604D7"/>
    <w:rsid w:val="00361176"/>
    <w:rsid w:val="0036351E"/>
    <w:rsid w:val="00363615"/>
    <w:rsid w:val="00363FCE"/>
    <w:rsid w:val="00364521"/>
    <w:rsid w:val="00365026"/>
    <w:rsid w:val="00365C7A"/>
    <w:rsid w:val="00367A08"/>
    <w:rsid w:val="00367F82"/>
    <w:rsid w:val="00370CB0"/>
    <w:rsid w:val="00372803"/>
    <w:rsid w:val="00373387"/>
    <w:rsid w:val="003749EC"/>
    <w:rsid w:val="00374DDC"/>
    <w:rsid w:val="003756AF"/>
    <w:rsid w:val="00375815"/>
    <w:rsid w:val="00380441"/>
    <w:rsid w:val="00380713"/>
    <w:rsid w:val="0038262F"/>
    <w:rsid w:val="00382696"/>
    <w:rsid w:val="0038358D"/>
    <w:rsid w:val="0038438A"/>
    <w:rsid w:val="003850E8"/>
    <w:rsid w:val="003864D2"/>
    <w:rsid w:val="003864E7"/>
    <w:rsid w:val="00390249"/>
    <w:rsid w:val="00390BF8"/>
    <w:rsid w:val="00392877"/>
    <w:rsid w:val="00392E12"/>
    <w:rsid w:val="00394D7E"/>
    <w:rsid w:val="003956E9"/>
    <w:rsid w:val="003965EC"/>
    <w:rsid w:val="00396BA0"/>
    <w:rsid w:val="003A0317"/>
    <w:rsid w:val="003A0E17"/>
    <w:rsid w:val="003A24F5"/>
    <w:rsid w:val="003A357E"/>
    <w:rsid w:val="003A3AAB"/>
    <w:rsid w:val="003A6E62"/>
    <w:rsid w:val="003A78B5"/>
    <w:rsid w:val="003A7BE8"/>
    <w:rsid w:val="003A7C85"/>
    <w:rsid w:val="003A7FBE"/>
    <w:rsid w:val="003B0D09"/>
    <w:rsid w:val="003B165A"/>
    <w:rsid w:val="003B1A7B"/>
    <w:rsid w:val="003B2140"/>
    <w:rsid w:val="003B5AD4"/>
    <w:rsid w:val="003B5BE3"/>
    <w:rsid w:val="003B6BEF"/>
    <w:rsid w:val="003C0743"/>
    <w:rsid w:val="003C0AFA"/>
    <w:rsid w:val="003C0D10"/>
    <w:rsid w:val="003C28B8"/>
    <w:rsid w:val="003C4283"/>
    <w:rsid w:val="003C5152"/>
    <w:rsid w:val="003C5C01"/>
    <w:rsid w:val="003C6934"/>
    <w:rsid w:val="003C7FD0"/>
    <w:rsid w:val="003D0268"/>
    <w:rsid w:val="003D02ED"/>
    <w:rsid w:val="003D1319"/>
    <w:rsid w:val="003D1A43"/>
    <w:rsid w:val="003D1A64"/>
    <w:rsid w:val="003D5FF4"/>
    <w:rsid w:val="003D624F"/>
    <w:rsid w:val="003D6E22"/>
    <w:rsid w:val="003D75E8"/>
    <w:rsid w:val="003D7795"/>
    <w:rsid w:val="003E31E5"/>
    <w:rsid w:val="003E32ED"/>
    <w:rsid w:val="003E3A39"/>
    <w:rsid w:val="003E58C9"/>
    <w:rsid w:val="003E6069"/>
    <w:rsid w:val="003E68B5"/>
    <w:rsid w:val="003F0DFC"/>
    <w:rsid w:val="003F650B"/>
    <w:rsid w:val="004004E9"/>
    <w:rsid w:val="004052C5"/>
    <w:rsid w:val="004059FB"/>
    <w:rsid w:val="0040658B"/>
    <w:rsid w:val="00407814"/>
    <w:rsid w:val="00407A93"/>
    <w:rsid w:val="004100AA"/>
    <w:rsid w:val="00410CD2"/>
    <w:rsid w:val="00412203"/>
    <w:rsid w:val="00413FA2"/>
    <w:rsid w:val="00414F9B"/>
    <w:rsid w:val="00417DE3"/>
    <w:rsid w:val="00420B02"/>
    <w:rsid w:val="00420B07"/>
    <w:rsid w:val="00422869"/>
    <w:rsid w:val="00422A45"/>
    <w:rsid w:val="00423D2F"/>
    <w:rsid w:val="00425F1A"/>
    <w:rsid w:val="00426448"/>
    <w:rsid w:val="00427457"/>
    <w:rsid w:val="004321C5"/>
    <w:rsid w:val="0043257A"/>
    <w:rsid w:val="00436FD3"/>
    <w:rsid w:val="004406CF"/>
    <w:rsid w:val="00441804"/>
    <w:rsid w:val="004435B4"/>
    <w:rsid w:val="004468F9"/>
    <w:rsid w:val="00447F31"/>
    <w:rsid w:val="0045213A"/>
    <w:rsid w:val="0046048A"/>
    <w:rsid w:val="0046536E"/>
    <w:rsid w:val="00466346"/>
    <w:rsid w:val="0046687D"/>
    <w:rsid w:val="004668AA"/>
    <w:rsid w:val="004702B0"/>
    <w:rsid w:val="004751D6"/>
    <w:rsid w:val="00475E6B"/>
    <w:rsid w:val="00476BA8"/>
    <w:rsid w:val="00477DBA"/>
    <w:rsid w:val="00477E20"/>
    <w:rsid w:val="00480BB8"/>
    <w:rsid w:val="00481D51"/>
    <w:rsid w:val="0048519E"/>
    <w:rsid w:val="00485EC7"/>
    <w:rsid w:val="004860BD"/>
    <w:rsid w:val="00487430"/>
    <w:rsid w:val="00495278"/>
    <w:rsid w:val="004A0A7B"/>
    <w:rsid w:val="004A0BB0"/>
    <w:rsid w:val="004A1B3E"/>
    <w:rsid w:val="004A260B"/>
    <w:rsid w:val="004A26CD"/>
    <w:rsid w:val="004A2C97"/>
    <w:rsid w:val="004A3584"/>
    <w:rsid w:val="004A5121"/>
    <w:rsid w:val="004A577A"/>
    <w:rsid w:val="004A6ECB"/>
    <w:rsid w:val="004A7990"/>
    <w:rsid w:val="004A7A25"/>
    <w:rsid w:val="004B1796"/>
    <w:rsid w:val="004B3E8B"/>
    <w:rsid w:val="004B591D"/>
    <w:rsid w:val="004B7542"/>
    <w:rsid w:val="004B769A"/>
    <w:rsid w:val="004C14AC"/>
    <w:rsid w:val="004C4ACC"/>
    <w:rsid w:val="004C79A9"/>
    <w:rsid w:val="004C7E83"/>
    <w:rsid w:val="004D5DB3"/>
    <w:rsid w:val="004D625C"/>
    <w:rsid w:val="004E1F96"/>
    <w:rsid w:val="004E2187"/>
    <w:rsid w:val="004E2931"/>
    <w:rsid w:val="004E345F"/>
    <w:rsid w:val="004E3BBA"/>
    <w:rsid w:val="004E401B"/>
    <w:rsid w:val="004E41C7"/>
    <w:rsid w:val="004E7DB7"/>
    <w:rsid w:val="004F06FF"/>
    <w:rsid w:val="004F0C1F"/>
    <w:rsid w:val="004F2D88"/>
    <w:rsid w:val="004F355A"/>
    <w:rsid w:val="004F3D21"/>
    <w:rsid w:val="004F531B"/>
    <w:rsid w:val="00502705"/>
    <w:rsid w:val="005045E5"/>
    <w:rsid w:val="00504F2D"/>
    <w:rsid w:val="005070C3"/>
    <w:rsid w:val="0051276F"/>
    <w:rsid w:val="00513CD2"/>
    <w:rsid w:val="005220BE"/>
    <w:rsid w:val="00526575"/>
    <w:rsid w:val="0053109E"/>
    <w:rsid w:val="00533B79"/>
    <w:rsid w:val="00536038"/>
    <w:rsid w:val="00542D5F"/>
    <w:rsid w:val="005435DE"/>
    <w:rsid w:val="00543D10"/>
    <w:rsid w:val="00544C28"/>
    <w:rsid w:val="00546BAE"/>
    <w:rsid w:val="0055065C"/>
    <w:rsid w:val="005516D9"/>
    <w:rsid w:val="00552EBD"/>
    <w:rsid w:val="00553827"/>
    <w:rsid w:val="00555F71"/>
    <w:rsid w:val="00557CDF"/>
    <w:rsid w:val="00561E9B"/>
    <w:rsid w:val="00563BEB"/>
    <w:rsid w:val="00566849"/>
    <w:rsid w:val="00571569"/>
    <w:rsid w:val="005740F6"/>
    <w:rsid w:val="005743D2"/>
    <w:rsid w:val="00574621"/>
    <w:rsid w:val="005755E0"/>
    <w:rsid w:val="00575905"/>
    <w:rsid w:val="00575AAE"/>
    <w:rsid w:val="005802BD"/>
    <w:rsid w:val="005865E2"/>
    <w:rsid w:val="00586FA8"/>
    <w:rsid w:val="00587DF8"/>
    <w:rsid w:val="00587F23"/>
    <w:rsid w:val="00591E3A"/>
    <w:rsid w:val="00593CB4"/>
    <w:rsid w:val="00593E68"/>
    <w:rsid w:val="005A52AC"/>
    <w:rsid w:val="005A62BE"/>
    <w:rsid w:val="005B08E6"/>
    <w:rsid w:val="005B0D7C"/>
    <w:rsid w:val="005B0E86"/>
    <w:rsid w:val="005B2F8C"/>
    <w:rsid w:val="005B5CB1"/>
    <w:rsid w:val="005B6854"/>
    <w:rsid w:val="005C0400"/>
    <w:rsid w:val="005C1943"/>
    <w:rsid w:val="005C37A0"/>
    <w:rsid w:val="005C4034"/>
    <w:rsid w:val="005C651C"/>
    <w:rsid w:val="005C656A"/>
    <w:rsid w:val="005D1427"/>
    <w:rsid w:val="005D18F1"/>
    <w:rsid w:val="005D407F"/>
    <w:rsid w:val="005D49C8"/>
    <w:rsid w:val="005D5607"/>
    <w:rsid w:val="005E1EE5"/>
    <w:rsid w:val="005E37E9"/>
    <w:rsid w:val="005E413C"/>
    <w:rsid w:val="005E44E5"/>
    <w:rsid w:val="005F03DB"/>
    <w:rsid w:val="005F48F1"/>
    <w:rsid w:val="00601A5B"/>
    <w:rsid w:val="00601C72"/>
    <w:rsid w:val="006031E9"/>
    <w:rsid w:val="00603A46"/>
    <w:rsid w:val="00606194"/>
    <w:rsid w:val="006102AE"/>
    <w:rsid w:val="0061115C"/>
    <w:rsid w:val="00611369"/>
    <w:rsid w:val="00611A49"/>
    <w:rsid w:val="00612436"/>
    <w:rsid w:val="00613017"/>
    <w:rsid w:val="00613598"/>
    <w:rsid w:val="00613A54"/>
    <w:rsid w:val="00616189"/>
    <w:rsid w:val="0062078C"/>
    <w:rsid w:val="00620E8F"/>
    <w:rsid w:val="00621760"/>
    <w:rsid w:val="006217BB"/>
    <w:rsid w:val="00623A87"/>
    <w:rsid w:val="00625BD5"/>
    <w:rsid w:val="00625DFB"/>
    <w:rsid w:val="006277B7"/>
    <w:rsid w:val="0063119B"/>
    <w:rsid w:val="00633B2A"/>
    <w:rsid w:val="00634D1A"/>
    <w:rsid w:val="00637179"/>
    <w:rsid w:val="0064101F"/>
    <w:rsid w:val="006418ED"/>
    <w:rsid w:val="00641A29"/>
    <w:rsid w:val="00642B13"/>
    <w:rsid w:val="00645F7D"/>
    <w:rsid w:val="00646100"/>
    <w:rsid w:val="006476CA"/>
    <w:rsid w:val="0065312C"/>
    <w:rsid w:val="0065338B"/>
    <w:rsid w:val="00654355"/>
    <w:rsid w:val="006552AE"/>
    <w:rsid w:val="00655773"/>
    <w:rsid w:val="006563CA"/>
    <w:rsid w:val="00656FF2"/>
    <w:rsid w:val="006578FC"/>
    <w:rsid w:val="006606DA"/>
    <w:rsid w:val="006608AB"/>
    <w:rsid w:val="006620DA"/>
    <w:rsid w:val="00664587"/>
    <w:rsid w:val="006667DB"/>
    <w:rsid w:val="00666F25"/>
    <w:rsid w:val="00666FF7"/>
    <w:rsid w:val="00667C1C"/>
    <w:rsid w:val="00670A43"/>
    <w:rsid w:val="00670C5D"/>
    <w:rsid w:val="006725DC"/>
    <w:rsid w:val="00672BFB"/>
    <w:rsid w:val="00673DD4"/>
    <w:rsid w:val="00674AEB"/>
    <w:rsid w:val="006808CE"/>
    <w:rsid w:val="006828D8"/>
    <w:rsid w:val="0068455C"/>
    <w:rsid w:val="00684887"/>
    <w:rsid w:val="00686521"/>
    <w:rsid w:val="006867FA"/>
    <w:rsid w:val="00693C8E"/>
    <w:rsid w:val="006969BA"/>
    <w:rsid w:val="00697FF1"/>
    <w:rsid w:val="006A026A"/>
    <w:rsid w:val="006A0425"/>
    <w:rsid w:val="006A1D62"/>
    <w:rsid w:val="006A4AD9"/>
    <w:rsid w:val="006A4EAE"/>
    <w:rsid w:val="006A56C3"/>
    <w:rsid w:val="006A641B"/>
    <w:rsid w:val="006A6D7F"/>
    <w:rsid w:val="006B0298"/>
    <w:rsid w:val="006B0E83"/>
    <w:rsid w:val="006B31DB"/>
    <w:rsid w:val="006B4DC2"/>
    <w:rsid w:val="006B5493"/>
    <w:rsid w:val="006C10C0"/>
    <w:rsid w:val="006C1B1D"/>
    <w:rsid w:val="006C32BB"/>
    <w:rsid w:val="006C3528"/>
    <w:rsid w:val="006C3747"/>
    <w:rsid w:val="006C7760"/>
    <w:rsid w:val="006C7EEA"/>
    <w:rsid w:val="006D0315"/>
    <w:rsid w:val="006D522C"/>
    <w:rsid w:val="006D56AA"/>
    <w:rsid w:val="006D7795"/>
    <w:rsid w:val="006D7ACB"/>
    <w:rsid w:val="006E00EF"/>
    <w:rsid w:val="006E06BB"/>
    <w:rsid w:val="006E1A7A"/>
    <w:rsid w:val="006E1E89"/>
    <w:rsid w:val="006E340A"/>
    <w:rsid w:val="006E4FCB"/>
    <w:rsid w:val="006E716F"/>
    <w:rsid w:val="006F01E7"/>
    <w:rsid w:val="006F1F3A"/>
    <w:rsid w:val="006F3D6B"/>
    <w:rsid w:val="006F69F2"/>
    <w:rsid w:val="006F7EB8"/>
    <w:rsid w:val="007006AA"/>
    <w:rsid w:val="0070094A"/>
    <w:rsid w:val="00702DD7"/>
    <w:rsid w:val="007047D3"/>
    <w:rsid w:val="00705663"/>
    <w:rsid w:val="00705C40"/>
    <w:rsid w:val="00710463"/>
    <w:rsid w:val="0071087E"/>
    <w:rsid w:val="00713E2C"/>
    <w:rsid w:val="00721648"/>
    <w:rsid w:val="007229A1"/>
    <w:rsid w:val="007235AA"/>
    <w:rsid w:val="00725B77"/>
    <w:rsid w:val="00725E35"/>
    <w:rsid w:val="00731A0F"/>
    <w:rsid w:val="00732289"/>
    <w:rsid w:val="007343FD"/>
    <w:rsid w:val="00735915"/>
    <w:rsid w:val="00735C21"/>
    <w:rsid w:val="0073614A"/>
    <w:rsid w:val="00736FF2"/>
    <w:rsid w:val="00740C8C"/>
    <w:rsid w:val="00741AC4"/>
    <w:rsid w:val="00742CA5"/>
    <w:rsid w:val="007513F0"/>
    <w:rsid w:val="007515BC"/>
    <w:rsid w:val="007517D7"/>
    <w:rsid w:val="00752606"/>
    <w:rsid w:val="00755FD9"/>
    <w:rsid w:val="00756824"/>
    <w:rsid w:val="007573B2"/>
    <w:rsid w:val="007574BB"/>
    <w:rsid w:val="0075764C"/>
    <w:rsid w:val="00762198"/>
    <w:rsid w:val="00763CE8"/>
    <w:rsid w:val="0076462E"/>
    <w:rsid w:val="00770792"/>
    <w:rsid w:val="00774FFE"/>
    <w:rsid w:val="00775638"/>
    <w:rsid w:val="00775677"/>
    <w:rsid w:val="0077599A"/>
    <w:rsid w:val="00776811"/>
    <w:rsid w:val="0077724D"/>
    <w:rsid w:val="00777353"/>
    <w:rsid w:val="00780CD6"/>
    <w:rsid w:val="0078274E"/>
    <w:rsid w:val="00782EA4"/>
    <w:rsid w:val="00785461"/>
    <w:rsid w:val="007856B6"/>
    <w:rsid w:val="00786FF3"/>
    <w:rsid w:val="007876CF"/>
    <w:rsid w:val="00791730"/>
    <w:rsid w:val="00793090"/>
    <w:rsid w:val="0079421F"/>
    <w:rsid w:val="00796F2A"/>
    <w:rsid w:val="00797D92"/>
    <w:rsid w:val="007A0176"/>
    <w:rsid w:val="007A0B80"/>
    <w:rsid w:val="007A2F67"/>
    <w:rsid w:val="007A3918"/>
    <w:rsid w:val="007A619E"/>
    <w:rsid w:val="007B0E89"/>
    <w:rsid w:val="007B2C38"/>
    <w:rsid w:val="007B2E54"/>
    <w:rsid w:val="007B56A8"/>
    <w:rsid w:val="007B7498"/>
    <w:rsid w:val="007B7AEE"/>
    <w:rsid w:val="007B7BDD"/>
    <w:rsid w:val="007C6C24"/>
    <w:rsid w:val="007C7EB6"/>
    <w:rsid w:val="007D2F75"/>
    <w:rsid w:val="007D710E"/>
    <w:rsid w:val="007D7DAB"/>
    <w:rsid w:val="007D7E37"/>
    <w:rsid w:val="007D7E3A"/>
    <w:rsid w:val="007D7F24"/>
    <w:rsid w:val="007E1B34"/>
    <w:rsid w:val="007E2168"/>
    <w:rsid w:val="007E22E7"/>
    <w:rsid w:val="007E2893"/>
    <w:rsid w:val="007E4232"/>
    <w:rsid w:val="007E69BB"/>
    <w:rsid w:val="007E6AB8"/>
    <w:rsid w:val="007E7E96"/>
    <w:rsid w:val="007F1B73"/>
    <w:rsid w:val="007F2109"/>
    <w:rsid w:val="007F21C5"/>
    <w:rsid w:val="007F26EE"/>
    <w:rsid w:val="007F3E51"/>
    <w:rsid w:val="007F3EF1"/>
    <w:rsid w:val="007F5592"/>
    <w:rsid w:val="0080056E"/>
    <w:rsid w:val="00801457"/>
    <w:rsid w:val="00801BCE"/>
    <w:rsid w:val="00802515"/>
    <w:rsid w:val="00803CAB"/>
    <w:rsid w:val="00805B1C"/>
    <w:rsid w:val="00805CA9"/>
    <w:rsid w:val="00807232"/>
    <w:rsid w:val="0081283F"/>
    <w:rsid w:val="00812C0C"/>
    <w:rsid w:val="0081480A"/>
    <w:rsid w:val="00817C81"/>
    <w:rsid w:val="008202EB"/>
    <w:rsid w:val="00820F86"/>
    <w:rsid w:val="008242C5"/>
    <w:rsid w:val="00824939"/>
    <w:rsid w:val="008250EB"/>
    <w:rsid w:val="00827F88"/>
    <w:rsid w:val="008303EB"/>
    <w:rsid w:val="008336A5"/>
    <w:rsid w:val="00835474"/>
    <w:rsid w:val="00835D20"/>
    <w:rsid w:val="008373C0"/>
    <w:rsid w:val="0084105A"/>
    <w:rsid w:val="0084145F"/>
    <w:rsid w:val="00841DA2"/>
    <w:rsid w:val="00842EC4"/>
    <w:rsid w:val="00844CB5"/>
    <w:rsid w:val="008458F6"/>
    <w:rsid w:val="00845AED"/>
    <w:rsid w:val="008469FC"/>
    <w:rsid w:val="0084708E"/>
    <w:rsid w:val="008475AF"/>
    <w:rsid w:val="00851AE4"/>
    <w:rsid w:val="008525A7"/>
    <w:rsid w:val="00853803"/>
    <w:rsid w:val="008554B6"/>
    <w:rsid w:val="0085598D"/>
    <w:rsid w:val="008570B1"/>
    <w:rsid w:val="00862771"/>
    <w:rsid w:val="0086525B"/>
    <w:rsid w:val="0086682F"/>
    <w:rsid w:val="008704DF"/>
    <w:rsid w:val="008715F8"/>
    <w:rsid w:val="00874748"/>
    <w:rsid w:val="00874894"/>
    <w:rsid w:val="00875E38"/>
    <w:rsid w:val="00876E16"/>
    <w:rsid w:val="00876F54"/>
    <w:rsid w:val="00877292"/>
    <w:rsid w:val="0087754A"/>
    <w:rsid w:val="0087766C"/>
    <w:rsid w:val="00880552"/>
    <w:rsid w:val="008839DA"/>
    <w:rsid w:val="00884EE8"/>
    <w:rsid w:val="00885168"/>
    <w:rsid w:val="0089173B"/>
    <w:rsid w:val="00891E76"/>
    <w:rsid w:val="0089220F"/>
    <w:rsid w:val="008923F3"/>
    <w:rsid w:val="008935AA"/>
    <w:rsid w:val="00894F67"/>
    <w:rsid w:val="008963F0"/>
    <w:rsid w:val="00897444"/>
    <w:rsid w:val="008A018E"/>
    <w:rsid w:val="008A03A5"/>
    <w:rsid w:val="008A0DF3"/>
    <w:rsid w:val="008A282C"/>
    <w:rsid w:val="008A328A"/>
    <w:rsid w:val="008A4138"/>
    <w:rsid w:val="008A5D96"/>
    <w:rsid w:val="008A627A"/>
    <w:rsid w:val="008A6732"/>
    <w:rsid w:val="008A6EF4"/>
    <w:rsid w:val="008B6848"/>
    <w:rsid w:val="008C09B1"/>
    <w:rsid w:val="008C0AC2"/>
    <w:rsid w:val="008C12F2"/>
    <w:rsid w:val="008C2FA1"/>
    <w:rsid w:val="008C4EDA"/>
    <w:rsid w:val="008C52D9"/>
    <w:rsid w:val="008D2C4C"/>
    <w:rsid w:val="008D3775"/>
    <w:rsid w:val="008D4097"/>
    <w:rsid w:val="008D7E0D"/>
    <w:rsid w:val="008D7EDB"/>
    <w:rsid w:val="008E11D0"/>
    <w:rsid w:val="008E14A6"/>
    <w:rsid w:val="008E1829"/>
    <w:rsid w:val="008E1A61"/>
    <w:rsid w:val="008E2327"/>
    <w:rsid w:val="008E5077"/>
    <w:rsid w:val="008E64F0"/>
    <w:rsid w:val="008E6FF3"/>
    <w:rsid w:val="008E7A42"/>
    <w:rsid w:val="008E7B05"/>
    <w:rsid w:val="008F1813"/>
    <w:rsid w:val="008F18ED"/>
    <w:rsid w:val="008F42A0"/>
    <w:rsid w:val="008F46C2"/>
    <w:rsid w:val="008F62CA"/>
    <w:rsid w:val="008F7068"/>
    <w:rsid w:val="00900097"/>
    <w:rsid w:val="009022A5"/>
    <w:rsid w:val="00902534"/>
    <w:rsid w:val="00903D37"/>
    <w:rsid w:val="00906B2E"/>
    <w:rsid w:val="0091055D"/>
    <w:rsid w:val="00911017"/>
    <w:rsid w:val="00912574"/>
    <w:rsid w:val="00914292"/>
    <w:rsid w:val="009144C2"/>
    <w:rsid w:val="00914C61"/>
    <w:rsid w:val="00917D6F"/>
    <w:rsid w:val="0092073B"/>
    <w:rsid w:val="00921B1A"/>
    <w:rsid w:val="00921B7F"/>
    <w:rsid w:val="00921DDA"/>
    <w:rsid w:val="00922DE1"/>
    <w:rsid w:val="00923711"/>
    <w:rsid w:val="0092552C"/>
    <w:rsid w:val="00925AA2"/>
    <w:rsid w:val="0092600D"/>
    <w:rsid w:val="0093039D"/>
    <w:rsid w:val="00931E4F"/>
    <w:rsid w:val="0093364D"/>
    <w:rsid w:val="00936574"/>
    <w:rsid w:val="00937EE1"/>
    <w:rsid w:val="00943BCE"/>
    <w:rsid w:val="009479EB"/>
    <w:rsid w:val="009502B5"/>
    <w:rsid w:val="00950731"/>
    <w:rsid w:val="009515EE"/>
    <w:rsid w:val="00951628"/>
    <w:rsid w:val="00951DBE"/>
    <w:rsid w:val="00960346"/>
    <w:rsid w:val="009617D3"/>
    <w:rsid w:val="00961CCC"/>
    <w:rsid w:val="0096463B"/>
    <w:rsid w:val="00967869"/>
    <w:rsid w:val="0096796E"/>
    <w:rsid w:val="00970D42"/>
    <w:rsid w:val="00971F54"/>
    <w:rsid w:val="009725C5"/>
    <w:rsid w:val="0097283B"/>
    <w:rsid w:val="00972B4E"/>
    <w:rsid w:val="00973F40"/>
    <w:rsid w:val="009757F4"/>
    <w:rsid w:val="0097640E"/>
    <w:rsid w:val="00980900"/>
    <w:rsid w:val="00983EED"/>
    <w:rsid w:val="009849EF"/>
    <w:rsid w:val="009861C5"/>
    <w:rsid w:val="00986967"/>
    <w:rsid w:val="00986DB7"/>
    <w:rsid w:val="009934CF"/>
    <w:rsid w:val="00994396"/>
    <w:rsid w:val="00994FB1"/>
    <w:rsid w:val="009964DA"/>
    <w:rsid w:val="00996600"/>
    <w:rsid w:val="009A0D75"/>
    <w:rsid w:val="009A1B9C"/>
    <w:rsid w:val="009A306D"/>
    <w:rsid w:val="009A315A"/>
    <w:rsid w:val="009A347A"/>
    <w:rsid w:val="009A620E"/>
    <w:rsid w:val="009B6A6F"/>
    <w:rsid w:val="009C1AFE"/>
    <w:rsid w:val="009C20C2"/>
    <w:rsid w:val="009C3D00"/>
    <w:rsid w:val="009C3E33"/>
    <w:rsid w:val="009C5F24"/>
    <w:rsid w:val="009D048B"/>
    <w:rsid w:val="009D1B5D"/>
    <w:rsid w:val="009D69C6"/>
    <w:rsid w:val="009D6FAB"/>
    <w:rsid w:val="009D7B52"/>
    <w:rsid w:val="009E5175"/>
    <w:rsid w:val="009E5419"/>
    <w:rsid w:val="009E5A6E"/>
    <w:rsid w:val="009E6978"/>
    <w:rsid w:val="009E70E7"/>
    <w:rsid w:val="009F25A8"/>
    <w:rsid w:val="009F352D"/>
    <w:rsid w:val="009F46DC"/>
    <w:rsid w:val="009F7A4E"/>
    <w:rsid w:val="00A01C00"/>
    <w:rsid w:val="00A02E75"/>
    <w:rsid w:val="00A03A1B"/>
    <w:rsid w:val="00A0513F"/>
    <w:rsid w:val="00A06CC5"/>
    <w:rsid w:val="00A11CAD"/>
    <w:rsid w:val="00A1620D"/>
    <w:rsid w:val="00A16AC0"/>
    <w:rsid w:val="00A16DC1"/>
    <w:rsid w:val="00A23D31"/>
    <w:rsid w:val="00A24C9B"/>
    <w:rsid w:val="00A26ECD"/>
    <w:rsid w:val="00A27D2B"/>
    <w:rsid w:val="00A301A7"/>
    <w:rsid w:val="00A30C34"/>
    <w:rsid w:val="00A30FD3"/>
    <w:rsid w:val="00A31D71"/>
    <w:rsid w:val="00A35E2F"/>
    <w:rsid w:val="00A36013"/>
    <w:rsid w:val="00A37891"/>
    <w:rsid w:val="00A40A51"/>
    <w:rsid w:val="00A40C54"/>
    <w:rsid w:val="00A4594F"/>
    <w:rsid w:val="00A4693F"/>
    <w:rsid w:val="00A47916"/>
    <w:rsid w:val="00A536DA"/>
    <w:rsid w:val="00A56F39"/>
    <w:rsid w:val="00A571CD"/>
    <w:rsid w:val="00A57C3D"/>
    <w:rsid w:val="00A61860"/>
    <w:rsid w:val="00A6629D"/>
    <w:rsid w:val="00A6697B"/>
    <w:rsid w:val="00A70F7C"/>
    <w:rsid w:val="00A719AA"/>
    <w:rsid w:val="00A73DE3"/>
    <w:rsid w:val="00A74C2D"/>
    <w:rsid w:val="00A76B34"/>
    <w:rsid w:val="00A83487"/>
    <w:rsid w:val="00A84A8E"/>
    <w:rsid w:val="00A854FF"/>
    <w:rsid w:val="00A87035"/>
    <w:rsid w:val="00A8745D"/>
    <w:rsid w:val="00A908DA"/>
    <w:rsid w:val="00A90F9B"/>
    <w:rsid w:val="00A92694"/>
    <w:rsid w:val="00A93072"/>
    <w:rsid w:val="00A9389E"/>
    <w:rsid w:val="00A94F1B"/>
    <w:rsid w:val="00A9629C"/>
    <w:rsid w:val="00AA0BA0"/>
    <w:rsid w:val="00AA2289"/>
    <w:rsid w:val="00AA35D5"/>
    <w:rsid w:val="00AA391B"/>
    <w:rsid w:val="00AA417B"/>
    <w:rsid w:val="00AA533F"/>
    <w:rsid w:val="00AA5A86"/>
    <w:rsid w:val="00AA5DE6"/>
    <w:rsid w:val="00AA6405"/>
    <w:rsid w:val="00AA7516"/>
    <w:rsid w:val="00AB010D"/>
    <w:rsid w:val="00AB02A9"/>
    <w:rsid w:val="00AB0749"/>
    <w:rsid w:val="00AB1A1C"/>
    <w:rsid w:val="00AB76D8"/>
    <w:rsid w:val="00AB7E6A"/>
    <w:rsid w:val="00AC1B50"/>
    <w:rsid w:val="00AC1B61"/>
    <w:rsid w:val="00AC2C6E"/>
    <w:rsid w:val="00AC5EE6"/>
    <w:rsid w:val="00AC7137"/>
    <w:rsid w:val="00AD08A1"/>
    <w:rsid w:val="00AD0D24"/>
    <w:rsid w:val="00AD1923"/>
    <w:rsid w:val="00AD2611"/>
    <w:rsid w:val="00AD3AC5"/>
    <w:rsid w:val="00AD3D57"/>
    <w:rsid w:val="00AE0B4B"/>
    <w:rsid w:val="00AE3583"/>
    <w:rsid w:val="00AE43C8"/>
    <w:rsid w:val="00AE47BF"/>
    <w:rsid w:val="00AE489D"/>
    <w:rsid w:val="00AE5058"/>
    <w:rsid w:val="00AE552E"/>
    <w:rsid w:val="00AE5E87"/>
    <w:rsid w:val="00AE6873"/>
    <w:rsid w:val="00AF0A77"/>
    <w:rsid w:val="00AF4853"/>
    <w:rsid w:val="00AF6432"/>
    <w:rsid w:val="00AF6DED"/>
    <w:rsid w:val="00AF79BD"/>
    <w:rsid w:val="00B06F99"/>
    <w:rsid w:val="00B07F12"/>
    <w:rsid w:val="00B07FE3"/>
    <w:rsid w:val="00B10BAE"/>
    <w:rsid w:val="00B14154"/>
    <w:rsid w:val="00B1415B"/>
    <w:rsid w:val="00B1516B"/>
    <w:rsid w:val="00B15278"/>
    <w:rsid w:val="00B20F26"/>
    <w:rsid w:val="00B222A2"/>
    <w:rsid w:val="00B2348C"/>
    <w:rsid w:val="00B234EC"/>
    <w:rsid w:val="00B26CFA"/>
    <w:rsid w:val="00B274AE"/>
    <w:rsid w:val="00B274BF"/>
    <w:rsid w:val="00B31222"/>
    <w:rsid w:val="00B31FDB"/>
    <w:rsid w:val="00B372A4"/>
    <w:rsid w:val="00B40F04"/>
    <w:rsid w:val="00B42C7F"/>
    <w:rsid w:val="00B42E81"/>
    <w:rsid w:val="00B4329D"/>
    <w:rsid w:val="00B472EA"/>
    <w:rsid w:val="00B520F9"/>
    <w:rsid w:val="00B52812"/>
    <w:rsid w:val="00B5495A"/>
    <w:rsid w:val="00B5588E"/>
    <w:rsid w:val="00B577A3"/>
    <w:rsid w:val="00B6041B"/>
    <w:rsid w:val="00B6099E"/>
    <w:rsid w:val="00B6144B"/>
    <w:rsid w:val="00B61717"/>
    <w:rsid w:val="00B64641"/>
    <w:rsid w:val="00B64CAC"/>
    <w:rsid w:val="00B66616"/>
    <w:rsid w:val="00B66822"/>
    <w:rsid w:val="00B70000"/>
    <w:rsid w:val="00B7262F"/>
    <w:rsid w:val="00B727C5"/>
    <w:rsid w:val="00B72AD1"/>
    <w:rsid w:val="00B73FD4"/>
    <w:rsid w:val="00B74FC5"/>
    <w:rsid w:val="00B75A6C"/>
    <w:rsid w:val="00B80EF9"/>
    <w:rsid w:val="00B82F2D"/>
    <w:rsid w:val="00B83E2A"/>
    <w:rsid w:val="00B83E38"/>
    <w:rsid w:val="00B84B22"/>
    <w:rsid w:val="00B85DF3"/>
    <w:rsid w:val="00B86C19"/>
    <w:rsid w:val="00B92BEE"/>
    <w:rsid w:val="00B92EDF"/>
    <w:rsid w:val="00B93510"/>
    <w:rsid w:val="00B93640"/>
    <w:rsid w:val="00B93A08"/>
    <w:rsid w:val="00B93E33"/>
    <w:rsid w:val="00B93FFB"/>
    <w:rsid w:val="00B954F3"/>
    <w:rsid w:val="00B95BCD"/>
    <w:rsid w:val="00B95CDC"/>
    <w:rsid w:val="00B95CE5"/>
    <w:rsid w:val="00B971CC"/>
    <w:rsid w:val="00B97B0A"/>
    <w:rsid w:val="00BA0D0B"/>
    <w:rsid w:val="00BA722A"/>
    <w:rsid w:val="00BA7C68"/>
    <w:rsid w:val="00BB334B"/>
    <w:rsid w:val="00BB375D"/>
    <w:rsid w:val="00BB49A0"/>
    <w:rsid w:val="00BB515F"/>
    <w:rsid w:val="00BB532B"/>
    <w:rsid w:val="00BB7A4A"/>
    <w:rsid w:val="00BC1FA5"/>
    <w:rsid w:val="00BC2C0C"/>
    <w:rsid w:val="00BC732A"/>
    <w:rsid w:val="00BC758B"/>
    <w:rsid w:val="00BD29E9"/>
    <w:rsid w:val="00BD2EAC"/>
    <w:rsid w:val="00BD3AD8"/>
    <w:rsid w:val="00BD4BB3"/>
    <w:rsid w:val="00BD6E35"/>
    <w:rsid w:val="00BD73CB"/>
    <w:rsid w:val="00BE17C6"/>
    <w:rsid w:val="00BE2BD3"/>
    <w:rsid w:val="00BE4843"/>
    <w:rsid w:val="00BE4865"/>
    <w:rsid w:val="00BE5595"/>
    <w:rsid w:val="00BE69BF"/>
    <w:rsid w:val="00BE725A"/>
    <w:rsid w:val="00BE73C1"/>
    <w:rsid w:val="00BE7430"/>
    <w:rsid w:val="00BE7B48"/>
    <w:rsid w:val="00BF070B"/>
    <w:rsid w:val="00BF157E"/>
    <w:rsid w:val="00BF3381"/>
    <w:rsid w:val="00C0167F"/>
    <w:rsid w:val="00C02119"/>
    <w:rsid w:val="00C10FCF"/>
    <w:rsid w:val="00C1162D"/>
    <w:rsid w:val="00C143AF"/>
    <w:rsid w:val="00C16B4B"/>
    <w:rsid w:val="00C17427"/>
    <w:rsid w:val="00C20C00"/>
    <w:rsid w:val="00C210FD"/>
    <w:rsid w:val="00C22901"/>
    <w:rsid w:val="00C25238"/>
    <w:rsid w:val="00C305F2"/>
    <w:rsid w:val="00C31209"/>
    <w:rsid w:val="00C3345C"/>
    <w:rsid w:val="00C347CB"/>
    <w:rsid w:val="00C37EE6"/>
    <w:rsid w:val="00C40548"/>
    <w:rsid w:val="00C407E5"/>
    <w:rsid w:val="00C42986"/>
    <w:rsid w:val="00C42DAC"/>
    <w:rsid w:val="00C4342B"/>
    <w:rsid w:val="00C459A9"/>
    <w:rsid w:val="00C477E7"/>
    <w:rsid w:val="00C502A5"/>
    <w:rsid w:val="00C5106D"/>
    <w:rsid w:val="00C521F7"/>
    <w:rsid w:val="00C53008"/>
    <w:rsid w:val="00C55151"/>
    <w:rsid w:val="00C5575D"/>
    <w:rsid w:val="00C558FF"/>
    <w:rsid w:val="00C560FA"/>
    <w:rsid w:val="00C56772"/>
    <w:rsid w:val="00C57FF9"/>
    <w:rsid w:val="00C64434"/>
    <w:rsid w:val="00C64A51"/>
    <w:rsid w:val="00C64B27"/>
    <w:rsid w:val="00C66301"/>
    <w:rsid w:val="00C67324"/>
    <w:rsid w:val="00C7063C"/>
    <w:rsid w:val="00C70BE0"/>
    <w:rsid w:val="00C73C57"/>
    <w:rsid w:val="00C746D9"/>
    <w:rsid w:val="00C74D43"/>
    <w:rsid w:val="00C75CA7"/>
    <w:rsid w:val="00C8029F"/>
    <w:rsid w:val="00C84FB9"/>
    <w:rsid w:val="00C86432"/>
    <w:rsid w:val="00C86FC6"/>
    <w:rsid w:val="00C87071"/>
    <w:rsid w:val="00C8788F"/>
    <w:rsid w:val="00C901BB"/>
    <w:rsid w:val="00C90CD3"/>
    <w:rsid w:val="00C92552"/>
    <w:rsid w:val="00C93F1B"/>
    <w:rsid w:val="00C96DFE"/>
    <w:rsid w:val="00C976D1"/>
    <w:rsid w:val="00CA16B4"/>
    <w:rsid w:val="00CA308F"/>
    <w:rsid w:val="00CA71D4"/>
    <w:rsid w:val="00CB5D29"/>
    <w:rsid w:val="00CB675A"/>
    <w:rsid w:val="00CB782B"/>
    <w:rsid w:val="00CC082B"/>
    <w:rsid w:val="00CC0E77"/>
    <w:rsid w:val="00CC2089"/>
    <w:rsid w:val="00CC2092"/>
    <w:rsid w:val="00CC285C"/>
    <w:rsid w:val="00CC337C"/>
    <w:rsid w:val="00CC5595"/>
    <w:rsid w:val="00CC5E76"/>
    <w:rsid w:val="00CD232F"/>
    <w:rsid w:val="00CD3A5D"/>
    <w:rsid w:val="00CD4A4C"/>
    <w:rsid w:val="00CD5FA7"/>
    <w:rsid w:val="00CD5FD4"/>
    <w:rsid w:val="00CE0DCE"/>
    <w:rsid w:val="00CE1BC9"/>
    <w:rsid w:val="00CE33C1"/>
    <w:rsid w:val="00CE4DD6"/>
    <w:rsid w:val="00CE76FF"/>
    <w:rsid w:val="00CF4012"/>
    <w:rsid w:val="00CF43D5"/>
    <w:rsid w:val="00D012F8"/>
    <w:rsid w:val="00D01F75"/>
    <w:rsid w:val="00D02BC6"/>
    <w:rsid w:val="00D0310D"/>
    <w:rsid w:val="00D05803"/>
    <w:rsid w:val="00D05C7C"/>
    <w:rsid w:val="00D06906"/>
    <w:rsid w:val="00D07742"/>
    <w:rsid w:val="00D1276A"/>
    <w:rsid w:val="00D132BD"/>
    <w:rsid w:val="00D14DB7"/>
    <w:rsid w:val="00D15ED5"/>
    <w:rsid w:val="00D200AB"/>
    <w:rsid w:val="00D2611A"/>
    <w:rsid w:val="00D31CD5"/>
    <w:rsid w:val="00D330D5"/>
    <w:rsid w:val="00D348F7"/>
    <w:rsid w:val="00D369FE"/>
    <w:rsid w:val="00D36EF4"/>
    <w:rsid w:val="00D371D0"/>
    <w:rsid w:val="00D4062A"/>
    <w:rsid w:val="00D40BC3"/>
    <w:rsid w:val="00D434EC"/>
    <w:rsid w:val="00D44E9D"/>
    <w:rsid w:val="00D472A7"/>
    <w:rsid w:val="00D51515"/>
    <w:rsid w:val="00D54BD5"/>
    <w:rsid w:val="00D575F0"/>
    <w:rsid w:val="00D60578"/>
    <w:rsid w:val="00D61A0E"/>
    <w:rsid w:val="00D65611"/>
    <w:rsid w:val="00D713B6"/>
    <w:rsid w:val="00D71CF9"/>
    <w:rsid w:val="00D740D1"/>
    <w:rsid w:val="00D74484"/>
    <w:rsid w:val="00D756AC"/>
    <w:rsid w:val="00D7675E"/>
    <w:rsid w:val="00D80080"/>
    <w:rsid w:val="00D80F9D"/>
    <w:rsid w:val="00D815FD"/>
    <w:rsid w:val="00D81A3C"/>
    <w:rsid w:val="00D81BAE"/>
    <w:rsid w:val="00D82AA4"/>
    <w:rsid w:val="00D83D0B"/>
    <w:rsid w:val="00D8492E"/>
    <w:rsid w:val="00D84B17"/>
    <w:rsid w:val="00D8507D"/>
    <w:rsid w:val="00D86735"/>
    <w:rsid w:val="00D8677F"/>
    <w:rsid w:val="00D8718E"/>
    <w:rsid w:val="00D871FB"/>
    <w:rsid w:val="00D90C9D"/>
    <w:rsid w:val="00D90E57"/>
    <w:rsid w:val="00D91910"/>
    <w:rsid w:val="00D919D4"/>
    <w:rsid w:val="00D91AA8"/>
    <w:rsid w:val="00D944A6"/>
    <w:rsid w:val="00D96FC3"/>
    <w:rsid w:val="00DA0839"/>
    <w:rsid w:val="00DA12C3"/>
    <w:rsid w:val="00DA180C"/>
    <w:rsid w:val="00DA22B5"/>
    <w:rsid w:val="00DA495D"/>
    <w:rsid w:val="00DA5DCA"/>
    <w:rsid w:val="00DA7BA0"/>
    <w:rsid w:val="00DA7E6D"/>
    <w:rsid w:val="00DB469A"/>
    <w:rsid w:val="00DB52C3"/>
    <w:rsid w:val="00DB5454"/>
    <w:rsid w:val="00DB5DA3"/>
    <w:rsid w:val="00DB66A9"/>
    <w:rsid w:val="00DB7123"/>
    <w:rsid w:val="00DB724D"/>
    <w:rsid w:val="00DB7E5F"/>
    <w:rsid w:val="00DC10B0"/>
    <w:rsid w:val="00DC1594"/>
    <w:rsid w:val="00DC4397"/>
    <w:rsid w:val="00DC4BCD"/>
    <w:rsid w:val="00DC7641"/>
    <w:rsid w:val="00DD1107"/>
    <w:rsid w:val="00DD178F"/>
    <w:rsid w:val="00DD1FE4"/>
    <w:rsid w:val="00DD3E50"/>
    <w:rsid w:val="00DD48C1"/>
    <w:rsid w:val="00DE2966"/>
    <w:rsid w:val="00DE40E0"/>
    <w:rsid w:val="00DE4107"/>
    <w:rsid w:val="00DE4C74"/>
    <w:rsid w:val="00DE5AE9"/>
    <w:rsid w:val="00DE62ED"/>
    <w:rsid w:val="00DF04ED"/>
    <w:rsid w:val="00DF0B5E"/>
    <w:rsid w:val="00DF0ED5"/>
    <w:rsid w:val="00DF5725"/>
    <w:rsid w:val="00DF72D9"/>
    <w:rsid w:val="00DF7EC8"/>
    <w:rsid w:val="00E00A56"/>
    <w:rsid w:val="00E028ED"/>
    <w:rsid w:val="00E056A5"/>
    <w:rsid w:val="00E104F6"/>
    <w:rsid w:val="00E10748"/>
    <w:rsid w:val="00E11379"/>
    <w:rsid w:val="00E12A4E"/>
    <w:rsid w:val="00E12F57"/>
    <w:rsid w:val="00E14282"/>
    <w:rsid w:val="00E156F2"/>
    <w:rsid w:val="00E167A7"/>
    <w:rsid w:val="00E16970"/>
    <w:rsid w:val="00E2250E"/>
    <w:rsid w:val="00E24BF5"/>
    <w:rsid w:val="00E27DDF"/>
    <w:rsid w:val="00E27E01"/>
    <w:rsid w:val="00E30A90"/>
    <w:rsid w:val="00E32DBA"/>
    <w:rsid w:val="00E43469"/>
    <w:rsid w:val="00E4369C"/>
    <w:rsid w:val="00E43A0F"/>
    <w:rsid w:val="00E445DA"/>
    <w:rsid w:val="00E45379"/>
    <w:rsid w:val="00E50B22"/>
    <w:rsid w:val="00E51E18"/>
    <w:rsid w:val="00E533BD"/>
    <w:rsid w:val="00E53706"/>
    <w:rsid w:val="00E54156"/>
    <w:rsid w:val="00E5699F"/>
    <w:rsid w:val="00E56F7E"/>
    <w:rsid w:val="00E57CE2"/>
    <w:rsid w:val="00E57E2F"/>
    <w:rsid w:val="00E617BD"/>
    <w:rsid w:val="00E61E05"/>
    <w:rsid w:val="00E63D5F"/>
    <w:rsid w:val="00E64BD9"/>
    <w:rsid w:val="00E67E50"/>
    <w:rsid w:val="00E705B4"/>
    <w:rsid w:val="00E724AE"/>
    <w:rsid w:val="00E72967"/>
    <w:rsid w:val="00E73474"/>
    <w:rsid w:val="00E8155D"/>
    <w:rsid w:val="00E820FF"/>
    <w:rsid w:val="00E85CC0"/>
    <w:rsid w:val="00E93546"/>
    <w:rsid w:val="00EA0E04"/>
    <w:rsid w:val="00EA14C6"/>
    <w:rsid w:val="00EA220D"/>
    <w:rsid w:val="00EA3156"/>
    <w:rsid w:val="00EA40A2"/>
    <w:rsid w:val="00EA4CD5"/>
    <w:rsid w:val="00EA58A6"/>
    <w:rsid w:val="00EA5D2C"/>
    <w:rsid w:val="00EA5D8E"/>
    <w:rsid w:val="00EB0465"/>
    <w:rsid w:val="00EB07CF"/>
    <w:rsid w:val="00EB2130"/>
    <w:rsid w:val="00EB3B88"/>
    <w:rsid w:val="00EB4425"/>
    <w:rsid w:val="00EC0C14"/>
    <w:rsid w:val="00EC3B8F"/>
    <w:rsid w:val="00EC5CA0"/>
    <w:rsid w:val="00EC6801"/>
    <w:rsid w:val="00EC7372"/>
    <w:rsid w:val="00ED19D1"/>
    <w:rsid w:val="00ED2423"/>
    <w:rsid w:val="00ED30E8"/>
    <w:rsid w:val="00ED3A3C"/>
    <w:rsid w:val="00ED3B69"/>
    <w:rsid w:val="00ED5A6A"/>
    <w:rsid w:val="00ED6518"/>
    <w:rsid w:val="00ED6CD1"/>
    <w:rsid w:val="00EE1B84"/>
    <w:rsid w:val="00EE5F2E"/>
    <w:rsid w:val="00EF1030"/>
    <w:rsid w:val="00EF1765"/>
    <w:rsid w:val="00EF2C2D"/>
    <w:rsid w:val="00EF4A64"/>
    <w:rsid w:val="00EF5BCE"/>
    <w:rsid w:val="00F02171"/>
    <w:rsid w:val="00F033EF"/>
    <w:rsid w:val="00F06127"/>
    <w:rsid w:val="00F061A6"/>
    <w:rsid w:val="00F070F8"/>
    <w:rsid w:val="00F0710C"/>
    <w:rsid w:val="00F11AB3"/>
    <w:rsid w:val="00F12912"/>
    <w:rsid w:val="00F14017"/>
    <w:rsid w:val="00F14219"/>
    <w:rsid w:val="00F15925"/>
    <w:rsid w:val="00F15D4B"/>
    <w:rsid w:val="00F165BA"/>
    <w:rsid w:val="00F1684C"/>
    <w:rsid w:val="00F20633"/>
    <w:rsid w:val="00F244A1"/>
    <w:rsid w:val="00F25CFE"/>
    <w:rsid w:val="00F35243"/>
    <w:rsid w:val="00F37249"/>
    <w:rsid w:val="00F40B84"/>
    <w:rsid w:val="00F41B19"/>
    <w:rsid w:val="00F43A0C"/>
    <w:rsid w:val="00F43E6E"/>
    <w:rsid w:val="00F43EBF"/>
    <w:rsid w:val="00F44423"/>
    <w:rsid w:val="00F457CA"/>
    <w:rsid w:val="00F50BE6"/>
    <w:rsid w:val="00F51236"/>
    <w:rsid w:val="00F5374C"/>
    <w:rsid w:val="00F541B8"/>
    <w:rsid w:val="00F56CC2"/>
    <w:rsid w:val="00F60BC0"/>
    <w:rsid w:val="00F61B7F"/>
    <w:rsid w:val="00F62370"/>
    <w:rsid w:val="00F628D3"/>
    <w:rsid w:val="00F6497E"/>
    <w:rsid w:val="00F6704A"/>
    <w:rsid w:val="00F67722"/>
    <w:rsid w:val="00F677E2"/>
    <w:rsid w:val="00F717E6"/>
    <w:rsid w:val="00F72CA9"/>
    <w:rsid w:val="00F7309D"/>
    <w:rsid w:val="00F73751"/>
    <w:rsid w:val="00F75EAD"/>
    <w:rsid w:val="00F76150"/>
    <w:rsid w:val="00F77154"/>
    <w:rsid w:val="00F80F33"/>
    <w:rsid w:val="00F846D6"/>
    <w:rsid w:val="00F85C9A"/>
    <w:rsid w:val="00F9173A"/>
    <w:rsid w:val="00F91800"/>
    <w:rsid w:val="00F922F5"/>
    <w:rsid w:val="00F94E99"/>
    <w:rsid w:val="00F9650A"/>
    <w:rsid w:val="00F967C7"/>
    <w:rsid w:val="00F9711E"/>
    <w:rsid w:val="00F977B3"/>
    <w:rsid w:val="00FA0437"/>
    <w:rsid w:val="00FA1B29"/>
    <w:rsid w:val="00FA233F"/>
    <w:rsid w:val="00FA2E05"/>
    <w:rsid w:val="00FA3DF0"/>
    <w:rsid w:val="00FA537B"/>
    <w:rsid w:val="00FA7D57"/>
    <w:rsid w:val="00FB0008"/>
    <w:rsid w:val="00FB071C"/>
    <w:rsid w:val="00FB13E3"/>
    <w:rsid w:val="00FB1ACE"/>
    <w:rsid w:val="00FB3EA0"/>
    <w:rsid w:val="00FB55F4"/>
    <w:rsid w:val="00FB7140"/>
    <w:rsid w:val="00FC01F1"/>
    <w:rsid w:val="00FC01F5"/>
    <w:rsid w:val="00FC0B63"/>
    <w:rsid w:val="00FC2209"/>
    <w:rsid w:val="00FC285E"/>
    <w:rsid w:val="00FC4831"/>
    <w:rsid w:val="00FC7531"/>
    <w:rsid w:val="00FC7EAA"/>
    <w:rsid w:val="00FD43EC"/>
    <w:rsid w:val="00FD4FA5"/>
    <w:rsid w:val="00FD5166"/>
    <w:rsid w:val="00FD7AE0"/>
    <w:rsid w:val="00FE1A63"/>
    <w:rsid w:val="00FE39F9"/>
    <w:rsid w:val="00FE4422"/>
    <w:rsid w:val="00FE7E86"/>
    <w:rsid w:val="00FF05B9"/>
    <w:rsid w:val="00FF456A"/>
    <w:rsid w:val="00FF46FD"/>
    <w:rsid w:val="00FF52BB"/>
    <w:rsid w:val="00FF6204"/>
    <w:rsid w:val="00FF634D"/>
    <w:rsid w:val="00FF6C4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F6F1E4"/>
  <w15:docId w15:val="{158B7F68-F513-4DDB-B8A6-9B2BDC28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2F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customStyle="1" w:styleId="Tablaconcuadrcula1">
    <w:name w:val="Tabla con cuadrícula1"/>
    <w:basedOn w:val="Tablanormal"/>
    <w:next w:val="Tablaconcuadrcula"/>
    <w:uiPriority w:val="39"/>
    <w:rsid w:val="002E17F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896425">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361097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87349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2188206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680301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7524680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45454994">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0859694">
      <w:bodyDiv w:val="1"/>
      <w:marLeft w:val="0"/>
      <w:marRight w:val="0"/>
      <w:marTop w:val="0"/>
      <w:marBottom w:val="0"/>
      <w:divBdr>
        <w:top w:val="none" w:sz="0" w:space="0" w:color="auto"/>
        <w:left w:val="none" w:sz="0" w:space="0" w:color="auto"/>
        <w:bottom w:val="none" w:sz="0" w:space="0" w:color="auto"/>
        <w:right w:val="none" w:sz="0" w:space="0" w:color="auto"/>
      </w:divBdr>
      <w:divsChild>
        <w:div w:id="783158185">
          <w:marLeft w:val="0"/>
          <w:marRight w:val="0"/>
          <w:marTop w:val="0"/>
          <w:marBottom w:val="0"/>
          <w:divBdr>
            <w:top w:val="none" w:sz="0" w:space="0" w:color="auto"/>
            <w:left w:val="none" w:sz="0" w:space="0" w:color="auto"/>
            <w:bottom w:val="none" w:sz="0" w:space="0" w:color="auto"/>
            <w:right w:val="none" w:sz="0" w:space="0" w:color="auto"/>
          </w:divBdr>
          <w:divsChild>
            <w:div w:id="432241540">
              <w:marLeft w:val="0"/>
              <w:marRight w:val="0"/>
              <w:marTop w:val="0"/>
              <w:marBottom w:val="0"/>
              <w:divBdr>
                <w:top w:val="none" w:sz="0" w:space="0" w:color="auto"/>
                <w:left w:val="none" w:sz="0" w:space="0" w:color="auto"/>
                <w:bottom w:val="none" w:sz="0" w:space="0" w:color="auto"/>
                <w:right w:val="none" w:sz="0" w:space="0" w:color="auto"/>
              </w:divBdr>
              <w:divsChild>
                <w:div w:id="1576817560">
                  <w:marLeft w:val="0"/>
                  <w:marRight w:val="0"/>
                  <w:marTop w:val="120"/>
                  <w:marBottom w:val="0"/>
                  <w:divBdr>
                    <w:top w:val="none" w:sz="0" w:space="0" w:color="auto"/>
                    <w:left w:val="none" w:sz="0" w:space="0" w:color="auto"/>
                    <w:bottom w:val="none" w:sz="0" w:space="0" w:color="auto"/>
                    <w:right w:val="none" w:sz="0" w:space="0" w:color="auto"/>
                  </w:divBdr>
                  <w:divsChild>
                    <w:div w:id="343559946">
                      <w:marLeft w:val="0"/>
                      <w:marRight w:val="0"/>
                      <w:marTop w:val="0"/>
                      <w:marBottom w:val="0"/>
                      <w:divBdr>
                        <w:top w:val="none" w:sz="0" w:space="0" w:color="auto"/>
                        <w:left w:val="none" w:sz="0" w:space="0" w:color="auto"/>
                        <w:bottom w:val="none" w:sz="0" w:space="0" w:color="auto"/>
                        <w:right w:val="none" w:sz="0" w:space="0" w:color="auto"/>
                      </w:divBdr>
                      <w:divsChild>
                        <w:div w:id="719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4244077">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0083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5444844">
      <w:bodyDiv w:val="1"/>
      <w:marLeft w:val="0"/>
      <w:marRight w:val="0"/>
      <w:marTop w:val="0"/>
      <w:marBottom w:val="0"/>
      <w:divBdr>
        <w:top w:val="none" w:sz="0" w:space="0" w:color="auto"/>
        <w:left w:val="none" w:sz="0" w:space="0" w:color="auto"/>
        <w:bottom w:val="none" w:sz="0" w:space="0" w:color="auto"/>
        <w:right w:val="none" w:sz="0" w:space="0" w:color="auto"/>
      </w:divBdr>
      <w:divsChild>
        <w:div w:id="657922106">
          <w:marLeft w:val="0"/>
          <w:marRight w:val="0"/>
          <w:marTop w:val="0"/>
          <w:marBottom w:val="0"/>
          <w:divBdr>
            <w:top w:val="none" w:sz="0" w:space="0" w:color="auto"/>
            <w:left w:val="none" w:sz="0" w:space="0" w:color="auto"/>
            <w:bottom w:val="none" w:sz="0" w:space="0" w:color="auto"/>
            <w:right w:val="none" w:sz="0" w:space="0" w:color="auto"/>
          </w:divBdr>
          <w:divsChild>
            <w:div w:id="1341738260">
              <w:marLeft w:val="0"/>
              <w:marRight w:val="0"/>
              <w:marTop w:val="0"/>
              <w:marBottom w:val="0"/>
              <w:divBdr>
                <w:top w:val="none" w:sz="0" w:space="0" w:color="auto"/>
                <w:left w:val="none" w:sz="0" w:space="0" w:color="auto"/>
                <w:bottom w:val="none" w:sz="0" w:space="0" w:color="auto"/>
                <w:right w:val="none" w:sz="0" w:space="0" w:color="auto"/>
              </w:divBdr>
              <w:divsChild>
                <w:div w:id="598218105">
                  <w:marLeft w:val="0"/>
                  <w:marRight w:val="0"/>
                  <w:marTop w:val="120"/>
                  <w:marBottom w:val="0"/>
                  <w:divBdr>
                    <w:top w:val="none" w:sz="0" w:space="0" w:color="auto"/>
                    <w:left w:val="none" w:sz="0" w:space="0" w:color="auto"/>
                    <w:bottom w:val="none" w:sz="0" w:space="0" w:color="auto"/>
                    <w:right w:val="none" w:sz="0" w:space="0" w:color="auto"/>
                  </w:divBdr>
                  <w:divsChild>
                    <w:div w:id="794104344">
                      <w:marLeft w:val="0"/>
                      <w:marRight w:val="0"/>
                      <w:marTop w:val="0"/>
                      <w:marBottom w:val="0"/>
                      <w:divBdr>
                        <w:top w:val="none" w:sz="0" w:space="0" w:color="auto"/>
                        <w:left w:val="none" w:sz="0" w:space="0" w:color="auto"/>
                        <w:bottom w:val="none" w:sz="0" w:space="0" w:color="auto"/>
                        <w:right w:val="none" w:sz="0" w:space="0" w:color="auto"/>
                      </w:divBdr>
                      <w:divsChild>
                        <w:div w:id="8465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rtados.hacienda.gob.mx/contabilidad/documentos/informe_cuenta/1998/cuenta_publica/Glosario/n.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transparenciapresupuestaria.gob.mx/es/PTP/Glosari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58A8C-B1BF-46AC-90CD-0BF33B74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54</Pages>
  <Words>12041</Words>
  <Characters>66227</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20</cp:revision>
  <cp:lastPrinted>2019-05-14T20:14:00Z</cp:lastPrinted>
  <dcterms:created xsi:type="dcterms:W3CDTF">2019-05-02T21:11:00Z</dcterms:created>
  <dcterms:modified xsi:type="dcterms:W3CDTF">2019-06-11T17:28:00Z</dcterms:modified>
</cp:coreProperties>
</file>