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96" w:rsidRPr="00B172B8" w:rsidRDefault="00994396" w:rsidP="0090360E">
      <w:pPr>
        <w:spacing w:line="360" w:lineRule="auto"/>
        <w:jc w:val="both"/>
        <w:rPr>
          <w:rFonts w:ascii="Palatino Linotype" w:hAnsi="Palatino Linotype" w:cs="Tahoma"/>
          <w:sz w:val="22"/>
          <w:szCs w:val="22"/>
        </w:rPr>
      </w:pPr>
      <w:r w:rsidRPr="00B172B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36F94" w:rsidRPr="00A50335">
        <w:rPr>
          <w:rFonts w:ascii="Palatino Linotype" w:hAnsi="Palatino Linotype" w:cs="Tahoma"/>
          <w:bCs/>
          <w:sz w:val="22"/>
          <w:szCs w:val="22"/>
        </w:rPr>
        <w:t>nueve</w:t>
      </w:r>
      <w:r w:rsidR="00E17205" w:rsidRPr="00B172B8">
        <w:rPr>
          <w:rFonts w:ascii="Palatino Linotype" w:hAnsi="Palatino Linotype" w:cs="Tahoma"/>
          <w:bCs/>
          <w:sz w:val="22"/>
          <w:szCs w:val="22"/>
        </w:rPr>
        <w:t xml:space="preserve"> de </w:t>
      </w:r>
      <w:r w:rsidR="002B059C" w:rsidRPr="00B172B8">
        <w:rPr>
          <w:rFonts w:ascii="Palatino Linotype" w:hAnsi="Palatino Linotype" w:cs="Tahoma"/>
          <w:bCs/>
          <w:sz w:val="22"/>
          <w:szCs w:val="22"/>
        </w:rPr>
        <w:t>octu</w:t>
      </w:r>
      <w:r w:rsidR="00E17205" w:rsidRPr="00B172B8">
        <w:rPr>
          <w:rFonts w:ascii="Palatino Linotype" w:hAnsi="Palatino Linotype" w:cs="Tahoma"/>
          <w:bCs/>
          <w:sz w:val="22"/>
          <w:szCs w:val="22"/>
        </w:rPr>
        <w:t>bre</w:t>
      </w:r>
      <w:r w:rsidRPr="00B172B8">
        <w:rPr>
          <w:rFonts w:ascii="Palatino Linotype" w:hAnsi="Palatino Linotype" w:cs="Tahoma"/>
          <w:bCs/>
          <w:sz w:val="22"/>
          <w:szCs w:val="22"/>
        </w:rPr>
        <w:t xml:space="preserve"> de dos mil </w:t>
      </w:r>
      <w:r w:rsidR="00D34402" w:rsidRPr="00B172B8">
        <w:rPr>
          <w:rFonts w:ascii="Palatino Linotype" w:hAnsi="Palatino Linotype" w:cs="Tahoma"/>
          <w:bCs/>
          <w:sz w:val="22"/>
          <w:szCs w:val="22"/>
        </w:rPr>
        <w:t>diecinueve</w:t>
      </w:r>
      <w:r w:rsidRPr="00B172B8">
        <w:rPr>
          <w:rFonts w:ascii="Palatino Linotype" w:hAnsi="Palatino Linotype" w:cs="Tahoma"/>
          <w:bCs/>
          <w:sz w:val="22"/>
          <w:szCs w:val="22"/>
        </w:rPr>
        <w:t>.</w:t>
      </w:r>
    </w:p>
    <w:p w:rsidR="00B31222" w:rsidRPr="00B172B8" w:rsidRDefault="00B31222" w:rsidP="0090360E">
      <w:pPr>
        <w:spacing w:line="360" w:lineRule="auto"/>
        <w:rPr>
          <w:rFonts w:ascii="Palatino Linotype" w:hAnsi="Palatino Linotype" w:cs="Tahoma"/>
          <w:bCs/>
          <w:sz w:val="22"/>
          <w:szCs w:val="22"/>
        </w:rPr>
      </w:pPr>
    </w:p>
    <w:p w:rsidR="00B31222" w:rsidRPr="00B172B8" w:rsidRDefault="00994396" w:rsidP="0090360E">
      <w:pPr>
        <w:spacing w:line="360" w:lineRule="auto"/>
        <w:jc w:val="both"/>
        <w:rPr>
          <w:rFonts w:ascii="Palatino Linotype" w:hAnsi="Palatino Linotype" w:cs="Tahoma"/>
          <w:bCs/>
          <w:sz w:val="22"/>
          <w:szCs w:val="22"/>
        </w:rPr>
      </w:pPr>
      <w:r w:rsidRPr="00B172B8">
        <w:rPr>
          <w:rFonts w:ascii="Palatino Linotype" w:hAnsi="Palatino Linotype" w:cs="Tahoma"/>
          <w:b/>
          <w:bCs/>
          <w:color w:val="0D0D0D" w:themeColor="text1" w:themeTint="F2"/>
          <w:sz w:val="22"/>
          <w:szCs w:val="22"/>
        </w:rPr>
        <w:t>VISTO</w:t>
      </w:r>
      <w:r w:rsidR="00F41B19" w:rsidRPr="00B172B8">
        <w:rPr>
          <w:rFonts w:ascii="Palatino Linotype" w:hAnsi="Palatino Linotype" w:cs="Tahoma"/>
          <w:b/>
          <w:bCs/>
          <w:color w:val="0D0D0D" w:themeColor="text1" w:themeTint="F2"/>
          <w:sz w:val="22"/>
          <w:szCs w:val="22"/>
        </w:rPr>
        <w:t xml:space="preserve"> </w:t>
      </w:r>
      <w:r w:rsidR="001171BD" w:rsidRPr="00B172B8">
        <w:rPr>
          <w:rFonts w:ascii="Palatino Linotype" w:hAnsi="Palatino Linotype" w:cs="Tahoma"/>
          <w:bCs/>
          <w:color w:val="0D0D0D" w:themeColor="text1" w:themeTint="F2"/>
          <w:sz w:val="22"/>
          <w:szCs w:val="22"/>
        </w:rPr>
        <w:t>el expediente</w:t>
      </w:r>
      <w:r w:rsidR="0019389B" w:rsidRPr="00B172B8">
        <w:rPr>
          <w:rFonts w:ascii="Palatino Linotype" w:hAnsi="Palatino Linotype" w:cs="Tahoma"/>
          <w:bCs/>
          <w:color w:val="0D0D0D" w:themeColor="text1" w:themeTint="F2"/>
          <w:sz w:val="22"/>
          <w:szCs w:val="22"/>
        </w:rPr>
        <w:t xml:space="preserve"> conformado </w:t>
      </w:r>
      <w:r w:rsidR="00422869" w:rsidRPr="00B172B8">
        <w:rPr>
          <w:rFonts w:ascii="Palatino Linotype" w:hAnsi="Palatino Linotype" w:cs="Tahoma"/>
          <w:bCs/>
          <w:color w:val="0D0D0D" w:themeColor="text1" w:themeTint="F2"/>
          <w:sz w:val="22"/>
          <w:szCs w:val="22"/>
        </w:rPr>
        <w:t xml:space="preserve">con motivo del Recurso de Revisión </w:t>
      </w:r>
      <w:r w:rsidR="00D34402" w:rsidRPr="00B172B8">
        <w:rPr>
          <w:rFonts w:ascii="Palatino Linotype" w:hAnsi="Palatino Linotype" w:cs="Tahoma"/>
          <w:b/>
          <w:color w:val="0D0D0D" w:themeColor="text1" w:themeTint="F2"/>
          <w:sz w:val="22"/>
          <w:szCs w:val="22"/>
        </w:rPr>
        <w:t>0</w:t>
      </w:r>
      <w:r w:rsidR="00041E74" w:rsidRPr="00B172B8">
        <w:rPr>
          <w:rFonts w:ascii="Palatino Linotype" w:hAnsi="Palatino Linotype" w:cs="Tahoma"/>
          <w:b/>
          <w:color w:val="0D0D0D" w:themeColor="text1" w:themeTint="F2"/>
          <w:sz w:val="22"/>
          <w:szCs w:val="22"/>
        </w:rPr>
        <w:t>6786</w:t>
      </w:r>
      <w:r w:rsidR="00D34402" w:rsidRPr="00B172B8">
        <w:rPr>
          <w:rFonts w:ascii="Palatino Linotype" w:hAnsi="Palatino Linotype" w:cs="Tahoma"/>
          <w:b/>
          <w:color w:val="0D0D0D" w:themeColor="text1" w:themeTint="F2"/>
          <w:sz w:val="22"/>
          <w:szCs w:val="22"/>
        </w:rPr>
        <w:t>/INFOEM/IP/RR/2019</w:t>
      </w:r>
      <w:r w:rsidR="00422869" w:rsidRPr="00B172B8">
        <w:rPr>
          <w:rFonts w:ascii="Palatino Linotype" w:hAnsi="Palatino Linotype" w:cs="Tahoma"/>
          <w:bCs/>
          <w:color w:val="0D0D0D" w:themeColor="text1" w:themeTint="F2"/>
          <w:sz w:val="22"/>
          <w:szCs w:val="22"/>
        </w:rPr>
        <w:t xml:space="preserve">, </w:t>
      </w:r>
      <w:r w:rsidR="00127757" w:rsidRPr="00B172B8">
        <w:rPr>
          <w:rFonts w:ascii="Palatino Linotype" w:hAnsi="Palatino Linotype" w:cs="Tahoma"/>
          <w:bCs/>
          <w:color w:val="0D0D0D" w:themeColor="text1" w:themeTint="F2"/>
          <w:sz w:val="22"/>
          <w:szCs w:val="22"/>
        </w:rPr>
        <w:t xml:space="preserve">interpuesto por </w:t>
      </w:r>
      <w:r w:rsidR="00E24432" w:rsidRPr="00E24432">
        <w:rPr>
          <w:rFonts w:ascii="Palatino Linotype" w:hAnsi="Palatino Linotype" w:cs="Tahoma"/>
          <w:b/>
          <w:bCs/>
          <w:color w:val="0D0D0D" w:themeColor="text1" w:themeTint="F2"/>
          <w:sz w:val="22"/>
          <w:szCs w:val="22"/>
          <w:highlight w:val="black"/>
        </w:rPr>
        <w:t>XXXXXXXXXXXXXXXXXXX</w:t>
      </w:r>
      <w:r w:rsidRPr="00B172B8">
        <w:rPr>
          <w:rFonts w:ascii="Palatino Linotype" w:hAnsi="Palatino Linotype" w:cs="Tahoma"/>
          <w:bCs/>
          <w:color w:val="0D0D0D" w:themeColor="text1" w:themeTint="F2"/>
          <w:sz w:val="22"/>
          <w:szCs w:val="22"/>
        </w:rPr>
        <w:t xml:space="preserve">, en lo sucesivo </w:t>
      </w:r>
      <w:r w:rsidR="00D34402" w:rsidRPr="00B172B8">
        <w:rPr>
          <w:rFonts w:ascii="Palatino Linotype" w:hAnsi="Palatino Linotype" w:cs="Tahoma"/>
          <w:bCs/>
          <w:color w:val="0D0D0D" w:themeColor="text1" w:themeTint="F2"/>
          <w:sz w:val="22"/>
          <w:szCs w:val="22"/>
        </w:rPr>
        <w:t>R</w:t>
      </w:r>
      <w:r w:rsidRPr="00B172B8">
        <w:rPr>
          <w:rFonts w:ascii="Palatino Linotype" w:hAnsi="Palatino Linotype" w:cs="Tahoma"/>
          <w:bCs/>
          <w:color w:val="0D0D0D" w:themeColor="text1" w:themeTint="F2"/>
          <w:sz w:val="22"/>
          <w:szCs w:val="22"/>
        </w:rPr>
        <w:t xml:space="preserve">ecurrente o </w:t>
      </w:r>
      <w:r w:rsidR="00D34402" w:rsidRPr="00B172B8">
        <w:rPr>
          <w:rFonts w:ascii="Palatino Linotype" w:hAnsi="Palatino Linotype" w:cs="Tahoma"/>
          <w:bCs/>
          <w:color w:val="0D0D0D" w:themeColor="text1" w:themeTint="F2"/>
          <w:sz w:val="22"/>
          <w:szCs w:val="22"/>
        </w:rPr>
        <w:t>P</w:t>
      </w:r>
      <w:r w:rsidRPr="00B172B8">
        <w:rPr>
          <w:rFonts w:ascii="Palatino Linotype" w:hAnsi="Palatino Linotype" w:cs="Tahoma"/>
          <w:bCs/>
          <w:color w:val="0D0D0D" w:themeColor="text1" w:themeTint="F2"/>
          <w:sz w:val="22"/>
          <w:szCs w:val="22"/>
        </w:rPr>
        <w:t>articular,</w:t>
      </w:r>
      <w:r w:rsidR="00F41B19" w:rsidRPr="00B172B8">
        <w:rPr>
          <w:rFonts w:ascii="Palatino Linotype" w:hAnsi="Palatino Linotype" w:cs="Tahoma"/>
          <w:bCs/>
          <w:color w:val="0D0D0D" w:themeColor="text1" w:themeTint="F2"/>
          <w:sz w:val="22"/>
          <w:szCs w:val="22"/>
        </w:rPr>
        <w:t xml:space="preserve"> </w:t>
      </w:r>
      <w:r w:rsidR="00DC1594" w:rsidRPr="00B172B8">
        <w:rPr>
          <w:rFonts w:ascii="Palatino Linotype" w:hAnsi="Palatino Linotype" w:cs="Tahoma"/>
          <w:bCs/>
          <w:color w:val="0D0D0D" w:themeColor="text1" w:themeTint="F2"/>
          <w:sz w:val="22"/>
          <w:szCs w:val="22"/>
        </w:rPr>
        <w:t xml:space="preserve">en contra de la respuesta del </w:t>
      </w:r>
      <w:r w:rsidR="002A0FB8" w:rsidRPr="00B172B8">
        <w:rPr>
          <w:rFonts w:ascii="Palatino Linotype" w:hAnsi="Palatino Linotype" w:cs="Tahoma"/>
          <w:bCs/>
          <w:color w:val="0D0D0D" w:themeColor="text1" w:themeTint="F2"/>
          <w:sz w:val="22"/>
          <w:szCs w:val="22"/>
        </w:rPr>
        <w:t>Sujeto Obligado</w:t>
      </w:r>
      <w:r w:rsidR="002060B4" w:rsidRPr="00B172B8">
        <w:rPr>
          <w:rFonts w:ascii="Palatino Linotype" w:hAnsi="Palatino Linotype" w:cs="Tahoma"/>
          <w:bCs/>
          <w:color w:val="0D0D0D" w:themeColor="text1" w:themeTint="F2"/>
          <w:sz w:val="22"/>
          <w:szCs w:val="22"/>
        </w:rPr>
        <w:t>,</w:t>
      </w:r>
      <w:r w:rsidR="00F41B19" w:rsidRPr="00B172B8">
        <w:rPr>
          <w:rFonts w:ascii="Palatino Linotype" w:hAnsi="Palatino Linotype" w:cs="Tahoma"/>
          <w:bCs/>
          <w:color w:val="0D0D0D" w:themeColor="text1" w:themeTint="F2"/>
          <w:sz w:val="22"/>
          <w:szCs w:val="22"/>
        </w:rPr>
        <w:t xml:space="preserve"> </w:t>
      </w:r>
      <w:bookmarkStart w:id="0" w:name="_Hlk19792512"/>
      <w:r w:rsidR="00041E74" w:rsidRPr="00B172B8">
        <w:rPr>
          <w:rFonts w:ascii="Palatino Linotype" w:hAnsi="Palatino Linotype" w:cs="Tahoma"/>
          <w:b/>
          <w:bCs/>
          <w:color w:val="0D0D0D" w:themeColor="text1" w:themeTint="F2"/>
          <w:sz w:val="22"/>
          <w:szCs w:val="22"/>
        </w:rPr>
        <w:t>Comisión de Derechos Humanos del Estado de México</w:t>
      </w:r>
      <w:bookmarkEnd w:id="0"/>
      <w:r w:rsidR="00DC1594" w:rsidRPr="00B172B8">
        <w:rPr>
          <w:rFonts w:ascii="Palatino Linotype" w:hAnsi="Palatino Linotype" w:cs="Tahoma"/>
          <w:bCs/>
          <w:color w:val="0D0D0D" w:themeColor="text1" w:themeTint="F2"/>
          <w:sz w:val="22"/>
          <w:szCs w:val="22"/>
        </w:rPr>
        <w:t xml:space="preserve">, </w:t>
      </w:r>
      <w:r w:rsidR="00422869" w:rsidRPr="00B172B8">
        <w:rPr>
          <w:rFonts w:ascii="Palatino Linotype" w:hAnsi="Palatino Linotype" w:cs="Tahoma"/>
          <w:bCs/>
          <w:color w:val="0D0D0D" w:themeColor="text1" w:themeTint="F2"/>
          <w:sz w:val="22"/>
          <w:szCs w:val="22"/>
        </w:rPr>
        <w:t xml:space="preserve">se emite la presente Resolución, </w:t>
      </w:r>
      <w:r w:rsidR="00DC1594" w:rsidRPr="00B172B8">
        <w:rPr>
          <w:rFonts w:ascii="Palatino Linotype" w:hAnsi="Palatino Linotype" w:cs="Tahoma"/>
          <w:bCs/>
          <w:color w:val="0D0D0D" w:themeColor="text1" w:themeTint="F2"/>
          <w:sz w:val="22"/>
          <w:szCs w:val="22"/>
        </w:rPr>
        <w:t>con base en</w:t>
      </w:r>
      <w:r w:rsidR="00F41B19" w:rsidRPr="00B172B8">
        <w:rPr>
          <w:rFonts w:ascii="Palatino Linotype" w:hAnsi="Palatino Linotype" w:cs="Tahoma"/>
          <w:bCs/>
          <w:color w:val="0D0D0D" w:themeColor="text1" w:themeTint="F2"/>
          <w:sz w:val="22"/>
          <w:szCs w:val="22"/>
        </w:rPr>
        <w:t xml:space="preserve"> </w:t>
      </w:r>
      <w:r w:rsidR="00DC1594" w:rsidRPr="00B172B8">
        <w:rPr>
          <w:rFonts w:ascii="Palatino Linotype" w:hAnsi="Palatino Linotype" w:cs="Tahoma"/>
          <w:bCs/>
          <w:color w:val="0D0D0D" w:themeColor="text1" w:themeTint="F2"/>
          <w:sz w:val="22"/>
          <w:szCs w:val="22"/>
        </w:rPr>
        <w:t xml:space="preserve">los </w:t>
      </w:r>
      <w:r w:rsidR="006C1B1D" w:rsidRPr="00B172B8">
        <w:rPr>
          <w:rFonts w:ascii="Palatino Linotype" w:hAnsi="Palatino Linotype" w:cs="Tahoma"/>
          <w:bCs/>
          <w:color w:val="0D0D0D" w:themeColor="text1" w:themeTint="F2"/>
          <w:sz w:val="22"/>
          <w:szCs w:val="22"/>
        </w:rPr>
        <w:t>A</w:t>
      </w:r>
      <w:r w:rsidR="00DC1594" w:rsidRPr="00B172B8">
        <w:rPr>
          <w:rFonts w:ascii="Palatino Linotype" w:hAnsi="Palatino Linotype" w:cs="Tahoma"/>
          <w:bCs/>
          <w:color w:val="0D0D0D" w:themeColor="text1" w:themeTint="F2"/>
          <w:sz w:val="22"/>
          <w:szCs w:val="22"/>
        </w:rPr>
        <w:t xml:space="preserve">ntecedentes y </w:t>
      </w:r>
      <w:r w:rsidR="002A0FB8" w:rsidRPr="00B172B8">
        <w:rPr>
          <w:rFonts w:ascii="Palatino Linotype" w:hAnsi="Palatino Linotype" w:cs="Tahoma"/>
          <w:bCs/>
          <w:color w:val="0D0D0D" w:themeColor="text1" w:themeTint="F2"/>
          <w:sz w:val="22"/>
          <w:szCs w:val="22"/>
        </w:rPr>
        <w:t>C</w:t>
      </w:r>
      <w:r w:rsidR="002A0FB8" w:rsidRPr="00B172B8">
        <w:rPr>
          <w:rFonts w:ascii="Palatino Linotype" w:hAnsi="Palatino Linotype" w:cs="Tahoma"/>
          <w:bCs/>
          <w:sz w:val="22"/>
          <w:szCs w:val="22"/>
        </w:rPr>
        <w:t xml:space="preserve">onsiderandos </w:t>
      </w:r>
      <w:r w:rsidR="00DC1594" w:rsidRPr="00B172B8">
        <w:rPr>
          <w:rFonts w:ascii="Palatino Linotype" w:hAnsi="Palatino Linotype" w:cs="Tahoma"/>
          <w:bCs/>
          <w:sz w:val="22"/>
          <w:szCs w:val="22"/>
        </w:rPr>
        <w:t>que a continuación se exponen</w:t>
      </w:r>
      <w:r w:rsidR="00B31222" w:rsidRPr="00B172B8">
        <w:rPr>
          <w:rFonts w:ascii="Palatino Linotype" w:hAnsi="Palatino Linotype" w:cs="Tahoma"/>
          <w:bCs/>
          <w:sz w:val="22"/>
          <w:szCs w:val="22"/>
        </w:rPr>
        <w:t>:</w:t>
      </w:r>
    </w:p>
    <w:p w:rsidR="00735915" w:rsidRPr="00B172B8" w:rsidRDefault="00735915" w:rsidP="0090360E">
      <w:pPr>
        <w:spacing w:line="360" w:lineRule="auto"/>
        <w:rPr>
          <w:rFonts w:ascii="Palatino Linotype" w:hAnsi="Palatino Linotype" w:cs="Tahoma"/>
          <w:sz w:val="22"/>
          <w:szCs w:val="22"/>
        </w:rPr>
      </w:pPr>
    </w:p>
    <w:p w:rsidR="00B31222" w:rsidRPr="00B172B8" w:rsidRDefault="00B31222" w:rsidP="0090360E">
      <w:pPr>
        <w:tabs>
          <w:tab w:val="center" w:pos="4522"/>
          <w:tab w:val="left" w:pos="7245"/>
        </w:tabs>
        <w:spacing w:line="360" w:lineRule="auto"/>
        <w:jc w:val="center"/>
        <w:rPr>
          <w:rFonts w:ascii="Palatino Linotype" w:hAnsi="Palatino Linotype" w:cs="Tahoma"/>
          <w:b/>
          <w:sz w:val="22"/>
          <w:szCs w:val="22"/>
        </w:rPr>
      </w:pPr>
      <w:r w:rsidRPr="00B172B8">
        <w:rPr>
          <w:rFonts w:ascii="Palatino Linotype" w:hAnsi="Palatino Linotype" w:cs="Tahoma"/>
          <w:b/>
          <w:sz w:val="22"/>
          <w:szCs w:val="22"/>
        </w:rPr>
        <w:t>ANTECEDENTES:</w:t>
      </w:r>
    </w:p>
    <w:p w:rsidR="00B31222" w:rsidRPr="00B172B8"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rsidR="00DC1594" w:rsidRPr="00B172B8"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B172B8">
        <w:rPr>
          <w:rFonts w:ascii="Palatino Linotype" w:hAnsi="Palatino Linotype" w:cs="Tahoma"/>
          <w:b/>
          <w:szCs w:val="22"/>
        </w:rPr>
        <w:t>I. Presentación de la</w:t>
      </w:r>
      <w:r w:rsidR="00D01F75" w:rsidRPr="00B172B8">
        <w:rPr>
          <w:rFonts w:ascii="Palatino Linotype" w:hAnsi="Palatino Linotype" w:cs="Tahoma"/>
          <w:b/>
          <w:szCs w:val="22"/>
        </w:rPr>
        <w:t>s</w:t>
      </w:r>
      <w:r w:rsidRPr="00B172B8">
        <w:rPr>
          <w:rFonts w:ascii="Palatino Linotype" w:hAnsi="Palatino Linotype" w:cs="Tahoma"/>
          <w:b/>
          <w:szCs w:val="22"/>
        </w:rPr>
        <w:t xml:space="preserve"> solicitud</w:t>
      </w:r>
      <w:r w:rsidR="00D01F75" w:rsidRPr="00B172B8">
        <w:rPr>
          <w:rFonts w:ascii="Palatino Linotype" w:hAnsi="Palatino Linotype" w:cs="Tahoma"/>
          <w:b/>
          <w:szCs w:val="22"/>
        </w:rPr>
        <w:t>es</w:t>
      </w:r>
      <w:r w:rsidRPr="00B172B8">
        <w:rPr>
          <w:rFonts w:ascii="Palatino Linotype" w:hAnsi="Palatino Linotype" w:cs="Tahoma"/>
          <w:b/>
          <w:szCs w:val="22"/>
        </w:rPr>
        <w:t xml:space="preserve"> de información. </w:t>
      </w:r>
    </w:p>
    <w:p w:rsidR="00DC1594" w:rsidRPr="00B172B8"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rsidR="00B31222" w:rsidRPr="00B172B8"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B172B8">
        <w:rPr>
          <w:rFonts w:ascii="Palatino Linotype" w:hAnsi="Palatino Linotype" w:cs="Tahoma"/>
          <w:szCs w:val="22"/>
        </w:rPr>
        <w:t>Con fecha</w:t>
      </w:r>
      <w:r w:rsidR="00F41B19" w:rsidRPr="00B172B8">
        <w:rPr>
          <w:rFonts w:ascii="Palatino Linotype" w:hAnsi="Palatino Linotype" w:cs="Tahoma"/>
          <w:szCs w:val="22"/>
        </w:rPr>
        <w:t xml:space="preserve"> </w:t>
      </w:r>
      <w:r w:rsidR="00041E74" w:rsidRPr="00B172B8">
        <w:rPr>
          <w:rFonts w:ascii="Palatino Linotype" w:hAnsi="Palatino Linotype" w:cs="Tahoma"/>
          <w:b/>
          <w:bCs/>
          <w:szCs w:val="22"/>
        </w:rPr>
        <w:t>trece de agosto</w:t>
      </w:r>
      <w:r w:rsidR="00D34402" w:rsidRPr="00B172B8">
        <w:rPr>
          <w:rFonts w:ascii="Palatino Linotype" w:hAnsi="Palatino Linotype" w:cs="Tahoma"/>
          <w:b/>
          <w:bCs/>
          <w:szCs w:val="22"/>
        </w:rPr>
        <w:t xml:space="preserve"> de dos mil diecinueve</w:t>
      </w:r>
      <w:r w:rsidR="00B31222" w:rsidRPr="00B172B8">
        <w:rPr>
          <w:rFonts w:ascii="Palatino Linotype" w:hAnsi="Palatino Linotype" w:cs="Tahoma"/>
          <w:szCs w:val="22"/>
        </w:rPr>
        <w:t xml:space="preserve">, </w:t>
      </w:r>
      <w:r w:rsidR="00041E74" w:rsidRPr="00B172B8">
        <w:rPr>
          <w:rFonts w:ascii="Palatino Linotype" w:hAnsi="Palatino Linotype" w:cs="Tahoma"/>
          <w:szCs w:val="22"/>
        </w:rPr>
        <w:t>el</w:t>
      </w:r>
      <w:r w:rsidR="001171BD" w:rsidRPr="00B172B8">
        <w:rPr>
          <w:rFonts w:ascii="Palatino Linotype" w:hAnsi="Palatino Linotype" w:cs="Tahoma"/>
          <w:szCs w:val="22"/>
        </w:rPr>
        <w:t xml:space="preserve"> </w:t>
      </w:r>
      <w:r w:rsidR="00D34402" w:rsidRPr="00B172B8">
        <w:rPr>
          <w:rFonts w:ascii="Palatino Linotype" w:hAnsi="Palatino Linotype" w:cs="Tahoma"/>
          <w:szCs w:val="22"/>
        </w:rPr>
        <w:t>P</w:t>
      </w:r>
      <w:r w:rsidR="00B31222" w:rsidRPr="00B172B8">
        <w:rPr>
          <w:rFonts w:ascii="Palatino Linotype" w:hAnsi="Palatino Linotype" w:cs="Tahoma"/>
          <w:szCs w:val="22"/>
        </w:rPr>
        <w:t xml:space="preserve">articular </w:t>
      </w:r>
      <w:r w:rsidR="001171BD" w:rsidRPr="00B172B8">
        <w:rPr>
          <w:rFonts w:ascii="Palatino Linotype" w:hAnsi="Palatino Linotype" w:cs="Tahoma"/>
          <w:szCs w:val="22"/>
        </w:rPr>
        <w:t xml:space="preserve">presentó solicitud de acceso a la información pública a través del Sistema de Acceso a la Información Mexiquense </w:t>
      </w:r>
      <w:r w:rsidR="004100AA" w:rsidRPr="00B172B8">
        <w:rPr>
          <w:rFonts w:ascii="Palatino Linotype" w:hAnsi="Palatino Linotype" w:cs="Tahoma"/>
          <w:szCs w:val="22"/>
          <w:lang w:val="es-ES"/>
        </w:rPr>
        <w:t>(SAIMEX)</w:t>
      </w:r>
      <w:r w:rsidR="00A50335">
        <w:rPr>
          <w:rFonts w:ascii="Palatino Linotype" w:hAnsi="Palatino Linotype" w:cs="Tahoma"/>
          <w:szCs w:val="22"/>
        </w:rPr>
        <w:t xml:space="preserve">, </w:t>
      </w:r>
      <w:r w:rsidR="00C55151" w:rsidRPr="00B172B8">
        <w:rPr>
          <w:rFonts w:ascii="Palatino Linotype" w:hAnsi="Palatino Linotype" w:cs="Tahoma"/>
          <w:szCs w:val="22"/>
        </w:rPr>
        <w:t xml:space="preserve">ante </w:t>
      </w:r>
      <w:r w:rsidR="00041E74" w:rsidRPr="00B172B8">
        <w:rPr>
          <w:rFonts w:ascii="Palatino Linotype" w:hAnsi="Palatino Linotype" w:cs="Tahoma"/>
          <w:szCs w:val="22"/>
        </w:rPr>
        <w:t>la</w:t>
      </w:r>
      <w:r w:rsidR="000C27CA" w:rsidRPr="00B172B8">
        <w:rPr>
          <w:rFonts w:ascii="Palatino Linotype" w:hAnsi="Palatino Linotype" w:cs="Tahoma"/>
          <w:szCs w:val="22"/>
        </w:rPr>
        <w:t xml:space="preserve"> </w:t>
      </w:r>
      <w:r w:rsidR="00041E74" w:rsidRPr="00B172B8">
        <w:rPr>
          <w:rFonts w:ascii="Palatino Linotype" w:hAnsi="Palatino Linotype" w:cs="Tahoma"/>
          <w:szCs w:val="22"/>
        </w:rPr>
        <w:t>Comisión de Derechos Humanos del Estado de México</w:t>
      </w:r>
      <w:r w:rsidR="00B31222" w:rsidRPr="00B172B8">
        <w:rPr>
          <w:rFonts w:ascii="Palatino Linotype" w:hAnsi="Palatino Linotype" w:cs="Tahoma"/>
          <w:szCs w:val="22"/>
        </w:rPr>
        <w:t xml:space="preserve">, </w:t>
      </w:r>
      <w:r w:rsidR="00C55151" w:rsidRPr="00B172B8">
        <w:rPr>
          <w:rFonts w:ascii="Palatino Linotype" w:hAnsi="Palatino Linotype" w:cs="Tahoma"/>
          <w:szCs w:val="22"/>
        </w:rPr>
        <w:t xml:space="preserve">mediante </w:t>
      </w:r>
      <w:r w:rsidR="001171BD" w:rsidRPr="00B172B8">
        <w:rPr>
          <w:rFonts w:ascii="Palatino Linotype" w:hAnsi="Palatino Linotype" w:cs="Tahoma"/>
          <w:szCs w:val="22"/>
        </w:rPr>
        <w:t>el cual requirió</w:t>
      </w:r>
      <w:r w:rsidR="00B31222" w:rsidRPr="00B172B8">
        <w:rPr>
          <w:rFonts w:ascii="Palatino Linotype" w:hAnsi="Palatino Linotype" w:cs="Tahoma"/>
          <w:szCs w:val="22"/>
        </w:rPr>
        <w:t>:</w:t>
      </w:r>
    </w:p>
    <w:p w:rsidR="00637179" w:rsidRPr="00B172B8"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rsidR="00D01F75" w:rsidRPr="00B172B8" w:rsidRDefault="00D01F75" w:rsidP="0090360E">
      <w:pPr>
        <w:tabs>
          <w:tab w:val="left" w:pos="4667"/>
        </w:tabs>
        <w:spacing w:line="360" w:lineRule="auto"/>
        <w:ind w:left="567" w:right="567"/>
        <w:jc w:val="both"/>
        <w:rPr>
          <w:rFonts w:ascii="Palatino Linotype" w:hAnsi="Palatino Linotype" w:cs="Tahoma"/>
          <w:b/>
          <w:bCs/>
          <w:i/>
          <w:sz w:val="22"/>
          <w:szCs w:val="22"/>
        </w:rPr>
      </w:pPr>
      <w:r w:rsidRPr="00B172B8">
        <w:rPr>
          <w:rFonts w:ascii="Palatino Linotype" w:hAnsi="Palatino Linotype" w:cs="Tahoma"/>
          <w:b/>
          <w:bCs/>
          <w:i/>
          <w:sz w:val="22"/>
          <w:szCs w:val="22"/>
        </w:rPr>
        <w:t>“DESCRIPCIÓN CLARA Y PRECISA DE LA INFORMACIÓN SOLICITADA</w:t>
      </w:r>
    </w:p>
    <w:p w:rsidR="00D01F75" w:rsidRPr="00B172B8" w:rsidRDefault="00041E74" w:rsidP="0090360E">
      <w:pPr>
        <w:tabs>
          <w:tab w:val="left" w:pos="4667"/>
        </w:tabs>
        <w:spacing w:line="360" w:lineRule="auto"/>
        <w:ind w:left="567" w:right="567"/>
        <w:jc w:val="both"/>
        <w:rPr>
          <w:rFonts w:ascii="Palatino Linotype" w:hAnsi="Palatino Linotype" w:cs="Tahoma"/>
          <w:bCs/>
          <w:i/>
          <w:sz w:val="22"/>
          <w:szCs w:val="22"/>
        </w:rPr>
      </w:pPr>
      <w:r w:rsidRPr="00B172B8">
        <w:rPr>
          <w:rFonts w:ascii="Palatino Linotype" w:hAnsi="Palatino Linotype" w:cs="Tahoma"/>
          <w:bCs/>
          <w:i/>
          <w:sz w:val="22"/>
          <w:szCs w:val="22"/>
        </w:rPr>
        <w:t xml:space="preserve">Solicito las </w:t>
      </w:r>
      <w:bookmarkStart w:id="1" w:name="_Hlk19792743"/>
      <w:r w:rsidRPr="00B172B8">
        <w:rPr>
          <w:rFonts w:ascii="Palatino Linotype" w:hAnsi="Palatino Linotype" w:cs="Tahoma"/>
          <w:bCs/>
          <w:i/>
          <w:sz w:val="22"/>
          <w:szCs w:val="22"/>
        </w:rPr>
        <w:t>ultimas 3 verificaciones realizadas a la pagina de ipomex de la Comisión de Derechos Humanos del Estado de México (codhem</w:t>
      </w:r>
      <w:bookmarkEnd w:id="1"/>
      <w:r w:rsidRPr="00B172B8">
        <w:rPr>
          <w:rFonts w:ascii="Palatino Linotype" w:hAnsi="Palatino Linotype" w:cs="Tahoma"/>
          <w:bCs/>
          <w:i/>
          <w:sz w:val="22"/>
          <w:szCs w:val="22"/>
        </w:rPr>
        <w:t>)</w:t>
      </w:r>
      <w:r w:rsidR="00D01F75" w:rsidRPr="00B172B8">
        <w:rPr>
          <w:rFonts w:ascii="Palatino Linotype" w:hAnsi="Palatino Linotype" w:cs="Tahoma"/>
          <w:bCs/>
          <w:i/>
          <w:sz w:val="22"/>
          <w:szCs w:val="22"/>
        </w:rPr>
        <w:t>” (Sic.)</w:t>
      </w:r>
    </w:p>
    <w:p w:rsidR="00041E74" w:rsidRPr="00B172B8" w:rsidRDefault="00041E74" w:rsidP="0090360E">
      <w:pPr>
        <w:tabs>
          <w:tab w:val="left" w:pos="4667"/>
        </w:tabs>
        <w:spacing w:line="360" w:lineRule="auto"/>
        <w:ind w:left="567" w:right="567"/>
        <w:jc w:val="both"/>
        <w:rPr>
          <w:rFonts w:ascii="Palatino Linotype" w:hAnsi="Palatino Linotype" w:cs="Tahoma"/>
          <w:bCs/>
          <w:i/>
          <w:sz w:val="22"/>
          <w:szCs w:val="22"/>
        </w:rPr>
      </w:pPr>
    </w:p>
    <w:p w:rsidR="00D01F75" w:rsidRPr="00B172B8" w:rsidRDefault="00D01F75" w:rsidP="0090360E">
      <w:pPr>
        <w:tabs>
          <w:tab w:val="left" w:pos="4667"/>
        </w:tabs>
        <w:spacing w:line="360" w:lineRule="auto"/>
        <w:ind w:left="567" w:right="567"/>
        <w:jc w:val="both"/>
        <w:rPr>
          <w:rFonts w:ascii="Palatino Linotype" w:hAnsi="Palatino Linotype" w:cs="Tahoma"/>
          <w:bCs/>
          <w:i/>
          <w:sz w:val="22"/>
          <w:szCs w:val="22"/>
        </w:rPr>
      </w:pPr>
      <w:r w:rsidRPr="00B172B8">
        <w:rPr>
          <w:rFonts w:ascii="Palatino Linotype" w:hAnsi="Palatino Linotype" w:cs="Tahoma"/>
          <w:b/>
          <w:bCs/>
          <w:i/>
          <w:sz w:val="22"/>
          <w:szCs w:val="22"/>
        </w:rPr>
        <w:t>“MODALIDAD DE ENTREGA</w:t>
      </w:r>
    </w:p>
    <w:p w:rsidR="00D01F75" w:rsidRPr="00B172B8" w:rsidRDefault="00E64BD9" w:rsidP="0090360E">
      <w:pPr>
        <w:tabs>
          <w:tab w:val="left" w:pos="4667"/>
        </w:tabs>
        <w:spacing w:line="360" w:lineRule="auto"/>
        <w:ind w:left="567" w:right="567"/>
        <w:jc w:val="both"/>
        <w:rPr>
          <w:rFonts w:ascii="Palatino Linotype" w:hAnsi="Palatino Linotype" w:cs="Tahoma"/>
          <w:bCs/>
          <w:i/>
          <w:sz w:val="22"/>
          <w:szCs w:val="22"/>
        </w:rPr>
      </w:pPr>
      <w:r w:rsidRPr="00B172B8">
        <w:rPr>
          <w:rFonts w:ascii="Palatino Linotype" w:hAnsi="Palatino Linotype" w:cs="Tahoma"/>
          <w:bCs/>
          <w:i/>
          <w:sz w:val="22"/>
          <w:szCs w:val="22"/>
        </w:rPr>
        <w:t>A través del SAIMEX</w:t>
      </w:r>
      <w:r w:rsidR="00D01F75" w:rsidRPr="00B172B8">
        <w:rPr>
          <w:rFonts w:ascii="Palatino Linotype" w:hAnsi="Palatino Linotype" w:cs="Tahoma"/>
          <w:bCs/>
          <w:i/>
          <w:sz w:val="22"/>
          <w:szCs w:val="22"/>
        </w:rPr>
        <w:t>”</w:t>
      </w:r>
    </w:p>
    <w:p w:rsidR="0092073B" w:rsidRPr="00B172B8" w:rsidRDefault="0092073B" w:rsidP="0090360E">
      <w:pPr>
        <w:pStyle w:val="Prrafodelista"/>
        <w:tabs>
          <w:tab w:val="left" w:pos="567"/>
        </w:tabs>
        <w:spacing w:line="360" w:lineRule="auto"/>
        <w:ind w:left="0"/>
        <w:contextualSpacing w:val="0"/>
        <w:jc w:val="both"/>
        <w:rPr>
          <w:rFonts w:ascii="Palatino Linotype" w:hAnsi="Palatino Linotype" w:cs="Tahoma"/>
          <w:b/>
          <w:szCs w:val="22"/>
        </w:rPr>
      </w:pPr>
    </w:p>
    <w:p w:rsidR="002B059C" w:rsidRPr="00B172B8" w:rsidRDefault="002B059C" w:rsidP="0090360E">
      <w:pPr>
        <w:pStyle w:val="Prrafodelista"/>
        <w:tabs>
          <w:tab w:val="left" w:pos="567"/>
        </w:tabs>
        <w:spacing w:line="360" w:lineRule="auto"/>
        <w:ind w:left="0"/>
        <w:contextualSpacing w:val="0"/>
        <w:jc w:val="both"/>
        <w:rPr>
          <w:rFonts w:ascii="Palatino Linotype" w:hAnsi="Palatino Linotype" w:cs="Tahoma"/>
          <w:b/>
          <w:szCs w:val="22"/>
        </w:rPr>
      </w:pPr>
    </w:p>
    <w:p w:rsidR="002B059C" w:rsidRPr="00B172B8" w:rsidRDefault="002B059C" w:rsidP="0090360E">
      <w:pPr>
        <w:pStyle w:val="Prrafodelista"/>
        <w:tabs>
          <w:tab w:val="left" w:pos="567"/>
        </w:tabs>
        <w:spacing w:line="360" w:lineRule="auto"/>
        <w:ind w:left="0"/>
        <w:contextualSpacing w:val="0"/>
        <w:jc w:val="both"/>
        <w:rPr>
          <w:rFonts w:ascii="Palatino Linotype" w:hAnsi="Palatino Linotype" w:cs="Tahoma"/>
          <w:b/>
          <w:szCs w:val="22"/>
        </w:rPr>
      </w:pPr>
    </w:p>
    <w:p w:rsidR="00AA5A86" w:rsidRPr="00B172B8" w:rsidRDefault="006C1B1D" w:rsidP="0090360E">
      <w:pPr>
        <w:pStyle w:val="Prrafodelista"/>
        <w:tabs>
          <w:tab w:val="left" w:pos="567"/>
        </w:tabs>
        <w:spacing w:line="360" w:lineRule="auto"/>
        <w:ind w:left="0"/>
        <w:contextualSpacing w:val="0"/>
        <w:jc w:val="both"/>
        <w:rPr>
          <w:rFonts w:ascii="Palatino Linotype" w:hAnsi="Palatino Linotype" w:cs="Tahoma"/>
          <w:b/>
          <w:szCs w:val="22"/>
        </w:rPr>
      </w:pPr>
      <w:r w:rsidRPr="00B172B8">
        <w:rPr>
          <w:rFonts w:ascii="Palatino Linotype" w:hAnsi="Palatino Linotype" w:cs="Tahoma"/>
          <w:b/>
          <w:szCs w:val="22"/>
        </w:rPr>
        <w:lastRenderedPageBreak/>
        <w:t>II</w:t>
      </w:r>
      <w:r w:rsidR="00C55151" w:rsidRPr="00B172B8">
        <w:rPr>
          <w:rFonts w:ascii="Palatino Linotype" w:hAnsi="Palatino Linotype" w:cs="Tahoma"/>
          <w:b/>
          <w:szCs w:val="22"/>
        </w:rPr>
        <w:t>.</w:t>
      </w:r>
      <w:r w:rsidR="00D34402" w:rsidRPr="00B172B8">
        <w:rPr>
          <w:rFonts w:ascii="Palatino Linotype" w:hAnsi="Palatino Linotype" w:cs="Tahoma"/>
          <w:b/>
          <w:szCs w:val="22"/>
        </w:rPr>
        <w:t xml:space="preserve"> </w:t>
      </w:r>
      <w:r w:rsidR="00AA5A86" w:rsidRPr="00B172B8">
        <w:rPr>
          <w:rFonts w:ascii="Palatino Linotype" w:hAnsi="Palatino Linotype" w:cs="Tahoma"/>
          <w:b/>
          <w:szCs w:val="22"/>
        </w:rPr>
        <w:t>Respuesta del Sujeto Obligado.</w:t>
      </w:r>
    </w:p>
    <w:p w:rsidR="00AA5A86" w:rsidRPr="00B172B8" w:rsidRDefault="00AA5A86" w:rsidP="0090360E">
      <w:pPr>
        <w:autoSpaceDE w:val="0"/>
        <w:autoSpaceDN w:val="0"/>
        <w:adjustRightInd w:val="0"/>
        <w:spacing w:line="360" w:lineRule="auto"/>
        <w:jc w:val="both"/>
        <w:rPr>
          <w:rFonts w:ascii="Palatino Linotype" w:hAnsi="Palatino Linotype" w:cs="Tahoma"/>
          <w:b/>
          <w:sz w:val="22"/>
          <w:szCs w:val="22"/>
        </w:rPr>
      </w:pPr>
    </w:p>
    <w:p w:rsidR="00FC2BC6" w:rsidRPr="00B172B8" w:rsidRDefault="00E43A0F" w:rsidP="0090360E">
      <w:pPr>
        <w:autoSpaceDE w:val="0"/>
        <w:autoSpaceDN w:val="0"/>
        <w:adjustRightInd w:val="0"/>
        <w:spacing w:line="360" w:lineRule="auto"/>
        <w:jc w:val="both"/>
        <w:rPr>
          <w:rFonts w:ascii="Palatino Linotype" w:hAnsi="Palatino Linotype" w:cs="Tahoma"/>
          <w:sz w:val="22"/>
          <w:szCs w:val="22"/>
        </w:rPr>
      </w:pPr>
      <w:r w:rsidRPr="00B172B8">
        <w:rPr>
          <w:rFonts w:ascii="Palatino Linotype" w:hAnsi="Palatino Linotype" w:cs="Tahoma"/>
          <w:sz w:val="22"/>
          <w:szCs w:val="22"/>
        </w:rPr>
        <w:t xml:space="preserve">Con fecha </w:t>
      </w:r>
      <w:r w:rsidR="00041E74" w:rsidRPr="00B172B8">
        <w:rPr>
          <w:rFonts w:ascii="Palatino Linotype" w:hAnsi="Palatino Linotype" w:cs="Tahoma"/>
          <w:sz w:val="22"/>
          <w:szCs w:val="22"/>
        </w:rPr>
        <w:t>catorce de agosto</w:t>
      </w:r>
      <w:r w:rsidR="00D34402" w:rsidRPr="00B172B8">
        <w:rPr>
          <w:rFonts w:ascii="Palatino Linotype" w:hAnsi="Palatino Linotype" w:cs="Tahoma"/>
          <w:sz w:val="22"/>
          <w:szCs w:val="22"/>
        </w:rPr>
        <w:t xml:space="preserve"> de dos mil diecinueve</w:t>
      </w:r>
      <w:r w:rsidRPr="00B172B8">
        <w:rPr>
          <w:rFonts w:ascii="Palatino Linotype" w:hAnsi="Palatino Linotype" w:cs="Tahoma"/>
          <w:sz w:val="22"/>
          <w:szCs w:val="22"/>
        </w:rPr>
        <w:t xml:space="preserve">, </w:t>
      </w:r>
      <w:r w:rsidR="00580BBC" w:rsidRPr="00B172B8">
        <w:rPr>
          <w:rFonts w:ascii="Palatino Linotype" w:hAnsi="Palatino Linotype" w:cs="Tahoma"/>
          <w:sz w:val="22"/>
          <w:szCs w:val="22"/>
        </w:rPr>
        <w:t xml:space="preserve">el Titular </w:t>
      </w:r>
      <w:r w:rsidR="004A6ECB" w:rsidRPr="00B172B8">
        <w:rPr>
          <w:rFonts w:ascii="Palatino Linotype" w:hAnsi="Palatino Linotype" w:cs="Tahoma"/>
          <w:sz w:val="22"/>
          <w:szCs w:val="22"/>
        </w:rPr>
        <w:t xml:space="preserve">de la </w:t>
      </w:r>
      <w:r w:rsidRPr="00B172B8">
        <w:rPr>
          <w:rFonts w:ascii="Palatino Linotype" w:hAnsi="Palatino Linotype" w:cs="Tahoma"/>
          <w:sz w:val="22"/>
          <w:szCs w:val="22"/>
        </w:rPr>
        <w:t>Unidad de Transparencia de</w:t>
      </w:r>
      <w:r w:rsidR="00041E74" w:rsidRPr="00B172B8">
        <w:rPr>
          <w:rFonts w:ascii="Palatino Linotype" w:hAnsi="Palatino Linotype" w:cs="Tahoma"/>
          <w:sz w:val="22"/>
          <w:szCs w:val="22"/>
        </w:rPr>
        <w:t xml:space="preserve"> </w:t>
      </w:r>
      <w:r w:rsidRPr="00B172B8">
        <w:rPr>
          <w:rFonts w:ascii="Palatino Linotype" w:hAnsi="Palatino Linotype" w:cs="Tahoma"/>
          <w:sz w:val="22"/>
          <w:szCs w:val="22"/>
        </w:rPr>
        <w:t>l</w:t>
      </w:r>
      <w:r w:rsidR="00041E74" w:rsidRPr="00B172B8">
        <w:rPr>
          <w:rFonts w:ascii="Palatino Linotype" w:hAnsi="Palatino Linotype" w:cs="Tahoma"/>
          <w:sz w:val="22"/>
          <w:szCs w:val="22"/>
        </w:rPr>
        <w:t>a</w:t>
      </w:r>
      <w:r w:rsidRPr="00B172B8">
        <w:rPr>
          <w:rFonts w:ascii="Palatino Linotype" w:hAnsi="Palatino Linotype" w:cs="Tahoma"/>
          <w:sz w:val="22"/>
          <w:szCs w:val="22"/>
        </w:rPr>
        <w:t xml:space="preserve"> </w:t>
      </w:r>
      <w:r w:rsidR="00041E74" w:rsidRPr="00B172B8">
        <w:rPr>
          <w:rFonts w:ascii="Palatino Linotype" w:hAnsi="Palatino Linotype" w:cs="Tahoma"/>
          <w:sz w:val="22"/>
          <w:szCs w:val="22"/>
        </w:rPr>
        <w:t>Comisión de Derechos Humanos del Estado de México,</w:t>
      </w:r>
      <w:r w:rsidR="007D4023" w:rsidRPr="00B172B8">
        <w:rPr>
          <w:rFonts w:ascii="Palatino Linotype" w:hAnsi="Palatino Linotype" w:cs="Tahoma"/>
          <w:sz w:val="22"/>
          <w:szCs w:val="22"/>
        </w:rPr>
        <w:t xml:space="preserve"> </w:t>
      </w:r>
      <w:r w:rsidRPr="00B172B8">
        <w:rPr>
          <w:rFonts w:ascii="Palatino Linotype" w:hAnsi="Palatino Linotype" w:cs="Tahoma"/>
          <w:sz w:val="22"/>
          <w:szCs w:val="22"/>
        </w:rPr>
        <w:t>notificó a</w:t>
      </w:r>
      <w:r w:rsidR="00DB5454" w:rsidRPr="00B172B8">
        <w:rPr>
          <w:rFonts w:ascii="Palatino Linotype" w:hAnsi="Palatino Linotype" w:cs="Tahoma"/>
          <w:sz w:val="22"/>
          <w:szCs w:val="22"/>
        </w:rPr>
        <w:t xml:space="preserve"> </w:t>
      </w:r>
      <w:r w:rsidRPr="00B172B8">
        <w:rPr>
          <w:rFonts w:ascii="Palatino Linotype" w:hAnsi="Palatino Linotype" w:cs="Tahoma"/>
          <w:sz w:val="22"/>
          <w:szCs w:val="22"/>
        </w:rPr>
        <w:t>l</w:t>
      </w:r>
      <w:r w:rsidR="003C5C01" w:rsidRPr="00B172B8">
        <w:rPr>
          <w:rFonts w:ascii="Palatino Linotype" w:hAnsi="Palatino Linotype" w:cs="Tahoma"/>
          <w:sz w:val="22"/>
          <w:szCs w:val="22"/>
        </w:rPr>
        <w:t>a</w:t>
      </w:r>
      <w:r w:rsidRPr="00B172B8">
        <w:rPr>
          <w:rFonts w:ascii="Palatino Linotype" w:hAnsi="Palatino Linotype" w:cs="Tahoma"/>
          <w:sz w:val="22"/>
          <w:szCs w:val="22"/>
        </w:rPr>
        <w:t xml:space="preserve"> </w:t>
      </w:r>
      <w:r w:rsidR="00D34402" w:rsidRPr="00B172B8">
        <w:rPr>
          <w:rFonts w:ascii="Palatino Linotype" w:hAnsi="Palatino Linotype" w:cs="Tahoma"/>
          <w:sz w:val="22"/>
          <w:szCs w:val="22"/>
        </w:rPr>
        <w:t>Solicitante</w:t>
      </w:r>
      <w:r w:rsidRPr="00B172B8">
        <w:rPr>
          <w:rFonts w:ascii="Palatino Linotype" w:hAnsi="Palatino Linotype" w:cs="Tahoma"/>
          <w:sz w:val="22"/>
          <w:szCs w:val="22"/>
        </w:rPr>
        <w:t>, mediante el Sistema de Acceso a la Información Me</w:t>
      </w:r>
      <w:r w:rsidR="003C5C01" w:rsidRPr="00B172B8">
        <w:rPr>
          <w:rFonts w:ascii="Palatino Linotype" w:hAnsi="Palatino Linotype" w:cs="Tahoma"/>
          <w:sz w:val="22"/>
          <w:szCs w:val="22"/>
        </w:rPr>
        <w:t xml:space="preserve">xiquense (SAIMEX), la respuesta </w:t>
      </w:r>
      <w:r w:rsidR="00041E74" w:rsidRPr="00B172B8">
        <w:rPr>
          <w:rFonts w:ascii="Palatino Linotype" w:hAnsi="Palatino Linotype" w:cs="Tahoma"/>
          <w:sz w:val="22"/>
          <w:szCs w:val="22"/>
        </w:rPr>
        <w:t xml:space="preserve">a la solicitud de acceso a la información con número de folio </w:t>
      </w:r>
      <w:r w:rsidR="00041E74" w:rsidRPr="00B172B8">
        <w:rPr>
          <w:rFonts w:ascii="Palatino Linotype" w:hAnsi="Palatino Linotype" w:cs="Tahoma"/>
          <w:b/>
          <w:bCs/>
          <w:sz w:val="22"/>
          <w:szCs w:val="22"/>
        </w:rPr>
        <w:t>00221/CODHEM/IP/2019</w:t>
      </w:r>
      <w:r w:rsidR="00041E74" w:rsidRPr="00B172B8">
        <w:rPr>
          <w:rFonts w:ascii="Palatino Linotype" w:hAnsi="Palatino Linotype" w:cs="Tahoma"/>
          <w:sz w:val="22"/>
          <w:szCs w:val="22"/>
        </w:rPr>
        <w:t>, en los términos siguientes:</w:t>
      </w:r>
    </w:p>
    <w:p w:rsidR="00041E74" w:rsidRPr="00B172B8" w:rsidRDefault="00041E74" w:rsidP="0090360E">
      <w:pPr>
        <w:autoSpaceDE w:val="0"/>
        <w:autoSpaceDN w:val="0"/>
        <w:adjustRightInd w:val="0"/>
        <w:spacing w:line="360" w:lineRule="auto"/>
        <w:jc w:val="both"/>
        <w:rPr>
          <w:rFonts w:ascii="Palatino Linotype" w:hAnsi="Palatino Linotype" w:cs="Tahoma"/>
          <w:bCs/>
          <w:i/>
          <w:sz w:val="22"/>
          <w:szCs w:val="22"/>
        </w:rPr>
      </w:pPr>
    </w:p>
    <w:p w:rsidR="00041E74" w:rsidRPr="00A50335" w:rsidRDefault="007D4023" w:rsidP="00A50335">
      <w:pPr>
        <w:autoSpaceDE w:val="0"/>
        <w:autoSpaceDN w:val="0"/>
        <w:adjustRightInd w:val="0"/>
        <w:spacing w:line="360" w:lineRule="auto"/>
        <w:ind w:left="567" w:right="567"/>
        <w:jc w:val="both"/>
        <w:rPr>
          <w:rFonts w:ascii="Palatino Linotype" w:hAnsi="Palatino Linotype" w:cs="Tahoma"/>
          <w:bCs/>
          <w:i/>
        </w:rPr>
      </w:pPr>
      <w:r w:rsidRPr="00A50335">
        <w:rPr>
          <w:rFonts w:ascii="Palatino Linotype" w:hAnsi="Palatino Linotype" w:cs="Tahoma"/>
          <w:bCs/>
          <w:i/>
        </w:rPr>
        <w:t>“</w:t>
      </w:r>
      <w:r w:rsidR="00041E74" w:rsidRPr="00A50335">
        <w:rPr>
          <w:rFonts w:ascii="Palatino Linotype" w:hAnsi="Palatino Linotype" w:cs="Tahoma"/>
          <w:bCs/>
          <w:i/>
        </w:rPr>
        <w:t xml:space="preserve">Toluca, México a catorce de agosto de dos mil diecinueve Nombre del solicitante: </w:t>
      </w:r>
      <w:r w:rsidR="00E24432" w:rsidRPr="00E24432">
        <w:rPr>
          <w:rFonts w:ascii="Palatino Linotype" w:hAnsi="Palatino Linotype" w:cs="Tahoma"/>
          <w:bCs/>
          <w:i/>
          <w:highlight w:val="black"/>
        </w:rPr>
        <w:t>XXXXX XXXX XXXXX</w:t>
      </w:r>
      <w:r w:rsidR="00041E74" w:rsidRPr="00A50335">
        <w:rPr>
          <w:rFonts w:ascii="Palatino Linotype" w:hAnsi="Palatino Linotype" w:cs="Tahoma"/>
          <w:bCs/>
          <w:i/>
        </w:rPr>
        <w:t xml:space="preserve"> Folio de la solicitud: </w:t>
      </w:r>
      <w:bookmarkStart w:id="2" w:name="_Hlk19793056"/>
      <w:bookmarkStart w:id="3" w:name="_GoBack"/>
      <w:bookmarkEnd w:id="3"/>
      <w:r w:rsidR="00041E74" w:rsidRPr="00A50335">
        <w:rPr>
          <w:rFonts w:ascii="Palatino Linotype" w:hAnsi="Palatino Linotype" w:cs="Tahoma"/>
          <w:bCs/>
          <w:i/>
        </w:rPr>
        <w:t xml:space="preserve">00221/CODHEM/IP/2019 </w:t>
      </w:r>
      <w:bookmarkEnd w:id="2"/>
      <w:r w:rsidR="00041E74" w:rsidRPr="00A50335">
        <w:rPr>
          <w:rFonts w:ascii="Palatino Linotype" w:hAnsi="Palatino Linotype" w:cs="Tahoma"/>
          <w:bCs/>
          <w:i/>
        </w:rPr>
        <w:t>Con fundamento en los artículos 167 y 53 fracciones II y VI de la Ley de Transparencia y Acceso a la información Pública del Estado de México y Municipios, me permito notificar la respuesta a su solicitud, misma que encontrará en archivo anexo. Atte. M. en A. P. Sheila Velázquez Londaiz Titular de la Unidad de Transparencia</w:t>
      </w:r>
    </w:p>
    <w:p w:rsidR="00041E74" w:rsidRPr="00A50335" w:rsidRDefault="00041E74" w:rsidP="00A50335">
      <w:pPr>
        <w:autoSpaceDE w:val="0"/>
        <w:autoSpaceDN w:val="0"/>
        <w:adjustRightInd w:val="0"/>
        <w:spacing w:line="360" w:lineRule="auto"/>
        <w:ind w:left="567" w:right="567"/>
        <w:jc w:val="both"/>
        <w:rPr>
          <w:rFonts w:ascii="Palatino Linotype" w:hAnsi="Palatino Linotype" w:cs="Tahoma"/>
          <w:bCs/>
          <w:i/>
        </w:rPr>
      </w:pPr>
      <w:r w:rsidRPr="00A50335">
        <w:rPr>
          <w:rFonts w:ascii="Palatino Linotype" w:hAnsi="Palatino Linotype" w:cs="Tahoma"/>
          <w:bCs/>
          <w:i/>
        </w:rPr>
        <w:t>ATENTAMENTE</w:t>
      </w:r>
    </w:p>
    <w:p w:rsidR="00E17205" w:rsidRPr="00A50335" w:rsidRDefault="00041E74" w:rsidP="00A50335">
      <w:pPr>
        <w:autoSpaceDE w:val="0"/>
        <w:autoSpaceDN w:val="0"/>
        <w:adjustRightInd w:val="0"/>
        <w:spacing w:line="360" w:lineRule="auto"/>
        <w:ind w:left="567" w:right="567"/>
        <w:jc w:val="both"/>
        <w:rPr>
          <w:rFonts w:ascii="Palatino Linotype" w:hAnsi="Palatino Linotype" w:cs="Tahoma"/>
          <w:bCs/>
          <w:i/>
        </w:rPr>
      </w:pPr>
      <w:r w:rsidRPr="00A50335">
        <w:rPr>
          <w:rFonts w:ascii="Palatino Linotype" w:hAnsi="Palatino Linotype" w:cs="Tahoma"/>
          <w:bCs/>
          <w:i/>
        </w:rPr>
        <w:t>L. A. SHEILA VELÁZQUEZ LONDAIZ</w:t>
      </w:r>
      <w:r w:rsidR="007D4023" w:rsidRPr="00A50335">
        <w:rPr>
          <w:rFonts w:ascii="Palatino Linotype" w:hAnsi="Palatino Linotype" w:cs="Tahoma"/>
          <w:bCs/>
          <w:i/>
        </w:rPr>
        <w:t>”</w:t>
      </w:r>
    </w:p>
    <w:p w:rsidR="00E17205" w:rsidRPr="00B172B8" w:rsidRDefault="00E17205" w:rsidP="00E17205">
      <w:pPr>
        <w:autoSpaceDE w:val="0"/>
        <w:autoSpaceDN w:val="0"/>
        <w:adjustRightInd w:val="0"/>
        <w:spacing w:line="360" w:lineRule="auto"/>
        <w:jc w:val="both"/>
        <w:rPr>
          <w:rFonts w:ascii="Palatino Linotype" w:hAnsi="Palatino Linotype" w:cs="Tahoma"/>
          <w:bCs/>
          <w:i/>
          <w:sz w:val="22"/>
          <w:szCs w:val="22"/>
        </w:rPr>
      </w:pPr>
    </w:p>
    <w:p w:rsidR="00580BBC" w:rsidRPr="00B172B8" w:rsidRDefault="00FC2BC6" w:rsidP="0090360E">
      <w:pPr>
        <w:autoSpaceDE w:val="0"/>
        <w:autoSpaceDN w:val="0"/>
        <w:adjustRightInd w:val="0"/>
        <w:spacing w:line="360" w:lineRule="auto"/>
        <w:jc w:val="both"/>
        <w:rPr>
          <w:rFonts w:ascii="Palatino Linotype" w:hAnsi="Palatino Linotype" w:cs="Tahoma"/>
          <w:bCs/>
          <w:sz w:val="22"/>
          <w:szCs w:val="22"/>
        </w:rPr>
      </w:pPr>
      <w:r w:rsidRPr="00B172B8">
        <w:rPr>
          <w:rFonts w:ascii="Palatino Linotype" w:hAnsi="Palatino Linotype" w:cs="Tahoma"/>
          <w:bCs/>
          <w:sz w:val="22"/>
          <w:szCs w:val="22"/>
        </w:rPr>
        <w:t xml:space="preserve">El Sujeto Obligado adjuntó la digitalización </w:t>
      </w:r>
      <w:r w:rsidR="002B059C" w:rsidRPr="00B172B8">
        <w:rPr>
          <w:rFonts w:ascii="Palatino Linotype" w:hAnsi="Palatino Linotype" w:cs="Tahoma"/>
          <w:bCs/>
          <w:sz w:val="22"/>
          <w:szCs w:val="22"/>
        </w:rPr>
        <w:t xml:space="preserve">de </w:t>
      </w:r>
      <w:r w:rsidR="00590CF8" w:rsidRPr="00B172B8">
        <w:rPr>
          <w:rFonts w:ascii="Palatino Linotype" w:hAnsi="Palatino Linotype" w:cs="Tahoma"/>
          <w:bCs/>
          <w:sz w:val="22"/>
          <w:szCs w:val="22"/>
        </w:rPr>
        <w:t>un</w:t>
      </w:r>
      <w:r w:rsidRPr="00B172B8">
        <w:rPr>
          <w:rFonts w:ascii="Palatino Linotype" w:hAnsi="Palatino Linotype" w:cs="Tahoma"/>
          <w:bCs/>
          <w:sz w:val="22"/>
          <w:szCs w:val="22"/>
        </w:rPr>
        <w:t xml:space="preserve"> </w:t>
      </w:r>
      <w:r w:rsidR="00590CF8" w:rsidRPr="00B172B8">
        <w:rPr>
          <w:rFonts w:ascii="Palatino Linotype" w:hAnsi="Palatino Linotype" w:cs="Tahoma"/>
          <w:bCs/>
          <w:sz w:val="22"/>
          <w:szCs w:val="22"/>
        </w:rPr>
        <w:t>acuerdo</w:t>
      </w:r>
      <w:r w:rsidRPr="00B172B8">
        <w:rPr>
          <w:rFonts w:ascii="Palatino Linotype" w:hAnsi="Palatino Linotype" w:cs="Tahoma"/>
          <w:bCs/>
          <w:sz w:val="22"/>
          <w:szCs w:val="22"/>
        </w:rPr>
        <w:t xml:space="preserve"> en los siguientes términos:</w:t>
      </w:r>
    </w:p>
    <w:p w:rsidR="00FC2BC6" w:rsidRPr="00B172B8" w:rsidRDefault="00FC2BC6" w:rsidP="0090360E">
      <w:pPr>
        <w:autoSpaceDE w:val="0"/>
        <w:autoSpaceDN w:val="0"/>
        <w:adjustRightInd w:val="0"/>
        <w:spacing w:line="360" w:lineRule="auto"/>
        <w:jc w:val="both"/>
        <w:rPr>
          <w:rFonts w:ascii="Palatino Linotype" w:hAnsi="Palatino Linotype" w:cs="Tahoma"/>
          <w:bCs/>
          <w:sz w:val="22"/>
          <w:szCs w:val="22"/>
        </w:rPr>
      </w:pPr>
    </w:p>
    <w:p w:rsidR="00E17205" w:rsidRPr="00B172B8" w:rsidRDefault="00FC2BC6" w:rsidP="00E17205">
      <w:pPr>
        <w:pStyle w:val="Prrafodelista"/>
        <w:numPr>
          <w:ilvl w:val="0"/>
          <w:numId w:val="42"/>
        </w:numPr>
        <w:autoSpaceDE w:val="0"/>
        <w:autoSpaceDN w:val="0"/>
        <w:adjustRightInd w:val="0"/>
        <w:spacing w:line="360" w:lineRule="auto"/>
        <w:ind w:left="0" w:firstLine="0"/>
        <w:jc w:val="both"/>
        <w:rPr>
          <w:rFonts w:ascii="Palatino Linotype" w:hAnsi="Palatino Linotype" w:cs="Tahoma"/>
          <w:bCs/>
          <w:szCs w:val="22"/>
        </w:rPr>
      </w:pPr>
      <w:r w:rsidRPr="00B172B8">
        <w:rPr>
          <w:rFonts w:ascii="Palatino Linotype" w:hAnsi="Palatino Linotype" w:cs="Tahoma"/>
          <w:b/>
          <w:szCs w:val="22"/>
        </w:rPr>
        <w:t>“</w:t>
      </w:r>
      <w:r w:rsidR="00041E74" w:rsidRPr="00B172B8">
        <w:rPr>
          <w:rFonts w:ascii="Palatino Linotype" w:hAnsi="Palatino Linotype" w:cs="Tahoma"/>
          <w:b/>
          <w:szCs w:val="22"/>
        </w:rPr>
        <w:t>ORIENTACIÓN 00221 CODHEM IP 20190001.pdf</w:t>
      </w:r>
      <w:r w:rsidRPr="00B172B8">
        <w:rPr>
          <w:rFonts w:ascii="Palatino Linotype" w:hAnsi="Palatino Linotype" w:cs="Tahoma"/>
          <w:b/>
          <w:szCs w:val="22"/>
        </w:rPr>
        <w:t xml:space="preserve">” </w:t>
      </w:r>
      <w:r w:rsidRPr="00B172B8">
        <w:rPr>
          <w:rFonts w:ascii="Palatino Linotype" w:hAnsi="Palatino Linotype" w:cs="Tahoma"/>
          <w:bCs/>
          <w:szCs w:val="22"/>
        </w:rPr>
        <w:t>que contiene o</w:t>
      </w:r>
      <w:r w:rsidR="00BC0924" w:rsidRPr="00B172B8">
        <w:rPr>
          <w:rFonts w:ascii="Palatino Linotype" w:hAnsi="Palatino Linotype" w:cs="Tahoma"/>
          <w:bCs/>
          <w:szCs w:val="22"/>
        </w:rPr>
        <w:t xml:space="preserve">ficio número </w:t>
      </w:r>
      <w:r w:rsidR="00590CF8" w:rsidRPr="00B172B8">
        <w:rPr>
          <w:rFonts w:ascii="Palatino Linotype" w:hAnsi="Palatino Linotype" w:cs="Tahoma"/>
          <w:b/>
          <w:szCs w:val="22"/>
        </w:rPr>
        <w:t>sin número</w:t>
      </w:r>
      <w:r w:rsidR="00736BF8" w:rsidRPr="00B172B8">
        <w:rPr>
          <w:rFonts w:ascii="Palatino Linotype" w:hAnsi="Palatino Linotype" w:cs="Tahoma"/>
          <w:bCs/>
          <w:szCs w:val="22"/>
        </w:rPr>
        <w:t>, de</w:t>
      </w:r>
      <w:r w:rsidR="00E17205" w:rsidRPr="00B172B8">
        <w:rPr>
          <w:rFonts w:ascii="Palatino Linotype" w:hAnsi="Palatino Linotype" w:cs="Tahoma"/>
          <w:bCs/>
          <w:szCs w:val="22"/>
        </w:rPr>
        <w:t xml:space="preserve"> fecha </w:t>
      </w:r>
      <w:r w:rsidR="00590CF8" w:rsidRPr="00B172B8">
        <w:rPr>
          <w:rFonts w:ascii="Palatino Linotype" w:hAnsi="Palatino Linotype" w:cs="Tahoma"/>
          <w:bCs/>
          <w:szCs w:val="22"/>
        </w:rPr>
        <w:t>catorce de agosto</w:t>
      </w:r>
      <w:r w:rsidR="00E17205" w:rsidRPr="00B172B8">
        <w:rPr>
          <w:rFonts w:ascii="Palatino Linotype" w:hAnsi="Palatino Linotype" w:cs="Tahoma"/>
          <w:bCs/>
          <w:szCs w:val="22"/>
        </w:rPr>
        <w:t xml:space="preserve"> de dos mil diecinueve, </w:t>
      </w:r>
      <w:r w:rsidR="00736BF8" w:rsidRPr="00B172B8">
        <w:rPr>
          <w:rFonts w:ascii="Palatino Linotype" w:hAnsi="Palatino Linotype" w:cs="Tahoma"/>
          <w:bCs/>
          <w:szCs w:val="22"/>
        </w:rPr>
        <w:t>signado</w:t>
      </w:r>
      <w:r w:rsidR="00E17205" w:rsidRPr="00B172B8">
        <w:rPr>
          <w:rFonts w:ascii="Palatino Linotype" w:hAnsi="Palatino Linotype" w:cs="Tahoma"/>
          <w:bCs/>
          <w:szCs w:val="22"/>
        </w:rPr>
        <w:t xml:space="preserve"> por </w:t>
      </w:r>
      <w:r w:rsidR="00590CF8" w:rsidRPr="00B172B8">
        <w:rPr>
          <w:rFonts w:ascii="Palatino Linotype" w:hAnsi="Palatino Linotype" w:cs="Tahoma"/>
          <w:bCs/>
          <w:szCs w:val="22"/>
        </w:rPr>
        <w:t>la Titular de la Unidad de Transparencia de la Comisión de Derechos Humanos del Estado de México</w:t>
      </w:r>
      <w:r w:rsidR="00E17205" w:rsidRPr="00B172B8">
        <w:rPr>
          <w:rFonts w:ascii="Palatino Linotype" w:hAnsi="Palatino Linotype" w:cs="Tahoma"/>
          <w:bCs/>
          <w:szCs w:val="22"/>
        </w:rPr>
        <w:t xml:space="preserve">, por medio del cual manifestó que </w:t>
      </w:r>
      <w:r w:rsidR="00590CF8" w:rsidRPr="00B172B8">
        <w:rPr>
          <w:rFonts w:ascii="Palatino Linotype" w:hAnsi="Palatino Linotype" w:cs="Tahoma"/>
          <w:bCs/>
          <w:szCs w:val="22"/>
        </w:rPr>
        <w:t xml:space="preserve">la información solicitada no </w:t>
      </w:r>
      <w:r w:rsidR="002B059C" w:rsidRPr="00B172B8">
        <w:rPr>
          <w:rFonts w:ascii="Palatino Linotype" w:hAnsi="Palatino Linotype" w:cs="Tahoma"/>
          <w:bCs/>
          <w:szCs w:val="22"/>
        </w:rPr>
        <w:t xml:space="preserve">corresponde </w:t>
      </w:r>
      <w:r w:rsidR="00590CF8" w:rsidRPr="00B172B8">
        <w:rPr>
          <w:rFonts w:ascii="Palatino Linotype" w:hAnsi="Palatino Linotype" w:cs="Tahoma"/>
          <w:bCs/>
          <w:szCs w:val="22"/>
        </w:rPr>
        <w:t xml:space="preserve">a información generada, poseída y administrada en dicho Organismo, en razón que la Comisión de Derechos Humanos del Estado de México, conoce de quejas en contra de actos u omisiones de naturaleza administrativa, provenientes de cualquier autoridad o servidor público del Estado, o de los municipios que violen los derechos humanos, así mismo se le orienta al recurrente a dirigir su solicitud al Módulo de Transparencia del Instituto de Transparencia, Acceso a la Información </w:t>
      </w:r>
      <w:r w:rsidR="00590CF8" w:rsidRPr="00B172B8">
        <w:rPr>
          <w:rFonts w:ascii="Palatino Linotype" w:hAnsi="Palatino Linotype" w:cs="Tahoma"/>
          <w:bCs/>
          <w:szCs w:val="22"/>
        </w:rPr>
        <w:lastRenderedPageBreak/>
        <w:t>Pública y Protección de Datos Personales del Estado de México y Municipios a través del SAIMEX, en razón de que es el Instituto el encargado de realizar las verificaciones</w:t>
      </w:r>
      <w:r w:rsidR="00736BF8" w:rsidRPr="00B172B8">
        <w:rPr>
          <w:rFonts w:ascii="Palatino Linotype" w:hAnsi="Palatino Linotype" w:cs="Tahoma"/>
          <w:bCs/>
          <w:szCs w:val="22"/>
        </w:rPr>
        <w:t>.</w:t>
      </w:r>
    </w:p>
    <w:p w:rsidR="00590CF8" w:rsidRPr="00B172B8" w:rsidRDefault="00590CF8" w:rsidP="0090360E">
      <w:pPr>
        <w:autoSpaceDE w:val="0"/>
        <w:autoSpaceDN w:val="0"/>
        <w:adjustRightInd w:val="0"/>
        <w:spacing w:line="360" w:lineRule="auto"/>
        <w:jc w:val="both"/>
        <w:rPr>
          <w:rFonts w:ascii="Palatino Linotype" w:hAnsi="Palatino Linotype" w:cs="Tahoma"/>
          <w:bCs/>
          <w:szCs w:val="22"/>
        </w:rPr>
      </w:pPr>
    </w:p>
    <w:p w:rsidR="00587F23" w:rsidRPr="00B172B8" w:rsidRDefault="0030032A" w:rsidP="0090360E">
      <w:pPr>
        <w:autoSpaceDE w:val="0"/>
        <w:autoSpaceDN w:val="0"/>
        <w:adjustRightInd w:val="0"/>
        <w:spacing w:line="360" w:lineRule="auto"/>
        <w:jc w:val="both"/>
        <w:rPr>
          <w:rFonts w:ascii="Palatino Linotype" w:hAnsi="Palatino Linotype" w:cs="Tahoma"/>
          <w:b/>
          <w:sz w:val="22"/>
          <w:szCs w:val="22"/>
        </w:rPr>
      </w:pPr>
      <w:r w:rsidRPr="00B172B8">
        <w:rPr>
          <w:rFonts w:ascii="Palatino Linotype" w:hAnsi="Palatino Linotype" w:cs="Tahoma"/>
          <w:b/>
          <w:sz w:val="22"/>
          <w:szCs w:val="22"/>
        </w:rPr>
        <w:t>III</w:t>
      </w:r>
      <w:r w:rsidR="00AA5A86" w:rsidRPr="00B172B8">
        <w:rPr>
          <w:rFonts w:ascii="Palatino Linotype" w:hAnsi="Palatino Linotype" w:cs="Tahoma"/>
          <w:b/>
          <w:sz w:val="22"/>
          <w:szCs w:val="22"/>
        </w:rPr>
        <w:t xml:space="preserve">. </w:t>
      </w:r>
      <w:r w:rsidR="004100AA" w:rsidRPr="00B172B8">
        <w:rPr>
          <w:rFonts w:ascii="Palatino Linotype" w:hAnsi="Palatino Linotype" w:cs="Tahoma"/>
          <w:b/>
          <w:sz w:val="22"/>
          <w:szCs w:val="22"/>
        </w:rPr>
        <w:t>Interposición</w:t>
      </w:r>
      <w:r w:rsidR="00C459A9" w:rsidRPr="00B172B8">
        <w:rPr>
          <w:rFonts w:ascii="Palatino Linotype" w:hAnsi="Palatino Linotype" w:cs="Tahoma"/>
          <w:b/>
          <w:sz w:val="22"/>
          <w:szCs w:val="22"/>
        </w:rPr>
        <w:t xml:space="preserve"> del Recurso de R</w:t>
      </w:r>
      <w:r w:rsidR="00C25238" w:rsidRPr="00B172B8">
        <w:rPr>
          <w:rFonts w:ascii="Palatino Linotype" w:hAnsi="Palatino Linotype" w:cs="Tahoma"/>
          <w:b/>
          <w:sz w:val="22"/>
          <w:szCs w:val="22"/>
        </w:rPr>
        <w:t xml:space="preserve">evisión. </w:t>
      </w:r>
    </w:p>
    <w:p w:rsidR="00587F23" w:rsidRPr="00B172B8" w:rsidRDefault="00587F23" w:rsidP="0090360E">
      <w:pPr>
        <w:autoSpaceDE w:val="0"/>
        <w:autoSpaceDN w:val="0"/>
        <w:adjustRightInd w:val="0"/>
        <w:spacing w:line="360" w:lineRule="auto"/>
        <w:jc w:val="both"/>
        <w:rPr>
          <w:rFonts w:ascii="Palatino Linotype" w:hAnsi="Palatino Linotype" w:cs="Tahoma"/>
          <w:b/>
          <w:sz w:val="22"/>
          <w:szCs w:val="22"/>
        </w:rPr>
      </w:pPr>
    </w:p>
    <w:p w:rsidR="00BE4843" w:rsidRPr="00B172B8" w:rsidRDefault="004E401B" w:rsidP="0090360E">
      <w:pPr>
        <w:autoSpaceDE w:val="0"/>
        <w:autoSpaceDN w:val="0"/>
        <w:adjustRightInd w:val="0"/>
        <w:spacing w:line="360" w:lineRule="auto"/>
        <w:jc w:val="both"/>
        <w:rPr>
          <w:rFonts w:ascii="Palatino Linotype" w:hAnsi="Palatino Linotype" w:cs="Tahoma"/>
          <w:sz w:val="22"/>
          <w:szCs w:val="22"/>
        </w:rPr>
      </w:pPr>
      <w:r w:rsidRPr="00B172B8">
        <w:rPr>
          <w:rFonts w:ascii="Palatino Linotype" w:hAnsi="Palatino Linotype" w:cs="Tahoma"/>
          <w:sz w:val="22"/>
          <w:szCs w:val="22"/>
        </w:rPr>
        <w:t xml:space="preserve">Con fecha </w:t>
      </w:r>
      <w:r w:rsidR="00590CF8" w:rsidRPr="00B172B8">
        <w:rPr>
          <w:rFonts w:ascii="Palatino Linotype" w:hAnsi="Palatino Linotype" w:cs="Tahoma"/>
          <w:sz w:val="22"/>
          <w:szCs w:val="22"/>
        </w:rPr>
        <w:t>veintidós de agosto</w:t>
      </w:r>
      <w:r w:rsidR="0030032A" w:rsidRPr="00B172B8">
        <w:rPr>
          <w:rFonts w:ascii="Palatino Linotype" w:hAnsi="Palatino Linotype" w:cs="Tahoma"/>
          <w:sz w:val="22"/>
          <w:szCs w:val="22"/>
        </w:rPr>
        <w:t xml:space="preserve"> de dos mil diecinueve</w:t>
      </w:r>
      <w:r w:rsidR="00C25238" w:rsidRPr="00B172B8">
        <w:rPr>
          <w:rFonts w:ascii="Palatino Linotype" w:hAnsi="Palatino Linotype" w:cs="Tahoma"/>
          <w:sz w:val="22"/>
          <w:szCs w:val="22"/>
        </w:rPr>
        <w:t xml:space="preserve">, </w:t>
      </w:r>
      <w:r w:rsidR="00BE4843" w:rsidRPr="00B172B8">
        <w:rPr>
          <w:rFonts w:ascii="Palatino Linotype" w:hAnsi="Palatino Linotype" w:cs="Tahoma"/>
          <w:sz w:val="22"/>
          <w:szCs w:val="22"/>
        </w:rPr>
        <w:t xml:space="preserve">se recibió en este Instituto, a través del </w:t>
      </w:r>
      <w:r w:rsidR="00BE4843" w:rsidRPr="00B172B8">
        <w:rPr>
          <w:rFonts w:ascii="Palatino Linotype" w:hAnsi="Palatino Linotype" w:cs="Tahoma"/>
          <w:sz w:val="22"/>
          <w:szCs w:val="22"/>
          <w:lang w:val="es-ES"/>
        </w:rPr>
        <w:t>Sistema de Acceso a la Información Mexiquense (SAIMEX)</w:t>
      </w:r>
      <w:r w:rsidR="00BE4843" w:rsidRPr="00B172B8">
        <w:rPr>
          <w:rFonts w:ascii="Palatino Linotype" w:hAnsi="Palatino Linotype" w:cs="Tahoma"/>
          <w:sz w:val="22"/>
          <w:szCs w:val="22"/>
        </w:rPr>
        <w:t xml:space="preserve">, Recurso de Revisión interpuesto por la parte </w:t>
      </w:r>
      <w:r w:rsidR="0030032A" w:rsidRPr="00B172B8">
        <w:rPr>
          <w:rFonts w:ascii="Palatino Linotype" w:hAnsi="Palatino Linotype" w:cs="Tahoma"/>
          <w:sz w:val="22"/>
          <w:szCs w:val="22"/>
        </w:rPr>
        <w:t>R</w:t>
      </w:r>
      <w:r w:rsidR="00BE4843" w:rsidRPr="00B172B8">
        <w:rPr>
          <w:rFonts w:ascii="Palatino Linotype" w:hAnsi="Palatino Linotype" w:cs="Tahoma"/>
          <w:sz w:val="22"/>
          <w:szCs w:val="22"/>
        </w:rPr>
        <w:t>ecurrente, en contra de la respuesta emitida por el Sujeto Obligado a la solicitud de información, en los siguientes términos:</w:t>
      </w:r>
    </w:p>
    <w:p w:rsidR="00C25238" w:rsidRPr="00B172B8" w:rsidRDefault="00C25238" w:rsidP="0090360E">
      <w:pPr>
        <w:autoSpaceDE w:val="0"/>
        <w:autoSpaceDN w:val="0"/>
        <w:adjustRightInd w:val="0"/>
        <w:spacing w:line="360" w:lineRule="auto"/>
        <w:jc w:val="both"/>
        <w:rPr>
          <w:rFonts w:ascii="Palatino Linotype" w:hAnsi="Palatino Linotype" w:cs="Tahoma"/>
          <w:bCs/>
          <w:sz w:val="22"/>
          <w:szCs w:val="22"/>
        </w:rPr>
      </w:pPr>
    </w:p>
    <w:p w:rsidR="00C25238" w:rsidRPr="00B172B8" w:rsidRDefault="00B727C5" w:rsidP="0090360E">
      <w:pPr>
        <w:tabs>
          <w:tab w:val="left" w:pos="4667"/>
        </w:tabs>
        <w:spacing w:line="360" w:lineRule="auto"/>
        <w:ind w:left="567" w:right="567"/>
        <w:jc w:val="both"/>
        <w:rPr>
          <w:rFonts w:ascii="Palatino Linotype" w:hAnsi="Palatino Linotype" w:cs="Tahoma"/>
          <w:bCs/>
          <w:i/>
          <w:sz w:val="22"/>
          <w:szCs w:val="22"/>
        </w:rPr>
      </w:pPr>
      <w:r w:rsidRPr="00B172B8">
        <w:rPr>
          <w:rFonts w:ascii="Palatino Linotype" w:hAnsi="Palatino Linotype" w:cs="Tahoma"/>
          <w:b/>
          <w:bCs/>
          <w:i/>
          <w:sz w:val="22"/>
          <w:szCs w:val="22"/>
        </w:rPr>
        <w:t>“</w:t>
      </w:r>
      <w:r w:rsidR="00C25238" w:rsidRPr="00B172B8">
        <w:rPr>
          <w:rFonts w:ascii="Palatino Linotype" w:hAnsi="Palatino Linotype" w:cs="Tahoma"/>
          <w:b/>
          <w:bCs/>
          <w:i/>
          <w:sz w:val="22"/>
          <w:szCs w:val="22"/>
        </w:rPr>
        <w:t>ACTO IMPUGNADO</w:t>
      </w:r>
    </w:p>
    <w:p w:rsidR="00CD3A5D" w:rsidRPr="00B172B8" w:rsidRDefault="00590CF8" w:rsidP="0090360E">
      <w:pPr>
        <w:autoSpaceDE w:val="0"/>
        <w:autoSpaceDN w:val="0"/>
        <w:adjustRightInd w:val="0"/>
        <w:spacing w:line="360" w:lineRule="auto"/>
        <w:ind w:left="567" w:right="567"/>
        <w:jc w:val="both"/>
        <w:rPr>
          <w:rFonts w:ascii="Palatino Linotype" w:hAnsi="Palatino Linotype" w:cs="Tahoma"/>
          <w:i/>
          <w:sz w:val="22"/>
          <w:szCs w:val="22"/>
        </w:rPr>
      </w:pPr>
      <w:r w:rsidRPr="00B172B8">
        <w:rPr>
          <w:rFonts w:ascii="Palatino Linotype" w:hAnsi="Palatino Linotype" w:cs="Tahoma"/>
          <w:i/>
          <w:sz w:val="22"/>
          <w:szCs w:val="22"/>
        </w:rPr>
        <w:t>la respuesta</w:t>
      </w:r>
      <w:r w:rsidR="00B727C5" w:rsidRPr="00B172B8">
        <w:rPr>
          <w:rFonts w:ascii="Palatino Linotype" w:hAnsi="Palatino Linotype" w:cs="Tahoma"/>
          <w:i/>
          <w:sz w:val="22"/>
          <w:szCs w:val="22"/>
        </w:rPr>
        <w:t>”</w:t>
      </w:r>
      <w:r w:rsidR="00092475" w:rsidRPr="00B172B8">
        <w:rPr>
          <w:rFonts w:ascii="Palatino Linotype" w:hAnsi="Palatino Linotype" w:cs="Tahoma"/>
          <w:i/>
          <w:sz w:val="22"/>
          <w:szCs w:val="22"/>
        </w:rPr>
        <w:t xml:space="preserve"> (Sic.)</w:t>
      </w:r>
    </w:p>
    <w:p w:rsidR="000313A7" w:rsidRPr="00B172B8" w:rsidRDefault="000313A7" w:rsidP="0090360E">
      <w:pPr>
        <w:autoSpaceDE w:val="0"/>
        <w:autoSpaceDN w:val="0"/>
        <w:adjustRightInd w:val="0"/>
        <w:spacing w:line="360" w:lineRule="auto"/>
        <w:ind w:left="567" w:right="567"/>
        <w:jc w:val="both"/>
        <w:rPr>
          <w:rFonts w:ascii="Palatino Linotype" w:hAnsi="Palatino Linotype" w:cs="Tahoma"/>
          <w:i/>
          <w:sz w:val="22"/>
          <w:szCs w:val="22"/>
        </w:rPr>
      </w:pPr>
    </w:p>
    <w:p w:rsidR="00C25238" w:rsidRPr="00B172B8" w:rsidRDefault="00B727C5" w:rsidP="0090360E">
      <w:pPr>
        <w:autoSpaceDE w:val="0"/>
        <w:autoSpaceDN w:val="0"/>
        <w:adjustRightInd w:val="0"/>
        <w:spacing w:line="360" w:lineRule="auto"/>
        <w:ind w:left="567" w:right="567"/>
        <w:jc w:val="both"/>
        <w:rPr>
          <w:rFonts w:ascii="Palatino Linotype" w:hAnsi="Palatino Linotype" w:cs="Tahoma"/>
          <w:b/>
          <w:i/>
          <w:sz w:val="22"/>
          <w:szCs w:val="22"/>
        </w:rPr>
      </w:pPr>
      <w:r w:rsidRPr="00B172B8">
        <w:rPr>
          <w:rFonts w:ascii="Palatino Linotype" w:hAnsi="Palatino Linotype" w:cs="Tahoma"/>
          <w:b/>
          <w:i/>
          <w:sz w:val="22"/>
          <w:szCs w:val="22"/>
        </w:rPr>
        <w:t>“</w:t>
      </w:r>
      <w:r w:rsidR="00C25238" w:rsidRPr="00B172B8">
        <w:rPr>
          <w:rFonts w:ascii="Palatino Linotype" w:hAnsi="Palatino Linotype" w:cs="Tahoma"/>
          <w:b/>
          <w:i/>
          <w:sz w:val="22"/>
          <w:szCs w:val="22"/>
        </w:rPr>
        <w:t>RAZONES O MOTIVOS DE LA INCONFORMIDAD</w:t>
      </w:r>
    </w:p>
    <w:p w:rsidR="00B31222" w:rsidRPr="00B172B8" w:rsidRDefault="00590CF8" w:rsidP="0090360E">
      <w:pPr>
        <w:autoSpaceDE w:val="0"/>
        <w:autoSpaceDN w:val="0"/>
        <w:adjustRightInd w:val="0"/>
        <w:spacing w:line="360" w:lineRule="auto"/>
        <w:ind w:left="567" w:right="567"/>
        <w:jc w:val="both"/>
        <w:rPr>
          <w:rFonts w:ascii="Palatino Linotype" w:hAnsi="Palatino Linotype" w:cs="Tahoma"/>
          <w:i/>
          <w:sz w:val="22"/>
          <w:szCs w:val="22"/>
        </w:rPr>
      </w:pPr>
      <w:r w:rsidRPr="00B172B8">
        <w:rPr>
          <w:rFonts w:ascii="Palatino Linotype" w:hAnsi="Palatino Linotype" w:cs="Tahoma"/>
          <w:i/>
          <w:sz w:val="22"/>
          <w:szCs w:val="22"/>
        </w:rPr>
        <w:t>ME ORIENTAN AL INFOEM, PERO COMO SUJETO OBLIGADO ESTAN OBLIGADO A TRANSPARENTAR LAS VERIFICACIONES REALIZADAS A SU PLATAFORMA DEL IPOMEX REALIZADAS POR EL MISMO INSTITUTO DE TRANSPARENCIA, ENTONCES POR ENDE LA COMISIÓN TAMBIEN TIENE CONOCIMIENTO DE SUS VERIFICACIONES A LA PLATAFORMA DEL IPOMEX</w:t>
      </w:r>
      <w:r w:rsidR="00B727C5" w:rsidRPr="00B172B8">
        <w:rPr>
          <w:rFonts w:ascii="Palatino Linotype" w:hAnsi="Palatino Linotype" w:cs="Tahoma"/>
          <w:i/>
          <w:sz w:val="22"/>
          <w:szCs w:val="22"/>
        </w:rPr>
        <w:t>”</w:t>
      </w:r>
      <w:r w:rsidR="006C1B1D" w:rsidRPr="00B172B8">
        <w:rPr>
          <w:rFonts w:ascii="Palatino Linotype" w:hAnsi="Palatino Linotype" w:cs="Tahoma"/>
          <w:i/>
          <w:sz w:val="22"/>
          <w:szCs w:val="22"/>
        </w:rPr>
        <w:t xml:space="preserve"> (Sic.)</w:t>
      </w:r>
    </w:p>
    <w:p w:rsidR="00787B77" w:rsidRPr="00B172B8" w:rsidRDefault="00787B77" w:rsidP="0090360E">
      <w:pPr>
        <w:spacing w:line="360" w:lineRule="auto"/>
        <w:jc w:val="both"/>
        <w:rPr>
          <w:rFonts w:ascii="Palatino Linotype" w:hAnsi="Palatino Linotype" w:cs="Tahoma"/>
          <w:b/>
          <w:sz w:val="22"/>
          <w:szCs w:val="22"/>
        </w:rPr>
      </w:pPr>
    </w:p>
    <w:p w:rsidR="00B31222" w:rsidRPr="00B172B8" w:rsidRDefault="00BE4843" w:rsidP="0090360E">
      <w:pPr>
        <w:spacing w:line="360" w:lineRule="auto"/>
        <w:jc w:val="both"/>
        <w:rPr>
          <w:rFonts w:ascii="Palatino Linotype" w:eastAsia="Batang" w:hAnsi="Palatino Linotype" w:cs="Tahoma"/>
          <w:b/>
          <w:bCs/>
          <w:sz w:val="22"/>
          <w:szCs w:val="22"/>
        </w:rPr>
      </w:pPr>
      <w:r w:rsidRPr="00B172B8">
        <w:rPr>
          <w:rFonts w:ascii="Palatino Linotype" w:hAnsi="Palatino Linotype" w:cs="Tahoma"/>
          <w:b/>
          <w:sz w:val="22"/>
          <w:szCs w:val="22"/>
        </w:rPr>
        <w:t>I</w:t>
      </w:r>
      <w:r w:rsidR="0030032A" w:rsidRPr="00B172B8">
        <w:rPr>
          <w:rFonts w:ascii="Palatino Linotype" w:hAnsi="Palatino Linotype" w:cs="Tahoma"/>
          <w:b/>
          <w:sz w:val="22"/>
          <w:szCs w:val="22"/>
        </w:rPr>
        <w:t>V</w:t>
      </w:r>
      <w:r w:rsidR="00B31222" w:rsidRPr="00B172B8">
        <w:rPr>
          <w:rFonts w:ascii="Palatino Linotype" w:hAnsi="Palatino Linotype" w:cs="Tahoma"/>
          <w:b/>
          <w:sz w:val="22"/>
          <w:szCs w:val="22"/>
        </w:rPr>
        <w:t xml:space="preserve">. </w:t>
      </w:r>
      <w:r w:rsidR="00B31222" w:rsidRPr="00B172B8">
        <w:rPr>
          <w:rFonts w:ascii="Palatino Linotype" w:eastAsia="Batang" w:hAnsi="Palatino Linotype" w:cs="Tahoma"/>
          <w:b/>
          <w:bCs/>
          <w:sz w:val="22"/>
          <w:szCs w:val="22"/>
        </w:rPr>
        <w:t xml:space="preserve">Trámite del </w:t>
      </w:r>
      <w:r w:rsidR="00C459A9" w:rsidRPr="00B172B8">
        <w:rPr>
          <w:rFonts w:ascii="Palatino Linotype" w:hAnsi="Palatino Linotype" w:cs="Tahoma"/>
          <w:b/>
          <w:sz w:val="22"/>
          <w:szCs w:val="22"/>
        </w:rPr>
        <w:t>Recurso de Revisión</w:t>
      </w:r>
      <w:r w:rsidR="00AE489D" w:rsidRPr="00B172B8">
        <w:rPr>
          <w:rFonts w:ascii="Palatino Linotype" w:hAnsi="Palatino Linotype" w:cs="Tahoma"/>
          <w:b/>
          <w:sz w:val="22"/>
          <w:szCs w:val="22"/>
        </w:rPr>
        <w:t xml:space="preserve"> </w:t>
      </w:r>
      <w:r w:rsidR="00B31222" w:rsidRPr="00B172B8">
        <w:rPr>
          <w:rFonts w:ascii="Palatino Linotype" w:eastAsia="Batang" w:hAnsi="Palatino Linotype" w:cs="Tahoma"/>
          <w:b/>
          <w:bCs/>
          <w:sz w:val="22"/>
          <w:szCs w:val="22"/>
        </w:rPr>
        <w:t>ante el Instituto</w:t>
      </w:r>
      <w:r w:rsidR="00E445DA" w:rsidRPr="00B172B8">
        <w:rPr>
          <w:rFonts w:ascii="Palatino Linotype" w:eastAsia="Batang" w:hAnsi="Palatino Linotype" w:cs="Tahoma"/>
          <w:b/>
          <w:bCs/>
          <w:sz w:val="22"/>
          <w:szCs w:val="22"/>
        </w:rPr>
        <w:t>.</w:t>
      </w:r>
    </w:p>
    <w:p w:rsidR="00E445DA" w:rsidRPr="00B172B8" w:rsidRDefault="00E445DA" w:rsidP="0090360E">
      <w:pPr>
        <w:spacing w:line="360" w:lineRule="auto"/>
        <w:jc w:val="both"/>
        <w:rPr>
          <w:rFonts w:ascii="Palatino Linotype" w:eastAsia="Batang" w:hAnsi="Palatino Linotype" w:cs="Tahoma"/>
          <w:b/>
          <w:bCs/>
          <w:sz w:val="22"/>
          <w:szCs w:val="22"/>
        </w:rPr>
      </w:pPr>
    </w:p>
    <w:p w:rsidR="00BE4843" w:rsidRPr="00B172B8" w:rsidRDefault="00A90F9B" w:rsidP="0090360E">
      <w:pPr>
        <w:spacing w:line="360" w:lineRule="auto"/>
        <w:jc w:val="both"/>
        <w:rPr>
          <w:rFonts w:ascii="Palatino Linotype" w:eastAsia="Batang" w:hAnsi="Palatino Linotype" w:cs="Tahoma"/>
          <w:bCs/>
          <w:sz w:val="22"/>
          <w:szCs w:val="22"/>
        </w:rPr>
      </w:pPr>
      <w:r w:rsidRPr="00B172B8">
        <w:rPr>
          <w:rFonts w:ascii="Palatino Linotype" w:eastAsia="Batang" w:hAnsi="Palatino Linotype" w:cs="Tahoma"/>
          <w:b/>
          <w:bCs/>
          <w:sz w:val="22"/>
          <w:szCs w:val="22"/>
        </w:rPr>
        <w:t xml:space="preserve">a) </w:t>
      </w:r>
      <w:r w:rsidR="00B31222" w:rsidRPr="00B172B8">
        <w:rPr>
          <w:rFonts w:ascii="Palatino Linotype" w:eastAsia="Batang" w:hAnsi="Palatino Linotype" w:cs="Tahoma"/>
          <w:b/>
          <w:bCs/>
          <w:sz w:val="22"/>
          <w:szCs w:val="22"/>
        </w:rPr>
        <w:t xml:space="preserve">Turno del </w:t>
      </w:r>
      <w:r w:rsidR="00C459A9" w:rsidRPr="00B172B8">
        <w:rPr>
          <w:rFonts w:ascii="Palatino Linotype" w:hAnsi="Palatino Linotype" w:cs="Tahoma"/>
          <w:b/>
          <w:sz w:val="22"/>
          <w:szCs w:val="22"/>
        </w:rPr>
        <w:t>Recurso de Revisión</w:t>
      </w:r>
      <w:r w:rsidRPr="00B172B8">
        <w:rPr>
          <w:rFonts w:ascii="Palatino Linotype" w:eastAsia="Batang" w:hAnsi="Palatino Linotype" w:cs="Tahoma"/>
          <w:b/>
          <w:bCs/>
          <w:sz w:val="22"/>
          <w:szCs w:val="22"/>
        </w:rPr>
        <w:t>.</w:t>
      </w:r>
      <w:r w:rsidR="00AE489D" w:rsidRPr="00B172B8">
        <w:rPr>
          <w:rFonts w:ascii="Palatino Linotype" w:eastAsia="Batang" w:hAnsi="Palatino Linotype" w:cs="Tahoma"/>
          <w:b/>
          <w:bCs/>
          <w:sz w:val="22"/>
          <w:szCs w:val="22"/>
        </w:rPr>
        <w:t xml:space="preserve"> </w:t>
      </w:r>
      <w:r w:rsidR="00BE4843" w:rsidRPr="00B172B8">
        <w:rPr>
          <w:rFonts w:ascii="Palatino Linotype" w:eastAsia="Batang" w:hAnsi="Palatino Linotype" w:cs="Tahoma"/>
          <w:bCs/>
          <w:sz w:val="22"/>
          <w:szCs w:val="22"/>
        </w:rPr>
        <w:t xml:space="preserve">El </w:t>
      </w:r>
      <w:r w:rsidR="00883267" w:rsidRPr="00B172B8">
        <w:rPr>
          <w:rFonts w:ascii="Palatino Linotype" w:eastAsia="Batang" w:hAnsi="Palatino Linotype" w:cs="Tahoma"/>
          <w:b/>
          <w:sz w:val="22"/>
          <w:szCs w:val="22"/>
        </w:rPr>
        <w:t>veintidós de agosto</w:t>
      </w:r>
      <w:r w:rsidR="0030032A" w:rsidRPr="00B172B8">
        <w:rPr>
          <w:rFonts w:ascii="Palatino Linotype" w:eastAsia="Batang" w:hAnsi="Palatino Linotype" w:cs="Tahoma"/>
          <w:b/>
          <w:sz w:val="22"/>
          <w:szCs w:val="22"/>
        </w:rPr>
        <w:t xml:space="preserve"> de dos mil diecinueve</w:t>
      </w:r>
      <w:r w:rsidR="00BE4843" w:rsidRPr="00B172B8">
        <w:rPr>
          <w:rFonts w:ascii="Palatino Linotype" w:eastAsia="Batang" w:hAnsi="Palatino Linotype" w:cs="Tahoma"/>
          <w:bCs/>
          <w:sz w:val="22"/>
          <w:szCs w:val="22"/>
        </w:rPr>
        <w:t xml:space="preserve">, el </w:t>
      </w:r>
      <w:r w:rsidR="00BE4843" w:rsidRPr="00B172B8">
        <w:rPr>
          <w:rFonts w:ascii="Palatino Linotype" w:hAnsi="Palatino Linotype" w:cs="Tahoma"/>
          <w:sz w:val="22"/>
          <w:szCs w:val="22"/>
          <w:lang w:val="es-ES"/>
        </w:rPr>
        <w:t>Sistema de Acceso a la Información Mexiquense (SAIMEX),</w:t>
      </w:r>
      <w:r w:rsidR="00BE4843" w:rsidRPr="00B172B8">
        <w:rPr>
          <w:rFonts w:ascii="Palatino Linotype" w:eastAsia="Batang" w:hAnsi="Palatino Linotype" w:cs="Tahoma"/>
          <w:bCs/>
          <w:sz w:val="22"/>
          <w:szCs w:val="22"/>
        </w:rPr>
        <w:t xml:space="preserve"> asignó el número de expediente </w:t>
      </w:r>
      <w:r w:rsidR="0082506B" w:rsidRPr="00B172B8">
        <w:rPr>
          <w:rFonts w:ascii="Palatino Linotype" w:eastAsia="Batang" w:hAnsi="Palatino Linotype" w:cs="Tahoma"/>
          <w:bCs/>
          <w:sz w:val="22"/>
          <w:szCs w:val="22"/>
        </w:rPr>
        <w:t>0</w:t>
      </w:r>
      <w:r w:rsidR="00883267" w:rsidRPr="00B172B8">
        <w:rPr>
          <w:rFonts w:ascii="Palatino Linotype" w:eastAsia="Batang" w:hAnsi="Palatino Linotype" w:cs="Tahoma"/>
          <w:bCs/>
          <w:sz w:val="22"/>
          <w:szCs w:val="22"/>
        </w:rPr>
        <w:t>6786</w:t>
      </w:r>
      <w:r w:rsidR="0082506B" w:rsidRPr="00B172B8">
        <w:rPr>
          <w:rFonts w:ascii="Palatino Linotype" w:eastAsia="Batang" w:hAnsi="Palatino Linotype" w:cs="Tahoma"/>
          <w:bCs/>
          <w:sz w:val="22"/>
          <w:szCs w:val="22"/>
        </w:rPr>
        <w:t>/INFOEM/IP/RR/2019</w:t>
      </w:r>
      <w:r w:rsidR="00BE4843" w:rsidRPr="00B172B8">
        <w:rPr>
          <w:rFonts w:ascii="Palatino Linotype" w:eastAsia="Batang" w:hAnsi="Palatino Linotype" w:cs="Tahoma"/>
          <w:bCs/>
          <w:sz w:val="22"/>
          <w:szCs w:val="22"/>
        </w:rPr>
        <w:t>,</w:t>
      </w:r>
      <w:r w:rsidR="00AE489D" w:rsidRPr="00B172B8">
        <w:rPr>
          <w:rFonts w:ascii="Palatino Linotype" w:eastAsia="Batang" w:hAnsi="Palatino Linotype" w:cs="Tahoma"/>
          <w:bCs/>
          <w:sz w:val="22"/>
          <w:szCs w:val="22"/>
        </w:rPr>
        <w:t xml:space="preserve"> </w:t>
      </w:r>
      <w:r w:rsidR="00BE4843" w:rsidRPr="00B172B8">
        <w:rPr>
          <w:rFonts w:ascii="Palatino Linotype" w:eastAsia="Batang" w:hAnsi="Palatino Linotype" w:cs="Tahoma"/>
          <w:bCs/>
          <w:sz w:val="22"/>
          <w:szCs w:val="22"/>
        </w:rPr>
        <w:t xml:space="preserve">al medio de impugnación que nos ocupa, con base en el sistema </w:t>
      </w:r>
      <w:r w:rsidR="00BE4843" w:rsidRPr="00B172B8">
        <w:rPr>
          <w:rFonts w:ascii="Palatino Linotype" w:eastAsia="Batang" w:hAnsi="Palatino Linotype" w:cs="Tahoma"/>
          <w:bCs/>
          <w:sz w:val="22"/>
          <w:szCs w:val="22"/>
        </w:rPr>
        <w:lastRenderedPageBreak/>
        <w:t>aprobado por el Pleno de este Órgano Garante y lo turnó al Comisionado Ponente Luis Gustavo Parra Noriega, para los efectos del artículo 185, fracción I</w:t>
      </w:r>
      <w:r w:rsidR="002B059C" w:rsidRPr="00B172B8">
        <w:rPr>
          <w:rFonts w:ascii="Palatino Linotype" w:eastAsia="Batang" w:hAnsi="Palatino Linotype" w:cs="Tahoma"/>
          <w:bCs/>
          <w:sz w:val="22"/>
          <w:szCs w:val="22"/>
        </w:rPr>
        <w:t>,</w:t>
      </w:r>
      <w:r w:rsidR="00BE4843" w:rsidRPr="00B172B8">
        <w:rPr>
          <w:rFonts w:ascii="Palatino Linotype" w:eastAsia="Batang" w:hAnsi="Palatino Linotype" w:cs="Tahoma"/>
          <w:bCs/>
          <w:sz w:val="22"/>
          <w:szCs w:val="22"/>
        </w:rPr>
        <w:t xml:space="preserve"> de la Ley de Transparencia y Acceso a la Información Pública del Estado de México y Municipios.</w:t>
      </w:r>
    </w:p>
    <w:p w:rsidR="00BE4843" w:rsidRPr="00B172B8" w:rsidRDefault="00BE4843" w:rsidP="0090360E">
      <w:pPr>
        <w:spacing w:line="360" w:lineRule="auto"/>
        <w:ind w:left="708"/>
        <w:jc w:val="both"/>
        <w:rPr>
          <w:rFonts w:ascii="Palatino Linotype" w:eastAsia="Batang" w:hAnsi="Palatino Linotype" w:cs="Tahoma"/>
          <w:bCs/>
          <w:sz w:val="22"/>
          <w:szCs w:val="22"/>
        </w:rPr>
      </w:pPr>
    </w:p>
    <w:p w:rsidR="00B31222" w:rsidRPr="00B172B8" w:rsidRDefault="00625DFB" w:rsidP="0090360E">
      <w:pPr>
        <w:spacing w:line="360" w:lineRule="auto"/>
        <w:jc w:val="both"/>
        <w:rPr>
          <w:rFonts w:ascii="Palatino Linotype" w:hAnsi="Palatino Linotype" w:cs="Tahoma"/>
          <w:bCs/>
          <w:sz w:val="22"/>
          <w:szCs w:val="22"/>
        </w:rPr>
      </w:pPr>
      <w:r w:rsidRPr="00B172B8">
        <w:rPr>
          <w:rFonts w:ascii="Palatino Linotype" w:eastAsia="Batang" w:hAnsi="Palatino Linotype" w:cs="Tahoma"/>
          <w:b/>
          <w:bCs/>
          <w:sz w:val="22"/>
          <w:szCs w:val="22"/>
        </w:rPr>
        <w:t>b</w:t>
      </w:r>
      <w:r w:rsidR="009F46DC" w:rsidRPr="00B172B8">
        <w:rPr>
          <w:rFonts w:ascii="Palatino Linotype" w:eastAsia="Batang" w:hAnsi="Palatino Linotype" w:cs="Tahoma"/>
          <w:b/>
          <w:bCs/>
          <w:sz w:val="22"/>
          <w:szCs w:val="22"/>
        </w:rPr>
        <w:t xml:space="preserve">) </w:t>
      </w:r>
      <w:r w:rsidR="00B31222" w:rsidRPr="00B172B8">
        <w:rPr>
          <w:rFonts w:ascii="Palatino Linotype" w:eastAsia="Batang" w:hAnsi="Palatino Linotype" w:cs="Tahoma"/>
          <w:b/>
          <w:bCs/>
          <w:sz w:val="22"/>
          <w:szCs w:val="22"/>
        </w:rPr>
        <w:t>Admisión del</w:t>
      </w:r>
      <w:r w:rsidR="00AE489D" w:rsidRPr="00B172B8">
        <w:rPr>
          <w:rFonts w:ascii="Palatino Linotype" w:eastAsia="Batang" w:hAnsi="Palatino Linotype" w:cs="Tahoma"/>
          <w:b/>
          <w:bCs/>
          <w:sz w:val="22"/>
          <w:szCs w:val="22"/>
        </w:rPr>
        <w:t xml:space="preserve"> </w:t>
      </w:r>
      <w:r w:rsidR="00C459A9" w:rsidRPr="00B172B8">
        <w:rPr>
          <w:rFonts w:ascii="Palatino Linotype" w:hAnsi="Palatino Linotype" w:cs="Tahoma"/>
          <w:b/>
          <w:sz w:val="22"/>
          <w:szCs w:val="22"/>
        </w:rPr>
        <w:t>Recurso de Revisión</w:t>
      </w:r>
      <w:r w:rsidR="00B31222" w:rsidRPr="00B172B8">
        <w:rPr>
          <w:rFonts w:ascii="Palatino Linotype" w:eastAsia="Batang" w:hAnsi="Palatino Linotype" w:cs="Tahoma"/>
          <w:b/>
          <w:bCs/>
          <w:sz w:val="22"/>
          <w:szCs w:val="22"/>
          <w:lang w:val="es-ES_tradnl"/>
        </w:rPr>
        <w:t xml:space="preserve">. </w:t>
      </w:r>
      <w:r w:rsidR="00BE4843" w:rsidRPr="00B172B8">
        <w:rPr>
          <w:rFonts w:ascii="Palatino Linotype" w:eastAsia="Batang" w:hAnsi="Palatino Linotype" w:cs="Tahoma"/>
          <w:bCs/>
          <w:sz w:val="22"/>
          <w:szCs w:val="22"/>
          <w:lang w:val="es-ES_tradnl"/>
        </w:rPr>
        <w:t xml:space="preserve">El </w:t>
      </w:r>
      <w:r w:rsidR="00883267" w:rsidRPr="00A50335">
        <w:rPr>
          <w:rFonts w:ascii="Palatino Linotype" w:eastAsia="Batang" w:hAnsi="Palatino Linotype" w:cs="Tahoma"/>
          <w:sz w:val="22"/>
          <w:szCs w:val="22"/>
          <w:lang w:val="es-ES_tradnl"/>
        </w:rPr>
        <w:t>veintiocho de agosto</w:t>
      </w:r>
      <w:r w:rsidR="0030032A" w:rsidRPr="00A50335">
        <w:rPr>
          <w:rFonts w:ascii="Palatino Linotype" w:eastAsia="Batang" w:hAnsi="Palatino Linotype" w:cs="Tahoma"/>
          <w:sz w:val="22"/>
          <w:szCs w:val="22"/>
          <w:lang w:val="es-ES_tradnl"/>
        </w:rPr>
        <w:t xml:space="preserve"> de dos mil diecinueve</w:t>
      </w:r>
      <w:r w:rsidR="00BE4843" w:rsidRPr="00B172B8">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B172B8">
        <w:rPr>
          <w:rFonts w:ascii="Palatino Linotype" w:eastAsia="Batang" w:hAnsi="Palatino Linotype" w:cs="Tahoma"/>
          <w:bCs/>
          <w:sz w:val="22"/>
          <w:szCs w:val="22"/>
          <w:lang w:val="es-ES_tradnl"/>
        </w:rPr>
        <w:t>Sujeto Obligado</w:t>
      </w:r>
      <w:r w:rsidR="00BE4843" w:rsidRPr="00B172B8">
        <w:rPr>
          <w:rFonts w:ascii="Palatino Linotype" w:eastAsia="Batang" w:hAnsi="Palatino Linotype" w:cs="Tahoma"/>
          <w:bCs/>
          <w:sz w:val="22"/>
          <w:szCs w:val="22"/>
          <w:lang w:val="es-ES_tradnl"/>
        </w:rPr>
        <w:t>, en términos del artículo 185, fracciones I y II</w:t>
      </w:r>
      <w:r w:rsidR="002B059C" w:rsidRPr="00B172B8">
        <w:rPr>
          <w:rFonts w:ascii="Palatino Linotype" w:eastAsia="Batang" w:hAnsi="Palatino Linotype" w:cs="Tahoma"/>
          <w:bCs/>
          <w:sz w:val="22"/>
          <w:szCs w:val="22"/>
          <w:lang w:val="es-ES_tradnl"/>
        </w:rPr>
        <w:t>,</w:t>
      </w:r>
      <w:r w:rsidR="00BE4843" w:rsidRPr="00B172B8">
        <w:rPr>
          <w:rFonts w:ascii="Palatino Linotype" w:eastAsia="Batang" w:hAnsi="Palatino Linotype" w:cs="Tahoma"/>
          <w:bCs/>
          <w:sz w:val="22"/>
          <w:szCs w:val="22"/>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B172B8" w:rsidRDefault="0061115C" w:rsidP="0090360E">
      <w:pPr>
        <w:spacing w:line="360" w:lineRule="auto"/>
        <w:jc w:val="both"/>
        <w:rPr>
          <w:rFonts w:ascii="Palatino Linotype" w:hAnsi="Palatino Linotype" w:cs="Tahoma"/>
          <w:bCs/>
          <w:sz w:val="22"/>
          <w:szCs w:val="22"/>
        </w:rPr>
      </w:pPr>
    </w:p>
    <w:p w:rsidR="00175CEB" w:rsidRPr="00B172B8" w:rsidRDefault="004406CF" w:rsidP="0090360E">
      <w:pPr>
        <w:spacing w:line="360" w:lineRule="auto"/>
        <w:jc w:val="both"/>
        <w:rPr>
          <w:rFonts w:ascii="Palatino Linotype" w:hAnsi="Palatino Linotype" w:cs="Tahoma"/>
          <w:bCs/>
          <w:sz w:val="22"/>
          <w:szCs w:val="22"/>
        </w:rPr>
      </w:pPr>
      <w:r w:rsidRPr="00B172B8">
        <w:rPr>
          <w:rFonts w:ascii="Palatino Linotype" w:hAnsi="Palatino Linotype" w:cs="Tahoma"/>
          <w:b/>
          <w:sz w:val="22"/>
          <w:szCs w:val="22"/>
        </w:rPr>
        <w:t>c</w:t>
      </w:r>
      <w:r w:rsidR="00B31222" w:rsidRPr="00B172B8">
        <w:rPr>
          <w:rFonts w:ascii="Palatino Linotype" w:hAnsi="Palatino Linotype" w:cs="Tahoma"/>
          <w:b/>
          <w:sz w:val="22"/>
          <w:szCs w:val="22"/>
        </w:rPr>
        <w:t xml:space="preserve">) </w:t>
      </w:r>
      <w:r w:rsidR="00BE4843" w:rsidRPr="00B172B8">
        <w:rPr>
          <w:rFonts w:ascii="Palatino Linotype" w:hAnsi="Palatino Linotype" w:cs="Tahoma"/>
          <w:b/>
          <w:sz w:val="22"/>
          <w:szCs w:val="22"/>
        </w:rPr>
        <w:t xml:space="preserve">Informe justificado del Sujeto Obligado. </w:t>
      </w:r>
      <w:bookmarkStart w:id="4" w:name="_Hlk19796145"/>
      <w:r w:rsidR="00BE4843" w:rsidRPr="00B172B8">
        <w:rPr>
          <w:rFonts w:ascii="Palatino Linotype" w:hAnsi="Palatino Linotype" w:cs="Tahoma"/>
          <w:sz w:val="22"/>
          <w:szCs w:val="22"/>
        </w:rPr>
        <w:t xml:space="preserve">El </w:t>
      </w:r>
      <w:r w:rsidR="00883267" w:rsidRPr="00A50335">
        <w:rPr>
          <w:rFonts w:ascii="Palatino Linotype" w:hAnsi="Palatino Linotype" w:cs="Tahoma"/>
          <w:bCs/>
          <w:sz w:val="22"/>
          <w:szCs w:val="22"/>
        </w:rPr>
        <w:t>veintinueve de agosto</w:t>
      </w:r>
      <w:r w:rsidR="0030032A" w:rsidRPr="00A50335">
        <w:rPr>
          <w:rFonts w:ascii="Palatino Linotype" w:hAnsi="Palatino Linotype" w:cs="Tahoma"/>
          <w:bCs/>
          <w:sz w:val="22"/>
          <w:szCs w:val="22"/>
        </w:rPr>
        <w:t xml:space="preserve"> de dos mil diecinueve</w:t>
      </w:r>
      <w:r w:rsidR="003D5FF4" w:rsidRPr="00B172B8">
        <w:rPr>
          <w:rFonts w:ascii="Palatino Linotype" w:hAnsi="Palatino Linotype" w:cs="Tahoma"/>
          <w:sz w:val="22"/>
          <w:szCs w:val="22"/>
        </w:rPr>
        <w:t xml:space="preserve">, </w:t>
      </w:r>
      <w:r w:rsidR="003D5FF4" w:rsidRPr="00B172B8">
        <w:rPr>
          <w:rFonts w:ascii="Palatino Linotype" w:hAnsi="Palatino Linotype" w:cs="Tahoma"/>
          <w:sz w:val="22"/>
          <w:szCs w:val="22"/>
          <w:lang w:val="es-ES_tradnl"/>
        </w:rPr>
        <w:t xml:space="preserve">se recibió a través del </w:t>
      </w:r>
      <w:r w:rsidR="003D5FF4" w:rsidRPr="00B172B8">
        <w:rPr>
          <w:rFonts w:ascii="Palatino Linotype" w:hAnsi="Palatino Linotype" w:cs="Tahoma"/>
          <w:sz w:val="22"/>
          <w:szCs w:val="22"/>
        </w:rPr>
        <w:t>Sistema de Acceso a la Información Mexiquense</w:t>
      </w:r>
      <w:r w:rsidR="003D5FF4" w:rsidRPr="00B172B8">
        <w:rPr>
          <w:rFonts w:ascii="Palatino Linotype" w:hAnsi="Palatino Linotype" w:cs="Tahoma"/>
          <w:sz w:val="22"/>
          <w:szCs w:val="22"/>
          <w:lang w:val="es-ES_tradnl"/>
        </w:rPr>
        <w:t xml:space="preserve">, </w:t>
      </w:r>
      <w:r w:rsidR="003D5FF4" w:rsidRPr="00B172B8">
        <w:rPr>
          <w:rFonts w:ascii="Palatino Linotype" w:hAnsi="Palatino Linotype" w:cs="Tahoma"/>
          <w:bCs/>
          <w:iCs/>
          <w:sz w:val="22"/>
          <w:szCs w:val="22"/>
        </w:rPr>
        <w:t xml:space="preserve">el </w:t>
      </w:r>
      <w:r w:rsidR="002B059C" w:rsidRPr="00B172B8">
        <w:rPr>
          <w:rFonts w:ascii="Palatino Linotype" w:hAnsi="Palatino Linotype" w:cs="Tahoma"/>
          <w:bCs/>
          <w:iCs/>
          <w:sz w:val="22"/>
          <w:szCs w:val="22"/>
        </w:rPr>
        <w:t>Informe Justificado d</w:t>
      </w:r>
      <w:r w:rsidR="0082506B" w:rsidRPr="00B172B8">
        <w:rPr>
          <w:rFonts w:ascii="Palatino Linotype" w:hAnsi="Palatino Linotype" w:cs="Tahoma"/>
          <w:sz w:val="22"/>
          <w:szCs w:val="22"/>
        </w:rPr>
        <w:t>el Sujeto Obligado</w:t>
      </w:r>
      <w:r w:rsidR="002B059C" w:rsidRPr="00B172B8">
        <w:rPr>
          <w:rFonts w:ascii="Palatino Linotype" w:hAnsi="Palatino Linotype" w:cs="Tahoma"/>
          <w:sz w:val="22"/>
          <w:szCs w:val="22"/>
        </w:rPr>
        <w:t>, mediante el cual</w:t>
      </w:r>
      <w:r w:rsidR="0082506B" w:rsidRPr="00B172B8">
        <w:rPr>
          <w:rFonts w:ascii="Palatino Linotype" w:hAnsi="Palatino Linotype" w:cs="Tahoma"/>
          <w:sz w:val="22"/>
          <w:szCs w:val="22"/>
        </w:rPr>
        <w:t xml:space="preserve"> adjuntó la digitalización del </w:t>
      </w:r>
      <w:bookmarkStart w:id="5" w:name="_Hlk19798386"/>
      <w:r w:rsidR="0082506B" w:rsidRPr="00B172B8">
        <w:rPr>
          <w:rFonts w:ascii="Palatino Linotype" w:hAnsi="Palatino Linotype" w:cs="Tahoma"/>
          <w:sz w:val="22"/>
          <w:szCs w:val="22"/>
        </w:rPr>
        <w:t>oficio número</w:t>
      </w:r>
      <w:r w:rsidR="00776811" w:rsidRPr="00B172B8">
        <w:rPr>
          <w:rFonts w:ascii="Palatino Linotype" w:hAnsi="Palatino Linotype" w:cs="Tahoma"/>
          <w:bCs/>
          <w:iCs/>
          <w:sz w:val="22"/>
          <w:szCs w:val="22"/>
        </w:rPr>
        <w:t xml:space="preserve"> </w:t>
      </w:r>
      <w:r w:rsidR="00883267" w:rsidRPr="00B172B8">
        <w:rPr>
          <w:rFonts w:ascii="Palatino Linotype" w:hAnsi="Palatino Linotype" w:cs="Tahoma"/>
          <w:b/>
          <w:iCs/>
          <w:sz w:val="22"/>
          <w:szCs w:val="22"/>
        </w:rPr>
        <w:t>UT/364/2019</w:t>
      </w:r>
      <w:bookmarkEnd w:id="5"/>
      <w:r w:rsidR="00776811" w:rsidRPr="00B172B8">
        <w:rPr>
          <w:rFonts w:ascii="Palatino Linotype" w:hAnsi="Palatino Linotype" w:cs="Tahoma"/>
          <w:bCs/>
          <w:iCs/>
          <w:sz w:val="22"/>
          <w:szCs w:val="22"/>
        </w:rPr>
        <w:t xml:space="preserve">, suscrito por </w:t>
      </w:r>
      <w:r w:rsidR="00883267" w:rsidRPr="00B172B8">
        <w:rPr>
          <w:rFonts w:ascii="Palatino Linotype" w:hAnsi="Palatino Linotype" w:cs="Tahoma"/>
          <w:bCs/>
          <w:iCs/>
          <w:sz w:val="22"/>
          <w:szCs w:val="22"/>
        </w:rPr>
        <w:t>la Titular de la Unidad de Transparencia</w:t>
      </w:r>
      <w:r w:rsidR="0082506B" w:rsidRPr="00B172B8">
        <w:rPr>
          <w:rFonts w:ascii="Palatino Linotype" w:hAnsi="Palatino Linotype" w:cs="Tahoma"/>
          <w:bCs/>
          <w:iCs/>
          <w:sz w:val="22"/>
          <w:szCs w:val="22"/>
        </w:rPr>
        <w:t xml:space="preserve">, </w:t>
      </w:r>
      <w:r w:rsidR="002B059C" w:rsidRPr="00B172B8">
        <w:rPr>
          <w:rFonts w:ascii="Palatino Linotype" w:hAnsi="Palatino Linotype" w:cs="Tahoma"/>
          <w:sz w:val="22"/>
          <w:szCs w:val="22"/>
        </w:rPr>
        <w:t>en donde</w:t>
      </w:r>
      <w:r w:rsidR="00883267" w:rsidRPr="00B172B8">
        <w:rPr>
          <w:rFonts w:ascii="Palatino Linotype" w:hAnsi="Palatino Linotype" w:cs="Tahoma"/>
          <w:sz w:val="22"/>
          <w:szCs w:val="22"/>
        </w:rPr>
        <w:t xml:space="preserve"> </w:t>
      </w:r>
      <w:r w:rsidR="00883267" w:rsidRPr="00B172B8">
        <w:rPr>
          <w:rFonts w:ascii="Palatino Linotype" w:hAnsi="Palatino Linotype" w:cs="Tahoma"/>
          <w:sz w:val="22"/>
          <w:szCs w:val="22"/>
          <w:u w:val="single"/>
        </w:rPr>
        <w:t>ratifica su respuesta inicial</w:t>
      </w:r>
      <w:r w:rsidR="0026585C" w:rsidRPr="00B172B8">
        <w:rPr>
          <w:rFonts w:ascii="Palatino Linotype" w:hAnsi="Palatino Linotype" w:cs="Tahoma"/>
          <w:sz w:val="22"/>
          <w:szCs w:val="22"/>
        </w:rPr>
        <w:t xml:space="preserve">, </w:t>
      </w:r>
      <w:r w:rsidR="003C648B" w:rsidRPr="00B172B8">
        <w:rPr>
          <w:rFonts w:ascii="Palatino Linotype" w:hAnsi="Palatino Linotype" w:cs="Tahoma"/>
          <w:sz w:val="22"/>
          <w:szCs w:val="22"/>
        </w:rPr>
        <w:t xml:space="preserve">así como la digitalización del </w:t>
      </w:r>
      <w:r w:rsidR="003C648B" w:rsidRPr="00B172B8">
        <w:rPr>
          <w:rFonts w:ascii="Palatino Linotype" w:hAnsi="Palatino Linotype" w:cs="Tahoma"/>
          <w:bCs/>
          <w:iCs/>
          <w:sz w:val="22"/>
          <w:szCs w:val="22"/>
        </w:rPr>
        <w:t>archivo denominado</w:t>
      </w:r>
      <w:r w:rsidR="003C648B" w:rsidRPr="00B172B8">
        <w:rPr>
          <w:rFonts w:ascii="Palatino Linotype" w:hAnsi="Palatino Linotype" w:cs="Tahoma"/>
          <w:b/>
          <w:iCs/>
          <w:sz w:val="22"/>
          <w:szCs w:val="22"/>
        </w:rPr>
        <w:t xml:space="preserve"> “Expediente Certificado Solicitud 221-19.pdf”, </w:t>
      </w:r>
      <w:r w:rsidR="003C648B" w:rsidRPr="00B172B8">
        <w:rPr>
          <w:rFonts w:ascii="Palatino Linotype" w:hAnsi="Palatino Linotype" w:cs="Tahoma"/>
          <w:bCs/>
          <w:iCs/>
          <w:sz w:val="22"/>
          <w:szCs w:val="22"/>
        </w:rPr>
        <w:t xml:space="preserve">mismo que contiene las copias certificadas por el Visitador General Sede Toluca del expediente de la solicitud </w:t>
      </w:r>
      <w:r w:rsidR="003C648B" w:rsidRPr="00B172B8">
        <w:rPr>
          <w:rFonts w:ascii="Palatino Linotype" w:hAnsi="Palatino Linotype" w:cs="Tahoma"/>
          <w:b/>
          <w:iCs/>
          <w:sz w:val="22"/>
          <w:szCs w:val="22"/>
        </w:rPr>
        <w:t>00221/CODHEM/IP/2019</w:t>
      </w:r>
      <w:r w:rsidR="003C648B" w:rsidRPr="00B172B8">
        <w:rPr>
          <w:rFonts w:ascii="Palatino Linotype" w:hAnsi="Palatino Linotype" w:cs="Tahoma"/>
          <w:bCs/>
          <w:iCs/>
          <w:sz w:val="22"/>
          <w:szCs w:val="22"/>
        </w:rPr>
        <w:t xml:space="preserve">, constante de 10 fojas. </w:t>
      </w:r>
    </w:p>
    <w:bookmarkEnd w:id="4"/>
    <w:p w:rsidR="00883267" w:rsidRPr="00B172B8" w:rsidRDefault="00883267" w:rsidP="0090360E">
      <w:pPr>
        <w:widowControl w:val="0"/>
        <w:spacing w:line="360" w:lineRule="auto"/>
        <w:jc w:val="both"/>
        <w:rPr>
          <w:rFonts w:ascii="Palatino Linotype" w:hAnsi="Palatino Linotype" w:cs="Tahoma"/>
          <w:i/>
          <w:sz w:val="22"/>
          <w:szCs w:val="22"/>
        </w:rPr>
      </w:pPr>
    </w:p>
    <w:p w:rsidR="0039298E" w:rsidRPr="00B172B8" w:rsidRDefault="0061115C" w:rsidP="0039298E">
      <w:pPr>
        <w:widowControl w:val="0"/>
        <w:spacing w:line="360" w:lineRule="auto"/>
        <w:jc w:val="both"/>
        <w:rPr>
          <w:rFonts w:ascii="Palatino Linotype" w:hAnsi="Palatino Linotype" w:cs="Tahoma"/>
          <w:sz w:val="22"/>
          <w:szCs w:val="22"/>
          <w:lang w:val="es-ES"/>
        </w:rPr>
      </w:pPr>
      <w:r w:rsidRPr="00B172B8">
        <w:rPr>
          <w:rFonts w:ascii="Palatino Linotype" w:hAnsi="Palatino Linotype" w:cs="Tahoma"/>
          <w:b/>
          <w:sz w:val="22"/>
          <w:szCs w:val="22"/>
        </w:rPr>
        <w:t>d</w:t>
      </w:r>
      <w:r w:rsidRPr="00A50335">
        <w:rPr>
          <w:rFonts w:ascii="Palatino Linotype" w:hAnsi="Palatino Linotype" w:cs="Tahoma"/>
          <w:b/>
          <w:sz w:val="22"/>
          <w:szCs w:val="22"/>
        </w:rPr>
        <w:t xml:space="preserve">) </w:t>
      </w:r>
      <w:r w:rsidR="0039298E" w:rsidRPr="00B172B8">
        <w:rPr>
          <w:rFonts w:ascii="Palatino Linotype" w:hAnsi="Palatino Linotype" w:cs="Tahoma"/>
          <w:b/>
          <w:sz w:val="22"/>
          <w:szCs w:val="22"/>
        </w:rPr>
        <w:t xml:space="preserve">Vista del Informe Justificado: </w:t>
      </w:r>
      <w:r w:rsidR="0039298E" w:rsidRPr="00B172B8">
        <w:rPr>
          <w:rFonts w:ascii="Palatino Linotype" w:hAnsi="Palatino Linotype" w:cs="Tahoma"/>
          <w:b/>
          <w:bCs/>
          <w:sz w:val="22"/>
          <w:szCs w:val="22"/>
        </w:rPr>
        <w:t xml:space="preserve">El </w:t>
      </w:r>
      <w:r w:rsidR="006036E5" w:rsidRPr="00B172B8">
        <w:rPr>
          <w:rFonts w:ascii="Palatino Linotype" w:hAnsi="Palatino Linotype" w:cs="Tahoma"/>
          <w:b/>
          <w:bCs/>
          <w:sz w:val="22"/>
          <w:szCs w:val="22"/>
        </w:rPr>
        <w:t>diecinueve</w:t>
      </w:r>
      <w:r w:rsidR="0039298E" w:rsidRPr="00B172B8">
        <w:rPr>
          <w:rFonts w:ascii="Palatino Linotype" w:hAnsi="Palatino Linotype" w:cs="Tahoma"/>
          <w:b/>
          <w:bCs/>
          <w:sz w:val="22"/>
          <w:szCs w:val="22"/>
        </w:rPr>
        <w:t xml:space="preserve"> de septiembre de dos mil diecinueve</w:t>
      </w:r>
      <w:r w:rsidR="0039298E" w:rsidRPr="00B172B8">
        <w:rPr>
          <w:rFonts w:ascii="Palatino Linotype" w:hAnsi="Palatino Linotype" w:cs="Tahoma"/>
          <w:sz w:val="22"/>
          <w:szCs w:val="22"/>
        </w:rPr>
        <w:t xml:space="preserve">, se dictó acuerdo mediante el cual </w:t>
      </w:r>
      <w:r w:rsidR="0039298E" w:rsidRPr="00B172B8">
        <w:rPr>
          <w:rFonts w:ascii="Palatino Linotype" w:hAnsi="Palatino Linotype" w:cs="Tahoma"/>
          <w:b/>
          <w:sz w:val="22"/>
          <w:szCs w:val="22"/>
        </w:rPr>
        <w:t>se puso a la vista de la Particular el Informe Justificado</w:t>
      </w:r>
      <w:r w:rsidR="0039298E" w:rsidRPr="00B172B8">
        <w:rPr>
          <w:rFonts w:ascii="Palatino Linotype" w:hAnsi="Palatino Linotype" w:cs="Tahoma"/>
          <w:sz w:val="22"/>
          <w:szCs w:val="22"/>
        </w:rPr>
        <w:t xml:space="preserve"> entregado por el Sujeto Obligado</w:t>
      </w:r>
      <w:r w:rsidR="0026585C" w:rsidRPr="00B172B8">
        <w:rPr>
          <w:rFonts w:ascii="Palatino Linotype" w:hAnsi="Palatino Linotype" w:cs="Tahoma"/>
          <w:sz w:val="22"/>
          <w:szCs w:val="22"/>
        </w:rPr>
        <w:t xml:space="preserve"> consistente en el oficio número</w:t>
      </w:r>
      <w:r w:rsidR="0026585C" w:rsidRPr="00B172B8">
        <w:rPr>
          <w:rFonts w:ascii="Palatino Linotype" w:hAnsi="Palatino Linotype" w:cs="Tahoma"/>
          <w:bCs/>
          <w:iCs/>
          <w:sz w:val="22"/>
          <w:szCs w:val="22"/>
        </w:rPr>
        <w:t xml:space="preserve"> </w:t>
      </w:r>
      <w:r w:rsidR="0026585C" w:rsidRPr="00B172B8">
        <w:rPr>
          <w:rFonts w:ascii="Palatino Linotype" w:hAnsi="Palatino Linotype" w:cs="Tahoma"/>
          <w:b/>
          <w:iCs/>
          <w:sz w:val="22"/>
          <w:szCs w:val="22"/>
        </w:rPr>
        <w:t>UT/364/2019</w:t>
      </w:r>
      <w:r w:rsidR="0039298E" w:rsidRPr="00B172B8">
        <w:rPr>
          <w:rFonts w:ascii="Palatino Linotype" w:hAnsi="Palatino Linotype" w:cs="Tahoma"/>
          <w:sz w:val="22"/>
          <w:szCs w:val="22"/>
        </w:rPr>
        <w:t xml:space="preserve">, el cual fue notificado a las partes el </w:t>
      </w:r>
      <w:r w:rsidR="00D3167A" w:rsidRPr="00B172B8">
        <w:rPr>
          <w:rFonts w:ascii="Palatino Linotype" w:hAnsi="Palatino Linotype" w:cs="Tahoma"/>
          <w:sz w:val="22"/>
          <w:szCs w:val="22"/>
        </w:rPr>
        <w:t>mismo día</w:t>
      </w:r>
      <w:r w:rsidR="0039298E" w:rsidRPr="00B172B8">
        <w:rPr>
          <w:rFonts w:ascii="Palatino Linotype" w:hAnsi="Palatino Linotype" w:cs="Tahoma"/>
          <w:sz w:val="22"/>
          <w:szCs w:val="22"/>
        </w:rPr>
        <w:t>, a través del Sistema de Acceso a la Información Mexiquense (SAIMEX)</w:t>
      </w:r>
      <w:r w:rsidR="00A50335">
        <w:rPr>
          <w:rFonts w:ascii="Palatino Linotype" w:hAnsi="Palatino Linotype" w:cs="Tahoma"/>
          <w:sz w:val="22"/>
          <w:szCs w:val="22"/>
        </w:rPr>
        <w:t>,</w:t>
      </w:r>
      <w:r w:rsidR="0039298E" w:rsidRPr="00A50335">
        <w:rPr>
          <w:rFonts w:ascii="Palatino Linotype" w:hAnsi="Palatino Linotype" w:cs="Tahoma"/>
          <w:sz w:val="22"/>
          <w:szCs w:val="22"/>
        </w:rPr>
        <w:t xml:space="preserve"> </w:t>
      </w:r>
      <w:r w:rsidR="00622780" w:rsidRPr="00B172B8">
        <w:rPr>
          <w:rFonts w:ascii="Palatino Linotype" w:hAnsi="Palatino Linotype" w:cs="Tahoma"/>
          <w:bCs/>
          <w:iCs/>
          <w:sz w:val="22"/>
          <w:szCs w:val="22"/>
        </w:rPr>
        <w:t>por su parte</w:t>
      </w:r>
      <w:r w:rsidR="0039298E" w:rsidRPr="00A50335">
        <w:rPr>
          <w:rFonts w:ascii="Palatino Linotype" w:hAnsi="Palatino Linotype" w:cs="Tahoma"/>
          <w:b/>
          <w:bCs/>
          <w:iCs/>
          <w:sz w:val="22"/>
          <w:szCs w:val="22"/>
          <w:lang w:val="es-ES_tradnl"/>
        </w:rPr>
        <w:t xml:space="preserve"> la Recurrente omitió realizar manifestación alguna que a su derecho conviniera y asistiera</w:t>
      </w:r>
      <w:r w:rsidR="0039298E" w:rsidRPr="00A50335">
        <w:rPr>
          <w:rFonts w:ascii="Palatino Linotype" w:hAnsi="Palatino Linotype" w:cs="Tahoma"/>
          <w:b/>
          <w:bCs/>
          <w:iCs/>
          <w:sz w:val="22"/>
          <w:szCs w:val="22"/>
        </w:rPr>
        <w:t>.</w:t>
      </w:r>
    </w:p>
    <w:p w:rsidR="0039298E" w:rsidRPr="00B172B8" w:rsidRDefault="0039298E" w:rsidP="0039298E">
      <w:pPr>
        <w:widowControl w:val="0"/>
        <w:spacing w:line="360" w:lineRule="auto"/>
        <w:jc w:val="both"/>
        <w:rPr>
          <w:rFonts w:ascii="Palatino Linotype" w:hAnsi="Palatino Linotype" w:cs="Tahoma"/>
          <w:b/>
          <w:i/>
          <w:iCs/>
          <w:sz w:val="22"/>
          <w:szCs w:val="22"/>
        </w:rPr>
      </w:pPr>
    </w:p>
    <w:p w:rsidR="00B31222" w:rsidRPr="00B172B8" w:rsidRDefault="00CF52F6" w:rsidP="0090360E">
      <w:pPr>
        <w:spacing w:line="360" w:lineRule="auto"/>
        <w:jc w:val="both"/>
        <w:rPr>
          <w:rFonts w:ascii="Palatino Linotype" w:hAnsi="Palatino Linotype" w:cs="Tahoma"/>
          <w:sz w:val="22"/>
          <w:szCs w:val="22"/>
        </w:rPr>
      </w:pPr>
      <w:r w:rsidRPr="00A50335">
        <w:rPr>
          <w:rFonts w:ascii="Palatino Linotype" w:hAnsi="Palatino Linotype" w:cs="Tahoma"/>
          <w:b/>
          <w:sz w:val="22"/>
          <w:szCs w:val="22"/>
        </w:rPr>
        <w:t>e</w:t>
      </w:r>
      <w:r w:rsidR="00AF4C29" w:rsidRPr="00A50335">
        <w:rPr>
          <w:rFonts w:ascii="Palatino Linotype" w:hAnsi="Palatino Linotype" w:cs="Tahoma"/>
          <w:b/>
          <w:sz w:val="22"/>
          <w:szCs w:val="22"/>
        </w:rPr>
        <w:t xml:space="preserve">) </w:t>
      </w:r>
      <w:r w:rsidR="00B31222" w:rsidRPr="00A50335">
        <w:rPr>
          <w:rFonts w:ascii="Palatino Linotype" w:hAnsi="Palatino Linotype" w:cs="Tahoma"/>
          <w:b/>
          <w:sz w:val="22"/>
          <w:szCs w:val="22"/>
        </w:rPr>
        <w:t>Cierre de instrucción</w:t>
      </w:r>
      <w:r w:rsidR="008E5077" w:rsidRPr="00A50335">
        <w:rPr>
          <w:rFonts w:ascii="Palatino Linotype" w:hAnsi="Palatino Linotype" w:cs="Tahoma"/>
          <w:b/>
          <w:sz w:val="22"/>
          <w:szCs w:val="22"/>
        </w:rPr>
        <w:t>.</w:t>
      </w:r>
      <w:r w:rsidR="00B31222" w:rsidRPr="00A50335">
        <w:rPr>
          <w:rFonts w:ascii="Palatino Linotype" w:hAnsi="Palatino Linotype" w:cs="Tahoma"/>
          <w:sz w:val="22"/>
          <w:szCs w:val="22"/>
        </w:rPr>
        <w:t xml:space="preserve"> El </w:t>
      </w:r>
      <w:r w:rsidR="00E30995" w:rsidRPr="00A50335">
        <w:rPr>
          <w:rFonts w:ascii="Palatino Linotype" w:hAnsi="Palatino Linotype" w:cs="Tahoma"/>
          <w:sz w:val="22"/>
          <w:szCs w:val="22"/>
        </w:rPr>
        <w:t xml:space="preserve">treinta </w:t>
      </w:r>
      <w:r w:rsidR="005C24D7" w:rsidRPr="00A50335">
        <w:rPr>
          <w:rFonts w:ascii="Palatino Linotype" w:hAnsi="Palatino Linotype" w:cs="Tahoma"/>
          <w:sz w:val="22"/>
          <w:szCs w:val="22"/>
        </w:rPr>
        <w:t>de septiembre</w:t>
      </w:r>
      <w:r w:rsidR="00AF4C29" w:rsidRPr="00A50335">
        <w:rPr>
          <w:rFonts w:ascii="Palatino Linotype" w:hAnsi="Palatino Linotype" w:cs="Tahoma"/>
          <w:sz w:val="22"/>
          <w:szCs w:val="22"/>
        </w:rPr>
        <w:t xml:space="preserve"> de dos mil diecinueve</w:t>
      </w:r>
      <w:r w:rsidR="00B31222" w:rsidRPr="00A50335">
        <w:rPr>
          <w:rFonts w:ascii="Palatino Linotype" w:hAnsi="Palatino Linotype" w:cs="Tahoma"/>
          <w:sz w:val="22"/>
          <w:szCs w:val="22"/>
        </w:rPr>
        <w:t>, al no existir diligencias pendientes por desahogar, se emitió el acuerdo por medio del cual se declaró cerrada la instrucción</w:t>
      </w:r>
      <w:r w:rsidR="008839DA" w:rsidRPr="00A50335">
        <w:rPr>
          <w:rFonts w:ascii="Palatino Linotype" w:hAnsi="Palatino Linotype" w:cs="Tahoma"/>
          <w:sz w:val="22"/>
          <w:szCs w:val="22"/>
        </w:rPr>
        <w:t xml:space="preserve"> y se determinó</w:t>
      </w:r>
      <w:r w:rsidR="00CF43D5" w:rsidRPr="00A50335">
        <w:rPr>
          <w:rFonts w:ascii="Palatino Linotype" w:hAnsi="Palatino Linotype" w:cs="Tahoma"/>
          <w:sz w:val="22"/>
          <w:szCs w:val="22"/>
        </w:rPr>
        <w:t xml:space="preserve"> </w:t>
      </w:r>
      <w:r w:rsidR="008839DA" w:rsidRPr="00A50335">
        <w:rPr>
          <w:rFonts w:ascii="Palatino Linotype" w:hAnsi="Palatino Linotype" w:cs="Tahoma"/>
          <w:sz w:val="22"/>
          <w:szCs w:val="22"/>
        </w:rPr>
        <w:t xml:space="preserve">pasar </w:t>
      </w:r>
      <w:r w:rsidR="00B31222" w:rsidRPr="00A50335">
        <w:rPr>
          <w:rFonts w:ascii="Palatino Linotype" w:hAnsi="Palatino Linotype" w:cs="Tahoma"/>
          <w:sz w:val="22"/>
          <w:szCs w:val="22"/>
        </w:rPr>
        <w:t>el expediente a resolución, en términos de lo dispuesto en los artículos 1</w:t>
      </w:r>
      <w:r w:rsidR="0048519E" w:rsidRPr="00A50335">
        <w:rPr>
          <w:rFonts w:ascii="Palatino Linotype" w:hAnsi="Palatino Linotype" w:cs="Tahoma"/>
          <w:sz w:val="22"/>
          <w:szCs w:val="22"/>
        </w:rPr>
        <w:t>85</w:t>
      </w:r>
      <w:r w:rsidR="00B31222" w:rsidRPr="00A50335">
        <w:rPr>
          <w:rFonts w:ascii="Palatino Linotype" w:hAnsi="Palatino Linotype" w:cs="Tahoma"/>
          <w:sz w:val="22"/>
          <w:szCs w:val="22"/>
        </w:rPr>
        <w:t xml:space="preserve">, fracciones VI y VIII de la Ley </w:t>
      </w:r>
      <w:r w:rsidR="0048519E" w:rsidRPr="00A50335">
        <w:rPr>
          <w:rFonts w:ascii="Palatino Linotype" w:hAnsi="Palatino Linotype" w:cs="Tahoma"/>
          <w:sz w:val="22"/>
          <w:szCs w:val="22"/>
        </w:rPr>
        <w:t>de Transparencia y Acceso a la Información Pública del Estado de México y Municipios</w:t>
      </w:r>
      <w:r w:rsidR="00B31222" w:rsidRPr="00A50335">
        <w:rPr>
          <w:rFonts w:ascii="Palatino Linotype" w:hAnsi="Palatino Linotype" w:cs="Tahoma"/>
          <w:sz w:val="22"/>
          <w:szCs w:val="22"/>
        </w:rPr>
        <w:t xml:space="preserve">, mismo que fue notificado a las partes </w:t>
      </w:r>
      <w:r w:rsidR="0048519E" w:rsidRPr="00A50335">
        <w:rPr>
          <w:rFonts w:ascii="Palatino Linotype" w:hAnsi="Palatino Linotype" w:cs="Tahoma"/>
          <w:sz w:val="22"/>
          <w:szCs w:val="22"/>
        </w:rPr>
        <w:t xml:space="preserve">el mismo día, a través del </w:t>
      </w:r>
      <w:r w:rsidR="000313A7" w:rsidRPr="00A50335">
        <w:rPr>
          <w:rFonts w:ascii="Palatino Linotype" w:hAnsi="Palatino Linotype" w:cs="Tahoma"/>
          <w:sz w:val="22"/>
          <w:szCs w:val="22"/>
          <w:lang w:val="es-ES"/>
        </w:rPr>
        <w:t>Sistema de Acceso a la Información Mexiquense (SAIMEX)</w:t>
      </w:r>
      <w:r w:rsidR="006A026A" w:rsidRPr="00A50335">
        <w:rPr>
          <w:rFonts w:ascii="Palatino Linotype" w:hAnsi="Palatino Linotype" w:cs="Tahoma"/>
          <w:sz w:val="22"/>
          <w:szCs w:val="22"/>
        </w:rPr>
        <w:t>.</w:t>
      </w:r>
    </w:p>
    <w:p w:rsidR="00B31222" w:rsidRPr="00B172B8" w:rsidRDefault="00B31222" w:rsidP="0090360E">
      <w:pPr>
        <w:spacing w:line="360" w:lineRule="auto"/>
        <w:jc w:val="both"/>
        <w:rPr>
          <w:rFonts w:ascii="Palatino Linotype" w:hAnsi="Palatino Linotype" w:cs="Tahoma"/>
          <w:b/>
          <w:sz w:val="22"/>
          <w:szCs w:val="22"/>
        </w:rPr>
      </w:pPr>
    </w:p>
    <w:p w:rsidR="004F2D88" w:rsidRPr="00B172B8" w:rsidRDefault="004F2D88" w:rsidP="0090360E">
      <w:pPr>
        <w:spacing w:line="360" w:lineRule="auto"/>
        <w:jc w:val="both"/>
        <w:rPr>
          <w:rFonts w:ascii="Palatino Linotype" w:hAnsi="Palatino Linotype" w:cs="Tahoma"/>
          <w:color w:val="000000"/>
          <w:sz w:val="22"/>
          <w:szCs w:val="22"/>
        </w:rPr>
      </w:pPr>
      <w:r w:rsidRPr="00B172B8">
        <w:rPr>
          <w:rFonts w:ascii="Palatino Linotype" w:hAnsi="Palatino Linotype" w:cs="Tahoma"/>
          <w:color w:val="000000"/>
          <w:sz w:val="22"/>
          <w:szCs w:val="22"/>
        </w:rPr>
        <w:t xml:space="preserve">En </w:t>
      </w:r>
      <w:r w:rsidR="00367F82" w:rsidRPr="00B172B8">
        <w:rPr>
          <w:rFonts w:ascii="Palatino Linotype" w:hAnsi="Palatino Linotype" w:cs="Tahoma"/>
          <w:color w:val="000000"/>
          <w:sz w:val="22"/>
          <w:szCs w:val="22"/>
        </w:rPr>
        <w:t>razón de que fue debidamente su</w:t>
      </w:r>
      <w:r w:rsidRPr="00B172B8">
        <w:rPr>
          <w:rFonts w:ascii="Palatino Linotype" w:hAnsi="Palatino Linotype" w:cs="Tahoma"/>
          <w:color w:val="000000"/>
          <w:sz w:val="22"/>
          <w:szCs w:val="22"/>
        </w:rPr>
        <w:t xml:space="preserve">stanciado el expediente </w:t>
      </w:r>
      <w:r w:rsidR="00367F82" w:rsidRPr="00B172B8">
        <w:rPr>
          <w:rFonts w:ascii="Palatino Linotype" w:hAnsi="Palatino Linotype" w:cs="Tahoma"/>
          <w:color w:val="000000"/>
          <w:sz w:val="22"/>
          <w:szCs w:val="22"/>
        </w:rPr>
        <w:t xml:space="preserve">electrónico </w:t>
      </w:r>
      <w:r w:rsidRPr="00B172B8">
        <w:rPr>
          <w:rFonts w:ascii="Palatino Linotype" w:hAnsi="Palatino Linotype" w:cs="Tahoma"/>
          <w:color w:val="000000"/>
          <w:sz w:val="22"/>
          <w:szCs w:val="22"/>
        </w:rPr>
        <w:t>y no exist</w:t>
      </w:r>
      <w:r w:rsidR="00367F82" w:rsidRPr="00B172B8">
        <w:rPr>
          <w:rFonts w:ascii="Palatino Linotype" w:hAnsi="Palatino Linotype" w:cs="Tahoma"/>
          <w:color w:val="000000"/>
          <w:sz w:val="22"/>
          <w:szCs w:val="22"/>
        </w:rPr>
        <w:t>e</w:t>
      </w:r>
      <w:r w:rsidRPr="00B172B8">
        <w:rPr>
          <w:rFonts w:ascii="Palatino Linotype" w:hAnsi="Palatino Linotype" w:cs="Tahoma"/>
          <w:color w:val="000000"/>
          <w:sz w:val="22"/>
          <w:szCs w:val="22"/>
        </w:rPr>
        <w:t xml:space="preserve"> dilige</w:t>
      </w:r>
      <w:r w:rsidR="00367F82" w:rsidRPr="00B172B8">
        <w:rPr>
          <w:rFonts w:ascii="Palatino Linotype" w:hAnsi="Palatino Linotype" w:cs="Tahoma"/>
          <w:color w:val="000000"/>
          <w:sz w:val="22"/>
          <w:szCs w:val="22"/>
        </w:rPr>
        <w:t xml:space="preserve">ncia pendiente de desahogo, se </w:t>
      </w:r>
      <w:r w:rsidRPr="00B172B8">
        <w:rPr>
          <w:rFonts w:ascii="Palatino Linotype" w:hAnsi="Palatino Linotype" w:cs="Tahoma"/>
          <w:color w:val="000000"/>
          <w:sz w:val="22"/>
          <w:szCs w:val="22"/>
        </w:rPr>
        <w:t>emit</w:t>
      </w:r>
      <w:r w:rsidR="00367F82" w:rsidRPr="00B172B8">
        <w:rPr>
          <w:rFonts w:ascii="Palatino Linotype" w:hAnsi="Palatino Linotype" w:cs="Tahoma"/>
          <w:color w:val="000000"/>
          <w:sz w:val="22"/>
          <w:szCs w:val="22"/>
        </w:rPr>
        <w:t>e</w:t>
      </w:r>
      <w:r w:rsidRPr="00B172B8">
        <w:rPr>
          <w:rFonts w:ascii="Palatino Linotype" w:hAnsi="Palatino Linotype" w:cs="Tahoma"/>
          <w:color w:val="000000"/>
          <w:sz w:val="22"/>
          <w:szCs w:val="22"/>
        </w:rPr>
        <w:t xml:space="preserve"> la resolución que conforme a Derecho proceda, de acuerdo a l</w:t>
      </w:r>
      <w:r w:rsidR="009A620E" w:rsidRPr="00B172B8">
        <w:rPr>
          <w:rFonts w:ascii="Palatino Linotype" w:hAnsi="Palatino Linotype" w:cs="Tahoma"/>
          <w:color w:val="000000"/>
          <w:sz w:val="22"/>
          <w:szCs w:val="22"/>
        </w:rPr>
        <w:t>o</w:t>
      </w:r>
      <w:r w:rsidRPr="00B172B8">
        <w:rPr>
          <w:rFonts w:ascii="Palatino Linotype" w:hAnsi="Palatino Linotype" w:cs="Tahoma"/>
          <w:color w:val="000000"/>
          <w:sz w:val="22"/>
          <w:szCs w:val="22"/>
        </w:rPr>
        <w:t xml:space="preserve">s siguientes: </w:t>
      </w:r>
    </w:p>
    <w:p w:rsidR="00A56F39" w:rsidRPr="00B172B8" w:rsidRDefault="00A56F39" w:rsidP="0090360E">
      <w:pPr>
        <w:spacing w:line="360" w:lineRule="auto"/>
        <w:jc w:val="center"/>
        <w:rPr>
          <w:rFonts w:ascii="Palatino Linotype" w:hAnsi="Palatino Linotype" w:cs="Tahoma"/>
          <w:b/>
          <w:sz w:val="22"/>
          <w:szCs w:val="22"/>
        </w:rPr>
      </w:pPr>
    </w:p>
    <w:p w:rsidR="004F2D88" w:rsidRPr="00B172B8" w:rsidRDefault="009A620E" w:rsidP="0090360E">
      <w:pPr>
        <w:spacing w:line="360" w:lineRule="auto"/>
        <w:jc w:val="center"/>
        <w:rPr>
          <w:rFonts w:ascii="Palatino Linotype" w:hAnsi="Palatino Linotype" w:cs="Tahoma"/>
          <w:b/>
          <w:sz w:val="22"/>
          <w:szCs w:val="22"/>
          <w:lang w:val="es-ES"/>
        </w:rPr>
      </w:pPr>
      <w:r w:rsidRPr="00B172B8">
        <w:rPr>
          <w:rFonts w:ascii="Palatino Linotype" w:hAnsi="Palatino Linotype" w:cs="Tahoma"/>
          <w:b/>
          <w:sz w:val="22"/>
          <w:szCs w:val="22"/>
          <w:lang w:val="es-ES"/>
        </w:rPr>
        <w:t>CONSIDERANDOS</w:t>
      </w:r>
      <w:r w:rsidR="004F2D88" w:rsidRPr="00B172B8">
        <w:rPr>
          <w:rFonts w:ascii="Palatino Linotype" w:hAnsi="Palatino Linotype" w:cs="Tahoma"/>
          <w:b/>
          <w:sz w:val="22"/>
          <w:szCs w:val="22"/>
          <w:lang w:val="es-ES"/>
        </w:rPr>
        <w:t>:</w:t>
      </w:r>
    </w:p>
    <w:p w:rsidR="00A50DEE" w:rsidRPr="00B172B8" w:rsidRDefault="00A50DEE" w:rsidP="0090360E">
      <w:pPr>
        <w:spacing w:line="360" w:lineRule="auto"/>
        <w:rPr>
          <w:rFonts w:ascii="Palatino Linotype" w:hAnsi="Palatino Linotype" w:cs="Tahoma"/>
          <w:b/>
          <w:sz w:val="22"/>
          <w:szCs w:val="22"/>
          <w:lang w:val="es-ES"/>
        </w:rPr>
      </w:pPr>
    </w:p>
    <w:p w:rsidR="00B64641" w:rsidRPr="00B172B8"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B172B8">
        <w:rPr>
          <w:rFonts w:ascii="Palatino Linotype" w:eastAsia="Calibri" w:hAnsi="Palatino Linotype" w:cs="Tahoma"/>
          <w:b/>
          <w:color w:val="000000"/>
          <w:sz w:val="22"/>
          <w:szCs w:val="22"/>
          <w:lang w:val="es-ES" w:eastAsia="es-MX"/>
        </w:rPr>
        <w:t>PRIMER</w:t>
      </w:r>
      <w:r w:rsidR="002241A6" w:rsidRPr="00B172B8">
        <w:rPr>
          <w:rFonts w:ascii="Palatino Linotype" w:eastAsia="Calibri" w:hAnsi="Palatino Linotype" w:cs="Tahoma"/>
          <w:b/>
          <w:color w:val="000000"/>
          <w:sz w:val="22"/>
          <w:szCs w:val="22"/>
          <w:lang w:val="es-ES" w:eastAsia="es-MX"/>
        </w:rPr>
        <w:t>O</w:t>
      </w:r>
      <w:r w:rsidRPr="00B172B8">
        <w:rPr>
          <w:rFonts w:ascii="Palatino Linotype" w:eastAsia="Calibri" w:hAnsi="Palatino Linotype" w:cs="Tahoma"/>
          <w:color w:val="000000"/>
          <w:sz w:val="22"/>
          <w:szCs w:val="22"/>
          <w:lang w:val="es-ES" w:eastAsia="es-MX"/>
        </w:rPr>
        <w:t xml:space="preserve">. </w:t>
      </w:r>
      <w:r w:rsidRPr="00B172B8">
        <w:rPr>
          <w:rFonts w:ascii="Palatino Linotype" w:hAnsi="Palatino Linotype" w:cs="Tahoma"/>
          <w:b/>
          <w:sz w:val="22"/>
          <w:szCs w:val="22"/>
          <w:lang w:val="es-ES"/>
        </w:rPr>
        <w:t>Competencia.</w:t>
      </w:r>
    </w:p>
    <w:p w:rsidR="00B727C5" w:rsidRPr="00B172B8" w:rsidRDefault="00B727C5" w:rsidP="0090360E">
      <w:pPr>
        <w:autoSpaceDE w:val="0"/>
        <w:autoSpaceDN w:val="0"/>
        <w:adjustRightInd w:val="0"/>
        <w:spacing w:line="360" w:lineRule="auto"/>
        <w:jc w:val="both"/>
        <w:rPr>
          <w:rFonts w:ascii="Palatino Linotype" w:hAnsi="Palatino Linotype" w:cs="Tahoma"/>
          <w:sz w:val="22"/>
          <w:szCs w:val="22"/>
          <w:lang w:val="es-ES"/>
        </w:rPr>
      </w:pPr>
    </w:p>
    <w:p w:rsidR="00CD1770" w:rsidRPr="00B172B8" w:rsidRDefault="00CD1770" w:rsidP="0090360E">
      <w:pPr>
        <w:spacing w:line="360" w:lineRule="auto"/>
        <w:jc w:val="both"/>
        <w:rPr>
          <w:rFonts w:ascii="Palatino Linotype" w:hAnsi="Palatino Linotype" w:cs="Tahoma"/>
          <w:sz w:val="22"/>
          <w:szCs w:val="22"/>
          <w:shd w:val="clear" w:color="auto" w:fill="FFFFFF"/>
        </w:rPr>
      </w:pPr>
      <w:r w:rsidRPr="00B172B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7953C2">
        <w:rPr>
          <w:rFonts w:ascii="Palatino Linotype" w:hAnsi="Palatino Linotype" w:cs="Tahoma"/>
          <w:sz w:val="22"/>
          <w:szCs w:val="22"/>
          <w:shd w:val="clear" w:color="auto" w:fill="FFFFFF"/>
        </w:rPr>
        <w:t xml:space="preserve"> segundo</w:t>
      </w:r>
      <w:r w:rsidRPr="00B172B8">
        <w:rPr>
          <w:rFonts w:ascii="Palatino Linotype" w:hAnsi="Palatino Linotype" w:cs="Tahoma"/>
          <w:sz w:val="22"/>
          <w:szCs w:val="22"/>
          <w:shd w:val="clear" w:color="auto" w:fill="FFFFFF"/>
        </w:rPr>
        <w:t xml:space="preserve">, vigésimo </w:t>
      </w:r>
      <w:r w:rsidR="007953C2">
        <w:rPr>
          <w:rFonts w:ascii="Palatino Linotype" w:hAnsi="Palatino Linotype" w:cs="Tahoma"/>
          <w:sz w:val="22"/>
          <w:szCs w:val="22"/>
          <w:shd w:val="clear" w:color="auto" w:fill="FFFFFF"/>
        </w:rPr>
        <w:t>tercero</w:t>
      </w:r>
      <w:r w:rsidRPr="00B172B8">
        <w:rPr>
          <w:rFonts w:ascii="Palatino Linotype" w:hAnsi="Palatino Linotype" w:cs="Tahoma"/>
          <w:sz w:val="22"/>
          <w:szCs w:val="22"/>
          <w:shd w:val="clear" w:color="auto" w:fill="FFFFFF"/>
        </w:rPr>
        <w:t xml:space="preserve"> y vigésimo </w:t>
      </w:r>
      <w:r w:rsidR="007953C2">
        <w:rPr>
          <w:rFonts w:ascii="Palatino Linotype" w:hAnsi="Palatino Linotype" w:cs="Tahoma"/>
          <w:sz w:val="22"/>
          <w:szCs w:val="22"/>
          <w:shd w:val="clear" w:color="auto" w:fill="FFFFFF"/>
        </w:rPr>
        <w:t>cuarto</w:t>
      </w:r>
      <w:r w:rsidRPr="00B172B8">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172B8">
        <w:rPr>
          <w:rStyle w:val="apple-converted-space"/>
          <w:rFonts w:ascii="Palatino Linotype" w:hAnsi="Palatino Linotype" w:cs="Tahoma"/>
          <w:sz w:val="22"/>
          <w:szCs w:val="22"/>
          <w:shd w:val="clear" w:color="auto" w:fill="FFFFFF"/>
        </w:rPr>
        <w:t xml:space="preserve"> 7°, </w:t>
      </w:r>
      <w:r w:rsidRPr="00B172B8">
        <w:rPr>
          <w:rFonts w:ascii="Palatino Linotype" w:hAnsi="Palatino Linotype" w:cs="Tahoma"/>
          <w:sz w:val="22"/>
          <w:szCs w:val="22"/>
        </w:rPr>
        <w:t xml:space="preserve">9°, fracciones I y XXIV y 11 </w:t>
      </w:r>
      <w:r w:rsidRPr="00B172B8">
        <w:rPr>
          <w:rFonts w:ascii="Palatino Linotype" w:hAnsi="Palatino Linotype" w:cs="Tahoma"/>
          <w:sz w:val="22"/>
          <w:szCs w:val="22"/>
          <w:shd w:val="clear" w:color="auto" w:fill="FFFFFF"/>
        </w:rPr>
        <w:t xml:space="preserve">del Reglamento Interior del Instituto de </w:t>
      </w:r>
      <w:r w:rsidRPr="00B172B8">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rsidR="00B727C5" w:rsidRPr="00B172B8" w:rsidRDefault="00B727C5" w:rsidP="0090360E">
      <w:pPr>
        <w:spacing w:line="360" w:lineRule="auto"/>
        <w:jc w:val="both"/>
        <w:rPr>
          <w:rFonts w:ascii="Palatino Linotype" w:eastAsia="Calibri" w:hAnsi="Palatino Linotype" w:cs="Tahoma"/>
          <w:bCs/>
          <w:color w:val="000000"/>
          <w:sz w:val="22"/>
          <w:szCs w:val="22"/>
          <w:lang w:val="es-ES" w:eastAsia="es-ES_tradnl"/>
        </w:rPr>
      </w:pPr>
    </w:p>
    <w:p w:rsidR="00436FD3" w:rsidRPr="00B172B8" w:rsidRDefault="004F2D88" w:rsidP="0090360E">
      <w:pPr>
        <w:autoSpaceDE w:val="0"/>
        <w:autoSpaceDN w:val="0"/>
        <w:adjustRightInd w:val="0"/>
        <w:spacing w:line="360" w:lineRule="auto"/>
        <w:jc w:val="both"/>
        <w:rPr>
          <w:rFonts w:ascii="Palatino Linotype" w:hAnsi="Palatino Linotype" w:cs="Tahoma"/>
          <w:sz w:val="22"/>
          <w:szCs w:val="22"/>
          <w:lang w:val="es-ES"/>
        </w:rPr>
      </w:pPr>
      <w:r w:rsidRPr="00B172B8">
        <w:rPr>
          <w:rFonts w:ascii="Palatino Linotype" w:eastAsia="Calibri" w:hAnsi="Palatino Linotype" w:cs="Tahoma"/>
          <w:b/>
          <w:color w:val="000000"/>
          <w:sz w:val="22"/>
          <w:szCs w:val="22"/>
          <w:lang w:val="es-ES" w:eastAsia="es-MX"/>
        </w:rPr>
        <w:t>SEGUND</w:t>
      </w:r>
      <w:r w:rsidR="002241A6" w:rsidRPr="00B172B8">
        <w:rPr>
          <w:rFonts w:ascii="Palatino Linotype" w:eastAsia="Calibri" w:hAnsi="Palatino Linotype" w:cs="Tahoma"/>
          <w:b/>
          <w:color w:val="000000"/>
          <w:sz w:val="22"/>
          <w:szCs w:val="22"/>
          <w:lang w:val="es-ES" w:eastAsia="es-MX"/>
        </w:rPr>
        <w:t>O</w:t>
      </w:r>
      <w:r w:rsidRPr="00B172B8">
        <w:rPr>
          <w:rFonts w:ascii="Palatino Linotype" w:eastAsia="Calibri" w:hAnsi="Palatino Linotype" w:cs="Tahoma"/>
          <w:color w:val="000000"/>
          <w:sz w:val="22"/>
          <w:szCs w:val="22"/>
          <w:lang w:val="es-ES" w:eastAsia="es-MX"/>
        </w:rPr>
        <w:t xml:space="preserve">. </w:t>
      </w:r>
      <w:r w:rsidRPr="00B172B8">
        <w:rPr>
          <w:rFonts w:ascii="Palatino Linotype" w:hAnsi="Palatino Linotype" w:cs="Tahoma"/>
          <w:b/>
          <w:sz w:val="22"/>
          <w:szCs w:val="22"/>
          <w:lang w:val="es-ES"/>
        </w:rPr>
        <w:t>Metodología de estudio.</w:t>
      </w:r>
    </w:p>
    <w:p w:rsidR="00303CAD" w:rsidRPr="00B172B8" w:rsidRDefault="00303CAD" w:rsidP="0090360E">
      <w:pPr>
        <w:autoSpaceDE w:val="0"/>
        <w:autoSpaceDN w:val="0"/>
        <w:adjustRightInd w:val="0"/>
        <w:spacing w:line="360" w:lineRule="auto"/>
        <w:jc w:val="both"/>
        <w:rPr>
          <w:rFonts w:ascii="Palatino Linotype" w:hAnsi="Palatino Linotype" w:cs="Tahoma"/>
          <w:sz w:val="22"/>
          <w:szCs w:val="22"/>
          <w:lang w:val="es-ES"/>
        </w:rPr>
      </w:pPr>
    </w:p>
    <w:p w:rsidR="00A56F39" w:rsidRPr="00B172B8" w:rsidRDefault="00A56F39" w:rsidP="0090360E">
      <w:pPr>
        <w:spacing w:line="360" w:lineRule="auto"/>
        <w:jc w:val="both"/>
        <w:rPr>
          <w:rFonts w:ascii="Palatino Linotype" w:hAnsi="Palatino Linotype" w:cs="Tahoma"/>
          <w:sz w:val="22"/>
          <w:szCs w:val="22"/>
        </w:rPr>
      </w:pPr>
      <w:r w:rsidRPr="00B172B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6F39" w:rsidRPr="00B172B8" w:rsidRDefault="00A56F39" w:rsidP="0090360E">
      <w:pPr>
        <w:spacing w:line="360" w:lineRule="auto"/>
        <w:jc w:val="both"/>
        <w:rPr>
          <w:rFonts w:ascii="Palatino Linotype" w:hAnsi="Palatino Linotype" w:cs="Tahoma"/>
          <w:sz w:val="22"/>
          <w:szCs w:val="22"/>
        </w:rPr>
      </w:pPr>
      <w:r w:rsidRPr="00B172B8">
        <w:rPr>
          <w:rFonts w:ascii="Palatino Linotype" w:hAnsi="Palatino Linotype" w:cs="Tahoma"/>
          <w:sz w:val="22"/>
          <w:szCs w:val="22"/>
          <w:lang w:val="es-ES"/>
        </w:rPr>
        <w:t> </w:t>
      </w:r>
    </w:p>
    <w:p w:rsidR="00A56F39" w:rsidRPr="00B172B8" w:rsidRDefault="00A56F39" w:rsidP="0090360E">
      <w:pPr>
        <w:spacing w:line="360" w:lineRule="auto"/>
        <w:jc w:val="both"/>
        <w:rPr>
          <w:rFonts w:ascii="Palatino Linotype" w:hAnsi="Palatino Linotype" w:cs="Tahoma"/>
          <w:sz w:val="22"/>
          <w:szCs w:val="22"/>
        </w:rPr>
      </w:pPr>
      <w:r w:rsidRPr="00B172B8">
        <w:rPr>
          <w:rFonts w:ascii="Palatino Linotype" w:hAnsi="Palatino Linotype" w:cs="Tahoma"/>
          <w:sz w:val="22"/>
          <w:szCs w:val="22"/>
        </w:rPr>
        <w:t>En el presente caso, </w:t>
      </w:r>
      <w:r w:rsidRPr="00B172B8">
        <w:rPr>
          <w:rFonts w:ascii="Palatino Linotype" w:hAnsi="Palatino Linotype" w:cs="Tahoma"/>
          <w:b/>
          <w:bCs/>
          <w:sz w:val="22"/>
          <w:szCs w:val="22"/>
        </w:rPr>
        <w:t>no se actualiza ninguna de las causales de improcedencia</w:t>
      </w:r>
      <w:r w:rsidRPr="00B172B8">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B172B8">
        <w:rPr>
          <w:rFonts w:ascii="Palatino Linotype" w:hAnsi="Palatino Linotype" w:cs="Tahoma"/>
          <w:sz w:val="22"/>
          <w:szCs w:val="22"/>
        </w:rPr>
        <w:t>la</w:t>
      </w:r>
      <w:r w:rsidRPr="00B172B8">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00A56F39" w:rsidRPr="00B172B8" w:rsidRDefault="00A56F39" w:rsidP="0090360E">
      <w:pPr>
        <w:spacing w:line="360" w:lineRule="auto"/>
        <w:jc w:val="both"/>
        <w:rPr>
          <w:rFonts w:ascii="Palatino Linotype" w:hAnsi="Palatino Linotype" w:cs="Tahoma"/>
          <w:sz w:val="22"/>
          <w:szCs w:val="22"/>
        </w:rPr>
      </w:pPr>
    </w:p>
    <w:p w:rsidR="00A56F39" w:rsidRPr="00B172B8" w:rsidRDefault="00A56F39" w:rsidP="0090360E">
      <w:pPr>
        <w:spacing w:line="360" w:lineRule="auto"/>
        <w:jc w:val="both"/>
        <w:rPr>
          <w:rFonts w:ascii="Palatino Linotype" w:hAnsi="Palatino Linotype" w:cs="Tahoma"/>
          <w:sz w:val="22"/>
          <w:szCs w:val="22"/>
        </w:rPr>
      </w:pPr>
      <w:r w:rsidRPr="00B172B8">
        <w:rPr>
          <w:rFonts w:ascii="Palatino Linotype" w:hAnsi="Palatino Linotype" w:cs="Tahoma"/>
          <w:sz w:val="22"/>
          <w:szCs w:val="22"/>
        </w:rPr>
        <w:t>Asimismo, </w:t>
      </w:r>
      <w:r w:rsidRPr="00B172B8">
        <w:rPr>
          <w:rFonts w:ascii="Palatino Linotype" w:hAnsi="Palatino Linotype" w:cs="Tahoma"/>
          <w:sz w:val="22"/>
          <w:szCs w:val="22"/>
          <w:lang w:val="es-ES"/>
        </w:rPr>
        <w:t xml:space="preserve">se actualiza la causal de procedencia del recurso de revisión señalada en el artículo 179, fracción </w:t>
      </w:r>
      <w:r w:rsidR="00ED2AC0" w:rsidRPr="00B172B8">
        <w:rPr>
          <w:rFonts w:ascii="Palatino Linotype" w:hAnsi="Palatino Linotype" w:cs="Tahoma"/>
          <w:sz w:val="22"/>
          <w:szCs w:val="22"/>
          <w:lang w:val="es-ES"/>
        </w:rPr>
        <w:t>V</w:t>
      </w:r>
      <w:r w:rsidRPr="00B172B8">
        <w:rPr>
          <w:rFonts w:ascii="Palatino Linotype" w:hAnsi="Palatino Linotype" w:cs="Tahoma"/>
          <w:sz w:val="22"/>
          <w:szCs w:val="22"/>
          <w:lang w:val="es-ES"/>
        </w:rPr>
        <w:t xml:space="preserve">, de la Ley en cita, pues la parte Recurrente se inconformó </w:t>
      </w:r>
      <w:r w:rsidR="00ED2AC0" w:rsidRPr="00B172B8">
        <w:rPr>
          <w:rFonts w:ascii="Palatino Linotype" w:hAnsi="Palatino Linotype" w:cs="Tahoma"/>
          <w:sz w:val="22"/>
          <w:szCs w:val="22"/>
          <w:lang w:val="es-ES"/>
        </w:rPr>
        <w:t>la entrega de inform</w:t>
      </w:r>
      <w:r w:rsidR="006431FF" w:rsidRPr="00B172B8">
        <w:rPr>
          <w:rFonts w:ascii="Palatino Linotype" w:hAnsi="Palatino Linotype" w:cs="Tahoma"/>
          <w:sz w:val="22"/>
          <w:szCs w:val="22"/>
          <w:lang w:val="es-ES"/>
        </w:rPr>
        <w:t xml:space="preserve">ó con </w:t>
      </w:r>
      <w:r w:rsidR="00036F94" w:rsidRPr="00B172B8">
        <w:rPr>
          <w:rFonts w:ascii="Palatino Linotype" w:hAnsi="Palatino Linotype" w:cs="Tahoma"/>
          <w:sz w:val="22"/>
          <w:szCs w:val="22"/>
          <w:lang w:val="es-ES"/>
        </w:rPr>
        <w:t>la entrega de información q</w:t>
      </w:r>
      <w:r w:rsidR="00335898" w:rsidRPr="00B172B8">
        <w:rPr>
          <w:rFonts w:ascii="Palatino Linotype" w:hAnsi="Palatino Linotype" w:cs="Tahoma"/>
          <w:sz w:val="22"/>
          <w:szCs w:val="22"/>
          <w:lang w:val="es-ES"/>
        </w:rPr>
        <w:t>ue no corresponde a lo solicitado.</w:t>
      </w:r>
    </w:p>
    <w:p w:rsidR="00CD3EB5" w:rsidRPr="00B172B8" w:rsidRDefault="00CD3EB5" w:rsidP="0090360E">
      <w:pPr>
        <w:spacing w:line="360" w:lineRule="auto"/>
        <w:jc w:val="both"/>
        <w:rPr>
          <w:rFonts w:ascii="Palatino Linotype" w:hAnsi="Palatino Linotype" w:cs="Tahoma"/>
          <w:sz w:val="22"/>
          <w:szCs w:val="22"/>
          <w:lang w:val="es-ES"/>
        </w:rPr>
      </w:pPr>
    </w:p>
    <w:p w:rsidR="00A56F39" w:rsidRPr="00B172B8" w:rsidRDefault="00A56F39" w:rsidP="0090360E">
      <w:pPr>
        <w:spacing w:line="360" w:lineRule="auto"/>
        <w:jc w:val="both"/>
        <w:rPr>
          <w:rFonts w:ascii="Palatino Linotype" w:hAnsi="Palatino Linotype" w:cs="Tahoma"/>
          <w:sz w:val="22"/>
          <w:szCs w:val="22"/>
        </w:rPr>
      </w:pPr>
      <w:r w:rsidRPr="00B172B8">
        <w:rPr>
          <w:rFonts w:ascii="Palatino Linotype" w:hAnsi="Palatino Linotype" w:cs="Tahoma"/>
          <w:b/>
          <w:bCs/>
          <w:sz w:val="22"/>
          <w:szCs w:val="22"/>
        </w:rPr>
        <w:lastRenderedPageBreak/>
        <w:t>Causales de sobreseimiento.</w:t>
      </w:r>
    </w:p>
    <w:p w:rsidR="00A56F39" w:rsidRPr="00B172B8" w:rsidRDefault="00A56F39" w:rsidP="0090360E">
      <w:pPr>
        <w:spacing w:line="360" w:lineRule="auto"/>
        <w:jc w:val="both"/>
        <w:rPr>
          <w:rFonts w:ascii="Palatino Linotype" w:hAnsi="Palatino Linotype" w:cs="Tahoma"/>
          <w:sz w:val="22"/>
          <w:szCs w:val="22"/>
        </w:rPr>
      </w:pPr>
      <w:r w:rsidRPr="00B172B8">
        <w:rPr>
          <w:rFonts w:ascii="Palatino Linotype" w:hAnsi="Palatino Linotype" w:cs="Tahoma"/>
          <w:sz w:val="22"/>
          <w:szCs w:val="22"/>
        </w:rPr>
        <w:t> </w:t>
      </w:r>
    </w:p>
    <w:p w:rsidR="00A56F39" w:rsidRPr="00B172B8" w:rsidRDefault="00A56F39" w:rsidP="0090360E">
      <w:pPr>
        <w:spacing w:line="360" w:lineRule="auto"/>
        <w:jc w:val="both"/>
        <w:rPr>
          <w:rFonts w:ascii="Palatino Linotype" w:hAnsi="Palatino Linotype" w:cs="Tahoma"/>
          <w:sz w:val="22"/>
          <w:szCs w:val="22"/>
        </w:rPr>
      </w:pPr>
      <w:r w:rsidRPr="00B172B8">
        <w:rPr>
          <w:rFonts w:ascii="Palatino Linotype" w:hAnsi="Palatino Linotype" w:cs="Tahoma"/>
          <w:sz w:val="22"/>
          <w:szCs w:val="22"/>
        </w:rPr>
        <w:t>Por ser de previo y especial pronunciamiento, este Instituto analiza si se actualiza alguna causal de sobreseimiento.</w:t>
      </w:r>
    </w:p>
    <w:p w:rsidR="00A56F39" w:rsidRPr="00B172B8" w:rsidRDefault="00A56F39" w:rsidP="0090360E">
      <w:pPr>
        <w:spacing w:line="360" w:lineRule="auto"/>
        <w:jc w:val="both"/>
        <w:rPr>
          <w:rFonts w:ascii="Palatino Linotype" w:hAnsi="Palatino Linotype" w:cs="Tahoma"/>
          <w:sz w:val="22"/>
          <w:szCs w:val="22"/>
        </w:rPr>
      </w:pPr>
    </w:p>
    <w:p w:rsidR="00A56F39" w:rsidRPr="00B172B8" w:rsidRDefault="00A56F39" w:rsidP="0090360E">
      <w:pPr>
        <w:spacing w:line="360" w:lineRule="auto"/>
        <w:jc w:val="both"/>
        <w:rPr>
          <w:rFonts w:ascii="Palatino Linotype" w:hAnsi="Palatino Linotype" w:cs="Tahoma"/>
          <w:sz w:val="22"/>
          <w:szCs w:val="22"/>
        </w:rPr>
      </w:pPr>
      <w:r w:rsidRPr="00B172B8">
        <w:rPr>
          <w:rFonts w:ascii="Palatino Linotype" w:hAnsi="Palatino Linotype" w:cs="Tahoma"/>
          <w:sz w:val="22"/>
          <w:szCs w:val="22"/>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B172B8">
        <w:rPr>
          <w:rFonts w:ascii="Palatino Linotype" w:hAnsi="Palatino Linotype" w:cs="Tahoma"/>
          <w:sz w:val="22"/>
          <w:szCs w:val="22"/>
        </w:rPr>
        <w:t>nte en que se actúa, de que la R</w:t>
      </w:r>
      <w:r w:rsidRPr="00B172B8">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rsidR="00A56F39" w:rsidRPr="00B172B8" w:rsidRDefault="00A56F39" w:rsidP="0090360E">
      <w:pPr>
        <w:spacing w:line="360" w:lineRule="auto"/>
        <w:jc w:val="both"/>
        <w:rPr>
          <w:rFonts w:ascii="Palatino Linotype" w:hAnsi="Palatino Linotype" w:cs="Tahoma"/>
          <w:sz w:val="22"/>
          <w:szCs w:val="22"/>
          <w:lang w:val="es-ES"/>
        </w:rPr>
      </w:pPr>
    </w:p>
    <w:p w:rsidR="00A56F39" w:rsidRPr="00B172B8" w:rsidRDefault="00A56F39" w:rsidP="0090360E">
      <w:pPr>
        <w:spacing w:line="360" w:lineRule="auto"/>
        <w:jc w:val="both"/>
        <w:rPr>
          <w:rFonts w:ascii="Palatino Linotype" w:hAnsi="Palatino Linotype" w:cs="Tahoma"/>
          <w:sz w:val="22"/>
          <w:szCs w:val="22"/>
          <w:lang w:val="es-ES"/>
        </w:rPr>
      </w:pPr>
      <w:r w:rsidRPr="00B172B8">
        <w:rPr>
          <w:rFonts w:ascii="Palatino Linotype" w:hAnsi="Palatino Linotype" w:cs="Tahoma"/>
          <w:bCs/>
          <w:sz w:val="22"/>
          <w:szCs w:val="22"/>
          <w:lang w:val="es-ES"/>
        </w:rPr>
        <w:t xml:space="preserve">Por tales motivos, </w:t>
      </w:r>
      <w:r w:rsidRPr="00B172B8">
        <w:rPr>
          <w:rFonts w:ascii="Palatino Linotype" w:hAnsi="Palatino Linotype" w:cs="Tahoma"/>
          <w:sz w:val="22"/>
          <w:szCs w:val="22"/>
          <w:lang w:val="es-ES"/>
        </w:rPr>
        <w:t xml:space="preserve">se considera procedente entrar al fondo del presente asunto. </w:t>
      </w:r>
    </w:p>
    <w:p w:rsidR="004F2D88" w:rsidRPr="00B172B8" w:rsidRDefault="004F2D88" w:rsidP="0090360E">
      <w:pPr>
        <w:spacing w:line="360" w:lineRule="auto"/>
        <w:jc w:val="both"/>
        <w:rPr>
          <w:rFonts w:ascii="Palatino Linotype" w:hAnsi="Palatino Linotype" w:cs="Tahoma"/>
          <w:b/>
          <w:sz w:val="22"/>
          <w:szCs w:val="22"/>
          <w:lang w:val="es-ES"/>
        </w:rPr>
      </w:pPr>
    </w:p>
    <w:p w:rsidR="0025469C" w:rsidRPr="00B172B8" w:rsidRDefault="00F02171" w:rsidP="0090360E">
      <w:pPr>
        <w:tabs>
          <w:tab w:val="left" w:pos="4962"/>
        </w:tabs>
        <w:spacing w:line="360" w:lineRule="auto"/>
        <w:jc w:val="both"/>
        <w:rPr>
          <w:rFonts w:ascii="Palatino Linotype" w:eastAsia="Calibri" w:hAnsi="Palatino Linotype" w:cs="Tahoma"/>
          <w:b/>
          <w:iCs/>
          <w:sz w:val="22"/>
          <w:szCs w:val="22"/>
          <w:lang w:val="es-ES" w:eastAsia="es-ES_tradnl"/>
        </w:rPr>
      </w:pPr>
      <w:r w:rsidRPr="00B172B8">
        <w:rPr>
          <w:rFonts w:ascii="Palatino Linotype" w:eastAsia="Calibri" w:hAnsi="Palatino Linotype" w:cs="Tahoma"/>
          <w:b/>
          <w:iCs/>
          <w:sz w:val="22"/>
          <w:szCs w:val="22"/>
          <w:lang w:val="es-ES" w:eastAsia="es-ES_tradnl"/>
        </w:rPr>
        <w:t>TERCER</w:t>
      </w:r>
      <w:r w:rsidR="002241A6" w:rsidRPr="00B172B8">
        <w:rPr>
          <w:rFonts w:ascii="Palatino Linotype" w:eastAsia="Calibri" w:hAnsi="Palatino Linotype" w:cs="Tahoma"/>
          <w:b/>
          <w:iCs/>
          <w:sz w:val="22"/>
          <w:szCs w:val="22"/>
          <w:lang w:val="es-ES" w:eastAsia="es-ES_tradnl"/>
        </w:rPr>
        <w:t>O</w:t>
      </w:r>
      <w:r w:rsidRPr="00B172B8">
        <w:rPr>
          <w:rFonts w:ascii="Palatino Linotype" w:eastAsia="Calibri" w:hAnsi="Palatino Linotype" w:cs="Tahoma"/>
          <w:b/>
          <w:iCs/>
          <w:sz w:val="22"/>
          <w:szCs w:val="22"/>
          <w:lang w:val="es-ES" w:eastAsia="es-ES_tradnl"/>
        </w:rPr>
        <w:t xml:space="preserve">. </w:t>
      </w:r>
      <w:r w:rsidR="0025469C" w:rsidRPr="00B172B8">
        <w:rPr>
          <w:rFonts w:ascii="Palatino Linotype" w:eastAsia="Calibri" w:hAnsi="Palatino Linotype" w:cs="Tahoma"/>
          <w:b/>
          <w:iCs/>
          <w:sz w:val="22"/>
          <w:szCs w:val="22"/>
          <w:lang w:val="es-ES" w:eastAsia="es-ES_tradnl"/>
        </w:rPr>
        <w:t xml:space="preserve">Determinación </w:t>
      </w:r>
      <w:r w:rsidR="009617D3" w:rsidRPr="00B172B8">
        <w:rPr>
          <w:rFonts w:ascii="Palatino Linotype" w:eastAsia="Calibri" w:hAnsi="Palatino Linotype" w:cs="Tahoma"/>
          <w:b/>
          <w:iCs/>
          <w:sz w:val="22"/>
          <w:szCs w:val="22"/>
          <w:lang w:val="es-ES" w:eastAsia="es-ES_tradnl"/>
        </w:rPr>
        <w:t xml:space="preserve">de la </w:t>
      </w:r>
      <w:r w:rsidR="00CF4012" w:rsidRPr="00B172B8">
        <w:rPr>
          <w:rFonts w:ascii="Palatino Linotype" w:eastAsia="Calibri" w:hAnsi="Palatino Linotype" w:cs="Tahoma"/>
          <w:b/>
          <w:iCs/>
          <w:sz w:val="22"/>
          <w:szCs w:val="22"/>
          <w:lang w:val="es-ES" w:eastAsia="es-ES_tradnl"/>
        </w:rPr>
        <w:t>Controversia</w:t>
      </w:r>
      <w:r w:rsidRPr="00B172B8">
        <w:rPr>
          <w:rFonts w:ascii="Palatino Linotype" w:eastAsia="Calibri" w:hAnsi="Palatino Linotype" w:cs="Tahoma"/>
          <w:b/>
          <w:iCs/>
          <w:sz w:val="22"/>
          <w:szCs w:val="22"/>
          <w:lang w:val="es-ES" w:eastAsia="es-ES_tradnl"/>
        </w:rPr>
        <w:t xml:space="preserve">. </w:t>
      </w:r>
    </w:p>
    <w:p w:rsidR="0025469C" w:rsidRPr="00B172B8" w:rsidRDefault="0025469C" w:rsidP="0090360E">
      <w:pPr>
        <w:tabs>
          <w:tab w:val="left" w:pos="4962"/>
        </w:tabs>
        <w:spacing w:line="360" w:lineRule="auto"/>
        <w:jc w:val="both"/>
        <w:rPr>
          <w:rFonts w:ascii="Palatino Linotype" w:eastAsia="Calibri" w:hAnsi="Palatino Linotype" w:cs="Tahoma"/>
          <w:b/>
          <w:iCs/>
          <w:sz w:val="22"/>
          <w:szCs w:val="22"/>
          <w:lang w:val="es-ES" w:eastAsia="es-ES_tradnl"/>
        </w:rPr>
      </w:pPr>
    </w:p>
    <w:p w:rsidR="001803EE" w:rsidRPr="00B172B8" w:rsidRDefault="001803EE" w:rsidP="001803EE">
      <w:pPr>
        <w:spacing w:line="360" w:lineRule="auto"/>
        <w:ind w:right="-93"/>
        <w:jc w:val="both"/>
        <w:rPr>
          <w:rFonts w:ascii="Palatino Linotype" w:eastAsia="Calibri" w:hAnsi="Palatino Linotype" w:cs="Tahoma"/>
          <w:iCs/>
          <w:sz w:val="22"/>
          <w:szCs w:val="22"/>
          <w:lang w:val="es-ES" w:eastAsia="es-ES_tradnl"/>
        </w:rPr>
      </w:pPr>
      <w:r w:rsidRPr="00B172B8">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rsidR="001803EE" w:rsidRPr="00B172B8" w:rsidRDefault="001803EE" w:rsidP="001803EE">
      <w:pPr>
        <w:spacing w:line="360" w:lineRule="auto"/>
        <w:ind w:right="-93"/>
        <w:jc w:val="both"/>
        <w:rPr>
          <w:rFonts w:ascii="Palatino Linotype" w:eastAsia="Calibri" w:hAnsi="Palatino Linotype" w:cs="Tahoma"/>
          <w:iCs/>
          <w:sz w:val="22"/>
          <w:szCs w:val="22"/>
          <w:lang w:val="es-ES" w:eastAsia="es-ES_tradnl"/>
        </w:rPr>
      </w:pPr>
    </w:p>
    <w:p w:rsidR="001803EE" w:rsidRPr="00B172B8" w:rsidRDefault="001803EE" w:rsidP="001803EE">
      <w:pPr>
        <w:spacing w:line="360" w:lineRule="auto"/>
        <w:ind w:right="-93"/>
        <w:jc w:val="both"/>
        <w:rPr>
          <w:rFonts w:ascii="Palatino Linotype" w:eastAsia="Calibri" w:hAnsi="Palatino Linotype" w:cs="Tahoma"/>
          <w:iCs/>
          <w:sz w:val="22"/>
          <w:szCs w:val="22"/>
          <w:lang w:val="es-ES" w:eastAsia="es-ES_tradnl"/>
        </w:rPr>
      </w:pPr>
      <w:r w:rsidRPr="00B172B8">
        <w:rPr>
          <w:rFonts w:ascii="Palatino Linotype" w:eastAsia="Calibri" w:hAnsi="Palatino Linotype" w:cs="Tahoma"/>
          <w:iCs/>
          <w:sz w:val="22"/>
          <w:szCs w:val="22"/>
          <w:lang w:val="es-ES" w:eastAsia="es-ES_tradnl"/>
        </w:rPr>
        <w:t xml:space="preserve">De la solicitud de información, se advierte que la Solicitante pidió, </w:t>
      </w:r>
      <w:r w:rsidRPr="00B172B8">
        <w:rPr>
          <w:rFonts w:ascii="Palatino Linotype" w:hAnsi="Palatino Linotype" w:cs="Tahoma"/>
          <w:sz w:val="22"/>
          <w:szCs w:val="22"/>
        </w:rPr>
        <w:t>l</w:t>
      </w:r>
      <w:r w:rsidRPr="00B172B8">
        <w:rPr>
          <w:rFonts w:ascii="Palatino Linotype" w:hAnsi="Palatino Linotype" w:cs="Tahoma"/>
          <w:bCs/>
          <w:iCs/>
          <w:sz w:val="22"/>
          <w:szCs w:val="22"/>
        </w:rPr>
        <w:t xml:space="preserve">as </w:t>
      </w:r>
      <w:r w:rsidR="006558F8" w:rsidRPr="00B172B8">
        <w:rPr>
          <w:rFonts w:ascii="Palatino Linotype" w:hAnsi="Palatino Linotype" w:cs="Tahoma"/>
          <w:bCs/>
          <w:iCs/>
          <w:sz w:val="22"/>
          <w:szCs w:val="22"/>
        </w:rPr>
        <w:t>últimas</w:t>
      </w:r>
      <w:r w:rsidRPr="00B172B8">
        <w:rPr>
          <w:rFonts w:ascii="Palatino Linotype" w:hAnsi="Palatino Linotype" w:cs="Tahoma"/>
          <w:bCs/>
          <w:iCs/>
          <w:sz w:val="22"/>
          <w:szCs w:val="22"/>
        </w:rPr>
        <w:t xml:space="preserve"> 3 verificaciones virtuales al </w:t>
      </w:r>
      <w:r w:rsidR="006558F8" w:rsidRPr="00B172B8">
        <w:rPr>
          <w:rFonts w:ascii="Palatino Linotype" w:hAnsi="Palatino Linotype" w:cs="Tahoma"/>
          <w:bCs/>
          <w:iCs/>
          <w:sz w:val="22"/>
          <w:szCs w:val="22"/>
        </w:rPr>
        <w:t>p</w:t>
      </w:r>
      <w:r w:rsidRPr="00B172B8">
        <w:rPr>
          <w:rFonts w:ascii="Palatino Linotype" w:hAnsi="Palatino Linotype" w:cs="Tahoma"/>
          <w:bCs/>
          <w:iCs/>
          <w:sz w:val="22"/>
          <w:szCs w:val="22"/>
        </w:rPr>
        <w:t>ortal de Internet del Sistema de Información Pública de Oficio Mexiquense (IPOMEX), interconectado con la Plataforma Nacional de Transparencia de la Comisión de Derechos Humanos del Estado de México</w:t>
      </w:r>
      <w:r w:rsidRPr="00B172B8">
        <w:rPr>
          <w:rFonts w:ascii="Palatino Linotype" w:eastAsia="Calibri" w:hAnsi="Palatino Linotype" w:cs="Tahoma"/>
          <w:iCs/>
          <w:sz w:val="22"/>
          <w:szCs w:val="22"/>
          <w:lang w:val="es-ES" w:eastAsia="es-ES_tradnl"/>
        </w:rPr>
        <w:t xml:space="preserve">. </w:t>
      </w:r>
    </w:p>
    <w:p w:rsidR="001803EE" w:rsidRPr="00B172B8" w:rsidRDefault="001803EE" w:rsidP="001803EE">
      <w:pPr>
        <w:spacing w:line="360" w:lineRule="auto"/>
        <w:ind w:right="-93"/>
        <w:jc w:val="both"/>
        <w:rPr>
          <w:rFonts w:ascii="Palatino Linotype" w:eastAsia="Calibri" w:hAnsi="Palatino Linotype" w:cs="Tahoma"/>
          <w:iCs/>
          <w:sz w:val="22"/>
          <w:szCs w:val="22"/>
          <w:lang w:val="es-ES" w:eastAsia="es-ES_tradnl"/>
        </w:rPr>
      </w:pPr>
    </w:p>
    <w:p w:rsidR="006558F8" w:rsidRPr="00B172B8" w:rsidRDefault="001803EE" w:rsidP="00B860FB">
      <w:pPr>
        <w:spacing w:line="360" w:lineRule="auto"/>
        <w:jc w:val="both"/>
        <w:rPr>
          <w:rFonts w:ascii="Palatino Linotype" w:eastAsia="Calibri" w:hAnsi="Palatino Linotype" w:cs="Tahoma"/>
          <w:iCs/>
          <w:sz w:val="22"/>
          <w:szCs w:val="22"/>
          <w:lang w:val="es-ES" w:eastAsia="es-ES_tradnl"/>
        </w:rPr>
      </w:pPr>
      <w:r w:rsidRPr="00B172B8">
        <w:rPr>
          <w:rFonts w:ascii="Palatino Linotype" w:eastAsia="Calibri" w:hAnsi="Palatino Linotype" w:cs="Tahoma"/>
          <w:iCs/>
          <w:sz w:val="22"/>
          <w:szCs w:val="22"/>
          <w:lang w:val="es-ES" w:eastAsia="es-ES_tradnl"/>
        </w:rPr>
        <w:lastRenderedPageBreak/>
        <w:t xml:space="preserve">El Sujeto Obligado, en respuesta se declaró incompetente para conocer de la información requerida y precisó que la información solicitada no corresponde a información generada, poseída y administrada por la Comisión de Derechos Humanos del Estado de México, así mismo se le orientó dirigir su solicitud al módulo de Transparencia del Instituto de Transparencia, Acceso a la Información Pública y Protección de Datos personales del Estado de México y Municipios a través del SAIMEX. </w:t>
      </w:r>
    </w:p>
    <w:p w:rsidR="006558F8" w:rsidRPr="00B172B8" w:rsidRDefault="006558F8" w:rsidP="00B860FB">
      <w:pPr>
        <w:spacing w:line="360" w:lineRule="auto"/>
        <w:jc w:val="both"/>
        <w:rPr>
          <w:rFonts w:ascii="Palatino Linotype" w:eastAsia="Calibri" w:hAnsi="Palatino Linotype" w:cs="Tahoma"/>
          <w:iCs/>
          <w:sz w:val="22"/>
          <w:szCs w:val="22"/>
          <w:lang w:val="es-ES" w:eastAsia="es-ES_tradnl"/>
        </w:rPr>
      </w:pPr>
    </w:p>
    <w:p w:rsidR="00B860FB" w:rsidRPr="00B172B8" w:rsidRDefault="001803EE" w:rsidP="00B860FB">
      <w:pPr>
        <w:spacing w:line="360" w:lineRule="auto"/>
        <w:jc w:val="both"/>
        <w:rPr>
          <w:rFonts w:ascii="Palatino Linotype" w:hAnsi="Palatino Linotype" w:cs="Tahoma"/>
          <w:sz w:val="22"/>
          <w:szCs w:val="22"/>
        </w:rPr>
      </w:pPr>
      <w:r w:rsidRPr="00B172B8">
        <w:rPr>
          <w:rFonts w:ascii="Palatino Linotype" w:eastAsia="Calibri" w:hAnsi="Palatino Linotype" w:cs="Tahoma"/>
          <w:iCs/>
          <w:sz w:val="22"/>
          <w:szCs w:val="22"/>
          <w:lang w:val="es-ES" w:eastAsia="es-ES_tradnl"/>
        </w:rPr>
        <w:t xml:space="preserve">Inconforme con lo anterior, la Particular interpuso Recurso de Revisión, en donde se agravió con la incompetencia manifestada, al precisar, </w:t>
      </w:r>
      <w:r w:rsidR="00B860FB" w:rsidRPr="00B172B8">
        <w:rPr>
          <w:rFonts w:ascii="Palatino Linotype" w:eastAsia="Calibri" w:hAnsi="Palatino Linotype" w:cs="Tahoma"/>
          <w:iCs/>
          <w:sz w:val="22"/>
          <w:szCs w:val="22"/>
          <w:lang w:val="es-ES" w:eastAsia="es-ES_tradnl"/>
        </w:rPr>
        <w:t>que el Sujeto Obligado se encontraba obligado a transparentar las verificaciones a su plataforma y por ende también tiene conocimiento de sus verificaciones a la plataforma del IPOMEX</w:t>
      </w:r>
      <w:r w:rsidRPr="00B172B8">
        <w:rPr>
          <w:rFonts w:ascii="Palatino Linotype" w:eastAsia="Calibri" w:hAnsi="Palatino Linotype" w:cs="Tahoma"/>
          <w:iCs/>
          <w:sz w:val="22"/>
          <w:szCs w:val="22"/>
          <w:lang w:val="es-ES" w:eastAsia="es-ES_tradnl"/>
        </w:rPr>
        <w:t xml:space="preserve">, lo cual constituye la causal de procedencia del Recurso de Revisión, en términos del artículo 179, fracción IV, de la Ley de Transparencia y Acceso a la Información Pública del Estado de México y Municipios. Así las cosas, una vez admitido y notificado el Recurso de Revisión a las partes, </w:t>
      </w:r>
      <w:r w:rsidR="00B860FB" w:rsidRPr="00B172B8">
        <w:rPr>
          <w:rFonts w:ascii="Palatino Linotype" w:hAnsi="Palatino Linotype" w:cs="Tahoma"/>
          <w:sz w:val="22"/>
          <w:szCs w:val="22"/>
        </w:rPr>
        <w:t xml:space="preserve">el veintinueve de agosto de dos mil diecinueve, </w:t>
      </w:r>
      <w:r w:rsidR="00B860FB" w:rsidRPr="00B172B8">
        <w:rPr>
          <w:rFonts w:ascii="Palatino Linotype" w:hAnsi="Palatino Linotype" w:cs="Tahoma"/>
          <w:sz w:val="22"/>
          <w:szCs w:val="22"/>
          <w:lang w:val="es-ES_tradnl"/>
        </w:rPr>
        <w:t xml:space="preserve">se recibió a través del </w:t>
      </w:r>
      <w:r w:rsidR="00B860FB" w:rsidRPr="00B172B8">
        <w:rPr>
          <w:rFonts w:ascii="Palatino Linotype" w:hAnsi="Palatino Linotype" w:cs="Tahoma"/>
          <w:sz w:val="22"/>
          <w:szCs w:val="22"/>
        </w:rPr>
        <w:t>Sistema de Acceso a la Información Mexiquense</w:t>
      </w:r>
      <w:r w:rsidR="00B860FB" w:rsidRPr="00B172B8">
        <w:rPr>
          <w:rFonts w:ascii="Palatino Linotype" w:hAnsi="Palatino Linotype" w:cs="Tahoma"/>
          <w:sz w:val="22"/>
          <w:szCs w:val="22"/>
          <w:lang w:val="es-ES_tradnl"/>
        </w:rPr>
        <w:t xml:space="preserve">, </w:t>
      </w:r>
      <w:r w:rsidR="00B860FB" w:rsidRPr="00B172B8">
        <w:rPr>
          <w:rFonts w:ascii="Palatino Linotype" w:hAnsi="Palatino Linotype" w:cs="Tahoma"/>
          <w:bCs/>
          <w:iCs/>
          <w:sz w:val="22"/>
          <w:szCs w:val="22"/>
        </w:rPr>
        <w:t xml:space="preserve">el </w:t>
      </w:r>
      <w:r w:rsidR="006558F8" w:rsidRPr="00B172B8">
        <w:rPr>
          <w:rFonts w:ascii="Palatino Linotype" w:hAnsi="Palatino Linotype" w:cs="Tahoma"/>
          <w:bCs/>
          <w:iCs/>
          <w:sz w:val="22"/>
          <w:szCs w:val="22"/>
        </w:rPr>
        <w:t>Informe Justificado d</w:t>
      </w:r>
      <w:r w:rsidR="00B860FB" w:rsidRPr="00B172B8">
        <w:rPr>
          <w:rFonts w:ascii="Palatino Linotype" w:hAnsi="Palatino Linotype" w:cs="Tahoma"/>
          <w:sz w:val="22"/>
          <w:szCs w:val="22"/>
        </w:rPr>
        <w:t>el Sujeto Obligado</w:t>
      </w:r>
      <w:r w:rsidR="006558F8" w:rsidRPr="00B172B8">
        <w:rPr>
          <w:rFonts w:ascii="Palatino Linotype" w:hAnsi="Palatino Linotype" w:cs="Tahoma"/>
          <w:sz w:val="22"/>
          <w:szCs w:val="22"/>
        </w:rPr>
        <w:t>, mediante el cual</w:t>
      </w:r>
      <w:r w:rsidR="00B860FB" w:rsidRPr="00B172B8">
        <w:rPr>
          <w:rFonts w:ascii="Palatino Linotype" w:hAnsi="Palatino Linotype" w:cs="Tahoma"/>
          <w:sz w:val="22"/>
          <w:szCs w:val="22"/>
        </w:rPr>
        <w:t xml:space="preserve"> adjuntó la digitalización del oficio número</w:t>
      </w:r>
      <w:r w:rsidR="00B860FB" w:rsidRPr="00B172B8">
        <w:rPr>
          <w:rFonts w:ascii="Palatino Linotype" w:hAnsi="Palatino Linotype" w:cs="Tahoma"/>
          <w:bCs/>
          <w:iCs/>
          <w:sz w:val="22"/>
          <w:szCs w:val="22"/>
        </w:rPr>
        <w:t xml:space="preserve"> </w:t>
      </w:r>
      <w:r w:rsidR="00B860FB" w:rsidRPr="00B172B8">
        <w:rPr>
          <w:rFonts w:ascii="Palatino Linotype" w:hAnsi="Palatino Linotype" w:cs="Tahoma"/>
          <w:b/>
          <w:iCs/>
          <w:sz w:val="22"/>
          <w:szCs w:val="22"/>
        </w:rPr>
        <w:t>UT/364/2019</w:t>
      </w:r>
      <w:r w:rsidR="00B860FB" w:rsidRPr="00B172B8">
        <w:rPr>
          <w:rFonts w:ascii="Palatino Linotype" w:hAnsi="Palatino Linotype" w:cs="Tahoma"/>
          <w:bCs/>
          <w:iCs/>
          <w:sz w:val="22"/>
          <w:szCs w:val="22"/>
        </w:rPr>
        <w:t xml:space="preserve">, suscrito por la Titular de la Unidad de Transparencia, </w:t>
      </w:r>
      <w:r w:rsidR="00B860FB" w:rsidRPr="00B172B8">
        <w:rPr>
          <w:rFonts w:ascii="Palatino Linotype" w:hAnsi="Palatino Linotype" w:cs="Tahoma"/>
          <w:sz w:val="22"/>
          <w:szCs w:val="22"/>
        </w:rPr>
        <w:t>por medio del cual ratifica su respuesta inicial</w:t>
      </w:r>
      <w:r w:rsidR="00DD49EF" w:rsidRPr="00B172B8">
        <w:rPr>
          <w:rFonts w:ascii="Palatino Linotype" w:hAnsi="Palatino Linotype" w:cs="Tahoma"/>
          <w:sz w:val="22"/>
          <w:szCs w:val="22"/>
        </w:rPr>
        <w:t>, así como las copias certificadas de</w:t>
      </w:r>
      <w:r w:rsidR="00955B23" w:rsidRPr="00B172B8">
        <w:rPr>
          <w:rFonts w:ascii="Palatino Linotype" w:hAnsi="Palatino Linotype" w:cs="Tahoma"/>
          <w:sz w:val="22"/>
          <w:szCs w:val="22"/>
        </w:rPr>
        <w:t>l expediente de la solicitud inicial</w:t>
      </w:r>
      <w:r w:rsidR="00B860FB" w:rsidRPr="00B172B8">
        <w:rPr>
          <w:rFonts w:ascii="Palatino Linotype" w:hAnsi="Palatino Linotype" w:cs="Tahoma"/>
          <w:sz w:val="22"/>
          <w:szCs w:val="22"/>
        </w:rPr>
        <w:t xml:space="preserve">. </w:t>
      </w:r>
    </w:p>
    <w:p w:rsidR="001803EE" w:rsidRPr="00B172B8" w:rsidRDefault="001803EE" w:rsidP="001803EE">
      <w:pPr>
        <w:spacing w:line="360" w:lineRule="auto"/>
        <w:ind w:right="-93"/>
        <w:jc w:val="both"/>
        <w:rPr>
          <w:rFonts w:ascii="Palatino Linotype" w:eastAsia="Calibri" w:hAnsi="Palatino Linotype" w:cs="Tahoma"/>
          <w:iCs/>
          <w:sz w:val="22"/>
          <w:szCs w:val="22"/>
          <w:lang w:val="es-ES" w:eastAsia="es-ES_tradnl"/>
        </w:rPr>
      </w:pPr>
    </w:p>
    <w:p w:rsidR="001803EE" w:rsidRPr="00B172B8" w:rsidRDefault="001803EE" w:rsidP="001803EE">
      <w:pPr>
        <w:spacing w:line="360" w:lineRule="auto"/>
        <w:ind w:right="-93"/>
        <w:jc w:val="both"/>
        <w:rPr>
          <w:rFonts w:ascii="Palatino Linotype" w:eastAsia="Calibri" w:hAnsi="Palatino Linotype" w:cs="Tahoma"/>
          <w:iCs/>
          <w:sz w:val="22"/>
          <w:szCs w:val="22"/>
          <w:lang w:val="es-ES" w:eastAsia="es-ES_tradnl"/>
        </w:rPr>
      </w:pPr>
      <w:r w:rsidRPr="00B172B8">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consistentes en: las solicitudes de acceso a la información con número de folio </w:t>
      </w:r>
      <w:r w:rsidR="00B860FB" w:rsidRPr="00B172B8">
        <w:rPr>
          <w:rFonts w:ascii="Palatino Linotype" w:eastAsia="Calibri" w:hAnsi="Palatino Linotype" w:cs="Tahoma"/>
          <w:b/>
          <w:bCs/>
          <w:iCs/>
          <w:sz w:val="22"/>
          <w:szCs w:val="22"/>
          <w:lang w:val="es-ES" w:eastAsia="es-ES_tradnl"/>
        </w:rPr>
        <w:t>00221/CODHEM/IP/2019</w:t>
      </w:r>
      <w:r w:rsidRPr="00B172B8">
        <w:rPr>
          <w:rFonts w:ascii="Palatino Linotype" w:eastAsia="Calibri" w:hAnsi="Palatino Linotype" w:cs="Tahoma"/>
          <w:iCs/>
          <w:sz w:val="22"/>
          <w:szCs w:val="22"/>
          <w:lang w:val="es-ES" w:eastAsia="es-ES_tradnl"/>
        </w:rPr>
        <w:t xml:space="preserve">; la respuesta proporcionada por </w:t>
      </w:r>
      <w:r w:rsidR="00B860FB" w:rsidRPr="00B172B8">
        <w:rPr>
          <w:rFonts w:ascii="Palatino Linotype" w:eastAsia="Calibri" w:hAnsi="Palatino Linotype" w:cs="Tahoma"/>
          <w:iCs/>
          <w:sz w:val="22"/>
          <w:szCs w:val="22"/>
          <w:lang w:val="es-ES" w:eastAsia="es-ES_tradnl"/>
        </w:rPr>
        <w:t>la Comisión de Derechos Humanos del Estado de México,</w:t>
      </w:r>
      <w:r w:rsidRPr="00B172B8">
        <w:rPr>
          <w:rFonts w:ascii="Palatino Linotype" w:eastAsia="Calibri" w:hAnsi="Palatino Linotype" w:cs="Tahoma"/>
          <w:iCs/>
          <w:sz w:val="22"/>
          <w:szCs w:val="22"/>
          <w:lang w:val="es-ES" w:eastAsia="es-ES_tradnl"/>
        </w:rPr>
        <w:t xml:space="preserve"> </w:t>
      </w:r>
      <w:r w:rsidR="00B860FB" w:rsidRPr="00B172B8">
        <w:rPr>
          <w:rFonts w:ascii="Palatino Linotype" w:eastAsia="Calibri" w:hAnsi="Palatino Linotype" w:cs="Tahoma"/>
          <w:iCs/>
          <w:sz w:val="22"/>
          <w:szCs w:val="22"/>
          <w:lang w:val="es-ES" w:eastAsia="es-ES_tradnl"/>
        </w:rPr>
        <w:t>el escrito</w:t>
      </w:r>
      <w:r w:rsidRPr="00B172B8">
        <w:rPr>
          <w:rFonts w:ascii="Palatino Linotype" w:eastAsia="Calibri" w:hAnsi="Palatino Linotype" w:cs="Tahoma"/>
          <w:iCs/>
          <w:sz w:val="22"/>
          <w:szCs w:val="22"/>
          <w:lang w:val="es-ES" w:eastAsia="es-ES_tradnl"/>
        </w:rPr>
        <w:t xml:space="preserve"> recursal</w:t>
      </w:r>
      <w:r w:rsidR="00B860FB" w:rsidRPr="00B172B8">
        <w:rPr>
          <w:rFonts w:ascii="Palatino Linotype" w:eastAsia="Calibri" w:hAnsi="Palatino Linotype" w:cs="Tahoma"/>
          <w:iCs/>
          <w:sz w:val="22"/>
          <w:szCs w:val="22"/>
          <w:lang w:val="es-ES" w:eastAsia="es-ES_tradnl"/>
        </w:rPr>
        <w:t xml:space="preserve"> y el informe justificado remitido por el Sujeto Obligado</w:t>
      </w:r>
      <w:r w:rsidRPr="00B172B8">
        <w:rPr>
          <w:rFonts w:ascii="Palatino Linotype" w:eastAsia="Calibri" w:hAnsi="Palatino Linotype" w:cs="Tahoma"/>
          <w:iCs/>
          <w:sz w:val="22"/>
          <w:szCs w:val="22"/>
          <w:lang w:val="es-ES"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p w:rsidR="00D200AB" w:rsidRPr="00B172B8" w:rsidRDefault="009617D3" w:rsidP="0090360E">
      <w:pPr>
        <w:spacing w:line="360" w:lineRule="auto"/>
        <w:ind w:right="-93"/>
        <w:jc w:val="both"/>
        <w:rPr>
          <w:rFonts w:ascii="Palatino Linotype" w:hAnsi="Palatino Linotype" w:cs="Tahoma"/>
          <w:b/>
          <w:sz w:val="22"/>
          <w:szCs w:val="22"/>
        </w:rPr>
      </w:pPr>
      <w:r w:rsidRPr="00B172B8">
        <w:rPr>
          <w:rFonts w:ascii="Palatino Linotype" w:hAnsi="Palatino Linotype" w:cs="Tahoma"/>
          <w:b/>
          <w:sz w:val="22"/>
          <w:szCs w:val="22"/>
          <w:lang w:val="es-ES"/>
        </w:rPr>
        <w:lastRenderedPageBreak/>
        <w:t>CUART</w:t>
      </w:r>
      <w:r w:rsidR="002241A6" w:rsidRPr="00B172B8">
        <w:rPr>
          <w:rFonts w:ascii="Palatino Linotype" w:hAnsi="Palatino Linotype" w:cs="Tahoma"/>
          <w:b/>
          <w:sz w:val="22"/>
          <w:szCs w:val="22"/>
          <w:lang w:val="es-ES"/>
        </w:rPr>
        <w:t>O</w:t>
      </w:r>
      <w:r w:rsidRPr="00B172B8">
        <w:rPr>
          <w:rFonts w:ascii="Palatino Linotype" w:hAnsi="Palatino Linotype" w:cs="Tahoma"/>
          <w:b/>
          <w:sz w:val="22"/>
          <w:szCs w:val="22"/>
          <w:lang w:val="es-ES"/>
        </w:rPr>
        <w:t xml:space="preserve">. </w:t>
      </w:r>
      <w:r w:rsidR="00D200AB" w:rsidRPr="00B172B8">
        <w:rPr>
          <w:rFonts w:ascii="Palatino Linotype" w:hAnsi="Palatino Linotype" w:cs="Tahoma"/>
          <w:b/>
          <w:sz w:val="22"/>
          <w:szCs w:val="22"/>
        </w:rPr>
        <w:t>Marco normativo aplicable en materia de transparencia y acceso a la información pública.</w:t>
      </w:r>
    </w:p>
    <w:p w:rsidR="008A4356" w:rsidRPr="00B172B8" w:rsidRDefault="008A4356" w:rsidP="0090360E">
      <w:pPr>
        <w:spacing w:line="360" w:lineRule="auto"/>
        <w:contextualSpacing/>
        <w:jc w:val="both"/>
        <w:rPr>
          <w:rFonts w:ascii="Palatino Linotype" w:hAnsi="Palatino Linotype" w:cs="Tahoma"/>
          <w:sz w:val="22"/>
          <w:szCs w:val="22"/>
        </w:rPr>
      </w:pPr>
    </w:p>
    <w:p w:rsidR="001803EE" w:rsidRPr="00B172B8" w:rsidRDefault="001803EE" w:rsidP="001803EE">
      <w:pPr>
        <w:spacing w:line="360" w:lineRule="auto"/>
        <w:contextualSpacing/>
        <w:jc w:val="both"/>
        <w:rPr>
          <w:rFonts w:ascii="Palatino Linotype" w:hAnsi="Palatino Linotype" w:cs="Tahoma"/>
          <w:sz w:val="22"/>
          <w:szCs w:val="22"/>
          <w:lang w:val="es-ES_tradnl"/>
        </w:rPr>
      </w:pPr>
      <w:r w:rsidRPr="00B172B8">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1803EE" w:rsidRPr="00B172B8" w:rsidRDefault="001803EE" w:rsidP="001803EE">
      <w:pPr>
        <w:spacing w:line="360" w:lineRule="auto"/>
        <w:contextualSpacing/>
        <w:jc w:val="both"/>
        <w:rPr>
          <w:rFonts w:ascii="Palatino Linotype" w:hAnsi="Palatino Linotype" w:cs="Tahoma"/>
          <w:sz w:val="22"/>
          <w:szCs w:val="22"/>
          <w:lang w:val="es-ES_tradnl"/>
        </w:rPr>
      </w:pPr>
    </w:p>
    <w:p w:rsidR="001803EE" w:rsidRPr="00B172B8" w:rsidRDefault="001803EE" w:rsidP="001803EE">
      <w:pPr>
        <w:spacing w:line="360" w:lineRule="auto"/>
        <w:contextualSpacing/>
        <w:jc w:val="both"/>
        <w:rPr>
          <w:rFonts w:ascii="Palatino Linotype" w:hAnsi="Palatino Linotype" w:cs="Tahoma"/>
          <w:sz w:val="22"/>
          <w:szCs w:val="22"/>
          <w:lang w:val="es-ES_tradnl"/>
        </w:rPr>
      </w:pPr>
      <w:r w:rsidRPr="00B172B8">
        <w:rPr>
          <w:rFonts w:ascii="Palatino Linotype" w:hAnsi="Palatino Linotype" w:cs="Tahoma"/>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1803EE" w:rsidRPr="00B172B8" w:rsidRDefault="001803EE" w:rsidP="001803EE">
      <w:pPr>
        <w:spacing w:line="360" w:lineRule="auto"/>
        <w:contextualSpacing/>
        <w:jc w:val="both"/>
        <w:rPr>
          <w:rFonts w:ascii="Palatino Linotype" w:hAnsi="Palatino Linotype" w:cs="Tahoma"/>
          <w:sz w:val="22"/>
          <w:szCs w:val="22"/>
          <w:lang w:val="es-ES_tradnl"/>
        </w:rPr>
      </w:pPr>
    </w:p>
    <w:p w:rsidR="001803EE" w:rsidRPr="00B172B8" w:rsidRDefault="001803EE" w:rsidP="001803EE">
      <w:pPr>
        <w:spacing w:line="360" w:lineRule="auto"/>
        <w:contextualSpacing/>
        <w:jc w:val="both"/>
        <w:rPr>
          <w:rFonts w:ascii="Palatino Linotype" w:hAnsi="Palatino Linotype" w:cs="Tahoma"/>
          <w:sz w:val="22"/>
          <w:szCs w:val="22"/>
          <w:lang w:val="es-ES_tradnl"/>
        </w:rPr>
      </w:pPr>
      <w:r w:rsidRPr="00B172B8">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1803EE" w:rsidRPr="00B172B8" w:rsidRDefault="001803EE" w:rsidP="001803EE">
      <w:pPr>
        <w:spacing w:line="360" w:lineRule="auto"/>
        <w:contextualSpacing/>
        <w:jc w:val="both"/>
        <w:rPr>
          <w:rFonts w:ascii="Palatino Linotype" w:hAnsi="Palatino Linotype" w:cs="Tahoma"/>
          <w:sz w:val="22"/>
          <w:szCs w:val="22"/>
          <w:lang w:val="es-ES_tradnl"/>
        </w:rPr>
      </w:pPr>
    </w:p>
    <w:p w:rsidR="001803EE" w:rsidRPr="00B172B8" w:rsidRDefault="001803EE" w:rsidP="001803EE">
      <w:pPr>
        <w:spacing w:line="360" w:lineRule="auto"/>
        <w:contextualSpacing/>
        <w:jc w:val="both"/>
        <w:rPr>
          <w:rFonts w:ascii="Palatino Linotype" w:hAnsi="Palatino Linotype" w:cs="Tahoma"/>
          <w:sz w:val="22"/>
          <w:szCs w:val="22"/>
          <w:lang w:val="es-ES_tradnl"/>
        </w:rPr>
      </w:pPr>
      <w:r w:rsidRPr="00B172B8">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rsidR="001803EE" w:rsidRPr="00B172B8" w:rsidRDefault="001803EE" w:rsidP="001803EE">
      <w:pPr>
        <w:spacing w:line="360" w:lineRule="auto"/>
        <w:contextualSpacing/>
        <w:jc w:val="both"/>
        <w:rPr>
          <w:rFonts w:ascii="Palatino Linotype" w:hAnsi="Palatino Linotype" w:cs="Tahoma"/>
          <w:sz w:val="22"/>
          <w:szCs w:val="22"/>
          <w:lang w:val="es-ES_tradnl"/>
        </w:rPr>
      </w:pPr>
    </w:p>
    <w:p w:rsidR="001803EE" w:rsidRPr="00B172B8" w:rsidRDefault="001803EE" w:rsidP="001803EE">
      <w:pPr>
        <w:spacing w:line="360" w:lineRule="auto"/>
        <w:contextualSpacing/>
        <w:jc w:val="both"/>
        <w:rPr>
          <w:rFonts w:ascii="Palatino Linotype" w:hAnsi="Palatino Linotype" w:cs="Tahoma"/>
          <w:sz w:val="22"/>
          <w:szCs w:val="22"/>
          <w:lang w:val="es-ES_tradnl"/>
        </w:rPr>
      </w:pPr>
      <w:r w:rsidRPr="00B172B8">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rsidR="001803EE" w:rsidRPr="00B172B8" w:rsidRDefault="001803EE" w:rsidP="001803EE">
      <w:pPr>
        <w:spacing w:line="360" w:lineRule="auto"/>
        <w:contextualSpacing/>
        <w:jc w:val="both"/>
        <w:rPr>
          <w:rFonts w:ascii="Palatino Linotype" w:hAnsi="Palatino Linotype" w:cs="Tahoma"/>
          <w:sz w:val="22"/>
          <w:szCs w:val="22"/>
          <w:lang w:val="es-ES_tradnl"/>
        </w:rPr>
      </w:pPr>
    </w:p>
    <w:p w:rsidR="001803EE" w:rsidRPr="00B172B8" w:rsidRDefault="001803EE" w:rsidP="001803EE">
      <w:pPr>
        <w:spacing w:line="360" w:lineRule="auto"/>
        <w:contextualSpacing/>
        <w:jc w:val="both"/>
        <w:rPr>
          <w:rFonts w:ascii="Palatino Linotype" w:hAnsi="Palatino Linotype" w:cs="Tahoma"/>
          <w:sz w:val="22"/>
          <w:szCs w:val="22"/>
          <w:lang w:val="es-ES_tradnl"/>
        </w:rPr>
      </w:pPr>
      <w:r w:rsidRPr="00B172B8">
        <w:rPr>
          <w:rFonts w:ascii="Palatino Linotype" w:hAnsi="Palatino Linotype" w:cs="Tahoma"/>
          <w:sz w:val="22"/>
          <w:szCs w:val="22"/>
          <w:lang w:val="es-ES_tradnl"/>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001803EE" w:rsidRPr="00B172B8" w:rsidRDefault="001803EE" w:rsidP="001803EE">
      <w:pPr>
        <w:spacing w:line="360" w:lineRule="auto"/>
        <w:contextualSpacing/>
        <w:jc w:val="both"/>
        <w:rPr>
          <w:rFonts w:ascii="Palatino Linotype" w:hAnsi="Palatino Linotype" w:cs="Tahoma"/>
          <w:sz w:val="22"/>
          <w:szCs w:val="22"/>
          <w:lang w:val="es-ES_tradnl"/>
        </w:rPr>
      </w:pPr>
    </w:p>
    <w:p w:rsidR="001803EE" w:rsidRPr="00B172B8" w:rsidRDefault="001803EE" w:rsidP="001803EE">
      <w:pPr>
        <w:spacing w:line="360" w:lineRule="auto"/>
        <w:contextualSpacing/>
        <w:jc w:val="both"/>
        <w:rPr>
          <w:rFonts w:ascii="Palatino Linotype" w:hAnsi="Palatino Linotype" w:cs="Tahoma"/>
          <w:sz w:val="22"/>
          <w:szCs w:val="22"/>
          <w:lang w:val="es-ES_tradnl"/>
        </w:rPr>
      </w:pPr>
      <w:r w:rsidRPr="00B172B8">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Pr="00B172B8" w:rsidRDefault="00D200AB" w:rsidP="0090360E">
      <w:pPr>
        <w:spacing w:line="360" w:lineRule="auto"/>
        <w:jc w:val="both"/>
        <w:rPr>
          <w:rFonts w:ascii="Palatino Linotype" w:hAnsi="Palatino Linotype" w:cs="Tahoma"/>
          <w:sz w:val="22"/>
          <w:szCs w:val="22"/>
        </w:rPr>
      </w:pPr>
    </w:p>
    <w:p w:rsidR="007876CF" w:rsidRPr="00B172B8" w:rsidRDefault="00D200AB" w:rsidP="0090360E">
      <w:pPr>
        <w:spacing w:line="360" w:lineRule="auto"/>
        <w:ind w:right="-93"/>
        <w:jc w:val="both"/>
        <w:rPr>
          <w:rFonts w:ascii="Palatino Linotype" w:hAnsi="Palatino Linotype" w:cs="Tahoma"/>
          <w:b/>
          <w:sz w:val="22"/>
          <w:szCs w:val="22"/>
          <w:lang w:val="es-ES"/>
        </w:rPr>
      </w:pPr>
      <w:r w:rsidRPr="00B172B8">
        <w:rPr>
          <w:rFonts w:ascii="Palatino Linotype" w:hAnsi="Palatino Linotype" w:cs="Tahoma"/>
          <w:b/>
          <w:sz w:val="22"/>
          <w:szCs w:val="22"/>
          <w:lang w:val="es-ES"/>
        </w:rPr>
        <w:t xml:space="preserve">QUINTO. </w:t>
      </w:r>
      <w:r w:rsidR="009617D3" w:rsidRPr="00B172B8">
        <w:rPr>
          <w:rFonts w:ascii="Palatino Linotype" w:hAnsi="Palatino Linotype" w:cs="Tahoma"/>
          <w:b/>
          <w:sz w:val="22"/>
          <w:szCs w:val="22"/>
          <w:lang w:val="es-ES"/>
        </w:rPr>
        <w:t>Estudio de Fondo.</w:t>
      </w:r>
    </w:p>
    <w:p w:rsidR="001803EE" w:rsidRPr="00B172B8" w:rsidRDefault="001803EE" w:rsidP="0090360E">
      <w:pPr>
        <w:spacing w:line="360" w:lineRule="auto"/>
        <w:ind w:right="-93"/>
        <w:jc w:val="both"/>
        <w:rPr>
          <w:rFonts w:ascii="Palatino Linotype" w:hAnsi="Palatino Linotype" w:cs="Tahoma"/>
          <w:b/>
          <w:sz w:val="22"/>
          <w:szCs w:val="22"/>
          <w:lang w:val="es-ES"/>
        </w:rPr>
      </w:pPr>
    </w:p>
    <w:p w:rsidR="001803EE" w:rsidRPr="00B172B8" w:rsidRDefault="001803EE" w:rsidP="001803EE">
      <w:pPr>
        <w:spacing w:line="360" w:lineRule="auto"/>
        <w:contextualSpacing/>
        <w:jc w:val="both"/>
        <w:rPr>
          <w:rFonts w:ascii="Palatino Linotype" w:eastAsia="Calibri" w:hAnsi="Palatino Linotype" w:cs="Tahoma"/>
          <w:bCs/>
          <w:sz w:val="22"/>
          <w:szCs w:val="22"/>
          <w:lang w:val="es-ES_tradnl" w:eastAsia="en-US"/>
        </w:rPr>
      </w:pPr>
      <w:r w:rsidRPr="00B172B8">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1803EE" w:rsidRPr="00B172B8" w:rsidRDefault="001803EE" w:rsidP="001803EE">
      <w:pPr>
        <w:spacing w:line="360" w:lineRule="auto"/>
        <w:contextualSpacing/>
        <w:jc w:val="both"/>
        <w:rPr>
          <w:rFonts w:ascii="Palatino Linotype" w:eastAsia="Calibri" w:hAnsi="Palatino Linotype" w:cs="Tahoma"/>
          <w:bCs/>
          <w:sz w:val="22"/>
          <w:szCs w:val="22"/>
          <w:lang w:val="es-ES_tradnl" w:eastAsia="en-US"/>
        </w:rPr>
      </w:pPr>
    </w:p>
    <w:p w:rsidR="001803EE" w:rsidRPr="00B172B8" w:rsidRDefault="001803EE" w:rsidP="001803EE">
      <w:pPr>
        <w:pStyle w:val="Prrafodelista"/>
        <w:numPr>
          <w:ilvl w:val="0"/>
          <w:numId w:val="5"/>
        </w:numPr>
        <w:spacing w:line="360" w:lineRule="auto"/>
        <w:jc w:val="both"/>
        <w:rPr>
          <w:rFonts w:ascii="Palatino Linotype" w:eastAsia="Calibri" w:hAnsi="Palatino Linotype" w:cs="Tahoma"/>
          <w:bCs/>
          <w:szCs w:val="22"/>
          <w:lang w:val="es-ES_tradnl" w:eastAsia="en-US"/>
        </w:rPr>
      </w:pPr>
      <w:r w:rsidRPr="00B172B8">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rsidR="001803EE" w:rsidRPr="00B172B8" w:rsidRDefault="001803EE" w:rsidP="001803EE">
      <w:pPr>
        <w:spacing w:line="360" w:lineRule="auto"/>
        <w:ind w:left="360"/>
        <w:contextualSpacing/>
        <w:jc w:val="both"/>
        <w:rPr>
          <w:rFonts w:ascii="Palatino Linotype" w:eastAsia="Calibri" w:hAnsi="Palatino Linotype" w:cs="Tahoma"/>
          <w:bCs/>
          <w:sz w:val="22"/>
          <w:szCs w:val="22"/>
          <w:lang w:val="es-ES_tradnl" w:eastAsia="en-US"/>
        </w:rPr>
      </w:pPr>
    </w:p>
    <w:p w:rsidR="001803EE" w:rsidRPr="00B172B8" w:rsidRDefault="001803EE" w:rsidP="001803EE">
      <w:pPr>
        <w:pStyle w:val="Prrafodelista"/>
        <w:numPr>
          <w:ilvl w:val="0"/>
          <w:numId w:val="5"/>
        </w:numPr>
        <w:spacing w:line="360" w:lineRule="auto"/>
        <w:jc w:val="both"/>
        <w:rPr>
          <w:rFonts w:ascii="Palatino Linotype" w:eastAsia="Calibri" w:hAnsi="Palatino Linotype" w:cs="Tahoma"/>
          <w:bCs/>
          <w:szCs w:val="22"/>
          <w:lang w:val="es-ES_tradnl" w:eastAsia="en-US"/>
        </w:rPr>
      </w:pPr>
      <w:r w:rsidRPr="00B172B8">
        <w:rPr>
          <w:rFonts w:ascii="Palatino Linotype" w:eastAsia="Calibri" w:hAnsi="Palatino Linotype" w:cs="Tahoma"/>
          <w:bCs/>
          <w:szCs w:val="22"/>
          <w:lang w:val="es-ES_tradnl" w:eastAsia="en-US"/>
        </w:rPr>
        <w:t>Transparentar la gestión pública, mediante la difusión de la información generada por los Sujetos Obligados, y</w:t>
      </w:r>
    </w:p>
    <w:p w:rsidR="001803EE" w:rsidRPr="00B172B8" w:rsidRDefault="001803EE" w:rsidP="001803EE">
      <w:pPr>
        <w:pStyle w:val="Prrafodelista"/>
        <w:spacing w:line="360" w:lineRule="auto"/>
        <w:jc w:val="both"/>
        <w:rPr>
          <w:rFonts w:ascii="Palatino Linotype" w:eastAsia="Calibri" w:hAnsi="Palatino Linotype" w:cs="Tahoma"/>
          <w:bCs/>
          <w:szCs w:val="22"/>
          <w:lang w:val="es-ES_tradnl" w:eastAsia="en-US"/>
        </w:rPr>
      </w:pPr>
    </w:p>
    <w:p w:rsidR="001803EE" w:rsidRPr="00B172B8" w:rsidRDefault="001803EE" w:rsidP="001803EE">
      <w:pPr>
        <w:pStyle w:val="Prrafodelista"/>
        <w:numPr>
          <w:ilvl w:val="0"/>
          <w:numId w:val="5"/>
        </w:numPr>
        <w:spacing w:line="360" w:lineRule="auto"/>
        <w:jc w:val="both"/>
        <w:rPr>
          <w:rFonts w:ascii="Palatino Linotype" w:eastAsia="Calibri" w:hAnsi="Palatino Linotype" w:cs="Tahoma"/>
          <w:bCs/>
          <w:szCs w:val="22"/>
          <w:lang w:val="es-ES_tradnl" w:eastAsia="en-US"/>
        </w:rPr>
      </w:pPr>
      <w:r w:rsidRPr="00B172B8">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rsidR="001803EE" w:rsidRPr="00B172B8" w:rsidRDefault="001803EE" w:rsidP="001803EE">
      <w:pPr>
        <w:spacing w:line="360" w:lineRule="auto"/>
        <w:contextualSpacing/>
        <w:jc w:val="both"/>
        <w:rPr>
          <w:rFonts w:ascii="Palatino Linotype" w:eastAsia="Calibri" w:hAnsi="Palatino Linotype" w:cs="Tahoma"/>
          <w:bCs/>
          <w:sz w:val="22"/>
          <w:szCs w:val="22"/>
          <w:lang w:val="es-ES_tradnl" w:eastAsia="en-US"/>
        </w:rPr>
      </w:pPr>
      <w:r w:rsidRPr="00B172B8">
        <w:rPr>
          <w:rFonts w:ascii="Palatino Linotype" w:eastAsia="Calibri" w:hAnsi="Palatino Linotype" w:cs="Tahoma"/>
          <w:bCs/>
          <w:sz w:val="22"/>
          <w:szCs w:val="22"/>
          <w:lang w:val="es-ES_tradnl" w:eastAsia="en-US"/>
        </w:rPr>
        <w:lastRenderedPageBreak/>
        <w:t xml:space="preserve">Conforme a lo anterior, se deprende que </w:t>
      </w:r>
      <w:r w:rsidRPr="00B172B8">
        <w:rPr>
          <w:rFonts w:ascii="Palatino Linotype" w:eastAsia="Calibri" w:hAnsi="Palatino Linotype" w:cs="Tahoma"/>
          <w:b/>
          <w:bCs/>
          <w:sz w:val="22"/>
          <w:szCs w:val="22"/>
          <w:lang w:val="es-ES_tradnl" w:eastAsia="en-US"/>
        </w:rPr>
        <w:t>los objetivos de la Ley de la materia,</w:t>
      </w:r>
      <w:r w:rsidRPr="00B172B8">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1803EE" w:rsidRPr="00B172B8" w:rsidRDefault="001803EE" w:rsidP="001803EE">
      <w:pPr>
        <w:spacing w:line="360" w:lineRule="auto"/>
        <w:contextualSpacing/>
        <w:jc w:val="both"/>
        <w:rPr>
          <w:rFonts w:ascii="Palatino Linotype" w:eastAsia="Calibri" w:hAnsi="Palatino Linotype" w:cs="Tahoma"/>
          <w:bCs/>
          <w:sz w:val="22"/>
          <w:szCs w:val="22"/>
          <w:lang w:val="es-ES_tradnl" w:eastAsia="en-US"/>
        </w:rPr>
      </w:pPr>
    </w:p>
    <w:p w:rsidR="001803EE" w:rsidRPr="00B172B8" w:rsidRDefault="001803EE" w:rsidP="001803EE">
      <w:pPr>
        <w:spacing w:line="360" w:lineRule="auto"/>
        <w:contextualSpacing/>
        <w:jc w:val="both"/>
        <w:rPr>
          <w:rFonts w:ascii="Palatino Linotype" w:eastAsia="Calibri" w:hAnsi="Palatino Linotype" w:cs="Tahoma"/>
          <w:bCs/>
          <w:sz w:val="22"/>
          <w:szCs w:val="22"/>
          <w:lang w:val="es-ES_tradnl" w:eastAsia="en-US"/>
        </w:rPr>
      </w:pPr>
      <w:r w:rsidRPr="00B172B8">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B172B8">
        <w:rPr>
          <w:rFonts w:ascii="Palatino Linotype" w:eastAsia="Calibri" w:hAnsi="Palatino Linotype" w:cs="Tahoma"/>
          <w:b/>
          <w:bCs/>
          <w:sz w:val="22"/>
          <w:szCs w:val="22"/>
          <w:lang w:val="es-ES_tradnl" w:eastAsia="en-US"/>
        </w:rPr>
        <w:t>principio de máxima publicidad</w:t>
      </w:r>
      <w:r w:rsidRPr="00B172B8">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1803EE" w:rsidRPr="00B172B8" w:rsidRDefault="001803EE" w:rsidP="001803EE">
      <w:pPr>
        <w:spacing w:line="360" w:lineRule="auto"/>
        <w:contextualSpacing/>
        <w:jc w:val="both"/>
        <w:rPr>
          <w:rFonts w:ascii="Palatino Linotype" w:eastAsia="Calibri" w:hAnsi="Palatino Linotype" w:cs="Tahoma"/>
          <w:bCs/>
          <w:sz w:val="22"/>
          <w:szCs w:val="22"/>
          <w:lang w:val="es-ES_tradnl" w:eastAsia="en-US"/>
        </w:rPr>
      </w:pPr>
    </w:p>
    <w:p w:rsidR="001803EE" w:rsidRPr="00B172B8" w:rsidRDefault="001803EE" w:rsidP="001803EE">
      <w:pPr>
        <w:spacing w:line="360" w:lineRule="auto"/>
        <w:contextualSpacing/>
        <w:jc w:val="both"/>
        <w:rPr>
          <w:rFonts w:ascii="Palatino Linotype" w:eastAsia="Calibri" w:hAnsi="Palatino Linotype" w:cs="Tahoma"/>
          <w:bCs/>
          <w:sz w:val="22"/>
          <w:szCs w:val="22"/>
          <w:lang w:val="es-ES_tradnl" w:eastAsia="en-US"/>
        </w:rPr>
      </w:pPr>
      <w:r w:rsidRPr="00B172B8">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1803EE" w:rsidRPr="00B172B8" w:rsidRDefault="001803EE" w:rsidP="001803EE">
      <w:pPr>
        <w:spacing w:line="360" w:lineRule="auto"/>
        <w:contextualSpacing/>
        <w:jc w:val="both"/>
        <w:rPr>
          <w:rFonts w:ascii="Palatino Linotype" w:eastAsia="Calibri" w:hAnsi="Palatino Linotype" w:cs="Tahoma"/>
          <w:bCs/>
          <w:sz w:val="22"/>
          <w:szCs w:val="22"/>
          <w:lang w:val="es-ES_tradnl" w:eastAsia="en-US"/>
        </w:rPr>
      </w:pPr>
    </w:p>
    <w:p w:rsidR="001803EE" w:rsidRPr="00B172B8" w:rsidRDefault="001803EE" w:rsidP="001803EE">
      <w:pPr>
        <w:pStyle w:val="Prrafodelista"/>
        <w:numPr>
          <w:ilvl w:val="0"/>
          <w:numId w:val="6"/>
        </w:numPr>
        <w:spacing w:line="360" w:lineRule="auto"/>
        <w:jc w:val="both"/>
        <w:rPr>
          <w:rFonts w:ascii="Palatino Linotype" w:eastAsia="Calibri" w:hAnsi="Palatino Linotype" w:cs="Tahoma"/>
          <w:bCs/>
          <w:szCs w:val="22"/>
          <w:lang w:val="es-ES_tradnl" w:eastAsia="en-US"/>
        </w:rPr>
      </w:pPr>
      <w:r w:rsidRPr="00B172B8">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1803EE" w:rsidRPr="00B172B8" w:rsidRDefault="001803EE" w:rsidP="001803EE">
      <w:pPr>
        <w:pStyle w:val="Prrafodelista"/>
        <w:spacing w:line="360" w:lineRule="auto"/>
        <w:jc w:val="both"/>
        <w:rPr>
          <w:rFonts w:ascii="Palatino Linotype" w:eastAsia="Calibri" w:hAnsi="Palatino Linotype" w:cs="Tahoma"/>
          <w:bCs/>
          <w:szCs w:val="22"/>
          <w:lang w:val="es-ES_tradnl" w:eastAsia="en-US"/>
        </w:rPr>
      </w:pPr>
    </w:p>
    <w:p w:rsidR="001803EE" w:rsidRPr="00B172B8" w:rsidRDefault="001803EE" w:rsidP="001803EE">
      <w:pPr>
        <w:pStyle w:val="Prrafodelista"/>
        <w:numPr>
          <w:ilvl w:val="0"/>
          <w:numId w:val="6"/>
        </w:numPr>
        <w:spacing w:line="360" w:lineRule="auto"/>
        <w:jc w:val="both"/>
        <w:rPr>
          <w:rFonts w:ascii="Palatino Linotype" w:eastAsia="Calibri" w:hAnsi="Palatino Linotype" w:cs="Tahoma"/>
          <w:bCs/>
          <w:szCs w:val="22"/>
          <w:lang w:val="es-ES_tradnl" w:eastAsia="en-US"/>
        </w:rPr>
      </w:pPr>
      <w:r w:rsidRPr="00B172B8">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B172B8">
        <w:rPr>
          <w:rFonts w:ascii="Palatino Linotype" w:eastAsia="Calibri" w:hAnsi="Palatino Linotype" w:cs="Tahoma"/>
          <w:b/>
          <w:bCs/>
          <w:szCs w:val="22"/>
          <w:lang w:val="es-ES_tradnl" w:eastAsia="en-US"/>
        </w:rPr>
        <w:t xml:space="preserve">quince días hábiles, contados a partir </w:t>
      </w:r>
      <w:r w:rsidRPr="00B172B8">
        <w:rPr>
          <w:rFonts w:ascii="Palatino Linotype" w:eastAsia="Calibri" w:hAnsi="Palatino Linotype" w:cs="Tahoma"/>
          <w:b/>
          <w:bCs/>
          <w:szCs w:val="22"/>
          <w:lang w:val="es-ES_tradnl" w:eastAsia="en-US"/>
        </w:rPr>
        <w:lastRenderedPageBreak/>
        <w:t>del día siguiente a la presentación de esta.</w:t>
      </w:r>
      <w:r w:rsidRPr="00B172B8">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rsidR="001803EE" w:rsidRPr="00B172B8" w:rsidRDefault="001803EE" w:rsidP="001803EE">
      <w:pPr>
        <w:pStyle w:val="Prrafodelista"/>
        <w:spacing w:line="360" w:lineRule="auto"/>
        <w:jc w:val="both"/>
        <w:rPr>
          <w:rFonts w:ascii="Palatino Linotype" w:eastAsia="Calibri" w:hAnsi="Palatino Linotype" w:cs="Tahoma"/>
          <w:bCs/>
          <w:szCs w:val="22"/>
          <w:lang w:val="es-ES_tradnl" w:eastAsia="en-US"/>
        </w:rPr>
      </w:pPr>
    </w:p>
    <w:p w:rsidR="001803EE" w:rsidRPr="00B172B8" w:rsidRDefault="001803EE" w:rsidP="001803EE">
      <w:pPr>
        <w:pStyle w:val="Prrafodelista"/>
        <w:numPr>
          <w:ilvl w:val="0"/>
          <w:numId w:val="6"/>
        </w:numPr>
        <w:spacing w:line="360" w:lineRule="auto"/>
        <w:jc w:val="both"/>
        <w:rPr>
          <w:rFonts w:ascii="Palatino Linotype" w:eastAsia="Calibri" w:hAnsi="Palatino Linotype" w:cs="Tahoma"/>
          <w:b/>
          <w:bCs/>
          <w:szCs w:val="22"/>
          <w:lang w:val="es-ES_tradnl" w:eastAsia="en-US"/>
        </w:rPr>
      </w:pPr>
      <w:r w:rsidRPr="00B172B8">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172B8">
        <w:rPr>
          <w:rFonts w:ascii="Palatino Linotype" w:eastAsia="Calibri" w:hAnsi="Palatino Linotype" w:cs="Tahoma"/>
          <w:b/>
          <w:bCs/>
          <w:szCs w:val="22"/>
          <w:lang w:val="es-ES_tradnl" w:eastAsia="en-US"/>
        </w:rPr>
        <w:t>que se encuentren en sus archivos o que estén constreñidos a elaborar;</w:t>
      </w:r>
    </w:p>
    <w:p w:rsidR="001803EE" w:rsidRPr="00B172B8" w:rsidRDefault="001803EE" w:rsidP="001803EE">
      <w:pPr>
        <w:pStyle w:val="Prrafodelista"/>
        <w:spacing w:line="360" w:lineRule="auto"/>
        <w:jc w:val="both"/>
        <w:rPr>
          <w:rFonts w:ascii="Palatino Linotype" w:eastAsia="Calibri" w:hAnsi="Palatino Linotype" w:cs="Tahoma"/>
          <w:b/>
          <w:bCs/>
          <w:szCs w:val="22"/>
          <w:lang w:val="es-ES_tradnl" w:eastAsia="en-US"/>
        </w:rPr>
      </w:pPr>
    </w:p>
    <w:p w:rsidR="001803EE" w:rsidRPr="00B172B8" w:rsidRDefault="001803EE" w:rsidP="001803EE">
      <w:pPr>
        <w:pStyle w:val="Prrafodelista"/>
        <w:numPr>
          <w:ilvl w:val="0"/>
          <w:numId w:val="6"/>
        </w:numPr>
        <w:spacing w:line="360" w:lineRule="auto"/>
        <w:jc w:val="both"/>
        <w:rPr>
          <w:rFonts w:ascii="Palatino Linotype" w:eastAsia="Calibri" w:hAnsi="Palatino Linotype" w:cs="Tahoma"/>
          <w:b/>
          <w:bCs/>
          <w:szCs w:val="22"/>
          <w:lang w:val="es-ES_tradnl" w:eastAsia="en-US"/>
        </w:rPr>
      </w:pPr>
      <w:r w:rsidRPr="00B172B8">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1803EE" w:rsidRPr="00B172B8" w:rsidRDefault="001803EE" w:rsidP="001803EE">
      <w:pPr>
        <w:spacing w:line="360" w:lineRule="auto"/>
        <w:contextualSpacing/>
        <w:jc w:val="both"/>
        <w:rPr>
          <w:rFonts w:ascii="Palatino Linotype" w:eastAsia="Calibri" w:hAnsi="Palatino Linotype" w:cs="Tahoma"/>
          <w:b/>
          <w:bCs/>
          <w:sz w:val="22"/>
          <w:szCs w:val="22"/>
          <w:lang w:val="es-ES_tradnl" w:eastAsia="en-US"/>
        </w:rPr>
      </w:pPr>
    </w:p>
    <w:p w:rsidR="001803EE" w:rsidRPr="00B172B8" w:rsidRDefault="001803EE" w:rsidP="001803EE">
      <w:pPr>
        <w:pStyle w:val="Prrafodelista"/>
        <w:numPr>
          <w:ilvl w:val="0"/>
          <w:numId w:val="6"/>
        </w:numPr>
        <w:spacing w:line="360" w:lineRule="auto"/>
        <w:jc w:val="both"/>
        <w:rPr>
          <w:rFonts w:ascii="Palatino Linotype" w:eastAsia="Calibri" w:hAnsi="Palatino Linotype" w:cs="Tahoma"/>
          <w:b/>
          <w:bCs/>
          <w:szCs w:val="22"/>
          <w:lang w:val="es-ES_tradnl" w:eastAsia="en-US"/>
        </w:rPr>
      </w:pPr>
      <w:r w:rsidRPr="00B172B8">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DB5F95" w:rsidRPr="00B172B8" w:rsidRDefault="00DB5F95" w:rsidP="0090360E">
      <w:pPr>
        <w:spacing w:line="360" w:lineRule="auto"/>
        <w:ind w:right="-93"/>
        <w:jc w:val="both"/>
        <w:rPr>
          <w:rFonts w:ascii="Palatino Linotype" w:hAnsi="Palatino Linotype" w:cs="Tahoma"/>
          <w:b/>
          <w:sz w:val="22"/>
          <w:szCs w:val="22"/>
          <w:lang w:val="es-ES"/>
        </w:rPr>
      </w:pPr>
    </w:p>
    <w:p w:rsidR="004040AC" w:rsidRPr="00A50335" w:rsidRDefault="00DB5F95" w:rsidP="004040AC">
      <w:pPr>
        <w:pStyle w:val="Prrafodelista"/>
        <w:spacing w:line="360" w:lineRule="auto"/>
        <w:ind w:left="0"/>
        <w:jc w:val="both"/>
        <w:rPr>
          <w:rFonts w:ascii="Palatino Linotype" w:hAnsi="Palatino Linotype" w:cs="Tahoma"/>
          <w:bCs/>
          <w:iCs/>
          <w:szCs w:val="22"/>
        </w:rPr>
      </w:pPr>
      <w:r w:rsidRPr="00B172B8">
        <w:rPr>
          <w:rFonts w:ascii="Palatino Linotype" w:hAnsi="Palatino Linotype" w:cs="Tahoma"/>
          <w:szCs w:val="22"/>
        </w:rPr>
        <w:t xml:space="preserve">Ahora bien, en principio resulta necesario contextualizar la solicitud de información, en donde se puede advertir que se requirió </w:t>
      </w:r>
      <w:bookmarkStart w:id="6" w:name="_Hlk19795421"/>
      <w:r w:rsidRPr="00B172B8">
        <w:rPr>
          <w:rFonts w:ascii="Palatino Linotype" w:hAnsi="Palatino Linotype" w:cs="Tahoma"/>
          <w:szCs w:val="22"/>
        </w:rPr>
        <w:t>l</w:t>
      </w:r>
      <w:r w:rsidRPr="00B172B8">
        <w:rPr>
          <w:rFonts w:ascii="Palatino Linotype" w:hAnsi="Palatino Linotype" w:cs="Tahoma"/>
          <w:bCs/>
          <w:iCs/>
          <w:szCs w:val="22"/>
        </w:rPr>
        <w:t xml:space="preserve">as </w:t>
      </w:r>
      <w:r w:rsidR="00622780" w:rsidRPr="00B172B8">
        <w:rPr>
          <w:rFonts w:ascii="Palatino Linotype" w:hAnsi="Palatino Linotype" w:cs="Tahoma"/>
          <w:bCs/>
          <w:iCs/>
          <w:szCs w:val="22"/>
        </w:rPr>
        <w:t>tres</w:t>
      </w:r>
      <w:r w:rsidRPr="00B172B8">
        <w:rPr>
          <w:rFonts w:ascii="Palatino Linotype" w:hAnsi="Palatino Linotype" w:cs="Tahoma"/>
          <w:bCs/>
          <w:iCs/>
          <w:szCs w:val="22"/>
        </w:rPr>
        <w:t xml:space="preserve"> </w:t>
      </w:r>
      <w:r w:rsidR="00622780" w:rsidRPr="00B172B8">
        <w:rPr>
          <w:rFonts w:ascii="Palatino Linotype" w:hAnsi="Palatino Linotype" w:cs="Tahoma"/>
          <w:bCs/>
          <w:iCs/>
          <w:szCs w:val="22"/>
        </w:rPr>
        <w:t xml:space="preserve">últimas </w:t>
      </w:r>
      <w:r w:rsidRPr="00B172B8">
        <w:rPr>
          <w:rFonts w:ascii="Palatino Linotype" w:hAnsi="Palatino Linotype" w:cs="Tahoma"/>
          <w:bCs/>
          <w:iCs/>
          <w:szCs w:val="22"/>
        </w:rPr>
        <w:t xml:space="preserve">verificaciones virtuales </w:t>
      </w:r>
      <w:r w:rsidR="00622780" w:rsidRPr="00B172B8">
        <w:rPr>
          <w:rFonts w:ascii="Palatino Linotype" w:hAnsi="Palatino Linotype" w:cs="Tahoma"/>
          <w:bCs/>
          <w:iCs/>
          <w:szCs w:val="22"/>
        </w:rPr>
        <w:t xml:space="preserve">realizadas </w:t>
      </w:r>
      <w:r w:rsidRPr="00B172B8">
        <w:rPr>
          <w:rFonts w:ascii="Palatino Linotype" w:hAnsi="Palatino Linotype" w:cs="Tahoma"/>
          <w:bCs/>
          <w:iCs/>
          <w:szCs w:val="22"/>
        </w:rPr>
        <w:t>a</w:t>
      </w:r>
      <w:r w:rsidR="004040AC" w:rsidRPr="00B172B8">
        <w:rPr>
          <w:rFonts w:ascii="Palatino Linotype" w:hAnsi="Palatino Linotype" w:cs="Tahoma"/>
          <w:bCs/>
          <w:iCs/>
          <w:szCs w:val="22"/>
        </w:rPr>
        <w:t>l</w:t>
      </w:r>
      <w:r w:rsidRPr="00B172B8">
        <w:rPr>
          <w:rFonts w:ascii="Palatino Linotype" w:hAnsi="Palatino Linotype" w:cs="Tahoma"/>
          <w:bCs/>
          <w:iCs/>
          <w:szCs w:val="22"/>
        </w:rPr>
        <w:t xml:space="preserve"> portal de Internet dentro del Sistema de Información Pública de Oficio Mexiquense (IPOMEX), </w:t>
      </w:r>
      <w:r w:rsidRPr="00B172B8">
        <w:rPr>
          <w:rFonts w:ascii="Palatino Linotype" w:hAnsi="Palatino Linotype" w:cs="Tahoma"/>
          <w:bCs/>
          <w:iCs/>
          <w:szCs w:val="22"/>
        </w:rPr>
        <w:lastRenderedPageBreak/>
        <w:t>interconectado con la Plataforma Nacional de Transparencia de la Comisión de Derechos Humanos del Estado de México</w:t>
      </w:r>
      <w:bookmarkEnd w:id="6"/>
      <w:r w:rsidR="00622780" w:rsidRPr="00A50335">
        <w:rPr>
          <w:rFonts w:ascii="Palatino Linotype" w:hAnsi="Palatino Linotype" w:cs="Tahoma"/>
          <w:bCs/>
          <w:iCs/>
          <w:szCs w:val="22"/>
          <w:u w:val="single"/>
        </w:rPr>
        <w:t>.</w:t>
      </w:r>
      <w:r w:rsidR="004040AC" w:rsidRPr="00A50335">
        <w:rPr>
          <w:rFonts w:ascii="Palatino Linotype" w:hAnsi="Palatino Linotype" w:cs="Tahoma"/>
          <w:bCs/>
          <w:iCs/>
          <w:szCs w:val="22"/>
        </w:rPr>
        <w:t xml:space="preserve"> </w:t>
      </w:r>
    </w:p>
    <w:p w:rsidR="003A0842" w:rsidRPr="00A50335" w:rsidRDefault="003A0842" w:rsidP="004040AC">
      <w:pPr>
        <w:pStyle w:val="Prrafodelista"/>
        <w:spacing w:line="360" w:lineRule="auto"/>
        <w:ind w:left="0"/>
        <w:jc w:val="both"/>
        <w:rPr>
          <w:rFonts w:ascii="Palatino Linotype" w:hAnsi="Palatino Linotype" w:cs="Tahoma"/>
          <w:iCs/>
          <w:szCs w:val="22"/>
        </w:rPr>
      </w:pPr>
    </w:p>
    <w:p w:rsidR="004B37DF" w:rsidRPr="00B172B8" w:rsidRDefault="004B37DF" w:rsidP="004B37DF">
      <w:pPr>
        <w:spacing w:line="360" w:lineRule="auto"/>
        <w:jc w:val="both"/>
        <w:rPr>
          <w:rFonts w:ascii="Palatino Linotype" w:hAnsi="Palatino Linotype" w:cs="Tahoma"/>
          <w:iCs/>
          <w:sz w:val="22"/>
          <w:szCs w:val="22"/>
          <w:u w:val="single"/>
        </w:rPr>
      </w:pPr>
      <w:r w:rsidRPr="00B172B8">
        <w:rPr>
          <w:rFonts w:ascii="Palatino Linotype" w:hAnsi="Palatino Linotype" w:cs="Tahoma"/>
          <w:sz w:val="22"/>
          <w:szCs w:val="22"/>
        </w:rPr>
        <w:t xml:space="preserve">Una vez, establecido, lo anterior, se procede al análisis del agravio hecho valer por la ahora Recurrente; para lo cual, resulta necesario </w:t>
      </w:r>
      <w:r w:rsidR="00622780" w:rsidRPr="00B172B8">
        <w:rPr>
          <w:rFonts w:ascii="Palatino Linotype" w:hAnsi="Palatino Linotype" w:cs="Tahoma"/>
          <w:sz w:val="22"/>
          <w:szCs w:val="22"/>
        </w:rPr>
        <w:t xml:space="preserve">destacar </w:t>
      </w:r>
      <w:r w:rsidRPr="00B172B8">
        <w:rPr>
          <w:rFonts w:ascii="Palatino Linotype" w:hAnsi="Palatino Linotype" w:cs="Tahoma"/>
          <w:sz w:val="22"/>
          <w:szCs w:val="22"/>
        </w:rPr>
        <w:t xml:space="preserve">que </w:t>
      </w:r>
      <w:r w:rsidR="00622780" w:rsidRPr="00B172B8">
        <w:rPr>
          <w:rFonts w:ascii="Palatino Linotype" w:hAnsi="Palatino Linotype" w:cs="Tahoma"/>
          <w:sz w:val="22"/>
          <w:szCs w:val="22"/>
        </w:rPr>
        <w:t>la</w:t>
      </w:r>
      <w:r w:rsidRPr="00B172B8">
        <w:rPr>
          <w:rFonts w:ascii="Palatino Linotype" w:hAnsi="Palatino Linotype" w:cs="Tahoma"/>
          <w:sz w:val="22"/>
          <w:szCs w:val="22"/>
        </w:rPr>
        <w:t xml:space="preserve"> </w:t>
      </w:r>
      <w:r w:rsidR="00E34317" w:rsidRPr="00B172B8">
        <w:rPr>
          <w:rFonts w:ascii="Palatino Linotype" w:hAnsi="Palatino Linotype" w:cs="Tahoma"/>
          <w:sz w:val="22"/>
          <w:szCs w:val="22"/>
        </w:rPr>
        <w:t>Comisión de Derechos Humanos del Estado de México</w:t>
      </w:r>
      <w:r w:rsidRPr="00B172B8">
        <w:rPr>
          <w:rFonts w:ascii="Palatino Linotype" w:hAnsi="Palatino Linotype" w:cs="Tahoma"/>
          <w:sz w:val="22"/>
          <w:szCs w:val="22"/>
        </w:rPr>
        <w:t xml:space="preserve">, </w:t>
      </w:r>
      <w:r w:rsidRPr="00B172B8">
        <w:rPr>
          <w:rFonts w:ascii="Palatino Linotype" w:hAnsi="Palatino Linotype" w:cs="Tahoma"/>
          <w:b/>
          <w:sz w:val="22"/>
          <w:szCs w:val="22"/>
        </w:rPr>
        <w:t>se declaró incompetente</w:t>
      </w:r>
      <w:r w:rsidRPr="00B172B8">
        <w:rPr>
          <w:rFonts w:ascii="Palatino Linotype" w:hAnsi="Palatino Linotype" w:cs="Tahoma"/>
          <w:sz w:val="22"/>
          <w:szCs w:val="22"/>
        </w:rPr>
        <w:t xml:space="preserve"> para conocer respecto a la información de</w:t>
      </w:r>
      <w:r w:rsidR="00135888" w:rsidRPr="00B172B8">
        <w:rPr>
          <w:rFonts w:ascii="Palatino Linotype" w:hAnsi="Palatino Linotype" w:cs="Tahoma"/>
          <w:sz w:val="22"/>
          <w:szCs w:val="22"/>
        </w:rPr>
        <w:t xml:space="preserve"> </w:t>
      </w:r>
      <w:bookmarkStart w:id="7" w:name="_Hlk19793882"/>
      <w:r w:rsidR="00135888" w:rsidRPr="00B172B8">
        <w:rPr>
          <w:rFonts w:ascii="Palatino Linotype" w:hAnsi="Palatino Linotype" w:cs="Tahoma"/>
          <w:sz w:val="22"/>
          <w:szCs w:val="22"/>
          <w:u w:val="single"/>
        </w:rPr>
        <w:t>l</w:t>
      </w:r>
      <w:r w:rsidR="00135888" w:rsidRPr="00B172B8">
        <w:rPr>
          <w:rFonts w:ascii="Palatino Linotype" w:hAnsi="Palatino Linotype" w:cs="Tahoma"/>
          <w:bCs/>
          <w:iCs/>
          <w:sz w:val="22"/>
          <w:szCs w:val="22"/>
          <w:u w:val="single"/>
        </w:rPr>
        <w:t xml:space="preserve">as </w:t>
      </w:r>
      <w:r w:rsidR="00622780" w:rsidRPr="00B172B8">
        <w:rPr>
          <w:rFonts w:ascii="Palatino Linotype" w:hAnsi="Palatino Linotype" w:cs="Tahoma"/>
          <w:bCs/>
          <w:iCs/>
          <w:sz w:val="22"/>
          <w:szCs w:val="22"/>
          <w:u w:val="single"/>
        </w:rPr>
        <w:t>ú</w:t>
      </w:r>
      <w:r w:rsidR="00135888" w:rsidRPr="00B172B8">
        <w:rPr>
          <w:rFonts w:ascii="Palatino Linotype" w:hAnsi="Palatino Linotype" w:cs="Tahoma"/>
          <w:bCs/>
          <w:iCs/>
          <w:sz w:val="22"/>
          <w:szCs w:val="22"/>
          <w:u w:val="single"/>
        </w:rPr>
        <w:t xml:space="preserve">ltimas </w:t>
      </w:r>
      <w:r w:rsidR="00622780" w:rsidRPr="00B172B8">
        <w:rPr>
          <w:rFonts w:ascii="Palatino Linotype" w:hAnsi="Palatino Linotype" w:cs="Tahoma"/>
          <w:bCs/>
          <w:iCs/>
          <w:sz w:val="22"/>
          <w:szCs w:val="22"/>
          <w:u w:val="single"/>
        </w:rPr>
        <w:t xml:space="preserve">tres </w:t>
      </w:r>
      <w:r w:rsidR="00135888" w:rsidRPr="00B172B8">
        <w:rPr>
          <w:rFonts w:ascii="Palatino Linotype" w:hAnsi="Palatino Linotype" w:cs="Tahoma"/>
          <w:bCs/>
          <w:iCs/>
          <w:sz w:val="22"/>
          <w:szCs w:val="22"/>
          <w:u w:val="single"/>
        </w:rPr>
        <w:t>verificaciones virtuales a su portal de Internet dentro del Sistema de Información Pública de Oficio Mexiquense (IPOMEX), interconectado con la Plataforma Nacional de Transparencia.</w:t>
      </w:r>
    </w:p>
    <w:bookmarkEnd w:id="7"/>
    <w:p w:rsidR="004B37DF" w:rsidRPr="00B172B8" w:rsidRDefault="004B37DF" w:rsidP="004B37DF">
      <w:pPr>
        <w:spacing w:line="360" w:lineRule="auto"/>
        <w:jc w:val="both"/>
        <w:rPr>
          <w:rFonts w:ascii="Palatino Linotype" w:hAnsi="Palatino Linotype" w:cs="Tahoma"/>
          <w:sz w:val="22"/>
          <w:szCs w:val="22"/>
        </w:rPr>
      </w:pPr>
    </w:p>
    <w:p w:rsidR="004B37DF" w:rsidRPr="00B172B8" w:rsidRDefault="004B37DF" w:rsidP="004B37DF">
      <w:pPr>
        <w:spacing w:line="360" w:lineRule="auto"/>
        <w:jc w:val="both"/>
        <w:rPr>
          <w:rFonts w:ascii="Palatino Linotype" w:hAnsi="Palatino Linotype" w:cs="Tahoma"/>
          <w:b/>
          <w:sz w:val="22"/>
          <w:szCs w:val="22"/>
        </w:rPr>
      </w:pPr>
      <w:r w:rsidRPr="00B172B8">
        <w:rPr>
          <w:rFonts w:ascii="Palatino Linotype" w:hAnsi="Palatino Linotype" w:cs="Tahoma"/>
          <w:sz w:val="22"/>
          <w:szCs w:val="22"/>
        </w:rPr>
        <w:t xml:space="preserve">Ahora bien, de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B172B8">
        <w:rPr>
          <w:rFonts w:ascii="Palatino Linotype" w:hAnsi="Palatino Linotype" w:cs="Tahoma"/>
          <w:b/>
          <w:sz w:val="22"/>
          <w:szCs w:val="22"/>
        </w:rPr>
        <w:t>cuando la misma no sea competencia del sujeto obligado ante el cual se formule la solicitud de acceso.</w:t>
      </w:r>
    </w:p>
    <w:p w:rsidR="004B37DF" w:rsidRPr="00B172B8" w:rsidRDefault="004B37DF" w:rsidP="004B37DF">
      <w:pPr>
        <w:spacing w:line="360" w:lineRule="auto"/>
        <w:jc w:val="both"/>
        <w:rPr>
          <w:rFonts w:ascii="Palatino Linotype" w:hAnsi="Palatino Linotype" w:cs="Tahoma"/>
          <w:sz w:val="22"/>
          <w:szCs w:val="22"/>
        </w:rPr>
      </w:pPr>
    </w:p>
    <w:p w:rsidR="004B37DF" w:rsidRPr="00B172B8" w:rsidRDefault="004B37DF" w:rsidP="004B37DF">
      <w:pPr>
        <w:spacing w:line="360" w:lineRule="auto"/>
        <w:jc w:val="both"/>
        <w:rPr>
          <w:rFonts w:ascii="Palatino Linotype" w:hAnsi="Palatino Linotype" w:cs="Tahoma"/>
          <w:sz w:val="22"/>
          <w:szCs w:val="22"/>
        </w:rPr>
      </w:pPr>
      <w:r w:rsidRPr="00B172B8">
        <w:rPr>
          <w:rFonts w:ascii="Palatino Linotype" w:hAnsi="Palatino Linotype" w:cs="Tahoma"/>
          <w:sz w:val="22"/>
          <w:szCs w:val="22"/>
        </w:rPr>
        <w:t xml:space="preserve">Asimismo, que los Comités de Transparencia tienen entre sus atribuciones confirmar, modificar o revocar la </w:t>
      </w:r>
      <w:r w:rsidRPr="00B172B8">
        <w:rPr>
          <w:rFonts w:ascii="Palatino Linotype" w:hAnsi="Palatino Linotype" w:cs="Tahoma"/>
          <w:b/>
          <w:sz w:val="22"/>
          <w:szCs w:val="22"/>
        </w:rPr>
        <w:t>declaración de incompetencia</w:t>
      </w:r>
      <w:r w:rsidRPr="00B172B8">
        <w:rPr>
          <w:rFonts w:ascii="Palatino Linotype" w:hAnsi="Palatino Linotype" w:cs="Tahoma"/>
          <w:sz w:val="22"/>
          <w:szCs w:val="22"/>
        </w:rPr>
        <w:t xml:space="preserve"> que realicen los titulares de las unidades administrativas.</w:t>
      </w:r>
    </w:p>
    <w:p w:rsidR="004B37DF" w:rsidRPr="00B172B8" w:rsidRDefault="004B37DF" w:rsidP="004B37DF">
      <w:pPr>
        <w:spacing w:line="360" w:lineRule="auto"/>
        <w:jc w:val="both"/>
        <w:rPr>
          <w:rFonts w:ascii="Palatino Linotype" w:hAnsi="Palatino Linotype" w:cs="Tahoma"/>
          <w:sz w:val="22"/>
          <w:szCs w:val="22"/>
        </w:rPr>
      </w:pPr>
    </w:p>
    <w:p w:rsidR="004B37DF" w:rsidRPr="00B172B8" w:rsidRDefault="004B37DF" w:rsidP="004B37DF">
      <w:pPr>
        <w:spacing w:line="360" w:lineRule="auto"/>
        <w:jc w:val="both"/>
        <w:rPr>
          <w:rFonts w:ascii="Palatino Linotype" w:hAnsi="Palatino Linotype" w:cs="Tahoma"/>
          <w:sz w:val="22"/>
          <w:szCs w:val="22"/>
        </w:rPr>
      </w:pPr>
      <w:r w:rsidRPr="00B172B8">
        <w:rPr>
          <w:rFonts w:ascii="Palatino Linotype" w:hAnsi="Palatino Linotype" w:cs="Tahoma"/>
          <w:sz w:val="22"/>
          <w:szCs w:val="22"/>
        </w:rPr>
        <w:t xml:space="preserve">Asimismo, cuando las Unidades de Transparencia determinen </w:t>
      </w:r>
      <w:r w:rsidRPr="00B172B8">
        <w:rPr>
          <w:rFonts w:ascii="Palatino Linotype" w:hAnsi="Palatino Linotype" w:cs="Tahoma"/>
          <w:b/>
          <w:sz w:val="22"/>
          <w:szCs w:val="22"/>
        </w:rPr>
        <w:t>la notoria incompetencia</w:t>
      </w:r>
      <w:r w:rsidRPr="00B172B8">
        <w:rPr>
          <w:rFonts w:ascii="Palatino Linotype" w:hAnsi="Palatino Linotype" w:cs="Tahoma"/>
          <w:sz w:val="22"/>
          <w:szCs w:val="22"/>
        </w:rPr>
        <w:t xml:space="preserve"> por parte de los sujetos obligados deberán comunicar al solicitante la misma dentro de los tres días posteriores a la recepción de la solicitud.</w:t>
      </w:r>
    </w:p>
    <w:p w:rsidR="004B37DF" w:rsidRPr="00B172B8" w:rsidRDefault="004B37DF" w:rsidP="004B37DF">
      <w:pPr>
        <w:spacing w:line="360" w:lineRule="auto"/>
        <w:jc w:val="both"/>
        <w:rPr>
          <w:rFonts w:ascii="Palatino Linotype" w:hAnsi="Palatino Linotype" w:cs="Tahoma"/>
          <w:sz w:val="22"/>
          <w:szCs w:val="22"/>
        </w:rPr>
      </w:pPr>
    </w:p>
    <w:p w:rsidR="004B37DF" w:rsidRPr="00B172B8" w:rsidRDefault="004B37DF" w:rsidP="004B37DF">
      <w:pPr>
        <w:spacing w:line="360" w:lineRule="auto"/>
        <w:jc w:val="both"/>
        <w:rPr>
          <w:rFonts w:ascii="Palatino Linotype" w:hAnsi="Palatino Linotype" w:cs="Arial"/>
          <w:bCs/>
          <w:sz w:val="22"/>
          <w:szCs w:val="22"/>
        </w:rPr>
      </w:pPr>
      <w:r w:rsidRPr="00B172B8">
        <w:rPr>
          <w:rFonts w:ascii="Palatino Linotype" w:hAnsi="Palatino Linotype" w:cs="Tahoma"/>
          <w:sz w:val="22"/>
          <w:szCs w:val="22"/>
        </w:rPr>
        <w:t xml:space="preserve">Como se logra observar, si bien la Ley de la materia, prevé el supuesto de incompetencia para que los sujetos obligados den atención a solitudes de información, también lo es, que no se </w:t>
      </w:r>
      <w:r w:rsidRPr="00B172B8">
        <w:rPr>
          <w:rFonts w:ascii="Palatino Linotype" w:hAnsi="Palatino Linotype" w:cs="Tahoma"/>
          <w:sz w:val="22"/>
          <w:szCs w:val="22"/>
        </w:rPr>
        <w:lastRenderedPageBreak/>
        <w:t>precisa en qu</w:t>
      </w:r>
      <w:r w:rsidR="00622780" w:rsidRPr="00B172B8">
        <w:rPr>
          <w:rFonts w:ascii="Palatino Linotype" w:hAnsi="Palatino Linotype" w:cs="Tahoma"/>
          <w:sz w:val="22"/>
          <w:szCs w:val="22"/>
        </w:rPr>
        <w:t>é</w:t>
      </w:r>
      <w:r w:rsidRPr="00B172B8">
        <w:rPr>
          <w:rFonts w:ascii="Palatino Linotype" w:hAnsi="Palatino Linotype" w:cs="Tahoma"/>
          <w:sz w:val="22"/>
          <w:szCs w:val="22"/>
        </w:rPr>
        <w:t xml:space="preserve"> consiste dicho concepto; al respecto</w:t>
      </w:r>
      <w:r w:rsidRPr="00B172B8">
        <w:rPr>
          <w:rFonts w:ascii="Palatino Linotype" w:hAnsi="Palatino Linotype" w:cs="Tahoma"/>
          <w:sz w:val="22"/>
          <w:szCs w:val="22"/>
          <w:lang w:val="es-ES_tradnl"/>
        </w:rPr>
        <w:t>,</w:t>
      </w:r>
      <w:r w:rsidRPr="00B172B8">
        <w:rPr>
          <w:rFonts w:ascii="Palatino Linotype" w:hAnsi="Palatino Linotype" w:cs="Arial"/>
          <w:sz w:val="22"/>
          <w:szCs w:val="22"/>
        </w:rPr>
        <w:t xml:space="preserve"> </w:t>
      </w:r>
      <w:r w:rsidRPr="00B172B8">
        <w:rPr>
          <w:rFonts w:ascii="Palatino Linotype" w:hAnsi="Palatino Linotype" w:cs="Arial"/>
          <w:bCs/>
          <w:sz w:val="22"/>
          <w:szCs w:val="22"/>
        </w:rPr>
        <w:t>según Cabanellas, Guillermo (1993), en el “Diccionario Jurídico Elemental” (p. 32 y 161), precisó los siguientes conceptos:</w:t>
      </w:r>
    </w:p>
    <w:p w:rsidR="004B37DF" w:rsidRPr="00B172B8" w:rsidRDefault="004B37DF" w:rsidP="004B37DF">
      <w:pPr>
        <w:spacing w:line="360" w:lineRule="auto"/>
        <w:jc w:val="both"/>
        <w:rPr>
          <w:rFonts w:ascii="Palatino Linotype" w:hAnsi="Palatino Linotype" w:cs="Arial"/>
          <w:bCs/>
          <w:sz w:val="22"/>
          <w:szCs w:val="22"/>
        </w:rPr>
      </w:pPr>
    </w:p>
    <w:p w:rsidR="004B37DF" w:rsidRPr="00B172B8" w:rsidRDefault="004B37DF" w:rsidP="004B37DF">
      <w:pPr>
        <w:numPr>
          <w:ilvl w:val="0"/>
          <w:numId w:val="46"/>
        </w:numPr>
        <w:spacing w:line="360" w:lineRule="auto"/>
        <w:contextualSpacing/>
        <w:jc w:val="both"/>
        <w:rPr>
          <w:rFonts w:ascii="Palatino Linotype" w:hAnsi="Palatino Linotype" w:cs="Arial"/>
          <w:bCs/>
          <w:sz w:val="22"/>
          <w:szCs w:val="22"/>
        </w:rPr>
      </w:pPr>
      <w:r w:rsidRPr="00B172B8">
        <w:rPr>
          <w:rFonts w:ascii="Palatino Linotype" w:hAnsi="Palatino Linotype" w:cs="Arial"/>
          <w:b/>
          <w:bCs/>
          <w:sz w:val="22"/>
          <w:szCs w:val="22"/>
        </w:rPr>
        <w:t xml:space="preserve">Competencia: </w:t>
      </w:r>
      <w:r w:rsidRPr="00B172B8">
        <w:rPr>
          <w:rFonts w:ascii="Palatino Linotype" w:hAnsi="Palatino Linotype" w:cs="Arial"/>
          <w:bCs/>
          <w:sz w:val="22"/>
          <w:szCs w:val="22"/>
        </w:rPr>
        <w:t>La capacidad de una autoridad para conocer sobre una materia o asunto.</w:t>
      </w:r>
    </w:p>
    <w:p w:rsidR="004B37DF" w:rsidRPr="00B172B8" w:rsidRDefault="004B37DF" w:rsidP="004B37DF">
      <w:pPr>
        <w:numPr>
          <w:ilvl w:val="0"/>
          <w:numId w:val="46"/>
        </w:numPr>
        <w:spacing w:line="360" w:lineRule="auto"/>
        <w:contextualSpacing/>
        <w:jc w:val="both"/>
        <w:rPr>
          <w:rFonts w:ascii="Palatino Linotype" w:hAnsi="Palatino Linotype" w:cs="Arial"/>
          <w:bCs/>
          <w:sz w:val="22"/>
          <w:szCs w:val="22"/>
        </w:rPr>
      </w:pPr>
      <w:r w:rsidRPr="00B172B8">
        <w:rPr>
          <w:rFonts w:ascii="Palatino Linotype" w:hAnsi="Palatino Linotype" w:cs="Arial"/>
          <w:b/>
          <w:bCs/>
          <w:sz w:val="22"/>
          <w:szCs w:val="22"/>
        </w:rPr>
        <w:t>Incompetencia:</w:t>
      </w:r>
      <w:r w:rsidRPr="00B172B8">
        <w:rPr>
          <w:rFonts w:ascii="Palatino Linotype" w:hAnsi="Palatino Linotype" w:cs="Arial"/>
          <w:bCs/>
          <w:sz w:val="22"/>
          <w:szCs w:val="22"/>
        </w:rPr>
        <w:t xml:space="preserve"> Falta de Competencia.</w:t>
      </w:r>
    </w:p>
    <w:p w:rsidR="004B37DF" w:rsidRPr="00B172B8" w:rsidRDefault="004B37DF" w:rsidP="004B37DF">
      <w:pPr>
        <w:spacing w:line="360" w:lineRule="auto"/>
        <w:jc w:val="both"/>
        <w:rPr>
          <w:rFonts w:ascii="Palatino Linotype" w:hAnsi="Palatino Linotype" w:cs="Arial"/>
          <w:sz w:val="22"/>
          <w:szCs w:val="22"/>
        </w:rPr>
      </w:pPr>
    </w:p>
    <w:p w:rsidR="004B37DF" w:rsidRPr="00B172B8" w:rsidRDefault="004B37DF" w:rsidP="004B37DF">
      <w:pPr>
        <w:spacing w:line="360" w:lineRule="auto"/>
        <w:jc w:val="both"/>
        <w:rPr>
          <w:rFonts w:ascii="Palatino Linotype" w:hAnsi="Palatino Linotype" w:cs="Tahoma"/>
          <w:sz w:val="22"/>
          <w:szCs w:val="22"/>
        </w:rPr>
      </w:pPr>
      <w:r w:rsidRPr="00B172B8">
        <w:rPr>
          <w:rFonts w:ascii="Palatino Linotype" w:hAnsi="Palatino Linotype" w:cs="Tahoma"/>
          <w:sz w:val="22"/>
          <w:szCs w:val="22"/>
          <w:lang w:val="es-ES_tradnl"/>
        </w:rPr>
        <w:t xml:space="preserve">Por lo que, </w:t>
      </w:r>
      <w:r w:rsidRPr="00B172B8">
        <w:rPr>
          <w:rFonts w:ascii="Palatino Linotype" w:hAnsi="Palatino Linotype" w:cs="Tahoma"/>
          <w:b/>
          <w:sz w:val="22"/>
          <w:szCs w:val="22"/>
          <w:lang w:val="es-ES_tradnl"/>
        </w:rPr>
        <w:t>la incompetencia</w:t>
      </w:r>
      <w:r w:rsidRPr="00B172B8">
        <w:rPr>
          <w:rFonts w:ascii="Palatino Linotype" w:hAnsi="Palatino Linotype" w:cs="Tahoma"/>
          <w:sz w:val="22"/>
          <w:szCs w:val="22"/>
          <w:lang w:val="es-ES_tradnl"/>
        </w:rPr>
        <w:t>, radica en la incapacidad de una autoridad para conocer de un tema o asunto; en el mismo sentido, conviene traer a cuenta tesis</w:t>
      </w:r>
      <w:r w:rsidRPr="00B172B8">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rsidR="004B37DF" w:rsidRPr="00B172B8" w:rsidRDefault="004B37DF" w:rsidP="004B37DF">
      <w:pPr>
        <w:spacing w:line="360" w:lineRule="auto"/>
        <w:jc w:val="both"/>
        <w:rPr>
          <w:rFonts w:ascii="Palatino Linotype" w:hAnsi="Palatino Linotype" w:cs="Tahoma"/>
          <w:sz w:val="22"/>
          <w:szCs w:val="22"/>
          <w:lang w:val="es-ES_tradnl"/>
        </w:rPr>
      </w:pPr>
    </w:p>
    <w:p w:rsidR="004B37DF" w:rsidRPr="00B172B8" w:rsidRDefault="004B37DF" w:rsidP="004B37DF">
      <w:pPr>
        <w:spacing w:line="360" w:lineRule="auto"/>
        <w:ind w:left="567" w:right="567"/>
        <w:jc w:val="both"/>
        <w:rPr>
          <w:rFonts w:ascii="Palatino Linotype" w:hAnsi="Palatino Linotype" w:cs="Tahoma"/>
          <w:i/>
          <w:lang w:val="es-ES_tradnl"/>
        </w:rPr>
      </w:pPr>
      <w:r w:rsidRPr="00B172B8">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B172B8">
        <w:rPr>
          <w:rFonts w:ascii="Palatino Linotype" w:hAnsi="Palatino Linotype" w:cs="Tahoma"/>
          <w:i/>
          <w:lang w:val="es-ES_tradnl"/>
        </w:rPr>
        <w:t>El artículo </w:t>
      </w:r>
      <w:hyperlink r:id="rId8" w:history="1">
        <w:r w:rsidRPr="00B172B8">
          <w:rPr>
            <w:rFonts w:ascii="Palatino Linotype" w:hAnsi="Palatino Linotype" w:cs="Tahoma"/>
            <w:i/>
            <w:color w:val="0563C1" w:themeColor="hyperlink"/>
            <w:u w:val="single"/>
            <w:lang w:val="es-ES_tradnl"/>
          </w:rPr>
          <w:t>16 constitucional</w:t>
        </w:r>
      </w:hyperlink>
      <w:r w:rsidRPr="00B172B8">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00135888" w:rsidRPr="00B172B8" w:rsidRDefault="00135888" w:rsidP="004B37DF">
      <w:pPr>
        <w:spacing w:line="360" w:lineRule="auto"/>
        <w:ind w:left="567" w:right="567"/>
        <w:jc w:val="both"/>
        <w:rPr>
          <w:rFonts w:ascii="Palatino Linotype" w:hAnsi="Palatino Linotype" w:cs="Tahoma"/>
          <w:i/>
          <w:lang w:val="es-ES_tradnl"/>
        </w:rPr>
      </w:pPr>
    </w:p>
    <w:p w:rsidR="004B37DF" w:rsidRPr="00B172B8" w:rsidRDefault="004B37DF" w:rsidP="004B37DF">
      <w:pPr>
        <w:spacing w:line="360" w:lineRule="auto"/>
        <w:jc w:val="both"/>
        <w:rPr>
          <w:rFonts w:ascii="Palatino Linotype" w:hAnsi="Palatino Linotype" w:cs="Tahoma"/>
          <w:sz w:val="22"/>
          <w:szCs w:val="22"/>
        </w:rPr>
      </w:pPr>
      <w:bookmarkStart w:id="8" w:name="_Hlk19794622"/>
      <w:r w:rsidRPr="00B172B8">
        <w:rPr>
          <w:rFonts w:ascii="Palatino Linotype" w:hAnsi="Palatino Linotype" w:cs="Tahoma"/>
          <w:sz w:val="22"/>
          <w:szCs w:val="22"/>
          <w:lang w:val="es-ES_tradnl"/>
        </w:rPr>
        <w:lastRenderedPageBreak/>
        <w:t xml:space="preserve">Asimismo, resulta necesario traer a colación, el </w:t>
      </w:r>
      <w:r w:rsidRPr="00B172B8">
        <w:rPr>
          <w:rFonts w:ascii="Palatino Linotype" w:hAnsi="Palatino Linotype" w:cs="Tahoma"/>
          <w:sz w:val="22"/>
          <w:szCs w:val="22"/>
          <w:lang w:val="es-ES"/>
        </w:rPr>
        <w:t xml:space="preserve">Criterio 13/17, </w:t>
      </w:r>
      <w:r w:rsidRPr="00B172B8">
        <w:rPr>
          <w:rFonts w:ascii="Palatino Linotype" w:hAnsi="Palatino Linotype" w:cs="Tahoma"/>
          <w:sz w:val="22"/>
          <w:szCs w:val="22"/>
        </w:rPr>
        <w:t xml:space="preserve">emitido por el Instituto Nacional de Transparencia, Acceso a la Información y Protección de Datos Personales, que dispone lo siguiente: </w:t>
      </w:r>
    </w:p>
    <w:bookmarkEnd w:id="8"/>
    <w:p w:rsidR="004B37DF" w:rsidRPr="00B172B8" w:rsidRDefault="004B37DF" w:rsidP="004B37DF">
      <w:pPr>
        <w:spacing w:line="360" w:lineRule="auto"/>
        <w:jc w:val="both"/>
        <w:rPr>
          <w:rFonts w:ascii="Palatino Linotype" w:hAnsi="Palatino Linotype" w:cs="Tahoma"/>
          <w:sz w:val="22"/>
          <w:szCs w:val="22"/>
        </w:rPr>
      </w:pPr>
    </w:p>
    <w:p w:rsidR="004B37DF" w:rsidRPr="00B172B8" w:rsidRDefault="004B37DF" w:rsidP="004B37DF">
      <w:pPr>
        <w:spacing w:line="360" w:lineRule="auto"/>
        <w:ind w:left="567" w:right="567"/>
        <w:jc w:val="both"/>
        <w:rPr>
          <w:rFonts w:ascii="Palatino Linotype" w:hAnsi="Palatino Linotype" w:cs="Tahoma"/>
          <w:i/>
        </w:rPr>
      </w:pPr>
      <w:r w:rsidRPr="00B172B8">
        <w:rPr>
          <w:rFonts w:ascii="Palatino Linotype" w:hAnsi="Palatino Linotype" w:cs="Tahoma"/>
          <w:i/>
        </w:rPr>
        <w:t>“</w:t>
      </w:r>
      <w:r w:rsidRPr="00B172B8">
        <w:rPr>
          <w:rFonts w:ascii="Palatino Linotype" w:hAnsi="Palatino Linotype" w:cs="Tahoma"/>
          <w:b/>
          <w:bCs/>
          <w:i/>
        </w:rPr>
        <w:t xml:space="preserve">Incompetencia. </w:t>
      </w:r>
      <w:r w:rsidRPr="00B172B8">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4B37DF" w:rsidRPr="00B172B8" w:rsidRDefault="004B37DF" w:rsidP="004B37DF">
      <w:pPr>
        <w:spacing w:line="360" w:lineRule="auto"/>
        <w:jc w:val="both"/>
        <w:rPr>
          <w:rFonts w:ascii="Palatino Linotype" w:hAnsi="Palatino Linotype" w:cs="Tahoma"/>
          <w:sz w:val="22"/>
          <w:szCs w:val="22"/>
          <w:lang w:val="es-ES_tradnl"/>
        </w:rPr>
      </w:pPr>
    </w:p>
    <w:p w:rsidR="004B37DF" w:rsidRPr="00B172B8" w:rsidRDefault="004B37DF" w:rsidP="004B37DF">
      <w:pPr>
        <w:spacing w:line="360" w:lineRule="auto"/>
        <w:jc w:val="both"/>
        <w:rPr>
          <w:rFonts w:ascii="Palatino Linotype" w:hAnsi="Palatino Linotype" w:cs="Tahoma"/>
          <w:sz w:val="22"/>
          <w:szCs w:val="22"/>
          <w:lang w:val="es-ES_tradnl"/>
        </w:rPr>
      </w:pPr>
      <w:r w:rsidRPr="00B172B8">
        <w:rPr>
          <w:rFonts w:ascii="Palatino Linotype" w:hAnsi="Palatino Linotype" w:cs="Tahoma"/>
          <w:sz w:val="22"/>
          <w:szCs w:val="22"/>
          <w:lang w:val="es-ES_tradnl"/>
        </w:rPr>
        <w:t xml:space="preserve">En tal virtud, la </w:t>
      </w:r>
      <w:r w:rsidRPr="00B172B8">
        <w:rPr>
          <w:rFonts w:ascii="Palatino Linotype" w:hAnsi="Palatino Linotype" w:cs="Tahoma"/>
          <w:b/>
          <w:sz w:val="22"/>
          <w:szCs w:val="22"/>
          <w:lang w:val="es-ES_tradnl"/>
        </w:rPr>
        <w:t xml:space="preserve">incompetencia </w:t>
      </w:r>
      <w:r w:rsidRPr="00B172B8">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r w:rsidR="00622780" w:rsidRPr="00B172B8">
        <w:rPr>
          <w:rFonts w:ascii="Palatino Linotype" w:hAnsi="Palatino Linotype" w:cs="Tahoma"/>
          <w:sz w:val="22"/>
          <w:szCs w:val="22"/>
          <w:lang w:val="es-ES_tradnl"/>
        </w:rPr>
        <w:t xml:space="preserve"> </w:t>
      </w:r>
      <w:r w:rsidRPr="00B172B8">
        <w:rPr>
          <w:rFonts w:ascii="Palatino Linotype" w:hAnsi="Palatino Linotype" w:cs="Tahoma"/>
          <w:sz w:val="22"/>
          <w:szCs w:val="22"/>
          <w:lang w:val="es-ES_tradnl"/>
        </w:rPr>
        <w:t>En otro orden de ideas, dicho concepto refiere a la ausencia de atribuciones por parte del sujeto obligado, para contar con la información que se requiere, es decir, se trata de una situación que se dilucida a partir de las facultades atribuidas a éste.</w:t>
      </w:r>
    </w:p>
    <w:p w:rsidR="004B37DF" w:rsidRPr="00B172B8" w:rsidRDefault="004B37DF" w:rsidP="004B37DF">
      <w:pPr>
        <w:spacing w:line="360" w:lineRule="auto"/>
        <w:jc w:val="both"/>
        <w:rPr>
          <w:rFonts w:ascii="Palatino Linotype" w:hAnsi="Palatino Linotype" w:cs="Tahoma"/>
          <w:b/>
          <w:i/>
          <w:sz w:val="22"/>
          <w:szCs w:val="22"/>
        </w:rPr>
      </w:pPr>
    </w:p>
    <w:p w:rsidR="00F56F44" w:rsidRPr="00B172B8" w:rsidRDefault="004B37DF" w:rsidP="008F0BE0">
      <w:pPr>
        <w:spacing w:line="360" w:lineRule="auto"/>
        <w:ind w:right="-28"/>
        <w:jc w:val="both"/>
        <w:rPr>
          <w:rFonts w:ascii="Palatino Linotype" w:eastAsia="Calibri" w:hAnsi="Palatino Linotype" w:cs="Tahoma"/>
          <w:sz w:val="22"/>
          <w:szCs w:val="22"/>
          <w:lang w:eastAsia="en-US"/>
        </w:rPr>
      </w:pPr>
      <w:r w:rsidRPr="00B172B8">
        <w:rPr>
          <w:rFonts w:ascii="Palatino Linotype" w:hAnsi="Palatino Linotype" w:cs="Tahoma"/>
          <w:sz w:val="22"/>
          <w:szCs w:val="22"/>
        </w:rPr>
        <w:t xml:space="preserve">Por tanto, a continuación, se analiza si en la especie, el </w:t>
      </w:r>
      <w:r w:rsidR="00622780" w:rsidRPr="00B172B8">
        <w:rPr>
          <w:rFonts w:ascii="Palatino Linotype" w:hAnsi="Palatino Linotype" w:cs="Tahoma"/>
          <w:sz w:val="22"/>
          <w:szCs w:val="22"/>
        </w:rPr>
        <w:t xml:space="preserve">Sujeto Obligado </w:t>
      </w:r>
      <w:r w:rsidRPr="00B172B8">
        <w:rPr>
          <w:rFonts w:ascii="Palatino Linotype" w:hAnsi="Palatino Linotype" w:cs="Tahoma"/>
          <w:sz w:val="22"/>
          <w:szCs w:val="22"/>
        </w:rPr>
        <w:t xml:space="preserve">cuenta con atribuciones para conocer sobre la información requerida; para ello, es necesario traer a colación los </w:t>
      </w:r>
      <w:r w:rsidR="003A0842" w:rsidRPr="00A50335">
        <w:rPr>
          <w:rFonts w:ascii="Palatino Linotype" w:hAnsi="Palatino Linotype" w:cs="Tahoma"/>
          <w:i/>
          <w:sz w:val="22"/>
          <w:szCs w:val="22"/>
        </w:rPr>
        <w:t>“</w:t>
      </w:r>
      <w:r w:rsidRPr="00A50335">
        <w:rPr>
          <w:rFonts w:ascii="Palatino Linotype" w:eastAsia="Calibri" w:hAnsi="Palatino Linotype" w:cs="Tahoma"/>
          <w:i/>
          <w:sz w:val="22"/>
          <w:szCs w:val="22"/>
          <w:lang w:eastAsia="en-US"/>
        </w:rPr>
        <w:t>Lineamientos para la verificación virtual oficiosa y por denuncia a los portales de internet de las obligaciones de transparencia de los Sujetos Obligados o de la Plataforma Nacional de Transparencia</w:t>
      </w:r>
      <w:r w:rsidR="003A0842" w:rsidRPr="00A50335">
        <w:rPr>
          <w:rFonts w:ascii="Palatino Linotype" w:eastAsia="Calibri" w:hAnsi="Palatino Linotype" w:cs="Tahoma"/>
          <w:i/>
          <w:sz w:val="22"/>
          <w:szCs w:val="22"/>
          <w:lang w:eastAsia="en-US"/>
        </w:rPr>
        <w:t>”</w:t>
      </w:r>
      <w:r w:rsidRPr="00A50335">
        <w:rPr>
          <w:rFonts w:ascii="Palatino Linotype" w:eastAsia="Calibri" w:hAnsi="Palatino Linotype" w:cs="Tahoma"/>
          <w:i/>
          <w:sz w:val="22"/>
          <w:szCs w:val="22"/>
          <w:lang w:eastAsia="en-US"/>
        </w:rPr>
        <w:t>,</w:t>
      </w:r>
      <w:r w:rsidR="00622780" w:rsidRPr="00B172B8">
        <w:rPr>
          <w:rFonts w:ascii="Palatino Linotype" w:eastAsia="Calibri" w:hAnsi="Palatino Linotype" w:cs="Tahoma"/>
          <w:i/>
          <w:sz w:val="22"/>
          <w:szCs w:val="22"/>
          <w:lang w:eastAsia="en-US"/>
        </w:rPr>
        <w:t xml:space="preserve"> </w:t>
      </w:r>
      <w:r w:rsidRPr="00B172B8">
        <w:rPr>
          <w:rFonts w:ascii="Palatino Linotype" w:eastAsia="Calibri" w:hAnsi="Palatino Linotype" w:cs="Tahoma"/>
          <w:sz w:val="22"/>
          <w:szCs w:val="22"/>
          <w:lang w:eastAsia="en-US"/>
        </w:rPr>
        <w:t>mismos que fueron publicados e</w:t>
      </w:r>
      <w:r w:rsidR="008F0BE0" w:rsidRPr="00B172B8">
        <w:rPr>
          <w:rFonts w:ascii="Palatino Linotype" w:eastAsia="Calibri" w:hAnsi="Palatino Linotype" w:cs="Tahoma"/>
          <w:sz w:val="22"/>
          <w:szCs w:val="22"/>
          <w:lang w:eastAsia="en-US"/>
        </w:rPr>
        <w:t xml:space="preserve">n fecha </w:t>
      </w:r>
      <w:r w:rsidR="008F0BE0" w:rsidRPr="00B172B8">
        <w:rPr>
          <w:rFonts w:ascii="Palatino Linotype" w:eastAsia="Calibri" w:hAnsi="Palatino Linotype" w:cs="Tahoma"/>
          <w:b/>
          <w:bCs/>
          <w:sz w:val="22"/>
          <w:szCs w:val="22"/>
          <w:lang w:eastAsia="en-US"/>
        </w:rPr>
        <w:t>veinte de junio de 2018</w:t>
      </w:r>
      <w:r w:rsidR="008F0BE0" w:rsidRPr="00B172B8">
        <w:rPr>
          <w:rFonts w:ascii="Palatino Linotype" w:eastAsia="Calibri" w:hAnsi="Palatino Linotype" w:cs="Tahoma"/>
          <w:sz w:val="22"/>
          <w:szCs w:val="22"/>
          <w:lang w:eastAsia="en-US"/>
        </w:rPr>
        <w:t xml:space="preserve">, en el </w:t>
      </w:r>
      <w:r w:rsidR="00F56F44" w:rsidRPr="00B172B8">
        <w:rPr>
          <w:rFonts w:ascii="Palatino Linotype" w:eastAsia="Calibri" w:hAnsi="Palatino Linotype" w:cs="Tahoma"/>
          <w:sz w:val="22"/>
          <w:szCs w:val="22"/>
          <w:lang w:eastAsia="en-US"/>
        </w:rPr>
        <w:t>Periódico Oficial “Gaceta del Gobierno” del Estado de México,</w:t>
      </w:r>
      <w:r w:rsidR="008F0BE0" w:rsidRPr="00B172B8">
        <w:rPr>
          <w:rFonts w:ascii="Palatino Linotype" w:eastAsia="Calibri" w:hAnsi="Palatino Linotype" w:cs="Tahoma"/>
          <w:sz w:val="22"/>
          <w:szCs w:val="22"/>
          <w:lang w:eastAsia="en-US"/>
        </w:rPr>
        <w:t xml:space="preserve"> </w:t>
      </w:r>
      <w:r w:rsidR="00622780" w:rsidRPr="00B172B8">
        <w:rPr>
          <w:rFonts w:ascii="Palatino Linotype" w:eastAsia="Calibri" w:hAnsi="Palatino Linotype" w:cs="Tahoma"/>
          <w:sz w:val="22"/>
          <w:szCs w:val="22"/>
          <w:lang w:eastAsia="en-US"/>
        </w:rPr>
        <w:t>en los que</w:t>
      </w:r>
      <w:r w:rsidR="00F56F44" w:rsidRPr="00B172B8">
        <w:rPr>
          <w:rFonts w:ascii="Palatino Linotype" w:eastAsia="Calibri" w:hAnsi="Palatino Linotype" w:cs="Tahoma"/>
          <w:sz w:val="22"/>
          <w:szCs w:val="22"/>
          <w:lang w:eastAsia="en-US"/>
        </w:rPr>
        <w:t xml:space="preserve"> se establece lo siguiente:</w:t>
      </w:r>
    </w:p>
    <w:p w:rsidR="008F0BE0" w:rsidRPr="00B172B8" w:rsidRDefault="008F0BE0" w:rsidP="008F0BE0">
      <w:pPr>
        <w:spacing w:line="360" w:lineRule="auto"/>
        <w:ind w:left="720"/>
        <w:jc w:val="both"/>
        <w:rPr>
          <w:rFonts w:ascii="Palatino Linotype" w:eastAsia="Calibri" w:hAnsi="Palatino Linotype" w:cs="Tahoma"/>
          <w:bCs/>
          <w:lang w:val="es-ES" w:eastAsia="en-US"/>
        </w:rPr>
      </w:pPr>
    </w:p>
    <w:p w:rsidR="003F0F09" w:rsidRPr="00B172B8" w:rsidRDefault="003F0F09" w:rsidP="003F0F09">
      <w:pPr>
        <w:autoSpaceDE w:val="0"/>
        <w:autoSpaceDN w:val="0"/>
        <w:adjustRightInd w:val="0"/>
        <w:ind w:left="567" w:right="539"/>
        <w:jc w:val="center"/>
        <w:rPr>
          <w:rFonts w:ascii="Palatino Linotype" w:eastAsiaTheme="minorHAnsi" w:hAnsi="Palatino Linotype" w:cs="Arial,Bold"/>
          <w:b/>
          <w:bCs/>
          <w:i/>
          <w:iCs/>
          <w:lang w:eastAsia="en-US"/>
        </w:rPr>
      </w:pPr>
      <w:r w:rsidRPr="00B172B8">
        <w:rPr>
          <w:rFonts w:ascii="Palatino Linotype" w:eastAsiaTheme="minorHAnsi" w:hAnsi="Palatino Linotype" w:cs="Arial,Bold"/>
          <w:b/>
          <w:bCs/>
          <w:i/>
          <w:iCs/>
          <w:lang w:eastAsia="en-US"/>
        </w:rPr>
        <w:t>CAPÍTULO SEGUNDO</w:t>
      </w:r>
    </w:p>
    <w:p w:rsidR="003F0F09" w:rsidRPr="00B172B8" w:rsidRDefault="003F0F09" w:rsidP="003F0F09">
      <w:pPr>
        <w:autoSpaceDE w:val="0"/>
        <w:autoSpaceDN w:val="0"/>
        <w:adjustRightInd w:val="0"/>
        <w:ind w:left="567" w:right="539"/>
        <w:jc w:val="center"/>
        <w:rPr>
          <w:rFonts w:ascii="Palatino Linotype" w:eastAsiaTheme="minorHAnsi" w:hAnsi="Palatino Linotype" w:cs="Arial,Bold"/>
          <w:b/>
          <w:bCs/>
          <w:i/>
          <w:iCs/>
          <w:lang w:eastAsia="en-US"/>
        </w:rPr>
      </w:pPr>
      <w:r w:rsidRPr="00B172B8">
        <w:rPr>
          <w:rFonts w:ascii="Palatino Linotype" w:eastAsiaTheme="minorHAnsi" w:hAnsi="Palatino Linotype" w:cs="Arial,Bold"/>
          <w:b/>
          <w:bCs/>
          <w:i/>
          <w:iCs/>
          <w:lang w:eastAsia="en-US"/>
        </w:rPr>
        <w:t>De la verificación virtual oficiosa</w:t>
      </w:r>
    </w:p>
    <w:p w:rsidR="003F0F09" w:rsidRPr="00B172B8" w:rsidRDefault="003F0F09" w:rsidP="003F0F09">
      <w:pPr>
        <w:autoSpaceDE w:val="0"/>
        <w:autoSpaceDN w:val="0"/>
        <w:adjustRightInd w:val="0"/>
        <w:ind w:left="567" w:right="539"/>
        <w:jc w:val="center"/>
        <w:rPr>
          <w:rFonts w:ascii="Palatino Linotype" w:eastAsiaTheme="minorHAnsi" w:hAnsi="Palatino Linotype" w:cs="Arial,Bold"/>
          <w:b/>
          <w:bCs/>
          <w:i/>
          <w:iCs/>
          <w:lang w:eastAsia="en-US"/>
        </w:rPr>
      </w:pPr>
    </w:p>
    <w:p w:rsidR="003F0F09" w:rsidRPr="00B172B8" w:rsidRDefault="003F0F09" w:rsidP="003F0F09">
      <w:pPr>
        <w:autoSpaceDE w:val="0"/>
        <w:autoSpaceDN w:val="0"/>
        <w:adjustRightInd w:val="0"/>
        <w:ind w:left="567" w:right="539"/>
        <w:jc w:val="both"/>
        <w:rPr>
          <w:rFonts w:ascii="Palatino Linotype" w:eastAsiaTheme="minorHAnsi" w:hAnsi="Palatino Linotype" w:cs="Arial"/>
          <w:i/>
          <w:iCs/>
          <w:lang w:eastAsia="en-US"/>
        </w:rPr>
      </w:pPr>
      <w:r w:rsidRPr="00B172B8">
        <w:rPr>
          <w:rFonts w:ascii="Palatino Linotype" w:eastAsiaTheme="minorHAnsi" w:hAnsi="Palatino Linotype" w:cs="Arial,Bold"/>
          <w:b/>
          <w:bCs/>
          <w:i/>
          <w:iCs/>
          <w:lang w:eastAsia="en-US"/>
        </w:rPr>
        <w:t xml:space="preserve">DÉCIMO SEGUNDO. </w:t>
      </w:r>
      <w:r w:rsidRPr="00B172B8">
        <w:rPr>
          <w:rFonts w:ascii="Palatino Linotype" w:eastAsiaTheme="minorHAnsi" w:hAnsi="Palatino Linotype" w:cs="Arial"/>
          <w:i/>
          <w:iCs/>
          <w:lang w:eastAsia="en-US"/>
        </w:rPr>
        <w:t>La verificación virtual oficiosa tiene por objeto revisar y constatar el debido cumplimiento a las obligaciones de transparencia; se practicará de manera muestral y aleatoria a todos los Sujetos Obligados.</w:t>
      </w:r>
    </w:p>
    <w:p w:rsidR="003F0F09" w:rsidRPr="00B172B8" w:rsidRDefault="003F0F09" w:rsidP="003F0F09">
      <w:pPr>
        <w:autoSpaceDE w:val="0"/>
        <w:autoSpaceDN w:val="0"/>
        <w:adjustRightInd w:val="0"/>
        <w:ind w:left="567" w:right="539"/>
        <w:jc w:val="both"/>
        <w:rPr>
          <w:rFonts w:ascii="Palatino Linotype" w:eastAsiaTheme="minorHAnsi" w:hAnsi="Palatino Linotype" w:cs="Arial"/>
          <w:i/>
          <w:iCs/>
          <w:lang w:eastAsia="en-US"/>
        </w:rPr>
      </w:pPr>
      <w:r w:rsidRPr="00B172B8">
        <w:rPr>
          <w:rFonts w:ascii="Palatino Linotype" w:eastAsiaTheme="minorHAnsi" w:hAnsi="Palatino Linotype" w:cs="Arial,Bold"/>
          <w:b/>
          <w:bCs/>
          <w:i/>
          <w:iCs/>
          <w:lang w:eastAsia="en-US"/>
        </w:rPr>
        <w:lastRenderedPageBreak/>
        <w:t xml:space="preserve">DÉCIMO TERCERO. </w:t>
      </w:r>
      <w:r w:rsidRPr="00B172B8">
        <w:rPr>
          <w:rFonts w:ascii="Palatino Linotype" w:eastAsiaTheme="minorHAnsi" w:hAnsi="Palatino Linotype" w:cs="Arial"/>
          <w:i/>
          <w:iCs/>
          <w:lang w:eastAsia="en-US"/>
        </w:rPr>
        <w:t>Durante el desarrollo de la verificación virtual, el Sujeto Obligado no debe ingresar o modificar información en Ipomex.</w:t>
      </w:r>
    </w:p>
    <w:p w:rsidR="003F0F09" w:rsidRPr="00B172B8" w:rsidRDefault="003F0F09" w:rsidP="003F0F09">
      <w:pPr>
        <w:autoSpaceDE w:val="0"/>
        <w:autoSpaceDN w:val="0"/>
        <w:adjustRightInd w:val="0"/>
        <w:ind w:left="567" w:right="539"/>
        <w:jc w:val="both"/>
        <w:rPr>
          <w:rFonts w:ascii="Palatino Linotype" w:eastAsiaTheme="minorHAnsi" w:hAnsi="Palatino Linotype" w:cs="Arial"/>
          <w:i/>
          <w:iCs/>
          <w:lang w:eastAsia="en-US"/>
        </w:rPr>
      </w:pPr>
    </w:p>
    <w:p w:rsidR="003F0F09" w:rsidRPr="00B172B8" w:rsidRDefault="003F0F09" w:rsidP="003F0F09">
      <w:pPr>
        <w:autoSpaceDE w:val="0"/>
        <w:autoSpaceDN w:val="0"/>
        <w:adjustRightInd w:val="0"/>
        <w:ind w:left="567" w:right="539"/>
        <w:jc w:val="both"/>
        <w:rPr>
          <w:rFonts w:ascii="Palatino Linotype" w:eastAsiaTheme="minorHAnsi" w:hAnsi="Palatino Linotype" w:cs="Arial"/>
          <w:i/>
          <w:iCs/>
          <w:lang w:eastAsia="en-US"/>
        </w:rPr>
      </w:pPr>
      <w:r w:rsidRPr="00B172B8">
        <w:rPr>
          <w:rFonts w:ascii="Palatino Linotype" w:eastAsiaTheme="minorHAnsi" w:hAnsi="Palatino Linotype" w:cs="Arial"/>
          <w:i/>
          <w:iCs/>
          <w:lang w:eastAsia="en-US"/>
        </w:rPr>
        <w:t>En caso de efectuar modificaciones durante la verificación virtual, no se tomarán en cuenta los registros que tengan fecha del día y hora a partir de que ésta inicie; asimismo, se asentará dicha situación en el dictamen de verificación.</w:t>
      </w:r>
    </w:p>
    <w:p w:rsidR="003F0F09" w:rsidRPr="00B172B8" w:rsidRDefault="003F0F09" w:rsidP="003F0F09">
      <w:pPr>
        <w:autoSpaceDE w:val="0"/>
        <w:autoSpaceDN w:val="0"/>
        <w:adjustRightInd w:val="0"/>
        <w:ind w:left="567" w:right="539"/>
        <w:jc w:val="both"/>
        <w:rPr>
          <w:rFonts w:ascii="Palatino Linotype" w:eastAsiaTheme="minorHAnsi" w:hAnsi="Palatino Linotype" w:cs="Arial"/>
          <w:i/>
          <w:iCs/>
          <w:lang w:eastAsia="en-US"/>
        </w:rPr>
      </w:pPr>
      <w:r w:rsidRPr="00B172B8">
        <w:rPr>
          <w:rFonts w:ascii="Palatino Linotype" w:eastAsiaTheme="minorHAnsi" w:hAnsi="Palatino Linotype" w:cs="Arial"/>
          <w:i/>
          <w:iCs/>
          <w:lang w:eastAsia="en-US"/>
        </w:rPr>
        <w:t>La Dirección de Informática del Instituto inhabilitará el ingreso de los usuarios del Sujeto Obligado al Ipomex durante el desarrollo de la verificación, previa notificación por parte del Departamento de Verificación.</w:t>
      </w:r>
    </w:p>
    <w:p w:rsidR="003F0F09" w:rsidRPr="00B172B8" w:rsidRDefault="003F0F09" w:rsidP="003F0F09">
      <w:pPr>
        <w:autoSpaceDE w:val="0"/>
        <w:autoSpaceDN w:val="0"/>
        <w:adjustRightInd w:val="0"/>
        <w:ind w:left="567" w:right="539"/>
        <w:jc w:val="both"/>
        <w:rPr>
          <w:rFonts w:ascii="Palatino Linotype" w:eastAsiaTheme="minorHAnsi" w:hAnsi="Palatino Linotype" w:cs="Arial"/>
          <w:i/>
          <w:iCs/>
          <w:lang w:eastAsia="en-US"/>
        </w:rPr>
      </w:pPr>
    </w:p>
    <w:p w:rsidR="003F0F09" w:rsidRPr="00B172B8" w:rsidRDefault="003F0F09" w:rsidP="003F0F09">
      <w:pPr>
        <w:autoSpaceDE w:val="0"/>
        <w:autoSpaceDN w:val="0"/>
        <w:adjustRightInd w:val="0"/>
        <w:ind w:left="567" w:right="539"/>
        <w:jc w:val="both"/>
        <w:rPr>
          <w:rFonts w:ascii="Palatino Linotype" w:eastAsiaTheme="minorHAnsi" w:hAnsi="Palatino Linotype" w:cs="Arial"/>
          <w:i/>
          <w:iCs/>
          <w:lang w:eastAsia="en-US"/>
        </w:rPr>
      </w:pPr>
      <w:r w:rsidRPr="00B172B8">
        <w:rPr>
          <w:rFonts w:ascii="Palatino Linotype" w:eastAsiaTheme="minorHAnsi" w:hAnsi="Palatino Linotype" w:cs="Arial,Bold"/>
          <w:b/>
          <w:bCs/>
          <w:i/>
          <w:iCs/>
          <w:lang w:eastAsia="en-US"/>
        </w:rPr>
        <w:t>DÉCIMO CUARTO</w:t>
      </w:r>
      <w:r w:rsidRPr="00B172B8">
        <w:rPr>
          <w:rFonts w:ascii="Palatino Linotype" w:eastAsiaTheme="minorHAnsi" w:hAnsi="Palatino Linotype" w:cs="Arial"/>
          <w:i/>
          <w:iCs/>
          <w:lang w:eastAsia="en-US"/>
        </w:rPr>
        <w:t>. La verificación virtual oficiosa se desarrollará de la forma siguiente:</w:t>
      </w:r>
    </w:p>
    <w:p w:rsidR="003F0F09" w:rsidRPr="00B172B8" w:rsidRDefault="003F0F09" w:rsidP="003F0F09">
      <w:pPr>
        <w:autoSpaceDE w:val="0"/>
        <w:autoSpaceDN w:val="0"/>
        <w:adjustRightInd w:val="0"/>
        <w:jc w:val="both"/>
        <w:rPr>
          <w:rFonts w:ascii="Palatino Linotype" w:eastAsiaTheme="minorHAnsi" w:hAnsi="Palatino Linotype" w:cs="Arial"/>
          <w:i/>
          <w:iCs/>
          <w:lang w:eastAsia="en-US"/>
        </w:rPr>
      </w:pPr>
    </w:p>
    <w:p w:rsidR="003F0F09" w:rsidRPr="00A50335" w:rsidRDefault="003F0F09" w:rsidP="003F0F09">
      <w:pPr>
        <w:pStyle w:val="Prrafodelista"/>
        <w:numPr>
          <w:ilvl w:val="0"/>
          <w:numId w:val="44"/>
        </w:numPr>
        <w:autoSpaceDE w:val="0"/>
        <w:autoSpaceDN w:val="0"/>
        <w:adjustRightInd w:val="0"/>
        <w:ind w:left="567" w:right="539" w:firstLine="0"/>
        <w:jc w:val="both"/>
        <w:rPr>
          <w:rFonts w:ascii="Palatino Linotype" w:eastAsiaTheme="minorHAnsi" w:hAnsi="Palatino Linotype" w:cs="Arial"/>
          <w:b/>
          <w:bCs/>
          <w:i/>
          <w:iCs/>
          <w:sz w:val="20"/>
          <w:szCs w:val="20"/>
          <w:u w:val="single"/>
          <w:lang w:eastAsia="en-US"/>
        </w:rPr>
      </w:pPr>
      <w:r w:rsidRPr="00A50335">
        <w:rPr>
          <w:rFonts w:ascii="Palatino Linotype" w:eastAsiaTheme="minorHAnsi" w:hAnsi="Palatino Linotype" w:cs="Arial"/>
          <w:b/>
          <w:bCs/>
          <w:i/>
          <w:iCs/>
          <w:sz w:val="20"/>
          <w:szCs w:val="20"/>
          <w:u w:val="single"/>
          <w:lang w:eastAsia="en-US"/>
        </w:rPr>
        <w:t xml:space="preserve"> De conformidad con la selección aleatoria, se notificará al Sujeto Obligado por lo menos con dos días hábiles de anticipación a practicarse la verificación virtual oficiosa.</w:t>
      </w:r>
    </w:p>
    <w:p w:rsidR="003F0F09" w:rsidRPr="00B172B8" w:rsidRDefault="003F0F09" w:rsidP="003F0F09">
      <w:pPr>
        <w:pStyle w:val="Prrafodelista"/>
        <w:autoSpaceDE w:val="0"/>
        <w:autoSpaceDN w:val="0"/>
        <w:adjustRightInd w:val="0"/>
        <w:ind w:left="567" w:right="539"/>
        <w:jc w:val="both"/>
        <w:rPr>
          <w:rFonts w:ascii="Palatino Linotype" w:eastAsiaTheme="minorHAnsi" w:hAnsi="Palatino Linotype" w:cs="Arial"/>
          <w:b/>
          <w:bCs/>
          <w:i/>
          <w:iCs/>
          <w:sz w:val="20"/>
          <w:szCs w:val="20"/>
          <w:lang w:eastAsia="en-US"/>
        </w:rPr>
      </w:pPr>
    </w:p>
    <w:p w:rsidR="003F0F09" w:rsidRPr="00B172B8" w:rsidRDefault="003F0F09" w:rsidP="003F0F09">
      <w:pPr>
        <w:autoSpaceDE w:val="0"/>
        <w:autoSpaceDN w:val="0"/>
        <w:adjustRightInd w:val="0"/>
        <w:ind w:left="567" w:right="539"/>
        <w:jc w:val="both"/>
        <w:rPr>
          <w:rFonts w:ascii="Palatino Linotype" w:eastAsiaTheme="minorHAnsi" w:hAnsi="Palatino Linotype" w:cs="Arial"/>
          <w:b/>
          <w:bCs/>
          <w:i/>
          <w:iCs/>
          <w:lang w:eastAsia="en-US"/>
        </w:rPr>
      </w:pPr>
      <w:r w:rsidRPr="00B172B8">
        <w:rPr>
          <w:rFonts w:ascii="Palatino Linotype" w:eastAsiaTheme="minorHAnsi" w:hAnsi="Palatino Linotype" w:cs="Arial"/>
          <w:b/>
          <w:bCs/>
          <w:i/>
          <w:iCs/>
          <w:lang w:eastAsia="en-US"/>
        </w:rPr>
        <w:t xml:space="preserve">II a VIII… </w:t>
      </w:r>
    </w:p>
    <w:p w:rsidR="003F0F09" w:rsidRPr="00B172B8" w:rsidRDefault="003F0F09" w:rsidP="003F0F09">
      <w:pPr>
        <w:autoSpaceDE w:val="0"/>
        <w:autoSpaceDN w:val="0"/>
        <w:adjustRightInd w:val="0"/>
        <w:ind w:left="360"/>
        <w:jc w:val="both"/>
        <w:rPr>
          <w:rFonts w:ascii="Palatino Linotype" w:eastAsiaTheme="minorHAnsi" w:hAnsi="Palatino Linotype" w:cs="Arial"/>
          <w:i/>
          <w:iCs/>
          <w:lang w:eastAsia="en-US"/>
        </w:rPr>
      </w:pPr>
    </w:p>
    <w:p w:rsidR="008F0BE0" w:rsidRPr="00B172B8" w:rsidRDefault="008F0BE0" w:rsidP="003F0F09">
      <w:pPr>
        <w:autoSpaceDE w:val="0"/>
        <w:autoSpaceDN w:val="0"/>
        <w:adjustRightInd w:val="0"/>
        <w:ind w:left="360"/>
        <w:jc w:val="both"/>
        <w:rPr>
          <w:rFonts w:ascii="Palatino Linotype" w:eastAsiaTheme="minorHAnsi" w:hAnsi="Palatino Linotype" w:cs="Arial"/>
          <w:i/>
          <w:iCs/>
          <w:lang w:eastAsia="en-US"/>
        </w:rPr>
      </w:pPr>
    </w:p>
    <w:p w:rsidR="008F0BE0" w:rsidRPr="00B172B8" w:rsidRDefault="008F0BE0" w:rsidP="008F0BE0">
      <w:pPr>
        <w:spacing w:line="360" w:lineRule="auto"/>
        <w:jc w:val="both"/>
        <w:rPr>
          <w:rFonts w:ascii="Palatino Linotype" w:eastAsia="Calibri" w:hAnsi="Palatino Linotype" w:cs="Tahoma"/>
          <w:sz w:val="22"/>
          <w:szCs w:val="22"/>
          <w:lang w:eastAsia="en-US"/>
        </w:rPr>
      </w:pPr>
      <w:r w:rsidRPr="00B172B8">
        <w:rPr>
          <w:rFonts w:ascii="Palatino Linotype" w:eastAsia="Calibri" w:hAnsi="Palatino Linotype" w:cs="Tahoma"/>
          <w:sz w:val="22"/>
          <w:szCs w:val="22"/>
          <w:lang w:eastAsia="en-US"/>
        </w:rPr>
        <w:t xml:space="preserve">Posteriormente en fecha </w:t>
      </w:r>
      <w:r w:rsidRPr="00B172B8">
        <w:rPr>
          <w:rFonts w:ascii="Palatino Linotype" w:eastAsia="Calibri" w:hAnsi="Palatino Linotype" w:cs="Tahoma"/>
          <w:b/>
          <w:bCs/>
          <w:sz w:val="22"/>
          <w:szCs w:val="22"/>
          <w:lang w:eastAsia="en-US"/>
        </w:rPr>
        <w:t>diez de julio de dos mil diecinueve</w:t>
      </w:r>
      <w:r w:rsidRPr="00B172B8">
        <w:rPr>
          <w:rFonts w:ascii="Palatino Linotype" w:eastAsia="Calibri" w:hAnsi="Palatino Linotype" w:cs="Tahoma"/>
          <w:sz w:val="22"/>
          <w:szCs w:val="22"/>
          <w:lang w:eastAsia="en-US"/>
        </w:rPr>
        <w:t xml:space="preserve">, se emitió </w:t>
      </w:r>
      <w:r w:rsidR="006F2A35" w:rsidRPr="00B172B8">
        <w:rPr>
          <w:rFonts w:ascii="Palatino Linotype" w:eastAsia="Calibri" w:hAnsi="Palatino Linotype" w:cs="Tahoma"/>
          <w:sz w:val="22"/>
          <w:szCs w:val="22"/>
          <w:lang w:eastAsia="en-US"/>
        </w:rPr>
        <w:t xml:space="preserve">Acuerdo mediante el cual se modifican los </w:t>
      </w:r>
      <w:bookmarkStart w:id="9" w:name="_Hlk19793499"/>
      <w:r w:rsidR="006F2A35" w:rsidRPr="00B172B8">
        <w:rPr>
          <w:rFonts w:ascii="Palatino Linotype" w:eastAsia="Calibri" w:hAnsi="Palatino Linotype" w:cs="Tahoma"/>
          <w:sz w:val="22"/>
          <w:szCs w:val="22"/>
          <w:lang w:eastAsia="en-US"/>
        </w:rPr>
        <w:t xml:space="preserve">lineamientos para la verificación virtual oficiosa y por denuncia a los portales de </w:t>
      </w:r>
      <w:r w:rsidR="00622780" w:rsidRPr="00B172B8">
        <w:rPr>
          <w:rFonts w:ascii="Palatino Linotype" w:eastAsia="Calibri" w:hAnsi="Palatino Linotype" w:cs="Tahoma"/>
          <w:sz w:val="22"/>
          <w:szCs w:val="22"/>
          <w:lang w:eastAsia="en-US"/>
        </w:rPr>
        <w:t>I</w:t>
      </w:r>
      <w:r w:rsidR="006F2A35" w:rsidRPr="00B172B8">
        <w:rPr>
          <w:rFonts w:ascii="Palatino Linotype" w:eastAsia="Calibri" w:hAnsi="Palatino Linotype" w:cs="Tahoma"/>
          <w:sz w:val="22"/>
          <w:szCs w:val="22"/>
          <w:lang w:eastAsia="en-US"/>
        </w:rPr>
        <w:t>nternet de las obligaciones de transparencia de los Sujetos Obligados o de la Plataforma Nacional de Transparencia</w:t>
      </w:r>
      <w:bookmarkEnd w:id="9"/>
      <w:r w:rsidR="006F2A35" w:rsidRPr="00B172B8">
        <w:rPr>
          <w:rFonts w:ascii="Palatino Linotype" w:eastAsia="Calibri" w:hAnsi="Palatino Linotype" w:cs="Tahoma"/>
          <w:sz w:val="22"/>
          <w:szCs w:val="22"/>
          <w:lang w:eastAsia="en-US"/>
        </w:rPr>
        <w:t>, aprobado por el Pleno del Instituto de Transparencia, Acceso a la Información Pública y Protección de Datos Personales del Estado de México y Municipios</w:t>
      </w:r>
      <w:r w:rsidRPr="00B172B8">
        <w:rPr>
          <w:rFonts w:ascii="Palatino Linotype" w:eastAsia="Calibri" w:hAnsi="Palatino Linotype" w:cs="Tahoma"/>
          <w:sz w:val="22"/>
          <w:szCs w:val="22"/>
          <w:lang w:eastAsia="en-US"/>
        </w:rPr>
        <w:t xml:space="preserve">, mismo que puede ser consultado en el siguiente link </w:t>
      </w:r>
      <w:r w:rsidR="00F56F44" w:rsidRPr="00B172B8">
        <w:rPr>
          <w:rFonts w:ascii="Palatino Linotype" w:eastAsia="Calibri" w:hAnsi="Palatino Linotype" w:cs="Tahoma"/>
          <w:sz w:val="22"/>
          <w:szCs w:val="22"/>
          <w:lang w:eastAsia="en-US"/>
        </w:rPr>
        <w:t xml:space="preserve"> </w:t>
      </w:r>
      <w:hyperlink r:id="rId9" w:history="1">
        <w:r w:rsidRPr="00B172B8">
          <w:rPr>
            <w:rStyle w:val="Hipervnculo"/>
            <w:rFonts w:ascii="Palatino Linotype" w:eastAsia="Calibri" w:hAnsi="Palatino Linotype" w:cs="Tahoma"/>
            <w:sz w:val="22"/>
            <w:szCs w:val="22"/>
            <w:lang w:eastAsia="en-US"/>
          </w:rPr>
          <w:t>https://www.infoem.org.mx/doc/acuerdos/Acuerdo%20mediante%20el%20cual%20se%20modifican%20los%20lineamientos%20para%20la%20verificacion%20virtual%20oficiosa_20190816.pdf</w:t>
        </w:r>
      </w:hyperlink>
      <w:r w:rsidRPr="00B172B8">
        <w:rPr>
          <w:rFonts w:ascii="Palatino Linotype" w:eastAsia="Calibri" w:hAnsi="Palatino Linotype" w:cs="Tahoma"/>
          <w:sz w:val="22"/>
          <w:szCs w:val="22"/>
          <w:lang w:eastAsia="en-US"/>
        </w:rPr>
        <w:t>.</w:t>
      </w:r>
    </w:p>
    <w:p w:rsidR="008F0BE0" w:rsidRPr="00B172B8" w:rsidRDefault="008F0BE0" w:rsidP="00F56F44">
      <w:pPr>
        <w:spacing w:line="360" w:lineRule="auto"/>
        <w:jc w:val="both"/>
        <w:rPr>
          <w:rFonts w:ascii="Palatino Linotype" w:eastAsia="Calibri" w:hAnsi="Palatino Linotype" w:cs="Tahoma"/>
          <w:sz w:val="22"/>
          <w:szCs w:val="22"/>
          <w:lang w:eastAsia="en-US"/>
        </w:rPr>
      </w:pPr>
    </w:p>
    <w:p w:rsidR="003F0F09" w:rsidRPr="00B172B8" w:rsidRDefault="00C27233" w:rsidP="00C27233">
      <w:pPr>
        <w:spacing w:line="360" w:lineRule="auto"/>
        <w:jc w:val="center"/>
        <w:rPr>
          <w:rFonts w:ascii="Palatino Linotype" w:eastAsia="Calibri" w:hAnsi="Palatino Linotype" w:cs="Tahoma"/>
          <w:b/>
          <w:bCs/>
          <w:i/>
          <w:iCs/>
          <w:lang w:eastAsia="en-US"/>
        </w:rPr>
      </w:pPr>
      <w:r w:rsidRPr="00B172B8">
        <w:rPr>
          <w:rFonts w:ascii="Palatino Linotype" w:eastAsia="Calibri" w:hAnsi="Palatino Linotype" w:cs="Tahoma"/>
          <w:b/>
          <w:bCs/>
          <w:i/>
          <w:iCs/>
          <w:lang w:eastAsia="en-US"/>
        </w:rPr>
        <w:t>CAPÍTULO TERCERO</w:t>
      </w:r>
    </w:p>
    <w:p w:rsidR="00C27233" w:rsidRPr="00B172B8" w:rsidRDefault="00C27233" w:rsidP="00C27233">
      <w:pPr>
        <w:spacing w:line="360" w:lineRule="auto"/>
        <w:jc w:val="center"/>
        <w:rPr>
          <w:rFonts w:ascii="Palatino Linotype" w:eastAsia="Calibri" w:hAnsi="Palatino Linotype" w:cs="Tahoma"/>
          <w:b/>
          <w:bCs/>
          <w:i/>
          <w:iCs/>
          <w:lang w:eastAsia="en-US"/>
        </w:rPr>
      </w:pPr>
      <w:r w:rsidRPr="00B172B8">
        <w:rPr>
          <w:rFonts w:ascii="Palatino Linotype" w:eastAsia="Calibri" w:hAnsi="Palatino Linotype" w:cs="Tahoma"/>
          <w:b/>
          <w:bCs/>
          <w:i/>
          <w:iCs/>
          <w:lang w:eastAsia="en-US"/>
        </w:rPr>
        <w:t>Procedimiento de la verificación virtual oficiosa</w:t>
      </w:r>
    </w:p>
    <w:p w:rsidR="00C27233" w:rsidRPr="00B172B8" w:rsidRDefault="00C27233" w:rsidP="00C27233">
      <w:pPr>
        <w:spacing w:line="360" w:lineRule="auto"/>
        <w:jc w:val="center"/>
        <w:rPr>
          <w:rFonts w:ascii="Palatino Linotype" w:eastAsia="Calibri" w:hAnsi="Palatino Linotype" w:cs="Tahoma"/>
          <w:b/>
          <w:bCs/>
          <w:i/>
          <w:iCs/>
          <w:lang w:eastAsia="en-US"/>
        </w:rPr>
      </w:pPr>
    </w:p>
    <w:p w:rsidR="00C27233" w:rsidRPr="00B172B8" w:rsidRDefault="00C27233" w:rsidP="00C27233">
      <w:pPr>
        <w:spacing w:line="360" w:lineRule="auto"/>
        <w:jc w:val="center"/>
        <w:rPr>
          <w:rFonts w:ascii="Palatino Linotype" w:eastAsia="Calibri" w:hAnsi="Palatino Linotype" w:cs="Tahoma"/>
          <w:b/>
          <w:bCs/>
          <w:i/>
          <w:iCs/>
          <w:lang w:eastAsia="en-US"/>
        </w:rPr>
      </w:pPr>
      <w:r w:rsidRPr="00B172B8">
        <w:rPr>
          <w:rFonts w:ascii="Palatino Linotype" w:eastAsia="Calibri" w:hAnsi="Palatino Linotype" w:cs="Tahoma"/>
          <w:b/>
          <w:bCs/>
          <w:i/>
          <w:iCs/>
          <w:lang w:eastAsia="en-US"/>
        </w:rPr>
        <w:t xml:space="preserve">VIGÉSIMO PRIMERO. </w:t>
      </w:r>
      <w:r w:rsidRPr="00B172B8">
        <w:rPr>
          <w:rFonts w:ascii="Palatino Linotype" w:eastAsia="Calibri" w:hAnsi="Palatino Linotype" w:cs="Tahoma"/>
          <w:i/>
          <w:iCs/>
          <w:lang w:eastAsia="en-US"/>
        </w:rPr>
        <w:t>La verificación virtual oficiosa constará de tres fases las cuales se desarrollarán de la forma siguiente:</w:t>
      </w:r>
    </w:p>
    <w:p w:rsidR="00C27233" w:rsidRPr="00B172B8" w:rsidRDefault="00C27233" w:rsidP="00C27233">
      <w:pPr>
        <w:spacing w:line="360" w:lineRule="auto"/>
        <w:jc w:val="center"/>
        <w:rPr>
          <w:rFonts w:ascii="Palatino Linotype" w:eastAsia="Calibri" w:hAnsi="Palatino Linotype" w:cs="Tahoma"/>
          <w:b/>
          <w:bCs/>
          <w:i/>
          <w:iCs/>
          <w:lang w:eastAsia="en-US"/>
        </w:rPr>
      </w:pPr>
    </w:p>
    <w:p w:rsidR="00C27233" w:rsidRPr="00B172B8" w:rsidRDefault="00C27233" w:rsidP="00C27233">
      <w:pPr>
        <w:spacing w:line="360" w:lineRule="auto"/>
        <w:jc w:val="center"/>
        <w:rPr>
          <w:rFonts w:ascii="Palatino Linotype" w:eastAsia="Calibri" w:hAnsi="Palatino Linotype" w:cs="Tahoma"/>
          <w:b/>
          <w:bCs/>
          <w:i/>
          <w:iCs/>
          <w:lang w:eastAsia="en-US"/>
        </w:rPr>
      </w:pPr>
      <w:r w:rsidRPr="00B172B8">
        <w:rPr>
          <w:rFonts w:ascii="Palatino Linotype" w:eastAsia="Calibri" w:hAnsi="Palatino Linotype" w:cs="Tahoma"/>
          <w:b/>
          <w:bCs/>
          <w:i/>
          <w:iCs/>
          <w:lang w:eastAsia="en-US"/>
        </w:rPr>
        <w:lastRenderedPageBreak/>
        <w:t>Primera Fase</w:t>
      </w:r>
    </w:p>
    <w:p w:rsidR="00C27233" w:rsidRPr="00B172B8" w:rsidRDefault="00C27233" w:rsidP="00C27233">
      <w:pPr>
        <w:pStyle w:val="Prrafodelista"/>
        <w:numPr>
          <w:ilvl w:val="0"/>
          <w:numId w:val="45"/>
        </w:numPr>
        <w:spacing w:line="360" w:lineRule="auto"/>
        <w:ind w:left="567" w:firstLine="0"/>
        <w:rPr>
          <w:rFonts w:ascii="Palatino Linotype" w:eastAsia="Calibri" w:hAnsi="Palatino Linotype" w:cs="Tahoma"/>
          <w:i/>
          <w:iCs/>
          <w:sz w:val="20"/>
          <w:szCs w:val="20"/>
          <w:lang w:eastAsia="en-US"/>
        </w:rPr>
      </w:pPr>
      <w:r w:rsidRPr="00B172B8">
        <w:rPr>
          <w:rFonts w:ascii="Palatino Linotype" w:eastAsia="Calibri" w:hAnsi="Palatino Linotype" w:cs="Tahoma"/>
          <w:i/>
          <w:iCs/>
          <w:sz w:val="20"/>
          <w:szCs w:val="20"/>
          <w:lang w:eastAsia="en-US"/>
        </w:rPr>
        <w:t xml:space="preserve"> De conformidad con la selección aleatoria o por instrucción, se notificará al Sujeto Obligado por lo menos con dos días hábiles de anticipación a practicarse la verificación virtual oficiosa. </w:t>
      </w:r>
    </w:p>
    <w:p w:rsidR="00C27233" w:rsidRPr="00B172B8" w:rsidRDefault="00C27233" w:rsidP="00C27233">
      <w:pPr>
        <w:pStyle w:val="Prrafodelista"/>
        <w:spacing w:line="360" w:lineRule="auto"/>
        <w:ind w:left="567"/>
        <w:rPr>
          <w:rFonts w:ascii="Palatino Linotype" w:eastAsia="Calibri" w:hAnsi="Palatino Linotype" w:cs="Tahoma"/>
          <w:i/>
          <w:iCs/>
          <w:sz w:val="20"/>
          <w:szCs w:val="20"/>
          <w:lang w:eastAsia="en-US"/>
        </w:rPr>
      </w:pPr>
    </w:p>
    <w:p w:rsidR="00C27233" w:rsidRPr="00B172B8" w:rsidRDefault="00C27233" w:rsidP="00C27233">
      <w:pPr>
        <w:pStyle w:val="Prrafodelista"/>
        <w:spacing w:line="360" w:lineRule="auto"/>
        <w:ind w:left="567"/>
        <w:rPr>
          <w:rFonts w:ascii="Palatino Linotype" w:eastAsia="Calibri" w:hAnsi="Palatino Linotype" w:cs="Tahoma"/>
          <w:i/>
          <w:iCs/>
          <w:sz w:val="20"/>
          <w:szCs w:val="20"/>
          <w:lang w:eastAsia="en-US"/>
        </w:rPr>
      </w:pPr>
      <w:r w:rsidRPr="00B172B8">
        <w:rPr>
          <w:rFonts w:ascii="Palatino Linotype" w:eastAsia="Calibri" w:hAnsi="Palatino Linotype" w:cs="Tahoma"/>
          <w:i/>
          <w:iCs/>
          <w:sz w:val="20"/>
          <w:szCs w:val="20"/>
          <w:lang w:eastAsia="en-US"/>
        </w:rPr>
        <w:t xml:space="preserve">II a V… </w:t>
      </w:r>
    </w:p>
    <w:p w:rsidR="00C27233" w:rsidRPr="00B172B8" w:rsidRDefault="00C27233" w:rsidP="00150BA4">
      <w:pPr>
        <w:pStyle w:val="Prrafodelista"/>
        <w:spacing w:line="360" w:lineRule="auto"/>
        <w:ind w:left="567"/>
        <w:jc w:val="center"/>
        <w:rPr>
          <w:rFonts w:ascii="Palatino Linotype" w:eastAsia="Calibri" w:hAnsi="Palatino Linotype" w:cs="Tahoma"/>
          <w:b/>
          <w:bCs/>
          <w:i/>
          <w:iCs/>
          <w:sz w:val="20"/>
          <w:szCs w:val="20"/>
          <w:lang w:eastAsia="en-US"/>
        </w:rPr>
      </w:pPr>
      <w:r w:rsidRPr="00B172B8">
        <w:rPr>
          <w:rFonts w:ascii="Palatino Linotype" w:eastAsia="Calibri" w:hAnsi="Palatino Linotype" w:cs="Tahoma"/>
          <w:b/>
          <w:bCs/>
          <w:i/>
          <w:iCs/>
          <w:sz w:val="20"/>
          <w:szCs w:val="20"/>
          <w:lang w:eastAsia="en-US"/>
        </w:rPr>
        <w:t>Segunda Fase</w:t>
      </w:r>
    </w:p>
    <w:p w:rsidR="00C27233" w:rsidRPr="00B172B8" w:rsidRDefault="00C27233" w:rsidP="00150BA4">
      <w:pPr>
        <w:pStyle w:val="Prrafodelista"/>
        <w:spacing w:line="360" w:lineRule="auto"/>
        <w:ind w:left="567"/>
        <w:jc w:val="both"/>
        <w:rPr>
          <w:rFonts w:ascii="Palatino Linotype" w:eastAsia="Calibri" w:hAnsi="Palatino Linotype" w:cs="Tahoma"/>
          <w:i/>
          <w:iCs/>
          <w:sz w:val="20"/>
          <w:szCs w:val="20"/>
          <w:lang w:eastAsia="en-US"/>
        </w:rPr>
      </w:pPr>
      <w:r w:rsidRPr="00B172B8">
        <w:rPr>
          <w:rFonts w:ascii="Palatino Linotype" w:eastAsia="Calibri" w:hAnsi="Palatino Linotype" w:cs="Tahoma"/>
          <w:i/>
          <w:iCs/>
          <w:sz w:val="20"/>
          <w:szCs w:val="20"/>
          <w:lang w:eastAsia="en-US"/>
        </w:rPr>
        <w:t xml:space="preserve">VI. Al vencimiento del plazo concedido en el artículo VIGÉSIMO PRIMERO, fracción IV, párrafo segundo de los presentes lineamientos, recibido o no el informe, se verificará el cumplimiento a lo señalado en el dictamen de verificación. </w:t>
      </w:r>
    </w:p>
    <w:p w:rsidR="00C27233" w:rsidRPr="00B172B8" w:rsidRDefault="00C27233" w:rsidP="003A0842">
      <w:pPr>
        <w:pStyle w:val="Prrafodelista"/>
        <w:spacing w:line="360" w:lineRule="auto"/>
        <w:ind w:left="567"/>
        <w:jc w:val="both"/>
        <w:rPr>
          <w:rFonts w:ascii="Palatino Linotype" w:eastAsia="Calibri" w:hAnsi="Palatino Linotype" w:cs="Tahoma"/>
          <w:i/>
          <w:iCs/>
          <w:sz w:val="20"/>
          <w:szCs w:val="20"/>
          <w:lang w:eastAsia="en-US"/>
        </w:rPr>
      </w:pPr>
    </w:p>
    <w:p w:rsidR="00C27233" w:rsidRPr="00A50335" w:rsidRDefault="00C27233" w:rsidP="003A0842">
      <w:pPr>
        <w:pStyle w:val="Prrafodelista"/>
        <w:spacing w:line="360" w:lineRule="auto"/>
        <w:ind w:left="567"/>
        <w:jc w:val="both"/>
        <w:rPr>
          <w:rFonts w:ascii="Palatino Linotype" w:eastAsia="Calibri" w:hAnsi="Palatino Linotype" w:cs="Tahoma"/>
          <w:b/>
          <w:bCs/>
          <w:i/>
          <w:iCs/>
          <w:sz w:val="20"/>
          <w:szCs w:val="20"/>
          <w:u w:val="single"/>
          <w:lang w:eastAsia="en-US"/>
        </w:rPr>
      </w:pPr>
      <w:r w:rsidRPr="00B172B8">
        <w:rPr>
          <w:rFonts w:ascii="Palatino Linotype" w:eastAsia="Calibri" w:hAnsi="Palatino Linotype" w:cs="Tahoma"/>
          <w:i/>
          <w:iCs/>
          <w:sz w:val="20"/>
          <w:szCs w:val="20"/>
          <w:lang w:eastAsia="en-US"/>
        </w:rPr>
        <w:t xml:space="preserve">En caso de cumplimiento, se emitirá el acuerdo correspondiente, el cual dará por concluido el procedimiento y ordenará el archivo del expediente; </w:t>
      </w:r>
      <w:r w:rsidRPr="00A50335">
        <w:rPr>
          <w:rFonts w:ascii="Palatino Linotype" w:eastAsia="Calibri" w:hAnsi="Palatino Linotype" w:cs="Tahoma"/>
          <w:b/>
          <w:bCs/>
          <w:i/>
          <w:iCs/>
          <w:sz w:val="20"/>
          <w:szCs w:val="20"/>
          <w:u w:val="single"/>
          <w:lang w:eastAsia="en-US"/>
        </w:rPr>
        <w:t xml:space="preserve">notificando al Sujeto Obligado dentro de los tres días hábiles siguientes a su emisión. </w:t>
      </w:r>
    </w:p>
    <w:p w:rsidR="00C27233" w:rsidRPr="00B172B8" w:rsidRDefault="00C27233" w:rsidP="00C27233">
      <w:pPr>
        <w:pStyle w:val="Prrafodelista"/>
        <w:spacing w:line="360" w:lineRule="auto"/>
        <w:ind w:left="567"/>
        <w:rPr>
          <w:rFonts w:ascii="Palatino Linotype" w:eastAsia="Calibri" w:hAnsi="Palatino Linotype" w:cs="Tahoma"/>
          <w:b/>
          <w:bCs/>
          <w:i/>
          <w:iCs/>
          <w:sz w:val="20"/>
          <w:szCs w:val="20"/>
          <w:lang w:eastAsia="en-US"/>
        </w:rPr>
      </w:pPr>
    </w:p>
    <w:p w:rsidR="00C27233" w:rsidRPr="00A50335" w:rsidRDefault="00C27233" w:rsidP="00150BA4">
      <w:pPr>
        <w:pStyle w:val="Prrafodelista"/>
        <w:spacing w:line="360" w:lineRule="auto"/>
        <w:ind w:left="567"/>
        <w:jc w:val="both"/>
        <w:rPr>
          <w:rFonts w:ascii="Palatino Linotype" w:eastAsia="Calibri" w:hAnsi="Palatino Linotype" w:cs="Tahoma"/>
          <w:b/>
          <w:i/>
          <w:iCs/>
          <w:sz w:val="20"/>
          <w:szCs w:val="20"/>
          <w:u w:val="single"/>
          <w:lang w:eastAsia="en-US"/>
        </w:rPr>
      </w:pPr>
      <w:r w:rsidRPr="00A50335">
        <w:rPr>
          <w:rFonts w:ascii="Palatino Linotype" w:eastAsia="Calibri" w:hAnsi="Palatino Linotype" w:cs="Tahoma"/>
          <w:b/>
          <w:i/>
          <w:iCs/>
          <w:sz w:val="20"/>
          <w:szCs w:val="20"/>
          <w:u w:val="single"/>
          <w:lang w:eastAsia="en-US"/>
        </w:rPr>
        <w:t xml:space="preserve">En caso de incumplimiento parcial o total, se emitirá Aviso de incumplimiento mismo que será notificado dentro de los tres días hábiles siguientes a su emisión, en el cual se notificará por conducto de la Unidad de Transparencia, al superior jerárquico  del servidor público responsable de atender lo solicitado en el dictamen de verificación, para el efecto de que en un plazo no mayor a cinco días hábiles, contados a partir del día hábil siguiente a la notificación, se </w:t>
      </w:r>
      <w:r w:rsidR="00622780" w:rsidRPr="00B172B8">
        <w:rPr>
          <w:rFonts w:ascii="Palatino Linotype" w:eastAsia="Calibri" w:hAnsi="Palatino Linotype" w:cs="Tahoma"/>
          <w:b/>
          <w:i/>
          <w:iCs/>
          <w:sz w:val="20"/>
          <w:szCs w:val="20"/>
          <w:u w:val="single"/>
          <w:lang w:eastAsia="en-US"/>
        </w:rPr>
        <w:t>dé</w:t>
      </w:r>
      <w:r w:rsidRPr="00A50335">
        <w:rPr>
          <w:rFonts w:ascii="Palatino Linotype" w:eastAsia="Calibri" w:hAnsi="Palatino Linotype" w:cs="Tahoma"/>
          <w:b/>
          <w:i/>
          <w:iCs/>
          <w:sz w:val="20"/>
          <w:szCs w:val="20"/>
          <w:u w:val="single"/>
          <w:lang w:eastAsia="en-US"/>
        </w:rPr>
        <w:t xml:space="preserve"> cumplimiento al mismo. </w:t>
      </w:r>
    </w:p>
    <w:p w:rsidR="00C27233" w:rsidRPr="00B172B8" w:rsidRDefault="00C27233" w:rsidP="00150BA4">
      <w:pPr>
        <w:pStyle w:val="Prrafodelista"/>
        <w:spacing w:line="360" w:lineRule="auto"/>
        <w:ind w:left="567"/>
        <w:jc w:val="both"/>
        <w:rPr>
          <w:rFonts w:ascii="Palatino Linotype" w:eastAsia="Calibri" w:hAnsi="Palatino Linotype" w:cs="Tahoma"/>
          <w:i/>
          <w:iCs/>
          <w:sz w:val="20"/>
          <w:szCs w:val="20"/>
          <w:lang w:eastAsia="en-US"/>
        </w:rPr>
      </w:pPr>
    </w:p>
    <w:p w:rsidR="00C27233" w:rsidRPr="00B172B8" w:rsidRDefault="00C27233" w:rsidP="00150BA4">
      <w:pPr>
        <w:pStyle w:val="Prrafodelista"/>
        <w:spacing w:line="360" w:lineRule="auto"/>
        <w:ind w:left="567"/>
        <w:jc w:val="both"/>
        <w:rPr>
          <w:rFonts w:ascii="Palatino Linotype" w:eastAsia="Calibri" w:hAnsi="Palatino Linotype" w:cs="Tahoma"/>
          <w:i/>
          <w:iCs/>
          <w:sz w:val="20"/>
          <w:szCs w:val="20"/>
          <w:lang w:eastAsia="en-US"/>
        </w:rPr>
      </w:pPr>
      <w:r w:rsidRPr="00B172B8">
        <w:rPr>
          <w:rFonts w:ascii="Palatino Linotype" w:eastAsia="Calibri" w:hAnsi="Palatino Linotype" w:cs="Tahoma"/>
          <w:i/>
          <w:iCs/>
          <w:sz w:val="20"/>
          <w:szCs w:val="20"/>
          <w:lang w:eastAsia="en-US"/>
        </w:rPr>
        <w:t xml:space="preserve">Se deberá remitir a la Dirección Jurídica y de Verificación constancia de la notificación al superior jerárquico </w:t>
      </w:r>
      <w:r w:rsidR="00150BA4" w:rsidRPr="00B172B8">
        <w:rPr>
          <w:rFonts w:ascii="Palatino Linotype" w:eastAsia="Calibri" w:hAnsi="Palatino Linotype" w:cs="Tahoma"/>
          <w:i/>
          <w:iCs/>
          <w:sz w:val="20"/>
          <w:szCs w:val="20"/>
          <w:lang w:eastAsia="en-US"/>
        </w:rPr>
        <w:t xml:space="preserve">dentro del plazo otorgado para el cumplimiento, hecho que se asentará en el acta correspondiente. </w:t>
      </w:r>
    </w:p>
    <w:p w:rsidR="00150BA4" w:rsidRPr="00B172B8" w:rsidRDefault="00150BA4" w:rsidP="00150BA4">
      <w:pPr>
        <w:pStyle w:val="Prrafodelista"/>
        <w:spacing w:line="360" w:lineRule="auto"/>
        <w:ind w:left="567"/>
        <w:jc w:val="both"/>
        <w:rPr>
          <w:rFonts w:ascii="Palatino Linotype" w:eastAsia="Calibri" w:hAnsi="Palatino Linotype" w:cs="Tahoma"/>
          <w:i/>
          <w:iCs/>
          <w:sz w:val="20"/>
          <w:szCs w:val="20"/>
          <w:lang w:eastAsia="en-US"/>
        </w:rPr>
      </w:pPr>
    </w:p>
    <w:p w:rsidR="00150BA4" w:rsidRPr="00B172B8" w:rsidRDefault="00150BA4" w:rsidP="00150BA4">
      <w:pPr>
        <w:pStyle w:val="Prrafodelista"/>
        <w:spacing w:line="360" w:lineRule="auto"/>
        <w:ind w:left="567"/>
        <w:jc w:val="both"/>
        <w:rPr>
          <w:rFonts w:ascii="Palatino Linotype" w:eastAsia="Calibri" w:hAnsi="Palatino Linotype" w:cs="Tahoma"/>
          <w:i/>
          <w:iCs/>
          <w:sz w:val="20"/>
          <w:szCs w:val="20"/>
          <w:lang w:eastAsia="en-US"/>
        </w:rPr>
      </w:pPr>
      <w:r w:rsidRPr="00B172B8">
        <w:rPr>
          <w:rFonts w:ascii="Palatino Linotype" w:eastAsia="Calibri" w:hAnsi="Palatino Linotype" w:cs="Tahoma"/>
          <w:i/>
          <w:iCs/>
          <w:sz w:val="20"/>
          <w:szCs w:val="20"/>
          <w:lang w:eastAsia="en-US"/>
        </w:rPr>
        <w:t xml:space="preserve">En caso de que el Sujeto Obligado remita de manera extemporánea la constancia de notificación al superior jerárquico, se asentará en el Acuerdo correspondiente. </w:t>
      </w:r>
    </w:p>
    <w:p w:rsidR="006F2A35" w:rsidRPr="00B172B8" w:rsidRDefault="006F2A35" w:rsidP="00F56F44">
      <w:pPr>
        <w:pStyle w:val="Prrafodelista"/>
        <w:spacing w:line="360" w:lineRule="auto"/>
        <w:ind w:left="567"/>
        <w:jc w:val="center"/>
        <w:rPr>
          <w:rFonts w:ascii="Palatino Linotype" w:eastAsia="Calibri" w:hAnsi="Palatino Linotype" w:cs="Tahoma"/>
          <w:b/>
          <w:bCs/>
          <w:i/>
          <w:iCs/>
          <w:sz w:val="20"/>
          <w:szCs w:val="20"/>
          <w:lang w:eastAsia="en-US"/>
        </w:rPr>
      </w:pPr>
    </w:p>
    <w:p w:rsidR="006F2A35" w:rsidRPr="00B172B8" w:rsidRDefault="006F2A35" w:rsidP="00F56F44">
      <w:pPr>
        <w:pStyle w:val="Prrafodelista"/>
        <w:spacing w:line="360" w:lineRule="auto"/>
        <w:ind w:left="567"/>
        <w:jc w:val="center"/>
        <w:rPr>
          <w:rFonts w:ascii="Palatino Linotype" w:eastAsia="Calibri" w:hAnsi="Palatino Linotype" w:cs="Tahoma"/>
          <w:b/>
          <w:bCs/>
          <w:i/>
          <w:iCs/>
          <w:sz w:val="20"/>
          <w:szCs w:val="20"/>
          <w:lang w:eastAsia="en-US"/>
        </w:rPr>
      </w:pPr>
      <w:r w:rsidRPr="00B172B8">
        <w:rPr>
          <w:rFonts w:ascii="Palatino Linotype" w:eastAsia="Calibri" w:hAnsi="Palatino Linotype" w:cs="Tahoma"/>
          <w:b/>
          <w:bCs/>
          <w:i/>
          <w:iCs/>
          <w:sz w:val="20"/>
          <w:szCs w:val="20"/>
          <w:lang w:eastAsia="en-US"/>
        </w:rPr>
        <w:t>Tercera Fase</w:t>
      </w:r>
    </w:p>
    <w:p w:rsidR="006F2A35" w:rsidRPr="00B172B8" w:rsidRDefault="006F2A35" w:rsidP="00150BA4">
      <w:pPr>
        <w:pStyle w:val="Prrafodelista"/>
        <w:spacing w:line="360" w:lineRule="auto"/>
        <w:ind w:left="567"/>
        <w:jc w:val="both"/>
        <w:rPr>
          <w:rFonts w:ascii="Palatino Linotype" w:eastAsia="Calibri" w:hAnsi="Palatino Linotype" w:cs="Tahoma"/>
          <w:i/>
          <w:iCs/>
          <w:sz w:val="20"/>
          <w:szCs w:val="20"/>
          <w:lang w:eastAsia="en-US"/>
        </w:rPr>
      </w:pPr>
      <w:r w:rsidRPr="00B172B8">
        <w:rPr>
          <w:rFonts w:ascii="Palatino Linotype" w:eastAsia="Calibri" w:hAnsi="Palatino Linotype" w:cs="Tahoma"/>
          <w:i/>
          <w:iCs/>
          <w:sz w:val="20"/>
          <w:szCs w:val="20"/>
          <w:lang w:eastAsia="en-US"/>
        </w:rPr>
        <w:lastRenderedPageBreak/>
        <w:t xml:space="preserve">VII. Al vencimiento del plazo de cinco días hábiles, se revisará el cumplimiento de las observaciones, requerimientos o recomendaciones. </w:t>
      </w:r>
    </w:p>
    <w:p w:rsidR="006F2A35" w:rsidRPr="00B172B8" w:rsidRDefault="006F2A35" w:rsidP="00150BA4">
      <w:pPr>
        <w:pStyle w:val="Prrafodelista"/>
        <w:spacing w:line="360" w:lineRule="auto"/>
        <w:ind w:left="567"/>
        <w:jc w:val="both"/>
        <w:rPr>
          <w:rFonts w:ascii="Palatino Linotype" w:eastAsia="Calibri" w:hAnsi="Palatino Linotype" w:cs="Tahoma"/>
          <w:i/>
          <w:iCs/>
          <w:sz w:val="20"/>
          <w:szCs w:val="20"/>
          <w:lang w:eastAsia="en-US"/>
        </w:rPr>
      </w:pPr>
    </w:p>
    <w:p w:rsidR="006F2A35" w:rsidRPr="00A50335" w:rsidRDefault="006F2A35" w:rsidP="00150BA4">
      <w:pPr>
        <w:pStyle w:val="Prrafodelista"/>
        <w:spacing w:line="360" w:lineRule="auto"/>
        <w:ind w:left="567"/>
        <w:jc w:val="both"/>
        <w:rPr>
          <w:rFonts w:ascii="Palatino Linotype" w:eastAsia="Calibri" w:hAnsi="Palatino Linotype" w:cs="Tahoma"/>
          <w:b/>
          <w:i/>
          <w:iCs/>
          <w:sz w:val="20"/>
          <w:szCs w:val="20"/>
          <w:u w:val="single"/>
          <w:lang w:eastAsia="en-US"/>
        </w:rPr>
      </w:pPr>
      <w:r w:rsidRPr="00A50335">
        <w:rPr>
          <w:rFonts w:ascii="Palatino Linotype" w:eastAsia="Calibri" w:hAnsi="Palatino Linotype" w:cs="Tahoma"/>
          <w:b/>
          <w:i/>
          <w:iCs/>
          <w:sz w:val="20"/>
          <w:szCs w:val="20"/>
          <w:lang w:eastAsia="en-US"/>
        </w:rPr>
        <w:t xml:space="preserve">En el supuesto de cumplimiento, se emitirá el acuerdo respectivo donde se asentará que la verificación virtual concluye y se ordenará su archivo, </w:t>
      </w:r>
      <w:r w:rsidRPr="00A50335">
        <w:rPr>
          <w:rFonts w:ascii="Palatino Linotype" w:eastAsia="Calibri" w:hAnsi="Palatino Linotype" w:cs="Tahoma"/>
          <w:b/>
          <w:i/>
          <w:iCs/>
          <w:sz w:val="20"/>
          <w:szCs w:val="20"/>
          <w:u w:val="single"/>
          <w:lang w:eastAsia="en-US"/>
        </w:rPr>
        <w:t xml:space="preserve">mismo que notificará al Sujeto Obligado dentro de los tres días hábiles siguientes a su emisión. </w:t>
      </w:r>
    </w:p>
    <w:p w:rsidR="00150BA4" w:rsidRPr="00B172B8" w:rsidRDefault="00150BA4" w:rsidP="00150BA4">
      <w:pPr>
        <w:pStyle w:val="Prrafodelista"/>
        <w:spacing w:line="360" w:lineRule="auto"/>
        <w:ind w:left="567"/>
        <w:jc w:val="both"/>
        <w:rPr>
          <w:rFonts w:ascii="Palatino Linotype" w:eastAsia="Calibri" w:hAnsi="Palatino Linotype" w:cs="Tahoma"/>
          <w:i/>
          <w:iCs/>
          <w:szCs w:val="22"/>
          <w:lang w:eastAsia="en-US"/>
        </w:rPr>
      </w:pPr>
    </w:p>
    <w:p w:rsidR="00622780" w:rsidRPr="00B172B8" w:rsidRDefault="00622780" w:rsidP="00E34317">
      <w:pPr>
        <w:spacing w:line="360" w:lineRule="auto"/>
        <w:jc w:val="both"/>
        <w:rPr>
          <w:rFonts w:ascii="Palatino Linotype" w:hAnsi="Palatino Linotype" w:cs="Tahoma"/>
          <w:sz w:val="22"/>
          <w:szCs w:val="22"/>
        </w:rPr>
      </w:pPr>
      <w:r w:rsidRPr="00B172B8">
        <w:rPr>
          <w:rFonts w:ascii="Palatino Linotype" w:hAnsi="Palatino Linotype" w:cs="Tahoma"/>
          <w:sz w:val="22"/>
          <w:szCs w:val="22"/>
        </w:rPr>
        <w:t>De las disposiciones anteriores se puede corroborar que el Sujeto Obligado no sólo recibe una notificación en la que se hace de su conocimiento que se llevará a cabo la revisión virtual de su Portal, sino que además tanto la conclusión como las observaciones les son notificadas, hasta que se hay</w:t>
      </w:r>
      <w:r w:rsidR="001C345C" w:rsidRPr="00B172B8">
        <w:rPr>
          <w:rFonts w:ascii="Palatino Linotype" w:hAnsi="Palatino Linotype" w:cs="Tahoma"/>
          <w:sz w:val="22"/>
          <w:szCs w:val="22"/>
        </w:rPr>
        <w:t>an cumplido.</w:t>
      </w:r>
    </w:p>
    <w:p w:rsidR="00622780" w:rsidRPr="00B172B8" w:rsidRDefault="00622780" w:rsidP="00E34317">
      <w:pPr>
        <w:spacing w:line="360" w:lineRule="auto"/>
        <w:jc w:val="both"/>
        <w:rPr>
          <w:rFonts w:ascii="Palatino Linotype" w:hAnsi="Palatino Linotype" w:cs="Tahoma"/>
          <w:sz w:val="22"/>
          <w:szCs w:val="22"/>
        </w:rPr>
      </w:pPr>
    </w:p>
    <w:p w:rsidR="00E34317" w:rsidRPr="00B172B8" w:rsidRDefault="00E34317" w:rsidP="00E34317">
      <w:pPr>
        <w:spacing w:line="360" w:lineRule="auto"/>
        <w:jc w:val="both"/>
        <w:rPr>
          <w:rFonts w:ascii="Palatino Linotype" w:hAnsi="Palatino Linotype" w:cs="Tahoma"/>
          <w:sz w:val="22"/>
          <w:szCs w:val="22"/>
        </w:rPr>
      </w:pPr>
      <w:r w:rsidRPr="00B172B8">
        <w:rPr>
          <w:rFonts w:ascii="Palatino Linotype" w:hAnsi="Palatino Linotype" w:cs="Tahoma"/>
          <w:sz w:val="22"/>
          <w:szCs w:val="22"/>
        </w:rPr>
        <w:t xml:space="preserve">Por otra parte, se verificó </w:t>
      </w:r>
      <w:r w:rsidR="001C345C" w:rsidRPr="00B172B8">
        <w:rPr>
          <w:rFonts w:ascii="Palatino Linotype" w:hAnsi="Palatino Linotype" w:cs="Tahoma"/>
          <w:sz w:val="22"/>
          <w:szCs w:val="22"/>
        </w:rPr>
        <w:t xml:space="preserve">en </w:t>
      </w:r>
      <w:r w:rsidRPr="00B172B8">
        <w:rPr>
          <w:rFonts w:ascii="Palatino Linotype" w:hAnsi="Palatino Linotype" w:cs="Tahoma"/>
          <w:sz w:val="22"/>
          <w:szCs w:val="22"/>
        </w:rPr>
        <w:t>el Portal de Información Pública de Oficio Mexiquense</w:t>
      </w:r>
      <w:r w:rsidR="00A360F1" w:rsidRPr="00B172B8">
        <w:rPr>
          <w:rFonts w:ascii="Palatino Linotype" w:hAnsi="Palatino Linotype" w:cs="Tahoma"/>
          <w:sz w:val="22"/>
          <w:szCs w:val="22"/>
        </w:rPr>
        <w:t>, los resultados de verificación por sujeto obligado del ejercicio 2019</w:t>
      </w:r>
      <w:r w:rsidRPr="00B172B8">
        <w:rPr>
          <w:rFonts w:ascii="Palatino Linotype" w:hAnsi="Palatino Linotype" w:cs="Tahoma"/>
          <w:sz w:val="22"/>
          <w:szCs w:val="22"/>
        </w:rPr>
        <w:t xml:space="preserve"> (consultado a las trece horas con treinta minutos, en la página </w:t>
      </w:r>
      <w:hyperlink r:id="rId10" w:anchor="goTo" w:history="1">
        <w:r w:rsidRPr="00B172B8">
          <w:rPr>
            <w:rStyle w:val="Hipervnculo"/>
            <w:rFonts w:ascii="Palatino Linotype" w:eastAsia="Calibri" w:hAnsi="Palatino Linotype" w:cs="Tahoma"/>
            <w:bCs/>
            <w:sz w:val="22"/>
            <w:szCs w:val="22"/>
            <w:lang w:eastAsia="en-US"/>
          </w:rPr>
          <w:t>https://www.ipomex.org.mx/ipo3/lgt/indice/INFOEM/art_97_iii_d2/1/210/.web#goTo</w:t>
        </w:r>
      </w:hyperlink>
      <w:r w:rsidRPr="00B172B8">
        <w:rPr>
          <w:rFonts w:ascii="Palatino Linotype" w:hAnsi="Palatino Linotype" w:cs="Tahoma"/>
          <w:sz w:val="22"/>
          <w:szCs w:val="22"/>
        </w:rPr>
        <w:t xml:space="preserve">, el diecinueve de septiembre de dos mil diecinueve), tal como se muestra a continuación: </w:t>
      </w:r>
    </w:p>
    <w:p w:rsidR="003F0F09" w:rsidRPr="00B172B8" w:rsidRDefault="003F0F09" w:rsidP="0090360E">
      <w:pPr>
        <w:spacing w:line="360" w:lineRule="auto"/>
        <w:rPr>
          <w:rFonts w:ascii="Palatino Linotype" w:eastAsia="Calibri" w:hAnsi="Palatino Linotype" w:cs="Tahoma"/>
          <w:b/>
          <w:bCs/>
          <w:sz w:val="22"/>
          <w:szCs w:val="22"/>
          <w:lang w:eastAsia="en-US"/>
        </w:rPr>
      </w:pPr>
    </w:p>
    <w:p w:rsidR="00877258" w:rsidRPr="00B172B8" w:rsidRDefault="00B35B2F" w:rsidP="00A360F1">
      <w:pPr>
        <w:spacing w:line="360" w:lineRule="auto"/>
        <w:ind w:left="567" w:right="539"/>
        <w:jc w:val="both"/>
        <w:rPr>
          <w:rFonts w:ascii="Palatino Linotype" w:eastAsia="Calibri" w:hAnsi="Palatino Linotype" w:cs="Tahoma"/>
          <w:bCs/>
          <w:sz w:val="22"/>
          <w:szCs w:val="22"/>
          <w:lang w:eastAsia="en-US"/>
        </w:rPr>
      </w:pPr>
      <w:r w:rsidRPr="00A50335">
        <w:rPr>
          <w:rFonts w:ascii="Palatino Linotype" w:eastAsia="Calibri" w:hAnsi="Palatino Linotype" w:cs="Tahoma"/>
          <w:bCs/>
          <w:noProof/>
          <w:sz w:val="22"/>
          <w:szCs w:val="22"/>
          <w:lang w:val="es-ES"/>
        </w:rPr>
        <w:drawing>
          <wp:inline distT="0" distB="0" distL="0" distR="0">
            <wp:extent cx="5071745" cy="2238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8590" cy="2241396"/>
                    </a:xfrm>
                    <a:prstGeom prst="rect">
                      <a:avLst/>
                    </a:prstGeom>
                    <a:noFill/>
                    <a:ln>
                      <a:noFill/>
                    </a:ln>
                  </pic:spPr>
                </pic:pic>
              </a:graphicData>
            </a:graphic>
          </wp:inline>
        </w:drawing>
      </w:r>
    </w:p>
    <w:p w:rsidR="00B35B2F" w:rsidRPr="00B172B8" w:rsidRDefault="00E34317" w:rsidP="0036164E">
      <w:pPr>
        <w:spacing w:line="360" w:lineRule="auto"/>
        <w:ind w:right="-93"/>
        <w:jc w:val="both"/>
        <w:rPr>
          <w:rFonts w:ascii="Palatino Linotype" w:eastAsia="Calibri" w:hAnsi="Palatino Linotype" w:cs="Tahoma"/>
          <w:bCs/>
          <w:sz w:val="22"/>
          <w:szCs w:val="22"/>
          <w:lang w:eastAsia="en-US"/>
        </w:rPr>
      </w:pPr>
      <w:r w:rsidRPr="00B172B8">
        <w:rPr>
          <w:rFonts w:ascii="Palatino Linotype" w:hAnsi="Palatino Linotype" w:cs="Tahoma"/>
          <w:sz w:val="22"/>
          <w:szCs w:val="22"/>
        </w:rPr>
        <w:lastRenderedPageBreak/>
        <w:t>Del cual se puede advertir que se realizó verificación oficiosa al Sujeto Obligado y se encuentra digitalizado el</w:t>
      </w:r>
      <w:r w:rsidRPr="00B172B8">
        <w:rPr>
          <w:rFonts w:ascii="Palatino Linotype" w:eastAsia="Calibri" w:hAnsi="Palatino Linotype" w:cs="Tahoma"/>
          <w:bCs/>
          <w:sz w:val="22"/>
          <w:szCs w:val="22"/>
          <w:lang w:eastAsia="en-US"/>
        </w:rPr>
        <w:t xml:space="preserve"> </w:t>
      </w:r>
      <w:r w:rsidR="00B35B2F" w:rsidRPr="00B172B8">
        <w:rPr>
          <w:rFonts w:ascii="Palatino Linotype" w:eastAsia="Calibri" w:hAnsi="Palatino Linotype" w:cs="Tahoma"/>
          <w:bCs/>
          <w:sz w:val="22"/>
          <w:szCs w:val="22"/>
          <w:lang w:eastAsia="en-US"/>
        </w:rPr>
        <w:t>Dictamen de verificación virtual oficiosa</w:t>
      </w:r>
      <w:r w:rsidR="00831EA0" w:rsidRPr="00B172B8">
        <w:rPr>
          <w:rFonts w:ascii="Palatino Linotype" w:eastAsia="Calibri" w:hAnsi="Palatino Linotype" w:cs="Tahoma"/>
          <w:bCs/>
          <w:sz w:val="22"/>
          <w:szCs w:val="22"/>
          <w:lang w:eastAsia="en-US"/>
        </w:rPr>
        <w:t xml:space="preserve"> número </w:t>
      </w:r>
      <w:r w:rsidR="00831EA0" w:rsidRPr="00B172B8">
        <w:rPr>
          <w:rFonts w:ascii="Palatino Linotype" w:eastAsia="Calibri" w:hAnsi="Palatino Linotype" w:cs="Tahoma"/>
          <w:b/>
          <w:sz w:val="22"/>
          <w:szCs w:val="22"/>
          <w:lang w:eastAsia="en-US"/>
        </w:rPr>
        <w:t>INFOEM/DJV/DVPT/SO111-I/2018</w:t>
      </w:r>
      <w:r w:rsidR="00831EA0" w:rsidRPr="00B172B8">
        <w:rPr>
          <w:rFonts w:ascii="Palatino Linotype" w:eastAsia="Calibri" w:hAnsi="Palatino Linotype" w:cs="Tahoma"/>
          <w:bCs/>
          <w:sz w:val="22"/>
          <w:szCs w:val="22"/>
          <w:lang w:eastAsia="en-US"/>
        </w:rPr>
        <w:t>, de la Comisión de Derechos Humanos del Estado de México (Sujeto Obligado)</w:t>
      </w:r>
      <w:r w:rsidR="00B35B2F" w:rsidRPr="00B172B8">
        <w:rPr>
          <w:rFonts w:ascii="Palatino Linotype" w:eastAsia="Calibri" w:hAnsi="Palatino Linotype" w:cs="Tahoma"/>
          <w:bCs/>
          <w:sz w:val="22"/>
          <w:szCs w:val="22"/>
          <w:lang w:eastAsia="en-US"/>
        </w:rPr>
        <w:t>, llevada a cabo por la Dirección Jurídica y de Verificación del Instituto de Transparencia, Acceso a la Información y Protección de Datos Personales del Estado de México y Municipios</w:t>
      </w:r>
      <w:r w:rsidR="00831EA0" w:rsidRPr="00B172B8">
        <w:rPr>
          <w:rFonts w:ascii="Palatino Linotype" w:eastAsia="Calibri" w:hAnsi="Palatino Linotype" w:cs="Tahoma"/>
          <w:bCs/>
          <w:sz w:val="22"/>
          <w:szCs w:val="22"/>
          <w:lang w:eastAsia="en-US"/>
        </w:rPr>
        <w:t xml:space="preserve">, mismo que se efectuó bajo lo establecido en los </w:t>
      </w:r>
      <w:r w:rsidR="00831EA0" w:rsidRPr="00B172B8">
        <w:rPr>
          <w:rFonts w:ascii="Palatino Linotype" w:eastAsia="Calibri" w:hAnsi="Palatino Linotype" w:cs="Tahoma"/>
          <w:bCs/>
          <w:sz w:val="22"/>
          <w:szCs w:val="22"/>
          <w:u w:val="single"/>
          <w:lang w:eastAsia="en-US"/>
        </w:rPr>
        <w:t>Lineamientos Técnicos Generales publicados en el Diario Oficial de la Federación el 4 de mayo de 2016 y en las reformas a los mismos publicadas en dicho medio de difusión oficial el 26 de abril de 2017, el 10 de noviembre de 2016, el 2 de noviembre de 2016 y el 26 de mayo de 2017</w:t>
      </w:r>
      <w:r w:rsidR="00831EA0" w:rsidRPr="00B172B8">
        <w:rPr>
          <w:rFonts w:ascii="Palatino Linotype" w:eastAsia="Calibri" w:hAnsi="Palatino Linotype" w:cs="Tahoma"/>
          <w:bCs/>
          <w:sz w:val="22"/>
          <w:szCs w:val="22"/>
          <w:lang w:eastAsia="en-US"/>
        </w:rPr>
        <w:t xml:space="preserve">, </w:t>
      </w:r>
      <w:r w:rsidR="00B35B2F" w:rsidRPr="00B172B8">
        <w:rPr>
          <w:rFonts w:ascii="Palatino Linotype" w:eastAsia="Calibri" w:hAnsi="Palatino Linotype" w:cs="Tahoma"/>
          <w:bCs/>
          <w:sz w:val="22"/>
          <w:szCs w:val="22"/>
          <w:lang w:eastAsia="en-US"/>
        </w:rPr>
        <w:t xml:space="preserve">donde en su parte medular establece lo siguiente: </w:t>
      </w:r>
    </w:p>
    <w:p w:rsidR="00A360F1" w:rsidRPr="00B172B8" w:rsidRDefault="00A360F1" w:rsidP="0036164E">
      <w:pPr>
        <w:spacing w:line="360" w:lineRule="auto"/>
        <w:ind w:right="-93"/>
        <w:jc w:val="both"/>
        <w:rPr>
          <w:rFonts w:ascii="Palatino Linotype" w:eastAsia="Calibri" w:hAnsi="Palatino Linotype" w:cs="Tahoma"/>
          <w:bCs/>
          <w:sz w:val="22"/>
          <w:szCs w:val="22"/>
          <w:lang w:eastAsia="en-US"/>
        </w:rPr>
      </w:pPr>
    </w:p>
    <w:p w:rsidR="00B35B2F" w:rsidRPr="00B172B8" w:rsidRDefault="00B35B2F" w:rsidP="00831EA0">
      <w:pPr>
        <w:spacing w:line="360" w:lineRule="auto"/>
        <w:ind w:left="567" w:right="539"/>
        <w:jc w:val="both"/>
        <w:rPr>
          <w:rFonts w:ascii="Palatino Linotype" w:eastAsia="Calibri" w:hAnsi="Palatino Linotype" w:cs="Tahoma"/>
          <w:bCs/>
          <w:i/>
          <w:iCs/>
          <w:lang w:eastAsia="en-US"/>
        </w:rPr>
      </w:pPr>
      <w:r w:rsidRPr="00B172B8">
        <w:rPr>
          <w:rFonts w:ascii="Palatino Linotype" w:eastAsia="Calibri" w:hAnsi="Palatino Linotype" w:cs="Tahoma"/>
          <w:bCs/>
          <w:i/>
          <w:iCs/>
          <w:lang w:eastAsia="en-US"/>
        </w:rPr>
        <w:t>“…</w:t>
      </w:r>
    </w:p>
    <w:p w:rsidR="00831EA0" w:rsidRPr="00B172B8" w:rsidRDefault="00831EA0" w:rsidP="00831EA0">
      <w:pPr>
        <w:spacing w:line="360" w:lineRule="auto"/>
        <w:ind w:left="567" w:right="539"/>
        <w:jc w:val="both"/>
        <w:rPr>
          <w:rFonts w:ascii="Palatino Linotype" w:hAnsi="Palatino Linotype"/>
          <w:i/>
          <w:iCs/>
        </w:rPr>
      </w:pPr>
      <w:r w:rsidRPr="00B172B8">
        <w:rPr>
          <w:rFonts w:ascii="Palatino Linotype" w:hAnsi="Palatino Linotype"/>
          <w:i/>
          <w:iCs/>
        </w:rPr>
        <w:t xml:space="preserve">2.- En fecha </w:t>
      </w:r>
      <w:r w:rsidRPr="00B172B8">
        <w:rPr>
          <w:rFonts w:ascii="Palatino Linotype" w:hAnsi="Palatino Linotype"/>
          <w:b/>
          <w:bCs/>
          <w:i/>
          <w:iCs/>
        </w:rPr>
        <w:t>30 de octubre de 2018</w:t>
      </w:r>
      <w:r w:rsidRPr="00B172B8">
        <w:rPr>
          <w:rFonts w:ascii="Palatino Linotype" w:hAnsi="Palatino Linotype"/>
          <w:i/>
          <w:iCs/>
        </w:rPr>
        <w:t>, por oficio número INFOEM/DJV/DV/0510/2018, mediante  correo electrónico institucional “</w:t>
      </w:r>
      <w:hyperlink r:id="rId12" w:history="1">
        <w:r w:rsidRPr="00B172B8">
          <w:rPr>
            <w:rStyle w:val="Hipervnculo"/>
            <w:rFonts w:ascii="Palatino Linotype" w:eastAsia="Calibri" w:hAnsi="Palatino Linotype"/>
            <w:i/>
            <w:iCs/>
          </w:rPr>
          <w:t>codhem@itaipem.org.mx</w:t>
        </w:r>
      </w:hyperlink>
      <w:r w:rsidRPr="00B172B8">
        <w:rPr>
          <w:rFonts w:ascii="Palatino Linotype" w:hAnsi="Palatino Linotype"/>
          <w:i/>
          <w:iCs/>
        </w:rPr>
        <w:t xml:space="preserve">” </w:t>
      </w:r>
      <w:r w:rsidRPr="00B172B8">
        <w:rPr>
          <w:rFonts w:ascii="Palatino Linotype" w:hAnsi="Palatino Linotype"/>
          <w:b/>
          <w:bCs/>
          <w:i/>
          <w:iCs/>
          <w:u w:val="single"/>
        </w:rPr>
        <w:t>se notificó al Sujeto Obligado</w:t>
      </w:r>
      <w:r w:rsidRPr="00B172B8">
        <w:rPr>
          <w:rFonts w:ascii="Palatino Linotype" w:hAnsi="Palatino Linotype"/>
          <w:i/>
          <w:iCs/>
        </w:rPr>
        <w:t xml:space="preserve"> sobre la realización de la verificación virtual oficiosa a su portal de Internet dentro del Sistema de Información Pública de Oficio Mexiquense (IPOMEX), interconectado con la Plataforma Nacional de Transparencia</w:t>
      </w:r>
    </w:p>
    <w:p w:rsidR="00831EA0" w:rsidRPr="00B172B8" w:rsidRDefault="00831EA0" w:rsidP="00831EA0">
      <w:pPr>
        <w:spacing w:line="360" w:lineRule="auto"/>
        <w:ind w:left="567" w:right="539"/>
        <w:jc w:val="both"/>
        <w:rPr>
          <w:rFonts w:ascii="Palatino Linotype" w:hAnsi="Palatino Linotype"/>
          <w:i/>
          <w:iCs/>
        </w:rPr>
      </w:pPr>
      <w:r w:rsidRPr="00B172B8">
        <w:rPr>
          <w:rFonts w:ascii="Palatino Linotype" w:hAnsi="Palatino Linotype"/>
          <w:i/>
          <w:iCs/>
        </w:rPr>
        <w:t>…”</w:t>
      </w:r>
    </w:p>
    <w:p w:rsidR="00A360F1" w:rsidRPr="00B172B8" w:rsidRDefault="00A360F1" w:rsidP="00831EA0">
      <w:pPr>
        <w:spacing w:line="360" w:lineRule="auto"/>
        <w:ind w:left="567" w:right="539"/>
        <w:jc w:val="both"/>
        <w:rPr>
          <w:rFonts w:ascii="Palatino Linotype" w:eastAsia="Calibri" w:hAnsi="Palatino Linotype" w:cs="Tahoma"/>
          <w:bCs/>
          <w:i/>
          <w:iCs/>
          <w:lang w:eastAsia="en-US"/>
        </w:rPr>
      </w:pPr>
    </w:p>
    <w:p w:rsidR="00831EA0" w:rsidRPr="00B172B8" w:rsidRDefault="00E34317" w:rsidP="0036164E">
      <w:pPr>
        <w:spacing w:line="360" w:lineRule="auto"/>
        <w:ind w:right="-93"/>
        <w:jc w:val="both"/>
        <w:rPr>
          <w:rFonts w:ascii="Palatino Linotype" w:eastAsia="Calibri" w:hAnsi="Palatino Linotype" w:cs="Tahoma"/>
          <w:bCs/>
          <w:sz w:val="22"/>
          <w:szCs w:val="22"/>
          <w:lang w:eastAsia="en-US"/>
        </w:rPr>
      </w:pPr>
      <w:r w:rsidRPr="00B172B8">
        <w:rPr>
          <w:rFonts w:ascii="Palatino Linotype" w:eastAsia="Calibri" w:hAnsi="Palatino Linotype" w:cs="Tahoma"/>
          <w:bCs/>
          <w:sz w:val="22"/>
          <w:szCs w:val="22"/>
          <w:lang w:eastAsia="en-US"/>
        </w:rPr>
        <w:t xml:space="preserve">Conforme a lo anterior, se logra advertir en primera instancia, que </w:t>
      </w:r>
      <w:bookmarkStart w:id="10" w:name="_Hlk19792628"/>
      <w:r w:rsidRPr="00B172B8">
        <w:rPr>
          <w:rFonts w:ascii="Palatino Linotype" w:eastAsia="Calibri" w:hAnsi="Palatino Linotype" w:cs="Tahoma"/>
          <w:bCs/>
          <w:sz w:val="22"/>
          <w:szCs w:val="22"/>
          <w:lang w:eastAsia="en-US"/>
        </w:rPr>
        <w:t>la Comisión de Derechos Humanos del Estado de México</w:t>
      </w:r>
      <w:bookmarkEnd w:id="10"/>
      <w:r w:rsidRPr="00B172B8">
        <w:rPr>
          <w:rFonts w:ascii="Palatino Linotype" w:eastAsia="Calibri" w:hAnsi="Palatino Linotype" w:cs="Tahoma"/>
          <w:bCs/>
          <w:sz w:val="22"/>
          <w:szCs w:val="22"/>
          <w:lang w:eastAsia="en-US"/>
        </w:rPr>
        <w:t xml:space="preserve">, </w:t>
      </w:r>
      <w:r w:rsidRPr="00A50335">
        <w:rPr>
          <w:rFonts w:ascii="Palatino Linotype" w:eastAsia="Calibri" w:hAnsi="Palatino Linotype" w:cs="Tahoma"/>
          <w:b/>
          <w:bCs/>
          <w:sz w:val="22"/>
          <w:szCs w:val="22"/>
          <w:lang w:eastAsia="en-US"/>
        </w:rPr>
        <w:t>tiene competencia para conocer de la información requerida</w:t>
      </w:r>
      <w:r w:rsidRPr="00B172B8">
        <w:rPr>
          <w:rFonts w:ascii="Palatino Linotype" w:eastAsia="Calibri" w:hAnsi="Palatino Linotype" w:cs="Tahoma"/>
          <w:bCs/>
          <w:sz w:val="22"/>
          <w:szCs w:val="22"/>
          <w:lang w:eastAsia="en-US"/>
        </w:rPr>
        <w:t xml:space="preserve">, pues </w:t>
      </w:r>
      <w:r w:rsidR="00A360F1" w:rsidRPr="00B172B8">
        <w:rPr>
          <w:rFonts w:ascii="Palatino Linotype" w:eastAsia="Calibri" w:hAnsi="Palatino Linotype" w:cs="Tahoma"/>
          <w:bCs/>
          <w:sz w:val="22"/>
          <w:szCs w:val="22"/>
          <w:lang w:eastAsia="en-US"/>
        </w:rPr>
        <w:t xml:space="preserve">conforme a los </w:t>
      </w:r>
      <w:r w:rsidR="00101C32" w:rsidRPr="00B172B8">
        <w:rPr>
          <w:rFonts w:ascii="Palatino Linotype" w:eastAsia="Calibri" w:hAnsi="Palatino Linotype" w:cs="Tahoma"/>
          <w:bCs/>
          <w:sz w:val="22"/>
          <w:szCs w:val="22"/>
          <w:lang w:eastAsia="en-US"/>
        </w:rPr>
        <w:t>L</w:t>
      </w:r>
      <w:r w:rsidR="00A360F1" w:rsidRPr="00B172B8">
        <w:rPr>
          <w:rFonts w:ascii="Palatino Linotype" w:eastAsia="Calibri" w:hAnsi="Palatino Linotype" w:cs="Tahoma"/>
          <w:bCs/>
          <w:sz w:val="22"/>
          <w:szCs w:val="22"/>
          <w:lang w:eastAsia="en-US"/>
        </w:rPr>
        <w:t xml:space="preserve">ineamientos para la verificación virtual oficiosa y por denuncia a los portales de </w:t>
      </w:r>
      <w:r w:rsidR="00101C32" w:rsidRPr="00B172B8">
        <w:rPr>
          <w:rFonts w:ascii="Palatino Linotype" w:eastAsia="Calibri" w:hAnsi="Palatino Linotype" w:cs="Tahoma"/>
          <w:bCs/>
          <w:sz w:val="22"/>
          <w:szCs w:val="22"/>
          <w:lang w:eastAsia="en-US"/>
        </w:rPr>
        <w:t>I</w:t>
      </w:r>
      <w:r w:rsidR="00A360F1" w:rsidRPr="00B172B8">
        <w:rPr>
          <w:rFonts w:ascii="Palatino Linotype" w:eastAsia="Calibri" w:hAnsi="Palatino Linotype" w:cs="Tahoma"/>
          <w:bCs/>
          <w:sz w:val="22"/>
          <w:szCs w:val="22"/>
          <w:lang w:eastAsia="en-US"/>
        </w:rPr>
        <w:t xml:space="preserve">nternet de las obligaciones de transparencia de los Sujetos Obligados o de la Plataforma Nacional de Transparencia, los Sujetos Obligados deben notificados antes de la realización de la verificación. </w:t>
      </w:r>
    </w:p>
    <w:p w:rsidR="00987086" w:rsidRPr="00B172B8" w:rsidRDefault="00987086" w:rsidP="0036164E">
      <w:pPr>
        <w:spacing w:line="360" w:lineRule="auto"/>
        <w:ind w:right="-93"/>
        <w:jc w:val="both"/>
        <w:rPr>
          <w:rFonts w:ascii="Palatino Linotype" w:eastAsia="Calibri" w:hAnsi="Palatino Linotype" w:cs="Tahoma"/>
          <w:bCs/>
          <w:sz w:val="22"/>
          <w:szCs w:val="22"/>
          <w:lang w:eastAsia="en-US"/>
        </w:rPr>
      </w:pPr>
    </w:p>
    <w:p w:rsidR="00987086" w:rsidRPr="00B172B8" w:rsidRDefault="00987086" w:rsidP="0036164E">
      <w:pPr>
        <w:spacing w:line="360" w:lineRule="auto"/>
        <w:ind w:right="-93"/>
        <w:jc w:val="both"/>
        <w:rPr>
          <w:rFonts w:ascii="Palatino Linotype" w:eastAsia="Calibri" w:hAnsi="Palatino Linotype" w:cs="Tahoma"/>
          <w:bCs/>
          <w:sz w:val="22"/>
          <w:szCs w:val="22"/>
          <w:lang w:eastAsia="en-US"/>
        </w:rPr>
      </w:pPr>
      <w:r w:rsidRPr="00B172B8">
        <w:rPr>
          <w:rFonts w:ascii="Palatino Linotype" w:eastAsia="Calibri" w:hAnsi="Palatino Linotype" w:cs="Tahoma"/>
          <w:bCs/>
          <w:sz w:val="22"/>
          <w:szCs w:val="22"/>
          <w:lang w:eastAsia="en-US"/>
        </w:rPr>
        <w:t xml:space="preserve">Asimismo, es de señalar que el tres de octubre de dos mil diecinueve, se remitió correo electrónico a la dirección Jurídica y de Verificación de este Instituto, toda vez que de </w:t>
      </w:r>
      <w:r w:rsidRPr="00B172B8">
        <w:rPr>
          <w:rFonts w:ascii="Palatino Linotype" w:eastAsia="Calibri" w:hAnsi="Palatino Linotype" w:cs="Tahoma"/>
          <w:bCs/>
          <w:sz w:val="22"/>
          <w:szCs w:val="22"/>
          <w:lang w:eastAsia="en-US"/>
        </w:rPr>
        <w:lastRenderedPageBreak/>
        <w:t xml:space="preserve">conformidad con el artículo 22, fracción XIV del Reglamento </w:t>
      </w:r>
      <w:r w:rsidR="00E80376" w:rsidRPr="00B172B8">
        <w:rPr>
          <w:rFonts w:ascii="Palatino Linotype" w:eastAsia="Calibri" w:hAnsi="Palatino Linotype" w:cs="Tahoma"/>
          <w:bCs/>
          <w:sz w:val="22"/>
          <w:szCs w:val="22"/>
          <w:lang w:eastAsia="en-US"/>
        </w:rPr>
        <w:t>Interior del Instituto de Transparencia, Acceso a la Información Pública y Protección de Datos Personales del Estado de México y Municipios</w:t>
      </w:r>
      <w:r w:rsidRPr="00B172B8">
        <w:rPr>
          <w:rFonts w:ascii="Palatino Linotype" w:eastAsia="Calibri" w:hAnsi="Palatino Linotype" w:cs="Tahoma"/>
          <w:bCs/>
          <w:sz w:val="22"/>
          <w:szCs w:val="22"/>
          <w:lang w:eastAsia="en-US"/>
        </w:rPr>
        <w:t>., le corresponde:</w:t>
      </w:r>
    </w:p>
    <w:p w:rsidR="00987086" w:rsidRPr="00B172B8" w:rsidRDefault="00987086" w:rsidP="0036164E">
      <w:pPr>
        <w:spacing w:line="360" w:lineRule="auto"/>
        <w:ind w:right="-93"/>
        <w:jc w:val="both"/>
        <w:rPr>
          <w:rFonts w:ascii="Palatino Linotype" w:eastAsia="Calibri" w:hAnsi="Palatino Linotype" w:cs="Tahoma"/>
          <w:bCs/>
          <w:sz w:val="22"/>
          <w:szCs w:val="22"/>
          <w:lang w:eastAsia="en-US"/>
        </w:rPr>
      </w:pPr>
    </w:p>
    <w:p w:rsidR="00987086" w:rsidRPr="00A50335" w:rsidRDefault="00987086" w:rsidP="00A50335">
      <w:pPr>
        <w:spacing w:line="360" w:lineRule="auto"/>
        <w:ind w:left="567" w:right="567"/>
        <w:jc w:val="both"/>
        <w:rPr>
          <w:rFonts w:ascii="Palatino Linotype" w:eastAsia="Calibri" w:hAnsi="Palatino Linotype" w:cs="Tahoma"/>
          <w:bCs/>
          <w:i/>
          <w:lang w:eastAsia="en-US"/>
        </w:rPr>
      </w:pPr>
      <w:r w:rsidRPr="00A50335">
        <w:rPr>
          <w:rFonts w:ascii="Palatino Linotype" w:eastAsia="Calibri" w:hAnsi="Palatino Linotype" w:cs="Tahoma"/>
          <w:bCs/>
          <w:i/>
          <w:lang w:eastAsia="en-US"/>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101C32" w:rsidRPr="00B172B8" w:rsidRDefault="00101C32" w:rsidP="0036164E">
      <w:pPr>
        <w:spacing w:line="360" w:lineRule="auto"/>
        <w:ind w:right="-93"/>
        <w:jc w:val="both"/>
        <w:rPr>
          <w:rFonts w:ascii="Palatino Linotype" w:eastAsia="Calibri" w:hAnsi="Palatino Linotype" w:cs="Tahoma"/>
          <w:bCs/>
          <w:sz w:val="22"/>
          <w:szCs w:val="22"/>
          <w:lang w:eastAsia="en-US"/>
        </w:rPr>
      </w:pPr>
    </w:p>
    <w:p w:rsidR="00EA3E7E" w:rsidRPr="00EA3E7E" w:rsidRDefault="00E80376" w:rsidP="00EA3E7E">
      <w:pPr>
        <w:spacing w:line="360" w:lineRule="auto"/>
        <w:ind w:right="-93"/>
        <w:jc w:val="both"/>
        <w:rPr>
          <w:rFonts w:ascii="Palatino Linotype" w:eastAsia="Calibri" w:hAnsi="Palatino Linotype" w:cs="Tahoma"/>
          <w:bCs/>
          <w:i/>
          <w:sz w:val="22"/>
          <w:szCs w:val="22"/>
          <w:lang w:eastAsia="en-US"/>
        </w:rPr>
      </w:pPr>
      <w:r w:rsidRPr="00B172B8">
        <w:rPr>
          <w:rFonts w:ascii="Palatino Linotype" w:eastAsia="Calibri" w:hAnsi="Palatino Linotype" w:cs="Tahoma"/>
          <w:bCs/>
          <w:sz w:val="22"/>
          <w:szCs w:val="22"/>
          <w:lang w:eastAsia="en-US"/>
        </w:rPr>
        <w:t>En atención a ello, en la misma fech</w:t>
      </w:r>
      <w:r w:rsidR="00EA3E7E">
        <w:rPr>
          <w:rFonts w:ascii="Palatino Linotype" w:eastAsia="Calibri" w:hAnsi="Palatino Linotype" w:cs="Tahoma"/>
          <w:bCs/>
          <w:sz w:val="22"/>
          <w:szCs w:val="22"/>
          <w:lang w:eastAsia="en-US"/>
        </w:rPr>
        <w:t xml:space="preserve">a la Dirección en comento indicó </w:t>
      </w:r>
      <w:r w:rsidRPr="00B172B8">
        <w:rPr>
          <w:rFonts w:ascii="Palatino Linotype" w:eastAsia="Calibri" w:hAnsi="Palatino Linotype" w:cs="Tahoma"/>
          <w:bCs/>
          <w:sz w:val="22"/>
          <w:szCs w:val="22"/>
          <w:lang w:eastAsia="en-US"/>
        </w:rPr>
        <w:t>que</w:t>
      </w:r>
      <w:r w:rsidR="00EA3E7E">
        <w:rPr>
          <w:rFonts w:ascii="Palatino Linotype" w:eastAsia="Calibri" w:hAnsi="Palatino Linotype" w:cs="Tahoma"/>
          <w:bCs/>
          <w:sz w:val="22"/>
          <w:szCs w:val="22"/>
          <w:lang w:eastAsia="en-US"/>
        </w:rPr>
        <w:t>:</w:t>
      </w:r>
      <w:r w:rsidR="00EA3E7E" w:rsidRPr="00EA3E7E">
        <w:t xml:space="preserve"> </w:t>
      </w:r>
      <w:r w:rsidR="00EA3E7E" w:rsidRPr="00EA3E7E">
        <w:rPr>
          <w:rFonts w:ascii="Palatino Linotype" w:eastAsia="Calibri" w:hAnsi="Palatino Linotype" w:cs="Tahoma"/>
          <w:bCs/>
          <w:i/>
          <w:sz w:val="22"/>
          <w:szCs w:val="22"/>
          <w:lang w:eastAsia="en-US"/>
        </w:rPr>
        <w:t>En atención al correo que antecede, hago de su conocimiento que a la Comisión de Derechos Humanos del Estado de México se le han realizado  la verificación virtual diagnóstica en el 2017 y la primera verificación virtual vinculante en 2018.</w:t>
      </w:r>
    </w:p>
    <w:p w:rsidR="00EA3E7E" w:rsidRPr="00EA3E7E" w:rsidRDefault="00EA3E7E" w:rsidP="00EA3E7E">
      <w:pPr>
        <w:spacing w:line="360" w:lineRule="auto"/>
        <w:ind w:right="-93"/>
        <w:jc w:val="both"/>
        <w:rPr>
          <w:rFonts w:ascii="Palatino Linotype" w:eastAsia="Calibri" w:hAnsi="Palatino Linotype" w:cs="Tahoma"/>
          <w:bCs/>
          <w:sz w:val="22"/>
          <w:szCs w:val="22"/>
          <w:lang w:eastAsia="en-US"/>
        </w:rPr>
      </w:pPr>
    </w:p>
    <w:p w:rsidR="00101C32" w:rsidRPr="00B172B8" w:rsidRDefault="00101C32" w:rsidP="0036164E">
      <w:pPr>
        <w:spacing w:line="360" w:lineRule="auto"/>
        <w:ind w:right="-93"/>
        <w:jc w:val="both"/>
        <w:rPr>
          <w:rFonts w:ascii="Palatino Linotype" w:eastAsia="Calibri" w:hAnsi="Palatino Linotype" w:cs="Tahoma"/>
          <w:bCs/>
          <w:sz w:val="22"/>
          <w:szCs w:val="22"/>
          <w:lang w:eastAsia="en-US"/>
        </w:rPr>
      </w:pPr>
      <w:r w:rsidRPr="00B172B8">
        <w:rPr>
          <w:rFonts w:ascii="Palatino Linotype" w:eastAsia="Calibri" w:hAnsi="Palatino Linotype" w:cs="Tahoma"/>
          <w:bCs/>
          <w:sz w:val="22"/>
          <w:szCs w:val="22"/>
          <w:lang w:eastAsia="en-US"/>
        </w:rPr>
        <w:t xml:space="preserve">Con base en lo expuesto, es dable revocar la respuesta del Sujeto Obligado y ordenarle a que lleve a cabo la búsqueda exhaustiva y razonable dentro de las áreas competentes entre las que no podrá omitir </w:t>
      </w:r>
      <w:r w:rsidRPr="00B172B8">
        <w:rPr>
          <w:rFonts w:ascii="Palatino Linotype" w:eastAsia="Calibri" w:hAnsi="Palatino Linotype" w:cs="Tahoma"/>
          <w:b/>
          <w:bCs/>
          <w:sz w:val="22"/>
          <w:szCs w:val="22"/>
          <w:lang w:eastAsia="en-US"/>
        </w:rPr>
        <w:t>a la Unidad de Transparencia,</w:t>
      </w:r>
      <w:r w:rsidRPr="00B172B8">
        <w:rPr>
          <w:rFonts w:ascii="Palatino Linotype" w:eastAsia="Calibri" w:hAnsi="Palatino Linotype" w:cs="Tahoma"/>
          <w:bCs/>
          <w:sz w:val="22"/>
          <w:szCs w:val="22"/>
          <w:lang w:eastAsia="en-US"/>
        </w:rPr>
        <w:t xml:space="preserve"> a efecto de que entregue las </w:t>
      </w:r>
      <w:r w:rsidR="00E80376" w:rsidRPr="00B172B8">
        <w:rPr>
          <w:rFonts w:ascii="Palatino Linotype" w:eastAsia="Calibri" w:hAnsi="Palatino Linotype" w:cs="Tahoma"/>
          <w:bCs/>
          <w:sz w:val="22"/>
          <w:szCs w:val="22"/>
          <w:lang w:eastAsia="en-US"/>
        </w:rPr>
        <w:t>dos</w:t>
      </w:r>
      <w:r w:rsidRPr="00B172B8">
        <w:rPr>
          <w:rFonts w:ascii="Palatino Linotype" w:eastAsia="Calibri" w:hAnsi="Palatino Linotype" w:cs="Tahoma"/>
          <w:bCs/>
          <w:sz w:val="22"/>
          <w:szCs w:val="22"/>
          <w:lang w:eastAsia="en-US"/>
        </w:rPr>
        <w:t xml:space="preserve"> verificaciones </w:t>
      </w:r>
      <w:r w:rsidR="00E80376" w:rsidRPr="00B172B8">
        <w:rPr>
          <w:rFonts w:ascii="Palatino Linotype" w:eastAsia="Calibri" w:hAnsi="Palatino Linotype" w:cs="Tahoma"/>
          <w:bCs/>
          <w:sz w:val="22"/>
          <w:szCs w:val="22"/>
          <w:lang w:eastAsia="en-US"/>
        </w:rPr>
        <w:t>que este Instituto ha realizado al Portal de Información Pública de Oficio Mexiquense (IPOMEX), en la modalidad requerida por el Particular.</w:t>
      </w:r>
    </w:p>
    <w:p w:rsidR="00E34317" w:rsidRPr="00B172B8" w:rsidRDefault="00E34317" w:rsidP="0036164E">
      <w:pPr>
        <w:spacing w:line="360" w:lineRule="auto"/>
        <w:ind w:right="-93"/>
        <w:jc w:val="both"/>
        <w:rPr>
          <w:rFonts w:ascii="Palatino Linotype" w:eastAsia="Calibri" w:hAnsi="Palatino Linotype" w:cs="Tahoma"/>
          <w:bCs/>
          <w:sz w:val="22"/>
          <w:szCs w:val="22"/>
          <w:lang w:eastAsia="en-US"/>
        </w:rPr>
      </w:pPr>
    </w:p>
    <w:p w:rsidR="003B1211" w:rsidRPr="00B172B8" w:rsidRDefault="00134409" w:rsidP="00E34317">
      <w:pPr>
        <w:spacing w:line="360" w:lineRule="auto"/>
        <w:jc w:val="both"/>
        <w:rPr>
          <w:rFonts w:ascii="Palatino Linotype" w:hAnsi="Palatino Linotype" w:cs="Tahoma"/>
          <w:iCs/>
          <w:sz w:val="22"/>
          <w:szCs w:val="22"/>
        </w:rPr>
      </w:pPr>
      <w:r w:rsidRPr="00B172B8">
        <w:rPr>
          <w:rFonts w:ascii="Palatino Linotype" w:hAnsi="Palatino Linotype" w:cs="Tahoma"/>
          <w:b/>
          <w:sz w:val="22"/>
          <w:szCs w:val="22"/>
        </w:rPr>
        <w:t xml:space="preserve">SEXTO. Decisión. </w:t>
      </w:r>
      <w:r w:rsidR="00E34317" w:rsidRPr="00B172B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34317" w:rsidRPr="00B172B8">
        <w:rPr>
          <w:rFonts w:ascii="Palatino Linotype" w:hAnsi="Palatino Linotype" w:cs="Tahoma"/>
          <w:b/>
          <w:sz w:val="22"/>
          <w:szCs w:val="22"/>
        </w:rPr>
        <w:t xml:space="preserve">REVOCAR </w:t>
      </w:r>
      <w:r w:rsidR="00E34317" w:rsidRPr="00B172B8">
        <w:rPr>
          <w:rFonts w:ascii="Palatino Linotype" w:hAnsi="Palatino Linotype" w:cs="Tahoma"/>
          <w:sz w:val="22"/>
          <w:szCs w:val="22"/>
        </w:rPr>
        <w:t xml:space="preserve">la respuesta otorgada por la Comisión de Derechos Humanos del Estado de México, a efecto de que </w:t>
      </w:r>
      <w:r w:rsidR="00E34317" w:rsidRPr="00B172B8">
        <w:rPr>
          <w:rFonts w:ascii="Palatino Linotype" w:hAnsi="Palatino Linotype" w:cs="Tahoma"/>
          <w:iCs/>
          <w:sz w:val="22"/>
          <w:szCs w:val="22"/>
        </w:rPr>
        <w:t>previa búsqueda exhaustiva y razonable en todas las áreas competentes</w:t>
      </w:r>
      <w:r w:rsidR="00E34317" w:rsidRPr="00B172B8">
        <w:rPr>
          <w:rFonts w:ascii="Palatino Linotype" w:hAnsi="Palatino Linotype" w:cs="Tahoma"/>
          <w:sz w:val="22"/>
          <w:szCs w:val="22"/>
        </w:rPr>
        <w:t xml:space="preserve">, proporcione, a través del </w:t>
      </w:r>
      <w:r w:rsidR="00E34317" w:rsidRPr="00B172B8">
        <w:rPr>
          <w:rFonts w:ascii="Palatino Linotype" w:hAnsi="Palatino Linotype" w:cs="Tahoma"/>
          <w:iCs/>
          <w:sz w:val="22"/>
          <w:szCs w:val="22"/>
        </w:rPr>
        <w:t>Sistema de Acceso a la Información Mexiquense (SAIMEX)</w:t>
      </w:r>
      <w:r w:rsidR="003B1211" w:rsidRPr="00B172B8">
        <w:rPr>
          <w:rFonts w:ascii="Palatino Linotype" w:hAnsi="Palatino Linotype" w:cs="Tahoma"/>
          <w:iCs/>
          <w:sz w:val="22"/>
          <w:szCs w:val="22"/>
        </w:rPr>
        <w:t>:</w:t>
      </w:r>
      <w:r w:rsidR="00E34317" w:rsidRPr="00B172B8">
        <w:rPr>
          <w:rFonts w:ascii="Palatino Linotype" w:hAnsi="Palatino Linotype" w:cs="Tahoma"/>
          <w:iCs/>
          <w:sz w:val="22"/>
          <w:szCs w:val="22"/>
        </w:rPr>
        <w:t xml:space="preserve"> </w:t>
      </w:r>
    </w:p>
    <w:p w:rsidR="00E34317" w:rsidRPr="00B172B8" w:rsidRDefault="00E34317" w:rsidP="00E34317">
      <w:pPr>
        <w:spacing w:line="360" w:lineRule="auto"/>
        <w:jc w:val="both"/>
        <w:rPr>
          <w:rFonts w:ascii="Palatino Linotype" w:hAnsi="Palatino Linotype" w:cs="Tahoma"/>
          <w:b/>
          <w:bCs/>
          <w:iCs/>
          <w:sz w:val="22"/>
          <w:szCs w:val="22"/>
        </w:rPr>
      </w:pPr>
    </w:p>
    <w:p w:rsidR="00135888" w:rsidRPr="00B172B8" w:rsidRDefault="00E34317" w:rsidP="00B860FB">
      <w:pPr>
        <w:pStyle w:val="Prrafodelista"/>
        <w:numPr>
          <w:ilvl w:val="0"/>
          <w:numId w:val="48"/>
        </w:numPr>
        <w:spacing w:line="360" w:lineRule="auto"/>
        <w:jc w:val="both"/>
        <w:rPr>
          <w:rFonts w:ascii="Palatino Linotype" w:hAnsi="Palatino Linotype" w:cs="Tahoma"/>
          <w:iCs/>
          <w:szCs w:val="22"/>
        </w:rPr>
      </w:pPr>
      <w:bookmarkStart w:id="11" w:name="_Hlk19792990"/>
      <w:r w:rsidRPr="00B172B8">
        <w:rPr>
          <w:rFonts w:ascii="Palatino Linotype" w:hAnsi="Palatino Linotype" w:cs="Tahoma"/>
          <w:bCs/>
          <w:i/>
          <w:szCs w:val="22"/>
        </w:rPr>
        <w:t xml:space="preserve">Las </w:t>
      </w:r>
      <w:r w:rsidR="003B1211" w:rsidRPr="00B172B8">
        <w:rPr>
          <w:rFonts w:ascii="Palatino Linotype" w:hAnsi="Palatino Linotype" w:cs="Tahoma"/>
          <w:bCs/>
          <w:i/>
          <w:szCs w:val="22"/>
        </w:rPr>
        <w:t xml:space="preserve">dos </w:t>
      </w:r>
      <w:r w:rsidRPr="00B172B8">
        <w:rPr>
          <w:rFonts w:ascii="Palatino Linotype" w:hAnsi="Palatino Linotype" w:cs="Tahoma"/>
          <w:bCs/>
          <w:i/>
          <w:szCs w:val="22"/>
        </w:rPr>
        <w:t>verificaciones</w:t>
      </w:r>
      <w:r w:rsidR="00135888" w:rsidRPr="00B172B8">
        <w:rPr>
          <w:rFonts w:ascii="Palatino Linotype" w:hAnsi="Palatino Linotype" w:cs="Tahoma"/>
          <w:bCs/>
          <w:i/>
          <w:szCs w:val="22"/>
        </w:rPr>
        <w:t xml:space="preserve"> </w:t>
      </w:r>
      <w:r w:rsidR="003B1211" w:rsidRPr="00B172B8">
        <w:rPr>
          <w:rFonts w:ascii="Palatino Linotype" w:hAnsi="Palatino Linotype" w:cs="Tahoma"/>
          <w:bCs/>
          <w:i/>
          <w:szCs w:val="22"/>
        </w:rPr>
        <w:t xml:space="preserve">realizadas </w:t>
      </w:r>
      <w:r w:rsidR="00135888" w:rsidRPr="00B172B8">
        <w:rPr>
          <w:rFonts w:ascii="Palatino Linotype" w:hAnsi="Palatino Linotype" w:cs="Tahoma"/>
          <w:bCs/>
          <w:i/>
          <w:szCs w:val="22"/>
        </w:rPr>
        <w:t>a su portal de Información Pública de Oficio Mexiquense (IPOMEX)</w:t>
      </w:r>
      <w:bookmarkEnd w:id="11"/>
      <w:r w:rsidR="003A0842" w:rsidRPr="00B172B8">
        <w:rPr>
          <w:rFonts w:ascii="Palatino Linotype" w:hAnsi="Palatino Linotype" w:cs="Tahoma"/>
          <w:bCs/>
          <w:i/>
          <w:szCs w:val="22"/>
        </w:rPr>
        <w:t>.</w:t>
      </w:r>
    </w:p>
    <w:p w:rsidR="003A0842" w:rsidRPr="00B172B8" w:rsidRDefault="003A0842" w:rsidP="003A0842">
      <w:pPr>
        <w:pStyle w:val="Prrafodelista"/>
        <w:spacing w:line="360" w:lineRule="auto"/>
        <w:jc w:val="both"/>
        <w:rPr>
          <w:rFonts w:ascii="Palatino Linotype" w:hAnsi="Palatino Linotype" w:cs="Tahoma"/>
          <w:iCs/>
          <w:szCs w:val="22"/>
        </w:rPr>
      </w:pPr>
    </w:p>
    <w:p w:rsidR="00E34317" w:rsidRPr="00B172B8" w:rsidRDefault="00E34317" w:rsidP="00E34317">
      <w:pPr>
        <w:spacing w:line="360" w:lineRule="auto"/>
        <w:jc w:val="both"/>
        <w:rPr>
          <w:rFonts w:ascii="Palatino Linotype" w:eastAsia="Calibri" w:hAnsi="Palatino Linotype" w:cs="Tahoma"/>
          <w:bCs/>
          <w:sz w:val="22"/>
          <w:szCs w:val="22"/>
          <w:lang w:eastAsia="en-US"/>
        </w:rPr>
      </w:pPr>
      <w:r w:rsidRPr="00B172B8">
        <w:rPr>
          <w:rFonts w:ascii="Palatino Linotype" w:eastAsia="Calibri" w:hAnsi="Palatino Linotype" w:cs="Tahoma"/>
          <w:bCs/>
          <w:sz w:val="22"/>
          <w:szCs w:val="22"/>
          <w:lang w:eastAsia="en-US"/>
        </w:rPr>
        <w:t>Por lo expuesto y fundado, este Pleno:</w:t>
      </w:r>
    </w:p>
    <w:p w:rsidR="00E34317" w:rsidRPr="00B172B8" w:rsidRDefault="00E34317" w:rsidP="00E34317">
      <w:pPr>
        <w:spacing w:line="360" w:lineRule="auto"/>
        <w:jc w:val="both"/>
        <w:rPr>
          <w:rFonts w:ascii="Palatino Linotype" w:eastAsia="Calibri" w:hAnsi="Palatino Linotype" w:cs="Tahoma"/>
          <w:bCs/>
          <w:sz w:val="22"/>
          <w:szCs w:val="22"/>
          <w:lang w:eastAsia="en-US"/>
        </w:rPr>
      </w:pPr>
    </w:p>
    <w:p w:rsidR="00E34317" w:rsidRPr="00B172B8" w:rsidRDefault="00E34317" w:rsidP="00E34317">
      <w:pPr>
        <w:spacing w:line="360" w:lineRule="auto"/>
        <w:ind w:right="-91"/>
        <w:jc w:val="center"/>
        <w:rPr>
          <w:rFonts w:ascii="Palatino Linotype" w:eastAsia="Calibri" w:hAnsi="Palatino Linotype" w:cs="Tahoma"/>
          <w:b/>
          <w:bCs/>
          <w:sz w:val="22"/>
          <w:szCs w:val="22"/>
          <w:lang w:eastAsia="en-US"/>
        </w:rPr>
      </w:pPr>
      <w:r w:rsidRPr="00B172B8">
        <w:rPr>
          <w:rFonts w:ascii="Palatino Linotype" w:eastAsia="Calibri" w:hAnsi="Palatino Linotype" w:cs="Tahoma"/>
          <w:b/>
          <w:bCs/>
          <w:sz w:val="22"/>
          <w:szCs w:val="22"/>
          <w:lang w:eastAsia="en-US"/>
        </w:rPr>
        <w:t>RESUELVE:</w:t>
      </w:r>
    </w:p>
    <w:p w:rsidR="00E34317" w:rsidRPr="00B172B8" w:rsidRDefault="00E34317" w:rsidP="00E34317">
      <w:pPr>
        <w:spacing w:line="360" w:lineRule="auto"/>
        <w:jc w:val="center"/>
        <w:rPr>
          <w:rFonts w:ascii="Palatino Linotype" w:hAnsi="Palatino Linotype" w:cs="Tahoma"/>
          <w:b/>
          <w:bCs/>
          <w:sz w:val="22"/>
          <w:szCs w:val="22"/>
          <w:lang w:val="es-ES_tradnl"/>
        </w:rPr>
      </w:pPr>
    </w:p>
    <w:p w:rsidR="00E34317" w:rsidRPr="00B172B8" w:rsidRDefault="00E34317" w:rsidP="00E34317">
      <w:pPr>
        <w:spacing w:line="360" w:lineRule="auto"/>
        <w:jc w:val="both"/>
        <w:rPr>
          <w:rFonts w:ascii="Palatino Linotype" w:hAnsi="Palatino Linotype" w:cs="Tahoma"/>
          <w:sz w:val="22"/>
          <w:szCs w:val="22"/>
        </w:rPr>
      </w:pPr>
      <w:r w:rsidRPr="00B172B8">
        <w:rPr>
          <w:rFonts w:ascii="Palatino Linotype" w:hAnsi="Palatino Linotype" w:cs="Tahoma"/>
          <w:b/>
          <w:bCs/>
          <w:sz w:val="22"/>
          <w:szCs w:val="22"/>
          <w:lang w:val="es-ES_tradnl"/>
        </w:rPr>
        <w:t xml:space="preserve">PRIMERO. </w:t>
      </w:r>
      <w:r w:rsidRPr="00B172B8">
        <w:rPr>
          <w:rFonts w:ascii="Palatino Linotype" w:hAnsi="Palatino Linotype" w:cs="Tahoma"/>
          <w:sz w:val="22"/>
          <w:szCs w:val="22"/>
        </w:rPr>
        <w:t xml:space="preserve">Se </w:t>
      </w:r>
      <w:r w:rsidRPr="00B172B8">
        <w:rPr>
          <w:rFonts w:ascii="Palatino Linotype" w:hAnsi="Palatino Linotype" w:cs="Tahoma"/>
          <w:b/>
          <w:sz w:val="22"/>
          <w:szCs w:val="22"/>
        </w:rPr>
        <w:t xml:space="preserve">REVOCA </w:t>
      </w:r>
      <w:r w:rsidRPr="00B172B8">
        <w:rPr>
          <w:rFonts w:ascii="Palatino Linotype" w:hAnsi="Palatino Linotype" w:cs="Tahoma"/>
          <w:sz w:val="22"/>
          <w:szCs w:val="22"/>
        </w:rPr>
        <w:t>la respuesta entregada por el Sujeto Obligado a la solicitud de información con número</w:t>
      </w:r>
      <w:r w:rsidR="00135888" w:rsidRPr="00B172B8">
        <w:rPr>
          <w:rFonts w:ascii="Palatino Linotype" w:hAnsi="Palatino Linotype" w:cs="Tahoma"/>
          <w:bCs/>
          <w:iCs/>
          <w:sz w:val="22"/>
          <w:szCs w:val="22"/>
        </w:rPr>
        <w:t xml:space="preserve"> </w:t>
      </w:r>
      <w:r w:rsidR="00135888" w:rsidRPr="00B172B8">
        <w:rPr>
          <w:rFonts w:ascii="Palatino Linotype" w:hAnsi="Palatino Linotype" w:cs="Tahoma"/>
          <w:b/>
          <w:iCs/>
          <w:sz w:val="22"/>
          <w:szCs w:val="22"/>
        </w:rPr>
        <w:t>00221/CODHEM/IP/2019</w:t>
      </w:r>
      <w:r w:rsidRPr="00B172B8">
        <w:rPr>
          <w:rFonts w:ascii="Palatino Linotype" w:hAnsi="Palatino Linotype" w:cs="Tahoma"/>
          <w:sz w:val="22"/>
          <w:szCs w:val="22"/>
        </w:rPr>
        <w:t xml:space="preserve">, por resultar </w:t>
      </w:r>
      <w:r w:rsidRPr="00B172B8">
        <w:rPr>
          <w:rFonts w:ascii="Palatino Linotype" w:hAnsi="Palatino Linotype" w:cs="Tahoma"/>
          <w:b/>
          <w:sz w:val="22"/>
          <w:szCs w:val="22"/>
        </w:rPr>
        <w:t>FUNDADO</w:t>
      </w:r>
      <w:r w:rsidRPr="00B172B8">
        <w:rPr>
          <w:rFonts w:ascii="Palatino Linotype" w:hAnsi="Palatino Linotype" w:cs="Tahoma"/>
          <w:sz w:val="22"/>
          <w:szCs w:val="22"/>
        </w:rPr>
        <w:t xml:space="preserve"> el motivo de inconformidad vertido por la Recurrente, en términos de los Considerandos </w:t>
      </w:r>
      <w:r w:rsidRPr="00B172B8">
        <w:rPr>
          <w:rFonts w:ascii="Palatino Linotype" w:hAnsi="Palatino Linotype" w:cs="Tahoma"/>
          <w:b/>
          <w:sz w:val="22"/>
          <w:szCs w:val="22"/>
        </w:rPr>
        <w:t>QUINTO y SEXTO</w:t>
      </w:r>
      <w:r w:rsidRPr="00B172B8">
        <w:rPr>
          <w:rFonts w:ascii="Palatino Linotype" w:hAnsi="Palatino Linotype" w:cs="Tahoma"/>
          <w:sz w:val="22"/>
          <w:szCs w:val="22"/>
        </w:rPr>
        <w:t xml:space="preserve"> de la presente Resolución.</w:t>
      </w:r>
    </w:p>
    <w:p w:rsidR="007953C2" w:rsidRDefault="007953C2" w:rsidP="00E34317">
      <w:pPr>
        <w:tabs>
          <w:tab w:val="left" w:pos="4962"/>
        </w:tabs>
        <w:spacing w:line="360" w:lineRule="auto"/>
        <w:jc w:val="both"/>
        <w:rPr>
          <w:rFonts w:ascii="Palatino Linotype" w:eastAsia="Calibri" w:hAnsi="Palatino Linotype" w:cs="Tahoma"/>
          <w:b/>
          <w:bCs/>
          <w:sz w:val="22"/>
          <w:szCs w:val="22"/>
          <w:lang w:eastAsia="en-US"/>
        </w:rPr>
      </w:pPr>
    </w:p>
    <w:p w:rsidR="00E34317" w:rsidRPr="00B172B8" w:rsidRDefault="00E34317" w:rsidP="00E34317">
      <w:pPr>
        <w:tabs>
          <w:tab w:val="left" w:pos="4962"/>
        </w:tabs>
        <w:spacing w:line="360" w:lineRule="auto"/>
        <w:jc w:val="both"/>
        <w:rPr>
          <w:rFonts w:ascii="Palatino Linotype" w:eastAsia="Calibri" w:hAnsi="Palatino Linotype" w:cs="Tahoma"/>
          <w:bCs/>
          <w:iCs/>
          <w:sz w:val="22"/>
          <w:szCs w:val="22"/>
          <w:lang w:eastAsia="en-US"/>
        </w:rPr>
      </w:pPr>
      <w:r w:rsidRPr="00B172B8">
        <w:rPr>
          <w:rFonts w:ascii="Palatino Linotype" w:eastAsia="Calibri" w:hAnsi="Palatino Linotype" w:cs="Tahoma"/>
          <w:b/>
          <w:bCs/>
          <w:sz w:val="22"/>
          <w:szCs w:val="22"/>
          <w:lang w:eastAsia="en-US"/>
        </w:rPr>
        <w:t xml:space="preserve">SEGUNDO. </w:t>
      </w:r>
      <w:r w:rsidRPr="00B172B8">
        <w:rPr>
          <w:rFonts w:ascii="Palatino Linotype" w:eastAsia="Calibri" w:hAnsi="Palatino Linotype" w:cs="Tahoma"/>
          <w:bCs/>
          <w:sz w:val="22"/>
          <w:szCs w:val="22"/>
          <w:lang w:eastAsia="en-US"/>
        </w:rPr>
        <w:t xml:space="preserve">Se </w:t>
      </w:r>
      <w:r w:rsidRPr="00B172B8">
        <w:rPr>
          <w:rFonts w:ascii="Palatino Linotype" w:eastAsia="Calibri" w:hAnsi="Palatino Linotype" w:cs="Tahoma"/>
          <w:b/>
          <w:bCs/>
          <w:sz w:val="22"/>
          <w:szCs w:val="22"/>
          <w:lang w:eastAsia="en-US"/>
        </w:rPr>
        <w:t>ORDENA</w:t>
      </w:r>
      <w:r w:rsidRPr="00B172B8">
        <w:rPr>
          <w:rFonts w:ascii="Palatino Linotype" w:eastAsia="Calibri" w:hAnsi="Palatino Linotype" w:cs="Tahoma"/>
          <w:bCs/>
          <w:sz w:val="22"/>
          <w:szCs w:val="22"/>
          <w:lang w:eastAsia="en-US"/>
        </w:rPr>
        <w:t xml:space="preserve"> al Sujeto Obligado, a efecto de que </w:t>
      </w:r>
      <w:r w:rsidRPr="00B172B8">
        <w:rPr>
          <w:rFonts w:ascii="Palatino Linotype" w:eastAsia="Calibri" w:hAnsi="Palatino Linotype" w:cs="Tahoma"/>
          <w:bCs/>
          <w:iCs/>
          <w:sz w:val="22"/>
          <w:szCs w:val="22"/>
          <w:lang w:eastAsia="en-US"/>
        </w:rPr>
        <w:t xml:space="preserve">previa búsqueda exhaustiva y razonable en todas las áreas competentes, </w:t>
      </w:r>
      <w:r w:rsidRPr="00B172B8">
        <w:rPr>
          <w:rFonts w:ascii="Palatino Linotype" w:eastAsia="Calibri" w:hAnsi="Palatino Linotype" w:cs="Tahoma"/>
          <w:bCs/>
          <w:sz w:val="22"/>
          <w:szCs w:val="22"/>
          <w:lang w:eastAsia="en-US"/>
        </w:rPr>
        <w:t>proporcion</w:t>
      </w:r>
      <w:r w:rsidR="00135888" w:rsidRPr="00B172B8">
        <w:rPr>
          <w:rFonts w:ascii="Palatino Linotype" w:eastAsia="Calibri" w:hAnsi="Palatino Linotype" w:cs="Tahoma"/>
          <w:bCs/>
          <w:sz w:val="22"/>
          <w:szCs w:val="22"/>
          <w:lang w:eastAsia="en-US"/>
        </w:rPr>
        <w:t>e</w:t>
      </w:r>
      <w:r w:rsidRPr="00B172B8">
        <w:rPr>
          <w:rFonts w:ascii="Palatino Linotype" w:eastAsia="Calibri" w:hAnsi="Palatino Linotype" w:cs="Tahoma"/>
          <w:bCs/>
          <w:sz w:val="22"/>
          <w:szCs w:val="22"/>
          <w:lang w:eastAsia="en-US"/>
        </w:rPr>
        <w:t xml:space="preserve">, a través del </w:t>
      </w:r>
      <w:r w:rsidRPr="00B172B8">
        <w:rPr>
          <w:rFonts w:ascii="Palatino Linotype" w:eastAsia="Calibri" w:hAnsi="Palatino Linotype" w:cs="Tahoma"/>
          <w:bCs/>
          <w:iCs/>
          <w:sz w:val="22"/>
          <w:szCs w:val="22"/>
          <w:lang w:eastAsia="en-US"/>
        </w:rPr>
        <w:t>Sistema de Acceso a la Información Mexiquense (SAIMEX):</w:t>
      </w:r>
    </w:p>
    <w:p w:rsidR="00E34317" w:rsidRPr="00B172B8" w:rsidRDefault="00E34317" w:rsidP="00E34317">
      <w:pPr>
        <w:tabs>
          <w:tab w:val="left" w:pos="4962"/>
        </w:tabs>
        <w:spacing w:line="360" w:lineRule="auto"/>
        <w:jc w:val="both"/>
        <w:rPr>
          <w:rFonts w:ascii="Palatino Linotype" w:eastAsia="Calibri" w:hAnsi="Palatino Linotype" w:cs="Tahoma"/>
          <w:bCs/>
          <w:iCs/>
          <w:sz w:val="22"/>
          <w:szCs w:val="22"/>
          <w:lang w:eastAsia="en-US"/>
        </w:rPr>
      </w:pPr>
    </w:p>
    <w:p w:rsidR="003B1211" w:rsidRPr="00B172B8" w:rsidRDefault="003B1211" w:rsidP="003B1211">
      <w:pPr>
        <w:pStyle w:val="Prrafodelista"/>
        <w:numPr>
          <w:ilvl w:val="0"/>
          <w:numId w:val="48"/>
        </w:numPr>
        <w:spacing w:line="360" w:lineRule="auto"/>
        <w:jc w:val="both"/>
        <w:rPr>
          <w:rFonts w:ascii="Palatino Linotype" w:hAnsi="Palatino Linotype" w:cs="Tahoma"/>
          <w:iCs/>
          <w:szCs w:val="22"/>
        </w:rPr>
      </w:pPr>
      <w:bookmarkStart w:id="12" w:name="_Hlk19793188"/>
      <w:r w:rsidRPr="00B172B8">
        <w:rPr>
          <w:rFonts w:ascii="Palatino Linotype" w:hAnsi="Palatino Linotype" w:cs="Tahoma"/>
          <w:bCs/>
          <w:i/>
          <w:szCs w:val="22"/>
        </w:rPr>
        <w:t>Las dos verificaciones realizadas a su portal de Información Pública de Oficio Mexiquense (IPOMEX).</w:t>
      </w:r>
    </w:p>
    <w:bookmarkEnd w:id="12"/>
    <w:p w:rsidR="003A0842" w:rsidRPr="00B172B8" w:rsidRDefault="003A0842" w:rsidP="003A0842">
      <w:pPr>
        <w:pStyle w:val="Prrafodelista"/>
        <w:tabs>
          <w:tab w:val="left" w:pos="4962"/>
        </w:tabs>
        <w:spacing w:line="360" w:lineRule="auto"/>
        <w:jc w:val="both"/>
        <w:rPr>
          <w:rFonts w:ascii="Palatino Linotype" w:eastAsia="Calibri" w:hAnsi="Palatino Linotype" w:cs="Tahoma"/>
          <w:b/>
          <w:bCs/>
          <w:szCs w:val="22"/>
          <w:lang w:eastAsia="en-US"/>
        </w:rPr>
      </w:pPr>
    </w:p>
    <w:p w:rsidR="00E34317" w:rsidRPr="00B172B8" w:rsidRDefault="00E34317" w:rsidP="00E34317">
      <w:pPr>
        <w:spacing w:line="360" w:lineRule="auto"/>
        <w:jc w:val="both"/>
        <w:rPr>
          <w:rFonts w:ascii="Palatino Linotype" w:hAnsi="Palatino Linotype" w:cs="Tahoma"/>
          <w:i/>
          <w:sz w:val="22"/>
          <w:szCs w:val="22"/>
        </w:rPr>
      </w:pPr>
      <w:r w:rsidRPr="00B172B8">
        <w:rPr>
          <w:rFonts w:ascii="Palatino Linotype" w:eastAsia="Calibri" w:hAnsi="Palatino Linotype" w:cs="Tahoma"/>
          <w:b/>
          <w:bCs/>
          <w:sz w:val="22"/>
          <w:szCs w:val="22"/>
          <w:lang w:eastAsia="en-US"/>
        </w:rPr>
        <w:t>TERCERO.</w:t>
      </w:r>
      <w:r w:rsidRPr="00B172B8">
        <w:rPr>
          <w:rFonts w:ascii="Palatino Linotype" w:hAnsi="Palatino Linotype" w:cs="Tahoma"/>
          <w:color w:val="000000" w:themeColor="text1"/>
          <w:sz w:val="22"/>
          <w:szCs w:val="22"/>
        </w:rPr>
        <w:t xml:space="preserve"> </w:t>
      </w:r>
      <w:r w:rsidRPr="00B172B8">
        <w:rPr>
          <w:rFonts w:ascii="Palatino Linotype" w:hAnsi="Palatino Linotype" w:cs="Tahoma"/>
          <w:b/>
          <w:sz w:val="22"/>
          <w:szCs w:val="22"/>
        </w:rPr>
        <w:t xml:space="preserve">NOTIFÍQUESE </w:t>
      </w:r>
      <w:r w:rsidRPr="00B172B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34317" w:rsidRPr="00B172B8" w:rsidRDefault="00E34317" w:rsidP="00E34317">
      <w:pPr>
        <w:shd w:val="clear" w:color="auto" w:fill="FFFFFF" w:themeFill="background1"/>
        <w:spacing w:line="360" w:lineRule="auto"/>
        <w:jc w:val="both"/>
        <w:rPr>
          <w:rFonts w:ascii="Palatino Linotype" w:eastAsia="Calibri" w:hAnsi="Palatino Linotype" w:cs="Tahoma"/>
          <w:sz w:val="22"/>
          <w:szCs w:val="22"/>
          <w:lang w:eastAsia="es-MX"/>
        </w:rPr>
      </w:pPr>
    </w:p>
    <w:p w:rsidR="00E34317" w:rsidRPr="00B172B8" w:rsidRDefault="00E34317" w:rsidP="00E34317">
      <w:pPr>
        <w:shd w:val="clear" w:color="auto" w:fill="FFFFFF" w:themeFill="background1"/>
        <w:spacing w:line="360" w:lineRule="auto"/>
        <w:jc w:val="both"/>
        <w:rPr>
          <w:rFonts w:ascii="Palatino Linotype" w:hAnsi="Palatino Linotype" w:cs="Tahoma"/>
          <w:sz w:val="22"/>
          <w:szCs w:val="22"/>
        </w:rPr>
      </w:pPr>
      <w:r w:rsidRPr="00B172B8">
        <w:rPr>
          <w:rFonts w:ascii="Palatino Linotype" w:eastAsia="Calibri" w:hAnsi="Palatino Linotype" w:cs="Tahoma"/>
          <w:b/>
          <w:sz w:val="22"/>
          <w:szCs w:val="22"/>
          <w:lang w:eastAsia="es-MX"/>
        </w:rPr>
        <w:t>CUARTO</w:t>
      </w:r>
      <w:r w:rsidRPr="00B172B8">
        <w:rPr>
          <w:rFonts w:ascii="Palatino Linotype" w:eastAsia="Calibri" w:hAnsi="Palatino Linotype" w:cs="Tahoma"/>
          <w:b/>
          <w:bCs/>
          <w:sz w:val="22"/>
          <w:szCs w:val="22"/>
          <w:lang w:eastAsia="en-US"/>
        </w:rPr>
        <w:t>.</w:t>
      </w:r>
      <w:r w:rsidRPr="00B172B8">
        <w:rPr>
          <w:rFonts w:ascii="Palatino Linotype" w:eastAsia="Calibri" w:hAnsi="Palatino Linotype" w:cs="Tahoma"/>
          <w:sz w:val="22"/>
          <w:szCs w:val="22"/>
          <w:lang w:eastAsia="es-MX"/>
        </w:rPr>
        <w:t xml:space="preserve"> </w:t>
      </w:r>
      <w:r w:rsidRPr="00B172B8">
        <w:rPr>
          <w:rFonts w:ascii="Palatino Linotype" w:hAnsi="Palatino Linotype" w:cs="Tahoma"/>
          <w:b/>
          <w:sz w:val="22"/>
          <w:szCs w:val="22"/>
        </w:rPr>
        <w:t>NOTIFÍQUESE</w:t>
      </w:r>
      <w:r w:rsidRPr="00B172B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6006" w:rsidRDefault="00536006" w:rsidP="00E34317">
      <w:pPr>
        <w:spacing w:line="360" w:lineRule="auto"/>
        <w:ind w:right="-93"/>
        <w:jc w:val="both"/>
        <w:rPr>
          <w:rFonts w:ascii="Palatino Linotype" w:hAnsi="Palatino Linotype" w:cs="Tahoma"/>
          <w:sz w:val="22"/>
          <w:szCs w:val="22"/>
          <w:lang w:eastAsia="es-MX"/>
        </w:rPr>
      </w:pPr>
    </w:p>
    <w:p w:rsidR="007953C2" w:rsidRPr="00F012DF" w:rsidRDefault="007953C2" w:rsidP="007953C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JAVIER MARTÍNEZ CRUZ Y LUIS GUSTAVO PARRA NORIEGA, EN LA </w:t>
      </w:r>
      <w:r>
        <w:rPr>
          <w:rFonts w:ascii="Palatino Linotype" w:eastAsia="Calibri" w:hAnsi="Palatino Linotype" w:cs="Tahoma"/>
          <w:bCs/>
          <w:sz w:val="22"/>
          <w:szCs w:val="22"/>
          <w:lang w:val="es-ES_tradnl" w:eastAsia="en-US"/>
        </w:rPr>
        <w:t xml:space="preserve">TRIGÉSIMA SÉPTIMA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NUEVE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7953C2" w:rsidRDefault="007953C2" w:rsidP="007953C2">
      <w:pPr>
        <w:spacing w:line="360" w:lineRule="auto"/>
        <w:ind w:right="-93"/>
        <w:jc w:val="both"/>
        <w:rPr>
          <w:rFonts w:ascii="Palatino Linotype" w:eastAsia="Calibri" w:hAnsi="Palatino Linotype" w:cs="Tahoma"/>
          <w:bCs/>
          <w:sz w:val="22"/>
          <w:szCs w:val="22"/>
          <w:lang w:eastAsia="en-US"/>
        </w:rPr>
      </w:pPr>
    </w:p>
    <w:p w:rsidR="007953C2" w:rsidRDefault="007953C2" w:rsidP="007953C2">
      <w:pPr>
        <w:spacing w:line="360" w:lineRule="auto"/>
        <w:ind w:right="-93"/>
        <w:jc w:val="both"/>
        <w:rPr>
          <w:rFonts w:ascii="Palatino Linotype" w:eastAsia="Calibri" w:hAnsi="Palatino Linotype" w:cs="Tahoma"/>
          <w:bCs/>
          <w:sz w:val="22"/>
          <w:szCs w:val="22"/>
          <w:lang w:eastAsia="en-US"/>
        </w:rPr>
      </w:pPr>
    </w:p>
    <w:p w:rsidR="007953C2" w:rsidRPr="00F012DF" w:rsidRDefault="007953C2" w:rsidP="007953C2">
      <w:pPr>
        <w:spacing w:line="360" w:lineRule="auto"/>
        <w:ind w:right="-93"/>
        <w:jc w:val="both"/>
        <w:rPr>
          <w:rFonts w:ascii="Palatino Linotype" w:eastAsia="Calibri" w:hAnsi="Palatino Linotype" w:cs="Tahoma"/>
          <w:bCs/>
          <w:sz w:val="22"/>
          <w:szCs w:val="22"/>
          <w:lang w:eastAsia="en-US"/>
        </w:rPr>
      </w:pPr>
    </w:p>
    <w:p w:rsidR="007953C2" w:rsidRDefault="007953C2" w:rsidP="007953C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3D5B3B6" wp14:editId="685C2FA5">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7953C2" w:rsidRPr="00DA1AD1" w:rsidRDefault="007953C2" w:rsidP="007953C2">
                            <w:pPr>
                              <w:jc w:val="center"/>
                              <w:rPr>
                                <w:rFonts w:ascii="Palatino Linotype" w:hAnsi="Palatino Linotype"/>
                                <w:b/>
                                <w:sz w:val="22"/>
                                <w:szCs w:val="24"/>
                              </w:rPr>
                            </w:pPr>
                            <w:r w:rsidRPr="00DA1AD1">
                              <w:rPr>
                                <w:rFonts w:ascii="Palatino Linotype" w:hAnsi="Palatino Linotype"/>
                                <w:b/>
                                <w:sz w:val="22"/>
                                <w:szCs w:val="24"/>
                              </w:rPr>
                              <w:t>(Rúbrica)</w:t>
                            </w:r>
                          </w:p>
                          <w:p w:rsidR="007953C2" w:rsidRPr="00016AF3" w:rsidRDefault="007953C2" w:rsidP="007953C2">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5B3B6"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7953C2" w:rsidRPr="00DA1AD1" w:rsidRDefault="007953C2" w:rsidP="007953C2">
                      <w:pPr>
                        <w:jc w:val="center"/>
                        <w:rPr>
                          <w:rFonts w:ascii="Palatino Linotype" w:hAnsi="Palatino Linotype"/>
                          <w:b/>
                          <w:sz w:val="22"/>
                          <w:szCs w:val="24"/>
                        </w:rPr>
                      </w:pPr>
                      <w:r w:rsidRPr="00DA1AD1">
                        <w:rPr>
                          <w:rFonts w:ascii="Palatino Linotype" w:hAnsi="Palatino Linotype"/>
                          <w:b/>
                          <w:sz w:val="22"/>
                          <w:szCs w:val="24"/>
                        </w:rPr>
                        <w:t>(Rúbrica)</w:t>
                      </w:r>
                    </w:p>
                    <w:p w:rsidR="007953C2" w:rsidRPr="00016AF3" w:rsidRDefault="007953C2" w:rsidP="007953C2">
                      <w:pPr>
                        <w:jc w:val="center"/>
                        <w:rPr>
                          <w:rFonts w:ascii="Palatino Linotype" w:hAnsi="Palatino Linotype"/>
                          <w:b/>
                          <w:sz w:val="24"/>
                          <w:szCs w:val="24"/>
                        </w:rPr>
                      </w:pPr>
                    </w:p>
                  </w:txbxContent>
                </v:textbox>
                <w10:wrap anchorx="margin"/>
              </v:shape>
            </w:pict>
          </mc:Fallback>
        </mc:AlternateContent>
      </w:r>
    </w:p>
    <w:p w:rsidR="007953C2" w:rsidRDefault="007953C2" w:rsidP="007953C2">
      <w:pPr>
        <w:spacing w:line="360" w:lineRule="auto"/>
        <w:ind w:right="-93"/>
        <w:jc w:val="both"/>
        <w:rPr>
          <w:rFonts w:ascii="Palatino Linotype" w:eastAsia="Calibri" w:hAnsi="Palatino Linotype" w:cs="Tahoma"/>
          <w:b/>
          <w:bCs/>
          <w:sz w:val="22"/>
          <w:szCs w:val="22"/>
          <w:lang w:eastAsia="en-US"/>
        </w:rPr>
      </w:pPr>
    </w:p>
    <w:p w:rsidR="007953C2" w:rsidRDefault="007953C2" w:rsidP="007953C2">
      <w:pPr>
        <w:spacing w:line="360" w:lineRule="auto"/>
        <w:ind w:right="-93"/>
        <w:jc w:val="both"/>
        <w:rPr>
          <w:rFonts w:ascii="Palatino Linotype" w:eastAsia="Calibri" w:hAnsi="Palatino Linotype" w:cs="Tahoma"/>
          <w:b/>
          <w:bCs/>
          <w:sz w:val="22"/>
          <w:szCs w:val="22"/>
          <w:lang w:eastAsia="en-US"/>
        </w:rPr>
      </w:pPr>
    </w:p>
    <w:p w:rsidR="007953C2" w:rsidRDefault="007953C2" w:rsidP="007953C2">
      <w:pPr>
        <w:spacing w:line="360" w:lineRule="auto"/>
        <w:ind w:right="-93"/>
        <w:jc w:val="both"/>
        <w:rPr>
          <w:rFonts w:ascii="Palatino Linotype" w:eastAsia="Calibri" w:hAnsi="Palatino Linotype" w:cs="Tahoma"/>
          <w:b/>
          <w:bCs/>
          <w:sz w:val="22"/>
          <w:szCs w:val="22"/>
          <w:lang w:eastAsia="en-US"/>
        </w:rPr>
      </w:pPr>
    </w:p>
    <w:p w:rsidR="007953C2" w:rsidRDefault="007953C2" w:rsidP="007953C2">
      <w:pPr>
        <w:spacing w:line="360" w:lineRule="auto"/>
        <w:ind w:right="-93"/>
        <w:jc w:val="both"/>
        <w:rPr>
          <w:rFonts w:ascii="Palatino Linotype" w:eastAsia="Calibri" w:hAnsi="Palatino Linotype" w:cs="Tahoma"/>
          <w:b/>
          <w:bCs/>
          <w:sz w:val="22"/>
          <w:szCs w:val="22"/>
          <w:lang w:eastAsia="en-US"/>
        </w:rPr>
      </w:pPr>
    </w:p>
    <w:p w:rsidR="007953C2" w:rsidRPr="00F012DF" w:rsidRDefault="007953C2" w:rsidP="007953C2">
      <w:pPr>
        <w:spacing w:line="360" w:lineRule="auto"/>
        <w:ind w:right="-93"/>
        <w:jc w:val="both"/>
        <w:rPr>
          <w:rFonts w:ascii="Palatino Linotype" w:eastAsia="Calibri" w:hAnsi="Palatino Linotype" w:cs="Tahoma"/>
          <w:b/>
          <w:bCs/>
          <w:sz w:val="22"/>
          <w:szCs w:val="22"/>
          <w:lang w:eastAsia="en-US"/>
        </w:rPr>
      </w:pPr>
    </w:p>
    <w:p w:rsidR="007953C2" w:rsidRPr="00F012DF" w:rsidRDefault="007953C2" w:rsidP="007953C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339CC7C0" wp14:editId="20A7DF6D">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Comisionado</w:t>
                            </w:r>
                          </w:p>
                          <w:p w:rsidR="007953C2" w:rsidRPr="00DA1AD1" w:rsidRDefault="007953C2" w:rsidP="007953C2">
                            <w:pPr>
                              <w:jc w:val="center"/>
                              <w:rPr>
                                <w:rFonts w:ascii="Palatino Linotype" w:hAnsi="Palatino Linotype"/>
                                <w:b/>
                                <w:sz w:val="22"/>
                                <w:szCs w:val="24"/>
                              </w:rPr>
                            </w:pPr>
                            <w:r w:rsidRPr="00DA1AD1">
                              <w:rPr>
                                <w:rFonts w:ascii="Palatino Linotype" w:hAnsi="Palatino Linotype"/>
                                <w:b/>
                                <w:sz w:val="22"/>
                                <w:szCs w:val="24"/>
                              </w:rPr>
                              <w:t>(Rúbrica)</w:t>
                            </w:r>
                          </w:p>
                          <w:p w:rsidR="007953C2" w:rsidRPr="00DA1AD1" w:rsidRDefault="007953C2" w:rsidP="007953C2">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CC7C0"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Comisionado</w:t>
                      </w:r>
                    </w:p>
                    <w:p w:rsidR="007953C2" w:rsidRPr="00DA1AD1" w:rsidRDefault="007953C2" w:rsidP="007953C2">
                      <w:pPr>
                        <w:jc w:val="center"/>
                        <w:rPr>
                          <w:rFonts w:ascii="Palatino Linotype" w:hAnsi="Palatino Linotype"/>
                          <w:b/>
                          <w:sz w:val="22"/>
                          <w:szCs w:val="24"/>
                        </w:rPr>
                      </w:pPr>
                      <w:r w:rsidRPr="00DA1AD1">
                        <w:rPr>
                          <w:rFonts w:ascii="Palatino Linotype" w:hAnsi="Palatino Linotype"/>
                          <w:b/>
                          <w:sz w:val="22"/>
                          <w:szCs w:val="24"/>
                        </w:rPr>
                        <w:t>(Rúbrica)</w:t>
                      </w:r>
                    </w:p>
                    <w:p w:rsidR="007953C2" w:rsidRPr="00DA1AD1" w:rsidRDefault="007953C2" w:rsidP="007953C2">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633327CC" wp14:editId="3C8A96B9">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53C2" w:rsidRPr="00DA1AD1" w:rsidRDefault="007953C2" w:rsidP="007953C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Comisionada</w:t>
                            </w:r>
                          </w:p>
                          <w:p w:rsidR="007953C2" w:rsidRPr="00DA1AD1" w:rsidRDefault="007953C2" w:rsidP="007953C2">
                            <w:pPr>
                              <w:jc w:val="center"/>
                              <w:rPr>
                                <w:rFonts w:ascii="Palatino Linotype" w:hAnsi="Palatino Linotype"/>
                                <w:b/>
                                <w:sz w:val="22"/>
                                <w:szCs w:val="24"/>
                              </w:rPr>
                            </w:pPr>
                            <w:r w:rsidRPr="00DA1AD1">
                              <w:rPr>
                                <w:rFonts w:ascii="Palatino Linotype" w:hAnsi="Palatino Linotype"/>
                                <w:b/>
                                <w:sz w:val="22"/>
                                <w:szCs w:val="24"/>
                              </w:rPr>
                              <w:t>(Rúbrica)</w:t>
                            </w:r>
                          </w:p>
                          <w:p w:rsidR="007953C2" w:rsidRPr="00DA1AD1" w:rsidRDefault="007953C2" w:rsidP="007953C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327CC"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7953C2" w:rsidRPr="00DA1AD1" w:rsidRDefault="007953C2" w:rsidP="007953C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Comisionada</w:t>
                      </w:r>
                    </w:p>
                    <w:p w:rsidR="007953C2" w:rsidRPr="00DA1AD1" w:rsidRDefault="007953C2" w:rsidP="007953C2">
                      <w:pPr>
                        <w:jc w:val="center"/>
                        <w:rPr>
                          <w:rFonts w:ascii="Palatino Linotype" w:hAnsi="Palatino Linotype"/>
                          <w:b/>
                          <w:sz w:val="22"/>
                          <w:szCs w:val="24"/>
                        </w:rPr>
                      </w:pPr>
                      <w:r w:rsidRPr="00DA1AD1">
                        <w:rPr>
                          <w:rFonts w:ascii="Palatino Linotype" w:hAnsi="Palatino Linotype"/>
                          <w:b/>
                          <w:sz w:val="22"/>
                          <w:szCs w:val="24"/>
                        </w:rPr>
                        <w:t>(Rúbrica)</w:t>
                      </w:r>
                    </w:p>
                    <w:p w:rsidR="007953C2" w:rsidRPr="00DA1AD1" w:rsidRDefault="007953C2" w:rsidP="007953C2">
                      <w:pPr>
                        <w:jc w:val="center"/>
                        <w:rPr>
                          <w:sz w:val="18"/>
                        </w:rPr>
                      </w:pPr>
                    </w:p>
                  </w:txbxContent>
                </v:textbox>
                <w10:wrap anchorx="margin"/>
              </v:shape>
            </w:pict>
          </mc:Fallback>
        </mc:AlternateContent>
      </w:r>
    </w:p>
    <w:p w:rsidR="007953C2" w:rsidRPr="00F012DF" w:rsidRDefault="007953C2" w:rsidP="007953C2">
      <w:pPr>
        <w:spacing w:line="360" w:lineRule="auto"/>
        <w:ind w:right="-93"/>
        <w:jc w:val="both"/>
        <w:rPr>
          <w:rFonts w:ascii="Palatino Linotype" w:eastAsia="Calibri" w:hAnsi="Palatino Linotype" w:cs="Tahoma"/>
          <w:b/>
          <w:bCs/>
          <w:sz w:val="22"/>
          <w:szCs w:val="22"/>
          <w:lang w:eastAsia="en-US"/>
        </w:rPr>
      </w:pPr>
    </w:p>
    <w:p w:rsidR="007953C2" w:rsidRPr="00F012DF" w:rsidRDefault="007953C2" w:rsidP="007953C2">
      <w:pPr>
        <w:spacing w:line="360" w:lineRule="auto"/>
        <w:ind w:right="-93"/>
        <w:jc w:val="both"/>
        <w:rPr>
          <w:rFonts w:ascii="Palatino Linotype" w:eastAsia="Calibri" w:hAnsi="Palatino Linotype" w:cs="Tahoma"/>
          <w:b/>
          <w:bCs/>
          <w:sz w:val="22"/>
          <w:szCs w:val="22"/>
          <w:lang w:eastAsia="en-US"/>
        </w:rPr>
      </w:pPr>
    </w:p>
    <w:p w:rsidR="007953C2" w:rsidRPr="00F012DF" w:rsidRDefault="007953C2" w:rsidP="007953C2">
      <w:pPr>
        <w:spacing w:line="360" w:lineRule="auto"/>
        <w:ind w:right="-93"/>
        <w:jc w:val="both"/>
        <w:rPr>
          <w:rFonts w:ascii="Palatino Linotype" w:eastAsia="Calibri" w:hAnsi="Palatino Linotype" w:cs="Tahoma"/>
          <w:b/>
          <w:bCs/>
          <w:sz w:val="22"/>
          <w:szCs w:val="22"/>
          <w:lang w:eastAsia="en-US"/>
        </w:rPr>
      </w:pPr>
    </w:p>
    <w:p w:rsidR="007953C2" w:rsidRDefault="007953C2" w:rsidP="007953C2">
      <w:pPr>
        <w:spacing w:line="360" w:lineRule="auto"/>
        <w:ind w:right="-93"/>
        <w:jc w:val="both"/>
        <w:rPr>
          <w:rFonts w:ascii="Palatino Linotype" w:eastAsia="Calibri" w:hAnsi="Palatino Linotype" w:cs="Tahoma"/>
          <w:b/>
          <w:bCs/>
          <w:sz w:val="22"/>
          <w:szCs w:val="22"/>
          <w:lang w:eastAsia="en-US"/>
        </w:rPr>
      </w:pPr>
    </w:p>
    <w:p w:rsidR="007953C2" w:rsidRDefault="007953C2" w:rsidP="007953C2">
      <w:pPr>
        <w:spacing w:line="360" w:lineRule="auto"/>
        <w:ind w:right="-93"/>
        <w:jc w:val="both"/>
        <w:rPr>
          <w:rFonts w:ascii="Palatino Linotype" w:eastAsia="Calibri" w:hAnsi="Palatino Linotype" w:cs="Tahoma"/>
          <w:b/>
          <w:bCs/>
          <w:sz w:val="22"/>
          <w:szCs w:val="22"/>
          <w:lang w:eastAsia="en-US"/>
        </w:rPr>
      </w:pPr>
    </w:p>
    <w:p w:rsidR="007953C2" w:rsidRDefault="007953C2" w:rsidP="007953C2">
      <w:pPr>
        <w:spacing w:line="360" w:lineRule="auto"/>
        <w:ind w:right="-93"/>
        <w:jc w:val="both"/>
        <w:rPr>
          <w:rFonts w:ascii="Palatino Linotype" w:eastAsia="Calibri" w:hAnsi="Palatino Linotype" w:cs="Tahoma"/>
          <w:b/>
          <w:bCs/>
          <w:sz w:val="22"/>
          <w:szCs w:val="22"/>
          <w:lang w:eastAsia="en-US"/>
        </w:rPr>
      </w:pPr>
    </w:p>
    <w:p w:rsidR="007953C2" w:rsidRPr="00F012DF" w:rsidRDefault="007953C2" w:rsidP="007953C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BC51A57" wp14:editId="43903AFF">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53C2" w:rsidRPr="00DA1AD1" w:rsidRDefault="007953C2" w:rsidP="007953C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Comisionado</w:t>
                            </w:r>
                          </w:p>
                          <w:p w:rsidR="007953C2" w:rsidRPr="00DA1AD1" w:rsidRDefault="007953C2" w:rsidP="007953C2">
                            <w:pPr>
                              <w:jc w:val="center"/>
                              <w:rPr>
                                <w:rFonts w:ascii="Palatino Linotype" w:hAnsi="Palatino Linotype"/>
                                <w:b/>
                                <w:sz w:val="18"/>
                              </w:rPr>
                            </w:pPr>
                            <w:r w:rsidRPr="00DA1AD1">
                              <w:rPr>
                                <w:rFonts w:ascii="Palatino Linotype" w:hAnsi="Palatino Linotype"/>
                                <w:b/>
                                <w:sz w:val="22"/>
                                <w:szCs w:val="24"/>
                              </w:rPr>
                              <w:t>(Rúbrica)</w:t>
                            </w:r>
                          </w:p>
                          <w:p w:rsidR="007953C2" w:rsidRDefault="007953C2" w:rsidP="00795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51A57"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7953C2" w:rsidRPr="00DA1AD1" w:rsidRDefault="007953C2" w:rsidP="007953C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Comisionado</w:t>
                      </w:r>
                    </w:p>
                    <w:p w:rsidR="007953C2" w:rsidRPr="00DA1AD1" w:rsidRDefault="007953C2" w:rsidP="007953C2">
                      <w:pPr>
                        <w:jc w:val="center"/>
                        <w:rPr>
                          <w:rFonts w:ascii="Palatino Linotype" w:hAnsi="Palatino Linotype"/>
                          <w:b/>
                          <w:sz w:val="18"/>
                        </w:rPr>
                      </w:pPr>
                      <w:r w:rsidRPr="00DA1AD1">
                        <w:rPr>
                          <w:rFonts w:ascii="Palatino Linotype" w:hAnsi="Palatino Linotype"/>
                          <w:b/>
                          <w:sz w:val="22"/>
                          <w:szCs w:val="24"/>
                        </w:rPr>
                        <w:t>(Rúbrica)</w:t>
                      </w:r>
                    </w:p>
                    <w:p w:rsidR="007953C2" w:rsidRDefault="007953C2" w:rsidP="007953C2"/>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F3415BE" wp14:editId="5C32C9F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Comisionado</w:t>
                            </w:r>
                          </w:p>
                          <w:p w:rsidR="007953C2" w:rsidRPr="00DA1AD1" w:rsidRDefault="007953C2" w:rsidP="007953C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415BE"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Comisionado</w:t>
                      </w:r>
                    </w:p>
                    <w:p w:rsidR="007953C2" w:rsidRPr="00DA1AD1" w:rsidRDefault="007953C2" w:rsidP="007953C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7953C2" w:rsidRPr="00F012DF" w:rsidRDefault="007953C2" w:rsidP="007953C2">
      <w:pPr>
        <w:spacing w:line="360" w:lineRule="auto"/>
        <w:ind w:right="-93"/>
        <w:jc w:val="both"/>
        <w:rPr>
          <w:rFonts w:ascii="Palatino Linotype" w:eastAsia="Calibri" w:hAnsi="Palatino Linotype" w:cs="Tahoma"/>
          <w:bCs/>
          <w:sz w:val="22"/>
          <w:szCs w:val="22"/>
          <w:lang w:eastAsia="en-US"/>
        </w:rPr>
      </w:pPr>
    </w:p>
    <w:p w:rsidR="007953C2" w:rsidRDefault="007953C2" w:rsidP="007953C2">
      <w:pPr>
        <w:spacing w:line="360" w:lineRule="auto"/>
        <w:ind w:right="-93"/>
        <w:jc w:val="both"/>
        <w:rPr>
          <w:rFonts w:ascii="Palatino Linotype" w:eastAsia="Calibri" w:hAnsi="Palatino Linotype" w:cs="Tahoma"/>
          <w:bCs/>
          <w:sz w:val="22"/>
          <w:szCs w:val="22"/>
          <w:lang w:eastAsia="en-US"/>
        </w:rPr>
      </w:pPr>
    </w:p>
    <w:p w:rsidR="007953C2" w:rsidRDefault="007953C2" w:rsidP="007953C2">
      <w:pPr>
        <w:spacing w:line="360" w:lineRule="auto"/>
        <w:ind w:right="-93"/>
        <w:jc w:val="both"/>
        <w:rPr>
          <w:rFonts w:ascii="Palatino Linotype" w:eastAsia="Calibri" w:hAnsi="Palatino Linotype" w:cs="Tahoma"/>
          <w:bCs/>
          <w:sz w:val="22"/>
          <w:szCs w:val="22"/>
          <w:lang w:eastAsia="en-US"/>
        </w:rPr>
      </w:pPr>
    </w:p>
    <w:p w:rsidR="007953C2" w:rsidRPr="00F012DF" w:rsidRDefault="007953C2" w:rsidP="007953C2">
      <w:pPr>
        <w:spacing w:line="360" w:lineRule="auto"/>
        <w:ind w:right="-93"/>
        <w:jc w:val="both"/>
        <w:rPr>
          <w:rFonts w:ascii="Palatino Linotype" w:eastAsia="Calibri" w:hAnsi="Palatino Linotype" w:cs="Tahoma"/>
          <w:bCs/>
          <w:sz w:val="22"/>
          <w:szCs w:val="22"/>
          <w:lang w:eastAsia="en-US"/>
        </w:rPr>
      </w:pPr>
    </w:p>
    <w:p w:rsidR="007953C2" w:rsidRPr="00F012DF" w:rsidRDefault="007953C2" w:rsidP="007953C2">
      <w:pPr>
        <w:spacing w:line="360" w:lineRule="auto"/>
        <w:ind w:right="-93"/>
        <w:jc w:val="both"/>
        <w:rPr>
          <w:rFonts w:ascii="Palatino Linotype" w:eastAsia="Calibri" w:hAnsi="Palatino Linotype" w:cs="Tahoma"/>
          <w:bCs/>
          <w:sz w:val="22"/>
          <w:szCs w:val="22"/>
          <w:lang w:eastAsia="en-US"/>
        </w:rPr>
      </w:pPr>
    </w:p>
    <w:p w:rsidR="007953C2" w:rsidRDefault="007953C2" w:rsidP="007953C2">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237B5F41" wp14:editId="4F01F583">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53C2" w:rsidRPr="00DA1AD1" w:rsidRDefault="007953C2" w:rsidP="007953C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7953C2" w:rsidRDefault="007953C2" w:rsidP="007953C2">
                            <w:pPr>
                              <w:jc w:val="center"/>
                              <w:rPr>
                                <w:rFonts w:ascii="Palatino Linotype" w:hAnsi="Palatino Linotype"/>
                                <w:b/>
                                <w:sz w:val="22"/>
                                <w:szCs w:val="24"/>
                              </w:rPr>
                            </w:pPr>
                            <w:r w:rsidRPr="00DA1AD1">
                              <w:rPr>
                                <w:rFonts w:ascii="Palatino Linotype" w:hAnsi="Palatino Linotype"/>
                                <w:b/>
                                <w:sz w:val="22"/>
                                <w:szCs w:val="24"/>
                              </w:rPr>
                              <w:t>(Rúbrica)</w:t>
                            </w:r>
                          </w:p>
                          <w:p w:rsidR="007953C2" w:rsidRDefault="007953C2" w:rsidP="007953C2">
                            <w:pPr>
                              <w:jc w:val="center"/>
                              <w:rPr>
                                <w:rFonts w:ascii="Palatino Linotype" w:hAnsi="Palatino Linotype"/>
                                <w:b/>
                                <w:sz w:val="22"/>
                                <w:szCs w:val="24"/>
                              </w:rPr>
                            </w:pPr>
                          </w:p>
                          <w:p w:rsidR="007953C2" w:rsidRPr="00DA1AD1" w:rsidRDefault="007953C2" w:rsidP="007953C2">
                            <w:pPr>
                              <w:jc w:val="center"/>
                              <w:rPr>
                                <w:rFonts w:ascii="Palatino Linotype" w:hAnsi="Palatino Linotype"/>
                                <w:b/>
                                <w:sz w:val="22"/>
                                <w:szCs w:val="24"/>
                              </w:rPr>
                            </w:pPr>
                          </w:p>
                          <w:p w:rsidR="007953C2" w:rsidRPr="00DA1AD1" w:rsidRDefault="007953C2" w:rsidP="007953C2">
                            <w:pPr>
                              <w:jc w:val="center"/>
                              <w:rPr>
                                <w:rFonts w:ascii="Palatino Linotype" w:hAnsi="Palatino Linotype"/>
                                <w:sz w:val="22"/>
                                <w:szCs w:val="24"/>
                              </w:rPr>
                            </w:pPr>
                          </w:p>
                          <w:p w:rsidR="007953C2" w:rsidRPr="00EF2FC0" w:rsidRDefault="007953C2" w:rsidP="007953C2">
                            <w:pPr>
                              <w:jc w:val="center"/>
                              <w:rPr>
                                <w:rFonts w:ascii="Palatino Linotype" w:hAnsi="Palatino Linotype"/>
                                <w:sz w:val="24"/>
                                <w:szCs w:val="24"/>
                              </w:rPr>
                            </w:pPr>
                          </w:p>
                          <w:p w:rsidR="007953C2" w:rsidRDefault="007953C2" w:rsidP="00795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B5F41"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7953C2" w:rsidRPr="00DA1AD1" w:rsidRDefault="007953C2" w:rsidP="007953C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7953C2" w:rsidRPr="00DA1AD1" w:rsidRDefault="007953C2" w:rsidP="007953C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7953C2" w:rsidRDefault="007953C2" w:rsidP="007953C2">
                      <w:pPr>
                        <w:jc w:val="center"/>
                        <w:rPr>
                          <w:rFonts w:ascii="Palatino Linotype" w:hAnsi="Palatino Linotype"/>
                          <w:b/>
                          <w:sz w:val="22"/>
                          <w:szCs w:val="24"/>
                        </w:rPr>
                      </w:pPr>
                      <w:r w:rsidRPr="00DA1AD1">
                        <w:rPr>
                          <w:rFonts w:ascii="Palatino Linotype" w:hAnsi="Palatino Linotype"/>
                          <w:b/>
                          <w:sz w:val="22"/>
                          <w:szCs w:val="24"/>
                        </w:rPr>
                        <w:t>(Rúbrica)</w:t>
                      </w:r>
                    </w:p>
                    <w:p w:rsidR="007953C2" w:rsidRDefault="007953C2" w:rsidP="007953C2">
                      <w:pPr>
                        <w:jc w:val="center"/>
                        <w:rPr>
                          <w:rFonts w:ascii="Palatino Linotype" w:hAnsi="Palatino Linotype"/>
                          <w:b/>
                          <w:sz w:val="22"/>
                          <w:szCs w:val="24"/>
                        </w:rPr>
                      </w:pPr>
                    </w:p>
                    <w:p w:rsidR="007953C2" w:rsidRPr="00DA1AD1" w:rsidRDefault="007953C2" w:rsidP="007953C2">
                      <w:pPr>
                        <w:jc w:val="center"/>
                        <w:rPr>
                          <w:rFonts w:ascii="Palatino Linotype" w:hAnsi="Palatino Linotype"/>
                          <w:b/>
                          <w:sz w:val="22"/>
                          <w:szCs w:val="24"/>
                        </w:rPr>
                      </w:pPr>
                    </w:p>
                    <w:p w:rsidR="007953C2" w:rsidRPr="00DA1AD1" w:rsidRDefault="007953C2" w:rsidP="007953C2">
                      <w:pPr>
                        <w:jc w:val="center"/>
                        <w:rPr>
                          <w:rFonts w:ascii="Palatino Linotype" w:hAnsi="Palatino Linotype"/>
                          <w:sz w:val="22"/>
                          <w:szCs w:val="24"/>
                        </w:rPr>
                      </w:pPr>
                    </w:p>
                    <w:p w:rsidR="007953C2" w:rsidRPr="00EF2FC0" w:rsidRDefault="007953C2" w:rsidP="007953C2">
                      <w:pPr>
                        <w:jc w:val="center"/>
                        <w:rPr>
                          <w:rFonts w:ascii="Palatino Linotype" w:hAnsi="Palatino Linotype"/>
                          <w:sz w:val="24"/>
                          <w:szCs w:val="24"/>
                        </w:rPr>
                      </w:pPr>
                    </w:p>
                    <w:p w:rsidR="007953C2" w:rsidRDefault="007953C2" w:rsidP="007953C2"/>
                  </w:txbxContent>
                </v:textbox>
                <w10:wrap anchorx="page"/>
              </v:shape>
            </w:pict>
          </mc:Fallback>
        </mc:AlternateContent>
      </w:r>
    </w:p>
    <w:p w:rsidR="007953C2" w:rsidRPr="006A36F7" w:rsidRDefault="007953C2" w:rsidP="007953C2">
      <w:pPr>
        <w:spacing w:line="360" w:lineRule="auto"/>
        <w:jc w:val="both"/>
        <w:rPr>
          <w:rFonts w:ascii="Palatino Linotype" w:hAnsi="Palatino Linotype" w:cs="Tahoma"/>
          <w:sz w:val="22"/>
          <w:szCs w:val="22"/>
        </w:rPr>
      </w:pPr>
    </w:p>
    <w:p w:rsidR="007953C2" w:rsidRDefault="007953C2" w:rsidP="007953C2">
      <w:pPr>
        <w:spacing w:line="360" w:lineRule="auto"/>
        <w:jc w:val="both"/>
        <w:rPr>
          <w:rFonts w:ascii="Palatino Linotype" w:eastAsia="Calibri" w:hAnsi="Palatino Linotype" w:cs="Arial"/>
          <w:sz w:val="22"/>
          <w:szCs w:val="22"/>
          <w:lang w:eastAsia="en-US"/>
        </w:rPr>
      </w:pPr>
    </w:p>
    <w:p w:rsidR="00536006" w:rsidRPr="008A4356" w:rsidRDefault="00536006" w:rsidP="008A4356">
      <w:pPr>
        <w:tabs>
          <w:tab w:val="left" w:pos="8931"/>
        </w:tabs>
        <w:spacing w:line="360" w:lineRule="auto"/>
        <w:ind w:right="-93"/>
        <w:jc w:val="both"/>
        <w:rPr>
          <w:rFonts w:ascii="Palatino Linotype" w:eastAsia="Calibri" w:hAnsi="Palatino Linotype" w:cs="Tahoma"/>
          <w:bCs/>
          <w:sz w:val="22"/>
          <w:szCs w:val="22"/>
          <w:lang w:eastAsia="en-US"/>
        </w:rPr>
      </w:pPr>
      <w:r w:rsidRPr="00B172B8">
        <w:rPr>
          <w:rFonts w:ascii="Palatino Linotype" w:eastAsia="Calibri" w:hAnsi="Palatino Linotype" w:cs="Tahoma"/>
          <w:sz w:val="22"/>
          <w:szCs w:val="22"/>
          <w:lang w:eastAsia="en-US"/>
        </w:rPr>
        <w:t xml:space="preserve">Esta foja corresponde a la resolución de fecha </w:t>
      </w:r>
      <w:r w:rsidR="007953C2">
        <w:rPr>
          <w:rFonts w:ascii="Palatino Linotype" w:eastAsia="Calibri" w:hAnsi="Palatino Linotype" w:cs="Tahoma"/>
          <w:sz w:val="22"/>
          <w:szCs w:val="22"/>
          <w:lang w:eastAsia="en-US"/>
        </w:rPr>
        <w:t xml:space="preserve">nueve de octubre </w:t>
      </w:r>
      <w:r w:rsidRPr="00B172B8">
        <w:rPr>
          <w:rFonts w:ascii="Palatino Linotype" w:eastAsia="Calibri" w:hAnsi="Palatino Linotype" w:cs="Tahoma"/>
          <w:sz w:val="22"/>
          <w:szCs w:val="22"/>
          <w:lang w:eastAsia="en-US"/>
        </w:rPr>
        <w:t xml:space="preserve">de dos mil diecinueve, emitida en el </w:t>
      </w:r>
      <w:r w:rsidR="007953C2">
        <w:rPr>
          <w:rFonts w:ascii="Palatino Linotype" w:eastAsia="Calibri" w:hAnsi="Palatino Linotype" w:cs="Tahoma"/>
          <w:sz w:val="22"/>
          <w:szCs w:val="22"/>
          <w:lang w:eastAsia="en-US"/>
        </w:rPr>
        <w:t>R</w:t>
      </w:r>
      <w:r w:rsidRPr="00B172B8">
        <w:rPr>
          <w:rFonts w:ascii="Palatino Linotype" w:eastAsia="Calibri" w:hAnsi="Palatino Linotype" w:cs="Tahoma"/>
          <w:sz w:val="22"/>
          <w:szCs w:val="22"/>
          <w:lang w:eastAsia="en-US"/>
        </w:rPr>
        <w:t xml:space="preserve">ecurso de </w:t>
      </w:r>
      <w:r w:rsidR="007953C2">
        <w:rPr>
          <w:rFonts w:ascii="Palatino Linotype" w:eastAsia="Calibri" w:hAnsi="Palatino Linotype" w:cs="Tahoma"/>
          <w:sz w:val="22"/>
          <w:szCs w:val="22"/>
          <w:lang w:eastAsia="en-US"/>
        </w:rPr>
        <w:t>R</w:t>
      </w:r>
      <w:r w:rsidRPr="00B172B8">
        <w:rPr>
          <w:rFonts w:ascii="Palatino Linotype" w:eastAsia="Calibri" w:hAnsi="Palatino Linotype" w:cs="Tahoma"/>
          <w:sz w:val="22"/>
          <w:szCs w:val="22"/>
          <w:lang w:eastAsia="en-US"/>
        </w:rPr>
        <w:t xml:space="preserve">evisión número </w:t>
      </w:r>
      <w:r w:rsidR="00FD675F" w:rsidRPr="00B172B8">
        <w:rPr>
          <w:rFonts w:ascii="Palatino Linotype" w:eastAsia="Calibri" w:hAnsi="Palatino Linotype" w:cs="Tahoma"/>
          <w:b/>
          <w:bCs/>
          <w:sz w:val="22"/>
          <w:szCs w:val="22"/>
          <w:lang w:eastAsia="en-US"/>
        </w:rPr>
        <w:t>0</w:t>
      </w:r>
      <w:r w:rsidR="003A0842" w:rsidRPr="00B172B8">
        <w:rPr>
          <w:rFonts w:ascii="Palatino Linotype" w:eastAsia="Calibri" w:hAnsi="Palatino Linotype" w:cs="Tahoma"/>
          <w:b/>
          <w:bCs/>
          <w:sz w:val="22"/>
          <w:szCs w:val="22"/>
          <w:lang w:eastAsia="en-US"/>
        </w:rPr>
        <w:t>6786</w:t>
      </w:r>
      <w:r w:rsidRPr="00B172B8">
        <w:rPr>
          <w:rFonts w:ascii="Palatino Linotype" w:eastAsia="Calibri" w:hAnsi="Palatino Linotype" w:cs="Tahoma"/>
          <w:b/>
          <w:bCs/>
          <w:sz w:val="22"/>
          <w:szCs w:val="22"/>
          <w:lang w:eastAsia="en-US"/>
        </w:rPr>
        <w:t>/INFOEM/IP/RR/2019</w:t>
      </w:r>
      <w:r w:rsidRPr="00B172B8">
        <w:rPr>
          <w:rFonts w:ascii="Palatino Linotype" w:eastAsia="Calibri" w:hAnsi="Palatino Linotype" w:cs="Tahoma"/>
          <w:bCs/>
          <w:sz w:val="22"/>
          <w:szCs w:val="22"/>
          <w:lang w:eastAsia="en-US"/>
        </w:rPr>
        <w:t>.</w:t>
      </w:r>
    </w:p>
    <w:sectPr w:rsidR="00536006" w:rsidRPr="008A4356"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117" w:rsidRDefault="00D85117" w:rsidP="00B31222">
      <w:r>
        <w:separator/>
      </w:r>
    </w:p>
  </w:endnote>
  <w:endnote w:type="continuationSeparator" w:id="0">
    <w:p w:rsidR="00D85117" w:rsidRDefault="00D8511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Bold">
    <w:altName w:val="Arial"/>
    <w:panose1 w:val="00000000000000000000"/>
    <w:charset w:val="00"/>
    <w:family w:val="swiss"/>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B860FB" w:rsidRDefault="00B860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24432">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24432">
              <w:rPr>
                <w:b/>
                <w:bCs/>
                <w:noProof/>
              </w:rPr>
              <w:t>23</w:t>
            </w:r>
            <w:r>
              <w:rPr>
                <w:b/>
                <w:bCs/>
                <w:sz w:val="24"/>
                <w:szCs w:val="24"/>
              </w:rPr>
              <w:fldChar w:fldCharType="end"/>
            </w:r>
          </w:p>
        </w:sdtContent>
      </w:sdt>
    </w:sdtContent>
  </w:sdt>
  <w:p w:rsidR="00B860FB" w:rsidRDefault="00B860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B860FB" w:rsidRDefault="00B860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244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24432">
              <w:rPr>
                <w:b/>
                <w:bCs/>
                <w:noProof/>
              </w:rPr>
              <w:t>23</w:t>
            </w:r>
            <w:r>
              <w:rPr>
                <w:b/>
                <w:bCs/>
                <w:sz w:val="24"/>
                <w:szCs w:val="24"/>
              </w:rPr>
              <w:fldChar w:fldCharType="end"/>
            </w:r>
          </w:p>
        </w:sdtContent>
      </w:sdt>
    </w:sdtContent>
  </w:sdt>
  <w:p w:rsidR="00B860FB" w:rsidRDefault="00B860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117" w:rsidRDefault="00D85117" w:rsidP="00B31222">
      <w:r>
        <w:separator/>
      </w:r>
    </w:p>
  </w:footnote>
  <w:footnote w:type="continuationSeparator" w:id="0">
    <w:p w:rsidR="00D85117" w:rsidRDefault="00D8511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860FB" w:rsidRPr="005C106F" w:rsidTr="00202DB8">
      <w:trPr>
        <w:trHeight w:val="1435"/>
      </w:trPr>
      <w:tc>
        <w:tcPr>
          <w:tcW w:w="2835" w:type="dxa"/>
          <w:shd w:val="clear" w:color="auto" w:fill="auto"/>
        </w:tcPr>
        <w:p w:rsidR="00B860FB" w:rsidRPr="005C106F" w:rsidRDefault="00B860FB" w:rsidP="00EF4A64">
          <w:pPr>
            <w:tabs>
              <w:tab w:val="right" w:pos="4273"/>
            </w:tabs>
            <w:rPr>
              <w:rFonts w:ascii="Garamond" w:eastAsia="Calibri" w:hAnsi="Garamond"/>
              <w:sz w:val="16"/>
              <w:szCs w:val="16"/>
              <w:lang w:eastAsia="en-US"/>
            </w:rPr>
          </w:pPr>
        </w:p>
      </w:tc>
      <w:tc>
        <w:tcPr>
          <w:tcW w:w="6733" w:type="dxa"/>
          <w:shd w:val="clear" w:color="auto" w:fill="auto"/>
        </w:tcPr>
        <w:p w:rsidR="00B860FB" w:rsidRDefault="00B860FB"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B860FB" w:rsidTr="00FF46FD">
            <w:trPr>
              <w:trHeight w:val="144"/>
            </w:trPr>
            <w:tc>
              <w:tcPr>
                <w:tcW w:w="2727" w:type="dxa"/>
              </w:tcPr>
              <w:p w:rsidR="00B860FB" w:rsidRPr="00FF46FD" w:rsidRDefault="00B860FB"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B860FB" w:rsidRPr="00FF46FD" w:rsidRDefault="00B860FB" w:rsidP="00E43A0F">
                <w:pPr>
                  <w:tabs>
                    <w:tab w:val="right" w:pos="8838"/>
                  </w:tabs>
                  <w:ind w:left="-28" w:right="171"/>
                  <w:jc w:val="both"/>
                  <w:rPr>
                    <w:rFonts w:ascii="Palatino Linotype" w:eastAsia="Calibri" w:hAnsi="Palatino Linotype" w:cs="Tahoma"/>
                    <w:bCs/>
                    <w:sz w:val="24"/>
                    <w:szCs w:val="24"/>
                    <w:lang w:eastAsia="en-US"/>
                  </w:rPr>
                </w:pPr>
                <w:r w:rsidRPr="00D3167A">
                  <w:rPr>
                    <w:rFonts w:ascii="Palatino Linotype" w:eastAsia="Calibri" w:hAnsi="Palatino Linotype" w:cs="Tahoma"/>
                    <w:bCs/>
                    <w:sz w:val="24"/>
                    <w:szCs w:val="24"/>
                    <w:lang w:eastAsia="en-US"/>
                  </w:rPr>
                  <w:t>0</w:t>
                </w:r>
                <w:r>
                  <w:rPr>
                    <w:rFonts w:ascii="Palatino Linotype" w:eastAsia="Calibri" w:hAnsi="Palatino Linotype" w:cs="Tahoma"/>
                    <w:bCs/>
                    <w:sz w:val="24"/>
                    <w:szCs w:val="24"/>
                    <w:lang w:eastAsia="en-US"/>
                  </w:rPr>
                  <w:t>6786</w:t>
                </w:r>
                <w:r w:rsidRPr="00D3167A">
                  <w:rPr>
                    <w:rFonts w:ascii="Palatino Linotype" w:eastAsia="Calibri" w:hAnsi="Palatino Linotype" w:cs="Tahoma"/>
                    <w:bCs/>
                    <w:sz w:val="24"/>
                    <w:szCs w:val="24"/>
                    <w:lang w:eastAsia="en-US"/>
                  </w:rPr>
                  <w:t>/INFOEM/IP/RR/2019</w:t>
                </w:r>
              </w:p>
            </w:tc>
          </w:tr>
          <w:tr w:rsidR="00B860FB" w:rsidTr="00FF46FD">
            <w:trPr>
              <w:trHeight w:val="283"/>
            </w:trPr>
            <w:tc>
              <w:tcPr>
                <w:tcW w:w="2727" w:type="dxa"/>
              </w:tcPr>
              <w:p w:rsidR="00B860FB" w:rsidRPr="00FF46FD" w:rsidRDefault="00B860FB"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B860FB" w:rsidRPr="00FF46FD" w:rsidRDefault="00B860FB" w:rsidP="00E43A0F">
                <w:pPr>
                  <w:tabs>
                    <w:tab w:val="left" w:pos="2834"/>
                    <w:tab w:val="right" w:pos="8838"/>
                  </w:tabs>
                  <w:ind w:right="171"/>
                  <w:jc w:val="both"/>
                  <w:rPr>
                    <w:rFonts w:ascii="Palatino Linotype" w:eastAsia="Calibri" w:hAnsi="Palatino Linotype" w:cs="Tahoma"/>
                    <w:b/>
                    <w:sz w:val="24"/>
                    <w:szCs w:val="24"/>
                    <w:lang w:val="es-MX" w:eastAsia="en-US"/>
                  </w:rPr>
                </w:pPr>
                <w:r w:rsidRPr="00041E74">
                  <w:rPr>
                    <w:rFonts w:ascii="Palatino Linotype" w:eastAsia="Calibri" w:hAnsi="Palatino Linotype" w:cs="Tahoma"/>
                    <w:sz w:val="24"/>
                    <w:szCs w:val="24"/>
                    <w:lang w:val="es-MX" w:eastAsia="en-US"/>
                  </w:rPr>
                  <w:t>Comisión de Derechos Humanos del Estado de México</w:t>
                </w:r>
              </w:p>
            </w:tc>
          </w:tr>
          <w:tr w:rsidR="00B860FB" w:rsidTr="00FF46FD">
            <w:trPr>
              <w:trHeight w:val="283"/>
            </w:trPr>
            <w:tc>
              <w:tcPr>
                <w:tcW w:w="2727" w:type="dxa"/>
              </w:tcPr>
              <w:p w:rsidR="00B860FB" w:rsidRPr="00FF46FD" w:rsidRDefault="00B860FB"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B860FB" w:rsidRPr="00FF46FD" w:rsidRDefault="00B860FB"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B860FB" w:rsidRPr="005C106F" w:rsidRDefault="00B860FB" w:rsidP="005743D2">
          <w:pPr>
            <w:tabs>
              <w:tab w:val="right" w:pos="8838"/>
            </w:tabs>
            <w:ind w:left="-28"/>
            <w:jc w:val="both"/>
            <w:rPr>
              <w:rFonts w:ascii="Arial" w:eastAsia="Calibri" w:hAnsi="Arial" w:cs="Arial"/>
              <w:b/>
              <w:sz w:val="22"/>
              <w:szCs w:val="22"/>
              <w:lang w:eastAsia="en-US"/>
            </w:rPr>
          </w:pPr>
        </w:p>
      </w:tc>
    </w:tr>
  </w:tbl>
  <w:p w:rsidR="00B860FB" w:rsidRPr="00443C6B" w:rsidRDefault="00B860F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860FB" w:rsidRPr="00330DA7" w:rsidTr="003B165A">
      <w:trPr>
        <w:trHeight w:val="1435"/>
      </w:trPr>
      <w:tc>
        <w:tcPr>
          <w:tcW w:w="2835" w:type="dxa"/>
          <w:shd w:val="clear" w:color="auto" w:fill="auto"/>
        </w:tcPr>
        <w:p w:rsidR="00B860FB" w:rsidRPr="00330DA7" w:rsidRDefault="00B860FB"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860FB" w:rsidRPr="00330DA7" w:rsidTr="001171BD">
            <w:trPr>
              <w:trHeight w:val="144"/>
            </w:trPr>
            <w:tc>
              <w:tcPr>
                <w:tcW w:w="2727" w:type="dxa"/>
              </w:tcPr>
              <w:p w:rsidR="00B860FB" w:rsidRPr="00330DA7" w:rsidRDefault="00B860FB"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rsidR="00B860FB" w:rsidRPr="00330DA7" w:rsidRDefault="00B860FB"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6786</w:t>
                </w:r>
                <w:r w:rsidRPr="00330DA7">
                  <w:rPr>
                    <w:rFonts w:ascii="Palatino Linotype" w:eastAsia="Calibri" w:hAnsi="Palatino Linotype" w:cs="Tahoma"/>
                    <w:bCs/>
                    <w:sz w:val="22"/>
                    <w:szCs w:val="22"/>
                    <w:lang w:eastAsia="en-US"/>
                  </w:rPr>
                  <w:t>/INFOEM/IP/RR/2019</w:t>
                </w:r>
              </w:p>
            </w:tc>
          </w:tr>
          <w:tr w:rsidR="00B860FB" w:rsidRPr="00330DA7" w:rsidTr="001171BD">
            <w:trPr>
              <w:trHeight w:val="144"/>
            </w:trPr>
            <w:tc>
              <w:tcPr>
                <w:tcW w:w="2727" w:type="dxa"/>
              </w:tcPr>
              <w:p w:rsidR="00B860FB" w:rsidRPr="00330DA7" w:rsidRDefault="00B860FB"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rsidR="00B860FB" w:rsidRPr="00330DA7" w:rsidRDefault="00E24432"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E24432">
                  <w:rPr>
                    <w:rFonts w:ascii="Palatino Linotype" w:eastAsia="Calibri" w:hAnsi="Palatino Linotype" w:cs="Tahoma"/>
                    <w:sz w:val="22"/>
                    <w:szCs w:val="22"/>
                    <w:highlight w:val="black"/>
                    <w:lang w:val="es-MX" w:eastAsia="en-US"/>
                  </w:rPr>
                  <w:t>XXXXXXXXXXXXXXXXXX</w:t>
                </w:r>
              </w:p>
            </w:tc>
          </w:tr>
          <w:tr w:rsidR="00B860FB" w:rsidRPr="00330DA7" w:rsidTr="001171BD">
            <w:trPr>
              <w:trHeight w:val="283"/>
            </w:trPr>
            <w:tc>
              <w:tcPr>
                <w:tcW w:w="2727" w:type="dxa"/>
              </w:tcPr>
              <w:p w:rsidR="00B860FB" w:rsidRPr="00330DA7" w:rsidRDefault="00B860FB"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B860FB" w:rsidRPr="00330DA7" w:rsidRDefault="00B860FB"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041E74">
                  <w:rPr>
                    <w:rFonts w:ascii="Palatino Linotype" w:eastAsia="Calibri" w:hAnsi="Palatino Linotype" w:cs="Tahoma"/>
                    <w:sz w:val="22"/>
                    <w:szCs w:val="22"/>
                    <w:lang w:val="es-MX" w:eastAsia="en-US"/>
                  </w:rPr>
                  <w:t>Comisión de Derechos Humanos del Estado de México</w:t>
                </w:r>
              </w:p>
            </w:tc>
          </w:tr>
          <w:tr w:rsidR="00B860FB" w:rsidRPr="00330DA7" w:rsidTr="001171BD">
            <w:trPr>
              <w:trHeight w:val="283"/>
            </w:trPr>
            <w:tc>
              <w:tcPr>
                <w:tcW w:w="2727" w:type="dxa"/>
              </w:tcPr>
              <w:p w:rsidR="00B860FB" w:rsidRPr="00330DA7" w:rsidRDefault="00B860FB"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B860FB" w:rsidRPr="00330DA7" w:rsidRDefault="00B860FB"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B860FB" w:rsidRPr="00330DA7" w:rsidRDefault="00B860FB" w:rsidP="00DB7E5F">
          <w:pPr>
            <w:tabs>
              <w:tab w:val="right" w:pos="8838"/>
            </w:tabs>
            <w:ind w:left="-28"/>
            <w:jc w:val="both"/>
            <w:rPr>
              <w:rFonts w:ascii="Arial" w:eastAsia="Calibri" w:hAnsi="Arial" w:cs="Arial"/>
              <w:b/>
              <w:sz w:val="22"/>
              <w:szCs w:val="22"/>
              <w:lang w:eastAsia="en-US"/>
            </w:rPr>
          </w:pPr>
        </w:p>
      </w:tc>
    </w:tr>
  </w:tbl>
  <w:p w:rsidR="00B860FB" w:rsidRPr="00330DA7" w:rsidRDefault="00B860FB"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0079B"/>
    <w:multiLevelType w:val="hybridMultilevel"/>
    <w:tmpl w:val="6094A256"/>
    <w:lvl w:ilvl="0" w:tplc="FD622E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247E4A"/>
    <w:multiLevelType w:val="hybridMultilevel"/>
    <w:tmpl w:val="4BB25642"/>
    <w:lvl w:ilvl="0" w:tplc="365271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E21C66"/>
    <w:multiLevelType w:val="hybridMultilevel"/>
    <w:tmpl w:val="AE72F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C46172"/>
    <w:multiLevelType w:val="hybridMultilevel"/>
    <w:tmpl w:val="48009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8A55A5"/>
    <w:multiLevelType w:val="hybridMultilevel"/>
    <w:tmpl w:val="997CC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6F100110"/>
    <w:multiLevelType w:val="hybridMultilevel"/>
    <w:tmpl w:val="487082B2"/>
    <w:lvl w:ilvl="0" w:tplc="47526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7"/>
  </w:num>
  <w:num w:numId="2">
    <w:abstractNumId w:val="0"/>
  </w:num>
  <w:num w:numId="3">
    <w:abstractNumId w:val="3"/>
  </w:num>
  <w:num w:numId="4">
    <w:abstractNumId w:val="46"/>
  </w:num>
  <w:num w:numId="5">
    <w:abstractNumId w:val="10"/>
  </w:num>
  <w:num w:numId="6">
    <w:abstractNumId w:val="43"/>
  </w:num>
  <w:num w:numId="7">
    <w:abstractNumId w:val="9"/>
  </w:num>
  <w:num w:numId="8">
    <w:abstractNumId w:val="42"/>
  </w:num>
  <w:num w:numId="9">
    <w:abstractNumId w:val="18"/>
  </w:num>
  <w:num w:numId="10">
    <w:abstractNumId w:val="1"/>
  </w:num>
  <w:num w:numId="11">
    <w:abstractNumId w:val="15"/>
  </w:num>
  <w:num w:numId="12">
    <w:abstractNumId w:val="33"/>
  </w:num>
  <w:num w:numId="13">
    <w:abstractNumId w:val="39"/>
  </w:num>
  <w:num w:numId="14">
    <w:abstractNumId w:val="27"/>
  </w:num>
  <w:num w:numId="15">
    <w:abstractNumId w:val="21"/>
  </w:num>
  <w:num w:numId="16">
    <w:abstractNumId w:val="22"/>
  </w:num>
  <w:num w:numId="17">
    <w:abstractNumId w:val="17"/>
  </w:num>
  <w:num w:numId="18">
    <w:abstractNumId w:val="26"/>
  </w:num>
  <w:num w:numId="19">
    <w:abstractNumId w:val="30"/>
  </w:num>
  <w:num w:numId="20">
    <w:abstractNumId w:val="31"/>
  </w:num>
  <w:num w:numId="21">
    <w:abstractNumId w:val="19"/>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
  </w:num>
  <w:num w:numId="25">
    <w:abstractNumId w:val="34"/>
  </w:num>
  <w:num w:numId="26">
    <w:abstractNumId w:val="13"/>
  </w:num>
  <w:num w:numId="27">
    <w:abstractNumId w:val="4"/>
  </w:num>
  <w:num w:numId="28">
    <w:abstractNumId w:val="7"/>
  </w:num>
  <w:num w:numId="29">
    <w:abstractNumId w:val="38"/>
  </w:num>
  <w:num w:numId="30">
    <w:abstractNumId w:val="35"/>
  </w:num>
  <w:num w:numId="31">
    <w:abstractNumId w:val="28"/>
  </w:num>
  <w:num w:numId="32">
    <w:abstractNumId w:val="14"/>
  </w:num>
  <w:num w:numId="33">
    <w:abstractNumId w:val="44"/>
  </w:num>
  <w:num w:numId="34">
    <w:abstractNumId w:val="45"/>
  </w:num>
  <w:num w:numId="35">
    <w:abstractNumId w:val="37"/>
  </w:num>
  <w:num w:numId="36">
    <w:abstractNumId w:val="12"/>
  </w:num>
  <w:num w:numId="37">
    <w:abstractNumId w:val="32"/>
  </w:num>
  <w:num w:numId="38">
    <w:abstractNumId w:val="8"/>
  </w:num>
  <w:num w:numId="39">
    <w:abstractNumId w:val="29"/>
  </w:num>
  <w:num w:numId="40">
    <w:abstractNumId w:val="36"/>
  </w:num>
  <w:num w:numId="41">
    <w:abstractNumId w:val="16"/>
  </w:num>
  <w:num w:numId="42">
    <w:abstractNumId w:val="5"/>
  </w:num>
  <w:num w:numId="43">
    <w:abstractNumId w:val="11"/>
  </w:num>
  <w:num w:numId="44">
    <w:abstractNumId w:val="6"/>
  </w:num>
  <w:num w:numId="45">
    <w:abstractNumId w:val="41"/>
  </w:num>
  <w:num w:numId="46">
    <w:abstractNumId w:val="24"/>
  </w:num>
  <w:num w:numId="47">
    <w:abstractNumId w:val="23"/>
  </w:num>
  <w:num w:numId="4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752"/>
    <w:rsid w:val="00006543"/>
    <w:rsid w:val="00013A19"/>
    <w:rsid w:val="00014465"/>
    <w:rsid w:val="00015438"/>
    <w:rsid w:val="00017858"/>
    <w:rsid w:val="00017D26"/>
    <w:rsid w:val="00020818"/>
    <w:rsid w:val="000212E5"/>
    <w:rsid w:val="00021C64"/>
    <w:rsid w:val="000241C5"/>
    <w:rsid w:val="00024D74"/>
    <w:rsid w:val="00025F5D"/>
    <w:rsid w:val="000313A7"/>
    <w:rsid w:val="00032F5B"/>
    <w:rsid w:val="00034E9D"/>
    <w:rsid w:val="00035F9E"/>
    <w:rsid w:val="00036F94"/>
    <w:rsid w:val="000373BC"/>
    <w:rsid w:val="000378BC"/>
    <w:rsid w:val="00037B34"/>
    <w:rsid w:val="00037F4B"/>
    <w:rsid w:val="000415F1"/>
    <w:rsid w:val="00041E74"/>
    <w:rsid w:val="00043C4B"/>
    <w:rsid w:val="0004646B"/>
    <w:rsid w:val="000528E6"/>
    <w:rsid w:val="00057250"/>
    <w:rsid w:val="0006017B"/>
    <w:rsid w:val="000620E1"/>
    <w:rsid w:val="00064855"/>
    <w:rsid w:val="00071A4A"/>
    <w:rsid w:val="000758B2"/>
    <w:rsid w:val="000813B0"/>
    <w:rsid w:val="0008148B"/>
    <w:rsid w:val="00092475"/>
    <w:rsid w:val="00097211"/>
    <w:rsid w:val="000A0518"/>
    <w:rsid w:val="000A0861"/>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001"/>
    <w:rsid w:val="000F555D"/>
    <w:rsid w:val="000F6834"/>
    <w:rsid w:val="000F76AB"/>
    <w:rsid w:val="000F7A45"/>
    <w:rsid w:val="000F7FD8"/>
    <w:rsid w:val="00100BAC"/>
    <w:rsid w:val="001017B7"/>
    <w:rsid w:val="00101C32"/>
    <w:rsid w:val="001034C6"/>
    <w:rsid w:val="001049B0"/>
    <w:rsid w:val="00104ADB"/>
    <w:rsid w:val="001057BC"/>
    <w:rsid w:val="00107D2F"/>
    <w:rsid w:val="001133D5"/>
    <w:rsid w:val="00114068"/>
    <w:rsid w:val="001150E9"/>
    <w:rsid w:val="00115748"/>
    <w:rsid w:val="001166C8"/>
    <w:rsid w:val="001171BD"/>
    <w:rsid w:val="001221B8"/>
    <w:rsid w:val="00127757"/>
    <w:rsid w:val="001279BF"/>
    <w:rsid w:val="00132A80"/>
    <w:rsid w:val="00132F95"/>
    <w:rsid w:val="00134409"/>
    <w:rsid w:val="00135888"/>
    <w:rsid w:val="0013647C"/>
    <w:rsid w:val="0013791C"/>
    <w:rsid w:val="00137B8F"/>
    <w:rsid w:val="00141895"/>
    <w:rsid w:val="0014307A"/>
    <w:rsid w:val="00144D0B"/>
    <w:rsid w:val="00147566"/>
    <w:rsid w:val="00147666"/>
    <w:rsid w:val="00147887"/>
    <w:rsid w:val="00150BA4"/>
    <w:rsid w:val="00150E21"/>
    <w:rsid w:val="00151053"/>
    <w:rsid w:val="00151FBB"/>
    <w:rsid w:val="0015381E"/>
    <w:rsid w:val="00155F96"/>
    <w:rsid w:val="00156408"/>
    <w:rsid w:val="00156A6B"/>
    <w:rsid w:val="00161DF9"/>
    <w:rsid w:val="00162383"/>
    <w:rsid w:val="00162CCE"/>
    <w:rsid w:val="00165891"/>
    <w:rsid w:val="0016639C"/>
    <w:rsid w:val="00170545"/>
    <w:rsid w:val="00171ADD"/>
    <w:rsid w:val="0017459B"/>
    <w:rsid w:val="00175CEB"/>
    <w:rsid w:val="00176367"/>
    <w:rsid w:val="001803EE"/>
    <w:rsid w:val="00182D6C"/>
    <w:rsid w:val="00182DCE"/>
    <w:rsid w:val="00182F0F"/>
    <w:rsid w:val="00183D24"/>
    <w:rsid w:val="001851A6"/>
    <w:rsid w:val="001875A7"/>
    <w:rsid w:val="001879E1"/>
    <w:rsid w:val="0019389B"/>
    <w:rsid w:val="00196522"/>
    <w:rsid w:val="001A1B94"/>
    <w:rsid w:val="001A22F5"/>
    <w:rsid w:val="001A4B83"/>
    <w:rsid w:val="001A7FD2"/>
    <w:rsid w:val="001B107D"/>
    <w:rsid w:val="001B2CD9"/>
    <w:rsid w:val="001B38FF"/>
    <w:rsid w:val="001B62A0"/>
    <w:rsid w:val="001C17B0"/>
    <w:rsid w:val="001C282F"/>
    <w:rsid w:val="001C345C"/>
    <w:rsid w:val="001C75AE"/>
    <w:rsid w:val="001D0086"/>
    <w:rsid w:val="001D0094"/>
    <w:rsid w:val="001D67AC"/>
    <w:rsid w:val="001D7012"/>
    <w:rsid w:val="001D7BD2"/>
    <w:rsid w:val="001E2A4D"/>
    <w:rsid w:val="001E53C2"/>
    <w:rsid w:val="001E6FC5"/>
    <w:rsid w:val="001F0E9C"/>
    <w:rsid w:val="001F0EB8"/>
    <w:rsid w:val="001F1540"/>
    <w:rsid w:val="001F348F"/>
    <w:rsid w:val="001F652C"/>
    <w:rsid w:val="001F78D9"/>
    <w:rsid w:val="00202DB8"/>
    <w:rsid w:val="002060B4"/>
    <w:rsid w:val="00207736"/>
    <w:rsid w:val="00210A50"/>
    <w:rsid w:val="00212460"/>
    <w:rsid w:val="00214B53"/>
    <w:rsid w:val="00215657"/>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6585C"/>
    <w:rsid w:val="00271E0B"/>
    <w:rsid w:val="002727CC"/>
    <w:rsid w:val="00273679"/>
    <w:rsid w:val="00275CC4"/>
    <w:rsid w:val="00281A35"/>
    <w:rsid w:val="00281AD9"/>
    <w:rsid w:val="00284486"/>
    <w:rsid w:val="00285118"/>
    <w:rsid w:val="00285644"/>
    <w:rsid w:val="0028581E"/>
    <w:rsid w:val="00287034"/>
    <w:rsid w:val="00291569"/>
    <w:rsid w:val="00292BED"/>
    <w:rsid w:val="00293491"/>
    <w:rsid w:val="00295F53"/>
    <w:rsid w:val="002A0FB8"/>
    <w:rsid w:val="002A1B97"/>
    <w:rsid w:val="002A57D2"/>
    <w:rsid w:val="002A6193"/>
    <w:rsid w:val="002A66CD"/>
    <w:rsid w:val="002A7BD4"/>
    <w:rsid w:val="002A7F32"/>
    <w:rsid w:val="002B059C"/>
    <w:rsid w:val="002B20A1"/>
    <w:rsid w:val="002B226E"/>
    <w:rsid w:val="002B46D4"/>
    <w:rsid w:val="002B54CF"/>
    <w:rsid w:val="002C06E4"/>
    <w:rsid w:val="002C4046"/>
    <w:rsid w:val="002C458A"/>
    <w:rsid w:val="002D1BE4"/>
    <w:rsid w:val="002D1D6C"/>
    <w:rsid w:val="002E2418"/>
    <w:rsid w:val="002E5015"/>
    <w:rsid w:val="002E7ACF"/>
    <w:rsid w:val="002F0C1A"/>
    <w:rsid w:val="002F0CE9"/>
    <w:rsid w:val="002F3BD0"/>
    <w:rsid w:val="002F58D8"/>
    <w:rsid w:val="0030032A"/>
    <w:rsid w:val="00300A0B"/>
    <w:rsid w:val="00301F46"/>
    <w:rsid w:val="003024E3"/>
    <w:rsid w:val="00303CAD"/>
    <w:rsid w:val="00303E71"/>
    <w:rsid w:val="00304E7C"/>
    <w:rsid w:val="00306418"/>
    <w:rsid w:val="003100F3"/>
    <w:rsid w:val="00310C11"/>
    <w:rsid w:val="00311D8B"/>
    <w:rsid w:val="00312456"/>
    <w:rsid w:val="00316600"/>
    <w:rsid w:val="003172EC"/>
    <w:rsid w:val="0032170B"/>
    <w:rsid w:val="00323325"/>
    <w:rsid w:val="003243B0"/>
    <w:rsid w:val="00325EC0"/>
    <w:rsid w:val="00330729"/>
    <w:rsid w:val="00330DA7"/>
    <w:rsid w:val="003340EC"/>
    <w:rsid w:val="003350FF"/>
    <w:rsid w:val="00335898"/>
    <w:rsid w:val="0034057C"/>
    <w:rsid w:val="00340EF4"/>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2696"/>
    <w:rsid w:val="0038358D"/>
    <w:rsid w:val="0038438A"/>
    <w:rsid w:val="003864D2"/>
    <w:rsid w:val="00390249"/>
    <w:rsid w:val="00390BF8"/>
    <w:rsid w:val="0039109D"/>
    <w:rsid w:val="00392877"/>
    <w:rsid w:val="0039298E"/>
    <w:rsid w:val="00392E12"/>
    <w:rsid w:val="00394D7E"/>
    <w:rsid w:val="003956E9"/>
    <w:rsid w:val="003965EC"/>
    <w:rsid w:val="00396BA0"/>
    <w:rsid w:val="003A0842"/>
    <w:rsid w:val="003A0E17"/>
    <w:rsid w:val="003A24F5"/>
    <w:rsid w:val="003A357E"/>
    <w:rsid w:val="003A6E62"/>
    <w:rsid w:val="003A78B5"/>
    <w:rsid w:val="003A7BE8"/>
    <w:rsid w:val="003A7C85"/>
    <w:rsid w:val="003A7FBE"/>
    <w:rsid w:val="003B0D09"/>
    <w:rsid w:val="003B1211"/>
    <w:rsid w:val="003B165A"/>
    <w:rsid w:val="003B1A7B"/>
    <w:rsid w:val="003B2140"/>
    <w:rsid w:val="003B5AD4"/>
    <w:rsid w:val="003B5D41"/>
    <w:rsid w:val="003B6BEF"/>
    <w:rsid w:val="003C0AFA"/>
    <w:rsid w:val="003C1B21"/>
    <w:rsid w:val="003C28B8"/>
    <w:rsid w:val="003C5C01"/>
    <w:rsid w:val="003C648B"/>
    <w:rsid w:val="003C6934"/>
    <w:rsid w:val="003C7FD0"/>
    <w:rsid w:val="003D0268"/>
    <w:rsid w:val="003D1A43"/>
    <w:rsid w:val="003D1A64"/>
    <w:rsid w:val="003D4A40"/>
    <w:rsid w:val="003D5FF4"/>
    <w:rsid w:val="003D624F"/>
    <w:rsid w:val="003D75E8"/>
    <w:rsid w:val="003E31E5"/>
    <w:rsid w:val="003E32ED"/>
    <w:rsid w:val="003E3A39"/>
    <w:rsid w:val="003E58C9"/>
    <w:rsid w:val="003E68B5"/>
    <w:rsid w:val="003F0DFC"/>
    <w:rsid w:val="003F0F09"/>
    <w:rsid w:val="003F650B"/>
    <w:rsid w:val="004004E9"/>
    <w:rsid w:val="004040AC"/>
    <w:rsid w:val="004052C5"/>
    <w:rsid w:val="004059FB"/>
    <w:rsid w:val="00407A93"/>
    <w:rsid w:val="004100AA"/>
    <w:rsid w:val="00410CD2"/>
    <w:rsid w:val="00412203"/>
    <w:rsid w:val="00414F9B"/>
    <w:rsid w:val="004172DB"/>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60032"/>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37DF"/>
    <w:rsid w:val="004B591D"/>
    <w:rsid w:val="004B7542"/>
    <w:rsid w:val="004B769A"/>
    <w:rsid w:val="004B7DB2"/>
    <w:rsid w:val="004C14AC"/>
    <w:rsid w:val="004C4ACC"/>
    <w:rsid w:val="004C6F68"/>
    <w:rsid w:val="004C7E83"/>
    <w:rsid w:val="004D2B43"/>
    <w:rsid w:val="004D583C"/>
    <w:rsid w:val="004D5DB3"/>
    <w:rsid w:val="004E345F"/>
    <w:rsid w:val="004E3BBA"/>
    <w:rsid w:val="004E401B"/>
    <w:rsid w:val="004E41C7"/>
    <w:rsid w:val="004E7DB7"/>
    <w:rsid w:val="004F2D88"/>
    <w:rsid w:val="004F3D21"/>
    <w:rsid w:val="004F60EF"/>
    <w:rsid w:val="005070C3"/>
    <w:rsid w:val="0051276F"/>
    <w:rsid w:val="005130AC"/>
    <w:rsid w:val="005220BE"/>
    <w:rsid w:val="00526575"/>
    <w:rsid w:val="00533B79"/>
    <w:rsid w:val="00533FD4"/>
    <w:rsid w:val="00534258"/>
    <w:rsid w:val="00536006"/>
    <w:rsid w:val="00542D5F"/>
    <w:rsid w:val="005435DE"/>
    <w:rsid w:val="00543AD3"/>
    <w:rsid w:val="005441AD"/>
    <w:rsid w:val="00544C28"/>
    <w:rsid w:val="00544CDF"/>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0CF8"/>
    <w:rsid w:val="00591E3A"/>
    <w:rsid w:val="0059222C"/>
    <w:rsid w:val="00593CB4"/>
    <w:rsid w:val="00593E68"/>
    <w:rsid w:val="005A52AC"/>
    <w:rsid w:val="005A62BE"/>
    <w:rsid w:val="005B08E6"/>
    <w:rsid w:val="005B0D7C"/>
    <w:rsid w:val="005B0E86"/>
    <w:rsid w:val="005B5CB1"/>
    <w:rsid w:val="005B6854"/>
    <w:rsid w:val="005C1943"/>
    <w:rsid w:val="005C24D7"/>
    <w:rsid w:val="005C37A0"/>
    <w:rsid w:val="005C4034"/>
    <w:rsid w:val="005C483A"/>
    <w:rsid w:val="005C651C"/>
    <w:rsid w:val="005C656A"/>
    <w:rsid w:val="005D1427"/>
    <w:rsid w:val="005D22D3"/>
    <w:rsid w:val="005D457F"/>
    <w:rsid w:val="005D49C8"/>
    <w:rsid w:val="005D5607"/>
    <w:rsid w:val="005D6A2B"/>
    <w:rsid w:val="005D6AD9"/>
    <w:rsid w:val="005E1EE5"/>
    <w:rsid w:val="005E37E9"/>
    <w:rsid w:val="005F03DB"/>
    <w:rsid w:val="005F2A13"/>
    <w:rsid w:val="005F48F1"/>
    <w:rsid w:val="00601E59"/>
    <w:rsid w:val="006036E5"/>
    <w:rsid w:val="00603A46"/>
    <w:rsid w:val="00606194"/>
    <w:rsid w:val="0061115C"/>
    <w:rsid w:val="00611A49"/>
    <w:rsid w:val="00613017"/>
    <w:rsid w:val="00613A54"/>
    <w:rsid w:val="00616189"/>
    <w:rsid w:val="0062078C"/>
    <w:rsid w:val="00620E8F"/>
    <w:rsid w:val="00621760"/>
    <w:rsid w:val="006217BB"/>
    <w:rsid w:val="00622780"/>
    <w:rsid w:val="00625BD5"/>
    <w:rsid w:val="00625DFB"/>
    <w:rsid w:val="006277B7"/>
    <w:rsid w:val="00634D1A"/>
    <w:rsid w:val="00637179"/>
    <w:rsid w:val="006418ED"/>
    <w:rsid w:val="00642B13"/>
    <w:rsid w:val="006431FF"/>
    <w:rsid w:val="00645F7D"/>
    <w:rsid w:val="00646100"/>
    <w:rsid w:val="006476CA"/>
    <w:rsid w:val="006552AE"/>
    <w:rsid w:val="00655773"/>
    <w:rsid w:val="006558F8"/>
    <w:rsid w:val="006563CA"/>
    <w:rsid w:val="006578FC"/>
    <w:rsid w:val="006608AB"/>
    <w:rsid w:val="006620DA"/>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2A35"/>
    <w:rsid w:val="006F7EB8"/>
    <w:rsid w:val="0070094A"/>
    <w:rsid w:val="00702DD7"/>
    <w:rsid w:val="007047D3"/>
    <w:rsid w:val="00705663"/>
    <w:rsid w:val="00705C40"/>
    <w:rsid w:val="0071087E"/>
    <w:rsid w:val="007147C2"/>
    <w:rsid w:val="007169A8"/>
    <w:rsid w:val="00721648"/>
    <w:rsid w:val="007229A1"/>
    <w:rsid w:val="00722F18"/>
    <w:rsid w:val="007235AA"/>
    <w:rsid w:val="00725E35"/>
    <w:rsid w:val="00730D35"/>
    <w:rsid w:val="00732289"/>
    <w:rsid w:val="007343FD"/>
    <w:rsid w:val="00735915"/>
    <w:rsid w:val="00735C21"/>
    <w:rsid w:val="0073614A"/>
    <w:rsid w:val="00736BF8"/>
    <w:rsid w:val="00736FF2"/>
    <w:rsid w:val="00740C8C"/>
    <w:rsid w:val="00741AC4"/>
    <w:rsid w:val="00742CA5"/>
    <w:rsid w:val="0074555D"/>
    <w:rsid w:val="007513F0"/>
    <w:rsid w:val="007515BC"/>
    <w:rsid w:val="00752606"/>
    <w:rsid w:val="0075402E"/>
    <w:rsid w:val="00756D3D"/>
    <w:rsid w:val="007573B2"/>
    <w:rsid w:val="007574BB"/>
    <w:rsid w:val="0075764C"/>
    <w:rsid w:val="00762198"/>
    <w:rsid w:val="00763CE8"/>
    <w:rsid w:val="007667C1"/>
    <w:rsid w:val="00770792"/>
    <w:rsid w:val="007737B5"/>
    <w:rsid w:val="00774FFE"/>
    <w:rsid w:val="00775638"/>
    <w:rsid w:val="00775677"/>
    <w:rsid w:val="0077599A"/>
    <w:rsid w:val="00776811"/>
    <w:rsid w:val="0077724D"/>
    <w:rsid w:val="00777353"/>
    <w:rsid w:val="00780CD6"/>
    <w:rsid w:val="00781A64"/>
    <w:rsid w:val="00782EA4"/>
    <w:rsid w:val="0078444C"/>
    <w:rsid w:val="00785461"/>
    <w:rsid w:val="00786FF3"/>
    <w:rsid w:val="007876CF"/>
    <w:rsid w:val="00787B77"/>
    <w:rsid w:val="00793090"/>
    <w:rsid w:val="007953C2"/>
    <w:rsid w:val="00796F2A"/>
    <w:rsid w:val="007A0176"/>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4023"/>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506B"/>
    <w:rsid w:val="00827F88"/>
    <w:rsid w:val="008315CE"/>
    <w:rsid w:val="00831EA0"/>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58"/>
    <w:rsid w:val="00877292"/>
    <w:rsid w:val="0087754A"/>
    <w:rsid w:val="0087766C"/>
    <w:rsid w:val="00880552"/>
    <w:rsid w:val="00883267"/>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4356"/>
    <w:rsid w:val="008A5D96"/>
    <w:rsid w:val="008B5AB3"/>
    <w:rsid w:val="008B6848"/>
    <w:rsid w:val="008C2FA1"/>
    <w:rsid w:val="008C58DF"/>
    <w:rsid w:val="008D1369"/>
    <w:rsid w:val="008D2C4C"/>
    <w:rsid w:val="008D7E0D"/>
    <w:rsid w:val="008D7EDB"/>
    <w:rsid w:val="008E1829"/>
    <w:rsid w:val="008E1A61"/>
    <w:rsid w:val="008E2327"/>
    <w:rsid w:val="008E2D66"/>
    <w:rsid w:val="008E5077"/>
    <w:rsid w:val="008E64F0"/>
    <w:rsid w:val="008E6FF3"/>
    <w:rsid w:val="008E7B05"/>
    <w:rsid w:val="008F0BE0"/>
    <w:rsid w:val="008F18ED"/>
    <w:rsid w:val="008F2B70"/>
    <w:rsid w:val="008F46C2"/>
    <w:rsid w:val="008F7068"/>
    <w:rsid w:val="0090360E"/>
    <w:rsid w:val="00903D37"/>
    <w:rsid w:val="0091055D"/>
    <w:rsid w:val="00914C61"/>
    <w:rsid w:val="00917D6F"/>
    <w:rsid w:val="0092073B"/>
    <w:rsid w:val="00921B1A"/>
    <w:rsid w:val="00921B7F"/>
    <w:rsid w:val="00921DDA"/>
    <w:rsid w:val="00922DE1"/>
    <w:rsid w:val="0092600D"/>
    <w:rsid w:val="00927D46"/>
    <w:rsid w:val="00930345"/>
    <w:rsid w:val="0093039D"/>
    <w:rsid w:val="00931E4F"/>
    <w:rsid w:val="0093364D"/>
    <w:rsid w:val="00936574"/>
    <w:rsid w:val="00937EE1"/>
    <w:rsid w:val="00943BCE"/>
    <w:rsid w:val="009508A0"/>
    <w:rsid w:val="00953FF0"/>
    <w:rsid w:val="00955B23"/>
    <w:rsid w:val="00960346"/>
    <w:rsid w:val="009617D3"/>
    <w:rsid w:val="0096463B"/>
    <w:rsid w:val="00967869"/>
    <w:rsid w:val="0096796E"/>
    <w:rsid w:val="00971F54"/>
    <w:rsid w:val="009725C5"/>
    <w:rsid w:val="00972AEA"/>
    <w:rsid w:val="00972B4E"/>
    <w:rsid w:val="00973F40"/>
    <w:rsid w:val="0097496C"/>
    <w:rsid w:val="00980900"/>
    <w:rsid w:val="00983EDC"/>
    <w:rsid w:val="00983EED"/>
    <w:rsid w:val="009849EF"/>
    <w:rsid w:val="00986DB7"/>
    <w:rsid w:val="00987086"/>
    <w:rsid w:val="009934CF"/>
    <w:rsid w:val="00994396"/>
    <w:rsid w:val="00994FB1"/>
    <w:rsid w:val="009A0D75"/>
    <w:rsid w:val="009A306D"/>
    <w:rsid w:val="009A347A"/>
    <w:rsid w:val="009A620E"/>
    <w:rsid w:val="009B6452"/>
    <w:rsid w:val="009B6A6F"/>
    <w:rsid w:val="009C15AA"/>
    <w:rsid w:val="009C1AFE"/>
    <w:rsid w:val="009C3E33"/>
    <w:rsid w:val="009C5F24"/>
    <w:rsid w:val="009D048B"/>
    <w:rsid w:val="009D1B5D"/>
    <w:rsid w:val="009D43FE"/>
    <w:rsid w:val="009D69C6"/>
    <w:rsid w:val="009D6F70"/>
    <w:rsid w:val="009E00A5"/>
    <w:rsid w:val="009E10E1"/>
    <w:rsid w:val="009E5419"/>
    <w:rsid w:val="009E5A6E"/>
    <w:rsid w:val="009E70E7"/>
    <w:rsid w:val="009F25A8"/>
    <w:rsid w:val="009F46DC"/>
    <w:rsid w:val="009F65AF"/>
    <w:rsid w:val="00A01C00"/>
    <w:rsid w:val="00A02488"/>
    <w:rsid w:val="00A03A1B"/>
    <w:rsid w:val="00A06CC5"/>
    <w:rsid w:val="00A11CAD"/>
    <w:rsid w:val="00A1620D"/>
    <w:rsid w:val="00A16AC0"/>
    <w:rsid w:val="00A16DC1"/>
    <w:rsid w:val="00A23D31"/>
    <w:rsid w:val="00A244B2"/>
    <w:rsid w:val="00A24C9B"/>
    <w:rsid w:val="00A26ECD"/>
    <w:rsid w:val="00A27D2B"/>
    <w:rsid w:val="00A301A7"/>
    <w:rsid w:val="00A30C34"/>
    <w:rsid w:val="00A30FD3"/>
    <w:rsid w:val="00A34223"/>
    <w:rsid w:val="00A34F11"/>
    <w:rsid w:val="00A35E2F"/>
    <w:rsid w:val="00A36013"/>
    <w:rsid w:val="00A360F1"/>
    <w:rsid w:val="00A37891"/>
    <w:rsid w:val="00A40A51"/>
    <w:rsid w:val="00A415BA"/>
    <w:rsid w:val="00A4594F"/>
    <w:rsid w:val="00A47916"/>
    <w:rsid w:val="00A50335"/>
    <w:rsid w:val="00A50DEE"/>
    <w:rsid w:val="00A536DA"/>
    <w:rsid w:val="00A5406C"/>
    <w:rsid w:val="00A54801"/>
    <w:rsid w:val="00A5596D"/>
    <w:rsid w:val="00A56F39"/>
    <w:rsid w:val="00A571CD"/>
    <w:rsid w:val="00A57C3D"/>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2289"/>
    <w:rsid w:val="00AA35D5"/>
    <w:rsid w:val="00AA417B"/>
    <w:rsid w:val="00AA533F"/>
    <w:rsid w:val="00AA5A86"/>
    <w:rsid w:val="00AA7F48"/>
    <w:rsid w:val="00AB010D"/>
    <w:rsid w:val="00AB0749"/>
    <w:rsid w:val="00AB4313"/>
    <w:rsid w:val="00AB76D8"/>
    <w:rsid w:val="00AB7E6A"/>
    <w:rsid w:val="00AC1B50"/>
    <w:rsid w:val="00AC1B61"/>
    <w:rsid w:val="00AC2C6E"/>
    <w:rsid w:val="00AC5EE6"/>
    <w:rsid w:val="00AD0D24"/>
    <w:rsid w:val="00AD1923"/>
    <w:rsid w:val="00AD2611"/>
    <w:rsid w:val="00AD3AC5"/>
    <w:rsid w:val="00AD3D57"/>
    <w:rsid w:val="00AD497C"/>
    <w:rsid w:val="00AD50F9"/>
    <w:rsid w:val="00AE0B4B"/>
    <w:rsid w:val="00AE47BF"/>
    <w:rsid w:val="00AE489D"/>
    <w:rsid w:val="00AE552E"/>
    <w:rsid w:val="00AF0A77"/>
    <w:rsid w:val="00AF4C29"/>
    <w:rsid w:val="00AF6432"/>
    <w:rsid w:val="00AF6DED"/>
    <w:rsid w:val="00AF79BD"/>
    <w:rsid w:val="00B01191"/>
    <w:rsid w:val="00B07F12"/>
    <w:rsid w:val="00B07FE3"/>
    <w:rsid w:val="00B10BAE"/>
    <w:rsid w:val="00B14154"/>
    <w:rsid w:val="00B1415B"/>
    <w:rsid w:val="00B15278"/>
    <w:rsid w:val="00B172B8"/>
    <w:rsid w:val="00B222A2"/>
    <w:rsid w:val="00B234EC"/>
    <w:rsid w:val="00B274AE"/>
    <w:rsid w:val="00B274BF"/>
    <w:rsid w:val="00B31222"/>
    <w:rsid w:val="00B318C9"/>
    <w:rsid w:val="00B31FDB"/>
    <w:rsid w:val="00B35B2F"/>
    <w:rsid w:val="00B42C7F"/>
    <w:rsid w:val="00B42E81"/>
    <w:rsid w:val="00B4329D"/>
    <w:rsid w:val="00B45BEE"/>
    <w:rsid w:val="00B520F9"/>
    <w:rsid w:val="00B52812"/>
    <w:rsid w:val="00B5495A"/>
    <w:rsid w:val="00B577A3"/>
    <w:rsid w:val="00B6144B"/>
    <w:rsid w:val="00B6170F"/>
    <w:rsid w:val="00B64641"/>
    <w:rsid w:val="00B7262F"/>
    <w:rsid w:val="00B727C5"/>
    <w:rsid w:val="00B73FD4"/>
    <w:rsid w:val="00B74FC5"/>
    <w:rsid w:val="00B75A6C"/>
    <w:rsid w:val="00B82F2D"/>
    <w:rsid w:val="00B83E2A"/>
    <w:rsid w:val="00B83E38"/>
    <w:rsid w:val="00B85DF3"/>
    <w:rsid w:val="00B860FB"/>
    <w:rsid w:val="00B86C19"/>
    <w:rsid w:val="00B92EDF"/>
    <w:rsid w:val="00B93510"/>
    <w:rsid w:val="00B93640"/>
    <w:rsid w:val="00B93E33"/>
    <w:rsid w:val="00B93FFB"/>
    <w:rsid w:val="00B954F3"/>
    <w:rsid w:val="00B95BCD"/>
    <w:rsid w:val="00B95CDC"/>
    <w:rsid w:val="00B95CE5"/>
    <w:rsid w:val="00B96107"/>
    <w:rsid w:val="00BA0D0B"/>
    <w:rsid w:val="00BA4CE5"/>
    <w:rsid w:val="00BA5727"/>
    <w:rsid w:val="00BB375D"/>
    <w:rsid w:val="00BB49A0"/>
    <w:rsid w:val="00BB515F"/>
    <w:rsid w:val="00BB532B"/>
    <w:rsid w:val="00BC0924"/>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10FCF"/>
    <w:rsid w:val="00C12810"/>
    <w:rsid w:val="00C16B4B"/>
    <w:rsid w:val="00C17427"/>
    <w:rsid w:val="00C20C00"/>
    <w:rsid w:val="00C210FD"/>
    <w:rsid w:val="00C22901"/>
    <w:rsid w:val="00C25238"/>
    <w:rsid w:val="00C27233"/>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6432"/>
    <w:rsid w:val="00C86FC6"/>
    <w:rsid w:val="00C901BB"/>
    <w:rsid w:val="00C90967"/>
    <w:rsid w:val="00C90CD3"/>
    <w:rsid w:val="00C92552"/>
    <w:rsid w:val="00C92C27"/>
    <w:rsid w:val="00C93F1B"/>
    <w:rsid w:val="00C96DFE"/>
    <w:rsid w:val="00C976D1"/>
    <w:rsid w:val="00CA308F"/>
    <w:rsid w:val="00CA71D4"/>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E0DCE"/>
    <w:rsid w:val="00CE1BC9"/>
    <w:rsid w:val="00CE33C1"/>
    <w:rsid w:val="00CE4DD6"/>
    <w:rsid w:val="00CE76FF"/>
    <w:rsid w:val="00CF1CF7"/>
    <w:rsid w:val="00CF4012"/>
    <w:rsid w:val="00CF43D5"/>
    <w:rsid w:val="00CF52F6"/>
    <w:rsid w:val="00CF5908"/>
    <w:rsid w:val="00D01F75"/>
    <w:rsid w:val="00D02BC6"/>
    <w:rsid w:val="00D0310D"/>
    <w:rsid w:val="00D05803"/>
    <w:rsid w:val="00D05C7C"/>
    <w:rsid w:val="00D06906"/>
    <w:rsid w:val="00D07742"/>
    <w:rsid w:val="00D1276A"/>
    <w:rsid w:val="00D14DB7"/>
    <w:rsid w:val="00D15ED5"/>
    <w:rsid w:val="00D16656"/>
    <w:rsid w:val="00D200AB"/>
    <w:rsid w:val="00D3167A"/>
    <w:rsid w:val="00D31CD5"/>
    <w:rsid w:val="00D34402"/>
    <w:rsid w:val="00D348F7"/>
    <w:rsid w:val="00D3564E"/>
    <w:rsid w:val="00D36EF4"/>
    <w:rsid w:val="00D371D0"/>
    <w:rsid w:val="00D4062A"/>
    <w:rsid w:val="00D40BC3"/>
    <w:rsid w:val="00D434EC"/>
    <w:rsid w:val="00D44E9D"/>
    <w:rsid w:val="00D472A7"/>
    <w:rsid w:val="00D473B6"/>
    <w:rsid w:val="00D51515"/>
    <w:rsid w:val="00D54BD5"/>
    <w:rsid w:val="00D575F0"/>
    <w:rsid w:val="00D60578"/>
    <w:rsid w:val="00D61A0E"/>
    <w:rsid w:val="00D71CF9"/>
    <w:rsid w:val="00D7675E"/>
    <w:rsid w:val="00D80080"/>
    <w:rsid w:val="00D80F9D"/>
    <w:rsid w:val="00D80FFB"/>
    <w:rsid w:val="00D81BAE"/>
    <w:rsid w:val="00D84B17"/>
    <w:rsid w:val="00D8507D"/>
    <w:rsid w:val="00D85117"/>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5F95"/>
    <w:rsid w:val="00DB7E5F"/>
    <w:rsid w:val="00DC10B0"/>
    <w:rsid w:val="00DC1594"/>
    <w:rsid w:val="00DC4BCD"/>
    <w:rsid w:val="00DD1107"/>
    <w:rsid w:val="00DD178F"/>
    <w:rsid w:val="00DD1FE4"/>
    <w:rsid w:val="00DD49EF"/>
    <w:rsid w:val="00DE2966"/>
    <w:rsid w:val="00DE40E0"/>
    <w:rsid w:val="00DE4107"/>
    <w:rsid w:val="00DF04ED"/>
    <w:rsid w:val="00DF0B5E"/>
    <w:rsid w:val="00DF0ED5"/>
    <w:rsid w:val="00DF72D9"/>
    <w:rsid w:val="00DF7EC8"/>
    <w:rsid w:val="00E028ED"/>
    <w:rsid w:val="00E0499F"/>
    <w:rsid w:val="00E104F6"/>
    <w:rsid w:val="00E10748"/>
    <w:rsid w:val="00E12F57"/>
    <w:rsid w:val="00E14282"/>
    <w:rsid w:val="00E156F2"/>
    <w:rsid w:val="00E17205"/>
    <w:rsid w:val="00E17C1B"/>
    <w:rsid w:val="00E2250E"/>
    <w:rsid w:val="00E24432"/>
    <w:rsid w:val="00E24BF5"/>
    <w:rsid w:val="00E27DDF"/>
    <w:rsid w:val="00E27E01"/>
    <w:rsid w:val="00E30995"/>
    <w:rsid w:val="00E30A90"/>
    <w:rsid w:val="00E32DBA"/>
    <w:rsid w:val="00E34317"/>
    <w:rsid w:val="00E43469"/>
    <w:rsid w:val="00E4369C"/>
    <w:rsid w:val="00E43A0F"/>
    <w:rsid w:val="00E445DA"/>
    <w:rsid w:val="00E45379"/>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80376"/>
    <w:rsid w:val="00E8155D"/>
    <w:rsid w:val="00E817D6"/>
    <w:rsid w:val="00E84AD7"/>
    <w:rsid w:val="00E85CC0"/>
    <w:rsid w:val="00E96E1A"/>
    <w:rsid w:val="00EA0E04"/>
    <w:rsid w:val="00EA220D"/>
    <w:rsid w:val="00EA3156"/>
    <w:rsid w:val="00EA3E7E"/>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F02171"/>
    <w:rsid w:val="00F033EF"/>
    <w:rsid w:val="00F061A6"/>
    <w:rsid w:val="00F0710C"/>
    <w:rsid w:val="00F11AB3"/>
    <w:rsid w:val="00F14017"/>
    <w:rsid w:val="00F1684C"/>
    <w:rsid w:val="00F17B79"/>
    <w:rsid w:val="00F20633"/>
    <w:rsid w:val="00F25CFE"/>
    <w:rsid w:val="00F35243"/>
    <w:rsid w:val="00F36E9F"/>
    <w:rsid w:val="00F41B19"/>
    <w:rsid w:val="00F43E6E"/>
    <w:rsid w:val="00F43EBF"/>
    <w:rsid w:val="00F44423"/>
    <w:rsid w:val="00F50BE6"/>
    <w:rsid w:val="00F51236"/>
    <w:rsid w:val="00F5374C"/>
    <w:rsid w:val="00F541B8"/>
    <w:rsid w:val="00F56B6D"/>
    <w:rsid w:val="00F56CC2"/>
    <w:rsid w:val="00F56F44"/>
    <w:rsid w:val="00F60BC0"/>
    <w:rsid w:val="00F61B7F"/>
    <w:rsid w:val="00F62370"/>
    <w:rsid w:val="00F628D3"/>
    <w:rsid w:val="00F62EF2"/>
    <w:rsid w:val="00F6497E"/>
    <w:rsid w:val="00F677E2"/>
    <w:rsid w:val="00F717E6"/>
    <w:rsid w:val="00F73751"/>
    <w:rsid w:val="00F75EAD"/>
    <w:rsid w:val="00F77154"/>
    <w:rsid w:val="00F80F33"/>
    <w:rsid w:val="00F846D6"/>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2BC6"/>
    <w:rsid w:val="00FC7531"/>
    <w:rsid w:val="00FC7EAA"/>
    <w:rsid w:val="00FD4FA5"/>
    <w:rsid w:val="00FD5166"/>
    <w:rsid w:val="00FD675F"/>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D3167A"/>
    <w:rPr>
      <w:color w:val="605E5C"/>
      <w:shd w:val="clear" w:color="auto" w:fill="E1DFDD"/>
    </w:rPr>
  </w:style>
  <w:style w:type="character" w:customStyle="1" w:styleId="UnresolvedMention">
    <w:name w:val="Unresolved Mention"/>
    <w:basedOn w:val="Fuentedeprrafopredeter"/>
    <w:uiPriority w:val="99"/>
    <w:semiHidden/>
    <w:unhideWhenUsed/>
    <w:rsid w:val="003F0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7799024">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769618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828623">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051626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dhem@itaipem.org.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INFOEM/art_97_iii_d2/1/210/.web" TargetMode="External"/><Relationship Id="rId4" Type="http://schemas.openxmlformats.org/officeDocument/2006/relationships/settings" Target="settings.xml"/><Relationship Id="rId9" Type="http://schemas.openxmlformats.org/officeDocument/2006/relationships/hyperlink" Target="https://www.infoem.org.mx/doc/acuerdos/Acuerdo%20mediante%20el%20cual%20se%20modifican%20los%20lineamientos%20para%20la%20verificacion%20virtual%20oficiosa_20190816.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3534-5034-4DF6-93F7-0C4363BA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23</Pages>
  <Words>5442</Words>
  <Characters>29931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cp:lastModifiedBy>
  <cp:revision>14</cp:revision>
  <cp:lastPrinted>2019-05-16T23:53:00Z</cp:lastPrinted>
  <dcterms:created xsi:type="dcterms:W3CDTF">2019-09-30T18:30:00Z</dcterms:created>
  <dcterms:modified xsi:type="dcterms:W3CDTF">2020-01-31T16:19:00Z</dcterms:modified>
</cp:coreProperties>
</file>