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1849F37E" w:rsidR="00994396" w:rsidRPr="004059FB" w:rsidRDefault="00B61421" w:rsidP="00E73474">
      <w:pPr>
        <w:spacing w:line="360" w:lineRule="auto"/>
        <w:jc w:val="both"/>
        <w:rPr>
          <w:rFonts w:ascii="Palatino Linotype" w:hAnsi="Palatino Linotype" w:cs="Tahoma"/>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5408" behindDoc="0" locked="0" layoutInCell="1" allowOverlap="1" wp14:anchorId="1E23B8EF" wp14:editId="1BFC423F">
                <wp:simplePos x="0" y="0"/>
                <wp:positionH relativeFrom="column">
                  <wp:posOffset>3696970</wp:posOffset>
                </wp:positionH>
                <wp:positionV relativeFrom="paragraph">
                  <wp:posOffset>-1330325</wp:posOffset>
                </wp:positionV>
                <wp:extent cx="1066800" cy="2762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066800" cy="2762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3A469" id="Rectángulo 9" o:spid="_x0000_s1026" style="position:absolute;margin-left:291.1pt;margin-top:-104.75pt;width:8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" fillcolor="black [3200]" strokecolor="black [1600]" strokeweight="1pt"/>
            </w:pict>
          </mc:Fallback>
        </mc:AlternateContent>
      </w:r>
      <w:r>
        <w:rPr>
          <w:rFonts w:ascii="Palatino Linotype" w:hAnsi="Palatino Linotype" w:cs="Tahoma"/>
          <w:bCs/>
          <w:noProof/>
          <w:sz w:val="22"/>
          <w:szCs w:val="24"/>
          <w:lang w:eastAsia="es-MX"/>
        </w:rPr>
        <mc:AlternateContent>
          <mc:Choice Requires="wps">
            <w:drawing>
              <wp:anchor distT="0" distB="0" distL="114300" distR="114300" simplePos="0" relativeHeight="251663360" behindDoc="0" locked="0" layoutInCell="1" allowOverlap="1" wp14:anchorId="5994291C" wp14:editId="012D80BA">
                <wp:simplePos x="0" y="0"/>
                <wp:positionH relativeFrom="column">
                  <wp:posOffset>3696970</wp:posOffset>
                </wp:positionH>
                <wp:positionV relativeFrom="paragraph">
                  <wp:posOffset>-1568450</wp:posOffset>
                </wp:positionV>
                <wp:extent cx="2000250" cy="22860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2000250" cy="228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16E98" id="Rectángulo 8" o:spid="_x0000_s1026" style="position:absolute;margin-left:291.1pt;margin-top:-123.5pt;width:15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" fillcolor="black [3200]" strokecolor="black [1600]" strokeweight="1pt"/>
            </w:pict>
          </mc:Fallback>
        </mc:AlternateContent>
      </w:r>
      <w:r w:rsidR="00994396"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454403">
        <w:rPr>
          <w:rFonts w:ascii="Palatino Linotype" w:hAnsi="Palatino Linotype" w:cs="Tahoma"/>
          <w:bCs/>
          <w:sz w:val="22"/>
          <w:szCs w:val="24"/>
        </w:rPr>
        <w:t>diez</w:t>
      </w:r>
      <w:r w:rsidR="006E1E89">
        <w:rPr>
          <w:rFonts w:ascii="Palatino Linotype" w:hAnsi="Palatino Linotype" w:cs="Tahoma"/>
          <w:bCs/>
          <w:sz w:val="22"/>
          <w:szCs w:val="24"/>
        </w:rPr>
        <w:t xml:space="preserve"> de abril</w:t>
      </w:r>
      <w:r w:rsidR="00C87071">
        <w:rPr>
          <w:rFonts w:ascii="Palatino Linotype" w:hAnsi="Palatino Linotype" w:cs="Tahoma"/>
          <w:bCs/>
          <w:sz w:val="22"/>
          <w:szCs w:val="24"/>
        </w:rPr>
        <w:t xml:space="preserve"> de dos mil diecinueve</w:t>
      </w:r>
      <w:r w:rsidR="00994396" w:rsidRPr="004059FB">
        <w:rPr>
          <w:rFonts w:ascii="Palatino Linotype" w:hAnsi="Palatino Linotype" w:cs="Tahoma"/>
          <w:bCs/>
          <w:sz w:val="22"/>
          <w:szCs w:val="24"/>
        </w:rPr>
        <w:t>.</w:t>
      </w:r>
    </w:p>
    <w:p w14:paraId="53C3A8BB" w14:textId="17F80771" w:rsidR="00B31222" w:rsidRPr="004059FB" w:rsidRDefault="00B31222" w:rsidP="00E73474">
      <w:pPr>
        <w:spacing w:line="360" w:lineRule="auto"/>
        <w:rPr>
          <w:rFonts w:ascii="Palatino Linotype" w:hAnsi="Palatino Linotype" w:cs="Tahoma"/>
          <w:bCs/>
          <w:sz w:val="22"/>
          <w:szCs w:val="24"/>
        </w:rPr>
      </w:pPr>
    </w:p>
    <w:p w14:paraId="142CF317" w14:textId="214227FC" w:rsidR="00B31222" w:rsidRPr="004059FB" w:rsidRDefault="00B61421" w:rsidP="00E73474">
      <w:pPr>
        <w:spacing w:line="360" w:lineRule="auto"/>
        <w:jc w:val="both"/>
        <w:rPr>
          <w:rFonts w:ascii="Palatino Linotype" w:hAnsi="Palatino Linotype" w:cs="Tahoma"/>
          <w:bCs/>
          <w:sz w:val="22"/>
          <w:szCs w:val="24"/>
        </w:rPr>
      </w:pPr>
      <w:bookmarkStart w:id="0" w:name="_GoBack"/>
      <w:r>
        <w:rPr>
          <w:rFonts w:ascii="Palatino Linotype" w:hAnsi="Palatino Linotype" w:cs="Tahoma"/>
          <w:bCs/>
          <w:noProof/>
          <w:sz w:val="22"/>
          <w:szCs w:val="24"/>
          <w:lang w:eastAsia="es-MX"/>
        </w:rPr>
        <mc:AlternateContent>
          <mc:Choice Requires="wps">
            <w:drawing>
              <wp:anchor distT="0" distB="0" distL="114300" distR="114300" simplePos="0" relativeHeight="251667456" behindDoc="0" locked="0" layoutInCell="1" allowOverlap="1" wp14:anchorId="761DD460" wp14:editId="4B032545">
                <wp:simplePos x="0" y="0"/>
                <wp:positionH relativeFrom="column">
                  <wp:posOffset>2839720</wp:posOffset>
                </wp:positionH>
                <wp:positionV relativeFrom="paragraph">
                  <wp:posOffset>253365</wp:posOffset>
                </wp:positionV>
                <wp:extent cx="2556000" cy="228600"/>
                <wp:effectExtent l="0" t="0" r="15875" b="19050"/>
                <wp:wrapNone/>
                <wp:docPr id="10" name="Rectángulo 10"/>
                <wp:cNvGraphicFramePr/>
                <a:graphic xmlns:a="http://schemas.openxmlformats.org/drawingml/2006/main">
                  <a:graphicData uri="http://schemas.microsoft.com/office/word/2010/wordprocessingShape">
                    <wps:wsp>
                      <wps:cNvSpPr/>
                      <wps:spPr>
                        <a:xfrm>
                          <a:off x="0" y="0"/>
                          <a:ext cx="2556000" cy="228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071CA6" id="Rectángulo 10" o:spid="_x0000_s1026" style="position:absolute;margin-left:223.6pt;margin-top:19.95pt;width:201.25pt;height:1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" fillcolor="black [3200]" strokecolor="black [1600]" strokeweight="1pt"/>
            </w:pict>
          </mc:Fallback>
        </mc:AlternateContent>
      </w:r>
      <w:bookmarkEnd w:id="0"/>
      <w:r w:rsidR="00994396"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0269B1">
        <w:rPr>
          <w:rFonts w:ascii="Palatino Linotype" w:hAnsi="Palatino Linotype" w:cs="Tahoma"/>
          <w:b/>
          <w:bCs/>
          <w:color w:val="0D0D0D" w:themeColor="text1" w:themeTint="F2"/>
          <w:sz w:val="22"/>
          <w:szCs w:val="24"/>
        </w:rPr>
        <w:t>00</w:t>
      </w:r>
      <w:r w:rsidR="00F76150">
        <w:rPr>
          <w:rFonts w:ascii="Palatino Linotype" w:hAnsi="Palatino Linotype" w:cs="Tahoma"/>
          <w:b/>
          <w:bCs/>
          <w:color w:val="0D0D0D" w:themeColor="text1" w:themeTint="F2"/>
          <w:sz w:val="22"/>
          <w:szCs w:val="24"/>
        </w:rPr>
        <w:t>696</w:t>
      </w:r>
      <w:r w:rsidR="000269B1">
        <w:rPr>
          <w:rFonts w:ascii="Palatino Linotype" w:hAnsi="Palatino Linotype" w:cs="Tahoma"/>
          <w:b/>
          <w:bCs/>
          <w:color w:val="0D0D0D" w:themeColor="text1" w:themeTint="F2"/>
          <w:sz w:val="22"/>
          <w:szCs w:val="24"/>
        </w:rPr>
        <w:t>/INFOEM/IP/RR/2019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proofErr w:type="spellStart"/>
      <w:r>
        <w:rPr>
          <w:rFonts w:ascii="Palatino Linotype" w:hAnsi="Palatino Linotype" w:cs="Tahoma"/>
          <w:b/>
          <w:bCs/>
          <w:color w:val="0D0D0D" w:themeColor="text1" w:themeTint="F2"/>
          <w:sz w:val="22"/>
          <w:szCs w:val="24"/>
        </w:rPr>
        <w:t>XXXXXXXXX</w:t>
      </w:r>
      <w:proofErr w:type="spellEnd"/>
      <w:r>
        <w:rPr>
          <w:rFonts w:ascii="Palatino Linotype" w:hAnsi="Palatino Linotype" w:cs="Tahoma"/>
          <w:b/>
          <w:bCs/>
          <w:color w:val="0D0D0D" w:themeColor="text1" w:themeTint="F2"/>
          <w:sz w:val="22"/>
          <w:szCs w:val="24"/>
        </w:rPr>
        <w:t xml:space="preserve"> </w:t>
      </w:r>
      <w:proofErr w:type="spellStart"/>
      <w:r>
        <w:rPr>
          <w:rFonts w:ascii="Palatino Linotype" w:hAnsi="Palatino Linotype" w:cs="Tahoma"/>
          <w:b/>
          <w:bCs/>
          <w:color w:val="0D0D0D" w:themeColor="text1" w:themeTint="F2"/>
          <w:sz w:val="22"/>
          <w:szCs w:val="24"/>
        </w:rPr>
        <w:t>XXXXXX</w:t>
      </w:r>
      <w:proofErr w:type="spellEnd"/>
      <w:r>
        <w:rPr>
          <w:rFonts w:ascii="Palatino Linotype" w:hAnsi="Palatino Linotype" w:cs="Tahoma"/>
          <w:b/>
          <w:bCs/>
          <w:color w:val="0D0D0D" w:themeColor="text1" w:themeTint="F2"/>
          <w:sz w:val="22"/>
          <w:szCs w:val="24"/>
        </w:rPr>
        <w:t xml:space="preserve"> </w:t>
      </w:r>
      <w:proofErr w:type="spellStart"/>
      <w:r>
        <w:rPr>
          <w:rFonts w:ascii="Palatino Linotype" w:hAnsi="Palatino Linotype" w:cs="Tahoma"/>
          <w:b/>
          <w:bCs/>
          <w:color w:val="0D0D0D" w:themeColor="text1" w:themeTint="F2"/>
          <w:sz w:val="22"/>
          <w:szCs w:val="24"/>
        </w:rPr>
        <w:t>XXXXXX</w:t>
      </w:r>
      <w:proofErr w:type="spellEnd"/>
      <w:r>
        <w:rPr>
          <w:rFonts w:ascii="Palatino Linotype" w:hAnsi="Palatino Linotype" w:cs="Tahoma"/>
          <w:b/>
          <w:bCs/>
          <w:color w:val="0D0D0D" w:themeColor="text1" w:themeTint="F2"/>
          <w:sz w:val="22"/>
          <w:szCs w:val="24"/>
        </w:rPr>
        <w:t xml:space="preserve"> </w:t>
      </w:r>
      <w:proofErr w:type="spellStart"/>
      <w:r>
        <w:rPr>
          <w:rFonts w:ascii="Palatino Linotype" w:hAnsi="Palatino Linotype" w:cs="Tahoma"/>
          <w:b/>
          <w:bCs/>
          <w:color w:val="0D0D0D" w:themeColor="text1" w:themeTint="F2"/>
          <w:sz w:val="22"/>
          <w:szCs w:val="24"/>
        </w:rPr>
        <w:t>XXXXX</w:t>
      </w:r>
      <w:proofErr w:type="spellEnd"/>
      <w:r w:rsidR="00994396"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00994396"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00994396"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2060B4" w:rsidRPr="00970D42">
        <w:rPr>
          <w:rFonts w:ascii="Palatino Linotype" w:hAnsi="Palatino Linotype" w:cs="Tahoma"/>
          <w:b/>
          <w:bCs/>
          <w:color w:val="0D0D0D" w:themeColor="text1" w:themeTint="F2"/>
          <w:sz w:val="22"/>
          <w:szCs w:val="24"/>
        </w:rPr>
        <w:t>,</w:t>
      </w:r>
      <w:r w:rsidR="00F41B19" w:rsidRPr="00970D42">
        <w:rPr>
          <w:rFonts w:ascii="Palatino Linotype" w:hAnsi="Palatino Linotype" w:cs="Tahoma"/>
          <w:b/>
          <w:bCs/>
          <w:color w:val="0D0D0D" w:themeColor="text1" w:themeTint="F2"/>
          <w:sz w:val="22"/>
          <w:szCs w:val="24"/>
        </w:rPr>
        <w:t xml:space="preserve"> </w:t>
      </w:r>
      <w:r w:rsidR="005E44E5">
        <w:rPr>
          <w:rFonts w:ascii="Palatino Linotype" w:hAnsi="Palatino Linotype" w:cs="Tahoma"/>
          <w:b/>
          <w:bCs/>
          <w:color w:val="0D0D0D" w:themeColor="text1" w:themeTint="F2"/>
          <w:sz w:val="22"/>
          <w:szCs w:val="24"/>
        </w:rPr>
        <w:t xml:space="preserve">Ayuntamiento de </w:t>
      </w:r>
      <w:r w:rsidR="00F76150">
        <w:rPr>
          <w:rFonts w:ascii="Palatino Linotype" w:hAnsi="Palatino Linotype" w:cs="Tahoma"/>
          <w:b/>
          <w:bCs/>
          <w:color w:val="0D0D0D" w:themeColor="text1" w:themeTint="F2"/>
          <w:sz w:val="22"/>
          <w:szCs w:val="24"/>
        </w:rPr>
        <w:t>Atizapán de Zaragoza</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4059FB" w:rsidRDefault="00735915" w:rsidP="00E73474">
      <w:pPr>
        <w:spacing w:line="360" w:lineRule="auto"/>
        <w:rPr>
          <w:rFonts w:ascii="Palatino Linotype" w:hAnsi="Palatino Linotype" w:cs="Tahoma"/>
          <w:sz w:val="22"/>
          <w:szCs w:val="24"/>
        </w:rPr>
      </w:pPr>
    </w:p>
    <w:p w14:paraId="2A762AD4" w14:textId="77777777" w:rsidR="00B31222" w:rsidRPr="004059FB" w:rsidRDefault="00B31222" w:rsidP="00E73474">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77777777" w:rsidR="00B31222" w:rsidRPr="004059FB" w:rsidRDefault="00B31222" w:rsidP="00E73474">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4059FB"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4059FB" w:rsidRDefault="00DC1594" w:rsidP="00E73474">
      <w:pPr>
        <w:pStyle w:val="Prrafodelista"/>
        <w:tabs>
          <w:tab w:val="left" w:pos="567"/>
        </w:tabs>
        <w:spacing w:line="360" w:lineRule="auto"/>
        <w:ind w:left="0"/>
        <w:contextualSpacing w:val="0"/>
        <w:jc w:val="both"/>
        <w:rPr>
          <w:rFonts w:ascii="Palatino Linotype" w:hAnsi="Palatino Linotype" w:cs="Tahoma"/>
        </w:rPr>
      </w:pPr>
    </w:p>
    <w:p w14:paraId="6BA1E1FA" w14:textId="7246F811" w:rsidR="00B31222" w:rsidRPr="004059FB" w:rsidRDefault="00AA417B" w:rsidP="00E73474">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F76150">
        <w:rPr>
          <w:rFonts w:ascii="Palatino Linotype" w:hAnsi="Palatino Linotype" w:cs="Tahoma"/>
        </w:rPr>
        <w:t>veinticuatro</w:t>
      </w:r>
      <w:r w:rsidR="005E44E5">
        <w:rPr>
          <w:rFonts w:ascii="Palatino Linotype" w:hAnsi="Palatino Linotype" w:cs="Tahoma"/>
        </w:rPr>
        <w:t xml:space="preserve"> de enero de dos mil diecinueve</w:t>
      </w:r>
      <w:r w:rsidR="00F76150">
        <w:rPr>
          <w:rFonts w:ascii="Palatino Linotype" w:hAnsi="Palatino Linotype" w:cs="Tahoma"/>
        </w:rPr>
        <w:t>,</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5E44E5">
        <w:rPr>
          <w:rFonts w:ascii="Palatino Linotype" w:hAnsi="Palatino Linotype" w:cs="Tahoma"/>
        </w:rPr>
        <w:t xml:space="preserve">Ayuntamiento de </w:t>
      </w:r>
      <w:r w:rsidR="00F76150">
        <w:rPr>
          <w:rFonts w:ascii="Palatino Linotype" w:hAnsi="Palatino Linotype" w:cs="Tahoma"/>
        </w:rPr>
        <w:t>Atizapán de Zaragoza</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E73474">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E73474">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0B241D72" w:rsidR="00D01F75" w:rsidRPr="004059FB" w:rsidRDefault="00F76150" w:rsidP="00E73474">
      <w:pPr>
        <w:tabs>
          <w:tab w:val="left" w:pos="4667"/>
        </w:tabs>
        <w:spacing w:line="360" w:lineRule="auto"/>
        <w:ind w:left="567" w:right="567"/>
        <w:jc w:val="both"/>
        <w:rPr>
          <w:rFonts w:ascii="Palatino Linotype" w:hAnsi="Palatino Linotype" w:cs="Tahoma"/>
          <w:bCs/>
        </w:rPr>
      </w:pPr>
      <w:r w:rsidRPr="00F76150">
        <w:rPr>
          <w:rFonts w:ascii="Palatino Linotype" w:hAnsi="Palatino Linotype" w:cs="Tahoma"/>
          <w:bCs/>
        </w:rPr>
        <w:t xml:space="preserve">SOLICITO CONOCER CUAL ES EL ESTADO </w:t>
      </w:r>
      <w:proofErr w:type="spellStart"/>
      <w:r w:rsidRPr="00F76150">
        <w:rPr>
          <w:rFonts w:ascii="Palatino Linotype" w:hAnsi="Palatino Linotype" w:cs="Tahoma"/>
          <w:bCs/>
        </w:rPr>
        <w:t>JURIDICO</w:t>
      </w:r>
      <w:proofErr w:type="spellEnd"/>
      <w:r w:rsidRPr="00F76150">
        <w:rPr>
          <w:rFonts w:ascii="Palatino Linotype" w:hAnsi="Palatino Linotype" w:cs="Tahoma"/>
          <w:bCs/>
        </w:rPr>
        <w:t xml:space="preserve"> Y PATRIMONIAL QUE GUARDA DE GUARDA EL PARQUE DE LOS SIERVOS UBICADO EN EL MUNICIPIO DE </w:t>
      </w:r>
      <w:proofErr w:type="spellStart"/>
      <w:r w:rsidRPr="00F76150">
        <w:rPr>
          <w:rFonts w:ascii="Palatino Linotype" w:hAnsi="Palatino Linotype" w:cs="Tahoma"/>
          <w:bCs/>
        </w:rPr>
        <w:t>ATIZAPAN</w:t>
      </w:r>
      <w:proofErr w:type="spellEnd"/>
      <w:r w:rsidRPr="00F76150">
        <w:rPr>
          <w:rFonts w:ascii="Palatino Linotype" w:hAnsi="Palatino Linotype" w:cs="Tahoma"/>
          <w:bCs/>
        </w:rPr>
        <w:t xml:space="preserve"> DE ZARAGOZA.</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1089A459" w14:textId="77777777" w:rsidR="00D01F75" w:rsidRPr="004059FB" w:rsidRDefault="00D01F75" w:rsidP="00E73474">
      <w:pPr>
        <w:tabs>
          <w:tab w:val="left" w:pos="4667"/>
        </w:tabs>
        <w:spacing w:line="360" w:lineRule="auto"/>
        <w:ind w:left="567" w:right="567"/>
        <w:jc w:val="both"/>
        <w:rPr>
          <w:rFonts w:ascii="Palatino Linotype" w:hAnsi="Palatino Linotype" w:cs="Tahoma"/>
          <w:bCs/>
        </w:rPr>
      </w:pPr>
    </w:p>
    <w:p w14:paraId="0B729EC9" w14:textId="77777777" w:rsidR="00D01F75" w:rsidRPr="004059FB" w:rsidRDefault="00D01F7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47423E31" w14:textId="77777777" w:rsidR="00D01F75" w:rsidRPr="004059FB" w:rsidRDefault="00E64BD9"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0B311B48" w14:textId="77777777" w:rsidR="00AA5A86"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lastRenderedPageBreak/>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20F9C539" w14:textId="77777777" w:rsidR="00F76150" w:rsidRPr="004059FB"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5546032D" w14:textId="39FB459A" w:rsidR="005E44E5" w:rsidRPr="00F76150" w:rsidRDefault="00E43A0F" w:rsidP="00F76150">
      <w:pPr>
        <w:autoSpaceDE w:val="0"/>
        <w:autoSpaceDN w:val="0"/>
        <w:adjustRightInd w:val="0"/>
        <w:spacing w:line="360" w:lineRule="auto"/>
        <w:jc w:val="both"/>
        <w:rPr>
          <w:rFonts w:ascii="Palatino Linotype" w:hAnsi="Palatino Linotype" w:cs="Tahoma"/>
          <w:i/>
          <w:sz w:val="22"/>
          <w:szCs w:val="24"/>
        </w:rPr>
      </w:pPr>
      <w:r w:rsidRPr="004059FB">
        <w:rPr>
          <w:rFonts w:ascii="Palatino Linotype" w:hAnsi="Palatino Linotype" w:cs="Tahoma"/>
          <w:sz w:val="22"/>
          <w:szCs w:val="24"/>
        </w:rPr>
        <w:t xml:space="preserve">Con fecha </w:t>
      </w:r>
      <w:r w:rsidR="00F76150">
        <w:rPr>
          <w:rFonts w:ascii="Palatino Linotype" w:hAnsi="Palatino Linotype" w:cs="Tahoma"/>
          <w:sz w:val="22"/>
          <w:szCs w:val="24"/>
        </w:rPr>
        <w:t>quince de febrero</w:t>
      </w:r>
      <w:r w:rsidRPr="004059FB">
        <w:rPr>
          <w:rFonts w:ascii="Palatino Linotype" w:hAnsi="Palatino Linotype" w:cs="Tahoma"/>
          <w:sz w:val="22"/>
          <w:szCs w:val="24"/>
        </w:rPr>
        <w:t xml:space="preserve"> de </w:t>
      </w:r>
      <w:r w:rsidR="005E44E5">
        <w:rPr>
          <w:rFonts w:ascii="Palatino Linotype" w:hAnsi="Palatino Linotype" w:cs="Tahoma"/>
          <w:sz w:val="22"/>
          <w:szCs w:val="24"/>
        </w:rPr>
        <w:t>dos mil diecinueve</w:t>
      </w:r>
      <w:r w:rsidRPr="004059FB">
        <w:rPr>
          <w:rFonts w:ascii="Palatino Linotype" w:hAnsi="Palatino Linotype" w:cs="Tahoma"/>
          <w:sz w:val="22"/>
          <w:szCs w:val="24"/>
        </w:rPr>
        <w:t xml:space="preserve">, </w:t>
      </w:r>
      <w:r w:rsidR="009D7B52">
        <w:rPr>
          <w:rFonts w:ascii="Palatino Linotype" w:hAnsi="Palatino Linotype" w:cs="Tahoma"/>
          <w:sz w:val="22"/>
          <w:szCs w:val="24"/>
        </w:rPr>
        <w:t>el</w:t>
      </w:r>
      <w:r w:rsidR="004A6ECB" w:rsidRPr="004059FB">
        <w:rPr>
          <w:rFonts w:ascii="Palatino Linotype" w:hAnsi="Palatino Linotype" w:cs="Tahoma"/>
          <w:sz w:val="22"/>
          <w:szCs w:val="24"/>
        </w:rPr>
        <w:t xml:space="preserve"> </w:t>
      </w:r>
      <w:r w:rsidR="009D7B52">
        <w:rPr>
          <w:rFonts w:ascii="Palatino Linotype" w:hAnsi="Palatino Linotype" w:cs="Tahoma"/>
          <w:sz w:val="22"/>
          <w:szCs w:val="24"/>
        </w:rPr>
        <w:t>Titular</w:t>
      </w:r>
      <w:r w:rsidR="004A6ECB" w:rsidRPr="004059FB">
        <w:rPr>
          <w:rFonts w:ascii="Palatino Linotype" w:hAnsi="Palatino Linotype" w:cs="Tahoma"/>
          <w:sz w:val="22"/>
          <w:szCs w:val="24"/>
        </w:rPr>
        <w:t xml:space="preserve"> de la </w:t>
      </w:r>
      <w:r w:rsidRPr="004059FB">
        <w:rPr>
          <w:rFonts w:ascii="Palatino Linotype" w:hAnsi="Palatino Linotype" w:cs="Tahoma"/>
          <w:sz w:val="22"/>
          <w:szCs w:val="24"/>
        </w:rPr>
        <w:t xml:space="preserve">Unidad de Transparencia del </w:t>
      </w:r>
      <w:r w:rsidR="005E44E5">
        <w:rPr>
          <w:rFonts w:ascii="Palatino Linotype" w:hAnsi="Palatino Linotype" w:cs="Tahoma"/>
          <w:sz w:val="22"/>
          <w:szCs w:val="24"/>
        </w:rPr>
        <w:t xml:space="preserve">Ayuntamiento de </w:t>
      </w:r>
      <w:r w:rsidR="00F76150">
        <w:rPr>
          <w:rFonts w:ascii="Palatino Linotype" w:hAnsi="Palatino Linotype" w:cs="Tahoma"/>
          <w:sz w:val="22"/>
          <w:szCs w:val="24"/>
        </w:rPr>
        <w:t>Atizapán de Zaragoza</w:t>
      </w:r>
      <w:r w:rsidR="008469FC">
        <w:rPr>
          <w:rFonts w:ascii="Palatino Linotype" w:hAnsi="Palatino Linotype" w:cs="Tahoma"/>
          <w:sz w:val="22"/>
          <w:szCs w:val="24"/>
        </w:rPr>
        <w:t>,</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w:t>
      </w:r>
      <w:r w:rsidR="000C6B57">
        <w:rPr>
          <w:rFonts w:ascii="Palatino Linotype" w:hAnsi="Palatino Linotype" w:cs="Tahoma"/>
          <w:sz w:val="22"/>
          <w:szCs w:val="24"/>
        </w:rPr>
        <w:t xml:space="preserve"> a la solicitud de información</w:t>
      </w:r>
      <w:r w:rsidR="00F76150">
        <w:rPr>
          <w:rFonts w:ascii="Palatino Linotype" w:hAnsi="Palatino Linotype" w:cs="Tahoma"/>
          <w:sz w:val="22"/>
          <w:szCs w:val="24"/>
        </w:rPr>
        <w:t xml:space="preserve">, mediante la cual la Secretaria del Ayuntamiento señaló </w:t>
      </w:r>
      <w:r w:rsidR="00F76150" w:rsidRPr="00F76150">
        <w:rPr>
          <w:rFonts w:ascii="Palatino Linotype" w:hAnsi="Palatino Linotype" w:cs="Tahoma"/>
          <w:i/>
          <w:sz w:val="22"/>
          <w:szCs w:val="24"/>
        </w:rPr>
        <w:t>“En relación a su petición se informa que el denominado “Parque de los Ciervos” NO ES PROPIEDAD MUNICIPAL”</w:t>
      </w:r>
      <w:r w:rsidR="00F76150" w:rsidRPr="00F76150">
        <w:rPr>
          <w:rFonts w:ascii="Palatino Linotype" w:hAnsi="Palatino Linotype" w:cs="Tahoma"/>
          <w:sz w:val="22"/>
          <w:szCs w:val="24"/>
        </w:rPr>
        <w:t>.</w:t>
      </w:r>
    </w:p>
    <w:p w14:paraId="79F4C2AA" w14:textId="77777777" w:rsidR="005E44E5" w:rsidRDefault="005E44E5" w:rsidP="00E73474">
      <w:pPr>
        <w:tabs>
          <w:tab w:val="left" w:pos="4667"/>
        </w:tabs>
        <w:spacing w:line="360" w:lineRule="auto"/>
        <w:ind w:right="567"/>
        <w:jc w:val="both"/>
        <w:rPr>
          <w:rFonts w:ascii="Palatino Linotype" w:hAnsi="Palatino Linotype" w:cs="Tahoma"/>
          <w:sz w:val="22"/>
          <w:szCs w:val="24"/>
        </w:rPr>
      </w:pPr>
    </w:p>
    <w:p w14:paraId="165C9BAC" w14:textId="77777777" w:rsidR="00587F23" w:rsidRPr="004059FB" w:rsidRDefault="003850E8" w:rsidP="00E73474">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E73474">
      <w:pPr>
        <w:autoSpaceDE w:val="0"/>
        <w:autoSpaceDN w:val="0"/>
        <w:adjustRightInd w:val="0"/>
        <w:spacing w:line="360" w:lineRule="auto"/>
        <w:jc w:val="both"/>
        <w:rPr>
          <w:rFonts w:ascii="Palatino Linotype" w:hAnsi="Palatino Linotype" w:cs="Tahoma"/>
          <w:b/>
          <w:sz w:val="22"/>
          <w:szCs w:val="24"/>
        </w:rPr>
      </w:pPr>
    </w:p>
    <w:p w14:paraId="3F4F2229" w14:textId="56710147" w:rsidR="00BE4843" w:rsidRPr="004059FB" w:rsidRDefault="004E401B" w:rsidP="00E73474">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F76150">
        <w:rPr>
          <w:rFonts w:ascii="Palatino Linotype" w:hAnsi="Palatino Linotype" w:cs="Tahoma"/>
          <w:sz w:val="22"/>
          <w:szCs w:val="24"/>
        </w:rPr>
        <w:t>quince</w:t>
      </w:r>
      <w:r w:rsidR="00C347CB">
        <w:rPr>
          <w:rFonts w:ascii="Palatino Linotype" w:hAnsi="Palatino Linotype" w:cs="Tahoma"/>
          <w:sz w:val="22"/>
          <w:szCs w:val="24"/>
        </w:rPr>
        <w:t xml:space="preserve"> de febrero</w:t>
      </w:r>
      <w:r w:rsidR="00C25238" w:rsidRPr="004059FB">
        <w:rPr>
          <w:rFonts w:ascii="Palatino Linotype" w:hAnsi="Palatino Linotype" w:cs="Tahoma"/>
          <w:sz w:val="22"/>
          <w:szCs w:val="24"/>
        </w:rPr>
        <w:t xml:space="preserve"> de dos mil </w:t>
      </w:r>
      <w:r w:rsidR="00C347CB">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59DE616D" w14:textId="77777777" w:rsidR="00C25238" w:rsidRPr="004059FB" w:rsidRDefault="00C25238" w:rsidP="00E73474">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4059FB" w:rsidRDefault="00B727C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49B6357B" w:rsidR="00CD3A5D" w:rsidRPr="004059FB" w:rsidRDefault="00F76150" w:rsidP="00E73474">
      <w:pPr>
        <w:autoSpaceDE w:val="0"/>
        <w:autoSpaceDN w:val="0"/>
        <w:adjustRightInd w:val="0"/>
        <w:spacing w:line="360" w:lineRule="auto"/>
        <w:ind w:left="567" w:right="567"/>
        <w:jc w:val="both"/>
        <w:rPr>
          <w:rFonts w:ascii="Palatino Linotype" w:hAnsi="Palatino Linotype" w:cs="Tahoma"/>
          <w:i/>
        </w:rPr>
      </w:pPr>
      <w:r w:rsidRPr="00F76150">
        <w:rPr>
          <w:rFonts w:ascii="Palatino Linotype" w:hAnsi="Palatino Linotype" w:cs="Tahoma"/>
        </w:rPr>
        <w:t>RESPUESTA DE LA AUTORIDAD</w:t>
      </w:r>
      <w:r w:rsidR="00B727C5" w:rsidRPr="004059FB">
        <w:rPr>
          <w:rFonts w:ascii="Palatino Linotype" w:hAnsi="Palatino Linotype" w:cs="Tahoma"/>
        </w:rPr>
        <w:t>”</w:t>
      </w:r>
      <w:r w:rsidR="00092475" w:rsidRPr="004059FB">
        <w:rPr>
          <w:rFonts w:ascii="Palatino Linotype" w:hAnsi="Palatino Linotype" w:cs="Tahoma"/>
        </w:rPr>
        <w:t xml:space="preserve"> </w:t>
      </w:r>
      <w:r w:rsidR="00205F27">
        <w:rPr>
          <w:rFonts w:ascii="Palatino Linotype" w:hAnsi="Palatino Linotype" w:cs="Tahoma"/>
        </w:rPr>
        <w:t>(</w:t>
      </w:r>
      <w:r w:rsidR="00205F27" w:rsidRPr="00205F27">
        <w:rPr>
          <w:rFonts w:ascii="Palatino Linotype" w:hAnsi="Palatino Linotype" w:cs="Tahoma"/>
          <w:i/>
        </w:rPr>
        <w:t>Sic</w:t>
      </w:r>
      <w:r w:rsidR="00205F27">
        <w:rPr>
          <w:rFonts w:ascii="Palatino Linotype" w:hAnsi="Palatino Linotype" w:cs="Tahoma"/>
        </w:rPr>
        <w:t>)</w:t>
      </w:r>
    </w:p>
    <w:p w14:paraId="3E602ECB" w14:textId="77777777" w:rsidR="000313A7" w:rsidRPr="004059FB" w:rsidRDefault="000313A7" w:rsidP="00E73474">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E73474">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5A2B88AA" w:rsidR="00B31222" w:rsidRPr="004059FB" w:rsidRDefault="00F76150" w:rsidP="00E73474">
      <w:pPr>
        <w:autoSpaceDE w:val="0"/>
        <w:autoSpaceDN w:val="0"/>
        <w:adjustRightInd w:val="0"/>
        <w:spacing w:line="360" w:lineRule="auto"/>
        <w:ind w:left="567" w:right="567"/>
        <w:jc w:val="both"/>
        <w:rPr>
          <w:rFonts w:ascii="Palatino Linotype" w:hAnsi="Palatino Linotype" w:cs="Tahoma"/>
        </w:rPr>
      </w:pPr>
      <w:r w:rsidRPr="00F76150">
        <w:rPr>
          <w:rFonts w:ascii="Palatino Linotype" w:hAnsi="Palatino Linotype" w:cs="Tahoma"/>
        </w:rPr>
        <w:t>NO SE DA TODA LA INFORMACIÓN JURÍDICA QUE GUARDA EL PARQUE DE LOS SIERVOS</w:t>
      </w:r>
      <w:r w:rsidR="00B727C5" w:rsidRPr="004059FB">
        <w:rPr>
          <w:rFonts w:ascii="Palatino Linotype" w:hAnsi="Palatino Linotype" w:cs="Tahoma"/>
        </w:rPr>
        <w:t>”</w:t>
      </w:r>
      <w:r w:rsidR="00205F27">
        <w:rPr>
          <w:rFonts w:ascii="Palatino Linotype" w:hAnsi="Palatino Linotype" w:cs="Tahoma"/>
        </w:rPr>
        <w:t xml:space="preserve"> (</w:t>
      </w:r>
      <w:r w:rsidR="00205F27">
        <w:rPr>
          <w:rFonts w:ascii="Palatino Linotype" w:hAnsi="Palatino Linotype" w:cs="Tahoma"/>
          <w:i/>
        </w:rPr>
        <w:t>Sic</w:t>
      </w:r>
      <w:r w:rsidR="00641A29">
        <w:rPr>
          <w:rFonts w:ascii="Palatino Linotype" w:hAnsi="Palatino Linotype" w:cs="Tahoma"/>
          <w:i/>
        </w:rPr>
        <w:t>.</w:t>
      </w:r>
      <w:r w:rsidR="00205F27">
        <w:rPr>
          <w:rFonts w:ascii="Palatino Linotype" w:hAnsi="Palatino Linotype" w:cs="Tahoma"/>
        </w:rPr>
        <w:t>)</w:t>
      </w:r>
      <w:r w:rsidR="006C1B1D" w:rsidRPr="004059FB">
        <w:rPr>
          <w:rFonts w:ascii="Palatino Linotype" w:hAnsi="Palatino Linotype" w:cs="Tahoma"/>
        </w:rPr>
        <w:t xml:space="preserve"> </w:t>
      </w:r>
    </w:p>
    <w:p w14:paraId="49B58486" w14:textId="77777777" w:rsidR="006E4FCB" w:rsidRPr="004059FB" w:rsidRDefault="006E4FCB" w:rsidP="00E73474">
      <w:pPr>
        <w:spacing w:line="360" w:lineRule="auto"/>
        <w:jc w:val="both"/>
        <w:rPr>
          <w:rFonts w:ascii="Palatino Linotype" w:hAnsi="Palatino Linotype" w:cs="Tahoma"/>
          <w:b/>
          <w:sz w:val="22"/>
          <w:szCs w:val="24"/>
        </w:rPr>
      </w:pPr>
    </w:p>
    <w:p w14:paraId="53A9D3E8" w14:textId="77777777" w:rsidR="00B31222" w:rsidRPr="004059FB" w:rsidRDefault="003850E8" w:rsidP="00E73474">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E73474">
      <w:pPr>
        <w:spacing w:line="360" w:lineRule="auto"/>
        <w:jc w:val="both"/>
        <w:rPr>
          <w:rFonts w:ascii="Palatino Linotype" w:eastAsia="Batang" w:hAnsi="Palatino Linotype" w:cs="Tahoma"/>
          <w:b/>
          <w:bCs/>
          <w:sz w:val="22"/>
          <w:szCs w:val="24"/>
        </w:rPr>
      </w:pPr>
    </w:p>
    <w:p w14:paraId="0D0BEFA0" w14:textId="08C66585" w:rsidR="00BE4843" w:rsidRPr="004059FB" w:rsidRDefault="00A90F9B" w:rsidP="00E73474">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F76150">
        <w:rPr>
          <w:rFonts w:ascii="Palatino Linotype" w:eastAsia="Batang" w:hAnsi="Palatino Linotype" w:cs="Tahoma"/>
          <w:bCs/>
          <w:sz w:val="22"/>
          <w:szCs w:val="22"/>
        </w:rPr>
        <w:t>quince</w:t>
      </w:r>
      <w:r w:rsidR="00C347CB">
        <w:rPr>
          <w:rFonts w:ascii="Palatino Linotype" w:eastAsia="Batang" w:hAnsi="Palatino Linotype" w:cs="Tahoma"/>
          <w:bCs/>
          <w:sz w:val="22"/>
          <w:szCs w:val="22"/>
        </w:rPr>
        <w:t xml:space="preserve"> de febrero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0269B1">
        <w:rPr>
          <w:rFonts w:ascii="Palatino Linotype" w:eastAsia="Batang" w:hAnsi="Palatino Linotype" w:cs="Tahoma"/>
          <w:bCs/>
          <w:sz w:val="22"/>
          <w:szCs w:val="22"/>
        </w:rPr>
        <w:lastRenderedPageBreak/>
        <w:t>00</w:t>
      </w:r>
      <w:r w:rsidR="00F76150">
        <w:rPr>
          <w:rFonts w:ascii="Palatino Linotype" w:eastAsia="Batang" w:hAnsi="Palatino Linotype" w:cs="Tahoma"/>
          <w:bCs/>
          <w:sz w:val="22"/>
          <w:szCs w:val="22"/>
        </w:rPr>
        <w:t>696</w:t>
      </w:r>
      <w:r w:rsidR="000269B1">
        <w:rPr>
          <w:rFonts w:ascii="Palatino Linotype" w:eastAsia="Batang" w:hAnsi="Palatino Linotype" w:cs="Tahoma"/>
          <w:bCs/>
          <w:sz w:val="22"/>
          <w:szCs w:val="22"/>
        </w:rPr>
        <w:t>/INFOEM/IP/RR/2019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E73474">
      <w:pPr>
        <w:spacing w:line="360" w:lineRule="auto"/>
        <w:ind w:left="708"/>
        <w:jc w:val="both"/>
        <w:rPr>
          <w:rFonts w:ascii="Palatino Linotype" w:eastAsia="Batang" w:hAnsi="Palatino Linotype" w:cs="Tahoma"/>
          <w:bCs/>
          <w:sz w:val="22"/>
          <w:szCs w:val="24"/>
        </w:rPr>
      </w:pPr>
    </w:p>
    <w:p w14:paraId="46C5B353" w14:textId="633CC792" w:rsidR="00B31222" w:rsidRDefault="00625DFB" w:rsidP="00E73474">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F76150">
        <w:rPr>
          <w:rFonts w:ascii="Palatino Linotype" w:eastAsia="Batang" w:hAnsi="Palatino Linotype" w:cs="Tahoma"/>
          <w:bCs/>
          <w:sz w:val="22"/>
          <w:szCs w:val="24"/>
          <w:lang w:val="es-ES_tradnl"/>
        </w:rPr>
        <w:t>veintiuno</w:t>
      </w:r>
      <w:r w:rsidR="00C347CB">
        <w:rPr>
          <w:rFonts w:ascii="Palatino Linotype" w:eastAsia="Batang" w:hAnsi="Palatino Linotype" w:cs="Tahoma"/>
          <w:bCs/>
          <w:sz w:val="22"/>
          <w:szCs w:val="24"/>
          <w:lang w:val="es-ES_tradnl"/>
        </w:rPr>
        <w:t xml:space="preserve"> de febrero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6027DD3" w14:textId="78A1C251" w:rsidR="004668AA" w:rsidRDefault="004668AA" w:rsidP="00E73474">
      <w:pPr>
        <w:spacing w:line="360" w:lineRule="auto"/>
        <w:jc w:val="both"/>
        <w:rPr>
          <w:rFonts w:ascii="Palatino Linotype" w:eastAsia="Batang" w:hAnsi="Palatino Linotype" w:cs="Tahoma"/>
          <w:bCs/>
          <w:sz w:val="22"/>
          <w:szCs w:val="24"/>
          <w:lang w:val="es-ES_tradnl"/>
        </w:rPr>
      </w:pPr>
    </w:p>
    <w:p w14:paraId="2DC106B4" w14:textId="49A90BDB" w:rsidR="00F76150" w:rsidRPr="006D0315" w:rsidRDefault="004406CF" w:rsidP="00E73474">
      <w:pPr>
        <w:spacing w:line="360" w:lineRule="auto"/>
        <w:jc w:val="both"/>
        <w:rPr>
          <w:rFonts w:ascii="Palatino Linotype" w:hAnsi="Palatino Linotype" w:cs="Tahoma"/>
          <w:b/>
          <w:i/>
          <w:sz w:val="22"/>
          <w:szCs w:val="24"/>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F76150">
        <w:rPr>
          <w:rFonts w:ascii="Palatino Linotype" w:hAnsi="Palatino Linotype" w:cs="Tahoma"/>
          <w:b/>
          <w:sz w:val="22"/>
          <w:szCs w:val="24"/>
        </w:rPr>
        <w:t xml:space="preserve">Informe Justificado. </w:t>
      </w:r>
      <w:r w:rsidR="00F76150" w:rsidRPr="004E591C">
        <w:rPr>
          <w:rFonts w:ascii="Palatino Linotype" w:hAnsi="Palatino Linotype" w:cs="Tahoma"/>
          <w:sz w:val="22"/>
          <w:szCs w:val="24"/>
          <w:lang w:val="es-ES_tradnl"/>
        </w:rPr>
        <w:t xml:space="preserve">El </w:t>
      </w:r>
      <w:r w:rsidR="00F76150">
        <w:rPr>
          <w:rFonts w:ascii="Palatino Linotype" w:hAnsi="Palatino Linotype" w:cs="Tahoma"/>
          <w:sz w:val="22"/>
          <w:szCs w:val="24"/>
          <w:lang w:val="es-ES_tradnl"/>
        </w:rPr>
        <w:t>veintiocho de febrero de dos mil diecinueve</w:t>
      </w:r>
      <w:r w:rsidR="00F76150" w:rsidRPr="004E591C">
        <w:rPr>
          <w:rFonts w:ascii="Palatino Linotype" w:hAnsi="Palatino Linotype" w:cs="Tahoma"/>
          <w:sz w:val="22"/>
          <w:szCs w:val="24"/>
          <w:lang w:val="es-ES_tradnl"/>
        </w:rPr>
        <w:t>, se r</w:t>
      </w:r>
      <w:r w:rsidR="00F76150">
        <w:rPr>
          <w:rFonts w:ascii="Palatino Linotype" w:hAnsi="Palatino Linotype" w:cs="Tahoma"/>
          <w:sz w:val="22"/>
          <w:szCs w:val="24"/>
          <w:lang w:val="es-ES_tradnl"/>
        </w:rPr>
        <w:t>ecibió</w:t>
      </w:r>
      <w:r w:rsidR="00F76150" w:rsidRPr="004E591C">
        <w:rPr>
          <w:rFonts w:ascii="Palatino Linotype" w:hAnsi="Palatino Linotype" w:cs="Tahoma"/>
          <w:sz w:val="22"/>
          <w:szCs w:val="24"/>
          <w:lang w:val="es-ES_tradnl"/>
        </w:rPr>
        <w:t xml:space="preserve"> a través del </w:t>
      </w:r>
      <w:r w:rsidR="00F76150" w:rsidRPr="004E591C">
        <w:rPr>
          <w:rFonts w:ascii="Palatino Linotype" w:hAnsi="Palatino Linotype" w:cs="Tahoma"/>
          <w:sz w:val="22"/>
          <w:szCs w:val="24"/>
          <w:lang w:val="es-ES"/>
        </w:rPr>
        <w:t>Sistema de Acceso a la Información Mexiquense (SAIMEX)</w:t>
      </w:r>
      <w:r w:rsidR="00F76150" w:rsidRPr="004E591C">
        <w:rPr>
          <w:rFonts w:ascii="Palatino Linotype" w:hAnsi="Palatino Linotype" w:cs="Tahoma"/>
          <w:sz w:val="22"/>
          <w:szCs w:val="24"/>
          <w:lang w:val="es-ES_tradnl"/>
        </w:rPr>
        <w:t xml:space="preserve">, </w:t>
      </w:r>
      <w:r w:rsidR="00F76150">
        <w:rPr>
          <w:rFonts w:ascii="Palatino Linotype" w:hAnsi="Palatino Linotype" w:cs="Tahoma"/>
          <w:bCs/>
          <w:iCs/>
          <w:sz w:val="22"/>
          <w:szCs w:val="24"/>
          <w:lang w:val="es-ES"/>
        </w:rPr>
        <w:t>el Informe Justificado sin número, del veintisiete de dicho mes y año, suscrito por el Secretario del Ayuntamiento</w:t>
      </w:r>
      <w:r w:rsidR="002310E8">
        <w:rPr>
          <w:rFonts w:ascii="Palatino Linotype" w:hAnsi="Palatino Linotype" w:cs="Tahoma"/>
          <w:bCs/>
          <w:iCs/>
          <w:sz w:val="22"/>
          <w:szCs w:val="24"/>
          <w:lang w:val="es-ES"/>
        </w:rPr>
        <w:t xml:space="preserve">, </w:t>
      </w:r>
      <w:r w:rsidR="00F76150">
        <w:rPr>
          <w:rFonts w:ascii="Palatino Linotype" w:hAnsi="Palatino Linotype" w:cs="Tahoma"/>
          <w:bCs/>
          <w:iCs/>
          <w:sz w:val="22"/>
          <w:szCs w:val="24"/>
          <w:lang w:val="es-ES"/>
        </w:rPr>
        <w:t xml:space="preserve">dirigido a la Titular de la Unidad de Transparencia y Acceso a la Información, ambos del Ente Recurrido, mediante el cual señaló </w:t>
      </w:r>
      <w:r w:rsidR="006D0315">
        <w:rPr>
          <w:rFonts w:ascii="Palatino Linotype" w:hAnsi="Palatino Linotype" w:cs="Tahoma"/>
          <w:bCs/>
          <w:i/>
          <w:iCs/>
          <w:sz w:val="22"/>
          <w:szCs w:val="24"/>
          <w:lang w:val="es-ES"/>
        </w:rPr>
        <w:t>“Por lo anterior esta Dependencia de la Secretaria del Ayuntamiento ratifica su respuesta emitida a su petición.”</w:t>
      </w:r>
    </w:p>
    <w:p w14:paraId="489ED455" w14:textId="77777777" w:rsidR="00F76150" w:rsidRDefault="00F76150" w:rsidP="00E73474">
      <w:pPr>
        <w:spacing w:line="360" w:lineRule="auto"/>
        <w:jc w:val="both"/>
        <w:rPr>
          <w:rFonts w:ascii="Palatino Linotype" w:hAnsi="Palatino Linotype" w:cs="Tahoma"/>
          <w:b/>
          <w:sz w:val="22"/>
          <w:szCs w:val="24"/>
        </w:rPr>
      </w:pPr>
    </w:p>
    <w:p w14:paraId="7160EB12" w14:textId="08F8F182" w:rsidR="006D0315" w:rsidRPr="0001527A" w:rsidRDefault="00F76150" w:rsidP="006D0315">
      <w:pPr>
        <w:widowControl w:val="0"/>
        <w:spacing w:line="360" w:lineRule="auto"/>
        <w:jc w:val="both"/>
        <w:rPr>
          <w:rFonts w:ascii="Palatino Linotype" w:hAnsi="Palatino Linotype" w:cs="Tahoma"/>
          <w:b/>
          <w:sz w:val="22"/>
          <w:szCs w:val="24"/>
          <w:lang w:val="es-ES"/>
        </w:rPr>
      </w:pPr>
      <w:r>
        <w:rPr>
          <w:rFonts w:ascii="Palatino Linotype" w:hAnsi="Palatino Linotype" w:cs="Tahoma"/>
          <w:b/>
          <w:sz w:val="22"/>
          <w:szCs w:val="24"/>
        </w:rPr>
        <w:t>d)</w:t>
      </w:r>
      <w:r w:rsidR="006D0315">
        <w:rPr>
          <w:rFonts w:ascii="Palatino Linotype" w:hAnsi="Palatino Linotype" w:cs="Tahoma"/>
          <w:b/>
          <w:sz w:val="22"/>
          <w:szCs w:val="24"/>
        </w:rPr>
        <w:t xml:space="preserve"> </w:t>
      </w:r>
      <w:r w:rsidR="006D0315" w:rsidRPr="004E591C">
        <w:rPr>
          <w:rFonts w:ascii="Palatino Linotype" w:hAnsi="Palatino Linotype" w:cs="Tahoma"/>
          <w:b/>
          <w:sz w:val="22"/>
          <w:szCs w:val="22"/>
        </w:rPr>
        <w:t xml:space="preserve">Vista </w:t>
      </w:r>
      <w:r w:rsidR="006D0315">
        <w:rPr>
          <w:rFonts w:ascii="Palatino Linotype" w:hAnsi="Palatino Linotype" w:cs="Tahoma"/>
          <w:b/>
          <w:sz w:val="22"/>
          <w:szCs w:val="22"/>
        </w:rPr>
        <w:t>del</w:t>
      </w:r>
      <w:r w:rsidR="006D0315" w:rsidRPr="004E591C">
        <w:rPr>
          <w:rFonts w:ascii="Palatino Linotype" w:hAnsi="Palatino Linotype" w:cs="Tahoma"/>
          <w:b/>
          <w:sz w:val="22"/>
          <w:szCs w:val="22"/>
        </w:rPr>
        <w:t xml:space="preserve"> Informe</w:t>
      </w:r>
      <w:r w:rsidR="006D0315">
        <w:rPr>
          <w:rFonts w:ascii="Palatino Linotype" w:hAnsi="Palatino Linotype" w:cs="Tahoma"/>
          <w:b/>
          <w:sz w:val="22"/>
          <w:szCs w:val="22"/>
        </w:rPr>
        <w:t xml:space="preserve"> Justificado</w:t>
      </w:r>
      <w:r w:rsidR="006D0315" w:rsidRPr="004E591C">
        <w:rPr>
          <w:rFonts w:ascii="Palatino Linotype" w:hAnsi="Palatino Linotype" w:cs="Tahoma"/>
          <w:b/>
          <w:sz w:val="22"/>
          <w:szCs w:val="22"/>
        </w:rPr>
        <w:t xml:space="preserve">: </w:t>
      </w:r>
      <w:r w:rsidR="006D0315" w:rsidRPr="004E591C">
        <w:rPr>
          <w:rFonts w:ascii="Palatino Linotype" w:hAnsi="Palatino Linotype" w:cs="Tahoma"/>
          <w:sz w:val="22"/>
          <w:szCs w:val="22"/>
        </w:rPr>
        <w:t xml:space="preserve">El </w:t>
      </w:r>
      <w:r w:rsidR="006D0315">
        <w:rPr>
          <w:rFonts w:ascii="Palatino Linotype" w:hAnsi="Palatino Linotype" w:cs="Tahoma"/>
          <w:sz w:val="22"/>
          <w:szCs w:val="22"/>
        </w:rPr>
        <w:t>veintinueve de marzo de dos mil diecinueve</w:t>
      </w:r>
      <w:r w:rsidR="006D0315" w:rsidRPr="004E591C">
        <w:rPr>
          <w:rFonts w:ascii="Palatino Linotype" w:hAnsi="Palatino Linotype" w:cs="Tahoma"/>
          <w:sz w:val="22"/>
          <w:szCs w:val="22"/>
        </w:rPr>
        <w:t>, se dictó acuerdo mediante el c</w:t>
      </w:r>
      <w:r w:rsidR="006D0315">
        <w:rPr>
          <w:rFonts w:ascii="Palatino Linotype" w:hAnsi="Palatino Linotype" w:cs="Tahoma"/>
          <w:sz w:val="22"/>
          <w:szCs w:val="22"/>
        </w:rPr>
        <w:t xml:space="preserve">ual </w:t>
      </w:r>
      <w:r w:rsidR="006D0315" w:rsidRPr="00BF1F24">
        <w:rPr>
          <w:rFonts w:ascii="Palatino Linotype" w:hAnsi="Palatino Linotype" w:cs="Tahoma"/>
          <w:b/>
          <w:sz w:val="22"/>
          <w:szCs w:val="22"/>
        </w:rPr>
        <w:t>se p</w:t>
      </w:r>
      <w:r w:rsidR="006D0315">
        <w:rPr>
          <w:rFonts w:ascii="Palatino Linotype" w:hAnsi="Palatino Linotype" w:cs="Tahoma"/>
          <w:b/>
          <w:sz w:val="22"/>
          <w:szCs w:val="22"/>
        </w:rPr>
        <w:t>uso</w:t>
      </w:r>
      <w:r w:rsidR="006D0315" w:rsidRPr="00BF1F24">
        <w:rPr>
          <w:rFonts w:ascii="Palatino Linotype" w:hAnsi="Palatino Linotype" w:cs="Tahoma"/>
          <w:b/>
          <w:sz w:val="22"/>
          <w:szCs w:val="22"/>
        </w:rPr>
        <w:t xml:space="preserve"> a la vista del Particular </w:t>
      </w:r>
      <w:r w:rsidR="006D0315">
        <w:rPr>
          <w:rFonts w:ascii="Palatino Linotype" w:hAnsi="Palatino Linotype" w:cs="Tahoma"/>
          <w:b/>
          <w:sz w:val="22"/>
          <w:szCs w:val="22"/>
        </w:rPr>
        <w:t>el Informe Justificado</w:t>
      </w:r>
      <w:r w:rsidR="006D0315" w:rsidRPr="004E591C">
        <w:rPr>
          <w:rFonts w:ascii="Palatino Linotype" w:hAnsi="Palatino Linotype" w:cs="Tahoma"/>
          <w:sz w:val="22"/>
          <w:szCs w:val="22"/>
        </w:rPr>
        <w:t xml:space="preserve"> entregado por el Sujeto Obligado </w:t>
      </w:r>
      <w:r w:rsidR="006D0315">
        <w:rPr>
          <w:rFonts w:ascii="Palatino Linotype" w:hAnsi="Palatino Linotype" w:cs="Tahoma"/>
          <w:sz w:val="22"/>
          <w:szCs w:val="22"/>
        </w:rPr>
        <w:t>del Recurso de Revisión citado al rubro, por</w:t>
      </w:r>
      <w:r w:rsidR="006D0315" w:rsidRPr="004E591C">
        <w:rPr>
          <w:rFonts w:ascii="Palatino Linotype" w:hAnsi="Palatino Linotype" w:cs="Tahoma"/>
          <w:sz w:val="22"/>
          <w:szCs w:val="22"/>
        </w:rPr>
        <w:t xml:space="preserve"> haber </w:t>
      </w:r>
      <w:r w:rsidR="006D0315">
        <w:rPr>
          <w:rFonts w:ascii="Palatino Linotype" w:hAnsi="Palatino Linotype" w:cs="Tahoma"/>
          <w:sz w:val="22"/>
          <w:szCs w:val="22"/>
        </w:rPr>
        <w:t>ratificado</w:t>
      </w:r>
      <w:r w:rsidR="006D0315"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 </w:t>
      </w:r>
      <w:r w:rsidR="006D0315" w:rsidRPr="0001527A">
        <w:rPr>
          <w:rFonts w:ascii="Palatino Linotype" w:hAnsi="Palatino Linotype" w:cs="Tahoma"/>
          <w:b/>
          <w:sz w:val="22"/>
          <w:szCs w:val="22"/>
        </w:rPr>
        <w:t>No obstante</w:t>
      </w:r>
      <w:r w:rsidR="006D0315" w:rsidRPr="0001527A">
        <w:rPr>
          <w:rFonts w:ascii="Palatino Linotype" w:hAnsi="Palatino Linotype" w:cs="Tahoma"/>
          <w:b/>
          <w:bCs/>
          <w:iCs/>
          <w:sz w:val="22"/>
          <w:szCs w:val="22"/>
          <w:lang w:val="es-ES_tradnl"/>
        </w:rPr>
        <w:t xml:space="preserve">, el Recurrente omitió </w:t>
      </w:r>
      <w:r w:rsidR="006D0315" w:rsidRPr="0001527A">
        <w:rPr>
          <w:rFonts w:ascii="Palatino Linotype" w:hAnsi="Palatino Linotype" w:cs="Tahoma"/>
          <w:b/>
          <w:bCs/>
          <w:iCs/>
          <w:sz w:val="22"/>
          <w:szCs w:val="22"/>
          <w:lang w:val="es-ES_tradnl"/>
        </w:rPr>
        <w:lastRenderedPageBreak/>
        <w:t>realizar manifestación alguna que a su derecho conviniera y asistiera</w:t>
      </w:r>
      <w:r w:rsidR="006D0315" w:rsidRPr="0001527A">
        <w:rPr>
          <w:rFonts w:ascii="Palatino Linotype" w:hAnsi="Palatino Linotype" w:cs="Tahoma"/>
          <w:b/>
          <w:bCs/>
          <w:iCs/>
          <w:sz w:val="22"/>
          <w:szCs w:val="22"/>
        </w:rPr>
        <w:t>.</w:t>
      </w:r>
    </w:p>
    <w:p w14:paraId="35B28247" w14:textId="77777777" w:rsidR="00F76150" w:rsidRDefault="00F76150" w:rsidP="00E73474">
      <w:pPr>
        <w:spacing w:line="360" w:lineRule="auto"/>
        <w:jc w:val="both"/>
        <w:rPr>
          <w:rFonts w:ascii="Palatino Linotype" w:hAnsi="Palatino Linotype" w:cs="Tahoma"/>
          <w:b/>
          <w:sz w:val="22"/>
          <w:szCs w:val="24"/>
        </w:rPr>
      </w:pPr>
    </w:p>
    <w:p w14:paraId="2A69F2AA" w14:textId="4C8EBA48" w:rsidR="00B31222" w:rsidRPr="00C347CB" w:rsidRDefault="00F76150" w:rsidP="00E73474">
      <w:pPr>
        <w:spacing w:line="360" w:lineRule="auto"/>
        <w:jc w:val="both"/>
        <w:rPr>
          <w:rFonts w:ascii="Palatino Linotype" w:hAnsi="Palatino Linotype" w:cs="Tahoma"/>
          <w:b/>
          <w:sz w:val="22"/>
          <w:szCs w:val="24"/>
        </w:rPr>
      </w:pPr>
      <w:r>
        <w:rPr>
          <w:rFonts w:ascii="Palatino Linotype" w:hAnsi="Palatino Linotype" w:cs="Tahoma"/>
          <w:b/>
          <w:sz w:val="22"/>
          <w:szCs w:val="24"/>
        </w:rPr>
        <w:t xml:space="preserve">e) </w:t>
      </w:r>
      <w:r w:rsidR="00B31222" w:rsidRPr="004059FB">
        <w:rPr>
          <w:rFonts w:ascii="Palatino Linotype" w:hAnsi="Palatino Linotype" w:cs="Tahoma"/>
          <w:b/>
          <w:sz w:val="22"/>
          <w:szCs w:val="24"/>
        </w:rPr>
        <w:t>Cierre de instrucción</w:t>
      </w:r>
      <w:r w:rsidR="008E5077" w:rsidRPr="004059FB">
        <w:rPr>
          <w:rFonts w:ascii="Palatino Linotype" w:hAnsi="Palatino Linotype" w:cs="Tahoma"/>
          <w:b/>
          <w:sz w:val="22"/>
          <w:szCs w:val="24"/>
        </w:rPr>
        <w:t>.</w:t>
      </w:r>
      <w:r w:rsidR="00B31222" w:rsidRPr="004059FB">
        <w:rPr>
          <w:rFonts w:ascii="Palatino Linotype" w:hAnsi="Palatino Linotype" w:cs="Tahoma"/>
          <w:sz w:val="22"/>
          <w:szCs w:val="24"/>
        </w:rPr>
        <w:t xml:space="preserve"> El </w:t>
      </w:r>
      <w:r w:rsidR="006D0315">
        <w:rPr>
          <w:rFonts w:ascii="Palatino Linotype" w:hAnsi="Palatino Linotype" w:cs="Tahoma"/>
          <w:sz w:val="22"/>
          <w:szCs w:val="24"/>
        </w:rPr>
        <w:t>cuatro de abril</w:t>
      </w:r>
      <w:r w:rsidR="00575AAE">
        <w:rPr>
          <w:rFonts w:ascii="Palatino Linotype" w:hAnsi="Palatino Linotype" w:cs="Tahoma"/>
          <w:sz w:val="22"/>
          <w:szCs w:val="24"/>
        </w:rPr>
        <w:t xml:space="preserve"> de dos mil diecinueve</w:t>
      </w:r>
      <w:r w:rsidR="00B31222" w:rsidRPr="004059FB">
        <w:rPr>
          <w:rFonts w:ascii="Palatino Linotype" w:hAnsi="Palatino Linotype" w:cs="Tahoma"/>
          <w:sz w:val="22"/>
          <w:szCs w:val="24"/>
        </w:rPr>
        <w:t>, al no existir diligencias pendientes por desahogar, se emitió el acuerdo por medio del cual se declaró cerrada la instrucción</w:t>
      </w:r>
      <w:r w:rsidR="008839DA" w:rsidRPr="004059FB">
        <w:rPr>
          <w:rFonts w:ascii="Palatino Linotype" w:hAnsi="Palatino Linotype" w:cs="Tahoma"/>
          <w:sz w:val="22"/>
          <w:szCs w:val="24"/>
        </w:rPr>
        <w:t xml:space="preserve"> y se determinó</w:t>
      </w:r>
      <w:r w:rsidR="00CF43D5" w:rsidRPr="004059FB">
        <w:rPr>
          <w:rFonts w:ascii="Palatino Linotype" w:hAnsi="Palatino Linotype" w:cs="Tahoma"/>
          <w:sz w:val="22"/>
          <w:szCs w:val="24"/>
        </w:rPr>
        <w:t xml:space="preserve"> </w:t>
      </w:r>
      <w:r w:rsidR="008839DA" w:rsidRPr="004059FB">
        <w:rPr>
          <w:rFonts w:ascii="Palatino Linotype" w:hAnsi="Palatino Linotype" w:cs="Tahoma"/>
          <w:sz w:val="22"/>
          <w:szCs w:val="24"/>
        </w:rPr>
        <w:t xml:space="preserve">pasar </w:t>
      </w:r>
      <w:r w:rsidR="00B31222" w:rsidRPr="004059FB">
        <w:rPr>
          <w:rFonts w:ascii="Palatino Linotype" w:hAnsi="Palatino Linotype" w:cs="Tahoma"/>
          <w:sz w:val="22"/>
          <w:szCs w:val="24"/>
        </w:rPr>
        <w:t>el expediente a resolución, en términos de lo dispuesto en los artículos 1</w:t>
      </w:r>
      <w:r w:rsidR="0048519E" w:rsidRPr="004059FB">
        <w:rPr>
          <w:rFonts w:ascii="Palatino Linotype" w:hAnsi="Palatino Linotype" w:cs="Tahoma"/>
          <w:sz w:val="22"/>
          <w:szCs w:val="24"/>
        </w:rPr>
        <w:t>85</w:t>
      </w:r>
      <w:r w:rsidR="00B31222" w:rsidRPr="004059FB">
        <w:rPr>
          <w:rFonts w:ascii="Palatino Linotype" w:hAnsi="Palatino Linotype" w:cs="Tahoma"/>
          <w:sz w:val="22"/>
          <w:szCs w:val="24"/>
        </w:rPr>
        <w:t xml:space="preserve">, fracciones VI y VIII de la Ley </w:t>
      </w:r>
      <w:r w:rsidR="0048519E" w:rsidRPr="004059FB">
        <w:rPr>
          <w:rFonts w:ascii="Palatino Linotype" w:hAnsi="Palatino Linotype" w:cs="Tahoma"/>
          <w:sz w:val="22"/>
          <w:szCs w:val="24"/>
        </w:rPr>
        <w:t>de Transparencia y Acceso a la Información Pública del Estado de México y Municipios</w:t>
      </w:r>
      <w:r w:rsidR="00B31222" w:rsidRPr="004059FB">
        <w:rPr>
          <w:rFonts w:ascii="Palatino Linotype" w:hAnsi="Palatino Linotype" w:cs="Tahoma"/>
          <w:sz w:val="22"/>
          <w:szCs w:val="24"/>
        </w:rPr>
        <w:t xml:space="preserve">, mismo que fue notificado a las partes </w:t>
      </w:r>
      <w:r w:rsidR="0048519E" w:rsidRPr="004059FB">
        <w:rPr>
          <w:rFonts w:ascii="Palatino Linotype" w:hAnsi="Palatino Linotype" w:cs="Tahoma"/>
          <w:sz w:val="22"/>
          <w:szCs w:val="24"/>
        </w:rPr>
        <w:t xml:space="preserve">el mismo día, a través del </w:t>
      </w:r>
      <w:r w:rsidR="000313A7" w:rsidRPr="004059FB">
        <w:rPr>
          <w:rFonts w:ascii="Palatino Linotype" w:hAnsi="Palatino Linotype" w:cs="Tahoma"/>
          <w:sz w:val="22"/>
          <w:lang w:val="es-ES"/>
        </w:rPr>
        <w:t>Sistema de Acceso a la Información Mexiquense (SAIMEX)</w:t>
      </w:r>
      <w:r w:rsidR="006A026A" w:rsidRPr="004059FB">
        <w:rPr>
          <w:rFonts w:ascii="Palatino Linotype" w:hAnsi="Palatino Linotype" w:cs="Tahoma"/>
          <w:sz w:val="22"/>
          <w:szCs w:val="24"/>
        </w:rPr>
        <w:t>.</w:t>
      </w:r>
      <w:r w:rsidR="00C347CB">
        <w:rPr>
          <w:rFonts w:ascii="Palatino Linotype" w:hAnsi="Palatino Linotype" w:cs="Tahoma"/>
          <w:sz w:val="22"/>
          <w:szCs w:val="24"/>
        </w:rPr>
        <w:t xml:space="preserve"> </w:t>
      </w:r>
    </w:p>
    <w:p w14:paraId="3D8F3881" w14:textId="77777777" w:rsidR="009757F4" w:rsidRDefault="009757F4" w:rsidP="00E73474">
      <w:pPr>
        <w:spacing w:line="360" w:lineRule="auto"/>
        <w:jc w:val="both"/>
        <w:rPr>
          <w:rFonts w:ascii="Palatino Linotype" w:hAnsi="Palatino Linotype" w:cs="Tahoma"/>
          <w:sz w:val="22"/>
          <w:szCs w:val="24"/>
        </w:rPr>
      </w:pPr>
    </w:p>
    <w:p w14:paraId="0BF9C47C" w14:textId="27A1EC70" w:rsidR="002E2055" w:rsidRDefault="002E2055" w:rsidP="00E73474">
      <w:pPr>
        <w:spacing w:line="360" w:lineRule="auto"/>
        <w:jc w:val="both"/>
        <w:rPr>
          <w:rFonts w:ascii="Palatino Linotype" w:hAnsi="Palatino Linotype"/>
          <w:color w:val="222222"/>
          <w:sz w:val="22"/>
          <w:szCs w:val="22"/>
          <w:shd w:val="clear" w:color="auto" w:fill="FFFFFF"/>
          <w:lang w:val="es-ES"/>
        </w:rPr>
      </w:pPr>
      <w:r w:rsidRPr="00980711">
        <w:rPr>
          <w:rFonts w:ascii="Palatino Linotype" w:hAnsi="Palatino Linotype" w:cs="Tahoma"/>
          <w:b/>
          <w:sz w:val="22"/>
          <w:szCs w:val="24"/>
        </w:rPr>
        <w:t>f)</w:t>
      </w:r>
      <w:r>
        <w:rPr>
          <w:rFonts w:ascii="Palatino Linotype" w:hAnsi="Palatino Linotype" w:cs="Tahoma"/>
          <w:sz w:val="22"/>
          <w:szCs w:val="24"/>
        </w:rPr>
        <w:t xml:space="preserve"> </w:t>
      </w:r>
      <w:r>
        <w:rPr>
          <w:rFonts w:ascii="Palatino Linotype" w:hAnsi="Palatino Linotype"/>
          <w:b/>
          <w:bCs/>
          <w:color w:val="222222"/>
          <w:sz w:val="22"/>
          <w:szCs w:val="22"/>
          <w:shd w:val="clear" w:color="auto" w:fill="FFFFFF"/>
          <w:lang w:val="es-ES"/>
        </w:rPr>
        <w:t>Ampliación del plazo para resolver: </w:t>
      </w:r>
      <w:r>
        <w:rPr>
          <w:rFonts w:ascii="Palatino Linotype" w:hAnsi="Palatino Linotype"/>
          <w:color w:val="222222"/>
          <w:sz w:val="22"/>
          <w:szCs w:val="22"/>
          <w:shd w:val="clear" w:color="auto" w:fill="FFFFFF"/>
          <w:lang w:val="es-ES"/>
        </w:rPr>
        <w:t>El cinco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09F84C06" w14:textId="77777777" w:rsidR="002E2055" w:rsidRDefault="002E2055" w:rsidP="00E73474">
      <w:pPr>
        <w:spacing w:line="360" w:lineRule="auto"/>
        <w:jc w:val="both"/>
        <w:rPr>
          <w:rFonts w:ascii="Palatino Linotype" w:hAnsi="Palatino Linotype" w:cs="Tahoma"/>
          <w:sz w:val="22"/>
          <w:szCs w:val="24"/>
        </w:rPr>
      </w:pPr>
    </w:p>
    <w:p w14:paraId="3A77710C" w14:textId="77777777" w:rsidR="004F2D88" w:rsidRPr="004059FB" w:rsidRDefault="004F2D88" w:rsidP="00E73474">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E73474">
      <w:pPr>
        <w:spacing w:line="360" w:lineRule="auto"/>
        <w:jc w:val="center"/>
        <w:rPr>
          <w:rFonts w:ascii="Palatino Linotype" w:hAnsi="Palatino Linotype" w:cs="Tahoma"/>
          <w:b/>
          <w:sz w:val="22"/>
          <w:szCs w:val="24"/>
        </w:rPr>
      </w:pPr>
    </w:p>
    <w:p w14:paraId="02EEA9CE" w14:textId="77777777" w:rsidR="004F2D88" w:rsidRPr="004059FB" w:rsidRDefault="009A620E" w:rsidP="00E73474">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E73474">
      <w:pPr>
        <w:spacing w:line="360" w:lineRule="auto"/>
        <w:rPr>
          <w:rFonts w:ascii="Palatino Linotype" w:hAnsi="Palatino Linotype" w:cs="Tahoma"/>
          <w:b/>
          <w:sz w:val="22"/>
          <w:szCs w:val="24"/>
          <w:lang w:val="es-ES"/>
        </w:rPr>
      </w:pPr>
    </w:p>
    <w:p w14:paraId="111C6D16" w14:textId="77777777" w:rsidR="007C6B17" w:rsidRDefault="007C6B17" w:rsidP="00E73474">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A91AD00" w14:textId="77777777" w:rsidR="007C6B17" w:rsidRDefault="007C6B17" w:rsidP="00E73474">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1A6A1D5" w14:textId="77777777" w:rsidR="007C6B17" w:rsidRDefault="007C6B17" w:rsidP="00E73474">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8089204" w14:textId="77777777" w:rsidR="00B64641" w:rsidRPr="004059FB"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lastRenderedPageBreak/>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E73474">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E73474">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3D5DCE">
        <w:rPr>
          <w:rFonts w:ascii="Palatino Linotype" w:hAnsi="Palatino Linotype" w:cs="Tahoma"/>
          <w:i/>
          <w:sz w:val="22"/>
          <w:szCs w:val="22"/>
          <w:lang w:val="es-ES"/>
        </w:rPr>
        <w:t>litis</w:t>
      </w:r>
      <w:proofErr w:type="spellEnd"/>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w:t>
      </w:r>
      <w:r w:rsidRPr="003D5DCE">
        <w:rPr>
          <w:rFonts w:ascii="Palatino Linotype" w:hAnsi="Palatino Linotype" w:cs="Tahoma"/>
          <w:sz w:val="22"/>
          <w:szCs w:val="24"/>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A9546A" w14:textId="77777777" w:rsidR="00F72CA9" w:rsidRPr="003D5DCE" w:rsidRDefault="00F72CA9" w:rsidP="00E73474">
      <w:pPr>
        <w:spacing w:line="360" w:lineRule="auto"/>
        <w:jc w:val="both"/>
        <w:rPr>
          <w:rFonts w:ascii="Palatino Linotype" w:hAnsi="Palatino Linotype" w:cs="Tahoma"/>
          <w:sz w:val="22"/>
          <w:szCs w:val="24"/>
        </w:rPr>
      </w:pPr>
    </w:p>
    <w:p w14:paraId="4D319EEA" w14:textId="00BAEBB5" w:rsidR="00986967" w:rsidRPr="00C22598" w:rsidRDefault="00F72CA9" w:rsidP="00E73474">
      <w:pPr>
        <w:spacing w:line="360" w:lineRule="auto"/>
        <w:jc w:val="both"/>
        <w:rPr>
          <w:rFonts w:ascii="Palatino Linotype" w:eastAsia="Calibri" w:hAnsi="Palatino Linotype" w:cs="Tahoma"/>
          <w:color w:val="000000"/>
          <w:sz w:val="22"/>
          <w:szCs w:val="22"/>
          <w:lang w:eastAsia="es-MX"/>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actualizan las causales de procedencia del recurso de revisión señalada en el artículo 179, </w:t>
      </w:r>
      <w:r>
        <w:rPr>
          <w:rFonts w:ascii="Palatino Linotype" w:hAnsi="Palatino Linotype" w:cs="Tahoma"/>
          <w:sz w:val="22"/>
          <w:szCs w:val="24"/>
          <w:lang w:val="es-ES"/>
        </w:rPr>
        <w:t xml:space="preserve">fracción </w:t>
      </w:r>
      <w:r w:rsidR="006D0315">
        <w:rPr>
          <w:rFonts w:ascii="Palatino Linotype" w:hAnsi="Palatino Linotype" w:cs="Tahoma"/>
          <w:sz w:val="22"/>
          <w:szCs w:val="24"/>
          <w:lang w:val="es-ES"/>
        </w:rPr>
        <w:t>V</w:t>
      </w:r>
      <w:r w:rsidRPr="003D5DCE">
        <w:rPr>
          <w:rFonts w:ascii="Palatino Linotype" w:hAnsi="Palatino Linotype" w:cs="Tahoma"/>
          <w:sz w:val="22"/>
          <w:szCs w:val="24"/>
          <w:lang w:val="es-ES"/>
        </w:rPr>
        <w:t xml:space="preserve">, de la Ley en cita, </w:t>
      </w:r>
      <w:r w:rsidR="00986967" w:rsidRPr="00C22598">
        <w:rPr>
          <w:rFonts w:ascii="Palatino Linotype" w:eastAsia="Calibri" w:hAnsi="Palatino Linotype" w:cs="Tahoma"/>
          <w:color w:val="000000"/>
          <w:sz w:val="22"/>
          <w:szCs w:val="22"/>
          <w:lang w:eastAsia="es-MX"/>
        </w:rPr>
        <w:t xml:space="preserve">pues la parte Recurrente se inconformó con la </w:t>
      </w:r>
      <w:r w:rsidR="006D0315">
        <w:rPr>
          <w:rFonts w:ascii="Palatino Linotype" w:eastAsia="Calibri" w:hAnsi="Palatino Linotype" w:cs="Tahoma"/>
          <w:color w:val="000000"/>
          <w:sz w:val="22"/>
          <w:szCs w:val="22"/>
          <w:lang w:eastAsia="es-MX"/>
        </w:rPr>
        <w:t>entrega de información incompleta</w:t>
      </w:r>
      <w:r w:rsidR="00AA7516">
        <w:rPr>
          <w:rFonts w:ascii="Palatino Linotype" w:eastAsia="Calibri" w:hAnsi="Palatino Linotype" w:cs="Tahoma"/>
          <w:color w:val="000000"/>
          <w:sz w:val="22"/>
          <w:szCs w:val="22"/>
          <w:lang w:eastAsia="es-MX"/>
        </w:rPr>
        <w:t>.</w:t>
      </w:r>
    </w:p>
    <w:p w14:paraId="785E3F8A" w14:textId="77777777" w:rsidR="00A0513F"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E73474">
      <w:pPr>
        <w:spacing w:line="360" w:lineRule="auto"/>
        <w:jc w:val="both"/>
        <w:rPr>
          <w:rFonts w:ascii="Palatino Linotype" w:hAnsi="Palatino Linotype" w:cs="Tahoma"/>
          <w:sz w:val="22"/>
          <w:szCs w:val="24"/>
        </w:rPr>
      </w:pPr>
    </w:p>
    <w:p w14:paraId="38425508"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E73474">
      <w:pPr>
        <w:spacing w:line="360" w:lineRule="auto"/>
        <w:jc w:val="both"/>
        <w:rPr>
          <w:rFonts w:ascii="Palatino Linotype" w:hAnsi="Palatino Linotype" w:cs="Tahoma"/>
          <w:sz w:val="22"/>
          <w:szCs w:val="24"/>
          <w:lang w:val="es-ES"/>
        </w:rPr>
      </w:pPr>
    </w:p>
    <w:p w14:paraId="130A1F45" w14:textId="77777777" w:rsidR="00F72CA9" w:rsidRPr="003D5DCE"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E73474">
      <w:pPr>
        <w:spacing w:line="360" w:lineRule="auto"/>
        <w:jc w:val="both"/>
        <w:rPr>
          <w:rFonts w:ascii="Palatino Linotype" w:hAnsi="Palatino Linotype" w:cs="Tahoma"/>
          <w:b/>
          <w:sz w:val="22"/>
          <w:szCs w:val="22"/>
          <w:lang w:val="es-ES"/>
        </w:rPr>
      </w:pPr>
    </w:p>
    <w:p w14:paraId="6E4CB713"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3D5DCE" w:rsidRDefault="00F72CA9" w:rsidP="00E73474">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4A2C3670" w14:textId="77777777" w:rsidR="00F72CA9" w:rsidRPr="004059FB" w:rsidRDefault="00F72CA9" w:rsidP="00E73474">
      <w:pPr>
        <w:spacing w:line="360" w:lineRule="auto"/>
        <w:jc w:val="both"/>
        <w:rPr>
          <w:rFonts w:ascii="Palatino Linotype" w:eastAsia="Calibri" w:hAnsi="Palatino Linotype" w:cs="Tahoma"/>
          <w:bCs/>
          <w:color w:val="000000"/>
          <w:sz w:val="22"/>
          <w:szCs w:val="24"/>
          <w:lang w:val="es-ES" w:eastAsia="es-ES_tradnl"/>
        </w:rPr>
      </w:pPr>
    </w:p>
    <w:p w14:paraId="1FAC153B" w14:textId="142D0C41" w:rsidR="009A315A" w:rsidRPr="009A315A" w:rsidRDefault="00502705" w:rsidP="00E73474">
      <w:pPr>
        <w:spacing w:line="360" w:lineRule="auto"/>
        <w:jc w:val="both"/>
        <w:rPr>
          <w:rFonts w:ascii="Palatino Linotype" w:hAnsi="Palatino Linotype" w:cs="Tahoma"/>
          <w:lang w:eastAsia="es-MX"/>
        </w:rPr>
      </w:pPr>
      <w:r w:rsidRPr="008C12F2">
        <w:rPr>
          <w:rFonts w:ascii="Palatino Linotype" w:hAnsi="Palatino Linotype" w:cs="Tahoma"/>
          <w:sz w:val="22"/>
          <w:szCs w:val="24"/>
          <w:lang w:eastAsia="es-MX"/>
        </w:rPr>
        <w:t>El Particular requirió</w:t>
      </w:r>
      <w:r w:rsidR="009A315A">
        <w:rPr>
          <w:rFonts w:ascii="Palatino Linotype" w:hAnsi="Palatino Linotype" w:cs="Tahoma"/>
          <w:sz w:val="22"/>
          <w:szCs w:val="24"/>
          <w:lang w:eastAsia="es-MX"/>
        </w:rPr>
        <w:t>,</w:t>
      </w:r>
      <w:r w:rsidRPr="008C12F2">
        <w:rPr>
          <w:rFonts w:ascii="Palatino Linotype" w:hAnsi="Palatino Linotype" w:cs="Tahoma"/>
          <w:sz w:val="22"/>
          <w:szCs w:val="24"/>
          <w:lang w:eastAsia="es-MX"/>
        </w:rPr>
        <w:t xml:space="preserve"> al </w:t>
      </w:r>
      <w:r w:rsidR="005E44E5">
        <w:rPr>
          <w:rFonts w:ascii="Palatino Linotype" w:hAnsi="Palatino Linotype" w:cs="Tahoma"/>
          <w:sz w:val="22"/>
          <w:szCs w:val="24"/>
          <w:lang w:eastAsia="es-MX"/>
        </w:rPr>
        <w:t xml:space="preserve">Ayuntamiento de </w:t>
      </w:r>
      <w:r w:rsidR="00F76150">
        <w:rPr>
          <w:rFonts w:ascii="Palatino Linotype" w:hAnsi="Palatino Linotype" w:cs="Tahoma"/>
          <w:sz w:val="22"/>
          <w:szCs w:val="24"/>
          <w:lang w:eastAsia="es-MX"/>
        </w:rPr>
        <w:t>Atizapán de Zaragoza</w:t>
      </w:r>
      <w:r w:rsidRPr="008C12F2">
        <w:rPr>
          <w:rFonts w:ascii="Palatino Linotype" w:hAnsi="Palatino Linotype" w:cs="Tahoma"/>
          <w:sz w:val="22"/>
          <w:szCs w:val="24"/>
          <w:lang w:eastAsia="es-MX"/>
        </w:rPr>
        <w:t xml:space="preserve">, </w:t>
      </w:r>
      <w:r w:rsidR="0001527A">
        <w:rPr>
          <w:rFonts w:ascii="Palatino Linotype" w:hAnsi="Palatino Linotype" w:cs="Tahoma"/>
          <w:sz w:val="22"/>
          <w:szCs w:val="24"/>
          <w:lang w:eastAsia="es-MX"/>
        </w:rPr>
        <w:t>el estado jurídico y patrimonial actual, que guarda el Parque de los Ciervos.</w:t>
      </w:r>
      <w:r w:rsidR="007D7F24">
        <w:rPr>
          <w:rFonts w:ascii="Palatino Linotype" w:hAnsi="Palatino Linotype" w:cs="Tahoma"/>
          <w:sz w:val="22"/>
          <w:szCs w:val="24"/>
          <w:lang w:eastAsia="es-MX"/>
        </w:rPr>
        <w:t xml:space="preserve"> </w:t>
      </w:r>
    </w:p>
    <w:p w14:paraId="27B73E6B" w14:textId="77777777" w:rsidR="009A315A" w:rsidRDefault="009A315A" w:rsidP="00E73474">
      <w:pPr>
        <w:spacing w:line="360" w:lineRule="auto"/>
        <w:jc w:val="both"/>
        <w:rPr>
          <w:rFonts w:ascii="Palatino Linotype" w:hAnsi="Palatino Linotype" w:cs="Tahoma"/>
          <w:sz w:val="22"/>
          <w:szCs w:val="24"/>
          <w:lang w:eastAsia="es-MX"/>
        </w:rPr>
      </w:pPr>
    </w:p>
    <w:p w14:paraId="1FD4488D" w14:textId="2C0E291E" w:rsidR="00986967" w:rsidRPr="00264982" w:rsidRDefault="009A315A" w:rsidP="0001527A">
      <w:pPr>
        <w:spacing w:line="360" w:lineRule="auto"/>
        <w:jc w:val="both"/>
        <w:rPr>
          <w:rFonts w:ascii="Palatino Linotype" w:eastAsia="Calibri" w:hAnsi="Palatino Linotype" w:cs="Tahoma"/>
          <w:iCs/>
          <w:sz w:val="22"/>
          <w:szCs w:val="22"/>
          <w:lang w:val="es-ES" w:eastAsia="es-ES_tradnl"/>
        </w:rPr>
      </w:pPr>
      <w:r w:rsidRPr="00986967">
        <w:rPr>
          <w:rFonts w:ascii="Palatino Linotype" w:hAnsi="Palatino Linotype" w:cs="Tahoma"/>
          <w:sz w:val="22"/>
          <w:szCs w:val="24"/>
          <w:lang w:eastAsia="es-MX"/>
        </w:rPr>
        <w:t>En respue</w:t>
      </w:r>
      <w:r w:rsidR="00986967">
        <w:rPr>
          <w:rFonts w:ascii="Palatino Linotype" w:hAnsi="Palatino Linotype" w:cs="Tahoma"/>
          <w:sz w:val="22"/>
          <w:szCs w:val="24"/>
          <w:lang w:eastAsia="es-MX"/>
        </w:rPr>
        <w:t xml:space="preserve">sta, el Sujeto Obligado, a través del </w:t>
      </w:r>
      <w:r w:rsidR="0001527A">
        <w:rPr>
          <w:rFonts w:ascii="Palatino Linotype" w:hAnsi="Palatino Linotype" w:cs="Tahoma"/>
          <w:sz w:val="22"/>
          <w:szCs w:val="24"/>
          <w:lang w:eastAsia="es-MX"/>
        </w:rPr>
        <w:t xml:space="preserve">Secretario del Ayuntamiento precisó que el parque solicitado no era propiedad municipal. </w:t>
      </w:r>
      <w:r w:rsidR="00986967" w:rsidRPr="00986967">
        <w:rPr>
          <w:rFonts w:ascii="Palatino Linotype" w:hAnsi="Palatino Linotype" w:cs="Tahoma"/>
          <w:sz w:val="22"/>
          <w:szCs w:val="24"/>
          <w:lang w:eastAsia="es-MX"/>
        </w:rPr>
        <w:t>Inconfor</w:t>
      </w:r>
      <w:r w:rsidR="00986967">
        <w:rPr>
          <w:rFonts w:ascii="Palatino Linotype" w:hAnsi="Palatino Linotype" w:cs="Tahoma"/>
          <w:sz w:val="22"/>
          <w:szCs w:val="24"/>
          <w:lang w:eastAsia="es-MX"/>
        </w:rPr>
        <w:t xml:space="preserve">me con </w:t>
      </w:r>
      <w:r w:rsidR="0001527A">
        <w:rPr>
          <w:rFonts w:ascii="Palatino Linotype" w:hAnsi="Palatino Linotype" w:cs="Tahoma"/>
          <w:sz w:val="22"/>
          <w:szCs w:val="24"/>
          <w:lang w:eastAsia="es-MX"/>
        </w:rPr>
        <w:t>dicho pronunciamiento</w:t>
      </w:r>
      <w:r w:rsidR="00986967">
        <w:rPr>
          <w:rFonts w:ascii="Palatino Linotype" w:hAnsi="Palatino Linotype" w:cs="Tahoma"/>
          <w:sz w:val="22"/>
          <w:szCs w:val="24"/>
          <w:lang w:eastAsia="es-MX"/>
        </w:rPr>
        <w:t xml:space="preserve">, el Particular interpuso un Recurso de Revisión, donde se agravió de la entrega de información incompleta, toda vez, </w:t>
      </w:r>
      <w:r w:rsidR="0001527A">
        <w:rPr>
          <w:rFonts w:ascii="Palatino Linotype" w:hAnsi="Palatino Linotype" w:cs="Tahoma"/>
          <w:sz w:val="22"/>
          <w:szCs w:val="24"/>
          <w:lang w:eastAsia="es-MX"/>
        </w:rPr>
        <w:t>que no entregaba toda la información jurídica que guardaba el Parque de los Ciervos</w:t>
      </w:r>
      <w:r w:rsidR="00986967">
        <w:rPr>
          <w:rFonts w:ascii="Palatino Linotype" w:hAnsi="Palatino Linotype" w:cs="Tahoma"/>
          <w:sz w:val="22"/>
          <w:szCs w:val="24"/>
          <w:lang w:eastAsia="es-MX"/>
        </w:rPr>
        <w:t xml:space="preserve">, </w:t>
      </w:r>
      <w:r w:rsidR="00986967">
        <w:rPr>
          <w:rFonts w:ascii="Palatino Linotype" w:eastAsia="Calibri" w:hAnsi="Palatino Linotype" w:cs="Tahoma"/>
          <w:iCs/>
          <w:sz w:val="22"/>
          <w:szCs w:val="22"/>
          <w:lang w:eastAsia="es-ES_tradnl"/>
        </w:rPr>
        <w:t>m</w:t>
      </w:r>
      <w:r w:rsidR="00986967" w:rsidRPr="00C22598">
        <w:rPr>
          <w:rFonts w:ascii="Palatino Linotype" w:eastAsia="Calibri" w:hAnsi="Palatino Linotype" w:cs="Tahoma"/>
          <w:iCs/>
          <w:sz w:val="22"/>
          <w:szCs w:val="22"/>
          <w:lang w:eastAsia="es-ES_tradnl"/>
        </w:rPr>
        <w:t xml:space="preserve">otivo por el cual se actualiza el supuesto previsto en el artículo 179, fracción </w:t>
      </w:r>
      <w:r w:rsidR="0001527A">
        <w:rPr>
          <w:rFonts w:ascii="Palatino Linotype" w:eastAsia="Calibri" w:hAnsi="Palatino Linotype" w:cs="Tahoma"/>
          <w:iCs/>
          <w:sz w:val="22"/>
          <w:szCs w:val="22"/>
          <w:lang w:eastAsia="es-ES_tradnl"/>
        </w:rPr>
        <w:t>V</w:t>
      </w:r>
      <w:r w:rsidR="00986967" w:rsidRPr="00C22598">
        <w:rPr>
          <w:rFonts w:ascii="Palatino Linotype" w:eastAsia="Calibri" w:hAnsi="Palatino Linotype" w:cs="Tahoma"/>
          <w:iCs/>
          <w:sz w:val="22"/>
          <w:szCs w:val="22"/>
          <w:lang w:eastAsia="es-ES_tradnl"/>
        </w:rPr>
        <w:t xml:space="preserve">, de la Ley de Transparencia y Acceso a la Información Pública del Estado de México y Municipios, correspondiente a </w:t>
      </w:r>
      <w:r w:rsidR="0001527A">
        <w:rPr>
          <w:rFonts w:ascii="Palatino Linotype" w:eastAsia="Calibri" w:hAnsi="Palatino Linotype" w:cs="Tahoma"/>
          <w:b/>
          <w:iCs/>
          <w:sz w:val="22"/>
          <w:szCs w:val="22"/>
          <w:lang w:eastAsia="es-ES_tradnl"/>
        </w:rPr>
        <w:t>–la entrega de información incompleta</w:t>
      </w:r>
      <w:r w:rsidR="00986967" w:rsidRPr="00C22598">
        <w:rPr>
          <w:rFonts w:ascii="Palatino Linotype" w:eastAsia="Calibri" w:hAnsi="Palatino Linotype" w:cs="Tahoma"/>
          <w:b/>
          <w:iCs/>
          <w:sz w:val="22"/>
          <w:szCs w:val="22"/>
          <w:lang w:eastAsia="es-ES_tradnl"/>
        </w:rPr>
        <w:t>-</w:t>
      </w:r>
      <w:r w:rsidR="00986967" w:rsidRPr="00C22598">
        <w:rPr>
          <w:rFonts w:ascii="Palatino Linotype" w:eastAsia="Calibri" w:hAnsi="Palatino Linotype" w:cs="Tahoma"/>
          <w:iCs/>
          <w:sz w:val="22"/>
          <w:szCs w:val="22"/>
          <w:lang w:eastAsia="es-ES_tradnl"/>
        </w:rPr>
        <w:t>.</w:t>
      </w:r>
      <w:r w:rsidR="00986967">
        <w:rPr>
          <w:rFonts w:ascii="Palatino Linotype" w:eastAsia="Calibri" w:hAnsi="Palatino Linotype" w:cs="Tahoma"/>
          <w:iCs/>
          <w:sz w:val="22"/>
          <w:szCs w:val="22"/>
          <w:lang w:eastAsia="es-ES_tradnl"/>
        </w:rPr>
        <w:t xml:space="preserve"> </w:t>
      </w:r>
      <w:r w:rsidR="00756824" w:rsidRPr="004059FB">
        <w:rPr>
          <w:rFonts w:ascii="Palatino Linotype" w:hAnsi="Palatino Linotype" w:cs="Tahoma"/>
          <w:sz w:val="22"/>
          <w:szCs w:val="22"/>
          <w:lang w:val="es-ES"/>
        </w:rPr>
        <w:t xml:space="preserve">Así las cosas, una vez </w:t>
      </w:r>
      <w:r w:rsidR="00756824" w:rsidRPr="004059FB">
        <w:rPr>
          <w:rFonts w:ascii="Palatino Linotype" w:hAnsi="Palatino Linotype" w:cs="Tahoma"/>
          <w:sz w:val="22"/>
          <w:szCs w:val="22"/>
          <w:lang w:val="es-ES"/>
        </w:rPr>
        <w:lastRenderedPageBreak/>
        <w:t xml:space="preserve">admitido y notificado el Recurso de Revisión a las partes, </w:t>
      </w:r>
      <w:r w:rsidR="0001527A">
        <w:rPr>
          <w:rFonts w:ascii="Palatino Linotype" w:hAnsi="Palatino Linotype" w:cs="Tahoma"/>
          <w:sz w:val="22"/>
          <w:szCs w:val="22"/>
          <w:lang w:val="es-ES"/>
        </w:rPr>
        <w:t>el Ayuntamiento de Atizapán de Zaragoza ratificó su respuesta.</w:t>
      </w:r>
    </w:p>
    <w:p w14:paraId="2DF017AD" w14:textId="77777777" w:rsidR="00986967" w:rsidRDefault="00986967"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6EC90224" w14:textId="41935773" w:rsidR="00986967" w:rsidRDefault="00986967" w:rsidP="00E73474">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la respuesta proporcionada por el Ayuntamiento de </w:t>
      </w:r>
      <w:r w:rsidR="00F76150">
        <w:rPr>
          <w:rFonts w:ascii="Palatino Linotype" w:eastAsia="Calibri" w:hAnsi="Palatino Linotype" w:cs="Tahoma"/>
          <w:iCs/>
          <w:sz w:val="22"/>
          <w:szCs w:val="22"/>
          <w:lang w:val="es-ES" w:eastAsia="es-ES_tradnl"/>
        </w:rPr>
        <w:t>Atizapán de Zaragoza</w:t>
      </w:r>
      <w:r w:rsidR="0001527A">
        <w:rPr>
          <w:rFonts w:ascii="Palatino Linotype" w:eastAsia="Calibri" w:hAnsi="Palatino Linotype" w:cs="Tahoma"/>
          <w:iCs/>
          <w:sz w:val="22"/>
          <w:szCs w:val="22"/>
          <w:lang w:eastAsia="es-ES_tradnl"/>
        </w:rPr>
        <w:t>,</w:t>
      </w:r>
      <w:r w:rsidRPr="003D5DCE">
        <w:rPr>
          <w:rFonts w:ascii="Palatino Linotype" w:eastAsia="Calibri" w:hAnsi="Palatino Linotype" w:cs="Tahoma"/>
          <w:iCs/>
          <w:sz w:val="22"/>
          <w:szCs w:val="22"/>
          <w:lang w:eastAsia="es-ES_tradnl"/>
        </w:rPr>
        <w:t xml:space="preserve"> el escrito recursal</w:t>
      </w:r>
      <w:r w:rsidR="0001527A">
        <w:rPr>
          <w:rFonts w:ascii="Palatino Linotype" w:eastAsia="Calibri" w:hAnsi="Palatino Linotype" w:cs="Tahoma"/>
          <w:iCs/>
          <w:sz w:val="22"/>
          <w:szCs w:val="22"/>
          <w:lang w:eastAsia="es-ES_tradnl"/>
        </w:rPr>
        <w:t xml:space="preserve"> y el Informe Justificado proporcionado por el Ente Recurrido</w:t>
      </w:r>
      <w:r w:rsidRPr="003D5DC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C9397A" w14:textId="255A9A0A" w:rsidR="000C4288" w:rsidRDefault="000C4288" w:rsidP="00E73474">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F67BDF" w:rsidRDefault="00ED3A3C" w:rsidP="00E73474">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E73474">
      <w:pPr>
        <w:spacing w:line="360" w:lineRule="auto"/>
        <w:jc w:val="both"/>
        <w:rPr>
          <w:rFonts w:ascii="Palatino Linotype" w:hAnsi="Palatino Linotype" w:cs="Tahoma"/>
          <w:b/>
          <w:sz w:val="22"/>
          <w:szCs w:val="22"/>
        </w:rPr>
      </w:pPr>
    </w:p>
    <w:p w14:paraId="4E935BC2" w14:textId="77777777" w:rsidR="00ED3A3C" w:rsidRPr="00F67BDF" w:rsidRDefault="00ED3A3C" w:rsidP="00E73474">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E73474">
      <w:pPr>
        <w:spacing w:line="360" w:lineRule="auto"/>
        <w:contextualSpacing/>
        <w:jc w:val="both"/>
        <w:rPr>
          <w:rFonts w:ascii="Palatino Linotype" w:hAnsi="Palatino Linotype" w:cs="Tahoma"/>
          <w:sz w:val="22"/>
          <w:szCs w:val="22"/>
        </w:rPr>
      </w:pPr>
    </w:p>
    <w:p w14:paraId="122370C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E73474">
      <w:pPr>
        <w:spacing w:line="360" w:lineRule="auto"/>
        <w:jc w:val="both"/>
        <w:rPr>
          <w:rFonts w:ascii="Palatino Linotype" w:hAnsi="Palatino Linotype" w:cs="Tahoma"/>
          <w:sz w:val="22"/>
          <w:szCs w:val="22"/>
        </w:rPr>
      </w:pPr>
    </w:p>
    <w:p w14:paraId="3E14B850" w14:textId="77777777" w:rsidR="00ED3A3C"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F67BDF">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E73474">
      <w:pPr>
        <w:spacing w:line="360" w:lineRule="auto"/>
        <w:jc w:val="both"/>
        <w:rPr>
          <w:rFonts w:ascii="Palatino Linotype" w:hAnsi="Palatino Linotype" w:cs="Tahoma"/>
          <w:sz w:val="22"/>
          <w:szCs w:val="22"/>
        </w:rPr>
      </w:pPr>
    </w:p>
    <w:p w14:paraId="72F93DE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E73474">
      <w:pPr>
        <w:spacing w:line="360" w:lineRule="auto"/>
        <w:jc w:val="both"/>
        <w:rPr>
          <w:rFonts w:ascii="Palatino Linotype" w:hAnsi="Palatino Linotype" w:cs="Tahoma"/>
          <w:sz w:val="22"/>
          <w:szCs w:val="22"/>
        </w:rPr>
      </w:pPr>
    </w:p>
    <w:p w14:paraId="52DA3811"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E73474">
      <w:pPr>
        <w:spacing w:line="360" w:lineRule="auto"/>
        <w:jc w:val="both"/>
        <w:rPr>
          <w:rFonts w:ascii="Palatino Linotype" w:hAnsi="Palatino Linotype" w:cs="Tahoma"/>
          <w:sz w:val="22"/>
          <w:szCs w:val="22"/>
        </w:rPr>
      </w:pPr>
    </w:p>
    <w:p w14:paraId="29E1CC57"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E73474">
      <w:pPr>
        <w:spacing w:line="360" w:lineRule="auto"/>
        <w:jc w:val="both"/>
        <w:rPr>
          <w:rFonts w:ascii="Palatino Linotype" w:hAnsi="Palatino Linotype" w:cs="Tahoma"/>
          <w:sz w:val="22"/>
          <w:szCs w:val="22"/>
        </w:rPr>
      </w:pPr>
    </w:p>
    <w:p w14:paraId="1530A92F"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E73474">
      <w:pPr>
        <w:spacing w:line="360" w:lineRule="auto"/>
        <w:jc w:val="both"/>
        <w:rPr>
          <w:rFonts w:ascii="Palatino Linotype" w:hAnsi="Palatino Linotype" w:cs="Tahoma"/>
          <w:sz w:val="22"/>
          <w:szCs w:val="24"/>
          <w:lang w:eastAsia="es-MX"/>
        </w:rPr>
      </w:pPr>
    </w:p>
    <w:p w14:paraId="70799C59" w14:textId="77777777" w:rsidR="00ED3A3C" w:rsidRPr="00F67BDF" w:rsidRDefault="00ED3A3C" w:rsidP="00E73474">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046FFDE5" w14:textId="77777777" w:rsidR="00365C7A" w:rsidRDefault="00365C7A" w:rsidP="00E73474">
      <w:pPr>
        <w:spacing w:line="360" w:lineRule="auto"/>
        <w:jc w:val="both"/>
        <w:rPr>
          <w:rFonts w:ascii="Palatino Linotype" w:hAnsi="Palatino Linotype" w:cs="Tahoma"/>
          <w:sz w:val="22"/>
          <w:szCs w:val="24"/>
          <w:lang w:eastAsia="es-MX"/>
        </w:rPr>
      </w:pPr>
    </w:p>
    <w:p w14:paraId="129CDC41" w14:textId="19CB5E48" w:rsidR="0030280B" w:rsidRDefault="002310E8" w:rsidP="00E73474">
      <w:pPr>
        <w:spacing w:line="360" w:lineRule="auto"/>
        <w:jc w:val="both"/>
        <w:rPr>
          <w:rFonts w:ascii="Palatino Linotype" w:hAnsi="Palatino Linotype" w:cs="Tahoma"/>
          <w:sz w:val="22"/>
          <w:szCs w:val="22"/>
        </w:rPr>
      </w:pPr>
      <w:r>
        <w:rPr>
          <w:rFonts w:ascii="Palatino Linotype" w:hAnsi="Palatino Linotype" w:cs="Tahoma"/>
          <w:sz w:val="22"/>
          <w:szCs w:val="22"/>
        </w:rPr>
        <w:t>S</w:t>
      </w:r>
      <w:r w:rsidR="0030280B">
        <w:rPr>
          <w:rFonts w:ascii="Palatino Linotype" w:hAnsi="Palatino Linotype" w:cs="Tahoma"/>
          <w:sz w:val="22"/>
          <w:szCs w:val="22"/>
        </w:rPr>
        <w:t>obre la respuesta proporcionada al ahora Recurrente, e</w:t>
      </w:r>
      <w:r w:rsidR="0030280B" w:rsidRPr="00C22598">
        <w:rPr>
          <w:rFonts w:ascii="Palatino Linotype" w:hAnsi="Palatino Linotype" w:cs="Tahoma"/>
          <w:sz w:val="22"/>
          <w:szCs w:val="22"/>
        </w:rPr>
        <w:t>n principio, es necesario contextualizar la solicitud de información, de la cual se advierte que el Part</w:t>
      </w:r>
      <w:r w:rsidR="0030280B">
        <w:rPr>
          <w:rFonts w:ascii="Palatino Linotype" w:hAnsi="Palatino Linotype" w:cs="Tahoma"/>
          <w:sz w:val="22"/>
          <w:szCs w:val="22"/>
        </w:rPr>
        <w:t xml:space="preserve">icular requirió la información sobre </w:t>
      </w:r>
      <w:r w:rsidR="0001527A">
        <w:rPr>
          <w:rFonts w:ascii="Palatino Linotype" w:hAnsi="Palatino Linotype" w:cs="Tahoma"/>
          <w:sz w:val="22"/>
          <w:szCs w:val="22"/>
        </w:rPr>
        <w:t xml:space="preserve">el Parque de los Ciervos; así, este Instituto después de realizar una búsqueda </w:t>
      </w:r>
      <w:r w:rsidR="00DC4397">
        <w:rPr>
          <w:rFonts w:ascii="Palatino Linotype" w:hAnsi="Palatino Linotype" w:cs="Tahoma"/>
          <w:sz w:val="22"/>
          <w:szCs w:val="22"/>
        </w:rPr>
        <w:t xml:space="preserve">de información pública, localizó en la página oficial del Instituto Nacional para el </w:t>
      </w:r>
      <w:r w:rsidR="00DC4397">
        <w:rPr>
          <w:rFonts w:ascii="Palatino Linotype" w:hAnsi="Palatino Linotype" w:cs="Tahoma"/>
          <w:sz w:val="22"/>
          <w:szCs w:val="22"/>
        </w:rPr>
        <w:lastRenderedPageBreak/>
        <w:t xml:space="preserve">Federalismo y el Desarrollo Municipal, la Enciclopedia de los Municipios y Delegaciones de México, que contiene diversa información del Municipio de Atizapán de Zaragoza (consultada el dos de abril de dos mil diecinueve, a las diez horas, en la liga electrónica </w:t>
      </w:r>
      <w:hyperlink r:id="rId8" w:history="1">
        <w:r w:rsidR="00DC4397" w:rsidRPr="00DC4397">
          <w:rPr>
            <w:rStyle w:val="Hipervnculo"/>
            <w:rFonts w:ascii="Palatino Linotype" w:hAnsi="Palatino Linotype" w:cs="Tahoma"/>
            <w:sz w:val="22"/>
            <w:szCs w:val="22"/>
          </w:rPr>
          <w:t>http://siglo.inafed.gob.mx/enciclopedia/EMM15mexico/municipios/15013a.html</w:t>
        </w:r>
      </w:hyperlink>
      <w:r w:rsidR="00DC4397">
        <w:rPr>
          <w:rFonts w:ascii="Palatino Linotype" w:hAnsi="Palatino Linotype" w:cs="Tahoma"/>
          <w:sz w:val="22"/>
          <w:szCs w:val="22"/>
        </w:rPr>
        <w:t>), de la cual se desprende lo siguiente:</w:t>
      </w:r>
    </w:p>
    <w:p w14:paraId="6CB56BF2" w14:textId="77777777" w:rsidR="00DC4397" w:rsidRDefault="00DC4397" w:rsidP="00E73474">
      <w:pPr>
        <w:spacing w:line="360" w:lineRule="auto"/>
        <w:jc w:val="both"/>
        <w:rPr>
          <w:rFonts w:ascii="Palatino Linotype" w:hAnsi="Palatino Linotype" w:cs="Tahoma"/>
          <w:sz w:val="22"/>
          <w:szCs w:val="22"/>
        </w:rPr>
      </w:pPr>
    </w:p>
    <w:p w14:paraId="6B9BC65A" w14:textId="3311D241" w:rsidR="00DC4397" w:rsidRDefault="00DC4397" w:rsidP="00DC4397">
      <w:pPr>
        <w:spacing w:line="360" w:lineRule="auto"/>
        <w:ind w:left="567" w:right="567"/>
        <w:jc w:val="both"/>
        <w:rPr>
          <w:rFonts w:ascii="Palatino Linotype" w:hAnsi="Palatino Linotype" w:cs="Tahoma"/>
        </w:rPr>
      </w:pPr>
      <w:r w:rsidRPr="00DC4397">
        <w:rPr>
          <w:rFonts w:ascii="Palatino Linotype" w:hAnsi="Palatino Linotype" w:cs="Tahoma"/>
        </w:rPr>
        <w:t>“…</w:t>
      </w:r>
    </w:p>
    <w:p w14:paraId="11392F79" w14:textId="661E686C" w:rsidR="00DC4397" w:rsidRDefault="00DC4397" w:rsidP="00DC4397">
      <w:pPr>
        <w:spacing w:line="360" w:lineRule="auto"/>
        <w:ind w:left="567" w:right="567"/>
        <w:jc w:val="both"/>
        <w:rPr>
          <w:rFonts w:ascii="Palatino Linotype" w:hAnsi="Palatino Linotype" w:cs="Tahoma"/>
          <w:b/>
          <w:bCs/>
        </w:rPr>
      </w:pPr>
      <w:r w:rsidRPr="00DC4397">
        <w:rPr>
          <w:rFonts w:ascii="Palatino Linotype" w:hAnsi="Palatino Linotype" w:cs="Tahoma"/>
          <w:b/>
          <w:bCs/>
        </w:rPr>
        <w:t>Principales Ecosistemas</w:t>
      </w:r>
    </w:p>
    <w:p w14:paraId="7E00E768" w14:textId="30A48D14" w:rsidR="00DC4397" w:rsidRPr="00DC4397" w:rsidRDefault="00DC4397" w:rsidP="00DC4397">
      <w:pPr>
        <w:spacing w:line="360" w:lineRule="auto"/>
        <w:ind w:left="567" w:right="567"/>
        <w:jc w:val="both"/>
        <w:rPr>
          <w:rFonts w:ascii="Palatino Linotype" w:hAnsi="Palatino Linotype" w:cs="Tahoma"/>
          <w:bCs/>
        </w:rPr>
      </w:pPr>
      <w:r w:rsidRPr="00DC4397">
        <w:rPr>
          <w:rFonts w:ascii="Palatino Linotype" w:hAnsi="Palatino Linotype" w:cs="Tahoma"/>
          <w:bCs/>
        </w:rPr>
        <w:t>…</w:t>
      </w:r>
    </w:p>
    <w:p w14:paraId="33C4F6AF" w14:textId="68D0CBDA" w:rsidR="00DC4397" w:rsidRDefault="00DC4397" w:rsidP="00DC4397">
      <w:pPr>
        <w:spacing w:line="360" w:lineRule="auto"/>
        <w:ind w:left="567" w:right="567"/>
        <w:jc w:val="both"/>
        <w:rPr>
          <w:rFonts w:ascii="Palatino Linotype" w:hAnsi="Palatino Linotype" w:cs="Tahoma"/>
        </w:rPr>
      </w:pPr>
      <w:r w:rsidRPr="00DC4397">
        <w:rPr>
          <w:rFonts w:ascii="Palatino Linotype" w:hAnsi="Palatino Linotype" w:cs="Tahoma"/>
        </w:rPr>
        <w:t>El Parque de los Ciervos, enclavado en una cañada natural del cerro de La Biznaga, ha sido declarado "zona natural de reserva ecol</w:t>
      </w:r>
      <w:r w:rsidRPr="00DC4397">
        <w:rPr>
          <w:rFonts w:ascii="Palatino Linotype" w:hAnsi="Palatino Linotype" w:cs="Palatino Linotype"/>
        </w:rPr>
        <w:t>ó</w:t>
      </w:r>
      <w:r w:rsidRPr="00DC4397">
        <w:rPr>
          <w:rFonts w:ascii="Palatino Linotype" w:hAnsi="Palatino Linotype" w:cs="Tahoma"/>
        </w:rPr>
        <w:t>gica"</w:t>
      </w:r>
      <w:r>
        <w:rPr>
          <w:rFonts w:ascii="Palatino Linotype" w:hAnsi="Palatino Linotype" w:cs="Tahoma"/>
        </w:rPr>
        <w:t xml:space="preserve"> </w:t>
      </w:r>
      <w:r w:rsidRPr="00DC4397">
        <w:rPr>
          <w:rFonts w:ascii="Palatino Linotype" w:hAnsi="Palatino Linotype" w:cs="Tahoma"/>
        </w:rPr>
        <w:t>en sus 250 hect</w:t>
      </w:r>
      <w:r w:rsidRPr="00DC4397">
        <w:rPr>
          <w:rFonts w:ascii="Palatino Linotype" w:hAnsi="Palatino Linotype" w:cs="Palatino Linotype"/>
        </w:rPr>
        <w:t>á</w:t>
      </w:r>
      <w:r w:rsidRPr="00DC4397">
        <w:rPr>
          <w:rFonts w:ascii="Palatino Linotype" w:hAnsi="Palatino Linotype" w:cs="Tahoma"/>
        </w:rPr>
        <w:t>reas de extensi</w:t>
      </w:r>
      <w:r w:rsidRPr="00DC4397">
        <w:rPr>
          <w:rFonts w:ascii="Palatino Linotype" w:hAnsi="Palatino Linotype" w:cs="Palatino Linotype"/>
        </w:rPr>
        <w:t>ó</w:t>
      </w:r>
      <w:r w:rsidRPr="00DC4397">
        <w:rPr>
          <w:rFonts w:ascii="Palatino Linotype" w:hAnsi="Palatino Linotype" w:cs="Tahoma"/>
        </w:rPr>
        <w:t>n.</w:t>
      </w:r>
    </w:p>
    <w:p w14:paraId="7B8C5E21" w14:textId="77777777" w:rsidR="00DC4397" w:rsidRDefault="00DC4397" w:rsidP="00DC4397">
      <w:pPr>
        <w:spacing w:line="360" w:lineRule="auto"/>
        <w:ind w:left="567" w:right="567"/>
        <w:jc w:val="both"/>
        <w:rPr>
          <w:rFonts w:ascii="Palatino Linotype" w:hAnsi="Palatino Linotype" w:cs="Tahoma"/>
        </w:rPr>
      </w:pPr>
    </w:p>
    <w:p w14:paraId="263EEC60" w14:textId="77777777" w:rsidR="00DC4397" w:rsidRDefault="00DC4397" w:rsidP="00DC4397">
      <w:pPr>
        <w:spacing w:line="360" w:lineRule="auto"/>
        <w:ind w:left="567" w:right="567"/>
        <w:jc w:val="both"/>
        <w:rPr>
          <w:rFonts w:ascii="Palatino Linotype" w:hAnsi="Palatino Linotype" w:cs="Tahoma"/>
          <w:b/>
        </w:rPr>
      </w:pPr>
      <w:r w:rsidRPr="00DC4397">
        <w:rPr>
          <w:rFonts w:ascii="Palatino Linotype" w:hAnsi="Palatino Linotype" w:cs="Tahoma"/>
          <w:b/>
        </w:rPr>
        <w:t>Centros Turísticos</w:t>
      </w:r>
    </w:p>
    <w:p w14:paraId="0D4DC507" w14:textId="77777777" w:rsidR="00DC4397" w:rsidRDefault="00DC4397" w:rsidP="00DC4397">
      <w:pPr>
        <w:spacing w:line="360" w:lineRule="auto"/>
        <w:ind w:left="567" w:right="567"/>
        <w:jc w:val="both"/>
        <w:rPr>
          <w:rFonts w:ascii="Palatino Linotype" w:hAnsi="Palatino Linotype" w:cs="Tahoma"/>
          <w:b/>
        </w:rPr>
      </w:pPr>
    </w:p>
    <w:p w14:paraId="2D296468" w14:textId="56FEF019" w:rsidR="00DC4397" w:rsidRDefault="00DC4397" w:rsidP="00DC4397">
      <w:pPr>
        <w:spacing w:line="360" w:lineRule="auto"/>
        <w:ind w:left="567" w:right="567"/>
        <w:jc w:val="both"/>
        <w:rPr>
          <w:rFonts w:ascii="Palatino Linotype" w:hAnsi="Palatino Linotype" w:cs="Tahoma"/>
        </w:rPr>
      </w:pPr>
      <w:r w:rsidRPr="00DC4397">
        <w:rPr>
          <w:rFonts w:ascii="Palatino Linotype" w:hAnsi="Palatino Linotype" w:cs="Tahoma"/>
        </w:rPr>
        <w:t>El Parque de los Ciervos ubicado en la Zona Esmeralda del municipio y a poco menos de diez kilómetros de Ciudad López Mateos, cuenta con instalaciones rústicas como palapas y asadores de carne, además de pista de patinaje, ciclopista, zona de juegos infantiles y área de acampado.</w:t>
      </w:r>
    </w:p>
    <w:p w14:paraId="58967B54" w14:textId="1E02A440" w:rsidR="00DC4397" w:rsidRPr="00DC4397" w:rsidRDefault="00DC4397" w:rsidP="00DC4397">
      <w:pPr>
        <w:spacing w:line="360" w:lineRule="auto"/>
        <w:ind w:left="567" w:right="567"/>
        <w:jc w:val="both"/>
        <w:rPr>
          <w:rFonts w:ascii="Palatino Linotype" w:hAnsi="Palatino Linotype" w:cs="Tahoma"/>
        </w:rPr>
      </w:pPr>
      <w:r w:rsidRPr="00DC4397">
        <w:rPr>
          <w:rFonts w:ascii="Palatino Linotype" w:hAnsi="Palatino Linotype" w:cs="Tahoma"/>
        </w:rPr>
        <w:t>…”</w:t>
      </w:r>
    </w:p>
    <w:p w14:paraId="72A088D7" w14:textId="77777777" w:rsidR="0001527A" w:rsidRDefault="0001527A" w:rsidP="00E73474">
      <w:pPr>
        <w:spacing w:line="360" w:lineRule="auto"/>
        <w:jc w:val="both"/>
        <w:rPr>
          <w:rFonts w:ascii="Palatino Linotype" w:hAnsi="Palatino Linotype" w:cs="Tahoma"/>
          <w:sz w:val="22"/>
          <w:szCs w:val="22"/>
        </w:rPr>
      </w:pPr>
    </w:p>
    <w:p w14:paraId="2C153636" w14:textId="29ECAE6C" w:rsidR="0001527A" w:rsidRDefault="00DC4397" w:rsidP="00E73474">
      <w:pPr>
        <w:spacing w:line="360" w:lineRule="auto"/>
        <w:jc w:val="both"/>
        <w:rPr>
          <w:rFonts w:ascii="Palatino Linotype" w:hAnsi="Palatino Linotype" w:cs="Tahoma"/>
          <w:sz w:val="22"/>
          <w:szCs w:val="22"/>
        </w:rPr>
      </w:pPr>
      <w:r>
        <w:rPr>
          <w:rFonts w:ascii="Palatino Linotype" w:hAnsi="Palatino Linotype" w:cs="Tahoma"/>
          <w:sz w:val="22"/>
          <w:szCs w:val="22"/>
        </w:rPr>
        <w:t>Como se logra observar, el Parque de los Ciervos, es una zona natural de reserva ecológica, que se encuentran en la Zona Esmeralda del Municipio de Atizapán de Zaragoza, mismo que tiene instalaciones r</w:t>
      </w:r>
      <w:r w:rsidR="00CD232F">
        <w:rPr>
          <w:rFonts w:ascii="Palatino Linotype" w:hAnsi="Palatino Linotype" w:cs="Tahoma"/>
          <w:sz w:val="22"/>
          <w:szCs w:val="22"/>
        </w:rPr>
        <w:t>ú</w:t>
      </w:r>
      <w:r>
        <w:rPr>
          <w:rFonts w:ascii="Palatino Linotype" w:hAnsi="Palatino Linotype" w:cs="Tahoma"/>
          <w:sz w:val="22"/>
          <w:szCs w:val="22"/>
        </w:rPr>
        <w:t>sticas como palapas y asadores de carne, pista de patinaje, ciclopista, zona de juegos y área de acampado.</w:t>
      </w:r>
    </w:p>
    <w:p w14:paraId="44CD7B9A" w14:textId="77777777" w:rsidR="0001527A" w:rsidRDefault="0001527A" w:rsidP="00E73474">
      <w:pPr>
        <w:spacing w:line="360" w:lineRule="auto"/>
        <w:jc w:val="both"/>
        <w:rPr>
          <w:rFonts w:ascii="Palatino Linotype" w:hAnsi="Palatino Linotype" w:cs="Tahoma"/>
          <w:sz w:val="22"/>
          <w:szCs w:val="22"/>
        </w:rPr>
      </w:pPr>
    </w:p>
    <w:p w14:paraId="1A0B8F73" w14:textId="2F4E2B2C" w:rsidR="0001527A" w:rsidRDefault="006667DB"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la misma manera, en el Plan de Desarrollo Municipal 2016-2018 de Atizapán de Zaragoza (consultado el dos de abril de dos mil diecinueve, en la liga electrónica </w:t>
      </w:r>
      <w:hyperlink r:id="rId9" w:history="1">
        <w:r w:rsidRPr="008A6AB0">
          <w:rPr>
            <w:rStyle w:val="Hipervnculo"/>
            <w:rFonts w:ascii="Palatino Linotype" w:hAnsi="Palatino Linotype" w:cs="Tahoma"/>
            <w:sz w:val="22"/>
            <w:szCs w:val="22"/>
          </w:rPr>
          <w:t>https://www.ipomex.org.mx/recursos/ipo/files_ipo3/2016/42987/6/98a19ffa619b0e39a4a45789fa3f4902.pdf</w:t>
        </w:r>
      </w:hyperlink>
      <w:r>
        <w:rPr>
          <w:rFonts w:ascii="Palatino Linotype" w:hAnsi="Palatino Linotype" w:cs="Tahoma"/>
          <w:sz w:val="22"/>
          <w:szCs w:val="22"/>
        </w:rPr>
        <w:t>, a las once horas), establece</w:t>
      </w:r>
      <w:r w:rsidR="00045367">
        <w:rPr>
          <w:rFonts w:ascii="Palatino Linotype" w:hAnsi="Palatino Linotype" w:cs="Tahoma"/>
          <w:sz w:val="22"/>
          <w:szCs w:val="22"/>
        </w:rPr>
        <w:t xml:space="preserve"> en su punto</w:t>
      </w:r>
      <w:r w:rsidR="007A0B80">
        <w:rPr>
          <w:rFonts w:ascii="Palatino Linotype" w:hAnsi="Palatino Linotype" w:cs="Tahoma"/>
          <w:sz w:val="22"/>
          <w:szCs w:val="22"/>
        </w:rPr>
        <w:t>s</w:t>
      </w:r>
      <w:r w:rsidR="00045367">
        <w:rPr>
          <w:rFonts w:ascii="Palatino Linotype" w:hAnsi="Palatino Linotype" w:cs="Tahoma"/>
          <w:sz w:val="22"/>
          <w:szCs w:val="22"/>
        </w:rPr>
        <w:t xml:space="preserve"> </w:t>
      </w:r>
      <w:r w:rsidR="00045367" w:rsidRPr="00045367">
        <w:rPr>
          <w:rFonts w:ascii="Palatino Linotype" w:hAnsi="Palatino Linotype" w:cs="Tahoma"/>
          <w:b/>
          <w:sz w:val="22"/>
          <w:szCs w:val="22"/>
        </w:rPr>
        <w:t>2.3.1 Delimitación y estructura del territorio municipal</w:t>
      </w:r>
      <w:r w:rsidR="007A0B80">
        <w:rPr>
          <w:rFonts w:ascii="Palatino Linotype" w:hAnsi="Palatino Linotype" w:cs="Tahoma"/>
          <w:b/>
          <w:sz w:val="22"/>
          <w:szCs w:val="22"/>
        </w:rPr>
        <w:t>,</w:t>
      </w:r>
      <w:r w:rsidR="00045367">
        <w:rPr>
          <w:rFonts w:ascii="Palatino Linotype" w:hAnsi="Palatino Linotype" w:cs="Tahoma"/>
          <w:b/>
          <w:sz w:val="22"/>
          <w:szCs w:val="22"/>
        </w:rPr>
        <w:t xml:space="preserve"> 3.2.1.1.1.1 Subtema: Uso de Suelo</w:t>
      </w:r>
      <w:r w:rsidR="007A0B80">
        <w:rPr>
          <w:rFonts w:ascii="Palatino Linotype" w:hAnsi="Palatino Linotype" w:cs="Tahoma"/>
          <w:b/>
          <w:sz w:val="22"/>
          <w:szCs w:val="22"/>
        </w:rPr>
        <w:t xml:space="preserve"> y </w:t>
      </w:r>
      <w:r w:rsidR="007A0B80" w:rsidRPr="007A0B80">
        <w:rPr>
          <w:rFonts w:ascii="Palatino Linotype" w:hAnsi="Palatino Linotype" w:cs="Tahoma"/>
          <w:b/>
          <w:sz w:val="22"/>
          <w:szCs w:val="22"/>
        </w:rPr>
        <w:t>3.2.1.1.9.1</w:t>
      </w:r>
      <w:r w:rsidR="007A0B80">
        <w:rPr>
          <w:rFonts w:ascii="Palatino Linotype" w:hAnsi="Palatino Linotype" w:cs="Tahoma"/>
          <w:b/>
          <w:sz w:val="22"/>
          <w:szCs w:val="22"/>
        </w:rPr>
        <w:t xml:space="preserve"> Subtema: Protección al ambiente y áreas naturales</w:t>
      </w:r>
      <w:r w:rsidR="00045367">
        <w:rPr>
          <w:rFonts w:ascii="Palatino Linotype" w:hAnsi="Palatino Linotype" w:cs="Tahoma"/>
          <w:b/>
          <w:sz w:val="22"/>
          <w:szCs w:val="22"/>
        </w:rPr>
        <w:t xml:space="preserve">, </w:t>
      </w:r>
      <w:r>
        <w:rPr>
          <w:rFonts w:ascii="Palatino Linotype" w:hAnsi="Palatino Linotype" w:cs="Tahoma"/>
          <w:sz w:val="22"/>
          <w:szCs w:val="22"/>
        </w:rPr>
        <w:t xml:space="preserve"> que el Municipio se integra, entre otras cosas, por un Área Natural Prot</w:t>
      </w:r>
      <w:r w:rsidR="00045367">
        <w:rPr>
          <w:rFonts w:ascii="Palatino Linotype" w:hAnsi="Palatino Linotype" w:cs="Tahoma"/>
          <w:sz w:val="22"/>
          <w:szCs w:val="22"/>
        </w:rPr>
        <w:t>egida Parque Estatal Atizapán</w:t>
      </w:r>
      <w:r>
        <w:rPr>
          <w:rFonts w:ascii="Palatino Linotype" w:hAnsi="Palatino Linotype" w:cs="Tahoma"/>
          <w:sz w:val="22"/>
          <w:szCs w:val="22"/>
        </w:rPr>
        <w:t>–</w:t>
      </w:r>
      <w:proofErr w:type="spellStart"/>
      <w:r w:rsidR="00045367">
        <w:rPr>
          <w:rFonts w:ascii="Palatino Linotype" w:hAnsi="Palatino Linotype" w:cs="Tahoma"/>
          <w:sz w:val="22"/>
          <w:szCs w:val="22"/>
        </w:rPr>
        <w:t>Vallescondido</w:t>
      </w:r>
      <w:proofErr w:type="spellEnd"/>
      <w:r w:rsidR="00045367">
        <w:rPr>
          <w:rFonts w:ascii="Palatino Linotype" w:hAnsi="Palatino Linotype" w:cs="Tahoma"/>
          <w:sz w:val="22"/>
          <w:szCs w:val="22"/>
        </w:rPr>
        <w:t xml:space="preserve"> Los Ciervos, también conocido como </w:t>
      </w:r>
      <w:r w:rsidR="00045367">
        <w:rPr>
          <w:rFonts w:ascii="Palatino Linotype" w:hAnsi="Palatino Linotype" w:cs="Tahoma"/>
          <w:b/>
          <w:sz w:val="22"/>
          <w:szCs w:val="22"/>
        </w:rPr>
        <w:t xml:space="preserve">Parque </w:t>
      </w:r>
      <w:r w:rsidR="007A0B80">
        <w:rPr>
          <w:rFonts w:ascii="Palatino Linotype" w:hAnsi="Palatino Linotype" w:cs="Tahoma"/>
          <w:b/>
          <w:sz w:val="22"/>
          <w:szCs w:val="22"/>
        </w:rPr>
        <w:t xml:space="preserve">de los Ciervos, </w:t>
      </w:r>
      <w:r w:rsidR="007A0B80">
        <w:rPr>
          <w:rFonts w:ascii="Palatino Linotype" w:hAnsi="Palatino Linotype" w:cs="Tahoma"/>
          <w:sz w:val="22"/>
          <w:szCs w:val="22"/>
        </w:rPr>
        <w:t>que cuenta con una extensión de 40 hectáreas destinadas a la recreación y 260 hectáreas de restauración como área natural protegida, conforme al siguiente cuadro:</w:t>
      </w:r>
    </w:p>
    <w:p w14:paraId="4F1337BD" w14:textId="77777777" w:rsidR="007A0B80" w:rsidRDefault="007A0B80" w:rsidP="00E73474">
      <w:pPr>
        <w:spacing w:line="360" w:lineRule="auto"/>
        <w:jc w:val="both"/>
        <w:rPr>
          <w:rFonts w:ascii="Palatino Linotype" w:hAnsi="Palatino Linotype" w:cs="Tahoma"/>
          <w:sz w:val="22"/>
          <w:szCs w:val="22"/>
        </w:rPr>
      </w:pPr>
    </w:p>
    <w:p w14:paraId="64DB04D5" w14:textId="52D1EFCB" w:rsidR="007A0B80" w:rsidRPr="007A0B80" w:rsidRDefault="007A0B80" w:rsidP="00E73474">
      <w:pPr>
        <w:spacing w:line="360" w:lineRule="auto"/>
        <w:jc w:val="both"/>
        <w:rPr>
          <w:rFonts w:ascii="Palatino Linotype" w:hAnsi="Palatino Linotype" w:cs="Tahoma"/>
          <w:sz w:val="22"/>
          <w:szCs w:val="22"/>
        </w:rPr>
      </w:pPr>
      <w:r>
        <w:rPr>
          <w:noProof/>
          <w:lang w:eastAsia="es-MX"/>
        </w:rPr>
        <w:drawing>
          <wp:inline distT="0" distB="0" distL="0" distR="0" wp14:anchorId="5AE92DCA" wp14:editId="6313D0A8">
            <wp:extent cx="5742940" cy="1678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678305"/>
                    </a:xfrm>
                    <a:prstGeom prst="rect">
                      <a:avLst/>
                    </a:prstGeom>
                  </pic:spPr>
                </pic:pic>
              </a:graphicData>
            </a:graphic>
          </wp:inline>
        </w:drawing>
      </w:r>
    </w:p>
    <w:p w14:paraId="6BF0B031" w14:textId="77777777" w:rsidR="00045367" w:rsidRDefault="00045367" w:rsidP="00E73474">
      <w:pPr>
        <w:spacing w:line="360" w:lineRule="auto"/>
        <w:jc w:val="both"/>
        <w:rPr>
          <w:rFonts w:ascii="Palatino Linotype" w:hAnsi="Palatino Linotype" w:cs="Tahoma"/>
          <w:b/>
          <w:sz w:val="22"/>
          <w:szCs w:val="22"/>
        </w:rPr>
      </w:pPr>
    </w:p>
    <w:p w14:paraId="5570ED57" w14:textId="102C937F" w:rsidR="00314A14" w:rsidRPr="00314A14" w:rsidRDefault="00314A14" w:rsidP="00E73474">
      <w:pPr>
        <w:spacing w:line="360" w:lineRule="auto"/>
        <w:jc w:val="both"/>
        <w:rPr>
          <w:rFonts w:ascii="Palatino Linotype" w:hAnsi="Palatino Linotype" w:cs="Tahoma"/>
          <w:sz w:val="22"/>
          <w:szCs w:val="22"/>
        </w:rPr>
      </w:pPr>
      <w:r>
        <w:rPr>
          <w:rFonts w:ascii="Palatino Linotype" w:hAnsi="Palatino Linotype" w:cs="Tahoma"/>
          <w:sz w:val="22"/>
          <w:szCs w:val="22"/>
        </w:rPr>
        <w:t>Lo anterior, se robustece con el Bando Municipal de Atizapán de Zaragoza, para el año dos mil diecinueve, que en su artículo 15, precisa que dicho Municipio se integra, entre otras, por un Área N</w:t>
      </w:r>
      <w:r w:rsidR="00BF070B">
        <w:rPr>
          <w:rFonts w:ascii="Palatino Linotype" w:hAnsi="Palatino Linotype" w:cs="Tahoma"/>
          <w:sz w:val="22"/>
          <w:szCs w:val="22"/>
        </w:rPr>
        <w:t xml:space="preserve">atural Protegida, denominada </w:t>
      </w:r>
      <w:r w:rsidR="00BF070B" w:rsidRPr="00BF070B">
        <w:rPr>
          <w:rFonts w:ascii="Palatino Linotype" w:hAnsi="Palatino Linotype" w:cs="Tahoma"/>
          <w:sz w:val="22"/>
          <w:szCs w:val="22"/>
        </w:rPr>
        <w:t>Parque Estatal Atizapán – Valle Escondido Los Ciervos</w:t>
      </w:r>
      <w:r w:rsidR="00BF070B">
        <w:rPr>
          <w:rFonts w:ascii="Palatino Linotype" w:hAnsi="Palatino Linotype" w:cs="Tahoma"/>
          <w:sz w:val="22"/>
          <w:szCs w:val="22"/>
        </w:rPr>
        <w:t>.</w:t>
      </w:r>
    </w:p>
    <w:p w14:paraId="684E1039" w14:textId="77777777" w:rsidR="00314A14" w:rsidRDefault="00314A14" w:rsidP="00E73474">
      <w:pPr>
        <w:spacing w:line="360" w:lineRule="auto"/>
        <w:jc w:val="both"/>
        <w:rPr>
          <w:rFonts w:ascii="Palatino Linotype" w:hAnsi="Palatino Linotype" w:cs="Tahoma"/>
          <w:b/>
          <w:sz w:val="22"/>
          <w:szCs w:val="22"/>
        </w:rPr>
      </w:pPr>
    </w:p>
    <w:p w14:paraId="34466FE8" w14:textId="20E1D495" w:rsidR="00045367" w:rsidRDefault="00D369FE"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se localizó, la Ficha Técnica número 13. Parque Estatal de Recreación Popular Denominado Atizapán – Valle Escondido (Lo Ciervos), emitido por la Comisión Estatal de Parques Naturales y de la Fauna (consultada el dos de abril de dos mil diecinueve, en la página </w:t>
      </w:r>
      <w:hyperlink r:id="rId11" w:history="1">
        <w:r w:rsidRPr="00D369FE">
          <w:rPr>
            <w:rStyle w:val="Hipervnculo"/>
            <w:rFonts w:ascii="Palatino Linotype" w:hAnsi="Palatino Linotype" w:cs="Tahoma"/>
            <w:sz w:val="22"/>
            <w:szCs w:val="22"/>
          </w:rPr>
          <w:t>https://cepanaf.edomex.gob.mx/sites/cepanaf.edomex.gob.mx/files/files/Fichas%20Tecnicas/1</w:t>
        </w:r>
        <w:r w:rsidRPr="00D369FE">
          <w:rPr>
            <w:rStyle w:val="Hipervnculo"/>
            <w:rFonts w:ascii="Palatino Linotype" w:hAnsi="Palatino Linotype" w:cs="Tahoma"/>
            <w:sz w:val="22"/>
            <w:szCs w:val="22"/>
          </w:rPr>
          <w:lastRenderedPageBreak/>
          <w:t>3_%20PARQUE%20ESTATAL%20DE%20RECREACI%C3%93N%20POPULAR%20DENOMINADO%20ATIZAP%C3%81N%20-%20VALLE%20ESCONDIDO%20(LOS%20CIERVOS).pdf</w:t>
        </w:r>
      </w:hyperlink>
      <w:r>
        <w:rPr>
          <w:rFonts w:ascii="Palatino Linotype" w:hAnsi="Palatino Linotype" w:cs="Tahoma"/>
          <w:sz w:val="22"/>
          <w:szCs w:val="22"/>
        </w:rPr>
        <w:t>, a las trece horas), que establece lo siguiente:</w:t>
      </w:r>
    </w:p>
    <w:p w14:paraId="61414ADC" w14:textId="77777777" w:rsidR="00D369FE" w:rsidRDefault="00D369FE" w:rsidP="00E73474">
      <w:pPr>
        <w:spacing w:line="360" w:lineRule="auto"/>
        <w:jc w:val="both"/>
        <w:rPr>
          <w:rFonts w:ascii="Palatino Linotype" w:hAnsi="Palatino Linotype" w:cs="Tahoma"/>
          <w:sz w:val="22"/>
          <w:szCs w:val="22"/>
        </w:rPr>
      </w:pPr>
    </w:p>
    <w:p w14:paraId="12A518DF" w14:textId="23EA656C" w:rsidR="00D369FE" w:rsidRPr="00045367" w:rsidRDefault="000048FD" w:rsidP="00D369FE">
      <w:pPr>
        <w:spacing w:line="360" w:lineRule="auto"/>
        <w:jc w:val="center"/>
        <w:rPr>
          <w:rFonts w:ascii="Palatino Linotype" w:hAnsi="Palatino Linotype" w:cs="Tahoma"/>
          <w:sz w:val="22"/>
          <w:szCs w:val="22"/>
        </w:rPr>
      </w:pPr>
      <w:r>
        <w:rPr>
          <w:noProof/>
          <w:lang w:eastAsia="es-MX"/>
        </w:rPr>
        <mc:AlternateContent>
          <mc:Choice Requires="wps">
            <w:drawing>
              <wp:anchor distT="0" distB="0" distL="114300" distR="114300" simplePos="0" relativeHeight="251661312" behindDoc="0" locked="0" layoutInCell="1" allowOverlap="1" wp14:anchorId="7241938F" wp14:editId="00DD6B74">
                <wp:simplePos x="0" y="0"/>
                <wp:positionH relativeFrom="column">
                  <wp:posOffset>363220</wp:posOffset>
                </wp:positionH>
                <wp:positionV relativeFrom="paragraph">
                  <wp:posOffset>843915</wp:posOffset>
                </wp:positionV>
                <wp:extent cx="5010150" cy="228600"/>
                <wp:effectExtent l="19050" t="19050" r="38100" b="38100"/>
                <wp:wrapNone/>
                <wp:docPr id="5" name="Rectángulo 5"/>
                <wp:cNvGraphicFramePr/>
                <a:graphic xmlns:a="http://schemas.openxmlformats.org/drawingml/2006/main">
                  <a:graphicData uri="http://schemas.microsoft.com/office/word/2010/wordprocessingShape">
                    <wps:wsp>
                      <wps:cNvSpPr/>
                      <wps:spPr>
                        <a:xfrm>
                          <a:off x="0" y="0"/>
                          <a:ext cx="5010150" cy="228600"/>
                        </a:xfrm>
                        <a:prstGeom prst="rect">
                          <a:avLst/>
                        </a:prstGeom>
                        <a:noFill/>
                        <a:ln w="571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4EEB2CF1" id="Rectángulo 5" o:spid="_x0000_s1026" style="position:absolute;margin-left:28.6pt;margin-top:66.45pt;width:394.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" filled="f" strokecolor="#0d0d0d [3069]" strokeweight="4.5pt"/>
            </w:pict>
          </mc:Fallback>
        </mc:AlternateContent>
      </w:r>
      <w:r>
        <w:rPr>
          <w:noProof/>
          <w:lang w:eastAsia="es-MX"/>
        </w:rPr>
        <mc:AlternateContent>
          <mc:Choice Requires="wps">
            <w:drawing>
              <wp:anchor distT="0" distB="0" distL="114300" distR="114300" simplePos="0" relativeHeight="251659264" behindDoc="0" locked="0" layoutInCell="1" allowOverlap="1" wp14:anchorId="0B57E2AE" wp14:editId="7B32328E">
                <wp:simplePos x="0" y="0"/>
                <wp:positionH relativeFrom="column">
                  <wp:posOffset>363220</wp:posOffset>
                </wp:positionH>
                <wp:positionV relativeFrom="paragraph">
                  <wp:posOffset>320040</wp:posOffset>
                </wp:positionV>
                <wp:extent cx="5010150" cy="228600"/>
                <wp:effectExtent l="19050" t="19050" r="38100" b="38100"/>
                <wp:wrapNone/>
                <wp:docPr id="4" name="Rectángulo 4"/>
                <wp:cNvGraphicFramePr/>
                <a:graphic xmlns:a="http://schemas.openxmlformats.org/drawingml/2006/main">
                  <a:graphicData uri="http://schemas.microsoft.com/office/word/2010/wordprocessingShape">
                    <wps:wsp>
                      <wps:cNvSpPr/>
                      <wps:spPr>
                        <a:xfrm>
                          <a:off x="0" y="0"/>
                          <a:ext cx="5010150" cy="228600"/>
                        </a:xfrm>
                        <a:prstGeom prst="rect">
                          <a:avLst/>
                        </a:prstGeom>
                        <a:noFill/>
                        <a:ln w="571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3B8ABA63" id="Rectángulo 4" o:spid="_x0000_s1026" style="position:absolute;margin-left:28.6pt;margin-top:25.2pt;width:394.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" filled="f" strokecolor="#0d0d0d [3069]" strokeweight="4.5pt"/>
            </w:pict>
          </mc:Fallback>
        </mc:AlternateContent>
      </w:r>
      <w:r w:rsidR="00D369FE">
        <w:rPr>
          <w:noProof/>
          <w:lang w:eastAsia="es-MX"/>
        </w:rPr>
        <w:drawing>
          <wp:inline distT="0" distB="0" distL="0" distR="0" wp14:anchorId="77E1B87F" wp14:editId="1ACE7625">
            <wp:extent cx="5124951" cy="2390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53482" cy="2404085"/>
                    </a:xfrm>
                    <a:prstGeom prst="rect">
                      <a:avLst/>
                    </a:prstGeom>
                  </pic:spPr>
                </pic:pic>
              </a:graphicData>
            </a:graphic>
          </wp:inline>
        </w:drawing>
      </w:r>
    </w:p>
    <w:p w14:paraId="488AF3B6" w14:textId="77777777" w:rsidR="0001527A" w:rsidRDefault="0001527A" w:rsidP="00E73474">
      <w:pPr>
        <w:spacing w:line="360" w:lineRule="auto"/>
        <w:jc w:val="both"/>
        <w:rPr>
          <w:rFonts w:ascii="Palatino Linotype" w:hAnsi="Palatino Linotype" w:cs="Tahoma"/>
          <w:sz w:val="22"/>
          <w:szCs w:val="22"/>
        </w:rPr>
      </w:pPr>
    </w:p>
    <w:p w14:paraId="26BA5586" w14:textId="1C47D5C5" w:rsidR="0030280B" w:rsidRDefault="000048FD"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se localizó el Decreto del Ejecutivo por el que se crea el parque estatal de recreación popular denominado “Parque Atizapán-Valle Escondido”, ubicado en el Municipio de Atizapán de Zaragoza, Municipio del mismo nombre, Estado de México (consultado el dos de abril de dos mil diecinueve, a las doce horas con treinta minutas, en la página electrónica </w:t>
      </w:r>
      <w:hyperlink r:id="rId13" w:history="1">
        <w:r w:rsidRPr="008A6AB0">
          <w:rPr>
            <w:rStyle w:val="Hipervnculo"/>
            <w:rFonts w:ascii="Palatino Linotype" w:hAnsi="Palatino Linotype" w:cs="Tahoma"/>
            <w:sz w:val="22"/>
            <w:szCs w:val="22"/>
          </w:rPr>
          <w:t>https://cepanaf.edomex.gob.mx/sites/cepanaf.edomex.gob.mx/files/files/PE-24%20ATIZAPAN%20VALLE%20ESCONDIDO%20LOS%20CIERVOS%20(DT).pdf)</w:t>
        </w:r>
      </w:hyperlink>
      <w:r>
        <w:rPr>
          <w:rFonts w:ascii="Palatino Linotype" w:hAnsi="Palatino Linotype" w:cs="Tahoma"/>
          <w:sz w:val="22"/>
          <w:szCs w:val="22"/>
        </w:rPr>
        <w:t xml:space="preserve">, del cual se desprende que la causa de utilidad pública de la creación de dicho parque, es el servicio público de la salud, la recreación y esparcimiento popular, así como, para promover en forma intensiva la forestación y reforestación, control de corrientes pluviales, prevención de inundaciones y erosiones, regeneración y mejoramiento del suelo del agua y del medio </w:t>
      </w:r>
      <w:r>
        <w:rPr>
          <w:rFonts w:ascii="Palatino Linotype" w:hAnsi="Palatino Linotype" w:cs="Tahoma"/>
          <w:sz w:val="22"/>
          <w:szCs w:val="22"/>
        </w:rPr>
        <w:lastRenderedPageBreak/>
        <w:t xml:space="preserve">ambiente general; </w:t>
      </w:r>
      <w:r w:rsidRPr="0065312C">
        <w:rPr>
          <w:rFonts w:ascii="Palatino Linotype" w:hAnsi="Palatino Linotype" w:cs="Tahoma"/>
          <w:b/>
          <w:sz w:val="22"/>
          <w:szCs w:val="22"/>
        </w:rPr>
        <w:t xml:space="preserve">sin embargo, no se advierte a quien pertenece dicho parque y quien lo administrara. </w:t>
      </w:r>
    </w:p>
    <w:p w14:paraId="69E96C6E" w14:textId="77777777" w:rsidR="000048FD" w:rsidRDefault="000048FD" w:rsidP="00E73474">
      <w:pPr>
        <w:spacing w:line="360" w:lineRule="auto"/>
        <w:jc w:val="both"/>
        <w:rPr>
          <w:rFonts w:ascii="Palatino Linotype" w:hAnsi="Palatino Linotype" w:cs="Tahoma"/>
          <w:sz w:val="22"/>
          <w:szCs w:val="22"/>
        </w:rPr>
      </w:pPr>
    </w:p>
    <w:p w14:paraId="62BABCE4" w14:textId="42F88807" w:rsidR="000048FD" w:rsidRDefault="0065312C"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puede advertir </w:t>
      </w:r>
      <w:r w:rsidR="00314A14">
        <w:rPr>
          <w:rFonts w:ascii="Palatino Linotype" w:hAnsi="Palatino Linotype" w:cs="Tahoma"/>
          <w:sz w:val="22"/>
          <w:szCs w:val="22"/>
        </w:rPr>
        <w:t>que la pretensión del particular es obtener del estado jurídico y patrimonial que tiene el Parque Estatal de Recreación Popular Denominado Atizapán – Valle Escondido, también conocido “</w:t>
      </w:r>
      <w:r w:rsidR="00290766">
        <w:rPr>
          <w:rFonts w:ascii="Palatino Linotype" w:hAnsi="Palatino Linotype" w:cs="Tahoma"/>
          <w:sz w:val="22"/>
          <w:szCs w:val="22"/>
        </w:rPr>
        <w:t>Parque de los C</w:t>
      </w:r>
      <w:r w:rsidR="00314A14">
        <w:rPr>
          <w:rFonts w:ascii="Palatino Linotype" w:hAnsi="Palatino Linotype" w:cs="Tahoma"/>
          <w:sz w:val="22"/>
          <w:szCs w:val="22"/>
        </w:rPr>
        <w:t xml:space="preserve">iervos”, mismo que </w:t>
      </w:r>
      <w:r w:rsidR="00314A14" w:rsidRPr="00980711">
        <w:rPr>
          <w:rFonts w:ascii="Palatino Linotype" w:hAnsi="Palatino Linotype" w:cs="Tahoma"/>
          <w:b/>
          <w:sz w:val="22"/>
          <w:szCs w:val="22"/>
        </w:rPr>
        <w:t>es Administrado por el Ayuntamiento de Atizapán de Zaragoza;</w:t>
      </w:r>
      <w:r w:rsidR="00314A14">
        <w:rPr>
          <w:rFonts w:ascii="Palatino Linotype" w:hAnsi="Palatino Linotype" w:cs="Tahoma"/>
          <w:sz w:val="22"/>
          <w:szCs w:val="22"/>
        </w:rPr>
        <w:t xml:space="preserve"> por lo que, también se puede advertir que el Sujeto Obligado tiene competencia para conocer de la solicitud.</w:t>
      </w:r>
    </w:p>
    <w:p w14:paraId="6BAF59D1" w14:textId="77777777" w:rsidR="00314A14" w:rsidRDefault="00314A14" w:rsidP="00E73474">
      <w:pPr>
        <w:spacing w:line="360" w:lineRule="auto"/>
        <w:jc w:val="both"/>
        <w:rPr>
          <w:rFonts w:ascii="Palatino Linotype" w:hAnsi="Palatino Linotype" w:cs="Tahoma"/>
          <w:sz w:val="22"/>
          <w:szCs w:val="22"/>
        </w:rPr>
      </w:pPr>
    </w:p>
    <w:p w14:paraId="4C27731B" w14:textId="263835B3" w:rsidR="00314A14" w:rsidRPr="00314A14" w:rsidRDefault="00314A14" w:rsidP="00314A14">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w:t>
      </w:r>
      <w:r w:rsidRPr="00314A14">
        <w:rPr>
          <w:rFonts w:ascii="Palatino Linotype" w:hAnsi="Palatino Linotype" w:cs="Tahoma"/>
          <w:sz w:val="22"/>
          <w:szCs w:val="22"/>
        </w:rPr>
        <w:t xml:space="preserve">, </w:t>
      </w:r>
      <w:r>
        <w:rPr>
          <w:rFonts w:ascii="Palatino Linotype" w:hAnsi="Palatino Linotype" w:cs="Tahoma"/>
          <w:sz w:val="22"/>
          <w:szCs w:val="22"/>
        </w:rPr>
        <w:t>resulta necesario precisar</w:t>
      </w:r>
      <w:r w:rsidRPr="00314A14">
        <w:rPr>
          <w:rFonts w:ascii="Palatino Linotype" w:hAnsi="Palatino Linotype" w:cs="Tahoma"/>
          <w:sz w:val="22"/>
          <w:szCs w:val="22"/>
        </w:rPr>
        <w:t xml:space="preserve"> que el Ayuntamiento de </w:t>
      </w:r>
      <w:r>
        <w:rPr>
          <w:rFonts w:ascii="Palatino Linotype" w:hAnsi="Palatino Linotype" w:cs="Tahoma"/>
          <w:sz w:val="22"/>
          <w:szCs w:val="22"/>
        </w:rPr>
        <w:t>Atizapán de Zaragoza</w:t>
      </w:r>
      <w:r w:rsidRPr="00314A14">
        <w:rPr>
          <w:rFonts w:ascii="Palatino Linotype" w:hAnsi="Palatino Linotype" w:cs="Tahoma"/>
          <w:sz w:val="22"/>
          <w:szCs w:val="22"/>
        </w:rPr>
        <w:t xml:space="preserve">, turnó la solicitud de información, tanto en respuesta, como durante la sustanciación del presente medio de impugnación, para atender el presente requerimiento a la </w:t>
      </w:r>
      <w:r>
        <w:rPr>
          <w:rFonts w:ascii="Palatino Linotype" w:hAnsi="Palatino Linotype" w:cs="Tahoma"/>
          <w:sz w:val="22"/>
          <w:szCs w:val="22"/>
        </w:rPr>
        <w:t>Secretaría del Ayuntamiento</w:t>
      </w:r>
      <w:r w:rsidRPr="00314A14">
        <w:rPr>
          <w:rFonts w:ascii="Palatino Linotype" w:hAnsi="Palatino Linotype" w:cs="Tahoma"/>
          <w:sz w:val="22"/>
          <w:szCs w:val="22"/>
        </w:rPr>
        <w:t xml:space="preserve">; </w:t>
      </w:r>
      <w:r w:rsidRPr="00314A14">
        <w:rPr>
          <w:rFonts w:ascii="Palatino Linotype" w:hAnsi="Palatino Linotype" w:cs="Tahoma"/>
          <w:bCs/>
          <w:sz w:val="22"/>
          <w:szCs w:val="22"/>
        </w:rPr>
        <w:t xml:space="preserve">por lo que, es necesario hacer referencia </w:t>
      </w:r>
      <w:r w:rsidRPr="00314A14">
        <w:rPr>
          <w:rFonts w:ascii="Palatino Linotype" w:hAnsi="Palatino Linotype" w:cs="Tahoma"/>
          <w:sz w:val="22"/>
          <w:szCs w:val="22"/>
        </w:rPr>
        <w:t xml:space="preserve">al </w:t>
      </w:r>
      <w:r w:rsidRPr="00314A14">
        <w:rPr>
          <w:rFonts w:ascii="Palatino Linotype" w:hAnsi="Palatino Linotype" w:cs="Tahoma"/>
          <w:b/>
          <w:sz w:val="22"/>
          <w:szCs w:val="22"/>
        </w:rPr>
        <w:t>procedimiento de búsqueda que deben de seguir los Sujetos Obligados para localizar la información</w:t>
      </w:r>
      <w:r w:rsidRPr="00314A14">
        <w:rPr>
          <w:rFonts w:ascii="Palatino Linotype" w:hAnsi="Palatino Linotype" w:cs="Tahoma"/>
          <w:sz w:val="22"/>
          <w:szCs w:val="22"/>
        </w:rPr>
        <w:t>, el cual se encuentra previsto en los artículos</w:t>
      </w:r>
      <w:r w:rsidRPr="00314A1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73BFB114" w14:textId="77777777" w:rsidR="00314A14" w:rsidRDefault="00314A14" w:rsidP="00E73474">
      <w:pPr>
        <w:spacing w:line="360" w:lineRule="auto"/>
        <w:jc w:val="both"/>
        <w:rPr>
          <w:rFonts w:ascii="Palatino Linotype" w:hAnsi="Palatino Linotype" w:cs="Tahoma"/>
          <w:sz w:val="22"/>
          <w:szCs w:val="22"/>
        </w:rPr>
      </w:pPr>
    </w:p>
    <w:p w14:paraId="38E66F95" w14:textId="77777777" w:rsidR="00BF070B" w:rsidRPr="004059FB" w:rsidRDefault="00BF070B" w:rsidP="00BF070B">
      <w:pPr>
        <w:numPr>
          <w:ilvl w:val="0"/>
          <w:numId w:val="24"/>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B538696" w14:textId="77777777" w:rsidR="00BF070B" w:rsidRPr="004059FB" w:rsidRDefault="00BF070B" w:rsidP="00BF070B">
      <w:pPr>
        <w:spacing w:line="360" w:lineRule="auto"/>
        <w:ind w:left="720"/>
        <w:jc w:val="both"/>
        <w:rPr>
          <w:rFonts w:ascii="Palatino Linotype" w:eastAsia="Calibri" w:hAnsi="Palatino Linotype" w:cs="Tahoma"/>
          <w:bCs/>
          <w:sz w:val="22"/>
          <w:szCs w:val="22"/>
          <w:lang w:val="es-ES" w:eastAsia="en-US"/>
        </w:rPr>
      </w:pPr>
    </w:p>
    <w:p w14:paraId="4E5F1211" w14:textId="77777777" w:rsidR="00BF070B" w:rsidRPr="004059FB" w:rsidRDefault="00BF070B" w:rsidP="00BF070B">
      <w:pPr>
        <w:numPr>
          <w:ilvl w:val="0"/>
          <w:numId w:val="24"/>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w:t>
      </w:r>
      <w:r w:rsidRPr="004059FB">
        <w:rPr>
          <w:rFonts w:ascii="Palatino Linotype" w:eastAsia="Calibri" w:hAnsi="Palatino Linotype" w:cs="Tahoma"/>
          <w:bCs/>
          <w:sz w:val="22"/>
          <w:szCs w:val="22"/>
          <w:lang w:val="es-ES" w:eastAsia="en-US"/>
        </w:rPr>
        <w:lastRenderedPageBreak/>
        <w:t>competencias o funciones, en el formato en que el solicitante manifieste, de entre aquellos formatos existentes.</w:t>
      </w:r>
    </w:p>
    <w:p w14:paraId="3044ED78" w14:textId="77777777" w:rsidR="00BF070B" w:rsidRPr="004059FB" w:rsidRDefault="00BF070B" w:rsidP="00BF070B">
      <w:pPr>
        <w:spacing w:line="360" w:lineRule="auto"/>
        <w:rPr>
          <w:rFonts w:ascii="Palatino Linotype" w:eastAsia="Calibri" w:hAnsi="Palatino Linotype" w:cs="Tahoma"/>
          <w:b/>
          <w:bCs/>
          <w:sz w:val="22"/>
          <w:szCs w:val="22"/>
          <w:lang w:eastAsia="en-US"/>
        </w:rPr>
      </w:pPr>
    </w:p>
    <w:p w14:paraId="47388BE9" w14:textId="2A06F68C" w:rsidR="00B5588E" w:rsidRDefault="00BF070B" w:rsidP="00E73474">
      <w:pPr>
        <w:spacing w:line="360" w:lineRule="auto"/>
        <w:jc w:val="both"/>
        <w:rPr>
          <w:rFonts w:ascii="Palatino Linotype" w:eastAsia="Calibri" w:hAnsi="Palatino Linotype" w:cs="Tahoma"/>
          <w:bCs/>
          <w:sz w:val="22"/>
          <w:szCs w:val="22"/>
          <w:lang w:eastAsia="en-US"/>
        </w:rPr>
      </w:pPr>
      <w:r w:rsidRPr="004059FB">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Pr>
          <w:rFonts w:ascii="Palatino Linotype" w:eastAsia="Calibri" w:hAnsi="Palatino Linotype" w:cs="Tahoma"/>
          <w:bCs/>
          <w:sz w:val="22"/>
          <w:szCs w:val="22"/>
          <w:lang w:eastAsia="en-US"/>
        </w:rPr>
        <w:t xml:space="preserve"> </w:t>
      </w:r>
      <w:r w:rsidR="00B5588E">
        <w:rPr>
          <w:rFonts w:ascii="Palatino Linotype" w:eastAsia="Calibri" w:hAnsi="Palatino Linotype" w:cs="Tahoma"/>
          <w:bCs/>
          <w:sz w:val="22"/>
          <w:szCs w:val="22"/>
          <w:lang w:eastAsia="en-US"/>
        </w:rPr>
        <w:t xml:space="preserve">el artículo 91, fracción XI, de la Ley Orgánica Municipal, que establece que los Municipios contaran con diversas unidades administrativas para el ejercicio de sus atribuciones, entre las que se encuentra la Secretaría del Ayuntamiento encargada de elaborar el inventario general de los bienes muebles e inmuebles municipales, </w:t>
      </w:r>
      <w:r w:rsidR="00B5588E" w:rsidRPr="00B5588E">
        <w:rPr>
          <w:rFonts w:ascii="Palatino Linotype" w:eastAsia="Calibri" w:hAnsi="Palatino Linotype" w:cs="Tahoma"/>
          <w:b/>
          <w:bCs/>
          <w:sz w:val="22"/>
          <w:szCs w:val="22"/>
          <w:lang w:eastAsia="en-US"/>
        </w:rPr>
        <w:t>así como la integración del sistema de información inmobiliaria, que contemple los bienes del dominio público y privado.</w:t>
      </w:r>
    </w:p>
    <w:p w14:paraId="1E308A1B" w14:textId="77777777" w:rsidR="00B5588E" w:rsidRDefault="00B5588E" w:rsidP="00E73474">
      <w:pPr>
        <w:spacing w:line="360" w:lineRule="auto"/>
        <w:jc w:val="both"/>
        <w:rPr>
          <w:rFonts w:ascii="Palatino Linotype" w:eastAsia="Calibri" w:hAnsi="Palatino Linotype" w:cs="Tahoma"/>
          <w:bCs/>
          <w:sz w:val="22"/>
          <w:szCs w:val="22"/>
          <w:lang w:eastAsia="en-US"/>
        </w:rPr>
      </w:pPr>
    </w:p>
    <w:p w14:paraId="3C6AA53A" w14:textId="44625B0D" w:rsidR="00951DBE" w:rsidRPr="00AE43C8" w:rsidRDefault="008F1813" w:rsidP="00E7347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Por su parte, el</w:t>
      </w:r>
      <w:r w:rsidR="00BF070B">
        <w:rPr>
          <w:rFonts w:ascii="Palatino Linotype" w:eastAsia="Calibri" w:hAnsi="Palatino Linotype" w:cs="Tahoma"/>
          <w:bCs/>
          <w:sz w:val="22"/>
          <w:szCs w:val="22"/>
          <w:lang w:eastAsia="en-US"/>
        </w:rPr>
        <w:t xml:space="preserve"> Reglamento Orgánico Municipal de Atizapán de Zaragoza, emitido el uno de enero de dos mil diecinueve,</w:t>
      </w:r>
      <w:r w:rsidR="00612436">
        <w:rPr>
          <w:rFonts w:ascii="Palatino Linotype" w:eastAsia="Calibri" w:hAnsi="Palatino Linotype" w:cs="Tahoma"/>
          <w:bCs/>
          <w:sz w:val="22"/>
          <w:szCs w:val="22"/>
          <w:lang w:eastAsia="en-US"/>
        </w:rPr>
        <w:t xml:space="preserve"> </w:t>
      </w:r>
      <w:r w:rsidR="00AE43C8">
        <w:rPr>
          <w:rFonts w:ascii="Palatino Linotype" w:eastAsia="Calibri" w:hAnsi="Palatino Linotype" w:cs="Tahoma"/>
          <w:bCs/>
          <w:sz w:val="22"/>
          <w:szCs w:val="22"/>
          <w:lang w:eastAsia="en-US"/>
        </w:rPr>
        <w:t xml:space="preserve">en sus artículos 123 y 124, </w:t>
      </w:r>
      <w:r w:rsidR="00612436">
        <w:rPr>
          <w:rFonts w:ascii="Palatino Linotype" w:eastAsia="Calibri" w:hAnsi="Palatino Linotype" w:cs="Tahoma"/>
          <w:bCs/>
          <w:sz w:val="22"/>
          <w:szCs w:val="22"/>
          <w:lang w:eastAsia="en-US"/>
        </w:rPr>
        <w:t xml:space="preserve">establece </w:t>
      </w:r>
      <w:r>
        <w:rPr>
          <w:rFonts w:ascii="Palatino Linotype" w:eastAsia="Calibri" w:hAnsi="Palatino Linotype" w:cs="Tahoma"/>
          <w:bCs/>
          <w:sz w:val="22"/>
          <w:szCs w:val="22"/>
          <w:lang w:eastAsia="en-US"/>
        </w:rPr>
        <w:t xml:space="preserve">que el Sujeto Obligado cuenta con una </w:t>
      </w:r>
      <w:r w:rsidR="00612436">
        <w:rPr>
          <w:rFonts w:ascii="Palatino Linotype" w:eastAsia="Calibri" w:hAnsi="Palatino Linotype" w:cs="Tahoma"/>
          <w:bCs/>
          <w:sz w:val="22"/>
          <w:szCs w:val="22"/>
          <w:lang w:eastAsia="en-US"/>
        </w:rPr>
        <w:t>Dirección de Medio Ambiente</w:t>
      </w:r>
      <w:r w:rsidR="00AE43C8">
        <w:rPr>
          <w:rFonts w:ascii="Palatino Linotype" w:eastAsia="Calibri" w:hAnsi="Palatino Linotype" w:cs="Tahoma"/>
          <w:bCs/>
          <w:sz w:val="22"/>
          <w:szCs w:val="22"/>
          <w:lang w:eastAsia="en-US"/>
        </w:rPr>
        <w:t xml:space="preserve"> encargada de plantear la formulación del programa de manejo de un área natural protegida; formular, conducir y evaluar la política ambiental municipal; así como aplicar los instrumentos de política ambiental; preservar y restaurar el equilibrio ecológico, así como la protección al ambiente en bienes y zonas de jurisdicción municipal. Lo anterior, a través del </w:t>
      </w:r>
      <w:r w:rsidR="00AF4853">
        <w:rPr>
          <w:rFonts w:ascii="Palatino Linotype" w:eastAsia="Calibri" w:hAnsi="Palatino Linotype" w:cs="Tahoma"/>
          <w:b/>
          <w:bCs/>
          <w:sz w:val="22"/>
          <w:szCs w:val="22"/>
          <w:lang w:eastAsia="en-US"/>
        </w:rPr>
        <w:t>Departamento de P</w:t>
      </w:r>
      <w:r w:rsidR="00AE43C8">
        <w:rPr>
          <w:rFonts w:ascii="Palatino Linotype" w:eastAsia="Calibri" w:hAnsi="Palatino Linotype" w:cs="Tahoma"/>
          <w:b/>
          <w:bCs/>
          <w:sz w:val="22"/>
          <w:szCs w:val="22"/>
          <w:lang w:eastAsia="en-US"/>
        </w:rPr>
        <w:t xml:space="preserve">arque de los </w:t>
      </w:r>
      <w:r w:rsidR="00AF4853">
        <w:rPr>
          <w:rFonts w:ascii="Palatino Linotype" w:eastAsia="Calibri" w:hAnsi="Palatino Linotype" w:cs="Tahoma"/>
          <w:b/>
          <w:bCs/>
          <w:sz w:val="22"/>
          <w:szCs w:val="22"/>
          <w:lang w:eastAsia="en-US"/>
        </w:rPr>
        <w:t>C</w:t>
      </w:r>
      <w:r w:rsidR="00AE43C8">
        <w:rPr>
          <w:rFonts w:ascii="Palatino Linotype" w:eastAsia="Calibri" w:hAnsi="Palatino Linotype" w:cs="Tahoma"/>
          <w:b/>
          <w:bCs/>
          <w:sz w:val="22"/>
          <w:szCs w:val="22"/>
          <w:lang w:eastAsia="en-US"/>
        </w:rPr>
        <w:t>iervos.</w:t>
      </w:r>
    </w:p>
    <w:p w14:paraId="625176AA" w14:textId="77777777" w:rsidR="00951DBE" w:rsidRDefault="00951DBE" w:rsidP="00E73474">
      <w:pPr>
        <w:spacing w:line="360" w:lineRule="auto"/>
        <w:jc w:val="both"/>
        <w:rPr>
          <w:rFonts w:ascii="Palatino Linotype" w:hAnsi="Palatino Linotype" w:cs="Tahoma"/>
          <w:sz w:val="22"/>
          <w:szCs w:val="22"/>
        </w:rPr>
      </w:pPr>
    </w:p>
    <w:p w14:paraId="72EE53EE" w14:textId="19231DD2" w:rsidR="008F1813" w:rsidRDefault="008F1813"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w:t>
      </w:r>
      <w:r w:rsidR="00AF4853">
        <w:rPr>
          <w:rFonts w:ascii="Palatino Linotype" w:hAnsi="Palatino Linotype" w:cs="Tahoma"/>
          <w:sz w:val="22"/>
          <w:szCs w:val="22"/>
        </w:rPr>
        <w:t xml:space="preserve">este Instituto localizó </w:t>
      </w:r>
      <w:r>
        <w:rPr>
          <w:rFonts w:ascii="Palatino Linotype" w:hAnsi="Palatino Linotype" w:cs="Tahoma"/>
          <w:sz w:val="22"/>
          <w:szCs w:val="22"/>
        </w:rPr>
        <w:t>el Reglamento Interno para el Parque de los Ciervos</w:t>
      </w:r>
      <w:r w:rsidR="00AF4853">
        <w:rPr>
          <w:rFonts w:ascii="Palatino Linotype" w:hAnsi="Palatino Linotype" w:cs="Tahoma"/>
          <w:sz w:val="22"/>
          <w:szCs w:val="22"/>
        </w:rPr>
        <w:t>, aprobado en la Octogésima Octava sesión ordinaria de Cabildo del Ayuntamiento de Atizapán de Zaragoza, el seis de octubre de dos mil once, mismo que se trae de manera de referencia, al no encontrar una reglamentación de una fecha posterior; dicho ordenamiento establece lo siguiente</w:t>
      </w:r>
      <w:r>
        <w:rPr>
          <w:rFonts w:ascii="Palatino Linotype" w:hAnsi="Palatino Linotype" w:cs="Tahoma"/>
          <w:sz w:val="22"/>
          <w:szCs w:val="22"/>
        </w:rPr>
        <w:t>:</w:t>
      </w:r>
    </w:p>
    <w:p w14:paraId="7559B81E" w14:textId="77777777" w:rsidR="008F1813" w:rsidRDefault="008F1813" w:rsidP="00E73474">
      <w:pPr>
        <w:spacing w:line="360" w:lineRule="auto"/>
        <w:jc w:val="both"/>
        <w:rPr>
          <w:rFonts w:ascii="Palatino Linotype" w:hAnsi="Palatino Linotype" w:cs="Tahoma"/>
          <w:sz w:val="22"/>
          <w:szCs w:val="22"/>
        </w:rPr>
      </w:pPr>
    </w:p>
    <w:p w14:paraId="54AD01F5" w14:textId="06BAA907" w:rsidR="008F1813" w:rsidRPr="000E3F1C" w:rsidRDefault="008F1813" w:rsidP="008F1813">
      <w:pPr>
        <w:pStyle w:val="Prrafodelista"/>
        <w:numPr>
          <w:ilvl w:val="0"/>
          <w:numId w:val="26"/>
        </w:numPr>
        <w:spacing w:line="360" w:lineRule="auto"/>
        <w:jc w:val="both"/>
        <w:rPr>
          <w:rFonts w:ascii="Palatino Linotype" w:hAnsi="Palatino Linotype" w:cs="Tahoma"/>
          <w:b/>
          <w:szCs w:val="22"/>
        </w:rPr>
      </w:pPr>
      <w:r w:rsidRPr="008F1813">
        <w:rPr>
          <w:rFonts w:ascii="Palatino Linotype" w:hAnsi="Palatino Linotype" w:cs="Tahoma"/>
          <w:b/>
          <w:szCs w:val="22"/>
        </w:rPr>
        <w:lastRenderedPageBreak/>
        <w:t>(Artículo 2):</w:t>
      </w:r>
      <w:r>
        <w:rPr>
          <w:rFonts w:ascii="Palatino Linotype" w:hAnsi="Palatino Linotype" w:cs="Tahoma"/>
          <w:b/>
          <w:szCs w:val="22"/>
        </w:rPr>
        <w:t xml:space="preserve"> </w:t>
      </w:r>
      <w:r>
        <w:rPr>
          <w:rFonts w:ascii="Palatino Linotype" w:hAnsi="Palatino Linotype" w:cs="Tahoma"/>
          <w:szCs w:val="22"/>
        </w:rPr>
        <w:t>La aplicación del Reglamento, es competencia de la Dirección de Medio Ambiente.</w:t>
      </w:r>
    </w:p>
    <w:p w14:paraId="7B124EAB" w14:textId="77777777" w:rsidR="000E3F1C" w:rsidRDefault="000E3F1C" w:rsidP="000E3F1C">
      <w:pPr>
        <w:pStyle w:val="Prrafodelista"/>
        <w:spacing w:line="360" w:lineRule="auto"/>
        <w:jc w:val="both"/>
        <w:rPr>
          <w:rFonts w:ascii="Palatino Linotype" w:hAnsi="Palatino Linotype" w:cs="Tahoma"/>
          <w:b/>
          <w:szCs w:val="22"/>
        </w:rPr>
      </w:pPr>
    </w:p>
    <w:p w14:paraId="54AF0441" w14:textId="77777777" w:rsidR="00AF4853" w:rsidRDefault="008F1813" w:rsidP="008F1813">
      <w:pPr>
        <w:pStyle w:val="Prrafodelista"/>
        <w:numPr>
          <w:ilvl w:val="0"/>
          <w:numId w:val="26"/>
        </w:numPr>
        <w:spacing w:line="360" w:lineRule="auto"/>
        <w:jc w:val="both"/>
        <w:rPr>
          <w:rFonts w:ascii="Palatino Linotype" w:hAnsi="Palatino Linotype" w:cs="Tahoma"/>
          <w:b/>
          <w:szCs w:val="22"/>
        </w:rPr>
      </w:pPr>
      <w:r w:rsidRPr="008F1813">
        <w:rPr>
          <w:rFonts w:ascii="Palatino Linotype" w:hAnsi="Palatino Linotype" w:cs="Tahoma"/>
          <w:b/>
          <w:szCs w:val="22"/>
        </w:rPr>
        <w:t xml:space="preserve">(Artículo </w:t>
      </w:r>
      <w:r>
        <w:rPr>
          <w:rFonts w:ascii="Palatino Linotype" w:hAnsi="Palatino Linotype" w:cs="Tahoma"/>
          <w:b/>
          <w:szCs w:val="22"/>
        </w:rPr>
        <w:t>6</w:t>
      </w:r>
      <w:r w:rsidRPr="008F1813">
        <w:rPr>
          <w:rFonts w:ascii="Palatino Linotype" w:hAnsi="Palatino Linotype" w:cs="Tahoma"/>
          <w:b/>
          <w:szCs w:val="22"/>
        </w:rPr>
        <w:t>):</w:t>
      </w:r>
      <w:r>
        <w:rPr>
          <w:rFonts w:ascii="Palatino Linotype" w:hAnsi="Palatino Linotype" w:cs="Tahoma"/>
          <w:b/>
          <w:szCs w:val="22"/>
        </w:rPr>
        <w:t xml:space="preserve"> </w:t>
      </w:r>
      <w:r>
        <w:rPr>
          <w:rFonts w:ascii="Palatino Linotype" w:hAnsi="Palatino Linotype" w:cs="Tahoma"/>
          <w:szCs w:val="22"/>
        </w:rPr>
        <w:t>La Dirección de Medio Ambiente</w:t>
      </w:r>
      <w:r w:rsidR="00AF4853">
        <w:rPr>
          <w:rFonts w:ascii="Palatino Linotype" w:hAnsi="Palatino Linotype" w:cs="Tahoma"/>
          <w:szCs w:val="22"/>
        </w:rPr>
        <w:t xml:space="preserve">, a través del Departamento de Parque de los Ciervos, es </w:t>
      </w:r>
      <w:r w:rsidR="00AF4853">
        <w:rPr>
          <w:rFonts w:ascii="Palatino Linotype" w:hAnsi="Palatino Linotype" w:cs="Tahoma"/>
          <w:b/>
          <w:szCs w:val="22"/>
        </w:rPr>
        <w:t>el área responsable del establecimiento de las formas y estrategias a seguir para conservar, planificar, acondicionar, administrar dicho parque, así como para fomentar en la ciudadanía la recreación, esparcimiento, educación ambiental e investigación.</w:t>
      </w:r>
    </w:p>
    <w:p w14:paraId="5FBFF832" w14:textId="594301A3" w:rsidR="008F1813" w:rsidRPr="008F1813" w:rsidRDefault="00AF4853" w:rsidP="00AF4853">
      <w:pPr>
        <w:pStyle w:val="Prrafodelista"/>
        <w:spacing w:line="360" w:lineRule="auto"/>
        <w:jc w:val="both"/>
        <w:rPr>
          <w:rFonts w:ascii="Palatino Linotype" w:hAnsi="Palatino Linotype" w:cs="Tahoma"/>
          <w:b/>
          <w:szCs w:val="22"/>
        </w:rPr>
      </w:pPr>
      <w:r>
        <w:rPr>
          <w:rFonts w:ascii="Palatino Linotype" w:hAnsi="Palatino Linotype" w:cs="Tahoma"/>
          <w:szCs w:val="22"/>
        </w:rPr>
        <w:t xml:space="preserve"> </w:t>
      </w:r>
    </w:p>
    <w:p w14:paraId="5830E9E4" w14:textId="47A15FD3" w:rsidR="008F1813" w:rsidRDefault="008F1813" w:rsidP="008F1813">
      <w:pPr>
        <w:pStyle w:val="Prrafodelista"/>
        <w:numPr>
          <w:ilvl w:val="0"/>
          <w:numId w:val="26"/>
        </w:numPr>
        <w:spacing w:line="360" w:lineRule="auto"/>
        <w:jc w:val="both"/>
        <w:rPr>
          <w:rFonts w:ascii="Palatino Linotype" w:hAnsi="Palatino Linotype" w:cs="Tahoma"/>
          <w:b/>
          <w:szCs w:val="22"/>
        </w:rPr>
      </w:pPr>
      <w:r w:rsidRPr="008F1813">
        <w:rPr>
          <w:rFonts w:ascii="Palatino Linotype" w:hAnsi="Palatino Linotype" w:cs="Tahoma"/>
          <w:b/>
          <w:szCs w:val="22"/>
        </w:rPr>
        <w:t xml:space="preserve">(Artículo </w:t>
      </w:r>
      <w:r w:rsidR="000E3F1C">
        <w:rPr>
          <w:rFonts w:ascii="Palatino Linotype" w:hAnsi="Palatino Linotype" w:cs="Tahoma"/>
          <w:b/>
          <w:szCs w:val="22"/>
        </w:rPr>
        <w:t>10</w:t>
      </w:r>
      <w:r w:rsidRPr="008F1813">
        <w:rPr>
          <w:rFonts w:ascii="Palatino Linotype" w:hAnsi="Palatino Linotype" w:cs="Tahoma"/>
          <w:b/>
          <w:szCs w:val="22"/>
        </w:rPr>
        <w:t>):</w:t>
      </w:r>
      <w:r w:rsidR="000E3F1C">
        <w:rPr>
          <w:rFonts w:ascii="Palatino Linotype" w:hAnsi="Palatino Linotype" w:cs="Tahoma"/>
          <w:b/>
          <w:szCs w:val="22"/>
        </w:rPr>
        <w:t xml:space="preserve"> </w:t>
      </w:r>
      <w:r w:rsidR="000E3F1C">
        <w:rPr>
          <w:rFonts w:ascii="Palatino Linotype" w:hAnsi="Palatino Linotype" w:cs="Tahoma"/>
          <w:szCs w:val="22"/>
        </w:rPr>
        <w:t xml:space="preserve">El Director del Parque de los Ciervos, será el encargado de </w:t>
      </w:r>
      <w:r w:rsidR="000E3F1C">
        <w:rPr>
          <w:rFonts w:ascii="Palatino Linotype" w:hAnsi="Palatino Linotype" w:cs="Tahoma"/>
          <w:b/>
          <w:szCs w:val="22"/>
        </w:rPr>
        <w:t>administrar, acondicionar, proteger, promocionar, desarrollar y vigilar la superficie e instalaciones del parque; elabora el presupuesto anual y los informes y reportes mensuales que incluyen los financieros, respecto de los recursos ingresados a la Tesorería Municipal.</w:t>
      </w:r>
    </w:p>
    <w:p w14:paraId="3AD02FA1" w14:textId="77777777" w:rsidR="008F1813" w:rsidRDefault="008F1813" w:rsidP="008F1813">
      <w:pPr>
        <w:spacing w:line="360" w:lineRule="auto"/>
        <w:jc w:val="both"/>
        <w:rPr>
          <w:rFonts w:ascii="Palatino Linotype" w:hAnsi="Palatino Linotype" w:cs="Tahoma"/>
          <w:b/>
          <w:sz w:val="22"/>
          <w:szCs w:val="22"/>
        </w:rPr>
      </w:pPr>
    </w:p>
    <w:p w14:paraId="53AEFC4F" w14:textId="733BBAFB" w:rsidR="000E3F1C" w:rsidRDefault="000E3F1C" w:rsidP="008F1813">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considera que el Sujeto Obligado únicamente turnó la solicitud de información a una unidad administrativa competente para conocer de la solicitud de información, a saber la Secretar</w:t>
      </w:r>
      <w:r w:rsidR="00CD232F">
        <w:rPr>
          <w:rFonts w:ascii="Palatino Linotype" w:hAnsi="Palatino Linotype" w:cs="Tahoma"/>
          <w:sz w:val="22"/>
          <w:szCs w:val="22"/>
        </w:rPr>
        <w:t>í</w:t>
      </w:r>
      <w:r>
        <w:rPr>
          <w:rFonts w:ascii="Palatino Linotype" w:hAnsi="Palatino Linotype" w:cs="Tahoma"/>
          <w:sz w:val="22"/>
          <w:szCs w:val="22"/>
        </w:rPr>
        <w:t xml:space="preserve">a del Ayuntamiento, al ser la encargada de ver todas las cuestiones de </w:t>
      </w:r>
      <w:r w:rsidRPr="000E3F1C">
        <w:rPr>
          <w:rFonts w:ascii="Palatino Linotype" w:hAnsi="Palatino Linotype" w:cs="Tahoma"/>
          <w:b/>
          <w:sz w:val="22"/>
          <w:szCs w:val="22"/>
        </w:rPr>
        <w:t xml:space="preserve">la </w:t>
      </w:r>
      <w:r w:rsidRPr="000E3F1C">
        <w:rPr>
          <w:rFonts w:ascii="Palatino Linotype" w:eastAsia="Calibri" w:hAnsi="Palatino Linotype" w:cs="Tahoma"/>
          <w:b/>
          <w:bCs/>
          <w:sz w:val="22"/>
          <w:szCs w:val="22"/>
          <w:lang w:eastAsia="en-US"/>
        </w:rPr>
        <w:t>i</w:t>
      </w:r>
      <w:r w:rsidRPr="00B5588E">
        <w:rPr>
          <w:rFonts w:ascii="Palatino Linotype" w:eastAsia="Calibri" w:hAnsi="Palatino Linotype" w:cs="Tahoma"/>
          <w:b/>
          <w:bCs/>
          <w:sz w:val="22"/>
          <w:szCs w:val="22"/>
          <w:lang w:eastAsia="en-US"/>
        </w:rPr>
        <w:t>ntegración del sistema de información inmobiliaria, que contemple los bienes del dominio público y privado</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sin embargo, omitió gestionar la solicitud, </w:t>
      </w:r>
      <w:r w:rsidR="00561E9B">
        <w:rPr>
          <w:rFonts w:ascii="Palatino Linotype" w:eastAsia="Calibri" w:hAnsi="Palatino Linotype" w:cs="Tahoma"/>
          <w:bCs/>
          <w:sz w:val="22"/>
          <w:szCs w:val="22"/>
          <w:lang w:eastAsia="en-US"/>
        </w:rPr>
        <w:t xml:space="preserve">ante la Dirección de Medio Ambiente, que a través del Departamento de Parque de los Ciervos, ve todas las cuestiones relacionadas con la administración del </w:t>
      </w:r>
      <w:r w:rsidR="00561E9B">
        <w:rPr>
          <w:rFonts w:ascii="Palatino Linotype" w:hAnsi="Palatino Linotype" w:cs="Tahoma"/>
          <w:sz w:val="22"/>
          <w:szCs w:val="22"/>
        </w:rPr>
        <w:t xml:space="preserve">Área Natural Protegida, denominada </w:t>
      </w:r>
      <w:r w:rsidR="00561E9B" w:rsidRPr="00BF070B">
        <w:rPr>
          <w:rFonts w:ascii="Palatino Linotype" w:hAnsi="Palatino Linotype" w:cs="Tahoma"/>
          <w:sz w:val="22"/>
          <w:szCs w:val="22"/>
        </w:rPr>
        <w:t>Parque Estatal Atizapán – Valle Escondido</w:t>
      </w:r>
      <w:r w:rsidR="00561E9B">
        <w:rPr>
          <w:rFonts w:ascii="Palatino Linotype" w:hAnsi="Palatino Linotype" w:cs="Tahoma"/>
          <w:sz w:val="22"/>
          <w:szCs w:val="22"/>
        </w:rPr>
        <w:t xml:space="preserve">; por lo que, el Sujeto Obligado incumplió el procedimiento de búsqueda establecido en el artículo 162 de la Ley de </w:t>
      </w:r>
      <w:r w:rsidR="00561E9B">
        <w:rPr>
          <w:rFonts w:ascii="Palatino Linotype" w:hAnsi="Palatino Linotype" w:cs="Tahoma"/>
          <w:sz w:val="22"/>
          <w:szCs w:val="22"/>
        </w:rPr>
        <w:lastRenderedPageBreak/>
        <w:t>Transparencia y Acceso a la Información Pública, pues no turno el requerimiento informativo a todas las áreas competentes para conocer de la información requerida.</w:t>
      </w:r>
    </w:p>
    <w:p w14:paraId="47CA9797" w14:textId="77777777" w:rsidR="00561E9B" w:rsidRDefault="00561E9B" w:rsidP="008F1813">
      <w:pPr>
        <w:spacing w:line="360" w:lineRule="auto"/>
        <w:jc w:val="both"/>
        <w:rPr>
          <w:rFonts w:ascii="Palatino Linotype" w:hAnsi="Palatino Linotype" w:cs="Tahoma"/>
          <w:sz w:val="22"/>
          <w:szCs w:val="22"/>
        </w:rPr>
      </w:pPr>
    </w:p>
    <w:p w14:paraId="511A5D36" w14:textId="55812A24" w:rsidR="00561E9B" w:rsidRDefault="00561E9B" w:rsidP="008F1813">
      <w:pPr>
        <w:spacing w:line="360" w:lineRule="auto"/>
        <w:jc w:val="both"/>
        <w:rPr>
          <w:rFonts w:ascii="Palatino Linotype" w:hAnsi="Palatino Linotype" w:cs="Tahoma"/>
          <w:sz w:val="22"/>
          <w:szCs w:val="22"/>
        </w:rPr>
      </w:pPr>
      <w:r>
        <w:rPr>
          <w:rFonts w:ascii="Palatino Linotype" w:hAnsi="Palatino Linotype" w:cs="Tahoma"/>
          <w:sz w:val="22"/>
          <w:szCs w:val="22"/>
        </w:rPr>
        <w:t>Ahora bien, en respuesta la Secretar</w:t>
      </w:r>
      <w:r w:rsidR="00CD232F">
        <w:rPr>
          <w:rFonts w:ascii="Palatino Linotype" w:hAnsi="Palatino Linotype" w:cs="Tahoma"/>
          <w:sz w:val="22"/>
          <w:szCs w:val="22"/>
        </w:rPr>
        <w:t>í</w:t>
      </w:r>
      <w:r>
        <w:rPr>
          <w:rFonts w:ascii="Palatino Linotype" w:hAnsi="Palatino Linotype" w:cs="Tahoma"/>
          <w:sz w:val="22"/>
          <w:szCs w:val="22"/>
        </w:rPr>
        <w:t>a del Ayuntamiento, señaló que no era propiedad del Municipio, el denominado Parque de los Ciervos; en ese contexto, este Instituto localizó el Inventario de Bienes Inmuebles del Ayuntamiento del Atizapán de Zaragoza, elaborado el treinta y uno de diciembre de dos mil dieciocho, del cual se logró desprender que tal como lo señaló el área en análisis, no cuenta ningún bien inmueble, que corresponda al Parque de los Ciervos o bien, que se encuentre en la ubicación de este.</w:t>
      </w:r>
    </w:p>
    <w:p w14:paraId="3CAA304C" w14:textId="77777777" w:rsidR="00561E9B" w:rsidRDefault="00561E9B" w:rsidP="008F1813">
      <w:pPr>
        <w:spacing w:line="360" w:lineRule="auto"/>
        <w:jc w:val="both"/>
        <w:rPr>
          <w:rFonts w:ascii="Palatino Linotype" w:hAnsi="Palatino Linotype" w:cs="Tahoma"/>
          <w:sz w:val="22"/>
          <w:szCs w:val="22"/>
        </w:rPr>
      </w:pPr>
    </w:p>
    <w:p w14:paraId="527670F4" w14:textId="65AAC363" w:rsidR="00561E9B" w:rsidRPr="00E724AE" w:rsidRDefault="00561E9B" w:rsidP="008F1813">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Así, se logra desprender </w:t>
      </w:r>
      <w:r w:rsidR="009F352D">
        <w:rPr>
          <w:rFonts w:ascii="Palatino Linotype" w:hAnsi="Palatino Linotype" w:cs="Tahoma"/>
          <w:sz w:val="22"/>
          <w:szCs w:val="22"/>
        </w:rPr>
        <w:t xml:space="preserve">que tal como lo señaló el Secretario del Ayuntamiento, el multicitado parque, </w:t>
      </w:r>
      <w:r w:rsidR="009F352D" w:rsidRPr="009F352D">
        <w:rPr>
          <w:rFonts w:ascii="Palatino Linotype" w:hAnsi="Palatino Linotype" w:cs="Tahoma"/>
          <w:b/>
          <w:sz w:val="22"/>
          <w:szCs w:val="22"/>
        </w:rPr>
        <w:t>no forma parte de los inmuebles municipales</w:t>
      </w:r>
      <w:r w:rsidR="009F352D">
        <w:rPr>
          <w:rFonts w:ascii="Palatino Linotype" w:hAnsi="Palatino Linotype" w:cs="Tahoma"/>
          <w:b/>
          <w:sz w:val="22"/>
          <w:szCs w:val="22"/>
        </w:rPr>
        <w:t xml:space="preserve"> y por lo cual, su actuación fue parcialmente correcta</w:t>
      </w:r>
      <w:r w:rsidR="009F352D">
        <w:rPr>
          <w:rFonts w:ascii="Palatino Linotype" w:hAnsi="Palatino Linotype" w:cs="Tahoma"/>
          <w:sz w:val="22"/>
          <w:szCs w:val="22"/>
        </w:rPr>
        <w:t xml:space="preserve">, se considera que omitió señalar si dicho </w:t>
      </w:r>
      <w:r w:rsidR="009F352D">
        <w:rPr>
          <w:rFonts w:ascii="Palatino Linotype" w:hAnsi="Palatino Linotype" w:cs="Tahoma"/>
          <w:b/>
          <w:sz w:val="22"/>
          <w:szCs w:val="22"/>
        </w:rPr>
        <w:t xml:space="preserve">inmueble </w:t>
      </w:r>
      <w:r w:rsidR="00D65611">
        <w:rPr>
          <w:rFonts w:ascii="Palatino Linotype" w:hAnsi="Palatino Linotype" w:cs="Tahoma"/>
          <w:b/>
          <w:sz w:val="22"/>
          <w:szCs w:val="22"/>
        </w:rPr>
        <w:t xml:space="preserve">se encontraba registrado en el </w:t>
      </w:r>
      <w:r w:rsidR="00E724AE" w:rsidRPr="00B5588E">
        <w:rPr>
          <w:rFonts w:ascii="Palatino Linotype" w:eastAsia="Calibri" w:hAnsi="Palatino Linotype" w:cs="Tahoma"/>
          <w:b/>
          <w:bCs/>
          <w:sz w:val="22"/>
          <w:szCs w:val="22"/>
          <w:lang w:eastAsia="en-US"/>
        </w:rPr>
        <w:t>sistema de información inmobiliaria</w:t>
      </w:r>
      <w:r w:rsidR="00E724AE">
        <w:rPr>
          <w:rFonts w:ascii="Palatino Linotype" w:eastAsia="Calibri" w:hAnsi="Palatino Linotype" w:cs="Tahoma"/>
          <w:b/>
          <w:bCs/>
          <w:sz w:val="22"/>
          <w:szCs w:val="22"/>
          <w:lang w:eastAsia="en-US"/>
        </w:rPr>
        <w:t xml:space="preserve">, </w:t>
      </w:r>
      <w:r w:rsidR="00E724AE" w:rsidRPr="00E724AE">
        <w:rPr>
          <w:rFonts w:ascii="Palatino Linotype" w:eastAsia="Calibri" w:hAnsi="Palatino Linotype" w:cs="Tahoma"/>
          <w:b/>
          <w:bCs/>
          <w:sz w:val="22"/>
          <w:szCs w:val="22"/>
          <w:u w:val="single"/>
          <w:lang w:eastAsia="en-US"/>
        </w:rPr>
        <w:t>al ser propiedad privada o de otro ente público</w:t>
      </w:r>
      <w:r w:rsidR="009F352D">
        <w:rPr>
          <w:rFonts w:ascii="Palatino Linotype" w:hAnsi="Palatino Linotype" w:cs="Tahoma"/>
          <w:b/>
          <w:sz w:val="22"/>
          <w:szCs w:val="22"/>
        </w:rPr>
        <w:t>, pues únicamente se refirió a qu</w:t>
      </w:r>
      <w:r w:rsidR="00E724AE">
        <w:rPr>
          <w:rFonts w:ascii="Palatino Linotype" w:hAnsi="Palatino Linotype" w:cs="Tahoma"/>
          <w:b/>
          <w:sz w:val="22"/>
          <w:szCs w:val="22"/>
        </w:rPr>
        <w:t xml:space="preserve">e no era parte del Ayuntamiento; </w:t>
      </w:r>
      <w:r w:rsidR="00E724AE">
        <w:rPr>
          <w:rFonts w:ascii="Palatino Linotype" w:hAnsi="Palatino Linotype" w:cs="Tahoma"/>
          <w:sz w:val="22"/>
          <w:szCs w:val="22"/>
        </w:rPr>
        <w:t>por lo cual, no se puede validar que la búsqueda haya sido de manera exhaustiva y razonable.</w:t>
      </w:r>
    </w:p>
    <w:p w14:paraId="02669248" w14:textId="77777777" w:rsidR="009F352D" w:rsidRDefault="009F352D" w:rsidP="008F1813">
      <w:pPr>
        <w:spacing w:line="360" w:lineRule="auto"/>
        <w:jc w:val="both"/>
        <w:rPr>
          <w:rFonts w:ascii="Palatino Linotype" w:hAnsi="Palatino Linotype" w:cs="Tahoma"/>
          <w:sz w:val="22"/>
          <w:szCs w:val="22"/>
        </w:rPr>
      </w:pPr>
    </w:p>
    <w:p w14:paraId="18C40A54" w14:textId="34D01411" w:rsidR="00E724AE" w:rsidRPr="00E724AE" w:rsidRDefault="00E724AE" w:rsidP="008F1813">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tales circunstancias, se considera que el agravio hecho valer por el ahora Recurrente es </w:t>
      </w:r>
      <w:r>
        <w:rPr>
          <w:rFonts w:ascii="Palatino Linotype" w:hAnsi="Palatino Linotype" w:cs="Tahoma"/>
          <w:b/>
          <w:sz w:val="22"/>
          <w:szCs w:val="22"/>
        </w:rPr>
        <w:t xml:space="preserve">FUNDADO, </w:t>
      </w:r>
      <w:r>
        <w:rPr>
          <w:rFonts w:ascii="Palatino Linotype" w:hAnsi="Palatino Linotype" w:cs="Tahoma"/>
          <w:sz w:val="22"/>
          <w:szCs w:val="22"/>
        </w:rPr>
        <w:t xml:space="preserve">toda vez que no cumplió con el procedimiento de búsqueda establecido en la Ley de Transparencia y Acceso a la Información Pública del Estado de México, pues no turno la solicitud de información a todas las áreas competentes para conocer de la información de la información y la que se pronunció, la realizó </w:t>
      </w:r>
      <w:r w:rsidRPr="00E724AE">
        <w:rPr>
          <w:rFonts w:ascii="Palatino Linotype" w:hAnsi="Palatino Linotype" w:cs="Tahoma"/>
          <w:b/>
          <w:sz w:val="22"/>
          <w:szCs w:val="22"/>
        </w:rPr>
        <w:t>con un criterio restrictivo</w:t>
      </w:r>
      <w:r>
        <w:rPr>
          <w:rFonts w:ascii="Palatino Linotype" w:hAnsi="Palatino Linotype" w:cs="Tahoma"/>
          <w:sz w:val="22"/>
          <w:szCs w:val="22"/>
        </w:rPr>
        <w:t>, pues no se logró desprender la exhaustividad de la misma.</w:t>
      </w:r>
    </w:p>
    <w:p w14:paraId="33CCFFA0" w14:textId="77777777" w:rsidR="00E724AE" w:rsidRDefault="00E724AE" w:rsidP="008F1813">
      <w:pPr>
        <w:spacing w:line="360" w:lineRule="auto"/>
        <w:jc w:val="both"/>
        <w:rPr>
          <w:rFonts w:ascii="Palatino Linotype" w:hAnsi="Palatino Linotype" w:cs="Tahoma"/>
          <w:sz w:val="22"/>
          <w:szCs w:val="22"/>
        </w:rPr>
      </w:pPr>
    </w:p>
    <w:p w14:paraId="34068995" w14:textId="4827D380" w:rsidR="009F352D" w:rsidRPr="009F352D" w:rsidRDefault="00290766" w:rsidP="008F1813">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ese contexto, </w:t>
      </w:r>
      <w:r w:rsidR="00951628">
        <w:rPr>
          <w:rFonts w:ascii="Palatino Linotype" w:hAnsi="Palatino Linotype" w:cs="Tahoma"/>
          <w:sz w:val="22"/>
          <w:szCs w:val="22"/>
        </w:rPr>
        <w:t xml:space="preserve">el Decreto del Ejecutivo por el que se crea el parque estatal de recreación popular denominado “Parque Atizapán-Valle Escondido”, ubicado en el Municipio de Atizapán de Zaragoza, Municipio del mismo nombre, Estado de México, en su Considerando IV, que el dieciocho de marzo de mil novecientos setenta y ocho, </w:t>
      </w:r>
      <w:r w:rsidR="00951628" w:rsidRPr="00951628">
        <w:rPr>
          <w:rFonts w:ascii="Palatino Linotype" w:hAnsi="Palatino Linotype" w:cs="Tahoma"/>
          <w:b/>
          <w:sz w:val="22"/>
          <w:szCs w:val="22"/>
        </w:rPr>
        <w:t>expropió por causa de utilidad pública, la superficie de trescientas hectáreas</w:t>
      </w:r>
      <w:r w:rsidR="00951628">
        <w:rPr>
          <w:rFonts w:ascii="Palatino Linotype" w:hAnsi="Palatino Linotype" w:cs="Tahoma"/>
          <w:sz w:val="22"/>
          <w:szCs w:val="22"/>
        </w:rPr>
        <w:t>, área que precisamente constituye el Parque de los Ciervos.</w:t>
      </w:r>
    </w:p>
    <w:p w14:paraId="1DDC2082" w14:textId="7E08DE82" w:rsidR="00E73474" w:rsidRDefault="00E73474" w:rsidP="00E73474">
      <w:pPr>
        <w:spacing w:line="360" w:lineRule="auto"/>
        <w:jc w:val="both"/>
        <w:rPr>
          <w:rFonts w:ascii="Palatino Linotype" w:hAnsi="Palatino Linotype" w:cs="Tahoma"/>
          <w:sz w:val="22"/>
          <w:szCs w:val="22"/>
        </w:rPr>
      </w:pPr>
    </w:p>
    <w:p w14:paraId="0DF87DFB" w14:textId="04528B83" w:rsidR="00E63D5F" w:rsidRDefault="00951628"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el Plan de Desarrollo Municipal 2016-2018 de Atizapán de Zaragoza, en su punto </w:t>
      </w:r>
      <w:r w:rsidRPr="00951628">
        <w:rPr>
          <w:rFonts w:ascii="Palatino Linotype" w:hAnsi="Palatino Linotype" w:cs="Tahoma"/>
          <w:b/>
          <w:sz w:val="22"/>
          <w:szCs w:val="22"/>
        </w:rPr>
        <w:t>3.2.1.1.9.3 Subtema: Recursos forestales</w:t>
      </w:r>
      <w:r>
        <w:rPr>
          <w:rFonts w:ascii="Palatino Linotype" w:hAnsi="Palatino Linotype" w:cs="Tahoma"/>
          <w:sz w:val="22"/>
          <w:szCs w:val="22"/>
        </w:rPr>
        <w:t xml:space="preserve">, </w:t>
      </w:r>
      <w:r w:rsidRPr="00951628">
        <w:rPr>
          <w:rFonts w:ascii="Palatino Linotype" w:hAnsi="Palatino Linotype" w:cs="Tahoma"/>
          <w:sz w:val="22"/>
          <w:szCs w:val="22"/>
        </w:rPr>
        <w:t xml:space="preserve"> </w:t>
      </w:r>
      <w:r>
        <w:rPr>
          <w:rFonts w:ascii="Palatino Linotype" w:hAnsi="Palatino Linotype" w:cs="Tahoma"/>
          <w:sz w:val="22"/>
          <w:szCs w:val="22"/>
        </w:rPr>
        <w:t>establece que el Parque Atizapán-</w:t>
      </w:r>
      <w:proofErr w:type="spellStart"/>
      <w:r>
        <w:rPr>
          <w:rFonts w:ascii="Palatino Linotype" w:hAnsi="Palatino Linotype" w:cs="Tahoma"/>
          <w:sz w:val="22"/>
          <w:szCs w:val="22"/>
        </w:rPr>
        <w:t>Vallescondido</w:t>
      </w:r>
      <w:proofErr w:type="spellEnd"/>
      <w:r>
        <w:rPr>
          <w:rFonts w:ascii="Palatino Linotype" w:hAnsi="Palatino Linotype" w:cs="Tahoma"/>
          <w:sz w:val="22"/>
          <w:szCs w:val="22"/>
        </w:rPr>
        <w:t xml:space="preserve"> “Los Ciervos”, se rige por las leyes y reglamentos estatales y de la Comisión</w:t>
      </w:r>
      <w:r w:rsidR="00E63D5F">
        <w:rPr>
          <w:rFonts w:ascii="Palatino Linotype" w:hAnsi="Palatino Linotype" w:cs="Tahoma"/>
          <w:sz w:val="22"/>
          <w:szCs w:val="22"/>
        </w:rPr>
        <w:t xml:space="preserve"> Estatal de Parques y Áreas Naturales y Forestales, mismo que es administrado por el Ayuntamiento de Atizapán de Zaragoza, a través de la Dirección de Medio Ambiente, conforme al convenio firmado por estos entes.</w:t>
      </w:r>
      <w:r w:rsidR="0002035E">
        <w:rPr>
          <w:rFonts w:ascii="Palatino Linotype" w:hAnsi="Palatino Linotype" w:cs="Tahoma"/>
          <w:sz w:val="22"/>
          <w:szCs w:val="22"/>
        </w:rPr>
        <w:t xml:space="preserve"> Además, que en el punto número </w:t>
      </w:r>
      <w:r w:rsidR="0002035E">
        <w:rPr>
          <w:rFonts w:ascii="Palatino Linotype" w:hAnsi="Palatino Linotype" w:cs="Tahoma"/>
          <w:b/>
          <w:sz w:val="22"/>
          <w:szCs w:val="22"/>
        </w:rPr>
        <w:t xml:space="preserve">5.2 Convenios para el desarrollo municipal, </w:t>
      </w:r>
      <w:r w:rsidR="0002035E">
        <w:rPr>
          <w:rFonts w:ascii="Palatino Linotype" w:hAnsi="Palatino Linotype" w:cs="Tahoma"/>
          <w:sz w:val="22"/>
          <w:szCs w:val="22"/>
        </w:rPr>
        <w:t>contiene la relación de los convenios firmados durante la Administración 2013-2015, mismo que contiene el siguiente convenio:</w:t>
      </w:r>
    </w:p>
    <w:p w14:paraId="0AE74D45" w14:textId="77777777" w:rsidR="0002035E" w:rsidRDefault="0002035E" w:rsidP="00E73474">
      <w:pPr>
        <w:spacing w:line="360" w:lineRule="auto"/>
        <w:jc w:val="both"/>
        <w:rPr>
          <w:rFonts w:ascii="Palatino Linotype" w:hAnsi="Palatino Linotype" w:cs="Tahoma"/>
          <w:sz w:val="22"/>
          <w:szCs w:val="22"/>
        </w:rPr>
      </w:pPr>
    </w:p>
    <w:p w14:paraId="24A76637" w14:textId="036405F0" w:rsidR="0002035E" w:rsidRPr="0002035E" w:rsidRDefault="0002035E" w:rsidP="00E73474">
      <w:pPr>
        <w:spacing w:line="360" w:lineRule="auto"/>
        <w:jc w:val="both"/>
        <w:rPr>
          <w:rFonts w:ascii="Palatino Linotype" w:hAnsi="Palatino Linotype" w:cs="Tahoma"/>
          <w:sz w:val="22"/>
          <w:szCs w:val="22"/>
        </w:rPr>
      </w:pPr>
      <w:r>
        <w:rPr>
          <w:noProof/>
          <w:lang w:eastAsia="es-MX"/>
        </w:rPr>
        <mc:AlternateContent>
          <mc:Choice Requires="wps">
            <w:drawing>
              <wp:anchor distT="0" distB="0" distL="114300" distR="114300" simplePos="0" relativeHeight="251662336" behindDoc="0" locked="0" layoutInCell="1" allowOverlap="1" wp14:anchorId="2F446F60" wp14:editId="6A9F0013">
                <wp:simplePos x="0" y="0"/>
                <wp:positionH relativeFrom="column">
                  <wp:posOffset>1270</wp:posOffset>
                </wp:positionH>
                <wp:positionV relativeFrom="paragraph">
                  <wp:posOffset>1326515</wp:posOffset>
                </wp:positionV>
                <wp:extent cx="5581650" cy="91440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5581650" cy="914400"/>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425C74C7" id="Rectángulo 7" o:spid="_x0000_s1026" style="position:absolute;margin-left:.1pt;margin-top:104.45pt;width:439.5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" filled="f" strokecolor="#0d0d0d [3069]" strokeweight="3pt"/>
            </w:pict>
          </mc:Fallback>
        </mc:AlternateContent>
      </w:r>
      <w:r>
        <w:rPr>
          <w:noProof/>
          <w:lang w:eastAsia="es-MX"/>
        </w:rPr>
        <w:drawing>
          <wp:inline distT="0" distB="0" distL="0" distR="0" wp14:anchorId="63C30E68" wp14:editId="4D0C8578">
            <wp:extent cx="5581650" cy="2238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1650" cy="2238375"/>
                    </a:xfrm>
                    <a:prstGeom prst="rect">
                      <a:avLst/>
                    </a:prstGeom>
                  </pic:spPr>
                </pic:pic>
              </a:graphicData>
            </a:graphic>
          </wp:inline>
        </w:drawing>
      </w:r>
    </w:p>
    <w:p w14:paraId="24D2AD02" w14:textId="77777777" w:rsidR="00E63D5F" w:rsidRDefault="00E63D5F" w:rsidP="00E73474">
      <w:pPr>
        <w:spacing w:line="360" w:lineRule="auto"/>
        <w:jc w:val="both"/>
        <w:rPr>
          <w:rFonts w:ascii="Palatino Linotype" w:hAnsi="Palatino Linotype" w:cs="Tahoma"/>
          <w:sz w:val="22"/>
          <w:szCs w:val="22"/>
        </w:rPr>
      </w:pPr>
    </w:p>
    <w:p w14:paraId="60507B7A" w14:textId="01411577" w:rsidR="0002035E" w:rsidRPr="0002035E" w:rsidRDefault="0002035E" w:rsidP="00E73474">
      <w:pPr>
        <w:spacing w:line="360" w:lineRule="auto"/>
        <w:jc w:val="both"/>
        <w:rPr>
          <w:rFonts w:ascii="Palatino Linotype" w:hAnsi="Palatino Linotype" w:cs="Tahoma"/>
          <w:b/>
          <w:sz w:val="22"/>
          <w:szCs w:val="22"/>
        </w:rPr>
      </w:pPr>
      <w:r>
        <w:rPr>
          <w:rFonts w:ascii="Palatino Linotype" w:hAnsi="Palatino Linotype" w:cs="Tahoma"/>
          <w:sz w:val="22"/>
          <w:szCs w:val="22"/>
        </w:rPr>
        <w:lastRenderedPageBreak/>
        <w:t xml:space="preserve">Así, se puede presumir, que en el presente caso, que el Parque de los Ciervos, es un Área Estatal Natural Protegida, propiedad del Gobierno del Estado de México, que se rige bajos los ordenamientos de la Comisión Estatal de Parques Naturales y de la Fauna y </w:t>
      </w:r>
      <w:r w:rsidRPr="0002035E">
        <w:rPr>
          <w:rFonts w:ascii="Palatino Linotype" w:hAnsi="Palatino Linotype" w:cs="Tahoma"/>
          <w:b/>
          <w:sz w:val="22"/>
          <w:szCs w:val="22"/>
        </w:rPr>
        <w:t>que es administrado por el Ayuntamiento de Atizapán de Zaragoza.</w:t>
      </w:r>
    </w:p>
    <w:p w14:paraId="679604C0" w14:textId="77777777" w:rsidR="0002035E" w:rsidRDefault="0002035E" w:rsidP="00E73474">
      <w:pPr>
        <w:spacing w:line="360" w:lineRule="auto"/>
        <w:jc w:val="both"/>
        <w:rPr>
          <w:rFonts w:ascii="Palatino Linotype" w:hAnsi="Palatino Linotype" w:cs="Tahoma"/>
          <w:sz w:val="22"/>
          <w:szCs w:val="22"/>
        </w:rPr>
      </w:pPr>
    </w:p>
    <w:p w14:paraId="2F0AFCCB" w14:textId="52691C74" w:rsidR="00FC4831" w:rsidRDefault="0002035E"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w:t>
      </w:r>
      <w:r w:rsidR="00FC4831">
        <w:rPr>
          <w:rFonts w:ascii="Palatino Linotype" w:hAnsi="Palatino Linotype" w:cs="Tahoma"/>
          <w:sz w:val="22"/>
          <w:szCs w:val="22"/>
        </w:rPr>
        <w:t xml:space="preserve">relevancia pues este Instituto realizó una búsqueda de información pública y se localizó el video denominado “Parque de los Ciervos, un lugar para disfrutar, Atizapán de Zaragoza”, publicado en la página oficial del Gobierno de Atizapán de Zaragoza del sitio virtual YouTube, (consultado el dos de abril de dos mil diecinueve, a las diecisiete horas, en la liga electrónica </w:t>
      </w:r>
      <w:hyperlink r:id="rId15" w:history="1">
        <w:r w:rsidR="00FC4831" w:rsidRPr="00FC4831">
          <w:rPr>
            <w:rStyle w:val="Hipervnculo"/>
            <w:rFonts w:ascii="Palatino Linotype" w:hAnsi="Palatino Linotype" w:cs="Tahoma"/>
            <w:sz w:val="22"/>
            <w:szCs w:val="22"/>
          </w:rPr>
          <w:t>https://www.youtube.com/watch?v=rIaI3c5evyg</w:t>
        </w:r>
      </w:hyperlink>
      <w:r w:rsidR="00FC4831">
        <w:rPr>
          <w:rFonts w:ascii="Palatino Linotype" w:hAnsi="Palatino Linotype" w:cs="Tahoma"/>
          <w:sz w:val="22"/>
          <w:szCs w:val="22"/>
        </w:rPr>
        <w:t>), en el cual el actual Director de Medio Ambiente Juan Carlos Salazar, precisa que la administración del cien por ciento del parque es del Sujeto Obligado.</w:t>
      </w:r>
    </w:p>
    <w:p w14:paraId="10CE38E3" w14:textId="77777777" w:rsidR="00FC4831" w:rsidRDefault="00FC4831" w:rsidP="00E73474">
      <w:pPr>
        <w:spacing w:line="360" w:lineRule="auto"/>
        <w:jc w:val="both"/>
        <w:rPr>
          <w:rFonts w:ascii="Palatino Linotype" w:hAnsi="Palatino Linotype" w:cs="Tahoma"/>
          <w:sz w:val="22"/>
          <w:szCs w:val="22"/>
        </w:rPr>
      </w:pPr>
    </w:p>
    <w:p w14:paraId="25756CA1" w14:textId="0A1E9A20" w:rsidR="00FC4831" w:rsidRDefault="00571569"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Así se logra advertir, que actualmente </w:t>
      </w:r>
      <w:r w:rsidRPr="00571569">
        <w:rPr>
          <w:rFonts w:ascii="Palatino Linotype" w:hAnsi="Palatino Linotype" w:cs="Tahoma"/>
          <w:b/>
          <w:sz w:val="22"/>
          <w:szCs w:val="22"/>
        </w:rPr>
        <w:t>la Dirección de Medio Ambiente, a través del Departamento de Parque de los Ciervos</w:t>
      </w:r>
      <w:r>
        <w:rPr>
          <w:rFonts w:ascii="Palatino Linotype" w:hAnsi="Palatino Linotype" w:cs="Tahoma"/>
          <w:b/>
          <w:sz w:val="22"/>
          <w:szCs w:val="22"/>
        </w:rPr>
        <w:t xml:space="preserve">, </w:t>
      </w:r>
      <w:r>
        <w:rPr>
          <w:rFonts w:ascii="Palatino Linotype" w:hAnsi="Palatino Linotype" w:cs="Tahoma"/>
          <w:sz w:val="22"/>
          <w:szCs w:val="22"/>
        </w:rPr>
        <w:t xml:space="preserve">es la encargada de administrar el </w:t>
      </w:r>
      <w:r w:rsidR="000E08EC">
        <w:rPr>
          <w:rFonts w:ascii="Palatino Linotype" w:hAnsi="Palatino Linotype" w:cs="Tahoma"/>
          <w:sz w:val="22"/>
          <w:szCs w:val="22"/>
        </w:rPr>
        <w:t>Área Natural Protegida Parque Estatal Atizapán–</w:t>
      </w:r>
      <w:proofErr w:type="spellStart"/>
      <w:r w:rsidR="000E08EC">
        <w:rPr>
          <w:rFonts w:ascii="Palatino Linotype" w:hAnsi="Palatino Linotype" w:cs="Tahoma"/>
          <w:sz w:val="22"/>
          <w:szCs w:val="22"/>
        </w:rPr>
        <w:t>Vallescondido</w:t>
      </w:r>
      <w:proofErr w:type="spellEnd"/>
      <w:r w:rsidR="000E08EC">
        <w:rPr>
          <w:rFonts w:ascii="Palatino Linotype" w:hAnsi="Palatino Linotype" w:cs="Tahoma"/>
          <w:sz w:val="22"/>
          <w:szCs w:val="22"/>
        </w:rPr>
        <w:t xml:space="preserve"> Los Ciervos y por lo tanto, está en facultades de pronunciarse de la información solicitada, consistente en lo siguiente:</w:t>
      </w:r>
    </w:p>
    <w:p w14:paraId="028D8471" w14:textId="77777777" w:rsidR="000E08EC" w:rsidRDefault="000E08EC" w:rsidP="00E73474">
      <w:pPr>
        <w:spacing w:line="360" w:lineRule="auto"/>
        <w:jc w:val="both"/>
        <w:rPr>
          <w:rFonts w:ascii="Palatino Linotype" w:hAnsi="Palatino Linotype" w:cs="Tahoma"/>
          <w:sz w:val="22"/>
          <w:szCs w:val="22"/>
        </w:rPr>
      </w:pPr>
    </w:p>
    <w:p w14:paraId="530B8482" w14:textId="4BA9F3F8" w:rsidR="000E08EC" w:rsidRDefault="000E08EC" w:rsidP="000E08EC">
      <w:pPr>
        <w:pStyle w:val="Prrafodelista"/>
        <w:numPr>
          <w:ilvl w:val="0"/>
          <w:numId w:val="27"/>
        </w:numPr>
        <w:spacing w:line="360" w:lineRule="auto"/>
        <w:jc w:val="both"/>
        <w:rPr>
          <w:rFonts w:ascii="Palatino Linotype" w:hAnsi="Palatino Linotype" w:cs="Tahoma"/>
          <w:szCs w:val="22"/>
        </w:rPr>
      </w:pPr>
      <w:r w:rsidRPr="000E08EC">
        <w:rPr>
          <w:rFonts w:ascii="Palatino Linotype" w:hAnsi="Palatino Linotype" w:cs="Tahoma"/>
          <w:b/>
          <w:szCs w:val="22"/>
        </w:rPr>
        <w:t>Estado jurídico,</w:t>
      </w:r>
      <w:r>
        <w:rPr>
          <w:rFonts w:ascii="Palatino Linotype" w:hAnsi="Palatino Linotype" w:cs="Tahoma"/>
          <w:szCs w:val="22"/>
        </w:rPr>
        <w:t xml:space="preserve"> mismo que puede obrar, entre otros documentos, en los Convenios de Coordinación que lleva a cabo la Comisión Estatal de Parques y Áreas Naturales y Forestales y el Sujeto Obligado, pues en estos se establece el estado que guarda el multicitado parque, así como que establece las bases para llevar a cabo la administración, acondicionamiento, protección, mantenimiento de dicho inmueble</w:t>
      </w:r>
      <w:r w:rsidR="00D65611">
        <w:rPr>
          <w:rFonts w:ascii="Palatino Linotype" w:hAnsi="Palatino Linotype" w:cs="Tahoma"/>
          <w:szCs w:val="22"/>
        </w:rPr>
        <w:t>.</w:t>
      </w:r>
    </w:p>
    <w:p w14:paraId="45F7BA11" w14:textId="77777777" w:rsidR="00D65611" w:rsidRDefault="00D65611" w:rsidP="00D65611">
      <w:pPr>
        <w:pStyle w:val="Prrafodelista"/>
        <w:spacing w:line="360" w:lineRule="auto"/>
        <w:jc w:val="both"/>
        <w:rPr>
          <w:rFonts w:ascii="Palatino Linotype" w:hAnsi="Palatino Linotype" w:cs="Tahoma"/>
          <w:szCs w:val="22"/>
        </w:rPr>
      </w:pPr>
    </w:p>
    <w:p w14:paraId="0F1CA445" w14:textId="0CFF63C3" w:rsidR="00D65611" w:rsidRPr="00D65611" w:rsidRDefault="00D65611" w:rsidP="000E08EC">
      <w:pPr>
        <w:pStyle w:val="Prrafodelista"/>
        <w:numPr>
          <w:ilvl w:val="0"/>
          <w:numId w:val="27"/>
        </w:numPr>
        <w:spacing w:line="360" w:lineRule="auto"/>
        <w:jc w:val="both"/>
        <w:rPr>
          <w:rFonts w:ascii="Palatino Linotype" w:hAnsi="Palatino Linotype" w:cs="Tahoma"/>
          <w:b/>
          <w:szCs w:val="22"/>
        </w:rPr>
      </w:pPr>
      <w:r w:rsidRPr="00D65611">
        <w:rPr>
          <w:rFonts w:ascii="Palatino Linotype" w:hAnsi="Palatino Linotype" w:cs="Tahoma"/>
          <w:b/>
          <w:szCs w:val="22"/>
        </w:rPr>
        <w:lastRenderedPageBreak/>
        <w:t>Estado patrimonial</w:t>
      </w:r>
      <w:r>
        <w:rPr>
          <w:rFonts w:ascii="Palatino Linotype" w:hAnsi="Palatino Linotype" w:cs="Tahoma"/>
          <w:b/>
          <w:szCs w:val="22"/>
        </w:rPr>
        <w:t xml:space="preserve">, </w:t>
      </w:r>
      <w:r>
        <w:rPr>
          <w:rFonts w:ascii="Palatino Linotype" w:hAnsi="Palatino Linotype" w:cs="Tahoma"/>
          <w:szCs w:val="22"/>
        </w:rPr>
        <w:t>dicha información podría obrar en los Informes y reportes mensuales que tiene que rendir el Director del Parque de los Ciervos al Director de Medio Ambiente.</w:t>
      </w:r>
    </w:p>
    <w:p w14:paraId="4C6DAFAF" w14:textId="77777777" w:rsidR="00FC4831" w:rsidRDefault="00FC4831" w:rsidP="00E73474">
      <w:pPr>
        <w:spacing w:line="360" w:lineRule="auto"/>
        <w:jc w:val="both"/>
        <w:rPr>
          <w:rFonts w:ascii="Palatino Linotype" w:hAnsi="Palatino Linotype" w:cs="Tahoma"/>
          <w:sz w:val="22"/>
          <w:szCs w:val="22"/>
        </w:rPr>
      </w:pPr>
    </w:p>
    <w:p w14:paraId="237E31C7" w14:textId="573A83C3" w:rsidR="00951628" w:rsidRPr="00D65611" w:rsidRDefault="00D65611" w:rsidP="00E73474">
      <w:pPr>
        <w:spacing w:line="360" w:lineRule="auto"/>
        <w:jc w:val="both"/>
        <w:rPr>
          <w:rFonts w:ascii="Palatino Linotype" w:hAnsi="Palatino Linotype" w:cs="Tahoma"/>
          <w:b/>
          <w:sz w:val="22"/>
          <w:szCs w:val="22"/>
        </w:rPr>
      </w:pPr>
      <w:r>
        <w:rPr>
          <w:rFonts w:ascii="Palatino Linotype" w:hAnsi="Palatino Linotype" w:cs="Tahoma"/>
          <w:sz w:val="22"/>
          <w:szCs w:val="22"/>
        </w:rPr>
        <w:t>Por tales circunstancias y derivado a que el Particular quiere información actualizada, el Sujeto Obligado deberá realizar una búsqueda exhaustiva y razonable, en términos del artículo 162 de la Ley de Transparencia y Acceso a la Información Pública del Estado de México y Municipios, en todas las unidades administrativas competentes, entre las cuales no podrá omitir a la Secretar</w:t>
      </w:r>
      <w:r w:rsidR="00CD232F">
        <w:rPr>
          <w:rFonts w:ascii="Palatino Linotype" w:hAnsi="Palatino Linotype" w:cs="Tahoma"/>
          <w:sz w:val="22"/>
          <w:szCs w:val="22"/>
        </w:rPr>
        <w:t>í</w:t>
      </w:r>
      <w:r>
        <w:rPr>
          <w:rFonts w:ascii="Palatino Linotype" w:hAnsi="Palatino Linotype" w:cs="Tahoma"/>
          <w:sz w:val="22"/>
          <w:szCs w:val="22"/>
        </w:rPr>
        <w:t xml:space="preserve">a del Ayuntamiento y a la Dirección de Medio Ambiente, a efecto de que proporcionen los documentos que a la fecha de la solicitud (veinticuatro de enero de dos mil diecinueve), se encuentren vigentes, en donde conste el </w:t>
      </w:r>
      <w:r w:rsidRPr="00D65611">
        <w:rPr>
          <w:rFonts w:ascii="Palatino Linotype" w:hAnsi="Palatino Linotype" w:cs="Tahoma"/>
          <w:b/>
          <w:sz w:val="22"/>
          <w:szCs w:val="22"/>
        </w:rPr>
        <w:t>estado jurídico y patrimonial del Parque de los Ciervos.</w:t>
      </w:r>
    </w:p>
    <w:p w14:paraId="3B487277" w14:textId="77777777" w:rsidR="00951628" w:rsidRDefault="00951628" w:rsidP="00E73474">
      <w:pPr>
        <w:spacing w:line="360" w:lineRule="auto"/>
        <w:jc w:val="both"/>
        <w:rPr>
          <w:rFonts w:ascii="Palatino Linotype" w:hAnsi="Palatino Linotype" w:cs="Tahoma"/>
          <w:sz w:val="22"/>
          <w:szCs w:val="22"/>
        </w:rPr>
      </w:pPr>
    </w:p>
    <w:p w14:paraId="530018EA" w14:textId="7ADDC420" w:rsidR="00E724AE" w:rsidRDefault="00E724AE" w:rsidP="00E724A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hAnsi="Palatino Linotype" w:cs="Tahoma"/>
          <w:b/>
          <w:sz w:val="22"/>
          <w:szCs w:val="22"/>
        </w:rPr>
        <w:t xml:space="preserve">SEXTO. Decisión. </w:t>
      </w:r>
      <w:r w:rsidRPr="003D5DCE">
        <w:rPr>
          <w:rFonts w:ascii="Palatino Linotype" w:hAnsi="Palatino Linotype" w:cs="Tahoma"/>
          <w:sz w:val="22"/>
          <w:szCs w:val="22"/>
        </w:rPr>
        <w:t xml:space="preserve">Con fundamento en el artículo 186, fracción </w:t>
      </w:r>
      <w:r>
        <w:rPr>
          <w:rFonts w:ascii="Palatino Linotype" w:hAnsi="Palatino Linotype" w:cs="Tahoma"/>
          <w:sz w:val="22"/>
          <w:szCs w:val="22"/>
        </w:rPr>
        <w:t>III,</w:t>
      </w:r>
      <w:r w:rsidRPr="003D5DCE">
        <w:rPr>
          <w:rFonts w:ascii="Palatino Linotype" w:hAnsi="Palatino Linotype" w:cs="Tahoma"/>
          <w:sz w:val="22"/>
          <w:szCs w:val="22"/>
        </w:rPr>
        <w:t xml:space="preserve"> de la Ley de Transparencia y Acceso a la Información Pública del Estado de México y Municipios, este Instituto considera procedente </w:t>
      </w:r>
      <w:r w:rsidRPr="003D5DCE">
        <w:rPr>
          <w:rFonts w:ascii="Palatino Linotype" w:hAnsi="Palatino Linotype" w:cs="Tahoma"/>
          <w:b/>
          <w:sz w:val="22"/>
          <w:szCs w:val="22"/>
        </w:rPr>
        <w:t xml:space="preserve">MODIFICAR </w:t>
      </w:r>
      <w:r w:rsidRPr="003D5DCE">
        <w:rPr>
          <w:rFonts w:ascii="Palatino Linotype" w:hAnsi="Palatino Linotype" w:cs="Tahoma"/>
          <w:sz w:val="22"/>
          <w:szCs w:val="22"/>
        </w:rPr>
        <w:t xml:space="preserve">la respuesta otorgada por </w:t>
      </w:r>
      <w:r>
        <w:rPr>
          <w:rFonts w:ascii="Palatino Linotype" w:hAnsi="Palatino Linotype" w:cs="Tahoma"/>
          <w:sz w:val="22"/>
          <w:szCs w:val="22"/>
        </w:rPr>
        <w:t>el Ayuntamiento de Atizapán de Zaragoza</w:t>
      </w:r>
      <w:r>
        <w:rPr>
          <w:rFonts w:ascii="Palatino Linotype" w:eastAsia="Calibri" w:hAnsi="Palatino Linotype" w:cs="Tahoma"/>
          <w:sz w:val="22"/>
          <w:szCs w:val="22"/>
          <w:lang w:eastAsia="en-US"/>
        </w:rPr>
        <w:t xml:space="preserve"> e</w:t>
      </w:r>
      <w:r>
        <w:rPr>
          <w:rFonts w:ascii="Palatino Linotype" w:hAnsi="Palatino Linotype" w:cs="Tahoma"/>
          <w:sz w:val="22"/>
          <w:szCs w:val="22"/>
        </w:rPr>
        <w:t xml:space="preserve"> instruir</w:t>
      </w:r>
      <w:r w:rsidRPr="003D5DCE">
        <w:rPr>
          <w:rFonts w:ascii="Palatino Linotype" w:hAnsi="Palatino Linotype" w:cs="Tahoma"/>
          <w:sz w:val="22"/>
          <w:szCs w:val="22"/>
        </w:rPr>
        <w:t>,</w:t>
      </w:r>
      <w:r>
        <w:rPr>
          <w:rFonts w:ascii="Palatino Linotype" w:hAnsi="Palatino Linotype" w:cs="Tahoma"/>
          <w:sz w:val="22"/>
          <w:szCs w:val="22"/>
        </w:rPr>
        <w:t xml:space="preserve"> a efecto de que entregue, previa búsqueda exhaustiva y razonable, en todas las unidades administrativas competentes, entre las cuales no podrá omitir a la Secretar</w:t>
      </w:r>
      <w:r w:rsidR="00CD232F">
        <w:rPr>
          <w:rFonts w:ascii="Palatino Linotype" w:hAnsi="Palatino Linotype" w:cs="Tahoma"/>
          <w:sz w:val="22"/>
          <w:szCs w:val="22"/>
        </w:rPr>
        <w:t>í</w:t>
      </w:r>
      <w:r>
        <w:rPr>
          <w:rFonts w:ascii="Palatino Linotype" w:hAnsi="Palatino Linotype" w:cs="Tahoma"/>
          <w:sz w:val="22"/>
          <w:szCs w:val="22"/>
        </w:rPr>
        <w:t>a del Ayuntamiento y la Dirección de Medio Ambiente,</w:t>
      </w:r>
      <w:r w:rsidRPr="003D5DCE">
        <w:rPr>
          <w:rFonts w:ascii="Palatino Linotype" w:hAnsi="Palatino Linotype" w:cs="Tahoma"/>
          <w:sz w:val="22"/>
          <w:szCs w:val="22"/>
        </w:rPr>
        <w:t xml:space="preserve"> </w:t>
      </w:r>
      <w:r w:rsidRPr="003D5DCE">
        <w:rPr>
          <w:rFonts w:ascii="Palatino Linotype" w:eastAsia="Calibri" w:hAnsi="Palatino Linotype" w:cs="Tahoma"/>
          <w:iCs/>
          <w:sz w:val="22"/>
          <w:szCs w:val="22"/>
          <w:lang w:eastAsia="es-ES_tradnl"/>
        </w:rPr>
        <w:t>a través del Sistema de Acceso a la Información Mexiquense (SAIMEX),</w:t>
      </w:r>
      <w:r w:rsidRPr="003D5DCE">
        <w:rPr>
          <w:rFonts w:ascii="Palatino Linotype" w:hAnsi="Palatino Linotype" w:cs="Tahoma"/>
          <w:sz w:val="22"/>
          <w:szCs w:val="22"/>
        </w:rPr>
        <w:t xml:space="preserve"> </w:t>
      </w:r>
      <w:r>
        <w:rPr>
          <w:rFonts w:ascii="Palatino Linotype" w:hAnsi="Palatino Linotype" w:cs="Tahoma"/>
          <w:sz w:val="22"/>
          <w:szCs w:val="22"/>
        </w:rPr>
        <w:t>el docu</w:t>
      </w:r>
      <w:r w:rsidR="006E1E89">
        <w:rPr>
          <w:rFonts w:ascii="Palatino Linotype" w:hAnsi="Palatino Linotype" w:cs="Tahoma"/>
          <w:sz w:val="22"/>
          <w:szCs w:val="22"/>
        </w:rPr>
        <w:t>mento o documentos que al veinticuatro de enero de dos mil diecinueve (fecha de la solicitud) se encontr</w:t>
      </w:r>
      <w:r w:rsidR="00CD232F">
        <w:rPr>
          <w:rFonts w:ascii="Palatino Linotype" w:hAnsi="Palatino Linotype" w:cs="Tahoma"/>
          <w:sz w:val="22"/>
          <w:szCs w:val="22"/>
        </w:rPr>
        <w:t>a</w:t>
      </w:r>
      <w:r w:rsidR="006E1E89">
        <w:rPr>
          <w:rFonts w:ascii="Palatino Linotype" w:hAnsi="Palatino Linotype" w:cs="Tahoma"/>
          <w:sz w:val="22"/>
          <w:szCs w:val="22"/>
        </w:rPr>
        <w:t>ban vigentes</w:t>
      </w:r>
      <w:r w:rsidR="00CD232F">
        <w:rPr>
          <w:rFonts w:ascii="Palatino Linotype" w:hAnsi="Palatino Linotype" w:cs="Tahoma"/>
          <w:sz w:val="22"/>
          <w:szCs w:val="22"/>
        </w:rPr>
        <w:t>,</w:t>
      </w:r>
      <w:r w:rsidR="006E1E89">
        <w:rPr>
          <w:rFonts w:ascii="Palatino Linotype" w:hAnsi="Palatino Linotype" w:cs="Tahoma"/>
          <w:sz w:val="22"/>
          <w:szCs w:val="22"/>
        </w:rPr>
        <w:t xml:space="preserve">  donde conste el estado jurídico y patrimonial del Área Natural Protegida Parque Estatal Atizapán–</w:t>
      </w:r>
      <w:proofErr w:type="spellStart"/>
      <w:r w:rsidR="006E1E89">
        <w:rPr>
          <w:rFonts w:ascii="Palatino Linotype" w:hAnsi="Palatino Linotype" w:cs="Tahoma"/>
          <w:sz w:val="22"/>
          <w:szCs w:val="22"/>
        </w:rPr>
        <w:t>Vallescondido</w:t>
      </w:r>
      <w:proofErr w:type="spellEnd"/>
      <w:r w:rsidR="006E1E89">
        <w:rPr>
          <w:rFonts w:ascii="Palatino Linotype" w:hAnsi="Palatino Linotype" w:cs="Tahoma"/>
          <w:sz w:val="22"/>
          <w:szCs w:val="22"/>
        </w:rPr>
        <w:t>, “Los Ciervos”.</w:t>
      </w:r>
    </w:p>
    <w:p w14:paraId="2D581A5A" w14:textId="77777777" w:rsidR="00D65611" w:rsidRDefault="00D65611" w:rsidP="00E73474">
      <w:pPr>
        <w:spacing w:line="360" w:lineRule="auto"/>
        <w:jc w:val="both"/>
        <w:rPr>
          <w:rFonts w:ascii="Palatino Linotype" w:hAnsi="Palatino Linotype" w:cs="Tahoma"/>
          <w:sz w:val="22"/>
          <w:szCs w:val="22"/>
        </w:rPr>
      </w:pPr>
    </w:p>
    <w:p w14:paraId="15BB2FBF" w14:textId="77777777" w:rsidR="00DA7E6D" w:rsidRPr="003D5DCE" w:rsidRDefault="00DA7E6D" w:rsidP="00DA7E6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49236B42" w14:textId="77777777" w:rsidR="00DA7E6D" w:rsidRDefault="00DA7E6D" w:rsidP="00DA7E6D">
      <w:pPr>
        <w:spacing w:line="360" w:lineRule="auto"/>
        <w:jc w:val="both"/>
        <w:rPr>
          <w:rFonts w:ascii="Palatino Linotype" w:eastAsia="Calibri" w:hAnsi="Palatino Linotype" w:cs="Tahoma"/>
          <w:bCs/>
          <w:sz w:val="22"/>
          <w:szCs w:val="22"/>
          <w:lang w:eastAsia="en-US"/>
        </w:rPr>
      </w:pPr>
    </w:p>
    <w:p w14:paraId="548C49D9" w14:textId="77777777" w:rsidR="00DA7E6D" w:rsidRPr="003D5DCE" w:rsidRDefault="00DA7E6D" w:rsidP="00DA7E6D">
      <w:pPr>
        <w:spacing w:line="360" w:lineRule="auto"/>
        <w:ind w:right="-91"/>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t>RESUELVE:</w:t>
      </w:r>
    </w:p>
    <w:p w14:paraId="24F9E360" w14:textId="77777777" w:rsidR="00DA7E6D" w:rsidRPr="003D5DCE" w:rsidRDefault="00DA7E6D" w:rsidP="00DA7E6D">
      <w:pPr>
        <w:spacing w:line="360" w:lineRule="auto"/>
        <w:jc w:val="center"/>
        <w:rPr>
          <w:rFonts w:ascii="Palatino Linotype" w:hAnsi="Palatino Linotype" w:cs="Tahoma"/>
          <w:b/>
          <w:bCs/>
          <w:sz w:val="22"/>
          <w:szCs w:val="22"/>
          <w:lang w:val="es-ES_tradnl"/>
        </w:rPr>
      </w:pPr>
    </w:p>
    <w:p w14:paraId="21948FAD" w14:textId="384081BB" w:rsidR="00DA7E6D" w:rsidRPr="003D5DCE" w:rsidRDefault="00DA7E6D" w:rsidP="00DA7E6D">
      <w:pPr>
        <w:spacing w:line="360" w:lineRule="auto"/>
        <w:jc w:val="both"/>
        <w:rPr>
          <w:rFonts w:ascii="Palatino Linotype" w:hAnsi="Palatino Linotype" w:cs="Tahoma"/>
          <w:sz w:val="22"/>
          <w:szCs w:val="22"/>
        </w:rPr>
      </w:pPr>
      <w:r w:rsidRPr="003D5DCE">
        <w:rPr>
          <w:rFonts w:ascii="Palatino Linotype" w:hAnsi="Palatino Linotype" w:cs="Tahoma"/>
          <w:b/>
          <w:bCs/>
          <w:sz w:val="22"/>
          <w:szCs w:val="22"/>
          <w:lang w:val="es-ES_tradnl"/>
        </w:rPr>
        <w:t xml:space="preserve">PRIMERO. </w:t>
      </w:r>
      <w:r w:rsidRPr="003D5DCE">
        <w:rPr>
          <w:rFonts w:ascii="Palatino Linotype" w:hAnsi="Palatino Linotype" w:cs="Tahoma"/>
          <w:sz w:val="22"/>
          <w:szCs w:val="22"/>
        </w:rPr>
        <w:t xml:space="preserve">Se </w:t>
      </w:r>
      <w:r w:rsidRPr="003D5DCE">
        <w:rPr>
          <w:rFonts w:ascii="Palatino Linotype" w:hAnsi="Palatino Linotype" w:cs="Tahoma"/>
          <w:b/>
          <w:sz w:val="22"/>
          <w:szCs w:val="22"/>
        </w:rPr>
        <w:t xml:space="preserve">MODIFICA </w:t>
      </w:r>
      <w:r w:rsidRPr="003D5DCE">
        <w:rPr>
          <w:rFonts w:ascii="Palatino Linotype" w:hAnsi="Palatino Linotype" w:cs="Tahoma"/>
          <w:sz w:val="22"/>
          <w:szCs w:val="22"/>
        </w:rPr>
        <w:t xml:space="preserve">la respuesta entregada por el Sujeto Obligado a la solicitud de información con número </w:t>
      </w:r>
      <w:r w:rsidR="006E1E89" w:rsidRPr="006E1E89">
        <w:rPr>
          <w:rFonts w:ascii="Palatino Linotype" w:hAnsi="Palatino Linotype" w:cs="Tahoma"/>
          <w:bCs/>
          <w:iCs/>
          <w:sz w:val="22"/>
          <w:szCs w:val="22"/>
        </w:rPr>
        <w:t>00097/ATIZARA/IP/2019</w:t>
      </w:r>
      <w:r w:rsidRPr="003D5DCE">
        <w:rPr>
          <w:rFonts w:ascii="Palatino Linotype" w:hAnsi="Palatino Linotype" w:cs="Tahoma"/>
          <w:sz w:val="22"/>
          <w:szCs w:val="22"/>
        </w:rPr>
        <w:t xml:space="preserve">, por resultar </w:t>
      </w:r>
      <w:r w:rsidRPr="003D5DCE">
        <w:rPr>
          <w:rFonts w:ascii="Palatino Linotype" w:hAnsi="Palatino Linotype" w:cs="Tahoma"/>
          <w:b/>
          <w:sz w:val="22"/>
          <w:szCs w:val="22"/>
        </w:rPr>
        <w:t>FUNDADO</w:t>
      </w:r>
      <w:r w:rsidRPr="003D5DCE">
        <w:rPr>
          <w:rFonts w:ascii="Palatino Linotype" w:hAnsi="Palatino Linotype" w:cs="Tahoma"/>
          <w:sz w:val="22"/>
          <w:szCs w:val="22"/>
        </w:rPr>
        <w:t xml:space="preserve"> </w:t>
      </w:r>
      <w:r>
        <w:rPr>
          <w:rFonts w:ascii="Palatino Linotype" w:hAnsi="Palatino Linotype" w:cs="Tahoma"/>
          <w:sz w:val="22"/>
          <w:szCs w:val="22"/>
        </w:rPr>
        <w:t>el</w:t>
      </w:r>
      <w:r w:rsidRPr="003D5DCE">
        <w:rPr>
          <w:rFonts w:ascii="Palatino Linotype" w:hAnsi="Palatino Linotype" w:cs="Tahoma"/>
          <w:sz w:val="22"/>
          <w:szCs w:val="22"/>
        </w:rPr>
        <w:t xml:space="preserve"> motivo de inconformidad vertido por el Recurrente, en términos de</w:t>
      </w:r>
      <w:r>
        <w:rPr>
          <w:rFonts w:ascii="Palatino Linotype" w:hAnsi="Palatino Linotype" w:cs="Tahoma"/>
          <w:sz w:val="22"/>
          <w:szCs w:val="22"/>
        </w:rPr>
        <w:t xml:space="preserve"> los</w:t>
      </w:r>
      <w:r w:rsidRPr="003D5DCE">
        <w:rPr>
          <w:rFonts w:ascii="Palatino Linotype" w:hAnsi="Palatino Linotype" w:cs="Tahoma"/>
          <w:sz w:val="22"/>
          <w:szCs w:val="22"/>
        </w:rPr>
        <w:t xml:space="preserve"> Considerando</w:t>
      </w:r>
      <w:r>
        <w:rPr>
          <w:rFonts w:ascii="Palatino Linotype" w:hAnsi="Palatino Linotype" w:cs="Tahoma"/>
          <w:sz w:val="22"/>
          <w:szCs w:val="22"/>
        </w:rPr>
        <w:t>s</w:t>
      </w:r>
      <w:r w:rsidRPr="003D5DCE">
        <w:rPr>
          <w:rFonts w:ascii="Palatino Linotype" w:hAnsi="Palatino Linotype" w:cs="Tahoma"/>
          <w:sz w:val="22"/>
          <w:szCs w:val="22"/>
        </w:rPr>
        <w:t xml:space="preserve"> QUINTO y SEXTO de la presente Resolución.</w:t>
      </w:r>
    </w:p>
    <w:p w14:paraId="5B58A35B" w14:textId="77777777" w:rsidR="00DA7E6D" w:rsidRPr="003D5DCE" w:rsidRDefault="00DA7E6D" w:rsidP="00DA7E6D">
      <w:pPr>
        <w:spacing w:line="360" w:lineRule="auto"/>
        <w:jc w:val="both"/>
        <w:rPr>
          <w:rFonts w:ascii="Palatino Linotype" w:hAnsi="Palatino Linotype" w:cs="Tahoma"/>
          <w:sz w:val="22"/>
          <w:szCs w:val="22"/>
        </w:rPr>
      </w:pPr>
    </w:p>
    <w:p w14:paraId="4B92EF58" w14:textId="77777777" w:rsidR="006E1E89" w:rsidRDefault="003A3AAB" w:rsidP="006E1E89">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SEGUNDO</w:t>
      </w:r>
      <w:r w:rsidR="00DA7E6D" w:rsidRPr="003D5DCE">
        <w:rPr>
          <w:rFonts w:ascii="Palatino Linotype" w:eastAsia="Calibri" w:hAnsi="Palatino Linotype" w:cs="Tahoma"/>
          <w:b/>
          <w:bCs/>
          <w:sz w:val="22"/>
          <w:szCs w:val="22"/>
          <w:lang w:eastAsia="en-US"/>
        </w:rPr>
        <w:t xml:space="preserve">. </w:t>
      </w:r>
      <w:r w:rsidR="00DA7E6D" w:rsidRPr="003D5DCE">
        <w:rPr>
          <w:rFonts w:ascii="Palatino Linotype" w:eastAsia="Calibri" w:hAnsi="Palatino Linotype" w:cs="Tahoma"/>
          <w:bCs/>
          <w:sz w:val="22"/>
          <w:szCs w:val="22"/>
          <w:lang w:eastAsia="en-US"/>
        </w:rPr>
        <w:t xml:space="preserve">Se </w:t>
      </w:r>
      <w:r w:rsidR="00DA7E6D" w:rsidRPr="003D5DCE">
        <w:rPr>
          <w:rFonts w:ascii="Palatino Linotype" w:eastAsia="Calibri" w:hAnsi="Palatino Linotype" w:cs="Tahoma"/>
          <w:b/>
          <w:bCs/>
          <w:sz w:val="22"/>
          <w:szCs w:val="22"/>
          <w:lang w:eastAsia="en-US"/>
        </w:rPr>
        <w:t>ORDENA</w:t>
      </w:r>
      <w:r w:rsidR="00DA7E6D" w:rsidRPr="003D5DCE">
        <w:rPr>
          <w:rFonts w:ascii="Palatino Linotype" w:eastAsia="Calibri" w:hAnsi="Palatino Linotype" w:cs="Tahoma"/>
          <w:bCs/>
          <w:sz w:val="22"/>
          <w:szCs w:val="22"/>
          <w:lang w:eastAsia="en-US"/>
        </w:rPr>
        <w:t xml:space="preserve"> al Sujeto Obligado entregue, </w:t>
      </w:r>
      <w:r w:rsidR="006E1E89">
        <w:rPr>
          <w:rFonts w:ascii="Palatino Linotype" w:hAnsi="Palatino Linotype" w:cs="Tahoma"/>
          <w:sz w:val="22"/>
          <w:szCs w:val="22"/>
        </w:rPr>
        <w:t>previa búsqueda exhaustiva y razonable,</w:t>
      </w:r>
      <w:r w:rsidR="006E1E89" w:rsidRPr="003D5DCE">
        <w:rPr>
          <w:rFonts w:ascii="Palatino Linotype" w:hAnsi="Palatino Linotype" w:cs="Tahoma"/>
          <w:sz w:val="22"/>
          <w:szCs w:val="22"/>
        </w:rPr>
        <w:t xml:space="preserve"> </w:t>
      </w:r>
      <w:r w:rsidR="006E1E89" w:rsidRPr="003D5DCE">
        <w:rPr>
          <w:rFonts w:ascii="Palatino Linotype" w:eastAsia="Calibri" w:hAnsi="Palatino Linotype" w:cs="Tahoma"/>
          <w:iCs/>
          <w:sz w:val="22"/>
          <w:szCs w:val="22"/>
          <w:lang w:eastAsia="es-ES_tradnl"/>
        </w:rPr>
        <w:t>a través del Sistema de Acceso a la Información Mexiquense (SAIMEX),</w:t>
      </w:r>
      <w:r w:rsidR="006E1E89" w:rsidRPr="003D5DCE">
        <w:rPr>
          <w:rFonts w:ascii="Palatino Linotype" w:hAnsi="Palatino Linotype" w:cs="Tahoma"/>
          <w:sz w:val="22"/>
          <w:szCs w:val="22"/>
        </w:rPr>
        <w:t xml:space="preserve"> </w:t>
      </w:r>
      <w:r w:rsidR="006E1E89">
        <w:rPr>
          <w:rFonts w:ascii="Palatino Linotype" w:hAnsi="Palatino Linotype" w:cs="Tahoma"/>
          <w:sz w:val="22"/>
          <w:szCs w:val="22"/>
        </w:rPr>
        <w:t>lo siguiente:</w:t>
      </w:r>
    </w:p>
    <w:p w14:paraId="716BF284" w14:textId="77777777" w:rsidR="006E1E89" w:rsidRDefault="006E1E89" w:rsidP="006E1E89">
      <w:pPr>
        <w:tabs>
          <w:tab w:val="left" w:pos="4962"/>
        </w:tabs>
        <w:spacing w:line="360" w:lineRule="auto"/>
        <w:jc w:val="both"/>
        <w:rPr>
          <w:rFonts w:ascii="Palatino Linotype" w:hAnsi="Palatino Linotype" w:cs="Tahoma"/>
          <w:sz w:val="22"/>
          <w:szCs w:val="22"/>
        </w:rPr>
      </w:pPr>
    </w:p>
    <w:p w14:paraId="66073DF2" w14:textId="31801E6F" w:rsidR="006E1E89" w:rsidRPr="006E1E89" w:rsidRDefault="006E1E89" w:rsidP="006E1E89">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hAnsi="Palatino Linotype" w:cs="Tahoma"/>
          <w:szCs w:val="22"/>
        </w:rPr>
        <w:t>E</w:t>
      </w:r>
      <w:r w:rsidRPr="006E1E89">
        <w:rPr>
          <w:rFonts w:ascii="Palatino Linotype" w:hAnsi="Palatino Linotype" w:cs="Tahoma"/>
          <w:szCs w:val="22"/>
        </w:rPr>
        <w:t xml:space="preserve">l documento o documentos que al veinticuatro de enero de dos mil diecinueve se </w:t>
      </w:r>
      <w:r>
        <w:rPr>
          <w:rFonts w:ascii="Palatino Linotype" w:hAnsi="Palatino Linotype" w:cs="Tahoma"/>
          <w:szCs w:val="22"/>
        </w:rPr>
        <w:t>encontrab</w:t>
      </w:r>
      <w:r w:rsidRPr="006E1E89">
        <w:rPr>
          <w:rFonts w:ascii="Palatino Linotype" w:hAnsi="Palatino Linotype" w:cs="Tahoma"/>
          <w:szCs w:val="22"/>
        </w:rPr>
        <w:t>an</w:t>
      </w:r>
      <w:r>
        <w:rPr>
          <w:rFonts w:ascii="Palatino Linotype" w:hAnsi="Palatino Linotype" w:cs="Tahoma"/>
          <w:szCs w:val="22"/>
        </w:rPr>
        <w:t xml:space="preserve"> vigentes, en</w:t>
      </w:r>
      <w:r w:rsidRPr="006E1E89">
        <w:rPr>
          <w:rFonts w:ascii="Palatino Linotype" w:hAnsi="Palatino Linotype" w:cs="Tahoma"/>
          <w:szCs w:val="22"/>
        </w:rPr>
        <w:t xml:space="preserve"> donde conste el estado jurídico y patrimonial del Área Natural Protegida Parque Estatal Atizapán–</w:t>
      </w:r>
      <w:proofErr w:type="spellStart"/>
      <w:r w:rsidRPr="006E1E89">
        <w:rPr>
          <w:rFonts w:ascii="Palatino Linotype" w:hAnsi="Palatino Linotype" w:cs="Tahoma"/>
          <w:szCs w:val="22"/>
        </w:rPr>
        <w:t>Vallescondido</w:t>
      </w:r>
      <w:proofErr w:type="spellEnd"/>
      <w:r w:rsidRPr="006E1E89">
        <w:rPr>
          <w:rFonts w:ascii="Palatino Linotype" w:hAnsi="Palatino Linotype" w:cs="Tahoma"/>
          <w:szCs w:val="22"/>
        </w:rPr>
        <w:t xml:space="preserve">, </w:t>
      </w:r>
      <w:r>
        <w:rPr>
          <w:rFonts w:ascii="Palatino Linotype" w:hAnsi="Palatino Linotype" w:cs="Tahoma"/>
          <w:szCs w:val="22"/>
        </w:rPr>
        <w:t>conocido como Parque de los Ciervos</w:t>
      </w:r>
      <w:r w:rsidRPr="006E1E89">
        <w:rPr>
          <w:rFonts w:ascii="Palatino Linotype" w:hAnsi="Palatino Linotype" w:cs="Tahoma"/>
          <w:szCs w:val="22"/>
        </w:rPr>
        <w:t>.</w:t>
      </w:r>
    </w:p>
    <w:p w14:paraId="2BEE04A5" w14:textId="1410DD52" w:rsidR="00DA7E6D" w:rsidRPr="003D5DCE" w:rsidRDefault="00DA7E6D" w:rsidP="006E1E89">
      <w:pPr>
        <w:tabs>
          <w:tab w:val="left" w:pos="4962"/>
        </w:tabs>
        <w:spacing w:line="360" w:lineRule="auto"/>
        <w:jc w:val="both"/>
        <w:rPr>
          <w:rFonts w:ascii="Palatino Linotype" w:eastAsia="Calibri" w:hAnsi="Palatino Linotype" w:cs="Tahoma"/>
          <w:b/>
          <w:bCs/>
          <w:sz w:val="22"/>
          <w:szCs w:val="22"/>
          <w:lang w:eastAsia="en-US"/>
        </w:rPr>
      </w:pPr>
    </w:p>
    <w:p w14:paraId="67E64520" w14:textId="548932A4" w:rsidR="00DA7E6D" w:rsidRPr="003D5DCE" w:rsidRDefault="00DA7E6D" w:rsidP="00DA7E6D">
      <w:pPr>
        <w:spacing w:line="360" w:lineRule="auto"/>
        <w:jc w:val="both"/>
        <w:rPr>
          <w:rFonts w:ascii="Palatino Linotype" w:hAnsi="Palatino Linotype" w:cs="Tahoma"/>
          <w:i/>
          <w:sz w:val="22"/>
          <w:szCs w:val="22"/>
        </w:rPr>
      </w:pPr>
      <w:r w:rsidRPr="003D5DCE">
        <w:rPr>
          <w:rFonts w:ascii="Palatino Linotype" w:hAnsi="Palatino Linotype" w:cs="Tahoma"/>
          <w:b/>
          <w:sz w:val="22"/>
          <w:szCs w:val="22"/>
        </w:rPr>
        <w:t xml:space="preserve">TERCERO. NOTIFÍQUESE </w:t>
      </w:r>
      <w:r w:rsidRPr="003D5DCE">
        <w:rPr>
          <w:rFonts w:ascii="Palatino Linotype" w:hAnsi="Palatino Linotype" w:cs="Tahoma"/>
          <w:sz w:val="22"/>
          <w:szCs w:val="22"/>
        </w:rPr>
        <w:t xml:space="preserve">la presente resolución </w:t>
      </w:r>
      <w:r>
        <w:rPr>
          <w:rFonts w:ascii="Palatino Linotype" w:hAnsi="Palatino Linotype" w:cs="Tahoma"/>
          <w:sz w:val="22"/>
          <w:szCs w:val="22"/>
        </w:rPr>
        <w:t>al</w:t>
      </w:r>
      <w:r w:rsidRPr="003D5DCE">
        <w:rPr>
          <w:rFonts w:ascii="Palatino Linotype" w:hAnsi="Palatino Linotype" w:cs="Tahoma"/>
          <w:sz w:val="22"/>
          <w:szCs w:val="22"/>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7F6CF45" w14:textId="77777777" w:rsidR="00DA7E6D" w:rsidRPr="003D5DCE" w:rsidRDefault="00DA7E6D" w:rsidP="00DA7E6D">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26BBA74D" w:rsidR="00DA7E6D" w:rsidRPr="003D5DCE" w:rsidRDefault="00DA7E6D" w:rsidP="00DA7E6D">
      <w:pPr>
        <w:shd w:val="clear" w:color="auto" w:fill="FFFFFF" w:themeFill="background1"/>
        <w:spacing w:line="360" w:lineRule="auto"/>
        <w:jc w:val="both"/>
        <w:rPr>
          <w:rFonts w:ascii="Palatino Linotype" w:hAnsi="Palatino Linotype" w:cs="Tahoma"/>
          <w:sz w:val="22"/>
          <w:szCs w:val="22"/>
        </w:rPr>
      </w:pPr>
      <w:r w:rsidRPr="003D5DCE">
        <w:rPr>
          <w:rFonts w:ascii="Palatino Linotype" w:eastAsia="Calibri" w:hAnsi="Palatino Linotype" w:cs="Tahoma"/>
          <w:b/>
          <w:sz w:val="22"/>
          <w:szCs w:val="22"/>
          <w:lang w:eastAsia="es-MX"/>
        </w:rPr>
        <w:lastRenderedPageBreak/>
        <w:t>CUARTO</w:t>
      </w:r>
      <w:r w:rsidRPr="003D5DCE">
        <w:rPr>
          <w:rFonts w:ascii="Palatino Linotype" w:eastAsia="Calibri" w:hAnsi="Palatino Linotype" w:cs="Tahoma"/>
          <w:b/>
          <w:bCs/>
          <w:sz w:val="22"/>
          <w:szCs w:val="22"/>
          <w:lang w:eastAsia="en-US"/>
        </w:rPr>
        <w:t xml:space="preserve">. </w:t>
      </w:r>
      <w:r w:rsidRPr="003D5DCE">
        <w:rPr>
          <w:rFonts w:ascii="Palatino Linotype" w:hAnsi="Palatino Linotype" w:cs="Tahoma"/>
          <w:b/>
          <w:sz w:val="22"/>
          <w:szCs w:val="22"/>
        </w:rPr>
        <w:t>NOTIFÍQUESE</w:t>
      </w:r>
      <w:r w:rsidRPr="003D5DC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0269B1">
        <w:rPr>
          <w:rFonts w:ascii="Palatino Linotype" w:hAnsi="Palatino Linotype" w:cs="Tahoma"/>
          <w:sz w:val="22"/>
          <w:szCs w:val="22"/>
        </w:rPr>
        <w:t>érminos de las leyes aplicables</w:t>
      </w:r>
      <w:r w:rsidR="006E1E89">
        <w:rPr>
          <w:rFonts w:ascii="Palatino Linotype" w:hAnsi="Palatino Linotype" w:cs="Tahoma"/>
          <w:sz w:val="22"/>
          <w:szCs w:val="22"/>
        </w:rPr>
        <w:t>.</w:t>
      </w:r>
    </w:p>
    <w:p w14:paraId="39847886" w14:textId="77777777" w:rsidR="00DA7E6D" w:rsidRDefault="00DA7E6D" w:rsidP="00E73474">
      <w:pPr>
        <w:spacing w:line="360" w:lineRule="auto"/>
        <w:jc w:val="both"/>
        <w:rPr>
          <w:rFonts w:ascii="Palatino Linotype" w:hAnsi="Palatino Linotype" w:cs="Tahoma"/>
          <w:b/>
          <w:szCs w:val="22"/>
          <w:lang w:eastAsia="es-MX"/>
        </w:rPr>
      </w:pPr>
    </w:p>
    <w:p w14:paraId="3631C50F" w14:textId="02985665" w:rsidR="000269B1" w:rsidRPr="005C6C26" w:rsidRDefault="000269B1" w:rsidP="000269B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w:t>
      </w:r>
      <w:proofErr w:type="spellStart"/>
      <w:r w:rsidRPr="005C6C26">
        <w:rPr>
          <w:rFonts w:ascii="Palatino Linotype" w:hAnsi="Palatino Linotype" w:cs="Tahoma"/>
          <w:sz w:val="22"/>
          <w:szCs w:val="24"/>
          <w:lang w:eastAsia="es-MX"/>
        </w:rPr>
        <w:t>ABAID</w:t>
      </w:r>
      <w:proofErr w:type="spellEnd"/>
      <w:r w:rsidRPr="005C6C26">
        <w:rPr>
          <w:rFonts w:ascii="Palatino Linotype" w:hAnsi="Palatino Linotype" w:cs="Tahoma"/>
          <w:sz w:val="22"/>
          <w:szCs w:val="24"/>
          <w:lang w:eastAsia="es-MX"/>
        </w:rPr>
        <w:t xml:space="preserve"> </w:t>
      </w:r>
      <w:proofErr w:type="spellStart"/>
      <w:r w:rsidRPr="005C6C26">
        <w:rPr>
          <w:rFonts w:ascii="Palatino Linotype" w:hAnsi="Palatino Linotype" w:cs="Tahoma"/>
          <w:sz w:val="22"/>
          <w:szCs w:val="24"/>
          <w:lang w:eastAsia="es-MX"/>
        </w:rPr>
        <w:t>YAPUR</w:t>
      </w:r>
      <w:proofErr w:type="spellEnd"/>
      <w:r w:rsidRPr="005C6C26">
        <w:rPr>
          <w:rFonts w:ascii="Palatino Linotype" w:hAnsi="Palatino Linotype" w:cs="Tahoma"/>
          <w:sz w:val="22"/>
          <w:szCs w:val="24"/>
          <w:lang w:eastAsia="es-MX"/>
        </w:rPr>
        <w:t>; JOSÉ GUADALUPE LUNA HERNÁNDEZ</w:t>
      </w:r>
      <w:r w:rsidR="00454403">
        <w:rPr>
          <w:rFonts w:ascii="Palatino Linotype" w:hAnsi="Palatino Linotype" w:cs="Tahoma"/>
          <w:sz w:val="22"/>
          <w:szCs w:val="24"/>
          <w:lang w:eastAsia="es-MX"/>
        </w:rPr>
        <w:t xml:space="preserve"> (AUSENCIA JUSTIFICADA)</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6E1E89">
        <w:rPr>
          <w:rFonts w:ascii="Palatino Linotype" w:hAnsi="Palatino Linotype" w:cs="Tahoma"/>
          <w:sz w:val="22"/>
          <w:szCs w:val="24"/>
          <w:lang w:eastAsia="es-MX"/>
        </w:rPr>
        <w:t>DÉCIMA CUARTA</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454403">
        <w:rPr>
          <w:rFonts w:ascii="Palatino Linotype" w:hAnsi="Palatino Linotype" w:cs="Tahoma"/>
          <w:sz w:val="22"/>
          <w:szCs w:val="24"/>
          <w:lang w:eastAsia="es-MX"/>
        </w:rPr>
        <w:t>DIEZ</w:t>
      </w:r>
      <w:r w:rsidR="006E1E89">
        <w:rPr>
          <w:rFonts w:ascii="Palatino Linotype" w:hAnsi="Palatino Linotype" w:cs="Tahoma"/>
          <w:sz w:val="22"/>
          <w:szCs w:val="24"/>
          <w:lang w:eastAsia="es-MX"/>
        </w:rPr>
        <w:t xml:space="preserve"> DE ABRIL</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2E618F64"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025F5D" w14:paraId="14C62AD3" w14:textId="77777777" w:rsidTr="006667DB">
        <w:tc>
          <w:tcPr>
            <w:tcW w:w="9214" w:type="dxa"/>
            <w:gridSpan w:val="2"/>
          </w:tcPr>
          <w:p w14:paraId="3E18E667" w14:textId="77777777" w:rsidR="000269B1" w:rsidRPr="00CE4250" w:rsidRDefault="000269B1" w:rsidP="006667D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C4BD562" w14:textId="77777777" w:rsidR="000269B1" w:rsidRPr="00CE4250" w:rsidRDefault="000269B1" w:rsidP="006667D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6445F3E1"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AA9F26D" w14:textId="77777777" w:rsidR="000269B1" w:rsidRPr="00CE4250" w:rsidRDefault="000269B1" w:rsidP="006667DB">
            <w:pPr>
              <w:spacing w:line="276" w:lineRule="auto"/>
              <w:ind w:right="-108"/>
              <w:rPr>
                <w:rFonts w:ascii="Palatino Linotype" w:eastAsia="Calibri" w:hAnsi="Palatino Linotype" w:cs="Tahoma"/>
                <w:b/>
                <w:sz w:val="22"/>
                <w:szCs w:val="22"/>
              </w:rPr>
            </w:pPr>
          </w:p>
        </w:tc>
      </w:tr>
      <w:tr w:rsidR="000269B1" w:rsidRPr="00025F5D" w14:paraId="5FE7C9CF" w14:textId="77777777" w:rsidTr="006667DB">
        <w:trPr>
          <w:trHeight w:val="2673"/>
        </w:trPr>
        <w:tc>
          <w:tcPr>
            <w:tcW w:w="4678" w:type="dxa"/>
          </w:tcPr>
          <w:p w14:paraId="320E50BF" w14:textId="77777777" w:rsidR="000269B1" w:rsidRDefault="000269B1" w:rsidP="006E1E89">
            <w:pPr>
              <w:spacing w:line="276" w:lineRule="auto"/>
              <w:ind w:right="29"/>
              <w:rPr>
                <w:rFonts w:ascii="Palatino Linotype" w:eastAsia="Calibri" w:hAnsi="Palatino Linotype" w:cs="Tahoma"/>
                <w:b/>
                <w:sz w:val="22"/>
                <w:szCs w:val="22"/>
              </w:rPr>
            </w:pPr>
          </w:p>
          <w:p w14:paraId="18415218" w14:textId="77777777" w:rsidR="000269B1" w:rsidRDefault="000269B1" w:rsidP="006E1E89">
            <w:pPr>
              <w:spacing w:line="276" w:lineRule="auto"/>
              <w:ind w:right="29"/>
              <w:rPr>
                <w:rFonts w:ascii="Palatino Linotype" w:eastAsia="Calibri" w:hAnsi="Palatino Linotype" w:cs="Tahoma"/>
                <w:b/>
                <w:sz w:val="22"/>
                <w:szCs w:val="22"/>
              </w:rPr>
            </w:pPr>
          </w:p>
          <w:p w14:paraId="74C10063" w14:textId="77777777" w:rsidR="00980711" w:rsidRDefault="00980711" w:rsidP="006E1E89">
            <w:pPr>
              <w:spacing w:line="276" w:lineRule="auto"/>
              <w:ind w:right="29"/>
              <w:rPr>
                <w:rFonts w:ascii="Palatino Linotype" w:eastAsia="Calibri" w:hAnsi="Palatino Linotype" w:cs="Tahoma"/>
                <w:b/>
                <w:sz w:val="22"/>
                <w:szCs w:val="22"/>
              </w:rPr>
            </w:pPr>
          </w:p>
          <w:p w14:paraId="6A3C6F73" w14:textId="77777777" w:rsidR="000269B1" w:rsidRDefault="000269B1" w:rsidP="006667DB">
            <w:pPr>
              <w:spacing w:line="276" w:lineRule="auto"/>
              <w:ind w:right="29"/>
              <w:jc w:val="center"/>
              <w:rPr>
                <w:rFonts w:ascii="Palatino Linotype" w:eastAsia="Calibri" w:hAnsi="Palatino Linotype" w:cs="Tahoma"/>
                <w:b/>
                <w:sz w:val="22"/>
                <w:szCs w:val="22"/>
              </w:rPr>
            </w:pPr>
          </w:p>
          <w:p w14:paraId="441A65A9" w14:textId="77777777" w:rsidR="00980711" w:rsidRDefault="00980711" w:rsidP="006667DB">
            <w:pPr>
              <w:spacing w:line="276" w:lineRule="auto"/>
              <w:ind w:right="29"/>
              <w:jc w:val="center"/>
              <w:rPr>
                <w:rFonts w:ascii="Palatino Linotype" w:eastAsia="Calibri" w:hAnsi="Palatino Linotype" w:cs="Tahoma"/>
                <w:b/>
                <w:sz w:val="22"/>
                <w:szCs w:val="22"/>
              </w:rPr>
            </w:pPr>
          </w:p>
          <w:p w14:paraId="2B8C743B"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4653D306" w14:textId="77777777" w:rsidR="000269B1" w:rsidRPr="00CE4250" w:rsidRDefault="000269B1" w:rsidP="006667D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18D373FC"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315461E" w14:textId="77777777" w:rsidR="000269B1" w:rsidRPr="00CE4250" w:rsidRDefault="000269B1" w:rsidP="006667DB">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54C39170" w14:textId="77777777" w:rsidR="000269B1" w:rsidRDefault="000269B1" w:rsidP="006667DB">
            <w:pPr>
              <w:spacing w:line="276" w:lineRule="auto"/>
              <w:ind w:right="29"/>
              <w:rPr>
                <w:rFonts w:ascii="Palatino Linotype" w:eastAsia="Batang" w:hAnsi="Palatino Linotype" w:cs="Tahoma"/>
                <w:b/>
                <w:sz w:val="22"/>
                <w:szCs w:val="22"/>
              </w:rPr>
            </w:pPr>
          </w:p>
          <w:p w14:paraId="6DAF6734" w14:textId="77777777" w:rsidR="000269B1" w:rsidRDefault="000269B1" w:rsidP="006667DB">
            <w:pPr>
              <w:spacing w:line="276" w:lineRule="auto"/>
              <w:ind w:right="29"/>
              <w:rPr>
                <w:rFonts w:ascii="Palatino Linotype" w:eastAsia="Batang" w:hAnsi="Palatino Linotype" w:cs="Tahoma"/>
                <w:b/>
                <w:sz w:val="22"/>
                <w:szCs w:val="22"/>
              </w:rPr>
            </w:pPr>
          </w:p>
          <w:p w14:paraId="1DAE35C4" w14:textId="77777777" w:rsidR="000269B1" w:rsidRPr="00CE4250" w:rsidRDefault="000269B1" w:rsidP="006667DB">
            <w:pPr>
              <w:spacing w:line="276" w:lineRule="auto"/>
              <w:ind w:right="29"/>
              <w:rPr>
                <w:rFonts w:ascii="Palatino Linotype" w:eastAsia="Batang" w:hAnsi="Palatino Linotype" w:cs="Tahoma"/>
                <w:b/>
                <w:sz w:val="22"/>
                <w:szCs w:val="22"/>
              </w:rPr>
            </w:pPr>
          </w:p>
        </w:tc>
        <w:tc>
          <w:tcPr>
            <w:tcW w:w="4536" w:type="dxa"/>
          </w:tcPr>
          <w:p w14:paraId="3F5157E0" w14:textId="77777777" w:rsidR="000269B1" w:rsidRDefault="000269B1" w:rsidP="006667DB">
            <w:pPr>
              <w:spacing w:line="276" w:lineRule="auto"/>
              <w:ind w:right="-108"/>
              <w:rPr>
                <w:rFonts w:ascii="Palatino Linotype" w:eastAsia="Calibri" w:hAnsi="Palatino Linotype" w:cs="Tahoma"/>
                <w:b/>
                <w:sz w:val="22"/>
                <w:szCs w:val="22"/>
              </w:rPr>
            </w:pPr>
          </w:p>
          <w:p w14:paraId="43BAEA72" w14:textId="77777777" w:rsidR="00980711" w:rsidRDefault="00980711" w:rsidP="006667DB">
            <w:pPr>
              <w:spacing w:line="276" w:lineRule="auto"/>
              <w:ind w:right="-108"/>
              <w:rPr>
                <w:rFonts w:ascii="Palatino Linotype" w:eastAsia="Calibri" w:hAnsi="Palatino Linotype" w:cs="Tahoma"/>
                <w:b/>
                <w:sz w:val="22"/>
                <w:szCs w:val="22"/>
              </w:rPr>
            </w:pPr>
          </w:p>
          <w:p w14:paraId="1CF72C9A" w14:textId="77777777" w:rsidR="000269B1" w:rsidRDefault="000269B1" w:rsidP="006667DB">
            <w:pPr>
              <w:spacing w:line="276" w:lineRule="auto"/>
              <w:ind w:right="-108"/>
              <w:rPr>
                <w:rFonts w:ascii="Palatino Linotype" w:eastAsia="Calibri" w:hAnsi="Palatino Linotype" w:cs="Tahoma"/>
                <w:b/>
                <w:sz w:val="22"/>
                <w:szCs w:val="22"/>
              </w:rPr>
            </w:pPr>
          </w:p>
          <w:p w14:paraId="2B38C22A" w14:textId="77777777" w:rsidR="00980711" w:rsidRPr="00980711" w:rsidRDefault="00980711" w:rsidP="006667DB">
            <w:pPr>
              <w:spacing w:line="276" w:lineRule="auto"/>
              <w:ind w:right="-108"/>
              <w:rPr>
                <w:rFonts w:ascii="Palatino Linotype" w:eastAsia="Calibri" w:hAnsi="Palatino Linotype" w:cs="Tahoma"/>
                <w:b/>
                <w:sz w:val="10"/>
                <w:szCs w:val="10"/>
              </w:rPr>
            </w:pPr>
          </w:p>
          <w:p w14:paraId="5176C72B" w14:textId="77777777" w:rsidR="000269B1" w:rsidRPr="00CE4250" w:rsidRDefault="000269B1" w:rsidP="006667DB">
            <w:pPr>
              <w:spacing w:line="276" w:lineRule="auto"/>
              <w:ind w:right="-108"/>
              <w:rPr>
                <w:rFonts w:ascii="Palatino Linotype" w:eastAsia="Calibri" w:hAnsi="Palatino Linotype" w:cs="Tahoma"/>
                <w:b/>
                <w:sz w:val="22"/>
                <w:szCs w:val="22"/>
              </w:rPr>
            </w:pPr>
          </w:p>
          <w:p w14:paraId="19BCD7EE"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7CB47CC1" w14:textId="77777777" w:rsidR="000269B1" w:rsidRPr="00CE4250" w:rsidRDefault="000269B1" w:rsidP="006667D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322FA44" w14:textId="7BEBC95D" w:rsidR="000269B1" w:rsidRPr="001C5C7A" w:rsidRDefault="00454403" w:rsidP="006667DB">
            <w:pPr>
              <w:spacing w:line="276" w:lineRule="auto"/>
              <w:ind w:left="747" w:right="-108"/>
              <w:jc w:val="center"/>
              <w:rPr>
                <w:rFonts w:ascii="Palatino Linotype" w:eastAsia="Calibri" w:hAnsi="Palatino Linotype" w:cs="Tahoma"/>
                <w:sz w:val="22"/>
                <w:szCs w:val="22"/>
                <w:lang w:eastAsia="es-MX"/>
              </w:rPr>
            </w:pPr>
            <w:r w:rsidRPr="00454403">
              <w:rPr>
                <w:rFonts w:ascii="Palatino Linotype" w:eastAsia="Calibri" w:hAnsi="Palatino Linotype" w:cs="Tahoma"/>
                <w:b/>
                <w:sz w:val="22"/>
                <w:szCs w:val="22"/>
                <w:lang w:eastAsia="es-MX"/>
              </w:rPr>
              <w:t>(AUSENCIA JUSTIFICADA)</w:t>
            </w:r>
          </w:p>
        </w:tc>
      </w:tr>
      <w:tr w:rsidR="000269B1" w:rsidRPr="00025F5D" w14:paraId="6E7BB4EC" w14:textId="77777777" w:rsidTr="006667DB">
        <w:tc>
          <w:tcPr>
            <w:tcW w:w="4678" w:type="dxa"/>
          </w:tcPr>
          <w:p w14:paraId="5A35F280" w14:textId="77777777" w:rsidR="000269B1" w:rsidRPr="00CE4250" w:rsidRDefault="000269B1" w:rsidP="006667D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62A4EC58"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6C0BCF9F"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C28F6EF"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6A95DF27" w14:textId="77777777" w:rsidR="000269B1" w:rsidRPr="00FA330C" w:rsidRDefault="000269B1" w:rsidP="006667D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129EBB14"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0269B1" w:rsidRPr="00025F5D" w14:paraId="0A20B1D2" w14:textId="77777777" w:rsidTr="006667DB">
        <w:tc>
          <w:tcPr>
            <w:tcW w:w="9214" w:type="dxa"/>
            <w:gridSpan w:val="2"/>
          </w:tcPr>
          <w:p w14:paraId="1AD8A697" w14:textId="77777777" w:rsidR="000269B1" w:rsidRPr="00CE4250" w:rsidRDefault="000269B1" w:rsidP="006667DB">
            <w:pPr>
              <w:spacing w:line="276" w:lineRule="auto"/>
              <w:jc w:val="center"/>
              <w:rPr>
                <w:rFonts w:ascii="Palatino Linotype" w:eastAsia="Calibri" w:hAnsi="Palatino Linotype" w:cs="Tahoma"/>
                <w:b/>
                <w:sz w:val="22"/>
                <w:szCs w:val="22"/>
              </w:rPr>
            </w:pPr>
          </w:p>
          <w:p w14:paraId="18E3C7F7" w14:textId="77777777" w:rsidR="000269B1" w:rsidRDefault="000269B1" w:rsidP="006E1E89">
            <w:pPr>
              <w:spacing w:line="276" w:lineRule="auto"/>
              <w:rPr>
                <w:rFonts w:ascii="Palatino Linotype" w:eastAsia="Calibri" w:hAnsi="Palatino Linotype" w:cs="Tahoma"/>
                <w:b/>
                <w:sz w:val="22"/>
                <w:szCs w:val="22"/>
              </w:rPr>
            </w:pPr>
          </w:p>
          <w:p w14:paraId="3B7D83D3" w14:textId="77777777" w:rsidR="00980711" w:rsidRDefault="00980711" w:rsidP="006E1E89">
            <w:pPr>
              <w:spacing w:line="276" w:lineRule="auto"/>
              <w:rPr>
                <w:rFonts w:ascii="Palatino Linotype" w:eastAsia="Calibri" w:hAnsi="Palatino Linotype" w:cs="Tahoma"/>
                <w:b/>
                <w:sz w:val="22"/>
                <w:szCs w:val="22"/>
              </w:rPr>
            </w:pPr>
          </w:p>
          <w:p w14:paraId="593702D4" w14:textId="77777777" w:rsidR="00980711" w:rsidRDefault="00980711" w:rsidP="006E1E89">
            <w:pPr>
              <w:spacing w:line="276" w:lineRule="auto"/>
              <w:rPr>
                <w:rFonts w:ascii="Palatino Linotype" w:eastAsia="Calibri" w:hAnsi="Palatino Linotype" w:cs="Tahoma"/>
                <w:b/>
                <w:sz w:val="22"/>
                <w:szCs w:val="22"/>
              </w:rPr>
            </w:pPr>
          </w:p>
          <w:p w14:paraId="2E745C4E" w14:textId="77777777" w:rsidR="00980711" w:rsidRDefault="00980711" w:rsidP="006E1E89">
            <w:pPr>
              <w:spacing w:line="276" w:lineRule="auto"/>
              <w:rPr>
                <w:rFonts w:ascii="Palatino Linotype" w:eastAsia="Calibri" w:hAnsi="Palatino Linotype" w:cs="Tahoma"/>
                <w:b/>
                <w:sz w:val="22"/>
                <w:szCs w:val="22"/>
              </w:rPr>
            </w:pPr>
          </w:p>
          <w:p w14:paraId="757AFF0E" w14:textId="77777777" w:rsidR="000269B1" w:rsidRDefault="000269B1" w:rsidP="006667DB">
            <w:pPr>
              <w:spacing w:line="276" w:lineRule="auto"/>
              <w:jc w:val="center"/>
              <w:rPr>
                <w:rFonts w:ascii="Palatino Linotype" w:eastAsia="Calibri" w:hAnsi="Palatino Linotype" w:cs="Tahoma"/>
                <w:b/>
                <w:sz w:val="22"/>
                <w:szCs w:val="22"/>
              </w:rPr>
            </w:pPr>
          </w:p>
          <w:p w14:paraId="7B080A13" w14:textId="77777777" w:rsidR="000269B1" w:rsidRPr="00CE4250" w:rsidRDefault="000269B1" w:rsidP="006667D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7E77861E" w14:textId="77777777" w:rsidR="000269B1" w:rsidRPr="00CE4250" w:rsidRDefault="000269B1" w:rsidP="006667D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4A61199E"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5B012B30" w14:textId="77777777" w:rsidR="000269B1" w:rsidRDefault="000269B1" w:rsidP="000269B1">
      <w:pPr>
        <w:tabs>
          <w:tab w:val="left" w:pos="8931"/>
        </w:tabs>
        <w:spacing w:line="360" w:lineRule="auto"/>
        <w:ind w:right="-93"/>
        <w:jc w:val="both"/>
        <w:rPr>
          <w:rFonts w:ascii="Palatino Linotype" w:eastAsia="Calibri" w:hAnsi="Palatino Linotype" w:cs="Tahoma"/>
          <w:sz w:val="22"/>
          <w:lang w:eastAsia="en-US"/>
        </w:rPr>
      </w:pPr>
    </w:p>
    <w:p w14:paraId="0F442AF4" w14:textId="68BBF2A3"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454403">
        <w:rPr>
          <w:rFonts w:ascii="Palatino Linotype" w:eastAsia="Calibri" w:hAnsi="Palatino Linotype" w:cs="Tahoma"/>
          <w:sz w:val="22"/>
          <w:lang w:eastAsia="en-US"/>
        </w:rPr>
        <w:t>diez</w:t>
      </w:r>
      <w:r w:rsidR="006E1E89">
        <w:rPr>
          <w:rFonts w:ascii="Palatino Linotype" w:eastAsia="Calibri" w:hAnsi="Palatino Linotype" w:cs="Tahoma"/>
          <w:sz w:val="22"/>
          <w:lang w:eastAsia="en-US"/>
        </w:rPr>
        <w:t xml:space="preserve"> de abril</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B0310C">
        <w:rPr>
          <w:rFonts w:ascii="Palatino Linotype" w:eastAsia="Calibri" w:hAnsi="Palatino Linotype" w:cs="Tahoma"/>
          <w:b/>
          <w:bCs/>
          <w:sz w:val="22"/>
          <w:lang w:eastAsia="en-US"/>
        </w:rPr>
        <w:t>00</w:t>
      </w:r>
      <w:r w:rsidR="00F76150">
        <w:rPr>
          <w:rFonts w:ascii="Palatino Linotype" w:eastAsia="Calibri" w:hAnsi="Palatino Linotype" w:cs="Tahoma"/>
          <w:b/>
          <w:bCs/>
          <w:sz w:val="22"/>
          <w:lang w:eastAsia="en-US"/>
        </w:rPr>
        <w:t>696</w:t>
      </w:r>
      <w:r w:rsidRPr="00B0310C">
        <w:rPr>
          <w:rFonts w:ascii="Palatino Linotype" w:eastAsia="Calibri" w:hAnsi="Palatino Linotype" w:cs="Tahoma"/>
          <w:b/>
          <w:bCs/>
          <w:sz w:val="22"/>
          <w:lang w:eastAsia="en-US"/>
        </w:rPr>
        <w:t>/INFOEM/IP/RR/2019</w:t>
      </w:r>
      <w:r w:rsidRPr="00113548">
        <w:rPr>
          <w:rFonts w:ascii="Palatino Linotype" w:eastAsia="Calibri" w:hAnsi="Palatino Linotype" w:cs="Tahoma"/>
          <w:bCs/>
          <w:sz w:val="22"/>
          <w:lang w:eastAsia="en-US"/>
        </w:rPr>
        <w:t>.</w:t>
      </w:r>
    </w:p>
    <w:sectPr w:rsidR="0028216B" w:rsidRPr="000269B1"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B018" w14:textId="77777777" w:rsidR="00330552" w:rsidRDefault="00330552" w:rsidP="00B31222">
      <w:r>
        <w:separator/>
      </w:r>
    </w:p>
  </w:endnote>
  <w:endnote w:type="continuationSeparator" w:id="0">
    <w:p w14:paraId="2922FDD6" w14:textId="77777777" w:rsidR="00330552" w:rsidRDefault="0033055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583CF0B0" w:rsidR="006667DB" w:rsidRDefault="006667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1421">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1421">
              <w:rPr>
                <w:b/>
                <w:bCs/>
                <w:noProof/>
              </w:rPr>
              <w:t>22</w:t>
            </w:r>
            <w:r>
              <w:rPr>
                <w:b/>
                <w:bCs/>
                <w:sz w:val="24"/>
                <w:szCs w:val="24"/>
              </w:rPr>
              <w:fldChar w:fldCharType="end"/>
            </w:r>
          </w:p>
        </w:sdtContent>
      </w:sdt>
    </w:sdtContent>
  </w:sdt>
  <w:p w14:paraId="755F0E71" w14:textId="77777777" w:rsidR="006667DB" w:rsidRDefault="006667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62BE94E7" w:rsidR="006667DB" w:rsidRDefault="006667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14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1421">
              <w:rPr>
                <w:b/>
                <w:bCs/>
                <w:noProof/>
              </w:rPr>
              <w:t>22</w:t>
            </w:r>
            <w:r>
              <w:rPr>
                <w:b/>
                <w:bCs/>
                <w:sz w:val="24"/>
                <w:szCs w:val="24"/>
              </w:rPr>
              <w:fldChar w:fldCharType="end"/>
            </w:r>
          </w:p>
        </w:sdtContent>
      </w:sdt>
    </w:sdtContent>
  </w:sdt>
  <w:p w14:paraId="6D74A71D" w14:textId="77777777" w:rsidR="006667DB" w:rsidRDefault="006667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47BC4" w14:textId="77777777" w:rsidR="00330552" w:rsidRDefault="00330552" w:rsidP="00B31222">
      <w:r>
        <w:separator/>
      </w:r>
    </w:p>
  </w:footnote>
  <w:footnote w:type="continuationSeparator" w:id="0">
    <w:p w14:paraId="164E32BD" w14:textId="77777777" w:rsidR="00330552" w:rsidRDefault="0033055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6667DB" w:rsidRPr="005C106F" w14:paraId="095022DA" w14:textId="77777777" w:rsidTr="00DE4C74">
      <w:trPr>
        <w:trHeight w:val="1435"/>
      </w:trPr>
      <w:tc>
        <w:tcPr>
          <w:tcW w:w="2552" w:type="dxa"/>
          <w:shd w:val="clear" w:color="auto" w:fill="auto"/>
        </w:tcPr>
        <w:p w14:paraId="1D0AE070" w14:textId="77777777" w:rsidR="006667DB" w:rsidRPr="005C106F" w:rsidRDefault="006667DB"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6667DB" w:rsidRDefault="006667DB"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6667DB" w:rsidRPr="008A627A" w14:paraId="07FE6BE4" w14:textId="77777777" w:rsidTr="00AB1A1C">
            <w:trPr>
              <w:trHeight w:val="144"/>
            </w:trPr>
            <w:tc>
              <w:tcPr>
                <w:tcW w:w="2443" w:type="dxa"/>
              </w:tcPr>
              <w:p w14:paraId="4B2EFC84" w14:textId="77777777" w:rsidR="006667DB" w:rsidRPr="008A627A" w:rsidRDefault="006667DB"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63AC2524" w:rsidR="006667DB" w:rsidRPr="008A627A" w:rsidRDefault="006667DB"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00696/INFOEM/IP/RR/2019</w:t>
                </w:r>
              </w:p>
            </w:tc>
          </w:tr>
          <w:tr w:rsidR="006667DB" w:rsidRPr="008A627A" w14:paraId="2534B72D" w14:textId="77777777" w:rsidTr="00AB1A1C">
            <w:trPr>
              <w:trHeight w:val="283"/>
            </w:trPr>
            <w:tc>
              <w:tcPr>
                <w:tcW w:w="2443" w:type="dxa"/>
              </w:tcPr>
              <w:p w14:paraId="467DB669" w14:textId="77777777" w:rsidR="006667DB" w:rsidRPr="008A627A" w:rsidRDefault="006667DB"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169D6C41" w:rsidR="006667DB" w:rsidRPr="008A627A" w:rsidRDefault="006667DB"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Atizapán de Zaragoza</w:t>
                </w:r>
              </w:p>
            </w:tc>
          </w:tr>
          <w:tr w:rsidR="006667DB" w:rsidRPr="008A627A" w14:paraId="6B0D72E5" w14:textId="77777777" w:rsidTr="00AB1A1C">
            <w:trPr>
              <w:trHeight w:val="283"/>
            </w:trPr>
            <w:tc>
              <w:tcPr>
                <w:tcW w:w="2443" w:type="dxa"/>
              </w:tcPr>
              <w:p w14:paraId="72640B77" w14:textId="77777777" w:rsidR="006667DB" w:rsidRPr="008A627A" w:rsidRDefault="006667DB"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6667DB" w:rsidRPr="008A627A" w:rsidRDefault="006667DB"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6667DB" w:rsidRPr="005C106F" w:rsidRDefault="006667DB" w:rsidP="005743D2">
          <w:pPr>
            <w:tabs>
              <w:tab w:val="right" w:pos="8838"/>
            </w:tabs>
            <w:ind w:left="-28"/>
            <w:jc w:val="both"/>
            <w:rPr>
              <w:rFonts w:ascii="Arial" w:eastAsia="Calibri" w:hAnsi="Arial" w:cs="Arial"/>
              <w:b/>
              <w:sz w:val="22"/>
              <w:szCs w:val="22"/>
              <w:lang w:eastAsia="en-US"/>
            </w:rPr>
          </w:pPr>
        </w:p>
      </w:tc>
    </w:tr>
  </w:tbl>
  <w:p w14:paraId="6255B586" w14:textId="77777777" w:rsidR="006667DB" w:rsidRPr="00443C6B" w:rsidRDefault="006667D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6667DB" w:rsidRPr="005C106F" w14:paraId="2AA4153E" w14:textId="77777777" w:rsidTr="00DE4C74">
      <w:trPr>
        <w:trHeight w:val="1435"/>
      </w:trPr>
      <w:tc>
        <w:tcPr>
          <w:tcW w:w="2552" w:type="dxa"/>
          <w:shd w:val="clear" w:color="auto" w:fill="auto"/>
        </w:tcPr>
        <w:p w14:paraId="2A77423F" w14:textId="77777777" w:rsidR="006667DB" w:rsidRPr="005C106F" w:rsidRDefault="006667DB"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6667DB" w:rsidRPr="008A627A" w14:paraId="259FA54B" w14:textId="77777777" w:rsidTr="005E44E5">
            <w:trPr>
              <w:trHeight w:val="144"/>
            </w:trPr>
            <w:tc>
              <w:tcPr>
                <w:tcW w:w="2444" w:type="dxa"/>
              </w:tcPr>
              <w:p w14:paraId="3C352A6D" w14:textId="77777777" w:rsidR="006667DB" w:rsidRPr="008A627A" w:rsidRDefault="006667DB"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1FF95CEF" w:rsidR="006667DB" w:rsidRPr="008A627A" w:rsidRDefault="006667DB" w:rsidP="000C6B57">
                <w:pPr>
                  <w:tabs>
                    <w:tab w:val="right" w:pos="8838"/>
                  </w:tabs>
                  <w:spacing w:line="360"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00696/INFOEM/IP/RR/2019</w:t>
                </w:r>
              </w:p>
            </w:tc>
          </w:tr>
          <w:tr w:rsidR="006667DB" w:rsidRPr="008A627A" w14:paraId="655B710A" w14:textId="77777777" w:rsidTr="005E44E5">
            <w:trPr>
              <w:trHeight w:val="144"/>
            </w:trPr>
            <w:tc>
              <w:tcPr>
                <w:tcW w:w="2444" w:type="dxa"/>
              </w:tcPr>
              <w:p w14:paraId="7894EC0F" w14:textId="77777777" w:rsidR="006667DB" w:rsidRPr="008A627A" w:rsidRDefault="006667DB"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0E7DA81B" w:rsidR="006667DB" w:rsidRPr="008A627A" w:rsidRDefault="00B61421"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w:t>
                </w:r>
                <w:proofErr w:type="spellEnd"/>
              </w:p>
            </w:tc>
          </w:tr>
          <w:tr w:rsidR="006667DB" w:rsidRPr="008A627A" w14:paraId="40D2DA5D" w14:textId="77777777" w:rsidTr="005E44E5">
            <w:trPr>
              <w:trHeight w:val="283"/>
            </w:trPr>
            <w:tc>
              <w:tcPr>
                <w:tcW w:w="2444" w:type="dxa"/>
              </w:tcPr>
              <w:p w14:paraId="000C6833" w14:textId="77777777" w:rsidR="006667DB" w:rsidRPr="008A627A" w:rsidRDefault="006667DB"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57BA415A" w:rsidR="006667DB" w:rsidRPr="008A627A" w:rsidRDefault="006667DB"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Atizapán de Zaragoza</w:t>
                </w:r>
              </w:p>
            </w:tc>
          </w:tr>
          <w:tr w:rsidR="006667DB" w:rsidRPr="008A627A" w14:paraId="2721CDE8" w14:textId="77777777" w:rsidTr="005E44E5">
            <w:trPr>
              <w:trHeight w:val="283"/>
            </w:trPr>
            <w:tc>
              <w:tcPr>
                <w:tcW w:w="2444" w:type="dxa"/>
              </w:tcPr>
              <w:p w14:paraId="74100669" w14:textId="77777777" w:rsidR="006667DB" w:rsidRPr="008A627A" w:rsidRDefault="006667DB"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6667DB" w:rsidRPr="008A627A" w:rsidRDefault="006667DB"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6667DB" w:rsidRPr="005C106F" w:rsidRDefault="006667DB" w:rsidP="00DB7E5F">
          <w:pPr>
            <w:tabs>
              <w:tab w:val="right" w:pos="8838"/>
            </w:tabs>
            <w:ind w:left="-28"/>
            <w:jc w:val="both"/>
            <w:rPr>
              <w:rFonts w:ascii="Arial" w:eastAsia="Calibri" w:hAnsi="Arial" w:cs="Arial"/>
              <w:b/>
              <w:sz w:val="22"/>
              <w:szCs w:val="22"/>
              <w:lang w:eastAsia="en-US"/>
            </w:rPr>
          </w:pPr>
        </w:p>
      </w:tc>
    </w:tr>
  </w:tbl>
  <w:p w14:paraId="73CFAB0F" w14:textId="77777777" w:rsidR="006667DB" w:rsidRDefault="006667D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304AAB"/>
    <w:multiLevelType w:val="hybridMultilevel"/>
    <w:tmpl w:val="6F6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5F0FE4"/>
    <w:multiLevelType w:val="hybridMultilevel"/>
    <w:tmpl w:val="AD7C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6D0390"/>
    <w:multiLevelType w:val="hybridMultilevel"/>
    <w:tmpl w:val="C7C0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E67564"/>
    <w:multiLevelType w:val="hybridMultilevel"/>
    <w:tmpl w:val="BA18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4"/>
  </w:num>
  <w:num w:numId="5">
    <w:abstractNumId w:val="26"/>
  </w:num>
  <w:num w:numId="6">
    <w:abstractNumId w:val="15"/>
  </w:num>
  <w:num w:numId="7">
    <w:abstractNumId w:val="3"/>
  </w:num>
  <w:num w:numId="8">
    <w:abstractNumId w:val="21"/>
  </w:num>
  <w:num w:numId="9">
    <w:abstractNumId w:val="10"/>
  </w:num>
  <w:num w:numId="10">
    <w:abstractNumId w:val="8"/>
  </w:num>
  <w:num w:numId="11">
    <w:abstractNumId w:val="16"/>
  </w:num>
  <w:num w:numId="12">
    <w:abstractNumId w:val="6"/>
  </w:num>
  <w:num w:numId="13">
    <w:abstractNumId w:val="11"/>
  </w:num>
  <w:num w:numId="14">
    <w:abstractNumId w:val="25"/>
  </w:num>
  <w:num w:numId="15">
    <w:abstractNumId w:val="9"/>
  </w:num>
  <w:num w:numId="16">
    <w:abstractNumId w:val="18"/>
  </w:num>
  <w:num w:numId="17">
    <w:abstractNumId w:val="17"/>
  </w:num>
  <w:num w:numId="18">
    <w:abstractNumId w:val="12"/>
  </w:num>
  <w:num w:numId="19">
    <w:abstractNumId w:val="20"/>
  </w:num>
  <w:num w:numId="20">
    <w:abstractNumId w:val="1"/>
  </w:num>
  <w:num w:numId="21">
    <w:abstractNumId w:val="13"/>
  </w:num>
  <w:num w:numId="22">
    <w:abstractNumId w:val="23"/>
  </w:num>
  <w:num w:numId="23">
    <w:abstractNumId w:val="1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
  </w:num>
  <w:num w:numId="27">
    <w:abstractNumId w:val="27"/>
  </w:num>
  <w:num w:numId="2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48FD"/>
    <w:rsid w:val="00006543"/>
    <w:rsid w:val="00013A19"/>
    <w:rsid w:val="00014465"/>
    <w:rsid w:val="0001527A"/>
    <w:rsid w:val="00017D26"/>
    <w:rsid w:val="000200A1"/>
    <w:rsid w:val="0002035E"/>
    <w:rsid w:val="00020818"/>
    <w:rsid w:val="000212E5"/>
    <w:rsid w:val="00021C64"/>
    <w:rsid w:val="000241C5"/>
    <w:rsid w:val="00025F5D"/>
    <w:rsid w:val="000269B1"/>
    <w:rsid w:val="000307C8"/>
    <w:rsid w:val="000313A7"/>
    <w:rsid w:val="00032F5B"/>
    <w:rsid w:val="00034E9D"/>
    <w:rsid w:val="00035F9E"/>
    <w:rsid w:val="000373BC"/>
    <w:rsid w:val="00037B34"/>
    <w:rsid w:val="00037F4B"/>
    <w:rsid w:val="000437E1"/>
    <w:rsid w:val="00043C4B"/>
    <w:rsid w:val="00045367"/>
    <w:rsid w:val="0004646B"/>
    <w:rsid w:val="00046B43"/>
    <w:rsid w:val="000528E6"/>
    <w:rsid w:val="0006017B"/>
    <w:rsid w:val="00061029"/>
    <w:rsid w:val="000620E1"/>
    <w:rsid w:val="00064855"/>
    <w:rsid w:val="0007114E"/>
    <w:rsid w:val="00071A4A"/>
    <w:rsid w:val="000813B0"/>
    <w:rsid w:val="0008148B"/>
    <w:rsid w:val="00092475"/>
    <w:rsid w:val="00092813"/>
    <w:rsid w:val="00097211"/>
    <w:rsid w:val="000A0518"/>
    <w:rsid w:val="000A20A4"/>
    <w:rsid w:val="000A5058"/>
    <w:rsid w:val="000A7211"/>
    <w:rsid w:val="000B1D37"/>
    <w:rsid w:val="000B2C93"/>
    <w:rsid w:val="000B36DD"/>
    <w:rsid w:val="000B5711"/>
    <w:rsid w:val="000B6020"/>
    <w:rsid w:val="000C2283"/>
    <w:rsid w:val="000C27CA"/>
    <w:rsid w:val="000C4288"/>
    <w:rsid w:val="000C59CB"/>
    <w:rsid w:val="000C6B57"/>
    <w:rsid w:val="000D0B08"/>
    <w:rsid w:val="000D1DDF"/>
    <w:rsid w:val="000D2A27"/>
    <w:rsid w:val="000E08EC"/>
    <w:rsid w:val="000E0BEA"/>
    <w:rsid w:val="000E3F1C"/>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22F5"/>
    <w:rsid w:val="001A7FD2"/>
    <w:rsid w:val="001B107D"/>
    <w:rsid w:val="001B2CD9"/>
    <w:rsid w:val="001B601E"/>
    <w:rsid w:val="001B62A0"/>
    <w:rsid w:val="001C282F"/>
    <w:rsid w:val="001C2EB6"/>
    <w:rsid w:val="001C5C7A"/>
    <w:rsid w:val="001D0086"/>
    <w:rsid w:val="001D0094"/>
    <w:rsid w:val="001D67AC"/>
    <w:rsid w:val="001D7012"/>
    <w:rsid w:val="001D7BD2"/>
    <w:rsid w:val="001E2026"/>
    <w:rsid w:val="001E2A4D"/>
    <w:rsid w:val="001E53C2"/>
    <w:rsid w:val="001F0E9C"/>
    <w:rsid w:val="001F0EB8"/>
    <w:rsid w:val="001F1540"/>
    <w:rsid w:val="001F652C"/>
    <w:rsid w:val="001F78D9"/>
    <w:rsid w:val="00202DB8"/>
    <w:rsid w:val="00205F27"/>
    <w:rsid w:val="002060B4"/>
    <w:rsid w:val="00207736"/>
    <w:rsid w:val="00212460"/>
    <w:rsid w:val="00215D0D"/>
    <w:rsid w:val="00217AEF"/>
    <w:rsid w:val="00221EC9"/>
    <w:rsid w:val="00222731"/>
    <w:rsid w:val="00223513"/>
    <w:rsid w:val="00223C6D"/>
    <w:rsid w:val="00223ECD"/>
    <w:rsid w:val="002241A6"/>
    <w:rsid w:val="002241E8"/>
    <w:rsid w:val="00224774"/>
    <w:rsid w:val="002247B0"/>
    <w:rsid w:val="00224F7A"/>
    <w:rsid w:val="00225152"/>
    <w:rsid w:val="00230E81"/>
    <w:rsid w:val="002310E8"/>
    <w:rsid w:val="00232673"/>
    <w:rsid w:val="00236863"/>
    <w:rsid w:val="00237C1F"/>
    <w:rsid w:val="00237D0D"/>
    <w:rsid w:val="00241116"/>
    <w:rsid w:val="002433A4"/>
    <w:rsid w:val="002435DC"/>
    <w:rsid w:val="00245740"/>
    <w:rsid w:val="00247B17"/>
    <w:rsid w:val="00250389"/>
    <w:rsid w:val="00251FF7"/>
    <w:rsid w:val="00252669"/>
    <w:rsid w:val="00254209"/>
    <w:rsid w:val="00254288"/>
    <w:rsid w:val="0025469C"/>
    <w:rsid w:val="002579CE"/>
    <w:rsid w:val="00260FEC"/>
    <w:rsid w:val="00261DD6"/>
    <w:rsid w:val="00262761"/>
    <w:rsid w:val="002657E2"/>
    <w:rsid w:val="00267BBC"/>
    <w:rsid w:val="00271E0B"/>
    <w:rsid w:val="002727CC"/>
    <w:rsid w:val="00273679"/>
    <w:rsid w:val="00281A35"/>
    <w:rsid w:val="00281AD9"/>
    <w:rsid w:val="0028216B"/>
    <w:rsid w:val="00284486"/>
    <w:rsid w:val="00285644"/>
    <w:rsid w:val="0028581E"/>
    <w:rsid w:val="00286E6D"/>
    <w:rsid w:val="00287034"/>
    <w:rsid w:val="00290766"/>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D335A"/>
    <w:rsid w:val="002E17FE"/>
    <w:rsid w:val="002E2055"/>
    <w:rsid w:val="002E5015"/>
    <w:rsid w:val="002E5649"/>
    <w:rsid w:val="002E7ACF"/>
    <w:rsid w:val="002F0C1A"/>
    <w:rsid w:val="002F0CE9"/>
    <w:rsid w:val="002F3BD0"/>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456"/>
    <w:rsid w:val="00314A14"/>
    <w:rsid w:val="00316600"/>
    <w:rsid w:val="00316914"/>
    <w:rsid w:val="00316A07"/>
    <w:rsid w:val="003171AD"/>
    <w:rsid w:val="003172EC"/>
    <w:rsid w:val="00317A37"/>
    <w:rsid w:val="0032170B"/>
    <w:rsid w:val="00323325"/>
    <w:rsid w:val="003243B0"/>
    <w:rsid w:val="00325EC0"/>
    <w:rsid w:val="00330552"/>
    <w:rsid w:val="00330729"/>
    <w:rsid w:val="003340EC"/>
    <w:rsid w:val="003350FF"/>
    <w:rsid w:val="0034057C"/>
    <w:rsid w:val="00350142"/>
    <w:rsid w:val="00353B6D"/>
    <w:rsid w:val="00354920"/>
    <w:rsid w:val="00355DC6"/>
    <w:rsid w:val="0035601C"/>
    <w:rsid w:val="003604D7"/>
    <w:rsid w:val="00361176"/>
    <w:rsid w:val="0036351E"/>
    <w:rsid w:val="00363615"/>
    <w:rsid w:val="00364521"/>
    <w:rsid w:val="00365026"/>
    <w:rsid w:val="00365C7A"/>
    <w:rsid w:val="00367A08"/>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152"/>
    <w:rsid w:val="003C5C01"/>
    <w:rsid w:val="003C6934"/>
    <w:rsid w:val="003C7FD0"/>
    <w:rsid w:val="003D0268"/>
    <w:rsid w:val="003D1A43"/>
    <w:rsid w:val="003D1A64"/>
    <w:rsid w:val="003D5FF4"/>
    <w:rsid w:val="003D624F"/>
    <w:rsid w:val="003D75E8"/>
    <w:rsid w:val="003D7795"/>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5213A"/>
    <w:rsid w:val="00454403"/>
    <w:rsid w:val="0046048A"/>
    <w:rsid w:val="0046536E"/>
    <w:rsid w:val="00466346"/>
    <w:rsid w:val="004668AA"/>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5DB3"/>
    <w:rsid w:val="004E345F"/>
    <w:rsid w:val="004E3BBA"/>
    <w:rsid w:val="004E401B"/>
    <w:rsid w:val="004E41C7"/>
    <w:rsid w:val="004E7DB7"/>
    <w:rsid w:val="004F06FF"/>
    <w:rsid w:val="004F0C1F"/>
    <w:rsid w:val="004F2D88"/>
    <w:rsid w:val="004F355A"/>
    <w:rsid w:val="004F3D21"/>
    <w:rsid w:val="00502705"/>
    <w:rsid w:val="005045E5"/>
    <w:rsid w:val="005070C3"/>
    <w:rsid w:val="0051276F"/>
    <w:rsid w:val="00513CD2"/>
    <w:rsid w:val="005220BE"/>
    <w:rsid w:val="00526575"/>
    <w:rsid w:val="0053109E"/>
    <w:rsid w:val="00533B79"/>
    <w:rsid w:val="00542D5F"/>
    <w:rsid w:val="005435DE"/>
    <w:rsid w:val="00543D10"/>
    <w:rsid w:val="00544C28"/>
    <w:rsid w:val="00546BAE"/>
    <w:rsid w:val="00552EBD"/>
    <w:rsid w:val="00553827"/>
    <w:rsid w:val="00555F71"/>
    <w:rsid w:val="00561E9B"/>
    <w:rsid w:val="00563BEB"/>
    <w:rsid w:val="00566849"/>
    <w:rsid w:val="00571569"/>
    <w:rsid w:val="005740F6"/>
    <w:rsid w:val="005743D2"/>
    <w:rsid w:val="00575905"/>
    <w:rsid w:val="00575AAE"/>
    <w:rsid w:val="005802BD"/>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407F"/>
    <w:rsid w:val="005D49C8"/>
    <w:rsid w:val="005D5607"/>
    <w:rsid w:val="005E1EE5"/>
    <w:rsid w:val="005E37E9"/>
    <w:rsid w:val="005E413C"/>
    <w:rsid w:val="005E44E5"/>
    <w:rsid w:val="005F03DB"/>
    <w:rsid w:val="005F48F1"/>
    <w:rsid w:val="00601A5B"/>
    <w:rsid w:val="00603A46"/>
    <w:rsid w:val="00606194"/>
    <w:rsid w:val="0061115C"/>
    <w:rsid w:val="00611A49"/>
    <w:rsid w:val="00612436"/>
    <w:rsid w:val="00613017"/>
    <w:rsid w:val="00613A54"/>
    <w:rsid w:val="00616189"/>
    <w:rsid w:val="0062078C"/>
    <w:rsid w:val="00620E8F"/>
    <w:rsid w:val="00621760"/>
    <w:rsid w:val="006217BB"/>
    <w:rsid w:val="00623A87"/>
    <w:rsid w:val="00625BD5"/>
    <w:rsid w:val="00625DFB"/>
    <w:rsid w:val="006277B7"/>
    <w:rsid w:val="0063119B"/>
    <w:rsid w:val="00634D1A"/>
    <w:rsid w:val="00637179"/>
    <w:rsid w:val="006418ED"/>
    <w:rsid w:val="00641A29"/>
    <w:rsid w:val="00642B13"/>
    <w:rsid w:val="00645F7D"/>
    <w:rsid w:val="00646100"/>
    <w:rsid w:val="006476CA"/>
    <w:rsid w:val="0065312C"/>
    <w:rsid w:val="0065338B"/>
    <w:rsid w:val="00654355"/>
    <w:rsid w:val="006552AE"/>
    <w:rsid w:val="00655773"/>
    <w:rsid w:val="006563CA"/>
    <w:rsid w:val="00656FF2"/>
    <w:rsid w:val="006578FC"/>
    <w:rsid w:val="006606DA"/>
    <w:rsid w:val="006608AB"/>
    <w:rsid w:val="006620DA"/>
    <w:rsid w:val="00664587"/>
    <w:rsid w:val="006667DB"/>
    <w:rsid w:val="00666F25"/>
    <w:rsid w:val="00666FF7"/>
    <w:rsid w:val="00667C1C"/>
    <w:rsid w:val="00670A43"/>
    <w:rsid w:val="00670C5D"/>
    <w:rsid w:val="006725DC"/>
    <w:rsid w:val="00673DD4"/>
    <w:rsid w:val="00674AEB"/>
    <w:rsid w:val="006828D8"/>
    <w:rsid w:val="0068455C"/>
    <w:rsid w:val="00684887"/>
    <w:rsid w:val="00686521"/>
    <w:rsid w:val="006867FA"/>
    <w:rsid w:val="00693C8E"/>
    <w:rsid w:val="006969BA"/>
    <w:rsid w:val="00697FF1"/>
    <w:rsid w:val="006A026A"/>
    <w:rsid w:val="006A0425"/>
    <w:rsid w:val="006A1D62"/>
    <w:rsid w:val="006A4EAE"/>
    <w:rsid w:val="006A56C3"/>
    <w:rsid w:val="006A6D7F"/>
    <w:rsid w:val="006B0298"/>
    <w:rsid w:val="006B0E83"/>
    <w:rsid w:val="006B31DB"/>
    <w:rsid w:val="006B5493"/>
    <w:rsid w:val="006C10C0"/>
    <w:rsid w:val="006C1B1D"/>
    <w:rsid w:val="006C32BB"/>
    <w:rsid w:val="006C3747"/>
    <w:rsid w:val="006C7760"/>
    <w:rsid w:val="006C7EEA"/>
    <w:rsid w:val="006D0315"/>
    <w:rsid w:val="006D522C"/>
    <w:rsid w:val="006D56AA"/>
    <w:rsid w:val="006D7795"/>
    <w:rsid w:val="006D7ACB"/>
    <w:rsid w:val="006E00EF"/>
    <w:rsid w:val="006E06BB"/>
    <w:rsid w:val="006E1A7A"/>
    <w:rsid w:val="006E1E89"/>
    <w:rsid w:val="006E4FCB"/>
    <w:rsid w:val="006E716F"/>
    <w:rsid w:val="006F01E7"/>
    <w:rsid w:val="006F1F3A"/>
    <w:rsid w:val="006F7EB8"/>
    <w:rsid w:val="0070094A"/>
    <w:rsid w:val="00702DD7"/>
    <w:rsid w:val="007047D3"/>
    <w:rsid w:val="00705663"/>
    <w:rsid w:val="00705C40"/>
    <w:rsid w:val="00710463"/>
    <w:rsid w:val="0071087E"/>
    <w:rsid w:val="00721648"/>
    <w:rsid w:val="007229A1"/>
    <w:rsid w:val="007235AA"/>
    <w:rsid w:val="00725B77"/>
    <w:rsid w:val="00725E35"/>
    <w:rsid w:val="00731A0F"/>
    <w:rsid w:val="00732289"/>
    <w:rsid w:val="007343FD"/>
    <w:rsid w:val="00735915"/>
    <w:rsid w:val="00735C21"/>
    <w:rsid w:val="0073614A"/>
    <w:rsid w:val="00736FF2"/>
    <w:rsid w:val="00740C8C"/>
    <w:rsid w:val="00741AC4"/>
    <w:rsid w:val="00742CA5"/>
    <w:rsid w:val="007513F0"/>
    <w:rsid w:val="007515BC"/>
    <w:rsid w:val="007517D7"/>
    <w:rsid w:val="00752606"/>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F2A"/>
    <w:rsid w:val="00797D92"/>
    <w:rsid w:val="007A0176"/>
    <w:rsid w:val="007A0B80"/>
    <w:rsid w:val="007A2F67"/>
    <w:rsid w:val="007A3918"/>
    <w:rsid w:val="007B0E89"/>
    <w:rsid w:val="007B2C38"/>
    <w:rsid w:val="007B2E54"/>
    <w:rsid w:val="007B56A8"/>
    <w:rsid w:val="007B7498"/>
    <w:rsid w:val="007B7AEE"/>
    <w:rsid w:val="007C6B17"/>
    <w:rsid w:val="007C6C24"/>
    <w:rsid w:val="007C7EB6"/>
    <w:rsid w:val="007D2F75"/>
    <w:rsid w:val="007D710E"/>
    <w:rsid w:val="007D7E37"/>
    <w:rsid w:val="007D7E3A"/>
    <w:rsid w:val="007D7F24"/>
    <w:rsid w:val="007E22E7"/>
    <w:rsid w:val="007E2893"/>
    <w:rsid w:val="007E4232"/>
    <w:rsid w:val="007E69BB"/>
    <w:rsid w:val="007E6AB8"/>
    <w:rsid w:val="007E7E96"/>
    <w:rsid w:val="007F1B73"/>
    <w:rsid w:val="007F2109"/>
    <w:rsid w:val="007F21C5"/>
    <w:rsid w:val="007F26EE"/>
    <w:rsid w:val="007F3EF1"/>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4CB5"/>
    <w:rsid w:val="008458F6"/>
    <w:rsid w:val="00845AED"/>
    <w:rsid w:val="008469FC"/>
    <w:rsid w:val="0084708E"/>
    <w:rsid w:val="008475AF"/>
    <w:rsid w:val="00851AE4"/>
    <w:rsid w:val="008554B6"/>
    <w:rsid w:val="0085598D"/>
    <w:rsid w:val="008570B1"/>
    <w:rsid w:val="00862771"/>
    <w:rsid w:val="0086525B"/>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6848"/>
    <w:rsid w:val="008C08E3"/>
    <w:rsid w:val="008C09B1"/>
    <w:rsid w:val="008C0AC2"/>
    <w:rsid w:val="008C12F2"/>
    <w:rsid w:val="008C2FA1"/>
    <w:rsid w:val="008D2C4C"/>
    <w:rsid w:val="008D4097"/>
    <w:rsid w:val="008D7E0D"/>
    <w:rsid w:val="008D7EDB"/>
    <w:rsid w:val="008E11D0"/>
    <w:rsid w:val="008E1829"/>
    <w:rsid w:val="008E1A61"/>
    <w:rsid w:val="008E2327"/>
    <w:rsid w:val="008E5077"/>
    <w:rsid w:val="008E64F0"/>
    <w:rsid w:val="008E6FF3"/>
    <w:rsid w:val="008E7B05"/>
    <w:rsid w:val="008F1813"/>
    <w:rsid w:val="008F18ED"/>
    <w:rsid w:val="008F46C2"/>
    <w:rsid w:val="008F7068"/>
    <w:rsid w:val="00900097"/>
    <w:rsid w:val="00902534"/>
    <w:rsid w:val="00903D37"/>
    <w:rsid w:val="00906B2E"/>
    <w:rsid w:val="0091055D"/>
    <w:rsid w:val="00911017"/>
    <w:rsid w:val="00912574"/>
    <w:rsid w:val="00914C61"/>
    <w:rsid w:val="00917D6F"/>
    <w:rsid w:val="0092073B"/>
    <w:rsid w:val="00921B1A"/>
    <w:rsid w:val="00921B7F"/>
    <w:rsid w:val="00921DDA"/>
    <w:rsid w:val="00922DE1"/>
    <w:rsid w:val="00923711"/>
    <w:rsid w:val="0092600D"/>
    <w:rsid w:val="0093039D"/>
    <w:rsid w:val="00931E4F"/>
    <w:rsid w:val="0093364D"/>
    <w:rsid w:val="00936574"/>
    <w:rsid w:val="00937EE1"/>
    <w:rsid w:val="00943BCE"/>
    <w:rsid w:val="009479EB"/>
    <w:rsid w:val="00951628"/>
    <w:rsid w:val="00951DBE"/>
    <w:rsid w:val="00960079"/>
    <w:rsid w:val="00960346"/>
    <w:rsid w:val="009617D3"/>
    <w:rsid w:val="00961CCC"/>
    <w:rsid w:val="0096463B"/>
    <w:rsid w:val="00967869"/>
    <w:rsid w:val="0096796E"/>
    <w:rsid w:val="00970D42"/>
    <w:rsid w:val="00971F54"/>
    <w:rsid w:val="009725C5"/>
    <w:rsid w:val="00972B4E"/>
    <w:rsid w:val="00973F40"/>
    <w:rsid w:val="009757F4"/>
    <w:rsid w:val="00980711"/>
    <w:rsid w:val="00980900"/>
    <w:rsid w:val="00983EED"/>
    <w:rsid w:val="009849EF"/>
    <w:rsid w:val="00986967"/>
    <w:rsid w:val="00986DB7"/>
    <w:rsid w:val="009934CF"/>
    <w:rsid w:val="00994396"/>
    <w:rsid w:val="00994FB1"/>
    <w:rsid w:val="00996600"/>
    <w:rsid w:val="009A0D75"/>
    <w:rsid w:val="009A1B9C"/>
    <w:rsid w:val="009A306D"/>
    <w:rsid w:val="009A315A"/>
    <w:rsid w:val="009A347A"/>
    <w:rsid w:val="009A620E"/>
    <w:rsid w:val="009B6A6F"/>
    <w:rsid w:val="009C1AFE"/>
    <w:rsid w:val="009C3E33"/>
    <w:rsid w:val="009C5F24"/>
    <w:rsid w:val="009D048B"/>
    <w:rsid w:val="009D1B5D"/>
    <w:rsid w:val="009D69C6"/>
    <w:rsid w:val="009D7B52"/>
    <w:rsid w:val="009E5419"/>
    <w:rsid w:val="009E5A6E"/>
    <w:rsid w:val="009E70E7"/>
    <w:rsid w:val="009F25A8"/>
    <w:rsid w:val="009F352D"/>
    <w:rsid w:val="009F46DC"/>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594F"/>
    <w:rsid w:val="00A4693F"/>
    <w:rsid w:val="00A47916"/>
    <w:rsid w:val="00A536DA"/>
    <w:rsid w:val="00A56F39"/>
    <w:rsid w:val="00A571CD"/>
    <w:rsid w:val="00A57C3D"/>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A7516"/>
    <w:rsid w:val="00AB010D"/>
    <w:rsid w:val="00AB0749"/>
    <w:rsid w:val="00AB1A1C"/>
    <w:rsid w:val="00AB76D8"/>
    <w:rsid w:val="00AB7E6A"/>
    <w:rsid w:val="00AC1B50"/>
    <w:rsid w:val="00AC1B61"/>
    <w:rsid w:val="00AC2C6E"/>
    <w:rsid w:val="00AC5EE6"/>
    <w:rsid w:val="00AC7137"/>
    <w:rsid w:val="00AD0D24"/>
    <w:rsid w:val="00AD1923"/>
    <w:rsid w:val="00AD2611"/>
    <w:rsid w:val="00AD3AC5"/>
    <w:rsid w:val="00AD3D57"/>
    <w:rsid w:val="00AE0B4B"/>
    <w:rsid w:val="00AE3583"/>
    <w:rsid w:val="00AE43C8"/>
    <w:rsid w:val="00AE47BF"/>
    <w:rsid w:val="00AE489D"/>
    <w:rsid w:val="00AE552E"/>
    <w:rsid w:val="00AE5E87"/>
    <w:rsid w:val="00AE6873"/>
    <w:rsid w:val="00AF0A77"/>
    <w:rsid w:val="00AF4853"/>
    <w:rsid w:val="00AF6432"/>
    <w:rsid w:val="00AF6DED"/>
    <w:rsid w:val="00AF79BD"/>
    <w:rsid w:val="00B07F12"/>
    <w:rsid w:val="00B07FE3"/>
    <w:rsid w:val="00B10BAE"/>
    <w:rsid w:val="00B14154"/>
    <w:rsid w:val="00B1415B"/>
    <w:rsid w:val="00B1516B"/>
    <w:rsid w:val="00B15278"/>
    <w:rsid w:val="00B222A2"/>
    <w:rsid w:val="00B234EC"/>
    <w:rsid w:val="00B26CFA"/>
    <w:rsid w:val="00B274AE"/>
    <w:rsid w:val="00B274BF"/>
    <w:rsid w:val="00B31222"/>
    <w:rsid w:val="00B31FDB"/>
    <w:rsid w:val="00B40F04"/>
    <w:rsid w:val="00B42C7F"/>
    <w:rsid w:val="00B42E81"/>
    <w:rsid w:val="00B4329D"/>
    <w:rsid w:val="00B520F9"/>
    <w:rsid w:val="00B52812"/>
    <w:rsid w:val="00B5495A"/>
    <w:rsid w:val="00B5588E"/>
    <w:rsid w:val="00B577A3"/>
    <w:rsid w:val="00B6041B"/>
    <w:rsid w:val="00B61421"/>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B7A4A"/>
    <w:rsid w:val="00BC1FA5"/>
    <w:rsid w:val="00BC2C0C"/>
    <w:rsid w:val="00BC732A"/>
    <w:rsid w:val="00BC758B"/>
    <w:rsid w:val="00BD29E9"/>
    <w:rsid w:val="00BD2EAC"/>
    <w:rsid w:val="00BD4BB3"/>
    <w:rsid w:val="00BD6E35"/>
    <w:rsid w:val="00BD73CB"/>
    <w:rsid w:val="00BE17C6"/>
    <w:rsid w:val="00BE2BD3"/>
    <w:rsid w:val="00BE4843"/>
    <w:rsid w:val="00BE4865"/>
    <w:rsid w:val="00BE5595"/>
    <w:rsid w:val="00BE69BF"/>
    <w:rsid w:val="00BE725A"/>
    <w:rsid w:val="00BE73C1"/>
    <w:rsid w:val="00BE7430"/>
    <w:rsid w:val="00BE7B48"/>
    <w:rsid w:val="00BF070B"/>
    <w:rsid w:val="00BF3381"/>
    <w:rsid w:val="00C10FCF"/>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16B4"/>
    <w:rsid w:val="00CA308F"/>
    <w:rsid w:val="00CA71D4"/>
    <w:rsid w:val="00CB5D29"/>
    <w:rsid w:val="00CB675A"/>
    <w:rsid w:val="00CB782B"/>
    <w:rsid w:val="00CC082B"/>
    <w:rsid w:val="00CC0E77"/>
    <w:rsid w:val="00CC2092"/>
    <w:rsid w:val="00CC285C"/>
    <w:rsid w:val="00CC337C"/>
    <w:rsid w:val="00CC5595"/>
    <w:rsid w:val="00CC5E76"/>
    <w:rsid w:val="00CD232F"/>
    <w:rsid w:val="00CD3A5D"/>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48F7"/>
    <w:rsid w:val="00D369FE"/>
    <w:rsid w:val="00D36EF4"/>
    <w:rsid w:val="00D371D0"/>
    <w:rsid w:val="00D4062A"/>
    <w:rsid w:val="00D40BC3"/>
    <w:rsid w:val="00D434EC"/>
    <w:rsid w:val="00D44E9D"/>
    <w:rsid w:val="00D472A7"/>
    <w:rsid w:val="00D51515"/>
    <w:rsid w:val="00D54BD5"/>
    <w:rsid w:val="00D575F0"/>
    <w:rsid w:val="00D60578"/>
    <w:rsid w:val="00D61A0E"/>
    <w:rsid w:val="00D65611"/>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724D"/>
    <w:rsid w:val="00DB7E5F"/>
    <w:rsid w:val="00DC10B0"/>
    <w:rsid w:val="00DC1594"/>
    <w:rsid w:val="00DC4397"/>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3D5F"/>
    <w:rsid w:val="00E64BD9"/>
    <w:rsid w:val="00E67E50"/>
    <w:rsid w:val="00E705B4"/>
    <w:rsid w:val="00E724AE"/>
    <w:rsid w:val="00E72967"/>
    <w:rsid w:val="00E73474"/>
    <w:rsid w:val="00E8155D"/>
    <w:rsid w:val="00E820FF"/>
    <w:rsid w:val="00E85CC0"/>
    <w:rsid w:val="00E93546"/>
    <w:rsid w:val="00EA0E04"/>
    <w:rsid w:val="00EA220D"/>
    <w:rsid w:val="00EA3156"/>
    <w:rsid w:val="00EA40A2"/>
    <w:rsid w:val="00EA4CD5"/>
    <w:rsid w:val="00EA5D2C"/>
    <w:rsid w:val="00EA5D8E"/>
    <w:rsid w:val="00EB0465"/>
    <w:rsid w:val="00EB07CF"/>
    <w:rsid w:val="00EB2130"/>
    <w:rsid w:val="00EB3B88"/>
    <w:rsid w:val="00EB4425"/>
    <w:rsid w:val="00EC0C14"/>
    <w:rsid w:val="00EC3B8F"/>
    <w:rsid w:val="00EC5CA0"/>
    <w:rsid w:val="00EC7372"/>
    <w:rsid w:val="00ED19D1"/>
    <w:rsid w:val="00ED2423"/>
    <w:rsid w:val="00ED30E8"/>
    <w:rsid w:val="00ED3A3C"/>
    <w:rsid w:val="00ED3B69"/>
    <w:rsid w:val="00ED6518"/>
    <w:rsid w:val="00ED6CD1"/>
    <w:rsid w:val="00EE1B84"/>
    <w:rsid w:val="00EE5F2E"/>
    <w:rsid w:val="00EF2C2D"/>
    <w:rsid w:val="00EF4A64"/>
    <w:rsid w:val="00F02171"/>
    <w:rsid w:val="00F033EF"/>
    <w:rsid w:val="00F06127"/>
    <w:rsid w:val="00F061A6"/>
    <w:rsid w:val="00F070F8"/>
    <w:rsid w:val="00F0710C"/>
    <w:rsid w:val="00F11AB3"/>
    <w:rsid w:val="00F12912"/>
    <w:rsid w:val="00F14017"/>
    <w:rsid w:val="00F1684C"/>
    <w:rsid w:val="00F20633"/>
    <w:rsid w:val="00F25CFE"/>
    <w:rsid w:val="00F35243"/>
    <w:rsid w:val="00F37249"/>
    <w:rsid w:val="00F40B84"/>
    <w:rsid w:val="00F41B19"/>
    <w:rsid w:val="00F43A0C"/>
    <w:rsid w:val="00F43E6E"/>
    <w:rsid w:val="00F43EBF"/>
    <w:rsid w:val="00F44423"/>
    <w:rsid w:val="00F457CA"/>
    <w:rsid w:val="00F50BE6"/>
    <w:rsid w:val="00F51236"/>
    <w:rsid w:val="00F5374C"/>
    <w:rsid w:val="00F541B8"/>
    <w:rsid w:val="00F56CC2"/>
    <w:rsid w:val="00F60BC0"/>
    <w:rsid w:val="00F61B7F"/>
    <w:rsid w:val="00F62370"/>
    <w:rsid w:val="00F628D3"/>
    <w:rsid w:val="00F6497E"/>
    <w:rsid w:val="00F67722"/>
    <w:rsid w:val="00F677E2"/>
    <w:rsid w:val="00F717E6"/>
    <w:rsid w:val="00F72CA9"/>
    <w:rsid w:val="00F73751"/>
    <w:rsid w:val="00F75EAD"/>
    <w:rsid w:val="00F76150"/>
    <w:rsid w:val="00F77154"/>
    <w:rsid w:val="00F80F33"/>
    <w:rsid w:val="00F846D6"/>
    <w:rsid w:val="00F9173A"/>
    <w:rsid w:val="00F91800"/>
    <w:rsid w:val="00F94E99"/>
    <w:rsid w:val="00F9650A"/>
    <w:rsid w:val="00F967C7"/>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85E"/>
    <w:rsid w:val="00FC4831"/>
    <w:rsid w:val="00FC7531"/>
    <w:rsid w:val="00FC7EAA"/>
    <w:rsid w:val="00FD4FA5"/>
    <w:rsid w:val="00FD5166"/>
    <w:rsid w:val="00FE1A63"/>
    <w:rsid w:val="00FE39F9"/>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lo.inafed.gob.mx/enciclopedia/EMM15mexico/municipios/15013a.html" TargetMode="External"/><Relationship Id="rId13" Type="http://schemas.openxmlformats.org/officeDocument/2006/relationships/hyperlink" Target="https://cepanaf.edomex.gob.mx/sites/cepanaf.edomex.gob.mx/files/files/PE-24%20ATIZAPAN%20VALLE%20ESCONDIDO%20LOS%20CIERVOS%20(DT).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panaf.edomex.gob.mx/sites/cepanaf.edomex.gob.mx/files/files/Fichas%20Tecnicas/13_%20PARQUE%20ESTATAL%20DE%20RECREACI%C3%93N%20POPULAR%20DENOMINADO%20ATIZAP%C3%81N%20-%20VALLE%20ESCONDIDO%20(LOS%20CIERVOS).pdf" TargetMode="External"/><Relationship Id="rId5" Type="http://schemas.openxmlformats.org/officeDocument/2006/relationships/webSettings" Target="webSettings.xml"/><Relationship Id="rId15" Type="http://schemas.openxmlformats.org/officeDocument/2006/relationships/hyperlink" Target="https://www.youtube.com/watch?v=rIaI3c5evy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pomex.org.mx/recursos/ipo/files_ipo3/2016/42987/6/98a19ffa619b0e39a4a45789fa3f4902.pdf"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1CBB2-A656-4ECA-9B12-0FC107E5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4860</Words>
  <Characters>26735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José Fernando Lobato</cp:lastModifiedBy>
  <cp:revision>2</cp:revision>
  <cp:lastPrinted>2018-11-20T23:55:00Z</cp:lastPrinted>
  <dcterms:created xsi:type="dcterms:W3CDTF">2019-05-03T20:54:00Z</dcterms:created>
  <dcterms:modified xsi:type="dcterms:W3CDTF">2019-05-03T20:54:00Z</dcterms:modified>
</cp:coreProperties>
</file>