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9023D8" w14:textId="6ED32F5B" w:rsidR="00837543" w:rsidRPr="00D11BD5" w:rsidRDefault="00837543" w:rsidP="00D11BD5">
      <w:pPr>
        <w:spacing w:before="240" w:after="240" w:line="360" w:lineRule="auto"/>
        <w:jc w:val="center"/>
        <w:rPr>
          <w:rFonts w:ascii="Palatino Linotype" w:hAnsi="Palatino Linotype"/>
          <w:b/>
        </w:rPr>
      </w:pPr>
      <w:r w:rsidRPr="00D11BD5">
        <w:rPr>
          <w:rFonts w:ascii="Palatino Linotype" w:hAnsi="Palatino Linotype"/>
          <w:b/>
        </w:rPr>
        <w:t>LÍNEAS ARGUMENTATIVAS</w:t>
      </w:r>
    </w:p>
    <w:p w14:paraId="0FA4E3B4" w14:textId="43C01FAC" w:rsidR="00D13CB8" w:rsidRPr="00D11BD5" w:rsidRDefault="00837543" w:rsidP="00D11BD5">
      <w:pPr>
        <w:spacing w:before="240" w:after="240" w:line="360" w:lineRule="auto"/>
        <w:jc w:val="both"/>
        <w:rPr>
          <w:rFonts w:ascii="Palatino Linotype" w:eastAsia="Times New Roman" w:hAnsi="Palatino Linotype"/>
        </w:rPr>
      </w:pPr>
      <w:r w:rsidRPr="00D11BD5">
        <w:rPr>
          <w:rFonts w:ascii="Palatino Linotype" w:eastAsia="Times New Roman" w:hAnsi="Palatino Linotype"/>
          <w:b/>
        </w:rPr>
        <w:t>DEBERES DE LAS AUTORIDADES.</w:t>
      </w:r>
      <w:r w:rsidRPr="00D11BD5">
        <w:rPr>
          <w:rFonts w:ascii="Palatino Linotype" w:eastAsia="Times New Roman" w:hAnsi="Palatino Linotype"/>
        </w:rPr>
        <w:t xml:space="preserve"> El derecho de acceso a la información pública es un derecho humano constitucionalmente reconocido en consecuencia todas las autoridades en el ámbito de sus competencias, funciones y atribuciones tienen la </w:t>
      </w:r>
      <w:proofErr w:type="gramStart"/>
      <w:r w:rsidRPr="00D11BD5">
        <w:rPr>
          <w:rFonts w:ascii="Palatino Linotype" w:eastAsia="Times New Roman" w:hAnsi="Palatino Linotype"/>
        </w:rPr>
        <w:t>obligación</w:t>
      </w:r>
      <w:proofErr w:type="gramEnd"/>
      <w:r w:rsidRPr="00D11BD5">
        <w:rPr>
          <w:rFonts w:ascii="Palatino Linotype" w:eastAsia="Times New Roman" w:hAnsi="Palatino Linotype"/>
        </w:rPr>
        <w:t xml:space="preserve"> de respetarlo, protegerlo y garantizarlo.</w:t>
      </w:r>
    </w:p>
    <w:p w14:paraId="180EFE6B" w14:textId="77777777" w:rsidR="00107AD9" w:rsidRPr="00D11BD5" w:rsidRDefault="00107AD9" w:rsidP="00D11BD5">
      <w:pPr>
        <w:spacing w:before="240" w:after="240" w:line="360" w:lineRule="auto"/>
        <w:jc w:val="both"/>
        <w:rPr>
          <w:rFonts w:ascii="Palatino Linotype" w:eastAsia="MS Mincho" w:hAnsi="Palatino Linotype" w:cs="Times New Roman"/>
        </w:rPr>
      </w:pPr>
      <w:r w:rsidRPr="00D11BD5">
        <w:rPr>
          <w:rFonts w:ascii="Palatino Linotype" w:hAnsi="Palatino Linotype"/>
          <w:b/>
        </w:rPr>
        <w:t xml:space="preserve">INFORME JUSTIFICADO, FALTA DE. </w:t>
      </w:r>
      <w:r w:rsidRPr="00D11BD5">
        <w:rPr>
          <w:rFonts w:ascii="Palatino Linotype" w:eastAsia="MS Mincho" w:hAnsi="Palatino Linotype" w:cs="Times New Roman"/>
        </w:rPr>
        <w:t xml:space="preserve">La falta de informe justificado no impide que este Órgano Garante conozca y resuelva el recurso de revisión, solo propicia que el </w:t>
      </w:r>
      <w:r w:rsidRPr="00D11BD5">
        <w:rPr>
          <w:rFonts w:ascii="Palatino Linotype" w:eastAsia="MS Mincho" w:hAnsi="Palatino Linotype" w:cs="Times New Roman"/>
          <w:b/>
        </w:rPr>
        <w:t>SUJETO OBLIGADO</w:t>
      </w:r>
      <w:r w:rsidRPr="00D11BD5">
        <w:rPr>
          <w:rFonts w:ascii="Palatino Linotype" w:eastAsia="MS Mincho" w:hAnsi="Palatino Linotype" w:cs="Times New Roman"/>
        </w:rPr>
        <w:t xml:space="preserve"> pierda la oportunidad de justificar su respuesta y manifestar lo que a su derecho convenga.</w:t>
      </w:r>
    </w:p>
    <w:p w14:paraId="3B3BDF4D" w14:textId="4E5AFD1F" w:rsidR="00837543" w:rsidRPr="00D11BD5" w:rsidRDefault="00837543" w:rsidP="00D11BD5">
      <w:pPr>
        <w:spacing w:before="240" w:after="240" w:line="360" w:lineRule="auto"/>
        <w:jc w:val="both"/>
        <w:rPr>
          <w:rFonts w:ascii="Palatino Linotype" w:hAnsi="Palatino Linotype" w:cs="Arial"/>
          <w:b/>
          <w:i/>
        </w:rPr>
      </w:pPr>
      <w:r w:rsidRPr="00D11BD5">
        <w:rPr>
          <w:rFonts w:ascii="Palatino Linotype" w:hAnsi="Palatino Linotype" w:cs="Arial"/>
          <w:b/>
        </w:rPr>
        <w:t xml:space="preserve">DE LA </w:t>
      </w:r>
      <w:r w:rsidR="00D11BD5" w:rsidRPr="00D11BD5">
        <w:rPr>
          <w:rFonts w:ascii="Palatino Linotype" w:hAnsi="Palatino Linotype" w:cs="Arial"/>
          <w:b/>
        </w:rPr>
        <w:t>ELABORACIÓN</w:t>
      </w:r>
      <w:r w:rsidRPr="00D11BD5">
        <w:rPr>
          <w:rFonts w:ascii="Palatino Linotype" w:hAnsi="Palatino Linotype" w:cs="Arial"/>
          <w:b/>
        </w:rPr>
        <w:t xml:space="preserve"> DE LAS VERSIONES PÚBLICAS</w:t>
      </w:r>
      <w:r w:rsidRPr="00D11BD5">
        <w:rPr>
          <w:rFonts w:ascii="Palatino Linotype" w:hAnsi="Palatino Linotype" w:cs="Arial"/>
        </w:rPr>
        <w:t xml:space="preserve">. Los Sujetos Obligados  deberán de elaborar las versiones públicas respecto de aquella información que considere susceptible de clasificarse, debiendo de considerar las formalidades que establece la normatividad aplicable, entre las cuales se encuentra la emisión  del acuerdo respectivo del comité de transparencia, el que deberá adjuntarse a la respuesta, de lo contrario se  consideran documentos  alterados o de clasificación fraudulenta. </w:t>
      </w:r>
    </w:p>
    <w:p w14:paraId="3F6A5F70" w14:textId="35BBFD65" w:rsidR="00F268C6" w:rsidRPr="00D11BD5" w:rsidRDefault="00F268C6" w:rsidP="00D11BD5">
      <w:pPr>
        <w:spacing w:line="360" w:lineRule="auto"/>
        <w:jc w:val="both"/>
        <w:rPr>
          <w:rFonts w:ascii="Palatino Linotype" w:eastAsia="MS Mincho" w:hAnsi="Palatino Linotype" w:cs="Arial"/>
        </w:rPr>
      </w:pPr>
    </w:p>
    <w:p w14:paraId="0651491A" w14:textId="77777777" w:rsidR="009F390B" w:rsidRPr="00D11BD5" w:rsidRDefault="009F390B" w:rsidP="00D11BD5">
      <w:pPr>
        <w:spacing w:line="360" w:lineRule="auto"/>
        <w:jc w:val="both"/>
        <w:rPr>
          <w:rFonts w:ascii="Palatino Linotype" w:eastAsia="MS Mincho" w:hAnsi="Palatino Linotype" w:cs="Arial"/>
        </w:rPr>
      </w:pPr>
    </w:p>
    <w:p w14:paraId="5664D992" w14:textId="77777777" w:rsidR="009F390B" w:rsidRPr="00D11BD5" w:rsidRDefault="009F390B" w:rsidP="00D11BD5">
      <w:pPr>
        <w:spacing w:line="360" w:lineRule="auto"/>
        <w:jc w:val="both"/>
        <w:rPr>
          <w:rFonts w:ascii="Palatino Linotype" w:eastAsia="MS Mincho" w:hAnsi="Palatino Linotype" w:cs="Arial"/>
        </w:rPr>
      </w:pPr>
    </w:p>
    <w:p w14:paraId="31137936" w14:textId="302D1D0F" w:rsidR="00BC61B2" w:rsidRPr="00D11BD5" w:rsidRDefault="00A20B1F" w:rsidP="00D11BD5">
      <w:pPr>
        <w:tabs>
          <w:tab w:val="left" w:pos="0"/>
        </w:tabs>
        <w:spacing w:line="360" w:lineRule="auto"/>
        <w:jc w:val="center"/>
        <w:rPr>
          <w:rFonts w:ascii="Palatino Linotype" w:eastAsia="Times New Roman" w:hAnsi="Palatino Linotype" w:cs="Times New Roman"/>
          <w:b/>
        </w:rPr>
      </w:pPr>
      <w:r w:rsidRPr="00D11BD5">
        <w:rPr>
          <w:rFonts w:ascii="Palatino Linotype" w:eastAsia="Times New Roman" w:hAnsi="Palatino Linotype" w:cs="Times New Roman"/>
          <w:b/>
        </w:rPr>
        <w:lastRenderedPageBreak/>
        <w:t>ÍNDICE</w:t>
      </w:r>
    </w:p>
    <w:sdt>
      <w:sdtPr>
        <w:rPr>
          <w:rFonts w:asciiTheme="minorHAnsi" w:eastAsiaTheme="minorEastAsia" w:hAnsiTheme="minorHAnsi" w:cstheme="minorBidi"/>
          <w:szCs w:val="24"/>
          <w:lang w:eastAsia="es-ES"/>
        </w:rPr>
        <w:id w:val="-1245946457"/>
        <w:docPartObj>
          <w:docPartGallery w:val="Table of Contents"/>
          <w:docPartUnique/>
        </w:docPartObj>
      </w:sdtPr>
      <w:sdtEndPr>
        <w:rPr>
          <w:b/>
          <w:bCs/>
        </w:rPr>
      </w:sdtEndPr>
      <w:sdtContent>
        <w:p w14:paraId="556E4AB7" w14:textId="77777777" w:rsidR="00763298" w:rsidRPr="00D11BD5" w:rsidRDefault="00763298" w:rsidP="00D11BD5">
          <w:pPr>
            <w:pStyle w:val="TtulodeTDC"/>
            <w:tabs>
              <w:tab w:val="left" w:pos="0"/>
            </w:tabs>
            <w:spacing w:before="0" w:line="360" w:lineRule="auto"/>
            <w:rPr>
              <w:szCs w:val="24"/>
            </w:rPr>
          </w:pPr>
        </w:p>
        <w:p w14:paraId="3C464EA3" w14:textId="77777777" w:rsidR="00FB1E84" w:rsidRPr="00D11BD5" w:rsidRDefault="00763298" w:rsidP="00D11BD5">
          <w:pPr>
            <w:pStyle w:val="TDC1"/>
            <w:spacing w:line="360" w:lineRule="auto"/>
            <w:rPr>
              <w:rFonts w:ascii="Palatino Linotype" w:hAnsi="Palatino Linotype"/>
              <w:b/>
              <w:noProof/>
              <w:lang w:val="es-MX" w:eastAsia="es-MX"/>
            </w:rPr>
          </w:pPr>
          <w:r w:rsidRPr="00D11BD5">
            <w:rPr>
              <w:rFonts w:ascii="Palatino Linotype" w:hAnsi="Palatino Linotype"/>
              <w:b/>
            </w:rPr>
            <w:fldChar w:fldCharType="begin"/>
          </w:r>
          <w:r w:rsidRPr="00D11BD5">
            <w:rPr>
              <w:rFonts w:ascii="Palatino Linotype" w:hAnsi="Palatino Linotype"/>
              <w:b/>
            </w:rPr>
            <w:instrText xml:space="preserve"> TOC \o "1-3" \h \z \u </w:instrText>
          </w:r>
          <w:r w:rsidRPr="00D11BD5">
            <w:rPr>
              <w:rFonts w:ascii="Palatino Linotype" w:hAnsi="Palatino Linotype"/>
              <w:b/>
            </w:rPr>
            <w:fldChar w:fldCharType="separate"/>
          </w:r>
          <w:hyperlink w:anchor="_Toc12552530" w:history="1">
            <w:r w:rsidR="00FB1E84" w:rsidRPr="00D11BD5">
              <w:rPr>
                <w:rStyle w:val="Hipervnculo"/>
                <w:rFonts w:ascii="Palatino Linotype" w:hAnsi="Palatino Linotype"/>
                <w:b/>
                <w:noProof/>
              </w:rPr>
              <w:t>ANTECEDENTES</w:t>
            </w:r>
            <w:r w:rsidR="00FB1E84" w:rsidRPr="00D11BD5">
              <w:rPr>
                <w:rFonts w:ascii="Palatino Linotype" w:hAnsi="Palatino Linotype"/>
                <w:b/>
                <w:noProof/>
                <w:webHidden/>
              </w:rPr>
              <w:tab/>
            </w:r>
            <w:r w:rsidR="00FB1E84" w:rsidRPr="00D11BD5">
              <w:rPr>
                <w:rFonts w:ascii="Palatino Linotype" w:hAnsi="Palatino Linotype"/>
                <w:b/>
                <w:noProof/>
                <w:webHidden/>
              </w:rPr>
              <w:fldChar w:fldCharType="begin"/>
            </w:r>
            <w:r w:rsidR="00FB1E84" w:rsidRPr="00D11BD5">
              <w:rPr>
                <w:rFonts w:ascii="Palatino Linotype" w:hAnsi="Palatino Linotype"/>
                <w:b/>
                <w:noProof/>
                <w:webHidden/>
              </w:rPr>
              <w:instrText xml:space="preserve"> PAGEREF _Toc12552530 \h </w:instrText>
            </w:r>
            <w:r w:rsidR="00FB1E84" w:rsidRPr="00D11BD5">
              <w:rPr>
                <w:rFonts w:ascii="Palatino Linotype" w:hAnsi="Palatino Linotype"/>
                <w:b/>
                <w:noProof/>
                <w:webHidden/>
              </w:rPr>
            </w:r>
            <w:r w:rsidR="00FB1E84" w:rsidRPr="00D11BD5">
              <w:rPr>
                <w:rFonts w:ascii="Palatino Linotype" w:hAnsi="Palatino Linotype"/>
                <w:b/>
                <w:noProof/>
                <w:webHidden/>
              </w:rPr>
              <w:fldChar w:fldCharType="separate"/>
            </w:r>
            <w:r w:rsidR="00B30ABC">
              <w:rPr>
                <w:rFonts w:ascii="Palatino Linotype" w:hAnsi="Palatino Linotype"/>
                <w:b/>
                <w:noProof/>
                <w:webHidden/>
              </w:rPr>
              <w:t>3</w:t>
            </w:r>
            <w:r w:rsidR="00FB1E84" w:rsidRPr="00D11BD5">
              <w:rPr>
                <w:rFonts w:ascii="Palatino Linotype" w:hAnsi="Palatino Linotype"/>
                <w:b/>
                <w:noProof/>
                <w:webHidden/>
              </w:rPr>
              <w:fldChar w:fldCharType="end"/>
            </w:r>
          </w:hyperlink>
        </w:p>
        <w:p w14:paraId="70439BED" w14:textId="77777777" w:rsidR="00FB1E84" w:rsidRPr="00D11BD5" w:rsidRDefault="004F65D6" w:rsidP="00D11BD5">
          <w:pPr>
            <w:pStyle w:val="TDC1"/>
            <w:spacing w:line="360" w:lineRule="auto"/>
            <w:rPr>
              <w:rFonts w:ascii="Palatino Linotype" w:hAnsi="Palatino Linotype"/>
              <w:b/>
              <w:noProof/>
              <w:lang w:val="es-MX" w:eastAsia="es-MX"/>
            </w:rPr>
          </w:pPr>
          <w:hyperlink w:anchor="_Toc12552531" w:history="1">
            <w:r w:rsidR="00FB1E84" w:rsidRPr="00D11BD5">
              <w:rPr>
                <w:rStyle w:val="Hipervnculo"/>
                <w:rFonts w:ascii="Palatino Linotype" w:hAnsi="Palatino Linotype"/>
                <w:b/>
                <w:noProof/>
              </w:rPr>
              <w:t>CONSIDERANDO</w:t>
            </w:r>
            <w:r w:rsidR="00FB1E84" w:rsidRPr="00D11BD5">
              <w:rPr>
                <w:rFonts w:ascii="Palatino Linotype" w:hAnsi="Palatino Linotype"/>
                <w:b/>
                <w:noProof/>
                <w:webHidden/>
              </w:rPr>
              <w:tab/>
            </w:r>
            <w:r w:rsidR="00FB1E84" w:rsidRPr="00D11BD5">
              <w:rPr>
                <w:rFonts w:ascii="Palatino Linotype" w:hAnsi="Palatino Linotype"/>
                <w:b/>
                <w:noProof/>
                <w:webHidden/>
              </w:rPr>
              <w:fldChar w:fldCharType="begin"/>
            </w:r>
            <w:r w:rsidR="00FB1E84" w:rsidRPr="00D11BD5">
              <w:rPr>
                <w:rFonts w:ascii="Palatino Linotype" w:hAnsi="Palatino Linotype"/>
                <w:b/>
                <w:noProof/>
                <w:webHidden/>
              </w:rPr>
              <w:instrText xml:space="preserve"> PAGEREF _Toc12552531 \h </w:instrText>
            </w:r>
            <w:r w:rsidR="00FB1E84" w:rsidRPr="00D11BD5">
              <w:rPr>
                <w:rFonts w:ascii="Palatino Linotype" w:hAnsi="Palatino Linotype"/>
                <w:b/>
                <w:noProof/>
                <w:webHidden/>
              </w:rPr>
            </w:r>
            <w:r w:rsidR="00FB1E84" w:rsidRPr="00D11BD5">
              <w:rPr>
                <w:rFonts w:ascii="Palatino Linotype" w:hAnsi="Palatino Linotype"/>
                <w:b/>
                <w:noProof/>
                <w:webHidden/>
              </w:rPr>
              <w:fldChar w:fldCharType="separate"/>
            </w:r>
            <w:r w:rsidR="00B30ABC">
              <w:rPr>
                <w:rFonts w:ascii="Palatino Linotype" w:hAnsi="Palatino Linotype"/>
                <w:b/>
                <w:noProof/>
                <w:webHidden/>
              </w:rPr>
              <w:t>6</w:t>
            </w:r>
            <w:r w:rsidR="00FB1E84" w:rsidRPr="00D11BD5">
              <w:rPr>
                <w:rFonts w:ascii="Palatino Linotype" w:hAnsi="Palatino Linotype"/>
                <w:b/>
                <w:noProof/>
                <w:webHidden/>
              </w:rPr>
              <w:fldChar w:fldCharType="end"/>
            </w:r>
          </w:hyperlink>
        </w:p>
        <w:p w14:paraId="6CC1D5B2" w14:textId="77777777" w:rsidR="00FB1E84" w:rsidRPr="00D11BD5" w:rsidRDefault="004F65D6" w:rsidP="00D11BD5">
          <w:pPr>
            <w:pStyle w:val="TDC1"/>
            <w:spacing w:line="360" w:lineRule="auto"/>
            <w:rPr>
              <w:rStyle w:val="Hipervnculo"/>
              <w:rFonts w:ascii="Palatino Linotype" w:hAnsi="Palatino Linotype"/>
              <w:b/>
              <w:noProof/>
            </w:rPr>
          </w:pPr>
          <w:hyperlink w:anchor="_Toc12552532" w:history="1">
            <w:r w:rsidR="00FB1E84" w:rsidRPr="00D11BD5">
              <w:rPr>
                <w:rStyle w:val="Hipervnculo"/>
                <w:rFonts w:ascii="Palatino Linotype" w:hAnsi="Palatino Linotype"/>
                <w:b/>
                <w:noProof/>
              </w:rPr>
              <w:t>PRIMERO. De la competencia</w:t>
            </w:r>
            <w:r w:rsidR="00FB1E84" w:rsidRPr="00D11BD5">
              <w:rPr>
                <w:rStyle w:val="Hipervnculo"/>
                <w:rFonts w:ascii="Palatino Linotype" w:hAnsi="Palatino Linotype"/>
                <w:b/>
                <w:noProof/>
                <w:webHidden/>
              </w:rPr>
              <w:tab/>
            </w:r>
            <w:r w:rsidR="00FB1E84" w:rsidRPr="00D11BD5">
              <w:rPr>
                <w:rStyle w:val="Hipervnculo"/>
                <w:rFonts w:ascii="Palatino Linotype" w:hAnsi="Palatino Linotype"/>
                <w:b/>
                <w:noProof/>
                <w:webHidden/>
              </w:rPr>
              <w:fldChar w:fldCharType="begin"/>
            </w:r>
            <w:r w:rsidR="00FB1E84" w:rsidRPr="00D11BD5">
              <w:rPr>
                <w:rStyle w:val="Hipervnculo"/>
                <w:rFonts w:ascii="Palatino Linotype" w:hAnsi="Palatino Linotype"/>
                <w:b/>
                <w:noProof/>
                <w:webHidden/>
              </w:rPr>
              <w:instrText xml:space="preserve"> PAGEREF _Toc12552532 \h </w:instrText>
            </w:r>
            <w:r w:rsidR="00FB1E84" w:rsidRPr="00D11BD5">
              <w:rPr>
                <w:rStyle w:val="Hipervnculo"/>
                <w:rFonts w:ascii="Palatino Linotype" w:hAnsi="Palatino Linotype"/>
                <w:b/>
                <w:noProof/>
                <w:webHidden/>
              </w:rPr>
            </w:r>
            <w:r w:rsidR="00FB1E84" w:rsidRPr="00D11BD5">
              <w:rPr>
                <w:rStyle w:val="Hipervnculo"/>
                <w:rFonts w:ascii="Palatino Linotype" w:hAnsi="Palatino Linotype"/>
                <w:b/>
                <w:noProof/>
                <w:webHidden/>
              </w:rPr>
              <w:fldChar w:fldCharType="separate"/>
            </w:r>
            <w:r w:rsidR="00B30ABC">
              <w:rPr>
                <w:rStyle w:val="Hipervnculo"/>
                <w:rFonts w:ascii="Palatino Linotype" w:hAnsi="Palatino Linotype"/>
                <w:b/>
                <w:noProof/>
                <w:webHidden/>
              </w:rPr>
              <w:t>6</w:t>
            </w:r>
            <w:r w:rsidR="00FB1E84" w:rsidRPr="00D11BD5">
              <w:rPr>
                <w:rStyle w:val="Hipervnculo"/>
                <w:rFonts w:ascii="Palatino Linotype" w:hAnsi="Palatino Linotype"/>
                <w:b/>
                <w:noProof/>
                <w:webHidden/>
              </w:rPr>
              <w:fldChar w:fldCharType="end"/>
            </w:r>
          </w:hyperlink>
        </w:p>
        <w:p w14:paraId="632FFE94" w14:textId="77777777" w:rsidR="00FB1E84" w:rsidRPr="00D11BD5" w:rsidRDefault="004F65D6" w:rsidP="00D11BD5">
          <w:pPr>
            <w:pStyle w:val="TDC1"/>
            <w:spacing w:line="360" w:lineRule="auto"/>
            <w:rPr>
              <w:rFonts w:ascii="Palatino Linotype" w:hAnsi="Palatino Linotype"/>
              <w:b/>
              <w:noProof/>
              <w:lang w:val="es-MX" w:eastAsia="es-MX"/>
            </w:rPr>
          </w:pPr>
          <w:hyperlink w:anchor="_Toc12552533" w:history="1">
            <w:r w:rsidR="00FB1E84" w:rsidRPr="00D11BD5">
              <w:rPr>
                <w:rStyle w:val="Hipervnculo"/>
                <w:rFonts w:ascii="Palatino Linotype" w:hAnsi="Palatino Linotype"/>
                <w:b/>
                <w:noProof/>
              </w:rPr>
              <w:t>SEGUNDO. De la oportunidad y procedencia.</w:t>
            </w:r>
            <w:r w:rsidR="00FB1E84" w:rsidRPr="00D11BD5">
              <w:rPr>
                <w:rFonts w:ascii="Palatino Linotype" w:hAnsi="Palatino Linotype"/>
                <w:b/>
                <w:noProof/>
                <w:webHidden/>
              </w:rPr>
              <w:tab/>
            </w:r>
            <w:r w:rsidR="00FB1E84" w:rsidRPr="00D11BD5">
              <w:rPr>
                <w:rFonts w:ascii="Palatino Linotype" w:hAnsi="Palatino Linotype"/>
                <w:b/>
                <w:noProof/>
                <w:webHidden/>
              </w:rPr>
              <w:fldChar w:fldCharType="begin"/>
            </w:r>
            <w:r w:rsidR="00FB1E84" w:rsidRPr="00D11BD5">
              <w:rPr>
                <w:rFonts w:ascii="Palatino Linotype" w:hAnsi="Palatino Linotype"/>
                <w:b/>
                <w:noProof/>
                <w:webHidden/>
              </w:rPr>
              <w:instrText xml:space="preserve"> PAGEREF _Toc12552533 \h </w:instrText>
            </w:r>
            <w:r w:rsidR="00FB1E84" w:rsidRPr="00D11BD5">
              <w:rPr>
                <w:rFonts w:ascii="Palatino Linotype" w:hAnsi="Palatino Linotype"/>
                <w:b/>
                <w:noProof/>
                <w:webHidden/>
              </w:rPr>
            </w:r>
            <w:r w:rsidR="00FB1E84" w:rsidRPr="00D11BD5">
              <w:rPr>
                <w:rFonts w:ascii="Palatino Linotype" w:hAnsi="Palatino Linotype"/>
                <w:b/>
                <w:noProof/>
                <w:webHidden/>
              </w:rPr>
              <w:fldChar w:fldCharType="separate"/>
            </w:r>
            <w:r w:rsidR="00B30ABC">
              <w:rPr>
                <w:rFonts w:ascii="Palatino Linotype" w:hAnsi="Palatino Linotype"/>
                <w:b/>
                <w:noProof/>
                <w:webHidden/>
              </w:rPr>
              <w:t>7</w:t>
            </w:r>
            <w:r w:rsidR="00FB1E84" w:rsidRPr="00D11BD5">
              <w:rPr>
                <w:rFonts w:ascii="Palatino Linotype" w:hAnsi="Palatino Linotype"/>
                <w:b/>
                <w:noProof/>
                <w:webHidden/>
              </w:rPr>
              <w:fldChar w:fldCharType="end"/>
            </w:r>
          </w:hyperlink>
        </w:p>
        <w:p w14:paraId="434669C7" w14:textId="77777777" w:rsidR="00FB1E84" w:rsidRPr="00D11BD5" w:rsidRDefault="004F65D6" w:rsidP="00D11BD5">
          <w:pPr>
            <w:pStyle w:val="TDC1"/>
            <w:spacing w:line="360" w:lineRule="auto"/>
            <w:rPr>
              <w:rFonts w:ascii="Palatino Linotype" w:hAnsi="Palatino Linotype"/>
              <w:b/>
              <w:noProof/>
              <w:lang w:val="es-MX" w:eastAsia="es-MX"/>
            </w:rPr>
          </w:pPr>
          <w:hyperlink w:anchor="_Toc12552534" w:history="1">
            <w:r w:rsidR="00FB1E84" w:rsidRPr="00D11BD5">
              <w:rPr>
                <w:rStyle w:val="Hipervnculo"/>
                <w:rFonts w:ascii="Palatino Linotype" w:hAnsi="Palatino Linotype"/>
                <w:b/>
                <w:noProof/>
              </w:rPr>
              <w:t xml:space="preserve">TERCERO. </w:t>
            </w:r>
            <w:r w:rsidR="00FB1E84" w:rsidRPr="00D11BD5">
              <w:rPr>
                <w:rStyle w:val="Hipervnculo"/>
                <w:rFonts w:ascii="Palatino Linotype" w:eastAsia="Calibri" w:hAnsi="Palatino Linotype" w:cs="Times New Roman"/>
                <w:b/>
                <w:bCs/>
                <w:noProof/>
                <w:lang w:val="es-ES"/>
              </w:rPr>
              <w:t>Del previo y especial pronunciamiento.</w:t>
            </w:r>
            <w:r w:rsidR="00FB1E84" w:rsidRPr="00D11BD5">
              <w:rPr>
                <w:rFonts w:ascii="Palatino Linotype" w:hAnsi="Palatino Linotype"/>
                <w:b/>
                <w:noProof/>
                <w:webHidden/>
              </w:rPr>
              <w:tab/>
            </w:r>
            <w:r w:rsidR="00FB1E84" w:rsidRPr="00D11BD5">
              <w:rPr>
                <w:rFonts w:ascii="Palatino Linotype" w:hAnsi="Palatino Linotype"/>
                <w:b/>
                <w:noProof/>
                <w:webHidden/>
              </w:rPr>
              <w:fldChar w:fldCharType="begin"/>
            </w:r>
            <w:r w:rsidR="00FB1E84" w:rsidRPr="00D11BD5">
              <w:rPr>
                <w:rFonts w:ascii="Palatino Linotype" w:hAnsi="Palatino Linotype"/>
                <w:b/>
                <w:noProof/>
                <w:webHidden/>
              </w:rPr>
              <w:instrText xml:space="preserve"> PAGEREF _Toc12552534 \h </w:instrText>
            </w:r>
            <w:r w:rsidR="00FB1E84" w:rsidRPr="00D11BD5">
              <w:rPr>
                <w:rFonts w:ascii="Palatino Linotype" w:hAnsi="Palatino Linotype"/>
                <w:b/>
                <w:noProof/>
                <w:webHidden/>
              </w:rPr>
            </w:r>
            <w:r w:rsidR="00FB1E84" w:rsidRPr="00D11BD5">
              <w:rPr>
                <w:rFonts w:ascii="Palatino Linotype" w:hAnsi="Palatino Linotype"/>
                <w:b/>
                <w:noProof/>
                <w:webHidden/>
              </w:rPr>
              <w:fldChar w:fldCharType="separate"/>
            </w:r>
            <w:r w:rsidR="00B30ABC">
              <w:rPr>
                <w:rFonts w:ascii="Palatino Linotype" w:hAnsi="Palatino Linotype"/>
                <w:b/>
                <w:noProof/>
                <w:webHidden/>
              </w:rPr>
              <w:t>8</w:t>
            </w:r>
            <w:r w:rsidR="00FB1E84" w:rsidRPr="00D11BD5">
              <w:rPr>
                <w:rFonts w:ascii="Palatino Linotype" w:hAnsi="Palatino Linotype"/>
                <w:b/>
                <w:noProof/>
                <w:webHidden/>
              </w:rPr>
              <w:fldChar w:fldCharType="end"/>
            </w:r>
          </w:hyperlink>
        </w:p>
        <w:p w14:paraId="7F54D45A" w14:textId="77777777" w:rsidR="00FB1E84" w:rsidRPr="00D11BD5" w:rsidRDefault="004F65D6" w:rsidP="00D11BD5">
          <w:pPr>
            <w:pStyle w:val="TDC1"/>
            <w:tabs>
              <w:tab w:val="left" w:pos="993"/>
            </w:tabs>
            <w:spacing w:line="360" w:lineRule="auto"/>
            <w:rPr>
              <w:rFonts w:ascii="Palatino Linotype" w:hAnsi="Palatino Linotype"/>
              <w:b/>
              <w:noProof/>
              <w:lang w:val="es-MX" w:eastAsia="es-MX"/>
            </w:rPr>
          </w:pPr>
          <w:hyperlink w:anchor="_Toc12552535" w:history="1">
            <w:r w:rsidR="00FB1E84" w:rsidRPr="00D11BD5">
              <w:rPr>
                <w:rStyle w:val="Hipervnculo"/>
                <w:rFonts w:ascii="Palatino Linotype" w:eastAsia="Calibri" w:hAnsi="Palatino Linotype" w:cs="Times New Roman"/>
                <w:b/>
                <w:bCs/>
                <w:noProof/>
                <w:lang w:val="es-ES"/>
              </w:rPr>
              <w:t>I.</w:t>
            </w:r>
            <w:r w:rsidR="00FB1E84" w:rsidRPr="00D11BD5">
              <w:rPr>
                <w:rFonts w:ascii="Palatino Linotype" w:hAnsi="Palatino Linotype"/>
                <w:b/>
                <w:noProof/>
                <w:lang w:val="es-MX" w:eastAsia="es-MX"/>
              </w:rPr>
              <w:tab/>
            </w:r>
            <w:r w:rsidR="00FB1E84" w:rsidRPr="00D11BD5">
              <w:rPr>
                <w:rStyle w:val="Hipervnculo"/>
                <w:rFonts w:ascii="Palatino Linotype" w:eastAsia="Calibri" w:hAnsi="Palatino Linotype" w:cs="Times New Roman"/>
                <w:b/>
                <w:bCs/>
                <w:noProof/>
                <w:lang w:val="es-ES"/>
              </w:rPr>
              <w:t>La falta de entrega de informe justificado.</w:t>
            </w:r>
            <w:r w:rsidR="00FB1E84" w:rsidRPr="00D11BD5">
              <w:rPr>
                <w:rFonts w:ascii="Palatino Linotype" w:hAnsi="Palatino Linotype"/>
                <w:b/>
                <w:noProof/>
                <w:webHidden/>
              </w:rPr>
              <w:tab/>
            </w:r>
            <w:r w:rsidR="00FB1E84" w:rsidRPr="00D11BD5">
              <w:rPr>
                <w:rFonts w:ascii="Palatino Linotype" w:hAnsi="Palatino Linotype"/>
                <w:b/>
                <w:noProof/>
                <w:webHidden/>
              </w:rPr>
              <w:fldChar w:fldCharType="begin"/>
            </w:r>
            <w:r w:rsidR="00FB1E84" w:rsidRPr="00D11BD5">
              <w:rPr>
                <w:rFonts w:ascii="Palatino Linotype" w:hAnsi="Palatino Linotype"/>
                <w:b/>
                <w:noProof/>
                <w:webHidden/>
              </w:rPr>
              <w:instrText xml:space="preserve"> PAGEREF _Toc12552535 \h </w:instrText>
            </w:r>
            <w:r w:rsidR="00FB1E84" w:rsidRPr="00D11BD5">
              <w:rPr>
                <w:rFonts w:ascii="Palatino Linotype" w:hAnsi="Palatino Linotype"/>
                <w:b/>
                <w:noProof/>
                <w:webHidden/>
              </w:rPr>
            </w:r>
            <w:r w:rsidR="00FB1E84" w:rsidRPr="00D11BD5">
              <w:rPr>
                <w:rFonts w:ascii="Palatino Linotype" w:hAnsi="Palatino Linotype"/>
                <w:b/>
                <w:noProof/>
                <w:webHidden/>
              </w:rPr>
              <w:fldChar w:fldCharType="separate"/>
            </w:r>
            <w:r w:rsidR="00B30ABC">
              <w:rPr>
                <w:rFonts w:ascii="Palatino Linotype" w:hAnsi="Palatino Linotype"/>
                <w:b/>
                <w:noProof/>
                <w:webHidden/>
              </w:rPr>
              <w:t>8</w:t>
            </w:r>
            <w:r w:rsidR="00FB1E84" w:rsidRPr="00D11BD5">
              <w:rPr>
                <w:rFonts w:ascii="Palatino Linotype" w:hAnsi="Palatino Linotype"/>
                <w:b/>
                <w:noProof/>
                <w:webHidden/>
              </w:rPr>
              <w:fldChar w:fldCharType="end"/>
            </w:r>
          </w:hyperlink>
        </w:p>
        <w:p w14:paraId="74637176" w14:textId="77777777" w:rsidR="00FB1E84" w:rsidRPr="00D11BD5" w:rsidRDefault="004F65D6" w:rsidP="00D11BD5">
          <w:pPr>
            <w:pStyle w:val="TDC1"/>
            <w:spacing w:line="360" w:lineRule="auto"/>
            <w:rPr>
              <w:rFonts w:ascii="Palatino Linotype" w:hAnsi="Palatino Linotype"/>
              <w:b/>
              <w:noProof/>
              <w:lang w:val="es-MX" w:eastAsia="es-MX"/>
            </w:rPr>
          </w:pPr>
          <w:hyperlink w:anchor="_Toc12552536" w:history="1">
            <w:r w:rsidR="00FB1E84" w:rsidRPr="00D11BD5">
              <w:rPr>
                <w:rStyle w:val="Hipervnculo"/>
                <w:rFonts w:ascii="Palatino Linotype" w:hAnsi="Palatino Linotype"/>
                <w:b/>
                <w:noProof/>
              </w:rPr>
              <w:t xml:space="preserve">CUARTO. </w:t>
            </w:r>
            <w:r w:rsidR="00FB1E84" w:rsidRPr="00D11BD5">
              <w:rPr>
                <w:rStyle w:val="Hipervnculo"/>
                <w:rFonts w:ascii="Palatino Linotype" w:eastAsia="Calibri" w:hAnsi="Palatino Linotype" w:cs="Times New Roman"/>
                <w:b/>
                <w:bCs/>
                <w:noProof/>
                <w:lang w:val="es-ES"/>
              </w:rPr>
              <w:t>Del planteamiento de la litis.</w:t>
            </w:r>
            <w:r w:rsidR="00FB1E84" w:rsidRPr="00D11BD5">
              <w:rPr>
                <w:rFonts w:ascii="Palatino Linotype" w:hAnsi="Palatino Linotype"/>
                <w:b/>
                <w:noProof/>
                <w:webHidden/>
              </w:rPr>
              <w:tab/>
            </w:r>
            <w:r w:rsidR="00FB1E84" w:rsidRPr="00D11BD5">
              <w:rPr>
                <w:rFonts w:ascii="Palatino Linotype" w:hAnsi="Palatino Linotype"/>
                <w:b/>
                <w:noProof/>
                <w:webHidden/>
              </w:rPr>
              <w:fldChar w:fldCharType="begin"/>
            </w:r>
            <w:r w:rsidR="00FB1E84" w:rsidRPr="00D11BD5">
              <w:rPr>
                <w:rFonts w:ascii="Palatino Linotype" w:hAnsi="Palatino Linotype"/>
                <w:b/>
                <w:noProof/>
                <w:webHidden/>
              </w:rPr>
              <w:instrText xml:space="preserve"> PAGEREF _Toc12552536 \h </w:instrText>
            </w:r>
            <w:r w:rsidR="00FB1E84" w:rsidRPr="00D11BD5">
              <w:rPr>
                <w:rFonts w:ascii="Palatino Linotype" w:hAnsi="Palatino Linotype"/>
                <w:b/>
                <w:noProof/>
                <w:webHidden/>
              </w:rPr>
            </w:r>
            <w:r w:rsidR="00FB1E84" w:rsidRPr="00D11BD5">
              <w:rPr>
                <w:rFonts w:ascii="Palatino Linotype" w:hAnsi="Palatino Linotype"/>
                <w:b/>
                <w:noProof/>
                <w:webHidden/>
              </w:rPr>
              <w:fldChar w:fldCharType="separate"/>
            </w:r>
            <w:r w:rsidR="00B30ABC">
              <w:rPr>
                <w:rFonts w:ascii="Palatino Linotype" w:hAnsi="Palatino Linotype"/>
                <w:b/>
                <w:noProof/>
                <w:webHidden/>
              </w:rPr>
              <w:t>9</w:t>
            </w:r>
            <w:r w:rsidR="00FB1E84" w:rsidRPr="00D11BD5">
              <w:rPr>
                <w:rFonts w:ascii="Palatino Linotype" w:hAnsi="Palatino Linotype"/>
                <w:b/>
                <w:noProof/>
                <w:webHidden/>
              </w:rPr>
              <w:fldChar w:fldCharType="end"/>
            </w:r>
          </w:hyperlink>
        </w:p>
        <w:p w14:paraId="2604A3F2" w14:textId="77777777" w:rsidR="00FB1E84" w:rsidRPr="00D11BD5" w:rsidRDefault="004F65D6" w:rsidP="00D11BD5">
          <w:pPr>
            <w:pStyle w:val="TDC1"/>
            <w:spacing w:line="360" w:lineRule="auto"/>
            <w:rPr>
              <w:rStyle w:val="Hipervnculo"/>
              <w:rFonts w:ascii="Palatino Linotype" w:hAnsi="Palatino Linotype"/>
              <w:b/>
              <w:noProof/>
            </w:rPr>
          </w:pPr>
          <w:hyperlink w:anchor="_Toc12552537" w:history="1">
            <w:r w:rsidR="00FB1E84" w:rsidRPr="00D11BD5">
              <w:rPr>
                <w:rStyle w:val="Hipervnculo"/>
                <w:rFonts w:ascii="Palatino Linotype" w:hAnsi="Palatino Linotype"/>
                <w:b/>
                <w:noProof/>
              </w:rPr>
              <w:t>QUINTO. Del estudio y resolución del asunto.</w:t>
            </w:r>
            <w:r w:rsidR="00FB1E84" w:rsidRPr="00D11BD5">
              <w:rPr>
                <w:rStyle w:val="Hipervnculo"/>
                <w:rFonts w:ascii="Palatino Linotype" w:hAnsi="Palatino Linotype"/>
                <w:b/>
                <w:noProof/>
                <w:webHidden/>
              </w:rPr>
              <w:tab/>
            </w:r>
            <w:r w:rsidR="00FB1E84" w:rsidRPr="00D11BD5">
              <w:rPr>
                <w:rStyle w:val="Hipervnculo"/>
                <w:rFonts w:ascii="Palatino Linotype" w:hAnsi="Palatino Linotype"/>
                <w:b/>
                <w:noProof/>
                <w:webHidden/>
              </w:rPr>
              <w:fldChar w:fldCharType="begin"/>
            </w:r>
            <w:r w:rsidR="00FB1E84" w:rsidRPr="00D11BD5">
              <w:rPr>
                <w:rStyle w:val="Hipervnculo"/>
                <w:rFonts w:ascii="Palatino Linotype" w:hAnsi="Palatino Linotype"/>
                <w:b/>
                <w:noProof/>
                <w:webHidden/>
              </w:rPr>
              <w:instrText xml:space="preserve"> PAGEREF _Toc12552537 \h </w:instrText>
            </w:r>
            <w:r w:rsidR="00FB1E84" w:rsidRPr="00D11BD5">
              <w:rPr>
                <w:rStyle w:val="Hipervnculo"/>
                <w:rFonts w:ascii="Palatino Linotype" w:hAnsi="Palatino Linotype"/>
                <w:b/>
                <w:noProof/>
                <w:webHidden/>
              </w:rPr>
            </w:r>
            <w:r w:rsidR="00FB1E84" w:rsidRPr="00D11BD5">
              <w:rPr>
                <w:rStyle w:val="Hipervnculo"/>
                <w:rFonts w:ascii="Palatino Linotype" w:hAnsi="Palatino Linotype"/>
                <w:b/>
                <w:noProof/>
                <w:webHidden/>
              </w:rPr>
              <w:fldChar w:fldCharType="separate"/>
            </w:r>
            <w:r w:rsidR="00B30ABC">
              <w:rPr>
                <w:rStyle w:val="Hipervnculo"/>
                <w:rFonts w:ascii="Palatino Linotype" w:hAnsi="Palatino Linotype"/>
                <w:b/>
                <w:noProof/>
                <w:webHidden/>
              </w:rPr>
              <w:t>10</w:t>
            </w:r>
            <w:r w:rsidR="00FB1E84" w:rsidRPr="00D11BD5">
              <w:rPr>
                <w:rStyle w:val="Hipervnculo"/>
                <w:rFonts w:ascii="Palatino Linotype" w:hAnsi="Palatino Linotype"/>
                <w:b/>
                <w:noProof/>
                <w:webHidden/>
              </w:rPr>
              <w:fldChar w:fldCharType="end"/>
            </w:r>
          </w:hyperlink>
        </w:p>
        <w:p w14:paraId="1B1239EE" w14:textId="77777777" w:rsidR="00FB1E84" w:rsidRPr="00D11BD5" w:rsidRDefault="004F65D6" w:rsidP="00D11BD5">
          <w:pPr>
            <w:pStyle w:val="TDC1"/>
            <w:tabs>
              <w:tab w:val="left" w:pos="993"/>
            </w:tabs>
            <w:spacing w:line="360" w:lineRule="auto"/>
            <w:rPr>
              <w:rFonts w:ascii="Palatino Linotype" w:hAnsi="Palatino Linotype"/>
              <w:b/>
              <w:noProof/>
              <w:lang w:val="es-MX" w:eastAsia="es-MX"/>
            </w:rPr>
          </w:pPr>
          <w:hyperlink w:anchor="_Toc12552538" w:history="1">
            <w:r w:rsidR="00FB1E84" w:rsidRPr="00D11BD5">
              <w:rPr>
                <w:rStyle w:val="Hipervnculo"/>
                <w:rFonts w:ascii="Palatino Linotype" w:hAnsi="Palatino Linotype"/>
                <w:b/>
                <w:noProof/>
              </w:rPr>
              <w:t>I.</w:t>
            </w:r>
            <w:r w:rsidR="00FB1E84" w:rsidRPr="00D11BD5">
              <w:rPr>
                <w:rFonts w:ascii="Palatino Linotype" w:hAnsi="Palatino Linotype"/>
                <w:b/>
                <w:noProof/>
                <w:lang w:val="es-MX" w:eastAsia="es-MX"/>
              </w:rPr>
              <w:tab/>
            </w:r>
            <w:r w:rsidR="00FB1E84" w:rsidRPr="00D11BD5">
              <w:rPr>
                <w:rStyle w:val="Hipervnculo"/>
                <w:rFonts w:ascii="Palatino Linotype" w:hAnsi="Palatino Linotype"/>
                <w:b/>
                <w:noProof/>
              </w:rPr>
              <w:t>Del deber de las autoridades de promover, respetar, proteger y garantizar el derecho de acceso a la información pública.</w:t>
            </w:r>
            <w:r w:rsidR="00FB1E84" w:rsidRPr="00D11BD5">
              <w:rPr>
                <w:rFonts w:ascii="Palatino Linotype" w:hAnsi="Palatino Linotype"/>
                <w:b/>
                <w:noProof/>
                <w:webHidden/>
              </w:rPr>
              <w:tab/>
            </w:r>
            <w:r w:rsidR="00FB1E84" w:rsidRPr="00D11BD5">
              <w:rPr>
                <w:rFonts w:ascii="Palatino Linotype" w:hAnsi="Palatino Linotype"/>
                <w:b/>
                <w:noProof/>
                <w:webHidden/>
              </w:rPr>
              <w:fldChar w:fldCharType="begin"/>
            </w:r>
            <w:r w:rsidR="00FB1E84" w:rsidRPr="00D11BD5">
              <w:rPr>
                <w:rFonts w:ascii="Palatino Linotype" w:hAnsi="Palatino Linotype"/>
                <w:b/>
                <w:noProof/>
                <w:webHidden/>
              </w:rPr>
              <w:instrText xml:space="preserve"> PAGEREF _Toc12552538 \h </w:instrText>
            </w:r>
            <w:r w:rsidR="00FB1E84" w:rsidRPr="00D11BD5">
              <w:rPr>
                <w:rFonts w:ascii="Palatino Linotype" w:hAnsi="Palatino Linotype"/>
                <w:b/>
                <w:noProof/>
                <w:webHidden/>
              </w:rPr>
            </w:r>
            <w:r w:rsidR="00FB1E84" w:rsidRPr="00D11BD5">
              <w:rPr>
                <w:rFonts w:ascii="Palatino Linotype" w:hAnsi="Palatino Linotype"/>
                <w:b/>
                <w:noProof/>
                <w:webHidden/>
              </w:rPr>
              <w:fldChar w:fldCharType="separate"/>
            </w:r>
            <w:r w:rsidR="00B30ABC">
              <w:rPr>
                <w:rFonts w:ascii="Palatino Linotype" w:hAnsi="Palatino Linotype"/>
                <w:b/>
                <w:noProof/>
                <w:webHidden/>
              </w:rPr>
              <w:t>10</w:t>
            </w:r>
            <w:r w:rsidR="00FB1E84" w:rsidRPr="00D11BD5">
              <w:rPr>
                <w:rFonts w:ascii="Palatino Linotype" w:hAnsi="Palatino Linotype"/>
                <w:b/>
                <w:noProof/>
                <w:webHidden/>
              </w:rPr>
              <w:fldChar w:fldCharType="end"/>
            </w:r>
          </w:hyperlink>
        </w:p>
        <w:p w14:paraId="25453016" w14:textId="77777777" w:rsidR="00FB1E84" w:rsidRPr="00D11BD5" w:rsidRDefault="004F65D6" w:rsidP="00D11BD5">
          <w:pPr>
            <w:pStyle w:val="TDC1"/>
            <w:tabs>
              <w:tab w:val="left" w:pos="993"/>
            </w:tabs>
            <w:spacing w:line="360" w:lineRule="auto"/>
            <w:rPr>
              <w:rFonts w:ascii="Palatino Linotype" w:hAnsi="Palatino Linotype"/>
              <w:b/>
              <w:noProof/>
              <w:lang w:val="es-MX" w:eastAsia="es-MX"/>
            </w:rPr>
          </w:pPr>
          <w:hyperlink w:anchor="_Toc12552539" w:history="1">
            <w:r w:rsidR="00FB1E84" w:rsidRPr="00D11BD5">
              <w:rPr>
                <w:rStyle w:val="Hipervnculo"/>
                <w:rFonts w:ascii="Palatino Linotype" w:hAnsi="Palatino Linotype"/>
                <w:b/>
                <w:noProof/>
              </w:rPr>
              <w:t>II.</w:t>
            </w:r>
            <w:r w:rsidR="00FB1E84" w:rsidRPr="00D11BD5">
              <w:rPr>
                <w:rFonts w:ascii="Palatino Linotype" w:hAnsi="Palatino Linotype"/>
                <w:b/>
                <w:noProof/>
                <w:lang w:val="es-MX" w:eastAsia="es-MX"/>
              </w:rPr>
              <w:tab/>
            </w:r>
            <w:r w:rsidR="00FB1E84" w:rsidRPr="00D11BD5">
              <w:rPr>
                <w:rStyle w:val="Hipervnculo"/>
                <w:rFonts w:ascii="Palatino Linotype" w:hAnsi="Palatino Linotype"/>
                <w:b/>
                <w:noProof/>
              </w:rPr>
              <w:t>De la respuesta a la solicitud de acceso a la  información pública</w:t>
            </w:r>
            <w:r w:rsidR="00FB1E84" w:rsidRPr="00D11BD5">
              <w:rPr>
                <w:rFonts w:ascii="Palatino Linotype" w:hAnsi="Palatino Linotype"/>
                <w:b/>
                <w:noProof/>
                <w:webHidden/>
              </w:rPr>
              <w:tab/>
            </w:r>
            <w:r w:rsidR="00FB1E84" w:rsidRPr="00D11BD5">
              <w:rPr>
                <w:rFonts w:ascii="Palatino Linotype" w:hAnsi="Palatino Linotype"/>
                <w:b/>
                <w:noProof/>
                <w:webHidden/>
              </w:rPr>
              <w:fldChar w:fldCharType="begin"/>
            </w:r>
            <w:r w:rsidR="00FB1E84" w:rsidRPr="00D11BD5">
              <w:rPr>
                <w:rFonts w:ascii="Palatino Linotype" w:hAnsi="Palatino Linotype"/>
                <w:b/>
                <w:noProof/>
                <w:webHidden/>
              </w:rPr>
              <w:instrText xml:space="preserve"> PAGEREF _Toc12552539 \h </w:instrText>
            </w:r>
            <w:r w:rsidR="00FB1E84" w:rsidRPr="00D11BD5">
              <w:rPr>
                <w:rFonts w:ascii="Palatino Linotype" w:hAnsi="Palatino Linotype"/>
                <w:b/>
                <w:noProof/>
                <w:webHidden/>
              </w:rPr>
            </w:r>
            <w:r w:rsidR="00FB1E84" w:rsidRPr="00D11BD5">
              <w:rPr>
                <w:rFonts w:ascii="Palatino Linotype" w:hAnsi="Palatino Linotype"/>
                <w:b/>
                <w:noProof/>
                <w:webHidden/>
              </w:rPr>
              <w:fldChar w:fldCharType="separate"/>
            </w:r>
            <w:r w:rsidR="00B30ABC">
              <w:rPr>
                <w:rFonts w:ascii="Palatino Linotype" w:hAnsi="Palatino Linotype"/>
                <w:b/>
                <w:noProof/>
                <w:webHidden/>
              </w:rPr>
              <w:t>13</w:t>
            </w:r>
            <w:r w:rsidR="00FB1E84" w:rsidRPr="00D11BD5">
              <w:rPr>
                <w:rFonts w:ascii="Palatino Linotype" w:hAnsi="Palatino Linotype"/>
                <w:b/>
                <w:noProof/>
                <w:webHidden/>
              </w:rPr>
              <w:fldChar w:fldCharType="end"/>
            </w:r>
          </w:hyperlink>
        </w:p>
        <w:p w14:paraId="6A52808D" w14:textId="77777777" w:rsidR="00FB1E84" w:rsidRPr="00D11BD5" w:rsidRDefault="004F65D6" w:rsidP="00D11BD5">
          <w:pPr>
            <w:pStyle w:val="TDC1"/>
            <w:spacing w:line="360" w:lineRule="auto"/>
            <w:rPr>
              <w:rFonts w:ascii="Palatino Linotype" w:hAnsi="Palatino Linotype"/>
              <w:b/>
              <w:noProof/>
              <w:lang w:val="es-MX" w:eastAsia="es-MX"/>
            </w:rPr>
          </w:pPr>
          <w:hyperlink w:anchor="_Toc12552540" w:history="1">
            <w:r w:rsidR="00FB1E84" w:rsidRPr="00D11BD5">
              <w:rPr>
                <w:rStyle w:val="Hipervnculo"/>
                <w:rFonts w:ascii="Palatino Linotype" w:hAnsi="Palatino Linotype"/>
                <w:b/>
                <w:noProof/>
              </w:rPr>
              <w:t>SEXTO. De la Versión Pública</w:t>
            </w:r>
            <w:r w:rsidR="00FB1E84" w:rsidRPr="00D11BD5">
              <w:rPr>
                <w:rFonts w:ascii="Palatino Linotype" w:hAnsi="Palatino Linotype"/>
                <w:b/>
                <w:noProof/>
                <w:webHidden/>
              </w:rPr>
              <w:tab/>
            </w:r>
            <w:r w:rsidR="00FB1E84" w:rsidRPr="00D11BD5">
              <w:rPr>
                <w:rFonts w:ascii="Palatino Linotype" w:hAnsi="Palatino Linotype"/>
                <w:b/>
                <w:noProof/>
                <w:webHidden/>
              </w:rPr>
              <w:fldChar w:fldCharType="begin"/>
            </w:r>
            <w:r w:rsidR="00FB1E84" w:rsidRPr="00D11BD5">
              <w:rPr>
                <w:rFonts w:ascii="Palatino Linotype" w:hAnsi="Palatino Linotype"/>
                <w:b/>
                <w:noProof/>
                <w:webHidden/>
              </w:rPr>
              <w:instrText xml:space="preserve"> PAGEREF _Toc12552540 \h </w:instrText>
            </w:r>
            <w:r w:rsidR="00FB1E84" w:rsidRPr="00D11BD5">
              <w:rPr>
                <w:rFonts w:ascii="Palatino Linotype" w:hAnsi="Palatino Linotype"/>
                <w:b/>
                <w:noProof/>
                <w:webHidden/>
              </w:rPr>
            </w:r>
            <w:r w:rsidR="00FB1E84" w:rsidRPr="00D11BD5">
              <w:rPr>
                <w:rFonts w:ascii="Palatino Linotype" w:hAnsi="Palatino Linotype"/>
                <w:b/>
                <w:noProof/>
                <w:webHidden/>
              </w:rPr>
              <w:fldChar w:fldCharType="separate"/>
            </w:r>
            <w:r w:rsidR="00B30ABC">
              <w:rPr>
                <w:rFonts w:ascii="Palatino Linotype" w:hAnsi="Palatino Linotype"/>
                <w:b/>
                <w:noProof/>
                <w:webHidden/>
              </w:rPr>
              <w:t>24</w:t>
            </w:r>
            <w:r w:rsidR="00FB1E84" w:rsidRPr="00D11BD5">
              <w:rPr>
                <w:rFonts w:ascii="Palatino Linotype" w:hAnsi="Palatino Linotype"/>
                <w:b/>
                <w:noProof/>
                <w:webHidden/>
              </w:rPr>
              <w:fldChar w:fldCharType="end"/>
            </w:r>
          </w:hyperlink>
        </w:p>
        <w:p w14:paraId="7A1A82C7" w14:textId="77777777" w:rsidR="00FB1E84" w:rsidRPr="00D11BD5" w:rsidRDefault="004F65D6" w:rsidP="00D11BD5">
          <w:pPr>
            <w:pStyle w:val="TDC3"/>
            <w:tabs>
              <w:tab w:val="left" w:pos="993"/>
              <w:tab w:val="right" w:leader="dot" w:pos="8828"/>
            </w:tabs>
            <w:spacing w:line="360" w:lineRule="auto"/>
            <w:rPr>
              <w:rFonts w:ascii="Palatino Linotype" w:hAnsi="Palatino Linotype"/>
              <w:b/>
              <w:noProof/>
              <w:lang w:val="es-MX" w:eastAsia="es-MX"/>
            </w:rPr>
          </w:pPr>
          <w:hyperlink w:anchor="_Toc12552541" w:history="1">
            <w:r w:rsidR="00FB1E84" w:rsidRPr="00D11BD5">
              <w:rPr>
                <w:rStyle w:val="Hipervnculo"/>
                <w:rFonts w:ascii="Palatino Linotype" w:hAnsi="Palatino Linotype"/>
                <w:b/>
                <w:noProof/>
              </w:rPr>
              <w:t>I.</w:t>
            </w:r>
            <w:r w:rsidR="00FB1E84" w:rsidRPr="00D11BD5">
              <w:rPr>
                <w:rFonts w:ascii="Palatino Linotype" w:hAnsi="Palatino Linotype"/>
                <w:b/>
                <w:noProof/>
                <w:lang w:val="es-MX" w:eastAsia="es-MX"/>
              </w:rPr>
              <w:tab/>
            </w:r>
            <w:r w:rsidR="00FB1E84" w:rsidRPr="00D11BD5">
              <w:rPr>
                <w:rStyle w:val="Hipervnculo"/>
                <w:rFonts w:ascii="Palatino Linotype" w:hAnsi="Palatino Linotype"/>
                <w:b/>
                <w:noProof/>
              </w:rPr>
              <w:t>Requisitos previos.</w:t>
            </w:r>
            <w:r w:rsidR="00FB1E84" w:rsidRPr="00D11BD5">
              <w:rPr>
                <w:rFonts w:ascii="Palatino Linotype" w:hAnsi="Palatino Linotype"/>
                <w:b/>
                <w:noProof/>
                <w:webHidden/>
              </w:rPr>
              <w:tab/>
            </w:r>
            <w:r w:rsidR="00FB1E84" w:rsidRPr="00D11BD5">
              <w:rPr>
                <w:rFonts w:ascii="Palatino Linotype" w:hAnsi="Palatino Linotype"/>
                <w:b/>
                <w:noProof/>
                <w:webHidden/>
              </w:rPr>
              <w:fldChar w:fldCharType="begin"/>
            </w:r>
            <w:r w:rsidR="00FB1E84" w:rsidRPr="00D11BD5">
              <w:rPr>
                <w:rFonts w:ascii="Palatino Linotype" w:hAnsi="Palatino Linotype"/>
                <w:b/>
                <w:noProof/>
                <w:webHidden/>
              </w:rPr>
              <w:instrText xml:space="preserve"> PAGEREF _Toc12552541 \h </w:instrText>
            </w:r>
            <w:r w:rsidR="00FB1E84" w:rsidRPr="00D11BD5">
              <w:rPr>
                <w:rFonts w:ascii="Palatino Linotype" w:hAnsi="Palatino Linotype"/>
                <w:b/>
                <w:noProof/>
                <w:webHidden/>
              </w:rPr>
            </w:r>
            <w:r w:rsidR="00FB1E84" w:rsidRPr="00D11BD5">
              <w:rPr>
                <w:rFonts w:ascii="Palatino Linotype" w:hAnsi="Palatino Linotype"/>
                <w:b/>
                <w:noProof/>
                <w:webHidden/>
              </w:rPr>
              <w:fldChar w:fldCharType="separate"/>
            </w:r>
            <w:r w:rsidR="00B30ABC">
              <w:rPr>
                <w:rFonts w:ascii="Palatino Linotype" w:hAnsi="Palatino Linotype"/>
                <w:b/>
                <w:noProof/>
                <w:webHidden/>
              </w:rPr>
              <w:t>24</w:t>
            </w:r>
            <w:r w:rsidR="00FB1E84" w:rsidRPr="00D11BD5">
              <w:rPr>
                <w:rFonts w:ascii="Palatino Linotype" w:hAnsi="Palatino Linotype"/>
                <w:b/>
                <w:noProof/>
                <w:webHidden/>
              </w:rPr>
              <w:fldChar w:fldCharType="end"/>
            </w:r>
          </w:hyperlink>
        </w:p>
        <w:p w14:paraId="6617F929" w14:textId="77777777" w:rsidR="00FB1E84" w:rsidRPr="00D11BD5" w:rsidRDefault="004F65D6" w:rsidP="00D11BD5">
          <w:pPr>
            <w:pStyle w:val="TDC3"/>
            <w:tabs>
              <w:tab w:val="left" w:pos="993"/>
              <w:tab w:val="right" w:leader="dot" w:pos="8828"/>
            </w:tabs>
            <w:spacing w:line="360" w:lineRule="auto"/>
            <w:rPr>
              <w:rFonts w:ascii="Palatino Linotype" w:hAnsi="Palatino Linotype"/>
              <w:b/>
              <w:noProof/>
              <w:lang w:val="es-MX" w:eastAsia="es-MX"/>
            </w:rPr>
          </w:pPr>
          <w:hyperlink w:anchor="_Toc12552542" w:history="1">
            <w:r w:rsidR="00FB1E84" w:rsidRPr="00D11BD5">
              <w:rPr>
                <w:rStyle w:val="Hipervnculo"/>
                <w:rFonts w:ascii="Palatino Linotype" w:hAnsi="Palatino Linotype"/>
                <w:b/>
                <w:noProof/>
              </w:rPr>
              <w:t>II.</w:t>
            </w:r>
            <w:r w:rsidR="00FB1E84" w:rsidRPr="00D11BD5">
              <w:rPr>
                <w:rFonts w:ascii="Palatino Linotype" w:hAnsi="Palatino Linotype"/>
                <w:b/>
                <w:noProof/>
                <w:lang w:val="es-MX" w:eastAsia="es-MX"/>
              </w:rPr>
              <w:tab/>
            </w:r>
            <w:r w:rsidR="00FB1E84" w:rsidRPr="00D11BD5">
              <w:rPr>
                <w:rStyle w:val="Hipervnculo"/>
                <w:rFonts w:ascii="Palatino Linotype" w:hAnsi="Palatino Linotype"/>
                <w:b/>
                <w:noProof/>
              </w:rPr>
              <w:t>Supuesto de clasificación.</w:t>
            </w:r>
            <w:r w:rsidR="00FB1E84" w:rsidRPr="00D11BD5">
              <w:rPr>
                <w:rFonts w:ascii="Palatino Linotype" w:hAnsi="Palatino Linotype"/>
                <w:b/>
                <w:noProof/>
                <w:webHidden/>
              </w:rPr>
              <w:tab/>
            </w:r>
            <w:r w:rsidR="00FB1E84" w:rsidRPr="00D11BD5">
              <w:rPr>
                <w:rFonts w:ascii="Palatino Linotype" w:hAnsi="Palatino Linotype"/>
                <w:b/>
                <w:noProof/>
                <w:webHidden/>
              </w:rPr>
              <w:fldChar w:fldCharType="begin"/>
            </w:r>
            <w:r w:rsidR="00FB1E84" w:rsidRPr="00D11BD5">
              <w:rPr>
                <w:rFonts w:ascii="Palatino Linotype" w:hAnsi="Palatino Linotype"/>
                <w:b/>
                <w:noProof/>
                <w:webHidden/>
              </w:rPr>
              <w:instrText xml:space="preserve"> PAGEREF _Toc12552542 \h </w:instrText>
            </w:r>
            <w:r w:rsidR="00FB1E84" w:rsidRPr="00D11BD5">
              <w:rPr>
                <w:rFonts w:ascii="Palatino Linotype" w:hAnsi="Palatino Linotype"/>
                <w:b/>
                <w:noProof/>
                <w:webHidden/>
              </w:rPr>
            </w:r>
            <w:r w:rsidR="00FB1E84" w:rsidRPr="00D11BD5">
              <w:rPr>
                <w:rFonts w:ascii="Palatino Linotype" w:hAnsi="Palatino Linotype"/>
                <w:b/>
                <w:noProof/>
                <w:webHidden/>
              </w:rPr>
              <w:fldChar w:fldCharType="separate"/>
            </w:r>
            <w:r w:rsidR="00B30ABC">
              <w:rPr>
                <w:rFonts w:ascii="Palatino Linotype" w:hAnsi="Palatino Linotype"/>
                <w:b/>
                <w:noProof/>
                <w:webHidden/>
              </w:rPr>
              <w:t>25</w:t>
            </w:r>
            <w:r w:rsidR="00FB1E84" w:rsidRPr="00D11BD5">
              <w:rPr>
                <w:rFonts w:ascii="Palatino Linotype" w:hAnsi="Palatino Linotype"/>
                <w:b/>
                <w:noProof/>
                <w:webHidden/>
              </w:rPr>
              <w:fldChar w:fldCharType="end"/>
            </w:r>
          </w:hyperlink>
        </w:p>
        <w:p w14:paraId="40BE9740" w14:textId="77777777" w:rsidR="00FB1E84" w:rsidRPr="00D11BD5" w:rsidRDefault="004F65D6" w:rsidP="00D11BD5">
          <w:pPr>
            <w:pStyle w:val="TDC3"/>
            <w:tabs>
              <w:tab w:val="left" w:pos="1100"/>
              <w:tab w:val="right" w:leader="dot" w:pos="8828"/>
            </w:tabs>
            <w:spacing w:line="360" w:lineRule="auto"/>
            <w:rPr>
              <w:rFonts w:ascii="Palatino Linotype" w:hAnsi="Palatino Linotype"/>
              <w:b/>
              <w:noProof/>
              <w:lang w:val="es-MX" w:eastAsia="es-MX"/>
            </w:rPr>
          </w:pPr>
          <w:hyperlink w:anchor="_Toc12552543" w:history="1">
            <w:r w:rsidR="00FB1E84" w:rsidRPr="00D11BD5">
              <w:rPr>
                <w:rStyle w:val="Hipervnculo"/>
                <w:rFonts w:ascii="Palatino Linotype" w:hAnsi="Palatino Linotype"/>
                <w:b/>
                <w:noProof/>
              </w:rPr>
              <w:t>III.</w:t>
            </w:r>
            <w:r w:rsidR="00FB1E84" w:rsidRPr="00D11BD5">
              <w:rPr>
                <w:rFonts w:ascii="Palatino Linotype" w:hAnsi="Palatino Linotype"/>
                <w:b/>
                <w:noProof/>
                <w:lang w:val="es-MX" w:eastAsia="es-MX"/>
              </w:rPr>
              <w:tab/>
            </w:r>
            <w:r w:rsidR="00FB1E84" w:rsidRPr="00D11BD5">
              <w:rPr>
                <w:rStyle w:val="Hipervnculo"/>
                <w:rFonts w:ascii="Palatino Linotype" w:hAnsi="Palatino Linotype"/>
                <w:b/>
                <w:noProof/>
              </w:rPr>
              <w:t>La intervención del Comité de Transparencia.</w:t>
            </w:r>
            <w:r w:rsidR="00FB1E84" w:rsidRPr="00D11BD5">
              <w:rPr>
                <w:rFonts w:ascii="Palatino Linotype" w:hAnsi="Palatino Linotype"/>
                <w:b/>
                <w:noProof/>
                <w:webHidden/>
              </w:rPr>
              <w:tab/>
            </w:r>
            <w:r w:rsidR="00FB1E84" w:rsidRPr="00D11BD5">
              <w:rPr>
                <w:rFonts w:ascii="Palatino Linotype" w:hAnsi="Palatino Linotype"/>
                <w:b/>
                <w:noProof/>
                <w:webHidden/>
              </w:rPr>
              <w:fldChar w:fldCharType="begin"/>
            </w:r>
            <w:r w:rsidR="00FB1E84" w:rsidRPr="00D11BD5">
              <w:rPr>
                <w:rFonts w:ascii="Palatino Linotype" w:hAnsi="Palatino Linotype"/>
                <w:b/>
                <w:noProof/>
                <w:webHidden/>
              </w:rPr>
              <w:instrText xml:space="preserve"> PAGEREF _Toc12552543 \h </w:instrText>
            </w:r>
            <w:r w:rsidR="00FB1E84" w:rsidRPr="00D11BD5">
              <w:rPr>
                <w:rFonts w:ascii="Palatino Linotype" w:hAnsi="Palatino Linotype"/>
                <w:b/>
                <w:noProof/>
                <w:webHidden/>
              </w:rPr>
            </w:r>
            <w:r w:rsidR="00FB1E84" w:rsidRPr="00D11BD5">
              <w:rPr>
                <w:rFonts w:ascii="Palatino Linotype" w:hAnsi="Palatino Linotype"/>
                <w:b/>
                <w:noProof/>
                <w:webHidden/>
              </w:rPr>
              <w:fldChar w:fldCharType="separate"/>
            </w:r>
            <w:r w:rsidR="00B30ABC">
              <w:rPr>
                <w:rFonts w:ascii="Palatino Linotype" w:hAnsi="Palatino Linotype"/>
                <w:b/>
                <w:noProof/>
                <w:webHidden/>
              </w:rPr>
              <w:t>28</w:t>
            </w:r>
            <w:r w:rsidR="00FB1E84" w:rsidRPr="00D11BD5">
              <w:rPr>
                <w:rFonts w:ascii="Palatino Linotype" w:hAnsi="Palatino Linotype"/>
                <w:b/>
                <w:noProof/>
                <w:webHidden/>
              </w:rPr>
              <w:fldChar w:fldCharType="end"/>
            </w:r>
          </w:hyperlink>
        </w:p>
        <w:p w14:paraId="6ABD47AA" w14:textId="77777777" w:rsidR="00FB1E84" w:rsidRPr="00D11BD5" w:rsidRDefault="004F65D6" w:rsidP="00D11BD5">
          <w:pPr>
            <w:pStyle w:val="TDC1"/>
            <w:tabs>
              <w:tab w:val="left" w:pos="993"/>
            </w:tabs>
            <w:spacing w:line="360" w:lineRule="auto"/>
            <w:rPr>
              <w:rFonts w:ascii="Palatino Linotype" w:hAnsi="Palatino Linotype"/>
              <w:b/>
              <w:noProof/>
              <w:lang w:val="es-MX" w:eastAsia="es-MX"/>
            </w:rPr>
          </w:pPr>
          <w:hyperlink w:anchor="_Toc12552544" w:history="1">
            <w:r w:rsidR="00FB1E84" w:rsidRPr="00D11BD5">
              <w:rPr>
                <w:rStyle w:val="Hipervnculo"/>
                <w:rFonts w:ascii="Palatino Linotype" w:hAnsi="Palatino Linotype"/>
                <w:b/>
                <w:noProof/>
              </w:rPr>
              <w:t>a)</w:t>
            </w:r>
            <w:r w:rsidR="00FB1E84" w:rsidRPr="00D11BD5">
              <w:rPr>
                <w:rFonts w:ascii="Palatino Linotype" w:hAnsi="Palatino Linotype"/>
                <w:b/>
                <w:noProof/>
                <w:lang w:val="es-MX" w:eastAsia="es-MX"/>
              </w:rPr>
              <w:tab/>
            </w:r>
            <w:r w:rsidR="00FB1E84" w:rsidRPr="00D11BD5">
              <w:rPr>
                <w:rStyle w:val="Hipervnculo"/>
                <w:rFonts w:ascii="Palatino Linotype" w:hAnsi="Palatino Linotype"/>
                <w:b/>
                <w:noProof/>
              </w:rPr>
              <w:t>Formalidades para emitir el acuerdo de clasificación.</w:t>
            </w:r>
            <w:r w:rsidR="00FB1E84" w:rsidRPr="00D11BD5">
              <w:rPr>
                <w:rFonts w:ascii="Palatino Linotype" w:hAnsi="Palatino Linotype"/>
                <w:b/>
                <w:noProof/>
                <w:webHidden/>
              </w:rPr>
              <w:tab/>
            </w:r>
            <w:r w:rsidR="00FB1E84" w:rsidRPr="00D11BD5">
              <w:rPr>
                <w:rFonts w:ascii="Palatino Linotype" w:hAnsi="Palatino Linotype"/>
                <w:b/>
                <w:noProof/>
                <w:webHidden/>
              </w:rPr>
              <w:fldChar w:fldCharType="begin"/>
            </w:r>
            <w:r w:rsidR="00FB1E84" w:rsidRPr="00D11BD5">
              <w:rPr>
                <w:rFonts w:ascii="Palatino Linotype" w:hAnsi="Palatino Linotype"/>
                <w:b/>
                <w:noProof/>
                <w:webHidden/>
              </w:rPr>
              <w:instrText xml:space="preserve"> PAGEREF _Toc12552544 \h </w:instrText>
            </w:r>
            <w:r w:rsidR="00FB1E84" w:rsidRPr="00D11BD5">
              <w:rPr>
                <w:rFonts w:ascii="Palatino Linotype" w:hAnsi="Palatino Linotype"/>
                <w:b/>
                <w:noProof/>
                <w:webHidden/>
              </w:rPr>
            </w:r>
            <w:r w:rsidR="00FB1E84" w:rsidRPr="00D11BD5">
              <w:rPr>
                <w:rFonts w:ascii="Palatino Linotype" w:hAnsi="Palatino Linotype"/>
                <w:b/>
                <w:noProof/>
                <w:webHidden/>
              </w:rPr>
              <w:fldChar w:fldCharType="separate"/>
            </w:r>
            <w:r w:rsidR="00B30ABC">
              <w:rPr>
                <w:rFonts w:ascii="Palatino Linotype" w:hAnsi="Palatino Linotype"/>
                <w:b/>
                <w:noProof/>
                <w:webHidden/>
              </w:rPr>
              <w:t>28</w:t>
            </w:r>
            <w:r w:rsidR="00FB1E84" w:rsidRPr="00D11BD5">
              <w:rPr>
                <w:rFonts w:ascii="Palatino Linotype" w:hAnsi="Palatino Linotype"/>
                <w:b/>
                <w:noProof/>
                <w:webHidden/>
              </w:rPr>
              <w:fldChar w:fldCharType="end"/>
            </w:r>
          </w:hyperlink>
        </w:p>
        <w:p w14:paraId="7A7347A7" w14:textId="77777777" w:rsidR="00FB1E84" w:rsidRPr="00D11BD5" w:rsidRDefault="004F65D6" w:rsidP="00D11BD5">
          <w:pPr>
            <w:pStyle w:val="TDC1"/>
            <w:tabs>
              <w:tab w:val="left" w:pos="993"/>
            </w:tabs>
            <w:spacing w:line="360" w:lineRule="auto"/>
            <w:rPr>
              <w:rFonts w:ascii="Palatino Linotype" w:hAnsi="Palatino Linotype"/>
              <w:b/>
              <w:noProof/>
              <w:lang w:val="es-MX" w:eastAsia="es-MX"/>
            </w:rPr>
          </w:pPr>
          <w:hyperlink w:anchor="_Toc12552545" w:history="1">
            <w:r w:rsidR="00FB1E84" w:rsidRPr="00D11BD5">
              <w:rPr>
                <w:rStyle w:val="Hipervnculo"/>
                <w:rFonts w:ascii="Palatino Linotype" w:hAnsi="Palatino Linotype"/>
                <w:b/>
                <w:noProof/>
              </w:rPr>
              <w:t>b)</w:t>
            </w:r>
            <w:r w:rsidR="00FB1E84" w:rsidRPr="00D11BD5">
              <w:rPr>
                <w:rFonts w:ascii="Palatino Linotype" w:hAnsi="Palatino Linotype"/>
                <w:b/>
                <w:noProof/>
                <w:lang w:val="es-MX" w:eastAsia="es-MX"/>
              </w:rPr>
              <w:tab/>
            </w:r>
            <w:r w:rsidR="00FB1E84" w:rsidRPr="00D11BD5">
              <w:rPr>
                <w:rStyle w:val="Hipervnculo"/>
                <w:rFonts w:ascii="Palatino Linotype" w:hAnsi="Palatino Linotype"/>
                <w:b/>
                <w:noProof/>
              </w:rPr>
              <w:t>Requisitos de fondo del acuerdo de clasificación</w:t>
            </w:r>
            <w:r w:rsidR="00FB1E84" w:rsidRPr="00D11BD5">
              <w:rPr>
                <w:rFonts w:ascii="Palatino Linotype" w:hAnsi="Palatino Linotype"/>
                <w:b/>
                <w:noProof/>
                <w:webHidden/>
              </w:rPr>
              <w:tab/>
            </w:r>
            <w:r w:rsidR="00FB1E84" w:rsidRPr="00D11BD5">
              <w:rPr>
                <w:rFonts w:ascii="Palatino Linotype" w:hAnsi="Palatino Linotype"/>
                <w:b/>
                <w:noProof/>
                <w:webHidden/>
              </w:rPr>
              <w:fldChar w:fldCharType="begin"/>
            </w:r>
            <w:r w:rsidR="00FB1E84" w:rsidRPr="00D11BD5">
              <w:rPr>
                <w:rFonts w:ascii="Palatino Linotype" w:hAnsi="Palatino Linotype"/>
                <w:b/>
                <w:noProof/>
                <w:webHidden/>
              </w:rPr>
              <w:instrText xml:space="preserve"> PAGEREF _Toc12552545 \h </w:instrText>
            </w:r>
            <w:r w:rsidR="00FB1E84" w:rsidRPr="00D11BD5">
              <w:rPr>
                <w:rFonts w:ascii="Palatino Linotype" w:hAnsi="Palatino Linotype"/>
                <w:b/>
                <w:noProof/>
                <w:webHidden/>
              </w:rPr>
            </w:r>
            <w:r w:rsidR="00FB1E84" w:rsidRPr="00D11BD5">
              <w:rPr>
                <w:rFonts w:ascii="Palatino Linotype" w:hAnsi="Palatino Linotype"/>
                <w:b/>
                <w:noProof/>
                <w:webHidden/>
              </w:rPr>
              <w:fldChar w:fldCharType="separate"/>
            </w:r>
            <w:r w:rsidR="00B30ABC">
              <w:rPr>
                <w:rFonts w:ascii="Palatino Linotype" w:hAnsi="Palatino Linotype"/>
                <w:b/>
                <w:noProof/>
                <w:webHidden/>
              </w:rPr>
              <w:t>30</w:t>
            </w:r>
            <w:r w:rsidR="00FB1E84" w:rsidRPr="00D11BD5">
              <w:rPr>
                <w:rFonts w:ascii="Palatino Linotype" w:hAnsi="Palatino Linotype"/>
                <w:b/>
                <w:noProof/>
                <w:webHidden/>
              </w:rPr>
              <w:fldChar w:fldCharType="end"/>
            </w:r>
          </w:hyperlink>
        </w:p>
        <w:p w14:paraId="3390DE62" w14:textId="77777777" w:rsidR="00FB1E84" w:rsidRPr="00D11BD5" w:rsidRDefault="004F65D6" w:rsidP="00D11BD5">
          <w:pPr>
            <w:pStyle w:val="TDC1"/>
            <w:spacing w:line="360" w:lineRule="auto"/>
            <w:rPr>
              <w:rFonts w:ascii="Palatino Linotype" w:hAnsi="Palatino Linotype"/>
              <w:b/>
              <w:noProof/>
              <w:lang w:val="es-MX" w:eastAsia="es-MX"/>
            </w:rPr>
          </w:pPr>
          <w:hyperlink w:anchor="_Toc12552546" w:history="1">
            <w:r w:rsidR="00FB1E84" w:rsidRPr="00D11BD5">
              <w:rPr>
                <w:rStyle w:val="Hipervnculo"/>
                <w:rFonts w:ascii="Palatino Linotype" w:eastAsia="Calibri" w:hAnsi="Palatino Linotype"/>
                <w:b/>
                <w:noProof/>
                <w:lang w:val="es-ES"/>
              </w:rPr>
              <w:t>R E S O L U T I V O S</w:t>
            </w:r>
            <w:r w:rsidR="00FB1E84" w:rsidRPr="00D11BD5">
              <w:rPr>
                <w:rFonts w:ascii="Palatino Linotype" w:hAnsi="Palatino Linotype"/>
                <w:b/>
                <w:noProof/>
                <w:webHidden/>
              </w:rPr>
              <w:tab/>
            </w:r>
            <w:r w:rsidR="00FB1E84" w:rsidRPr="00D11BD5">
              <w:rPr>
                <w:rFonts w:ascii="Palatino Linotype" w:hAnsi="Palatino Linotype"/>
                <w:b/>
                <w:noProof/>
                <w:webHidden/>
              </w:rPr>
              <w:fldChar w:fldCharType="begin"/>
            </w:r>
            <w:r w:rsidR="00FB1E84" w:rsidRPr="00D11BD5">
              <w:rPr>
                <w:rFonts w:ascii="Palatino Linotype" w:hAnsi="Palatino Linotype"/>
                <w:b/>
                <w:noProof/>
                <w:webHidden/>
              </w:rPr>
              <w:instrText xml:space="preserve"> PAGEREF _Toc12552546 \h </w:instrText>
            </w:r>
            <w:r w:rsidR="00FB1E84" w:rsidRPr="00D11BD5">
              <w:rPr>
                <w:rFonts w:ascii="Palatino Linotype" w:hAnsi="Palatino Linotype"/>
                <w:b/>
                <w:noProof/>
                <w:webHidden/>
              </w:rPr>
            </w:r>
            <w:r w:rsidR="00FB1E84" w:rsidRPr="00D11BD5">
              <w:rPr>
                <w:rFonts w:ascii="Palatino Linotype" w:hAnsi="Palatino Linotype"/>
                <w:b/>
                <w:noProof/>
                <w:webHidden/>
              </w:rPr>
              <w:fldChar w:fldCharType="separate"/>
            </w:r>
            <w:r w:rsidR="00B30ABC">
              <w:rPr>
                <w:rFonts w:ascii="Palatino Linotype" w:hAnsi="Palatino Linotype"/>
                <w:b/>
                <w:noProof/>
                <w:webHidden/>
              </w:rPr>
              <w:t>35</w:t>
            </w:r>
            <w:r w:rsidR="00FB1E84" w:rsidRPr="00D11BD5">
              <w:rPr>
                <w:rFonts w:ascii="Palatino Linotype" w:hAnsi="Palatino Linotype"/>
                <w:b/>
                <w:noProof/>
                <w:webHidden/>
              </w:rPr>
              <w:fldChar w:fldCharType="end"/>
            </w:r>
          </w:hyperlink>
        </w:p>
        <w:p w14:paraId="2C33EC18" w14:textId="13AD5E70" w:rsidR="00763298" w:rsidRPr="00D11BD5" w:rsidRDefault="00763298" w:rsidP="00D11BD5">
          <w:pPr>
            <w:tabs>
              <w:tab w:val="left" w:pos="0"/>
            </w:tabs>
            <w:spacing w:line="360" w:lineRule="auto"/>
            <w:rPr>
              <w:rFonts w:ascii="Palatino Linotype" w:hAnsi="Palatino Linotype"/>
              <w:b/>
            </w:rPr>
          </w:pPr>
          <w:r w:rsidRPr="00D11BD5">
            <w:rPr>
              <w:rFonts w:ascii="Palatino Linotype" w:hAnsi="Palatino Linotype"/>
              <w:b/>
              <w:bCs/>
            </w:rPr>
            <w:fldChar w:fldCharType="end"/>
          </w:r>
        </w:p>
      </w:sdtContent>
    </w:sdt>
    <w:p w14:paraId="73F7F940" w14:textId="4B0D1EBC" w:rsidR="00662C69" w:rsidRPr="00D11BD5" w:rsidRDefault="009B11D6" w:rsidP="00D11BD5">
      <w:pPr>
        <w:tabs>
          <w:tab w:val="left" w:pos="0"/>
          <w:tab w:val="left" w:pos="3465"/>
        </w:tabs>
        <w:spacing w:line="360" w:lineRule="auto"/>
        <w:jc w:val="both"/>
        <w:rPr>
          <w:rFonts w:ascii="Palatino Linotype" w:hAnsi="Palatino Linotype"/>
        </w:rPr>
      </w:pPr>
      <w:r w:rsidRPr="00D11BD5">
        <w:rPr>
          <w:rFonts w:ascii="Palatino Linotype" w:hAnsi="Palatino Linotype"/>
        </w:rPr>
        <w:lastRenderedPageBreak/>
        <w:t>R</w:t>
      </w:r>
      <w:r w:rsidR="00662C69" w:rsidRPr="00D11BD5">
        <w:rPr>
          <w:rFonts w:ascii="Palatino Linotype" w:hAnsi="Palatino Linotype"/>
        </w:rPr>
        <w:t>esolución del Pleno del Instituto de Transparencia, Acceso a la Información Pública y Protección de Datos Personales del Estado de México y Mun</w:t>
      </w:r>
      <w:r w:rsidR="000D5A1D" w:rsidRPr="00D11BD5">
        <w:rPr>
          <w:rFonts w:ascii="Palatino Linotype" w:hAnsi="Palatino Linotype"/>
        </w:rPr>
        <w:t>icipios, con</w:t>
      </w:r>
      <w:r w:rsidR="00662C69" w:rsidRPr="00D11BD5">
        <w:rPr>
          <w:rFonts w:ascii="Palatino Linotype" w:hAnsi="Palatino Linotype"/>
        </w:rPr>
        <w:t xml:space="preserve"> </w:t>
      </w:r>
      <w:r w:rsidR="00485DB6" w:rsidRPr="00D11BD5">
        <w:rPr>
          <w:rFonts w:ascii="Palatino Linotype" w:hAnsi="Palatino Linotype"/>
        </w:rPr>
        <w:t xml:space="preserve">domicilio </w:t>
      </w:r>
      <w:r w:rsidR="00662C69" w:rsidRPr="00D11BD5">
        <w:rPr>
          <w:rFonts w:ascii="Palatino Linotype" w:hAnsi="Palatino Linotype"/>
        </w:rPr>
        <w:t xml:space="preserve">en Metepec, Estado de México; de </w:t>
      </w:r>
      <w:r w:rsidR="000D5A1D" w:rsidRPr="00D11BD5">
        <w:rPr>
          <w:rFonts w:ascii="Palatino Linotype" w:hAnsi="Palatino Linotype"/>
        </w:rPr>
        <w:t xml:space="preserve">fecha </w:t>
      </w:r>
      <w:r w:rsidR="009F390B" w:rsidRPr="00D11BD5">
        <w:rPr>
          <w:rFonts w:ascii="Palatino Linotype" w:hAnsi="Palatino Linotype"/>
        </w:rPr>
        <w:t>tres</w:t>
      </w:r>
      <w:r w:rsidR="006B149F" w:rsidRPr="00D11BD5">
        <w:rPr>
          <w:rFonts w:ascii="Palatino Linotype" w:hAnsi="Palatino Linotype"/>
        </w:rPr>
        <w:t xml:space="preserve"> (</w:t>
      </w:r>
      <w:r w:rsidR="009F390B" w:rsidRPr="00D11BD5">
        <w:rPr>
          <w:rFonts w:ascii="Palatino Linotype" w:hAnsi="Palatino Linotype"/>
        </w:rPr>
        <w:t>03</w:t>
      </w:r>
      <w:r w:rsidR="006B149F" w:rsidRPr="00D11BD5">
        <w:rPr>
          <w:rFonts w:ascii="Palatino Linotype" w:hAnsi="Palatino Linotype"/>
        </w:rPr>
        <w:t xml:space="preserve">) de </w:t>
      </w:r>
      <w:r w:rsidR="009F390B" w:rsidRPr="00D11BD5">
        <w:rPr>
          <w:rFonts w:ascii="Palatino Linotype" w:hAnsi="Palatino Linotype"/>
        </w:rPr>
        <w:t xml:space="preserve">julio </w:t>
      </w:r>
      <w:r w:rsidR="00B414A7" w:rsidRPr="00D11BD5">
        <w:rPr>
          <w:rFonts w:ascii="Palatino Linotype" w:hAnsi="Palatino Linotype"/>
        </w:rPr>
        <w:t>de dos mil diecinueve</w:t>
      </w:r>
      <w:r w:rsidR="00662C69" w:rsidRPr="00D11BD5">
        <w:rPr>
          <w:rFonts w:ascii="Palatino Linotype" w:hAnsi="Palatino Linotype"/>
        </w:rPr>
        <w:t>.</w:t>
      </w:r>
    </w:p>
    <w:p w14:paraId="5A51B5EC" w14:textId="77777777" w:rsidR="008A5A73" w:rsidRPr="00D11BD5" w:rsidRDefault="008A5A73" w:rsidP="00D11BD5">
      <w:pPr>
        <w:tabs>
          <w:tab w:val="left" w:pos="0"/>
          <w:tab w:val="left" w:pos="3465"/>
        </w:tabs>
        <w:spacing w:line="360" w:lineRule="auto"/>
        <w:jc w:val="both"/>
        <w:rPr>
          <w:rFonts w:ascii="Palatino Linotype" w:hAnsi="Palatino Linotype"/>
        </w:rPr>
      </w:pPr>
    </w:p>
    <w:p w14:paraId="02C1324E" w14:textId="6E6F141E" w:rsidR="00662C69" w:rsidRPr="00D11BD5" w:rsidRDefault="00662C69" w:rsidP="00D11BD5">
      <w:pPr>
        <w:tabs>
          <w:tab w:val="left" w:pos="0"/>
        </w:tabs>
        <w:spacing w:line="360" w:lineRule="auto"/>
        <w:jc w:val="both"/>
        <w:rPr>
          <w:rFonts w:ascii="Palatino Linotype" w:hAnsi="Palatino Linotype"/>
        </w:rPr>
      </w:pPr>
      <w:r w:rsidRPr="00D11BD5">
        <w:rPr>
          <w:rFonts w:ascii="Palatino Linotype" w:hAnsi="Palatino Linotype"/>
          <w:b/>
        </w:rPr>
        <w:t>VISTO</w:t>
      </w:r>
      <w:r w:rsidRPr="00D11BD5">
        <w:rPr>
          <w:rFonts w:ascii="Palatino Linotype" w:hAnsi="Palatino Linotype"/>
        </w:rPr>
        <w:t xml:space="preserve"> el expediente electrónico for</w:t>
      </w:r>
      <w:r w:rsidR="00D37494" w:rsidRPr="00D11BD5">
        <w:rPr>
          <w:rFonts w:ascii="Palatino Linotype" w:hAnsi="Palatino Linotype"/>
        </w:rPr>
        <w:t>mado con motivo del</w:t>
      </w:r>
      <w:r w:rsidRPr="00D11BD5">
        <w:rPr>
          <w:rFonts w:ascii="Palatino Linotype" w:hAnsi="Palatino Linotype"/>
        </w:rPr>
        <w:t xml:space="preserve"> recurso de revisión </w:t>
      </w:r>
      <w:r w:rsidR="00F0190C" w:rsidRPr="00D11BD5">
        <w:rPr>
          <w:rFonts w:ascii="Palatino Linotype" w:hAnsi="Palatino Linotype"/>
          <w:b/>
          <w:bCs/>
        </w:rPr>
        <w:t>0</w:t>
      </w:r>
      <w:r w:rsidR="009F390B" w:rsidRPr="00D11BD5">
        <w:rPr>
          <w:rFonts w:ascii="Palatino Linotype" w:hAnsi="Palatino Linotype"/>
          <w:b/>
          <w:bCs/>
        </w:rPr>
        <w:t>3223</w:t>
      </w:r>
      <w:r w:rsidR="00AF4269" w:rsidRPr="00D11BD5">
        <w:rPr>
          <w:rFonts w:ascii="Palatino Linotype" w:hAnsi="Palatino Linotype"/>
          <w:b/>
          <w:bCs/>
        </w:rPr>
        <w:t>/INFOEM/IP/RR/2019</w:t>
      </w:r>
      <w:r w:rsidR="003E4A5C" w:rsidRPr="00D11BD5">
        <w:rPr>
          <w:rFonts w:ascii="Palatino Linotype" w:hAnsi="Palatino Linotype"/>
          <w:b/>
        </w:rPr>
        <w:t xml:space="preserve"> </w:t>
      </w:r>
      <w:r w:rsidRPr="00D11BD5">
        <w:rPr>
          <w:rFonts w:ascii="Palatino Linotype" w:hAnsi="Palatino Linotype"/>
        </w:rPr>
        <w:t xml:space="preserve">promovido por </w:t>
      </w:r>
      <w:r w:rsidR="004F65D6" w:rsidRPr="004F65D6">
        <w:rPr>
          <w:rFonts w:ascii="Palatino Linotype" w:hAnsi="Palatino Linotype"/>
          <w:b/>
          <w:highlight w:val="black"/>
        </w:rPr>
        <w:t>-----------------------------------------</w:t>
      </w:r>
      <w:r w:rsidR="009F390B" w:rsidRPr="00D11BD5">
        <w:rPr>
          <w:rFonts w:ascii="Palatino Linotype" w:hAnsi="Palatino Linotype"/>
          <w:b/>
        </w:rPr>
        <w:t xml:space="preserve"> </w:t>
      </w:r>
      <w:r w:rsidRPr="00D11BD5">
        <w:rPr>
          <w:rFonts w:ascii="Palatino Linotype" w:hAnsi="Palatino Linotype" w:cs="Arial"/>
        </w:rPr>
        <w:t xml:space="preserve">en su </w:t>
      </w:r>
      <w:r w:rsidR="00D83C17" w:rsidRPr="00D11BD5">
        <w:rPr>
          <w:rFonts w:ascii="Palatino Linotype" w:hAnsi="Palatino Linotype" w:cs="Arial"/>
        </w:rPr>
        <w:t>calidad</w:t>
      </w:r>
      <w:r w:rsidRPr="00D11BD5">
        <w:rPr>
          <w:rFonts w:ascii="Palatino Linotype" w:hAnsi="Palatino Linotype" w:cs="Arial"/>
        </w:rPr>
        <w:t xml:space="preserve"> de </w:t>
      </w:r>
      <w:r w:rsidRPr="00D11BD5">
        <w:rPr>
          <w:rFonts w:ascii="Palatino Linotype" w:hAnsi="Palatino Linotype" w:cs="Arial"/>
          <w:b/>
        </w:rPr>
        <w:t>RECURRENTE</w:t>
      </w:r>
      <w:r w:rsidRPr="00D11BD5">
        <w:rPr>
          <w:rFonts w:ascii="Palatino Linotype" w:hAnsi="Palatino Linotype" w:cs="Arial"/>
        </w:rPr>
        <w:t xml:space="preserve">, en contra </w:t>
      </w:r>
      <w:r w:rsidR="000D5A1D" w:rsidRPr="00D11BD5">
        <w:rPr>
          <w:rFonts w:ascii="Palatino Linotype" w:hAnsi="Palatino Linotype" w:cs="Arial"/>
        </w:rPr>
        <w:t xml:space="preserve">de </w:t>
      </w:r>
      <w:r w:rsidR="00843908" w:rsidRPr="00D11BD5">
        <w:rPr>
          <w:rFonts w:ascii="Palatino Linotype" w:hAnsi="Palatino Linotype" w:cs="Arial"/>
        </w:rPr>
        <w:t>la respuesta del</w:t>
      </w:r>
      <w:r w:rsidR="00ED007B" w:rsidRPr="00D11BD5">
        <w:rPr>
          <w:rFonts w:ascii="Palatino Linotype" w:hAnsi="Palatino Linotype" w:cs="Arial"/>
        </w:rPr>
        <w:t xml:space="preserve"> </w:t>
      </w:r>
      <w:r w:rsidR="009F390B" w:rsidRPr="00D11BD5">
        <w:rPr>
          <w:rFonts w:ascii="Palatino Linotype" w:hAnsi="Palatino Linotype"/>
          <w:b/>
        </w:rPr>
        <w:t>Ayuntamiento de Amecameca</w:t>
      </w:r>
      <w:r w:rsidR="003E4A5C" w:rsidRPr="00D11BD5">
        <w:rPr>
          <w:rFonts w:ascii="Palatino Linotype" w:hAnsi="Palatino Linotype"/>
          <w:b/>
          <w:bCs/>
        </w:rPr>
        <w:t xml:space="preserve"> </w:t>
      </w:r>
      <w:r w:rsidRPr="00D11BD5">
        <w:rPr>
          <w:rFonts w:ascii="Palatino Linotype" w:hAnsi="Palatino Linotype"/>
        </w:rPr>
        <w:t>en lo sucesivo el</w:t>
      </w:r>
      <w:r w:rsidRPr="00D11BD5">
        <w:rPr>
          <w:rFonts w:ascii="Palatino Linotype" w:hAnsi="Palatino Linotype"/>
          <w:b/>
        </w:rPr>
        <w:t xml:space="preserve"> SUJETO OBLIGADO, </w:t>
      </w:r>
      <w:r w:rsidRPr="00D11BD5">
        <w:rPr>
          <w:rFonts w:ascii="Palatino Linotype" w:hAnsi="Palatino Linotype"/>
        </w:rPr>
        <w:t>se procede a dictar la presente resolución, con base en los siguientes:</w:t>
      </w:r>
    </w:p>
    <w:p w14:paraId="0BBCF3EE" w14:textId="77777777" w:rsidR="008A5A73" w:rsidRPr="00D11BD5" w:rsidRDefault="008A5A73" w:rsidP="00D11BD5">
      <w:pPr>
        <w:tabs>
          <w:tab w:val="left" w:pos="0"/>
        </w:tabs>
        <w:spacing w:line="360" w:lineRule="auto"/>
        <w:jc w:val="both"/>
        <w:rPr>
          <w:rFonts w:ascii="Palatino Linotype" w:hAnsi="Palatino Linotype"/>
        </w:rPr>
      </w:pPr>
    </w:p>
    <w:p w14:paraId="769E1410" w14:textId="5740327F" w:rsidR="00587366" w:rsidRPr="00D11BD5" w:rsidRDefault="00662C69" w:rsidP="00D11BD5">
      <w:pPr>
        <w:pStyle w:val="Ttulo1"/>
        <w:tabs>
          <w:tab w:val="left" w:pos="0"/>
        </w:tabs>
        <w:spacing w:before="0" w:line="360" w:lineRule="auto"/>
        <w:jc w:val="center"/>
        <w:rPr>
          <w:b/>
          <w:szCs w:val="24"/>
        </w:rPr>
      </w:pPr>
      <w:bookmarkStart w:id="0" w:name="_Toc461555884"/>
      <w:bookmarkStart w:id="1" w:name="_Toc466371847"/>
      <w:bookmarkStart w:id="2" w:name="_Toc12552530"/>
      <w:r w:rsidRPr="00D11BD5">
        <w:rPr>
          <w:b/>
          <w:szCs w:val="24"/>
        </w:rPr>
        <w:t>ANTECEDENTES</w:t>
      </w:r>
      <w:bookmarkEnd w:id="0"/>
      <w:bookmarkEnd w:id="1"/>
      <w:bookmarkEnd w:id="2"/>
    </w:p>
    <w:p w14:paraId="468D1AB4" w14:textId="77777777" w:rsidR="008A5A73" w:rsidRPr="00D11BD5" w:rsidRDefault="008A5A73" w:rsidP="00D11BD5">
      <w:pPr>
        <w:tabs>
          <w:tab w:val="left" w:pos="0"/>
        </w:tabs>
        <w:spacing w:line="360" w:lineRule="auto"/>
        <w:rPr>
          <w:rFonts w:ascii="Palatino Linotype" w:hAnsi="Palatino Linotype"/>
          <w:lang w:eastAsia="en-US"/>
        </w:rPr>
      </w:pPr>
    </w:p>
    <w:p w14:paraId="501A421E" w14:textId="39E83D57" w:rsidR="00FA1437" w:rsidRPr="00D11BD5" w:rsidRDefault="00D9392E" w:rsidP="00D11BD5">
      <w:pPr>
        <w:pStyle w:val="Prrafodelista"/>
        <w:numPr>
          <w:ilvl w:val="0"/>
          <w:numId w:val="1"/>
        </w:numPr>
        <w:tabs>
          <w:tab w:val="left" w:pos="0"/>
        </w:tabs>
        <w:spacing w:line="360" w:lineRule="auto"/>
        <w:ind w:left="0" w:right="49" w:firstLine="0"/>
        <w:jc w:val="both"/>
        <w:rPr>
          <w:rFonts w:ascii="Palatino Linotype" w:hAnsi="Palatino Linotype"/>
        </w:rPr>
      </w:pPr>
      <w:r w:rsidRPr="00D11BD5">
        <w:rPr>
          <w:rFonts w:ascii="Palatino Linotype" w:eastAsia="Calibri" w:hAnsi="Palatino Linotype" w:cs="Arial"/>
        </w:rPr>
        <w:t xml:space="preserve">El </w:t>
      </w:r>
      <w:r w:rsidRPr="00D11BD5">
        <w:rPr>
          <w:rFonts w:ascii="Palatino Linotype" w:hAnsi="Palatino Linotype"/>
        </w:rPr>
        <w:t>día</w:t>
      </w:r>
      <w:r w:rsidRPr="00D11BD5">
        <w:rPr>
          <w:rFonts w:ascii="Palatino Linotype" w:eastAsia="Calibri" w:hAnsi="Palatino Linotype" w:cs="Arial"/>
        </w:rPr>
        <w:t xml:space="preserve"> </w:t>
      </w:r>
      <w:r w:rsidR="009F390B" w:rsidRPr="00D11BD5">
        <w:rPr>
          <w:rFonts w:ascii="Palatino Linotype" w:eastAsia="Calibri" w:hAnsi="Palatino Linotype" w:cs="Arial"/>
        </w:rPr>
        <w:t>dos</w:t>
      </w:r>
      <w:r w:rsidR="0014400B" w:rsidRPr="00D11BD5">
        <w:rPr>
          <w:rFonts w:ascii="Palatino Linotype" w:eastAsia="Calibri" w:hAnsi="Palatino Linotype" w:cs="Arial"/>
        </w:rPr>
        <w:t xml:space="preserve"> </w:t>
      </w:r>
      <w:r w:rsidR="003E4A5C" w:rsidRPr="00D11BD5">
        <w:rPr>
          <w:rFonts w:ascii="Palatino Linotype" w:hAnsi="Palatino Linotype"/>
        </w:rPr>
        <w:t>(</w:t>
      </w:r>
      <w:r w:rsidR="009F390B" w:rsidRPr="00D11BD5">
        <w:rPr>
          <w:rFonts w:ascii="Palatino Linotype" w:hAnsi="Palatino Linotype"/>
        </w:rPr>
        <w:t>02</w:t>
      </w:r>
      <w:r w:rsidR="000035F6" w:rsidRPr="00D11BD5">
        <w:rPr>
          <w:rFonts w:ascii="Palatino Linotype" w:hAnsi="Palatino Linotype"/>
        </w:rPr>
        <w:t>)</w:t>
      </w:r>
      <w:r w:rsidR="00A53AF8" w:rsidRPr="00D11BD5">
        <w:rPr>
          <w:rFonts w:ascii="Palatino Linotype" w:hAnsi="Palatino Linotype"/>
        </w:rPr>
        <w:t xml:space="preserve"> de </w:t>
      </w:r>
      <w:r w:rsidR="009F390B" w:rsidRPr="00D11BD5">
        <w:rPr>
          <w:rFonts w:ascii="Palatino Linotype" w:hAnsi="Palatino Linotype"/>
        </w:rPr>
        <w:t xml:space="preserve">abril </w:t>
      </w:r>
      <w:r w:rsidR="00F8587B" w:rsidRPr="00D11BD5">
        <w:rPr>
          <w:rFonts w:ascii="Palatino Linotype" w:eastAsia="Calibri" w:hAnsi="Palatino Linotype" w:cs="Arial"/>
        </w:rPr>
        <w:t>de dos mil dieci</w:t>
      </w:r>
      <w:r w:rsidR="00103D24" w:rsidRPr="00D11BD5">
        <w:rPr>
          <w:rFonts w:ascii="Palatino Linotype" w:eastAsia="Calibri" w:hAnsi="Palatino Linotype" w:cs="Arial"/>
        </w:rPr>
        <w:t>nueve</w:t>
      </w:r>
      <w:r w:rsidRPr="00D11BD5">
        <w:rPr>
          <w:rFonts w:ascii="Palatino Linotype" w:hAnsi="Palatino Linotype"/>
          <w:b/>
        </w:rPr>
        <w:t xml:space="preserve">, </w:t>
      </w:r>
      <w:r w:rsidRPr="00D11BD5">
        <w:rPr>
          <w:rFonts w:ascii="Palatino Linotype" w:eastAsia="Calibri" w:hAnsi="Palatino Linotype" w:cs="Arial"/>
        </w:rPr>
        <w:t xml:space="preserve">se presentó ante el </w:t>
      </w:r>
      <w:r w:rsidRPr="00D11BD5">
        <w:rPr>
          <w:rFonts w:ascii="Palatino Linotype" w:eastAsia="Calibri" w:hAnsi="Palatino Linotype" w:cs="Arial"/>
          <w:b/>
        </w:rPr>
        <w:t>SUJETO OBLIGADO</w:t>
      </w:r>
      <w:r w:rsidRPr="00D11BD5">
        <w:rPr>
          <w:rFonts w:ascii="Palatino Linotype" w:eastAsia="Calibri" w:hAnsi="Palatino Linotype" w:cs="Arial"/>
        </w:rPr>
        <w:t xml:space="preserve"> </w:t>
      </w:r>
      <w:r w:rsidR="00A53AF8" w:rsidRPr="00D11BD5">
        <w:rPr>
          <w:rFonts w:ascii="Palatino Linotype" w:eastAsia="Calibri" w:hAnsi="Palatino Linotype" w:cs="Arial"/>
        </w:rPr>
        <w:t xml:space="preserve">vía </w:t>
      </w:r>
      <w:r w:rsidR="00A53AF8" w:rsidRPr="00D11BD5">
        <w:rPr>
          <w:rFonts w:ascii="Palatino Linotype" w:eastAsia="Calibri" w:hAnsi="Palatino Linotype" w:cs="Arial"/>
          <w:lang w:val="es-ES"/>
        </w:rPr>
        <w:t>Sistema de Acceso a la Información Mexiquense (</w:t>
      </w:r>
      <w:r w:rsidR="00A53AF8" w:rsidRPr="00D11BD5">
        <w:rPr>
          <w:rFonts w:ascii="Palatino Linotype" w:eastAsia="Calibri" w:hAnsi="Palatino Linotype" w:cs="Arial"/>
          <w:b/>
          <w:lang w:val="es-ES"/>
        </w:rPr>
        <w:t>SAIMEX)</w:t>
      </w:r>
      <w:r w:rsidRPr="00D11BD5">
        <w:rPr>
          <w:rFonts w:ascii="Palatino Linotype" w:eastAsia="Calibri" w:hAnsi="Palatino Linotype" w:cs="Arial"/>
        </w:rPr>
        <w:t>, la solicitud de información pública registrada con el número</w:t>
      </w:r>
      <w:r w:rsidR="003E4A5C" w:rsidRPr="00D11BD5">
        <w:rPr>
          <w:rFonts w:ascii="Palatino Linotype" w:eastAsia="Calibri" w:hAnsi="Palatino Linotype" w:cs="Arial"/>
        </w:rPr>
        <w:t xml:space="preserve"> </w:t>
      </w:r>
      <w:r w:rsidR="00A7308C" w:rsidRPr="00D11BD5">
        <w:rPr>
          <w:rFonts w:ascii="Palatino Linotype" w:eastAsia="Times New Roman" w:hAnsi="Palatino Linotype" w:cs="Arial"/>
          <w:b/>
          <w:lang w:val="es-ES"/>
        </w:rPr>
        <w:t>00</w:t>
      </w:r>
      <w:r w:rsidR="009F390B" w:rsidRPr="00D11BD5">
        <w:rPr>
          <w:rFonts w:ascii="Palatino Linotype" w:eastAsia="Times New Roman" w:hAnsi="Palatino Linotype" w:cs="Arial"/>
          <w:b/>
          <w:lang w:val="es-ES"/>
        </w:rPr>
        <w:t>05</w:t>
      </w:r>
      <w:r w:rsidR="002D1B46" w:rsidRPr="00D11BD5">
        <w:rPr>
          <w:rFonts w:ascii="Palatino Linotype" w:eastAsia="Times New Roman" w:hAnsi="Palatino Linotype" w:cs="Arial"/>
          <w:b/>
          <w:lang w:val="es-ES"/>
        </w:rPr>
        <w:t>8</w:t>
      </w:r>
      <w:r w:rsidR="00A7308C" w:rsidRPr="00D11BD5">
        <w:rPr>
          <w:rFonts w:ascii="Palatino Linotype" w:eastAsia="Times New Roman" w:hAnsi="Palatino Linotype" w:cs="Arial"/>
          <w:b/>
          <w:lang w:val="es-ES"/>
        </w:rPr>
        <w:t>/</w:t>
      </w:r>
      <w:r w:rsidR="003C3BB9" w:rsidRPr="00D11BD5">
        <w:rPr>
          <w:rFonts w:ascii="Palatino Linotype" w:eastAsia="Times New Roman" w:hAnsi="Palatino Linotype" w:cs="Arial"/>
          <w:b/>
          <w:lang w:val="es-ES"/>
        </w:rPr>
        <w:t>A</w:t>
      </w:r>
      <w:r w:rsidR="009F390B" w:rsidRPr="00D11BD5">
        <w:rPr>
          <w:rFonts w:ascii="Palatino Linotype" w:eastAsia="Times New Roman" w:hAnsi="Palatino Linotype" w:cs="Arial"/>
          <w:b/>
          <w:lang w:val="es-ES"/>
        </w:rPr>
        <w:t>MECAMEC</w:t>
      </w:r>
      <w:r w:rsidR="00A7308C" w:rsidRPr="00D11BD5">
        <w:rPr>
          <w:rFonts w:ascii="Palatino Linotype" w:eastAsia="Times New Roman" w:hAnsi="Palatino Linotype" w:cs="Arial"/>
          <w:b/>
          <w:lang w:val="es-ES"/>
        </w:rPr>
        <w:t>/IP/201</w:t>
      </w:r>
      <w:r w:rsidR="00103D24" w:rsidRPr="00D11BD5">
        <w:rPr>
          <w:rFonts w:ascii="Palatino Linotype" w:eastAsia="Times New Roman" w:hAnsi="Palatino Linotype" w:cs="Arial"/>
          <w:b/>
          <w:lang w:val="es-ES"/>
        </w:rPr>
        <w:t>9</w:t>
      </w:r>
      <w:r w:rsidR="00E17F3A" w:rsidRPr="00D11BD5">
        <w:rPr>
          <w:rFonts w:ascii="Palatino Linotype" w:eastAsia="Calibri" w:hAnsi="Palatino Linotype" w:cs="Arial"/>
        </w:rPr>
        <w:t>,</w:t>
      </w:r>
      <w:r w:rsidR="00FB54FB" w:rsidRPr="00D11BD5">
        <w:rPr>
          <w:rFonts w:ascii="Palatino Linotype" w:eastAsia="Calibri" w:hAnsi="Palatino Linotype" w:cs="Arial"/>
          <w:b/>
        </w:rPr>
        <w:t xml:space="preserve"> </w:t>
      </w:r>
      <w:r w:rsidRPr="00D11BD5">
        <w:rPr>
          <w:rFonts w:ascii="Palatino Linotype" w:eastAsia="Calibri" w:hAnsi="Palatino Linotype" w:cs="Arial"/>
        </w:rPr>
        <w:t>media</w:t>
      </w:r>
      <w:r w:rsidR="00FA1437" w:rsidRPr="00D11BD5">
        <w:rPr>
          <w:rFonts w:ascii="Palatino Linotype" w:eastAsia="Calibri" w:hAnsi="Palatino Linotype" w:cs="Arial"/>
        </w:rPr>
        <w:t>nte la cual solicito:</w:t>
      </w:r>
    </w:p>
    <w:p w14:paraId="01AD3FA8" w14:textId="77777777" w:rsidR="00FA1437" w:rsidRPr="00D11BD5" w:rsidRDefault="00FA1437" w:rsidP="00D11BD5">
      <w:pPr>
        <w:pStyle w:val="Prrafodelista"/>
        <w:tabs>
          <w:tab w:val="left" w:pos="0"/>
        </w:tabs>
        <w:spacing w:line="360" w:lineRule="auto"/>
        <w:ind w:left="0" w:right="49"/>
        <w:jc w:val="both"/>
        <w:rPr>
          <w:rFonts w:ascii="Palatino Linotype" w:hAnsi="Palatino Linotype"/>
        </w:rPr>
      </w:pPr>
    </w:p>
    <w:p w14:paraId="45EF49F8" w14:textId="3F714C45" w:rsidR="001C34D6" w:rsidRPr="00D11BD5" w:rsidRDefault="001C34D6" w:rsidP="00D11BD5">
      <w:pPr>
        <w:pStyle w:val="Prrafodelista"/>
        <w:spacing w:line="360" w:lineRule="auto"/>
        <w:ind w:left="851" w:right="616"/>
        <w:jc w:val="both"/>
        <w:rPr>
          <w:rFonts w:ascii="Palatino Linotype" w:hAnsi="Palatino Linotype"/>
        </w:rPr>
      </w:pPr>
      <w:r w:rsidRPr="00D11BD5">
        <w:rPr>
          <w:rFonts w:ascii="Palatino Linotype" w:hAnsi="Palatino Linotype"/>
          <w:i/>
        </w:rPr>
        <w:t>“</w:t>
      </w:r>
      <w:r w:rsidR="009F390B" w:rsidRPr="00D11BD5">
        <w:rPr>
          <w:rFonts w:ascii="Palatino Linotype" w:hAnsi="Palatino Linotype"/>
          <w:i/>
        </w:rPr>
        <w:t xml:space="preserve">Solicito, de la manera más atenta se me </w:t>
      </w:r>
      <w:proofErr w:type="spellStart"/>
      <w:r w:rsidR="009F390B" w:rsidRPr="00D11BD5">
        <w:rPr>
          <w:rFonts w:ascii="Palatino Linotype" w:hAnsi="Palatino Linotype"/>
          <w:i/>
        </w:rPr>
        <w:t>de</w:t>
      </w:r>
      <w:proofErr w:type="spellEnd"/>
      <w:r w:rsidR="009F390B" w:rsidRPr="00D11BD5">
        <w:rPr>
          <w:rFonts w:ascii="Palatino Linotype" w:hAnsi="Palatino Linotype"/>
          <w:i/>
        </w:rPr>
        <w:t xml:space="preserve"> un informe acerca de las percepciones del ayuntamiento, entendiendo como tal, SL </w:t>
      </w:r>
      <w:proofErr w:type="spellStart"/>
      <w:r w:rsidR="009F390B" w:rsidRPr="00D11BD5">
        <w:rPr>
          <w:rFonts w:ascii="Palatino Linotype" w:hAnsi="Palatino Linotype"/>
          <w:i/>
        </w:rPr>
        <w:t>oresidenta</w:t>
      </w:r>
      <w:proofErr w:type="spellEnd"/>
      <w:r w:rsidR="009F390B" w:rsidRPr="00D11BD5">
        <w:rPr>
          <w:rFonts w:ascii="Palatino Linotype" w:hAnsi="Palatino Linotype"/>
          <w:i/>
        </w:rPr>
        <w:t xml:space="preserve"> la sindicó y los 10 regidores. Solicito el neto total pagado por concepto de gratificaciones, dieta y compensaciones</w:t>
      </w:r>
      <w:r w:rsidR="00103D24" w:rsidRPr="00D11BD5">
        <w:rPr>
          <w:rFonts w:ascii="Palatino Linotype" w:hAnsi="Palatino Linotype"/>
          <w:i/>
        </w:rPr>
        <w:t>.</w:t>
      </w:r>
      <w:r w:rsidR="003E4A5C" w:rsidRPr="00D11BD5">
        <w:rPr>
          <w:rFonts w:ascii="Palatino Linotype" w:hAnsi="Palatino Linotype"/>
          <w:i/>
        </w:rPr>
        <w:t>”</w:t>
      </w:r>
      <w:r w:rsidRPr="00D11BD5">
        <w:rPr>
          <w:rFonts w:ascii="Palatino Linotype" w:hAnsi="Palatino Linotype"/>
        </w:rPr>
        <w:t xml:space="preserve"> (Sic)</w:t>
      </w:r>
    </w:p>
    <w:p w14:paraId="282765A5" w14:textId="77777777" w:rsidR="00A7308C" w:rsidRPr="00D11BD5" w:rsidRDefault="00A7308C" w:rsidP="00D11BD5">
      <w:pPr>
        <w:pStyle w:val="Prrafodelista"/>
        <w:tabs>
          <w:tab w:val="left" w:pos="0"/>
        </w:tabs>
        <w:spacing w:line="360" w:lineRule="auto"/>
        <w:ind w:left="567" w:right="616"/>
        <w:jc w:val="both"/>
        <w:rPr>
          <w:rFonts w:ascii="Palatino Linotype" w:hAnsi="Palatino Linotype"/>
        </w:rPr>
      </w:pPr>
    </w:p>
    <w:p w14:paraId="7727518C" w14:textId="678D0797" w:rsidR="00A45546" w:rsidRPr="00D11BD5" w:rsidRDefault="00A8769A" w:rsidP="00D11BD5">
      <w:pPr>
        <w:pStyle w:val="Prrafodelista"/>
        <w:tabs>
          <w:tab w:val="left" w:pos="0"/>
        </w:tabs>
        <w:spacing w:line="360" w:lineRule="auto"/>
        <w:ind w:left="567"/>
        <w:jc w:val="both"/>
        <w:rPr>
          <w:rFonts w:ascii="Palatino Linotype" w:hAnsi="Palatino Linotype"/>
        </w:rPr>
      </w:pPr>
      <w:r w:rsidRPr="00D11BD5">
        <w:rPr>
          <w:rFonts w:ascii="Palatino Linotype" w:eastAsia="Times New Roman" w:hAnsi="Palatino Linotype" w:cs="Arial"/>
        </w:rPr>
        <w:t xml:space="preserve">Señaló </w:t>
      </w:r>
      <w:r w:rsidR="00750A80" w:rsidRPr="00D11BD5">
        <w:rPr>
          <w:rFonts w:ascii="Palatino Linotype" w:eastAsia="Times New Roman" w:hAnsi="Palatino Linotype" w:cs="Arial"/>
        </w:rPr>
        <w:t>como modalidad de entrega de información</w:t>
      </w:r>
      <w:r w:rsidR="00750A80" w:rsidRPr="00D11BD5">
        <w:rPr>
          <w:rFonts w:ascii="Palatino Linotype" w:eastAsia="Times New Roman" w:hAnsi="Palatino Linotype" w:cs="Arial"/>
          <w:b/>
        </w:rPr>
        <w:t>:</w:t>
      </w:r>
      <w:r w:rsidR="00750A80" w:rsidRPr="00D11BD5">
        <w:rPr>
          <w:rFonts w:ascii="Palatino Linotype" w:eastAsia="Times New Roman" w:hAnsi="Palatino Linotype" w:cs="Arial"/>
        </w:rPr>
        <w:t xml:space="preserve"> </w:t>
      </w:r>
      <w:r w:rsidR="007B30F3" w:rsidRPr="00D11BD5">
        <w:rPr>
          <w:rFonts w:ascii="Palatino Linotype" w:hAnsi="Palatino Linotype"/>
        </w:rPr>
        <w:t>A través de</w:t>
      </w:r>
      <w:r w:rsidR="00E83035" w:rsidRPr="00D11BD5">
        <w:rPr>
          <w:rFonts w:ascii="Palatino Linotype" w:hAnsi="Palatino Linotype"/>
        </w:rPr>
        <w:t>l</w:t>
      </w:r>
      <w:r w:rsidR="00A53AF8" w:rsidRPr="00D11BD5">
        <w:rPr>
          <w:rFonts w:ascii="Palatino Linotype" w:hAnsi="Palatino Linotype"/>
          <w:b/>
        </w:rPr>
        <w:t xml:space="preserve"> </w:t>
      </w:r>
      <w:r w:rsidR="00A7308C" w:rsidRPr="00D11BD5">
        <w:rPr>
          <w:rFonts w:ascii="Palatino Linotype" w:eastAsia="Times New Roman" w:hAnsi="Palatino Linotype" w:cs="Arial"/>
          <w:b/>
          <w:lang w:val="es-ES"/>
        </w:rPr>
        <w:t>SAIMEX</w:t>
      </w:r>
      <w:r w:rsidR="003E4A5C" w:rsidRPr="00D11BD5">
        <w:rPr>
          <w:rFonts w:ascii="Palatino Linotype" w:hAnsi="Palatino Linotype"/>
          <w:b/>
        </w:rPr>
        <w:t>.</w:t>
      </w:r>
    </w:p>
    <w:p w14:paraId="1A010198" w14:textId="77777777" w:rsidR="00E83035" w:rsidRPr="00D11BD5" w:rsidRDefault="00E83035" w:rsidP="00D11BD5">
      <w:pPr>
        <w:pStyle w:val="Prrafodelista"/>
        <w:tabs>
          <w:tab w:val="left" w:pos="0"/>
        </w:tabs>
        <w:spacing w:line="360" w:lineRule="auto"/>
        <w:jc w:val="both"/>
        <w:rPr>
          <w:rFonts w:ascii="Palatino Linotype" w:hAnsi="Palatino Linotype"/>
        </w:rPr>
      </w:pPr>
    </w:p>
    <w:p w14:paraId="26DD0B2C" w14:textId="1730A6FA" w:rsidR="00D870F1" w:rsidRPr="00D11BD5" w:rsidRDefault="009F390B" w:rsidP="00D11BD5">
      <w:pPr>
        <w:pStyle w:val="Prrafodelista"/>
        <w:numPr>
          <w:ilvl w:val="0"/>
          <w:numId w:val="1"/>
        </w:numPr>
        <w:tabs>
          <w:tab w:val="left" w:pos="0"/>
        </w:tabs>
        <w:spacing w:line="360" w:lineRule="auto"/>
        <w:ind w:left="0" w:right="49" w:firstLine="0"/>
        <w:jc w:val="both"/>
        <w:rPr>
          <w:rFonts w:ascii="Palatino Linotype" w:hAnsi="Palatino Linotype"/>
        </w:rPr>
      </w:pPr>
      <w:r w:rsidRPr="00D11BD5">
        <w:rPr>
          <w:rFonts w:ascii="Palatino Linotype" w:hAnsi="Palatino Linotype"/>
        </w:rPr>
        <w:t>El día dos</w:t>
      </w:r>
      <w:r w:rsidR="003E4A5C" w:rsidRPr="00D11BD5">
        <w:rPr>
          <w:rFonts w:ascii="Palatino Linotype" w:hAnsi="Palatino Linotype"/>
        </w:rPr>
        <w:t xml:space="preserve"> (</w:t>
      </w:r>
      <w:r w:rsidRPr="00D11BD5">
        <w:rPr>
          <w:rFonts w:ascii="Palatino Linotype" w:hAnsi="Palatino Linotype"/>
        </w:rPr>
        <w:t>02</w:t>
      </w:r>
      <w:r w:rsidR="0077381A" w:rsidRPr="00D11BD5">
        <w:rPr>
          <w:rFonts w:ascii="Palatino Linotype" w:hAnsi="Palatino Linotype"/>
        </w:rPr>
        <w:t xml:space="preserve">) de </w:t>
      </w:r>
      <w:r w:rsidRPr="00D11BD5">
        <w:rPr>
          <w:rFonts w:ascii="Palatino Linotype" w:hAnsi="Palatino Linotype"/>
        </w:rPr>
        <w:t>abril</w:t>
      </w:r>
      <w:r w:rsidR="00FB54FB" w:rsidRPr="00D11BD5">
        <w:rPr>
          <w:rFonts w:ascii="Palatino Linotype" w:hAnsi="Palatino Linotype"/>
        </w:rPr>
        <w:t xml:space="preserve"> de dos mil dieci</w:t>
      </w:r>
      <w:r w:rsidR="00AA09C3" w:rsidRPr="00D11BD5">
        <w:rPr>
          <w:rFonts w:ascii="Palatino Linotype" w:hAnsi="Palatino Linotype"/>
        </w:rPr>
        <w:t>nueve</w:t>
      </w:r>
      <w:r w:rsidR="00585F00" w:rsidRPr="00D11BD5">
        <w:rPr>
          <w:rFonts w:ascii="Palatino Linotype" w:hAnsi="Palatino Linotype"/>
        </w:rPr>
        <w:t xml:space="preserve">, el </w:t>
      </w:r>
      <w:r w:rsidRPr="00D11BD5">
        <w:rPr>
          <w:rFonts w:ascii="Palatino Linotype" w:hAnsi="Palatino Linotype"/>
          <w:b/>
        </w:rPr>
        <w:t xml:space="preserve">SUJETO OBLIGADO, </w:t>
      </w:r>
      <w:r w:rsidR="00E221F3" w:rsidRPr="00D11BD5">
        <w:rPr>
          <w:rFonts w:ascii="Palatino Linotype" w:hAnsi="Palatino Linotype"/>
        </w:rPr>
        <w:t>presentó</w:t>
      </w:r>
      <w:r w:rsidRPr="00D11BD5">
        <w:rPr>
          <w:rFonts w:ascii="Palatino Linotype" w:hAnsi="Palatino Linotype"/>
        </w:rPr>
        <w:t xml:space="preserve">  la solicitud de aclaración, </w:t>
      </w:r>
      <w:r w:rsidR="00D870F1" w:rsidRPr="00D11BD5">
        <w:rPr>
          <w:rFonts w:ascii="Palatino Linotype" w:hAnsi="Palatino Linotype"/>
        </w:rPr>
        <w:t xml:space="preserve"> en los siguientes términos: </w:t>
      </w:r>
    </w:p>
    <w:p w14:paraId="7DDD3CE7" w14:textId="77777777" w:rsidR="00D870F1" w:rsidRPr="00D11BD5" w:rsidRDefault="00D870F1" w:rsidP="00D11BD5">
      <w:pPr>
        <w:pStyle w:val="Prrafodelista"/>
        <w:tabs>
          <w:tab w:val="left" w:pos="0"/>
        </w:tabs>
        <w:spacing w:line="360" w:lineRule="auto"/>
        <w:ind w:left="284" w:right="34"/>
        <w:rPr>
          <w:rFonts w:ascii="Palatino Linotype" w:eastAsia="Times New Roman" w:hAnsi="Palatino Linotype" w:cs="Arial"/>
        </w:rPr>
      </w:pPr>
    </w:p>
    <w:p w14:paraId="7048CAA2" w14:textId="6422C2FC" w:rsidR="002F364F" w:rsidRPr="00D11BD5" w:rsidRDefault="00903F4F" w:rsidP="00D11BD5">
      <w:pPr>
        <w:pStyle w:val="Prrafodelista"/>
        <w:spacing w:line="360" w:lineRule="auto"/>
        <w:ind w:left="567" w:right="616"/>
        <w:jc w:val="both"/>
        <w:rPr>
          <w:rFonts w:ascii="Palatino Linotype" w:hAnsi="Palatino Linotype"/>
          <w:i/>
        </w:rPr>
      </w:pPr>
      <w:r w:rsidRPr="00D11BD5">
        <w:rPr>
          <w:rFonts w:ascii="Palatino Linotype" w:hAnsi="Palatino Linotype"/>
          <w:i/>
        </w:rPr>
        <w:t>“</w:t>
      </w:r>
      <w:r w:rsidR="009F390B" w:rsidRPr="00D11BD5">
        <w:rPr>
          <w:rFonts w:ascii="Palatino Linotype" w:hAnsi="Palatino Linotype"/>
          <w:i/>
          <w:color w:val="000000"/>
        </w:rPr>
        <w:t xml:space="preserve">Se le solicita al ciudadano especifique a que hace referencia con la siguiente oración SL </w:t>
      </w:r>
      <w:proofErr w:type="spellStart"/>
      <w:r w:rsidR="009F390B" w:rsidRPr="00D11BD5">
        <w:rPr>
          <w:rFonts w:ascii="Palatino Linotype" w:hAnsi="Palatino Linotype"/>
          <w:i/>
          <w:color w:val="000000"/>
        </w:rPr>
        <w:t>oresidenta</w:t>
      </w:r>
      <w:proofErr w:type="spellEnd"/>
      <w:r w:rsidR="00AA09C3" w:rsidRPr="00D11BD5">
        <w:rPr>
          <w:rFonts w:ascii="Palatino Linotype" w:hAnsi="Palatino Linotype"/>
          <w:i/>
          <w:color w:val="000000"/>
        </w:rPr>
        <w:t>.</w:t>
      </w:r>
      <w:r w:rsidR="00B5159E" w:rsidRPr="00D11BD5">
        <w:rPr>
          <w:rFonts w:ascii="Palatino Linotype" w:hAnsi="Palatino Linotype"/>
          <w:i/>
          <w:color w:val="000000"/>
        </w:rPr>
        <w:t>”</w:t>
      </w:r>
      <w:r w:rsidR="003E4A5C" w:rsidRPr="00D11BD5">
        <w:rPr>
          <w:rFonts w:ascii="Palatino Linotype" w:hAnsi="Palatino Linotype"/>
          <w:i/>
        </w:rPr>
        <w:t>(Sic)</w:t>
      </w:r>
    </w:p>
    <w:p w14:paraId="641D50B9" w14:textId="77777777" w:rsidR="00BF6405" w:rsidRPr="00866ED6" w:rsidRDefault="00BF6405" w:rsidP="00866ED6">
      <w:pPr>
        <w:spacing w:line="360" w:lineRule="auto"/>
        <w:ind w:right="616"/>
        <w:jc w:val="both"/>
        <w:rPr>
          <w:rFonts w:ascii="Palatino Linotype" w:hAnsi="Palatino Linotype"/>
          <w:i/>
        </w:rPr>
      </w:pPr>
    </w:p>
    <w:p w14:paraId="52EE48B4" w14:textId="3D15FC3E" w:rsidR="009F390B" w:rsidRPr="00D11BD5" w:rsidRDefault="009F390B" w:rsidP="00D11BD5">
      <w:pPr>
        <w:pStyle w:val="Prrafodelista"/>
        <w:numPr>
          <w:ilvl w:val="0"/>
          <w:numId w:val="1"/>
        </w:numPr>
        <w:tabs>
          <w:tab w:val="left" w:pos="0"/>
        </w:tabs>
        <w:spacing w:line="360" w:lineRule="auto"/>
        <w:ind w:left="0" w:right="49" w:firstLine="0"/>
        <w:jc w:val="both"/>
        <w:rPr>
          <w:rFonts w:ascii="Palatino Linotype" w:hAnsi="Palatino Linotype"/>
        </w:rPr>
      </w:pPr>
      <w:r w:rsidRPr="00D11BD5">
        <w:rPr>
          <w:rFonts w:ascii="Palatino Linotype" w:hAnsi="Palatino Linotype"/>
        </w:rPr>
        <w:t xml:space="preserve">El día veinticuatro (24) de abril de dos mil diecinueve, </w:t>
      </w:r>
      <w:r w:rsidR="00E221F3" w:rsidRPr="00D11BD5">
        <w:rPr>
          <w:rFonts w:ascii="Palatino Linotype" w:hAnsi="Palatino Linotype"/>
        </w:rPr>
        <w:t xml:space="preserve">el </w:t>
      </w:r>
      <w:r w:rsidR="00E221F3" w:rsidRPr="00D11BD5">
        <w:rPr>
          <w:rFonts w:ascii="Palatino Linotype" w:hAnsi="Palatino Linotype"/>
          <w:b/>
        </w:rPr>
        <w:t xml:space="preserve">SUJETO OBLIGADO, </w:t>
      </w:r>
      <w:r w:rsidR="00E221F3" w:rsidRPr="00D11BD5">
        <w:rPr>
          <w:rFonts w:ascii="Palatino Linotype" w:hAnsi="Palatino Linotype"/>
        </w:rPr>
        <w:t>manifestó que no se tuvo por presentada la solicitud de aclaración en los siguientes términos:</w:t>
      </w:r>
    </w:p>
    <w:p w14:paraId="077B4E0E" w14:textId="77777777" w:rsidR="00E221F3" w:rsidRPr="00D11BD5" w:rsidRDefault="00E221F3" w:rsidP="00D11BD5">
      <w:pPr>
        <w:pStyle w:val="Prrafodelista"/>
        <w:tabs>
          <w:tab w:val="left" w:pos="0"/>
        </w:tabs>
        <w:spacing w:line="360" w:lineRule="auto"/>
        <w:ind w:left="0" w:right="49"/>
        <w:jc w:val="both"/>
        <w:rPr>
          <w:rFonts w:ascii="Palatino Linotype" w:hAnsi="Palatino Linotype"/>
        </w:rPr>
      </w:pPr>
    </w:p>
    <w:tbl>
      <w:tblPr>
        <w:tblW w:w="10500" w:type="dxa"/>
        <w:jc w:val="center"/>
        <w:tblCellSpacing w:w="0" w:type="dxa"/>
        <w:tblCellMar>
          <w:left w:w="0" w:type="dxa"/>
          <w:right w:w="0" w:type="dxa"/>
        </w:tblCellMar>
        <w:tblLook w:val="04A0" w:firstRow="1" w:lastRow="0" w:firstColumn="1" w:lastColumn="0" w:noHBand="0" w:noVBand="1"/>
      </w:tblPr>
      <w:tblGrid>
        <w:gridCol w:w="10500"/>
      </w:tblGrid>
      <w:tr w:rsidR="00E221F3" w:rsidRPr="00D11BD5" w14:paraId="6F801908" w14:textId="77777777" w:rsidTr="00E221F3">
        <w:trPr>
          <w:trHeight w:val="150"/>
          <w:tblCellSpacing w:w="0" w:type="dxa"/>
          <w:jc w:val="center"/>
        </w:trPr>
        <w:tc>
          <w:tcPr>
            <w:tcW w:w="0" w:type="auto"/>
            <w:vAlign w:val="center"/>
            <w:hideMark/>
          </w:tcPr>
          <w:p w14:paraId="3B48B622" w14:textId="70236E74" w:rsidR="00E221F3" w:rsidRPr="00D11BD5" w:rsidRDefault="00E221F3" w:rsidP="00D11BD5">
            <w:pPr>
              <w:pStyle w:val="Prrafodelista"/>
              <w:tabs>
                <w:tab w:val="left" w:pos="0"/>
              </w:tabs>
              <w:spacing w:line="360" w:lineRule="auto"/>
              <w:ind w:left="1418" w:right="1428"/>
              <w:jc w:val="both"/>
              <w:rPr>
                <w:rFonts w:ascii="Palatino Linotype" w:hAnsi="Palatino Linotype"/>
                <w:i/>
                <w:lang w:val="es-MX"/>
              </w:rPr>
            </w:pPr>
            <w:r w:rsidRPr="00D11BD5">
              <w:rPr>
                <w:rFonts w:ascii="Palatino Linotype" w:hAnsi="Palatino Linotype"/>
                <w:i/>
                <w:lang w:val="es-MX"/>
              </w:rPr>
              <w:t>“No presento aclaración complementación o corrección de datos de la solicitud</w:t>
            </w:r>
          </w:p>
        </w:tc>
      </w:tr>
      <w:tr w:rsidR="00E221F3" w:rsidRPr="00D11BD5" w14:paraId="4B593F72" w14:textId="77777777" w:rsidTr="00E221F3">
        <w:trPr>
          <w:trHeight w:val="375"/>
          <w:tblCellSpacing w:w="0" w:type="dxa"/>
          <w:jc w:val="center"/>
        </w:trPr>
        <w:tc>
          <w:tcPr>
            <w:tcW w:w="0" w:type="auto"/>
            <w:vAlign w:val="center"/>
            <w:hideMark/>
          </w:tcPr>
          <w:p w14:paraId="204D2A37" w14:textId="77777777" w:rsidR="00E221F3" w:rsidRPr="00D11BD5" w:rsidRDefault="00E221F3" w:rsidP="00D11BD5">
            <w:pPr>
              <w:pStyle w:val="Prrafodelista"/>
              <w:tabs>
                <w:tab w:val="left" w:pos="0"/>
              </w:tabs>
              <w:spacing w:line="360" w:lineRule="auto"/>
              <w:ind w:left="1418" w:right="1428"/>
              <w:jc w:val="both"/>
              <w:rPr>
                <w:rFonts w:ascii="Palatino Linotype" w:hAnsi="Palatino Linotype"/>
                <w:i/>
                <w:lang w:val="es-MX"/>
              </w:rPr>
            </w:pPr>
          </w:p>
        </w:tc>
      </w:tr>
      <w:tr w:rsidR="00E221F3" w:rsidRPr="00D11BD5" w14:paraId="7328833E" w14:textId="77777777" w:rsidTr="00E221F3">
        <w:trPr>
          <w:trHeight w:val="150"/>
          <w:tblCellSpacing w:w="0" w:type="dxa"/>
          <w:jc w:val="center"/>
        </w:trPr>
        <w:tc>
          <w:tcPr>
            <w:tcW w:w="0" w:type="auto"/>
            <w:vAlign w:val="center"/>
            <w:hideMark/>
          </w:tcPr>
          <w:p w14:paraId="39E3CC7C" w14:textId="7142A26A" w:rsidR="00E221F3" w:rsidRPr="00D11BD5" w:rsidRDefault="00E221F3" w:rsidP="00D11BD5">
            <w:pPr>
              <w:pStyle w:val="Prrafodelista"/>
              <w:tabs>
                <w:tab w:val="left" w:pos="0"/>
              </w:tabs>
              <w:spacing w:line="360" w:lineRule="auto"/>
              <w:ind w:left="1418" w:right="1428"/>
              <w:jc w:val="both"/>
              <w:rPr>
                <w:rFonts w:ascii="Palatino Linotype" w:hAnsi="Palatino Linotype"/>
                <w:i/>
                <w:lang w:val="es-MX"/>
              </w:rPr>
            </w:pPr>
            <w:proofErr w:type="gramStart"/>
            <w:r w:rsidRPr="00D11BD5">
              <w:rPr>
                <w:rFonts w:ascii="Palatino Linotype" w:hAnsi="Palatino Linotype"/>
                <w:i/>
                <w:lang w:val="es-MX"/>
              </w:rPr>
              <w:t>quedando</w:t>
            </w:r>
            <w:proofErr w:type="gramEnd"/>
            <w:r w:rsidRPr="00D11BD5">
              <w:rPr>
                <w:rFonts w:ascii="Palatino Linotype" w:hAnsi="Palatino Linotype"/>
                <w:i/>
                <w:lang w:val="es-MX"/>
              </w:rPr>
              <w:t xml:space="preserve"> a salvo sus derechos para volverla a presentar. En virtud de lo anterior, se archiva la presente solicitud como concluida Se hace de su conocimiento que tiene derecho de interponer recurso de revisión dentro del plazo de 15 días hábiles contados a partir de la fecha en que se realice la notificación vía electrónica, a través del SAIMEX.” (Sic). </w:t>
            </w:r>
          </w:p>
        </w:tc>
      </w:tr>
    </w:tbl>
    <w:p w14:paraId="0F7AAC65" w14:textId="77777777" w:rsidR="00E221F3" w:rsidRPr="00D11BD5" w:rsidRDefault="00E221F3" w:rsidP="00D11BD5">
      <w:pPr>
        <w:pStyle w:val="Prrafodelista"/>
        <w:tabs>
          <w:tab w:val="left" w:pos="0"/>
        </w:tabs>
        <w:spacing w:line="360" w:lineRule="auto"/>
        <w:ind w:left="0" w:right="49"/>
        <w:jc w:val="both"/>
        <w:rPr>
          <w:rFonts w:ascii="Palatino Linotype" w:hAnsi="Palatino Linotype"/>
        </w:rPr>
      </w:pPr>
    </w:p>
    <w:p w14:paraId="1BDB340C" w14:textId="60E95E16" w:rsidR="00D870F1" w:rsidRPr="00D11BD5" w:rsidRDefault="00585F00" w:rsidP="00D11BD5">
      <w:pPr>
        <w:pStyle w:val="Prrafodelista"/>
        <w:numPr>
          <w:ilvl w:val="0"/>
          <w:numId w:val="1"/>
        </w:numPr>
        <w:tabs>
          <w:tab w:val="left" w:pos="0"/>
        </w:tabs>
        <w:spacing w:line="360" w:lineRule="auto"/>
        <w:ind w:left="0" w:right="49" w:firstLine="0"/>
        <w:jc w:val="both"/>
        <w:rPr>
          <w:rFonts w:ascii="Palatino Linotype" w:hAnsi="Palatino Linotype"/>
        </w:rPr>
      </w:pPr>
      <w:r w:rsidRPr="00D11BD5">
        <w:rPr>
          <w:rFonts w:ascii="Palatino Linotype" w:eastAsia="Times New Roman" w:hAnsi="Palatino Linotype" w:cs="Arial"/>
        </w:rPr>
        <w:t>E</w:t>
      </w:r>
      <w:r w:rsidR="002A63B8" w:rsidRPr="00D11BD5">
        <w:rPr>
          <w:rFonts w:ascii="Palatino Linotype" w:eastAsia="Times New Roman" w:hAnsi="Palatino Linotype" w:cs="Arial"/>
        </w:rPr>
        <w:t xml:space="preserve">l día </w:t>
      </w:r>
      <w:r w:rsidR="00E221F3" w:rsidRPr="00D11BD5">
        <w:rPr>
          <w:rFonts w:ascii="Palatino Linotype" w:eastAsia="Times New Roman" w:hAnsi="Palatino Linotype" w:cs="Arial"/>
        </w:rPr>
        <w:t>treinta</w:t>
      </w:r>
      <w:r w:rsidR="003E4A5C" w:rsidRPr="00D11BD5">
        <w:rPr>
          <w:rFonts w:ascii="Palatino Linotype" w:eastAsia="Times New Roman" w:hAnsi="Palatino Linotype" w:cs="Arial"/>
        </w:rPr>
        <w:t xml:space="preserve"> (</w:t>
      </w:r>
      <w:r w:rsidR="00E221F3" w:rsidRPr="00D11BD5">
        <w:rPr>
          <w:rFonts w:ascii="Palatino Linotype" w:eastAsia="Times New Roman" w:hAnsi="Palatino Linotype" w:cs="Arial"/>
        </w:rPr>
        <w:t>30</w:t>
      </w:r>
      <w:r w:rsidR="00BF2C41" w:rsidRPr="00D11BD5">
        <w:rPr>
          <w:rFonts w:ascii="Palatino Linotype" w:eastAsia="Times New Roman" w:hAnsi="Palatino Linotype" w:cs="Arial"/>
        </w:rPr>
        <w:t xml:space="preserve">) de </w:t>
      </w:r>
      <w:r w:rsidR="00E221F3" w:rsidRPr="00D11BD5">
        <w:rPr>
          <w:rFonts w:ascii="Palatino Linotype" w:eastAsia="Times New Roman" w:hAnsi="Palatino Linotype" w:cs="Arial"/>
        </w:rPr>
        <w:t xml:space="preserve">abril </w:t>
      </w:r>
      <w:r w:rsidR="00AA09C3" w:rsidRPr="00D11BD5">
        <w:rPr>
          <w:rFonts w:ascii="Palatino Linotype" w:eastAsia="Times New Roman" w:hAnsi="Palatino Linotype" w:cs="Arial"/>
        </w:rPr>
        <w:t>de dos mil diecinueve</w:t>
      </w:r>
      <w:r w:rsidR="00FA3B14" w:rsidRPr="00D11BD5">
        <w:rPr>
          <w:rFonts w:ascii="Palatino Linotype" w:eastAsia="Times New Roman" w:hAnsi="Palatino Linotype" w:cs="Arial"/>
        </w:rPr>
        <w:t xml:space="preserve"> el</w:t>
      </w:r>
      <w:r w:rsidR="007E4E68" w:rsidRPr="00D11BD5">
        <w:rPr>
          <w:rFonts w:ascii="Palatino Linotype" w:hAnsi="Palatino Linotype" w:cs="Arial"/>
        </w:rPr>
        <w:t xml:space="preserve"> particular</w:t>
      </w:r>
      <w:r w:rsidRPr="00D11BD5">
        <w:rPr>
          <w:rFonts w:ascii="Palatino Linotype" w:eastAsia="Times New Roman" w:hAnsi="Palatino Linotype" w:cs="Arial"/>
        </w:rPr>
        <w:t xml:space="preserve"> interpuso el recurso de revisión, en contra de la </w:t>
      </w:r>
      <w:r w:rsidR="0052761F" w:rsidRPr="00D11BD5">
        <w:rPr>
          <w:rFonts w:ascii="Palatino Linotype" w:eastAsia="Times New Roman" w:hAnsi="Palatino Linotype" w:cs="Arial"/>
        </w:rPr>
        <w:t xml:space="preserve">manifestación del </w:t>
      </w:r>
      <w:r w:rsidR="0052761F" w:rsidRPr="00D11BD5">
        <w:rPr>
          <w:rFonts w:ascii="Palatino Linotype" w:eastAsia="Times New Roman" w:hAnsi="Palatino Linotype" w:cs="Arial"/>
          <w:b/>
        </w:rPr>
        <w:t>SUJETO OBLIGADO</w:t>
      </w:r>
      <w:r w:rsidRPr="00D11BD5">
        <w:rPr>
          <w:rFonts w:ascii="Palatino Linotype" w:eastAsia="Times New Roman" w:hAnsi="Palatino Linotype" w:cs="Arial"/>
        </w:rPr>
        <w:t>, señalando como:</w:t>
      </w:r>
      <w:bookmarkStart w:id="3" w:name="_Toc466982514"/>
      <w:bookmarkStart w:id="4" w:name="_Toc471908126"/>
      <w:bookmarkStart w:id="5" w:name="_Toc491791300"/>
      <w:bookmarkStart w:id="6" w:name="_Toc496726170"/>
      <w:bookmarkStart w:id="7" w:name="_Toc497242134"/>
      <w:bookmarkStart w:id="8" w:name="_Toc497292517"/>
      <w:bookmarkStart w:id="9" w:name="_Toc498503716"/>
      <w:bookmarkStart w:id="10" w:name="_Toc499568660"/>
      <w:bookmarkStart w:id="11" w:name="_Toc499568693"/>
      <w:bookmarkStart w:id="12" w:name="_Toc499665452"/>
      <w:bookmarkStart w:id="13" w:name="_Toc499729819"/>
      <w:bookmarkStart w:id="14" w:name="_Toc499835024"/>
      <w:bookmarkStart w:id="15" w:name="_Toc499835835"/>
      <w:bookmarkStart w:id="16" w:name="_Toc499835858"/>
    </w:p>
    <w:p w14:paraId="4D3C9C21" w14:textId="77777777" w:rsidR="00FA3B14" w:rsidRPr="00D11BD5" w:rsidRDefault="00FA3B14" w:rsidP="00D11BD5">
      <w:pPr>
        <w:pStyle w:val="Prrafodelista"/>
        <w:tabs>
          <w:tab w:val="left" w:pos="0"/>
        </w:tabs>
        <w:spacing w:line="360" w:lineRule="auto"/>
        <w:ind w:left="284" w:right="34"/>
        <w:jc w:val="both"/>
        <w:rPr>
          <w:rFonts w:ascii="Palatino Linotype" w:hAnsi="Palatino Linotype"/>
        </w:rPr>
      </w:pPr>
    </w:p>
    <w:p w14:paraId="5654E5A5" w14:textId="397C29BC" w:rsidR="00C208DE" w:rsidRPr="00D11BD5" w:rsidRDefault="00585F00" w:rsidP="00D11BD5">
      <w:pPr>
        <w:pStyle w:val="Prrafodelista"/>
        <w:numPr>
          <w:ilvl w:val="0"/>
          <w:numId w:val="2"/>
        </w:numPr>
        <w:tabs>
          <w:tab w:val="left" w:pos="0"/>
        </w:tabs>
        <w:spacing w:line="360" w:lineRule="auto"/>
        <w:ind w:right="616"/>
        <w:jc w:val="both"/>
        <w:rPr>
          <w:rFonts w:ascii="Palatino Linotype" w:eastAsia="Calibri" w:hAnsi="Palatino Linotype" w:cs="Arial"/>
        </w:rPr>
      </w:pPr>
      <w:bookmarkStart w:id="17" w:name="_Toc504377966"/>
      <w:r w:rsidRPr="00D11BD5">
        <w:rPr>
          <w:rFonts w:ascii="Palatino Linotype" w:eastAsia="Calibri" w:hAnsi="Palatino Linotype" w:cs="Arial"/>
          <w:b/>
        </w:rPr>
        <w:t>Acto impugnado</w:t>
      </w:r>
      <w:bookmarkEnd w:id="3"/>
      <w:r w:rsidR="00F95F7E" w:rsidRPr="00D11BD5">
        <w:rPr>
          <w:rFonts w:ascii="Palatino Linotype" w:eastAsia="Calibri" w:hAnsi="Palatino Linotype" w:cs="Arial"/>
        </w:rPr>
        <w:t>:</w:t>
      </w:r>
      <w:bookmarkEnd w:id="17"/>
      <w:r w:rsidR="00F95F7E" w:rsidRPr="00D11BD5">
        <w:rPr>
          <w:rFonts w:ascii="Palatino Linotype" w:eastAsia="Calibri" w:hAnsi="Palatino Linotype" w:cs="Arial"/>
        </w:rPr>
        <w:t xml:space="preserve"> </w:t>
      </w:r>
      <w:bookmarkStart w:id="18" w:name="_Toc466982515"/>
      <w:bookmarkStart w:id="19" w:name="_Toc471908127"/>
      <w:bookmarkStart w:id="20" w:name="_Toc491791301"/>
      <w:bookmarkStart w:id="21" w:name="_Toc496726171"/>
      <w:bookmarkStart w:id="22" w:name="_Toc497242135"/>
      <w:bookmarkStart w:id="23" w:name="_Toc497292518"/>
      <w:bookmarkStart w:id="24" w:name="_Toc498503717"/>
      <w:bookmarkStart w:id="25" w:name="_Toc499568661"/>
      <w:bookmarkStart w:id="26" w:name="_Toc499568694"/>
      <w:bookmarkStart w:id="27" w:name="_Toc499665453"/>
      <w:bookmarkStart w:id="28" w:name="_Toc499729820"/>
      <w:bookmarkStart w:id="29" w:name="_Toc499835025"/>
      <w:bookmarkStart w:id="30" w:name="_Toc499835836"/>
      <w:bookmarkStart w:id="31" w:name="_Toc499835859"/>
      <w:bookmarkEnd w:id="4"/>
      <w:bookmarkEnd w:id="5"/>
      <w:bookmarkEnd w:id="6"/>
      <w:bookmarkEnd w:id="7"/>
      <w:bookmarkEnd w:id="8"/>
      <w:bookmarkEnd w:id="9"/>
      <w:bookmarkEnd w:id="10"/>
      <w:bookmarkEnd w:id="11"/>
      <w:bookmarkEnd w:id="12"/>
      <w:bookmarkEnd w:id="13"/>
      <w:bookmarkEnd w:id="14"/>
      <w:bookmarkEnd w:id="15"/>
      <w:bookmarkEnd w:id="16"/>
      <w:r w:rsidR="003E4A5C" w:rsidRPr="00D11BD5">
        <w:rPr>
          <w:rFonts w:ascii="Palatino Linotype" w:eastAsia="Calibri" w:hAnsi="Palatino Linotype" w:cs="Arial"/>
          <w:i/>
        </w:rPr>
        <w:t>“</w:t>
      </w:r>
      <w:r w:rsidR="00E221F3" w:rsidRPr="00D11BD5">
        <w:rPr>
          <w:rFonts w:ascii="Palatino Linotype" w:eastAsia="Calibri" w:hAnsi="Palatino Linotype" w:cs="Arial"/>
          <w:i/>
        </w:rPr>
        <w:t>Se me ha negado, la información. Solo dice que falta completar la información; sin embargo no me dice que información de la solicitud es la que tengo que complementar</w:t>
      </w:r>
      <w:r w:rsidR="001770B2" w:rsidRPr="00D11BD5">
        <w:rPr>
          <w:rFonts w:ascii="Palatino Linotype" w:eastAsia="Calibri" w:hAnsi="Palatino Linotype" w:cs="Arial"/>
          <w:i/>
        </w:rPr>
        <w:t>.</w:t>
      </w:r>
      <w:r w:rsidR="003E4A5C" w:rsidRPr="00D11BD5">
        <w:rPr>
          <w:rFonts w:ascii="Palatino Linotype" w:eastAsia="Calibri" w:hAnsi="Palatino Linotype" w:cs="Arial"/>
          <w:i/>
        </w:rPr>
        <w:t>” (Sic)</w:t>
      </w:r>
    </w:p>
    <w:p w14:paraId="63B20642" w14:textId="4EF5E8C8" w:rsidR="006C0831" w:rsidRPr="00D11BD5" w:rsidRDefault="006C0831" w:rsidP="00D11BD5">
      <w:pPr>
        <w:pStyle w:val="Prrafodelista"/>
        <w:tabs>
          <w:tab w:val="left" w:pos="0"/>
        </w:tabs>
        <w:spacing w:line="360" w:lineRule="auto"/>
        <w:ind w:left="927" w:right="616"/>
        <w:jc w:val="both"/>
        <w:rPr>
          <w:rFonts w:ascii="Palatino Linotype" w:eastAsia="Calibri" w:hAnsi="Palatino Linotype" w:cs="Arial"/>
        </w:rPr>
      </w:pPr>
    </w:p>
    <w:p w14:paraId="26320EC9" w14:textId="2A206701" w:rsidR="003E4A5C" w:rsidRPr="00D11BD5" w:rsidRDefault="00585F00" w:rsidP="00D11BD5">
      <w:pPr>
        <w:pStyle w:val="Prrafodelista"/>
        <w:numPr>
          <w:ilvl w:val="0"/>
          <w:numId w:val="2"/>
        </w:numPr>
        <w:tabs>
          <w:tab w:val="left" w:pos="0"/>
        </w:tabs>
        <w:spacing w:line="360" w:lineRule="auto"/>
        <w:ind w:right="616"/>
        <w:jc w:val="both"/>
        <w:rPr>
          <w:rFonts w:ascii="Palatino Linotype" w:eastAsia="Calibri" w:hAnsi="Palatino Linotype" w:cs="Arial"/>
          <w:i/>
        </w:rPr>
      </w:pPr>
      <w:bookmarkStart w:id="32" w:name="_Toc504377967"/>
      <w:r w:rsidRPr="00D11BD5">
        <w:rPr>
          <w:rFonts w:ascii="Palatino Linotype" w:eastAsia="Calibri" w:hAnsi="Palatino Linotype" w:cs="Arial"/>
          <w:b/>
        </w:rPr>
        <w:t>Razones o Motivos de inconformidad</w:t>
      </w:r>
      <w:r w:rsidRPr="00D11BD5">
        <w:rPr>
          <w:rFonts w:ascii="Palatino Linotype" w:eastAsia="Calibri" w:hAnsi="Palatino Linotype" w:cs="Arial"/>
        </w:rPr>
        <w:t>:</w:t>
      </w:r>
      <w:bookmarkEnd w:id="18"/>
      <w:bookmarkEnd w:id="32"/>
      <w:r w:rsidRPr="00D11BD5">
        <w:rPr>
          <w:rFonts w:ascii="Palatino Linotype" w:eastAsia="Calibri" w:hAnsi="Palatino Linotype" w:cs="Arial"/>
        </w:rPr>
        <w:t xml:space="preserve"> </w:t>
      </w:r>
      <w:bookmarkEnd w:id="19"/>
      <w:bookmarkEnd w:id="20"/>
      <w:bookmarkEnd w:id="21"/>
      <w:bookmarkEnd w:id="22"/>
      <w:bookmarkEnd w:id="23"/>
      <w:bookmarkEnd w:id="24"/>
      <w:bookmarkEnd w:id="25"/>
      <w:bookmarkEnd w:id="26"/>
      <w:bookmarkEnd w:id="27"/>
      <w:bookmarkEnd w:id="28"/>
      <w:bookmarkEnd w:id="29"/>
      <w:bookmarkEnd w:id="30"/>
      <w:bookmarkEnd w:id="31"/>
      <w:r w:rsidR="003E4A5C" w:rsidRPr="00D11BD5">
        <w:rPr>
          <w:rFonts w:ascii="Palatino Linotype" w:eastAsia="Calibri" w:hAnsi="Palatino Linotype" w:cs="Arial"/>
          <w:i/>
        </w:rPr>
        <w:t>“</w:t>
      </w:r>
      <w:r w:rsidR="00E221F3" w:rsidRPr="00D11BD5">
        <w:rPr>
          <w:rFonts w:ascii="Palatino Linotype" w:eastAsia="Calibri" w:hAnsi="Palatino Linotype" w:cs="Arial"/>
          <w:i/>
        </w:rPr>
        <w:t>No obtuve la información que requerí, ni una orientación adecuada para complementar la información</w:t>
      </w:r>
      <w:r w:rsidR="00AA09C3" w:rsidRPr="00D11BD5">
        <w:rPr>
          <w:rFonts w:ascii="Palatino Linotype" w:eastAsia="Calibri" w:hAnsi="Palatino Linotype" w:cs="Arial"/>
          <w:i/>
        </w:rPr>
        <w:t>.</w:t>
      </w:r>
      <w:r w:rsidR="003E4A5C" w:rsidRPr="00D11BD5">
        <w:rPr>
          <w:rFonts w:ascii="Palatino Linotype" w:eastAsia="Calibri" w:hAnsi="Palatino Linotype" w:cs="Arial"/>
          <w:i/>
        </w:rPr>
        <w:t>” (Sic)</w:t>
      </w:r>
    </w:p>
    <w:p w14:paraId="7AD682F7" w14:textId="77777777" w:rsidR="006C0831" w:rsidRPr="00D11BD5" w:rsidRDefault="006C0831" w:rsidP="00D11BD5">
      <w:pPr>
        <w:pStyle w:val="Prrafodelista"/>
        <w:tabs>
          <w:tab w:val="left" w:pos="0"/>
        </w:tabs>
        <w:spacing w:line="360" w:lineRule="auto"/>
        <w:ind w:left="927" w:right="616"/>
        <w:jc w:val="both"/>
        <w:rPr>
          <w:rFonts w:ascii="Palatino Linotype" w:eastAsia="Calibri" w:hAnsi="Palatino Linotype" w:cs="Arial"/>
          <w:i/>
        </w:rPr>
      </w:pPr>
    </w:p>
    <w:p w14:paraId="14718D03" w14:textId="7CDD954F" w:rsidR="00583389" w:rsidRPr="00D11BD5" w:rsidRDefault="00220DD2" w:rsidP="00D11BD5">
      <w:pPr>
        <w:pStyle w:val="Prrafodelista"/>
        <w:numPr>
          <w:ilvl w:val="0"/>
          <w:numId w:val="1"/>
        </w:numPr>
        <w:tabs>
          <w:tab w:val="left" w:pos="0"/>
        </w:tabs>
        <w:spacing w:line="360" w:lineRule="auto"/>
        <w:ind w:left="0" w:right="49" w:firstLine="0"/>
        <w:jc w:val="both"/>
        <w:rPr>
          <w:rFonts w:ascii="Palatino Linotype" w:hAnsi="Palatino Linotype"/>
          <w:i/>
        </w:rPr>
      </w:pPr>
      <w:r w:rsidRPr="00D11BD5">
        <w:rPr>
          <w:rFonts w:ascii="Palatino Linotype" w:eastAsia="Calibri" w:hAnsi="Palatino Linotype" w:cs="Arial"/>
        </w:rPr>
        <w:t xml:space="preserve">El </w:t>
      </w:r>
      <w:r w:rsidRPr="00D11BD5">
        <w:rPr>
          <w:rFonts w:ascii="Palatino Linotype" w:eastAsia="Calibri" w:hAnsi="Palatino Linotype" w:cs="Times New Roman"/>
        </w:rPr>
        <w:t>Comisionado</w:t>
      </w:r>
      <w:r w:rsidRPr="00D11BD5">
        <w:rPr>
          <w:rFonts w:ascii="Palatino Linotype" w:eastAsia="Calibri" w:hAnsi="Palatino Linotype" w:cs="Arial"/>
        </w:rPr>
        <w:t xml:space="preserve"> Ponente con fundamento en lo dispuesto por el artículo 185 fracción II de la ley de la materia, a través del acuerdo de admisión de fecha </w:t>
      </w:r>
      <w:r w:rsidR="00111550" w:rsidRPr="00D11BD5">
        <w:rPr>
          <w:rFonts w:ascii="Palatino Linotype" w:eastAsia="Calibri" w:hAnsi="Palatino Linotype" w:cs="Arial"/>
        </w:rPr>
        <w:t>ocho</w:t>
      </w:r>
      <w:r w:rsidR="00091508" w:rsidRPr="00D11BD5">
        <w:rPr>
          <w:rFonts w:ascii="Palatino Linotype" w:eastAsia="Calibri" w:hAnsi="Palatino Linotype" w:cs="Arial"/>
        </w:rPr>
        <w:t xml:space="preserve"> (</w:t>
      </w:r>
      <w:r w:rsidR="00111550" w:rsidRPr="00D11BD5">
        <w:rPr>
          <w:rFonts w:ascii="Palatino Linotype" w:eastAsia="Calibri" w:hAnsi="Palatino Linotype" w:cs="Arial"/>
        </w:rPr>
        <w:t>08</w:t>
      </w:r>
      <w:r w:rsidR="00091508" w:rsidRPr="00D11BD5">
        <w:rPr>
          <w:rFonts w:ascii="Palatino Linotype" w:eastAsia="Calibri" w:hAnsi="Palatino Linotype" w:cs="Arial"/>
        </w:rPr>
        <w:t xml:space="preserve">) de </w:t>
      </w:r>
      <w:r w:rsidR="00111550" w:rsidRPr="00D11BD5">
        <w:rPr>
          <w:rFonts w:ascii="Palatino Linotype" w:eastAsia="Calibri" w:hAnsi="Palatino Linotype" w:cs="Arial"/>
        </w:rPr>
        <w:t>may</w:t>
      </w:r>
      <w:r w:rsidR="00B5159E" w:rsidRPr="00D11BD5">
        <w:rPr>
          <w:rFonts w:ascii="Palatino Linotype" w:eastAsia="Calibri" w:hAnsi="Palatino Linotype" w:cs="Arial"/>
        </w:rPr>
        <w:t>o</w:t>
      </w:r>
      <w:r w:rsidR="007A4264" w:rsidRPr="00D11BD5">
        <w:rPr>
          <w:rFonts w:ascii="Palatino Linotype" w:eastAsia="Calibri" w:hAnsi="Palatino Linotype" w:cs="Arial"/>
        </w:rPr>
        <w:t xml:space="preserve"> </w:t>
      </w:r>
      <w:r w:rsidR="00FA3B14" w:rsidRPr="00D11BD5">
        <w:rPr>
          <w:rFonts w:ascii="Palatino Linotype" w:eastAsia="Calibri" w:hAnsi="Palatino Linotype" w:cs="Arial"/>
        </w:rPr>
        <w:t>de dos mil dieci</w:t>
      </w:r>
      <w:r w:rsidR="00AA09C3" w:rsidRPr="00D11BD5">
        <w:rPr>
          <w:rFonts w:ascii="Palatino Linotype" w:eastAsia="Calibri" w:hAnsi="Palatino Linotype" w:cs="Arial"/>
        </w:rPr>
        <w:t>nueve</w:t>
      </w:r>
      <w:r w:rsidRPr="00D11BD5">
        <w:rPr>
          <w:rFonts w:ascii="Palatino Linotype" w:eastAsia="Calibri" w:hAnsi="Palatino Linotype" w:cs="Arial"/>
        </w:rPr>
        <w:t xml:space="preserve">, puso a disposición de las partes el expediente electrónico vía Sistema de Acceso a la Información Mexiquense </w:t>
      </w:r>
      <w:r w:rsidR="00B5159E" w:rsidRPr="00D11BD5">
        <w:rPr>
          <w:rFonts w:ascii="Palatino Linotype" w:eastAsia="Calibri" w:hAnsi="Palatino Linotype" w:cs="Arial"/>
        </w:rPr>
        <w:t>(</w:t>
      </w:r>
      <w:r w:rsidRPr="00D11BD5">
        <w:rPr>
          <w:rFonts w:ascii="Palatino Linotype" w:eastAsia="Calibri" w:hAnsi="Palatino Linotype" w:cs="Arial"/>
        </w:rPr>
        <w:t>SAIMEX</w:t>
      </w:r>
      <w:r w:rsidR="00B5159E" w:rsidRPr="00D11BD5">
        <w:rPr>
          <w:rFonts w:ascii="Palatino Linotype" w:eastAsia="Calibri" w:hAnsi="Palatino Linotype" w:cs="Arial"/>
        </w:rPr>
        <w:t>)</w:t>
      </w:r>
      <w:r w:rsidRPr="00D11BD5">
        <w:rPr>
          <w:rFonts w:ascii="Palatino Linotype" w:eastAsia="Calibri" w:hAnsi="Palatino Linotype" w:cs="Arial"/>
          <w:b/>
        </w:rPr>
        <w:t xml:space="preserve"> </w:t>
      </w:r>
      <w:r w:rsidRPr="00D11BD5">
        <w:rPr>
          <w:rFonts w:ascii="Palatino Linotype" w:eastAsia="Calibri" w:hAnsi="Palatino Linotype" w:cs="Arial"/>
        </w:rPr>
        <w:t xml:space="preserve">a efecto de que en un plazo máximo de siete días manifestaran lo que a su derecho convinieran, ofrecieran pruebas y alegatos según corresponda a los casos concretos, de esta forma para que el </w:t>
      </w:r>
      <w:r w:rsidRPr="00D11BD5">
        <w:rPr>
          <w:rFonts w:ascii="Palatino Linotype" w:eastAsia="Calibri" w:hAnsi="Palatino Linotype" w:cs="Arial"/>
          <w:b/>
        </w:rPr>
        <w:t>SUJETO OBLIGADO</w:t>
      </w:r>
      <w:r w:rsidRPr="00D11BD5">
        <w:rPr>
          <w:rFonts w:ascii="Palatino Linotype" w:eastAsia="Calibri" w:hAnsi="Palatino Linotype" w:cs="Arial"/>
        </w:rPr>
        <w:t xml:space="preserve"> presentará el Informe Justificado procedente.</w:t>
      </w:r>
    </w:p>
    <w:p w14:paraId="76865E16" w14:textId="77777777" w:rsidR="00583389" w:rsidRPr="00D11BD5" w:rsidRDefault="00583389" w:rsidP="00D11BD5">
      <w:pPr>
        <w:pStyle w:val="Prrafodelista"/>
        <w:tabs>
          <w:tab w:val="left" w:pos="0"/>
        </w:tabs>
        <w:spacing w:line="360" w:lineRule="auto"/>
        <w:ind w:left="142"/>
        <w:jc w:val="both"/>
        <w:rPr>
          <w:rFonts w:ascii="Palatino Linotype" w:hAnsi="Palatino Linotype"/>
          <w:i/>
        </w:rPr>
      </w:pPr>
    </w:p>
    <w:p w14:paraId="13626D6C" w14:textId="2E2960DB" w:rsidR="0052761F" w:rsidRDefault="00DE7B59" w:rsidP="00D11BD5">
      <w:pPr>
        <w:pStyle w:val="Prrafodelista"/>
        <w:numPr>
          <w:ilvl w:val="0"/>
          <w:numId w:val="1"/>
        </w:numPr>
        <w:tabs>
          <w:tab w:val="left" w:pos="0"/>
        </w:tabs>
        <w:spacing w:line="360" w:lineRule="auto"/>
        <w:ind w:left="0" w:right="49" w:firstLine="0"/>
        <w:jc w:val="both"/>
        <w:rPr>
          <w:rFonts w:ascii="Palatino Linotype" w:hAnsi="Palatino Linotype"/>
        </w:rPr>
      </w:pPr>
      <w:r w:rsidRPr="00D11BD5">
        <w:rPr>
          <w:rFonts w:ascii="Palatino Linotype" w:eastAsia="Calibri" w:hAnsi="Palatino Linotype" w:cs="Arial"/>
        </w:rPr>
        <w:t>El</w:t>
      </w:r>
      <w:r w:rsidR="00111550" w:rsidRPr="00D11BD5">
        <w:rPr>
          <w:rFonts w:ascii="Palatino Linotype" w:eastAsia="Calibri" w:hAnsi="Palatino Linotype" w:cs="Arial"/>
        </w:rPr>
        <w:t xml:space="preserve"> </w:t>
      </w:r>
      <w:r w:rsidR="00111550" w:rsidRPr="00D11BD5">
        <w:rPr>
          <w:rFonts w:ascii="Palatino Linotype" w:eastAsia="Calibri" w:hAnsi="Palatino Linotype" w:cs="Arial"/>
          <w:b/>
        </w:rPr>
        <w:t xml:space="preserve">SUJETO OBLIGADO </w:t>
      </w:r>
      <w:r w:rsidR="00111550" w:rsidRPr="00D11BD5">
        <w:rPr>
          <w:rFonts w:ascii="Palatino Linotype" w:eastAsia="Calibri" w:hAnsi="Palatino Linotype" w:cs="Arial"/>
        </w:rPr>
        <w:t xml:space="preserve"> </w:t>
      </w:r>
      <w:r w:rsidR="0052761F" w:rsidRPr="00D11BD5">
        <w:rPr>
          <w:rFonts w:ascii="Palatino Linotype" w:eastAsia="Calibri" w:hAnsi="Palatino Linotype" w:cs="Arial"/>
        </w:rPr>
        <w:t xml:space="preserve">no presento Informe Justificado manifestar lo que a su derecho conviniera, por su parte el </w:t>
      </w:r>
      <w:r w:rsidR="0052761F" w:rsidRPr="00D11BD5">
        <w:rPr>
          <w:rFonts w:ascii="Palatino Linotype" w:eastAsia="Calibri" w:hAnsi="Palatino Linotype" w:cs="Arial"/>
          <w:b/>
        </w:rPr>
        <w:t xml:space="preserve">RECURRENTE </w:t>
      </w:r>
      <w:r w:rsidR="0052761F" w:rsidRPr="00D11BD5">
        <w:rPr>
          <w:rFonts w:ascii="Palatino Linotype" w:eastAsia="Calibri" w:hAnsi="Palatino Linotype" w:cs="Arial"/>
        </w:rPr>
        <w:t xml:space="preserve">no presentó manifestaciones ni formuló alegatos. </w:t>
      </w:r>
    </w:p>
    <w:p w14:paraId="0475900C" w14:textId="77777777" w:rsidR="00D11BD5" w:rsidRPr="00D11BD5" w:rsidRDefault="00D11BD5" w:rsidP="00D11BD5">
      <w:pPr>
        <w:pStyle w:val="Prrafodelista"/>
        <w:tabs>
          <w:tab w:val="left" w:pos="0"/>
        </w:tabs>
        <w:spacing w:line="360" w:lineRule="auto"/>
        <w:ind w:left="0" w:right="49"/>
        <w:jc w:val="both"/>
        <w:rPr>
          <w:rFonts w:ascii="Palatino Linotype" w:hAnsi="Palatino Linotype"/>
        </w:rPr>
      </w:pPr>
    </w:p>
    <w:p w14:paraId="6BEBCB2D" w14:textId="5E2ABF72" w:rsidR="00A71BC1" w:rsidRPr="00D11BD5" w:rsidRDefault="008A72B7" w:rsidP="00D11BD5">
      <w:pPr>
        <w:pStyle w:val="Prrafodelista"/>
        <w:numPr>
          <w:ilvl w:val="0"/>
          <w:numId w:val="1"/>
        </w:numPr>
        <w:tabs>
          <w:tab w:val="left" w:pos="0"/>
        </w:tabs>
        <w:spacing w:line="360" w:lineRule="auto"/>
        <w:ind w:left="0" w:right="49" w:firstLine="0"/>
        <w:jc w:val="both"/>
        <w:rPr>
          <w:rFonts w:ascii="Palatino Linotype" w:hAnsi="Palatino Linotype"/>
        </w:rPr>
      </w:pPr>
      <w:r w:rsidRPr="00D11BD5">
        <w:rPr>
          <w:rFonts w:ascii="Palatino Linotype" w:eastAsia="Calibri" w:hAnsi="Palatino Linotype" w:cs="Arial"/>
        </w:rPr>
        <w:t>Consecutivamente</w:t>
      </w:r>
      <w:r w:rsidR="00A71BC1" w:rsidRPr="00D11BD5">
        <w:rPr>
          <w:rFonts w:ascii="Palatino Linotype" w:hAnsi="Palatino Linotype"/>
        </w:rPr>
        <w:t>, el Comisionado Ponente decretó el cierre de instru</w:t>
      </w:r>
      <w:r w:rsidR="00111550" w:rsidRPr="00D11BD5">
        <w:rPr>
          <w:rFonts w:ascii="Palatino Linotype" w:hAnsi="Palatino Linotype"/>
        </w:rPr>
        <w:t xml:space="preserve">cción </w:t>
      </w:r>
      <w:r w:rsidR="00111550" w:rsidRPr="00866ED6">
        <w:rPr>
          <w:rFonts w:ascii="Palatino Linotype" w:hAnsi="Palatino Linotype"/>
        </w:rPr>
        <w:t>mediante acuerdo de fecha veintiocho</w:t>
      </w:r>
      <w:r w:rsidR="00F640B8" w:rsidRPr="00866ED6">
        <w:rPr>
          <w:rFonts w:ascii="Palatino Linotype" w:hAnsi="Palatino Linotype"/>
        </w:rPr>
        <w:t xml:space="preserve"> </w:t>
      </w:r>
      <w:r w:rsidR="004A125E" w:rsidRPr="00866ED6">
        <w:rPr>
          <w:rFonts w:ascii="Palatino Linotype" w:hAnsi="Palatino Linotype"/>
        </w:rPr>
        <w:t>(</w:t>
      </w:r>
      <w:r w:rsidR="00111550" w:rsidRPr="00866ED6">
        <w:rPr>
          <w:rFonts w:ascii="Palatino Linotype" w:hAnsi="Palatino Linotype"/>
        </w:rPr>
        <w:t>28</w:t>
      </w:r>
      <w:r w:rsidR="00C3488E" w:rsidRPr="00866ED6">
        <w:rPr>
          <w:rFonts w:ascii="Palatino Linotype" w:hAnsi="Palatino Linotype"/>
        </w:rPr>
        <w:t>)</w:t>
      </w:r>
      <w:r w:rsidR="00A71BC1" w:rsidRPr="00866ED6">
        <w:rPr>
          <w:rFonts w:ascii="Palatino Linotype" w:hAnsi="Palatino Linotype"/>
        </w:rPr>
        <w:t xml:space="preserve"> de </w:t>
      </w:r>
      <w:r w:rsidR="00111550" w:rsidRPr="00866ED6">
        <w:rPr>
          <w:rFonts w:ascii="Palatino Linotype" w:hAnsi="Palatino Linotype"/>
        </w:rPr>
        <w:t>mayo</w:t>
      </w:r>
      <w:r w:rsidR="009B146D" w:rsidRPr="00866ED6">
        <w:rPr>
          <w:rFonts w:ascii="Palatino Linotype" w:hAnsi="Palatino Linotype"/>
        </w:rPr>
        <w:t xml:space="preserve"> </w:t>
      </w:r>
      <w:r w:rsidR="00A71BC1" w:rsidRPr="00866ED6">
        <w:rPr>
          <w:rFonts w:ascii="Palatino Linotype" w:hAnsi="Palatino Linotype"/>
        </w:rPr>
        <w:t xml:space="preserve">de </w:t>
      </w:r>
      <w:r w:rsidR="00C3488E" w:rsidRPr="00866ED6">
        <w:rPr>
          <w:rFonts w:ascii="Palatino Linotype" w:hAnsi="Palatino Linotype"/>
        </w:rPr>
        <w:t>dos mil diecinueve</w:t>
      </w:r>
      <w:r w:rsidR="00A71BC1" w:rsidRPr="00866ED6">
        <w:rPr>
          <w:rFonts w:ascii="Palatino Linotype" w:hAnsi="Palatino Linotype"/>
        </w:rPr>
        <w:t>, por lo que, ordenó tu</w:t>
      </w:r>
      <w:r w:rsidR="00FC2F2A" w:rsidRPr="00866ED6">
        <w:rPr>
          <w:rFonts w:ascii="Palatino Linotype" w:hAnsi="Palatino Linotype"/>
        </w:rPr>
        <w:t>rnar el expediente a resolución</w:t>
      </w:r>
      <w:r w:rsidR="00B563FE" w:rsidRPr="00866ED6">
        <w:rPr>
          <w:rFonts w:ascii="Palatino Linotype" w:hAnsi="Palatino Linotype"/>
          <w:color w:val="000000" w:themeColor="text1"/>
        </w:rPr>
        <w:t xml:space="preserve">,  y </w:t>
      </w:r>
      <w:r w:rsidR="009744F2" w:rsidRPr="00866ED6">
        <w:rPr>
          <w:rFonts w:ascii="Palatino Linotype" w:hAnsi="Palatino Linotype"/>
          <w:color w:val="000000" w:themeColor="text1"/>
        </w:rPr>
        <w:t>el veintisiete (28</w:t>
      </w:r>
      <w:r w:rsidR="00B563FE" w:rsidRPr="00866ED6">
        <w:rPr>
          <w:rFonts w:ascii="Palatino Linotype" w:hAnsi="Palatino Linotype"/>
          <w:color w:val="000000" w:themeColor="text1"/>
        </w:rPr>
        <w:t>) de junio de dos mil diecinueve s</w:t>
      </w:r>
      <w:r w:rsidR="009B146D" w:rsidRPr="00866ED6">
        <w:rPr>
          <w:rFonts w:ascii="Palatino Linotype" w:hAnsi="Palatino Linotype"/>
          <w:color w:val="000000" w:themeColor="text1"/>
        </w:rPr>
        <w:t>e amplió el plazo de quince (15) días</w:t>
      </w:r>
      <w:r w:rsidR="009B146D" w:rsidRPr="00D11BD5">
        <w:rPr>
          <w:rFonts w:ascii="Palatino Linotype" w:hAnsi="Palatino Linotype"/>
          <w:color w:val="000000" w:themeColor="text1"/>
        </w:rPr>
        <w:t xml:space="preserve"> para resolver el recurso de revisión, </w:t>
      </w:r>
      <w:r w:rsidR="009B146D" w:rsidRPr="00D11BD5">
        <w:rPr>
          <w:rFonts w:ascii="Palatino Linotype" w:hAnsi="Palatino Linotype" w:cs="Arial"/>
          <w:color w:val="000000" w:themeColor="text1"/>
        </w:rPr>
        <w:t xml:space="preserve">por lo que ordenó turnar el expediente para su resolución, misma que ahora se pronuncia; y  - - - - - - - - - - - </w:t>
      </w:r>
      <w:r w:rsidR="009B146D" w:rsidRPr="00D11BD5">
        <w:rPr>
          <w:rFonts w:ascii="Palatino Linotype" w:hAnsi="Palatino Linotype" w:cs="Arial"/>
        </w:rPr>
        <w:t xml:space="preserve">- - </w:t>
      </w:r>
      <w:r w:rsidR="00366D6C" w:rsidRPr="00D11BD5">
        <w:rPr>
          <w:rFonts w:ascii="Palatino Linotype" w:hAnsi="Palatino Linotype" w:cs="Arial"/>
        </w:rPr>
        <w:t xml:space="preserve">-. - - - - - - - - - - - - - </w:t>
      </w:r>
      <w:r w:rsidR="009B146D" w:rsidRPr="00D11BD5">
        <w:rPr>
          <w:rFonts w:ascii="Palatino Linotype" w:hAnsi="Palatino Linotype" w:cs="Arial"/>
        </w:rPr>
        <w:t xml:space="preserve">- - - - - - - - </w:t>
      </w:r>
      <w:r w:rsidR="009744F2" w:rsidRPr="00D11BD5">
        <w:rPr>
          <w:rFonts w:ascii="Palatino Linotype" w:hAnsi="Palatino Linotype" w:cs="Arial"/>
        </w:rPr>
        <w:t xml:space="preserve">- - - - - - - - - - </w:t>
      </w:r>
    </w:p>
    <w:p w14:paraId="4FDE6965" w14:textId="77777777" w:rsidR="00A71BC1" w:rsidRPr="00D11BD5" w:rsidRDefault="00A71BC1" w:rsidP="00D11BD5">
      <w:pPr>
        <w:pStyle w:val="Prrafodelista"/>
        <w:tabs>
          <w:tab w:val="left" w:pos="0"/>
        </w:tabs>
        <w:spacing w:line="360" w:lineRule="auto"/>
        <w:ind w:left="284" w:right="34"/>
        <w:jc w:val="both"/>
        <w:rPr>
          <w:rFonts w:ascii="Palatino Linotype" w:hAnsi="Palatino Linotype" w:cs="Arial"/>
        </w:rPr>
      </w:pPr>
    </w:p>
    <w:p w14:paraId="51E91971" w14:textId="77777777" w:rsidR="00585F00" w:rsidRPr="00D11BD5" w:rsidRDefault="00585F00" w:rsidP="00D11BD5">
      <w:pPr>
        <w:pStyle w:val="Ttulo1"/>
        <w:tabs>
          <w:tab w:val="left" w:pos="0"/>
        </w:tabs>
        <w:spacing w:before="0" w:line="360" w:lineRule="auto"/>
        <w:jc w:val="center"/>
        <w:rPr>
          <w:b/>
          <w:szCs w:val="24"/>
        </w:rPr>
      </w:pPr>
      <w:bookmarkStart w:id="33" w:name="_Toc491791302"/>
      <w:bookmarkStart w:id="34" w:name="_Toc12552531"/>
      <w:r w:rsidRPr="00D11BD5">
        <w:rPr>
          <w:b/>
          <w:szCs w:val="24"/>
        </w:rPr>
        <w:t>CONSIDERANDO</w:t>
      </w:r>
      <w:bookmarkEnd w:id="33"/>
      <w:bookmarkEnd w:id="34"/>
    </w:p>
    <w:p w14:paraId="7681ED66" w14:textId="77777777" w:rsidR="00585F00" w:rsidRPr="00D11BD5" w:rsidRDefault="00585F00" w:rsidP="00D11BD5">
      <w:pPr>
        <w:tabs>
          <w:tab w:val="left" w:pos="0"/>
        </w:tabs>
        <w:spacing w:line="360" w:lineRule="auto"/>
        <w:rPr>
          <w:rFonts w:ascii="Palatino Linotype" w:hAnsi="Palatino Linotype"/>
          <w:lang w:eastAsia="en-US"/>
        </w:rPr>
      </w:pPr>
    </w:p>
    <w:p w14:paraId="7DA2EB7E" w14:textId="77777777" w:rsidR="0032581C" w:rsidRPr="00D11BD5" w:rsidRDefault="0032581C" w:rsidP="00D11BD5">
      <w:pPr>
        <w:pStyle w:val="Ttulo2"/>
        <w:tabs>
          <w:tab w:val="left" w:pos="0"/>
        </w:tabs>
        <w:spacing w:before="0" w:line="360" w:lineRule="auto"/>
        <w:rPr>
          <w:rFonts w:ascii="Palatino Linotype" w:hAnsi="Palatino Linotype"/>
          <w:b/>
          <w:color w:val="auto"/>
          <w:sz w:val="24"/>
          <w:szCs w:val="24"/>
        </w:rPr>
      </w:pPr>
      <w:bookmarkStart w:id="35" w:name="_Toc491791303"/>
      <w:bookmarkStart w:id="36" w:name="_Toc535334651"/>
      <w:bookmarkStart w:id="37" w:name="_Toc12552532"/>
      <w:bookmarkStart w:id="38" w:name="_Toc511234456"/>
      <w:bookmarkStart w:id="39" w:name="_Toc466371865"/>
      <w:bookmarkStart w:id="40" w:name="_Toc466377653"/>
      <w:r w:rsidRPr="00D11BD5">
        <w:rPr>
          <w:rFonts w:ascii="Palatino Linotype" w:hAnsi="Palatino Linotype"/>
          <w:b/>
          <w:color w:val="auto"/>
          <w:sz w:val="24"/>
          <w:szCs w:val="24"/>
        </w:rPr>
        <w:t>PRIMERO. De la competencia</w:t>
      </w:r>
      <w:bookmarkEnd w:id="35"/>
      <w:bookmarkEnd w:id="36"/>
      <w:bookmarkEnd w:id="37"/>
    </w:p>
    <w:p w14:paraId="6E314099" w14:textId="77777777" w:rsidR="0032581C" w:rsidRPr="00D11BD5" w:rsidRDefault="0032581C" w:rsidP="00D11BD5">
      <w:pPr>
        <w:tabs>
          <w:tab w:val="left" w:pos="0"/>
        </w:tabs>
        <w:spacing w:line="360" w:lineRule="auto"/>
        <w:rPr>
          <w:rFonts w:ascii="Palatino Linotype" w:hAnsi="Palatino Linotype"/>
          <w:lang w:eastAsia="en-US"/>
        </w:rPr>
      </w:pPr>
    </w:p>
    <w:p w14:paraId="72882949" w14:textId="77777777" w:rsidR="0032581C" w:rsidRPr="00D11BD5" w:rsidRDefault="0032581C" w:rsidP="00D11BD5">
      <w:pPr>
        <w:pStyle w:val="Prrafodelista"/>
        <w:numPr>
          <w:ilvl w:val="0"/>
          <w:numId w:val="1"/>
        </w:numPr>
        <w:tabs>
          <w:tab w:val="left" w:pos="0"/>
        </w:tabs>
        <w:spacing w:line="360" w:lineRule="auto"/>
        <w:ind w:left="0" w:right="49" w:firstLine="0"/>
        <w:jc w:val="both"/>
        <w:rPr>
          <w:rFonts w:ascii="Palatino Linotype" w:eastAsia="Calibri" w:hAnsi="Palatino Linotype" w:cs="Times New Roman"/>
          <w:b/>
        </w:rPr>
      </w:pPr>
      <w:r w:rsidRPr="00D11BD5">
        <w:rPr>
          <w:rFonts w:ascii="Palatino Linotype" w:eastAsia="Calibri" w:hAnsi="Palatino Linotype" w:cs="Times New Roman"/>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D11BD5">
        <w:rPr>
          <w:rFonts w:ascii="Palatino Linotype" w:eastAsia="Calibri" w:hAnsi="Palatino Linotype" w:cs="Times New Roman"/>
          <w:b/>
        </w:rPr>
        <w:t>Constitución Política de los Estados Unidos Mexicanos</w:t>
      </w:r>
      <w:r w:rsidRPr="00D11BD5">
        <w:rPr>
          <w:rFonts w:ascii="Palatino Linotype" w:eastAsia="Calibri" w:hAnsi="Palatino Linotype" w:cs="Times New Roman"/>
        </w:rPr>
        <w:t xml:space="preserve">; 5, párrafos vigésimo, vigésimo primero y vigésimo segundo fracciones IV y V de la </w:t>
      </w:r>
      <w:r w:rsidRPr="00D11BD5">
        <w:rPr>
          <w:rFonts w:ascii="Palatino Linotype" w:eastAsia="Calibri" w:hAnsi="Palatino Linotype" w:cs="Times New Roman"/>
          <w:b/>
        </w:rPr>
        <w:t>Constitución Política del Estado Libre y Soberano de México</w:t>
      </w:r>
      <w:r w:rsidRPr="00D11BD5">
        <w:rPr>
          <w:rFonts w:ascii="Palatino Linotype" w:eastAsia="Calibri" w:hAnsi="Palatino Linotype" w:cs="Times New Roman"/>
        </w:rPr>
        <w:t xml:space="preserve">; artículos 1, 2 fracción II, 13, 29, 36 fracciones I y II, 176, 178, 179, 181 párrafo tercero y 185 </w:t>
      </w:r>
      <w:r w:rsidRPr="00D11BD5">
        <w:rPr>
          <w:rFonts w:ascii="Palatino Linotype" w:eastAsia="Calibri" w:hAnsi="Palatino Linotype" w:cs="Arial"/>
        </w:rPr>
        <w:t xml:space="preserve">de la </w:t>
      </w:r>
      <w:r w:rsidRPr="00D11BD5">
        <w:rPr>
          <w:rFonts w:ascii="Palatino Linotype" w:eastAsia="Calibri" w:hAnsi="Palatino Linotype" w:cs="Arial"/>
          <w:b/>
        </w:rPr>
        <w:t>Ley de Transparencia y Acceso a la Información Pública del Estado de México y Municipios</w:t>
      </w:r>
      <w:r w:rsidRPr="00D11BD5">
        <w:rPr>
          <w:rFonts w:ascii="Palatino Linotype" w:eastAsia="Calibri" w:hAnsi="Palatino Linotype" w:cs="Arial"/>
        </w:rPr>
        <w:t xml:space="preserve">; y 10, 7, 9 fracciones I y XXIV, y 11 del </w:t>
      </w:r>
      <w:r w:rsidRPr="00D11BD5">
        <w:rPr>
          <w:rFonts w:ascii="Palatino Linotype" w:eastAsia="Calibri" w:hAnsi="Palatino Linotype" w:cs="Arial"/>
          <w:b/>
        </w:rPr>
        <w:t>Reglamento Interior del Instituto de Transparencia, Acceso a la Información Pública y Protección de Datos Personales del Estado de México y Municipios.</w:t>
      </w:r>
    </w:p>
    <w:p w14:paraId="6CA4D186" w14:textId="77777777" w:rsidR="0032581C" w:rsidRPr="00D11BD5" w:rsidRDefault="0032581C" w:rsidP="00D11BD5">
      <w:pPr>
        <w:pStyle w:val="Prrafodelista"/>
        <w:tabs>
          <w:tab w:val="left" w:pos="0"/>
        </w:tabs>
        <w:spacing w:line="360" w:lineRule="auto"/>
        <w:ind w:left="426"/>
        <w:jc w:val="both"/>
        <w:rPr>
          <w:rFonts w:ascii="Palatino Linotype" w:eastAsia="Calibri" w:hAnsi="Palatino Linotype" w:cs="Times New Roman"/>
          <w:b/>
        </w:rPr>
      </w:pPr>
    </w:p>
    <w:p w14:paraId="0A06F333" w14:textId="77777777" w:rsidR="0032581C" w:rsidRPr="00D11BD5" w:rsidRDefault="0032581C" w:rsidP="00D11BD5">
      <w:pPr>
        <w:pStyle w:val="Ttulo2"/>
        <w:tabs>
          <w:tab w:val="left" w:pos="0"/>
        </w:tabs>
        <w:spacing w:before="0" w:line="360" w:lineRule="auto"/>
        <w:rPr>
          <w:rFonts w:ascii="Palatino Linotype" w:hAnsi="Palatino Linotype"/>
          <w:b/>
          <w:color w:val="auto"/>
          <w:sz w:val="24"/>
          <w:szCs w:val="24"/>
        </w:rPr>
      </w:pPr>
      <w:bookmarkStart w:id="41" w:name="_Toc491791304"/>
      <w:bookmarkStart w:id="42" w:name="_Toc535334652"/>
      <w:bookmarkStart w:id="43" w:name="_Toc12552533"/>
      <w:r w:rsidRPr="00D11BD5">
        <w:rPr>
          <w:rFonts w:ascii="Palatino Linotype" w:hAnsi="Palatino Linotype"/>
          <w:b/>
          <w:color w:val="auto"/>
          <w:sz w:val="24"/>
          <w:szCs w:val="24"/>
        </w:rPr>
        <w:t>SEGUNDO. De la oportunidad y procedencia.</w:t>
      </w:r>
      <w:bookmarkEnd w:id="41"/>
      <w:bookmarkEnd w:id="42"/>
      <w:bookmarkEnd w:id="43"/>
    </w:p>
    <w:p w14:paraId="47ACA632" w14:textId="77777777" w:rsidR="0032581C" w:rsidRPr="00D11BD5" w:rsidRDefault="0032581C" w:rsidP="00D11BD5">
      <w:pPr>
        <w:tabs>
          <w:tab w:val="left" w:pos="0"/>
        </w:tabs>
        <w:spacing w:line="360" w:lineRule="auto"/>
        <w:rPr>
          <w:rFonts w:ascii="Palatino Linotype" w:hAnsi="Palatino Linotype"/>
          <w:lang w:eastAsia="en-US"/>
        </w:rPr>
      </w:pPr>
    </w:p>
    <w:p w14:paraId="200B20EF" w14:textId="5E2A2CED" w:rsidR="007010E3" w:rsidRPr="00D11BD5" w:rsidRDefault="0032581C" w:rsidP="00D11BD5">
      <w:pPr>
        <w:pStyle w:val="Prrafodelista"/>
        <w:numPr>
          <w:ilvl w:val="0"/>
          <w:numId w:val="1"/>
        </w:numPr>
        <w:tabs>
          <w:tab w:val="left" w:pos="0"/>
        </w:tabs>
        <w:spacing w:line="360" w:lineRule="auto"/>
        <w:ind w:left="0" w:right="49" w:firstLine="0"/>
        <w:jc w:val="both"/>
        <w:rPr>
          <w:rFonts w:ascii="Palatino Linotype" w:hAnsi="Palatino Linotype"/>
          <w:b/>
          <w:color w:val="000000" w:themeColor="text1"/>
        </w:rPr>
      </w:pPr>
      <w:r w:rsidRPr="00D11BD5">
        <w:rPr>
          <w:rFonts w:ascii="Palatino Linotype" w:eastAsia="Calibri" w:hAnsi="Palatino Linotype" w:cs="Arial"/>
        </w:rPr>
        <w:t xml:space="preserve">El medio de </w:t>
      </w:r>
      <w:r w:rsidRPr="00D11BD5">
        <w:rPr>
          <w:rFonts w:ascii="Palatino Linotype" w:eastAsia="Calibri" w:hAnsi="Palatino Linotype" w:cs="Times New Roman"/>
        </w:rPr>
        <w:t>impugnación</w:t>
      </w:r>
      <w:r w:rsidRPr="00D11BD5">
        <w:rPr>
          <w:rFonts w:ascii="Palatino Linotype" w:eastAsia="Calibri" w:hAnsi="Palatino Linotype" w:cs="Arial"/>
        </w:rPr>
        <w:t xml:space="preserve"> fue presentado a través del </w:t>
      </w:r>
      <w:r w:rsidRPr="00D11BD5">
        <w:rPr>
          <w:rFonts w:ascii="Palatino Linotype" w:eastAsia="Calibri" w:hAnsi="Palatino Linotype" w:cs="Arial"/>
          <w:b/>
        </w:rPr>
        <w:t>SAIMEX</w:t>
      </w:r>
      <w:r w:rsidRPr="00D11BD5">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Pr="00D11BD5">
        <w:rPr>
          <w:rFonts w:ascii="Palatino Linotype" w:eastAsia="Calibri" w:hAnsi="Palatino Linotype" w:cs="Arial"/>
          <w:b/>
        </w:rPr>
        <w:t>SUJETO OBLIGADO</w:t>
      </w:r>
      <w:r w:rsidRPr="00D11BD5">
        <w:rPr>
          <w:rFonts w:ascii="Palatino Linotype" w:eastAsia="Calibri" w:hAnsi="Palatino Linotype" w:cs="Arial"/>
        </w:rPr>
        <w:t xml:space="preserve"> </w:t>
      </w:r>
      <w:r w:rsidR="00D209F2" w:rsidRPr="00D11BD5">
        <w:rPr>
          <w:rFonts w:ascii="Palatino Linotype" w:eastAsia="Calibri" w:hAnsi="Palatino Linotype" w:cs="Arial"/>
        </w:rPr>
        <w:t xml:space="preserve">se pronunció requiriendo la aclaración de la solicitud </w:t>
      </w:r>
      <w:r w:rsidRPr="00D11BD5">
        <w:rPr>
          <w:rFonts w:ascii="Palatino Linotype" w:eastAsia="Calibri" w:hAnsi="Palatino Linotype" w:cs="Arial"/>
        </w:rPr>
        <w:t xml:space="preserve">el </w:t>
      </w:r>
      <w:r w:rsidR="00FC2F2A" w:rsidRPr="00D11BD5">
        <w:rPr>
          <w:rFonts w:ascii="Palatino Linotype" w:eastAsia="Calibri" w:hAnsi="Palatino Linotype" w:cs="Arial"/>
        </w:rPr>
        <w:t>dos</w:t>
      </w:r>
      <w:r w:rsidR="009B146D" w:rsidRPr="00D11BD5">
        <w:rPr>
          <w:rFonts w:ascii="Palatino Linotype" w:eastAsia="Calibri" w:hAnsi="Palatino Linotype" w:cs="Arial"/>
        </w:rPr>
        <w:t xml:space="preserve"> </w:t>
      </w:r>
      <w:r w:rsidRPr="00D11BD5">
        <w:rPr>
          <w:rFonts w:ascii="Palatino Linotype" w:hAnsi="Palatino Linotype"/>
        </w:rPr>
        <w:t>(</w:t>
      </w:r>
      <w:r w:rsidR="00FC2F2A" w:rsidRPr="00D11BD5">
        <w:rPr>
          <w:rFonts w:ascii="Palatino Linotype" w:hAnsi="Palatino Linotype"/>
        </w:rPr>
        <w:t>02</w:t>
      </w:r>
      <w:r w:rsidRPr="00D11BD5">
        <w:rPr>
          <w:rFonts w:ascii="Palatino Linotype" w:hAnsi="Palatino Linotype"/>
        </w:rPr>
        <w:t xml:space="preserve">) de </w:t>
      </w:r>
      <w:r w:rsidR="00FC2F2A" w:rsidRPr="00D11BD5">
        <w:rPr>
          <w:rFonts w:ascii="Palatino Linotype" w:hAnsi="Palatino Linotype"/>
        </w:rPr>
        <w:t xml:space="preserve">abril </w:t>
      </w:r>
      <w:r w:rsidRPr="00D11BD5">
        <w:rPr>
          <w:rFonts w:ascii="Palatino Linotype" w:hAnsi="Palatino Linotype"/>
        </w:rPr>
        <w:t xml:space="preserve"> </w:t>
      </w:r>
      <w:r w:rsidR="00D317A8" w:rsidRPr="00D11BD5">
        <w:rPr>
          <w:rFonts w:ascii="Palatino Linotype" w:eastAsia="Calibri" w:hAnsi="Palatino Linotype" w:cs="Arial"/>
        </w:rPr>
        <w:t>de dos mil diecinueve</w:t>
      </w:r>
      <w:r w:rsidR="00D209F2" w:rsidRPr="00D11BD5">
        <w:rPr>
          <w:rFonts w:ascii="Palatino Linotype" w:eastAsia="Calibri" w:hAnsi="Palatino Linotype" w:cs="Arial"/>
        </w:rPr>
        <w:t xml:space="preserve"> y toda vez que la aclaración no era necesaria, ha sido criterio del Pleno del Instituto considerar tal manifestación como una respuesta</w:t>
      </w:r>
      <w:r w:rsidRPr="00D11BD5">
        <w:rPr>
          <w:rFonts w:ascii="Palatino Linotype" w:eastAsia="Calibri" w:hAnsi="Palatino Linotype" w:cs="Arial"/>
        </w:rPr>
        <w:t>, de tal forma que el plazo para interponer el recurso</w:t>
      </w:r>
      <w:r w:rsidR="00FC2F2A" w:rsidRPr="00D11BD5">
        <w:rPr>
          <w:rFonts w:ascii="Palatino Linotype" w:eastAsia="Calibri" w:hAnsi="Palatino Linotype" w:cs="Arial"/>
        </w:rPr>
        <w:t xml:space="preserve"> de revisión</w:t>
      </w:r>
      <w:r w:rsidRPr="00D11BD5">
        <w:rPr>
          <w:rFonts w:ascii="Palatino Linotype" w:eastAsia="Calibri" w:hAnsi="Palatino Linotype" w:cs="Arial"/>
        </w:rPr>
        <w:t xml:space="preserve"> transcurrió del día </w:t>
      </w:r>
      <w:r w:rsidR="00FC2F2A" w:rsidRPr="00D11BD5">
        <w:rPr>
          <w:rFonts w:ascii="Palatino Linotype" w:eastAsia="Calibri" w:hAnsi="Palatino Linotype" w:cs="Arial"/>
        </w:rPr>
        <w:t>tres</w:t>
      </w:r>
      <w:r w:rsidRPr="00D11BD5">
        <w:rPr>
          <w:rFonts w:ascii="Palatino Linotype" w:eastAsia="Calibri" w:hAnsi="Palatino Linotype" w:cs="Arial"/>
        </w:rPr>
        <w:t xml:space="preserve"> (</w:t>
      </w:r>
      <w:r w:rsidR="00FC2F2A" w:rsidRPr="00D11BD5">
        <w:rPr>
          <w:rFonts w:ascii="Palatino Linotype" w:eastAsia="Calibri" w:hAnsi="Palatino Linotype" w:cs="Arial"/>
        </w:rPr>
        <w:t>03</w:t>
      </w:r>
      <w:r w:rsidRPr="00D11BD5">
        <w:rPr>
          <w:rFonts w:ascii="Palatino Linotype" w:eastAsia="Calibri" w:hAnsi="Palatino Linotype" w:cs="Arial"/>
        </w:rPr>
        <w:t>)</w:t>
      </w:r>
      <w:r w:rsidR="00FC2F2A" w:rsidRPr="00D11BD5">
        <w:rPr>
          <w:rFonts w:ascii="Palatino Linotype" w:eastAsia="Calibri" w:hAnsi="Palatino Linotype" w:cs="Arial"/>
        </w:rPr>
        <w:t xml:space="preserve"> al treinta (30</w:t>
      </w:r>
      <w:r w:rsidR="0084458F" w:rsidRPr="00D11BD5">
        <w:rPr>
          <w:rFonts w:ascii="Palatino Linotype" w:eastAsia="Calibri" w:hAnsi="Palatino Linotype" w:cs="Arial"/>
        </w:rPr>
        <w:t>)</w:t>
      </w:r>
      <w:r w:rsidRPr="00D11BD5">
        <w:rPr>
          <w:rFonts w:ascii="Palatino Linotype" w:eastAsia="Calibri" w:hAnsi="Palatino Linotype" w:cs="Arial"/>
        </w:rPr>
        <w:t xml:space="preserve"> de </w:t>
      </w:r>
      <w:r w:rsidR="00FC2F2A" w:rsidRPr="00D11BD5">
        <w:rPr>
          <w:rFonts w:ascii="Palatino Linotype" w:eastAsia="Calibri" w:hAnsi="Palatino Linotype" w:cs="Arial"/>
        </w:rPr>
        <w:t xml:space="preserve">abril de </w:t>
      </w:r>
      <w:r w:rsidRPr="00D11BD5">
        <w:rPr>
          <w:rFonts w:ascii="Palatino Linotype" w:eastAsia="Calibri" w:hAnsi="Palatino Linotype" w:cs="Arial"/>
        </w:rPr>
        <w:t xml:space="preserve"> </w:t>
      </w:r>
      <w:r w:rsidR="007010E3" w:rsidRPr="00D11BD5">
        <w:rPr>
          <w:rFonts w:ascii="Palatino Linotype" w:eastAsia="Calibri" w:hAnsi="Palatino Linotype" w:cs="Arial"/>
        </w:rPr>
        <w:t>diecinueve</w:t>
      </w:r>
      <w:r w:rsidRPr="00D11BD5">
        <w:rPr>
          <w:rFonts w:ascii="Palatino Linotype" w:eastAsia="Calibri" w:hAnsi="Palatino Linotype" w:cs="Arial"/>
        </w:rPr>
        <w:t>; por lo que al presentar su inconformidad el día</w:t>
      </w:r>
      <w:r w:rsidR="003B2420" w:rsidRPr="00D11BD5">
        <w:rPr>
          <w:rFonts w:ascii="Palatino Linotype" w:eastAsia="Calibri" w:hAnsi="Palatino Linotype" w:cs="Arial"/>
        </w:rPr>
        <w:t xml:space="preserve"> </w:t>
      </w:r>
      <w:r w:rsidR="00FC2F2A" w:rsidRPr="00D11BD5">
        <w:rPr>
          <w:rFonts w:ascii="Palatino Linotype" w:hAnsi="Palatino Linotype"/>
        </w:rPr>
        <w:t>treinta</w:t>
      </w:r>
      <w:r w:rsidR="003B5D48" w:rsidRPr="00D11BD5">
        <w:rPr>
          <w:rFonts w:ascii="Palatino Linotype" w:hAnsi="Palatino Linotype"/>
        </w:rPr>
        <w:t xml:space="preserve"> (</w:t>
      </w:r>
      <w:r w:rsidR="00FC2F2A" w:rsidRPr="00D11BD5">
        <w:rPr>
          <w:rFonts w:ascii="Palatino Linotype" w:hAnsi="Palatino Linotype"/>
        </w:rPr>
        <w:t>30</w:t>
      </w:r>
      <w:r w:rsidRPr="00D11BD5">
        <w:rPr>
          <w:rFonts w:ascii="Palatino Linotype" w:hAnsi="Palatino Linotype"/>
        </w:rPr>
        <w:t xml:space="preserve">) de </w:t>
      </w:r>
      <w:r w:rsidR="00FC2F2A" w:rsidRPr="00D11BD5">
        <w:rPr>
          <w:rFonts w:ascii="Palatino Linotype" w:hAnsi="Palatino Linotype"/>
        </w:rPr>
        <w:t xml:space="preserve">abril </w:t>
      </w:r>
      <w:r w:rsidRPr="00D11BD5">
        <w:rPr>
          <w:rFonts w:ascii="Palatino Linotype" w:eastAsia="Calibri" w:hAnsi="Palatino Linotype" w:cs="Arial"/>
        </w:rPr>
        <w:t>de dos mil dieci</w:t>
      </w:r>
      <w:r w:rsidR="003B2420" w:rsidRPr="00D11BD5">
        <w:rPr>
          <w:rFonts w:ascii="Palatino Linotype" w:eastAsia="Calibri" w:hAnsi="Palatino Linotype" w:cs="Arial"/>
        </w:rPr>
        <w:t>nueve</w:t>
      </w:r>
      <w:r w:rsidRPr="00D11BD5">
        <w:rPr>
          <w:rFonts w:ascii="Palatino Linotype" w:eastAsia="Calibri" w:hAnsi="Palatino Linotype" w:cs="Arial"/>
        </w:rPr>
        <w:t xml:space="preserve">, </w:t>
      </w:r>
      <w:r w:rsidR="007010E3" w:rsidRPr="00D11BD5">
        <w:rPr>
          <w:rFonts w:ascii="Palatino Linotype" w:hAnsi="Palatino Linotype" w:cs="Arial"/>
          <w:color w:val="000000" w:themeColor="text1"/>
        </w:rPr>
        <w:t xml:space="preserve">éste se encuentra dentro de los márgenes temporales previstos en el artículo 178 de la </w:t>
      </w:r>
      <w:r w:rsidR="007010E3" w:rsidRPr="00D11BD5">
        <w:rPr>
          <w:rFonts w:ascii="Palatino Linotype" w:hAnsi="Palatino Linotype" w:cs="Arial"/>
          <w:b/>
          <w:color w:val="000000" w:themeColor="text1"/>
        </w:rPr>
        <w:t>Ley de Transparencia y Acceso a la Información Pública del Estado de México y Municipios.</w:t>
      </w:r>
    </w:p>
    <w:p w14:paraId="537E0ED6" w14:textId="34C90D2C" w:rsidR="009B146D" w:rsidRPr="00D11BD5" w:rsidRDefault="009B146D" w:rsidP="00D11BD5">
      <w:pPr>
        <w:pStyle w:val="Prrafodelista"/>
        <w:tabs>
          <w:tab w:val="left" w:pos="0"/>
        </w:tabs>
        <w:spacing w:line="360" w:lineRule="auto"/>
        <w:ind w:left="0" w:right="49"/>
        <w:jc w:val="both"/>
        <w:rPr>
          <w:rFonts w:ascii="Palatino Linotype" w:eastAsia="Calibri" w:hAnsi="Palatino Linotype" w:cs="Arial"/>
          <w:i/>
        </w:rPr>
      </w:pPr>
    </w:p>
    <w:p w14:paraId="6F363215" w14:textId="77777777" w:rsidR="0032581C" w:rsidRPr="00D11BD5" w:rsidRDefault="0032581C" w:rsidP="00D11BD5">
      <w:pPr>
        <w:pStyle w:val="Prrafodelista"/>
        <w:numPr>
          <w:ilvl w:val="0"/>
          <w:numId w:val="1"/>
        </w:numPr>
        <w:tabs>
          <w:tab w:val="left" w:pos="0"/>
        </w:tabs>
        <w:spacing w:line="360" w:lineRule="auto"/>
        <w:ind w:left="0" w:right="49" w:firstLine="0"/>
        <w:jc w:val="both"/>
        <w:rPr>
          <w:rFonts w:ascii="Palatino Linotype" w:hAnsi="Palatino Linotype" w:cs="Arial"/>
        </w:rPr>
      </w:pPr>
      <w:r w:rsidRPr="00D11BD5">
        <w:rPr>
          <w:rFonts w:ascii="Palatino Linotype" w:eastAsia="Calibri"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6A66BD76" w14:textId="77777777" w:rsidR="007E1DC8" w:rsidRPr="00D11BD5" w:rsidRDefault="007E1DC8" w:rsidP="00D11BD5">
      <w:pPr>
        <w:pStyle w:val="Prrafodelista"/>
        <w:spacing w:line="360" w:lineRule="auto"/>
        <w:rPr>
          <w:rFonts w:ascii="Palatino Linotype" w:hAnsi="Palatino Linotype" w:cs="Arial"/>
        </w:rPr>
      </w:pPr>
    </w:p>
    <w:p w14:paraId="58AAA3DC" w14:textId="1F995946" w:rsidR="007E1DC8" w:rsidRPr="00D11BD5" w:rsidRDefault="00107AD9" w:rsidP="00D11BD5">
      <w:pPr>
        <w:keepNext/>
        <w:keepLines/>
        <w:spacing w:line="360" w:lineRule="auto"/>
        <w:outlineLvl w:val="0"/>
        <w:rPr>
          <w:rFonts w:ascii="Palatino Linotype" w:eastAsia="Calibri" w:hAnsi="Palatino Linotype" w:cs="Times New Roman"/>
          <w:b/>
          <w:bCs/>
          <w:lang w:val="es-ES"/>
        </w:rPr>
      </w:pPr>
      <w:bookmarkStart w:id="44" w:name="_Toc12552534"/>
      <w:bookmarkStart w:id="45" w:name="_Toc535334653"/>
      <w:r w:rsidRPr="00D11BD5">
        <w:rPr>
          <w:rFonts w:ascii="Palatino Linotype" w:hAnsi="Palatino Linotype"/>
          <w:b/>
        </w:rPr>
        <w:t xml:space="preserve">TERCERO. </w:t>
      </w:r>
      <w:r w:rsidRPr="00D11BD5">
        <w:rPr>
          <w:rFonts w:ascii="Palatino Linotype" w:eastAsia="Calibri" w:hAnsi="Palatino Linotype" w:cs="Times New Roman"/>
          <w:b/>
          <w:bCs/>
          <w:lang w:val="es-ES"/>
        </w:rPr>
        <w:t>Del previo y especial pronunciamiento.</w:t>
      </w:r>
      <w:bookmarkEnd w:id="44"/>
    </w:p>
    <w:p w14:paraId="59029A36" w14:textId="77777777" w:rsidR="007E1DC8" w:rsidRPr="00D11BD5" w:rsidRDefault="007E1DC8" w:rsidP="00D11BD5">
      <w:pPr>
        <w:keepNext/>
        <w:keepLines/>
        <w:spacing w:line="360" w:lineRule="auto"/>
        <w:outlineLvl w:val="0"/>
        <w:rPr>
          <w:rFonts w:ascii="Palatino Linotype" w:eastAsia="Calibri" w:hAnsi="Palatino Linotype" w:cs="Times New Roman"/>
          <w:b/>
          <w:bCs/>
          <w:lang w:val="es-ES"/>
        </w:rPr>
      </w:pPr>
    </w:p>
    <w:p w14:paraId="15FFF0FD" w14:textId="77777777" w:rsidR="00107AD9" w:rsidRPr="00D11BD5" w:rsidRDefault="00107AD9" w:rsidP="00D11BD5">
      <w:pPr>
        <w:pStyle w:val="Prrafodelista"/>
        <w:keepNext/>
        <w:keepLines/>
        <w:numPr>
          <w:ilvl w:val="0"/>
          <w:numId w:val="16"/>
        </w:numPr>
        <w:spacing w:line="360" w:lineRule="auto"/>
        <w:outlineLvl w:val="0"/>
        <w:rPr>
          <w:rFonts w:ascii="Palatino Linotype" w:eastAsia="Calibri" w:hAnsi="Palatino Linotype" w:cs="Times New Roman"/>
          <w:b/>
          <w:bCs/>
          <w:lang w:val="es-ES"/>
        </w:rPr>
      </w:pPr>
      <w:bookmarkStart w:id="46" w:name="_Toc503891599"/>
      <w:bookmarkStart w:id="47" w:name="_Toc523305427"/>
      <w:bookmarkStart w:id="48" w:name="_Toc12552535"/>
      <w:r w:rsidRPr="00D11BD5">
        <w:rPr>
          <w:rFonts w:ascii="Palatino Linotype" w:eastAsia="Calibri" w:hAnsi="Palatino Linotype" w:cs="Times New Roman"/>
          <w:b/>
          <w:bCs/>
          <w:lang w:val="es-ES"/>
        </w:rPr>
        <w:t>La falta de entrega de informe justificado</w:t>
      </w:r>
      <w:bookmarkEnd w:id="46"/>
      <w:r w:rsidRPr="00D11BD5">
        <w:rPr>
          <w:rFonts w:ascii="Palatino Linotype" w:eastAsia="Calibri" w:hAnsi="Palatino Linotype" w:cs="Times New Roman"/>
          <w:b/>
          <w:bCs/>
          <w:lang w:val="es-ES"/>
        </w:rPr>
        <w:t>.</w:t>
      </w:r>
      <w:bookmarkEnd w:id="47"/>
      <w:bookmarkEnd w:id="48"/>
      <w:r w:rsidRPr="00D11BD5">
        <w:rPr>
          <w:rFonts w:ascii="Palatino Linotype" w:eastAsia="Calibri" w:hAnsi="Palatino Linotype" w:cs="Times New Roman"/>
          <w:b/>
          <w:bCs/>
          <w:lang w:val="es-ES"/>
        </w:rPr>
        <w:t xml:space="preserve"> </w:t>
      </w:r>
    </w:p>
    <w:p w14:paraId="16CCDE06" w14:textId="77777777" w:rsidR="00107AD9" w:rsidRPr="00D11BD5" w:rsidRDefault="00107AD9" w:rsidP="00D11BD5">
      <w:pPr>
        <w:pStyle w:val="Prrafodelista"/>
        <w:keepNext/>
        <w:keepLines/>
        <w:spacing w:line="360" w:lineRule="auto"/>
        <w:ind w:left="1080"/>
        <w:outlineLvl w:val="0"/>
        <w:rPr>
          <w:rFonts w:ascii="Palatino Linotype" w:eastAsia="Calibri" w:hAnsi="Palatino Linotype" w:cs="Times New Roman"/>
          <w:b/>
          <w:bCs/>
          <w:lang w:val="es-ES"/>
        </w:rPr>
      </w:pPr>
    </w:p>
    <w:p w14:paraId="4C6E43ED" w14:textId="77777777" w:rsidR="00107AD9" w:rsidRPr="00D11BD5" w:rsidRDefault="00107AD9" w:rsidP="00D11BD5">
      <w:pPr>
        <w:pStyle w:val="Prrafodelista"/>
        <w:numPr>
          <w:ilvl w:val="0"/>
          <w:numId w:val="1"/>
        </w:numPr>
        <w:tabs>
          <w:tab w:val="left" w:pos="0"/>
        </w:tabs>
        <w:spacing w:line="360" w:lineRule="auto"/>
        <w:ind w:left="0" w:right="49" w:firstLine="0"/>
        <w:jc w:val="both"/>
        <w:rPr>
          <w:rFonts w:ascii="Palatino Linotype" w:eastAsia="Calibri" w:hAnsi="Palatino Linotype" w:cs="Times New Roman"/>
          <w:b/>
          <w:i/>
        </w:rPr>
      </w:pPr>
      <w:r w:rsidRPr="00D11BD5">
        <w:rPr>
          <w:rFonts w:ascii="Palatino Linotype" w:eastAsia="Calibri" w:hAnsi="Palatino Linotype" w:cs="Times New Roman"/>
          <w:lang w:val="es-ES"/>
        </w:rPr>
        <w:t xml:space="preserve">El </w:t>
      </w:r>
      <w:r w:rsidRPr="00D11BD5">
        <w:rPr>
          <w:rFonts w:ascii="Palatino Linotype" w:eastAsia="Calibri" w:hAnsi="Palatino Linotype" w:cs="Times New Roman"/>
          <w:b/>
          <w:lang w:val="es-ES"/>
        </w:rPr>
        <w:t xml:space="preserve">SUJETO OBLIGADO </w:t>
      </w:r>
      <w:r w:rsidRPr="00D11BD5">
        <w:rPr>
          <w:rFonts w:ascii="Palatino Linotype" w:eastAsia="Calibri" w:hAnsi="Palatino Linotype" w:cs="Times New Roman"/>
          <w:lang w:val="es-ES"/>
        </w:rPr>
        <w:t xml:space="preserve">fue omiso de enviar el </w:t>
      </w:r>
      <w:r w:rsidRPr="00D11BD5">
        <w:rPr>
          <w:rFonts w:ascii="Palatino Linotype" w:eastAsia="MS Mincho" w:hAnsi="Palatino Linotype" w:cs="Times New Roman"/>
        </w:rPr>
        <w:t>informe justificado</w:t>
      </w:r>
      <w:r w:rsidRPr="00D11BD5">
        <w:rPr>
          <w:rFonts w:ascii="Palatino Linotype" w:eastAsia="Calibri" w:hAnsi="Palatino Linotype" w:cs="Times New Roman"/>
          <w:lang w:val="es-ES"/>
        </w:rPr>
        <w:t xml:space="preserve"> en el término de siete días hábiles a este Órgano Garante para manifestar lo que a derecho le asistiera y conviniera dejando de justificar las razones o motivos que lo llevaron a emitir la respuesta que ahora se impugna, generando con esta omisión el perjuicio en su contra, ya que </w:t>
      </w:r>
      <w:r w:rsidRPr="00D11BD5">
        <w:rPr>
          <w:rFonts w:ascii="Palatino Linotype" w:eastAsia="Calibri" w:hAnsi="Palatino Linotype" w:cs="Arial"/>
          <w:lang w:val="es-ES"/>
        </w:rPr>
        <w:t>no impide que esta Autoridad conozca y resuelva el presente recurso con mayor cautela si consideramos lo que al respecto ha señalado la autoridad jurisdiccional al emitir el siguiente criterio:</w:t>
      </w:r>
    </w:p>
    <w:p w14:paraId="3D30BA55" w14:textId="77777777" w:rsidR="00107AD9" w:rsidRPr="00D11BD5" w:rsidRDefault="00107AD9" w:rsidP="00D11BD5">
      <w:pPr>
        <w:tabs>
          <w:tab w:val="left" w:pos="426"/>
        </w:tabs>
        <w:spacing w:before="240" w:after="240" w:line="360" w:lineRule="auto"/>
        <w:ind w:right="49"/>
        <w:contextualSpacing/>
        <w:jc w:val="both"/>
        <w:rPr>
          <w:rFonts w:ascii="Palatino Linotype" w:eastAsia="Calibri" w:hAnsi="Palatino Linotype" w:cs="Times New Roman"/>
          <w:b/>
          <w:i/>
        </w:rPr>
      </w:pPr>
    </w:p>
    <w:p w14:paraId="1169238D" w14:textId="77777777" w:rsidR="00107AD9" w:rsidRPr="00D11BD5" w:rsidRDefault="00107AD9" w:rsidP="00D11BD5">
      <w:pPr>
        <w:spacing w:before="240" w:after="240" w:line="360" w:lineRule="auto"/>
        <w:ind w:left="851" w:right="567"/>
        <w:contextualSpacing/>
        <w:jc w:val="both"/>
        <w:rPr>
          <w:rFonts w:ascii="Palatino Linotype" w:eastAsia="Calibri" w:hAnsi="Palatino Linotype" w:cs="Times New Roman"/>
          <w:strike/>
          <w:lang w:val="es-ES"/>
        </w:rPr>
      </w:pPr>
      <w:r w:rsidRPr="00D11BD5">
        <w:rPr>
          <w:rFonts w:ascii="Palatino Linotype" w:eastAsia="Calibri" w:hAnsi="Palatino Linotype" w:cs="Arial"/>
          <w:b/>
          <w:i/>
          <w:lang w:val="es-ES"/>
        </w:rPr>
        <w:t xml:space="preserve">QUEJA, RECURSO DE. LA OMISION DE RENDIR EL INFORME RESPECTIVO NO IMPIDE QUE SE RESUELVA. </w:t>
      </w:r>
      <w:r w:rsidRPr="00D11BD5">
        <w:rPr>
          <w:rFonts w:ascii="Palatino Linotype" w:eastAsia="Calibri" w:hAnsi="Palatino Linotype" w:cs="Arial"/>
          <w:i/>
          <w:lang w:val="es-ES"/>
        </w:rPr>
        <w:t>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p>
    <w:p w14:paraId="09859571" w14:textId="77777777" w:rsidR="00107AD9" w:rsidRPr="00D11BD5" w:rsidRDefault="00107AD9" w:rsidP="00D11BD5">
      <w:pPr>
        <w:pStyle w:val="Prrafodelista"/>
        <w:numPr>
          <w:ilvl w:val="0"/>
          <w:numId w:val="1"/>
        </w:numPr>
        <w:tabs>
          <w:tab w:val="left" w:pos="0"/>
        </w:tabs>
        <w:spacing w:line="360" w:lineRule="auto"/>
        <w:ind w:left="0" w:right="49" w:firstLine="0"/>
        <w:jc w:val="both"/>
        <w:rPr>
          <w:rFonts w:ascii="Palatino Linotype" w:hAnsi="Palatino Linotype"/>
        </w:rPr>
      </w:pPr>
      <w:r w:rsidRPr="00D11BD5">
        <w:rPr>
          <w:rFonts w:ascii="Palatino Linotype" w:eastAsia="Times New Roman" w:hAnsi="Palatino Linotype" w:cs="Arial"/>
          <w:color w:val="222222"/>
          <w:lang w:val="es-ES" w:eastAsia="es-MX"/>
        </w:rPr>
        <w:t>Por lo cual se reitera, l</w:t>
      </w:r>
      <w:r w:rsidRPr="00D11BD5">
        <w:rPr>
          <w:rFonts w:ascii="Palatino Linotype" w:eastAsia="MS Mincho" w:hAnsi="Palatino Linotype" w:cs="Times New Roman"/>
        </w:rPr>
        <w:t xml:space="preserve">a falta de informe justificado no impide que este Órgano Garante conozca y resuelva el recurso de revisión, solo propicia que el </w:t>
      </w:r>
      <w:r w:rsidRPr="00D11BD5">
        <w:rPr>
          <w:rFonts w:ascii="Palatino Linotype" w:eastAsia="MS Mincho" w:hAnsi="Palatino Linotype" w:cs="Times New Roman"/>
          <w:b/>
        </w:rPr>
        <w:t>SUJETO</w:t>
      </w:r>
      <w:r w:rsidRPr="00D11BD5">
        <w:rPr>
          <w:rFonts w:ascii="Palatino Linotype" w:eastAsia="MS Mincho" w:hAnsi="Palatino Linotype" w:cs="Times New Roman"/>
        </w:rPr>
        <w:t xml:space="preserve"> </w:t>
      </w:r>
      <w:r w:rsidRPr="00D11BD5">
        <w:rPr>
          <w:rFonts w:ascii="Palatino Linotype" w:eastAsia="MS Mincho" w:hAnsi="Palatino Linotype" w:cs="Times New Roman"/>
          <w:b/>
        </w:rPr>
        <w:t>OBLIGADO</w:t>
      </w:r>
      <w:r w:rsidRPr="00D11BD5">
        <w:rPr>
          <w:rFonts w:ascii="Palatino Linotype" w:eastAsia="MS Mincho" w:hAnsi="Palatino Linotype" w:cs="Times New Roman"/>
        </w:rPr>
        <w:t xml:space="preserve"> pierda la oportunidad de justificar su respuesta y manifestar lo que a su derecho convenga.</w:t>
      </w:r>
    </w:p>
    <w:p w14:paraId="438F034F" w14:textId="53E7B0CE" w:rsidR="003B2420" w:rsidRPr="00D11BD5" w:rsidRDefault="00107AD9" w:rsidP="00D11BD5">
      <w:pPr>
        <w:pStyle w:val="Ttulo1"/>
        <w:spacing w:line="360" w:lineRule="auto"/>
        <w:rPr>
          <w:rFonts w:eastAsia="Calibri" w:cs="Times New Roman"/>
          <w:b/>
          <w:bCs/>
          <w:szCs w:val="24"/>
          <w:lang w:val="es-ES"/>
        </w:rPr>
      </w:pPr>
      <w:bookmarkStart w:id="49" w:name="_Toc12552536"/>
      <w:r w:rsidRPr="00D11BD5">
        <w:rPr>
          <w:b/>
          <w:szCs w:val="24"/>
        </w:rPr>
        <w:t>CUARTO</w:t>
      </w:r>
      <w:r w:rsidR="00137045" w:rsidRPr="00D11BD5">
        <w:rPr>
          <w:b/>
          <w:szCs w:val="24"/>
        </w:rPr>
        <w:t xml:space="preserve">. </w:t>
      </w:r>
      <w:bookmarkEnd w:id="45"/>
      <w:r w:rsidR="00AB5E7A" w:rsidRPr="00D11BD5">
        <w:rPr>
          <w:rFonts w:eastAsia="Calibri" w:cs="Times New Roman"/>
          <w:b/>
          <w:bCs/>
          <w:szCs w:val="24"/>
          <w:lang w:val="es-ES"/>
        </w:rPr>
        <w:t xml:space="preserve">Del planteamiento de la </w:t>
      </w:r>
      <w:proofErr w:type="spellStart"/>
      <w:r w:rsidR="00AB5E7A" w:rsidRPr="00D11BD5">
        <w:rPr>
          <w:rFonts w:eastAsia="Calibri" w:cs="Times New Roman"/>
          <w:b/>
          <w:bCs/>
          <w:szCs w:val="24"/>
          <w:lang w:val="es-ES"/>
        </w:rPr>
        <w:t>litis</w:t>
      </w:r>
      <w:proofErr w:type="spellEnd"/>
      <w:r w:rsidR="003B2420" w:rsidRPr="00D11BD5">
        <w:rPr>
          <w:rFonts w:eastAsia="Calibri" w:cs="Times New Roman"/>
          <w:b/>
          <w:bCs/>
          <w:szCs w:val="24"/>
          <w:lang w:val="es-ES"/>
        </w:rPr>
        <w:t>.</w:t>
      </w:r>
      <w:bookmarkEnd w:id="49"/>
      <w:r w:rsidR="003B2420" w:rsidRPr="00D11BD5">
        <w:rPr>
          <w:rFonts w:eastAsia="Calibri" w:cs="Times New Roman"/>
          <w:b/>
          <w:bCs/>
          <w:szCs w:val="24"/>
          <w:lang w:val="es-ES"/>
        </w:rPr>
        <w:t xml:space="preserve"> </w:t>
      </w:r>
    </w:p>
    <w:p w14:paraId="607EC451" w14:textId="77777777" w:rsidR="003B2420" w:rsidRPr="00D11BD5" w:rsidRDefault="003B2420" w:rsidP="00D11BD5">
      <w:pPr>
        <w:spacing w:line="360" w:lineRule="auto"/>
        <w:rPr>
          <w:rFonts w:ascii="Palatino Linotype" w:hAnsi="Palatino Linotype"/>
          <w:lang w:val="es-ES" w:eastAsia="en-US"/>
        </w:rPr>
      </w:pPr>
    </w:p>
    <w:p w14:paraId="3F2011FF" w14:textId="3AFAF400" w:rsidR="009514B6" w:rsidRPr="00D11BD5" w:rsidRDefault="009514B6" w:rsidP="00D11BD5">
      <w:pPr>
        <w:pStyle w:val="Prrafodelista"/>
        <w:numPr>
          <w:ilvl w:val="0"/>
          <w:numId w:val="1"/>
        </w:numPr>
        <w:tabs>
          <w:tab w:val="left" w:pos="0"/>
        </w:tabs>
        <w:spacing w:line="360" w:lineRule="auto"/>
        <w:ind w:left="0" w:right="49" w:firstLine="0"/>
        <w:jc w:val="both"/>
        <w:rPr>
          <w:rFonts w:ascii="Palatino Linotype" w:hAnsi="Palatino Linotype" w:cs="Arial"/>
        </w:rPr>
      </w:pPr>
      <w:r w:rsidRPr="00D11BD5">
        <w:rPr>
          <w:rFonts w:ascii="Palatino Linotype" w:hAnsi="Palatino Linotype" w:cs="Arial"/>
        </w:rPr>
        <w:t xml:space="preserve">De las constancias en el expediente al rubro indicado, se desprende que el </w:t>
      </w:r>
      <w:r w:rsidRPr="00D11BD5">
        <w:rPr>
          <w:rFonts w:ascii="Palatino Linotype" w:hAnsi="Palatino Linotype" w:cs="Arial"/>
          <w:b/>
        </w:rPr>
        <w:t xml:space="preserve">SUJETO OBLIGADO </w:t>
      </w:r>
      <w:r w:rsidR="006A25C1" w:rsidRPr="00D11BD5">
        <w:rPr>
          <w:rFonts w:ascii="Palatino Linotype" w:hAnsi="Palatino Linotype" w:cs="Arial"/>
        </w:rPr>
        <w:t>respondió a la solicitud de información</w:t>
      </w:r>
      <w:r w:rsidR="00B563FE" w:rsidRPr="00D11BD5">
        <w:rPr>
          <w:rFonts w:ascii="Palatino Linotype" w:hAnsi="Palatino Linotype" w:cs="Arial"/>
        </w:rPr>
        <w:t xml:space="preserve"> manifestando que aclarara su solicitud en el sentido de que especificará a que hacía referencia con la oración </w:t>
      </w:r>
      <w:r w:rsidR="00B563FE" w:rsidRPr="00D11BD5">
        <w:rPr>
          <w:rFonts w:ascii="Palatino Linotype" w:hAnsi="Palatino Linotype" w:cs="Arial"/>
          <w:b/>
        </w:rPr>
        <w:t xml:space="preserve"> </w:t>
      </w:r>
      <w:r w:rsidR="00B563FE" w:rsidRPr="00D11BD5">
        <w:rPr>
          <w:rFonts w:ascii="Palatino Linotype" w:hAnsi="Palatino Linotype" w:cs="Arial"/>
        </w:rPr>
        <w:t xml:space="preserve">SL </w:t>
      </w:r>
      <w:proofErr w:type="spellStart"/>
      <w:r w:rsidR="00B563FE" w:rsidRPr="00D11BD5">
        <w:rPr>
          <w:rFonts w:ascii="Palatino Linotype" w:hAnsi="Palatino Linotype" w:cs="Arial"/>
        </w:rPr>
        <w:t>oresidenta</w:t>
      </w:r>
      <w:proofErr w:type="spellEnd"/>
      <w:r w:rsidR="00B563FE" w:rsidRPr="00D11BD5">
        <w:rPr>
          <w:rFonts w:ascii="Palatino Linotype" w:hAnsi="Palatino Linotype" w:cs="Arial"/>
        </w:rPr>
        <w:t>.</w:t>
      </w:r>
    </w:p>
    <w:p w14:paraId="42DD3304" w14:textId="77777777" w:rsidR="00B563FE" w:rsidRPr="00D11BD5" w:rsidRDefault="00B563FE" w:rsidP="00D11BD5">
      <w:pPr>
        <w:pStyle w:val="Prrafodelista"/>
        <w:tabs>
          <w:tab w:val="left" w:pos="0"/>
        </w:tabs>
        <w:spacing w:line="360" w:lineRule="auto"/>
        <w:ind w:left="0" w:right="49"/>
        <w:jc w:val="both"/>
        <w:rPr>
          <w:rFonts w:ascii="Palatino Linotype" w:hAnsi="Palatino Linotype" w:cs="Arial"/>
        </w:rPr>
      </w:pPr>
    </w:p>
    <w:p w14:paraId="7D89BA32" w14:textId="27B2BD19" w:rsidR="009514B6" w:rsidRPr="00D11BD5" w:rsidRDefault="007010E3" w:rsidP="00D11BD5">
      <w:pPr>
        <w:pStyle w:val="Prrafodelista"/>
        <w:numPr>
          <w:ilvl w:val="0"/>
          <w:numId w:val="1"/>
        </w:numPr>
        <w:tabs>
          <w:tab w:val="left" w:pos="0"/>
        </w:tabs>
        <w:spacing w:line="360" w:lineRule="auto"/>
        <w:ind w:left="0" w:right="49" w:firstLine="0"/>
        <w:jc w:val="both"/>
        <w:rPr>
          <w:rFonts w:ascii="Palatino Linotype" w:hAnsi="Palatino Linotype" w:cs="Arial"/>
        </w:rPr>
      </w:pPr>
      <w:r w:rsidRPr="00D11BD5">
        <w:rPr>
          <w:rFonts w:ascii="Palatino Linotype" w:hAnsi="Palatino Linotype" w:cs="Arial"/>
        </w:rPr>
        <w:t>No obstante</w:t>
      </w:r>
      <w:r w:rsidR="009514B6" w:rsidRPr="00D11BD5">
        <w:rPr>
          <w:rFonts w:ascii="Palatino Linotype" w:hAnsi="Palatino Linotype" w:cs="Arial"/>
        </w:rPr>
        <w:t xml:space="preserve"> el </w:t>
      </w:r>
      <w:r w:rsidR="009514B6" w:rsidRPr="00D11BD5">
        <w:rPr>
          <w:rFonts w:ascii="Palatino Linotype" w:hAnsi="Palatino Linotype" w:cs="Arial"/>
          <w:b/>
        </w:rPr>
        <w:t xml:space="preserve">RECURRENTE </w:t>
      </w:r>
      <w:r w:rsidR="00D83D00" w:rsidRPr="00D11BD5">
        <w:rPr>
          <w:rFonts w:ascii="Palatino Linotype" w:hAnsi="Palatino Linotype" w:cs="Arial"/>
        </w:rPr>
        <w:t xml:space="preserve">se dolió </w:t>
      </w:r>
      <w:r w:rsidR="009514B6" w:rsidRPr="00D11BD5">
        <w:rPr>
          <w:rFonts w:ascii="Palatino Linotype" w:hAnsi="Palatino Linotype" w:cs="Arial"/>
        </w:rPr>
        <w:t>e interp</w:t>
      </w:r>
      <w:r w:rsidR="00D83D00" w:rsidRPr="00D11BD5">
        <w:rPr>
          <w:rFonts w:ascii="Palatino Linotype" w:hAnsi="Palatino Linotype" w:cs="Arial"/>
        </w:rPr>
        <w:t>uso</w:t>
      </w:r>
      <w:r w:rsidR="009514B6" w:rsidRPr="00D11BD5">
        <w:rPr>
          <w:rFonts w:ascii="Palatino Linotype" w:hAnsi="Palatino Linotype" w:cs="Arial"/>
        </w:rPr>
        <w:t xml:space="preserve"> el recurso de revisión en </w:t>
      </w:r>
      <w:r w:rsidR="00D83D00" w:rsidRPr="00D11BD5">
        <w:rPr>
          <w:rFonts w:ascii="Palatino Linotype" w:hAnsi="Palatino Linotype" w:cs="Arial"/>
        </w:rPr>
        <w:t>el</w:t>
      </w:r>
      <w:r w:rsidR="009514B6" w:rsidRPr="00D11BD5">
        <w:rPr>
          <w:rFonts w:ascii="Palatino Linotype" w:hAnsi="Palatino Linotype" w:cs="Arial"/>
        </w:rPr>
        <w:t xml:space="preserve"> que manifestó como razones o motivos de inconformidad </w:t>
      </w:r>
      <w:r w:rsidR="006A25C1" w:rsidRPr="00D11BD5">
        <w:rPr>
          <w:rFonts w:ascii="Palatino Linotype" w:hAnsi="Palatino Linotype" w:cs="Arial"/>
        </w:rPr>
        <w:t>que</w:t>
      </w:r>
      <w:r w:rsidR="00B563FE" w:rsidRPr="00D11BD5">
        <w:rPr>
          <w:rFonts w:ascii="Palatino Linotype" w:hAnsi="Palatino Linotype" w:cs="Arial"/>
        </w:rPr>
        <w:t xml:space="preserve"> no obtuvo la información que requirió y que no recibió una orientación adecuada para complementar la información.</w:t>
      </w:r>
    </w:p>
    <w:p w14:paraId="5E135BB9" w14:textId="77777777" w:rsidR="00B563FE" w:rsidRPr="00D11BD5" w:rsidRDefault="00B563FE" w:rsidP="00D11BD5">
      <w:pPr>
        <w:pStyle w:val="Prrafodelista"/>
        <w:tabs>
          <w:tab w:val="left" w:pos="0"/>
        </w:tabs>
        <w:spacing w:line="360" w:lineRule="auto"/>
        <w:ind w:left="0" w:right="49"/>
        <w:jc w:val="both"/>
        <w:rPr>
          <w:rFonts w:ascii="Palatino Linotype" w:hAnsi="Palatino Linotype" w:cs="Arial"/>
        </w:rPr>
      </w:pPr>
    </w:p>
    <w:p w14:paraId="27B9043B" w14:textId="4C7ED609" w:rsidR="009514B6" w:rsidRPr="00D11BD5" w:rsidRDefault="009514B6" w:rsidP="00D11BD5">
      <w:pPr>
        <w:pStyle w:val="Prrafodelista"/>
        <w:numPr>
          <w:ilvl w:val="0"/>
          <w:numId w:val="1"/>
        </w:numPr>
        <w:tabs>
          <w:tab w:val="left" w:pos="0"/>
        </w:tabs>
        <w:spacing w:line="360" w:lineRule="auto"/>
        <w:ind w:left="0" w:right="49" w:firstLine="0"/>
        <w:jc w:val="both"/>
        <w:rPr>
          <w:rFonts w:ascii="Palatino Linotype" w:eastAsia="Times New Roman" w:hAnsi="Palatino Linotype" w:cs="Arial"/>
          <w:color w:val="000000" w:themeColor="text1"/>
        </w:rPr>
      </w:pPr>
      <w:r w:rsidRPr="00D11BD5">
        <w:rPr>
          <w:rFonts w:ascii="Palatino Linotype" w:eastAsia="Times New Roman" w:hAnsi="Palatino Linotype" w:cs="Arial"/>
        </w:rPr>
        <w:t xml:space="preserve">En </w:t>
      </w:r>
      <w:r w:rsidRPr="00D11BD5">
        <w:rPr>
          <w:rFonts w:ascii="Palatino Linotype" w:hAnsi="Palatino Linotype" w:cs="Arial"/>
          <w:lang w:eastAsia="es-MX"/>
        </w:rPr>
        <w:t>dichas</w:t>
      </w:r>
      <w:r w:rsidRPr="00D11BD5">
        <w:rPr>
          <w:rFonts w:ascii="Palatino Linotype" w:eastAsia="Times New Roman" w:hAnsi="Palatino Linotype" w:cs="Arial"/>
        </w:rPr>
        <w:t xml:space="preserve"> condiciones, la </w:t>
      </w:r>
      <w:proofErr w:type="spellStart"/>
      <w:r w:rsidRPr="00D11BD5">
        <w:rPr>
          <w:rFonts w:ascii="Palatino Linotype" w:eastAsia="Times New Roman" w:hAnsi="Palatino Linotype" w:cs="Arial"/>
          <w:i/>
        </w:rPr>
        <w:t>litis</w:t>
      </w:r>
      <w:proofErr w:type="spellEnd"/>
      <w:r w:rsidRPr="00D11BD5">
        <w:rPr>
          <w:rFonts w:ascii="Palatino Linotype" w:eastAsia="Times New Roman" w:hAnsi="Palatino Linotype" w:cs="Arial"/>
        </w:rPr>
        <w:t xml:space="preserve"> a resolver en este recurso se circunscribe a determinar si  </w:t>
      </w:r>
      <w:r w:rsidRPr="00D11BD5">
        <w:rPr>
          <w:rFonts w:ascii="Palatino Linotype" w:eastAsia="MS Mincho" w:hAnsi="Palatino Linotype" w:cs="Arial"/>
        </w:rPr>
        <w:t>se actualiza la causal de procedencia previst</w:t>
      </w:r>
      <w:r w:rsidR="00D83D00" w:rsidRPr="00D11BD5">
        <w:rPr>
          <w:rFonts w:ascii="Palatino Linotype" w:eastAsia="MS Mincho" w:hAnsi="Palatino Linotype" w:cs="Arial"/>
        </w:rPr>
        <w:t>a en el artículo 179, fracción</w:t>
      </w:r>
      <w:r w:rsidRPr="00D11BD5">
        <w:rPr>
          <w:rFonts w:ascii="Palatino Linotype" w:eastAsia="MS Mincho" w:hAnsi="Palatino Linotype" w:cs="Arial"/>
        </w:rPr>
        <w:t xml:space="preserve"> </w:t>
      </w:r>
      <w:r w:rsidR="00107AD9" w:rsidRPr="00D11BD5">
        <w:rPr>
          <w:rFonts w:ascii="Palatino Linotype" w:eastAsia="MS Mincho" w:hAnsi="Palatino Linotype" w:cs="Arial"/>
        </w:rPr>
        <w:t>VI</w:t>
      </w:r>
      <w:r w:rsidRPr="00D11BD5">
        <w:rPr>
          <w:rFonts w:ascii="Palatino Linotype" w:eastAsia="MS Mincho" w:hAnsi="Palatino Linotype" w:cs="Arial"/>
        </w:rPr>
        <w:t xml:space="preserve"> de la </w:t>
      </w:r>
      <w:r w:rsidRPr="00D11BD5">
        <w:rPr>
          <w:rFonts w:ascii="Palatino Linotype" w:eastAsia="MS Mincho" w:hAnsi="Palatino Linotype" w:cs="Arial"/>
          <w:b/>
        </w:rPr>
        <w:t>Ley de Transparencia y Acceso a la Información Pública del Estado de México y Municipios</w:t>
      </w:r>
      <w:r w:rsidRPr="00D11BD5">
        <w:rPr>
          <w:rFonts w:ascii="Palatino Linotype" w:eastAsia="MS Mincho" w:hAnsi="Palatino Linotype" w:cs="Arial"/>
        </w:rPr>
        <w:t xml:space="preserve">; </w:t>
      </w:r>
      <w:r w:rsidRPr="00D11BD5">
        <w:rPr>
          <w:rFonts w:ascii="Palatino Linotype" w:eastAsia="Times New Roman" w:hAnsi="Palatino Linotype" w:cs="Arial"/>
          <w:color w:val="000000" w:themeColor="text1"/>
          <w:lang w:val="es-ES" w:eastAsia="es-MX"/>
        </w:rPr>
        <w:t xml:space="preserve">fracción que determina la hipótesis jurídica relativa a la </w:t>
      </w:r>
      <w:r w:rsidR="00D83D00" w:rsidRPr="00D11BD5">
        <w:rPr>
          <w:rFonts w:ascii="Palatino Linotype" w:eastAsia="Times New Roman" w:hAnsi="Palatino Linotype" w:cs="Arial"/>
          <w:color w:val="000000" w:themeColor="text1"/>
          <w:lang w:val="es-ES" w:eastAsia="es-MX"/>
        </w:rPr>
        <w:t xml:space="preserve">entrega </w:t>
      </w:r>
      <w:r w:rsidR="00107AD9" w:rsidRPr="00D11BD5">
        <w:rPr>
          <w:rFonts w:ascii="Palatino Linotype" w:eastAsia="Times New Roman" w:hAnsi="Palatino Linotype" w:cs="Arial"/>
          <w:color w:val="000000" w:themeColor="text1"/>
          <w:lang w:val="es-ES" w:eastAsia="es-MX"/>
        </w:rPr>
        <w:t>de información no corresponde a lo solicitado</w:t>
      </w:r>
      <w:r w:rsidR="00D854DB" w:rsidRPr="00D11BD5">
        <w:rPr>
          <w:rFonts w:ascii="Palatino Linotype" w:eastAsia="Times New Roman" w:hAnsi="Palatino Linotype" w:cs="Arial"/>
          <w:color w:val="000000" w:themeColor="text1"/>
          <w:lang w:val="es-ES" w:eastAsia="es-MX"/>
        </w:rPr>
        <w:t xml:space="preserve">. </w:t>
      </w:r>
      <w:r w:rsidRPr="00D11BD5">
        <w:rPr>
          <w:rFonts w:ascii="Palatino Linotype" w:eastAsia="Times New Roman" w:hAnsi="Palatino Linotype" w:cs="Arial"/>
          <w:color w:val="000000" w:themeColor="text1"/>
          <w:lang w:val="es-ES" w:eastAsia="es-MX"/>
        </w:rPr>
        <w:t xml:space="preserve">Supuesto del que el ahora recurrente se duele, razón por la que, </w:t>
      </w:r>
      <w:r w:rsidRPr="00D11BD5">
        <w:rPr>
          <w:rFonts w:ascii="Palatino Linotype" w:hAnsi="Palatino Linotype" w:cs="Arial"/>
          <w:color w:val="000000" w:themeColor="text1"/>
        </w:rPr>
        <w:t>la presente resolución se circunscribirá en determinar si con la respuesta</w:t>
      </w:r>
      <w:r w:rsidR="00D83D00" w:rsidRPr="00D11BD5">
        <w:rPr>
          <w:rFonts w:ascii="Palatino Linotype" w:hAnsi="Palatino Linotype" w:cs="Arial"/>
          <w:color w:val="000000" w:themeColor="text1"/>
        </w:rPr>
        <w:t xml:space="preserve"> del </w:t>
      </w:r>
      <w:r w:rsidR="00D83D00" w:rsidRPr="00D11BD5">
        <w:rPr>
          <w:rFonts w:ascii="Palatino Linotype" w:hAnsi="Palatino Linotype" w:cs="Arial"/>
          <w:b/>
          <w:color w:val="000000" w:themeColor="text1"/>
        </w:rPr>
        <w:t xml:space="preserve">SUJETO OBLIGADO </w:t>
      </w:r>
      <w:r w:rsidR="00D83D00" w:rsidRPr="00D11BD5">
        <w:rPr>
          <w:rFonts w:ascii="Palatino Linotype" w:hAnsi="Palatino Linotype" w:cs="Arial"/>
          <w:color w:val="000000" w:themeColor="text1"/>
        </w:rPr>
        <w:t>se</w:t>
      </w:r>
      <w:r w:rsidRPr="00D11BD5">
        <w:rPr>
          <w:rFonts w:ascii="Palatino Linotype" w:hAnsi="Palatino Linotype" w:cs="Arial"/>
          <w:color w:val="000000" w:themeColor="text1"/>
        </w:rPr>
        <w:t xml:space="preserve"> </w:t>
      </w:r>
      <w:r w:rsidRPr="00D11BD5">
        <w:rPr>
          <w:rFonts w:ascii="Palatino Linotype" w:eastAsia="Times New Roman" w:hAnsi="Palatino Linotype"/>
          <w:color w:val="000000" w:themeColor="text1"/>
        </w:rPr>
        <w:t>actualiza la causa de procedencia establecida en</w:t>
      </w:r>
      <w:r w:rsidRPr="00D11BD5">
        <w:rPr>
          <w:rFonts w:ascii="Palatino Linotype" w:eastAsia="Times New Roman" w:hAnsi="Palatino Linotype" w:cs="Arial"/>
          <w:color w:val="000000" w:themeColor="text1"/>
          <w:lang w:eastAsia="es-MX"/>
        </w:rPr>
        <w:t xml:space="preserve"> precepto normativo citado.</w:t>
      </w:r>
    </w:p>
    <w:p w14:paraId="102954B8" w14:textId="77777777" w:rsidR="00575138" w:rsidRPr="00D11BD5" w:rsidRDefault="00575138" w:rsidP="00D11BD5">
      <w:pPr>
        <w:pStyle w:val="Prrafodelista"/>
        <w:tabs>
          <w:tab w:val="left" w:pos="0"/>
        </w:tabs>
        <w:spacing w:line="360" w:lineRule="auto"/>
        <w:ind w:left="0" w:right="49"/>
        <w:jc w:val="both"/>
        <w:rPr>
          <w:rFonts w:ascii="Palatino Linotype" w:hAnsi="Palatino Linotype" w:cs="Arial"/>
        </w:rPr>
      </w:pPr>
    </w:p>
    <w:p w14:paraId="15C1FEC4" w14:textId="7CA76B16" w:rsidR="00AB5E7A" w:rsidRPr="00D11BD5" w:rsidRDefault="007E1DC8" w:rsidP="00D11BD5">
      <w:pPr>
        <w:keepNext/>
        <w:keepLines/>
        <w:spacing w:before="40" w:line="360" w:lineRule="auto"/>
        <w:outlineLvl w:val="1"/>
        <w:rPr>
          <w:rFonts w:ascii="Palatino Linotype" w:eastAsia="MS Gothic" w:hAnsi="Palatino Linotype" w:cs="Times New Roman"/>
          <w:b/>
        </w:rPr>
      </w:pPr>
      <w:bookmarkStart w:id="50" w:name="_Toc531781772"/>
      <w:bookmarkStart w:id="51" w:name="_Toc12552537"/>
      <w:r w:rsidRPr="00D11BD5">
        <w:rPr>
          <w:rFonts w:ascii="Palatino Linotype" w:eastAsia="Calibri" w:hAnsi="Palatino Linotype" w:cs="Times New Roman"/>
          <w:b/>
          <w:bCs/>
          <w:lang w:val="es-ES"/>
        </w:rPr>
        <w:t>QUINTO</w:t>
      </w:r>
      <w:r w:rsidR="00AB5E7A" w:rsidRPr="00D11BD5">
        <w:rPr>
          <w:rFonts w:ascii="Palatino Linotype" w:eastAsia="Calibri" w:hAnsi="Palatino Linotype" w:cs="Times New Roman"/>
          <w:b/>
          <w:bCs/>
          <w:lang w:val="es-ES"/>
        </w:rPr>
        <w:t xml:space="preserve">. </w:t>
      </w:r>
      <w:r w:rsidR="00AB5E7A" w:rsidRPr="00D11BD5">
        <w:rPr>
          <w:rFonts w:ascii="Palatino Linotype" w:eastAsia="MS Gothic" w:hAnsi="Palatino Linotype" w:cs="Times New Roman"/>
          <w:b/>
        </w:rPr>
        <w:t>Del estudio y resolución del asunto</w:t>
      </w:r>
      <w:bookmarkEnd w:id="50"/>
      <w:r w:rsidR="00AB5E7A" w:rsidRPr="00D11BD5">
        <w:rPr>
          <w:rFonts w:ascii="Palatino Linotype" w:eastAsia="MS Gothic" w:hAnsi="Palatino Linotype" w:cs="Times New Roman"/>
          <w:b/>
        </w:rPr>
        <w:t>.</w:t>
      </w:r>
      <w:bookmarkEnd w:id="51"/>
      <w:r w:rsidR="00AB5E7A" w:rsidRPr="00D11BD5">
        <w:rPr>
          <w:rFonts w:ascii="Palatino Linotype" w:eastAsia="MS Gothic" w:hAnsi="Palatino Linotype" w:cs="Times New Roman"/>
          <w:b/>
        </w:rPr>
        <w:t xml:space="preserve"> </w:t>
      </w:r>
    </w:p>
    <w:p w14:paraId="3DBF5802" w14:textId="77777777" w:rsidR="00837543" w:rsidRPr="00D11BD5" w:rsidRDefault="00837543" w:rsidP="00D11BD5">
      <w:pPr>
        <w:pStyle w:val="Ttulo1"/>
        <w:numPr>
          <w:ilvl w:val="0"/>
          <w:numId w:val="6"/>
        </w:numPr>
        <w:spacing w:line="360" w:lineRule="auto"/>
        <w:rPr>
          <w:b/>
          <w:szCs w:val="24"/>
        </w:rPr>
      </w:pPr>
      <w:bookmarkStart w:id="52" w:name="_Toc1585428"/>
      <w:bookmarkStart w:id="53" w:name="_Toc4684437"/>
      <w:bookmarkStart w:id="54" w:name="_Toc8753376"/>
      <w:bookmarkStart w:id="55" w:name="_Toc12552538"/>
      <w:bookmarkStart w:id="56" w:name="_Toc4071139"/>
      <w:r w:rsidRPr="00D11BD5">
        <w:rPr>
          <w:b/>
          <w:szCs w:val="24"/>
        </w:rPr>
        <w:t>Del deber de las autoridades de promover, respetar, proteger y garantizar el derecho de acceso a la información pública.</w:t>
      </w:r>
      <w:bookmarkEnd w:id="52"/>
      <w:bookmarkEnd w:id="53"/>
      <w:bookmarkEnd w:id="54"/>
      <w:bookmarkEnd w:id="55"/>
    </w:p>
    <w:p w14:paraId="70A01C64" w14:textId="77777777" w:rsidR="00837543" w:rsidRPr="00D11BD5" w:rsidRDefault="00837543" w:rsidP="00D11BD5">
      <w:pPr>
        <w:spacing w:line="360" w:lineRule="auto"/>
        <w:rPr>
          <w:rFonts w:ascii="Palatino Linotype" w:hAnsi="Palatino Linotype"/>
          <w:lang w:eastAsia="en-US"/>
        </w:rPr>
      </w:pPr>
    </w:p>
    <w:p w14:paraId="496E1619" w14:textId="77777777" w:rsidR="00837543" w:rsidRPr="00D11BD5" w:rsidRDefault="00837543" w:rsidP="00D11BD5">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rPr>
      </w:pPr>
      <w:r w:rsidRPr="00D11BD5">
        <w:rPr>
          <w:rFonts w:ascii="Palatino Linotype" w:hAnsi="Palatino Linotype"/>
        </w:rPr>
        <w:t xml:space="preserve">Es menester precisar que este </w:t>
      </w:r>
      <w:r w:rsidRPr="00D11BD5">
        <w:rPr>
          <w:rFonts w:ascii="Palatino Linotype" w:eastAsia="MS Mincho" w:hAnsi="Palatino Linotype" w:cs="Times New Roman"/>
          <w:color w:val="000000"/>
        </w:rPr>
        <w:t xml:space="preserve">Órgano Garante parte de que </w:t>
      </w:r>
      <w:r w:rsidRPr="00D11BD5">
        <w:rPr>
          <w:rFonts w:ascii="Palatino Linotype" w:eastAsia="Times New Roman" w:hAnsi="Palatino Linotype" w:cs="Arial"/>
          <w:color w:val="000000"/>
          <w:lang w:eastAsia="es-MX"/>
        </w:rPr>
        <w:t>el Derecho de Acceso a la Información Pública, es un derecho humano reconocido en el Pacto de Derechos Civiles y Políticos en su artículo 19, numeral 2; en la Convención Americana sobre Derechos Humanos en su artículo 13, numeral 1; en el artículo sexto de la Constitución Política de los Estados Unidos Mexicanos y en el artículo 5° de la Particular del Estado de México, por lo que al respecto el</w:t>
      </w:r>
      <w:r w:rsidRPr="00D11BD5">
        <w:rPr>
          <w:rFonts w:ascii="Palatino Linotype" w:eastAsia="Times New Roman" w:hAnsi="Palatino Linotype" w:cs="Arial"/>
          <w:color w:val="000000"/>
        </w:rPr>
        <w:t xml:space="preserve"> </w:t>
      </w:r>
      <w:r w:rsidRPr="00D11BD5">
        <w:rPr>
          <w:rFonts w:ascii="Palatino Linotype" w:eastAsia="Times New Roman" w:hAnsi="Palatino Linotype" w:cs="Arial"/>
          <w:b/>
          <w:color w:val="000000"/>
        </w:rPr>
        <w:t>SUJETO OBLIGADO</w:t>
      </w:r>
      <w:r w:rsidRPr="00D11BD5">
        <w:rPr>
          <w:rFonts w:ascii="Palatino Linotype" w:eastAsia="Times New Roman"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D11BD5">
        <w:rPr>
          <w:rFonts w:ascii="Palatino Linotype" w:eastAsia="Times New Roman" w:hAnsi="Palatino Linotype" w:cs="Arial"/>
          <w:b/>
          <w:color w:val="000000"/>
        </w:rPr>
        <w:t xml:space="preserve">Constitución Política de los Estados Unidos Mexicanos </w:t>
      </w:r>
      <w:r w:rsidRPr="00D11BD5">
        <w:rPr>
          <w:rFonts w:ascii="Palatino Linotype" w:eastAsia="Times New Roman" w:hAnsi="Palatino Linotype" w:cs="Arial"/>
          <w:color w:val="000000"/>
        </w:rPr>
        <w:t xml:space="preserve">al señalar la obligación de “promover, </w:t>
      </w:r>
      <w:r w:rsidRPr="00D11BD5">
        <w:rPr>
          <w:rFonts w:ascii="Palatino Linotype" w:eastAsia="Times New Roman" w:hAnsi="Palatino Linotype" w:cs="Arial"/>
          <w:b/>
          <w:color w:val="000000"/>
        </w:rPr>
        <w:t>respetar</w:t>
      </w:r>
      <w:r w:rsidRPr="00D11BD5">
        <w:rPr>
          <w:rFonts w:ascii="Palatino Linotype" w:eastAsia="Times New Roman" w:hAnsi="Palatino Linotype" w:cs="Arial"/>
          <w:color w:val="000000"/>
        </w:rPr>
        <w:t xml:space="preserve">, proteger y </w:t>
      </w:r>
      <w:r w:rsidRPr="00D11BD5">
        <w:rPr>
          <w:rFonts w:ascii="Palatino Linotype" w:eastAsia="Times New Roman" w:hAnsi="Palatino Linotype" w:cs="Arial"/>
          <w:b/>
          <w:color w:val="000000"/>
        </w:rPr>
        <w:t>garantizar</w:t>
      </w:r>
      <w:r w:rsidRPr="00D11BD5">
        <w:rPr>
          <w:rFonts w:ascii="Palatino Linotype" w:eastAsia="Times New Roman" w:hAnsi="Palatino Linotype" w:cs="Arial"/>
          <w:color w:val="000000"/>
        </w:rPr>
        <w:t xml:space="preserve"> los derechos humanos”, entre los cuales se encuentra dicho derecho. </w:t>
      </w:r>
    </w:p>
    <w:p w14:paraId="1F529AF8" w14:textId="77777777" w:rsidR="00837543" w:rsidRPr="00D11BD5" w:rsidRDefault="00837543" w:rsidP="00D11BD5">
      <w:pPr>
        <w:pStyle w:val="Prrafodelista"/>
        <w:spacing w:before="240" w:after="240" w:line="360" w:lineRule="auto"/>
        <w:ind w:left="0" w:right="49"/>
        <w:jc w:val="both"/>
        <w:rPr>
          <w:rFonts w:ascii="Palatino Linotype" w:eastAsia="MS Mincho" w:hAnsi="Palatino Linotype" w:cs="Times New Roman"/>
          <w:color w:val="000000"/>
        </w:rPr>
      </w:pPr>
    </w:p>
    <w:p w14:paraId="3F0FE66C" w14:textId="77777777" w:rsidR="00837543" w:rsidRPr="00D11BD5" w:rsidRDefault="00837543" w:rsidP="00D11BD5">
      <w:pPr>
        <w:pStyle w:val="Prrafodelista"/>
        <w:numPr>
          <w:ilvl w:val="0"/>
          <w:numId w:val="1"/>
        </w:numPr>
        <w:tabs>
          <w:tab w:val="left" w:pos="0"/>
        </w:tabs>
        <w:spacing w:line="360" w:lineRule="auto"/>
        <w:ind w:left="0" w:right="49" w:firstLine="0"/>
        <w:jc w:val="both"/>
        <w:rPr>
          <w:rFonts w:ascii="Palatino Linotype" w:eastAsia="Times New Roman" w:hAnsi="Palatino Linotype"/>
        </w:rPr>
      </w:pPr>
      <w:r w:rsidRPr="00D11BD5">
        <w:rPr>
          <w:rFonts w:ascii="Palatino Linotype" w:eastAsia="Times New Roman" w:hAnsi="Palatino Linotype"/>
        </w:rPr>
        <w:t xml:space="preserve">Ahora bien, el Derecho de Acceso a la Información Pública se define como: </w:t>
      </w:r>
      <w:r w:rsidRPr="00D11BD5">
        <w:rPr>
          <w:rFonts w:ascii="Palatino Linotype" w:hAnsi="Palatino Linotype"/>
          <w:i/>
          <w:color w:val="000000"/>
        </w:rPr>
        <w:t>La igualdad de oportunidades para recibir, buscar e impartir información</w:t>
      </w:r>
      <w:r w:rsidRPr="00D11BD5">
        <w:rPr>
          <w:rStyle w:val="Refdenotaalpie"/>
          <w:rFonts w:ascii="Palatino Linotype" w:hAnsi="Palatino Linotype"/>
          <w:i/>
          <w:color w:val="000000"/>
        </w:rPr>
        <w:footnoteReference w:id="1"/>
      </w:r>
      <w:r w:rsidRPr="00D11BD5">
        <w:rPr>
          <w:rFonts w:ascii="Palatino Linotype" w:hAnsi="Palatino Linotype"/>
          <w:i/>
          <w:color w:val="000000"/>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D11BD5">
        <w:rPr>
          <w:rStyle w:val="Refdenotaalpie"/>
          <w:rFonts w:ascii="Palatino Linotype" w:hAnsi="Palatino Linotype"/>
          <w:i/>
          <w:color w:val="000000"/>
        </w:rPr>
        <w:footnoteReference w:id="2"/>
      </w:r>
      <w:r w:rsidRPr="00D11BD5">
        <w:rPr>
          <w:rFonts w:ascii="Palatino Linotype" w:hAnsi="Palatino Linotype"/>
          <w:color w:val="000000"/>
        </w:rPr>
        <w:t>que se constituye como una herramienta fundamental para ejercer</w:t>
      </w:r>
      <w:r w:rsidRPr="00D11BD5">
        <w:rPr>
          <w:rFonts w:ascii="Palatino Linotype" w:hAnsi="Palatino Linotype"/>
          <w:i/>
          <w:color w:val="000000"/>
        </w:rPr>
        <w:t xml:space="preserve"> el control democrático de las gestiones estatales, de forma tal que puedan cuestionar, indagar y considerar si se está dando un adecuado cumplimiento a las funciones públicas,</w:t>
      </w:r>
      <w:r w:rsidRPr="00D11BD5">
        <w:rPr>
          <w:rStyle w:val="Refdenotaalpie"/>
          <w:rFonts w:ascii="Palatino Linotype" w:hAnsi="Palatino Linotype"/>
          <w:i/>
          <w:color w:val="000000"/>
        </w:rPr>
        <w:footnoteReference w:id="3"/>
      </w:r>
      <w:r w:rsidRPr="00D11BD5">
        <w:rPr>
          <w:rFonts w:ascii="Palatino Linotype" w:hAnsi="Palatino Linotype"/>
          <w:color w:val="000000"/>
        </w:rPr>
        <w:t>fomentando</w:t>
      </w:r>
      <w:r w:rsidRPr="00D11BD5">
        <w:rPr>
          <w:rFonts w:ascii="Palatino Linotype" w:hAnsi="Palatino Linotype"/>
          <w:i/>
          <w:color w:val="000000"/>
        </w:rPr>
        <w:t xml:space="preserve"> la transparencia de las actividades estatales y </w:t>
      </w:r>
      <w:r w:rsidRPr="00D11BD5">
        <w:rPr>
          <w:rFonts w:ascii="Palatino Linotype" w:hAnsi="Palatino Linotype"/>
          <w:color w:val="000000"/>
        </w:rPr>
        <w:t>promoviendo</w:t>
      </w:r>
      <w:r w:rsidRPr="00D11BD5">
        <w:rPr>
          <w:rFonts w:ascii="Palatino Linotype" w:hAnsi="Palatino Linotype"/>
          <w:i/>
          <w:color w:val="000000"/>
        </w:rPr>
        <w:t xml:space="preserve"> la responsabilidad de los funcionarios sobre su gestión pública,</w:t>
      </w:r>
      <w:r w:rsidRPr="00D11BD5">
        <w:rPr>
          <w:rStyle w:val="Refdenotaalpie"/>
          <w:rFonts w:ascii="Palatino Linotype" w:hAnsi="Palatino Linotype"/>
          <w:i/>
          <w:color w:val="000000"/>
        </w:rPr>
        <w:footnoteReference w:id="4"/>
      </w:r>
      <w:r w:rsidRPr="00D11BD5">
        <w:rPr>
          <w:rFonts w:ascii="Palatino Linotype" w:hAnsi="Palatino Linotype"/>
          <w:color w:val="000000"/>
        </w:rPr>
        <w:t>que permite</w:t>
      </w:r>
      <w:r w:rsidRPr="00D11BD5">
        <w:rPr>
          <w:rFonts w:ascii="Palatino Linotype" w:hAnsi="Palatino Linotype"/>
          <w:i/>
          <w:color w:val="000000"/>
        </w:rPr>
        <w:t xml:space="preserve"> saber qué están haciendo los gobiernos por sus pueblos, sin lo cual la verdad languidecería y la participación en el gobierno permanecería fragmentada.</w:t>
      </w:r>
    </w:p>
    <w:p w14:paraId="60079E44" w14:textId="77777777" w:rsidR="00837543" w:rsidRPr="00D11BD5" w:rsidRDefault="00837543" w:rsidP="00D11BD5">
      <w:pPr>
        <w:pStyle w:val="Prrafodelista"/>
        <w:spacing w:line="360" w:lineRule="auto"/>
        <w:rPr>
          <w:rFonts w:ascii="Palatino Linotype" w:eastAsia="Times New Roman" w:hAnsi="Palatino Linotype"/>
        </w:rPr>
      </w:pPr>
    </w:p>
    <w:p w14:paraId="1F4F7929" w14:textId="77777777" w:rsidR="00837543" w:rsidRPr="00D11BD5" w:rsidRDefault="00837543" w:rsidP="00D11BD5">
      <w:pPr>
        <w:pStyle w:val="Prrafodelista"/>
        <w:numPr>
          <w:ilvl w:val="0"/>
          <w:numId w:val="1"/>
        </w:numPr>
        <w:tabs>
          <w:tab w:val="left" w:pos="0"/>
        </w:tabs>
        <w:spacing w:line="360" w:lineRule="auto"/>
        <w:ind w:left="0" w:right="49" w:firstLine="0"/>
        <w:jc w:val="both"/>
        <w:rPr>
          <w:rFonts w:ascii="Palatino Linotype" w:eastAsia="Times New Roman" w:hAnsi="Palatino Linotype"/>
        </w:rPr>
      </w:pPr>
      <w:r w:rsidRPr="00D11BD5">
        <w:rPr>
          <w:rFonts w:ascii="Palatino Linotype" w:eastAsia="Times New Roman" w:hAnsi="Palatino Linotype"/>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46E7E74C" w14:textId="77777777" w:rsidR="00837543" w:rsidRPr="00D11BD5" w:rsidRDefault="00837543" w:rsidP="00D11BD5">
      <w:pPr>
        <w:pStyle w:val="Prrafodelista"/>
        <w:spacing w:line="360" w:lineRule="auto"/>
        <w:rPr>
          <w:rFonts w:ascii="Palatino Linotype" w:eastAsia="Times New Roman" w:hAnsi="Palatino Linotype"/>
        </w:rPr>
      </w:pPr>
    </w:p>
    <w:p w14:paraId="49A11A70" w14:textId="203A6427" w:rsidR="00837543" w:rsidRPr="00D11BD5" w:rsidRDefault="00837543" w:rsidP="00D11BD5">
      <w:pPr>
        <w:pStyle w:val="Prrafodelista"/>
        <w:numPr>
          <w:ilvl w:val="0"/>
          <w:numId w:val="1"/>
        </w:numPr>
        <w:tabs>
          <w:tab w:val="left" w:pos="0"/>
        </w:tabs>
        <w:spacing w:line="360" w:lineRule="auto"/>
        <w:ind w:left="0" w:right="49" w:firstLine="0"/>
        <w:jc w:val="both"/>
        <w:rPr>
          <w:rFonts w:ascii="Palatino Linotype" w:hAnsi="Palatino Linotype"/>
          <w:i/>
        </w:rPr>
      </w:pPr>
      <w:r w:rsidRPr="00D11BD5">
        <w:rPr>
          <w:rFonts w:ascii="Palatino Linotype" w:eastAsia="Times New Roman" w:hAnsi="Palatino Linotype"/>
        </w:rPr>
        <w:t xml:space="preserve">En el caso concreto que nos ocupa analizar, el </w:t>
      </w:r>
      <w:r w:rsidRPr="00D11BD5">
        <w:rPr>
          <w:rFonts w:ascii="Palatino Linotype" w:eastAsia="Times New Roman" w:hAnsi="Palatino Linotype"/>
          <w:b/>
        </w:rPr>
        <w:t xml:space="preserve">SUJETO OBLIGADO </w:t>
      </w:r>
      <w:r w:rsidR="00107AD9" w:rsidRPr="00D11BD5">
        <w:rPr>
          <w:rFonts w:ascii="Palatino Linotype" w:eastAsia="Times New Roman" w:hAnsi="Palatino Linotype"/>
        </w:rPr>
        <w:t>en un intento abusivo de la norma, solicitó la aclaración de la solicitud, cuando la misma es clara</w:t>
      </w:r>
      <w:r w:rsidR="00DB434E" w:rsidRPr="00D11BD5">
        <w:rPr>
          <w:rFonts w:ascii="Palatino Linotype" w:eastAsia="Times New Roman" w:hAnsi="Palatino Linotype"/>
          <w:b/>
        </w:rPr>
        <w:t xml:space="preserve">, </w:t>
      </w:r>
      <w:r w:rsidR="00A76343" w:rsidRPr="00D11BD5">
        <w:rPr>
          <w:rFonts w:ascii="Palatino Linotype" w:eastAsia="Times New Roman" w:hAnsi="Palatino Linotype"/>
        </w:rPr>
        <w:t>lo cual</w:t>
      </w:r>
      <w:r w:rsidRPr="00D11BD5">
        <w:rPr>
          <w:rFonts w:ascii="Palatino Linotype" w:hAnsi="Palatino Linotype" w:cs="Arial"/>
        </w:rPr>
        <w:t xml:space="preserve"> constituye un agravio al derecho humano de acceso a la información pública y en este sentido, el artículo primero Constitucional de forma clara y precisa dispone que como consecuencia de la obligación que tienen las autoridades de promover, respetar, proteger y garantizar el derecho humano, el Estado deberá </w:t>
      </w:r>
      <w:r w:rsidRPr="00D11BD5">
        <w:rPr>
          <w:rFonts w:ascii="Palatino Linotype" w:hAnsi="Palatino Linotype" w:cs="Arial"/>
          <w:u w:val="single"/>
        </w:rPr>
        <w:t>prevenir, investigar, sancionar y reparar las violaciones a los derechos humanos</w:t>
      </w:r>
      <w:r w:rsidRPr="00D11BD5">
        <w:rPr>
          <w:rFonts w:ascii="Palatino Linotype" w:hAnsi="Palatino Linotype" w:cs="Arial"/>
        </w:rPr>
        <w:t xml:space="preserve">.  </w:t>
      </w:r>
    </w:p>
    <w:p w14:paraId="44800DA2" w14:textId="77777777" w:rsidR="00837543" w:rsidRPr="00D11BD5" w:rsidRDefault="00837543" w:rsidP="00D11BD5">
      <w:pPr>
        <w:pStyle w:val="Prrafodelista"/>
        <w:spacing w:line="360" w:lineRule="auto"/>
        <w:rPr>
          <w:rFonts w:ascii="Palatino Linotype" w:eastAsia="Times New Roman" w:hAnsi="Palatino Linotype"/>
        </w:rPr>
      </w:pPr>
    </w:p>
    <w:p w14:paraId="7F97DC9C" w14:textId="77777777" w:rsidR="00837543" w:rsidRPr="00D11BD5" w:rsidRDefault="00837543" w:rsidP="00D11BD5">
      <w:pPr>
        <w:pStyle w:val="Prrafodelista"/>
        <w:numPr>
          <w:ilvl w:val="0"/>
          <w:numId w:val="1"/>
        </w:numPr>
        <w:tabs>
          <w:tab w:val="left" w:pos="0"/>
        </w:tabs>
        <w:spacing w:line="360" w:lineRule="auto"/>
        <w:ind w:left="0" w:right="49" w:firstLine="0"/>
        <w:jc w:val="both"/>
        <w:rPr>
          <w:rFonts w:ascii="Palatino Linotype" w:eastAsia="Times New Roman" w:hAnsi="Palatino Linotype"/>
        </w:rPr>
      </w:pPr>
      <w:r w:rsidRPr="00D11BD5">
        <w:rPr>
          <w:rFonts w:ascii="Palatino Linotype" w:eastAsia="Times New Roman" w:hAnsi="Palatino Linotype"/>
        </w:rPr>
        <w:t xml:space="preserve">En este orden de ideas, la </w:t>
      </w:r>
      <w:r w:rsidRPr="00D11BD5">
        <w:rPr>
          <w:rFonts w:ascii="Palatino Linotype" w:eastAsia="Times New Roman" w:hAnsi="Palatino Linotype"/>
          <w:b/>
        </w:rPr>
        <w:t xml:space="preserve">Ley de Transparencia y Acceso a la Información Pública del Estado de México y Municipios, </w:t>
      </w:r>
      <w:r w:rsidRPr="00D11BD5">
        <w:rPr>
          <w:rFonts w:ascii="Palatino Linotype" w:eastAsia="Times New Roman" w:hAnsi="Palatino Linotype"/>
        </w:rPr>
        <w:t>cuyo objeto es establecer principios, bases generales y procedimientos para tutelar y garantizar la transparencia y el derecho humano de acceso a la información pública en posesión de los sujetos obligados; en su artículo 176</w:t>
      </w:r>
      <w:r w:rsidRPr="00D11BD5">
        <w:rPr>
          <w:rFonts w:ascii="Palatino Linotype" w:eastAsia="Times New Roman" w:hAnsi="Palatino Linotype"/>
          <w:b/>
        </w:rPr>
        <w:t xml:space="preserve"> </w:t>
      </w:r>
      <w:r w:rsidRPr="00D11BD5">
        <w:rPr>
          <w:rFonts w:ascii="Palatino Linotype" w:eastAsia="Times New Roman" w:hAnsi="Palatino Linotype"/>
        </w:rPr>
        <w:t xml:space="preserve">establece que </w:t>
      </w:r>
      <w:r w:rsidRPr="00D11BD5">
        <w:rPr>
          <w:rFonts w:ascii="Palatino Linotype" w:eastAsia="Times New Roman" w:hAnsi="Palatino Linotype"/>
          <w:i/>
        </w:rPr>
        <w:t xml:space="preserve">el </w:t>
      </w:r>
      <w:r w:rsidRPr="00D11BD5">
        <w:rPr>
          <w:rFonts w:ascii="Palatino Linotype" w:eastAsia="Times New Roman" w:hAnsi="Palatino Linotype"/>
          <w:i/>
          <w:u w:val="single"/>
        </w:rPr>
        <w:t>recurso de revisión</w:t>
      </w:r>
      <w:r w:rsidRPr="00D11BD5">
        <w:rPr>
          <w:rFonts w:ascii="Palatino Linotype" w:eastAsia="Times New Roman" w:hAnsi="Palatino Linotype"/>
          <w:i/>
        </w:rPr>
        <w:t xml:space="preserve"> es la garantía secundaria mediante la cual se pretende reparar cualquier posible afectación al derecho de acceso a la información pública</w:t>
      </w:r>
      <w:r w:rsidRPr="00D11BD5">
        <w:rPr>
          <w:rFonts w:ascii="Palatino Linotype" w:eastAsia="Times New Roman" w:hAnsi="Palatino Linotype"/>
        </w:rPr>
        <w:t xml:space="preserve">, siendo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62AECF43" w14:textId="34EE7E3A" w:rsidR="00C70286" w:rsidRPr="00D11BD5" w:rsidRDefault="00C70286" w:rsidP="00D11BD5">
      <w:pPr>
        <w:pStyle w:val="Ttulo1"/>
        <w:numPr>
          <w:ilvl w:val="0"/>
          <w:numId w:val="6"/>
        </w:numPr>
        <w:spacing w:line="360" w:lineRule="auto"/>
        <w:rPr>
          <w:b/>
          <w:szCs w:val="24"/>
        </w:rPr>
      </w:pPr>
      <w:bookmarkStart w:id="57" w:name="_Toc12552539"/>
      <w:bookmarkEnd w:id="56"/>
      <w:r w:rsidRPr="00D11BD5">
        <w:rPr>
          <w:b/>
          <w:szCs w:val="24"/>
        </w:rPr>
        <w:t>De la respuesta a la solicitud de acceso a la  información pública</w:t>
      </w:r>
      <w:bookmarkEnd w:id="57"/>
    </w:p>
    <w:p w14:paraId="7FBE9699" w14:textId="77777777" w:rsidR="00AB5E7A" w:rsidRPr="00D11BD5" w:rsidRDefault="00AB5E7A" w:rsidP="00D11BD5">
      <w:pPr>
        <w:spacing w:line="360" w:lineRule="auto"/>
        <w:rPr>
          <w:rFonts w:ascii="Palatino Linotype" w:hAnsi="Palatino Linotype" w:cs="Arial"/>
          <w:b/>
        </w:rPr>
      </w:pPr>
    </w:p>
    <w:p w14:paraId="7FC8356A" w14:textId="64DB5CC8" w:rsidR="000A636D" w:rsidRPr="00D11BD5" w:rsidRDefault="000A636D" w:rsidP="00D11BD5">
      <w:pPr>
        <w:pStyle w:val="Prrafodelista"/>
        <w:numPr>
          <w:ilvl w:val="0"/>
          <w:numId w:val="1"/>
        </w:numPr>
        <w:tabs>
          <w:tab w:val="left" w:pos="0"/>
        </w:tabs>
        <w:spacing w:line="360" w:lineRule="auto"/>
        <w:ind w:left="0" w:right="49" w:firstLine="0"/>
        <w:jc w:val="both"/>
        <w:rPr>
          <w:rFonts w:ascii="Palatino Linotype" w:eastAsia="Calibri" w:hAnsi="Palatino Linotype" w:cs="Times New Roman"/>
        </w:rPr>
      </w:pPr>
      <w:r w:rsidRPr="00D11BD5">
        <w:rPr>
          <w:rFonts w:ascii="Palatino Linotype" w:eastAsia="Calibri" w:hAnsi="Palatino Linotype" w:cs="Times New Roman"/>
        </w:rPr>
        <w:t xml:space="preserve">De las constancias en el expediente al rubro indicado, se desprende que el particular requirió </w:t>
      </w:r>
      <w:r w:rsidR="003B6119" w:rsidRPr="00D11BD5">
        <w:rPr>
          <w:rFonts w:ascii="Palatino Linotype" w:eastAsia="Calibri" w:hAnsi="Palatino Linotype" w:cs="Times New Roman"/>
        </w:rPr>
        <w:t xml:space="preserve">del </w:t>
      </w:r>
      <w:r w:rsidR="00477C38" w:rsidRPr="00D11BD5">
        <w:rPr>
          <w:rFonts w:ascii="Palatino Linotype" w:eastAsia="Calibri" w:hAnsi="Palatino Linotype" w:cs="Times New Roman"/>
        </w:rPr>
        <w:t>Ayuntamiento de Amecameca</w:t>
      </w:r>
      <w:r w:rsidR="00D83611" w:rsidRPr="00D11BD5">
        <w:rPr>
          <w:rFonts w:ascii="Palatino Linotype" w:eastAsia="Calibri" w:hAnsi="Palatino Linotype" w:cs="Times New Roman"/>
        </w:rPr>
        <w:t xml:space="preserve">, las percepciones de la presidenta, síndico y los diez (10) regidores, así como el neto total pagado de gratificaciones, dietas y compensaciones del Ayuntamiento de Amecameca. </w:t>
      </w:r>
    </w:p>
    <w:p w14:paraId="59FA9882" w14:textId="77777777" w:rsidR="00D83611" w:rsidRPr="00D11BD5" w:rsidRDefault="00D83611" w:rsidP="00D11BD5">
      <w:pPr>
        <w:pStyle w:val="Prrafodelista"/>
        <w:tabs>
          <w:tab w:val="left" w:pos="0"/>
        </w:tabs>
        <w:spacing w:line="360" w:lineRule="auto"/>
        <w:ind w:left="0" w:right="49"/>
        <w:jc w:val="both"/>
        <w:rPr>
          <w:rFonts w:ascii="Palatino Linotype" w:eastAsia="Calibri" w:hAnsi="Palatino Linotype" w:cs="Times New Roman"/>
        </w:rPr>
      </w:pPr>
    </w:p>
    <w:p w14:paraId="7F299258" w14:textId="22933F86" w:rsidR="009A290E" w:rsidRPr="00D11BD5" w:rsidRDefault="007E1DC8" w:rsidP="00D11BD5">
      <w:pPr>
        <w:numPr>
          <w:ilvl w:val="0"/>
          <w:numId w:val="1"/>
        </w:numPr>
        <w:tabs>
          <w:tab w:val="left" w:pos="0"/>
          <w:tab w:val="left" w:pos="426"/>
        </w:tabs>
        <w:spacing w:line="360" w:lineRule="auto"/>
        <w:ind w:left="0" w:right="49" w:firstLine="0"/>
        <w:contextualSpacing/>
        <w:jc w:val="both"/>
        <w:rPr>
          <w:rFonts w:ascii="Palatino Linotype" w:eastAsia="MS Mincho" w:hAnsi="Palatino Linotype" w:cs="Arial"/>
          <w:i/>
        </w:rPr>
      </w:pPr>
      <w:r w:rsidRPr="00D11BD5">
        <w:rPr>
          <w:rFonts w:ascii="Palatino Linotype" w:eastAsia="MS Mincho" w:hAnsi="Palatino Linotype" w:cs="Arial"/>
        </w:rPr>
        <w:t xml:space="preserve">Una vez presentada la solicitud de información el </w:t>
      </w:r>
      <w:r w:rsidRPr="00D11BD5">
        <w:rPr>
          <w:rFonts w:ascii="Palatino Linotype" w:eastAsia="MS Mincho" w:hAnsi="Palatino Linotype" w:cs="Arial"/>
          <w:b/>
        </w:rPr>
        <w:t xml:space="preserve">SUJETO OBLIGADO </w:t>
      </w:r>
      <w:r w:rsidRPr="00D11BD5">
        <w:rPr>
          <w:rFonts w:ascii="Palatino Linotype" w:eastAsia="MS Mincho" w:hAnsi="Palatino Linotype" w:cs="Arial"/>
        </w:rPr>
        <w:t xml:space="preserve">formuló una aclaración de solicitud en la que requirió al particular especificará a que hizo referencia con la oración </w:t>
      </w:r>
      <w:r w:rsidRPr="00D11BD5">
        <w:rPr>
          <w:rFonts w:ascii="Palatino Linotype" w:eastAsia="MS Mincho" w:hAnsi="Palatino Linotype" w:cs="Arial"/>
          <w:i/>
        </w:rPr>
        <w:t>“</w:t>
      </w:r>
      <w:proofErr w:type="spellStart"/>
      <w:r w:rsidRPr="00D11BD5">
        <w:rPr>
          <w:rFonts w:ascii="Palatino Linotype" w:eastAsia="MS Mincho" w:hAnsi="Palatino Linotype" w:cs="Arial"/>
          <w:i/>
        </w:rPr>
        <w:t>Sl</w:t>
      </w:r>
      <w:proofErr w:type="spellEnd"/>
      <w:r w:rsidRPr="00D11BD5">
        <w:rPr>
          <w:rFonts w:ascii="Palatino Linotype" w:eastAsia="MS Mincho" w:hAnsi="Palatino Linotype" w:cs="Arial"/>
          <w:i/>
        </w:rPr>
        <w:t xml:space="preserve"> </w:t>
      </w:r>
      <w:proofErr w:type="spellStart"/>
      <w:r w:rsidRPr="00D11BD5">
        <w:rPr>
          <w:rFonts w:ascii="Palatino Linotype" w:eastAsia="MS Mincho" w:hAnsi="Palatino Linotype" w:cs="Arial"/>
          <w:i/>
        </w:rPr>
        <w:t>oresidenta</w:t>
      </w:r>
      <w:proofErr w:type="spellEnd"/>
      <w:r w:rsidRPr="00D11BD5">
        <w:rPr>
          <w:rFonts w:ascii="Palatino Linotype" w:eastAsia="MS Mincho" w:hAnsi="Palatino Linotype" w:cs="Arial"/>
          <w:i/>
        </w:rPr>
        <w:t xml:space="preserve">”, </w:t>
      </w:r>
      <w:r w:rsidRPr="00D11BD5">
        <w:rPr>
          <w:rFonts w:ascii="Palatino Linotype" w:eastAsia="MS Mincho" w:hAnsi="Palatino Linotype" w:cs="Arial"/>
        </w:rPr>
        <w:t xml:space="preserve">manifestación que este Órgano Garante considera un intento abusivo de la norma, encaminada a que en el caso de que el particular no realice la aclaración correspondiente, dar por concluido el procedimiento de acceso  a la información. </w:t>
      </w:r>
    </w:p>
    <w:p w14:paraId="5A104C86" w14:textId="77777777" w:rsidR="00D83611" w:rsidRPr="00D11BD5" w:rsidRDefault="00D83611" w:rsidP="00D11BD5">
      <w:pPr>
        <w:tabs>
          <w:tab w:val="left" w:pos="0"/>
          <w:tab w:val="left" w:pos="426"/>
        </w:tabs>
        <w:spacing w:line="360" w:lineRule="auto"/>
        <w:ind w:right="49"/>
        <w:contextualSpacing/>
        <w:jc w:val="both"/>
        <w:rPr>
          <w:rFonts w:ascii="Palatino Linotype" w:eastAsia="MS Mincho" w:hAnsi="Palatino Linotype" w:cs="Arial"/>
          <w:i/>
        </w:rPr>
      </w:pPr>
    </w:p>
    <w:p w14:paraId="266872EE" w14:textId="716DCE19" w:rsidR="000857AB" w:rsidRPr="00D11BD5" w:rsidRDefault="007E1DC8" w:rsidP="00D11BD5">
      <w:pPr>
        <w:numPr>
          <w:ilvl w:val="0"/>
          <w:numId w:val="1"/>
        </w:numPr>
        <w:tabs>
          <w:tab w:val="left" w:pos="0"/>
          <w:tab w:val="left" w:pos="426"/>
        </w:tabs>
        <w:spacing w:line="360" w:lineRule="auto"/>
        <w:ind w:left="0" w:right="49" w:firstLine="0"/>
        <w:contextualSpacing/>
        <w:jc w:val="both"/>
        <w:rPr>
          <w:rFonts w:ascii="Palatino Linotype" w:eastAsia="MS Mincho" w:hAnsi="Palatino Linotype" w:cs="Arial"/>
          <w:i/>
        </w:rPr>
      </w:pPr>
      <w:r w:rsidRPr="00D11BD5">
        <w:rPr>
          <w:rFonts w:ascii="Palatino Linotype" w:eastAsia="MS Mincho" w:hAnsi="Palatino Linotype" w:cs="Arial"/>
        </w:rPr>
        <w:t xml:space="preserve">Por consiguiente, el Pleno de este Instituto en el caso concreto y dado que la solicitud de información es muy clara al requerir la percepciones del Ayuntamiento, es decir, de la Presidenta Municipal, la </w:t>
      </w:r>
      <w:proofErr w:type="gramStart"/>
      <w:r w:rsidRPr="00D11BD5">
        <w:rPr>
          <w:rFonts w:ascii="Palatino Linotype" w:eastAsia="MS Mincho" w:hAnsi="Palatino Linotype" w:cs="Arial"/>
        </w:rPr>
        <w:t>Sindico</w:t>
      </w:r>
      <w:proofErr w:type="gramEnd"/>
      <w:r w:rsidRPr="00D11BD5">
        <w:rPr>
          <w:rFonts w:ascii="Palatino Linotype" w:eastAsia="MS Mincho" w:hAnsi="Palatino Linotype" w:cs="Arial"/>
        </w:rPr>
        <w:t xml:space="preserve"> y los 10 Regidores, </w:t>
      </w:r>
      <w:r w:rsidR="00BA3D6A" w:rsidRPr="00D11BD5">
        <w:rPr>
          <w:rFonts w:ascii="Palatino Linotype" w:eastAsia="MS Mincho" w:hAnsi="Palatino Linotype" w:cs="Arial"/>
        </w:rPr>
        <w:t xml:space="preserve">determina considerar la solicitud de aclaración con la respuesta del </w:t>
      </w:r>
      <w:r w:rsidR="00BA3D6A" w:rsidRPr="00D11BD5">
        <w:rPr>
          <w:rFonts w:ascii="Palatino Linotype" w:eastAsia="MS Mincho" w:hAnsi="Palatino Linotype" w:cs="Arial"/>
          <w:b/>
        </w:rPr>
        <w:t xml:space="preserve">Ayuntamiento de Amecameca. </w:t>
      </w:r>
    </w:p>
    <w:p w14:paraId="3F4F7DC8" w14:textId="77777777" w:rsidR="00BA3D6A" w:rsidRPr="00D11BD5" w:rsidRDefault="00BA3D6A" w:rsidP="00D11BD5">
      <w:pPr>
        <w:pStyle w:val="Prrafodelista"/>
        <w:spacing w:line="360" w:lineRule="auto"/>
        <w:rPr>
          <w:rFonts w:ascii="Palatino Linotype" w:eastAsia="MS Mincho" w:hAnsi="Palatino Linotype" w:cs="Arial"/>
          <w:i/>
        </w:rPr>
      </w:pPr>
    </w:p>
    <w:p w14:paraId="0DFAB55D" w14:textId="516B9316" w:rsidR="00BA3D6A" w:rsidRPr="00D11BD5" w:rsidRDefault="00BA3D6A" w:rsidP="00D11BD5">
      <w:pPr>
        <w:pStyle w:val="Prrafodelista"/>
        <w:numPr>
          <w:ilvl w:val="0"/>
          <w:numId w:val="1"/>
        </w:numPr>
        <w:tabs>
          <w:tab w:val="left" w:pos="851"/>
        </w:tabs>
        <w:spacing w:line="360" w:lineRule="auto"/>
        <w:ind w:left="0" w:right="49" w:firstLine="0"/>
        <w:jc w:val="both"/>
        <w:rPr>
          <w:rFonts w:ascii="Palatino Linotype" w:hAnsi="Palatino Linotype"/>
        </w:rPr>
      </w:pPr>
      <w:r w:rsidRPr="00D11BD5">
        <w:rPr>
          <w:rFonts w:ascii="Palatino Linotype" w:hAnsi="Palatino Linotype"/>
        </w:rPr>
        <w:t xml:space="preserve">Ahora bien, partiendo de las constancias que obran en el Sistema de Acceso a la Información Mexiquense (SAIMEX), se procede al análisis de la naturaleza jurídica de la información requerida, con el objeto de determinar si la misma es generada, administrada o en posesión del </w:t>
      </w:r>
      <w:r w:rsidRPr="00D11BD5">
        <w:rPr>
          <w:rFonts w:ascii="Palatino Linotype" w:hAnsi="Palatino Linotype"/>
          <w:b/>
        </w:rPr>
        <w:t xml:space="preserve">SUJETO OBLIGADO. </w:t>
      </w:r>
    </w:p>
    <w:p w14:paraId="660C5CFE" w14:textId="77777777" w:rsidR="00BA3D6A" w:rsidRPr="00D11BD5" w:rsidRDefault="00BA3D6A" w:rsidP="00D11BD5">
      <w:pPr>
        <w:pStyle w:val="Prrafodelista"/>
        <w:spacing w:line="360" w:lineRule="auto"/>
        <w:rPr>
          <w:rFonts w:ascii="Palatino Linotype" w:hAnsi="Palatino Linotype"/>
        </w:rPr>
      </w:pPr>
    </w:p>
    <w:p w14:paraId="28653F76" w14:textId="2C60899D" w:rsidR="009958D5" w:rsidRPr="00D11BD5" w:rsidRDefault="009958D5" w:rsidP="00D11BD5">
      <w:pPr>
        <w:numPr>
          <w:ilvl w:val="0"/>
          <w:numId w:val="1"/>
        </w:numPr>
        <w:spacing w:after="120" w:line="360" w:lineRule="auto"/>
        <w:ind w:left="0" w:right="49" w:firstLine="0"/>
        <w:contextualSpacing/>
        <w:jc w:val="both"/>
        <w:rPr>
          <w:rFonts w:ascii="Palatino Linotype" w:eastAsia="MS Mincho" w:hAnsi="Palatino Linotype" w:cs="Times New Roman"/>
        </w:rPr>
      </w:pPr>
      <w:r w:rsidRPr="00D11BD5">
        <w:rPr>
          <w:rFonts w:ascii="Palatino Linotype" w:eastAsia="MS Mincho" w:hAnsi="Palatino Linotype" w:cs="Times New Roman"/>
        </w:rPr>
        <w:t xml:space="preserve">El </w:t>
      </w:r>
      <w:r w:rsidRPr="00D11BD5">
        <w:rPr>
          <w:rFonts w:ascii="Palatino Linotype" w:eastAsia="MS Mincho" w:hAnsi="Palatino Linotype" w:cs="Times New Roman"/>
          <w:b/>
        </w:rPr>
        <w:t>SUJETO OBLIGADO</w:t>
      </w:r>
      <w:r w:rsidRPr="00D11BD5">
        <w:rPr>
          <w:rFonts w:ascii="Palatino Linotype" w:eastAsia="MS Mincho" w:hAnsi="Palatino Linotype" w:cs="Times New Roman"/>
        </w:rPr>
        <w:t xml:space="preserve"> omitió enviar la información requerida en el plazo establecido para responder la solicitud de información o mediante informe justificado, información a la que le reviste el carácter de </w:t>
      </w:r>
      <w:r w:rsidRPr="00D11BD5">
        <w:rPr>
          <w:rFonts w:ascii="Palatino Linotype" w:eastAsia="MS Mincho" w:hAnsi="Palatino Linotype" w:cs="Times New Roman"/>
          <w:b/>
          <w:u w:val="single"/>
        </w:rPr>
        <w:t>pública</w:t>
      </w:r>
      <w:r w:rsidRPr="00D11BD5">
        <w:rPr>
          <w:rFonts w:ascii="Palatino Linotype" w:eastAsia="MS Mincho" w:hAnsi="Palatino Linotype" w:cs="Times New Roman"/>
        </w:rPr>
        <w:t xml:space="preserve">, de conformidad con el artículo 70 de la </w:t>
      </w:r>
      <w:r w:rsidRPr="00D11BD5">
        <w:rPr>
          <w:rFonts w:ascii="Palatino Linotype" w:eastAsia="MS Mincho" w:hAnsi="Palatino Linotype" w:cs="Times New Roman"/>
          <w:b/>
        </w:rPr>
        <w:t>Ley General de Transparencia y Acceso a la Información Pública</w:t>
      </w:r>
      <w:r w:rsidRPr="00D11BD5">
        <w:rPr>
          <w:rFonts w:ascii="Palatino Linotype" w:eastAsia="MS Mincho" w:hAnsi="Palatino Linotype" w:cs="Times New Roman"/>
        </w:rPr>
        <w:t xml:space="preserve"> que dispone lo siguiente:</w:t>
      </w:r>
    </w:p>
    <w:p w14:paraId="4F405AD9" w14:textId="77777777" w:rsidR="009958D5" w:rsidRPr="00D11BD5" w:rsidRDefault="009958D5" w:rsidP="00D11BD5">
      <w:pPr>
        <w:spacing w:after="120" w:line="360" w:lineRule="auto"/>
        <w:ind w:right="49"/>
        <w:contextualSpacing/>
        <w:jc w:val="both"/>
        <w:rPr>
          <w:rFonts w:ascii="Palatino Linotype" w:eastAsia="MS Mincho" w:hAnsi="Palatino Linotype" w:cs="Times New Roman"/>
        </w:rPr>
      </w:pPr>
    </w:p>
    <w:p w14:paraId="72EA0D85" w14:textId="77777777" w:rsidR="009958D5" w:rsidRPr="00D11BD5" w:rsidRDefault="009958D5" w:rsidP="00D11BD5">
      <w:pPr>
        <w:spacing w:after="120" w:line="360" w:lineRule="auto"/>
        <w:ind w:left="567" w:right="567"/>
        <w:contextualSpacing/>
        <w:jc w:val="both"/>
        <w:rPr>
          <w:rFonts w:ascii="Palatino Linotype" w:eastAsia="MS Mincho" w:hAnsi="Palatino Linotype" w:cs="Times New Roman"/>
          <w:i/>
          <w:lang w:val="es-ES"/>
        </w:rPr>
      </w:pPr>
      <w:r w:rsidRPr="00D11BD5">
        <w:rPr>
          <w:rFonts w:ascii="Palatino Linotype" w:eastAsia="MS Mincho" w:hAnsi="Palatino Linotype" w:cs="Times New Roman"/>
          <w:i/>
          <w:lang w:val="es-ES"/>
        </w:rPr>
        <w:t>Artículo 70. En la Ley Federal y de las Entidades Federativas se contemplará que los sujetos obligados pongan a disposición del público y mantengan actualizada, en los respectivos medios electrónicos, de acuerdo con sus facultades, atribuciones, funciones u objeto social, según corresponda, la información, por lo menos, de los temas, documentos y políticas que a continuación se señalan:</w:t>
      </w:r>
    </w:p>
    <w:p w14:paraId="1815AD97" w14:textId="77777777" w:rsidR="009958D5" w:rsidRPr="00D11BD5" w:rsidRDefault="009958D5" w:rsidP="00D11BD5">
      <w:pPr>
        <w:spacing w:after="120" w:line="360" w:lineRule="auto"/>
        <w:ind w:left="567" w:right="567"/>
        <w:contextualSpacing/>
        <w:jc w:val="both"/>
        <w:rPr>
          <w:rFonts w:ascii="Palatino Linotype" w:eastAsia="MS Mincho" w:hAnsi="Palatino Linotype" w:cs="Times New Roman"/>
          <w:i/>
          <w:lang w:val="es-ES"/>
        </w:rPr>
      </w:pPr>
      <w:r w:rsidRPr="00D11BD5">
        <w:rPr>
          <w:rFonts w:ascii="Palatino Linotype" w:eastAsia="MS Mincho" w:hAnsi="Palatino Linotype" w:cs="Times New Roman"/>
          <w:i/>
          <w:lang w:val="es-ES"/>
        </w:rPr>
        <w:t>…</w:t>
      </w:r>
    </w:p>
    <w:p w14:paraId="12B14084" w14:textId="77777777" w:rsidR="009958D5" w:rsidRPr="00D11BD5" w:rsidRDefault="009958D5" w:rsidP="00D11BD5">
      <w:pPr>
        <w:spacing w:after="120" w:line="360" w:lineRule="auto"/>
        <w:ind w:left="567" w:right="567"/>
        <w:contextualSpacing/>
        <w:jc w:val="both"/>
        <w:rPr>
          <w:rFonts w:ascii="Palatino Linotype" w:eastAsia="MS Mincho" w:hAnsi="Palatino Linotype" w:cs="Times New Roman"/>
          <w:b/>
          <w:i/>
          <w:lang w:val="es-ES"/>
        </w:rPr>
      </w:pPr>
      <w:r w:rsidRPr="00D11BD5">
        <w:rPr>
          <w:rFonts w:ascii="Palatino Linotype" w:eastAsia="MS Mincho" w:hAnsi="Palatino Linotype" w:cs="Times New Roman"/>
          <w:b/>
          <w:i/>
          <w:lang w:val="es-ES"/>
        </w:rPr>
        <w:t>VIII.</w:t>
      </w:r>
      <w:r w:rsidRPr="00D11BD5">
        <w:rPr>
          <w:rFonts w:ascii="Palatino Linotype" w:eastAsia="MS Mincho" w:hAnsi="Palatino Linotype" w:cs="Times New Roman"/>
          <w:b/>
          <w:i/>
          <w:lang w:val="es-ES"/>
        </w:rPr>
        <w:tab/>
        <w:t>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14:paraId="3504C672" w14:textId="77777777" w:rsidR="009958D5" w:rsidRPr="00D11BD5" w:rsidRDefault="009958D5" w:rsidP="00D11BD5">
      <w:pPr>
        <w:spacing w:after="120" w:line="360" w:lineRule="auto"/>
        <w:ind w:left="567" w:right="567"/>
        <w:contextualSpacing/>
        <w:jc w:val="both"/>
        <w:rPr>
          <w:rFonts w:ascii="Palatino Linotype" w:eastAsia="MS Mincho" w:hAnsi="Palatino Linotype" w:cs="Times New Roman"/>
          <w:i/>
          <w:lang w:val="es-ES"/>
        </w:rPr>
      </w:pPr>
      <w:r w:rsidRPr="00D11BD5">
        <w:rPr>
          <w:rFonts w:ascii="Palatino Linotype" w:eastAsia="MS Mincho" w:hAnsi="Palatino Linotype" w:cs="Times New Roman"/>
          <w:i/>
          <w:lang w:val="es-ES"/>
        </w:rPr>
        <w:t>…</w:t>
      </w:r>
    </w:p>
    <w:p w14:paraId="133DC9A0" w14:textId="77777777" w:rsidR="009958D5" w:rsidRPr="00D11BD5" w:rsidRDefault="009958D5" w:rsidP="00D11BD5">
      <w:pPr>
        <w:spacing w:after="120" w:line="360" w:lineRule="auto"/>
        <w:ind w:right="49"/>
        <w:contextualSpacing/>
        <w:jc w:val="both"/>
        <w:rPr>
          <w:rFonts w:ascii="Palatino Linotype" w:eastAsia="MS Mincho" w:hAnsi="Palatino Linotype" w:cs="Times New Roman"/>
        </w:rPr>
      </w:pPr>
    </w:p>
    <w:p w14:paraId="446CBA2B" w14:textId="77777777" w:rsidR="009958D5" w:rsidRPr="00D11BD5" w:rsidRDefault="009958D5" w:rsidP="00D11BD5">
      <w:pPr>
        <w:numPr>
          <w:ilvl w:val="0"/>
          <w:numId w:val="1"/>
        </w:numPr>
        <w:spacing w:after="120" w:line="360" w:lineRule="auto"/>
        <w:ind w:left="0" w:right="49" w:firstLine="0"/>
        <w:contextualSpacing/>
        <w:jc w:val="both"/>
        <w:rPr>
          <w:rFonts w:ascii="Palatino Linotype" w:eastAsia="MS Mincho" w:hAnsi="Palatino Linotype" w:cs="Times New Roman"/>
        </w:rPr>
      </w:pPr>
      <w:r w:rsidRPr="00D11BD5">
        <w:rPr>
          <w:rFonts w:ascii="Palatino Linotype" w:eastAsia="MS Mincho" w:hAnsi="Palatino Linotype" w:cs="Times New Roman"/>
        </w:rPr>
        <w:t xml:space="preserve">Robustece lo anterior, el artículo 92, fracción VIII de la </w:t>
      </w:r>
      <w:r w:rsidRPr="00D11BD5">
        <w:rPr>
          <w:rFonts w:ascii="Palatino Linotype" w:eastAsia="MS Mincho" w:hAnsi="Palatino Linotype" w:cs="Times New Roman"/>
          <w:b/>
        </w:rPr>
        <w:t>Ley de Transparencia y Acceso a la Información Pública del Estado de México y Municipios</w:t>
      </w:r>
      <w:r w:rsidRPr="00D11BD5">
        <w:rPr>
          <w:rFonts w:ascii="Palatino Linotype" w:eastAsia="MS Mincho" w:hAnsi="Palatino Linotype" w:cs="Times New Roman"/>
        </w:rPr>
        <w:t>, señala:</w:t>
      </w:r>
    </w:p>
    <w:p w14:paraId="1A2EE28F" w14:textId="77777777" w:rsidR="009958D5" w:rsidRPr="00D11BD5" w:rsidRDefault="009958D5" w:rsidP="00D11BD5">
      <w:pPr>
        <w:spacing w:after="120" w:line="360" w:lineRule="auto"/>
        <w:ind w:right="49"/>
        <w:contextualSpacing/>
        <w:jc w:val="both"/>
        <w:rPr>
          <w:rFonts w:ascii="Palatino Linotype" w:eastAsia="MS Mincho" w:hAnsi="Palatino Linotype" w:cs="Times New Roman"/>
        </w:rPr>
      </w:pPr>
    </w:p>
    <w:p w14:paraId="13B640BF" w14:textId="77777777" w:rsidR="009958D5" w:rsidRPr="00D11BD5" w:rsidRDefault="009958D5" w:rsidP="00D11BD5">
      <w:pPr>
        <w:spacing w:after="120" w:line="360" w:lineRule="auto"/>
        <w:ind w:left="567" w:right="49"/>
        <w:contextualSpacing/>
        <w:jc w:val="both"/>
        <w:rPr>
          <w:rFonts w:ascii="Palatino Linotype" w:eastAsia="MS Mincho" w:hAnsi="Palatino Linotype" w:cs="Times New Roman"/>
          <w:i/>
        </w:rPr>
      </w:pPr>
      <w:r w:rsidRPr="00D11BD5">
        <w:rPr>
          <w:rFonts w:ascii="Palatino Linotype" w:eastAsia="MS Mincho" w:hAnsi="Palatino Linotype" w:cs="Times New Roman"/>
          <w:b/>
          <w:i/>
        </w:rPr>
        <w:t>Artículo 92.</w:t>
      </w:r>
      <w:r w:rsidRPr="00D11BD5">
        <w:rPr>
          <w:rFonts w:ascii="Palatino Linotype" w:eastAsia="MS Mincho" w:hAnsi="Palatino Linotype" w:cs="Times New Roman"/>
          <w:i/>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51DEAD16" w14:textId="77777777" w:rsidR="009958D5" w:rsidRPr="00D11BD5" w:rsidRDefault="009958D5" w:rsidP="00D11BD5">
      <w:pPr>
        <w:spacing w:after="120" w:line="360" w:lineRule="auto"/>
        <w:ind w:left="567" w:right="49"/>
        <w:contextualSpacing/>
        <w:jc w:val="both"/>
        <w:rPr>
          <w:rFonts w:ascii="Palatino Linotype" w:eastAsia="MS Mincho" w:hAnsi="Palatino Linotype" w:cs="Times New Roman"/>
          <w:i/>
        </w:rPr>
      </w:pPr>
      <w:r w:rsidRPr="00D11BD5">
        <w:rPr>
          <w:rFonts w:ascii="Palatino Linotype" w:eastAsia="MS Mincho" w:hAnsi="Palatino Linotype" w:cs="Times New Roman"/>
          <w:i/>
        </w:rPr>
        <w:t>…</w:t>
      </w:r>
    </w:p>
    <w:p w14:paraId="66A30CB1" w14:textId="77777777" w:rsidR="009958D5" w:rsidRPr="00D11BD5" w:rsidRDefault="009958D5" w:rsidP="00D11BD5">
      <w:pPr>
        <w:spacing w:after="120" w:line="360" w:lineRule="auto"/>
        <w:ind w:left="567" w:right="567"/>
        <w:contextualSpacing/>
        <w:jc w:val="both"/>
        <w:rPr>
          <w:rFonts w:ascii="Palatino Linotype" w:eastAsia="MS Mincho" w:hAnsi="Palatino Linotype" w:cs="Times New Roman"/>
          <w:b/>
          <w:i/>
        </w:rPr>
      </w:pPr>
      <w:r w:rsidRPr="00D11BD5">
        <w:rPr>
          <w:rFonts w:ascii="Palatino Linotype" w:eastAsia="MS Mincho" w:hAnsi="Palatino Linotype" w:cs="Times New Roman"/>
          <w:b/>
          <w:i/>
        </w:rPr>
        <w:t>VIII.</w:t>
      </w:r>
      <w:r w:rsidRPr="00D11BD5">
        <w:rPr>
          <w:rFonts w:ascii="Palatino Linotype" w:eastAsia="MS Mincho" w:hAnsi="Palatino Linotype" w:cs="Times New Roman"/>
          <w:i/>
        </w:rPr>
        <w:t xml:space="preserve"> </w:t>
      </w:r>
      <w:r w:rsidRPr="00D11BD5">
        <w:rPr>
          <w:rFonts w:ascii="Palatino Linotype" w:eastAsia="MS Mincho" w:hAnsi="Palatino Linotype" w:cs="Times New Roman"/>
          <w:b/>
          <w:i/>
        </w:rPr>
        <w:t xml:space="preserve">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 </w:t>
      </w:r>
    </w:p>
    <w:p w14:paraId="182ACB21" w14:textId="77777777" w:rsidR="009958D5" w:rsidRPr="00D11BD5" w:rsidRDefault="009958D5" w:rsidP="00D11BD5">
      <w:pPr>
        <w:spacing w:after="120" w:line="360" w:lineRule="auto"/>
        <w:ind w:right="49"/>
        <w:contextualSpacing/>
        <w:jc w:val="both"/>
        <w:rPr>
          <w:rFonts w:ascii="Palatino Linotype" w:eastAsia="MS Mincho" w:hAnsi="Palatino Linotype" w:cs="Times New Roman"/>
          <w:i/>
        </w:rPr>
      </w:pPr>
    </w:p>
    <w:p w14:paraId="3CBF68E3" w14:textId="77777777" w:rsidR="009958D5" w:rsidRPr="00D11BD5" w:rsidRDefault="009958D5" w:rsidP="00D11BD5">
      <w:pPr>
        <w:numPr>
          <w:ilvl w:val="0"/>
          <w:numId w:val="1"/>
        </w:numPr>
        <w:spacing w:after="120" w:line="360" w:lineRule="auto"/>
        <w:ind w:left="0" w:right="49" w:firstLine="0"/>
        <w:contextualSpacing/>
        <w:jc w:val="both"/>
        <w:rPr>
          <w:rFonts w:ascii="Palatino Linotype" w:eastAsia="MS Mincho" w:hAnsi="Palatino Linotype" w:cs="Times New Roman"/>
          <w:lang w:val="es-ES"/>
        </w:rPr>
      </w:pPr>
      <w:r w:rsidRPr="00D11BD5">
        <w:rPr>
          <w:rFonts w:ascii="Palatino Linotype" w:eastAsia="MS Mincho" w:hAnsi="Palatino Linotype" w:cs="Times New Roman"/>
          <w:lang w:val="es-ES"/>
        </w:rPr>
        <w:t xml:space="preserve">Sirve de sustento por analogía, para justificar la publicidad sobre los datos relativos a los montos por concepto de pago de las remuneraciones, los criterios 01/2003 y 02/2003 emitidos por el Comité de Acceso a la Información Pública y Protección de Datos Personales de la Suprema Corte de Justicia de la Nación que a continuación se citan: </w:t>
      </w:r>
    </w:p>
    <w:p w14:paraId="16279346" w14:textId="77777777" w:rsidR="009958D5" w:rsidRPr="00D11BD5" w:rsidRDefault="009958D5" w:rsidP="00D11BD5">
      <w:pPr>
        <w:spacing w:after="120" w:line="360" w:lineRule="auto"/>
        <w:ind w:right="49"/>
        <w:contextualSpacing/>
        <w:jc w:val="both"/>
        <w:rPr>
          <w:rFonts w:ascii="Palatino Linotype" w:eastAsia="MS Mincho" w:hAnsi="Palatino Linotype" w:cs="Times New Roman"/>
          <w:lang w:val="es-ES"/>
        </w:rPr>
      </w:pPr>
    </w:p>
    <w:p w14:paraId="0749B0DC" w14:textId="77777777" w:rsidR="009958D5" w:rsidRPr="00D11BD5" w:rsidRDefault="009958D5" w:rsidP="00D11BD5">
      <w:pPr>
        <w:spacing w:after="120" w:line="360" w:lineRule="auto"/>
        <w:ind w:left="567" w:right="567"/>
        <w:contextualSpacing/>
        <w:jc w:val="center"/>
        <w:rPr>
          <w:rFonts w:ascii="Palatino Linotype" w:eastAsia="MS Mincho" w:hAnsi="Palatino Linotype" w:cs="Times New Roman"/>
          <w:b/>
          <w:i/>
          <w:lang w:val="es-ES"/>
        </w:rPr>
      </w:pPr>
      <w:r w:rsidRPr="00D11BD5">
        <w:rPr>
          <w:rFonts w:ascii="Palatino Linotype" w:eastAsia="MS Mincho" w:hAnsi="Palatino Linotype" w:cs="Times New Roman"/>
          <w:b/>
          <w:i/>
          <w:lang w:val="es-ES"/>
        </w:rPr>
        <w:t>“Criterio 01/2003.</w:t>
      </w:r>
    </w:p>
    <w:p w14:paraId="3112A5E4" w14:textId="77777777" w:rsidR="009958D5" w:rsidRPr="00D11BD5" w:rsidRDefault="009958D5" w:rsidP="00D11BD5">
      <w:pPr>
        <w:spacing w:after="120" w:line="360" w:lineRule="auto"/>
        <w:ind w:left="567" w:right="567"/>
        <w:contextualSpacing/>
        <w:jc w:val="both"/>
        <w:rPr>
          <w:rFonts w:ascii="Palatino Linotype" w:eastAsia="MS Mincho" w:hAnsi="Palatino Linotype" w:cs="Times New Roman"/>
          <w:i/>
          <w:lang w:val="es-ES"/>
        </w:rPr>
      </w:pPr>
      <w:r w:rsidRPr="00D11BD5">
        <w:rPr>
          <w:rFonts w:ascii="Palatino Linotype" w:eastAsia="MS Mincho" w:hAnsi="Palatino Linotype" w:cs="Times New Roman"/>
          <w:b/>
          <w:i/>
          <w:lang w:val="es-ES"/>
        </w:rPr>
        <w:t>“INGRESOS DE LOS SERVIDORES PÚBLICOS. CONSTITUYEN INFORMACIÓN PÚBLICA AÚN Y CUANDO SU DIFUSIÓN PUEDE AFECTAR LA VIDA O LA SEGURIDAD DE AQUELLOS.</w:t>
      </w:r>
      <w:r w:rsidRPr="00D11BD5">
        <w:rPr>
          <w:rFonts w:ascii="Palatino Linotype" w:eastAsia="MS Mincho" w:hAnsi="Palatino Linotype" w:cs="Times New Roman"/>
          <w:i/>
          <w:lang w:val="es-ES"/>
        </w:rPr>
        <w:t xml:space="preserve"> 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trasparencia, </w:t>
      </w:r>
      <w:r w:rsidRPr="00D11BD5">
        <w:rPr>
          <w:rFonts w:ascii="Palatino Linotype" w:eastAsia="MS Mincho" w:hAnsi="Palatino Linotype" w:cs="Times New Roman"/>
          <w:b/>
          <w:i/>
          <w:lang w:val="es-ES"/>
        </w:rPr>
        <w:t>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r w:rsidRPr="00D11BD5">
        <w:rPr>
          <w:rFonts w:ascii="Palatino Linotype" w:eastAsia="MS Mincho" w:hAnsi="Palatino Linotype" w:cs="Times New Roman"/>
          <w:i/>
          <w:lang w:val="es-ES"/>
        </w:rPr>
        <w:t>…”</w:t>
      </w:r>
    </w:p>
    <w:p w14:paraId="79A30721" w14:textId="77777777" w:rsidR="009E538C" w:rsidRPr="00D11BD5" w:rsidRDefault="009E538C" w:rsidP="00866ED6">
      <w:pPr>
        <w:spacing w:after="120" w:line="360" w:lineRule="auto"/>
        <w:ind w:right="567"/>
        <w:contextualSpacing/>
        <w:jc w:val="both"/>
        <w:rPr>
          <w:rFonts w:ascii="Palatino Linotype" w:eastAsia="MS Mincho" w:hAnsi="Palatino Linotype" w:cs="Times New Roman"/>
          <w:i/>
          <w:lang w:val="es-ES"/>
        </w:rPr>
      </w:pPr>
    </w:p>
    <w:p w14:paraId="57C6C6A7" w14:textId="77777777" w:rsidR="009958D5" w:rsidRPr="00D11BD5" w:rsidRDefault="009958D5" w:rsidP="00D11BD5">
      <w:pPr>
        <w:spacing w:after="120" w:line="360" w:lineRule="auto"/>
        <w:ind w:left="567" w:right="567"/>
        <w:contextualSpacing/>
        <w:jc w:val="center"/>
        <w:rPr>
          <w:rFonts w:ascii="Palatino Linotype" w:eastAsia="MS Mincho" w:hAnsi="Palatino Linotype" w:cs="Times New Roman"/>
          <w:b/>
          <w:i/>
          <w:lang w:val="es-ES"/>
        </w:rPr>
      </w:pPr>
      <w:r w:rsidRPr="00D11BD5">
        <w:rPr>
          <w:rFonts w:ascii="Palatino Linotype" w:eastAsia="MS Mincho" w:hAnsi="Palatino Linotype" w:cs="Times New Roman"/>
          <w:b/>
          <w:i/>
          <w:lang w:val="es-ES"/>
        </w:rPr>
        <w:t>“Criterio 02/2003.</w:t>
      </w:r>
    </w:p>
    <w:p w14:paraId="7FBFD0FA" w14:textId="77777777" w:rsidR="009958D5" w:rsidRPr="00D11BD5" w:rsidRDefault="009958D5" w:rsidP="00D11BD5">
      <w:pPr>
        <w:spacing w:after="120" w:line="360" w:lineRule="auto"/>
        <w:ind w:left="567" w:right="567"/>
        <w:contextualSpacing/>
        <w:jc w:val="both"/>
        <w:rPr>
          <w:rFonts w:ascii="Palatino Linotype" w:eastAsia="MS Mincho" w:hAnsi="Palatino Linotype" w:cs="Times New Roman"/>
          <w:i/>
          <w:lang w:val="es-ES"/>
        </w:rPr>
      </w:pPr>
      <w:r w:rsidRPr="00D11BD5">
        <w:rPr>
          <w:rFonts w:ascii="Palatino Linotype" w:eastAsia="MS Mincho" w:hAnsi="Palatino Linotype" w:cs="Times New Roman"/>
          <w:b/>
          <w:i/>
          <w:lang w:val="es-ES"/>
        </w:rPr>
        <w:t>INGRESOS DE LOS SERVIDORES PÚBLICOS, SON INFORMACIÓN PÚBLICA AÚN Y CUANDO CONSTITUYEN DATOS PERSONALES QUE SE REFIEREN AL PATRIMONIO DE AQUÉLLOS.</w:t>
      </w:r>
      <w:r w:rsidRPr="00D11BD5">
        <w:rPr>
          <w:rFonts w:ascii="Palatino Linotype" w:eastAsia="MS Mincho" w:hAnsi="Palatino Linotype" w:cs="Times New Roman"/>
          <w:i/>
          <w:lang w:val="es-ES"/>
        </w:rPr>
        <w:t xml:space="preserve"> 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relativos a su patrimonio, para su difusión no se requiere consentimiento de aquellos, </w:t>
      </w:r>
      <w:r w:rsidRPr="00D11BD5">
        <w:rPr>
          <w:rFonts w:ascii="Palatino Linotype" w:eastAsia="MS Mincho" w:hAnsi="Palatino Linotype" w:cs="Times New Roman"/>
          <w:b/>
          <w:i/>
          <w:lang w:val="es-ES"/>
        </w:rPr>
        <w:t>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w:t>
      </w:r>
      <w:r w:rsidRPr="00D11BD5">
        <w:rPr>
          <w:rFonts w:ascii="Palatino Linotype" w:eastAsia="MS Mincho" w:hAnsi="Palatino Linotype" w:cs="Times New Roman"/>
          <w:i/>
          <w:lang w:val="es-ES"/>
        </w:rPr>
        <w:t xml:space="preserve"> el sistema de compensación…”</w:t>
      </w:r>
    </w:p>
    <w:p w14:paraId="19E7ADA7" w14:textId="0BF9D389" w:rsidR="009958D5" w:rsidRPr="00D11BD5" w:rsidRDefault="009958D5" w:rsidP="00D11BD5">
      <w:pPr>
        <w:spacing w:after="120" w:line="360" w:lineRule="auto"/>
        <w:ind w:left="567" w:right="567"/>
        <w:contextualSpacing/>
        <w:jc w:val="both"/>
        <w:rPr>
          <w:rFonts w:ascii="Palatino Linotype" w:eastAsia="MS Mincho" w:hAnsi="Palatino Linotype" w:cs="Times New Roman"/>
          <w:i/>
          <w:lang w:val="es-ES"/>
        </w:rPr>
      </w:pPr>
      <w:r w:rsidRPr="00D11BD5">
        <w:rPr>
          <w:rFonts w:ascii="Palatino Linotype" w:eastAsia="MS Mincho" w:hAnsi="Palatino Linotype" w:cs="Times New Roman"/>
          <w:i/>
          <w:lang w:val="es-ES"/>
        </w:rPr>
        <w:t>(Énfasis añadido)</w:t>
      </w:r>
    </w:p>
    <w:p w14:paraId="2817F0BC" w14:textId="77777777" w:rsidR="009958D5" w:rsidRPr="00D11BD5" w:rsidRDefault="009958D5" w:rsidP="00D11BD5">
      <w:pPr>
        <w:pStyle w:val="Prrafodelista"/>
        <w:tabs>
          <w:tab w:val="left" w:pos="851"/>
        </w:tabs>
        <w:spacing w:line="360" w:lineRule="auto"/>
        <w:ind w:left="0" w:right="49"/>
        <w:jc w:val="both"/>
        <w:rPr>
          <w:rFonts w:ascii="Palatino Linotype" w:hAnsi="Palatino Linotype"/>
        </w:rPr>
      </w:pPr>
    </w:p>
    <w:p w14:paraId="0D4BE729" w14:textId="60E6384E" w:rsidR="002B4213" w:rsidRPr="00D11BD5" w:rsidRDefault="009958D5" w:rsidP="00D11BD5">
      <w:pPr>
        <w:pStyle w:val="Prrafodelista"/>
        <w:numPr>
          <w:ilvl w:val="0"/>
          <w:numId w:val="1"/>
        </w:numPr>
        <w:tabs>
          <w:tab w:val="left" w:pos="851"/>
        </w:tabs>
        <w:spacing w:line="360" w:lineRule="auto"/>
        <w:ind w:left="0" w:right="49" w:firstLine="0"/>
        <w:jc w:val="both"/>
        <w:rPr>
          <w:rFonts w:ascii="Palatino Linotype" w:hAnsi="Palatino Linotype"/>
        </w:rPr>
      </w:pPr>
      <w:r w:rsidRPr="00D11BD5">
        <w:rPr>
          <w:rFonts w:ascii="Palatino Linotype" w:hAnsi="Palatino Linotype"/>
        </w:rPr>
        <w:t>Por otro lado, e</w:t>
      </w:r>
      <w:r w:rsidR="002B4213" w:rsidRPr="00D11BD5">
        <w:rPr>
          <w:rFonts w:ascii="Palatino Linotype" w:hAnsi="Palatino Linotype"/>
        </w:rPr>
        <w:t xml:space="preserve">s importante mencionar </w:t>
      </w:r>
      <w:r w:rsidRPr="00D11BD5">
        <w:rPr>
          <w:rFonts w:ascii="Palatino Linotype" w:hAnsi="Palatino Linotype"/>
        </w:rPr>
        <w:t>que la Ley de Fiscalización S</w:t>
      </w:r>
      <w:r w:rsidR="002B4213" w:rsidRPr="00D11BD5">
        <w:rPr>
          <w:rFonts w:ascii="Palatino Linotype" w:hAnsi="Palatino Linotype"/>
        </w:rPr>
        <w:t xml:space="preserve">uperior del Estado de México tiene por objeto determinar las disposiciones encaminadas a fiscalizar auditar y revisar las cuentas y los actos que conciernen a la aplicación y uso de los recursos públicos del Estado y Municipios, en esta tesitura para que se cumplimente dicho precepto las Tesorerías Municipales y la Secretaría de Finanzas mensualmente reemitirán para su análisis al Órgano Superior de Fiscalización de la Legislatura, documento designado Informe Mensual, cuyo fundamento se encuentra en el artículo 32 segundo párrafo, el cual sustenta que: </w:t>
      </w:r>
    </w:p>
    <w:p w14:paraId="33EFD6C7" w14:textId="77777777" w:rsidR="002B4213" w:rsidRPr="00D11BD5" w:rsidRDefault="002B4213" w:rsidP="00D11BD5">
      <w:pPr>
        <w:pStyle w:val="Prrafodelista"/>
        <w:tabs>
          <w:tab w:val="left" w:pos="851"/>
        </w:tabs>
        <w:spacing w:line="360" w:lineRule="auto"/>
        <w:ind w:left="0" w:right="49"/>
        <w:jc w:val="both"/>
        <w:rPr>
          <w:rFonts w:ascii="Palatino Linotype" w:hAnsi="Palatino Linotype"/>
        </w:rPr>
      </w:pPr>
    </w:p>
    <w:p w14:paraId="130F63B1" w14:textId="77777777" w:rsidR="002B4213" w:rsidRPr="00D11BD5" w:rsidRDefault="002B4213" w:rsidP="00D11BD5">
      <w:pPr>
        <w:pStyle w:val="Prrafodelista"/>
        <w:tabs>
          <w:tab w:val="left" w:pos="851"/>
        </w:tabs>
        <w:spacing w:line="360" w:lineRule="auto"/>
        <w:ind w:left="851" w:right="616"/>
        <w:jc w:val="both"/>
        <w:rPr>
          <w:rFonts w:ascii="Palatino Linotype" w:hAnsi="Palatino Linotype"/>
          <w:i/>
        </w:rPr>
      </w:pPr>
      <w:r w:rsidRPr="00D11BD5">
        <w:rPr>
          <w:rFonts w:ascii="Palatino Linotype" w:hAnsi="Palatino Linotype"/>
          <w:i/>
        </w:rPr>
        <w:t>“</w:t>
      </w:r>
      <w:r w:rsidRPr="00D11BD5">
        <w:rPr>
          <w:rFonts w:ascii="Palatino Linotype" w:hAnsi="Palatino Linotype"/>
          <w:b/>
          <w:i/>
        </w:rPr>
        <w:t>Articulo 32</w:t>
      </w:r>
      <w:r w:rsidRPr="00D11BD5">
        <w:rPr>
          <w:rFonts w:ascii="Palatino Linotype" w:hAnsi="Palatino Linotype"/>
          <w:i/>
        </w:rPr>
        <w:t>.-</w:t>
      </w:r>
    </w:p>
    <w:p w14:paraId="50703725" w14:textId="77777777" w:rsidR="002B4213" w:rsidRPr="00D11BD5" w:rsidRDefault="002B4213" w:rsidP="00D11BD5">
      <w:pPr>
        <w:pStyle w:val="Prrafodelista"/>
        <w:tabs>
          <w:tab w:val="left" w:pos="851"/>
        </w:tabs>
        <w:spacing w:line="360" w:lineRule="auto"/>
        <w:ind w:left="851" w:right="616"/>
        <w:jc w:val="both"/>
        <w:rPr>
          <w:rFonts w:ascii="Palatino Linotype" w:hAnsi="Palatino Linotype"/>
          <w:i/>
        </w:rPr>
      </w:pPr>
      <w:r w:rsidRPr="00D11BD5">
        <w:rPr>
          <w:rFonts w:ascii="Palatino Linotype" w:hAnsi="Palatino Linotype"/>
          <w:i/>
        </w:rPr>
        <w:t xml:space="preserve">       Los Presidentes Municipales presentarán a la Legislatura las cuentas públicas anuales de sus respectivos municipios, del ejercicio fiscal inmediato anterior, dentro de los quince primeros días del mes de marzo de cada año; asimismo, los informes mensuales los deberán presentar dentro de los veinte días posteriores al término del mes correspondiente.”</w:t>
      </w:r>
    </w:p>
    <w:p w14:paraId="7C0068F8" w14:textId="77777777" w:rsidR="002B4213" w:rsidRPr="00D11BD5" w:rsidRDefault="002B4213" w:rsidP="00D11BD5">
      <w:pPr>
        <w:pStyle w:val="Prrafodelista"/>
        <w:tabs>
          <w:tab w:val="left" w:pos="851"/>
        </w:tabs>
        <w:spacing w:line="360" w:lineRule="auto"/>
        <w:ind w:left="851" w:right="616"/>
        <w:jc w:val="both"/>
        <w:rPr>
          <w:rFonts w:ascii="Palatino Linotype" w:hAnsi="Palatino Linotype"/>
          <w:i/>
        </w:rPr>
      </w:pPr>
    </w:p>
    <w:p w14:paraId="36C7ECD4" w14:textId="77777777" w:rsidR="002B4213" w:rsidRPr="00D11BD5" w:rsidRDefault="002B4213" w:rsidP="00D11BD5">
      <w:pPr>
        <w:pStyle w:val="Prrafodelista"/>
        <w:numPr>
          <w:ilvl w:val="0"/>
          <w:numId w:val="1"/>
        </w:numPr>
        <w:tabs>
          <w:tab w:val="left" w:pos="851"/>
        </w:tabs>
        <w:spacing w:line="360" w:lineRule="auto"/>
        <w:ind w:left="0" w:right="49" w:firstLine="0"/>
        <w:jc w:val="both"/>
        <w:rPr>
          <w:rFonts w:ascii="Palatino Linotype" w:hAnsi="Palatino Linotype"/>
        </w:rPr>
      </w:pPr>
      <w:r w:rsidRPr="00D11BD5">
        <w:rPr>
          <w:rFonts w:ascii="Palatino Linotype" w:hAnsi="Palatino Linotype"/>
        </w:rPr>
        <w:t>De tal manera que para el cumplimiento de tal objeto, el Órgano Superior de Fiscalización emite los lineamientos, criterios, procedimientos y sistemas para realizar acciones de control y diversas gestiones con el propósito de la fiscalización de las cuentas de índole pública así como los informes trimestrales y mensuales.</w:t>
      </w:r>
    </w:p>
    <w:p w14:paraId="2ED548E0" w14:textId="77777777" w:rsidR="002B4213" w:rsidRPr="00D11BD5" w:rsidRDefault="002B4213" w:rsidP="00D11BD5">
      <w:pPr>
        <w:pStyle w:val="Prrafodelista"/>
        <w:tabs>
          <w:tab w:val="left" w:pos="851"/>
        </w:tabs>
        <w:spacing w:line="360" w:lineRule="auto"/>
        <w:ind w:left="0" w:right="49"/>
        <w:jc w:val="both"/>
        <w:rPr>
          <w:rFonts w:ascii="Palatino Linotype" w:hAnsi="Palatino Linotype"/>
        </w:rPr>
      </w:pPr>
    </w:p>
    <w:p w14:paraId="47597445" w14:textId="77777777" w:rsidR="002B4213" w:rsidRPr="00D11BD5" w:rsidRDefault="002B4213" w:rsidP="00D11BD5">
      <w:pPr>
        <w:pStyle w:val="Prrafodelista"/>
        <w:numPr>
          <w:ilvl w:val="0"/>
          <w:numId w:val="1"/>
        </w:numPr>
        <w:tabs>
          <w:tab w:val="left" w:pos="851"/>
        </w:tabs>
        <w:spacing w:line="360" w:lineRule="auto"/>
        <w:ind w:left="0" w:right="49" w:firstLine="0"/>
        <w:jc w:val="both"/>
        <w:rPr>
          <w:rFonts w:ascii="Palatino Linotype" w:hAnsi="Palatino Linotype"/>
        </w:rPr>
      </w:pPr>
      <w:r w:rsidRPr="00D11BD5">
        <w:rPr>
          <w:rFonts w:ascii="Palatino Linotype" w:hAnsi="Palatino Linotype"/>
        </w:rPr>
        <w:t xml:space="preserve">En vista de lo expuesto en el párrafo que antecede, nos conduce a citar el ordenamiento que sirve de fundamento para la realización y presentación de los Informes Mensuales denominado Lineamientos para la Elaboración y Presentación del Informe Mensual Municipal 2019, herramienta que a su vez determina los formatos que constituyen los requerimientos financieros, patrimoniales y presupuestales necesarios para la presentación de cuentas públicas. </w:t>
      </w:r>
    </w:p>
    <w:p w14:paraId="4DCE4C10" w14:textId="77777777" w:rsidR="002B4213" w:rsidRPr="00D11BD5" w:rsidRDefault="002B4213" w:rsidP="00D11BD5">
      <w:pPr>
        <w:pStyle w:val="Prrafodelista"/>
        <w:spacing w:line="360" w:lineRule="auto"/>
        <w:rPr>
          <w:rFonts w:ascii="Palatino Linotype" w:hAnsi="Palatino Linotype"/>
        </w:rPr>
      </w:pPr>
    </w:p>
    <w:p w14:paraId="7E48E936" w14:textId="77777777" w:rsidR="002B4213" w:rsidRPr="00D11BD5" w:rsidRDefault="002B4213" w:rsidP="00D11BD5">
      <w:pPr>
        <w:pStyle w:val="Prrafodelista"/>
        <w:numPr>
          <w:ilvl w:val="0"/>
          <w:numId w:val="1"/>
        </w:numPr>
        <w:tabs>
          <w:tab w:val="left" w:pos="851"/>
        </w:tabs>
        <w:spacing w:line="360" w:lineRule="auto"/>
        <w:ind w:left="0" w:right="49" w:firstLine="0"/>
        <w:jc w:val="both"/>
        <w:rPr>
          <w:rFonts w:ascii="Palatino Linotype" w:hAnsi="Palatino Linotype"/>
        </w:rPr>
      </w:pPr>
      <w:r w:rsidRPr="00D11BD5">
        <w:rPr>
          <w:rFonts w:ascii="Palatino Linotype" w:hAnsi="Palatino Linotype"/>
        </w:rPr>
        <w:t xml:space="preserve">Esto es así dado que en la integración del Informe Mensual se detallará la información en seis (06) discos, los cuales se entregarán mensualmente, y dos (2) discos más en el mes de enero, los cuales también se integrarán después de veinte (20) días hábiles finalizado el mes, consecuentemente la conformación de los discos  es  de la siguiente manera: </w:t>
      </w:r>
    </w:p>
    <w:p w14:paraId="4E27AFEE" w14:textId="77777777" w:rsidR="002B4213" w:rsidRPr="00D11BD5" w:rsidRDefault="002B4213" w:rsidP="00D11BD5">
      <w:pPr>
        <w:pStyle w:val="Prrafodelista"/>
        <w:tabs>
          <w:tab w:val="left" w:pos="851"/>
        </w:tabs>
        <w:spacing w:line="360" w:lineRule="auto"/>
        <w:ind w:left="851" w:right="616"/>
        <w:jc w:val="both"/>
        <w:rPr>
          <w:rFonts w:ascii="Palatino Linotype" w:hAnsi="Palatino Linotype"/>
          <w:i/>
        </w:rPr>
      </w:pPr>
    </w:p>
    <w:p w14:paraId="63952C47" w14:textId="77777777" w:rsidR="002B4213" w:rsidRPr="00D11BD5" w:rsidRDefault="002B4213" w:rsidP="00D11BD5">
      <w:pPr>
        <w:pStyle w:val="Prrafodelista"/>
        <w:tabs>
          <w:tab w:val="left" w:pos="851"/>
        </w:tabs>
        <w:spacing w:line="360" w:lineRule="auto"/>
        <w:ind w:left="851" w:right="616"/>
        <w:jc w:val="both"/>
        <w:rPr>
          <w:rFonts w:ascii="Palatino Linotype" w:hAnsi="Palatino Linotype"/>
          <w:i/>
        </w:rPr>
      </w:pPr>
      <w:r w:rsidRPr="00D11BD5">
        <w:rPr>
          <w:rFonts w:ascii="Palatino Linotype" w:hAnsi="Palatino Linotype"/>
          <w:i/>
        </w:rPr>
        <w:t>a.</w:t>
      </w:r>
      <w:r w:rsidRPr="00D11BD5">
        <w:rPr>
          <w:rFonts w:ascii="Palatino Linotype" w:hAnsi="Palatino Linotype"/>
          <w:i/>
        </w:rPr>
        <w:tab/>
        <w:t xml:space="preserve">Disco 1.- Información Patrimonial (Contable y Administrativa) y para el Sistema      Electrónico Auditor (Archivos </w:t>
      </w:r>
      <w:proofErr w:type="spellStart"/>
      <w:r w:rsidRPr="00D11BD5">
        <w:rPr>
          <w:rFonts w:ascii="Palatino Linotype" w:hAnsi="Palatino Linotype"/>
          <w:i/>
        </w:rPr>
        <w:t>txt</w:t>
      </w:r>
      <w:proofErr w:type="spellEnd"/>
      <w:r w:rsidRPr="00D11BD5">
        <w:rPr>
          <w:rFonts w:ascii="Palatino Linotype" w:hAnsi="Palatino Linotype"/>
          <w:i/>
        </w:rPr>
        <w:t>).</w:t>
      </w:r>
    </w:p>
    <w:p w14:paraId="6CD0926E" w14:textId="77777777" w:rsidR="002B4213" w:rsidRPr="00D11BD5" w:rsidRDefault="002B4213" w:rsidP="00D11BD5">
      <w:pPr>
        <w:pStyle w:val="Prrafodelista"/>
        <w:tabs>
          <w:tab w:val="left" w:pos="851"/>
        </w:tabs>
        <w:spacing w:line="360" w:lineRule="auto"/>
        <w:ind w:left="851" w:right="616"/>
        <w:jc w:val="both"/>
        <w:rPr>
          <w:rFonts w:ascii="Palatino Linotype" w:hAnsi="Palatino Linotype"/>
          <w:i/>
        </w:rPr>
      </w:pPr>
      <w:r w:rsidRPr="00D11BD5">
        <w:rPr>
          <w:rFonts w:ascii="Palatino Linotype" w:hAnsi="Palatino Linotype"/>
          <w:i/>
        </w:rPr>
        <w:t>b.</w:t>
      </w:r>
      <w:r w:rsidRPr="00D11BD5">
        <w:rPr>
          <w:rFonts w:ascii="Palatino Linotype" w:hAnsi="Palatino Linotype"/>
          <w:i/>
        </w:rPr>
        <w:tab/>
        <w:t>Disco 2.- Información Presupuestal, de Bienes Muebles e Inmuebles y de Recaudación de Predio y Agua.</w:t>
      </w:r>
    </w:p>
    <w:p w14:paraId="188E82B8" w14:textId="77777777" w:rsidR="002B4213" w:rsidRPr="00D11BD5" w:rsidRDefault="002B4213" w:rsidP="00D11BD5">
      <w:pPr>
        <w:pStyle w:val="Prrafodelista"/>
        <w:tabs>
          <w:tab w:val="left" w:pos="851"/>
        </w:tabs>
        <w:spacing w:line="360" w:lineRule="auto"/>
        <w:ind w:left="851" w:right="616"/>
        <w:jc w:val="both"/>
        <w:rPr>
          <w:rFonts w:ascii="Palatino Linotype" w:hAnsi="Palatino Linotype"/>
          <w:i/>
        </w:rPr>
      </w:pPr>
      <w:r w:rsidRPr="00D11BD5">
        <w:rPr>
          <w:rFonts w:ascii="Palatino Linotype" w:hAnsi="Palatino Linotype"/>
          <w:i/>
        </w:rPr>
        <w:t>c.</w:t>
      </w:r>
      <w:r w:rsidRPr="00D11BD5">
        <w:rPr>
          <w:rFonts w:ascii="Palatino Linotype" w:hAnsi="Palatino Linotype"/>
          <w:i/>
        </w:rPr>
        <w:tab/>
        <w:t>Disco 3.- Información de Obra.</w:t>
      </w:r>
    </w:p>
    <w:p w14:paraId="2E3990F4" w14:textId="77777777" w:rsidR="002B4213" w:rsidRPr="00D11BD5" w:rsidRDefault="002B4213" w:rsidP="00D11BD5">
      <w:pPr>
        <w:pStyle w:val="Prrafodelista"/>
        <w:tabs>
          <w:tab w:val="left" w:pos="851"/>
        </w:tabs>
        <w:spacing w:line="360" w:lineRule="auto"/>
        <w:ind w:left="851" w:right="616"/>
        <w:jc w:val="both"/>
        <w:rPr>
          <w:rFonts w:ascii="Palatino Linotype" w:hAnsi="Palatino Linotype"/>
          <w:b/>
          <w:i/>
          <w:u w:val="single"/>
        </w:rPr>
      </w:pPr>
      <w:r w:rsidRPr="00D11BD5">
        <w:rPr>
          <w:rFonts w:ascii="Palatino Linotype" w:hAnsi="Palatino Linotype"/>
          <w:i/>
        </w:rPr>
        <w:t>d.</w:t>
      </w:r>
      <w:r w:rsidRPr="00D11BD5">
        <w:rPr>
          <w:rFonts w:ascii="Palatino Linotype" w:hAnsi="Palatino Linotype"/>
          <w:i/>
        </w:rPr>
        <w:tab/>
      </w:r>
      <w:r w:rsidRPr="00D11BD5">
        <w:rPr>
          <w:rFonts w:ascii="Palatino Linotype" w:hAnsi="Palatino Linotype"/>
          <w:b/>
          <w:i/>
          <w:u w:val="single"/>
        </w:rPr>
        <w:t>Disco 4.- Información de Nómina.</w:t>
      </w:r>
    </w:p>
    <w:p w14:paraId="717ABEBF" w14:textId="77777777" w:rsidR="002B4213" w:rsidRPr="00D11BD5" w:rsidRDefault="002B4213" w:rsidP="00D11BD5">
      <w:pPr>
        <w:pStyle w:val="Prrafodelista"/>
        <w:tabs>
          <w:tab w:val="left" w:pos="851"/>
        </w:tabs>
        <w:spacing w:line="360" w:lineRule="auto"/>
        <w:ind w:left="851" w:right="616"/>
        <w:jc w:val="both"/>
        <w:rPr>
          <w:rFonts w:ascii="Palatino Linotype" w:hAnsi="Palatino Linotype"/>
          <w:i/>
        </w:rPr>
      </w:pPr>
      <w:r w:rsidRPr="00D11BD5">
        <w:rPr>
          <w:rFonts w:ascii="Palatino Linotype" w:hAnsi="Palatino Linotype"/>
          <w:i/>
        </w:rPr>
        <w:t>e.</w:t>
      </w:r>
      <w:r w:rsidRPr="00D11BD5">
        <w:rPr>
          <w:rFonts w:ascii="Palatino Linotype" w:hAnsi="Palatino Linotype"/>
          <w:i/>
        </w:rPr>
        <w:tab/>
        <w:t>Disco 5.- Imágenes Digitalizadas.</w:t>
      </w:r>
    </w:p>
    <w:p w14:paraId="0CF4AAFD" w14:textId="77777777" w:rsidR="002B4213" w:rsidRPr="00D11BD5" w:rsidRDefault="002B4213" w:rsidP="00D11BD5">
      <w:pPr>
        <w:pStyle w:val="Prrafodelista"/>
        <w:tabs>
          <w:tab w:val="left" w:pos="851"/>
        </w:tabs>
        <w:spacing w:line="360" w:lineRule="auto"/>
        <w:ind w:left="851" w:right="616"/>
        <w:jc w:val="both"/>
        <w:rPr>
          <w:rFonts w:ascii="Palatino Linotype" w:hAnsi="Palatino Linotype"/>
          <w:i/>
        </w:rPr>
      </w:pPr>
      <w:r w:rsidRPr="00D11BD5">
        <w:rPr>
          <w:rFonts w:ascii="Palatino Linotype" w:hAnsi="Palatino Linotype"/>
          <w:i/>
        </w:rPr>
        <w:t>f.</w:t>
      </w:r>
      <w:r w:rsidRPr="00D11BD5">
        <w:rPr>
          <w:rFonts w:ascii="Palatino Linotype" w:hAnsi="Palatino Linotype"/>
          <w:i/>
        </w:rPr>
        <w:tab/>
        <w:t>Disco 6.- Información de Evaluación de Programas (Archivo de texto plano .</w:t>
      </w:r>
      <w:proofErr w:type="spellStart"/>
      <w:r w:rsidRPr="00D11BD5">
        <w:rPr>
          <w:rFonts w:ascii="Palatino Linotype" w:hAnsi="Palatino Linotype"/>
          <w:i/>
        </w:rPr>
        <w:t>txt</w:t>
      </w:r>
      <w:proofErr w:type="spellEnd"/>
      <w:r w:rsidRPr="00D11BD5">
        <w:rPr>
          <w:rFonts w:ascii="Palatino Linotype" w:hAnsi="Palatino Linotype"/>
          <w:i/>
        </w:rPr>
        <w:t xml:space="preserve"> y PDF).</w:t>
      </w:r>
    </w:p>
    <w:p w14:paraId="21505A4B" w14:textId="77777777" w:rsidR="002B4213" w:rsidRPr="00D11BD5" w:rsidRDefault="002B4213" w:rsidP="00D11BD5">
      <w:pPr>
        <w:pStyle w:val="Prrafodelista"/>
        <w:tabs>
          <w:tab w:val="left" w:pos="851"/>
        </w:tabs>
        <w:spacing w:line="360" w:lineRule="auto"/>
        <w:ind w:left="851" w:right="616"/>
        <w:jc w:val="both"/>
        <w:rPr>
          <w:rFonts w:ascii="Palatino Linotype" w:hAnsi="Palatino Linotype"/>
          <w:i/>
        </w:rPr>
      </w:pPr>
      <w:r w:rsidRPr="00D11BD5">
        <w:rPr>
          <w:rFonts w:ascii="Palatino Linotype" w:hAnsi="Palatino Linotype"/>
          <w:i/>
        </w:rPr>
        <w:t>g.</w:t>
      </w:r>
      <w:r w:rsidRPr="00D11BD5">
        <w:rPr>
          <w:rFonts w:ascii="Palatino Linotype" w:hAnsi="Palatino Linotype"/>
          <w:i/>
        </w:rPr>
        <w:tab/>
        <w:t>Disco 7.- Programa anual de Adquisiciones.</w:t>
      </w:r>
    </w:p>
    <w:p w14:paraId="22A4B36F" w14:textId="77777777" w:rsidR="002B4213" w:rsidRPr="00D11BD5" w:rsidRDefault="002B4213" w:rsidP="00D11BD5">
      <w:pPr>
        <w:pStyle w:val="Prrafodelista"/>
        <w:tabs>
          <w:tab w:val="left" w:pos="851"/>
        </w:tabs>
        <w:spacing w:line="360" w:lineRule="auto"/>
        <w:ind w:left="851" w:right="616"/>
        <w:jc w:val="both"/>
        <w:rPr>
          <w:rFonts w:ascii="Palatino Linotype" w:hAnsi="Palatino Linotype"/>
        </w:rPr>
      </w:pPr>
      <w:r w:rsidRPr="00D11BD5">
        <w:rPr>
          <w:rFonts w:ascii="Palatino Linotype" w:hAnsi="Palatino Linotype"/>
          <w:i/>
        </w:rPr>
        <w:t>h.</w:t>
      </w:r>
      <w:r w:rsidRPr="00D11BD5">
        <w:rPr>
          <w:rFonts w:ascii="Palatino Linotype" w:hAnsi="Palatino Linotype"/>
          <w:i/>
        </w:rPr>
        <w:tab/>
        <w:t>Disco 8.- Programa anual de Obra Pública</w:t>
      </w:r>
      <w:r w:rsidRPr="00D11BD5">
        <w:rPr>
          <w:rFonts w:ascii="Palatino Linotype" w:hAnsi="Palatino Linotype"/>
        </w:rPr>
        <w:t>.</w:t>
      </w:r>
    </w:p>
    <w:p w14:paraId="2384680B" w14:textId="77777777" w:rsidR="002B4213" w:rsidRPr="00D11BD5" w:rsidRDefault="002B4213" w:rsidP="00D11BD5">
      <w:pPr>
        <w:pStyle w:val="Prrafodelista"/>
        <w:tabs>
          <w:tab w:val="left" w:pos="851"/>
        </w:tabs>
        <w:spacing w:line="360" w:lineRule="auto"/>
        <w:ind w:right="49"/>
        <w:jc w:val="both"/>
        <w:rPr>
          <w:rFonts w:ascii="Palatino Linotype" w:hAnsi="Palatino Linotype"/>
        </w:rPr>
      </w:pPr>
    </w:p>
    <w:p w14:paraId="299822BF" w14:textId="4167A986" w:rsidR="002B4213" w:rsidRPr="00D11BD5" w:rsidRDefault="002B4213" w:rsidP="00D11BD5">
      <w:pPr>
        <w:pStyle w:val="Prrafodelista"/>
        <w:numPr>
          <w:ilvl w:val="0"/>
          <w:numId w:val="1"/>
        </w:numPr>
        <w:tabs>
          <w:tab w:val="left" w:pos="851"/>
        </w:tabs>
        <w:spacing w:line="360" w:lineRule="auto"/>
        <w:ind w:left="0" w:right="49" w:firstLine="0"/>
        <w:jc w:val="both"/>
        <w:rPr>
          <w:rFonts w:ascii="Palatino Linotype" w:hAnsi="Palatino Linotype"/>
        </w:rPr>
      </w:pPr>
      <w:r w:rsidRPr="00D11BD5">
        <w:rPr>
          <w:rFonts w:ascii="Palatino Linotype" w:hAnsi="Palatino Linotype"/>
        </w:rPr>
        <w:t xml:space="preserve">Ahora bien, en cuanto a la documentación que contiene el Disco 4.- Información de Nómina, los Lineamientos para la Elaboración y Presentación del Informe Mensual Municipal 2019 describen cada punto que deberá integrar el disco, tal como se muestra en la siguiente imagen: </w:t>
      </w:r>
    </w:p>
    <w:p w14:paraId="40DF58FD" w14:textId="4689C1CD" w:rsidR="002B4213" w:rsidRPr="00D11BD5" w:rsidRDefault="009958D5" w:rsidP="00D11BD5">
      <w:pPr>
        <w:pStyle w:val="Prrafodelista"/>
        <w:tabs>
          <w:tab w:val="left" w:pos="851"/>
        </w:tabs>
        <w:spacing w:line="360" w:lineRule="auto"/>
        <w:ind w:left="0" w:right="49"/>
        <w:jc w:val="both"/>
        <w:rPr>
          <w:rFonts w:ascii="Palatino Linotype" w:hAnsi="Palatino Linotype"/>
        </w:rPr>
      </w:pPr>
      <w:r w:rsidRPr="00D11BD5">
        <w:rPr>
          <w:rFonts w:ascii="Palatino Linotype" w:hAnsi="Palatino Linotype"/>
          <w:noProof/>
          <w:lang w:val="es-MX" w:eastAsia="es-MX"/>
        </w:rPr>
        <mc:AlternateContent>
          <mc:Choice Requires="wps">
            <w:drawing>
              <wp:anchor distT="0" distB="0" distL="114300" distR="114300" simplePos="0" relativeHeight="251662336" behindDoc="0" locked="0" layoutInCell="1" allowOverlap="1" wp14:anchorId="454DE532" wp14:editId="48388C31">
                <wp:simplePos x="0" y="0"/>
                <wp:positionH relativeFrom="column">
                  <wp:posOffset>415290</wp:posOffset>
                </wp:positionH>
                <wp:positionV relativeFrom="paragraph">
                  <wp:posOffset>3008630</wp:posOffset>
                </wp:positionV>
                <wp:extent cx="2695575" cy="9525"/>
                <wp:effectExtent l="38100" t="38100" r="66675" b="85725"/>
                <wp:wrapNone/>
                <wp:docPr id="5" name="Conector recto 5"/>
                <wp:cNvGraphicFramePr/>
                <a:graphic xmlns:a="http://schemas.openxmlformats.org/drawingml/2006/main">
                  <a:graphicData uri="http://schemas.microsoft.com/office/word/2010/wordprocessingShape">
                    <wps:wsp>
                      <wps:cNvCnPr/>
                      <wps:spPr>
                        <a:xfrm flipV="1">
                          <a:off x="0" y="0"/>
                          <a:ext cx="2695575" cy="9525"/>
                        </a:xfrm>
                        <a:prstGeom prst="line">
                          <a:avLst/>
                        </a:prstGeom>
                        <a:ln>
                          <a:solidFill>
                            <a:srgbClr val="C00000"/>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DC1592" id="Conector recto 5"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7pt,236.9pt" to="244.95pt,23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" strokecolor="#c00000" strokeweight="2pt">
                <v:shadow on="t" color="black" opacity="24903f" origin=",.5" offset="0,.55556mm"/>
              </v:line>
            </w:pict>
          </mc:Fallback>
        </mc:AlternateContent>
      </w:r>
      <w:r w:rsidRPr="00D11BD5">
        <w:rPr>
          <w:rFonts w:ascii="Palatino Linotype" w:hAnsi="Palatino Linotype"/>
          <w:noProof/>
          <w:lang w:val="es-MX" w:eastAsia="es-MX"/>
        </w:rPr>
        <mc:AlternateContent>
          <mc:Choice Requires="wps">
            <w:drawing>
              <wp:anchor distT="0" distB="0" distL="114300" distR="114300" simplePos="0" relativeHeight="251664384" behindDoc="0" locked="0" layoutInCell="1" allowOverlap="1" wp14:anchorId="474E9FB3" wp14:editId="547BB5E3">
                <wp:simplePos x="0" y="0"/>
                <wp:positionH relativeFrom="column">
                  <wp:posOffset>424815</wp:posOffset>
                </wp:positionH>
                <wp:positionV relativeFrom="paragraph">
                  <wp:posOffset>2741930</wp:posOffset>
                </wp:positionV>
                <wp:extent cx="2676525" cy="9525"/>
                <wp:effectExtent l="38100" t="38100" r="66675" b="85725"/>
                <wp:wrapNone/>
                <wp:docPr id="6" name="Conector recto 6"/>
                <wp:cNvGraphicFramePr/>
                <a:graphic xmlns:a="http://schemas.openxmlformats.org/drawingml/2006/main">
                  <a:graphicData uri="http://schemas.microsoft.com/office/word/2010/wordprocessingShape">
                    <wps:wsp>
                      <wps:cNvCnPr/>
                      <wps:spPr>
                        <a:xfrm flipV="1">
                          <a:off x="0" y="0"/>
                          <a:ext cx="2676525" cy="9525"/>
                        </a:xfrm>
                        <a:prstGeom prst="line">
                          <a:avLst/>
                        </a:prstGeom>
                        <a:ln>
                          <a:solidFill>
                            <a:srgbClr val="C00000"/>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0C634F" id="Conector recto 6"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45pt,215.9pt" to="244.2pt,2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" strokecolor="#c00000" strokeweight="2pt">
                <v:shadow on="t" color="black" opacity="24903f" origin=",.5" offset="0,.55556mm"/>
              </v:line>
            </w:pict>
          </mc:Fallback>
        </mc:AlternateContent>
      </w:r>
      <w:r w:rsidR="007300E3" w:rsidRPr="00D11BD5">
        <w:rPr>
          <w:rFonts w:ascii="Palatino Linotype" w:hAnsi="Palatino Linotype"/>
          <w:noProof/>
          <w:lang w:val="es-MX" w:eastAsia="es-MX"/>
        </w:rPr>
        <mc:AlternateContent>
          <mc:Choice Requires="wps">
            <w:drawing>
              <wp:anchor distT="0" distB="0" distL="114300" distR="114300" simplePos="0" relativeHeight="251660288" behindDoc="0" locked="0" layoutInCell="1" allowOverlap="1" wp14:anchorId="4702925E" wp14:editId="707648CE">
                <wp:simplePos x="0" y="0"/>
                <wp:positionH relativeFrom="column">
                  <wp:posOffset>424814</wp:posOffset>
                </wp:positionH>
                <wp:positionV relativeFrom="paragraph">
                  <wp:posOffset>1675130</wp:posOffset>
                </wp:positionV>
                <wp:extent cx="1876425" cy="0"/>
                <wp:effectExtent l="38100" t="38100" r="66675" b="95250"/>
                <wp:wrapNone/>
                <wp:docPr id="3" name="Conector recto 3"/>
                <wp:cNvGraphicFramePr/>
                <a:graphic xmlns:a="http://schemas.openxmlformats.org/drawingml/2006/main">
                  <a:graphicData uri="http://schemas.microsoft.com/office/word/2010/wordprocessingShape">
                    <wps:wsp>
                      <wps:cNvCnPr/>
                      <wps:spPr>
                        <a:xfrm>
                          <a:off x="0" y="0"/>
                          <a:ext cx="1876425" cy="0"/>
                        </a:xfrm>
                        <a:prstGeom prst="line">
                          <a:avLst/>
                        </a:prstGeom>
                        <a:ln>
                          <a:solidFill>
                            <a:srgbClr val="C00000"/>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602D0C9C" id="Conector recto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3.45pt,131.9pt" to="181.2pt,13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" strokecolor="#c00000" strokeweight="2pt">
                <v:shadow on="t" color="black" opacity="24903f" origin=",.5" offset="0,.55556mm"/>
              </v:line>
            </w:pict>
          </mc:Fallback>
        </mc:AlternateContent>
      </w:r>
      <w:r w:rsidR="007300E3" w:rsidRPr="00D11BD5">
        <w:rPr>
          <w:rFonts w:ascii="Palatino Linotype" w:hAnsi="Palatino Linotype"/>
          <w:noProof/>
          <w:lang w:val="es-MX" w:eastAsia="es-MX"/>
        </w:rPr>
        <mc:AlternateContent>
          <mc:Choice Requires="wps">
            <w:drawing>
              <wp:anchor distT="0" distB="0" distL="114300" distR="114300" simplePos="0" relativeHeight="251659264" behindDoc="0" locked="0" layoutInCell="1" allowOverlap="1" wp14:anchorId="43BA18F0" wp14:editId="2DDCBD06">
                <wp:simplePos x="0" y="0"/>
                <wp:positionH relativeFrom="column">
                  <wp:posOffset>424814</wp:posOffset>
                </wp:positionH>
                <wp:positionV relativeFrom="paragraph">
                  <wp:posOffset>1446530</wp:posOffset>
                </wp:positionV>
                <wp:extent cx="1743075" cy="9525"/>
                <wp:effectExtent l="38100" t="38100" r="66675" b="85725"/>
                <wp:wrapNone/>
                <wp:docPr id="2" name="Conector recto 2"/>
                <wp:cNvGraphicFramePr/>
                <a:graphic xmlns:a="http://schemas.openxmlformats.org/drawingml/2006/main">
                  <a:graphicData uri="http://schemas.microsoft.com/office/word/2010/wordprocessingShape">
                    <wps:wsp>
                      <wps:cNvCnPr/>
                      <wps:spPr>
                        <a:xfrm>
                          <a:off x="0" y="0"/>
                          <a:ext cx="1743075" cy="9525"/>
                        </a:xfrm>
                        <a:prstGeom prst="line">
                          <a:avLst/>
                        </a:prstGeom>
                        <a:ln>
                          <a:solidFill>
                            <a:srgbClr val="C00000"/>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357AAE09" id="Conector rec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3.45pt,113.9pt" to="170.7pt,1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" strokecolor="#c00000" strokeweight="2pt">
                <v:shadow on="t" color="black" opacity="24903f" origin=",.5" offset="0,.55556mm"/>
              </v:line>
            </w:pict>
          </mc:Fallback>
        </mc:AlternateContent>
      </w:r>
      <w:r w:rsidR="002B4213" w:rsidRPr="00D11BD5">
        <w:rPr>
          <w:rFonts w:ascii="Palatino Linotype" w:hAnsi="Palatino Linotype"/>
          <w:noProof/>
          <w:lang w:val="es-MX" w:eastAsia="es-MX"/>
        </w:rPr>
        <w:drawing>
          <wp:inline distT="0" distB="0" distL="0" distR="0" wp14:anchorId="023523E8" wp14:editId="4BAF1F65">
            <wp:extent cx="4772025" cy="3467100"/>
            <wp:effectExtent l="57150" t="57150" r="123825" b="11430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7834" t="18709" r="30245" b="18526"/>
                    <a:stretch/>
                  </pic:blipFill>
                  <pic:spPr bwMode="auto">
                    <a:xfrm>
                      <a:off x="0" y="0"/>
                      <a:ext cx="4772025" cy="3467100"/>
                    </a:xfrm>
                    <a:prstGeom prst="rect">
                      <a:avLst/>
                    </a:prstGeom>
                    <a:ln w="1905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p>
    <w:p w14:paraId="17317681" w14:textId="77777777" w:rsidR="002B4213" w:rsidRPr="00D11BD5" w:rsidRDefault="002B4213" w:rsidP="00D11BD5">
      <w:pPr>
        <w:tabs>
          <w:tab w:val="left" w:pos="851"/>
        </w:tabs>
        <w:spacing w:line="360" w:lineRule="auto"/>
        <w:ind w:right="49"/>
        <w:jc w:val="both"/>
        <w:rPr>
          <w:rFonts w:ascii="Palatino Linotype" w:hAnsi="Palatino Linotype"/>
        </w:rPr>
      </w:pPr>
    </w:p>
    <w:p w14:paraId="51CAAA7C" w14:textId="2BC88B51" w:rsidR="009958D5" w:rsidRPr="00D11BD5" w:rsidRDefault="009958D5" w:rsidP="00D11BD5">
      <w:pPr>
        <w:pStyle w:val="Prrafodelista"/>
        <w:numPr>
          <w:ilvl w:val="0"/>
          <w:numId w:val="1"/>
        </w:numPr>
        <w:tabs>
          <w:tab w:val="left" w:pos="851"/>
        </w:tabs>
        <w:spacing w:line="360" w:lineRule="auto"/>
        <w:ind w:left="0" w:right="49" w:firstLine="0"/>
        <w:jc w:val="both"/>
        <w:rPr>
          <w:rFonts w:ascii="Palatino Linotype" w:hAnsi="Palatino Linotype"/>
        </w:rPr>
      </w:pPr>
      <w:r w:rsidRPr="00D11BD5">
        <w:rPr>
          <w:rFonts w:ascii="Palatino Linotype" w:hAnsi="Palatino Linotype"/>
        </w:rPr>
        <w:t xml:space="preserve">En atención a las consideraciones señaladas se colige que la información requerida por el particular relativa a las percepciones por concepto de gratificaciones, dietas o compensaciones  de los integrantes del Ayuntamiento, es decir, Presidente Municipal, Sindico y Regidores, consta de manera enunciativa más no limitativa en la nómina general o en los Comprobantes Fiscales Digitales por Internet por concepto de nómina entregados mensualmente al OSFEM. </w:t>
      </w:r>
    </w:p>
    <w:p w14:paraId="09753F7E" w14:textId="77777777" w:rsidR="005C1CA5" w:rsidRPr="00D11BD5" w:rsidRDefault="005C1CA5" w:rsidP="00D11BD5">
      <w:pPr>
        <w:tabs>
          <w:tab w:val="left" w:pos="851"/>
        </w:tabs>
        <w:spacing w:line="360" w:lineRule="auto"/>
        <w:ind w:right="49"/>
        <w:jc w:val="both"/>
        <w:rPr>
          <w:rFonts w:ascii="Palatino Linotype" w:hAnsi="Palatino Linotype"/>
        </w:rPr>
      </w:pPr>
    </w:p>
    <w:p w14:paraId="6FC5420F" w14:textId="53D47D51" w:rsidR="005C1CA5" w:rsidRPr="00D11BD5" w:rsidRDefault="005C1CA5" w:rsidP="00D11BD5">
      <w:pPr>
        <w:pStyle w:val="Prrafodelista"/>
        <w:numPr>
          <w:ilvl w:val="0"/>
          <w:numId w:val="1"/>
        </w:numPr>
        <w:tabs>
          <w:tab w:val="left" w:pos="851"/>
        </w:tabs>
        <w:spacing w:line="360" w:lineRule="auto"/>
        <w:ind w:left="0" w:right="49" w:firstLine="0"/>
        <w:jc w:val="both"/>
        <w:rPr>
          <w:rFonts w:ascii="Palatino Linotype" w:hAnsi="Palatino Linotype"/>
        </w:rPr>
      </w:pPr>
      <w:r w:rsidRPr="00D11BD5">
        <w:rPr>
          <w:rFonts w:ascii="Palatino Linotype" w:hAnsi="Palatino Linotype"/>
        </w:rPr>
        <w:t xml:space="preserve">No es desapercibido a este instituto, que el solicitante no refirió el lapso temporal de la información que en este apartado se analiza, es decir, </w:t>
      </w:r>
      <w:r w:rsidR="000E55C5" w:rsidRPr="00D11BD5">
        <w:rPr>
          <w:rFonts w:ascii="Palatino Linotype" w:hAnsi="Palatino Linotype"/>
        </w:rPr>
        <w:t>la percepciones de los integrantes del Ayuntamiento, sin embargo refirió el total pagado por concepto de gratificaciones, dieta y compensaciones</w:t>
      </w:r>
      <w:r w:rsidRPr="00D11BD5">
        <w:rPr>
          <w:rFonts w:ascii="Palatino Linotype" w:hAnsi="Palatino Linotype"/>
        </w:rPr>
        <w:t xml:space="preserve">, por lo que este Instituto, con fundamento en los artículos 13 y 181, párrafo cuarto de la Ley de Transparencia y Acceso a la Información Pública de la entidad, y en atención a la fecha de la solicitud, determina que el lapso temporal que en todo caso deba entregarse de la información referida, es la generada </w:t>
      </w:r>
      <w:r w:rsidR="000E55C5" w:rsidRPr="00D11BD5">
        <w:rPr>
          <w:rFonts w:ascii="Palatino Linotype" w:hAnsi="Palatino Linotype"/>
        </w:rPr>
        <w:t>del uno (01) de enero al treinta y uno (31) de marzo de dos mil diecinueve, que corresponde a los meses laborados por los integrantes del Ayuntamiento o Cabildo de la actual Administración Pública Municipal 2019-2021</w:t>
      </w:r>
      <w:r w:rsidRPr="00D11BD5">
        <w:rPr>
          <w:rFonts w:ascii="Palatino Linotype" w:hAnsi="Palatino Linotype"/>
        </w:rPr>
        <w:t xml:space="preserve">.  </w:t>
      </w:r>
    </w:p>
    <w:p w14:paraId="7D842A10" w14:textId="77777777" w:rsidR="005C1CA5" w:rsidRPr="00D11BD5" w:rsidRDefault="005C1CA5" w:rsidP="00D11BD5">
      <w:pPr>
        <w:spacing w:line="360" w:lineRule="auto"/>
        <w:jc w:val="both"/>
        <w:rPr>
          <w:rFonts w:ascii="Palatino Linotype" w:hAnsi="Palatino Linotype"/>
        </w:rPr>
      </w:pPr>
    </w:p>
    <w:p w14:paraId="524EA850" w14:textId="77777777" w:rsidR="005C1CA5" w:rsidRPr="00D11BD5" w:rsidRDefault="005C1CA5" w:rsidP="00D11BD5">
      <w:pPr>
        <w:pStyle w:val="Prrafodelista"/>
        <w:numPr>
          <w:ilvl w:val="0"/>
          <w:numId w:val="1"/>
        </w:numPr>
        <w:tabs>
          <w:tab w:val="left" w:pos="851"/>
        </w:tabs>
        <w:spacing w:line="360" w:lineRule="auto"/>
        <w:ind w:left="0" w:right="49" w:firstLine="0"/>
        <w:jc w:val="both"/>
        <w:rPr>
          <w:rFonts w:ascii="Palatino Linotype" w:eastAsia="Calibri" w:hAnsi="Palatino Linotype" w:cs="Arial"/>
          <w:color w:val="000000"/>
        </w:rPr>
      </w:pPr>
      <w:r w:rsidRPr="00D11BD5">
        <w:rPr>
          <w:rFonts w:ascii="Palatino Linotype" w:eastAsia="Calibri" w:hAnsi="Palatino Linotype" w:cs="Arial"/>
        </w:rPr>
        <w:t xml:space="preserve">Discernimiento que encuentra sustento en los criterios 1/2010 y 2/2010 emitidos por el </w:t>
      </w:r>
      <w:r w:rsidRPr="00D11BD5">
        <w:rPr>
          <w:rFonts w:ascii="Palatino Linotype" w:eastAsia="Calibri" w:hAnsi="Palatino Linotype" w:cs="Arial"/>
          <w:color w:val="000000"/>
        </w:rPr>
        <w:t xml:space="preserve">“Comité de Acceso a la Información y Protección de Datos personales” de la Suprema Corte de Justicia de la Nación, que disponen: </w:t>
      </w:r>
    </w:p>
    <w:p w14:paraId="2E9BF2AF" w14:textId="77777777" w:rsidR="005C1CA5" w:rsidRPr="00D11BD5" w:rsidRDefault="005C1CA5" w:rsidP="00D11BD5">
      <w:pPr>
        <w:tabs>
          <w:tab w:val="left" w:pos="7088"/>
        </w:tabs>
        <w:autoSpaceDE w:val="0"/>
        <w:autoSpaceDN w:val="0"/>
        <w:adjustRightInd w:val="0"/>
        <w:spacing w:line="360" w:lineRule="auto"/>
        <w:ind w:left="851" w:right="900"/>
        <w:jc w:val="both"/>
        <w:rPr>
          <w:rFonts w:ascii="Palatino Linotype" w:eastAsia="Calibri" w:hAnsi="Palatino Linotype" w:cs="Arial"/>
          <w:i/>
          <w:color w:val="000000"/>
        </w:rPr>
      </w:pPr>
    </w:p>
    <w:p w14:paraId="2FB9F373" w14:textId="77777777" w:rsidR="005C1CA5" w:rsidRPr="00D11BD5" w:rsidRDefault="005C1CA5" w:rsidP="00D11BD5">
      <w:pPr>
        <w:tabs>
          <w:tab w:val="left" w:pos="7088"/>
        </w:tabs>
        <w:autoSpaceDE w:val="0"/>
        <w:autoSpaceDN w:val="0"/>
        <w:adjustRightInd w:val="0"/>
        <w:spacing w:line="360" w:lineRule="auto"/>
        <w:ind w:left="851" w:right="900"/>
        <w:jc w:val="both"/>
        <w:rPr>
          <w:rFonts w:ascii="Palatino Linotype" w:eastAsia="Calibri" w:hAnsi="Palatino Linotype" w:cs="Arial"/>
          <w:b/>
          <w:i/>
          <w:color w:val="000000"/>
        </w:rPr>
      </w:pPr>
    </w:p>
    <w:p w14:paraId="0BBD4E62" w14:textId="77777777" w:rsidR="005C1CA5" w:rsidRPr="00D11BD5" w:rsidRDefault="005C1CA5" w:rsidP="00D11BD5">
      <w:pPr>
        <w:tabs>
          <w:tab w:val="left" w:pos="7088"/>
        </w:tabs>
        <w:autoSpaceDE w:val="0"/>
        <w:autoSpaceDN w:val="0"/>
        <w:adjustRightInd w:val="0"/>
        <w:spacing w:line="360" w:lineRule="auto"/>
        <w:ind w:left="851" w:right="900"/>
        <w:jc w:val="right"/>
        <w:rPr>
          <w:rFonts w:ascii="Palatino Linotype" w:eastAsia="Calibri" w:hAnsi="Palatino Linotype" w:cs="Arial"/>
          <w:b/>
          <w:i/>
          <w:color w:val="000000"/>
        </w:rPr>
      </w:pPr>
      <w:r w:rsidRPr="00D11BD5">
        <w:rPr>
          <w:rFonts w:ascii="Palatino Linotype" w:eastAsia="Calibri" w:hAnsi="Palatino Linotype" w:cs="Arial"/>
          <w:b/>
          <w:i/>
          <w:color w:val="000000"/>
        </w:rPr>
        <w:t>Criterio 1/2010</w:t>
      </w:r>
    </w:p>
    <w:p w14:paraId="7874C3A4" w14:textId="77777777" w:rsidR="005C1CA5" w:rsidRPr="00D11BD5" w:rsidRDefault="005C1CA5" w:rsidP="00D11BD5">
      <w:pPr>
        <w:tabs>
          <w:tab w:val="left" w:pos="6574"/>
        </w:tabs>
        <w:autoSpaceDE w:val="0"/>
        <w:autoSpaceDN w:val="0"/>
        <w:adjustRightInd w:val="0"/>
        <w:spacing w:line="360" w:lineRule="auto"/>
        <w:ind w:left="851" w:right="900"/>
        <w:jc w:val="both"/>
        <w:rPr>
          <w:rFonts w:ascii="Palatino Linotype" w:eastAsia="Calibri" w:hAnsi="Palatino Linotype" w:cs="Arial"/>
          <w:b/>
          <w:i/>
          <w:color w:val="000000"/>
        </w:rPr>
      </w:pPr>
      <w:r w:rsidRPr="00D11BD5">
        <w:rPr>
          <w:rFonts w:ascii="Palatino Linotype" w:eastAsia="Calibri" w:hAnsi="Palatino Linotype" w:cs="Arial"/>
          <w:b/>
          <w:i/>
          <w:color w:val="000000"/>
        </w:rPr>
        <w:tab/>
      </w:r>
    </w:p>
    <w:p w14:paraId="328253B4" w14:textId="77777777" w:rsidR="005C1CA5" w:rsidRPr="00D11BD5" w:rsidRDefault="005C1CA5" w:rsidP="00D11BD5">
      <w:pPr>
        <w:tabs>
          <w:tab w:val="left" w:pos="7088"/>
        </w:tabs>
        <w:autoSpaceDE w:val="0"/>
        <w:autoSpaceDN w:val="0"/>
        <w:adjustRightInd w:val="0"/>
        <w:spacing w:line="360" w:lineRule="auto"/>
        <w:ind w:left="851" w:right="900"/>
        <w:jc w:val="both"/>
        <w:rPr>
          <w:rFonts w:ascii="Palatino Linotype" w:eastAsia="Calibri" w:hAnsi="Palatino Linotype" w:cs="Arial"/>
          <w:b/>
          <w:i/>
          <w:color w:val="000000"/>
        </w:rPr>
      </w:pPr>
      <w:r w:rsidRPr="00D11BD5">
        <w:rPr>
          <w:rFonts w:ascii="Palatino Linotype" w:eastAsia="Calibri" w:hAnsi="Palatino Linotype" w:cs="Arial"/>
          <w:b/>
          <w:i/>
          <w:color w:val="000000"/>
        </w:rPr>
        <w:t>SOLICITUD DE ACCESO A LA INFORMACIÓN. SU OTORGAMIENTO ES RESPECTO DE AQUELLA QUE EXISTA Y SE HUBIESE GENERADO AL MOMENTO DE LA PETICIÓN.</w:t>
      </w:r>
    </w:p>
    <w:p w14:paraId="4CD1F43C" w14:textId="77777777" w:rsidR="005C1CA5" w:rsidRPr="00D11BD5" w:rsidRDefault="005C1CA5" w:rsidP="00D11BD5">
      <w:pPr>
        <w:tabs>
          <w:tab w:val="left" w:pos="7088"/>
        </w:tabs>
        <w:autoSpaceDE w:val="0"/>
        <w:autoSpaceDN w:val="0"/>
        <w:adjustRightInd w:val="0"/>
        <w:spacing w:line="360" w:lineRule="auto"/>
        <w:ind w:left="851" w:right="900"/>
        <w:jc w:val="both"/>
        <w:rPr>
          <w:rFonts w:ascii="Palatino Linotype" w:eastAsia="Calibri" w:hAnsi="Palatino Linotype" w:cs="Arial"/>
          <w:i/>
          <w:color w:val="000000"/>
        </w:rPr>
      </w:pPr>
    </w:p>
    <w:p w14:paraId="2D938574" w14:textId="77777777" w:rsidR="005C1CA5" w:rsidRPr="00D11BD5" w:rsidRDefault="005C1CA5" w:rsidP="00D11BD5">
      <w:pPr>
        <w:tabs>
          <w:tab w:val="left" w:pos="7088"/>
        </w:tabs>
        <w:autoSpaceDE w:val="0"/>
        <w:autoSpaceDN w:val="0"/>
        <w:adjustRightInd w:val="0"/>
        <w:spacing w:line="360" w:lineRule="auto"/>
        <w:ind w:left="851" w:right="900"/>
        <w:jc w:val="both"/>
        <w:rPr>
          <w:rFonts w:ascii="Palatino Linotype" w:eastAsia="Calibri" w:hAnsi="Palatino Linotype" w:cs="Arial"/>
          <w:i/>
          <w:color w:val="000000"/>
        </w:rPr>
      </w:pPr>
      <w:r w:rsidRPr="00D11BD5">
        <w:rPr>
          <w:rFonts w:ascii="Palatino Linotype" w:eastAsia="Calibri" w:hAnsi="Palatino Linotype" w:cs="Arial"/>
          <w:i/>
          <w:color w:val="000000"/>
        </w:rPr>
        <w:t>El otorgamiento de la información procede respecto de aquella que sea existente y se encuentre en posesión del órgano de Estado, al momento de la solicitud; por lo que resulta inconducente otorgar la que se genere en fecha futura, en tanto ningún órgano de Estado puede verse vinculado en el otorgamiento de información de tal naturaleza, al tenor del artículo 6° constitucional, que dispone que la garantía del acceso a la información lo es respecto de aquella que se encuentre en posesión de cualquier autoridad, entidad, órgano y organismo federal, estatal y municipal, principio que se reitera en el artículo 1° de la Ley Federal de Transparencia y Acceso a la Información Pública Gubernamental.</w:t>
      </w:r>
    </w:p>
    <w:p w14:paraId="0F737CF3" w14:textId="77777777" w:rsidR="005C1CA5" w:rsidRPr="00D11BD5" w:rsidRDefault="005C1CA5" w:rsidP="00D11BD5">
      <w:pPr>
        <w:tabs>
          <w:tab w:val="left" w:pos="7088"/>
        </w:tabs>
        <w:autoSpaceDE w:val="0"/>
        <w:autoSpaceDN w:val="0"/>
        <w:adjustRightInd w:val="0"/>
        <w:spacing w:line="360" w:lineRule="auto"/>
        <w:ind w:left="851" w:right="900"/>
        <w:jc w:val="both"/>
        <w:rPr>
          <w:rFonts w:ascii="Palatino Linotype" w:eastAsia="Calibri" w:hAnsi="Palatino Linotype" w:cs="Arial"/>
          <w:i/>
          <w:color w:val="000000"/>
        </w:rPr>
      </w:pPr>
    </w:p>
    <w:p w14:paraId="5C8D2688" w14:textId="77777777" w:rsidR="005C1CA5" w:rsidRPr="00D11BD5" w:rsidRDefault="005C1CA5" w:rsidP="00D11BD5">
      <w:pPr>
        <w:tabs>
          <w:tab w:val="left" w:pos="7088"/>
        </w:tabs>
        <w:autoSpaceDE w:val="0"/>
        <w:autoSpaceDN w:val="0"/>
        <w:adjustRightInd w:val="0"/>
        <w:spacing w:line="360" w:lineRule="auto"/>
        <w:ind w:left="851" w:right="900"/>
        <w:jc w:val="both"/>
        <w:rPr>
          <w:rFonts w:ascii="Palatino Linotype" w:eastAsia="Calibri" w:hAnsi="Palatino Linotype" w:cs="Arial"/>
          <w:i/>
          <w:color w:val="000000"/>
        </w:rPr>
      </w:pPr>
      <w:r w:rsidRPr="00D11BD5">
        <w:rPr>
          <w:rFonts w:ascii="Palatino Linotype" w:eastAsia="Calibri" w:hAnsi="Palatino Linotype" w:cs="Arial"/>
          <w:i/>
          <w:color w:val="000000"/>
        </w:rPr>
        <w:t>Clasificación de Información 69/2009-A. 30 de septiembre de 2009. Unanimidad de votos.</w:t>
      </w:r>
    </w:p>
    <w:p w14:paraId="2E0C0859" w14:textId="77777777" w:rsidR="005C1CA5" w:rsidRPr="00D11BD5" w:rsidRDefault="005C1CA5" w:rsidP="00D11BD5">
      <w:pPr>
        <w:tabs>
          <w:tab w:val="left" w:pos="7088"/>
        </w:tabs>
        <w:autoSpaceDE w:val="0"/>
        <w:autoSpaceDN w:val="0"/>
        <w:adjustRightInd w:val="0"/>
        <w:spacing w:line="360" w:lineRule="auto"/>
        <w:ind w:left="851" w:right="900"/>
        <w:jc w:val="both"/>
        <w:rPr>
          <w:rFonts w:ascii="Palatino Linotype" w:eastAsia="Calibri" w:hAnsi="Palatino Linotype" w:cs="Arial"/>
          <w:i/>
          <w:color w:val="000000"/>
        </w:rPr>
      </w:pPr>
    </w:p>
    <w:p w14:paraId="1EA9091D" w14:textId="77777777" w:rsidR="005C1CA5" w:rsidRPr="00D11BD5" w:rsidRDefault="005C1CA5" w:rsidP="00D11BD5">
      <w:pPr>
        <w:tabs>
          <w:tab w:val="left" w:pos="7088"/>
        </w:tabs>
        <w:autoSpaceDE w:val="0"/>
        <w:autoSpaceDN w:val="0"/>
        <w:adjustRightInd w:val="0"/>
        <w:spacing w:line="360" w:lineRule="auto"/>
        <w:ind w:left="851" w:right="900"/>
        <w:jc w:val="right"/>
        <w:rPr>
          <w:rFonts w:ascii="Palatino Linotype" w:eastAsia="Calibri" w:hAnsi="Palatino Linotype" w:cs="Arial"/>
          <w:b/>
          <w:i/>
          <w:color w:val="000000"/>
        </w:rPr>
      </w:pPr>
      <w:r w:rsidRPr="00D11BD5">
        <w:rPr>
          <w:rFonts w:ascii="Palatino Linotype" w:eastAsia="Calibri" w:hAnsi="Palatino Linotype" w:cs="Arial"/>
          <w:b/>
          <w:i/>
          <w:color w:val="000000"/>
        </w:rPr>
        <w:t>Criterio 2/2010.</w:t>
      </w:r>
    </w:p>
    <w:p w14:paraId="55CF5BA6" w14:textId="77777777" w:rsidR="005C1CA5" w:rsidRPr="00D11BD5" w:rsidRDefault="005C1CA5" w:rsidP="00D11BD5">
      <w:pPr>
        <w:tabs>
          <w:tab w:val="left" w:pos="7088"/>
        </w:tabs>
        <w:autoSpaceDE w:val="0"/>
        <w:autoSpaceDN w:val="0"/>
        <w:adjustRightInd w:val="0"/>
        <w:spacing w:line="360" w:lineRule="auto"/>
        <w:ind w:left="851" w:right="900"/>
        <w:jc w:val="both"/>
        <w:rPr>
          <w:rFonts w:ascii="Palatino Linotype" w:eastAsia="Calibri" w:hAnsi="Palatino Linotype" w:cs="Arial"/>
          <w:b/>
          <w:i/>
          <w:color w:val="000000"/>
        </w:rPr>
      </w:pPr>
      <w:r w:rsidRPr="00D11BD5">
        <w:rPr>
          <w:rFonts w:ascii="Palatino Linotype" w:eastAsia="Calibri" w:hAnsi="Palatino Linotype" w:cs="Arial"/>
          <w:b/>
          <w:i/>
          <w:color w:val="000000"/>
        </w:rPr>
        <w:t xml:space="preserve">SOLICITUD DE ACCESO A LA INFORMACIÓN. ES MATERIA DE ANÁLISIS Y OTORGAMIENTO LA GENERADA HASTA LA FECHA DE LA SOLICITUD EN CASO DE IMPRECISIÓN TEMPORAL. </w:t>
      </w:r>
    </w:p>
    <w:p w14:paraId="0EFBDF67" w14:textId="77777777" w:rsidR="005C1CA5" w:rsidRPr="00D11BD5" w:rsidRDefault="005C1CA5" w:rsidP="00D11BD5">
      <w:pPr>
        <w:tabs>
          <w:tab w:val="left" w:pos="7088"/>
        </w:tabs>
        <w:autoSpaceDE w:val="0"/>
        <w:autoSpaceDN w:val="0"/>
        <w:adjustRightInd w:val="0"/>
        <w:spacing w:line="360" w:lineRule="auto"/>
        <w:ind w:left="851" w:right="900"/>
        <w:jc w:val="both"/>
        <w:rPr>
          <w:rFonts w:ascii="Palatino Linotype" w:eastAsia="Calibri" w:hAnsi="Palatino Linotype" w:cs="Arial"/>
          <w:i/>
          <w:color w:val="000000"/>
        </w:rPr>
      </w:pPr>
      <w:r w:rsidRPr="00D11BD5">
        <w:rPr>
          <w:rFonts w:ascii="Palatino Linotype" w:eastAsia="Calibri" w:hAnsi="Palatino Linotype" w:cs="Arial"/>
          <w:i/>
          <w:color w:val="000000"/>
        </w:rPr>
        <w:t>La información que en todo caso debe ser materia de análisis y pronunciamiento sobre su naturaleza, disponibilidad y acceso, es aquélla que en términos del artículo 6° constitucional y 1° de la Ley Federal de Transparencia y Acceso a la Información Pública Gubernamental, se encuentre en posesión de este Alto Tribunal; es decir, se hubiese ya generado y sea existente al momento del planteamiento de solicitud de acceso. Por ello, en caso de que se solicite información sin que se precise el término temporal, deberá entenderse que es aquella que se hubiese generado y se tenga en posesión al día de la fecha de la solicitud de acceso correspondiente.</w:t>
      </w:r>
    </w:p>
    <w:p w14:paraId="6FB61BB3" w14:textId="77777777" w:rsidR="005C1CA5" w:rsidRPr="00D11BD5" w:rsidRDefault="005C1CA5" w:rsidP="00D11BD5">
      <w:pPr>
        <w:tabs>
          <w:tab w:val="left" w:pos="7088"/>
        </w:tabs>
        <w:autoSpaceDE w:val="0"/>
        <w:autoSpaceDN w:val="0"/>
        <w:adjustRightInd w:val="0"/>
        <w:spacing w:line="360" w:lineRule="auto"/>
        <w:ind w:left="851" w:right="900"/>
        <w:jc w:val="both"/>
        <w:rPr>
          <w:rFonts w:ascii="Palatino Linotype" w:eastAsia="Calibri" w:hAnsi="Palatino Linotype" w:cs="Arial"/>
          <w:i/>
          <w:color w:val="000000"/>
        </w:rPr>
      </w:pPr>
    </w:p>
    <w:p w14:paraId="3851A574" w14:textId="77777777" w:rsidR="005C1CA5" w:rsidRPr="00D11BD5" w:rsidRDefault="005C1CA5" w:rsidP="00D11BD5">
      <w:pPr>
        <w:tabs>
          <w:tab w:val="left" w:pos="7088"/>
        </w:tabs>
        <w:autoSpaceDE w:val="0"/>
        <w:autoSpaceDN w:val="0"/>
        <w:adjustRightInd w:val="0"/>
        <w:spacing w:line="360" w:lineRule="auto"/>
        <w:ind w:left="851" w:right="900"/>
        <w:jc w:val="both"/>
        <w:rPr>
          <w:rFonts w:ascii="Palatino Linotype" w:eastAsia="Calibri" w:hAnsi="Palatino Linotype" w:cs="Arial"/>
          <w:i/>
          <w:color w:val="000000"/>
        </w:rPr>
      </w:pPr>
      <w:r w:rsidRPr="00D11BD5">
        <w:rPr>
          <w:rFonts w:ascii="Palatino Linotype" w:eastAsia="Calibri" w:hAnsi="Palatino Linotype" w:cs="Arial"/>
          <w:i/>
          <w:color w:val="000000"/>
        </w:rPr>
        <w:t>Clasificación de Información 69/2009-A. 30 de septiembre de 2009. Unanimidad de votos.</w:t>
      </w:r>
    </w:p>
    <w:p w14:paraId="74FCCE4C" w14:textId="77777777" w:rsidR="005C1CA5" w:rsidRPr="00D11BD5" w:rsidRDefault="005C1CA5" w:rsidP="00D11BD5">
      <w:pPr>
        <w:pStyle w:val="Prrafodelista"/>
        <w:tabs>
          <w:tab w:val="left" w:pos="851"/>
        </w:tabs>
        <w:spacing w:line="360" w:lineRule="auto"/>
        <w:ind w:left="0" w:right="49"/>
        <w:jc w:val="both"/>
        <w:rPr>
          <w:rFonts w:ascii="Palatino Linotype" w:hAnsi="Palatino Linotype"/>
        </w:rPr>
      </w:pPr>
    </w:p>
    <w:p w14:paraId="1103EF76" w14:textId="11ECD332" w:rsidR="002B4213" w:rsidRPr="00D11BD5" w:rsidRDefault="000E55C5" w:rsidP="00D11BD5">
      <w:pPr>
        <w:pStyle w:val="Prrafodelista"/>
        <w:numPr>
          <w:ilvl w:val="0"/>
          <w:numId w:val="1"/>
        </w:numPr>
        <w:tabs>
          <w:tab w:val="left" w:pos="851"/>
        </w:tabs>
        <w:spacing w:line="360" w:lineRule="auto"/>
        <w:ind w:left="0" w:right="49" w:firstLine="0"/>
        <w:jc w:val="both"/>
        <w:rPr>
          <w:rFonts w:ascii="Palatino Linotype" w:hAnsi="Palatino Linotype"/>
        </w:rPr>
      </w:pPr>
      <w:r w:rsidRPr="00D11BD5">
        <w:rPr>
          <w:rFonts w:ascii="Palatino Linotype" w:hAnsi="Palatino Linotype"/>
        </w:rPr>
        <w:t xml:space="preserve">Por tanto, este Órgano Garante considera dable ordenar la documentación en la que conste las remuneraciones percibidas del uno (01) de enero al treinta y uno (31) de marzo de dos mil diecinueve por el Presidente Municipal, Sindico y Regidores de la actual Administración Pública Municipal 2019-2021. </w:t>
      </w:r>
    </w:p>
    <w:p w14:paraId="01AE378D" w14:textId="456EECA5" w:rsidR="002B4213" w:rsidRDefault="007E1DC8" w:rsidP="00D11BD5">
      <w:pPr>
        <w:pStyle w:val="Ttulo1"/>
        <w:spacing w:line="360" w:lineRule="auto"/>
        <w:rPr>
          <w:b/>
          <w:szCs w:val="24"/>
        </w:rPr>
      </w:pPr>
      <w:bookmarkStart w:id="58" w:name="_Toc473799824"/>
      <w:bookmarkStart w:id="59" w:name="_Toc487025370"/>
      <w:bookmarkStart w:id="60" w:name="_Toc493790438"/>
      <w:bookmarkStart w:id="61" w:name="_Toc495606558"/>
      <w:bookmarkStart w:id="62" w:name="_Toc497297048"/>
      <w:bookmarkStart w:id="63" w:name="_Toc498503756"/>
      <w:bookmarkStart w:id="64" w:name="_Toc499201876"/>
      <w:bookmarkStart w:id="65" w:name="_Toc954272"/>
      <w:bookmarkStart w:id="66" w:name="_Toc1585432"/>
      <w:bookmarkStart w:id="67" w:name="_Toc4684440"/>
      <w:bookmarkStart w:id="68" w:name="_Toc8753379"/>
      <w:bookmarkStart w:id="69" w:name="_Toc12552540"/>
      <w:r w:rsidRPr="00D11BD5">
        <w:rPr>
          <w:b/>
          <w:szCs w:val="24"/>
        </w:rPr>
        <w:t>SEXTO</w:t>
      </w:r>
      <w:r w:rsidR="0052353D" w:rsidRPr="00D11BD5">
        <w:rPr>
          <w:b/>
          <w:szCs w:val="24"/>
        </w:rPr>
        <w:t>. De la Versión Pública</w:t>
      </w:r>
      <w:bookmarkEnd w:id="58"/>
      <w:bookmarkEnd w:id="59"/>
      <w:bookmarkEnd w:id="60"/>
      <w:bookmarkEnd w:id="61"/>
      <w:bookmarkEnd w:id="62"/>
      <w:bookmarkEnd w:id="63"/>
      <w:bookmarkEnd w:id="64"/>
      <w:bookmarkEnd w:id="65"/>
      <w:bookmarkEnd w:id="66"/>
      <w:bookmarkEnd w:id="67"/>
      <w:bookmarkEnd w:id="68"/>
      <w:bookmarkEnd w:id="69"/>
      <w:r w:rsidR="0052353D" w:rsidRPr="00D11BD5">
        <w:rPr>
          <w:b/>
          <w:szCs w:val="24"/>
        </w:rPr>
        <w:t xml:space="preserve"> </w:t>
      </w:r>
    </w:p>
    <w:p w14:paraId="193DC81D" w14:textId="77777777" w:rsidR="00D11BD5" w:rsidRPr="00D11BD5" w:rsidRDefault="00D11BD5" w:rsidP="00D11BD5">
      <w:pPr>
        <w:rPr>
          <w:lang w:eastAsia="en-US"/>
        </w:rPr>
      </w:pPr>
    </w:p>
    <w:p w14:paraId="0A75F6F3" w14:textId="77777777" w:rsidR="002B4213" w:rsidRPr="00D11BD5" w:rsidRDefault="002B4213" w:rsidP="00D11BD5">
      <w:pPr>
        <w:pStyle w:val="Prrafodelista"/>
        <w:numPr>
          <w:ilvl w:val="0"/>
          <w:numId w:val="1"/>
        </w:numPr>
        <w:tabs>
          <w:tab w:val="left" w:pos="0"/>
          <w:tab w:val="left" w:pos="851"/>
        </w:tabs>
        <w:spacing w:line="360" w:lineRule="auto"/>
        <w:ind w:left="0" w:right="49" w:firstLine="0"/>
        <w:jc w:val="both"/>
        <w:rPr>
          <w:rFonts w:ascii="Palatino Linotype" w:eastAsia="Times New Roman" w:hAnsi="Palatino Linotype"/>
        </w:rPr>
      </w:pPr>
      <w:bookmarkStart w:id="70" w:name="_Toc531859121"/>
      <w:bookmarkStart w:id="71" w:name="_Toc532385645"/>
      <w:bookmarkStart w:id="72" w:name="_Toc954273"/>
      <w:bookmarkStart w:id="73" w:name="_Toc1585433"/>
      <w:bookmarkStart w:id="74" w:name="_Toc4684441"/>
      <w:bookmarkStart w:id="75" w:name="_Toc8753380"/>
      <w:r w:rsidRPr="00D11BD5">
        <w:rPr>
          <w:rFonts w:ascii="Palatino Linotype" w:hAnsi="Palatino Linotype"/>
        </w:rPr>
        <w:t>En consecuencia, debe destacarse que debido a la naturaleza de la información entregada y que se ordena entregar, en la misma obran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por las consideraciones que se estimen pertinentes.</w:t>
      </w:r>
    </w:p>
    <w:p w14:paraId="73057FBA" w14:textId="77777777" w:rsidR="0052353D" w:rsidRPr="00D11BD5" w:rsidRDefault="0052353D" w:rsidP="00D11BD5">
      <w:pPr>
        <w:pStyle w:val="Ttulo3"/>
        <w:numPr>
          <w:ilvl w:val="0"/>
          <w:numId w:val="9"/>
        </w:numPr>
        <w:spacing w:line="360" w:lineRule="auto"/>
        <w:rPr>
          <w:rFonts w:ascii="Palatino Linotype" w:eastAsia="Calibri" w:hAnsi="Palatino Linotype"/>
          <w:b/>
          <w:color w:val="auto"/>
        </w:rPr>
      </w:pPr>
      <w:bookmarkStart w:id="76" w:name="_Toc12552541"/>
      <w:r w:rsidRPr="00D11BD5">
        <w:rPr>
          <w:rFonts w:ascii="Palatino Linotype" w:hAnsi="Palatino Linotype"/>
          <w:b/>
          <w:color w:val="auto"/>
        </w:rPr>
        <w:t>Requisitos previos.</w:t>
      </w:r>
      <w:bookmarkEnd w:id="70"/>
      <w:bookmarkEnd w:id="71"/>
      <w:bookmarkEnd w:id="72"/>
      <w:bookmarkEnd w:id="73"/>
      <w:bookmarkEnd w:id="74"/>
      <w:bookmarkEnd w:id="75"/>
      <w:bookmarkEnd w:id="76"/>
    </w:p>
    <w:p w14:paraId="3501E926" w14:textId="77777777" w:rsidR="0052353D" w:rsidRPr="00D11BD5" w:rsidRDefault="0052353D" w:rsidP="00D11BD5">
      <w:pPr>
        <w:pStyle w:val="Prrafodelista"/>
        <w:numPr>
          <w:ilvl w:val="0"/>
          <w:numId w:val="1"/>
        </w:numPr>
        <w:spacing w:before="240" w:after="240" w:line="360" w:lineRule="auto"/>
        <w:ind w:left="0" w:right="49" w:firstLine="0"/>
        <w:jc w:val="both"/>
        <w:rPr>
          <w:rFonts w:ascii="Palatino Linotype" w:eastAsia="Calibri" w:hAnsi="Palatino Linotype" w:cs="Arial"/>
          <w:lang w:val="es-ES" w:eastAsia="es-MX"/>
        </w:rPr>
      </w:pPr>
      <w:r w:rsidRPr="00D11BD5">
        <w:rPr>
          <w:rFonts w:ascii="Palatino Linotype" w:eastAsia="Calibri" w:hAnsi="Palatino Linotype" w:cs="Arial"/>
          <w:lang w:val="es-ES" w:eastAsia="es-MX"/>
        </w:rPr>
        <w:t>El</w:t>
      </w:r>
      <w:r w:rsidRPr="00D11BD5">
        <w:rPr>
          <w:rFonts w:ascii="Palatino Linotype" w:hAnsi="Palatino Linotype" w:cs="Arial"/>
        </w:rPr>
        <w:t xml:space="preserve"> artículo 122 de la Ley en materia señala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Al hacerlo tienen que precisar de qué información se trata que forme parte de algún documento señalando el supuesto de clasificación.</w:t>
      </w:r>
    </w:p>
    <w:p w14:paraId="255A23E8" w14:textId="77777777" w:rsidR="0052353D" w:rsidRPr="00D11BD5" w:rsidRDefault="0052353D" w:rsidP="00D11BD5">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14:paraId="0E20519A" w14:textId="77777777" w:rsidR="0052353D" w:rsidRPr="00D11BD5" w:rsidRDefault="0052353D" w:rsidP="00D11BD5">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D11BD5">
        <w:rPr>
          <w:rFonts w:ascii="Palatino Linotype" w:hAnsi="Palatino Linotype" w:cs="Arial"/>
        </w:rPr>
        <w:t>Además, se debe señalar el procedimiento, de los tres que establece el artículo 132 Ley en comento por el que se realiza dicha clasificación, a saber, cuando se atiende una solicitud de acceso a la información, porque lo determina una autoridad competente o porque se va a generar una versión pública para cumplir con sus obligaciones.</w:t>
      </w:r>
    </w:p>
    <w:p w14:paraId="08E73E04" w14:textId="77777777" w:rsidR="0052353D" w:rsidRPr="00D11BD5" w:rsidRDefault="0052353D" w:rsidP="00D11BD5">
      <w:pPr>
        <w:pStyle w:val="Prrafodelista"/>
        <w:spacing w:line="360" w:lineRule="auto"/>
        <w:rPr>
          <w:rFonts w:ascii="Palatino Linotype" w:eastAsia="Calibri" w:hAnsi="Palatino Linotype" w:cs="Arial"/>
          <w:lang w:val="es-ES" w:eastAsia="es-MX"/>
        </w:rPr>
      </w:pPr>
    </w:p>
    <w:p w14:paraId="2A42D45B" w14:textId="77777777" w:rsidR="0052353D" w:rsidRPr="00D11BD5" w:rsidRDefault="0052353D" w:rsidP="00D11BD5">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D11BD5">
        <w:rPr>
          <w:rFonts w:ascii="Palatino Linotype" w:hAnsi="Palatino Linotype" w:cs="Arial"/>
        </w:rPr>
        <w:t>El último de estos requisitos previos consiste en que no se pueden emitir acuerdos de carácter general ni particular, según lo dispone el artículo 134 de la Ley en materia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60D963AD" w14:textId="77777777" w:rsidR="0052353D" w:rsidRPr="00D11BD5" w:rsidRDefault="0052353D" w:rsidP="00D11BD5">
      <w:pPr>
        <w:pStyle w:val="Ttulo3"/>
        <w:numPr>
          <w:ilvl w:val="0"/>
          <w:numId w:val="9"/>
        </w:numPr>
        <w:spacing w:line="360" w:lineRule="auto"/>
        <w:rPr>
          <w:rFonts w:ascii="Palatino Linotype" w:hAnsi="Palatino Linotype"/>
          <w:b/>
          <w:color w:val="auto"/>
        </w:rPr>
      </w:pPr>
      <w:bookmarkStart w:id="77" w:name="_Toc531859122"/>
      <w:bookmarkStart w:id="78" w:name="_Toc532385646"/>
      <w:bookmarkStart w:id="79" w:name="_Toc954274"/>
      <w:bookmarkStart w:id="80" w:name="_Toc1585434"/>
      <w:bookmarkStart w:id="81" w:name="_Toc4684442"/>
      <w:bookmarkStart w:id="82" w:name="_Toc8753381"/>
      <w:bookmarkStart w:id="83" w:name="_Toc12552542"/>
      <w:r w:rsidRPr="00D11BD5">
        <w:rPr>
          <w:rFonts w:ascii="Palatino Linotype" w:hAnsi="Palatino Linotype"/>
          <w:b/>
          <w:color w:val="auto"/>
        </w:rPr>
        <w:t>Supuesto de clasificación.</w:t>
      </w:r>
      <w:bookmarkEnd w:id="77"/>
      <w:bookmarkEnd w:id="78"/>
      <w:bookmarkEnd w:id="79"/>
      <w:bookmarkEnd w:id="80"/>
      <w:bookmarkEnd w:id="81"/>
      <w:bookmarkEnd w:id="82"/>
      <w:bookmarkEnd w:id="83"/>
    </w:p>
    <w:p w14:paraId="0ED1BBAB" w14:textId="77777777" w:rsidR="0052353D" w:rsidRPr="00D11BD5" w:rsidRDefault="0052353D" w:rsidP="00D11BD5">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14:paraId="1F193E1A" w14:textId="77777777" w:rsidR="0052353D" w:rsidRPr="00D11BD5" w:rsidRDefault="0052353D" w:rsidP="00D11BD5">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D11BD5">
        <w:rPr>
          <w:rFonts w:ascii="Palatino Linotype" w:eastAsia="Calibri" w:hAnsi="Palatino Linotype" w:cs="Arial"/>
          <w:lang w:val="es-ES" w:eastAsia="es-MX"/>
        </w:rPr>
        <w:t>Cuando un documento requerido contiene datos persónales susceptible de clasificarse como confidencial, resulta procedente dicha clasificación conforme a lo señalado por los artículos 3 fracciones IX, XX, XXI y XLV; 91, 137 y 143 fracción I de la Ley de Transparencia y Acceso a la Información Pública del Estado de México y Municipios.</w:t>
      </w:r>
    </w:p>
    <w:p w14:paraId="26704104" w14:textId="77777777" w:rsidR="0052353D" w:rsidRPr="00D11BD5" w:rsidRDefault="0052353D" w:rsidP="00D11BD5">
      <w:pPr>
        <w:autoSpaceDE w:val="0"/>
        <w:autoSpaceDN w:val="0"/>
        <w:adjustRightInd w:val="0"/>
        <w:spacing w:after="160" w:line="360" w:lineRule="auto"/>
        <w:ind w:left="567" w:right="567"/>
        <w:jc w:val="both"/>
        <w:rPr>
          <w:rFonts w:ascii="Palatino Linotype" w:hAnsi="Palatino Linotype" w:cs="Arial"/>
          <w:i/>
          <w:lang w:val="es-MX"/>
        </w:rPr>
      </w:pPr>
      <w:r w:rsidRPr="00D11BD5">
        <w:rPr>
          <w:rFonts w:ascii="Palatino Linotype" w:hAnsi="Palatino Linotype" w:cs="Arial"/>
          <w:b/>
          <w:bCs/>
          <w:i/>
          <w:lang w:val="es-MX"/>
        </w:rPr>
        <w:t xml:space="preserve">Artículo 3. </w:t>
      </w:r>
      <w:r w:rsidRPr="00D11BD5">
        <w:rPr>
          <w:rFonts w:ascii="Palatino Linotype" w:hAnsi="Palatino Linotype" w:cs="Arial"/>
          <w:i/>
          <w:lang w:val="es-MX"/>
        </w:rPr>
        <w:t>Para los efectos de la presente Ley se entenderá por:</w:t>
      </w:r>
    </w:p>
    <w:p w14:paraId="3B7AFA90" w14:textId="77777777" w:rsidR="0052353D" w:rsidRPr="00D11BD5" w:rsidRDefault="0052353D" w:rsidP="00D11BD5">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D11BD5">
        <w:rPr>
          <w:rFonts w:ascii="Palatino Linotype" w:eastAsia="Calibri" w:hAnsi="Palatino Linotype" w:cs="Arial"/>
          <w:i/>
          <w:lang w:val="es-ES" w:eastAsia="es-MX"/>
        </w:rPr>
        <w:t xml:space="preserve"> (…)</w:t>
      </w:r>
    </w:p>
    <w:p w14:paraId="77EB446B" w14:textId="77777777" w:rsidR="0052353D" w:rsidRPr="00D11BD5" w:rsidRDefault="0052353D" w:rsidP="00D11BD5">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D11BD5">
        <w:rPr>
          <w:rFonts w:ascii="Palatino Linotype" w:eastAsia="Calibri" w:hAnsi="Palatino Linotype" w:cs="Arial"/>
          <w:i/>
          <w:lang w:val="es-ES" w:eastAsia="es-MX"/>
        </w:rPr>
        <w:t>IX. Datos personales: La información concerniente a una persona, identificada o identificable según lo dispuesto por la Ley de Protección de Datos Personales del Estado de México;</w:t>
      </w:r>
    </w:p>
    <w:p w14:paraId="17ACC279" w14:textId="77777777" w:rsidR="0052353D" w:rsidRPr="00D11BD5" w:rsidRDefault="0052353D" w:rsidP="00D11BD5">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D11BD5">
        <w:rPr>
          <w:rFonts w:ascii="Palatino Linotype" w:eastAsia="Calibri" w:hAnsi="Palatino Linotype" w:cs="Arial"/>
          <w:i/>
          <w:lang w:val="es-ES" w:eastAsia="es-MX"/>
        </w:rPr>
        <w:t>(…)</w:t>
      </w:r>
    </w:p>
    <w:p w14:paraId="59AD4A56" w14:textId="77777777" w:rsidR="0052353D" w:rsidRPr="00D11BD5" w:rsidRDefault="0052353D" w:rsidP="00D11BD5">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D11BD5">
        <w:rPr>
          <w:rFonts w:ascii="Palatino Linotype" w:eastAsia="Calibri" w:hAnsi="Palatino Linotype" w:cs="Arial"/>
          <w:i/>
          <w:lang w:val="es-ES" w:eastAsia="es-MX"/>
        </w:rPr>
        <w:t>XX. Información clasificada: Aquella considerada por la presente Ley como reservada o confidencial;</w:t>
      </w:r>
    </w:p>
    <w:p w14:paraId="6809AFCA" w14:textId="77777777" w:rsidR="0052353D" w:rsidRPr="00D11BD5" w:rsidRDefault="0052353D" w:rsidP="00D11BD5">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D11BD5">
        <w:rPr>
          <w:rFonts w:ascii="Palatino Linotype" w:eastAsia="Calibri" w:hAnsi="Palatino Linotype" w:cs="Arial"/>
          <w:i/>
          <w:lang w:val="es-ES" w:eastAsia="es-MX"/>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56A9BD76" w14:textId="77777777" w:rsidR="0052353D" w:rsidRPr="00D11BD5" w:rsidRDefault="0052353D" w:rsidP="00D11BD5">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D11BD5">
        <w:rPr>
          <w:rFonts w:ascii="Palatino Linotype" w:eastAsia="Calibri" w:hAnsi="Palatino Linotype" w:cs="Arial"/>
          <w:i/>
          <w:lang w:val="es-ES" w:eastAsia="es-MX"/>
        </w:rPr>
        <w:t>(…)</w:t>
      </w:r>
    </w:p>
    <w:p w14:paraId="48D632FB" w14:textId="77777777" w:rsidR="0052353D" w:rsidRPr="00D11BD5" w:rsidRDefault="0052353D" w:rsidP="00D11BD5">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D11BD5">
        <w:rPr>
          <w:rFonts w:ascii="Palatino Linotype" w:eastAsia="Calibri" w:hAnsi="Palatino Linotype" w:cs="Arial"/>
          <w:i/>
          <w:lang w:val="es-ES" w:eastAsia="es-MX"/>
        </w:rPr>
        <w:t>XLV. Versión pública: Documento en el que se elimine, suprime o borra la información clasificada como reservada o confidencial para permitir su acceso.</w:t>
      </w:r>
    </w:p>
    <w:p w14:paraId="5C6E9C3A" w14:textId="77777777" w:rsidR="0052353D" w:rsidRPr="00D11BD5" w:rsidRDefault="0052353D" w:rsidP="00D11BD5">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D11BD5">
        <w:rPr>
          <w:rFonts w:ascii="Palatino Linotype" w:eastAsia="Calibri" w:hAnsi="Palatino Linotype" w:cs="Arial"/>
          <w:i/>
          <w:lang w:val="es-ES" w:eastAsia="es-MX"/>
        </w:rPr>
        <w:t>(…)</w:t>
      </w:r>
    </w:p>
    <w:p w14:paraId="1A6C3D22" w14:textId="77777777" w:rsidR="0052353D" w:rsidRPr="00D11BD5" w:rsidRDefault="0052353D" w:rsidP="00D11BD5">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D11BD5">
        <w:rPr>
          <w:rFonts w:ascii="Palatino Linotype" w:eastAsia="Calibri" w:hAnsi="Palatino Linotype" w:cs="Arial"/>
          <w:i/>
          <w:lang w:val="es-ES" w:eastAsia="es-MX"/>
        </w:rPr>
        <w:t>Artículo 91. El acceso a la información pública será restringido excepcionalmente, cuando ésta sea clasificada como reservada o confidencial.</w:t>
      </w:r>
    </w:p>
    <w:p w14:paraId="4571EF95" w14:textId="77777777" w:rsidR="0052353D" w:rsidRPr="00D11BD5" w:rsidRDefault="0052353D" w:rsidP="00D11BD5">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D11BD5">
        <w:rPr>
          <w:rFonts w:ascii="Palatino Linotype" w:eastAsia="Calibri" w:hAnsi="Palatino Linotype" w:cs="Arial"/>
          <w:i/>
          <w:lang w:val="es-ES" w:eastAsia="es-MX"/>
        </w:rPr>
        <w:t>(…)</w:t>
      </w:r>
    </w:p>
    <w:p w14:paraId="3F0103BE" w14:textId="77777777" w:rsidR="0052353D" w:rsidRPr="00D11BD5" w:rsidRDefault="0052353D" w:rsidP="00D11BD5">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D11BD5">
        <w:rPr>
          <w:rFonts w:ascii="Palatino Linotype" w:eastAsia="Calibri" w:hAnsi="Palatino Linotype" w:cs="Arial"/>
          <w:i/>
          <w:lang w:val="es-ES"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24F956FC" w14:textId="77777777" w:rsidR="0052353D" w:rsidRPr="00D11BD5" w:rsidRDefault="0052353D" w:rsidP="00D11BD5">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D11BD5">
        <w:rPr>
          <w:rFonts w:ascii="Palatino Linotype" w:eastAsia="Calibri" w:hAnsi="Palatino Linotype" w:cs="Arial"/>
          <w:i/>
          <w:lang w:val="es-ES" w:eastAsia="es-MX"/>
        </w:rPr>
        <w:t>(…)</w:t>
      </w:r>
    </w:p>
    <w:p w14:paraId="0C8AB58D" w14:textId="77777777" w:rsidR="0052353D" w:rsidRPr="00D11BD5" w:rsidRDefault="0052353D" w:rsidP="00D11BD5">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D11BD5">
        <w:rPr>
          <w:rFonts w:ascii="Palatino Linotype" w:eastAsia="Calibri" w:hAnsi="Palatino Linotype" w:cs="Arial"/>
          <w:i/>
          <w:lang w:val="es-ES" w:eastAsia="es-MX"/>
        </w:rPr>
        <w:t>Artículo 143. Para los efectos de esta Ley se considera información confidencial, la clasificada como tal, de manera permanente, por su naturaleza, cuando:</w:t>
      </w:r>
    </w:p>
    <w:p w14:paraId="406397F2" w14:textId="77777777" w:rsidR="0052353D" w:rsidRPr="00D11BD5" w:rsidRDefault="0052353D" w:rsidP="00D11BD5">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D11BD5">
        <w:rPr>
          <w:rFonts w:ascii="Palatino Linotype" w:eastAsia="Calibri" w:hAnsi="Palatino Linotype" w:cs="Arial"/>
          <w:i/>
          <w:lang w:val="es-ES" w:eastAsia="es-MX"/>
        </w:rPr>
        <w:t xml:space="preserve">I. Se refiera a la información privada y los datos personales concernientes a una persona física o </w:t>
      </w:r>
      <w:proofErr w:type="gramStart"/>
      <w:r w:rsidRPr="00D11BD5">
        <w:rPr>
          <w:rFonts w:ascii="Palatino Linotype" w:eastAsia="Calibri" w:hAnsi="Palatino Linotype" w:cs="Arial"/>
          <w:i/>
          <w:lang w:val="es-ES" w:eastAsia="es-MX"/>
        </w:rPr>
        <w:t>jurídico</w:t>
      </w:r>
      <w:proofErr w:type="gramEnd"/>
      <w:r w:rsidRPr="00D11BD5">
        <w:rPr>
          <w:rFonts w:ascii="Palatino Linotype" w:eastAsia="Calibri" w:hAnsi="Palatino Linotype" w:cs="Arial"/>
          <w:i/>
          <w:lang w:val="es-ES" w:eastAsia="es-MX"/>
        </w:rPr>
        <w:t xml:space="preserve"> colectiva identificada o identificable;</w:t>
      </w:r>
    </w:p>
    <w:p w14:paraId="47C901D2" w14:textId="77777777" w:rsidR="0052353D" w:rsidRPr="00D11BD5" w:rsidRDefault="0052353D" w:rsidP="00D11BD5">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D11BD5">
        <w:rPr>
          <w:rFonts w:ascii="Palatino Linotype" w:eastAsia="Calibri" w:hAnsi="Palatino Linotype" w:cs="Arial"/>
          <w:i/>
          <w:lang w:val="es-ES" w:eastAsia="es-MX"/>
        </w:rPr>
        <w:t>La información confidencial no estará sujeta a temporalidad alguna y sólo podrán tener acceso a ella los titulares de la misma, sus representantes y los servidores públicos facultados para ello.</w:t>
      </w:r>
    </w:p>
    <w:p w14:paraId="0557A624" w14:textId="77777777" w:rsidR="0052353D" w:rsidRPr="00D11BD5" w:rsidRDefault="0052353D" w:rsidP="00D11BD5">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D11BD5">
        <w:rPr>
          <w:rFonts w:ascii="Palatino Linotype" w:eastAsia="Calibri" w:hAnsi="Palatino Linotype" w:cs="Arial"/>
          <w:i/>
          <w:lang w:val="es-ES" w:eastAsia="es-MX"/>
        </w:rPr>
        <w:t>No se considerará confidencial la información que se encuentre en los registros públicos o en fuentes de acceso público, ni tampoco la que sea considerada por la presente ley como información pública.</w:t>
      </w:r>
    </w:p>
    <w:p w14:paraId="0E8D662F" w14:textId="77777777" w:rsidR="0052353D" w:rsidRPr="00D11BD5" w:rsidRDefault="0052353D" w:rsidP="00D11BD5">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D11BD5">
        <w:rPr>
          <w:rFonts w:ascii="Palatino Linotype" w:hAnsi="Palatino Linotype" w:cs="Arial"/>
        </w:rPr>
        <w:t>Mientras que el artículo 130 de la Ley en materia señala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6195C7E7" w14:textId="77777777" w:rsidR="0052353D" w:rsidRPr="00D11BD5" w:rsidRDefault="0052353D" w:rsidP="00D11BD5">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14:paraId="4A22D6EA" w14:textId="77777777" w:rsidR="0052353D" w:rsidRPr="00D11BD5" w:rsidRDefault="0052353D" w:rsidP="00D11BD5">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D11BD5">
        <w:rPr>
          <w:rFonts w:ascii="Palatino Linotype" w:hAnsi="Palatino Linotype" w:cs="Arial"/>
        </w:rPr>
        <w:t>Como consecuencia de lo anterior, el sujeto obligado debe identificar claramente el tipo de información y hacer un juicio de subsunción o encaje</w:t>
      </w:r>
      <w:r w:rsidRPr="00D11BD5">
        <w:rPr>
          <w:rStyle w:val="Refdenotaalpie"/>
          <w:rFonts w:ascii="Palatino Linotype" w:hAnsi="Palatino Linotype" w:cs="Arial"/>
        </w:rPr>
        <w:footnoteReference w:id="5"/>
      </w:r>
      <w:r w:rsidRPr="00D11BD5">
        <w:rPr>
          <w:rFonts w:ascii="Palatino Linotype" w:hAnsi="Palatino Linotype" w:cs="Arial"/>
        </w:rPr>
        <w:t xml:space="preserve"> para acreditar que el supuesto de hecho corresponde estrictamente con la hipótesis jurídica. Esto también lo debe de realizar el servidor público habilitado y el titular del área que administra la información.</w:t>
      </w:r>
    </w:p>
    <w:p w14:paraId="359B9B5C" w14:textId="77777777" w:rsidR="0052353D" w:rsidRPr="00D11BD5" w:rsidRDefault="0052353D" w:rsidP="00D11BD5">
      <w:pPr>
        <w:pStyle w:val="Prrafodelista"/>
        <w:spacing w:line="360" w:lineRule="auto"/>
        <w:rPr>
          <w:rFonts w:ascii="Palatino Linotype" w:eastAsia="Calibri" w:hAnsi="Palatino Linotype" w:cs="Arial"/>
          <w:lang w:val="es-ES" w:eastAsia="es-MX"/>
        </w:rPr>
      </w:pPr>
    </w:p>
    <w:p w14:paraId="2DA3F5C9" w14:textId="77777777" w:rsidR="0052353D" w:rsidRPr="00D11BD5" w:rsidRDefault="0052353D" w:rsidP="00D11BD5">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D11BD5">
        <w:rPr>
          <w:rFonts w:ascii="Palatino Linotype" w:hAnsi="Palatino Linotype" w:cs="Arial"/>
        </w:rPr>
        <w:t>Una vez hecho lo anterior, se remite la información al Titular de la Unidad de Transparencia, con el acuerdo de clasificación correspondiente, para que sea sometido al conocimiento del Comité de Transparencia.</w:t>
      </w:r>
    </w:p>
    <w:p w14:paraId="0618DFF0" w14:textId="77777777" w:rsidR="0052353D" w:rsidRPr="00D11BD5" w:rsidRDefault="0052353D" w:rsidP="00D11BD5">
      <w:pPr>
        <w:pStyle w:val="Prrafodelista"/>
        <w:spacing w:line="360" w:lineRule="auto"/>
        <w:rPr>
          <w:rFonts w:ascii="Palatino Linotype" w:eastAsia="Calibri" w:hAnsi="Palatino Linotype" w:cs="Arial"/>
          <w:lang w:val="es-ES" w:eastAsia="es-MX"/>
        </w:rPr>
      </w:pPr>
    </w:p>
    <w:p w14:paraId="0353AB58" w14:textId="77777777" w:rsidR="0052353D" w:rsidRPr="00D11BD5" w:rsidRDefault="0052353D" w:rsidP="00D11BD5">
      <w:pPr>
        <w:pStyle w:val="Ttulo3"/>
        <w:numPr>
          <w:ilvl w:val="0"/>
          <w:numId w:val="9"/>
        </w:numPr>
        <w:spacing w:line="360" w:lineRule="auto"/>
        <w:rPr>
          <w:rFonts w:ascii="Palatino Linotype" w:hAnsi="Palatino Linotype"/>
          <w:b/>
          <w:color w:val="auto"/>
        </w:rPr>
      </w:pPr>
      <w:bookmarkStart w:id="84" w:name="_Toc531859123"/>
      <w:bookmarkStart w:id="85" w:name="_Toc532385647"/>
      <w:bookmarkStart w:id="86" w:name="_Toc954275"/>
      <w:bookmarkStart w:id="87" w:name="_Toc1585435"/>
      <w:bookmarkStart w:id="88" w:name="_Toc4684443"/>
      <w:bookmarkStart w:id="89" w:name="_Toc8753382"/>
      <w:bookmarkStart w:id="90" w:name="_Toc12552543"/>
      <w:r w:rsidRPr="00D11BD5">
        <w:rPr>
          <w:rFonts w:ascii="Palatino Linotype" w:hAnsi="Palatino Linotype"/>
          <w:b/>
          <w:color w:val="auto"/>
        </w:rPr>
        <w:t>La intervención del Comité de Transparencia.</w:t>
      </w:r>
      <w:bookmarkEnd w:id="84"/>
      <w:bookmarkEnd w:id="85"/>
      <w:bookmarkEnd w:id="86"/>
      <w:bookmarkEnd w:id="87"/>
      <w:bookmarkEnd w:id="88"/>
      <w:bookmarkEnd w:id="89"/>
      <w:bookmarkEnd w:id="90"/>
    </w:p>
    <w:p w14:paraId="3BE10870" w14:textId="77777777" w:rsidR="0052353D" w:rsidRPr="00D11BD5" w:rsidRDefault="0052353D" w:rsidP="00D11BD5">
      <w:pPr>
        <w:pStyle w:val="Ttulo1"/>
        <w:numPr>
          <w:ilvl w:val="0"/>
          <w:numId w:val="8"/>
        </w:numPr>
        <w:spacing w:line="360" w:lineRule="auto"/>
        <w:rPr>
          <w:b/>
          <w:i/>
          <w:szCs w:val="24"/>
        </w:rPr>
      </w:pPr>
      <w:bookmarkStart w:id="91" w:name="_Toc8753383"/>
      <w:bookmarkStart w:id="92" w:name="_Toc12552544"/>
      <w:r w:rsidRPr="00D11BD5">
        <w:rPr>
          <w:b/>
          <w:szCs w:val="24"/>
        </w:rPr>
        <w:t>Formalidades para emitir el acuerdo de clasificación.</w:t>
      </w:r>
      <w:bookmarkEnd w:id="91"/>
      <w:bookmarkEnd w:id="92"/>
    </w:p>
    <w:p w14:paraId="430D96BE" w14:textId="77777777" w:rsidR="0052353D" w:rsidRPr="00D11BD5" w:rsidRDefault="0052353D" w:rsidP="00D11BD5">
      <w:pPr>
        <w:spacing w:line="360" w:lineRule="auto"/>
        <w:rPr>
          <w:rFonts w:ascii="Palatino Linotype" w:hAnsi="Palatino Linotype"/>
          <w:lang w:val="es-MX" w:eastAsia="en-US"/>
        </w:rPr>
      </w:pPr>
    </w:p>
    <w:p w14:paraId="7B5CD0A2" w14:textId="77777777" w:rsidR="0052353D" w:rsidRPr="00D11BD5" w:rsidRDefault="0052353D" w:rsidP="00D11BD5">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D11BD5">
        <w:rPr>
          <w:rFonts w:ascii="Palatino Linotype" w:hAnsi="Palatino Linotype" w:cs="Arial"/>
        </w:rPr>
        <w:t xml:space="preserve">El Comité de Transparencia, según lo dispuesto en los artículos 128 y 103 de la Ley Estatal y de la Ley General, respectivamente, y </w:t>
      </w:r>
      <w:r w:rsidRPr="00D11BD5">
        <w:rPr>
          <w:rFonts w:ascii="Palatino Linotype" w:hAnsi="Palatino Linotype"/>
        </w:rPr>
        <w:t xml:space="preserve">la fracción III del numeral Segundo de los </w:t>
      </w:r>
      <w:r w:rsidRPr="00D11BD5">
        <w:rPr>
          <w:rFonts w:ascii="Palatino Linotype" w:hAnsi="Palatino Linotype" w:cs="Arial"/>
        </w:rPr>
        <w:t>Lineamientos generales en materia de clasificación y desclasificación de la información, así como para la elaboración de versiones públicas, en adelante los Lineamientos Generales,</w:t>
      </w:r>
      <w:r w:rsidRPr="00D11BD5">
        <w:rPr>
          <w:rFonts w:ascii="Palatino Linotype" w:hAnsi="Palatino Linotype"/>
        </w:rPr>
        <w:t xml:space="preserve"> </w:t>
      </w:r>
      <w:r w:rsidRPr="00D11BD5">
        <w:rPr>
          <w:rFonts w:ascii="Palatino Linotype" w:hAnsi="Palatino Linotype" w:cs="Arial"/>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32BCE059" w14:textId="77777777" w:rsidR="0052353D" w:rsidRPr="00D11BD5" w:rsidRDefault="0052353D" w:rsidP="00D11BD5">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14:paraId="12F775CD" w14:textId="77777777" w:rsidR="0052353D" w:rsidRPr="00D11BD5" w:rsidRDefault="0052353D" w:rsidP="00D11BD5">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D11BD5">
        <w:rPr>
          <w:rFonts w:ascii="Palatino Linotype" w:hAnsi="Palatino Linotype" w:cs="Arial"/>
        </w:rPr>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3A6EE72E" w14:textId="77777777" w:rsidR="0052353D" w:rsidRPr="00D11BD5" w:rsidRDefault="0052353D" w:rsidP="00D11BD5">
      <w:pPr>
        <w:pStyle w:val="Prrafodelista"/>
        <w:spacing w:line="360" w:lineRule="auto"/>
        <w:rPr>
          <w:rFonts w:ascii="Palatino Linotype" w:eastAsia="Calibri" w:hAnsi="Palatino Linotype" w:cs="Arial"/>
          <w:lang w:val="es-ES" w:eastAsia="es-MX"/>
        </w:rPr>
      </w:pPr>
    </w:p>
    <w:p w14:paraId="4BA7A1E8" w14:textId="77777777" w:rsidR="0052353D" w:rsidRPr="00D11BD5" w:rsidRDefault="0052353D" w:rsidP="00D11BD5">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D11BD5">
        <w:rPr>
          <w:rFonts w:ascii="Palatino Linotype" w:hAnsi="Palatino Linotype"/>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57B8BEBF" w14:textId="77777777" w:rsidR="0052353D" w:rsidRPr="00D11BD5" w:rsidRDefault="0052353D" w:rsidP="00D11BD5">
      <w:pPr>
        <w:pStyle w:val="Ttulo1"/>
        <w:numPr>
          <w:ilvl w:val="0"/>
          <w:numId w:val="8"/>
        </w:numPr>
        <w:spacing w:line="360" w:lineRule="auto"/>
        <w:rPr>
          <w:b/>
          <w:i/>
          <w:szCs w:val="24"/>
        </w:rPr>
      </w:pPr>
      <w:bookmarkStart w:id="93" w:name="_Toc8753384"/>
      <w:bookmarkStart w:id="94" w:name="_Toc12552545"/>
      <w:r w:rsidRPr="00D11BD5">
        <w:rPr>
          <w:b/>
          <w:szCs w:val="24"/>
        </w:rPr>
        <w:t>Requisitos de fondo del acuerdo de clasificación</w:t>
      </w:r>
      <w:bookmarkEnd w:id="93"/>
      <w:bookmarkEnd w:id="94"/>
    </w:p>
    <w:p w14:paraId="657A860B" w14:textId="77777777" w:rsidR="0052353D" w:rsidRPr="00B30ABC" w:rsidRDefault="0052353D" w:rsidP="00D11BD5">
      <w:pPr>
        <w:pStyle w:val="Prrafodelista"/>
        <w:spacing w:line="360" w:lineRule="auto"/>
        <w:rPr>
          <w:rFonts w:ascii="Palatino Linotype" w:eastAsia="Calibri" w:hAnsi="Palatino Linotype" w:cs="Arial"/>
          <w:sz w:val="12"/>
          <w:lang w:val="es-ES" w:eastAsia="es-MX"/>
        </w:rPr>
      </w:pPr>
    </w:p>
    <w:p w14:paraId="287539FA" w14:textId="77777777" w:rsidR="0052353D" w:rsidRPr="00D11BD5" w:rsidRDefault="0052353D" w:rsidP="00D11BD5">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D11BD5">
        <w:rPr>
          <w:rFonts w:ascii="Palatino Linotype" w:hAnsi="Palatino Linotype" w:cs="Arial"/>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14:paraId="343DE777" w14:textId="77777777" w:rsidR="0052353D" w:rsidRPr="00B30ABC" w:rsidRDefault="0052353D" w:rsidP="00D11BD5">
      <w:pPr>
        <w:pStyle w:val="Prrafodelista"/>
        <w:autoSpaceDE w:val="0"/>
        <w:autoSpaceDN w:val="0"/>
        <w:adjustRightInd w:val="0"/>
        <w:spacing w:after="160" w:line="360" w:lineRule="auto"/>
        <w:ind w:left="0" w:right="50"/>
        <w:jc w:val="both"/>
        <w:rPr>
          <w:rFonts w:ascii="Palatino Linotype" w:eastAsia="Calibri" w:hAnsi="Palatino Linotype" w:cs="Arial"/>
          <w:sz w:val="12"/>
          <w:lang w:val="es-ES" w:eastAsia="es-MX"/>
        </w:rPr>
      </w:pPr>
    </w:p>
    <w:p w14:paraId="45E58A2F" w14:textId="77777777" w:rsidR="0052353D" w:rsidRPr="00D11BD5" w:rsidRDefault="0052353D" w:rsidP="00D11BD5">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D11BD5">
        <w:rPr>
          <w:rFonts w:ascii="Palatino Linotype" w:hAnsi="Palatino Linotype"/>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11F311A2" w14:textId="77777777" w:rsidR="0052353D" w:rsidRPr="00866ED6" w:rsidRDefault="0052353D" w:rsidP="00D11BD5">
      <w:pPr>
        <w:pStyle w:val="Prrafodelista"/>
        <w:spacing w:line="360" w:lineRule="auto"/>
        <w:rPr>
          <w:rFonts w:ascii="Palatino Linotype" w:eastAsia="Calibri" w:hAnsi="Palatino Linotype" w:cs="Arial"/>
          <w:sz w:val="12"/>
          <w:lang w:val="es-ES" w:eastAsia="es-MX"/>
        </w:rPr>
      </w:pPr>
    </w:p>
    <w:p w14:paraId="34F81E30" w14:textId="77777777" w:rsidR="0052353D" w:rsidRPr="00D11BD5" w:rsidRDefault="0052353D" w:rsidP="00D11BD5">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D11BD5">
        <w:rPr>
          <w:rFonts w:ascii="Palatino Linotype" w:eastAsia="Times New Roman" w:hAnsi="Palatino Linotype" w:cs="Arial"/>
          <w:lang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D11BD5">
        <w:rPr>
          <w:rStyle w:val="Refdenotaalpie"/>
          <w:rFonts w:ascii="Palatino Linotype" w:eastAsia="Times New Roman" w:hAnsi="Palatino Linotype" w:cs="Arial"/>
          <w:lang w:eastAsia="es-MX"/>
        </w:rPr>
        <w:footnoteReference w:id="6"/>
      </w:r>
    </w:p>
    <w:p w14:paraId="2DAAE2F7" w14:textId="77777777" w:rsidR="0052353D" w:rsidRPr="00866ED6" w:rsidRDefault="0052353D" w:rsidP="00D11BD5">
      <w:pPr>
        <w:pStyle w:val="Prrafodelista"/>
        <w:spacing w:line="360" w:lineRule="auto"/>
        <w:rPr>
          <w:rFonts w:ascii="Palatino Linotype" w:eastAsia="Calibri" w:hAnsi="Palatino Linotype" w:cs="Arial"/>
          <w:sz w:val="12"/>
          <w:lang w:val="es-ES" w:eastAsia="es-MX"/>
        </w:rPr>
      </w:pPr>
    </w:p>
    <w:p w14:paraId="0FD1FB2B" w14:textId="77777777" w:rsidR="0052353D" w:rsidRPr="00D11BD5" w:rsidRDefault="0052353D" w:rsidP="00D11BD5">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D11BD5">
        <w:rPr>
          <w:rFonts w:ascii="Palatino Linotype" w:eastAsia="Times New Roman" w:hAnsi="Palatino Linotype" w:cs="Arial"/>
          <w:lang w:eastAsia="es-MX"/>
        </w:rPr>
        <w:t>Por su parte, el intérprete judicial del país ha establecido una jurisprudencia respecto a qué debe entenderse por fundamentación y motivación, en los siguientes términos:</w:t>
      </w:r>
    </w:p>
    <w:p w14:paraId="059D6782" w14:textId="77777777" w:rsidR="0052353D" w:rsidRPr="00D11BD5" w:rsidRDefault="0052353D" w:rsidP="00D11BD5">
      <w:pPr>
        <w:pStyle w:val="Prrafodelista"/>
        <w:spacing w:line="360" w:lineRule="auto"/>
        <w:rPr>
          <w:rFonts w:ascii="Palatino Linotype" w:eastAsia="Calibri" w:hAnsi="Palatino Linotype" w:cs="Arial"/>
          <w:lang w:val="es-ES" w:eastAsia="es-MX"/>
        </w:rPr>
      </w:pPr>
    </w:p>
    <w:p w14:paraId="02989343" w14:textId="77777777" w:rsidR="0052353D" w:rsidRPr="00D11BD5" w:rsidRDefault="0052353D" w:rsidP="00D11BD5">
      <w:pPr>
        <w:spacing w:line="360" w:lineRule="auto"/>
        <w:ind w:left="567" w:right="567"/>
        <w:contextualSpacing/>
        <w:jc w:val="both"/>
        <w:rPr>
          <w:rFonts w:ascii="Palatino Linotype" w:hAnsi="Palatino Linotype" w:cs="Arial"/>
          <w:i/>
        </w:rPr>
      </w:pPr>
      <w:r w:rsidRPr="00D11BD5">
        <w:rPr>
          <w:rFonts w:ascii="Palatino Linotype" w:hAnsi="Palatino Linotype" w:cs="Arial"/>
          <w:b/>
          <w:i/>
        </w:rPr>
        <w:t>FUNDAMENTACIÓN Y MOTIVACIÓN.</w:t>
      </w:r>
      <w:r w:rsidRPr="00D11BD5">
        <w:rPr>
          <w:rFonts w:ascii="Palatino Linotype" w:hAnsi="Palatino Linotype" w:cs="Arial"/>
          <w:i/>
        </w:rPr>
        <w:t xml:space="preserve"> La </w:t>
      </w:r>
      <w:r w:rsidRPr="00D11BD5">
        <w:rPr>
          <w:rFonts w:ascii="Palatino Linotype" w:hAnsi="Palatino Linotype" w:cs="Arial"/>
          <w:i/>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D11BD5">
        <w:rPr>
          <w:rFonts w:ascii="Palatino Linotype" w:hAnsi="Palatino Linotype" w:cs="Arial"/>
          <w:i/>
        </w:rPr>
        <w:t>.</w:t>
      </w:r>
    </w:p>
    <w:p w14:paraId="32562B30" w14:textId="77777777" w:rsidR="0052353D" w:rsidRPr="00D11BD5" w:rsidRDefault="0052353D" w:rsidP="00D11BD5">
      <w:pPr>
        <w:spacing w:line="360" w:lineRule="auto"/>
        <w:ind w:left="567" w:right="567"/>
        <w:contextualSpacing/>
        <w:jc w:val="both"/>
        <w:rPr>
          <w:rFonts w:ascii="Palatino Linotype" w:hAnsi="Palatino Linotype" w:cs="Arial"/>
          <w:i/>
        </w:rPr>
      </w:pPr>
      <w:r w:rsidRPr="00D11BD5">
        <w:rPr>
          <w:rFonts w:ascii="Palatino Linotype" w:hAnsi="Palatino Linotype" w:cs="Arial"/>
          <w:i/>
        </w:rPr>
        <w:t>SEGUNDO TRIBUNAL COLEGIADO DEL SEXTO CIRCUITO.</w:t>
      </w:r>
    </w:p>
    <w:p w14:paraId="2EC38C9C" w14:textId="77777777" w:rsidR="0052353D" w:rsidRPr="00D11BD5" w:rsidRDefault="0052353D" w:rsidP="00D11BD5">
      <w:pPr>
        <w:spacing w:line="360" w:lineRule="auto"/>
        <w:ind w:left="567" w:right="567"/>
        <w:contextualSpacing/>
        <w:jc w:val="both"/>
        <w:rPr>
          <w:rFonts w:ascii="Palatino Linotype" w:hAnsi="Palatino Linotype" w:cs="Arial"/>
          <w:i/>
        </w:rPr>
      </w:pPr>
      <w:r w:rsidRPr="00D11BD5">
        <w:rPr>
          <w:rFonts w:ascii="Palatino Linotype" w:hAnsi="Palatino Linotype" w:cs="Arial"/>
          <w:i/>
        </w:rPr>
        <w:t>Amparo directo 194/88. Bufete Industrial Construcciones, S.A. de C.V. 28 de junio de 1988. Unanimidad de votos. Ponente: Gustavo Calvillo Rangel. Secretario: Jorge Alberto González Álvarez.</w:t>
      </w:r>
    </w:p>
    <w:p w14:paraId="1EF601AF" w14:textId="77777777" w:rsidR="0052353D" w:rsidRPr="00D11BD5" w:rsidRDefault="0052353D" w:rsidP="00D11BD5">
      <w:pPr>
        <w:spacing w:line="360" w:lineRule="auto"/>
        <w:ind w:left="567" w:right="567"/>
        <w:contextualSpacing/>
        <w:jc w:val="both"/>
        <w:rPr>
          <w:rFonts w:ascii="Palatino Linotype" w:hAnsi="Palatino Linotype" w:cs="Arial"/>
          <w:i/>
        </w:rPr>
      </w:pPr>
      <w:r w:rsidRPr="00D11BD5">
        <w:rPr>
          <w:rFonts w:ascii="Palatino Linotype" w:hAnsi="Palatino Linotype" w:cs="Arial"/>
          <w:i/>
        </w:rPr>
        <w:t xml:space="preserve">Revisión fiscal 103/88. Instituto Mexicano del Seguro Social. 18 de octubre de 1988. Unanimidad de votos. Ponente: Arnoldo Nájera Virgen. Secretario: Alejandro </w:t>
      </w:r>
      <w:proofErr w:type="spellStart"/>
      <w:r w:rsidRPr="00D11BD5">
        <w:rPr>
          <w:rFonts w:ascii="Palatino Linotype" w:hAnsi="Palatino Linotype" w:cs="Arial"/>
          <w:i/>
        </w:rPr>
        <w:t>Esponda</w:t>
      </w:r>
      <w:proofErr w:type="spellEnd"/>
      <w:r w:rsidRPr="00D11BD5">
        <w:rPr>
          <w:rFonts w:ascii="Palatino Linotype" w:hAnsi="Palatino Linotype" w:cs="Arial"/>
          <w:i/>
        </w:rPr>
        <w:t xml:space="preserve"> Rincón.</w:t>
      </w:r>
    </w:p>
    <w:p w14:paraId="5EAB5536" w14:textId="77777777" w:rsidR="0052353D" w:rsidRPr="00D11BD5" w:rsidRDefault="0052353D" w:rsidP="00D11BD5">
      <w:pPr>
        <w:spacing w:line="360" w:lineRule="auto"/>
        <w:ind w:left="567" w:right="567"/>
        <w:contextualSpacing/>
        <w:jc w:val="both"/>
        <w:rPr>
          <w:rFonts w:ascii="Palatino Linotype" w:hAnsi="Palatino Linotype" w:cs="Arial"/>
          <w:i/>
        </w:rPr>
      </w:pPr>
      <w:r w:rsidRPr="00D11BD5">
        <w:rPr>
          <w:rFonts w:ascii="Palatino Linotype" w:hAnsi="Palatino Linotype" w:cs="Arial"/>
          <w:i/>
        </w:rPr>
        <w:t xml:space="preserve">Amparo en revisión 333/88. </w:t>
      </w:r>
      <w:proofErr w:type="spellStart"/>
      <w:r w:rsidRPr="00D11BD5">
        <w:rPr>
          <w:rFonts w:ascii="Palatino Linotype" w:hAnsi="Palatino Linotype" w:cs="Arial"/>
          <w:i/>
        </w:rPr>
        <w:t>Adilia</w:t>
      </w:r>
      <w:proofErr w:type="spellEnd"/>
      <w:r w:rsidRPr="00D11BD5">
        <w:rPr>
          <w:rFonts w:ascii="Palatino Linotype" w:hAnsi="Palatino Linotype" w:cs="Arial"/>
          <w:i/>
        </w:rPr>
        <w:t xml:space="preserve"> Romero. 26 de octubre de 1988. Unanimidad de votos. Ponente: Arnoldo Nájera Virgen. Secretario: Enrique Crispín Campos Ramírez.</w:t>
      </w:r>
    </w:p>
    <w:p w14:paraId="6DF0F31F" w14:textId="77777777" w:rsidR="0052353D" w:rsidRPr="00D11BD5" w:rsidRDefault="0052353D" w:rsidP="00D11BD5">
      <w:pPr>
        <w:spacing w:line="360" w:lineRule="auto"/>
        <w:ind w:left="567" w:right="567"/>
        <w:contextualSpacing/>
        <w:jc w:val="both"/>
        <w:rPr>
          <w:rFonts w:ascii="Palatino Linotype" w:hAnsi="Palatino Linotype" w:cs="Arial"/>
          <w:i/>
        </w:rPr>
      </w:pPr>
      <w:r w:rsidRPr="00D11BD5">
        <w:rPr>
          <w:rFonts w:ascii="Palatino Linotype" w:hAnsi="Palatino Linotype" w:cs="Arial"/>
          <w:i/>
        </w:rPr>
        <w:t xml:space="preserve">Amparo en revisión 597/95. Emilio Maurer Bretón. 15 de noviembre de 1995. Unanimidad de votos. Ponente: Clementina Ramírez Moguel </w:t>
      </w:r>
      <w:proofErr w:type="spellStart"/>
      <w:r w:rsidRPr="00D11BD5">
        <w:rPr>
          <w:rFonts w:ascii="Palatino Linotype" w:hAnsi="Palatino Linotype" w:cs="Arial"/>
          <w:i/>
        </w:rPr>
        <w:t>Goyzueta</w:t>
      </w:r>
      <w:proofErr w:type="spellEnd"/>
      <w:r w:rsidRPr="00D11BD5">
        <w:rPr>
          <w:rFonts w:ascii="Palatino Linotype" w:hAnsi="Palatino Linotype" w:cs="Arial"/>
          <w:i/>
        </w:rPr>
        <w:t>. Secretario: Gonzalo Carrera Molina.</w:t>
      </w:r>
    </w:p>
    <w:p w14:paraId="4FABEBCA" w14:textId="77777777" w:rsidR="0052353D" w:rsidRPr="00D11BD5" w:rsidRDefault="0052353D" w:rsidP="00D11BD5">
      <w:pPr>
        <w:spacing w:line="360" w:lineRule="auto"/>
        <w:ind w:left="567" w:right="567"/>
        <w:contextualSpacing/>
        <w:jc w:val="both"/>
        <w:rPr>
          <w:rFonts w:ascii="Palatino Linotype" w:hAnsi="Palatino Linotype" w:cs="Arial"/>
          <w:i/>
        </w:rPr>
      </w:pPr>
      <w:r w:rsidRPr="00D11BD5">
        <w:rPr>
          <w:rFonts w:ascii="Palatino Linotype" w:hAnsi="Palatino Linotype" w:cs="Arial"/>
          <w:i/>
        </w:rPr>
        <w:t xml:space="preserve">Amparo directo 7/96. Pedro Vicente López Miro. 21 de febrero de 1996. Unanimidad de votos. Ponente: María Eugenia Estela Martínez Cardiel. Secretario: Enrique </w:t>
      </w:r>
      <w:proofErr w:type="spellStart"/>
      <w:r w:rsidRPr="00D11BD5">
        <w:rPr>
          <w:rFonts w:ascii="Palatino Linotype" w:hAnsi="Palatino Linotype" w:cs="Arial"/>
          <w:i/>
        </w:rPr>
        <w:t>Baigts</w:t>
      </w:r>
      <w:proofErr w:type="spellEnd"/>
      <w:r w:rsidRPr="00D11BD5">
        <w:rPr>
          <w:rFonts w:ascii="Palatino Linotype" w:hAnsi="Palatino Linotype" w:cs="Arial"/>
          <w:i/>
        </w:rPr>
        <w:t xml:space="preserve"> Muñoz.</w:t>
      </w:r>
    </w:p>
    <w:p w14:paraId="11818438" w14:textId="77777777" w:rsidR="0052353D" w:rsidRPr="00D11BD5" w:rsidRDefault="0052353D" w:rsidP="00D11BD5">
      <w:pPr>
        <w:spacing w:line="360" w:lineRule="auto"/>
        <w:ind w:firstLine="1418"/>
        <w:contextualSpacing/>
        <w:jc w:val="both"/>
        <w:rPr>
          <w:rFonts w:ascii="Palatino Linotype" w:hAnsi="Palatino Linotype" w:cs="Arial"/>
          <w:lang w:val="es-ES"/>
        </w:rPr>
      </w:pPr>
    </w:p>
    <w:p w14:paraId="30BA1809" w14:textId="77777777" w:rsidR="0052353D" w:rsidRPr="00D11BD5" w:rsidRDefault="0052353D" w:rsidP="00D11BD5">
      <w:pPr>
        <w:pStyle w:val="Prrafodelista"/>
        <w:numPr>
          <w:ilvl w:val="0"/>
          <w:numId w:val="1"/>
        </w:numPr>
        <w:shd w:val="clear" w:color="auto" w:fill="FFFFFF"/>
        <w:spacing w:line="360" w:lineRule="auto"/>
        <w:ind w:left="0" w:firstLine="0"/>
        <w:jc w:val="both"/>
        <w:rPr>
          <w:rFonts w:ascii="Palatino Linotype" w:eastAsia="Times New Roman" w:hAnsi="Palatino Linotype" w:cs="Arial"/>
          <w:lang w:eastAsia="es-MX"/>
        </w:rPr>
      </w:pPr>
      <w:r w:rsidRPr="00D11BD5">
        <w:rPr>
          <w:rFonts w:ascii="Palatino Linotype" w:eastAsia="Times New Roman" w:hAnsi="Palatino Linotype" w:cs="Arial"/>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6E38D3E1" w14:textId="77777777" w:rsidR="0052353D" w:rsidRPr="00866ED6" w:rsidRDefault="0052353D" w:rsidP="00D11BD5">
      <w:pPr>
        <w:pStyle w:val="Prrafodelista"/>
        <w:shd w:val="clear" w:color="auto" w:fill="FFFFFF"/>
        <w:spacing w:line="360" w:lineRule="auto"/>
        <w:ind w:left="360"/>
        <w:jc w:val="both"/>
        <w:rPr>
          <w:rFonts w:ascii="Palatino Linotype" w:eastAsia="Times New Roman" w:hAnsi="Palatino Linotype" w:cs="Arial"/>
          <w:sz w:val="12"/>
          <w:lang w:eastAsia="es-MX"/>
        </w:rPr>
      </w:pPr>
    </w:p>
    <w:p w14:paraId="15254AF0" w14:textId="77777777" w:rsidR="0052353D" w:rsidRPr="00D11BD5" w:rsidRDefault="0052353D" w:rsidP="00D11BD5">
      <w:pPr>
        <w:pStyle w:val="Prrafodelista"/>
        <w:numPr>
          <w:ilvl w:val="0"/>
          <w:numId w:val="1"/>
        </w:numPr>
        <w:shd w:val="clear" w:color="auto" w:fill="FFFFFF"/>
        <w:spacing w:line="360" w:lineRule="auto"/>
        <w:ind w:left="0" w:firstLine="0"/>
        <w:jc w:val="both"/>
        <w:rPr>
          <w:rFonts w:ascii="Palatino Linotype" w:eastAsia="Times New Roman" w:hAnsi="Palatino Linotype" w:cs="Arial"/>
          <w:lang w:eastAsia="es-MX"/>
        </w:rPr>
      </w:pPr>
      <w:r w:rsidRPr="00D11BD5">
        <w:rPr>
          <w:rFonts w:ascii="Palatino Linotype" w:eastAsia="Times New Roman" w:hAnsi="Palatino Linotype" w:cs="Arial"/>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52B897C0" w14:textId="77777777" w:rsidR="0052353D" w:rsidRPr="00B30ABC" w:rsidRDefault="0052353D" w:rsidP="00D11BD5">
      <w:pPr>
        <w:shd w:val="clear" w:color="auto" w:fill="FFFFFF"/>
        <w:spacing w:line="360" w:lineRule="auto"/>
        <w:contextualSpacing/>
        <w:jc w:val="both"/>
        <w:rPr>
          <w:rFonts w:ascii="Palatino Linotype" w:eastAsia="Times New Roman" w:hAnsi="Palatino Linotype" w:cs="Arial"/>
          <w:sz w:val="12"/>
          <w:lang w:eastAsia="es-MX"/>
        </w:rPr>
      </w:pPr>
    </w:p>
    <w:p w14:paraId="0EA2944B" w14:textId="77777777" w:rsidR="0052353D" w:rsidRPr="00D11BD5" w:rsidRDefault="0052353D" w:rsidP="00D11BD5">
      <w:pPr>
        <w:pStyle w:val="Prrafodelista"/>
        <w:numPr>
          <w:ilvl w:val="0"/>
          <w:numId w:val="1"/>
        </w:numPr>
        <w:shd w:val="clear" w:color="auto" w:fill="FFFFFF"/>
        <w:spacing w:line="360" w:lineRule="auto"/>
        <w:ind w:left="0" w:firstLine="0"/>
        <w:jc w:val="both"/>
        <w:rPr>
          <w:rFonts w:ascii="Palatino Linotype" w:eastAsia="Times New Roman" w:hAnsi="Palatino Linotype" w:cs="Arial"/>
          <w:lang w:eastAsia="es-MX"/>
        </w:rPr>
      </w:pPr>
      <w:r w:rsidRPr="00D11BD5">
        <w:rPr>
          <w:rFonts w:ascii="Palatino Linotype" w:eastAsia="Times New Roman" w:hAnsi="Palatino Linotype" w:cs="Arial"/>
          <w:lang w:eastAsia="es-MX"/>
        </w:rPr>
        <w:t>En ese mismo sentido, el lineamiento trigésimo tercero fracción V de los Lineamientos Generales, precisa que para motivar la clasificación se deben acreditar las circunstancias de tiempo, modo y lugar.</w:t>
      </w:r>
    </w:p>
    <w:p w14:paraId="0E1FB82C" w14:textId="77777777" w:rsidR="0052353D" w:rsidRPr="00866ED6" w:rsidRDefault="0052353D" w:rsidP="00D11BD5">
      <w:pPr>
        <w:shd w:val="clear" w:color="auto" w:fill="FFFFFF"/>
        <w:spacing w:line="360" w:lineRule="auto"/>
        <w:jc w:val="both"/>
        <w:rPr>
          <w:rFonts w:ascii="Palatino Linotype" w:eastAsia="Times New Roman" w:hAnsi="Palatino Linotype" w:cs="Arial"/>
          <w:sz w:val="12"/>
          <w:lang w:eastAsia="es-MX"/>
        </w:rPr>
      </w:pPr>
    </w:p>
    <w:p w14:paraId="71E928ED" w14:textId="77777777" w:rsidR="0052353D" w:rsidRPr="00D11BD5" w:rsidRDefault="0052353D" w:rsidP="00D11BD5">
      <w:pPr>
        <w:pStyle w:val="Prrafodelista"/>
        <w:numPr>
          <w:ilvl w:val="0"/>
          <w:numId w:val="1"/>
        </w:numPr>
        <w:shd w:val="clear" w:color="auto" w:fill="FFFFFF"/>
        <w:spacing w:after="200" w:line="360" w:lineRule="auto"/>
        <w:ind w:left="0" w:firstLine="0"/>
        <w:jc w:val="both"/>
        <w:rPr>
          <w:rFonts w:ascii="Palatino Linotype" w:eastAsia="Times New Roman" w:hAnsi="Palatino Linotype" w:cs="Arial"/>
          <w:lang w:eastAsia="es-MX"/>
        </w:rPr>
      </w:pPr>
      <w:r w:rsidRPr="00D11BD5">
        <w:rPr>
          <w:rFonts w:ascii="Palatino Linotype" w:eastAsia="Times New Roman" w:hAnsi="Palatino Linotype" w:cs="Arial"/>
          <w:lang w:eastAsia="es-MX"/>
        </w:rPr>
        <w:t>Ahora bien, para cada caso además de fundar y motivar, se debe identificar con claridad que datos contenidos en las documentales que son susceptibles de suprimirse, por ejemplo, si una documental de naturaleza pública como son los recibos de nómina, si bien el dato de sus remuneraciones es eminentemente público, no así todos los datos contenidos en dicho documento que son</w:t>
      </w:r>
      <w:r w:rsidRPr="00D11BD5">
        <w:rPr>
          <w:rFonts w:ascii="Palatino Linotype" w:hAnsi="Palatino Linotype"/>
        </w:rPr>
        <w:t xml:space="preserve"> </w:t>
      </w:r>
      <w:r w:rsidRPr="00D11BD5">
        <w:rPr>
          <w:rFonts w:ascii="Palatino Linotype" w:eastAsia="Times New Roman" w:hAnsi="Palatino Linotype" w:cs="Arial"/>
          <w:lang w:eastAsia="es-MX"/>
        </w:rPr>
        <w:t>datos personales</w:t>
      </w:r>
      <w:r w:rsidRPr="00D11BD5">
        <w:rPr>
          <w:rStyle w:val="Refdenotaalpie"/>
          <w:rFonts w:ascii="Palatino Linotype" w:eastAsia="Times New Roman" w:hAnsi="Palatino Linotype" w:cs="Arial"/>
          <w:lang w:eastAsia="es-MX"/>
        </w:rPr>
        <w:footnoteReference w:id="7"/>
      </w:r>
      <w:r w:rsidRPr="00D11BD5">
        <w:rPr>
          <w:rFonts w:ascii="Palatino Linotype" w:eastAsia="Times New Roman" w:hAnsi="Palatino Linotype" w:cs="Arial"/>
          <w:lang w:eastAsia="es-MX"/>
        </w:rPr>
        <w:t xml:space="preserve"> del servidor público que no tienen ninguna injerencia en el tema de la transparencia y la rendición de cuentas,  por ejemplo, </w:t>
      </w:r>
      <w:r w:rsidRPr="00D11BD5">
        <w:rPr>
          <w:rFonts w:ascii="Palatino Linotype" w:eastAsia="Calibri" w:hAnsi="Palatino Linotype" w:cs="Arial"/>
          <w:lang w:val="es-ES" w:eastAsia="es-MX"/>
        </w:rPr>
        <w:t xml:space="preserve">Clave Única de Registro de Población (CURP), Registro Federal de Contribuyentes (R.F.C.), clave de ISSEMYM, número de cuenta, deducciones (concepto y monto) de sindicato, mutualidad, ayuda por defunción, fondo de resistencia sindical, caja de ahorro, seguro de vida, y los Códigos Bidimensionales, también denominados Códigos QR, estos son datos  susceptibles de clasificarse como confidenciales mediante una versión pública que deje a la vista los datos que ofrezcan la información requerida.  </w:t>
      </w:r>
    </w:p>
    <w:p w14:paraId="18D40E1A" w14:textId="77777777" w:rsidR="0052353D" w:rsidRPr="00866ED6" w:rsidRDefault="0052353D" w:rsidP="00D11BD5">
      <w:pPr>
        <w:pStyle w:val="Prrafodelista"/>
        <w:spacing w:line="360" w:lineRule="auto"/>
        <w:rPr>
          <w:rFonts w:ascii="Palatino Linotype" w:eastAsia="Times New Roman" w:hAnsi="Palatino Linotype" w:cs="Arial"/>
          <w:sz w:val="12"/>
          <w:lang w:eastAsia="es-MX"/>
        </w:rPr>
      </w:pPr>
    </w:p>
    <w:p w14:paraId="1A2DB49E" w14:textId="77777777" w:rsidR="0052353D" w:rsidRPr="00D11BD5" w:rsidRDefault="0052353D" w:rsidP="00D11BD5">
      <w:pPr>
        <w:pStyle w:val="Prrafodelista"/>
        <w:numPr>
          <w:ilvl w:val="0"/>
          <w:numId w:val="1"/>
        </w:numPr>
        <w:shd w:val="clear" w:color="auto" w:fill="FFFFFF"/>
        <w:spacing w:after="200" w:line="360" w:lineRule="auto"/>
        <w:ind w:left="0" w:firstLine="0"/>
        <w:jc w:val="both"/>
        <w:rPr>
          <w:rFonts w:ascii="Palatino Linotype" w:eastAsia="Times New Roman" w:hAnsi="Palatino Linotype" w:cs="Arial"/>
          <w:lang w:eastAsia="es-MX"/>
        </w:rPr>
      </w:pPr>
      <w:r w:rsidRPr="00D11BD5">
        <w:rPr>
          <w:rFonts w:ascii="Palatino Linotype" w:eastAsia="Calibri" w:hAnsi="Palatino Linotype" w:cs="Arial"/>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6676DB93" w14:textId="77777777" w:rsidR="0052353D" w:rsidRPr="00866ED6" w:rsidRDefault="0052353D" w:rsidP="00D11BD5">
      <w:pPr>
        <w:pStyle w:val="Prrafodelista"/>
        <w:spacing w:line="360" w:lineRule="auto"/>
        <w:rPr>
          <w:rFonts w:ascii="Palatino Linotype" w:eastAsia="Times New Roman" w:hAnsi="Palatino Linotype" w:cs="Arial"/>
          <w:sz w:val="12"/>
          <w:lang w:eastAsia="es-MX"/>
        </w:rPr>
      </w:pPr>
    </w:p>
    <w:p w14:paraId="78D28FDC" w14:textId="77777777" w:rsidR="0052353D" w:rsidRPr="00D11BD5" w:rsidRDefault="0052353D" w:rsidP="00D11BD5">
      <w:pPr>
        <w:pStyle w:val="Prrafodelista"/>
        <w:numPr>
          <w:ilvl w:val="0"/>
          <w:numId w:val="1"/>
        </w:numPr>
        <w:tabs>
          <w:tab w:val="left" w:pos="851"/>
        </w:tabs>
        <w:spacing w:before="240" w:after="240" w:line="360" w:lineRule="auto"/>
        <w:ind w:left="0" w:right="49" w:firstLine="0"/>
        <w:jc w:val="both"/>
        <w:rPr>
          <w:rFonts w:ascii="Palatino Linotype" w:hAnsi="Palatino Linotype"/>
          <w:lang w:val="es-ES"/>
        </w:rPr>
      </w:pPr>
      <w:r w:rsidRPr="00D11BD5">
        <w:rPr>
          <w:rFonts w:ascii="Palatino Linotype" w:eastAsia="Times New Roman" w:hAnsi="Palatino Linotype" w:cs="Arial"/>
          <w:lang w:val="es-MX" w:eastAsia="en-US"/>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r w:rsidRPr="00D11BD5">
        <w:rPr>
          <w:rFonts w:ascii="Palatino Linotype" w:hAnsi="Palatino Linotype"/>
          <w:lang w:val="es-ES"/>
        </w:rPr>
        <w:t xml:space="preserve"> </w:t>
      </w:r>
    </w:p>
    <w:p w14:paraId="6317E150" w14:textId="77777777" w:rsidR="000E643A" w:rsidRPr="00B30ABC" w:rsidRDefault="000E643A" w:rsidP="00D11BD5">
      <w:pPr>
        <w:pStyle w:val="Prrafodelista"/>
        <w:spacing w:line="360" w:lineRule="auto"/>
        <w:rPr>
          <w:rFonts w:ascii="Palatino Linotype" w:hAnsi="Palatino Linotype"/>
          <w:sz w:val="12"/>
          <w:lang w:val="es-ES"/>
        </w:rPr>
      </w:pPr>
    </w:p>
    <w:p w14:paraId="50973CA5" w14:textId="382B327C" w:rsidR="00497752" w:rsidRPr="00866ED6" w:rsidRDefault="000E643A" w:rsidP="00866ED6">
      <w:pPr>
        <w:pStyle w:val="Prrafodelista"/>
        <w:numPr>
          <w:ilvl w:val="0"/>
          <w:numId w:val="1"/>
        </w:numPr>
        <w:tabs>
          <w:tab w:val="left" w:pos="0"/>
          <w:tab w:val="left" w:pos="426"/>
          <w:tab w:val="left" w:pos="851"/>
        </w:tabs>
        <w:spacing w:line="360" w:lineRule="auto"/>
        <w:ind w:left="0" w:right="49" w:firstLine="0"/>
        <w:jc w:val="both"/>
        <w:rPr>
          <w:rFonts w:ascii="Palatino Linotype" w:hAnsi="Palatino Linotype"/>
        </w:rPr>
      </w:pPr>
      <w:r w:rsidRPr="00D11BD5">
        <w:rPr>
          <w:rFonts w:ascii="Palatino Linotype" w:eastAsia="Times New Roman" w:hAnsi="Palatino Linotype" w:cs="Arial"/>
          <w:lang w:val="es-ES"/>
        </w:rPr>
        <w:t xml:space="preserve">Por lo anteriormente expuesto, resultan fundadas las razones o motivos de inconformidad hechos valer por el </w:t>
      </w:r>
      <w:r w:rsidRPr="00D11BD5">
        <w:rPr>
          <w:rFonts w:ascii="Palatino Linotype" w:eastAsia="Times New Roman" w:hAnsi="Palatino Linotype" w:cs="Arial"/>
          <w:b/>
          <w:lang w:val="es-ES"/>
        </w:rPr>
        <w:t>RECURRENTE</w:t>
      </w:r>
      <w:r w:rsidRPr="00D11BD5">
        <w:rPr>
          <w:rFonts w:ascii="Palatino Linotype" w:eastAsia="Times New Roman" w:hAnsi="Palatino Linotype"/>
          <w:b/>
          <w:lang w:val="es-MX"/>
        </w:rPr>
        <w:t xml:space="preserve">, </w:t>
      </w:r>
      <w:r w:rsidRPr="00D11BD5">
        <w:rPr>
          <w:rFonts w:ascii="Palatino Linotype" w:eastAsia="Times New Roman" w:hAnsi="Palatino Linotype"/>
          <w:lang w:val="es-MX"/>
        </w:rPr>
        <w:t>toda vez que se actualiza la hipótesis de procedencia</w:t>
      </w:r>
      <w:r w:rsidRPr="00D11BD5">
        <w:rPr>
          <w:rFonts w:ascii="Palatino Linotype" w:eastAsia="Times New Roman" w:hAnsi="Palatino Linotype"/>
          <w:b/>
          <w:lang w:val="es-MX"/>
        </w:rPr>
        <w:t xml:space="preserve"> </w:t>
      </w:r>
      <w:r w:rsidRPr="00D11BD5">
        <w:rPr>
          <w:rFonts w:ascii="Palatino Linotype" w:eastAsia="Times New Roman" w:hAnsi="Palatino Linotype" w:cs="Arial"/>
          <w:lang w:val="es-MX" w:eastAsia="es-MX"/>
        </w:rPr>
        <w:t xml:space="preserve">contenidas en </w:t>
      </w:r>
      <w:r w:rsidRPr="00D11BD5">
        <w:rPr>
          <w:rFonts w:ascii="Palatino Linotype" w:eastAsia="Times New Roman" w:hAnsi="Palatino Linotype" w:cs="Arial"/>
          <w:lang w:val="es-ES" w:eastAsia="es-MX"/>
        </w:rPr>
        <w:t>el artículo 179, fracción V</w:t>
      </w:r>
      <w:r w:rsidR="00FB1E84" w:rsidRPr="00D11BD5">
        <w:rPr>
          <w:rFonts w:ascii="Palatino Linotype" w:eastAsia="Times New Roman" w:hAnsi="Palatino Linotype" w:cs="Arial"/>
          <w:lang w:val="es-ES" w:eastAsia="es-MX"/>
        </w:rPr>
        <w:t>I</w:t>
      </w:r>
      <w:r w:rsidRPr="00D11BD5">
        <w:rPr>
          <w:rFonts w:ascii="Palatino Linotype" w:eastAsia="Times New Roman" w:hAnsi="Palatino Linotype" w:cs="Arial"/>
          <w:lang w:val="es-ES" w:eastAsia="es-MX"/>
        </w:rPr>
        <w:t xml:space="preserve"> de la </w:t>
      </w:r>
      <w:r w:rsidRPr="00D11BD5">
        <w:rPr>
          <w:rFonts w:ascii="Palatino Linotype" w:eastAsia="Calibri" w:hAnsi="Palatino Linotype" w:cs="Arial"/>
          <w:b/>
          <w:lang w:val="es-ES"/>
        </w:rPr>
        <w:t>Ley de Transparencia y Acceso a la Información Pública del Estado de México y Municipios</w:t>
      </w:r>
      <w:r w:rsidRPr="00D11BD5">
        <w:rPr>
          <w:rFonts w:ascii="Palatino Linotype" w:eastAsia="Times New Roman" w:hAnsi="Palatino Linotype" w:cs="Arial"/>
          <w:lang w:val="es-ES" w:eastAsia="es-MX"/>
        </w:rPr>
        <w:t>, por lo que este Órgano Garante emite los siguientes</w:t>
      </w:r>
    </w:p>
    <w:p w14:paraId="14E5BABA" w14:textId="77777777" w:rsidR="003F7CD7" w:rsidRPr="00B30ABC" w:rsidRDefault="003F7CD7" w:rsidP="00D11BD5">
      <w:pPr>
        <w:pStyle w:val="Prrafodelista"/>
        <w:spacing w:line="360" w:lineRule="auto"/>
        <w:rPr>
          <w:rFonts w:ascii="Palatino Linotype" w:eastAsia="MS Mincho" w:hAnsi="Palatino Linotype" w:cstheme="majorBidi"/>
          <w:sz w:val="12"/>
        </w:rPr>
      </w:pPr>
    </w:p>
    <w:p w14:paraId="4342ADFB" w14:textId="77777777" w:rsidR="00A345A3" w:rsidRPr="00D11BD5" w:rsidRDefault="00A345A3" w:rsidP="00D11BD5">
      <w:pPr>
        <w:pStyle w:val="Ttulo1"/>
        <w:spacing w:line="360" w:lineRule="auto"/>
        <w:jc w:val="center"/>
        <w:rPr>
          <w:rFonts w:eastAsia="Calibri"/>
          <w:b/>
          <w:szCs w:val="24"/>
          <w:lang w:val="es-ES" w:eastAsia="es-ES"/>
        </w:rPr>
      </w:pPr>
      <w:bookmarkStart w:id="95" w:name="_Toc504500693"/>
      <w:bookmarkStart w:id="96" w:name="_Toc534742545"/>
      <w:bookmarkStart w:id="97" w:name="_Toc12552546"/>
      <w:r w:rsidRPr="00D11BD5">
        <w:rPr>
          <w:rFonts w:eastAsia="Calibri"/>
          <w:b/>
          <w:szCs w:val="24"/>
          <w:lang w:val="es-ES" w:eastAsia="es-ES"/>
        </w:rPr>
        <w:t>R E S O L U T I V O S</w:t>
      </w:r>
      <w:bookmarkEnd w:id="95"/>
      <w:bookmarkEnd w:id="96"/>
      <w:bookmarkEnd w:id="97"/>
      <w:r w:rsidRPr="00D11BD5">
        <w:rPr>
          <w:rFonts w:eastAsia="Calibri"/>
          <w:b/>
          <w:szCs w:val="24"/>
          <w:lang w:val="es-ES" w:eastAsia="es-ES"/>
        </w:rPr>
        <w:t xml:space="preserve"> </w:t>
      </w:r>
    </w:p>
    <w:p w14:paraId="70193EA3" w14:textId="77777777" w:rsidR="00A345A3" w:rsidRPr="00D11BD5" w:rsidRDefault="00A345A3" w:rsidP="00D11BD5">
      <w:pPr>
        <w:spacing w:line="360" w:lineRule="auto"/>
        <w:rPr>
          <w:rFonts w:ascii="Palatino Linotype" w:hAnsi="Palatino Linotype"/>
          <w:sz w:val="12"/>
          <w:lang w:val="es-ES"/>
        </w:rPr>
      </w:pPr>
    </w:p>
    <w:p w14:paraId="75A142C7" w14:textId="3F80A16E" w:rsidR="0052353D" w:rsidRPr="00D11BD5" w:rsidRDefault="0052353D" w:rsidP="00D11BD5">
      <w:pPr>
        <w:spacing w:line="360" w:lineRule="auto"/>
        <w:jc w:val="both"/>
        <w:rPr>
          <w:rFonts w:ascii="Palatino Linotype" w:eastAsia="Times New Roman" w:hAnsi="Palatino Linotype" w:cs="Times New Roman"/>
        </w:rPr>
      </w:pPr>
      <w:r w:rsidRPr="00D11BD5">
        <w:rPr>
          <w:rFonts w:ascii="Palatino Linotype" w:eastAsia="Times New Roman" w:hAnsi="Palatino Linotype" w:cs="Arial"/>
          <w:b/>
        </w:rPr>
        <w:t xml:space="preserve">PRIMERO. </w:t>
      </w:r>
      <w:r w:rsidRPr="00D11BD5">
        <w:rPr>
          <w:rFonts w:ascii="Palatino Linotype" w:eastAsia="Times New Roman" w:hAnsi="Palatino Linotype" w:cs="Arial"/>
        </w:rPr>
        <w:t>Resultan fundadas las</w:t>
      </w:r>
      <w:r w:rsidRPr="00D11BD5">
        <w:rPr>
          <w:rFonts w:ascii="Palatino Linotype" w:eastAsia="Times New Roman" w:hAnsi="Palatino Linotype" w:cs="Arial"/>
          <w:b/>
        </w:rPr>
        <w:t xml:space="preserve"> </w:t>
      </w:r>
      <w:r w:rsidRPr="00D11BD5">
        <w:rPr>
          <w:rFonts w:ascii="Palatino Linotype" w:eastAsia="Times New Roman" w:hAnsi="Palatino Linotype" w:cs="Arial"/>
          <w:lang w:val="es-ES"/>
        </w:rPr>
        <w:t xml:space="preserve">razones o motivos de inconformidad hechos valer </w:t>
      </w:r>
      <w:r w:rsidRPr="00D11BD5">
        <w:rPr>
          <w:rFonts w:ascii="Palatino Linotype" w:eastAsia="Calibri" w:hAnsi="Palatino Linotype" w:cs="Arial"/>
          <w:lang w:val="es-ES"/>
        </w:rPr>
        <w:t xml:space="preserve">en el recurso de revisión </w:t>
      </w:r>
      <w:r w:rsidR="006E1897" w:rsidRPr="00D11BD5">
        <w:rPr>
          <w:rFonts w:ascii="Palatino Linotype" w:hAnsi="Palatino Linotype" w:cs="Arial"/>
          <w:b/>
          <w:bCs/>
        </w:rPr>
        <w:t>03223</w:t>
      </w:r>
      <w:r w:rsidRPr="00D11BD5">
        <w:rPr>
          <w:rFonts w:ascii="Palatino Linotype" w:hAnsi="Palatino Linotype" w:cs="Arial"/>
          <w:b/>
          <w:bCs/>
        </w:rPr>
        <w:t>/INFOEM/IP/RR/2019</w:t>
      </w:r>
      <w:r w:rsidRPr="00D11BD5">
        <w:rPr>
          <w:rFonts w:ascii="Palatino Linotype" w:hAnsi="Palatino Linotype" w:cs="Arial"/>
          <w:b/>
          <w:bCs/>
          <w:lang w:eastAsia="es-MX"/>
        </w:rPr>
        <w:t xml:space="preserve"> </w:t>
      </w:r>
      <w:r w:rsidRPr="00D11BD5">
        <w:rPr>
          <w:rFonts w:ascii="Palatino Linotype" w:hAnsi="Palatino Linotype" w:cs="Arial"/>
          <w:bCs/>
          <w:lang w:eastAsia="es-MX"/>
        </w:rPr>
        <w:t>en términos de</w:t>
      </w:r>
      <w:r w:rsidR="002821FE" w:rsidRPr="00D11BD5">
        <w:rPr>
          <w:rFonts w:ascii="Palatino Linotype" w:hAnsi="Palatino Linotype" w:cs="Arial"/>
          <w:bCs/>
          <w:lang w:eastAsia="es-MX"/>
        </w:rPr>
        <w:t xml:space="preserve"> los</w:t>
      </w:r>
      <w:r w:rsidRPr="00D11BD5">
        <w:rPr>
          <w:rFonts w:ascii="Palatino Linotype" w:hAnsi="Palatino Linotype" w:cs="Arial"/>
          <w:bCs/>
          <w:lang w:eastAsia="es-MX"/>
        </w:rPr>
        <w:t xml:space="preserve"> Considerando</w:t>
      </w:r>
      <w:r w:rsidR="002821FE" w:rsidRPr="00D11BD5">
        <w:rPr>
          <w:rFonts w:ascii="Palatino Linotype" w:hAnsi="Palatino Linotype" w:cs="Arial"/>
          <w:bCs/>
          <w:lang w:eastAsia="es-MX"/>
        </w:rPr>
        <w:t>s</w:t>
      </w:r>
      <w:r w:rsidRPr="00D11BD5">
        <w:rPr>
          <w:rFonts w:ascii="Palatino Linotype" w:hAnsi="Palatino Linotype" w:cs="Arial"/>
          <w:b/>
          <w:bCs/>
          <w:lang w:eastAsia="es-MX"/>
        </w:rPr>
        <w:t xml:space="preserve"> </w:t>
      </w:r>
      <w:r w:rsidR="007E1DC8" w:rsidRPr="00D11BD5">
        <w:rPr>
          <w:rFonts w:ascii="Palatino Linotype" w:hAnsi="Palatino Linotype" w:cs="Arial"/>
          <w:b/>
          <w:bCs/>
          <w:lang w:eastAsia="es-MX"/>
        </w:rPr>
        <w:t>QUINTO</w:t>
      </w:r>
      <w:r w:rsidR="002821FE" w:rsidRPr="00D11BD5">
        <w:rPr>
          <w:rFonts w:ascii="Palatino Linotype" w:hAnsi="Palatino Linotype" w:cs="Arial"/>
          <w:b/>
          <w:bCs/>
          <w:lang w:eastAsia="es-MX"/>
        </w:rPr>
        <w:t xml:space="preserve"> y SEXTO</w:t>
      </w:r>
      <w:r w:rsidRPr="00D11BD5">
        <w:rPr>
          <w:rFonts w:ascii="Palatino Linotype" w:hAnsi="Palatino Linotype" w:cs="Arial"/>
          <w:b/>
          <w:bCs/>
          <w:lang w:eastAsia="es-MX"/>
        </w:rPr>
        <w:t xml:space="preserve"> </w:t>
      </w:r>
      <w:r w:rsidRPr="00D11BD5">
        <w:rPr>
          <w:rFonts w:ascii="Palatino Linotype" w:hAnsi="Palatino Linotype" w:cs="Arial"/>
          <w:bCs/>
          <w:lang w:eastAsia="es-MX"/>
        </w:rPr>
        <w:t>de la presente resolución.</w:t>
      </w:r>
    </w:p>
    <w:p w14:paraId="468BCC7F" w14:textId="6035121C" w:rsidR="0052353D" w:rsidRPr="00D11BD5" w:rsidRDefault="0052353D" w:rsidP="00D11BD5">
      <w:pPr>
        <w:spacing w:before="240" w:after="240" w:line="360" w:lineRule="auto"/>
        <w:jc w:val="both"/>
        <w:rPr>
          <w:rFonts w:ascii="Palatino Linotype" w:hAnsi="Palatino Linotype" w:cs="Arial"/>
          <w:bCs/>
        </w:rPr>
      </w:pPr>
      <w:r w:rsidRPr="00D11BD5">
        <w:rPr>
          <w:rFonts w:ascii="Palatino Linotype" w:hAnsi="Palatino Linotype"/>
          <w:b/>
        </w:rPr>
        <w:t>SEGUNDO.</w:t>
      </w:r>
      <w:r w:rsidRPr="00D11BD5">
        <w:rPr>
          <w:rStyle w:val="Ttulo2Car"/>
          <w:rFonts w:ascii="Palatino Linotype" w:hAnsi="Palatino Linotype"/>
          <w:b/>
          <w:sz w:val="24"/>
          <w:szCs w:val="24"/>
        </w:rPr>
        <w:t xml:space="preserve"> </w:t>
      </w:r>
      <w:r w:rsidRPr="00D11BD5">
        <w:rPr>
          <w:rFonts w:ascii="Palatino Linotype" w:eastAsia="Calibri" w:hAnsi="Palatino Linotype" w:cs="Arial"/>
          <w:lang w:val="es-ES"/>
        </w:rPr>
        <w:t>Se</w:t>
      </w:r>
      <w:r w:rsidRPr="00D11BD5">
        <w:rPr>
          <w:rFonts w:ascii="Palatino Linotype" w:eastAsia="Calibri" w:hAnsi="Palatino Linotype" w:cs="Arial"/>
          <w:b/>
          <w:lang w:val="es-ES"/>
        </w:rPr>
        <w:t xml:space="preserve"> </w:t>
      </w:r>
      <w:r w:rsidR="00DA10CA" w:rsidRPr="00D11BD5">
        <w:rPr>
          <w:rFonts w:ascii="Palatino Linotype" w:eastAsia="Calibri" w:hAnsi="Palatino Linotype" w:cs="Arial"/>
          <w:b/>
          <w:lang w:val="es-ES"/>
        </w:rPr>
        <w:t>REVOCA</w:t>
      </w:r>
      <w:r w:rsidRPr="00D11BD5">
        <w:rPr>
          <w:rFonts w:ascii="Palatino Linotype" w:eastAsia="Calibri" w:hAnsi="Palatino Linotype" w:cs="Arial"/>
          <w:b/>
          <w:lang w:val="es-ES"/>
        </w:rPr>
        <w:t xml:space="preserve"> </w:t>
      </w:r>
      <w:r w:rsidR="00DA10CA" w:rsidRPr="00D11BD5">
        <w:rPr>
          <w:rFonts w:ascii="Palatino Linotype" w:eastAsia="Calibri" w:hAnsi="Palatino Linotype" w:cs="Arial"/>
          <w:lang w:val="es-ES"/>
        </w:rPr>
        <w:t xml:space="preserve">la respuesta emitida por el </w:t>
      </w:r>
      <w:r w:rsidRPr="00D11BD5">
        <w:rPr>
          <w:rFonts w:ascii="Palatino Linotype" w:eastAsia="Calibri" w:hAnsi="Palatino Linotype" w:cs="Arial"/>
          <w:lang w:val="es-ES"/>
        </w:rPr>
        <w:t xml:space="preserve"> </w:t>
      </w:r>
      <w:r w:rsidR="00DA10CA" w:rsidRPr="00D11BD5">
        <w:rPr>
          <w:rFonts w:ascii="Palatino Linotype" w:eastAsia="Calibri" w:hAnsi="Palatino Linotype" w:cs="Arial"/>
          <w:b/>
          <w:lang w:val="es-ES"/>
        </w:rPr>
        <w:t>Ay</w:t>
      </w:r>
      <w:r w:rsidR="006E1897" w:rsidRPr="00D11BD5">
        <w:rPr>
          <w:rFonts w:ascii="Palatino Linotype" w:eastAsia="Calibri" w:hAnsi="Palatino Linotype" w:cs="Arial"/>
          <w:b/>
          <w:lang w:val="es-ES"/>
        </w:rPr>
        <w:t>untamiento de Amecameca</w:t>
      </w:r>
      <w:r w:rsidR="00DA10CA" w:rsidRPr="00D11BD5">
        <w:rPr>
          <w:rFonts w:ascii="Palatino Linotype" w:eastAsia="Calibri" w:hAnsi="Palatino Linotype" w:cs="Arial"/>
          <w:b/>
          <w:lang w:val="es-ES"/>
        </w:rPr>
        <w:t xml:space="preserve"> </w:t>
      </w:r>
      <w:r w:rsidRPr="00D11BD5">
        <w:rPr>
          <w:rFonts w:ascii="Palatino Linotype" w:eastAsia="Calibri" w:hAnsi="Palatino Linotype" w:cs="Arial"/>
          <w:lang w:val="es-ES"/>
        </w:rPr>
        <w:t>y se</w:t>
      </w:r>
      <w:r w:rsidRPr="00D11BD5">
        <w:rPr>
          <w:rFonts w:ascii="Palatino Linotype" w:eastAsia="Calibri" w:hAnsi="Palatino Linotype" w:cs="Arial"/>
          <w:b/>
          <w:lang w:val="es-ES"/>
        </w:rPr>
        <w:t xml:space="preserve"> ORDENA </w:t>
      </w:r>
      <w:r w:rsidRPr="00D11BD5">
        <w:rPr>
          <w:rFonts w:ascii="Palatino Linotype" w:eastAsia="Times New Roman" w:hAnsi="Palatino Linotype" w:cs="Arial"/>
          <w:lang w:val="es-ES"/>
        </w:rPr>
        <w:t>entregar vía Sistema de Acceso a la Información Mexiquense (SAIMEX)</w:t>
      </w:r>
      <w:r w:rsidRPr="00D11BD5">
        <w:rPr>
          <w:rFonts w:ascii="Palatino Linotype" w:eastAsia="Times New Roman" w:hAnsi="Palatino Linotype" w:cs="Arial"/>
          <w:b/>
          <w:lang w:val="es-ES"/>
        </w:rPr>
        <w:t>,</w:t>
      </w:r>
      <w:r w:rsidRPr="00D11BD5">
        <w:rPr>
          <w:rFonts w:ascii="Palatino Linotype" w:eastAsia="Times New Roman" w:hAnsi="Palatino Linotype" w:cs="Arial"/>
          <w:lang w:val="es-ES"/>
        </w:rPr>
        <w:t xml:space="preserve"> en versión pública,</w:t>
      </w:r>
      <w:r w:rsidR="00DA10CA" w:rsidRPr="00D11BD5">
        <w:rPr>
          <w:rFonts w:ascii="Palatino Linotype" w:eastAsia="Times New Roman" w:hAnsi="Palatino Linotype" w:cs="Arial"/>
          <w:lang w:val="es-ES"/>
        </w:rPr>
        <w:t xml:space="preserve"> </w:t>
      </w:r>
      <w:r w:rsidR="002821FE" w:rsidRPr="00D11BD5">
        <w:rPr>
          <w:rFonts w:ascii="Palatino Linotype" w:eastAsia="Times New Roman" w:hAnsi="Palatino Linotype" w:cs="Arial"/>
          <w:lang w:val="es-ES"/>
        </w:rPr>
        <w:t>los documentos</w:t>
      </w:r>
      <w:r w:rsidR="00FB1E84" w:rsidRPr="00D11BD5">
        <w:rPr>
          <w:rFonts w:ascii="Palatino Linotype" w:eastAsia="Times New Roman" w:hAnsi="Palatino Linotype" w:cs="Arial"/>
          <w:lang w:val="es-ES"/>
        </w:rPr>
        <w:t xml:space="preserve"> en </w:t>
      </w:r>
      <w:r w:rsidR="002821FE" w:rsidRPr="00D11BD5">
        <w:rPr>
          <w:rFonts w:ascii="Palatino Linotype" w:eastAsia="Times New Roman" w:hAnsi="Palatino Linotype" w:cs="Arial"/>
          <w:lang w:val="es-ES"/>
        </w:rPr>
        <w:t>donde conste la</w:t>
      </w:r>
      <w:r w:rsidR="00FB1E84" w:rsidRPr="00D11BD5">
        <w:rPr>
          <w:rFonts w:ascii="Palatino Linotype" w:eastAsia="Times New Roman" w:hAnsi="Palatino Linotype" w:cs="Arial"/>
          <w:lang w:val="es-ES"/>
        </w:rPr>
        <w:t xml:space="preserve"> siguiente</w:t>
      </w:r>
      <w:r w:rsidR="002821FE" w:rsidRPr="00D11BD5">
        <w:rPr>
          <w:rFonts w:ascii="Palatino Linotype" w:eastAsia="Times New Roman" w:hAnsi="Palatino Linotype" w:cs="Arial"/>
          <w:lang w:val="es-ES"/>
        </w:rPr>
        <w:t xml:space="preserve"> información</w:t>
      </w:r>
      <w:r w:rsidRPr="00D11BD5">
        <w:rPr>
          <w:rFonts w:ascii="Palatino Linotype" w:hAnsi="Palatino Linotype" w:cs="Arial"/>
          <w:bCs/>
        </w:rPr>
        <w:t>:</w:t>
      </w:r>
    </w:p>
    <w:p w14:paraId="357C87F2" w14:textId="6221DF5E" w:rsidR="006E1897" w:rsidRPr="00D11BD5" w:rsidRDefault="00FB1E84" w:rsidP="00D11BD5">
      <w:pPr>
        <w:pStyle w:val="Prrafodelista"/>
        <w:numPr>
          <w:ilvl w:val="0"/>
          <w:numId w:val="15"/>
        </w:numPr>
        <w:spacing w:before="240" w:after="240" w:line="360" w:lineRule="auto"/>
        <w:jc w:val="both"/>
        <w:rPr>
          <w:rFonts w:ascii="Palatino Linotype" w:hAnsi="Palatino Linotype" w:cs="Arial"/>
          <w:b/>
          <w:bCs/>
        </w:rPr>
      </w:pPr>
      <w:r w:rsidRPr="00D11BD5">
        <w:rPr>
          <w:rFonts w:ascii="Palatino Linotype" w:hAnsi="Palatino Linotype"/>
          <w:b/>
        </w:rPr>
        <w:t xml:space="preserve">Remuneraciones percibidas por el Presidente Municipal, </w:t>
      </w:r>
      <w:r w:rsidR="009E538C" w:rsidRPr="00D11BD5">
        <w:rPr>
          <w:rFonts w:ascii="Palatino Linotype" w:hAnsi="Palatino Linotype"/>
          <w:b/>
        </w:rPr>
        <w:t>Síndico</w:t>
      </w:r>
      <w:r w:rsidRPr="00D11BD5">
        <w:rPr>
          <w:rFonts w:ascii="Palatino Linotype" w:hAnsi="Palatino Linotype"/>
          <w:b/>
        </w:rPr>
        <w:t xml:space="preserve"> y Regidores del uno (01) de enero al treinta y uno (31) de marzo de dos mil diecinueve. </w:t>
      </w:r>
    </w:p>
    <w:p w14:paraId="7D55BF75" w14:textId="77777777" w:rsidR="0052353D" w:rsidRPr="00D11BD5" w:rsidRDefault="0052353D" w:rsidP="00D11BD5">
      <w:pPr>
        <w:pStyle w:val="Prrafodelista"/>
        <w:spacing w:before="240" w:after="240" w:line="360" w:lineRule="auto"/>
        <w:ind w:right="49"/>
        <w:jc w:val="both"/>
        <w:rPr>
          <w:rFonts w:ascii="Palatino Linotype" w:eastAsia="Calibri" w:hAnsi="Palatino Linotype" w:cs="Arial"/>
          <w:sz w:val="12"/>
        </w:rPr>
      </w:pPr>
    </w:p>
    <w:p w14:paraId="5D9EDC1F" w14:textId="52A30E8D" w:rsidR="0052353D" w:rsidRPr="00D11BD5" w:rsidRDefault="0052353D" w:rsidP="00D11BD5">
      <w:pPr>
        <w:pStyle w:val="Prrafodelista"/>
        <w:spacing w:before="240" w:after="240" w:line="360" w:lineRule="auto"/>
        <w:ind w:left="0" w:right="49"/>
        <w:jc w:val="both"/>
        <w:rPr>
          <w:rFonts w:ascii="Palatino Linotype" w:eastAsia="Calibri" w:hAnsi="Palatino Linotype" w:cs="Arial"/>
          <w:lang w:val="es-ES"/>
        </w:rPr>
      </w:pPr>
      <w:r w:rsidRPr="00D11BD5">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w:t>
      </w:r>
      <w:r w:rsidR="00BB171B" w:rsidRPr="00D11BD5">
        <w:rPr>
          <w:rFonts w:ascii="Palatino Linotype" w:eastAsia="Calibri" w:hAnsi="Palatino Linotype" w:cs="Arial"/>
        </w:rPr>
        <w:t xml:space="preserve">siones públicas que se formulen y se ponga a disposición del </w:t>
      </w:r>
      <w:r w:rsidR="00BB171B" w:rsidRPr="00D11BD5">
        <w:rPr>
          <w:rFonts w:ascii="Palatino Linotype" w:eastAsia="Calibri" w:hAnsi="Palatino Linotype" w:cs="Arial"/>
          <w:b/>
        </w:rPr>
        <w:t>RECURRENTE.</w:t>
      </w:r>
    </w:p>
    <w:p w14:paraId="326F6B67" w14:textId="77777777" w:rsidR="0052353D" w:rsidRPr="00D11BD5" w:rsidRDefault="0052353D" w:rsidP="00D11BD5">
      <w:pPr>
        <w:tabs>
          <w:tab w:val="left" w:pos="8080"/>
        </w:tabs>
        <w:spacing w:line="360" w:lineRule="auto"/>
        <w:ind w:right="49"/>
        <w:contextualSpacing/>
        <w:jc w:val="both"/>
        <w:rPr>
          <w:rFonts w:ascii="Palatino Linotype" w:eastAsia="Palatino Linotype" w:hAnsi="Palatino Linotype" w:cs="Palatino Linotype"/>
          <w:b/>
        </w:rPr>
      </w:pPr>
    </w:p>
    <w:p w14:paraId="22F17041" w14:textId="77777777" w:rsidR="00B30ABC" w:rsidRDefault="0052353D" w:rsidP="00D11BD5">
      <w:pPr>
        <w:tabs>
          <w:tab w:val="left" w:pos="8080"/>
        </w:tabs>
        <w:spacing w:line="360" w:lineRule="auto"/>
        <w:ind w:right="49"/>
        <w:contextualSpacing/>
        <w:jc w:val="both"/>
        <w:rPr>
          <w:rFonts w:ascii="Palatino Linotype" w:eastAsia="Palatino Linotype" w:hAnsi="Palatino Linotype" w:cs="Palatino Linotype"/>
          <w:b/>
        </w:rPr>
      </w:pPr>
      <w:r w:rsidRPr="00D11BD5">
        <w:rPr>
          <w:rFonts w:ascii="Palatino Linotype" w:eastAsia="Palatino Linotype" w:hAnsi="Palatino Linotype" w:cs="Palatino Linotype"/>
          <w:b/>
        </w:rPr>
        <w:t xml:space="preserve">TERCERO. Notifíquese </w:t>
      </w:r>
      <w:r w:rsidRPr="00D11BD5">
        <w:rPr>
          <w:rFonts w:ascii="Palatino Linotype" w:eastAsia="Palatino Linotype" w:hAnsi="Palatino Linotype" w:cs="Palatino Linotype"/>
        </w:rPr>
        <w:t xml:space="preserve">al Titular de la Unidad de Transparencia del </w:t>
      </w:r>
      <w:r w:rsidRPr="00D11BD5">
        <w:rPr>
          <w:rFonts w:ascii="Palatino Linotype" w:eastAsia="Palatino Linotype" w:hAnsi="Palatino Linotype" w:cs="Palatino Linotype"/>
          <w:b/>
        </w:rPr>
        <w:t>SUJETO OBLIGADO</w:t>
      </w:r>
      <w:r w:rsidRPr="00D11BD5">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D11BD5">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54E17DD9" w14:textId="236C2630" w:rsidR="0052353D" w:rsidRPr="00D11BD5" w:rsidRDefault="0052353D" w:rsidP="00D11BD5">
      <w:pPr>
        <w:tabs>
          <w:tab w:val="left" w:pos="8080"/>
        </w:tabs>
        <w:spacing w:line="360" w:lineRule="auto"/>
        <w:ind w:right="49"/>
        <w:contextualSpacing/>
        <w:jc w:val="both"/>
        <w:rPr>
          <w:rFonts w:ascii="Palatino Linotype" w:eastAsia="Palatino Linotype" w:hAnsi="Palatino Linotype" w:cs="Palatino Linotype"/>
          <w:b/>
        </w:rPr>
      </w:pPr>
      <w:r w:rsidRPr="00D11BD5">
        <w:rPr>
          <w:rFonts w:ascii="Palatino Linotype" w:eastAsia="Palatino Linotype" w:hAnsi="Palatino Linotype" w:cs="Palatino Linotype"/>
          <w:b/>
        </w:rPr>
        <w:tab/>
      </w:r>
    </w:p>
    <w:p w14:paraId="69A5E3FE" w14:textId="73713B9D" w:rsidR="0052353D" w:rsidRPr="00D11BD5" w:rsidRDefault="0052353D" w:rsidP="00D11BD5">
      <w:pPr>
        <w:shd w:val="clear" w:color="auto" w:fill="FFFFFF"/>
        <w:spacing w:line="360" w:lineRule="auto"/>
        <w:jc w:val="both"/>
        <w:rPr>
          <w:rFonts w:ascii="Palatino Linotype" w:hAnsi="Palatino Linotype"/>
        </w:rPr>
      </w:pPr>
      <w:r w:rsidRPr="00D11BD5">
        <w:rPr>
          <w:rFonts w:ascii="Palatino Linotype" w:eastAsia="Times New Roman" w:hAnsi="Palatino Linotype" w:cs="Arial"/>
          <w:b/>
        </w:rPr>
        <w:t xml:space="preserve">CUARTO. </w:t>
      </w:r>
      <w:r w:rsidRPr="00D11BD5">
        <w:rPr>
          <w:rFonts w:ascii="Palatino Linotype" w:eastAsia="Times New Roman" w:hAnsi="Palatino Linotype" w:cs="Times New Roman"/>
          <w:b/>
          <w:bCs/>
          <w:color w:val="222222"/>
          <w:lang w:val="es-ES"/>
        </w:rPr>
        <w:t>Notifíquese</w:t>
      </w:r>
      <w:r w:rsidRPr="00D11BD5">
        <w:rPr>
          <w:rFonts w:ascii="Palatino Linotype" w:eastAsia="Times New Roman" w:hAnsi="Palatino Linotype" w:cs="Times New Roman"/>
          <w:bCs/>
          <w:color w:val="222222"/>
          <w:lang w:val="es-ES"/>
        </w:rPr>
        <w:t xml:space="preserve"> a</w:t>
      </w:r>
      <w:r w:rsidRPr="00D11BD5">
        <w:rPr>
          <w:rFonts w:ascii="Palatino Linotype" w:hAnsi="Palatino Linotype"/>
          <w:b/>
        </w:rPr>
        <w:t xml:space="preserve"> </w:t>
      </w:r>
      <w:r w:rsidR="004F65D6" w:rsidRPr="004F65D6">
        <w:rPr>
          <w:rFonts w:ascii="Palatino Linotype" w:eastAsia="Calibri" w:hAnsi="Palatino Linotype" w:cs="Arial"/>
          <w:b/>
          <w:highlight w:val="black"/>
        </w:rPr>
        <w:t>--------------------------------------</w:t>
      </w:r>
      <w:r w:rsidR="006E1897" w:rsidRPr="00D11BD5">
        <w:rPr>
          <w:rFonts w:ascii="Palatino Linotype" w:eastAsia="Calibri" w:hAnsi="Palatino Linotype" w:cs="Arial"/>
          <w:b/>
        </w:rPr>
        <w:t xml:space="preserve"> </w:t>
      </w:r>
      <w:r w:rsidRPr="00D11BD5">
        <w:rPr>
          <w:rFonts w:ascii="Palatino Linotype" w:hAnsi="Palatino Linotype"/>
        </w:rPr>
        <w:t xml:space="preserve">la presente resolución. </w:t>
      </w:r>
    </w:p>
    <w:p w14:paraId="1C287246" w14:textId="77777777" w:rsidR="0052353D" w:rsidRPr="00D11BD5" w:rsidRDefault="0052353D" w:rsidP="00D11BD5">
      <w:pPr>
        <w:shd w:val="clear" w:color="auto" w:fill="FFFFFF"/>
        <w:spacing w:line="360" w:lineRule="auto"/>
        <w:jc w:val="both"/>
        <w:rPr>
          <w:rFonts w:ascii="Palatino Linotype" w:hAnsi="Palatino Linotype"/>
          <w:sz w:val="12"/>
        </w:rPr>
      </w:pPr>
    </w:p>
    <w:p w14:paraId="56B4A997" w14:textId="2D1269F2" w:rsidR="0052353D" w:rsidRPr="00D11BD5" w:rsidRDefault="0052353D" w:rsidP="00D11BD5">
      <w:pPr>
        <w:spacing w:line="360" w:lineRule="auto"/>
        <w:jc w:val="both"/>
        <w:rPr>
          <w:rFonts w:ascii="Palatino Linotype" w:eastAsia="MS Mincho" w:hAnsi="Palatino Linotype" w:cs="Times New Roman"/>
          <w:lang w:val="es-ES"/>
        </w:rPr>
      </w:pPr>
      <w:r w:rsidRPr="00D11BD5">
        <w:rPr>
          <w:rFonts w:ascii="Palatino Linotype" w:eastAsia="MS Mincho" w:hAnsi="Palatino Linotype" w:cs="Times New Roman"/>
          <w:b/>
          <w:lang w:val="es-MX"/>
        </w:rPr>
        <w:t>QUINTO.</w:t>
      </w:r>
      <w:r w:rsidRPr="00D11BD5">
        <w:rPr>
          <w:rFonts w:ascii="Palatino Linotype" w:eastAsia="MS Mincho" w:hAnsi="Palatino Linotype" w:cs="Times New Roman"/>
          <w:lang w:val="es-MX"/>
        </w:rPr>
        <w:t xml:space="preserve"> </w:t>
      </w:r>
      <w:r w:rsidRPr="00D11BD5">
        <w:rPr>
          <w:rFonts w:ascii="Palatino Linotype" w:eastAsia="MS Mincho" w:hAnsi="Palatino Linotype" w:cs="Times New Roman"/>
          <w:lang w:val="es-ES"/>
        </w:rPr>
        <w:t xml:space="preserve">Se hace del conocimiento de </w:t>
      </w:r>
      <w:r w:rsidR="004F65D6" w:rsidRPr="004F65D6">
        <w:rPr>
          <w:rFonts w:ascii="Palatino Linotype" w:eastAsia="Calibri" w:hAnsi="Palatino Linotype" w:cs="Arial"/>
          <w:b/>
          <w:highlight w:val="black"/>
        </w:rPr>
        <w:t>-------------------------------------------</w:t>
      </w:r>
      <w:r w:rsidRPr="00D11BD5">
        <w:rPr>
          <w:rFonts w:ascii="Palatino Linotype" w:hAnsi="Palatino Linotype"/>
        </w:rPr>
        <w:t xml:space="preserve"> </w:t>
      </w:r>
      <w:r w:rsidRPr="00D11BD5">
        <w:rPr>
          <w:rFonts w:ascii="Palatino Linotype" w:eastAsia="MS Mincho" w:hAnsi="Palatino Linotype" w:cs="Times New Roman"/>
          <w:lang w:val="es-ES"/>
        </w:rPr>
        <w:t xml:space="preserve">que, de conformidad con lo establecido en el artículo 196 de la Ley de Transparencia y Acceso a la Información Pública del Estado de México y Municipios, en caso de que considere que la resolución le cause algún perjuicio podrá impugnarla </w:t>
      </w:r>
      <w:r w:rsidRPr="00D11BD5">
        <w:rPr>
          <w:rFonts w:ascii="Palatino Linotype" w:eastAsia="MS Mincho" w:hAnsi="Palatino Linotype" w:cs="Times New Roman"/>
          <w:bCs/>
          <w:lang w:val="es-ES"/>
        </w:rPr>
        <w:t>vía juicio de amparo</w:t>
      </w:r>
      <w:r w:rsidRPr="00D11BD5">
        <w:rPr>
          <w:rFonts w:ascii="Palatino Linotype" w:eastAsia="MS Mincho" w:hAnsi="Palatino Linotype" w:cs="Times New Roman"/>
          <w:lang w:val="es-ES"/>
        </w:rPr>
        <w:t xml:space="preserve"> en los términos de las leyes aplicables.</w:t>
      </w:r>
    </w:p>
    <w:p w14:paraId="57721546" w14:textId="77777777" w:rsidR="0073321B" w:rsidRPr="00D11BD5" w:rsidRDefault="0073321B" w:rsidP="00D11BD5">
      <w:pPr>
        <w:spacing w:line="360" w:lineRule="auto"/>
        <w:jc w:val="both"/>
        <w:rPr>
          <w:rFonts w:ascii="Palatino Linotype" w:eastAsia="MS Mincho" w:hAnsi="Palatino Linotype" w:cs="Times New Roman"/>
          <w:sz w:val="12"/>
          <w:lang w:val="es-ES"/>
        </w:rPr>
      </w:pPr>
    </w:p>
    <w:bookmarkEnd w:id="38"/>
    <w:p w14:paraId="663BC45B" w14:textId="7232BD00" w:rsidR="009157E2" w:rsidRPr="00D11BD5" w:rsidRDefault="009157E2" w:rsidP="00D11BD5">
      <w:pPr>
        <w:tabs>
          <w:tab w:val="left" w:pos="0"/>
        </w:tabs>
        <w:spacing w:line="360" w:lineRule="auto"/>
        <w:ind w:right="49"/>
        <w:jc w:val="both"/>
        <w:rPr>
          <w:rFonts w:ascii="Palatino Linotype" w:hAnsi="Palatino Linotype" w:cs="Arial"/>
        </w:rPr>
      </w:pPr>
      <w:r w:rsidRPr="00D11BD5">
        <w:rPr>
          <w:rFonts w:ascii="Palatino Linotype" w:hAnsi="Palatino Linotype" w:cs="Arial"/>
        </w:rPr>
        <w:t>ASÍ LO RESUELVE, POR UNANIMIDAD DE VOTOS, EL PLENO DEL</w:t>
      </w:r>
      <w:r w:rsidRPr="00D11BD5">
        <w:rPr>
          <w:rFonts w:ascii="Palatino Linotype" w:eastAsia="Arial Unicode MS" w:hAnsi="Palatino Linotype" w:cs="Arial"/>
        </w:rPr>
        <w:t xml:space="preserve"> INSTITUTO DE TRANSPARENCIA, ACCESO A LA INFORMACIÓN PÚBLICA Y PROTECCIÓN DE DATOS PERSONALES DEL ESTADO DE MÉXICO Y MUNICIPIOS</w:t>
      </w:r>
      <w:r w:rsidRPr="00D11BD5">
        <w:rPr>
          <w:rFonts w:ascii="Palatino Linotype" w:hAnsi="Palatino Linotype" w:cs="Arial"/>
        </w:rPr>
        <w:t xml:space="preserve">, CONFORMADO POR LOS COMISIONADOS ZULEMA MARTÍNEZ </w:t>
      </w:r>
      <w:r w:rsidR="00D70F0E" w:rsidRPr="00D11BD5">
        <w:rPr>
          <w:rFonts w:ascii="Palatino Linotype" w:hAnsi="Palatino Linotype" w:cs="Arial"/>
        </w:rPr>
        <w:t>SÁNCHEZ; EVA ABAID YAPUR; JOSÉ GUADALUPE LUNA HERNÁNDEZ; JAVIER MARTÍNEZ</w:t>
      </w:r>
      <w:r w:rsidR="00D11BD5">
        <w:rPr>
          <w:rFonts w:ascii="Palatino Linotype" w:hAnsi="Palatino Linotype" w:cs="Arial"/>
        </w:rPr>
        <w:t xml:space="preserve"> CRUZ</w:t>
      </w:r>
      <w:r w:rsidR="00D70F0E" w:rsidRPr="00D11BD5">
        <w:rPr>
          <w:rFonts w:ascii="Palatino Linotype" w:hAnsi="Palatino Linotype" w:cs="Arial"/>
        </w:rPr>
        <w:t xml:space="preserve"> Y LUIS GUSTAVO PARRA NORIEGA</w:t>
      </w:r>
      <w:r w:rsidR="00A345A3" w:rsidRPr="00D11BD5">
        <w:rPr>
          <w:rFonts w:ascii="Palatino Linotype" w:hAnsi="Palatino Linotype" w:cs="Arial"/>
        </w:rPr>
        <w:t xml:space="preserve">; EN LA </w:t>
      </w:r>
      <w:r w:rsidR="00FB1E84" w:rsidRPr="00D11BD5">
        <w:rPr>
          <w:rFonts w:ascii="Palatino Linotype" w:hAnsi="Palatino Linotype" w:cs="Arial"/>
        </w:rPr>
        <w:t>VIGÉSIMA QUINTA</w:t>
      </w:r>
      <w:r w:rsidR="00D70F0E" w:rsidRPr="00D11BD5">
        <w:rPr>
          <w:rFonts w:ascii="Palatino Linotype" w:hAnsi="Palatino Linotype" w:cs="Arial"/>
        </w:rPr>
        <w:t xml:space="preserve"> SESIÓN </w:t>
      </w:r>
      <w:r w:rsidR="00A345A3" w:rsidRPr="00D11BD5">
        <w:rPr>
          <w:rFonts w:ascii="Palatino Linotype" w:hAnsi="Palatino Linotype" w:cs="Arial"/>
        </w:rPr>
        <w:t xml:space="preserve">ORDINARIA CELEBRADA EL </w:t>
      </w:r>
      <w:r w:rsidR="00FB1E84" w:rsidRPr="00D11BD5">
        <w:rPr>
          <w:rFonts w:ascii="Palatino Linotype" w:hAnsi="Palatino Linotype" w:cs="Arial"/>
        </w:rPr>
        <w:t>TRES</w:t>
      </w:r>
      <w:r w:rsidR="00F77BB6" w:rsidRPr="00D11BD5">
        <w:rPr>
          <w:rFonts w:ascii="Palatino Linotype" w:hAnsi="Palatino Linotype" w:cs="Arial"/>
        </w:rPr>
        <w:t xml:space="preserve"> DE </w:t>
      </w:r>
      <w:r w:rsidR="00FB1E84" w:rsidRPr="00D11BD5">
        <w:rPr>
          <w:rFonts w:ascii="Palatino Linotype" w:hAnsi="Palatino Linotype" w:cs="Arial"/>
        </w:rPr>
        <w:t>JULIO</w:t>
      </w:r>
      <w:r w:rsidR="00D70F0E" w:rsidRPr="00D11BD5">
        <w:rPr>
          <w:rFonts w:ascii="Palatino Linotype" w:hAnsi="Palatino Linotype" w:cs="Arial"/>
        </w:rPr>
        <w:t xml:space="preserve"> DE DOS MIL DIECINUEVE, ANTE EL SECRETARIO TÉCNICO </w:t>
      </w:r>
      <w:r w:rsidRPr="00D11BD5">
        <w:rPr>
          <w:rFonts w:ascii="Palatino Linotype" w:hAnsi="Palatino Linotype" w:cs="Arial"/>
        </w:rPr>
        <w:t xml:space="preserve">DEL PLENO, </w:t>
      </w:r>
      <w:r w:rsidRPr="00D11BD5">
        <w:rPr>
          <w:rFonts w:ascii="Palatino Linotype" w:hAnsi="Palatino Linotype"/>
        </w:rPr>
        <w:t>ALEXIS TAPIA RAMÍREZ</w:t>
      </w:r>
      <w:r w:rsidRPr="00D11BD5">
        <w:rPr>
          <w:rFonts w:ascii="Palatino Linotype" w:hAnsi="Palatino Linotype" w:cs="Arial"/>
        </w:rPr>
        <w:t>.</w:t>
      </w:r>
    </w:p>
    <w:p w14:paraId="4A380E72" w14:textId="77777777" w:rsidR="001105B5" w:rsidRPr="00D11BD5" w:rsidRDefault="001105B5" w:rsidP="00D11BD5">
      <w:pPr>
        <w:tabs>
          <w:tab w:val="left" w:pos="0"/>
        </w:tabs>
        <w:spacing w:line="360" w:lineRule="auto"/>
        <w:ind w:right="49"/>
        <w:jc w:val="both"/>
        <w:rPr>
          <w:rFonts w:ascii="Palatino Linotype" w:hAnsi="Palatino Linotype" w:cs="Arial"/>
        </w:rPr>
      </w:pPr>
    </w:p>
    <w:tbl>
      <w:tblPr>
        <w:tblW w:w="9918" w:type="dxa"/>
        <w:jc w:val="center"/>
        <w:tblLayout w:type="fixed"/>
        <w:tblLook w:val="04A0" w:firstRow="1" w:lastRow="0" w:firstColumn="1" w:lastColumn="0" w:noHBand="0" w:noVBand="1"/>
      </w:tblPr>
      <w:tblGrid>
        <w:gridCol w:w="4905"/>
        <w:gridCol w:w="5013"/>
      </w:tblGrid>
      <w:tr w:rsidR="009157E2" w:rsidRPr="00D11BD5" w14:paraId="605AB817" w14:textId="77777777" w:rsidTr="00E45562">
        <w:trPr>
          <w:jc w:val="center"/>
        </w:trPr>
        <w:tc>
          <w:tcPr>
            <w:tcW w:w="9918" w:type="dxa"/>
            <w:gridSpan w:val="2"/>
          </w:tcPr>
          <w:p w14:paraId="089F96A1" w14:textId="77777777" w:rsidR="009157E2" w:rsidRPr="00D11BD5" w:rsidRDefault="009157E2" w:rsidP="00D11BD5">
            <w:pPr>
              <w:tabs>
                <w:tab w:val="left" w:pos="0"/>
              </w:tabs>
              <w:spacing w:line="360" w:lineRule="auto"/>
              <w:jc w:val="center"/>
              <w:rPr>
                <w:rFonts w:ascii="Palatino Linotype" w:hAnsi="Palatino Linotype" w:cs="Arial"/>
                <w:b/>
              </w:rPr>
            </w:pPr>
          </w:p>
          <w:p w14:paraId="6D624526" w14:textId="77777777" w:rsidR="009157E2" w:rsidRPr="00D11BD5" w:rsidRDefault="009157E2" w:rsidP="00D11BD5">
            <w:pPr>
              <w:tabs>
                <w:tab w:val="left" w:pos="0"/>
              </w:tabs>
              <w:spacing w:line="360" w:lineRule="auto"/>
              <w:jc w:val="center"/>
              <w:rPr>
                <w:rFonts w:ascii="Palatino Linotype" w:hAnsi="Palatino Linotype" w:cs="Arial"/>
                <w:b/>
              </w:rPr>
            </w:pPr>
            <w:r w:rsidRPr="00D11BD5">
              <w:rPr>
                <w:rFonts w:ascii="Palatino Linotype" w:hAnsi="Palatino Linotype" w:cs="Arial"/>
                <w:b/>
              </w:rPr>
              <w:t>Zulema Martínez Sánchez</w:t>
            </w:r>
          </w:p>
          <w:p w14:paraId="6E03B884" w14:textId="77777777" w:rsidR="009157E2" w:rsidRPr="00D11BD5" w:rsidRDefault="009157E2" w:rsidP="00D11BD5">
            <w:pPr>
              <w:tabs>
                <w:tab w:val="left" w:pos="0"/>
              </w:tabs>
              <w:spacing w:line="360" w:lineRule="auto"/>
              <w:jc w:val="center"/>
              <w:rPr>
                <w:rFonts w:ascii="Palatino Linotype" w:hAnsi="Palatino Linotype" w:cs="Arial"/>
                <w:b/>
              </w:rPr>
            </w:pPr>
            <w:r w:rsidRPr="00D11BD5">
              <w:rPr>
                <w:rFonts w:ascii="Palatino Linotype" w:hAnsi="Palatino Linotype" w:cs="Arial"/>
              </w:rPr>
              <w:t>Comisionada Presidenta</w:t>
            </w:r>
          </w:p>
          <w:p w14:paraId="79698686" w14:textId="66168CB3" w:rsidR="00F77BB6" w:rsidRPr="00D11BD5" w:rsidRDefault="009157E2" w:rsidP="00D11BD5">
            <w:pPr>
              <w:tabs>
                <w:tab w:val="left" w:pos="0"/>
              </w:tabs>
              <w:spacing w:line="360" w:lineRule="auto"/>
              <w:jc w:val="center"/>
              <w:rPr>
                <w:rFonts w:ascii="Palatino Linotype" w:hAnsi="Palatino Linotype" w:cs="Arial"/>
                <w:b/>
              </w:rPr>
            </w:pPr>
            <w:r w:rsidRPr="00D11BD5">
              <w:rPr>
                <w:rFonts w:ascii="Palatino Linotype" w:hAnsi="Palatino Linotype" w:cs="Arial"/>
                <w:b/>
              </w:rPr>
              <w:t>(R</w:t>
            </w:r>
            <w:r w:rsidR="0073321B" w:rsidRPr="00D11BD5">
              <w:rPr>
                <w:rFonts w:ascii="Palatino Linotype" w:hAnsi="Palatino Linotype" w:cs="Arial"/>
                <w:b/>
              </w:rPr>
              <w:t>úbrica</w:t>
            </w:r>
            <w:r w:rsidRPr="00D11BD5">
              <w:rPr>
                <w:rFonts w:ascii="Palatino Linotype" w:hAnsi="Palatino Linotype" w:cs="Arial"/>
                <w:b/>
              </w:rPr>
              <w:t xml:space="preserve">) </w:t>
            </w:r>
          </w:p>
        </w:tc>
      </w:tr>
      <w:tr w:rsidR="009157E2" w:rsidRPr="00D11BD5" w14:paraId="50EE6E98" w14:textId="77777777" w:rsidTr="00E45562">
        <w:trPr>
          <w:jc w:val="center"/>
        </w:trPr>
        <w:tc>
          <w:tcPr>
            <w:tcW w:w="4905" w:type="dxa"/>
          </w:tcPr>
          <w:p w14:paraId="7E92E50F" w14:textId="77777777" w:rsidR="00E45562" w:rsidRPr="00D11BD5" w:rsidRDefault="00E45562" w:rsidP="00D11BD5">
            <w:pPr>
              <w:tabs>
                <w:tab w:val="left" w:pos="0"/>
              </w:tabs>
              <w:spacing w:line="360" w:lineRule="auto"/>
              <w:rPr>
                <w:rFonts w:ascii="Palatino Linotype" w:hAnsi="Palatino Linotype" w:cs="Arial"/>
                <w:b/>
              </w:rPr>
            </w:pPr>
          </w:p>
          <w:p w14:paraId="13553C79" w14:textId="77777777" w:rsidR="009157E2" w:rsidRPr="00D11BD5" w:rsidRDefault="009157E2" w:rsidP="00D11BD5">
            <w:pPr>
              <w:tabs>
                <w:tab w:val="left" w:pos="0"/>
              </w:tabs>
              <w:spacing w:line="360" w:lineRule="auto"/>
              <w:jc w:val="center"/>
              <w:rPr>
                <w:rFonts w:ascii="Palatino Linotype" w:hAnsi="Palatino Linotype" w:cs="Arial"/>
                <w:b/>
              </w:rPr>
            </w:pPr>
            <w:r w:rsidRPr="00D11BD5">
              <w:rPr>
                <w:rFonts w:ascii="Palatino Linotype" w:hAnsi="Palatino Linotype" w:cs="Arial"/>
                <w:b/>
              </w:rPr>
              <w:t xml:space="preserve">Eva </w:t>
            </w:r>
            <w:proofErr w:type="spellStart"/>
            <w:r w:rsidRPr="00D11BD5">
              <w:rPr>
                <w:rFonts w:ascii="Palatino Linotype" w:hAnsi="Palatino Linotype" w:cs="Arial"/>
                <w:b/>
              </w:rPr>
              <w:t>Abaid</w:t>
            </w:r>
            <w:proofErr w:type="spellEnd"/>
            <w:r w:rsidRPr="00D11BD5">
              <w:rPr>
                <w:rFonts w:ascii="Palatino Linotype" w:hAnsi="Palatino Linotype" w:cs="Arial"/>
                <w:b/>
              </w:rPr>
              <w:t xml:space="preserve"> </w:t>
            </w:r>
            <w:proofErr w:type="spellStart"/>
            <w:r w:rsidRPr="00D11BD5">
              <w:rPr>
                <w:rFonts w:ascii="Palatino Linotype" w:hAnsi="Palatino Linotype" w:cs="Arial"/>
                <w:b/>
              </w:rPr>
              <w:t>Yapur</w:t>
            </w:r>
            <w:proofErr w:type="spellEnd"/>
          </w:p>
          <w:p w14:paraId="47FDB9EF" w14:textId="77777777" w:rsidR="009157E2" w:rsidRPr="00D11BD5" w:rsidRDefault="009157E2" w:rsidP="00D11BD5">
            <w:pPr>
              <w:tabs>
                <w:tab w:val="left" w:pos="0"/>
              </w:tabs>
              <w:spacing w:line="360" w:lineRule="auto"/>
              <w:jc w:val="center"/>
              <w:rPr>
                <w:rFonts w:ascii="Palatino Linotype" w:hAnsi="Palatino Linotype" w:cs="Arial"/>
              </w:rPr>
            </w:pPr>
            <w:r w:rsidRPr="00D11BD5">
              <w:rPr>
                <w:rFonts w:ascii="Palatino Linotype" w:hAnsi="Palatino Linotype" w:cs="Arial"/>
              </w:rPr>
              <w:t>Comisionada</w:t>
            </w:r>
          </w:p>
          <w:p w14:paraId="6BD2E6B4" w14:textId="0F990A2D" w:rsidR="009157E2" w:rsidRPr="00D11BD5" w:rsidRDefault="0073321B" w:rsidP="00D11BD5">
            <w:pPr>
              <w:tabs>
                <w:tab w:val="left" w:pos="0"/>
              </w:tabs>
              <w:spacing w:line="360" w:lineRule="auto"/>
              <w:jc w:val="center"/>
              <w:rPr>
                <w:rFonts w:ascii="Palatino Linotype" w:hAnsi="Palatino Linotype" w:cs="Arial"/>
                <w:b/>
              </w:rPr>
            </w:pPr>
            <w:r w:rsidRPr="00D11BD5">
              <w:rPr>
                <w:rFonts w:ascii="Palatino Linotype" w:hAnsi="Palatino Linotype" w:cs="Arial"/>
                <w:b/>
              </w:rPr>
              <w:t>(Rúbrica</w:t>
            </w:r>
            <w:r w:rsidR="009157E2" w:rsidRPr="00D11BD5">
              <w:rPr>
                <w:rFonts w:ascii="Palatino Linotype" w:hAnsi="Palatino Linotype" w:cs="Arial"/>
                <w:b/>
              </w:rPr>
              <w:t>)</w:t>
            </w:r>
          </w:p>
        </w:tc>
        <w:tc>
          <w:tcPr>
            <w:tcW w:w="5013" w:type="dxa"/>
          </w:tcPr>
          <w:p w14:paraId="0A162630" w14:textId="77777777" w:rsidR="00E45562" w:rsidRPr="00D11BD5" w:rsidRDefault="00E45562" w:rsidP="00D11BD5">
            <w:pPr>
              <w:tabs>
                <w:tab w:val="left" w:pos="0"/>
              </w:tabs>
              <w:spacing w:line="360" w:lineRule="auto"/>
              <w:rPr>
                <w:rFonts w:ascii="Palatino Linotype" w:hAnsi="Palatino Linotype" w:cs="Arial"/>
                <w:b/>
              </w:rPr>
            </w:pPr>
          </w:p>
          <w:p w14:paraId="14E98247" w14:textId="77777777" w:rsidR="009157E2" w:rsidRPr="00D11BD5" w:rsidRDefault="009157E2" w:rsidP="00D11BD5">
            <w:pPr>
              <w:tabs>
                <w:tab w:val="left" w:pos="0"/>
              </w:tabs>
              <w:spacing w:line="360" w:lineRule="auto"/>
              <w:jc w:val="center"/>
              <w:rPr>
                <w:rFonts w:ascii="Palatino Linotype" w:hAnsi="Palatino Linotype" w:cs="Arial"/>
                <w:b/>
              </w:rPr>
            </w:pPr>
            <w:r w:rsidRPr="00D11BD5">
              <w:rPr>
                <w:rFonts w:ascii="Palatino Linotype" w:hAnsi="Palatino Linotype" w:cs="Arial"/>
                <w:b/>
              </w:rPr>
              <w:t>José Guadalupe Luna Hernández</w:t>
            </w:r>
          </w:p>
          <w:p w14:paraId="5D378D12" w14:textId="77777777" w:rsidR="009157E2" w:rsidRPr="00D11BD5" w:rsidRDefault="009157E2" w:rsidP="00D11BD5">
            <w:pPr>
              <w:tabs>
                <w:tab w:val="left" w:pos="0"/>
              </w:tabs>
              <w:spacing w:line="360" w:lineRule="auto"/>
              <w:jc w:val="center"/>
              <w:rPr>
                <w:rFonts w:ascii="Palatino Linotype" w:hAnsi="Palatino Linotype" w:cs="Arial"/>
              </w:rPr>
            </w:pPr>
            <w:r w:rsidRPr="00D11BD5">
              <w:rPr>
                <w:rFonts w:ascii="Palatino Linotype" w:hAnsi="Palatino Linotype" w:cs="Arial"/>
              </w:rPr>
              <w:t>Comisionado</w:t>
            </w:r>
          </w:p>
          <w:p w14:paraId="372BDCFB" w14:textId="00E7A113" w:rsidR="009157E2" w:rsidRPr="00D11BD5" w:rsidRDefault="0073321B" w:rsidP="00D11BD5">
            <w:pPr>
              <w:tabs>
                <w:tab w:val="left" w:pos="0"/>
              </w:tabs>
              <w:spacing w:line="360" w:lineRule="auto"/>
              <w:jc w:val="center"/>
              <w:rPr>
                <w:rFonts w:ascii="Palatino Linotype" w:hAnsi="Palatino Linotype" w:cs="Arial"/>
                <w:b/>
              </w:rPr>
            </w:pPr>
            <w:r w:rsidRPr="00D11BD5">
              <w:rPr>
                <w:rFonts w:ascii="Palatino Linotype" w:hAnsi="Palatino Linotype" w:cs="Arial"/>
                <w:b/>
              </w:rPr>
              <w:t>(Rúbrica</w:t>
            </w:r>
            <w:r w:rsidR="009157E2" w:rsidRPr="00D11BD5">
              <w:rPr>
                <w:rFonts w:ascii="Palatino Linotype" w:hAnsi="Palatino Linotype" w:cs="Arial"/>
                <w:b/>
              </w:rPr>
              <w:t>)</w:t>
            </w:r>
          </w:p>
          <w:p w14:paraId="28C9632D" w14:textId="77777777" w:rsidR="009157E2" w:rsidRPr="00D11BD5" w:rsidRDefault="009157E2" w:rsidP="00D11BD5">
            <w:pPr>
              <w:tabs>
                <w:tab w:val="left" w:pos="0"/>
              </w:tabs>
              <w:spacing w:line="360" w:lineRule="auto"/>
              <w:jc w:val="center"/>
              <w:rPr>
                <w:rFonts w:ascii="Palatino Linotype" w:hAnsi="Palatino Linotype" w:cs="Arial"/>
                <w:b/>
              </w:rPr>
            </w:pPr>
          </w:p>
        </w:tc>
      </w:tr>
      <w:tr w:rsidR="009157E2" w:rsidRPr="00D11BD5" w14:paraId="4B3FD288" w14:textId="77777777" w:rsidTr="00E45562">
        <w:trPr>
          <w:jc w:val="center"/>
        </w:trPr>
        <w:tc>
          <w:tcPr>
            <w:tcW w:w="4905" w:type="dxa"/>
          </w:tcPr>
          <w:p w14:paraId="11A09C58" w14:textId="77777777" w:rsidR="008805A2" w:rsidRPr="00D11BD5" w:rsidRDefault="008805A2" w:rsidP="00D11BD5">
            <w:pPr>
              <w:tabs>
                <w:tab w:val="left" w:pos="0"/>
              </w:tabs>
              <w:spacing w:line="360" w:lineRule="auto"/>
              <w:rPr>
                <w:rFonts w:ascii="Palatino Linotype" w:hAnsi="Palatino Linotype" w:cs="Arial"/>
                <w:b/>
              </w:rPr>
            </w:pPr>
          </w:p>
          <w:p w14:paraId="783A1423" w14:textId="77777777" w:rsidR="009157E2" w:rsidRPr="00D11BD5" w:rsidRDefault="009157E2" w:rsidP="00D11BD5">
            <w:pPr>
              <w:tabs>
                <w:tab w:val="left" w:pos="0"/>
              </w:tabs>
              <w:spacing w:line="360" w:lineRule="auto"/>
              <w:jc w:val="center"/>
              <w:rPr>
                <w:rFonts w:ascii="Palatino Linotype" w:hAnsi="Palatino Linotype" w:cs="Arial"/>
                <w:b/>
              </w:rPr>
            </w:pPr>
            <w:r w:rsidRPr="00D11BD5">
              <w:rPr>
                <w:rFonts w:ascii="Palatino Linotype" w:hAnsi="Palatino Linotype" w:cs="Arial"/>
                <w:b/>
              </w:rPr>
              <w:t>Javier Martínez Cruz</w:t>
            </w:r>
          </w:p>
          <w:p w14:paraId="672380BE" w14:textId="77777777" w:rsidR="009157E2" w:rsidRPr="00D11BD5" w:rsidRDefault="009157E2" w:rsidP="00D11BD5">
            <w:pPr>
              <w:tabs>
                <w:tab w:val="left" w:pos="0"/>
              </w:tabs>
              <w:spacing w:line="360" w:lineRule="auto"/>
              <w:jc w:val="center"/>
              <w:rPr>
                <w:rFonts w:ascii="Palatino Linotype" w:hAnsi="Palatino Linotype" w:cs="Arial"/>
              </w:rPr>
            </w:pPr>
            <w:r w:rsidRPr="00D11BD5">
              <w:rPr>
                <w:rFonts w:ascii="Palatino Linotype" w:hAnsi="Palatino Linotype" w:cs="Arial"/>
              </w:rPr>
              <w:t>Comisionado</w:t>
            </w:r>
          </w:p>
          <w:p w14:paraId="580EE6F1" w14:textId="2746EC1C" w:rsidR="009157E2" w:rsidRPr="00D11BD5" w:rsidRDefault="0073321B" w:rsidP="00D11BD5">
            <w:pPr>
              <w:tabs>
                <w:tab w:val="left" w:pos="0"/>
              </w:tabs>
              <w:spacing w:line="360" w:lineRule="auto"/>
              <w:jc w:val="center"/>
              <w:rPr>
                <w:rFonts w:ascii="Palatino Linotype" w:hAnsi="Palatino Linotype" w:cs="Arial"/>
                <w:b/>
              </w:rPr>
            </w:pPr>
            <w:r w:rsidRPr="00D11BD5">
              <w:rPr>
                <w:rFonts w:ascii="Palatino Linotype" w:hAnsi="Palatino Linotype" w:cs="Arial"/>
                <w:b/>
              </w:rPr>
              <w:t>(Rúbrica</w:t>
            </w:r>
            <w:r w:rsidR="009157E2" w:rsidRPr="00D11BD5">
              <w:rPr>
                <w:rFonts w:ascii="Palatino Linotype" w:hAnsi="Palatino Linotype" w:cs="Arial"/>
                <w:b/>
              </w:rPr>
              <w:t>)</w:t>
            </w:r>
          </w:p>
        </w:tc>
        <w:tc>
          <w:tcPr>
            <w:tcW w:w="5013" w:type="dxa"/>
          </w:tcPr>
          <w:p w14:paraId="25F5F22D" w14:textId="77777777" w:rsidR="008805A2" w:rsidRPr="00D11BD5" w:rsidRDefault="008805A2" w:rsidP="00D11BD5">
            <w:pPr>
              <w:tabs>
                <w:tab w:val="left" w:pos="0"/>
              </w:tabs>
              <w:spacing w:line="360" w:lineRule="auto"/>
              <w:rPr>
                <w:rFonts w:ascii="Palatino Linotype" w:hAnsi="Palatino Linotype" w:cs="Arial"/>
                <w:b/>
              </w:rPr>
            </w:pPr>
          </w:p>
          <w:p w14:paraId="00338DFF" w14:textId="77777777" w:rsidR="009157E2" w:rsidRPr="00D11BD5" w:rsidRDefault="009157E2" w:rsidP="00D11BD5">
            <w:pPr>
              <w:tabs>
                <w:tab w:val="left" w:pos="0"/>
              </w:tabs>
              <w:spacing w:line="360" w:lineRule="auto"/>
              <w:jc w:val="center"/>
              <w:rPr>
                <w:rFonts w:ascii="Palatino Linotype" w:hAnsi="Palatino Linotype" w:cs="Arial"/>
                <w:b/>
              </w:rPr>
            </w:pPr>
            <w:r w:rsidRPr="00D11BD5">
              <w:rPr>
                <w:rFonts w:ascii="Palatino Linotype" w:hAnsi="Palatino Linotype" w:cs="Arial"/>
                <w:b/>
              </w:rPr>
              <w:t>Luis Gustavo Parra Noriega</w:t>
            </w:r>
          </w:p>
          <w:p w14:paraId="54DB2582" w14:textId="77777777" w:rsidR="009157E2" w:rsidRPr="00D11BD5" w:rsidRDefault="009157E2" w:rsidP="00D11BD5">
            <w:pPr>
              <w:tabs>
                <w:tab w:val="left" w:pos="0"/>
              </w:tabs>
              <w:spacing w:line="360" w:lineRule="auto"/>
              <w:jc w:val="center"/>
              <w:rPr>
                <w:rFonts w:ascii="Palatino Linotype" w:hAnsi="Palatino Linotype" w:cs="Arial"/>
              </w:rPr>
            </w:pPr>
            <w:r w:rsidRPr="00D11BD5">
              <w:rPr>
                <w:rFonts w:ascii="Palatino Linotype" w:hAnsi="Palatino Linotype" w:cs="Arial"/>
              </w:rPr>
              <w:t>Comisionado</w:t>
            </w:r>
          </w:p>
          <w:p w14:paraId="763ADD11" w14:textId="72A22EEA" w:rsidR="009157E2" w:rsidRPr="00D11BD5" w:rsidRDefault="0073321B" w:rsidP="00D11BD5">
            <w:pPr>
              <w:tabs>
                <w:tab w:val="left" w:pos="0"/>
              </w:tabs>
              <w:spacing w:line="360" w:lineRule="auto"/>
              <w:jc w:val="center"/>
              <w:rPr>
                <w:rFonts w:ascii="Palatino Linotype" w:hAnsi="Palatino Linotype" w:cs="Arial"/>
                <w:b/>
              </w:rPr>
            </w:pPr>
            <w:r w:rsidRPr="00D11BD5">
              <w:rPr>
                <w:rFonts w:ascii="Palatino Linotype" w:hAnsi="Palatino Linotype" w:cs="Arial"/>
                <w:b/>
              </w:rPr>
              <w:t>(Rúbrica</w:t>
            </w:r>
            <w:r w:rsidR="009157E2" w:rsidRPr="00D11BD5">
              <w:rPr>
                <w:rFonts w:ascii="Palatino Linotype" w:hAnsi="Palatino Linotype" w:cs="Arial"/>
                <w:b/>
              </w:rPr>
              <w:t>)</w:t>
            </w:r>
          </w:p>
        </w:tc>
      </w:tr>
      <w:tr w:rsidR="009157E2" w:rsidRPr="00D11BD5" w14:paraId="65A2A8C5" w14:textId="77777777" w:rsidTr="00E45562">
        <w:trPr>
          <w:jc w:val="center"/>
        </w:trPr>
        <w:tc>
          <w:tcPr>
            <w:tcW w:w="9918" w:type="dxa"/>
            <w:gridSpan w:val="2"/>
          </w:tcPr>
          <w:p w14:paraId="6B8808CC" w14:textId="77777777" w:rsidR="00166F03" w:rsidRPr="00D11BD5" w:rsidRDefault="00166F03" w:rsidP="00D11BD5">
            <w:pPr>
              <w:tabs>
                <w:tab w:val="left" w:pos="0"/>
              </w:tabs>
              <w:spacing w:line="360" w:lineRule="auto"/>
              <w:rPr>
                <w:rFonts w:ascii="Palatino Linotype" w:hAnsi="Palatino Linotype" w:cs="Arial"/>
                <w:b/>
              </w:rPr>
            </w:pPr>
          </w:p>
          <w:p w14:paraId="0D246BC2" w14:textId="77777777" w:rsidR="009157E2" w:rsidRPr="00D11BD5" w:rsidRDefault="009157E2" w:rsidP="00D11BD5">
            <w:pPr>
              <w:tabs>
                <w:tab w:val="left" w:pos="0"/>
              </w:tabs>
              <w:spacing w:line="360" w:lineRule="auto"/>
              <w:jc w:val="center"/>
              <w:rPr>
                <w:rFonts w:ascii="Palatino Linotype" w:hAnsi="Palatino Linotype" w:cs="Arial"/>
                <w:b/>
              </w:rPr>
            </w:pPr>
            <w:r w:rsidRPr="00D11BD5">
              <w:rPr>
                <w:rFonts w:ascii="Palatino Linotype" w:hAnsi="Palatino Linotype" w:cs="Arial"/>
                <w:b/>
              </w:rPr>
              <w:t>Alexis Tapia Ramírez</w:t>
            </w:r>
          </w:p>
          <w:p w14:paraId="4946B270" w14:textId="77777777" w:rsidR="009157E2" w:rsidRPr="00D11BD5" w:rsidRDefault="009157E2" w:rsidP="00D11BD5">
            <w:pPr>
              <w:tabs>
                <w:tab w:val="left" w:pos="0"/>
              </w:tabs>
              <w:spacing w:line="360" w:lineRule="auto"/>
              <w:jc w:val="center"/>
              <w:rPr>
                <w:rFonts w:ascii="Palatino Linotype" w:hAnsi="Palatino Linotype" w:cs="Arial"/>
              </w:rPr>
            </w:pPr>
            <w:r w:rsidRPr="00D11BD5">
              <w:rPr>
                <w:rFonts w:ascii="Palatino Linotype" w:hAnsi="Palatino Linotype" w:cs="Arial"/>
              </w:rPr>
              <w:t>Secretario Técnico del Pleno</w:t>
            </w:r>
          </w:p>
          <w:p w14:paraId="38385F09" w14:textId="6805A37F" w:rsidR="00B30ABC" w:rsidRPr="00D11BD5" w:rsidRDefault="0073321B" w:rsidP="00B30ABC">
            <w:pPr>
              <w:tabs>
                <w:tab w:val="left" w:pos="0"/>
              </w:tabs>
              <w:spacing w:line="360" w:lineRule="auto"/>
              <w:jc w:val="center"/>
              <w:rPr>
                <w:rFonts w:ascii="Palatino Linotype" w:hAnsi="Palatino Linotype" w:cs="Arial"/>
                <w:b/>
              </w:rPr>
            </w:pPr>
            <w:r w:rsidRPr="00D11BD5">
              <w:rPr>
                <w:rFonts w:ascii="Palatino Linotype" w:hAnsi="Palatino Linotype" w:cs="Arial"/>
                <w:b/>
              </w:rPr>
              <w:t>(Rúbrica</w:t>
            </w:r>
            <w:r w:rsidR="009157E2" w:rsidRPr="00D11BD5">
              <w:rPr>
                <w:rFonts w:ascii="Palatino Linotype" w:hAnsi="Palatino Linotype" w:cs="Arial"/>
                <w:b/>
              </w:rPr>
              <w:t>)</w:t>
            </w:r>
          </w:p>
        </w:tc>
      </w:tr>
    </w:tbl>
    <w:p w14:paraId="24986A6A" w14:textId="736663A6" w:rsidR="00E45562" w:rsidRPr="00D11BD5" w:rsidRDefault="009157E2" w:rsidP="00D11BD5">
      <w:pPr>
        <w:tabs>
          <w:tab w:val="left" w:pos="0"/>
        </w:tabs>
        <w:spacing w:line="360" w:lineRule="auto"/>
        <w:jc w:val="both"/>
        <w:rPr>
          <w:rFonts w:ascii="Palatino Linotype" w:hAnsi="Palatino Linotype" w:cs="Arial"/>
          <w:i/>
        </w:rPr>
      </w:pPr>
      <w:r w:rsidRPr="00D11BD5">
        <w:rPr>
          <w:rFonts w:ascii="Palatino Linotype" w:hAnsi="Palatino Linotype" w:cs="Arial"/>
        </w:rPr>
        <w:t xml:space="preserve">Esta hoja corresponde a la resolución de fecha </w:t>
      </w:r>
      <w:r w:rsidR="00497752" w:rsidRPr="00D11BD5">
        <w:rPr>
          <w:rFonts w:ascii="Palatino Linotype" w:hAnsi="Palatino Linotype" w:cs="Arial"/>
        </w:rPr>
        <w:t>tres</w:t>
      </w:r>
      <w:r w:rsidR="00A82CBB" w:rsidRPr="00D11BD5">
        <w:rPr>
          <w:rFonts w:ascii="Palatino Linotype" w:hAnsi="Palatino Linotype" w:cs="Arial"/>
        </w:rPr>
        <w:t xml:space="preserve"> </w:t>
      </w:r>
      <w:r w:rsidR="00137045" w:rsidRPr="00D11BD5">
        <w:rPr>
          <w:rFonts w:ascii="Palatino Linotype" w:hAnsi="Palatino Linotype" w:cs="Arial"/>
        </w:rPr>
        <w:t>(</w:t>
      </w:r>
      <w:r w:rsidR="00497752" w:rsidRPr="00D11BD5">
        <w:rPr>
          <w:rFonts w:ascii="Palatino Linotype" w:hAnsi="Palatino Linotype" w:cs="Arial"/>
        </w:rPr>
        <w:t>03</w:t>
      </w:r>
      <w:r w:rsidR="00137045" w:rsidRPr="00D11BD5">
        <w:rPr>
          <w:rFonts w:ascii="Palatino Linotype" w:hAnsi="Palatino Linotype" w:cs="Arial"/>
        </w:rPr>
        <w:t xml:space="preserve">) </w:t>
      </w:r>
      <w:r w:rsidR="00A82CBB" w:rsidRPr="00D11BD5">
        <w:rPr>
          <w:rFonts w:ascii="Palatino Linotype" w:hAnsi="Palatino Linotype" w:cs="Arial"/>
        </w:rPr>
        <w:t xml:space="preserve">de </w:t>
      </w:r>
      <w:r w:rsidR="00497752" w:rsidRPr="00D11BD5">
        <w:rPr>
          <w:rFonts w:ascii="Palatino Linotype" w:hAnsi="Palatino Linotype" w:cs="Arial"/>
        </w:rPr>
        <w:t xml:space="preserve">julio </w:t>
      </w:r>
      <w:r w:rsidR="00A82CBB" w:rsidRPr="00D11BD5">
        <w:rPr>
          <w:rFonts w:ascii="Palatino Linotype" w:hAnsi="Palatino Linotype" w:cs="Arial"/>
        </w:rPr>
        <w:t>de dos mil diecinueve</w:t>
      </w:r>
      <w:r w:rsidRPr="00D11BD5">
        <w:rPr>
          <w:rFonts w:ascii="Palatino Linotype" w:hAnsi="Palatino Linotype" w:cs="Arial"/>
        </w:rPr>
        <w:t xml:space="preserve">, emitida en el </w:t>
      </w:r>
      <w:bookmarkStart w:id="98" w:name="_GoBack"/>
      <w:bookmarkEnd w:id="98"/>
      <w:r w:rsidRPr="00D11BD5">
        <w:rPr>
          <w:rFonts w:ascii="Palatino Linotype" w:hAnsi="Palatino Linotype" w:cs="Arial"/>
        </w:rPr>
        <w:t xml:space="preserve">recurso de revisión </w:t>
      </w:r>
      <w:r w:rsidRPr="00D11BD5">
        <w:rPr>
          <w:rFonts w:ascii="Palatino Linotype" w:hAnsi="Palatino Linotype" w:cs="Arial"/>
          <w:b/>
          <w:bCs/>
        </w:rPr>
        <w:t>0</w:t>
      </w:r>
      <w:r w:rsidR="00497752" w:rsidRPr="00D11BD5">
        <w:rPr>
          <w:rFonts w:ascii="Palatino Linotype" w:hAnsi="Palatino Linotype" w:cs="Arial"/>
          <w:b/>
          <w:bCs/>
        </w:rPr>
        <w:t>3223</w:t>
      </w:r>
      <w:r w:rsidRPr="00D11BD5">
        <w:rPr>
          <w:rFonts w:ascii="Palatino Linotype" w:hAnsi="Palatino Linotype" w:cs="Arial"/>
          <w:b/>
          <w:bCs/>
        </w:rPr>
        <w:t>/INFOEM/IP/RR/201</w:t>
      </w:r>
      <w:r w:rsidR="00B439F4" w:rsidRPr="00D11BD5">
        <w:rPr>
          <w:rFonts w:ascii="Palatino Linotype" w:hAnsi="Palatino Linotype" w:cs="Arial"/>
          <w:b/>
          <w:bCs/>
        </w:rPr>
        <w:t>9</w:t>
      </w:r>
      <w:r w:rsidRPr="00D11BD5">
        <w:rPr>
          <w:rFonts w:ascii="Palatino Linotype" w:hAnsi="Palatino Linotype" w:cs="Arial"/>
          <w:bCs/>
        </w:rPr>
        <w:t>.</w:t>
      </w:r>
      <w:bookmarkEnd w:id="39"/>
      <w:bookmarkEnd w:id="40"/>
    </w:p>
    <w:sectPr w:rsidR="00E45562" w:rsidRPr="00D11BD5" w:rsidSect="00D11BD5">
      <w:headerReference w:type="default" r:id="rId9"/>
      <w:footerReference w:type="default" r:id="rId10"/>
      <w:headerReference w:type="first" r:id="rId11"/>
      <w:footerReference w:type="first" r:id="rId12"/>
      <w:pgSz w:w="12240" w:h="15840"/>
      <w:pgMar w:top="2552" w:right="1752" w:bottom="255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7C2983" w14:textId="77777777" w:rsidR="00AE33A2" w:rsidRDefault="00AE33A2" w:rsidP="00587366">
      <w:r>
        <w:separator/>
      </w:r>
    </w:p>
  </w:endnote>
  <w:endnote w:type="continuationSeparator" w:id="0">
    <w:p w14:paraId="010FAC16" w14:textId="77777777" w:rsidR="00AE33A2" w:rsidRDefault="00AE33A2"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567458736"/>
      <w:docPartObj>
        <w:docPartGallery w:val="Page Numbers (Bottom of Page)"/>
        <w:docPartUnique/>
      </w:docPartObj>
    </w:sdtPr>
    <w:sdtEndPr/>
    <w:sdtContent>
      <w:sdt>
        <w:sdtPr>
          <w:rPr>
            <w:rFonts w:ascii="Palatino Linotype" w:hAnsi="Palatino Linotype"/>
            <w:sz w:val="28"/>
          </w:rPr>
          <w:id w:val="-1215120301"/>
          <w:docPartObj>
            <w:docPartGallery w:val="Page Numbers (Top of Page)"/>
            <w:docPartUnique/>
          </w:docPartObj>
        </w:sdtPr>
        <w:sdtEndPr/>
        <w:sdtContent>
          <w:p w14:paraId="187818B4" w14:textId="246A4717" w:rsidR="009958D5" w:rsidRPr="00883450" w:rsidRDefault="009958D5">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4F65D6">
              <w:rPr>
                <w:rFonts w:ascii="Palatino Linotype" w:hAnsi="Palatino Linotype"/>
                <w:b/>
                <w:bCs/>
                <w:noProof/>
                <w:sz w:val="22"/>
                <w:szCs w:val="20"/>
              </w:rPr>
              <w:t>37</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4F65D6">
              <w:rPr>
                <w:rFonts w:ascii="Palatino Linotype" w:hAnsi="Palatino Linotype"/>
                <w:b/>
                <w:bCs/>
                <w:noProof/>
                <w:sz w:val="22"/>
                <w:szCs w:val="20"/>
              </w:rPr>
              <w:t>37</w:t>
            </w:r>
            <w:r w:rsidRPr="00883450">
              <w:rPr>
                <w:rFonts w:ascii="Palatino Linotype" w:hAnsi="Palatino Linotype"/>
                <w:b/>
                <w:bCs/>
                <w:sz w:val="22"/>
                <w:szCs w:val="20"/>
              </w:rPr>
              <w:fldChar w:fldCharType="end"/>
            </w:r>
          </w:p>
        </w:sdtContent>
      </w:sdt>
    </w:sdtContent>
  </w:sdt>
  <w:p w14:paraId="6243EC1B" w14:textId="77777777" w:rsidR="009958D5" w:rsidRDefault="009958D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9958D5" w:rsidRPr="00883450" w:rsidRDefault="009958D5"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4F65D6" w:rsidRPr="004F65D6">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4F65D6" w:rsidRPr="004F65D6">
      <w:rPr>
        <w:rFonts w:ascii="Palatino Linotype" w:hAnsi="Palatino Linotype"/>
        <w:noProof/>
        <w:sz w:val="22"/>
        <w:szCs w:val="22"/>
        <w:lang w:val="es-ES"/>
      </w:rPr>
      <w:t>37</w:t>
    </w:r>
    <w:r w:rsidRPr="00883450">
      <w:rPr>
        <w:rFonts w:ascii="Palatino Linotype" w:hAnsi="Palatino Linotype"/>
        <w:sz w:val="22"/>
        <w:szCs w:val="22"/>
      </w:rPr>
      <w:fldChar w:fldCharType="end"/>
    </w:r>
  </w:p>
  <w:p w14:paraId="5F5C4865" w14:textId="77777777" w:rsidR="009958D5" w:rsidRPr="00883450" w:rsidRDefault="009958D5">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2F753D" w14:textId="77777777" w:rsidR="00AE33A2" w:rsidRDefault="00AE33A2" w:rsidP="00587366">
      <w:r>
        <w:separator/>
      </w:r>
    </w:p>
  </w:footnote>
  <w:footnote w:type="continuationSeparator" w:id="0">
    <w:p w14:paraId="39577A40" w14:textId="77777777" w:rsidR="00AE33A2" w:rsidRDefault="00AE33A2" w:rsidP="00587366">
      <w:r>
        <w:continuationSeparator/>
      </w:r>
    </w:p>
  </w:footnote>
  <w:footnote w:id="1">
    <w:p w14:paraId="4C8F47A8" w14:textId="77777777" w:rsidR="009958D5" w:rsidRDefault="009958D5" w:rsidP="00837543">
      <w:pPr>
        <w:pStyle w:val="Textonotapie"/>
      </w:pPr>
      <w:r>
        <w:rPr>
          <w:rStyle w:val="Refdenotaalpie"/>
        </w:rPr>
        <w:footnoteRef/>
      </w:r>
      <w:r>
        <w:t xml:space="preserve"> Convención Americana sobre Derechos Humanos. Artículo 13.</w:t>
      </w:r>
    </w:p>
  </w:footnote>
  <w:footnote w:id="2">
    <w:p w14:paraId="2FBCDBE9" w14:textId="77777777" w:rsidR="009958D5" w:rsidRDefault="009958D5" w:rsidP="00837543">
      <w:pPr>
        <w:pStyle w:val="Textonotapie"/>
      </w:pPr>
      <w:r>
        <w:rPr>
          <w:rStyle w:val="Refdenotaalpie"/>
        </w:rPr>
        <w:footnoteRef/>
      </w:r>
      <w:r>
        <w:t xml:space="preserve"> Constitución Política de los Estados Unidos Mexicanos. Artículo sexto, sección A, fracción I.</w:t>
      </w:r>
    </w:p>
  </w:footnote>
  <w:footnote w:id="3">
    <w:p w14:paraId="7B4D585A" w14:textId="77777777" w:rsidR="009958D5" w:rsidRDefault="009958D5" w:rsidP="00837543">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61436550" w14:textId="77777777" w:rsidR="009958D5" w:rsidRDefault="009958D5" w:rsidP="00837543">
      <w:pPr>
        <w:pStyle w:val="Textonotapie"/>
      </w:pPr>
      <w:r>
        <w:rPr>
          <w:rStyle w:val="Refdenotaalpie"/>
        </w:rPr>
        <w:footnoteRef/>
      </w:r>
      <w:r>
        <w:t xml:space="preserve"> Ibídem. </w:t>
      </w:r>
      <w:proofErr w:type="spellStart"/>
      <w:r>
        <w:t>Parr</w:t>
      </w:r>
      <w:proofErr w:type="spellEnd"/>
      <w:r>
        <w:t>. 87.</w:t>
      </w:r>
    </w:p>
  </w:footnote>
  <w:footnote w:id="5">
    <w:p w14:paraId="40E5D59F" w14:textId="77777777" w:rsidR="009958D5" w:rsidRDefault="009958D5" w:rsidP="0052353D">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4C41016A" w14:textId="77777777" w:rsidR="009958D5" w:rsidRDefault="009958D5" w:rsidP="0052353D">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74E01260" w14:textId="77777777" w:rsidR="009958D5" w:rsidRPr="001E1F95" w:rsidRDefault="009958D5" w:rsidP="0052353D">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lang w:val="es-ES"/>
        </w:rPr>
        <w:t>Pp</w:t>
      </w:r>
      <w:proofErr w:type="spellEnd"/>
      <w:r>
        <w:rPr>
          <w:lang w:val="es-ES"/>
        </w:rPr>
        <w:t xml:space="preserve"> 1-19. </w:t>
      </w:r>
    </w:p>
  </w:footnote>
  <w:footnote w:id="6">
    <w:p w14:paraId="532DE908" w14:textId="77777777" w:rsidR="009958D5" w:rsidRPr="0037004E" w:rsidRDefault="009958D5" w:rsidP="0052353D">
      <w:pPr>
        <w:pStyle w:val="Textonotapie"/>
        <w:jc w:val="both"/>
        <w:rPr>
          <w:lang w:val="es-ES"/>
        </w:rPr>
      </w:pPr>
      <w:r w:rsidRPr="00C4034A">
        <w:rPr>
          <w:rStyle w:val="Refdenotaalpie"/>
        </w:rPr>
        <w:footnoteRef/>
      </w:r>
      <w:r w:rsidRPr="00C4034A">
        <w:t xml:space="preserve"> </w:t>
      </w:r>
      <w:r w:rsidRPr="00C4034A">
        <w:rPr>
          <w:lang w:val="es-ES"/>
        </w:rPr>
        <w:t xml:space="preserve">Tribunales Colegiados de Circuito. Novena </w:t>
      </w:r>
      <w:proofErr w:type="spellStart"/>
      <w:r w:rsidRPr="00C4034A">
        <w:rPr>
          <w:lang w:val="es-ES"/>
        </w:rPr>
        <w:t>Epoca</w:t>
      </w:r>
      <w:proofErr w:type="spellEnd"/>
      <w:r w:rsidRPr="00C4034A">
        <w:rPr>
          <w:lang w:val="es-ES"/>
        </w:rPr>
        <w:t xml:space="preserve">. Semanario Judicial de la Federación y su Gaceta. Tomo III, marzo de 1996. </w:t>
      </w:r>
      <w:proofErr w:type="spellStart"/>
      <w:r w:rsidRPr="00C4034A">
        <w:rPr>
          <w:lang w:val="es-ES"/>
        </w:rPr>
        <w:t>Pág</w:t>
      </w:r>
      <w:proofErr w:type="spellEnd"/>
      <w:r w:rsidRPr="00C4034A">
        <w:rPr>
          <w:lang w:val="es-ES"/>
        </w:rPr>
        <w:t xml:space="preserve"> 769. Consultado en http://sjf.scjn.gob.mx/sjfsist/Documentos/Tesis/203/203143.pdf  el viernes 16 de junio de 2017.</w:t>
      </w:r>
    </w:p>
  </w:footnote>
  <w:footnote w:id="7">
    <w:p w14:paraId="2351B100" w14:textId="77777777" w:rsidR="009958D5" w:rsidRDefault="009958D5" w:rsidP="0052353D">
      <w:pPr>
        <w:pStyle w:val="Textonotapie"/>
        <w:jc w:val="both"/>
      </w:pPr>
      <w:r>
        <w:rPr>
          <w:rStyle w:val="Refdenotaalpie"/>
        </w:rPr>
        <w:footnoteRef/>
      </w:r>
      <w:r>
        <w:t xml:space="preserve"> Artículo 3. Para los efectos de la presente Ley se entenderá por:</w:t>
      </w:r>
    </w:p>
    <w:p w14:paraId="0FFFFF5B" w14:textId="77777777" w:rsidR="009958D5" w:rsidRDefault="009958D5" w:rsidP="0052353D">
      <w:pPr>
        <w:pStyle w:val="Textonotapie"/>
        <w:jc w:val="both"/>
      </w:pPr>
      <w:r>
        <w:t xml:space="preserve"> (…)</w:t>
      </w:r>
    </w:p>
    <w:p w14:paraId="6AF3FBEE" w14:textId="77777777" w:rsidR="009958D5" w:rsidRDefault="009958D5" w:rsidP="0052353D">
      <w:pPr>
        <w:pStyle w:val="Textonotapie"/>
        <w:jc w:val="both"/>
      </w:pPr>
      <w: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1D85177E" w:rsidR="009958D5" w:rsidRDefault="009958D5" w:rsidP="001C6012">
    <w:pPr>
      <w:pStyle w:val="Encabezado"/>
      <w:tabs>
        <w:tab w:val="clear" w:pos="4252"/>
        <w:tab w:val="clear" w:pos="8504"/>
        <w:tab w:val="left" w:pos="8460"/>
      </w:tabs>
    </w:pPr>
    <w:r>
      <w:tab/>
    </w:r>
  </w:p>
  <w:p w14:paraId="64F5F23E" w14:textId="390690E5" w:rsidR="009958D5" w:rsidRDefault="009958D5">
    <w:pPr>
      <w:pStyle w:val="Encabezado"/>
    </w:pPr>
  </w:p>
  <w:tbl>
    <w:tblPr>
      <w:tblStyle w:val="Tablaconcuadrcula"/>
      <w:tblW w:w="7796" w:type="dxa"/>
      <w:tblInd w:w="15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4252"/>
    </w:tblGrid>
    <w:tr w:rsidR="009958D5" w:rsidRPr="00674A46" w14:paraId="07F2896E" w14:textId="77777777" w:rsidTr="00F3586F">
      <w:trPr>
        <w:trHeight w:val="138"/>
      </w:trPr>
      <w:tc>
        <w:tcPr>
          <w:tcW w:w="3544" w:type="dxa"/>
          <w:vAlign w:val="center"/>
        </w:tcPr>
        <w:p w14:paraId="4A5B1974" w14:textId="3B2AB4E0" w:rsidR="009958D5" w:rsidRPr="00674A46" w:rsidRDefault="009958D5" w:rsidP="006E6B65">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4252" w:type="dxa"/>
          <w:vAlign w:val="center"/>
        </w:tcPr>
        <w:p w14:paraId="3A05B4B6" w14:textId="152CEE15" w:rsidR="009958D5" w:rsidRPr="0017265D" w:rsidRDefault="009958D5" w:rsidP="003C3BB9">
          <w:pPr>
            <w:pStyle w:val="Encabezado"/>
            <w:jc w:val="both"/>
            <w:rPr>
              <w:rFonts w:ascii="Palatino Linotype" w:hAnsi="Palatino Linotype" w:cs="Arial"/>
              <w:b/>
              <w:bCs/>
              <w:sz w:val="22"/>
              <w:szCs w:val="22"/>
              <w:lang w:eastAsia="es-MX"/>
            </w:rPr>
          </w:pPr>
          <w:r w:rsidRPr="00ED007B">
            <w:rPr>
              <w:rFonts w:ascii="Palatino Linotype" w:hAnsi="Palatino Linotype" w:cs="Arial"/>
              <w:b/>
              <w:bCs/>
              <w:sz w:val="22"/>
              <w:szCs w:val="22"/>
              <w:lang w:eastAsia="es-MX"/>
            </w:rPr>
            <w:t>0</w:t>
          </w:r>
          <w:r>
            <w:rPr>
              <w:rFonts w:ascii="Palatino Linotype" w:hAnsi="Palatino Linotype" w:cs="Arial"/>
              <w:b/>
              <w:bCs/>
              <w:sz w:val="22"/>
              <w:szCs w:val="22"/>
              <w:lang w:eastAsia="es-MX"/>
            </w:rPr>
            <w:t>3223</w:t>
          </w:r>
          <w:r w:rsidRPr="00ED007B">
            <w:rPr>
              <w:rFonts w:ascii="Palatino Linotype" w:hAnsi="Palatino Linotype" w:cs="Arial"/>
              <w:b/>
              <w:bCs/>
              <w:sz w:val="22"/>
              <w:szCs w:val="22"/>
              <w:lang w:eastAsia="es-MX"/>
            </w:rPr>
            <w:t>/INFOEM/IP/RR/201</w:t>
          </w:r>
          <w:r>
            <w:rPr>
              <w:rFonts w:ascii="Palatino Linotype" w:hAnsi="Palatino Linotype" w:cs="Arial"/>
              <w:b/>
              <w:bCs/>
              <w:sz w:val="22"/>
              <w:szCs w:val="22"/>
              <w:lang w:eastAsia="es-MX"/>
            </w:rPr>
            <w:t>9</w:t>
          </w:r>
        </w:p>
      </w:tc>
    </w:tr>
    <w:tr w:rsidR="009958D5" w:rsidRPr="00674A46" w14:paraId="1B5D8690" w14:textId="77777777" w:rsidTr="00F3586F">
      <w:trPr>
        <w:trHeight w:val="233"/>
      </w:trPr>
      <w:tc>
        <w:tcPr>
          <w:tcW w:w="3544" w:type="dxa"/>
          <w:vAlign w:val="center"/>
        </w:tcPr>
        <w:p w14:paraId="3903F2C6" w14:textId="35D57A2C" w:rsidR="009958D5" w:rsidRPr="00674A46" w:rsidRDefault="009958D5" w:rsidP="006E6B65">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4252" w:type="dxa"/>
          <w:vAlign w:val="center"/>
        </w:tcPr>
        <w:p w14:paraId="03C799A2" w14:textId="27EE9184" w:rsidR="009958D5" w:rsidRPr="00B75F20" w:rsidRDefault="009958D5" w:rsidP="00877086">
          <w:pPr>
            <w:pStyle w:val="Encabezado"/>
            <w:jc w:val="both"/>
            <w:rPr>
              <w:rFonts w:ascii="Palatino Linotype" w:hAnsi="Palatino Linotype"/>
              <w:b/>
              <w:sz w:val="22"/>
              <w:szCs w:val="22"/>
            </w:rPr>
          </w:pPr>
          <w:r>
            <w:rPr>
              <w:rFonts w:ascii="Palatino Linotype" w:hAnsi="Palatino Linotype"/>
              <w:b/>
              <w:sz w:val="22"/>
              <w:szCs w:val="22"/>
            </w:rPr>
            <w:t>Ayuntamiento de Amecameca</w:t>
          </w:r>
        </w:p>
      </w:tc>
    </w:tr>
    <w:tr w:rsidR="009958D5" w:rsidRPr="00674A46" w14:paraId="095EB01B" w14:textId="77777777" w:rsidTr="00F3586F">
      <w:trPr>
        <w:trHeight w:val="321"/>
      </w:trPr>
      <w:tc>
        <w:tcPr>
          <w:tcW w:w="3544" w:type="dxa"/>
          <w:vAlign w:val="center"/>
        </w:tcPr>
        <w:p w14:paraId="6E000A51" w14:textId="25DCC1C7" w:rsidR="009958D5" w:rsidRPr="00674A46" w:rsidRDefault="009958D5" w:rsidP="006E6B65">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4252" w:type="dxa"/>
          <w:vAlign w:val="center"/>
        </w:tcPr>
        <w:p w14:paraId="07560085" w14:textId="05E7D8A2" w:rsidR="009958D5" w:rsidRPr="00674A46" w:rsidRDefault="009958D5"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193F0C87" w:rsidR="009958D5" w:rsidRDefault="009958D5" w:rsidP="002E2C1C">
    <w:pPr>
      <w:pStyle w:val="Encabezado"/>
      <w:tabs>
        <w:tab w:val="clear" w:pos="4252"/>
        <w:tab w:val="clear" w:pos="8504"/>
        <w:tab w:val="left" w:pos="160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77777777" w:rsidR="009958D5" w:rsidRDefault="009958D5" w:rsidP="00472C41">
    <w:pPr>
      <w:pStyle w:val="Encabezado"/>
      <w:tabs>
        <w:tab w:val="clear" w:pos="4252"/>
        <w:tab w:val="clear" w:pos="8504"/>
        <w:tab w:val="left" w:pos="3103"/>
      </w:tabs>
    </w:pPr>
    <w:r>
      <w:tab/>
    </w:r>
  </w:p>
  <w:tbl>
    <w:tblPr>
      <w:tblStyle w:val="Tablaconcuadrcula"/>
      <w:tblW w:w="7372" w:type="dxa"/>
      <w:tblInd w:w="18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9958D5" w:rsidRPr="00674A46" w14:paraId="0A3256F2" w14:textId="77777777" w:rsidTr="00F3586F">
      <w:trPr>
        <w:trHeight w:val="138"/>
      </w:trPr>
      <w:tc>
        <w:tcPr>
          <w:tcW w:w="3261" w:type="dxa"/>
          <w:vAlign w:val="center"/>
        </w:tcPr>
        <w:p w14:paraId="3D80769D" w14:textId="316F11F8" w:rsidR="009958D5" w:rsidRPr="00674A46" w:rsidRDefault="009958D5" w:rsidP="00472C41">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4111" w:type="dxa"/>
          <w:vAlign w:val="center"/>
        </w:tcPr>
        <w:p w14:paraId="0453495E" w14:textId="527DC719" w:rsidR="009958D5" w:rsidRPr="00674A46" w:rsidRDefault="009958D5" w:rsidP="003C3BB9">
          <w:pPr>
            <w:pStyle w:val="Encabezado"/>
            <w:rPr>
              <w:rFonts w:ascii="Palatino Linotype" w:hAnsi="Palatino Linotype"/>
              <w:b/>
              <w:sz w:val="22"/>
              <w:szCs w:val="22"/>
            </w:rPr>
          </w:pPr>
          <w:r>
            <w:rPr>
              <w:rFonts w:ascii="Palatino Linotype" w:hAnsi="Palatino Linotype" w:cs="Arial"/>
              <w:b/>
              <w:bCs/>
              <w:sz w:val="22"/>
              <w:szCs w:val="22"/>
              <w:lang w:eastAsia="es-MX"/>
            </w:rPr>
            <w:t>03223/INFOEM/IP/RR/2019</w:t>
          </w:r>
        </w:p>
      </w:tc>
    </w:tr>
    <w:tr w:rsidR="009958D5" w:rsidRPr="00B75F20" w14:paraId="128C8B3C" w14:textId="77777777" w:rsidTr="00F3586F">
      <w:trPr>
        <w:trHeight w:val="233"/>
      </w:trPr>
      <w:tc>
        <w:tcPr>
          <w:tcW w:w="3261" w:type="dxa"/>
          <w:vAlign w:val="center"/>
        </w:tcPr>
        <w:p w14:paraId="483E3371" w14:textId="66B1BC74" w:rsidR="009958D5" w:rsidRPr="00674A46" w:rsidRDefault="009958D5" w:rsidP="00472C41">
          <w:pPr>
            <w:jc w:val="right"/>
            <w:rPr>
              <w:rFonts w:ascii="Palatino Linotype" w:hAnsi="Palatino Linotype"/>
              <w:b/>
              <w:sz w:val="22"/>
              <w:szCs w:val="22"/>
            </w:rPr>
          </w:pPr>
          <w:r w:rsidRPr="00674A46">
            <w:rPr>
              <w:rFonts w:ascii="Palatino Linotype" w:hAnsi="Palatino Linotype"/>
              <w:b/>
              <w:sz w:val="22"/>
              <w:szCs w:val="22"/>
            </w:rPr>
            <w:t>RECURRENTE:</w:t>
          </w:r>
        </w:p>
      </w:tc>
      <w:tc>
        <w:tcPr>
          <w:tcW w:w="4111" w:type="dxa"/>
        </w:tcPr>
        <w:p w14:paraId="1548525E" w14:textId="32C45FEE" w:rsidR="009958D5" w:rsidRPr="00B75F20" w:rsidRDefault="004F65D6" w:rsidP="00F0190C">
          <w:pPr>
            <w:pStyle w:val="Encabezado"/>
            <w:ind w:right="234"/>
            <w:rPr>
              <w:rFonts w:ascii="Palatino Linotype" w:hAnsi="Palatino Linotype"/>
              <w:b/>
              <w:sz w:val="22"/>
              <w:szCs w:val="22"/>
            </w:rPr>
          </w:pPr>
          <w:r w:rsidRPr="004F65D6">
            <w:rPr>
              <w:rFonts w:ascii="Palatino Linotype" w:hAnsi="Palatino Linotype"/>
              <w:b/>
              <w:sz w:val="22"/>
              <w:szCs w:val="22"/>
              <w:highlight w:val="black"/>
            </w:rPr>
            <w:t>------------------------------------</w:t>
          </w:r>
        </w:p>
      </w:tc>
    </w:tr>
    <w:tr w:rsidR="009958D5" w:rsidRPr="00674A46" w14:paraId="41BE0704" w14:textId="77777777" w:rsidTr="00F3586F">
      <w:trPr>
        <w:trHeight w:val="321"/>
      </w:trPr>
      <w:tc>
        <w:tcPr>
          <w:tcW w:w="3261" w:type="dxa"/>
          <w:vAlign w:val="center"/>
        </w:tcPr>
        <w:p w14:paraId="34C64148" w14:textId="10C6C8A9" w:rsidR="009958D5" w:rsidRPr="00674A46" w:rsidRDefault="009958D5" w:rsidP="00472C41">
          <w:pPr>
            <w:jc w:val="right"/>
            <w:rPr>
              <w:rFonts w:ascii="Palatino Linotype" w:hAnsi="Palatino Linotype"/>
              <w:b/>
              <w:sz w:val="22"/>
              <w:szCs w:val="22"/>
            </w:rPr>
          </w:pPr>
          <w:r w:rsidRPr="00674A46">
            <w:rPr>
              <w:rFonts w:ascii="Palatino Linotype" w:hAnsi="Palatino Linotype"/>
              <w:b/>
              <w:sz w:val="22"/>
              <w:szCs w:val="22"/>
            </w:rPr>
            <w:t>SUJETO OBLIGADO:</w:t>
          </w:r>
        </w:p>
      </w:tc>
      <w:tc>
        <w:tcPr>
          <w:tcW w:w="4111" w:type="dxa"/>
          <w:vAlign w:val="center"/>
        </w:tcPr>
        <w:p w14:paraId="34C341BF" w14:textId="03C7AACB" w:rsidR="009958D5" w:rsidRPr="00674A46" w:rsidRDefault="009958D5" w:rsidP="00877086">
          <w:pPr>
            <w:pStyle w:val="Encabezado"/>
            <w:jc w:val="both"/>
            <w:rPr>
              <w:rFonts w:ascii="Palatino Linotype" w:hAnsi="Palatino Linotype"/>
              <w:b/>
              <w:sz w:val="22"/>
              <w:szCs w:val="22"/>
            </w:rPr>
          </w:pPr>
          <w:r>
            <w:rPr>
              <w:rFonts w:ascii="Palatino Linotype" w:hAnsi="Palatino Linotype"/>
              <w:b/>
              <w:bCs/>
              <w:color w:val="000000"/>
              <w:sz w:val="22"/>
              <w:szCs w:val="22"/>
            </w:rPr>
            <w:t>Ayuntamiento de Amecameca</w:t>
          </w:r>
        </w:p>
      </w:tc>
    </w:tr>
    <w:tr w:rsidR="009958D5" w:rsidRPr="00674A46" w14:paraId="0C8B6193" w14:textId="77777777" w:rsidTr="00F3586F">
      <w:trPr>
        <w:trHeight w:val="321"/>
      </w:trPr>
      <w:tc>
        <w:tcPr>
          <w:tcW w:w="3261" w:type="dxa"/>
          <w:vAlign w:val="center"/>
        </w:tcPr>
        <w:p w14:paraId="321FFAFF" w14:textId="40E5A678" w:rsidR="009958D5" w:rsidRPr="00674A46" w:rsidRDefault="009958D5" w:rsidP="00472C41">
          <w:pPr>
            <w:jc w:val="right"/>
            <w:rPr>
              <w:rFonts w:ascii="Palatino Linotype" w:hAnsi="Palatino Linotype"/>
              <w:b/>
              <w:sz w:val="22"/>
              <w:szCs w:val="22"/>
            </w:rPr>
          </w:pPr>
          <w:r w:rsidRPr="00674A46">
            <w:rPr>
              <w:rFonts w:ascii="Palatino Linotype" w:hAnsi="Palatino Linotype"/>
              <w:b/>
              <w:sz w:val="22"/>
              <w:szCs w:val="22"/>
            </w:rPr>
            <w:t>COMISIONADO PONENTE:</w:t>
          </w:r>
        </w:p>
      </w:tc>
      <w:tc>
        <w:tcPr>
          <w:tcW w:w="4111" w:type="dxa"/>
          <w:vAlign w:val="center"/>
        </w:tcPr>
        <w:p w14:paraId="0FECDA9D" w14:textId="77777777" w:rsidR="009958D5" w:rsidRPr="00674A46" w:rsidRDefault="009958D5"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9958D5" w:rsidRDefault="009958D5"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E4F5B"/>
    <w:multiLevelType w:val="hybridMultilevel"/>
    <w:tmpl w:val="40E4D682"/>
    <w:lvl w:ilvl="0" w:tplc="DB18C774">
      <w:start w:val="1"/>
      <w:numFmt w:val="lowerLetter"/>
      <w:lvlText w:val="%1)"/>
      <w:lvlJc w:val="left"/>
      <w:pPr>
        <w:ind w:left="1440" w:hanging="360"/>
      </w:pPr>
      <w:rPr>
        <w:rFonts w:hint="default"/>
        <w:i w:val="0"/>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
    <w:nsid w:val="06FA5718"/>
    <w:multiLevelType w:val="hybridMultilevel"/>
    <w:tmpl w:val="16644B70"/>
    <w:lvl w:ilvl="0" w:tplc="080A0001">
      <w:start w:val="1"/>
      <w:numFmt w:val="bullet"/>
      <w:lvlText w:val=""/>
      <w:lvlJc w:val="left"/>
      <w:pPr>
        <w:ind w:left="1068" w:hanging="360"/>
      </w:pPr>
      <w:rPr>
        <w:rFonts w:ascii="Symbol" w:hAnsi="Symbol" w:hint="default"/>
        <w:b/>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2">
    <w:nsid w:val="18662B4F"/>
    <w:multiLevelType w:val="hybridMultilevel"/>
    <w:tmpl w:val="68B6922A"/>
    <w:lvl w:ilvl="0" w:tplc="C69C0CEA">
      <w:start w:val="1"/>
      <w:numFmt w:val="upperLetter"/>
      <w:lvlText w:val="%1)"/>
      <w:lvlJc w:val="left"/>
      <w:pPr>
        <w:ind w:left="720" w:hanging="360"/>
      </w:pPr>
      <w:rPr>
        <w:rFonts w:eastAsiaTheme="minorEastAsia"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A956961"/>
    <w:multiLevelType w:val="multilevel"/>
    <w:tmpl w:val="DAC0888A"/>
    <w:lvl w:ilvl="0">
      <w:start w:val="62"/>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nsid w:val="34317490"/>
    <w:multiLevelType w:val="hybridMultilevel"/>
    <w:tmpl w:val="C008920E"/>
    <w:lvl w:ilvl="0" w:tplc="269A6166">
      <w:start w:val="1"/>
      <w:numFmt w:val="decimal"/>
      <w:lvlText w:val="%1."/>
      <w:lvlJc w:val="left"/>
      <w:pPr>
        <w:ind w:left="36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365A6C10"/>
    <w:multiLevelType w:val="hybridMultilevel"/>
    <w:tmpl w:val="E34EADE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3A546AD5"/>
    <w:multiLevelType w:val="hybridMultilevel"/>
    <w:tmpl w:val="A0046478"/>
    <w:lvl w:ilvl="0" w:tplc="4CA60352">
      <w:start w:val="1"/>
      <w:numFmt w:val="lowerLetter"/>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7">
    <w:nsid w:val="59195821"/>
    <w:multiLevelType w:val="hybridMultilevel"/>
    <w:tmpl w:val="E1EA83E6"/>
    <w:lvl w:ilvl="0" w:tplc="10E2F078">
      <w:start w:val="1"/>
      <w:numFmt w:val="upperRoman"/>
      <w:lvlText w:val="%1."/>
      <w:lvlJc w:val="left"/>
      <w:pPr>
        <w:ind w:left="1440" w:hanging="720"/>
      </w:pPr>
      <w:rPr>
        <w:rFonts w:eastAsiaTheme="majorEastAsia"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nsid w:val="59892A9F"/>
    <w:multiLevelType w:val="hybridMultilevel"/>
    <w:tmpl w:val="E370DBE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5B161A86"/>
    <w:multiLevelType w:val="hybridMultilevel"/>
    <w:tmpl w:val="48762586"/>
    <w:lvl w:ilvl="0" w:tplc="02B2E290">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61386B00"/>
    <w:multiLevelType w:val="hybridMultilevel"/>
    <w:tmpl w:val="48762586"/>
    <w:lvl w:ilvl="0" w:tplc="02B2E290">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71947B90"/>
    <w:multiLevelType w:val="hybridMultilevel"/>
    <w:tmpl w:val="49C0B7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72723ECE"/>
    <w:multiLevelType w:val="hybridMultilevel"/>
    <w:tmpl w:val="0A4C7214"/>
    <w:lvl w:ilvl="0" w:tplc="45B8038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7D5454DD"/>
    <w:multiLevelType w:val="hybridMultilevel"/>
    <w:tmpl w:val="9B0C9C76"/>
    <w:lvl w:ilvl="0" w:tplc="BEB6D33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7DD22546"/>
    <w:multiLevelType w:val="hybridMultilevel"/>
    <w:tmpl w:val="4302F2F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6"/>
  </w:num>
  <w:num w:numId="3">
    <w:abstractNumId w:val="5"/>
  </w:num>
  <w:num w:numId="4">
    <w:abstractNumId w:val="12"/>
  </w:num>
  <w:num w:numId="5">
    <w:abstractNumId w:val="13"/>
  </w:num>
  <w:num w:numId="6">
    <w:abstractNumId w:val="9"/>
  </w:num>
  <w:num w:numId="7">
    <w:abstractNumId w:val="10"/>
  </w:num>
  <w:num w:numId="8">
    <w:abstractNumId w:val="0"/>
  </w:num>
  <w:num w:numId="9">
    <w:abstractNumId w:val="7"/>
  </w:num>
  <w:num w:numId="10">
    <w:abstractNumId w:val="8"/>
  </w:num>
  <w:num w:numId="11">
    <w:abstractNumId w:val="1"/>
  </w:num>
  <w:num w:numId="12">
    <w:abstractNumId w:val="3"/>
  </w:num>
  <w:num w:numId="13">
    <w:abstractNumId w:val="2"/>
  </w:num>
  <w:num w:numId="14">
    <w:abstractNumId w:val="11"/>
  </w:num>
  <w:num w:numId="15">
    <w:abstractNumId w:val="15"/>
  </w:num>
  <w:num w:numId="16">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en-CA" w:vendorID="64" w:dllVersion="131078" w:nlCheck="1" w:checkStyle="1"/>
  <w:activeWritingStyle w:appName="MSWord" w:lang="es-419" w:vendorID="64" w:dllVersion="131078" w:nlCheck="1" w:checkStyle="1"/>
  <w:activeWritingStyle w:appName="MSWord" w:lang="es-AR" w:vendorID="64" w:dllVersion="131078" w:nlCheck="1" w:checkStyle="1"/>
  <w:activeWritingStyle w:appName="MSWord" w:lang="es-CO" w:vendorID="64" w:dllVersion="131078" w:nlCheck="1" w:checkStyle="1"/>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DB"/>
    <w:rsid w:val="000026A3"/>
    <w:rsid w:val="0000310F"/>
    <w:rsid w:val="000035F6"/>
    <w:rsid w:val="000036B1"/>
    <w:rsid w:val="00003A05"/>
    <w:rsid w:val="0000407F"/>
    <w:rsid w:val="000058E3"/>
    <w:rsid w:val="00007E8A"/>
    <w:rsid w:val="0001106B"/>
    <w:rsid w:val="00011199"/>
    <w:rsid w:val="000120C5"/>
    <w:rsid w:val="00012472"/>
    <w:rsid w:val="00012E4F"/>
    <w:rsid w:val="0001398B"/>
    <w:rsid w:val="000179E3"/>
    <w:rsid w:val="00017FCB"/>
    <w:rsid w:val="000203D3"/>
    <w:rsid w:val="000205A3"/>
    <w:rsid w:val="000211F8"/>
    <w:rsid w:val="0002384D"/>
    <w:rsid w:val="00024833"/>
    <w:rsid w:val="00024C70"/>
    <w:rsid w:val="00024F35"/>
    <w:rsid w:val="00026BE9"/>
    <w:rsid w:val="0003063D"/>
    <w:rsid w:val="000319FD"/>
    <w:rsid w:val="00031F10"/>
    <w:rsid w:val="00032493"/>
    <w:rsid w:val="0003320B"/>
    <w:rsid w:val="00033D51"/>
    <w:rsid w:val="00036EAF"/>
    <w:rsid w:val="0004072A"/>
    <w:rsid w:val="0004109C"/>
    <w:rsid w:val="0004144F"/>
    <w:rsid w:val="00041672"/>
    <w:rsid w:val="0004193F"/>
    <w:rsid w:val="00042380"/>
    <w:rsid w:val="000439C9"/>
    <w:rsid w:val="000444FF"/>
    <w:rsid w:val="000452B4"/>
    <w:rsid w:val="0004686A"/>
    <w:rsid w:val="000468E2"/>
    <w:rsid w:val="00050466"/>
    <w:rsid w:val="00051DBD"/>
    <w:rsid w:val="0005237C"/>
    <w:rsid w:val="00052A3C"/>
    <w:rsid w:val="00053402"/>
    <w:rsid w:val="00053ABC"/>
    <w:rsid w:val="00054A03"/>
    <w:rsid w:val="00056A79"/>
    <w:rsid w:val="00060B80"/>
    <w:rsid w:val="00061344"/>
    <w:rsid w:val="00061CE1"/>
    <w:rsid w:val="00061FA9"/>
    <w:rsid w:val="0006262D"/>
    <w:rsid w:val="00062648"/>
    <w:rsid w:val="000631D9"/>
    <w:rsid w:val="00063E5B"/>
    <w:rsid w:val="0006407E"/>
    <w:rsid w:val="00064A37"/>
    <w:rsid w:val="00064B95"/>
    <w:rsid w:val="00070338"/>
    <w:rsid w:val="0007192E"/>
    <w:rsid w:val="00072930"/>
    <w:rsid w:val="000730E1"/>
    <w:rsid w:val="00073684"/>
    <w:rsid w:val="00075BD2"/>
    <w:rsid w:val="000763CC"/>
    <w:rsid w:val="0007671D"/>
    <w:rsid w:val="000800AC"/>
    <w:rsid w:val="000804E7"/>
    <w:rsid w:val="00080946"/>
    <w:rsid w:val="0008230A"/>
    <w:rsid w:val="00082D11"/>
    <w:rsid w:val="000849F1"/>
    <w:rsid w:val="0008542A"/>
    <w:rsid w:val="000857AB"/>
    <w:rsid w:val="000869A5"/>
    <w:rsid w:val="00086D80"/>
    <w:rsid w:val="00090D6F"/>
    <w:rsid w:val="00091508"/>
    <w:rsid w:val="00093CF9"/>
    <w:rsid w:val="00094331"/>
    <w:rsid w:val="000944D8"/>
    <w:rsid w:val="00094F93"/>
    <w:rsid w:val="000955D2"/>
    <w:rsid w:val="000967AE"/>
    <w:rsid w:val="000A24C0"/>
    <w:rsid w:val="000A2A67"/>
    <w:rsid w:val="000A30B2"/>
    <w:rsid w:val="000A3F90"/>
    <w:rsid w:val="000A4E44"/>
    <w:rsid w:val="000A58CC"/>
    <w:rsid w:val="000A636D"/>
    <w:rsid w:val="000A74F1"/>
    <w:rsid w:val="000A77ED"/>
    <w:rsid w:val="000A7B8F"/>
    <w:rsid w:val="000B0370"/>
    <w:rsid w:val="000B0A5E"/>
    <w:rsid w:val="000B0C92"/>
    <w:rsid w:val="000B152C"/>
    <w:rsid w:val="000B32C8"/>
    <w:rsid w:val="000B418F"/>
    <w:rsid w:val="000B5AB1"/>
    <w:rsid w:val="000B5D79"/>
    <w:rsid w:val="000B6D31"/>
    <w:rsid w:val="000C0061"/>
    <w:rsid w:val="000C0663"/>
    <w:rsid w:val="000C10B9"/>
    <w:rsid w:val="000C1D19"/>
    <w:rsid w:val="000C2E5F"/>
    <w:rsid w:val="000C3423"/>
    <w:rsid w:val="000C3861"/>
    <w:rsid w:val="000C39F4"/>
    <w:rsid w:val="000C476C"/>
    <w:rsid w:val="000C4A8E"/>
    <w:rsid w:val="000C5A04"/>
    <w:rsid w:val="000C5AF7"/>
    <w:rsid w:val="000D009C"/>
    <w:rsid w:val="000D0855"/>
    <w:rsid w:val="000D1B4C"/>
    <w:rsid w:val="000D1E0F"/>
    <w:rsid w:val="000D3275"/>
    <w:rsid w:val="000D327C"/>
    <w:rsid w:val="000D3EB9"/>
    <w:rsid w:val="000D5445"/>
    <w:rsid w:val="000D5A1D"/>
    <w:rsid w:val="000D7369"/>
    <w:rsid w:val="000D7BDE"/>
    <w:rsid w:val="000E07DC"/>
    <w:rsid w:val="000E11C3"/>
    <w:rsid w:val="000E24F6"/>
    <w:rsid w:val="000E2665"/>
    <w:rsid w:val="000E2E43"/>
    <w:rsid w:val="000E4495"/>
    <w:rsid w:val="000E4EF5"/>
    <w:rsid w:val="000E54C3"/>
    <w:rsid w:val="000E55C5"/>
    <w:rsid w:val="000E6436"/>
    <w:rsid w:val="000E643A"/>
    <w:rsid w:val="000E64FE"/>
    <w:rsid w:val="000E77B8"/>
    <w:rsid w:val="000F063C"/>
    <w:rsid w:val="000F2A70"/>
    <w:rsid w:val="000F2EDD"/>
    <w:rsid w:val="000F34CB"/>
    <w:rsid w:val="000F34DE"/>
    <w:rsid w:val="000F3501"/>
    <w:rsid w:val="000F37A8"/>
    <w:rsid w:val="000F3CB2"/>
    <w:rsid w:val="000F509E"/>
    <w:rsid w:val="000F5D21"/>
    <w:rsid w:val="000F6D7E"/>
    <w:rsid w:val="00100187"/>
    <w:rsid w:val="00100DDD"/>
    <w:rsid w:val="00100E65"/>
    <w:rsid w:val="0010268C"/>
    <w:rsid w:val="00102D65"/>
    <w:rsid w:val="00103888"/>
    <w:rsid w:val="00103D24"/>
    <w:rsid w:val="001069CE"/>
    <w:rsid w:val="00107499"/>
    <w:rsid w:val="00107557"/>
    <w:rsid w:val="00107AD9"/>
    <w:rsid w:val="001105B5"/>
    <w:rsid w:val="00110C9A"/>
    <w:rsid w:val="00111550"/>
    <w:rsid w:val="0011167C"/>
    <w:rsid w:val="001119B2"/>
    <w:rsid w:val="00112B02"/>
    <w:rsid w:val="001133C4"/>
    <w:rsid w:val="00113930"/>
    <w:rsid w:val="00113BD3"/>
    <w:rsid w:val="00114097"/>
    <w:rsid w:val="00114A21"/>
    <w:rsid w:val="0011752F"/>
    <w:rsid w:val="0012006D"/>
    <w:rsid w:val="00121571"/>
    <w:rsid w:val="00121D9D"/>
    <w:rsid w:val="00124E57"/>
    <w:rsid w:val="001250B4"/>
    <w:rsid w:val="001253D1"/>
    <w:rsid w:val="00127999"/>
    <w:rsid w:val="001318D2"/>
    <w:rsid w:val="00132593"/>
    <w:rsid w:val="00132C06"/>
    <w:rsid w:val="001339E6"/>
    <w:rsid w:val="00133B79"/>
    <w:rsid w:val="00133CE5"/>
    <w:rsid w:val="00133FAA"/>
    <w:rsid w:val="001352E5"/>
    <w:rsid w:val="0013673A"/>
    <w:rsid w:val="00137045"/>
    <w:rsid w:val="00140D44"/>
    <w:rsid w:val="001436BB"/>
    <w:rsid w:val="0014400B"/>
    <w:rsid w:val="0014481A"/>
    <w:rsid w:val="001459C8"/>
    <w:rsid w:val="001462DE"/>
    <w:rsid w:val="00146629"/>
    <w:rsid w:val="001467B7"/>
    <w:rsid w:val="00147864"/>
    <w:rsid w:val="00152ADF"/>
    <w:rsid w:val="00152D78"/>
    <w:rsid w:val="00152E0B"/>
    <w:rsid w:val="00153833"/>
    <w:rsid w:val="00154304"/>
    <w:rsid w:val="0015466E"/>
    <w:rsid w:val="00154765"/>
    <w:rsid w:val="00154955"/>
    <w:rsid w:val="00154EF0"/>
    <w:rsid w:val="00155BED"/>
    <w:rsid w:val="00155E0F"/>
    <w:rsid w:val="00156A23"/>
    <w:rsid w:val="001572B1"/>
    <w:rsid w:val="00160599"/>
    <w:rsid w:val="00161658"/>
    <w:rsid w:val="0016349A"/>
    <w:rsid w:val="00163780"/>
    <w:rsid w:val="00163B1F"/>
    <w:rsid w:val="00163E3D"/>
    <w:rsid w:val="001648EE"/>
    <w:rsid w:val="00164B65"/>
    <w:rsid w:val="001660BC"/>
    <w:rsid w:val="00166794"/>
    <w:rsid w:val="00166F03"/>
    <w:rsid w:val="00170D28"/>
    <w:rsid w:val="00171D55"/>
    <w:rsid w:val="0017265D"/>
    <w:rsid w:val="0017342C"/>
    <w:rsid w:val="00173DDB"/>
    <w:rsid w:val="00174509"/>
    <w:rsid w:val="0017653A"/>
    <w:rsid w:val="00176D98"/>
    <w:rsid w:val="001770B2"/>
    <w:rsid w:val="001775DF"/>
    <w:rsid w:val="00177CA5"/>
    <w:rsid w:val="00181E9E"/>
    <w:rsid w:val="0018435D"/>
    <w:rsid w:val="001854A8"/>
    <w:rsid w:val="001854E7"/>
    <w:rsid w:val="00185F07"/>
    <w:rsid w:val="00190999"/>
    <w:rsid w:val="0019100C"/>
    <w:rsid w:val="0019160F"/>
    <w:rsid w:val="0019217F"/>
    <w:rsid w:val="001927B3"/>
    <w:rsid w:val="00192E4B"/>
    <w:rsid w:val="00194538"/>
    <w:rsid w:val="001946FE"/>
    <w:rsid w:val="001972CC"/>
    <w:rsid w:val="001A1188"/>
    <w:rsid w:val="001A125F"/>
    <w:rsid w:val="001A138D"/>
    <w:rsid w:val="001A1F2D"/>
    <w:rsid w:val="001A2857"/>
    <w:rsid w:val="001A2A89"/>
    <w:rsid w:val="001A2DF1"/>
    <w:rsid w:val="001A3634"/>
    <w:rsid w:val="001A38AD"/>
    <w:rsid w:val="001A3B77"/>
    <w:rsid w:val="001A3EBB"/>
    <w:rsid w:val="001A4D5D"/>
    <w:rsid w:val="001A5901"/>
    <w:rsid w:val="001A61E1"/>
    <w:rsid w:val="001A6C1E"/>
    <w:rsid w:val="001A7217"/>
    <w:rsid w:val="001A7367"/>
    <w:rsid w:val="001B0ACE"/>
    <w:rsid w:val="001B2129"/>
    <w:rsid w:val="001B3624"/>
    <w:rsid w:val="001B3659"/>
    <w:rsid w:val="001B3DDA"/>
    <w:rsid w:val="001B40F3"/>
    <w:rsid w:val="001B53A0"/>
    <w:rsid w:val="001B5F70"/>
    <w:rsid w:val="001B6845"/>
    <w:rsid w:val="001C0940"/>
    <w:rsid w:val="001C0AED"/>
    <w:rsid w:val="001C13B1"/>
    <w:rsid w:val="001C1C2A"/>
    <w:rsid w:val="001C1CDE"/>
    <w:rsid w:val="001C2713"/>
    <w:rsid w:val="001C2EF3"/>
    <w:rsid w:val="001C34D6"/>
    <w:rsid w:val="001C3898"/>
    <w:rsid w:val="001C3DB4"/>
    <w:rsid w:val="001C3FEE"/>
    <w:rsid w:val="001C4179"/>
    <w:rsid w:val="001C54A9"/>
    <w:rsid w:val="001C6012"/>
    <w:rsid w:val="001C66F7"/>
    <w:rsid w:val="001C67B0"/>
    <w:rsid w:val="001C79FA"/>
    <w:rsid w:val="001D07C9"/>
    <w:rsid w:val="001D1A8B"/>
    <w:rsid w:val="001D393C"/>
    <w:rsid w:val="001D39FC"/>
    <w:rsid w:val="001D3AB5"/>
    <w:rsid w:val="001D47E9"/>
    <w:rsid w:val="001D746B"/>
    <w:rsid w:val="001D7E82"/>
    <w:rsid w:val="001E0685"/>
    <w:rsid w:val="001E0AD2"/>
    <w:rsid w:val="001E356F"/>
    <w:rsid w:val="001E3F91"/>
    <w:rsid w:val="001E5147"/>
    <w:rsid w:val="001E6822"/>
    <w:rsid w:val="001E74A5"/>
    <w:rsid w:val="001E7B9E"/>
    <w:rsid w:val="001F025B"/>
    <w:rsid w:val="001F1169"/>
    <w:rsid w:val="001F2FC5"/>
    <w:rsid w:val="001F4299"/>
    <w:rsid w:val="001F4746"/>
    <w:rsid w:val="001F492B"/>
    <w:rsid w:val="001F5AF8"/>
    <w:rsid w:val="001F653D"/>
    <w:rsid w:val="001F783F"/>
    <w:rsid w:val="001F7DE2"/>
    <w:rsid w:val="0020074D"/>
    <w:rsid w:val="002021CB"/>
    <w:rsid w:val="002031F3"/>
    <w:rsid w:val="002035BF"/>
    <w:rsid w:val="00203F45"/>
    <w:rsid w:val="002040BE"/>
    <w:rsid w:val="00205055"/>
    <w:rsid w:val="00205B22"/>
    <w:rsid w:val="00205D9B"/>
    <w:rsid w:val="00206041"/>
    <w:rsid w:val="00207415"/>
    <w:rsid w:val="0021001E"/>
    <w:rsid w:val="00210939"/>
    <w:rsid w:val="002111FF"/>
    <w:rsid w:val="00211229"/>
    <w:rsid w:val="00212C9C"/>
    <w:rsid w:val="00213108"/>
    <w:rsid w:val="0021453E"/>
    <w:rsid w:val="0021475E"/>
    <w:rsid w:val="00214BDF"/>
    <w:rsid w:val="00215AE7"/>
    <w:rsid w:val="002168CC"/>
    <w:rsid w:val="0021707A"/>
    <w:rsid w:val="002172AF"/>
    <w:rsid w:val="002179AC"/>
    <w:rsid w:val="0022045C"/>
    <w:rsid w:val="00220794"/>
    <w:rsid w:val="00220ADB"/>
    <w:rsid w:val="00220DD2"/>
    <w:rsid w:val="002217BA"/>
    <w:rsid w:val="00221E74"/>
    <w:rsid w:val="00223507"/>
    <w:rsid w:val="0022353C"/>
    <w:rsid w:val="00224A30"/>
    <w:rsid w:val="002253C6"/>
    <w:rsid w:val="00225E04"/>
    <w:rsid w:val="0022739B"/>
    <w:rsid w:val="00230170"/>
    <w:rsid w:val="00230434"/>
    <w:rsid w:val="002305CF"/>
    <w:rsid w:val="00232469"/>
    <w:rsid w:val="002345FF"/>
    <w:rsid w:val="00234A2F"/>
    <w:rsid w:val="002350A0"/>
    <w:rsid w:val="00235BAA"/>
    <w:rsid w:val="00237611"/>
    <w:rsid w:val="00237777"/>
    <w:rsid w:val="0024022A"/>
    <w:rsid w:val="00241FD2"/>
    <w:rsid w:val="00241FD7"/>
    <w:rsid w:val="00244476"/>
    <w:rsid w:val="00244D17"/>
    <w:rsid w:val="00244DAA"/>
    <w:rsid w:val="00246BC2"/>
    <w:rsid w:val="002474CE"/>
    <w:rsid w:val="00252A20"/>
    <w:rsid w:val="00252B41"/>
    <w:rsid w:val="002535F7"/>
    <w:rsid w:val="00254B01"/>
    <w:rsid w:val="0025524F"/>
    <w:rsid w:val="0025763A"/>
    <w:rsid w:val="00257A6E"/>
    <w:rsid w:val="00257D56"/>
    <w:rsid w:val="0026064B"/>
    <w:rsid w:val="00260790"/>
    <w:rsid w:val="00260794"/>
    <w:rsid w:val="00260C1D"/>
    <w:rsid w:val="00261001"/>
    <w:rsid w:val="00261D84"/>
    <w:rsid w:val="0026380B"/>
    <w:rsid w:val="00264D02"/>
    <w:rsid w:val="0026500D"/>
    <w:rsid w:val="002656B1"/>
    <w:rsid w:val="00265CD7"/>
    <w:rsid w:val="00266424"/>
    <w:rsid w:val="002665BD"/>
    <w:rsid w:val="00266C52"/>
    <w:rsid w:val="002675FE"/>
    <w:rsid w:val="00271B06"/>
    <w:rsid w:val="00272858"/>
    <w:rsid w:val="00272CE0"/>
    <w:rsid w:val="00273013"/>
    <w:rsid w:val="00273C37"/>
    <w:rsid w:val="0027430D"/>
    <w:rsid w:val="00274F7F"/>
    <w:rsid w:val="0027557F"/>
    <w:rsid w:val="00275F61"/>
    <w:rsid w:val="002760D8"/>
    <w:rsid w:val="00277125"/>
    <w:rsid w:val="00277A35"/>
    <w:rsid w:val="00280994"/>
    <w:rsid w:val="00281E82"/>
    <w:rsid w:val="002820D5"/>
    <w:rsid w:val="002821FE"/>
    <w:rsid w:val="00282686"/>
    <w:rsid w:val="00284959"/>
    <w:rsid w:val="00285779"/>
    <w:rsid w:val="00286E44"/>
    <w:rsid w:val="002871EB"/>
    <w:rsid w:val="002879B1"/>
    <w:rsid w:val="00290622"/>
    <w:rsid w:val="00293AAD"/>
    <w:rsid w:val="002951D4"/>
    <w:rsid w:val="002953A9"/>
    <w:rsid w:val="002A07F4"/>
    <w:rsid w:val="002A229B"/>
    <w:rsid w:val="002A2974"/>
    <w:rsid w:val="002A2F91"/>
    <w:rsid w:val="002A35B6"/>
    <w:rsid w:val="002A61A7"/>
    <w:rsid w:val="002A63B8"/>
    <w:rsid w:val="002A6BF9"/>
    <w:rsid w:val="002A7537"/>
    <w:rsid w:val="002A7D3B"/>
    <w:rsid w:val="002B085C"/>
    <w:rsid w:val="002B284F"/>
    <w:rsid w:val="002B2A2E"/>
    <w:rsid w:val="002B2F59"/>
    <w:rsid w:val="002B32AD"/>
    <w:rsid w:val="002B3688"/>
    <w:rsid w:val="002B4061"/>
    <w:rsid w:val="002B4213"/>
    <w:rsid w:val="002B44CC"/>
    <w:rsid w:val="002B4D21"/>
    <w:rsid w:val="002B4E9C"/>
    <w:rsid w:val="002B504F"/>
    <w:rsid w:val="002B5560"/>
    <w:rsid w:val="002B577D"/>
    <w:rsid w:val="002B6D1D"/>
    <w:rsid w:val="002B78E6"/>
    <w:rsid w:val="002C0074"/>
    <w:rsid w:val="002C0804"/>
    <w:rsid w:val="002C2D44"/>
    <w:rsid w:val="002C3A0E"/>
    <w:rsid w:val="002C3B2D"/>
    <w:rsid w:val="002C4715"/>
    <w:rsid w:val="002C4780"/>
    <w:rsid w:val="002C47ED"/>
    <w:rsid w:val="002C481B"/>
    <w:rsid w:val="002C484A"/>
    <w:rsid w:val="002C570D"/>
    <w:rsid w:val="002C5B8F"/>
    <w:rsid w:val="002C61FB"/>
    <w:rsid w:val="002C6DB3"/>
    <w:rsid w:val="002C6FA8"/>
    <w:rsid w:val="002D0E3D"/>
    <w:rsid w:val="002D10AE"/>
    <w:rsid w:val="002D10C8"/>
    <w:rsid w:val="002D1A38"/>
    <w:rsid w:val="002D1B46"/>
    <w:rsid w:val="002D28BF"/>
    <w:rsid w:val="002D2990"/>
    <w:rsid w:val="002D2A46"/>
    <w:rsid w:val="002D2A76"/>
    <w:rsid w:val="002D2BE4"/>
    <w:rsid w:val="002D2E16"/>
    <w:rsid w:val="002D373C"/>
    <w:rsid w:val="002D3794"/>
    <w:rsid w:val="002D3F95"/>
    <w:rsid w:val="002D59F1"/>
    <w:rsid w:val="002D6EF8"/>
    <w:rsid w:val="002E14C4"/>
    <w:rsid w:val="002E15EF"/>
    <w:rsid w:val="002E1FA2"/>
    <w:rsid w:val="002E2C1C"/>
    <w:rsid w:val="002E388C"/>
    <w:rsid w:val="002E3986"/>
    <w:rsid w:val="002E482C"/>
    <w:rsid w:val="002E4A6D"/>
    <w:rsid w:val="002E4FC4"/>
    <w:rsid w:val="002E5399"/>
    <w:rsid w:val="002E6531"/>
    <w:rsid w:val="002E689B"/>
    <w:rsid w:val="002E6CFE"/>
    <w:rsid w:val="002E74CE"/>
    <w:rsid w:val="002E7AD0"/>
    <w:rsid w:val="002F1225"/>
    <w:rsid w:val="002F1871"/>
    <w:rsid w:val="002F287A"/>
    <w:rsid w:val="002F2A37"/>
    <w:rsid w:val="002F364F"/>
    <w:rsid w:val="002F3672"/>
    <w:rsid w:val="002F72FA"/>
    <w:rsid w:val="003007E0"/>
    <w:rsid w:val="0030150B"/>
    <w:rsid w:val="00301B41"/>
    <w:rsid w:val="00301D47"/>
    <w:rsid w:val="003030B1"/>
    <w:rsid w:val="00303717"/>
    <w:rsid w:val="00304013"/>
    <w:rsid w:val="00304137"/>
    <w:rsid w:val="003046AA"/>
    <w:rsid w:val="003049F3"/>
    <w:rsid w:val="00305F6D"/>
    <w:rsid w:val="00306048"/>
    <w:rsid w:val="003064B8"/>
    <w:rsid w:val="00307227"/>
    <w:rsid w:val="00307D7B"/>
    <w:rsid w:val="003105D0"/>
    <w:rsid w:val="003105D6"/>
    <w:rsid w:val="00310D66"/>
    <w:rsid w:val="003116A6"/>
    <w:rsid w:val="00312733"/>
    <w:rsid w:val="00312D8C"/>
    <w:rsid w:val="0031317E"/>
    <w:rsid w:val="003136E1"/>
    <w:rsid w:val="0031434A"/>
    <w:rsid w:val="00316065"/>
    <w:rsid w:val="00316B6F"/>
    <w:rsid w:val="00317883"/>
    <w:rsid w:val="00317EFF"/>
    <w:rsid w:val="003208D6"/>
    <w:rsid w:val="00320C65"/>
    <w:rsid w:val="00321AA3"/>
    <w:rsid w:val="00322A7D"/>
    <w:rsid w:val="00323895"/>
    <w:rsid w:val="0032464F"/>
    <w:rsid w:val="00325208"/>
    <w:rsid w:val="0032581C"/>
    <w:rsid w:val="00327829"/>
    <w:rsid w:val="00327D79"/>
    <w:rsid w:val="00330239"/>
    <w:rsid w:val="00331011"/>
    <w:rsid w:val="0033109C"/>
    <w:rsid w:val="00331DE4"/>
    <w:rsid w:val="003326FE"/>
    <w:rsid w:val="00332E6B"/>
    <w:rsid w:val="00333652"/>
    <w:rsid w:val="00333BE8"/>
    <w:rsid w:val="003344FE"/>
    <w:rsid w:val="00334D3D"/>
    <w:rsid w:val="00335BFE"/>
    <w:rsid w:val="0033608B"/>
    <w:rsid w:val="00336D64"/>
    <w:rsid w:val="00337941"/>
    <w:rsid w:val="003407D0"/>
    <w:rsid w:val="0034378F"/>
    <w:rsid w:val="00343BE0"/>
    <w:rsid w:val="00345B79"/>
    <w:rsid w:val="00345D0F"/>
    <w:rsid w:val="00346885"/>
    <w:rsid w:val="00346DF7"/>
    <w:rsid w:val="003472B3"/>
    <w:rsid w:val="0034786E"/>
    <w:rsid w:val="003509D4"/>
    <w:rsid w:val="00350A12"/>
    <w:rsid w:val="00351009"/>
    <w:rsid w:val="0035104F"/>
    <w:rsid w:val="00355469"/>
    <w:rsid w:val="00355AEE"/>
    <w:rsid w:val="00355D3B"/>
    <w:rsid w:val="00356D43"/>
    <w:rsid w:val="0036073F"/>
    <w:rsid w:val="003607B9"/>
    <w:rsid w:val="00361B17"/>
    <w:rsid w:val="003629EE"/>
    <w:rsid w:val="003641F0"/>
    <w:rsid w:val="003643B3"/>
    <w:rsid w:val="003645A7"/>
    <w:rsid w:val="003646AC"/>
    <w:rsid w:val="00364ECD"/>
    <w:rsid w:val="003656E5"/>
    <w:rsid w:val="00365AD3"/>
    <w:rsid w:val="00366D6C"/>
    <w:rsid w:val="003672CE"/>
    <w:rsid w:val="00370BB1"/>
    <w:rsid w:val="003720AB"/>
    <w:rsid w:val="003721B2"/>
    <w:rsid w:val="00372328"/>
    <w:rsid w:val="0037428A"/>
    <w:rsid w:val="00374A4E"/>
    <w:rsid w:val="00374BE8"/>
    <w:rsid w:val="003762FD"/>
    <w:rsid w:val="00376949"/>
    <w:rsid w:val="00377CC8"/>
    <w:rsid w:val="0038145C"/>
    <w:rsid w:val="0038160C"/>
    <w:rsid w:val="00381F74"/>
    <w:rsid w:val="00382A03"/>
    <w:rsid w:val="00383AC7"/>
    <w:rsid w:val="00383B41"/>
    <w:rsid w:val="00383E66"/>
    <w:rsid w:val="00383F27"/>
    <w:rsid w:val="00384D8B"/>
    <w:rsid w:val="0038513E"/>
    <w:rsid w:val="00386D7E"/>
    <w:rsid w:val="003876F1"/>
    <w:rsid w:val="00387DC9"/>
    <w:rsid w:val="003905BB"/>
    <w:rsid w:val="00391233"/>
    <w:rsid w:val="0039193E"/>
    <w:rsid w:val="00391ADA"/>
    <w:rsid w:val="00391F80"/>
    <w:rsid w:val="00392CDB"/>
    <w:rsid w:val="003931A9"/>
    <w:rsid w:val="0039380F"/>
    <w:rsid w:val="00393B71"/>
    <w:rsid w:val="00394095"/>
    <w:rsid w:val="003940F6"/>
    <w:rsid w:val="0039505B"/>
    <w:rsid w:val="003958F5"/>
    <w:rsid w:val="00396545"/>
    <w:rsid w:val="0039680B"/>
    <w:rsid w:val="00396F71"/>
    <w:rsid w:val="00397C54"/>
    <w:rsid w:val="003A04FF"/>
    <w:rsid w:val="003A0CA6"/>
    <w:rsid w:val="003A1B01"/>
    <w:rsid w:val="003A1CB7"/>
    <w:rsid w:val="003A2029"/>
    <w:rsid w:val="003A20F5"/>
    <w:rsid w:val="003A514F"/>
    <w:rsid w:val="003A6359"/>
    <w:rsid w:val="003A6417"/>
    <w:rsid w:val="003A6551"/>
    <w:rsid w:val="003A65FE"/>
    <w:rsid w:val="003A6A5A"/>
    <w:rsid w:val="003A7221"/>
    <w:rsid w:val="003A730E"/>
    <w:rsid w:val="003B2420"/>
    <w:rsid w:val="003B2856"/>
    <w:rsid w:val="003B2A0D"/>
    <w:rsid w:val="003B45B6"/>
    <w:rsid w:val="003B46AB"/>
    <w:rsid w:val="003B50CD"/>
    <w:rsid w:val="003B5187"/>
    <w:rsid w:val="003B544F"/>
    <w:rsid w:val="003B55AD"/>
    <w:rsid w:val="003B565C"/>
    <w:rsid w:val="003B5D48"/>
    <w:rsid w:val="003B6119"/>
    <w:rsid w:val="003B6963"/>
    <w:rsid w:val="003B7421"/>
    <w:rsid w:val="003B7EC4"/>
    <w:rsid w:val="003C0D68"/>
    <w:rsid w:val="003C1996"/>
    <w:rsid w:val="003C3086"/>
    <w:rsid w:val="003C3BB9"/>
    <w:rsid w:val="003C4E02"/>
    <w:rsid w:val="003C5EFD"/>
    <w:rsid w:val="003C7282"/>
    <w:rsid w:val="003C788C"/>
    <w:rsid w:val="003D00D5"/>
    <w:rsid w:val="003D041C"/>
    <w:rsid w:val="003D0758"/>
    <w:rsid w:val="003D181D"/>
    <w:rsid w:val="003D20C4"/>
    <w:rsid w:val="003D3475"/>
    <w:rsid w:val="003D3C1A"/>
    <w:rsid w:val="003D415B"/>
    <w:rsid w:val="003D4188"/>
    <w:rsid w:val="003D46D0"/>
    <w:rsid w:val="003D55AE"/>
    <w:rsid w:val="003D577C"/>
    <w:rsid w:val="003E00D1"/>
    <w:rsid w:val="003E05AF"/>
    <w:rsid w:val="003E08E5"/>
    <w:rsid w:val="003E37E6"/>
    <w:rsid w:val="003E3C26"/>
    <w:rsid w:val="003E3F59"/>
    <w:rsid w:val="003E42AA"/>
    <w:rsid w:val="003E4A5C"/>
    <w:rsid w:val="003E5E39"/>
    <w:rsid w:val="003E6057"/>
    <w:rsid w:val="003E6679"/>
    <w:rsid w:val="003E6D0F"/>
    <w:rsid w:val="003E712E"/>
    <w:rsid w:val="003E7DDD"/>
    <w:rsid w:val="003F04A7"/>
    <w:rsid w:val="003F1090"/>
    <w:rsid w:val="003F140F"/>
    <w:rsid w:val="003F15DB"/>
    <w:rsid w:val="003F194E"/>
    <w:rsid w:val="003F2702"/>
    <w:rsid w:val="003F2778"/>
    <w:rsid w:val="003F36A4"/>
    <w:rsid w:val="003F607C"/>
    <w:rsid w:val="003F70CA"/>
    <w:rsid w:val="003F7CD7"/>
    <w:rsid w:val="0040137F"/>
    <w:rsid w:val="00401AC4"/>
    <w:rsid w:val="00402179"/>
    <w:rsid w:val="0040278D"/>
    <w:rsid w:val="0040401D"/>
    <w:rsid w:val="00406134"/>
    <w:rsid w:val="00406EED"/>
    <w:rsid w:val="00407166"/>
    <w:rsid w:val="00412E24"/>
    <w:rsid w:val="00413903"/>
    <w:rsid w:val="00413B40"/>
    <w:rsid w:val="00413DAD"/>
    <w:rsid w:val="00414836"/>
    <w:rsid w:val="00415050"/>
    <w:rsid w:val="004157F3"/>
    <w:rsid w:val="004158FF"/>
    <w:rsid w:val="00415C57"/>
    <w:rsid w:val="00416727"/>
    <w:rsid w:val="0042068A"/>
    <w:rsid w:val="00420907"/>
    <w:rsid w:val="00422DE8"/>
    <w:rsid w:val="0042437A"/>
    <w:rsid w:val="00424AA3"/>
    <w:rsid w:val="00424E72"/>
    <w:rsid w:val="0042558A"/>
    <w:rsid w:val="00426847"/>
    <w:rsid w:val="00426D7C"/>
    <w:rsid w:val="00427D4D"/>
    <w:rsid w:val="004300ED"/>
    <w:rsid w:val="004305C0"/>
    <w:rsid w:val="00431165"/>
    <w:rsid w:val="00431687"/>
    <w:rsid w:val="00431D4F"/>
    <w:rsid w:val="00432B72"/>
    <w:rsid w:val="00433016"/>
    <w:rsid w:val="00433BF9"/>
    <w:rsid w:val="004342F1"/>
    <w:rsid w:val="004349C0"/>
    <w:rsid w:val="0043661D"/>
    <w:rsid w:val="00437702"/>
    <w:rsid w:val="004401B5"/>
    <w:rsid w:val="00440800"/>
    <w:rsid w:val="00441BA6"/>
    <w:rsid w:val="00441F72"/>
    <w:rsid w:val="00442393"/>
    <w:rsid w:val="004436D7"/>
    <w:rsid w:val="00443DCB"/>
    <w:rsid w:val="00443DEB"/>
    <w:rsid w:val="00444891"/>
    <w:rsid w:val="0044535B"/>
    <w:rsid w:val="004456B6"/>
    <w:rsid w:val="00445B32"/>
    <w:rsid w:val="00445FDA"/>
    <w:rsid w:val="00447F0D"/>
    <w:rsid w:val="00450A5F"/>
    <w:rsid w:val="00450F7D"/>
    <w:rsid w:val="00451514"/>
    <w:rsid w:val="0045209F"/>
    <w:rsid w:val="004532C9"/>
    <w:rsid w:val="004537BB"/>
    <w:rsid w:val="00453BB4"/>
    <w:rsid w:val="00453E1C"/>
    <w:rsid w:val="00456317"/>
    <w:rsid w:val="00456348"/>
    <w:rsid w:val="0046105E"/>
    <w:rsid w:val="004613B1"/>
    <w:rsid w:val="00461513"/>
    <w:rsid w:val="0046231E"/>
    <w:rsid w:val="0046283C"/>
    <w:rsid w:val="004635E2"/>
    <w:rsid w:val="00464688"/>
    <w:rsid w:val="00464CB6"/>
    <w:rsid w:val="0046566E"/>
    <w:rsid w:val="0047025A"/>
    <w:rsid w:val="0047081C"/>
    <w:rsid w:val="00470B36"/>
    <w:rsid w:val="00471B63"/>
    <w:rsid w:val="00472092"/>
    <w:rsid w:val="00472700"/>
    <w:rsid w:val="00472C41"/>
    <w:rsid w:val="00473115"/>
    <w:rsid w:val="00474477"/>
    <w:rsid w:val="0047543D"/>
    <w:rsid w:val="004764CB"/>
    <w:rsid w:val="00476730"/>
    <w:rsid w:val="004767FE"/>
    <w:rsid w:val="004769A5"/>
    <w:rsid w:val="00477C38"/>
    <w:rsid w:val="004802C9"/>
    <w:rsid w:val="0048036B"/>
    <w:rsid w:val="004803A2"/>
    <w:rsid w:val="00481A7B"/>
    <w:rsid w:val="00483667"/>
    <w:rsid w:val="0048386B"/>
    <w:rsid w:val="00483C14"/>
    <w:rsid w:val="004841FF"/>
    <w:rsid w:val="00484BCC"/>
    <w:rsid w:val="00485DB6"/>
    <w:rsid w:val="0048658E"/>
    <w:rsid w:val="00491647"/>
    <w:rsid w:val="00491C96"/>
    <w:rsid w:val="004923B6"/>
    <w:rsid w:val="00493175"/>
    <w:rsid w:val="004937AC"/>
    <w:rsid w:val="00494294"/>
    <w:rsid w:val="00494338"/>
    <w:rsid w:val="00494ED8"/>
    <w:rsid w:val="00495611"/>
    <w:rsid w:val="00496359"/>
    <w:rsid w:val="004963ED"/>
    <w:rsid w:val="00496B38"/>
    <w:rsid w:val="00496C48"/>
    <w:rsid w:val="00497752"/>
    <w:rsid w:val="00497897"/>
    <w:rsid w:val="004A00A3"/>
    <w:rsid w:val="004A0411"/>
    <w:rsid w:val="004A125E"/>
    <w:rsid w:val="004A14BE"/>
    <w:rsid w:val="004A14F7"/>
    <w:rsid w:val="004A1821"/>
    <w:rsid w:val="004A2BF5"/>
    <w:rsid w:val="004A3085"/>
    <w:rsid w:val="004A4BD5"/>
    <w:rsid w:val="004A4CFD"/>
    <w:rsid w:val="004A677C"/>
    <w:rsid w:val="004A6E25"/>
    <w:rsid w:val="004A7D67"/>
    <w:rsid w:val="004B0546"/>
    <w:rsid w:val="004B176B"/>
    <w:rsid w:val="004B1B06"/>
    <w:rsid w:val="004B293C"/>
    <w:rsid w:val="004B2A3D"/>
    <w:rsid w:val="004B30DA"/>
    <w:rsid w:val="004B3277"/>
    <w:rsid w:val="004B3D59"/>
    <w:rsid w:val="004B5677"/>
    <w:rsid w:val="004B58EA"/>
    <w:rsid w:val="004B5B76"/>
    <w:rsid w:val="004B73EF"/>
    <w:rsid w:val="004C08BA"/>
    <w:rsid w:val="004C108E"/>
    <w:rsid w:val="004C1CA2"/>
    <w:rsid w:val="004C20F2"/>
    <w:rsid w:val="004C251E"/>
    <w:rsid w:val="004C3928"/>
    <w:rsid w:val="004C3F25"/>
    <w:rsid w:val="004C525E"/>
    <w:rsid w:val="004C5D75"/>
    <w:rsid w:val="004C6235"/>
    <w:rsid w:val="004C67E2"/>
    <w:rsid w:val="004C68E9"/>
    <w:rsid w:val="004C6AE8"/>
    <w:rsid w:val="004C7A27"/>
    <w:rsid w:val="004D0490"/>
    <w:rsid w:val="004D12F1"/>
    <w:rsid w:val="004D1805"/>
    <w:rsid w:val="004D1CB6"/>
    <w:rsid w:val="004D257A"/>
    <w:rsid w:val="004D3142"/>
    <w:rsid w:val="004D390C"/>
    <w:rsid w:val="004D3DA9"/>
    <w:rsid w:val="004D4B81"/>
    <w:rsid w:val="004D52DD"/>
    <w:rsid w:val="004D54CE"/>
    <w:rsid w:val="004D657E"/>
    <w:rsid w:val="004D68F8"/>
    <w:rsid w:val="004D6D19"/>
    <w:rsid w:val="004E11D8"/>
    <w:rsid w:val="004E277C"/>
    <w:rsid w:val="004E27E7"/>
    <w:rsid w:val="004E2B07"/>
    <w:rsid w:val="004E3C72"/>
    <w:rsid w:val="004E3E66"/>
    <w:rsid w:val="004E40E8"/>
    <w:rsid w:val="004E4879"/>
    <w:rsid w:val="004E5988"/>
    <w:rsid w:val="004E65CD"/>
    <w:rsid w:val="004E6E3A"/>
    <w:rsid w:val="004F0C96"/>
    <w:rsid w:val="004F13F6"/>
    <w:rsid w:val="004F28A0"/>
    <w:rsid w:val="004F305D"/>
    <w:rsid w:val="004F3363"/>
    <w:rsid w:val="004F3C3C"/>
    <w:rsid w:val="004F4380"/>
    <w:rsid w:val="004F44C7"/>
    <w:rsid w:val="004F489F"/>
    <w:rsid w:val="004F4958"/>
    <w:rsid w:val="004F51F5"/>
    <w:rsid w:val="004F65D6"/>
    <w:rsid w:val="004F766F"/>
    <w:rsid w:val="004F78B7"/>
    <w:rsid w:val="004F7944"/>
    <w:rsid w:val="004F7D26"/>
    <w:rsid w:val="004F7F3F"/>
    <w:rsid w:val="00500224"/>
    <w:rsid w:val="0050146E"/>
    <w:rsid w:val="00502BB2"/>
    <w:rsid w:val="00503166"/>
    <w:rsid w:val="00503DDE"/>
    <w:rsid w:val="00503F93"/>
    <w:rsid w:val="005041C2"/>
    <w:rsid w:val="005048DF"/>
    <w:rsid w:val="00504E8F"/>
    <w:rsid w:val="00505CA0"/>
    <w:rsid w:val="00507C08"/>
    <w:rsid w:val="00507D18"/>
    <w:rsid w:val="0051016E"/>
    <w:rsid w:val="005105D4"/>
    <w:rsid w:val="00511612"/>
    <w:rsid w:val="00511A30"/>
    <w:rsid w:val="00512F22"/>
    <w:rsid w:val="0051305D"/>
    <w:rsid w:val="005131DD"/>
    <w:rsid w:val="00516603"/>
    <w:rsid w:val="005167B1"/>
    <w:rsid w:val="005167B6"/>
    <w:rsid w:val="00517914"/>
    <w:rsid w:val="00517A46"/>
    <w:rsid w:val="00517D20"/>
    <w:rsid w:val="0052077C"/>
    <w:rsid w:val="00521053"/>
    <w:rsid w:val="005210B3"/>
    <w:rsid w:val="005215EE"/>
    <w:rsid w:val="00521F15"/>
    <w:rsid w:val="005224BE"/>
    <w:rsid w:val="00522599"/>
    <w:rsid w:val="00522F5F"/>
    <w:rsid w:val="0052353D"/>
    <w:rsid w:val="005248B4"/>
    <w:rsid w:val="005248B9"/>
    <w:rsid w:val="005255D3"/>
    <w:rsid w:val="005257BD"/>
    <w:rsid w:val="00525C0E"/>
    <w:rsid w:val="00526015"/>
    <w:rsid w:val="005263A1"/>
    <w:rsid w:val="00526446"/>
    <w:rsid w:val="00527495"/>
    <w:rsid w:val="0052761F"/>
    <w:rsid w:val="0052776D"/>
    <w:rsid w:val="00527E7A"/>
    <w:rsid w:val="00530B20"/>
    <w:rsid w:val="00531594"/>
    <w:rsid w:val="0053358F"/>
    <w:rsid w:val="00536983"/>
    <w:rsid w:val="00537A7A"/>
    <w:rsid w:val="00537CC0"/>
    <w:rsid w:val="00537E2C"/>
    <w:rsid w:val="0054038D"/>
    <w:rsid w:val="005407F0"/>
    <w:rsid w:val="00540B8F"/>
    <w:rsid w:val="0054146C"/>
    <w:rsid w:val="00541EFF"/>
    <w:rsid w:val="00542600"/>
    <w:rsid w:val="00542797"/>
    <w:rsid w:val="00542A9C"/>
    <w:rsid w:val="00542B3A"/>
    <w:rsid w:val="005434E0"/>
    <w:rsid w:val="00543E24"/>
    <w:rsid w:val="00544AB9"/>
    <w:rsid w:val="00544D65"/>
    <w:rsid w:val="00544EC9"/>
    <w:rsid w:val="00546FBD"/>
    <w:rsid w:val="00547237"/>
    <w:rsid w:val="005500E9"/>
    <w:rsid w:val="005504D3"/>
    <w:rsid w:val="00551A9B"/>
    <w:rsid w:val="005520BF"/>
    <w:rsid w:val="00552213"/>
    <w:rsid w:val="00552FD8"/>
    <w:rsid w:val="0055324E"/>
    <w:rsid w:val="005534B3"/>
    <w:rsid w:val="00553703"/>
    <w:rsid w:val="005550D4"/>
    <w:rsid w:val="0055544F"/>
    <w:rsid w:val="00556B04"/>
    <w:rsid w:val="00557ECD"/>
    <w:rsid w:val="00560638"/>
    <w:rsid w:val="00561C03"/>
    <w:rsid w:val="005624C3"/>
    <w:rsid w:val="00562702"/>
    <w:rsid w:val="00562B0A"/>
    <w:rsid w:val="00562CCE"/>
    <w:rsid w:val="00563F79"/>
    <w:rsid w:val="00564BE1"/>
    <w:rsid w:val="005669D6"/>
    <w:rsid w:val="00566C3D"/>
    <w:rsid w:val="00567329"/>
    <w:rsid w:val="00567998"/>
    <w:rsid w:val="00571419"/>
    <w:rsid w:val="00574F63"/>
    <w:rsid w:val="00575138"/>
    <w:rsid w:val="005759CD"/>
    <w:rsid w:val="00575F68"/>
    <w:rsid w:val="00576F8E"/>
    <w:rsid w:val="00577884"/>
    <w:rsid w:val="00580873"/>
    <w:rsid w:val="00581C0F"/>
    <w:rsid w:val="00582919"/>
    <w:rsid w:val="00583389"/>
    <w:rsid w:val="00583A76"/>
    <w:rsid w:val="00583CB6"/>
    <w:rsid w:val="005849B2"/>
    <w:rsid w:val="00585F00"/>
    <w:rsid w:val="00586083"/>
    <w:rsid w:val="00587366"/>
    <w:rsid w:val="0058757A"/>
    <w:rsid w:val="00590037"/>
    <w:rsid w:val="00590465"/>
    <w:rsid w:val="005908F1"/>
    <w:rsid w:val="0059150E"/>
    <w:rsid w:val="00591CE9"/>
    <w:rsid w:val="00592B73"/>
    <w:rsid w:val="00592DB5"/>
    <w:rsid w:val="00593476"/>
    <w:rsid w:val="005942C3"/>
    <w:rsid w:val="00594A43"/>
    <w:rsid w:val="00595091"/>
    <w:rsid w:val="00595511"/>
    <w:rsid w:val="00595C43"/>
    <w:rsid w:val="0059623C"/>
    <w:rsid w:val="00596B4D"/>
    <w:rsid w:val="00596F56"/>
    <w:rsid w:val="005A228F"/>
    <w:rsid w:val="005A2A65"/>
    <w:rsid w:val="005A2F65"/>
    <w:rsid w:val="005A31EC"/>
    <w:rsid w:val="005A3513"/>
    <w:rsid w:val="005A364D"/>
    <w:rsid w:val="005A3B9E"/>
    <w:rsid w:val="005A3BD7"/>
    <w:rsid w:val="005A50E4"/>
    <w:rsid w:val="005A60E1"/>
    <w:rsid w:val="005A643E"/>
    <w:rsid w:val="005A76FE"/>
    <w:rsid w:val="005A786F"/>
    <w:rsid w:val="005B169C"/>
    <w:rsid w:val="005B1B39"/>
    <w:rsid w:val="005B1FAC"/>
    <w:rsid w:val="005B2DD1"/>
    <w:rsid w:val="005B31C8"/>
    <w:rsid w:val="005B3A49"/>
    <w:rsid w:val="005B4816"/>
    <w:rsid w:val="005B5C9F"/>
    <w:rsid w:val="005B6802"/>
    <w:rsid w:val="005B6ADF"/>
    <w:rsid w:val="005B773D"/>
    <w:rsid w:val="005B7C5D"/>
    <w:rsid w:val="005C1A74"/>
    <w:rsid w:val="005C1CA5"/>
    <w:rsid w:val="005C2E4E"/>
    <w:rsid w:val="005C3294"/>
    <w:rsid w:val="005C347F"/>
    <w:rsid w:val="005C42D3"/>
    <w:rsid w:val="005C5787"/>
    <w:rsid w:val="005C5875"/>
    <w:rsid w:val="005C6F55"/>
    <w:rsid w:val="005C79D8"/>
    <w:rsid w:val="005D0D97"/>
    <w:rsid w:val="005D2074"/>
    <w:rsid w:val="005D27DD"/>
    <w:rsid w:val="005D3493"/>
    <w:rsid w:val="005D3DD3"/>
    <w:rsid w:val="005D3F92"/>
    <w:rsid w:val="005D3FD2"/>
    <w:rsid w:val="005D622E"/>
    <w:rsid w:val="005D6B00"/>
    <w:rsid w:val="005E11D5"/>
    <w:rsid w:val="005E1572"/>
    <w:rsid w:val="005E2296"/>
    <w:rsid w:val="005E22BC"/>
    <w:rsid w:val="005E34D4"/>
    <w:rsid w:val="005E3886"/>
    <w:rsid w:val="005E3AE2"/>
    <w:rsid w:val="005E3FDE"/>
    <w:rsid w:val="005E55F2"/>
    <w:rsid w:val="005E5F08"/>
    <w:rsid w:val="005E68FC"/>
    <w:rsid w:val="005E7017"/>
    <w:rsid w:val="005F0A4A"/>
    <w:rsid w:val="005F1540"/>
    <w:rsid w:val="005F3A30"/>
    <w:rsid w:val="005F487C"/>
    <w:rsid w:val="005F523C"/>
    <w:rsid w:val="005F53A4"/>
    <w:rsid w:val="005F5E1B"/>
    <w:rsid w:val="005F5FE1"/>
    <w:rsid w:val="005F62B2"/>
    <w:rsid w:val="005F6A93"/>
    <w:rsid w:val="005F715E"/>
    <w:rsid w:val="005F777C"/>
    <w:rsid w:val="0060042F"/>
    <w:rsid w:val="00600B4B"/>
    <w:rsid w:val="006010DA"/>
    <w:rsid w:val="006017AB"/>
    <w:rsid w:val="00603B6B"/>
    <w:rsid w:val="00604AC3"/>
    <w:rsid w:val="00605865"/>
    <w:rsid w:val="00605995"/>
    <w:rsid w:val="00607049"/>
    <w:rsid w:val="00607B16"/>
    <w:rsid w:val="00607F0A"/>
    <w:rsid w:val="00610F7A"/>
    <w:rsid w:val="00611B94"/>
    <w:rsid w:val="006120FD"/>
    <w:rsid w:val="0061496C"/>
    <w:rsid w:val="00614DFF"/>
    <w:rsid w:val="006158DE"/>
    <w:rsid w:val="00617125"/>
    <w:rsid w:val="00617813"/>
    <w:rsid w:val="00620176"/>
    <w:rsid w:val="006206CC"/>
    <w:rsid w:val="0062072F"/>
    <w:rsid w:val="00620812"/>
    <w:rsid w:val="00620962"/>
    <w:rsid w:val="00622B06"/>
    <w:rsid w:val="0062351C"/>
    <w:rsid w:val="006237B4"/>
    <w:rsid w:val="006260B4"/>
    <w:rsid w:val="00626821"/>
    <w:rsid w:val="00627163"/>
    <w:rsid w:val="0062768A"/>
    <w:rsid w:val="0063265C"/>
    <w:rsid w:val="0063278F"/>
    <w:rsid w:val="00634476"/>
    <w:rsid w:val="00634878"/>
    <w:rsid w:val="006349FE"/>
    <w:rsid w:val="00640A7F"/>
    <w:rsid w:val="00640DE4"/>
    <w:rsid w:val="00641315"/>
    <w:rsid w:val="006417BF"/>
    <w:rsid w:val="006434B9"/>
    <w:rsid w:val="0064393B"/>
    <w:rsid w:val="00644375"/>
    <w:rsid w:val="00644A5C"/>
    <w:rsid w:val="00646378"/>
    <w:rsid w:val="00646A08"/>
    <w:rsid w:val="00647413"/>
    <w:rsid w:val="00650392"/>
    <w:rsid w:val="006505AC"/>
    <w:rsid w:val="0065061D"/>
    <w:rsid w:val="00651230"/>
    <w:rsid w:val="006521F7"/>
    <w:rsid w:val="00653E8D"/>
    <w:rsid w:val="0065715E"/>
    <w:rsid w:val="00657670"/>
    <w:rsid w:val="00657DBF"/>
    <w:rsid w:val="00657DE0"/>
    <w:rsid w:val="00657E92"/>
    <w:rsid w:val="006613EB"/>
    <w:rsid w:val="006622E4"/>
    <w:rsid w:val="00662C68"/>
    <w:rsid w:val="00662C69"/>
    <w:rsid w:val="00663CC7"/>
    <w:rsid w:val="0066458B"/>
    <w:rsid w:val="00664805"/>
    <w:rsid w:val="00666467"/>
    <w:rsid w:val="006718FB"/>
    <w:rsid w:val="006720F3"/>
    <w:rsid w:val="00672942"/>
    <w:rsid w:val="00673695"/>
    <w:rsid w:val="00674701"/>
    <w:rsid w:val="00674A46"/>
    <w:rsid w:val="006752B0"/>
    <w:rsid w:val="00676959"/>
    <w:rsid w:val="00676C6B"/>
    <w:rsid w:val="00676E9D"/>
    <w:rsid w:val="00680F25"/>
    <w:rsid w:val="0068158A"/>
    <w:rsid w:val="00682E8C"/>
    <w:rsid w:val="006832CC"/>
    <w:rsid w:val="006834F6"/>
    <w:rsid w:val="006842C2"/>
    <w:rsid w:val="006850B3"/>
    <w:rsid w:val="00685386"/>
    <w:rsid w:val="00685689"/>
    <w:rsid w:val="006858EB"/>
    <w:rsid w:val="0068594B"/>
    <w:rsid w:val="0068628C"/>
    <w:rsid w:val="00686B04"/>
    <w:rsid w:val="00686F66"/>
    <w:rsid w:val="006877F5"/>
    <w:rsid w:val="00687944"/>
    <w:rsid w:val="00687D53"/>
    <w:rsid w:val="00687DDB"/>
    <w:rsid w:val="006901FA"/>
    <w:rsid w:val="006909F0"/>
    <w:rsid w:val="00690ED0"/>
    <w:rsid w:val="00691384"/>
    <w:rsid w:val="00691FAF"/>
    <w:rsid w:val="00693427"/>
    <w:rsid w:val="006945C7"/>
    <w:rsid w:val="00694C00"/>
    <w:rsid w:val="006958A7"/>
    <w:rsid w:val="00695F94"/>
    <w:rsid w:val="006964F5"/>
    <w:rsid w:val="00696EF8"/>
    <w:rsid w:val="006A1047"/>
    <w:rsid w:val="006A1FD1"/>
    <w:rsid w:val="006A25C1"/>
    <w:rsid w:val="006A2A2F"/>
    <w:rsid w:val="006A2CF3"/>
    <w:rsid w:val="006A2D04"/>
    <w:rsid w:val="006A2D34"/>
    <w:rsid w:val="006A2EDE"/>
    <w:rsid w:val="006A3D7A"/>
    <w:rsid w:val="006A438E"/>
    <w:rsid w:val="006A51E0"/>
    <w:rsid w:val="006A53A9"/>
    <w:rsid w:val="006A5AB6"/>
    <w:rsid w:val="006A7305"/>
    <w:rsid w:val="006B004E"/>
    <w:rsid w:val="006B0198"/>
    <w:rsid w:val="006B02AE"/>
    <w:rsid w:val="006B0D54"/>
    <w:rsid w:val="006B12E8"/>
    <w:rsid w:val="006B13FB"/>
    <w:rsid w:val="006B149F"/>
    <w:rsid w:val="006B1810"/>
    <w:rsid w:val="006B1C19"/>
    <w:rsid w:val="006B1F06"/>
    <w:rsid w:val="006B336C"/>
    <w:rsid w:val="006B5FE4"/>
    <w:rsid w:val="006B7A58"/>
    <w:rsid w:val="006C0831"/>
    <w:rsid w:val="006C26B3"/>
    <w:rsid w:val="006C2E34"/>
    <w:rsid w:val="006C2FEE"/>
    <w:rsid w:val="006C4CF6"/>
    <w:rsid w:val="006C50C2"/>
    <w:rsid w:val="006C5484"/>
    <w:rsid w:val="006C563A"/>
    <w:rsid w:val="006C5842"/>
    <w:rsid w:val="006C58DF"/>
    <w:rsid w:val="006C5AE3"/>
    <w:rsid w:val="006C6E1A"/>
    <w:rsid w:val="006D27EF"/>
    <w:rsid w:val="006D499E"/>
    <w:rsid w:val="006D518B"/>
    <w:rsid w:val="006D52D1"/>
    <w:rsid w:val="006E013D"/>
    <w:rsid w:val="006E1056"/>
    <w:rsid w:val="006E1475"/>
    <w:rsid w:val="006E1897"/>
    <w:rsid w:val="006E3145"/>
    <w:rsid w:val="006E3985"/>
    <w:rsid w:val="006E3A2A"/>
    <w:rsid w:val="006E3C4C"/>
    <w:rsid w:val="006E4BD4"/>
    <w:rsid w:val="006E4E2A"/>
    <w:rsid w:val="006E5950"/>
    <w:rsid w:val="006E6B65"/>
    <w:rsid w:val="006E6C14"/>
    <w:rsid w:val="006E7637"/>
    <w:rsid w:val="006E7CC5"/>
    <w:rsid w:val="006F1E31"/>
    <w:rsid w:val="006F21C6"/>
    <w:rsid w:val="006F2B0A"/>
    <w:rsid w:val="006F2C12"/>
    <w:rsid w:val="006F2F92"/>
    <w:rsid w:val="006F6271"/>
    <w:rsid w:val="006F729B"/>
    <w:rsid w:val="006F7E87"/>
    <w:rsid w:val="007010E3"/>
    <w:rsid w:val="0070160E"/>
    <w:rsid w:val="00701E19"/>
    <w:rsid w:val="00702887"/>
    <w:rsid w:val="0070499C"/>
    <w:rsid w:val="007049C8"/>
    <w:rsid w:val="007050B1"/>
    <w:rsid w:val="00707096"/>
    <w:rsid w:val="007116E3"/>
    <w:rsid w:val="007136BC"/>
    <w:rsid w:val="00714576"/>
    <w:rsid w:val="00715A04"/>
    <w:rsid w:val="00721335"/>
    <w:rsid w:val="00721924"/>
    <w:rsid w:val="00721F55"/>
    <w:rsid w:val="00721F66"/>
    <w:rsid w:val="007221AE"/>
    <w:rsid w:val="00722B93"/>
    <w:rsid w:val="007234C4"/>
    <w:rsid w:val="00725BBD"/>
    <w:rsid w:val="00725BF5"/>
    <w:rsid w:val="007300E3"/>
    <w:rsid w:val="00731F1F"/>
    <w:rsid w:val="0073321B"/>
    <w:rsid w:val="007332BB"/>
    <w:rsid w:val="00734BB2"/>
    <w:rsid w:val="0073505D"/>
    <w:rsid w:val="007351D1"/>
    <w:rsid w:val="007365AD"/>
    <w:rsid w:val="0073797C"/>
    <w:rsid w:val="0074007F"/>
    <w:rsid w:val="0074054A"/>
    <w:rsid w:val="0074154B"/>
    <w:rsid w:val="00742486"/>
    <w:rsid w:val="00743751"/>
    <w:rsid w:val="007438A3"/>
    <w:rsid w:val="0074433B"/>
    <w:rsid w:val="0074489D"/>
    <w:rsid w:val="00744E90"/>
    <w:rsid w:val="007453B5"/>
    <w:rsid w:val="0074628D"/>
    <w:rsid w:val="0074629E"/>
    <w:rsid w:val="007471AB"/>
    <w:rsid w:val="007473D2"/>
    <w:rsid w:val="007479C2"/>
    <w:rsid w:val="00750045"/>
    <w:rsid w:val="007504DE"/>
    <w:rsid w:val="00750A80"/>
    <w:rsid w:val="0075151E"/>
    <w:rsid w:val="00751DC1"/>
    <w:rsid w:val="0075265E"/>
    <w:rsid w:val="0075440D"/>
    <w:rsid w:val="00754EF8"/>
    <w:rsid w:val="007556A8"/>
    <w:rsid w:val="0075604A"/>
    <w:rsid w:val="0075650E"/>
    <w:rsid w:val="00756FD0"/>
    <w:rsid w:val="00757995"/>
    <w:rsid w:val="007612B3"/>
    <w:rsid w:val="007615C6"/>
    <w:rsid w:val="007623A5"/>
    <w:rsid w:val="00763298"/>
    <w:rsid w:val="00763861"/>
    <w:rsid w:val="00764032"/>
    <w:rsid w:val="007644E6"/>
    <w:rsid w:val="007652EA"/>
    <w:rsid w:val="00765D96"/>
    <w:rsid w:val="0076630F"/>
    <w:rsid w:val="007665D7"/>
    <w:rsid w:val="007674F3"/>
    <w:rsid w:val="00767CD2"/>
    <w:rsid w:val="00770859"/>
    <w:rsid w:val="007721A1"/>
    <w:rsid w:val="0077374A"/>
    <w:rsid w:val="0077381A"/>
    <w:rsid w:val="007740B2"/>
    <w:rsid w:val="00774A5F"/>
    <w:rsid w:val="00774DFD"/>
    <w:rsid w:val="007753FA"/>
    <w:rsid w:val="0077544D"/>
    <w:rsid w:val="007764C8"/>
    <w:rsid w:val="00777B16"/>
    <w:rsid w:val="0078079A"/>
    <w:rsid w:val="00784885"/>
    <w:rsid w:val="007860B9"/>
    <w:rsid w:val="007867FB"/>
    <w:rsid w:val="00786AE8"/>
    <w:rsid w:val="007914E4"/>
    <w:rsid w:val="00791BE3"/>
    <w:rsid w:val="00791DC2"/>
    <w:rsid w:val="00791E58"/>
    <w:rsid w:val="00792364"/>
    <w:rsid w:val="00794673"/>
    <w:rsid w:val="00794BC3"/>
    <w:rsid w:val="00795F6F"/>
    <w:rsid w:val="00796BFE"/>
    <w:rsid w:val="00797374"/>
    <w:rsid w:val="007A0692"/>
    <w:rsid w:val="007A082B"/>
    <w:rsid w:val="007A1303"/>
    <w:rsid w:val="007A17AA"/>
    <w:rsid w:val="007A22E2"/>
    <w:rsid w:val="007A2C90"/>
    <w:rsid w:val="007A4264"/>
    <w:rsid w:val="007A493E"/>
    <w:rsid w:val="007A549F"/>
    <w:rsid w:val="007A65E0"/>
    <w:rsid w:val="007A70B9"/>
    <w:rsid w:val="007A7602"/>
    <w:rsid w:val="007A7683"/>
    <w:rsid w:val="007B02B9"/>
    <w:rsid w:val="007B1AED"/>
    <w:rsid w:val="007B26B2"/>
    <w:rsid w:val="007B287D"/>
    <w:rsid w:val="007B2B63"/>
    <w:rsid w:val="007B30F3"/>
    <w:rsid w:val="007B439C"/>
    <w:rsid w:val="007B60EE"/>
    <w:rsid w:val="007B694D"/>
    <w:rsid w:val="007B753F"/>
    <w:rsid w:val="007C0013"/>
    <w:rsid w:val="007C0CBC"/>
    <w:rsid w:val="007C255D"/>
    <w:rsid w:val="007C37D2"/>
    <w:rsid w:val="007C3985"/>
    <w:rsid w:val="007C6110"/>
    <w:rsid w:val="007D0032"/>
    <w:rsid w:val="007D0C01"/>
    <w:rsid w:val="007D1411"/>
    <w:rsid w:val="007D2361"/>
    <w:rsid w:val="007D3FBD"/>
    <w:rsid w:val="007D49A0"/>
    <w:rsid w:val="007D5D70"/>
    <w:rsid w:val="007D6D78"/>
    <w:rsid w:val="007D6FEB"/>
    <w:rsid w:val="007D79CF"/>
    <w:rsid w:val="007D7B38"/>
    <w:rsid w:val="007D7EF3"/>
    <w:rsid w:val="007E1DC8"/>
    <w:rsid w:val="007E2035"/>
    <w:rsid w:val="007E3FBE"/>
    <w:rsid w:val="007E4E68"/>
    <w:rsid w:val="007E5125"/>
    <w:rsid w:val="007E545F"/>
    <w:rsid w:val="007E57A7"/>
    <w:rsid w:val="007E58AC"/>
    <w:rsid w:val="007E5C4C"/>
    <w:rsid w:val="007E5DB4"/>
    <w:rsid w:val="007E60B1"/>
    <w:rsid w:val="007E6ECC"/>
    <w:rsid w:val="007F020D"/>
    <w:rsid w:val="007F0617"/>
    <w:rsid w:val="007F217B"/>
    <w:rsid w:val="007F2BCD"/>
    <w:rsid w:val="007F2D71"/>
    <w:rsid w:val="007F3B4E"/>
    <w:rsid w:val="007F3CB7"/>
    <w:rsid w:val="007F4B0E"/>
    <w:rsid w:val="007F4C88"/>
    <w:rsid w:val="007F5C0C"/>
    <w:rsid w:val="007F729E"/>
    <w:rsid w:val="007F763A"/>
    <w:rsid w:val="007F7FB3"/>
    <w:rsid w:val="00800E69"/>
    <w:rsid w:val="00801DE2"/>
    <w:rsid w:val="00802152"/>
    <w:rsid w:val="00802B62"/>
    <w:rsid w:val="008039C2"/>
    <w:rsid w:val="00803E89"/>
    <w:rsid w:val="008046E4"/>
    <w:rsid w:val="00804D47"/>
    <w:rsid w:val="008055FF"/>
    <w:rsid w:val="008058EB"/>
    <w:rsid w:val="00806D2D"/>
    <w:rsid w:val="00806E81"/>
    <w:rsid w:val="00810F94"/>
    <w:rsid w:val="00811876"/>
    <w:rsid w:val="0081249A"/>
    <w:rsid w:val="00812794"/>
    <w:rsid w:val="00813690"/>
    <w:rsid w:val="0081626A"/>
    <w:rsid w:val="008164F7"/>
    <w:rsid w:val="008167F5"/>
    <w:rsid w:val="0081794B"/>
    <w:rsid w:val="00817D8E"/>
    <w:rsid w:val="008200A3"/>
    <w:rsid w:val="00820BF2"/>
    <w:rsid w:val="00821A12"/>
    <w:rsid w:val="00821D8E"/>
    <w:rsid w:val="00824C4E"/>
    <w:rsid w:val="008252B1"/>
    <w:rsid w:val="00825F72"/>
    <w:rsid w:val="008320FF"/>
    <w:rsid w:val="00833E4C"/>
    <w:rsid w:val="00834D56"/>
    <w:rsid w:val="0083555E"/>
    <w:rsid w:val="00836224"/>
    <w:rsid w:val="00836DC1"/>
    <w:rsid w:val="00837543"/>
    <w:rsid w:val="00837BE4"/>
    <w:rsid w:val="00840559"/>
    <w:rsid w:val="008421F7"/>
    <w:rsid w:val="00843153"/>
    <w:rsid w:val="00843908"/>
    <w:rsid w:val="008444BC"/>
    <w:rsid w:val="0084458F"/>
    <w:rsid w:val="00844CF7"/>
    <w:rsid w:val="00845D12"/>
    <w:rsid w:val="00846713"/>
    <w:rsid w:val="00846AC8"/>
    <w:rsid w:val="00846CCC"/>
    <w:rsid w:val="008473FA"/>
    <w:rsid w:val="00847830"/>
    <w:rsid w:val="00851A81"/>
    <w:rsid w:val="00851E7B"/>
    <w:rsid w:val="00851F4C"/>
    <w:rsid w:val="008523BA"/>
    <w:rsid w:val="00852B26"/>
    <w:rsid w:val="00853121"/>
    <w:rsid w:val="0085480B"/>
    <w:rsid w:val="008560F4"/>
    <w:rsid w:val="00860A1E"/>
    <w:rsid w:val="00860B95"/>
    <w:rsid w:val="00860FE6"/>
    <w:rsid w:val="00861622"/>
    <w:rsid w:val="00861D0D"/>
    <w:rsid w:val="0086256E"/>
    <w:rsid w:val="00863632"/>
    <w:rsid w:val="008636A2"/>
    <w:rsid w:val="008649AF"/>
    <w:rsid w:val="008662C0"/>
    <w:rsid w:val="00866ED6"/>
    <w:rsid w:val="00867B8C"/>
    <w:rsid w:val="0087038F"/>
    <w:rsid w:val="00870EAB"/>
    <w:rsid w:val="0087153F"/>
    <w:rsid w:val="00871BA6"/>
    <w:rsid w:val="00872266"/>
    <w:rsid w:val="00873454"/>
    <w:rsid w:val="00873FB5"/>
    <w:rsid w:val="0087459A"/>
    <w:rsid w:val="00875167"/>
    <w:rsid w:val="00875283"/>
    <w:rsid w:val="00877086"/>
    <w:rsid w:val="00877E0E"/>
    <w:rsid w:val="008805A2"/>
    <w:rsid w:val="008811AA"/>
    <w:rsid w:val="00881572"/>
    <w:rsid w:val="00882510"/>
    <w:rsid w:val="00882AB3"/>
    <w:rsid w:val="00882FEA"/>
    <w:rsid w:val="00883450"/>
    <w:rsid w:val="0088398C"/>
    <w:rsid w:val="00885C6E"/>
    <w:rsid w:val="0089031E"/>
    <w:rsid w:val="0089067B"/>
    <w:rsid w:val="00891381"/>
    <w:rsid w:val="0089412A"/>
    <w:rsid w:val="00894B33"/>
    <w:rsid w:val="00896532"/>
    <w:rsid w:val="00896AD4"/>
    <w:rsid w:val="008974A5"/>
    <w:rsid w:val="008A015E"/>
    <w:rsid w:val="008A0ACE"/>
    <w:rsid w:val="008A2E23"/>
    <w:rsid w:val="008A2F75"/>
    <w:rsid w:val="008A3D9B"/>
    <w:rsid w:val="008A460C"/>
    <w:rsid w:val="008A4966"/>
    <w:rsid w:val="008A52F3"/>
    <w:rsid w:val="008A5456"/>
    <w:rsid w:val="008A59AC"/>
    <w:rsid w:val="008A5A73"/>
    <w:rsid w:val="008A6CCE"/>
    <w:rsid w:val="008A72B7"/>
    <w:rsid w:val="008A7F7D"/>
    <w:rsid w:val="008B0D49"/>
    <w:rsid w:val="008B1A5A"/>
    <w:rsid w:val="008B382F"/>
    <w:rsid w:val="008B4590"/>
    <w:rsid w:val="008B49B9"/>
    <w:rsid w:val="008B551D"/>
    <w:rsid w:val="008B5AB4"/>
    <w:rsid w:val="008B7210"/>
    <w:rsid w:val="008B732C"/>
    <w:rsid w:val="008B761A"/>
    <w:rsid w:val="008B7FFE"/>
    <w:rsid w:val="008C0446"/>
    <w:rsid w:val="008C2B3C"/>
    <w:rsid w:val="008C2BD1"/>
    <w:rsid w:val="008C41A7"/>
    <w:rsid w:val="008C4C3A"/>
    <w:rsid w:val="008C5D40"/>
    <w:rsid w:val="008C659C"/>
    <w:rsid w:val="008C6F34"/>
    <w:rsid w:val="008C7108"/>
    <w:rsid w:val="008D02A3"/>
    <w:rsid w:val="008D0DE6"/>
    <w:rsid w:val="008D1529"/>
    <w:rsid w:val="008D1C98"/>
    <w:rsid w:val="008D1D54"/>
    <w:rsid w:val="008D22D8"/>
    <w:rsid w:val="008D24C6"/>
    <w:rsid w:val="008D2BCD"/>
    <w:rsid w:val="008D3786"/>
    <w:rsid w:val="008D406E"/>
    <w:rsid w:val="008D432B"/>
    <w:rsid w:val="008D453D"/>
    <w:rsid w:val="008D4BD3"/>
    <w:rsid w:val="008D4E99"/>
    <w:rsid w:val="008D5066"/>
    <w:rsid w:val="008D59DA"/>
    <w:rsid w:val="008D5A97"/>
    <w:rsid w:val="008D6697"/>
    <w:rsid w:val="008D71E5"/>
    <w:rsid w:val="008D728C"/>
    <w:rsid w:val="008E0674"/>
    <w:rsid w:val="008E11CC"/>
    <w:rsid w:val="008E1B8F"/>
    <w:rsid w:val="008E414C"/>
    <w:rsid w:val="008E5D47"/>
    <w:rsid w:val="008E625D"/>
    <w:rsid w:val="008E6676"/>
    <w:rsid w:val="008F12E6"/>
    <w:rsid w:val="008F154D"/>
    <w:rsid w:val="008F1558"/>
    <w:rsid w:val="008F273D"/>
    <w:rsid w:val="008F2C19"/>
    <w:rsid w:val="008F3AFB"/>
    <w:rsid w:val="008F3F91"/>
    <w:rsid w:val="008F5927"/>
    <w:rsid w:val="008F73E9"/>
    <w:rsid w:val="008F7E83"/>
    <w:rsid w:val="009001DD"/>
    <w:rsid w:val="0090174A"/>
    <w:rsid w:val="009018D6"/>
    <w:rsid w:val="00901E1C"/>
    <w:rsid w:val="009036B3"/>
    <w:rsid w:val="009039BC"/>
    <w:rsid w:val="00903F4F"/>
    <w:rsid w:val="0090478B"/>
    <w:rsid w:val="00905C03"/>
    <w:rsid w:val="009071FE"/>
    <w:rsid w:val="0090758F"/>
    <w:rsid w:val="00907761"/>
    <w:rsid w:val="00910E40"/>
    <w:rsid w:val="00911E63"/>
    <w:rsid w:val="0091242A"/>
    <w:rsid w:val="00912756"/>
    <w:rsid w:val="00913385"/>
    <w:rsid w:val="009139D6"/>
    <w:rsid w:val="00913AA4"/>
    <w:rsid w:val="0091407D"/>
    <w:rsid w:val="00915778"/>
    <w:rsid w:val="009157E2"/>
    <w:rsid w:val="00915C60"/>
    <w:rsid w:val="009164DD"/>
    <w:rsid w:val="00917A9D"/>
    <w:rsid w:val="009210C9"/>
    <w:rsid w:val="0092146E"/>
    <w:rsid w:val="00921FE3"/>
    <w:rsid w:val="009229CA"/>
    <w:rsid w:val="0092488A"/>
    <w:rsid w:val="00924F14"/>
    <w:rsid w:val="00925C68"/>
    <w:rsid w:val="00930E55"/>
    <w:rsid w:val="009315B0"/>
    <w:rsid w:val="009316E9"/>
    <w:rsid w:val="00931924"/>
    <w:rsid w:val="00932354"/>
    <w:rsid w:val="0093416D"/>
    <w:rsid w:val="00935346"/>
    <w:rsid w:val="00936B46"/>
    <w:rsid w:val="00941D44"/>
    <w:rsid w:val="0094424D"/>
    <w:rsid w:val="009457AE"/>
    <w:rsid w:val="00945A61"/>
    <w:rsid w:val="00945BAD"/>
    <w:rsid w:val="00946D27"/>
    <w:rsid w:val="00950154"/>
    <w:rsid w:val="00950A03"/>
    <w:rsid w:val="009514B6"/>
    <w:rsid w:val="00951E78"/>
    <w:rsid w:val="00953054"/>
    <w:rsid w:val="00953A04"/>
    <w:rsid w:val="009541DD"/>
    <w:rsid w:val="0095465F"/>
    <w:rsid w:val="009548C1"/>
    <w:rsid w:val="00955323"/>
    <w:rsid w:val="009563A5"/>
    <w:rsid w:val="00956868"/>
    <w:rsid w:val="0095765F"/>
    <w:rsid w:val="009606E6"/>
    <w:rsid w:val="00961B83"/>
    <w:rsid w:val="009624F1"/>
    <w:rsid w:val="00962F40"/>
    <w:rsid w:val="00963968"/>
    <w:rsid w:val="009657F8"/>
    <w:rsid w:val="00965E25"/>
    <w:rsid w:val="00967DCB"/>
    <w:rsid w:val="00970F70"/>
    <w:rsid w:val="00971056"/>
    <w:rsid w:val="00971588"/>
    <w:rsid w:val="0097252B"/>
    <w:rsid w:val="00972668"/>
    <w:rsid w:val="009727B4"/>
    <w:rsid w:val="00972C36"/>
    <w:rsid w:val="009744F2"/>
    <w:rsid w:val="00974907"/>
    <w:rsid w:val="00980FE9"/>
    <w:rsid w:val="00982DBD"/>
    <w:rsid w:val="009830D3"/>
    <w:rsid w:val="00983B8F"/>
    <w:rsid w:val="009846B5"/>
    <w:rsid w:val="009849F0"/>
    <w:rsid w:val="0098595E"/>
    <w:rsid w:val="00986073"/>
    <w:rsid w:val="009909DD"/>
    <w:rsid w:val="00990EE2"/>
    <w:rsid w:val="009916D2"/>
    <w:rsid w:val="0099197E"/>
    <w:rsid w:val="0099229C"/>
    <w:rsid w:val="00993714"/>
    <w:rsid w:val="009943C4"/>
    <w:rsid w:val="00995214"/>
    <w:rsid w:val="009958D5"/>
    <w:rsid w:val="00995C9F"/>
    <w:rsid w:val="00996436"/>
    <w:rsid w:val="0099752D"/>
    <w:rsid w:val="009A0461"/>
    <w:rsid w:val="009A12A7"/>
    <w:rsid w:val="009A28A2"/>
    <w:rsid w:val="009A290E"/>
    <w:rsid w:val="009A4712"/>
    <w:rsid w:val="009A5191"/>
    <w:rsid w:val="009A6119"/>
    <w:rsid w:val="009A7CCB"/>
    <w:rsid w:val="009B063C"/>
    <w:rsid w:val="009B0F5C"/>
    <w:rsid w:val="009B11D6"/>
    <w:rsid w:val="009B146D"/>
    <w:rsid w:val="009B2EE9"/>
    <w:rsid w:val="009B4676"/>
    <w:rsid w:val="009B475C"/>
    <w:rsid w:val="009B4864"/>
    <w:rsid w:val="009B4A79"/>
    <w:rsid w:val="009B5504"/>
    <w:rsid w:val="009B5904"/>
    <w:rsid w:val="009B62D6"/>
    <w:rsid w:val="009B649B"/>
    <w:rsid w:val="009B6F16"/>
    <w:rsid w:val="009C0940"/>
    <w:rsid w:val="009C125E"/>
    <w:rsid w:val="009C1D99"/>
    <w:rsid w:val="009C1F8B"/>
    <w:rsid w:val="009C2099"/>
    <w:rsid w:val="009C20A8"/>
    <w:rsid w:val="009C2F43"/>
    <w:rsid w:val="009C3701"/>
    <w:rsid w:val="009C5625"/>
    <w:rsid w:val="009C7053"/>
    <w:rsid w:val="009C717B"/>
    <w:rsid w:val="009D232B"/>
    <w:rsid w:val="009D2384"/>
    <w:rsid w:val="009D3240"/>
    <w:rsid w:val="009D3A6E"/>
    <w:rsid w:val="009D4647"/>
    <w:rsid w:val="009D61D9"/>
    <w:rsid w:val="009D624D"/>
    <w:rsid w:val="009D6EC9"/>
    <w:rsid w:val="009D7380"/>
    <w:rsid w:val="009D7581"/>
    <w:rsid w:val="009D7724"/>
    <w:rsid w:val="009E0583"/>
    <w:rsid w:val="009E0AB4"/>
    <w:rsid w:val="009E1FA4"/>
    <w:rsid w:val="009E21FE"/>
    <w:rsid w:val="009E23A1"/>
    <w:rsid w:val="009E2906"/>
    <w:rsid w:val="009E4814"/>
    <w:rsid w:val="009E4942"/>
    <w:rsid w:val="009E538C"/>
    <w:rsid w:val="009E7975"/>
    <w:rsid w:val="009F090D"/>
    <w:rsid w:val="009F0B67"/>
    <w:rsid w:val="009F1758"/>
    <w:rsid w:val="009F1E4B"/>
    <w:rsid w:val="009F307E"/>
    <w:rsid w:val="009F390B"/>
    <w:rsid w:val="009F50DE"/>
    <w:rsid w:val="009F54F9"/>
    <w:rsid w:val="009F6D34"/>
    <w:rsid w:val="009F7BB0"/>
    <w:rsid w:val="00A0010E"/>
    <w:rsid w:val="00A00D50"/>
    <w:rsid w:val="00A02B5C"/>
    <w:rsid w:val="00A036C5"/>
    <w:rsid w:val="00A037D8"/>
    <w:rsid w:val="00A03AD2"/>
    <w:rsid w:val="00A041F5"/>
    <w:rsid w:val="00A042C9"/>
    <w:rsid w:val="00A052CF"/>
    <w:rsid w:val="00A07D84"/>
    <w:rsid w:val="00A10336"/>
    <w:rsid w:val="00A10CE2"/>
    <w:rsid w:val="00A12870"/>
    <w:rsid w:val="00A1301B"/>
    <w:rsid w:val="00A13811"/>
    <w:rsid w:val="00A14AE3"/>
    <w:rsid w:val="00A16DF1"/>
    <w:rsid w:val="00A17A17"/>
    <w:rsid w:val="00A20308"/>
    <w:rsid w:val="00A20A8A"/>
    <w:rsid w:val="00A20B1F"/>
    <w:rsid w:val="00A20CFD"/>
    <w:rsid w:val="00A2223B"/>
    <w:rsid w:val="00A235D0"/>
    <w:rsid w:val="00A24E56"/>
    <w:rsid w:val="00A26CA0"/>
    <w:rsid w:val="00A27A7F"/>
    <w:rsid w:val="00A3276A"/>
    <w:rsid w:val="00A32FAD"/>
    <w:rsid w:val="00A33705"/>
    <w:rsid w:val="00A33D3A"/>
    <w:rsid w:val="00A345A3"/>
    <w:rsid w:val="00A348A1"/>
    <w:rsid w:val="00A349D2"/>
    <w:rsid w:val="00A35492"/>
    <w:rsid w:val="00A36E2B"/>
    <w:rsid w:val="00A37596"/>
    <w:rsid w:val="00A4044E"/>
    <w:rsid w:val="00A40CB0"/>
    <w:rsid w:val="00A40FFB"/>
    <w:rsid w:val="00A42869"/>
    <w:rsid w:val="00A4379F"/>
    <w:rsid w:val="00A4434D"/>
    <w:rsid w:val="00A44D08"/>
    <w:rsid w:val="00A45039"/>
    <w:rsid w:val="00A454E0"/>
    <w:rsid w:val="00A45546"/>
    <w:rsid w:val="00A4585A"/>
    <w:rsid w:val="00A459D6"/>
    <w:rsid w:val="00A45B12"/>
    <w:rsid w:val="00A45DAE"/>
    <w:rsid w:val="00A462D5"/>
    <w:rsid w:val="00A46F7C"/>
    <w:rsid w:val="00A471A7"/>
    <w:rsid w:val="00A47A11"/>
    <w:rsid w:val="00A502EF"/>
    <w:rsid w:val="00A50B8A"/>
    <w:rsid w:val="00A51B6B"/>
    <w:rsid w:val="00A51F40"/>
    <w:rsid w:val="00A52516"/>
    <w:rsid w:val="00A53AF8"/>
    <w:rsid w:val="00A5717B"/>
    <w:rsid w:val="00A572BC"/>
    <w:rsid w:val="00A61049"/>
    <w:rsid w:val="00A615CD"/>
    <w:rsid w:val="00A621A5"/>
    <w:rsid w:val="00A64036"/>
    <w:rsid w:val="00A67428"/>
    <w:rsid w:val="00A67CD8"/>
    <w:rsid w:val="00A70260"/>
    <w:rsid w:val="00A70CF3"/>
    <w:rsid w:val="00A7155E"/>
    <w:rsid w:val="00A71BC1"/>
    <w:rsid w:val="00A71E76"/>
    <w:rsid w:val="00A7308C"/>
    <w:rsid w:val="00A73752"/>
    <w:rsid w:val="00A74EDE"/>
    <w:rsid w:val="00A75396"/>
    <w:rsid w:val="00A76343"/>
    <w:rsid w:val="00A763AE"/>
    <w:rsid w:val="00A76B0D"/>
    <w:rsid w:val="00A80FBD"/>
    <w:rsid w:val="00A815FD"/>
    <w:rsid w:val="00A81AB5"/>
    <w:rsid w:val="00A822CB"/>
    <w:rsid w:val="00A82724"/>
    <w:rsid w:val="00A82C5A"/>
    <w:rsid w:val="00A82CBB"/>
    <w:rsid w:val="00A83FF6"/>
    <w:rsid w:val="00A8561B"/>
    <w:rsid w:val="00A8620F"/>
    <w:rsid w:val="00A8653F"/>
    <w:rsid w:val="00A86AAB"/>
    <w:rsid w:val="00A8769A"/>
    <w:rsid w:val="00A90824"/>
    <w:rsid w:val="00A92EC0"/>
    <w:rsid w:val="00A92EED"/>
    <w:rsid w:val="00A97364"/>
    <w:rsid w:val="00A9772B"/>
    <w:rsid w:val="00A97D3C"/>
    <w:rsid w:val="00AA0660"/>
    <w:rsid w:val="00AA09C3"/>
    <w:rsid w:val="00AA09CC"/>
    <w:rsid w:val="00AA0FDF"/>
    <w:rsid w:val="00AA2DC4"/>
    <w:rsid w:val="00AA3875"/>
    <w:rsid w:val="00AA404A"/>
    <w:rsid w:val="00AA40DC"/>
    <w:rsid w:val="00AA6228"/>
    <w:rsid w:val="00AA69A4"/>
    <w:rsid w:val="00AA6AA6"/>
    <w:rsid w:val="00AA7382"/>
    <w:rsid w:val="00AB2744"/>
    <w:rsid w:val="00AB274F"/>
    <w:rsid w:val="00AB2D31"/>
    <w:rsid w:val="00AB5D9C"/>
    <w:rsid w:val="00AB5E7A"/>
    <w:rsid w:val="00AB5F30"/>
    <w:rsid w:val="00AB6BE3"/>
    <w:rsid w:val="00AC0FF4"/>
    <w:rsid w:val="00AC14AC"/>
    <w:rsid w:val="00AC25AD"/>
    <w:rsid w:val="00AC37C3"/>
    <w:rsid w:val="00AC37F3"/>
    <w:rsid w:val="00AC3E38"/>
    <w:rsid w:val="00AC489E"/>
    <w:rsid w:val="00AC4C32"/>
    <w:rsid w:val="00AC4D07"/>
    <w:rsid w:val="00AC4F4D"/>
    <w:rsid w:val="00AC535B"/>
    <w:rsid w:val="00AC5F6A"/>
    <w:rsid w:val="00AC78A1"/>
    <w:rsid w:val="00AD0569"/>
    <w:rsid w:val="00AD0B3C"/>
    <w:rsid w:val="00AD1CC0"/>
    <w:rsid w:val="00AD22B5"/>
    <w:rsid w:val="00AD3DB4"/>
    <w:rsid w:val="00AD4C0A"/>
    <w:rsid w:val="00AD5106"/>
    <w:rsid w:val="00AD5D95"/>
    <w:rsid w:val="00AD5ECA"/>
    <w:rsid w:val="00AD69A6"/>
    <w:rsid w:val="00AD6F04"/>
    <w:rsid w:val="00AE33A2"/>
    <w:rsid w:val="00AE3B0B"/>
    <w:rsid w:val="00AE3FC3"/>
    <w:rsid w:val="00AE567C"/>
    <w:rsid w:val="00AE5853"/>
    <w:rsid w:val="00AE69CC"/>
    <w:rsid w:val="00AE7935"/>
    <w:rsid w:val="00AF149D"/>
    <w:rsid w:val="00AF1D56"/>
    <w:rsid w:val="00AF1F04"/>
    <w:rsid w:val="00AF3D59"/>
    <w:rsid w:val="00AF4269"/>
    <w:rsid w:val="00AF47BE"/>
    <w:rsid w:val="00AF623F"/>
    <w:rsid w:val="00AF6794"/>
    <w:rsid w:val="00B016F7"/>
    <w:rsid w:val="00B018DA"/>
    <w:rsid w:val="00B02569"/>
    <w:rsid w:val="00B02BDD"/>
    <w:rsid w:val="00B055B9"/>
    <w:rsid w:val="00B059CC"/>
    <w:rsid w:val="00B10171"/>
    <w:rsid w:val="00B11CB2"/>
    <w:rsid w:val="00B138BB"/>
    <w:rsid w:val="00B13D85"/>
    <w:rsid w:val="00B1414A"/>
    <w:rsid w:val="00B15BD0"/>
    <w:rsid w:val="00B16296"/>
    <w:rsid w:val="00B16FCC"/>
    <w:rsid w:val="00B1786A"/>
    <w:rsid w:val="00B206D8"/>
    <w:rsid w:val="00B216E2"/>
    <w:rsid w:val="00B21C9A"/>
    <w:rsid w:val="00B23627"/>
    <w:rsid w:val="00B23909"/>
    <w:rsid w:val="00B24217"/>
    <w:rsid w:val="00B25BF3"/>
    <w:rsid w:val="00B26C76"/>
    <w:rsid w:val="00B30ABC"/>
    <w:rsid w:val="00B312C7"/>
    <w:rsid w:val="00B316B9"/>
    <w:rsid w:val="00B32E58"/>
    <w:rsid w:val="00B335A2"/>
    <w:rsid w:val="00B34371"/>
    <w:rsid w:val="00B35313"/>
    <w:rsid w:val="00B356B9"/>
    <w:rsid w:val="00B36666"/>
    <w:rsid w:val="00B37104"/>
    <w:rsid w:val="00B40AFF"/>
    <w:rsid w:val="00B414A7"/>
    <w:rsid w:val="00B42CE1"/>
    <w:rsid w:val="00B439F4"/>
    <w:rsid w:val="00B447D7"/>
    <w:rsid w:val="00B44E90"/>
    <w:rsid w:val="00B44F9F"/>
    <w:rsid w:val="00B47D0D"/>
    <w:rsid w:val="00B47D39"/>
    <w:rsid w:val="00B50663"/>
    <w:rsid w:val="00B51454"/>
    <w:rsid w:val="00B5159E"/>
    <w:rsid w:val="00B51C97"/>
    <w:rsid w:val="00B52B7D"/>
    <w:rsid w:val="00B531D2"/>
    <w:rsid w:val="00B53616"/>
    <w:rsid w:val="00B53CCA"/>
    <w:rsid w:val="00B53F2C"/>
    <w:rsid w:val="00B54441"/>
    <w:rsid w:val="00B54A5F"/>
    <w:rsid w:val="00B560B1"/>
    <w:rsid w:val="00B560C2"/>
    <w:rsid w:val="00B563FE"/>
    <w:rsid w:val="00B56409"/>
    <w:rsid w:val="00B56F9B"/>
    <w:rsid w:val="00B61C3F"/>
    <w:rsid w:val="00B61D11"/>
    <w:rsid w:val="00B6261E"/>
    <w:rsid w:val="00B640E0"/>
    <w:rsid w:val="00B64919"/>
    <w:rsid w:val="00B6497F"/>
    <w:rsid w:val="00B65C34"/>
    <w:rsid w:val="00B65D7E"/>
    <w:rsid w:val="00B667C6"/>
    <w:rsid w:val="00B672BA"/>
    <w:rsid w:val="00B673AE"/>
    <w:rsid w:val="00B6794E"/>
    <w:rsid w:val="00B67F56"/>
    <w:rsid w:val="00B702DA"/>
    <w:rsid w:val="00B733F9"/>
    <w:rsid w:val="00B73838"/>
    <w:rsid w:val="00B73B73"/>
    <w:rsid w:val="00B7421A"/>
    <w:rsid w:val="00B75267"/>
    <w:rsid w:val="00B75473"/>
    <w:rsid w:val="00B75BBD"/>
    <w:rsid w:val="00B75F20"/>
    <w:rsid w:val="00B762FD"/>
    <w:rsid w:val="00B77139"/>
    <w:rsid w:val="00B773FE"/>
    <w:rsid w:val="00B803F4"/>
    <w:rsid w:val="00B808A4"/>
    <w:rsid w:val="00B80BB7"/>
    <w:rsid w:val="00B81371"/>
    <w:rsid w:val="00B821C3"/>
    <w:rsid w:val="00B828A7"/>
    <w:rsid w:val="00B8341D"/>
    <w:rsid w:val="00B83E2E"/>
    <w:rsid w:val="00B8419C"/>
    <w:rsid w:val="00B84371"/>
    <w:rsid w:val="00B84B6C"/>
    <w:rsid w:val="00B85EA6"/>
    <w:rsid w:val="00B8705C"/>
    <w:rsid w:val="00B87DC4"/>
    <w:rsid w:val="00B902E7"/>
    <w:rsid w:val="00B9030B"/>
    <w:rsid w:val="00B9217F"/>
    <w:rsid w:val="00B922D9"/>
    <w:rsid w:val="00B926D6"/>
    <w:rsid w:val="00B937A6"/>
    <w:rsid w:val="00B9425C"/>
    <w:rsid w:val="00B94C17"/>
    <w:rsid w:val="00B966BF"/>
    <w:rsid w:val="00B97436"/>
    <w:rsid w:val="00B974B4"/>
    <w:rsid w:val="00BA0012"/>
    <w:rsid w:val="00BA0180"/>
    <w:rsid w:val="00BA114D"/>
    <w:rsid w:val="00BA2938"/>
    <w:rsid w:val="00BA3241"/>
    <w:rsid w:val="00BA33E2"/>
    <w:rsid w:val="00BA3D6A"/>
    <w:rsid w:val="00BA3DCE"/>
    <w:rsid w:val="00BA4EEA"/>
    <w:rsid w:val="00BA4F66"/>
    <w:rsid w:val="00BA6C11"/>
    <w:rsid w:val="00BA71D7"/>
    <w:rsid w:val="00BA7987"/>
    <w:rsid w:val="00BA7AAE"/>
    <w:rsid w:val="00BA7CFA"/>
    <w:rsid w:val="00BB04E3"/>
    <w:rsid w:val="00BB0919"/>
    <w:rsid w:val="00BB1309"/>
    <w:rsid w:val="00BB171B"/>
    <w:rsid w:val="00BB19C6"/>
    <w:rsid w:val="00BB2592"/>
    <w:rsid w:val="00BB3156"/>
    <w:rsid w:val="00BB3C9C"/>
    <w:rsid w:val="00BB5CA9"/>
    <w:rsid w:val="00BB6662"/>
    <w:rsid w:val="00BB7E7F"/>
    <w:rsid w:val="00BC0361"/>
    <w:rsid w:val="00BC0CE4"/>
    <w:rsid w:val="00BC2018"/>
    <w:rsid w:val="00BC260A"/>
    <w:rsid w:val="00BC2D03"/>
    <w:rsid w:val="00BC30BF"/>
    <w:rsid w:val="00BC3150"/>
    <w:rsid w:val="00BC42F0"/>
    <w:rsid w:val="00BC4F95"/>
    <w:rsid w:val="00BC61B2"/>
    <w:rsid w:val="00BC6C2E"/>
    <w:rsid w:val="00BD010F"/>
    <w:rsid w:val="00BD02D5"/>
    <w:rsid w:val="00BD1092"/>
    <w:rsid w:val="00BD1B67"/>
    <w:rsid w:val="00BD335B"/>
    <w:rsid w:val="00BD33B6"/>
    <w:rsid w:val="00BD3D7F"/>
    <w:rsid w:val="00BD4097"/>
    <w:rsid w:val="00BD49AB"/>
    <w:rsid w:val="00BD4E41"/>
    <w:rsid w:val="00BD532C"/>
    <w:rsid w:val="00BD6560"/>
    <w:rsid w:val="00BE00FA"/>
    <w:rsid w:val="00BE0C95"/>
    <w:rsid w:val="00BE1300"/>
    <w:rsid w:val="00BE309D"/>
    <w:rsid w:val="00BE4D38"/>
    <w:rsid w:val="00BE545A"/>
    <w:rsid w:val="00BE5E11"/>
    <w:rsid w:val="00BE6C95"/>
    <w:rsid w:val="00BE74FA"/>
    <w:rsid w:val="00BE75D9"/>
    <w:rsid w:val="00BF0A54"/>
    <w:rsid w:val="00BF0F1C"/>
    <w:rsid w:val="00BF1B7F"/>
    <w:rsid w:val="00BF2A79"/>
    <w:rsid w:val="00BF2C41"/>
    <w:rsid w:val="00BF3A65"/>
    <w:rsid w:val="00BF5FEC"/>
    <w:rsid w:val="00BF6405"/>
    <w:rsid w:val="00BF6639"/>
    <w:rsid w:val="00BF6747"/>
    <w:rsid w:val="00BF6B5B"/>
    <w:rsid w:val="00BF6D83"/>
    <w:rsid w:val="00BF704D"/>
    <w:rsid w:val="00BF7824"/>
    <w:rsid w:val="00C01037"/>
    <w:rsid w:val="00C020F8"/>
    <w:rsid w:val="00C02535"/>
    <w:rsid w:val="00C03113"/>
    <w:rsid w:val="00C039A3"/>
    <w:rsid w:val="00C0435B"/>
    <w:rsid w:val="00C04666"/>
    <w:rsid w:val="00C04D22"/>
    <w:rsid w:val="00C06457"/>
    <w:rsid w:val="00C065BE"/>
    <w:rsid w:val="00C07332"/>
    <w:rsid w:val="00C11482"/>
    <w:rsid w:val="00C149E0"/>
    <w:rsid w:val="00C14CDF"/>
    <w:rsid w:val="00C150E0"/>
    <w:rsid w:val="00C150F6"/>
    <w:rsid w:val="00C151B8"/>
    <w:rsid w:val="00C15419"/>
    <w:rsid w:val="00C15559"/>
    <w:rsid w:val="00C15A26"/>
    <w:rsid w:val="00C16762"/>
    <w:rsid w:val="00C17637"/>
    <w:rsid w:val="00C179FC"/>
    <w:rsid w:val="00C20681"/>
    <w:rsid w:val="00C208DE"/>
    <w:rsid w:val="00C20E29"/>
    <w:rsid w:val="00C20EB1"/>
    <w:rsid w:val="00C2139F"/>
    <w:rsid w:val="00C22CF5"/>
    <w:rsid w:val="00C22EFB"/>
    <w:rsid w:val="00C230A3"/>
    <w:rsid w:val="00C2364F"/>
    <w:rsid w:val="00C23AF5"/>
    <w:rsid w:val="00C252F4"/>
    <w:rsid w:val="00C268B5"/>
    <w:rsid w:val="00C268E4"/>
    <w:rsid w:val="00C27836"/>
    <w:rsid w:val="00C27ABF"/>
    <w:rsid w:val="00C315FB"/>
    <w:rsid w:val="00C317BD"/>
    <w:rsid w:val="00C32B1A"/>
    <w:rsid w:val="00C32E86"/>
    <w:rsid w:val="00C33279"/>
    <w:rsid w:val="00C3488E"/>
    <w:rsid w:val="00C34B44"/>
    <w:rsid w:val="00C37DED"/>
    <w:rsid w:val="00C400E8"/>
    <w:rsid w:val="00C40541"/>
    <w:rsid w:val="00C4085C"/>
    <w:rsid w:val="00C40BE1"/>
    <w:rsid w:val="00C40FE3"/>
    <w:rsid w:val="00C41015"/>
    <w:rsid w:val="00C43166"/>
    <w:rsid w:val="00C43EDF"/>
    <w:rsid w:val="00C43FC1"/>
    <w:rsid w:val="00C43FEF"/>
    <w:rsid w:val="00C4418A"/>
    <w:rsid w:val="00C44811"/>
    <w:rsid w:val="00C45BF0"/>
    <w:rsid w:val="00C465D1"/>
    <w:rsid w:val="00C47468"/>
    <w:rsid w:val="00C512C4"/>
    <w:rsid w:val="00C53243"/>
    <w:rsid w:val="00C5368D"/>
    <w:rsid w:val="00C53DFD"/>
    <w:rsid w:val="00C540E2"/>
    <w:rsid w:val="00C55FE8"/>
    <w:rsid w:val="00C56396"/>
    <w:rsid w:val="00C61307"/>
    <w:rsid w:val="00C6220B"/>
    <w:rsid w:val="00C622AE"/>
    <w:rsid w:val="00C62D19"/>
    <w:rsid w:val="00C63CF2"/>
    <w:rsid w:val="00C648FC"/>
    <w:rsid w:val="00C65DBA"/>
    <w:rsid w:val="00C663BE"/>
    <w:rsid w:val="00C66CD8"/>
    <w:rsid w:val="00C66F26"/>
    <w:rsid w:val="00C70286"/>
    <w:rsid w:val="00C70508"/>
    <w:rsid w:val="00C711D3"/>
    <w:rsid w:val="00C71858"/>
    <w:rsid w:val="00C722C5"/>
    <w:rsid w:val="00C72EEB"/>
    <w:rsid w:val="00C73C34"/>
    <w:rsid w:val="00C744AE"/>
    <w:rsid w:val="00C74781"/>
    <w:rsid w:val="00C75F93"/>
    <w:rsid w:val="00C80034"/>
    <w:rsid w:val="00C809E6"/>
    <w:rsid w:val="00C80E55"/>
    <w:rsid w:val="00C82032"/>
    <w:rsid w:val="00C82553"/>
    <w:rsid w:val="00C8322A"/>
    <w:rsid w:val="00C83EA7"/>
    <w:rsid w:val="00C84557"/>
    <w:rsid w:val="00C84559"/>
    <w:rsid w:val="00C8456F"/>
    <w:rsid w:val="00C85EC8"/>
    <w:rsid w:val="00C862C4"/>
    <w:rsid w:val="00C86B34"/>
    <w:rsid w:val="00C87F81"/>
    <w:rsid w:val="00C91BE4"/>
    <w:rsid w:val="00C924D7"/>
    <w:rsid w:val="00C93293"/>
    <w:rsid w:val="00C94989"/>
    <w:rsid w:val="00C95593"/>
    <w:rsid w:val="00C95BAD"/>
    <w:rsid w:val="00C96265"/>
    <w:rsid w:val="00C96A63"/>
    <w:rsid w:val="00C97093"/>
    <w:rsid w:val="00C9742A"/>
    <w:rsid w:val="00C97602"/>
    <w:rsid w:val="00C97850"/>
    <w:rsid w:val="00CA0F38"/>
    <w:rsid w:val="00CA1869"/>
    <w:rsid w:val="00CA2022"/>
    <w:rsid w:val="00CA20C8"/>
    <w:rsid w:val="00CA306F"/>
    <w:rsid w:val="00CA4E33"/>
    <w:rsid w:val="00CA781C"/>
    <w:rsid w:val="00CA78E1"/>
    <w:rsid w:val="00CB0101"/>
    <w:rsid w:val="00CB12C8"/>
    <w:rsid w:val="00CB3524"/>
    <w:rsid w:val="00CB3C69"/>
    <w:rsid w:val="00CB57BF"/>
    <w:rsid w:val="00CB7FE7"/>
    <w:rsid w:val="00CC2DE4"/>
    <w:rsid w:val="00CC360E"/>
    <w:rsid w:val="00CC46A9"/>
    <w:rsid w:val="00CC48D6"/>
    <w:rsid w:val="00CC76D0"/>
    <w:rsid w:val="00CD221B"/>
    <w:rsid w:val="00CD296A"/>
    <w:rsid w:val="00CD3D8C"/>
    <w:rsid w:val="00CD4D08"/>
    <w:rsid w:val="00CD4DB2"/>
    <w:rsid w:val="00CD5543"/>
    <w:rsid w:val="00CD5CAA"/>
    <w:rsid w:val="00CD6866"/>
    <w:rsid w:val="00CD76D4"/>
    <w:rsid w:val="00CD7893"/>
    <w:rsid w:val="00CE03CC"/>
    <w:rsid w:val="00CE0E42"/>
    <w:rsid w:val="00CE24C5"/>
    <w:rsid w:val="00CE4A83"/>
    <w:rsid w:val="00CE5729"/>
    <w:rsid w:val="00CE66D8"/>
    <w:rsid w:val="00CE670C"/>
    <w:rsid w:val="00CE7724"/>
    <w:rsid w:val="00CE7E6A"/>
    <w:rsid w:val="00CF030B"/>
    <w:rsid w:val="00CF23A2"/>
    <w:rsid w:val="00CF4740"/>
    <w:rsid w:val="00CF5F6B"/>
    <w:rsid w:val="00CF6A5A"/>
    <w:rsid w:val="00CF6EB2"/>
    <w:rsid w:val="00CF7FE1"/>
    <w:rsid w:val="00D00126"/>
    <w:rsid w:val="00D00230"/>
    <w:rsid w:val="00D00809"/>
    <w:rsid w:val="00D02C1D"/>
    <w:rsid w:val="00D0341A"/>
    <w:rsid w:val="00D03870"/>
    <w:rsid w:val="00D049BE"/>
    <w:rsid w:val="00D05039"/>
    <w:rsid w:val="00D051F8"/>
    <w:rsid w:val="00D07227"/>
    <w:rsid w:val="00D11BD5"/>
    <w:rsid w:val="00D12C5F"/>
    <w:rsid w:val="00D12D70"/>
    <w:rsid w:val="00D12EE7"/>
    <w:rsid w:val="00D1373C"/>
    <w:rsid w:val="00D13CB8"/>
    <w:rsid w:val="00D1418F"/>
    <w:rsid w:val="00D15162"/>
    <w:rsid w:val="00D17702"/>
    <w:rsid w:val="00D17C3D"/>
    <w:rsid w:val="00D209F2"/>
    <w:rsid w:val="00D225CB"/>
    <w:rsid w:val="00D23EC0"/>
    <w:rsid w:val="00D24BA0"/>
    <w:rsid w:val="00D25A9F"/>
    <w:rsid w:val="00D261B5"/>
    <w:rsid w:val="00D2734A"/>
    <w:rsid w:val="00D276CF"/>
    <w:rsid w:val="00D30003"/>
    <w:rsid w:val="00D300EA"/>
    <w:rsid w:val="00D306AB"/>
    <w:rsid w:val="00D308D3"/>
    <w:rsid w:val="00D30E77"/>
    <w:rsid w:val="00D317A8"/>
    <w:rsid w:val="00D31B93"/>
    <w:rsid w:val="00D33323"/>
    <w:rsid w:val="00D3469A"/>
    <w:rsid w:val="00D3478C"/>
    <w:rsid w:val="00D34A5C"/>
    <w:rsid w:val="00D35986"/>
    <w:rsid w:val="00D35E6C"/>
    <w:rsid w:val="00D36A6A"/>
    <w:rsid w:val="00D37494"/>
    <w:rsid w:val="00D3789A"/>
    <w:rsid w:val="00D406EC"/>
    <w:rsid w:val="00D407B7"/>
    <w:rsid w:val="00D408E9"/>
    <w:rsid w:val="00D409B3"/>
    <w:rsid w:val="00D41E2D"/>
    <w:rsid w:val="00D4287D"/>
    <w:rsid w:val="00D42957"/>
    <w:rsid w:val="00D4409E"/>
    <w:rsid w:val="00D47265"/>
    <w:rsid w:val="00D472EB"/>
    <w:rsid w:val="00D4793C"/>
    <w:rsid w:val="00D53F55"/>
    <w:rsid w:val="00D55346"/>
    <w:rsid w:val="00D5668A"/>
    <w:rsid w:val="00D57066"/>
    <w:rsid w:val="00D614CF"/>
    <w:rsid w:val="00D62723"/>
    <w:rsid w:val="00D63990"/>
    <w:rsid w:val="00D64632"/>
    <w:rsid w:val="00D64861"/>
    <w:rsid w:val="00D65068"/>
    <w:rsid w:val="00D65243"/>
    <w:rsid w:val="00D658A1"/>
    <w:rsid w:val="00D70F0E"/>
    <w:rsid w:val="00D7198C"/>
    <w:rsid w:val="00D71D4E"/>
    <w:rsid w:val="00D72F9A"/>
    <w:rsid w:val="00D73784"/>
    <w:rsid w:val="00D738F0"/>
    <w:rsid w:val="00D73B71"/>
    <w:rsid w:val="00D74FD3"/>
    <w:rsid w:val="00D7577D"/>
    <w:rsid w:val="00D75CDC"/>
    <w:rsid w:val="00D81AB1"/>
    <w:rsid w:val="00D82CB3"/>
    <w:rsid w:val="00D82FC0"/>
    <w:rsid w:val="00D8322A"/>
    <w:rsid w:val="00D83611"/>
    <w:rsid w:val="00D83C17"/>
    <w:rsid w:val="00D83D00"/>
    <w:rsid w:val="00D84FFF"/>
    <w:rsid w:val="00D8510C"/>
    <w:rsid w:val="00D854DB"/>
    <w:rsid w:val="00D85885"/>
    <w:rsid w:val="00D85A93"/>
    <w:rsid w:val="00D866C9"/>
    <w:rsid w:val="00D870F1"/>
    <w:rsid w:val="00D8720F"/>
    <w:rsid w:val="00D87527"/>
    <w:rsid w:val="00D87652"/>
    <w:rsid w:val="00D9238F"/>
    <w:rsid w:val="00D92D08"/>
    <w:rsid w:val="00D9372E"/>
    <w:rsid w:val="00D9392E"/>
    <w:rsid w:val="00D947F0"/>
    <w:rsid w:val="00D949F1"/>
    <w:rsid w:val="00D95F73"/>
    <w:rsid w:val="00D963CC"/>
    <w:rsid w:val="00D96E40"/>
    <w:rsid w:val="00D9728D"/>
    <w:rsid w:val="00DA06B3"/>
    <w:rsid w:val="00DA0C4C"/>
    <w:rsid w:val="00DA0D61"/>
    <w:rsid w:val="00DA10CA"/>
    <w:rsid w:val="00DA1BEE"/>
    <w:rsid w:val="00DA3A4F"/>
    <w:rsid w:val="00DA42C0"/>
    <w:rsid w:val="00DA52A2"/>
    <w:rsid w:val="00DA61FD"/>
    <w:rsid w:val="00DA6E45"/>
    <w:rsid w:val="00DA7AD9"/>
    <w:rsid w:val="00DA7B56"/>
    <w:rsid w:val="00DA7E2F"/>
    <w:rsid w:val="00DB0C0B"/>
    <w:rsid w:val="00DB31E7"/>
    <w:rsid w:val="00DB3A66"/>
    <w:rsid w:val="00DB4240"/>
    <w:rsid w:val="00DB434E"/>
    <w:rsid w:val="00DB4BEF"/>
    <w:rsid w:val="00DB5DEE"/>
    <w:rsid w:val="00DB67EE"/>
    <w:rsid w:val="00DB78B2"/>
    <w:rsid w:val="00DC07E3"/>
    <w:rsid w:val="00DC1421"/>
    <w:rsid w:val="00DC230C"/>
    <w:rsid w:val="00DC2CE7"/>
    <w:rsid w:val="00DC301A"/>
    <w:rsid w:val="00DC385C"/>
    <w:rsid w:val="00DC6AEA"/>
    <w:rsid w:val="00DC7377"/>
    <w:rsid w:val="00DD04C0"/>
    <w:rsid w:val="00DD3C18"/>
    <w:rsid w:val="00DD3E96"/>
    <w:rsid w:val="00DD4849"/>
    <w:rsid w:val="00DD4CD3"/>
    <w:rsid w:val="00DD5940"/>
    <w:rsid w:val="00DD5E7B"/>
    <w:rsid w:val="00DE0D83"/>
    <w:rsid w:val="00DE0FC0"/>
    <w:rsid w:val="00DE224D"/>
    <w:rsid w:val="00DE2866"/>
    <w:rsid w:val="00DE3A31"/>
    <w:rsid w:val="00DE3ED4"/>
    <w:rsid w:val="00DE47A8"/>
    <w:rsid w:val="00DE52D7"/>
    <w:rsid w:val="00DE573B"/>
    <w:rsid w:val="00DE58ED"/>
    <w:rsid w:val="00DE761E"/>
    <w:rsid w:val="00DE7B59"/>
    <w:rsid w:val="00DE7E44"/>
    <w:rsid w:val="00DF13A5"/>
    <w:rsid w:val="00DF13EF"/>
    <w:rsid w:val="00DF1C93"/>
    <w:rsid w:val="00DF1E5D"/>
    <w:rsid w:val="00DF2ABA"/>
    <w:rsid w:val="00DF363D"/>
    <w:rsid w:val="00DF419C"/>
    <w:rsid w:val="00DF51C5"/>
    <w:rsid w:val="00DF72C7"/>
    <w:rsid w:val="00DF74FA"/>
    <w:rsid w:val="00E0100E"/>
    <w:rsid w:val="00E01358"/>
    <w:rsid w:val="00E01E64"/>
    <w:rsid w:val="00E03246"/>
    <w:rsid w:val="00E03508"/>
    <w:rsid w:val="00E03883"/>
    <w:rsid w:val="00E03C0E"/>
    <w:rsid w:val="00E05083"/>
    <w:rsid w:val="00E052B3"/>
    <w:rsid w:val="00E070F2"/>
    <w:rsid w:val="00E073C2"/>
    <w:rsid w:val="00E10739"/>
    <w:rsid w:val="00E10C25"/>
    <w:rsid w:val="00E1123F"/>
    <w:rsid w:val="00E11924"/>
    <w:rsid w:val="00E12D1C"/>
    <w:rsid w:val="00E1327D"/>
    <w:rsid w:val="00E13842"/>
    <w:rsid w:val="00E142AF"/>
    <w:rsid w:val="00E14317"/>
    <w:rsid w:val="00E147FB"/>
    <w:rsid w:val="00E14EF0"/>
    <w:rsid w:val="00E16412"/>
    <w:rsid w:val="00E165DD"/>
    <w:rsid w:val="00E17F3A"/>
    <w:rsid w:val="00E2069C"/>
    <w:rsid w:val="00E21867"/>
    <w:rsid w:val="00E21F52"/>
    <w:rsid w:val="00E221F3"/>
    <w:rsid w:val="00E227C3"/>
    <w:rsid w:val="00E22843"/>
    <w:rsid w:val="00E244F5"/>
    <w:rsid w:val="00E24C79"/>
    <w:rsid w:val="00E25E89"/>
    <w:rsid w:val="00E26881"/>
    <w:rsid w:val="00E26C1E"/>
    <w:rsid w:val="00E26DFE"/>
    <w:rsid w:val="00E2713B"/>
    <w:rsid w:val="00E314C5"/>
    <w:rsid w:val="00E31ABA"/>
    <w:rsid w:val="00E324FC"/>
    <w:rsid w:val="00E3289D"/>
    <w:rsid w:val="00E32DDF"/>
    <w:rsid w:val="00E33108"/>
    <w:rsid w:val="00E34706"/>
    <w:rsid w:val="00E35EA3"/>
    <w:rsid w:val="00E37290"/>
    <w:rsid w:val="00E37AE3"/>
    <w:rsid w:val="00E42427"/>
    <w:rsid w:val="00E43ABE"/>
    <w:rsid w:val="00E44148"/>
    <w:rsid w:val="00E442D0"/>
    <w:rsid w:val="00E443E0"/>
    <w:rsid w:val="00E445BD"/>
    <w:rsid w:val="00E45562"/>
    <w:rsid w:val="00E4563C"/>
    <w:rsid w:val="00E46497"/>
    <w:rsid w:val="00E47A5F"/>
    <w:rsid w:val="00E507A5"/>
    <w:rsid w:val="00E51842"/>
    <w:rsid w:val="00E528D2"/>
    <w:rsid w:val="00E54E89"/>
    <w:rsid w:val="00E54F6E"/>
    <w:rsid w:val="00E556FC"/>
    <w:rsid w:val="00E55EB2"/>
    <w:rsid w:val="00E601CE"/>
    <w:rsid w:val="00E602CF"/>
    <w:rsid w:val="00E60719"/>
    <w:rsid w:val="00E60D65"/>
    <w:rsid w:val="00E61EE8"/>
    <w:rsid w:val="00E62441"/>
    <w:rsid w:val="00E63879"/>
    <w:rsid w:val="00E64036"/>
    <w:rsid w:val="00E64EF0"/>
    <w:rsid w:val="00E66EE6"/>
    <w:rsid w:val="00E71633"/>
    <w:rsid w:val="00E72689"/>
    <w:rsid w:val="00E72CBD"/>
    <w:rsid w:val="00E730AA"/>
    <w:rsid w:val="00E73682"/>
    <w:rsid w:val="00E73A2E"/>
    <w:rsid w:val="00E767B9"/>
    <w:rsid w:val="00E76F52"/>
    <w:rsid w:val="00E77951"/>
    <w:rsid w:val="00E815A9"/>
    <w:rsid w:val="00E828A5"/>
    <w:rsid w:val="00E82B54"/>
    <w:rsid w:val="00E83035"/>
    <w:rsid w:val="00E83095"/>
    <w:rsid w:val="00E838B2"/>
    <w:rsid w:val="00E84521"/>
    <w:rsid w:val="00E856B0"/>
    <w:rsid w:val="00E85D3F"/>
    <w:rsid w:val="00E867B1"/>
    <w:rsid w:val="00E86C2A"/>
    <w:rsid w:val="00E86CA1"/>
    <w:rsid w:val="00E87362"/>
    <w:rsid w:val="00E907B3"/>
    <w:rsid w:val="00E90A16"/>
    <w:rsid w:val="00E91E35"/>
    <w:rsid w:val="00E92212"/>
    <w:rsid w:val="00E931C5"/>
    <w:rsid w:val="00E937B5"/>
    <w:rsid w:val="00E93917"/>
    <w:rsid w:val="00E9442F"/>
    <w:rsid w:val="00E94E1B"/>
    <w:rsid w:val="00E969D2"/>
    <w:rsid w:val="00EA0CA1"/>
    <w:rsid w:val="00EA0DB8"/>
    <w:rsid w:val="00EA3249"/>
    <w:rsid w:val="00EA3C59"/>
    <w:rsid w:val="00EA5118"/>
    <w:rsid w:val="00EA7A8D"/>
    <w:rsid w:val="00EB08C0"/>
    <w:rsid w:val="00EB0DF0"/>
    <w:rsid w:val="00EB1A2C"/>
    <w:rsid w:val="00EB2B92"/>
    <w:rsid w:val="00EB3B26"/>
    <w:rsid w:val="00EB40DC"/>
    <w:rsid w:val="00EB53DE"/>
    <w:rsid w:val="00EB5A5B"/>
    <w:rsid w:val="00EB5EF2"/>
    <w:rsid w:val="00EB721C"/>
    <w:rsid w:val="00EB743F"/>
    <w:rsid w:val="00EC064C"/>
    <w:rsid w:val="00EC0BFA"/>
    <w:rsid w:val="00EC115D"/>
    <w:rsid w:val="00EC2222"/>
    <w:rsid w:val="00EC239D"/>
    <w:rsid w:val="00EC3328"/>
    <w:rsid w:val="00EC34A9"/>
    <w:rsid w:val="00EC3934"/>
    <w:rsid w:val="00EC3BEB"/>
    <w:rsid w:val="00EC3C4B"/>
    <w:rsid w:val="00EC4708"/>
    <w:rsid w:val="00EC483F"/>
    <w:rsid w:val="00EC7352"/>
    <w:rsid w:val="00ED007B"/>
    <w:rsid w:val="00ED11BD"/>
    <w:rsid w:val="00ED1395"/>
    <w:rsid w:val="00ED163A"/>
    <w:rsid w:val="00ED2270"/>
    <w:rsid w:val="00ED512E"/>
    <w:rsid w:val="00ED541F"/>
    <w:rsid w:val="00ED5AF4"/>
    <w:rsid w:val="00EE0293"/>
    <w:rsid w:val="00EE048D"/>
    <w:rsid w:val="00EE0ACB"/>
    <w:rsid w:val="00EE107C"/>
    <w:rsid w:val="00EE280E"/>
    <w:rsid w:val="00EE2B62"/>
    <w:rsid w:val="00EE3641"/>
    <w:rsid w:val="00EE3E9C"/>
    <w:rsid w:val="00EE4319"/>
    <w:rsid w:val="00EE43A8"/>
    <w:rsid w:val="00EE4D4C"/>
    <w:rsid w:val="00EE4FBE"/>
    <w:rsid w:val="00EF03E7"/>
    <w:rsid w:val="00EF0539"/>
    <w:rsid w:val="00EF1AD7"/>
    <w:rsid w:val="00EF2E2B"/>
    <w:rsid w:val="00EF34D2"/>
    <w:rsid w:val="00EF3C2F"/>
    <w:rsid w:val="00EF3EAB"/>
    <w:rsid w:val="00EF3F14"/>
    <w:rsid w:val="00EF4C26"/>
    <w:rsid w:val="00EF545E"/>
    <w:rsid w:val="00EF5CC0"/>
    <w:rsid w:val="00F005FA"/>
    <w:rsid w:val="00F0076A"/>
    <w:rsid w:val="00F0190C"/>
    <w:rsid w:val="00F02E9D"/>
    <w:rsid w:val="00F036BC"/>
    <w:rsid w:val="00F04044"/>
    <w:rsid w:val="00F046C8"/>
    <w:rsid w:val="00F047AB"/>
    <w:rsid w:val="00F05DE1"/>
    <w:rsid w:val="00F07200"/>
    <w:rsid w:val="00F07353"/>
    <w:rsid w:val="00F104E6"/>
    <w:rsid w:val="00F10D6B"/>
    <w:rsid w:val="00F11ACD"/>
    <w:rsid w:val="00F120C4"/>
    <w:rsid w:val="00F12139"/>
    <w:rsid w:val="00F123F5"/>
    <w:rsid w:val="00F12CDC"/>
    <w:rsid w:val="00F13E45"/>
    <w:rsid w:val="00F147C6"/>
    <w:rsid w:val="00F158B6"/>
    <w:rsid w:val="00F160E5"/>
    <w:rsid w:val="00F17FAE"/>
    <w:rsid w:val="00F21705"/>
    <w:rsid w:val="00F231FC"/>
    <w:rsid w:val="00F23AEF"/>
    <w:rsid w:val="00F25E84"/>
    <w:rsid w:val="00F268C6"/>
    <w:rsid w:val="00F2706D"/>
    <w:rsid w:val="00F27818"/>
    <w:rsid w:val="00F27ADB"/>
    <w:rsid w:val="00F3072D"/>
    <w:rsid w:val="00F31039"/>
    <w:rsid w:val="00F31178"/>
    <w:rsid w:val="00F31A7A"/>
    <w:rsid w:val="00F31D0B"/>
    <w:rsid w:val="00F32971"/>
    <w:rsid w:val="00F3400B"/>
    <w:rsid w:val="00F34563"/>
    <w:rsid w:val="00F3458B"/>
    <w:rsid w:val="00F34F61"/>
    <w:rsid w:val="00F3586F"/>
    <w:rsid w:val="00F35C44"/>
    <w:rsid w:val="00F36C7A"/>
    <w:rsid w:val="00F40C05"/>
    <w:rsid w:val="00F40E86"/>
    <w:rsid w:val="00F4175D"/>
    <w:rsid w:val="00F42168"/>
    <w:rsid w:val="00F425B3"/>
    <w:rsid w:val="00F42DF9"/>
    <w:rsid w:val="00F44223"/>
    <w:rsid w:val="00F44C78"/>
    <w:rsid w:val="00F452C0"/>
    <w:rsid w:val="00F459E6"/>
    <w:rsid w:val="00F46070"/>
    <w:rsid w:val="00F5309E"/>
    <w:rsid w:val="00F53C70"/>
    <w:rsid w:val="00F5433C"/>
    <w:rsid w:val="00F55856"/>
    <w:rsid w:val="00F55D7B"/>
    <w:rsid w:val="00F5630D"/>
    <w:rsid w:val="00F60C62"/>
    <w:rsid w:val="00F63F1D"/>
    <w:rsid w:val="00F640B8"/>
    <w:rsid w:val="00F645AF"/>
    <w:rsid w:val="00F64A45"/>
    <w:rsid w:val="00F64B7F"/>
    <w:rsid w:val="00F66BC9"/>
    <w:rsid w:val="00F67946"/>
    <w:rsid w:val="00F67DE8"/>
    <w:rsid w:val="00F70082"/>
    <w:rsid w:val="00F7223B"/>
    <w:rsid w:val="00F7286D"/>
    <w:rsid w:val="00F72B99"/>
    <w:rsid w:val="00F72CCD"/>
    <w:rsid w:val="00F72E9F"/>
    <w:rsid w:val="00F739E9"/>
    <w:rsid w:val="00F73C2F"/>
    <w:rsid w:val="00F75FD0"/>
    <w:rsid w:val="00F76657"/>
    <w:rsid w:val="00F77BB6"/>
    <w:rsid w:val="00F81136"/>
    <w:rsid w:val="00F81620"/>
    <w:rsid w:val="00F82323"/>
    <w:rsid w:val="00F827AD"/>
    <w:rsid w:val="00F83E3B"/>
    <w:rsid w:val="00F84240"/>
    <w:rsid w:val="00F8429B"/>
    <w:rsid w:val="00F85237"/>
    <w:rsid w:val="00F85395"/>
    <w:rsid w:val="00F8564F"/>
    <w:rsid w:val="00F8587B"/>
    <w:rsid w:val="00F8749A"/>
    <w:rsid w:val="00F87DAE"/>
    <w:rsid w:val="00F9000A"/>
    <w:rsid w:val="00F9002A"/>
    <w:rsid w:val="00F90CC8"/>
    <w:rsid w:val="00F94E43"/>
    <w:rsid w:val="00F95F7E"/>
    <w:rsid w:val="00F97AFE"/>
    <w:rsid w:val="00FA0128"/>
    <w:rsid w:val="00FA1437"/>
    <w:rsid w:val="00FA14BA"/>
    <w:rsid w:val="00FA1786"/>
    <w:rsid w:val="00FA215F"/>
    <w:rsid w:val="00FA3191"/>
    <w:rsid w:val="00FA3B14"/>
    <w:rsid w:val="00FA4681"/>
    <w:rsid w:val="00FA5AE3"/>
    <w:rsid w:val="00FA602E"/>
    <w:rsid w:val="00FA7073"/>
    <w:rsid w:val="00FA73DD"/>
    <w:rsid w:val="00FB13C2"/>
    <w:rsid w:val="00FB1E84"/>
    <w:rsid w:val="00FB229D"/>
    <w:rsid w:val="00FB380D"/>
    <w:rsid w:val="00FB3C33"/>
    <w:rsid w:val="00FB3D6A"/>
    <w:rsid w:val="00FB4154"/>
    <w:rsid w:val="00FB462E"/>
    <w:rsid w:val="00FB50B4"/>
    <w:rsid w:val="00FB54FB"/>
    <w:rsid w:val="00FB76C5"/>
    <w:rsid w:val="00FC1BF7"/>
    <w:rsid w:val="00FC2414"/>
    <w:rsid w:val="00FC2479"/>
    <w:rsid w:val="00FC2C4D"/>
    <w:rsid w:val="00FC2F2A"/>
    <w:rsid w:val="00FC44A1"/>
    <w:rsid w:val="00FC4DEB"/>
    <w:rsid w:val="00FC72AD"/>
    <w:rsid w:val="00FC77FF"/>
    <w:rsid w:val="00FC7E40"/>
    <w:rsid w:val="00FD1351"/>
    <w:rsid w:val="00FD22AA"/>
    <w:rsid w:val="00FD38A5"/>
    <w:rsid w:val="00FD4B65"/>
    <w:rsid w:val="00FD5D3B"/>
    <w:rsid w:val="00FD6729"/>
    <w:rsid w:val="00FD7EFE"/>
    <w:rsid w:val="00FE192F"/>
    <w:rsid w:val="00FE2025"/>
    <w:rsid w:val="00FE2D9D"/>
    <w:rsid w:val="00FE3280"/>
    <w:rsid w:val="00FE4790"/>
    <w:rsid w:val="00FE49E3"/>
    <w:rsid w:val="00FE4E1B"/>
    <w:rsid w:val="00FE7078"/>
    <w:rsid w:val="00FE737F"/>
    <w:rsid w:val="00FE7904"/>
    <w:rsid w:val="00FE79C6"/>
    <w:rsid w:val="00FE7DA8"/>
    <w:rsid w:val="00FF0008"/>
    <w:rsid w:val="00FF0AD1"/>
    <w:rsid w:val="00FF1BC6"/>
    <w:rsid w:val="00FF2F56"/>
    <w:rsid w:val="00FF3373"/>
    <w:rsid w:val="00FF3B7B"/>
    <w:rsid w:val="00FF3DC9"/>
    <w:rsid w:val="00FF408D"/>
    <w:rsid w:val="00FF75DF"/>
    <w:rsid w:val="00FF7A5B"/>
    <w:rsid w:val="00FF7D04"/>
    <w:rsid w:val="00FF7D44"/>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A4418CD"/>
  <w15:docId w15:val="{9E019839-E9FC-4540-B88D-724F73A20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34DE"/>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811876"/>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5504D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32581C"/>
    <w:pPr>
      <w:tabs>
        <w:tab w:val="right" w:leader="dot" w:pos="8828"/>
      </w:tabs>
      <w:spacing w:line="276" w:lineRule="auto"/>
      <w:ind w:left="440"/>
      <w:jc w:val="both"/>
    </w:pPr>
  </w:style>
  <w:style w:type="paragraph" w:styleId="TDC2">
    <w:name w:val="toc 2"/>
    <w:basedOn w:val="Normal"/>
    <w:next w:val="Normal"/>
    <w:autoRedefine/>
    <w:uiPriority w:val="39"/>
    <w:unhideWhenUsed/>
    <w:rsid w:val="00E51842"/>
    <w:pPr>
      <w:tabs>
        <w:tab w:val="right" w:leader="dot" w:pos="9676"/>
      </w:tabs>
      <w:spacing w:after="100" w:line="480" w:lineRule="auto"/>
      <w:ind w:left="993"/>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styleId="Tablanormal1">
    <w:name w:val="Plain Table 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table" w:styleId="Tabladecuadrcula5oscura-nfasis3">
    <w:name w:val="Grid Table 5 Dark Accent 3"/>
    <w:basedOn w:val="Tablanormal"/>
    <w:uiPriority w:val="50"/>
    <w:rsid w:val="00012E4F"/>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paragraph" w:customStyle="1" w:styleId="m-5789274104239679105gmail-msolistparagraph">
    <w:name w:val="m_-5789274104239679105gmail-msolistparagraph"/>
    <w:basedOn w:val="Normal"/>
    <w:rsid w:val="00D55346"/>
    <w:pPr>
      <w:spacing w:before="100" w:beforeAutospacing="1" w:after="100" w:afterAutospacing="1"/>
    </w:pPr>
    <w:rPr>
      <w:rFonts w:ascii="Times New Roman" w:eastAsia="Times New Roman" w:hAnsi="Times New Roman" w:cs="Times New Roman"/>
      <w:lang w:eastAsia="es-MX"/>
    </w:rPr>
  </w:style>
  <w:style w:type="character" w:customStyle="1" w:styleId="Ttulo3Car">
    <w:name w:val="Título 3 Car"/>
    <w:basedOn w:val="Fuentedeprrafopredeter"/>
    <w:link w:val="Ttulo3"/>
    <w:uiPriority w:val="9"/>
    <w:rsid w:val="00811876"/>
    <w:rPr>
      <w:rFonts w:asciiTheme="majorHAnsi" w:eastAsiaTheme="majorEastAsia" w:hAnsiTheme="majorHAnsi" w:cstheme="majorBidi"/>
      <w:noProof/>
      <w:color w:val="243F60" w:themeColor="accent1" w:themeShade="7F"/>
      <w:lang w:val="es-MX"/>
    </w:rPr>
  </w:style>
  <w:style w:type="character" w:styleId="Hipervnculovisitado">
    <w:name w:val="FollowedHyperlink"/>
    <w:basedOn w:val="Fuentedeprrafopredeter"/>
    <w:uiPriority w:val="99"/>
    <w:semiHidden/>
    <w:unhideWhenUsed/>
    <w:rsid w:val="00751DC1"/>
    <w:rPr>
      <w:color w:val="800080" w:themeColor="followedHyperlink"/>
      <w:u w:val="single"/>
    </w:rPr>
  </w:style>
  <w:style w:type="paragraph" w:styleId="TDC3">
    <w:name w:val="toc 3"/>
    <w:basedOn w:val="Normal"/>
    <w:next w:val="Normal"/>
    <w:autoRedefine/>
    <w:uiPriority w:val="39"/>
    <w:unhideWhenUsed/>
    <w:rsid w:val="00FF408D"/>
    <w:pPr>
      <w:spacing w:after="100"/>
      <w:ind w:left="480"/>
    </w:pPr>
  </w:style>
  <w:style w:type="character" w:customStyle="1" w:styleId="Ttulo4Car">
    <w:name w:val="Título 4 Car"/>
    <w:basedOn w:val="Fuentedeprrafopredeter"/>
    <w:link w:val="Ttulo4"/>
    <w:uiPriority w:val="9"/>
    <w:rsid w:val="005504D3"/>
    <w:rPr>
      <w:rFonts w:asciiTheme="majorHAnsi" w:eastAsiaTheme="majorEastAsia" w:hAnsiTheme="majorHAnsi" w:cstheme="majorBidi"/>
      <w:i/>
      <w:iCs/>
      <w:color w:val="365F91" w:themeColor="accent1" w:themeShade="BF"/>
    </w:rPr>
  </w:style>
  <w:style w:type="paragraph" w:customStyle="1" w:styleId="m6644785225887823313gmail-msonospacing">
    <w:name w:val="m_6644785225887823313gmail-msonospacing"/>
    <w:basedOn w:val="Normal"/>
    <w:rsid w:val="00CC46A9"/>
    <w:pPr>
      <w:spacing w:before="100" w:beforeAutospacing="1" w:after="100" w:afterAutospacing="1"/>
    </w:pPr>
    <w:rPr>
      <w:rFonts w:ascii="Times New Roman" w:eastAsia="Times New Roman"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47813">
      <w:bodyDiv w:val="1"/>
      <w:marLeft w:val="0"/>
      <w:marRight w:val="0"/>
      <w:marTop w:val="0"/>
      <w:marBottom w:val="0"/>
      <w:divBdr>
        <w:top w:val="none" w:sz="0" w:space="0" w:color="auto"/>
        <w:left w:val="none" w:sz="0" w:space="0" w:color="auto"/>
        <w:bottom w:val="none" w:sz="0" w:space="0" w:color="auto"/>
        <w:right w:val="none" w:sz="0" w:space="0" w:color="auto"/>
      </w:divBdr>
    </w:div>
    <w:div w:id="871911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235748752">
      <w:bodyDiv w:val="1"/>
      <w:marLeft w:val="0"/>
      <w:marRight w:val="0"/>
      <w:marTop w:val="0"/>
      <w:marBottom w:val="0"/>
      <w:divBdr>
        <w:top w:val="none" w:sz="0" w:space="0" w:color="auto"/>
        <w:left w:val="none" w:sz="0" w:space="0" w:color="auto"/>
        <w:bottom w:val="none" w:sz="0" w:space="0" w:color="auto"/>
        <w:right w:val="none" w:sz="0" w:space="0" w:color="auto"/>
      </w:divBdr>
    </w:div>
    <w:div w:id="251359625">
      <w:bodyDiv w:val="1"/>
      <w:marLeft w:val="0"/>
      <w:marRight w:val="0"/>
      <w:marTop w:val="0"/>
      <w:marBottom w:val="0"/>
      <w:divBdr>
        <w:top w:val="none" w:sz="0" w:space="0" w:color="auto"/>
        <w:left w:val="none" w:sz="0" w:space="0" w:color="auto"/>
        <w:bottom w:val="none" w:sz="0" w:space="0" w:color="auto"/>
        <w:right w:val="none" w:sz="0" w:space="0" w:color="auto"/>
      </w:divBdr>
    </w:div>
    <w:div w:id="301623791">
      <w:bodyDiv w:val="1"/>
      <w:marLeft w:val="0"/>
      <w:marRight w:val="0"/>
      <w:marTop w:val="0"/>
      <w:marBottom w:val="0"/>
      <w:divBdr>
        <w:top w:val="none" w:sz="0" w:space="0" w:color="auto"/>
        <w:left w:val="none" w:sz="0" w:space="0" w:color="auto"/>
        <w:bottom w:val="none" w:sz="0" w:space="0" w:color="auto"/>
        <w:right w:val="none" w:sz="0" w:space="0" w:color="auto"/>
      </w:divBdr>
    </w:div>
    <w:div w:id="420834426">
      <w:bodyDiv w:val="1"/>
      <w:marLeft w:val="0"/>
      <w:marRight w:val="0"/>
      <w:marTop w:val="0"/>
      <w:marBottom w:val="0"/>
      <w:divBdr>
        <w:top w:val="none" w:sz="0" w:space="0" w:color="auto"/>
        <w:left w:val="none" w:sz="0" w:space="0" w:color="auto"/>
        <w:bottom w:val="none" w:sz="0" w:space="0" w:color="auto"/>
        <w:right w:val="none" w:sz="0" w:space="0" w:color="auto"/>
      </w:divBdr>
    </w:div>
    <w:div w:id="470287957">
      <w:bodyDiv w:val="1"/>
      <w:marLeft w:val="0"/>
      <w:marRight w:val="0"/>
      <w:marTop w:val="0"/>
      <w:marBottom w:val="0"/>
      <w:divBdr>
        <w:top w:val="none" w:sz="0" w:space="0" w:color="auto"/>
        <w:left w:val="none" w:sz="0" w:space="0" w:color="auto"/>
        <w:bottom w:val="none" w:sz="0" w:space="0" w:color="auto"/>
        <w:right w:val="none" w:sz="0" w:space="0" w:color="auto"/>
      </w:divBdr>
    </w:div>
    <w:div w:id="533811771">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714045876">
      <w:bodyDiv w:val="1"/>
      <w:marLeft w:val="0"/>
      <w:marRight w:val="0"/>
      <w:marTop w:val="0"/>
      <w:marBottom w:val="0"/>
      <w:divBdr>
        <w:top w:val="none" w:sz="0" w:space="0" w:color="auto"/>
        <w:left w:val="none" w:sz="0" w:space="0" w:color="auto"/>
        <w:bottom w:val="none" w:sz="0" w:space="0" w:color="auto"/>
        <w:right w:val="none" w:sz="0" w:space="0" w:color="auto"/>
      </w:divBdr>
    </w:div>
    <w:div w:id="777528397">
      <w:bodyDiv w:val="1"/>
      <w:marLeft w:val="0"/>
      <w:marRight w:val="0"/>
      <w:marTop w:val="0"/>
      <w:marBottom w:val="0"/>
      <w:divBdr>
        <w:top w:val="none" w:sz="0" w:space="0" w:color="auto"/>
        <w:left w:val="none" w:sz="0" w:space="0" w:color="auto"/>
        <w:bottom w:val="none" w:sz="0" w:space="0" w:color="auto"/>
        <w:right w:val="none" w:sz="0" w:space="0" w:color="auto"/>
      </w:divBdr>
    </w:div>
    <w:div w:id="784808093">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6942894">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37519502">
      <w:bodyDiv w:val="1"/>
      <w:marLeft w:val="0"/>
      <w:marRight w:val="0"/>
      <w:marTop w:val="0"/>
      <w:marBottom w:val="0"/>
      <w:divBdr>
        <w:top w:val="none" w:sz="0" w:space="0" w:color="auto"/>
        <w:left w:val="none" w:sz="0" w:space="0" w:color="auto"/>
        <w:bottom w:val="none" w:sz="0" w:space="0" w:color="auto"/>
        <w:right w:val="none" w:sz="0" w:space="0" w:color="auto"/>
      </w:divBdr>
    </w:div>
    <w:div w:id="950279336">
      <w:bodyDiv w:val="1"/>
      <w:marLeft w:val="0"/>
      <w:marRight w:val="0"/>
      <w:marTop w:val="0"/>
      <w:marBottom w:val="0"/>
      <w:divBdr>
        <w:top w:val="none" w:sz="0" w:space="0" w:color="auto"/>
        <w:left w:val="none" w:sz="0" w:space="0" w:color="auto"/>
        <w:bottom w:val="none" w:sz="0" w:space="0" w:color="auto"/>
        <w:right w:val="none" w:sz="0" w:space="0" w:color="auto"/>
      </w:divBdr>
    </w:div>
    <w:div w:id="1290668851">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83963911">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74325000">
      <w:bodyDiv w:val="1"/>
      <w:marLeft w:val="0"/>
      <w:marRight w:val="0"/>
      <w:marTop w:val="0"/>
      <w:marBottom w:val="0"/>
      <w:divBdr>
        <w:top w:val="none" w:sz="0" w:space="0" w:color="auto"/>
        <w:left w:val="none" w:sz="0" w:space="0" w:color="auto"/>
        <w:bottom w:val="none" w:sz="0" w:space="0" w:color="auto"/>
        <w:right w:val="none" w:sz="0" w:space="0" w:color="auto"/>
      </w:divBdr>
    </w:div>
    <w:div w:id="19339739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94A721-FBF9-4686-8100-8F6DD3FD6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37</Pages>
  <Words>6939</Words>
  <Characters>38170</Characters>
  <Application>Microsoft Office Word</Application>
  <DocSecurity>0</DocSecurity>
  <Lines>318</Lines>
  <Paragraphs>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4</cp:revision>
  <cp:lastPrinted>2019-01-21T23:42:00Z</cp:lastPrinted>
  <dcterms:created xsi:type="dcterms:W3CDTF">2019-07-04T18:19:00Z</dcterms:created>
  <dcterms:modified xsi:type="dcterms:W3CDTF">2019-08-19T23:34:00Z</dcterms:modified>
</cp:coreProperties>
</file>