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91E2E" w14:textId="1B17E17E" w:rsidR="00480084"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Metepec, Estado de México</w:t>
      </w:r>
      <w:r w:rsidRPr="00F617DA">
        <w:rPr>
          <w:rFonts w:ascii="Palatino Linotype" w:eastAsia="Times New Roman" w:hAnsi="Palatino Linotype" w:cs="Arial"/>
          <w:color w:val="000000"/>
          <w:sz w:val="24"/>
          <w:szCs w:val="24"/>
          <w:lang w:eastAsia="es-MX"/>
        </w:rPr>
        <w:t xml:space="preserve">, </w:t>
      </w:r>
      <w:r w:rsidRPr="005A4030">
        <w:rPr>
          <w:rFonts w:ascii="Palatino Linotype" w:eastAsia="Times New Roman" w:hAnsi="Palatino Linotype" w:cs="Arial"/>
          <w:color w:val="000000"/>
          <w:sz w:val="24"/>
          <w:szCs w:val="24"/>
          <w:lang w:eastAsia="es-MX"/>
        </w:rPr>
        <w:t xml:space="preserve">a </w:t>
      </w:r>
      <w:r w:rsidR="00C32D94">
        <w:rPr>
          <w:rFonts w:ascii="Palatino Linotype" w:eastAsia="Times New Roman" w:hAnsi="Palatino Linotype" w:cs="Arial"/>
          <w:color w:val="000000"/>
          <w:sz w:val="24"/>
          <w:szCs w:val="24"/>
          <w:lang w:eastAsia="es-MX"/>
        </w:rPr>
        <w:t>diecinueve de marzo</w:t>
      </w:r>
      <w:r w:rsidR="00E71BDA">
        <w:rPr>
          <w:rFonts w:ascii="Palatino Linotype" w:eastAsia="Times New Roman" w:hAnsi="Palatino Linotype" w:cs="Arial"/>
          <w:color w:val="000000"/>
          <w:sz w:val="24"/>
          <w:szCs w:val="24"/>
          <w:lang w:eastAsia="es-MX"/>
        </w:rPr>
        <w:t xml:space="preserve"> de dos mil veinte</w:t>
      </w:r>
      <w:r w:rsidRPr="005A4030">
        <w:rPr>
          <w:rFonts w:ascii="Palatino Linotype" w:eastAsia="Times New Roman" w:hAnsi="Palatino Linotype" w:cs="Arial"/>
          <w:color w:val="000000"/>
          <w:sz w:val="24"/>
          <w:szCs w:val="24"/>
          <w:lang w:eastAsia="es-MX"/>
        </w:rPr>
        <w:t>.</w:t>
      </w:r>
    </w:p>
    <w:p w14:paraId="2FB7A9CC" w14:textId="77777777" w:rsidR="00480084" w:rsidRPr="00F07740"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33F9BDD8" w14:textId="6043DB58" w:rsidR="00480084" w:rsidRDefault="00480084" w:rsidP="00480084">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C32D94" w:rsidRPr="00C32D94">
        <w:rPr>
          <w:rFonts w:ascii="Palatino Linotype" w:hAnsi="Palatino Linotype" w:cs="Arial"/>
          <w:b/>
          <w:bCs/>
          <w:sz w:val="24"/>
          <w:lang w:eastAsia="es-MX"/>
        </w:rPr>
        <w:t>13185/INFOEM/IP/RR/2019</w:t>
      </w:r>
      <w:r w:rsidRPr="009B1B26">
        <w:rPr>
          <w:rFonts w:ascii="Palatino Linotype" w:hAnsi="Palatino Linotype" w:cs="Arial"/>
          <w:sz w:val="24"/>
        </w:rPr>
        <w:t>, interpuesto por</w:t>
      </w:r>
      <w:r w:rsidR="00396D7E">
        <w:rPr>
          <w:rFonts w:ascii="Palatino Linotype" w:hAnsi="Palatino Linotype" w:cs="Arial"/>
          <w:sz w:val="24"/>
        </w:rPr>
        <w:t xml:space="preserve"> el </w:t>
      </w:r>
      <w:r w:rsidR="00396D7E" w:rsidRPr="0031073A">
        <w:rPr>
          <w:rFonts w:ascii="Palatino Linotype" w:hAnsi="Palatino Linotype" w:cs="Arial"/>
          <w:b/>
          <w:bCs/>
          <w:sz w:val="24"/>
        </w:rPr>
        <w:t>C.</w:t>
      </w:r>
      <w:r w:rsidR="00E71BDA">
        <w:rPr>
          <w:rFonts w:ascii="Palatino Linotype" w:hAnsi="Palatino Linotype" w:cs="Arial"/>
          <w:sz w:val="24"/>
        </w:rPr>
        <w:t xml:space="preserve"> </w:t>
      </w:r>
      <w:r w:rsidR="00C32D94">
        <w:rPr>
          <w:rFonts w:ascii="Palatino Linotype" w:hAnsi="Palatino Linotype" w:cs="Arial"/>
          <w:b/>
          <w:bCs/>
          <w:sz w:val="24"/>
        </w:rPr>
        <w:t xml:space="preserve">     </w:t>
      </w:r>
      <w:proofErr w:type="gramStart"/>
      <w:r w:rsidR="00B32354">
        <w:rPr>
          <w:rFonts w:ascii="Palatino Linotype" w:hAnsi="Palatino Linotype" w:cs="Arial"/>
          <w:b/>
          <w:bCs/>
          <w:sz w:val="24"/>
        </w:rPr>
        <w:t>xxxx</w:t>
      </w:r>
      <w:bookmarkStart w:id="0" w:name="_GoBack"/>
      <w:bookmarkEnd w:id="0"/>
      <w:proofErr w:type="gramEnd"/>
      <w:r w:rsidR="00C32D94">
        <w:rPr>
          <w:rFonts w:ascii="Palatino Linotype" w:hAnsi="Palatino Linotype" w:cs="Arial"/>
          <w:b/>
          <w:bCs/>
          <w:sz w:val="24"/>
        </w:rPr>
        <w:t xml:space="preserve">     </w:t>
      </w:r>
      <w:r w:rsidRPr="009B1B26">
        <w:rPr>
          <w:rFonts w:ascii="Palatino Linotype" w:hAnsi="Palatino Linotype" w:cs="Arial"/>
          <w:sz w:val="24"/>
        </w:rPr>
        <w:t xml:space="preserve">en lo sucesivo </w:t>
      </w:r>
      <w:r w:rsidRPr="009B1B26">
        <w:rPr>
          <w:rFonts w:ascii="Palatino Linotype" w:hAnsi="Palatino Linotype" w:cs="Arial"/>
          <w:b/>
          <w:sz w:val="24"/>
        </w:rPr>
        <w:t>El Recurrente</w:t>
      </w:r>
      <w:r w:rsidR="00513534">
        <w:rPr>
          <w:rFonts w:ascii="Palatino Linotype" w:hAnsi="Palatino Linotype" w:cs="Arial"/>
          <w:sz w:val="24"/>
        </w:rPr>
        <w:t>, en contra de la respuesta de</w:t>
      </w:r>
      <w:r w:rsidR="001347C2">
        <w:rPr>
          <w:rFonts w:ascii="Palatino Linotype" w:hAnsi="Palatino Linotype" w:cs="Arial"/>
          <w:sz w:val="24"/>
        </w:rPr>
        <w:t>l</w:t>
      </w:r>
      <w:r w:rsidRPr="009B1B26">
        <w:rPr>
          <w:rFonts w:ascii="Palatino Linotype" w:hAnsi="Palatino Linotype" w:cs="Arial"/>
          <w:sz w:val="24"/>
        </w:rPr>
        <w:t xml:space="preserve"> </w:t>
      </w:r>
      <w:r w:rsidR="00C32D94" w:rsidRPr="00C32D94">
        <w:rPr>
          <w:rFonts w:ascii="Palatino Linotype" w:hAnsi="Palatino Linotype" w:cs="Arial"/>
          <w:b/>
          <w:sz w:val="24"/>
        </w:rPr>
        <w:t>Ayuntamiento de Villa Victoria</w:t>
      </w:r>
      <w:r w:rsidRPr="009B1B26">
        <w:rPr>
          <w:rFonts w:ascii="Palatino Linotype" w:hAnsi="Palatino Linotype" w:cs="Arial"/>
          <w:sz w:val="24"/>
        </w:rPr>
        <w:t>, en lo subsecuente</w:t>
      </w:r>
      <w:r w:rsidRPr="009B1B26">
        <w:rPr>
          <w:rFonts w:ascii="Palatino Linotype" w:hAnsi="Palatino Linotype" w:cs="Arial"/>
          <w:b/>
          <w:sz w:val="24"/>
          <w:szCs w:val="24"/>
        </w:rPr>
        <w:t xml:space="preserve"> El Sujeto Obligado, </w:t>
      </w:r>
      <w:r w:rsidRPr="009B1B26">
        <w:rPr>
          <w:rFonts w:ascii="Palatino Linotype" w:hAnsi="Palatino Linotype" w:cs="Arial"/>
          <w:sz w:val="24"/>
          <w:szCs w:val="24"/>
        </w:rPr>
        <w:t>se procede a</w:t>
      </w:r>
      <w:r w:rsidRPr="009B1B26">
        <w:rPr>
          <w:rFonts w:ascii="Palatino Linotype" w:hAnsi="Palatino Linotype" w:cs="Arial"/>
          <w:sz w:val="24"/>
        </w:rPr>
        <w:t xml:space="preserve"> dictar la presente resolución.</w:t>
      </w:r>
    </w:p>
    <w:p w14:paraId="0EF4CCEE" w14:textId="77777777" w:rsidR="00480084" w:rsidRDefault="00480084" w:rsidP="00480084">
      <w:pPr>
        <w:tabs>
          <w:tab w:val="left" w:pos="1701"/>
        </w:tabs>
        <w:spacing w:before="240" w:line="360" w:lineRule="auto"/>
        <w:jc w:val="both"/>
        <w:rPr>
          <w:rFonts w:ascii="Palatino Linotype" w:hAnsi="Palatino Linotype" w:cs="Arial"/>
          <w:sz w:val="24"/>
        </w:rPr>
      </w:pPr>
    </w:p>
    <w:p w14:paraId="6066888C" w14:textId="77777777" w:rsidR="00480084" w:rsidRPr="00F205B9" w:rsidRDefault="00480084" w:rsidP="00480084">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89144A4" w14:textId="77777777" w:rsidR="00480084" w:rsidRDefault="00480084" w:rsidP="0048008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80322FD" w14:textId="37174832" w:rsidR="00480084" w:rsidRDefault="00480084" w:rsidP="00FD06E7">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C32D94">
        <w:rPr>
          <w:rFonts w:ascii="Palatino Linotype" w:hAnsi="Palatino Linotype" w:cs="Arial"/>
          <w:sz w:val="24"/>
        </w:rPr>
        <w:t>veinticinco de noviembre</w:t>
      </w:r>
      <w:r w:rsidR="0031073A">
        <w:rPr>
          <w:rFonts w:ascii="Palatino Linotype" w:hAnsi="Palatino Linotype" w:cs="Arial"/>
          <w:sz w:val="24"/>
        </w:rPr>
        <w:t xml:space="preserve"> de dos mil diecinueve</w:t>
      </w:r>
      <w:r>
        <w:rPr>
          <w:rFonts w:ascii="Palatino Linotype" w:hAnsi="Palatino Linotype" w:cs="Arial"/>
          <w:sz w:val="24"/>
        </w:rPr>
        <w:t xml:space="preserve">, </w:t>
      </w:r>
      <w:r>
        <w:rPr>
          <w:rFonts w:ascii="Palatino Linotype" w:hAnsi="Palatino Linotype" w:cs="Arial"/>
          <w:b/>
          <w:sz w:val="24"/>
        </w:rPr>
        <w:t>El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C32D94" w:rsidRPr="00C32D94">
        <w:rPr>
          <w:rFonts w:ascii="Palatino Linotype" w:hAnsi="Palatino Linotype" w:cs="Arial"/>
          <w:b/>
          <w:sz w:val="24"/>
        </w:rPr>
        <w:t>00430/VIVICTOR/IP/2019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0B6234D5" w14:textId="77777777" w:rsidR="00FD06E7" w:rsidRDefault="00FD06E7" w:rsidP="00FD06E7">
      <w:pPr>
        <w:spacing w:after="0" w:line="360" w:lineRule="auto"/>
        <w:jc w:val="both"/>
        <w:rPr>
          <w:rFonts w:ascii="Palatino Linotype" w:hAnsi="Palatino Linotype" w:cs="Arial"/>
          <w:sz w:val="24"/>
        </w:rPr>
      </w:pPr>
    </w:p>
    <w:p w14:paraId="51917897" w14:textId="6507DE46" w:rsidR="00794CC7" w:rsidRDefault="00480084" w:rsidP="00530A89">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00C32D94" w:rsidRPr="00C32D94">
        <w:rPr>
          <w:rFonts w:ascii="Palatino Linotype" w:eastAsia="Times New Roman" w:hAnsi="Palatino Linotype" w:cs="Times New Roman"/>
          <w:i/>
          <w:lang w:val="es-ES_tradnl" w:eastAsia="es-ES"/>
        </w:rPr>
        <w:t xml:space="preserve">Solicito el </w:t>
      </w:r>
      <w:proofErr w:type="spellStart"/>
      <w:r w:rsidR="00C32D94" w:rsidRPr="00C32D94">
        <w:rPr>
          <w:rFonts w:ascii="Palatino Linotype" w:eastAsia="Times New Roman" w:hAnsi="Palatino Linotype" w:cs="Times New Roman"/>
          <w:i/>
          <w:lang w:val="es-ES_tradnl" w:eastAsia="es-ES"/>
        </w:rPr>
        <w:t>catalogo</w:t>
      </w:r>
      <w:proofErr w:type="spellEnd"/>
      <w:r w:rsidR="00C32D94" w:rsidRPr="00C32D94">
        <w:rPr>
          <w:rFonts w:ascii="Palatino Linotype" w:eastAsia="Times New Roman" w:hAnsi="Palatino Linotype" w:cs="Times New Roman"/>
          <w:i/>
          <w:lang w:val="es-ES_tradnl" w:eastAsia="es-ES"/>
        </w:rPr>
        <w:t xml:space="preserve"> de disposición documental.</w:t>
      </w:r>
      <w:r w:rsidRPr="00DE246E">
        <w:rPr>
          <w:rFonts w:ascii="Palatino Linotype" w:eastAsia="Times New Roman" w:hAnsi="Palatino Linotype" w:cs="Times New Roman"/>
          <w:i/>
          <w:lang w:val="es-ES_tradnl" w:eastAsia="es-ES"/>
        </w:rPr>
        <w:t>” [Sic]</w:t>
      </w:r>
    </w:p>
    <w:p w14:paraId="54CC0EF2" w14:textId="77777777" w:rsidR="00530A89" w:rsidRPr="00530A89" w:rsidRDefault="00530A89" w:rsidP="00530A89">
      <w:pPr>
        <w:spacing w:after="0"/>
        <w:ind w:left="851" w:right="850"/>
        <w:jc w:val="both"/>
        <w:rPr>
          <w:rFonts w:ascii="Palatino Linotype" w:eastAsia="Times New Roman" w:hAnsi="Palatino Linotype" w:cs="Times New Roman"/>
          <w:i/>
          <w:lang w:val="es-ES_tradnl" w:eastAsia="es-ES"/>
        </w:rPr>
      </w:pPr>
    </w:p>
    <w:p w14:paraId="23EAC7B0" w14:textId="79E70DC0" w:rsidR="0099157F" w:rsidRPr="00C32D94" w:rsidRDefault="00480084" w:rsidP="00C32D94">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w:t>
      </w:r>
      <w:r w:rsidRPr="00530A89">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sz w:val="24"/>
          <w:szCs w:val="24"/>
          <w:lang w:val="es-ES_tradnl" w:eastAsia="es-ES"/>
        </w:rPr>
        <w:t>.</w:t>
      </w:r>
    </w:p>
    <w:p w14:paraId="00FB7E56" w14:textId="67B84D66" w:rsidR="00480084" w:rsidRDefault="00E71BDA" w:rsidP="00480084">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480084">
        <w:rPr>
          <w:rFonts w:ascii="Palatino Linotype" w:hAnsi="Palatino Linotype" w:cs="Arial"/>
          <w:b/>
          <w:sz w:val="28"/>
        </w:rPr>
        <w:t xml:space="preserve">. </w:t>
      </w:r>
      <w:r w:rsidR="00480084" w:rsidRPr="00165D6E">
        <w:rPr>
          <w:rFonts w:ascii="Palatino Linotype" w:hAnsi="Palatino Linotype" w:cs="Arial"/>
          <w:b/>
          <w:sz w:val="28"/>
          <w:szCs w:val="20"/>
        </w:rPr>
        <w:t xml:space="preserve">De la respuesta </w:t>
      </w:r>
      <w:r w:rsidR="00480084">
        <w:rPr>
          <w:rFonts w:ascii="Palatino Linotype" w:hAnsi="Palatino Linotype" w:cs="Arial"/>
          <w:b/>
          <w:sz w:val="28"/>
          <w:szCs w:val="20"/>
        </w:rPr>
        <w:t>del Sujeto Obligado</w:t>
      </w:r>
      <w:r w:rsidR="00480084" w:rsidRPr="00165D6E">
        <w:rPr>
          <w:rFonts w:ascii="Palatino Linotype" w:hAnsi="Palatino Linotype" w:cs="Arial"/>
          <w:b/>
          <w:sz w:val="28"/>
          <w:szCs w:val="20"/>
        </w:rPr>
        <w:t>.</w:t>
      </w:r>
    </w:p>
    <w:p w14:paraId="4B2A6316" w14:textId="04DAFBC4" w:rsidR="00530A89" w:rsidRDefault="00480084" w:rsidP="00530A89">
      <w:pPr>
        <w:spacing w:before="240" w:line="360" w:lineRule="auto"/>
        <w:jc w:val="both"/>
        <w:rPr>
          <w:rFonts w:ascii="Palatino Linotype" w:hAnsi="Palatino Linotype" w:cs="Arial"/>
          <w:sz w:val="24"/>
        </w:rPr>
      </w:pPr>
      <w:r w:rsidRPr="00527AD8">
        <w:rPr>
          <w:rFonts w:ascii="Palatino Linotype" w:hAnsi="Palatino Linotype" w:cs="Arial"/>
          <w:sz w:val="24"/>
        </w:rPr>
        <w:t xml:space="preserve">En el expediente electrónico </w:t>
      </w:r>
      <w:r w:rsidRPr="00527AD8">
        <w:rPr>
          <w:rFonts w:ascii="Palatino Linotype" w:hAnsi="Palatino Linotype" w:cs="Arial"/>
          <w:b/>
          <w:sz w:val="24"/>
        </w:rPr>
        <w:t>SAIMEX</w:t>
      </w:r>
      <w:r w:rsidRPr="00527AD8">
        <w:rPr>
          <w:rFonts w:ascii="Palatino Linotype" w:hAnsi="Palatino Linotype" w:cs="Arial"/>
          <w:sz w:val="24"/>
        </w:rPr>
        <w:t xml:space="preserve">, se aprecia que </w:t>
      </w:r>
      <w:r w:rsidRPr="00527AD8">
        <w:rPr>
          <w:rFonts w:ascii="Palatino Linotype" w:hAnsi="Palatino Linotype" w:cs="Arial"/>
          <w:b/>
          <w:sz w:val="24"/>
        </w:rPr>
        <w:t>El Sujeto Obligado</w:t>
      </w:r>
      <w:r w:rsidRPr="00527AD8">
        <w:rPr>
          <w:rFonts w:ascii="Palatino Linotype" w:hAnsi="Palatino Linotype" w:cs="Arial"/>
          <w:sz w:val="24"/>
        </w:rPr>
        <w:t xml:space="preserve"> dio respuesta a la solicitud</w:t>
      </w:r>
      <w:r>
        <w:rPr>
          <w:rFonts w:ascii="Palatino Linotype" w:hAnsi="Palatino Linotype" w:cs="Arial"/>
          <w:sz w:val="24"/>
        </w:rPr>
        <w:t xml:space="preserve"> de información</w:t>
      </w:r>
      <w:r w:rsidRPr="00527AD8">
        <w:rPr>
          <w:rFonts w:ascii="Palatino Linotype" w:hAnsi="Palatino Linotype" w:cs="Arial"/>
          <w:sz w:val="24"/>
        </w:rPr>
        <w:t xml:space="preserve"> en fecha </w:t>
      </w:r>
      <w:r w:rsidR="00C32D94">
        <w:rPr>
          <w:rFonts w:ascii="Palatino Linotype" w:hAnsi="Palatino Linotype" w:cs="Arial"/>
          <w:sz w:val="24"/>
        </w:rPr>
        <w:t>dieciséis de diciembre</w:t>
      </w:r>
      <w:r w:rsidR="00530A89">
        <w:rPr>
          <w:rFonts w:ascii="Palatino Linotype" w:hAnsi="Palatino Linotype" w:cs="Arial"/>
          <w:sz w:val="24"/>
        </w:rPr>
        <w:t xml:space="preserve"> de dos mil diecinueve</w:t>
      </w:r>
      <w:r w:rsidRPr="00527AD8">
        <w:rPr>
          <w:rFonts w:ascii="Palatino Linotype" w:hAnsi="Palatino Linotype" w:cs="Arial"/>
          <w:sz w:val="24"/>
        </w:rPr>
        <w:t xml:space="preserve">, </w:t>
      </w:r>
      <w:r w:rsidR="00FE12EC" w:rsidRPr="00FE12EC">
        <w:rPr>
          <w:rFonts w:ascii="Palatino Linotype" w:hAnsi="Palatino Linotype" w:cs="Arial"/>
          <w:sz w:val="24"/>
        </w:rPr>
        <w:t>en los términos siguientes:</w:t>
      </w:r>
    </w:p>
    <w:p w14:paraId="34282586" w14:textId="77777777" w:rsidR="00530A89" w:rsidRDefault="00530A89" w:rsidP="00530A89">
      <w:pPr>
        <w:spacing w:after="0" w:line="240" w:lineRule="auto"/>
        <w:ind w:left="567" w:right="567"/>
        <w:jc w:val="both"/>
        <w:rPr>
          <w:rFonts w:ascii="Palatino Linotype" w:hAnsi="Palatino Linotype" w:cs="Arial"/>
          <w:i/>
          <w:noProof/>
          <w:szCs w:val="24"/>
          <w:lang w:eastAsia="es-MX"/>
        </w:rPr>
      </w:pPr>
    </w:p>
    <w:p w14:paraId="184A78DD" w14:textId="77777777" w:rsidR="00C32D94" w:rsidRPr="00C32D94" w:rsidRDefault="00FE12EC" w:rsidP="00C32D94">
      <w:pPr>
        <w:spacing w:after="0" w:line="240" w:lineRule="auto"/>
        <w:ind w:left="567" w:right="567"/>
        <w:jc w:val="right"/>
        <w:rPr>
          <w:rFonts w:ascii="Palatino Linotype" w:hAnsi="Palatino Linotype" w:cs="Arial"/>
          <w:i/>
          <w:noProof/>
          <w:szCs w:val="24"/>
          <w:lang w:eastAsia="es-MX"/>
        </w:rPr>
      </w:pPr>
      <w:r>
        <w:rPr>
          <w:rFonts w:ascii="Palatino Linotype" w:hAnsi="Palatino Linotype" w:cs="Arial"/>
          <w:i/>
          <w:noProof/>
          <w:szCs w:val="24"/>
          <w:lang w:eastAsia="es-MX"/>
        </w:rPr>
        <w:t>“</w:t>
      </w:r>
      <w:r w:rsidR="00C32D94" w:rsidRPr="00C32D94">
        <w:rPr>
          <w:rFonts w:ascii="Palatino Linotype" w:hAnsi="Palatino Linotype" w:cs="Arial"/>
          <w:i/>
          <w:noProof/>
          <w:szCs w:val="24"/>
          <w:lang w:eastAsia="es-MX"/>
        </w:rPr>
        <w:t>Folio de la solicitud: 00430/VIVICTOR/IP/2019</w:t>
      </w:r>
    </w:p>
    <w:p w14:paraId="347560E6" w14:textId="77777777" w:rsidR="00C32D94" w:rsidRDefault="00C32D94" w:rsidP="00C32D94">
      <w:pPr>
        <w:spacing w:after="0" w:line="240" w:lineRule="auto"/>
        <w:ind w:left="567" w:right="567"/>
        <w:jc w:val="right"/>
        <w:rPr>
          <w:rFonts w:ascii="Palatino Linotype" w:hAnsi="Palatino Linotype" w:cs="Arial"/>
          <w:i/>
          <w:noProof/>
          <w:szCs w:val="24"/>
          <w:lang w:eastAsia="es-MX"/>
        </w:rPr>
      </w:pPr>
    </w:p>
    <w:p w14:paraId="7C0B63B0" w14:textId="719D23DA" w:rsidR="00C32D94" w:rsidRPr="00C32D94" w:rsidRDefault="00C32D94" w:rsidP="00C32D94">
      <w:pPr>
        <w:spacing w:after="0" w:line="240" w:lineRule="auto"/>
        <w:ind w:left="567" w:right="567"/>
        <w:jc w:val="both"/>
        <w:rPr>
          <w:rFonts w:ascii="Palatino Linotype" w:hAnsi="Palatino Linotype" w:cs="Arial"/>
          <w:i/>
          <w:noProof/>
          <w:szCs w:val="24"/>
          <w:lang w:eastAsia="es-MX"/>
        </w:rPr>
      </w:pPr>
      <w:r w:rsidRPr="00C32D94">
        <w:rPr>
          <w:rFonts w:ascii="Palatino Linotype" w:hAnsi="Palatino Linotype" w:cs="Arial"/>
          <w:i/>
          <w:noProof/>
          <w:szCs w:val="24"/>
          <w:lang w:eastAsia="es-MX"/>
        </w:rPr>
        <w:t>En relación a la solicitud de información ingresada a través del Sistema de Acceso a la Información Mexiquense (SAIMEX), registrada con el número de solicitud 00430/VIVICTOR/IP/2019, que requiere lo siguiente: Solicito el catálogo de disposición documental.. Atendiendo lo indicado en los artículos 12, 53, Fracción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se hace de su conocimiento que con fundamento en el artículo 161 de la Ley de transparencia y Acceso a la Información requerida por el solicitante, ya esté disponible al público (…) en formatos electrónicos disponibles en internet o en cualquier otro medio, se le hará saber por el medio requerido por el solicitante, el lugar, la fuente y la forma en que puede consultar (…). Toda la información curricular de los servidores públicos, se encuentra publicada en el portal de IPOMEX, en atención a lo dispuesto por el artículo 92 fracción XLIX de la citada Ley, y acorde a los Lineamientos Técnicos Generales, misma que podrá consultarse en el siguiente link: • Catálogo de disposición documental y guía simple de archivos https://www.ipomex.org.mx/ipo3/lgt/indice/VILLAVICTORIA/art_92_xlix/1.web Sin otro particular, con el presente escrito se tiene por atendida la solicitud de información.</w:t>
      </w:r>
    </w:p>
    <w:p w14:paraId="7A40B704" w14:textId="77777777" w:rsidR="00C32D94" w:rsidRDefault="00C32D94" w:rsidP="00C32D94">
      <w:pPr>
        <w:spacing w:after="0" w:line="240" w:lineRule="auto"/>
        <w:ind w:left="567" w:right="567"/>
        <w:jc w:val="both"/>
        <w:rPr>
          <w:rFonts w:ascii="Palatino Linotype" w:hAnsi="Palatino Linotype" w:cs="Arial"/>
          <w:i/>
          <w:noProof/>
          <w:szCs w:val="24"/>
          <w:lang w:eastAsia="es-MX"/>
        </w:rPr>
      </w:pPr>
    </w:p>
    <w:p w14:paraId="5BFC59FC" w14:textId="16133764" w:rsidR="00C32D94" w:rsidRPr="00C32D94" w:rsidRDefault="00C32D94" w:rsidP="00C32D94">
      <w:pPr>
        <w:spacing w:after="0" w:line="240" w:lineRule="auto"/>
        <w:ind w:left="567" w:right="567"/>
        <w:jc w:val="both"/>
        <w:rPr>
          <w:rFonts w:ascii="Palatino Linotype" w:hAnsi="Palatino Linotype" w:cs="Arial"/>
          <w:i/>
          <w:noProof/>
          <w:szCs w:val="24"/>
          <w:lang w:eastAsia="es-MX"/>
        </w:rPr>
      </w:pPr>
      <w:r w:rsidRPr="00C32D94">
        <w:rPr>
          <w:rFonts w:ascii="Palatino Linotype" w:hAnsi="Palatino Linotype" w:cs="Arial"/>
          <w:i/>
          <w:noProof/>
          <w:szCs w:val="24"/>
          <w:lang w:eastAsia="es-MX"/>
        </w:rPr>
        <w:t>ATENTAMENTE</w:t>
      </w:r>
    </w:p>
    <w:p w14:paraId="16F1020C" w14:textId="7B150CE8" w:rsidR="00513534" w:rsidRDefault="00C32D94" w:rsidP="00C32D94">
      <w:pPr>
        <w:spacing w:after="0" w:line="240" w:lineRule="auto"/>
        <w:ind w:left="567" w:right="567"/>
        <w:jc w:val="both"/>
        <w:rPr>
          <w:rFonts w:ascii="Palatino Linotype" w:hAnsi="Palatino Linotype" w:cs="Arial"/>
          <w:i/>
          <w:noProof/>
          <w:szCs w:val="24"/>
          <w:lang w:eastAsia="es-MX"/>
        </w:rPr>
      </w:pPr>
      <w:r w:rsidRPr="00C32D94">
        <w:rPr>
          <w:rFonts w:ascii="Palatino Linotype" w:hAnsi="Palatino Linotype" w:cs="Arial"/>
          <w:i/>
          <w:noProof/>
          <w:szCs w:val="24"/>
          <w:lang w:eastAsia="es-MX"/>
        </w:rPr>
        <w:t>Lic. Talia Nohemi Pérez Noya</w:t>
      </w:r>
      <w:r w:rsidR="00FE12EC">
        <w:rPr>
          <w:rFonts w:ascii="Palatino Linotype" w:hAnsi="Palatino Linotype" w:cs="Arial"/>
          <w:i/>
          <w:noProof/>
          <w:szCs w:val="24"/>
          <w:lang w:eastAsia="es-MX"/>
        </w:rPr>
        <w:t>” (sic)</w:t>
      </w:r>
    </w:p>
    <w:p w14:paraId="36E8551C" w14:textId="77777777" w:rsidR="00530A89" w:rsidRPr="001347C2" w:rsidRDefault="00530A89" w:rsidP="00C32D94">
      <w:pPr>
        <w:spacing w:after="0" w:line="240" w:lineRule="auto"/>
        <w:ind w:left="567" w:right="567"/>
        <w:jc w:val="both"/>
        <w:rPr>
          <w:rFonts w:ascii="Palatino Linotype" w:hAnsi="Palatino Linotype" w:cs="Arial"/>
          <w:i/>
          <w:szCs w:val="24"/>
        </w:rPr>
      </w:pPr>
    </w:p>
    <w:p w14:paraId="0A15E958" w14:textId="1DA97521" w:rsidR="00530A89" w:rsidRDefault="00530A89" w:rsidP="00530A89">
      <w:pPr>
        <w:spacing w:before="240" w:after="120" w:line="360" w:lineRule="auto"/>
        <w:jc w:val="both"/>
        <w:rPr>
          <w:rFonts w:ascii="Palatino Linotype" w:hAnsi="Palatino Linotype" w:cs="Arial"/>
          <w:b/>
          <w:sz w:val="28"/>
        </w:rPr>
      </w:pPr>
      <w:r>
        <w:rPr>
          <w:rFonts w:ascii="Palatino Linotype" w:hAnsi="Palatino Linotype" w:cs="Arial"/>
          <w:sz w:val="24"/>
          <w:szCs w:val="24"/>
        </w:rPr>
        <w:t xml:space="preserve">Adjuntando para tal efecto </w:t>
      </w:r>
      <w:r w:rsidR="00702F0B">
        <w:rPr>
          <w:rFonts w:ascii="Palatino Linotype" w:hAnsi="Palatino Linotype" w:cs="Arial"/>
          <w:sz w:val="24"/>
          <w:szCs w:val="24"/>
        </w:rPr>
        <w:t xml:space="preserve">el </w:t>
      </w:r>
      <w:r>
        <w:rPr>
          <w:rFonts w:ascii="Palatino Linotype" w:hAnsi="Palatino Linotype" w:cs="Arial"/>
          <w:sz w:val="24"/>
          <w:szCs w:val="24"/>
        </w:rPr>
        <w:t>archivo electrónico denominado “</w:t>
      </w:r>
      <w:r w:rsidR="00C32D94" w:rsidRPr="00C32D94">
        <w:rPr>
          <w:rFonts w:ascii="Palatino Linotype" w:hAnsi="Palatino Linotype"/>
          <w:b/>
          <w:sz w:val="24"/>
          <w:szCs w:val="24"/>
        </w:rPr>
        <w:t>RESPUESTA UTAI-00430.pdf</w:t>
      </w:r>
      <w:r>
        <w:rPr>
          <w:rFonts w:ascii="Palatino Linotype" w:hAnsi="Palatino Linotype" w:cs="Arial"/>
          <w:sz w:val="24"/>
          <w:szCs w:val="24"/>
        </w:rPr>
        <w:t xml:space="preserve">”; </w:t>
      </w:r>
      <w:r w:rsidR="00702F0B">
        <w:rPr>
          <w:rFonts w:ascii="Palatino Linotype" w:hAnsi="Palatino Linotype" w:cs="Arial"/>
          <w:sz w:val="24"/>
          <w:szCs w:val="24"/>
        </w:rPr>
        <w:t>el</w:t>
      </w:r>
      <w:r>
        <w:rPr>
          <w:rFonts w:ascii="Palatino Linotype" w:hAnsi="Palatino Linotype" w:cs="Arial"/>
          <w:sz w:val="24"/>
          <w:szCs w:val="24"/>
        </w:rPr>
        <w:t xml:space="preserve"> cual no se </w:t>
      </w:r>
      <w:r w:rsidRPr="00AF0D60">
        <w:rPr>
          <w:rFonts w:ascii="Palatino Linotype" w:hAnsi="Palatino Linotype" w:cs="Arial"/>
          <w:sz w:val="24"/>
          <w:szCs w:val="24"/>
        </w:rPr>
        <w:t xml:space="preserve">inserta en el presente apartado por ser del conocimiento de </w:t>
      </w:r>
      <w:r w:rsidRPr="00AF0D60">
        <w:rPr>
          <w:rFonts w:ascii="Palatino Linotype" w:hAnsi="Palatino Linotype" w:cs="Arial"/>
          <w:sz w:val="24"/>
          <w:szCs w:val="24"/>
        </w:rPr>
        <w:lastRenderedPageBreak/>
        <w:t xml:space="preserve">las partes, </w:t>
      </w:r>
      <w:r>
        <w:rPr>
          <w:rFonts w:ascii="Palatino Linotype" w:hAnsi="Palatino Linotype" w:cs="Arial"/>
          <w:sz w:val="24"/>
          <w:szCs w:val="24"/>
        </w:rPr>
        <w:t xml:space="preserve">sin </w:t>
      </w:r>
      <w:r w:rsidR="00E3579B">
        <w:rPr>
          <w:rFonts w:ascii="Palatino Linotype" w:hAnsi="Palatino Linotype" w:cs="Arial"/>
          <w:sz w:val="24"/>
          <w:szCs w:val="24"/>
        </w:rPr>
        <w:t>embargo,</w:t>
      </w:r>
      <w:r w:rsidRPr="00AF0D60">
        <w:rPr>
          <w:rFonts w:ascii="Palatino Linotype" w:hAnsi="Palatino Linotype" w:cs="Arial"/>
          <w:sz w:val="24"/>
          <w:szCs w:val="24"/>
        </w:rPr>
        <w:t xml:space="preserve"> habrá de hacerse el análisis y estudio correspondiente en párrafos posteriores.</w:t>
      </w:r>
    </w:p>
    <w:p w14:paraId="05A5841A" w14:textId="77777777" w:rsidR="00513534" w:rsidRPr="00530A89" w:rsidRDefault="00513534" w:rsidP="00530A89">
      <w:pPr>
        <w:spacing w:before="240" w:line="360" w:lineRule="auto"/>
        <w:jc w:val="both"/>
        <w:rPr>
          <w:rFonts w:ascii="Palatino Linotype" w:hAnsi="Palatino Linotype" w:cs="Arial"/>
          <w:b/>
          <w:sz w:val="24"/>
          <w:szCs w:val="24"/>
        </w:rPr>
      </w:pPr>
    </w:p>
    <w:p w14:paraId="39C99696" w14:textId="639F6981" w:rsidR="00480084" w:rsidRPr="00441A94" w:rsidRDefault="00E71BDA" w:rsidP="00480084">
      <w:pPr>
        <w:spacing w:before="240" w:line="360" w:lineRule="auto"/>
        <w:jc w:val="both"/>
        <w:rPr>
          <w:rFonts w:ascii="Palatino Linotype" w:hAnsi="Palatino Linotype" w:cs="Arial"/>
          <w:b/>
          <w:sz w:val="28"/>
        </w:rPr>
      </w:pPr>
      <w:r>
        <w:rPr>
          <w:rFonts w:ascii="Palatino Linotype" w:hAnsi="Palatino Linotype" w:cs="Arial"/>
          <w:b/>
          <w:sz w:val="28"/>
        </w:rPr>
        <w:t>TERCERO</w:t>
      </w:r>
      <w:r w:rsidR="00480084" w:rsidRPr="00AE76F5">
        <w:rPr>
          <w:rFonts w:ascii="Palatino Linotype" w:hAnsi="Palatino Linotype" w:cs="Arial"/>
          <w:b/>
          <w:sz w:val="28"/>
        </w:rPr>
        <w:t xml:space="preserve">. </w:t>
      </w:r>
      <w:r w:rsidR="00480084" w:rsidRPr="00AE76F5">
        <w:rPr>
          <w:rFonts w:ascii="Palatino Linotype" w:hAnsi="Palatino Linotype"/>
          <w:b/>
          <w:sz w:val="28"/>
        </w:rPr>
        <w:t>Del recurso de revisión.</w:t>
      </w:r>
    </w:p>
    <w:p w14:paraId="05A2DABA" w14:textId="3CCB0C03" w:rsidR="00480084" w:rsidRDefault="00480084" w:rsidP="00480084">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respuesta </w:t>
      </w:r>
      <w:r>
        <w:rPr>
          <w:rFonts w:ascii="Palatino Linotype" w:hAnsi="Palatino Linotype" w:cs="Arial"/>
          <w:sz w:val="24"/>
          <w:szCs w:val="24"/>
        </w:rPr>
        <w:t xml:space="preserve">emitida </w:t>
      </w:r>
      <w:r w:rsidR="00154FB8">
        <w:rPr>
          <w:rFonts w:ascii="Palatino Linotype" w:hAnsi="Palatino Linotype" w:cs="Arial"/>
          <w:sz w:val="24"/>
          <w:szCs w:val="24"/>
        </w:rPr>
        <w:t xml:space="preserve">por </w:t>
      </w:r>
      <w:r w:rsidR="00154FB8" w:rsidRPr="00513534">
        <w:rPr>
          <w:rFonts w:ascii="Palatino Linotype" w:hAnsi="Palatino Linotype" w:cs="Arial"/>
          <w:b/>
          <w:sz w:val="24"/>
          <w:szCs w:val="24"/>
        </w:rPr>
        <w:t>El Sujeto O</w:t>
      </w:r>
      <w:r w:rsidRPr="00513534">
        <w:rPr>
          <w:rFonts w:ascii="Palatino Linotype" w:hAnsi="Palatino Linotype" w:cs="Arial"/>
          <w:b/>
          <w:sz w:val="24"/>
          <w:szCs w:val="24"/>
        </w:rPr>
        <w:t>bligado</w:t>
      </w:r>
      <w:r w:rsidRPr="00441A94">
        <w:rPr>
          <w:rFonts w:ascii="Palatino Linotype" w:hAnsi="Palatino Linotype" w:cs="Arial"/>
          <w:sz w:val="24"/>
          <w:szCs w:val="24"/>
        </w:rPr>
        <w:t xml:space="preserve">, </w:t>
      </w:r>
      <w:r>
        <w:rPr>
          <w:rFonts w:ascii="Palatino Linotype" w:hAnsi="Palatino Linotype" w:cs="Arial"/>
          <w:b/>
          <w:sz w:val="24"/>
          <w:szCs w:val="24"/>
        </w:rPr>
        <w:t>El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C32D94">
        <w:rPr>
          <w:rFonts w:ascii="Palatino Linotype" w:hAnsi="Palatino Linotype" w:cs="Arial"/>
          <w:sz w:val="24"/>
          <w:szCs w:val="24"/>
        </w:rPr>
        <w:t>veinte de diciembre</w:t>
      </w:r>
      <w:r w:rsidR="00530A89">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C32D94" w:rsidRPr="00C32D94">
        <w:rPr>
          <w:rFonts w:ascii="Palatino Linotype" w:hAnsi="Palatino Linotype" w:cs="Arial"/>
          <w:b/>
          <w:bCs/>
          <w:sz w:val="24"/>
          <w:szCs w:val="24"/>
          <w:lang w:eastAsia="es-MX"/>
        </w:rPr>
        <w:t>13185/INFOEM/IP/RR/2019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53ADCA11" w14:textId="77777777" w:rsidR="00E912B4" w:rsidRDefault="00480084" w:rsidP="00E912B4">
      <w:pPr>
        <w:spacing w:before="240" w:after="240"/>
        <w:jc w:val="both"/>
        <w:rPr>
          <w:rFonts w:ascii="Palatino Linotype" w:hAnsi="Palatino Linotype" w:cs="Arial"/>
          <w:b/>
          <w:sz w:val="24"/>
        </w:rPr>
      </w:pPr>
      <w:r>
        <w:rPr>
          <w:rFonts w:ascii="Palatino Linotype" w:hAnsi="Palatino Linotype" w:cs="Arial"/>
          <w:b/>
          <w:sz w:val="24"/>
        </w:rPr>
        <w:t>Acto Impugnado:</w:t>
      </w:r>
    </w:p>
    <w:p w14:paraId="4D2DC65E" w14:textId="2D94ED38" w:rsidR="00480084" w:rsidRPr="00B15A94" w:rsidRDefault="00480084" w:rsidP="00E912B4">
      <w:pPr>
        <w:spacing w:before="240" w:after="240"/>
        <w:ind w:left="851" w:right="850"/>
        <w:jc w:val="both"/>
        <w:rPr>
          <w:rFonts w:ascii="Palatino Linotype" w:hAnsi="Palatino Linotype" w:cs="Arial"/>
          <w:i/>
        </w:rPr>
      </w:pPr>
      <w:r w:rsidRPr="00B15A94">
        <w:rPr>
          <w:rFonts w:ascii="Palatino Linotype" w:hAnsi="Palatino Linotype" w:cs="Arial"/>
          <w:i/>
        </w:rPr>
        <w:t>“</w:t>
      </w:r>
      <w:r w:rsidR="00C32D94" w:rsidRPr="00C32D94">
        <w:rPr>
          <w:rFonts w:ascii="Palatino Linotype" w:hAnsi="Palatino Linotype" w:cs="Arial"/>
          <w:i/>
        </w:rPr>
        <w:t xml:space="preserve">El municipio no me entrega la información que solicite y me remiten a </w:t>
      </w:r>
      <w:proofErr w:type="spellStart"/>
      <w:r w:rsidR="00C32D94" w:rsidRPr="00C32D94">
        <w:rPr>
          <w:rFonts w:ascii="Palatino Linotype" w:hAnsi="Palatino Linotype" w:cs="Arial"/>
          <w:i/>
        </w:rPr>
        <w:t>ipomex</w:t>
      </w:r>
      <w:proofErr w:type="spellEnd"/>
      <w:r w:rsidR="00C32D94" w:rsidRPr="00C32D94">
        <w:rPr>
          <w:rFonts w:ascii="Palatino Linotype" w:hAnsi="Palatino Linotype" w:cs="Arial"/>
          <w:i/>
        </w:rPr>
        <w:t>.</w:t>
      </w:r>
      <w:r w:rsidRPr="00B15A94">
        <w:rPr>
          <w:rFonts w:ascii="Palatino Linotype" w:hAnsi="Palatino Linotype" w:cs="Arial"/>
          <w:i/>
        </w:rPr>
        <w:t>"[sic]</w:t>
      </w:r>
    </w:p>
    <w:p w14:paraId="701FD5F8" w14:textId="77777777" w:rsidR="00480084" w:rsidRDefault="00480084" w:rsidP="00E912B4">
      <w:pPr>
        <w:spacing w:before="240" w:after="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060726C" w14:textId="6277D12E" w:rsidR="00480084" w:rsidRPr="004469D5" w:rsidRDefault="00480084" w:rsidP="00E912B4">
      <w:pPr>
        <w:spacing w:before="240" w:after="240"/>
        <w:ind w:left="851" w:right="850"/>
        <w:jc w:val="both"/>
        <w:rPr>
          <w:rFonts w:ascii="Palatino Linotype" w:hAnsi="Palatino Linotype" w:cs="Arial"/>
          <w:i/>
        </w:rPr>
      </w:pPr>
      <w:r w:rsidRPr="004469D5">
        <w:rPr>
          <w:rFonts w:ascii="Palatino Linotype" w:hAnsi="Palatino Linotype" w:cs="Arial"/>
          <w:i/>
        </w:rPr>
        <w:t>“</w:t>
      </w:r>
      <w:r w:rsidR="00C32D94" w:rsidRPr="00C32D94">
        <w:rPr>
          <w:rFonts w:ascii="Palatino Linotype" w:hAnsi="Palatino Linotype" w:cs="Arial"/>
          <w:i/>
        </w:rPr>
        <w:t>El municipio me limita mi derecho de acceso a la información pública.</w:t>
      </w:r>
      <w:r w:rsidRPr="004469D5">
        <w:rPr>
          <w:rFonts w:ascii="Palatino Linotype" w:hAnsi="Palatino Linotype" w:cs="Arial"/>
          <w:i/>
        </w:rPr>
        <w:t>” [sic]</w:t>
      </w:r>
    </w:p>
    <w:p w14:paraId="5F125F4A" w14:textId="77777777" w:rsidR="00480084" w:rsidRDefault="00480084" w:rsidP="00480084">
      <w:pPr>
        <w:spacing w:before="240" w:line="360" w:lineRule="auto"/>
        <w:jc w:val="both"/>
        <w:rPr>
          <w:rFonts w:ascii="Palatino Linotype" w:hAnsi="Palatino Linotype"/>
          <w:color w:val="000000"/>
          <w:sz w:val="24"/>
          <w:szCs w:val="24"/>
        </w:rPr>
      </w:pPr>
    </w:p>
    <w:p w14:paraId="5EDE93B7" w14:textId="59411CFF" w:rsidR="00480084" w:rsidRDefault="0019623B" w:rsidP="00480084">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480084" w:rsidRPr="008551ED">
        <w:rPr>
          <w:rFonts w:ascii="Palatino Linotype" w:hAnsi="Palatino Linotype" w:cs="Arial"/>
          <w:b/>
          <w:sz w:val="24"/>
          <w:szCs w:val="24"/>
        </w:rPr>
        <w:t xml:space="preserve">. </w:t>
      </w:r>
      <w:r w:rsidR="00480084" w:rsidRPr="0087163A">
        <w:rPr>
          <w:rFonts w:ascii="Palatino Linotype" w:hAnsi="Palatino Linotype" w:cs="Arial"/>
          <w:b/>
          <w:sz w:val="28"/>
          <w:szCs w:val="28"/>
        </w:rPr>
        <w:t>Del turno del recurso de revisión.</w:t>
      </w:r>
    </w:p>
    <w:p w14:paraId="1BD5BAA9" w14:textId="2A17BCDF" w:rsidR="00480084" w:rsidRDefault="0048008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Presidenta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C32D94">
        <w:rPr>
          <w:rFonts w:ascii="Palatino Linotype" w:hAnsi="Palatino Linotype" w:cs="Arial"/>
          <w:sz w:val="24"/>
          <w:szCs w:val="24"/>
        </w:rPr>
        <w:t>trece de enero de dos mil veinte</w:t>
      </w:r>
      <w:r>
        <w:rPr>
          <w:rFonts w:ascii="Palatino Linotype" w:hAnsi="Palatino Linotype" w:cs="Arial"/>
          <w:sz w:val="24"/>
          <w:szCs w:val="24"/>
        </w:rPr>
        <w:t>, determinándose en él, un plazo de siete días para que las partes manifestaran lo que a su derecho corresponda en términos del numeral ya citado.</w:t>
      </w:r>
    </w:p>
    <w:p w14:paraId="71669D70" w14:textId="77777777" w:rsidR="00A715C3" w:rsidRDefault="00A715C3" w:rsidP="00480084">
      <w:pPr>
        <w:spacing w:before="240" w:line="360" w:lineRule="auto"/>
        <w:jc w:val="both"/>
        <w:rPr>
          <w:rFonts w:ascii="Palatino Linotype" w:hAnsi="Palatino Linotype" w:cs="Arial"/>
          <w:sz w:val="24"/>
          <w:szCs w:val="24"/>
        </w:rPr>
      </w:pPr>
    </w:p>
    <w:p w14:paraId="08B2CCCC" w14:textId="439AC48C" w:rsidR="00480084" w:rsidRDefault="0019623B" w:rsidP="00480084">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480084" w:rsidRPr="008551ED">
        <w:rPr>
          <w:rFonts w:ascii="Palatino Linotype" w:hAnsi="Palatino Linotype" w:cs="Arial"/>
          <w:b/>
          <w:sz w:val="24"/>
          <w:szCs w:val="24"/>
        </w:rPr>
        <w:t>.</w:t>
      </w:r>
      <w:r w:rsidR="00480084">
        <w:rPr>
          <w:rFonts w:ascii="Palatino Linotype" w:hAnsi="Palatino Linotype" w:cs="Arial"/>
          <w:b/>
          <w:sz w:val="24"/>
          <w:szCs w:val="24"/>
        </w:rPr>
        <w:t xml:space="preserve"> </w:t>
      </w:r>
      <w:r w:rsidR="00480084" w:rsidRPr="0087163A">
        <w:rPr>
          <w:rFonts w:ascii="Palatino Linotype" w:hAnsi="Palatino Linotype" w:cs="Arial"/>
          <w:b/>
          <w:sz w:val="28"/>
          <w:szCs w:val="28"/>
        </w:rPr>
        <w:t>De la etapa de instrucción.</w:t>
      </w:r>
    </w:p>
    <w:p w14:paraId="29048393" w14:textId="64D62D4A" w:rsidR="0019623B" w:rsidRPr="00EB20ED" w:rsidRDefault="0019623B" w:rsidP="0019623B">
      <w:pPr>
        <w:spacing w:before="240" w:line="360" w:lineRule="auto"/>
        <w:jc w:val="both"/>
        <w:rPr>
          <w:rFonts w:ascii="Palatino Linotype" w:hAnsi="Palatino Linotype"/>
          <w:sz w:val="24"/>
          <w:szCs w:val="24"/>
        </w:rPr>
      </w:pPr>
      <w:r w:rsidRPr="00A66745">
        <w:rPr>
          <w:rFonts w:ascii="Palatino Linotype" w:hAnsi="Palatino Linotype" w:cs="Arial"/>
          <w:sz w:val="24"/>
          <w:szCs w:val="24"/>
        </w:rPr>
        <w:t xml:space="preserve">Así, una vez abierta la etapa de instrucción, en el sumario se observa que </w:t>
      </w:r>
      <w:r w:rsidRPr="00A66745">
        <w:rPr>
          <w:rFonts w:ascii="Palatino Linotype" w:hAnsi="Palatino Linotype" w:cs="Arial"/>
          <w:b/>
          <w:bCs/>
          <w:sz w:val="24"/>
          <w:szCs w:val="24"/>
        </w:rPr>
        <w:t>El Recurrente</w:t>
      </w:r>
      <w:r w:rsidRPr="00A66745">
        <w:rPr>
          <w:rFonts w:ascii="Palatino Linotype" w:hAnsi="Palatino Linotype" w:cs="Arial"/>
          <w:sz w:val="24"/>
          <w:szCs w:val="24"/>
        </w:rPr>
        <w:t xml:space="preserve"> no realizó manifestaciones ni vertió alegatos. Por su parte </w:t>
      </w:r>
      <w:r w:rsidRPr="00A66745">
        <w:rPr>
          <w:rFonts w:ascii="Palatino Linotype" w:hAnsi="Palatino Linotype" w:cs="Arial"/>
          <w:b/>
          <w:bCs/>
          <w:sz w:val="24"/>
          <w:szCs w:val="24"/>
        </w:rPr>
        <w:t>El Sujeto Obligado</w:t>
      </w:r>
      <w:r w:rsidRPr="00A66745">
        <w:rPr>
          <w:rFonts w:ascii="Palatino Linotype" w:hAnsi="Palatino Linotype" w:cs="Arial"/>
          <w:sz w:val="24"/>
          <w:szCs w:val="24"/>
        </w:rPr>
        <w:t xml:space="preserve">, en fecha </w:t>
      </w:r>
      <w:r>
        <w:rPr>
          <w:rFonts w:ascii="Palatino Linotype" w:hAnsi="Palatino Linotype" w:cs="Arial"/>
          <w:sz w:val="24"/>
          <w:szCs w:val="24"/>
        </w:rPr>
        <w:t>veintinueve de octubre</w:t>
      </w:r>
      <w:r w:rsidRPr="00A66745">
        <w:rPr>
          <w:rFonts w:ascii="Palatino Linotype" w:hAnsi="Palatino Linotype" w:cs="Arial"/>
          <w:sz w:val="24"/>
          <w:szCs w:val="24"/>
        </w:rPr>
        <w:t xml:space="preserve"> de dos mil diecinueve remitió su Informe Justificado, consistente en </w:t>
      </w:r>
      <w:r w:rsidR="00C32D94">
        <w:rPr>
          <w:rFonts w:ascii="Palatino Linotype" w:hAnsi="Palatino Linotype" w:cs="Arial"/>
          <w:sz w:val="24"/>
          <w:szCs w:val="24"/>
        </w:rPr>
        <w:t>los</w:t>
      </w:r>
      <w:r w:rsidRPr="00A66745">
        <w:rPr>
          <w:rFonts w:ascii="Palatino Linotype" w:hAnsi="Palatino Linotype" w:cs="Arial"/>
          <w:sz w:val="24"/>
          <w:szCs w:val="24"/>
        </w:rPr>
        <w:t xml:space="preserve"> archivo</w:t>
      </w:r>
      <w:r w:rsidR="00C32D94">
        <w:rPr>
          <w:rFonts w:ascii="Palatino Linotype" w:hAnsi="Palatino Linotype" w:cs="Arial"/>
          <w:sz w:val="24"/>
          <w:szCs w:val="24"/>
        </w:rPr>
        <w:t>s</w:t>
      </w:r>
      <w:r w:rsidRPr="00A66745">
        <w:rPr>
          <w:rFonts w:ascii="Palatino Linotype" w:hAnsi="Palatino Linotype" w:cs="Arial"/>
          <w:sz w:val="24"/>
          <w:szCs w:val="24"/>
        </w:rPr>
        <w:t xml:space="preserve"> electrónico</w:t>
      </w:r>
      <w:r w:rsidR="00C32D94">
        <w:rPr>
          <w:rFonts w:ascii="Palatino Linotype" w:hAnsi="Palatino Linotype" w:cs="Arial"/>
          <w:sz w:val="24"/>
          <w:szCs w:val="24"/>
        </w:rPr>
        <w:t>s</w:t>
      </w:r>
      <w:r w:rsidRPr="00A66745">
        <w:rPr>
          <w:rFonts w:ascii="Palatino Linotype" w:hAnsi="Palatino Linotype" w:cs="Arial"/>
          <w:sz w:val="24"/>
          <w:szCs w:val="24"/>
        </w:rPr>
        <w:t xml:space="preserve"> denominado</w:t>
      </w:r>
      <w:r w:rsidR="00C32D94">
        <w:rPr>
          <w:rFonts w:ascii="Palatino Linotype" w:hAnsi="Palatino Linotype" w:cs="Arial"/>
          <w:sz w:val="24"/>
          <w:szCs w:val="24"/>
        </w:rPr>
        <w:t>s</w:t>
      </w:r>
      <w:r w:rsidRPr="00A66745">
        <w:rPr>
          <w:rFonts w:ascii="Palatino Linotype" w:hAnsi="Palatino Linotype" w:cs="Arial"/>
          <w:sz w:val="24"/>
          <w:szCs w:val="24"/>
        </w:rPr>
        <w:t xml:space="preserve"> “</w:t>
      </w:r>
      <w:r w:rsidR="00C32D94" w:rsidRPr="00C32D94">
        <w:rPr>
          <w:rFonts w:ascii="Palatino Linotype" w:hAnsi="Palatino Linotype" w:cs="Arial"/>
          <w:b/>
          <w:bCs/>
          <w:sz w:val="24"/>
          <w:szCs w:val="24"/>
        </w:rPr>
        <w:t>Informe 13185.PDF</w:t>
      </w:r>
      <w:r w:rsidRPr="00A66745">
        <w:rPr>
          <w:rFonts w:ascii="Palatino Linotype" w:hAnsi="Palatino Linotype" w:cs="Arial"/>
          <w:sz w:val="24"/>
          <w:szCs w:val="24"/>
        </w:rPr>
        <w:t>”, el cual fue puesto a la vista de</w:t>
      </w:r>
      <w:r w:rsidR="004B4729">
        <w:rPr>
          <w:rFonts w:ascii="Palatino Linotype" w:hAnsi="Palatino Linotype" w:cs="Arial"/>
          <w:sz w:val="24"/>
          <w:szCs w:val="24"/>
        </w:rPr>
        <w:t>l</w:t>
      </w:r>
      <w:r w:rsidRPr="00A66745">
        <w:rPr>
          <w:rFonts w:ascii="Palatino Linotype" w:hAnsi="Palatino Linotype" w:cs="Arial"/>
          <w:sz w:val="24"/>
          <w:szCs w:val="24"/>
        </w:rPr>
        <w:t xml:space="preserve"> </w:t>
      </w:r>
      <w:r w:rsidRPr="00A66745">
        <w:rPr>
          <w:rFonts w:ascii="Palatino Linotype" w:hAnsi="Palatino Linotype" w:cs="Arial"/>
          <w:b/>
          <w:bCs/>
          <w:sz w:val="24"/>
          <w:szCs w:val="24"/>
        </w:rPr>
        <w:t xml:space="preserve">Recurrente </w:t>
      </w:r>
      <w:r w:rsidRPr="00A66745">
        <w:rPr>
          <w:rFonts w:ascii="Palatino Linotype" w:hAnsi="Palatino Linotype" w:cs="Arial"/>
          <w:sz w:val="24"/>
          <w:szCs w:val="24"/>
        </w:rPr>
        <w:t xml:space="preserve">mediante acuerdo de fecha </w:t>
      </w:r>
      <w:r w:rsidR="00C32D94">
        <w:rPr>
          <w:rFonts w:ascii="Palatino Linotype" w:hAnsi="Palatino Linotype" w:cs="Arial"/>
          <w:sz w:val="24"/>
          <w:szCs w:val="24"/>
        </w:rPr>
        <w:t>catorce de febrero</w:t>
      </w:r>
      <w:r w:rsidRPr="00A66745">
        <w:rPr>
          <w:rFonts w:ascii="Palatino Linotype" w:hAnsi="Palatino Linotype" w:cs="Arial"/>
          <w:sz w:val="24"/>
          <w:szCs w:val="24"/>
        </w:rPr>
        <w:t xml:space="preserve"> del año en curso en términos de la fracción III del artículo 185 de la Ley de Transparencia y Acceso a la Información Pública del Estado de México y Municipios, otorgando a</w:t>
      </w:r>
      <w:r w:rsidR="004B4729">
        <w:rPr>
          <w:rFonts w:ascii="Palatino Linotype" w:hAnsi="Palatino Linotype" w:cs="Arial"/>
          <w:sz w:val="24"/>
          <w:szCs w:val="24"/>
        </w:rPr>
        <w:t>l</w:t>
      </w:r>
      <w:r w:rsidRPr="00A66745">
        <w:rPr>
          <w:rFonts w:ascii="Palatino Linotype" w:hAnsi="Palatino Linotype" w:cs="Arial"/>
          <w:sz w:val="24"/>
          <w:szCs w:val="24"/>
        </w:rPr>
        <w:t xml:space="preserve"> </w:t>
      </w:r>
      <w:r w:rsidRPr="004B4729">
        <w:rPr>
          <w:rFonts w:ascii="Palatino Linotype" w:hAnsi="Palatino Linotype" w:cs="Arial"/>
          <w:b/>
          <w:bCs/>
          <w:sz w:val="24"/>
          <w:szCs w:val="24"/>
        </w:rPr>
        <w:t>Recurrente</w:t>
      </w:r>
      <w:r w:rsidRPr="00A66745">
        <w:rPr>
          <w:rFonts w:ascii="Palatino Linotype" w:hAnsi="Palatino Linotype" w:cs="Arial"/>
          <w:sz w:val="24"/>
          <w:szCs w:val="24"/>
        </w:rPr>
        <w:t xml:space="preserve"> un término de tres días para manifestar lo que a su derecho conviniera, sin que se pronunciara al respecto.</w:t>
      </w:r>
    </w:p>
    <w:p w14:paraId="2D386A88" w14:textId="77777777" w:rsidR="0019623B" w:rsidRDefault="0019623B" w:rsidP="0019623B">
      <w:pPr>
        <w:spacing w:before="240" w:line="360" w:lineRule="auto"/>
        <w:jc w:val="both"/>
        <w:rPr>
          <w:rFonts w:ascii="Palatino Linotype" w:hAnsi="Palatino Linotype" w:cs="Arial"/>
          <w:b/>
          <w:sz w:val="28"/>
          <w:szCs w:val="28"/>
        </w:rPr>
      </w:pPr>
    </w:p>
    <w:p w14:paraId="685BABDC" w14:textId="77777777" w:rsidR="0019623B" w:rsidRPr="00AA7465" w:rsidRDefault="0019623B" w:rsidP="0019623B">
      <w:pPr>
        <w:spacing w:before="240" w:line="360" w:lineRule="auto"/>
        <w:jc w:val="both"/>
        <w:rPr>
          <w:rFonts w:ascii="Palatino Linotype" w:hAnsi="Palatino Linotype" w:cs="Arial"/>
          <w:b/>
          <w:sz w:val="28"/>
          <w:szCs w:val="28"/>
        </w:rPr>
      </w:pPr>
      <w:r>
        <w:rPr>
          <w:rFonts w:ascii="Palatino Linotype" w:hAnsi="Palatino Linotype" w:cs="Arial"/>
          <w:b/>
          <w:sz w:val="28"/>
          <w:szCs w:val="28"/>
        </w:rPr>
        <w:t>SEXTO</w:t>
      </w:r>
      <w:r w:rsidRPr="00AA7465">
        <w:rPr>
          <w:rFonts w:ascii="Palatino Linotype" w:hAnsi="Palatino Linotype" w:cs="Arial"/>
          <w:sz w:val="28"/>
          <w:szCs w:val="28"/>
        </w:rPr>
        <w:t xml:space="preserve">. </w:t>
      </w:r>
      <w:r w:rsidRPr="00AA7465">
        <w:rPr>
          <w:rFonts w:ascii="Palatino Linotype" w:hAnsi="Palatino Linotype" w:cs="Arial"/>
          <w:b/>
          <w:sz w:val="28"/>
          <w:szCs w:val="28"/>
        </w:rPr>
        <w:t>Del cierre de instrucción.</w:t>
      </w:r>
    </w:p>
    <w:p w14:paraId="608A1F79" w14:textId="2DE63FB2" w:rsidR="00C32D94" w:rsidRPr="00C32D94" w:rsidRDefault="0019623B" w:rsidP="004F2D92">
      <w:pPr>
        <w:spacing w:after="0" w:line="360" w:lineRule="auto"/>
        <w:jc w:val="both"/>
        <w:rPr>
          <w:rFonts w:ascii="Palatino Linotype" w:hAnsi="Palatino Linotype" w:cs="Arial"/>
          <w:sz w:val="24"/>
          <w:szCs w:val="24"/>
        </w:rPr>
      </w:pPr>
      <w:r w:rsidRPr="00AA7465">
        <w:rPr>
          <w:rFonts w:ascii="Palatino Linotype" w:hAnsi="Palatino Linotype" w:cs="Arial"/>
          <w:sz w:val="24"/>
          <w:szCs w:val="24"/>
        </w:rPr>
        <w:t xml:space="preserve">Así, una vez transcurrido el término legal, se decretó el cierre de instrucción en fecha </w:t>
      </w:r>
      <w:r w:rsidR="00C32D94">
        <w:rPr>
          <w:rFonts w:ascii="Palatino Linotype" w:hAnsi="Palatino Linotype" w:cs="Arial"/>
          <w:sz w:val="24"/>
          <w:szCs w:val="24"/>
        </w:rPr>
        <w:t>veintisiete de febrero de dos mil veinte</w:t>
      </w:r>
      <w:r w:rsidRPr="00AA746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BD78105" w14:textId="77777777" w:rsidR="004F2D92" w:rsidRDefault="004F2D92" w:rsidP="004F2D92">
      <w:pPr>
        <w:spacing w:after="0" w:line="360" w:lineRule="auto"/>
        <w:jc w:val="both"/>
        <w:rPr>
          <w:rFonts w:ascii="Palatino Linotype" w:hAnsi="Palatino Linotype" w:cs="Arial"/>
          <w:sz w:val="24"/>
          <w:szCs w:val="24"/>
        </w:rPr>
      </w:pPr>
    </w:p>
    <w:p w14:paraId="157DA6C3" w14:textId="77777777" w:rsidR="004F2D92" w:rsidRDefault="004F2D92" w:rsidP="004F2D92">
      <w:pPr>
        <w:spacing w:after="0" w:line="360" w:lineRule="auto"/>
        <w:jc w:val="both"/>
        <w:rPr>
          <w:rFonts w:ascii="Palatino Linotype" w:hAnsi="Palatino Linotype" w:cs="Arial"/>
          <w:sz w:val="24"/>
          <w:szCs w:val="24"/>
        </w:rPr>
      </w:pPr>
    </w:p>
    <w:p w14:paraId="107349C1" w14:textId="77777777" w:rsidR="004F2D92" w:rsidRPr="00CD1F27" w:rsidRDefault="00854920" w:rsidP="004F2D92">
      <w:pPr>
        <w:spacing w:after="0" w:line="360" w:lineRule="auto"/>
        <w:jc w:val="both"/>
        <w:rPr>
          <w:rFonts w:ascii="Palatino Linotype" w:hAnsi="Palatino Linotype" w:cs="Arial"/>
          <w:b/>
          <w:sz w:val="28"/>
          <w:szCs w:val="24"/>
        </w:rPr>
      </w:pPr>
      <w:r>
        <w:rPr>
          <w:rFonts w:ascii="Palatino Linotype" w:hAnsi="Palatino Linotype" w:cs="Arial"/>
          <w:b/>
          <w:sz w:val="28"/>
          <w:szCs w:val="24"/>
        </w:rPr>
        <w:t>SÉPTIMO</w:t>
      </w:r>
      <w:r w:rsidR="004F2D92" w:rsidRPr="00CD1F27">
        <w:rPr>
          <w:rFonts w:ascii="Palatino Linotype" w:hAnsi="Palatino Linotype" w:cs="Arial"/>
          <w:b/>
          <w:sz w:val="28"/>
          <w:szCs w:val="24"/>
        </w:rPr>
        <w:t>. De la prórroga para emitir resolución.</w:t>
      </w:r>
    </w:p>
    <w:p w14:paraId="31E12C75" w14:textId="4AC0D427" w:rsidR="004F2D92" w:rsidRPr="00CD1F27" w:rsidRDefault="004F2D92" w:rsidP="004F2D92">
      <w:pPr>
        <w:spacing w:before="240" w:line="360" w:lineRule="auto"/>
        <w:jc w:val="both"/>
        <w:rPr>
          <w:rFonts w:ascii="Palatino Linotype" w:eastAsiaTheme="minorEastAsia" w:hAnsi="Palatino Linotype"/>
          <w:sz w:val="24"/>
          <w:szCs w:val="24"/>
          <w:lang w:val="es-ES_tradnl" w:eastAsia="es-ES"/>
        </w:rPr>
      </w:pPr>
      <w:r w:rsidRPr="00CD1F27">
        <w:rPr>
          <w:rFonts w:ascii="Palatino Linotype" w:eastAsiaTheme="minorEastAsia" w:hAnsi="Palatino Linotype"/>
          <w:sz w:val="24"/>
          <w:szCs w:val="24"/>
          <w:lang w:val="es-ES_tradnl" w:eastAsia="es-ES"/>
        </w:rPr>
        <w:lastRenderedPageBreak/>
        <w:t xml:space="preserve">En fecha </w:t>
      </w:r>
      <w:r w:rsidR="00C32D94">
        <w:rPr>
          <w:rFonts w:ascii="Palatino Linotype" w:eastAsiaTheme="minorEastAsia" w:hAnsi="Palatino Linotype"/>
          <w:sz w:val="24"/>
          <w:szCs w:val="24"/>
          <w:lang w:val="es-ES_tradnl" w:eastAsia="es-ES"/>
        </w:rPr>
        <w:t>veintiséis de febrero de dos mil veinte</w:t>
      </w:r>
      <w:r w:rsidRPr="00CD1F27">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14:paraId="322830F4" w14:textId="77777777" w:rsidR="00B95CD4" w:rsidRDefault="00B95CD4" w:rsidP="00480084">
      <w:pPr>
        <w:spacing w:before="240" w:line="360" w:lineRule="auto"/>
        <w:jc w:val="both"/>
        <w:rPr>
          <w:rFonts w:ascii="Palatino Linotype" w:hAnsi="Palatino Linotype" w:cs="Arial"/>
          <w:sz w:val="24"/>
          <w:szCs w:val="24"/>
        </w:rPr>
      </w:pPr>
    </w:p>
    <w:p w14:paraId="4AEACFD7" w14:textId="77777777" w:rsidR="00480084" w:rsidRPr="00552DB8" w:rsidRDefault="00480084" w:rsidP="00480084">
      <w:pPr>
        <w:spacing w:before="240" w:line="360" w:lineRule="auto"/>
        <w:jc w:val="center"/>
        <w:rPr>
          <w:rFonts w:ascii="Palatino Linotype" w:hAnsi="Palatino Linotype" w:cs="Arial"/>
          <w:b/>
          <w:sz w:val="28"/>
          <w:szCs w:val="28"/>
        </w:rPr>
      </w:pPr>
      <w:r w:rsidRPr="00552DB8">
        <w:rPr>
          <w:rFonts w:ascii="Palatino Linotype" w:hAnsi="Palatino Linotype" w:cs="Arial"/>
          <w:b/>
          <w:sz w:val="28"/>
          <w:szCs w:val="28"/>
        </w:rPr>
        <w:t xml:space="preserve">C O N S I D E R A N D O </w:t>
      </w:r>
    </w:p>
    <w:p w14:paraId="2D3444B9" w14:textId="77777777" w:rsidR="00480084" w:rsidRPr="00911081"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493D29F9" w14:textId="77777777" w:rsidR="00480084"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w:t>
      </w:r>
      <w:r w:rsidR="00854920">
        <w:rPr>
          <w:rFonts w:ascii="Palatino Linotype" w:hAnsi="Palatino Linotype" w:cs="Arial"/>
          <w:sz w:val="24"/>
        </w:rPr>
        <w:t xml:space="preserve"> segundo</w:t>
      </w:r>
      <w:r>
        <w:rPr>
          <w:rFonts w:ascii="Palatino Linotype" w:hAnsi="Palatino Linotype" w:cs="Arial"/>
          <w:sz w:val="24"/>
        </w:rPr>
        <w:t xml:space="preserve">, vigésimo </w:t>
      </w:r>
      <w:r w:rsidR="00854920">
        <w:rPr>
          <w:rFonts w:ascii="Palatino Linotype" w:hAnsi="Palatino Linotype" w:cs="Arial"/>
          <w:sz w:val="24"/>
        </w:rPr>
        <w:t>tercero</w:t>
      </w:r>
      <w:r>
        <w:rPr>
          <w:rFonts w:ascii="Palatino Linotype" w:hAnsi="Palatino Linotype" w:cs="Arial"/>
          <w:sz w:val="24"/>
        </w:rPr>
        <w:t xml:space="preserve"> y vigésimo </w:t>
      </w:r>
      <w:r w:rsidR="00854920">
        <w:rPr>
          <w:rFonts w:ascii="Palatino Linotype" w:hAnsi="Palatino Linotype" w:cs="Arial"/>
          <w:sz w:val="24"/>
        </w:rPr>
        <w:t>cuarto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4A801B36" w14:textId="77777777" w:rsidR="00480084" w:rsidRDefault="00480084" w:rsidP="00480084">
      <w:pPr>
        <w:spacing w:before="240" w:line="360" w:lineRule="auto"/>
        <w:jc w:val="both"/>
        <w:rPr>
          <w:rFonts w:ascii="Palatino Linotype" w:hAnsi="Palatino Linotype" w:cs="Arial"/>
          <w:sz w:val="24"/>
        </w:rPr>
      </w:pPr>
    </w:p>
    <w:p w14:paraId="2FA0B3B8"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3922D96A" w14:textId="42DA1352"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11CFD2C" w14:textId="77777777" w:rsidR="00C32D94" w:rsidRDefault="00C32D94" w:rsidP="00480084">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8FB77BA" w14:textId="6297B58E" w:rsidR="00480084" w:rsidRDefault="004B4729" w:rsidP="0048008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480084" w:rsidRPr="00D24A52">
        <w:rPr>
          <w:rFonts w:ascii="Palatino Linotype" w:hAnsi="Palatino Linotype" w:cs="Arial"/>
          <w:b/>
        </w:rPr>
        <w:t xml:space="preserve">. </w:t>
      </w:r>
      <w:r w:rsidR="00480084" w:rsidRPr="0087163A">
        <w:rPr>
          <w:rFonts w:ascii="Palatino Linotype" w:hAnsi="Palatino Linotype" w:cs="Arial"/>
          <w:b/>
          <w:sz w:val="28"/>
          <w:szCs w:val="28"/>
        </w:rPr>
        <w:t>De las causas de improcedencia.</w:t>
      </w:r>
    </w:p>
    <w:p w14:paraId="322CC13C"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9FDEA25"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1D0C74FF"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Pr>
          <w:rFonts w:ascii="Palatino Linotype" w:hAnsi="Palatino Linotype" w:cs="Arial"/>
        </w:rPr>
        <w:lastRenderedPageBreak/>
        <w:t>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la cual permite dilucidar alguna causal que impida el estudio y resolución, cuando una vez admitido el recurso de revisión se advierta una causa de improcedencia que permita sobreseerlo, sin estudiar el fondo del asunto.</w:t>
      </w:r>
    </w:p>
    <w:p w14:paraId="01F10F51"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17E53E24"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08DA8E5"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14:paraId="65954469" w14:textId="04FEAA8F" w:rsidR="00480084" w:rsidRPr="008C3CD8" w:rsidRDefault="0018289F" w:rsidP="0048008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480084" w:rsidRPr="008C3CD8">
        <w:rPr>
          <w:rFonts w:ascii="Palatino Linotype" w:hAnsi="Palatino Linotype" w:cs="Arial"/>
          <w:b/>
          <w:sz w:val="28"/>
          <w:szCs w:val="28"/>
        </w:rPr>
        <w:t>.</w:t>
      </w:r>
      <w:r w:rsidR="00480084" w:rsidRPr="008C3CD8">
        <w:rPr>
          <w:rFonts w:ascii="Palatino Linotype" w:hAnsi="Palatino Linotype" w:cs="Arial"/>
          <w:sz w:val="28"/>
          <w:szCs w:val="28"/>
        </w:rPr>
        <w:t xml:space="preserve"> </w:t>
      </w:r>
      <w:r w:rsidR="00480084" w:rsidRPr="008C3CD8">
        <w:rPr>
          <w:rFonts w:ascii="Palatino Linotype" w:hAnsi="Palatino Linotype" w:cs="Arial"/>
          <w:b/>
          <w:sz w:val="28"/>
          <w:szCs w:val="28"/>
        </w:rPr>
        <w:t>Estudio y resolución del asunto.</w:t>
      </w:r>
    </w:p>
    <w:p w14:paraId="2A6E6D93"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B23AF6">
        <w:rPr>
          <w:rFonts w:ascii="Palatino Linotype" w:hAnsi="Palatino Linotype" w:cs="Aria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96E7CC9" w14:textId="77777777" w:rsidR="003927E5" w:rsidRDefault="003927E5" w:rsidP="00552DB8">
      <w:pPr>
        <w:pStyle w:val="Prrafodelista"/>
        <w:autoSpaceDE w:val="0"/>
        <w:autoSpaceDN w:val="0"/>
        <w:adjustRightInd w:val="0"/>
        <w:spacing w:line="360" w:lineRule="auto"/>
        <w:ind w:left="0"/>
        <w:jc w:val="both"/>
        <w:rPr>
          <w:rFonts w:ascii="Palatino Linotype" w:hAnsi="Palatino Linotype" w:cs="Arial"/>
        </w:rPr>
      </w:pPr>
    </w:p>
    <w:p w14:paraId="4EB629CC" w14:textId="3EFC4D32" w:rsidR="003927E5" w:rsidRDefault="008306CB" w:rsidP="003516C4">
      <w:pPr>
        <w:pStyle w:val="Prrafodelista"/>
        <w:autoSpaceDE w:val="0"/>
        <w:autoSpaceDN w:val="0"/>
        <w:adjustRightInd w:val="0"/>
        <w:spacing w:after="240" w:line="360" w:lineRule="auto"/>
        <w:ind w:left="0"/>
        <w:jc w:val="both"/>
        <w:rPr>
          <w:rFonts w:ascii="Palatino Linotype" w:hAnsi="Palatino Linotype" w:cs="Arial"/>
        </w:rPr>
      </w:pPr>
      <w:r w:rsidRPr="008306CB">
        <w:rPr>
          <w:rFonts w:ascii="Palatino Linotype" w:hAnsi="Palatino Linotype" w:cs="Arial"/>
        </w:rPr>
        <w:t>Como se enunció en los antecedentes de la presente resolución</w:t>
      </w:r>
      <w:r>
        <w:rPr>
          <w:rFonts w:ascii="Palatino Linotype" w:hAnsi="Palatino Linotype" w:cs="Arial"/>
        </w:rPr>
        <w:t xml:space="preserve">, </w:t>
      </w:r>
      <w:r w:rsidR="003927E5" w:rsidRPr="003927E5">
        <w:rPr>
          <w:rFonts w:ascii="Palatino Linotype" w:hAnsi="Palatino Linotype" w:cs="Arial"/>
        </w:rPr>
        <w:t xml:space="preserve">en fecha </w:t>
      </w:r>
      <w:r w:rsidR="00C32D94">
        <w:rPr>
          <w:rFonts w:ascii="Palatino Linotype" w:hAnsi="Palatino Linotype" w:cs="Arial"/>
        </w:rPr>
        <w:t>veinticinco de noviembre</w:t>
      </w:r>
      <w:r w:rsidR="00934715">
        <w:rPr>
          <w:rFonts w:ascii="Palatino Linotype" w:hAnsi="Palatino Linotype" w:cs="Arial"/>
        </w:rPr>
        <w:t xml:space="preserve"> de dos mil diecinueve</w:t>
      </w:r>
      <w:r w:rsidR="003927E5">
        <w:rPr>
          <w:rFonts w:ascii="Palatino Linotype" w:hAnsi="Palatino Linotype" w:cs="Arial"/>
        </w:rPr>
        <w:t xml:space="preserve">, </w:t>
      </w:r>
      <w:r w:rsidR="003927E5" w:rsidRPr="003927E5">
        <w:rPr>
          <w:rFonts w:ascii="Palatino Linotype" w:hAnsi="Palatino Linotype" w:cs="Arial"/>
          <w:b/>
        </w:rPr>
        <w:t>El Recurrente</w:t>
      </w:r>
      <w:r w:rsidR="003927E5" w:rsidRPr="003927E5">
        <w:rPr>
          <w:rFonts w:ascii="Palatino Linotype" w:hAnsi="Palatino Linotype" w:cs="Arial"/>
        </w:rPr>
        <w:t xml:space="preserve"> realizó la solicit</w:t>
      </w:r>
      <w:r w:rsidR="00A46BB1">
        <w:rPr>
          <w:rFonts w:ascii="Palatino Linotype" w:hAnsi="Palatino Linotype" w:cs="Arial"/>
        </w:rPr>
        <w:t>ud de acceso a la información con número de</w:t>
      </w:r>
      <w:r w:rsidR="003927E5" w:rsidRPr="003927E5">
        <w:rPr>
          <w:rFonts w:ascii="Palatino Linotype" w:hAnsi="Palatino Linotype" w:cs="Arial"/>
        </w:rPr>
        <w:t xml:space="preserve"> folio </w:t>
      </w:r>
      <w:r w:rsidR="00C32D94" w:rsidRPr="00C32D94">
        <w:rPr>
          <w:rFonts w:ascii="Palatino Linotype" w:hAnsi="Palatino Linotype" w:cs="Arial"/>
          <w:b/>
        </w:rPr>
        <w:t>00430/VIVICTOR/IP/2019</w:t>
      </w:r>
      <w:r w:rsidR="003927E5" w:rsidRPr="003927E5">
        <w:rPr>
          <w:rFonts w:ascii="Palatino Linotype" w:hAnsi="Palatino Linotype" w:cs="Arial"/>
        </w:rPr>
        <w:t>, requiriendo</w:t>
      </w:r>
      <w:r w:rsidR="0057551B">
        <w:rPr>
          <w:rFonts w:ascii="Palatino Linotype" w:hAnsi="Palatino Linotype" w:cs="Arial"/>
        </w:rPr>
        <w:t xml:space="preserve"> </w:t>
      </w:r>
      <w:r w:rsidR="00676982">
        <w:rPr>
          <w:rFonts w:ascii="Palatino Linotype" w:hAnsi="Palatino Linotype" w:cs="Arial"/>
        </w:rPr>
        <w:t>la siguiente información</w:t>
      </w:r>
      <w:r w:rsidR="00270BB1">
        <w:rPr>
          <w:rFonts w:ascii="Palatino Linotype" w:hAnsi="Palatino Linotype" w:cs="Arial"/>
        </w:rPr>
        <w:t>:</w:t>
      </w:r>
    </w:p>
    <w:p w14:paraId="3D6E5DD6" w14:textId="13C32ACF" w:rsidR="00270BB1" w:rsidRDefault="00C32D94" w:rsidP="0018289F">
      <w:pPr>
        <w:pStyle w:val="Prrafodelista"/>
        <w:numPr>
          <w:ilvl w:val="0"/>
          <w:numId w:val="25"/>
        </w:numPr>
        <w:autoSpaceDE w:val="0"/>
        <w:autoSpaceDN w:val="0"/>
        <w:adjustRightInd w:val="0"/>
        <w:spacing w:after="240" w:line="360" w:lineRule="auto"/>
        <w:jc w:val="both"/>
        <w:rPr>
          <w:rFonts w:ascii="Palatino Linotype" w:hAnsi="Palatino Linotype" w:cs="Arial"/>
        </w:rPr>
      </w:pPr>
      <w:r>
        <w:rPr>
          <w:rFonts w:ascii="Palatino Linotype" w:hAnsi="Palatino Linotype" w:cs="Arial"/>
        </w:rPr>
        <w:t>C</w:t>
      </w:r>
      <w:r w:rsidRPr="00C32D94">
        <w:rPr>
          <w:rFonts w:ascii="Palatino Linotype" w:hAnsi="Palatino Linotype" w:cs="Arial"/>
        </w:rPr>
        <w:t>atálogo de disposición documental.</w:t>
      </w:r>
    </w:p>
    <w:p w14:paraId="1CCE4DE1" w14:textId="77777777" w:rsidR="00B31809" w:rsidRDefault="00B31809" w:rsidP="00B31809">
      <w:pPr>
        <w:pStyle w:val="Prrafodelista"/>
        <w:autoSpaceDE w:val="0"/>
        <w:autoSpaceDN w:val="0"/>
        <w:adjustRightInd w:val="0"/>
        <w:spacing w:line="360" w:lineRule="auto"/>
        <w:ind w:left="0"/>
        <w:jc w:val="both"/>
        <w:rPr>
          <w:rFonts w:ascii="Palatino Linotype" w:hAnsi="Palatino Linotype" w:cs="Arial"/>
        </w:rPr>
      </w:pPr>
    </w:p>
    <w:p w14:paraId="318E7AB2" w14:textId="5D19C549" w:rsidR="00594373" w:rsidRDefault="00934715" w:rsidP="00594373">
      <w:pPr>
        <w:spacing w:after="0" w:line="360" w:lineRule="auto"/>
        <w:jc w:val="both"/>
        <w:rPr>
          <w:rFonts w:ascii="Palatino Linotype" w:hAnsi="Palatino Linotype" w:cs="Arial"/>
          <w:sz w:val="24"/>
          <w:szCs w:val="24"/>
        </w:rPr>
      </w:pPr>
      <w:r w:rsidRPr="00934715">
        <w:rPr>
          <w:rFonts w:ascii="Palatino Linotype" w:hAnsi="Palatino Linotype" w:cs="Arial"/>
          <w:sz w:val="24"/>
          <w:szCs w:val="24"/>
        </w:rPr>
        <w:t>Atento</w:t>
      </w:r>
      <w:r>
        <w:rPr>
          <w:rFonts w:ascii="Palatino Linotype" w:hAnsi="Palatino Linotype" w:cs="Arial"/>
          <w:sz w:val="24"/>
          <w:szCs w:val="24"/>
        </w:rPr>
        <w:t xml:space="preserve"> a la solicitud de información</w:t>
      </w:r>
      <w:r w:rsidR="00594373">
        <w:rPr>
          <w:rFonts w:ascii="Palatino Linotype" w:hAnsi="Palatino Linotype" w:cs="Arial"/>
          <w:sz w:val="24"/>
          <w:szCs w:val="24"/>
        </w:rPr>
        <w:t xml:space="preserve">, </w:t>
      </w:r>
      <w:r w:rsidR="00594373" w:rsidRPr="004B22DA">
        <w:rPr>
          <w:rFonts w:ascii="Palatino Linotype" w:hAnsi="Palatino Linotype" w:cs="Arial"/>
          <w:b/>
          <w:sz w:val="24"/>
          <w:szCs w:val="24"/>
        </w:rPr>
        <w:t>El</w:t>
      </w:r>
      <w:r w:rsidR="00594373">
        <w:rPr>
          <w:rFonts w:ascii="Palatino Linotype" w:hAnsi="Palatino Linotype" w:cs="Arial"/>
          <w:sz w:val="24"/>
          <w:szCs w:val="24"/>
        </w:rPr>
        <w:t xml:space="preserve"> </w:t>
      </w:r>
      <w:r w:rsidR="00594373">
        <w:rPr>
          <w:rFonts w:ascii="Palatino Linotype" w:hAnsi="Palatino Linotype" w:cs="Arial"/>
          <w:b/>
          <w:sz w:val="24"/>
          <w:szCs w:val="24"/>
        </w:rPr>
        <w:t>Sujeto Obligado</w:t>
      </w:r>
      <w:r w:rsidR="00594373">
        <w:rPr>
          <w:rFonts w:ascii="Palatino Linotype" w:hAnsi="Palatino Linotype" w:cs="Arial"/>
          <w:sz w:val="24"/>
          <w:szCs w:val="24"/>
        </w:rPr>
        <w:t xml:space="preserve"> en fecha </w:t>
      </w:r>
      <w:r w:rsidR="00C32D94">
        <w:rPr>
          <w:rFonts w:ascii="Palatino Linotype" w:hAnsi="Palatino Linotype" w:cs="Arial"/>
          <w:sz w:val="24"/>
          <w:szCs w:val="24"/>
        </w:rPr>
        <w:t>dieciséis de diciembre</w:t>
      </w:r>
      <w:r w:rsidR="00110E9D">
        <w:rPr>
          <w:rFonts w:ascii="Palatino Linotype" w:hAnsi="Palatino Linotype" w:cs="Arial"/>
          <w:sz w:val="24"/>
          <w:szCs w:val="24"/>
        </w:rPr>
        <w:t xml:space="preserve"> de dos mil diecinueve</w:t>
      </w:r>
      <w:r w:rsidR="00594373">
        <w:rPr>
          <w:rFonts w:ascii="Palatino Linotype" w:hAnsi="Palatino Linotype" w:cs="Arial"/>
          <w:b/>
          <w:sz w:val="24"/>
          <w:szCs w:val="24"/>
        </w:rPr>
        <w:t xml:space="preserve">, </w:t>
      </w:r>
      <w:r w:rsidR="00594373">
        <w:rPr>
          <w:rFonts w:ascii="Palatino Linotype" w:hAnsi="Palatino Linotype" w:cs="Arial"/>
          <w:sz w:val="24"/>
          <w:szCs w:val="24"/>
        </w:rPr>
        <w:t xml:space="preserve">emitió su respuesta, </w:t>
      </w:r>
      <w:r w:rsidRPr="00934715">
        <w:rPr>
          <w:rFonts w:ascii="Palatino Linotype" w:hAnsi="Palatino Linotype" w:cs="Arial"/>
          <w:sz w:val="24"/>
          <w:szCs w:val="24"/>
        </w:rPr>
        <w:t xml:space="preserve">remitiendo </w:t>
      </w:r>
      <w:r w:rsidR="003879D1">
        <w:rPr>
          <w:rFonts w:ascii="Palatino Linotype" w:hAnsi="Palatino Linotype" w:cs="Arial"/>
          <w:sz w:val="24"/>
          <w:szCs w:val="24"/>
        </w:rPr>
        <w:t>un</w:t>
      </w:r>
      <w:r w:rsidRPr="00934715">
        <w:rPr>
          <w:rFonts w:ascii="Palatino Linotype" w:hAnsi="Palatino Linotype" w:cs="Arial"/>
          <w:sz w:val="24"/>
          <w:szCs w:val="24"/>
        </w:rPr>
        <w:t xml:space="preserve"> archivo electrónico </w:t>
      </w:r>
      <w:r w:rsidR="005E2F46" w:rsidRPr="005E2F46">
        <w:rPr>
          <w:rFonts w:ascii="Palatino Linotype" w:hAnsi="Palatino Linotype" w:cs="Arial"/>
          <w:sz w:val="24"/>
          <w:szCs w:val="24"/>
        </w:rPr>
        <w:t>del cual se desprende la siguiente información</w:t>
      </w:r>
      <w:r w:rsidR="00594373">
        <w:rPr>
          <w:rFonts w:ascii="Palatino Linotype" w:hAnsi="Palatino Linotype" w:cs="Arial"/>
          <w:sz w:val="24"/>
          <w:szCs w:val="24"/>
        </w:rPr>
        <w:t>:</w:t>
      </w:r>
    </w:p>
    <w:p w14:paraId="4205BCDB" w14:textId="77777777" w:rsidR="00934715" w:rsidRDefault="00934715" w:rsidP="00594373">
      <w:pPr>
        <w:spacing w:after="0" w:line="360" w:lineRule="auto"/>
        <w:jc w:val="both"/>
        <w:rPr>
          <w:rFonts w:ascii="Palatino Linotype" w:hAnsi="Palatino Linotype" w:cs="Arial"/>
          <w:sz w:val="24"/>
          <w:szCs w:val="24"/>
        </w:rPr>
      </w:pPr>
    </w:p>
    <w:p w14:paraId="65F6DFB0" w14:textId="77777777" w:rsidR="00416DCE" w:rsidRPr="00416DCE" w:rsidRDefault="00416DCE" w:rsidP="00934715">
      <w:pPr>
        <w:pStyle w:val="Prrafodelista"/>
        <w:numPr>
          <w:ilvl w:val="0"/>
          <w:numId w:val="24"/>
        </w:numPr>
        <w:spacing w:after="240" w:line="360" w:lineRule="auto"/>
        <w:ind w:left="714" w:hanging="357"/>
        <w:jc w:val="both"/>
        <w:rPr>
          <w:rFonts w:ascii="Palatino Linotype" w:hAnsi="Palatino Linotype" w:cs="Arial"/>
        </w:rPr>
      </w:pPr>
      <w:r w:rsidRPr="00416DCE">
        <w:rPr>
          <w:rFonts w:ascii="Palatino Linotype" w:hAnsi="Palatino Linotype" w:cs="Arial"/>
          <w:b/>
        </w:rPr>
        <w:lastRenderedPageBreak/>
        <w:t>RESPUESTA UTAI-00430.pdf</w:t>
      </w:r>
      <w:r w:rsidR="00934715">
        <w:rPr>
          <w:rFonts w:ascii="Palatino Linotype" w:hAnsi="Palatino Linotype" w:cs="Arial"/>
        </w:rPr>
        <w:t>:</w:t>
      </w:r>
      <w:r w:rsidR="00875AD8">
        <w:rPr>
          <w:rFonts w:ascii="Palatino Linotype" w:hAnsi="Palatino Linotype" w:cs="Arial"/>
        </w:rPr>
        <w:t xml:space="preserve"> Archivo electrónico que contiene </w:t>
      </w:r>
      <w:r>
        <w:rPr>
          <w:rFonts w:ascii="Palatino Linotype" w:hAnsi="Palatino Linotype" w:cs="Arial"/>
        </w:rPr>
        <w:t>un</w:t>
      </w:r>
      <w:r w:rsidR="00875AD8">
        <w:rPr>
          <w:rFonts w:ascii="Palatino Linotype" w:hAnsi="Palatino Linotype" w:cs="Arial"/>
        </w:rPr>
        <w:t xml:space="preserve"> oficio, a través del cual </w:t>
      </w:r>
      <w:r w:rsidRPr="00416DCE">
        <w:rPr>
          <w:rFonts w:ascii="Palatino Linotype" w:hAnsi="Palatino Linotype" w:cs="Arial"/>
          <w:lang w:val="es-MX"/>
        </w:rPr>
        <w:t>hace de</w:t>
      </w:r>
      <w:r>
        <w:rPr>
          <w:rFonts w:ascii="Palatino Linotype" w:hAnsi="Palatino Linotype" w:cs="Arial"/>
          <w:lang w:val="es-MX"/>
        </w:rPr>
        <w:t>l</w:t>
      </w:r>
      <w:r w:rsidRPr="00416DCE">
        <w:rPr>
          <w:rFonts w:ascii="Palatino Linotype" w:hAnsi="Palatino Linotype" w:cs="Arial"/>
          <w:lang w:val="es-MX"/>
        </w:rPr>
        <w:t xml:space="preserve"> conocimiento </w:t>
      </w:r>
      <w:r>
        <w:rPr>
          <w:rFonts w:ascii="Palatino Linotype" w:hAnsi="Palatino Linotype" w:cs="Arial"/>
          <w:lang w:val="es-MX"/>
        </w:rPr>
        <w:t xml:space="preserve">de particular </w:t>
      </w:r>
      <w:r w:rsidRPr="00416DCE">
        <w:rPr>
          <w:rFonts w:ascii="Palatino Linotype" w:hAnsi="Palatino Linotype" w:cs="Arial"/>
          <w:lang w:val="es-MX"/>
        </w:rPr>
        <w:t xml:space="preserve">que con fundamento en el artículo 161 de la Ley de transparencia y Acceso a la Información, ya esté disponible al público (…) en formatos electrónicos disponibles en internet o en cualquier otro medio, se le hará saber por el medio requerido por el solicitante, el lugar, la fuente y la forma en que puede consultar (…). Toda la información curricular de los servidores públicos, se encuentra publicada en el portal de IPOMEX, en atención a lo dispuesto por el artículo 92 fracción XLIX de la citada Ley, y acorde a los Lineamientos Técnicos Generales, misma que podrá consultarse en el siguiente link: </w:t>
      </w:r>
    </w:p>
    <w:p w14:paraId="7A0713C7" w14:textId="3DF71D75" w:rsidR="00CB0F7D" w:rsidRDefault="00416DCE" w:rsidP="00416DCE">
      <w:pPr>
        <w:pStyle w:val="Prrafodelista"/>
        <w:spacing w:after="240" w:line="360" w:lineRule="auto"/>
        <w:ind w:left="714"/>
        <w:jc w:val="both"/>
        <w:rPr>
          <w:rFonts w:ascii="Palatino Linotype" w:hAnsi="Palatino Linotype" w:cs="Arial"/>
        </w:rPr>
      </w:pPr>
      <w:r w:rsidRPr="00416DCE">
        <w:rPr>
          <w:rFonts w:ascii="Palatino Linotype" w:hAnsi="Palatino Linotype" w:cs="Arial"/>
          <w:lang w:val="es-MX"/>
        </w:rPr>
        <w:sym w:font="Symbol" w:char="F0B7"/>
      </w:r>
      <w:r w:rsidRPr="00416DCE">
        <w:rPr>
          <w:rFonts w:ascii="Palatino Linotype" w:hAnsi="Palatino Linotype" w:cs="Arial"/>
          <w:lang w:val="es-MX"/>
        </w:rPr>
        <w:t xml:space="preserve"> Catálogo de disposición documental y guía simple de archivos </w:t>
      </w:r>
      <w:hyperlink r:id="rId8" w:history="1">
        <w:r w:rsidRPr="00B50554">
          <w:rPr>
            <w:rStyle w:val="Hipervnculo"/>
            <w:rFonts w:ascii="Palatino Linotype" w:hAnsi="Palatino Linotype" w:cs="Arial"/>
            <w:lang w:val="es-MX"/>
          </w:rPr>
          <w:t>https://www.ipomex.org.mx/ipo3/lgt/indice/VILLAVICTORIA/art_92_xlix/1.web</w:t>
        </w:r>
      </w:hyperlink>
      <w:r w:rsidR="00C53C4B">
        <w:rPr>
          <w:rFonts w:ascii="Palatino Linotype" w:hAnsi="Palatino Linotype" w:cs="Arial"/>
        </w:rPr>
        <w:t>.</w:t>
      </w:r>
    </w:p>
    <w:p w14:paraId="00D667C0" w14:textId="240E8B88" w:rsidR="00416DCE" w:rsidRDefault="00416DCE" w:rsidP="00416DCE">
      <w:pPr>
        <w:pStyle w:val="Prrafodelista"/>
        <w:spacing w:after="240" w:line="360" w:lineRule="auto"/>
        <w:ind w:left="714"/>
        <w:jc w:val="both"/>
        <w:rPr>
          <w:rFonts w:ascii="Palatino Linotype" w:hAnsi="Palatino Linotype" w:cs="Arial"/>
        </w:rPr>
      </w:pPr>
      <w:r>
        <w:rPr>
          <w:rFonts w:ascii="Palatino Linotype" w:hAnsi="Palatino Linotype" w:cs="Arial"/>
        </w:rPr>
        <w:t xml:space="preserve">Asimismo, adjunto la siguiente captura de pantalla: </w:t>
      </w:r>
    </w:p>
    <w:p w14:paraId="77742BBA" w14:textId="2722166A" w:rsidR="00416DCE" w:rsidRDefault="00416DCE" w:rsidP="00416DCE">
      <w:pPr>
        <w:pStyle w:val="Prrafodelista"/>
        <w:spacing w:after="240" w:line="360" w:lineRule="auto"/>
        <w:ind w:left="714"/>
        <w:jc w:val="both"/>
        <w:rPr>
          <w:rFonts w:ascii="Palatino Linotype" w:hAnsi="Palatino Linotype" w:cs="Arial"/>
        </w:rPr>
      </w:pPr>
      <w:r w:rsidRPr="00416DCE">
        <w:rPr>
          <w:rFonts w:ascii="Palatino Linotype" w:hAnsi="Palatino Linotype" w:cs="Arial"/>
          <w:noProof/>
          <w:lang w:val="es-MX" w:eastAsia="es-MX"/>
        </w:rPr>
        <w:drawing>
          <wp:inline distT="0" distB="0" distL="0" distR="0" wp14:anchorId="61C2AE48" wp14:editId="388BA785">
            <wp:extent cx="5270386" cy="1876508"/>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01869" cy="1887717"/>
                    </a:xfrm>
                    <a:prstGeom prst="rect">
                      <a:avLst/>
                    </a:prstGeom>
                  </pic:spPr>
                </pic:pic>
              </a:graphicData>
            </a:graphic>
          </wp:inline>
        </w:drawing>
      </w:r>
    </w:p>
    <w:p w14:paraId="1816DA19" w14:textId="6D714DA1" w:rsidR="004B326D" w:rsidRDefault="004B326D" w:rsidP="00416DCE">
      <w:pPr>
        <w:pStyle w:val="Prrafodelista"/>
        <w:spacing w:after="240" w:line="360" w:lineRule="auto"/>
        <w:ind w:left="714"/>
        <w:jc w:val="both"/>
        <w:rPr>
          <w:rFonts w:ascii="Palatino Linotype" w:hAnsi="Palatino Linotype" w:cs="Arial"/>
        </w:rPr>
      </w:pPr>
    </w:p>
    <w:p w14:paraId="3BFF87DB" w14:textId="1DEFA0C8" w:rsidR="00696DE5" w:rsidRDefault="00696DE5" w:rsidP="00696DE5">
      <w:pPr>
        <w:spacing w:after="0" w:line="360" w:lineRule="auto"/>
        <w:jc w:val="both"/>
        <w:rPr>
          <w:rFonts w:ascii="Palatino Linotype" w:hAnsi="Palatino Linotype" w:cs="Arial"/>
          <w:sz w:val="24"/>
          <w:szCs w:val="24"/>
        </w:rPr>
      </w:pPr>
      <w:r w:rsidRPr="00696DE5">
        <w:rPr>
          <w:rFonts w:ascii="Palatino Linotype" w:hAnsi="Palatino Linotype" w:cs="Arial"/>
          <w:sz w:val="24"/>
          <w:szCs w:val="24"/>
        </w:rPr>
        <w:lastRenderedPageBreak/>
        <w:t xml:space="preserve">Inconforme con la respuesta del </w:t>
      </w:r>
      <w:r w:rsidRPr="00696DE5">
        <w:rPr>
          <w:rFonts w:ascii="Palatino Linotype" w:hAnsi="Palatino Linotype" w:cs="Arial"/>
          <w:b/>
          <w:sz w:val="24"/>
          <w:szCs w:val="24"/>
        </w:rPr>
        <w:t xml:space="preserve">Sujeto Obligado, El Recurrente </w:t>
      </w:r>
      <w:r w:rsidRPr="00696DE5">
        <w:rPr>
          <w:rFonts w:ascii="Palatino Linotype" w:hAnsi="Palatino Linotype" w:cs="Arial"/>
          <w:sz w:val="24"/>
          <w:szCs w:val="24"/>
        </w:rPr>
        <w:t xml:space="preserve">interpuso recurso de revisión el </w:t>
      </w:r>
      <w:r w:rsidR="00416DCE">
        <w:rPr>
          <w:rFonts w:ascii="Palatino Linotype" w:hAnsi="Palatino Linotype" w:cs="Arial"/>
          <w:sz w:val="24"/>
          <w:szCs w:val="24"/>
        </w:rPr>
        <w:t>veinte de diciembre de dos mil diecinueve</w:t>
      </w:r>
      <w:r w:rsidRPr="00696DE5">
        <w:rPr>
          <w:rFonts w:ascii="Palatino Linotype" w:hAnsi="Palatino Linotype" w:cs="Arial"/>
          <w:sz w:val="24"/>
          <w:szCs w:val="24"/>
        </w:rPr>
        <w:t xml:space="preserve">, admitiéndose el </w:t>
      </w:r>
      <w:r w:rsidR="00416DCE">
        <w:rPr>
          <w:rFonts w:ascii="Palatino Linotype" w:hAnsi="Palatino Linotype" w:cs="Arial"/>
          <w:sz w:val="24"/>
          <w:szCs w:val="24"/>
        </w:rPr>
        <w:t>trece de enero de dos mil veinte</w:t>
      </w:r>
      <w:r w:rsidRPr="00696DE5">
        <w:rPr>
          <w:rFonts w:ascii="Palatino Linotype" w:hAnsi="Palatino Linotype" w:cs="Arial"/>
          <w:sz w:val="24"/>
          <w:szCs w:val="24"/>
        </w:rPr>
        <w:t>. Señalando como</w:t>
      </w:r>
      <w:r w:rsidR="00416DCE">
        <w:rPr>
          <w:rFonts w:ascii="Palatino Linotype" w:hAnsi="Palatino Linotype" w:cs="Arial"/>
          <w:sz w:val="24"/>
          <w:szCs w:val="24"/>
        </w:rPr>
        <w:t xml:space="preserve"> acto impugnado “</w:t>
      </w:r>
      <w:r w:rsidR="00416DCE" w:rsidRPr="00416DCE">
        <w:rPr>
          <w:rFonts w:ascii="Palatino Linotype" w:hAnsi="Palatino Linotype" w:cs="Arial"/>
          <w:b/>
          <w:bCs/>
          <w:i/>
          <w:iCs/>
          <w:sz w:val="24"/>
          <w:szCs w:val="24"/>
        </w:rPr>
        <w:t xml:space="preserve">El municipio no me entrega la información que solicite y me remiten a </w:t>
      </w:r>
      <w:proofErr w:type="spellStart"/>
      <w:r w:rsidR="00416DCE" w:rsidRPr="00416DCE">
        <w:rPr>
          <w:rFonts w:ascii="Palatino Linotype" w:hAnsi="Palatino Linotype" w:cs="Arial"/>
          <w:b/>
          <w:bCs/>
          <w:i/>
          <w:iCs/>
          <w:sz w:val="24"/>
          <w:szCs w:val="24"/>
        </w:rPr>
        <w:t>ipomex</w:t>
      </w:r>
      <w:proofErr w:type="spellEnd"/>
      <w:r w:rsidR="00416DCE" w:rsidRPr="00416DCE">
        <w:rPr>
          <w:rFonts w:ascii="Palatino Linotype" w:hAnsi="Palatino Linotype" w:cs="Arial"/>
          <w:b/>
          <w:bCs/>
          <w:i/>
          <w:iCs/>
          <w:sz w:val="24"/>
          <w:szCs w:val="24"/>
        </w:rPr>
        <w:t>.</w:t>
      </w:r>
      <w:r w:rsidR="00416DCE">
        <w:rPr>
          <w:rFonts w:ascii="Palatino Linotype" w:hAnsi="Palatino Linotype" w:cs="Arial"/>
          <w:sz w:val="24"/>
          <w:szCs w:val="24"/>
        </w:rPr>
        <w:t>”</w:t>
      </w:r>
      <w:r w:rsidRPr="00696DE5">
        <w:rPr>
          <w:rFonts w:ascii="Palatino Linotype" w:hAnsi="Palatino Linotype" w:cs="Arial"/>
          <w:sz w:val="24"/>
          <w:szCs w:val="24"/>
        </w:rPr>
        <w:t xml:space="preserve"> </w:t>
      </w:r>
      <w:r w:rsidR="00416DCE">
        <w:rPr>
          <w:rFonts w:ascii="Palatino Linotype" w:hAnsi="Palatino Linotype" w:cs="Arial"/>
          <w:sz w:val="24"/>
          <w:szCs w:val="24"/>
        </w:rPr>
        <w:t xml:space="preserve"> y como </w:t>
      </w:r>
      <w:r w:rsidRPr="00696DE5">
        <w:rPr>
          <w:rFonts w:ascii="Palatino Linotype" w:hAnsi="Palatino Linotype" w:cs="Arial"/>
          <w:sz w:val="24"/>
          <w:szCs w:val="24"/>
        </w:rPr>
        <w:t>razones o motivos de inconformidad:</w:t>
      </w:r>
    </w:p>
    <w:p w14:paraId="550BB01A" w14:textId="77777777" w:rsidR="00696DE5" w:rsidRPr="00696DE5" w:rsidRDefault="00696DE5" w:rsidP="00696DE5">
      <w:pPr>
        <w:spacing w:after="0" w:line="360" w:lineRule="auto"/>
        <w:jc w:val="both"/>
        <w:rPr>
          <w:rFonts w:ascii="Palatino Linotype" w:hAnsi="Palatino Linotype" w:cs="Arial"/>
          <w:sz w:val="24"/>
          <w:szCs w:val="24"/>
        </w:rPr>
      </w:pPr>
    </w:p>
    <w:p w14:paraId="3C6FC397" w14:textId="1C146110" w:rsidR="00B80EBB" w:rsidRPr="00894BC3" w:rsidRDefault="00696DE5" w:rsidP="00894BC3">
      <w:pPr>
        <w:spacing w:after="0" w:line="240" w:lineRule="auto"/>
        <w:ind w:left="851" w:right="851"/>
        <w:jc w:val="both"/>
        <w:rPr>
          <w:rFonts w:ascii="Palatino Linotype" w:hAnsi="Palatino Linotype" w:cs="Arial"/>
          <w:i/>
        </w:rPr>
      </w:pPr>
      <w:r w:rsidRPr="00696DE5">
        <w:rPr>
          <w:rFonts w:ascii="Palatino Linotype" w:hAnsi="Palatino Linotype" w:cs="Arial"/>
          <w:i/>
        </w:rPr>
        <w:t>“</w:t>
      </w:r>
      <w:r w:rsidR="00416DCE" w:rsidRPr="00416DCE">
        <w:rPr>
          <w:rFonts w:ascii="Palatino Linotype" w:hAnsi="Palatino Linotype"/>
          <w:i/>
          <w:color w:val="000000"/>
        </w:rPr>
        <w:t>El municipio me limita mi derecho de acceso a la información pública.</w:t>
      </w:r>
      <w:r w:rsidRPr="00696DE5">
        <w:rPr>
          <w:rFonts w:ascii="Palatino Linotype" w:hAnsi="Palatino Linotype" w:cs="Arial"/>
          <w:i/>
        </w:rPr>
        <w:t xml:space="preserve">” </w:t>
      </w:r>
      <w:r w:rsidRPr="00696DE5">
        <w:rPr>
          <w:rFonts w:ascii="Palatino Linotype" w:hAnsi="Palatino Linotype" w:cs="Arial"/>
          <w:b/>
          <w:i/>
        </w:rPr>
        <w:t>[Sic]</w:t>
      </w:r>
    </w:p>
    <w:p w14:paraId="26AF5225" w14:textId="77777777" w:rsidR="005061E3" w:rsidRDefault="005061E3" w:rsidP="00B80EBB">
      <w:pPr>
        <w:autoSpaceDE w:val="0"/>
        <w:autoSpaceDN w:val="0"/>
        <w:adjustRightInd w:val="0"/>
        <w:spacing w:after="0" w:line="360" w:lineRule="auto"/>
        <w:jc w:val="both"/>
        <w:rPr>
          <w:rFonts w:ascii="Palatino Linotype" w:hAnsi="Palatino Linotype" w:cs="Arial"/>
          <w:sz w:val="24"/>
          <w:szCs w:val="24"/>
        </w:rPr>
      </w:pPr>
    </w:p>
    <w:p w14:paraId="2EEF2A90" w14:textId="33759F13" w:rsidR="00B80EBB" w:rsidRPr="00B80EBB" w:rsidRDefault="00B80EBB" w:rsidP="00B80EBB">
      <w:pPr>
        <w:autoSpaceDE w:val="0"/>
        <w:autoSpaceDN w:val="0"/>
        <w:adjustRightInd w:val="0"/>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Del medio de impugnación que nos ocupa, se advierte que </w:t>
      </w:r>
      <w:r w:rsidRPr="00B80EBB">
        <w:rPr>
          <w:rFonts w:ascii="Palatino Linotype" w:hAnsi="Palatino Linotype" w:cs="Arial"/>
          <w:b/>
          <w:sz w:val="24"/>
          <w:szCs w:val="24"/>
        </w:rPr>
        <w:t>El Recurrente</w:t>
      </w:r>
      <w:r w:rsidRPr="00B80EBB">
        <w:rPr>
          <w:rFonts w:ascii="Palatino Linotype" w:hAnsi="Palatino Linotype" w:cs="Arial"/>
          <w:sz w:val="24"/>
          <w:szCs w:val="24"/>
        </w:rPr>
        <w:t xml:space="preserve"> realiza argumentos a guisa de agravio que a su decir le causó el acto materia del presente recurso, en el cual arguye</w:t>
      </w:r>
      <w:r w:rsidR="00604D42">
        <w:rPr>
          <w:rFonts w:ascii="Palatino Linotype" w:hAnsi="Palatino Linotype" w:cs="Arial"/>
          <w:sz w:val="24"/>
          <w:szCs w:val="24"/>
        </w:rPr>
        <w:t xml:space="preserve">, medularmente, </w:t>
      </w:r>
      <w:r w:rsidR="00894BC3">
        <w:rPr>
          <w:rFonts w:ascii="Palatino Linotype" w:hAnsi="Palatino Linotype" w:cs="Arial"/>
          <w:sz w:val="24"/>
          <w:szCs w:val="24"/>
        </w:rPr>
        <w:t xml:space="preserve">la </w:t>
      </w:r>
      <w:r w:rsidR="00807142">
        <w:rPr>
          <w:rFonts w:ascii="Palatino Linotype" w:hAnsi="Palatino Linotype" w:cs="Arial"/>
          <w:sz w:val="24"/>
          <w:szCs w:val="24"/>
        </w:rPr>
        <w:t xml:space="preserve">entrega de información </w:t>
      </w:r>
      <w:r w:rsidR="00416DCE">
        <w:rPr>
          <w:rFonts w:ascii="Palatino Linotype" w:hAnsi="Palatino Linotype" w:cs="Arial"/>
          <w:sz w:val="24"/>
          <w:szCs w:val="24"/>
        </w:rPr>
        <w:t>que no corresponde con lo solicitado</w:t>
      </w:r>
      <w:r w:rsidR="009604FD">
        <w:rPr>
          <w:rFonts w:ascii="Palatino Linotype" w:hAnsi="Palatino Linotype" w:cs="Arial"/>
          <w:b/>
          <w:sz w:val="24"/>
          <w:szCs w:val="24"/>
        </w:rPr>
        <w:t xml:space="preserve">, </w:t>
      </w:r>
      <w:r w:rsidR="009604FD">
        <w:rPr>
          <w:rFonts w:ascii="Palatino Linotype" w:hAnsi="Palatino Linotype" w:cs="Arial"/>
          <w:sz w:val="24"/>
          <w:szCs w:val="24"/>
        </w:rPr>
        <w:t>r</w:t>
      </w:r>
      <w:r w:rsidR="009604FD" w:rsidRPr="009604FD">
        <w:rPr>
          <w:rFonts w:ascii="Palatino Linotype" w:hAnsi="Palatino Linotype" w:cs="Arial"/>
          <w:sz w:val="24"/>
          <w:szCs w:val="24"/>
        </w:rPr>
        <w:t xml:space="preserve">esultando procedente la interposición del recurso de revisión cuando </w:t>
      </w:r>
      <w:r w:rsidR="00017EDC">
        <w:rPr>
          <w:rFonts w:ascii="Palatino Linotype" w:hAnsi="Palatino Linotype" w:cs="Arial"/>
          <w:sz w:val="24"/>
          <w:szCs w:val="24"/>
        </w:rPr>
        <w:t>E</w:t>
      </w:r>
      <w:r w:rsidR="009604FD" w:rsidRPr="009604FD">
        <w:rPr>
          <w:rFonts w:ascii="Palatino Linotype" w:hAnsi="Palatino Linotype" w:cs="Arial"/>
          <w:sz w:val="24"/>
          <w:szCs w:val="24"/>
        </w:rPr>
        <w:t>l Sujeto Obligado no hace entrega de la información</w:t>
      </w:r>
      <w:r w:rsidR="00894BC3">
        <w:rPr>
          <w:rFonts w:ascii="Palatino Linotype" w:hAnsi="Palatino Linotype" w:cs="Arial"/>
          <w:sz w:val="24"/>
          <w:szCs w:val="24"/>
        </w:rPr>
        <w:t xml:space="preserve"> requerida</w:t>
      </w:r>
      <w:r w:rsidR="009604FD" w:rsidRPr="009604FD">
        <w:rPr>
          <w:rFonts w:ascii="Palatino Linotype" w:hAnsi="Palatino Linotype" w:cs="Arial"/>
          <w:sz w:val="24"/>
          <w:szCs w:val="24"/>
        </w:rPr>
        <w:t xml:space="preserve">; en ese tenor se precisa que la materia sobre la cual versará el estudio del asunto, consiste en verificar si </w:t>
      </w:r>
      <w:r w:rsidR="009604FD" w:rsidRPr="009604FD">
        <w:rPr>
          <w:rFonts w:ascii="Palatino Linotype" w:hAnsi="Palatino Linotype" w:cs="Arial"/>
          <w:b/>
          <w:sz w:val="24"/>
          <w:szCs w:val="24"/>
        </w:rPr>
        <w:t>El Sujeto Obligado</w:t>
      </w:r>
      <w:r w:rsidR="009604FD" w:rsidRPr="009604FD">
        <w:rPr>
          <w:rFonts w:ascii="Palatino Linotype" w:hAnsi="Palatino Linotype" w:cs="Arial"/>
          <w:sz w:val="24"/>
          <w:szCs w:val="24"/>
        </w:rPr>
        <w:t xml:space="preserve"> atendió el requerimiento formulado por el hoy </w:t>
      </w:r>
      <w:r w:rsidR="009604FD" w:rsidRPr="009604FD">
        <w:rPr>
          <w:rFonts w:ascii="Palatino Linotype" w:hAnsi="Palatino Linotype" w:cs="Arial"/>
          <w:b/>
          <w:sz w:val="24"/>
          <w:szCs w:val="24"/>
        </w:rPr>
        <w:t>Recurrente</w:t>
      </w:r>
      <w:r w:rsidR="009604FD" w:rsidRPr="009604FD">
        <w:rPr>
          <w:rFonts w:ascii="Palatino Linotype" w:hAnsi="Palatino Linotype" w:cs="Arial"/>
          <w:sz w:val="24"/>
          <w:szCs w:val="24"/>
        </w:rPr>
        <w:t>, otorgando la respuesta que en derecho corresponde.</w:t>
      </w:r>
    </w:p>
    <w:p w14:paraId="284096FA" w14:textId="77777777" w:rsidR="00005C1E" w:rsidRPr="00005C1E" w:rsidRDefault="00005C1E" w:rsidP="00005C1E">
      <w:pPr>
        <w:autoSpaceDE w:val="0"/>
        <w:autoSpaceDN w:val="0"/>
        <w:adjustRightInd w:val="0"/>
        <w:spacing w:line="360" w:lineRule="auto"/>
        <w:jc w:val="both"/>
        <w:rPr>
          <w:rFonts w:ascii="Palatino Linotype" w:hAnsi="Palatino Linotype" w:cs="Arial"/>
          <w:b/>
        </w:rPr>
      </w:pPr>
    </w:p>
    <w:p w14:paraId="50ECC54B" w14:textId="77777777" w:rsidR="002844F7" w:rsidRDefault="002844F7" w:rsidP="002844F7">
      <w:pPr>
        <w:spacing w:after="0" w:line="360" w:lineRule="auto"/>
        <w:jc w:val="both"/>
        <w:rPr>
          <w:rFonts w:ascii="Palatino Linotype" w:hAnsi="Palatino Linotype" w:cs="Arial"/>
          <w:sz w:val="24"/>
          <w:szCs w:val="24"/>
        </w:rPr>
      </w:pPr>
      <w:r>
        <w:rPr>
          <w:rFonts w:ascii="Palatino Linotype" w:hAnsi="Palatino Linotype" w:cs="Arial"/>
          <w:sz w:val="24"/>
          <w:szCs w:val="24"/>
        </w:rPr>
        <w:t>Ahora bien, una vez establecido lo anterior y con el propósito de resolver con apego a la normatividad aplicable el recurso materia de esta resolución, este Instituto considera necesario establecer si la respuesta</w:t>
      </w:r>
      <w:r w:rsidR="00C42D69">
        <w:rPr>
          <w:rFonts w:ascii="Palatino Linotype" w:hAnsi="Palatino Linotype" w:cs="Arial"/>
          <w:sz w:val="24"/>
          <w:szCs w:val="24"/>
        </w:rPr>
        <w:t xml:space="preserve"> </w:t>
      </w:r>
      <w:r>
        <w:rPr>
          <w:rFonts w:ascii="Palatino Linotype" w:hAnsi="Palatino Linotype" w:cs="Arial"/>
          <w:sz w:val="24"/>
          <w:szCs w:val="24"/>
        </w:rPr>
        <w:t xml:space="preserve">remitida por </w:t>
      </w:r>
      <w:r w:rsidRPr="002844F7">
        <w:rPr>
          <w:rFonts w:ascii="Palatino Linotype" w:hAnsi="Palatino Linotype" w:cs="Arial"/>
          <w:b/>
          <w:sz w:val="24"/>
          <w:szCs w:val="24"/>
        </w:rPr>
        <w:t>El</w:t>
      </w:r>
      <w:r>
        <w:rPr>
          <w:rFonts w:ascii="Palatino Linotype" w:hAnsi="Palatino Linotype" w:cs="Arial"/>
          <w:sz w:val="24"/>
          <w:szCs w:val="24"/>
        </w:rPr>
        <w:t xml:space="preserve"> </w:t>
      </w:r>
      <w:r w:rsidRPr="00D6027B">
        <w:rPr>
          <w:rFonts w:ascii="Palatino Linotype" w:hAnsi="Palatino Linotype" w:cs="Arial"/>
          <w:b/>
          <w:sz w:val="24"/>
          <w:szCs w:val="24"/>
        </w:rPr>
        <w:t>Sujeto Obligado</w:t>
      </w:r>
      <w:r>
        <w:rPr>
          <w:rFonts w:ascii="Palatino Linotype" w:hAnsi="Palatino Linotype" w:cs="Arial"/>
          <w:sz w:val="24"/>
          <w:szCs w:val="24"/>
        </w:rPr>
        <w:t xml:space="preserve"> colma a plenitud las pretensiones del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14:paraId="2659AB3C" w14:textId="77777777" w:rsidR="002844F7" w:rsidRPr="004E6B5B" w:rsidRDefault="002844F7" w:rsidP="002844F7">
      <w:pPr>
        <w:pStyle w:val="Sinespaciado"/>
        <w:spacing w:line="360" w:lineRule="auto"/>
        <w:jc w:val="both"/>
        <w:rPr>
          <w:rFonts w:ascii="Palatino Linotype" w:hAnsi="Palatino Linotype"/>
        </w:rPr>
      </w:pPr>
    </w:p>
    <w:p w14:paraId="590AE03B" w14:textId="77777777" w:rsidR="002844F7" w:rsidRDefault="002844F7" w:rsidP="002844F7">
      <w:pPr>
        <w:pStyle w:val="Sinespaciado"/>
        <w:spacing w:line="360" w:lineRule="auto"/>
        <w:jc w:val="both"/>
        <w:rPr>
          <w:rFonts w:ascii="Palatino Linotype" w:hAnsi="Palatino Linotype"/>
          <w:color w:val="000000"/>
        </w:rPr>
      </w:pPr>
      <w:r w:rsidRPr="004E6B5B">
        <w:rPr>
          <w:rFonts w:ascii="Palatino Linotype" w:hAnsi="Palatino Linotype"/>
        </w:rPr>
        <w:lastRenderedPageBreak/>
        <w:t xml:space="preserve">En primer lugar </w:t>
      </w:r>
      <w:r w:rsidRPr="004E6B5B">
        <w:rPr>
          <w:rFonts w:ascii="Palatino Linotype" w:hAnsi="Palatino Linotype"/>
          <w:color w:val="000000"/>
        </w:rPr>
        <w:t>es de advertirse lo siguiente</w:t>
      </w:r>
      <w:r>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1149238F" w14:textId="77777777" w:rsidR="002844F7" w:rsidRPr="004E6B5B" w:rsidRDefault="002844F7" w:rsidP="002844F7">
      <w:pPr>
        <w:pStyle w:val="Sinespaciado"/>
        <w:spacing w:line="360" w:lineRule="auto"/>
        <w:jc w:val="both"/>
        <w:rPr>
          <w:rFonts w:ascii="Palatino Linotype" w:hAnsi="Palatino Linotype"/>
          <w:color w:val="000000"/>
        </w:rPr>
      </w:pPr>
    </w:p>
    <w:p w14:paraId="3DE5DC8C" w14:textId="77777777" w:rsidR="002844F7" w:rsidRPr="004E6B5B" w:rsidRDefault="002844F7" w:rsidP="002844F7">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14:paraId="364AB828" w14:textId="77777777"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14:paraId="6B87B371" w14:textId="77777777"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14:paraId="4FFBD8E1" w14:textId="77777777" w:rsidR="002844F7" w:rsidRPr="004E6B5B" w:rsidRDefault="002844F7" w:rsidP="002844F7">
      <w:pPr>
        <w:pStyle w:val="Sinespaciado"/>
        <w:ind w:left="851" w:right="851"/>
        <w:jc w:val="both"/>
        <w:rPr>
          <w:rFonts w:ascii="Palatino Linotype" w:hAnsi="Palatino Linotype"/>
          <w:i/>
          <w:sz w:val="22"/>
          <w:szCs w:val="22"/>
        </w:rPr>
      </w:pPr>
    </w:p>
    <w:p w14:paraId="0BBC200F" w14:textId="77777777" w:rsidR="002844F7" w:rsidRPr="003D1776" w:rsidRDefault="002844F7" w:rsidP="003D1776">
      <w:pPr>
        <w:pStyle w:val="Sinespaciado"/>
        <w:numPr>
          <w:ilvl w:val="0"/>
          <w:numId w:val="20"/>
        </w:numPr>
        <w:ind w:left="851" w:right="851"/>
        <w:jc w:val="both"/>
        <w:rPr>
          <w:rFonts w:ascii="Palatino Linotype" w:hAnsi="Palatino Linotype"/>
          <w:i/>
          <w:sz w:val="22"/>
          <w:szCs w:val="22"/>
        </w:rPr>
      </w:pPr>
      <w:r w:rsidRPr="004E6B5B">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269DA4" w14:textId="77777777" w:rsidR="00810B9A" w:rsidRDefault="00810B9A" w:rsidP="002844F7">
      <w:pPr>
        <w:pStyle w:val="Sinespaciado"/>
        <w:spacing w:line="360" w:lineRule="auto"/>
        <w:jc w:val="both"/>
        <w:rPr>
          <w:rFonts w:ascii="Palatino Linotype" w:hAnsi="Palatino Linotype" w:cs="Arial"/>
        </w:rPr>
      </w:pPr>
    </w:p>
    <w:p w14:paraId="237A6D47" w14:textId="77777777" w:rsidR="002844F7"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14:paraId="2ABF0853" w14:textId="77777777" w:rsidR="002844F7" w:rsidRPr="004E6B5B" w:rsidRDefault="002844F7" w:rsidP="002844F7">
      <w:pPr>
        <w:pStyle w:val="Sinespaciado"/>
        <w:ind w:left="567" w:right="567"/>
        <w:jc w:val="both"/>
        <w:rPr>
          <w:rFonts w:ascii="Palatino Linotype" w:hAnsi="Palatino Linotype"/>
        </w:rPr>
      </w:pPr>
    </w:p>
    <w:p w14:paraId="7DAF0F39"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14:paraId="3FE7EAF4"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14:paraId="3F2D6630"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14:paraId="4BB60738" w14:textId="77777777" w:rsidR="002844F7" w:rsidRPr="006376FA" w:rsidRDefault="002844F7" w:rsidP="002844F7">
      <w:pPr>
        <w:pStyle w:val="Sinespaciado"/>
        <w:ind w:left="851" w:right="851"/>
        <w:jc w:val="both"/>
        <w:rPr>
          <w:rFonts w:ascii="Palatino Linotype" w:hAnsi="Palatino Linotype"/>
          <w:i/>
          <w:sz w:val="22"/>
          <w:szCs w:val="22"/>
        </w:rPr>
      </w:pPr>
    </w:p>
    <w:p w14:paraId="213FC9A2"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2720F9" w14:textId="77777777" w:rsidR="002844F7" w:rsidRPr="006376FA" w:rsidRDefault="002844F7" w:rsidP="002844F7">
      <w:pPr>
        <w:pStyle w:val="Sinespaciado"/>
        <w:ind w:left="851" w:right="851"/>
        <w:jc w:val="both"/>
        <w:rPr>
          <w:rFonts w:ascii="Palatino Linotype" w:hAnsi="Palatino Linotype"/>
          <w:bCs/>
          <w:i/>
          <w:sz w:val="22"/>
          <w:szCs w:val="22"/>
        </w:rPr>
      </w:pPr>
    </w:p>
    <w:p w14:paraId="2328B11F"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B1FC2BB" w14:textId="77777777" w:rsidR="002844F7" w:rsidRPr="006376FA" w:rsidRDefault="002844F7" w:rsidP="002844F7">
      <w:pPr>
        <w:pStyle w:val="Sinespaciado"/>
        <w:ind w:left="851" w:right="851"/>
        <w:jc w:val="both"/>
        <w:rPr>
          <w:rFonts w:ascii="Palatino Linotype" w:hAnsi="Palatino Linotype"/>
          <w:bCs/>
          <w:i/>
          <w:sz w:val="22"/>
          <w:szCs w:val="22"/>
        </w:rPr>
      </w:pPr>
    </w:p>
    <w:p w14:paraId="3C7E8349"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5C7F4B07" w14:textId="77777777" w:rsidR="002844F7" w:rsidRPr="006376FA" w:rsidRDefault="002844F7" w:rsidP="002844F7">
      <w:pPr>
        <w:pStyle w:val="Sinespaciado"/>
        <w:ind w:left="851" w:right="851"/>
        <w:jc w:val="both"/>
        <w:rPr>
          <w:rFonts w:ascii="Palatino Linotype" w:hAnsi="Palatino Linotype"/>
          <w:i/>
          <w:sz w:val="22"/>
          <w:szCs w:val="22"/>
        </w:rPr>
      </w:pPr>
    </w:p>
    <w:p w14:paraId="1A6E3EA3"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1265A6B2" w14:textId="77777777" w:rsidR="002844F7" w:rsidRPr="006376FA" w:rsidRDefault="002844F7" w:rsidP="002844F7">
      <w:pPr>
        <w:pStyle w:val="Sinespaciado"/>
        <w:ind w:left="851" w:right="851"/>
        <w:jc w:val="both"/>
        <w:rPr>
          <w:rFonts w:ascii="Palatino Linotype" w:hAnsi="Palatino Linotype"/>
          <w:i/>
          <w:sz w:val="22"/>
          <w:szCs w:val="22"/>
        </w:rPr>
      </w:pPr>
    </w:p>
    <w:p w14:paraId="60B8A5F9" w14:textId="77777777" w:rsidR="002844F7" w:rsidRPr="004E6B5B" w:rsidRDefault="002844F7" w:rsidP="002844F7">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sz w:val="22"/>
          <w:szCs w:val="22"/>
        </w:rPr>
        <w:t>.</w:t>
      </w:r>
    </w:p>
    <w:p w14:paraId="26C41AD9" w14:textId="77777777" w:rsidR="002844F7" w:rsidRPr="004E6B5B" w:rsidRDefault="002844F7" w:rsidP="002844F7">
      <w:pPr>
        <w:pStyle w:val="Sinespaciado"/>
        <w:spacing w:line="360" w:lineRule="auto"/>
        <w:jc w:val="both"/>
        <w:rPr>
          <w:rFonts w:ascii="Palatino Linotype" w:hAnsi="Palatino Linotype"/>
        </w:rPr>
      </w:pPr>
    </w:p>
    <w:p w14:paraId="4C46C50F" w14:textId="77777777" w:rsidR="002844F7" w:rsidRPr="004E6B5B"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lastRenderedPageBreak/>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2029C33" w14:textId="77777777" w:rsidR="002844F7" w:rsidRDefault="002844F7" w:rsidP="002844F7">
      <w:pPr>
        <w:pStyle w:val="Sinespaciado"/>
        <w:spacing w:line="360" w:lineRule="auto"/>
        <w:jc w:val="both"/>
        <w:rPr>
          <w:rFonts w:ascii="Palatino Linotype" w:hAnsi="Palatino Linotype" w:cs="Arial"/>
        </w:rPr>
      </w:pPr>
    </w:p>
    <w:p w14:paraId="492F42DE" w14:textId="474022A7" w:rsidR="003D1776" w:rsidRDefault="003D1776" w:rsidP="003D177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ese orden de ideas, es </w:t>
      </w:r>
      <w:r w:rsidRPr="00FC7592">
        <w:rPr>
          <w:rFonts w:ascii="Palatino Linotype" w:eastAsia="Times New Roman" w:hAnsi="Palatino Linotype" w:cs="Times New Roman"/>
          <w:sz w:val="24"/>
          <w:szCs w:val="24"/>
          <w:lang w:eastAsia="es-ES"/>
        </w:rPr>
        <w:t xml:space="preserve">de precisar que se obvia el análisis de la competencia por parte del </w:t>
      </w:r>
      <w:r w:rsidRPr="00FC759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para generar, administrar o poseer la información solicitada, dado que éste ha asumido la misma, en razón de que </w:t>
      </w:r>
      <w:r w:rsidR="009B6694">
        <w:rPr>
          <w:rFonts w:ascii="Palatino Linotype" w:eastAsia="Times New Roman" w:hAnsi="Palatino Linotype" w:cs="Times New Roman"/>
          <w:sz w:val="24"/>
          <w:szCs w:val="24"/>
          <w:lang w:eastAsia="es-ES"/>
        </w:rPr>
        <w:t>mediante respuesta primigenia</w:t>
      </w:r>
      <w:r w:rsidRPr="002844F7">
        <w:rPr>
          <w:rFonts w:ascii="Palatino Linotype" w:eastAsia="Times New Roman" w:hAnsi="Palatino Linotype" w:cs="Times New Roman"/>
          <w:sz w:val="24"/>
          <w:szCs w:val="24"/>
          <w:lang w:eastAsia="es-ES"/>
        </w:rPr>
        <w:t xml:space="preserve">, </w:t>
      </w:r>
      <w:r w:rsidR="009B6694">
        <w:rPr>
          <w:rFonts w:ascii="Palatino Linotype" w:eastAsia="Times New Roman" w:hAnsi="Palatino Linotype" w:cs="Times New Roman"/>
          <w:sz w:val="24"/>
          <w:szCs w:val="24"/>
          <w:lang w:eastAsia="es-ES"/>
        </w:rPr>
        <w:t xml:space="preserve">remite información relacionada </w:t>
      </w:r>
      <w:r w:rsidR="00876039">
        <w:rPr>
          <w:rFonts w:ascii="Palatino Linotype" w:eastAsia="Times New Roman" w:hAnsi="Palatino Linotype" w:cs="Times New Roman"/>
          <w:sz w:val="24"/>
          <w:szCs w:val="24"/>
          <w:lang w:eastAsia="es-ES"/>
        </w:rPr>
        <w:t>con el catálogo de disposición documental</w:t>
      </w:r>
      <w:r w:rsidRPr="00FC7592">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 xml:space="preserve"> por lo tanto, el hecho de que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haya inte</w:t>
      </w:r>
      <w:r>
        <w:rPr>
          <w:rFonts w:ascii="Palatino Linotype" w:eastAsia="Times New Roman" w:hAnsi="Palatino Linotype" w:cs="Times New Roman"/>
          <w:sz w:val="24"/>
          <w:szCs w:val="24"/>
          <w:lang w:eastAsia="es-ES"/>
        </w:rPr>
        <w:t>ntado otorgar lo solicitado al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Recurrente</w:t>
      </w:r>
      <w:r w:rsidRPr="00FC7592">
        <w:rPr>
          <w:rFonts w:ascii="Palatino Linotype" w:eastAsia="Times New Roman" w:hAnsi="Palatino Linotype" w:cs="Times New Roman"/>
          <w:sz w:val="24"/>
          <w:szCs w:val="24"/>
          <w:lang w:eastAsia="es-ES"/>
        </w:rPr>
        <w:t xml:space="preserv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2D4B17F2" w14:textId="77777777" w:rsidR="008E70AC" w:rsidRPr="00FC7592" w:rsidRDefault="008E70AC" w:rsidP="003D1776">
      <w:pPr>
        <w:spacing w:after="0" w:line="360" w:lineRule="auto"/>
        <w:jc w:val="both"/>
        <w:rPr>
          <w:rFonts w:ascii="Palatino Linotype" w:eastAsia="Times New Roman" w:hAnsi="Palatino Linotype" w:cs="Times New Roman"/>
          <w:sz w:val="24"/>
          <w:szCs w:val="24"/>
          <w:lang w:eastAsia="es-ES"/>
        </w:rPr>
      </w:pPr>
    </w:p>
    <w:p w14:paraId="35251F88" w14:textId="34131630" w:rsidR="002844F7" w:rsidRDefault="003D1776" w:rsidP="002844F7">
      <w:pPr>
        <w:spacing w:after="0" w:line="360" w:lineRule="auto"/>
        <w:jc w:val="both"/>
        <w:rPr>
          <w:rFonts w:ascii="Palatino Linotype" w:eastAsia="Times New Roman" w:hAnsi="Palatino Linotype" w:cs="Times New Roman"/>
          <w:sz w:val="24"/>
          <w:szCs w:val="24"/>
          <w:lang w:eastAsia="es-ES"/>
        </w:rPr>
      </w:pPr>
      <w:r w:rsidRPr="00FC7592">
        <w:rPr>
          <w:rFonts w:ascii="Palatino Linotype" w:eastAsia="Times New Roman" w:hAnsi="Palatino Linotype" w:cs="Times New Roman"/>
          <w:sz w:val="24"/>
          <w:szCs w:val="24"/>
          <w:lang w:eastAsia="es-ES"/>
        </w:rPr>
        <w:t>De hecho</w:t>
      </w:r>
      <w:r w:rsidR="00E427D3">
        <w:rPr>
          <w:rFonts w:ascii="Palatino Linotype" w:eastAsia="Times New Roman" w:hAnsi="Palatino Linotype" w:cs="Times New Roman"/>
          <w:sz w:val="24"/>
          <w:szCs w:val="24"/>
          <w:lang w:eastAsia="es-ES"/>
        </w:rPr>
        <w:t>,</w:t>
      </w:r>
      <w:r w:rsidRPr="00FC7592">
        <w:rPr>
          <w:rFonts w:ascii="Palatino Linotype" w:eastAsia="Times New Roman" w:hAnsi="Palatino Linotype" w:cs="Times New Roman"/>
          <w:sz w:val="24"/>
          <w:szCs w:val="24"/>
          <w:lang w:eastAsia="es-ES"/>
        </w:rPr>
        <w:t xml:space="preserve"> el estudio de la naturaleza jurídica de la información pública solicitada, tiene por objeto determinar si ésta la genera, posee o administr</w:t>
      </w:r>
      <w:r>
        <w:rPr>
          <w:rFonts w:ascii="Palatino Linotype" w:eastAsia="Times New Roman" w:hAnsi="Palatino Linotype" w:cs="Times New Roman"/>
          <w:sz w:val="24"/>
          <w:szCs w:val="24"/>
          <w:lang w:eastAsia="es-ES"/>
        </w:rPr>
        <w:t xml:space="preserve">a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sin embargo, en aquellos casos en que éste la asume, implica en automático que la genera, posee o administra; por consiguiente, a nada práctico nos conduciría su estudio, ya que se insiste la información pública solicitada, ya fue asu</w:t>
      </w:r>
      <w:r>
        <w:rPr>
          <w:rFonts w:ascii="Palatino Linotype" w:eastAsia="Times New Roman" w:hAnsi="Palatino Linotype" w:cs="Times New Roman"/>
          <w:sz w:val="24"/>
          <w:szCs w:val="24"/>
          <w:lang w:eastAsia="es-ES"/>
        </w:rPr>
        <w:t xml:space="preserve">mida por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w:t>
      </w:r>
    </w:p>
    <w:p w14:paraId="0D119E4A" w14:textId="77777777" w:rsidR="00FB695C" w:rsidRDefault="00FB695C" w:rsidP="00FB695C">
      <w:pPr>
        <w:tabs>
          <w:tab w:val="left" w:pos="7938"/>
        </w:tabs>
        <w:spacing w:after="0" w:line="360" w:lineRule="auto"/>
        <w:jc w:val="both"/>
        <w:rPr>
          <w:rFonts w:ascii="Palatino Linotype" w:eastAsia="Arial Unicode MS" w:hAnsi="Palatino Linotype" w:cs="Arial"/>
          <w:sz w:val="24"/>
        </w:rPr>
      </w:pPr>
    </w:p>
    <w:p w14:paraId="621A4C57" w14:textId="624F3190" w:rsidR="00876039" w:rsidRPr="00876039" w:rsidRDefault="00FB695C" w:rsidP="00876039">
      <w:pPr>
        <w:autoSpaceDE w:val="0"/>
        <w:autoSpaceDN w:val="0"/>
        <w:adjustRightInd w:val="0"/>
        <w:spacing w:before="240" w:after="240" w:line="360" w:lineRule="auto"/>
        <w:ind w:right="49"/>
        <w:jc w:val="both"/>
        <w:rPr>
          <w:rFonts w:ascii="Palatino Linotype" w:eastAsia="Times New Roman" w:hAnsi="Palatino Linotype" w:cs="Arial"/>
          <w:color w:val="000000"/>
          <w:sz w:val="24"/>
          <w:szCs w:val="24"/>
          <w:lang w:val="es-ES" w:eastAsia="es-ES"/>
        </w:rPr>
      </w:pPr>
      <w:r>
        <w:rPr>
          <w:rFonts w:ascii="Palatino Linotype" w:eastAsia="Times New Roman" w:hAnsi="Palatino Linotype" w:cs="Arial"/>
          <w:sz w:val="24"/>
          <w:szCs w:val="24"/>
          <w:lang w:eastAsia="es-ES"/>
        </w:rPr>
        <w:t>Señalado lo anterior,</w:t>
      </w:r>
      <w:r w:rsidR="004D6261">
        <w:rPr>
          <w:rFonts w:ascii="Palatino Linotype" w:eastAsia="Times New Roman" w:hAnsi="Palatino Linotype" w:cs="Arial"/>
          <w:sz w:val="24"/>
          <w:szCs w:val="24"/>
          <w:lang w:eastAsia="es-ES"/>
        </w:rPr>
        <w:t xml:space="preserve"> toda vez que el particular requiere en específico información concerniente a</w:t>
      </w:r>
      <w:r w:rsidR="00876039">
        <w:rPr>
          <w:rFonts w:ascii="Palatino Linotype" w:eastAsia="Times New Roman" w:hAnsi="Palatino Linotype" w:cs="Arial"/>
          <w:sz w:val="24"/>
          <w:szCs w:val="24"/>
          <w:lang w:eastAsia="es-ES"/>
        </w:rPr>
        <w:t>l catalogó de disposición documental</w:t>
      </w:r>
      <w:r w:rsidR="004D6261">
        <w:rPr>
          <w:rFonts w:ascii="Palatino Linotype" w:eastAsia="Times New Roman" w:hAnsi="Palatino Linotype" w:cs="Arial"/>
          <w:sz w:val="24"/>
          <w:szCs w:val="24"/>
          <w:lang w:eastAsia="es-ES"/>
        </w:rPr>
        <w:t>,</w:t>
      </w:r>
      <w:r w:rsidR="00876039">
        <w:rPr>
          <w:rFonts w:ascii="Palatino Linotype" w:eastAsia="Times New Roman" w:hAnsi="Palatino Linotype" w:cs="Arial"/>
          <w:sz w:val="24"/>
          <w:szCs w:val="24"/>
          <w:lang w:eastAsia="es-ES"/>
        </w:rPr>
        <w:t xml:space="preserve"> resulta oportuno traer a colación lo establecido en los </w:t>
      </w:r>
      <w:r w:rsidR="00876039" w:rsidRPr="00876039">
        <w:rPr>
          <w:rFonts w:ascii="Palatino Linotype" w:eastAsia="Times New Roman" w:hAnsi="Palatino Linotype" w:cs="Arial"/>
          <w:sz w:val="24"/>
          <w:szCs w:val="24"/>
          <w:lang w:eastAsia="es-ES"/>
        </w:rPr>
        <w:t>Lineamientos para la Administración de Documentos en el Estado de México</w:t>
      </w:r>
      <w:r w:rsidR="00876039">
        <w:rPr>
          <w:rFonts w:ascii="Palatino Linotype" w:eastAsia="Times New Roman" w:hAnsi="Palatino Linotype" w:cs="Arial"/>
          <w:sz w:val="24"/>
          <w:szCs w:val="24"/>
          <w:lang w:eastAsia="es-ES"/>
        </w:rPr>
        <w:t>, los cuales</w:t>
      </w:r>
      <w:r w:rsidR="00876039" w:rsidRPr="00876039">
        <w:rPr>
          <w:rFonts w:ascii="Palatino Linotype" w:eastAsia="Times New Roman" w:hAnsi="Palatino Linotype" w:cs="Arial"/>
          <w:sz w:val="24"/>
          <w:szCs w:val="24"/>
          <w:lang w:eastAsia="es-ES"/>
        </w:rPr>
        <w:t xml:space="preserve"> prevén las políticas y criterios generales para la Administración de los documentos existentes en las Unidades Administrativas y en las Unidades Documentales de los sujetos obligado</w:t>
      </w:r>
      <w:r w:rsidR="00876039">
        <w:rPr>
          <w:rFonts w:ascii="Palatino Linotype" w:eastAsia="Times New Roman" w:hAnsi="Palatino Linotype" w:cs="Times New Roman"/>
          <w:sz w:val="24"/>
          <w:szCs w:val="24"/>
          <w:lang w:val="es-ES" w:eastAsia="es-ES"/>
        </w:rPr>
        <w:t>, así, se</w:t>
      </w:r>
      <w:r w:rsidR="00876039" w:rsidRPr="00876039">
        <w:rPr>
          <w:rFonts w:ascii="Palatino Linotype" w:eastAsia="Times New Roman" w:hAnsi="Palatino Linotype" w:cs="Times New Roman"/>
          <w:sz w:val="24"/>
          <w:szCs w:val="24"/>
          <w:lang w:val="es-ES" w:eastAsia="es-ES"/>
        </w:rPr>
        <w:t xml:space="preserve"> advierte que los Ayuntamiento</w:t>
      </w:r>
      <w:r w:rsidR="00876039">
        <w:rPr>
          <w:rFonts w:ascii="Palatino Linotype" w:eastAsia="Times New Roman" w:hAnsi="Palatino Linotype" w:cs="Times New Roman"/>
          <w:sz w:val="24"/>
          <w:szCs w:val="24"/>
          <w:lang w:val="es-ES" w:eastAsia="es-ES"/>
        </w:rPr>
        <w:t>s</w:t>
      </w:r>
      <w:r w:rsidR="00876039" w:rsidRPr="00876039">
        <w:rPr>
          <w:rFonts w:ascii="Palatino Linotype" w:eastAsia="Times New Roman" w:hAnsi="Palatino Linotype" w:cs="Times New Roman"/>
          <w:sz w:val="24"/>
          <w:szCs w:val="24"/>
          <w:lang w:val="es-ES" w:eastAsia="es-ES"/>
        </w:rPr>
        <w:t xml:space="preserve"> se encuentran constreñidos a dar cumplimiento a lo previsto por su artículo </w:t>
      </w:r>
      <w:r w:rsidR="00876039" w:rsidRPr="00876039">
        <w:rPr>
          <w:rFonts w:ascii="Palatino Linotype" w:eastAsia="Times New Roman" w:hAnsi="Palatino Linotype" w:cs="Arial"/>
          <w:color w:val="000000"/>
          <w:sz w:val="24"/>
          <w:szCs w:val="24"/>
          <w:lang w:val="es-ES" w:eastAsia="es-ES"/>
        </w:rPr>
        <w:t xml:space="preserve">59 </w:t>
      </w:r>
      <w:r w:rsidR="00876039">
        <w:rPr>
          <w:rFonts w:ascii="Palatino Linotype" w:eastAsia="Times New Roman" w:hAnsi="Palatino Linotype" w:cs="Arial"/>
          <w:color w:val="000000"/>
          <w:sz w:val="24"/>
          <w:szCs w:val="24"/>
          <w:lang w:val="es-ES" w:eastAsia="es-ES"/>
        </w:rPr>
        <w:t xml:space="preserve">que </w:t>
      </w:r>
      <w:r w:rsidR="00876039" w:rsidRPr="00876039">
        <w:rPr>
          <w:rFonts w:ascii="Palatino Linotype" w:eastAsia="Times New Roman" w:hAnsi="Palatino Linotype" w:cs="Arial"/>
          <w:color w:val="000000"/>
          <w:sz w:val="24"/>
          <w:szCs w:val="24"/>
          <w:lang w:val="es-ES" w:eastAsia="es-ES"/>
        </w:rPr>
        <w:t>dispone:</w:t>
      </w:r>
    </w:p>
    <w:p w14:paraId="25EF904E" w14:textId="77777777" w:rsidR="00876039" w:rsidRPr="00876039" w:rsidRDefault="00876039" w:rsidP="00876039">
      <w:pPr>
        <w:autoSpaceDE w:val="0"/>
        <w:autoSpaceDN w:val="0"/>
        <w:adjustRightInd w:val="0"/>
        <w:spacing w:after="120" w:line="240" w:lineRule="auto"/>
        <w:ind w:left="851" w:right="902"/>
        <w:jc w:val="both"/>
        <w:rPr>
          <w:rFonts w:ascii="Palatino Linotype" w:eastAsia="MS Mincho" w:hAnsi="Palatino Linotype" w:cs="Arial"/>
          <w:i/>
          <w:sz w:val="20"/>
          <w:szCs w:val="20"/>
          <w:lang w:eastAsia="es-ES"/>
        </w:rPr>
      </w:pPr>
      <w:r w:rsidRPr="00876039">
        <w:rPr>
          <w:rFonts w:ascii="Palatino Linotype" w:eastAsia="MS Mincho" w:hAnsi="Palatino Linotype" w:cs="Arial"/>
          <w:b/>
          <w:i/>
          <w:sz w:val="20"/>
          <w:szCs w:val="20"/>
          <w:lang w:eastAsia="es-ES"/>
        </w:rPr>
        <w:t>“Artículo 59.</w:t>
      </w:r>
      <w:r w:rsidRPr="00876039">
        <w:rPr>
          <w:rFonts w:ascii="Palatino Linotype" w:eastAsia="MS Mincho" w:hAnsi="Palatino Linotype" w:cs="Arial"/>
          <w:i/>
          <w:sz w:val="20"/>
          <w:szCs w:val="20"/>
          <w:lang w:eastAsia="es-ES"/>
        </w:rPr>
        <w:t xml:space="preserve"> Los Archivos de los Sujetos Obligados contarán, al menos, con los siguientes instrumentos de control y consulta:</w:t>
      </w:r>
    </w:p>
    <w:p w14:paraId="727FCCFC" w14:textId="77777777" w:rsidR="00876039" w:rsidRPr="00876039" w:rsidRDefault="00876039" w:rsidP="00876039">
      <w:pPr>
        <w:autoSpaceDE w:val="0"/>
        <w:autoSpaceDN w:val="0"/>
        <w:adjustRightInd w:val="0"/>
        <w:spacing w:after="120" w:line="240" w:lineRule="auto"/>
        <w:ind w:left="851" w:right="902"/>
        <w:jc w:val="both"/>
        <w:rPr>
          <w:rFonts w:ascii="Palatino Linotype" w:eastAsia="MS Mincho" w:hAnsi="Palatino Linotype" w:cs="Arial"/>
          <w:i/>
          <w:sz w:val="20"/>
          <w:szCs w:val="20"/>
          <w:lang w:eastAsia="es-ES"/>
        </w:rPr>
      </w:pPr>
      <w:r w:rsidRPr="00876039">
        <w:rPr>
          <w:rFonts w:ascii="Palatino Linotype" w:eastAsia="MS Mincho" w:hAnsi="Palatino Linotype" w:cs="Arial"/>
          <w:i/>
          <w:sz w:val="20"/>
          <w:szCs w:val="20"/>
          <w:lang w:eastAsia="es-ES"/>
        </w:rPr>
        <w:t>I. Controles de correspondencia de entrada, en trámite y de salida;</w:t>
      </w:r>
    </w:p>
    <w:p w14:paraId="2BE7D8C8" w14:textId="77777777" w:rsidR="00876039" w:rsidRPr="00876039" w:rsidRDefault="00876039" w:rsidP="00876039">
      <w:pPr>
        <w:autoSpaceDE w:val="0"/>
        <w:autoSpaceDN w:val="0"/>
        <w:adjustRightInd w:val="0"/>
        <w:spacing w:after="120" w:line="240" w:lineRule="auto"/>
        <w:ind w:left="851" w:right="902"/>
        <w:jc w:val="both"/>
        <w:rPr>
          <w:rFonts w:ascii="Palatino Linotype" w:eastAsia="MS Mincho" w:hAnsi="Palatino Linotype" w:cs="Arial"/>
          <w:b/>
          <w:i/>
          <w:sz w:val="20"/>
          <w:szCs w:val="20"/>
          <w:lang w:eastAsia="es-ES"/>
        </w:rPr>
      </w:pPr>
      <w:r w:rsidRPr="00876039">
        <w:rPr>
          <w:rFonts w:ascii="Palatino Linotype" w:eastAsia="MS Mincho" w:hAnsi="Palatino Linotype" w:cs="Arial"/>
          <w:b/>
          <w:i/>
          <w:sz w:val="20"/>
          <w:szCs w:val="20"/>
          <w:lang w:eastAsia="es-ES"/>
        </w:rPr>
        <w:t xml:space="preserve">II. </w:t>
      </w:r>
      <w:r w:rsidRPr="00876039">
        <w:rPr>
          <w:rFonts w:ascii="Palatino Linotype" w:eastAsia="MS Mincho" w:hAnsi="Palatino Linotype" w:cs="Arial"/>
          <w:bCs/>
          <w:i/>
          <w:sz w:val="20"/>
          <w:szCs w:val="20"/>
          <w:lang w:eastAsia="es-ES"/>
        </w:rPr>
        <w:t>Cuadro General de Clasificación Archivística</w:t>
      </w:r>
      <w:r w:rsidRPr="00876039">
        <w:rPr>
          <w:rFonts w:ascii="Palatino Linotype" w:eastAsia="MS Mincho" w:hAnsi="Palatino Linotype" w:cs="Arial"/>
          <w:b/>
          <w:i/>
          <w:sz w:val="20"/>
          <w:szCs w:val="20"/>
          <w:lang w:eastAsia="es-ES"/>
        </w:rPr>
        <w:t>;</w:t>
      </w:r>
    </w:p>
    <w:p w14:paraId="78744699" w14:textId="77777777" w:rsidR="00876039" w:rsidRPr="00876039" w:rsidRDefault="00876039" w:rsidP="00876039">
      <w:pPr>
        <w:autoSpaceDE w:val="0"/>
        <w:autoSpaceDN w:val="0"/>
        <w:adjustRightInd w:val="0"/>
        <w:spacing w:after="120" w:line="240" w:lineRule="auto"/>
        <w:ind w:left="851" w:right="902"/>
        <w:jc w:val="both"/>
        <w:rPr>
          <w:rFonts w:ascii="Palatino Linotype" w:eastAsia="MS Mincho" w:hAnsi="Palatino Linotype" w:cs="Arial"/>
          <w:i/>
          <w:sz w:val="20"/>
          <w:szCs w:val="20"/>
          <w:lang w:eastAsia="es-ES"/>
        </w:rPr>
      </w:pPr>
      <w:r w:rsidRPr="00876039">
        <w:rPr>
          <w:rFonts w:ascii="Palatino Linotype" w:eastAsia="MS Mincho" w:hAnsi="Palatino Linotype" w:cs="Arial"/>
          <w:i/>
          <w:sz w:val="20"/>
          <w:szCs w:val="20"/>
          <w:lang w:eastAsia="es-ES"/>
        </w:rPr>
        <w:t>III. Guía Simple de Archivo;</w:t>
      </w:r>
    </w:p>
    <w:p w14:paraId="1FC54289" w14:textId="77777777" w:rsidR="00876039" w:rsidRPr="00876039" w:rsidRDefault="00876039" w:rsidP="00876039">
      <w:pPr>
        <w:autoSpaceDE w:val="0"/>
        <w:autoSpaceDN w:val="0"/>
        <w:adjustRightInd w:val="0"/>
        <w:spacing w:after="120" w:line="240" w:lineRule="auto"/>
        <w:ind w:left="851" w:right="902"/>
        <w:jc w:val="both"/>
        <w:rPr>
          <w:rFonts w:ascii="Palatino Linotype" w:eastAsia="MS Mincho" w:hAnsi="Palatino Linotype" w:cs="Arial"/>
          <w:i/>
          <w:sz w:val="20"/>
          <w:szCs w:val="20"/>
          <w:lang w:eastAsia="es-ES"/>
        </w:rPr>
      </w:pPr>
      <w:r w:rsidRPr="00876039">
        <w:rPr>
          <w:rFonts w:ascii="Palatino Linotype" w:eastAsia="MS Mincho" w:hAnsi="Palatino Linotype" w:cs="Arial"/>
          <w:i/>
          <w:sz w:val="20"/>
          <w:szCs w:val="20"/>
          <w:lang w:eastAsia="es-ES"/>
        </w:rPr>
        <w:t>IV. Inventario General de Archivo, de Trámite, Concentración o Histórico;</w:t>
      </w:r>
    </w:p>
    <w:p w14:paraId="6D964B6C" w14:textId="77777777" w:rsidR="00876039" w:rsidRPr="00876039" w:rsidRDefault="00876039" w:rsidP="00876039">
      <w:pPr>
        <w:autoSpaceDE w:val="0"/>
        <w:autoSpaceDN w:val="0"/>
        <w:adjustRightInd w:val="0"/>
        <w:spacing w:after="120" w:line="240" w:lineRule="auto"/>
        <w:ind w:left="851" w:right="902"/>
        <w:jc w:val="both"/>
        <w:rPr>
          <w:rFonts w:ascii="Palatino Linotype" w:eastAsia="MS Mincho" w:hAnsi="Palatino Linotype" w:cs="Arial"/>
          <w:b/>
          <w:i/>
          <w:sz w:val="20"/>
          <w:szCs w:val="20"/>
          <w:lang w:eastAsia="es-ES"/>
        </w:rPr>
      </w:pPr>
      <w:r w:rsidRPr="00876039">
        <w:rPr>
          <w:rFonts w:ascii="Palatino Linotype" w:eastAsia="MS Mincho" w:hAnsi="Palatino Linotype" w:cs="Arial"/>
          <w:b/>
          <w:i/>
          <w:sz w:val="20"/>
          <w:szCs w:val="20"/>
          <w:lang w:eastAsia="es-ES"/>
        </w:rPr>
        <w:t>V. Catálogo de Disposición Documental;</w:t>
      </w:r>
    </w:p>
    <w:p w14:paraId="39D85D47" w14:textId="77777777" w:rsidR="00876039" w:rsidRPr="00876039" w:rsidRDefault="00876039" w:rsidP="00876039">
      <w:pPr>
        <w:autoSpaceDE w:val="0"/>
        <w:autoSpaceDN w:val="0"/>
        <w:adjustRightInd w:val="0"/>
        <w:spacing w:after="120" w:line="240" w:lineRule="auto"/>
        <w:ind w:left="851" w:right="902"/>
        <w:jc w:val="both"/>
        <w:rPr>
          <w:rFonts w:ascii="Palatino Linotype" w:eastAsia="MS Mincho" w:hAnsi="Palatino Linotype" w:cs="Arial"/>
          <w:i/>
          <w:sz w:val="20"/>
          <w:szCs w:val="20"/>
          <w:lang w:eastAsia="es-ES"/>
        </w:rPr>
      </w:pPr>
      <w:r w:rsidRPr="00876039">
        <w:rPr>
          <w:rFonts w:ascii="Palatino Linotype" w:eastAsia="MS Mincho" w:hAnsi="Palatino Linotype" w:cs="Arial"/>
          <w:i/>
          <w:sz w:val="20"/>
          <w:szCs w:val="20"/>
          <w:lang w:eastAsia="es-ES"/>
        </w:rPr>
        <w:t>VI. Actas de Baja Documental, para el caso de los Archivos de Trámite;</w:t>
      </w:r>
    </w:p>
    <w:p w14:paraId="3C7F4E20" w14:textId="77777777" w:rsidR="00876039" w:rsidRPr="00876039" w:rsidRDefault="00876039" w:rsidP="00876039">
      <w:pPr>
        <w:autoSpaceDE w:val="0"/>
        <w:autoSpaceDN w:val="0"/>
        <w:adjustRightInd w:val="0"/>
        <w:spacing w:after="120" w:line="240" w:lineRule="auto"/>
        <w:ind w:left="851" w:right="902"/>
        <w:jc w:val="both"/>
        <w:rPr>
          <w:rFonts w:ascii="Palatino Linotype" w:eastAsia="MS Mincho" w:hAnsi="Palatino Linotype" w:cs="Arial"/>
          <w:i/>
          <w:sz w:val="20"/>
          <w:szCs w:val="20"/>
          <w:lang w:eastAsia="es-ES"/>
        </w:rPr>
      </w:pPr>
      <w:r w:rsidRPr="00876039">
        <w:rPr>
          <w:rFonts w:ascii="Palatino Linotype" w:eastAsia="MS Mincho" w:hAnsi="Palatino Linotype" w:cs="Arial"/>
          <w:i/>
          <w:sz w:val="20"/>
          <w:szCs w:val="20"/>
          <w:lang w:eastAsia="es-ES"/>
        </w:rPr>
        <w:t>VII. Acuerdos de Autorización de Baja Documental, tratándose de Archivos de Concentración;</w:t>
      </w:r>
    </w:p>
    <w:p w14:paraId="7AE4F996" w14:textId="77777777" w:rsidR="00876039" w:rsidRPr="00876039" w:rsidRDefault="00876039" w:rsidP="00876039">
      <w:pPr>
        <w:autoSpaceDE w:val="0"/>
        <w:autoSpaceDN w:val="0"/>
        <w:adjustRightInd w:val="0"/>
        <w:spacing w:after="120" w:line="240" w:lineRule="auto"/>
        <w:ind w:left="851" w:right="902"/>
        <w:jc w:val="both"/>
        <w:rPr>
          <w:rFonts w:ascii="Palatino Linotype" w:eastAsia="MS Mincho" w:hAnsi="Palatino Linotype" w:cs="Arial"/>
          <w:i/>
          <w:sz w:val="20"/>
          <w:szCs w:val="20"/>
          <w:lang w:eastAsia="es-ES"/>
        </w:rPr>
      </w:pPr>
      <w:r w:rsidRPr="00876039">
        <w:rPr>
          <w:rFonts w:ascii="Palatino Linotype" w:eastAsia="MS Mincho" w:hAnsi="Palatino Linotype" w:cs="Arial"/>
          <w:i/>
          <w:sz w:val="20"/>
          <w:szCs w:val="20"/>
          <w:lang w:eastAsia="es-ES"/>
        </w:rPr>
        <w:t>VIII. Controles (vales) de préstamo de expedientes;</w:t>
      </w:r>
    </w:p>
    <w:p w14:paraId="3D47F923" w14:textId="77777777" w:rsidR="00876039" w:rsidRPr="00876039" w:rsidRDefault="00876039" w:rsidP="00876039">
      <w:pPr>
        <w:autoSpaceDE w:val="0"/>
        <w:autoSpaceDN w:val="0"/>
        <w:adjustRightInd w:val="0"/>
        <w:spacing w:after="120" w:line="240" w:lineRule="auto"/>
        <w:ind w:left="851" w:right="902"/>
        <w:jc w:val="both"/>
        <w:rPr>
          <w:rFonts w:ascii="Palatino Linotype" w:eastAsia="MS Mincho" w:hAnsi="Palatino Linotype" w:cs="Arial"/>
          <w:i/>
          <w:sz w:val="20"/>
          <w:szCs w:val="20"/>
          <w:lang w:eastAsia="es-ES"/>
        </w:rPr>
      </w:pPr>
      <w:r w:rsidRPr="00876039">
        <w:rPr>
          <w:rFonts w:ascii="Palatino Linotype" w:eastAsia="MS Mincho" w:hAnsi="Palatino Linotype" w:cs="Arial"/>
          <w:i/>
          <w:sz w:val="20"/>
          <w:szCs w:val="20"/>
          <w:lang w:eastAsia="es-ES"/>
        </w:rPr>
        <w:t>IX. Calendario de Caducidades de los expedientes existentes en los Archivos de Concentración, en el que se establezcan los tiempos en que, de conformidad con el Catálogo de Disposición Documental, deben operarse los procesos de transferencia, selección y baja de los mismos;</w:t>
      </w:r>
    </w:p>
    <w:p w14:paraId="0D2D811F" w14:textId="77777777" w:rsidR="00876039" w:rsidRPr="00876039" w:rsidRDefault="00876039" w:rsidP="00876039">
      <w:pPr>
        <w:autoSpaceDE w:val="0"/>
        <w:autoSpaceDN w:val="0"/>
        <w:adjustRightInd w:val="0"/>
        <w:spacing w:after="120" w:line="240" w:lineRule="auto"/>
        <w:ind w:left="851" w:right="902"/>
        <w:jc w:val="both"/>
        <w:rPr>
          <w:rFonts w:ascii="Palatino Linotype" w:eastAsia="MS Mincho" w:hAnsi="Palatino Linotype" w:cs="Arial"/>
          <w:i/>
          <w:sz w:val="20"/>
          <w:szCs w:val="20"/>
          <w:lang w:eastAsia="es-ES"/>
        </w:rPr>
      </w:pPr>
      <w:r w:rsidRPr="00876039">
        <w:rPr>
          <w:rFonts w:ascii="Palatino Linotype" w:eastAsia="MS Mincho" w:hAnsi="Palatino Linotype" w:cs="Arial"/>
          <w:i/>
          <w:sz w:val="20"/>
          <w:szCs w:val="20"/>
          <w:lang w:eastAsia="es-ES"/>
        </w:rPr>
        <w:t>X. Guía General de Fondos, en los Archivos Históricos;</w:t>
      </w:r>
    </w:p>
    <w:p w14:paraId="25BF27BA" w14:textId="77777777" w:rsidR="00876039" w:rsidRPr="00876039" w:rsidRDefault="00876039" w:rsidP="00876039">
      <w:pPr>
        <w:autoSpaceDE w:val="0"/>
        <w:autoSpaceDN w:val="0"/>
        <w:adjustRightInd w:val="0"/>
        <w:spacing w:after="120" w:line="240" w:lineRule="auto"/>
        <w:ind w:left="851" w:right="902"/>
        <w:jc w:val="both"/>
        <w:rPr>
          <w:rFonts w:ascii="Palatino Linotype" w:eastAsia="MS Mincho" w:hAnsi="Palatino Linotype" w:cs="Arial"/>
          <w:i/>
          <w:sz w:val="20"/>
          <w:szCs w:val="20"/>
          <w:lang w:eastAsia="es-ES"/>
        </w:rPr>
      </w:pPr>
      <w:r w:rsidRPr="00876039">
        <w:rPr>
          <w:rFonts w:ascii="Palatino Linotype" w:eastAsia="MS Mincho" w:hAnsi="Palatino Linotype" w:cs="Arial"/>
          <w:i/>
          <w:sz w:val="20"/>
          <w:szCs w:val="20"/>
          <w:lang w:eastAsia="es-ES"/>
        </w:rPr>
        <w:t>XI. Inventario Topográfico, de los fondos documentales de los Archivos de Concentración e Históricos; y</w:t>
      </w:r>
    </w:p>
    <w:p w14:paraId="3163DD84" w14:textId="77777777" w:rsidR="00876039" w:rsidRPr="00876039" w:rsidRDefault="00876039" w:rsidP="00876039">
      <w:pPr>
        <w:autoSpaceDE w:val="0"/>
        <w:autoSpaceDN w:val="0"/>
        <w:adjustRightInd w:val="0"/>
        <w:spacing w:after="120" w:line="240" w:lineRule="auto"/>
        <w:ind w:left="851" w:right="902"/>
        <w:jc w:val="both"/>
        <w:rPr>
          <w:rFonts w:ascii="Palatino Linotype" w:eastAsia="MS Mincho" w:hAnsi="Palatino Linotype" w:cs="Arial"/>
          <w:i/>
          <w:sz w:val="20"/>
          <w:szCs w:val="20"/>
          <w:lang w:eastAsia="es-ES"/>
        </w:rPr>
      </w:pPr>
      <w:r w:rsidRPr="00876039">
        <w:rPr>
          <w:rFonts w:ascii="Palatino Linotype" w:eastAsia="MS Mincho" w:hAnsi="Palatino Linotype" w:cs="Arial"/>
          <w:i/>
          <w:sz w:val="20"/>
          <w:szCs w:val="20"/>
          <w:lang w:eastAsia="es-ES"/>
        </w:rPr>
        <w:t>XII. Controles de conservación y restauración de documentos.</w:t>
      </w:r>
    </w:p>
    <w:p w14:paraId="5F35EDB6" w14:textId="77777777" w:rsidR="00876039" w:rsidRPr="00876039" w:rsidRDefault="00876039" w:rsidP="00876039">
      <w:pPr>
        <w:autoSpaceDE w:val="0"/>
        <w:autoSpaceDN w:val="0"/>
        <w:adjustRightInd w:val="0"/>
        <w:spacing w:after="120" w:line="240" w:lineRule="auto"/>
        <w:ind w:left="851" w:right="902"/>
        <w:jc w:val="both"/>
        <w:rPr>
          <w:rFonts w:ascii="Palatino Linotype" w:eastAsia="Times New Roman" w:hAnsi="Palatino Linotype" w:cs="Arial"/>
          <w:i/>
          <w:color w:val="000000"/>
          <w:sz w:val="20"/>
          <w:szCs w:val="20"/>
          <w:lang w:val="es-ES" w:eastAsia="es-ES"/>
        </w:rPr>
      </w:pPr>
      <w:r w:rsidRPr="00876039">
        <w:rPr>
          <w:rFonts w:ascii="Palatino Linotype" w:eastAsia="MS Mincho" w:hAnsi="Palatino Linotype" w:cs="Arial"/>
          <w:i/>
          <w:sz w:val="20"/>
          <w:szCs w:val="20"/>
          <w:lang w:eastAsia="es-ES"/>
        </w:rPr>
        <w:lastRenderedPageBreak/>
        <w:t>La Secretaría Técnica, las Áreas Coordinadoras de Archivo y los Archivos de Concentración de los Sujetos Obligados, proporcionarán la asesoría técnica para la elaboración de los Instrumentos de Control y Consulta.</w:t>
      </w:r>
      <w:r w:rsidRPr="00876039">
        <w:rPr>
          <w:rFonts w:ascii="Palatino Linotype" w:eastAsia="Times New Roman" w:hAnsi="Palatino Linotype" w:cs="Arial"/>
          <w:i/>
          <w:color w:val="000000"/>
          <w:sz w:val="20"/>
          <w:szCs w:val="20"/>
          <w:lang w:val="es-ES" w:eastAsia="es-ES"/>
        </w:rPr>
        <w:t>”</w:t>
      </w:r>
    </w:p>
    <w:p w14:paraId="32ED5A60" w14:textId="7595E148" w:rsidR="00876039" w:rsidRPr="00876039" w:rsidRDefault="00876039" w:rsidP="00876039">
      <w:pPr>
        <w:autoSpaceDE w:val="0"/>
        <w:autoSpaceDN w:val="0"/>
        <w:adjustRightInd w:val="0"/>
        <w:spacing w:before="240" w:after="240" w:line="360" w:lineRule="auto"/>
        <w:ind w:right="49"/>
        <w:jc w:val="both"/>
        <w:rPr>
          <w:rFonts w:ascii="Palatino Linotype" w:eastAsia="Times New Roman" w:hAnsi="Palatino Linotype" w:cs="Arial"/>
          <w:color w:val="000000"/>
          <w:sz w:val="24"/>
          <w:szCs w:val="24"/>
          <w:lang w:val="es-ES" w:eastAsia="es-ES"/>
        </w:rPr>
      </w:pPr>
      <w:r w:rsidRPr="00876039">
        <w:rPr>
          <w:rFonts w:ascii="Palatino Linotype" w:eastAsia="Times New Roman" w:hAnsi="Palatino Linotype" w:cs="Arial"/>
          <w:color w:val="000000"/>
          <w:sz w:val="24"/>
          <w:szCs w:val="24"/>
          <w:lang w:val="es-ES" w:eastAsia="es-ES"/>
        </w:rPr>
        <w:t>De conformidad con el precepto reproducido, se advierte que el Ayuntamiento de Villa Victoria, se encuentra constreñido a generar, entre otros, el Catálogo de Disposición de Documentos, entendiéndose por éste, de acuerdo con el artículo 4 fracción XIII de los citados Lineamientos, lo siguiente:</w:t>
      </w:r>
    </w:p>
    <w:p w14:paraId="56B0E6FF" w14:textId="77777777" w:rsidR="00876039" w:rsidRPr="00876039" w:rsidRDefault="00876039" w:rsidP="00876039">
      <w:pPr>
        <w:autoSpaceDE w:val="0"/>
        <w:autoSpaceDN w:val="0"/>
        <w:adjustRightInd w:val="0"/>
        <w:spacing w:before="120" w:after="240" w:line="360" w:lineRule="auto"/>
        <w:ind w:left="851" w:right="902"/>
        <w:jc w:val="both"/>
        <w:rPr>
          <w:rFonts w:ascii="Palatino Linotype" w:eastAsia="MS Mincho" w:hAnsi="Palatino Linotype" w:cs="Arial"/>
          <w:b/>
          <w:bCs/>
          <w:i/>
          <w:sz w:val="20"/>
          <w:szCs w:val="20"/>
          <w:lang w:eastAsia="es-ES"/>
        </w:rPr>
      </w:pPr>
      <w:r w:rsidRPr="00876039">
        <w:rPr>
          <w:rFonts w:ascii="Palatino Linotype" w:eastAsia="MS Mincho" w:hAnsi="Palatino Linotype" w:cs="Arial"/>
          <w:b/>
          <w:bCs/>
          <w:i/>
          <w:sz w:val="20"/>
          <w:szCs w:val="20"/>
          <w:lang w:eastAsia="es-ES"/>
        </w:rPr>
        <w:t xml:space="preserve">“Artículo 4. </w:t>
      </w:r>
      <w:r w:rsidRPr="00876039">
        <w:rPr>
          <w:rFonts w:ascii="Palatino Linotype" w:eastAsia="MS Mincho" w:hAnsi="Palatino Linotype" w:cs="Arial"/>
          <w:i/>
          <w:sz w:val="20"/>
          <w:szCs w:val="20"/>
          <w:lang w:eastAsia="es-ES"/>
        </w:rPr>
        <w:t>Para los efectos de interpretación y aplicación de los Lineamientos se entenderá por:</w:t>
      </w:r>
      <w:r w:rsidRPr="00876039">
        <w:rPr>
          <w:rFonts w:ascii="Palatino Linotype" w:eastAsia="MS Mincho" w:hAnsi="Palatino Linotype" w:cs="Arial"/>
          <w:b/>
          <w:bCs/>
          <w:i/>
          <w:sz w:val="20"/>
          <w:szCs w:val="20"/>
          <w:lang w:eastAsia="es-ES"/>
        </w:rPr>
        <w:t xml:space="preserve"> </w:t>
      </w:r>
    </w:p>
    <w:p w14:paraId="5B9AA179" w14:textId="77777777" w:rsidR="00876039" w:rsidRPr="00876039" w:rsidRDefault="00876039" w:rsidP="00876039">
      <w:pPr>
        <w:autoSpaceDE w:val="0"/>
        <w:autoSpaceDN w:val="0"/>
        <w:adjustRightInd w:val="0"/>
        <w:spacing w:before="120" w:after="240" w:line="360" w:lineRule="auto"/>
        <w:ind w:left="851" w:right="902"/>
        <w:jc w:val="both"/>
        <w:rPr>
          <w:rFonts w:ascii="Palatino Linotype" w:eastAsia="MS Mincho" w:hAnsi="Palatino Linotype" w:cs="Arial"/>
          <w:b/>
          <w:bCs/>
          <w:i/>
          <w:sz w:val="20"/>
          <w:szCs w:val="20"/>
          <w:lang w:eastAsia="es-ES"/>
        </w:rPr>
      </w:pPr>
      <w:r w:rsidRPr="00876039">
        <w:rPr>
          <w:rFonts w:ascii="Palatino Linotype" w:eastAsia="MS Mincho" w:hAnsi="Palatino Linotype" w:cs="Arial"/>
          <w:b/>
          <w:bCs/>
          <w:i/>
          <w:sz w:val="20"/>
          <w:szCs w:val="20"/>
          <w:lang w:eastAsia="es-ES"/>
        </w:rPr>
        <w:t>(…)</w:t>
      </w:r>
    </w:p>
    <w:p w14:paraId="56317AD1" w14:textId="77777777" w:rsidR="00876039" w:rsidRPr="00876039" w:rsidRDefault="00876039" w:rsidP="00876039">
      <w:pPr>
        <w:autoSpaceDE w:val="0"/>
        <w:autoSpaceDN w:val="0"/>
        <w:adjustRightInd w:val="0"/>
        <w:spacing w:before="120" w:after="240" w:line="360" w:lineRule="auto"/>
        <w:ind w:left="851" w:right="902"/>
        <w:jc w:val="both"/>
        <w:rPr>
          <w:rFonts w:ascii="Palatino Linotype" w:eastAsia="MS Mincho" w:hAnsi="Palatino Linotype" w:cs="Times New Roman"/>
          <w:b/>
          <w:bCs/>
          <w:i/>
          <w:sz w:val="20"/>
          <w:szCs w:val="20"/>
          <w:lang w:eastAsia="es-ES"/>
        </w:rPr>
      </w:pPr>
      <w:r w:rsidRPr="00876039">
        <w:rPr>
          <w:rFonts w:ascii="Palatino Linotype" w:eastAsia="MS Mincho" w:hAnsi="Palatino Linotype" w:cs="Arial"/>
          <w:b/>
          <w:bCs/>
          <w:i/>
          <w:sz w:val="20"/>
          <w:szCs w:val="20"/>
          <w:lang w:eastAsia="es-ES"/>
        </w:rPr>
        <w:t xml:space="preserve">XIII. Catálogo de Disposición Documental: </w:t>
      </w:r>
      <w:r w:rsidRPr="00876039">
        <w:rPr>
          <w:rFonts w:ascii="Palatino Linotype" w:eastAsia="MS Mincho" w:hAnsi="Palatino Linotype" w:cs="Arial"/>
          <w:i/>
          <w:sz w:val="20"/>
          <w:szCs w:val="20"/>
          <w:lang w:eastAsia="es-ES"/>
        </w:rPr>
        <w:t>Registro general y sistemático que establece las políticas y criterios sobre la conservación y vigencia de los documentos de Archivo a lo largo de su ciclo de vida, y en el cual debe tomarse en cuenta también el tratamiento que por ley o disposición jurídica se da a ciertos documentos. Establece los valores documentales, los plazos de conservación, la vigencia documental y el destino final de los documentos…</w:t>
      </w:r>
      <w:r w:rsidRPr="00876039">
        <w:rPr>
          <w:rFonts w:ascii="Palatino Linotype" w:eastAsia="MS Mincho" w:hAnsi="Palatino Linotype" w:cs="Times New Roman"/>
          <w:i/>
          <w:sz w:val="20"/>
          <w:szCs w:val="20"/>
          <w:lang w:eastAsia="es-ES"/>
        </w:rPr>
        <w:t>”</w:t>
      </w:r>
    </w:p>
    <w:p w14:paraId="1FBE4A19" w14:textId="4341984A" w:rsidR="0025752A" w:rsidRDefault="0025752A" w:rsidP="008611A8">
      <w:pPr>
        <w:spacing w:after="0" w:line="360" w:lineRule="auto"/>
        <w:jc w:val="both"/>
        <w:rPr>
          <w:rFonts w:ascii="Palatino Linotype" w:hAnsi="Palatino Linotype" w:cs="Arial"/>
          <w:sz w:val="24"/>
          <w:szCs w:val="24"/>
        </w:rPr>
      </w:pPr>
    </w:p>
    <w:p w14:paraId="3AA73FA9" w14:textId="77777777" w:rsidR="00876039" w:rsidRDefault="00876039" w:rsidP="008611A8">
      <w:pPr>
        <w:spacing w:after="0" w:line="360" w:lineRule="auto"/>
        <w:jc w:val="both"/>
        <w:rPr>
          <w:rFonts w:ascii="Palatino Linotype" w:hAnsi="Palatino Linotype" w:cs="Arial"/>
          <w:sz w:val="24"/>
          <w:szCs w:val="24"/>
        </w:rPr>
      </w:pPr>
    </w:p>
    <w:p w14:paraId="12330B8F" w14:textId="77777777" w:rsidR="00876039" w:rsidRPr="00876039" w:rsidRDefault="00876039" w:rsidP="00876039">
      <w:pPr>
        <w:spacing w:before="100" w:beforeAutospacing="1" w:after="100" w:afterAutospacing="1" w:line="360" w:lineRule="auto"/>
        <w:jc w:val="both"/>
        <w:rPr>
          <w:rFonts w:ascii="Palatino Linotype" w:eastAsia="Times New Roman" w:hAnsi="Palatino Linotype" w:cs="Times New Roman"/>
          <w:sz w:val="24"/>
          <w:szCs w:val="24"/>
          <w:lang w:val="es-ES" w:eastAsia="es-ES"/>
        </w:rPr>
      </w:pPr>
      <w:r w:rsidRPr="00876039">
        <w:rPr>
          <w:rFonts w:ascii="Palatino Linotype" w:eastAsia="Times New Roman" w:hAnsi="Palatino Linotype" w:cs="Times New Roman"/>
          <w:sz w:val="24"/>
          <w:szCs w:val="24"/>
          <w:lang w:val="es-ES" w:eastAsia="es-ES"/>
        </w:rPr>
        <w:t>Por cuanto hace al catálogo de disposición documental el artículo 2 fracción IV de los Lineamientos de mérito establecen que los Ayuntamientos, como Sujetos Obligados, integran el Sistema Estatal de Documentación, el cual además de las atribuciones que le otorga la Ley de Documentos Administrativos e Históricos en la entidad, por disposición del artículo 27 de los Lineamiento en cita, su Comisión contara con las funciones siguientes:</w:t>
      </w:r>
    </w:p>
    <w:p w14:paraId="4B4F2F7C" w14:textId="77777777" w:rsidR="00876039" w:rsidRPr="00876039" w:rsidRDefault="00876039" w:rsidP="00876039">
      <w:pPr>
        <w:autoSpaceDE w:val="0"/>
        <w:autoSpaceDN w:val="0"/>
        <w:adjustRightInd w:val="0"/>
        <w:spacing w:before="120" w:after="240" w:line="240" w:lineRule="auto"/>
        <w:ind w:left="851" w:right="902"/>
        <w:jc w:val="both"/>
        <w:rPr>
          <w:rFonts w:ascii="Palatino Linotype" w:eastAsia="MS Mincho" w:hAnsi="Palatino Linotype" w:cs="Arial"/>
          <w:i/>
          <w:sz w:val="20"/>
          <w:szCs w:val="20"/>
          <w:lang w:eastAsia="es-ES"/>
        </w:rPr>
      </w:pPr>
      <w:r w:rsidRPr="00876039">
        <w:rPr>
          <w:rFonts w:ascii="Palatino Linotype" w:eastAsia="MS Mincho" w:hAnsi="Palatino Linotype" w:cs="Arial"/>
          <w:b/>
          <w:bCs/>
          <w:i/>
          <w:sz w:val="20"/>
          <w:szCs w:val="20"/>
          <w:lang w:eastAsia="es-ES"/>
        </w:rPr>
        <w:lastRenderedPageBreak/>
        <w:t xml:space="preserve">“Artículo 27. </w:t>
      </w:r>
      <w:r w:rsidRPr="00876039">
        <w:rPr>
          <w:rFonts w:ascii="Palatino Linotype" w:eastAsia="MS Mincho" w:hAnsi="Palatino Linotype" w:cs="Arial"/>
          <w:i/>
          <w:sz w:val="20"/>
          <w:szCs w:val="20"/>
          <w:lang w:eastAsia="es-ES"/>
        </w:rPr>
        <w:t>La Comisión, además de las facultades y atribuciones establecidas en la Ley de Documentos, tendrá las siguientes:</w:t>
      </w:r>
    </w:p>
    <w:p w14:paraId="37DD8D47" w14:textId="77777777" w:rsidR="00876039" w:rsidRPr="00876039" w:rsidRDefault="00876039" w:rsidP="00876039">
      <w:pPr>
        <w:numPr>
          <w:ilvl w:val="0"/>
          <w:numId w:val="27"/>
        </w:numPr>
        <w:autoSpaceDE w:val="0"/>
        <w:autoSpaceDN w:val="0"/>
        <w:adjustRightInd w:val="0"/>
        <w:spacing w:before="120" w:after="240" w:line="240" w:lineRule="auto"/>
        <w:ind w:left="1134" w:right="902" w:firstLine="0"/>
        <w:jc w:val="both"/>
        <w:rPr>
          <w:rFonts w:ascii="Palatino Linotype" w:eastAsia="MS Mincho" w:hAnsi="Palatino Linotype" w:cs="Arial"/>
          <w:i/>
          <w:sz w:val="20"/>
          <w:szCs w:val="20"/>
        </w:rPr>
      </w:pPr>
      <w:r w:rsidRPr="00876039">
        <w:rPr>
          <w:rFonts w:ascii="Palatino Linotype" w:eastAsia="MS Mincho" w:hAnsi="Palatino Linotype" w:cs="Arial"/>
          <w:i/>
          <w:sz w:val="20"/>
          <w:szCs w:val="20"/>
        </w:rPr>
        <w:t>Analizar y determinar el valor definitivo de los documentos y series documentales que se conservan en los Archivos de las Unidades Administrativas;</w:t>
      </w:r>
    </w:p>
    <w:p w14:paraId="49819F7B" w14:textId="77777777" w:rsidR="00876039" w:rsidRPr="00876039" w:rsidRDefault="00876039" w:rsidP="00876039">
      <w:pPr>
        <w:numPr>
          <w:ilvl w:val="0"/>
          <w:numId w:val="27"/>
        </w:numPr>
        <w:autoSpaceDE w:val="0"/>
        <w:autoSpaceDN w:val="0"/>
        <w:adjustRightInd w:val="0"/>
        <w:spacing w:before="120" w:after="240" w:line="240" w:lineRule="auto"/>
        <w:ind w:left="1134" w:right="902" w:firstLine="0"/>
        <w:jc w:val="both"/>
        <w:rPr>
          <w:rFonts w:ascii="Palatino Linotype" w:eastAsia="MS Mincho" w:hAnsi="Palatino Linotype" w:cs="Arial"/>
          <w:i/>
          <w:sz w:val="20"/>
          <w:szCs w:val="20"/>
        </w:rPr>
      </w:pPr>
      <w:r w:rsidRPr="00876039">
        <w:rPr>
          <w:rFonts w:ascii="Palatino Linotype" w:eastAsia="MS Mincho" w:hAnsi="Palatino Linotype" w:cs="Arial"/>
          <w:i/>
          <w:sz w:val="20"/>
          <w:szCs w:val="20"/>
        </w:rPr>
        <w:t xml:space="preserve">Formular dictámenes de valoración para determinar el destino final de los tipos y series documentales que hayan cumplido los plazos de conservación correspondientes en los Archivos de las Unidades Administrativas y en las Unidades Documentales; </w:t>
      </w:r>
    </w:p>
    <w:p w14:paraId="0CCFFE7D" w14:textId="77777777" w:rsidR="00876039" w:rsidRPr="00876039" w:rsidRDefault="00876039" w:rsidP="00876039">
      <w:pPr>
        <w:numPr>
          <w:ilvl w:val="0"/>
          <w:numId w:val="27"/>
        </w:numPr>
        <w:autoSpaceDE w:val="0"/>
        <w:autoSpaceDN w:val="0"/>
        <w:adjustRightInd w:val="0"/>
        <w:spacing w:before="120" w:after="240" w:line="240" w:lineRule="auto"/>
        <w:ind w:left="1134" w:right="902" w:firstLine="0"/>
        <w:jc w:val="both"/>
        <w:rPr>
          <w:rFonts w:ascii="Palatino Linotype" w:eastAsia="MS Mincho" w:hAnsi="Palatino Linotype" w:cs="Arial"/>
          <w:i/>
          <w:sz w:val="20"/>
          <w:szCs w:val="20"/>
        </w:rPr>
      </w:pPr>
      <w:r w:rsidRPr="00876039">
        <w:rPr>
          <w:rFonts w:ascii="Palatino Linotype" w:eastAsia="MS Mincho" w:hAnsi="Palatino Linotype" w:cs="Arial"/>
          <w:i/>
          <w:sz w:val="20"/>
          <w:szCs w:val="20"/>
        </w:rPr>
        <w:t xml:space="preserve">Establecer normas, lineamientos, criterios y procedimientos para la valoración, selección y baja de documentos de Archivo; </w:t>
      </w:r>
    </w:p>
    <w:p w14:paraId="2262BBDB" w14:textId="77777777" w:rsidR="00876039" w:rsidRPr="00876039" w:rsidRDefault="00876039" w:rsidP="00876039">
      <w:pPr>
        <w:numPr>
          <w:ilvl w:val="0"/>
          <w:numId w:val="27"/>
        </w:numPr>
        <w:autoSpaceDE w:val="0"/>
        <w:autoSpaceDN w:val="0"/>
        <w:adjustRightInd w:val="0"/>
        <w:spacing w:before="120" w:after="240" w:line="240" w:lineRule="auto"/>
        <w:ind w:left="1134" w:right="902" w:firstLine="0"/>
        <w:jc w:val="both"/>
        <w:rPr>
          <w:rFonts w:ascii="Palatino Linotype" w:eastAsia="MS Mincho" w:hAnsi="Palatino Linotype" w:cs="Arial"/>
          <w:i/>
          <w:sz w:val="20"/>
          <w:szCs w:val="20"/>
        </w:rPr>
      </w:pPr>
      <w:r w:rsidRPr="00876039">
        <w:rPr>
          <w:rFonts w:ascii="Palatino Linotype" w:eastAsia="MS Mincho" w:hAnsi="Palatino Linotype" w:cs="Arial"/>
          <w:i/>
          <w:sz w:val="20"/>
          <w:szCs w:val="20"/>
        </w:rPr>
        <w:t xml:space="preserve"> </w:t>
      </w:r>
      <w:r w:rsidRPr="00876039">
        <w:rPr>
          <w:rFonts w:ascii="Palatino Linotype" w:eastAsia="MS Mincho" w:hAnsi="Palatino Linotype" w:cs="Arial"/>
          <w:b/>
          <w:bCs/>
          <w:i/>
          <w:sz w:val="20"/>
          <w:szCs w:val="20"/>
        </w:rPr>
        <w:t>Elaborar, actualizar y difundir</w:t>
      </w:r>
      <w:r w:rsidRPr="00876039">
        <w:rPr>
          <w:rFonts w:ascii="Palatino Linotype" w:eastAsia="MS Mincho" w:hAnsi="Palatino Linotype" w:cs="Arial"/>
          <w:i/>
          <w:sz w:val="20"/>
          <w:szCs w:val="20"/>
        </w:rPr>
        <w:t xml:space="preserve"> el </w:t>
      </w:r>
      <w:r w:rsidRPr="00876039">
        <w:rPr>
          <w:rFonts w:ascii="Palatino Linotype" w:eastAsia="MS Mincho" w:hAnsi="Palatino Linotype" w:cs="Arial"/>
          <w:b/>
          <w:i/>
          <w:sz w:val="20"/>
          <w:szCs w:val="20"/>
        </w:rPr>
        <w:t>Catálogo de Disposición Documental</w:t>
      </w:r>
      <w:r w:rsidRPr="00876039">
        <w:rPr>
          <w:rFonts w:ascii="Palatino Linotype" w:eastAsia="MS Mincho" w:hAnsi="Palatino Linotype" w:cs="Arial"/>
          <w:i/>
          <w:sz w:val="20"/>
          <w:szCs w:val="20"/>
        </w:rPr>
        <w:t xml:space="preserve"> y supervisar su correcta aplicación;</w:t>
      </w:r>
    </w:p>
    <w:p w14:paraId="40CD8E1C" w14:textId="77777777" w:rsidR="00876039" w:rsidRPr="00876039" w:rsidRDefault="00876039" w:rsidP="00876039">
      <w:pPr>
        <w:autoSpaceDE w:val="0"/>
        <w:autoSpaceDN w:val="0"/>
        <w:adjustRightInd w:val="0"/>
        <w:spacing w:before="120" w:after="240" w:line="240" w:lineRule="auto"/>
        <w:ind w:left="1134" w:right="902"/>
        <w:jc w:val="both"/>
        <w:rPr>
          <w:rFonts w:ascii="Palatino Linotype" w:eastAsia="MS Mincho" w:hAnsi="Palatino Linotype" w:cs="Arial"/>
          <w:i/>
          <w:sz w:val="20"/>
          <w:szCs w:val="20"/>
          <w:lang w:eastAsia="es-ES"/>
        </w:rPr>
      </w:pPr>
      <w:r w:rsidRPr="00876039">
        <w:rPr>
          <w:rFonts w:ascii="Palatino Linotype" w:eastAsia="MS Mincho" w:hAnsi="Palatino Linotype" w:cs="Arial"/>
          <w:i/>
          <w:sz w:val="20"/>
          <w:szCs w:val="20"/>
          <w:lang w:eastAsia="es-ES"/>
        </w:rPr>
        <w:t>V. Otorgar capacitación y asesoría técnica a los responsables de los Archivos y de las Unidades Administrativas para la selección y baja de sus documentos y series documentales;</w:t>
      </w:r>
    </w:p>
    <w:p w14:paraId="28D1A1F0" w14:textId="77777777" w:rsidR="00876039" w:rsidRPr="00876039" w:rsidRDefault="00876039" w:rsidP="00876039">
      <w:pPr>
        <w:autoSpaceDE w:val="0"/>
        <w:autoSpaceDN w:val="0"/>
        <w:adjustRightInd w:val="0"/>
        <w:spacing w:before="120" w:after="240" w:line="240" w:lineRule="auto"/>
        <w:ind w:left="1134" w:right="902"/>
        <w:jc w:val="both"/>
        <w:rPr>
          <w:rFonts w:ascii="Palatino Linotype" w:eastAsia="MS Mincho" w:hAnsi="Palatino Linotype" w:cs="Arial"/>
          <w:i/>
          <w:sz w:val="20"/>
          <w:szCs w:val="20"/>
          <w:lang w:eastAsia="es-ES"/>
        </w:rPr>
      </w:pPr>
      <w:r w:rsidRPr="00876039">
        <w:rPr>
          <w:rFonts w:ascii="Palatino Linotype" w:eastAsia="MS Mincho" w:hAnsi="Palatino Linotype" w:cs="Arial"/>
          <w:i/>
          <w:sz w:val="20"/>
          <w:szCs w:val="20"/>
          <w:lang w:eastAsia="es-ES"/>
        </w:rPr>
        <w:t>VI. Asesorar a los Sujetos. Obligados en la instalación y funcionamiento de los Comités de Selección Documental;</w:t>
      </w:r>
    </w:p>
    <w:p w14:paraId="0D3E3EE5" w14:textId="77777777" w:rsidR="00876039" w:rsidRPr="00876039" w:rsidRDefault="00876039" w:rsidP="00876039">
      <w:pPr>
        <w:autoSpaceDE w:val="0"/>
        <w:autoSpaceDN w:val="0"/>
        <w:adjustRightInd w:val="0"/>
        <w:spacing w:before="120" w:after="240" w:line="240" w:lineRule="auto"/>
        <w:ind w:left="1134" w:right="902"/>
        <w:jc w:val="both"/>
        <w:rPr>
          <w:rFonts w:ascii="Palatino Linotype" w:eastAsia="MS Mincho" w:hAnsi="Palatino Linotype" w:cs="Arial"/>
          <w:i/>
          <w:sz w:val="20"/>
          <w:szCs w:val="20"/>
          <w:lang w:eastAsia="es-ES"/>
        </w:rPr>
      </w:pPr>
      <w:r w:rsidRPr="00876039">
        <w:rPr>
          <w:rFonts w:ascii="Palatino Linotype" w:eastAsia="MS Mincho" w:hAnsi="Palatino Linotype" w:cs="Arial"/>
          <w:i/>
          <w:sz w:val="20"/>
          <w:szCs w:val="20"/>
          <w:lang w:eastAsia="es-ES"/>
        </w:rPr>
        <w:t>VII. Autorizar la baja de los documentos y series documentales que hayan sido dictaminados como destruibles;</w:t>
      </w:r>
    </w:p>
    <w:p w14:paraId="27FF8E57" w14:textId="77777777" w:rsidR="00876039" w:rsidRPr="00876039" w:rsidRDefault="00876039" w:rsidP="00876039">
      <w:pPr>
        <w:autoSpaceDE w:val="0"/>
        <w:autoSpaceDN w:val="0"/>
        <w:adjustRightInd w:val="0"/>
        <w:spacing w:before="120" w:after="240" w:line="240" w:lineRule="auto"/>
        <w:ind w:left="1134" w:right="902"/>
        <w:jc w:val="both"/>
        <w:rPr>
          <w:rFonts w:ascii="Palatino Linotype" w:eastAsia="MS Mincho" w:hAnsi="Palatino Linotype" w:cs="Arial"/>
          <w:i/>
          <w:sz w:val="20"/>
          <w:szCs w:val="20"/>
          <w:lang w:eastAsia="es-ES"/>
        </w:rPr>
      </w:pPr>
      <w:r w:rsidRPr="00876039">
        <w:rPr>
          <w:rFonts w:ascii="Palatino Linotype" w:eastAsia="MS Mincho" w:hAnsi="Palatino Linotype" w:cs="Arial"/>
          <w:i/>
          <w:sz w:val="20"/>
          <w:szCs w:val="20"/>
          <w:lang w:eastAsia="es-ES"/>
        </w:rPr>
        <w:t>VIII. Expedir su programa de trabajo y vigilar su cumplimiento;</w:t>
      </w:r>
    </w:p>
    <w:p w14:paraId="12046D76" w14:textId="77777777" w:rsidR="00876039" w:rsidRPr="00876039" w:rsidRDefault="00876039" w:rsidP="00876039">
      <w:pPr>
        <w:autoSpaceDE w:val="0"/>
        <w:autoSpaceDN w:val="0"/>
        <w:adjustRightInd w:val="0"/>
        <w:spacing w:before="120" w:after="240" w:line="240" w:lineRule="auto"/>
        <w:ind w:left="1134" w:right="902"/>
        <w:jc w:val="both"/>
        <w:rPr>
          <w:rFonts w:ascii="Palatino Linotype" w:eastAsia="MS Mincho" w:hAnsi="Palatino Linotype" w:cs="Arial"/>
          <w:i/>
          <w:sz w:val="20"/>
          <w:szCs w:val="20"/>
          <w:lang w:eastAsia="es-ES"/>
        </w:rPr>
      </w:pPr>
      <w:r w:rsidRPr="00876039">
        <w:rPr>
          <w:rFonts w:ascii="Palatino Linotype" w:eastAsia="MS Mincho" w:hAnsi="Palatino Linotype" w:cs="Arial"/>
          <w:i/>
          <w:sz w:val="20"/>
          <w:szCs w:val="20"/>
          <w:lang w:eastAsia="es-ES"/>
        </w:rPr>
        <w:t>IX. Elaborar un Informe Anual de actividades;</w:t>
      </w:r>
    </w:p>
    <w:p w14:paraId="4EE7F0C7" w14:textId="77777777" w:rsidR="00876039" w:rsidRPr="00876039" w:rsidRDefault="00876039" w:rsidP="00876039">
      <w:pPr>
        <w:autoSpaceDE w:val="0"/>
        <w:autoSpaceDN w:val="0"/>
        <w:adjustRightInd w:val="0"/>
        <w:spacing w:before="120" w:after="240" w:line="240" w:lineRule="auto"/>
        <w:ind w:left="1134" w:right="902"/>
        <w:jc w:val="both"/>
        <w:rPr>
          <w:rFonts w:ascii="Palatino Linotype" w:eastAsia="MS Mincho" w:hAnsi="Palatino Linotype" w:cs="Arial"/>
          <w:i/>
          <w:sz w:val="20"/>
          <w:szCs w:val="20"/>
          <w:lang w:eastAsia="es-ES"/>
        </w:rPr>
      </w:pPr>
      <w:r w:rsidRPr="00876039">
        <w:rPr>
          <w:rFonts w:ascii="Palatino Linotype" w:eastAsia="MS Mincho" w:hAnsi="Palatino Linotype" w:cs="Arial"/>
          <w:i/>
          <w:sz w:val="20"/>
          <w:szCs w:val="20"/>
          <w:lang w:eastAsia="es-ES"/>
        </w:rPr>
        <w:t>X. Realizar su Reglamento de Organización y Funcionamiento y efectuar las actualizaciones correspondientes;</w:t>
      </w:r>
    </w:p>
    <w:p w14:paraId="330CE2E0" w14:textId="77777777" w:rsidR="00876039" w:rsidRPr="00876039" w:rsidRDefault="00876039" w:rsidP="00876039">
      <w:pPr>
        <w:autoSpaceDE w:val="0"/>
        <w:autoSpaceDN w:val="0"/>
        <w:adjustRightInd w:val="0"/>
        <w:spacing w:before="120" w:after="240" w:line="240" w:lineRule="auto"/>
        <w:ind w:left="1134" w:right="902"/>
        <w:jc w:val="both"/>
        <w:rPr>
          <w:rFonts w:ascii="Palatino Linotype" w:eastAsia="MS Mincho" w:hAnsi="Palatino Linotype" w:cs="Arial"/>
          <w:i/>
          <w:sz w:val="20"/>
          <w:szCs w:val="20"/>
          <w:lang w:eastAsia="es-ES"/>
        </w:rPr>
      </w:pPr>
      <w:proofErr w:type="spellStart"/>
      <w:r w:rsidRPr="00876039">
        <w:rPr>
          <w:rFonts w:ascii="Palatino Linotype" w:eastAsia="MS Mincho" w:hAnsi="Palatino Linotype" w:cs="Arial"/>
          <w:i/>
          <w:sz w:val="20"/>
          <w:szCs w:val="20"/>
          <w:lang w:eastAsia="es-ES"/>
        </w:rPr>
        <w:t>Xl</w:t>
      </w:r>
      <w:proofErr w:type="spellEnd"/>
      <w:r w:rsidRPr="00876039">
        <w:rPr>
          <w:rFonts w:ascii="Palatino Linotype" w:eastAsia="MS Mincho" w:hAnsi="Palatino Linotype" w:cs="Arial"/>
          <w:i/>
          <w:sz w:val="20"/>
          <w:szCs w:val="20"/>
          <w:lang w:eastAsia="es-ES"/>
        </w:rPr>
        <w:t>. Expedir los Acuerdos de Autorización de Baja Documental solicitados por los Sujetos Obligados, cuando así proceda;</w:t>
      </w:r>
    </w:p>
    <w:p w14:paraId="10688A63" w14:textId="77777777" w:rsidR="00876039" w:rsidRPr="00876039" w:rsidRDefault="00876039" w:rsidP="00876039">
      <w:pPr>
        <w:autoSpaceDE w:val="0"/>
        <w:autoSpaceDN w:val="0"/>
        <w:adjustRightInd w:val="0"/>
        <w:spacing w:before="120" w:after="240" w:line="240" w:lineRule="auto"/>
        <w:ind w:left="1134" w:right="902"/>
        <w:jc w:val="both"/>
        <w:rPr>
          <w:rFonts w:ascii="Palatino Linotype" w:eastAsia="MS Mincho" w:hAnsi="Palatino Linotype" w:cs="Times New Roman"/>
          <w:i/>
          <w:sz w:val="20"/>
          <w:szCs w:val="20"/>
          <w:lang w:eastAsia="es-ES"/>
        </w:rPr>
      </w:pPr>
      <w:r w:rsidRPr="00876039">
        <w:rPr>
          <w:rFonts w:ascii="Palatino Linotype" w:eastAsia="MS Mincho" w:hAnsi="Palatino Linotype" w:cs="Arial"/>
          <w:i/>
          <w:sz w:val="20"/>
          <w:szCs w:val="20"/>
          <w:lang w:eastAsia="es-ES"/>
        </w:rPr>
        <w:t xml:space="preserve">XII. Celebrar las reuniones ordinarias y extraordinarias que se requieran para el cumplimiento de sus facultades y atribuciones; </w:t>
      </w:r>
      <w:r w:rsidRPr="00876039">
        <w:rPr>
          <w:rFonts w:ascii="Palatino Linotype" w:eastAsia="MS Mincho" w:hAnsi="Palatino Linotype" w:cs="Times New Roman"/>
          <w:i/>
          <w:sz w:val="20"/>
          <w:szCs w:val="20"/>
          <w:lang w:eastAsia="es-ES"/>
        </w:rPr>
        <w:t>y</w:t>
      </w:r>
    </w:p>
    <w:p w14:paraId="1591B7BB" w14:textId="77777777" w:rsidR="00876039" w:rsidRPr="00876039" w:rsidRDefault="00876039" w:rsidP="00876039">
      <w:pPr>
        <w:spacing w:before="120" w:after="240" w:line="240" w:lineRule="auto"/>
        <w:ind w:left="1134" w:right="902"/>
        <w:jc w:val="both"/>
        <w:rPr>
          <w:rFonts w:ascii="Palatino Linotype" w:eastAsia="MS Mincho" w:hAnsi="Palatino Linotype" w:cs="Arial"/>
          <w:i/>
          <w:sz w:val="20"/>
          <w:szCs w:val="20"/>
          <w:lang w:eastAsia="es-ES"/>
        </w:rPr>
      </w:pPr>
      <w:r w:rsidRPr="00876039">
        <w:rPr>
          <w:rFonts w:ascii="Palatino Linotype" w:eastAsia="MS Mincho" w:hAnsi="Palatino Linotype" w:cs="Arial"/>
          <w:i/>
          <w:sz w:val="20"/>
          <w:szCs w:val="20"/>
          <w:lang w:eastAsia="es-ES"/>
        </w:rPr>
        <w:t>XIII. Las demás que sean necesarias para el cumplimiento de sus facultades y atribuciones.”</w:t>
      </w:r>
    </w:p>
    <w:p w14:paraId="12424A84" w14:textId="535C3D70" w:rsidR="00876039" w:rsidRDefault="00876039" w:rsidP="00876039">
      <w:pPr>
        <w:spacing w:before="100" w:beforeAutospacing="1" w:after="100" w:afterAutospacing="1" w:line="360" w:lineRule="auto"/>
        <w:jc w:val="both"/>
        <w:rPr>
          <w:rFonts w:ascii="Palatino Linotype" w:eastAsia="Times New Roman" w:hAnsi="Palatino Linotype" w:cs="Times New Roman"/>
          <w:sz w:val="24"/>
          <w:szCs w:val="24"/>
          <w:lang w:val="es-ES" w:eastAsia="es-ES"/>
        </w:rPr>
      </w:pPr>
      <w:r w:rsidRPr="00876039">
        <w:rPr>
          <w:rFonts w:ascii="Palatino Linotype" w:eastAsia="Times New Roman" w:hAnsi="Palatino Linotype" w:cs="Times New Roman"/>
          <w:sz w:val="24"/>
          <w:szCs w:val="24"/>
          <w:lang w:val="es-ES" w:eastAsia="es-ES"/>
        </w:rPr>
        <w:t xml:space="preserve">Por lo que se puede concluir, que el sujeto obligado deberá contar con el Catálogo de Disposición Documental, toda vez que se encuentra dentro de sus facultades y </w:t>
      </w:r>
      <w:r w:rsidRPr="00876039">
        <w:rPr>
          <w:rFonts w:ascii="Palatino Linotype" w:eastAsia="Times New Roman" w:hAnsi="Palatino Linotype" w:cs="Times New Roman"/>
          <w:sz w:val="24"/>
          <w:szCs w:val="24"/>
          <w:lang w:val="es-ES" w:eastAsia="es-ES"/>
        </w:rPr>
        <w:lastRenderedPageBreak/>
        <w:t xml:space="preserve">obligaciones; y de manera específica su Comisión Dictaminadora de Depuración de documentos, </w:t>
      </w:r>
      <w:r w:rsidRPr="00876039">
        <w:rPr>
          <w:rFonts w:ascii="Palatino Linotype" w:eastAsia="Times New Roman" w:hAnsi="Palatino Linotype" w:cs="Times New Roman"/>
          <w:b/>
          <w:bCs/>
          <w:sz w:val="24"/>
          <w:szCs w:val="24"/>
          <w:lang w:val="es-ES" w:eastAsia="es-ES"/>
        </w:rPr>
        <w:t>deberá elaborar, actualizar y difundir el Catálogo de Disposición Documental y supervisar su correcta aplicación</w:t>
      </w:r>
      <w:r w:rsidRPr="00876039">
        <w:rPr>
          <w:rFonts w:ascii="Palatino Linotype" w:eastAsia="Times New Roman" w:hAnsi="Palatino Linotype" w:cs="Times New Roman"/>
          <w:sz w:val="24"/>
          <w:szCs w:val="24"/>
          <w:lang w:val="es-ES" w:eastAsia="es-ES"/>
        </w:rPr>
        <w:t>.</w:t>
      </w:r>
    </w:p>
    <w:p w14:paraId="14ADC935" w14:textId="6A0CAFB9" w:rsidR="00BF4835" w:rsidRDefault="00BF4835" w:rsidP="00876039">
      <w:pPr>
        <w:spacing w:before="100" w:beforeAutospacing="1" w:after="100" w:afterAutospacing="1" w:line="360" w:lineRule="auto"/>
        <w:jc w:val="both"/>
        <w:rPr>
          <w:rFonts w:ascii="Palatino Linotype" w:eastAsia="Times New Roman" w:hAnsi="Palatino Linotype" w:cs="Times New Roman"/>
          <w:sz w:val="24"/>
          <w:szCs w:val="24"/>
          <w:lang w:val="es-ES" w:eastAsia="es-ES"/>
        </w:rPr>
      </w:pPr>
    </w:p>
    <w:p w14:paraId="0A376135" w14:textId="77777777" w:rsidR="00BF4835" w:rsidRPr="00BF4835" w:rsidRDefault="00BF4835" w:rsidP="00BF4835">
      <w:pPr>
        <w:spacing w:before="100" w:beforeAutospacing="1" w:after="100" w:afterAutospacing="1"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Aunado a lo antes expuesto, </w:t>
      </w:r>
      <w:r w:rsidRPr="00BF4835">
        <w:rPr>
          <w:rFonts w:ascii="Palatino Linotype" w:eastAsia="Times New Roman" w:hAnsi="Palatino Linotype" w:cs="Times New Roman"/>
          <w:sz w:val="24"/>
          <w:szCs w:val="24"/>
          <w:lang w:val="es-ES" w:eastAsia="es-ES"/>
        </w:rPr>
        <w:t xml:space="preserve">este Órgano Garante advierte que el </w:t>
      </w:r>
      <w:r w:rsidRPr="00BF4835">
        <w:rPr>
          <w:rFonts w:ascii="Palatino Linotype" w:eastAsia="Times New Roman" w:hAnsi="Palatino Linotype" w:cs="Times New Roman"/>
          <w:b/>
          <w:sz w:val="24"/>
          <w:szCs w:val="24"/>
          <w:lang w:val="es-ES" w:eastAsia="es-ES"/>
        </w:rPr>
        <w:t xml:space="preserve">Sujeto Obligado </w:t>
      </w:r>
      <w:r w:rsidRPr="00BF4835">
        <w:rPr>
          <w:rFonts w:ascii="Palatino Linotype" w:eastAsia="Times New Roman" w:hAnsi="Palatino Linotype" w:cs="Times New Roman"/>
          <w:sz w:val="24"/>
          <w:szCs w:val="24"/>
          <w:lang w:val="es-ES" w:eastAsia="es-ES"/>
        </w:rPr>
        <w:t xml:space="preserve"> se encuentra normativamente facultado para detentar la información que le fue requerida por el particular, ya que el Catálogo de Disposición Documental, es un documento que debe generar, administrar o poseer en el ejercicio de sus atribuciones, sin que se obste, que la información solicitada se encuentra listada como parte de las obligaciones de transparencia previstas en el artículo 92 de la Ley de Transparencia y acceso a la Información Pública del Estado de México y Municipios, que de manera específica en su fracción XLIX, dispone lo que es de la literalidad siguiente:</w:t>
      </w:r>
    </w:p>
    <w:p w14:paraId="0998E57B" w14:textId="77777777" w:rsidR="00BF4835" w:rsidRPr="00BF4835" w:rsidRDefault="00BF4835" w:rsidP="00BF4835">
      <w:pPr>
        <w:spacing w:after="120" w:line="240" w:lineRule="auto"/>
        <w:ind w:left="851" w:right="902"/>
        <w:jc w:val="both"/>
        <w:rPr>
          <w:rFonts w:ascii="Palatino Linotype" w:eastAsia="Times New Roman" w:hAnsi="Palatino Linotype" w:cs="Times New Roman"/>
          <w:i/>
          <w:sz w:val="20"/>
          <w:szCs w:val="20"/>
          <w:lang w:val="es-ES" w:eastAsia="es-ES"/>
        </w:rPr>
      </w:pPr>
      <w:r w:rsidRPr="00BF4835">
        <w:rPr>
          <w:rFonts w:ascii="Palatino Linotype" w:eastAsia="Times New Roman" w:hAnsi="Palatino Linotype" w:cs="Times New Roman"/>
          <w:b/>
          <w:i/>
          <w:sz w:val="20"/>
          <w:szCs w:val="20"/>
          <w:lang w:val="es-ES" w:eastAsia="es-ES"/>
        </w:rPr>
        <w:t>“Artículo 92.</w:t>
      </w:r>
      <w:r w:rsidRPr="00BF4835">
        <w:rPr>
          <w:rFonts w:ascii="Palatino Linotype" w:eastAsia="Times New Roman" w:hAnsi="Palatino Linotype" w:cs="Times New Roman"/>
          <w:i/>
          <w:sz w:val="20"/>
          <w:szCs w:val="20"/>
          <w:lang w:val="es-ES"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9A84E24" w14:textId="77777777" w:rsidR="00BF4835" w:rsidRPr="00BF4835" w:rsidRDefault="00BF4835" w:rsidP="00BF4835">
      <w:pPr>
        <w:spacing w:after="120" w:line="240" w:lineRule="auto"/>
        <w:ind w:left="1134" w:right="902"/>
        <w:jc w:val="both"/>
        <w:rPr>
          <w:rFonts w:ascii="Palatino Linotype" w:eastAsia="Times New Roman" w:hAnsi="Palatino Linotype" w:cs="Times New Roman"/>
          <w:i/>
          <w:sz w:val="20"/>
          <w:szCs w:val="20"/>
          <w:lang w:val="es-ES" w:eastAsia="es-ES"/>
        </w:rPr>
      </w:pPr>
      <w:r w:rsidRPr="00BF4835">
        <w:rPr>
          <w:rFonts w:ascii="Palatino Linotype" w:eastAsia="Times New Roman" w:hAnsi="Palatino Linotype" w:cs="Times New Roman"/>
          <w:b/>
          <w:i/>
          <w:sz w:val="20"/>
          <w:szCs w:val="20"/>
          <w:lang w:val="es-ES" w:eastAsia="es-ES"/>
        </w:rPr>
        <w:t>(…</w:t>
      </w:r>
      <w:r w:rsidRPr="00BF4835">
        <w:rPr>
          <w:rFonts w:ascii="Palatino Linotype" w:eastAsia="Times New Roman" w:hAnsi="Palatino Linotype" w:cs="Times New Roman"/>
          <w:i/>
          <w:sz w:val="20"/>
          <w:szCs w:val="20"/>
          <w:lang w:val="es-ES" w:eastAsia="es-ES"/>
        </w:rPr>
        <w:t>)</w:t>
      </w:r>
    </w:p>
    <w:p w14:paraId="58CA863B" w14:textId="77777777" w:rsidR="00BF4835" w:rsidRPr="00BF4835" w:rsidRDefault="00BF4835" w:rsidP="00BF4835">
      <w:pPr>
        <w:spacing w:after="120" w:line="240" w:lineRule="auto"/>
        <w:ind w:left="1134" w:right="902"/>
        <w:jc w:val="both"/>
        <w:rPr>
          <w:rFonts w:ascii="Palatino Linotype" w:eastAsia="Times New Roman" w:hAnsi="Palatino Linotype" w:cs="Times New Roman"/>
          <w:i/>
          <w:sz w:val="20"/>
          <w:szCs w:val="20"/>
          <w:lang w:val="es-ES" w:eastAsia="es-ES"/>
        </w:rPr>
      </w:pPr>
      <w:r w:rsidRPr="00BF4835">
        <w:rPr>
          <w:rFonts w:ascii="Palatino Linotype" w:eastAsia="Times New Roman" w:hAnsi="Palatino Linotype" w:cs="Times New Roman"/>
          <w:i/>
          <w:sz w:val="20"/>
          <w:szCs w:val="20"/>
          <w:lang w:val="es-ES" w:eastAsia="es-ES"/>
        </w:rPr>
        <w:t>XLIX. El catálogo de disposición y guía de archivo documental;…”</w:t>
      </w:r>
    </w:p>
    <w:p w14:paraId="03BE3243" w14:textId="6C8C6663" w:rsidR="00BF4835" w:rsidRPr="00876039" w:rsidRDefault="00BF4835" w:rsidP="00876039">
      <w:pPr>
        <w:spacing w:before="100" w:beforeAutospacing="1" w:after="100" w:afterAutospacing="1" w:line="360" w:lineRule="auto"/>
        <w:jc w:val="both"/>
        <w:rPr>
          <w:rFonts w:ascii="Palatino Linotype" w:eastAsia="Times New Roman" w:hAnsi="Palatino Linotype" w:cs="Times New Roman"/>
          <w:sz w:val="24"/>
          <w:szCs w:val="24"/>
          <w:lang w:val="es-ES" w:eastAsia="es-ES"/>
        </w:rPr>
      </w:pPr>
    </w:p>
    <w:p w14:paraId="1C8D39A8" w14:textId="77055C7D" w:rsidR="00876039" w:rsidRDefault="00BF4835" w:rsidP="008611A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El Sujeto Obligado mediante respuesta primigenia remitió la liga electrónica: </w:t>
      </w:r>
      <w:hyperlink r:id="rId10" w:history="1">
        <w:r w:rsidRPr="00B50554">
          <w:rPr>
            <w:rStyle w:val="Hipervnculo"/>
            <w:rFonts w:ascii="Palatino Linotype" w:hAnsi="Palatino Linotype" w:cs="Arial"/>
            <w:sz w:val="24"/>
            <w:szCs w:val="24"/>
          </w:rPr>
          <w:t>https://www.ipomex.org.mx/ipo3/lgt/indice/VILLAVICTORIA/art_92_xlix/1.web</w:t>
        </w:r>
      </w:hyperlink>
      <w:r>
        <w:rPr>
          <w:rFonts w:ascii="Palatino Linotype" w:hAnsi="Palatino Linotype" w:cs="Arial"/>
          <w:sz w:val="24"/>
          <w:szCs w:val="24"/>
        </w:rPr>
        <w:t xml:space="preserve">, de la cual se desprende lo siguiente: </w:t>
      </w:r>
    </w:p>
    <w:p w14:paraId="38999E78" w14:textId="3F9D0316" w:rsidR="00BF4835" w:rsidRDefault="00BF4835" w:rsidP="008611A8">
      <w:pPr>
        <w:spacing w:after="0" w:line="360" w:lineRule="auto"/>
        <w:jc w:val="both"/>
        <w:rPr>
          <w:rFonts w:ascii="Palatino Linotype" w:hAnsi="Palatino Linotype" w:cs="Arial"/>
          <w:sz w:val="24"/>
          <w:szCs w:val="24"/>
        </w:rPr>
      </w:pPr>
      <w:r w:rsidRPr="00BF4835">
        <w:rPr>
          <w:rFonts w:ascii="Palatino Linotype" w:hAnsi="Palatino Linotype" w:cs="Arial"/>
          <w:noProof/>
          <w:sz w:val="24"/>
          <w:szCs w:val="24"/>
          <w:lang w:eastAsia="es-MX"/>
        </w:rPr>
        <w:lastRenderedPageBreak/>
        <w:drawing>
          <wp:inline distT="0" distB="0" distL="0" distR="0" wp14:anchorId="058C4706" wp14:editId="16E0F5A6">
            <wp:extent cx="5760720" cy="43980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4398010"/>
                    </a:xfrm>
                    <a:prstGeom prst="rect">
                      <a:avLst/>
                    </a:prstGeom>
                  </pic:spPr>
                </pic:pic>
              </a:graphicData>
            </a:graphic>
          </wp:inline>
        </w:drawing>
      </w:r>
    </w:p>
    <w:p w14:paraId="4F72075C" w14:textId="77777777" w:rsidR="00876039" w:rsidRDefault="00876039" w:rsidP="008611A8">
      <w:pPr>
        <w:spacing w:after="0" w:line="360" w:lineRule="auto"/>
        <w:jc w:val="both"/>
        <w:rPr>
          <w:rFonts w:ascii="Palatino Linotype" w:hAnsi="Palatino Linotype" w:cs="Arial"/>
          <w:sz w:val="24"/>
          <w:szCs w:val="24"/>
        </w:rPr>
      </w:pPr>
    </w:p>
    <w:p w14:paraId="64ED6E41" w14:textId="6C47D166" w:rsidR="00BF4835" w:rsidRDefault="00BF4835" w:rsidP="008611A8">
      <w:pPr>
        <w:spacing w:after="0" w:line="360" w:lineRule="auto"/>
        <w:jc w:val="both"/>
        <w:rPr>
          <w:rFonts w:ascii="Palatino Linotype" w:hAnsi="Palatino Linotype" w:cs="Arial"/>
          <w:sz w:val="24"/>
          <w:szCs w:val="24"/>
        </w:rPr>
      </w:pPr>
      <w:r>
        <w:rPr>
          <w:rFonts w:ascii="Palatino Linotype" w:hAnsi="Palatino Linotype" w:cs="Arial"/>
          <w:sz w:val="24"/>
          <w:szCs w:val="24"/>
        </w:rPr>
        <w:t>De la imagen antes referida advertimos que el Sujeto Obligado remitió el Catálogo de Disposición documental correspondiente al ejercicio fiscal 2017 manifestando mediante informe justificado que es la única información generada en el ejercicio de las funciones y atribuciones de ese Sujeto Obligado a la fecha de la presentación de la solicitud de acceso a la información.</w:t>
      </w:r>
    </w:p>
    <w:p w14:paraId="1A391C56" w14:textId="1C00C079" w:rsidR="00BF4835" w:rsidRDefault="00BF4835" w:rsidP="008611A8">
      <w:pPr>
        <w:spacing w:after="0" w:line="360" w:lineRule="auto"/>
        <w:jc w:val="both"/>
        <w:rPr>
          <w:rFonts w:ascii="Palatino Linotype" w:hAnsi="Palatino Linotype" w:cs="Arial"/>
          <w:sz w:val="24"/>
          <w:szCs w:val="24"/>
        </w:rPr>
      </w:pPr>
    </w:p>
    <w:p w14:paraId="3067D023" w14:textId="7CD4C1E0" w:rsidR="00BF4835" w:rsidRPr="00BF4835" w:rsidRDefault="00BF4835" w:rsidP="00BF4835">
      <w:pPr>
        <w:spacing w:after="240" w:line="360" w:lineRule="auto"/>
        <w:jc w:val="both"/>
        <w:rPr>
          <w:rFonts w:ascii="Palatino Linotype" w:eastAsia="Calibri" w:hAnsi="Palatino Linotype" w:cs="Arial"/>
          <w:sz w:val="24"/>
          <w:szCs w:val="24"/>
        </w:rPr>
      </w:pPr>
      <w:r>
        <w:rPr>
          <w:rFonts w:ascii="Palatino Linotype" w:hAnsi="Palatino Linotype" w:cs="Arial"/>
          <w:sz w:val="24"/>
          <w:szCs w:val="24"/>
        </w:rPr>
        <w:t xml:space="preserve">En ese orden de ideas, debemos destacar que si bien el particular no señaló temporalidad de la información a la cual desea acceder, cobra sustento lo establecido </w:t>
      </w:r>
      <w:r>
        <w:rPr>
          <w:rFonts w:ascii="Palatino Linotype" w:hAnsi="Palatino Linotype" w:cs="Arial"/>
          <w:sz w:val="24"/>
          <w:szCs w:val="24"/>
        </w:rPr>
        <w:lastRenderedPageBreak/>
        <w:t>en</w:t>
      </w:r>
      <w:r w:rsidRPr="00BF4835">
        <w:rPr>
          <w:rFonts w:ascii="Palatino Linotype" w:eastAsia="Calibri" w:hAnsi="Palatino Linotype" w:cs="Arial"/>
          <w:sz w:val="24"/>
          <w:szCs w:val="24"/>
        </w:rPr>
        <w:t xml:space="preserve"> </w:t>
      </w:r>
      <w:r w:rsidRPr="00BF4835">
        <w:rPr>
          <w:rFonts w:ascii="Palatino Linotype" w:eastAsia="Times New Roman" w:hAnsi="Palatino Linotype" w:cs="Times New Roman"/>
          <w:sz w:val="24"/>
          <w:szCs w:val="24"/>
          <w:lang w:eastAsia="es-ES"/>
        </w:rPr>
        <w:t xml:space="preserve">el criterio </w:t>
      </w:r>
      <w:r w:rsidRPr="00BF4835">
        <w:rPr>
          <w:rFonts w:ascii="Palatino Linotype" w:eastAsia="Times New Roman" w:hAnsi="Palatino Linotype" w:cs="Times New Roman"/>
          <w:b/>
          <w:sz w:val="24"/>
          <w:szCs w:val="24"/>
          <w:lang w:eastAsia="es-ES"/>
        </w:rPr>
        <w:t xml:space="preserve">03/19 </w:t>
      </w:r>
      <w:r w:rsidRPr="00BF4835">
        <w:rPr>
          <w:rFonts w:ascii="Palatino Linotype" w:eastAsia="Times New Roman" w:hAnsi="Palatino Linotype" w:cs="Times New Roman"/>
          <w:sz w:val="24"/>
          <w:szCs w:val="24"/>
          <w:lang w:eastAsia="es-ES"/>
        </w:rPr>
        <w:t xml:space="preserve">emitido por el Instituto Nacional de Transparencia, Acceso a la Información y Protección de Datos Personales, cuyo contenido literal es el siguiente: </w:t>
      </w:r>
    </w:p>
    <w:p w14:paraId="19A88EEE" w14:textId="77777777" w:rsidR="00BF4835" w:rsidRPr="00BF4835" w:rsidRDefault="00BF4835" w:rsidP="00BF4835">
      <w:pPr>
        <w:spacing w:before="240" w:line="240" w:lineRule="auto"/>
        <w:ind w:left="851" w:right="851"/>
        <w:jc w:val="center"/>
        <w:rPr>
          <w:rFonts w:ascii="Palatino Linotype" w:eastAsia="Arial" w:hAnsi="Palatino Linotype" w:cs="Arial"/>
          <w:b/>
          <w:i/>
        </w:rPr>
      </w:pPr>
      <w:r w:rsidRPr="00BF4835">
        <w:rPr>
          <w:rFonts w:ascii="Palatino Linotype" w:eastAsia="Arial" w:hAnsi="Palatino Linotype" w:cs="Arial"/>
          <w:b/>
          <w:i/>
        </w:rPr>
        <w:t>“PERIODO DE BÚSQUEDA DE LA INFORMACIÓN.</w:t>
      </w:r>
    </w:p>
    <w:p w14:paraId="72800D7C" w14:textId="77777777" w:rsidR="00BF4835" w:rsidRPr="00BF4835" w:rsidRDefault="00BF4835" w:rsidP="00BF4835">
      <w:pPr>
        <w:spacing w:before="240" w:line="240" w:lineRule="auto"/>
        <w:ind w:left="851" w:right="851"/>
        <w:jc w:val="both"/>
        <w:rPr>
          <w:rFonts w:ascii="Palatino Linotype" w:eastAsia="Arial" w:hAnsi="Palatino Linotype" w:cs="Arial"/>
          <w:i/>
        </w:rPr>
      </w:pPr>
      <w:r w:rsidRPr="00BF4835">
        <w:rPr>
          <w:rFonts w:ascii="Palatino Linotype" w:eastAsia="Arial" w:hAnsi="Palatino Linotype" w:cs="Arial"/>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359243C3" w14:textId="77777777" w:rsidR="00BF4835" w:rsidRPr="00BF4835" w:rsidRDefault="00BF4835" w:rsidP="00BF4835">
      <w:pPr>
        <w:spacing w:before="240" w:line="240" w:lineRule="auto"/>
        <w:ind w:left="851" w:right="851"/>
        <w:jc w:val="both"/>
        <w:rPr>
          <w:rFonts w:ascii="Palatino Linotype" w:eastAsia="Calibri" w:hAnsi="Palatino Linotype" w:cs="Arial"/>
          <w:i/>
        </w:rPr>
      </w:pPr>
      <w:r w:rsidRPr="00BF4835">
        <w:rPr>
          <w:rFonts w:ascii="Palatino Linotype" w:eastAsia="Arial" w:hAnsi="Palatino Linotype" w:cs="Arial"/>
          <w:b/>
          <w:i/>
          <w:spacing w:val="-1"/>
        </w:rPr>
        <w:t>R</w:t>
      </w:r>
      <w:r w:rsidRPr="00BF4835">
        <w:rPr>
          <w:rFonts w:ascii="Palatino Linotype" w:eastAsia="Arial" w:hAnsi="Palatino Linotype" w:cs="Arial"/>
          <w:b/>
          <w:i/>
        </w:rPr>
        <w:t>e</w:t>
      </w:r>
      <w:r w:rsidRPr="00BF4835">
        <w:rPr>
          <w:rFonts w:ascii="Palatino Linotype" w:eastAsia="Arial" w:hAnsi="Palatino Linotype" w:cs="Arial"/>
          <w:b/>
          <w:i/>
          <w:spacing w:val="-1"/>
        </w:rPr>
        <w:t>s</w:t>
      </w:r>
      <w:r w:rsidRPr="00BF4835">
        <w:rPr>
          <w:rFonts w:ascii="Palatino Linotype" w:eastAsia="Arial" w:hAnsi="Palatino Linotype" w:cs="Arial"/>
          <w:b/>
          <w:i/>
        </w:rPr>
        <w:t>olucion</w:t>
      </w:r>
      <w:r w:rsidRPr="00BF4835">
        <w:rPr>
          <w:rFonts w:ascii="Palatino Linotype" w:eastAsia="Arial" w:hAnsi="Palatino Linotype" w:cs="Arial"/>
          <w:b/>
          <w:i/>
          <w:spacing w:val="-1"/>
        </w:rPr>
        <w:t>es</w:t>
      </w:r>
    </w:p>
    <w:p w14:paraId="473E511A" w14:textId="77777777" w:rsidR="00BF4835" w:rsidRPr="00BF4835" w:rsidRDefault="00BF4835" w:rsidP="00BF4835">
      <w:pPr>
        <w:numPr>
          <w:ilvl w:val="0"/>
          <w:numId w:val="28"/>
        </w:numPr>
        <w:spacing w:before="240" w:line="240" w:lineRule="auto"/>
        <w:ind w:left="851" w:right="851"/>
        <w:contextualSpacing/>
        <w:jc w:val="both"/>
        <w:rPr>
          <w:rFonts w:ascii="Palatino Linotype" w:eastAsia="Symbol" w:hAnsi="Palatino Linotype" w:cs="Arial"/>
          <w:i/>
          <w:lang w:val="es-ES" w:eastAsia="es-ES"/>
        </w:rPr>
      </w:pPr>
      <w:r w:rsidRPr="00BF4835">
        <w:rPr>
          <w:rFonts w:ascii="Palatino Linotype" w:eastAsia="Arial" w:hAnsi="Palatino Linotype" w:cs="Arial"/>
          <w:b/>
          <w:i/>
          <w:spacing w:val="-1"/>
          <w:lang w:val="es-ES" w:eastAsia="es-ES"/>
        </w:rPr>
        <w:t>R</w:t>
      </w:r>
      <w:r w:rsidRPr="00BF4835">
        <w:rPr>
          <w:rFonts w:ascii="Palatino Linotype" w:eastAsia="Arial" w:hAnsi="Palatino Linotype" w:cs="Arial"/>
          <w:b/>
          <w:i/>
          <w:spacing w:val="3"/>
          <w:lang w:val="es-ES" w:eastAsia="es-ES"/>
        </w:rPr>
        <w:t>R</w:t>
      </w:r>
      <w:r w:rsidRPr="00BF4835">
        <w:rPr>
          <w:rFonts w:ascii="Palatino Linotype" w:eastAsia="Arial" w:hAnsi="Palatino Linotype" w:cs="Arial"/>
          <w:b/>
          <w:i/>
          <w:lang w:val="es-ES" w:eastAsia="es-ES"/>
        </w:rPr>
        <w:t>A</w:t>
      </w:r>
      <w:r w:rsidRPr="00BF4835">
        <w:rPr>
          <w:rFonts w:ascii="Palatino Linotype" w:eastAsia="Arial" w:hAnsi="Palatino Linotype" w:cs="Arial"/>
          <w:b/>
          <w:i/>
          <w:spacing w:val="5"/>
          <w:lang w:val="es-ES" w:eastAsia="es-ES"/>
        </w:rPr>
        <w:t xml:space="preserve"> 0022</w:t>
      </w:r>
      <w:r w:rsidRPr="00BF4835">
        <w:rPr>
          <w:rFonts w:ascii="Palatino Linotype" w:eastAsia="Arial" w:hAnsi="Palatino Linotype" w:cs="Arial"/>
          <w:b/>
          <w:i/>
          <w:spacing w:val="-1"/>
          <w:lang w:val="es-ES" w:eastAsia="es-ES"/>
        </w:rPr>
        <w:t>/17</w:t>
      </w:r>
      <w:r w:rsidRPr="00BF4835">
        <w:rPr>
          <w:rFonts w:ascii="Palatino Linotype" w:eastAsia="Arial" w:hAnsi="Palatino Linotype" w:cs="Arial"/>
          <w:b/>
          <w:i/>
          <w:lang w:val="es-ES" w:eastAsia="es-ES"/>
        </w:rPr>
        <w:t>.</w:t>
      </w:r>
      <w:r w:rsidRPr="00BF4835">
        <w:rPr>
          <w:rFonts w:ascii="Palatino Linotype" w:eastAsia="Arial" w:hAnsi="Palatino Linotype" w:cs="Arial"/>
          <w:b/>
          <w:i/>
          <w:spacing w:val="15"/>
          <w:lang w:val="es-ES" w:eastAsia="es-ES"/>
        </w:rPr>
        <w:t xml:space="preserve"> </w:t>
      </w:r>
      <w:r w:rsidRPr="00BF4835">
        <w:rPr>
          <w:rFonts w:ascii="Palatino Linotype" w:eastAsia="Arial" w:hAnsi="Palatino Linotype" w:cs="Arial"/>
          <w:i/>
          <w:spacing w:val="-1"/>
          <w:lang w:val="es-ES" w:eastAsia="es-ES"/>
        </w:rPr>
        <w:t>Instituto Mexicano de la Propiedad Industrial</w:t>
      </w:r>
      <w:r w:rsidRPr="00BF4835">
        <w:rPr>
          <w:rFonts w:ascii="Palatino Linotype" w:eastAsia="Arial" w:hAnsi="Palatino Linotype" w:cs="Arial"/>
          <w:i/>
          <w:lang w:val="es-ES" w:eastAsia="es-ES"/>
        </w:rPr>
        <w:t>.</w:t>
      </w:r>
      <w:r w:rsidRPr="00BF4835">
        <w:rPr>
          <w:rFonts w:ascii="Palatino Linotype" w:eastAsia="Arial" w:hAnsi="Palatino Linotype" w:cs="Arial"/>
          <w:i/>
          <w:spacing w:val="4"/>
          <w:lang w:val="es-ES" w:eastAsia="es-ES"/>
        </w:rPr>
        <w:t xml:space="preserve"> 16 de febrero de 2017. Por unanimidad. </w:t>
      </w:r>
      <w:r w:rsidRPr="00BF4835">
        <w:rPr>
          <w:rFonts w:ascii="Palatino Linotype" w:eastAsia="Arial" w:hAnsi="Palatino Linotype" w:cs="Arial"/>
          <w:i/>
          <w:spacing w:val="-1"/>
          <w:lang w:val="es-ES" w:eastAsia="es-ES"/>
        </w:rPr>
        <w:t>C</w:t>
      </w:r>
      <w:r w:rsidRPr="00BF4835">
        <w:rPr>
          <w:rFonts w:ascii="Palatino Linotype" w:eastAsia="Arial" w:hAnsi="Palatino Linotype" w:cs="Arial"/>
          <w:i/>
          <w:lang w:val="es-ES" w:eastAsia="es-ES"/>
        </w:rPr>
        <w:t>omis</w:t>
      </w:r>
      <w:r w:rsidRPr="00BF4835">
        <w:rPr>
          <w:rFonts w:ascii="Palatino Linotype" w:eastAsia="Arial" w:hAnsi="Palatino Linotype" w:cs="Arial"/>
          <w:i/>
          <w:spacing w:val="-2"/>
          <w:lang w:val="es-ES" w:eastAsia="es-ES"/>
        </w:rPr>
        <w:t>i</w:t>
      </w:r>
      <w:r w:rsidRPr="00BF4835">
        <w:rPr>
          <w:rFonts w:ascii="Palatino Linotype" w:eastAsia="Arial" w:hAnsi="Palatino Linotype" w:cs="Arial"/>
          <w:i/>
          <w:lang w:val="es-ES" w:eastAsia="es-ES"/>
        </w:rPr>
        <w:t>o</w:t>
      </w:r>
      <w:r w:rsidRPr="00BF4835">
        <w:rPr>
          <w:rFonts w:ascii="Palatino Linotype" w:eastAsia="Arial" w:hAnsi="Palatino Linotype" w:cs="Arial"/>
          <w:i/>
          <w:spacing w:val="1"/>
          <w:lang w:val="es-ES" w:eastAsia="es-ES"/>
        </w:rPr>
        <w:t>n</w:t>
      </w:r>
      <w:r w:rsidRPr="00BF4835">
        <w:rPr>
          <w:rFonts w:ascii="Palatino Linotype" w:eastAsia="Arial" w:hAnsi="Palatino Linotype" w:cs="Arial"/>
          <w:i/>
          <w:lang w:val="es-ES" w:eastAsia="es-ES"/>
        </w:rPr>
        <w:t>a</w:t>
      </w:r>
      <w:r w:rsidRPr="00BF4835">
        <w:rPr>
          <w:rFonts w:ascii="Palatino Linotype" w:eastAsia="Arial" w:hAnsi="Palatino Linotype" w:cs="Arial"/>
          <w:i/>
          <w:spacing w:val="-1"/>
          <w:lang w:val="es-ES" w:eastAsia="es-ES"/>
        </w:rPr>
        <w:t>d</w:t>
      </w:r>
      <w:r w:rsidRPr="00BF4835">
        <w:rPr>
          <w:rFonts w:ascii="Palatino Linotype" w:eastAsia="Arial" w:hAnsi="Palatino Linotype" w:cs="Arial"/>
          <w:i/>
          <w:lang w:val="es-ES" w:eastAsia="es-ES"/>
        </w:rPr>
        <w:t>o</w:t>
      </w:r>
      <w:r w:rsidRPr="00BF4835">
        <w:rPr>
          <w:rFonts w:ascii="Palatino Linotype" w:eastAsia="Arial" w:hAnsi="Palatino Linotype" w:cs="Arial"/>
          <w:i/>
          <w:spacing w:val="3"/>
          <w:lang w:val="es-ES" w:eastAsia="es-ES"/>
        </w:rPr>
        <w:t xml:space="preserve"> </w:t>
      </w:r>
      <w:r w:rsidRPr="00BF4835">
        <w:rPr>
          <w:rFonts w:ascii="Palatino Linotype" w:eastAsia="Arial" w:hAnsi="Palatino Linotype" w:cs="Arial"/>
          <w:i/>
          <w:spacing w:val="-1"/>
          <w:lang w:val="es-ES" w:eastAsia="es-ES"/>
        </w:rPr>
        <w:t>P</w:t>
      </w:r>
      <w:r w:rsidRPr="00BF4835">
        <w:rPr>
          <w:rFonts w:ascii="Palatino Linotype" w:eastAsia="Arial" w:hAnsi="Palatino Linotype" w:cs="Arial"/>
          <w:i/>
          <w:lang w:val="es-ES" w:eastAsia="es-ES"/>
        </w:rPr>
        <w:t>o</w:t>
      </w:r>
      <w:r w:rsidRPr="00BF4835">
        <w:rPr>
          <w:rFonts w:ascii="Palatino Linotype" w:eastAsia="Arial" w:hAnsi="Palatino Linotype" w:cs="Arial"/>
          <w:i/>
          <w:spacing w:val="-1"/>
          <w:lang w:val="es-ES" w:eastAsia="es-ES"/>
        </w:rPr>
        <w:t>n</w:t>
      </w:r>
      <w:r w:rsidRPr="00BF4835">
        <w:rPr>
          <w:rFonts w:ascii="Palatino Linotype" w:eastAsia="Arial" w:hAnsi="Palatino Linotype" w:cs="Arial"/>
          <w:i/>
          <w:lang w:val="es-ES" w:eastAsia="es-ES"/>
        </w:rPr>
        <w:t>e</w:t>
      </w:r>
      <w:r w:rsidRPr="00BF4835">
        <w:rPr>
          <w:rFonts w:ascii="Palatino Linotype" w:eastAsia="Arial" w:hAnsi="Palatino Linotype" w:cs="Arial"/>
          <w:i/>
          <w:spacing w:val="-1"/>
          <w:lang w:val="es-ES" w:eastAsia="es-ES"/>
        </w:rPr>
        <w:t>n</w:t>
      </w:r>
      <w:r w:rsidRPr="00BF4835">
        <w:rPr>
          <w:rFonts w:ascii="Palatino Linotype" w:eastAsia="Arial" w:hAnsi="Palatino Linotype" w:cs="Arial"/>
          <w:i/>
          <w:spacing w:val="1"/>
          <w:lang w:val="es-ES" w:eastAsia="es-ES"/>
        </w:rPr>
        <w:t>t</w:t>
      </w:r>
      <w:r w:rsidRPr="00BF4835">
        <w:rPr>
          <w:rFonts w:ascii="Palatino Linotype" w:eastAsia="Arial" w:hAnsi="Palatino Linotype" w:cs="Arial"/>
          <w:i/>
          <w:lang w:val="es-ES" w:eastAsia="es-ES"/>
        </w:rPr>
        <w:t>e Francisco Javier Acuña Llamas.</w:t>
      </w:r>
    </w:p>
    <w:p w14:paraId="3CBA344D" w14:textId="77777777" w:rsidR="00BF4835" w:rsidRPr="00BF4835" w:rsidRDefault="00B32354" w:rsidP="00BF4835">
      <w:pPr>
        <w:spacing w:before="240" w:line="240" w:lineRule="auto"/>
        <w:ind w:left="851" w:right="851"/>
        <w:contextualSpacing/>
        <w:jc w:val="both"/>
        <w:rPr>
          <w:rFonts w:ascii="Palatino Linotype" w:eastAsia="Symbol" w:hAnsi="Palatino Linotype" w:cs="Arial"/>
          <w:i/>
          <w:lang w:val="es-ES" w:eastAsia="es-ES"/>
        </w:rPr>
      </w:pPr>
      <w:hyperlink r:id="rId12" w:history="1">
        <w:r w:rsidR="00BF4835" w:rsidRPr="00BF4835">
          <w:rPr>
            <w:rFonts w:ascii="Palatino Linotype" w:eastAsia="Symbol" w:hAnsi="Palatino Linotype" w:cs="Arial"/>
            <w:i/>
            <w:color w:val="0563C1"/>
            <w:u w:val="single"/>
            <w:lang w:val="es-ES" w:eastAsia="es-ES"/>
          </w:rPr>
          <w:t>http://consultas.ifai.org.mx/descargar.php?r=./pdf/resoluciones/2017/&amp;a=RRA%2022.pdf</w:t>
        </w:r>
      </w:hyperlink>
      <w:r w:rsidR="00BF4835" w:rsidRPr="00BF4835">
        <w:rPr>
          <w:rFonts w:ascii="Palatino Linotype" w:eastAsia="Symbol" w:hAnsi="Palatino Linotype" w:cs="Arial"/>
          <w:i/>
          <w:lang w:val="es-ES" w:eastAsia="es-ES"/>
        </w:rPr>
        <w:t xml:space="preserve"> </w:t>
      </w:r>
    </w:p>
    <w:p w14:paraId="4E75505A" w14:textId="77777777" w:rsidR="00BF4835" w:rsidRPr="00BF4835" w:rsidRDefault="00BF4835" w:rsidP="00BF4835">
      <w:pPr>
        <w:numPr>
          <w:ilvl w:val="0"/>
          <w:numId w:val="28"/>
        </w:numPr>
        <w:spacing w:before="240" w:line="240" w:lineRule="auto"/>
        <w:ind w:left="851" w:right="851"/>
        <w:contextualSpacing/>
        <w:jc w:val="both"/>
        <w:rPr>
          <w:rFonts w:ascii="Palatino Linotype" w:eastAsia="Arial" w:hAnsi="Palatino Linotype" w:cs="Arial"/>
          <w:b/>
          <w:i/>
          <w:spacing w:val="-1"/>
          <w:lang w:val="es-ES" w:eastAsia="es-ES"/>
        </w:rPr>
      </w:pPr>
      <w:r w:rsidRPr="00BF4835">
        <w:rPr>
          <w:rFonts w:ascii="Palatino Linotype" w:eastAsia="Arial" w:hAnsi="Palatino Linotype" w:cs="Arial"/>
          <w:b/>
          <w:i/>
          <w:spacing w:val="-1"/>
          <w:lang w:val="es-ES" w:eastAsia="es-ES"/>
        </w:rPr>
        <w:t>R</w:t>
      </w:r>
      <w:r w:rsidRPr="00BF4835">
        <w:rPr>
          <w:rFonts w:ascii="Palatino Linotype" w:eastAsia="Arial" w:hAnsi="Palatino Linotype" w:cs="Arial"/>
          <w:b/>
          <w:i/>
          <w:spacing w:val="3"/>
          <w:lang w:val="es-ES" w:eastAsia="es-ES"/>
        </w:rPr>
        <w:t>R</w:t>
      </w:r>
      <w:r w:rsidRPr="00BF4835">
        <w:rPr>
          <w:rFonts w:ascii="Palatino Linotype" w:eastAsia="Arial" w:hAnsi="Palatino Linotype" w:cs="Arial"/>
          <w:b/>
          <w:i/>
          <w:lang w:val="es-ES" w:eastAsia="es-ES"/>
        </w:rPr>
        <w:t>A</w:t>
      </w:r>
      <w:r w:rsidRPr="00BF4835">
        <w:rPr>
          <w:rFonts w:ascii="Palatino Linotype" w:eastAsia="Arial" w:hAnsi="Palatino Linotype" w:cs="Arial"/>
          <w:b/>
          <w:i/>
          <w:spacing w:val="43"/>
          <w:lang w:val="es-ES" w:eastAsia="es-ES"/>
        </w:rPr>
        <w:t xml:space="preserve"> </w:t>
      </w:r>
      <w:r w:rsidRPr="00BF4835">
        <w:rPr>
          <w:rFonts w:ascii="Palatino Linotype" w:eastAsia="Arial" w:hAnsi="Palatino Linotype" w:cs="Arial"/>
          <w:b/>
          <w:i/>
          <w:spacing w:val="5"/>
          <w:lang w:val="es-ES" w:eastAsia="es-ES"/>
        </w:rPr>
        <w:t>2536</w:t>
      </w:r>
      <w:r w:rsidRPr="00BF4835">
        <w:rPr>
          <w:rFonts w:ascii="Palatino Linotype" w:eastAsia="Arial" w:hAnsi="Palatino Linotype" w:cs="Arial"/>
          <w:b/>
          <w:i/>
          <w:spacing w:val="1"/>
          <w:lang w:val="es-ES" w:eastAsia="es-ES"/>
        </w:rPr>
        <w:t>/</w:t>
      </w:r>
      <w:r w:rsidRPr="00BF4835">
        <w:rPr>
          <w:rFonts w:ascii="Palatino Linotype" w:eastAsia="Arial" w:hAnsi="Palatino Linotype" w:cs="Arial"/>
          <w:b/>
          <w:i/>
          <w:lang w:val="es-ES" w:eastAsia="es-ES"/>
        </w:rPr>
        <w:t xml:space="preserve">17. </w:t>
      </w:r>
      <w:r w:rsidRPr="00BF4835">
        <w:rPr>
          <w:rFonts w:ascii="Palatino Linotype" w:eastAsia="Arial" w:hAnsi="Palatino Linotype" w:cs="Arial"/>
          <w:i/>
          <w:spacing w:val="-1"/>
          <w:lang w:val="es-ES" w:eastAsia="es-ES"/>
        </w:rPr>
        <w:t>Secretaría de Gobernación</w:t>
      </w:r>
      <w:r w:rsidRPr="00BF4835">
        <w:rPr>
          <w:rFonts w:ascii="Palatino Linotype" w:eastAsia="Arial" w:hAnsi="Palatino Linotype" w:cs="Arial"/>
          <w:i/>
          <w:lang w:val="es-ES" w:eastAsia="es-ES"/>
        </w:rPr>
        <w:t>. 07 de junio de 2017. Por unanimidad. Comisionada Ponente Areli Cano Guadiana.</w:t>
      </w:r>
      <w:r w:rsidRPr="00BF4835">
        <w:rPr>
          <w:rFonts w:ascii="Palatino Linotype" w:eastAsia="Arial" w:hAnsi="Palatino Linotype" w:cs="Arial"/>
          <w:i/>
          <w:spacing w:val="-1"/>
          <w:position w:val="5"/>
          <w:lang w:val="es-ES" w:eastAsia="es-ES"/>
        </w:rPr>
        <w:t xml:space="preserve"> </w:t>
      </w:r>
    </w:p>
    <w:p w14:paraId="0598797F" w14:textId="77777777" w:rsidR="00BF4835" w:rsidRPr="00BF4835" w:rsidRDefault="00B32354" w:rsidP="00BF4835">
      <w:pPr>
        <w:spacing w:before="240" w:line="240" w:lineRule="auto"/>
        <w:ind w:left="851" w:right="851"/>
        <w:contextualSpacing/>
        <w:jc w:val="both"/>
        <w:rPr>
          <w:rFonts w:ascii="Palatino Linotype" w:eastAsia="Arial" w:hAnsi="Palatino Linotype" w:cs="Arial"/>
          <w:i/>
          <w:spacing w:val="-1"/>
          <w:lang w:val="es-ES" w:eastAsia="es-ES"/>
        </w:rPr>
      </w:pPr>
      <w:hyperlink r:id="rId13" w:history="1">
        <w:r w:rsidR="00BF4835" w:rsidRPr="00BF4835">
          <w:rPr>
            <w:rFonts w:ascii="Palatino Linotype" w:eastAsia="Arial" w:hAnsi="Palatino Linotype" w:cs="Arial"/>
            <w:i/>
            <w:color w:val="0563C1"/>
            <w:spacing w:val="-1"/>
            <w:u w:val="single"/>
            <w:lang w:val="es-ES" w:eastAsia="es-ES"/>
          </w:rPr>
          <w:t>http://consultas.ifai.org.mx/descargar.php?r=./pdf/resoluciones/2017/&amp;a=RRA%202536.pdf</w:t>
        </w:r>
      </w:hyperlink>
      <w:r w:rsidR="00BF4835" w:rsidRPr="00BF4835">
        <w:rPr>
          <w:rFonts w:ascii="Palatino Linotype" w:eastAsia="Arial" w:hAnsi="Palatino Linotype" w:cs="Arial"/>
          <w:i/>
          <w:spacing w:val="-1"/>
          <w:lang w:val="es-ES" w:eastAsia="es-ES"/>
        </w:rPr>
        <w:t xml:space="preserve"> </w:t>
      </w:r>
    </w:p>
    <w:p w14:paraId="4579A6B9" w14:textId="77777777" w:rsidR="00BF4835" w:rsidRPr="00BF4835" w:rsidRDefault="00BF4835" w:rsidP="00BF4835">
      <w:pPr>
        <w:numPr>
          <w:ilvl w:val="0"/>
          <w:numId w:val="28"/>
        </w:numPr>
        <w:spacing w:before="240" w:line="240" w:lineRule="auto"/>
        <w:ind w:left="851" w:right="851"/>
        <w:jc w:val="both"/>
        <w:rPr>
          <w:rFonts w:ascii="Palatino Linotype" w:eastAsia="Times New Roman" w:hAnsi="Palatino Linotype" w:cs="Arial"/>
          <w:bCs/>
          <w:i/>
          <w:lang w:val="es-ES" w:eastAsia="es-ES"/>
        </w:rPr>
      </w:pPr>
      <w:r w:rsidRPr="00BF4835">
        <w:rPr>
          <w:rFonts w:ascii="Palatino Linotype" w:eastAsia="Arial" w:hAnsi="Palatino Linotype" w:cs="Arial"/>
          <w:b/>
          <w:i/>
          <w:spacing w:val="-1"/>
          <w:position w:val="-1"/>
          <w:lang w:val="es-ES" w:eastAsia="es-ES"/>
        </w:rPr>
        <w:t>R</w:t>
      </w:r>
      <w:r w:rsidRPr="00BF4835">
        <w:rPr>
          <w:rFonts w:ascii="Palatino Linotype" w:eastAsia="Arial" w:hAnsi="Palatino Linotype" w:cs="Arial"/>
          <w:b/>
          <w:i/>
          <w:spacing w:val="3"/>
          <w:position w:val="-1"/>
          <w:lang w:val="es-ES" w:eastAsia="es-ES"/>
        </w:rPr>
        <w:t>R</w:t>
      </w:r>
      <w:r w:rsidRPr="00BF4835">
        <w:rPr>
          <w:rFonts w:ascii="Palatino Linotype" w:eastAsia="Arial" w:hAnsi="Palatino Linotype" w:cs="Arial"/>
          <w:b/>
          <w:i/>
          <w:position w:val="-1"/>
          <w:lang w:val="es-ES" w:eastAsia="es-ES"/>
        </w:rPr>
        <w:t xml:space="preserve">A </w:t>
      </w:r>
      <w:r w:rsidRPr="00BF4835">
        <w:rPr>
          <w:rFonts w:ascii="Palatino Linotype" w:eastAsia="Arial" w:hAnsi="Palatino Linotype" w:cs="Arial"/>
          <w:b/>
          <w:i/>
          <w:spacing w:val="-1"/>
          <w:position w:val="-1"/>
          <w:lang w:val="es-ES" w:eastAsia="es-ES"/>
        </w:rPr>
        <w:t>3482/17</w:t>
      </w:r>
      <w:r w:rsidRPr="00BF4835">
        <w:rPr>
          <w:rFonts w:ascii="Palatino Linotype" w:eastAsia="Arial" w:hAnsi="Palatino Linotype" w:cs="Arial"/>
          <w:b/>
          <w:i/>
          <w:position w:val="-1"/>
          <w:lang w:val="es-ES" w:eastAsia="es-ES"/>
        </w:rPr>
        <w:t xml:space="preserve">. </w:t>
      </w:r>
      <w:r w:rsidRPr="00BF4835">
        <w:rPr>
          <w:rFonts w:ascii="Palatino Linotype" w:eastAsia="Arial" w:hAnsi="Palatino Linotype" w:cs="Arial"/>
          <w:i/>
          <w:spacing w:val="-1"/>
          <w:position w:val="-1"/>
          <w:lang w:val="es-ES" w:eastAsia="es-ES"/>
        </w:rPr>
        <w:t>Secretaría de Comunicaciones y Transportes</w:t>
      </w:r>
      <w:r w:rsidRPr="00BF4835">
        <w:rPr>
          <w:rFonts w:ascii="Palatino Linotype" w:eastAsia="Arial" w:hAnsi="Palatino Linotype" w:cs="Arial"/>
          <w:i/>
          <w:position w:val="-1"/>
          <w:lang w:val="es-ES" w:eastAsia="es-ES"/>
        </w:rPr>
        <w:t>. 02 de agosto de 2017. Por unanimidad. Comisionado Ponente Oscar Mauricio Guerra Ford</w:t>
      </w:r>
      <w:r w:rsidRPr="00BF4835">
        <w:rPr>
          <w:rFonts w:ascii="Palatino Linotype" w:eastAsia="Times New Roman" w:hAnsi="Palatino Linotype" w:cs="Arial"/>
          <w:bCs/>
          <w:i/>
          <w:lang w:val="es-ES" w:eastAsia="es-ES"/>
        </w:rPr>
        <w:t>.</w:t>
      </w:r>
    </w:p>
    <w:p w14:paraId="66FDD9C7" w14:textId="77777777" w:rsidR="00BF4835" w:rsidRPr="00317DA3" w:rsidRDefault="00B32354" w:rsidP="00BF4835">
      <w:pPr>
        <w:tabs>
          <w:tab w:val="left" w:pos="7371"/>
        </w:tabs>
        <w:spacing w:before="240" w:line="240" w:lineRule="auto"/>
        <w:ind w:left="851" w:right="851"/>
        <w:jc w:val="both"/>
        <w:rPr>
          <w:rFonts w:ascii="Palatino Linotype" w:eastAsia="Times New Roman" w:hAnsi="Palatino Linotype" w:cs="Arial"/>
          <w:bCs/>
          <w:i/>
          <w:lang w:val="en-US" w:eastAsia="es-ES"/>
        </w:rPr>
      </w:pPr>
      <w:hyperlink r:id="rId14" w:history="1">
        <w:r w:rsidR="00BF4835" w:rsidRPr="00317DA3">
          <w:rPr>
            <w:rFonts w:ascii="Palatino Linotype" w:eastAsia="Times New Roman" w:hAnsi="Palatino Linotype" w:cs="Arial"/>
            <w:bCs/>
            <w:i/>
            <w:color w:val="0563C1"/>
            <w:u w:val="single"/>
            <w:lang w:val="en-US" w:eastAsia="es-ES"/>
          </w:rPr>
          <w:t>http://consultas.ifai.org.mx/descargar.php?r=./pdf/resoluciones/2017/&amp;a=RRA%203482.pdf</w:t>
        </w:r>
      </w:hyperlink>
      <w:r w:rsidR="00BF4835" w:rsidRPr="00317DA3">
        <w:rPr>
          <w:rFonts w:ascii="Palatino Linotype" w:eastAsia="Times New Roman" w:hAnsi="Palatino Linotype" w:cs="Arial"/>
          <w:bCs/>
          <w:i/>
          <w:lang w:val="en-US" w:eastAsia="es-ES"/>
        </w:rPr>
        <w:t xml:space="preserve">” </w:t>
      </w:r>
      <w:r w:rsidR="00BF4835" w:rsidRPr="00317DA3">
        <w:rPr>
          <w:rFonts w:ascii="Palatino Linotype" w:eastAsia="Times New Roman" w:hAnsi="Palatino Linotype" w:cs="Arial"/>
          <w:b/>
          <w:bCs/>
          <w:i/>
          <w:lang w:val="en-US" w:eastAsia="es-ES"/>
        </w:rPr>
        <w:t>[Sic]</w:t>
      </w:r>
    </w:p>
    <w:p w14:paraId="63E4A265" w14:textId="33988794" w:rsidR="00BF4835" w:rsidRPr="00317DA3" w:rsidRDefault="00BF4835" w:rsidP="008611A8">
      <w:pPr>
        <w:spacing w:after="0" w:line="360" w:lineRule="auto"/>
        <w:jc w:val="both"/>
        <w:rPr>
          <w:rFonts w:ascii="Palatino Linotype" w:hAnsi="Palatino Linotype" w:cs="Arial"/>
          <w:sz w:val="24"/>
          <w:szCs w:val="24"/>
          <w:lang w:val="en-US"/>
        </w:rPr>
      </w:pPr>
      <w:r w:rsidRPr="00317DA3">
        <w:rPr>
          <w:rFonts w:ascii="Palatino Linotype" w:hAnsi="Palatino Linotype" w:cs="Arial"/>
          <w:sz w:val="24"/>
          <w:szCs w:val="24"/>
          <w:lang w:val="en-US"/>
        </w:rPr>
        <w:t xml:space="preserve"> </w:t>
      </w:r>
    </w:p>
    <w:p w14:paraId="19D969D0" w14:textId="60DD5161" w:rsidR="00B93A08" w:rsidRDefault="00B93A08" w:rsidP="00B93A08">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sz w:val="24"/>
          <w:szCs w:val="24"/>
        </w:rPr>
        <w:t xml:space="preserve">De lo anterior se desprende que la información que se debió poner a disposición del particular es la correspondiente al ejercicio fiscal 2019, en virtud de que </w:t>
      </w:r>
      <w:r w:rsidRPr="00B93A08">
        <w:rPr>
          <w:rFonts w:ascii="Palatino Linotype" w:eastAsia="Times New Roman" w:hAnsi="Palatino Linotype" w:cs="Times New Roman"/>
          <w:sz w:val="24"/>
          <w:szCs w:val="24"/>
          <w:lang w:val="es-ES" w:eastAsia="es-ES"/>
        </w:rPr>
        <w:t xml:space="preserve">los </w:t>
      </w:r>
      <w:r w:rsidRPr="00B93A08">
        <w:rPr>
          <w:rFonts w:ascii="Palatino Linotype" w:eastAsia="Times New Roman" w:hAnsi="Palatino Linotype" w:cs="Arial"/>
          <w:sz w:val="24"/>
          <w:szCs w:val="24"/>
          <w:lang w:val="es-ES" w:eastAsia="es-ES"/>
        </w:rPr>
        <w:t xml:space="preserve">“Lineamientos técnicos generales para la publicación, homologación y estandarización de la información de las obligaciones establecidas en el titulo quinto y en la fracción IV del artículo 31 de la Ley General de Transparencia y Acceso a la Información Pública, que deben difundir los sujetos obligados en los portales de Internet y en la Plataforma Nacional de Transparencia”, contienen las especificaciones necesarias para </w:t>
      </w:r>
      <w:r w:rsidRPr="00B93A08">
        <w:rPr>
          <w:rFonts w:ascii="Palatino Linotype" w:eastAsia="Times New Roman" w:hAnsi="Palatino Linotype" w:cs="Arial"/>
          <w:sz w:val="24"/>
          <w:szCs w:val="24"/>
          <w:lang w:val="es-ES" w:eastAsia="es-ES"/>
        </w:rPr>
        <w:lastRenderedPageBreak/>
        <w:t>la homologación en la presentación y publicación de la información, al tiempo que detallan los criterios mínimos, tanto de contenido como de forma que los sujetos obligados deberán tomar en consideración al preparar la información que publicarán para cumplir con sus obligaciones de transparencia, tales como las políticas para actualizar la información que son las siguientes:</w:t>
      </w:r>
    </w:p>
    <w:p w14:paraId="2587DA45" w14:textId="77777777" w:rsidR="00B93A08" w:rsidRPr="00B93A08" w:rsidRDefault="00B93A08" w:rsidP="00B93A08">
      <w:pPr>
        <w:spacing w:after="0" w:line="360" w:lineRule="auto"/>
        <w:jc w:val="both"/>
        <w:rPr>
          <w:rFonts w:ascii="Palatino Linotype" w:hAnsi="Palatino Linotype" w:cs="Arial"/>
          <w:sz w:val="24"/>
          <w:szCs w:val="24"/>
        </w:rPr>
      </w:pPr>
    </w:p>
    <w:p w14:paraId="44BD12F3" w14:textId="77777777" w:rsidR="00B93A08" w:rsidRPr="00B93A08" w:rsidRDefault="00B93A08" w:rsidP="00B93A08">
      <w:pPr>
        <w:spacing w:after="120" w:line="240" w:lineRule="auto"/>
        <w:ind w:left="851" w:right="902"/>
        <w:jc w:val="both"/>
        <w:rPr>
          <w:rFonts w:ascii="Palatino Linotype" w:eastAsia="Times New Roman" w:hAnsi="Palatino Linotype" w:cs="Times New Roman"/>
          <w:i/>
          <w:sz w:val="20"/>
          <w:szCs w:val="20"/>
          <w:lang w:val="es-ES" w:eastAsia="es-ES"/>
        </w:rPr>
      </w:pPr>
      <w:r w:rsidRPr="00B93A08">
        <w:rPr>
          <w:rFonts w:ascii="Palatino Linotype" w:eastAsia="Times New Roman" w:hAnsi="Palatino Linotype" w:cs="Times New Roman"/>
          <w:b/>
          <w:i/>
          <w:sz w:val="20"/>
          <w:szCs w:val="20"/>
          <w:lang w:val="es-ES" w:eastAsia="es-ES"/>
        </w:rPr>
        <w:t>“Octavo.</w:t>
      </w:r>
      <w:r w:rsidRPr="00B93A08">
        <w:rPr>
          <w:rFonts w:ascii="Palatino Linotype" w:eastAsia="Times New Roman" w:hAnsi="Palatino Linotype" w:cs="Times New Roman"/>
          <w:i/>
          <w:sz w:val="20"/>
          <w:szCs w:val="20"/>
          <w:lang w:val="es-ES" w:eastAsia="es-ES"/>
        </w:rPr>
        <w:t xml:space="preserve"> Las políticas para actualizar la información son las siguientes:</w:t>
      </w:r>
    </w:p>
    <w:p w14:paraId="248CCB92" w14:textId="77777777" w:rsidR="00B93A08" w:rsidRPr="00B93A08" w:rsidRDefault="00B93A08" w:rsidP="00B93A08">
      <w:pPr>
        <w:spacing w:after="0" w:line="240" w:lineRule="auto"/>
        <w:ind w:left="1134" w:right="902"/>
        <w:jc w:val="both"/>
        <w:rPr>
          <w:rFonts w:ascii="Palatino Linotype" w:eastAsia="Times New Roman" w:hAnsi="Palatino Linotype" w:cs="Times New Roman"/>
          <w:i/>
          <w:sz w:val="20"/>
          <w:szCs w:val="20"/>
          <w:lang w:val="es-ES" w:eastAsia="es-ES"/>
        </w:rPr>
      </w:pPr>
      <w:r w:rsidRPr="00B93A08">
        <w:rPr>
          <w:rFonts w:ascii="Palatino Linotype" w:eastAsia="Times New Roman" w:hAnsi="Palatino Linotype" w:cs="Times New Roman"/>
          <w:i/>
          <w:sz w:val="20"/>
          <w:szCs w:val="20"/>
          <w:lang w:val="es-ES" w:eastAsia="es-ES"/>
        </w:rPr>
        <w:t xml:space="preserve">I. </w:t>
      </w:r>
      <w:r w:rsidRPr="00B93A08">
        <w:rPr>
          <w:rFonts w:ascii="Palatino Linotype" w:eastAsia="Times New Roman" w:hAnsi="Palatino Linotype" w:cs="Times New Roman"/>
          <w:b/>
          <w:bCs/>
          <w:i/>
          <w:sz w:val="20"/>
          <w:szCs w:val="20"/>
          <w:lang w:val="es-ES" w:eastAsia="es-ES"/>
        </w:rPr>
        <w:t>La información publicada por los sujetos obligados en su portal de Internet y en la Plataforma Nacional deberá actualizarse por lo menos cada tres meses, de acuerdo con el artículo 62 de la Ley General, salvo que, en dicha Ley, en estos Lineamientos o en alguna otra normatividad se establezca un plazo diverso</w:t>
      </w:r>
      <w:r w:rsidRPr="00B93A08">
        <w:rPr>
          <w:rFonts w:ascii="Palatino Linotype" w:eastAsia="Times New Roman" w:hAnsi="Palatino Linotype" w:cs="Times New Roman"/>
          <w:i/>
          <w:sz w:val="20"/>
          <w:szCs w:val="20"/>
          <w:lang w:val="es-ES" w:eastAsia="es-ES"/>
        </w:rPr>
        <w:t xml:space="preserve">, en tal caso, se especificará el periodo de actualización, así como la fundamentación y motivación respectivas. El plazo antes citado se computará a partir del mes de enero de cada año. La publicación y/o actualización de la información se deberá realizar en un periodo menor si la información es modificada y está disponible antes de que concluya el periodo de actualización establecido; </w:t>
      </w:r>
    </w:p>
    <w:p w14:paraId="486A6AF8" w14:textId="77777777" w:rsidR="00B93A08" w:rsidRPr="00B93A08" w:rsidRDefault="00B93A08" w:rsidP="00B93A08">
      <w:pPr>
        <w:spacing w:after="0" w:line="240" w:lineRule="auto"/>
        <w:ind w:left="1134" w:right="902"/>
        <w:jc w:val="both"/>
        <w:rPr>
          <w:rFonts w:ascii="Palatino Linotype" w:eastAsia="Times New Roman" w:hAnsi="Palatino Linotype" w:cs="Times New Roman"/>
          <w:i/>
          <w:sz w:val="20"/>
          <w:szCs w:val="20"/>
          <w:lang w:val="es-ES" w:eastAsia="es-ES"/>
        </w:rPr>
      </w:pPr>
      <w:r w:rsidRPr="00B93A08">
        <w:rPr>
          <w:rFonts w:ascii="Palatino Linotype" w:eastAsia="Times New Roman" w:hAnsi="Palatino Linotype" w:cs="Times New Roman"/>
          <w:i/>
          <w:sz w:val="20"/>
          <w:szCs w:val="20"/>
          <w:lang w:val="es-ES" w:eastAsia="es-ES"/>
        </w:rPr>
        <w:t xml:space="preserve">II. Los sujetos obligados publicarán la información actualizada en su portal de Internet y en la Plataforma Nacional dentro de los treinta días naturales siguientes al cierre del período de actualización que corresponda, salvo las excepciones establecidas en los presentes Lineamientos; </w:t>
      </w:r>
    </w:p>
    <w:p w14:paraId="35967826" w14:textId="77777777" w:rsidR="00B93A08" w:rsidRPr="00B93A08" w:rsidRDefault="00B93A08" w:rsidP="00B93A08">
      <w:pPr>
        <w:spacing w:after="0" w:line="240" w:lineRule="auto"/>
        <w:ind w:left="1134" w:right="902"/>
        <w:jc w:val="both"/>
        <w:rPr>
          <w:rFonts w:ascii="Palatino Linotype" w:eastAsia="Times New Roman" w:hAnsi="Palatino Linotype" w:cs="Times New Roman"/>
          <w:i/>
          <w:sz w:val="20"/>
          <w:szCs w:val="20"/>
          <w:lang w:val="es-ES" w:eastAsia="es-ES"/>
        </w:rPr>
      </w:pPr>
      <w:r w:rsidRPr="00B93A08">
        <w:rPr>
          <w:rFonts w:ascii="Palatino Linotype" w:eastAsia="Times New Roman" w:hAnsi="Palatino Linotype" w:cs="Times New Roman"/>
          <w:i/>
          <w:sz w:val="20"/>
          <w:szCs w:val="20"/>
          <w:lang w:val="es-ES" w:eastAsia="es-ES"/>
        </w:rPr>
        <w:t xml:space="preserve">III. El periodo de actualización de cada uno de los rubros de información y el plazo mínimo que deberá permanecer disponible y accesible en su portal de Internet y en la Plataforma Nacional están especificados en cada obligación de transparencia de estos Lineamientos y se concentran en la Tabla de actualización y de conservación de la información pública derivada de las obligaciones de transparencia que, como anexo, forma parte de estos Lineamientos; </w:t>
      </w:r>
    </w:p>
    <w:p w14:paraId="688C0B4A" w14:textId="77777777" w:rsidR="00B93A08" w:rsidRPr="00B93A08" w:rsidRDefault="00B93A08" w:rsidP="00B93A08">
      <w:pPr>
        <w:spacing w:after="0" w:line="240" w:lineRule="auto"/>
        <w:ind w:left="1134" w:right="902"/>
        <w:jc w:val="both"/>
        <w:rPr>
          <w:rFonts w:ascii="Palatino Linotype" w:eastAsia="Times New Roman" w:hAnsi="Palatino Linotype" w:cs="Times New Roman"/>
          <w:i/>
          <w:sz w:val="20"/>
          <w:szCs w:val="20"/>
          <w:lang w:val="es-ES" w:eastAsia="es-ES"/>
        </w:rPr>
      </w:pPr>
      <w:r w:rsidRPr="00B93A08">
        <w:rPr>
          <w:rFonts w:ascii="Palatino Linotype" w:eastAsia="Times New Roman" w:hAnsi="Palatino Linotype" w:cs="Times New Roman"/>
          <w:i/>
          <w:sz w:val="20"/>
          <w:szCs w:val="20"/>
          <w:lang w:val="es-ES" w:eastAsia="es-ES"/>
        </w:rPr>
        <w:t xml:space="preserve">IV. La información publicada y actualizada por los sujetos obligados deberá mostrar campos básicos para identificar, entre otros elementos, denominación del sujeto obligado que la generó, fecha de su última actualización, título general del cuadro o gráfica, periodo y área responsable de publicar y actualizar la información; </w:t>
      </w:r>
    </w:p>
    <w:p w14:paraId="5F9A0CA4" w14:textId="77777777" w:rsidR="00B93A08" w:rsidRPr="00B93A08" w:rsidRDefault="00B93A08" w:rsidP="00B93A08">
      <w:pPr>
        <w:spacing w:after="0" w:line="240" w:lineRule="auto"/>
        <w:ind w:left="1134" w:right="902"/>
        <w:jc w:val="both"/>
        <w:rPr>
          <w:rFonts w:ascii="Palatino Linotype" w:eastAsia="Times New Roman" w:hAnsi="Palatino Linotype" w:cs="Times New Roman"/>
          <w:i/>
          <w:sz w:val="20"/>
          <w:szCs w:val="20"/>
          <w:lang w:val="es-ES" w:eastAsia="es-ES"/>
        </w:rPr>
      </w:pPr>
      <w:r w:rsidRPr="00B93A08">
        <w:rPr>
          <w:rFonts w:ascii="Palatino Linotype" w:eastAsia="Times New Roman" w:hAnsi="Palatino Linotype" w:cs="Times New Roman"/>
          <w:i/>
          <w:sz w:val="20"/>
          <w:szCs w:val="20"/>
          <w:lang w:val="es-ES" w:eastAsia="es-ES"/>
        </w:rPr>
        <w:t xml:space="preserve">V. En la sección “Transparencia” donde se difundirá la información pública correspondiente a las obligaciones de transparencia, se deberá incluir el número y el texto del artículo y de las fracciones y/o incisos, así como un hipervínculo para acceder a la información correspondiente. En caso de que respecto de alguna obligación de transparencia el sujeto obligado no haya generado información se deberá observar lo siguiente: </w:t>
      </w:r>
    </w:p>
    <w:p w14:paraId="33E3EBF6" w14:textId="77777777" w:rsidR="00B93A08" w:rsidRPr="00B93A08" w:rsidRDefault="00B93A08" w:rsidP="00B93A08">
      <w:pPr>
        <w:spacing w:after="0" w:line="240" w:lineRule="auto"/>
        <w:ind w:left="1418" w:right="902"/>
        <w:jc w:val="both"/>
        <w:rPr>
          <w:rFonts w:ascii="Palatino Linotype" w:eastAsia="Times New Roman" w:hAnsi="Palatino Linotype" w:cs="Times New Roman"/>
          <w:i/>
          <w:sz w:val="20"/>
          <w:szCs w:val="20"/>
          <w:lang w:val="es-ES" w:eastAsia="es-ES"/>
        </w:rPr>
      </w:pPr>
      <w:r w:rsidRPr="00B93A08">
        <w:rPr>
          <w:rFonts w:ascii="Palatino Linotype" w:eastAsia="Times New Roman" w:hAnsi="Palatino Linotype" w:cs="Times New Roman"/>
          <w:i/>
          <w:sz w:val="20"/>
          <w:szCs w:val="20"/>
          <w:lang w:val="es-ES" w:eastAsia="es-ES"/>
        </w:rPr>
        <w:lastRenderedPageBreak/>
        <w:t>1. Si el sujeto obligado no generó información en algún periodo determinado, se deberá especificar el periodo al que se refiere e incluir una explicación mediante una nota breve, clara, y motivada.</w:t>
      </w:r>
    </w:p>
    <w:p w14:paraId="49E003EC" w14:textId="77777777" w:rsidR="00B93A08" w:rsidRPr="00B93A08" w:rsidRDefault="00B93A08" w:rsidP="00B93A08">
      <w:pPr>
        <w:spacing w:after="0" w:line="240" w:lineRule="auto"/>
        <w:ind w:left="1418" w:right="902"/>
        <w:jc w:val="both"/>
        <w:rPr>
          <w:rFonts w:ascii="Palatino Linotype" w:eastAsia="Times New Roman" w:hAnsi="Palatino Linotype" w:cs="Times New Roman"/>
          <w:i/>
          <w:sz w:val="20"/>
          <w:szCs w:val="20"/>
          <w:lang w:val="es-ES" w:eastAsia="es-ES"/>
        </w:rPr>
      </w:pPr>
      <w:r w:rsidRPr="00B93A08">
        <w:rPr>
          <w:rFonts w:ascii="Palatino Linotype" w:eastAsia="Times New Roman" w:hAnsi="Palatino Linotype" w:cs="Times New Roman"/>
          <w:i/>
          <w:sz w:val="20"/>
          <w:szCs w:val="20"/>
          <w:lang w:val="es-ES" w:eastAsia="es-ES"/>
        </w:rPr>
        <w:t xml:space="preserve"> 2. Cuando se trate de criterios de información en fracciones que el sujeto obligado no posea por no estar especificado en las facultades, competencias y funciones de los ordenamientos jurídicos que le son aplicables, deberá incluir una nota mediante la cual justifique la no posesión de la información señalada en el/los criterios que corresponda. </w:t>
      </w:r>
    </w:p>
    <w:p w14:paraId="3203607C" w14:textId="77777777" w:rsidR="00B93A08" w:rsidRPr="00B93A08" w:rsidRDefault="00B93A08" w:rsidP="00B93A08">
      <w:pPr>
        <w:spacing w:after="0" w:line="240" w:lineRule="auto"/>
        <w:ind w:left="1134" w:right="902"/>
        <w:jc w:val="both"/>
        <w:rPr>
          <w:rFonts w:ascii="Palatino Linotype" w:eastAsia="Times New Roman" w:hAnsi="Palatino Linotype" w:cs="Arial"/>
          <w:i/>
          <w:sz w:val="20"/>
          <w:szCs w:val="20"/>
          <w:lang w:val="es-ES" w:eastAsia="es-ES"/>
        </w:rPr>
      </w:pPr>
      <w:r w:rsidRPr="00B93A08">
        <w:rPr>
          <w:rFonts w:ascii="Palatino Linotype" w:eastAsia="Times New Roman" w:hAnsi="Palatino Linotype" w:cs="Times New Roman"/>
          <w:i/>
          <w:sz w:val="20"/>
          <w:szCs w:val="20"/>
          <w:lang w:val="es-ES" w:eastAsia="es-ES"/>
        </w:rPr>
        <w:t>VI. Cuando la información que en cumplimiento de las obligaciones de transparencia deban publicar los sujetos obligados esté contenida en los servidores de organismos que entre sus funciones tengan las de concentrar información generada por otros sujetos obligados, éstos podrán proporcionarla mediante acciones de interoperabilidad para facilitar su publicación en la Plataforma Nacional y/o en su portal de Internet, sin perjuicio de que el sujeto obligado responsable de publicarla la valide y se responsabilice de su actualización y vigencia.”</w:t>
      </w:r>
    </w:p>
    <w:p w14:paraId="4699302A" w14:textId="77777777" w:rsidR="00B93A08" w:rsidRPr="00B93A08" w:rsidRDefault="00B93A08" w:rsidP="00B93A08">
      <w:pPr>
        <w:spacing w:before="240" w:after="240" w:line="360" w:lineRule="auto"/>
        <w:jc w:val="both"/>
        <w:rPr>
          <w:rFonts w:ascii="Palatino Linotype" w:eastAsia="Times New Roman" w:hAnsi="Palatino Linotype" w:cs="Arial"/>
          <w:sz w:val="24"/>
          <w:szCs w:val="24"/>
          <w:lang w:val="es-ES" w:eastAsia="es-ES"/>
        </w:rPr>
      </w:pPr>
      <w:r w:rsidRPr="00B93A08">
        <w:rPr>
          <w:rFonts w:ascii="Palatino Linotype" w:eastAsia="Times New Roman" w:hAnsi="Palatino Linotype" w:cs="Arial"/>
          <w:sz w:val="24"/>
          <w:szCs w:val="24"/>
          <w:lang w:val="es-ES" w:eastAsia="es-ES"/>
        </w:rPr>
        <w:t>De lo anterior, se desprende que la información publicada por los sujetos obligados en su Portal de Internet deberá actualizarse por lo menos cada tres meses, no obstante, que el periodo de actualización de cada uno de los rubros de información y el plazo mínimo que deberá permanecer disponible y accesible en el portal de internet están especificados en cada obligación de transparencia y se concentran en la “Tabla de actualización y de conservación de la información pública derivada de las obligaciones de transparencia” que forma parte de los Lineamientos como anexo. En caso, de que respecto de alguna obligación de transparencia el sujeto obligado no haya generado información se deberá especificar el periodo al que se refiere e incluir una explicación breve, clara y motivada; y cuando se trate de información que no posea por no estar especificado en las facultades, competencias y funciones de los ordenamientos jurídicos que le son aplicables, deberá incluir una nota mediante la cual justifique la no posesión de la información.</w:t>
      </w:r>
    </w:p>
    <w:p w14:paraId="7DD9A128" w14:textId="77777777" w:rsidR="00B93A08" w:rsidRPr="00B93A08" w:rsidRDefault="00B93A08" w:rsidP="00B93A08">
      <w:pPr>
        <w:spacing w:before="240" w:after="240" w:line="360" w:lineRule="auto"/>
        <w:ind w:right="51"/>
        <w:jc w:val="both"/>
        <w:rPr>
          <w:rFonts w:ascii="Palatino Linotype" w:eastAsia="Times New Roman" w:hAnsi="Palatino Linotype" w:cs="Times New Roman"/>
          <w:sz w:val="24"/>
          <w:szCs w:val="24"/>
          <w:lang w:val="es-ES" w:eastAsia="es-ES"/>
        </w:rPr>
      </w:pPr>
      <w:r w:rsidRPr="00B93A08">
        <w:rPr>
          <w:rFonts w:ascii="Palatino Linotype" w:eastAsia="Times New Roman" w:hAnsi="Palatino Linotype" w:cs="Times New Roman"/>
          <w:color w:val="000000"/>
          <w:sz w:val="24"/>
          <w:szCs w:val="24"/>
          <w:lang w:val="es-ES" w:eastAsia="es-ES"/>
        </w:rPr>
        <w:t xml:space="preserve">En relación directa con lo anterior, los Lineamientos en análisis disponen que los </w:t>
      </w:r>
      <w:r w:rsidRPr="00B93A08">
        <w:rPr>
          <w:rFonts w:ascii="Palatino Linotype" w:eastAsia="Times New Roman" w:hAnsi="Palatino Linotype" w:cs="Times New Roman"/>
          <w:sz w:val="24"/>
          <w:szCs w:val="24"/>
          <w:lang w:val="es-ES" w:eastAsia="es-ES"/>
        </w:rPr>
        <w:t xml:space="preserve">sujetos obligados deberán difundir en sus portales de transparencia y en la Plataforma </w:t>
      </w:r>
      <w:r w:rsidRPr="00B93A08">
        <w:rPr>
          <w:rFonts w:ascii="Palatino Linotype" w:eastAsia="Times New Roman" w:hAnsi="Palatino Linotype" w:cs="Times New Roman"/>
          <w:sz w:val="24"/>
          <w:szCs w:val="24"/>
          <w:lang w:val="es-ES" w:eastAsia="es-ES"/>
        </w:rPr>
        <w:lastRenderedPageBreak/>
        <w:t xml:space="preserve">Nacional de Transparencia, la información sobre el </w:t>
      </w:r>
      <w:r w:rsidRPr="00B93A08">
        <w:rPr>
          <w:rFonts w:ascii="Palatino Linotype" w:eastAsia="Times New Roman" w:hAnsi="Palatino Linotype" w:cs="Times New Roman"/>
          <w:b/>
          <w:bCs/>
          <w:sz w:val="24"/>
          <w:szCs w:val="24"/>
          <w:lang w:val="es-ES" w:eastAsia="es-ES"/>
        </w:rPr>
        <w:t>catálogo de disposición</w:t>
      </w:r>
      <w:r w:rsidRPr="00B93A08">
        <w:rPr>
          <w:rFonts w:ascii="Palatino Linotype" w:eastAsia="Times New Roman" w:hAnsi="Palatino Linotype" w:cs="Times New Roman"/>
          <w:sz w:val="24"/>
          <w:szCs w:val="24"/>
          <w:lang w:val="es-ES" w:eastAsia="es-ES"/>
        </w:rPr>
        <w:t xml:space="preserve"> </w:t>
      </w:r>
      <w:r w:rsidRPr="00B93A08">
        <w:rPr>
          <w:rFonts w:ascii="Palatino Linotype" w:eastAsia="Times New Roman" w:hAnsi="Palatino Linotype" w:cs="Times New Roman"/>
          <w:b/>
          <w:bCs/>
          <w:sz w:val="24"/>
          <w:szCs w:val="24"/>
          <w:lang w:val="es-ES" w:eastAsia="es-ES"/>
        </w:rPr>
        <w:t>que se publicara de manera anual</w:t>
      </w:r>
      <w:r w:rsidRPr="00B93A08">
        <w:rPr>
          <w:rFonts w:ascii="Palatino Linotype" w:eastAsia="Times New Roman" w:hAnsi="Palatino Linotype" w:cs="Times New Roman"/>
          <w:sz w:val="24"/>
          <w:szCs w:val="24"/>
          <w:lang w:val="es-ES" w:eastAsia="es-ES"/>
        </w:rPr>
        <w:t>, conforme a la normatividad aplicable, con la intención de mantener organizada, administrada, así como para conservar y localizar de manera expedita sus archivos, bajo el siguiente el formato y criterios sustantivos de contenido:</w:t>
      </w:r>
    </w:p>
    <w:p w14:paraId="21087CEF" w14:textId="77777777" w:rsidR="00B93A08" w:rsidRPr="00B93A08" w:rsidRDefault="00B93A08" w:rsidP="00B93A08">
      <w:pPr>
        <w:spacing w:before="240" w:after="240" w:line="360" w:lineRule="auto"/>
        <w:ind w:right="51"/>
        <w:jc w:val="both"/>
        <w:rPr>
          <w:rFonts w:ascii="Palatino Linotype" w:eastAsia="Times New Roman" w:hAnsi="Palatino Linotype" w:cs="Times New Roman"/>
          <w:sz w:val="24"/>
          <w:szCs w:val="24"/>
          <w:lang w:val="es-ES" w:eastAsia="es-ES"/>
        </w:rPr>
      </w:pPr>
      <w:r w:rsidRPr="00B93A08">
        <w:rPr>
          <w:rFonts w:ascii="Palatino Linotype" w:eastAsia="Times New Roman" w:hAnsi="Palatino Linotype" w:cs="Times New Roman"/>
          <w:noProof/>
          <w:sz w:val="24"/>
          <w:szCs w:val="24"/>
          <w:lang w:eastAsia="es-MX"/>
        </w:rPr>
        <w:drawing>
          <wp:inline distT="0" distB="0" distL="0" distR="0" wp14:anchorId="64E3BD49" wp14:editId="0FE197ED">
            <wp:extent cx="5613400" cy="2465070"/>
            <wp:effectExtent l="0" t="0" r="635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3400" cy="2465070"/>
                    </a:xfrm>
                    <a:prstGeom prst="rect">
                      <a:avLst/>
                    </a:prstGeom>
                    <a:noFill/>
                    <a:ln>
                      <a:noFill/>
                    </a:ln>
                  </pic:spPr>
                </pic:pic>
              </a:graphicData>
            </a:graphic>
          </wp:inline>
        </w:drawing>
      </w:r>
    </w:p>
    <w:p w14:paraId="5DADAAF9" w14:textId="77777777" w:rsidR="00B93A08" w:rsidRPr="00B93A08" w:rsidRDefault="00B93A08" w:rsidP="00B93A08">
      <w:pPr>
        <w:spacing w:before="240" w:after="240" w:line="360" w:lineRule="auto"/>
        <w:ind w:right="51"/>
        <w:jc w:val="both"/>
        <w:rPr>
          <w:rFonts w:ascii="Palatino Linotype" w:eastAsia="Times New Roman" w:hAnsi="Palatino Linotype" w:cs="Times New Roman"/>
          <w:sz w:val="24"/>
          <w:szCs w:val="24"/>
          <w:lang w:val="es-ES" w:eastAsia="es-ES"/>
        </w:rPr>
      </w:pPr>
      <w:r w:rsidRPr="00B93A08">
        <w:rPr>
          <w:rFonts w:ascii="Palatino Linotype" w:eastAsia="Times New Roman" w:hAnsi="Palatino Linotype" w:cs="Times New Roman"/>
          <w:noProof/>
          <w:sz w:val="24"/>
          <w:szCs w:val="24"/>
          <w:lang w:eastAsia="es-MX"/>
        </w:rPr>
        <w:lastRenderedPageBreak/>
        <w:drawing>
          <wp:inline distT="0" distB="0" distL="0" distR="0" wp14:anchorId="5C8E22FB" wp14:editId="53E0E6C0">
            <wp:extent cx="5287645" cy="3546475"/>
            <wp:effectExtent l="0" t="0" r="8255"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87645" cy="3546475"/>
                    </a:xfrm>
                    <a:prstGeom prst="rect">
                      <a:avLst/>
                    </a:prstGeom>
                    <a:noFill/>
                    <a:ln>
                      <a:noFill/>
                    </a:ln>
                  </pic:spPr>
                </pic:pic>
              </a:graphicData>
            </a:graphic>
          </wp:inline>
        </w:drawing>
      </w:r>
    </w:p>
    <w:p w14:paraId="6A84FD9A" w14:textId="6D0BBB5A" w:rsidR="00B93A08" w:rsidRDefault="00B93A08" w:rsidP="00B93A08">
      <w:pPr>
        <w:spacing w:before="240" w:after="240" w:line="360" w:lineRule="auto"/>
        <w:jc w:val="both"/>
        <w:rPr>
          <w:rFonts w:ascii="Palatino Linotype" w:eastAsia="Times New Roman" w:hAnsi="Palatino Linotype" w:cs="Arial"/>
          <w:sz w:val="24"/>
          <w:szCs w:val="24"/>
          <w:lang w:val="es-ES" w:eastAsia="es-ES"/>
        </w:rPr>
      </w:pPr>
      <w:r w:rsidRPr="00B93A08">
        <w:rPr>
          <w:rFonts w:ascii="Palatino Linotype" w:eastAsia="Times New Roman" w:hAnsi="Palatino Linotype" w:cs="Arial"/>
          <w:sz w:val="24"/>
          <w:szCs w:val="24"/>
          <w:lang w:val="es-ES" w:eastAsia="es-ES"/>
        </w:rPr>
        <w:t>Bajo las consideraciones de derecho tomadas en cuenta,</w:t>
      </w:r>
      <w:r>
        <w:rPr>
          <w:rFonts w:ascii="Palatino Linotype" w:eastAsia="Times New Roman" w:hAnsi="Palatino Linotype" w:cs="Arial"/>
          <w:sz w:val="24"/>
          <w:szCs w:val="24"/>
          <w:lang w:val="es-ES" w:eastAsia="es-ES"/>
        </w:rPr>
        <w:t xml:space="preserve"> toda vez que la información solicitada por el hoy Recurrente versa en obtener el Catálogo de Disposición Documental del ejercicio fiscal 2019 y, el Sujeto Obligado remitió el generado en el ejercicio fiscal 201,7</w:t>
      </w:r>
      <w:r w:rsidRPr="00B93A08">
        <w:rPr>
          <w:rFonts w:ascii="Palatino Linotype" w:eastAsia="Times New Roman" w:hAnsi="Palatino Linotype" w:cs="Arial"/>
          <w:sz w:val="24"/>
          <w:szCs w:val="24"/>
          <w:lang w:val="es-ES" w:eastAsia="es-ES"/>
        </w:rPr>
        <w:t xml:space="preserve"> lo dable es ordenar al </w:t>
      </w:r>
      <w:r w:rsidRPr="00B93A08">
        <w:rPr>
          <w:rFonts w:ascii="Palatino Linotype" w:eastAsia="Times New Roman" w:hAnsi="Palatino Linotype" w:cs="Arial"/>
          <w:b/>
          <w:sz w:val="24"/>
          <w:szCs w:val="24"/>
          <w:lang w:val="es-ES" w:eastAsia="es-ES"/>
        </w:rPr>
        <w:t xml:space="preserve">Sujeto Obligado, </w:t>
      </w:r>
      <w:r w:rsidRPr="00B93A08">
        <w:rPr>
          <w:rFonts w:ascii="Palatino Linotype" w:eastAsia="Times New Roman" w:hAnsi="Palatino Linotype" w:cs="Arial"/>
          <w:sz w:val="24"/>
          <w:szCs w:val="24"/>
          <w:lang w:val="es-ES" w:eastAsia="es-ES"/>
        </w:rPr>
        <w:t>haga entrega del soporte documental, en el que conste el catálogo de disposición documental vigente</w:t>
      </w:r>
      <w:r w:rsidRPr="00B93A08">
        <w:rPr>
          <w:rFonts w:ascii="Palatino Linotype" w:eastAsia="Times New Roman" w:hAnsi="Palatino Linotype" w:cs="Times New Roman"/>
          <w:color w:val="000000"/>
          <w:sz w:val="24"/>
          <w:szCs w:val="24"/>
          <w:lang w:val="es-ES" w:eastAsia="es-ES"/>
        </w:rPr>
        <w:t>,</w:t>
      </w:r>
      <w:r>
        <w:rPr>
          <w:rFonts w:ascii="Palatino Linotype" w:eastAsia="Times New Roman" w:hAnsi="Palatino Linotype" w:cs="Times New Roman"/>
          <w:color w:val="000000"/>
          <w:sz w:val="24"/>
          <w:szCs w:val="24"/>
          <w:lang w:val="es-ES" w:eastAsia="es-ES"/>
        </w:rPr>
        <w:t xml:space="preserve"> es decir, el generado en el ejercicio fiscal 2019</w:t>
      </w:r>
      <w:r w:rsidRPr="00B93A08">
        <w:rPr>
          <w:rFonts w:ascii="Palatino Linotype" w:eastAsia="Times New Roman" w:hAnsi="Palatino Linotype" w:cs="Times New Roman"/>
          <w:color w:val="000000"/>
          <w:sz w:val="24"/>
          <w:szCs w:val="24"/>
          <w:lang w:val="es-ES" w:eastAsia="es-ES"/>
        </w:rPr>
        <w:t xml:space="preserve"> </w:t>
      </w:r>
      <w:r w:rsidRPr="00B93A08">
        <w:rPr>
          <w:rFonts w:ascii="Palatino Linotype" w:eastAsia="Times New Roman" w:hAnsi="Palatino Linotype" w:cs="Arial"/>
          <w:sz w:val="24"/>
          <w:szCs w:val="24"/>
          <w:lang w:val="es-ES" w:eastAsia="es-ES"/>
        </w:rPr>
        <w:t>de conformidad con lo previsto en el artículo 4 de la Ley de la materia, que es del tenor siguiente:</w:t>
      </w:r>
    </w:p>
    <w:p w14:paraId="29D1AA9C" w14:textId="77777777" w:rsidR="00B93A08" w:rsidRPr="00B93A08" w:rsidRDefault="00B93A08" w:rsidP="00B93A08">
      <w:pPr>
        <w:spacing w:before="120" w:after="120" w:line="240" w:lineRule="auto"/>
        <w:ind w:left="709" w:right="709"/>
        <w:jc w:val="both"/>
        <w:rPr>
          <w:rFonts w:ascii="Palatino Linotype" w:eastAsia="Times New Roman" w:hAnsi="Palatino Linotype" w:cs="Arial"/>
          <w:i/>
          <w:sz w:val="20"/>
          <w:szCs w:val="20"/>
          <w:lang w:val="es-ES" w:eastAsia="es-ES"/>
        </w:rPr>
      </w:pPr>
      <w:r w:rsidRPr="00B93A08">
        <w:rPr>
          <w:rFonts w:ascii="Palatino Linotype" w:eastAsia="Times New Roman" w:hAnsi="Palatino Linotype" w:cs="Arial"/>
          <w:i/>
          <w:sz w:val="20"/>
          <w:szCs w:val="20"/>
          <w:lang w:val="es-ES" w:eastAsia="es-ES"/>
        </w:rPr>
        <w:t>“</w:t>
      </w:r>
      <w:r w:rsidRPr="00B93A08">
        <w:rPr>
          <w:rFonts w:ascii="Palatino Linotype" w:eastAsia="Times New Roman" w:hAnsi="Palatino Linotype" w:cs="Arial"/>
          <w:b/>
          <w:i/>
          <w:sz w:val="20"/>
          <w:szCs w:val="20"/>
          <w:lang w:val="es-ES" w:eastAsia="es-ES"/>
        </w:rPr>
        <w:t>Artículo 4.</w:t>
      </w:r>
      <w:r w:rsidRPr="00B93A08">
        <w:rPr>
          <w:rFonts w:ascii="Palatino Linotype" w:eastAsia="Times New Roman" w:hAnsi="Palatino Linotype" w:cs="Arial"/>
          <w:i/>
          <w:sz w:val="20"/>
          <w:szCs w:val="20"/>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B8ADF96" w14:textId="77777777" w:rsidR="00B93A08" w:rsidRPr="00B93A08" w:rsidRDefault="00B93A08" w:rsidP="00B93A08">
      <w:pPr>
        <w:spacing w:before="120" w:after="120" w:line="240" w:lineRule="auto"/>
        <w:ind w:left="709" w:right="709"/>
        <w:jc w:val="both"/>
        <w:rPr>
          <w:rFonts w:ascii="Palatino Linotype" w:eastAsia="Times New Roman" w:hAnsi="Palatino Linotype" w:cs="Arial"/>
          <w:i/>
          <w:sz w:val="20"/>
          <w:szCs w:val="20"/>
          <w:lang w:val="es-ES" w:eastAsia="es-ES"/>
        </w:rPr>
      </w:pPr>
      <w:r w:rsidRPr="00B93A08">
        <w:rPr>
          <w:rFonts w:ascii="Palatino Linotype" w:eastAsia="Times New Roman" w:hAnsi="Palatino Linotype" w:cs="Arial"/>
          <w:b/>
          <w:i/>
          <w:sz w:val="20"/>
          <w:szCs w:val="20"/>
          <w:u w:val="single"/>
          <w:lang w:val="es-ES" w:eastAsia="es-ES"/>
        </w:rPr>
        <w:t>Toda la información generada, obtenida, adquirida, transformada, administrada o en posesión de los sujetos obligados es pública y accesible de manera permanente a cualquier persona</w:t>
      </w:r>
      <w:r w:rsidRPr="00B93A08">
        <w:rPr>
          <w:rFonts w:ascii="Palatino Linotype" w:eastAsia="Times New Roman" w:hAnsi="Palatino Linotype" w:cs="Arial"/>
          <w:i/>
          <w:sz w:val="20"/>
          <w:szCs w:val="20"/>
          <w:lang w:val="es-ES" w:eastAsia="es-ES"/>
        </w:rPr>
        <w:t xml:space="preserve">, en los términos y condiciones que se establezcan en los tratados internacionales de los que el Estado mexicano sea parte, en la Ley General, la presente Ley y </w:t>
      </w:r>
      <w:r w:rsidRPr="00B93A08">
        <w:rPr>
          <w:rFonts w:ascii="Palatino Linotype" w:eastAsia="Times New Roman" w:hAnsi="Palatino Linotype" w:cs="Arial"/>
          <w:i/>
          <w:sz w:val="20"/>
          <w:szCs w:val="20"/>
          <w:lang w:val="es-ES" w:eastAsia="es-ES"/>
        </w:rPr>
        <w:lastRenderedPageBreak/>
        <w:t>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9B0712E" w14:textId="77777777" w:rsidR="00B93A08" w:rsidRPr="00B93A08" w:rsidRDefault="00B93A08" w:rsidP="00B93A08">
      <w:pPr>
        <w:spacing w:before="240" w:after="240" w:line="360" w:lineRule="auto"/>
        <w:jc w:val="both"/>
        <w:rPr>
          <w:rFonts w:ascii="Palatino Linotype" w:eastAsia="Times New Roman" w:hAnsi="Palatino Linotype" w:cs="Arial"/>
          <w:sz w:val="24"/>
          <w:szCs w:val="24"/>
          <w:lang w:val="es-ES" w:eastAsia="es-ES"/>
        </w:rPr>
      </w:pPr>
      <w:r w:rsidRPr="00B93A08">
        <w:rPr>
          <w:rFonts w:ascii="Palatino Linotype" w:eastAsia="Times New Roman" w:hAnsi="Palatino Linotype" w:cs="Arial"/>
          <w:sz w:val="24"/>
          <w:szCs w:val="24"/>
          <w:lang w:val="es-ES" w:eastAsia="es-ES"/>
        </w:rPr>
        <w:t>Resultando aplicable el criterio de interpretación de orden administrativo número 0002-11 emitido por este Órgano Garante, cuyo rubro y texto dispone:</w:t>
      </w:r>
    </w:p>
    <w:p w14:paraId="10F2DCF0" w14:textId="77777777" w:rsidR="00B93A08" w:rsidRPr="00B93A08" w:rsidRDefault="00B93A08" w:rsidP="00B93A08">
      <w:pPr>
        <w:spacing w:after="0" w:line="240" w:lineRule="auto"/>
        <w:ind w:left="851" w:right="850"/>
        <w:jc w:val="both"/>
        <w:rPr>
          <w:rFonts w:ascii="Palatino Linotype" w:eastAsia="Times New Roman" w:hAnsi="Palatino Linotype" w:cs="Arial"/>
          <w:sz w:val="24"/>
          <w:szCs w:val="24"/>
          <w:lang w:val="es-ES" w:eastAsia="es-ES"/>
        </w:rPr>
      </w:pPr>
    </w:p>
    <w:p w14:paraId="501293E4" w14:textId="77777777" w:rsidR="00B93A08" w:rsidRPr="00B93A08" w:rsidRDefault="00B93A08" w:rsidP="00B93A08">
      <w:pPr>
        <w:spacing w:after="120" w:line="240" w:lineRule="auto"/>
        <w:ind w:left="851" w:right="901"/>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sz w:val="20"/>
          <w:szCs w:val="20"/>
          <w:lang w:val="es-ES" w:eastAsia="es-MX"/>
        </w:rPr>
        <w:t>“</w:t>
      </w:r>
      <w:r w:rsidRPr="00B93A08">
        <w:rPr>
          <w:rFonts w:ascii="Palatino Linotype" w:eastAsia="Times New Roman" w:hAnsi="Palatino Linotype" w:cs="Arial"/>
          <w:b/>
          <w:i/>
          <w:sz w:val="20"/>
          <w:szCs w:val="20"/>
          <w:lang w:val="es-ES" w:eastAsia="es-MX"/>
        </w:rPr>
        <w:t xml:space="preserve">INFORMACIÓN PÚBLICA, CONCEPTO DE, EN MATERIA DE TRANSPARENCIA. INTERPRETACIÓN SISTEMÁTICA DE LOS ARTÍCULOS 2°, FRACCIÓN </w:t>
      </w:r>
      <w:r w:rsidRPr="00B93A08">
        <w:rPr>
          <w:rFonts w:ascii="Palatino Linotype" w:eastAsia="Times New Roman" w:hAnsi="Palatino Linotype" w:cs="Arial"/>
          <w:b/>
          <w:bCs/>
          <w:i/>
          <w:sz w:val="20"/>
          <w:szCs w:val="20"/>
          <w:lang w:val="es-ES" w:eastAsia="es-MX"/>
        </w:rPr>
        <w:t xml:space="preserve">V, XV, Y XVI, </w:t>
      </w:r>
      <w:r w:rsidRPr="00B93A08">
        <w:rPr>
          <w:rFonts w:ascii="Palatino Linotype" w:eastAsia="Times New Roman" w:hAnsi="Palatino Linotype" w:cs="Arial"/>
          <w:b/>
          <w:i/>
          <w:sz w:val="20"/>
          <w:szCs w:val="20"/>
          <w:lang w:val="es-ES" w:eastAsia="es-MX"/>
        </w:rPr>
        <w:t>3°, 4°, 11 Y 41.</w:t>
      </w:r>
      <w:r w:rsidRPr="00B93A08">
        <w:rPr>
          <w:rFonts w:ascii="Palatino Linotype" w:eastAsia="Times New Roman" w:hAnsi="Palatino Linotype" w:cs="Arial"/>
          <w:i/>
          <w:sz w:val="20"/>
          <w:szCs w:val="20"/>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3C06E36" w14:textId="77777777" w:rsidR="00B93A08" w:rsidRPr="00B93A08" w:rsidRDefault="00B93A08" w:rsidP="00B93A08">
      <w:pPr>
        <w:spacing w:after="120" w:line="240" w:lineRule="auto"/>
        <w:ind w:left="851" w:right="850"/>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i/>
          <w:sz w:val="20"/>
          <w:szCs w:val="20"/>
          <w:lang w:val="es-ES" w:eastAsia="es-MX"/>
        </w:rPr>
        <w:t>En consecuencia el acceso a la información se refiere a que se cumplan cualquiera de los siguientes tres supuestos:</w:t>
      </w:r>
    </w:p>
    <w:p w14:paraId="38510C66" w14:textId="77777777" w:rsidR="00B93A08" w:rsidRPr="00B93A08" w:rsidRDefault="00B93A08" w:rsidP="00B93A08">
      <w:pPr>
        <w:spacing w:after="120" w:line="240" w:lineRule="auto"/>
        <w:ind w:left="1134" w:right="901"/>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i/>
          <w:sz w:val="20"/>
          <w:szCs w:val="20"/>
          <w:lang w:val="es-ES" w:eastAsia="es-MX"/>
        </w:rPr>
        <w:t>1) Que se trate de información registrada en cualquier soporte documental, que en ejercicio de las atribuciones conferidas, sea generada por los Sujetos Obligados;</w:t>
      </w:r>
    </w:p>
    <w:p w14:paraId="1855656C" w14:textId="77777777" w:rsidR="00B93A08" w:rsidRPr="00B93A08" w:rsidRDefault="00B93A08" w:rsidP="00B93A08">
      <w:pPr>
        <w:spacing w:after="120" w:line="240" w:lineRule="auto"/>
        <w:ind w:left="1134" w:right="901"/>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i/>
          <w:sz w:val="20"/>
          <w:szCs w:val="20"/>
          <w:lang w:val="es-ES" w:eastAsia="es-MX"/>
        </w:rPr>
        <w:t>2) Que se trate de información registrada en cualquier soporte documental, que en ejercicio de las atribuciones conferidas, sea administrada por los Sujetos Obligados, y</w:t>
      </w:r>
    </w:p>
    <w:p w14:paraId="1F2094D6" w14:textId="77777777" w:rsidR="00B93A08" w:rsidRPr="00B93A08" w:rsidRDefault="00B93A08" w:rsidP="00B93A08">
      <w:pPr>
        <w:spacing w:after="120" w:line="240" w:lineRule="auto"/>
        <w:ind w:left="1134" w:right="900"/>
        <w:jc w:val="both"/>
        <w:rPr>
          <w:rFonts w:ascii="Palatino Linotype" w:eastAsia="Times New Roman" w:hAnsi="Palatino Linotype" w:cs="Arial"/>
          <w:sz w:val="20"/>
          <w:szCs w:val="20"/>
          <w:lang w:val="es-ES" w:eastAsia="es-ES"/>
        </w:rPr>
      </w:pPr>
      <w:r w:rsidRPr="00B93A08">
        <w:rPr>
          <w:rFonts w:ascii="Palatino Linotype" w:eastAsia="Times New Roman" w:hAnsi="Palatino Linotype" w:cs="Arial"/>
          <w:i/>
          <w:sz w:val="20"/>
          <w:szCs w:val="20"/>
          <w:lang w:val="es-ES" w:eastAsia="es-MX"/>
        </w:rPr>
        <w:t xml:space="preserve"> 3) Que se trate de información registrada en cualquier soporte documental, que en ejercicio de las atribuciones conferidas, se encuentre en posesión de los Sujetos Obligados.”</w:t>
      </w:r>
    </w:p>
    <w:p w14:paraId="3D55E4FD" w14:textId="77777777" w:rsidR="00B93A08" w:rsidRDefault="00B93A08" w:rsidP="008611A8">
      <w:pPr>
        <w:spacing w:after="0" w:line="360" w:lineRule="auto"/>
        <w:jc w:val="both"/>
        <w:rPr>
          <w:rFonts w:ascii="Palatino Linotype" w:hAnsi="Palatino Linotype" w:cs="Arial"/>
          <w:sz w:val="24"/>
          <w:szCs w:val="24"/>
        </w:rPr>
      </w:pPr>
    </w:p>
    <w:p w14:paraId="023F6A89" w14:textId="77777777" w:rsidR="008611A8" w:rsidRDefault="008611A8" w:rsidP="008611A8">
      <w:pPr>
        <w:spacing w:after="0" w:line="360" w:lineRule="auto"/>
        <w:jc w:val="both"/>
        <w:rPr>
          <w:rFonts w:ascii="Palatino Linotype" w:hAnsi="Palatino Linotype" w:cs="Arial"/>
          <w:sz w:val="24"/>
          <w:szCs w:val="24"/>
        </w:rPr>
      </w:pPr>
    </w:p>
    <w:p w14:paraId="636E5A1E" w14:textId="38089BD8" w:rsidR="00BC3607" w:rsidRPr="00BC3607" w:rsidRDefault="00BC3607" w:rsidP="00BC3607">
      <w:pPr>
        <w:spacing w:after="0" w:line="360" w:lineRule="auto"/>
        <w:jc w:val="both"/>
        <w:rPr>
          <w:rFonts w:ascii="Palatino Linotype" w:hAnsi="Palatino Linotype" w:cs="Arial"/>
          <w:sz w:val="24"/>
          <w:szCs w:val="24"/>
        </w:rPr>
      </w:pPr>
      <w:r>
        <w:rPr>
          <w:rFonts w:ascii="Palatino Linotype" w:hAnsi="Palatino Linotype" w:cs="Arial"/>
          <w:sz w:val="24"/>
          <w:szCs w:val="24"/>
        </w:rPr>
        <w:t>Lo anterior se robustece con lo establecido en los artículos 18 y 19 de la Ley de Transparencia y Acceso a la Información Pública del Estado de México</w:t>
      </w:r>
      <w:r>
        <w:rPr>
          <w:rStyle w:val="Refdenotaalpie"/>
          <w:rFonts w:ascii="Palatino Linotype" w:hAnsi="Palatino Linotype" w:cs="Arial"/>
          <w:sz w:val="24"/>
          <w:szCs w:val="24"/>
        </w:rPr>
        <w:footnoteReference w:id="2"/>
      </w:r>
      <w:r>
        <w:rPr>
          <w:rFonts w:ascii="Palatino Linotype" w:hAnsi="Palatino Linotype" w:cs="Arial"/>
          <w:sz w:val="24"/>
          <w:szCs w:val="24"/>
        </w:rPr>
        <w:t xml:space="preserve">, que </w:t>
      </w:r>
      <w:r>
        <w:rPr>
          <w:rFonts w:ascii="Palatino Linotype" w:hAnsi="Palatino Linotype" w:cs="Arial"/>
          <w:sz w:val="24"/>
          <w:szCs w:val="24"/>
        </w:rPr>
        <w:lastRenderedPageBreak/>
        <w:t>contemplan los principios de documentar y de presunción de la existencia de la información, cuando derivan del ejercicio de la facultades, competencias y funciones, por lo que al tenerse por acreditada</w:t>
      </w:r>
      <w:r w:rsidR="00B93A08">
        <w:rPr>
          <w:rFonts w:ascii="Palatino Linotype" w:hAnsi="Palatino Linotype" w:cs="Arial"/>
          <w:sz w:val="24"/>
          <w:szCs w:val="24"/>
        </w:rPr>
        <w:t xml:space="preserve"> la fuente obligacional del Sujeto Obligado</w:t>
      </w:r>
      <w:r>
        <w:rPr>
          <w:rFonts w:ascii="Palatino Linotype" w:hAnsi="Palatino Linotype" w:cs="Arial"/>
          <w:sz w:val="24"/>
          <w:szCs w:val="24"/>
        </w:rPr>
        <w:t>, se colige que administra genera y posee la información requerida por el hoy Recurrente.</w:t>
      </w:r>
    </w:p>
    <w:p w14:paraId="10D161BC" w14:textId="77777777" w:rsidR="00777EE8" w:rsidRDefault="00777EE8" w:rsidP="008611A8">
      <w:pPr>
        <w:pStyle w:val="Prrafodelista"/>
        <w:autoSpaceDE w:val="0"/>
        <w:autoSpaceDN w:val="0"/>
        <w:adjustRightInd w:val="0"/>
        <w:spacing w:line="360" w:lineRule="auto"/>
        <w:ind w:left="0"/>
        <w:jc w:val="both"/>
        <w:rPr>
          <w:rFonts w:ascii="Palatino Linotype" w:hAnsi="Palatino Linotype"/>
          <w:lang w:eastAsia="es-MX"/>
        </w:rPr>
      </w:pPr>
    </w:p>
    <w:p w14:paraId="69A57777" w14:textId="31A47DE1" w:rsidR="00A87CAD" w:rsidRDefault="00A736F0" w:rsidP="00962E20">
      <w:pPr>
        <w:pStyle w:val="Prrafodelista"/>
        <w:autoSpaceDE w:val="0"/>
        <w:autoSpaceDN w:val="0"/>
        <w:adjustRightInd w:val="0"/>
        <w:spacing w:line="360" w:lineRule="auto"/>
        <w:ind w:left="0"/>
        <w:jc w:val="both"/>
        <w:rPr>
          <w:rFonts w:ascii="Palatino Linotype" w:hAnsi="Palatino Linotype" w:cs="Arial"/>
          <w:bCs/>
        </w:rPr>
      </w:pPr>
      <w:r>
        <w:rPr>
          <w:rFonts w:ascii="Palatino Linotype" w:hAnsi="Palatino Linotype" w:cs="Arial"/>
        </w:rPr>
        <w:t xml:space="preserve">En ese orden de ideas, </w:t>
      </w:r>
      <w:r w:rsidR="00962E20">
        <w:rPr>
          <w:rFonts w:ascii="Palatino Linotype" w:hAnsi="Palatino Linotype" w:cs="Arial"/>
        </w:rPr>
        <w:t>El Sujeto Obligado deberá hacer entrega el Recurrente</w:t>
      </w:r>
      <w:r w:rsidR="00B93A08">
        <w:rPr>
          <w:rFonts w:ascii="Palatino Linotype" w:hAnsi="Palatino Linotype" w:cs="Arial"/>
        </w:rPr>
        <w:t xml:space="preserve"> del Catálogo de Disposición Documental 2019</w:t>
      </w:r>
      <w:r w:rsidR="00A87CAD">
        <w:rPr>
          <w:rFonts w:ascii="Palatino Linotype" w:hAnsi="Palatino Linotype" w:cs="Arial"/>
          <w:bCs/>
        </w:rPr>
        <w:t xml:space="preserve">, toda vez que </w:t>
      </w:r>
      <w:r w:rsidR="00C3645B" w:rsidRPr="00C3645B">
        <w:rPr>
          <w:rFonts w:ascii="Palatino Linotype" w:hAnsi="Palatino Linotype" w:cs="Arial"/>
          <w:bCs/>
        </w:rPr>
        <w:t>ha sido demostrada la fuente obligacional de poseer, administrar y generar dicha información</w:t>
      </w:r>
      <w:r w:rsidR="00C3645B">
        <w:rPr>
          <w:rFonts w:ascii="Palatino Linotype" w:hAnsi="Palatino Linotype" w:cs="Arial"/>
          <w:b/>
          <w:bCs/>
        </w:rPr>
        <w:t xml:space="preserve">,  </w:t>
      </w:r>
      <w:r w:rsidR="00C3645B" w:rsidRPr="00C3645B">
        <w:rPr>
          <w:rFonts w:ascii="Palatino Linotype" w:hAnsi="Palatino Linotype" w:cs="Arial"/>
          <w:bCs/>
        </w:rPr>
        <w:t>es que resulta dable ordenar mediante la modalidad solicitada, es decir, vía SAIMEX, conforme a las razones antes expuestas en la presente resolución</w:t>
      </w:r>
      <w:r w:rsidR="00B93A08">
        <w:rPr>
          <w:rFonts w:ascii="Palatino Linotype" w:hAnsi="Palatino Linotype" w:cs="Arial"/>
          <w:bCs/>
        </w:rPr>
        <w:t>.</w:t>
      </w:r>
    </w:p>
    <w:p w14:paraId="16E3F152" w14:textId="77777777" w:rsidR="00203767" w:rsidRDefault="00203767" w:rsidP="00962E20">
      <w:pPr>
        <w:pStyle w:val="Prrafodelista"/>
        <w:autoSpaceDE w:val="0"/>
        <w:autoSpaceDN w:val="0"/>
        <w:adjustRightInd w:val="0"/>
        <w:spacing w:line="360" w:lineRule="auto"/>
        <w:ind w:left="0"/>
        <w:jc w:val="both"/>
        <w:rPr>
          <w:rFonts w:ascii="Palatino Linotype" w:hAnsi="Palatino Linotype" w:cs="Arial"/>
          <w:bCs/>
        </w:rPr>
      </w:pPr>
    </w:p>
    <w:p w14:paraId="41AD8CBD" w14:textId="77777777" w:rsidR="00EF7064" w:rsidRDefault="00EF7064" w:rsidP="00962E20">
      <w:pPr>
        <w:pStyle w:val="Prrafodelista"/>
        <w:autoSpaceDE w:val="0"/>
        <w:autoSpaceDN w:val="0"/>
        <w:adjustRightInd w:val="0"/>
        <w:spacing w:line="360" w:lineRule="auto"/>
        <w:ind w:left="0"/>
        <w:jc w:val="both"/>
        <w:rPr>
          <w:rFonts w:ascii="Palatino Linotype" w:hAnsi="Palatino Linotype" w:cs="Arial"/>
          <w:bCs/>
        </w:rPr>
      </w:pPr>
    </w:p>
    <w:p w14:paraId="4B4DA040" w14:textId="77777777" w:rsidR="00A87CAD" w:rsidRPr="00A87CAD" w:rsidRDefault="00A87CAD" w:rsidP="00F55A76">
      <w:pPr>
        <w:spacing w:after="0" w:line="360" w:lineRule="auto"/>
        <w:jc w:val="both"/>
        <w:rPr>
          <w:rFonts w:ascii="Palatino Linotype" w:hAnsi="Palatino Linotype" w:cs="Arial"/>
          <w:bCs/>
          <w:sz w:val="24"/>
          <w:szCs w:val="24"/>
        </w:rPr>
      </w:pPr>
    </w:p>
    <w:p w14:paraId="7C0989AB" w14:textId="77777777" w:rsidR="00F55A76" w:rsidRPr="00A87CAD" w:rsidRDefault="00F55A76" w:rsidP="00F55A76">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México y Municipios, </w:t>
      </w:r>
      <w:r w:rsidRPr="00A87CAD">
        <w:rPr>
          <w:rFonts w:ascii="Palatino Linotype" w:hAnsi="Palatino Linotype" w:cs="Arial"/>
          <w:bCs/>
          <w:sz w:val="24"/>
          <w:szCs w:val="24"/>
        </w:rPr>
        <w:t xml:space="preserve">a efecto de salvaguardar el derecho de acceso a la información pública consignado a favor del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14:paraId="14F35DD5" w14:textId="77777777" w:rsidR="00F55A76" w:rsidRPr="00657FEF" w:rsidRDefault="00F55A76" w:rsidP="00F55A76">
      <w:pPr>
        <w:spacing w:after="120" w:line="360" w:lineRule="auto"/>
        <w:jc w:val="both"/>
        <w:rPr>
          <w:rFonts w:ascii="Palatino Linotype" w:hAnsi="Palatino Linotype" w:cs="Arial"/>
          <w:sz w:val="24"/>
          <w:szCs w:val="24"/>
        </w:rPr>
      </w:pPr>
    </w:p>
    <w:p w14:paraId="57637FD5" w14:textId="5794BE60" w:rsidR="00F55A76" w:rsidRDefault="00F55A76" w:rsidP="00F55A76">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Arial"/>
          <w:sz w:val="24"/>
          <w:szCs w:val="24"/>
          <w:lang w:eastAsia="es-MX"/>
        </w:rPr>
        <w:lastRenderedPageBreak/>
        <w:t>Final</w:t>
      </w:r>
      <w:r w:rsidRPr="00AB2C05">
        <w:rPr>
          <w:rFonts w:ascii="Palatino Linotype" w:eastAsia="Calibri" w:hAnsi="Palatino Linotype" w:cs="Times New Roman"/>
          <w:sz w:val="24"/>
          <w:szCs w:val="24"/>
        </w:rPr>
        <w:t xml:space="preserve">mente y en mérito de lo expuesto en líneas anteriores, resultan fundados los motivos de inconformidad vertidos por el </w:t>
      </w:r>
      <w:r w:rsidRPr="00AB2C05">
        <w:rPr>
          <w:rFonts w:ascii="Palatino Linotype" w:eastAsia="Calibri" w:hAnsi="Palatino Linotype" w:cs="Times New Roman"/>
          <w:b/>
          <w:sz w:val="24"/>
          <w:szCs w:val="24"/>
        </w:rPr>
        <w:t>Recurrente</w:t>
      </w:r>
      <w:r w:rsidRPr="00AB2C05">
        <w:rPr>
          <w:rFonts w:ascii="Palatino Linotype" w:eastAsia="Calibri" w:hAnsi="Palatino Linotype" w:cs="Times New Roman"/>
          <w:sz w:val="24"/>
          <w:szCs w:val="24"/>
        </w:rPr>
        <w:t xml:space="preserve">, por ello con fundamento en el artículo 186 fracción III de la Ley de Transparencia y Acceso a la Información Pública del Estado de México y Municipios, se </w:t>
      </w:r>
      <w:r w:rsidR="0032534A">
        <w:rPr>
          <w:rFonts w:ascii="Palatino Linotype" w:eastAsia="Calibri" w:hAnsi="Palatino Linotype" w:cs="Times New Roman"/>
          <w:b/>
          <w:sz w:val="24"/>
          <w:szCs w:val="24"/>
        </w:rPr>
        <w:t>REVOCA</w:t>
      </w:r>
      <w:r w:rsidRPr="00AB2C05">
        <w:rPr>
          <w:rFonts w:ascii="Palatino Linotype" w:eastAsia="Calibri" w:hAnsi="Palatino Linotype" w:cs="Times New Roman"/>
          <w:b/>
          <w:sz w:val="24"/>
          <w:szCs w:val="24"/>
        </w:rPr>
        <w:t xml:space="preserve"> </w:t>
      </w:r>
      <w:r w:rsidRPr="00AB2C05">
        <w:rPr>
          <w:rFonts w:ascii="Palatino Linotype" w:eastAsia="Calibri" w:hAnsi="Palatino Linotype" w:cs="Times New Roman"/>
          <w:sz w:val="24"/>
          <w:szCs w:val="24"/>
        </w:rPr>
        <w:t xml:space="preserve">la respuesta a la solicitud de información </w:t>
      </w:r>
      <w:r w:rsidR="0032534A" w:rsidRPr="0032534A">
        <w:rPr>
          <w:rFonts w:ascii="Palatino Linotype" w:eastAsia="Calibri" w:hAnsi="Palatino Linotype" w:cs="Arial"/>
          <w:b/>
          <w:sz w:val="24"/>
          <w:szCs w:val="24"/>
        </w:rPr>
        <w:t>00430/VIVICTOR/IP/2019</w:t>
      </w:r>
      <w:r w:rsidRPr="00AB2C05">
        <w:rPr>
          <w:rFonts w:ascii="Palatino Linotype" w:eastAsia="Calibri" w:hAnsi="Palatino Linotype" w:cs="Arial"/>
          <w:b/>
          <w:sz w:val="24"/>
          <w:szCs w:val="24"/>
        </w:rPr>
        <w:t xml:space="preserve">, </w:t>
      </w:r>
      <w:r w:rsidRPr="00AB2C05">
        <w:rPr>
          <w:rFonts w:ascii="Palatino Linotype" w:eastAsia="Calibri" w:hAnsi="Palatino Linotype" w:cs="Times New Roman"/>
          <w:sz w:val="24"/>
          <w:szCs w:val="24"/>
        </w:rPr>
        <w:t>que ha sido materia del presente fallo.</w:t>
      </w:r>
    </w:p>
    <w:p w14:paraId="1F2BE4D9" w14:textId="77777777" w:rsidR="00962E20" w:rsidRPr="00AB2C05" w:rsidRDefault="00962E20" w:rsidP="00F55A76">
      <w:pPr>
        <w:spacing w:after="0" w:line="360" w:lineRule="auto"/>
        <w:jc w:val="both"/>
        <w:rPr>
          <w:rFonts w:ascii="Palatino Linotype" w:eastAsia="Calibri" w:hAnsi="Palatino Linotype" w:cs="Times New Roman"/>
          <w:sz w:val="24"/>
          <w:szCs w:val="24"/>
        </w:rPr>
      </w:pPr>
    </w:p>
    <w:p w14:paraId="71F723D5" w14:textId="77777777" w:rsidR="00F55A76" w:rsidRPr="00AB2C05" w:rsidRDefault="00F55A76" w:rsidP="00F55A76">
      <w:pPr>
        <w:spacing w:after="0" w:line="360" w:lineRule="auto"/>
        <w:jc w:val="both"/>
        <w:rPr>
          <w:rFonts w:ascii="Arial" w:eastAsia="Calibri" w:hAnsi="Arial" w:cs="Arial"/>
          <w:b/>
          <w:bCs/>
          <w:color w:val="333333"/>
          <w:sz w:val="24"/>
          <w:szCs w:val="24"/>
        </w:rPr>
      </w:pPr>
    </w:p>
    <w:p w14:paraId="31269BC4" w14:textId="77777777" w:rsidR="00F55A76" w:rsidRDefault="00F55A76" w:rsidP="00636107">
      <w:pPr>
        <w:spacing w:after="12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Por lo antes expuesto y fundado. </w:t>
      </w:r>
    </w:p>
    <w:p w14:paraId="31326B92" w14:textId="77777777" w:rsidR="00F55A76" w:rsidRDefault="00F55A76" w:rsidP="00F55A76">
      <w:pPr>
        <w:spacing w:after="0" w:line="360" w:lineRule="auto"/>
        <w:jc w:val="both"/>
        <w:rPr>
          <w:rFonts w:ascii="Palatino Linotype" w:eastAsia="Calibri" w:hAnsi="Palatino Linotype" w:cs="Times New Roman"/>
          <w:sz w:val="24"/>
          <w:szCs w:val="24"/>
        </w:rPr>
      </w:pPr>
    </w:p>
    <w:p w14:paraId="765590CF" w14:textId="77777777" w:rsidR="00F55A76" w:rsidRPr="00AB2C05" w:rsidRDefault="00F55A76" w:rsidP="00F55A76">
      <w:pPr>
        <w:spacing w:after="0" w:line="360" w:lineRule="auto"/>
        <w:jc w:val="both"/>
        <w:rPr>
          <w:rFonts w:ascii="Palatino Linotype" w:eastAsia="Calibri" w:hAnsi="Palatino Linotype" w:cs="Times New Roman"/>
          <w:sz w:val="24"/>
          <w:szCs w:val="24"/>
        </w:rPr>
      </w:pPr>
    </w:p>
    <w:p w14:paraId="4BA14E0F" w14:textId="77777777"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r w:rsidRPr="00AB2C05">
        <w:rPr>
          <w:rFonts w:ascii="Palatino Linotype" w:eastAsia="Times New Roman" w:hAnsi="Palatino Linotype" w:cs="Times New Roman"/>
          <w:b/>
          <w:bCs/>
          <w:spacing w:val="60"/>
          <w:sz w:val="24"/>
          <w:szCs w:val="24"/>
          <w:lang w:val="es-ES_tradnl"/>
        </w:rPr>
        <w:t>SE    RESUELVE</w:t>
      </w:r>
    </w:p>
    <w:p w14:paraId="063C6ED8" w14:textId="77777777"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p>
    <w:p w14:paraId="5774FC54" w14:textId="37A69914"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lang w:val="es-ES_tradnl"/>
        </w:rPr>
        <w:t>PRIMERO.</w:t>
      </w:r>
      <w:r w:rsidRPr="00AB2C05">
        <w:rPr>
          <w:rFonts w:ascii="Palatino Linotype" w:eastAsia="Calibri" w:hAnsi="Palatino Linotype" w:cs="Arial"/>
          <w:sz w:val="24"/>
          <w:szCs w:val="24"/>
          <w:lang w:val="es-ES_tradnl"/>
        </w:rPr>
        <w:t xml:space="preserve"> </w:t>
      </w:r>
      <w:r w:rsidRPr="00AB2C05">
        <w:rPr>
          <w:rFonts w:ascii="Palatino Linotype" w:eastAsia="Calibri" w:hAnsi="Palatino Linotype" w:cs="Arial"/>
          <w:sz w:val="24"/>
          <w:szCs w:val="24"/>
        </w:rPr>
        <w:t>Se</w:t>
      </w:r>
      <w:r w:rsidRPr="00AB2C05">
        <w:rPr>
          <w:rFonts w:ascii="Palatino Linotype" w:eastAsia="Calibri" w:hAnsi="Palatino Linotype" w:cs="Arial"/>
          <w:b/>
          <w:sz w:val="24"/>
          <w:szCs w:val="24"/>
        </w:rPr>
        <w:t xml:space="preserve"> </w:t>
      </w:r>
      <w:r w:rsidR="0032534A">
        <w:rPr>
          <w:rFonts w:ascii="Palatino Linotype" w:eastAsia="Calibri" w:hAnsi="Palatino Linotype" w:cs="Arial"/>
          <w:b/>
          <w:sz w:val="24"/>
          <w:szCs w:val="24"/>
        </w:rPr>
        <w:t>REVOCA</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la respuesta</w:t>
      </w:r>
      <w:r>
        <w:rPr>
          <w:rFonts w:ascii="Palatino Linotype" w:eastAsia="Calibri" w:hAnsi="Palatino Linotype" w:cs="Arial"/>
          <w:sz w:val="24"/>
          <w:szCs w:val="24"/>
        </w:rPr>
        <w:t xml:space="preserve"> entregada por E</w:t>
      </w:r>
      <w:r w:rsidRPr="00AB2C05">
        <w:rPr>
          <w:rFonts w:ascii="Palatino Linotype" w:eastAsia="Calibri" w:hAnsi="Palatino Linotype" w:cs="Arial"/>
          <w:sz w:val="24"/>
          <w:szCs w:val="24"/>
        </w:rPr>
        <w:t xml:space="preserve">l </w:t>
      </w:r>
      <w:r w:rsidRPr="00AB2C05">
        <w:rPr>
          <w:rFonts w:ascii="Palatino Linotype" w:eastAsia="Calibri" w:hAnsi="Palatino Linotype" w:cs="Arial"/>
          <w:b/>
          <w:sz w:val="24"/>
          <w:szCs w:val="24"/>
        </w:rPr>
        <w:t>Sujeto Obligado</w:t>
      </w:r>
      <w:r w:rsidRPr="00AB2C05">
        <w:rPr>
          <w:rFonts w:ascii="Palatino Linotype" w:eastAsia="Calibri" w:hAnsi="Palatino Linotype" w:cs="Arial"/>
          <w:sz w:val="24"/>
          <w:szCs w:val="24"/>
        </w:rPr>
        <w:t>,</w:t>
      </w:r>
      <w:r w:rsidRPr="00FA677F">
        <w:rPr>
          <w:rFonts w:ascii="Palatino Linotype" w:hAnsi="Palatino Linotype" w:cs="Arial"/>
          <w:sz w:val="24"/>
          <w:szCs w:val="24"/>
        </w:rPr>
        <w:t xml:space="preserve"> </w:t>
      </w:r>
      <w:r>
        <w:rPr>
          <w:rFonts w:ascii="Palatino Linotype" w:hAnsi="Palatino Linotype" w:cs="Arial"/>
          <w:sz w:val="24"/>
          <w:szCs w:val="24"/>
        </w:rPr>
        <w:t xml:space="preserve">a </w:t>
      </w:r>
      <w:r w:rsidRPr="00A05065">
        <w:rPr>
          <w:rFonts w:ascii="Palatino Linotype" w:hAnsi="Palatino Linotype" w:cs="Arial"/>
          <w:sz w:val="24"/>
          <w:szCs w:val="24"/>
        </w:rPr>
        <w:t xml:space="preserve">la solicitud de </w:t>
      </w:r>
      <w:r>
        <w:rPr>
          <w:rFonts w:ascii="Palatino Linotype" w:hAnsi="Palatino Linotype" w:cs="Arial"/>
          <w:sz w:val="24"/>
          <w:szCs w:val="24"/>
        </w:rPr>
        <w:t xml:space="preserve">información número </w:t>
      </w:r>
      <w:r w:rsidR="0032534A" w:rsidRPr="0032534A">
        <w:rPr>
          <w:rFonts w:ascii="Palatino Linotype" w:hAnsi="Palatino Linotype" w:cs="Arial"/>
          <w:b/>
          <w:sz w:val="24"/>
        </w:rPr>
        <w:t>00430/VIVICTOR/IP/2019</w:t>
      </w:r>
      <w:r>
        <w:rPr>
          <w:rFonts w:ascii="Palatino Linotype" w:hAnsi="Palatino Linotype" w:cs="Arial"/>
          <w:b/>
          <w:sz w:val="24"/>
          <w:szCs w:val="24"/>
        </w:rPr>
        <w:t>,</w:t>
      </w:r>
      <w:r w:rsidRPr="00AB2C05">
        <w:rPr>
          <w:rFonts w:ascii="Palatino Linotype" w:eastAsia="Calibri" w:hAnsi="Palatino Linotype" w:cs="Arial"/>
          <w:sz w:val="24"/>
          <w:szCs w:val="24"/>
        </w:rPr>
        <w:t xml:space="preserve"> por resultar fundados los motivos de inconformidad </w:t>
      </w:r>
      <w:r>
        <w:rPr>
          <w:rFonts w:ascii="Palatino Linotype" w:eastAsia="Calibri" w:hAnsi="Palatino Linotype" w:cs="Arial"/>
          <w:sz w:val="24"/>
          <w:szCs w:val="24"/>
        </w:rPr>
        <w:t>que arguye</w:t>
      </w:r>
      <w:r w:rsidRPr="00AB2C05">
        <w:rPr>
          <w:rFonts w:ascii="Palatino Linotype" w:eastAsia="Calibri" w:hAnsi="Palatino Linotype" w:cs="Arial"/>
          <w:sz w:val="24"/>
          <w:szCs w:val="24"/>
        </w:rPr>
        <w:t xml:space="preserve"> el Recurrente, </w:t>
      </w:r>
      <w:r w:rsidRPr="00FA677F">
        <w:rPr>
          <w:rFonts w:ascii="Palatino Linotype" w:eastAsia="Calibri" w:hAnsi="Palatino Linotype" w:cs="Arial"/>
          <w:sz w:val="24"/>
          <w:szCs w:val="24"/>
        </w:rPr>
        <w:t xml:space="preserve">en términos del Considerando </w:t>
      </w:r>
      <w:r w:rsidR="00BE406D">
        <w:rPr>
          <w:rFonts w:ascii="Palatino Linotype" w:eastAsia="Calibri" w:hAnsi="Palatino Linotype" w:cs="Arial"/>
          <w:b/>
          <w:sz w:val="24"/>
          <w:szCs w:val="24"/>
        </w:rPr>
        <w:t>CUARTO</w:t>
      </w:r>
      <w:r w:rsidRPr="00FA677F">
        <w:rPr>
          <w:rFonts w:ascii="Palatino Linotype" w:eastAsia="Calibri" w:hAnsi="Palatino Linotype" w:cs="Arial"/>
          <w:sz w:val="24"/>
          <w:szCs w:val="24"/>
        </w:rPr>
        <w:t xml:space="preserve"> de la presente resolución.</w:t>
      </w:r>
    </w:p>
    <w:p w14:paraId="3E0114A2" w14:textId="77777777" w:rsidR="00F55A76" w:rsidRPr="00DA21F2" w:rsidRDefault="00F55A76" w:rsidP="00F55A76">
      <w:pPr>
        <w:autoSpaceDE w:val="0"/>
        <w:autoSpaceDN w:val="0"/>
        <w:adjustRightInd w:val="0"/>
        <w:spacing w:before="120" w:after="120" w:line="360" w:lineRule="auto"/>
        <w:ind w:right="51"/>
        <w:jc w:val="both"/>
        <w:rPr>
          <w:rFonts w:ascii="Palatino Linotype" w:eastAsia="Calibri" w:hAnsi="Palatino Linotype" w:cs="Arial"/>
          <w:sz w:val="24"/>
          <w:szCs w:val="24"/>
        </w:rPr>
      </w:pPr>
    </w:p>
    <w:p w14:paraId="4A8156D4" w14:textId="0DF590D7" w:rsidR="00F55A76" w:rsidRPr="00AB2C05" w:rsidRDefault="00F55A76" w:rsidP="00F55A76">
      <w:pPr>
        <w:autoSpaceDE w:val="0"/>
        <w:autoSpaceDN w:val="0"/>
        <w:adjustRightInd w:val="0"/>
        <w:spacing w:after="120" w:line="360" w:lineRule="auto"/>
        <w:ind w:right="51"/>
        <w:jc w:val="both"/>
        <w:rPr>
          <w:rFonts w:ascii="Palatino Linotype" w:eastAsia="Calibri" w:hAnsi="Palatino Linotype" w:cs="Arial"/>
          <w:sz w:val="24"/>
          <w:szCs w:val="24"/>
        </w:rPr>
      </w:pPr>
      <w:r w:rsidRPr="00AB2C05">
        <w:rPr>
          <w:rFonts w:ascii="Palatino Linotype" w:eastAsia="Calibri" w:hAnsi="Palatino Linotype" w:cs="Arial"/>
          <w:b/>
          <w:sz w:val="28"/>
          <w:szCs w:val="28"/>
        </w:rPr>
        <w:t>SEGUNDO.</w:t>
      </w:r>
      <w:r w:rsidRPr="00AB2C05">
        <w:rPr>
          <w:rFonts w:ascii="Palatino Linotype" w:eastAsia="Calibri" w:hAnsi="Palatino Linotype" w:cs="Arial"/>
          <w:sz w:val="24"/>
          <w:szCs w:val="24"/>
        </w:rPr>
        <w:t xml:space="preserve"> Se </w:t>
      </w:r>
      <w:r w:rsidRPr="00AB2C05">
        <w:rPr>
          <w:rFonts w:ascii="Palatino Linotype" w:eastAsia="Calibri" w:hAnsi="Palatino Linotype" w:cs="Arial"/>
          <w:b/>
          <w:sz w:val="24"/>
          <w:szCs w:val="24"/>
        </w:rPr>
        <w:t xml:space="preserve">ORDENA </w:t>
      </w:r>
      <w:r w:rsidRPr="00AB2C05">
        <w:rPr>
          <w:rFonts w:ascii="Palatino Linotype" w:eastAsia="Calibri" w:hAnsi="Palatino Linotype" w:cs="Arial"/>
          <w:sz w:val="24"/>
          <w:szCs w:val="24"/>
        </w:rPr>
        <w:t xml:space="preserve">al </w:t>
      </w:r>
      <w:r w:rsidRPr="00AB2C05">
        <w:rPr>
          <w:rFonts w:ascii="Palatino Linotype" w:eastAsia="Calibri" w:hAnsi="Palatino Linotype" w:cs="Arial"/>
          <w:b/>
          <w:sz w:val="24"/>
          <w:szCs w:val="24"/>
        </w:rPr>
        <w:t xml:space="preserve">Sujeto Obligado </w:t>
      </w:r>
      <w:r w:rsidRPr="00AB2C05">
        <w:rPr>
          <w:rFonts w:ascii="Palatino Linotype" w:eastAsia="Calibri" w:hAnsi="Palatino Linotype" w:cs="Arial"/>
          <w:sz w:val="24"/>
          <w:szCs w:val="24"/>
        </w:rPr>
        <w:t xml:space="preserve">haga entrega al </w:t>
      </w:r>
      <w:r w:rsidRPr="00AB2C05">
        <w:rPr>
          <w:rFonts w:ascii="Palatino Linotype" w:eastAsia="Calibri" w:hAnsi="Palatino Linotype" w:cs="Arial"/>
          <w:b/>
          <w:sz w:val="24"/>
          <w:szCs w:val="24"/>
        </w:rPr>
        <w:t xml:space="preserve">Recurrente, </w:t>
      </w:r>
      <w:r w:rsidRPr="00AB2C05">
        <w:rPr>
          <w:rFonts w:ascii="Palatino Linotype" w:eastAsia="Calibri" w:hAnsi="Palatino Linotype" w:cs="Arial"/>
          <w:sz w:val="24"/>
          <w:szCs w:val="24"/>
        </w:rPr>
        <w:t>a través del SAIMEX</w:t>
      </w:r>
      <w:r w:rsidR="00962E20">
        <w:rPr>
          <w:rFonts w:ascii="Palatino Linotype" w:eastAsia="Calibri" w:hAnsi="Palatino Linotype" w:cs="Arial"/>
          <w:sz w:val="24"/>
          <w:szCs w:val="24"/>
        </w:rPr>
        <w:t>,</w:t>
      </w:r>
      <w:r w:rsidRPr="00CA7662">
        <w:t xml:space="preserve"> </w:t>
      </w:r>
      <w:r>
        <w:rPr>
          <w:rFonts w:ascii="Palatino Linotype" w:eastAsia="Calibri" w:hAnsi="Palatino Linotype" w:cs="Arial"/>
          <w:sz w:val="24"/>
          <w:szCs w:val="24"/>
        </w:rPr>
        <w:t>en términos del C</w:t>
      </w:r>
      <w:r w:rsidRPr="00CA7662">
        <w:rPr>
          <w:rFonts w:ascii="Palatino Linotype" w:eastAsia="Calibri" w:hAnsi="Palatino Linotype" w:cs="Arial"/>
          <w:sz w:val="24"/>
          <w:szCs w:val="24"/>
        </w:rPr>
        <w:t xml:space="preserve">onsiderando </w:t>
      </w:r>
      <w:r w:rsidR="00BE406D">
        <w:rPr>
          <w:rFonts w:ascii="Palatino Linotype" w:eastAsia="Calibri" w:hAnsi="Palatino Linotype" w:cs="Arial"/>
          <w:b/>
          <w:sz w:val="24"/>
          <w:szCs w:val="24"/>
        </w:rPr>
        <w:t>CUARTO</w:t>
      </w:r>
      <w:r w:rsidRPr="00CA7662">
        <w:rPr>
          <w:rFonts w:ascii="Palatino Linotype" w:eastAsia="Calibri" w:hAnsi="Palatino Linotype" w:cs="Arial"/>
          <w:sz w:val="24"/>
          <w:szCs w:val="24"/>
        </w:rPr>
        <w:t xml:space="preserve"> de la presente resolución</w:t>
      </w:r>
      <w:r w:rsidR="00221FF4">
        <w:rPr>
          <w:rFonts w:ascii="Palatino Linotype" w:eastAsia="Calibri" w:hAnsi="Palatino Linotype" w:cs="Arial"/>
          <w:sz w:val="24"/>
          <w:szCs w:val="24"/>
        </w:rPr>
        <w:t xml:space="preserve">, </w:t>
      </w:r>
      <w:r w:rsidR="00E413F1">
        <w:rPr>
          <w:rFonts w:ascii="Palatino Linotype" w:eastAsia="Calibri" w:hAnsi="Palatino Linotype" w:cs="Arial"/>
          <w:sz w:val="24"/>
          <w:szCs w:val="24"/>
        </w:rPr>
        <w:t xml:space="preserve">de lo </w:t>
      </w:r>
      <w:r w:rsidR="00BF4AB5">
        <w:rPr>
          <w:rFonts w:ascii="Palatino Linotype" w:eastAsia="Calibri" w:hAnsi="Palatino Linotype" w:cs="Arial"/>
          <w:sz w:val="24"/>
          <w:szCs w:val="24"/>
        </w:rPr>
        <w:t>siguiente</w:t>
      </w:r>
      <w:r w:rsidR="00280BF3">
        <w:rPr>
          <w:rFonts w:ascii="Palatino Linotype" w:eastAsia="Calibri" w:hAnsi="Palatino Linotype" w:cs="Arial"/>
          <w:sz w:val="24"/>
          <w:szCs w:val="24"/>
        </w:rPr>
        <w:t>:</w:t>
      </w:r>
    </w:p>
    <w:p w14:paraId="5EECE3E5" w14:textId="77777777" w:rsidR="00D86272" w:rsidRDefault="00D86272" w:rsidP="0069598B">
      <w:pPr>
        <w:spacing w:after="0" w:line="360" w:lineRule="auto"/>
        <w:jc w:val="both"/>
        <w:rPr>
          <w:rFonts w:ascii="Palatino Linotype" w:eastAsia="Times New Roman" w:hAnsi="Palatino Linotype" w:cs="Times New Roman"/>
          <w:sz w:val="24"/>
          <w:szCs w:val="24"/>
          <w:lang w:val="es-ES" w:eastAsia="es-MX"/>
        </w:rPr>
      </w:pPr>
    </w:p>
    <w:p w14:paraId="7E3BD0F4" w14:textId="11766A35" w:rsidR="00EF7064" w:rsidRPr="00E413F1" w:rsidRDefault="0032534A" w:rsidP="00E413F1">
      <w:pPr>
        <w:numPr>
          <w:ilvl w:val="0"/>
          <w:numId w:val="21"/>
        </w:numPr>
        <w:spacing w:after="240" w:line="360" w:lineRule="auto"/>
        <w:ind w:left="714" w:hanging="357"/>
        <w:jc w:val="both"/>
        <w:rPr>
          <w:rFonts w:ascii="Palatino Linotype" w:eastAsia="Times New Roman" w:hAnsi="Palatino Linotype" w:cs="Times New Roman"/>
          <w:sz w:val="24"/>
          <w:szCs w:val="24"/>
          <w:lang w:val="es-ES" w:eastAsia="es-MX"/>
        </w:rPr>
      </w:pPr>
      <w:r w:rsidRPr="0032534A">
        <w:rPr>
          <w:rFonts w:ascii="Palatino Linotype" w:hAnsi="Palatino Linotype" w:cs="Arial"/>
          <w:sz w:val="24"/>
          <w:szCs w:val="24"/>
        </w:rPr>
        <w:t xml:space="preserve">El catálogo de disposición documental vigente al </w:t>
      </w:r>
      <w:r>
        <w:rPr>
          <w:rFonts w:ascii="Palatino Linotype" w:hAnsi="Palatino Linotype" w:cs="Arial"/>
          <w:sz w:val="24"/>
          <w:szCs w:val="24"/>
        </w:rPr>
        <w:t>veinticinco</w:t>
      </w:r>
      <w:r w:rsidRPr="0032534A">
        <w:rPr>
          <w:rFonts w:ascii="Palatino Linotype" w:hAnsi="Palatino Linotype" w:cs="Arial"/>
          <w:sz w:val="24"/>
          <w:szCs w:val="24"/>
        </w:rPr>
        <w:t xml:space="preserve"> de noviembre de dos mil diecinueve</w:t>
      </w:r>
      <w:r w:rsidR="00D10809">
        <w:rPr>
          <w:rFonts w:ascii="Palatino Linotype" w:hAnsi="Palatino Linotype" w:cs="Arial"/>
          <w:sz w:val="24"/>
          <w:szCs w:val="24"/>
        </w:rPr>
        <w:t>.</w:t>
      </w:r>
    </w:p>
    <w:p w14:paraId="4BC75F38" w14:textId="77777777" w:rsidR="00203767" w:rsidRPr="00203767" w:rsidRDefault="00203767" w:rsidP="00203767">
      <w:pPr>
        <w:pStyle w:val="Prrafodelista"/>
        <w:spacing w:before="240" w:after="360"/>
        <w:ind w:left="851" w:right="141"/>
        <w:contextualSpacing/>
        <w:jc w:val="both"/>
        <w:rPr>
          <w:rFonts w:ascii="Palatino Linotype" w:hAnsi="Palatino Linotype" w:cs="Arial"/>
          <w:i/>
        </w:rPr>
      </w:pPr>
    </w:p>
    <w:p w14:paraId="3A9CB306" w14:textId="53E6CB4B" w:rsidR="00F55A76" w:rsidRPr="001E7AF7" w:rsidRDefault="00F55A76" w:rsidP="001E7AF7">
      <w:pPr>
        <w:autoSpaceDE w:val="0"/>
        <w:autoSpaceDN w:val="0"/>
        <w:adjustRightInd w:val="0"/>
        <w:spacing w:after="0" w:line="360" w:lineRule="auto"/>
        <w:ind w:right="49"/>
        <w:jc w:val="both"/>
        <w:rPr>
          <w:rFonts w:ascii="Palatino Linotype" w:eastAsia="Calibri" w:hAnsi="Palatino Linotype" w:cs="Arial"/>
          <w:i/>
          <w:lang w:eastAsia="es-MX"/>
        </w:rPr>
      </w:pPr>
      <w:r w:rsidRPr="00AB2C05">
        <w:rPr>
          <w:rFonts w:ascii="Palatino Linotype" w:eastAsia="Calibri" w:hAnsi="Palatino Linotype" w:cs="Arial"/>
          <w:b/>
          <w:sz w:val="28"/>
          <w:szCs w:val="28"/>
        </w:rPr>
        <w:t>TERCERO.</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Notifíquese</w:t>
      </w:r>
      <w:r w:rsidRPr="00AB2C05">
        <w:rPr>
          <w:rFonts w:ascii="Palatino Linotype" w:eastAsia="Calibri" w:hAnsi="Palatino Linotype" w:cs="Arial"/>
          <w:i/>
          <w:sz w:val="24"/>
          <w:szCs w:val="24"/>
        </w:rPr>
        <w:t xml:space="preserve"> </w:t>
      </w:r>
      <w:r w:rsidRPr="00AB2C05">
        <w:rPr>
          <w:rFonts w:ascii="Palatino Linotype" w:eastAsia="Calibri" w:hAnsi="Palatino Linotype" w:cs="Arial"/>
          <w:sz w:val="24"/>
          <w:szCs w:val="24"/>
        </w:rPr>
        <w:t>al Titular de la Unidad de Transparencia del</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sidR="002D2AAA">
        <w:rPr>
          <w:rFonts w:ascii="Palatino Linotype" w:eastAsia="Calibri" w:hAnsi="Palatino Linotype" w:cs="Arial"/>
          <w:sz w:val="24"/>
          <w:szCs w:val="24"/>
        </w:rPr>
        <w:t>veinte</w:t>
      </w:r>
      <w:r w:rsidRPr="00AB2C05">
        <w:rPr>
          <w:rFonts w:ascii="Palatino Linotype" w:eastAsia="Calibri" w:hAnsi="Palatino Linotype" w:cs="Arial"/>
          <w:sz w:val="24"/>
          <w:szCs w:val="24"/>
        </w:rPr>
        <w:t xml:space="preserve"> días hábiles, debiendo informar a este Instituto en un plazo de tres días hábiles siguientes sobre el cumplimiento dado a la presente resolución.</w:t>
      </w:r>
    </w:p>
    <w:p w14:paraId="4D3113A1" w14:textId="77777777" w:rsidR="00BE406D" w:rsidRDefault="00BE406D" w:rsidP="00F55A76">
      <w:pPr>
        <w:pStyle w:val="Sinespaciado"/>
        <w:spacing w:line="360" w:lineRule="auto"/>
        <w:jc w:val="both"/>
        <w:rPr>
          <w:rFonts w:ascii="Palatino Linotype" w:eastAsia="Calibri" w:hAnsi="Palatino Linotype" w:cs="Arial"/>
          <w:b/>
          <w:sz w:val="28"/>
          <w:szCs w:val="28"/>
          <w:lang w:eastAsia="en-US"/>
        </w:rPr>
      </w:pPr>
    </w:p>
    <w:p w14:paraId="288CB231" w14:textId="61F69EA5" w:rsidR="00F55A76" w:rsidRDefault="00F55A76" w:rsidP="00F55A76">
      <w:pPr>
        <w:pStyle w:val="Sinespaciado"/>
        <w:spacing w:line="360" w:lineRule="auto"/>
        <w:jc w:val="both"/>
        <w:rPr>
          <w:rFonts w:ascii="Palatino Linotype" w:eastAsia="Calibri" w:hAnsi="Palatino Linotype" w:cs="Arial"/>
          <w:lang w:eastAsia="en-US"/>
        </w:rPr>
      </w:pPr>
      <w:r w:rsidRPr="00AB2C05">
        <w:rPr>
          <w:rFonts w:ascii="Palatino Linotype" w:eastAsia="Calibri" w:hAnsi="Palatino Linotype" w:cs="Arial"/>
          <w:b/>
          <w:sz w:val="28"/>
          <w:szCs w:val="28"/>
          <w:lang w:eastAsia="en-US"/>
        </w:rPr>
        <w:t>CUARTO.</w:t>
      </w:r>
      <w:r w:rsidRPr="00AB2C05">
        <w:rPr>
          <w:rFonts w:ascii="Palatino Linotype" w:eastAsia="Calibri" w:hAnsi="Palatino Linotype" w:cs="Arial"/>
          <w:b/>
          <w:lang w:eastAsia="en-US"/>
        </w:rPr>
        <w:t xml:space="preserve"> </w:t>
      </w:r>
      <w:r w:rsidRPr="00AB2C05">
        <w:rPr>
          <w:rFonts w:ascii="Palatino Linotype" w:eastAsia="Calibri" w:hAnsi="Palatino Linotype" w:cs="Arial"/>
          <w:lang w:eastAsia="en-US"/>
        </w:rPr>
        <w:t>Notifíquese 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89CC071" w14:textId="77777777" w:rsidR="007B734A" w:rsidRDefault="007B734A" w:rsidP="00F55A76">
      <w:pPr>
        <w:pStyle w:val="Sinespaciado"/>
        <w:spacing w:line="360" w:lineRule="auto"/>
        <w:jc w:val="both"/>
        <w:rPr>
          <w:rFonts w:ascii="Palatino Linotype" w:eastAsia="Calibri" w:hAnsi="Palatino Linotype" w:cs="Arial"/>
          <w:lang w:eastAsia="en-US"/>
        </w:rPr>
      </w:pPr>
    </w:p>
    <w:p w14:paraId="708F8331" w14:textId="77777777" w:rsidR="00F55A76" w:rsidRPr="004B5A91" w:rsidRDefault="00F55A76" w:rsidP="00F55A76">
      <w:pPr>
        <w:pStyle w:val="Sinespaciado"/>
        <w:spacing w:line="360" w:lineRule="auto"/>
        <w:jc w:val="both"/>
        <w:rPr>
          <w:rFonts w:ascii="Palatino Linotype" w:eastAsiaTheme="minorHAnsi" w:hAnsi="Palatino Linotype" w:cstheme="minorBidi"/>
          <w:color w:val="222222"/>
          <w:shd w:val="clear" w:color="auto" w:fill="FFFFFF"/>
          <w:lang w:eastAsia="en-US"/>
        </w:rPr>
      </w:pPr>
    </w:p>
    <w:p w14:paraId="4CA8EE54" w14:textId="5619C8DB" w:rsidR="00F55A76" w:rsidRPr="0040149E" w:rsidRDefault="00F55A76" w:rsidP="00F55A76">
      <w:pPr>
        <w:pStyle w:val="Sinespaciado"/>
        <w:spacing w:line="360" w:lineRule="auto"/>
        <w:jc w:val="both"/>
        <w:rPr>
          <w:rFonts w:ascii="Palatino Linotype" w:hAnsi="Palatino Linotype"/>
        </w:rPr>
      </w:pPr>
      <w:r w:rsidRPr="0040149E">
        <w:rPr>
          <w:rFonts w:ascii="Palatino Linotype" w:hAnsi="Palatino Linotype"/>
        </w:rPr>
        <w:t>ASÍ LO RESUELVE, POR UNANIMIDAD DE VOTOS, EL PLENO DEL</w:t>
      </w:r>
      <w:r w:rsidRPr="0040149E">
        <w:rPr>
          <w:rFonts w:ascii="Palatino Linotype" w:eastAsia="Arial Unicode MS" w:hAnsi="Palatino Linotype"/>
        </w:rPr>
        <w:t xml:space="preserve"> INSTITUTO DE TRANSPARENCIA, ACCESO A LA INFORMACIÓN PÚBLICA Y PROTECCIÓN DE DATOS PERSONALES DEL ESTADO DE MÉXICO Y MUNICIPIOS</w:t>
      </w:r>
      <w:r w:rsidRPr="0040149E">
        <w:rPr>
          <w:rFonts w:ascii="Palatino Linotype" w:hAnsi="Palatino Linotype"/>
        </w:rPr>
        <w:t xml:space="preserve">, CONFORMADO POR LOS COMISIONADOS ZULEMA </w:t>
      </w:r>
      <w:r w:rsidRPr="0040149E">
        <w:rPr>
          <w:rFonts w:ascii="Palatino Linotype" w:eastAsia="Arial Unicode MS" w:hAnsi="Palatino Linotype"/>
        </w:rPr>
        <w:t>MARTÍNEZ SÁNCHEZ, EVA ABAID YAPUR, JOSÉ GUADALUPE LUNA HERNÁNDEZ</w:t>
      </w:r>
      <w:r>
        <w:rPr>
          <w:rFonts w:ascii="Palatino Linotype" w:eastAsia="Arial Unicode MS" w:hAnsi="Palatino Linotype"/>
        </w:rPr>
        <w:t>, JAVIER MARTÍNEZ CRUZ</w:t>
      </w:r>
      <w:r w:rsidRPr="00DA21F2">
        <w:t xml:space="preserve"> </w:t>
      </w:r>
      <w:r w:rsidRPr="00DA21F2">
        <w:rPr>
          <w:rFonts w:ascii="Palatino Linotype" w:eastAsia="Arial Unicode MS" w:hAnsi="Palatino Linotype"/>
        </w:rPr>
        <w:t>Y LUIS GUSTAVO PARRA NORIEGA</w:t>
      </w:r>
      <w:r>
        <w:rPr>
          <w:rFonts w:ascii="Palatino Linotype" w:eastAsia="Arial Unicode MS" w:hAnsi="Palatino Linotype"/>
        </w:rPr>
        <w:t>,</w:t>
      </w:r>
      <w:r w:rsidRPr="0040149E">
        <w:rPr>
          <w:rFonts w:ascii="Palatino Linotype" w:eastAsia="Arial Unicode MS" w:hAnsi="Palatino Linotype"/>
        </w:rPr>
        <w:t xml:space="preserve"> EN LA </w:t>
      </w:r>
      <w:r w:rsidR="00CC52FE">
        <w:rPr>
          <w:rFonts w:ascii="Palatino Linotype" w:eastAsia="Arial Unicode MS" w:hAnsi="Palatino Linotype"/>
        </w:rPr>
        <w:t>DÉCIMA</w:t>
      </w:r>
      <w:r>
        <w:rPr>
          <w:rFonts w:ascii="Palatino Linotype" w:eastAsia="Arial Unicode MS" w:hAnsi="Palatino Linotype"/>
        </w:rPr>
        <w:t xml:space="preserve"> </w:t>
      </w:r>
      <w:r w:rsidRPr="0040149E">
        <w:rPr>
          <w:rFonts w:ascii="Palatino Linotype" w:eastAsia="Arial Unicode MS" w:hAnsi="Palatino Linotype"/>
        </w:rPr>
        <w:t>SESIÓN ORDINARIA</w:t>
      </w:r>
      <w:r w:rsidRPr="0040149E">
        <w:rPr>
          <w:rFonts w:ascii="Palatino Linotype" w:hAnsi="Palatino Linotype"/>
        </w:rPr>
        <w:t xml:space="preserve"> CELEBRADA EL </w:t>
      </w:r>
      <w:r w:rsidR="00CC52FE">
        <w:rPr>
          <w:rFonts w:ascii="Palatino Linotype" w:hAnsi="Palatino Linotype"/>
        </w:rPr>
        <w:t>DIECINUEVE DE MARZO</w:t>
      </w:r>
      <w:r w:rsidR="003C32E4">
        <w:rPr>
          <w:rFonts w:ascii="Palatino Linotype" w:hAnsi="Palatino Linotype"/>
        </w:rPr>
        <w:t xml:space="preserve"> DE DOS MIL VEINTE</w:t>
      </w:r>
      <w:r w:rsidRPr="0040149E">
        <w:rPr>
          <w:rFonts w:ascii="Palatino Linotype" w:hAnsi="Palatino Linotype"/>
        </w:rPr>
        <w:t>, ANTE EL SECRETARIO TÉCNICO DEL PL</w:t>
      </w:r>
      <w:r w:rsidR="0077464A">
        <w:rPr>
          <w:rFonts w:ascii="Palatino Linotype" w:hAnsi="Palatino Linotype"/>
        </w:rPr>
        <w:t>ENO, ALEXIS TAPIA RAMÍREZ.</w:t>
      </w:r>
      <w:r w:rsidR="004D3382">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55A76" w:rsidRPr="006149F1" w14:paraId="0D6C9B9D" w14:textId="77777777" w:rsidTr="00A46E99">
        <w:tc>
          <w:tcPr>
            <w:tcW w:w="9062" w:type="dxa"/>
            <w:gridSpan w:val="2"/>
          </w:tcPr>
          <w:p w14:paraId="07CBEC5A" w14:textId="77777777" w:rsidR="00F55A76" w:rsidRDefault="00F55A76" w:rsidP="001E7AF7">
            <w:pPr>
              <w:pStyle w:val="Sinespaciado"/>
              <w:rPr>
                <w:rFonts w:ascii="Palatino Linotype" w:hAnsi="Palatino Linotype"/>
                <w:b/>
              </w:rPr>
            </w:pPr>
          </w:p>
          <w:p w14:paraId="3536F863" w14:textId="77777777" w:rsidR="00B31809" w:rsidRDefault="00B31809" w:rsidP="00A46E99">
            <w:pPr>
              <w:pStyle w:val="Sinespaciado"/>
              <w:jc w:val="center"/>
              <w:rPr>
                <w:rFonts w:ascii="Palatino Linotype" w:hAnsi="Palatino Linotype"/>
                <w:b/>
              </w:rPr>
            </w:pPr>
          </w:p>
          <w:p w14:paraId="18E3B094" w14:textId="77777777" w:rsidR="00B31809" w:rsidRDefault="00B31809" w:rsidP="00A46E99">
            <w:pPr>
              <w:pStyle w:val="Sinespaciado"/>
              <w:jc w:val="center"/>
              <w:rPr>
                <w:rFonts w:ascii="Palatino Linotype" w:hAnsi="Palatino Linotype"/>
                <w:b/>
              </w:rPr>
            </w:pPr>
          </w:p>
          <w:p w14:paraId="71F9E399" w14:textId="77777777" w:rsidR="001E7AF7" w:rsidRPr="006149F1" w:rsidRDefault="001E7AF7" w:rsidP="00A46E99">
            <w:pPr>
              <w:pStyle w:val="Sinespaciado"/>
              <w:jc w:val="center"/>
              <w:rPr>
                <w:rFonts w:ascii="Palatino Linotype" w:hAnsi="Palatino Linotype"/>
                <w:b/>
              </w:rPr>
            </w:pPr>
          </w:p>
          <w:p w14:paraId="1A9D4983"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Zulema Martínez Sánchez</w:t>
            </w:r>
          </w:p>
          <w:p w14:paraId="1F19F3D8"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Comisionada Presidenta</w:t>
            </w:r>
          </w:p>
          <w:p w14:paraId="41AC635C"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(Rúbrica)</w:t>
            </w:r>
          </w:p>
        </w:tc>
      </w:tr>
      <w:tr w:rsidR="00F55A76" w:rsidRPr="006149F1" w14:paraId="76729356" w14:textId="77777777" w:rsidTr="00A46E99">
        <w:tc>
          <w:tcPr>
            <w:tcW w:w="4531" w:type="dxa"/>
          </w:tcPr>
          <w:p w14:paraId="1A9A8BB0" w14:textId="77777777" w:rsidR="00F55A76" w:rsidRPr="006149F1" w:rsidRDefault="00F55A76" w:rsidP="00A46E99">
            <w:pPr>
              <w:pStyle w:val="Sinespaciado"/>
              <w:jc w:val="both"/>
              <w:rPr>
                <w:rFonts w:ascii="Palatino Linotype" w:hAnsi="Palatino Linotype"/>
                <w:b/>
              </w:rPr>
            </w:pPr>
          </w:p>
          <w:p w14:paraId="35ED9483" w14:textId="77777777" w:rsidR="00F55A76" w:rsidRPr="006149F1" w:rsidRDefault="00F55A76" w:rsidP="00A46E99">
            <w:pPr>
              <w:pStyle w:val="Sinespaciado"/>
              <w:jc w:val="both"/>
              <w:rPr>
                <w:rFonts w:ascii="Palatino Linotype" w:hAnsi="Palatino Linotype"/>
                <w:b/>
              </w:rPr>
            </w:pPr>
          </w:p>
          <w:p w14:paraId="76673A8E" w14:textId="77777777" w:rsidR="00F55A76" w:rsidRPr="006149F1" w:rsidRDefault="00F55A76" w:rsidP="00A46E99">
            <w:pPr>
              <w:pStyle w:val="Sinespaciado"/>
              <w:jc w:val="both"/>
              <w:rPr>
                <w:rFonts w:ascii="Palatino Linotype" w:hAnsi="Palatino Linotype"/>
                <w:b/>
              </w:rPr>
            </w:pPr>
          </w:p>
          <w:p w14:paraId="713E5909" w14:textId="77777777" w:rsidR="00F55A76" w:rsidRDefault="00F55A76" w:rsidP="00A46E99">
            <w:pPr>
              <w:pStyle w:val="Sinespaciado"/>
              <w:jc w:val="both"/>
              <w:rPr>
                <w:rFonts w:ascii="Palatino Linotype" w:hAnsi="Palatino Linotype"/>
                <w:b/>
              </w:rPr>
            </w:pPr>
          </w:p>
          <w:p w14:paraId="7FEAAD6B" w14:textId="77777777" w:rsidR="00F55A76" w:rsidRPr="006149F1" w:rsidRDefault="00F55A76" w:rsidP="00A46E99">
            <w:pPr>
              <w:pStyle w:val="Sinespaciado"/>
              <w:jc w:val="both"/>
              <w:rPr>
                <w:rFonts w:ascii="Palatino Linotype" w:hAnsi="Palatino Linotype"/>
                <w:b/>
              </w:rPr>
            </w:pPr>
          </w:p>
          <w:p w14:paraId="690BEB83"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 xml:space="preserve">Eva </w:t>
            </w:r>
            <w:proofErr w:type="spellStart"/>
            <w:r w:rsidRPr="006149F1">
              <w:rPr>
                <w:rFonts w:ascii="Palatino Linotype" w:hAnsi="Palatino Linotype"/>
                <w:b/>
              </w:rPr>
              <w:t>Abaid</w:t>
            </w:r>
            <w:proofErr w:type="spellEnd"/>
            <w:r w:rsidRPr="006149F1">
              <w:rPr>
                <w:rFonts w:ascii="Palatino Linotype" w:hAnsi="Palatino Linotype"/>
                <w:b/>
              </w:rPr>
              <w:t xml:space="preserve"> </w:t>
            </w:r>
            <w:proofErr w:type="spellStart"/>
            <w:r w:rsidRPr="006149F1">
              <w:rPr>
                <w:rFonts w:ascii="Palatino Linotype" w:hAnsi="Palatino Linotype"/>
                <w:b/>
              </w:rPr>
              <w:t>Yapur</w:t>
            </w:r>
            <w:proofErr w:type="spellEnd"/>
          </w:p>
          <w:p w14:paraId="0956F45C"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Comisionada</w:t>
            </w:r>
          </w:p>
          <w:p w14:paraId="67E912E2" w14:textId="77777777" w:rsidR="00F55A76" w:rsidRPr="006149F1" w:rsidRDefault="00F55A76" w:rsidP="00A46E99">
            <w:pPr>
              <w:pStyle w:val="Sinespaciado"/>
              <w:jc w:val="center"/>
              <w:rPr>
                <w:rFonts w:ascii="Palatino Linotype" w:hAnsi="Palatino Linotype"/>
              </w:rPr>
            </w:pPr>
            <w:r>
              <w:rPr>
                <w:rFonts w:ascii="Palatino Linotype" w:hAnsi="Palatino Linotype"/>
              </w:rPr>
              <w:t>(Rúbrica</w:t>
            </w:r>
            <w:r w:rsidRPr="006149F1">
              <w:rPr>
                <w:rFonts w:ascii="Palatino Linotype" w:hAnsi="Palatino Linotype"/>
              </w:rPr>
              <w:t>)</w:t>
            </w:r>
          </w:p>
        </w:tc>
        <w:tc>
          <w:tcPr>
            <w:tcW w:w="4531" w:type="dxa"/>
          </w:tcPr>
          <w:p w14:paraId="73866168" w14:textId="77777777" w:rsidR="00F55A76" w:rsidRPr="006149F1" w:rsidRDefault="00F55A76" w:rsidP="00A46E99">
            <w:pPr>
              <w:pStyle w:val="Sinespaciado"/>
              <w:jc w:val="both"/>
              <w:rPr>
                <w:rFonts w:ascii="Palatino Linotype" w:hAnsi="Palatino Linotype"/>
                <w:b/>
              </w:rPr>
            </w:pPr>
          </w:p>
          <w:p w14:paraId="0553D5E9" w14:textId="77777777" w:rsidR="00F55A76" w:rsidRPr="006149F1" w:rsidRDefault="00F55A76" w:rsidP="00A46E99">
            <w:pPr>
              <w:pStyle w:val="Sinespaciado"/>
              <w:jc w:val="both"/>
              <w:rPr>
                <w:rFonts w:ascii="Palatino Linotype" w:hAnsi="Palatino Linotype"/>
                <w:b/>
              </w:rPr>
            </w:pPr>
          </w:p>
          <w:p w14:paraId="7C41FA52" w14:textId="77777777" w:rsidR="00F55A76" w:rsidRDefault="00F55A76" w:rsidP="00A46E99">
            <w:pPr>
              <w:pStyle w:val="Sinespaciado"/>
              <w:jc w:val="both"/>
              <w:rPr>
                <w:rFonts w:ascii="Palatino Linotype" w:hAnsi="Palatino Linotype"/>
                <w:b/>
              </w:rPr>
            </w:pPr>
          </w:p>
          <w:p w14:paraId="0A2D2237" w14:textId="77777777" w:rsidR="00F55A76" w:rsidRPr="006149F1" w:rsidRDefault="00F55A76" w:rsidP="00A46E99">
            <w:pPr>
              <w:pStyle w:val="Sinespaciado"/>
              <w:jc w:val="both"/>
              <w:rPr>
                <w:rFonts w:ascii="Palatino Linotype" w:hAnsi="Palatino Linotype"/>
                <w:b/>
              </w:rPr>
            </w:pPr>
          </w:p>
          <w:p w14:paraId="0086465E" w14:textId="77777777" w:rsidR="00F55A76" w:rsidRPr="006149F1" w:rsidRDefault="00F55A76" w:rsidP="00A46E99">
            <w:pPr>
              <w:pStyle w:val="Sinespaciado"/>
              <w:jc w:val="both"/>
              <w:rPr>
                <w:rFonts w:ascii="Palatino Linotype" w:hAnsi="Palatino Linotype"/>
                <w:b/>
              </w:rPr>
            </w:pPr>
          </w:p>
          <w:p w14:paraId="3A4621F8"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José Guadalupe Luna Hernández</w:t>
            </w:r>
          </w:p>
          <w:p w14:paraId="2F920C2D"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Comisionado</w:t>
            </w:r>
          </w:p>
          <w:p w14:paraId="10E9DA90"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(Rúbrica)</w:t>
            </w:r>
          </w:p>
        </w:tc>
      </w:tr>
      <w:tr w:rsidR="00F55A76" w:rsidRPr="006149F1" w14:paraId="53BFA9F5" w14:textId="77777777" w:rsidTr="00A46E99">
        <w:tc>
          <w:tcPr>
            <w:tcW w:w="4531" w:type="dxa"/>
          </w:tcPr>
          <w:p w14:paraId="248B3FF5" w14:textId="77777777" w:rsidR="00F55A76" w:rsidRDefault="00F55A76" w:rsidP="00A46E99">
            <w:pPr>
              <w:pStyle w:val="Sinespaciado"/>
              <w:jc w:val="center"/>
              <w:rPr>
                <w:rFonts w:ascii="Palatino Linotype" w:hAnsi="Palatino Linotype"/>
                <w:b/>
              </w:rPr>
            </w:pPr>
          </w:p>
          <w:p w14:paraId="0D215B45" w14:textId="77777777" w:rsidR="00F55A76" w:rsidRDefault="00F55A76" w:rsidP="00A46E99">
            <w:pPr>
              <w:pStyle w:val="Sinespaciado"/>
              <w:jc w:val="center"/>
              <w:rPr>
                <w:rFonts w:ascii="Palatino Linotype" w:hAnsi="Palatino Linotype"/>
                <w:b/>
              </w:rPr>
            </w:pPr>
          </w:p>
          <w:p w14:paraId="53B7218F" w14:textId="77777777" w:rsidR="00F55A76" w:rsidRDefault="00F55A76" w:rsidP="00A46E99">
            <w:pPr>
              <w:pStyle w:val="Sinespaciado"/>
              <w:jc w:val="center"/>
              <w:rPr>
                <w:rFonts w:ascii="Palatino Linotype" w:hAnsi="Palatino Linotype"/>
                <w:b/>
              </w:rPr>
            </w:pPr>
          </w:p>
          <w:p w14:paraId="338F4D55" w14:textId="77777777" w:rsidR="00F55A76" w:rsidRDefault="00F55A76" w:rsidP="00A46E99">
            <w:pPr>
              <w:pStyle w:val="Sinespaciado"/>
              <w:jc w:val="center"/>
              <w:rPr>
                <w:rFonts w:ascii="Palatino Linotype" w:hAnsi="Palatino Linotype"/>
                <w:b/>
              </w:rPr>
            </w:pPr>
          </w:p>
          <w:p w14:paraId="1B967C50" w14:textId="77777777" w:rsidR="00F55A76" w:rsidRDefault="00F55A76" w:rsidP="00A46E99">
            <w:pPr>
              <w:pStyle w:val="Sinespaciado"/>
              <w:jc w:val="center"/>
              <w:rPr>
                <w:rFonts w:ascii="Palatino Linotype" w:hAnsi="Palatino Linotype"/>
                <w:b/>
              </w:rPr>
            </w:pPr>
          </w:p>
          <w:p w14:paraId="772BD902"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Javier Martínez Cruz</w:t>
            </w:r>
          </w:p>
          <w:p w14:paraId="68311AA9"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Comisionado</w:t>
            </w:r>
          </w:p>
          <w:p w14:paraId="3ED8A5D4"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rPr>
              <w:t>(Rúbrica)</w:t>
            </w:r>
          </w:p>
        </w:tc>
        <w:tc>
          <w:tcPr>
            <w:tcW w:w="4531" w:type="dxa"/>
          </w:tcPr>
          <w:p w14:paraId="185E8717" w14:textId="77777777" w:rsidR="00F55A76" w:rsidRDefault="00F55A76" w:rsidP="00A46E99">
            <w:pPr>
              <w:pStyle w:val="Sinespaciado"/>
              <w:jc w:val="center"/>
              <w:rPr>
                <w:rFonts w:ascii="Palatino Linotype" w:hAnsi="Palatino Linotype"/>
                <w:b/>
              </w:rPr>
            </w:pPr>
          </w:p>
          <w:p w14:paraId="7D71455C" w14:textId="77777777" w:rsidR="00F55A76" w:rsidRDefault="00F55A76" w:rsidP="00A46E99">
            <w:pPr>
              <w:pStyle w:val="Sinespaciado"/>
              <w:jc w:val="center"/>
              <w:rPr>
                <w:rFonts w:ascii="Palatino Linotype" w:hAnsi="Palatino Linotype"/>
                <w:b/>
              </w:rPr>
            </w:pPr>
          </w:p>
          <w:p w14:paraId="7D7EC99D" w14:textId="77777777" w:rsidR="00F55A76" w:rsidRDefault="00F55A76" w:rsidP="00A46E99">
            <w:pPr>
              <w:pStyle w:val="Sinespaciado"/>
              <w:jc w:val="center"/>
              <w:rPr>
                <w:rFonts w:ascii="Palatino Linotype" w:hAnsi="Palatino Linotype"/>
                <w:b/>
              </w:rPr>
            </w:pPr>
          </w:p>
          <w:p w14:paraId="04097B28" w14:textId="77777777" w:rsidR="00F55A76" w:rsidRDefault="00F55A76" w:rsidP="00A46E99">
            <w:pPr>
              <w:pStyle w:val="Sinespaciado"/>
              <w:jc w:val="center"/>
              <w:rPr>
                <w:rFonts w:ascii="Palatino Linotype" w:hAnsi="Palatino Linotype"/>
                <w:b/>
              </w:rPr>
            </w:pPr>
          </w:p>
          <w:p w14:paraId="7AC66F64" w14:textId="77777777" w:rsidR="00F55A76" w:rsidRDefault="00F55A76" w:rsidP="00A46E99">
            <w:pPr>
              <w:pStyle w:val="Sinespaciado"/>
              <w:jc w:val="center"/>
              <w:rPr>
                <w:rFonts w:ascii="Palatino Linotype" w:hAnsi="Palatino Linotype"/>
                <w:b/>
              </w:rPr>
            </w:pPr>
          </w:p>
          <w:p w14:paraId="29AC4292" w14:textId="77777777" w:rsidR="00F55A76" w:rsidRDefault="00F55A76" w:rsidP="00A46E99">
            <w:pPr>
              <w:pStyle w:val="Sinespaciado"/>
              <w:jc w:val="center"/>
              <w:rPr>
                <w:rFonts w:ascii="Palatino Linotype" w:hAnsi="Palatino Linotype"/>
                <w:b/>
              </w:rPr>
            </w:pPr>
            <w:r>
              <w:rPr>
                <w:rFonts w:ascii="Palatino Linotype" w:hAnsi="Palatino Linotype"/>
                <w:b/>
              </w:rPr>
              <w:t>Luis Gustavo Parra Noriega</w:t>
            </w:r>
          </w:p>
          <w:p w14:paraId="50829C9A" w14:textId="77777777" w:rsidR="00F55A76" w:rsidRDefault="00F55A76" w:rsidP="00A46E99">
            <w:pPr>
              <w:pStyle w:val="Sinespaciado"/>
              <w:jc w:val="center"/>
              <w:rPr>
                <w:rFonts w:ascii="Palatino Linotype" w:hAnsi="Palatino Linotype"/>
              </w:rPr>
            </w:pPr>
            <w:r>
              <w:rPr>
                <w:rFonts w:ascii="Palatino Linotype" w:hAnsi="Palatino Linotype"/>
              </w:rPr>
              <w:t>Comisionado</w:t>
            </w:r>
          </w:p>
          <w:p w14:paraId="3DBE9750" w14:textId="11F7B080" w:rsidR="00F55A76" w:rsidRPr="00F91340" w:rsidRDefault="00F55A76" w:rsidP="00A46E99">
            <w:pPr>
              <w:pStyle w:val="Sinespaciado"/>
              <w:jc w:val="center"/>
              <w:rPr>
                <w:rFonts w:ascii="Palatino Linotype" w:hAnsi="Palatino Linotype"/>
              </w:rPr>
            </w:pPr>
            <w:r>
              <w:rPr>
                <w:rFonts w:ascii="Palatino Linotype" w:hAnsi="Palatino Linotype"/>
              </w:rPr>
              <w:t>(</w:t>
            </w:r>
            <w:r w:rsidR="00D93437" w:rsidRPr="00D93437">
              <w:rPr>
                <w:rFonts w:ascii="Palatino Linotype" w:hAnsi="Palatino Linotype"/>
              </w:rPr>
              <w:t>Rúbrica</w:t>
            </w:r>
            <w:r>
              <w:rPr>
                <w:rFonts w:ascii="Palatino Linotype" w:hAnsi="Palatino Linotype"/>
              </w:rPr>
              <w:t>)</w:t>
            </w:r>
          </w:p>
        </w:tc>
      </w:tr>
      <w:tr w:rsidR="00F55A76" w:rsidRPr="006149F1" w14:paraId="5BF2AB09" w14:textId="77777777" w:rsidTr="00A46E99">
        <w:tc>
          <w:tcPr>
            <w:tcW w:w="9062" w:type="dxa"/>
            <w:gridSpan w:val="2"/>
          </w:tcPr>
          <w:p w14:paraId="7AE80A4C" w14:textId="77777777" w:rsidR="00F55A76" w:rsidRPr="006149F1" w:rsidRDefault="00F55A76" w:rsidP="00A46E99">
            <w:pPr>
              <w:pStyle w:val="Sinespaciado"/>
              <w:jc w:val="both"/>
              <w:rPr>
                <w:rFonts w:ascii="Palatino Linotype" w:hAnsi="Palatino Linotype"/>
                <w:b/>
              </w:rPr>
            </w:pPr>
          </w:p>
          <w:p w14:paraId="32DFEDD6" w14:textId="77777777" w:rsidR="00F55A76" w:rsidRPr="006149F1" w:rsidRDefault="00F55A76" w:rsidP="00A46E99">
            <w:pPr>
              <w:pStyle w:val="Sinespaciado"/>
              <w:jc w:val="both"/>
              <w:rPr>
                <w:rFonts w:ascii="Palatino Linotype" w:hAnsi="Palatino Linotype"/>
                <w:b/>
              </w:rPr>
            </w:pPr>
          </w:p>
          <w:p w14:paraId="53B3F7B1" w14:textId="77777777" w:rsidR="00F55A76" w:rsidRPr="006149F1" w:rsidRDefault="00F55A76" w:rsidP="00A46E99">
            <w:pPr>
              <w:pStyle w:val="Sinespaciado"/>
              <w:jc w:val="both"/>
              <w:rPr>
                <w:rFonts w:ascii="Palatino Linotype" w:hAnsi="Palatino Linotype"/>
                <w:b/>
              </w:rPr>
            </w:pPr>
          </w:p>
          <w:p w14:paraId="3A32300C" w14:textId="77777777" w:rsidR="00F55A76" w:rsidRDefault="00F55A76" w:rsidP="00A46E99">
            <w:pPr>
              <w:pStyle w:val="Sinespaciado"/>
              <w:jc w:val="both"/>
              <w:rPr>
                <w:rFonts w:ascii="Palatino Linotype" w:hAnsi="Palatino Linotype"/>
                <w:b/>
              </w:rPr>
            </w:pPr>
          </w:p>
          <w:p w14:paraId="326A01AB"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Alexis Tapia Ramírez</w:t>
            </w:r>
          </w:p>
          <w:p w14:paraId="27CED7A3"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Secretario Técnico del Pleno</w:t>
            </w:r>
          </w:p>
          <w:p w14:paraId="45334BE0"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(Rúbrica)</w:t>
            </w:r>
          </w:p>
        </w:tc>
      </w:tr>
    </w:tbl>
    <w:p w14:paraId="0798703C" w14:textId="77777777" w:rsidR="001E7AF7" w:rsidRDefault="001E7AF7" w:rsidP="00F55A76">
      <w:pPr>
        <w:spacing w:after="0" w:line="276" w:lineRule="auto"/>
        <w:jc w:val="both"/>
        <w:rPr>
          <w:rFonts w:ascii="Palatino Linotype" w:hAnsi="Palatino Linotype" w:cs="Arial"/>
          <w:sz w:val="18"/>
          <w:szCs w:val="18"/>
        </w:rPr>
      </w:pPr>
    </w:p>
    <w:p w14:paraId="7E1659DA" w14:textId="32C76C62" w:rsidR="00F55A76" w:rsidRPr="0040149E" w:rsidRDefault="00F55A76" w:rsidP="00F55A76">
      <w:pPr>
        <w:spacing w:after="0" w:line="276" w:lineRule="auto"/>
        <w:jc w:val="both"/>
        <w:rPr>
          <w:rFonts w:ascii="Palatino Linotype" w:hAnsi="Palatino Linotype" w:cs="Arial"/>
          <w:sz w:val="18"/>
          <w:szCs w:val="18"/>
        </w:rPr>
      </w:pPr>
      <w:r w:rsidRPr="0040149E">
        <w:rPr>
          <w:rFonts w:ascii="Palatino Linotype" w:hAnsi="Palatino Linotype" w:cs="Arial"/>
          <w:sz w:val="18"/>
          <w:szCs w:val="18"/>
        </w:rPr>
        <w:t xml:space="preserve">Esta hoja corresponde a la resolución de fecha </w:t>
      </w:r>
      <w:r w:rsidR="00D22E0F">
        <w:rPr>
          <w:rFonts w:ascii="Palatino Linotype" w:hAnsi="Palatino Linotype" w:cs="Arial"/>
          <w:sz w:val="18"/>
          <w:szCs w:val="18"/>
        </w:rPr>
        <w:t>diecinueve de marzo</w:t>
      </w:r>
      <w:r w:rsidR="00D93437">
        <w:rPr>
          <w:rFonts w:ascii="Palatino Linotype" w:hAnsi="Palatino Linotype" w:cs="Arial"/>
          <w:sz w:val="18"/>
          <w:szCs w:val="18"/>
        </w:rPr>
        <w:t xml:space="preserve"> de dos mil veinte</w:t>
      </w:r>
      <w:r w:rsidR="00480E5B">
        <w:rPr>
          <w:rFonts w:ascii="Palatino Linotype" w:hAnsi="Palatino Linotype" w:cs="Arial"/>
          <w:sz w:val="18"/>
          <w:szCs w:val="18"/>
        </w:rPr>
        <w:t>, emitida en el recurso</w:t>
      </w:r>
      <w:r w:rsidRPr="0040149E">
        <w:rPr>
          <w:rFonts w:ascii="Palatino Linotype" w:hAnsi="Palatino Linotype" w:cs="Arial"/>
          <w:sz w:val="18"/>
          <w:szCs w:val="18"/>
        </w:rPr>
        <w:t xml:space="preserve"> de revisión </w:t>
      </w:r>
      <w:r w:rsidR="00D22E0F" w:rsidRPr="00D22E0F">
        <w:rPr>
          <w:rFonts w:ascii="Palatino Linotype" w:hAnsi="Palatino Linotype" w:cs="Arial"/>
          <w:sz w:val="18"/>
          <w:szCs w:val="18"/>
        </w:rPr>
        <w:t>13185/INFOEM/IP/RR/2019</w:t>
      </w:r>
      <w:r w:rsidRPr="0040149E">
        <w:rPr>
          <w:rFonts w:ascii="Palatino Linotype" w:hAnsi="Palatino Linotype" w:cs="Arial"/>
          <w:sz w:val="18"/>
          <w:szCs w:val="18"/>
        </w:rPr>
        <w:t>.</w:t>
      </w:r>
    </w:p>
    <w:p w14:paraId="3A81F8E8" w14:textId="77777777" w:rsidR="005A4030" w:rsidRPr="00353A9C" w:rsidRDefault="00F55A76" w:rsidP="00353A9C">
      <w:pPr>
        <w:spacing w:after="0" w:line="276" w:lineRule="auto"/>
        <w:jc w:val="both"/>
        <w:rPr>
          <w:rFonts w:ascii="Palatino Linotype" w:hAnsi="Palatino Linotype" w:cs="Arial"/>
          <w:sz w:val="16"/>
          <w:szCs w:val="16"/>
        </w:rPr>
      </w:pPr>
      <w:r>
        <w:rPr>
          <w:rFonts w:ascii="Palatino Linotype" w:hAnsi="Palatino Linotype" w:cs="Arial"/>
          <w:sz w:val="16"/>
          <w:szCs w:val="16"/>
        </w:rPr>
        <w:t>ZMS/OSAM/EJDG</w:t>
      </w:r>
    </w:p>
    <w:sectPr w:rsidR="005A4030" w:rsidRPr="00353A9C" w:rsidSect="00F1529A">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77427" w14:textId="77777777" w:rsidR="00545BC6" w:rsidRDefault="00545BC6" w:rsidP="00480084">
      <w:pPr>
        <w:spacing w:after="0" w:line="240" w:lineRule="auto"/>
      </w:pPr>
      <w:r>
        <w:separator/>
      </w:r>
    </w:p>
  </w:endnote>
  <w:endnote w:type="continuationSeparator" w:id="0">
    <w:p w14:paraId="3E75B947" w14:textId="77777777" w:rsidR="00545BC6" w:rsidRDefault="00545BC6" w:rsidP="0048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16C8B" w14:textId="77777777" w:rsidR="004D6261" w:rsidRPr="000B69FA" w:rsidRDefault="004D6261"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2354">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32354">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9F831" w14:textId="77777777" w:rsidR="004D6261" w:rsidRPr="000B69FA" w:rsidRDefault="004D6261"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235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32354">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46ED8" w14:textId="77777777" w:rsidR="00545BC6" w:rsidRDefault="00545BC6" w:rsidP="00480084">
      <w:pPr>
        <w:spacing w:after="0" w:line="240" w:lineRule="auto"/>
      </w:pPr>
      <w:r>
        <w:separator/>
      </w:r>
    </w:p>
  </w:footnote>
  <w:footnote w:type="continuationSeparator" w:id="0">
    <w:p w14:paraId="5C7535DA" w14:textId="77777777" w:rsidR="00545BC6" w:rsidRDefault="00545BC6" w:rsidP="00480084">
      <w:pPr>
        <w:spacing w:after="0" w:line="240" w:lineRule="auto"/>
      </w:pPr>
      <w:r>
        <w:continuationSeparator/>
      </w:r>
    </w:p>
  </w:footnote>
  <w:footnote w:id="1">
    <w:p w14:paraId="5FC4EE81" w14:textId="77777777" w:rsidR="004D6261" w:rsidRPr="00615B4B" w:rsidRDefault="004D6261" w:rsidP="0048008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0FEB0FE" w14:textId="77777777" w:rsidR="004D6261" w:rsidRPr="00615B4B" w:rsidRDefault="004D6261" w:rsidP="0048008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B842AA9" w14:textId="77777777" w:rsidR="00BC3607" w:rsidRPr="00DA7142" w:rsidRDefault="00BC3607" w:rsidP="00BC3607">
      <w:pPr>
        <w:pStyle w:val="Textonotapie"/>
        <w:jc w:val="both"/>
        <w:rPr>
          <w:rFonts w:ascii="Palatino Linotype" w:hAnsi="Palatino Linotype"/>
          <w:i/>
        </w:rPr>
      </w:pPr>
      <w:r w:rsidRPr="00DA7142">
        <w:rPr>
          <w:rStyle w:val="Refdenotaalpie"/>
          <w:rFonts w:ascii="Palatino Linotype" w:hAnsi="Palatino Linotype"/>
          <w:i/>
        </w:rPr>
        <w:footnoteRef/>
      </w:r>
      <w:r w:rsidRPr="00DA7142">
        <w:rPr>
          <w:rFonts w:ascii="Palatino Linotype" w:hAnsi="Palatino Linotype"/>
          <w:i/>
        </w:rPr>
        <w:t xml:space="preserve"> </w:t>
      </w:r>
      <w:r w:rsidRPr="00DA7142">
        <w:rPr>
          <w:rFonts w:ascii="Palatino Linotype" w:hAnsi="Palatino Linotype"/>
          <w:b/>
          <w:i/>
        </w:rPr>
        <w:t>Artículo 18.</w:t>
      </w:r>
      <w:r w:rsidRPr="00DA7142">
        <w:rPr>
          <w:rFonts w:ascii="Palatino Linotype" w:hAnsi="Palatino Linotype"/>
          <w:i/>
        </w:rPr>
        <w:t xml:space="preserve"> Los sujetos obligados </w:t>
      </w:r>
      <w:r w:rsidRPr="00DA7142">
        <w:rPr>
          <w:rFonts w:ascii="Palatino Linotype" w:hAnsi="Palatino Linotype"/>
          <w:i/>
          <w:u w:val="single"/>
        </w:rPr>
        <w:t>deberán documentar todo acto que derive del ejercicio de sus facultades, competencias o funciones</w:t>
      </w:r>
      <w:r w:rsidRPr="00DA7142">
        <w:rPr>
          <w:rFonts w:ascii="Palatino Linotype" w:hAnsi="Palatino Linotype"/>
          <w:i/>
        </w:rPr>
        <w:t>, considerando desde su origen la eventual publicidad y reutilización de la información que generen.</w:t>
      </w:r>
    </w:p>
    <w:p w14:paraId="38654F3D" w14:textId="77777777" w:rsidR="00BC3607" w:rsidRPr="00DA7142" w:rsidRDefault="00BC3607" w:rsidP="00BC3607">
      <w:pPr>
        <w:pStyle w:val="Textonotapie"/>
        <w:jc w:val="both"/>
        <w:rPr>
          <w:rFonts w:ascii="Palatino Linotype" w:hAnsi="Palatino Linotype"/>
          <w:i/>
        </w:rPr>
      </w:pPr>
      <w:r w:rsidRPr="00DA7142">
        <w:rPr>
          <w:rFonts w:ascii="Palatino Linotype" w:hAnsi="Palatino Linotype"/>
          <w:b/>
          <w:i/>
        </w:rPr>
        <w:t>Artículo 19.</w:t>
      </w:r>
      <w:r w:rsidRPr="00DA7142">
        <w:rPr>
          <w:rFonts w:ascii="Palatino Linotype" w:hAnsi="Palatino Linotype"/>
          <w:i/>
        </w:rPr>
        <w:t xml:space="preserve"> </w:t>
      </w:r>
      <w:r w:rsidRPr="00DA7142">
        <w:rPr>
          <w:rFonts w:ascii="Palatino Linotype" w:hAnsi="Palatino Linotype"/>
          <w:i/>
          <w:u w:val="single"/>
        </w:rPr>
        <w:t>Se presume que la información debe existir si se refiere a las facultades, competencias y funciones que los ordenamientos jurídicos aplicables otorgan a los sujetos obligados</w:t>
      </w:r>
      <w:r w:rsidRPr="00DA7142">
        <w:rPr>
          <w:rFonts w:ascii="Palatino Linotype" w:hAnsi="Palatino Linotype"/>
          <w:i/>
        </w:rPr>
        <w:t>.</w:t>
      </w:r>
    </w:p>
    <w:p w14:paraId="219DB9B1" w14:textId="77777777" w:rsidR="00BC3607" w:rsidRPr="00DA7142" w:rsidRDefault="00BC3607" w:rsidP="00BC3607">
      <w:pPr>
        <w:pStyle w:val="Textonotapie"/>
        <w:jc w:val="both"/>
        <w:rPr>
          <w:rFonts w:ascii="Palatino Linotype" w:hAnsi="Palatino Linotype"/>
          <w:i/>
        </w:rPr>
      </w:pPr>
      <w:r w:rsidRPr="00DA7142">
        <w:rPr>
          <w:rFonts w:ascii="Palatino Linotype" w:hAnsi="Palatino Linotype"/>
          <w:i/>
        </w:rPr>
        <w:t>En los casos en que ciertas facultades, competencias o funciones no se hayan ejercido, se debe motivar la respuesta en función de las causas que motiven tal circunstancia.</w:t>
      </w:r>
    </w:p>
    <w:p w14:paraId="3AE98FAC" w14:textId="77777777" w:rsidR="00BC3607" w:rsidRDefault="00BC3607" w:rsidP="00BC3607">
      <w:pPr>
        <w:pStyle w:val="Textonotapie"/>
        <w:jc w:val="both"/>
        <w:rPr>
          <w:rFonts w:ascii="Palatino Linotype" w:hAnsi="Palatino Linotype"/>
          <w:i/>
        </w:rPr>
      </w:pPr>
      <w:r w:rsidRPr="00DA7142">
        <w:rPr>
          <w:rFonts w:ascii="Palatino Linotype" w:hAnsi="Palatino Linotype"/>
          <w:i/>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w:t>
      </w:r>
      <w:r>
        <w:rPr>
          <w:rFonts w:ascii="Palatino Linotype" w:hAnsi="Palatino Linotype"/>
          <w:i/>
        </w:rPr>
        <w:t>archivos.</w:t>
      </w:r>
    </w:p>
    <w:p w14:paraId="2D398131" w14:textId="77777777" w:rsidR="00BC3607" w:rsidRPr="00DA7142" w:rsidRDefault="00BC3607" w:rsidP="00BC3607">
      <w:pPr>
        <w:pStyle w:val="Textonotapie"/>
        <w:jc w:val="right"/>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8EF21" w14:textId="77777777" w:rsidR="004D6261" w:rsidRDefault="004D6261">
    <w:pPr>
      <w:pStyle w:val="Encabezado"/>
    </w:pP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4D6261" w14:paraId="4BAEFE6C" w14:textId="77777777" w:rsidTr="00F1529A">
      <w:trPr>
        <w:trHeight w:val="227"/>
      </w:trPr>
      <w:tc>
        <w:tcPr>
          <w:tcW w:w="4962" w:type="dxa"/>
          <w:hideMark/>
        </w:tcPr>
        <w:p w14:paraId="256A86C7" w14:textId="77777777" w:rsidR="004D6261" w:rsidRDefault="004D6261"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14:paraId="02C14635" w14:textId="46AC9BA9" w:rsidR="004D6261" w:rsidRDefault="00C32D94" w:rsidP="00F1529A">
          <w:pPr>
            <w:spacing w:after="120" w:line="256" w:lineRule="auto"/>
            <w:ind w:left="-778" w:right="214" w:firstLine="1585"/>
            <w:jc w:val="right"/>
            <w:rPr>
              <w:rFonts w:ascii="Palatino Linotype" w:hAnsi="Palatino Linotype" w:cs="Arial"/>
              <w:szCs w:val="20"/>
            </w:rPr>
          </w:pPr>
          <w:r w:rsidRPr="00C32D94">
            <w:rPr>
              <w:rFonts w:ascii="Palatino Linotype" w:hAnsi="Palatino Linotype" w:cs="Arial"/>
              <w:bCs/>
              <w:sz w:val="24"/>
              <w:lang w:eastAsia="es-MX"/>
            </w:rPr>
            <w:t>13185/INFOEM/IP/RR/2019</w:t>
          </w:r>
        </w:p>
      </w:tc>
    </w:tr>
    <w:tr w:rsidR="004D6261" w14:paraId="51054299" w14:textId="77777777" w:rsidTr="00F1529A">
      <w:trPr>
        <w:trHeight w:val="242"/>
      </w:trPr>
      <w:tc>
        <w:tcPr>
          <w:tcW w:w="4962" w:type="dxa"/>
          <w:hideMark/>
        </w:tcPr>
        <w:p w14:paraId="136364A8" w14:textId="77777777" w:rsidR="004D6261" w:rsidRDefault="004D6261"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14:paraId="67194F54" w14:textId="4077BCE1" w:rsidR="004D6261" w:rsidRDefault="00876039" w:rsidP="00F1529A">
          <w:pPr>
            <w:spacing w:after="120" w:line="256" w:lineRule="auto"/>
            <w:ind w:left="-486" w:right="214" w:firstLine="284"/>
            <w:jc w:val="right"/>
            <w:rPr>
              <w:rFonts w:ascii="Palatino Linotype" w:hAnsi="Palatino Linotype" w:cs="Arial"/>
              <w:szCs w:val="20"/>
            </w:rPr>
          </w:pPr>
          <w:r w:rsidRPr="00876039">
            <w:rPr>
              <w:rFonts w:ascii="Palatino Linotype" w:hAnsi="Palatino Linotype" w:cs="Arial"/>
              <w:szCs w:val="20"/>
            </w:rPr>
            <w:t>Ayuntamiento de Villa Victoria</w:t>
          </w:r>
        </w:p>
      </w:tc>
    </w:tr>
    <w:tr w:rsidR="004D6261" w14:paraId="3635A8EF" w14:textId="77777777" w:rsidTr="00F1529A">
      <w:trPr>
        <w:trHeight w:val="342"/>
      </w:trPr>
      <w:tc>
        <w:tcPr>
          <w:tcW w:w="4962" w:type="dxa"/>
          <w:hideMark/>
        </w:tcPr>
        <w:p w14:paraId="51D8D5CD" w14:textId="77777777" w:rsidR="004D6261" w:rsidRDefault="004D6261"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14:paraId="068EFABC" w14:textId="77777777" w:rsidR="004D6261" w:rsidRDefault="004D6261"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39E99DD" w14:textId="77777777" w:rsidR="004D6261" w:rsidRDefault="004D626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246"/>
      <w:gridCol w:w="4819"/>
    </w:tblGrid>
    <w:tr w:rsidR="004D6261" w14:paraId="5DFA27B8" w14:textId="77777777" w:rsidTr="0031073A">
      <w:trPr>
        <w:trHeight w:val="227"/>
      </w:trPr>
      <w:tc>
        <w:tcPr>
          <w:tcW w:w="5246" w:type="dxa"/>
          <w:hideMark/>
        </w:tcPr>
        <w:p w14:paraId="37101A5A" w14:textId="77777777" w:rsidR="004D6261" w:rsidRDefault="004D6261"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14:paraId="7FCFB25A" w14:textId="53D88AFF" w:rsidR="004D6261" w:rsidRPr="00B4142F" w:rsidRDefault="00C32D94" w:rsidP="00480084">
          <w:pPr>
            <w:spacing w:after="120" w:line="256" w:lineRule="auto"/>
            <w:ind w:left="-486" w:right="214" w:firstLine="1408"/>
            <w:jc w:val="right"/>
            <w:rPr>
              <w:rFonts w:ascii="Palatino Linotype" w:hAnsi="Palatino Linotype" w:cs="Arial"/>
              <w:szCs w:val="20"/>
            </w:rPr>
          </w:pPr>
          <w:r w:rsidRPr="00C32D94">
            <w:rPr>
              <w:rFonts w:ascii="Palatino Linotype" w:hAnsi="Palatino Linotype" w:cs="Arial"/>
              <w:bCs/>
              <w:sz w:val="24"/>
              <w:lang w:eastAsia="es-MX"/>
            </w:rPr>
            <w:t>13185/INFOEM/IP/RR/2019</w:t>
          </w:r>
        </w:p>
      </w:tc>
    </w:tr>
    <w:tr w:rsidR="004D6261" w14:paraId="72D9F41A" w14:textId="77777777" w:rsidTr="0031073A">
      <w:trPr>
        <w:trHeight w:val="196"/>
      </w:trPr>
      <w:tc>
        <w:tcPr>
          <w:tcW w:w="5246" w:type="dxa"/>
          <w:hideMark/>
        </w:tcPr>
        <w:p w14:paraId="60D2B5F4" w14:textId="77777777" w:rsidR="004D6261" w:rsidRDefault="004D6261"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hideMark/>
        </w:tcPr>
        <w:p w14:paraId="0E9B3200" w14:textId="3CF6816D" w:rsidR="004D6261" w:rsidRPr="00F06FED" w:rsidRDefault="00B32354" w:rsidP="00F1529A">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4D6261" w14:paraId="710A7C37" w14:textId="77777777" w:rsidTr="0031073A">
      <w:trPr>
        <w:trHeight w:val="242"/>
      </w:trPr>
      <w:tc>
        <w:tcPr>
          <w:tcW w:w="5246" w:type="dxa"/>
          <w:hideMark/>
        </w:tcPr>
        <w:p w14:paraId="2E767BF0" w14:textId="77777777" w:rsidR="004D6261" w:rsidRDefault="004D6261"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14:paraId="127D6EA5" w14:textId="25A0A5B7" w:rsidR="004D6261" w:rsidRDefault="00876039" w:rsidP="0031073A">
          <w:pPr>
            <w:spacing w:after="120" w:line="256" w:lineRule="auto"/>
            <w:ind w:left="-495" w:right="214" w:firstLine="495"/>
            <w:jc w:val="right"/>
            <w:rPr>
              <w:rFonts w:ascii="Palatino Linotype" w:hAnsi="Palatino Linotype" w:cs="Arial"/>
              <w:szCs w:val="20"/>
            </w:rPr>
          </w:pPr>
          <w:r w:rsidRPr="00876039">
            <w:rPr>
              <w:rFonts w:ascii="Palatino Linotype" w:hAnsi="Palatino Linotype" w:cs="Arial"/>
              <w:szCs w:val="20"/>
            </w:rPr>
            <w:t>Ayuntamiento de Villa Victoria</w:t>
          </w:r>
        </w:p>
      </w:tc>
    </w:tr>
    <w:tr w:rsidR="004D6261" w14:paraId="61EC57AD" w14:textId="77777777" w:rsidTr="0031073A">
      <w:trPr>
        <w:trHeight w:val="342"/>
      </w:trPr>
      <w:tc>
        <w:tcPr>
          <w:tcW w:w="5246" w:type="dxa"/>
          <w:hideMark/>
        </w:tcPr>
        <w:p w14:paraId="3A4C46BD" w14:textId="77777777" w:rsidR="004D6261" w:rsidRDefault="004D6261"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14:paraId="1B4284C6" w14:textId="77777777" w:rsidR="004D6261" w:rsidRDefault="004D6261" w:rsidP="0031073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EC6715" w14:textId="77777777" w:rsidR="004D6261" w:rsidRDefault="004D626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77D2"/>
    <w:multiLevelType w:val="hybridMultilevel"/>
    <w:tmpl w:val="25FECE84"/>
    <w:lvl w:ilvl="0" w:tplc="F12606CC">
      <w:start w:val="1"/>
      <w:numFmt w:val="upperRoman"/>
      <w:lvlText w:val="%1."/>
      <w:lvlJc w:val="left"/>
      <w:pPr>
        <w:ind w:left="1997" w:hanging="720"/>
      </w:pPr>
      <w:rPr>
        <w:rFonts w:hint="default"/>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1B419C"/>
    <w:multiLevelType w:val="hybridMultilevel"/>
    <w:tmpl w:val="8F02D3A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06662A"/>
    <w:multiLevelType w:val="hybridMultilevel"/>
    <w:tmpl w:val="51D0F7E8"/>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374545"/>
    <w:multiLevelType w:val="hybridMultilevel"/>
    <w:tmpl w:val="57466DA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51AA2921"/>
    <w:multiLevelType w:val="hybridMultilevel"/>
    <w:tmpl w:val="25989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4A2155C"/>
    <w:multiLevelType w:val="hybridMultilevel"/>
    <w:tmpl w:val="02C22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5531798"/>
    <w:multiLevelType w:val="hybridMultilevel"/>
    <w:tmpl w:val="AF4C7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7C7C8F"/>
    <w:multiLevelType w:val="hybridMultilevel"/>
    <w:tmpl w:val="F9748334"/>
    <w:lvl w:ilvl="0" w:tplc="2462377C">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0" w15:restartNumberingAfterBreak="0">
    <w:nsid w:val="61D73FBA"/>
    <w:multiLevelType w:val="hybridMultilevel"/>
    <w:tmpl w:val="A8E60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97D3445"/>
    <w:multiLevelType w:val="hybridMultilevel"/>
    <w:tmpl w:val="E586C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E276BE"/>
    <w:multiLevelType w:val="hybridMultilevel"/>
    <w:tmpl w:val="7F72C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4B202A"/>
    <w:multiLevelType w:val="hybridMultilevel"/>
    <w:tmpl w:val="3B8E1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EE723F"/>
    <w:multiLevelType w:val="hybridMultilevel"/>
    <w:tmpl w:val="37FAC6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72376C"/>
    <w:multiLevelType w:val="hybridMultilevel"/>
    <w:tmpl w:val="C26C58E6"/>
    <w:lvl w:ilvl="0" w:tplc="FBAA2E04">
      <w:start w:val="1"/>
      <w:numFmt w:val="lowerLetter"/>
      <w:lvlText w:val="%1)"/>
      <w:lvlJc w:val="left"/>
      <w:pPr>
        <w:ind w:left="4188" w:hanging="360"/>
      </w:pPr>
      <w:rPr>
        <w:rFonts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7"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3"/>
  </w:num>
  <w:num w:numId="4">
    <w:abstractNumId w:val="26"/>
  </w:num>
  <w:num w:numId="5">
    <w:abstractNumId w:val="6"/>
  </w:num>
  <w:num w:numId="6">
    <w:abstractNumId w:val="18"/>
  </w:num>
  <w:num w:numId="7">
    <w:abstractNumId w:val="0"/>
  </w:num>
  <w:num w:numId="8">
    <w:abstractNumId w:val="2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7"/>
  </w:num>
  <w:num w:numId="12">
    <w:abstractNumId w:val="12"/>
  </w:num>
  <w:num w:numId="13">
    <w:abstractNumId w:val="4"/>
  </w:num>
  <w:num w:numId="14">
    <w:abstractNumId w:val="8"/>
  </w:num>
  <w:num w:numId="15">
    <w:abstractNumId w:val="2"/>
  </w:num>
  <w:num w:numId="16">
    <w:abstractNumId w:val="21"/>
  </w:num>
  <w:num w:numId="17">
    <w:abstractNumId w:val="13"/>
  </w:num>
  <w:num w:numId="18">
    <w:abstractNumId w:val="24"/>
  </w:num>
  <w:num w:numId="19">
    <w:abstractNumId w:val="16"/>
  </w:num>
  <w:num w:numId="20">
    <w:abstractNumId w:val="10"/>
  </w:num>
  <w:num w:numId="21">
    <w:abstractNumId w:val="7"/>
  </w:num>
  <w:num w:numId="22">
    <w:abstractNumId w:val="15"/>
  </w:num>
  <w:num w:numId="23">
    <w:abstractNumId w:val="9"/>
  </w:num>
  <w:num w:numId="24">
    <w:abstractNumId w:val="17"/>
  </w:num>
  <w:num w:numId="25">
    <w:abstractNumId w:val="25"/>
  </w:num>
  <w:num w:numId="26">
    <w:abstractNumId w:val="1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84"/>
    <w:rsid w:val="000015EB"/>
    <w:rsid w:val="00002D6F"/>
    <w:rsid w:val="00004810"/>
    <w:rsid w:val="00005B9A"/>
    <w:rsid w:val="00005C1E"/>
    <w:rsid w:val="00006902"/>
    <w:rsid w:val="00016F66"/>
    <w:rsid w:val="00017EDC"/>
    <w:rsid w:val="00023BF4"/>
    <w:rsid w:val="00034259"/>
    <w:rsid w:val="0003592D"/>
    <w:rsid w:val="00035EAF"/>
    <w:rsid w:val="000379CA"/>
    <w:rsid w:val="00054FC7"/>
    <w:rsid w:val="00060799"/>
    <w:rsid w:val="00063191"/>
    <w:rsid w:val="00063480"/>
    <w:rsid w:val="00075CF7"/>
    <w:rsid w:val="00090203"/>
    <w:rsid w:val="000A1A11"/>
    <w:rsid w:val="000A5FDC"/>
    <w:rsid w:val="000A7912"/>
    <w:rsid w:val="000B74B2"/>
    <w:rsid w:val="000C468F"/>
    <w:rsid w:val="000D14B2"/>
    <w:rsid w:val="000D4E80"/>
    <w:rsid w:val="000E0DE3"/>
    <w:rsid w:val="000E4158"/>
    <w:rsid w:val="000F046B"/>
    <w:rsid w:val="00110E9D"/>
    <w:rsid w:val="00111164"/>
    <w:rsid w:val="0011120B"/>
    <w:rsid w:val="00114C59"/>
    <w:rsid w:val="0011760B"/>
    <w:rsid w:val="001249BE"/>
    <w:rsid w:val="001347C2"/>
    <w:rsid w:val="001406C8"/>
    <w:rsid w:val="001424E8"/>
    <w:rsid w:val="00143940"/>
    <w:rsid w:val="001505FB"/>
    <w:rsid w:val="00154315"/>
    <w:rsid w:val="0015487A"/>
    <w:rsid w:val="00154FB8"/>
    <w:rsid w:val="00155A71"/>
    <w:rsid w:val="00156DEF"/>
    <w:rsid w:val="00163832"/>
    <w:rsid w:val="001700BB"/>
    <w:rsid w:val="00170AF6"/>
    <w:rsid w:val="0018289F"/>
    <w:rsid w:val="001837E3"/>
    <w:rsid w:val="00191583"/>
    <w:rsid w:val="00191D0A"/>
    <w:rsid w:val="0019222F"/>
    <w:rsid w:val="0019623B"/>
    <w:rsid w:val="001B195A"/>
    <w:rsid w:val="001C0777"/>
    <w:rsid w:val="001C1777"/>
    <w:rsid w:val="001C359E"/>
    <w:rsid w:val="001C3A01"/>
    <w:rsid w:val="001E4F19"/>
    <w:rsid w:val="001E7AF7"/>
    <w:rsid w:val="00203767"/>
    <w:rsid w:val="00221FF4"/>
    <w:rsid w:val="002223AA"/>
    <w:rsid w:val="0022376B"/>
    <w:rsid w:val="002304DA"/>
    <w:rsid w:val="00234632"/>
    <w:rsid w:val="00244967"/>
    <w:rsid w:val="00247434"/>
    <w:rsid w:val="0025752A"/>
    <w:rsid w:val="00257991"/>
    <w:rsid w:val="00265A80"/>
    <w:rsid w:val="00270BB1"/>
    <w:rsid w:val="002719C7"/>
    <w:rsid w:val="002723A5"/>
    <w:rsid w:val="0027603A"/>
    <w:rsid w:val="00276251"/>
    <w:rsid w:val="00280BF3"/>
    <w:rsid w:val="002841E8"/>
    <w:rsid w:val="002844F7"/>
    <w:rsid w:val="00291E56"/>
    <w:rsid w:val="002A7EAA"/>
    <w:rsid w:val="002B1006"/>
    <w:rsid w:val="002D27CC"/>
    <w:rsid w:val="002D2AAA"/>
    <w:rsid w:val="002D615E"/>
    <w:rsid w:val="002D76AB"/>
    <w:rsid w:val="002F0772"/>
    <w:rsid w:val="00303848"/>
    <w:rsid w:val="0030431E"/>
    <w:rsid w:val="0031073A"/>
    <w:rsid w:val="00311FB9"/>
    <w:rsid w:val="00317DA3"/>
    <w:rsid w:val="00324CF1"/>
    <w:rsid w:val="0032534A"/>
    <w:rsid w:val="003326EE"/>
    <w:rsid w:val="00336B96"/>
    <w:rsid w:val="003379F4"/>
    <w:rsid w:val="00343DD7"/>
    <w:rsid w:val="003516C4"/>
    <w:rsid w:val="0035354D"/>
    <w:rsid w:val="00353A9C"/>
    <w:rsid w:val="00356D34"/>
    <w:rsid w:val="00357FCF"/>
    <w:rsid w:val="003656BA"/>
    <w:rsid w:val="00367201"/>
    <w:rsid w:val="003704DC"/>
    <w:rsid w:val="00371743"/>
    <w:rsid w:val="00375CEE"/>
    <w:rsid w:val="0037756C"/>
    <w:rsid w:val="00380605"/>
    <w:rsid w:val="00385232"/>
    <w:rsid w:val="003868E4"/>
    <w:rsid w:val="003879D1"/>
    <w:rsid w:val="003927E5"/>
    <w:rsid w:val="00396D7E"/>
    <w:rsid w:val="003A22A9"/>
    <w:rsid w:val="003B1266"/>
    <w:rsid w:val="003B65B6"/>
    <w:rsid w:val="003B67B6"/>
    <w:rsid w:val="003C32E4"/>
    <w:rsid w:val="003D1776"/>
    <w:rsid w:val="003D2A01"/>
    <w:rsid w:val="003D3C28"/>
    <w:rsid w:val="003E5CC2"/>
    <w:rsid w:val="00412EBF"/>
    <w:rsid w:val="004136D8"/>
    <w:rsid w:val="0041578D"/>
    <w:rsid w:val="00416DCE"/>
    <w:rsid w:val="00425372"/>
    <w:rsid w:val="004332BA"/>
    <w:rsid w:val="004374E8"/>
    <w:rsid w:val="0044245B"/>
    <w:rsid w:val="00453565"/>
    <w:rsid w:val="004555F0"/>
    <w:rsid w:val="004610DE"/>
    <w:rsid w:val="00470ED3"/>
    <w:rsid w:val="00480084"/>
    <w:rsid w:val="00480E5B"/>
    <w:rsid w:val="0048671B"/>
    <w:rsid w:val="004871CB"/>
    <w:rsid w:val="00487EC4"/>
    <w:rsid w:val="004911F1"/>
    <w:rsid w:val="00492799"/>
    <w:rsid w:val="00493E2B"/>
    <w:rsid w:val="00495723"/>
    <w:rsid w:val="004A0452"/>
    <w:rsid w:val="004A37C6"/>
    <w:rsid w:val="004B1E86"/>
    <w:rsid w:val="004B326D"/>
    <w:rsid w:val="004B4729"/>
    <w:rsid w:val="004C5D94"/>
    <w:rsid w:val="004D3382"/>
    <w:rsid w:val="004D6261"/>
    <w:rsid w:val="004E4B85"/>
    <w:rsid w:val="004F0648"/>
    <w:rsid w:val="004F2D92"/>
    <w:rsid w:val="004F31B3"/>
    <w:rsid w:val="005061E3"/>
    <w:rsid w:val="00510C0E"/>
    <w:rsid w:val="0051239C"/>
    <w:rsid w:val="00513534"/>
    <w:rsid w:val="0052400B"/>
    <w:rsid w:val="005260D9"/>
    <w:rsid w:val="00530A89"/>
    <w:rsid w:val="005375BE"/>
    <w:rsid w:val="00542435"/>
    <w:rsid w:val="00545BC6"/>
    <w:rsid w:val="00552DB8"/>
    <w:rsid w:val="00553258"/>
    <w:rsid w:val="0055649B"/>
    <w:rsid w:val="005569D5"/>
    <w:rsid w:val="00561D5C"/>
    <w:rsid w:val="005648BE"/>
    <w:rsid w:val="00570DF1"/>
    <w:rsid w:val="005733EB"/>
    <w:rsid w:val="005738C6"/>
    <w:rsid w:val="0057551B"/>
    <w:rsid w:val="005776C1"/>
    <w:rsid w:val="00585D3E"/>
    <w:rsid w:val="0059374F"/>
    <w:rsid w:val="00594236"/>
    <w:rsid w:val="00594373"/>
    <w:rsid w:val="005A4030"/>
    <w:rsid w:val="005A4644"/>
    <w:rsid w:val="005A59BA"/>
    <w:rsid w:val="005B62DA"/>
    <w:rsid w:val="005B6542"/>
    <w:rsid w:val="005B6571"/>
    <w:rsid w:val="005B7325"/>
    <w:rsid w:val="005D0D72"/>
    <w:rsid w:val="005D1D32"/>
    <w:rsid w:val="005E26CB"/>
    <w:rsid w:val="005E2F46"/>
    <w:rsid w:val="005E3355"/>
    <w:rsid w:val="005F4443"/>
    <w:rsid w:val="005F557F"/>
    <w:rsid w:val="005F6614"/>
    <w:rsid w:val="006024C5"/>
    <w:rsid w:val="00604D42"/>
    <w:rsid w:val="00617DB9"/>
    <w:rsid w:val="00631AAD"/>
    <w:rsid w:val="006343BC"/>
    <w:rsid w:val="00636107"/>
    <w:rsid w:val="00637AA4"/>
    <w:rsid w:val="0064450B"/>
    <w:rsid w:val="0064677C"/>
    <w:rsid w:val="00651D8E"/>
    <w:rsid w:val="006543F1"/>
    <w:rsid w:val="00673181"/>
    <w:rsid w:val="00676982"/>
    <w:rsid w:val="006826A3"/>
    <w:rsid w:val="00691FC7"/>
    <w:rsid w:val="00693F62"/>
    <w:rsid w:val="0069598B"/>
    <w:rsid w:val="00696DE5"/>
    <w:rsid w:val="00697442"/>
    <w:rsid w:val="006A1565"/>
    <w:rsid w:val="006A3D87"/>
    <w:rsid w:val="006C37E9"/>
    <w:rsid w:val="006E1679"/>
    <w:rsid w:val="006E6C32"/>
    <w:rsid w:val="006F0B49"/>
    <w:rsid w:val="006F0CC6"/>
    <w:rsid w:val="006F426F"/>
    <w:rsid w:val="00702F0B"/>
    <w:rsid w:val="0070738B"/>
    <w:rsid w:val="00710CD8"/>
    <w:rsid w:val="007147CD"/>
    <w:rsid w:val="00715254"/>
    <w:rsid w:val="00715563"/>
    <w:rsid w:val="00730050"/>
    <w:rsid w:val="00735025"/>
    <w:rsid w:val="00761D2E"/>
    <w:rsid w:val="00762869"/>
    <w:rsid w:val="007642F5"/>
    <w:rsid w:val="007660BD"/>
    <w:rsid w:val="00766737"/>
    <w:rsid w:val="00773DF9"/>
    <w:rsid w:val="0077464A"/>
    <w:rsid w:val="00777EE8"/>
    <w:rsid w:val="00781BAD"/>
    <w:rsid w:val="00784395"/>
    <w:rsid w:val="00784A58"/>
    <w:rsid w:val="00794CC7"/>
    <w:rsid w:val="007953A1"/>
    <w:rsid w:val="007972E6"/>
    <w:rsid w:val="0079742F"/>
    <w:rsid w:val="007A62DB"/>
    <w:rsid w:val="007B734A"/>
    <w:rsid w:val="007C142F"/>
    <w:rsid w:val="007D143E"/>
    <w:rsid w:val="007D4DFF"/>
    <w:rsid w:val="007D5034"/>
    <w:rsid w:val="007D66CA"/>
    <w:rsid w:val="007E45BC"/>
    <w:rsid w:val="007F776B"/>
    <w:rsid w:val="00807142"/>
    <w:rsid w:val="0081043E"/>
    <w:rsid w:val="00810B9A"/>
    <w:rsid w:val="00814CE6"/>
    <w:rsid w:val="00815818"/>
    <w:rsid w:val="00821F5B"/>
    <w:rsid w:val="0082345D"/>
    <w:rsid w:val="008246B4"/>
    <w:rsid w:val="008306CB"/>
    <w:rsid w:val="008354AC"/>
    <w:rsid w:val="008364AF"/>
    <w:rsid w:val="008471A2"/>
    <w:rsid w:val="00853B01"/>
    <w:rsid w:val="00853FE5"/>
    <w:rsid w:val="00854920"/>
    <w:rsid w:val="008611A8"/>
    <w:rsid w:val="008665F7"/>
    <w:rsid w:val="0086783F"/>
    <w:rsid w:val="008679D5"/>
    <w:rsid w:val="008728A7"/>
    <w:rsid w:val="00875AD8"/>
    <w:rsid w:val="00876039"/>
    <w:rsid w:val="00877039"/>
    <w:rsid w:val="00884278"/>
    <w:rsid w:val="00894BC3"/>
    <w:rsid w:val="008A1736"/>
    <w:rsid w:val="008A1F65"/>
    <w:rsid w:val="008C1D7F"/>
    <w:rsid w:val="008C39D9"/>
    <w:rsid w:val="008C4E70"/>
    <w:rsid w:val="008D53F2"/>
    <w:rsid w:val="008D7705"/>
    <w:rsid w:val="008E53DD"/>
    <w:rsid w:val="008E70AC"/>
    <w:rsid w:val="008E78A8"/>
    <w:rsid w:val="008F5795"/>
    <w:rsid w:val="008F6EFE"/>
    <w:rsid w:val="00900A62"/>
    <w:rsid w:val="0090691B"/>
    <w:rsid w:val="00916152"/>
    <w:rsid w:val="009248A3"/>
    <w:rsid w:val="00931FE9"/>
    <w:rsid w:val="00934715"/>
    <w:rsid w:val="009512A6"/>
    <w:rsid w:val="009604FD"/>
    <w:rsid w:val="00962E20"/>
    <w:rsid w:val="00963CAB"/>
    <w:rsid w:val="009676EF"/>
    <w:rsid w:val="00970C65"/>
    <w:rsid w:val="00971CE4"/>
    <w:rsid w:val="0097266B"/>
    <w:rsid w:val="00973816"/>
    <w:rsid w:val="00983369"/>
    <w:rsid w:val="009900E9"/>
    <w:rsid w:val="0099157F"/>
    <w:rsid w:val="00993879"/>
    <w:rsid w:val="00996B89"/>
    <w:rsid w:val="009A38F1"/>
    <w:rsid w:val="009A3961"/>
    <w:rsid w:val="009A513C"/>
    <w:rsid w:val="009B6694"/>
    <w:rsid w:val="009C6E17"/>
    <w:rsid w:val="009D1B1F"/>
    <w:rsid w:val="009D6ACE"/>
    <w:rsid w:val="009F7987"/>
    <w:rsid w:val="00A012C5"/>
    <w:rsid w:val="00A052DE"/>
    <w:rsid w:val="00A06A28"/>
    <w:rsid w:val="00A260B9"/>
    <w:rsid w:val="00A32F41"/>
    <w:rsid w:val="00A33447"/>
    <w:rsid w:val="00A45FB0"/>
    <w:rsid w:val="00A46BB1"/>
    <w:rsid w:val="00A46E99"/>
    <w:rsid w:val="00A50CCC"/>
    <w:rsid w:val="00A51B82"/>
    <w:rsid w:val="00A563A6"/>
    <w:rsid w:val="00A56F6C"/>
    <w:rsid w:val="00A6456E"/>
    <w:rsid w:val="00A65EFD"/>
    <w:rsid w:val="00A67194"/>
    <w:rsid w:val="00A715C3"/>
    <w:rsid w:val="00A736F0"/>
    <w:rsid w:val="00A76125"/>
    <w:rsid w:val="00A877E4"/>
    <w:rsid w:val="00A87CAD"/>
    <w:rsid w:val="00A87CBD"/>
    <w:rsid w:val="00A959C5"/>
    <w:rsid w:val="00A96C73"/>
    <w:rsid w:val="00AA10EA"/>
    <w:rsid w:val="00AA1AAF"/>
    <w:rsid w:val="00AA1AD7"/>
    <w:rsid w:val="00AA45BA"/>
    <w:rsid w:val="00AA7038"/>
    <w:rsid w:val="00AA76D8"/>
    <w:rsid w:val="00AB24BB"/>
    <w:rsid w:val="00AD19EF"/>
    <w:rsid w:val="00AD7486"/>
    <w:rsid w:val="00AE33F3"/>
    <w:rsid w:val="00AE74B0"/>
    <w:rsid w:val="00AE76F5"/>
    <w:rsid w:val="00AF1CE8"/>
    <w:rsid w:val="00AF1D50"/>
    <w:rsid w:val="00AF6B32"/>
    <w:rsid w:val="00B2276A"/>
    <w:rsid w:val="00B23AF6"/>
    <w:rsid w:val="00B25DF6"/>
    <w:rsid w:val="00B26CAB"/>
    <w:rsid w:val="00B31809"/>
    <w:rsid w:val="00B31E2A"/>
    <w:rsid w:val="00B32354"/>
    <w:rsid w:val="00B32CD4"/>
    <w:rsid w:val="00B34600"/>
    <w:rsid w:val="00B34B29"/>
    <w:rsid w:val="00B367F9"/>
    <w:rsid w:val="00B372AB"/>
    <w:rsid w:val="00B405BB"/>
    <w:rsid w:val="00B42A75"/>
    <w:rsid w:val="00B42FA4"/>
    <w:rsid w:val="00B5583F"/>
    <w:rsid w:val="00B55D27"/>
    <w:rsid w:val="00B618AD"/>
    <w:rsid w:val="00B66438"/>
    <w:rsid w:val="00B753F9"/>
    <w:rsid w:val="00B80EBB"/>
    <w:rsid w:val="00B93A08"/>
    <w:rsid w:val="00B95CD4"/>
    <w:rsid w:val="00BB3182"/>
    <w:rsid w:val="00BB4B1B"/>
    <w:rsid w:val="00BC3607"/>
    <w:rsid w:val="00BC4312"/>
    <w:rsid w:val="00BD635F"/>
    <w:rsid w:val="00BE406D"/>
    <w:rsid w:val="00BE46B3"/>
    <w:rsid w:val="00BF4835"/>
    <w:rsid w:val="00BF4AB5"/>
    <w:rsid w:val="00C05E55"/>
    <w:rsid w:val="00C14532"/>
    <w:rsid w:val="00C32D94"/>
    <w:rsid w:val="00C3645B"/>
    <w:rsid w:val="00C375C5"/>
    <w:rsid w:val="00C40085"/>
    <w:rsid w:val="00C42D69"/>
    <w:rsid w:val="00C44DAB"/>
    <w:rsid w:val="00C538B3"/>
    <w:rsid w:val="00C53C4B"/>
    <w:rsid w:val="00C600A2"/>
    <w:rsid w:val="00C738FA"/>
    <w:rsid w:val="00C833A0"/>
    <w:rsid w:val="00CA0A09"/>
    <w:rsid w:val="00CB0F7D"/>
    <w:rsid w:val="00CB3333"/>
    <w:rsid w:val="00CB50EF"/>
    <w:rsid w:val="00CC52FE"/>
    <w:rsid w:val="00CD540A"/>
    <w:rsid w:val="00CE015D"/>
    <w:rsid w:val="00CF154F"/>
    <w:rsid w:val="00CF7867"/>
    <w:rsid w:val="00D04DE3"/>
    <w:rsid w:val="00D05962"/>
    <w:rsid w:val="00D10809"/>
    <w:rsid w:val="00D1187C"/>
    <w:rsid w:val="00D122FA"/>
    <w:rsid w:val="00D2236C"/>
    <w:rsid w:val="00D22E0F"/>
    <w:rsid w:val="00D23177"/>
    <w:rsid w:val="00D25841"/>
    <w:rsid w:val="00D30AF3"/>
    <w:rsid w:val="00D315E0"/>
    <w:rsid w:val="00D430C7"/>
    <w:rsid w:val="00D57189"/>
    <w:rsid w:val="00D60349"/>
    <w:rsid w:val="00D62DA8"/>
    <w:rsid w:val="00D6439C"/>
    <w:rsid w:val="00D805DC"/>
    <w:rsid w:val="00D81BE8"/>
    <w:rsid w:val="00D82F78"/>
    <w:rsid w:val="00D83258"/>
    <w:rsid w:val="00D8622F"/>
    <w:rsid w:val="00D86272"/>
    <w:rsid w:val="00D9057B"/>
    <w:rsid w:val="00D93437"/>
    <w:rsid w:val="00D94076"/>
    <w:rsid w:val="00D9518A"/>
    <w:rsid w:val="00DB62C2"/>
    <w:rsid w:val="00DB7EE6"/>
    <w:rsid w:val="00DD13E2"/>
    <w:rsid w:val="00DD79F6"/>
    <w:rsid w:val="00DE120E"/>
    <w:rsid w:val="00DF30C3"/>
    <w:rsid w:val="00DF7579"/>
    <w:rsid w:val="00E0494D"/>
    <w:rsid w:val="00E0548C"/>
    <w:rsid w:val="00E10202"/>
    <w:rsid w:val="00E24BB7"/>
    <w:rsid w:val="00E316F2"/>
    <w:rsid w:val="00E3579B"/>
    <w:rsid w:val="00E35D19"/>
    <w:rsid w:val="00E37628"/>
    <w:rsid w:val="00E37AE0"/>
    <w:rsid w:val="00E40C7C"/>
    <w:rsid w:val="00E413F1"/>
    <w:rsid w:val="00E427D3"/>
    <w:rsid w:val="00E45477"/>
    <w:rsid w:val="00E45AF1"/>
    <w:rsid w:val="00E51096"/>
    <w:rsid w:val="00E61A3B"/>
    <w:rsid w:val="00E71BDA"/>
    <w:rsid w:val="00E74D93"/>
    <w:rsid w:val="00E7690E"/>
    <w:rsid w:val="00E82BD5"/>
    <w:rsid w:val="00E912B4"/>
    <w:rsid w:val="00E934FB"/>
    <w:rsid w:val="00E9597A"/>
    <w:rsid w:val="00EA4ED6"/>
    <w:rsid w:val="00EA620E"/>
    <w:rsid w:val="00EA6DEC"/>
    <w:rsid w:val="00ED005B"/>
    <w:rsid w:val="00ED5267"/>
    <w:rsid w:val="00EF00F9"/>
    <w:rsid w:val="00EF157F"/>
    <w:rsid w:val="00EF7064"/>
    <w:rsid w:val="00F011E4"/>
    <w:rsid w:val="00F04BE9"/>
    <w:rsid w:val="00F06599"/>
    <w:rsid w:val="00F12CBB"/>
    <w:rsid w:val="00F149A2"/>
    <w:rsid w:val="00F1529A"/>
    <w:rsid w:val="00F3731B"/>
    <w:rsid w:val="00F379AB"/>
    <w:rsid w:val="00F55A76"/>
    <w:rsid w:val="00F615BD"/>
    <w:rsid w:val="00F6382A"/>
    <w:rsid w:val="00F74ABA"/>
    <w:rsid w:val="00F82680"/>
    <w:rsid w:val="00F913C4"/>
    <w:rsid w:val="00F92B56"/>
    <w:rsid w:val="00F936C8"/>
    <w:rsid w:val="00FA5916"/>
    <w:rsid w:val="00FB5826"/>
    <w:rsid w:val="00FB695C"/>
    <w:rsid w:val="00FC468A"/>
    <w:rsid w:val="00FC77E6"/>
    <w:rsid w:val="00FD06E7"/>
    <w:rsid w:val="00FD2FF7"/>
    <w:rsid w:val="00FE0484"/>
    <w:rsid w:val="00FE12EC"/>
    <w:rsid w:val="00FE7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12745F"/>
  <w15:chartTrackingRefBased/>
  <w15:docId w15:val="{2E68012C-9BA0-46E6-8784-E4DBEE3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084"/>
  </w:style>
  <w:style w:type="paragraph" w:styleId="Ttulo3">
    <w:name w:val="heading 3"/>
    <w:basedOn w:val="Normal"/>
    <w:link w:val="Ttulo3Car"/>
    <w:uiPriority w:val="9"/>
    <w:qFormat/>
    <w:rsid w:val="00E934F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0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0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0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00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008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80084"/>
    <w:rPr>
      <w:vertAlign w:val="superscript"/>
    </w:rPr>
  </w:style>
  <w:style w:type="character" w:styleId="Hipervnculo">
    <w:name w:val="Hyperlink"/>
    <w:basedOn w:val="Fuentedeprrafopredeter"/>
    <w:uiPriority w:val="99"/>
    <w:unhideWhenUsed/>
    <w:rsid w:val="0048008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00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084"/>
    <w:rPr>
      <w:sz w:val="20"/>
      <w:szCs w:val="20"/>
    </w:rPr>
  </w:style>
  <w:style w:type="paragraph" w:customStyle="1" w:styleId="Default">
    <w:name w:val="Default"/>
    <w:rsid w:val="00480084"/>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48008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80084"/>
    <w:rPr>
      <w:b/>
      <w:bCs/>
    </w:rPr>
  </w:style>
  <w:style w:type="character" w:customStyle="1" w:styleId="SinespaciadoCar">
    <w:name w:val="Sin espaciado Car"/>
    <w:aliases w:val="Francesa Car"/>
    <w:link w:val="Sinespaciado"/>
    <w:uiPriority w:val="1"/>
    <w:locked/>
    <w:rsid w:val="00480084"/>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934F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934F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A40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030"/>
    <w:rPr>
      <w:rFonts w:ascii="Segoe UI" w:hAnsi="Segoe UI" w:cs="Segoe UI"/>
      <w:sz w:val="18"/>
      <w:szCs w:val="18"/>
    </w:rPr>
  </w:style>
  <w:style w:type="table" w:styleId="Tablaconcuadrcula">
    <w:name w:val="Table Grid"/>
    <w:basedOn w:val="Tablanormal"/>
    <w:uiPriority w:val="39"/>
    <w:rsid w:val="0081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416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1639">
      <w:bodyDiv w:val="1"/>
      <w:marLeft w:val="0"/>
      <w:marRight w:val="0"/>
      <w:marTop w:val="0"/>
      <w:marBottom w:val="0"/>
      <w:divBdr>
        <w:top w:val="none" w:sz="0" w:space="0" w:color="auto"/>
        <w:left w:val="none" w:sz="0" w:space="0" w:color="auto"/>
        <w:bottom w:val="none" w:sz="0" w:space="0" w:color="auto"/>
        <w:right w:val="none" w:sz="0" w:space="0" w:color="auto"/>
      </w:divBdr>
    </w:div>
    <w:div w:id="498619259">
      <w:bodyDiv w:val="1"/>
      <w:marLeft w:val="0"/>
      <w:marRight w:val="0"/>
      <w:marTop w:val="0"/>
      <w:marBottom w:val="0"/>
      <w:divBdr>
        <w:top w:val="none" w:sz="0" w:space="0" w:color="auto"/>
        <w:left w:val="none" w:sz="0" w:space="0" w:color="auto"/>
        <w:bottom w:val="none" w:sz="0" w:space="0" w:color="auto"/>
        <w:right w:val="none" w:sz="0" w:space="0" w:color="auto"/>
      </w:divBdr>
    </w:div>
    <w:div w:id="1162164473">
      <w:bodyDiv w:val="1"/>
      <w:marLeft w:val="0"/>
      <w:marRight w:val="0"/>
      <w:marTop w:val="0"/>
      <w:marBottom w:val="0"/>
      <w:divBdr>
        <w:top w:val="none" w:sz="0" w:space="0" w:color="auto"/>
        <w:left w:val="none" w:sz="0" w:space="0" w:color="auto"/>
        <w:bottom w:val="none" w:sz="0" w:space="0" w:color="auto"/>
        <w:right w:val="none" w:sz="0" w:space="0" w:color="auto"/>
      </w:divBdr>
    </w:div>
    <w:div w:id="1313368219">
      <w:bodyDiv w:val="1"/>
      <w:marLeft w:val="0"/>
      <w:marRight w:val="0"/>
      <w:marTop w:val="0"/>
      <w:marBottom w:val="0"/>
      <w:divBdr>
        <w:top w:val="none" w:sz="0" w:space="0" w:color="auto"/>
        <w:left w:val="none" w:sz="0" w:space="0" w:color="auto"/>
        <w:bottom w:val="none" w:sz="0" w:space="0" w:color="auto"/>
        <w:right w:val="none" w:sz="0" w:space="0" w:color="auto"/>
      </w:divBdr>
    </w:div>
    <w:div w:id="1417706791">
      <w:bodyDiv w:val="1"/>
      <w:marLeft w:val="0"/>
      <w:marRight w:val="0"/>
      <w:marTop w:val="0"/>
      <w:marBottom w:val="0"/>
      <w:divBdr>
        <w:top w:val="none" w:sz="0" w:space="0" w:color="auto"/>
        <w:left w:val="none" w:sz="0" w:space="0" w:color="auto"/>
        <w:bottom w:val="none" w:sz="0" w:space="0" w:color="auto"/>
        <w:right w:val="none" w:sz="0" w:space="0" w:color="auto"/>
      </w:divBdr>
    </w:div>
    <w:div w:id="1620138267">
      <w:bodyDiv w:val="1"/>
      <w:marLeft w:val="0"/>
      <w:marRight w:val="0"/>
      <w:marTop w:val="0"/>
      <w:marBottom w:val="0"/>
      <w:divBdr>
        <w:top w:val="none" w:sz="0" w:space="0" w:color="auto"/>
        <w:left w:val="none" w:sz="0" w:space="0" w:color="auto"/>
        <w:bottom w:val="none" w:sz="0" w:space="0" w:color="auto"/>
        <w:right w:val="none" w:sz="0" w:space="0" w:color="auto"/>
      </w:divBdr>
    </w:div>
    <w:div w:id="2029287271">
      <w:bodyDiv w:val="1"/>
      <w:marLeft w:val="0"/>
      <w:marRight w:val="0"/>
      <w:marTop w:val="0"/>
      <w:marBottom w:val="0"/>
      <w:divBdr>
        <w:top w:val="none" w:sz="0" w:space="0" w:color="auto"/>
        <w:left w:val="none" w:sz="0" w:space="0" w:color="auto"/>
        <w:bottom w:val="none" w:sz="0" w:space="0" w:color="auto"/>
        <w:right w:val="none" w:sz="0" w:space="0" w:color="auto"/>
      </w:divBdr>
    </w:div>
    <w:div w:id="211559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VILLAVICTORIA/art_92_xlix/1.web" TargetMode="External"/><Relationship Id="rId13" Type="http://schemas.openxmlformats.org/officeDocument/2006/relationships/hyperlink" Target="http://consultas.ifai.org.mx/descargar.php?r=./pdf/resoluciones/2017/&amp;a=RRA%202536.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onsultas.ifai.org.mx/descargar.php?r=./pdf/resoluciones/2017/&amp;a=RRA%2022.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ipomex.org.mx/ipo3/lgt/indice/VILLAVICTORIA/art_92_xlix/1.web"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consultas.ifai.org.mx/descargar.php?r=./pdf/resoluciones/2017/&amp;a=RRA%203482.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491BB-001F-4A69-9D1D-5390C224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6227</Words>
  <Characters>34253</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3</cp:revision>
  <cp:lastPrinted>2019-01-30T18:44:00Z</cp:lastPrinted>
  <dcterms:created xsi:type="dcterms:W3CDTF">2020-04-16T00:16:00Z</dcterms:created>
  <dcterms:modified xsi:type="dcterms:W3CDTF">2020-08-26T16:11:00Z</dcterms:modified>
</cp:coreProperties>
</file>