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865" w:rsidRDefault="00F7009C" w:rsidP="004B17F5">
      <w:pPr>
        <w:widowControl w:val="0"/>
        <w:spacing w:before="100" w:beforeAutospacing="1" w:after="100" w:afterAutospacing="1" w:line="360" w:lineRule="auto"/>
        <w:ind w:right="49"/>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EC5188">
        <w:rPr>
          <w:rFonts w:ascii="Palatino Linotype" w:hAnsi="Palatino Linotype" w:cs="Arial"/>
          <w:b/>
        </w:rPr>
        <w:t>TRIGÉSIMA CUARTA</w:t>
      </w:r>
      <w:r>
        <w:rPr>
          <w:rFonts w:ascii="Palatino Linotype" w:hAnsi="Palatino Linotype" w:cs="Arial"/>
          <w:b/>
        </w:rPr>
        <w:t xml:space="preserve"> SESIÓN ORDINARIA DE</w:t>
      </w:r>
      <w:r w:rsidR="005B4F98">
        <w:rPr>
          <w:rFonts w:ascii="Palatino Linotype" w:hAnsi="Palatino Linotype" w:cs="Arial"/>
          <w:b/>
        </w:rPr>
        <w:t xml:space="preserve"> </w:t>
      </w:r>
      <w:r w:rsidR="00EC5188">
        <w:rPr>
          <w:rFonts w:ascii="Palatino Linotype" w:hAnsi="Palatino Linotype" w:cs="Arial"/>
          <w:b/>
        </w:rPr>
        <w:t>DIECINUEVE DE SEPTIEMBRE</w:t>
      </w:r>
      <w:r w:rsidR="00BD1BCE">
        <w:rPr>
          <w:rFonts w:ascii="Palatino Linotype" w:hAnsi="Palatino Linotype" w:cs="Arial"/>
          <w:b/>
        </w:rPr>
        <w:t xml:space="preserve"> DE DOS MIL DIECINUEVE</w:t>
      </w:r>
      <w:r w:rsidRPr="0007653D">
        <w:rPr>
          <w:rFonts w:ascii="Palatino Linotype" w:hAnsi="Palatino Linotype" w:cs="Arial"/>
          <w:b/>
        </w:rPr>
        <w:t xml:space="preserve">, EN </w:t>
      </w:r>
      <w:r>
        <w:rPr>
          <w:rFonts w:ascii="Palatino Linotype" w:hAnsi="Palatino Linotype" w:cs="Arial"/>
          <w:b/>
        </w:rPr>
        <w:t xml:space="preserve">EL </w:t>
      </w:r>
      <w:r w:rsidRPr="0007653D">
        <w:rPr>
          <w:rFonts w:ascii="Palatino Linotype" w:hAnsi="Palatino Linotype" w:cs="Arial"/>
          <w:b/>
        </w:rPr>
        <w:t>RECURSO DE REVISIÓN 0</w:t>
      </w:r>
      <w:r w:rsidR="00EC5188">
        <w:rPr>
          <w:rFonts w:ascii="Palatino Linotype" w:hAnsi="Palatino Linotype" w:cs="Arial"/>
          <w:b/>
        </w:rPr>
        <w:t>5718</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p>
    <w:p w:rsidR="00F7009C" w:rsidRPr="004B17F5" w:rsidRDefault="00F7009C" w:rsidP="004B17F5">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o de la resolución dictada en el</w:t>
      </w:r>
      <w:r w:rsidRPr="00E42755">
        <w:rPr>
          <w:rFonts w:ascii="Palatino Linotype" w:hAnsi="Palatino Linotype" w:cs="Arial"/>
        </w:rPr>
        <w:t xml:space="preserve"> recurso de revisión </w:t>
      </w:r>
      <w:r w:rsidRPr="0007653D">
        <w:rPr>
          <w:rFonts w:ascii="Palatino Linotype" w:hAnsi="Palatino Linotype" w:cs="Arial"/>
          <w:b/>
        </w:rPr>
        <w:t>0</w:t>
      </w:r>
      <w:r w:rsidR="00EC5188">
        <w:rPr>
          <w:rFonts w:ascii="Palatino Linotype" w:hAnsi="Palatino Linotype" w:cs="Arial"/>
          <w:b/>
        </w:rPr>
        <w:t>5718</w:t>
      </w:r>
      <w:r w:rsidR="00255F32">
        <w:rPr>
          <w:rFonts w:ascii="Palatino Linotype" w:hAnsi="Palatino Linotype" w:cs="Arial"/>
          <w:b/>
        </w:rPr>
        <w:t>/</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por </w:t>
      </w:r>
      <w:r w:rsidR="00004E23">
        <w:rPr>
          <w:rFonts w:ascii="Palatino Linotype" w:hAnsi="Palatino Linotype" w:cs="Arial"/>
        </w:rPr>
        <w:t>el</w:t>
      </w:r>
      <w:r w:rsidRPr="00E42755">
        <w:rPr>
          <w:rFonts w:ascii="Palatino Linotype" w:hAnsi="Palatino Linotype" w:cs="Arial"/>
        </w:rPr>
        <w:t xml:space="preserve"> Comisionad</w:t>
      </w:r>
      <w:r w:rsidR="00004E23">
        <w:rPr>
          <w:rFonts w:ascii="Palatino Linotype" w:hAnsi="Palatino Linotype" w:cs="Arial"/>
        </w:rPr>
        <w:t>o</w:t>
      </w:r>
      <w:r w:rsidR="00FC289E">
        <w:rPr>
          <w:rFonts w:ascii="Palatino Linotype" w:hAnsi="Palatino Linotype" w:cs="Arial"/>
        </w:rPr>
        <w:t xml:space="preserve"> </w:t>
      </w:r>
      <w:r w:rsidR="00EC5188">
        <w:rPr>
          <w:rFonts w:ascii="Palatino Linotype" w:hAnsi="Palatino Linotype" w:cs="Arial"/>
          <w:b/>
        </w:rPr>
        <w:t>JOSÉ GUADALUPE LUNA HERNÁNDEZ</w:t>
      </w:r>
      <w:r w:rsidRPr="0007653D">
        <w:rPr>
          <w:rFonts w:ascii="Palatino Linotype" w:hAnsi="Palatino Linotype" w:cs="Arial"/>
        </w:rPr>
        <w:t xml:space="preserve">, </w:t>
      </w:r>
      <w:r w:rsidR="00F35195">
        <w:rPr>
          <w:rFonts w:ascii="Palatino Linotype" w:hAnsi="Palatino Linotype" w:cs="Arial"/>
        </w:rPr>
        <w:t>que es del tenor siguiente.</w:t>
      </w:r>
    </w:p>
    <w:p w:rsidR="00D21672" w:rsidRDefault="00F7009C" w:rsidP="004B17F5">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000D1731">
        <w:rPr>
          <w:rFonts w:ascii="Palatino Linotype" w:hAnsi="Palatino Linotype"/>
        </w:rPr>
        <w:t xml:space="preserve"> necesario precisar algunos puntos </w:t>
      </w:r>
      <w:r w:rsidRPr="00D93A88">
        <w:rPr>
          <w:rFonts w:ascii="Palatino Linotype" w:hAnsi="Palatino Linotype"/>
        </w:rPr>
        <w:t>de hecho y de derecho</w:t>
      </w:r>
      <w:r w:rsidR="00475B49">
        <w:rPr>
          <w:rFonts w:ascii="Palatino Linotype" w:hAnsi="Palatino Linotype"/>
        </w:rPr>
        <w:t xml:space="preserve">, tocante al fundamento </w:t>
      </w:r>
      <w:r w:rsidR="00EC5188">
        <w:rPr>
          <w:rFonts w:ascii="Palatino Linotype" w:hAnsi="Palatino Linotype"/>
        </w:rPr>
        <w:t>referido en el resolutivo QUINTO</w:t>
      </w:r>
      <w:r w:rsidRPr="00D93A88">
        <w:rPr>
          <w:rFonts w:ascii="Palatino Linotype" w:hAnsi="Palatino Linotype"/>
        </w:rPr>
        <w:t>.</w:t>
      </w:r>
    </w:p>
    <w:p w:rsidR="004D34A9" w:rsidRPr="004D34A9" w:rsidRDefault="00F7009C" w:rsidP="00EC5188">
      <w:pPr>
        <w:spacing w:before="100" w:beforeAutospacing="1" w:after="100" w:afterAutospacing="1" w:line="360" w:lineRule="auto"/>
        <w:ind w:right="49"/>
        <w:jc w:val="both"/>
        <w:rPr>
          <w:rFonts w:ascii="Palatino Linotype" w:hAnsi="Palatino Linotype"/>
          <w:i/>
          <w:sz w:val="22"/>
          <w:szCs w:val="22"/>
          <w:lang w:val="es-ES_tradnl"/>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requi</w:t>
      </w:r>
      <w:r w:rsidR="006078FA">
        <w:rPr>
          <w:rFonts w:ascii="Palatino Linotype" w:hAnsi="Palatino Linotype"/>
        </w:rPr>
        <w:t>rió de</w:t>
      </w:r>
      <w:r w:rsidR="00BD1BCE">
        <w:rPr>
          <w:rFonts w:ascii="Palatino Linotype" w:hAnsi="Palatino Linotype"/>
        </w:rPr>
        <w:t xml:space="preserve"> la </w:t>
      </w:r>
      <w:r w:rsidR="00EC5188" w:rsidRPr="001B1A25">
        <w:rPr>
          <w:rFonts w:ascii="Palatino Linotype" w:hAnsi="Palatino Linotype" w:cs="Arial"/>
          <w:b/>
        </w:rPr>
        <w:t>Secretaría de Educación</w:t>
      </w:r>
      <w:r w:rsidR="000D1731">
        <w:rPr>
          <w:rFonts w:ascii="Palatino Linotype" w:hAnsi="Palatino Linotype"/>
        </w:rPr>
        <w:t>,</w:t>
      </w:r>
      <w:r w:rsidR="006078FA">
        <w:rPr>
          <w:rFonts w:ascii="Palatino Linotype" w:hAnsi="Palatino Linotype"/>
        </w:rPr>
        <w:t xml:space="preserve"> en lo sucesivo </w:t>
      </w:r>
      <w:r w:rsidR="006078FA"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sidR="004D34A9">
        <w:rPr>
          <w:rFonts w:ascii="Palatino Linotype" w:hAnsi="Palatino Linotype"/>
          <w:b/>
        </w:rPr>
        <w:t xml:space="preserve">, </w:t>
      </w:r>
      <w:r w:rsidR="00EC5188">
        <w:rPr>
          <w:rFonts w:ascii="Palatino Linotype" w:hAnsi="Palatino Linotype"/>
        </w:rPr>
        <w:t xml:space="preserve">el listado y copia simple de los correctos recibidos y enviados </w:t>
      </w:r>
      <w:r w:rsidR="00EC5188">
        <w:rPr>
          <w:rFonts w:ascii="Palatino Linotype" w:hAnsi="Palatino Linotype"/>
        </w:rPr>
        <w:lastRenderedPageBreak/>
        <w:t>desde la cuenta institucional, así como el listado de las peticiones ciudadanas entregadas directamente a la Secretaría.</w:t>
      </w:r>
    </w:p>
    <w:p w:rsidR="00990B21" w:rsidRDefault="00F7009C" w:rsidP="00E82989">
      <w:pPr>
        <w:spacing w:before="100" w:beforeAutospacing="1" w:after="100" w:afterAutospacing="1" w:line="360" w:lineRule="auto"/>
        <w:jc w:val="both"/>
        <w:rPr>
          <w:rFonts w:ascii="Palatino Linotype" w:eastAsia="MS Mincho" w:hAnsi="Palatino Linotype" w:cstheme="majorBidi"/>
        </w:rPr>
      </w:pPr>
      <w:r>
        <w:rPr>
          <w:rFonts w:ascii="Palatino Linotype" w:hAnsi="Palatino Linotype" w:cs="Arial"/>
        </w:rPr>
        <w:t xml:space="preserve">De las constancias que obran en el </w:t>
      </w:r>
      <w:r w:rsidR="00FD67FE" w:rsidRPr="00FD67FE">
        <w:rPr>
          <w:rFonts w:ascii="Palatino Linotype" w:hAnsi="Palatino Linotype" w:cs="Arial"/>
        </w:rPr>
        <w:t>Sistema de Acceso a la Información Mexiquens</w:t>
      </w:r>
      <w:r w:rsidR="00FD67FE">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00FC289E">
        <w:rPr>
          <w:rFonts w:ascii="Palatino Linotype" w:hAnsi="Palatino Linotype" w:cs="Arial"/>
        </w:rPr>
        <w:t xml:space="preserve"> mediante respuesta</w:t>
      </w:r>
      <w:r w:rsidR="009678EB">
        <w:rPr>
          <w:rFonts w:ascii="Palatino Linotype" w:hAnsi="Palatino Linotype" w:cs="Arial"/>
        </w:rPr>
        <w:t xml:space="preserve"> </w:t>
      </w:r>
      <w:r w:rsidR="00E82989">
        <w:rPr>
          <w:rFonts w:ascii="Palatino Linotype" w:hAnsi="Palatino Linotype" w:cs="Arial"/>
        </w:rPr>
        <w:t xml:space="preserve">manifestó </w:t>
      </w:r>
      <w:r w:rsidR="00990B21">
        <w:rPr>
          <w:rFonts w:ascii="Palatino Linotype" w:eastAsia="MS Mincho" w:hAnsi="Palatino Linotype" w:cstheme="majorBidi"/>
        </w:rPr>
        <w:t xml:space="preserve">que posee información </w:t>
      </w:r>
      <w:r w:rsidR="00990B21" w:rsidRPr="00E4577E">
        <w:rPr>
          <w:rFonts w:ascii="Palatino Linotype" w:eastAsia="MS Mincho" w:hAnsi="Palatino Linotype" w:cstheme="majorBidi"/>
        </w:rPr>
        <w:t>integra</w:t>
      </w:r>
      <w:r w:rsidR="00990B21">
        <w:rPr>
          <w:rFonts w:ascii="Palatino Linotype" w:eastAsia="MS Mincho" w:hAnsi="Palatino Linotype" w:cstheme="majorBidi"/>
        </w:rPr>
        <w:t>da</w:t>
      </w:r>
      <w:r w:rsidR="00990B21" w:rsidRPr="00E4577E">
        <w:rPr>
          <w:rFonts w:ascii="Palatino Linotype" w:eastAsia="MS Mincho" w:hAnsi="Palatino Linotype" w:cstheme="majorBidi"/>
        </w:rPr>
        <w:t xml:space="preserve"> por 220 correos electrónicos y 4,099 solicitudes recibidas, </w:t>
      </w:r>
      <w:r w:rsidR="00990B21">
        <w:rPr>
          <w:rFonts w:ascii="Palatino Linotype" w:eastAsia="MS Mincho" w:hAnsi="Palatino Linotype" w:cstheme="majorBidi"/>
        </w:rPr>
        <w:t xml:space="preserve">sin embargo </w:t>
      </w:r>
      <w:r w:rsidR="00990B21" w:rsidRPr="00E4577E">
        <w:rPr>
          <w:rFonts w:ascii="Palatino Linotype" w:eastAsia="MS Mincho" w:hAnsi="Palatino Linotype" w:cstheme="majorBidi"/>
        </w:rPr>
        <w:t>requiri</w:t>
      </w:r>
      <w:r w:rsidR="00990B21">
        <w:rPr>
          <w:rFonts w:ascii="Palatino Linotype" w:eastAsia="MS Mincho" w:hAnsi="Palatino Linotype" w:cstheme="majorBidi"/>
        </w:rPr>
        <w:t>ó</w:t>
      </w:r>
      <w:r w:rsidR="00990B21" w:rsidRPr="00E4577E">
        <w:rPr>
          <w:rFonts w:ascii="Palatino Linotype" w:eastAsia="MS Mincho" w:hAnsi="Palatino Linotype" w:cstheme="majorBidi"/>
        </w:rPr>
        <w:t xml:space="preserve"> el pago por la digitalización de la documentación </w:t>
      </w:r>
      <w:r w:rsidR="00120E51">
        <w:rPr>
          <w:rFonts w:ascii="Palatino Linotype" w:eastAsia="MS Mincho" w:hAnsi="Palatino Linotype" w:cstheme="majorBidi"/>
        </w:rPr>
        <w:t>solicitada</w:t>
      </w:r>
      <w:r w:rsidR="00990B21">
        <w:rPr>
          <w:rFonts w:ascii="Palatino Linotype" w:eastAsia="MS Mincho" w:hAnsi="Palatino Linotype" w:cstheme="majorBidi"/>
        </w:rPr>
        <w:t>.</w:t>
      </w:r>
    </w:p>
    <w:p w:rsidR="00754E11" w:rsidRPr="00FB1347" w:rsidRDefault="000D1731" w:rsidP="00990B21">
      <w:pPr>
        <w:spacing w:before="100" w:beforeAutospacing="1" w:after="100" w:afterAutospacing="1" w:line="360" w:lineRule="auto"/>
        <w:jc w:val="both"/>
        <w:rPr>
          <w:rFonts w:ascii="Palatino Linotype" w:hAnsi="Palatino Linotype" w:cs="Arial"/>
          <w:i/>
          <w:sz w:val="22"/>
        </w:rPr>
      </w:pPr>
      <w:r w:rsidRPr="006B517F">
        <w:rPr>
          <w:rFonts w:ascii="Palatino Linotype" w:hAnsi="Palatino Linotype" w:cs="Arial"/>
        </w:rPr>
        <w:t xml:space="preserve">Inconforme con la respuesta, </w:t>
      </w:r>
      <w:r w:rsidRPr="006B517F">
        <w:rPr>
          <w:rFonts w:ascii="Palatino Linotype" w:hAnsi="Palatino Linotype" w:cs="Arial"/>
          <w:b/>
        </w:rPr>
        <w:t>EL RECURRENTE</w:t>
      </w:r>
      <w:r w:rsidRPr="006B517F">
        <w:rPr>
          <w:rFonts w:ascii="Palatino Linotype" w:hAnsi="Palatino Linotype" w:cs="Arial"/>
        </w:rPr>
        <w:t>, interpuso el recurso de revisión de mérito, manifestando</w:t>
      </w:r>
      <w:r w:rsidR="00E82989">
        <w:rPr>
          <w:rFonts w:ascii="Palatino Linotype" w:hAnsi="Palatino Linotype" w:cs="Arial"/>
        </w:rPr>
        <w:t xml:space="preserve"> medularmente</w:t>
      </w:r>
      <w:r w:rsidRPr="006B517F">
        <w:rPr>
          <w:rFonts w:ascii="Palatino Linotype" w:hAnsi="Palatino Linotype" w:cs="Arial"/>
        </w:rPr>
        <w:t xml:space="preserve"> como razones o motivos de inconformidad </w:t>
      </w:r>
      <w:r w:rsidR="00120E51">
        <w:rPr>
          <w:rFonts w:ascii="Palatino Linotype" w:hAnsi="Palatino Linotype" w:cs="Arial"/>
        </w:rPr>
        <w:t>el cobro que le solicitaron</w:t>
      </w:r>
      <w:r w:rsidR="00990B21">
        <w:rPr>
          <w:rFonts w:ascii="Palatino Linotype" w:hAnsi="Palatino Linotype" w:cs="Arial"/>
        </w:rPr>
        <w:t xml:space="preserve"> para acceder a la información que había requerido.</w:t>
      </w:r>
    </w:p>
    <w:p w:rsidR="00990B21" w:rsidRPr="00081CA0" w:rsidRDefault="004526B8" w:rsidP="00990B21">
      <w:pPr>
        <w:spacing w:line="360" w:lineRule="auto"/>
        <w:jc w:val="both"/>
        <w:rPr>
          <w:rFonts w:ascii="Palatino Linotype" w:eastAsia="Calibri" w:hAnsi="Palatino Linotype" w:cs="Arial"/>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990B21">
        <w:rPr>
          <w:rFonts w:ascii="Palatino Linotype" w:hAnsi="Palatino Linotype" w:cs="Arial"/>
          <w:b/>
        </w:rPr>
        <w:t>REVOCAR</w:t>
      </w:r>
      <w:r w:rsidRPr="006078FA">
        <w:rPr>
          <w:rFonts w:ascii="Palatino Linotype" w:hAnsi="Palatino Linotype" w:cs="Arial"/>
        </w:rPr>
        <w:t xml:space="preserve"> </w:t>
      </w:r>
      <w:r>
        <w:rPr>
          <w:rFonts w:ascii="Palatino Linotype" w:hAnsi="Palatino Linotype" w:cs="Arial"/>
        </w:rPr>
        <w:t xml:space="preserve">la respuesta del </w:t>
      </w:r>
      <w:r w:rsidRPr="000D1731">
        <w:rPr>
          <w:rFonts w:ascii="Palatino Linotype" w:hAnsi="Palatino Linotype" w:cs="Arial"/>
          <w:b/>
        </w:rPr>
        <w:t>SUJETO OBLIGADO</w:t>
      </w:r>
      <w:r w:rsidRPr="006078FA">
        <w:rPr>
          <w:rFonts w:ascii="Palatino Linotype" w:hAnsi="Palatino Linotype" w:cs="Arial"/>
        </w:rPr>
        <w:t xml:space="preserve">, </w:t>
      </w:r>
      <w:r w:rsidRPr="00E70CE6">
        <w:rPr>
          <w:rFonts w:ascii="Palatino Linotype" w:hAnsi="Palatino Linotype" w:cs="Arial"/>
        </w:rPr>
        <w:t>y ordenarle</w:t>
      </w:r>
      <w:r w:rsidRPr="006078FA">
        <w:rPr>
          <w:rFonts w:ascii="Palatino Linotype" w:hAnsi="Palatino Linotype" w:cs="Arial"/>
        </w:rPr>
        <w:t xml:space="preserve"> </w:t>
      </w:r>
      <w:r w:rsidR="00990B21" w:rsidRPr="00081CA0">
        <w:rPr>
          <w:rFonts w:ascii="Palatino Linotype" w:eastAsia="Calibri" w:hAnsi="Palatino Linotype" w:cs="Arial"/>
        </w:rPr>
        <w:t>entregar vía Sistema de Acceso a Información Mexiquense (SAIMEX)</w:t>
      </w:r>
      <w:r w:rsidR="00990B21" w:rsidRPr="00081CA0">
        <w:rPr>
          <w:rFonts w:ascii="Palatino Linotype" w:eastAsia="Calibri" w:hAnsi="Palatino Linotype" w:cs="Arial"/>
          <w:b/>
        </w:rPr>
        <w:t>,</w:t>
      </w:r>
      <w:r w:rsidR="00990B21" w:rsidRPr="00081CA0">
        <w:rPr>
          <w:rFonts w:ascii="Palatino Linotype" w:hAnsi="Palatino Linotype" w:cs="Arial"/>
        </w:rPr>
        <w:t xml:space="preserve"> la </w:t>
      </w:r>
      <w:r w:rsidR="00990B21" w:rsidRPr="00081CA0">
        <w:rPr>
          <w:rFonts w:ascii="Palatino Linotype" w:eastAsia="Calibri" w:hAnsi="Palatino Linotype" w:cs="Arial"/>
        </w:rPr>
        <w:t>siguiente información:</w:t>
      </w:r>
    </w:p>
    <w:p w:rsidR="00754E11" w:rsidRPr="00B04ADB" w:rsidRDefault="00754E11" w:rsidP="004526B8">
      <w:pPr>
        <w:spacing w:line="360" w:lineRule="auto"/>
        <w:ind w:right="49"/>
        <w:jc w:val="both"/>
        <w:rPr>
          <w:rFonts w:ascii="Palatino Linotype" w:hAnsi="Palatino Linotype" w:cs="Arial"/>
        </w:rPr>
      </w:pPr>
    </w:p>
    <w:p w:rsidR="00990B21" w:rsidRPr="00990B21" w:rsidRDefault="00990B21" w:rsidP="00990B21">
      <w:pPr>
        <w:pStyle w:val="Prrafodelista"/>
        <w:numPr>
          <w:ilvl w:val="0"/>
          <w:numId w:val="18"/>
        </w:numPr>
        <w:tabs>
          <w:tab w:val="left" w:pos="0"/>
        </w:tabs>
        <w:ind w:right="708"/>
        <w:jc w:val="both"/>
        <w:rPr>
          <w:rFonts w:ascii="Palatino Linotype" w:eastAsia="MS Mincho" w:hAnsi="Palatino Linotype" w:cstheme="majorBidi"/>
          <w:i/>
          <w:sz w:val="22"/>
          <w:szCs w:val="22"/>
        </w:rPr>
      </w:pPr>
      <w:r w:rsidRPr="00990B21">
        <w:rPr>
          <w:rFonts w:ascii="Palatino Linotype" w:hAnsi="Palatino Linotype"/>
          <w:i/>
          <w:sz w:val="22"/>
          <w:szCs w:val="22"/>
        </w:rPr>
        <w:t>En versión pública, los 200 correos electrónicos y las 4,099 peticiones referidas en el oficio número 21000001S-004926/2019 remitido en respuesta a la solicitud de información 00516/SE/IP/2019; y</w:t>
      </w:r>
    </w:p>
    <w:p w:rsidR="00990B21" w:rsidRPr="00B04ADB" w:rsidRDefault="00990B21" w:rsidP="00990B21">
      <w:pPr>
        <w:pStyle w:val="Prrafodelista"/>
        <w:tabs>
          <w:tab w:val="left" w:pos="0"/>
        </w:tabs>
        <w:ind w:right="708"/>
        <w:jc w:val="both"/>
        <w:rPr>
          <w:rFonts w:ascii="Palatino Linotype" w:eastAsia="MS Mincho" w:hAnsi="Palatino Linotype" w:cstheme="majorBidi"/>
          <w:i/>
          <w:sz w:val="28"/>
          <w:szCs w:val="26"/>
        </w:rPr>
      </w:pPr>
    </w:p>
    <w:p w:rsidR="00990B21" w:rsidRPr="00B04ADB" w:rsidRDefault="00990B21" w:rsidP="00B04ADB">
      <w:pPr>
        <w:pStyle w:val="Prrafodelista"/>
        <w:numPr>
          <w:ilvl w:val="0"/>
          <w:numId w:val="18"/>
        </w:numPr>
        <w:ind w:right="708"/>
        <w:rPr>
          <w:rFonts w:ascii="Palatino Linotype" w:hAnsi="Palatino Linotype"/>
          <w:i/>
          <w:sz w:val="22"/>
          <w:szCs w:val="22"/>
        </w:rPr>
      </w:pPr>
      <w:r w:rsidRPr="00B04ADB">
        <w:rPr>
          <w:rFonts w:ascii="Palatino Linotype" w:hAnsi="Palatino Linotype"/>
          <w:i/>
          <w:sz w:val="22"/>
          <w:szCs w:val="22"/>
        </w:rPr>
        <w:t>El Acuerdo de Inexistencia en términos de los artículos 49, fracciones II y XIII, 169 y 170 de la Ley de Transparencia y Acceso a la Información Pública del Estado de México y Municipios que emita el Comité de Transparencia, en relación a los correos electrónicos de la cuenta institucional de la Secretaría de Educación de enero a diciembre de 2018.</w:t>
      </w:r>
    </w:p>
    <w:p w:rsidR="00990B21" w:rsidRPr="00B04ADB" w:rsidRDefault="00990B21" w:rsidP="00990B21">
      <w:pPr>
        <w:pStyle w:val="Prrafodelista"/>
        <w:tabs>
          <w:tab w:val="left" w:pos="8080"/>
        </w:tabs>
        <w:spacing w:before="240"/>
        <w:ind w:right="708"/>
        <w:jc w:val="both"/>
        <w:rPr>
          <w:rFonts w:ascii="Palatino Linotype" w:hAnsi="Palatino Linotype"/>
          <w:i/>
          <w:sz w:val="28"/>
          <w:szCs w:val="26"/>
        </w:rPr>
      </w:pPr>
    </w:p>
    <w:p w:rsidR="00990B21" w:rsidRPr="00990B21" w:rsidRDefault="00990B21" w:rsidP="00990B21">
      <w:pPr>
        <w:ind w:left="720" w:right="708"/>
        <w:jc w:val="both"/>
        <w:rPr>
          <w:rFonts w:ascii="Palatino Linotype" w:eastAsia="Calibri" w:hAnsi="Palatino Linotype" w:cs="Arial"/>
          <w:i/>
          <w:sz w:val="22"/>
          <w:szCs w:val="22"/>
        </w:rPr>
      </w:pPr>
      <w:r w:rsidRPr="00990B21">
        <w:rPr>
          <w:rFonts w:ascii="Palatino Linotype" w:eastAsia="Calibri" w:hAnsi="Palatino Linotype" w:cs="Arial"/>
          <w:i/>
          <w:sz w:val="22"/>
          <w:szCs w:val="22"/>
        </w:rPr>
        <w:lastRenderedPageBreak/>
        <w:t>Para efectos de la información que se ordena en el inciso 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RECURRENTE.</w:t>
      </w:r>
    </w:p>
    <w:p w:rsidR="00D21672" w:rsidRPr="00754E11" w:rsidRDefault="004526B8" w:rsidP="00754E11">
      <w:pPr>
        <w:shd w:val="clear" w:color="auto" w:fill="FFFFFF"/>
        <w:ind w:left="709" w:right="757"/>
        <w:jc w:val="both"/>
        <w:rPr>
          <w:rFonts w:ascii="Palatino Linotype" w:hAnsi="Palatino Linotype"/>
          <w:i/>
          <w:color w:val="222222"/>
          <w:sz w:val="22"/>
          <w:szCs w:val="22"/>
          <w:lang w:eastAsia="es-MX"/>
        </w:rPr>
      </w:pPr>
      <w:r w:rsidRPr="00C714B1">
        <w:rPr>
          <w:rFonts w:ascii="Palatino Linotype" w:eastAsia="Arial Unicode MS" w:hAnsi="Palatino Linotype" w:cs="Arial"/>
          <w:i/>
          <w:sz w:val="22"/>
        </w:rPr>
        <w:t>” (Sic.</w:t>
      </w:r>
      <w:r w:rsidR="000A435F" w:rsidRPr="00C714B1">
        <w:rPr>
          <w:rFonts w:ascii="Palatino Linotype" w:eastAsia="Arial Unicode MS" w:hAnsi="Palatino Linotype" w:cs="Arial"/>
          <w:i/>
          <w:sz w:val="22"/>
        </w:rPr>
        <w:t>)</w:t>
      </w:r>
    </w:p>
    <w:p w:rsidR="004526B8" w:rsidRPr="004526B8" w:rsidRDefault="004526B8" w:rsidP="004526B8">
      <w:pPr>
        <w:ind w:left="709" w:right="757"/>
        <w:jc w:val="both"/>
        <w:rPr>
          <w:rFonts w:ascii="Palatino Linotype" w:hAnsi="Palatino Linotype" w:cs="Arial"/>
          <w:i/>
          <w:sz w:val="22"/>
        </w:rPr>
      </w:pPr>
    </w:p>
    <w:p w:rsidR="00BD1BCE" w:rsidRDefault="00BD1BCE" w:rsidP="00BD1BCE">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de</w:t>
      </w:r>
      <w:r w:rsidR="00475B49">
        <w:rPr>
          <w:rFonts w:ascii="Palatino Linotype" w:hAnsi="Palatino Linotype" w:cs="Arial"/>
        </w:rPr>
        <w:t xml:space="preserve"> lo anterior se advierte que los artículos 159 y 160 de la Ley de la materia </w:t>
      </w:r>
      <w:r>
        <w:rPr>
          <w:rFonts w:ascii="Palatino Linotype" w:hAnsi="Palatino Linotype" w:cs="Arial"/>
        </w:rPr>
        <w:t>no resulta</w:t>
      </w:r>
      <w:r w:rsidR="00475B49">
        <w:rPr>
          <w:rFonts w:ascii="Palatino Linotype" w:hAnsi="Palatino Linotype" w:cs="Arial"/>
        </w:rPr>
        <w:t>n</w:t>
      </w:r>
      <w:r>
        <w:rPr>
          <w:rFonts w:ascii="Palatino Linotype" w:hAnsi="Palatino Linotype" w:cs="Arial"/>
        </w:rPr>
        <w:t xml:space="preserve"> aplicable</w:t>
      </w:r>
      <w:r w:rsidR="00475B49">
        <w:rPr>
          <w:rFonts w:ascii="Palatino Linotype" w:hAnsi="Palatino Linotype" w:cs="Arial"/>
        </w:rPr>
        <w:t>s</w:t>
      </w:r>
      <w:r>
        <w:rPr>
          <w:rFonts w:ascii="Palatino Linotype" w:hAnsi="Palatino Linotype" w:cs="Arial"/>
        </w:rPr>
        <w:t xml:space="preserve"> al asunto en concreto, toda vez que no se advierte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tanto en su respuesta, como al momento de rendir s</w:t>
      </w:r>
      <w:r w:rsidR="00120E51">
        <w:rPr>
          <w:rFonts w:ascii="Palatino Linotype" w:hAnsi="Palatino Linotype" w:cs="Arial"/>
        </w:rPr>
        <w:t>u Informe Justificado, remitiera</w:t>
      </w:r>
      <w:r>
        <w:rPr>
          <w:rFonts w:ascii="Palatino Linotype" w:hAnsi="Palatino Linotype" w:cs="Arial"/>
        </w:rPr>
        <w:t xml:space="preserve"> </w:t>
      </w:r>
      <w:r w:rsidR="00120E51">
        <w:rPr>
          <w:rFonts w:ascii="Palatino Linotype" w:hAnsi="Palatino Linotype" w:cs="Arial"/>
        </w:rPr>
        <w:t>un</w:t>
      </w:r>
      <w:r>
        <w:rPr>
          <w:rFonts w:ascii="Palatino Linotype" w:hAnsi="Palatino Linotype" w:cs="Arial"/>
        </w:rPr>
        <w:t xml:space="preserve"> Acuerdo de Inexistencia; aunado a que el recurso de revisión fue resuelto conforme al plazo señalado en el numeral 181 de la Ley de Transparencia y Acceso a la Información Pública del Estado de México y Municipios; por ende, no se actualizan ningunos de los supuestos legales anteriormente citados.</w:t>
      </w:r>
    </w:p>
    <w:p w:rsidR="00BD1BCE" w:rsidRPr="00CB5F2A" w:rsidRDefault="00BD1BCE" w:rsidP="00BD1BCE">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Es de lo anterior, que la Ponencia </w:t>
      </w:r>
      <w:proofErr w:type="spellStart"/>
      <w:r>
        <w:rPr>
          <w:rFonts w:ascii="Palatino Linotype" w:hAnsi="Palatino Linotype" w:cs="Arial"/>
        </w:rPr>
        <w:t>Resolutora</w:t>
      </w:r>
      <w:proofErr w:type="spellEnd"/>
      <w:r>
        <w:rPr>
          <w:rFonts w:ascii="Palatino Linotype" w:hAnsi="Palatino Linotype" w:cs="Arial"/>
        </w:rPr>
        <w:t xml:space="preserve"> invoca dichos artículos para el momento en el que </w:t>
      </w:r>
      <w:r w:rsidRPr="00CB5F2A">
        <w:rPr>
          <w:rFonts w:ascii="Palatino Linotype" w:hAnsi="Palatino Linotype" w:cs="Arial"/>
          <w:b/>
        </w:rPr>
        <w:t>EL SUJETO OBLIGADO</w:t>
      </w:r>
      <w:r>
        <w:rPr>
          <w:rFonts w:ascii="Palatino Linotype" w:hAnsi="Palatino Linotype" w:cs="Arial"/>
          <w:b/>
        </w:rPr>
        <w:t xml:space="preserve">, </w:t>
      </w:r>
      <w:r>
        <w:rPr>
          <w:rFonts w:ascii="Palatino Linotype" w:hAnsi="Palatino Linotype" w:cs="Arial"/>
        </w:rPr>
        <w:t>dé cumplimiento</w:t>
      </w:r>
      <w:r w:rsidR="0023510F">
        <w:rPr>
          <w:rFonts w:ascii="Palatino Linotype" w:hAnsi="Palatino Linotype" w:cs="Arial"/>
        </w:rPr>
        <w:t xml:space="preserve"> a lo ordenado dentro</w:t>
      </w:r>
      <w:r>
        <w:rPr>
          <w:rFonts w:ascii="Palatino Linotype" w:hAnsi="Palatino Linotype" w:cs="Arial"/>
        </w:rPr>
        <w:t xml:space="preserve"> del resolutivo segundo </w:t>
      </w:r>
      <w:r w:rsidR="00C714B1">
        <w:rPr>
          <w:rFonts w:ascii="Palatino Linotype" w:hAnsi="Palatino Linotype" w:cs="Arial"/>
        </w:rPr>
        <w:t>inciso b)</w:t>
      </w:r>
      <w:r>
        <w:rPr>
          <w:rFonts w:ascii="Palatino Linotype" w:hAnsi="Palatino Linotype" w:cs="Arial"/>
        </w:rPr>
        <w:t xml:space="preserve"> </w:t>
      </w:r>
      <w:r w:rsidR="0023510F">
        <w:rPr>
          <w:rFonts w:ascii="Palatino Linotype" w:hAnsi="Palatino Linotype" w:cs="Arial"/>
        </w:rPr>
        <w:t>que consta de</w:t>
      </w:r>
      <w:r>
        <w:rPr>
          <w:rFonts w:ascii="Palatino Linotype" w:hAnsi="Palatino Linotype" w:cs="Arial"/>
        </w:rPr>
        <w:t xml:space="preserve"> la entrega del Acuerdo </w:t>
      </w:r>
      <w:r w:rsidR="000A435F">
        <w:rPr>
          <w:rFonts w:ascii="Palatino Linotype" w:hAnsi="Palatino Linotype" w:cs="Arial"/>
        </w:rPr>
        <w:t xml:space="preserve">de </w:t>
      </w:r>
      <w:r w:rsidR="0023510F">
        <w:rPr>
          <w:rFonts w:ascii="Palatino Linotype" w:hAnsi="Palatino Linotype" w:cs="Arial"/>
        </w:rPr>
        <w:t xml:space="preserve">Inexistencia de </w:t>
      </w:r>
      <w:r w:rsidR="009A2F13">
        <w:rPr>
          <w:rFonts w:ascii="Palatino Linotype" w:hAnsi="Palatino Linotype" w:cs="Arial"/>
        </w:rPr>
        <w:t>Información</w:t>
      </w:r>
      <w:r>
        <w:rPr>
          <w:rFonts w:ascii="Palatino Linotype" w:hAnsi="Palatino Linotype" w:cs="Arial"/>
        </w:rPr>
        <w:t>; sin embargo, la que suscribe considera que los artículos 159 y 160 de la Ley de la materia no aplican al caso en concreto, toda vez que se trata de un hecho futuro al depender del cumplimiento de la resolución por lo que no se está confirmando ni modificando</w:t>
      </w:r>
    </w:p>
    <w:p w:rsidR="00BD1BCE" w:rsidRDefault="00BD1BCE" w:rsidP="00BD1BCE">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la </w:t>
      </w:r>
      <w:r w:rsidR="00097D44">
        <w:rPr>
          <w:rFonts w:ascii="Palatino Linotype" w:hAnsi="Palatino Linotype" w:cs="Arial"/>
        </w:rPr>
        <w:t>Inexistencia</w:t>
      </w:r>
      <w:r>
        <w:rPr>
          <w:rFonts w:ascii="Palatino Linotype" w:hAnsi="Palatino Linotype" w:cs="Arial"/>
        </w:rPr>
        <w:t xml:space="preserve"> de la información; primero, </w:t>
      </w:r>
      <w:r w:rsidRPr="00772978">
        <w:rPr>
          <w:rFonts w:ascii="Palatino Linotype" w:hAnsi="Palatino Linotype" w:cs="Arial"/>
          <w:b/>
        </w:rPr>
        <w:t>EL SUJETO OBLIGADO</w:t>
      </w:r>
      <w:r>
        <w:rPr>
          <w:rFonts w:ascii="Palatino Linotype" w:hAnsi="Palatino Linotype" w:cs="Arial"/>
        </w:rPr>
        <w:t xml:space="preserve"> debió haber </w:t>
      </w:r>
      <w:r>
        <w:rPr>
          <w:rFonts w:ascii="Palatino Linotype" w:hAnsi="Palatino Linotype" w:cs="Arial"/>
        </w:rPr>
        <w:lastRenderedPageBreak/>
        <w:t>remitido el Acuerdo del Comité de Tran</w:t>
      </w:r>
      <w:r w:rsidR="000A435F">
        <w:rPr>
          <w:rFonts w:ascii="Palatino Linotype" w:hAnsi="Palatino Linotype" w:cs="Arial"/>
        </w:rPr>
        <w:t xml:space="preserve">sparencia en virtud del cual </w:t>
      </w:r>
      <w:r w:rsidR="00754E11">
        <w:rPr>
          <w:rFonts w:ascii="Palatino Linotype" w:hAnsi="Palatino Linotype" w:cs="Arial"/>
        </w:rPr>
        <w:t>se declare la inexistencia de la información</w:t>
      </w:r>
      <w:r>
        <w:rPr>
          <w:rFonts w:ascii="Palatino Linotype" w:hAnsi="Palatino Linotype" w:cs="Arial"/>
        </w:rPr>
        <w:t xml:space="preserve">, y que derivado de la inconformidad del </w:t>
      </w:r>
      <w:r w:rsidRPr="00E631CA">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w:t>
      </w:r>
      <w:r w:rsidR="00097D44">
        <w:rPr>
          <w:rFonts w:ascii="Palatino Linotype" w:hAnsi="Palatino Linotype" w:cs="Arial"/>
        </w:rPr>
        <w:t>Inexistencia</w:t>
      </w:r>
      <w:r>
        <w:rPr>
          <w:rFonts w:ascii="Palatino Linotype" w:hAnsi="Palatino Linotype" w:cs="Arial"/>
        </w:rPr>
        <w:t xml:space="preserve"> es correcta o en su caso modificarla.</w:t>
      </w:r>
    </w:p>
    <w:p w:rsidR="00754E11" w:rsidRDefault="00754E11" w:rsidP="00754E11">
      <w:pPr>
        <w:widowControl w:val="0"/>
        <w:autoSpaceDE w:val="0"/>
        <w:autoSpaceDN w:val="0"/>
        <w:adjustRightInd w:val="0"/>
        <w:spacing w:line="360" w:lineRule="auto"/>
        <w:ind w:right="-164"/>
        <w:jc w:val="both"/>
        <w:rPr>
          <w:rFonts w:ascii="Palatino Linotype" w:hAnsi="Palatino Linotype" w:cs="Arial"/>
        </w:rPr>
      </w:pPr>
      <w:r w:rsidRPr="006947A2">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w:t>
      </w:r>
      <w:r>
        <w:rPr>
          <w:rFonts w:ascii="Palatino Linotype" w:hAnsi="Palatino Linotype" w:cs="Arial"/>
        </w:rPr>
        <w:t xml:space="preserve"> Inconformidad ante el Instituto”, el cual, nos hace mención de las instancias ante las cuales se podrá interponer el recurso de inconformidad y los supuestos legales en los que procede, tal y como se aprecia a continuación:</w:t>
      </w:r>
    </w:p>
    <w:p w:rsidR="00754E11" w:rsidRDefault="00754E11" w:rsidP="00754E11">
      <w:pPr>
        <w:widowControl w:val="0"/>
        <w:autoSpaceDE w:val="0"/>
        <w:autoSpaceDN w:val="0"/>
        <w:adjustRightInd w:val="0"/>
        <w:spacing w:line="360" w:lineRule="auto"/>
        <w:ind w:right="-164"/>
        <w:jc w:val="both"/>
        <w:rPr>
          <w:rFonts w:ascii="Palatino Linotype" w:hAnsi="Palatino Linotype" w:cs="Arial"/>
        </w:rPr>
      </w:pPr>
    </w:p>
    <w:p w:rsidR="00754E11" w:rsidRDefault="00754E11" w:rsidP="00754E11">
      <w:pPr>
        <w:ind w:left="851" w:right="757"/>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754E11" w:rsidRDefault="00754E11" w:rsidP="00754E11">
      <w:pPr>
        <w:ind w:left="851" w:right="757"/>
        <w:jc w:val="both"/>
        <w:rPr>
          <w:rFonts w:ascii="Palatino Linotype" w:hAnsi="Palatino Linotype"/>
          <w:i/>
          <w:sz w:val="22"/>
          <w:szCs w:val="22"/>
        </w:rPr>
      </w:pPr>
    </w:p>
    <w:p w:rsidR="00754E11" w:rsidRDefault="00754E11" w:rsidP="00754E11">
      <w:pPr>
        <w:ind w:left="851" w:right="757"/>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754E11" w:rsidRPr="00D642EC" w:rsidRDefault="00754E11" w:rsidP="00754E11">
      <w:pPr>
        <w:ind w:left="851" w:right="757"/>
        <w:jc w:val="both"/>
        <w:rPr>
          <w:rFonts w:ascii="Palatino Linotype" w:hAnsi="Palatino Linotype"/>
          <w:i/>
          <w:sz w:val="22"/>
          <w:szCs w:val="22"/>
        </w:rPr>
      </w:pPr>
    </w:p>
    <w:p w:rsidR="00754E11" w:rsidRPr="00F629E6" w:rsidRDefault="00754E11" w:rsidP="00754E11">
      <w:pPr>
        <w:ind w:left="851" w:right="757"/>
        <w:jc w:val="both"/>
        <w:rPr>
          <w:rFonts w:ascii="Palatino Linotype" w:hAnsi="Palatino Linotype"/>
          <w:i/>
          <w:sz w:val="22"/>
          <w:szCs w:val="22"/>
          <w:u w:val="single"/>
        </w:rPr>
      </w:pPr>
      <w:r w:rsidRPr="00D642EC">
        <w:rPr>
          <w:rFonts w:ascii="Palatino Linotype" w:hAnsi="Palatino Linotype"/>
          <w:i/>
          <w:sz w:val="22"/>
          <w:szCs w:val="22"/>
        </w:rPr>
        <w:t>I.</w:t>
      </w:r>
      <w:r w:rsidRPr="00D642EC">
        <w:rPr>
          <w:rFonts w:ascii="Palatino Linotype" w:hAnsi="Palatino Linotype"/>
          <w:i/>
          <w:sz w:val="22"/>
          <w:szCs w:val="22"/>
        </w:rPr>
        <w:tab/>
      </w:r>
      <w:r w:rsidRPr="00F629E6">
        <w:rPr>
          <w:rFonts w:ascii="Palatino Linotype" w:hAnsi="Palatino Linotype"/>
          <w:i/>
          <w:sz w:val="22"/>
          <w:szCs w:val="22"/>
          <w:u w:val="single"/>
        </w:rPr>
        <w:t>Confirmen o modifiquen la clasificación de la información, o</w:t>
      </w:r>
    </w:p>
    <w:p w:rsidR="00754E11" w:rsidRDefault="00754E11" w:rsidP="00754E11">
      <w:pPr>
        <w:ind w:left="851" w:right="757"/>
        <w:jc w:val="both"/>
        <w:rPr>
          <w:rFonts w:ascii="Palatino Linotype" w:hAnsi="Palatino Linotype"/>
          <w:i/>
          <w:sz w:val="22"/>
          <w:szCs w:val="22"/>
          <w:u w:val="single"/>
        </w:rPr>
      </w:pPr>
      <w:r w:rsidRPr="00D642EC">
        <w:rPr>
          <w:rFonts w:ascii="Palatino Linotype" w:hAnsi="Palatino Linotype"/>
          <w:i/>
          <w:sz w:val="22"/>
          <w:szCs w:val="22"/>
        </w:rPr>
        <w:t>II.</w:t>
      </w:r>
      <w:r w:rsidRPr="00D642EC">
        <w:rPr>
          <w:rFonts w:ascii="Palatino Linotype" w:hAnsi="Palatino Linotype"/>
          <w:i/>
          <w:sz w:val="22"/>
          <w:szCs w:val="22"/>
        </w:rPr>
        <w:tab/>
      </w:r>
      <w:r w:rsidRPr="00F629E6">
        <w:rPr>
          <w:rFonts w:ascii="Palatino Linotype" w:hAnsi="Palatino Linotype"/>
          <w:i/>
          <w:sz w:val="22"/>
          <w:szCs w:val="22"/>
          <w:u w:val="single"/>
        </w:rPr>
        <w:t>Confirmen la inexistencia o negativa de información.</w:t>
      </w:r>
    </w:p>
    <w:p w:rsidR="00754E11" w:rsidRPr="00F629E6" w:rsidRDefault="00754E11" w:rsidP="00754E11">
      <w:pPr>
        <w:ind w:left="851" w:right="757"/>
        <w:jc w:val="both"/>
        <w:rPr>
          <w:rFonts w:ascii="Palatino Linotype" w:hAnsi="Palatino Linotype"/>
          <w:i/>
          <w:sz w:val="22"/>
          <w:szCs w:val="22"/>
          <w:u w:val="single"/>
        </w:rPr>
      </w:pPr>
    </w:p>
    <w:p w:rsidR="00754E11" w:rsidRDefault="00754E11" w:rsidP="00754E11">
      <w:pPr>
        <w:ind w:left="851" w:right="757"/>
        <w:jc w:val="both"/>
        <w:rPr>
          <w:rFonts w:ascii="Palatino Linotype" w:hAnsi="Palatino Linotype"/>
          <w:i/>
          <w:sz w:val="22"/>
          <w:szCs w:val="22"/>
        </w:rPr>
      </w:pPr>
    </w:p>
    <w:p w:rsidR="00754E11" w:rsidRDefault="00754E11" w:rsidP="00754E11">
      <w:pPr>
        <w:ind w:left="851" w:right="757"/>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754E11" w:rsidRDefault="00754E11" w:rsidP="00754E11">
      <w:pPr>
        <w:ind w:left="851" w:right="757"/>
        <w:jc w:val="both"/>
        <w:rPr>
          <w:rFonts w:ascii="Palatino Linotype" w:hAnsi="Palatino Linotype"/>
          <w:i/>
          <w:sz w:val="22"/>
          <w:szCs w:val="22"/>
        </w:rPr>
      </w:pPr>
    </w:p>
    <w:p w:rsidR="00C12614" w:rsidRDefault="00C12614" w:rsidP="00754E11">
      <w:pPr>
        <w:ind w:left="851" w:right="757"/>
        <w:jc w:val="both"/>
        <w:rPr>
          <w:rFonts w:ascii="Palatino Linotype" w:hAnsi="Palatino Linotype"/>
          <w:i/>
          <w:sz w:val="22"/>
          <w:szCs w:val="22"/>
        </w:rPr>
      </w:pPr>
    </w:p>
    <w:p w:rsidR="00F7009C" w:rsidRDefault="00BD1BCE" w:rsidP="00BD1BCE">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 xml:space="preserve">En conclusión, la que suscribe emite </w:t>
      </w:r>
      <w:r w:rsidRPr="00BB18A2">
        <w:rPr>
          <w:rFonts w:ascii="Palatino Linotype" w:hAnsi="Palatino Linotype" w:cs="Arial"/>
          <w:b/>
        </w:rPr>
        <w:t>VOTO PARTICULAR</w:t>
      </w:r>
      <w:r>
        <w:rPr>
          <w:rFonts w:ascii="Palatino Linotype" w:hAnsi="Palatino Linotype" w:cs="Arial"/>
        </w:rPr>
        <w:t xml:space="preserve"> ya que se considera que no se debieron invocar dichos artículos en el resolutivo </w:t>
      </w:r>
      <w:r w:rsidR="00C12614">
        <w:rPr>
          <w:rFonts w:ascii="Palatino Linotype" w:hAnsi="Palatino Linotype" w:cs="Arial"/>
        </w:rPr>
        <w:t>QUINTO</w:t>
      </w:r>
      <w:r>
        <w:rPr>
          <w:rFonts w:ascii="Palatino Linotype" w:hAnsi="Palatino Linotype" w:cs="Arial"/>
        </w:rPr>
        <w:t xml:space="preserve"> de la resolución de mérito;</w:t>
      </w:r>
      <w:r>
        <w:rPr>
          <w:rFonts w:ascii="Palatino Linotype" w:hAnsi="Palatino Linotype"/>
        </w:rPr>
        <w:t xml:space="preserve"> por lo que, </w:t>
      </w:r>
      <w:r>
        <w:rPr>
          <w:rFonts w:ascii="Palatino Linotype" w:hAnsi="Palatino Linotype" w:cs="Arial"/>
        </w:rPr>
        <w:t xml:space="preserve">se insiste, que de las constancias del expediente no se advierten actos que encuadren en los supuestos legales de procedencia señalados en los numerales </w:t>
      </w:r>
      <w:r w:rsidRPr="00DF304A">
        <w:rPr>
          <w:rFonts w:ascii="Palatino Linotype" w:hAnsi="Palatino Linotype" w:cs="Arial"/>
        </w:rPr>
        <w:t>159 y 160 de la Ley General de Transparencia y Acceso a la Información Pública</w:t>
      </w:r>
      <w:r>
        <w:rPr>
          <w:rFonts w:ascii="Palatino Linotype" w:hAnsi="Palatino Linotype" w:cs="Arial"/>
        </w:rPr>
        <w:t>.</w:t>
      </w:r>
    </w:p>
    <w:p w:rsidR="009524DE" w:rsidRDefault="009524DE" w:rsidP="001B5DD5">
      <w:pPr>
        <w:ind w:right="49"/>
        <w:jc w:val="both"/>
        <w:rPr>
          <w:rFonts w:ascii="Palatino Linotype" w:hAnsi="Palatino Linotype" w:cs="Arial"/>
        </w:rPr>
      </w:pPr>
    </w:p>
    <w:p w:rsidR="00AB7173" w:rsidRDefault="00AB7173" w:rsidP="001B5DD5">
      <w:pPr>
        <w:ind w:right="49"/>
        <w:jc w:val="both"/>
        <w:rPr>
          <w:rFonts w:ascii="Palatino Linotype" w:hAnsi="Palatino Linotype" w:cs="Arial"/>
        </w:rPr>
      </w:pPr>
    </w:p>
    <w:p w:rsidR="00AB7173" w:rsidRDefault="00AB7173"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tbl>
      <w:tblPr>
        <w:tblpPr w:leftFromText="141" w:rightFromText="141" w:vertAnchor="text" w:horzAnchor="margin" w:tblpXSpec="center" w:tblpY="43"/>
        <w:tblOverlap w:val="never"/>
        <w:tblW w:w="2665" w:type="dxa"/>
        <w:tblLayout w:type="fixed"/>
        <w:tblLook w:val="04A0" w:firstRow="1" w:lastRow="0" w:firstColumn="1" w:lastColumn="0" w:noHBand="0" w:noVBand="1"/>
      </w:tblPr>
      <w:tblGrid>
        <w:gridCol w:w="2665"/>
      </w:tblGrid>
      <w:tr w:rsidR="00475B49" w:rsidRPr="001B6F4B" w:rsidTr="00475B49">
        <w:trPr>
          <w:trHeight w:val="741"/>
        </w:trPr>
        <w:tc>
          <w:tcPr>
            <w:tcW w:w="2665" w:type="dxa"/>
          </w:tcPr>
          <w:p w:rsidR="00475B49" w:rsidRDefault="00475B49" w:rsidP="00475B49">
            <w:pPr>
              <w:ind w:right="49"/>
              <w:jc w:val="center"/>
              <w:rPr>
                <w:rFonts w:ascii="Palatino Linotype" w:hAnsi="Palatino Linotype" w:cs="Arial"/>
                <w:b/>
              </w:rPr>
            </w:pPr>
          </w:p>
          <w:p w:rsidR="00475B49" w:rsidRDefault="00475B49" w:rsidP="00475B49">
            <w:pPr>
              <w:ind w:right="49"/>
              <w:jc w:val="center"/>
              <w:rPr>
                <w:rFonts w:ascii="Palatino Linotype" w:hAnsi="Palatino Linotype" w:cs="Arial"/>
                <w:b/>
              </w:rPr>
            </w:pPr>
          </w:p>
          <w:p w:rsidR="00B04ADB" w:rsidRDefault="00B04ADB" w:rsidP="00475B49">
            <w:pPr>
              <w:ind w:right="49"/>
              <w:jc w:val="center"/>
              <w:rPr>
                <w:rFonts w:ascii="Palatino Linotype" w:hAnsi="Palatino Linotype" w:cs="Arial"/>
                <w:b/>
              </w:rPr>
            </w:pPr>
          </w:p>
          <w:p w:rsidR="00B04ADB" w:rsidRDefault="00B04ADB" w:rsidP="00475B49">
            <w:pPr>
              <w:ind w:right="49"/>
              <w:jc w:val="center"/>
              <w:rPr>
                <w:rFonts w:ascii="Palatino Linotype" w:hAnsi="Palatino Linotype" w:cs="Arial"/>
                <w:b/>
              </w:rPr>
            </w:pPr>
          </w:p>
          <w:p w:rsidR="00B04ADB" w:rsidRDefault="00B04ADB" w:rsidP="00475B49">
            <w:pPr>
              <w:ind w:right="49"/>
              <w:jc w:val="center"/>
              <w:rPr>
                <w:rFonts w:ascii="Palatino Linotype" w:hAnsi="Palatino Linotype" w:cs="Arial"/>
                <w:b/>
              </w:rPr>
            </w:pPr>
          </w:p>
          <w:p w:rsidR="00475B49" w:rsidRDefault="00475B49" w:rsidP="00475B49">
            <w:pPr>
              <w:ind w:right="49"/>
              <w:jc w:val="center"/>
              <w:rPr>
                <w:rFonts w:ascii="Palatino Linotype" w:hAnsi="Palatino Linotype" w:cs="Arial"/>
                <w:b/>
              </w:rPr>
            </w:pPr>
            <w:r w:rsidRPr="0061470D">
              <w:rPr>
                <w:rFonts w:ascii="Palatino Linotype" w:hAnsi="Palatino Linotype" w:cs="Arial"/>
                <w:b/>
              </w:rPr>
              <w:t>EVA ABAID YAPUR</w:t>
            </w:r>
          </w:p>
          <w:p w:rsidR="00475B49" w:rsidRDefault="00475B49" w:rsidP="00B04ADB">
            <w:pPr>
              <w:ind w:right="49"/>
              <w:jc w:val="center"/>
              <w:rPr>
                <w:rFonts w:ascii="Palatino Linotype" w:hAnsi="Palatino Linotype" w:cs="Arial"/>
                <w:b/>
              </w:rPr>
            </w:pPr>
            <w:r w:rsidRPr="0061470D">
              <w:rPr>
                <w:rFonts w:ascii="Palatino Linotype" w:hAnsi="Palatino Linotype" w:cs="Arial"/>
                <w:b/>
              </w:rPr>
              <w:t>COMISIONADA</w:t>
            </w:r>
          </w:p>
          <w:p w:rsidR="002F1CB2" w:rsidRPr="00AB7173" w:rsidRDefault="002F1CB2" w:rsidP="00B04ADB">
            <w:pPr>
              <w:ind w:right="49"/>
              <w:jc w:val="center"/>
              <w:rPr>
                <w:rFonts w:ascii="Palatino Linotype" w:hAnsi="Palatino Linotype" w:cs="Arial"/>
                <w:b/>
              </w:rPr>
            </w:pPr>
            <w:r>
              <w:rPr>
                <w:rFonts w:ascii="Palatino Linotype" w:hAnsi="Palatino Linotype"/>
                <w:b/>
              </w:rPr>
              <w:t>(RÚBRICA)</w:t>
            </w:r>
            <w:bookmarkStart w:id="0" w:name="_GoBack"/>
            <w:bookmarkEnd w:id="0"/>
          </w:p>
        </w:tc>
      </w:tr>
    </w:tbl>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C714B1" w:rsidRDefault="00C714B1" w:rsidP="001B5DD5">
      <w:pPr>
        <w:ind w:right="49"/>
        <w:jc w:val="both"/>
        <w:rPr>
          <w:rFonts w:ascii="Palatino Linotype" w:eastAsia="Calibri" w:hAnsi="Palatino Linotype" w:cs="Arial"/>
          <w:color w:val="000000" w:themeColor="text1"/>
          <w:sz w:val="18"/>
          <w:szCs w:val="20"/>
        </w:rPr>
      </w:pPr>
    </w:p>
    <w:p w:rsidR="00C714B1" w:rsidRDefault="00C714B1" w:rsidP="001B5DD5">
      <w:pPr>
        <w:ind w:right="49"/>
        <w:jc w:val="both"/>
        <w:rPr>
          <w:rFonts w:ascii="Palatino Linotype" w:eastAsia="Calibri" w:hAnsi="Palatino Linotype" w:cs="Arial"/>
          <w:color w:val="000000" w:themeColor="text1"/>
          <w:sz w:val="18"/>
          <w:szCs w:val="20"/>
        </w:rPr>
      </w:pPr>
    </w:p>
    <w:p w:rsidR="00C714B1" w:rsidRDefault="00C714B1" w:rsidP="001B5DD5">
      <w:pPr>
        <w:ind w:right="49"/>
        <w:jc w:val="both"/>
        <w:rPr>
          <w:rFonts w:ascii="Palatino Linotype" w:eastAsia="Calibri" w:hAnsi="Palatino Linotype" w:cs="Arial"/>
          <w:color w:val="000000" w:themeColor="text1"/>
          <w:sz w:val="18"/>
          <w:szCs w:val="20"/>
        </w:rPr>
      </w:pPr>
    </w:p>
    <w:p w:rsidR="00C714B1" w:rsidRDefault="00C714B1" w:rsidP="001B5DD5">
      <w:pPr>
        <w:ind w:right="49"/>
        <w:jc w:val="both"/>
        <w:rPr>
          <w:rFonts w:ascii="Palatino Linotype" w:eastAsia="Calibri" w:hAnsi="Palatino Linotype" w:cs="Arial"/>
          <w:color w:val="000000" w:themeColor="text1"/>
          <w:sz w:val="18"/>
          <w:szCs w:val="20"/>
        </w:rPr>
      </w:pPr>
    </w:p>
    <w:p w:rsidR="00B04ADB" w:rsidRDefault="00B04ADB" w:rsidP="001B5DD5">
      <w:pPr>
        <w:ind w:right="49"/>
        <w:jc w:val="both"/>
        <w:rPr>
          <w:rFonts w:ascii="Palatino Linotype" w:eastAsia="Calibri" w:hAnsi="Palatino Linotype" w:cs="Arial"/>
          <w:color w:val="000000" w:themeColor="text1"/>
          <w:sz w:val="18"/>
          <w:szCs w:val="20"/>
        </w:rPr>
      </w:pPr>
    </w:p>
    <w:p w:rsidR="00B04ADB" w:rsidRDefault="00B04ADB" w:rsidP="001B5DD5">
      <w:pPr>
        <w:ind w:right="49"/>
        <w:jc w:val="both"/>
        <w:rPr>
          <w:rFonts w:ascii="Palatino Linotype" w:eastAsia="Calibri" w:hAnsi="Palatino Linotype" w:cs="Arial"/>
          <w:color w:val="000000" w:themeColor="text1"/>
          <w:sz w:val="18"/>
          <w:szCs w:val="20"/>
        </w:rPr>
      </w:pPr>
    </w:p>
    <w:p w:rsidR="00B04ADB" w:rsidRDefault="00B04ADB" w:rsidP="001B5DD5">
      <w:pPr>
        <w:ind w:right="49"/>
        <w:jc w:val="both"/>
        <w:rPr>
          <w:rFonts w:ascii="Palatino Linotype" w:eastAsia="Calibri" w:hAnsi="Palatino Linotype" w:cs="Arial"/>
          <w:color w:val="000000" w:themeColor="text1"/>
          <w:sz w:val="18"/>
          <w:szCs w:val="20"/>
        </w:rPr>
      </w:pPr>
    </w:p>
    <w:p w:rsidR="00B04ADB" w:rsidRDefault="00B04ADB" w:rsidP="001B5DD5">
      <w:pPr>
        <w:ind w:right="49"/>
        <w:jc w:val="both"/>
        <w:rPr>
          <w:rFonts w:ascii="Palatino Linotype" w:eastAsia="Calibri" w:hAnsi="Palatino Linotype" w:cs="Arial"/>
          <w:color w:val="000000" w:themeColor="text1"/>
          <w:sz w:val="18"/>
          <w:szCs w:val="20"/>
        </w:rPr>
      </w:pPr>
    </w:p>
    <w:p w:rsidR="00B04ADB" w:rsidRDefault="00B04ADB" w:rsidP="001B5DD5">
      <w:pPr>
        <w:ind w:right="49"/>
        <w:jc w:val="both"/>
        <w:rPr>
          <w:rFonts w:ascii="Palatino Linotype" w:eastAsia="Calibri" w:hAnsi="Palatino Linotype" w:cs="Arial"/>
          <w:color w:val="000000" w:themeColor="text1"/>
          <w:sz w:val="18"/>
          <w:szCs w:val="20"/>
        </w:rPr>
      </w:pPr>
    </w:p>
    <w:p w:rsidR="00C714B1" w:rsidRDefault="00C714B1" w:rsidP="001B5DD5">
      <w:pPr>
        <w:ind w:right="49"/>
        <w:jc w:val="both"/>
        <w:rPr>
          <w:rFonts w:ascii="Palatino Linotype" w:eastAsia="Calibri" w:hAnsi="Palatino Linotype" w:cs="Arial"/>
          <w:color w:val="000000" w:themeColor="text1"/>
          <w:sz w:val="18"/>
          <w:szCs w:val="20"/>
        </w:rPr>
      </w:pPr>
    </w:p>
    <w:p w:rsidR="00F14A3E" w:rsidRPr="00B04ADB" w:rsidRDefault="00F7009C" w:rsidP="001B5DD5">
      <w:pPr>
        <w:ind w:right="49"/>
        <w:jc w:val="both"/>
        <w:rPr>
          <w:rFonts w:ascii="Palatino Linotype" w:eastAsia="Calibri" w:hAnsi="Palatino Linotype" w:cs="Arial"/>
          <w:color w:val="000000" w:themeColor="text1"/>
          <w:sz w:val="20"/>
          <w:szCs w:val="20"/>
        </w:rPr>
      </w:pPr>
      <w:r w:rsidRPr="00B04ADB">
        <w:rPr>
          <w:rFonts w:ascii="Palatino Linotype" w:eastAsia="Calibri" w:hAnsi="Palatino Linotype" w:cs="Arial"/>
          <w:color w:val="000000" w:themeColor="text1"/>
          <w:sz w:val="20"/>
          <w:szCs w:val="20"/>
        </w:rPr>
        <w:t>Esta hoja corresponde al voto particular emitido en</w:t>
      </w:r>
      <w:r w:rsidR="00AB7173" w:rsidRPr="00B04ADB">
        <w:rPr>
          <w:rFonts w:ascii="Palatino Linotype" w:eastAsia="Calibri" w:hAnsi="Palatino Linotype" w:cs="Arial"/>
          <w:color w:val="000000" w:themeColor="text1"/>
          <w:sz w:val="20"/>
          <w:szCs w:val="20"/>
        </w:rPr>
        <w:t xml:space="preserve"> la resolución</w:t>
      </w:r>
      <w:r w:rsidRPr="00B04ADB">
        <w:rPr>
          <w:rFonts w:ascii="Palatino Linotype" w:eastAsia="Calibri" w:hAnsi="Palatino Linotype" w:cs="Arial"/>
          <w:color w:val="000000" w:themeColor="text1"/>
          <w:sz w:val="20"/>
          <w:szCs w:val="20"/>
        </w:rPr>
        <w:t xml:space="preserve"> </w:t>
      </w:r>
      <w:r w:rsidR="00AB7173" w:rsidRPr="00B04ADB">
        <w:rPr>
          <w:rFonts w:ascii="Palatino Linotype" w:eastAsia="Calibri" w:hAnsi="Palatino Linotype" w:cs="Arial"/>
          <w:color w:val="000000" w:themeColor="text1"/>
          <w:sz w:val="20"/>
          <w:szCs w:val="20"/>
        </w:rPr>
        <w:t>d</w:t>
      </w:r>
      <w:r w:rsidRPr="00B04ADB">
        <w:rPr>
          <w:rFonts w:ascii="Palatino Linotype" w:eastAsia="Calibri" w:hAnsi="Palatino Linotype" w:cs="Arial"/>
          <w:color w:val="000000" w:themeColor="text1"/>
          <w:sz w:val="20"/>
          <w:szCs w:val="20"/>
        </w:rPr>
        <w:t>el recurso de revisión 0</w:t>
      </w:r>
      <w:r w:rsidR="00C12614" w:rsidRPr="00B04ADB">
        <w:rPr>
          <w:rFonts w:ascii="Palatino Linotype" w:eastAsia="Calibri" w:hAnsi="Palatino Linotype" w:cs="Arial"/>
          <w:color w:val="000000" w:themeColor="text1"/>
          <w:sz w:val="20"/>
          <w:szCs w:val="20"/>
        </w:rPr>
        <w:t>5718</w:t>
      </w:r>
      <w:r w:rsidR="00C714B1" w:rsidRPr="00B04ADB">
        <w:rPr>
          <w:rFonts w:ascii="Palatino Linotype" w:eastAsia="Calibri" w:hAnsi="Palatino Linotype" w:cs="Arial"/>
          <w:color w:val="000000" w:themeColor="text1"/>
          <w:sz w:val="20"/>
          <w:szCs w:val="20"/>
        </w:rPr>
        <w:t>/INFOEM/IP/RR/2019</w:t>
      </w:r>
      <w:r w:rsidRPr="00B04ADB">
        <w:rPr>
          <w:rFonts w:ascii="Palatino Linotype" w:eastAsia="Calibri" w:hAnsi="Palatino Linotype" w:cs="Arial"/>
          <w:color w:val="000000" w:themeColor="text1"/>
          <w:sz w:val="20"/>
          <w:szCs w:val="20"/>
        </w:rPr>
        <w:t xml:space="preserve">, aprobado el </w:t>
      </w:r>
      <w:r w:rsidR="00C12614" w:rsidRPr="00B04ADB">
        <w:rPr>
          <w:rFonts w:ascii="Palatino Linotype" w:eastAsia="Calibri" w:hAnsi="Palatino Linotype" w:cs="Arial"/>
          <w:color w:val="000000" w:themeColor="text1"/>
          <w:sz w:val="20"/>
          <w:szCs w:val="20"/>
        </w:rPr>
        <w:t>diecinueve de septiembre</w:t>
      </w:r>
      <w:r w:rsidR="00787892" w:rsidRPr="00B04ADB">
        <w:rPr>
          <w:rFonts w:ascii="Palatino Linotype" w:eastAsia="Calibri" w:hAnsi="Palatino Linotype" w:cs="Arial"/>
          <w:color w:val="000000" w:themeColor="text1"/>
          <w:sz w:val="20"/>
          <w:szCs w:val="20"/>
        </w:rPr>
        <w:t xml:space="preserve"> de dos mil diecinueve</w:t>
      </w:r>
      <w:r w:rsidRPr="00B04ADB">
        <w:rPr>
          <w:rFonts w:ascii="Palatino Linotype" w:eastAsia="Calibri" w:hAnsi="Palatino Linotype" w:cs="Arial"/>
          <w:color w:val="000000" w:themeColor="text1"/>
          <w:sz w:val="20"/>
          <w:szCs w:val="20"/>
        </w:rPr>
        <w:t>.</w:t>
      </w:r>
      <w:r w:rsidR="00D21672" w:rsidRPr="00B04ADB">
        <w:rPr>
          <w:rFonts w:ascii="Palatino Linotype" w:eastAsia="Calibri" w:hAnsi="Palatino Linotype" w:cs="Arial"/>
          <w:color w:val="000000" w:themeColor="text1"/>
          <w:sz w:val="20"/>
          <w:szCs w:val="20"/>
        </w:rPr>
        <w:t xml:space="preserve"> </w:t>
      </w:r>
    </w:p>
    <w:p w:rsidR="00B04ADB" w:rsidRPr="00B04ADB" w:rsidRDefault="00B04ADB" w:rsidP="001B5DD5">
      <w:pPr>
        <w:ind w:right="49"/>
        <w:jc w:val="both"/>
        <w:rPr>
          <w:rFonts w:ascii="Palatino Linotype" w:eastAsia="Calibri" w:hAnsi="Palatino Linotype" w:cs="Arial"/>
          <w:color w:val="000000" w:themeColor="text1"/>
          <w:sz w:val="8"/>
          <w:szCs w:val="8"/>
        </w:rPr>
      </w:pPr>
    </w:p>
    <w:p w:rsidR="00F7009C" w:rsidRPr="0099561F" w:rsidRDefault="00552AEB" w:rsidP="001B5DD5">
      <w:pPr>
        <w:ind w:right="49"/>
        <w:jc w:val="both"/>
        <w:rPr>
          <w:rFonts w:ascii="Palatino Linotype" w:eastAsia="Calibri" w:hAnsi="Palatino Linotype" w:cs="Arial"/>
          <w:color w:val="000000" w:themeColor="text1"/>
          <w:sz w:val="20"/>
          <w:szCs w:val="21"/>
        </w:rPr>
      </w:pPr>
      <w:r w:rsidRPr="00B04ADB">
        <w:rPr>
          <w:rFonts w:ascii="Palatino Linotype" w:eastAsia="Calibri" w:hAnsi="Palatino Linotype" w:cs="Arial"/>
          <w:color w:val="000000" w:themeColor="text1"/>
          <w:sz w:val="20"/>
          <w:szCs w:val="20"/>
        </w:rPr>
        <w:t>YSM</w:t>
      </w:r>
      <w:r w:rsidR="00A12170" w:rsidRPr="00B04ADB">
        <w:rPr>
          <w:rFonts w:ascii="Palatino Linotype" w:eastAsia="Calibri" w:hAnsi="Palatino Linotype" w:cs="Arial"/>
          <w:color w:val="000000" w:themeColor="text1"/>
          <w:sz w:val="20"/>
          <w:szCs w:val="20"/>
        </w:rPr>
        <w:t>/</w:t>
      </w:r>
      <w:r w:rsidR="00F80228" w:rsidRPr="00B04ADB">
        <w:rPr>
          <w:rFonts w:ascii="Palatino Linotype" w:eastAsia="Calibri" w:hAnsi="Palatino Linotype" w:cs="Arial"/>
          <w:color w:val="000000" w:themeColor="text1"/>
          <w:sz w:val="20"/>
          <w:szCs w:val="20"/>
        </w:rPr>
        <w:t>ATU/</w:t>
      </w:r>
      <w:r w:rsidR="00A12170" w:rsidRPr="00B04ADB">
        <w:rPr>
          <w:rFonts w:ascii="Palatino Linotype" w:eastAsia="Calibri" w:hAnsi="Palatino Linotype" w:cs="Arial"/>
          <w:color w:val="000000" w:themeColor="text1"/>
          <w:sz w:val="20"/>
          <w:szCs w:val="20"/>
        </w:rPr>
        <w:t>EJCA</w:t>
      </w:r>
    </w:p>
    <w:sectPr w:rsidR="00F7009C" w:rsidRPr="0099561F" w:rsidSect="00990B21">
      <w:headerReference w:type="even" r:id="rId8"/>
      <w:headerReference w:type="default" r:id="rId9"/>
      <w:footerReference w:type="default" r:id="rId10"/>
      <w:headerReference w:type="first" r:id="rId11"/>
      <w:pgSz w:w="12240" w:h="15840"/>
      <w:pgMar w:top="1418" w:right="1467"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399" w:rsidRDefault="00395399" w:rsidP="00C80F8C">
      <w:r>
        <w:separator/>
      </w:r>
    </w:p>
  </w:endnote>
  <w:endnote w:type="continuationSeparator" w:id="0">
    <w:p w:rsidR="00395399" w:rsidRDefault="0039539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F1CB2">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F1CB2">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399" w:rsidRDefault="00395399" w:rsidP="00C80F8C">
      <w:r>
        <w:separator/>
      </w:r>
    </w:p>
  </w:footnote>
  <w:footnote w:type="continuationSeparator" w:id="0">
    <w:p w:rsidR="00395399" w:rsidRDefault="0039539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2F1CB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A03F8" w:rsidRDefault="008A03F8" w:rsidP="00F7009C">
    <w:pPr>
      <w:pStyle w:val="Encabezado"/>
      <w:tabs>
        <w:tab w:val="clear" w:pos="4252"/>
        <w:tab w:val="clear" w:pos="8504"/>
        <w:tab w:val="left" w:pos="2326"/>
      </w:tabs>
      <w:ind w:right="-93"/>
      <w:jc w:val="right"/>
      <w:rPr>
        <w:rFonts w:ascii="Palatino Linotype" w:hAnsi="Palatino Linotype"/>
      </w:rPr>
    </w:pPr>
  </w:p>
  <w:p w:rsidR="008A03F8" w:rsidRDefault="008A03F8" w:rsidP="00BD1BCE">
    <w:pPr>
      <w:pStyle w:val="Encabezado"/>
      <w:tabs>
        <w:tab w:val="clear" w:pos="4252"/>
        <w:tab w:val="clear" w:pos="8504"/>
        <w:tab w:val="left" w:pos="2326"/>
      </w:tabs>
      <w:ind w:right="-93"/>
      <w:jc w:val="right"/>
      <w:rPr>
        <w:rFonts w:ascii="Palatino Linotype" w:hAnsi="Palatino Linotype" w:cs="Arial"/>
        <w:sz w:val="20"/>
        <w:szCs w:val="20"/>
      </w:rPr>
    </w:pPr>
  </w:p>
  <w:p w:rsidR="008A03F8" w:rsidRDefault="00B04ADB"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A03F8" w:rsidRDefault="002F1CB2"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77.15pt;margin-top:238.7pt;width:647.95pt;height:93.55pt;rotation:315;z-index:-251652096;mso-position-horizontal-relative:margin;mso-position-vertical-relative:margin" o:allowincell="f" fillcolor="#bfbfbf [2412]" stroked="f">
          <v:fill opacity=".5"/>
          <v:textpath style="font-family:&quot;Palatino Linotype&quot;;font-size:1pt" string="VOTO PARTICULAR"/>
          <w10:wrap anchorx="margin" anchory="margin"/>
        </v:shape>
      </w:pict>
    </w:r>
    <w:r w:rsidR="00B04ADB" w:rsidRPr="00706042">
      <w:rPr>
        <w:rFonts w:ascii="Palatino Linotype" w:hAnsi="Palatino Linotype" w:cs="Arial"/>
        <w:sz w:val="20"/>
        <w:szCs w:val="20"/>
      </w:rPr>
      <w:t xml:space="preserve">RECURSO DE REVISIÓN </w:t>
    </w:r>
    <w:r w:rsidR="00B04ADB">
      <w:rPr>
        <w:rFonts w:ascii="Palatino Linotype" w:hAnsi="Palatino Linotype" w:cs="Arial"/>
        <w:sz w:val="20"/>
        <w:szCs w:val="20"/>
      </w:rPr>
      <w:t>05718/INFOEM/IP</w:t>
    </w:r>
    <w:r w:rsidR="00B04ADB" w:rsidRPr="00706042">
      <w:rPr>
        <w:rFonts w:ascii="Palatino Linotype" w:hAnsi="Palatino Linotype" w:cs="Arial"/>
        <w:sz w:val="20"/>
        <w:szCs w:val="20"/>
      </w:rPr>
      <w:t>/RR/201</w:t>
    </w:r>
    <w:r w:rsidR="00B04ADB">
      <w:rPr>
        <w:rFonts w:ascii="Palatino Linotype" w:hAnsi="Palatino Linotype" w:cs="Arial"/>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2F1CB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172"/>
    <w:multiLevelType w:val="hybridMultilevel"/>
    <w:tmpl w:val="82CAE9BE"/>
    <w:lvl w:ilvl="0" w:tplc="CDEC5E8E">
      <w:start w:val="1"/>
      <w:numFmt w:val="upperRoman"/>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6">
    <w:nsid w:val="2D1C565A"/>
    <w:multiLevelType w:val="hybridMultilevel"/>
    <w:tmpl w:val="CCAED03A"/>
    <w:lvl w:ilvl="0" w:tplc="473400C4">
      <w:start w:val="1"/>
      <w:numFmt w:val="lowerLetter"/>
      <w:lvlText w:val="%1)"/>
      <w:lvlJc w:val="left"/>
      <w:pPr>
        <w:ind w:left="644" w:hanging="360"/>
      </w:pPr>
      <w:rPr>
        <w:rFonts w:eastAsiaTheme="minorEastAsia" w:cs="Bookman Old Style"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C946E33"/>
    <w:multiLevelType w:val="hybridMultilevel"/>
    <w:tmpl w:val="D71E30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7"/>
  </w:num>
  <w:num w:numId="4">
    <w:abstractNumId w:val="0"/>
  </w:num>
  <w:num w:numId="5">
    <w:abstractNumId w:val="15"/>
  </w:num>
  <w:num w:numId="6">
    <w:abstractNumId w:val="10"/>
  </w:num>
  <w:num w:numId="7">
    <w:abstractNumId w:val="17"/>
  </w:num>
  <w:num w:numId="8">
    <w:abstractNumId w:val="9"/>
  </w:num>
  <w:num w:numId="9">
    <w:abstractNumId w:val="13"/>
  </w:num>
  <w:num w:numId="10">
    <w:abstractNumId w:val="3"/>
  </w:num>
  <w:num w:numId="11">
    <w:abstractNumId w:val="14"/>
  </w:num>
  <w:num w:numId="12">
    <w:abstractNumId w:val="8"/>
  </w:num>
  <w:num w:numId="13">
    <w:abstractNumId w:val="16"/>
  </w:num>
  <w:num w:numId="14">
    <w:abstractNumId w:val="4"/>
  </w:num>
  <w:num w:numId="15">
    <w:abstractNumId w:val="1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E23"/>
    <w:rsid w:val="00006B66"/>
    <w:rsid w:val="0001751C"/>
    <w:rsid w:val="00017D16"/>
    <w:rsid w:val="0003370F"/>
    <w:rsid w:val="000412FB"/>
    <w:rsid w:val="000473A1"/>
    <w:rsid w:val="00055107"/>
    <w:rsid w:val="0006079D"/>
    <w:rsid w:val="0007653D"/>
    <w:rsid w:val="00082101"/>
    <w:rsid w:val="00082A5A"/>
    <w:rsid w:val="0008542A"/>
    <w:rsid w:val="0008745A"/>
    <w:rsid w:val="00092678"/>
    <w:rsid w:val="00095B30"/>
    <w:rsid w:val="00097D44"/>
    <w:rsid w:val="000A435F"/>
    <w:rsid w:val="000B3FFD"/>
    <w:rsid w:val="000C1A85"/>
    <w:rsid w:val="000C2CF9"/>
    <w:rsid w:val="000C4453"/>
    <w:rsid w:val="000D136C"/>
    <w:rsid w:val="000D1731"/>
    <w:rsid w:val="000D3987"/>
    <w:rsid w:val="000D66DE"/>
    <w:rsid w:val="000E2B1A"/>
    <w:rsid w:val="000E4C17"/>
    <w:rsid w:val="00102EEC"/>
    <w:rsid w:val="0010583C"/>
    <w:rsid w:val="001059D0"/>
    <w:rsid w:val="00117749"/>
    <w:rsid w:val="00120E51"/>
    <w:rsid w:val="00123644"/>
    <w:rsid w:val="00136F2D"/>
    <w:rsid w:val="0013735C"/>
    <w:rsid w:val="00140058"/>
    <w:rsid w:val="00175DEE"/>
    <w:rsid w:val="00187FFD"/>
    <w:rsid w:val="001950C9"/>
    <w:rsid w:val="0019622B"/>
    <w:rsid w:val="001A5699"/>
    <w:rsid w:val="001B5DD5"/>
    <w:rsid w:val="001C17D2"/>
    <w:rsid w:val="001D3F57"/>
    <w:rsid w:val="001E757E"/>
    <w:rsid w:val="001E763C"/>
    <w:rsid w:val="00220AB6"/>
    <w:rsid w:val="00224957"/>
    <w:rsid w:val="002314AA"/>
    <w:rsid w:val="0023504D"/>
    <w:rsid w:val="0023510F"/>
    <w:rsid w:val="00237A37"/>
    <w:rsid w:val="0024119C"/>
    <w:rsid w:val="00243881"/>
    <w:rsid w:val="0025202C"/>
    <w:rsid w:val="00255F32"/>
    <w:rsid w:val="002562CC"/>
    <w:rsid w:val="00260589"/>
    <w:rsid w:val="00265F75"/>
    <w:rsid w:val="002940F8"/>
    <w:rsid w:val="002A26CD"/>
    <w:rsid w:val="002A7461"/>
    <w:rsid w:val="002B7856"/>
    <w:rsid w:val="002D3BBD"/>
    <w:rsid w:val="002D4526"/>
    <w:rsid w:val="002D69E1"/>
    <w:rsid w:val="002E5711"/>
    <w:rsid w:val="002F1CB2"/>
    <w:rsid w:val="002F4562"/>
    <w:rsid w:val="002F5CF7"/>
    <w:rsid w:val="0030072F"/>
    <w:rsid w:val="003031E1"/>
    <w:rsid w:val="003056D9"/>
    <w:rsid w:val="003102FA"/>
    <w:rsid w:val="003169F5"/>
    <w:rsid w:val="0033370B"/>
    <w:rsid w:val="0034309A"/>
    <w:rsid w:val="00351129"/>
    <w:rsid w:val="0037321B"/>
    <w:rsid w:val="00383924"/>
    <w:rsid w:val="00395399"/>
    <w:rsid w:val="003A6F70"/>
    <w:rsid w:val="003B03E0"/>
    <w:rsid w:val="003C23BE"/>
    <w:rsid w:val="003C28FC"/>
    <w:rsid w:val="003C2D10"/>
    <w:rsid w:val="003C7226"/>
    <w:rsid w:val="003D1C14"/>
    <w:rsid w:val="003D683A"/>
    <w:rsid w:val="003E7C23"/>
    <w:rsid w:val="003F0C49"/>
    <w:rsid w:val="003F4C9C"/>
    <w:rsid w:val="0040475C"/>
    <w:rsid w:val="00410D1F"/>
    <w:rsid w:val="0041327F"/>
    <w:rsid w:val="00414E48"/>
    <w:rsid w:val="00414E7B"/>
    <w:rsid w:val="004179B7"/>
    <w:rsid w:val="004315BB"/>
    <w:rsid w:val="0044271B"/>
    <w:rsid w:val="00443646"/>
    <w:rsid w:val="0044475B"/>
    <w:rsid w:val="004526B8"/>
    <w:rsid w:val="00455CB3"/>
    <w:rsid w:val="004577AC"/>
    <w:rsid w:val="00460257"/>
    <w:rsid w:val="004610C0"/>
    <w:rsid w:val="004661D2"/>
    <w:rsid w:val="00475B49"/>
    <w:rsid w:val="004776FF"/>
    <w:rsid w:val="00493D28"/>
    <w:rsid w:val="00496CEA"/>
    <w:rsid w:val="004B17F5"/>
    <w:rsid w:val="004B7325"/>
    <w:rsid w:val="004C40EA"/>
    <w:rsid w:val="004C64D9"/>
    <w:rsid w:val="004D0A26"/>
    <w:rsid w:val="004D34A9"/>
    <w:rsid w:val="004F206F"/>
    <w:rsid w:val="00500FFD"/>
    <w:rsid w:val="00507AD1"/>
    <w:rsid w:val="00516914"/>
    <w:rsid w:val="005228B4"/>
    <w:rsid w:val="005236B6"/>
    <w:rsid w:val="005318AB"/>
    <w:rsid w:val="005321E3"/>
    <w:rsid w:val="00543F73"/>
    <w:rsid w:val="00552317"/>
    <w:rsid w:val="00552AEB"/>
    <w:rsid w:val="0056089B"/>
    <w:rsid w:val="00562649"/>
    <w:rsid w:val="00575235"/>
    <w:rsid w:val="0058067E"/>
    <w:rsid w:val="0058639E"/>
    <w:rsid w:val="005870DF"/>
    <w:rsid w:val="0058776D"/>
    <w:rsid w:val="00592A18"/>
    <w:rsid w:val="00592DF5"/>
    <w:rsid w:val="005B4F98"/>
    <w:rsid w:val="005B773B"/>
    <w:rsid w:val="005C66D4"/>
    <w:rsid w:val="005D14C4"/>
    <w:rsid w:val="005D1946"/>
    <w:rsid w:val="005F47EA"/>
    <w:rsid w:val="006078FA"/>
    <w:rsid w:val="00612544"/>
    <w:rsid w:val="0061616C"/>
    <w:rsid w:val="006301B2"/>
    <w:rsid w:val="00634485"/>
    <w:rsid w:val="0063673D"/>
    <w:rsid w:val="00642334"/>
    <w:rsid w:val="00645B0C"/>
    <w:rsid w:val="00646A97"/>
    <w:rsid w:val="00662D5E"/>
    <w:rsid w:val="00663A16"/>
    <w:rsid w:val="00672211"/>
    <w:rsid w:val="006824EF"/>
    <w:rsid w:val="00682FED"/>
    <w:rsid w:val="00684492"/>
    <w:rsid w:val="00685A7A"/>
    <w:rsid w:val="0069123B"/>
    <w:rsid w:val="00694EB3"/>
    <w:rsid w:val="00695DA7"/>
    <w:rsid w:val="006967D4"/>
    <w:rsid w:val="006A496D"/>
    <w:rsid w:val="006C0991"/>
    <w:rsid w:val="006D6457"/>
    <w:rsid w:val="006E6389"/>
    <w:rsid w:val="006F30F8"/>
    <w:rsid w:val="00712BC2"/>
    <w:rsid w:val="0071346B"/>
    <w:rsid w:val="00716A47"/>
    <w:rsid w:val="00721966"/>
    <w:rsid w:val="00723D18"/>
    <w:rsid w:val="00724599"/>
    <w:rsid w:val="00736C06"/>
    <w:rsid w:val="007416E3"/>
    <w:rsid w:val="00742010"/>
    <w:rsid w:val="00744D22"/>
    <w:rsid w:val="007542BA"/>
    <w:rsid w:val="00754E11"/>
    <w:rsid w:val="00772360"/>
    <w:rsid w:val="0078087A"/>
    <w:rsid w:val="00787892"/>
    <w:rsid w:val="007957C4"/>
    <w:rsid w:val="007A4AB6"/>
    <w:rsid w:val="007B2ACC"/>
    <w:rsid w:val="007B6E55"/>
    <w:rsid w:val="007C0FDA"/>
    <w:rsid w:val="007C3C0E"/>
    <w:rsid w:val="007C4E7D"/>
    <w:rsid w:val="007D0FEE"/>
    <w:rsid w:val="008217CD"/>
    <w:rsid w:val="00827787"/>
    <w:rsid w:val="00832B51"/>
    <w:rsid w:val="00833BC7"/>
    <w:rsid w:val="00844AA1"/>
    <w:rsid w:val="00846A21"/>
    <w:rsid w:val="008556C3"/>
    <w:rsid w:val="008562AB"/>
    <w:rsid w:val="00870BFA"/>
    <w:rsid w:val="00885FAE"/>
    <w:rsid w:val="00892AFC"/>
    <w:rsid w:val="0089399E"/>
    <w:rsid w:val="008A03F8"/>
    <w:rsid w:val="008C0700"/>
    <w:rsid w:val="008C0C70"/>
    <w:rsid w:val="008C17F2"/>
    <w:rsid w:val="008C759A"/>
    <w:rsid w:val="008D1526"/>
    <w:rsid w:val="008D584A"/>
    <w:rsid w:val="008E1FCA"/>
    <w:rsid w:val="008E3D9C"/>
    <w:rsid w:val="009141A6"/>
    <w:rsid w:val="009156F1"/>
    <w:rsid w:val="00923C1E"/>
    <w:rsid w:val="00926A92"/>
    <w:rsid w:val="0093343E"/>
    <w:rsid w:val="00941FCE"/>
    <w:rsid w:val="009524DE"/>
    <w:rsid w:val="00953EC8"/>
    <w:rsid w:val="00955551"/>
    <w:rsid w:val="00966E59"/>
    <w:rsid w:val="009678EB"/>
    <w:rsid w:val="00975AA3"/>
    <w:rsid w:val="00975EB9"/>
    <w:rsid w:val="00976BAB"/>
    <w:rsid w:val="009773AF"/>
    <w:rsid w:val="00983759"/>
    <w:rsid w:val="00986740"/>
    <w:rsid w:val="00990B21"/>
    <w:rsid w:val="0099561F"/>
    <w:rsid w:val="00996659"/>
    <w:rsid w:val="009A271C"/>
    <w:rsid w:val="009A2F13"/>
    <w:rsid w:val="009A67F5"/>
    <w:rsid w:val="009B65F4"/>
    <w:rsid w:val="009C2F32"/>
    <w:rsid w:val="009C46BF"/>
    <w:rsid w:val="009C73B7"/>
    <w:rsid w:val="009C7F75"/>
    <w:rsid w:val="009D0AB3"/>
    <w:rsid w:val="009D3292"/>
    <w:rsid w:val="009D63A9"/>
    <w:rsid w:val="009E40FB"/>
    <w:rsid w:val="009E5EDA"/>
    <w:rsid w:val="00A032F1"/>
    <w:rsid w:val="00A04C79"/>
    <w:rsid w:val="00A12170"/>
    <w:rsid w:val="00A14B1D"/>
    <w:rsid w:val="00A35217"/>
    <w:rsid w:val="00A40057"/>
    <w:rsid w:val="00A4593D"/>
    <w:rsid w:val="00A53958"/>
    <w:rsid w:val="00A60D1E"/>
    <w:rsid w:val="00A62DC1"/>
    <w:rsid w:val="00A73612"/>
    <w:rsid w:val="00A73A50"/>
    <w:rsid w:val="00A77B24"/>
    <w:rsid w:val="00A81140"/>
    <w:rsid w:val="00A824CA"/>
    <w:rsid w:val="00A913AB"/>
    <w:rsid w:val="00A97D3C"/>
    <w:rsid w:val="00AA7C1B"/>
    <w:rsid w:val="00AB21DA"/>
    <w:rsid w:val="00AB7173"/>
    <w:rsid w:val="00AC248E"/>
    <w:rsid w:val="00AC3F99"/>
    <w:rsid w:val="00AD0AF6"/>
    <w:rsid w:val="00AD13E4"/>
    <w:rsid w:val="00AD2624"/>
    <w:rsid w:val="00AD5651"/>
    <w:rsid w:val="00AD6AAD"/>
    <w:rsid w:val="00AE2B18"/>
    <w:rsid w:val="00AF0B38"/>
    <w:rsid w:val="00AF3F82"/>
    <w:rsid w:val="00B04ADB"/>
    <w:rsid w:val="00B106EA"/>
    <w:rsid w:val="00B151A8"/>
    <w:rsid w:val="00B164E9"/>
    <w:rsid w:val="00B23FB2"/>
    <w:rsid w:val="00B27BE5"/>
    <w:rsid w:val="00B337A5"/>
    <w:rsid w:val="00B3561F"/>
    <w:rsid w:val="00B35A45"/>
    <w:rsid w:val="00B36D1D"/>
    <w:rsid w:val="00B45100"/>
    <w:rsid w:val="00B4641E"/>
    <w:rsid w:val="00B46E78"/>
    <w:rsid w:val="00B5072E"/>
    <w:rsid w:val="00B53290"/>
    <w:rsid w:val="00B57FE6"/>
    <w:rsid w:val="00B611BF"/>
    <w:rsid w:val="00B64C77"/>
    <w:rsid w:val="00B650A8"/>
    <w:rsid w:val="00B71C68"/>
    <w:rsid w:val="00B77237"/>
    <w:rsid w:val="00B80485"/>
    <w:rsid w:val="00B86746"/>
    <w:rsid w:val="00B95BF7"/>
    <w:rsid w:val="00BA2BC9"/>
    <w:rsid w:val="00BB18A2"/>
    <w:rsid w:val="00BB6A83"/>
    <w:rsid w:val="00BC5D71"/>
    <w:rsid w:val="00BD1BCE"/>
    <w:rsid w:val="00BD7483"/>
    <w:rsid w:val="00C06D9C"/>
    <w:rsid w:val="00C12614"/>
    <w:rsid w:val="00C13FC6"/>
    <w:rsid w:val="00C1644D"/>
    <w:rsid w:val="00C175E7"/>
    <w:rsid w:val="00C22B05"/>
    <w:rsid w:val="00C30621"/>
    <w:rsid w:val="00C307F0"/>
    <w:rsid w:val="00C4493E"/>
    <w:rsid w:val="00C5286C"/>
    <w:rsid w:val="00C714B1"/>
    <w:rsid w:val="00C766EF"/>
    <w:rsid w:val="00C80F8C"/>
    <w:rsid w:val="00CA047D"/>
    <w:rsid w:val="00CB10D8"/>
    <w:rsid w:val="00CB7C65"/>
    <w:rsid w:val="00CC5EAB"/>
    <w:rsid w:val="00CD13BC"/>
    <w:rsid w:val="00CF30E8"/>
    <w:rsid w:val="00D01B99"/>
    <w:rsid w:val="00D1141D"/>
    <w:rsid w:val="00D12B23"/>
    <w:rsid w:val="00D21672"/>
    <w:rsid w:val="00D22D87"/>
    <w:rsid w:val="00D26C0E"/>
    <w:rsid w:val="00D31C72"/>
    <w:rsid w:val="00D34604"/>
    <w:rsid w:val="00D354B8"/>
    <w:rsid w:val="00D45865"/>
    <w:rsid w:val="00D46C00"/>
    <w:rsid w:val="00D50327"/>
    <w:rsid w:val="00D557C2"/>
    <w:rsid w:val="00D64514"/>
    <w:rsid w:val="00D64F32"/>
    <w:rsid w:val="00D66D4C"/>
    <w:rsid w:val="00D93CE4"/>
    <w:rsid w:val="00DA5071"/>
    <w:rsid w:val="00DA5209"/>
    <w:rsid w:val="00DC223E"/>
    <w:rsid w:val="00DD6A6C"/>
    <w:rsid w:val="00DE6440"/>
    <w:rsid w:val="00DF733A"/>
    <w:rsid w:val="00E10A96"/>
    <w:rsid w:val="00E146AA"/>
    <w:rsid w:val="00E170E8"/>
    <w:rsid w:val="00E27A4A"/>
    <w:rsid w:val="00E27F2A"/>
    <w:rsid w:val="00E313C4"/>
    <w:rsid w:val="00E3480F"/>
    <w:rsid w:val="00E401F1"/>
    <w:rsid w:val="00E42755"/>
    <w:rsid w:val="00E43B8E"/>
    <w:rsid w:val="00E45B76"/>
    <w:rsid w:val="00E46383"/>
    <w:rsid w:val="00E50E30"/>
    <w:rsid w:val="00E610EB"/>
    <w:rsid w:val="00E631CA"/>
    <w:rsid w:val="00E76ECF"/>
    <w:rsid w:val="00E77EA8"/>
    <w:rsid w:val="00E8209A"/>
    <w:rsid w:val="00E82989"/>
    <w:rsid w:val="00E91550"/>
    <w:rsid w:val="00E91A10"/>
    <w:rsid w:val="00EA27CB"/>
    <w:rsid w:val="00EA5EEB"/>
    <w:rsid w:val="00EA7874"/>
    <w:rsid w:val="00EB7480"/>
    <w:rsid w:val="00EB7DE6"/>
    <w:rsid w:val="00EB7F1A"/>
    <w:rsid w:val="00EC0002"/>
    <w:rsid w:val="00EC5188"/>
    <w:rsid w:val="00ED00A9"/>
    <w:rsid w:val="00ED5EE9"/>
    <w:rsid w:val="00EF062F"/>
    <w:rsid w:val="00F06505"/>
    <w:rsid w:val="00F14A3E"/>
    <w:rsid w:val="00F15420"/>
    <w:rsid w:val="00F35195"/>
    <w:rsid w:val="00F36CDE"/>
    <w:rsid w:val="00F44E84"/>
    <w:rsid w:val="00F45BF1"/>
    <w:rsid w:val="00F5073D"/>
    <w:rsid w:val="00F548A9"/>
    <w:rsid w:val="00F54D8B"/>
    <w:rsid w:val="00F57D55"/>
    <w:rsid w:val="00F7009C"/>
    <w:rsid w:val="00F75801"/>
    <w:rsid w:val="00F80228"/>
    <w:rsid w:val="00F92AF0"/>
    <w:rsid w:val="00F92F15"/>
    <w:rsid w:val="00F9624E"/>
    <w:rsid w:val="00FA05FB"/>
    <w:rsid w:val="00FA6221"/>
    <w:rsid w:val="00FB1347"/>
    <w:rsid w:val="00FB48D6"/>
    <w:rsid w:val="00FC289E"/>
    <w:rsid w:val="00FD08F8"/>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F571E-B3DC-4B98-A596-3C3FF8850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1032</Words>
  <Characters>5676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7</cp:revision>
  <cp:lastPrinted>2019-09-20T18:41:00Z</cp:lastPrinted>
  <dcterms:created xsi:type="dcterms:W3CDTF">2019-09-20T18:48:00Z</dcterms:created>
  <dcterms:modified xsi:type="dcterms:W3CDTF">2019-10-15T23:07:00Z</dcterms:modified>
</cp:coreProperties>
</file>