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t>LÍNEAS ARGUMENTATIVAS</w:t>
      </w:r>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255189">
        <w:rPr>
          <w:rFonts w:ascii="Palatino Linotype" w:eastAsia="MS Mincho" w:hAnsi="Palatino Linotype"/>
          <w:b/>
          <w:sz w:val="24"/>
          <w:szCs w:val="24"/>
          <w:lang w:val="es-ES_tradnl" w:eastAsia="es-ES"/>
        </w:rPr>
        <w:t>NEGATIVA FICTA, NO EXISTE PLAZO PERENTORIO PARA INTERPONER EL RECURSO.</w:t>
      </w:r>
      <w:r w:rsidRPr="00255189">
        <w:rPr>
          <w:rFonts w:ascii="Palatino Linotype" w:eastAsia="MS Mincho" w:hAnsi="Palatino Linotype"/>
          <w:sz w:val="24"/>
          <w:szCs w:val="24"/>
          <w:lang w:val="es-ES_tradnl" w:eastAsia="es-ES"/>
        </w:rPr>
        <w:t xml:space="preserve"> </w:t>
      </w:r>
      <w:r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2C54DA"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175458</wp:posOffset>
                </wp:positionH>
                <wp:positionV relativeFrom="paragraph">
                  <wp:posOffset>134619</wp:posOffset>
                </wp:positionV>
                <wp:extent cx="5227093" cy="3712191"/>
                <wp:effectExtent l="0" t="0" r="31115" b="22225"/>
                <wp:wrapNone/>
                <wp:docPr id="3" name="Conector recto 3"/>
                <wp:cNvGraphicFramePr/>
                <a:graphic xmlns:a="http://schemas.openxmlformats.org/drawingml/2006/main">
                  <a:graphicData uri="http://schemas.microsoft.com/office/word/2010/wordprocessingShape">
                    <wps:wsp>
                      <wps:cNvCnPr/>
                      <wps:spPr>
                        <a:xfrm>
                          <a:off x="0" y="0"/>
                          <a:ext cx="5227093" cy="37121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9596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8pt,10.6pt" to="425.4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" strokecolor="#5b9bd5 [3204]" strokeweight=".5pt">
                <v:stroke joinstyle="miter"/>
              </v:line>
            </w:pict>
          </mc:Fallback>
        </mc:AlternateContent>
      </w: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lastRenderedPageBreak/>
        <w:t>ÍNDICE</w:t>
      </w:r>
      <w:r w:rsidRPr="00255189">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255189"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255189">
            <w:rPr>
              <w:rFonts w:eastAsiaTheme="minorEastAsia"/>
              <w:b/>
              <w:sz w:val="24"/>
              <w:szCs w:val="24"/>
              <w:lang w:val="es-ES_tradnl" w:eastAsia="es-ES"/>
            </w:rPr>
            <w:fldChar w:fldCharType="begin"/>
          </w:r>
          <w:r w:rsidRPr="00255189">
            <w:rPr>
              <w:rFonts w:eastAsiaTheme="minorEastAsia"/>
              <w:b/>
              <w:sz w:val="24"/>
              <w:szCs w:val="24"/>
              <w:lang w:val="es-ES_tradnl" w:eastAsia="es-ES"/>
            </w:rPr>
            <w:instrText xml:space="preserve"> TOC \o "1-3" \h \z \u </w:instrText>
          </w:r>
          <w:r w:rsidRPr="00255189">
            <w:rPr>
              <w:rFonts w:eastAsiaTheme="minorEastAsia"/>
              <w:b/>
              <w:sz w:val="24"/>
              <w:szCs w:val="24"/>
              <w:lang w:val="es-ES_tradnl" w:eastAsia="es-ES"/>
            </w:rPr>
            <w:fldChar w:fldCharType="separate"/>
          </w:r>
          <w:hyperlink w:anchor="_Toc3467934" w:history="1">
            <w:r w:rsidRPr="00255189">
              <w:rPr>
                <w:rFonts w:ascii="Palatino Linotype" w:eastAsiaTheme="minorEastAsia" w:hAnsi="Palatino Linotype"/>
                <w:b/>
                <w:noProof/>
                <w:color w:val="0563C1" w:themeColor="hyperlink"/>
                <w:szCs w:val="24"/>
                <w:u w:val="single"/>
                <w:lang w:val="es-ES_tradnl" w:eastAsia="es-ES"/>
              </w:rPr>
              <w:t>ANTECEDENTES</w:t>
            </w:r>
            <w:r w:rsidRPr="00255189">
              <w:rPr>
                <w:rFonts w:eastAsiaTheme="minorEastAsia"/>
                <w:noProof/>
                <w:webHidden/>
                <w:sz w:val="24"/>
                <w:szCs w:val="24"/>
                <w:lang w:val="es-ES_tradnl" w:eastAsia="es-ES"/>
              </w:rPr>
              <w:tab/>
            </w:r>
            <w:r w:rsidRPr="00255189">
              <w:rPr>
                <w:rFonts w:eastAsiaTheme="minorEastAsia"/>
                <w:noProof/>
                <w:webHidden/>
                <w:sz w:val="24"/>
                <w:szCs w:val="24"/>
                <w:lang w:val="es-ES_tradnl" w:eastAsia="es-ES"/>
              </w:rPr>
              <w:fldChar w:fldCharType="begin"/>
            </w:r>
            <w:r w:rsidRPr="00255189">
              <w:rPr>
                <w:rFonts w:eastAsiaTheme="minorEastAsia"/>
                <w:noProof/>
                <w:webHidden/>
                <w:sz w:val="24"/>
                <w:szCs w:val="24"/>
                <w:lang w:val="es-ES_tradnl" w:eastAsia="es-ES"/>
              </w:rPr>
              <w:instrText xml:space="preserve"> PAGEREF _Toc3467934 \h </w:instrText>
            </w:r>
            <w:r w:rsidRPr="00255189">
              <w:rPr>
                <w:rFonts w:eastAsiaTheme="minorEastAsia"/>
                <w:noProof/>
                <w:webHidden/>
                <w:sz w:val="24"/>
                <w:szCs w:val="24"/>
                <w:lang w:val="es-ES_tradnl" w:eastAsia="es-ES"/>
              </w:rPr>
            </w:r>
            <w:r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3</w:t>
            </w:r>
            <w:r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255189">
              <w:rPr>
                <w:rFonts w:ascii="Palatino Linotype" w:eastAsiaTheme="minorEastAsia" w:hAnsi="Palatino Linotype"/>
                <w:b/>
                <w:noProof/>
                <w:color w:val="0563C1" w:themeColor="hyperlink"/>
                <w:szCs w:val="24"/>
                <w:u w:val="single"/>
                <w:lang w:val="es-ES_tradnl" w:eastAsia="es-ES"/>
              </w:rPr>
              <w:t>CONSIDERANDO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255189">
              <w:rPr>
                <w:rFonts w:ascii="Palatino Linotype" w:eastAsiaTheme="minorEastAsia" w:hAnsi="Palatino Linotype"/>
                <w:b/>
                <w:noProof/>
                <w:color w:val="0563C1" w:themeColor="hyperlink"/>
                <w:szCs w:val="24"/>
                <w:u w:val="single"/>
                <w:lang w:val="es-ES_tradnl" w:eastAsia="es-ES"/>
              </w:rPr>
              <w:t>PRIMERO.</w:t>
            </w:r>
            <w:r w:rsidR="00255189" w:rsidRPr="00255189">
              <w:rPr>
                <w:rFonts w:ascii="Palatino Linotype" w:eastAsiaTheme="minorEastAsia" w:hAnsi="Palatino Linotype"/>
                <w:noProof/>
                <w:color w:val="0563C1" w:themeColor="hyperlink"/>
                <w:szCs w:val="24"/>
                <w:u w:val="single"/>
                <w:lang w:val="es-ES_tradnl" w:eastAsia="es-ES"/>
              </w:rPr>
              <w:t xml:space="preserve"> De la competencia.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255189">
              <w:rPr>
                <w:rFonts w:ascii="Palatino Linotype" w:eastAsiaTheme="minorEastAsia" w:hAnsi="Palatino Linotype"/>
                <w:b/>
                <w:noProof/>
                <w:color w:val="0563C1" w:themeColor="hyperlink"/>
                <w:szCs w:val="24"/>
                <w:u w:val="single"/>
                <w:lang w:val="es-ES_tradnl" w:eastAsia="es-ES"/>
              </w:rPr>
              <w:t>SEGUNDO.</w:t>
            </w:r>
            <w:r w:rsidR="00255189" w:rsidRPr="00255189">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255189">
              <w:rPr>
                <w:rFonts w:ascii="Palatino Linotype" w:eastAsia="Calibri" w:hAnsi="Palatino Linotype" w:cs="Times New Roman"/>
                <w:b/>
                <w:bCs/>
                <w:noProof/>
                <w:color w:val="0563C1" w:themeColor="hyperlink"/>
                <w:szCs w:val="24"/>
                <w:u w:val="single"/>
                <w:lang w:val="es-ES" w:eastAsia="es-ES"/>
              </w:rPr>
              <w:t>TERCERO.</w:t>
            </w:r>
            <w:r w:rsidR="00255189" w:rsidRPr="00255189">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11</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255189">
              <w:rPr>
                <w:rFonts w:ascii="Palatino Linotype" w:eastAsia="MS Gothic" w:hAnsi="Palatino Linotype"/>
                <w:b/>
                <w:noProof/>
                <w:color w:val="0563C1" w:themeColor="hyperlink"/>
                <w:szCs w:val="24"/>
                <w:u w:val="single"/>
                <w:lang w:val="es-ES_tradnl" w:eastAsia="es-ES"/>
              </w:rPr>
              <w:t>CUARTO.</w:t>
            </w:r>
            <w:r w:rsidR="00255189" w:rsidRPr="00255189">
              <w:rPr>
                <w:rFonts w:ascii="Palatino Linotype" w:eastAsia="MS Gothic" w:hAnsi="Palatino Linotype"/>
                <w:noProof/>
                <w:color w:val="0563C1" w:themeColor="hyperlink"/>
                <w:szCs w:val="24"/>
                <w:u w:val="single"/>
                <w:lang w:val="es-ES_tradnl" w:eastAsia="es-ES"/>
              </w:rPr>
              <w:t xml:space="preserve"> </w:t>
            </w:r>
            <w:r w:rsidR="00255189" w:rsidRPr="00255189">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255189">
              <w:rPr>
                <w:rFonts w:ascii="Palatino Linotype" w:eastAsiaTheme="minorEastAsia" w:hAnsi="Palatino Linotype"/>
                <w:b/>
                <w:noProof/>
                <w:color w:val="0563C1" w:themeColor="hyperlink"/>
                <w:szCs w:val="24"/>
                <w:u w:val="single"/>
                <w:lang w:val="es-ES_tradnl" w:eastAsia="es-ES"/>
              </w:rPr>
              <w:t>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255189">
              <w:rPr>
                <w:rFonts w:ascii="Palatino Linotype" w:eastAsia="MS Gothic" w:hAnsi="Palatino Linotype" w:cs="Times New Roman"/>
                <w:b/>
                <w:noProof/>
                <w:color w:val="0563C1" w:themeColor="hyperlink"/>
                <w:szCs w:val="24"/>
                <w:u w:val="single"/>
                <w:lang w:val="es-ES_tradnl" w:eastAsia="es-ES"/>
              </w:rPr>
              <w:t>II.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255189">
              <w:rPr>
                <w:rFonts w:ascii="Palatino Linotype" w:eastAsia="Times New Roman" w:hAnsi="Palatino Linotype" w:cstheme="majorBidi"/>
                <w:b/>
                <w:noProof/>
                <w:color w:val="0563C1" w:themeColor="hyperlink"/>
                <w:szCs w:val="24"/>
                <w:u w:val="single"/>
              </w:rPr>
              <w:t>III.</w:t>
            </w:r>
            <w:r w:rsidR="00255189" w:rsidRPr="00255189">
              <w:rPr>
                <w:rFonts w:eastAsiaTheme="minorEastAsia"/>
                <w:noProof/>
                <w:sz w:val="20"/>
                <w:lang w:eastAsia="es-MX"/>
              </w:rPr>
              <w:tab/>
            </w:r>
            <w:r w:rsidR="00255189" w:rsidRPr="00255189">
              <w:rPr>
                <w:rFonts w:ascii="Palatino Linotype" w:eastAsia="Times New Roman" w:hAnsi="Palatino Linotype" w:cstheme="majorBidi"/>
                <w:noProof/>
                <w:color w:val="0563C1" w:themeColor="hyperlink"/>
                <w:szCs w:val="24"/>
                <w:u w:val="single"/>
              </w:rPr>
              <w:t>Sobre la respuesta que se emita a la solicitud.</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23</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255189">
              <w:rPr>
                <w:rFonts w:ascii="Palatino Linotype" w:eastAsia="Times New Roman" w:hAnsi="Palatino Linotype" w:cstheme="majorBidi"/>
                <w:b/>
                <w:noProof/>
                <w:color w:val="0563C1" w:themeColor="hyperlink"/>
                <w:szCs w:val="24"/>
                <w:u w:val="single"/>
              </w:rPr>
              <w:t>IV.</w:t>
            </w:r>
            <w:r w:rsidR="00255189" w:rsidRPr="00255189">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29</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255189">
              <w:rPr>
                <w:rFonts w:ascii="Palatino Linotype" w:eastAsia="Times New Roman" w:hAnsi="Palatino Linotype" w:cstheme="majorBidi"/>
                <w:b/>
                <w:noProof/>
                <w:color w:val="0563C1" w:themeColor="hyperlink"/>
                <w:szCs w:val="24"/>
                <w:u w:val="single"/>
              </w:rPr>
              <w:t>QUINTO.</w:t>
            </w:r>
            <w:r w:rsidR="00255189" w:rsidRPr="00255189">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37</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255189">
              <w:rPr>
                <w:rFonts w:ascii="Palatino Linotype" w:eastAsia="MS Gothic" w:hAnsi="Palatino Linotype" w:cstheme="majorBidi"/>
                <w:b/>
                <w:noProof/>
                <w:color w:val="0563C1" w:themeColor="hyperlink"/>
                <w:szCs w:val="24"/>
                <w:u w:val="single"/>
              </w:rPr>
              <w:t>SEXTO.</w:t>
            </w:r>
            <w:r w:rsidR="00255189" w:rsidRPr="00255189">
              <w:rPr>
                <w:rFonts w:ascii="Palatino Linotype" w:eastAsia="MS Gothic" w:hAnsi="Palatino Linotype" w:cstheme="majorBidi"/>
                <w:noProof/>
                <w:color w:val="0563C1" w:themeColor="hyperlink"/>
                <w:szCs w:val="24"/>
                <w:u w:val="single"/>
              </w:rPr>
              <w:t xml:space="preserve"> Vista a los órganos de control interno.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39</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255189">
              <w:rPr>
                <w:rFonts w:ascii="Palatino Linotype" w:eastAsia="Times New Roman" w:hAnsi="Palatino Linotype" w:cstheme="majorBidi"/>
                <w:b/>
                <w:noProof/>
                <w:color w:val="0563C1" w:themeColor="hyperlink"/>
                <w:szCs w:val="24"/>
                <w:u w:val="single"/>
                <w:lang w:val="es-ES_tradnl" w:eastAsia="es-ES"/>
              </w:rPr>
              <w:t>SÉPTIMO.</w:t>
            </w:r>
            <w:r w:rsidR="00255189" w:rsidRPr="00255189">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41</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255189">
              <w:rPr>
                <w:rFonts w:ascii="Palatino Linotype" w:eastAsiaTheme="majorEastAsia" w:hAnsi="Palatino Linotype" w:cstheme="majorBidi"/>
                <w:b/>
                <w:noProof/>
                <w:color w:val="0563C1" w:themeColor="hyperlink"/>
                <w:szCs w:val="24"/>
                <w:u w:val="single"/>
              </w:rPr>
              <w:t>I.</w:t>
            </w:r>
            <w:r w:rsidR="00255189" w:rsidRPr="00255189">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42</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previos.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44</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Supuestos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45</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48</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255189">
              <w:rPr>
                <w:rFonts w:ascii="Palatino Linotype" w:eastAsiaTheme="majorEastAsia" w:hAnsi="Palatino Linotype" w:cstheme="majorBidi"/>
                <w:b/>
                <w:noProof/>
                <w:color w:val="0563C1" w:themeColor="hyperlink"/>
                <w:szCs w:val="24"/>
                <w:u w:val="single"/>
              </w:rPr>
              <w:t>II.</w:t>
            </w:r>
            <w:r w:rsidR="00255189" w:rsidRPr="00255189">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Formalidades para emitir 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de fondo del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50</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255189">
              <w:rPr>
                <w:rFonts w:ascii="Palatino Linotype" w:eastAsiaTheme="majorEastAsia" w:hAnsi="Palatino Linotype" w:cstheme="majorBidi"/>
                <w:b/>
                <w:noProof/>
                <w:color w:val="0563C1" w:themeColor="hyperlink"/>
                <w:szCs w:val="24"/>
                <w:u w:val="single"/>
              </w:rPr>
              <w:t>III.</w:t>
            </w:r>
            <w:r w:rsidR="00255189" w:rsidRPr="00255189">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255189">
              <w:rPr>
                <w:rFonts w:ascii="Palatino Linotype" w:eastAsiaTheme="majorEastAsia" w:hAnsi="Palatino Linotype" w:cstheme="majorBidi"/>
                <w:b/>
                <w:noProof/>
                <w:color w:val="0563C1" w:themeColor="hyperlink"/>
                <w:szCs w:val="24"/>
                <w:u w:val="single"/>
                <w:lang w:val="es-ES_tradnl" w:eastAsia="es-ES"/>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_Toc3467957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D94B98">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A23CC0"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255189">
              <w:rPr>
                <w:rFonts w:ascii="Palatino Linotype" w:eastAsiaTheme="majorEastAsia" w:hAnsi="Palatino Linotype" w:cstheme="majorBidi"/>
                <w:b/>
                <w:noProof/>
                <w:color w:val="0563C1" w:themeColor="hyperlink"/>
                <w:szCs w:val="24"/>
                <w:u w:val="single"/>
                <w:lang w:val="es-ES_tradnl" w:eastAsia="es-ES"/>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prueba de daño.</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_Toc3467958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D94B98">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58</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255189">
              <w:rPr>
                <w:rFonts w:ascii="Palatino Linotype" w:eastAsiaTheme="majorEastAsia" w:hAnsi="Palatino Linotype" w:cstheme="majorBidi"/>
                <w:b/>
                <w:noProof/>
                <w:color w:val="0563C1" w:themeColor="hyperlink"/>
                <w:szCs w:val="24"/>
                <w:u w:val="single"/>
              </w:rPr>
              <w:t>IV.</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60</w:t>
            </w:r>
            <w:r w:rsidR="00255189" w:rsidRPr="00255189">
              <w:rPr>
                <w:rFonts w:eastAsiaTheme="minorEastAsia"/>
                <w:noProof/>
                <w:webHidden/>
                <w:sz w:val="24"/>
                <w:szCs w:val="24"/>
                <w:lang w:val="es-ES_tradnl" w:eastAsia="es-ES"/>
              </w:rPr>
              <w:fldChar w:fldCharType="end"/>
            </w:r>
          </w:hyperlink>
        </w:p>
        <w:p w:rsidR="00255189" w:rsidRPr="00255189" w:rsidRDefault="00A23CC0"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255189">
              <w:rPr>
                <w:rFonts w:ascii="Palatino Linotype" w:eastAsia="Calibri" w:hAnsi="Palatino Linotype" w:cstheme="majorBidi"/>
                <w:b/>
                <w:noProof/>
                <w:color w:val="0563C1" w:themeColor="hyperlink"/>
                <w:szCs w:val="24"/>
                <w:u w:val="single"/>
                <w:lang w:val="es-ES" w:eastAsia="es-ES"/>
              </w:rPr>
              <w:t>R E S O L U T I V O 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D94B98">
              <w:rPr>
                <w:rFonts w:eastAsiaTheme="minorEastAsia"/>
                <w:noProof/>
                <w:webHidden/>
                <w:sz w:val="24"/>
                <w:szCs w:val="24"/>
                <w:lang w:val="es-ES_tradnl" w:eastAsia="es-ES"/>
              </w:rPr>
              <w:t>66</w:t>
            </w:r>
            <w:r w:rsidR="00255189" w:rsidRPr="00255189">
              <w:rPr>
                <w:rFonts w:eastAsiaTheme="minorEastAsia"/>
                <w:noProof/>
                <w:webHidden/>
                <w:sz w:val="24"/>
                <w:szCs w:val="24"/>
                <w:lang w:val="es-ES_tradnl" w:eastAsia="es-ES"/>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255189" w:rsidRPr="00255189"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120C49">
        <w:rPr>
          <w:rFonts w:ascii="Palatino Linotype" w:eastAsiaTheme="minorEastAsia" w:hAnsi="Palatino Linotype"/>
          <w:sz w:val="24"/>
          <w:szCs w:val="24"/>
          <w:lang w:val="es-ES_tradnl" w:eastAsia="es-ES"/>
        </w:rPr>
        <w:t xml:space="preserve">de fecha </w:t>
      </w:r>
      <w:r w:rsidR="00B16952">
        <w:rPr>
          <w:rFonts w:ascii="Palatino Linotype" w:eastAsiaTheme="minorEastAsia" w:hAnsi="Palatino Linotype"/>
          <w:sz w:val="24"/>
          <w:szCs w:val="24"/>
          <w:lang w:val="es-ES_tradnl" w:eastAsia="es-ES"/>
        </w:rPr>
        <w:t>diecinueve (19</w:t>
      </w:r>
      <w:r w:rsidR="00091BC0" w:rsidRPr="00120C49">
        <w:rPr>
          <w:rFonts w:ascii="Palatino Linotype" w:eastAsiaTheme="minorEastAsia" w:hAnsi="Palatino Linotype"/>
          <w:sz w:val="24"/>
          <w:szCs w:val="24"/>
          <w:lang w:val="es-ES_tradnl" w:eastAsia="es-ES"/>
        </w:rPr>
        <w:t xml:space="preserve">) de febrero </w:t>
      </w:r>
      <w:r w:rsidRPr="00120C49">
        <w:rPr>
          <w:rFonts w:ascii="Palatino Linotype" w:eastAsiaTheme="minorEastAsia" w:hAnsi="Palatino Linotype"/>
          <w:sz w:val="24"/>
          <w:szCs w:val="24"/>
          <w:lang w:val="es-ES_tradnl" w:eastAsia="es-ES"/>
        </w:rPr>
        <w:t xml:space="preserve">de dos mil </w:t>
      </w:r>
      <w:r w:rsidR="00D23DA2">
        <w:rPr>
          <w:rFonts w:ascii="Palatino Linotype" w:eastAsiaTheme="minorEastAsia" w:hAnsi="Palatino Linotype"/>
          <w:sz w:val="24"/>
          <w:szCs w:val="24"/>
          <w:lang w:val="es-ES_tradnl" w:eastAsia="es-ES"/>
        </w:rPr>
        <w:t>veinte.</w:t>
      </w:r>
    </w:p>
    <w:p w:rsidR="00255189" w:rsidRPr="0025518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b/>
          <w:sz w:val="24"/>
          <w:szCs w:val="24"/>
          <w:lang w:val="es-ES_tradnl" w:eastAsia="es-ES"/>
        </w:rPr>
        <w:t>VISTO</w:t>
      </w:r>
      <w:r w:rsidRPr="00255189">
        <w:rPr>
          <w:rFonts w:ascii="Palatino Linotype" w:eastAsiaTheme="minorEastAsia" w:hAnsi="Palatino Linotype"/>
          <w:sz w:val="24"/>
          <w:szCs w:val="24"/>
          <w:lang w:val="es-ES_tradnl" w:eastAsia="es-ES"/>
        </w:rPr>
        <w:t xml:space="preserve"> el expediente el</w:t>
      </w:r>
      <w:r w:rsidR="00B23F24">
        <w:rPr>
          <w:rFonts w:ascii="Palatino Linotype" w:eastAsiaTheme="minorEastAsia" w:hAnsi="Palatino Linotype"/>
          <w:sz w:val="24"/>
          <w:szCs w:val="24"/>
          <w:lang w:val="es-ES_tradnl" w:eastAsia="es-ES"/>
        </w:rPr>
        <w:t>ectrónico formado con motivo de los</w:t>
      </w:r>
      <w:r w:rsidRPr="00255189">
        <w:rPr>
          <w:rFonts w:ascii="Palatino Linotype" w:eastAsiaTheme="minorEastAsia" w:hAnsi="Palatino Linotype"/>
          <w:sz w:val="24"/>
          <w:szCs w:val="24"/>
          <w:lang w:val="es-ES_tradnl" w:eastAsia="es-ES"/>
        </w:rPr>
        <w:t xml:space="preserve"> recurso</w:t>
      </w:r>
      <w:r w:rsidR="00E525A8">
        <w:rPr>
          <w:rFonts w:ascii="Palatino Linotype" w:eastAsiaTheme="minorEastAsia" w:hAnsi="Palatino Linotype"/>
          <w:sz w:val="24"/>
          <w:szCs w:val="24"/>
          <w:lang w:val="es-ES_tradnl" w:eastAsia="es-ES"/>
        </w:rPr>
        <w:t>s</w:t>
      </w:r>
      <w:r w:rsidRPr="00255189">
        <w:rPr>
          <w:rFonts w:ascii="Palatino Linotype" w:eastAsiaTheme="minorEastAsia" w:hAnsi="Palatino Linotype"/>
          <w:sz w:val="24"/>
          <w:szCs w:val="24"/>
          <w:lang w:val="es-ES_tradnl" w:eastAsia="es-ES"/>
        </w:rPr>
        <w:t xml:space="preserve"> de revisión</w:t>
      </w:r>
      <w:r w:rsidR="007E4056">
        <w:rPr>
          <w:rFonts w:ascii="Palatino Linotype" w:eastAsiaTheme="minorEastAsia" w:hAnsi="Palatino Linotype"/>
          <w:sz w:val="24"/>
          <w:szCs w:val="24"/>
          <w:lang w:val="es-ES_tradnl" w:eastAsia="es-ES"/>
        </w:rPr>
        <w:t xml:space="preserve"> </w:t>
      </w:r>
      <w:r w:rsidR="009D48BD">
        <w:rPr>
          <w:rFonts w:ascii="Palatino Linotype" w:eastAsiaTheme="minorEastAsia" w:hAnsi="Palatino Linotype"/>
          <w:b/>
          <w:sz w:val="24"/>
          <w:szCs w:val="24"/>
          <w:lang w:val="es-ES_tradnl" w:eastAsia="es-ES"/>
        </w:rPr>
        <w:t>09533</w:t>
      </w:r>
      <w:r w:rsidR="007E4056" w:rsidRPr="007E4056">
        <w:rPr>
          <w:rFonts w:ascii="Palatino Linotype" w:eastAsiaTheme="minorEastAsia" w:hAnsi="Palatino Linotype"/>
          <w:b/>
          <w:sz w:val="24"/>
          <w:szCs w:val="24"/>
          <w:lang w:val="es-ES_tradnl" w:eastAsia="es-ES"/>
        </w:rPr>
        <w:t>/INFOEM/IP/RR/2019</w:t>
      </w:r>
      <w:r w:rsidR="00B23F24">
        <w:rPr>
          <w:rFonts w:ascii="Palatino Linotype" w:eastAsiaTheme="minorEastAsia" w:hAnsi="Palatino Linotype"/>
          <w:b/>
          <w:sz w:val="24"/>
          <w:szCs w:val="24"/>
          <w:lang w:val="es-ES_tradnl" w:eastAsia="es-ES"/>
        </w:rPr>
        <w:t xml:space="preserve"> y </w:t>
      </w:r>
      <w:r w:rsidR="009D48BD">
        <w:rPr>
          <w:rFonts w:ascii="Palatino Linotype" w:eastAsiaTheme="minorEastAsia" w:hAnsi="Palatino Linotype"/>
          <w:b/>
          <w:sz w:val="24"/>
          <w:szCs w:val="24"/>
          <w:lang w:val="es-ES_tradnl" w:eastAsia="es-ES"/>
        </w:rPr>
        <w:t>09534</w:t>
      </w:r>
      <w:r w:rsidR="00B23F24" w:rsidRPr="00B23F24">
        <w:rPr>
          <w:rFonts w:ascii="Palatino Linotype" w:eastAsiaTheme="minorEastAsia" w:hAnsi="Palatino Linotype"/>
          <w:b/>
          <w:sz w:val="24"/>
          <w:szCs w:val="24"/>
          <w:lang w:val="es-ES_tradnl" w:eastAsia="es-ES"/>
        </w:rPr>
        <w:t>/INFOEM/IP/RR/2019</w:t>
      </w:r>
      <w:r w:rsidR="00B23F24">
        <w:rPr>
          <w:rFonts w:ascii="Palatino Linotype" w:eastAsiaTheme="minorEastAsia" w:hAnsi="Palatino Linotype"/>
          <w:b/>
          <w:sz w:val="24"/>
          <w:szCs w:val="24"/>
          <w:lang w:val="es-ES_tradnl" w:eastAsia="es-ES"/>
        </w:rPr>
        <w:t xml:space="preserve"> </w:t>
      </w:r>
      <w:r w:rsidR="00091BC0">
        <w:rPr>
          <w:rFonts w:ascii="Palatino Linotype" w:eastAsiaTheme="minorEastAsia" w:hAnsi="Palatino Linotype" w:cs="Arial"/>
          <w:b/>
          <w:bCs/>
          <w:sz w:val="24"/>
          <w:szCs w:val="24"/>
          <w:lang w:val="es-ES_tradnl" w:eastAsia="es-ES"/>
        </w:rPr>
        <w:t xml:space="preserve">, </w:t>
      </w:r>
      <w:r w:rsidRPr="00255189">
        <w:rPr>
          <w:rFonts w:ascii="Palatino Linotype" w:eastAsiaTheme="minorEastAsia" w:hAnsi="Palatino Linotype"/>
          <w:sz w:val="24"/>
          <w:szCs w:val="24"/>
          <w:lang w:val="es-ES_tradnl" w:eastAsia="es-ES"/>
        </w:rPr>
        <w:t>promovido por</w:t>
      </w:r>
      <w:r w:rsidR="008A4244">
        <w:rPr>
          <w:rFonts w:ascii="Palatino Linotype" w:eastAsiaTheme="minorEastAsia" w:hAnsi="Palatino Linotype"/>
          <w:b/>
          <w:sz w:val="24"/>
          <w:szCs w:val="24"/>
          <w:lang w:val="es-ES_tradnl" w:eastAsia="es-ES"/>
        </w:rPr>
        <w:t xml:space="preserve"> </w:t>
      </w:r>
      <w:r w:rsidR="007E4056" w:rsidRPr="007E4056">
        <w:rPr>
          <w:rFonts w:ascii="Palatino Linotype" w:eastAsiaTheme="minorEastAsia" w:hAnsi="Palatino Linotype"/>
          <w:sz w:val="24"/>
          <w:szCs w:val="24"/>
          <w:lang w:val="es-ES_tradnl" w:eastAsia="es-ES"/>
        </w:rPr>
        <w:t>una persona usuaria del Sistema de Acceso a la Información Mexiquense (SAIMEX), quien no proporciono ningún nombre, seudónimo o carácter para poder ser identificado, por lo que en lo sucesivo será identificado</w:t>
      </w:r>
      <w:r w:rsidR="007E4056">
        <w:rPr>
          <w:rFonts w:ascii="Palatino Linotype" w:eastAsiaTheme="minorEastAsia" w:hAnsi="Palatino Linotype"/>
          <w:sz w:val="24"/>
          <w:szCs w:val="24"/>
          <w:lang w:val="es-ES_tradnl" w:eastAsia="es-ES"/>
        </w:rPr>
        <w:t xml:space="preserve"> </w:t>
      </w:r>
      <w:r w:rsidRPr="007E4056">
        <w:rPr>
          <w:rFonts w:ascii="Palatino Linotype" w:eastAsiaTheme="minorEastAsia" w:hAnsi="Palatino Linotype" w:cs="Arial"/>
          <w:sz w:val="24"/>
          <w:szCs w:val="24"/>
          <w:lang w:val="es-ES_tradnl" w:eastAsia="es-ES"/>
        </w:rPr>
        <w:t xml:space="preserve">en </w:t>
      </w:r>
      <w:r w:rsidRPr="00255189">
        <w:rPr>
          <w:rFonts w:ascii="Palatino Linotype" w:eastAsiaTheme="minorEastAsia" w:hAnsi="Palatino Linotype" w:cs="Arial"/>
          <w:sz w:val="24"/>
          <w:szCs w:val="24"/>
          <w:lang w:val="es-ES_tradnl" w:eastAsia="es-ES"/>
        </w:rPr>
        <w:t xml:space="preserve">su calidad de </w:t>
      </w:r>
      <w:r w:rsidRPr="00255189">
        <w:rPr>
          <w:rFonts w:ascii="Palatino Linotype" w:eastAsiaTheme="minorEastAsia" w:hAnsi="Palatino Linotype" w:cs="Arial"/>
          <w:b/>
          <w:sz w:val="24"/>
          <w:szCs w:val="24"/>
          <w:lang w:val="es-ES_tradnl" w:eastAsia="es-ES"/>
        </w:rPr>
        <w:t>RECURRENTE</w:t>
      </w:r>
      <w:r w:rsidRPr="00255189">
        <w:rPr>
          <w:rFonts w:ascii="Palatino Linotype" w:eastAsiaTheme="minorEastAsia" w:hAnsi="Palatino Linotype" w:cs="Arial"/>
          <w:sz w:val="24"/>
          <w:szCs w:val="24"/>
          <w:lang w:val="es-ES_tradnl" w:eastAsia="es-ES"/>
        </w:rPr>
        <w:t xml:space="preserve">, en contra de la falta de respuesta del </w:t>
      </w:r>
      <w:r w:rsidR="00091BC0" w:rsidRPr="00091BC0">
        <w:rPr>
          <w:rFonts w:ascii="Palatino Linotype" w:hAnsi="Palatino Linotype"/>
          <w:b/>
          <w:color w:val="000000"/>
          <w:sz w:val="24"/>
          <w:szCs w:val="24"/>
        </w:rPr>
        <w:t xml:space="preserve">Ayuntamiento de </w:t>
      </w:r>
      <w:r w:rsidR="007E4056">
        <w:rPr>
          <w:rFonts w:ascii="Palatino Linotype" w:hAnsi="Palatino Linotype"/>
          <w:b/>
          <w:color w:val="000000"/>
          <w:sz w:val="24"/>
          <w:szCs w:val="24"/>
        </w:rPr>
        <w:t xml:space="preserve">Capulhuac </w:t>
      </w:r>
      <w:r w:rsidRPr="00255189">
        <w:rPr>
          <w:rFonts w:ascii="Palatino Linotype" w:eastAsiaTheme="minorEastAsia" w:hAnsi="Palatino Linotype"/>
          <w:sz w:val="24"/>
          <w:szCs w:val="24"/>
          <w:lang w:val="es-ES_tradnl" w:eastAsia="es-ES"/>
        </w:rPr>
        <w:t>en lo sucesivo el</w:t>
      </w:r>
      <w:r w:rsidRPr="00255189">
        <w:rPr>
          <w:rFonts w:ascii="Palatino Linotype" w:eastAsiaTheme="minorEastAsia" w:hAnsi="Palatino Linotype"/>
          <w:b/>
          <w:sz w:val="24"/>
          <w:szCs w:val="24"/>
          <w:lang w:val="es-ES_tradnl" w:eastAsia="es-ES"/>
        </w:rPr>
        <w:t xml:space="preserve"> SUJETO OBLIGADO, </w:t>
      </w:r>
      <w:r w:rsidRPr="00255189">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255189"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255189">
        <w:rPr>
          <w:rFonts w:ascii="Palatino Linotype" w:eastAsiaTheme="majorEastAsia" w:hAnsi="Palatino Linotype" w:cstheme="majorBidi"/>
          <w:b/>
          <w:sz w:val="24"/>
          <w:szCs w:val="24"/>
        </w:rPr>
        <w:t>ANTECEDENTES</w:t>
      </w:r>
      <w:bookmarkEnd w:id="0"/>
      <w:bookmarkEnd w:id="1"/>
    </w:p>
    <w:p w:rsidR="00255189" w:rsidRPr="00255189" w:rsidRDefault="00255189" w:rsidP="00C4322F">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55189">
        <w:rPr>
          <w:rFonts w:ascii="Palatino Linotype" w:eastAsia="Calibri" w:hAnsi="Palatino Linotype" w:cs="Arial"/>
          <w:sz w:val="24"/>
          <w:szCs w:val="24"/>
          <w:lang w:val="es-ES" w:eastAsia="es-ES"/>
        </w:rPr>
        <w:t>El día</w:t>
      </w:r>
      <w:r w:rsidR="007E4056">
        <w:rPr>
          <w:rFonts w:ascii="Palatino Linotype" w:eastAsia="Calibri" w:hAnsi="Palatino Linotype" w:cs="Arial"/>
          <w:sz w:val="24"/>
          <w:szCs w:val="24"/>
          <w:lang w:val="es-ES" w:eastAsia="es-ES"/>
        </w:rPr>
        <w:t xml:space="preserve"> veinte</w:t>
      </w:r>
      <w:r w:rsidR="007C20B3">
        <w:rPr>
          <w:rFonts w:ascii="Palatino Linotype" w:eastAsia="Calibri" w:hAnsi="Palatino Linotype" w:cs="Arial"/>
          <w:sz w:val="24"/>
          <w:szCs w:val="24"/>
          <w:lang w:val="es-ES" w:eastAsia="es-ES"/>
        </w:rPr>
        <w:t xml:space="preserve"> </w:t>
      </w:r>
      <w:r w:rsidR="007E4056">
        <w:rPr>
          <w:rFonts w:ascii="Palatino Linotype" w:eastAsia="Calibri" w:hAnsi="Palatino Linotype" w:cs="Arial"/>
          <w:sz w:val="24"/>
          <w:szCs w:val="24"/>
          <w:lang w:val="es-ES" w:eastAsia="es-ES"/>
        </w:rPr>
        <w:t>(20</w:t>
      </w:r>
      <w:r w:rsidR="008A4244">
        <w:rPr>
          <w:rFonts w:ascii="Palatino Linotype" w:eastAsia="Calibri" w:hAnsi="Palatino Linotype" w:cs="Arial"/>
          <w:sz w:val="24"/>
          <w:szCs w:val="24"/>
          <w:lang w:val="es-ES" w:eastAsia="es-ES"/>
        </w:rPr>
        <w:t xml:space="preserve">) de noviembre de dos mil diecinueve </w:t>
      </w:r>
      <w:r w:rsidRPr="00255189">
        <w:rPr>
          <w:rFonts w:ascii="Palatino Linotype" w:eastAsia="Calibri" w:hAnsi="Palatino Linotype" w:cs="Arial"/>
          <w:sz w:val="24"/>
          <w:szCs w:val="24"/>
          <w:lang w:val="es-ES" w:eastAsia="es-ES"/>
        </w:rPr>
        <w:t xml:space="preserve">, </w:t>
      </w:r>
      <w:r w:rsidRPr="00255189">
        <w:rPr>
          <w:rFonts w:ascii="Palatino Linotype" w:eastAsia="Calibri" w:hAnsi="Palatino Linotype" w:cs="Times New Roman"/>
          <w:sz w:val="24"/>
          <w:szCs w:val="24"/>
          <w:lang w:val="es-ES" w:eastAsia="es-ES"/>
        </w:rPr>
        <w:t>se</w:t>
      </w:r>
      <w:r w:rsidRPr="00255189">
        <w:rPr>
          <w:rFonts w:ascii="Palatino Linotype" w:eastAsiaTheme="minorEastAsia" w:hAnsi="Palatino Linotype"/>
          <w:b/>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presentó </w:t>
      </w:r>
      <w:r w:rsidRPr="00255189">
        <w:rPr>
          <w:rFonts w:ascii="Palatino Linotype" w:eastAsia="Calibri" w:hAnsi="Palatino Linotype" w:cs="Arial"/>
          <w:sz w:val="24"/>
          <w:szCs w:val="24"/>
          <w:lang w:val="es-ES" w:eastAsia="es-ES"/>
        </w:rPr>
        <w:t xml:space="preserve">ante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_tradnl" w:eastAsia="es-ES"/>
        </w:rPr>
        <w:t xml:space="preserve"> 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(SAIMEX),</w:t>
      </w:r>
      <w:r w:rsidRPr="00255189">
        <w:rPr>
          <w:rFonts w:ascii="Palatino Linotype" w:eastAsia="Calibri" w:hAnsi="Palatino Linotype" w:cs="Arial"/>
          <w:sz w:val="24"/>
          <w:szCs w:val="24"/>
          <w:lang w:val="es-ES" w:eastAsia="es-ES"/>
        </w:rPr>
        <w:t xml:space="preserve"> la</w:t>
      </w:r>
      <w:r w:rsidR="00B23F24">
        <w:rPr>
          <w:rFonts w:ascii="Palatino Linotype" w:eastAsia="Calibri" w:hAnsi="Palatino Linotype" w:cs="Arial"/>
          <w:sz w:val="24"/>
          <w:szCs w:val="24"/>
          <w:lang w:val="es-ES" w:eastAsia="es-ES"/>
        </w:rPr>
        <w:t>s</w:t>
      </w:r>
      <w:r w:rsidRPr="00255189">
        <w:rPr>
          <w:rFonts w:ascii="Palatino Linotype" w:eastAsia="Calibri" w:hAnsi="Palatino Linotype" w:cs="Arial"/>
          <w:sz w:val="24"/>
          <w:szCs w:val="24"/>
          <w:lang w:val="es-ES" w:eastAsia="es-ES"/>
        </w:rPr>
        <w:t xml:space="preserve"> solicitud</w:t>
      </w:r>
      <w:r w:rsidR="00B23F24">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 pública registrada</w:t>
      </w:r>
      <w:r w:rsidR="00B23F24">
        <w:rPr>
          <w:rFonts w:ascii="Palatino Linotype" w:eastAsia="Calibri" w:hAnsi="Palatino Linotype" w:cs="Arial"/>
          <w:sz w:val="24"/>
          <w:szCs w:val="24"/>
          <w:lang w:val="es-ES" w:eastAsia="es-ES"/>
        </w:rPr>
        <w:t xml:space="preserve">s </w:t>
      </w:r>
      <w:r w:rsidRPr="00A9765D">
        <w:rPr>
          <w:rFonts w:ascii="Palatino Linotype" w:eastAsia="Calibri" w:hAnsi="Palatino Linotype" w:cs="Arial"/>
          <w:sz w:val="24"/>
          <w:szCs w:val="24"/>
          <w:lang w:val="es-ES" w:eastAsia="es-ES"/>
        </w:rPr>
        <w:t>mediante</w:t>
      </w:r>
      <w:r w:rsidRPr="00255189">
        <w:rPr>
          <w:rFonts w:ascii="Palatino Linotype" w:eastAsia="Calibri" w:hAnsi="Palatino Linotype" w:cs="Arial"/>
          <w:sz w:val="24"/>
          <w:szCs w:val="24"/>
          <w:lang w:val="es-ES" w:eastAsia="es-ES"/>
        </w:rPr>
        <w:t xml:space="preserve"> la cual se requirió:</w:t>
      </w:r>
    </w:p>
    <w:p w:rsidR="00255189" w:rsidRPr="00B23F24" w:rsidRDefault="009D48BD" w:rsidP="00B23F24">
      <w:pPr>
        <w:spacing w:before="240" w:after="240" w:line="360" w:lineRule="auto"/>
        <w:contextualSpacing/>
        <w:jc w:val="both"/>
        <w:rPr>
          <w:rFonts w:ascii="Palatino Linotype" w:eastAsia="Calibri" w:hAnsi="Palatino Linotype" w:cs="Arial"/>
          <w:b/>
          <w:szCs w:val="24"/>
          <w:lang w:val="es-ES" w:eastAsia="es-ES"/>
        </w:rPr>
      </w:pPr>
      <w:r>
        <w:rPr>
          <w:rFonts w:ascii="Palatino Linotype" w:eastAsia="Calibri" w:hAnsi="Palatino Linotype" w:cs="Arial"/>
          <w:b/>
          <w:szCs w:val="24"/>
          <w:lang w:val="es-ES" w:eastAsia="es-ES"/>
        </w:rPr>
        <w:t>00544</w:t>
      </w:r>
      <w:r w:rsidR="00B23F24" w:rsidRPr="00B23F24">
        <w:rPr>
          <w:rFonts w:ascii="Palatino Linotype" w:eastAsia="Calibri" w:hAnsi="Palatino Linotype" w:cs="Arial"/>
          <w:b/>
          <w:szCs w:val="24"/>
          <w:lang w:val="es-ES" w:eastAsia="es-ES"/>
        </w:rPr>
        <w:t>/CAPULHUA/IP/2019</w:t>
      </w:r>
    </w:p>
    <w:p w:rsidR="00255189" w:rsidRPr="009D48BD" w:rsidRDefault="009D48BD" w:rsidP="00255189">
      <w:pPr>
        <w:spacing w:after="0" w:line="360" w:lineRule="auto"/>
        <w:ind w:left="851" w:right="709"/>
        <w:jc w:val="both"/>
        <w:rPr>
          <w:rFonts w:ascii="Palatino Linotype" w:eastAsiaTheme="minorEastAsia" w:hAnsi="Palatino Linotype"/>
          <w:i/>
          <w:lang w:val="es-ES_tradnl" w:eastAsia="es-ES"/>
        </w:rPr>
      </w:pPr>
      <w:r w:rsidRPr="009D48BD">
        <w:rPr>
          <w:rFonts w:ascii="Palatino Linotype" w:hAnsi="Palatino Linotype"/>
          <w:i/>
          <w:color w:val="000000"/>
        </w:rPr>
        <w:t>“Requiero las peticiones que recibieron los Regidores en septiembre de 2019.</w:t>
      </w:r>
      <w:r w:rsidR="007E4056" w:rsidRPr="009D48BD">
        <w:rPr>
          <w:rFonts w:ascii="Palatino Linotype" w:hAnsi="Palatino Linotype"/>
          <w:i/>
          <w:color w:val="000000"/>
        </w:rPr>
        <w:t>.</w:t>
      </w:r>
      <w:r w:rsidR="007C20B3" w:rsidRPr="009D48BD">
        <w:rPr>
          <w:rFonts w:ascii="Palatino Linotype" w:hAnsi="Palatino Linotype"/>
          <w:i/>
          <w:color w:val="000000"/>
        </w:rPr>
        <w:t>”</w:t>
      </w:r>
      <w:r w:rsidR="00255189" w:rsidRPr="009D48BD">
        <w:rPr>
          <w:rFonts w:ascii="Palatino Linotype" w:eastAsiaTheme="minorEastAsia" w:hAnsi="Palatino Linotype"/>
          <w:i/>
          <w:lang w:val="es-ES_tradnl" w:eastAsia="es-ES"/>
        </w:rPr>
        <w:t xml:space="preserve"> (Sic)</w:t>
      </w:r>
    </w:p>
    <w:p w:rsidR="00B23F24" w:rsidRPr="00B23F24" w:rsidRDefault="009D48BD" w:rsidP="00B23F24">
      <w:pPr>
        <w:spacing w:after="0" w:line="360" w:lineRule="auto"/>
        <w:ind w:right="709"/>
        <w:jc w:val="both"/>
        <w:rPr>
          <w:rFonts w:ascii="Palatino Linotype" w:eastAsia="Times New Roman" w:hAnsi="Palatino Linotype" w:cs="Times New Roman"/>
          <w:b/>
          <w:lang w:eastAsia="es-MX"/>
        </w:rPr>
      </w:pPr>
      <w:r>
        <w:rPr>
          <w:rFonts w:ascii="Palatino Linotype" w:eastAsia="Times New Roman" w:hAnsi="Palatino Linotype" w:cs="Times New Roman"/>
          <w:b/>
          <w:lang w:eastAsia="es-MX"/>
        </w:rPr>
        <w:t>00543</w:t>
      </w:r>
      <w:r w:rsidR="00B23F24" w:rsidRPr="00B23F24">
        <w:rPr>
          <w:rFonts w:ascii="Palatino Linotype" w:eastAsia="Times New Roman" w:hAnsi="Palatino Linotype" w:cs="Times New Roman"/>
          <w:b/>
          <w:lang w:eastAsia="es-MX"/>
        </w:rPr>
        <w:t>/CAPULHUA/IP/2019</w:t>
      </w:r>
    </w:p>
    <w:p w:rsidR="00B23F24" w:rsidRPr="00B23F24" w:rsidRDefault="00B23F24" w:rsidP="00B23F24">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 xml:space="preserve">              </w:t>
      </w:r>
      <w:r w:rsidRPr="00B23F24">
        <w:rPr>
          <w:rFonts w:ascii="Palatino Linotype" w:eastAsia="Times New Roman" w:hAnsi="Palatino Linotype" w:cs="Times New Roman"/>
          <w:i/>
          <w:lang w:eastAsia="es-MX"/>
        </w:rPr>
        <w:t>“.</w:t>
      </w:r>
      <w:r w:rsidR="009D48BD" w:rsidRPr="009D48BD">
        <w:rPr>
          <w:rFonts w:ascii="Palatino Linotype" w:eastAsia="Times New Roman" w:hAnsi="Palatino Linotype" w:cs="Times New Roman"/>
          <w:i/>
          <w:lang w:eastAsia="es-MX"/>
        </w:rPr>
        <w:t>. Requiero las peticiones que recibieron</w:t>
      </w:r>
      <w:r w:rsidR="009D48BD">
        <w:rPr>
          <w:rFonts w:ascii="Palatino Linotype" w:eastAsia="Times New Roman" w:hAnsi="Palatino Linotype" w:cs="Times New Roman"/>
          <w:i/>
          <w:lang w:eastAsia="es-MX"/>
        </w:rPr>
        <w:t xml:space="preserve"> los Regidores en junio de 2019</w:t>
      </w:r>
      <w:r w:rsidRPr="00B23F24">
        <w:rPr>
          <w:rFonts w:ascii="Palatino Linotype" w:eastAsia="Times New Roman" w:hAnsi="Palatino Linotype" w:cs="Times New Roman"/>
          <w:i/>
          <w:lang w:eastAsia="es-MX"/>
        </w:rPr>
        <w:t>.”(Sic)</w:t>
      </w:r>
    </w:p>
    <w:p w:rsidR="00255189" w:rsidRPr="007E4056" w:rsidRDefault="00255189" w:rsidP="00255189">
      <w:pPr>
        <w:spacing w:after="0" w:line="360" w:lineRule="auto"/>
        <w:ind w:right="34"/>
        <w:contextualSpacing/>
        <w:jc w:val="both"/>
        <w:rPr>
          <w:rFonts w:ascii="Palatino Linotype" w:eastAsiaTheme="minorEastAsia" w:hAnsi="Palatino Linotype" w:cs="Arial"/>
          <w:lang w:val="es-ES_tradnl" w:eastAsia="es-ES"/>
        </w:rPr>
      </w:pPr>
    </w:p>
    <w:p w:rsidR="00255189" w:rsidRPr="008A424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A4244">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8A4244">
        <w:rPr>
          <w:rFonts w:ascii="Palatino Linotype" w:eastAsiaTheme="minorEastAsia" w:hAnsi="Palatino Linotype" w:cs="Arial"/>
          <w:b/>
          <w:sz w:val="24"/>
          <w:szCs w:val="24"/>
          <w:lang w:val="es-ES_tradnl" w:eastAsia="es-ES"/>
        </w:rPr>
        <w:t xml:space="preserve">(SAIMEX). </w:t>
      </w:r>
      <w:r w:rsidR="00472D8A" w:rsidRPr="008A4244">
        <w:rPr>
          <w:rFonts w:ascii="Palatino Linotype" w:eastAsiaTheme="minorEastAsia" w:hAnsi="Palatino Linotype" w:cs="Arial"/>
          <w:b/>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El </w:t>
      </w:r>
      <w:r w:rsidRPr="00255189">
        <w:rPr>
          <w:rFonts w:ascii="Palatino Linotype" w:eastAsiaTheme="minorEastAsia" w:hAnsi="Palatino Linotype" w:cs="Arial"/>
          <w:b/>
          <w:sz w:val="24"/>
          <w:szCs w:val="24"/>
          <w:lang w:val="es-ES_tradnl" w:eastAsia="es-ES"/>
        </w:rPr>
        <w:t xml:space="preserve">SUJETO OBLIGADO </w:t>
      </w:r>
      <w:r w:rsidRPr="00255189">
        <w:rPr>
          <w:rFonts w:ascii="Palatino Linotype" w:eastAsiaTheme="minorEastAsia" w:hAnsi="Palatino Linotype" w:cs="Arial"/>
          <w:sz w:val="24"/>
          <w:szCs w:val="24"/>
          <w:lang w:val="es-ES_tradnl" w:eastAsia="es-ES"/>
        </w:rPr>
        <w:t xml:space="preserve">no dio respuesta a la solicitud de información. </w:t>
      </w:r>
    </w:p>
    <w:p w:rsidR="00255189" w:rsidRPr="00255189"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Calibri" w:hAnsi="Palatino Linotype" w:cs="Arial"/>
          <w:sz w:val="24"/>
          <w:szCs w:val="24"/>
          <w:lang w:val="es-AR" w:eastAsia="es-ES"/>
        </w:rPr>
        <w:t>El</w:t>
      </w:r>
      <w:r w:rsidRPr="00255189">
        <w:rPr>
          <w:rFonts w:ascii="Palatino Linotype" w:eastAsia="Times New Roman" w:hAnsi="Palatino Linotype" w:cs="Arial"/>
          <w:sz w:val="24"/>
          <w:szCs w:val="24"/>
          <w:lang w:val="es-ES" w:eastAsia="es-ES"/>
        </w:rPr>
        <w:t xml:space="preserve"> día</w:t>
      </w:r>
      <w:r w:rsidR="007E4056">
        <w:rPr>
          <w:rFonts w:ascii="Palatino Linotype" w:eastAsia="Times New Roman" w:hAnsi="Palatino Linotype" w:cs="Arial"/>
          <w:sz w:val="24"/>
          <w:szCs w:val="24"/>
          <w:lang w:val="es-ES" w:eastAsia="es-ES"/>
        </w:rPr>
        <w:t xml:space="preserve"> nueve (12</w:t>
      </w:r>
      <w:r w:rsidR="008A4244">
        <w:rPr>
          <w:rFonts w:ascii="Palatino Linotype" w:eastAsia="Times New Roman" w:hAnsi="Palatino Linotype" w:cs="Arial"/>
          <w:sz w:val="24"/>
          <w:szCs w:val="24"/>
          <w:lang w:val="es-ES" w:eastAsia="es-ES"/>
        </w:rPr>
        <w:t>) de diciembre de dos mil diecinueve</w:t>
      </w:r>
      <w:r w:rsidR="009D48BD">
        <w:rPr>
          <w:rFonts w:ascii="Palatino Linotype" w:eastAsia="Times New Roman" w:hAnsi="Palatino Linotype" w:cs="Arial"/>
          <w:sz w:val="24"/>
          <w:szCs w:val="24"/>
          <w:lang w:val="es-ES" w:eastAsia="es-ES"/>
        </w:rPr>
        <w:t>, el particular interpuso los</w:t>
      </w:r>
      <w:r w:rsidRPr="00255189">
        <w:rPr>
          <w:rFonts w:ascii="Palatino Linotype" w:eastAsia="Times New Roman" w:hAnsi="Palatino Linotype" w:cs="Arial"/>
          <w:sz w:val="24"/>
          <w:szCs w:val="24"/>
          <w:lang w:val="es-ES" w:eastAsia="es-ES"/>
        </w:rPr>
        <w:t xml:space="preserve"> recurso</w:t>
      </w:r>
      <w:r w:rsidR="009D48BD">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255189"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55189">
        <w:rPr>
          <w:rFonts w:ascii="Palatino Linotype" w:eastAsiaTheme="majorEastAsia" w:hAnsi="Palatino Linotype" w:cstheme="majorBidi"/>
          <w:b/>
          <w:sz w:val="24"/>
          <w:szCs w:val="24"/>
          <w:lang w:val="es-ES" w:eastAsia="es-ES"/>
        </w:rPr>
        <w:t>Acto impugnado</w:t>
      </w:r>
      <w:r w:rsidRPr="00255189">
        <w:rPr>
          <w:rFonts w:ascii="Palatino Linotype" w:eastAsiaTheme="majorEastAsia" w:hAnsi="Palatino Linotype" w:cstheme="majorBidi"/>
          <w:b/>
          <w:i/>
          <w:sz w:val="24"/>
          <w:szCs w:val="24"/>
          <w:lang w:val="es-ES" w:eastAsia="es-ES"/>
        </w:rPr>
        <w:t>:</w:t>
      </w:r>
      <w:bookmarkEnd w:id="2"/>
      <w:bookmarkEnd w:id="3"/>
      <w:bookmarkEnd w:id="4"/>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255189" w:rsidRDefault="007C20B3" w:rsidP="00255189">
      <w:pPr>
        <w:spacing w:after="0" w:line="360" w:lineRule="auto"/>
        <w:ind w:left="426" w:right="567"/>
        <w:jc w:val="both"/>
        <w:rPr>
          <w:rFonts w:ascii="Palatino Linotype" w:eastAsia="Calibri" w:hAnsi="Palatino Linotype" w:cs="Arial"/>
          <w:i/>
          <w:sz w:val="24"/>
          <w:szCs w:val="24"/>
          <w:lang w:val="es-ES" w:eastAsia="es-ES"/>
        </w:rPr>
      </w:pPr>
      <w:r w:rsidRPr="007E4056">
        <w:rPr>
          <w:rFonts w:ascii="Palatino Linotype" w:eastAsiaTheme="majorEastAsia" w:hAnsi="Palatino Linotype" w:cstheme="majorBidi"/>
          <w:i/>
          <w:sz w:val="24"/>
          <w:szCs w:val="24"/>
          <w:lang w:val="es-ES" w:eastAsia="es-ES"/>
        </w:rPr>
        <w:t>“</w:t>
      </w:r>
      <w:r w:rsidR="007E4056" w:rsidRPr="007E4056">
        <w:rPr>
          <w:rFonts w:ascii="Palatino Linotype" w:eastAsiaTheme="majorEastAsia" w:hAnsi="Palatino Linotype" w:cstheme="majorBidi"/>
          <w:i/>
          <w:sz w:val="24"/>
          <w:szCs w:val="24"/>
          <w:lang w:val="es-ES" w:eastAsia="es-ES"/>
        </w:rPr>
        <w:t>no entregaron información</w:t>
      </w:r>
      <w:r>
        <w:rPr>
          <w:rFonts w:ascii="Palatino Linotype" w:hAnsi="Palatino Linotype"/>
          <w:i/>
          <w:color w:val="000000"/>
        </w:rPr>
        <w:t>”</w:t>
      </w:r>
      <w:r w:rsidR="00472D8A">
        <w:rPr>
          <w:rFonts w:ascii="Palatino Linotype" w:eastAsiaTheme="majorEastAsia" w:hAnsi="Palatino Linotype" w:cstheme="majorBidi"/>
          <w:i/>
          <w:sz w:val="24"/>
          <w:szCs w:val="24"/>
          <w:lang w:val="es-ES" w:eastAsia="es-ES"/>
        </w:rPr>
        <w:t xml:space="preserve"> </w:t>
      </w:r>
      <w:r w:rsidR="00255189" w:rsidRPr="00255189">
        <w:rPr>
          <w:rFonts w:ascii="Palatino Linotype" w:eastAsia="Calibri" w:hAnsi="Palatino Linotype" w:cs="Arial"/>
          <w:i/>
          <w:sz w:val="24"/>
          <w:szCs w:val="24"/>
          <w:lang w:val="es-ES" w:eastAsia="es-ES"/>
        </w:rPr>
        <w:t xml:space="preserve">(Sic) </w:t>
      </w:r>
    </w:p>
    <w:p w:rsidR="00255189" w:rsidRPr="00255189"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55189">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Pr="00255189" w:rsidRDefault="007E4056"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7E4056">
        <w:rPr>
          <w:rFonts w:ascii="Palatino Linotype" w:eastAsiaTheme="majorEastAsia" w:hAnsi="Palatino Linotype" w:cstheme="majorBidi"/>
          <w:i/>
          <w:sz w:val="24"/>
          <w:szCs w:val="24"/>
          <w:lang w:val="es-ES" w:eastAsia="es-ES"/>
        </w:rPr>
        <w:t>“no la atendieron como dice la ley de transpare</w:t>
      </w:r>
      <w:r w:rsidR="00B23F24">
        <w:rPr>
          <w:rFonts w:ascii="Palatino Linotype" w:eastAsiaTheme="majorEastAsia" w:hAnsi="Palatino Linotype" w:cstheme="majorBidi"/>
          <w:i/>
          <w:sz w:val="24"/>
          <w:szCs w:val="24"/>
          <w:lang w:val="es-ES" w:eastAsia="es-ES"/>
        </w:rPr>
        <w:t>ncia</w:t>
      </w:r>
      <w:r w:rsidR="007C20B3" w:rsidRPr="007E4056">
        <w:rPr>
          <w:rFonts w:ascii="Palatino Linotype" w:hAnsi="Palatino Linotype"/>
          <w:i/>
          <w:color w:val="000000"/>
        </w:rPr>
        <w:t>”</w:t>
      </w:r>
      <w:r w:rsidR="007C20B3" w:rsidRPr="007E4056">
        <w:rPr>
          <w:rFonts w:ascii="Palatino Linotype" w:eastAsiaTheme="majorEastAsia" w:hAnsi="Palatino Linotype" w:cstheme="majorBidi"/>
          <w:i/>
          <w:sz w:val="24"/>
          <w:szCs w:val="24"/>
          <w:lang w:val="es-ES" w:eastAsia="es-ES"/>
        </w:rPr>
        <w:t xml:space="preserve"> </w:t>
      </w:r>
      <w:r w:rsidR="00255189" w:rsidRPr="007E4056">
        <w:rPr>
          <w:rFonts w:ascii="Palatino Linotype" w:eastAsiaTheme="majorEastAsia" w:hAnsi="Palatino Linotype" w:cstheme="majorBidi"/>
          <w:i/>
          <w:sz w:val="24"/>
          <w:szCs w:val="24"/>
          <w:lang w:val="es-ES" w:eastAsia="es-ES"/>
        </w:rPr>
        <w:t>(</w:t>
      </w:r>
      <w:bookmarkEnd w:id="64"/>
      <w:bookmarkEnd w:id="65"/>
      <w:r w:rsidR="00255189" w:rsidRPr="007E4056">
        <w:rPr>
          <w:rFonts w:ascii="Palatino Linotype" w:eastAsiaTheme="minorEastAsia" w:hAnsi="Palatino Linotype" w:cs="Arial"/>
          <w:i/>
          <w:sz w:val="24"/>
          <w:szCs w:val="24"/>
          <w:lang w:val="es-ES_tradnl" w:eastAsia="es-ES"/>
        </w:rPr>
        <w:t>Sic</w:t>
      </w:r>
      <w:r w:rsidR="00255189" w:rsidRPr="00255189">
        <w:rPr>
          <w:rFonts w:ascii="Palatino Linotype" w:eastAsiaTheme="minorEastAsia" w:hAnsi="Palatino Linotype" w:cs="Arial"/>
          <w:i/>
          <w:sz w:val="24"/>
          <w:szCs w:val="24"/>
          <w:lang w:val="es-ES_tradnl" w:eastAsia="es-ES"/>
        </w:rPr>
        <w:t>)</w:t>
      </w:r>
    </w:p>
    <w:p w:rsidR="00255189" w:rsidRPr="00255189"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7E4056">
        <w:rPr>
          <w:rFonts w:ascii="Palatino Linotype" w:eastAsia="Calibri" w:hAnsi="Palatino Linotype" w:cs="Arial"/>
          <w:sz w:val="24"/>
          <w:szCs w:val="24"/>
          <w:lang w:val="es-ES" w:eastAsia="es-ES"/>
        </w:rPr>
        <w:t xml:space="preserve"> de admisión de fecha dieciocho (18</w:t>
      </w:r>
      <w:r w:rsidRPr="00255189">
        <w:rPr>
          <w:rFonts w:ascii="Palatino Linotype" w:eastAsia="Calibri" w:hAnsi="Palatino Linotype" w:cs="Arial"/>
          <w:sz w:val="24"/>
          <w:szCs w:val="24"/>
          <w:lang w:val="es-ES" w:eastAsia="es-ES"/>
        </w:rPr>
        <w:t xml:space="preserve">) de </w:t>
      </w:r>
      <w:r w:rsidR="00A9765D">
        <w:rPr>
          <w:rFonts w:ascii="Palatino Linotype" w:eastAsia="Calibri" w:hAnsi="Palatino Linotype" w:cs="Arial"/>
          <w:sz w:val="24"/>
          <w:szCs w:val="24"/>
          <w:lang w:val="es-ES" w:eastAsia="es-ES"/>
        </w:rPr>
        <w:t xml:space="preserve">diciembre  </w:t>
      </w:r>
      <w:r w:rsidRPr="00255189">
        <w:rPr>
          <w:rFonts w:ascii="Palatino Linotype" w:eastAsia="Calibri" w:hAnsi="Palatino Linotype" w:cs="Arial"/>
          <w:sz w:val="24"/>
          <w:szCs w:val="24"/>
          <w:lang w:val="es-ES" w:eastAsia="es-ES"/>
        </w:rPr>
        <w:t xml:space="preserve">de dos mil diecinueve, puso a disposición de las partes el expediente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w:t>
      </w:r>
      <w:r w:rsidRPr="00255189">
        <w:rPr>
          <w:rFonts w:ascii="Palatino Linotype" w:eastAsia="Calibri" w:hAnsi="Palatino Linotype" w:cs="Arial"/>
          <w:sz w:val="24"/>
          <w:szCs w:val="24"/>
          <w:lang w:val="es-ES" w:eastAsia="es-ES"/>
        </w:rPr>
        <w:lastRenderedPageBreak/>
        <w:t xml:space="preserve">manifestaran lo que a derecho convinieran, ofrecieran pruebas y alegatos según corresponda al caso concreto, 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8433FC"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8433FC" w:rsidRPr="008433FC" w:rsidRDefault="008433FC"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8433FC" w:rsidRPr="00C4322F" w:rsidRDefault="009D48BD" w:rsidP="008433FC">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Pr>
          <w:rFonts w:ascii="Palatino Linotype" w:eastAsiaTheme="minorEastAsia" w:hAnsi="Palatino Linotype"/>
          <w:b/>
          <w:i/>
          <w:color w:val="000000"/>
          <w:sz w:val="24"/>
          <w:szCs w:val="24"/>
          <w:lang w:val="es-ES_tradnl" w:eastAsia="es-ES"/>
        </w:rPr>
        <w:t>09533</w:t>
      </w:r>
      <w:r w:rsidR="00C4322F" w:rsidRPr="00C4322F">
        <w:rPr>
          <w:rFonts w:ascii="Palatino Linotype" w:eastAsiaTheme="minorEastAsia" w:hAnsi="Palatino Linotype"/>
          <w:b/>
          <w:i/>
          <w:color w:val="000000"/>
          <w:sz w:val="24"/>
          <w:szCs w:val="24"/>
          <w:lang w:val="es-ES_tradnl" w:eastAsia="es-ES"/>
        </w:rPr>
        <w:t>/INFOEM/IP/RR/2019</w:t>
      </w:r>
    </w:p>
    <w:p w:rsidR="00255189" w:rsidRDefault="009D48BD"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5D81626F" wp14:editId="0B1BBCE5">
            <wp:extent cx="4838700" cy="34719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23" t="5765" r="23712" b="27184"/>
                    <a:stretch/>
                  </pic:blipFill>
                  <pic:spPr bwMode="auto">
                    <a:xfrm>
                      <a:off x="0" y="0"/>
                      <a:ext cx="4845520" cy="3476818"/>
                    </a:xfrm>
                    <a:prstGeom prst="rect">
                      <a:avLst/>
                    </a:prstGeom>
                    <a:ln>
                      <a:noFill/>
                    </a:ln>
                    <a:extLst>
                      <a:ext uri="{53640926-AAD7-44D8-BBD7-CCE9431645EC}">
                        <a14:shadowObscured xmlns:a14="http://schemas.microsoft.com/office/drawing/2010/main"/>
                      </a:ext>
                    </a:extLst>
                  </pic:spPr>
                </pic:pic>
              </a:graphicData>
            </a:graphic>
          </wp:inline>
        </w:drawing>
      </w:r>
    </w:p>
    <w:p w:rsidR="007C20B3" w:rsidRDefault="007C20B3"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Pr="00B23F24" w:rsidRDefault="009D48BD" w:rsidP="007B5855">
      <w:pPr>
        <w:spacing w:before="240" w:after="240" w:line="360" w:lineRule="auto"/>
        <w:ind w:left="284"/>
        <w:contextualSpacing/>
        <w:rPr>
          <w:rFonts w:ascii="Palatino Linotype" w:eastAsiaTheme="minorEastAsia" w:hAnsi="Palatino Linotype"/>
          <w:b/>
          <w:i/>
          <w:color w:val="000000"/>
          <w:sz w:val="24"/>
          <w:szCs w:val="24"/>
          <w:lang w:val="es-ES_tradnl" w:eastAsia="es-ES"/>
        </w:rPr>
      </w:pPr>
      <w:r>
        <w:rPr>
          <w:rFonts w:ascii="Palatino Linotype" w:eastAsiaTheme="minorEastAsia" w:hAnsi="Palatino Linotype"/>
          <w:b/>
          <w:i/>
          <w:color w:val="000000"/>
          <w:sz w:val="24"/>
          <w:szCs w:val="24"/>
          <w:lang w:val="es-ES_tradnl" w:eastAsia="es-ES"/>
        </w:rPr>
        <w:t>09534</w:t>
      </w:r>
      <w:r w:rsidR="00B23F24" w:rsidRPr="00B23F24">
        <w:rPr>
          <w:rFonts w:ascii="Palatino Linotype" w:eastAsiaTheme="minorEastAsia" w:hAnsi="Palatino Linotype"/>
          <w:b/>
          <w:i/>
          <w:color w:val="000000"/>
          <w:sz w:val="24"/>
          <w:szCs w:val="24"/>
          <w:lang w:val="es-ES_tradnl" w:eastAsia="es-ES"/>
        </w:rPr>
        <w:t>/INFOEM/IP/RR/2019</w:t>
      </w:r>
    </w:p>
    <w:p w:rsidR="007C20B3" w:rsidRPr="00255189" w:rsidRDefault="007B5855" w:rsidP="007E4056">
      <w:pPr>
        <w:spacing w:before="240" w:after="240" w:line="360" w:lineRule="auto"/>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285361C7" wp14:editId="04B1F59A">
            <wp:extent cx="4867275" cy="352134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52" t="4855" r="23370" b="26881"/>
                    <a:stretch/>
                  </pic:blipFill>
                  <pic:spPr bwMode="auto">
                    <a:xfrm>
                      <a:off x="0" y="0"/>
                      <a:ext cx="4880455" cy="3530876"/>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mediante acuerdo de fecha </w:t>
      </w:r>
      <w:r w:rsidR="007E4056">
        <w:rPr>
          <w:rFonts w:ascii="Palatino Linotype" w:eastAsiaTheme="minorEastAsia" w:hAnsi="Palatino Linotype"/>
          <w:sz w:val="24"/>
          <w:szCs w:val="24"/>
          <w:lang w:val="es-ES_tradnl" w:eastAsia="es-ES"/>
        </w:rPr>
        <w:t>cinco (05) de febrero</w:t>
      </w:r>
      <w:r w:rsidR="00A9765D">
        <w:rPr>
          <w:rFonts w:ascii="Palatino Linotype" w:eastAsiaTheme="minorEastAsia" w:hAnsi="Palatino Linotype"/>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Default="00255189" w:rsidP="00255189">
      <w:pPr>
        <w:spacing w:after="0" w:line="240" w:lineRule="auto"/>
        <w:rPr>
          <w:rFonts w:eastAsiaTheme="minorEastAsia"/>
          <w:sz w:val="24"/>
          <w:szCs w:val="24"/>
        </w:rPr>
      </w:pPr>
    </w:p>
    <w:p w:rsidR="009D48BD" w:rsidRDefault="009D48BD" w:rsidP="00255189">
      <w:pPr>
        <w:spacing w:after="0" w:line="240" w:lineRule="auto"/>
        <w:rPr>
          <w:rFonts w:eastAsiaTheme="minorEastAsia"/>
          <w:sz w:val="24"/>
          <w:szCs w:val="24"/>
        </w:rPr>
      </w:pPr>
    </w:p>
    <w:p w:rsidR="009D48BD" w:rsidRDefault="009D48BD" w:rsidP="00255189">
      <w:pPr>
        <w:spacing w:after="0" w:line="240" w:lineRule="auto"/>
        <w:rPr>
          <w:rFonts w:eastAsiaTheme="minorEastAsia"/>
          <w:sz w:val="24"/>
          <w:szCs w:val="24"/>
        </w:rPr>
      </w:pPr>
    </w:p>
    <w:p w:rsidR="009D48BD" w:rsidRDefault="009D48BD" w:rsidP="00255189">
      <w:pPr>
        <w:spacing w:after="0" w:line="240" w:lineRule="auto"/>
        <w:rPr>
          <w:rFonts w:eastAsiaTheme="minorEastAsia"/>
          <w:sz w:val="24"/>
          <w:szCs w:val="24"/>
        </w:rPr>
      </w:pPr>
    </w:p>
    <w:p w:rsidR="009D48BD" w:rsidRDefault="009D48BD" w:rsidP="00255189">
      <w:pPr>
        <w:spacing w:after="0" w:line="240" w:lineRule="auto"/>
        <w:rPr>
          <w:rFonts w:eastAsiaTheme="minorEastAsia"/>
          <w:sz w:val="24"/>
          <w:szCs w:val="24"/>
        </w:rPr>
      </w:pPr>
    </w:p>
    <w:p w:rsidR="009D48BD" w:rsidRDefault="009D48BD"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Pr="00255189" w:rsidRDefault="007C20B3" w:rsidP="00255189">
      <w:pPr>
        <w:spacing w:after="0" w:line="240" w:lineRule="auto"/>
        <w:rPr>
          <w:rFonts w:eastAsiaTheme="minorEastAsia"/>
          <w:sz w:val="24"/>
          <w:szCs w:val="24"/>
        </w:rPr>
      </w:pPr>
    </w:p>
    <w:p w:rsidR="00255189" w:rsidRP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255189">
        <w:rPr>
          <w:rFonts w:ascii="Palatino Linotype" w:eastAsiaTheme="majorEastAsia" w:hAnsi="Palatino Linotype" w:cstheme="majorBidi"/>
          <w:b/>
          <w:sz w:val="24"/>
          <w:szCs w:val="24"/>
        </w:rPr>
        <w:lastRenderedPageBreak/>
        <w:t>CONSIDERANDO</w:t>
      </w:r>
      <w:bookmarkEnd w:id="66"/>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255189">
        <w:rPr>
          <w:rFonts w:ascii="Palatino Linotype" w:eastAsiaTheme="majorEastAsia" w:hAnsi="Palatino Linotype" w:cstheme="majorBidi"/>
          <w:b/>
          <w:sz w:val="24"/>
          <w:szCs w:val="24"/>
        </w:rPr>
        <w:t>PRIMERO. De la competencia.</w:t>
      </w:r>
      <w:bookmarkEnd w:id="67"/>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vigésimo</w:t>
      </w:r>
      <w:r w:rsidR="001D4F81">
        <w:rPr>
          <w:rFonts w:ascii="Palatino Linotype" w:eastAsiaTheme="minorEastAsia" w:hAnsi="Palatino Linotype" w:cs="Arial"/>
          <w:bCs/>
          <w:color w:val="222222"/>
          <w:sz w:val="24"/>
          <w:szCs w:val="24"/>
          <w:lang w:val="es-ES" w:eastAsia="es-ES"/>
        </w:rPr>
        <w:t xml:space="preserve"> segundo, vigésimo tercero y vigésimo cuarto</w:t>
      </w:r>
      <w:r w:rsidRPr="00255189">
        <w:rPr>
          <w:rFonts w:ascii="Palatino Linotype" w:eastAsiaTheme="minorEastAsia" w:hAnsi="Palatino Linotype" w:cs="Arial"/>
          <w:bCs/>
          <w:color w:val="222222"/>
          <w:sz w:val="24"/>
          <w:szCs w:val="24"/>
          <w:lang w:val="es-ES" w:eastAsia="es-ES"/>
        </w:rPr>
        <w:t xml:space="preserve">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255189">
        <w:rPr>
          <w:rFonts w:ascii="Palatino Linotype" w:eastAsiaTheme="majorEastAsia" w:hAnsi="Palatino Linotype" w:cstheme="majorBidi"/>
          <w:b/>
          <w:sz w:val="24"/>
          <w:szCs w:val="24"/>
        </w:rPr>
        <w:t>SEGUNDO. De la oportunidad y procedencia.</w:t>
      </w:r>
      <w:bookmarkEnd w:id="68"/>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w:t>
      </w:r>
      <w:r w:rsidRPr="00255189">
        <w:rPr>
          <w:rFonts w:ascii="Palatino Linotype" w:eastAsia="Calibri" w:hAnsi="Palatino Linotype" w:cs="Arial"/>
          <w:i/>
          <w:szCs w:val="24"/>
          <w:lang w:val="es-ES" w:eastAsia="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heme="minorEastAsia" w:hAnsi="Palatino Linotype"/>
          <w:sz w:val="24"/>
          <w:szCs w:val="24"/>
          <w:lang w:val="es-ES_tradnl" w:eastAsia="es-ES"/>
        </w:rPr>
        <w:t>Por consiguiente, tratándose</w:t>
      </w:r>
      <w:r w:rsidRPr="00255189">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w:t>
      </w:r>
      <w:r w:rsidRPr="00255189">
        <w:rPr>
          <w:rFonts w:ascii="Palatino Linotype" w:eastAsiaTheme="minorEastAsia" w:hAnsi="Palatino Linotype" w:cs="Arial"/>
          <w:sz w:val="24"/>
          <w:szCs w:val="24"/>
          <w:lang w:val="es-ES" w:eastAsia="es-ES"/>
        </w:rPr>
        <w:lastRenderedPageBreak/>
        <w:t xml:space="preserve">proporciona su nombre para que sea identificada, ni se tiene la certeza sobre su identidad, sin embargo, es importante señalar también que </w:t>
      </w:r>
      <w:r w:rsidRPr="00255189">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55189">
        <w:rPr>
          <w:rFonts w:ascii="Palatino Linotype" w:eastAsiaTheme="minorEastAsia" w:hAnsi="Palatino Linotype" w:cs="Arial"/>
          <w:sz w:val="24"/>
          <w:szCs w:val="24"/>
          <w:lang w:val="es-ES_tradnl" w:eastAsia="es-ES"/>
        </w:rPr>
        <w:t>artículo</w:t>
      </w:r>
      <w:r w:rsidRPr="00255189">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w:t>
      </w:r>
      <w:r w:rsidRPr="00255189">
        <w:rPr>
          <w:rFonts w:ascii="Palatino Linotype" w:eastAsiaTheme="minorEastAsia" w:hAnsi="Palatino Linotype" w:cs="Arial"/>
          <w:sz w:val="24"/>
          <w:szCs w:val="24"/>
          <w:lang w:val="es-ES" w:eastAsia="es-ES"/>
        </w:rPr>
        <w:lastRenderedPageBreak/>
        <w:t>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255189">
        <w:rPr>
          <w:rFonts w:ascii="Palatino Linotype" w:eastAsia="Calibri" w:hAnsi="Palatino Linotype" w:cs="Times New Roman"/>
          <w:b/>
          <w:bCs/>
          <w:sz w:val="24"/>
          <w:szCs w:val="24"/>
          <w:lang w:val="es-ES" w:eastAsia="es-ES"/>
        </w:rPr>
        <w:t>TERCERO. Del planteamiento de la litis.</w:t>
      </w:r>
      <w:bookmarkEnd w:id="76"/>
      <w:r w:rsidRPr="00255189">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902937"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255189">
        <w:rPr>
          <w:rFonts w:ascii="Palatino Linotype" w:eastAsia="Calibri" w:hAnsi="Palatino Linotype" w:cs="Arial"/>
          <w:b/>
          <w:sz w:val="24"/>
          <w:szCs w:val="24"/>
          <w:lang w:val="es-ES" w:eastAsia="es-ES"/>
        </w:rPr>
        <w:t xml:space="preserve">Ley de Transparencia y Acceso a la Información Pública del Estado de México </w:t>
      </w:r>
      <w:r w:rsidRPr="00255189">
        <w:rPr>
          <w:rFonts w:ascii="Palatino Linotype" w:eastAsia="Calibri" w:hAnsi="Palatino Linotype" w:cs="Arial"/>
          <w:b/>
          <w:sz w:val="24"/>
          <w:szCs w:val="24"/>
          <w:lang w:val="es-ES" w:eastAsia="es-ES"/>
        </w:rPr>
        <w:lastRenderedPageBreak/>
        <w:t>y Municipios</w:t>
      </w:r>
      <w:r w:rsidRPr="00255189">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902937">
        <w:rPr>
          <w:rFonts w:ascii="Palatino Linotype" w:eastAsiaTheme="minorEastAsia" w:hAnsi="Palatino Linotype" w:cs="Arial"/>
          <w:b/>
          <w:sz w:val="24"/>
          <w:szCs w:val="24"/>
          <w:u w:val="single"/>
          <w:lang w:val="es-ES_tradnl" w:eastAsia="es-ES"/>
        </w:rPr>
        <w:t>caso ordenar la entrega de la información,</w:t>
      </w:r>
      <w:r w:rsidRPr="00255189">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A9765D"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A9765D">
        <w:rPr>
          <w:rFonts w:ascii="Palatino Linotype" w:eastAsiaTheme="minorEastAsia" w:hAnsi="Palatino Linotype" w:cs="Arial"/>
          <w:sz w:val="24"/>
          <w:szCs w:val="24"/>
          <w:lang w:val="es-ES_tradnl" w:eastAsia="es-ES"/>
        </w:rPr>
        <w:t xml:space="preserve">De las constancias en el expediente al rubro indicado, se </w:t>
      </w:r>
      <w:r w:rsidRPr="0076461F">
        <w:rPr>
          <w:rFonts w:ascii="Palatino Linotype" w:eastAsiaTheme="minorEastAsia" w:hAnsi="Palatino Linotype" w:cs="Arial"/>
          <w:sz w:val="24"/>
          <w:szCs w:val="24"/>
          <w:lang w:val="es-ES_tradnl" w:eastAsia="es-ES"/>
        </w:rPr>
        <w:t>desprende que:</w:t>
      </w:r>
      <w:r w:rsidRPr="0076461F">
        <w:rPr>
          <w:rFonts w:ascii="Palatino Linotype" w:eastAsia="Times New Roman" w:hAnsi="Palatino Linotype"/>
          <w:sz w:val="24"/>
          <w:szCs w:val="24"/>
          <w:lang w:val="es-ES_tradnl" w:eastAsia="es-ES"/>
        </w:rPr>
        <w:t xml:space="preserve"> </w:t>
      </w:r>
      <w:r w:rsidR="00A9765D" w:rsidRPr="0076461F">
        <w:rPr>
          <w:rFonts w:ascii="Palatino Linotype" w:eastAsia="Times New Roman" w:hAnsi="Palatino Linotype"/>
          <w:sz w:val="24"/>
          <w:szCs w:val="24"/>
          <w:lang w:val="es-ES_tradnl" w:eastAsia="es-ES"/>
        </w:rPr>
        <w:t>el</w:t>
      </w:r>
      <w:r w:rsidR="00A9765D" w:rsidRPr="00A9765D">
        <w:rPr>
          <w:rFonts w:ascii="Palatino Linotype" w:eastAsia="Times New Roman" w:hAnsi="Palatino Linotype"/>
          <w:sz w:val="24"/>
          <w:szCs w:val="24"/>
          <w:lang w:val="es-ES_tradnl" w:eastAsia="es-ES"/>
        </w:rPr>
        <w:t xml:space="preserve"> particular solicitó: </w:t>
      </w:r>
      <w:r w:rsidR="00A9765D" w:rsidRPr="00A9765D">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w:t>
      </w:r>
      <w:r w:rsidR="00A9765D">
        <w:rPr>
          <w:rFonts w:ascii="Palatino Linotype" w:eastAsia="Times New Roman" w:hAnsi="Palatino Linotype"/>
          <w:sz w:val="24"/>
          <w:szCs w:val="24"/>
          <w:lang w:eastAsia="es-ES"/>
        </w:rPr>
        <w:t>io de labores del ayuntamiento</w:t>
      </w:r>
      <w:r w:rsidR="00A9765D" w:rsidRPr="00A9765D">
        <w:rPr>
          <w:rFonts w:ascii="Palatino Linotype" w:eastAsiaTheme="minorEastAsia" w:hAnsi="Palatino Linotype"/>
          <w:sz w:val="24"/>
          <w:szCs w:val="24"/>
          <w:lang w:val="es-ES_tradnl" w:eastAsia="es-ES"/>
        </w:rPr>
        <w:t xml:space="preserve">, sin </w:t>
      </w:r>
      <w:r w:rsidR="00A9765D" w:rsidRPr="0076461F">
        <w:rPr>
          <w:rFonts w:ascii="Palatino Linotype" w:eastAsiaTheme="minorEastAsia" w:hAnsi="Palatino Linotype"/>
          <w:sz w:val="24"/>
          <w:szCs w:val="24"/>
          <w:lang w:val="es-ES_tradnl" w:eastAsia="es-ES"/>
        </w:rPr>
        <w:t>embargo</w:t>
      </w:r>
      <w:r w:rsidR="00A9765D" w:rsidRPr="0076461F">
        <w:rPr>
          <w:rFonts w:ascii="Palatino Linotype" w:eastAsiaTheme="minorEastAsia" w:hAnsi="Palatino Linotype"/>
          <w:i/>
          <w:sz w:val="24"/>
          <w:szCs w:val="24"/>
          <w:lang w:val="es-ES_tradnl" w:eastAsia="es-ES"/>
        </w:rPr>
        <w:t xml:space="preserve">, </w:t>
      </w:r>
      <w:r w:rsidRPr="0076461F">
        <w:rPr>
          <w:rFonts w:ascii="Palatino Linotype" w:eastAsia="Times New Roman" w:hAnsi="Palatino Linotype"/>
          <w:sz w:val="24"/>
          <w:szCs w:val="24"/>
          <w:lang w:val="es-ES_tradnl" w:eastAsia="es-ES"/>
        </w:rPr>
        <w:t xml:space="preserve">no fue atendida por el </w:t>
      </w:r>
      <w:r w:rsidRPr="0076461F">
        <w:rPr>
          <w:rFonts w:ascii="Palatino Linotype" w:eastAsia="Times New Roman" w:hAnsi="Palatino Linotype"/>
          <w:b/>
          <w:sz w:val="24"/>
          <w:szCs w:val="24"/>
          <w:lang w:val="es-ES_tradnl" w:eastAsia="es-ES"/>
        </w:rPr>
        <w:t xml:space="preserve">SUJETO OBLIGADO </w:t>
      </w:r>
      <w:r w:rsidRPr="0076461F">
        <w:rPr>
          <w:rFonts w:ascii="Palatino Linotype" w:eastAsia="Times New Roman" w:hAnsi="Palatino Linotype"/>
          <w:sz w:val="24"/>
          <w:szCs w:val="24"/>
          <w:lang w:val="es-ES_tradnl" w:eastAsia="es-ES"/>
        </w:rPr>
        <w:t>por lo que</w:t>
      </w:r>
      <w:r w:rsidRPr="0076461F">
        <w:rPr>
          <w:rFonts w:ascii="Palatino Linotype" w:eastAsiaTheme="minorEastAsia" w:hAnsi="Palatino Linotype" w:cs="Arial"/>
          <w:sz w:val="24"/>
          <w:szCs w:val="24"/>
          <w:lang w:val="es-ES_tradnl" w:eastAsia="es-ES"/>
        </w:rPr>
        <w:t xml:space="preserve">, </w:t>
      </w:r>
      <w:r w:rsidRPr="0076461F">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1D4F81"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255189">
        <w:rPr>
          <w:rFonts w:ascii="Palatino Linotype" w:eastAsiaTheme="minorEastAsia" w:hAnsi="Palatino Linotype" w:cs="Arial"/>
          <w:b/>
          <w:sz w:val="24"/>
          <w:szCs w:val="24"/>
          <w:lang w:val="es-ES_tradnl" w:eastAsia="es-ES"/>
        </w:rPr>
        <w:t>SUJETO</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cs="Arial"/>
          <w:b/>
          <w:sz w:val="24"/>
          <w:szCs w:val="24"/>
          <w:lang w:val="es-ES_tradnl" w:eastAsia="es-ES"/>
        </w:rPr>
        <w:t>OBLIGADO</w:t>
      </w:r>
      <w:r w:rsidRPr="00255189">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ante la omisión en proporcionar respuesta a la solicitud de información, violenta el derecho de acceso a la información pública y determinar si puede actualizar las</w:t>
      </w:r>
      <w:r>
        <w:rPr>
          <w:rFonts w:ascii="Palatino Linotype" w:eastAsiaTheme="minorEastAsia" w:hAnsi="Palatino Linotype"/>
          <w:i/>
          <w:sz w:val="24"/>
          <w:szCs w:val="24"/>
          <w:lang w:val="es-ES_tradnl" w:eastAsia="es-ES"/>
        </w:rPr>
        <w:t xml:space="preserve"> </w:t>
      </w:r>
      <w:r w:rsidRPr="00A02380">
        <w:rPr>
          <w:rFonts w:ascii="Palatino Linotype" w:eastAsia="Times New Roman" w:hAnsi="Palatino Linotype"/>
          <w:sz w:val="24"/>
          <w:szCs w:val="24"/>
          <w:lang w:val="es-ES_tradnl" w:eastAsia="es-ES"/>
        </w:rPr>
        <w:t>causales de procedencia</w:t>
      </w:r>
      <w:r w:rsidRPr="00A02380">
        <w:rPr>
          <w:rFonts w:ascii="Palatino Linotype" w:eastAsia="Times New Roman" w:hAnsi="Palatino Linotype"/>
          <w:b/>
          <w:sz w:val="24"/>
          <w:szCs w:val="24"/>
          <w:lang w:val="es-ES_tradnl" w:eastAsia="es-ES"/>
        </w:rPr>
        <w:t xml:space="preserve"> </w:t>
      </w:r>
      <w:r w:rsidRPr="00A02380">
        <w:rPr>
          <w:rFonts w:ascii="Palatino Linotype" w:eastAsia="Times New Roman" w:hAnsi="Palatino Linotype" w:cs="Arial"/>
          <w:sz w:val="24"/>
          <w:szCs w:val="24"/>
          <w:lang w:val="es-ES_tradnl" w:eastAsia="es-MX"/>
        </w:rPr>
        <w:t xml:space="preserve">contenidas en </w:t>
      </w:r>
      <w:r w:rsidRPr="00A02380">
        <w:rPr>
          <w:rFonts w:ascii="Palatino Linotype" w:eastAsia="Times New Roman" w:hAnsi="Palatino Linotype" w:cs="Arial"/>
          <w:sz w:val="24"/>
          <w:szCs w:val="24"/>
          <w:lang w:val="es-ES" w:eastAsia="es-MX"/>
        </w:rPr>
        <w:t xml:space="preserve">el artículo 179 fracciones VII y XI de la </w:t>
      </w:r>
      <w:r w:rsidRPr="00A02380">
        <w:rPr>
          <w:rFonts w:ascii="Palatino Linotype" w:eastAsia="Calibri" w:hAnsi="Palatino Linotype" w:cs="Arial"/>
          <w:b/>
          <w:sz w:val="24"/>
          <w:szCs w:val="24"/>
          <w:lang w:val="es-ES" w:eastAsia="es-ES"/>
        </w:rPr>
        <w:t>Ley de Transparencia y Acceso a la Información Pública del Estado de México y Municipios</w:t>
      </w:r>
      <w:r w:rsidR="00255189" w:rsidRPr="00255189">
        <w:rPr>
          <w:rFonts w:ascii="Palatino Linotype" w:eastAsia="Times New Roman" w:hAnsi="Palatino Linotype" w:cs="Arial"/>
          <w:sz w:val="24"/>
          <w:szCs w:val="24"/>
          <w:lang w:val="es-ES" w:eastAsia="es-MX"/>
        </w:rPr>
        <w:t>.</w:t>
      </w:r>
    </w:p>
    <w:p w:rsidR="00255189" w:rsidRP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255189">
        <w:rPr>
          <w:rFonts w:ascii="Palatino Linotype" w:eastAsia="MS Gothic" w:hAnsi="Palatino Linotype" w:cstheme="majorBidi"/>
          <w:b/>
          <w:sz w:val="24"/>
          <w:szCs w:val="32"/>
        </w:rPr>
        <w:t xml:space="preserve">CUARTO. </w:t>
      </w:r>
      <w:r w:rsidRPr="00255189">
        <w:rPr>
          <w:rFonts w:ascii="Palatino Linotype" w:eastAsia="MS Gothic" w:hAnsi="Palatino Linotype" w:cs="Times New Roman"/>
          <w:b/>
          <w:sz w:val="24"/>
          <w:szCs w:val="32"/>
        </w:rPr>
        <w:t>Del estudio y resolución del asunto.</w:t>
      </w:r>
      <w:bookmarkEnd w:id="83"/>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w:t>
      </w:r>
      <w:r w:rsidRPr="00255189">
        <w:rPr>
          <w:rFonts w:ascii="Palatino Linotype" w:eastAsiaTheme="minorEastAsia" w:hAnsi="Palatino Linotype"/>
          <w:i/>
          <w:color w:val="000000"/>
          <w:sz w:val="24"/>
          <w:szCs w:val="24"/>
          <w:lang w:val="es-ES_tradnl" w:eastAsia="es-ES"/>
        </w:rPr>
        <w:lastRenderedPageBreak/>
        <w:t>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Por lo tanto, derivado de lo señalado con anterioridad la actuación del </w:t>
      </w:r>
      <w:r w:rsidR="00C4322F">
        <w:rPr>
          <w:rFonts w:ascii="Palatino Linotype" w:eastAsia="Times New Roman" w:hAnsi="Palatino Linotype"/>
          <w:b/>
          <w:sz w:val="24"/>
          <w:szCs w:val="24"/>
          <w:lang w:val="es-ES_tradnl" w:eastAsia="es-ES"/>
        </w:rPr>
        <w:t>Ayuntamiento de Capulhuac</w:t>
      </w:r>
      <w:r w:rsidR="00D02C88">
        <w:rPr>
          <w:rFonts w:ascii="Palatino Linotype" w:eastAsia="Times New Roman" w:hAnsi="Palatino Linotype"/>
          <w:sz w:val="24"/>
          <w:szCs w:val="24"/>
          <w:lang w:val="es-ES_tradnl" w:eastAsia="es-ES"/>
        </w:rPr>
        <w:t xml:space="preserve"> </w:t>
      </w:r>
      <w:r w:rsidRPr="00255189">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w:t>
      </w:r>
      <w:r w:rsidRPr="00255189">
        <w:rPr>
          <w:rFonts w:ascii="Palatino Linotype" w:eastAsiaTheme="minorEastAsia" w:hAnsi="Palatino Linotype" w:cs="Arial"/>
          <w:sz w:val="24"/>
          <w:szCs w:val="24"/>
          <w:lang w:val="es-ES_tradnl" w:eastAsia="es-ES"/>
        </w:rPr>
        <w:lastRenderedPageBreak/>
        <w:t xml:space="preserve">promover, respetar, proteger y garantizar el derecho humano; el Estado deberá </w:t>
      </w:r>
      <w:r w:rsidRPr="00255189">
        <w:rPr>
          <w:rFonts w:ascii="Palatino Linotype" w:eastAsiaTheme="minorEastAsia" w:hAnsi="Palatino Linotype" w:cs="Arial"/>
          <w:sz w:val="24"/>
          <w:szCs w:val="24"/>
          <w:u w:val="single"/>
          <w:lang w:val="es-ES_tradnl" w:eastAsia="es-ES"/>
        </w:rPr>
        <w:t>prevenir, investigar, sancionar y reparar las violaciones a los derechos humanos</w:t>
      </w: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rsidR="00255189" w:rsidRPr="00255189"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7" w:name="_Toc3467943"/>
      <w:r w:rsidRPr="00255189">
        <w:rPr>
          <w:rFonts w:ascii="Palatino Linotype" w:eastAsia="MS Gothic" w:hAnsi="Palatino Linotype" w:cs="Times New Roman"/>
          <w:b/>
          <w:sz w:val="24"/>
          <w:szCs w:val="24"/>
          <w:lang w:val="es-ES_tradnl" w:eastAsia="es-ES"/>
        </w:rPr>
        <w:t>De la naturaleza de la información solicitada.</w:t>
      </w:r>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E3DBF"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C4322F">
        <w:rPr>
          <w:rFonts w:ascii="Palatino Linotype" w:eastAsia="Calibri" w:hAnsi="Palatino Linotype" w:cs="Times New Roman"/>
          <w:b/>
          <w:sz w:val="24"/>
          <w:szCs w:val="24"/>
          <w:lang w:val="es-ES_tradnl" w:eastAsia="es-ES"/>
        </w:rPr>
        <w:t>Ayuntamiento de Capulhuac</w:t>
      </w:r>
      <w:r w:rsidR="00D02C88">
        <w:rPr>
          <w:rFonts w:ascii="Palatino Linotype" w:eastAsia="Calibri" w:hAnsi="Palatino Linotype" w:cs="Times New Roman"/>
          <w:b/>
          <w:sz w:val="24"/>
          <w:szCs w:val="24"/>
          <w:lang w:val="es-ES_tradnl" w:eastAsia="es-ES"/>
        </w:rPr>
        <w:t xml:space="preserve"> </w:t>
      </w:r>
      <w:r w:rsidR="006E3DBF">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E3DB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55189">
        <w:rPr>
          <w:rFonts w:ascii="Palatino Linotype" w:eastAsia="Calibri" w:hAnsi="Palatino Linotype" w:cs="Times New Roman"/>
          <w:b/>
          <w:bCs/>
          <w:i/>
          <w:sz w:val="24"/>
          <w:szCs w:val="24"/>
          <w:lang w:val="es-ES_tradnl" w:eastAsia="es-ES"/>
        </w:rPr>
        <w:t>“Artículo 23.</w:t>
      </w:r>
      <w:r w:rsidRPr="00255189">
        <w:rPr>
          <w:rFonts w:ascii="Palatino Linotype" w:eastAsia="Calibri" w:hAnsi="Palatino Linotype" w:cs="Times New Roman"/>
          <w:bCs/>
          <w:i/>
          <w:sz w:val="24"/>
          <w:szCs w:val="24"/>
          <w:lang w:val="es-ES_tradnl" w:eastAsia="es-ES"/>
        </w:rPr>
        <w:t xml:space="preserve"> </w:t>
      </w:r>
      <w:r w:rsidRPr="006E3DBF">
        <w:rPr>
          <w:rFonts w:ascii="Palatino Linotype" w:eastAsia="Calibri" w:hAnsi="Palatino Linotype" w:cs="Times New Roman"/>
          <w:b/>
          <w:bCs/>
          <w:i/>
          <w:sz w:val="24"/>
          <w:szCs w:val="24"/>
          <w:lang w:val="es-ES_tradnl" w:eastAsia="es-ES"/>
        </w:rPr>
        <w:t xml:space="preserve">Son </w:t>
      </w:r>
      <w:r w:rsidRPr="006E3DB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E3DB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25518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E3DB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E3DBF">
        <w:rPr>
          <w:rFonts w:ascii="Palatino Linotype" w:eastAsia="Calibri" w:hAnsi="Palatino Linotype" w:cs="Times New Roman"/>
          <w:bCs/>
          <w:i/>
          <w:sz w:val="24"/>
          <w:szCs w:val="24"/>
          <w:lang w:val="es-ES_tradnl" w:eastAsia="es-ES"/>
        </w:rPr>
        <w:t>IV. Los ayuntamientos y las dependencias, organismos, órganos y entidades d</w:t>
      </w:r>
      <w:r w:rsidR="006E3DBF">
        <w:rPr>
          <w:rFonts w:ascii="Palatino Linotype" w:eastAsia="Calibri" w:hAnsi="Palatino Linotype" w:cs="Times New Roman"/>
          <w:bCs/>
          <w:i/>
          <w:sz w:val="24"/>
          <w:szCs w:val="24"/>
          <w:lang w:val="es-ES_tradnl" w:eastAsia="es-ES"/>
        </w:rPr>
        <w:t>e la administración municipal;”</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Así en calidad de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el </w:t>
      </w:r>
      <w:r w:rsidR="00C4322F">
        <w:rPr>
          <w:rFonts w:ascii="Palatino Linotype" w:eastAsia="Calibri" w:hAnsi="Palatino Linotype" w:cs="Times New Roman"/>
          <w:b/>
          <w:sz w:val="24"/>
          <w:szCs w:val="24"/>
          <w:lang w:val="es-ES_tradnl" w:eastAsia="es-ES"/>
        </w:rPr>
        <w:t>Ayuntamiento de Capulhuac</w:t>
      </w:r>
      <w:r w:rsidR="00D02C88">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 xml:space="preserve">se encuentra constreñido a respetar y cumplir el </w:t>
      </w:r>
      <w:r w:rsidR="006E3DBF">
        <w:rPr>
          <w:rFonts w:ascii="Palatino Linotype" w:eastAsia="Calibri" w:hAnsi="Palatino Linotype" w:cs="Times New Roman"/>
          <w:sz w:val="24"/>
          <w:szCs w:val="24"/>
          <w:lang w:val="es-ES_tradnl" w:eastAsia="es-ES"/>
        </w:rPr>
        <w:t>Derecho Humano d</w:t>
      </w:r>
      <w:r w:rsidR="006E3DBF" w:rsidRPr="00255189">
        <w:rPr>
          <w:rFonts w:ascii="Palatino Linotype" w:eastAsia="Calibri" w:hAnsi="Palatino Linotype" w:cs="Times New Roman"/>
          <w:sz w:val="24"/>
          <w:szCs w:val="24"/>
          <w:lang w:val="es-ES_tradnl" w:eastAsia="es-ES"/>
        </w:rPr>
        <w:t xml:space="preserve">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lastRenderedPageBreak/>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lastRenderedPageBreak/>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255189">
        <w:rPr>
          <w:rFonts w:ascii="Palatino Linotype" w:eastAsiaTheme="minorEastAsia" w:hAnsi="Palatino Linotype" w:cs="Arial"/>
          <w:b/>
          <w:sz w:val="24"/>
          <w:szCs w:val="24"/>
          <w:lang w:val="es-ES_tradnl" w:eastAsia="es-ES"/>
        </w:rPr>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Pr="00255189"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Default="00255189" w:rsidP="00255189">
      <w:pPr>
        <w:spacing w:before="240" w:after="240" w:line="360" w:lineRule="auto"/>
        <w:contextualSpacing/>
        <w:jc w:val="center"/>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B23F24" w:rsidRDefault="00B23F24" w:rsidP="009D48BD">
      <w:pPr>
        <w:spacing w:before="240" w:after="240" w:line="360" w:lineRule="auto"/>
        <w:contextualSpacing/>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255189" w:rsidRPr="00C4322F" w:rsidRDefault="00F459A1" w:rsidP="00C4322F">
      <w:pPr>
        <w:spacing w:before="240" w:after="240" w:line="360" w:lineRule="auto"/>
        <w:contextualSpacing/>
        <w:rPr>
          <w:rFonts w:ascii="Palatino Linotype" w:eastAsiaTheme="minorEastAsia" w:hAnsi="Palatino Linotype"/>
          <w:b/>
          <w:noProof/>
          <w:sz w:val="24"/>
          <w:szCs w:val="24"/>
          <w:lang w:eastAsia="es-MX"/>
        </w:rPr>
      </w:pPr>
      <w:r>
        <w:rPr>
          <w:rFonts w:ascii="Palatino Linotype" w:eastAsiaTheme="minorEastAsia" w:hAnsi="Palatino Linotype"/>
          <w:b/>
          <w:noProof/>
          <w:sz w:val="24"/>
          <w:szCs w:val="24"/>
          <w:lang w:eastAsia="es-MX"/>
        </w:rPr>
        <w:t xml:space="preserve"> </w:t>
      </w:r>
      <w:r w:rsidR="009D48BD">
        <w:rPr>
          <w:rFonts w:ascii="Palatino Linotype" w:eastAsiaTheme="minorEastAsia" w:hAnsi="Palatino Linotype"/>
          <w:b/>
          <w:noProof/>
          <w:sz w:val="24"/>
          <w:szCs w:val="24"/>
          <w:lang w:eastAsia="es-MX"/>
        </w:rPr>
        <w:t>09533</w:t>
      </w:r>
      <w:r w:rsidR="00C4322F" w:rsidRPr="00C4322F">
        <w:rPr>
          <w:rFonts w:ascii="Palatino Linotype" w:eastAsiaTheme="minorEastAsia" w:hAnsi="Palatino Linotype"/>
          <w:b/>
          <w:noProof/>
          <w:sz w:val="24"/>
          <w:szCs w:val="24"/>
          <w:lang w:eastAsia="es-MX"/>
        </w:rPr>
        <w:t>/INFOEM/IP/RR/2019</w:t>
      </w:r>
    </w:p>
    <w:p w:rsidR="00255189" w:rsidRPr="00255189" w:rsidRDefault="009D48BD"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Pr>
          <w:noProof/>
          <w:lang w:eastAsia="es-MX"/>
        </w:rPr>
        <w:drawing>
          <wp:inline distT="0" distB="0" distL="0" distR="0" wp14:anchorId="5F23C9DA" wp14:editId="304CBC99">
            <wp:extent cx="4686300" cy="25966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53" t="10922" r="24394" b="37803"/>
                    <a:stretch/>
                  </pic:blipFill>
                  <pic:spPr bwMode="auto">
                    <a:xfrm>
                      <a:off x="0" y="0"/>
                      <a:ext cx="4696882" cy="2602534"/>
                    </a:xfrm>
                    <a:prstGeom prst="rect">
                      <a:avLst/>
                    </a:prstGeom>
                    <a:ln>
                      <a:noFill/>
                    </a:ln>
                    <a:extLst>
                      <a:ext uri="{53640926-AAD7-44D8-BBD7-CCE9431645EC}">
                        <a14:shadowObscured xmlns:a14="http://schemas.microsoft.com/office/drawing/2010/main"/>
                      </a:ext>
                    </a:extLst>
                  </pic:spPr>
                </pic:pic>
              </a:graphicData>
            </a:graphic>
          </wp:inline>
        </w:drawing>
      </w:r>
    </w:p>
    <w:p w:rsidR="00F459A1" w:rsidRDefault="00F459A1" w:rsidP="00B23F24">
      <w:pPr>
        <w:spacing w:before="240" w:after="240" w:line="360" w:lineRule="auto"/>
        <w:contextualSpacing/>
        <w:rPr>
          <w:rFonts w:ascii="Palatino Linotype" w:eastAsiaTheme="minorEastAsia" w:hAnsi="Palatino Linotype" w:cs="Arial"/>
          <w:sz w:val="24"/>
          <w:szCs w:val="24"/>
          <w:lang w:val="es-ES_tradnl" w:eastAsia="es-ES"/>
        </w:rPr>
      </w:pPr>
    </w:p>
    <w:p w:rsidR="00F459A1" w:rsidRPr="00B23F24" w:rsidRDefault="009D48BD" w:rsidP="00B23F24">
      <w:pPr>
        <w:spacing w:before="240" w:after="240" w:line="360" w:lineRule="auto"/>
        <w:contextualSpacing/>
        <w:rPr>
          <w:rFonts w:ascii="Palatino Linotype" w:eastAsiaTheme="minorEastAsia" w:hAnsi="Palatino Linotype" w:cs="Arial"/>
          <w:b/>
          <w:sz w:val="24"/>
          <w:szCs w:val="24"/>
          <w:lang w:val="es-ES_tradnl" w:eastAsia="es-ES"/>
        </w:rPr>
      </w:pPr>
      <w:r>
        <w:rPr>
          <w:rFonts w:ascii="Palatino Linotype" w:eastAsiaTheme="minorEastAsia" w:hAnsi="Palatino Linotype" w:cs="Arial"/>
          <w:b/>
          <w:sz w:val="24"/>
          <w:szCs w:val="24"/>
          <w:lang w:val="es-ES_tradnl" w:eastAsia="es-ES"/>
        </w:rPr>
        <w:t>09534</w:t>
      </w:r>
      <w:r w:rsidR="00B23F24" w:rsidRPr="00B23F24">
        <w:rPr>
          <w:rFonts w:ascii="Palatino Linotype" w:eastAsiaTheme="minorEastAsia" w:hAnsi="Palatino Linotype" w:cs="Arial"/>
          <w:b/>
          <w:sz w:val="24"/>
          <w:szCs w:val="24"/>
          <w:lang w:val="es-ES_tradnl" w:eastAsia="es-ES"/>
        </w:rPr>
        <w:t>/INFOEM/IP/RR/2019</w:t>
      </w:r>
    </w:p>
    <w:p w:rsidR="00B23F24" w:rsidRPr="00B23F24" w:rsidRDefault="007B5855" w:rsidP="007B5855">
      <w:pPr>
        <w:tabs>
          <w:tab w:val="left" w:pos="4935"/>
        </w:tabs>
        <w:spacing w:before="240" w:after="240" w:line="360" w:lineRule="auto"/>
        <w:contextualSpacing/>
        <w:jc w:val="center"/>
        <w:rPr>
          <w:rFonts w:ascii="Palatino Linotype" w:eastAsiaTheme="minorEastAsia" w:hAnsi="Palatino Linotype" w:cs="Arial"/>
          <w:b/>
          <w:sz w:val="24"/>
          <w:szCs w:val="24"/>
          <w:lang w:val="es-ES_tradnl" w:eastAsia="es-ES"/>
        </w:rPr>
      </w:pPr>
      <w:r>
        <w:rPr>
          <w:noProof/>
          <w:lang w:eastAsia="es-MX"/>
        </w:rPr>
        <w:lastRenderedPageBreak/>
        <w:drawing>
          <wp:inline distT="0" distB="0" distL="0" distR="0" wp14:anchorId="40E645A7" wp14:editId="6DD62BB1">
            <wp:extent cx="5228069" cy="2809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53" t="10619" r="24053" b="39321"/>
                    <a:stretch/>
                  </pic:blipFill>
                  <pic:spPr bwMode="auto">
                    <a:xfrm>
                      <a:off x="0" y="0"/>
                      <a:ext cx="5242319" cy="2817534"/>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lastRenderedPageBreak/>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255189">
        <w:rPr>
          <w:rFonts w:ascii="Palatino Linotype" w:eastAsia="Times New Roman" w:hAnsi="Palatino Linotype" w:cstheme="majorBidi"/>
          <w:b/>
          <w:sz w:val="24"/>
          <w:szCs w:val="32"/>
        </w:rPr>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255189">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w:t>
      </w:r>
      <w:r w:rsidRPr="00255189">
        <w:rPr>
          <w:rFonts w:ascii="Palatino Linotype" w:eastAsiaTheme="minorEastAsia" w:hAnsi="Palatino Linotype" w:cs="Arial"/>
          <w:sz w:val="24"/>
          <w:szCs w:val="24"/>
          <w:lang w:val="es-ES" w:eastAsia="es-ES"/>
        </w:rPr>
        <w:lastRenderedPageBreak/>
        <w:t>turnando la solicitud a todas las área competentes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255189" w:rsidRPr="0025518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w:t>
      </w:r>
      <w:r w:rsidRPr="00255189">
        <w:rPr>
          <w:rFonts w:ascii="Palatino Linotype" w:eastAsiaTheme="minorEastAsia" w:hAnsi="Palatino Linotype" w:cs="Arial"/>
          <w:sz w:val="24"/>
          <w:szCs w:val="24"/>
          <w:lang w:val="es-ES_tradnl" w:eastAsia="es-ES"/>
        </w:rPr>
        <w:lastRenderedPageBreak/>
        <w:t>precisa y clara, las razones que expliquen las causas por las que no se ha 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lastRenderedPageBreak/>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y  XI</w:t>
      </w:r>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00255189" w:rsidRPr="007D78F2">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255189">
        <w:rPr>
          <w:rFonts w:ascii="Palatino Linotype" w:eastAsia="MS Gothic" w:hAnsi="Palatino Linotype" w:cstheme="majorBidi"/>
          <w:b/>
          <w:sz w:val="24"/>
          <w:szCs w:val="24"/>
        </w:rPr>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lastRenderedPageBreak/>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189">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255189">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255189" w:rsidRPr="00255189"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 xml:space="preserve">Acuerdo del Comité de Transparencia en términos de </w:t>
      </w:r>
      <w:r w:rsidRPr="00255189">
        <w:rPr>
          <w:rFonts w:ascii="Palatino Linotype" w:eastAsia="Calibri" w:hAnsi="Palatino Linotype" w:cs="Arial"/>
          <w:color w:val="000000" w:themeColor="text1"/>
          <w:sz w:val="24"/>
          <w:szCs w:val="24"/>
          <w:lang w:val="es-ES" w:eastAsia="es-MX"/>
        </w:rPr>
        <w:lastRenderedPageBreak/>
        <w:t>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5"/>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255189">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7"/>
      </w:r>
      <w:r w:rsidRPr="00255189">
        <w:rPr>
          <w:rFonts w:ascii="Palatino Linotype" w:eastAsiaTheme="minorEastAsia" w:hAnsi="Palatino Linotype"/>
          <w:color w:val="000000" w:themeColor="text1"/>
          <w:sz w:val="24"/>
          <w:szCs w:val="24"/>
          <w:lang w:val="es-ES_tradnl" w:eastAsia="es-ES"/>
        </w:rPr>
        <w:t xml:space="preserve"> aunque cualquier límite o </w:t>
      </w:r>
      <w:r w:rsidRPr="00255189">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341C5" w:rsidRDefault="00255189" w:rsidP="00C341C5">
      <w:pPr>
        <w:pStyle w:val="Prrafodelista"/>
        <w:keepNext/>
        <w:keepLines/>
        <w:numPr>
          <w:ilvl w:val="0"/>
          <w:numId w:val="2"/>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2" w:name="_Toc485631700"/>
      <w:bookmarkStart w:id="113" w:name="_Toc500756710"/>
      <w:bookmarkStart w:id="114" w:name="_Toc536691778"/>
      <w:bookmarkStart w:id="115" w:name="_Toc3467950"/>
      <w:r w:rsidRPr="00C341C5">
        <w:rPr>
          <w:rFonts w:ascii="Palatino Linotype" w:eastAsiaTheme="majorEastAsia" w:hAnsi="Palatino Linotype" w:cstheme="majorBidi"/>
          <w:b/>
          <w:color w:val="000000" w:themeColor="text1"/>
        </w:rPr>
        <w:t>Requisitos previos.</w:t>
      </w:r>
      <w:bookmarkEnd w:id="112"/>
      <w:bookmarkEnd w:id="113"/>
      <w:bookmarkEnd w:id="114"/>
      <w:bookmarkEnd w:id="11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255189">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255189">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9"/>
      </w:r>
      <w:r w:rsidRPr="00255189">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ED595C">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255189">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255189">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255189">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255189">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255189">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55189">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4650C6">
        <w:rPr>
          <w:rFonts w:ascii="Palatino Linotype" w:eastAsiaTheme="minorEastAsia" w:hAnsi="Palatino Linotype" w:cs="Arial"/>
          <w:i/>
          <w:color w:val="000000" w:themeColor="text1"/>
          <w:vertAlign w:val="superscript"/>
          <w:lang w:val="es-ES_tradnl" w:eastAsia="es-ES"/>
        </w:rPr>
        <w:footnoteReference w:id="11"/>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255189">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2"/>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w:t>
      </w:r>
      <w:r w:rsidR="001D4F81">
        <w:rPr>
          <w:rFonts w:ascii="Palatino Linotype" w:eastAsia="Calibri" w:hAnsi="Palatino Linotype" w:cs="Arial"/>
          <w:color w:val="000000" w:themeColor="text1"/>
          <w:sz w:val="24"/>
          <w:szCs w:val="24"/>
          <w:lang w:val="es-ES" w:eastAsia="es-MX"/>
        </w:rPr>
        <w:t xml:space="preserve">, </w:t>
      </w:r>
      <w:r w:rsidRPr="00255189">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255189">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255189">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40"/>
      <w:bookmarkEnd w:id="141"/>
      <w:bookmarkEnd w:id="142"/>
      <w:bookmarkEnd w:id="143"/>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255189">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255189">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4650C6"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3"/>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w:t>
      </w:r>
      <w:r w:rsidRPr="00255189">
        <w:rPr>
          <w:rFonts w:ascii="Palatino Linotype" w:hAnsi="Palatino Linotype"/>
          <w:color w:val="000000" w:themeColor="text1"/>
          <w:sz w:val="24"/>
          <w:szCs w:val="24"/>
        </w:rPr>
        <w:lastRenderedPageBreak/>
        <w:t xml:space="preserve">Probar, sirviéndose de cualquier género de demostración, </w:t>
      </w:r>
      <w:hyperlink r:id="rId11"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7"/>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19"/>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0"/>
      </w:r>
      <w:r w:rsidRPr="00255189">
        <w:rPr>
          <w:rFonts w:ascii="Palatino Linotype" w:eastAsiaTheme="minorEastAsia" w:hAnsi="Palatino Linotype"/>
          <w:color w:val="000000" w:themeColor="text1"/>
          <w:sz w:val="24"/>
          <w:szCs w:val="24"/>
          <w:lang w:val="es-ES_tradnl" w:eastAsia="es-ES"/>
        </w:rPr>
        <w:t xml:space="preserve">, siguiendo el principio de ponderación </w:t>
      </w:r>
      <w:r w:rsidRPr="0025518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255189">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255189">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lastRenderedPageBreak/>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sujetos obligados determinan que la información actualiza alguno de los </w:t>
            </w:r>
            <w:r w:rsidRPr="00255189">
              <w:rPr>
                <w:rFonts w:ascii="Palatino Linotype" w:hAnsi="Palatino Linotype"/>
                <w:color w:val="000000" w:themeColor="text1"/>
              </w:rPr>
              <w:lastRenderedPageBreak/>
              <w:t>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se pueden emitir 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la información </w:t>
            </w:r>
            <w:r w:rsidRPr="00255189">
              <w:rPr>
                <w:rFonts w:ascii="Palatino Linotype" w:hAnsi="Palatino Linotype"/>
                <w:color w:val="000000" w:themeColor="text1"/>
              </w:rPr>
              <w:lastRenderedPageBreak/>
              <w:t>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lastRenderedPageBreak/>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identificar claramente la información que </w:t>
            </w:r>
            <w:r w:rsidRPr="00255189">
              <w:rPr>
                <w:rFonts w:ascii="Palatino Linotype" w:hAnsi="Palatino Linotype"/>
                <w:color w:val="000000" w:themeColor="text1"/>
              </w:rPr>
              <w:lastRenderedPageBreak/>
              <w:t>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puede clasificarse como información reservada la 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Delitos de lessa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w:t>
            </w:r>
            <w:r w:rsidRPr="00255189">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carga de la prueba para justificar la restricción corresponde 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Además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w:t>
            </w:r>
            <w:r w:rsidRPr="00255189">
              <w:rPr>
                <w:rFonts w:ascii="Palatino Linotype" w:hAnsi="Palatino Linotype"/>
                <w:color w:val="000000" w:themeColor="text1"/>
              </w:rPr>
              <w:lastRenderedPageBreak/>
              <w:t xml:space="preserve">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255189">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Resultan fundadas las</w:t>
      </w:r>
      <w:r w:rsidRPr="00255189">
        <w:rPr>
          <w:rFonts w:ascii="Palatino Linotype" w:eastAsia="Times New Roman" w:hAnsi="Palatino Linotype" w:cs="Arial"/>
          <w:b/>
          <w:sz w:val="24"/>
          <w:szCs w:val="24"/>
          <w:lang w:val="es-ES_tradnl" w:eastAsia="es-ES"/>
        </w:rPr>
        <w:t xml:space="preserve"> </w:t>
      </w:r>
      <w:r w:rsidRPr="00255189">
        <w:rPr>
          <w:rFonts w:ascii="Palatino Linotype" w:eastAsia="Times New Roman" w:hAnsi="Palatino Linotype" w:cs="Arial"/>
          <w:sz w:val="24"/>
          <w:szCs w:val="24"/>
          <w:lang w:val="es-ES" w:eastAsia="es-ES"/>
        </w:rPr>
        <w:t>razones o motivos de i</w:t>
      </w:r>
      <w:r w:rsidR="00F459A1">
        <w:rPr>
          <w:rFonts w:ascii="Palatino Linotype" w:eastAsia="Times New Roman" w:hAnsi="Palatino Linotype" w:cs="Arial"/>
          <w:sz w:val="24"/>
          <w:szCs w:val="24"/>
          <w:lang w:val="es-ES" w:eastAsia="es-ES"/>
        </w:rPr>
        <w:t xml:space="preserve">nconformidad hechos valer en los </w:t>
      </w:r>
      <w:r w:rsidR="00F459A1" w:rsidRPr="00255189">
        <w:rPr>
          <w:rFonts w:ascii="Palatino Linotype" w:eastAsia="Times New Roman" w:hAnsi="Palatino Linotype" w:cs="Arial"/>
          <w:sz w:val="24"/>
          <w:szCs w:val="24"/>
          <w:lang w:val="es-ES" w:eastAsia="es-ES"/>
        </w:rPr>
        <w:t>recurso</w:t>
      </w:r>
      <w:r w:rsidR="00F459A1">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w:t>
      </w:r>
      <w:r w:rsidR="00D02C88">
        <w:rPr>
          <w:rFonts w:ascii="Palatino Linotype" w:eastAsia="Times New Roman" w:hAnsi="Palatino Linotype" w:cs="Arial"/>
          <w:sz w:val="24"/>
          <w:szCs w:val="24"/>
          <w:lang w:val="es-ES" w:eastAsia="es-ES"/>
        </w:rPr>
        <w:t xml:space="preserve"> </w:t>
      </w:r>
      <w:r w:rsidR="009D48BD">
        <w:rPr>
          <w:rFonts w:ascii="Palatino Linotype" w:hAnsi="Palatino Linotype"/>
          <w:b/>
          <w:bCs/>
        </w:rPr>
        <w:t>09533</w:t>
      </w:r>
      <w:r w:rsidR="00C4322F" w:rsidRPr="00C4322F">
        <w:rPr>
          <w:rFonts w:ascii="Palatino Linotype" w:hAnsi="Palatino Linotype"/>
          <w:b/>
          <w:bCs/>
        </w:rPr>
        <w:t>/INFOEM/IP/RR/2019</w:t>
      </w:r>
      <w:r w:rsidR="00F459A1">
        <w:rPr>
          <w:rFonts w:ascii="Palatino Linotype" w:hAnsi="Palatino Linotype"/>
          <w:b/>
          <w:bCs/>
        </w:rPr>
        <w:t xml:space="preserve"> y </w:t>
      </w:r>
      <w:r w:rsidR="009D48BD">
        <w:rPr>
          <w:rFonts w:ascii="Palatino Linotype" w:hAnsi="Palatino Linotype"/>
          <w:b/>
          <w:bCs/>
        </w:rPr>
        <w:t>09534</w:t>
      </w:r>
      <w:r w:rsidR="00F459A1" w:rsidRPr="00F459A1">
        <w:rPr>
          <w:rFonts w:ascii="Palatino Linotype" w:hAnsi="Palatino Linotype"/>
          <w:b/>
          <w:bCs/>
        </w:rPr>
        <w:t xml:space="preserve">/INFOEM/IP/RR/2019 </w:t>
      </w:r>
      <w:r w:rsidR="0076461F" w:rsidRPr="00C4322F">
        <w:rPr>
          <w:rFonts w:ascii="Palatino Linotype" w:eastAsia="Times New Roman" w:hAnsi="Palatino Linotype" w:cs="Arial"/>
          <w:sz w:val="24"/>
          <w:szCs w:val="24"/>
          <w:lang w:val="es-ES" w:eastAsia="es-ES"/>
        </w:rPr>
        <w:t xml:space="preserve"> </w:t>
      </w:r>
      <w:r w:rsidRPr="00255189">
        <w:rPr>
          <w:rFonts w:ascii="Palatino Linotype" w:eastAsiaTheme="minorEastAsia" w:hAnsi="Palatino Linotype" w:cs="Arial"/>
          <w:bCs/>
          <w:sz w:val="24"/>
          <w:szCs w:val="24"/>
          <w:lang w:val="es-ES_tradnl" w:eastAsia="es-MX"/>
        </w:rPr>
        <w:t xml:space="preserve">en términos del </w:t>
      </w:r>
      <w:r w:rsidRPr="00255189">
        <w:rPr>
          <w:rFonts w:ascii="Palatino Linotype" w:eastAsiaTheme="minorEastAsia" w:hAnsi="Palatino Linotype" w:cs="Arial"/>
          <w:b/>
          <w:bCs/>
          <w:sz w:val="24"/>
          <w:szCs w:val="24"/>
          <w:lang w:val="es-ES_tradnl" w:eastAsia="es-MX"/>
        </w:rPr>
        <w:t xml:space="preserve">Considerando CUARTO </w:t>
      </w:r>
      <w:r w:rsidRPr="00255189">
        <w:rPr>
          <w:rFonts w:ascii="Palatino Linotype" w:eastAsiaTheme="minorEastAsia" w:hAnsi="Palatino Linotype" w:cs="Arial"/>
          <w:bCs/>
          <w:sz w:val="24"/>
          <w:szCs w:val="24"/>
          <w:lang w:val="es-ES_tradnl" w:eastAsia="es-MX"/>
        </w:rPr>
        <w:t>de la presente resolución.</w:t>
      </w: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255189" w:rsidRDefault="00255189" w:rsidP="00255189">
      <w:pPr>
        <w:spacing w:after="0" w:line="360" w:lineRule="auto"/>
        <w:jc w:val="both"/>
        <w:rPr>
          <w:rFonts w:ascii="Palatino Linotype" w:eastAsia="Calibri" w:hAnsi="Palatino Linotype" w:cs="Arial"/>
          <w:b/>
          <w:sz w:val="24"/>
          <w:szCs w:val="24"/>
          <w:lang w:val="es-ES" w:eastAsia="es-ES"/>
        </w:rPr>
      </w:pPr>
      <w:r w:rsidRPr="00255189">
        <w:rPr>
          <w:rFonts w:ascii="Palatino Linotype" w:eastAsia="Calibri" w:hAnsi="Palatino Linotype" w:cs="Arial"/>
          <w:b/>
          <w:bCs/>
          <w:sz w:val="24"/>
          <w:szCs w:val="24"/>
          <w:lang w:val="es-ES" w:eastAsia="es-ES"/>
        </w:rPr>
        <w:t xml:space="preserve">SEGUNDO. </w:t>
      </w:r>
      <w:r w:rsidRPr="00255189">
        <w:rPr>
          <w:rFonts w:ascii="Palatino Linotype" w:eastAsia="Calibri" w:hAnsi="Palatino Linotype" w:cs="Arial"/>
          <w:sz w:val="24"/>
          <w:szCs w:val="24"/>
          <w:lang w:val="es-ES" w:eastAsia="es-ES"/>
        </w:rPr>
        <w:t xml:space="preserve">Se </w:t>
      </w:r>
      <w:r w:rsidRPr="00255189">
        <w:rPr>
          <w:rFonts w:ascii="Palatino Linotype" w:eastAsia="Calibri" w:hAnsi="Palatino Linotype" w:cs="Arial"/>
          <w:b/>
          <w:sz w:val="24"/>
          <w:szCs w:val="24"/>
          <w:lang w:val="es-ES" w:eastAsia="es-ES"/>
        </w:rPr>
        <w:t xml:space="preserve">ORDENA </w:t>
      </w:r>
      <w:r w:rsidRPr="00255189">
        <w:rPr>
          <w:rFonts w:ascii="Palatino Linotype" w:eastAsia="Calibri" w:hAnsi="Palatino Linotype" w:cs="Arial"/>
          <w:sz w:val="24"/>
          <w:szCs w:val="24"/>
          <w:lang w:val="es-ES" w:eastAsia="es-ES"/>
        </w:rPr>
        <w:t>al</w:t>
      </w:r>
      <w:r w:rsidR="00C4322F">
        <w:rPr>
          <w:rFonts w:ascii="Palatino Linotype" w:eastAsia="Calibri" w:hAnsi="Palatino Linotype" w:cs="Arial"/>
          <w:b/>
          <w:bCs/>
          <w:sz w:val="24"/>
          <w:szCs w:val="24"/>
          <w:lang w:val="es-ES_tradnl" w:eastAsia="es-ES"/>
        </w:rPr>
        <w:t xml:space="preserve"> Ayuntamiento de Capulhuac</w:t>
      </w:r>
      <w:r w:rsidR="00D02C88">
        <w:rPr>
          <w:rFonts w:ascii="Palatino Linotype" w:eastAsia="Calibri" w:hAnsi="Palatino Linotype" w:cs="Arial"/>
          <w:b/>
          <w:bCs/>
          <w:sz w:val="24"/>
          <w:szCs w:val="24"/>
          <w:lang w:val="es-ES_tradnl" w:eastAsia="es-ES"/>
        </w:rPr>
        <w:t xml:space="preserve"> </w:t>
      </w:r>
      <w:r w:rsidRPr="00255189">
        <w:rPr>
          <w:rFonts w:ascii="Palatino Linotype" w:eastAsia="Calibri" w:hAnsi="Palatino Linotype" w:cs="Arial"/>
          <w:sz w:val="24"/>
          <w:szCs w:val="24"/>
          <w:lang w:val="es-ES" w:eastAsia="es-ES"/>
        </w:rPr>
        <w:t>dar atención a la</w:t>
      </w:r>
      <w:r w:rsidR="00F459A1">
        <w:rPr>
          <w:rFonts w:ascii="Palatino Linotype" w:eastAsia="Calibri" w:hAnsi="Palatino Linotype" w:cs="Arial"/>
          <w:sz w:val="24"/>
          <w:szCs w:val="24"/>
          <w:lang w:val="es-ES" w:eastAsia="es-ES"/>
        </w:rPr>
        <w:t xml:space="preserve">s solicitudes </w:t>
      </w:r>
      <w:r w:rsidRPr="00255189">
        <w:rPr>
          <w:rFonts w:ascii="Palatino Linotype" w:eastAsia="Calibri" w:hAnsi="Palatino Linotype" w:cs="Arial"/>
          <w:sz w:val="24"/>
          <w:szCs w:val="24"/>
          <w:lang w:val="es-ES" w:eastAsia="es-ES"/>
        </w:rPr>
        <w:t>de información</w:t>
      </w:r>
      <w:r w:rsidRPr="00255189">
        <w:rPr>
          <w:rFonts w:ascii="Verdana" w:eastAsiaTheme="minorEastAsia" w:hAnsi="Verdana"/>
          <w:b/>
          <w:bCs/>
          <w:color w:val="FF0000"/>
          <w:sz w:val="24"/>
          <w:szCs w:val="24"/>
          <w:lang w:val="es-ES_tradnl" w:eastAsia="es-ES"/>
        </w:rPr>
        <w:t xml:space="preserve"> </w:t>
      </w:r>
      <w:r w:rsidR="007A1C58">
        <w:rPr>
          <w:rFonts w:ascii="Palatino Linotype" w:eastAsiaTheme="minorEastAsia" w:hAnsi="Palatino Linotype"/>
          <w:b/>
          <w:bCs/>
          <w:sz w:val="24"/>
          <w:szCs w:val="24"/>
          <w:lang w:val="es-ES_tradnl" w:eastAsia="es-ES"/>
        </w:rPr>
        <w:t>00543</w:t>
      </w:r>
      <w:r w:rsidR="00B23F24" w:rsidRPr="00B23F24">
        <w:rPr>
          <w:rFonts w:ascii="Palatino Linotype" w:eastAsiaTheme="minorEastAsia" w:hAnsi="Palatino Linotype"/>
          <w:b/>
          <w:bCs/>
          <w:sz w:val="24"/>
          <w:szCs w:val="24"/>
          <w:lang w:val="es-ES_tradnl" w:eastAsia="es-ES"/>
        </w:rPr>
        <w:t>/CAPULHUA/IP/2019</w:t>
      </w:r>
      <w:r w:rsidR="0076461F" w:rsidRPr="00B23F24">
        <w:rPr>
          <w:rFonts w:ascii="Verdana" w:eastAsiaTheme="minorEastAsia" w:hAnsi="Verdana"/>
          <w:b/>
          <w:bCs/>
          <w:sz w:val="24"/>
          <w:szCs w:val="24"/>
          <w:lang w:val="es-ES_tradnl" w:eastAsia="es-ES"/>
        </w:rPr>
        <w:t xml:space="preserve"> </w:t>
      </w:r>
      <w:r w:rsidR="00F459A1" w:rsidRPr="00F459A1">
        <w:rPr>
          <w:rFonts w:ascii="Palatino Linotype" w:eastAsiaTheme="minorEastAsia" w:hAnsi="Palatino Linotype"/>
          <w:bCs/>
          <w:sz w:val="24"/>
          <w:szCs w:val="24"/>
          <w:lang w:val="es-ES_tradnl" w:eastAsia="es-ES"/>
        </w:rPr>
        <w:t>y</w:t>
      </w:r>
      <w:r w:rsidR="00F459A1">
        <w:rPr>
          <w:rFonts w:ascii="Palatino Linotype" w:eastAsiaTheme="minorEastAsia" w:hAnsi="Palatino Linotype"/>
          <w:bCs/>
          <w:sz w:val="24"/>
          <w:szCs w:val="24"/>
          <w:lang w:val="es-ES_tradnl" w:eastAsia="es-ES"/>
        </w:rPr>
        <w:t xml:space="preserve"> </w:t>
      </w:r>
      <w:r w:rsidR="007A1C58">
        <w:rPr>
          <w:rFonts w:ascii="Palatino Linotype" w:eastAsiaTheme="minorEastAsia" w:hAnsi="Palatino Linotype"/>
          <w:b/>
          <w:bCs/>
          <w:sz w:val="24"/>
          <w:szCs w:val="24"/>
          <w:lang w:val="es-ES_tradnl" w:eastAsia="es-ES"/>
        </w:rPr>
        <w:t>00544</w:t>
      </w:r>
      <w:r w:rsidR="00F459A1" w:rsidRPr="00F459A1">
        <w:rPr>
          <w:rFonts w:ascii="Palatino Linotype" w:eastAsiaTheme="minorEastAsia" w:hAnsi="Palatino Linotype"/>
          <w:b/>
          <w:bCs/>
          <w:sz w:val="24"/>
          <w:szCs w:val="24"/>
          <w:lang w:val="es-ES_tradnl" w:eastAsia="es-ES"/>
        </w:rPr>
        <w:t>/CAPULHUA/IP/2019</w:t>
      </w:r>
      <w:r w:rsidR="00F459A1">
        <w:rPr>
          <w:rFonts w:ascii="Palatino Linotype" w:eastAsiaTheme="minorEastAsia" w:hAnsi="Palatino Linotype"/>
          <w:b/>
          <w:bCs/>
          <w:sz w:val="24"/>
          <w:szCs w:val="24"/>
          <w:lang w:val="es-ES_tradnl" w:eastAsia="es-ES"/>
        </w:rPr>
        <w:t xml:space="preserve"> </w:t>
      </w:r>
      <w:r w:rsidRPr="00F459A1">
        <w:rPr>
          <w:rFonts w:ascii="Palatino Linotype" w:eastAsia="Calibri" w:hAnsi="Palatino Linotype" w:cs="Arial"/>
          <w:sz w:val="24"/>
          <w:szCs w:val="24"/>
          <w:lang w:val="es-ES" w:eastAsia="es-ES"/>
        </w:rPr>
        <w:t>y</w:t>
      </w:r>
      <w:r w:rsidRPr="00255189">
        <w:rPr>
          <w:rFonts w:ascii="Palatino Linotype" w:eastAsia="Calibri" w:hAnsi="Palatino Linotype" w:cs="Arial"/>
          <w:sz w:val="24"/>
          <w:szCs w:val="24"/>
          <w:lang w:val="es-ES" w:eastAsia="es-ES"/>
        </w:rPr>
        <w:t xml:space="preserve"> entregar la información en la modalidad </w:t>
      </w:r>
      <w:r w:rsidRPr="00255189">
        <w:rPr>
          <w:rFonts w:ascii="Palatino Linotype" w:eastAsia="Calibri" w:hAnsi="Palatino Linotype" w:cs="Arial"/>
          <w:sz w:val="24"/>
          <w:szCs w:val="24"/>
          <w:lang w:val="es-ES_tradnl" w:eastAsia="es-ES"/>
        </w:rPr>
        <w:t>Sistema de Acceso a Información Mexiquense (</w:t>
      </w:r>
      <w:r w:rsidRPr="00255189">
        <w:rPr>
          <w:rFonts w:ascii="Palatino Linotype" w:eastAsia="Calibri" w:hAnsi="Palatino Linotype" w:cs="Arial"/>
          <w:b/>
          <w:sz w:val="24"/>
          <w:szCs w:val="24"/>
          <w:lang w:val="es-ES" w:eastAsia="es-ES"/>
        </w:rPr>
        <w:t>SAIMEX).</w:t>
      </w:r>
    </w:p>
    <w:p w:rsidR="00255189" w:rsidRPr="00255189" w:rsidRDefault="00255189" w:rsidP="00255189">
      <w:pPr>
        <w:spacing w:after="0" w:line="360" w:lineRule="auto"/>
        <w:jc w:val="both"/>
        <w:rPr>
          <w:rFonts w:ascii="Palatino Linotype" w:eastAsia="Calibri" w:hAnsi="Palatino Linotype" w:cs="Arial"/>
          <w:sz w:val="24"/>
          <w:szCs w:val="24"/>
          <w:lang w:val="es-ES" w:eastAsia="es-ES"/>
        </w:rPr>
      </w:pPr>
    </w:p>
    <w:p w:rsidR="00255189" w:rsidRPr="0025518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55189">
        <w:rPr>
          <w:rFonts w:ascii="Palatino Linotype" w:eastAsia="Palatino Linotype" w:hAnsi="Palatino Linotype" w:cs="Palatino Linotype"/>
          <w:b/>
          <w:sz w:val="24"/>
          <w:szCs w:val="24"/>
          <w:lang w:val="es-ES_tradnl" w:eastAsia="es-ES"/>
        </w:rPr>
        <w:t xml:space="preserve">TERCERO. Notifíquese </w:t>
      </w:r>
      <w:r w:rsidRPr="00255189">
        <w:rPr>
          <w:rFonts w:ascii="Palatino Linotype" w:eastAsia="Palatino Linotype" w:hAnsi="Palatino Linotype" w:cs="Palatino Linotype"/>
          <w:sz w:val="24"/>
          <w:szCs w:val="24"/>
          <w:lang w:val="es-ES_tradnl" w:eastAsia="es-ES"/>
        </w:rPr>
        <w:t xml:space="preserve">al Titular de la Unidad de Transparencia del </w:t>
      </w:r>
      <w:r w:rsidRPr="00255189">
        <w:rPr>
          <w:rFonts w:ascii="Palatino Linotype" w:eastAsia="Palatino Linotype" w:hAnsi="Palatino Linotype" w:cs="Palatino Linotype"/>
          <w:b/>
          <w:sz w:val="24"/>
          <w:szCs w:val="24"/>
          <w:lang w:val="es-ES_tradnl" w:eastAsia="es-ES"/>
        </w:rPr>
        <w:t>SUJETO OBLIGADO</w:t>
      </w:r>
      <w:r w:rsidRPr="0025518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25518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55189">
        <w:rPr>
          <w:rFonts w:ascii="Palatino Linotype" w:eastAsia="Times New Roman" w:hAnsi="Palatino Linotype" w:cs="Arial"/>
          <w:b/>
          <w:sz w:val="24"/>
          <w:szCs w:val="24"/>
          <w:lang w:val="es-ES_tradnl" w:eastAsia="es-ES"/>
        </w:rPr>
        <w:t xml:space="preserve">CUARTO. </w:t>
      </w:r>
      <w:r w:rsidRPr="00255189">
        <w:rPr>
          <w:rFonts w:ascii="Palatino Linotype" w:eastAsia="Times New Roman" w:hAnsi="Palatino Linotype" w:cs="Times New Roman"/>
          <w:b/>
          <w:bCs/>
          <w:color w:val="222222"/>
          <w:sz w:val="24"/>
          <w:szCs w:val="24"/>
          <w:lang w:val="es-ES" w:eastAsia="es-ES"/>
        </w:rPr>
        <w:t xml:space="preserve">Notifíquese </w:t>
      </w:r>
      <w:r w:rsidRPr="00255189">
        <w:rPr>
          <w:rFonts w:ascii="Palatino Linotype" w:eastAsia="Times New Roman" w:hAnsi="Palatino Linotype" w:cs="Times New Roman"/>
          <w:bCs/>
          <w:color w:val="222222"/>
          <w:sz w:val="24"/>
          <w:szCs w:val="24"/>
          <w:lang w:val="es-ES" w:eastAsia="es-ES"/>
        </w:rPr>
        <w:t>a</w:t>
      </w:r>
      <w:r w:rsidR="005C11D2">
        <w:rPr>
          <w:rFonts w:ascii="Palatino Linotype" w:eastAsia="Times New Roman" w:hAnsi="Palatino Linotype" w:cs="Times New Roman"/>
          <w:bCs/>
          <w:color w:val="222222"/>
          <w:sz w:val="24"/>
          <w:szCs w:val="24"/>
          <w:lang w:val="es-ES" w:eastAsia="es-ES"/>
        </w:rPr>
        <w:t xml:space="preserve"> </w:t>
      </w:r>
      <w:r w:rsidR="00B23F24">
        <w:rPr>
          <w:rFonts w:ascii="Palatino Linotype" w:eastAsia="Times New Roman" w:hAnsi="Palatino Linotype" w:cs="Times New Roman"/>
          <w:b/>
          <w:bCs/>
          <w:color w:val="222222"/>
          <w:sz w:val="24"/>
          <w:szCs w:val="24"/>
          <w:lang w:val="es-ES" w:eastAsia="es-ES"/>
        </w:rPr>
        <w:t xml:space="preserve">EL RECURRENTE </w:t>
      </w:r>
      <w:r w:rsidRPr="00255189">
        <w:rPr>
          <w:rFonts w:ascii="Palatino Linotype" w:eastAsiaTheme="minorEastAsia" w:hAnsi="Palatino Linotype"/>
          <w:sz w:val="24"/>
          <w:szCs w:val="24"/>
          <w:lang w:val="es-ES_tradnl" w:eastAsia="es-ES"/>
        </w:rPr>
        <w:t>la presente resolución</w:t>
      </w:r>
      <w:r w:rsidRPr="00255189">
        <w:rPr>
          <w:rFonts w:ascii="Palatino Linotype" w:eastAsia="MS Mincho" w:hAnsi="Palatino Linotype" w:cs="Times New Roman"/>
          <w:sz w:val="24"/>
          <w:szCs w:val="24"/>
          <w:lang w:val="es-ES_tradnl" w:eastAsia="es-ES"/>
        </w:rPr>
        <w:t>.</w:t>
      </w: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255189">
        <w:rPr>
          <w:rFonts w:ascii="Palatino Linotype" w:eastAsia="MS Mincho" w:hAnsi="Palatino Linotype" w:cs="Times New Roman"/>
          <w:b/>
          <w:sz w:val="24"/>
          <w:szCs w:val="24"/>
          <w:lang w:eastAsia="es-ES"/>
        </w:rPr>
        <w:t>QUINTO.</w:t>
      </w:r>
      <w:r w:rsidRPr="00255189">
        <w:rPr>
          <w:rFonts w:ascii="Palatino Linotype" w:eastAsia="MS Mincho" w:hAnsi="Palatino Linotype" w:cs="Times New Roman"/>
          <w:sz w:val="24"/>
          <w:szCs w:val="24"/>
          <w:lang w:eastAsia="es-ES"/>
        </w:rPr>
        <w:t xml:space="preserve"> </w:t>
      </w:r>
      <w:r w:rsidRPr="00255189">
        <w:rPr>
          <w:rFonts w:ascii="Palatino Linotype" w:eastAsia="MS Mincho" w:hAnsi="Palatino Linotype" w:cs="Times New Roman"/>
          <w:sz w:val="24"/>
          <w:szCs w:val="24"/>
          <w:lang w:val="es-ES" w:eastAsia="es-ES"/>
        </w:rPr>
        <w:t>Se hace del conocimiento de</w:t>
      </w:r>
      <w:r w:rsidR="005C11D2">
        <w:rPr>
          <w:rFonts w:ascii="Palatino Linotype" w:eastAsia="MS Mincho" w:hAnsi="Palatino Linotype" w:cs="Times New Roman"/>
          <w:sz w:val="24"/>
          <w:szCs w:val="24"/>
          <w:lang w:val="es-ES" w:eastAsia="es-ES"/>
        </w:rPr>
        <w:t xml:space="preserve"> </w:t>
      </w:r>
      <w:r w:rsidR="00B23F24">
        <w:rPr>
          <w:rFonts w:ascii="Palatino Linotype" w:eastAsia="MS Mincho" w:hAnsi="Palatino Linotype" w:cs="Times New Roman"/>
          <w:b/>
          <w:sz w:val="24"/>
          <w:szCs w:val="24"/>
          <w:lang w:val="es-ES" w:eastAsia="es-ES"/>
        </w:rPr>
        <w:t xml:space="preserve">EL RECURRENTE </w:t>
      </w:r>
      <w:r w:rsidRPr="00255189">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255189">
        <w:rPr>
          <w:rFonts w:ascii="Palatino Linotype" w:eastAsia="MS Mincho" w:hAnsi="Palatino Linotype" w:cs="Times New Roman"/>
          <w:sz w:val="24"/>
          <w:szCs w:val="24"/>
          <w:lang w:val="es-ES" w:eastAsia="es-ES"/>
        </w:rPr>
        <w:lastRenderedPageBreak/>
        <w:t>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B23F24" w:rsidRDefault="00B23F24" w:rsidP="00396FB6">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255189" w:rsidRDefault="00396FB6" w:rsidP="00255189">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SEXTO</w:t>
      </w:r>
      <w:r w:rsidR="00255189" w:rsidRPr="00255189">
        <w:rPr>
          <w:rFonts w:ascii="Palatino Linotype" w:eastAsia="MS Mincho" w:hAnsi="Palatino Linotype" w:cs="Times New Roman"/>
          <w:b/>
          <w:sz w:val="24"/>
          <w:szCs w:val="24"/>
          <w:lang w:val="es-ES_tradnl" w:eastAsia="es-ES"/>
        </w:rPr>
        <w:t xml:space="preserve">. </w:t>
      </w:r>
      <w:r w:rsidR="00255189" w:rsidRPr="00255189">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255189">
        <w:rPr>
          <w:rFonts w:ascii="Palatino Linotype" w:eastAsia="MS Mincho" w:hAnsi="Palatino Linotype" w:cs="Times New Roman"/>
          <w:b/>
          <w:sz w:val="24"/>
          <w:szCs w:val="24"/>
          <w:lang w:val="es-ES_tradnl" w:eastAsia="es-ES"/>
        </w:rPr>
        <w:t>Considerando SEXTO.</w:t>
      </w:r>
    </w:p>
    <w:p w:rsid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p w:rsidR="002C54DA" w:rsidRPr="000B617B" w:rsidRDefault="002C54DA" w:rsidP="002C54DA">
      <w:pPr>
        <w:spacing w:before="240" w:after="240" w:line="360" w:lineRule="auto"/>
        <w:ind w:firstLine="1"/>
        <w:jc w:val="both"/>
        <w:rPr>
          <w:rFonts w:ascii="Palatino Linotype" w:eastAsiaTheme="minorEastAsia" w:hAnsi="Palatino Linotype"/>
          <w:sz w:val="24"/>
          <w:szCs w:val="24"/>
          <w:lang w:val="es-ES_tradnl" w:eastAsia="es-ES"/>
        </w:rPr>
      </w:pPr>
      <w:r w:rsidRPr="000B617B">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eastAsiaTheme="minorEastAsia" w:hAnsi="Palatino Linotype"/>
          <w:sz w:val="24"/>
          <w:szCs w:val="24"/>
          <w:lang w:val="es-ES_tradnl" w:eastAsia="es-ES"/>
        </w:rPr>
        <w:t>CON AUSENCIA JUSTIFICADA</w:t>
      </w:r>
      <w:r w:rsidRPr="000B617B">
        <w:rPr>
          <w:rFonts w:ascii="Palatino Linotype" w:eastAsiaTheme="minorEastAsia" w:hAnsi="Palatino Linotype"/>
          <w:sz w:val="24"/>
          <w:szCs w:val="24"/>
          <w:lang w:val="es-ES_tradnl" w:eastAsia="es-ES"/>
        </w:rPr>
        <w:t xml:space="preserve">; JOSÉ GUADALUPE LUNA HERNÁNDEZ; JAVIER MARTÍNEZ CRUZ EMITIENDO VOTO PARTICULAR  Y LUIS GUSTAVO PARRA NORIEGA EN LA </w:t>
      </w:r>
      <w:r>
        <w:rPr>
          <w:rFonts w:ascii="Palatino Linotype" w:eastAsiaTheme="minorEastAsia" w:hAnsi="Palatino Linotype"/>
          <w:sz w:val="24"/>
          <w:szCs w:val="24"/>
          <w:lang w:val="es-ES_tradnl" w:eastAsia="es-ES"/>
        </w:rPr>
        <w:t>SEXTA</w:t>
      </w:r>
      <w:r w:rsidRPr="000B617B">
        <w:rPr>
          <w:rFonts w:ascii="Palatino Linotype" w:eastAsiaTheme="minorEastAsia" w:hAnsi="Palatino Linotype"/>
          <w:sz w:val="24"/>
          <w:szCs w:val="24"/>
          <w:lang w:val="es-ES_tradnl" w:eastAsia="es-ES"/>
        </w:rPr>
        <w:t xml:space="preserve"> SESIÓN ORDINARIA CELEBRADA EL </w:t>
      </w:r>
      <w:r>
        <w:rPr>
          <w:rFonts w:ascii="Palatino Linotype" w:eastAsiaTheme="minorEastAsia" w:hAnsi="Palatino Linotype"/>
          <w:sz w:val="24"/>
          <w:szCs w:val="24"/>
          <w:lang w:val="es-ES_tradnl" w:eastAsia="es-ES"/>
        </w:rPr>
        <w:t>DIECINUEVE</w:t>
      </w:r>
      <w:r w:rsidRPr="000B617B">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19</w:t>
      </w:r>
      <w:r w:rsidRPr="000B617B">
        <w:rPr>
          <w:rFonts w:ascii="Palatino Linotype" w:eastAsiaTheme="minorEastAsia" w:hAnsi="Palatino Linotype"/>
          <w:sz w:val="24"/>
          <w:szCs w:val="24"/>
          <w:lang w:val="es-ES_tradnl" w:eastAsia="es-ES"/>
        </w:rPr>
        <w:t>) DE FEBRERO DEL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C54DA" w:rsidRPr="000B617B" w:rsidTr="002C54DA">
        <w:trPr>
          <w:trHeight w:val="1999"/>
        </w:trPr>
        <w:tc>
          <w:tcPr>
            <w:tcW w:w="8771" w:type="dxa"/>
            <w:gridSpan w:val="2"/>
            <w:vAlign w:val="center"/>
          </w:tcPr>
          <w:p w:rsidR="002C54DA" w:rsidRPr="000B617B" w:rsidRDefault="002C54DA" w:rsidP="00895EBA">
            <w:pPr>
              <w:spacing w:line="240" w:lineRule="atLeast"/>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Zulema Martínez Sánchez </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 Presidenta</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tc>
      </w:tr>
      <w:tr w:rsidR="002C54DA" w:rsidRPr="000B617B" w:rsidTr="00895EBA">
        <w:trPr>
          <w:trHeight w:val="1956"/>
        </w:trPr>
        <w:tc>
          <w:tcPr>
            <w:tcW w:w="4385" w:type="dxa"/>
            <w:vAlign w:val="center"/>
          </w:tcPr>
          <w:p w:rsidR="002C54DA" w:rsidRPr="000B617B" w:rsidRDefault="002C54DA" w:rsidP="00895EBA">
            <w:pPr>
              <w:spacing w:line="240" w:lineRule="atLeast"/>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Eva Abaid Yapur</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w:t>
            </w:r>
            <w:r>
              <w:rPr>
                <w:rFonts w:ascii="Palatino Linotype" w:eastAsiaTheme="minorEastAsia" w:hAnsi="Palatino Linotype" w:cs="Times New Roman"/>
              </w:rPr>
              <w:t>Ausencia Justificada</w:t>
            </w:r>
            <w:r w:rsidRPr="000B617B">
              <w:rPr>
                <w:rFonts w:ascii="Palatino Linotype" w:eastAsiaTheme="minorEastAsia" w:hAnsi="Palatino Linotype" w:cs="Times New Roman"/>
              </w:rPr>
              <w:t>)</w:t>
            </w:r>
          </w:p>
          <w:p w:rsidR="002C54DA" w:rsidRPr="000B617B" w:rsidRDefault="002C54DA" w:rsidP="00895EBA">
            <w:pPr>
              <w:spacing w:line="240" w:lineRule="atLeast"/>
              <w:jc w:val="center"/>
              <w:rPr>
                <w:rFonts w:ascii="Palatino Linotype" w:eastAsiaTheme="minorEastAsia" w:hAnsi="Palatino Linotype" w:cs="Times New Roman"/>
              </w:rPr>
            </w:pPr>
          </w:p>
          <w:p w:rsidR="002C54DA" w:rsidRPr="000B617B" w:rsidRDefault="002C54DA" w:rsidP="00895EBA">
            <w:pPr>
              <w:spacing w:line="240" w:lineRule="atLeast"/>
              <w:rPr>
                <w:rFonts w:ascii="Palatino Linotype" w:eastAsiaTheme="minorEastAsia" w:hAnsi="Palatino Linotype" w:cs="Times New Roman"/>
              </w:rPr>
            </w:pPr>
          </w:p>
        </w:tc>
        <w:tc>
          <w:tcPr>
            <w:tcW w:w="4386" w:type="dxa"/>
            <w:vAlign w:val="center"/>
          </w:tcPr>
          <w:p w:rsidR="002C54DA" w:rsidRDefault="002C54DA" w:rsidP="00895EBA">
            <w:pPr>
              <w:spacing w:line="240" w:lineRule="atLeast"/>
              <w:rPr>
                <w:rFonts w:ascii="Palatino Linotype" w:eastAsiaTheme="minorEastAsia" w:hAnsi="Palatino Linotype" w:cs="Times New Roman"/>
                <w:b/>
              </w:rPr>
            </w:pPr>
          </w:p>
          <w:p w:rsidR="002C54DA" w:rsidRPr="000B617B" w:rsidRDefault="002C54DA" w:rsidP="00895EBA">
            <w:pPr>
              <w:spacing w:line="240" w:lineRule="atLeast"/>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José Guadalupe Luna Hernández</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2C54DA" w:rsidRPr="000B617B" w:rsidRDefault="002C54DA" w:rsidP="00895EBA">
            <w:pPr>
              <w:spacing w:line="240" w:lineRule="atLeast"/>
              <w:jc w:val="center"/>
              <w:rPr>
                <w:rFonts w:ascii="Palatino Linotype" w:eastAsiaTheme="minorEastAsia" w:hAnsi="Palatino Linotype" w:cs="Times New Roman"/>
              </w:rPr>
            </w:pPr>
          </w:p>
          <w:p w:rsidR="002C54DA" w:rsidRPr="000B617B" w:rsidRDefault="002C54DA" w:rsidP="00895EBA">
            <w:pPr>
              <w:spacing w:line="240" w:lineRule="atLeast"/>
              <w:rPr>
                <w:rFonts w:ascii="Palatino Linotype" w:eastAsiaTheme="minorEastAsia" w:hAnsi="Palatino Linotype" w:cs="Times New Roman"/>
              </w:rPr>
            </w:pPr>
          </w:p>
          <w:p w:rsidR="002C54DA" w:rsidRPr="000B617B" w:rsidRDefault="002C54DA" w:rsidP="00895EBA">
            <w:pPr>
              <w:spacing w:line="240" w:lineRule="atLeast"/>
              <w:rPr>
                <w:rFonts w:ascii="Palatino Linotype" w:eastAsiaTheme="minorEastAsia" w:hAnsi="Palatino Linotype" w:cs="Times New Roman"/>
              </w:rPr>
            </w:pPr>
          </w:p>
        </w:tc>
      </w:tr>
      <w:tr w:rsidR="002C54DA" w:rsidRPr="000B617B" w:rsidTr="00895EBA">
        <w:trPr>
          <w:trHeight w:val="2037"/>
        </w:trPr>
        <w:tc>
          <w:tcPr>
            <w:tcW w:w="4385" w:type="dxa"/>
            <w:vAlign w:val="center"/>
          </w:tcPr>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Javier Martínez Cruz</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2C54DA" w:rsidRPr="000B617B" w:rsidRDefault="002C54DA" w:rsidP="00895EBA">
            <w:pPr>
              <w:spacing w:line="240" w:lineRule="atLeast"/>
              <w:jc w:val="center"/>
              <w:rPr>
                <w:rFonts w:ascii="Palatino Linotype" w:eastAsiaTheme="minorEastAsia" w:hAnsi="Palatino Linotype" w:cs="Times New Roman"/>
              </w:rPr>
            </w:pPr>
          </w:p>
        </w:tc>
        <w:tc>
          <w:tcPr>
            <w:tcW w:w="4386" w:type="dxa"/>
            <w:vAlign w:val="center"/>
          </w:tcPr>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Luis Gustavo Parra Noriega</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2C54DA" w:rsidRPr="000B617B" w:rsidRDefault="002C54DA" w:rsidP="00895EBA">
            <w:pPr>
              <w:spacing w:line="240" w:lineRule="atLeast"/>
              <w:jc w:val="center"/>
              <w:rPr>
                <w:rFonts w:ascii="Palatino Linotype" w:eastAsiaTheme="minorEastAsia" w:hAnsi="Palatino Linotype" w:cs="Times New Roman"/>
              </w:rPr>
            </w:pPr>
          </w:p>
        </w:tc>
      </w:tr>
      <w:tr w:rsidR="002C54DA" w:rsidRPr="000B617B" w:rsidTr="00895EBA">
        <w:trPr>
          <w:trHeight w:val="1773"/>
        </w:trPr>
        <w:tc>
          <w:tcPr>
            <w:tcW w:w="8771" w:type="dxa"/>
            <w:gridSpan w:val="2"/>
            <w:vAlign w:val="center"/>
          </w:tcPr>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p>
          <w:p w:rsidR="002C54DA" w:rsidRPr="000B617B" w:rsidRDefault="002C54DA"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Alexis Tapia Ramírez </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Secretario Técnico del Pleno</w:t>
            </w:r>
          </w:p>
          <w:p w:rsidR="002C54DA" w:rsidRPr="000B617B" w:rsidRDefault="002C54DA"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2C54DA" w:rsidRPr="000B617B" w:rsidRDefault="002C54DA" w:rsidP="00895EBA">
            <w:pPr>
              <w:spacing w:line="240" w:lineRule="atLeast"/>
              <w:jc w:val="center"/>
              <w:rPr>
                <w:rFonts w:ascii="Palatino Linotype" w:eastAsiaTheme="minorEastAsia" w:hAnsi="Palatino Linotype" w:cs="Times New Roman"/>
              </w:rPr>
            </w:pPr>
          </w:p>
        </w:tc>
      </w:tr>
    </w:tbl>
    <w:p w:rsidR="002C54DA" w:rsidRPr="00255189" w:rsidRDefault="002C54DA" w:rsidP="002C54DA">
      <w:pPr>
        <w:spacing w:before="240" w:after="240" w:line="360" w:lineRule="auto"/>
        <w:jc w:val="both"/>
        <w:rPr>
          <w:rFonts w:ascii="Palatino Linotype" w:eastAsia="Calibri" w:hAnsi="Palatino Linotype" w:cs="Arial"/>
          <w:b/>
          <w:sz w:val="24"/>
          <w:szCs w:val="24"/>
          <w:lang w:val="es-ES_tradnl" w:eastAsia="es-ES"/>
        </w:rPr>
      </w:pPr>
      <w:r w:rsidRPr="000B617B">
        <w:rPr>
          <w:rFonts w:ascii="Palatino Linotype" w:eastAsia="Times New Roman" w:hAnsi="Palatino Linotype" w:cs="Arial"/>
          <w:color w:val="000000" w:themeColor="text1"/>
          <w:sz w:val="24"/>
          <w:szCs w:val="24"/>
          <w:lang w:val="es-ES_tradnl" w:eastAsia="es-ES"/>
        </w:rPr>
        <w:t xml:space="preserve">Esta hoja corresponde a la resolución de </w:t>
      </w:r>
      <w:r>
        <w:rPr>
          <w:rFonts w:ascii="Palatino Linotype" w:eastAsia="Times New Roman" w:hAnsi="Palatino Linotype" w:cs="Arial"/>
          <w:color w:val="000000" w:themeColor="text1"/>
          <w:sz w:val="24"/>
          <w:szCs w:val="24"/>
          <w:lang w:val="es-ES_tradnl" w:eastAsia="es-ES"/>
        </w:rPr>
        <w:t>diecinueve</w:t>
      </w:r>
      <w:r w:rsidRPr="000B617B">
        <w:rPr>
          <w:rFonts w:ascii="Palatino Linotype" w:eastAsia="Times New Roman" w:hAnsi="Palatino Linotype" w:cs="Arial"/>
          <w:color w:val="000000" w:themeColor="text1"/>
          <w:sz w:val="24"/>
          <w:szCs w:val="24"/>
          <w:lang w:val="es-ES_tradnl" w:eastAsia="es-ES"/>
        </w:rPr>
        <w:t xml:space="preserve"> (</w:t>
      </w:r>
      <w:r>
        <w:rPr>
          <w:rFonts w:ascii="Palatino Linotype" w:eastAsia="Times New Roman" w:hAnsi="Palatino Linotype" w:cs="Arial"/>
          <w:color w:val="000000" w:themeColor="text1"/>
          <w:sz w:val="24"/>
          <w:szCs w:val="24"/>
          <w:lang w:val="es-ES_tradnl" w:eastAsia="es-ES"/>
        </w:rPr>
        <w:t>19</w:t>
      </w:r>
      <w:r w:rsidRPr="000B617B">
        <w:rPr>
          <w:rFonts w:ascii="Palatino Linotype" w:eastAsia="Times New Roman" w:hAnsi="Palatino Linotype" w:cs="Arial"/>
          <w:color w:val="000000" w:themeColor="text1"/>
          <w:sz w:val="24"/>
          <w:szCs w:val="24"/>
          <w:lang w:val="es-ES_tradnl" w:eastAsia="es-ES"/>
        </w:rPr>
        <w:t xml:space="preserve">) de </w:t>
      </w:r>
      <w:r>
        <w:rPr>
          <w:rFonts w:ascii="Palatino Linotype" w:eastAsia="Times New Roman" w:hAnsi="Palatino Linotype" w:cs="Arial"/>
          <w:color w:val="000000" w:themeColor="text1"/>
          <w:sz w:val="24"/>
          <w:szCs w:val="24"/>
          <w:lang w:val="es-ES_tradnl" w:eastAsia="es-ES"/>
        </w:rPr>
        <w:t>febrero</w:t>
      </w:r>
      <w:r w:rsidRPr="000B617B">
        <w:rPr>
          <w:rFonts w:ascii="Palatino Linotype" w:eastAsia="Times New Roman" w:hAnsi="Palatino Linotype" w:cs="Arial"/>
          <w:color w:val="000000" w:themeColor="text1"/>
          <w:sz w:val="24"/>
          <w:szCs w:val="24"/>
          <w:lang w:val="es-ES_tradnl" w:eastAsia="es-ES"/>
        </w:rPr>
        <w:t xml:space="preserve"> de dos mil </w:t>
      </w:r>
      <w:r>
        <w:rPr>
          <w:rFonts w:ascii="Palatino Linotype" w:eastAsia="Times New Roman" w:hAnsi="Palatino Linotype" w:cs="Arial"/>
          <w:color w:val="000000" w:themeColor="text1"/>
          <w:sz w:val="24"/>
          <w:szCs w:val="24"/>
          <w:lang w:val="es-ES_tradnl" w:eastAsia="es-ES"/>
        </w:rPr>
        <w:t>veinte</w:t>
      </w:r>
      <w:r w:rsidRPr="000B617B">
        <w:rPr>
          <w:rFonts w:ascii="Palatino Linotype" w:eastAsia="Times New Roman" w:hAnsi="Palatino Linotype" w:cs="Arial"/>
          <w:color w:val="000000" w:themeColor="text1"/>
          <w:sz w:val="24"/>
          <w:szCs w:val="24"/>
          <w:lang w:val="es-ES_tradnl" w:eastAsia="es-ES"/>
        </w:rPr>
        <w:t xml:space="preserve">, emitida en el recurso de revisión </w:t>
      </w:r>
      <w:r w:rsidR="00D925D7">
        <w:rPr>
          <w:rFonts w:ascii="Palatino Linotype" w:eastAsia="Times New Roman" w:hAnsi="Palatino Linotype" w:cs="Arial"/>
          <w:b/>
          <w:color w:val="000000" w:themeColor="text1"/>
          <w:sz w:val="24"/>
          <w:szCs w:val="24"/>
          <w:lang w:val="es-ES_tradnl" w:eastAsia="es-ES"/>
        </w:rPr>
        <w:t>09533</w:t>
      </w:r>
      <w:r w:rsidRPr="000B617B">
        <w:rPr>
          <w:rFonts w:ascii="Palatino Linotype" w:eastAsia="Times New Roman" w:hAnsi="Palatino Linotype" w:cs="Arial"/>
          <w:b/>
          <w:color w:val="000000" w:themeColor="text1"/>
          <w:sz w:val="24"/>
          <w:szCs w:val="24"/>
          <w:lang w:val="es-ES_tradnl" w:eastAsia="es-ES"/>
        </w:rPr>
        <w:t>/INFOEM/IP/RR/2019</w:t>
      </w:r>
      <w:r w:rsidR="00D925D7">
        <w:rPr>
          <w:rFonts w:ascii="Palatino Linotype" w:eastAsiaTheme="minorEastAsia" w:hAnsi="Palatino Linotype" w:cs="Arial"/>
          <w:b/>
          <w:bCs/>
          <w:sz w:val="24"/>
          <w:szCs w:val="24"/>
          <w:lang w:val="es-ES_tradnl" w:eastAsia="es-ES"/>
        </w:rPr>
        <w:t xml:space="preserve"> y acumulado.</w:t>
      </w:r>
    </w:p>
    <w:p w:rsidR="002C54DA" w:rsidRPr="00255189" w:rsidRDefault="002C54DA"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bookmarkStart w:id="160" w:name="_GoBack"/>
      <w:bookmarkEnd w:id="160"/>
    </w:p>
    <w:bookmarkEnd w:id="77"/>
    <w:bookmarkEnd w:id="78"/>
    <w:bookmarkEnd w:id="79"/>
    <w:bookmarkEnd w:id="80"/>
    <w:bookmarkEnd w:id="81"/>
    <w:bookmarkEnd w:id="82"/>
    <w:bookmarkEnd w:id="84"/>
    <w:p w:rsidR="0078762C" w:rsidRDefault="0078762C"/>
    <w:sectPr w:rsidR="0078762C" w:rsidSect="00255189">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C0" w:rsidRDefault="00A23CC0" w:rsidP="00255189">
      <w:pPr>
        <w:spacing w:after="0" w:line="240" w:lineRule="auto"/>
      </w:pPr>
      <w:r>
        <w:separator/>
      </w:r>
    </w:p>
  </w:endnote>
  <w:endnote w:type="continuationSeparator" w:id="0">
    <w:p w:rsidR="00A23CC0" w:rsidRDefault="00A23CC0"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D48BD" w:rsidRPr="00883450" w:rsidRDefault="009D48B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94B98">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94B98">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9D48BD" w:rsidRDefault="009D48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8BD" w:rsidRPr="00883450" w:rsidRDefault="009D48BD"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94B98" w:rsidRPr="00D94B9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94B98" w:rsidRPr="00D94B98">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C0" w:rsidRDefault="00A23CC0" w:rsidP="00255189">
      <w:pPr>
        <w:spacing w:after="0" w:line="240" w:lineRule="auto"/>
      </w:pPr>
      <w:r>
        <w:separator/>
      </w:r>
    </w:p>
  </w:footnote>
  <w:footnote w:type="continuationSeparator" w:id="0">
    <w:p w:rsidR="00A23CC0" w:rsidRDefault="00A23CC0" w:rsidP="00255189">
      <w:pPr>
        <w:spacing w:after="0" w:line="240" w:lineRule="auto"/>
      </w:pPr>
      <w:r>
        <w:continuationSeparator/>
      </w:r>
    </w:p>
  </w:footnote>
  <w:footnote w:id="1">
    <w:p w:rsidR="009D48BD" w:rsidRDefault="009D48BD" w:rsidP="00255189">
      <w:pPr>
        <w:pStyle w:val="Textonotapie"/>
      </w:pPr>
      <w:r>
        <w:rPr>
          <w:rStyle w:val="Refdenotaalpie"/>
        </w:rPr>
        <w:footnoteRef/>
      </w:r>
      <w:r>
        <w:t xml:space="preserve"> Convención Americana sobre Derechos Humanos. Artículo 13.</w:t>
      </w:r>
    </w:p>
  </w:footnote>
  <w:footnote w:id="2">
    <w:p w:rsidR="009D48BD" w:rsidRDefault="009D48BD" w:rsidP="00255189">
      <w:pPr>
        <w:pStyle w:val="Textonotapie"/>
      </w:pPr>
      <w:r>
        <w:rPr>
          <w:rStyle w:val="Refdenotaalpie"/>
        </w:rPr>
        <w:footnoteRef/>
      </w:r>
      <w:r>
        <w:t xml:space="preserve"> Constitución Política de los Estados Unidos Mexicanos. Artículo sexto, sección A, fracción I.</w:t>
      </w:r>
    </w:p>
  </w:footnote>
  <w:footnote w:id="3">
    <w:p w:rsidR="009D48BD" w:rsidRDefault="009D48BD"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D48BD" w:rsidRDefault="009D48BD" w:rsidP="00255189">
      <w:pPr>
        <w:pStyle w:val="Textonotapie"/>
      </w:pPr>
      <w:r>
        <w:rPr>
          <w:rStyle w:val="Refdenotaalpie"/>
        </w:rPr>
        <w:footnoteRef/>
      </w:r>
      <w:r>
        <w:t xml:space="preserve"> Ibídem. Parr. 87.</w:t>
      </w:r>
    </w:p>
  </w:footnote>
  <w:footnote w:id="5">
    <w:p w:rsidR="009D48BD" w:rsidRPr="00985DD4" w:rsidRDefault="009D48BD"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9D48BD" w:rsidRPr="00985DD4" w:rsidRDefault="009D48BD"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9D48BD" w:rsidRPr="00985DD4" w:rsidRDefault="009D48BD"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9D48BD" w:rsidRPr="00985DD4" w:rsidRDefault="009D48BD" w:rsidP="00255189">
      <w:pPr>
        <w:autoSpaceDE w:val="0"/>
        <w:autoSpaceDN w:val="0"/>
        <w:adjustRightInd w:val="0"/>
        <w:spacing w:line="276" w:lineRule="auto"/>
        <w:jc w:val="both"/>
        <w:rPr>
          <w:sz w:val="20"/>
          <w:szCs w:val="20"/>
        </w:rPr>
      </w:pPr>
    </w:p>
  </w:footnote>
  <w:footnote w:id="6">
    <w:p w:rsidR="009D48BD" w:rsidRPr="00985DD4" w:rsidRDefault="009D48BD"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9D48BD" w:rsidRDefault="009D48BD"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9D48BD" w:rsidRPr="00266430" w:rsidRDefault="009D48BD" w:rsidP="00255189">
      <w:pPr>
        <w:pStyle w:val="Textonotapie"/>
        <w:jc w:val="both"/>
      </w:pPr>
      <w:r w:rsidRPr="00266430">
        <w:t xml:space="preserve">1a./J. 2/2012 (9a.). Primera Sala. Décima Época. Semanario Judicial de la Federación y su Gaceta. Libro V, Febrero de 2012, Pág. 533.  </w:t>
      </w:r>
    </w:p>
  </w:footnote>
  <w:footnote w:id="8">
    <w:p w:rsidR="009D48BD" w:rsidRPr="00A870EF" w:rsidRDefault="009D48BD"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9D48BD" w:rsidRDefault="009D48BD"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D48BD" w:rsidRDefault="009D48BD"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D48BD" w:rsidRPr="001E1F95" w:rsidRDefault="009D48BD"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9D48BD" w:rsidRPr="007F43A5" w:rsidRDefault="009D48BD"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9D48BD" w:rsidRPr="0037004E" w:rsidRDefault="009D48BD"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9D48BD" w:rsidRDefault="009D48BD" w:rsidP="00255189">
      <w:pPr>
        <w:pStyle w:val="Textonotapie"/>
      </w:pPr>
    </w:p>
  </w:footnote>
  <w:footnote w:id="12">
    <w:p w:rsidR="009D48BD" w:rsidRDefault="009D48BD" w:rsidP="00255189">
      <w:pPr>
        <w:pStyle w:val="Textonotapie"/>
        <w:jc w:val="both"/>
      </w:pPr>
      <w:r>
        <w:rPr>
          <w:rStyle w:val="Refdenotaalpie"/>
        </w:rPr>
        <w:footnoteRef/>
      </w:r>
      <w:r>
        <w:t xml:space="preserve"> Artículo 3. Para los efectos de la presente Ley se entenderá por:</w:t>
      </w:r>
    </w:p>
    <w:p w:rsidR="009D48BD" w:rsidRDefault="009D48BD" w:rsidP="00255189">
      <w:pPr>
        <w:pStyle w:val="Textonotapie"/>
        <w:jc w:val="both"/>
      </w:pPr>
      <w:r>
        <w:t xml:space="preserve"> (…)</w:t>
      </w:r>
    </w:p>
    <w:p w:rsidR="009D48BD" w:rsidRDefault="009D48BD"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9D48BD" w:rsidRPr="00ED2A04" w:rsidRDefault="009D48BD"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9D48BD" w:rsidRPr="00ED2A04" w:rsidRDefault="009D48BD"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9D48BD" w:rsidRPr="000406A4" w:rsidRDefault="009D48BD"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9D48BD" w:rsidRPr="000406A4" w:rsidRDefault="009D48BD"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9D48BD" w:rsidRPr="000406A4" w:rsidRDefault="009D48BD"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9D48BD" w:rsidRPr="000406A4" w:rsidRDefault="009D48BD"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9D48BD" w:rsidRPr="000406A4" w:rsidRDefault="009D48BD"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9D48BD" w:rsidRPr="00042E67" w:rsidRDefault="009D48BD"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9D48BD" w:rsidRPr="00A4142C" w:rsidRDefault="009D48BD"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8BD" w:rsidRDefault="009D48BD">
    <w:pPr>
      <w:pStyle w:val="Encabezado"/>
    </w:pPr>
  </w:p>
  <w:p w:rsidR="009D48BD" w:rsidRDefault="009D48BD">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9D48BD" w:rsidRPr="00EF13C1" w:rsidTr="00255189">
      <w:trPr>
        <w:trHeight w:val="138"/>
      </w:trPr>
      <w:tc>
        <w:tcPr>
          <w:tcW w:w="2551" w:type="dxa"/>
          <w:vAlign w:val="center"/>
        </w:tcPr>
        <w:p w:rsidR="009D48BD" w:rsidRPr="00EF13C1" w:rsidRDefault="009D48BD"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9D48BD" w:rsidRPr="00091BC0" w:rsidRDefault="00A23CC0" w:rsidP="00D925D7">
          <w:pPr>
            <w:pStyle w:val="Encabezado"/>
            <w:rPr>
              <w:rFonts w:ascii="Palatino Linotype" w:hAnsi="Palatino Linotype"/>
              <w:b/>
              <w:color w:val="000000" w:themeColor="text1"/>
              <w:sz w:val="22"/>
              <w:szCs w:val="22"/>
            </w:rPr>
          </w:pPr>
          <w:hyperlink r:id="rId1" w:tgtFrame="_blank" w:history="1"/>
          <w:r w:rsidR="009D48BD" w:rsidRPr="00091BC0">
            <w:rPr>
              <w:rFonts w:ascii="Palatino Linotype" w:hAnsi="Palatino Linotype" w:cs="Arial"/>
              <w:b/>
              <w:bCs/>
              <w:color w:val="000000" w:themeColor="text1"/>
              <w:sz w:val="22"/>
              <w:szCs w:val="22"/>
              <w:lang w:eastAsia="es-MX"/>
            </w:rPr>
            <w:t xml:space="preserve"> </w:t>
          </w:r>
          <w:r w:rsidR="00D925D7">
            <w:rPr>
              <w:rFonts w:ascii="Palatino Linotype" w:hAnsi="Palatino Linotype" w:cs="Arial"/>
              <w:b/>
              <w:bCs/>
              <w:color w:val="000000" w:themeColor="text1"/>
              <w:sz w:val="22"/>
              <w:szCs w:val="22"/>
              <w:lang w:eastAsia="es-MX"/>
            </w:rPr>
            <w:t>09533</w:t>
          </w:r>
          <w:r w:rsidR="009D48BD" w:rsidRPr="007E4056">
            <w:rPr>
              <w:rFonts w:ascii="Palatino Linotype" w:hAnsi="Palatino Linotype" w:cs="Arial"/>
              <w:b/>
              <w:bCs/>
              <w:color w:val="000000" w:themeColor="text1"/>
              <w:sz w:val="22"/>
              <w:szCs w:val="22"/>
              <w:lang w:eastAsia="es-MX"/>
            </w:rPr>
            <w:t>/INFOEM/IP/RR/2019</w:t>
          </w:r>
          <w:r w:rsidR="00D94B98">
            <w:rPr>
              <w:rFonts w:ascii="Palatino Linotype" w:hAnsi="Palatino Linotype" w:cs="Arial"/>
              <w:b/>
              <w:bCs/>
              <w:color w:val="000000" w:themeColor="text1"/>
              <w:sz w:val="22"/>
              <w:szCs w:val="22"/>
              <w:lang w:eastAsia="es-MX"/>
            </w:rPr>
            <w:t xml:space="preserve"> y Acumulado</w:t>
          </w:r>
        </w:p>
      </w:tc>
    </w:tr>
    <w:tr w:rsidR="009D48BD" w:rsidRPr="00091BC0" w:rsidTr="00255189">
      <w:trPr>
        <w:gridAfter w:val="1"/>
        <w:wAfter w:w="284" w:type="dxa"/>
        <w:trHeight w:val="321"/>
      </w:trPr>
      <w:tc>
        <w:tcPr>
          <w:tcW w:w="2551" w:type="dxa"/>
          <w:vAlign w:val="center"/>
        </w:tcPr>
        <w:p w:rsidR="009D48BD" w:rsidRPr="00EF13C1" w:rsidRDefault="009D48BD"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9D48BD" w:rsidRPr="00091BC0" w:rsidRDefault="009D48BD" w:rsidP="007E4056">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Capulhuac</w:t>
          </w:r>
        </w:p>
      </w:tc>
    </w:tr>
    <w:tr w:rsidR="009D48BD" w:rsidRPr="00EF13C1" w:rsidTr="00255189">
      <w:trPr>
        <w:trHeight w:val="321"/>
      </w:trPr>
      <w:tc>
        <w:tcPr>
          <w:tcW w:w="2551" w:type="dxa"/>
          <w:vAlign w:val="center"/>
        </w:tcPr>
        <w:p w:rsidR="009D48BD" w:rsidRPr="00EF13C1" w:rsidRDefault="009D48BD"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9D48BD" w:rsidRPr="00EF13C1" w:rsidRDefault="009D48BD"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D48BD" w:rsidRDefault="009D48BD"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8BD" w:rsidRDefault="009D48BD"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9D48BD" w:rsidRPr="00182113" w:rsidTr="00255189">
      <w:trPr>
        <w:trHeight w:val="138"/>
      </w:trPr>
      <w:tc>
        <w:tcPr>
          <w:tcW w:w="2552" w:type="dxa"/>
          <w:vAlign w:val="center"/>
        </w:tcPr>
        <w:p w:rsidR="009D48BD" w:rsidRPr="00182113" w:rsidRDefault="009D48BD"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9D48BD" w:rsidRPr="00091BC0" w:rsidRDefault="009D48BD" w:rsidP="005C11D2">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09533</w:t>
          </w:r>
          <w:r w:rsidRPr="007E4056">
            <w:rPr>
              <w:rFonts w:ascii="Palatino Linotype" w:hAnsi="Palatino Linotype"/>
              <w:b/>
              <w:color w:val="000000" w:themeColor="text1"/>
              <w:sz w:val="22"/>
              <w:szCs w:val="22"/>
            </w:rPr>
            <w:t>/INFOEM/IP/RR/2019</w:t>
          </w:r>
          <w:r>
            <w:rPr>
              <w:rFonts w:ascii="Palatino Linotype" w:hAnsi="Palatino Linotype"/>
              <w:b/>
              <w:color w:val="000000" w:themeColor="text1"/>
              <w:sz w:val="22"/>
              <w:szCs w:val="22"/>
            </w:rPr>
            <w:t xml:space="preserve"> y Acumulados</w:t>
          </w:r>
        </w:p>
      </w:tc>
    </w:tr>
    <w:tr w:rsidR="009D48BD" w:rsidRPr="00182113" w:rsidTr="00255189">
      <w:trPr>
        <w:trHeight w:val="227"/>
      </w:trPr>
      <w:tc>
        <w:tcPr>
          <w:tcW w:w="2552" w:type="dxa"/>
          <w:vAlign w:val="center"/>
        </w:tcPr>
        <w:p w:rsidR="009D48BD" w:rsidRPr="00182113" w:rsidRDefault="009D48BD"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9D48BD" w:rsidRPr="005C11D2" w:rsidRDefault="009D48BD" w:rsidP="005C11D2">
          <w:pPr>
            <w:pStyle w:val="Encabezado"/>
            <w:tabs>
              <w:tab w:val="clear" w:pos="4252"/>
            </w:tabs>
            <w:ind w:right="-250"/>
            <w:rPr>
              <w:rFonts w:ascii="Palatino Linotype" w:hAnsi="Palatino Linotype"/>
              <w:b/>
              <w:sz w:val="20"/>
              <w:szCs w:val="20"/>
            </w:rPr>
          </w:pPr>
        </w:p>
      </w:tc>
    </w:tr>
    <w:tr w:rsidR="009D48BD" w:rsidRPr="00182113" w:rsidTr="00255189">
      <w:trPr>
        <w:trHeight w:val="232"/>
      </w:trPr>
      <w:tc>
        <w:tcPr>
          <w:tcW w:w="2552" w:type="dxa"/>
          <w:vAlign w:val="center"/>
        </w:tcPr>
        <w:p w:rsidR="009D48BD" w:rsidRPr="00182113" w:rsidRDefault="009D48BD"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9D48BD" w:rsidRPr="00182113" w:rsidRDefault="009D48BD" w:rsidP="005C11D2">
          <w:pPr>
            <w:pStyle w:val="Encabezado"/>
            <w:rPr>
              <w:rFonts w:ascii="Palatino Linotype" w:hAnsi="Palatino Linotype"/>
              <w:b/>
              <w:sz w:val="22"/>
              <w:szCs w:val="22"/>
            </w:rPr>
          </w:pPr>
          <w:r>
            <w:rPr>
              <w:rFonts w:ascii="Palatino Linotype" w:hAnsi="Palatino Linotype"/>
              <w:b/>
              <w:color w:val="000000" w:themeColor="text1"/>
              <w:sz w:val="22"/>
              <w:szCs w:val="22"/>
            </w:rPr>
            <w:t>Ayuntamiento de Capulhuac</w:t>
          </w:r>
        </w:p>
      </w:tc>
    </w:tr>
    <w:tr w:rsidR="009D48BD" w:rsidRPr="00182113" w:rsidTr="00255189">
      <w:trPr>
        <w:trHeight w:val="320"/>
      </w:trPr>
      <w:tc>
        <w:tcPr>
          <w:tcW w:w="2552" w:type="dxa"/>
          <w:vAlign w:val="center"/>
        </w:tcPr>
        <w:p w:rsidR="009D48BD" w:rsidRPr="00182113" w:rsidRDefault="009D48BD"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9D48BD" w:rsidRPr="00182113" w:rsidRDefault="009D48BD"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9D48BD" w:rsidRDefault="009D48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866995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20C49"/>
    <w:rsid w:val="001525DA"/>
    <w:rsid w:val="0016652F"/>
    <w:rsid w:val="0017298F"/>
    <w:rsid w:val="001D4F81"/>
    <w:rsid w:val="001D5100"/>
    <w:rsid w:val="001F62A6"/>
    <w:rsid w:val="00255189"/>
    <w:rsid w:val="00265FCD"/>
    <w:rsid w:val="002C54DA"/>
    <w:rsid w:val="003141EA"/>
    <w:rsid w:val="00396FB6"/>
    <w:rsid w:val="004650C6"/>
    <w:rsid w:val="004660E0"/>
    <w:rsid w:val="00472D8A"/>
    <w:rsid w:val="004E1363"/>
    <w:rsid w:val="004F6D1D"/>
    <w:rsid w:val="00597B0C"/>
    <w:rsid w:val="005C11D2"/>
    <w:rsid w:val="005D08D5"/>
    <w:rsid w:val="00606FF3"/>
    <w:rsid w:val="00666193"/>
    <w:rsid w:val="006718BF"/>
    <w:rsid w:val="006E3DBF"/>
    <w:rsid w:val="0074118A"/>
    <w:rsid w:val="0076461F"/>
    <w:rsid w:val="0078762C"/>
    <w:rsid w:val="007A1C58"/>
    <w:rsid w:val="007B5855"/>
    <w:rsid w:val="007C20B3"/>
    <w:rsid w:val="007D78F2"/>
    <w:rsid w:val="007E4056"/>
    <w:rsid w:val="007E61EA"/>
    <w:rsid w:val="008433FC"/>
    <w:rsid w:val="008A4244"/>
    <w:rsid w:val="008D59CF"/>
    <w:rsid w:val="00902937"/>
    <w:rsid w:val="009C22EC"/>
    <w:rsid w:val="009D48BD"/>
    <w:rsid w:val="009F495C"/>
    <w:rsid w:val="00A23CC0"/>
    <w:rsid w:val="00A57EC3"/>
    <w:rsid w:val="00A9765D"/>
    <w:rsid w:val="00B00017"/>
    <w:rsid w:val="00B16952"/>
    <w:rsid w:val="00B23F24"/>
    <w:rsid w:val="00B7760C"/>
    <w:rsid w:val="00B80350"/>
    <w:rsid w:val="00C21AC2"/>
    <w:rsid w:val="00C341C5"/>
    <w:rsid w:val="00C4322F"/>
    <w:rsid w:val="00C76314"/>
    <w:rsid w:val="00C921B2"/>
    <w:rsid w:val="00CC3C8C"/>
    <w:rsid w:val="00CC73CC"/>
    <w:rsid w:val="00D02C88"/>
    <w:rsid w:val="00D23DA2"/>
    <w:rsid w:val="00D925D7"/>
    <w:rsid w:val="00D94B98"/>
    <w:rsid w:val="00E525A8"/>
    <w:rsid w:val="00E877AA"/>
    <w:rsid w:val="00ED595C"/>
    <w:rsid w:val="00F459A1"/>
    <w:rsid w:val="00F5766B"/>
    <w:rsid w:val="00F81A6A"/>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68</Pages>
  <Words>13225</Words>
  <Characters>72739</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6</cp:revision>
  <cp:lastPrinted>2020-02-24T23:04:00Z</cp:lastPrinted>
  <dcterms:created xsi:type="dcterms:W3CDTF">2020-02-13T19:21:00Z</dcterms:created>
  <dcterms:modified xsi:type="dcterms:W3CDTF">2020-02-24T23:04:00Z</dcterms:modified>
</cp:coreProperties>
</file>