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3FD2A83A" w:rsidR="00994396" w:rsidRPr="00095CD6" w:rsidRDefault="0047325F" w:rsidP="00E73474">
      <w:pPr>
        <w:spacing w:line="360" w:lineRule="auto"/>
        <w:jc w:val="both"/>
        <w:rPr>
          <w:rFonts w:ascii="Palatino Linotype" w:hAnsi="Palatino Linotype" w:cs="Tahoma"/>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0288" behindDoc="0" locked="0" layoutInCell="1" allowOverlap="1" wp14:anchorId="6A79C430" wp14:editId="1E48EDB1">
                <wp:simplePos x="0" y="0"/>
                <wp:positionH relativeFrom="column">
                  <wp:posOffset>3658870</wp:posOffset>
                </wp:positionH>
                <wp:positionV relativeFrom="paragraph">
                  <wp:posOffset>-1003300</wp:posOffset>
                </wp:positionV>
                <wp:extent cx="1905000" cy="2000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1905000" cy="2000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F9636" id="Rectángulo 5" o:spid="_x0000_s1026" style="position:absolute;margin-left:288.1pt;margin-top:-79pt;width:150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" fillcolor="black [3200]" strokecolor="black [1600]" strokeweight="1pt"/>
            </w:pict>
          </mc:Fallback>
        </mc:AlternateContent>
      </w:r>
      <w:r w:rsidR="00994396" w:rsidRPr="00095CD6">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F052CE" w:rsidRPr="00095CD6">
        <w:rPr>
          <w:rFonts w:ascii="Palatino Linotype" w:hAnsi="Palatino Linotype" w:cs="Tahoma"/>
          <w:bCs/>
          <w:sz w:val="22"/>
          <w:szCs w:val="24"/>
        </w:rPr>
        <w:t>veinticuatro de abril</w:t>
      </w:r>
      <w:r w:rsidR="00C87071" w:rsidRPr="00095CD6">
        <w:rPr>
          <w:rFonts w:ascii="Palatino Linotype" w:hAnsi="Palatino Linotype" w:cs="Tahoma"/>
          <w:bCs/>
          <w:sz w:val="22"/>
          <w:szCs w:val="24"/>
        </w:rPr>
        <w:t xml:space="preserve"> de dos mil diecinueve</w:t>
      </w:r>
      <w:r w:rsidR="00994396" w:rsidRPr="00095CD6">
        <w:rPr>
          <w:rFonts w:ascii="Palatino Linotype" w:hAnsi="Palatino Linotype" w:cs="Tahoma"/>
          <w:bCs/>
          <w:sz w:val="22"/>
          <w:szCs w:val="24"/>
        </w:rPr>
        <w:t>.</w:t>
      </w:r>
    </w:p>
    <w:p w14:paraId="53C3A8BB" w14:textId="2E71CC0A" w:rsidR="00B31222" w:rsidRPr="00095CD6" w:rsidRDefault="00B31222" w:rsidP="00E73474">
      <w:pPr>
        <w:spacing w:line="360" w:lineRule="auto"/>
        <w:rPr>
          <w:rFonts w:ascii="Palatino Linotype" w:hAnsi="Palatino Linotype" w:cs="Tahoma"/>
          <w:bCs/>
          <w:sz w:val="22"/>
          <w:szCs w:val="24"/>
        </w:rPr>
      </w:pPr>
    </w:p>
    <w:p w14:paraId="142CF317" w14:textId="5EAD788B" w:rsidR="00B31222" w:rsidRPr="00095CD6" w:rsidRDefault="0047325F" w:rsidP="00E73474">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2336" behindDoc="0" locked="0" layoutInCell="1" allowOverlap="1" wp14:anchorId="2C59C31E" wp14:editId="6D852E60">
                <wp:simplePos x="0" y="0"/>
                <wp:positionH relativeFrom="column">
                  <wp:posOffset>2858770</wp:posOffset>
                </wp:positionH>
                <wp:positionV relativeFrom="paragraph">
                  <wp:posOffset>275590</wp:posOffset>
                </wp:positionV>
                <wp:extent cx="1905000" cy="2000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1905000" cy="2000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CF3FE" id="Rectángulo 6" o:spid="_x0000_s1026" style="position:absolute;margin-left:225.1pt;margin-top:21.7pt;width:150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" fillcolor="black [3200]" strokecolor="black [1600]" strokeweight="1pt"/>
            </w:pict>
          </mc:Fallback>
        </mc:AlternateContent>
      </w:r>
      <w:r w:rsidR="00994396" w:rsidRPr="00095CD6">
        <w:rPr>
          <w:rFonts w:ascii="Palatino Linotype" w:hAnsi="Palatino Linotype" w:cs="Tahoma"/>
          <w:b/>
          <w:bCs/>
          <w:color w:val="0D0D0D" w:themeColor="text1" w:themeTint="F2"/>
          <w:sz w:val="22"/>
          <w:szCs w:val="24"/>
        </w:rPr>
        <w:t>VISTO</w:t>
      </w:r>
      <w:r w:rsidR="00F41B19" w:rsidRPr="00095CD6">
        <w:rPr>
          <w:rFonts w:ascii="Palatino Linotype" w:hAnsi="Palatino Linotype" w:cs="Tahoma"/>
          <w:b/>
          <w:bCs/>
          <w:color w:val="0D0D0D" w:themeColor="text1" w:themeTint="F2"/>
          <w:sz w:val="22"/>
          <w:szCs w:val="24"/>
        </w:rPr>
        <w:t xml:space="preserve"> </w:t>
      </w:r>
      <w:r w:rsidR="001171BD" w:rsidRPr="00095CD6">
        <w:rPr>
          <w:rFonts w:ascii="Palatino Linotype" w:hAnsi="Palatino Linotype" w:cs="Tahoma"/>
          <w:bCs/>
          <w:color w:val="0D0D0D" w:themeColor="text1" w:themeTint="F2"/>
          <w:sz w:val="22"/>
          <w:szCs w:val="24"/>
        </w:rPr>
        <w:t>el expediente</w:t>
      </w:r>
      <w:r w:rsidR="0019389B" w:rsidRPr="00095CD6">
        <w:rPr>
          <w:rFonts w:ascii="Palatino Linotype" w:hAnsi="Palatino Linotype" w:cs="Tahoma"/>
          <w:bCs/>
          <w:color w:val="0D0D0D" w:themeColor="text1" w:themeTint="F2"/>
          <w:sz w:val="22"/>
          <w:szCs w:val="24"/>
        </w:rPr>
        <w:t xml:space="preserve"> conformado </w:t>
      </w:r>
      <w:r w:rsidR="00422869" w:rsidRPr="00095CD6">
        <w:rPr>
          <w:rFonts w:ascii="Palatino Linotype" w:hAnsi="Palatino Linotype" w:cs="Tahoma"/>
          <w:bCs/>
          <w:color w:val="0D0D0D" w:themeColor="text1" w:themeTint="F2"/>
          <w:sz w:val="22"/>
          <w:szCs w:val="24"/>
        </w:rPr>
        <w:t xml:space="preserve">con motivo del Recurso de Revisión </w:t>
      </w:r>
      <w:r w:rsidR="000269B1" w:rsidRPr="00095CD6">
        <w:rPr>
          <w:rFonts w:ascii="Palatino Linotype" w:hAnsi="Palatino Linotype" w:cs="Tahoma"/>
          <w:b/>
          <w:bCs/>
          <w:color w:val="0D0D0D" w:themeColor="text1" w:themeTint="F2"/>
          <w:sz w:val="22"/>
          <w:szCs w:val="24"/>
        </w:rPr>
        <w:t>00</w:t>
      </w:r>
      <w:r w:rsidR="00F052CE" w:rsidRPr="00095CD6">
        <w:rPr>
          <w:rFonts w:ascii="Palatino Linotype" w:hAnsi="Palatino Linotype" w:cs="Tahoma"/>
          <w:b/>
          <w:bCs/>
          <w:color w:val="0D0D0D" w:themeColor="text1" w:themeTint="F2"/>
          <w:sz w:val="22"/>
          <w:szCs w:val="24"/>
        </w:rPr>
        <w:t>626</w:t>
      </w:r>
      <w:r w:rsidR="000269B1" w:rsidRPr="00095CD6">
        <w:rPr>
          <w:rFonts w:ascii="Palatino Linotype" w:hAnsi="Palatino Linotype" w:cs="Tahoma"/>
          <w:b/>
          <w:bCs/>
          <w:color w:val="0D0D0D" w:themeColor="text1" w:themeTint="F2"/>
          <w:sz w:val="22"/>
          <w:szCs w:val="24"/>
        </w:rPr>
        <w:t>/INFOEM/IP/RR/2019</w:t>
      </w:r>
      <w:r w:rsidR="00422869" w:rsidRPr="00095CD6">
        <w:rPr>
          <w:rFonts w:ascii="Palatino Linotype" w:hAnsi="Palatino Linotype" w:cs="Tahoma"/>
          <w:bCs/>
          <w:color w:val="0D0D0D" w:themeColor="text1" w:themeTint="F2"/>
          <w:sz w:val="22"/>
          <w:szCs w:val="24"/>
        </w:rPr>
        <w:t xml:space="preserve">, </w:t>
      </w:r>
      <w:r w:rsidR="00127757" w:rsidRPr="00095CD6">
        <w:rPr>
          <w:rFonts w:ascii="Palatino Linotype" w:hAnsi="Palatino Linotype" w:cs="Tahoma"/>
          <w:bCs/>
          <w:color w:val="0D0D0D" w:themeColor="text1" w:themeTint="F2"/>
          <w:sz w:val="22"/>
          <w:szCs w:val="24"/>
        </w:rPr>
        <w:t xml:space="preserve">interpuesto por </w:t>
      </w:r>
      <w:proofErr w:type="spellStart"/>
      <w:r>
        <w:rPr>
          <w:rFonts w:ascii="Palatino Linotype" w:hAnsi="Palatino Linotype" w:cs="Tahoma"/>
          <w:b/>
          <w:bCs/>
          <w:color w:val="0D0D0D" w:themeColor="text1" w:themeTint="F2"/>
          <w:sz w:val="22"/>
          <w:szCs w:val="24"/>
        </w:rPr>
        <w:t>XXXXXX</w:t>
      </w:r>
      <w:proofErr w:type="spellEnd"/>
      <w:r>
        <w:rPr>
          <w:rFonts w:ascii="Palatino Linotype" w:hAnsi="Palatino Linotype" w:cs="Tahoma"/>
          <w:b/>
          <w:bCs/>
          <w:color w:val="0D0D0D" w:themeColor="text1" w:themeTint="F2"/>
          <w:sz w:val="22"/>
          <w:szCs w:val="24"/>
        </w:rPr>
        <w:t xml:space="preserve"> XX </w:t>
      </w:r>
      <w:proofErr w:type="spellStart"/>
      <w:r>
        <w:rPr>
          <w:rFonts w:ascii="Palatino Linotype" w:hAnsi="Palatino Linotype" w:cs="Tahoma"/>
          <w:b/>
          <w:bCs/>
          <w:color w:val="0D0D0D" w:themeColor="text1" w:themeTint="F2"/>
          <w:sz w:val="22"/>
          <w:szCs w:val="24"/>
        </w:rPr>
        <w:t>XX</w:t>
      </w:r>
      <w:proofErr w:type="spellEnd"/>
      <w:r>
        <w:rPr>
          <w:rFonts w:ascii="Palatino Linotype" w:hAnsi="Palatino Linotype" w:cs="Tahoma"/>
          <w:b/>
          <w:bCs/>
          <w:color w:val="0D0D0D" w:themeColor="text1" w:themeTint="F2"/>
          <w:sz w:val="22"/>
          <w:szCs w:val="24"/>
        </w:rPr>
        <w:t xml:space="preserve"> </w:t>
      </w:r>
      <w:proofErr w:type="spellStart"/>
      <w:r>
        <w:rPr>
          <w:rFonts w:ascii="Palatino Linotype" w:hAnsi="Palatino Linotype" w:cs="Tahoma"/>
          <w:b/>
          <w:bCs/>
          <w:color w:val="0D0D0D" w:themeColor="text1" w:themeTint="F2"/>
          <w:sz w:val="22"/>
          <w:szCs w:val="24"/>
        </w:rPr>
        <w:t>XXXXXXXX</w:t>
      </w:r>
      <w:proofErr w:type="spellEnd"/>
      <w:r w:rsidR="00994396" w:rsidRPr="00095CD6">
        <w:rPr>
          <w:rFonts w:ascii="Palatino Linotype" w:hAnsi="Palatino Linotype" w:cs="Tahoma"/>
          <w:bCs/>
          <w:color w:val="0D0D0D" w:themeColor="text1" w:themeTint="F2"/>
          <w:sz w:val="22"/>
          <w:szCs w:val="24"/>
        </w:rPr>
        <w:t xml:space="preserve">, en lo sucesivo </w:t>
      </w:r>
      <w:r w:rsidR="00C87071" w:rsidRPr="00095CD6">
        <w:rPr>
          <w:rFonts w:ascii="Palatino Linotype" w:hAnsi="Palatino Linotype" w:cs="Tahoma"/>
          <w:bCs/>
          <w:color w:val="0D0D0D" w:themeColor="text1" w:themeTint="F2"/>
          <w:sz w:val="22"/>
          <w:szCs w:val="24"/>
        </w:rPr>
        <w:t>R</w:t>
      </w:r>
      <w:r w:rsidR="00994396" w:rsidRPr="00095CD6">
        <w:rPr>
          <w:rFonts w:ascii="Palatino Linotype" w:hAnsi="Palatino Linotype" w:cs="Tahoma"/>
          <w:bCs/>
          <w:color w:val="0D0D0D" w:themeColor="text1" w:themeTint="F2"/>
          <w:sz w:val="22"/>
          <w:szCs w:val="24"/>
        </w:rPr>
        <w:t xml:space="preserve">ecurrente o </w:t>
      </w:r>
      <w:r w:rsidR="00C87071" w:rsidRPr="00095CD6">
        <w:rPr>
          <w:rFonts w:ascii="Palatino Linotype" w:hAnsi="Palatino Linotype" w:cs="Tahoma"/>
          <w:bCs/>
          <w:color w:val="0D0D0D" w:themeColor="text1" w:themeTint="F2"/>
          <w:sz w:val="22"/>
          <w:szCs w:val="24"/>
        </w:rPr>
        <w:t>P</w:t>
      </w:r>
      <w:r w:rsidR="00994396" w:rsidRPr="00095CD6">
        <w:rPr>
          <w:rFonts w:ascii="Palatino Linotype" w:hAnsi="Palatino Linotype" w:cs="Tahoma"/>
          <w:bCs/>
          <w:color w:val="0D0D0D" w:themeColor="text1" w:themeTint="F2"/>
          <w:sz w:val="22"/>
          <w:szCs w:val="24"/>
        </w:rPr>
        <w:t>articular,</w:t>
      </w:r>
      <w:r w:rsidR="00F41B19" w:rsidRPr="00095CD6">
        <w:rPr>
          <w:rFonts w:ascii="Palatino Linotype" w:hAnsi="Palatino Linotype" w:cs="Tahoma"/>
          <w:bCs/>
          <w:color w:val="0D0D0D" w:themeColor="text1" w:themeTint="F2"/>
          <w:sz w:val="22"/>
          <w:szCs w:val="24"/>
        </w:rPr>
        <w:t xml:space="preserve"> </w:t>
      </w:r>
      <w:r w:rsidR="00DC1594" w:rsidRPr="00095CD6">
        <w:rPr>
          <w:rFonts w:ascii="Palatino Linotype" w:hAnsi="Palatino Linotype" w:cs="Tahoma"/>
          <w:bCs/>
          <w:color w:val="0D0D0D" w:themeColor="text1" w:themeTint="F2"/>
          <w:sz w:val="22"/>
          <w:szCs w:val="24"/>
        </w:rPr>
        <w:t xml:space="preserve">en contra de la respuesta del </w:t>
      </w:r>
      <w:r w:rsidR="002A0FB8" w:rsidRPr="00095CD6">
        <w:rPr>
          <w:rFonts w:ascii="Palatino Linotype" w:hAnsi="Palatino Linotype" w:cs="Tahoma"/>
          <w:b/>
          <w:bCs/>
          <w:color w:val="0D0D0D" w:themeColor="text1" w:themeTint="F2"/>
          <w:sz w:val="22"/>
          <w:szCs w:val="24"/>
        </w:rPr>
        <w:t>Sujeto Obligado</w:t>
      </w:r>
      <w:r w:rsidR="002060B4" w:rsidRPr="00095CD6">
        <w:rPr>
          <w:rFonts w:ascii="Palatino Linotype" w:hAnsi="Palatino Linotype" w:cs="Tahoma"/>
          <w:b/>
          <w:bCs/>
          <w:color w:val="0D0D0D" w:themeColor="text1" w:themeTint="F2"/>
          <w:sz w:val="22"/>
          <w:szCs w:val="24"/>
        </w:rPr>
        <w:t>,</w:t>
      </w:r>
      <w:r w:rsidR="00F41B19" w:rsidRPr="00095CD6">
        <w:rPr>
          <w:rFonts w:ascii="Palatino Linotype" w:hAnsi="Palatino Linotype" w:cs="Tahoma"/>
          <w:b/>
          <w:bCs/>
          <w:color w:val="0D0D0D" w:themeColor="text1" w:themeTint="F2"/>
          <w:sz w:val="22"/>
          <w:szCs w:val="24"/>
        </w:rPr>
        <w:t xml:space="preserve"> </w:t>
      </w:r>
      <w:r w:rsidR="005E44E5" w:rsidRPr="00095CD6">
        <w:rPr>
          <w:rFonts w:ascii="Palatino Linotype" w:hAnsi="Palatino Linotype" w:cs="Tahoma"/>
          <w:b/>
          <w:bCs/>
          <w:color w:val="0D0D0D" w:themeColor="text1" w:themeTint="F2"/>
          <w:sz w:val="22"/>
          <w:szCs w:val="24"/>
        </w:rPr>
        <w:t xml:space="preserve">Ayuntamiento de </w:t>
      </w:r>
      <w:proofErr w:type="spellStart"/>
      <w:r w:rsidR="00F052CE" w:rsidRPr="00095CD6">
        <w:rPr>
          <w:rFonts w:ascii="Palatino Linotype" w:hAnsi="Palatino Linotype" w:cs="Tahoma"/>
          <w:b/>
          <w:bCs/>
          <w:color w:val="0D0D0D" w:themeColor="text1" w:themeTint="F2"/>
          <w:sz w:val="22"/>
          <w:szCs w:val="24"/>
        </w:rPr>
        <w:t>Otzolotepec</w:t>
      </w:r>
      <w:proofErr w:type="spellEnd"/>
      <w:r w:rsidR="00DC1594" w:rsidRPr="00095CD6">
        <w:rPr>
          <w:rFonts w:ascii="Palatino Linotype" w:hAnsi="Palatino Linotype" w:cs="Tahoma"/>
          <w:bCs/>
          <w:color w:val="0D0D0D" w:themeColor="text1" w:themeTint="F2"/>
          <w:sz w:val="22"/>
          <w:szCs w:val="24"/>
        </w:rPr>
        <w:t xml:space="preserve">, </w:t>
      </w:r>
      <w:r w:rsidR="00422869" w:rsidRPr="00095CD6">
        <w:rPr>
          <w:rFonts w:ascii="Palatino Linotype" w:hAnsi="Palatino Linotype" w:cs="Tahoma"/>
          <w:bCs/>
          <w:color w:val="0D0D0D" w:themeColor="text1" w:themeTint="F2"/>
          <w:sz w:val="22"/>
          <w:szCs w:val="24"/>
        </w:rPr>
        <w:t xml:space="preserve">se emite la presente Resolución, </w:t>
      </w:r>
      <w:r w:rsidR="00DC1594" w:rsidRPr="00095CD6">
        <w:rPr>
          <w:rFonts w:ascii="Palatino Linotype" w:hAnsi="Palatino Linotype" w:cs="Tahoma"/>
          <w:bCs/>
          <w:color w:val="0D0D0D" w:themeColor="text1" w:themeTint="F2"/>
          <w:sz w:val="22"/>
          <w:szCs w:val="24"/>
        </w:rPr>
        <w:t>con base en</w:t>
      </w:r>
      <w:r w:rsidR="00F41B19" w:rsidRPr="00095CD6">
        <w:rPr>
          <w:rFonts w:ascii="Palatino Linotype" w:hAnsi="Palatino Linotype" w:cs="Tahoma"/>
          <w:bCs/>
          <w:color w:val="0D0D0D" w:themeColor="text1" w:themeTint="F2"/>
          <w:sz w:val="22"/>
          <w:szCs w:val="24"/>
        </w:rPr>
        <w:t xml:space="preserve"> </w:t>
      </w:r>
      <w:r w:rsidR="00DC1594" w:rsidRPr="00095CD6">
        <w:rPr>
          <w:rFonts w:ascii="Palatino Linotype" w:hAnsi="Palatino Linotype" w:cs="Tahoma"/>
          <w:bCs/>
          <w:color w:val="0D0D0D" w:themeColor="text1" w:themeTint="F2"/>
          <w:sz w:val="22"/>
          <w:szCs w:val="24"/>
        </w:rPr>
        <w:t xml:space="preserve">los </w:t>
      </w:r>
      <w:r w:rsidR="006C1B1D" w:rsidRPr="00095CD6">
        <w:rPr>
          <w:rFonts w:ascii="Palatino Linotype" w:hAnsi="Palatino Linotype" w:cs="Tahoma"/>
          <w:bCs/>
          <w:color w:val="0D0D0D" w:themeColor="text1" w:themeTint="F2"/>
          <w:sz w:val="22"/>
          <w:szCs w:val="24"/>
        </w:rPr>
        <w:t>A</w:t>
      </w:r>
      <w:r w:rsidR="00DC1594" w:rsidRPr="00095CD6">
        <w:rPr>
          <w:rFonts w:ascii="Palatino Linotype" w:hAnsi="Palatino Linotype" w:cs="Tahoma"/>
          <w:bCs/>
          <w:color w:val="0D0D0D" w:themeColor="text1" w:themeTint="F2"/>
          <w:sz w:val="22"/>
          <w:szCs w:val="24"/>
        </w:rPr>
        <w:t xml:space="preserve">ntecedentes y </w:t>
      </w:r>
      <w:r w:rsidR="002A0FB8" w:rsidRPr="00095CD6">
        <w:rPr>
          <w:rFonts w:ascii="Palatino Linotype" w:hAnsi="Palatino Linotype" w:cs="Tahoma"/>
          <w:bCs/>
          <w:color w:val="0D0D0D" w:themeColor="text1" w:themeTint="F2"/>
          <w:sz w:val="22"/>
          <w:szCs w:val="24"/>
        </w:rPr>
        <w:t>C</w:t>
      </w:r>
      <w:r w:rsidR="002A0FB8" w:rsidRPr="00095CD6">
        <w:rPr>
          <w:rFonts w:ascii="Palatino Linotype" w:hAnsi="Palatino Linotype" w:cs="Tahoma"/>
          <w:bCs/>
          <w:sz w:val="22"/>
          <w:szCs w:val="24"/>
        </w:rPr>
        <w:t xml:space="preserve">onsiderandos </w:t>
      </w:r>
      <w:r w:rsidR="00DC1594" w:rsidRPr="00095CD6">
        <w:rPr>
          <w:rFonts w:ascii="Palatino Linotype" w:hAnsi="Palatino Linotype" w:cs="Tahoma"/>
          <w:bCs/>
          <w:sz w:val="22"/>
          <w:szCs w:val="24"/>
        </w:rPr>
        <w:t>que a continuación se exponen</w:t>
      </w:r>
      <w:r w:rsidR="00B31222" w:rsidRPr="00095CD6">
        <w:rPr>
          <w:rFonts w:ascii="Palatino Linotype" w:hAnsi="Palatino Linotype" w:cs="Tahoma"/>
          <w:bCs/>
          <w:sz w:val="22"/>
          <w:szCs w:val="24"/>
        </w:rPr>
        <w:t>:</w:t>
      </w:r>
    </w:p>
    <w:p w14:paraId="1B767513" w14:textId="77777777" w:rsidR="00735915" w:rsidRPr="00095CD6" w:rsidRDefault="00735915" w:rsidP="00E73474">
      <w:pPr>
        <w:spacing w:line="360" w:lineRule="auto"/>
        <w:rPr>
          <w:rFonts w:ascii="Palatino Linotype" w:hAnsi="Palatino Linotype" w:cs="Tahoma"/>
          <w:sz w:val="22"/>
          <w:szCs w:val="24"/>
        </w:rPr>
      </w:pPr>
    </w:p>
    <w:p w14:paraId="2A762AD4" w14:textId="77777777" w:rsidR="00B31222" w:rsidRPr="00095CD6" w:rsidRDefault="00B31222" w:rsidP="00E73474">
      <w:pPr>
        <w:tabs>
          <w:tab w:val="center" w:pos="4522"/>
          <w:tab w:val="left" w:pos="7245"/>
        </w:tabs>
        <w:spacing w:line="360" w:lineRule="auto"/>
        <w:jc w:val="center"/>
        <w:rPr>
          <w:rFonts w:ascii="Palatino Linotype" w:hAnsi="Palatino Linotype" w:cs="Tahoma"/>
          <w:b/>
          <w:sz w:val="24"/>
          <w:szCs w:val="28"/>
        </w:rPr>
      </w:pPr>
      <w:r w:rsidRPr="00095CD6">
        <w:rPr>
          <w:rFonts w:ascii="Palatino Linotype" w:hAnsi="Palatino Linotype" w:cs="Tahoma"/>
          <w:b/>
          <w:sz w:val="24"/>
          <w:szCs w:val="28"/>
        </w:rPr>
        <w:t>ANTECEDENTES:</w:t>
      </w:r>
    </w:p>
    <w:p w14:paraId="1255C117" w14:textId="77777777" w:rsidR="00B31222" w:rsidRPr="00095CD6" w:rsidRDefault="00B31222" w:rsidP="00E73474">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095CD6" w:rsidRDefault="00B31222" w:rsidP="00E73474">
      <w:pPr>
        <w:pStyle w:val="Prrafodelista"/>
        <w:tabs>
          <w:tab w:val="left" w:pos="567"/>
        </w:tabs>
        <w:spacing w:line="360" w:lineRule="auto"/>
        <w:ind w:left="0"/>
        <w:contextualSpacing w:val="0"/>
        <w:jc w:val="both"/>
        <w:rPr>
          <w:rFonts w:ascii="Palatino Linotype" w:hAnsi="Palatino Linotype" w:cs="Tahoma"/>
          <w:b/>
        </w:rPr>
      </w:pPr>
      <w:r w:rsidRPr="00095CD6">
        <w:rPr>
          <w:rFonts w:ascii="Palatino Linotype" w:hAnsi="Palatino Linotype" w:cs="Tahoma"/>
          <w:b/>
        </w:rPr>
        <w:t xml:space="preserve">I. Presentación de la solicitud de información. </w:t>
      </w:r>
    </w:p>
    <w:p w14:paraId="08096630" w14:textId="77777777" w:rsidR="00DC1594" w:rsidRPr="00095CD6" w:rsidRDefault="00DC1594" w:rsidP="00E73474">
      <w:pPr>
        <w:pStyle w:val="Prrafodelista"/>
        <w:tabs>
          <w:tab w:val="left" w:pos="567"/>
        </w:tabs>
        <w:spacing w:line="360" w:lineRule="auto"/>
        <w:ind w:left="0"/>
        <w:contextualSpacing w:val="0"/>
        <w:jc w:val="both"/>
        <w:rPr>
          <w:rFonts w:ascii="Palatino Linotype" w:hAnsi="Palatino Linotype" w:cs="Tahoma"/>
        </w:rPr>
      </w:pPr>
    </w:p>
    <w:p w14:paraId="6BA1E1FA" w14:textId="573FA315" w:rsidR="00B31222" w:rsidRPr="00095CD6" w:rsidRDefault="00AA417B" w:rsidP="00E73474">
      <w:pPr>
        <w:pStyle w:val="Prrafodelista"/>
        <w:tabs>
          <w:tab w:val="left" w:pos="567"/>
        </w:tabs>
        <w:spacing w:line="360" w:lineRule="auto"/>
        <w:ind w:left="0"/>
        <w:contextualSpacing w:val="0"/>
        <w:jc w:val="both"/>
        <w:rPr>
          <w:rFonts w:ascii="Palatino Linotype" w:hAnsi="Palatino Linotype" w:cs="Tahoma"/>
        </w:rPr>
      </w:pPr>
      <w:r w:rsidRPr="00095CD6">
        <w:rPr>
          <w:rFonts w:ascii="Palatino Linotype" w:hAnsi="Palatino Linotype" w:cs="Tahoma"/>
        </w:rPr>
        <w:t>Con fecha</w:t>
      </w:r>
      <w:r w:rsidR="00F41B19" w:rsidRPr="00095CD6">
        <w:rPr>
          <w:rFonts w:ascii="Palatino Linotype" w:hAnsi="Palatino Linotype" w:cs="Tahoma"/>
        </w:rPr>
        <w:t xml:space="preserve"> </w:t>
      </w:r>
      <w:r w:rsidR="00F052CE" w:rsidRPr="00095CD6">
        <w:rPr>
          <w:rFonts w:ascii="Palatino Linotype" w:hAnsi="Palatino Linotype" w:cs="Tahoma"/>
        </w:rPr>
        <w:t>dieciséis de enero</w:t>
      </w:r>
      <w:r w:rsidR="005E44E5" w:rsidRPr="00095CD6">
        <w:rPr>
          <w:rFonts w:ascii="Palatino Linotype" w:hAnsi="Palatino Linotype" w:cs="Tahoma"/>
        </w:rPr>
        <w:t xml:space="preserve"> de dos mil </w:t>
      </w:r>
      <w:r w:rsidR="00F052CE" w:rsidRPr="00095CD6">
        <w:rPr>
          <w:rFonts w:ascii="Palatino Linotype" w:hAnsi="Palatino Linotype" w:cs="Tahoma"/>
        </w:rPr>
        <w:t>diecinueve,</w:t>
      </w:r>
      <w:r w:rsidR="00B31222" w:rsidRPr="00095CD6">
        <w:rPr>
          <w:rFonts w:ascii="Palatino Linotype" w:hAnsi="Palatino Linotype" w:cs="Tahoma"/>
        </w:rPr>
        <w:t xml:space="preserve"> </w:t>
      </w:r>
      <w:r w:rsidR="00C87071" w:rsidRPr="00095CD6">
        <w:rPr>
          <w:rFonts w:ascii="Palatino Linotype" w:hAnsi="Palatino Linotype" w:cs="Tahoma"/>
        </w:rPr>
        <w:t>el Particular</w:t>
      </w:r>
      <w:r w:rsidR="00B31222" w:rsidRPr="00095CD6">
        <w:rPr>
          <w:rFonts w:ascii="Palatino Linotype" w:hAnsi="Palatino Linotype" w:cs="Tahoma"/>
        </w:rPr>
        <w:t xml:space="preserve"> </w:t>
      </w:r>
      <w:r w:rsidR="001171BD" w:rsidRPr="00095CD6">
        <w:rPr>
          <w:rFonts w:ascii="Palatino Linotype" w:hAnsi="Palatino Linotype" w:cs="Tahoma"/>
          <w:szCs w:val="22"/>
        </w:rPr>
        <w:t xml:space="preserve">presentó solicitud de acceso a la información pública a través del Sistema de Acceso a la Información Mexiquense </w:t>
      </w:r>
      <w:r w:rsidR="004100AA" w:rsidRPr="00095CD6">
        <w:rPr>
          <w:rFonts w:ascii="Palatino Linotype" w:hAnsi="Palatino Linotype" w:cs="Tahoma"/>
        </w:rPr>
        <w:t>(SAIMEX)</w:t>
      </w:r>
      <w:r w:rsidR="00B31222" w:rsidRPr="00095CD6">
        <w:rPr>
          <w:rFonts w:ascii="Palatino Linotype" w:hAnsi="Palatino Linotype" w:cs="Tahoma"/>
        </w:rPr>
        <w:t xml:space="preserve">, </w:t>
      </w:r>
      <w:r w:rsidR="00C55151" w:rsidRPr="00095CD6">
        <w:rPr>
          <w:rFonts w:ascii="Palatino Linotype" w:hAnsi="Palatino Linotype" w:cs="Tahoma"/>
        </w:rPr>
        <w:t>ante e</w:t>
      </w:r>
      <w:r w:rsidR="000C27CA" w:rsidRPr="00095CD6">
        <w:rPr>
          <w:rFonts w:ascii="Palatino Linotype" w:hAnsi="Palatino Linotype" w:cs="Tahoma"/>
        </w:rPr>
        <w:t xml:space="preserve">l </w:t>
      </w:r>
      <w:r w:rsidR="005E44E5" w:rsidRPr="00095CD6">
        <w:rPr>
          <w:rFonts w:ascii="Palatino Linotype" w:hAnsi="Palatino Linotype" w:cs="Tahoma"/>
        </w:rPr>
        <w:t xml:space="preserve">Ayuntamiento de </w:t>
      </w:r>
      <w:proofErr w:type="spellStart"/>
      <w:r w:rsidR="00F052CE" w:rsidRPr="00095CD6">
        <w:rPr>
          <w:rFonts w:ascii="Palatino Linotype" w:hAnsi="Palatino Linotype" w:cs="Tahoma"/>
        </w:rPr>
        <w:t>Otzolotepec</w:t>
      </w:r>
      <w:proofErr w:type="spellEnd"/>
      <w:r w:rsidR="00B31222" w:rsidRPr="00095CD6">
        <w:rPr>
          <w:rFonts w:ascii="Palatino Linotype" w:hAnsi="Palatino Linotype" w:cs="Tahoma"/>
        </w:rPr>
        <w:t xml:space="preserve">, </w:t>
      </w:r>
      <w:r w:rsidR="00C55151" w:rsidRPr="00095CD6">
        <w:rPr>
          <w:rFonts w:ascii="Palatino Linotype" w:hAnsi="Palatino Linotype" w:cs="Tahoma"/>
        </w:rPr>
        <w:t xml:space="preserve">mediante </w:t>
      </w:r>
      <w:r w:rsidR="001171BD" w:rsidRPr="00095CD6">
        <w:rPr>
          <w:rFonts w:ascii="Palatino Linotype" w:hAnsi="Palatino Linotype" w:cs="Tahoma"/>
        </w:rPr>
        <w:t>el cual requirió</w:t>
      </w:r>
      <w:r w:rsidR="00B31222" w:rsidRPr="00095CD6">
        <w:rPr>
          <w:rFonts w:ascii="Palatino Linotype" w:hAnsi="Palatino Linotype" w:cs="Tahoma"/>
        </w:rPr>
        <w:t>:</w:t>
      </w:r>
    </w:p>
    <w:p w14:paraId="3C6729E8" w14:textId="77777777" w:rsidR="00637179" w:rsidRPr="00095CD6" w:rsidRDefault="00637179" w:rsidP="00E73474">
      <w:pPr>
        <w:pStyle w:val="Prrafodelista"/>
        <w:tabs>
          <w:tab w:val="left" w:pos="567"/>
        </w:tabs>
        <w:spacing w:line="360" w:lineRule="auto"/>
        <w:ind w:left="0"/>
        <w:contextualSpacing w:val="0"/>
        <w:jc w:val="both"/>
        <w:rPr>
          <w:rFonts w:ascii="Palatino Linotype" w:hAnsi="Palatino Linotype" w:cs="Tahoma"/>
        </w:rPr>
      </w:pPr>
      <w:bookmarkStart w:id="0" w:name="_GoBack"/>
      <w:bookmarkEnd w:id="0"/>
    </w:p>
    <w:p w14:paraId="5CBF8D4F" w14:textId="77777777" w:rsidR="00D01F75" w:rsidRPr="00095CD6" w:rsidRDefault="00D01F75" w:rsidP="00E73474">
      <w:pPr>
        <w:tabs>
          <w:tab w:val="left" w:pos="4667"/>
        </w:tabs>
        <w:spacing w:line="360" w:lineRule="auto"/>
        <w:ind w:left="567" w:right="567"/>
        <w:jc w:val="both"/>
        <w:rPr>
          <w:rFonts w:ascii="Palatino Linotype" w:hAnsi="Palatino Linotype" w:cs="Tahoma"/>
          <w:b/>
          <w:bCs/>
        </w:rPr>
      </w:pPr>
      <w:r w:rsidRPr="00095CD6">
        <w:rPr>
          <w:rFonts w:ascii="Palatino Linotype" w:hAnsi="Palatino Linotype" w:cs="Tahoma"/>
          <w:b/>
          <w:bCs/>
        </w:rPr>
        <w:t>“DESCRIPCIÓN CLARA Y PRECISA DE LA INFORMACIÓN SOLICITADA</w:t>
      </w:r>
    </w:p>
    <w:p w14:paraId="3B9CFC59" w14:textId="599CD6A6" w:rsidR="00D01F75" w:rsidRPr="00095CD6" w:rsidRDefault="00F052CE" w:rsidP="00E73474">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 xml:space="preserve">1.- SOLICITO SE ME INFORME CUANTOS SERVIDORES PÚBLICOS TIENEN PROCEDIMIENTOS QUEJAS O DENUNCIAS EN ESTA CONTROLARÍA DEL H. AYUNTAMIENTO DE </w:t>
      </w:r>
      <w:proofErr w:type="spellStart"/>
      <w:r w:rsidRPr="00095CD6">
        <w:rPr>
          <w:rFonts w:ascii="Palatino Linotype" w:hAnsi="Palatino Linotype" w:cs="Tahoma"/>
          <w:bCs/>
        </w:rPr>
        <w:t>OTZOLOTEPEC</w:t>
      </w:r>
      <w:proofErr w:type="spellEnd"/>
      <w:r w:rsidRPr="00095CD6">
        <w:rPr>
          <w:rFonts w:ascii="Palatino Linotype" w:hAnsi="Palatino Linotype" w:cs="Tahoma"/>
          <w:bCs/>
        </w:rPr>
        <w:t xml:space="preserve"> CUAL DESCRIBA EL NOMBRE DE LOS SERVIDORES PÚBLICOS, ASÍ COMO LA FECHA DE INICIO DEL PROCEDIMIENTO, ESTO CON FUNDAMENTO EN LA LEY DE TRANSPARENCIA Y ACCESO A LA INFORMACIÓN PÚBLICA DEL ESTADO DE MÉXICO Y MUNICIPIOS, Y DEMÁS LEYES APLICABLES. 2.- 1.- derivado de su estructura orgánica solicito de la dirección jurídica todos los oficios generados del 1 de enero a la fecha a todas las áreas, así como </w:t>
      </w:r>
      <w:r w:rsidRPr="00095CD6">
        <w:rPr>
          <w:rFonts w:ascii="Palatino Linotype" w:hAnsi="Palatino Linotype" w:cs="Tahoma"/>
          <w:bCs/>
        </w:rPr>
        <w:lastRenderedPageBreak/>
        <w:t xml:space="preserve">nombre completo de los oficiales calificadores y del mediador conciliador, así como sus certificaciones edad y </w:t>
      </w:r>
      <w:proofErr w:type="spellStart"/>
      <w:r w:rsidRPr="00095CD6">
        <w:rPr>
          <w:rFonts w:ascii="Palatino Linotype" w:hAnsi="Palatino Linotype" w:cs="Tahoma"/>
          <w:bCs/>
        </w:rPr>
        <w:t>curriculum</w:t>
      </w:r>
      <w:proofErr w:type="spellEnd"/>
      <w:r w:rsidRPr="00095CD6">
        <w:rPr>
          <w:rFonts w:ascii="Palatino Linotype" w:hAnsi="Palatino Linotype" w:cs="Tahoma"/>
          <w:bCs/>
        </w:rPr>
        <w:t xml:space="preserve"> </w:t>
      </w:r>
      <w:proofErr w:type="spellStart"/>
      <w:r w:rsidRPr="00095CD6">
        <w:rPr>
          <w:rFonts w:ascii="Palatino Linotype" w:hAnsi="Palatino Linotype" w:cs="Tahoma"/>
          <w:bCs/>
        </w:rPr>
        <w:t>viate</w:t>
      </w:r>
      <w:proofErr w:type="spellEnd"/>
      <w:r w:rsidRPr="00095CD6">
        <w:rPr>
          <w:rFonts w:ascii="Palatino Linotype" w:hAnsi="Palatino Linotype" w:cs="Tahoma"/>
          <w:bCs/>
        </w:rPr>
        <w:t>.</w:t>
      </w:r>
      <w:r w:rsidR="00D01F75" w:rsidRPr="00095CD6">
        <w:rPr>
          <w:rFonts w:ascii="Palatino Linotype" w:hAnsi="Palatino Linotype" w:cs="Tahoma"/>
          <w:bCs/>
        </w:rPr>
        <w:t>” (</w:t>
      </w:r>
      <w:r w:rsidR="00D01F75" w:rsidRPr="00095CD6">
        <w:rPr>
          <w:rFonts w:ascii="Palatino Linotype" w:hAnsi="Palatino Linotype" w:cs="Tahoma"/>
          <w:bCs/>
          <w:i/>
        </w:rPr>
        <w:t>Sic.</w:t>
      </w:r>
      <w:r w:rsidR="00D01F75" w:rsidRPr="00095CD6">
        <w:rPr>
          <w:rFonts w:ascii="Palatino Linotype" w:hAnsi="Palatino Linotype" w:cs="Tahoma"/>
          <w:bCs/>
        </w:rPr>
        <w:t>)</w:t>
      </w:r>
    </w:p>
    <w:p w14:paraId="1089A459" w14:textId="77777777" w:rsidR="00D01F75" w:rsidRPr="00095CD6" w:rsidRDefault="00D01F75" w:rsidP="00E73474">
      <w:pPr>
        <w:tabs>
          <w:tab w:val="left" w:pos="4667"/>
        </w:tabs>
        <w:spacing w:line="360" w:lineRule="auto"/>
        <w:ind w:left="567" w:right="567"/>
        <w:jc w:val="both"/>
        <w:rPr>
          <w:rFonts w:ascii="Palatino Linotype" w:hAnsi="Palatino Linotype" w:cs="Tahoma"/>
          <w:bCs/>
        </w:rPr>
      </w:pPr>
    </w:p>
    <w:p w14:paraId="0B729EC9" w14:textId="77777777" w:rsidR="00D01F75" w:rsidRPr="00095CD6" w:rsidRDefault="00D01F75" w:rsidP="00E73474">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
          <w:bCs/>
        </w:rPr>
        <w:t>“MODALIDAD DE ENTREGA</w:t>
      </w:r>
    </w:p>
    <w:p w14:paraId="47423E31" w14:textId="77777777" w:rsidR="00D01F75" w:rsidRPr="00095CD6" w:rsidRDefault="00E64BD9" w:rsidP="00E73474">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A través del SAIMEX</w:t>
      </w:r>
      <w:r w:rsidR="00D01F75" w:rsidRPr="00095CD6">
        <w:rPr>
          <w:rFonts w:ascii="Palatino Linotype" w:hAnsi="Palatino Linotype" w:cs="Tahoma"/>
          <w:bCs/>
        </w:rPr>
        <w:t>”</w:t>
      </w:r>
    </w:p>
    <w:p w14:paraId="5358A7FB" w14:textId="77777777" w:rsidR="00C87071" w:rsidRPr="00095CD6" w:rsidRDefault="00C87071" w:rsidP="00E73474">
      <w:pPr>
        <w:pStyle w:val="Prrafodelista"/>
        <w:tabs>
          <w:tab w:val="left" w:pos="567"/>
        </w:tabs>
        <w:spacing w:line="360" w:lineRule="auto"/>
        <w:ind w:left="0"/>
        <w:contextualSpacing w:val="0"/>
        <w:jc w:val="both"/>
        <w:rPr>
          <w:rFonts w:ascii="Palatino Linotype" w:hAnsi="Palatino Linotype" w:cs="Tahoma"/>
        </w:rPr>
      </w:pPr>
    </w:p>
    <w:p w14:paraId="0B311B48" w14:textId="77777777" w:rsidR="00AA5A86" w:rsidRPr="00095CD6" w:rsidRDefault="006C1B1D" w:rsidP="00E73474">
      <w:pPr>
        <w:pStyle w:val="Prrafodelista"/>
        <w:tabs>
          <w:tab w:val="left" w:pos="567"/>
        </w:tabs>
        <w:spacing w:line="360" w:lineRule="auto"/>
        <w:ind w:left="0"/>
        <w:contextualSpacing w:val="0"/>
        <w:jc w:val="both"/>
        <w:rPr>
          <w:rFonts w:ascii="Palatino Linotype" w:hAnsi="Palatino Linotype" w:cs="Tahoma"/>
          <w:b/>
        </w:rPr>
      </w:pPr>
      <w:r w:rsidRPr="00095CD6">
        <w:rPr>
          <w:rFonts w:ascii="Palatino Linotype" w:hAnsi="Palatino Linotype" w:cs="Tahoma"/>
          <w:b/>
        </w:rPr>
        <w:t>II</w:t>
      </w:r>
      <w:r w:rsidR="00C55151" w:rsidRPr="00095CD6">
        <w:rPr>
          <w:rFonts w:ascii="Palatino Linotype" w:hAnsi="Palatino Linotype" w:cs="Tahoma"/>
          <w:b/>
        </w:rPr>
        <w:t xml:space="preserve">. </w:t>
      </w:r>
      <w:r w:rsidR="00AA5A86" w:rsidRPr="00095CD6">
        <w:rPr>
          <w:rFonts w:ascii="Palatino Linotype" w:hAnsi="Palatino Linotype" w:cs="Tahoma"/>
          <w:b/>
        </w:rPr>
        <w:t>Respuesta del Sujeto Obligado.</w:t>
      </w:r>
    </w:p>
    <w:p w14:paraId="3724C84C" w14:textId="77777777" w:rsidR="00F67962" w:rsidRPr="00095CD6" w:rsidRDefault="00F67962" w:rsidP="00E73474">
      <w:pPr>
        <w:pStyle w:val="Prrafodelista"/>
        <w:tabs>
          <w:tab w:val="left" w:pos="567"/>
        </w:tabs>
        <w:spacing w:line="360" w:lineRule="auto"/>
        <w:ind w:left="0"/>
        <w:contextualSpacing w:val="0"/>
        <w:jc w:val="both"/>
        <w:rPr>
          <w:rFonts w:ascii="Palatino Linotype" w:hAnsi="Palatino Linotype" w:cs="Tahoma"/>
          <w:b/>
        </w:rPr>
      </w:pPr>
    </w:p>
    <w:p w14:paraId="213F776D" w14:textId="17A1A705" w:rsidR="00CC285C" w:rsidRPr="00095CD6" w:rsidRDefault="00E43A0F"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 xml:space="preserve">Con fecha </w:t>
      </w:r>
      <w:r w:rsidR="00F052CE" w:rsidRPr="00095CD6">
        <w:rPr>
          <w:rFonts w:ascii="Palatino Linotype" w:hAnsi="Palatino Linotype" w:cs="Tahoma"/>
          <w:sz w:val="22"/>
          <w:szCs w:val="24"/>
        </w:rPr>
        <w:t>seis de febrero</w:t>
      </w:r>
      <w:r w:rsidRPr="00095CD6">
        <w:rPr>
          <w:rFonts w:ascii="Palatino Linotype" w:hAnsi="Palatino Linotype" w:cs="Tahoma"/>
          <w:sz w:val="22"/>
          <w:szCs w:val="24"/>
        </w:rPr>
        <w:t xml:space="preserve"> de </w:t>
      </w:r>
      <w:r w:rsidR="005E44E5" w:rsidRPr="00095CD6">
        <w:rPr>
          <w:rFonts w:ascii="Palatino Linotype" w:hAnsi="Palatino Linotype" w:cs="Tahoma"/>
          <w:sz w:val="22"/>
          <w:szCs w:val="24"/>
        </w:rPr>
        <w:t>dos mil diecinueve</w:t>
      </w:r>
      <w:r w:rsidRPr="00095CD6">
        <w:rPr>
          <w:rFonts w:ascii="Palatino Linotype" w:hAnsi="Palatino Linotype" w:cs="Tahoma"/>
          <w:sz w:val="22"/>
          <w:szCs w:val="24"/>
        </w:rPr>
        <w:t xml:space="preserve">, </w:t>
      </w:r>
      <w:r w:rsidR="004A6ECB" w:rsidRPr="00095CD6">
        <w:rPr>
          <w:rFonts w:ascii="Palatino Linotype" w:hAnsi="Palatino Linotype" w:cs="Tahoma"/>
          <w:sz w:val="22"/>
          <w:szCs w:val="24"/>
        </w:rPr>
        <w:t xml:space="preserve">la </w:t>
      </w:r>
      <w:r w:rsidRPr="00095CD6">
        <w:rPr>
          <w:rFonts w:ascii="Palatino Linotype" w:hAnsi="Palatino Linotype" w:cs="Tahoma"/>
          <w:sz w:val="22"/>
          <w:szCs w:val="24"/>
        </w:rPr>
        <w:t xml:space="preserve">Unidad de Transparencia del </w:t>
      </w:r>
      <w:r w:rsidR="005E44E5" w:rsidRPr="00095CD6">
        <w:rPr>
          <w:rFonts w:ascii="Palatino Linotype" w:hAnsi="Palatino Linotype" w:cs="Tahoma"/>
          <w:sz w:val="22"/>
          <w:szCs w:val="24"/>
        </w:rPr>
        <w:t xml:space="preserve">Ayuntamiento de </w:t>
      </w:r>
      <w:proofErr w:type="spellStart"/>
      <w:r w:rsidR="00F052CE" w:rsidRPr="00095CD6">
        <w:rPr>
          <w:rFonts w:ascii="Palatino Linotype" w:hAnsi="Palatino Linotype" w:cs="Tahoma"/>
          <w:sz w:val="22"/>
          <w:szCs w:val="24"/>
        </w:rPr>
        <w:t>Otzolotepec</w:t>
      </w:r>
      <w:proofErr w:type="spellEnd"/>
      <w:r w:rsidR="008469FC" w:rsidRPr="00095CD6">
        <w:rPr>
          <w:rFonts w:ascii="Palatino Linotype" w:hAnsi="Palatino Linotype" w:cs="Tahoma"/>
          <w:sz w:val="22"/>
          <w:szCs w:val="24"/>
        </w:rPr>
        <w:t>,</w:t>
      </w:r>
      <w:r w:rsidRPr="00095CD6">
        <w:rPr>
          <w:rFonts w:ascii="Palatino Linotype" w:hAnsi="Palatino Linotype" w:cs="Tahoma"/>
          <w:sz w:val="22"/>
          <w:szCs w:val="24"/>
        </w:rPr>
        <w:t xml:space="preserve"> notificó </w:t>
      </w:r>
      <w:r w:rsidR="009D7B52" w:rsidRPr="00095CD6">
        <w:rPr>
          <w:rFonts w:ascii="Palatino Linotype" w:hAnsi="Palatino Linotype" w:cs="Tahoma"/>
          <w:sz w:val="22"/>
          <w:szCs w:val="24"/>
        </w:rPr>
        <w:t>al Particular</w:t>
      </w:r>
      <w:r w:rsidRPr="00095CD6">
        <w:rPr>
          <w:rFonts w:ascii="Palatino Linotype" w:hAnsi="Palatino Linotype" w:cs="Tahoma"/>
          <w:sz w:val="22"/>
          <w:szCs w:val="24"/>
        </w:rPr>
        <w:t>, mediante el Sistema de Acceso a la Información Me</w:t>
      </w:r>
      <w:r w:rsidR="003C5C01" w:rsidRPr="00095CD6">
        <w:rPr>
          <w:rFonts w:ascii="Palatino Linotype" w:hAnsi="Palatino Linotype" w:cs="Tahoma"/>
          <w:sz w:val="22"/>
          <w:szCs w:val="24"/>
        </w:rPr>
        <w:t>xiquense (SAIMEX), la respuesta</w:t>
      </w:r>
      <w:r w:rsidR="000C6B57" w:rsidRPr="00095CD6">
        <w:rPr>
          <w:rFonts w:ascii="Palatino Linotype" w:hAnsi="Palatino Linotype" w:cs="Tahoma"/>
          <w:sz w:val="22"/>
          <w:szCs w:val="24"/>
        </w:rPr>
        <w:t xml:space="preserve"> a la solicitud de información</w:t>
      </w:r>
      <w:r w:rsidR="003C5C01" w:rsidRPr="00095CD6">
        <w:rPr>
          <w:rFonts w:ascii="Palatino Linotype" w:hAnsi="Palatino Linotype" w:cs="Tahoma"/>
          <w:sz w:val="22"/>
          <w:szCs w:val="24"/>
        </w:rPr>
        <w:t xml:space="preserve">, </w:t>
      </w:r>
      <w:r w:rsidR="00A05EEC" w:rsidRPr="00095CD6">
        <w:rPr>
          <w:rFonts w:ascii="Palatino Linotype" w:hAnsi="Palatino Linotype" w:cs="Tahoma"/>
          <w:sz w:val="22"/>
          <w:szCs w:val="24"/>
        </w:rPr>
        <w:t xml:space="preserve">a través del oficio número </w:t>
      </w:r>
      <w:proofErr w:type="spellStart"/>
      <w:r w:rsidR="00A05EEC" w:rsidRPr="00095CD6">
        <w:rPr>
          <w:rFonts w:ascii="Palatino Linotype" w:hAnsi="Palatino Linotype" w:cs="Tahoma"/>
          <w:sz w:val="22"/>
          <w:szCs w:val="24"/>
        </w:rPr>
        <w:t>OTZ</w:t>
      </w:r>
      <w:proofErr w:type="spellEnd"/>
      <w:r w:rsidR="00A05EEC" w:rsidRPr="00095CD6">
        <w:rPr>
          <w:rFonts w:ascii="Palatino Linotype" w:hAnsi="Palatino Linotype" w:cs="Tahoma"/>
          <w:sz w:val="22"/>
          <w:szCs w:val="24"/>
        </w:rPr>
        <w:t>/</w:t>
      </w:r>
      <w:proofErr w:type="spellStart"/>
      <w:r w:rsidR="00A05EEC" w:rsidRPr="00095CD6">
        <w:rPr>
          <w:rFonts w:ascii="Palatino Linotype" w:hAnsi="Palatino Linotype" w:cs="Tahoma"/>
          <w:sz w:val="22"/>
          <w:szCs w:val="24"/>
        </w:rPr>
        <w:t>UTAIP</w:t>
      </w:r>
      <w:proofErr w:type="spellEnd"/>
      <w:r w:rsidR="00A05EEC" w:rsidRPr="00095CD6">
        <w:rPr>
          <w:rFonts w:ascii="Palatino Linotype" w:hAnsi="Palatino Linotype" w:cs="Tahoma"/>
          <w:sz w:val="22"/>
          <w:szCs w:val="24"/>
        </w:rPr>
        <w:t xml:space="preserve">/87/2019, de la misma fecha de recepción, suscrito por la Titular de la Unidad de Transparencia y Acceso a la Información Pública y dirigido al Solicitante, por medio del cual proporciona los oficios </w:t>
      </w:r>
      <w:proofErr w:type="spellStart"/>
      <w:r w:rsidR="00A05EEC" w:rsidRPr="00095CD6">
        <w:rPr>
          <w:rFonts w:ascii="Palatino Linotype" w:hAnsi="Palatino Linotype" w:cs="Tahoma"/>
          <w:sz w:val="22"/>
          <w:szCs w:val="24"/>
        </w:rPr>
        <w:t>OTZ</w:t>
      </w:r>
      <w:proofErr w:type="spellEnd"/>
      <w:r w:rsidR="00A05EEC" w:rsidRPr="00095CD6">
        <w:rPr>
          <w:rFonts w:ascii="Palatino Linotype" w:hAnsi="Palatino Linotype" w:cs="Tahoma"/>
          <w:sz w:val="22"/>
          <w:szCs w:val="24"/>
        </w:rPr>
        <w:t xml:space="preserve">/CM/285/2019, </w:t>
      </w:r>
      <w:proofErr w:type="spellStart"/>
      <w:r w:rsidR="00A05EEC" w:rsidRPr="00095CD6">
        <w:rPr>
          <w:rFonts w:ascii="Palatino Linotype" w:hAnsi="Palatino Linotype" w:cs="Tahoma"/>
          <w:sz w:val="22"/>
          <w:szCs w:val="24"/>
        </w:rPr>
        <w:t>OTZ</w:t>
      </w:r>
      <w:proofErr w:type="spellEnd"/>
      <w:r w:rsidR="00A05EEC" w:rsidRPr="00095CD6">
        <w:rPr>
          <w:rFonts w:ascii="Palatino Linotype" w:hAnsi="Palatino Linotype" w:cs="Tahoma"/>
          <w:sz w:val="22"/>
          <w:szCs w:val="24"/>
        </w:rPr>
        <w:t>/</w:t>
      </w:r>
      <w:proofErr w:type="spellStart"/>
      <w:r w:rsidR="00A05EEC" w:rsidRPr="00095CD6">
        <w:rPr>
          <w:rFonts w:ascii="Palatino Linotype" w:hAnsi="Palatino Linotype" w:cs="Tahoma"/>
          <w:sz w:val="22"/>
          <w:szCs w:val="24"/>
        </w:rPr>
        <w:t>DJyC</w:t>
      </w:r>
      <w:proofErr w:type="spellEnd"/>
      <w:r w:rsidR="00A05EEC" w:rsidRPr="00095CD6">
        <w:rPr>
          <w:rFonts w:ascii="Palatino Linotype" w:hAnsi="Palatino Linotype" w:cs="Tahoma"/>
          <w:sz w:val="22"/>
          <w:szCs w:val="24"/>
        </w:rPr>
        <w:t xml:space="preserve">/028/2019 y </w:t>
      </w:r>
      <w:proofErr w:type="spellStart"/>
      <w:r w:rsidR="00A05EEC" w:rsidRPr="00095CD6">
        <w:rPr>
          <w:rFonts w:ascii="Palatino Linotype" w:hAnsi="Palatino Linotype" w:cs="Tahoma"/>
          <w:sz w:val="22"/>
          <w:szCs w:val="24"/>
        </w:rPr>
        <w:t>OTZ</w:t>
      </w:r>
      <w:proofErr w:type="spellEnd"/>
      <w:r w:rsidR="00A05EEC" w:rsidRPr="00095CD6">
        <w:rPr>
          <w:rFonts w:ascii="Palatino Linotype" w:hAnsi="Palatino Linotype" w:cs="Tahoma"/>
          <w:sz w:val="22"/>
          <w:szCs w:val="24"/>
        </w:rPr>
        <w:t>/RH/62/2019, entregados por la Contraloría Municipal, la Dirección Jurídica y Consultiva y el área de Recursos Humanos.</w:t>
      </w:r>
    </w:p>
    <w:p w14:paraId="01684166"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2F9130CD" w14:textId="6F518A21"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El Sujeto Obligado adjuntó la digitalización de los siguientes documentos:</w:t>
      </w:r>
    </w:p>
    <w:p w14:paraId="6D584B66"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262CFA6B" w14:textId="6689B90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 xml:space="preserve">i) Oficio número </w:t>
      </w:r>
      <w:proofErr w:type="spellStart"/>
      <w:r w:rsidRPr="00095CD6">
        <w:rPr>
          <w:rFonts w:ascii="Palatino Linotype" w:hAnsi="Palatino Linotype" w:cs="Tahoma"/>
          <w:sz w:val="22"/>
          <w:szCs w:val="24"/>
        </w:rPr>
        <w:t>OTZ</w:t>
      </w:r>
      <w:proofErr w:type="spellEnd"/>
      <w:r w:rsidRPr="00095CD6">
        <w:rPr>
          <w:rFonts w:ascii="Palatino Linotype" w:hAnsi="Palatino Linotype" w:cs="Tahoma"/>
          <w:sz w:val="22"/>
          <w:szCs w:val="24"/>
        </w:rPr>
        <w:t>/CM/285/2019, del cinco de febrero de dos mil diecinueve, suscrito por el Contralo Municipal y dirigido a la Titular de la Unidad de Transparencia y Acceso a la Información Pública, ambos del Sujeto Obligado, cuyo contenido es el siguiente:</w:t>
      </w:r>
    </w:p>
    <w:p w14:paraId="4C8C40C5"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511ED49F" w14:textId="77777777" w:rsidR="00A05EEC" w:rsidRPr="00095CD6" w:rsidRDefault="00A05EEC" w:rsidP="00A05EEC">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19F9EBEA" w14:textId="3BBA1276" w:rsidR="00A05EEC" w:rsidRPr="00095CD6" w:rsidRDefault="00A05EEC" w:rsidP="00A05EEC">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 xml:space="preserve">He de referirle que es menester hacer de su ·conocimiento que particularmente, dentro· de la Ley de Responsabilidades Administrativas del Estado de México y Municipios en el libro primero, título primero, capítulo primero, se abarca el objeto, ámbito de aplicación y </w:t>
      </w:r>
      <w:r w:rsidRPr="00095CD6">
        <w:rPr>
          <w:rFonts w:ascii="Palatino Linotype" w:hAnsi="Palatino Linotype" w:cs="Tahoma"/>
          <w:bCs/>
        </w:rPr>
        <w:lastRenderedPageBreak/>
        <w:t>sujetos de la Ley, los cuales se considerarán a los servidores públicos de la administración pública estatal y municipal, aquellas personas que habiendo fungido como servidores públicos se encuentren en alguno de los supuestos establecidos en la presente Ley, así como los particulares vinculados con faltas administrativas graves.</w:t>
      </w:r>
    </w:p>
    <w:p w14:paraId="6C62FE53" w14:textId="77777777" w:rsidR="00A05EEC" w:rsidRPr="00095CD6" w:rsidRDefault="00A05EEC" w:rsidP="00A05EEC">
      <w:pPr>
        <w:tabs>
          <w:tab w:val="left" w:pos="4667"/>
        </w:tabs>
        <w:spacing w:line="360" w:lineRule="auto"/>
        <w:ind w:left="567" w:right="567"/>
        <w:jc w:val="both"/>
        <w:rPr>
          <w:rFonts w:ascii="Palatino Linotype" w:hAnsi="Palatino Linotype" w:cs="Tahoma"/>
          <w:bCs/>
        </w:rPr>
      </w:pPr>
    </w:p>
    <w:p w14:paraId="3C8C2AF6" w14:textId="787B5BFB" w:rsidR="00A05EEC" w:rsidRPr="00095CD6" w:rsidRDefault="00A05EEC" w:rsidP="00A05EEC">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 xml:space="preserve">Por lo que este Órgano remite lista de los Servidores Públicos que actualmente laboran en el Ayuntamiento de </w:t>
      </w:r>
      <w:proofErr w:type="spellStart"/>
      <w:r w:rsidRPr="00095CD6">
        <w:rPr>
          <w:rFonts w:ascii="Palatino Linotype" w:hAnsi="Palatino Linotype" w:cs="Tahoma"/>
          <w:bCs/>
        </w:rPr>
        <w:t>Otzolotepec</w:t>
      </w:r>
      <w:proofErr w:type="spellEnd"/>
      <w:r w:rsidRPr="00095CD6">
        <w:rPr>
          <w:rFonts w:ascii="Palatino Linotype" w:hAnsi="Palatino Linotype" w:cs="Tahoma"/>
          <w:bCs/>
        </w:rPr>
        <w:t>, México.</w:t>
      </w:r>
    </w:p>
    <w:p w14:paraId="2F8497B5" w14:textId="77777777" w:rsidR="00A05EEC" w:rsidRPr="00095CD6" w:rsidRDefault="00A05EEC" w:rsidP="00A05EEC">
      <w:pPr>
        <w:tabs>
          <w:tab w:val="left" w:pos="4667"/>
        </w:tabs>
        <w:spacing w:line="360" w:lineRule="auto"/>
        <w:ind w:left="567" w:right="567"/>
        <w:jc w:val="both"/>
        <w:rPr>
          <w:rFonts w:ascii="Palatino Linotype" w:hAnsi="Palatino Linotype" w:cs="Tahoma"/>
          <w:bCs/>
        </w:rPr>
      </w:pPr>
    </w:p>
    <w:p w14:paraId="0CBCC769" w14:textId="5526BB99" w:rsidR="00A05EEC" w:rsidRPr="00095CD6" w:rsidRDefault="00A05EEC" w:rsidP="00A05EEC">
      <w:pPr>
        <w:tabs>
          <w:tab w:val="left" w:pos="4667"/>
        </w:tabs>
        <w:spacing w:line="360" w:lineRule="auto"/>
        <w:ind w:left="567" w:right="567"/>
        <w:jc w:val="both"/>
        <w:rPr>
          <w:rFonts w:ascii="Palatino Linotype" w:hAnsi="Palatino Linotype" w:cs="Tahoma"/>
          <w:bCs/>
        </w:rPr>
      </w:pPr>
      <w:r w:rsidRPr="00095CD6">
        <w:rPr>
          <w:noProof/>
          <w:lang w:eastAsia="es-MX"/>
        </w:rPr>
        <w:drawing>
          <wp:inline distT="0" distB="0" distL="0" distR="0" wp14:anchorId="49F7CF39" wp14:editId="0CAC4E59">
            <wp:extent cx="5067300" cy="80738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0914" cy="817520"/>
                    </a:xfrm>
                    <a:prstGeom prst="rect">
                      <a:avLst/>
                    </a:prstGeom>
                  </pic:spPr>
                </pic:pic>
              </a:graphicData>
            </a:graphic>
          </wp:inline>
        </w:drawing>
      </w:r>
    </w:p>
    <w:p w14:paraId="367EE4D6" w14:textId="0941CE18" w:rsidR="00A05EEC" w:rsidRPr="00095CD6" w:rsidRDefault="00A05EEC" w:rsidP="00A05EEC">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 (</w:t>
      </w:r>
      <w:r w:rsidRPr="00095CD6">
        <w:rPr>
          <w:rFonts w:ascii="Palatino Linotype" w:hAnsi="Palatino Linotype" w:cs="Tahoma"/>
          <w:bCs/>
          <w:i/>
        </w:rPr>
        <w:t>Sic.</w:t>
      </w:r>
      <w:r w:rsidRPr="00095CD6">
        <w:rPr>
          <w:rFonts w:ascii="Palatino Linotype" w:hAnsi="Palatino Linotype" w:cs="Tahoma"/>
          <w:bCs/>
        </w:rPr>
        <w:t>)</w:t>
      </w:r>
    </w:p>
    <w:p w14:paraId="268F9A0A"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3CF28CB2" w14:textId="25517DFF"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ii)</w:t>
      </w:r>
      <w:r w:rsidR="00597E57" w:rsidRPr="00095CD6">
        <w:rPr>
          <w:rFonts w:ascii="Palatino Linotype" w:hAnsi="Palatino Linotype" w:cs="Tahoma"/>
          <w:sz w:val="22"/>
          <w:szCs w:val="24"/>
        </w:rPr>
        <w:t xml:space="preserve"> Oficio número </w:t>
      </w:r>
      <w:proofErr w:type="spellStart"/>
      <w:r w:rsidR="00597E57" w:rsidRPr="00095CD6">
        <w:rPr>
          <w:rFonts w:ascii="Palatino Linotype" w:hAnsi="Palatino Linotype" w:cs="Tahoma"/>
          <w:sz w:val="22"/>
          <w:szCs w:val="24"/>
        </w:rPr>
        <w:t>OTZ</w:t>
      </w:r>
      <w:proofErr w:type="spellEnd"/>
      <w:r w:rsidR="00597E57" w:rsidRPr="00095CD6">
        <w:rPr>
          <w:rFonts w:ascii="Palatino Linotype" w:hAnsi="Palatino Linotype" w:cs="Tahoma"/>
          <w:sz w:val="22"/>
          <w:szCs w:val="24"/>
        </w:rPr>
        <w:t>/</w:t>
      </w:r>
      <w:proofErr w:type="spellStart"/>
      <w:r w:rsidR="00597E57" w:rsidRPr="00095CD6">
        <w:rPr>
          <w:rFonts w:ascii="Palatino Linotype" w:hAnsi="Palatino Linotype" w:cs="Tahoma"/>
          <w:sz w:val="22"/>
          <w:szCs w:val="24"/>
        </w:rPr>
        <w:t>DJyC</w:t>
      </w:r>
      <w:proofErr w:type="spellEnd"/>
      <w:r w:rsidR="00597E57" w:rsidRPr="00095CD6">
        <w:rPr>
          <w:rFonts w:ascii="Palatino Linotype" w:hAnsi="Palatino Linotype" w:cs="Tahoma"/>
          <w:sz w:val="22"/>
          <w:szCs w:val="24"/>
        </w:rPr>
        <w:t>/028/2019, del cinco de febrero de dos mil diecinueve, suscrito por el Director Jurídico y Consultivo y dirigido a la Titular de la Unidad de Transparencia y Acceso a la Información Pública, ambos del Sujeto Obligado, por medio del cual, precisa lo siguiente:</w:t>
      </w:r>
    </w:p>
    <w:p w14:paraId="49A04A5C" w14:textId="77777777" w:rsidR="00597E57" w:rsidRPr="00095CD6" w:rsidRDefault="00597E57" w:rsidP="00E73474">
      <w:pPr>
        <w:autoSpaceDE w:val="0"/>
        <w:autoSpaceDN w:val="0"/>
        <w:adjustRightInd w:val="0"/>
        <w:spacing w:line="360" w:lineRule="auto"/>
        <w:jc w:val="both"/>
        <w:rPr>
          <w:rFonts w:ascii="Palatino Linotype" w:hAnsi="Palatino Linotype" w:cs="Tahoma"/>
          <w:sz w:val="22"/>
          <w:szCs w:val="24"/>
        </w:rPr>
      </w:pPr>
    </w:p>
    <w:p w14:paraId="3FC2066B" w14:textId="77777777" w:rsidR="00597E57" w:rsidRPr="00095CD6" w:rsidRDefault="00597E57" w:rsidP="00597E57">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7FBA2440" w14:textId="77777777" w:rsidR="00597E57" w:rsidRPr="00095CD6" w:rsidRDefault="00597E57" w:rsidP="00597E57">
      <w:pPr>
        <w:pStyle w:val="Prrafodelista"/>
        <w:numPr>
          <w:ilvl w:val="0"/>
          <w:numId w:val="31"/>
        </w:numPr>
        <w:autoSpaceDE w:val="0"/>
        <w:autoSpaceDN w:val="0"/>
        <w:adjustRightInd w:val="0"/>
        <w:spacing w:line="360" w:lineRule="auto"/>
        <w:ind w:right="567"/>
        <w:jc w:val="both"/>
        <w:rPr>
          <w:rFonts w:ascii="Palatino Linotype" w:hAnsi="Palatino Linotype" w:cs="Tahoma"/>
          <w:bCs/>
          <w:i/>
          <w:iCs/>
        </w:rPr>
      </w:pPr>
      <w:r w:rsidRPr="00095CD6">
        <w:rPr>
          <w:rFonts w:ascii="Palatino Linotype" w:hAnsi="Palatino Linotype" w:cs="Tahoma"/>
          <w:bCs/>
          <w:i/>
          <w:iCs/>
        </w:rPr>
        <w:t xml:space="preserve">Todos los oficios generados del primero de enero </w:t>
      </w:r>
      <w:r w:rsidRPr="00095CD6">
        <w:rPr>
          <w:rFonts w:ascii="Palatino Linotype" w:hAnsi="Palatino Linotype" w:cs="Tahoma"/>
          <w:bCs/>
        </w:rPr>
        <w:t xml:space="preserve">a </w:t>
      </w:r>
      <w:r w:rsidRPr="00095CD6">
        <w:rPr>
          <w:rFonts w:ascii="Palatino Linotype" w:hAnsi="Palatino Linotype" w:cs="Tahoma"/>
          <w:bCs/>
          <w:i/>
          <w:iCs/>
        </w:rPr>
        <w:t>la fecha.</w:t>
      </w:r>
    </w:p>
    <w:p w14:paraId="668EBF33" w14:textId="77777777" w:rsidR="00597E57" w:rsidRPr="00095CD6" w:rsidRDefault="00597E57" w:rsidP="00597E57">
      <w:pPr>
        <w:pStyle w:val="Prrafodelista"/>
        <w:autoSpaceDE w:val="0"/>
        <w:autoSpaceDN w:val="0"/>
        <w:adjustRightInd w:val="0"/>
        <w:spacing w:line="360" w:lineRule="auto"/>
        <w:ind w:left="1287" w:right="567"/>
        <w:jc w:val="both"/>
        <w:rPr>
          <w:rFonts w:ascii="Palatino Linotype" w:hAnsi="Palatino Linotype" w:cs="Tahoma"/>
          <w:bCs/>
          <w:i/>
          <w:iCs/>
        </w:rPr>
      </w:pPr>
    </w:p>
    <w:p w14:paraId="1E6CDB24" w14:textId="52715771" w:rsidR="00597E57" w:rsidRPr="00095CD6" w:rsidRDefault="00597E57" w:rsidP="00597E57">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Al respecto me permito informarle que de acuerdo a la solicitud que promueve el peticionario, los datos para atender su requerimiento son insuficientes, incompletos y erróneos, puesto que no precisa algún tema en particular, lo anterior de acuerdo a lo señalado en los articulas 155 fracción III, IV, Y 159 de la Ley de Transparencia y Acceso a la Información Pública del Estado de México y Municipios.</w:t>
      </w:r>
    </w:p>
    <w:p w14:paraId="4A9C4188" w14:textId="34E05D6C" w:rsidR="00597E57" w:rsidRPr="00095CD6" w:rsidRDefault="00597E57" w:rsidP="00597E57">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400C6B0C"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62E148B1" w14:textId="3C48031A"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lastRenderedPageBreak/>
        <w:t>iii)</w:t>
      </w:r>
      <w:r w:rsidR="00597E57" w:rsidRPr="00095CD6">
        <w:rPr>
          <w:rFonts w:ascii="Palatino Linotype" w:hAnsi="Palatino Linotype" w:cs="Tahoma"/>
          <w:sz w:val="22"/>
          <w:szCs w:val="24"/>
        </w:rPr>
        <w:t xml:space="preserve"> Oficio número </w:t>
      </w:r>
      <w:proofErr w:type="spellStart"/>
      <w:r w:rsidR="00597E57" w:rsidRPr="00095CD6">
        <w:rPr>
          <w:rFonts w:ascii="Palatino Linotype" w:hAnsi="Palatino Linotype" w:cs="Tahoma"/>
          <w:sz w:val="22"/>
          <w:szCs w:val="24"/>
        </w:rPr>
        <w:t>OTZ</w:t>
      </w:r>
      <w:proofErr w:type="spellEnd"/>
      <w:r w:rsidR="00597E57" w:rsidRPr="00095CD6">
        <w:rPr>
          <w:rFonts w:ascii="Palatino Linotype" w:hAnsi="Palatino Linotype" w:cs="Tahoma"/>
          <w:sz w:val="22"/>
          <w:szCs w:val="24"/>
        </w:rPr>
        <w:t>/RH/62/2019, del treinta y uno de enero de dos mil diecinueve</w:t>
      </w:r>
      <w:r w:rsidR="00B4084F" w:rsidRPr="00095CD6">
        <w:rPr>
          <w:rFonts w:ascii="Palatino Linotype" w:hAnsi="Palatino Linotype" w:cs="Tahoma"/>
          <w:sz w:val="22"/>
          <w:szCs w:val="24"/>
        </w:rPr>
        <w:t>, suscrito por la Jefa de Departamento de Recursos Humanos y dirigido a la Titular de la Unidad de Transparencia y Acceso a la Información Pública, ambos del Sujeto Obligado, por medio del cual, señaló lo siguiente:</w:t>
      </w:r>
    </w:p>
    <w:p w14:paraId="573F8E6E" w14:textId="77777777" w:rsidR="00B4084F" w:rsidRPr="00095CD6" w:rsidRDefault="00B4084F" w:rsidP="00E73474">
      <w:pPr>
        <w:autoSpaceDE w:val="0"/>
        <w:autoSpaceDN w:val="0"/>
        <w:adjustRightInd w:val="0"/>
        <w:spacing w:line="360" w:lineRule="auto"/>
        <w:jc w:val="both"/>
        <w:rPr>
          <w:rFonts w:ascii="Palatino Linotype" w:hAnsi="Palatino Linotype" w:cs="Tahoma"/>
          <w:sz w:val="22"/>
          <w:szCs w:val="24"/>
        </w:rPr>
      </w:pPr>
    </w:p>
    <w:p w14:paraId="6C70EFD1" w14:textId="77777777"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7A2CFE7C" w14:textId="41F02D36"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 xml:space="preserve">Sirva este medio para enviar un cordial y afectuoso saludo, así mismo para dar continuidad al oficio </w:t>
      </w:r>
      <w:proofErr w:type="spellStart"/>
      <w:r w:rsidRPr="00095CD6">
        <w:rPr>
          <w:rFonts w:ascii="Palatino Linotype" w:hAnsi="Palatino Linotype" w:cs="Tahoma"/>
          <w:b/>
          <w:bCs/>
        </w:rPr>
        <w:t>OTZ</w:t>
      </w:r>
      <w:proofErr w:type="spellEnd"/>
      <w:r w:rsidRPr="00095CD6">
        <w:rPr>
          <w:rFonts w:ascii="Palatino Linotype" w:hAnsi="Palatino Linotype" w:cs="Tahoma"/>
          <w:b/>
          <w:bCs/>
        </w:rPr>
        <w:t>/</w:t>
      </w:r>
      <w:proofErr w:type="spellStart"/>
      <w:r w:rsidRPr="00095CD6">
        <w:rPr>
          <w:rFonts w:ascii="Palatino Linotype" w:hAnsi="Palatino Linotype" w:cs="Tahoma"/>
          <w:b/>
          <w:bCs/>
        </w:rPr>
        <w:t>UTAIP</w:t>
      </w:r>
      <w:proofErr w:type="spellEnd"/>
      <w:r w:rsidRPr="00095CD6">
        <w:rPr>
          <w:rFonts w:ascii="Palatino Linotype" w:hAnsi="Palatino Linotype" w:cs="Tahoma"/>
          <w:b/>
          <w:bCs/>
        </w:rPr>
        <w:t xml:space="preserve">/81/2019, </w:t>
      </w:r>
      <w:r w:rsidRPr="00095CD6">
        <w:rPr>
          <w:rFonts w:ascii="Palatino Linotype" w:hAnsi="Palatino Linotype" w:cs="Tahoma"/>
          <w:bCs/>
        </w:rPr>
        <w:t xml:space="preserve">le informo los nombres son: </w:t>
      </w:r>
    </w:p>
    <w:p w14:paraId="5624196C" w14:textId="77777777"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p>
    <w:p w14:paraId="2B2BDA20" w14:textId="77777777"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 xml:space="preserve">ANTONIO </w:t>
      </w:r>
      <w:proofErr w:type="spellStart"/>
      <w:r w:rsidRPr="00095CD6">
        <w:rPr>
          <w:rFonts w:ascii="Palatino Linotype" w:hAnsi="Palatino Linotype" w:cs="Tahoma"/>
          <w:bCs/>
        </w:rPr>
        <w:t>CORTAZAR</w:t>
      </w:r>
      <w:proofErr w:type="spellEnd"/>
      <w:r w:rsidRPr="00095CD6">
        <w:rPr>
          <w:rFonts w:ascii="Palatino Linotype" w:hAnsi="Palatino Linotype" w:cs="Tahoma"/>
          <w:bCs/>
        </w:rPr>
        <w:t xml:space="preserve"> CASTAÑO OFICIAL CALIFICADOR</w:t>
      </w:r>
    </w:p>
    <w:p w14:paraId="4C5BD9DC" w14:textId="77777777"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MIRIAM ROSALES GENARO OFICIAL CALIFICADOR</w:t>
      </w:r>
    </w:p>
    <w:p w14:paraId="7AC1BDC3" w14:textId="77777777"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 xml:space="preserve">AREL Y </w:t>
      </w:r>
      <w:proofErr w:type="spellStart"/>
      <w:r w:rsidRPr="00095CD6">
        <w:rPr>
          <w:rFonts w:ascii="Palatino Linotype" w:hAnsi="Palatino Linotype" w:cs="Tahoma"/>
          <w:bCs/>
        </w:rPr>
        <w:t>MARTINEZ</w:t>
      </w:r>
      <w:proofErr w:type="spellEnd"/>
      <w:r w:rsidRPr="00095CD6">
        <w:rPr>
          <w:rFonts w:ascii="Palatino Linotype" w:hAnsi="Palatino Linotype" w:cs="Tahoma"/>
          <w:bCs/>
        </w:rPr>
        <w:t xml:space="preserve"> </w:t>
      </w:r>
      <w:proofErr w:type="spellStart"/>
      <w:r w:rsidRPr="00095CD6">
        <w:rPr>
          <w:rFonts w:ascii="Palatino Linotype" w:hAnsi="Palatino Linotype" w:cs="Tahoma"/>
          <w:bCs/>
        </w:rPr>
        <w:t>VILLAGRAN</w:t>
      </w:r>
      <w:proofErr w:type="spellEnd"/>
      <w:r w:rsidRPr="00095CD6">
        <w:rPr>
          <w:rFonts w:ascii="Palatino Linotype" w:hAnsi="Palatino Linotype" w:cs="Tahoma"/>
          <w:bCs/>
        </w:rPr>
        <w:t xml:space="preserve"> MEDIADOR CALIFICADOR</w:t>
      </w:r>
    </w:p>
    <w:p w14:paraId="36033674" w14:textId="77777777"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p>
    <w:p w14:paraId="4391021C" w14:textId="7599D0CE"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En relación a las certificaciones de los servidores públicos estas, están en proceso.</w:t>
      </w:r>
    </w:p>
    <w:p w14:paraId="43AD15B1" w14:textId="49BF1B8E" w:rsidR="00B4084F" w:rsidRPr="00095CD6" w:rsidRDefault="00B4084F" w:rsidP="00B4084F">
      <w:pPr>
        <w:autoSpaceDE w:val="0"/>
        <w:autoSpaceDN w:val="0"/>
        <w:adjustRightInd w:val="0"/>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77AEA73B"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3361ADD7" w14:textId="58597B5B"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iv)</w:t>
      </w:r>
      <w:r w:rsidR="00B4084F" w:rsidRPr="00095CD6">
        <w:rPr>
          <w:rFonts w:ascii="Palatino Linotype" w:hAnsi="Palatino Linotype" w:cs="Tahoma"/>
          <w:sz w:val="22"/>
          <w:szCs w:val="24"/>
        </w:rPr>
        <w:t xml:space="preserve"> Versión Pública del currículum vitae de la Licenciada Arely Martínez Villagrán.</w:t>
      </w:r>
    </w:p>
    <w:p w14:paraId="4556E853"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66E7AD01" w14:textId="0667476E"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v)</w:t>
      </w:r>
      <w:r w:rsidR="00B4084F" w:rsidRPr="00095CD6">
        <w:rPr>
          <w:rFonts w:ascii="Palatino Linotype" w:hAnsi="Palatino Linotype" w:cs="Tahoma"/>
          <w:sz w:val="22"/>
          <w:szCs w:val="24"/>
        </w:rPr>
        <w:t xml:space="preserve"> Versión Pública del currículum vitae de Antonio Cortázar Castaño.</w:t>
      </w:r>
    </w:p>
    <w:p w14:paraId="4898389A"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76BA90BF" w14:textId="1A033635"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roofErr w:type="gramStart"/>
      <w:r w:rsidRPr="00095CD6">
        <w:rPr>
          <w:rFonts w:ascii="Palatino Linotype" w:hAnsi="Palatino Linotype" w:cs="Tahoma"/>
          <w:sz w:val="22"/>
          <w:szCs w:val="24"/>
        </w:rPr>
        <w:t>vi</w:t>
      </w:r>
      <w:proofErr w:type="gramEnd"/>
      <w:r w:rsidRPr="00095CD6">
        <w:rPr>
          <w:rFonts w:ascii="Palatino Linotype" w:hAnsi="Palatino Linotype" w:cs="Tahoma"/>
          <w:sz w:val="22"/>
          <w:szCs w:val="24"/>
        </w:rPr>
        <w:t>)</w:t>
      </w:r>
      <w:r w:rsidR="00B4084F" w:rsidRPr="00095CD6">
        <w:rPr>
          <w:rFonts w:ascii="Palatino Linotype" w:hAnsi="Palatino Linotype" w:cs="Tahoma"/>
          <w:sz w:val="22"/>
          <w:szCs w:val="24"/>
        </w:rPr>
        <w:t xml:space="preserve"> Versión Pública del currículum vitae de Miriam Rosales Genaro.</w:t>
      </w:r>
    </w:p>
    <w:p w14:paraId="6E4FEC5D" w14:textId="77777777" w:rsidR="00A05EEC" w:rsidRPr="00095CD6" w:rsidRDefault="00A05EEC" w:rsidP="00E73474">
      <w:pPr>
        <w:autoSpaceDE w:val="0"/>
        <w:autoSpaceDN w:val="0"/>
        <w:adjustRightInd w:val="0"/>
        <w:spacing w:line="360" w:lineRule="auto"/>
        <w:jc w:val="both"/>
        <w:rPr>
          <w:rFonts w:ascii="Palatino Linotype" w:hAnsi="Palatino Linotype" w:cs="Tahoma"/>
          <w:sz w:val="22"/>
          <w:szCs w:val="24"/>
        </w:rPr>
      </w:pPr>
    </w:p>
    <w:p w14:paraId="165C9BAC" w14:textId="77777777" w:rsidR="00587F23" w:rsidRPr="00095CD6" w:rsidRDefault="003850E8" w:rsidP="00E73474">
      <w:pPr>
        <w:autoSpaceDE w:val="0"/>
        <w:autoSpaceDN w:val="0"/>
        <w:adjustRightInd w:val="0"/>
        <w:spacing w:line="360" w:lineRule="auto"/>
        <w:jc w:val="both"/>
        <w:rPr>
          <w:rFonts w:ascii="Palatino Linotype" w:hAnsi="Palatino Linotype" w:cs="Tahoma"/>
          <w:b/>
          <w:sz w:val="22"/>
          <w:szCs w:val="24"/>
        </w:rPr>
      </w:pPr>
      <w:r w:rsidRPr="00095CD6">
        <w:rPr>
          <w:rFonts w:ascii="Palatino Linotype" w:hAnsi="Palatino Linotype" w:cs="Tahoma"/>
          <w:b/>
          <w:sz w:val="22"/>
          <w:szCs w:val="24"/>
        </w:rPr>
        <w:t>III</w:t>
      </w:r>
      <w:r w:rsidR="00AA5A86" w:rsidRPr="00095CD6">
        <w:rPr>
          <w:rFonts w:ascii="Palatino Linotype" w:hAnsi="Palatino Linotype" w:cs="Tahoma"/>
          <w:b/>
          <w:sz w:val="22"/>
          <w:szCs w:val="24"/>
        </w:rPr>
        <w:t xml:space="preserve">. </w:t>
      </w:r>
      <w:r w:rsidR="004100AA" w:rsidRPr="00095CD6">
        <w:rPr>
          <w:rFonts w:ascii="Palatino Linotype" w:hAnsi="Palatino Linotype" w:cs="Tahoma"/>
          <w:b/>
          <w:sz w:val="22"/>
          <w:szCs w:val="24"/>
        </w:rPr>
        <w:t>Interposición</w:t>
      </w:r>
      <w:r w:rsidR="00C459A9" w:rsidRPr="00095CD6">
        <w:rPr>
          <w:rFonts w:ascii="Palatino Linotype" w:hAnsi="Palatino Linotype" w:cs="Tahoma"/>
          <w:b/>
          <w:sz w:val="22"/>
          <w:szCs w:val="24"/>
        </w:rPr>
        <w:t xml:space="preserve"> del Recurso de R</w:t>
      </w:r>
      <w:r w:rsidR="00C25238" w:rsidRPr="00095CD6">
        <w:rPr>
          <w:rFonts w:ascii="Palatino Linotype" w:hAnsi="Palatino Linotype" w:cs="Tahoma"/>
          <w:b/>
          <w:sz w:val="22"/>
          <w:szCs w:val="24"/>
        </w:rPr>
        <w:t xml:space="preserve">evisión. </w:t>
      </w:r>
    </w:p>
    <w:p w14:paraId="79CCC283" w14:textId="77777777" w:rsidR="00587F23" w:rsidRPr="00095CD6" w:rsidRDefault="00587F23" w:rsidP="00E73474">
      <w:pPr>
        <w:autoSpaceDE w:val="0"/>
        <w:autoSpaceDN w:val="0"/>
        <w:adjustRightInd w:val="0"/>
        <w:spacing w:line="360" w:lineRule="auto"/>
        <w:jc w:val="both"/>
        <w:rPr>
          <w:rFonts w:ascii="Palatino Linotype" w:hAnsi="Palatino Linotype" w:cs="Tahoma"/>
          <w:b/>
          <w:sz w:val="22"/>
          <w:szCs w:val="24"/>
        </w:rPr>
      </w:pPr>
    </w:p>
    <w:p w14:paraId="3F4F2229" w14:textId="529FBE1E" w:rsidR="00BE4843" w:rsidRPr="00095CD6" w:rsidRDefault="004E401B" w:rsidP="00E73474">
      <w:pPr>
        <w:autoSpaceDE w:val="0"/>
        <w:autoSpaceDN w:val="0"/>
        <w:adjustRightInd w:val="0"/>
        <w:spacing w:line="360" w:lineRule="auto"/>
        <w:jc w:val="both"/>
        <w:rPr>
          <w:rFonts w:ascii="Palatino Linotype" w:hAnsi="Palatino Linotype" w:cs="Tahoma"/>
          <w:sz w:val="22"/>
          <w:szCs w:val="24"/>
        </w:rPr>
      </w:pPr>
      <w:r w:rsidRPr="00095CD6">
        <w:rPr>
          <w:rFonts w:ascii="Palatino Linotype" w:hAnsi="Palatino Linotype" w:cs="Tahoma"/>
          <w:sz w:val="22"/>
          <w:szCs w:val="24"/>
        </w:rPr>
        <w:t xml:space="preserve">Con fecha </w:t>
      </w:r>
      <w:r w:rsidR="00F67962" w:rsidRPr="00095CD6">
        <w:rPr>
          <w:rFonts w:ascii="Palatino Linotype" w:hAnsi="Palatino Linotype" w:cs="Tahoma"/>
          <w:sz w:val="22"/>
          <w:szCs w:val="24"/>
        </w:rPr>
        <w:t>doce</w:t>
      </w:r>
      <w:r w:rsidR="00C347CB" w:rsidRPr="00095CD6">
        <w:rPr>
          <w:rFonts w:ascii="Palatino Linotype" w:hAnsi="Palatino Linotype" w:cs="Tahoma"/>
          <w:sz w:val="22"/>
          <w:szCs w:val="24"/>
        </w:rPr>
        <w:t xml:space="preserve"> de febrero</w:t>
      </w:r>
      <w:r w:rsidR="00C25238" w:rsidRPr="00095CD6">
        <w:rPr>
          <w:rFonts w:ascii="Palatino Linotype" w:hAnsi="Palatino Linotype" w:cs="Tahoma"/>
          <w:sz w:val="22"/>
          <w:szCs w:val="24"/>
        </w:rPr>
        <w:t xml:space="preserve"> de dos mil </w:t>
      </w:r>
      <w:r w:rsidR="00C347CB" w:rsidRPr="00095CD6">
        <w:rPr>
          <w:rFonts w:ascii="Palatino Linotype" w:hAnsi="Palatino Linotype" w:cs="Tahoma"/>
          <w:sz w:val="22"/>
          <w:szCs w:val="24"/>
        </w:rPr>
        <w:t>diecinueve</w:t>
      </w:r>
      <w:r w:rsidR="00C25238" w:rsidRPr="00095CD6">
        <w:rPr>
          <w:rFonts w:ascii="Palatino Linotype" w:hAnsi="Palatino Linotype" w:cs="Tahoma"/>
          <w:sz w:val="22"/>
          <w:szCs w:val="24"/>
        </w:rPr>
        <w:t xml:space="preserve">, </w:t>
      </w:r>
      <w:r w:rsidR="00BE4843" w:rsidRPr="00095CD6">
        <w:rPr>
          <w:rFonts w:ascii="Palatino Linotype" w:hAnsi="Palatino Linotype" w:cs="Tahoma"/>
          <w:sz w:val="22"/>
          <w:szCs w:val="24"/>
        </w:rPr>
        <w:t>se recibió en este Instituto, a través del Sistema de Acceso a la Información Mexiquense (SAIMEX), Recurso de Rev</w:t>
      </w:r>
      <w:r w:rsidR="003850E8" w:rsidRPr="00095CD6">
        <w:rPr>
          <w:rFonts w:ascii="Palatino Linotype" w:hAnsi="Palatino Linotype" w:cs="Tahoma"/>
          <w:sz w:val="22"/>
          <w:szCs w:val="24"/>
        </w:rPr>
        <w:t xml:space="preserve">isión interpuesto </w:t>
      </w:r>
      <w:r w:rsidR="003850E8" w:rsidRPr="00095CD6">
        <w:rPr>
          <w:rFonts w:ascii="Palatino Linotype" w:hAnsi="Palatino Linotype" w:cs="Tahoma"/>
          <w:sz w:val="22"/>
          <w:szCs w:val="24"/>
        </w:rPr>
        <w:lastRenderedPageBreak/>
        <w:t>por la parte R</w:t>
      </w:r>
      <w:r w:rsidR="00BE4843" w:rsidRPr="00095CD6">
        <w:rPr>
          <w:rFonts w:ascii="Palatino Linotype" w:hAnsi="Palatino Linotype" w:cs="Tahoma"/>
          <w:sz w:val="22"/>
          <w:szCs w:val="24"/>
        </w:rPr>
        <w:t xml:space="preserve">ecurrente, en contra de la respuesta emitida por el Sujeto Obligado a la solicitud de </w:t>
      </w:r>
      <w:r w:rsidR="003850E8" w:rsidRPr="00095CD6">
        <w:rPr>
          <w:rFonts w:ascii="Palatino Linotype" w:hAnsi="Palatino Linotype" w:cs="Tahoma"/>
          <w:sz w:val="22"/>
          <w:szCs w:val="24"/>
        </w:rPr>
        <w:t xml:space="preserve">acceso a la </w:t>
      </w:r>
      <w:r w:rsidR="00BE4843" w:rsidRPr="00095CD6">
        <w:rPr>
          <w:rFonts w:ascii="Palatino Linotype" w:hAnsi="Palatino Linotype" w:cs="Tahoma"/>
          <w:sz w:val="22"/>
          <w:szCs w:val="24"/>
        </w:rPr>
        <w:t>información señalada al rubro, en los siguientes términos:</w:t>
      </w:r>
    </w:p>
    <w:p w14:paraId="59DE616D" w14:textId="77777777" w:rsidR="00C25238" w:rsidRPr="00095CD6" w:rsidRDefault="00C25238" w:rsidP="00E73474">
      <w:pPr>
        <w:autoSpaceDE w:val="0"/>
        <w:autoSpaceDN w:val="0"/>
        <w:adjustRightInd w:val="0"/>
        <w:spacing w:line="360" w:lineRule="auto"/>
        <w:jc w:val="both"/>
        <w:rPr>
          <w:rFonts w:ascii="Palatino Linotype" w:hAnsi="Palatino Linotype" w:cs="Tahoma"/>
          <w:bCs/>
          <w:sz w:val="24"/>
          <w:szCs w:val="24"/>
        </w:rPr>
      </w:pPr>
    </w:p>
    <w:p w14:paraId="434C66F8" w14:textId="77777777" w:rsidR="00C25238" w:rsidRPr="00095CD6" w:rsidRDefault="00B727C5" w:rsidP="00E73474">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
          <w:bCs/>
        </w:rPr>
        <w:t>“</w:t>
      </w:r>
      <w:r w:rsidR="00C25238" w:rsidRPr="00095CD6">
        <w:rPr>
          <w:rFonts w:ascii="Palatino Linotype" w:hAnsi="Palatino Linotype" w:cs="Tahoma"/>
          <w:b/>
          <w:bCs/>
        </w:rPr>
        <w:t>ACTO IMPUGNADO</w:t>
      </w:r>
    </w:p>
    <w:p w14:paraId="6516FFCC" w14:textId="523F5C04" w:rsidR="00CD3A5D" w:rsidRPr="00095CD6" w:rsidRDefault="00B4084F" w:rsidP="00E73474">
      <w:pPr>
        <w:autoSpaceDE w:val="0"/>
        <w:autoSpaceDN w:val="0"/>
        <w:adjustRightInd w:val="0"/>
        <w:spacing w:line="360" w:lineRule="auto"/>
        <w:ind w:left="567" w:right="567"/>
        <w:jc w:val="both"/>
        <w:rPr>
          <w:rFonts w:ascii="Palatino Linotype" w:hAnsi="Palatino Linotype" w:cs="Tahoma"/>
          <w:i/>
        </w:rPr>
      </w:pPr>
      <w:r w:rsidRPr="00095CD6">
        <w:rPr>
          <w:rFonts w:ascii="Palatino Linotype" w:hAnsi="Palatino Linotype" w:cs="Tahoma"/>
        </w:rPr>
        <w:t xml:space="preserve">NEGATIVA DE LA </w:t>
      </w:r>
      <w:proofErr w:type="spellStart"/>
      <w:r w:rsidRPr="00095CD6">
        <w:rPr>
          <w:rFonts w:ascii="Palatino Linotype" w:hAnsi="Palatino Linotype" w:cs="Tahoma"/>
        </w:rPr>
        <w:t>INFORMACION</w:t>
      </w:r>
      <w:proofErr w:type="spellEnd"/>
      <w:r w:rsidR="00B727C5" w:rsidRPr="00095CD6">
        <w:rPr>
          <w:rFonts w:ascii="Palatino Linotype" w:hAnsi="Palatino Linotype" w:cs="Tahoma"/>
        </w:rPr>
        <w:t>”</w:t>
      </w:r>
      <w:r w:rsidR="00092475" w:rsidRPr="00095CD6">
        <w:rPr>
          <w:rFonts w:ascii="Palatino Linotype" w:hAnsi="Palatino Linotype" w:cs="Tahoma"/>
        </w:rPr>
        <w:t xml:space="preserve"> </w:t>
      </w:r>
      <w:r w:rsidR="00205F27" w:rsidRPr="00095CD6">
        <w:rPr>
          <w:rFonts w:ascii="Palatino Linotype" w:hAnsi="Palatino Linotype" w:cs="Tahoma"/>
        </w:rPr>
        <w:t>(</w:t>
      </w:r>
      <w:r w:rsidR="00205F27" w:rsidRPr="00095CD6">
        <w:rPr>
          <w:rFonts w:ascii="Palatino Linotype" w:hAnsi="Palatino Linotype" w:cs="Tahoma"/>
          <w:i/>
        </w:rPr>
        <w:t>Sic</w:t>
      </w:r>
      <w:r w:rsidR="00205F27" w:rsidRPr="00095CD6">
        <w:rPr>
          <w:rFonts w:ascii="Palatino Linotype" w:hAnsi="Palatino Linotype" w:cs="Tahoma"/>
        </w:rPr>
        <w:t>)</w:t>
      </w:r>
    </w:p>
    <w:p w14:paraId="3E602ECB" w14:textId="77777777" w:rsidR="000313A7" w:rsidRPr="00095CD6" w:rsidRDefault="000313A7" w:rsidP="00E73474">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095CD6" w:rsidRDefault="00B727C5" w:rsidP="00E73474">
      <w:pPr>
        <w:autoSpaceDE w:val="0"/>
        <w:autoSpaceDN w:val="0"/>
        <w:adjustRightInd w:val="0"/>
        <w:spacing w:line="360" w:lineRule="auto"/>
        <w:ind w:left="567" w:right="567"/>
        <w:jc w:val="both"/>
        <w:rPr>
          <w:rFonts w:ascii="Palatino Linotype" w:hAnsi="Palatino Linotype" w:cs="Tahoma"/>
          <w:b/>
        </w:rPr>
      </w:pPr>
      <w:r w:rsidRPr="00095CD6">
        <w:rPr>
          <w:rFonts w:ascii="Palatino Linotype" w:hAnsi="Palatino Linotype" w:cs="Tahoma"/>
          <w:b/>
        </w:rPr>
        <w:t>“</w:t>
      </w:r>
      <w:r w:rsidR="00C25238" w:rsidRPr="00095CD6">
        <w:rPr>
          <w:rFonts w:ascii="Palatino Linotype" w:hAnsi="Palatino Linotype" w:cs="Tahoma"/>
          <w:b/>
        </w:rPr>
        <w:t>RAZONES O MOTIVOS DE LA INCONFORMIDAD</w:t>
      </w:r>
    </w:p>
    <w:p w14:paraId="337C7C33" w14:textId="111822C6" w:rsidR="00B31222" w:rsidRPr="00095CD6" w:rsidRDefault="00B4084F" w:rsidP="00E73474">
      <w:pPr>
        <w:autoSpaceDE w:val="0"/>
        <w:autoSpaceDN w:val="0"/>
        <w:adjustRightInd w:val="0"/>
        <w:spacing w:line="360" w:lineRule="auto"/>
        <w:ind w:left="567" w:right="567"/>
        <w:jc w:val="both"/>
        <w:rPr>
          <w:rFonts w:ascii="Palatino Linotype" w:hAnsi="Palatino Linotype" w:cs="Tahoma"/>
        </w:rPr>
      </w:pPr>
      <w:r w:rsidRPr="00095CD6">
        <w:rPr>
          <w:rFonts w:ascii="Palatino Linotype" w:hAnsi="Palatino Linotype" w:cs="Tahoma"/>
        </w:rPr>
        <w:t xml:space="preserve">NEGATIVA DE LA </w:t>
      </w:r>
      <w:proofErr w:type="spellStart"/>
      <w:r w:rsidRPr="00095CD6">
        <w:rPr>
          <w:rFonts w:ascii="Palatino Linotype" w:hAnsi="Palatino Linotype" w:cs="Tahoma"/>
        </w:rPr>
        <w:t>INFORMACION</w:t>
      </w:r>
      <w:proofErr w:type="spellEnd"/>
      <w:r w:rsidRPr="00095CD6">
        <w:rPr>
          <w:rFonts w:ascii="Palatino Linotype" w:hAnsi="Palatino Linotype" w:cs="Tahoma"/>
        </w:rPr>
        <w:t xml:space="preserve"> E INCOMPLETA</w:t>
      </w:r>
      <w:r w:rsidR="00B727C5" w:rsidRPr="00095CD6">
        <w:rPr>
          <w:rFonts w:ascii="Palatino Linotype" w:hAnsi="Palatino Linotype" w:cs="Tahoma"/>
        </w:rPr>
        <w:t>”</w:t>
      </w:r>
      <w:r w:rsidR="00205F27" w:rsidRPr="00095CD6">
        <w:rPr>
          <w:rFonts w:ascii="Palatino Linotype" w:hAnsi="Palatino Linotype" w:cs="Tahoma"/>
        </w:rPr>
        <w:t xml:space="preserve"> (</w:t>
      </w:r>
      <w:r w:rsidR="00205F27" w:rsidRPr="00095CD6">
        <w:rPr>
          <w:rFonts w:ascii="Palatino Linotype" w:hAnsi="Palatino Linotype" w:cs="Tahoma"/>
          <w:i/>
        </w:rPr>
        <w:t>Sic</w:t>
      </w:r>
      <w:r w:rsidR="00641A29" w:rsidRPr="00095CD6">
        <w:rPr>
          <w:rFonts w:ascii="Palatino Linotype" w:hAnsi="Palatino Linotype" w:cs="Tahoma"/>
          <w:i/>
        </w:rPr>
        <w:t>.</w:t>
      </w:r>
      <w:r w:rsidR="00205F27" w:rsidRPr="00095CD6">
        <w:rPr>
          <w:rFonts w:ascii="Palatino Linotype" w:hAnsi="Palatino Linotype" w:cs="Tahoma"/>
        </w:rPr>
        <w:t>)</w:t>
      </w:r>
      <w:r w:rsidR="006C1B1D" w:rsidRPr="00095CD6">
        <w:rPr>
          <w:rFonts w:ascii="Palatino Linotype" w:hAnsi="Palatino Linotype" w:cs="Tahoma"/>
        </w:rPr>
        <w:t xml:space="preserve"> </w:t>
      </w:r>
    </w:p>
    <w:p w14:paraId="49B58486" w14:textId="77777777" w:rsidR="006E4FCB" w:rsidRPr="00095CD6" w:rsidRDefault="006E4FCB" w:rsidP="00E73474">
      <w:pPr>
        <w:spacing w:line="360" w:lineRule="auto"/>
        <w:jc w:val="both"/>
        <w:rPr>
          <w:rFonts w:ascii="Palatino Linotype" w:hAnsi="Palatino Linotype" w:cs="Tahoma"/>
          <w:b/>
          <w:sz w:val="22"/>
          <w:szCs w:val="24"/>
        </w:rPr>
      </w:pPr>
    </w:p>
    <w:p w14:paraId="53A9D3E8" w14:textId="77777777" w:rsidR="00B31222" w:rsidRPr="00095CD6" w:rsidRDefault="003850E8" w:rsidP="00E73474">
      <w:pPr>
        <w:spacing w:line="360" w:lineRule="auto"/>
        <w:jc w:val="both"/>
        <w:rPr>
          <w:rFonts w:ascii="Palatino Linotype" w:eastAsia="Batang" w:hAnsi="Palatino Linotype" w:cs="Tahoma"/>
          <w:b/>
          <w:bCs/>
          <w:sz w:val="22"/>
          <w:szCs w:val="24"/>
        </w:rPr>
      </w:pPr>
      <w:r w:rsidRPr="00095CD6">
        <w:rPr>
          <w:rFonts w:ascii="Palatino Linotype" w:hAnsi="Palatino Linotype" w:cs="Tahoma"/>
          <w:b/>
          <w:sz w:val="22"/>
          <w:szCs w:val="24"/>
        </w:rPr>
        <w:t>IV</w:t>
      </w:r>
      <w:r w:rsidR="00B31222" w:rsidRPr="00095CD6">
        <w:rPr>
          <w:rFonts w:ascii="Palatino Linotype" w:hAnsi="Palatino Linotype" w:cs="Tahoma"/>
          <w:b/>
          <w:sz w:val="22"/>
          <w:szCs w:val="24"/>
        </w:rPr>
        <w:t xml:space="preserve">. </w:t>
      </w:r>
      <w:r w:rsidR="00B31222" w:rsidRPr="00095CD6">
        <w:rPr>
          <w:rFonts w:ascii="Palatino Linotype" w:eastAsia="Batang" w:hAnsi="Palatino Linotype" w:cs="Tahoma"/>
          <w:b/>
          <w:bCs/>
          <w:sz w:val="22"/>
          <w:szCs w:val="24"/>
        </w:rPr>
        <w:t xml:space="preserve">Trámite del </w:t>
      </w:r>
      <w:r w:rsidR="00C459A9" w:rsidRPr="00095CD6">
        <w:rPr>
          <w:rFonts w:ascii="Palatino Linotype" w:hAnsi="Palatino Linotype" w:cs="Tahoma"/>
          <w:b/>
          <w:sz w:val="22"/>
          <w:szCs w:val="24"/>
        </w:rPr>
        <w:t>Recurso de Revisión</w:t>
      </w:r>
      <w:r w:rsidR="00AE489D" w:rsidRPr="00095CD6">
        <w:rPr>
          <w:rFonts w:ascii="Palatino Linotype" w:hAnsi="Palatino Linotype" w:cs="Tahoma"/>
          <w:b/>
          <w:sz w:val="22"/>
          <w:szCs w:val="24"/>
        </w:rPr>
        <w:t xml:space="preserve"> </w:t>
      </w:r>
      <w:r w:rsidR="00B31222" w:rsidRPr="00095CD6">
        <w:rPr>
          <w:rFonts w:ascii="Palatino Linotype" w:eastAsia="Batang" w:hAnsi="Palatino Linotype" w:cs="Tahoma"/>
          <w:b/>
          <w:bCs/>
          <w:sz w:val="22"/>
          <w:szCs w:val="24"/>
        </w:rPr>
        <w:t>ante el Instituto</w:t>
      </w:r>
      <w:r w:rsidR="00E445DA" w:rsidRPr="00095CD6">
        <w:rPr>
          <w:rFonts w:ascii="Palatino Linotype" w:eastAsia="Batang" w:hAnsi="Palatino Linotype" w:cs="Tahoma"/>
          <w:b/>
          <w:bCs/>
          <w:sz w:val="22"/>
          <w:szCs w:val="24"/>
        </w:rPr>
        <w:t>.</w:t>
      </w:r>
    </w:p>
    <w:p w14:paraId="35335335" w14:textId="77777777" w:rsidR="00E445DA" w:rsidRPr="00095CD6" w:rsidRDefault="00E445DA" w:rsidP="00E73474">
      <w:pPr>
        <w:spacing w:line="360" w:lineRule="auto"/>
        <w:jc w:val="both"/>
        <w:rPr>
          <w:rFonts w:ascii="Palatino Linotype" w:eastAsia="Batang" w:hAnsi="Palatino Linotype" w:cs="Tahoma"/>
          <w:b/>
          <w:bCs/>
          <w:sz w:val="22"/>
          <w:szCs w:val="24"/>
        </w:rPr>
      </w:pPr>
    </w:p>
    <w:p w14:paraId="0D0BEFA0" w14:textId="1F6AF740" w:rsidR="00BE4843" w:rsidRPr="00095CD6" w:rsidRDefault="00A90F9B" w:rsidP="00E73474">
      <w:pPr>
        <w:spacing w:line="360" w:lineRule="auto"/>
        <w:jc w:val="both"/>
        <w:rPr>
          <w:rFonts w:ascii="Palatino Linotype" w:eastAsia="Batang" w:hAnsi="Palatino Linotype" w:cs="Tahoma"/>
          <w:bCs/>
          <w:sz w:val="22"/>
          <w:szCs w:val="22"/>
        </w:rPr>
      </w:pPr>
      <w:r w:rsidRPr="00095CD6">
        <w:rPr>
          <w:rFonts w:ascii="Palatino Linotype" w:eastAsia="Batang" w:hAnsi="Palatino Linotype" w:cs="Tahoma"/>
          <w:b/>
          <w:bCs/>
          <w:sz w:val="22"/>
          <w:szCs w:val="24"/>
        </w:rPr>
        <w:t xml:space="preserve">a) </w:t>
      </w:r>
      <w:r w:rsidR="00B31222" w:rsidRPr="00095CD6">
        <w:rPr>
          <w:rFonts w:ascii="Palatino Linotype" w:eastAsia="Batang" w:hAnsi="Palatino Linotype" w:cs="Tahoma"/>
          <w:b/>
          <w:bCs/>
          <w:sz w:val="22"/>
          <w:szCs w:val="24"/>
        </w:rPr>
        <w:t xml:space="preserve">Turno del </w:t>
      </w:r>
      <w:r w:rsidR="00C459A9" w:rsidRPr="00095CD6">
        <w:rPr>
          <w:rFonts w:ascii="Palatino Linotype" w:hAnsi="Palatino Linotype" w:cs="Tahoma"/>
          <w:b/>
          <w:sz w:val="22"/>
          <w:szCs w:val="24"/>
        </w:rPr>
        <w:t>Recurso de Revisión</w:t>
      </w:r>
      <w:r w:rsidRPr="00095CD6">
        <w:rPr>
          <w:rFonts w:ascii="Palatino Linotype" w:eastAsia="Batang" w:hAnsi="Palatino Linotype" w:cs="Tahoma"/>
          <w:b/>
          <w:bCs/>
          <w:sz w:val="22"/>
          <w:szCs w:val="24"/>
        </w:rPr>
        <w:t>.</w:t>
      </w:r>
      <w:r w:rsidR="00AE489D" w:rsidRPr="00095CD6">
        <w:rPr>
          <w:rFonts w:ascii="Palatino Linotype" w:eastAsia="Batang" w:hAnsi="Palatino Linotype" w:cs="Tahoma"/>
          <w:b/>
          <w:bCs/>
          <w:sz w:val="22"/>
          <w:szCs w:val="24"/>
        </w:rPr>
        <w:t xml:space="preserve"> </w:t>
      </w:r>
      <w:r w:rsidR="00BE4843" w:rsidRPr="00095CD6">
        <w:rPr>
          <w:rFonts w:ascii="Palatino Linotype" w:eastAsia="Batang" w:hAnsi="Palatino Linotype" w:cs="Tahoma"/>
          <w:bCs/>
          <w:sz w:val="22"/>
          <w:szCs w:val="22"/>
        </w:rPr>
        <w:t xml:space="preserve">El </w:t>
      </w:r>
      <w:r w:rsidR="00CA3510" w:rsidRPr="00095CD6">
        <w:rPr>
          <w:rFonts w:ascii="Palatino Linotype" w:eastAsia="Batang" w:hAnsi="Palatino Linotype" w:cs="Tahoma"/>
          <w:bCs/>
          <w:sz w:val="22"/>
          <w:szCs w:val="22"/>
        </w:rPr>
        <w:t>doce</w:t>
      </w:r>
      <w:r w:rsidR="00C347CB" w:rsidRPr="00095CD6">
        <w:rPr>
          <w:rFonts w:ascii="Palatino Linotype" w:eastAsia="Batang" w:hAnsi="Palatino Linotype" w:cs="Tahoma"/>
          <w:bCs/>
          <w:sz w:val="22"/>
          <w:szCs w:val="22"/>
        </w:rPr>
        <w:t xml:space="preserve"> de febrero de dos mil diecinueve</w:t>
      </w:r>
      <w:r w:rsidR="00BE4843" w:rsidRPr="00095CD6">
        <w:rPr>
          <w:rFonts w:ascii="Palatino Linotype" w:eastAsia="Batang" w:hAnsi="Palatino Linotype" w:cs="Tahoma"/>
          <w:bCs/>
          <w:sz w:val="22"/>
          <w:szCs w:val="22"/>
        </w:rPr>
        <w:t xml:space="preserve">, el </w:t>
      </w:r>
      <w:r w:rsidR="00BE4843" w:rsidRPr="00095CD6">
        <w:rPr>
          <w:rFonts w:ascii="Palatino Linotype" w:hAnsi="Palatino Linotype" w:cs="Tahoma"/>
          <w:sz w:val="22"/>
          <w:szCs w:val="22"/>
        </w:rPr>
        <w:t>Sistema de Acceso a la Información Mexiquense (SAIMEX),</w:t>
      </w:r>
      <w:r w:rsidR="00BE4843" w:rsidRPr="00095CD6">
        <w:rPr>
          <w:rFonts w:ascii="Palatino Linotype" w:eastAsia="Batang" w:hAnsi="Palatino Linotype" w:cs="Tahoma"/>
          <w:bCs/>
          <w:sz w:val="22"/>
          <w:szCs w:val="22"/>
        </w:rPr>
        <w:t xml:space="preserve"> asignó el número de expediente </w:t>
      </w:r>
      <w:r w:rsidR="000269B1" w:rsidRPr="00095CD6">
        <w:rPr>
          <w:rFonts w:ascii="Palatino Linotype" w:eastAsia="Batang" w:hAnsi="Palatino Linotype" w:cs="Tahoma"/>
          <w:bCs/>
          <w:sz w:val="22"/>
          <w:szCs w:val="22"/>
        </w:rPr>
        <w:t>00</w:t>
      </w:r>
      <w:r w:rsidR="00F052CE" w:rsidRPr="00095CD6">
        <w:rPr>
          <w:rFonts w:ascii="Palatino Linotype" w:eastAsia="Batang" w:hAnsi="Palatino Linotype" w:cs="Tahoma"/>
          <w:bCs/>
          <w:sz w:val="22"/>
          <w:szCs w:val="22"/>
        </w:rPr>
        <w:t>626</w:t>
      </w:r>
      <w:r w:rsidR="000269B1" w:rsidRPr="00095CD6">
        <w:rPr>
          <w:rFonts w:ascii="Palatino Linotype" w:eastAsia="Batang" w:hAnsi="Palatino Linotype" w:cs="Tahoma"/>
          <w:bCs/>
          <w:sz w:val="22"/>
          <w:szCs w:val="22"/>
        </w:rPr>
        <w:t>/INFOEM/IP/RR/2019</w:t>
      </w:r>
      <w:r w:rsidR="00BE4843" w:rsidRPr="00095CD6">
        <w:rPr>
          <w:rFonts w:ascii="Palatino Linotype" w:eastAsia="Batang" w:hAnsi="Palatino Linotype" w:cs="Tahoma"/>
          <w:bCs/>
          <w:sz w:val="22"/>
          <w:szCs w:val="22"/>
        </w:rPr>
        <w:t>,</w:t>
      </w:r>
      <w:r w:rsidR="00AE489D" w:rsidRPr="00095CD6">
        <w:rPr>
          <w:rFonts w:ascii="Palatino Linotype" w:eastAsia="Batang" w:hAnsi="Palatino Linotype" w:cs="Tahoma"/>
          <w:bCs/>
          <w:sz w:val="22"/>
          <w:szCs w:val="22"/>
        </w:rPr>
        <w:t xml:space="preserve"> </w:t>
      </w:r>
      <w:r w:rsidR="00BE4843" w:rsidRPr="00095CD6">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095CD6">
        <w:rPr>
          <w:rFonts w:ascii="Palatino Linotype" w:eastAsia="Batang" w:hAnsi="Palatino Linotype" w:cs="Tahoma"/>
          <w:bCs/>
          <w:sz w:val="22"/>
          <w:szCs w:val="22"/>
        </w:rPr>
        <w:t>,</w:t>
      </w:r>
      <w:r w:rsidR="00BE4843" w:rsidRPr="00095CD6">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095CD6" w:rsidRDefault="00BE4843" w:rsidP="00E73474">
      <w:pPr>
        <w:spacing w:line="360" w:lineRule="auto"/>
        <w:ind w:left="708"/>
        <w:jc w:val="both"/>
        <w:rPr>
          <w:rFonts w:ascii="Palatino Linotype" w:eastAsia="Batang" w:hAnsi="Palatino Linotype" w:cs="Tahoma"/>
          <w:bCs/>
          <w:sz w:val="22"/>
          <w:szCs w:val="24"/>
        </w:rPr>
      </w:pPr>
    </w:p>
    <w:p w14:paraId="46C5B353" w14:textId="41FC9991" w:rsidR="00B31222" w:rsidRPr="00095CD6" w:rsidRDefault="00625DFB" w:rsidP="00E73474">
      <w:pPr>
        <w:spacing w:line="360" w:lineRule="auto"/>
        <w:jc w:val="both"/>
        <w:rPr>
          <w:rFonts w:ascii="Palatino Linotype" w:eastAsia="Batang" w:hAnsi="Palatino Linotype" w:cs="Tahoma"/>
          <w:bCs/>
          <w:sz w:val="22"/>
          <w:szCs w:val="24"/>
        </w:rPr>
      </w:pPr>
      <w:r w:rsidRPr="00095CD6">
        <w:rPr>
          <w:rFonts w:ascii="Palatino Linotype" w:eastAsia="Batang" w:hAnsi="Palatino Linotype" w:cs="Tahoma"/>
          <w:b/>
          <w:bCs/>
          <w:sz w:val="22"/>
          <w:szCs w:val="24"/>
        </w:rPr>
        <w:t>b</w:t>
      </w:r>
      <w:r w:rsidR="009F46DC" w:rsidRPr="00095CD6">
        <w:rPr>
          <w:rFonts w:ascii="Palatino Linotype" w:eastAsia="Batang" w:hAnsi="Palatino Linotype" w:cs="Tahoma"/>
          <w:b/>
          <w:bCs/>
          <w:sz w:val="22"/>
          <w:szCs w:val="24"/>
        </w:rPr>
        <w:t xml:space="preserve">) </w:t>
      </w:r>
      <w:r w:rsidR="00B31222" w:rsidRPr="00095CD6">
        <w:rPr>
          <w:rFonts w:ascii="Palatino Linotype" w:eastAsia="Batang" w:hAnsi="Palatino Linotype" w:cs="Tahoma"/>
          <w:b/>
          <w:bCs/>
          <w:sz w:val="22"/>
          <w:szCs w:val="24"/>
        </w:rPr>
        <w:t>Admisión del</w:t>
      </w:r>
      <w:r w:rsidR="00AE489D" w:rsidRPr="00095CD6">
        <w:rPr>
          <w:rFonts w:ascii="Palatino Linotype" w:eastAsia="Batang" w:hAnsi="Palatino Linotype" w:cs="Tahoma"/>
          <w:b/>
          <w:bCs/>
          <w:sz w:val="22"/>
          <w:szCs w:val="24"/>
        </w:rPr>
        <w:t xml:space="preserve"> </w:t>
      </w:r>
      <w:r w:rsidR="00C459A9" w:rsidRPr="00095CD6">
        <w:rPr>
          <w:rFonts w:ascii="Palatino Linotype" w:hAnsi="Palatino Linotype" w:cs="Tahoma"/>
          <w:b/>
          <w:sz w:val="22"/>
          <w:szCs w:val="24"/>
        </w:rPr>
        <w:t>Recurso de Revisión</w:t>
      </w:r>
      <w:r w:rsidR="00B31222" w:rsidRPr="00095CD6">
        <w:rPr>
          <w:rFonts w:ascii="Palatino Linotype" w:eastAsia="Batang" w:hAnsi="Palatino Linotype" w:cs="Tahoma"/>
          <w:b/>
          <w:bCs/>
          <w:sz w:val="22"/>
          <w:szCs w:val="24"/>
        </w:rPr>
        <w:t xml:space="preserve">. </w:t>
      </w:r>
      <w:r w:rsidR="00BE4843" w:rsidRPr="00095CD6">
        <w:rPr>
          <w:rFonts w:ascii="Palatino Linotype" w:eastAsia="Batang" w:hAnsi="Palatino Linotype" w:cs="Tahoma"/>
          <w:bCs/>
          <w:sz w:val="22"/>
          <w:szCs w:val="24"/>
        </w:rPr>
        <w:t xml:space="preserve">El </w:t>
      </w:r>
      <w:r w:rsidR="00CA3510" w:rsidRPr="00095CD6">
        <w:rPr>
          <w:rFonts w:ascii="Palatino Linotype" w:eastAsia="Batang" w:hAnsi="Palatino Linotype" w:cs="Tahoma"/>
          <w:bCs/>
          <w:sz w:val="22"/>
          <w:szCs w:val="24"/>
        </w:rPr>
        <w:t>dieciocho</w:t>
      </w:r>
      <w:r w:rsidR="00C347CB" w:rsidRPr="00095CD6">
        <w:rPr>
          <w:rFonts w:ascii="Palatino Linotype" w:eastAsia="Batang" w:hAnsi="Palatino Linotype" w:cs="Tahoma"/>
          <w:bCs/>
          <w:sz w:val="22"/>
          <w:szCs w:val="24"/>
        </w:rPr>
        <w:t xml:space="preserve"> de febrero de dos mil diecinueve</w:t>
      </w:r>
      <w:r w:rsidR="00BE4843" w:rsidRPr="00095CD6">
        <w:rPr>
          <w:rFonts w:ascii="Palatino Linotype" w:eastAsia="Batang" w:hAnsi="Palatino Linotype" w:cs="Tahoma"/>
          <w:bCs/>
          <w:sz w:val="22"/>
          <w:szCs w:val="24"/>
        </w:rPr>
        <w:t xml:space="preserve">, se acordó la admisión del Recurso de Revisión interpuesto por </w:t>
      </w:r>
      <w:r w:rsidR="0063119B" w:rsidRPr="00095CD6">
        <w:rPr>
          <w:rFonts w:ascii="Palatino Linotype" w:eastAsia="Batang" w:hAnsi="Palatino Linotype" w:cs="Tahoma"/>
          <w:bCs/>
          <w:sz w:val="22"/>
          <w:szCs w:val="24"/>
        </w:rPr>
        <w:t>el</w:t>
      </w:r>
      <w:r w:rsidR="00BE4843" w:rsidRPr="00095CD6">
        <w:rPr>
          <w:rFonts w:ascii="Palatino Linotype" w:eastAsia="Batang" w:hAnsi="Palatino Linotype" w:cs="Tahoma"/>
          <w:bCs/>
          <w:sz w:val="22"/>
          <w:szCs w:val="24"/>
        </w:rPr>
        <w:t xml:space="preserve"> Recurrente en contra del </w:t>
      </w:r>
      <w:r w:rsidR="00141895" w:rsidRPr="00095CD6">
        <w:rPr>
          <w:rFonts w:ascii="Palatino Linotype" w:eastAsia="Batang" w:hAnsi="Palatino Linotype" w:cs="Tahoma"/>
          <w:bCs/>
          <w:sz w:val="22"/>
          <w:szCs w:val="24"/>
        </w:rPr>
        <w:t>Sujeto Obligado</w:t>
      </w:r>
      <w:r w:rsidR="00BE4843" w:rsidRPr="00095CD6">
        <w:rPr>
          <w:rFonts w:ascii="Palatino Linotype" w:eastAsia="Batang" w:hAnsi="Palatino Linotype" w:cs="Tahoma"/>
          <w:bCs/>
          <w:sz w:val="22"/>
          <w:szCs w:val="24"/>
        </w:rPr>
        <w:t>, en términos del artículo 185, fracciones I y II</w:t>
      </w:r>
      <w:r w:rsidR="00317A37" w:rsidRPr="00095CD6">
        <w:rPr>
          <w:rFonts w:ascii="Palatino Linotype" w:eastAsia="Batang" w:hAnsi="Palatino Linotype" w:cs="Tahoma"/>
          <w:bCs/>
          <w:sz w:val="22"/>
          <w:szCs w:val="24"/>
        </w:rPr>
        <w:t>,</w:t>
      </w:r>
      <w:r w:rsidR="00BE4843" w:rsidRPr="00095CD6">
        <w:rPr>
          <w:rFonts w:ascii="Palatino Linotype" w:eastAsia="Batang" w:hAnsi="Palatino Linotype" w:cs="Tahoma"/>
          <w:bCs/>
          <w:sz w:val="22"/>
          <w:szCs w:val="24"/>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095CD6" w:rsidRDefault="0061115C" w:rsidP="00E73474">
      <w:pPr>
        <w:spacing w:line="360" w:lineRule="auto"/>
        <w:jc w:val="both"/>
        <w:rPr>
          <w:rFonts w:ascii="Palatino Linotype" w:hAnsi="Palatino Linotype" w:cs="Tahoma"/>
          <w:bCs/>
          <w:sz w:val="22"/>
          <w:szCs w:val="24"/>
        </w:rPr>
      </w:pPr>
    </w:p>
    <w:p w14:paraId="77DB5E4E" w14:textId="38C02E9B" w:rsidR="00CA3510" w:rsidRPr="00095CD6" w:rsidRDefault="004406CF" w:rsidP="00B4084F">
      <w:pPr>
        <w:spacing w:line="360" w:lineRule="auto"/>
        <w:jc w:val="both"/>
        <w:rPr>
          <w:rFonts w:ascii="Palatino Linotype" w:hAnsi="Palatino Linotype" w:cs="Tahoma"/>
          <w:b/>
          <w:sz w:val="22"/>
          <w:szCs w:val="24"/>
        </w:rPr>
      </w:pPr>
      <w:r w:rsidRPr="00095CD6">
        <w:rPr>
          <w:rFonts w:ascii="Palatino Linotype" w:hAnsi="Palatino Linotype" w:cs="Tahoma"/>
          <w:b/>
          <w:sz w:val="22"/>
          <w:szCs w:val="24"/>
        </w:rPr>
        <w:lastRenderedPageBreak/>
        <w:t>c</w:t>
      </w:r>
      <w:r w:rsidR="00B31222" w:rsidRPr="00095CD6">
        <w:rPr>
          <w:rFonts w:ascii="Palatino Linotype" w:hAnsi="Palatino Linotype" w:cs="Tahoma"/>
          <w:b/>
          <w:sz w:val="22"/>
          <w:szCs w:val="24"/>
        </w:rPr>
        <w:t xml:space="preserve">) </w:t>
      </w:r>
      <w:r w:rsidR="00A46072" w:rsidRPr="00095CD6">
        <w:rPr>
          <w:rFonts w:ascii="Palatino Linotype" w:hAnsi="Palatino Linotype" w:cs="Tahoma"/>
          <w:b/>
          <w:sz w:val="22"/>
          <w:szCs w:val="24"/>
        </w:rPr>
        <w:t>Cierre de instrucción.</w:t>
      </w:r>
      <w:r w:rsidR="00A46072" w:rsidRPr="00095CD6">
        <w:rPr>
          <w:rFonts w:ascii="Palatino Linotype" w:hAnsi="Palatino Linotype" w:cs="Tahoma"/>
          <w:sz w:val="22"/>
          <w:szCs w:val="24"/>
        </w:rPr>
        <w:t xml:space="preserve"> El veintinueve de marzo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A46072" w:rsidRPr="00095CD6">
        <w:rPr>
          <w:rFonts w:ascii="Palatino Linotype" w:hAnsi="Palatino Linotype" w:cs="Tahoma"/>
          <w:sz w:val="22"/>
        </w:rPr>
        <w:t>Sistema de Acceso a la Información Mexiquense (SAIMEX)</w:t>
      </w:r>
      <w:r w:rsidR="00A46072" w:rsidRPr="00095CD6">
        <w:rPr>
          <w:rFonts w:ascii="Palatino Linotype" w:hAnsi="Palatino Linotype" w:cs="Tahoma"/>
          <w:sz w:val="22"/>
          <w:szCs w:val="24"/>
        </w:rPr>
        <w:t xml:space="preserve">. </w:t>
      </w:r>
      <w:r w:rsidR="00A46072" w:rsidRPr="00095CD6">
        <w:rPr>
          <w:rFonts w:ascii="Palatino Linotype" w:hAnsi="Palatino Linotype" w:cs="Tahoma"/>
          <w:b/>
          <w:sz w:val="22"/>
          <w:szCs w:val="24"/>
        </w:rPr>
        <w:t>Cabe precisar que las partes fueron omisas a emitir manifestaciones y alegatos.</w:t>
      </w:r>
    </w:p>
    <w:p w14:paraId="0CE9F713" w14:textId="129C33C8" w:rsidR="00CA3510" w:rsidRPr="00095CD6" w:rsidRDefault="00CA3510" w:rsidP="00E73474">
      <w:pPr>
        <w:spacing w:line="360" w:lineRule="auto"/>
        <w:jc w:val="both"/>
        <w:rPr>
          <w:rFonts w:ascii="Palatino Linotype" w:hAnsi="Palatino Linotype" w:cs="Tahoma"/>
          <w:sz w:val="22"/>
          <w:szCs w:val="24"/>
        </w:rPr>
      </w:pPr>
    </w:p>
    <w:p w14:paraId="5016976E" w14:textId="44CF084C" w:rsidR="00CA3510" w:rsidRPr="00095CD6" w:rsidRDefault="00A46072" w:rsidP="00CA3510">
      <w:pPr>
        <w:spacing w:line="360" w:lineRule="auto"/>
        <w:jc w:val="both"/>
        <w:rPr>
          <w:rFonts w:ascii="Palatino Linotype" w:hAnsi="Palatino Linotype" w:cs="Tahoma"/>
          <w:sz w:val="22"/>
          <w:szCs w:val="22"/>
        </w:rPr>
      </w:pPr>
      <w:r w:rsidRPr="00095CD6">
        <w:rPr>
          <w:rFonts w:ascii="Palatino Linotype" w:hAnsi="Palatino Linotype" w:cs="Tahoma"/>
          <w:b/>
          <w:sz w:val="22"/>
          <w:szCs w:val="22"/>
        </w:rPr>
        <w:t>d</w:t>
      </w:r>
      <w:r w:rsidR="00CA3510" w:rsidRPr="00095CD6">
        <w:rPr>
          <w:rFonts w:ascii="Palatino Linotype" w:hAnsi="Palatino Linotype" w:cs="Tahoma"/>
          <w:b/>
          <w:sz w:val="22"/>
          <w:szCs w:val="22"/>
        </w:rPr>
        <w:t>)</w:t>
      </w:r>
      <w:r w:rsidR="00CA3510" w:rsidRPr="00095CD6">
        <w:rPr>
          <w:rFonts w:ascii="Palatino Linotype" w:hAnsi="Palatino Linotype" w:cs="Tahoma"/>
          <w:sz w:val="22"/>
          <w:szCs w:val="22"/>
        </w:rPr>
        <w:t xml:space="preserve"> </w:t>
      </w:r>
      <w:r w:rsidR="00250108" w:rsidRPr="00095CD6">
        <w:rPr>
          <w:rFonts w:ascii="Palatino Linotype" w:hAnsi="Palatino Linotype" w:cs="Tahoma"/>
          <w:b/>
          <w:bCs/>
          <w:sz w:val="22"/>
          <w:szCs w:val="22"/>
        </w:rPr>
        <w:t xml:space="preserve">Ampliación del plazo para resolver: </w:t>
      </w:r>
      <w:r w:rsidR="00250108" w:rsidRPr="00095CD6">
        <w:rPr>
          <w:rFonts w:ascii="Palatino Linotype" w:hAnsi="Palatino Linotype" w:cs="Tahoma"/>
          <w:sz w:val="22"/>
          <w:szCs w:val="22"/>
        </w:rPr>
        <w:t xml:space="preserve">El </w:t>
      </w:r>
      <w:r w:rsidRPr="00095CD6">
        <w:rPr>
          <w:rFonts w:ascii="Palatino Linotype" w:hAnsi="Palatino Linotype" w:cs="Tahoma"/>
          <w:sz w:val="22"/>
          <w:szCs w:val="22"/>
        </w:rPr>
        <w:t>dos</w:t>
      </w:r>
      <w:r w:rsidR="00250108" w:rsidRPr="00095CD6">
        <w:rPr>
          <w:rFonts w:ascii="Palatino Linotype" w:hAnsi="Palatino Linotype" w:cs="Tahoma"/>
          <w:sz w:val="22"/>
          <w:szCs w:val="22"/>
        </w:rPr>
        <w:t xml:space="preserve"> de abril de dos mil dieciocho,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tres del mismo mes y año.</w:t>
      </w:r>
    </w:p>
    <w:p w14:paraId="6923A88D" w14:textId="77777777" w:rsidR="00CA3510" w:rsidRPr="00095CD6" w:rsidRDefault="00CA3510" w:rsidP="00E73474">
      <w:pPr>
        <w:spacing w:line="360" w:lineRule="auto"/>
        <w:jc w:val="both"/>
        <w:rPr>
          <w:rFonts w:ascii="Palatino Linotype" w:hAnsi="Palatino Linotype" w:cs="Tahoma"/>
          <w:b/>
          <w:sz w:val="22"/>
          <w:szCs w:val="24"/>
        </w:rPr>
      </w:pPr>
    </w:p>
    <w:p w14:paraId="633F062D" w14:textId="1596DA80" w:rsidR="00CA3510" w:rsidRPr="00095CD6" w:rsidRDefault="00A46072" w:rsidP="00250108">
      <w:pPr>
        <w:widowControl w:val="0"/>
        <w:spacing w:line="360" w:lineRule="auto"/>
        <w:jc w:val="both"/>
        <w:rPr>
          <w:rFonts w:ascii="Palatino Linotype" w:hAnsi="Palatino Linotype" w:cs="Tahoma"/>
          <w:sz w:val="22"/>
          <w:szCs w:val="22"/>
        </w:rPr>
      </w:pPr>
      <w:r w:rsidRPr="00095CD6">
        <w:rPr>
          <w:rFonts w:ascii="Palatino Linotype" w:hAnsi="Palatino Linotype" w:cs="Tahoma"/>
          <w:b/>
          <w:bCs/>
          <w:sz w:val="22"/>
          <w:szCs w:val="22"/>
        </w:rPr>
        <w:t>e</w:t>
      </w:r>
      <w:r w:rsidR="00CA3510" w:rsidRPr="00095CD6">
        <w:rPr>
          <w:rFonts w:ascii="Palatino Linotype" w:hAnsi="Palatino Linotype" w:cs="Tahoma"/>
          <w:b/>
          <w:bCs/>
          <w:sz w:val="22"/>
          <w:szCs w:val="22"/>
        </w:rPr>
        <w:t xml:space="preserve">) </w:t>
      </w:r>
      <w:r w:rsidR="00250108" w:rsidRPr="00095CD6">
        <w:rPr>
          <w:rFonts w:ascii="Palatino Linotype" w:hAnsi="Palatino Linotype" w:cs="Tahoma"/>
          <w:b/>
          <w:sz w:val="22"/>
          <w:szCs w:val="22"/>
        </w:rPr>
        <w:t xml:space="preserve">Requerimiento de información adicional: </w:t>
      </w:r>
      <w:r w:rsidR="00250108" w:rsidRPr="00095CD6">
        <w:rPr>
          <w:rFonts w:ascii="Palatino Linotype" w:hAnsi="Palatino Linotype" w:cs="Tahoma"/>
          <w:sz w:val="22"/>
          <w:szCs w:val="22"/>
        </w:rPr>
        <w:t xml:space="preserve">El </w:t>
      </w:r>
      <w:r w:rsidR="00657AC7" w:rsidRPr="00095CD6">
        <w:rPr>
          <w:rFonts w:ascii="Palatino Linotype" w:hAnsi="Palatino Linotype" w:cs="Tahoma"/>
          <w:sz w:val="22"/>
          <w:szCs w:val="22"/>
        </w:rPr>
        <w:t>tres</w:t>
      </w:r>
      <w:r w:rsidR="00250108" w:rsidRPr="00095CD6">
        <w:rPr>
          <w:rFonts w:ascii="Palatino Linotype" w:hAnsi="Palatino Linotype" w:cs="Tahoma"/>
          <w:sz w:val="22"/>
          <w:szCs w:val="22"/>
        </w:rPr>
        <w:t xml:space="preserve"> de abril de dos mil </w:t>
      </w:r>
      <w:r w:rsidR="00657AC7" w:rsidRPr="00095CD6">
        <w:rPr>
          <w:rFonts w:ascii="Palatino Linotype" w:hAnsi="Palatino Linotype" w:cs="Tahoma"/>
          <w:sz w:val="22"/>
          <w:szCs w:val="22"/>
        </w:rPr>
        <w:t>diecinueve</w:t>
      </w:r>
      <w:r w:rsidR="00250108" w:rsidRPr="00095CD6">
        <w:rPr>
          <w:rFonts w:ascii="Palatino Linotype" w:hAnsi="Palatino Linotype" w:cs="Tahoma"/>
          <w:sz w:val="22"/>
          <w:szCs w:val="22"/>
        </w:rPr>
        <w:t xml:space="preserve">, se dictó Acuerdo por medio del cual se realizó un requerimiento de información adicional al Sujeto Obligado, de conformidad con los artículos 14, fracciones I, II, V y XVI del Reglamento Interior del Instituto de Transparencia, Acceso a la Información Pública y Protección de Datos Personales del Estado de México y Municipios, el cual fue notificado al Ayuntamiento de </w:t>
      </w:r>
      <w:proofErr w:type="spellStart"/>
      <w:r w:rsidR="00F052CE" w:rsidRPr="00095CD6">
        <w:rPr>
          <w:rFonts w:ascii="Palatino Linotype" w:hAnsi="Palatino Linotype" w:cs="Tahoma"/>
          <w:sz w:val="22"/>
          <w:szCs w:val="22"/>
        </w:rPr>
        <w:t>Otzolotepec</w:t>
      </w:r>
      <w:proofErr w:type="spellEnd"/>
      <w:r w:rsidR="00250108" w:rsidRPr="00095CD6">
        <w:rPr>
          <w:rFonts w:ascii="Palatino Linotype" w:hAnsi="Palatino Linotype" w:cs="Tahoma"/>
          <w:sz w:val="22"/>
          <w:szCs w:val="22"/>
        </w:rPr>
        <w:t xml:space="preserve">, </w:t>
      </w:r>
      <w:r w:rsidRPr="00095CD6">
        <w:rPr>
          <w:rFonts w:ascii="Palatino Linotype" w:hAnsi="Palatino Linotype" w:cs="Tahoma"/>
          <w:sz w:val="22"/>
          <w:szCs w:val="22"/>
        </w:rPr>
        <w:t>el mismo día</w:t>
      </w:r>
      <w:r w:rsidR="00250108" w:rsidRPr="00095CD6">
        <w:rPr>
          <w:rFonts w:ascii="Palatino Linotype" w:hAnsi="Palatino Linotype" w:cs="Tahoma"/>
          <w:sz w:val="22"/>
          <w:szCs w:val="22"/>
        </w:rPr>
        <w:t xml:space="preserve">, por medio del cual se solicitó </w:t>
      </w:r>
      <w:r w:rsidR="00657AC7" w:rsidRPr="00095CD6">
        <w:rPr>
          <w:rFonts w:ascii="Palatino Linotype" w:hAnsi="Palatino Linotype" w:cs="Tahoma"/>
          <w:sz w:val="22"/>
          <w:szCs w:val="22"/>
        </w:rPr>
        <w:t>lo siguiente:</w:t>
      </w:r>
    </w:p>
    <w:p w14:paraId="72BE5205" w14:textId="77777777" w:rsidR="00657AC7" w:rsidRPr="00095CD6" w:rsidRDefault="00657AC7" w:rsidP="00250108">
      <w:pPr>
        <w:widowControl w:val="0"/>
        <w:spacing w:line="360" w:lineRule="auto"/>
        <w:jc w:val="both"/>
        <w:rPr>
          <w:rFonts w:ascii="Palatino Linotype" w:hAnsi="Palatino Linotype" w:cs="Tahoma"/>
          <w:sz w:val="22"/>
          <w:szCs w:val="22"/>
        </w:rPr>
      </w:pPr>
    </w:p>
    <w:p w14:paraId="72BAC731" w14:textId="77777777" w:rsidR="00657AC7" w:rsidRPr="00095CD6" w:rsidRDefault="00657AC7" w:rsidP="00657AC7">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32AC1715" w14:textId="77777777" w:rsidR="00A46072" w:rsidRPr="00095CD6" w:rsidRDefault="00A46072" w:rsidP="00A46072">
      <w:pPr>
        <w:numPr>
          <w:ilvl w:val="0"/>
          <w:numId w:val="25"/>
        </w:numPr>
        <w:tabs>
          <w:tab w:val="left" w:pos="4667"/>
        </w:tabs>
        <w:spacing w:line="360" w:lineRule="auto"/>
        <w:ind w:left="993" w:right="567"/>
        <w:jc w:val="both"/>
        <w:rPr>
          <w:rFonts w:ascii="Palatino Linotype" w:hAnsi="Palatino Linotype" w:cs="Tahoma"/>
          <w:bCs/>
        </w:rPr>
      </w:pPr>
      <w:r w:rsidRPr="00095CD6">
        <w:rPr>
          <w:rFonts w:ascii="Palatino Linotype" w:hAnsi="Palatino Linotype" w:cs="Tahoma"/>
          <w:b/>
          <w:bCs/>
        </w:rPr>
        <w:t>Respecto a los currículums vitae</w:t>
      </w:r>
      <w:r w:rsidRPr="00095CD6">
        <w:rPr>
          <w:rFonts w:ascii="Palatino Linotype" w:hAnsi="Palatino Linotype" w:cs="Tahoma"/>
          <w:bCs/>
        </w:rPr>
        <w:t>, precise de manera general, la información que fue testada en estos; además, indique la causal de clasificación, en términos del artículo 140 y 143 de la Ley de Transparencia y Acceso a la Información Pública del Estado de México y Municipios.</w:t>
      </w:r>
    </w:p>
    <w:p w14:paraId="4ABCCEFD" w14:textId="7A19B19F" w:rsidR="00A46072" w:rsidRPr="00095CD6" w:rsidRDefault="00A46072" w:rsidP="00A46072">
      <w:pPr>
        <w:numPr>
          <w:ilvl w:val="0"/>
          <w:numId w:val="25"/>
        </w:numPr>
        <w:tabs>
          <w:tab w:val="left" w:pos="4667"/>
        </w:tabs>
        <w:spacing w:line="360" w:lineRule="auto"/>
        <w:ind w:left="993" w:right="567"/>
        <w:jc w:val="both"/>
        <w:rPr>
          <w:rFonts w:ascii="Palatino Linotype" w:hAnsi="Palatino Linotype" w:cs="Tahoma"/>
          <w:bCs/>
        </w:rPr>
      </w:pPr>
      <w:r w:rsidRPr="00095CD6">
        <w:rPr>
          <w:rFonts w:ascii="Palatino Linotype" w:hAnsi="Palatino Linotype" w:cs="Tahoma"/>
          <w:bCs/>
        </w:rPr>
        <w:lastRenderedPageBreak/>
        <w:t xml:space="preserve">Indique el cargo de los tres servidores públicos precisados en el oficio número </w:t>
      </w:r>
      <w:proofErr w:type="spellStart"/>
      <w:r w:rsidRPr="00095CD6">
        <w:rPr>
          <w:rFonts w:ascii="Palatino Linotype" w:hAnsi="Palatino Linotype" w:cs="Tahoma"/>
          <w:bCs/>
        </w:rPr>
        <w:t>OTZ</w:t>
      </w:r>
      <w:proofErr w:type="spellEnd"/>
      <w:r w:rsidRPr="00095CD6">
        <w:rPr>
          <w:rFonts w:ascii="Palatino Linotype" w:hAnsi="Palatino Linotype" w:cs="Tahoma"/>
          <w:bCs/>
        </w:rPr>
        <w:t>/RH/62/2019; asimismo, aclar</w:t>
      </w:r>
      <w:r w:rsidR="00A7438D">
        <w:rPr>
          <w:rFonts w:ascii="Palatino Linotype" w:hAnsi="Palatino Linotype" w:cs="Tahoma"/>
          <w:bCs/>
        </w:rPr>
        <w:t>e</w:t>
      </w:r>
      <w:r w:rsidRPr="00095CD6">
        <w:rPr>
          <w:rFonts w:ascii="Palatino Linotype" w:hAnsi="Palatino Linotype" w:cs="Tahoma"/>
          <w:bCs/>
        </w:rPr>
        <w:t xml:space="preserve"> si estos únicamente son los oficiales conciliadores y mediador conciliador.</w:t>
      </w:r>
    </w:p>
    <w:p w14:paraId="485D8B70" w14:textId="77777777" w:rsidR="00A46072" w:rsidRPr="00095CD6" w:rsidRDefault="00A46072" w:rsidP="00A46072">
      <w:pPr>
        <w:tabs>
          <w:tab w:val="left" w:pos="4667"/>
        </w:tabs>
        <w:spacing w:line="360" w:lineRule="auto"/>
        <w:ind w:left="993" w:right="567"/>
        <w:jc w:val="both"/>
        <w:rPr>
          <w:rFonts w:ascii="Palatino Linotype" w:hAnsi="Palatino Linotype" w:cs="Tahoma"/>
          <w:bCs/>
        </w:rPr>
      </w:pPr>
    </w:p>
    <w:p w14:paraId="47BB251F" w14:textId="77777777" w:rsidR="00A46072" w:rsidRPr="00095CD6" w:rsidRDefault="00A46072" w:rsidP="00A46072">
      <w:pPr>
        <w:numPr>
          <w:ilvl w:val="0"/>
          <w:numId w:val="25"/>
        </w:numPr>
        <w:tabs>
          <w:tab w:val="left" w:pos="4667"/>
        </w:tabs>
        <w:spacing w:line="360" w:lineRule="auto"/>
        <w:ind w:left="993" w:right="567"/>
        <w:jc w:val="both"/>
        <w:rPr>
          <w:rFonts w:ascii="Palatino Linotype" w:hAnsi="Palatino Linotype" w:cs="Tahoma"/>
          <w:bCs/>
        </w:rPr>
      </w:pPr>
      <w:r w:rsidRPr="00095CD6">
        <w:rPr>
          <w:rFonts w:ascii="Palatino Linotype" w:hAnsi="Palatino Linotype" w:cs="Tahoma"/>
          <w:bCs/>
        </w:rPr>
        <w:t xml:space="preserve">Respecto al oficio número </w:t>
      </w:r>
      <w:proofErr w:type="spellStart"/>
      <w:r w:rsidRPr="00095CD6">
        <w:rPr>
          <w:rFonts w:ascii="Palatino Linotype" w:hAnsi="Palatino Linotype" w:cs="Tahoma"/>
          <w:bCs/>
        </w:rPr>
        <w:t>OTZ</w:t>
      </w:r>
      <w:proofErr w:type="spellEnd"/>
      <w:r w:rsidRPr="00095CD6">
        <w:rPr>
          <w:rFonts w:ascii="Palatino Linotype" w:hAnsi="Palatino Linotype" w:cs="Tahoma"/>
          <w:bCs/>
        </w:rPr>
        <w:t>/CM/285/2019, en donde proporcionó una relación con los servidores públicos que tienen un procedimiento de queja o denuncia administrativa, precise si estos siguen en trámite o esta concluidos; además, señale el periodo de búsqueda de dichos procedimientos.</w:t>
      </w:r>
    </w:p>
    <w:p w14:paraId="64F05EB3" w14:textId="4BE0B8E0" w:rsidR="00657AC7" w:rsidRPr="00095CD6" w:rsidRDefault="00657AC7" w:rsidP="00657AC7">
      <w:pPr>
        <w:tabs>
          <w:tab w:val="left" w:pos="4667"/>
        </w:tabs>
        <w:spacing w:line="360" w:lineRule="auto"/>
        <w:ind w:left="567" w:right="567"/>
        <w:jc w:val="both"/>
        <w:rPr>
          <w:rFonts w:ascii="Palatino Linotype" w:hAnsi="Palatino Linotype" w:cs="Tahoma"/>
          <w:bCs/>
        </w:rPr>
      </w:pPr>
      <w:r w:rsidRPr="00095CD6">
        <w:rPr>
          <w:rFonts w:ascii="Palatino Linotype" w:hAnsi="Palatino Linotype" w:cs="Tahoma"/>
          <w:bCs/>
        </w:rPr>
        <w:t>…”</w:t>
      </w:r>
    </w:p>
    <w:p w14:paraId="278F3813" w14:textId="77777777" w:rsidR="00250108" w:rsidRPr="00095CD6" w:rsidRDefault="00250108" w:rsidP="00250108">
      <w:pPr>
        <w:widowControl w:val="0"/>
        <w:spacing w:line="360" w:lineRule="auto"/>
        <w:jc w:val="both"/>
        <w:rPr>
          <w:rFonts w:ascii="Palatino Linotype" w:hAnsi="Palatino Linotype" w:cs="Tahoma"/>
          <w:sz w:val="22"/>
          <w:szCs w:val="22"/>
        </w:rPr>
      </w:pPr>
    </w:p>
    <w:p w14:paraId="10F6B3FA" w14:textId="1EB4427E" w:rsidR="00581857" w:rsidRPr="00095CD6" w:rsidRDefault="00A60EBE" w:rsidP="00581857">
      <w:pPr>
        <w:spacing w:line="360" w:lineRule="auto"/>
        <w:jc w:val="both"/>
        <w:rPr>
          <w:rFonts w:ascii="Palatino Linotype" w:hAnsi="Palatino Linotype" w:cs="Tahoma"/>
          <w:sz w:val="22"/>
          <w:szCs w:val="22"/>
        </w:rPr>
      </w:pPr>
      <w:r w:rsidRPr="00095CD6">
        <w:rPr>
          <w:rFonts w:ascii="Palatino Linotype" w:hAnsi="Palatino Linotype" w:cs="Tahoma"/>
          <w:b/>
          <w:sz w:val="22"/>
          <w:szCs w:val="24"/>
        </w:rPr>
        <w:t>g</w:t>
      </w:r>
      <w:r w:rsidR="00250108" w:rsidRPr="00095CD6">
        <w:rPr>
          <w:rFonts w:ascii="Palatino Linotype" w:hAnsi="Palatino Linotype" w:cs="Tahoma"/>
          <w:b/>
          <w:sz w:val="22"/>
          <w:szCs w:val="24"/>
        </w:rPr>
        <w:t>)</w:t>
      </w:r>
      <w:r w:rsidR="00250108" w:rsidRPr="00095CD6">
        <w:rPr>
          <w:rFonts w:ascii="Palatino Linotype" w:hAnsi="Palatino Linotype" w:cs="Tahoma"/>
          <w:b/>
          <w:sz w:val="22"/>
          <w:szCs w:val="22"/>
        </w:rPr>
        <w:t xml:space="preserve"> </w:t>
      </w:r>
      <w:r w:rsidR="0000347B" w:rsidRPr="00095CD6">
        <w:rPr>
          <w:rFonts w:ascii="Palatino Linotype" w:hAnsi="Palatino Linotype" w:cs="Tahoma"/>
          <w:b/>
          <w:sz w:val="22"/>
          <w:szCs w:val="22"/>
        </w:rPr>
        <w:t xml:space="preserve">Desahogo del Requerimiento de Información Adicional: </w:t>
      </w:r>
      <w:r w:rsidR="0000347B" w:rsidRPr="00095CD6">
        <w:rPr>
          <w:rFonts w:ascii="Palatino Linotype" w:hAnsi="Palatino Linotype" w:cs="Tahoma"/>
          <w:sz w:val="22"/>
          <w:szCs w:val="22"/>
        </w:rPr>
        <w:t xml:space="preserve">El </w:t>
      </w:r>
      <w:r w:rsidR="00581857" w:rsidRPr="00095CD6">
        <w:rPr>
          <w:rFonts w:ascii="Palatino Linotype" w:hAnsi="Palatino Linotype" w:cs="Tahoma"/>
          <w:sz w:val="22"/>
          <w:szCs w:val="22"/>
        </w:rPr>
        <w:t>ocho</w:t>
      </w:r>
      <w:r w:rsidR="0000347B" w:rsidRPr="00095CD6">
        <w:rPr>
          <w:rFonts w:ascii="Palatino Linotype" w:hAnsi="Palatino Linotype" w:cs="Tahoma"/>
          <w:sz w:val="22"/>
          <w:szCs w:val="22"/>
        </w:rPr>
        <w:t xml:space="preserve"> de abril de dos mil diecinueve, se recibió a través del correo electrónico de la </w:t>
      </w:r>
      <w:r w:rsidRPr="00095CD6">
        <w:rPr>
          <w:rFonts w:ascii="Palatino Linotype" w:hAnsi="Palatino Linotype" w:cs="Tahoma"/>
          <w:sz w:val="22"/>
          <w:szCs w:val="22"/>
        </w:rPr>
        <w:t xml:space="preserve">oficina del Comisionado Ponente, </w:t>
      </w:r>
      <w:r w:rsidR="00581857" w:rsidRPr="00095CD6">
        <w:rPr>
          <w:rFonts w:ascii="Palatino Linotype" w:hAnsi="Palatino Linotype" w:cs="Tahoma"/>
          <w:sz w:val="22"/>
          <w:szCs w:val="22"/>
        </w:rPr>
        <w:t>dos oficios, por medio de los cuales el Sujeto Obligado,</w:t>
      </w:r>
      <w:r w:rsidRPr="00095CD6">
        <w:rPr>
          <w:rFonts w:ascii="Palatino Linotype" w:hAnsi="Palatino Linotype" w:cs="Tahoma"/>
          <w:sz w:val="22"/>
          <w:szCs w:val="22"/>
        </w:rPr>
        <w:t xml:space="preserve"> desahogó el requerimiento de información adicional formulado</w:t>
      </w:r>
      <w:r w:rsidR="00581857" w:rsidRPr="00095CD6">
        <w:rPr>
          <w:rFonts w:ascii="Palatino Linotype" w:hAnsi="Palatino Linotype" w:cs="Tahoma"/>
          <w:sz w:val="22"/>
          <w:szCs w:val="22"/>
        </w:rPr>
        <w:t>, los cuales son los siguientes:</w:t>
      </w:r>
    </w:p>
    <w:p w14:paraId="1C4BB039" w14:textId="77777777" w:rsidR="00581857" w:rsidRPr="00095CD6" w:rsidRDefault="00581857" w:rsidP="00581857">
      <w:pPr>
        <w:spacing w:line="360" w:lineRule="auto"/>
        <w:jc w:val="both"/>
        <w:rPr>
          <w:rFonts w:ascii="Palatino Linotype" w:hAnsi="Palatino Linotype" w:cs="Tahoma"/>
          <w:sz w:val="22"/>
          <w:szCs w:val="22"/>
        </w:rPr>
      </w:pPr>
    </w:p>
    <w:p w14:paraId="04679B34" w14:textId="669A4080" w:rsidR="00581857" w:rsidRPr="00095CD6" w:rsidRDefault="00581857" w:rsidP="00581857">
      <w:pPr>
        <w:spacing w:line="360" w:lineRule="auto"/>
        <w:jc w:val="both"/>
        <w:rPr>
          <w:rFonts w:ascii="Palatino Linotype" w:hAnsi="Palatino Linotype" w:cs="Tahoma"/>
          <w:sz w:val="22"/>
          <w:szCs w:val="22"/>
        </w:rPr>
      </w:pPr>
      <w:r w:rsidRPr="00095CD6">
        <w:rPr>
          <w:rFonts w:ascii="Palatino Linotype" w:hAnsi="Palatino Linotype" w:cs="Tahoma"/>
          <w:sz w:val="22"/>
          <w:szCs w:val="22"/>
        </w:rPr>
        <w:t xml:space="preserve">i) Oficio número </w:t>
      </w:r>
      <w:proofErr w:type="spellStart"/>
      <w:r w:rsidRPr="00095CD6">
        <w:rPr>
          <w:rFonts w:ascii="Palatino Linotype" w:hAnsi="Palatino Linotype" w:cs="Tahoma"/>
          <w:sz w:val="22"/>
          <w:szCs w:val="22"/>
        </w:rPr>
        <w:t>OTZ</w:t>
      </w:r>
      <w:proofErr w:type="spellEnd"/>
      <w:r w:rsidRPr="00095CD6">
        <w:rPr>
          <w:rFonts w:ascii="Palatino Linotype" w:hAnsi="Palatino Linotype" w:cs="Tahoma"/>
          <w:sz w:val="22"/>
          <w:szCs w:val="22"/>
        </w:rPr>
        <w:t>/RH/326/2019, del ocho de abril de dos mil diecinueve, suscrito por la Jefa de Departamento de Recursos Humanos y dirigido a la Titular de la Unidad de Transparencia y Acceso a la Información, ambos del Sujeto Obligado, por medio del cual precisó que los datos testados eran el domicilio, teléfono, correo electrónico, fecha de nacimiento, sexo y estado civil, por ser confidenciales en términos del artículo 143, fracción I, de la Ley de Transparencia y Acceso a la Información Pública del Estado de México y Municipios.</w:t>
      </w:r>
    </w:p>
    <w:p w14:paraId="1311229A" w14:textId="77777777" w:rsidR="00581857" w:rsidRPr="00095CD6" w:rsidRDefault="00581857" w:rsidP="00581857">
      <w:pPr>
        <w:spacing w:line="360" w:lineRule="auto"/>
        <w:jc w:val="both"/>
        <w:rPr>
          <w:rFonts w:ascii="Palatino Linotype" w:hAnsi="Palatino Linotype" w:cs="Tahoma"/>
          <w:sz w:val="22"/>
          <w:szCs w:val="22"/>
        </w:rPr>
      </w:pPr>
    </w:p>
    <w:p w14:paraId="4692571C" w14:textId="304EE110" w:rsidR="00581857" w:rsidRPr="00095CD6" w:rsidRDefault="00581857" w:rsidP="00581857">
      <w:pPr>
        <w:spacing w:line="360" w:lineRule="auto"/>
        <w:jc w:val="both"/>
        <w:rPr>
          <w:rFonts w:ascii="Palatino Linotype" w:hAnsi="Palatino Linotype" w:cs="Tahoma"/>
          <w:sz w:val="22"/>
          <w:szCs w:val="22"/>
        </w:rPr>
      </w:pPr>
      <w:r w:rsidRPr="00095CD6">
        <w:rPr>
          <w:rFonts w:ascii="Palatino Linotype" w:hAnsi="Palatino Linotype" w:cs="Tahoma"/>
          <w:sz w:val="22"/>
          <w:szCs w:val="22"/>
        </w:rPr>
        <w:t>Además, precisó que la servidora pública Arely Martínez Villagrán era la titular de la oficialía med</w:t>
      </w:r>
      <w:r w:rsidR="00F552CD">
        <w:rPr>
          <w:rFonts w:ascii="Palatino Linotype" w:hAnsi="Palatino Linotype" w:cs="Tahoma"/>
          <w:sz w:val="22"/>
          <w:szCs w:val="22"/>
        </w:rPr>
        <w:t>iadora-conciliadora</w:t>
      </w:r>
      <w:r w:rsidRPr="00095CD6">
        <w:rPr>
          <w:rFonts w:ascii="Palatino Linotype" w:hAnsi="Palatino Linotype" w:cs="Tahoma"/>
          <w:sz w:val="22"/>
          <w:szCs w:val="22"/>
        </w:rPr>
        <w:t xml:space="preserve"> y a su vez la encargada de la oficialía calificadora; mientras que Antonio Cortázar Castaño y Miriam Rosales Genaro, eran los oficiales calificadores.</w:t>
      </w:r>
    </w:p>
    <w:p w14:paraId="15B9D74C" w14:textId="77777777" w:rsidR="00581857" w:rsidRPr="00095CD6" w:rsidRDefault="00581857" w:rsidP="00581857">
      <w:pPr>
        <w:spacing w:line="360" w:lineRule="auto"/>
        <w:jc w:val="both"/>
        <w:rPr>
          <w:rFonts w:ascii="Palatino Linotype" w:hAnsi="Palatino Linotype" w:cs="Tahoma"/>
          <w:sz w:val="22"/>
          <w:szCs w:val="22"/>
        </w:rPr>
      </w:pPr>
    </w:p>
    <w:p w14:paraId="33E90031" w14:textId="2E19C7CB" w:rsidR="00581857" w:rsidRPr="00095CD6" w:rsidRDefault="00581857" w:rsidP="00581857">
      <w:pPr>
        <w:spacing w:line="360" w:lineRule="auto"/>
        <w:jc w:val="both"/>
        <w:rPr>
          <w:rFonts w:ascii="Palatino Linotype" w:hAnsi="Palatino Linotype" w:cs="Tahoma"/>
          <w:sz w:val="22"/>
          <w:szCs w:val="22"/>
        </w:rPr>
      </w:pPr>
      <w:r w:rsidRPr="00095CD6">
        <w:rPr>
          <w:rFonts w:ascii="Palatino Linotype" w:hAnsi="Palatino Linotype" w:cs="Tahoma"/>
          <w:sz w:val="22"/>
          <w:szCs w:val="22"/>
        </w:rPr>
        <w:lastRenderedPageBreak/>
        <w:t xml:space="preserve">ii) Oficio número </w:t>
      </w:r>
      <w:proofErr w:type="spellStart"/>
      <w:r w:rsidRPr="00095CD6">
        <w:rPr>
          <w:rFonts w:ascii="Palatino Linotype" w:hAnsi="Palatino Linotype" w:cs="Tahoma"/>
          <w:sz w:val="22"/>
          <w:szCs w:val="22"/>
        </w:rPr>
        <w:t>OTZ</w:t>
      </w:r>
      <w:proofErr w:type="spellEnd"/>
      <w:r w:rsidRPr="00095CD6">
        <w:rPr>
          <w:rFonts w:ascii="Palatino Linotype" w:hAnsi="Palatino Linotype" w:cs="Tahoma"/>
          <w:sz w:val="22"/>
          <w:szCs w:val="22"/>
        </w:rPr>
        <w:t>/CM/608/2019, del ocho de abril de dos mil diecinueve, suscrito por el Contralor Municipal y dirigido a la Titular de la Unidad de Transparencia y Acceso a la Información, ambos del Sujeto Obligado, por medio del cual informó que el periodo de búsqueda se realizó del año dos mil dieciocho al cinco de febrero del año en curso, así como, que los expedientes señalados en respuesta, se encontraban en trámite (procedimiento de investigación).</w:t>
      </w:r>
    </w:p>
    <w:p w14:paraId="66F0269C" w14:textId="77777777" w:rsidR="00250108" w:rsidRPr="00095CD6" w:rsidRDefault="00250108" w:rsidP="00E73474">
      <w:pPr>
        <w:spacing w:line="360" w:lineRule="auto"/>
        <w:jc w:val="both"/>
        <w:rPr>
          <w:rFonts w:ascii="Palatino Linotype" w:hAnsi="Palatino Linotype" w:cs="Tahoma"/>
          <w:b/>
          <w:sz w:val="22"/>
          <w:szCs w:val="24"/>
        </w:rPr>
      </w:pPr>
    </w:p>
    <w:p w14:paraId="7CF13558" w14:textId="30787E7A" w:rsidR="00126C33" w:rsidRPr="00095CD6" w:rsidRDefault="00126C33" w:rsidP="00E73474">
      <w:pPr>
        <w:spacing w:line="360" w:lineRule="auto"/>
        <w:jc w:val="both"/>
        <w:rPr>
          <w:rFonts w:ascii="Palatino Linotype" w:hAnsi="Palatino Linotype" w:cs="Tahoma"/>
          <w:sz w:val="22"/>
          <w:szCs w:val="24"/>
        </w:rPr>
      </w:pPr>
      <w:r w:rsidRPr="00095CD6">
        <w:rPr>
          <w:rFonts w:ascii="Palatino Linotype" w:hAnsi="Palatino Linotype" w:cs="Tahoma"/>
          <w:sz w:val="22"/>
          <w:szCs w:val="24"/>
        </w:rPr>
        <w:t>Cabe precisar que dichos documentos serán puestos a la vista del Particular, al notificar la presente resolución.</w:t>
      </w:r>
    </w:p>
    <w:p w14:paraId="4C987D89" w14:textId="77777777" w:rsidR="00126C33" w:rsidRPr="00095CD6" w:rsidRDefault="00126C33" w:rsidP="00E73474">
      <w:pPr>
        <w:spacing w:line="360" w:lineRule="auto"/>
        <w:jc w:val="both"/>
        <w:rPr>
          <w:rFonts w:ascii="Palatino Linotype" w:hAnsi="Palatino Linotype" w:cs="Tahoma"/>
          <w:b/>
          <w:sz w:val="22"/>
          <w:szCs w:val="24"/>
        </w:rPr>
      </w:pPr>
    </w:p>
    <w:p w14:paraId="3A77710C" w14:textId="77777777" w:rsidR="004F2D88" w:rsidRPr="00095CD6" w:rsidRDefault="004F2D88" w:rsidP="00E73474">
      <w:pPr>
        <w:spacing w:line="360" w:lineRule="auto"/>
        <w:jc w:val="both"/>
        <w:rPr>
          <w:rFonts w:ascii="Palatino Linotype" w:hAnsi="Palatino Linotype" w:cs="Tahoma"/>
          <w:color w:val="000000"/>
          <w:sz w:val="22"/>
          <w:szCs w:val="24"/>
        </w:rPr>
      </w:pPr>
      <w:r w:rsidRPr="00095CD6">
        <w:rPr>
          <w:rFonts w:ascii="Palatino Linotype" w:hAnsi="Palatino Linotype" w:cs="Tahoma"/>
          <w:color w:val="000000"/>
          <w:sz w:val="22"/>
          <w:szCs w:val="24"/>
        </w:rPr>
        <w:t xml:space="preserve">En </w:t>
      </w:r>
      <w:r w:rsidR="00367F82" w:rsidRPr="00095CD6">
        <w:rPr>
          <w:rFonts w:ascii="Palatino Linotype" w:hAnsi="Palatino Linotype" w:cs="Tahoma"/>
          <w:color w:val="000000"/>
          <w:sz w:val="22"/>
          <w:szCs w:val="24"/>
        </w:rPr>
        <w:t>razón de que fue debidamente su</w:t>
      </w:r>
      <w:r w:rsidRPr="00095CD6">
        <w:rPr>
          <w:rFonts w:ascii="Palatino Linotype" w:hAnsi="Palatino Linotype" w:cs="Tahoma"/>
          <w:color w:val="000000"/>
          <w:sz w:val="22"/>
          <w:szCs w:val="24"/>
        </w:rPr>
        <w:t xml:space="preserve">stanciado el expediente </w:t>
      </w:r>
      <w:r w:rsidR="00367F82" w:rsidRPr="00095CD6">
        <w:rPr>
          <w:rFonts w:ascii="Palatino Linotype" w:hAnsi="Palatino Linotype" w:cs="Tahoma"/>
          <w:color w:val="000000"/>
          <w:sz w:val="22"/>
          <w:szCs w:val="24"/>
        </w:rPr>
        <w:t xml:space="preserve">electrónico </w:t>
      </w:r>
      <w:r w:rsidRPr="00095CD6">
        <w:rPr>
          <w:rFonts w:ascii="Palatino Linotype" w:hAnsi="Palatino Linotype" w:cs="Tahoma"/>
          <w:color w:val="000000"/>
          <w:sz w:val="22"/>
          <w:szCs w:val="24"/>
        </w:rPr>
        <w:t>y no exist</w:t>
      </w:r>
      <w:r w:rsidR="00367F82" w:rsidRPr="00095CD6">
        <w:rPr>
          <w:rFonts w:ascii="Palatino Linotype" w:hAnsi="Palatino Linotype" w:cs="Tahoma"/>
          <w:color w:val="000000"/>
          <w:sz w:val="22"/>
          <w:szCs w:val="24"/>
        </w:rPr>
        <w:t>e</w:t>
      </w:r>
      <w:r w:rsidRPr="00095CD6">
        <w:rPr>
          <w:rFonts w:ascii="Palatino Linotype" w:hAnsi="Palatino Linotype" w:cs="Tahoma"/>
          <w:color w:val="000000"/>
          <w:sz w:val="22"/>
          <w:szCs w:val="24"/>
        </w:rPr>
        <w:t xml:space="preserve"> dilige</w:t>
      </w:r>
      <w:r w:rsidR="00367F82" w:rsidRPr="00095CD6">
        <w:rPr>
          <w:rFonts w:ascii="Palatino Linotype" w:hAnsi="Palatino Linotype" w:cs="Tahoma"/>
          <w:color w:val="000000"/>
          <w:sz w:val="22"/>
          <w:szCs w:val="24"/>
        </w:rPr>
        <w:t xml:space="preserve">ncia pendiente de desahogo, se </w:t>
      </w:r>
      <w:r w:rsidRPr="00095CD6">
        <w:rPr>
          <w:rFonts w:ascii="Palatino Linotype" w:hAnsi="Palatino Linotype" w:cs="Tahoma"/>
          <w:color w:val="000000"/>
          <w:sz w:val="22"/>
          <w:szCs w:val="24"/>
        </w:rPr>
        <w:t>emit</w:t>
      </w:r>
      <w:r w:rsidR="00367F82" w:rsidRPr="00095CD6">
        <w:rPr>
          <w:rFonts w:ascii="Palatino Linotype" w:hAnsi="Palatino Linotype" w:cs="Tahoma"/>
          <w:color w:val="000000"/>
          <w:sz w:val="22"/>
          <w:szCs w:val="24"/>
        </w:rPr>
        <w:t>e</w:t>
      </w:r>
      <w:r w:rsidRPr="00095CD6">
        <w:rPr>
          <w:rFonts w:ascii="Palatino Linotype" w:hAnsi="Palatino Linotype" w:cs="Tahoma"/>
          <w:color w:val="000000"/>
          <w:sz w:val="22"/>
          <w:szCs w:val="24"/>
        </w:rPr>
        <w:t xml:space="preserve"> la resolución que conforme a Derecho proceda, de acuerdo a l</w:t>
      </w:r>
      <w:r w:rsidR="009A620E" w:rsidRPr="00095CD6">
        <w:rPr>
          <w:rFonts w:ascii="Palatino Linotype" w:hAnsi="Palatino Linotype" w:cs="Tahoma"/>
          <w:color w:val="000000"/>
          <w:sz w:val="22"/>
          <w:szCs w:val="24"/>
        </w:rPr>
        <w:t>o</w:t>
      </w:r>
      <w:r w:rsidRPr="00095CD6">
        <w:rPr>
          <w:rFonts w:ascii="Palatino Linotype" w:hAnsi="Palatino Linotype" w:cs="Tahoma"/>
          <w:color w:val="000000"/>
          <w:sz w:val="22"/>
          <w:szCs w:val="24"/>
        </w:rPr>
        <w:t xml:space="preserve">s siguientes: </w:t>
      </w:r>
    </w:p>
    <w:p w14:paraId="1338BE71" w14:textId="77777777" w:rsidR="00A56F39" w:rsidRPr="00095CD6" w:rsidRDefault="00A56F39" w:rsidP="00E73474">
      <w:pPr>
        <w:spacing w:line="360" w:lineRule="auto"/>
        <w:jc w:val="center"/>
        <w:rPr>
          <w:rFonts w:ascii="Palatino Linotype" w:hAnsi="Palatino Linotype" w:cs="Tahoma"/>
          <w:b/>
          <w:sz w:val="22"/>
          <w:szCs w:val="24"/>
        </w:rPr>
      </w:pPr>
    </w:p>
    <w:p w14:paraId="02EEA9CE" w14:textId="77777777" w:rsidR="004F2D88" w:rsidRPr="00095CD6" w:rsidRDefault="009A620E" w:rsidP="00E73474">
      <w:pPr>
        <w:spacing w:line="360" w:lineRule="auto"/>
        <w:jc w:val="center"/>
        <w:rPr>
          <w:rFonts w:ascii="Palatino Linotype" w:hAnsi="Palatino Linotype" w:cs="Tahoma"/>
          <w:b/>
          <w:sz w:val="24"/>
          <w:szCs w:val="28"/>
        </w:rPr>
      </w:pPr>
      <w:r w:rsidRPr="00095CD6">
        <w:rPr>
          <w:rFonts w:ascii="Palatino Linotype" w:hAnsi="Palatino Linotype" w:cs="Tahoma"/>
          <w:b/>
          <w:sz w:val="24"/>
          <w:szCs w:val="28"/>
        </w:rPr>
        <w:t>CONSIDERANDOS</w:t>
      </w:r>
      <w:r w:rsidR="004F2D88" w:rsidRPr="00095CD6">
        <w:rPr>
          <w:rFonts w:ascii="Palatino Linotype" w:hAnsi="Palatino Linotype" w:cs="Tahoma"/>
          <w:b/>
          <w:sz w:val="24"/>
          <w:szCs w:val="28"/>
        </w:rPr>
        <w:t>:</w:t>
      </w:r>
    </w:p>
    <w:p w14:paraId="18F4F285" w14:textId="77777777" w:rsidR="004F2D88" w:rsidRPr="00095CD6" w:rsidRDefault="004F2D88" w:rsidP="00E73474">
      <w:pPr>
        <w:spacing w:line="360" w:lineRule="auto"/>
        <w:rPr>
          <w:rFonts w:ascii="Palatino Linotype" w:hAnsi="Palatino Linotype" w:cs="Tahoma"/>
          <w:b/>
          <w:sz w:val="22"/>
          <w:szCs w:val="24"/>
        </w:rPr>
      </w:pPr>
    </w:p>
    <w:p w14:paraId="08089204" w14:textId="77777777" w:rsidR="00B64641" w:rsidRPr="00095CD6" w:rsidRDefault="00B64641" w:rsidP="00E73474">
      <w:pPr>
        <w:autoSpaceDE w:val="0"/>
        <w:autoSpaceDN w:val="0"/>
        <w:adjustRightInd w:val="0"/>
        <w:spacing w:line="360" w:lineRule="auto"/>
        <w:jc w:val="both"/>
        <w:rPr>
          <w:rFonts w:ascii="Palatino Linotype" w:hAnsi="Palatino Linotype" w:cs="Tahoma"/>
          <w:b/>
          <w:sz w:val="22"/>
          <w:szCs w:val="24"/>
        </w:rPr>
      </w:pPr>
      <w:r w:rsidRPr="00095CD6">
        <w:rPr>
          <w:rFonts w:ascii="Palatino Linotype" w:eastAsia="Calibri" w:hAnsi="Palatino Linotype" w:cs="Tahoma"/>
          <w:b/>
          <w:color w:val="000000"/>
          <w:sz w:val="22"/>
          <w:szCs w:val="24"/>
          <w:lang w:eastAsia="es-MX"/>
        </w:rPr>
        <w:t>PRIMER</w:t>
      </w:r>
      <w:r w:rsidR="002241A6" w:rsidRPr="00095CD6">
        <w:rPr>
          <w:rFonts w:ascii="Palatino Linotype" w:eastAsia="Calibri" w:hAnsi="Palatino Linotype" w:cs="Tahoma"/>
          <w:b/>
          <w:color w:val="000000"/>
          <w:sz w:val="22"/>
          <w:szCs w:val="24"/>
          <w:lang w:eastAsia="es-MX"/>
        </w:rPr>
        <w:t>O</w:t>
      </w:r>
      <w:r w:rsidRPr="00095CD6">
        <w:rPr>
          <w:rFonts w:ascii="Palatino Linotype" w:eastAsia="Calibri" w:hAnsi="Palatino Linotype" w:cs="Tahoma"/>
          <w:color w:val="000000"/>
          <w:sz w:val="22"/>
          <w:szCs w:val="24"/>
          <w:lang w:eastAsia="es-MX"/>
        </w:rPr>
        <w:t xml:space="preserve">. </w:t>
      </w:r>
      <w:r w:rsidRPr="00095CD6">
        <w:rPr>
          <w:rFonts w:ascii="Palatino Linotype" w:hAnsi="Palatino Linotype" w:cs="Tahoma"/>
          <w:b/>
          <w:sz w:val="22"/>
          <w:szCs w:val="24"/>
        </w:rPr>
        <w:t>Competencia.</w:t>
      </w:r>
    </w:p>
    <w:p w14:paraId="4BD668B0" w14:textId="77777777" w:rsidR="00B727C5" w:rsidRPr="00095CD6" w:rsidRDefault="00B727C5" w:rsidP="00E73474">
      <w:pPr>
        <w:autoSpaceDE w:val="0"/>
        <w:autoSpaceDN w:val="0"/>
        <w:adjustRightInd w:val="0"/>
        <w:spacing w:line="360" w:lineRule="auto"/>
        <w:jc w:val="both"/>
        <w:rPr>
          <w:rFonts w:ascii="Palatino Linotype" w:hAnsi="Palatino Linotype" w:cs="Tahoma"/>
          <w:sz w:val="22"/>
          <w:szCs w:val="24"/>
        </w:rPr>
      </w:pPr>
    </w:p>
    <w:p w14:paraId="7B7AFB7B" w14:textId="77777777" w:rsidR="00436FD3" w:rsidRPr="00095CD6" w:rsidRDefault="00436FD3" w:rsidP="00E73474">
      <w:pPr>
        <w:spacing w:line="360" w:lineRule="auto"/>
        <w:jc w:val="both"/>
        <w:rPr>
          <w:rFonts w:ascii="Palatino Linotype" w:hAnsi="Palatino Linotype" w:cs="Tahoma"/>
          <w:sz w:val="22"/>
          <w:szCs w:val="24"/>
          <w:shd w:val="clear" w:color="auto" w:fill="FFFFFF"/>
        </w:rPr>
      </w:pPr>
      <w:r w:rsidRPr="00095CD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095CD6">
        <w:rPr>
          <w:rFonts w:ascii="Palatino Linotype" w:hAnsi="Palatino Linotype" w:cs="Tahoma"/>
          <w:sz w:val="22"/>
          <w:szCs w:val="24"/>
          <w:shd w:val="clear" w:color="auto" w:fill="FFFFFF"/>
        </w:rPr>
        <w:t>°</w:t>
      </w:r>
      <w:r w:rsidRPr="00095CD6">
        <w:rPr>
          <w:rFonts w:ascii="Palatino Linotype" w:hAnsi="Palatino Linotype" w:cs="Tahoma"/>
          <w:sz w:val="22"/>
          <w:szCs w:val="24"/>
          <w:shd w:val="clear" w:color="auto" w:fill="FFFFFF"/>
        </w:rPr>
        <w:t>, apartado A de la Constitución Política de los Estados Unidos Mexicanos; 5</w:t>
      </w:r>
      <w:r w:rsidR="008A282C" w:rsidRPr="00095CD6">
        <w:rPr>
          <w:rFonts w:ascii="Palatino Linotype" w:hAnsi="Palatino Linotype" w:cs="Tahoma"/>
          <w:sz w:val="22"/>
          <w:szCs w:val="24"/>
          <w:shd w:val="clear" w:color="auto" w:fill="FFFFFF"/>
        </w:rPr>
        <w:t>°</w:t>
      </w:r>
      <w:r w:rsidRPr="00095CD6">
        <w:rPr>
          <w:rFonts w:ascii="Palatino Linotype" w:hAnsi="Palatino Linotype" w:cs="Tahoma"/>
          <w:sz w:val="22"/>
          <w:szCs w:val="24"/>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095CD6">
        <w:rPr>
          <w:rFonts w:ascii="Palatino Linotype" w:hAnsi="Palatino Linotype" w:cs="Tahoma"/>
          <w:sz w:val="22"/>
          <w:szCs w:val="24"/>
          <w:shd w:val="clear" w:color="auto" w:fill="FFFFFF"/>
        </w:rPr>
        <w:lastRenderedPageBreak/>
        <w:t>de la Ley Transparencia y Acceso a la Información Pública del Estado de México y Municipios;</w:t>
      </w:r>
      <w:r w:rsidRPr="00095CD6">
        <w:rPr>
          <w:rStyle w:val="apple-converted-space"/>
          <w:rFonts w:ascii="Palatino Linotype" w:hAnsi="Palatino Linotype" w:cs="Tahoma"/>
          <w:sz w:val="22"/>
          <w:szCs w:val="24"/>
          <w:shd w:val="clear" w:color="auto" w:fill="FFFFFF"/>
        </w:rPr>
        <w:t xml:space="preserve"> 7°, </w:t>
      </w:r>
      <w:r w:rsidRPr="00095CD6">
        <w:rPr>
          <w:rFonts w:ascii="Palatino Linotype" w:hAnsi="Palatino Linotype" w:cs="Tahoma"/>
          <w:sz w:val="22"/>
          <w:szCs w:val="24"/>
        </w:rPr>
        <w:t>9</w:t>
      </w:r>
      <w:r w:rsidR="00A56F39" w:rsidRPr="00095CD6">
        <w:rPr>
          <w:rFonts w:ascii="Palatino Linotype" w:hAnsi="Palatino Linotype" w:cs="Tahoma"/>
          <w:sz w:val="22"/>
          <w:szCs w:val="24"/>
        </w:rPr>
        <w:t>°</w:t>
      </w:r>
      <w:r w:rsidRPr="00095CD6">
        <w:rPr>
          <w:rFonts w:ascii="Palatino Linotype" w:hAnsi="Palatino Linotype" w:cs="Tahoma"/>
          <w:sz w:val="22"/>
          <w:szCs w:val="24"/>
        </w:rPr>
        <w:t xml:space="preserve">, fracciones I y XXIV y 11 </w:t>
      </w:r>
      <w:r w:rsidRPr="00095CD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Pr="00095CD6" w:rsidRDefault="00B727C5" w:rsidP="00E73474">
      <w:pPr>
        <w:spacing w:line="360" w:lineRule="auto"/>
        <w:jc w:val="both"/>
        <w:rPr>
          <w:rFonts w:ascii="Palatino Linotype" w:eastAsia="Calibri" w:hAnsi="Palatino Linotype" w:cs="Tahoma"/>
          <w:bCs/>
          <w:color w:val="000000"/>
          <w:sz w:val="22"/>
          <w:szCs w:val="24"/>
          <w:lang w:eastAsia="es-ES_tradnl"/>
        </w:rPr>
      </w:pPr>
    </w:p>
    <w:p w14:paraId="21171E75" w14:textId="77777777" w:rsidR="00F72CA9" w:rsidRPr="00095CD6" w:rsidRDefault="00F72CA9" w:rsidP="00E73474">
      <w:pPr>
        <w:autoSpaceDE w:val="0"/>
        <w:autoSpaceDN w:val="0"/>
        <w:adjustRightInd w:val="0"/>
        <w:spacing w:line="360" w:lineRule="auto"/>
        <w:jc w:val="both"/>
        <w:rPr>
          <w:rFonts w:ascii="Palatino Linotype" w:hAnsi="Palatino Linotype" w:cs="Tahoma"/>
          <w:b/>
          <w:sz w:val="22"/>
          <w:szCs w:val="22"/>
        </w:rPr>
      </w:pPr>
      <w:r w:rsidRPr="00095CD6">
        <w:rPr>
          <w:rFonts w:ascii="Palatino Linotype" w:eastAsia="Calibri" w:hAnsi="Palatino Linotype" w:cs="Tahoma"/>
          <w:b/>
          <w:color w:val="000000"/>
          <w:sz w:val="22"/>
          <w:szCs w:val="22"/>
          <w:lang w:eastAsia="es-MX"/>
        </w:rPr>
        <w:t>SEGUNDO</w:t>
      </w:r>
      <w:r w:rsidRPr="00095CD6">
        <w:rPr>
          <w:rFonts w:ascii="Palatino Linotype" w:eastAsia="Calibri" w:hAnsi="Palatino Linotype" w:cs="Tahoma"/>
          <w:color w:val="000000"/>
          <w:sz w:val="22"/>
          <w:szCs w:val="22"/>
          <w:lang w:eastAsia="es-MX"/>
        </w:rPr>
        <w:t xml:space="preserve">. </w:t>
      </w:r>
      <w:r w:rsidRPr="00095CD6">
        <w:rPr>
          <w:rFonts w:ascii="Palatino Linotype" w:hAnsi="Palatino Linotype" w:cs="Tahoma"/>
          <w:b/>
          <w:sz w:val="22"/>
          <w:szCs w:val="22"/>
        </w:rPr>
        <w:t>Metodología de estudio.</w:t>
      </w:r>
    </w:p>
    <w:p w14:paraId="0EF82B33" w14:textId="77777777" w:rsidR="00A0513F" w:rsidRPr="00095CD6" w:rsidRDefault="00A0513F" w:rsidP="00E73474">
      <w:pPr>
        <w:autoSpaceDE w:val="0"/>
        <w:autoSpaceDN w:val="0"/>
        <w:adjustRightInd w:val="0"/>
        <w:spacing w:line="360" w:lineRule="auto"/>
        <w:jc w:val="both"/>
        <w:rPr>
          <w:rFonts w:ascii="Palatino Linotype" w:hAnsi="Palatino Linotype" w:cs="Tahoma"/>
          <w:sz w:val="22"/>
          <w:szCs w:val="22"/>
        </w:rPr>
      </w:pPr>
    </w:p>
    <w:p w14:paraId="619DFBF2" w14:textId="46C00730" w:rsidR="00F72CA9" w:rsidRPr="00095CD6" w:rsidRDefault="00F72CA9" w:rsidP="00E73474">
      <w:pPr>
        <w:autoSpaceDE w:val="0"/>
        <w:autoSpaceDN w:val="0"/>
        <w:adjustRightInd w:val="0"/>
        <w:spacing w:line="360" w:lineRule="auto"/>
        <w:jc w:val="both"/>
        <w:rPr>
          <w:rFonts w:ascii="Palatino Linotype" w:hAnsi="Palatino Linotype" w:cs="Tahoma"/>
          <w:sz w:val="22"/>
          <w:szCs w:val="22"/>
        </w:rPr>
      </w:pPr>
      <w:r w:rsidRPr="00095CD6">
        <w:rPr>
          <w:rFonts w:ascii="Palatino Linotype" w:hAnsi="Palatino Linotype" w:cs="Tahoma"/>
          <w:sz w:val="22"/>
          <w:szCs w:val="22"/>
        </w:rPr>
        <w:t xml:space="preserve">De las constancias que forma parte del Recurso de Revisión que se analiza, se advierte que previo al estudio del fondo de la </w:t>
      </w:r>
      <w:proofErr w:type="spellStart"/>
      <w:r w:rsidR="00B801C2">
        <w:rPr>
          <w:rFonts w:ascii="Palatino Linotype" w:hAnsi="Palatino Linotype" w:cs="Tahoma"/>
          <w:i/>
          <w:sz w:val="22"/>
          <w:szCs w:val="22"/>
        </w:rPr>
        <w:t>l</w:t>
      </w:r>
      <w:r w:rsidR="003C794A" w:rsidRPr="00095CD6">
        <w:rPr>
          <w:rFonts w:ascii="Palatino Linotype" w:hAnsi="Palatino Linotype" w:cs="Tahoma"/>
          <w:i/>
          <w:sz w:val="22"/>
          <w:szCs w:val="22"/>
        </w:rPr>
        <w:t>itis</w:t>
      </w:r>
      <w:proofErr w:type="spellEnd"/>
      <w:r w:rsidRPr="00095CD6">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Pr="00095CD6" w:rsidRDefault="00F72CA9" w:rsidP="00E73474">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095CD6"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5CD6">
        <w:rPr>
          <w:rFonts w:ascii="Palatino Linotype" w:eastAsia="Calibri" w:hAnsi="Palatino Linotype" w:cs="Tahoma"/>
          <w:b/>
          <w:color w:val="000000"/>
          <w:sz w:val="22"/>
          <w:szCs w:val="22"/>
          <w:lang w:eastAsia="es-MX"/>
        </w:rPr>
        <w:t>Causales de improcedencia.</w:t>
      </w:r>
    </w:p>
    <w:p w14:paraId="22BB8401" w14:textId="77777777" w:rsidR="00F72CA9" w:rsidRPr="00095CD6"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3E3DF" w14:textId="77777777" w:rsidR="00F72CA9" w:rsidRPr="00095CD6" w:rsidRDefault="00F72CA9" w:rsidP="00E73474">
      <w:pPr>
        <w:spacing w:line="360" w:lineRule="auto"/>
        <w:jc w:val="both"/>
        <w:rPr>
          <w:rFonts w:ascii="Palatino Linotype" w:hAnsi="Palatino Linotype" w:cs="Tahoma"/>
          <w:sz w:val="22"/>
          <w:szCs w:val="24"/>
        </w:rPr>
      </w:pPr>
      <w:r w:rsidRPr="00095CD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095CD6" w:rsidRDefault="00F72CA9" w:rsidP="00E73474">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7CF8189" w14:textId="77777777" w:rsidR="00F72CA9" w:rsidRPr="00095CD6" w:rsidRDefault="00F72CA9" w:rsidP="00E73474">
      <w:pPr>
        <w:spacing w:line="360" w:lineRule="auto"/>
        <w:jc w:val="both"/>
        <w:rPr>
          <w:rFonts w:ascii="Palatino Linotype" w:hAnsi="Palatino Linotype" w:cs="Tahoma"/>
          <w:sz w:val="22"/>
          <w:szCs w:val="24"/>
        </w:rPr>
      </w:pPr>
      <w:r w:rsidRPr="00095CD6">
        <w:rPr>
          <w:rFonts w:ascii="Palatino Linotype" w:hAnsi="Palatino Linotype" w:cs="Tahoma"/>
          <w:sz w:val="22"/>
          <w:szCs w:val="24"/>
        </w:rPr>
        <w:t>En el presente caso, </w:t>
      </w:r>
      <w:r w:rsidRPr="00095CD6">
        <w:rPr>
          <w:rFonts w:ascii="Palatino Linotype" w:hAnsi="Palatino Linotype" w:cs="Tahoma"/>
          <w:b/>
          <w:bCs/>
          <w:sz w:val="22"/>
          <w:szCs w:val="24"/>
        </w:rPr>
        <w:t>no se actualiza ninguna de las causales de improcedencia</w:t>
      </w:r>
      <w:r w:rsidRPr="00095CD6">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Pr="00095CD6">
        <w:rPr>
          <w:rFonts w:ascii="Palatino Linotype" w:hAnsi="Palatino Linotype" w:cs="Tahoma"/>
          <w:sz w:val="22"/>
          <w:szCs w:val="24"/>
        </w:rPr>
        <w:lastRenderedPageBreak/>
        <w:t>el recurrente ante otra instancia; no existió prevención alguna; la veracidad de la respuesta no formó parte del agravio; ni se realizó una consulta o ampliación a los alcances del requerimiento informativo.</w:t>
      </w:r>
    </w:p>
    <w:p w14:paraId="1EA9546A" w14:textId="77777777" w:rsidR="00F72CA9" w:rsidRPr="00095CD6" w:rsidRDefault="00F72CA9" w:rsidP="00E73474">
      <w:pPr>
        <w:spacing w:line="360" w:lineRule="auto"/>
        <w:jc w:val="both"/>
        <w:rPr>
          <w:rFonts w:ascii="Palatino Linotype" w:hAnsi="Palatino Linotype" w:cs="Tahoma"/>
          <w:sz w:val="22"/>
          <w:szCs w:val="24"/>
        </w:rPr>
      </w:pPr>
    </w:p>
    <w:p w14:paraId="4D319EEA" w14:textId="48D5D512" w:rsidR="00986967" w:rsidRPr="00095CD6" w:rsidRDefault="00F72CA9" w:rsidP="00E73474">
      <w:pPr>
        <w:spacing w:line="360" w:lineRule="auto"/>
        <w:jc w:val="both"/>
        <w:rPr>
          <w:rFonts w:ascii="Palatino Linotype" w:eastAsia="Calibri" w:hAnsi="Palatino Linotype" w:cs="Tahoma"/>
          <w:color w:val="000000"/>
          <w:sz w:val="22"/>
          <w:szCs w:val="22"/>
          <w:lang w:eastAsia="es-MX"/>
        </w:rPr>
      </w:pPr>
      <w:r w:rsidRPr="00095CD6">
        <w:rPr>
          <w:rFonts w:ascii="Palatino Linotype" w:hAnsi="Palatino Linotype" w:cs="Tahoma"/>
          <w:sz w:val="22"/>
          <w:szCs w:val="24"/>
        </w:rPr>
        <w:t xml:space="preserve">Asimismo, se actualizan las causales de procedencia del recurso de revisión señalada en el artículo 179, fracción </w:t>
      </w:r>
      <w:r w:rsidR="00A60EBE" w:rsidRPr="00095CD6">
        <w:rPr>
          <w:rFonts w:ascii="Palatino Linotype" w:hAnsi="Palatino Linotype" w:cs="Tahoma"/>
          <w:sz w:val="22"/>
          <w:szCs w:val="24"/>
        </w:rPr>
        <w:t>V</w:t>
      </w:r>
      <w:r w:rsidRPr="00095CD6">
        <w:rPr>
          <w:rFonts w:ascii="Palatino Linotype" w:hAnsi="Palatino Linotype" w:cs="Tahoma"/>
          <w:sz w:val="22"/>
          <w:szCs w:val="24"/>
        </w:rPr>
        <w:t xml:space="preserve">, de la Ley en cita, </w:t>
      </w:r>
      <w:r w:rsidR="00986967" w:rsidRPr="00095CD6">
        <w:rPr>
          <w:rFonts w:ascii="Palatino Linotype" w:eastAsia="Calibri" w:hAnsi="Palatino Linotype" w:cs="Tahoma"/>
          <w:color w:val="000000"/>
          <w:sz w:val="22"/>
          <w:szCs w:val="22"/>
          <w:lang w:eastAsia="es-MX"/>
        </w:rPr>
        <w:t xml:space="preserve">pues la parte Recurrente se inconformó con la </w:t>
      </w:r>
      <w:r w:rsidR="00A60EBE" w:rsidRPr="00095CD6">
        <w:rPr>
          <w:rFonts w:ascii="Palatino Linotype" w:eastAsia="Calibri" w:hAnsi="Palatino Linotype" w:cs="Tahoma"/>
          <w:color w:val="000000"/>
          <w:sz w:val="22"/>
          <w:szCs w:val="22"/>
          <w:lang w:eastAsia="es-MX"/>
        </w:rPr>
        <w:t xml:space="preserve"> entrega de </w:t>
      </w:r>
      <w:r w:rsidR="00126C33" w:rsidRPr="00095CD6">
        <w:rPr>
          <w:rFonts w:ascii="Palatino Linotype" w:eastAsia="Calibri" w:hAnsi="Palatino Linotype" w:cs="Tahoma"/>
          <w:color w:val="000000"/>
          <w:sz w:val="22"/>
          <w:szCs w:val="22"/>
          <w:lang w:eastAsia="es-MX"/>
        </w:rPr>
        <w:t>información</w:t>
      </w:r>
      <w:r w:rsidR="00A60EBE" w:rsidRPr="00095CD6">
        <w:rPr>
          <w:rFonts w:ascii="Palatino Linotype" w:eastAsia="Calibri" w:hAnsi="Palatino Linotype" w:cs="Tahoma"/>
          <w:color w:val="000000"/>
          <w:sz w:val="22"/>
          <w:szCs w:val="22"/>
          <w:lang w:eastAsia="es-MX"/>
        </w:rPr>
        <w:t xml:space="preserve"> incompleta</w:t>
      </w:r>
      <w:r w:rsidR="00AA7516" w:rsidRPr="00095CD6">
        <w:rPr>
          <w:rFonts w:ascii="Palatino Linotype" w:eastAsia="Calibri" w:hAnsi="Palatino Linotype" w:cs="Tahoma"/>
          <w:color w:val="000000"/>
          <w:sz w:val="22"/>
          <w:szCs w:val="22"/>
          <w:lang w:eastAsia="es-MX"/>
        </w:rPr>
        <w:t>.</w:t>
      </w:r>
    </w:p>
    <w:p w14:paraId="785E3F8A" w14:textId="77777777" w:rsidR="00A0513F" w:rsidRPr="00095CD6" w:rsidRDefault="00F72CA9" w:rsidP="00E73474">
      <w:pPr>
        <w:spacing w:line="360" w:lineRule="auto"/>
        <w:jc w:val="both"/>
        <w:rPr>
          <w:rFonts w:ascii="Palatino Linotype" w:hAnsi="Palatino Linotype" w:cs="Tahoma"/>
          <w:sz w:val="22"/>
          <w:szCs w:val="24"/>
        </w:rPr>
      </w:pPr>
      <w:r w:rsidRPr="00095CD6">
        <w:rPr>
          <w:rFonts w:ascii="Palatino Linotype" w:hAnsi="Palatino Linotype" w:cs="Tahoma"/>
          <w:sz w:val="22"/>
          <w:szCs w:val="24"/>
        </w:rPr>
        <w:t> </w:t>
      </w:r>
    </w:p>
    <w:p w14:paraId="52B87FA7" w14:textId="77777777" w:rsidR="00F72CA9" w:rsidRPr="00095CD6" w:rsidRDefault="00F72CA9" w:rsidP="00E73474">
      <w:pPr>
        <w:spacing w:line="360" w:lineRule="auto"/>
        <w:jc w:val="both"/>
        <w:rPr>
          <w:rFonts w:ascii="Palatino Linotype" w:hAnsi="Palatino Linotype" w:cs="Tahoma"/>
          <w:sz w:val="22"/>
          <w:szCs w:val="24"/>
        </w:rPr>
      </w:pPr>
      <w:r w:rsidRPr="00095CD6">
        <w:rPr>
          <w:rFonts w:ascii="Palatino Linotype" w:hAnsi="Palatino Linotype" w:cs="Tahoma"/>
          <w:b/>
          <w:bCs/>
          <w:sz w:val="22"/>
          <w:szCs w:val="24"/>
        </w:rPr>
        <w:t>Causales de sobreseimiento.</w:t>
      </w:r>
    </w:p>
    <w:p w14:paraId="0B060083" w14:textId="77777777" w:rsidR="00F72CA9" w:rsidRPr="00095CD6" w:rsidRDefault="00F72CA9" w:rsidP="00E73474">
      <w:pPr>
        <w:spacing w:line="360" w:lineRule="auto"/>
        <w:jc w:val="both"/>
        <w:rPr>
          <w:rFonts w:ascii="Palatino Linotype" w:hAnsi="Palatino Linotype" w:cs="Tahoma"/>
          <w:sz w:val="22"/>
          <w:szCs w:val="24"/>
        </w:rPr>
      </w:pPr>
      <w:r w:rsidRPr="00095CD6">
        <w:rPr>
          <w:rFonts w:ascii="Palatino Linotype" w:hAnsi="Palatino Linotype" w:cs="Tahoma"/>
          <w:sz w:val="22"/>
          <w:szCs w:val="24"/>
        </w:rPr>
        <w:t> </w:t>
      </w:r>
    </w:p>
    <w:p w14:paraId="004E6913" w14:textId="77777777" w:rsidR="00F72CA9" w:rsidRPr="00095CD6" w:rsidRDefault="00F72CA9" w:rsidP="00E73474">
      <w:pPr>
        <w:spacing w:line="360" w:lineRule="auto"/>
        <w:jc w:val="both"/>
        <w:rPr>
          <w:rFonts w:ascii="Palatino Linotype" w:hAnsi="Palatino Linotype" w:cs="Tahoma"/>
          <w:sz w:val="22"/>
          <w:szCs w:val="24"/>
        </w:rPr>
      </w:pPr>
      <w:r w:rsidRPr="00095CD6">
        <w:rPr>
          <w:rFonts w:ascii="Palatino Linotype" w:hAnsi="Palatino Linotype" w:cs="Tahoma"/>
          <w:sz w:val="22"/>
          <w:szCs w:val="24"/>
        </w:rPr>
        <w:t>Por ser de previo y especial pronunciamiento, este Instituto analiza si se actualiza alguna causal de sobreseimiento.</w:t>
      </w:r>
    </w:p>
    <w:p w14:paraId="4F630419" w14:textId="77777777" w:rsidR="001E29FD" w:rsidRPr="00095CD6" w:rsidRDefault="001E29FD" w:rsidP="001E29FD">
      <w:pPr>
        <w:spacing w:line="360" w:lineRule="auto"/>
        <w:jc w:val="both"/>
        <w:rPr>
          <w:rFonts w:ascii="Palatino Linotype" w:hAnsi="Palatino Linotype" w:cs="Tahoma"/>
          <w:sz w:val="22"/>
          <w:szCs w:val="24"/>
        </w:rPr>
      </w:pPr>
    </w:p>
    <w:p w14:paraId="3314FA87" w14:textId="77777777" w:rsidR="00216162" w:rsidRPr="00095CD6" w:rsidRDefault="00216162" w:rsidP="00216162">
      <w:pPr>
        <w:spacing w:line="360" w:lineRule="auto"/>
        <w:jc w:val="both"/>
        <w:rPr>
          <w:rFonts w:ascii="Palatino Linotype" w:hAnsi="Palatino Linotype" w:cs="Tahoma"/>
          <w:sz w:val="22"/>
          <w:szCs w:val="24"/>
        </w:rPr>
      </w:pPr>
      <w:r w:rsidRPr="00095CD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CA1A61" w14:textId="77777777" w:rsidR="001A22E6" w:rsidRPr="00095CD6" w:rsidRDefault="001A22E6" w:rsidP="001E29FD">
      <w:pPr>
        <w:spacing w:line="360" w:lineRule="auto"/>
        <w:jc w:val="both"/>
        <w:rPr>
          <w:rFonts w:ascii="Palatino Linotype" w:hAnsi="Palatino Linotype" w:cs="Tahoma"/>
          <w:sz w:val="22"/>
          <w:szCs w:val="24"/>
        </w:rPr>
      </w:pPr>
    </w:p>
    <w:p w14:paraId="2A755A50" w14:textId="77777777" w:rsidR="00216162" w:rsidRPr="00095CD6" w:rsidRDefault="00216162" w:rsidP="00216162">
      <w:pPr>
        <w:spacing w:line="360" w:lineRule="auto"/>
        <w:jc w:val="both"/>
        <w:rPr>
          <w:rFonts w:ascii="Palatino Linotype" w:hAnsi="Palatino Linotype" w:cs="Tahoma"/>
          <w:sz w:val="22"/>
          <w:szCs w:val="24"/>
        </w:rPr>
      </w:pPr>
      <w:r w:rsidRPr="00095CD6">
        <w:rPr>
          <w:rFonts w:ascii="Palatino Linotype" w:hAnsi="Palatino Linotype" w:cs="Tahoma"/>
          <w:bCs/>
          <w:sz w:val="22"/>
          <w:szCs w:val="24"/>
        </w:rPr>
        <w:t xml:space="preserve">Por tales motivos, </w:t>
      </w:r>
      <w:r w:rsidRPr="00095CD6">
        <w:rPr>
          <w:rFonts w:ascii="Palatino Linotype" w:hAnsi="Palatino Linotype" w:cs="Tahoma"/>
          <w:sz w:val="22"/>
          <w:szCs w:val="24"/>
        </w:rPr>
        <w:t xml:space="preserve">se considera procedente entrar al fondo del presente asunto. </w:t>
      </w:r>
    </w:p>
    <w:p w14:paraId="4F55D265" w14:textId="77777777" w:rsidR="00216162" w:rsidRPr="00095CD6" w:rsidRDefault="00216162" w:rsidP="001E29FD">
      <w:pPr>
        <w:spacing w:line="360" w:lineRule="auto"/>
        <w:jc w:val="both"/>
        <w:rPr>
          <w:rFonts w:ascii="Palatino Linotype" w:hAnsi="Palatino Linotype" w:cs="Tahoma"/>
          <w:sz w:val="22"/>
          <w:szCs w:val="24"/>
        </w:rPr>
      </w:pPr>
    </w:p>
    <w:p w14:paraId="6E4CB713" w14:textId="77777777" w:rsidR="00F72CA9" w:rsidRPr="00095CD6" w:rsidRDefault="00F72CA9" w:rsidP="00E73474">
      <w:pPr>
        <w:tabs>
          <w:tab w:val="left" w:pos="4962"/>
        </w:tabs>
        <w:spacing w:line="360" w:lineRule="auto"/>
        <w:jc w:val="both"/>
        <w:rPr>
          <w:rFonts w:ascii="Palatino Linotype" w:eastAsia="Calibri" w:hAnsi="Palatino Linotype" w:cs="Tahoma"/>
          <w:b/>
          <w:iCs/>
          <w:sz w:val="22"/>
          <w:szCs w:val="22"/>
          <w:lang w:eastAsia="es-ES_tradnl"/>
        </w:rPr>
      </w:pPr>
      <w:r w:rsidRPr="00095CD6">
        <w:rPr>
          <w:rFonts w:ascii="Palatino Linotype" w:eastAsia="Calibri" w:hAnsi="Palatino Linotype" w:cs="Tahoma"/>
          <w:b/>
          <w:iCs/>
          <w:sz w:val="22"/>
          <w:szCs w:val="22"/>
          <w:lang w:eastAsia="es-ES_tradnl"/>
        </w:rPr>
        <w:t xml:space="preserve">TERCERO. Determinación de la Controversia. </w:t>
      </w:r>
    </w:p>
    <w:p w14:paraId="1018481F" w14:textId="77777777" w:rsidR="00F72CA9" w:rsidRPr="00095CD6" w:rsidRDefault="00F72CA9" w:rsidP="00E73474">
      <w:pPr>
        <w:tabs>
          <w:tab w:val="left" w:pos="4962"/>
        </w:tabs>
        <w:spacing w:line="360" w:lineRule="auto"/>
        <w:jc w:val="both"/>
        <w:rPr>
          <w:rFonts w:ascii="Palatino Linotype" w:eastAsia="Calibri" w:hAnsi="Palatino Linotype" w:cs="Tahoma"/>
          <w:b/>
          <w:iCs/>
          <w:sz w:val="22"/>
          <w:szCs w:val="22"/>
          <w:lang w:eastAsia="es-ES_tradnl"/>
        </w:rPr>
      </w:pPr>
    </w:p>
    <w:p w14:paraId="64EF0136" w14:textId="77777777" w:rsidR="00216162" w:rsidRPr="00095CD6" w:rsidRDefault="00216162" w:rsidP="00216162">
      <w:pPr>
        <w:tabs>
          <w:tab w:val="left" w:pos="4962"/>
        </w:tabs>
        <w:spacing w:line="360" w:lineRule="auto"/>
        <w:jc w:val="both"/>
        <w:rPr>
          <w:rFonts w:ascii="Palatino Linotype" w:eastAsia="Calibri" w:hAnsi="Palatino Linotype" w:cs="Tahoma"/>
          <w:b/>
          <w:iCs/>
          <w:sz w:val="22"/>
          <w:szCs w:val="22"/>
          <w:lang w:eastAsia="es-ES_tradnl"/>
        </w:rPr>
      </w:pPr>
    </w:p>
    <w:p w14:paraId="400E53DA" w14:textId="77777777" w:rsidR="00216162" w:rsidRPr="00095CD6" w:rsidRDefault="00216162" w:rsidP="00216162">
      <w:pPr>
        <w:tabs>
          <w:tab w:val="left" w:pos="4962"/>
        </w:tabs>
        <w:spacing w:line="360" w:lineRule="auto"/>
        <w:jc w:val="both"/>
        <w:rPr>
          <w:rFonts w:ascii="Palatino Linotype" w:eastAsia="Calibri" w:hAnsi="Palatino Linotype" w:cs="Tahoma"/>
          <w:iCs/>
          <w:sz w:val="22"/>
          <w:szCs w:val="22"/>
          <w:lang w:eastAsia="es-ES_tradnl"/>
        </w:rPr>
      </w:pPr>
      <w:r w:rsidRPr="00095CD6">
        <w:rPr>
          <w:rFonts w:ascii="Palatino Linotype" w:eastAsia="Calibri" w:hAnsi="Palatino Linotype" w:cs="Tahoma"/>
          <w:iCs/>
          <w:sz w:val="22"/>
          <w:szCs w:val="22"/>
          <w:lang w:eastAsia="es-ES_tradnl"/>
        </w:rPr>
        <w:lastRenderedPageBreak/>
        <w:t>Una vez realizado el estudio de las constancias que integran el expediente en que se actúa y con finalidad de tener claridad en lo solicitado, la respuesta del Sujeto Obligado y los agravios hechos valer por el Particular, se desarrolla el siguiente cuadro:</w:t>
      </w:r>
    </w:p>
    <w:p w14:paraId="00B3A6DE" w14:textId="77777777" w:rsidR="00216162" w:rsidRPr="00095CD6" w:rsidRDefault="00216162" w:rsidP="00216162">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9067" w:type="dxa"/>
        <w:tblLook w:val="04A0" w:firstRow="1" w:lastRow="0" w:firstColumn="1" w:lastColumn="0" w:noHBand="0" w:noVBand="1"/>
      </w:tblPr>
      <w:tblGrid>
        <w:gridCol w:w="3022"/>
        <w:gridCol w:w="3022"/>
        <w:gridCol w:w="3023"/>
      </w:tblGrid>
      <w:tr w:rsidR="00216162" w:rsidRPr="00095CD6" w14:paraId="133A90C6" w14:textId="77777777" w:rsidTr="00EF7042">
        <w:tc>
          <w:tcPr>
            <w:tcW w:w="3022" w:type="dxa"/>
            <w:shd w:val="clear" w:color="auto" w:fill="D9D9D9"/>
          </w:tcPr>
          <w:p w14:paraId="07154FDE" w14:textId="77777777" w:rsidR="00216162" w:rsidRPr="00095CD6" w:rsidRDefault="00216162" w:rsidP="003875FB">
            <w:pPr>
              <w:spacing w:line="360" w:lineRule="auto"/>
              <w:jc w:val="center"/>
              <w:rPr>
                <w:rFonts w:ascii="Palatino Linotype" w:eastAsia="Calibri" w:hAnsi="Palatino Linotype" w:cs="Arial"/>
                <w:b/>
                <w:lang w:val="es-MX"/>
              </w:rPr>
            </w:pPr>
            <w:r w:rsidRPr="00095CD6">
              <w:rPr>
                <w:rFonts w:ascii="Palatino Linotype" w:eastAsia="Calibri" w:hAnsi="Palatino Linotype" w:cs="Arial"/>
                <w:b/>
                <w:lang w:val="es-MX"/>
              </w:rPr>
              <w:t>Solicitud</w:t>
            </w:r>
          </w:p>
        </w:tc>
        <w:tc>
          <w:tcPr>
            <w:tcW w:w="3022" w:type="dxa"/>
            <w:shd w:val="clear" w:color="auto" w:fill="D9D9D9"/>
          </w:tcPr>
          <w:p w14:paraId="57A5BA7C" w14:textId="77777777" w:rsidR="00216162" w:rsidRPr="00095CD6" w:rsidRDefault="00216162" w:rsidP="003875FB">
            <w:pPr>
              <w:spacing w:line="360" w:lineRule="auto"/>
              <w:jc w:val="center"/>
              <w:rPr>
                <w:rFonts w:ascii="Palatino Linotype" w:eastAsia="Calibri" w:hAnsi="Palatino Linotype" w:cs="Arial"/>
                <w:b/>
                <w:lang w:val="es-MX"/>
              </w:rPr>
            </w:pPr>
            <w:r w:rsidRPr="00095CD6">
              <w:rPr>
                <w:rFonts w:ascii="Palatino Linotype" w:eastAsia="Calibri" w:hAnsi="Palatino Linotype" w:cs="Arial"/>
                <w:b/>
                <w:lang w:val="es-MX"/>
              </w:rPr>
              <w:t xml:space="preserve">Respuesta </w:t>
            </w:r>
          </w:p>
        </w:tc>
        <w:tc>
          <w:tcPr>
            <w:tcW w:w="3023" w:type="dxa"/>
            <w:shd w:val="clear" w:color="auto" w:fill="D9D9D9"/>
          </w:tcPr>
          <w:p w14:paraId="0BF00D4A" w14:textId="77777777" w:rsidR="00216162" w:rsidRPr="00095CD6" w:rsidRDefault="00216162" w:rsidP="003875FB">
            <w:pPr>
              <w:spacing w:line="360" w:lineRule="auto"/>
              <w:jc w:val="center"/>
              <w:rPr>
                <w:rFonts w:ascii="Palatino Linotype" w:eastAsia="Calibri" w:hAnsi="Palatino Linotype" w:cs="Arial"/>
                <w:b/>
                <w:lang w:val="es-MX"/>
              </w:rPr>
            </w:pPr>
            <w:r w:rsidRPr="00095CD6">
              <w:rPr>
                <w:rFonts w:ascii="Palatino Linotype" w:eastAsia="Calibri" w:hAnsi="Palatino Linotype" w:cs="Arial"/>
                <w:b/>
                <w:lang w:val="es-MX"/>
              </w:rPr>
              <w:t>Agravios manifestados por el Recurrente</w:t>
            </w:r>
          </w:p>
        </w:tc>
      </w:tr>
      <w:tr w:rsidR="008C5E9D" w:rsidRPr="00095CD6" w14:paraId="346D4F68" w14:textId="77777777" w:rsidTr="00EF7042">
        <w:tc>
          <w:tcPr>
            <w:tcW w:w="3022" w:type="dxa"/>
            <w:shd w:val="clear" w:color="auto" w:fill="auto"/>
          </w:tcPr>
          <w:p w14:paraId="3C9DAF18" w14:textId="722D70AB" w:rsidR="008C5E9D" w:rsidRPr="00095CD6" w:rsidRDefault="008C5E9D" w:rsidP="00216162">
            <w:pPr>
              <w:spacing w:line="360" w:lineRule="auto"/>
              <w:jc w:val="both"/>
              <w:rPr>
                <w:rFonts w:ascii="Palatino Linotype" w:eastAsia="Calibri" w:hAnsi="Palatino Linotype" w:cs="Arial"/>
                <w:lang w:val="es-MX"/>
              </w:rPr>
            </w:pPr>
            <w:r w:rsidRPr="00095CD6">
              <w:rPr>
                <w:rFonts w:ascii="Palatino Linotype" w:eastAsia="Calibri" w:hAnsi="Palatino Linotype" w:cs="Arial"/>
                <w:b/>
                <w:lang w:val="es-MX"/>
              </w:rPr>
              <w:t xml:space="preserve">1. </w:t>
            </w:r>
            <w:r w:rsidRPr="00095CD6">
              <w:rPr>
                <w:rFonts w:ascii="Palatino Linotype" w:eastAsia="Calibri" w:hAnsi="Palatino Linotype" w:cs="Arial"/>
                <w:lang w:val="es-MX"/>
              </w:rPr>
              <w:t>Conocer cuántos servidores públicos tienen procedimientos de quejas o denuncias en la Contraloría Municipal, en donde se precisé el nombre de dichos trabajadores y fecha de inicio del procedimiento.</w:t>
            </w:r>
          </w:p>
        </w:tc>
        <w:tc>
          <w:tcPr>
            <w:tcW w:w="3022" w:type="dxa"/>
            <w:shd w:val="clear" w:color="auto" w:fill="auto"/>
          </w:tcPr>
          <w:p w14:paraId="44B3AE48" w14:textId="77777777" w:rsidR="008C5E9D" w:rsidRPr="00095CD6" w:rsidRDefault="008C5E9D" w:rsidP="003875FB">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 xml:space="preserve">Precisó, que remitía una lista con los servidores públicos que laboraban en el Ayuntamiento de </w:t>
            </w:r>
            <w:proofErr w:type="spellStart"/>
            <w:r w:rsidRPr="00095CD6">
              <w:rPr>
                <w:rFonts w:ascii="Palatino Linotype" w:eastAsia="Calibri" w:hAnsi="Palatino Linotype" w:cs="Arial"/>
                <w:lang w:val="es-MX"/>
              </w:rPr>
              <w:t>Otzolotepec</w:t>
            </w:r>
            <w:proofErr w:type="spellEnd"/>
            <w:r w:rsidRPr="00095CD6">
              <w:rPr>
                <w:rFonts w:ascii="Palatino Linotype" w:eastAsia="Calibri" w:hAnsi="Palatino Linotype" w:cs="Arial"/>
                <w:lang w:val="es-MX"/>
              </w:rPr>
              <w:t xml:space="preserve"> y tenían un procedimiento de queja o denuncia.</w:t>
            </w:r>
          </w:p>
          <w:p w14:paraId="6022F632" w14:textId="77777777" w:rsidR="008C5E9D" w:rsidRPr="00095CD6" w:rsidRDefault="008C5E9D" w:rsidP="003875FB">
            <w:pPr>
              <w:spacing w:line="360" w:lineRule="auto"/>
              <w:jc w:val="both"/>
              <w:rPr>
                <w:rFonts w:ascii="Palatino Linotype" w:eastAsia="Calibri" w:hAnsi="Palatino Linotype" w:cs="Arial"/>
                <w:lang w:val="es-MX"/>
              </w:rPr>
            </w:pPr>
          </w:p>
          <w:p w14:paraId="2E2BAC70" w14:textId="082E3DA6" w:rsidR="008C5E9D" w:rsidRPr="00095CD6" w:rsidRDefault="008C5E9D" w:rsidP="003875FB">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Entregó una relación, con cuatro procedimientos, en los cuales precisó el número de expediente, presunto responsable y fecha de inicio.</w:t>
            </w:r>
          </w:p>
        </w:tc>
        <w:tc>
          <w:tcPr>
            <w:tcW w:w="3023" w:type="dxa"/>
            <w:vMerge w:val="restart"/>
            <w:shd w:val="clear" w:color="auto" w:fill="auto"/>
            <w:vAlign w:val="center"/>
          </w:tcPr>
          <w:p w14:paraId="758618AB" w14:textId="2E7FE695" w:rsidR="008C5E9D" w:rsidRPr="00095CD6" w:rsidRDefault="008C5E9D" w:rsidP="003875FB">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Que la información proporcionada se encuentra incompleta.</w:t>
            </w:r>
          </w:p>
        </w:tc>
      </w:tr>
      <w:tr w:rsidR="008C5E9D" w:rsidRPr="00095CD6" w14:paraId="289E617B" w14:textId="77777777" w:rsidTr="00EF7042">
        <w:tc>
          <w:tcPr>
            <w:tcW w:w="3022" w:type="dxa"/>
            <w:shd w:val="clear" w:color="auto" w:fill="auto"/>
          </w:tcPr>
          <w:p w14:paraId="107DC4EE" w14:textId="3C31DE1E" w:rsidR="008C5E9D" w:rsidRPr="00095CD6" w:rsidRDefault="008C5E9D" w:rsidP="00216162">
            <w:pPr>
              <w:spacing w:line="360" w:lineRule="auto"/>
              <w:jc w:val="both"/>
              <w:rPr>
                <w:rFonts w:ascii="Palatino Linotype" w:eastAsia="Calibri" w:hAnsi="Palatino Linotype" w:cs="Arial"/>
                <w:lang w:val="es-MX"/>
              </w:rPr>
            </w:pPr>
            <w:r w:rsidRPr="00095CD6">
              <w:rPr>
                <w:rFonts w:ascii="Palatino Linotype" w:eastAsia="Calibri" w:hAnsi="Palatino Linotype" w:cs="Arial"/>
                <w:b/>
                <w:lang w:val="es-MX"/>
              </w:rPr>
              <w:t xml:space="preserve">2. </w:t>
            </w:r>
            <w:r w:rsidRPr="00095CD6">
              <w:rPr>
                <w:rFonts w:ascii="Palatino Linotype" w:eastAsia="Calibri" w:hAnsi="Palatino Linotype" w:cs="Arial"/>
                <w:lang w:val="es-MX"/>
              </w:rPr>
              <w:t>Los oficios generados por la Dirección Jurídica y Consultiva, del uno de enero de dos mil diecinueve al dieciséis del mismo mes y año.</w:t>
            </w:r>
          </w:p>
        </w:tc>
        <w:tc>
          <w:tcPr>
            <w:tcW w:w="3022" w:type="dxa"/>
            <w:shd w:val="clear" w:color="auto" w:fill="auto"/>
          </w:tcPr>
          <w:p w14:paraId="43F8862C" w14:textId="3A1E45F2" w:rsidR="008C5E9D" w:rsidRPr="00095CD6" w:rsidRDefault="008C5E9D" w:rsidP="00EF704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 xml:space="preserve">Indicó, que los datos para atender su requerimiento eran insuficientes, incompletos y erróneos, por lo que no podía atender el requerimiento informativo. </w:t>
            </w:r>
          </w:p>
        </w:tc>
        <w:tc>
          <w:tcPr>
            <w:tcW w:w="3023" w:type="dxa"/>
            <w:vMerge/>
            <w:shd w:val="clear" w:color="auto" w:fill="auto"/>
          </w:tcPr>
          <w:p w14:paraId="30402A2A" w14:textId="77777777" w:rsidR="008C5E9D" w:rsidRPr="00095CD6" w:rsidRDefault="008C5E9D" w:rsidP="003875FB">
            <w:pPr>
              <w:spacing w:line="360" w:lineRule="auto"/>
              <w:jc w:val="both"/>
              <w:rPr>
                <w:rFonts w:ascii="Palatino Linotype" w:eastAsia="Calibri" w:hAnsi="Palatino Linotype" w:cs="Arial"/>
                <w:lang w:val="es-MX"/>
              </w:rPr>
            </w:pPr>
          </w:p>
        </w:tc>
      </w:tr>
      <w:tr w:rsidR="008C5E9D" w:rsidRPr="00095CD6" w14:paraId="6DEA389B" w14:textId="77777777" w:rsidTr="00EF7042">
        <w:tc>
          <w:tcPr>
            <w:tcW w:w="3022" w:type="dxa"/>
            <w:shd w:val="clear" w:color="auto" w:fill="auto"/>
          </w:tcPr>
          <w:p w14:paraId="118170A2" w14:textId="6884F8C0" w:rsidR="008C5E9D" w:rsidRPr="00095CD6" w:rsidRDefault="00A36D5A" w:rsidP="00A36D5A">
            <w:pPr>
              <w:spacing w:line="360" w:lineRule="auto"/>
              <w:jc w:val="both"/>
              <w:rPr>
                <w:rFonts w:ascii="Palatino Linotype" w:eastAsia="Calibri" w:hAnsi="Palatino Linotype" w:cs="Arial"/>
                <w:lang w:val="es-MX"/>
              </w:rPr>
            </w:pPr>
            <w:r w:rsidRPr="00095CD6">
              <w:rPr>
                <w:rFonts w:ascii="Palatino Linotype" w:eastAsia="Calibri" w:hAnsi="Palatino Linotype" w:cs="Arial"/>
                <w:b/>
                <w:lang w:val="es-MX"/>
              </w:rPr>
              <w:t>3.</w:t>
            </w:r>
            <w:r w:rsidRPr="00095CD6">
              <w:rPr>
                <w:rFonts w:ascii="Palatino Linotype" w:eastAsia="Calibri" w:hAnsi="Palatino Linotype" w:cs="Arial"/>
                <w:lang w:val="es-MX"/>
              </w:rPr>
              <w:t xml:space="preserve"> </w:t>
            </w:r>
            <w:r w:rsidR="008C5E9D" w:rsidRPr="00095CD6">
              <w:rPr>
                <w:rFonts w:ascii="Palatino Linotype" w:eastAsia="Calibri" w:hAnsi="Palatino Linotype" w:cs="Arial"/>
                <w:lang w:val="es-MX"/>
              </w:rPr>
              <w:t xml:space="preserve">Nombre de los oficiales calificadores y mediador conciliador, así como, </w:t>
            </w:r>
            <w:r w:rsidRPr="00095CD6">
              <w:rPr>
                <w:rFonts w:ascii="Palatino Linotype" w:eastAsia="Calibri" w:hAnsi="Palatino Linotype" w:cs="Arial"/>
                <w:lang w:val="es-MX"/>
              </w:rPr>
              <w:t>lo siguiente</w:t>
            </w:r>
            <w:r w:rsidR="008C5E9D" w:rsidRPr="00095CD6">
              <w:rPr>
                <w:rFonts w:ascii="Palatino Linotype" w:eastAsia="Calibri" w:hAnsi="Palatino Linotype" w:cs="Arial"/>
                <w:lang w:val="es-MX"/>
              </w:rPr>
              <w:t>:</w:t>
            </w:r>
          </w:p>
          <w:p w14:paraId="55A62B17" w14:textId="2D581906" w:rsidR="008C5E9D" w:rsidRPr="00095CD6" w:rsidRDefault="008C5E9D" w:rsidP="0021616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lastRenderedPageBreak/>
              <w:t>a) Certificaciones;</w:t>
            </w:r>
          </w:p>
          <w:p w14:paraId="5F5059E2" w14:textId="107E112E" w:rsidR="008C5E9D" w:rsidRPr="00095CD6" w:rsidRDefault="00A36D5A" w:rsidP="0021616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b) Edad, y</w:t>
            </w:r>
          </w:p>
          <w:p w14:paraId="42B8A128" w14:textId="2E625774" w:rsidR="008C5E9D" w:rsidRPr="00095CD6" w:rsidRDefault="008C5E9D" w:rsidP="0021616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c) Currículum vitae.</w:t>
            </w:r>
          </w:p>
        </w:tc>
        <w:tc>
          <w:tcPr>
            <w:tcW w:w="3022" w:type="dxa"/>
            <w:shd w:val="clear" w:color="auto" w:fill="auto"/>
          </w:tcPr>
          <w:p w14:paraId="447614DE" w14:textId="77777777" w:rsidR="008C5E9D" w:rsidRPr="00095CD6" w:rsidRDefault="008C5E9D" w:rsidP="00EF704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lastRenderedPageBreak/>
              <w:t xml:space="preserve">Precisó que los Oficiales Calificadores eran Antonio Cortázar Castaño y Miriam Rosales Genaro y la Mediadora </w:t>
            </w:r>
            <w:r w:rsidRPr="00095CD6">
              <w:rPr>
                <w:rFonts w:ascii="Palatino Linotype" w:eastAsia="Calibri" w:hAnsi="Palatino Linotype" w:cs="Arial"/>
                <w:lang w:val="es-MX"/>
              </w:rPr>
              <w:lastRenderedPageBreak/>
              <w:t>Calificadora era Arely Martínez Villagrán.</w:t>
            </w:r>
          </w:p>
          <w:p w14:paraId="010B7094" w14:textId="77777777" w:rsidR="008C5E9D" w:rsidRPr="00095CD6" w:rsidRDefault="008C5E9D" w:rsidP="003875FB">
            <w:pPr>
              <w:spacing w:line="360" w:lineRule="auto"/>
              <w:rPr>
                <w:rFonts w:ascii="Palatino Linotype" w:eastAsia="Calibri" w:hAnsi="Palatino Linotype" w:cs="Arial"/>
                <w:lang w:val="es-MX"/>
              </w:rPr>
            </w:pPr>
          </w:p>
          <w:p w14:paraId="2982FF4B" w14:textId="77777777" w:rsidR="008C5E9D" w:rsidRPr="00095CD6" w:rsidRDefault="008C5E9D" w:rsidP="00EF704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Además, precisó que las certificaciones de los servidores públicos se encontraban en proceso.</w:t>
            </w:r>
          </w:p>
          <w:p w14:paraId="21889F90" w14:textId="77777777" w:rsidR="008C5E9D" w:rsidRPr="00095CD6" w:rsidRDefault="008C5E9D" w:rsidP="003875FB">
            <w:pPr>
              <w:spacing w:line="360" w:lineRule="auto"/>
              <w:rPr>
                <w:rFonts w:ascii="Palatino Linotype" w:eastAsia="Calibri" w:hAnsi="Palatino Linotype" w:cs="Arial"/>
                <w:lang w:val="es-MX"/>
              </w:rPr>
            </w:pPr>
          </w:p>
          <w:p w14:paraId="400B5B71" w14:textId="66DFB078" w:rsidR="008C5E9D" w:rsidRPr="00095CD6" w:rsidRDefault="008C5E9D" w:rsidP="00EF7042">
            <w:pPr>
              <w:spacing w:line="360" w:lineRule="auto"/>
              <w:jc w:val="both"/>
              <w:rPr>
                <w:rFonts w:ascii="Palatino Linotype" w:eastAsia="Calibri" w:hAnsi="Palatino Linotype" w:cs="Arial"/>
                <w:lang w:val="es-MX"/>
              </w:rPr>
            </w:pPr>
            <w:r w:rsidRPr="00095CD6">
              <w:rPr>
                <w:rFonts w:ascii="Palatino Linotype" w:eastAsia="Calibri" w:hAnsi="Palatino Linotype" w:cs="Arial"/>
                <w:lang w:val="es-MX"/>
              </w:rPr>
              <w:t>Finalmente, proporcionó la versión pública de los currículum</w:t>
            </w:r>
            <w:r w:rsidR="00EF7042" w:rsidRPr="00095CD6">
              <w:rPr>
                <w:rFonts w:ascii="Palatino Linotype" w:eastAsia="Calibri" w:hAnsi="Palatino Linotype" w:cs="Arial"/>
                <w:lang w:val="es-MX"/>
              </w:rPr>
              <w:t>s</w:t>
            </w:r>
            <w:r w:rsidRPr="00095CD6">
              <w:rPr>
                <w:rFonts w:ascii="Palatino Linotype" w:eastAsia="Calibri" w:hAnsi="Palatino Linotype" w:cs="Arial"/>
                <w:lang w:val="es-MX"/>
              </w:rPr>
              <w:t xml:space="preserve"> vitae de los servidores públicos previamente señalados.</w:t>
            </w:r>
          </w:p>
        </w:tc>
        <w:tc>
          <w:tcPr>
            <w:tcW w:w="3023" w:type="dxa"/>
            <w:vMerge/>
            <w:shd w:val="clear" w:color="auto" w:fill="auto"/>
          </w:tcPr>
          <w:p w14:paraId="0EBFC4B6" w14:textId="77777777" w:rsidR="008C5E9D" w:rsidRPr="00095CD6" w:rsidRDefault="008C5E9D" w:rsidP="003875FB">
            <w:pPr>
              <w:spacing w:line="360" w:lineRule="auto"/>
              <w:jc w:val="both"/>
              <w:rPr>
                <w:rFonts w:ascii="Palatino Linotype" w:eastAsia="Calibri" w:hAnsi="Palatino Linotype" w:cs="Arial"/>
                <w:lang w:val="es-MX"/>
              </w:rPr>
            </w:pPr>
          </w:p>
        </w:tc>
      </w:tr>
    </w:tbl>
    <w:p w14:paraId="4A2C3670" w14:textId="77777777" w:rsidR="00F72CA9" w:rsidRPr="00095CD6" w:rsidRDefault="00F72CA9" w:rsidP="00E73474">
      <w:pPr>
        <w:spacing w:line="360" w:lineRule="auto"/>
        <w:jc w:val="both"/>
        <w:rPr>
          <w:rFonts w:ascii="Palatino Linotype" w:eastAsia="Calibri" w:hAnsi="Palatino Linotype" w:cs="Tahoma"/>
          <w:bCs/>
          <w:color w:val="000000"/>
          <w:sz w:val="22"/>
          <w:szCs w:val="24"/>
          <w:lang w:eastAsia="es-ES_tradnl"/>
        </w:rPr>
      </w:pPr>
    </w:p>
    <w:p w14:paraId="75D836CE" w14:textId="5BE44DB7" w:rsidR="009A315A" w:rsidRPr="00095CD6" w:rsidRDefault="003C794A" w:rsidP="00E73474">
      <w:pPr>
        <w:spacing w:line="360" w:lineRule="auto"/>
        <w:jc w:val="both"/>
        <w:rPr>
          <w:rFonts w:ascii="Palatino Linotype" w:hAnsi="Palatino Linotype" w:cs="Tahoma"/>
          <w:sz w:val="22"/>
          <w:szCs w:val="24"/>
          <w:highlight w:val="yellow"/>
          <w:lang w:eastAsia="es-MX"/>
        </w:rPr>
      </w:pPr>
      <w:r w:rsidRPr="00095CD6">
        <w:rPr>
          <w:rFonts w:ascii="Palatino Linotype" w:eastAsia="Calibri" w:hAnsi="Palatino Linotype" w:cs="Tahoma"/>
          <w:iCs/>
          <w:sz w:val="22"/>
          <w:szCs w:val="22"/>
          <w:lang w:eastAsia="es-ES_tradnl"/>
        </w:rPr>
        <w:t>Por lo expuesto, en el presente caso, la inconformidad del ahora Recurrente radica con la entrega de la información incompleta, lo cual constituye la causal de procedencia del Recurso de Revisión, en términos del artículo 179, fracción V, de la Ley de Transparencia y Acceso a la Información Pública del Estado de México y Municipios.</w:t>
      </w:r>
    </w:p>
    <w:p w14:paraId="16476CC7" w14:textId="77777777" w:rsidR="00B1631C" w:rsidRPr="00095CD6" w:rsidRDefault="00B1631C" w:rsidP="00B1631C">
      <w:pPr>
        <w:spacing w:line="360" w:lineRule="auto"/>
        <w:jc w:val="both"/>
        <w:rPr>
          <w:rFonts w:ascii="Palatino Linotype" w:eastAsia="Calibri" w:hAnsi="Palatino Linotype" w:cs="Tahoma"/>
          <w:iCs/>
          <w:sz w:val="22"/>
          <w:szCs w:val="22"/>
          <w:lang w:eastAsia="es-ES_tradnl"/>
        </w:rPr>
      </w:pPr>
    </w:p>
    <w:p w14:paraId="65669A87" w14:textId="1219DAEC" w:rsidR="00FD17A7" w:rsidRPr="00095CD6" w:rsidRDefault="00B1631C" w:rsidP="00B1631C">
      <w:pPr>
        <w:spacing w:line="360" w:lineRule="auto"/>
        <w:jc w:val="both"/>
        <w:rPr>
          <w:rFonts w:ascii="Palatino Linotype" w:eastAsia="Calibri" w:hAnsi="Palatino Linotype" w:cs="Tahoma"/>
          <w:iCs/>
          <w:sz w:val="22"/>
          <w:szCs w:val="22"/>
          <w:lang w:eastAsia="es-ES_tradnl"/>
        </w:rPr>
      </w:pPr>
      <w:r w:rsidRPr="00095CD6">
        <w:rPr>
          <w:rFonts w:ascii="Palatino Linotype" w:eastAsia="Calibri" w:hAnsi="Palatino Linotype" w:cs="Tahoma"/>
          <w:iCs/>
          <w:sz w:val="22"/>
          <w:szCs w:val="22"/>
          <w:lang w:eastAsia="es-ES_tradnl"/>
        </w:rPr>
        <w:t xml:space="preserve">Además, este Instituto realizó un requerimiento de información adicional al Ayuntamiento de </w:t>
      </w:r>
      <w:proofErr w:type="spellStart"/>
      <w:r w:rsidR="00F052CE" w:rsidRPr="00095CD6">
        <w:rPr>
          <w:rFonts w:ascii="Palatino Linotype" w:eastAsia="Calibri" w:hAnsi="Palatino Linotype" w:cs="Tahoma"/>
          <w:iCs/>
          <w:sz w:val="22"/>
          <w:szCs w:val="22"/>
          <w:lang w:eastAsia="es-ES_tradnl"/>
        </w:rPr>
        <w:t>Otzolotepec</w:t>
      </w:r>
      <w:proofErr w:type="spellEnd"/>
      <w:r w:rsidRPr="00095CD6">
        <w:rPr>
          <w:rFonts w:ascii="Palatino Linotype" w:eastAsia="Calibri" w:hAnsi="Palatino Linotype" w:cs="Tahoma"/>
          <w:iCs/>
          <w:sz w:val="22"/>
          <w:szCs w:val="22"/>
          <w:lang w:eastAsia="es-ES_tradnl"/>
        </w:rPr>
        <w:t xml:space="preserve">, el cual </w:t>
      </w:r>
      <w:r w:rsidR="00FD17A7" w:rsidRPr="00095CD6">
        <w:rPr>
          <w:rFonts w:ascii="Palatino Linotype" w:eastAsia="Calibri" w:hAnsi="Palatino Linotype" w:cs="Tahoma"/>
          <w:iCs/>
          <w:sz w:val="22"/>
          <w:szCs w:val="22"/>
          <w:lang w:eastAsia="es-ES_tradnl"/>
        </w:rPr>
        <w:t>respondió en los siguientes términos:</w:t>
      </w:r>
    </w:p>
    <w:p w14:paraId="15352C34" w14:textId="77777777" w:rsidR="00FD17A7" w:rsidRPr="00095CD6" w:rsidRDefault="00B1631C" w:rsidP="00B1631C">
      <w:pPr>
        <w:spacing w:line="360" w:lineRule="auto"/>
        <w:jc w:val="both"/>
        <w:rPr>
          <w:rFonts w:ascii="Palatino Linotype" w:eastAsia="Calibri" w:hAnsi="Palatino Linotype" w:cs="Tahoma"/>
          <w:iCs/>
          <w:sz w:val="22"/>
          <w:szCs w:val="22"/>
          <w:lang w:eastAsia="es-ES_tradnl"/>
        </w:rPr>
      </w:pPr>
      <w:r w:rsidRPr="00095CD6">
        <w:rPr>
          <w:rFonts w:ascii="Palatino Linotype" w:eastAsia="Calibri" w:hAnsi="Palatino Linotype" w:cs="Tahoma"/>
          <w:iCs/>
          <w:sz w:val="22"/>
          <w:szCs w:val="22"/>
          <w:lang w:eastAsia="es-ES_tradnl"/>
        </w:rPr>
        <w:t xml:space="preserve"> </w:t>
      </w:r>
    </w:p>
    <w:tbl>
      <w:tblPr>
        <w:tblStyle w:val="Tablaconcuadrcula2"/>
        <w:tblW w:w="0" w:type="auto"/>
        <w:tblLook w:val="04A0" w:firstRow="1" w:lastRow="0" w:firstColumn="1" w:lastColumn="0" w:noHBand="0" w:noVBand="1"/>
      </w:tblPr>
      <w:tblGrid>
        <w:gridCol w:w="4547"/>
        <w:gridCol w:w="4487"/>
      </w:tblGrid>
      <w:tr w:rsidR="00FD17A7" w:rsidRPr="00095CD6" w14:paraId="7F47AAC8" w14:textId="77777777" w:rsidTr="00FD17A7">
        <w:tc>
          <w:tcPr>
            <w:tcW w:w="4547" w:type="dxa"/>
            <w:shd w:val="clear" w:color="auto" w:fill="95B3D7"/>
          </w:tcPr>
          <w:p w14:paraId="33ED70B4" w14:textId="77777777" w:rsidR="00FD17A7" w:rsidRPr="00095CD6" w:rsidRDefault="00FD17A7" w:rsidP="00FD17A7">
            <w:pPr>
              <w:spacing w:line="276" w:lineRule="auto"/>
              <w:jc w:val="center"/>
              <w:rPr>
                <w:rFonts w:ascii="Palatino Linotype" w:hAnsi="Palatino Linotype" w:cs="Arial"/>
                <w:b/>
                <w:sz w:val="22"/>
                <w:szCs w:val="22"/>
                <w:lang w:val="es-MX" w:eastAsia="es-MX"/>
              </w:rPr>
            </w:pPr>
            <w:r w:rsidRPr="00095CD6">
              <w:rPr>
                <w:rFonts w:ascii="Palatino Linotype" w:hAnsi="Palatino Linotype" w:cs="Arial"/>
                <w:b/>
                <w:sz w:val="22"/>
                <w:szCs w:val="22"/>
                <w:lang w:val="es-MX" w:eastAsia="es-MX"/>
              </w:rPr>
              <w:t>Requerimiento de información adicional</w:t>
            </w:r>
          </w:p>
        </w:tc>
        <w:tc>
          <w:tcPr>
            <w:tcW w:w="4487" w:type="dxa"/>
            <w:shd w:val="clear" w:color="auto" w:fill="C2D69B"/>
          </w:tcPr>
          <w:p w14:paraId="37096A81" w14:textId="515CE163" w:rsidR="00FD17A7" w:rsidRPr="00095CD6" w:rsidRDefault="00FD17A7" w:rsidP="00FD17A7">
            <w:pPr>
              <w:spacing w:line="276" w:lineRule="auto"/>
              <w:jc w:val="center"/>
              <w:rPr>
                <w:rFonts w:ascii="Palatino Linotype" w:hAnsi="Palatino Linotype" w:cs="Arial"/>
                <w:b/>
                <w:sz w:val="22"/>
                <w:szCs w:val="22"/>
                <w:lang w:val="es-MX" w:eastAsia="es-MX"/>
              </w:rPr>
            </w:pPr>
            <w:r w:rsidRPr="00095CD6">
              <w:rPr>
                <w:rFonts w:ascii="Palatino Linotype" w:hAnsi="Palatino Linotype" w:cs="Arial"/>
                <w:b/>
                <w:sz w:val="22"/>
                <w:szCs w:val="22"/>
                <w:lang w:val="es-MX" w:eastAsia="es-MX"/>
              </w:rPr>
              <w:t>Desahogo por Sujeto Obligado</w:t>
            </w:r>
          </w:p>
        </w:tc>
      </w:tr>
      <w:tr w:rsidR="00FD17A7" w:rsidRPr="00095CD6" w14:paraId="2944C18A" w14:textId="77777777" w:rsidTr="003C794A">
        <w:tc>
          <w:tcPr>
            <w:tcW w:w="4547" w:type="dxa"/>
            <w:shd w:val="clear" w:color="auto" w:fill="auto"/>
          </w:tcPr>
          <w:p w14:paraId="20CC2CF6" w14:textId="10E6C5A9" w:rsidR="00FD17A7" w:rsidRPr="00095CD6" w:rsidRDefault="003C794A" w:rsidP="00FD17A7">
            <w:pPr>
              <w:spacing w:line="276" w:lineRule="auto"/>
              <w:jc w:val="both"/>
              <w:rPr>
                <w:rFonts w:ascii="Palatino Linotype" w:hAnsi="Palatino Linotype" w:cs="Arial"/>
                <w:sz w:val="22"/>
                <w:szCs w:val="22"/>
                <w:lang w:val="es-MX" w:eastAsia="es-MX"/>
              </w:rPr>
            </w:pPr>
            <w:r w:rsidRPr="00095CD6">
              <w:rPr>
                <w:rFonts w:ascii="Palatino Linotype" w:hAnsi="Palatino Linotype" w:cs="Arial"/>
                <w:sz w:val="22"/>
                <w:szCs w:val="22"/>
                <w:lang w:val="es-MX" w:eastAsia="es-MX"/>
              </w:rPr>
              <w:t xml:space="preserve">Respecto a los currículums vitae, precise de manera general, la información que fue testada en estos; además, indique la causal de clasificación, en términos del artículo 140 y 143 de la Ley de Transparencia y Acceso a </w:t>
            </w:r>
            <w:r w:rsidRPr="00095CD6">
              <w:rPr>
                <w:rFonts w:ascii="Palatino Linotype" w:hAnsi="Palatino Linotype" w:cs="Arial"/>
                <w:sz w:val="22"/>
                <w:szCs w:val="22"/>
                <w:lang w:val="es-MX" w:eastAsia="es-MX"/>
              </w:rPr>
              <w:lastRenderedPageBreak/>
              <w:t>la Información Pública del Estado de México y Municipios.</w:t>
            </w:r>
          </w:p>
        </w:tc>
        <w:tc>
          <w:tcPr>
            <w:tcW w:w="4487" w:type="dxa"/>
            <w:shd w:val="clear" w:color="auto" w:fill="auto"/>
          </w:tcPr>
          <w:p w14:paraId="53E592FC" w14:textId="140FD3EB" w:rsidR="00FD17A7" w:rsidRPr="00095CD6" w:rsidRDefault="003C794A" w:rsidP="005A64BC">
            <w:pPr>
              <w:spacing w:line="276" w:lineRule="auto"/>
              <w:jc w:val="both"/>
              <w:rPr>
                <w:rFonts w:ascii="Palatino Linotype" w:hAnsi="Palatino Linotype" w:cs="Arial"/>
                <w:sz w:val="22"/>
                <w:szCs w:val="22"/>
                <w:lang w:val="es-MX" w:eastAsia="es-MX"/>
              </w:rPr>
            </w:pPr>
            <w:r w:rsidRPr="00095CD6">
              <w:rPr>
                <w:rFonts w:ascii="Palatino Linotype" w:hAnsi="Palatino Linotype" w:cs="Arial"/>
                <w:sz w:val="22"/>
                <w:szCs w:val="22"/>
                <w:lang w:val="es-MX" w:eastAsia="es-MX"/>
              </w:rPr>
              <w:lastRenderedPageBreak/>
              <w:t>Indicó, que</w:t>
            </w:r>
            <w:r w:rsidRPr="00095CD6">
              <w:rPr>
                <w:rFonts w:ascii="Palatino Linotype" w:hAnsi="Palatino Linotype" w:cs="Tahoma"/>
                <w:sz w:val="22"/>
                <w:szCs w:val="22"/>
                <w:lang w:val="es-MX"/>
              </w:rPr>
              <w:t xml:space="preserve"> </w:t>
            </w:r>
            <w:r w:rsidRPr="00095CD6">
              <w:rPr>
                <w:rFonts w:ascii="Palatino Linotype" w:hAnsi="Palatino Linotype" w:cs="Arial"/>
                <w:sz w:val="22"/>
                <w:szCs w:val="22"/>
                <w:lang w:val="es-MX" w:eastAsia="es-MX"/>
              </w:rPr>
              <w:t xml:space="preserve">los datos testados eran el domicilio, teléfono, correo electrónico, fecha de nacimiento, sexo y estado civil, por ser confidenciales en términos del artículo 143, fracción I, de la Ley de Transparencia y </w:t>
            </w:r>
            <w:r w:rsidRPr="00095CD6">
              <w:rPr>
                <w:rFonts w:ascii="Palatino Linotype" w:hAnsi="Palatino Linotype" w:cs="Arial"/>
                <w:sz w:val="22"/>
                <w:szCs w:val="22"/>
                <w:lang w:val="es-MX" w:eastAsia="es-MX"/>
              </w:rPr>
              <w:lastRenderedPageBreak/>
              <w:t>Acceso a la Información Pública del Estado de México y Municipios.</w:t>
            </w:r>
          </w:p>
        </w:tc>
      </w:tr>
      <w:tr w:rsidR="00FD17A7" w:rsidRPr="00095CD6" w14:paraId="78FEBEC8" w14:textId="77777777" w:rsidTr="003C794A">
        <w:tc>
          <w:tcPr>
            <w:tcW w:w="4547" w:type="dxa"/>
            <w:shd w:val="clear" w:color="auto" w:fill="auto"/>
          </w:tcPr>
          <w:p w14:paraId="550FCD79" w14:textId="2B44CC07" w:rsidR="00FD17A7" w:rsidRPr="00095CD6" w:rsidRDefault="003C794A" w:rsidP="00FD17A7">
            <w:pPr>
              <w:spacing w:line="276" w:lineRule="auto"/>
              <w:jc w:val="both"/>
              <w:rPr>
                <w:rFonts w:ascii="Palatino Linotype" w:hAnsi="Palatino Linotype" w:cs="Arial"/>
                <w:sz w:val="22"/>
                <w:szCs w:val="22"/>
                <w:lang w:val="es-MX" w:eastAsia="es-MX"/>
              </w:rPr>
            </w:pPr>
            <w:r w:rsidRPr="00095CD6">
              <w:rPr>
                <w:rFonts w:ascii="Palatino Linotype" w:hAnsi="Palatino Linotype" w:cs="Arial"/>
                <w:sz w:val="22"/>
                <w:szCs w:val="22"/>
                <w:lang w:val="es-MX" w:eastAsia="es-MX"/>
              </w:rPr>
              <w:lastRenderedPageBreak/>
              <w:t xml:space="preserve">Indique el cargo de los tres servidores públicos precisados en el oficio número </w:t>
            </w:r>
            <w:proofErr w:type="spellStart"/>
            <w:r w:rsidRPr="00095CD6">
              <w:rPr>
                <w:rFonts w:ascii="Palatino Linotype" w:hAnsi="Palatino Linotype" w:cs="Arial"/>
                <w:sz w:val="22"/>
                <w:szCs w:val="22"/>
                <w:lang w:val="es-MX" w:eastAsia="es-MX"/>
              </w:rPr>
              <w:t>OTZ</w:t>
            </w:r>
            <w:proofErr w:type="spellEnd"/>
            <w:r w:rsidRPr="00095CD6">
              <w:rPr>
                <w:rFonts w:ascii="Palatino Linotype" w:hAnsi="Palatino Linotype" w:cs="Arial"/>
                <w:sz w:val="22"/>
                <w:szCs w:val="22"/>
                <w:lang w:val="es-MX" w:eastAsia="es-MX"/>
              </w:rPr>
              <w:t>/RH/62/2019; asimismo, aclaré si estos únicamente son los oficiales conciliadores y mediador conciliador.</w:t>
            </w:r>
          </w:p>
        </w:tc>
        <w:tc>
          <w:tcPr>
            <w:tcW w:w="4487" w:type="dxa"/>
            <w:shd w:val="clear" w:color="auto" w:fill="auto"/>
          </w:tcPr>
          <w:p w14:paraId="5A4A8C8C" w14:textId="4FE0A1F7" w:rsidR="00FD17A7" w:rsidRPr="00095CD6" w:rsidRDefault="003C794A" w:rsidP="003C794A">
            <w:pPr>
              <w:spacing w:line="276" w:lineRule="auto"/>
              <w:jc w:val="both"/>
              <w:rPr>
                <w:rFonts w:ascii="Palatino Linotype" w:hAnsi="Palatino Linotype" w:cs="Arial"/>
                <w:sz w:val="22"/>
                <w:szCs w:val="22"/>
                <w:lang w:val="es-MX" w:eastAsia="es-MX"/>
              </w:rPr>
            </w:pPr>
            <w:r w:rsidRPr="00095CD6">
              <w:rPr>
                <w:rFonts w:ascii="Palatino Linotype" w:hAnsi="Palatino Linotype" w:cs="Arial"/>
                <w:sz w:val="22"/>
                <w:szCs w:val="22"/>
                <w:lang w:val="es-MX" w:eastAsia="es-MX"/>
              </w:rPr>
              <w:t xml:space="preserve">Aclaró, que la servidora pública Arely Martínez Villagrán </w:t>
            </w:r>
            <w:r w:rsidR="006E3952" w:rsidRPr="00095CD6">
              <w:rPr>
                <w:rFonts w:ascii="Palatino Linotype" w:hAnsi="Palatino Linotype" w:cs="Arial"/>
                <w:sz w:val="22"/>
                <w:szCs w:val="22"/>
                <w:lang w:val="es-MX" w:eastAsia="es-MX"/>
              </w:rPr>
              <w:t>e</w:t>
            </w:r>
            <w:r w:rsidR="006E3952">
              <w:rPr>
                <w:rFonts w:ascii="Palatino Linotype" w:hAnsi="Palatino Linotype" w:cs="Arial"/>
                <w:sz w:val="22"/>
                <w:szCs w:val="22"/>
                <w:lang w:val="es-MX" w:eastAsia="es-MX"/>
              </w:rPr>
              <w:t>s</w:t>
            </w:r>
            <w:r w:rsidR="006E3952" w:rsidRPr="00095CD6">
              <w:rPr>
                <w:rFonts w:ascii="Palatino Linotype" w:hAnsi="Palatino Linotype" w:cs="Arial"/>
                <w:sz w:val="22"/>
                <w:szCs w:val="22"/>
                <w:lang w:val="es-MX" w:eastAsia="es-MX"/>
              </w:rPr>
              <w:t xml:space="preserve"> </w:t>
            </w:r>
            <w:r w:rsidRPr="00095CD6">
              <w:rPr>
                <w:rFonts w:ascii="Palatino Linotype" w:hAnsi="Palatino Linotype" w:cs="Arial"/>
                <w:sz w:val="22"/>
                <w:szCs w:val="22"/>
                <w:lang w:val="es-MX" w:eastAsia="es-MX"/>
              </w:rPr>
              <w:t>la titular de la oficialía mediadora-conciliadores y a su vez la encargada de la oficialía calificadora; mientras que Antonio Cortázar Castaño y Miriam Rosales Genaro, eran los oficiales calificadores.</w:t>
            </w:r>
          </w:p>
        </w:tc>
      </w:tr>
      <w:tr w:rsidR="003C794A" w:rsidRPr="00095CD6" w14:paraId="3C25C6AF" w14:textId="77777777" w:rsidTr="003C794A">
        <w:tc>
          <w:tcPr>
            <w:tcW w:w="4547" w:type="dxa"/>
            <w:shd w:val="clear" w:color="auto" w:fill="auto"/>
          </w:tcPr>
          <w:p w14:paraId="6E7BD445" w14:textId="27FCDA3B" w:rsidR="003C794A" w:rsidRPr="00095CD6" w:rsidRDefault="003C794A" w:rsidP="00FD17A7">
            <w:pPr>
              <w:spacing w:line="276" w:lineRule="auto"/>
              <w:jc w:val="both"/>
              <w:rPr>
                <w:rFonts w:ascii="Palatino Linotype" w:hAnsi="Palatino Linotype" w:cs="Arial"/>
                <w:sz w:val="22"/>
                <w:szCs w:val="22"/>
                <w:lang w:val="es-MX" w:eastAsia="es-MX"/>
              </w:rPr>
            </w:pPr>
            <w:r w:rsidRPr="00095CD6">
              <w:rPr>
                <w:rFonts w:ascii="Palatino Linotype" w:hAnsi="Palatino Linotype" w:cs="Arial"/>
                <w:sz w:val="22"/>
                <w:szCs w:val="22"/>
                <w:lang w:val="es-MX" w:eastAsia="es-MX"/>
              </w:rPr>
              <w:t xml:space="preserve">Respecto al oficio número </w:t>
            </w:r>
            <w:proofErr w:type="spellStart"/>
            <w:r w:rsidRPr="00095CD6">
              <w:rPr>
                <w:rFonts w:ascii="Palatino Linotype" w:hAnsi="Palatino Linotype" w:cs="Arial"/>
                <w:sz w:val="22"/>
                <w:szCs w:val="22"/>
                <w:lang w:val="es-MX" w:eastAsia="es-MX"/>
              </w:rPr>
              <w:t>OTZ</w:t>
            </w:r>
            <w:proofErr w:type="spellEnd"/>
            <w:r w:rsidRPr="00095CD6">
              <w:rPr>
                <w:rFonts w:ascii="Palatino Linotype" w:hAnsi="Palatino Linotype" w:cs="Arial"/>
                <w:sz w:val="22"/>
                <w:szCs w:val="22"/>
                <w:lang w:val="es-MX" w:eastAsia="es-MX"/>
              </w:rPr>
              <w:t>/CM/285/2019, en donde proporcionó una relación con los servidores públicos que tienen un procedimiento de queja o denuncia administrativa, precise si estos siguen en trámite o esta concluidos; además, señale el periodo de búsqueda de dichos procedimientos.</w:t>
            </w:r>
          </w:p>
        </w:tc>
        <w:tc>
          <w:tcPr>
            <w:tcW w:w="4487" w:type="dxa"/>
            <w:shd w:val="clear" w:color="auto" w:fill="auto"/>
          </w:tcPr>
          <w:p w14:paraId="258067EE" w14:textId="77777777" w:rsidR="003C794A" w:rsidRPr="00095CD6" w:rsidRDefault="003C794A" w:rsidP="003C794A">
            <w:pPr>
              <w:spacing w:line="276" w:lineRule="auto"/>
              <w:jc w:val="both"/>
              <w:rPr>
                <w:rFonts w:ascii="Palatino Linotype" w:hAnsi="Palatino Linotype" w:cs="Arial"/>
                <w:sz w:val="22"/>
                <w:szCs w:val="22"/>
                <w:lang w:val="es-MX" w:eastAsia="es-MX"/>
              </w:rPr>
            </w:pPr>
            <w:r w:rsidRPr="00095CD6">
              <w:rPr>
                <w:rFonts w:ascii="Palatino Linotype" w:hAnsi="Palatino Linotype" w:cs="Arial"/>
                <w:sz w:val="22"/>
                <w:szCs w:val="22"/>
                <w:lang w:val="es-MX" w:eastAsia="es-MX"/>
              </w:rPr>
              <w:t>Señaló, que el periodo de búsqueda se realizó del año dos mil dieciocho al cinco de febrero del año en curso, así como, que los expedientes señalados en respuesta, se encontraban en trámite (procedimiento de investigación).</w:t>
            </w:r>
          </w:p>
          <w:p w14:paraId="1F8B4012" w14:textId="2E798B67" w:rsidR="003C794A" w:rsidRPr="00095CD6" w:rsidRDefault="003C794A" w:rsidP="003C794A">
            <w:pPr>
              <w:spacing w:line="276" w:lineRule="auto"/>
              <w:jc w:val="both"/>
              <w:rPr>
                <w:rFonts w:ascii="Palatino Linotype" w:hAnsi="Palatino Linotype" w:cs="Arial"/>
                <w:sz w:val="22"/>
                <w:szCs w:val="22"/>
                <w:lang w:val="es-MX" w:eastAsia="es-MX"/>
              </w:rPr>
            </w:pPr>
          </w:p>
        </w:tc>
      </w:tr>
    </w:tbl>
    <w:p w14:paraId="195ACF83" w14:textId="2F456B61" w:rsidR="00B1631C" w:rsidRPr="00095CD6" w:rsidRDefault="00B1631C" w:rsidP="00B1631C">
      <w:pPr>
        <w:spacing w:line="360" w:lineRule="auto"/>
        <w:jc w:val="both"/>
        <w:rPr>
          <w:rFonts w:ascii="Palatino Linotype" w:eastAsia="Calibri" w:hAnsi="Palatino Linotype" w:cs="Tahoma"/>
          <w:iCs/>
          <w:sz w:val="22"/>
          <w:szCs w:val="22"/>
          <w:lang w:eastAsia="es-ES_tradnl"/>
        </w:rPr>
      </w:pPr>
    </w:p>
    <w:p w14:paraId="6EC90224" w14:textId="261F6545" w:rsidR="00986967" w:rsidRPr="00095CD6" w:rsidRDefault="00986967" w:rsidP="00E73474">
      <w:pPr>
        <w:tabs>
          <w:tab w:val="left" w:pos="4962"/>
        </w:tabs>
        <w:spacing w:line="360" w:lineRule="auto"/>
        <w:jc w:val="both"/>
        <w:rPr>
          <w:rFonts w:ascii="Palatino Linotype" w:eastAsia="Calibri" w:hAnsi="Palatino Linotype" w:cs="Tahoma"/>
          <w:bCs/>
          <w:sz w:val="22"/>
          <w:szCs w:val="24"/>
          <w:lang w:eastAsia="en-US"/>
        </w:rPr>
      </w:pPr>
      <w:r w:rsidRPr="00095CD6">
        <w:rPr>
          <w:rFonts w:ascii="Palatino Linotype" w:eastAsia="Calibri" w:hAnsi="Palatino Linotype" w:cs="Tahoma"/>
          <w:iCs/>
          <w:sz w:val="22"/>
          <w:szCs w:val="22"/>
          <w:lang w:eastAsia="es-ES_tradnl"/>
        </w:rPr>
        <w:t xml:space="preserve">Lo anterior, se desprende de las documentales que obran en los expedientes de referencia, materia de la presente resolución, consistente en: la solicitud de acceso a la información, la respuesta proporcionada por el Ayuntamiento de </w:t>
      </w:r>
      <w:proofErr w:type="spellStart"/>
      <w:r w:rsidR="00F052CE" w:rsidRPr="00095CD6">
        <w:rPr>
          <w:rFonts w:ascii="Palatino Linotype" w:eastAsia="Calibri" w:hAnsi="Palatino Linotype" w:cs="Tahoma"/>
          <w:iCs/>
          <w:sz w:val="22"/>
          <w:szCs w:val="22"/>
          <w:lang w:eastAsia="es-ES_tradnl"/>
        </w:rPr>
        <w:t>Otzolotepec</w:t>
      </w:r>
      <w:proofErr w:type="spellEnd"/>
      <w:r w:rsidRPr="00095CD6">
        <w:rPr>
          <w:rFonts w:ascii="Palatino Linotype" w:eastAsia="Calibri" w:hAnsi="Palatino Linotype" w:cs="Tahoma"/>
          <w:iCs/>
          <w:sz w:val="22"/>
          <w:szCs w:val="22"/>
          <w:lang w:eastAsia="es-ES_tradnl"/>
        </w:rPr>
        <w:t xml:space="preserve"> y el escrito recursal</w:t>
      </w:r>
      <w:r w:rsidR="00FD17A7" w:rsidRPr="00095CD6">
        <w:rPr>
          <w:rFonts w:ascii="Palatino Linotype" w:eastAsia="Calibri" w:hAnsi="Palatino Linotype" w:cs="Tahoma"/>
          <w:iCs/>
          <w:sz w:val="22"/>
          <w:szCs w:val="22"/>
          <w:lang w:eastAsia="es-ES_tradnl"/>
        </w:rPr>
        <w:t xml:space="preserve"> y el desahogo del Requerimiento de Información Adicional</w:t>
      </w:r>
      <w:r w:rsidRPr="00095CD6">
        <w:rPr>
          <w:rFonts w:ascii="Palatino Linotype" w:eastAsia="Calibri" w:hAnsi="Palatino Linotype" w:cs="Tahoma"/>
          <w:iCs/>
          <w:sz w:val="22"/>
          <w:szCs w:val="22"/>
          <w:lang w:eastAsia="es-ES_tradnl"/>
        </w:rPr>
        <w:t xml:space="preserve">; </w:t>
      </w:r>
      <w:r w:rsidRPr="00095CD6">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5FC9397A" w14:textId="255A9A0A" w:rsidR="000C4288" w:rsidRPr="00095CD6" w:rsidRDefault="000C4288" w:rsidP="00E73474">
      <w:pPr>
        <w:spacing w:line="360" w:lineRule="auto"/>
        <w:jc w:val="both"/>
        <w:rPr>
          <w:rFonts w:ascii="Palatino Linotype" w:eastAsia="Calibri" w:hAnsi="Palatino Linotype" w:cs="Tahoma"/>
          <w:iCs/>
          <w:sz w:val="22"/>
          <w:szCs w:val="22"/>
          <w:lang w:eastAsia="es-ES_tradnl"/>
        </w:rPr>
      </w:pPr>
    </w:p>
    <w:p w14:paraId="1806A026" w14:textId="77777777" w:rsidR="00ED3A3C" w:rsidRPr="00095CD6" w:rsidRDefault="00ED3A3C" w:rsidP="00E73474">
      <w:pPr>
        <w:spacing w:line="360" w:lineRule="auto"/>
        <w:jc w:val="both"/>
        <w:rPr>
          <w:rFonts w:ascii="Palatino Linotype" w:hAnsi="Palatino Linotype" w:cs="Tahoma"/>
          <w:b/>
          <w:sz w:val="22"/>
          <w:szCs w:val="22"/>
        </w:rPr>
      </w:pPr>
      <w:r w:rsidRPr="00095CD6">
        <w:rPr>
          <w:rFonts w:ascii="Palatino Linotype" w:hAnsi="Palatino Linotype" w:cs="Tahoma"/>
          <w:b/>
          <w:sz w:val="22"/>
          <w:szCs w:val="22"/>
        </w:rPr>
        <w:t>CUARTO. Marco normativo aplicable en materia de transparencia y acceso a la información pública.</w:t>
      </w:r>
    </w:p>
    <w:p w14:paraId="513A8F2C" w14:textId="77777777" w:rsidR="00ED3A3C" w:rsidRPr="00095CD6" w:rsidRDefault="00ED3A3C" w:rsidP="00E73474">
      <w:pPr>
        <w:spacing w:line="360" w:lineRule="auto"/>
        <w:jc w:val="both"/>
        <w:rPr>
          <w:rFonts w:ascii="Palatino Linotype" w:hAnsi="Palatino Linotype" w:cs="Tahoma"/>
          <w:b/>
          <w:sz w:val="22"/>
          <w:szCs w:val="22"/>
        </w:rPr>
      </w:pPr>
    </w:p>
    <w:p w14:paraId="4E935BC2" w14:textId="77777777" w:rsidR="00ED3A3C" w:rsidRPr="00095CD6" w:rsidRDefault="00ED3A3C" w:rsidP="00E73474">
      <w:pPr>
        <w:spacing w:line="360" w:lineRule="auto"/>
        <w:contextualSpacing/>
        <w:jc w:val="both"/>
        <w:rPr>
          <w:rFonts w:ascii="Palatino Linotype" w:hAnsi="Palatino Linotype" w:cs="Tahoma"/>
          <w:sz w:val="22"/>
          <w:szCs w:val="22"/>
        </w:rPr>
      </w:pPr>
      <w:r w:rsidRPr="00095CD6">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095CD6" w:rsidRDefault="00ED3A3C" w:rsidP="00E73474">
      <w:pPr>
        <w:spacing w:line="360" w:lineRule="auto"/>
        <w:contextualSpacing/>
        <w:jc w:val="both"/>
        <w:rPr>
          <w:rFonts w:ascii="Palatino Linotype" w:hAnsi="Palatino Linotype" w:cs="Tahoma"/>
          <w:sz w:val="22"/>
          <w:szCs w:val="22"/>
        </w:rPr>
      </w:pPr>
    </w:p>
    <w:p w14:paraId="122370C6" w14:textId="77777777" w:rsidR="00ED3A3C" w:rsidRPr="00095CD6" w:rsidRDefault="00ED3A3C" w:rsidP="00E73474">
      <w:pPr>
        <w:spacing w:line="360" w:lineRule="auto"/>
        <w:jc w:val="both"/>
        <w:rPr>
          <w:rFonts w:ascii="Palatino Linotype" w:hAnsi="Palatino Linotype" w:cs="Tahoma"/>
          <w:sz w:val="22"/>
          <w:szCs w:val="22"/>
        </w:rPr>
      </w:pPr>
      <w:r w:rsidRPr="00095CD6">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Pr="00095CD6" w:rsidRDefault="00ED3A3C" w:rsidP="00E73474">
      <w:pPr>
        <w:spacing w:line="360" w:lineRule="auto"/>
        <w:jc w:val="both"/>
        <w:rPr>
          <w:rFonts w:ascii="Palatino Linotype" w:hAnsi="Palatino Linotype" w:cs="Tahoma"/>
          <w:sz w:val="22"/>
          <w:szCs w:val="22"/>
        </w:rPr>
      </w:pPr>
    </w:p>
    <w:p w14:paraId="3E14B850" w14:textId="77777777" w:rsidR="00ED3A3C" w:rsidRPr="00095CD6" w:rsidRDefault="00ED3A3C" w:rsidP="00E73474">
      <w:pPr>
        <w:spacing w:line="360" w:lineRule="auto"/>
        <w:jc w:val="both"/>
        <w:rPr>
          <w:rFonts w:ascii="Palatino Linotype" w:hAnsi="Palatino Linotype" w:cs="Tahoma"/>
          <w:sz w:val="22"/>
          <w:szCs w:val="22"/>
        </w:rPr>
      </w:pPr>
      <w:r w:rsidRPr="00095CD6">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095CD6" w:rsidRDefault="00ED3A3C" w:rsidP="00E73474">
      <w:pPr>
        <w:spacing w:line="360" w:lineRule="auto"/>
        <w:jc w:val="both"/>
        <w:rPr>
          <w:rFonts w:ascii="Palatino Linotype" w:hAnsi="Palatino Linotype" w:cs="Tahoma"/>
          <w:sz w:val="22"/>
          <w:szCs w:val="22"/>
        </w:rPr>
      </w:pPr>
    </w:p>
    <w:p w14:paraId="72F93DE6" w14:textId="77777777" w:rsidR="00ED3A3C" w:rsidRPr="00095CD6" w:rsidRDefault="00ED3A3C" w:rsidP="00E73474">
      <w:pPr>
        <w:spacing w:line="360" w:lineRule="auto"/>
        <w:jc w:val="both"/>
        <w:rPr>
          <w:rFonts w:ascii="Palatino Linotype" w:hAnsi="Palatino Linotype" w:cs="Tahoma"/>
          <w:sz w:val="22"/>
          <w:szCs w:val="22"/>
        </w:rPr>
      </w:pPr>
      <w:r w:rsidRPr="00095CD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095CD6" w:rsidRDefault="00ED3A3C" w:rsidP="00E73474">
      <w:pPr>
        <w:spacing w:line="360" w:lineRule="auto"/>
        <w:jc w:val="both"/>
        <w:rPr>
          <w:rFonts w:ascii="Palatino Linotype" w:hAnsi="Palatino Linotype" w:cs="Tahoma"/>
          <w:sz w:val="22"/>
          <w:szCs w:val="22"/>
        </w:rPr>
      </w:pPr>
    </w:p>
    <w:p w14:paraId="52DA3811" w14:textId="77777777" w:rsidR="00ED3A3C" w:rsidRPr="00095CD6" w:rsidRDefault="00ED3A3C" w:rsidP="00E73474">
      <w:pPr>
        <w:spacing w:line="360" w:lineRule="auto"/>
        <w:jc w:val="both"/>
        <w:rPr>
          <w:rFonts w:ascii="Palatino Linotype" w:hAnsi="Palatino Linotype" w:cs="Tahoma"/>
          <w:sz w:val="22"/>
          <w:szCs w:val="22"/>
        </w:rPr>
      </w:pPr>
      <w:r w:rsidRPr="00095CD6">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095CD6" w:rsidRDefault="00ED3A3C" w:rsidP="00E73474">
      <w:pPr>
        <w:spacing w:line="360" w:lineRule="auto"/>
        <w:jc w:val="both"/>
        <w:rPr>
          <w:rFonts w:ascii="Palatino Linotype" w:hAnsi="Palatino Linotype" w:cs="Tahoma"/>
          <w:sz w:val="22"/>
          <w:szCs w:val="22"/>
        </w:rPr>
      </w:pPr>
    </w:p>
    <w:p w14:paraId="29E1CC57" w14:textId="77777777" w:rsidR="00ED3A3C" w:rsidRPr="00095CD6" w:rsidRDefault="00ED3A3C" w:rsidP="00E73474">
      <w:pPr>
        <w:spacing w:line="360" w:lineRule="auto"/>
        <w:jc w:val="both"/>
        <w:rPr>
          <w:rFonts w:ascii="Palatino Linotype" w:hAnsi="Palatino Linotype" w:cs="Tahoma"/>
          <w:sz w:val="22"/>
          <w:szCs w:val="22"/>
        </w:rPr>
      </w:pPr>
      <w:r w:rsidRPr="00095CD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095CD6" w:rsidRDefault="00ED3A3C" w:rsidP="00E73474">
      <w:pPr>
        <w:spacing w:line="360" w:lineRule="auto"/>
        <w:jc w:val="both"/>
        <w:rPr>
          <w:rFonts w:ascii="Palatino Linotype" w:hAnsi="Palatino Linotype" w:cs="Tahoma"/>
          <w:sz w:val="22"/>
          <w:szCs w:val="22"/>
        </w:rPr>
      </w:pPr>
    </w:p>
    <w:p w14:paraId="1530A92F" w14:textId="77777777" w:rsidR="00ED3A3C" w:rsidRPr="00095CD6" w:rsidRDefault="00ED3A3C" w:rsidP="00E73474">
      <w:pPr>
        <w:spacing w:line="360" w:lineRule="auto"/>
        <w:jc w:val="both"/>
        <w:rPr>
          <w:rFonts w:ascii="Palatino Linotype" w:hAnsi="Palatino Linotype" w:cs="Tahoma"/>
          <w:sz w:val="22"/>
          <w:szCs w:val="22"/>
        </w:rPr>
      </w:pPr>
      <w:r w:rsidRPr="00095CD6">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Pr="00095CD6" w:rsidRDefault="00F72CA9" w:rsidP="00E73474">
      <w:pPr>
        <w:spacing w:line="360" w:lineRule="auto"/>
        <w:jc w:val="both"/>
        <w:rPr>
          <w:rFonts w:ascii="Palatino Linotype" w:hAnsi="Palatino Linotype" w:cs="Tahoma"/>
          <w:sz w:val="22"/>
          <w:szCs w:val="24"/>
          <w:lang w:eastAsia="es-MX"/>
        </w:rPr>
      </w:pPr>
    </w:p>
    <w:p w14:paraId="70799C59" w14:textId="77777777" w:rsidR="00ED3A3C" w:rsidRPr="00095CD6" w:rsidRDefault="00ED3A3C" w:rsidP="00E73474">
      <w:pPr>
        <w:spacing w:line="360" w:lineRule="auto"/>
        <w:jc w:val="both"/>
        <w:rPr>
          <w:rFonts w:ascii="Palatino Linotype" w:hAnsi="Palatino Linotype" w:cs="Tahoma"/>
          <w:b/>
          <w:sz w:val="22"/>
          <w:szCs w:val="22"/>
        </w:rPr>
      </w:pPr>
      <w:r w:rsidRPr="00095CD6">
        <w:rPr>
          <w:rFonts w:ascii="Palatino Linotype" w:hAnsi="Palatino Linotype" w:cs="Tahoma"/>
          <w:b/>
          <w:sz w:val="22"/>
          <w:szCs w:val="22"/>
        </w:rPr>
        <w:t>QUINTO. Estudio de Fondo.</w:t>
      </w:r>
    </w:p>
    <w:p w14:paraId="046FFDE5" w14:textId="77777777" w:rsidR="00365C7A" w:rsidRPr="00095CD6" w:rsidRDefault="00365C7A" w:rsidP="00E73474">
      <w:pPr>
        <w:spacing w:line="360" w:lineRule="auto"/>
        <w:jc w:val="both"/>
        <w:rPr>
          <w:rFonts w:ascii="Palatino Linotype" w:hAnsi="Palatino Linotype" w:cs="Tahoma"/>
          <w:sz w:val="22"/>
          <w:szCs w:val="24"/>
          <w:lang w:eastAsia="es-MX"/>
        </w:rPr>
      </w:pPr>
    </w:p>
    <w:p w14:paraId="55E9ED2D" w14:textId="56B0F77C" w:rsidR="006B031B" w:rsidRPr="00095CD6" w:rsidRDefault="006B031B" w:rsidP="00E73474">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Expuestas las posturas de las partes, </w:t>
      </w:r>
      <w:r w:rsidR="00F51453" w:rsidRPr="00095CD6">
        <w:rPr>
          <w:rFonts w:ascii="Palatino Linotype" w:hAnsi="Palatino Linotype" w:cs="Tahoma"/>
          <w:sz w:val="22"/>
          <w:szCs w:val="24"/>
          <w:lang w:eastAsia="es-MX"/>
        </w:rPr>
        <w:t xml:space="preserve">se procede al análisis del agravio hecho valer por el ahora Recurrente, concerniente a la </w:t>
      </w:r>
      <w:r w:rsidR="003C794A" w:rsidRPr="00095CD6">
        <w:rPr>
          <w:rFonts w:ascii="Palatino Linotype" w:hAnsi="Palatino Linotype" w:cs="Tahoma"/>
          <w:sz w:val="22"/>
          <w:szCs w:val="24"/>
          <w:lang w:eastAsia="es-MX"/>
        </w:rPr>
        <w:t xml:space="preserve">entrega de información incompleta, por lo que, </w:t>
      </w:r>
      <w:r w:rsidR="00A36D5A" w:rsidRPr="00095CD6">
        <w:rPr>
          <w:rFonts w:ascii="Palatino Linotype" w:hAnsi="Palatino Linotype" w:cs="Tahoma"/>
          <w:sz w:val="22"/>
          <w:szCs w:val="24"/>
          <w:lang w:eastAsia="es-MX"/>
        </w:rPr>
        <w:t>se procede analizar si la información proporcionada</w:t>
      </w:r>
      <w:r w:rsidR="003C794A" w:rsidRPr="00095CD6">
        <w:rPr>
          <w:rFonts w:ascii="Palatino Linotype" w:hAnsi="Palatino Linotype" w:cs="Tahoma"/>
          <w:sz w:val="22"/>
          <w:szCs w:val="24"/>
          <w:lang w:eastAsia="es-MX"/>
        </w:rPr>
        <w:t xml:space="preserve"> cada uno de los puntos </w:t>
      </w:r>
      <w:r w:rsidR="00A36D5A" w:rsidRPr="00095CD6">
        <w:rPr>
          <w:rFonts w:ascii="Palatino Linotype" w:hAnsi="Palatino Linotype" w:cs="Tahoma"/>
          <w:sz w:val="22"/>
          <w:szCs w:val="24"/>
          <w:lang w:eastAsia="es-MX"/>
        </w:rPr>
        <w:t xml:space="preserve">del requerimiento informativo </w:t>
      </w:r>
      <w:r w:rsidR="005A64BC" w:rsidRPr="00095CD6">
        <w:rPr>
          <w:rFonts w:ascii="Palatino Linotype" w:hAnsi="Palatino Linotype" w:cs="Tahoma"/>
          <w:sz w:val="22"/>
          <w:szCs w:val="24"/>
          <w:lang w:eastAsia="es-MX"/>
        </w:rPr>
        <w:t>está</w:t>
      </w:r>
      <w:r w:rsidR="00A36D5A" w:rsidRPr="00095CD6">
        <w:rPr>
          <w:rFonts w:ascii="Palatino Linotype" w:hAnsi="Palatino Linotype" w:cs="Tahoma"/>
          <w:sz w:val="22"/>
          <w:szCs w:val="24"/>
          <w:lang w:eastAsia="es-MX"/>
        </w:rPr>
        <w:t xml:space="preserve"> completa</w:t>
      </w:r>
      <w:r w:rsidR="003C794A" w:rsidRPr="00095CD6">
        <w:rPr>
          <w:rFonts w:ascii="Palatino Linotype" w:hAnsi="Palatino Linotype" w:cs="Tahoma"/>
          <w:sz w:val="22"/>
          <w:szCs w:val="24"/>
          <w:lang w:eastAsia="es-MX"/>
        </w:rPr>
        <w:t>.</w:t>
      </w:r>
    </w:p>
    <w:p w14:paraId="7B357D9B" w14:textId="77777777" w:rsidR="00F51453" w:rsidRPr="00095CD6" w:rsidRDefault="00F51453" w:rsidP="00E73474">
      <w:pPr>
        <w:spacing w:line="360" w:lineRule="auto"/>
        <w:jc w:val="both"/>
        <w:rPr>
          <w:rFonts w:ascii="Palatino Linotype" w:hAnsi="Palatino Linotype" w:cs="Tahoma"/>
          <w:sz w:val="22"/>
          <w:szCs w:val="24"/>
          <w:lang w:eastAsia="es-MX"/>
        </w:rPr>
      </w:pPr>
    </w:p>
    <w:p w14:paraId="1903FD2F" w14:textId="5F7CD7E0" w:rsidR="00A36D5A" w:rsidRPr="00095CD6" w:rsidRDefault="00A36D5A" w:rsidP="00553D7C">
      <w:pPr>
        <w:pStyle w:val="Prrafodelista"/>
        <w:numPr>
          <w:ilvl w:val="0"/>
          <w:numId w:val="39"/>
        </w:numPr>
        <w:spacing w:line="360" w:lineRule="auto"/>
        <w:ind w:left="567"/>
        <w:jc w:val="both"/>
        <w:rPr>
          <w:rFonts w:ascii="Palatino Linotype" w:hAnsi="Palatino Linotype" w:cs="Tahoma"/>
          <w:b/>
          <w:lang w:eastAsia="es-MX"/>
        </w:rPr>
      </w:pPr>
      <w:r w:rsidRPr="00095CD6">
        <w:rPr>
          <w:rFonts w:ascii="Palatino Linotype" w:hAnsi="Palatino Linotype" w:cs="Tahoma"/>
          <w:b/>
          <w:lang w:eastAsia="es-MX"/>
        </w:rPr>
        <w:t>Conocer cuántos servidores públicos tienen procedimientos de quejas o denuncias en la Contraloría Municipal, en donde se precisé el nombre de dichos trabajadores y fecha de inicio del procedimiento.</w:t>
      </w:r>
    </w:p>
    <w:p w14:paraId="5E862025" w14:textId="77777777" w:rsidR="00A36D5A" w:rsidRPr="00095CD6" w:rsidRDefault="00A36D5A" w:rsidP="00A36D5A">
      <w:pPr>
        <w:spacing w:line="360" w:lineRule="auto"/>
        <w:jc w:val="both"/>
        <w:rPr>
          <w:rFonts w:ascii="Palatino Linotype" w:hAnsi="Palatino Linotype" w:cs="Tahoma"/>
          <w:sz w:val="22"/>
          <w:szCs w:val="24"/>
          <w:lang w:eastAsia="es-MX"/>
        </w:rPr>
      </w:pPr>
    </w:p>
    <w:p w14:paraId="41DD1F0C" w14:textId="03B4C725" w:rsidR="00A36D5A" w:rsidRPr="00095CD6" w:rsidRDefault="007A301F"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En principio, resulta necesario señalar que la pretensión del ahora Recurrente, es obtener el nombre de los servidores públicos que actualmente laboran en el Ayuntamiento de </w:t>
      </w:r>
      <w:proofErr w:type="spellStart"/>
      <w:r w:rsidRPr="00095CD6">
        <w:rPr>
          <w:rFonts w:ascii="Palatino Linotype" w:hAnsi="Palatino Linotype" w:cs="Tahoma"/>
          <w:sz w:val="22"/>
          <w:szCs w:val="24"/>
          <w:lang w:eastAsia="es-MX"/>
        </w:rPr>
        <w:t>Otzolotepec</w:t>
      </w:r>
      <w:proofErr w:type="spellEnd"/>
      <w:r w:rsidRPr="00095CD6">
        <w:rPr>
          <w:rFonts w:ascii="Palatino Linotype" w:hAnsi="Palatino Linotype" w:cs="Tahoma"/>
          <w:sz w:val="22"/>
          <w:szCs w:val="24"/>
          <w:lang w:eastAsia="es-MX"/>
        </w:rPr>
        <w:t xml:space="preserve"> y cuentan con un procedimiento de queja o denuncia, ante la Contraloría Municipal; así como, conocer la fecha de inicio del procedimiento.</w:t>
      </w:r>
    </w:p>
    <w:p w14:paraId="096BB2BE" w14:textId="77777777" w:rsidR="007A301F" w:rsidRPr="00095CD6" w:rsidRDefault="007A301F" w:rsidP="00A36D5A">
      <w:pPr>
        <w:spacing w:line="360" w:lineRule="auto"/>
        <w:jc w:val="both"/>
        <w:rPr>
          <w:rFonts w:ascii="Palatino Linotype" w:hAnsi="Palatino Linotype" w:cs="Tahoma"/>
          <w:sz w:val="22"/>
          <w:szCs w:val="24"/>
          <w:lang w:eastAsia="es-MX"/>
        </w:rPr>
      </w:pPr>
    </w:p>
    <w:p w14:paraId="28066454" w14:textId="1822E6BB" w:rsidR="00796949" w:rsidRPr="00095CD6" w:rsidRDefault="007A301F" w:rsidP="00796949">
      <w:pPr>
        <w:spacing w:line="360" w:lineRule="auto"/>
        <w:jc w:val="both"/>
        <w:rPr>
          <w:rFonts w:ascii="Palatino Linotype" w:hAnsi="Palatino Linotype" w:cs="Tahoma"/>
          <w:sz w:val="22"/>
          <w:szCs w:val="22"/>
        </w:rPr>
      </w:pPr>
      <w:r w:rsidRPr="00095CD6">
        <w:rPr>
          <w:rFonts w:ascii="Palatino Linotype" w:hAnsi="Palatino Linotype" w:cs="Tahoma"/>
          <w:sz w:val="22"/>
          <w:szCs w:val="24"/>
          <w:lang w:eastAsia="es-MX"/>
        </w:rPr>
        <w:t xml:space="preserve">En ese contexto, en respuesta el Sujeto Obligado </w:t>
      </w:r>
      <w:r w:rsidR="00796949" w:rsidRPr="00095CD6">
        <w:rPr>
          <w:rFonts w:ascii="Palatino Linotype" w:hAnsi="Palatino Linotype" w:cs="Tahoma"/>
          <w:sz w:val="22"/>
          <w:szCs w:val="24"/>
          <w:lang w:eastAsia="es-MX"/>
        </w:rPr>
        <w:t>turnó la solicitud de información, en respuesta, para atender el presente requerimiento a la Contraloría Municipal</w:t>
      </w:r>
      <w:r w:rsidR="00796949" w:rsidRPr="00095CD6">
        <w:rPr>
          <w:rFonts w:ascii="Palatino Linotype" w:hAnsi="Palatino Linotype" w:cs="Tahoma"/>
          <w:sz w:val="22"/>
          <w:szCs w:val="22"/>
        </w:rPr>
        <w:t xml:space="preserve">; </w:t>
      </w:r>
      <w:r w:rsidR="00796949" w:rsidRPr="00095CD6">
        <w:rPr>
          <w:rFonts w:ascii="Palatino Linotype" w:eastAsia="Calibri" w:hAnsi="Palatino Linotype" w:cs="Tahoma"/>
          <w:bCs/>
          <w:sz w:val="22"/>
          <w:szCs w:val="22"/>
          <w:lang w:eastAsia="en-US"/>
        </w:rPr>
        <w:t xml:space="preserve">por lo que, es necesario hacer referencia </w:t>
      </w:r>
      <w:r w:rsidR="00796949" w:rsidRPr="00095CD6">
        <w:rPr>
          <w:rFonts w:ascii="Palatino Linotype" w:hAnsi="Palatino Linotype" w:cs="Tahoma"/>
          <w:sz w:val="22"/>
          <w:szCs w:val="22"/>
        </w:rPr>
        <w:t xml:space="preserve">al </w:t>
      </w:r>
      <w:r w:rsidR="00796949" w:rsidRPr="00095CD6">
        <w:rPr>
          <w:rFonts w:ascii="Palatino Linotype" w:hAnsi="Palatino Linotype" w:cs="Tahoma"/>
          <w:b/>
          <w:sz w:val="22"/>
          <w:szCs w:val="22"/>
        </w:rPr>
        <w:t>procedimiento de búsqueda que deben de seguir los Sujetos Obligados para localizar la información</w:t>
      </w:r>
      <w:r w:rsidR="00796949" w:rsidRPr="00095CD6">
        <w:rPr>
          <w:rFonts w:ascii="Palatino Linotype" w:hAnsi="Palatino Linotype" w:cs="Tahoma"/>
          <w:sz w:val="22"/>
          <w:szCs w:val="22"/>
        </w:rPr>
        <w:t>, el cual se encuentra previsto en los artículos</w:t>
      </w:r>
      <w:r w:rsidR="00796949" w:rsidRPr="00095CD6">
        <w:rPr>
          <w:rFonts w:ascii="Palatino Linotype" w:eastAsia="Calibri" w:hAnsi="Palatino Linotype" w:cs="Tahoma"/>
          <w:bCs/>
          <w:sz w:val="22"/>
          <w:szCs w:val="22"/>
          <w:lang w:eastAsia="en-US"/>
        </w:rPr>
        <w:t xml:space="preserve"> 160 y </w:t>
      </w:r>
      <w:r w:rsidR="00796949" w:rsidRPr="00095CD6">
        <w:rPr>
          <w:rFonts w:ascii="Palatino Linotype" w:eastAsia="Calibri" w:hAnsi="Palatino Linotype" w:cs="Tahoma"/>
          <w:bCs/>
          <w:sz w:val="22"/>
          <w:szCs w:val="22"/>
          <w:lang w:eastAsia="en-US"/>
        </w:rPr>
        <w:lastRenderedPageBreak/>
        <w:t>162 de la Ley de Transparencia y Acceso a la Información Pública del Estado de México y Municipios,  mismo que es el siguiente:</w:t>
      </w:r>
    </w:p>
    <w:p w14:paraId="1843C0FC" w14:textId="77777777" w:rsidR="00796949" w:rsidRPr="00095CD6" w:rsidRDefault="00796949" w:rsidP="00796949">
      <w:pPr>
        <w:spacing w:line="360" w:lineRule="auto"/>
        <w:jc w:val="both"/>
        <w:rPr>
          <w:rFonts w:ascii="Palatino Linotype" w:eastAsia="Calibri" w:hAnsi="Palatino Linotype" w:cs="Tahoma"/>
          <w:bCs/>
          <w:sz w:val="22"/>
          <w:szCs w:val="22"/>
          <w:lang w:eastAsia="en-US"/>
        </w:rPr>
      </w:pPr>
    </w:p>
    <w:p w14:paraId="7A4F4E8C" w14:textId="77777777" w:rsidR="00796949" w:rsidRPr="00095CD6" w:rsidRDefault="00796949" w:rsidP="00796949">
      <w:pPr>
        <w:numPr>
          <w:ilvl w:val="0"/>
          <w:numId w:val="34"/>
        </w:numPr>
        <w:spacing w:line="360" w:lineRule="auto"/>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F854A3E" w14:textId="77777777" w:rsidR="00796949" w:rsidRPr="00095CD6" w:rsidRDefault="00796949" w:rsidP="00796949">
      <w:pPr>
        <w:spacing w:line="360" w:lineRule="auto"/>
        <w:ind w:left="720"/>
        <w:jc w:val="both"/>
        <w:rPr>
          <w:rFonts w:ascii="Palatino Linotype" w:eastAsia="Calibri" w:hAnsi="Palatino Linotype" w:cs="Tahoma"/>
          <w:bCs/>
          <w:sz w:val="22"/>
          <w:szCs w:val="22"/>
          <w:lang w:eastAsia="en-US"/>
        </w:rPr>
      </w:pPr>
    </w:p>
    <w:p w14:paraId="477E1041" w14:textId="77777777" w:rsidR="00796949" w:rsidRPr="00095CD6" w:rsidRDefault="00796949" w:rsidP="00796949">
      <w:pPr>
        <w:numPr>
          <w:ilvl w:val="0"/>
          <w:numId w:val="34"/>
        </w:numPr>
        <w:spacing w:line="360" w:lineRule="auto"/>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A425E63" w14:textId="77777777" w:rsidR="00796949" w:rsidRPr="00095CD6" w:rsidRDefault="00796949" w:rsidP="00796949">
      <w:pPr>
        <w:spacing w:line="360" w:lineRule="auto"/>
        <w:rPr>
          <w:rFonts w:ascii="Palatino Linotype" w:eastAsia="Calibri" w:hAnsi="Palatino Linotype" w:cs="Tahoma"/>
          <w:b/>
          <w:bCs/>
          <w:sz w:val="22"/>
          <w:szCs w:val="22"/>
          <w:lang w:eastAsia="en-US"/>
        </w:rPr>
      </w:pPr>
    </w:p>
    <w:p w14:paraId="55526369" w14:textId="3F778D1C" w:rsidR="00796949" w:rsidRPr="00095CD6" w:rsidRDefault="00796949" w:rsidP="00796949">
      <w:pPr>
        <w:spacing w:line="360" w:lineRule="auto"/>
        <w:jc w:val="both"/>
        <w:rPr>
          <w:rFonts w:ascii="Palatino Linotype" w:hAnsi="Palatino Linotype" w:cs="Tahoma"/>
          <w:sz w:val="22"/>
          <w:szCs w:val="24"/>
          <w:lang w:eastAsia="es-MX"/>
        </w:rPr>
      </w:pPr>
      <w:r w:rsidRPr="00095CD6">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el artículo 28 del Bando Municipal 2019, del Ayuntamiento de </w:t>
      </w:r>
      <w:proofErr w:type="spellStart"/>
      <w:r w:rsidRPr="00095CD6">
        <w:rPr>
          <w:rFonts w:ascii="Palatino Linotype" w:eastAsia="Calibri" w:hAnsi="Palatino Linotype" w:cs="Tahoma"/>
          <w:bCs/>
          <w:sz w:val="22"/>
          <w:szCs w:val="22"/>
          <w:lang w:eastAsia="en-US"/>
        </w:rPr>
        <w:t>Otzolotepec</w:t>
      </w:r>
      <w:proofErr w:type="spellEnd"/>
      <w:r w:rsidRPr="00095CD6">
        <w:rPr>
          <w:rFonts w:ascii="Palatino Linotype" w:eastAsia="Calibri" w:hAnsi="Palatino Linotype" w:cs="Tahoma"/>
          <w:bCs/>
          <w:sz w:val="22"/>
          <w:szCs w:val="22"/>
          <w:lang w:eastAsia="en-US"/>
        </w:rPr>
        <w:t xml:space="preserve">, que precisa que la administración pública centralizada del Municipio estará integrada, entre otras áreas por la Contraloría Municipal. </w:t>
      </w:r>
    </w:p>
    <w:p w14:paraId="54BC8EA2" w14:textId="77777777" w:rsidR="00796949" w:rsidRPr="00095CD6" w:rsidRDefault="00796949" w:rsidP="00A36D5A">
      <w:pPr>
        <w:spacing w:line="360" w:lineRule="auto"/>
        <w:jc w:val="both"/>
        <w:rPr>
          <w:rFonts w:ascii="Palatino Linotype" w:hAnsi="Palatino Linotype" w:cs="Tahoma"/>
          <w:sz w:val="22"/>
          <w:szCs w:val="24"/>
          <w:lang w:eastAsia="es-MX"/>
        </w:rPr>
      </w:pPr>
    </w:p>
    <w:p w14:paraId="60B8AE5F" w14:textId="315F3EAF" w:rsidR="00796949" w:rsidRPr="00095CD6" w:rsidRDefault="00796949" w:rsidP="00A36D5A">
      <w:pPr>
        <w:spacing w:line="360" w:lineRule="auto"/>
        <w:jc w:val="both"/>
        <w:rPr>
          <w:rFonts w:ascii="Palatino Linotype" w:hAnsi="Palatino Linotype" w:cs="Tahoma"/>
          <w:sz w:val="22"/>
          <w:szCs w:val="24"/>
          <w:lang w:eastAsia="es-MX"/>
        </w:rPr>
      </w:pPr>
      <w:r w:rsidRPr="00095CD6">
        <w:rPr>
          <w:rFonts w:ascii="Palatino Linotype" w:eastAsia="Calibri" w:hAnsi="Palatino Linotype" w:cs="Tahoma"/>
          <w:bCs/>
          <w:sz w:val="22"/>
          <w:szCs w:val="22"/>
          <w:lang w:eastAsia="en-US"/>
        </w:rPr>
        <w:t>E</w:t>
      </w:r>
      <w:r w:rsidR="00002495" w:rsidRPr="00095CD6">
        <w:rPr>
          <w:rFonts w:ascii="Palatino Linotype" w:eastAsia="Calibri" w:hAnsi="Palatino Linotype" w:cs="Tahoma"/>
          <w:bCs/>
          <w:sz w:val="22"/>
          <w:szCs w:val="22"/>
          <w:lang w:eastAsia="en-US"/>
        </w:rPr>
        <w:t>n ese orden de ide</w:t>
      </w:r>
      <w:r w:rsidRPr="00095CD6">
        <w:rPr>
          <w:rFonts w:ascii="Palatino Linotype" w:eastAsia="Calibri" w:hAnsi="Palatino Linotype" w:cs="Tahoma"/>
          <w:bCs/>
          <w:sz w:val="22"/>
          <w:szCs w:val="22"/>
          <w:lang w:eastAsia="en-US"/>
        </w:rPr>
        <w:t xml:space="preserve">as, conforme al Manual General de Organización de la Administración Pública Municipal de </w:t>
      </w:r>
      <w:proofErr w:type="spellStart"/>
      <w:r w:rsidRPr="00095CD6">
        <w:rPr>
          <w:rFonts w:ascii="Palatino Linotype" w:eastAsia="Calibri" w:hAnsi="Palatino Linotype" w:cs="Tahoma"/>
          <w:bCs/>
          <w:sz w:val="22"/>
          <w:szCs w:val="22"/>
          <w:lang w:eastAsia="en-US"/>
        </w:rPr>
        <w:t>Otzolotepec</w:t>
      </w:r>
      <w:proofErr w:type="spellEnd"/>
      <w:r w:rsidRPr="00095CD6">
        <w:rPr>
          <w:rFonts w:ascii="Palatino Linotype" w:eastAsia="Calibri" w:hAnsi="Palatino Linotype" w:cs="Tahoma"/>
          <w:bCs/>
          <w:sz w:val="22"/>
          <w:szCs w:val="22"/>
          <w:lang w:eastAsia="en-US"/>
        </w:rPr>
        <w:t xml:space="preserve">, en su apartado VIII, Objetivo y Funciones, establece que la Contraloría Municipal será la encargada </w:t>
      </w:r>
      <w:r w:rsidR="00002495" w:rsidRPr="00095CD6">
        <w:rPr>
          <w:rFonts w:ascii="Palatino Linotype" w:eastAsia="Calibri" w:hAnsi="Palatino Linotype" w:cs="Tahoma"/>
          <w:bCs/>
          <w:sz w:val="22"/>
          <w:szCs w:val="22"/>
          <w:lang w:eastAsia="en-US"/>
        </w:rPr>
        <w:t>de establecer y operar el sistema de atención de quejas, denuncias y sugerencias.</w:t>
      </w:r>
    </w:p>
    <w:p w14:paraId="5AFCEFF1" w14:textId="77777777" w:rsidR="00A36D5A" w:rsidRPr="00095CD6" w:rsidRDefault="00A36D5A" w:rsidP="00A36D5A">
      <w:pPr>
        <w:spacing w:line="360" w:lineRule="auto"/>
        <w:jc w:val="both"/>
        <w:rPr>
          <w:rFonts w:ascii="Palatino Linotype" w:hAnsi="Palatino Linotype" w:cs="Tahoma"/>
          <w:sz w:val="22"/>
          <w:szCs w:val="24"/>
          <w:lang w:eastAsia="es-MX"/>
        </w:rPr>
      </w:pPr>
    </w:p>
    <w:p w14:paraId="4F2CB21E" w14:textId="1688D3C9" w:rsidR="00002495" w:rsidRPr="00095CD6" w:rsidRDefault="00002495" w:rsidP="00002495">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lastRenderedPageBreak/>
        <w:t xml:space="preserve">Conforme con lo anterior, se advierte que el Ayuntamiento de </w:t>
      </w:r>
      <w:proofErr w:type="spellStart"/>
      <w:r w:rsidRPr="00095CD6">
        <w:rPr>
          <w:rFonts w:ascii="Palatino Linotype" w:hAnsi="Palatino Linotype" w:cs="Tahoma"/>
          <w:sz w:val="22"/>
          <w:szCs w:val="24"/>
          <w:lang w:eastAsia="es-MX"/>
        </w:rPr>
        <w:t>Otzolotepec</w:t>
      </w:r>
      <w:proofErr w:type="spellEnd"/>
      <w:r w:rsidRPr="00095CD6">
        <w:rPr>
          <w:rFonts w:ascii="Palatino Linotype" w:hAnsi="Palatino Linotype" w:cs="Tahoma"/>
          <w:sz w:val="22"/>
          <w:szCs w:val="24"/>
          <w:lang w:eastAsia="es-MX"/>
        </w:rPr>
        <w:t xml:space="preserve"> turnó la solicitud de información a la única unidad administrativa competente para conocer del requerimiento informativo, a saber, la Contraloría Municipal, encargada de ver todas las cuestiones relacionadas con las quejas o denuncias interpuestas a los servidores públicos del Sujeto Obligado; por lo que, cumplió el procedimiento de búsqueda establecido en el artículo 162 de la Ley de Transparencia y Acceso a la Información Pública del Estado de México y Municipios.</w:t>
      </w:r>
      <w:r w:rsidR="00EF7042" w:rsidRPr="00095CD6">
        <w:rPr>
          <w:rFonts w:ascii="Palatino Linotype" w:hAnsi="Palatino Linotype" w:cs="Tahoma"/>
          <w:sz w:val="22"/>
          <w:szCs w:val="24"/>
          <w:lang w:eastAsia="es-MX"/>
        </w:rPr>
        <w:t xml:space="preserve"> Lo anterior, se robustece con el hecho de que el Particular solicitó las quejas o denuncias interpuestas ante dicha área.</w:t>
      </w:r>
    </w:p>
    <w:p w14:paraId="7DA88011" w14:textId="77777777" w:rsidR="00002495" w:rsidRPr="00095CD6" w:rsidRDefault="00002495" w:rsidP="00002495">
      <w:pPr>
        <w:spacing w:line="360" w:lineRule="auto"/>
        <w:jc w:val="both"/>
        <w:rPr>
          <w:rFonts w:ascii="Palatino Linotype" w:hAnsi="Palatino Linotype" w:cs="Tahoma"/>
          <w:sz w:val="22"/>
          <w:szCs w:val="24"/>
          <w:lang w:eastAsia="es-MX"/>
        </w:rPr>
      </w:pPr>
    </w:p>
    <w:p w14:paraId="5DA915EF" w14:textId="3EB00872" w:rsidR="00EF7042" w:rsidRPr="00095CD6" w:rsidRDefault="00EF7042" w:rsidP="00002495">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Ahora bien, en respuesta, la Contraloría Municipal precisó que entregaba la lista de los Servidores Públicos que a la fecha de la respuesta (cinco de febrero de dos mil diecinueve), laboraban en el Ayuntamiento de </w:t>
      </w:r>
      <w:proofErr w:type="spellStart"/>
      <w:r w:rsidRPr="00095CD6">
        <w:rPr>
          <w:rFonts w:ascii="Palatino Linotype" w:hAnsi="Palatino Linotype" w:cs="Tahoma"/>
          <w:sz w:val="22"/>
          <w:szCs w:val="24"/>
          <w:lang w:eastAsia="es-MX"/>
        </w:rPr>
        <w:t>Otzolotepec</w:t>
      </w:r>
      <w:proofErr w:type="spellEnd"/>
      <w:r w:rsidRPr="00095CD6">
        <w:rPr>
          <w:rFonts w:ascii="Palatino Linotype" w:hAnsi="Palatino Linotype" w:cs="Tahoma"/>
          <w:sz w:val="22"/>
          <w:szCs w:val="24"/>
          <w:lang w:eastAsia="es-MX"/>
        </w:rPr>
        <w:t xml:space="preserve"> y que contaban con un procedimiento de queja o denuncia ante dicha área.</w:t>
      </w:r>
    </w:p>
    <w:p w14:paraId="54E3B553" w14:textId="77777777" w:rsidR="00EF7042" w:rsidRPr="00095CD6" w:rsidRDefault="00EF7042" w:rsidP="00002495">
      <w:pPr>
        <w:spacing w:line="360" w:lineRule="auto"/>
        <w:jc w:val="both"/>
        <w:rPr>
          <w:rFonts w:ascii="Palatino Linotype" w:hAnsi="Palatino Linotype" w:cs="Tahoma"/>
          <w:sz w:val="22"/>
          <w:szCs w:val="24"/>
          <w:lang w:eastAsia="es-MX"/>
        </w:rPr>
      </w:pPr>
    </w:p>
    <w:p w14:paraId="0240C859" w14:textId="203C3A87" w:rsidR="00EF7042" w:rsidRPr="00095CD6" w:rsidRDefault="00EF7042" w:rsidP="00002495">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Además, proporcionó la siguiente relación:</w:t>
      </w:r>
    </w:p>
    <w:p w14:paraId="08222042" w14:textId="77777777" w:rsidR="00EF7042" w:rsidRPr="00095CD6" w:rsidRDefault="00EF7042" w:rsidP="00002495">
      <w:pPr>
        <w:spacing w:line="360" w:lineRule="auto"/>
        <w:jc w:val="both"/>
        <w:rPr>
          <w:rFonts w:ascii="Palatino Linotype" w:hAnsi="Palatino Linotype" w:cs="Tahoma"/>
          <w:sz w:val="22"/>
          <w:szCs w:val="24"/>
          <w:lang w:eastAsia="es-MX"/>
        </w:rPr>
      </w:pPr>
    </w:p>
    <w:p w14:paraId="5AB084B0" w14:textId="40DF30B3" w:rsidR="00EF7042" w:rsidRPr="00095CD6" w:rsidRDefault="00EF7042" w:rsidP="00EF7042">
      <w:pPr>
        <w:spacing w:line="360" w:lineRule="auto"/>
        <w:jc w:val="center"/>
        <w:rPr>
          <w:rFonts w:ascii="Palatino Linotype" w:hAnsi="Palatino Linotype" w:cs="Tahoma"/>
          <w:sz w:val="22"/>
          <w:szCs w:val="24"/>
          <w:lang w:eastAsia="es-MX"/>
        </w:rPr>
      </w:pPr>
      <w:r w:rsidRPr="00095CD6">
        <w:rPr>
          <w:noProof/>
          <w:lang w:eastAsia="es-MX"/>
        </w:rPr>
        <w:drawing>
          <wp:inline distT="0" distB="0" distL="0" distR="0" wp14:anchorId="4D5C17EC" wp14:editId="610E8ADB">
            <wp:extent cx="5067300" cy="80738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0914" cy="817520"/>
                    </a:xfrm>
                    <a:prstGeom prst="rect">
                      <a:avLst/>
                    </a:prstGeom>
                  </pic:spPr>
                </pic:pic>
              </a:graphicData>
            </a:graphic>
          </wp:inline>
        </w:drawing>
      </w:r>
    </w:p>
    <w:p w14:paraId="419E0983" w14:textId="77777777" w:rsidR="00EF7042" w:rsidRPr="00095CD6" w:rsidRDefault="00EF7042" w:rsidP="00002495">
      <w:pPr>
        <w:spacing w:line="360" w:lineRule="auto"/>
        <w:jc w:val="both"/>
        <w:rPr>
          <w:rFonts w:ascii="Palatino Linotype" w:hAnsi="Palatino Linotype" w:cs="Tahoma"/>
          <w:sz w:val="22"/>
          <w:szCs w:val="24"/>
          <w:lang w:eastAsia="es-MX"/>
        </w:rPr>
      </w:pPr>
    </w:p>
    <w:p w14:paraId="6F4CEFB6" w14:textId="5AD7437A" w:rsidR="009B7BD7" w:rsidRPr="00095CD6" w:rsidRDefault="0049422E" w:rsidP="009B7BD7">
      <w:pPr>
        <w:spacing w:line="360" w:lineRule="auto"/>
        <w:jc w:val="both"/>
        <w:rPr>
          <w:rFonts w:ascii="Palatino Linotype" w:hAnsi="Palatino Linotype" w:cs="Tahoma"/>
          <w:sz w:val="22"/>
          <w:szCs w:val="22"/>
        </w:rPr>
      </w:pPr>
      <w:r w:rsidRPr="00095CD6">
        <w:rPr>
          <w:rFonts w:ascii="Palatino Linotype" w:hAnsi="Palatino Linotype" w:cs="Tahoma"/>
          <w:sz w:val="22"/>
          <w:szCs w:val="24"/>
          <w:lang w:eastAsia="es-MX"/>
        </w:rPr>
        <w:t xml:space="preserve">Así, se logra desprender que el Sujeto Obligado proporcionó el número de procedimientos iniciados por quejas o denuncias por la Contraloría Municipal, en contra de servidores públicos que al cinco de febrero de dos mil diecinueve, laboraban en el Ayuntamiento de </w:t>
      </w:r>
      <w:proofErr w:type="spellStart"/>
      <w:r w:rsidRPr="00095CD6">
        <w:rPr>
          <w:rFonts w:ascii="Palatino Linotype" w:hAnsi="Palatino Linotype" w:cs="Tahoma"/>
          <w:sz w:val="22"/>
          <w:szCs w:val="24"/>
          <w:lang w:eastAsia="es-MX"/>
        </w:rPr>
        <w:t>Otzolotepec</w:t>
      </w:r>
      <w:proofErr w:type="spellEnd"/>
      <w:r w:rsidRPr="00095CD6">
        <w:rPr>
          <w:rFonts w:ascii="Palatino Linotype" w:hAnsi="Palatino Linotype" w:cs="Tahoma"/>
          <w:sz w:val="22"/>
          <w:szCs w:val="24"/>
          <w:lang w:eastAsia="es-MX"/>
        </w:rPr>
        <w:t xml:space="preserve">; además, </w:t>
      </w:r>
      <w:r w:rsidRPr="00095CD6">
        <w:rPr>
          <w:rFonts w:ascii="Palatino Linotype" w:hAnsi="Palatino Linotype" w:cs="Tahoma"/>
          <w:b/>
          <w:sz w:val="22"/>
          <w:szCs w:val="24"/>
          <w:lang w:eastAsia="es-MX"/>
        </w:rPr>
        <w:t>proporcionó el nombre de los presuntos responsables (servidores públicos) y la fec</w:t>
      </w:r>
      <w:r w:rsidR="009B7BD7" w:rsidRPr="00095CD6">
        <w:rPr>
          <w:rFonts w:ascii="Palatino Linotype" w:hAnsi="Palatino Linotype" w:cs="Tahoma"/>
          <w:b/>
          <w:sz w:val="22"/>
          <w:szCs w:val="24"/>
          <w:lang w:eastAsia="es-MX"/>
        </w:rPr>
        <w:t>ha de inicio del procedimiento, tal como lo solicitó el particular</w:t>
      </w:r>
      <w:r w:rsidR="009B7BD7" w:rsidRPr="00095CD6">
        <w:rPr>
          <w:rFonts w:ascii="Palatino Linotype" w:hAnsi="Palatino Linotype" w:cs="Tahoma"/>
          <w:sz w:val="22"/>
          <w:szCs w:val="24"/>
          <w:lang w:eastAsia="es-MX"/>
        </w:rPr>
        <w:t xml:space="preserve">; en ese </w:t>
      </w:r>
      <w:r w:rsidR="009B7BD7" w:rsidRPr="00095CD6">
        <w:rPr>
          <w:rFonts w:ascii="Palatino Linotype" w:hAnsi="Palatino Linotype" w:cs="Tahoma"/>
          <w:sz w:val="22"/>
          <w:szCs w:val="24"/>
          <w:lang w:eastAsia="es-MX"/>
        </w:rPr>
        <w:lastRenderedPageBreak/>
        <w:t xml:space="preserve">sentido, </w:t>
      </w:r>
      <w:r w:rsidR="009B7BD7" w:rsidRPr="00095CD6">
        <w:rPr>
          <w:rFonts w:ascii="Palatino Linotype" w:hAnsi="Palatino Linotype" w:cs="Tahoma"/>
          <w:sz w:val="22"/>
          <w:szCs w:val="22"/>
        </w:rPr>
        <w:t>se precisa que este Instituto no tiene atribuciones para pronunciarse sobre la veracidad de la información.</w:t>
      </w:r>
    </w:p>
    <w:p w14:paraId="7594FE7E" w14:textId="77777777" w:rsidR="009B7BD7" w:rsidRPr="00095CD6" w:rsidRDefault="009B7BD7" w:rsidP="009B7BD7">
      <w:pPr>
        <w:spacing w:line="360" w:lineRule="auto"/>
        <w:jc w:val="both"/>
        <w:rPr>
          <w:rFonts w:ascii="Palatino Linotype" w:hAnsi="Palatino Linotype" w:cs="Tahoma"/>
          <w:sz w:val="22"/>
          <w:szCs w:val="22"/>
        </w:rPr>
      </w:pPr>
    </w:p>
    <w:p w14:paraId="6FF41ED5" w14:textId="77777777" w:rsidR="009B7BD7" w:rsidRPr="00095CD6" w:rsidRDefault="009B7BD7" w:rsidP="009B7BD7">
      <w:pPr>
        <w:spacing w:line="360" w:lineRule="auto"/>
        <w:jc w:val="both"/>
        <w:rPr>
          <w:rFonts w:ascii="Palatino Linotype" w:hAnsi="Palatino Linotype" w:cs="Tahoma"/>
          <w:sz w:val="22"/>
          <w:szCs w:val="22"/>
        </w:rPr>
      </w:pPr>
      <w:r w:rsidRPr="00095CD6">
        <w:rPr>
          <w:rFonts w:ascii="Palatino Linotype" w:hAnsi="Palatino Linotype" w:cs="Tahoma"/>
          <w:sz w:val="22"/>
          <w:szCs w:val="22"/>
        </w:rPr>
        <w:t>Apoya lo anterior, el Criterio histórico 31/10 del ahora denominado Instituto Nacional de Transparencia, Acceso a la Información y Protección de Datos Personales, que a continuación se cita:</w:t>
      </w:r>
    </w:p>
    <w:p w14:paraId="034FC359" w14:textId="77777777" w:rsidR="009B7BD7" w:rsidRPr="00095CD6" w:rsidRDefault="009B7BD7" w:rsidP="009B7BD7">
      <w:pPr>
        <w:spacing w:line="360" w:lineRule="auto"/>
        <w:jc w:val="both"/>
        <w:rPr>
          <w:rFonts w:ascii="Palatino Linotype" w:hAnsi="Palatino Linotype" w:cs="Tahoma"/>
          <w:sz w:val="22"/>
          <w:szCs w:val="22"/>
        </w:rPr>
      </w:pPr>
    </w:p>
    <w:p w14:paraId="2605EB73" w14:textId="10FE7C91" w:rsidR="009B7BD7" w:rsidRPr="00095CD6" w:rsidRDefault="009B7BD7" w:rsidP="009B7BD7">
      <w:pPr>
        <w:spacing w:line="360" w:lineRule="auto"/>
        <w:ind w:left="567" w:right="567"/>
        <w:jc w:val="both"/>
        <w:rPr>
          <w:rFonts w:ascii="Palatino Linotype" w:hAnsi="Palatino Linotype" w:cs="Tahoma"/>
        </w:rPr>
      </w:pPr>
      <w:r w:rsidRPr="00095CD6">
        <w:rPr>
          <w:rFonts w:ascii="Palatino Linotype" w:hAnsi="Palatino Linotype" w:cs="Tahoma"/>
          <w:b/>
        </w:rPr>
        <w:t xml:space="preserve">El Instituto Federal de Acceso a la Información y Protección de Datos </w:t>
      </w:r>
      <w:r w:rsidRPr="00095CD6">
        <w:rPr>
          <w:rFonts w:ascii="Palatino Linotype" w:hAnsi="Palatino Linotype" w:cs="Tahoma"/>
          <w:b/>
          <w:u w:val="single"/>
        </w:rPr>
        <w:t xml:space="preserve">no cuenta con </w:t>
      </w:r>
      <w:r w:rsidRPr="00095CD6">
        <w:rPr>
          <w:rFonts w:ascii="Palatino Linotype" w:hAnsi="Palatino Linotype" w:cs="Tahoma"/>
          <w:b/>
        </w:rPr>
        <w:t>facultades para pronunciarse respecto de la veracidad de los documentos proporcionados por los sujetos obligados.</w:t>
      </w:r>
      <w:r w:rsidRPr="00095CD6">
        <w:rPr>
          <w:rFonts w:ascii="Palatino Linotype" w:hAnsi="Palatino Linotype" w:cs="Tahoma"/>
          <w:b/>
          <w:u w:val="single"/>
        </w:rPr>
        <w:t xml:space="preserve"> </w:t>
      </w:r>
      <w:r w:rsidRPr="00095CD6">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4606AF" w14:textId="1A4BF6EF" w:rsidR="00002495" w:rsidRPr="00095CD6" w:rsidRDefault="00002495" w:rsidP="00002495">
      <w:pPr>
        <w:spacing w:line="360" w:lineRule="auto"/>
        <w:jc w:val="both"/>
        <w:rPr>
          <w:rFonts w:ascii="Palatino Linotype" w:hAnsi="Palatino Linotype" w:cs="Tahoma"/>
          <w:sz w:val="22"/>
          <w:szCs w:val="24"/>
          <w:lang w:eastAsia="es-MX"/>
        </w:rPr>
      </w:pPr>
    </w:p>
    <w:p w14:paraId="0A2FAC5F" w14:textId="77777777" w:rsidR="004B71F9" w:rsidRPr="00095CD6" w:rsidRDefault="00327369" w:rsidP="004B71F9">
      <w:pPr>
        <w:spacing w:line="360" w:lineRule="auto"/>
        <w:ind w:right="-93"/>
        <w:jc w:val="both"/>
        <w:rPr>
          <w:rFonts w:ascii="Palatino Linotype" w:hAnsi="Palatino Linotype" w:cs="Tahoma"/>
          <w:bCs/>
          <w:sz w:val="22"/>
          <w:szCs w:val="22"/>
        </w:rPr>
      </w:pPr>
      <w:r w:rsidRPr="00095CD6">
        <w:rPr>
          <w:rFonts w:ascii="Palatino Linotype" w:hAnsi="Palatino Linotype" w:cs="Tahoma"/>
          <w:sz w:val="22"/>
          <w:szCs w:val="24"/>
          <w:lang w:eastAsia="es-MX"/>
        </w:rPr>
        <w:t xml:space="preserve">De lo anterior se concluye que el Sujeto Obligado </w:t>
      </w:r>
      <w:r w:rsidRPr="00095CD6">
        <w:rPr>
          <w:rFonts w:ascii="Palatino Linotype" w:hAnsi="Palatino Linotype" w:cs="Tahoma"/>
          <w:b/>
          <w:sz w:val="22"/>
          <w:szCs w:val="24"/>
          <w:lang w:eastAsia="es-MX"/>
        </w:rPr>
        <w:t>proporcionó la documentación que da cuenta de lo solicitado, correspondiente al</w:t>
      </w:r>
      <w:r w:rsidR="004B71F9" w:rsidRPr="00095CD6">
        <w:rPr>
          <w:rFonts w:ascii="Palatino Linotype" w:hAnsi="Palatino Linotype" w:cs="Tahoma"/>
          <w:b/>
          <w:sz w:val="22"/>
          <w:szCs w:val="24"/>
          <w:lang w:eastAsia="es-MX"/>
        </w:rPr>
        <w:t xml:space="preserve"> número de</w:t>
      </w:r>
      <w:r w:rsidRPr="00095CD6">
        <w:rPr>
          <w:rFonts w:ascii="Palatino Linotype" w:hAnsi="Palatino Linotype" w:cs="Tahoma"/>
          <w:b/>
          <w:sz w:val="22"/>
          <w:szCs w:val="24"/>
          <w:lang w:eastAsia="es-MX"/>
        </w:rPr>
        <w:t xml:space="preserve"> </w:t>
      </w:r>
      <w:r w:rsidR="004B71F9" w:rsidRPr="00095CD6">
        <w:rPr>
          <w:rFonts w:ascii="Palatino Linotype" w:hAnsi="Palatino Linotype" w:cs="Tahoma"/>
          <w:b/>
          <w:sz w:val="22"/>
          <w:szCs w:val="24"/>
          <w:lang w:eastAsia="es-MX"/>
        </w:rPr>
        <w:t xml:space="preserve">servidores públicos que tienen procedimientos de quejas o denuncias en la Contraloría Municipal, en donde se precisé el nombre de dichos trabajadores y fecha de inicio del procedimiento, </w:t>
      </w:r>
      <w:r w:rsidR="004B71F9" w:rsidRPr="00095CD6">
        <w:rPr>
          <w:rFonts w:ascii="Palatino Linotype" w:hAnsi="Palatino Linotype" w:cs="Tahoma"/>
          <w:bCs/>
          <w:sz w:val="22"/>
          <w:szCs w:val="22"/>
        </w:rPr>
        <w:t>como obra en sus archivos, dando cumplimiento al artículo 12 y 160 de la Ley de Transparencia y Acceso a la Información Pública del Estado de México y Municipios.</w:t>
      </w:r>
    </w:p>
    <w:p w14:paraId="4B514D55" w14:textId="4131A136" w:rsidR="00D12FCB" w:rsidRPr="00095CD6" w:rsidRDefault="00D12FCB" w:rsidP="00002495">
      <w:pPr>
        <w:spacing w:line="360" w:lineRule="auto"/>
        <w:jc w:val="both"/>
        <w:rPr>
          <w:rFonts w:ascii="Palatino Linotype" w:hAnsi="Palatino Linotype" w:cs="Tahoma"/>
          <w:sz w:val="22"/>
          <w:szCs w:val="24"/>
          <w:lang w:eastAsia="es-MX"/>
        </w:rPr>
      </w:pPr>
    </w:p>
    <w:p w14:paraId="61F460F9" w14:textId="7910AC75" w:rsidR="004B71F9" w:rsidRPr="00095CD6" w:rsidRDefault="004B71F9" w:rsidP="00002495">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lastRenderedPageBreak/>
        <w:t xml:space="preserve">Lo anterior, se robustece con el hecho de que la información proporcionada corresponde a </w:t>
      </w:r>
      <w:r w:rsidR="00D32019" w:rsidRPr="00095CD6">
        <w:rPr>
          <w:rFonts w:ascii="Palatino Linotype" w:hAnsi="Palatino Linotype" w:cs="Tahoma"/>
          <w:sz w:val="22"/>
          <w:szCs w:val="24"/>
          <w:lang w:eastAsia="es-MX"/>
        </w:rPr>
        <w:t xml:space="preserve">los servidores públicos que al cinco de febrero de dos mil dieciocho laboraban para el Ayuntamiento de </w:t>
      </w:r>
      <w:proofErr w:type="spellStart"/>
      <w:r w:rsidR="00D32019" w:rsidRPr="00095CD6">
        <w:rPr>
          <w:rFonts w:ascii="Palatino Linotype" w:hAnsi="Palatino Linotype" w:cs="Tahoma"/>
          <w:sz w:val="22"/>
          <w:szCs w:val="24"/>
          <w:lang w:eastAsia="es-MX"/>
        </w:rPr>
        <w:t>Otzolo</w:t>
      </w:r>
      <w:r w:rsidR="009C6AFB" w:rsidRPr="00095CD6">
        <w:rPr>
          <w:rFonts w:ascii="Palatino Linotype" w:hAnsi="Palatino Linotype" w:cs="Tahoma"/>
          <w:sz w:val="22"/>
          <w:szCs w:val="24"/>
          <w:lang w:eastAsia="es-MX"/>
        </w:rPr>
        <w:t>tepec</w:t>
      </w:r>
      <w:proofErr w:type="spellEnd"/>
      <w:r w:rsidR="009C6AFB" w:rsidRPr="00095CD6">
        <w:rPr>
          <w:rFonts w:ascii="Palatino Linotype" w:hAnsi="Palatino Linotype" w:cs="Tahoma"/>
          <w:sz w:val="22"/>
          <w:szCs w:val="24"/>
          <w:lang w:eastAsia="es-MX"/>
        </w:rPr>
        <w:t>, tal como lo requirió el Particular.</w:t>
      </w:r>
    </w:p>
    <w:p w14:paraId="56904E17" w14:textId="77777777" w:rsidR="009C6AFB" w:rsidRPr="00095CD6" w:rsidRDefault="009C6AFB" w:rsidP="00002495">
      <w:pPr>
        <w:spacing w:line="360" w:lineRule="auto"/>
        <w:jc w:val="both"/>
        <w:rPr>
          <w:rFonts w:ascii="Palatino Linotype" w:hAnsi="Palatino Linotype" w:cs="Tahoma"/>
          <w:sz w:val="22"/>
          <w:szCs w:val="24"/>
          <w:lang w:eastAsia="es-MX"/>
        </w:rPr>
      </w:pPr>
    </w:p>
    <w:p w14:paraId="0E2D2982" w14:textId="1479DEBE" w:rsidR="00002495" w:rsidRPr="00095CD6" w:rsidRDefault="009C6AFB"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Además, del desahogo del requerimiento de información adicional el Ayuntamiento de </w:t>
      </w:r>
      <w:proofErr w:type="spellStart"/>
      <w:r w:rsidRPr="00095CD6">
        <w:rPr>
          <w:rFonts w:ascii="Palatino Linotype" w:hAnsi="Palatino Linotype" w:cs="Tahoma"/>
          <w:sz w:val="22"/>
          <w:szCs w:val="24"/>
          <w:lang w:eastAsia="es-MX"/>
        </w:rPr>
        <w:t>Otzolotepec</w:t>
      </w:r>
      <w:proofErr w:type="spellEnd"/>
      <w:r w:rsidRPr="00095CD6">
        <w:rPr>
          <w:rFonts w:ascii="Palatino Linotype" w:hAnsi="Palatino Linotype" w:cs="Tahoma"/>
          <w:sz w:val="22"/>
          <w:szCs w:val="24"/>
          <w:lang w:eastAsia="es-MX"/>
        </w:rPr>
        <w:t xml:space="preserve">, precisó que realizó la búsqueda </w:t>
      </w:r>
      <w:r w:rsidR="00D44EAC" w:rsidRPr="00095CD6">
        <w:rPr>
          <w:rFonts w:ascii="Palatino Linotype" w:hAnsi="Palatino Linotype" w:cs="Tahoma"/>
          <w:sz w:val="22"/>
          <w:szCs w:val="24"/>
          <w:lang w:eastAsia="es-MX"/>
        </w:rPr>
        <w:t xml:space="preserve">del uno de enero de dos mil dieciocho al cinco de febrero de dos mil diecinueve, dado cumplimiento al </w:t>
      </w:r>
      <w:r w:rsidR="0082344A" w:rsidRPr="00095CD6">
        <w:rPr>
          <w:rFonts w:ascii="Palatino Linotype" w:hAnsi="Palatino Linotype" w:cs="Tahoma"/>
          <w:sz w:val="22"/>
          <w:szCs w:val="24"/>
          <w:lang w:eastAsia="es-MX"/>
        </w:rPr>
        <w:t xml:space="preserve">Criterio 09/13, emitido por el entonces Instituto Federal de Acceso a la Información y Protección de Datos, </w:t>
      </w:r>
      <w:r w:rsidR="00B10E5F" w:rsidRPr="00095CD6">
        <w:rPr>
          <w:rFonts w:ascii="Palatino Linotype" w:hAnsi="Palatino Linotype" w:cs="Tahoma"/>
          <w:sz w:val="22"/>
          <w:szCs w:val="24"/>
          <w:lang w:eastAsia="es-MX"/>
        </w:rPr>
        <w:t>que precisa que cuando un Solicitante no haya señalado un periodo de búsqueda, deberá interpretarse que su requerimiento se refiere al año inmediato anterior, contado a la fecha de la presentación del requerimiento informativo, tal como se observa a continuaci</w:t>
      </w:r>
      <w:r w:rsidR="00095CD6" w:rsidRPr="00095CD6">
        <w:rPr>
          <w:rFonts w:ascii="Palatino Linotype" w:hAnsi="Palatino Linotype" w:cs="Tahoma"/>
          <w:sz w:val="22"/>
          <w:szCs w:val="24"/>
          <w:lang w:eastAsia="es-MX"/>
        </w:rPr>
        <w:t>ón:</w:t>
      </w:r>
    </w:p>
    <w:p w14:paraId="397D3C2A" w14:textId="77777777" w:rsidR="00095CD6" w:rsidRPr="00095CD6" w:rsidRDefault="00095CD6" w:rsidP="00A36D5A">
      <w:pPr>
        <w:spacing w:line="360" w:lineRule="auto"/>
        <w:jc w:val="both"/>
        <w:rPr>
          <w:rFonts w:ascii="Palatino Linotype" w:hAnsi="Palatino Linotype" w:cs="Tahoma"/>
          <w:sz w:val="22"/>
          <w:szCs w:val="24"/>
          <w:lang w:eastAsia="es-MX"/>
        </w:rPr>
      </w:pPr>
    </w:p>
    <w:p w14:paraId="4BA1D77F" w14:textId="518BAD19" w:rsidR="00C57FDA" w:rsidRPr="00095CD6" w:rsidRDefault="00095CD6">
      <w:pPr>
        <w:spacing w:line="360" w:lineRule="auto"/>
        <w:ind w:left="567" w:right="567"/>
        <w:jc w:val="both"/>
        <w:rPr>
          <w:rFonts w:ascii="Palatino Linotype" w:hAnsi="Palatino Linotype" w:cs="Tahoma"/>
          <w:lang w:eastAsia="es-MX"/>
        </w:rPr>
      </w:pPr>
      <w:r w:rsidRPr="00095CD6">
        <w:rPr>
          <w:rFonts w:ascii="Palatino Linotype" w:hAnsi="Palatino Linotype" w:cs="Tahoma"/>
          <w:b/>
          <w:lang w:eastAsia="es-MX"/>
        </w:rPr>
        <w:t xml:space="preserve">Periodo de búsqueda de la información, cuando no se precisa en la solicitud de información. </w:t>
      </w:r>
      <w:r w:rsidRPr="00095CD6">
        <w:rPr>
          <w:rFonts w:ascii="Palatino Linotype" w:hAnsi="Palatino Linotype" w:cs="Tahoma"/>
          <w:lang w:eastAsia="es-MX"/>
        </w:rPr>
        <w:t xml:space="preserve">El artículo 40, fracción II de la </w:t>
      </w:r>
      <w:r w:rsidRPr="00095CD6">
        <w:rPr>
          <w:rFonts w:ascii="Palatino Linotype" w:hAnsi="Palatino Linotype" w:cs="Tahoma"/>
          <w:i/>
          <w:lang w:eastAsia="es-MX"/>
        </w:rPr>
        <w:t>Ley Federal de Transparencia y Acceso a la Información Pública Gubernamental</w:t>
      </w:r>
      <w:r w:rsidRPr="00095CD6">
        <w:rPr>
          <w:rFonts w:ascii="Palatino Linotype" w:hAnsi="Palatino Linotype" w:cs="Tahoma"/>
          <w:lang w:eastAsia="es-MX"/>
        </w:rPr>
        <w:t>,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4F280612" w14:textId="77777777" w:rsidR="0082344A" w:rsidRDefault="0082344A" w:rsidP="00A36D5A">
      <w:pPr>
        <w:spacing w:line="360" w:lineRule="auto"/>
        <w:jc w:val="both"/>
        <w:rPr>
          <w:rFonts w:ascii="Palatino Linotype" w:hAnsi="Palatino Linotype" w:cs="Tahoma"/>
          <w:sz w:val="22"/>
          <w:szCs w:val="24"/>
          <w:lang w:eastAsia="es-MX"/>
        </w:rPr>
      </w:pPr>
    </w:p>
    <w:p w14:paraId="50DE38EA" w14:textId="0E79449E" w:rsidR="00095CD6" w:rsidRDefault="00095CD6" w:rsidP="00A36D5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De tales circunstancias, toda vez que el Sujeto Obligado realizó la búsqueda del uno de enero de dos mil dieciocho al cinco de febrero de dos mil diecinueve, </w:t>
      </w:r>
      <w:r w:rsidR="00175438">
        <w:rPr>
          <w:rFonts w:ascii="Palatino Linotype" w:hAnsi="Palatino Linotype" w:cs="Tahoma"/>
          <w:sz w:val="22"/>
          <w:szCs w:val="24"/>
          <w:lang w:eastAsia="es-MX"/>
        </w:rPr>
        <w:t xml:space="preserve">se advierte que dio cumplimiento al requerimiento informativo, por cuanto hace a la temporalidad de la misma; dicha situación se robustece con la situación de que proporcionó la información respecto a los </w:t>
      </w:r>
      <w:r w:rsidR="00175438">
        <w:rPr>
          <w:rFonts w:ascii="Palatino Linotype" w:hAnsi="Palatino Linotype" w:cs="Tahoma"/>
          <w:sz w:val="22"/>
          <w:szCs w:val="24"/>
          <w:lang w:eastAsia="es-MX"/>
        </w:rPr>
        <w:lastRenderedPageBreak/>
        <w:t>servidores públicos que laboraban a la fecha de respuesta, esto es, información actualizada, tal como lo requirió el particular.</w:t>
      </w:r>
    </w:p>
    <w:p w14:paraId="0D90FE52" w14:textId="77777777" w:rsidR="00175438" w:rsidRDefault="00175438" w:rsidP="00A36D5A">
      <w:pPr>
        <w:spacing w:line="360" w:lineRule="auto"/>
        <w:jc w:val="both"/>
        <w:rPr>
          <w:rFonts w:ascii="Palatino Linotype" w:hAnsi="Palatino Linotype" w:cs="Tahoma"/>
          <w:sz w:val="22"/>
          <w:szCs w:val="24"/>
          <w:lang w:eastAsia="es-MX"/>
        </w:rPr>
      </w:pPr>
    </w:p>
    <w:p w14:paraId="5D4A170C" w14:textId="40EE8FA6" w:rsidR="00175438" w:rsidRDefault="00175438" w:rsidP="00A36D5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Por tales </w:t>
      </w:r>
      <w:r w:rsidR="002E2039">
        <w:rPr>
          <w:rFonts w:ascii="Palatino Linotype" w:hAnsi="Palatino Linotype" w:cs="Tahoma"/>
          <w:sz w:val="22"/>
          <w:szCs w:val="24"/>
          <w:lang w:eastAsia="es-MX"/>
        </w:rPr>
        <w:t>situaciones</w:t>
      </w:r>
      <w:r>
        <w:rPr>
          <w:rFonts w:ascii="Palatino Linotype" w:hAnsi="Palatino Linotype" w:cs="Tahoma"/>
          <w:sz w:val="22"/>
          <w:szCs w:val="24"/>
          <w:lang w:eastAsia="es-MX"/>
        </w:rPr>
        <w:t xml:space="preserve">, se </w:t>
      </w:r>
      <w:r w:rsidR="002E2039">
        <w:rPr>
          <w:rFonts w:ascii="Palatino Linotype" w:hAnsi="Palatino Linotype" w:cs="Tahoma"/>
          <w:sz w:val="22"/>
          <w:szCs w:val="24"/>
          <w:lang w:eastAsia="es-MX"/>
        </w:rPr>
        <w:t>concluye</w:t>
      </w:r>
      <w:r>
        <w:rPr>
          <w:rFonts w:ascii="Palatino Linotype" w:hAnsi="Palatino Linotype" w:cs="Tahoma"/>
          <w:sz w:val="22"/>
          <w:szCs w:val="24"/>
          <w:lang w:eastAsia="es-MX"/>
        </w:rPr>
        <w:t xml:space="preserve"> que desde respuesta el Ayuntamiento de </w:t>
      </w:r>
      <w:proofErr w:type="spellStart"/>
      <w:r>
        <w:rPr>
          <w:rFonts w:ascii="Palatino Linotype" w:hAnsi="Palatino Linotype" w:cs="Tahoma"/>
          <w:sz w:val="22"/>
          <w:szCs w:val="24"/>
          <w:lang w:eastAsia="es-MX"/>
        </w:rPr>
        <w:t>Otzolotepec</w:t>
      </w:r>
      <w:proofErr w:type="spellEnd"/>
      <w:r>
        <w:rPr>
          <w:rFonts w:ascii="Palatino Linotype" w:hAnsi="Palatino Linotype" w:cs="Tahoma"/>
          <w:sz w:val="22"/>
          <w:szCs w:val="24"/>
          <w:lang w:eastAsia="es-MX"/>
        </w:rPr>
        <w:t xml:space="preserve">, dio </w:t>
      </w:r>
      <w:r w:rsidRPr="002E2039">
        <w:rPr>
          <w:rFonts w:ascii="Palatino Linotype" w:hAnsi="Palatino Linotype" w:cs="Tahoma"/>
          <w:b/>
          <w:sz w:val="22"/>
          <w:szCs w:val="24"/>
          <w:lang w:eastAsia="es-MX"/>
        </w:rPr>
        <w:t xml:space="preserve">cabalmente cumplimiento </w:t>
      </w:r>
      <w:r w:rsidR="002E2039" w:rsidRPr="002E2039">
        <w:rPr>
          <w:rFonts w:ascii="Palatino Linotype" w:hAnsi="Palatino Linotype" w:cs="Tahoma"/>
          <w:b/>
          <w:sz w:val="22"/>
          <w:szCs w:val="24"/>
          <w:lang w:eastAsia="es-MX"/>
        </w:rPr>
        <w:t>al requerimiento informativo</w:t>
      </w:r>
      <w:r w:rsidR="002E2039">
        <w:rPr>
          <w:rFonts w:ascii="Palatino Linotype" w:hAnsi="Palatino Linotype" w:cs="Tahoma"/>
          <w:sz w:val="22"/>
          <w:szCs w:val="24"/>
          <w:lang w:eastAsia="es-MX"/>
        </w:rPr>
        <w:t>, pues proporcionó la relación con el número de servidores públicos</w:t>
      </w:r>
      <w:r w:rsidR="008D75EF">
        <w:rPr>
          <w:rFonts w:ascii="Palatino Linotype" w:hAnsi="Palatino Linotype" w:cs="Tahoma"/>
          <w:sz w:val="22"/>
          <w:szCs w:val="24"/>
          <w:lang w:eastAsia="es-MX"/>
        </w:rPr>
        <w:t xml:space="preserve"> que</w:t>
      </w:r>
      <w:r w:rsidR="002E2039">
        <w:rPr>
          <w:rFonts w:ascii="Palatino Linotype" w:hAnsi="Palatino Linotype" w:cs="Tahoma"/>
          <w:sz w:val="22"/>
          <w:szCs w:val="24"/>
          <w:lang w:eastAsia="es-MX"/>
        </w:rPr>
        <w:t xml:space="preserve"> se encuentran actualmente en </w:t>
      </w:r>
      <w:r w:rsidR="008D75EF">
        <w:rPr>
          <w:rFonts w:ascii="Palatino Linotype" w:hAnsi="Palatino Linotype" w:cs="Tahoma"/>
          <w:sz w:val="22"/>
          <w:szCs w:val="24"/>
          <w:lang w:eastAsia="es-MX"/>
        </w:rPr>
        <w:t>un procedimiento</w:t>
      </w:r>
      <w:r w:rsidR="002E2039">
        <w:rPr>
          <w:rFonts w:ascii="Palatino Linotype" w:hAnsi="Palatino Linotype" w:cs="Tahoma"/>
          <w:sz w:val="22"/>
          <w:szCs w:val="24"/>
          <w:lang w:eastAsia="es-MX"/>
        </w:rPr>
        <w:t xml:space="preserve"> </w:t>
      </w:r>
      <w:r w:rsidR="002E2039" w:rsidRPr="002E2039">
        <w:rPr>
          <w:rFonts w:ascii="Palatino Linotype" w:hAnsi="Palatino Linotype" w:cs="Tahoma"/>
          <w:sz w:val="22"/>
          <w:szCs w:val="24"/>
          <w:lang w:eastAsia="es-MX"/>
        </w:rPr>
        <w:t xml:space="preserve">de queja o denuncia en la Contraloría Municipal, </w:t>
      </w:r>
      <w:r w:rsidR="008D75EF">
        <w:rPr>
          <w:rFonts w:ascii="Palatino Linotype" w:hAnsi="Palatino Linotype" w:cs="Tahoma"/>
          <w:sz w:val="22"/>
          <w:szCs w:val="24"/>
          <w:lang w:eastAsia="es-MX"/>
        </w:rPr>
        <w:t>en donde se precisó el nombre y fecha de inicio del mismo, en términos del artículo 160 de la Ley de Transparencia y Acceso a la Información Pública del Estado de México y Municipios.</w:t>
      </w:r>
    </w:p>
    <w:p w14:paraId="0411FB9E" w14:textId="77777777" w:rsidR="008D75EF" w:rsidRDefault="008D75EF" w:rsidP="00A36D5A">
      <w:pPr>
        <w:spacing w:line="360" w:lineRule="auto"/>
        <w:jc w:val="both"/>
        <w:rPr>
          <w:rFonts w:ascii="Palatino Linotype" w:hAnsi="Palatino Linotype" w:cs="Tahoma"/>
          <w:sz w:val="22"/>
          <w:szCs w:val="24"/>
          <w:lang w:eastAsia="es-MX"/>
        </w:rPr>
      </w:pPr>
    </w:p>
    <w:p w14:paraId="113E9483" w14:textId="50CBABCC" w:rsidR="002E2039" w:rsidRDefault="008D75EF" w:rsidP="00A36D5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Ahora bien, sin menoscabar lo anterior, mediante el desahogo del requerimiento de información adicional el Sujeto Obligado, precisó que los cuatro procedimientos entregados se encontraban aún en trámite, </w:t>
      </w:r>
      <w:r w:rsidRPr="00B242ED">
        <w:rPr>
          <w:rFonts w:ascii="Palatino Linotype" w:hAnsi="Palatino Linotype" w:cs="Tahoma"/>
          <w:b/>
          <w:sz w:val="22"/>
          <w:szCs w:val="24"/>
          <w:lang w:eastAsia="es-MX"/>
        </w:rPr>
        <w:t>en la etapa de investigación</w:t>
      </w:r>
      <w:r>
        <w:rPr>
          <w:rFonts w:ascii="Palatino Linotype" w:hAnsi="Palatino Linotype" w:cs="Tahoma"/>
          <w:sz w:val="22"/>
          <w:szCs w:val="24"/>
          <w:lang w:eastAsia="es-MX"/>
        </w:rPr>
        <w:t xml:space="preserve">; </w:t>
      </w:r>
      <w:r w:rsidR="00B242ED">
        <w:rPr>
          <w:rFonts w:ascii="Palatino Linotype" w:hAnsi="Palatino Linotype" w:cs="Tahoma"/>
          <w:sz w:val="22"/>
          <w:szCs w:val="24"/>
          <w:lang w:eastAsia="es-MX"/>
        </w:rPr>
        <w:t xml:space="preserve">en ese contexto, se considera que los nombres de los servidores públicos que se encuentran inmersos en un procedimiento de responsabilidades que no haya causado estado, </w:t>
      </w:r>
      <w:r w:rsidR="00B242ED">
        <w:rPr>
          <w:rFonts w:ascii="Palatino Linotype" w:hAnsi="Palatino Linotype" w:cs="Tahoma"/>
          <w:b/>
          <w:sz w:val="22"/>
          <w:szCs w:val="24"/>
          <w:lang w:eastAsia="es-MX"/>
        </w:rPr>
        <w:t xml:space="preserve">afectaría la protección de la intimidad, honor, imagen y presunción de inocencia de dichos trabajadores, </w:t>
      </w:r>
      <w:r w:rsidR="00B242ED">
        <w:rPr>
          <w:rFonts w:ascii="Palatino Linotype" w:hAnsi="Palatino Linotype" w:cs="Tahoma"/>
          <w:sz w:val="22"/>
          <w:szCs w:val="24"/>
          <w:lang w:eastAsia="es-MX"/>
        </w:rPr>
        <w:t xml:space="preserve">pues la sociedad podría generar un juicio </w:t>
      </w:r>
      <w:r w:rsidR="00B242ED">
        <w:rPr>
          <w:rFonts w:ascii="Palatino Linotype" w:hAnsi="Palatino Linotype" w:cs="Tahoma"/>
          <w:i/>
          <w:sz w:val="22"/>
          <w:szCs w:val="24"/>
          <w:lang w:eastAsia="es-MX"/>
        </w:rPr>
        <w:t xml:space="preserve">a priori, </w:t>
      </w:r>
      <w:r w:rsidR="00B242ED">
        <w:rPr>
          <w:rFonts w:ascii="Palatino Linotype" w:hAnsi="Palatino Linotype" w:cs="Tahoma"/>
          <w:sz w:val="22"/>
          <w:szCs w:val="24"/>
          <w:lang w:eastAsia="es-MX"/>
        </w:rPr>
        <w:t>afectando el prestigio y su buen nombre</w:t>
      </w:r>
      <w:r w:rsidR="00CB5439">
        <w:rPr>
          <w:rFonts w:ascii="Palatino Linotype" w:hAnsi="Palatino Linotype" w:cs="Tahoma"/>
          <w:sz w:val="22"/>
          <w:szCs w:val="24"/>
          <w:lang w:eastAsia="es-MX"/>
        </w:rPr>
        <w:t>, al generar una percepción negativa, sin que se hubiere probado su probable responsabilidad.</w:t>
      </w:r>
    </w:p>
    <w:p w14:paraId="5A56D8E5" w14:textId="77777777" w:rsidR="00CB5439" w:rsidRDefault="00CB5439" w:rsidP="00A36D5A">
      <w:pPr>
        <w:spacing w:line="360" w:lineRule="auto"/>
        <w:jc w:val="both"/>
        <w:rPr>
          <w:rFonts w:ascii="Palatino Linotype" w:hAnsi="Palatino Linotype" w:cs="Tahoma"/>
          <w:sz w:val="22"/>
          <w:szCs w:val="24"/>
          <w:lang w:eastAsia="es-MX"/>
        </w:rPr>
      </w:pPr>
    </w:p>
    <w:p w14:paraId="308A8C73" w14:textId="0F211473" w:rsidR="00CB5439" w:rsidRPr="00804D2A" w:rsidRDefault="00CB5439" w:rsidP="00A36D5A">
      <w:pPr>
        <w:spacing w:line="360" w:lineRule="auto"/>
        <w:jc w:val="both"/>
        <w:rPr>
          <w:rFonts w:ascii="Palatino Linotype" w:hAnsi="Palatino Linotype" w:cs="Tahoma"/>
          <w:b/>
          <w:sz w:val="22"/>
          <w:szCs w:val="24"/>
          <w:lang w:eastAsia="es-MX"/>
        </w:rPr>
      </w:pPr>
      <w:r>
        <w:rPr>
          <w:rFonts w:ascii="Palatino Linotype" w:hAnsi="Palatino Linotype" w:cs="Tahoma"/>
          <w:sz w:val="22"/>
          <w:szCs w:val="24"/>
          <w:lang w:eastAsia="es-MX"/>
        </w:rPr>
        <w:t xml:space="preserve">Así, se considera que el nombre de los servidores públicos </w:t>
      </w:r>
      <w:r w:rsidR="00804D2A">
        <w:rPr>
          <w:rFonts w:ascii="Palatino Linotype" w:hAnsi="Palatino Linotype" w:cs="Tahoma"/>
          <w:sz w:val="22"/>
          <w:szCs w:val="24"/>
          <w:lang w:eastAsia="es-MX"/>
        </w:rPr>
        <w:t xml:space="preserve">que se encuentran en un procedimiento ante la Contraloría Municipal en trámite, es clasificable como confidencial, en términos del artículo 143, fracción I de la Ley de Transparencia y Acceso a la Información Pública del Estado de México y Municipios; por lo que, se advierte que el Ayuntamiento de </w:t>
      </w:r>
      <w:proofErr w:type="spellStart"/>
      <w:r w:rsidR="00804D2A">
        <w:rPr>
          <w:rFonts w:ascii="Palatino Linotype" w:hAnsi="Palatino Linotype" w:cs="Tahoma"/>
          <w:sz w:val="22"/>
          <w:szCs w:val="24"/>
          <w:lang w:eastAsia="es-MX"/>
        </w:rPr>
        <w:t>Otzolotepec</w:t>
      </w:r>
      <w:proofErr w:type="spellEnd"/>
      <w:r w:rsidR="00804D2A">
        <w:rPr>
          <w:rFonts w:ascii="Palatino Linotype" w:hAnsi="Palatino Linotype" w:cs="Tahoma"/>
          <w:sz w:val="22"/>
          <w:szCs w:val="24"/>
          <w:lang w:eastAsia="es-MX"/>
        </w:rPr>
        <w:t xml:space="preserve">, reveló datos personales en respuesta, dicha situación será analizada en el </w:t>
      </w:r>
      <w:r w:rsidR="00804D2A" w:rsidRPr="00804D2A">
        <w:rPr>
          <w:rFonts w:ascii="Palatino Linotype" w:hAnsi="Palatino Linotype" w:cs="Tahoma"/>
          <w:b/>
          <w:sz w:val="22"/>
          <w:szCs w:val="24"/>
          <w:lang w:eastAsia="es-MX"/>
        </w:rPr>
        <w:t>Considerando Séptimo.</w:t>
      </w:r>
    </w:p>
    <w:p w14:paraId="6F19CD15" w14:textId="77777777" w:rsidR="002E2039" w:rsidRPr="00095CD6" w:rsidRDefault="002E2039" w:rsidP="00A36D5A">
      <w:pPr>
        <w:spacing w:line="360" w:lineRule="auto"/>
        <w:jc w:val="both"/>
        <w:rPr>
          <w:rFonts w:ascii="Palatino Linotype" w:hAnsi="Palatino Linotype" w:cs="Tahoma"/>
          <w:sz w:val="22"/>
          <w:szCs w:val="24"/>
          <w:lang w:eastAsia="es-MX"/>
        </w:rPr>
      </w:pPr>
    </w:p>
    <w:p w14:paraId="4D7DCD1C" w14:textId="77777777" w:rsidR="0082344A" w:rsidRPr="00095CD6" w:rsidRDefault="0082344A" w:rsidP="00A36D5A">
      <w:pPr>
        <w:spacing w:line="360" w:lineRule="auto"/>
        <w:jc w:val="both"/>
        <w:rPr>
          <w:rFonts w:ascii="Palatino Linotype" w:hAnsi="Palatino Linotype" w:cs="Tahoma"/>
          <w:sz w:val="22"/>
          <w:szCs w:val="24"/>
          <w:lang w:eastAsia="es-MX"/>
        </w:rPr>
      </w:pPr>
    </w:p>
    <w:p w14:paraId="4914ADD8" w14:textId="0D325225" w:rsidR="00A36D5A" w:rsidRPr="00095CD6" w:rsidRDefault="00A36D5A" w:rsidP="00553D7C">
      <w:pPr>
        <w:pStyle w:val="Prrafodelista"/>
        <w:numPr>
          <w:ilvl w:val="0"/>
          <w:numId w:val="39"/>
        </w:numPr>
        <w:spacing w:line="360" w:lineRule="auto"/>
        <w:ind w:left="567" w:hanging="349"/>
        <w:jc w:val="both"/>
        <w:rPr>
          <w:rFonts w:ascii="Palatino Linotype" w:hAnsi="Palatino Linotype" w:cs="Tahoma"/>
          <w:b/>
          <w:lang w:eastAsia="es-MX"/>
        </w:rPr>
      </w:pPr>
      <w:r w:rsidRPr="00095CD6">
        <w:rPr>
          <w:rFonts w:ascii="Palatino Linotype" w:hAnsi="Palatino Linotype" w:cs="Tahoma"/>
          <w:b/>
          <w:lang w:eastAsia="es-MX"/>
        </w:rPr>
        <w:t>Los oficios generados por la Dirección Jurídica y Consultiva, del uno de enero de dos mil diecinueve al dieciséis del mismo mes y año.</w:t>
      </w:r>
    </w:p>
    <w:p w14:paraId="289258A4" w14:textId="77777777" w:rsidR="00A36D5A" w:rsidRPr="00095CD6" w:rsidRDefault="00A36D5A" w:rsidP="00A36D5A">
      <w:pPr>
        <w:spacing w:line="360" w:lineRule="auto"/>
        <w:jc w:val="both"/>
        <w:rPr>
          <w:rFonts w:ascii="Palatino Linotype" w:hAnsi="Palatino Linotype" w:cs="Tahoma"/>
          <w:sz w:val="22"/>
          <w:szCs w:val="24"/>
          <w:lang w:eastAsia="es-MX"/>
        </w:rPr>
      </w:pPr>
    </w:p>
    <w:p w14:paraId="348DCF90" w14:textId="30DA9C0E" w:rsidR="00A36D5A" w:rsidRPr="00095CD6" w:rsidRDefault="001232DB" w:rsidP="00AE427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cabe recordar que el Sujeto Obligado turnó la solicitud a la Dirección Jurídica y Consultiva; por lo que se procede a verificar el procedimiento de búsqueda que siguió para atender el requerimiento informativo; al respecto, </w:t>
      </w:r>
      <w:r w:rsidR="00AE4279" w:rsidRPr="00095CD6">
        <w:rPr>
          <w:rFonts w:ascii="Palatino Linotype" w:eastAsia="Calibri" w:hAnsi="Palatino Linotype" w:cs="Tahoma"/>
          <w:bCs/>
          <w:sz w:val="22"/>
          <w:szCs w:val="22"/>
          <w:lang w:eastAsia="en-US"/>
        </w:rPr>
        <w:t xml:space="preserve">es necesario citar el artículo 28 del Bando Municipal 2019, del Ayuntamiento de </w:t>
      </w:r>
      <w:proofErr w:type="spellStart"/>
      <w:r w:rsidR="00AE4279" w:rsidRPr="00095CD6">
        <w:rPr>
          <w:rFonts w:ascii="Palatino Linotype" w:eastAsia="Calibri" w:hAnsi="Palatino Linotype" w:cs="Tahoma"/>
          <w:bCs/>
          <w:sz w:val="22"/>
          <w:szCs w:val="22"/>
          <w:lang w:eastAsia="en-US"/>
        </w:rPr>
        <w:t>Otzolotepec</w:t>
      </w:r>
      <w:proofErr w:type="spellEnd"/>
      <w:r w:rsidR="00AE4279" w:rsidRPr="00095CD6">
        <w:rPr>
          <w:rFonts w:ascii="Palatino Linotype" w:eastAsia="Calibri" w:hAnsi="Palatino Linotype" w:cs="Tahoma"/>
          <w:bCs/>
          <w:sz w:val="22"/>
          <w:szCs w:val="22"/>
          <w:lang w:eastAsia="en-US"/>
        </w:rPr>
        <w:t>, que precisa que la administración pública centralizada del Municipio estará integrada, entre otras áreas por la Dirección Jurídica y Consultiva.</w:t>
      </w:r>
    </w:p>
    <w:p w14:paraId="6FFBFFCF" w14:textId="77777777" w:rsidR="00AE4279" w:rsidRPr="00095CD6" w:rsidRDefault="00AE4279" w:rsidP="00AE4279">
      <w:pPr>
        <w:spacing w:line="360" w:lineRule="auto"/>
        <w:jc w:val="both"/>
        <w:rPr>
          <w:rFonts w:ascii="Palatino Linotype" w:eastAsia="Calibri" w:hAnsi="Palatino Linotype" w:cs="Tahoma"/>
          <w:bCs/>
          <w:sz w:val="22"/>
          <w:szCs w:val="22"/>
          <w:lang w:eastAsia="en-US"/>
        </w:rPr>
      </w:pPr>
    </w:p>
    <w:p w14:paraId="5B4427A0" w14:textId="51BA0732" w:rsidR="00F61013" w:rsidRPr="00095CD6" w:rsidRDefault="00AE4279" w:rsidP="00AE4279">
      <w:pPr>
        <w:spacing w:line="360" w:lineRule="auto"/>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 xml:space="preserve">En ese contexto, conforme al Manual General de Organización de la Administración Pública Municipal de </w:t>
      </w:r>
      <w:proofErr w:type="spellStart"/>
      <w:r w:rsidRPr="00095CD6">
        <w:rPr>
          <w:rFonts w:ascii="Palatino Linotype" w:eastAsia="Calibri" w:hAnsi="Palatino Linotype" w:cs="Tahoma"/>
          <w:bCs/>
          <w:sz w:val="22"/>
          <w:szCs w:val="22"/>
          <w:lang w:eastAsia="en-US"/>
        </w:rPr>
        <w:t>Otzolotepec</w:t>
      </w:r>
      <w:proofErr w:type="spellEnd"/>
      <w:r w:rsidRPr="00095CD6">
        <w:rPr>
          <w:rFonts w:ascii="Palatino Linotype" w:eastAsia="Calibri" w:hAnsi="Palatino Linotype" w:cs="Tahoma"/>
          <w:bCs/>
          <w:sz w:val="22"/>
          <w:szCs w:val="22"/>
          <w:lang w:eastAsia="en-US"/>
        </w:rPr>
        <w:t xml:space="preserve">, en su apartado VIII, Objetivo y Funciones, </w:t>
      </w:r>
      <w:r w:rsidR="00D51BEC" w:rsidRPr="00095CD6">
        <w:rPr>
          <w:rFonts w:ascii="Palatino Linotype" w:eastAsia="Calibri" w:hAnsi="Palatino Linotype" w:cs="Tahoma"/>
          <w:bCs/>
          <w:sz w:val="22"/>
          <w:szCs w:val="22"/>
          <w:lang w:eastAsia="en-US"/>
        </w:rPr>
        <w:t xml:space="preserve">establece que la Dirección Jurídica y Consultiva será la encargada de asesorar jurídicamente a todas las autoridades, a las dependencias, entidades y unidades municipales e incluso a la población; interviene con el carácter correspondiente ante las autoridades administrativas, fiscales, laborales y judiciales, contestando las demandas y substanciando los procesos en sus distintas etapas y términos; informa </w:t>
      </w:r>
      <w:r w:rsidR="004A2A21" w:rsidRPr="00095CD6">
        <w:rPr>
          <w:rFonts w:ascii="Palatino Linotype" w:eastAsia="Calibri" w:hAnsi="Palatino Linotype" w:cs="Tahoma"/>
          <w:bCs/>
          <w:sz w:val="22"/>
          <w:szCs w:val="22"/>
          <w:lang w:eastAsia="en-US"/>
        </w:rPr>
        <w:t>y acuerda con el Presidente Municipal, del despacho de los asuntos de su competencia; desahoga las consultas que se formulen; vigila todos los procedimientos y procesos</w:t>
      </w:r>
      <w:r w:rsidR="00F61013" w:rsidRPr="00095CD6">
        <w:rPr>
          <w:rFonts w:ascii="Palatino Linotype" w:eastAsia="Calibri" w:hAnsi="Palatino Linotype" w:cs="Tahoma"/>
          <w:bCs/>
          <w:sz w:val="22"/>
          <w:szCs w:val="22"/>
          <w:lang w:eastAsia="en-US"/>
        </w:rPr>
        <w:t>; establece las directrices para las acciones de carácter legal, que emprendas las autoridades municipales e interviene en la tramitación de los procesos y juicios administrativos, fiscales, civiles y mercantiles, averiguaciones previas y juicios penales.</w:t>
      </w:r>
    </w:p>
    <w:p w14:paraId="3F608714" w14:textId="77777777" w:rsidR="00A36D5A" w:rsidRPr="00095CD6" w:rsidRDefault="00A36D5A" w:rsidP="00A36D5A">
      <w:pPr>
        <w:spacing w:line="360" w:lineRule="auto"/>
        <w:jc w:val="both"/>
        <w:rPr>
          <w:rFonts w:ascii="Palatino Linotype" w:hAnsi="Palatino Linotype" w:cs="Tahoma"/>
          <w:sz w:val="22"/>
          <w:szCs w:val="24"/>
          <w:lang w:eastAsia="es-MX"/>
        </w:rPr>
      </w:pPr>
    </w:p>
    <w:p w14:paraId="68B2F030" w14:textId="665D0A17" w:rsidR="00F61013" w:rsidRPr="00095CD6" w:rsidRDefault="00F61013"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Conforme con lo anterior, se advierte que el Ayuntamiento de </w:t>
      </w:r>
      <w:proofErr w:type="spellStart"/>
      <w:r w:rsidRPr="00095CD6">
        <w:rPr>
          <w:rFonts w:ascii="Palatino Linotype" w:hAnsi="Palatino Linotype" w:cs="Tahoma"/>
          <w:sz w:val="22"/>
          <w:szCs w:val="24"/>
          <w:lang w:eastAsia="es-MX"/>
        </w:rPr>
        <w:t>Otzolotepec</w:t>
      </w:r>
      <w:proofErr w:type="spellEnd"/>
      <w:r w:rsidRPr="00095CD6">
        <w:rPr>
          <w:rFonts w:ascii="Palatino Linotype" w:hAnsi="Palatino Linotype" w:cs="Tahoma"/>
          <w:sz w:val="22"/>
          <w:szCs w:val="24"/>
          <w:lang w:eastAsia="es-MX"/>
        </w:rPr>
        <w:t xml:space="preserve"> cuenta con un área específica para conocer de la solicitud de información, a saber, la </w:t>
      </w:r>
      <w:r w:rsidRPr="00095CD6">
        <w:rPr>
          <w:rFonts w:ascii="Palatino Linotype" w:hAnsi="Palatino Linotype" w:cs="Tahoma"/>
          <w:b/>
          <w:sz w:val="22"/>
          <w:szCs w:val="24"/>
          <w:lang w:eastAsia="es-MX"/>
        </w:rPr>
        <w:t xml:space="preserve">Dirección Jurídica y Consultiva, </w:t>
      </w:r>
      <w:r w:rsidRPr="00095CD6">
        <w:rPr>
          <w:rFonts w:ascii="Palatino Linotype" w:hAnsi="Palatino Linotype" w:cs="Tahoma"/>
          <w:sz w:val="22"/>
          <w:szCs w:val="24"/>
          <w:lang w:eastAsia="es-MX"/>
        </w:rPr>
        <w:t>que co</w:t>
      </w:r>
      <w:r w:rsidR="00AE1DE3" w:rsidRPr="00095CD6">
        <w:rPr>
          <w:rFonts w:ascii="Palatino Linotype" w:hAnsi="Palatino Linotype" w:cs="Tahoma"/>
          <w:sz w:val="22"/>
          <w:szCs w:val="24"/>
          <w:lang w:eastAsia="es-MX"/>
        </w:rPr>
        <w:t xml:space="preserve">noce de todas las cuestiones legales del Sujeto Obligado; por lo que, se </w:t>
      </w:r>
      <w:r w:rsidR="00AE1DE3" w:rsidRPr="00095CD6">
        <w:rPr>
          <w:rFonts w:ascii="Palatino Linotype" w:hAnsi="Palatino Linotype" w:cs="Tahoma"/>
          <w:sz w:val="22"/>
          <w:szCs w:val="24"/>
          <w:lang w:eastAsia="es-MX"/>
        </w:rPr>
        <w:lastRenderedPageBreak/>
        <w:t>colige que turnó la solicitud de información a la única área competente para conocer de la información; máxime que corresponde a la unidad administrativa señalada en la solicitud de información.</w:t>
      </w:r>
    </w:p>
    <w:p w14:paraId="1A58F71D" w14:textId="77777777" w:rsidR="00AE1DE3" w:rsidRPr="00095CD6" w:rsidRDefault="00AE1DE3" w:rsidP="00A36D5A">
      <w:pPr>
        <w:spacing w:line="360" w:lineRule="auto"/>
        <w:jc w:val="both"/>
        <w:rPr>
          <w:rFonts w:ascii="Palatino Linotype" w:hAnsi="Palatino Linotype" w:cs="Tahoma"/>
          <w:sz w:val="22"/>
          <w:szCs w:val="24"/>
          <w:lang w:eastAsia="es-MX"/>
        </w:rPr>
      </w:pPr>
    </w:p>
    <w:p w14:paraId="620CD672" w14:textId="22EFD96B" w:rsidR="00AE1DE3" w:rsidRPr="00095CD6" w:rsidRDefault="00AE1DE3"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En ese sentido, en respuesta la unidad administrativa precisó que los datos para atender el requerimiento de información eran insuficientes, incompletos y erróneos, pues no precisaba un tema en particular</w:t>
      </w:r>
      <w:r w:rsidR="00EA4C20" w:rsidRPr="00095CD6">
        <w:rPr>
          <w:rFonts w:ascii="Palatino Linotype" w:hAnsi="Palatino Linotype" w:cs="Tahoma"/>
          <w:sz w:val="22"/>
          <w:szCs w:val="24"/>
          <w:lang w:eastAsia="es-MX"/>
        </w:rPr>
        <w:t>.</w:t>
      </w:r>
    </w:p>
    <w:p w14:paraId="4ACFDA20" w14:textId="77777777" w:rsidR="00EA4C20" w:rsidRPr="00095CD6" w:rsidRDefault="00EA4C20" w:rsidP="00A36D5A">
      <w:pPr>
        <w:spacing w:line="360" w:lineRule="auto"/>
        <w:jc w:val="both"/>
        <w:rPr>
          <w:rFonts w:ascii="Palatino Linotype" w:hAnsi="Palatino Linotype" w:cs="Tahoma"/>
          <w:sz w:val="22"/>
          <w:szCs w:val="24"/>
          <w:lang w:eastAsia="es-MX"/>
        </w:rPr>
      </w:pPr>
    </w:p>
    <w:p w14:paraId="38CD1DBD" w14:textId="77777777" w:rsidR="00EA4C20" w:rsidRPr="00095CD6" w:rsidRDefault="00EA4C20" w:rsidP="00EA4C20">
      <w:pPr>
        <w:spacing w:line="360" w:lineRule="auto"/>
        <w:jc w:val="both"/>
        <w:rPr>
          <w:rFonts w:ascii="Palatino Linotype" w:hAnsi="Palatino Linotype" w:cs="Arial"/>
          <w:sz w:val="22"/>
          <w:szCs w:val="22"/>
        </w:rPr>
      </w:pPr>
      <w:r w:rsidRPr="00095CD6">
        <w:rPr>
          <w:rFonts w:ascii="Palatino Linotype" w:hAnsi="Palatino Linotype" w:cs="Tahoma"/>
          <w:sz w:val="22"/>
          <w:szCs w:val="24"/>
          <w:lang w:eastAsia="es-MX"/>
        </w:rPr>
        <w:t>Al respecto, en principio resulta necesario precisar que conforme al artículo 4° de la Ley</w:t>
      </w:r>
      <w:r w:rsidRPr="00095CD6">
        <w:rPr>
          <w:rFonts w:ascii="Palatino Linotype" w:hAnsi="Palatino Linotype" w:cs="Arial"/>
          <w:bCs/>
          <w:sz w:val="22"/>
          <w:szCs w:val="22"/>
        </w:rPr>
        <w:t xml:space="preserve"> de Transparencia y Acceso a la Información Pública del Estado de México y Municipios, </w:t>
      </w:r>
      <w:r w:rsidRPr="00095CD6">
        <w:rPr>
          <w:rFonts w:ascii="Palatino Linotype" w:hAnsi="Palatino Linotype" w:cs="Arial"/>
          <w:b/>
          <w:sz w:val="22"/>
          <w:szCs w:val="22"/>
        </w:rPr>
        <w:t>toda la información generada, obtenida, adquirida, transformada o en posesión de los sujetos obligados, es pública</w:t>
      </w:r>
      <w:r w:rsidRPr="00095CD6">
        <w:rPr>
          <w:rFonts w:ascii="Palatino Linotype" w:hAnsi="Palatino Linotype" w:cs="Arial"/>
          <w:sz w:val="22"/>
          <w:szCs w:val="22"/>
        </w:rPr>
        <w:t xml:space="preserve"> </w:t>
      </w:r>
      <w:r w:rsidRPr="00095CD6">
        <w:rPr>
          <w:rFonts w:ascii="Palatino Linotype" w:hAnsi="Palatino Linotype" w:cs="Arial"/>
          <w:b/>
          <w:sz w:val="22"/>
          <w:szCs w:val="22"/>
        </w:rPr>
        <w:t>y accesible</w:t>
      </w:r>
      <w:r w:rsidRPr="00095CD6">
        <w:rPr>
          <w:rFonts w:ascii="Palatino Linotype" w:hAnsi="Palatino Linotype" w:cs="Arial"/>
          <w:sz w:val="22"/>
          <w:szCs w:val="22"/>
        </w:rPr>
        <w:t xml:space="preserve"> a cualquier persona, en los términos y condiciones que se establezcan dichos instrumentos regulatorios; además, el Criterio 16/17 emitido por el Instituto Nacional de Transparencia y Acceso a la Información y Protección de Datos Personales, establece lo siguiente:</w:t>
      </w:r>
    </w:p>
    <w:p w14:paraId="406DBD09" w14:textId="77777777" w:rsidR="00EA4C20" w:rsidRPr="00095CD6" w:rsidRDefault="00EA4C20" w:rsidP="00EA4C20">
      <w:pPr>
        <w:spacing w:line="360" w:lineRule="auto"/>
        <w:ind w:left="567" w:right="567"/>
        <w:jc w:val="both"/>
        <w:rPr>
          <w:rFonts w:ascii="Palatino Linotype" w:hAnsi="Palatino Linotype" w:cs="Arial"/>
          <w:sz w:val="22"/>
          <w:szCs w:val="22"/>
        </w:rPr>
      </w:pPr>
    </w:p>
    <w:p w14:paraId="667CAABE" w14:textId="657F4FF9" w:rsidR="00EA4C20" w:rsidRPr="00095CD6" w:rsidRDefault="00EA4C20" w:rsidP="00EA4C20">
      <w:pPr>
        <w:spacing w:line="360" w:lineRule="auto"/>
        <w:ind w:left="567" w:right="567"/>
        <w:jc w:val="both"/>
        <w:rPr>
          <w:rFonts w:ascii="Palatino Linotype" w:hAnsi="Palatino Linotype" w:cs="Arial"/>
        </w:rPr>
      </w:pPr>
      <w:r w:rsidRPr="00095CD6">
        <w:rPr>
          <w:rFonts w:ascii="Palatino Linotype" w:hAnsi="Palatino Linotype" w:cs="Arial"/>
          <w:b/>
          <w:bCs/>
        </w:rPr>
        <w:t xml:space="preserve">“Expresión documental. </w:t>
      </w:r>
      <w:r w:rsidRPr="00095CD6">
        <w:rPr>
          <w:rFonts w:ascii="Palatino Linotype" w:hAnsi="Palatino Linotype" w:cs="Arial"/>
          <w:bCs/>
        </w:rPr>
        <w:t>Cuando</w:t>
      </w:r>
      <w:r w:rsidRPr="00095CD6">
        <w:rPr>
          <w:rFonts w:ascii="Palatino Linotype" w:hAnsi="Palatino Linotype" w:cs="Arial"/>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72DB8E2" w14:textId="2FFAB7E6" w:rsidR="00EA4C20" w:rsidRPr="00095CD6" w:rsidRDefault="00EA4C20" w:rsidP="00EA4C20">
      <w:pPr>
        <w:spacing w:line="360" w:lineRule="auto"/>
        <w:jc w:val="both"/>
        <w:rPr>
          <w:rFonts w:ascii="Palatino Linotype" w:hAnsi="Palatino Linotype" w:cs="Arial"/>
          <w:sz w:val="22"/>
          <w:szCs w:val="22"/>
        </w:rPr>
      </w:pPr>
      <w:r w:rsidRPr="00095CD6">
        <w:rPr>
          <w:rFonts w:ascii="Palatino Linotype" w:hAnsi="Palatino Linotype" w:cs="Arial"/>
          <w:sz w:val="22"/>
          <w:szCs w:val="22"/>
        </w:rPr>
        <w:t xml:space="preserve"> </w:t>
      </w:r>
    </w:p>
    <w:p w14:paraId="6674958A" w14:textId="2201E40D" w:rsidR="00EA4C20" w:rsidRPr="00095CD6" w:rsidRDefault="00D9426D"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De lo previo se puede advertir que cuando los Solicitantes no identifiquen de forma precisa algún documento, los Sujetos Obligados deben de otorgar la expresión documental que dé cuenta de lo solicitado; en el presente caso, de los oficios emitidos por la Dirección Jurídica y Consultiva.</w:t>
      </w:r>
    </w:p>
    <w:p w14:paraId="56EB755A" w14:textId="77777777" w:rsidR="00D9426D" w:rsidRPr="00095CD6" w:rsidRDefault="00D9426D" w:rsidP="00A36D5A">
      <w:pPr>
        <w:spacing w:line="360" w:lineRule="auto"/>
        <w:jc w:val="both"/>
        <w:rPr>
          <w:rFonts w:ascii="Palatino Linotype" w:hAnsi="Palatino Linotype" w:cs="Tahoma"/>
          <w:sz w:val="22"/>
          <w:szCs w:val="24"/>
          <w:lang w:eastAsia="es-MX"/>
        </w:rPr>
      </w:pPr>
    </w:p>
    <w:p w14:paraId="3A631AFF" w14:textId="77777777" w:rsidR="00D9426D" w:rsidRPr="00095CD6" w:rsidRDefault="00D9426D"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lastRenderedPageBreak/>
        <w:t xml:space="preserve">Al respecto, cabe indicar que la unidad administrativa en comentó dio respuesta a la solicitud de información, a través del oficio número </w:t>
      </w:r>
      <w:proofErr w:type="spellStart"/>
      <w:r w:rsidRPr="00095CD6">
        <w:rPr>
          <w:rFonts w:ascii="Palatino Linotype" w:hAnsi="Palatino Linotype" w:cs="Tahoma"/>
          <w:sz w:val="22"/>
          <w:szCs w:val="24"/>
          <w:lang w:eastAsia="es-MX"/>
        </w:rPr>
        <w:t>OTZ</w:t>
      </w:r>
      <w:proofErr w:type="spellEnd"/>
      <w:r w:rsidRPr="00095CD6">
        <w:rPr>
          <w:rFonts w:ascii="Palatino Linotype" w:hAnsi="Palatino Linotype" w:cs="Tahoma"/>
          <w:sz w:val="22"/>
          <w:szCs w:val="24"/>
          <w:lang w:eastAsia="es-MX"/>
        </w:rPr>
        <w:t>/</w:t>
      </w:r>
      <w:proofErr w:type="spellStart"/>
      <w:r w:rsidRPr="00095CD6">
        <w:rPr>
          <w:rFonts w:ascii="Palatino Linotype" w:hAnsi="Palatino Linotype" w:cs="Tahoma"/>
          <w:sz w:val="22"/>
          <w:szCs w:val="24"/>
          <w:lang w:eastAsia="es-MX"/>
        </w:rPr>
        <w:t>DJyC</w:t>
      </w:r>
      <w:proofErr w:type="spellEnd"/>
      <w:r w:rsidRPr="00095CD6">
        <w:rPr>
          <w:rFonts w:ascii="Palatino Linotype" w:hAnsi="Palatino Linotype" w:cs="Tahoma"/>
          <w:sz w:val="22"/>
          <w:szCs w:val="24"/>
          <w:lang w:eastAsia="es-MX"/>
        </w:rPr>
        <w:t>/028/2019, del cinco de febrero de dos mil diecinueve, tal como se muestra a continuación:</w:t>
      </w:r>
    </w:p>
    <w:p w14:paraId="3D967ED8" w14:textId="5ADA3022" w:rsidR="00D9426D" w:rsidRPr="00095CD6" w:rsidRDefault="00D9426D"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noProof/>
          <w:sz w:val="22"/>
          <w:szCs w:val="24"/>
          <w:lang w:eastAsia="es-MX"/>
        </w:rPr>
        <mc:AlternateContent>
          <mc:Choice Requires="wps">
            <w:drawing>
              <wp:anchor distT="0" distB="0" distL="114300" distR="114300" simplePos="0" relativeHeight="251659264" behindDoc="0" locked="0" layoutInCell="1" allowOverlap="1" wp14:anchorId="7F756C14" wp14:editId="15B8D09D">
                <wp:simplePos x="0" y="0"/>
                <wp:positionH relativeFrom="column">
                  <wp:posOffset>3068320</wp:posOffset>
                </wp:positionH>
                <wp:positionV relativeFrom="paragraph">
                  <wp:posOffset>227330</wp:posOffset>
                </wp:positionV>
                <wp:extent cx="2675890" cy="466725"/>
                <wp:effectExtent l="19050" t="19050" r="10160" b="28575"/>
                <wp:wrapNone/>
                <wp:docPr id="3" name="Rectángulo 3"/>
                <wp:cNvGraphicFramePr/>
                <a:graphic xmlns:a="http://schemas.openxmlformats.org/drawingml/2006/main">
                  <a:graphicData uri="http://schemas.microsoft.com/office/word/2010/wordprocessingShape">
                    <wps:wsp>
                      <wps:cNvSpPr/>
                      <wps:spPr>
                        <a:xfrm>
                          <a:off x="0" y="0"/>
                          <a:ext cx="2675890" cy="4667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6EF8959" id="Rectángulo 3" o:spid="_x0000_s1026" style="position:absolute;margin-left:241.6pt;margin-top:17.9pt;width:210.7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" filled="f" strokecolor="black [3213]" strokeweight="2.25pt"/>
            </w:pict>
          </mc:Fallback>
        </mc:AlternateContent>
      </w:r>
    </w:p>
    <w:p w14:paraId="6862E2E5" w14:textId="5F643BFD" w:rsidR="00D9426D" w:rsidRPr="00095CD6" w:rsidRDefault="00D9426D" w:rsidP="00A36D5A">
      <w:pPr>
        <w:spacing w:line="360" w:lineRule="auto"/>
        <w:jc w:val="both"/>
        <w:rPr>
          <w:rFonts w:ascii="Palatino Linotype" w:hAnsi="Palatino Linotype" w:cs="Tahoma"/>
          <w:sz w:val="22"/>
          <w:szCs w:val="24"/>
          <w:lang w:eastAsia="es-MX"/>
        </w:rPr>
      </w:pPr>
      <w:r w:rsidRPr="00095CD6">
        <w:rPr>
          <w:noProof/>
          <w:lang w:eastAsia="es-MX"/>
        </w:rPr>
        <w:drawing>
          <wp:inline distT="0" distB="0" distL="0" distR="0" wp14:anchorId="235E2F4E" wp14:editId="6DC32A6B">
            <wp:extent cx="5742940" cy="16325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32585"/>
                    </a:xfrm>
                    <a:prstGeom prst="rect">
                      <a:avLst/>
                    </a:prstGeom>
                  </pic:spPr>
                </pic:pic>
              </a:graphicData>
            </a:graphic>
          </wp:inline>
        </w:drawing>
      </w:r>
    </w:p>
    <w:p w14:paraId="07A4F45C" w14:textId="383C9973" w:rsidR="00D9426D" w:rsidRPr="00095CD6" w:rsidRDefault="00D9426D" w:rsidP="00A36D5A">
      <w:pPr>
        <w:spacing w:line="360" w:lineRule="auto"/>
        <w:jc w:val="both"/>
        <w:rPr>
          <w:rFonts w:ascii="Palatino Linotype" w:hAnsi="Palatino Linotype" w:cs="Tahoma"/>
          <w:sz w:val="22"/>
          <w:szCs w:val="24"/>
          <w:lang w:eastAsia="es-MX"/>
        </w:rPr>
      </w:pPr>
    </w:p>
    <w:p w14:paraId="07D7A620" w14:textId="013712EE" w:rsidR="00D9426D" w:rsidRPr="00095CD6" w:rsidRDefault="00651C09"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Conforme a lo anterior, se puede advertir que el cinco de febrero de dos mil diecinueve, la Dirección Jurídica y Consultiva había emitido veintiocho oficios; por lo que, este Instituto considera que la solicitud de información emitida por el Solicitante, es clara y completa para que dicha área de diera la atención correspondiente; por lo cual, se considera que la respuesta al presente requerimiento informativo fue </w:t>
      </w:r>
      <w:r w:rsidRPr="00095CD6">
        <w:rPr>
          <w:rFonts w:ascii="Palatino Linotype" w:hAnsi="Palatino Linotype" w:cs="Tahoma"/>
          <w:b/>
          <w:sz w:val="22"/>
          <w:szCs w:val="24"/>
          <w:lang w:eastAsia="es-MX"/>
        </w:rPr>
        <w:t>incongruente.</w:t>
      </w:r>
    </w:p>
    <w:p w14:paraId="770CC8D4" w14:textId="77777777" w:rsidR="00D9426D" w:rsidRPr="00095CD6" w:rsidRDefault="00D9426D" w:rsidP="00A36D5A">
      <w:pPr>
        <w:spacing w:line="360" w:lineRule="auto"/>
        <w:jc w:val="both"/>
        <w:rPr>
          <w:rFonts w:ascii="Palatino Linotype" w:hAnsi="Palatino Linotype" w:cs="Tahoma"/>
          <w:sz w:val="22"/>
          <w:szCs w:val="24"/>
          <w:lang w:eastAsia="es-MX"/>
        </w:rPr>
      </w:pPr>
    </w:p>
    <w:p w14:paraId="6D116981" w14:textId="77777777" w:rsidR="00EA4C20" w:rsidRPr="00095CD6" w:rsidRDefault="00EA4C20" w:rsidP="00EA4C20">
      <w:pPr>
        <w:spacing w:line="360" w:lineRule="auto"/>
        <w:ind w:right="-93"/>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Al respecto, por analogía, el Criterio 2/17, emitido por el Instituto Nacional de Transparencia, Acceso a la Información y Protección de Datos Personales, señala lo siguiente:</w:t>
      </w:r>
    </w:p>
    <w:p w14:paraId="50096529" w14:textId="77777777" w:rsidR="00EA4C20" w:rsidRPr="00095CD6" w:rsidRDefault="00EA4C20" w:rsidP="00EA4C20">
      <w:pPr>
        <w:spacing w:line="360" w:lineRule="auto"/>
        <w:ind w:right="-93"/>
        <w:jc w:val="both"/>
        <w:rPr>
          <w:rFonts w:ascii="Palatino Linotype" w:eastAsia="Calibri" w:hAnsi="Palatino Linotype" w:cs="Tahoma"/>
          <w:bCs/>
          <w:sz w:val="22"/>
          <w:szCs w:val="22"/>
          <w:lang w:eastAsia="en-US"/>
        </w:rPr>
      </w:pPr>
    </w:p>
    <w:p w14:paraId="137AB3EF" w14:textId="77777777" w:rsidR="00EA4C20" w:rsidRPr="00095CD6" w:rsidRDefault="00EA4C20" w:rsidP="00EA4C20">
      <w:pPr>
        <w:spacing w:line="360" w:lineRule="auto"/>
        <w:ind w:left="567" w:right="567"/>
        <w:jc w:val="both"/>
        <w:rPr>
          <w:rFonts w:ascii="Palatino Linotype" w:eastAsia="Calibri" w:hAnsi="Palatino Linotype" w:cs="Tahoma"/>
          <w:bCs/>
          <w:lang w:eastAsia="en-US"/>
        </w:rPr>
      </w:pPr>
      <w:r w:rsidRPr="00095CD6">
        <w:rPr>
          <w:rFonts w:ascii="Palatino Linotype" w:eastAsia="Calibri" w:hAnsi="Palatino Linotype" w:cs="Tahoma"/>
          <w:b/>
          <w:bCs/>
          <w:lang w:eastAsia="en-US"/>
        </w:rPr>
        <w:t xml:space="preserve">“Congruencia y exhaustividad. Sus alcances para garantizar el derecho de acceso a la información. </w:t>
      </w:r>
      <w:r w:rsidRPr="00095CD6">
        <w:rPr>
          <w:rFonts w:ascii="Palatino Linotype" w:eastAsia="Calibri" w:hAnsi="Palatino Linotype" w:cs="Tahoma"/>
          <w:bCs/>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95CD6">
        <w:rPr>
          <w:rFonts w:ascii="Palatino Linotype" w:eastAsia="Calibri" w:hAnsi="Palatino Linotype" w:cs="Tahoma"/>
          <w:b/>
          <w:bCs/>
          <w:lang w:eastAsia="en-US"/>
        </w:rPr>
        <w:t xml:space="preserve">la congruencia implica que exista concordancia entre el requerimiento formulado por el particular y la respuesta proporcionada por el sujeto </w:t>
      </w:r>
      <w:r w:rsidRPr="00095CD6">
        <w:rPr>
          <w:rFonts w:ascii="Palatino Linotype" w:eastAsia="Calibri" w:hAnsi="Palatino Linotype" w:cs="Tahoma"/>
          <w:b/>
          <w:bCs/>
          <w:lang w:eastAsia="en-US"/>
        </w:rPr>
        <w:lastRenderedPageBreak/>
        <w:t>obligado</w:t>
      </w:r>
      <w:r w:rsidRPr="00095CD6">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095CD6">
        <w:rPr>
          <w:rFonts w:ascii="Palatino Linotype" w:eastAsia="Calibri" w:hAnsi="Palatino Linotype" w:cs="Tahoma"/>
          <w:b/>
          <w:bCs/>
          <w:lang w:eastAsia="en-US"/>
        </w:rPr>
        <w:t>emitan guarden una relación lógica con lo solicitado</w:t>
      </w:r>
      <w:r w:rsidRPr="00095CD6">
        <w:rPr>
          <w:rFonts w:ascii="Palatino Linotype" w:eastAsia="Calibri" w:hAnsi="Palatino Linotype" w:cs="Tahoma"/>
          <w:bCs/>
          <w:lang w:eastAsia="en-US"/>
        </w:rPr>
        <w:t xml:space="preserve"> y atiendan de manera puntual y expresa, cada uno de los contenidos de información.”</w:t>
      </w:r>
    </w:p>
    <w:p w14:paraId="655589B9" w14:textId="77777777" w:rsidR="00EA4C20" w:rsidRPr="00095CD6" w:rsidRDefault="00EA4C20" w:rsidP="000A3120">
      <w:pPr>
        <w:spacing w:line="360" w:lineRule="auto"/>
        <w:ind w:left="567" w:right="567"/>
        <w:rPr>
          <w:rFonts w:ascii="Palatino Linotype" w:eastAsia="Calibri" w:hAnsi="Palatino Linotype" w:cs="Tahoma"/>
          <w:bCs/>
          <w:lang w:eastAsia="en-US"/>
        </w:rPr>
      </w:pPr>
      <w:r w:rsidRPr="00095CD6">
        <w:rPr>
          <w:rFonts w:ascii="Palatino Linotype" w:eastAsia="Calibri" w:hAnsi="Palatino Linotype" w:cs="Tahoma"/>
          <w:bCs/>
          <w:lang w:eastAsia="en-US"/>
        </w:rPr>
        <w:t>(Énfasis añadido)</w:t>
      </w:r>
    </w:p>
    <w:p w14:paraId="1D917D5D" w14:textId="77777777" w:rsidR="00EA4C20" w:rsidRPr="00095CD6" w:rsidRDefault="00EA4C20" w:rsidP="00EA4C20">
      <w:pPr>
        <w:spacing w:line="360" w:lineRule="auto"/>
        <w:ind w:right="-93"/>
        <w:jc w:val="both"/>
        <w:rPr>
          <w:rFonts w:ascii="Palatino Linotype" w:eastAsia="Calibri" w:hAnsi="Palatino Linotype" w:cs="Tahoma"/>
          <w:bCs/>
          <w:sz w:val="22"/>
          <w:szCs w:val="22"/>
          <w:lang w:eastAsia="en-US"/>
        </w:rPr>
      </w:pPr>
    </w:p>
    <w:p w14:paraId="718315A0" w14:textId="77777777" w:rsidR="00EA4C20" w:rsidRPr="00095CD6" w:rsidRDefault="00EA4C20" w:rsidP="00EA4C20">
      <w:pPr>
        <w:spacing w:line="360" w:lineRule="auto"/>
        <w:ind w:right="-93"/>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 xml:space="preserve">Conforme al citado Criterio, se colige que todo acto administrativo debe apegarse al </w:t>
      </w:r>
      <w:r w:rsidRPr="00095CD6">
        <w:rPr>
          <w:rFonts w:ascii="Palatino Linotype" w:eastAsia="Calibri" w:hAnsi="Palatino Linotype" w:cs="Tahoma"/>
          <w:b/>
          <w:bCs/>
          <w:sz w:val="22"/>
          <w:szCs w:val="22"/>
          <w:lang w:eastAsia="en-US"/>
        </w:rPr>
        <w:t>principio de congruencia</w:t>
      </w:r>
      <w:r w:rsidRPr="00095CD6">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se traduce, que las respuestas que emitan los sujetos obligados deben guardar una </w:t>
      </w:r>
      <w:r w:rsidRPr="00095CD6">
        <w:rPr>
          <w:rFonts w:ascii="Palatino Linotype" w:eastAsia="Calibri" w:hAnsi="Palatino Linotype" w:cs="Tahoma"/>
          <w:b/>
          <w:bCs/>
          <w:sz w:val="22"/>
          <w:szCs w:val="22"/>
          <w:u w:val="single"/>
          <w:lang w:eastAsia="en-US"/>
        </w:rPr>
        <w:t>relación lógica con lo solicitado</w:t>
      </w:r>
      <w:r w:rsidRPr="00095CD6">
        <w:rPr>
          <w:rFonts w:ascii="Palatino Linotype" w:eastAsia="Calibri" w:hAnsi="Palatino Linotype" w:cs="Tahoma"/>
          <w:bCs/>
          <w:sz w:val="22"/>
          <w:szCs w:val="22"/>
          <w:lang w:eastAsia="en-US"/>
        </w:rPr>
        <w:t>, a fin de satisfacer la solicitud correspondiente.</w:t>
      </w:r>
    </w:p>
    <w:p w14:paraId="4AD51EF5" w14:textId="77777777" w:rsidR="00EA4C20" w:rsidRPr="00095CD6" w:rsidRDefault="00EA4C20" w:rsidP="00A36D5A">
      <w:pPr>
        <w:spacing w:line="360" w:lineRule="auto"/>
        <w:jc w:val="both"/>
        <w:rPr>
          <w:rFonts w:ascii="Palatino Linotype" w:hAnsi="Palatino Linotype" w:cs="Tahoma"/>
          <w:sz w:val="22"/>
          <w:szCs w:val="24"/>
          <w:lang w:eastAsia="es-MX"/>
        </w:rPr>
      </w:pPr>
    </w:p>
    <w:p w14:paraId="38DDEB02" w14:textId="6EED5703" w:rsidR="00651C09" w:rsidRPr="00095CD6" w:rsidRDefault="00651C09" w:rsidP="00A36D5A">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De tales circunstancias y toda vez, que la Dirección Jurídica y Consultiva </w:t>
      </w:r>
      <w:r w:rsidR="00923DFB" w:rsidRPr="00095CD6">
        <w:rPr>
          <w:rFonts w:ascii="Palatino Linotype" w:hAnsi="Palatino Linotype" w:cs="Tahoma"/>
          <w:sz w:val="22"/>
          <w:szCs w:val="24"/>
          <w:lang w:eastAsia="es-MX"/>
        </w:rPr>
        <w:t xml:space="preserve">estaba en posibilidades en otorgar la expresión documental que daban cuenta de lo solicitado, a saber los oficios que haya emitido del uno al dieciséis de enero de dos mil diecinueve, identificados con el número  </w:t>
      </w:r>
      <w:proofErr w:type="spellStart"/>
      <w:r w:rsidR="00923DFB" w:rsidRPr="00095CD6">
        <w:rPr>
          <w:rFonts w:ascii="Palatino Linotype" w:hAnsi="Palatino Linotype" w:cs="Tahoma"/>
          <w:sz w:val="22"/>
          <w:szCs w:val="24"/>
          <w:lang w:eastAsia="es-MX"/>
        </w:rPr>
        <w:t>OTZ</w:t>
      </w:r>
      <w:proofErr w:type="spellEnd"/>
      <w:r w:rsidR="00923DFB" w:rsidRPr="00095CD6">
        <w:rPr>
          <w:rFonts w:ascii="Palatino Linotype" w:hAnsi="Palatino Linotype" w:cs="Tahoma"/>
          <w:sz w:val="22"/>
          <w:szCs w:val="24"/>
          <w:lang w:eastAsia="es-MX"/>
        </w:rPr>
        <w:t>/</w:t>
      </w:r>
      <w:proofErr w:type="spellStart"/>
      <w:r w:rsidR="00923DFB" w:rsidRPr="00095CD6">
        <w:rPr>
          <w:rFonts w:ascii="Palatino Linotype" w:hAnsi="Palatino Linotype" w:cs="Tahoma"/>
          <w:sz w:val="22"/>
          <w:szCs w:val="24"/>
          <w:lang w:eastAsia="es-MX"/>
        </w:rPr>
        <w:t>DJyC</w:t>
      </w:r>
      <w:proofErr w:type="spellEnd"/>
      <w:r w:rsidR="00923DFB" w:rsidRPr="00095CD6">
        <w:rPr>
          <w:rFonts w:ascii="Palatino Linotype" w:hAnsi="Palatino Linotype" w:cs="Tahoma"/>
          <w:sz w:val="22"/>
          <w:szCs w:val="24"/>
          <w:lang w:eastAsia="es-MX"/>
        </w:rPr>
        <w:t xml:space="preserve">/…/2019, se concluye que el Sujeto Obligado incumplió con el </w:t>
      </w:r>
      <w:r w:rsidR="00923DFB" w:rsidRPr="00095CD6">
        <w:rPr>
          <w:rFonts w:ascii="Palatino Linotype" w:hAnsi="Palatino Linotype" w:cs="Tahoma"/>
          <w:b/>
          <w:sz w:val="22"/>
          <w:szCs w:val="24"/>
          <w:lang w:eastAsia="es-MX"/>
        </w:rPr>
        <w:t xml:space="preserve">principio de congruencia, </w:t>
      </w:r>
      <w:r w:rsidR="00923DFB" w:rsidRPr="00095CD6">
        <w:rPr>
          <w:rFonts w:ascii="Palatino Linotype" w:hAnsi="Palatino Linotype" w:cs="Tahoma"/>
          <w:sz w:val="22"/>
          <w:szCs w:val="24"/>
          <w:lang w:eastAsia="es-MX"/>
        </w:rPr>
        <w:t>pues al contrario por lo señalado por este, la solicitud cuenta con los elementos suficientes para identificar los documentos que dan cuenta de lo requerido.</w:t>
      </w:r>
    </w:p>
    <w:p w14:paraId="266795DF" w14:textId="77777777" w:rsidR="00923DFB" w:rsidRPr="00095CD6" w:rsidRDefault="00923DFB" w:rsidP="00A36D5A">
      <w:pPr>
        <w:spacing w:line="360" w:lineRule="auto"/>
        <w:jc w:val="both"/>
        <w:rPr>
          <w:rFonts w:ascii="Palatino Linotype" w:hAnsi="Palatino Linotype" w:cs="Tahoma"/>
          <w:sz w:val="22"/>
          <w:szCs w:val="24"/>
          <w:lang w:eastAsia="es-MX"/>
        </w:rPr>
      </w:pPr>
    </w:p>
    <w:p w14:paraId="2230077A" w14:textId="37DA18DD" w:rsidR="00923DFB" w:rsidRDefault="00923DFB" w:rsidP="00A01A57">
      <w:pPr>
        <w:spacing w:line="360" w:lineRule="auto"/>
        <w:jc w:val="both"/>
        <w:rPr>
          <w:rFonts w:ascii="Palatino Linotype" w:hAnsi="Palatino Linotype" w:cs="Tahoma"/>
          <w:sz w:val="22"/>
          <w:szCs w:val="22"/>
          <w:lang w:eastAsia="es-MX"/>
        </w:rPr>
      </w:pPr>
      <w:r w:rsidRPr="000A3120">
        <w:rPr>
          <w:rFonts w:ascii="Palatino Linotype" w:hAnsi="Palatino Linotype" w:cs="Tahoma"/>
          <w:sz w:val="22"/>
          <w:szCs w:val="22"/>
          <w:lang w:eastAsia="es-MX"/>
        </w:rPr>
        <w:t>Por lo cual, para dar atención al presente requerimiento, el Sujeto Obligado, deberá realizar una búsqueda exhaustiva y razonable en la Dirección Jurídica y Consultiva, a efecto de que proporcione los oficios emitidos por esta, del uno al dieciséis de enero de dos mil diecinu</w:t>
      </w:r>
      <w:r w:rsidR="00A97BB6" w:rsidRPr="000A3120">
        <w:rPr>
          <w:rFonts w:ascii="Palatino Linotype" w:hAnsi="Palatino Linotype" w:cs="Tahoma"/>
          <w:sz w:val="22"/>
          <w:szCs w:val="22"/>
          <w:lang w:eastAsia="es-MX"/>
        </w:rPr>
        <w:t xml:space="preserve">eve, que tengan la numeración </w:t>
      </w:r>
      <w:proofErr w:type="spellStart"/>
      <w:r w:rsidR="00A97BB6" w:rsidRPr="000A3120">
        <w:rPr>
          <w:rFonts w:ascii="Palatino Linotype" w:hAnsi="Palatino Linotype" w:cs="Tahoma"/>
          <w:sz w:val="22"/>
          <w:szCs w:val="22"/>
          <w:lang w:eastAsia="es-MX"/>
        </w:rPr>
        <w:t>OTZ</w:t>
      </w:r>
      <w:proofErr w:type="spellEnd"/>
      <w:r w:rsidR="00A97BB6" w:rsidRPr="000A3120">
        <w:rPr>
          <w:rFonts w:ascii="Palatino Linotype" w:hAnsi="Palatino Linotype" w:cs="Tahoma"/>
          <w:sz w:val="22"/>
          <w:szCs w:val="22"/>
          <w:lang w:eastAsia="es-MX"/>
        </w:rPr>
        <w:t>/</w:t>
      </w:r>
      <w:proofErr w:type="spellStart"/>
      <w:r w:rsidR="00A97BB6" w:rsidRPr="000A3120">
        <w:rPr>
          <w:rFonts w:ascii="Palatino Linotype" w:hAnsi="Palatino Linotype" w:cs="Tahoma"/>
          <w:sz w:val="22"/>
          <w:szCs w:val="22"/>
          <w:lang w:eastAsia="es-MX"/>
        </w:rPr>
        <w:t>DJyC</w:t>
      </w:r>
      <w:proofErr w:type="spellEnd"/>
      <w:r w:rsidR="00A97BB6" w:rsidRPr="000A3120">
        <w:rPr>
          <w:rFonts w:ascii="Palatino Linotype" w:hAnsi="Palatino Linotype" w:cs="Tahoma"/>
          <w:sz w:val="22"/>
          <w:szCs w:val="22"/>
          <w:lang w:eastAsia="es-MX"/>
        </w:rPr>
        <w:t>/…/2019, con el fin de dar cumplimiento al artículo 160 y 162 de la Ley de Transparencia y Acceso a la Información Pública del Estado de México y Municipios.</w:t>
      </w:r>
    </w:p>
    <w:p w14:paraId="44F8A243" w14:textId="1175C53A" w:rsidR="00B225A7" w:rsidRDefault="00B225A7" w:rsidP="00A01A57">
      <w:pPr>
        <w:spacing w:line="360" w:lineRule="auto"/>
        <w:jc w:val="both"/>
        <w:rPr>
          <w:rFonts w:ascii="Palatino Linotype" w:hAnsi="Palatino Linotype" w:cs="Tahoma"/>
          <w:sz w:val="22"/>
          <w:szCs w:val="22"/>
          <w:lang w:eastAsia="es-MX"/>
        </w:rPr>
      </w:pPr>
    </w:p>
    <w:p w14:paraId="6E1BF039" w14:textId="26EAD9D0" w:rsidR="00B225A7" w:rsidRPr="000A3120" w:rsidRDefault="00B225A7" w:rsidP="00A01A57">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lastRenderedPageBreak/>
        <w:t>Ahora bien, toda vez que no se entregó ningún documento sobre este punto de la solicitud, ni se tiene conocimiento de</w:t>
      </w:r>
      <w:r w:rsidR="00E519A2">
        <w:rPr>
          <w:rFonts w:ascii="Palatino Linotype" w:hAnsi="Palatino Linotype" w:cs="Tahoma"/>
          <w:sz w:val="22"/>
          <w:szCs w:val="22"/>
          <w:lang w:eastAsia="es-MX"/>
        </w:rPr>
        <w:t xml:space="preserve">l contenido de los oficios que a la fecha de la solicitud han sido generados por la Dirección Jurídica y Consultiva, es de precisar que </w:t>
      </w:r>
      <w:r w:rsidR="0033380D">
        <w:rPr>
          <w:rFonts w:ascii="Palatino Linotype" w:hAnsi="Palatino Linotype" w:cs="Tahoma"/>
          <w:sz w:val="22"/>
          <w:szCs w:val="22"/>
          <w:lang w:eastAsia="es-MX"/>
        </w:rPr>
        <w:t>el Servidor Público Habilitado deberá llevar a cabo la revisión de los oficios y en caso de que exista información reservada o confidencial deber</w:t>
      </w:r>
      <w:r w:rsidR="00A11E9C">
        <w:rPr>
          <w:rFonts w:ascii="Palatino Linotype" w:hAnsi="Palatino Linotype" w:cs="Tahoma"/>
          <w:sz w:val="22"/>
          <w:szCs w:val="22"/>
          <w:lang w:eastAsia="es-MX"/>
        </w:rPr>
        <w:t xml:space="preserve">á solicitar que el Comité de Transparencia apruebe la clasificación de la información en términos de los artículos </w:t>
      </w:r>
      <w:r w:rsidR="0031376F">
        <w:rPr>
          <w:rFonts w:ascii="Palatino Linotype" w:hAnsi="Palatino Linotype" w:cs="Tahoma"/>
          <w:sz w:val="22"/>
          <w:szCs w:val="22"/>
          <w:lang w:eastAsia="es-MX"/>
        </w:rPr>
        <w:t xml:space="preserve">49, fracciones II y VIII; </w:t>
      </w:r>
      <w:r w:rsidR="008F4EA3">
        <w:rPr>
          <w:rFonts w:ascii="Palatino Linotype" w:hAnsi="Palatino Linotype" w:cs="Tahoma"/>
          <w:sz w:val="22"/>
          <w:szCs w:val="22"/>
          <w:lang w:eastAsia="es-MX"/>
        </w:rPr>
        <w:t xml:space="preserve">53, fracción X; 59, fracción </w:t>
      </w:r>
      <w:r w:rsidR="009D7259">
        <w:rPr>
          <w:rFonts w:ascii="Palatino Linotype" w:hAnsi="Palatino Linotype" w:cs="Tahoma"/>
          <w:sz w:val="22"/>
          <w:szCs w:val="22"/>
          <w:lang w:eastAsia="es-MX"/>
        </w:rPr>
        <w:t xml:space="preserve">V, </w:t>
      </w:r>
      <w:r w:rsidR="00DF060A">
        <w:rPr>
          <w:rFonts w:ascii="Palatino Linotype" w:hAnsi="Palatino Linotype" w:cs="Tahoma"/>
          <w:sz w:val="22"/>
          <w:szCs w:val="22"/>
          <w:lang w:eastAsia="es-MX"/>
        </w:rPr>
        <w:t xml:space="preserve">128; 129; </w:t>
      </w:r>
      <w:r w:rsidR="0071752E">
        <w:rPr>
          <w:rFonts w:ascii="Palatino Linotype" w:hAnsi="Palatino Linotype" w:cs="Tahoma"/>
          <w:sz w:val="22"/>
          <w:szCs w:val="22"/>
          <w:lang w:eastAsia="es-MX"/>
        </w:rPr>
        <w:t xml:space="preserve">134; 137; </w:t>
      </w:r>
      <w:r w:rsidR="009D7259">
        <w:rPr>
          <w:rFonts w:ascii="Palatino Linotype" w:hAnsi="Palatino Linotype" w:cs="Tahoma"/>
          <w:sz w:val="22"/>
          <w:szCs w:val="22"/>
          <w:lang w:eastAsia="es-MX"/>
        </w:rPr>
        <w:t xml:space="preserve">140; </w:t>
      </w:r>
      <w:r w:rsidR="006E679B">
        <w:rPr>
          <w:rFonts w:ascii="Palatino Linotype" w:hAnsi="Palatino Linotype" w:cs="Tahoma"/>
          <w:sz w:val="22"/>
          <w:szCs w:val="22"/>
          <w:lang w:eastAsia="es-MX"/>
        </w:rPr>
        <w:t>143</w:t>
      </w:r>
      <w:r w:rsidR="00DF060A">
        <w:rPr>
          <w:rFonts w:ascii="Palatino Linotype" w:hAnsi="Palatino Linotype" w:cs="Tahoma"/>
          <w:sz w:val="22"/>
          <w:szCs w:val="22"/>
          <w:lang w:eastAsia="es-MX"/>
        </w:rPr>
        <w:t xml:space="preserve"> y 149 de la Ley de Transparencia y Acceso a la Información Pública del Estado de México y Municipios.</w:t>
      </w:r>
      <w:r w:rsidR="006E679B">
        <w:rPr>
          <w:rFonts w:ascii="Palatino Linotype" w:hAnsi="Palatino Linotype" w:cs="Tahoma"/>
          <w:sz w:val="22"/>
          <w:szCs w:val="22"/>
          <w:lang w:eastAsia="es-MX"/>
        </w:rPr>
        <w:t xml:space="preserve"> </w:t>
      </w:r>
    </w:p>
    <w:p w14:paraId="33B55846" w14:textId="77777777" w:rsidR="00F61013" w:rsidRPr="00095CD6" w:rsidRDefault="00F61013" w:rsidP="00A36D5A">
      <w:pPr>
        <w:spacing w:line="360" w:lineRule="auto"/>
        <w:jc w:val="both"/>
        <w:rPr>
          <w:rFonts w:ascii="Palatino Linotype" w:hAnsi="Palatino Linotype" w:cs="Tahoma"/>
          <w:sz w:val="22"/>
          <w:szCs w:val="24"/>
          <w:lang w:eastAsia="es-MX"/>
        </w:rPr>
      </w:pPr>
    </w:p>
    <w:p w14:paraId="395E1308" w14:textId="4940467E" w:rsidR="00A36D5A" w:rsidRPr="00095CD6" w:rsidRDefault="00A36D5A" w:rsidP="00553D7C">
      <w:pPr>
        <w:pStyle w:val="Prrafodelista"/>
        <w:numPr>
          <w:ilvl w:val="0"/>
          <w:numId w:val="39"/>
        </w:numPr>
        <w:spacing w:line="360" w:lineRule="auto"/>
        <w:ind w:left="567" w:hanging="349"/>
        <w:jc w:val="both"/>
        <w:rPr>
          <w:rFonts w:ascii="Palatino Linotype" w:hAnsi="Palatino Linotype" w:cs="Tahoma"/>
          <w:b/>
          <w:lang w:eastAsia="es-MX"/>
        </w:rPr>
      </w:pPr>
      <w:r w:rsidRPr="00095CD6">
        <w:rPr>
          <w:rFonts w:ascii="Palatino Linotype" w:hAnsi="Palatino Linotype" w:cs="Tahoma"/>
          <w:b/>
          <w:lang w:eastAsia="es-MX"/>
        </w:rPr>
        <w:t> Nombre de los oficiales calificadores y mediador conciliador, así como, sus certificaciones, edad y currículum vitae.</w:t>
      </w:r>
    </w:p>
    <w:p w14:paraId="690CF265" w14:textId="77777777" w:rsidR="00A36D5A" w:rsidRPr="00095CD6" w:rsidRDefault="00A36D5A" w:rsidP="00A36D5A">
      <w:pPr>
        <w:spacing w:line="360" w:lineRule="auto"/>
        <w:jc w:val="both"/>
        <w:rPr>
          <w:rFonts w:ascii="Palatino Linotype" w:hAnsi="Palatino Linotype" w:cs="Tahoma"/>
          <w:sz w:val="22"/>
          <w:szCs w:val="24"/>
          <w:lang w:eastAsia="es-MX"/>
        </w:rPr>
      </w:pPr>
    </w:p>
    <w:p w14:paraId="10DC239C" w14:textId="489847A0" w:rsidR="00A36D5A" w:rsidRDefault="00AF5659" w:rsidP="00E73474">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 xml:space="preserve">Al respecto, el Sujeto Obligado turnó la solicitud al Departamento de Recursos Humanos; por lo que </w:t>
      </w:r>
      <w:r w:rsidR="00477DDD">
        <w:rPr>
          <w:rFonts w:ascii="Palatino Linotype" w:hAnsi="Palatino Linotype" w:cs="Tahoma"/>
          <w:sz w:val="22"/>
          <w:szCs w:val="24"/>
          <w:lang w:eastAsia="es-MX"/>
        </w:rPr>
        <w:t xml:space="preserve">resulta necesario traer a colación el </w:t>
      </w:r>
      <w:r w:rsidR="00477DDD" w:rsidRPr="00095CD6">
        <w:rPr>
          <w:rFonts w:ascii="Palatino Linotype" w:eastAsia="Calibri" w:hAnsi="Palatino Linotype" w:cs="Tahoma"/>
          <w:bCs/>
          <w:sz w:val="22"/>
          <w:szCs w:val="22"/>
          <w:lang w:eastAsia="en-US"/>
        </w:rPr>
        <w:t xml:space="preserve">Manual General de Organización de la Administración Pública Municipal de </w:t>
      </w:r>
      <w:proofErr w:type="spellStart"/>
      <w:r w:rsidR="00477DDD" w:rsidRPr="00095CD6">
        <w:rPr>
          <w:rFonts w:ascii="Palatino Linotype" w:eastAsia="Calibri" w:hAnsi="Palatino Linotype" w:cs="Tahoma"/>
          <w:bCs/>
          <w:sz w:val="22"/>
          <w:szCs w:val="22"/>
          <w:lang w:eastAsia="en-US"/>
        </w:rPr>
        <w:t>Otzolotepec</w:t>
      </w:r>
      <w:proofErr w:type="spellEnd"/>
      <w:r w:rsidR="00477DDD" w:rsidRPr="00095CD6">
        <w:rPr>
          <w:rFonts w:ascii="Palatino Linotype" w:eastAsia="Calibri" w:hAnsi="Palatino Linotype" w:cs="Tahoma"/>
          <w:bCs/>
          <w:sz w:val="22"/>
          <w:szCs w:val="22"/>
          <w:lang w:eastAsia="en-US"/>
        </w:rPr>
        <w:t>, en su apartado VIII, Objetivo y Funciones,</w:t>
      </w:r>
      <w:r w:rsidR="00477DDD">
        <w:rPr>
          <w:rFonts w:ascii="Palatino Linotype" w:eastAsia="Calibri" w:hAnsi="Palatino Linotype" w:cs="Tahoma"/>
          <w:bCs/>
          <w:sz w:val="22"/>
          <w:szCs w:val="22"/>
          <w:lang w:eastAsia="en-US"/>
        </w:rPr>
        <w:t xml:space="preserve"> que establece que el Ayuntamiento cuenta con una Dirección de Administración, encargada </w:t>
      </w:r>
      <w:r w:rsidR="001543C2">
        <w:rPr>
          <w:rFonts w:ascii="Palatino Linotype" w:eastAsia="Calibri" w:hAnsi="Palatino Linotype" w:cs="Tahoma"/>
          <w:bCs/>
          <w:sz w:val="22"/>
          <w:szCs w:val="22"/>
          <w:lang w:eastAsia="en-US"/>
        </w:rPr>
        <w:t xml:space="preserve">de controlar y vigilar los movimientos administrativos del personal que labora en el </w:t>
      </w:r>
      <w:r w:rsidR="00B50D59">
        <w:rPr>
          <w:rFonts w:ascii="Palatino Linotype" w:eastAsia="Calibri" w:hAnsi="Palatino Linotype" w:cs="Tahoma"/>
          <w:bCs/>
          <w:sz w:val="22"/>
          <w:szCs w:val="22"/>
          <w:lang w:eastAsia="en-US"/>
        </w:rPr>
        <w:t xml:space="preserve">Ayuntamiento y verifica que se actualice de manera permanente la plantilla de personal, de acuerdo con los niveles salariales y los puestos autorizados; lo anterior, a través del Departamento de Recursos Humanos, que conforme al Portal de Información Pública Mexiquense del Ayuntamiento de </w:t>
      </w:r>
      <w:proofErr w:type="spellStart"/>
      <w:r w:rsidR="00B50D59">
        <w:rPr>
          <w:rFonts w:ascii="Palatino Linotype" w:eastAsia="Calibri" w:hAnsi="Palatino Linotype" w:cs="Tahoma"/>
          <w:bCs/>
          <w:sz w:val="22"/>
          <w:szCs w:val="22"/>
          <w:lang w:eastAsia="en-US"/>
        </w:rPr>
        <w:t>Otzolotepec</w:t>
      </w:r>
      <w:proofErr w:type="spellEnd"/>
      <w:r w:rsidR="00B50D59">
        <w:rPr>
          <w:rFonts w:ascii="Palatino Linotype" w:eastAsia="Calibri" w:hAnsi="Palatino Linotype" w:cs="Tahoma"/>
          <w:bCs/>
          <w:sz w:val="22"/>
          <w:szCs w:val="22"/>
          <w:lang w:eastAsia="en-US"/>
        </w:rPr>
        <w:t xml:space="preserve"> (consultado en la liga </w:t>
      </w:r>
      <w:r w:rsidR="00AA33EF">
        <w:rPr>
          <w:rFonts w:ascii="Palatino Linotype" w:eastAsia="Calibri" w:hAnsi="Palatino Linotype" w:cs="Tahoma"/>
          <w:bCs/>
          <w:sz w:val="22"/>
          <w:szCs w:val="22"/>
          <w:lang w:eastAsia="en-US"/>
        </w:rPr>
        <w:t xml:space="preserve">electrónica </w:t>
      </w:r>
      <w:hyperlink r:id="rId10" w:history="1">
        <w:r w:rsidR="00AA33EF" w:rsidRPr="00231521">
          <w:rPr>
            <w:rStyle w:val="Hipervnculo"/>
            <w:rFonts w:ascii="Palatino Linotype" w:eastAsia="Calibri" w:hAnsi="Palatino Linotype" w:cs="Tahoma"/>
            <w:bCs/>
            <w:sz w:val="22"/>
            <w:szCs w:val="22"/>
            <w:lang w:eastAsia="en-US"/>
          </w:rPr>
          <w:t>https://www.ipomex.org.mx/ipo3/lgt/indice/OTZOLOTEPEC/organigramas.web</w:t>
        </w:r>
      </w:hyperlink>
      <w:r w:rsidR="00AA33EF">
        <w:rPr>
          <w:rFonts w:ascii="Palatino Linotype" w:eastAsia="Calibri" w:hAnsi="Palatino Linotype" w:cs="Tahoma"/>
          <w:bCs/>
          <w:sz w:val="22"/>
          <w:szCs w:val="22"/>
          <w:lang w:eastAsia="en-US"/>
        </w:rPr>
        <w:t>, el diez de abril de dos mil diecinueve, a las once horas</w:t>
      </w:r>
      <w:r w:rsidR="00B50D59">
        <w:rPr>
          <w:rFonts w:ascii="Palatino Linotype" w:eastAsia="Calibri" w:hAnsi="Palatino Linotype" w:cs="Tahoma"/>
          <w:bCs/>
          <w:sz w:val="22"/>
          <w:szCs w:val="22"/>
          <w:lang w:eastAsia="en-US"/>
        </w:rPr>
        <w:t>)</w:t>
      </w:r>
      <w:r w:rsidR="00AA33EF">
        <w:rPr>
          <w:rFonts w:ascii="Palatino Linotype" w:eastAsia="Calibri" w:hAnsi="Palatino Linotype" w:cs="Tahoma"/>
          <w:bCs/>
          <w:sz w:val="22"/>
          <w:szCs w:val="22"/>
          <w:lang w:eastAsia="en-US"/>
        </w:rPr>
        <w:t>, tal como se muestra a continuación:</w:t>
      </w:r>
    </w:p>
    <w:p w14:paraId="1500ABDB" w14:textId="77777777" w:rsidR="00AA33EF" w:rsidRDefault="00AA33EF" w:rsidP="00E73474">
      <w:pPr>
        <w:spacing w:line="360" w:lineRule="auto"/>
        <w:jc w:val="both"/>
        <w:rPr>
          <w:rFonts w:ascii="Palatino Linotype" w:eastAsia="Calibri" w:hAnsi="Palatino Linotype" w:cs="Tahoma"/>
          <w:bCs/>
          <w:sz w:val="22"/>
          <w:szCs w:val="22"/>
          <w:lang w:eastAsia="en-US"/>
        </w:rPr>
      </w:pPr>
    </w:p>
    <w:p w14:paraId="55CDA528" w14:textId="1907158E" w:rsidR="00AA33EF" w:rsidRDefault="00AA33EF" w:rsidP="00AA33EF">
      <w:pPr>
        <w:spacing w:line="360" w:lineRule="auto"/>
        <w:jc w:val="center"/>
        <w:rPr>
          <w:rFonts w:ascii="Palatino Linotype" w:hAnsi="Palatino Linotype" w:cs="Tahoma"/>
          <w:sz w:val="22"/>
          <w:szCs w:val="24"/>
          <w:lang w:eastAsia="es-MX"/>
        </w:rPr>
      </w:pPr>
      <w:r>
        <w:rPr>
          <w:noProof/>
          <w:lang w:eastAsia="es-MX"/>
        </w:rPr>
        <w:drawing>
          <wp:inline distT="0" distB="0" distL="0" distR="0" wp14:anchorId="3FD2AD25" wp14:editId="4FA44036">
            <wp:extent cx="3219450" cy="666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91037"/>
                    <a:stretch/>
                  </pic:blipFill>
                  <pic:spPr bwMode="auto">
                    <a:xfrm>
                      <a:off x="0" y="0"/>
                      <a:ext cx="3219450" cy="666750"/>
                    </a:xfrm>
                    <a:prstGeom prst="rect">
                      <a:avLst/>
                    </a:prstGeom>
                    <a:ln>
                      <a:noFill/>
                    </a:ln>
                    <a:extLst>
                      <a:ext uri="{53640926-AAD7-44D8-BBD7-CCE9431645EC}">
                        <a14:shadowObscured xmlns:a14="http://schemas.microsoft.com/office/drawing/2010/main"/>
                      </a:ext>
                    </a:extLst>
                  </pic:spPr>
                </pic:pic>
              </a:graphicData>
            </a:graphic>
          </wp:inline>
        </w:drawing>
      </w:r>
    </w:p>
    <w:p w14:paraId="6B403DE4" w14:textId="0A87662F" w:rsidR="00AA33EF" w:rsidRDefault="00AA33EF" w:rsidP="00AA33EF">
      <w:pPr>
        <w:spacing w:line="360" w:lineRule="auto"/>
        <w:jc w:val="center"/>
        <w:rPr>
          <w:rFonts w:ascii="Palatino Linotype" w:hAnsi="Palatino Linotype" w:cs="Tahoma"/>
          <w:sz w:val="22"/>
          <w:szCs w:val="24"/>
          <w:lang w:eastAsia="es-MX"/>
        </w:rPr>
      </w:pPr>
      <w:r>
        <w:rPr>
          <w:rFonts w:ascii="Palatino Linotype" w:hAnsi="Palatino Linotype" w:cs="Tahoma"/>
          <w:sz w:val="22"/>
          <w:szCs w:val="24"/>
          <w:lang w:eastAsia="es-MX"/>
        </w:rPr>
        <w:lastRenderedPageBreak/>
        <w:t>…</w:t>
      </w:r>
    </w:p>
    <w:p w14:paraId="2E134F78" w14:textId="0D2BF1F9" w:rsidR="00AA33EF" w:rsidRDefault="00AA33EF" w:rsidP="00AA33EF">
      <w:pPr>
        <w:spacing w:line="360" w:lineRule="auto"/>
        <w:jc w:val="center"/>
        <w:rPr>
          <w:rFonts w:ascii="Palatino Linotype" w:hAnsi="Palatino Linotype" w:cs="Tahoma"/>
          <w:sz w:val="22"/>
          <w:szCs w:val="24"/>
          <w:lang w:eastAsia="es-MX"/>
        </w:rPr>
      </w:pPr>
      <w:r>
        <w:rPr>
          <w:noProof/>
          <w:lang w:eastAsia="es-MX"/>
        </w:rPr>
        <w:drawing>
          <wp:inline distT="0" distB="0" distL="0" distR="0" wp14:anchorId="69EEA29D" wp14:editId="7D139CBF">
            <wp:extent cx="3219450" cy="1219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3611"/>
                    <a:stretch/>
                  </pic:blipFill>
                  <pic:spPr bwMode="auto">
                    <a:xfrm>
                      <a:off x="0" y="0"/>
                      <a:ext cx="3219450" cy="1219200"/>
                    </a:xfrm>
                    <a:prstGeom prst="rect">
                      <a:avLst/>
                    </a:prstGeom>
                    <a:ln>
                      <a:noFill/>
                    </a:ln>
                    <a:extLst>
                      <a:ext uri="{53640926-AAD7-44D8-BBD7-CCE9431645EC}">
                        <a14:shadowObscured xmlns:a14="http://schemas.microsoft.com/office/drawing/2010/main"/>
                      </a:ext>
                    </a:extLst>
                  </pic:spPr>
                </pic:pic>
              </a:graphicData>
            </a:graphic>
          </wp:inline>
        </w:drawing>
      </w:r>
    </w:p>
    <w:p w14:paraId="2D11B08C" w14:textId="5C0FE8A9" w:rsidR="00AA33EF" w:rsidRPr="00095CD6" w:rsidRDefault="00AA33EF" w:rsidP="00AA33EF">
      <w:pPr>
        <w:spacing w:line="360" w:lineRule="auto"/>
        <w:jc w:val="center"/>
        <w:rPr>
          <w:rFonts w:ascii="Palatino Linotype" w:hAnsi="Palatino Linotype" w:cs="Tahoma"/>
          <w:sz w:val="22"/>
          <w:szCs w:val="24"/>
          <w:lang w:eastAsia="es-MX"/>
        </w:rPr>
      </w:pPr>
    </w:p>
    <w:p w14:paraId="684EE37F" w14:textId="767C6807" w:rsidR="00A36D5A" w:rsidRPr="00095CD6" w:rsidRDefault="00AA33EF"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Conforme a lo anterior, se logra desprender que el Sujeto Obligado </w:t>
      </w:r>
      <w:r w:rsidR="00C5048E">
        <w:rPr>
          <w:rFonts w:ascii="Palatino Linotype" w:hAnsi="Palatino Linotype" w:cs="Tahoma"/>
          <w:sz w:val="22"/>
          <w:szCs w:val="24"/>
          <w:lang w:eastAsia="es-MX"/>
        </w:rPr>
        <w:t>turn</w:t>
      </w:r>
      <w:r w:rsidR="00B46236">
        <w:rPr>
          <w:rFonts w:ascii="Palatino Linotype" w:hAnsi="Palatino Linotype" w:cs="Tahoma"/>
          <w:sz w:val="22"/>
          <w:szCs w:val="24"/>
          <w:lang w:eastAsia="es-MX"/>
        </w:rPr>
        <w:t>ó</w:t>
      </w:r>
      <w:r w:rsidR="00C5048E">
        <w:rPr>
          <w:rFonts w:ascii="Palatino Linotype" w:hAnsi="Palatino Linotype" w:cs="Tahoma"/>
          <w:sz w:val="22"/>
          <w:szCs w:val="24"/>
          <w:lang w:eastAsia="es-MX"/>
        </w:rPr>
        <w:t xml:space="preserve"> la solicitud de información, al área competente para conocer de la información requerida, a saber, </w:t>
      </w:r>
      <w:r w:rsidR="005F47CB">
        <w:rPr>
          <w:rFonts w:ascii="Palatino Linotype" w:hAnsi="Palatino Linotype" w:cs="Tahoma"/>
          <w:sz w:val="22"/>
          <w:szCs w:val="24"/>
          <w:lang w:eastAsia="es-MX"/>
        </w:rPr>
        <w:t xml:space="preserve">el Departamento de Recursos Humanos, al ver todas las cuestiones relacionadas con el personal que integra al Ayuntamiento de </w:t>
      </w:r>
      <w:proofErr w:type="spellStart"/>
      <w:r w:rsidR="005F47CB">
        <w:rPr>
          <w:rFonts w:ascii="Palatino Linotype" w:hAnsi="Palatino Linotype" w:cs="Tahoma"/>
          <w:sz w:val="22"/>
          <w:szCs w:val="24"/>
          <w:lang w:eastAsia="es-MX"/>
        </w:rPr>
        <w:t>Otzolotepec</w:t>
      </w:r>
      <w:proofErr w:type="spellEnd"/>
      <w:r w:rsidR="005F47CB">
        <w:rPr>
          <w:rFonts w:ascii="Palatino Linotype" w:hAnsi="Palatino Linotype" w:cs="Tahoma"/>
          <w:sz w:val="22"/>
          <w:szCs w:val="24"/>
          <w:lang w:eastAsia="es-MX"/>
        </w:rPr>
        <w:t>, como altas, bajas, movimientos, entre otros.</w:t>
      </w:r>
    </w:p>
    <w:p w14:paraId="3C85F3D8" w14:textId="77777777" w:rsidR="00800F62" w:rsidRDefault="00800F62" w:rsidP="00E73474">
      <w:pPr>
        <w:spacing w:line="360" w:lineRule="auto"/>
        <w:jc w:val="both"/>
        <w:rPr>
          <w:rFonts w:ascii="Palatino Linotype" w:hAnsi="Palatino Linotype" w:cs="Tahoma"/>
          <w:sz w:val="22"/>
          <w:szCs w:val="24"/>
          <w:lang w:eastAsia="es-MX"/>
        </w:rPr>
      </w:pPr>
    </w:p>
    <w:p w14:paraId="4A73780A" w14:textId="6542BEDB" w:rsidR="005F47CB" w:rsidRDefault="005F47CB"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Ahora bien, por lo que hace al n</w:t>
      </w:r>
      <w:r w:rsidRPr="005F47CB">
        <w:rPr>
          <w:rFonts w:ascii="Palatino Linotype" w:hAnsi="Palatino Linotype" w:cs="Tahoma"/>
          <w:sz w:val="22"/>
          <w:szCs w:val="24"/>
          <w:lang w:eastAsia="es-MX"/>
        </w:rPr>
        <w:t>ombre de los oficiales calificadores y mediador conciliador</w:t>
      </w:r>
      <w:r>
        <w:rPr>
          <w:rFonts w:ascii="Palatino Linotype" w:hAnsi="Palatino Linotype" w:cs="Tahoma"/>
          <w:sz w:val="22"/>
          <w:szCs w:val="24"/>
          <w:lang w:eastAsia="es-MX"/>
        </w:rPr>
        <w:t>, el Sujeto Obligado en respuesta precisó que eran los siguientes:</w:t>
      </w:r>
    </w:p>
    <w:p w14:paraId="32E06300" w14:textId="77777777" w:rsidR="005F47CB" w:rsidRDefault="005F47CB" w:rsidP="00E73474">
      <w:pPr>
        <w:spacing w:line="360" w:lineRule="auto"/>
        <w:jc w:val="both"/>
        <w:rPr>
          <w:rFonts w:ascii="Palatino Linotype" w:hAnsi="Palatino Linotype" w:cs="Tahoma"/>
          <w:sz w:val="22"/>
          <w:szCs w:val="24"/>
          <w:lang w:eastAsia="es-MX"/>
        </w:rPr>
      </w:pPr>
    </w:p>
    <w:p w14:paraId="4CA0B8D1" w14:textId="10F43FE5" w:rsidR="005F47CB" w:rsidRDefault="006F411A" w:rsidP="00553D7C">
      <w:pPr>
        <w:pStyle w:val="Prrafodelista"/>
        <w:numPr>
          <w:ilvl w:val="0"/>
          <w:numId w:val="39"/>
        </w:numPr>
        <w:spacing w:line="360" w:lineRule="auto"/>
        <w:jc w:val="both"/>
        <w:rPr>
          <w:rFonts w:ascii="Palatino Linotype" w:hAnsi="Palatino Linotype" w:cs="Tahoma"/>
          <w:lang w:eastAsia="es-MX"/>
        </w:rPr>
      </w:pPr>
      <w:r>
        <w:rPr>
          <w:rFonts w:ascii="Palatino Linotype" w:hAnsi="Palatino Linotype" w:cs="Tahoma"/>
          <w:lang w:eastAsia="es-MX"/>
        </w:rPr>
        <w:t>Mediadora-</w:t>
      </w:r>
      <w:r w:rsidR="00057E4A">
        <w:rPr>
          <w:rFonts w:ascii="Palatino Linotype" w:hAnsi="Palatino Linotype" w:cs="Tahoma"/>
          <w:lang w:eastAsia="es-MX"/>
        </w:rPr>
        <w:t>Calificadora  Arely Martínez Villagrán;</w:t>
      </w:r>
    </w:p>
    <w:p w14:paraId="5B466E12" w14:textId="2E54B93D" w:rsidR="00057E4A" w:rsidRDefault="00057E4A" w:rsidP="00553D7C">
      <w:pPr>
        <w:pStyle w:val="Prrafodelista"/>
        <w:numPr>
          <w:ilvl w:val="0"/>
          <w:numId w:val="39"/>
        </w:numPr>
        <w:spacing w:line="360" w:lineRule="auto"/>
        <w:jc w:val="both"/>
        <w:rPr>
          <w:rFonts w:ascii="Palatino Linotype" w:hAnsi="Palatino Linotype" w:cs="Tahoma"/>
          <w:lang w:eastAsia="es-MX"/>
        </w:rPr>
      </w:pPr>
      <w:r>
        <w:rPr>
          <w:rFonts w:ascii="Palatino Linotype" w:hAnsi="Palatino Linotype" w:cs="Tahoma"/>
          <w:lang w:eastAsia="es-MX"/>
        </w:rPr>
        <w:t xml:space="preserve">Oficial Calificador Antonio </w:t>
      </w:r>
      <w:proofErr w:type="spellStart"/>
      <w:r w:rsidR="00197AB2">
        <w:rPr>
          <w:rFonts w:ascii="Palatino Linotype" w:hAnsi="Palatino Linotype" w:cs="Tahoma"/>
          <w:lang w:eastAsia="es-MX"/>
        </w:rPr>
        <w:t>Cortazar</w:t>
      </w:r>
      <w:proofErr w:type="spellEnd"/>
      <w:r w:rsidR="00197AB2">
        <w:rPr>
          <w:rFonts w:ascii="Palatino Linotype" w:hAnsi="Palatino Linotype" w:cs="Tahoma"/>
          <w:lang w:eastAsia="es-MX"/>
        </w:rPr>
        <w:t xml:space="preserve"> Castaño, y</w:t>
      </w:r>
    </w:p>
    <w:p w14:paraId="4C1F4333" w14:textId="28FDE281" w:rsidR="00197AB2" w:rsidRPr="00C013E8" w:rsidRDefault="00197AB2" w:rsidP="00553D7C">
      <w:pPr>
        <w:pStyle w:val="Prrafodelista"/>
        <w:numPr>
          <w:ilvl w:val="0"/>
          <w:numId w:val="39"/>
        </w:numPr>
        <w:spacing w:line="360" w:lineRule="auto"/>
        <w:jc w:val="both"/>
        <w:rPr>
          <w:rFonts w:ascii="Palatino Linotype" w:hAnsi="Palatino Linotype" w:cs="Tahoma"/>
          <w:lang w:eastAsia="es-MX"/>
        </w:rPr>
      </w:pPr>
      <w:r>
        <w:rPr>
          <w:rFonts w:ascii="Palatino Linotype" w:hAnsi="Palatino Linotype" w:cs="Tahoma"/>
          <w:lang w:eastAsia="es-MX"/>
        </w:rPr>
        <w:t>Oficial Calificador Miriam Rosales Genaro.</w:t>
      </w:r>
    </w:p>
    <w:p w14:paraId="40866133" w14:textId="77777777" w:rsidR="005F47CB" w:rsidRDefault="005F47CB" w:rsidP="00E73474">
      <w:pPr>
        <w:spacing w:line="360" w:lineRule="auto"/>
        <w:jc w:val="both"/>
        <w:rPr>
          <w:rFonts w:ascii="Palatino Linotype" w:hAnsi="Palatino Linotype" w:cs="Tahoma"/>
          <w:sz w:val="22"/>
          <w:szCs w:val="24"/>
          <w:lang w:eastAsia="es-MX"/>
        </w:rPr>
      </w:pPr>
    </w:p>
    <w:p w14:paraId="2EE72830" w14:textId="0FD5359E" w:rsidR="00197AB2" w:rsidRDefault="00197AB2"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Conforme a lo anterior, se puede colegir que el Sujeto Obligado proporcionó los nombres de los cargos solicitados por el ahora Recurrente; lo anterior, se robustece con el desahogo de información adicional, en donde se precisó </w:t>
      </w:r>
      <w:r w:rsidR="00F552CD">
        <w:rPr>
          <w:rFonts w:ascii="Palatino Linotype" w:hAnsi="Palatino Linotype" w:cs="Tahoma"/>
          <w:sz w:val="22"/>
          <w:szCs w:val="24"/>
          <w:lang w:eastAsia="es-MX"/>
        </w:rPr>
        <w:t>que estos eran los únicos trabajadores en dichas áreas; además, que Arely Martínez Villagrán era titular de la oficialía mediadora-conciliadora y a su vez, encargada de la oficialía calificadora, mientras que otros dos eran oficiales calificadores.</w:t>
      </w:r>
    </w:p>
    <w:p w14:paraId="472C76C5" w14:textId="77777777" w:rsidR="00F552CD" w:rsidRDefault="00F552CD" w:rsidP="00E73474">
      <w:pPr>
        <w:spacing w:line="360" w:lineRule="auto"/>
        <w:jc w:val="both"/>
        <w:rPr>
          <w:rFonts w:ascii="Palatino Linotype" w:hAnsi="Palatino Linotype" w:cs="Tahoma"/>
          <w:sz w:val="22"/>
          <w:szCs w:val="24"/>
          <w:lang w:eastAsia="es-MX"/>
        </w:rPr>
      </w:pPr>
    </w:p>
    <w:p w14:paraId="01769DE8" w14:textId="1DAFCD7B" w:rsidR="00F552CD" w:rsidRDefault="00F552CD"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lastRenderedPageBreak/>
        <w:t xml:space="preserve">Así se advierte que el Ayuntamiento de </w:t>
      </w:r>
      <w:proofErr w:type="spellStart"/>
      <w:r>
        <w:rPr>
          <w:rFonts w:ascii="Palatino Linotype" w:hAnsi="Palatino Linotype" w:cs="Tahoma"/>
          <w:sz w:val="22"/>
          <w:szCs w:val="24"/>
          <w:lang w:eastAsia="es-MX"/>
        </w:rPr>
        <w:t>Otzolotepec</w:t>
      </w:r>
      <w:proofErr w:type="spellEnd"/>
      <w:r>
        <w:rPr>
          <w:rFonts w:ascii="Palatino Linotype" w:hAnsi="Palatino Linotype" w:cs="Tahoma"/>
          <w:sz w:val="22"/>
          <w:szCs w:val="24"/>
          <w:lang w:eastAsia="es-MX"/>
        </w:rPr>
        <w:t xml:space="preserve"> proporcionó desde respuesta, los nombres de los servidores públicos q</w:t>
      </w:r>
      <w:r w:rsidR="00FC3980">
        <w:rPr>
          <w:rFonts w:ascii="Palatino Linotype" w:hAnsi="Palatino Linotype" w:cs="Tahoma"/>
          <w:sz w:val="22"/>
          <w:szCs w:val="24"/>
          <w:lang w:eastAsia="es-MX"/>
        </w:rPr>
        <w:t>ue ocupan los cargos de</w:t>
      </w:r>
      <w:r w:rsidR="002F3F6C">
        <w:rPr>
          <w:rFonts w:ascii="Palatino Linotype" w:hAnsi="Palatino Linotype" w:cs="Tahoma"/>
          <w:sz w:val="22"/>
          <w:szCs w:val="24"/>
          <w:lang w:eastAsia="es-MX"/>
        </w:rPr>
        <w:t xml:space="preserve"> Mediador-conciliador y de los Oficiales Calificadore</w:t>
      </w:r>
      <w:r w:rsidR="00FC3980">
        <w:rPr>
          <w:rFonts w:ascii="Palatino Linotype" w:hAnsi="Palatino Linotype" w:cs="Tahoma"/>
          <w:sz w:val="22"/>
          <w:szCs w:val="24"/>
          <w:lang w:eastAsia="es-MX"/>
        </w:rPr>
        <w:t>s a la fecha de la respuesta</w:t>
      </w:r>
      <w:r w:rsidR="00E36CA3">
        <w:rPr>
          <w:rFonts w:ascii="Palatino Linotype" w:hAnsi="Palatino Linotype" w:cs="Tahoma"/>
          <w:sz w:val="22"/>
          <w:szCs w:val="24"/>
          <w:lang w:eastAsia="es-MX"/>
        </w:rPr>
        <w:t>;</w:t>
      </w:r>
      <w:r w:rsidR="00FC3980">
        <w:rPr>
          <w:rFonts w:ascii="Palatino Linotype" w:hAnsi="Palatino Linotype" w:cs="Tahoma"/>
          <w:sz w:val="22"/>
          <w:szCs w:val="24"/>
          <w:lang w:eastAsia="es-MX"/>
        </w:rPr>
        <w:t xml:space="preserve"> es decir</w:t>
      </w:r>
      <w:r w:rsidR="00E36CA3">
        <w:rPr>
          <w:rFonts w:ascii="Palatino Linotype" w:hAnsi="Palatino Linotype" w:cs="Tahoma"/>
          <w:sz w:val="22"/>
          <w:szCs w:val="24"/>
          <w:lang w:eastAsia="es-MX"/>
        </w:rPr>
        <w:t>,</w:t>
      </w:r>
      <w:r w:rsidR="00FC3980">
        <w:rPr>
          <w:rFonts w:ascii="Palatino Linotype" w:hAnsi="Palatino Linotype" w:cs="Tahoma"/>
          <w:sz w:val="22"/>
          <w:szCs w:val="24"/>
          <w:lang w:eastAsia="es-MX"/>
        </w:rPr>
        <w:t xml:space="preserve"> los actuales, por lo que cumplió con los artículos 12 y 160 de la Ley de Transparencia y Acceso a la Información Pública del Estado de México y Municipios.</w:t>
      </w:r>
    </w:p>
    <w:p w14:paraId="6DBBA9D1" w14:textId="298B8019" w:rsidR="00FC3980" w:rsidRDefault="00FC3980" w:rsidP="00E73474">
      <w:pPr>
        <w:spacing w:line="360" w:lineRule="auto"/>
        <w:jc w:val="both"/>
        <w:rPr>
          <w:rFonts w:ascii="Palatino Linotype" w:hAnsi="Palatino Linotype" w:cs="Tahoma"/>
          <w:sz w:val="22"/>
          <w:szCs w:val="24"/>
          <w:lang w:eastAsia="es-MX"/>
        </w:rPr>
      </w:pPr>
    </w:p>
    <w:p w14:paraId="67BE05AA" w14:textId="4E58A03D" w:rsidR="00D1667E" w:rsidRPr="00D1667E" w:rsidRDefault="00101CBF" w:rsidP="00D1667E">
      <w:pPr>
        <w:pStyle w:val="Prrafodelista"/>
        <w:numPr>
          <w:ilvl w:val="0"/>
          <w:numId w:val="35"/>
        </w:numPr>
        <w:spacing w:line="360" w:lineRule="auto"/>
        <w:jc w:val="both"/>
        <w:rPr>
          <w:rFonts w:ascii="Palatino Linotype" w:hAnsi="Palatino Linotype" w:cs="Tahoma"/>
          <w:b/>
          <w:lang w:eastAsia="es-MX"/>
        </w:rPr>
      </w:pPr>
      <w:r>
        <w:rPr>
          <w:rFonts w:ascii="Palatino Linotype" w:hAnsi="Palatino Linotype" w:cs="Tahoma"/>
          <w:b/>
          <w:lang w:eastAsia="es-MX"/>
        </w:rPr>
        <w:t>Certificaciones.</w:t>
      </w:r>
    </w:p>
    <w:p w14:paraId="74FD8231" w14:textId="77777777" w:rsidR="00197AB2" w:rsidRDefault="00197AB2" w:rsidP="00E73474">
      <w:pPr>
        <w:spacing w:line="360" w:lineRule="auto"/>
        <w:jc w:val="both"/>
        <w:rPr>
          <w:rFonts w:ascii="Palatino Linotype" w:hAnsi="Palatino Linotype" w:cs="Tahoma"/>
          <w:sz w:val="22"/>
          <w:szCs w:val="24"/>
          <w:lang w:eastAsia="es-MX"/>
        </w:rPr>
      </w:pPr>
    </w:p>
    <w:p w14:paraId="367522B4" w14:textId="5C152796" w:rsidR="00D1667E" w:rsidRDefault="00AF714F"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Por lo que, hace a dicha información</w:t>
      </w:r>
      <w:r w:rsidR="00B02FDE">
        <w:rPr>
          <w:rFonts w:ascii="Palatino Linotype" w:hAnsi="Palatino Linotype" w:cs="Tahoma"/>
          <w:sz w:val="22"/>
          <w:szCs w:val="24"/>
          <w:lang w:eastAsia="es-MX"/>
        </w:rPr>
        <w:t xml:space="preserve"> el Departamento de Recursos Humanos, precisó que los tres servidores públicos se encontraban en proceso de certificación, esto es, realizó un pronunciamiento genérico sobre el requerimiento informativo.</w:t>
      </w:r>
    </w:p>
    <w:p w14:paraId="0A90478A" w14:textId="77777777" w:rsidR="00B02FDE" w:rsidRDefault="00B02FDE" w:rsidP="00E73474">
      <w:pPr>
        <w:spacing w:line="360" w:lineRule="auto"/>
        <w:jc w:val="both"/>
        <w:rPr>
          <w:rFonts w:ascii="Palatino Linotype" w:hAnsi="Palatino Linotype" w:cs="Tahoma"/>
          <w:sz w:val="22"/>
          <w:szCs w:val="24"/>
          <w:lang w:eastAsia="es-MX"/>
        </w:rPr>
      </w:pPr>
    </w:p>
    <w:p w14:paraId="329C9702" w14:textId="57F18115" w:rsidR="00B02FDE" w:rsidRDefault="00B02FDE"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Así, este Instituto considera que </w:t>
      </w:r>
      <w:r w:rsidR="004172C5">
        <w:rPr>
          <w:rFonts w:ascii="Palatino Linotype" w:hAnsi="Palatino Linotype" w:cs="Tahoma"/>
          <w:sz w:val="22"/>
          <w:szCs w:val="24"/>
          <w:lang w:eastAsia="es-MX"/>
        </w:rPr>
        <w:t xml:space="preserve">el </w:t>
      </w:r>
      <w:r>
        <w:rPr>
          <w:rFonts w:ascii="Palatino Linotype" w:hAnsi="Palatino Linotype" w:cs="Tahoma"/>
          <w:sz w:val="22"/>
          <w:szCs w:val="24"/>
          <w:lang w:eastAsia="es-MX"/>
        </w:rPr>
        <w:t xml:space="preserve">Sujeto Obligado se encontraba en posibilidades de señalar </w:t>
      </w:r>
      <w:r w:rsidRPr="00191493">
        <w:rPr>
          <w:rFonts w:ascii="Palatino Linotype" w:hAnsi="Palatino Linotype" w:cs="Tahoma"/>
          <w:b/>
          <w:sz w:val="22"/>
          <w:szCs w:val="24"/>
          <w:lang w:eastAsia="es-MX"/>
        </w:rPr>
        <w:t>el tipo de certificación</w:t>
      </w:r>
      <w:r>
        <w:rPr>
          <w:rFonts w:ascii="Palatino Linotype" w:hAnsi="Palatino Linotype" w:cs="Tahoma"/>
          <w:sz w:val="22"/>
          <w:szCs w:val="24"/>
          <w:lang w:eastAsia="es-MX"/>
        </w:rPr>
        <w:t xml:space="preserve"> </w:t>
      </w:r>
      <w:r w:rsidR="003875FB">
        <w:rPr>
          <w:rFonts w:ascii="Palatino Linotype" w:hAnsi="Palatino Linotype" w:cs="Tahoma"/>
          <w:sz w:val="22"/>
          <w:szCs w:val="24"/>
          <w:lang w:eastAsia="es-MX"/>
        </w:rPr>
        <w:t>en el que se encontraban los servidores públicos; así como, el documento que acredita</w:t>
      </w:r>
      <w:r w:rsidR="00191493">
        <w:rPr>
          <w:rFonts w:ascii="Palatino Linotype" w:hAnsi="Palatino Linotype" w:cs="Tahoma"/>
          <w:sz w:val="22"/>
          <w:szCs w:val="24"/>
          <w:lang w:eastAsia="es-MX"/>
        </w:rPr>
        <w:t>ra</w:t>
      </w:r>
      <w:r w:rsidR="003875FB">
        <w:rPr>
          <w:rFonts w:ascii="Palatino Linotype" w:hAnsi="Palatino Linotype" w:cs="Tahoma"/>
          <w:sz w:val="22"/>
          <w:szCs w:val="24"/>
          <w:lang w:eastAsia="es-MX"/>
        </w:rPr>
        <w:t xml:space="preserve"> que están en dicho procedimiento; lo anterior, toda vez que si bien los sujetos obligados no están constreñidos a elaborar documentos </w:t>
      </w:r>
      <w:r w:rsidR="003875FB" w:rsidRPr="003875FB">
        <w:rPr>
          <w:rFonts w:ascii="Palatino Linotype" w:hAnsi="Palatino Linotype" w:cs="Tahoma"/>
          <w:i/>
          <w:sz w:val="22"/>
          <w:szCs w:val="24"/>
          <w:lang w:eastAsia="es-MX"/>
        </w:rPr>
        <w:t>ad</w:t>
      </w:r>
      <w:r w:rsidR="003875FB">
        <w:rPr>
          <w:rFonts w:ascii="Palatino Linotype" w:hAnsi="Palatino Linotype" w:cs="Tahoma"/>
          <w:i/>
          <w:sz w:val="22"/>
          <w:szCs w:val="24"/>
          <w:lang w:eastAsia="es-MX"/>
        </w:rPr>
        <w:t xml:space="preserve"> </w:t>
      </w:r>
      <w:r w:rsidR="003875FB" w:rsidRPr="003875FB">
        <w:rPr>
          <w:rFonts w:ascii="Palatino Linotype" w:hAnsi="Palatino Linotype" w:cs="Tahoma"/>
          <w:i/>
          <w:sz w:val="22"/>
          <w:szCs w:val="24"/>
          <w:lang w:eastAsia="es-MX"/>
        </w:rPr>
        <w:t>hoc,</w:t>
      </w:r>
      <w:r w:rsidR="003875FB">
        <w:rPr>
          <w:rFonts w:ascii="Palatino Linotype" w:hAnsi="Palatino Linotype" w:cs="Tahoma"/>
          <w:sz w:val="22"/>
          <w:szCs w:val="24"/>
          <w:lang w:eastAsia="es-MX"/>
        </w:rPr>
        <w:t xml:space="preserve"> en términos del artículo 12 y 160 de la Ley de Transparencia y </w:t>
      </w:r>
      <w:r w:rsidR="007B0221">
        <w:rPr>
          <w:rFonts w:ascii="Palatino Linotype" w:hAnsi="Palatino Linotype" w:cs="Tahoma"/>
          <w:sz w:val="22"/>
          <w:szCs w:val="24"/>
          <w:lang w:eastAsia="es-MX"/>
        </w:rPr>
        <w:t>Acceso a la Información Público, también lo es que deben entregar la información que obre en sus archivos y que acredite su dicho, en el presente caso, que los servidores públicos se encontraban en proceso de certificación.</w:t>
      </w:r>
    </w:p>
    <w:p w14:paraId="7979FD26" w14:textId="77777777" w:rsidR="007B0221" w:rsidRDefault="007B0221" w:rsidP="00E73474">
      <w:pPr>
        <w:spacing w:line="360" w:lineRule="auto"/>
        <w:jc w:val="both"/>
        <w:rPr>
          <w:rFonts w:ascii="Palatino Linotype" w:hAnsi="Palatino Linotype" w:cs="Tahoma"/>
          <w:sz w:val="22"/>
          <w:szCs w:val="24"/>
          <w:lang w:eastAsia="es-MX"/>
        </w:rPr>
      </w:pPr>
    </w:p>
    <w:p w14:paraId="66F1E5C2" w14:textId="21CC3A30" w:rsidR="007B0221" w:rsidRDefault="007B0221"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Por lo tanto, no se puede dar por válida la información proporcionada por el Sujeto Obligado, al ser un pronunciamiento genérico que no da por satisfech</w:t>
      </w:r>
      <w:r w:rsidR="00FE4E3A">
        <w:rPr>
          <w:rFonts w:ascii="Palatino Linotype" w:hAnsi="Palatino Linotype" w:cs="Tahoma"/>
          <w:sz w:val="22"/>
          <w:szCs w:val="24"/>
          <w:lang w:eastAsia="es-MX"/>
        </w:rPr>
        <w:t>a</w:t>
      </w:r>
      <w:r>
        <w:rPr>
          <w:rFonts w:ascii="Palatino Linotype" w:hAnsi="Palatino Linotype" w:cs="Tahoma"/>
          <w:sz w:val="22"/>
          <w:szCs w:val="24"/>
          <w:lang w:eastAsia="es-MX"/>
        </w:rPr>
        <w:t xml:space="preserve"> la pretensión del particular, por lo que, para atender el mismo, deberá realizar una búsqueda exhaustiva y razonable, en todas las áreas, entre las cuales no podrá omitir al Departamento de Recursos Humanos, a efecto de que proporcione los documentos que acrediten que los tres servidores públicos se encuentran en proceso de certificación, así como, que especifique el </w:t>
      </w:r>
      <w:r w:rsidR="00FE4E3A">
        <w:rPr>
          <w:rFonts w:ascii="Palatino Linotype" w:hAnsi="Palatino Linotype" w:cs="Tahoma"/>
          <w:sz w:val="22"/>
          <w:szCs w:val="24"/>
          <w:lang w:eastAsia="es-MX"/>
        </w:rPr>
        <w:t xml:space="preserve">tipo </w:t>
      </w:r>
      <w:r>
        <w:rPr>
          <w:rFonts w:ascii="Palatino Linotype" w:hAnsi="Palatino Linotype" w:cs="Tahoma"/>
          <w:sz w:val="22"/>
          <w:szCs w:val="24"/>
          <w:lang w:eastAsia="es-MX"/>
        </w:rPr>
        <w:t xml:space="preserve">de </w:t>
      </w:r>
      <w:r w:rsidR="002240B0">
        <w:rPr>
          <w:rFonts w:ascii="Palatino Linotype" w:hAnsi="Palatino Linotype" w:cs="Tahoma"/>
          <w:sz w:val="22"/>
          <w:szCs w:val="24"/>
          <w:lang w:eastAsia="es-MX"/>
        </w:rPr>
        <w:t>dicho procedimiento.</w:t>
      </w:r>
    </w:p>
    <w:p w14:paraId="616E097E" w14:textId="77777777" w:rsidR="002240B0" w:rsidRDefault="002240B0" w:rsidP="00E73474">
      <w:pPr>
        <w:spacing w:line="360" w:lineRule="auto"/>
        <w:jc w:val="both"/>
        <w:rPr>
          <w:rFonts w:ascii="Palatino Linotype" w:hAnsi="Palatino Linotype" w:cs="Tahoma"/>
          <w:sz w:val="22"/>
          <w:szCs w:val="24"/>
          <w:lang w:eastAsia="es-MX"/>
        </w:rPr>
      </w:pPr>
    </w:p>
    <w:p w14:paraId="1F7CECF1" w14:textId="169A9532" w:rsidR="002240B0" w:rsidRPr="002240B0" w:rsidRDefault="002240B0" w:rsidP="002240B0">
      <w:pPr>
        <w:pStyle w:val="Prrafodelista"/>
        <w:numPr>
          <w:ilvl w:val="0"/>
          <w:numId w:val="35"/>
        </w:numPr>
        <w:spacing w:line="360" w:lineRule="auto"/>
        <w:jc w:val="both"/>
        <w:rPr>
          <w:rFonts w:ascii="Palatino Linotype" w:hAnsi="Palatino Linotype" w:cs="Tahoma"/>
          <w:b/>
          <w:lang w:eastAsia="es-MX"/>
        </w:rPr>
      </w:pPr>
      <w:r w:rsidRPr="002240B0">
        <w:rPr>
          <w:rFonts w:ascii="Palatino Linotype" w:hAnsi="Palatino Linotype" w:cs="Tahoma"/>
          <w:b/>
          <w:lang w:eastAsia="es-MX"/>
        </w:rPr>
        <w:t>Edad</w:t>
      </w:r>
    </w:p>
    <w:p w14:paraId="267D4A80" w14:textId="77777777" w:rsidR="00B02FDE" w:rsidRDefault="00B02FDE" w:rsidP="00E73474">
      <w:pPr>
        <w:spacing w:line="360" w:lineRule="auto"/>
        <w:jc w:val="both"/>
        <w:rPr>
          <w:rFonts w:ascii="Palatino Linotype" w:hAnsi="Palatino Linotype" w:cs="Tahoma"/>
          <w:sz w:val="22"/>
          <w:szCs w:val="24"/>
          <w:lang w:eastAsia="es-MX"/>
        </w:rPr>
      </w:pPr>
    </w:p>
    <w:p w14:paraId="49561365" w14:textId="32E10B98" w:rsidR="001860AA" w:rsidRPr="001860AA" w:rsidRDefault="005B004F" w:rsidP="001860AA">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Por lo que hace a la edad de los tres servidores públicos, cabe señalar que el Sujeto Obligado no realizó un pronunciamiento expreso respecto a dicho dato; por lo cual, conforme al Criterio 02/17, </w:t>
      </w:r>
      <w:r w:rsidRPr="00B8222D">
        <w:rPr>
          <w:rFonts w:ascii="Palatino Linotype" w:eastAsia="Calibri" w:hAnsi="Palatino Linotype" w:cs="Tahoma"/>
          <w:bCs/>
          <w:sz w:val="22"/>
          <w:szCs w:val="22"/>
          <w:lang w:val="es-ES" w:eastAsia="en-US"/>
        </w:rPr>
        <w:t xml:space="preserve">emitido por </w:t>
      </w:r>
      <w:r>
        <w:rPr>
          <w:rFonts w:ascii="Palatino Linotype" w:eastAsia="Calibri" w:hAnsi="Palatino Linotype" w:cs="Tahoma"/>
          <w:bCs/>
          <w:sz w:val="22"/>
          <w:szCs w:val="22"/>
          <w:lang w:val="es-ES" w:eastAsia="en-US"/>
        </w:rPr>
        <w:t>el Instituto Nacional de Transparencia, Acceso a la Información y Protección de Datos Personales</w:t>
      </w:r>
      <w:r>
        <w:rPr>
          <w:rFonts w:ascii="Palatino Linotype" w:hAnsi="Palatino Linotype" w:cs="Tahoma"/>
          <w:sz w:val="22"/>
          <w:szCs w:val="24"/>
          <w:lang w:eastAsia="es-MX"/>
        </w:rPr>
        <w:t xml:space="preserve">, referido en párrafos anteriores, </w:t>
      </w:r>
      <w:r w:rsidR="001860AA" w:rsidRPr="001860AA">
        <w:rPr>
          <w:rFonts w:ascii="Palatino Linotype" w:hAnsi="Palatino Linotype" w:cs="Tahoma"/>
          <w:bCs/>
          <w:sz w:val="22"/>
          <w:szCs w:val="24"/>
          <w:lang w:eastAsia="es-MX"/>
        </w:rPr>
        <w:t xml:space="preserve">todo acto administrativo debe apegarse al </w:t>
      </w:r>
      <w:r w:rsidR="001860AA" w:rsidRPr="001860AA">
        <w:rPr>
          <w:rFonts w:ascii="Palatino Linotype" w:hAnsi="Palatino Linotype" w:cs="Tahoma"/>
          <w:b/>
          <w:bCs/>
          <w:sz w:val="22"/>
          <w:szCs w:val="24"/>
          <w:lang w:eastAsia="es-MX"/>
        </w:rPr>
        <w:t>principio de exhaustividad</w:t>
      </w:r>
      <w:r w:rsidR="001860AA" w:rsidRPr="001860AA">
        <w:rPr>
          <w:rFonts w:ascii="Palatino Linotype" w:hAnsi="Palatino Linotype" w:cs="Tahoma"/>
          <w:bCs/>
          <w:sz w:val="22"/>
          <w:szCs w:val="24"/>
          <w:lang w:eastAsia="es-MX"/>
        </w:rPr>
        <w:t xml:space="preserve">, </w:t>
      </w:r>
      <w:r w:rsidR="001860AA" w:rsidRPr="001860AA">
        <w:rPr>
          <w:rFonts w:ascii="Palatino Linotype" w:hAnsi="Palatino Linotype" w:cs="Tahoma"/>
          <w:bCs/>
          <w:sz w:val="22"/>
          <w:szCs w:val="24"/>
          <w:lang w:val="es-ES_tradnl" w:eastAsia="es-MX"/>
        </w:rPr>
        <w:t xml:space="preserve">entendiendo por </w:t>
      </w:r>
      <w:r w:rsidR="00194E12">
        <w:rPr>
          <w:rFonts w:ascii="Palatino Linotype" w:hAnsi="Palatino Linotype" w:cs="Tahoma"/>
          <w:bCs/>
          <w:sz w:val="22"/>
          <w:szCs w:val="24"/>
          <w:lang w:val="es-ES_tradnl" w:eastAsia="es-MX"/>
        </w:rPr>
        <w:t>e</w:t>
      </w:r>
      <w:r w:rsidR="001860AA" w:rsidRPr="001860AA">
        <w:rPr>
          <w:rFonts w:ascii="Palatino Linotype" w:hAnsi="Palatino Linotype" w:cs="Tahoma"/>
          <w:bCs/>
          <w:sz w:val="22"/>
          <w:szCs w:val="24"/>
          <w:lang w:val="es-ES_tradnl" w:eastAsia="es-MX"/>
        </w:rPr>
        <w:t>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6BB3EE88" w14:textId="77777777" w:rsidR="001860AA" w:rsidRDefault="001860AA" w:rsidP="00E73474">
      <w:pPr>
        <w:spacing w:line="360" w:lineRule="auto"/>
        <w:jc w:val="both"/>
        <w:rPr>
          <w:rFonts w:ascii="Palatino Linotype" w:hAnsi="Palatino Linotype" w:cs="Tahoma"/>
          <w:sz w:val="22"/>
          <w:szCs w:val="24"/>
          <w:lang w:eastAsia="es-MX"/>
        </w:rPr>
      </w:pPr>
    </w:p>
    <w:p w14:paraId="5E84A898" w14:textId="74C246F8" w:rsidR="001860AA" w:rsidRDefault="001860AA" w:rsidP="001860AA">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 xml:space="preserve">En esa tesitura, se concluye que el Sujeto Obligado no satisfizo el derecho de acceso </w:t>
      </w:r>
      <w:r>
        <w:rPr>
          <w:rFonts w:ascii="Palatino Linotype" w:eastAsia="Calibri" w:hAnsi="Palatino Linotype" w:cs="Tahoma"/>
          <w:bCs/>
          <w:sz w:val="22"/>
          <w:szCs w:val="22"/>
          <w:lang w:eastAsia="en-US"/>
        </w:rPr>
        <w:t xml:space="preserve">el derecho de acceso a la información del ahora Recurrente, </w:t>
      </w:r>
      <w:r w:rsidRPr="001860AA">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Cs/>
          <w:sz w:val="22"/>
          <w:szCs w:val="22"/>
          <w:lang w:eastAsia="en-US"/>
        </w:rPr>
        <w:t xml:space="preserve">, toda vez que no dio atención al requerimiento formulado, respecto a la edad de la </w:t>
      </w:r>
      <w:r w:rsidRPr="001860AA">
        <w:rPr>
          <w:rFonts w:ascii="Palatino Linotype" w:eastAsia="Calibri" w:hAnsi="Palatino Linotype" w:cs="Tahoma"/>
          <w:bCs/>
          <w:sz w:val="22"/>
          <w:szCs w:val="22"/>
          <w:lang w:eastAsia="en-US"/>
        </w:rPr>
        <w:t>Mediadora Calific</w:t>
      </w:r>
      <w:r w:rsidR="0002642D">
        <w:rPr>
          <w:rFonts w:ascii="Palatino Linotype" w:eastAsia="Calibri" w:hAnsi="Palatino Linotype" w:cs="Tahoma"/>
          <w:bCs/>
          <w:sz w:val="22"/>
          <w:szCs w:val="22"/>
          <w:lang w:eastAsia="en-US"/>
        </w:rPr>
        <w:t>adora</w:t>
      </w:r>
      <w:r>
        <w:rPr>
          <w:rFonts w:ascii="Palatino Linotype" w:eastAsia="Calibri" w:hAnsi="Palatino Linotype" w:cs="Tahoma"/>
          <w:bCs/>
          <w:sz w:val="22"/>
          <w:szCs w:val="22"/>
          <w:lang w:eastAsia="en-US"/>
        </w:rPr>
        <w:t xml:space="preserve"> Arely Martínez Villagrán y de los Oficiales Calificadores </w:t>
      </w:r>
      <w:r w:rsidRPr="001860AA">
        <w:rPr>
          <w:rFonts w:ascii="Palatino Linotype" w:eastAsia="Calibri" w:hAnsi="Palatino Linotype" w:cs="Tahoma"/>
          <w:bCs/>
          <w:sz w:val="22"/>
          <w:szCs w:val="22"/>
          <w:lang w:eastAsia="en-US"/>
        </w:rPr>
        <w:t>Antonio Cortázar Castaño</w:t>
      </w:r>
      <w:r>
        <w:rPr>
          <w:rFonts w:ascii="Palatino Linotype" w:eastAsia="Calibri" w:hAnsi="Palatino Linotype" w:cs="Tahoma"/>
          <w:bCs/>
          <w:sz w:val="22"/>
          <w:szCs w:val="22"/>
          <w:lang w:eastAsia="en-US"/>
        </w:rPr>
        <w:t xml:space="preserve"> y</w:t>
      </w:r>
      <w:r w:rsidRPr="001860AA">
        <w:rPr>
          <w:rFonts w:ascii="Palatino Linotype" w:eastAsia="Calibri" w:hAnsi="Palatino Linotype" w:cs="Tahoma"/>
          <w:bCs/>
          <w:sz w:val="22"/>
          <w:szCs w:val="22"/>
          <w:lang w:eastAsia="en-US"/>
        </w:rPr>
        <w:t xml:space="preserve"> Miriam Rosales Genaro</w:t>
      </w:r>
      <w:r>
        <w:rPr>
          <w:rFonts w:ascii="Palatino Linotype" w:eastAsia="Calibri" w:hAnsi="Palatino Linotype" w:cs="Tahoma"/>
          <w:bCs/>
          <w:sz w:val="22"/>
          <w:szCs w:val="22"/>
          <w:lang w:eastAsia="en-US"/>
        </w:rPr>
        <w:t>.</w:t>
      </w:r>
    </w:p>
    <w:p w14:paraId="2999BC76" w14:textId="77777777" w:rsidR="001860AA" w:rsidRDefault="001860AA" w:rsidP="001860AA">
      <w:pPr>
        <w:spacing w:line="360" w:lineRule="auto"/>
        <w:jc w:val="both"/>
        <w:rPr>
          <w:rFonts w:ascii="Palatino Linotype" w:eastAsia="Calibri" w:hAnsi="Palatino Linotype" w:cs="Tahoma"/>
          <w:bCs/>
          <w:sz w:val="22"/>
          <w:szCs w:val="22"/>
          <w:lang w:eastAsia="en-US"/>
        </w:rPr>
      </w:pPr>
    </w:p>
    <w:p w14:paraId="039987CD" w14:textId="7DF5A83E" w:rsidR="00B431D9" w:rsidRPr="00D00D35" w:rsidRDefault="001860AA" w:rsidP="00315A1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sin menoscabar lo anterior, cabe señalar que en el curr</w:t>
      </w:r>
      <w:r w:rsidR="00B431D9">
        <w:rPr>
          <w:rFonts w:ascii="Palatino Linotype" w:eastAsia="Calibri" w:hAnsi="Palatino Linotype" w:cs="Tahoma"/>
          <w:bCs/>
          <w:sz w:val="22"/>
          <w:szCs w:val="22"/>
          <w:lang w:eastAsia="en-US"/>
        </w:rPr>
        <w:t xml:space="preserve">ículum vitae de la Licenciada Arely Martínez Villagrán, se testó la edad, como un dato confidencial, </w:t>
      </w:r>
      <w:r w:rsidR="00B431D9" w:rsidRPr="00D00D35">
        <w:rPr>
          <w:rFonts w:ascii="Palatino Linotype" w:eastAsia="Calibri" w:hAnsi="Palatino Linotype" w:cs="Tahoma"/>
          <w:bCs/>
          <w:sz w:val="22"/>
          <w:szCs w:val="22"/>
          <w:lang w:eastAsia="en-US"/>
        </w:rPr>
        <w:t>por lo que se procede analizar si dichos datos son considerados clasificados o públicos conforme a las Leyes de Transparencia.</w:t>
      </w:r>
    </w:p>
    <w:p w14:paraId="33FB7D2B" w14:textId="77777777" w:rsidR="00B431D9" w:rsidRPr="00D00D35" w:rsidRDefault="00B431D9" w:rsidP="00B431D9">
      <w:pPr>
        <w:spacing w:line="360" w:lineRule="auto"/>
        <w:ind w:right="-93"/>
        <w:jc w:val="both"/>
        <w:rPr>
          <w:rFonts w:ascii="Palatino Linotype" w:hAnsi="Palatino Linotype" w:cs="Tahoma"/>
          <w:sz w:val="22"/>
          <w:szCs w:val="22"/>
        </w:rPr>
      </w:pPr>
    </w:p>
    <w:p w14:paraId="51FDAF37"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lastRenderedPageBreak/>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C37AD98" w14:textId="77777777" w:rsidR="00B431D9" w:rsidRPr="007431AD" w:rsidRDefault="00B431D9" w:rsidP="00B431D9">
      <w:pPr>
        <w:shd w:val="clear" w:color="auto" w:fill="FFFFFF" w:themeFill="background1"/>
        <w:spacing w:line="360" w:lineRule="auto"/>
        <w:jc w:val="both"/>
        <w:rPr>
          <w:rFonts w:ascii="Palatino Linotype" w:eastAsia="Calibri" w:hAnsi="Palatino Linotype" w:cs="Tahoma"/>
          <w:bCs/>
          <w:sz w:val="10"/>
          <w:szCs w:val="22"/>
          <w:lang w:eastAsia="en-US"/>
        </w:rPr>
      </w:pPr>
    </w:p>
    <w:p w14:paraId="4F0B672D"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38203B7"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2DD53935"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80062CB"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71DAFCF4"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9271C77"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6C7BFCEF"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6BA358D4"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7493AE87"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09B7870" w14:textId="77777777" w:rsidR="00B431D9" w:rsidRPr="007431AD" w:rsidRDefault="00B431D9" w:rsidP="00B431D9">
      <w:pPr>
        <w:shd w:val="clear" w:color="auto" w:fill="FFFFFF" w:themeFill="background1"/>
        <w:spacing w:line="360" w:lineRule="auto"/>
        <w:jc w:val="both"/>
        <w:rPr>
          <w:rFonts w:ascii="Palatino Linotype" w:eastAsia="Calibri" w:hAnsi="Palatino Linotype" w:cs="Tahoma"/>
          <w:bCs/>
          <w:sz w:val="14"/>
          <w:szCs w:val="22"/>
          <w:lang w:eastAsia="en-US"/>
        </w:rPr>
      </w:pPr>
    </w:p>
    <w:p w14:paraId="47684338"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05E78FB8"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1F812730" w14:textId="77777777" w:rsidR="00B431D9" w:rsidRPr="00D00D35" w:rsidRDefault="00B431D9" w:rsidP="00B431D9">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sidRPr="00D00D35">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38C92FC2"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1939FEB8" w14:textId="77777777" w:rsidR="00B431D9" w:rsidRPr="00D00D35" w:rsidRDefault="00B431D9" w:rsidP="00B431D9">
      <w:pPr>
        <w:pStyle w:val="Prrafodelista"/>
        <w:numPr>
          <w:ilvl w:val="0"/>
          <w:numId w:val="36"/>
        </w:numPr>
        <w:shd w:val="clear" w:color="auto" w:fill="FFFFFF" w:themeFill="background1"/>
        <w:spacing w:line="360" w:lineRule="auto"/>
        <w:jc w:val="both"/>
        <w:rPr>
          <w:rFonts w:ascii="Palatino Linotype" w:eastAsia="Calibri" w:hAnsi="Palatino Linotype" w:cs="Tahoma"/>
          <w:bCs/>
          <w:szCs w:val="22"/>
          <w:lang w:eastAsia="en-US"/>
        </w:rPr>
      </w:pPr>
      <w:r w:rsidRPr="00D00D35">
        <w:rPr>
          <w:rFonts w:ascii="Palatino Linotype" w:eastAsia="Calibri" w:hAnsi="Palatino Linotype" w:cs="Tahoma"/>
          <w:bCs/>
          <w:szCs w:val="22"/>
          <w:lang w:eastAsia="en-US"/>
        </w:rPr>
        <w:t xml:space="preserve">Para la difusión de los datos, se requiera el consentimiento del titular. </w:t>
      </w:r>
    </w:p>
    <w:p w14:paraId="60ED9921"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16188159"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w:t>
      </w:r>
      <w:r w:rsidRPr="00D00D35">
        <w:rPr>
          <w:rFonts w:ascii="Palatino Linotype" w:eastAsia="Calibri" w:hAnsi="Palatino Linotype" w:cs="Tahoma"/>
          <w:bCs/>
          <w:sz w:val="22"/>
          <w:szCs w:val="22"/>
          <w:lang w:eastAsia="en-US"/>
        </w:rPr>
        <w:lastRenderedPageBreak/>
        <w:t xml:space="preserve">cualquier documento informativo físico o electrónico), establecida en cualquier formato o modalidad. </w:t>
      </w:r>
    </w:p>
    <w:p w14:paraId="4526FE8F"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04009BE1"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2668B7BE"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1A5DC5EC"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7EB6AB"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0A327FFD"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E64B36C"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08441E04"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D00D35">
        <w:rPr>
          <w:rFonts w:ascii="Palatino Linotype" w:eastAsia="Calibri" w:hAnsi="Palatino Linotype" w:cs="Tahoma"/>
          <w:bCs/>
          <w:sz w:val="22"/>
          <w:szCs w:val="22"/>
          <w:lang w:eastAsia="en-US"/>
        </w:rPr>
        <w:lastRenderedPageBreak/>
        <w:t>instituciones y es a partir de ahí, en donde las instituciones públicas deben determinar la publicidad de su información.</w:t>
      </w:r>
    </w:p>
    <w:p w14:paraId="38402285"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0F792275"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352BA9B0" w14:textId="77777777" w:rsidR="00B431D9" w:rsidRPr="005A165F"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67198DD7"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A636731"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327AA6D5"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65EFFAA"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p>
    <w:p w14:paraId="2582DEC6" w14:textId="77777777" w:rsidR="00B431D9" w:rsidRPr="00D00D35" w:rsidRDefault="00B431D9" w:rsidP="00B431D9">
      <w:pPr>
        <w:shd w:val="clear" w:color="auto" w:fill="FFFFFF" w:themeFill="background1"/>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398AFB5" w14:textId="77777777" w:rsidR="00B431D9" w:rsidRDefault="00B431D9" w:rsidP="00E73474">
      <w:pPr>
        <w:spacing w:line="360" w:lineRule="auto"/>
        <w:jc w:val="both"/>
        <w:rPr>
          <w:rFonts w:ascii="Palatino Linotype" w:hAnsi="Palatino Linotype" w:cs="Tahoma"/>
          <w:sz w:val="22"/>
          <w:szCs w:val="24"/>
          <w:lang w:eastAsia="es-MX"/>
        </w:rPr>
      </w:pPr>
    </w:p>
    <w:p w14:paraId="4F1F146D" w14:textId="6A79BBA3" w:rsidR="0048117E" w:rsidRDefault="0048117E"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Bajo ese contexto, se analizará si la edad de los servidores públicos debe ser considerada confidencial o público.</w:t>
      </w:r>
    </w:p>
    <w:p w14:paraId="5B204C88" w14:textId="77777777" w:rsidR="00EC486E" w:rsidRDefault="00EC486E" w:rsidP="00E73474">
      <w:pPr>
        <w:spacing w:line="360" w:lineRule="auto"/>
        <w:jc w:val="both"/>
        <w:rPr>
          <w:rFonts w:ascii="Palatino Linotype" w:hAnsi="Palatino Linotype" w:cs="Tahoma"/>
          <w:sz w:val="22"/>
          <w:szCs w:val="24"/>
          <w:lang w:eastAsia="es-MX"/>
        </w:rPr>
      </w:pPr>
    </w:p>
    <w:p w14:paraId="094E58FF" w14:textId="6726FFC5" w:rsidR="003C28FA" w:rsidRPr="003C28FA" w:rsidRDefault="003C28FA" w:rsidP="003C28FA">
      <w:pPr>
        <w:spacing w:line="360" w:lineRule="auto"/>
        <w:jc w:val="both"/>
        <w:rPr>
          <w:rFonts w:ascii="Palatino Linotype" w:hAnsi="Palatino Linotype" w:cs="Tahoma"/>
          <w:sz w:val="22"/>
          <w:szCs w:val="24"/>
          <w:lang w:val="es-ES" w:eastAsia="es-MX"/>
        </w:rPr>
      </w:pPr>
      <w:r w:rsidRPr="003C28FA">
        <w:rPr>
          <w:rFonts w:ascii="Palatino Linotype" w:hAnsi="Palatino Linotype" w:cs="Tahoma"/>
          <w:sz w:val="22"/>
          <w:szCs w:val="24"/>
          <w:lang w:val="es-ES" w:eastAsia="es-MX"/>
        </w:rPr>
        <w:t xml:space="preserve">Al respecto, este Instituto advierte que </w:t>
      </w:r>
      <w:r w:rsidRPr="003C28FA">
        <w:rPr>
          <w:rFonts w:ascii="Palatino Linotype" w:hAnsi="Palatino Linotype" w:cs="Tahoma"/>
          <w:b/>
          <w:sz w:val="22"/>
          <w:szCs w:val="24"/>
          <w:lang w:val="es-ES" w:eastAsia="es-MX"/>
        </w:rPr>
        <w:t>la edad</w:t>
      </w:r>
      <w:r w:rsidRPr="003C28FA">
        <w:rPr>
          <w:rFonts w:ascii="Palatino Linotype" w:hAnsi="Palatino Linotype" w:cs="Tahoma"/>
          <w:sz w:val="22"/>
          <w:szCs w:val="24"/>
          <w:lang w:val="es-ES" w:eastAsia="es-MX"/>
        </w:rPr>
        <w:t xml:space="preserve"> es información referida a la esfera privada de los </w:t>
      </w:r>
      <w:r>
        <w:rPr>
          <w:rFonts w:ascii="Palatino Linotype" w:hAnsi="Palatino Linotype" w:cs="Tahoma"/>
          <w:sz w:val="22"/>
          <w:szCs w:val="24"/>
          <w:lang w:val="es-ES" w:eastAsia="es-MX"/>
        </w:rPr>
        <w:t xml:space="preserve">servidores públicos en su calidad de </w:t>
      </w:r>
      <w:r w:rsidRPr="003C28FA">
        <w:rPr>
          <w:rFonts w:ascii="Palatino Linotype" w:hAnsi="Palatino Linotype" w:cs="Tahoma"/>
          <w:sz w:val="22"/>
          <w:szCs w:val="24"/>
          <w:lang w:val="es-ES" w:eastAsia="es-MX"/>
        </w:rPr>
        <w:t>particulares, dado que la misma da cuenta de los años cumplidos, el nivel de madurez, las características físicas y de raciocinio de una persona, por lo que</w:t>
      </w:r>
      <w:r w:rsidR="003A1942">
        <w:rPr>
          <w:rFonts w:ascii="Palatino Linotype" w:hAnsi="Palatino Linotype" w:cs="Tahoma"/>
          <w:sz w:val="22"/>
          <w:szCs w:val="24"/>
          <w:lang w:val="es-ES" w:eastAsia="es-MX"/>
        </w:rPr>
        <w:t>,</w:t>
      </w:r>
      <w:r w:rsidRPr="003C28FA">
        <w:rPr>
          <w:rFonts w:ascii="Palatino Linotype" w:hAnsi="Palatino Linotype" w:cs="Tahoma"/>
          <w:sz w:val="22"/>
          <w:szCs w:val="24"/>
          <w:lang w:val="es-ES" w:eastAsia="es-MX"/>
        </w:rPr>
        <w:t xml:space="preserve"> </w:t>
      </w:r>
      <w:r w:rsidR="003A1942">
        <w:rPr>
          <w:rFonts w:ascii="Palatino Linotype" w:hAnsi="Palatino Linotype" w:cs="Tahoma"/>
          <w:b/>
          <w:sz w:val="22"/>
          <w:szCs w:val="24"/>
          <w:lang w:val="es-ES" w:eastAsia="es-MX"/>
        </w:rPr>
        <w:t>en primera instancia se considera que dicho dato es confidencial.</w:t>
      </w:r>
    </w:p>
    <w:p w14:paraId="5709D895" w14:textId="77777777" w:rsidR="0048117E" w:rsidRDefault="0048117E" w:rsidP="00E73474">
      <w:pPr>
        <w:spacing w:line="360" w:lineRule="auto"/>
        <w:jc w:val="both"/>
        <w:rPr>
          <w:rFonts w:ascii="Palatino Linotype" w:hAnsi="Palatino Linotype" w:cs="Tahoma"/>
          <w:sz w:val="22"/>
          <w:szCs w:val="24"/>
          <w:lang w:eastAsia="es-MX"/>
        </w:rPr>
      </w:pPr>
    </w:p>
    <w:p w14:paraId="262AC99C" w14:textId="6B548184" w:rsidR="00750A7E" w:rsidRPr="000A3120" w:rsidRDefault="00750A7E" w:rsidP="00E73474">
      <w:pPr>
        <w:spacing w:line="360" w:lineRule="auto"/>
        <w:jc w:val="both"/>
        <w:rPr>
          <w:rFonts w:ascii="Palatino Linotype" w:hAnsi="Palatino Linotype" w:cs="Tahoma"/>
          <w:b/>
          <w:sz w:val="22"/>
          <w:szCs w:val="24"/>
          <w:lang w:eastAsia="es-MX"/>
        </w:rPr>
      </w:pPr>
      <w:r>
        <w:rPr>
          <w:rFonts w:ascii="Palatino Linotype" w:hAnsi="Palatino Linotype" w:cs="Tahoma"/>
          <w:sz w:val="22"/>
          <w:szCs w:val="24"/>
          <w:lang w:eastAsia="es-MX"/>
        </w:rPr>
        <w:t xml:space="preserve">No obstante lo anterior, </w:t>
      </w:r>
      <w:r w:rsidR="003A1942">
        <w:rPr>
          <w:rFonts w:ascii="Palatino Linotype" w:hAnsi="Palatino Linotype" w:cs="Tahoma"/>
          <w:sz w:val="22"/>
          <w:szCs w:val="24"/>
          <w:lang w:eastAsia="es-MX"/>
        </w:rPr>
        <w:t xml:space="preserve">resulta necesario traer a colación el artículo </w:t>
      </w:r>
      <w:r w:rsidR="00FC7D09">
        <w:rPr>
          <w:rFonts w:ascii="Palatino Linotype" w:hAnsi="Palatino Linotype" w:cs="Tahoma"/>
          <w:sz w:val="22"/>
          <w:szCs w:val="24"/>
          <w:lang w:eastAsia="es-MX"/>
        </w:rPr>
        <w:t>149, fracción I, inciso d), y fracción II, inciso d), de la Ley Orgánica Municipal</w:t>
      </w:r>
      <w:r w:rsidR="00E04BB1">
        <w:rPr>
          <w:rFonts w:ascii="Palatino Linotype" w:hAnsi="Palatino Linotype" w:cs="Tahoma"/>
          <w:sz w:val="22"/>
          <w:szCs w:val="24"/>
          <w:lang w:eastAsia="es-MX"/>
        </w:rPr>
        <w:t xml:space="preserve"> del Estado de México y Municipios</w:t>
      </w:r>
      <w:r w:rsidR="00FC7D09">
        <w:rPr>
          <w:rFonts w:ascii="Palatino Linotype" w:hAnsi="Palatino Linotype" w:cs="Tahoma"/>
          <w:sz w:val="22"/>
          <w:szCs w:val="24"/>
          <w:lang w:eastAsia="es-MX"/>
        </w:rPr>
        <w:t xml:space="preserve">, que precisa que para </w:t>
      </w:r>
      <w:r w:rsidR="00582E75">
        <w:rPr>
          <w:rFonts w:ascii="Palatino Linotype" w:hAnsi="Palatino Linotype" w:cs="Tahoma"/>
          <w:sz w:val="22"/>
          <w:szCs w:val="24"/>
          <w:lang w:eastAsia="es-MX"/>
        </w:rPr>
        <w:t xml:space="preserve">ser Oficial Mediador-Conciliador </w:t>
      </w:r>
      <w:r w:rsidR="00582E75" w:rsidRPr="000A3120">
        <w:rPr>
          <w:rFonts w:ascii="Palatino Linotype" w:hAnsi="Palatino Linotype" w:cs="Tahoma"/>
          <w:b/>
          <w:sz w:val="22"/>
          <w:szCs w:val="24"/>
          <w:lang w:eastAsia="es-MX"/>
        </w:rPr>
        <w:t>se requiere tener cuando menos treinta años, al momento de su designación; mientras que para hacer Oficial Calificador se requieren veintiocho años.</w:t>
      </w:r>
    </w:p>
    <w:p w14:paraId="7821E4D0" w14:textId="77777777" w:rsidR="00482375" w:rsidRDefault="00482375" w:rsidP="00E73474">
      <w:pPr>
        <w:spacing w:line="360" w:lineRule="auto"/>
        <w:jc w:val="both"/>
        <w:rPr>
          <w:rFonts w:ascii="Palatino Linotype" w:hAnsi="Palatino Linotype" w:cs="Tahoma"/>
          <w:sz w:val="22"/>
          <w:szCs w:val="24"/>
          <w:lang w:eastAsia="es-MX"/>
        </w:rPr>
      </w:pPr>
    </w:p>
    <w:p w14:paraId="15C0BC51" w14:textId="7E869CFB" w:rsidR="000F2E37" w:rsidRDefault="00482375"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Así, se logra advertir que las personas que ocupen los cargos de Oficial Calificador y Oficial Mediador-Conciliador, como lo son en el presente caso, deben cumplir un mínimo de requisitos para ocupar dicho puesto; por lo que, proporcionar la edad de los tres servidores públicos, en el caso en concreto, daría cuenta del cumplimiento o no de un requisito para </w:t>
      </w:r>
      <w:r>
        <w:rPr>
          <w:rFonts w:ascii="Palatino Linotype" w:hAnsi="Palatino Linotype" w:cs="Tahoma"/>
          <w:sz w:val="22"/>
          <w:szCs w:val="24"/>
          <w:lang w:eastAsia="es-MX"/>
        </w:rPr>
        <w:lastRenderedPageBreak/>
        <w:t>ocupar dichos cargos, exigencia establecida en la normatividad aplicable</w:t>
      </w:r>
      <w:r w:rsidR="00E04BB1">
        <w:rPr>
          <w:rFonts w:ascii="Palatino Linotype" w:hAnsi="Palatino Linotype" w:cs="Tahoma"/>
          <w:sz w:val="22"/>
          <w:szCs w:val="24"/>
          <w:lang w:eastAsia="es-MX"/>
        </w:rPr>
        <w:t xml:space="preserve">; por lo que, no podría clasificarse, al permitir conocer si los dos Oficiales Calificadores y la Mediadora-Conciliadora que se encuentran en el Ayuntamiento de </w:t>
      </w:r>
      <w:proofErr w:type="spellStart"/>
      <w:r w:rsidR="00E04BB1">
        <w:rPr>
          <w:rFonts w:ascii="Palatino Linotype" w:hAnsi="Palatino Linotype" w:cs="Tahoma"/>
          <w:sz w:val="22"/>
          <w:szCs w:val="24"/>
          <w:lang w:eastAsia="es-MX"/>
        </w:rPr>
        <w:t>Otzolotepec</w:t>
      </w:r>
      <w:proofErr w:type="spellEnd"/>
      <w:r w:rsidR="00E04BB1">
        <w:rPr>
          <w:rFonts w:ascii="Palatino Linotype" w:hAnsi="Palatino Linotype" w:cs="Tahoma"/>
          <w:sz w:val="22"/>
          <w:szCs w:val="24"/>
          <w:lang w:eastAsia="es-MX"/>
        </w:rPr>
        <w:t xml:space="preserve">, cumplieron con una de las exigencias establecidas en la Ley Orgánica Municipal del Estado de México, </w:t>
      </w:r>
      <w:r w:rsidR="000F2E37">
        <w:rPr>
          <w:rFonts w:ascii="Palatino Linotype" w:hAnsi="Palatino Linotype" w:cs="Tahoma"/>
          <w:sz w:val="22"/>
          <w:szCs w:val="24"/>
          <w:lang w:eastAsia="es-MX"/>
        </w:rPr>
        <w:t>para obtener el puesto referido.</w:t>
      </w:r>
    </w:p>
    <w:p w14:paraId="6C92C876" w14:textId="77777777" w:rsidR="000F2E37" w:rsidRDefault="000F2E37" w:rsidP="00E73474">
      <w:pPr>
        <w:spacing w:line="360" w:lineRule="auto"/>
        <w:jc w:val="both"/>
        <w:rPr>
          <w:rFonts w:ascii="Palatino Linotype" w:hAnsi="Palatino Linotype" w:cs="Tahoma"/>
          <w:sz w:val="22"/>
          <w:szCs w:val="24"/>
          <w:lang w:eastAsia="es-MX"/>
        </w:rPr>
      </w:pPr>
    </w:p>
    <w:p w14:paraId="2DA5086D" w14:textId="542B1305" w:rsidR="00482375" w:rsidRDefault="00A108F3"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contexto, resulta necesario traer a colación, el artículo 2°, fracciones III</w:t>
      </w:r>
      <w:r w:rsidR="00327879">
        <w:rPr>
          <w:rFonts w:ascii="Palatino Linotype" w:hAnsi="Palatino Linotype" w:cs="Tahoma"/>
          <w:sz w:val="22"/>
          <w:szCs w:val="24"/>
          <w:lang w:eastAsia="es-MX"/>
        </w:rPr>
        <w:t>, VII y VIII</w:t>
      </w:r>
      <w:r>
        <w:rPr>
          <w:rFonts w:ascii="Palatino Linotype" w:hAnsi="Palatino Linotype" w:cs="Tahoma"/>
          <w:sz w:val="22"/>
          <w:szCs w:val="24"/>
          <w:lang w:eastAsia="es-MX"/>
        </w:rPr>
        <w:t>, de la Ley de Transparencia y Acceso a la Información Pública del Estado de México y Municipios, que establecen los objetivos de dicho ordenamiento, entre los que se encuentran, contribuir a la mejora de procedimientos y mecanismos que permitan transparentar la gestión pública</w:t>
      </w:r>
      <w:r w:rsidR="00327879">
        <w:rPr>
          <w:rFonts w:ascii="Palatino Linotype" w:hAnsi="Palatino Linotype" w:cs="Tahoma"/>
          <w:sz w:val="22"/>
          <w:szCs w:val="24"/>
          <w:lang w:eastAsia="es-MX"/>
        </w:rPr>
        <w:t>; así como, propiciar la participación ciudadana en la toma de decisiones, a través de la promoción, fomento y difusión de la cultura de transparencia, el acceso a la información, la participación ciudadana y la rendición de cuentas.</w:t>
      </w:r>
    </w:p>
    <w:p w14:paraId="1CD7221F" w14:textId="77777777" w:rsidR="00340F0A" w:rsidRDefault="00340F0A" w:rsidP="00E73474">
      <w:pPr>
        <w:spacing w:line="360" w:lineRule="auto"/>
        <w:jc w:val="both"/>
        <w:rPr>
          <w:rFonts w:ascii="Palatino Linotype" w:hAnsi="Palatino Linotype" w:cs="Tahoma"/>
          <w:sz w:val="22"/>
          <w:szCs w:val="24"/>
          <w:lang w:eastAsia="es-MX"/>
        </w:rPr>
      </w:pPr>
    </w:p>
    <w:p w14:paraId="0444C566" w14:textId="3C52686B" w:rsidR="00340F0A" w:rsidRDefault="007C6ED5"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Por lo cual, se advierte que proporcionar la edad de los dos Oficiales Calificadores y la Mediadora-Conciliadora, refleja el correcto cumplimiento de los requisitos estipulados en la normatividad aplicable del Sujeto Obligado, mismos que debe acreditar el Servidor Público para poder ocupar los cargos en comento</w:t>
      </w:r>
      <w:r w:rsidR="00315A1C">
        <w:rPr>
          <w:rFonts w:ascii="Palatino Linotype" w:hAnsi="Palatino Linotype" w:cs="Tahoma"/>
          <w:sz w:val="22"/>
          <w:szCs w:val="24"/>
          <w:lang w:eastAsia="es-MX"/>
        </w:rPr>
        <w:t>; por lo que, debe darse a conocer a los ciudadanos, con objeto de favorecer la rendición de cuentas y transparentar la gestión pública.</w:t>
      </w:r>
    </w:p>
    <w:p w14:paraId="3985B6D5" w14:textId="77777777" w:rsidR="00582E75" w:rsidRDefault="00582E75" w:rsidP="00E73474">
      <w:pPr>
        <w:spacing w:line="360" w:lineRule="auto"/>
        <w:jc w:val="both"/>
        <w:rPr>
          <w:rFonts w:ascii="Palatino Linotype" w:hAnsi="Palatino Linotype" w:cs="Tahoma"/>
          <w:sz w:val="22"/>
          <w:szCs w:val="24"/>
          <w:lang w:eastAsia="es-MX"/>
        </w:rPr>
      </w:pPr>
    </w:p>
    <w:p w14:paraId="6936920D" w14:textId="6142F773" w:rsidR="00482375" w:rsidRPr="00315A1C" w:rsidRDefault="00315A1C" w:rsidP="00E73474">
      <w:pPr>
        <w:spacing w:line="360" w:lineRule="auto"/>
        <w:jc w:val="both"/>
        <w:rPr>
          <w:rFonts w:ascii="Palatino Linotype" w:hAnsi="Palatino Linotype" w:cs="Tahoma"/>
          <w:b/>
          <w:sz w:val="22"/>
          <w:szCs w:val="24"/>
          <w:lang w:eastAsia="es-MX"/>
        </w:rPr>
      </w:pPr>
      <w:r>
        <w:rPr>
          <w:rFonts w:ascii="Palatino Linotype" w:hAnsi="Palatino Linotype" w:cs="Tahoma"/>
          <w:sz w:val="22"/>
          <w:szCs w:val="24"/>
          <w:lang w:eastAsia="es-MX"/>
        </w:rPr>
        <w:t xml:space="preserve">Conforme a lo anterior, </w:t>
      </w:r>
      <w:r>
        <w:rPr>
          <w:rFonts w:ascii="Palatino Linotype" w:hAnsi="Palatino Linotype" w:cs="Tahoma"/>
          <w:b/>
          <w:sz w:val="22"/>
          <w:szCs w:val="24"/>
          <w:lang w:eastAsia="es-MX"/>
        </w:rPr>
        <w:t>no se actualiza la clasificación prevista en el artículo 143, fracción I de la Ley de Transparencia y Acceso a la Información Pública del Estado de México y Municipios.</w:t>
      </w:r>
    </w:p>
    <w:p w14:paraId="6D8DE89E" w14:textId="77777777" w:rsidR="00482375" w:rsidRDefault="00482375" w:rsidP="00E73474">
      <w:pPr>
        <w:spacing w:line="360" w:lineRule="auto"/>
        <w:jc w:val="both"/>
        <w:rPr>
          <w:rFonts w:ascii="Palatino Linotype" w:hAnsi="Palatino Linotype" w:cs="Tahoma"/>
          <w:sz w:val="22"/>
          <w:szCs w:val="24"/>
          <w:lang w:eastAsia="es-MX"/>
        </w:rPr>
      </w:pPr>
    </w:p>
    <w:p w14:paraId="611BD184" w14:textId="33A636A8" w:rsidR="00315A1C" w:rsidRDefault="00315A1C" w:rsidP="00E73474">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Así se considera que el Sujeto Obligado deberá proporcionar el curr</w:t>
      </w:r>
      <w:r w:rsidR="0002642D">
        <w:rPr>
          <w:rFonts w:ascii="Palatino Linotype" w:hAnsi="Palatino Linotype" w:cs="Tahoma"/>
          <w:sz w:val="22"/>
          <w:szCs w:val="24"/>
          <w:lang w:eastAsia="es-MX"/>
        </w:rPr>
        <w:t xml:space="preserve">ículum vitae de </w:t>
      </w:r>
      <w:r w:rsidR="0002642D">
        <w:rPr>
          <w:rFonts w:ascii="Palatino Linotype" w:eastAsia="Calibri" w:hAnsi="Palatino Linotype" w:cs="Tahoma"/>
          <w:bCs/>
          <w:sz w:val="22"/>
          <w:szCs w:val="22"/>
          <w:lang w:eastAsia="en-US"/>
        </w:rPr>
        <w:t xml:space="preserve">Arely Martínez Villagrán, sin testar la edad y deberá realizar una búsqueda exhaustiva y razonable, </w:t>
      </w:r>
      <w:r w:rsidR="0002642D">
        <w:rPr>
          <w:rFonts w:ascii="Palatino Linotype" w:eastAsia="Calibri" w:hAnsi="Palatino Linotype" w:cs="Tahoma"/>
          <w:bCs/>
          <w:sz w:val="22"/>
          <w:szCs w:val="22"/>
          <w:lang w:eastAsia="en-US"/>
        </w:rPr>
        <w:lastRenderedPageBreak/>
        <w:t xml:space="preserve">en el Departamento de Recursos Humanos, a efecto de proporcionar el documento donde conste la edad de </w:t>
      </w:r>
      <w:r w:rsidR="0002642D" w:rsidRPr="001860AA">
        <w:rPr>
          <w:rFonts w:ascii="Palatino Linotype" w:eastAsia="Calibri" w:hAnsi="Palatino Linotype" w:cs="Tahoma"/>
          <w:bCs/>
          <w:sz w:val="22"/>
          <w:szCs w:val="22"/>
          <w:lang w:eastAsia="en-US"/>
        </w:rPr>
        <w:t>Antonio Cortázar Castaño</w:t>
      </w:r>
      <w:r w:rsidR="0002642D">
        <w:rPr>
          <w:rFonts w:ascii="Palatino Linotype" w:eastAsia="Calibri" w:hAnsi="Palatino Linotype" w:cs="Tahoma"/>
          <w:bCs/>
          <w:sz w:val="22"/>
          <w:szCs w:val="22"/>
          <w:lang w:eastAsia="en-US"/>
        </w:rPr>
        <w:t xml:space="preserve"> y</w:t>
      </w:r>
      <w:r w:rsidR="0002642D" w:rsidRPr="001860AA">
        <w:rPr>
          <w:rFonts w:ascii="Palatino Linotype" w:eastAsia="Calibri" w:hAnsi="Palatino Linotype" w:cs="Tahoma"/>
          <w:bCs/>
          <w:sz w:val="22"/>
          <w:szCs w:val="22"/>
          <w:lang w:eastAsia="en-US"/>
        </w:rPr>
        <w:t xml:space="preserve"> Miriam Rosales Genaro</w:t>
      </w:r>
      <w:r w:rsidR="00FB1AED">
        <w:rPr>
          <w:rFonts w:ascii="Palatino Linotype" w:eastAsia="Calibri" w:hAnsi="Palatino Linotype" w:cs="Tahoma"/>
          <w:bCs/>
          <w:sz w:val="22"/>
          <w:szCs w:val="22"/>
          <w:lang w:eastAsia="en-US"/>
        </w:rPr>
        <w:t>.</w:t>
      </w:r>
    </w:p>
    <w:p w14:paraId="03418D86" w14:textId="77777777" w:rsidR="00315A1C" w:rsidRDefault="00315A1C" w:rsidP="00E73474">
      <w:pPr>
        <w:spacing w:line="360" w:lineRule="auto"/>
        <w:jc w:val="both"/>
        <w:rPr>
          <w:rFonts w:ascii="Palatino Linotype" w:hAnsi="Palatino Linotype" w:cs="Tahoma"/>
          <w:sz w:val="22"/>
          <w:szCs w:val="24"/>
          <w:lang w:eastAsia="es-MX"/>
        </w:rPr>
      </w:pPr>
    </w:p>
    <w:p w14:paraId="3908256B" w14:textId="3FA8CD8C" w:rsidR="00101CBF" w:rsidRPr="00101CBF" w:rsidRDefault="00101CBF" w:rsidP="00101CBF">
      <w:pPr>
        <w:pStyle w:val="Prrafodelista"/>
        <w:numPr>
          <w:ilvl w:val="0"/>
          <w:numId w:val="35"/>
        </w:numPr>
        <w:spacing w:line="360" w:lineRule="auto"/>
        <w:jc w:val="both"/>
        <w:rPr>
          <w:rFonts w:ascii="Palatino Linotype" w:hAnsi="Palatino Linotype" w:cs="Tahoma"/>
          <w:b/>
          <w:lang w:eastAsia="es-MX"/>
        </w:rPr>
      </w:pPr>
      <w:r>
        <w:rPr>
          <w:rFonts w:ascii="Palatino Linotype" w:hAnsi="Palatino Linotype" w:cs="Tahoma"/>
          <w:b/>
          <w:lang w:eastAsia="es-MX"/>
        </w:rPr>
        <w:t xml:space="preserve">Currículum Vitae de </w:t>
      </w:r>
      <w:r w:rsidRPr="00101CBF">
        <w:rPr>
          <w:rFonts w:ascii="Palatino Linotype" w:hAnsi="Palatino Linotype" w:cs="Tahoma"/>
          <w:b/>
          <w:bCs/>
          <w:lang w:eastAsia="es-MX"/>
        </w:rPr>
        <w:t>Arely Martínez Villagrán</w:t>
      </w:r>
      <w:r>
        <w:rPr>
          <w:rFonts w:ascii="Palatino Linotype" w:hAnsi="Palatino Linotype" w:cs="Tahoma"/>
          <w:b/>
          <w:lang w:eastAsia="es-MX"/>
        </w:rPr>
        <w:t xml:space="preserve">, </w:t>
      </w:r>
      <w:r w:rsidRPr="00101CBF">
        <w:rPr>
          <w:rFonts w:ascii="Palatino Linotype" w:hAnsi="Palatino Linotype" w:cs="Tahoma"/>
          <w:b/>
          <w:bCs/>
          <w:lang w:eastAsia="es-MX"/>
        </w:rPr>
        <w:t>Antonio Cortázar Castaño y Miriam Rosales Genaro</w:t>
      </w:r>
      <w:r>
        <w:rPr>
          <w:rFonts w:ascii="Palatino Linotype" w:hAnsi="Palatino Linotype" w:cs="Tahoma"/>
          <w:b/>
          <w:bCs/>
          <w:lang w:eastAsia="es-MX"/>
        </w:rPr>
        <w:t>.</w:t>
      </w:r>
    </w:p>
    <w:p w14:paraId="5E818B0B" w14:textId="77777777" w:rsidR="0045021A" w:rsidRDefault="0045021A" w:rsidP="00101CBF">
      <w:pPr>
        <w:spacing w:line="360" w:lineRule="auto"/>
        <w:jc w:val="both"/>
        <w:rPr>
          <w:rFonts w:ascii="Palatino Linotype" w:hAnsi="Palatino Linotype" w:cs="Tahoma"/>
          <w:b/>
          <w:sz w:val="22"/>
          <w:szCs w:val="22"/>
          <w:lang w:eastAsia="es-MX"/>
        </w:rPr>
      </w:pPr>
    </w:p>
    <w:p w14:paraId="2AC0135F" w14:textId="0D41566D" w:rsidR="0045021A" w:rsidRDefault="00BD69AD" w:rsidP="00101CBF">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Es</w:t>
      </w:r>
      <w:r w:rsidR="0045021A">
        <w:rPr>
          <w:rFonts w:ascii="Palatino Linotype" w:hAnsi="Palatino Linotype" w:cs="Tahoma"/>
          <w:sz w:val="22"/>
          <w:szCs w:val="22"/>
          <w:lang w:eastAsia="es-MX"/>
        </w:rPr>
        <w:t xml:space="preserve"> necesario precisar que en respuesta el Sujeto Obligado proporcionó </w:t>
      </w:r>
      <w:r w:rsidR="00B813B9">
        <w:rPr>
          <w:rFonts w:ascii="Palatino Linotype" w:hAnsi="Palatino Linotype" w:cs="Tahoma"/>
          <w:sz w:val="22"/>
          <w:szCs w:val="22"/>
          <w:lang w:eastAsia="es-MX"/>
        </w:rPr>
        <w:t>los currículum</w:t>
      </w:r>
      <w:r w:rsidR="0060652E">
        <w:rPr>
          <w:rFonts w:ascii="Palatino Linotype" w:hAnsi="Palatino Linotype" w:cs="Tahoma"/>
          <w:sz w:val="22"/>
          <w:szCs w:val="22"/>
          <w:lang w:eastAsia="es-MX"/>
        </w:rPr>
        <w:t>s</w:t>
      </w:r>
      <w:r w:rsidR="00B813B9">
        <w:rPr>
          <w:rFonts w:ascii="Palatino Linotype" w:hAnsi="Palatino Linotype" w:cs="Tahoma"/>
          <w:sz w:val="22"/>
          <w:szCs w:val="22"/>
          <w:lang w:eastAsia="es-MX"/>
        </w:rPr>
        <w:t xml:space="preserve"> vitae de los tres servidores públicos en análisis</w:t>
      </w:r>
      <w:r w:rsidR="0060652E">
        <w:rPr>
          <w:rFonts w:ascii="Palatino Linotype" w:hAnsi="Palatino Linotype" w:cs="Tahoma"/>
          <w:sz w:val="22"/>
          <w:szCs w:val="22"/>
          <w:lang w:eastAsia="es-MX"/>
        </w:rPr>
        <w:t xml:space="preserve">, por lo que cumplió con los artículos 12 y 160 de la Ley de la materia, pues proporcionó los documentos como obran en sus archivos que dan cuenta de lo requerido por el Solicitante; no </w:t>
      </w:r>
      <w:r w:rsidR="00E064AB">
        <w:rPr>
          <w:rFonts w:ascii="Palatino Linotype" w:hAnsi="Palatino Linotype" w:cs="Tahoma"/>
          <w:sz w:val="22"/>
          <w:szCs w:val="22"/>
          <w:lang w:eastAsia="es-MX"/>
        </w:rPr>
        <w:t>obstante, si bien corresponden a los documentos solicitados por el Particular, también lo es que fueron proporcionados en versión p</w:t>
      </w:r>
      <w:r w:rsidR="000D421D">
        <w:rPr>
          <w:rFonts w:ascii="Palatino Linotype" w:hAnsi="Palatino Linotype" w:cs="Tahoma"/>
          <w:sz w:val="22"/>
          <w:szCs w:val="22"/>
          <w:lang w:eastAsia="es-MX"/>
        </w:rPr>
        <w:t>ública, en donde se testaron diversos datos, por lo que resulta necesario analizar si dichos datos son confidenciales o públicos.</w:t>
      </w:r>
    </w:p>
    <w:p w14:paraId="246A68BE" w14:textId="77777777" w:rsidR="000D421D" w:rsidRDefault="000D421D" w:rsidP="00101CBF">
      <w:pPr>
        <w:spacing w:line="360" w:lineRule="auto"/>
        <w:jc w:val="both"/>
        <w:rPr>
          <w:rFonts w:ascii="Palatino Linotype" w:hAnsi="Palatino Linotype" w:cs="Tahoma"/>
          <w:sz w:val="22"/>
          <w:szCs w:val="22"/>
          <w:lang w:eastAsia="es-MX"/>
        </w:rPr>
      </w:pPr>
    </w:p>
    <w:p w14:paraId="2FE21D43" w14:textId="75C6789C" w:rsidR="000D421D" w:rsidRPr="0045021A" w:rsidRDefault="000D421D" w:rsidP="00101CBF">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sentido, se desarrolla el siguiente cuadro para precisar cada uno de los datos clasificados, en cada uno de los currículums vitae</w:t>
      </w:r>
      <w:r w:rsidR="007440B8">
        <w:rPr>
          <w:rFonts w:ascii="Palatino Linotype" w:hAnsi="Palatino Linotype" w:cs="Tahoma"/>
          <w:sz w:val="22"/>
          <w:szCs w:val="22"/>
          <w:lang w:eastAsia="es-MX"/>
        </w:rPr>
        <w:t>, conforme a dichos documentos y el desahogo del requerimiento de información adicional otorgado por el Sujeto Obligado</w:t>
      </w:r>
      <w:r>
        <w:rPr>
          <w:rFonts w:ascii="Palatino Linotype" w:hAnsi="Palatino Linotype" w:cs="Tahoma"/>
          <w:sz w:val="22"/>
          <w:szCs w:val="22"/>
          <w:lang w:eastAsia="es-MX"/>
        </w:rPr>
        <w:t>:</w:t>
      </w:r>
    </w:p>
    <w:p w14:paraId="680F6A65" w14:textId="77777777" w:rsidR="00ED7702" w:rsidRDefault="00ED7702" w:rsidP="00101CBF">
      <w:pPr>
        <w:spacing w:line="360" w:lineRule="auto"/>
        <w:jc w:val="both"/>
        <w:rPr>
          <w:rFonts w:ascii="Palatino Linotype" w:hAnsi="Palatino Linotype" w:cs="Tahoma"/>
          <w:b/>
          <w:sz w:val="22"/>
          <w:szCs w:val="22"/>
          <w:lang w:eastAsia="es-MX"/>
        </w:rPr>
      </w:pPr>
    </w:p>
    <w:tbl>
      <w:tblPr>
        <w:tblStyle w:val="Tablaconcuadrcula"/>
        <w:tblW w:w="0" w:type="auto"/>
        <w:tblLook w:val="04A0" w:firstRow="1" w:lastRow="0" w:firstColumn="1" w:lastColumn="0" w:noHBand="0" w:noVBand="1"/>
      </w:tblPr>
      <w:tblGrid>
        <w:gridCol w:w="4517"/>
        <w:gridCol w:w="4517"/>
      </w:tblGrid>
      <w:tr w:rsidR="00153CA7" w14:paraId="28279008" w14:textId="77777777" w:rsidTr="00153CA7">
        <w:tc>
          <w:tcPr>
            <w:tcW w:w="4517" w:type="dxa"/>
          </w:tcPr>
          <w:p w14:paraId="0FE07AA1" w14:textId="5B346B1B" w:rsidR="00153CA7" w:rsidRDefault="00153CA7" w:rsidP="00153CA7">
            <w:pPr>
              <w:spacing w:line="360" w:lineRule="auto"/>
              <w:jc w:val="center"/>
              <w:rPr>
                <w:rFonts w:ascii="Palatino Linotype" w:hAnsi="Palatino Linotype" w:cs="Tahoma"/>
                <w:b/>
                <w:sz w:val="22"/>
                <w:szCs w:val="22"/>
                <w:lang w:eastAsia="es-MX"/>
              </w:rPr>
            </w:pPr>
            <w:r>
              <w:rPr>
                <w:rFonts w:ascii="Palatino Linotype" w:hAnsi="Palatino Linotype" w:cs="Tahoma"/>
                <w:b/>
                <w:sz w:val="22"/>
                <w:szCs w:val="22"/>
                <w:lang w:eastAsia="es-MX"/>
              </w:rPr>
              <w:t>Servidor Público</w:t>
            </w:r>
          </w:p>
        </w:tc>
        <w:tc>
          <w:tcPr>
            <w:tcW w:w="4517" w:type="dxa"/>
          </w:tcPr>
          <w:p w14:paraId="31CD32EE" w14:textId="04FDC759" w:rsidR="00153CA7" w:rsidRDefault="00153CA7" w:rsidP="00153CA7">
            <w:pPr>
              <w:spacing w:line="360" w:lineRule="auto"/>
              <w:jc w:val="center"/>
              <w:rPr>
                <w:rFonts w:ascii="Palatino Linotype" w:hAnsi="Palatino Linotype" w:cs="Tahoma"/>
                <w:b/>
                <w:sz w:val="22"/>
                <w:szCs w:val="22"/>
                <w:lang w:eastAsia="es-MX"/>
              </w:rPr>
            </w:pPr>
            <w:r>
              <w:rPr>
                <w:rFonts w:ascii="Palatino Linotype" w:hAnsi="Palatino Linotype" w:cs="Tahoma"/>
                <w:b/>
                <w:sz w:val="22"/>
                <w:szCs w:val="22"/>
                <w:lang w:eastAsia="es-MX"/>
              </w:rPr>
              <w:t>Datos Testados</w:t>
            </w:r>
          </w:p>
        </w:tc>
      </w:tr>
      <w:tr w:rsidR="00153CA7" w14:paraId="30283930" w14:textId="77777777" w:rsidTr="00153CA7">
        <w:tc>
          <w:tcPr>
            <w:tcW w:w="4517" w:type="dxa"/>
          </w:tcPr>
          <w:p w14:paraId="10CD45E5" w14:textId="0CE4933E" w:rsidR="00153CA7" w:rsidRDefault="00153CA7" w:rsidP="00153CA7">
            <w:pPr>
              <w:spacing w:line="360" w:lineRule="auto"/>
              <w:jc w:val="center"/>
              <w:rPr>
                <w:rFonts w:ascii="Palatino Linotype" w:hAnsi="Palatino Linotype" w:cs="Tahoma"/>
                <w:b/>
                <w:sz w:val="22"/>
                <w:szCs w:val="22"/>
                <w:lang w:eastAsia="es-MX"/>
              </w:rPr>
            </w:pPr>
            <w:r>
              <w:rPr>
                <w:rFonts w:ascii="Palatino Linotype" w:hAnsi="Palatino Linotype" w:cs="Tahoma"/>
                <w:b/>
                <w:sz w:val="22"/>
                <w:szCs w:val="22"/>
                <w:lang w:eastAsia="es-MX"/>
              </w:rPr>
              <w:t>Arely Martínez Villagrán</w:t>
            </w:r>
          </w:p>
        </w:tc>
        <w:tc>
          <w:tcPr>
            <w:tcW w:w="4517" w:type="dxa"/>
          </w:tcPr>
          <w:p w14:paraId="2DFF2481" w14:textId="31B28917" w:rsidR="00153CA7" w:rsidRPr="00CF5137" w:rsidRDefault="00CF5137" w:rsidP="00CF5137">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Domicilio particular, teléfono</w:t>
            </w:r>
            <w:r w:rsidR="005A64BC">
              <w:rPr>
                <w:rFonts w:ascii="Palatino Linotype" w:hAnsi="Palatino Linotype" w:cs="Tahoma"/>
                <w:sz w:val="22"/>
                <w:szCs w:val="22"/>
                <w:lang w:eastAsia="es-MX"/>
              </w:rPr>
              <w:t xml:space="preserve"> celular</w:t>
            </w:r>
            <w:r>
              <w:rPr>
                <w:rFonts w:ascii="Palatino Linotype" w:hAnsi="Palatino Linotype" w:cs="Tahoma"/>
                <w:sz w:val="22"/>
                <w:szCs w:val="22"/>
                <w:lang w:eastAsia="es-MX"/>
              </w:rPr>
              <w:t>, correo electrónico, fecha de nacimiento, edad y estado civil.</w:t>
            </w:r>
          </w:p>
        </w:tc>
      </w:tr>
      <w:tr w:rsidR="00153CA7" w14:paraId="02935F5E" w14:textId="77777777" w:rsidTr="00153CA7">
        <w:tc>
          <w:tcPr>
            <w:tcW w:w="4517" w:type="dxa"/>
          </w:tcPr>
          <w:p w14:paraId="1226B57D" w14:textId="0533DA8A" w:rsidR="00153CA7" w:rsidRDefault="00153CA7" w:rsidP="00153CA7">
            <w:pPr>
              <w:spacing w:line="360" w:lineRule="auto"/>
              <w:jc w:val="center"/>
              <w:rPr>
                <w:rFonts w:ascii="Palatino Linotype" w:hAnsi="Palatino Linotype" w:cs="Tahoma"/>
                <w:b/>
                <w:sz w:val="22"/>
                <w:szCs w:val="22"/>
                <w:lang w:eastAsia="es-MX"/>
              </w:rPr>
            </w:pPr>
            <w:r w:rsidRPr="00153CA7">
              <w:rPr>
                <w:rFonts w:ascii="Palatino Linotype" w:hAnsi="Palatino Linotype" w:cs="Tahoma"/>
                <w:b/>
                <w:sz w:val="22"/>
                <w:szCs w:val="22"/>
                <w:lang w:eastAsia="es-MX"/>
              </w:rPr>
              <w:t>Antonio Cortázar Castaño</w:t>
            </w:r>
          </w:p>
        </w:tc>
        <w:tc>
          <w:tcPr>
            <w:tcW w:w="4517" w:type="dxa"/>
          </w:tcPr>
          <w:p w14:paraId="720D4816" w14:textId="487D123F" w:rsidR="00153CA7" w:rsidRPr="005A64BC" w:rsidRDefault="005A64BC" w:rsidP="00101CBF">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Domicilio particular, teléfono celular y particular y correo electrónico.</w:t>
            </w:r>
          </w:p>
        </w:tc>
      </w:tr>
      <w:tr w:rsidR="00153CA7" w14:paraId="0C72F91B" w14:textId="77777777" w:rsidTr="00153CA7">
        <w:trPr>
          <w:trHeight w:val="70"/>
        </w:trPr>
        <w:tc>
          <w:tcPr>
            <w:tcW w:w="4517" w:type="dxa"/>
          </w:tcPr>
          <w:p w14:paraId="6ABE57DC" w14:textId="01085D9F" w:rsidR="00153CA7" w:rsidRDefault="00153CA7" w:rsidP="00153CA7">
            <w:pPr>
              <w:spacing w:line="360" w:lineRule="auto"/>
              <w:jc w:val="center"/>
              <w:rPr>
                <w:rFonts w:ascii="Palatino Linotype" w:hAnsi="Palatino Linotype" w:cs="Tahoma"/>
                <w:b/>
                <w:sz w:val="22"/>
                <w:szCs w:val="22"/>
                <w:lang w:eastAsia="es-MX"/>
              </w:rPr>
            </w:pPr>
            <w:r w:rsidRPr="00153CA7">
              <w:rPr>
                <w:rFonts w:ascii="Palatino Linotype" w:hAnsi="Palatino Linotype" w:cs="Tahoma"/>
                <w:b/>
                <w:sz w:val="22"/>
                <w:szCs w:val="22"/>
                <w:lang w:eastAsia="es-MX"/>
              </w:rPr>
              <w:t>Miriam Rosales Genaro</w:t>
            </w:r>
          </w:p>
        </w:tc>
        <w:tc>
          <w:tcPr>
            <w:tcW w:w="4517" w:type="dxa"/>
          </w:tcPr>
          <w:p w14:paraId="233D9467" w14:textId="1E9D5636" w:rsidR="00153CA7" w:rsidRPr="005A64BC" w:rsidRDefault="005A64BC" w:rsidP="00101CBF">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Domicilio particular, fecha de nacimiento,</w:t>
            </w:r>
            <w:r w:rsidR="00384CFA">
              <w:rPr>
                <w:rFonts w:ascii="Palatino Linotype" w:hAnsi="Palatino Linotype" w:cs="Tahoma"/>
                <w:sz w:val="22"/>
                <w:szCs w:val="22"/>
                <w:lang w:eastAsia="es-MX"/>
              </w:rPr>
              <w:t xml:space="preserve"> estado civil, teléfono y correo electrónico.</w:t>
            </w:r>
          </w:p>
        </w:tc>
      </w:tr>
    </w:tbl>
    <w:p w14:paraId="005BA31F" w14:textId="77777777" w:rsidR="000D421D" w:rsidRPr="00ED7702" w:rsidRDefault="000D421D" w:rsidP="00101CBF">
      <w:pPr>
        <w:spacing w:line="360" w:lineRule="auto"/>
        <w:jc w:val="both"/>
        <w:rPr>
          <w:rFonts w:ascii="Palatino Linotype" w:hAnsi="Palatino Linotype" w:cs="Tahoma"/>
          <w:b/>
          <w:sz w:val="22"/>
          <w:szCs w:val="22"/>
          <w:lang w:eastAsia="es-MX"/>
        </w:rPr>
      </w:pPr>
    </w:p>
    <w:p w14:paraId="7DBEB148" w14:textId="51DB9688" w:rsidR="00101CBF" w:rsidRPr="00ED7702" w:rsidRDefault="00384CFA" w:rsidP="00E73474">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Conforme a lo anterior y el desahogo del requerimiento de información adicional, el Sujeto Obligado consideró los datos previamente señalados como confidenciales, en términos del artículo 143, fracción I de la Ley de Transparencia y Acceso a la Información Pública del Estado de México y Municipios, </w:t>
      </w:r>
      <w:r w:rsidRPr="00D00D35">
        <w:rPr>
          <w:rFonts w:ascii="Palatino Linotype" w:eastAsia="Calibri" w:hAnsi="Palatino Linotype" w:cs="Tahoma"/>
          <w:bCs/>
          <w:sz w:val="22"/>
          <w:szCs w:val="22"/>
          <w:lang w:eastAsia="en-US"/>
        </w:rPr>
        <w:t xml:space="preserve">por lo que se procede analizar si dichos datos son considerados clasificados o públicos conforme a las Leyes </w:t>
      </w:r>
      <w:r>
        <w:rPr>
          <w:rFonts w:ascii="Palatino Linotype" w:eastAsia="Calibri" w:hAnsi="Palatino Linotype" w:cs="Tahoma"/>
          <w:bCs/>
          <w:sz w:val="22"/>
          <w:szCs w:val="22"/>
          <w:lang w:eastAsia="en-US"/>
        </w:rPr>
        <w:t>aplicables.</w:t>
      </w:r>
    </w:p>
    <w:p w14:paraId="17A4012F" w14:textId="77777777" w:rsidR="00101CBF" w:rsidRDefault="00101CBF" w:rsidP="00E73474">
      <w:pPr>
        <w:spacing w:line="360" w:lineRule="auto"/>
        <w:jc w:val="both"/>
        <w:rPr>
          <w:rFonts w:ascii="Palatino Linotype" w:hAnsi="Palatino Linotype" w:cs="Tahoma"/>
          <w:sz w:val="22"/>
          <w:szCs w:val="22"/>
          <w:lang w:eastAsia="es-MX"/>
        </w:rPr>
      </w:pPr>
    </w:p>
    <w:p w14:paraId="5AF9BD7B" w14:textId="4AE4320D" w:rsidR="00C365EE" w:rsidRPr="00D00D35" w:rsidRDefault="00C365EE" w:rsidP="00C365EE">
      <w:pPr>
        <w:pStyle w:val="Prrafodelista"/>
        <w:numPr>
          <w:ilvl w:val="0"/>
          <w:numId w:val="37"/>
        </w:numPr>
        <w:spacing w:line="360" w:lineRule="auto"/>
        <w:jc w:val="both"/>
        <w:rPr>
          <w:rFonts w:ascii="Palatino Linotype" w:hAnsi="Palatino Linotype" w:cs="Tahoma"/>
          <w:szCs w:val="22"/>
        </w:rPr>
      </w:pPr>
      <w:r>
        <w:rPr>
          <w:rFonts w:ascii="Palatino Linotype" w:hAnsi="Palatino Linotype" w:cs="Tahoma"/>
          <w:b/>
          <w:szCs w:val="22"/>
        </w:rPr>
        <w:t>Edad</w:t>
      </w:r>
    </w:p>
    <w:p w14:paraId="1625AFBC" w14:textId="77777777" w:rsidR="005C6DDE" w:rsidRDefault="005C6DDE" w:rsidP="005C6DDE">
      <w:pPr>
        <w:spacing w:line="360" w:lineRule="auto"/>
        <w:ind w:right="-93"/>
        <w:jc w:val="both"/>
        <w:rPr>
          <w:rFonts w:ascii="Palatino Linotype" w:hAnsi="Palatino Linotype" w:cs="Tahoma"/>
          <w:sz w:val="22"/>
          <w:szCs w:val="22"/>
        </w:rPr>
      </w:pPr>
    </w:p>
    <w:p w14:paraId="5DB7DF4D" w14:textId="77777777" w:rsidR="00C365EE" w:rsidRDefault="00C365EE" w:rsidP="00C365EE">
      <w:pPr>
        <w:spacing w:line="360" w:lineRule="auto"/>
        <w:jc w:val="both"/>
        <w:rPr>
          <w:rFonts w:ascii="Palatino Linotype" w:hAnsi="Palatino Linotype" w:cs="Tahoma"/>
          <w:sz w:val="22"/>
          <w:szCs w:val="24"/>
          <w:lang w:eastAsia="es-MX"/>
        </w:rPr>
      </w:pPr>
      <w:r>
        <w:rPr>
          <w:rFonts w:ascii="Palatino Linotype" w:hAnsi="Palatino Linotype" w:cs="Tahoma"/>
          <w:sz w:val="22"/>
          <w:szCs w:val="22"/>
        </w:rPr>
        <w:t xml:space="preserve">Como se analizó en párrafos anteriores, la edad en el caso en concreto no actualiza la causal de clasificación, prevista en el artículo 143, fracción I de la Ley de la materia, pues entregar dicho dato, </w:t>
      </w:r>
      <w:r>
        <w:rPr>
          <w:rFonts w:ascii="Palatino Linotype" w:hAnsi="Palatino Linotype" w:cs="Tahoma"/>
          <w:sz w:val="22"/>
          <w:szCs w:val="24"/>
          <w:lang w:eastAsia="es-MX"/>
        </w:rPr>
        <w:t>refleja el correcto cumplimiento de los requisitos estipulados en la normatividad aplicable del Sujeto Obligado, mismos que debe acreditar el Servidor Público para poder ocupar los cargos en comento; por lo que, debe darse a conocer a los ciudadanos, con objeto de favorecer la rendición de cuentas y transparentar la gestión pública.</w:t>
      </w:r>
    </w:p>
    <w:p w14:paraId="22CAD929" w14:textId="77777777" w:rsidR="00C365EE" w:rsidRPr="00D00D35" w:rsidRDefault="00C365EE" w:rsidP="005C6DDE">
      <w:pPr>
        <w:spacing w:line="360" w:lineRule="auto"/>
        <w:ind w:right="-93"/>
        <w:jc w:val="both"/>
        <w:rPr>
          <w:rFonts w:ascii="Palatino Linotype" w:hAnsi="Palatino Linotype" w:cs="Tahoma"/>
          <w:sz w:val="22"/>
          <w:szCs w:val="22"/>
        </w:rPr>
      </w:pPr>
    </w:p>
    <w:p w14:paraId="3ED369B6" w14:textId="77777777" w:rsidR="005C6DDE" w:rsidRPr="00D00D35" w:rsidRDefault="005C6DDE" w:rsidP="005C6DDE">
      <w:pPr>
        <w:pStyle w:val="Prrafodelista"/>
        <w:numPr>
          <w:ilvl w:val="0"/>
          <w:numId w:val="37"/>
        </w:numPr>
        <w:spacing w:line="360" w:lineRule="auto"/>
        <w:jc w:val="both"/>
        <w:rPr>
          <w:rFonts w:ascii="Palatino Linotype" w:hAnsi="Palatino Linotype" w:cs="Tahoma"/>
          <w:szCs w:val="22"/>
        </w:rPr>
      </w:pPr>
      <w:r w:rsidRPr="00D00D35">
        <w:rPr>
          <w:rFonts w:ascii="Palatino Linotype" w:hAnsi="Palatino Linotype" w:cs="Tahoma"/>
          <w:b/>
          <w:szCs w:val="22"/>
        </w:rPr>
        <w:t>Estado civil.</w:t>
      </w:r>
    </w:p>
    <w:p w14:paraId="4F8B2E41" w14:textId="77777777" w:rsidR="005C6DDE" w:rsidRPr="00D00D35" w:rsidRDefault="005C6DDE" w:rsidP="005C6DDE">
      <w:pPr>
        <w:spacing w:line="360" w:lineRule="auto"/>
        <w:ind w:right="-93"/>
        <w:jc w:val="both"/>
        <w:rPr>
          <w:rFonts w:ascii="Palatino Linotype" w:hAnsi="Palatino Linotype" w:cs="Tahoma"/>
          <w:sz w:val="22"/>
          <w:szCs w:val="22"/>
        </w:rPr>
      </w:pPr>
    </w:p>
    <w:p w14:paraId="297A43DD" w14:textId="77777777" w:rsidR="005C6DDE" w:rsidRPr="00D00D35" w:rsidRDefault="005C6DDE" w:rsidP="005C6DDE">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528A3D5E" w14:textId="77777777" w:rsidR="005C6DDE" w:rsidRPr="00D00D35" w:rsidRDefault="005C6DDE" w:rsidP="005C6DDE">
      <w:pPr>
        <w:spacing w:line="360" w:lineRule="auto"/>
        <w:jc w:val="both"/>
        <w:rPr>
          <w:rFonts w:ascii="Palatino Linotype" w:eastAsia="Calibri" w:hAnsi="Palatino Linotype" w:cs="Tahoma"/>
          <w:bCs/>
          <w:sz w:val="22"/>
          <w:szCs w:val="22"/>
          <w:lang w:val="es-ES" w:eastAsia="en-US"/>
        </w:rPr>
      </w:pPr>
    </w:p>
    <w:p w14:paraId="1C610EF3" w14:textId="77777777" w:rsidR="005C6DDE" w:rsidRPr="00D00D35" w:rsidRDefault="005C6DDE" w:rsidP="005C6DDE">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De esta manera, se trata de un dato personal confidencial que tiene que ver únicamente con la vida privada de las personas, motivo por el cual se considera un dato personal en términos </w:t>
      </w:r>
      <w:r w:rsidRPr="00D00D35">
        <w:rPr>
          <w:rFonts w:ascii="Palatino Linotype" w:eastAsia="Calibri" w:hAnsi="Palatino Linotype" w:cs="Tahoma"/>
          <w:bCs/>
          <w:sz w:val="22"/>
          <w:szCs w:val="22"/>
          <w:lang w:val="es-ES" w:eastAsia="en-US"/>
        </w:rPr>
        <w:lastRenderedPageBreak/>
        <w:t>del artículo 143, fracción I de la Ley de Transparencia y Acceso a la Información Pública del Estado de México y Municipios.</w:t>
      </w:r>
    </w:p>
    <w:p w14:paraId="528744E9" w14:textId="77777777" w:rsidR="005C6DDE" w:rsidRPr="00D00D35" w:rsidRDefault="005C6DDE" w:rsidP="005C6DDE">
      <w:pPr>
        <w:spacing w:line="360" w:lineRule="auto"/>
        <w:ind w:right="-93"/>
        <w:jc w:val="both"/>
        <w:rPr>
          <w:rFonts w:ascii="Palatino Linotype" w:hAnsi="Palatino Linotype" w:cs="Tahoma"/>
          <w:sz w:val="22"/>
          <w:szCs w:val="22"/>
        </w:rPr>
      </w:pPr>
    </w:p>
    <w:p w14:paraId="2A6B872C" w14:textId="77777777" w:rsidR="005C6DDE" w:rsidRPr="00D00D35" w:rsidRDefault="005C6DDE" w:rsidP="005C6DDE">
      <w:pPr>
        <w:pStyle w:val="Prrafodelista"/>
        <w:numPr>
          <w:ilvl w:val="0"/>
          <w:numId w:val="37"/>
        </w:numPr>
        <w:spacing w:line="360" w:lineRule="auto"/>
        <w:jc w:val="both"/>
        <w:rPr>
          <w:rFonts w:ascii="Palatino Linotype" w:hAnsi="Palatino Linotype" w:cs="Tahoma"/>
          <w:szCs w:val="22"/>
        </w:rPr>
      </w:pPr>
      <w:r w:rsidRPr="00D00D35">
        <w:rPr>
          <w:rFonts w:ascii="Palatino Linotype" w:hAnsi="Palatino Linotype" w:cs="Tahoma"/>
          <w:b/>
          <w:szCs w:val="22"/>
        </w:rPr>
        <w:t>Correo electrónico particular.</w:t>
      </w:r>
    </w:p>
    <w:p w14:paraId="7A2D655E" w14:textId="77777777" w:rsidR="005C6DDE" w:rsidRPr="00D00D35" w:rsidRDefault="005C6DDE" w:rsidP="005C6DDE">
      <w:pPr>
        <w:spacing w:line="360" w:lineRule="auto"/>
        <w:jc w:val="both"/>
        <w:rPr>
          <w:rFonts w:ascii="Palatino Linotype" w:eastAsia="Calibri" w:hAnsi="Palatino Linotype" w:cs="Tahoma"/>
          <w:bCs/>
          <w:sz w:val="22"/>
          <w:szCs w:val="22"/>
          <w:lang w:val="es-ES" w:eastAsia="en-US"/>
        </w:rPr>
      </w:pPr>
    </w:p>
    <w:p w14:paraId="3A96C4CE" w14:textId="77777777" w:rsidR="005C6DDE" w:rsidRPr="00D00D35" w:rsidRDefault="005C6DDE" w:rsidP="005C6DDE">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508DDD7" w14:textId="77777777" w:rsidR="005C6DDE" w:rsidRPr="00D00D35" w:rsidRDefault="005C6DDE" w:rsidP="005C6DDE">
      <w:pPr>
        <w:spacing w:line="360" w:lineRule="auto"/>
        <w:jc w:val="both"/>
        <w:rPr>
          <w:rFonts w:ascii="Palatino Linotype" w:eastAsia="Calibri" w:hAnsi="Palatino Linotype" w:cs="Tahoma"/>
          <w:bCs/>
          <w:sz w:val="22"/>
          <w:szCs w:val="22"/>
          <w:lang w:val="es-ES" w:eastAsia="en-US"/>
        </w:rPr>
      </w:pPr>
    </w:p>
    <w:p w14:paraId="00335421" w14:textId="27044CD5" w:rsidR="005C6DDE" w:rsidRPr="00D00D35" w:rsidRDefault="005C6DDE" w:rsidP="005C6DDE">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En ese sentido,  cabe señalar que el correo electrónico en estudio fue proporcionado por </w:t>
      </w:r>
      <w:r>
        <w:rPr>
          <w:rFonts w:ascii="Palatino Linotype" w:eastAsia="Calibri" w:hAnsi="Palatino Linotype" w:cs="Tahoma"/>
          <w:bCs/>
          <w:sz w:val="22"/>
          <w:szCs w:val="22"/>
          <w:lang w:val="es-ES" w:eastAsia="en-US"/>
        </w:rPr>
        <w:t>servidores públicos</w:t>
      </w:r>
      <w:r w:rsidRPr="00D00D35">
        <w:rPr>
          <w:rFonts w:ascii="Palatino Linotype" w:eastAsia="Calibri" w:hAnsi="Palatino Linotype" w:cs="Tahoma"/>
          <w:bCs/>
          <w:sz w:val="22"/>
          <w:szCs w:val="22"/>
          <w:lang w:val="es-ES" w:eastAsia="en-US"/>
        </w:rPr>
        <w:t xml:space="preserve"> en su carácter de particular</w:t>
      </w:r>
      <w:r>
        <w:rPr>
          <w:rFonts w:ascii="Palatino Linotype" w:eastAsia="Calibri" w:hAnsi="Palatino Linotype" w:cs="Tahoma"/>
          <w:bCs/>
          <w:sz w:val="22"/>
          <w:szCs w:val="22"/>
          <w:lang w:val="es-ES" w:eastAsia="en-US"/>
        </w:rPr>
        <w:t>es</w:t>
      </w:r>
      <w:r w:rsidRPr="00D00D35">
        <w:rPr>
          <w:rFonts w:ascii="Palatino Linotype" w:eastAsia="Calibri" w:hAnsi="Palatino Linotype" w:cs="Tahoma"/>
          <w:bCs/>
          <w:sz w:val="22"/>
          <w:szCs w:val="22"/>
          <w:lang w:val="es-ES" w:eastAsia="en-US"/>
        </w:rPr>
        <w:t>, por lo que, mantiene su carácter primigenio, es decir, que la titularidad de dicho dato corresponde a la</w:t>
      </w:r>
      <w:r>
        <w:rPr>
          <w:rFonts w:ascii="Palatino Linotype" w:eastAsia="Calibri" w:hAnsi="Palatino Linotype" w:cs="Tahoma"/>
          <w:bCs/>
          <w:sz w:val="22"/>
          <w:szCs w:val="22"/>
          <w:lang w:val="es-ES" w:eastAsia="en-US"/>
        </w:rPr>
        <w:t>s</w:t>
      </w:r>
      <w:r w:rsidRPr="00D00D35">
        <w:rPr>
          <w:rFonts w:ascii="Palatino Linotype" w:eastAsia="Calibri" w:hAnsi="Palatino Linotype" w:cs="Tahoma"/>
          <w:bCs/>
          <w:sz w:val="22"/>
          <w:szCs w:val="22"/>
          <w:lang w:val="es-ES" w:eastAsia="en-US"/>
        </w:rPr>
        <w:t xml:space="preserve"> persona</w:t>
      </w:r>
      <w:r>
        <w:rPr>
          <w:rFonts w:ascii="Palatino Linotype" w:eastAsia="Calibri" w:hAnsi="Palatino Linotype" w:cs="Tahoma"/>
          <w:bCs/>
          <w:sz w:val="22"/>
          <w:szCs w:val="22"/>
          <w:lang w:val="es-ES" w:eastAsia="en-US"/>
        </w:rPr>
        <w:t>s</w:t>
      </w:r>
      <w:r w:rsidRPr="00D00D35">
        <w:rPr>
          <w:rFonts w:ascii="Palatino Linotype" w:eastAsia="Calibri" w:hAnsi="Palatino Linotype" w:cs="Tahoma"/>
          <w:bCs/>
          <w:sz w:val="22"/>
          <w:szCs w:val="22"/>
          <w:lang w:val="es-ES" w:eastAsia="en-US"/>
        </w:rPr>
        <w:t xml:space="preserve"> física</w:t>
      </w:r>
      <w:r>
        <w:rPr>
          <w:rFonts w:ascii="Palatino Linotype" w:eastAsia="Calibri" w:hAnsi="Palatino Linotype" w:cs="Tahoma"/>
          <w:bCs/>
          <w:sz w:val="22"/>
          <w:szCs w:val="22"/>
          <w:lang w:val="es-ES" w:eastAsia="en-US"/>
        </w:rPr>
        <w:t>s</w:t>
      </w:r>
      <w:r w:rsidRPr="00D00D35">
        <w:rPr>
          <w:rFonts w:ascii="Palatino Linotype" w:eastAsia="Calibri" w:hAnsi="Palatino Linotype" w:cs="Tahoma"/>
          <w:bCs/>
          <w:sz w:val="22"/>
          <w:szCs w:val="22"/>
          <w:lang w:val="es-ES" w:eastAsia="en-US"/>
        </w:rPr>
        <w:t xml:space="preserve"> y no así en su calidad</w:t>
      </w:r>
      <w:r>
        <w:rPr>
          <w:rFonts w:ascii="Palatino Linotype" w:eastAsia="Calibri" w:hAnsi="Palatino Linotype" w:cs="Tahoma"/>
          <w:bCs/>
          <w:sz w:val="22"/>
          <w:szCs w:val="22"/>
          <w:lang w:val="es-ES" w:eastAsia="en-US"/>
        </w:rPr>
        <w:t>es</w:t>
      </w:r>
      <w:r w:rsidRPr="00D00D35">
        <w:rPr>
          <w:rFonts w:ascii="Palatino Linotype" w:eastAsia="Calibri" w:hAnsi="Palatino Linotype" w:cs="Tahoma"/>
          <w:bCs/>
          <w:sz w:val="22"/>
          <w:szCs w:val="22"/>
          <w:lang w:val="es-ES" w:eastAsia="en-US"/>
        </w:rPr>
        <w:t xml:space="preserve"> de trabajador</w:t>
      </w:r>
      <w:r>
        <w:rPr>
          <w:rFonts w:ascii="Palatino Linotype" w:eastAsia="Calibri" w:hAnsi="Palatino Linotype" w:cs="Tahoma"/>
          <w:bCs/>
          <w:sz w:val="22"/>
          <w:szCs w:val="22"/>
          <w:lang w:val="es-ES" w:eastAsia="en-US"/>
        </w:rPr>
        <w:t>es</w:t>
      </w:r>
      <w:r w:rsidRPr="00D00D35">
        <w:rPr>
          <w:rFonts w:ascii="Palatino Linotype" w:eastAsia="Calibri" w:hAnsi="Palatino Linotype" w:cs="Tahoma"/>
          <w:bCs/>
          <w:sz w:val="22"/>
          <w:szCs w:val="22"/>
          <w:lang w:val="es-ES" w:eastAsia="en-US"/>
        </w:rPr>
        <w:t xml:space="preserve"> del Gobierno; por lo que corresponde a un dato personal que actualiza la causal de clasificación establecida en el artículo 143, fracción I de la Ley de Transparencia y Acceso a la Información Pública del Estado de México y Municipios.</w:t>
      </w:r>
    </w:p>
    <w:p w14:paraId="4C2F335B" w14:textId="77777777" w:rsidR="005C6DDE" w:rsidRDefault="005C6DDE" w:rsidP="005C6DDE">
      <w:pPr>
        <w:spacing w:line="360" w:lineRule="auto"/>
        <w:jc w:val="both"/>
        <w:rPr>
          <w:rFonts w:ascii="Palatino Linotype" w:eastAsia="Calibri" w:hAnsi="Palatino Linotype" w:cs="Tahoma"/>
          <w:bCs/>
          <w:sz w:val="22"/>
          <w:szCs w:val="22"/>
          <w:lang w:val="es-ES" w:eastAsia="en-US"/>
        </w:rPr>
      </w:pPr>
    </w:p>
    <w:p w14:paraId="45A355C2" w14:textId="77777777" w:rsidR="00810F5B" w:rsidRPr="006A5EB5" w:rsidRDefault="00810F5B" w:rsidP="00810F5B">
      <w:pPr>
        <w:pStyle w:val="Prrafodelista"/>
        <w:numPr>
          <w:ilvl w:val="0"/>
          <w:numId w:val="45"/>
        </w:numPr>
        <w:spacing w:line="360" w:lineRule="auto"/>
        <w:jc w:val="both"/>
        <w:rPr>
          <w:rFonts w:ascii="Palatino Linotype" w:eastAsia="Calibri" w:hAnsi="Palatino Linotype" w:cs="Tahoma"/>
          <w:b/>
          <w:bCs/>
          <w:szCs w:val="22"/>
          <w:lang w:val="es-ES" w:eastAsia="en-US"/>
        </w:rPr>
      </w:pPr>
      <w:r w:rsidRPr="006A5EB5">
        <w:rPr>
          <w:rFonts w:ascii="Palatino Linotype" w:eastAsia="Calibri" w:hAnsi="Palatino Linotype" w:cs="Tahoma"/>
          <w:b/>
          <w:bCs/>
          <w:szCs w:val="22"/>
          <w:lang w:val="es-ES" w:eastAsia="en-US"/>
        </w:rPr>
        <w:t>Domicilio</w:t>
      </w:r>
    </w:p>
    <w:p w14:paraId="261DC347" w14:textId="77777777" w:rsidR="00810F5B" w:rsidRPr="006A5EB5" w:rsidRDefault="00810F5B" w:rsidP="00810F5B">
      <w:pPr>
        <w:spacing w:line="360" w:lineRule="auto"/>
        <w:jc w:val="both"/>
        <w:rPr>
          <w:rFonts w:ascii="Palatino Linotype" w:eastAsia="Calibri" w:hAnsi="Palatino Linotype" w:cs="Tahoma"/>
          <w:bCs/>
          <w:sz w:val="22"/>
          <w:szCs w:val="22"/>
          <w:lang w:eastAsia="en-US"/>
        </w:rPr>
      </w:pPr>
    </w:p>
    <w:p w14:paraId="5ED93F6D" w14:textId="77777777" w:rsidR="00810F5B" w:rsidRPr="006A5EB5" w:rsidRDefault="00810F5B" w:rsidP="00810F5B">
      <w:pPr>
        <w:spacing w:line="360" w:lineRule="auto"/>
        <w:jc w:val="both"/>
        <w:rPr>
          <w:rFonts w:ascii="Palatino Linotype" w:eastAsia="Calibri" w:hAnsi="Palatino Linotype" w:cs="Tahoma"/>
          <w:bCs/>
          <w:sz w:val="22"/>
          <w:szCs w:val="22"/>
          <w:lang w:val="es-ES" w:eastAsia="en-US"/>
        </w:rPr>
      </w:pPr>
      <w:r w:rsidRPr="006A5EB5">
        <w:rPr>
          <w:rFonts w:ascii="Palatino Linotype" w:eastAsia="Calibri" w:hAnsi="Palatino Linotype" w:cs="Tahoma"/>
          <w:bCs/>
          <w:sz w:val="22"/>
          <w:szCs w:val="22"/>
          <w:lang w:val="es-ES"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w:t>
      </w:r>
      <w:r w:rsidRPr="006A5EB5">
        <w:rPr>
          <w:rFonts w:ascii="Palatino Linotype" w:eastAsia="Calibri" w:hAnsi="Palatino Linotype" w:cs="Tahoma"/>
          <w:bCs/>
          <w:sz w:val="22"/>
          <w:szCs w:val="22"/>
          <w:lang w:val="es-ES" w:eastAsia="en-US"/>
        </w:rPr>
        <w:lastRenderedPageBreak/>
        <w:t>sea de relevancia para el interés público, así como tampoco tiene relevancia en el ejercicio de atribuciones de los servidores públicos.</w:t>
      </w:r>
      <w:r w:rsidRPr="006A5EB5">
        <w:rPr>
          <w:rFonts w:ascii="Palatino Linotype" w:hAnsi="Palatino Linotype" w:cs="Tahoma"/>
          <w:sz w:val="24"/>
          <w:szCs w:val="24"/>
          <w:lang w:val="es-ES"/>
        </w:rPr>
        <w:t xml:space="preserve"> </w:t>
      </w:r>
      <w:r w:rsidRPr="006A5EB5">
        <w:rPr>
          <w:rFonts w:ascii="Palatino Linotype" w:eastAsia="Calibri" w:hAnsi="Palatino Linotype" w:cs="Tahoma"/>
          <w:bCs/>
          <w:sz w:val="22"/>
          <w:szCs w:val="22"/>
          <w:lang w:val="es-ES" w:eastAsia="en-US"/>
        </w:rPr>
        <w:t>Por lo que</w:t>
      </w:r>
      <w:r>
        <w:rPr>
          <w:rFonts w:ascii="Palatino Linotype" w:eastAsia="Calibri" w:hAnsi="Palatino Linotype" w:cs="Tahoma"/>
          <w:bCs/>
          <w:sz w:val="22"/>
          <w:szCs w:val="22"/>
          <w:lang w:val="es-ES" w:eastAsia="en-US"/>
        </w:rPr>
        <w:t xml:space="preserve"> procede ordenar al Sujeto Obligado</w:t>
      </w:r>
      <w:r w:rsidRPr="006A5EB5">
        <w:rPr>
          <w:rFonts w:ascii="Palatino Linotype" w:eastAsia="Calibri" w:hAnsi="Palatino Linotype" w:cs="Tahoma"/>
          <w:bCs/>
          <w:sz w:val="22"/>
          <w:szCs w:val="22"/>
          <w:lang w:val="es-ES" w:eastAsia="en-US"/>
        </w:rPr>
        <w:t xml:space="preserve"> la clasificación del domicilio particular de los </w:t>
      </w:r>
      <w:r>
        <w:rPr>
          <w:rFonts w:ascii="Palatino Linotype" w:eastAsia="Calibri" w:hAnsi="Palatino Linotype" w:cs="Tahoma"/>
          <w:bCs/>
          <w:sz w:val="22"/>
          <w:szCs w:val="22"/>
          <w:lang w:val="es-ES" w:eastAsia="en-US"/>
        </w:rPr>
        <w:t>s</w:t>
      </w:r>
      <w:r w:rsidRPr="006A5EB5">
        <w:rPr>
          <w:rFonts w:ascii="Palatino Linotype" w:eastAsia="Calibri" w:hAnsi="Palatino Linotype" w:cs="Tahoma"/>
          <w:bCs/>
          <w:sz w:val="22"/>
          <w:szCs w:val="22"/>
          <w:lang w:val="es-ES" w:eastAsia="en-US"/>
        </w:rPr>
        <w:t xml:space="preserve">ervidores </w:t>
      </w:r>
      <w:r>
        <w:rPr>
          <w:rFonts w:ascii="Palatino Linotype" w:eastAsia="Calibri" w:hAnsi="Palatino Linotype" w:cs="Tahoma"/>
          <w:bCs/>
          <w:sz w:val="22"/>
          <w:szCs w:val="22"/>
          <w:lang w:val="es-ES" w:eastAsia="en-US"/>
        </w:rPr>
        <w:t>p</w:t>
      </w:r>
      <w:r w:rsidRPr="006A5EB5">
        <w:rPr>
          <w:rFonts w:ascii="Palatino Linotype" w:eastAsia="Calibri" w:hAnsi="Palatino Linotype" w:cs="Tahoma"/>
          <w:bCs/>
          <w:sz w:val="22"/>
          <w:szCs w:val="22"/>
          <w:lang w:val="es-ES" w:eastAsia="en-US"/>
        </w:rPr>
        <w:t>úblicos</w:t>
      </w:r>
      <w:r>
        <w:rPr>
          <w:rFonts w:ascii="Palatino Linotype" w:eastAsia="Calibri" w:hAnsi="Palatino Linotype" w:cs="Tahoma"/>
          <w:bCs/>
          <w:sz w:val="22"/>
          <w:szCs w:val="22"/>
          <w:lang w:val="es-ES" w:eastAsia="en-US"/>
        </w:rPr>
        <w:t xml:space="preserve"> solicitados</w:t>
      </w:r>
      <w:r w:rsidRPr="006A5EB5">
        <w:rPr>
          <w:rFonts w:ascii="Palatino Linotype" w:eastAsia="Calibri" w:hAnsi="Palatino Linotype" w:cs="Tahoma"/>
          <w:bCs/>
          <w:sz w:val="22"/>
          <w:szCs w:val="22"/>
          <w:lang w:val="es-ES" w:eastAsia="en-US"/>
        </w:rPr>
        <w:t xml:space="preserve">, por tratarse de un dato personal confidencial, en términos del artículo 143, fracción I de la Ley de Transparencia y Acceso a la Información Pública del Estado de México y Municipios. </w:t>
      </w:r>
    </w:p>
    <w:p w14:paraId="650A91DF" w14:textId="77777777" w:rsidR="00C82462" w:rsidRPr="00D00D35" w:rsidRDefault="00C82462" w:rsidP="005C6DDE">
      <w:pPr>
        <w:spacing w:line="360" w:lineRule="auto"/>
        <w:jc w:val="both"/>
        <w:rPr>
          <w:rFonts w:ascii="Palatino Linotype" w:eastAsia="Calibri" w:hAnsi="Palatino Linotype" w:cs="Tahoma"/>
          <w:bCs/>
          <w:sz w:val="22"/>
          <w:szCs w:val="22"/>
          <w:lang w:val="es-ES" w:eastAsia="en-US"/>
        </w:rPr>
      </w:pPr>
    </w:p>
    <w:p w14:paraId="49D1FAD5" w14:textId="6B045740" w:rsidR="005C6DDE" w:rsidRPr="00D00D35" w:rsidRDefault="005C6DDE" w:rsidP="005C6DDE">
      <w:pPr>
        <w:pStyle w:val="Prrafodelista"/>
        <w:numPr>
          <w:ilvl w:val="0"/>
          <w:numId w:val="37"/>
        </w:numPr>
        <w:spacing w:line="360" w:lineRule="auto"/>
        <w:jc w:val="both"/>
        <w:rPr>
          <w:rFonts w:ascii="Palatino Linotype" w:hAnsi="Palatino Linotype" w:cs="Tahoma"/>
          <w:szCs w:val="22"/>
        </w:rPr>
      </w:pPr>
      <w:r w:rsidRPr="00D00D35">
        <w:rPr>
          <w:rFonts w:ascii="Palatino Linotype" w:hAnsi="Palatino Linotype" w:cs="Tahoma"/>
          <w:b/>
          <w:szCs w:val="22"/>
        </w:rPr>
        <w:t>Teléfono particular</w:t>
      </w:r>
      <w:r>
        <w:rPr>
          <w:rFonts w:ascii="Palatino Linotype" w:hAnsi="Palatino Linotype" w:cs="Tahoma"/>
          <w:b/>
          <w:szCs w:val="22"/>
        </w:rPr>
        <w:t xml:space="preserve"> y celular</w:t>
      </w:r>
      <w:r w:rsidRPr="00D00D35">
        <w:rPr>
          <w:rFonts w:ascii="Palatino Linotype" w:hAnsi="Palatino Linotype" w:cs="Tahoma"/>
          <w:b/>
          <w:szCs w:val="22"/>
        </w:rPr>
        <w:t>.</w:t>
      </w:r>
    </w:p>
    <w:p w14:paraId="17909E44" w14:textId="77777777" w:rsidR="005C6DDE" w:rsidRPr="00D00D35" w:rsidRDefault="005C6DDE" w:rsidP="005C6DDE">
      <w:pPr>
        <w:spacing w:line="360" w:lineRule="auto"/>
        <w:jc w:val="both"/>
        <w:rPr>
          <w:rFonts w:ascii="Palatino Linotype" w:hAnsi="Palatino Linotype" w:cs="Tahoma"/>
          <w:sz w:val="22"/>
          <w:szCs w:val="22"/>
        </w:rPr>
      </w:pPr>
    </w:p>
    <w:p w14:paraId="221444DC" w14:textId="2EC63337" w:rsidR="005C6DDE" w:rsidRPr="00D00D35" w:rsidRDefault="005C6DDE" w:rsidP="005C6DDE">
      <w:pPr>
        <w:spacing w:line="360" w:lineRule="auto"/>
        <w:jc w:val="both"/>
        <w:rPr>
          <w:rFonts w:ascii="Palatino Linotype" w:hAnsi="Palatino Linotype" w:cs="Tahoma"/>
          <w:sz w:val="22"/>
          <w:szCs w:val="22"/>
        </w:rPr>
      </w:pPr>
      <w:r w:rsidRPr="00D00D35">
        <w:rPr>
          <w:rFonts w:ascii="Palatino Linotype" w:hAnsi="Palatino Linotype" w:cs="Tahoma"/>
          <w:sz w:val="22"/>
          <w:szCs w:val="22"/>
        </w:rPr>
        <w:t>Al igual que el correo electrónico, el número asignado a un teléfono particular</w:t>
      </w:r>
      <w:r>
        <w:rPr>
          <w:rFonts w:ascii="Palatino Linotype" w:hAnsi="Palatino Linotype" w:cs="Tahoma"/>
          <w:sz w:val="22"/>
          <w:szCs w:val="22"/>
        </w:rPr>
        <w:t xml:space="preserve"> o bien, </w:t>
      </w:r>
      <w:r w:rsidR="005472B5">
        <w:rPr>
          <w:rFonts w:ascii="Palatino Linotype" w:hAnsi="Palatino Linotype" w:cs="Tahoma"/>
          <w:sz w:val="22"/>
          <w:szCs w:val="22"/>
        </w:rPr>
        <w:t xml:space="preserve">celular </w:t>
      </w:r>
      <w:r w:rsidRPr="00D00D35">
        <w:rPr>
          <w:rFonts w:ascii="Palatino Linotype" w:hAnsi="Palatino Linotype" w:cs="Tahoma"/>
          <w:sz w:val="22"/>
          <w:szCs w:val="22"/>
        </w:rPr>
        <w:t xml:space="preserve">permite localizar a una persona física identificada o identificable, ya sea a través de un dispositivo móvil o bien, en un lugar como el domicilio. </w:t>
      </w:r>
    </w:p>
    <w:p w14:paraId="7EA28190" w14:textId="77777777" w:rsidR="005C6DDE" w:rsidRPr="007431AD" w:rsidRDefault="005C6DDE" w:rsidP="005C6DDE">
      <w:pPr>
        <w:spacing w:line="360" w:lineRule="auto"/>
        <w:jc w:val="both"/>
        <w:rPr>
          <w:rFonts w:ascii="Palatino Linotype" w:hAnsi="Palatino Linotype" w:cs="Tahoma"/>
          <w:sz w:val="18"/>
          <w:szCs w:val="22"/>
        </w:rPr>
      </w:pPr>
    </w:p>
    <w:p w14:paraId="3B5162C1" w14:textId="0C5F6F32" w:rsidR="005C6DDE" w:rsidRPr="00D00D35" w:rsidRDefault="005C6DDE" w:rsidP="005C6DDE">
      <w:pPr>
        <w:spacing w:line="360" w:lineRule="auto"/>
        <w:jc w:val="both"/>
        <w:rPr>
          <w:rFonts w:ascii="Palatino Linotype" w:hAnsi="Palatino Linotype" w:cs="Tahoma"/>
          <w:sz w:val="22"/>
          <w:szCs w:val="22"/>
        </w:rPr>
      </w:pPr>
      <w:r w:rsidRPr="00D00D35">
        <w:rPr>
          <w:rFonts w:ascii="Palatino Linotype" w:hAnsi="Palatino Linotype" w:cs="Tahoma"/>
          <w:sz w:val="22"/>
          <w:szCs w:val="22"/>
        </w:rPr>
        <w:t>En ese sentido, se colige que si bien fue</w:t>
      </w:r>
      <w:r w:rsidR="005472B5">
        <w:rPr>
          <w:rFonts w:ascii="Palatino Linotype" w:hAnsi="Palatino Linotype" w:cs="Tahoma"/>
          <w:sz w:val="22"/>
          <w:szCs w:val="22"/>
        </w:rPr>
        <w:t>ron</w:t>
      </w:r>
      <w:r w:rsidRPr="00D00D35">
        <w:rPr>
          <w:rFonts w:ascii="Palatino Linotype" w:hAnsi="Palatino Linotype" w:cs="Tahoma"/>
          <w:sz w:val="22"/>
          <w:szCs w:val="22"/>
        </w:rPr>
        <w:t xml:space="preserve"> proporcionado</w:t>
      </w:r>
      <w:r w:rsidR="005472B5">
        <w:rPr>
          <w:rFonts w:ascii="Palatino Linotype" w:hAnsi="Palatino Linotype" w:cs="Tahoma"/>
          <w:sz w:val="22"/>
          <w:szCs w:val="22"/>
        </w:rPr>
        <w:t>s</w:t>
      </w:r>
      <w:r w:rsidRPr="00D00D35">
        <w:rPr>
          <w:rFonts w:ascii="Palatino Linotype" w:hAnsi="Palatino Linotype" w:cs="Tahoma"/>
          <w:sz w:val="22"/>
          <w:szCs w:val="22"/>
        </w:rPr>
        <w:t xml:space="preserve"> por l</w:t>
      </w:r>
      <w:r w:rsidR="005472B5">
        <w:rPr>
          <w:rFonts w:ascii="Palatino Linotype" w:hAnsi="Palatino Linotype" w:cs="Tahoma"/>
          <w:sz w:val="22"/>
          <w:szCs w:val="22"/>
        </w:rPr>
        <w:t>os</w:t>
      </w:r>
      <w:r w:rsidRPr="00D00D35">
        <w:rPr>
          <w:rFonts w:ascii="Palatino Linotype" w:hAnsi="Palatino Linotype" w:cs="Tahoma"/>
          <w:sz w:val="22"/>
          <w:szCs w:val="22"/>
        </w:rPr>
        <w:t xml:space="preserve"> ahora servidor</w:t>
      </w:r>
      <w:r w:rsidR="005472B5">
        <w:rPr>
          <w:rFonts w:ascii="Palatino Linotype" w:hAnsi="Palatino Linotype" w:cs="Tahoma"/>
          <w:sz w:val="22"/>
          <w:szCs w:val="22"/>
        </w:rPr>
        <w:t>es</w:t>
      </w:r>
      <w:r w:rsidRPr="00D00D35">
        <w:rPr>
          <w:rFonts w:ascii="Palatino Linotype" w:hAnsi="Palatino Linotype" w:cs="Tahoma"/>
          <w:sz w:val="22"/>
          <w:szCs w:val="22"/>
        </w:rPr>
        <w:t xml:space="preserve"> públic</w:t>
      </w:r>
      <w:r w:rsidR="005472B5">
        <w:rPr>
          <w:rFonts w:ascii="Palatino Linotype" w:hAnsi="Palatino Linotype" w:cs="Tahoma"/>
          <w:sz w:val="22"/>
          <w:szCs w:val="22"/>
        </w:rPr>
        <w:t>os</w:t>
      </w:r>
      <w:r w:rsidRPr="00D00D35">
        <w:rPr>
          <w:rFonts w:ascii="Palatino Linotype" w:hAnsi="Palatino Linotype" w:cs="Tahoma"/>
          <w:sz w:val="22"/>
          <w:szCs w:val="22"/>
        </w:rPr>
        <w:t xml:space="preserve"> que ocupa </w:t>
      </w:r>
      <w:r w:rsidR="005472B5">
        <w:rPr>
          <w:rFonts w:ascii="Palatino Linotype" w:hAnsi="Palatino Linotype" w:cs="Tahoma"/>
          <w:sz w:val="22"/>
          <w:szCs w:val="22"/>
        </w:rPr>
        <w:t>diversos cargos</w:t>
      </w:r>
      <w:r w:rsidRPr="00D00D35">
        <w:rPr>
          <w:rFonts w:ascii="Palatino Linotype" w:hAnsi="Palatino Linotype" w:cs="Tahoma"/>
          <w:sz w:val="22"/>
          <w:szCs w:val="22"/>
        </w:rPr>
        <w:t>, lo cierto es que fue</w:t>
      </w:r>
      <w:r w:rsidR="005472B5">
        <w:rPr>
          <w:rFonts w:ascii="Palatino Linotype" w:hAnsi="Palatino Linotype" w:cs="Tahoma"/>
          <w:sz w:val="22"/>
          <w:szCs w:val="22"/>
        </w:rPr>
        <w:t>ron</w:t>
      </w:r>
      <w:r w:rsidRPr="00D00D35">
        <w:rPr>
          <w:rFonts w:ascii="Palatino Linotype" w:hAnsi="Palatino Linotype" w:cs="Tahoma"/>
          <w:sz w:val="22"/>
          <w:szCs w:val="22"/>
        </w:rPr>
        <w:t xml:space="preserve"> </w:t>
      </w:r>
      <w:r w:rsidR="005472B5">
        <w:rPr>
          <w:rFonts w:ascii="Palatino Linotype" w:hAnsi="Palatino Linotype" w:cs="Tahoma"/>
          <w:sz w:val="22"/>
          <w:szCs w:val="22"/>
        </w:rPr>
        <w:t>otorgados</w:t>
      </w:r>
      <w:r w:rsidRPr="00D00D35">
        <w:rPr>
          <w:rFonts w:ascii="Palatino Linotype" w:hAnsi="Palatino Linotype" w:cs="Tahoma"/>
          <w:sz w:val="22"/>
          <w:szCs w:val="22"/>
        </w:rPr>
        <w:t xml:space="preserve"> como número contacto, para poder ser localizad</w:t>
      </w:r>
      <w:r w:rsidR="005472B5">
        <w:rPr>
          <w:rFonts w:ascii="Palatino Linotype" w:hAnsi="Palatino Linotype" w:cs="Tahoma"/>
          <w:sz w:val="22"/>
          <w:szCs w:val="22"/>
        </w:rPr>
        <w:t>os</w:t>
      </w:r>
      <w:r w:rsidRPr="00D00D35">
        <w:rPr>
          <w:rFonts w:ascii="Palatino Linotype" w:hAnsi="Palatino Linotype" w:cs="Tahoma"/>
          <w:sz w:val="22"/>
          <w:szCs w:val="22"/>
        </w:rPr>
        <w:t xml:space="preserve"> de manera privada; por lo que, la titularidad de</w:t>
      </w:r>
      <w:r w:rsidR="005472B5">
        <w:rPr>
          <w:rFonts w:ascii="Palatino Linotype" w:hAnsi="Palatino Linotype" w:cs="Tahoma"/>
          <w:sz w:val="22"/>
          <w:szCs w:val="22"/>
        </w:rPr>
        <w:t xml:space="preserve"> </w:t>
      </w:r>
      <w:r w:rsidRPr="00D00D35">
        <w:rPr>
          <w:rFonts w:ascii="Palatino Linotype" w:hAnsi="Palatino Linotype" w:cs="Tahoma"/>
          <w:sz w:val="22"/>
          <w:szCs w:val="22"/>
        </w:rPr>
        <w:t>l</w:t>
      </w:r>
      <w:r w:rsidR="005472B5">
        <w:rPr>
          <w:rFonts w:ascii="Palatino Linotype" w:hAnsi="Palatino Linotype" w:cs="Tahoma"/>
          <w:sz w:val="22"/>
          <w:szCs w:val="22"/>
        </w:rPr>
        <w:t>os</w:t>
      </w:r>
      <w:r w:rsidRPr="00D00D35">
        <w:rPr>
          <w:rFonts w:ascii="Palatino Linotype" w:hAnsi="Palatino Linotype" w:cs="Tahoma"/>
          <w:sz w:val="22"/>
          <w:szCs w:val="22"/>
        </w:rPr>
        <w:t xml:space="preserve"> mismo</w:t>
      </w:r>
      <w:r w:rsidR="005472B5">
        <w:rPr>
          <w:rFonts w:ascii="Palatino Linotype" w:hAnsi="Palatino Linotype" w:cs="Tahoma"/>
          <w:sz w:val="22"/>
          <w:szCs w:val="22"/>
        </w:rPr>
        <w:t>s</w:t>
      </w:r>
      <w:r w:rsidRPr="00D00D35">
        <w:rPr>
          <w:rFonts w:ascii="Palatino Linotype" w:hAnsi="Palatino Linotype" w:cs="Tahoma"/>
          <w:sz w:val="22"/>
          <w:szCs w:val="22"/>
        </w:rPr>
        <w:t xml:space="preserve">, al igual que </w:t>
      </w:r>
      <w:r w:rsidR="005472B5">
        <w:rPr>
          <w:rFonts w:ascii="Palatino Linotype" w:hAnsi="Palatino Linotype" w:cs="Tahoma"/>
          <w:sz w:val="22"/>
          <w:szCs w:val="22"/>
        </w:rPr>
        <w:t>los correos electrónicos analizados</w:t>
      </w:r>
      <w:r w:rsidRPr="00D00D35">
        <w:rPr>
          <w:rFonts w:ascii="Palatino Linotype" w:hAnsi="Palatino Linotype" w:cs="Tahoma"/>
          <w:sz w:val="22"/>
          <w:szCs w:val="22"/>
        </w:rPr>
        <w:t>, corresponde a la</w:t>
      </w:r>
      <w:r w:rsidR="005472B5">
        <w:rPr>
          <w:rFonts w:ascii="Palatino Linotype" w:hAnsi="Palatino Linotype" w:cs="Tahoma"/>
          <w:sz w:val="22"/>
          <w:szCs w:val="22"/>
        </w:rPr>
        <w:t xml:space="preserve">s </w:t>
      </w:r>
      <w:r w:rsidRPr="00D00D35">
        <w:rPr>
          <w:rFonts w:ascii="Palatino Linotype" w:hAnsi="Palatino Linotype" w:cs="Tahoma"/>
          <w:sz w:val="22"/>
          <w:szCs w:val="22"/>
        </w:rPr>
        <w:t>persona</w:t>
      </w:r>
      <w:r w:rsidR="005472B5">
        <w:rPr>
          <w:rFonts w:ascii="Palatino Linotype" w:hAnsi="Palatino Linotype" w:cs="Tahoma"/>
          <w:sz w:val="22"/>
          <w:szCs w:val="22"/>
        </w:rPr>
        <w:t>s</w:t>
      </w:r>
      <w:r w:rsidRPr="00D00D35">
        <w:rPr>
          <w:rFonts w:ascii="Palatino Linotype" w:hAnsi="Palatino Linotype" w:cs="Tahoma"/>
          <w:sz w:val="22"/>
          <w:szCs w:val="22"/>
        </w:rPr>
        <w:t xml:space="preserve"> física</w:t>
      </w:r>
      <w:r w:rsidR="005472B5">
        <w:rPr>
          <w:rFonts w:ascii="Palatino Linotype" w:hAnsi="Palatino Linotype" w:cs="Tahoma"/>
          <w:sz w:val="22"/>
          <w:szCs w:val="22"/>
        </w:rPr>
        <w:t>s</w:t>
      </w:r>
      <w:r w:rsidRPr="00D00D35">
        <w:rPr>
          <w:rFonts w:ascii="Palatino Linotype" w:hAnsi="Palatino Linotype" w:cs="Tahoma"/>
          <w:sz w:val="22"/>
          <w:szCs w:val="22"/>
        </w:rPr>
        <w:t xml:space="preserve"> en su calidad de particular</w:t>
      </w:r>
      <w:r w:rsidR="005472B5">
        <w:rPr>
          <w:rFonts w:ascii="Palatino Linotype" w:hAnsi="Palatino Linotype" w:cs="Tahoma"/>
          <w:sz w:val="22"/>
          <w:szCs w:val="22"/>
        </w:rPr>
        <w:t>es</w:t>
      </w:r>
      <w:r w:rsidRPr="00D00D35">
        <w:rPr>
          <w:rFonts w:ascii="Palatino Linotype" w:hAnsi="Palatino Linotype" w:cs="Tahoma"/>
          <w:sz w:val="22"/>
          <w:szCs w:val="22"/>
        </w:rPr>
        <w:t xml:space="preserve"> y no como servidor</w:t>
      </w:r>
      <w:r w:rsidR="005472B5">
        <w:rPr>
          <w:rFonts w:ascii="Palatino Linotype" w:hAnsi="Palatino Linotype" w:cs="Tahoma"/>
          <w:sz w:val="22"/>
          <w:szCs w:val="22"/>
        </w:rPr>
        <w:t>es</w:t>
      </w:r>
      <w:r w:rsidRPr="00D00D35">
        <w:rPr>
          <w:rFonts w:ascii="Palatino Linotype" w:hAnsi="Palatino Linotype" w:cs="Tahoma"/>
          <w:sz w:val="22"/>
          <w:szCs w:val="22"/>
        </w:rPr>
        <w:t xml:space="preserve"> público</w:t>
      </w:r>
      <w:r w:rsidR="005472B5">
        <w:rPr>
          <w:rFonts w:ascii="Palatino Linotype" w:hAnsi="Palatino Linotype" w:cs="Tahoma"/>
          <w:sz w:val="22"/>
          <w:szCs w:val="22"/>
        </w:rPr>
        <w:t>s</w:t>
      </w:r>
      <w:r w:rsidRPr="00D00D35">
        <w:rPr>
          <w:rFonts w:ascii="Palatino Linotype" w:hAnsi="Palatino Linotype" w:cs="Tahoma"/>
          <w:sz w:val="22"/>
          <w:szCs w:val="22"/>
        </w:rPr>
        <w:t>.</w:t>
      </w:r>
    </w:p>
    <w:p w14:paraId="3C466041" w14:textId="77777777" w:rsidR="005C6DDE" w:rsidRPr="00D00D35" w:rsidRDefault="005C6DDE" w:rsidP="005C6DDE">
      <w:pPr>
        <w:spacing w:line="360" w:lineRule="auto"/>
        <w:jc w:val="both"/>
        <w:rPr>
          <w:rFonts w:ascii="Palatino Linotype" w:hAnsi="Palatino Linotype" w:cs="Tahoma"/>
          <w:sz w:val="22"/>
          <w:szCs w:val="22"/>
        </w:rPr>
      </w:pPr>
    </w:p>
    <w:p w14:paraId="72E764CB" w14:textId="77777777" w:rsidR="005C6DDE" w:rsidRDefault="005C6DDE" w:rsidP="005C6DDE">
      <w:pPr>
        <w:spacing w:line="360" w:lineRule="auto"/>
        <w:jc w:val="both"/>
        <w:rPr>
          <w:rFonts w:ascii="Palatino Linotype" w:hAnsi="Palatino Linotype" w:cs="Tahoma"/>
          <w:sz w:val="22"/>
          <w:szCs w:val="22"/>
        </w:rPr>
      </w:pPr>
      <w:r w:rsidRPr="00D00D35">
        <w:rPr>
          <w:rFonts w:ascii="Palatino Linotype" w:hAnsi="Palatino Linotype" w:cs="Tahoma"/>
          <w:sz w:val="22"/>
          <w:szCs w:val="22"/>
        </w:rPr>
        <w:t>En tales consideraciones, dicho dato persona es susceptible de ser clasificado como confidencial, con fundamento en el artículo 143, fracción I de la Ley de Transparencia y Acceso a la Información Pública.</w:t>
      </w:r>
    </w:p>
    <w:p w14:paraId="44397E59" w14:textId="77777777" w:rsidR="005472B5" w:rsidRDefault="005472B5" w:rsidP="005C6DDE">
      <w:pPr>
        <w:spacing w:line="360" w:lineRule="auto"/>
        <w:jc w:val="both"/>
        <w:rPr>
          <w:rFonts w:ascii="Palatino Linotype" w:hAnsi="Palatino Linotype" w:cs="Tahoma"/>
          <w:sz w:val="22"/>
          <w:szCs w:val="22"/>
        </w:rPr>
      </w:pPr>
    </w:p>
    <w:p w14:paraId="1925EF3E" w14:textId="77777777" w:rsidR="00754414" w:rsidRPr="00754414" w:rsidRDefault="00754414" w:rsidP="00754414">
      <w:pPr>
        <w:numPr>
          <w:ilvl w:val="0"/>
          <w:numId w:val="38"/>
        </w:numPr>
        <w:spacing w:line="360" w:lineRule="auto"/>
        <w:jc w:val="both"/>
        <w:rPr>
          <w:rFonts w:ascii="Palatino Linotype" w:hAnsi="Palatino Linotype" w:cs="Tahoma"/>
          <w:sz w:val="22"/>
          <w:szCs w:val="22"/>
        </w:rPr>
      </w:pPr>
      <w:r w:rsidRPr="00754414">
        <w:rPr>
          <w:rFonts w:ascii="Palatino Linotype" w:hAnsi="Palatino Linotype" w:cs="Tahoma"/>
          <w:b/>
          <w:sz w:val="22"/>
          <w:szCs w:val="22"/>
        </w:rPr>
        <w:t>Fecha de nacimiento</w:t>
      </w:r>
      <w:r w:rsidRPr="00754414">
        <w:rPr>
          <w:rFonts w:ascii="Palatino Linotype" w:hAnsi="Palatino Linotype" w:cs="Tahoma"/>
          <w:sz w:val="22"/>
          <w:szCs w:val="22"/>
        </w:rPr>
        <w:t>.</w:t>
      </w:r>
    </w:p>
    <w:p w14:paraId="5F57DE1C" w14:textId="77777777" w:rsidR="00754414" w:rsidRPr="00754414" w:rsidRDefault="00754414" w:rsidP="00754414">
      <w:pPr>
        <w:spacing w:line="360" w:lineRule="auto"/>
        <w:jc w:val="both"/>
        <w:rPr>
          <w:rFonts w:ascii="Palatino Linotype" w:hAnsi="Palatino Linotype" w:cs="Tahoma"/>
          <w:sz w:val="22"/>
          <w:szCs w:val="22"/>
          <w:lang w:val="es-ES"/>
        </w:rPr>
      </w:pPr>
    </w:p>
    <w:p w14:paraId="0FF1202F" w14:textId="6B94FE85" w:rsidR="005A165F" w:rsidRDefault="00754414" w:rsidP="005A165F">
      <w:pPr>
        <w:spacing w:line="360" w:lineRule="auto"/>
        <w:jc w:val="both"/>
        <w:rPr>
          <w:rFonts w:ascii="Palatino Linotype" w:hAnsi="Palatino Linotype" w:cs="Tahoma"/>
          <w:sz w:val="22"/>
          <w:szCs w:val="24"/>
          <w:lang w:eastAsia="es-MX"/>
        </w:rPr>
      </w:pPr>
      <w:r w:rsidRPr="00754414">
        <w:rPr>
          <w:rFonts w:ascii="Palatino Linotype" w:hAnsi="Palatino Linotype" w:cs="Tahoma"/>
          <w:sz w:val="22"/>
          <w:szCs w:val="22"/>
          <w:lang w:val="es-ES_tradnl"/>
        </w:rPr>
        <w:t>La fecha de nacimiento</w:t>
      </w:r>
      <w:r w:rsidR="002764D1">
        <w:rPr>
          <w:rFonts w:ascii="Palatino Linotype" w:hAnsi="Palatino Linotype" w:cs="Tahoma"/>
          <w:sz w:val="22"/>
          <w:szCs w:val="22"/>
          <w:lang w:val="es-ES_tradnl"/>
        </w:rPr>
        <w:t xml:space="preserve"> si bien, generalmente</w:t>
      </w:r>
      <w:r w:rsidRPr="00754414">
        <w:rPr>
          <w:rFonts w:ascii="Palatino Linotype" w:hAnsi="Palatino Linotype" w:cs="Tahoma"/>
          <w:sz w:val="22"/>
          <w:szCs w:val="22"/>
          <w:lang w:val="es-ES_tradnl"/>
        </w:rPr>
        <w:t xml:space="preserve"> es un dato personal, toda vez que consiste en información concerniente a una persona física identificada o identificable, </w:t>
      </w:r>
      <w:r w:rsidRPr="005A165F">
        <w:rPr>
          <w:rFonts w:ascii="Palatino Linotype" w:hAnsi="Palatino Linotype" w:cs="Tahoma"/>
          <w:b/>
          <w:sz w:val="22"/>
          <w:szCs w:val="22"/>
          <w:lang w:val="es-ES_tradnl"/>
        </w:rPr>
        <w:t xml:space="preserve">toda vez que </w:t>
      </w:r>
      <w:r w:rsidR="005A165F" w:rsidRPr="005A165F">
        <w:rPr>
          <w:rFonts w:ascii="Palatino Linotype" w:hAnsi="Palatino Linotype" w:cs="Tahoma"/>
          <w:b/>
          <w:sz w:val="22"/>
          <w:szCs w:val="22"/>
          <w:lang w:val="es-ES_tradnl"/>
        </w:rPr>
        <w:t>darlo</w:t>
      </w:r>
      <w:r w:rsidRPr="005A165F">
        <w:rPr>
          <w:rFonts w:ascii="Palatino Linotype" w:hAnsi="Palatino Linotype" w:cs="Tahoma"/>
          <w:b/>
          <w:sz w:val="22"/>
          <w:szCs w:val="22"/>
          <w:lang w:val="es-ES_tradnl"/>
        </w:rPr>
        <w:t xml:space="preserve"> a conocer revela la edad de la persona</w:t>
      </w:r>
      <w:r w:rsidR="005A165F">
        <w:rPr>
          <w:rFonts w:ascii="Palatino Linotype" w:hAnsi="Palatino Linotype" w:cs="Tahoma"/>
          <w:b/>
          <w:sz w:val="22"/>
          <w:szCs w:val="22"/>
          <w:lang w:val="es-ES_tradnl"/>
        </w:rPr>
        <w:t xml:space="preserve">, </w:t>
      </w:r>
      <w:r w:rsidR="005A165F">
        <w:rPr>
          <w:rFonts w:ascii="Palatino Linotype" w:hAnsi="Palatino Linotype" w:cs="Tahoma"/>
          <w:sz w:val="22"/>
          <w:szCs w:val="22"/>
          <w:lang w:val="es-ES_tradnl"/>
        </w:rPr>
        <w:t xml:space="preserve"> también lo es que en el presente caso, la edad guarda </w:t>
      </w:r>
      <w:r w:rsidR="005A165F">
        <w:rPr>
          <w:rFonts w:ascii="Palatino Linotype" w:hAnsi="Palatino Linotype" w:cs="Tahoma"/>
          <w:sz w:val="22"/>
          <w:szCs w:val="22"/>
          <w:lang w:val="es-ES_tradnl"/>
        </w:rPr>
        <w:lastRenderedPageBreak/>
        <w:t>una naturaleza pública, pues permite</w:t>
      </w:r>
      <w:r w:rsidR="005A165F">
        <w:rPr>
          <w:rFonts w:ascii="Palatino Linotype" w:hAnsi="Palatino Linotype" w:cs="Tahoma"/>
          <w:sz w:val="22"/>
          <w:szCs w:val="24"/>
          <w:lang w:eastAsia="es-MX"/>
        </w:rPr>
        <w:t xml:space="preserve"> conocer si los dos Oficiales Calificadores y la Mediadora-Conciliadora que se encuentran en el Ayuntamiento de </w:t>
      </w:r>
      <w:proofErr w:type="spellStart"/>
      <w:r w:rsidR="005A165F">
        <w:rPr>
          <w:rFonts w:ascii="Palatino Linotype" w:hAnsi="Palatino Linotype" w:cs="Tahoma"/>
          <w:sz w:val="22"/>
          <w:szCs w:val="24"/>
          <w:lang w:eastAsia="es-MX"/>
        </w:rPr>
        <w:t>Otzolotepec</w:t>
      </w:r>
      <w:proofErr w:type="spellEnd"/>
      <w:r w:rsidR="005A165F">
        <w:rPr>
          <w:rFonts w:ascii="Palatino Linotype" w:hAnsi="Palatino Linotype" w:cs="Tahoma"/>
          <w:sz w:val="22"/>
          <w:szCs w:val="24"/>
          <w:lang w:eastAsia="es-MX"/>
        </w:rPr>
        <w:t>, cumplieron con una de las exigencias establecidas en la Ley Orgánica Municipal del Estado de México, para obtener</w:t>
      </w:r>
      <w:r w:rsidR="00460666">
        <w:rPr>
          <w:rFonts w:ascii="Palatino Linotype" w:hAnsi="Palatino Linotype" w:cs="Tahoma"/>
          <w:sz w:val="22"/>
          <w:szCs w:val="24"/>
          <w:lang w:eastAsia="es-MX"/>
        </w:rPr>
        <w:t xml:space="preserve"> el puesto referido, a saber, contar con veintiocho años o bien treinta años, respectivamente.</w:t>
      </w:r>
    </w:p>
    <w:p w14:paraId="2ED8EAC2" w14:textId="77777777" w:rsidR="00460666" w:rsidRDefault="00460666" w:rsidP="005A165F">
      <w:pPr>
        <w:spacing w:line="360" w:lineRule="auto"/>
        <w:jc w:val="both"/>
        <w:rPr>
          <w:rFonts w:ascii="Palatino Linotype" w:hAnsi="Palatino Linotype" w:cs="Tahoma"/>
          <w:sz w:val="22"/>
          <w:szCs w:val="24"/>
          <w:lang w:eastAsia="es-MX"/>
        </w:rPr>
      </w:pPr>
    </w:p>
    <w:p w14:paraId="4738DE3C" w14:textId="0CB95E37" w:rsidR="00A44BCA" w:rsidRDefault="00460666" w:rsidP="00A44BCA">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Por tales circunstancias, se considera que la fecha de nacimiento, al dar cuenta de la edad de los servidores públicos, no actualiza la casual de clasificación prevista en el artículo 143, fracción I, de la Ley de Transparencia y Acceso a la Información Pública del Estado de México y Municipios</w:t>
      </w:r>
      <w:r w:rsidR="00A44BCA">
        <w:rPr>
          <w:rFonts w:ascii="Palatino Linotype" w:hAnsi="Palatino Linotype" w:cs="Tahoma"/>
          <w:sz w:val="22"/>
          <w:szCs w:val="24"/>
          <w:lang w:eastAsia="es-MX"/>
        </w:rPr>
        <w:t>, dado que refleja el correcto cumplimiento de los requisitos estipulados en la Ley Orgánica Municipal del Estado de México, mismos que debe acreditar el Servidor Público para poder ocupar los multicitados cargos; por lo que, deben de darse a conocer a los ciudadanos, con objeto de favorecer la rendición de cuentas y transparentar la gestión pública.</w:t>
      </w:r>
    </w:p>
    <w:p w14:paraId="323D0FD4" w14:textId="57A74618" w:rsidR="00460666" w:rsidRDefault="00460666" w:rsidP="005A165F">
      <w:pPr>
        <w:spacing w:line="360" w:lineRule="auto"/>
        <w:jc w:val="both"/>
        <w:rPr>
          <w:rFonts w:ascii="Palatino Linotype" w:hAnsi="Palatino Linotype" w:cs="Tahoma"/>
          <w:sz w:val="22"/>
          <w:szCs w:val="24"/>
          <w:lang w:eastAsia="es-MX"/>
        </w:rPr>
      </w:pPr>
    </w:p>
    <w:p w14:paraId="583708BD" w14:textId="4DBD5584" w:rsidR="00754414" w:rsidRPr="00754414" w:rsidRDefault="00A44BCA" w:rsidP="00754414">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Así se logra advertir, que el único currículum vitae que </w:t>
      </w:r>
      <w:r w:rsidR="00F85100">
        <w:rPr>
          <w:rFonts w:ascii="Palatino Linotype" w:hAnsi="Palatino Linotype" w:cs="Tahoma"/>
          <w:sz w:val="22"/>
          <w:szCs w:val="22"/>
          <w:lang w:val="es-ES_tradnl"/>
        </w:rPr>
        <w:t xml:space="preserve">se encuentra correctamente testado, es el de </w:t>
      </w:r>
      <w:r w:rsidR="00F85100" w:rsidRPr="00F85100">
        <w:rPr>
          <w:rFonts w:ascii="Palatino Linotype" w:hAnsi="Palatino Linotype" w:cs="Tahoma"/>
          <w:sz w:val="22"/>
          <w:szCs w:val="22"/>
          <w:lang w:val="es-ES_tradnl"/>
        </w:rPr>
        <w:t>Antonio Cortázar Castaño</w:t>
      </w:r>
      <w:r w:rsidR="00556350">
        <w:rPr>
          <w:rFonts w:ascii="Palatino Linotype" w:hAnsi="Palatino Linotype" w:cs="Tahoma"/>
          <w:sz w:val="22"/>
          <w:szCs w:val="22"/>
          <w:lang w:val="es-ES_tradnl"/>
        </w:rPr>
        <w:t xml:space="preserve">; por lo que deberá proporcionar </w:t>
      </w:r>
      <w:r w:rsidR="00B77275">
        <w:rPr>
          <w:rFonts w:ascii="Palatino Linotype" w:hAnsi="Palatino Linotype" w:cs="Tahoma"/>
          <w:sz w:val="22"/>
          <w:szCs w:val="22"/>
          <w:lang w:val="es-ES_tradnl"/>
        </w:rPr>
        <w:t>versión pública de los currículum</w:t>
      </w:r>
      <w:r w:rsidR="001D5393">
        <w:rPr>
          <w:rFonts w:ascii="Palatino Linotype" w:hAnsi="Palatino Linotype" w:cs="Tahoma"/>
          <w:sz w:val="22"/>
          <w:szCs w:val="22"/>
          <w:lang w:val="es-ES_tradnl"/>
        </w:rPr>
        <w:t>s</w:t>
      </w:r>
      <w:r w:rsidR="00B77275">
        <w:rPr>
          <w:rFonts w:ascii="Palatino Linotype" w:hAnsi="Palatino Linotype" w:cs="Tahoma"/>
          <w:sz w:val="22"/>
          <w:szCs w:val="22"/>
          <w:lang w:val="es-ES_tradnl"/>
        </w:rPr>
        <w:t xml:space="preserve"> vitae de </w:t>
      </w:r>
      <w:r w:rsidR="00B77275" w:rsidRPr="00B77275">
        <w:rPr>
          <w:rFonts w:ascii="Palatino Linotype" w:hAnsi="Palatino Linotype" w:cs="Tahoma"/>
          <w:sz w:val="22"/>
          <w:szCs w:val="22"/>
          <w:lang w:val="es-ES_tradnl"/>
        </w:rPr>
        <w:t>Arely Martínez Villagrán</w:t>
      </w:r>
      <w:r w:rsidR="00B77275">
        <w:rPr>
          <w:rFonts w:ascii="Palatino Linotype" w:hAnsi="Palatino Linotype" w:cs="Tahoma"/>
          <w:sz w:val="22"/>
          <w:szCs w:val="22"/>
          <w:lang w:val="es-ES_tradnl"/>
        </w:rPr>
        <w:t xml:space="preserve"> y </w:t>
      </w:r>
      <w:r w:rsidR="00B77275" w:rsidRPr="00B77275">
        <w:rPr>
          <w:rFonts w:ascii="Palatino Linotype" w:hAnsi="Palatino Linotype" w:cs="Tahoma"/>
          <w:sz w:val="22"/>
          <w:szCs w:val="22"/>
          <w:lang w:val="es-ES_tradnl"/>
        </w:rPr>
        <w:t>Miriam Rosales Genaro</w:t>
      </w:r>
      <w:r w:rsidR="00B77275">
        <w:rPr>
          <w:rFonts w:ascii="Palatino Linotype" w:hAnsi="Palatino Linotype" w:cs="Tahoma"/>
          <w:sz w:val="22"/>
          <w:szCs w:val="22"/>
          <w:lang w:val="es-ES_tradnl"/>
        </w:rPr>
        <w:t>, en donde únicamente podr</w:t>
      </w:r>
      <w:r w:rsidR="001D5393">
        <w:rPr>
          <w:rFonts w:ascii="Palatino Linotype" w:hAnsi="Palatino Linotype" w:cs="Tahoma"/>
          <w:sz w:val="22"/>
          <w:szCs w:val="22"/>
          <w:lang w:val="es-ES_tradnl"/>
        </w:rPr>
        <w:t>á</w:t>
      </w:r>
      <w:r w:rsidR="00B77275">
        <w:rPr>
          <w:rFonts w:ascii="Palatino Linotype" w:hAnsi="Palatino Linotype" w:cs="Tahoma"/>
          <w:sz w:val="22"/>
          <w:szCs w:val="22"/>
          <w:lang w:val="es-ES_tradnl"/>
        </w:rPr>
        <w:t xml:space="preserve"> </w:t>
      </w:r>
      <w:r w:rsidR="001D5393">
        <w:rPr>
          <w:rFonts w:ascii="Palatino Linotype" w:hAnsi="Palatino Linotype" w:cs="Tahoma"/>
          <w:sz w:val="22"/>
          <w:szCs w:val="22"/>
          <w:lang w:val="es-ES_tradnl"/>
        </w:rPr>
        <w:t xml:space="preserve">testar, </w:t>
      </w:r>
      <w:r w:rsidR="00B77275">
        <w:rPr>
          <w:rFonts w:ascii="Palatino Linotype" w:hAnsi="Palatino Linotype" w:cs="Tahoma"/>
          <w:sz w:val="22"/>
          <w:szCs w:val="22"/>
          <w:lang w:val="es-ES_tradnl"/>
        </w:rPr>
        <w:t xml:space="preserve">en términos del artículo 143, fracción I de la Ley </w:t>
      </w:r>
      <w:r w:rsidR="008D5E6C">
        <w:rPr>
          <w:rFonts w:ascii="Palatino Linotype" w:hAnsi="Palatino Linotype" w:cs="Tahoma"/>
          <w:sz w:val="22"/>
          <w:szCs w:val="22"/>
          <w:lang w:val="es-ES_tradnl"/>
        </w:rPr>
        <w:t>de Transparencia y Acceso a la Información Pública del Estado de México y Municipios</w:t>
      </w:r>
      <w:r w:rsidR="00B77275">
        <w:rPr>
          <w:rFonts w:ascii="Palatino Linotype" w:hAnsi="Palatino Linotype" w:cs="Tahoma"/>
          <w:sz w:val="22"/>
          <w:szCs w:val="22"/>
          <w:lang w:val="es-ES_tradnl"/>
        </w:rPr>
        <w:t xml:space="preserve">, el domicilio particular, el teléfono, el correo electrónico, estado civil, el resto de los datos, guardan la naturaleza de pública. </w:t>
      </w:r>
    </w:p>
    <w:p w14:paraId="3F8E3A7B" w14:textId="77777777" w:rsidR="00754414" w:rsidRDefault="00754414" w:rsidP="005C6DDE">
      <w:pPr>
        <w:spacing w:line="360" w:lineRule="auto"/>
        <w:jc w:val="both"/>
        <w:rPr>
          <w:rFonts w:ascii="Palatino Linotype" w:hAnsi="Palatino Linotype" w:cs="Tahoma"/>
          <w:sz w:val="22"/>
          <w:szCs w:val="22"/>
        </w:rPr>
      </w:pPr>
    </w:p>
    <w:p w14:paraId="3B5B1625" w14:textId="77777777" w:rsidR="008D5E6C" w:rsidRPr="0035601C" w:rsidRDefault="008D5E6C" w:rsidP="008D5E6C">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rPr>
        <w:t xml:space="preserve">En ese contexto, </w:t>
      </w:r>
      <w:r w:rsidRPr="002E5649">
        <w:rPr>
          <w:rFonts w:ascii="Palatino Linotype" w:hAnsi="Palatino Linotype" w:cs="Tahoma"/>
          <w:sz w:val="22"/>
          <w:szCs w:val="22"/>
          <w:lang w:eastAsia="es-MX"/>
        </w:rPr>
        <w:t>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306D6D52" w14:textId="77777777" w:rsidR="008D5E6C" w:rsidRDefault="008D5E6C" w:rsidP="008D5E6C">
      <w:pPr>
        <w:spacing w:line="360" w:lineRule="auto"/>
        <w:jc w:val="both"/>
        <w:rPr>
          <w:rFonts w:ascii="Palatino Linotype" w:hAnsi="Palatino Linotype" w:cs="Tahoma"/>
          <w:sz w:val="22"/>
          <w:szCs w:val="22"/>
          <w:lang w:eastAsia="es-MX"/>
        </w:rPr>
      </w:pPr>
    </w:p>
    <w:p w14:paraId="7107C17F" w14:textId="77777777" w:rsidR="008D5E6C" w:rsidRPr="0035601C" w:rsidRDefault="008D5E6C" w:rsidP="008D5E6C">
      <w:pPr>
        <w:spacing w:line="360" w:lineRule="auto"/>
        <w:jc w:val="both"/>
        <w:rPr>
          <w:rFonts w:ascii="Palatino Linotype" w:hAnsi="Palatino Linotype" w:cs="Tahoma"/>
          <w:sz w:val="22"/>
          <w:szCs w:val="22"/>
          <w:lang w:val="es-ES" w:eastAsia="es-MX"/>
        </w:rPr>
      </w:pPr>
      <w:r w:rsidRPr="0035601C">
        <w:rPr>
          <w:rFonts w:ascii="Palatino Linotype" w:hAnsi="Palatino Linotype" w:cs="Tahoma"/>
          <w:sz w:val="22"/>
          <w:szCs w:val="22"/>
          <w:lang w:val="es-ES" w:eastAsia="es-MX"/>
        </w:rPr>
        <w:t>Así,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4E665940" w14:textId="3BC34946" w:rsidR="00754414" w:rsidRDefault="00754414" w:rsidP="005C6DDE">
      <w:pPr>
        <w:spacing w:line="360" w:lineRule="auto"/>
        <w:jc w:val="both"/>
        <w:rPr>
          <w:rFonts w:ascii="Palatino Linotype" w:hAnsi="Palatino Linotype" w:cs="Tahoma"/>
          <w:sz w:val="22"/>
          <w:szCs w:val="22"/>
        </w:rPr>
      </w:pPr>
    </w:p>
    <w:p w14:paraId="5CF88F22" w14:textId="146A81F1" w:rsidR="00556350" w:rsidRPr="00754414" w:rsidRDefault="00556350" w:rsidP="00556350">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Por lo cual, </w:t>
      </w:r>
      <w:r w:rsidRPr="001D5393">
        <w:rPr>
          <w:rFonts w:ascii="Palatino Linotype" w:hAnsi="Palatino Linotype" w:cs="Tahoma"/>
          <w:sz w:val="22"/>
          <w:szCs w:val="22"/>
          <w:lang w:val="es-ES"/>
        </w:rPr>
        <w:t xml:space="preserve">para dar atención al presente punto, deberá entregar </w:t>
      </w:r>
      <w:r>
        <w:rPr>
          <w:rFonts w:ascii="Palatino Linotype" w:hAnsi="Palatino Linotype" w:cs="Tahoma"/>
          <w:sz w:val="22"/>
          <w:szCs w:val="22"/>
          <w:lang w:val="es-ES_tradnl"/>
        </w:rPr>
        <w:t xml:space="preserve">la versión pública de los currículums vitae de </w:t>
      </w:r>
      <w:r w:rsidRPr="00B77275">
        <w:rPr>
          <w:rFonts w:ascii="Palatino Linotype" w:hAnsi="Palatino Linotype" w:cs="Tahoma"/>
          <w:sz w:val="22"/>
          <w:szCs w:val="22"/>
          <w:lang w:val="es-ES_tradnl"/>
        </w:rPr>
        <w:t>Arely Martínez Villagrán</w:t>
      </w:r>
      <w:r>
        <w:rPr>
          <w:rFonts w:ascii="Palatino Linotype" w:hAnsi="Palatino Linotype" w:cs="Tahoma"/>
          <w:sz w:val="22"/>
          <w:szCs w:val="22"/>
          <w:lang w:val="es-ES_tradnl"/>
        </w:rPr>
        <w:t xml:space="preserve"> y </w:t>
      </w:r>
      <w:r w:rsidRPr="00B77275">
        <w:rPr>
          <w:rFonts w:ascii="Palatino Linotype" w:hAnsi="Palatino Linotype" w:cs="Tahoma"/>
          <w:sz w:val="22"/>
          <w:szCs w:val="22"/>
          <w:lang w:val="es-ES_tradnl"/>
        </w:rPr>
        <w:t>Miriam Rosales Genaro</w:t>
      </w:r>
      <w:r>
        <w:rPr>
          <w:rFonts w:ascii="Palatino Linotype" w:hAnsi="Palatino Linotype" w:cs="Tahoma"/>
          <w:sz w:val="22"/>
          <w:szCs w:val="22"/>
          <w:lang w:val="es-ES_tradnl"/>
        </w:rPr>
        <w:t xml:space="preserve"> y además, deberá emitir el Acuerdo </w:t>
      </w:r>
      <w:r w:rsidRPr="00D00D35">
        <w:rPr>
          <w:rFonts w:ascii="Palatino Linotype" w:hAnsi="Palatino Linotype" w:cs="Tahoma"/>
          <w:sz w:val="22"/>
          <w:szCs w:val="22"/>
        </w:rPr>
        <w:t xml:space="preserve">por parte del Comité de Transparencia, donde confirme la clasificación de los datos previamente </w:t>
      </w:r>
      <w:r w:rsidR="004546CC">
        <w:rPr>
          <w:rFonts w:ascii="Palatino Linotype" w:hAnsi="Palatino Linotype" w:cs="Tahoma"/>
          <w:sz w:val="22"/>
          <w:szCs w:val="22"/>
        </w:rPr>
        <w:t>analizados</w:t>
      </w:r>
      <w:r w:rsidRPr="00D00D35">
        <w:rPr>
          <w:rFonts w:ascii="Palatino Linotype" w:hAnsi="Palatino Linotype" w:cs="Tahoma"/>
          <w:sz w:val="22"/>
          <w:szCs w:val="22"/>
        </w:rPr>
        <w:t>, fundando y motivando la clasificación</w:t>
      </w:r>
      <w:r w:rsidR="004546CC">
        <w:rPr>
          <w:rFonts w:ascii="Palatino Linotype" w:hAnsi="Palatino Linotype" w:cs="Tahoma"/>
          <w:sz w:val="22"/>
          <w:szCs w:val="22"/>
        </w:rPr>
        <w:t xml:space="preserve"> de los tres currículums vitae.</w:t>
      </w:r>
    </w:p>
    <w:p w14:paraId="0DE31DBD" w14:textId="77777777" w:rsidR="00556350" w:rsidRDefault="00556350" w:rsidP="005C6DDE">
      <w:pPr>
        <w:spacing w:line="360" w:lineRule="auto"/>
        <w:jc w:val="both"/>
        <w:rPr>
          <w:rFonts w:ascii="Palatino Linotype" w:hAnsi="Palatino Linotype" w:cs="Tahoma"/>
          <w:sz w:val="22"/>
          <w:szCs w:val="22"/>
        </w:rPr>
      </w:pPr>
    </w:p>
    <w:p w14:paraId="1EF44725" w14:textId="1B386174" w:rsidR="00D1203F" w:rsidRPr="00D1203F" w:rsidRDefault="00D1203F" w:rsidP="005C6DD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tales circunstancias, se colige que el agravio hecho valer por el Particular, es </w:t>
      </w:r>
      <w:r>
        <w:rPr>
          <w:rFonts w:ascii="Palatino Linotype" w:hAnsi="Palatino Linotype" w:cs="Tahoma"/>
          <w:b/>
          <w:sz w:val="22"/>
          <w:szCs w:val="22"/>
        </w:rPr>
        <w:t xml:space="preserve">PARCIALMENTE FUNDADO, </w:t>
      </w:r>
      <w:r>
        <w:rPr>
          <w:rFonts w:ascii="Palatino Linotype" w:hAnsi="Palatino Linotype" w:cs="Tahoma"/>
          <w:sz w:val="22"/>
          <w:szCs w:val="22"/>
        </w:rPr>
        <w:t>pues si bien entregó información incompleta de los puntos 2 y 3, también es que se tuvo por cumplido el 1.</w:t>
      </w:r>
    </w:p>
    <w:p w14:paraId="1C5A2964" w14:textId="77777777" w:rsidR="00D1203F" w:rsidRDefault="00D1203F" w:rsidP="005C6DDE">
      <w:pPr>
        <w:spacing w:line="360" w:lineRule="auto"/>
        <w:jc w:val="both"/>
        <w:rPr>
          <w:rFonts w:ascii="Palatino Linotype" w:hAnsi="Palatino Linotype" w:cs="Tahoma"/>
          <w:sz w:val="22"/>
          <w:szCs w:val="22"/>
        </w:rPr>
      </w:pPr>
    </w:p>
    <w:p w14:paraId="3C70C5E7" w14:textId="5895653B" w:rsidR="00553D7C" w:rsidRPr="00BB3A40" w:rsidRDefault="00553D7C" w:rsidP="00553D7C">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5818A1">
        <w:rPr>
          <w:rFonts w:ascii="Palatino Linotype" w:eastAsia="Calibri" w:hAnsi="Palatino Linotype" w:cs="Tahoma"/>
          <w:bCs/>
          <w:sz w:val="22"/>
          <w:szCs w:val="22"/>
          <w:lang w:eastAsia="en-US"/>
        </w:rPr>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w:t>
      </w:r>
      <w:r w:rsidR="00D1203F">
        <w:rPr>
          <w:rFonts w:ascii="Palatino Linotype" w:eastAsia="Calibri" w:hAnsi="Palatino Linotype" w:cs="Tahoma"/>
          <w:bCs/>
          <w:sz w:val="22"/>
          <w:szCs w:val="22"/>
          <w:lang w:eastAsia="en-US"/>
        </w:rPr>
        <w:t xml:space="preserve">de </w:t>
      </w:r>
      <w:r w:rsidR="00D1203F" w:rsidRPr="00D1203F">
        <w:rPr>
          <w:rFonts w:ascii="Palatino Linotype" w:eastAsia="Calibri" w:hAnsi="Palatino Linotype" w:cs="Tahoma"/>
          <w:b/>
          <w:bCs/>
          <w:sz w:val="22"/>
          <w:szCs w:val="22"/>
          <w:lang w:eastAsia="en-US"/>
        </w:rPr>
        <w:t>los puntos 2 y 3, inciso</w:t>
      </w:r>
      <w:r w:rsidR="0092291D">
        <w:rPr>
          <w:rFonts w:ascii="Palatino Linotype" w:eastAsia="Calibri" w:hAnsi="Palatino Linotype" w:cs="Tahoma"/>
          <w:b/>
          <w:bCs/>
          <w:sz w:val="22"/>
          <w:szCs w:val="22"/>
          <w:lang w:eastAsia="en-US"/>
        </w:rPr>
        <w:t>s</w:t>
      </w:r>
      <w:r w:rsidR="00D1203F" w:rsidRPr="00D1203F">
        <w:rPr>
          <w:rFonts w:ascii="Palatino Linotype" w:eastAsia="Calibri" w:hAnsi="Palatino Linotype" w:cs="Tahoma"/>
          <w:b/>
          <w:bCs/>
          <w:sz w:val="22"/>
          <w:szCs w:val="22"/>
          <w:lang w:eastAsia="en-US"/>
        </w:rPr>
        <w:t xml:space="preserve"> a</w:t>
      </w:r>
      <w:r w:rsidR="0092291D">
        <w:rPr>
          <w:rFonts w:ascii="Palatino Linotype" w:eastAsia="Calibri" w:hAnsi="Palatino Linotype" w:cs="Tahoma"/>
          <w:b/>
          <w:bCs/>
          <w:sz w:val="22"/>
          <w:szCs w:val="22"/>
          <w:lang w:eastAsia="en-US"/>
        </w:rPr>
        <w:t>)</w:t>
      </w:r>
      <w:r w:rsidR="00D1203F" w:rsidRPr="00D1203F">
        <w:rPr>
          <w:rFonts w:ascii="Palatino Linotype" w:eastAsia="Calibri" w:hAnsi="Palatino Linotype" w:cs="Tahoma"/>
          <w:b/>
          <w:bCs/>
          <w:sz w:val="22"/>
          <w:szCs w:val="22"/>
          <w:lang w:eastAsia="en-US"/>
        </w:rPr>
        <w:t xml:space="preserve"> y b</w:t>
      </w:r>
      <w:r w:rsidR="0092291D">
        <w:rPr>
          <w:rFonts w:ascii="Palatino Linotype" w:eastAsia="Calibri" w:hAnsi="Palatino Linotype" w:cs="Tahoma"/>
          <w:b/>
          <w:bCs/>
          <w:sz w:val="22"/>
          <w:szCs w:val="22"/>
          <w:lang w:eastAsia="en-US"/>
        </w:rPr>
        <w:t>)</w:t>
      </w:r>
      <w:r w:rsidRPr="00D1203F">
        <w:rPr>
          <w:rFonts w:ascii="Palatino Linotype" w:eastAsia="Calibri" w:hAnsi="Palatino Linotype" w:cs="Tahoma"/>
          <w:b/>
          <w:bCs/>
          <w:sz w:val="22"/>
          <w:szCs w:val="22"/>
          <w:lang w:eastAsia="en-US"/>
        </w:rPr>
        <w:t xml:space="preserve">, </w:t>
      </w:r>
      <w:r w:rsidRPr="005818A1">
        <w:rPr>
          <w:rFonts w:ascii="Palatino Linotype" w:eastAsia="Calibri" w:hAnsi="Palatino Linotype" w:cs="Tahoma"/>
          <w:bCs/>
          <w:sz w:val="22"/>
          <w:szCs w:val="22"/>
          <w:lang w:eastAsia="en-US"/>
        </w:rPr>
        <w:t xml:space="preserve">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73EBE9AF" w14:textId="77777777" w:rsidR="00553D7C" w:rsidRPr="00D00D35" w:rsidRDefault="00553D7C" w:rsidP="005C6DDE">
      <w:pPr>
        <w:spacing w:line="360" w:lineRule="auto"/>
        <w:jc w:val="both"/>
        <w:rPr>
          <w:rFonts w:ascii="Palatino Linotype" w:hAnsi="Palatino Linotype" w:cs="Tahoma"/>
          <w:sz w:val="22"/>
          <w:szCs w:val="22"/>
        </w:rPr>
      </w:pPr>
    </w:p>
    <w:p w14:paraId="1DDC2082" w14:textId="2C663D10" w:rsidR="00E73474" w:rsidRDefault="00E73474" w:rsidP="00E85B52">
      <w:pPr>
        <w:tabs>
          <w:tab w:val="left" w:pos="4962"/>
        </w:tabs>
        <w:spacing w:line="360" w:lineRule="auto"/>
        <w:jc w:val="both"/>
        <w:rPr>
          <w:rFonts w:ascii="Palatino Linotype" w:hAnsi="Palatino Linotype" w:cs="Tahoma"/>
          <w:sz w:val="22"/>
          <w:szCs w:val="22"/>
        </w:rPr>
      </w:pPr>
      <w:r w:rsidRPr="00095CD6">
        <w:rPr>
          <w:rFonts w:ascii="Palatino Linotype" w:hAnsi="Palatino Linotype" w:cs="Tahoma"/>
          <w:b/>
          <w:sz w:val="22"/>
          <w:szCs w:val="22"/>
        </w:rPr>
        <w:t xml:space="preserve">SEXTO. Decisión. </w:t>
      </w:r>
      <w:r w:rsidRPr="00095CD6">
        <w:rPr>
          <w:rFonts w:ascii="Palatino Linotype" w:hAnsi="Palatino Linotype" w:cs="Tahoma"/>
          <w:sz w:val="22"/>
          <w:szCs w:val="22"/>
        </w:rPr>
        <w:t xml:space="preserve">Con fundamento en el artículo 186, fracción </w:t>
      </w:r>
      <w:r w:rsidR="00DA7E6D" w:rsidRPr="00095CD6">
        <w:rPr>
          <w:rFonts w:ascii="Palatino Linotype" w:hAnsi="Palatino Linotype" w:cs="Tahoma"/>
          <w:sz w:val="22"/>
          <w:szCs w:val="22"/>
        </w:rPr>
        <w:t>III</w:t>
      </w:r>
      <w:r w:rsidRPr="00095CD6">
        <w:rPr>
          <w:rFonts w:ascii="Palatino Linotype" w:hAnsi="Palatino Linotype" w:cs="Tahoma"/>
          <w:sz w:val="22"/>
          <w:szCs w:val="22"/>
        </w:rPr>
        <w:t xml:space="preserve">, de la Ley de Transparencia y Acceso a la Información Pública del Estado de México y Municipios, este Instituto considera </w:t>
      </w:r>
      <w:r w:rsidRPr="00095CD6">
        <w:rPr>
          <w:rFonts w:ascii="Palatino Linotype" w:hAnsi="Palatino Linotype" w:cs="Tahoma"/>
          <w:sz w:val="22"/>
          <w:szCs w:val="22"/>
        </w:rPr>
        <w:lastRenderedPageBreak/>
        <w:t xml:space="preserve">procedente </w:t>
      </w:r>
      <w:r w:rsidRPr="00095CD6">
        <w:rPr>
          <w:rFonts w:ascii="Palatino Linotype" w:hAnsi="Palatino Linotype" w:cs="Tahoma"/>
          <w:b/>
          <w:sz w:val="22"/>
          <w:szCs w:val="22"/>
        </w:rPr>
        <w:t xml:space="preserve">MODIFICAR </w:t>
      </w:r>
      <w:r w:rsidRPr="00095CD6">
        <w:rPr>
          <w:rFonts w:ascii="Palatino Linotype" w:hAnsi="Palatino Linotype" w:cs="Tahoma"/>
          <w:sz w:val="22"/>
          <w:szCs w:val="22"/>
        </w:rPr>
        <w:t xml:space="preserve">la respuesta otorgada por </w:t>
      </w:r>
      <w:r w:rsidR="00DA7E6D" w:rsidRPr="00095CD6">
        <w:rPr>
          <w:rFonts w:ascii="Palatino Linotype" w:hAnsi="Palatino Linotype" w:cs="Tahoma"/>
          <w:sz w:val="22"/>
          <w:szCs w:val="22"/>
        </w:rPr>
        <w:t xml:space="preserve">el Ayuntamiento de </w:t>
      </w:r>
      <w:proofErr w:type="spellStart"/>
      <w:r w:rsidR="00F052CE" w:rsidRPr="00095CD6">
        <w:rPr>
          <w:rFonts w:ascii="Palatino Linotype" w:hAnsi="Palatino Linotype" w:cs="Tahoma"/>
          <w:sz w:val="22"/>
          <w:szCs w:val="22"/>
        </w:rPr>
        <w:t>Otzolotepec</w:t>
      </w:r>
      <w:proofErr w:type="spellEnd"/>
      <w:r w:rsidRPr="00095CD6">
        <w:rPr>
          <w:rFonts w:ascii="Palatino Linotype" w:eastAsia="Calibri" w:hAnsi="Palatino Linotype" w:cs="Tahoma"/>
          <w:sz w:val="22"/>
          <w:szCs w:val="22"/>
          <w:lang w:eastAsia="en-US"/>
        </w:rPr>
        <w:t xml:space="preserve"> e</w:t>
      </w:r>
      <w:r w:rsidRPr="00095CD6">
        <w:rPr>
          <w:rFonts w:ascii="Palatino Linotype" w:hAnsi="Palatino Linotype" w:cs="Tahoma"/>
          <w:sz w:val="22"/>
          <w:szCs w:val="22"/>
        </w:rPr>
        <w:t xml:space="preserve"> instruir, </w:t>
      </w:r>
      <w:r w:rsidRPr="00095CD6">
        <w:rPr>
          <w:rFonts w:ascii="Palatino Linotype" w:eastAsia="Calibri" w:hAnsi="Palatino Linotype" w:cs="Tahoma"/>
          <w:iCs/>
          <w:sz w:val="22"/>
          <w:szCs w:val="22"/>
          <w:lang w:eastAsia="es-ES_tradnl"/>
        </w:rPr>
        <w:t xml:space="preserve">a través del Sistema de Acceso a la </w:t>
      </w:r>
      <w:r w:rsidR="0052788E">
        <w:rPr>
          <w:rFonts w:ascii="Palatino Linotype" w:eastAsia="Calibri" w:hAnsi="Palatino Linotype" w:cs="Tahoma"/>
          <w:iCs/>
          <w:sz w:val="22"/>
          <w:szCs w:val="22"/>
          <w:lang w:eastAsia="es-ES_tradnl"/>
        </w:rPr>
        <w:t xml:space="preserve">Información Mexiquense </w:t>
      </w:r>
      <w:r w:rsidR="006F411A">
        <w:rPr>
          <w:rFonts w:ascii="Palatino Linotype" w:eastAsia="Calibri" w:hAnsi="Palatino Linotype" w:cs="Tahoma"/>
          <w:iCs/>
          <w:sz w:val="22"/>
          <w:szCs w:val="22"/>
          <w:lang w:eastAsia="es-ES_tradnl"/>
        </w:rPr>
        <w:t xml:space="preserve">(SAIMEX), </w:t>
      </w:r>
      <w:r w:rsidR="00E85B52">
        <w:rPr>
          <w:rFonts w:ascii="Palatino Linotype" w:hAnsi="Palatino Linotype" w:cs="Tahoma"/>
          <w:sz w:val="22"/>
          <w:szCs w:val="22"/>
        </w:rPr>
        <w:t>a lo siguiente:</w:t>
      </w:r>
    </w:p>
    <w:p w14:paraId="54BB6311" w14:textId="77777777" w:rsidR="00E85B52" w:rsidRDefault="00E85B52" w:rsidP="00E85B52">
      <w:pPr>
        <w:tabs>
          <w:tab w:val="left" w:pos="4962"/>
        </w:tabs>
        <w:spacing w:line="360" w:lineRule="auto"/>
        <w:jc w:val="both"/>
        <w:rPr>
          <w:rFonts w:ascii="Palatino Linotype" w:hAnsi="Palatino Linotype" w:cs="Tahoma"/>
          <w:sz w:val="22"/>
          <w:szCs w:val="22"/>
        </w:rPr>
      </w:pPr>
    </w:p>
    <w:p w14:paraId="73639B41" w14:textId="21B64FC7" w:rsidR="00E85B52" w:rsidRPr="00E3363A" w:rsidRDefault="00E85B52" w:rsidP="00326BAD">
      <w:pPr>
        <w:pStyle w:val="Prrafodelista"/>
        <w:numPr>
          <w:ilvl w:val="0"/>
          <w:numId w:val="41"/>
        </w:numPr>
        <w:tabs>
          <w:tab w:val="left" w:pos="4962"/>
        </w:tabs>
        <w:spacing w:line="360" w:lineRule="auto"/>
        <w:jc w:val="both"/>
        <w:rPr>
          <w:rFonts w:ascii="Palatino Linotype" w:hAnsi="Palatino Linotype" w:cs="Tahoma"/>
          <w:szCs w:val="22"/>
        </w:rPr>
      </w:pPr>
      <w:r w:rsidRPr="00E85B52">
        <w:rPr>
          <w:rFonts w:ascii="Palatino Linotype" w:hAnsi="Palatino Linotype" w:cs="Tahoma"/>
          <w:szCs w:val="22"/>
        </w:rPr>
        <w:t>Realizar una búsqueda exhaustiva y razonable, en todas las áreas</w:t>
      </w:r>
      <w:r w:rsidR="00A40CB0">
        <w:rPr>
          <w:rFonts w:ascii="Palatino Linotype" w:hAnsi="Palatino Linotype" w:cs="Tahoma"/>
          <w:szCs w:val="22"/>
        </w:rPr>
        <w:t xml:space="preserve"> competentes</w:t>
      </w:r>
      <w:r w:rsidRPr="00E85B52">
        <w:rPr>
          <w:rFonts w:ascii="Palatino Linotype" w:hAnsi="Palatino Linotype" w:cs="Tahoma"/>
          <w:szCs w:val="22"/>
        </w:rPr>
        <w:t xml:space="preserve">, entre las cuales no podrá omitir a la Dirección Jurídica y Consultiva, </w:t>
      </w:r>
      <w:r>
        <w:rPr>
          <w:rFonts w:ascii="Palatino Linotype" w:hAnsi="Palatino Linotype" w:cs="Tahoma"/>
          <w:lang w:eastAsia="es-MX"/>
        </w:rPr>
        <w:t>a efecto de que proporcione,</w:t>
      </w:r>
      <w:r w:rsidR="006F411A">
        <w:rPr>
          <w:rFonts w:ascii="Palatino Linotype" w:hAnsi="Palatino Linotype" w:cs="Tahoma"/>
          <w:lang w:eastAsia="es-MX"/>
        </w:rPr>
        <w:t xml:space="preserve"> en su caso en versión pública,</w:t>
      </w:r>
      <w:r>
        <w:rPr>
          <w:rFonts w:ascii="Palatino Linotype" w:hAnsi="Palatino Linotype" w:cs="Tahoma"/>
          <w:lang w:eastAsia="es-MX"/>
        </w:rPr>
        <w:t xml:space="preserve"> los oficios emiti</w:t>
      </w:r>
      <w:r w:rsidR="00A40CB0">
        <w:rPr>
          <w:rFonts w:ascii="Palatino Linotype" w:hAnsi="Palatino Linotype" w:cs="Tahoma"/>
          <w:lang w:eastAsia="es-MX"/>
        </w:rPr>
        <w:t xml:space="preserve">dos </w:t>
      </w:r>
      <w:r w:rsidRPr="00095CD6">
        <w:rPr>
          <w:rFonts w:ascii="Palatino Linotype" w:hAnsi="Palatino Linotype" w:cs="Tahoma"/>
          <w:lang w:eastAsia="es-MX"/>
        </w:rPr>
        <w:t>del uno al dieciséis de enero de dos</w:t>
      </w:r>
      <w:r w:rsidRPr="00E85B52">
        <w:rPr>
          <w:rFonts w:ascii="Palatino Linotype" w:hAnsi="Palatino Linotype" w:cs="Tahoma"/>
          <w:lang w:eastAsia="es-MX"/>
        </w:rPr>
        <w:t xml:space="preserve"> </w:t>
      </w:r>
      <w:r w:rsidRPr="00095CD6">
        <w:rPr>
          <w:rFonts w:ascii="Palatino Linotype" w:hAnsi="Palatino Linotype" w:cs="Tahoma"/>
          <w:lang w:eastAsia="es-MX"/>
        </w:rPr>
        <w:t>mil diecinueve</w:t>
      </w:r>
      <w:r>
        <w:rPr>
          <w:rFonts w:ascii="Palatino Linotype" w:hAnsi="Palatino Linotype" w:cs="Tahoma"/>
          <w:lang w:eastAsia="es-MX"/>
        </w:rPr>
        <w:t>,</w:t>
      </w:r>
      <w:r w:rsidR="00A40CB0">
        <w:rPr>
          <w:rFonts w:ascii="Palatino Linotype" w:hAnsi="Palatino Linotype" w:cs="Tahoma"/>
          <w:lang w:eastAsia="es-MX"/>
        </w:rPr>
        <w:t xml:space="preserve"> </w:t>
      </w:r>
      <w:r w:rsidR="00A40CB0" w:rsidRPr="00095CD6">
        <w:rPr>
          <w:rFonts w:ascii="Palatino Linotype" w:hAnsi="Palatino Linotype" w:cs="Tahoma"/>
          <w:lang w:eastAsia="es-MX"/>
        </w:rPr>
        <w:t xml:space="preserve">que tengan la numeración </w:t>
      </w:r>
      <w:proofErr w:type="spellStart"/>
      <w:r w:rsidR="00A40CB0" w:rsidRPr="00095CD6">
        <w:rPr>
          <w:rFonts w:ascii="Palatino Linotype" w:hAnsi="Palatino Linotype" w:cs="Tahoma"/>
          <w:lang w:eastAsia="es-MX"/>
        </w:rPr>
        <w:t>OTZ</w:t>
      </w:r>
      <w:proofErr w:type="spellEnd"/>
      <w:r w:rsidR="00A40CB0" w:rsidRPr="00095CD6">
        <w:rPr>
          <w:rFonts w:ascii="Palatino Linotype" w:hAnsi="Palatino Linotype" w:cs="Tahoma"/>
          <w:lang w:eastAsia="es-MX"/>
        </w:rPr>
        <w:t>/</w:t>
      </w:r>
      <w:proofErr w:type="spellStart"/>
      <w:r w:rsidR="00A40CB0" w:rsidRPr="00095CD6">
        <w:rPr>
          <w:rFonts w:ascii="Palatino Linotype" w:hAnsi="Palatino Linotype" w:cs="Tahoma"/>
          <w:lang w:eastAsia="es-MX"/>
        </w:rPr>
        <w:t>DJyC</w:t>
      </w:r>
      <w:proofErr w:type="spellEnd"/>
      <w:r w:rsidR="00A40CB0" w:rsidRPr="00095CD6">
        <w:rPr>
          <w:rFonts w:ascii="Palatino Linotype" w:hAnsi="Palatino Linotype" w:cs="Tahoma"/>
          <w:lang w:eastAsia="es-MX"/>
        </w:rPr>
        <w:t>/…/2019</w:t>
      </w:r>
      <w:r w:rsidR="00A40CB0">
        <w:rPr>
          <w:rFonts w:ascii="Palatino Linotype" w:hAnsi="Palatino Linotype" w:cs="Tahoma"/>
          <w:lang w:eastAsia="es-MX"/>
        </w:rPr>
        <w:t>.</w:t>
      </w:r>
    </w:p>
    <w:p w14:paraId="03C01DD0" w14:textId="77777777" w:rsidR="00E3363A" w:rsidRPr="00A40CB0" w:rsidRDefault="00E3363A" w:rsidP="00E3363A">
      <w:pPr>
        <w:pStyle w:val="Prrafodelista"/>
        <w:tabs>
          <w:tab w:val="left" w:pos="4962"/>
        </w:tabs>
        <w:spacing w:line="360" w:lineRule="auto"/>
        <w:jc w:val="both"/>
        <w:rPr>
          <w:rFonts w:ascii="Palatino Linotype" w:hAnsi="Palatino Linotype" w:cs="Tahoma"/>
          <w:szCs w:val="22"/>
        </w:rPr>
      </w:pPr>
    </w:p>
    <w:p w14:paraId="03AA12A3" w14:textId="061029A5" w:rsidR="00A40CB0" w:rsidRDefault="00A40CB0" w:rsidP="00326BAD">
      <w:pPr>
        <w:pStyle w:val="Prrafodelista"/>
        <w:numPr>
          <w:ilvl w:val="0"/>
          <w:numId w:val="41"/>
        </w:numPr>
        <w:tabs>
          <w:tab w:val="left" w:pos="4962"/>
        </w:tabs>
        <w:spacing w:line="360" w:lineRule="auto"/>
        <w:jc w:val="both"/>
        <w:rPr>
          <w:rFonts w:ascii="Palatino Linotype" w:hAnsi="Palatino Linotype" w:cs="Tahoma"/>
          <w:szCs w:val="22"/>
        </w:rPr>
      </w:pPr>
      <w:r>
        <w:rPr>
          <w:rFonts w:ascii="Palatino Linotype" w:hAnsi="Palatino Linotype" w:cs="Tahoma"/>
          <w:lang w:eastAsia="es-MX"/>
        </w:rPr>
        <w:t>Realizar una búsqueda exhaustiva y razonable, en todas las áreas competentes</w:t>
      </w:r>
      <w:r w:rsidR="00A01A57">
        <w:rPr>
          <w:rFonts w:ascii="Palatino Linotype" w:hAnsi="Palatino Linotype" w:cs="Tahoma"/>
          <w:szCs w:val="22"/>
        </w:rPr>
        <w:t xml:space="preserve">, </w:t>
      </w:r>
      <w:r w:rsidRPr="00E85B52">
        <w:rPr>
          <w:rFonts w:ascii="Palatino Linotype" w:hAnsi="Palatino Linotype" w:cs="Tahoma"/>
          <w:szCs w:val="22"/>
        </w:rPr>
        <w:t>entre las cuales no podr</w:t>
      </w:r>
      <w:r w:rsidR="00A01A57">
        <w:rPr>
          <w:rFonts w:ascii="Palatino Linotype" w:hAnsi="Palatino Linotype" w:cs="Tahoma"/>
          <w:szCs w:val="22"/>
        </w:rPr>
        <w:t>á omitir al Departamento de Recursos Humanos, a efecto de que entregue,</w:t>
      </w:r>
      <w:r w:rsidR="006F411A" w:rsidRPr="006F411A">
        <w:rPr>
          <w:rFonts w:ascii="Palatino Linotype" w:hAnsi="Palatino Linotype" w:cs="Tahoma"/>
          <w:lang w:eastAsia="es-MX"/>
        </w:rPr>
        <w:t xml:space="preserve"> </w:t>
      </w:r>
      <w:r w:rsidR="006F411A">
        <w:rPr>
          <w:rFonts w:ascii="Palatino Linotype" w:hAnsi="Palatino Linotype" w:cs="Tahoma"/>
          <w:lang w:eastAsia="es-MX"/>
        </w:rPr>
        <w:t>en su caso en versión pública,</w:t>
      </w:r>
      <w:r w:rsidR="00A01A57">
        <w:rPr>
          <w:rFonts w:ascii="Palatino Linotype" w:hAnsi="Palatino Linotype" w:cs="Tahoma"/>
          <w:szCs w:val="22"/>
        </w:rPr>
        <w:t xml:space="preserve"> lo siguiente:</w:t>
      </w:r>
    </w:p>
    <w:p w14:paraId="7C44681C" w14:textId="77777777" w:rsidR="00E3363A" w:rsidRPr="00E3363A" w:rsidRDefault="00E3363A" w:rsidP="00E3363A">
      <w:pPr>
        <w:tabs>
          <w:tab w:val="left" w:pos="4962"/>
        </w:tabs>
        <w:spacing w:line="360" w:lineRule="auto"/>
        <w:jc w:val="both"/>
        <w:rPr>
          <w:rFonts w:ascii="Palatino Linotype" w:hAnsi="Palatino Linotype" w:cs="Tahoma"/>
          <w:szCs w:val="22"/>
        </w:rPr>
      </w:pPr>
    </w:p>
    <w:p w14:paraId="63974091" w14:textId="73867B26" w:rsidR="00A01A57" w:rsidRPr="002F3F6C" w:rsidRDefault="002F3F6C" w:rsidP="00E3363A">
      <w:pPr>
        <w:pStyle w:val="Prrafodelista"/>
        <w:numPr>
          <w:ilvl w:val="0"/>
          <w:numId w:val="43"/>
        </w:numPr>
        <w:tabs>
          <w:tab w:val="left" w:pos="4962"/>
        </w:tabs>
        <w:spacing w:line="360" w:lineRule="auto"/>
        <w:ind w:left="993"/>
        <w:jc w:val="both"/>
        <w:rPr>
          <w:rFonts w:ascii="Palatino Linotype" w:hAnsi="Palatino Linotype" w:cs="Tahoma"/>
          <w:szCs w:val="22"/>
        </w:rPr>
      </w:pPr>
      <w:r>
        <w:rPr>
          <w:rFonts w:ascii="Palatino Linotype" w:hAnsi="Palatino Linotype" w:cs="Tahoma"/>
          <w:szCs w:val="22"/>
        </w:rPr>
        <w:t xml:space="preserve">Los documentos donde conste que la </w:t>
      </w:r>
      <w:r>
        <w:rPr>
          <w:rFonts w:ascii="Palatino Linotype" w:hAnsi="Palatino Linotype" w:cs="Tahoma"/>
          <w:lang w:eastAsia="es-MX"/>
        </w:rPr>
        <w:t xml:space="preserve">Mediadora-conciliadora y de los dos Oficiales Calificadores, se encuentran en proceso de certificación, así como el </w:t>
      </w:r>
      <w:r w:rsidR="00416A01">
        <w:rPr>
          <w:rFonts w:ascii="Palatino Linotype" w:hAnsi="Palatino Linotype" w:cs="Tahoma"/>
          <w:lang w:eastAsia="es-MX"/>
        </w:rPr>
        <w:t xml:space="preserve">tipo </w:t>
      </w:r>
      <w:r>
        <w:rPr>
          <w:rFonts w:ascii="Palatino Linotype" w:hAnsi="Palatino Linotype" w:cs="Tahoma"/>
          <w:lang w:eastAsia="es-MX"/>
        </w:rPr>
        <w:t>de dicho procedimiento.</w:t>
      </w:r>
    </w:p>
    <w:p w14:paraId="56AD5AF6" w14:textId="59AC4CA5" w:rsidR="002F3F6C" w:rsidRPr="0052788E" w:rsidRDefault="0052788E" w:rsidP="00E3363A">
      <w:pPr>
        <w:pStyle w:val="Prrafodelista"/>
        <w:numPr>
          <w:ilvl w:val="0"/>
          <w:numId w:val="43"/>
        </w:numPr>
        <w:tabs>
          <w:tab w:val="left" w:pos="4962"/>
        </w:tabs>
        <w:spacing w:line="360" w:lineRule="auto"/>
        <w:ind w:left="993"/>
        <w:jc w:val="both"/>
        <w:rPr>
          <w:rFonts w:ascii="Palatino Linotype" w:hAnsi="Palatino Linotype" w:cs="Tahoma"/>
          <w:szCs w:val="22"/>
        </w:rPr>
      </w:pPr>
      <w:r>
        <w:rPr>
          <w:rFonts w:ascii="Palatino Linotype" w:hAnsi="Palatino Linotype" w:cs="Tahoma"/>
          <w:szCs w:val="22"/>
        </w:rPr>
        <w:t xml:space="preserve">Los documentos donde conste la </w:t>
      </w:r>
      <w:r>
        <w:rPr>
          <w:rFonts w:ascii="Palatino Linotype" w:eastAsia="Calibri" w:hAnsi="Palatino Linotype" w:cs="Tahoma"/>
          <w:bCs/>
          <w:szCs w:val="22"/>
          <w:lang w:eastAsia="en-US"/>
        </w:rPr>
        <w:t>edad de los dos Oficiales Calificadores.</w:t>
      </w:r>
    </w:p>
    <w:p w14:paraId="119BAD07" w14:textId="77777777" w:rsidR="0052788E" w:rsidRDefault="0052788E" w:rsidP="0052788E">
      <w:pPr>
        <w:pStyle w:val="Prrafodelista"/>
        <w:tabs>
          <w:tab w:val="left" w:pos="4962"/>
        </w:tabs>
        <w:spacing w:line="360" w:lineRule="auto"/>
        <w:jc w:val="both"/>
        <w:rPr>
          <w:rFonts w:ascii="Palatino Linotype" w:hAnsi="Palatino Linotype" w:cs="Tahoma"/>
          <w:bCs/>
          <w:szCs w:val="22"/>
        </w:rPr>
      </w:pPr>
    </w:p>
    <w:p w14:paraId="1D6ABF4E" w14:textId="3F889084" w:rsidR="0052788E" w:rsidRPr="0052788E" w:rsidRDefault="0052788E" w:rsidP="0052788E">
      <w:pPr>
        <w:pStyle w:val="Prrafodelista"/>
        <w:tabs>
          <w:tab w:val="left" w:pos="4962"/>
        </w:tabs>
        <w:spacing w:line="360" w:lineRule="auto"/>
        <w:jc w:val="both"/>
        <w:rPr>
          <w:rFonts w:ascii="Palatino Linotype" w:hAnsi="Palatino Linotype" w:cs="Tahoma"/>
          <w:bCs/>
          <w:szCs w:val="22"/>
        </w:rPr>
      </w:pPr>
      <w:r w:rsidRPr="0052788E">
        <w:rPr>
          <w:rFonts w:ascii="Palatino Linotype" w:hAnsi="Palatino Linotype" w:cs="Tahoma"/>
          <w:bCs/>
          <w:szCs w:val="22"/>
        </w:rPr>
        <w:t>En el caso de que los documentos localizados, contengan datos o información clasificada, en términos del artículo 143</w:t>
      </w:r>
      <w:r>
        <w:rPr>
          <w:rFonts w:ascii="Palatino Linotype" w:hAnsi="Palatino Linotype" w:cs="Tahoma"/>
          <w:bCs/>
          <w:szCs w:val="22"/>
        </w:rPr>
        <w:t>, fracción I</w:t>
      </w:r>
      <w:r w:rsidRPr="0052788E">
        <w:rPr>
          <w:rFonts w:ascii="Palatino Linotype" w:hAnsi="Palatino Linotype" w:cs="Tahoma"/>
          <w:bCs/>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1B8BB505" w14:textId="77777777" w:rsidR="0052788E" w:rsidRDefault="0052788E" w:rsidP="0052788E">
      <w:pPr>
        <w:tabs>
          <w:tab w:val="left" w:pos="4962"/>
        </w:tabs>
        <w:spacing w:line="360" w:lineRule="auto"/>
        <w:jc w:val="both"/>
        <w:rPr>
          <w:rFonts w:ascii="Palatino Linotype" w:hAnsi="Palatino Linotype" w:cs="Tahoma"/>
          <w:szCs w:val="22"/>
        </w:rPr>
      </w:pPr>
    </w:p>
    <w:p w14:paraId="5C54FA60" w14:textId="7567EC69" w:rsidR="00A01A57" w:rsidRPr="00685939" w:rsidRDefault="0052788E" w:rsidP="00685939">
      <w:pPr>
        <w:pStyle w:val="Prrafodelista"/>
        <w:numPr>
          <w:ilvl w:val="0"/>
          <w:numId w:val="41"/>
        </w:numPr>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Entregue </w:t>
      </w:r>
      <w:r w:rsidR="006F411A">
        <w:rPr>
          <w:rFonts w:ascii="Palatino Linotype" w:hAnsi="Palatino Linotype" w:cs="Tahoma"/>
          <w:szCs w:val="22"/>
        </w:rPr>
        <w:t xml:space="preserve">la versión pública de los currículums vitae de la </w:t>
      </w:r>
      <w:r w:rsidR="006F411A">
        <w:rPr>
          <w:rFonts w:ascii="Palatino Linotype" w:hAnsi="Palatino Linotype" w:cs="Tahoma"/>
          <w:lang w:eastAsia="es-MX"/>
        </w:rPr>
        <w:t>Mediadora-Calificadora y la Oficial Calificadora, en donde únicamente podrá</w:t>
      </w:r>
      <w:r w:rsidR="00685939" w:rsidRPr="00685939">
        <w:rPr>
          <w:rFonts w:ascii="Palatino Linotype" w:hAnsi="Palatino Linotype" w:cs="Tahoma"/>
          <w:lang w:eastAsia="es-MX"/>
        </w:rPr>
        <w:t xml:space="preserve"> testar, en términos del artículo 143, fracción I de la Ley de Transparencia y Acceso a la Información Pública del Estado de </w:t>
      </w:r>
      <w:r w:rsidR="00685939" w:rsidRPr="00685939">
        <w:rPr>
          <w:rFonts w:ascii="Palatino Linotype" w:hAnsi="Palatino Linotype" w:cs="Tahoma"/>
          <w:lang w:eastAsia="es-MX"/>
        </w:rPr>
        <w:lastRenderedPageBreak/>
        <w:t>México y Municipios, el domicilio particular, el teléfono, el correo electrónico</w:t>
      </w:r>
      <w:r w:rsidR="00136EB4">
        <w:rPr>
          <w:rFonts w:ascii="Palatino Linotype" w:hAnsi="Palatino Linotype" w:cs="Tahoma"/>
          <w:lang w:eastAsia="es-MX"/>
        </w:rPr>
        <w:t xml:space="preserve"> y</w:t>
      </w:r>
      <w:r w:rsidR="00136EB4" w:rsidRPr="00685939">
        <w:rPr>
          <w:rFonts w:ascii="Palatino Linotype" w:hAnsi="Palatino Linotype" w:cs="Tahoma"/>
          <w:lang w:eastAsia="es-MX"/>
        </w:rPr>
        <w:t xml:space="preserve"> </w:t>
      </w:r>
      <w:r w:rsidR="00685939" w:rsidRPr="00685939">
        <w:rPr>
          <w:rFonts w:ascii="Palatino Linotype" w:hAnsi="Palatino Linotype" w:cs="Tahoma"/>
          <w:lang w:eastAsia="es-MX"/>
        </w:rPr>
        <w:t>estado civil, el resto de los datos, guardan la naturaleza de pública.</w:t>
      </w:r>
    </w:p>
    <w:p w14:paraId="199F111C" w14:textId="77777777" w:rsidR="00685939" w:rsidRDefault="00685939" w:rsidP="00685939">
      <w:pPr>
        <w:pStyle w:val="Prrafodelista"/>
        <w:tabs>
          <w:tab w:val="left" w:pos="4962"/>
        </w:tabs>
        <w:spacing w:line="360" w:lineRule="auto"/>
        <w:jc w:val="both"/>
        <w:rPr>
          <w:rFonts w:ascii="Palatino Linotype" w:hAnsi="Palatino Linotype" w:cs="Tahoma"/>
          <w:lang w:eastAsia="es-MX"/>
        </w:rPr>
      </w:pPr>
    </w:p>
    <w:p w14:paraId="066018CC" w14:textId="6E0C4A98" w:rsidR="00685939" w:rsidRPr="00E85B52" w:rsidRDefault="00685939" w:rsidP="00685939">
      <w:pPr>
        <w:pStyle w:val="Prrafodelista"/>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Además, </w:t>
      </w:r>
      <w:r w:rsidRPr="00685939">
        <w:rPr>
          <w:rFonts w:ascii="Palatino Linotype" w:hAnsi="Palatino Linotype" w:cs="Tahoma"/>
          <w:szCs w:val="22"/>
        </w:rPr>
        <w:t>deberá proporcionar el Acuerdo de Clasificación donde el Comité de Transparencia, confirme la eliminación de los datos conforme a lo concluido en el Considerado Sexto, de conformidad con los artículos 49, fracciones II y VIII, 143, fracción I y 149 de la Ley de Transparencia y Acceso a la Información Pública del Estado de México y Municipios</w:t>
      </w:r>
      <w:r>
        <w:rPr>
          <w:rFonts w:ascii="Palatino Linotype" w:hAnsi="Palatino Linotype" w:cs="Tahoma"/>
          <w:szCs w:val="22"/>
        </w:rPr>
        <w:t xml:space="preserve">, de los currículums vitae de la </w:t>
      </w:r>
      <w:r>
        <w:rPr>
          <w:rFonts w:ascii="Palatino Linotype" w:hAnsi="Palatino Linotype" w:cs="Tahoma"/>
          <w:lang w:eastAsia="es-MX"/>
        </w:rPr>
        <w:t>Mediadora-Calificadora y los dos Oficiales Calificadores.</w:t>
      </w:r>
    </w:p>
    <w:p w14:paraId="14F6A241" w14:textId="77777777" w:rsidR="00E85B52" w:rsidRDefault="00E85B52" w:rsidP="00E85B52">
      <w:pPr>
        <w:tabs>
          <w:tab w:val="left" w:pos="4962"/>
        </w:tabs>
        <w:spacing w:line="360" w:lineRule="auto"/>
        <w:jc w:val="both"/>
        <w:rPr>
          <w:rFonts w:ascii="Palatino Linotype" w:hAnsi="Palatino Linotype" w:cs="Tahoma"/>
          <w:sz w:val="22"/>
          <w:szCs w:val="22"/>
        </w:rPr>
      </w:pPr>
    </w:p>
    <w:p w14:paraId="4F635E7A" w14:textId="2EE56CE2" w:rsidR="00967FBF" w:rsidRPr="004B50EF" w:rsidRDefault="00FE1A02" w:rsidP="00967FBF">
      <w:pPr>
        <w:spacing w:line="360" w:lineRule="auto"/>
        <w:jc w:val="both"/>
        <w:rPr>
          <w:rFonts w:ascii="Palatino Linotype" w:eastAsia="Calibri" w:hAnsi="Palatino Linotype" w:cs="Tahoma"/>
          <w:b/>
          <w:bCs/>
          <w:sz w:val="22"/>
          <w:szCs w:val="22"/>
          <w:lang w:eastAsia="en-US"/>
        </w:rPr>
      </w:pPr>
      <w:r w:rsidRPr="00095CD6">
        <w:rPr>
          <w:rFonts w:ascii="Palatino Linotype" w:hAnsi="Palatino Linotype" w:cs="Tahoma"/>
          <w:b/>
          <w:sz w:val="22"/>
          <w:szCs w:val="22"/>
        </w:rPr>
        <w:t>S</w:t>
      </w:r>
      <w:r>
        <w:rPr>
          <w:rFonts w:ascii="Palatino Linotype" w:hAnsi="Palatino Linotype" w:cs="Tahoma"/>
          <w:b/>
          <w:sz w:val="22"/>
          <w:szCs w:val="22"/>
        </w:rPr>
        <w:t>ÉPTIMO</w:t>
      </w:r>
      <w:r w:rsidR="00967FBF" w:rsidRPr="00095CD6">
        <w:rPr>
          <w:rFonts w:ascii="Palatino Linotype" w:hAnsi="Palatino Linotype" w:cs="Tahoma"/>
          <w:b/>
          <w:sz w:val="22"/>
          <w:szCs w:val="22"/>
        </w:rPr>
        <w:t>.</w:t>
      </w:r>
      <w:r w:rsidR="00967FBF">
        <w:rPr>
          <w:rFonts w:ascii="Palatino Linotype" w:hAnsi="Palatino Linotype" w:cs="Tahoma"/>
          <w:b/>
          <w:sz w:val="22"/>
          <w:szCs w:val="22"/>
        </w:rPr>
        <w:t xml:space="preserve"> </w:t>
      </w:r>
      <w:r w:rsidR="00967FBF" w:rsidRPr="004B50EF">
        <w:rPr>
          <w:rFonts w:ascii="Palatino Linotype" w:eastAsia="Calibri" w:hAnsi="Palatino Linotype" w:cs="Tahoma"/>
          <w:b/>
          <w:bCs/>
          <w:sz w:val="22"/>
          <w:szCs w:val="22"/>
          <w:lang w:eastAsia="en-US"/>
        </w:rPr>
        <w:t xml:space="preserve">Vista al </w:t>
      </w:r>
      <w:r w:rsidR="00967FBF" w:rsidRPr="004B50EF">
        <w:rPr>
          <w:rFonts w:ascii="Palatino Linotype" w:eastAsia="Calibri" w:hAnsi="Palatino Linotype" w:cs="Tahoma"/>
          <w:b/>
          <w:bCs/>
          <w:caps/>
          <w:sz w:val="22"/>
          <w:szCs w:val="22"/>
          <w:lang w:eastAsia="en-US"/>
        </w:rPr>
        <w:t>ó</w:t>
      </w:r>
      <w:r w:rsidR="00967FBF" w:rsidRPr="004B50EF">
        <w:rPr>
          <w:rFonts w:ascii="Palatino Linotype" w:eastAsia="Calibri" w:hAnsi="Palatino Linotype" w:cs="Tahoma"/>
          <w:b/>
          <w:bCs/>
          <w:sz w:val="22"/>
          <w:szCs w:val="22"/>
          <w:lang w:eastAsia="en-US"/>
        </w:rPr>
        <w:t xml:space="preserve">rgano </w:t>
      </w:r>
      <w:r w:rsidR="00967FBF">
        <w:rPr>
          <w:rFonts w:ascii="Palatino Linotype" w:eastAsia="Calibri" w:hAnsi="Palatino Linotype" w:cs="Tahoma"/>
          <w:b/>
          <w:bCs/>
          <w:sz w:val="22"/>
          <w:szCs w:val="22"/>
          <w:lang w:eastAsia="en-US"/>
        </w:rPr>
        <w:t>Interno de Control.</w:t>
      </w:r>
    </w:p>
    <w:p w14:paraId="322C4F0E" w14:textId="77777777" w:rsidR="00967FBF" w:rsidRDefault="00967FBF" w:rsidP="00967FBF">
      <w:pPr>
        <w:spacing w:line="360" w:lineRule="auto"/>
        <w:jc w:val="both"/>
        <w:rPr>
          <w:rFonts w:ascii="Palatino Linotype" w:eastAsia="Calibri" w:hAnsi="Palatino Linotype" w:cs="Tahoma"/>
          <w:bCs/>
          <w:sz w:val="22"/>
          <w:szCs w:val="22"/>
          <w:lang w:eastAsia="en-US"/>
        </w:rPr>
      </w:pPr>
    </w:p>
    <w:p w14:paraId="68E192AB" w14:textId="47FA0219" w:rsidR="00967FBF" w:rsidRDefault="00967FBF" w:rsidP="00967FBF">
      <w:pPr>
        <w:spacing w:line="360" w:lineRule="auto"/>
        <w:jc w:val="both"/>
        <w:rPr>
          <w:rFonts w:ascii="Palatino Linotype" w:eastAsia="Calibri" w:hAnsi="Palatino Linotype" w:cs="Tahoma"/>
          <w:bCs/>
          <w:sz w:val="22"/>
          <w:szCs w:val="22"/>
          <w:lang w:eastAsia="en-US"/>
        </w:rPr>
      </w:pPr>
      <w:r w:rsidRPr="007A725F">
        <w:rPr>
          <w:rFonts w:ascii="Palatino Linotype" w:eastAsia="Calibri" w:hAnsi="Palatino Linotype" w:cs="Tahoma"/>
          <w:bCs/>
          <w:sz w:val="22"/>
          <w:szCs w:val="22"/>
          <w:lang w:eastAsia="en-US"/>
        </w:rPr>
        <w:t xml:space="preserve">No pasa inadvertido para este Instituto que el Sujeto Obligado </w:t>
      </w:r>
      <w:r>
        <w:rPr>
          <w:rFonts w:ascii="Palatino Linotype" w:eastAsia="Calibri" w:hAnsi="Palatino Linotype" w:cs="Tahoma"/>
          <w:bCs/>
          <w:sz w:val="22"/>
          <w:szCs w:val="22"/>
          <w:lang w:eastAsia="en-US"/>
        </w:rPr>
        <w:t xml:space="preserve">proporcionó los nombres de los servidores públicos que tienen un procedimiento de probable responsabilidad administrativa en trámite, que </w:t>
      </w:r>
      <w:r w:rsidRPr="007A725F">
        <w:rPr>
          <w:rFonts w:ascii="Palatino Linotype" w:eastAsia="Calibri" w:hAnsi="Palatino Linotype" w:cs="Tahoma"/>
          <w:bCs/>
          <w:sz w:val="22"/>
          <w:szCs w:val="22"/>
          <w:lang w:eastAsia="en-US"/>
        </w:rPr>
        <w:t xml:space="preserve">constituyen información </w:t>
      </w:r>
      <w:r w:rsidR="00945153">
        <w:rPr>
          <w:rFonts w:ascii="Palatino Linotype" w:eastAsia="Calibri" w:hAnsi="Palatino Linotype" w:cs="Tahoma"/>
          <w:bCs/>
          <w:sz w:val="22"/>
          <w:szCs w:val="22"/>
          <w:lang w:eastAsia="en-US"/>
        </w:rPr>
        <w:t>reservada</w:t>
      </w:r>
      <w:r w:rsidRPr="007A725F">
        <w:rPr>
          <w:rFonts w:ascii="Palatino Linotype" w:eastAsia="Calibri" w:hAnsi="Palatino Linotype" w:cs="Tahoma"/>
          <w:bCs/>
          <w:sz w:val="22"/>
          <w:szCs w:val="22"/>
          <w:lang w:eastAsia="en-US"/>
        </w:rPr>
        <w:t xml:space="preserve">. </w:t>
      </w:r>
      <w:r w:rsidR="00EE4B23" w:rsidRPr="007A725F">
        <w:rPr>
          <w:rFonts w:ascii="Palatino Linotype" w:eastAsia="Calibri" w:hAnsi="Palatino Linotype" w:cs="Tahoma"/>
          <w:bCs/>
          <w:sz w:val="22"/>
          <w:szCs w:val="22"/>
          <w:lang w:eastAsia="en-US"/>
        </w:rPr>
        <w:t>Consec</w:t>
      </w:r>
      <w:r w:rsidR="00EE4B23">
        <w:rPr>
          <w:rFonts w:ascii="Palatino Linotype" w:eastAsia="Calibri" w:hAnsi="Palatino Linotype" w:cs="Tahoma"/>
          <w:bCs/>
          <w:sz w:val="22"/>
          <w:szCs w:val="22"/>
          <w:lang w:eastAsia="en-US"/>
        </w:rPr>
        <w:t>u</w:t>
      </w:r>
      <w:r w:rsidR="00EE4B23" w:rsidRPr="007A725F">
        <w:rPr>
          <w:rFonts w:ascii="Palatino Linotype" w:eastAsia="Calibri" w:hAnsi="Palatino Linotype" w:cs="Tahoma"/>
          <w:bCs/>
          <w:sz w:val="22"/>
          <w:szCs w:val="22"/>
          <w:lang w:eastAsia="en-US"/>
        </w:rPr>
        <w:t>entemente</w:t>
      </w:r>
      <w:r w:rsidRPr="007A725F">
        <w:rPr>
          <w:rFonts w:ascii="Palatino Linotype" w:eastAsia="Calibri" w:hAnsi="Palatino Linotype" w:cs="Tahoma"/>
          <w:bCs/>
          <w:sz w:val="22"/>
          <w:szCs w:val="22"/>
          <w:lang w:eastAsia="en-US"/>
        </w:rPr>
        <w:t xml:space="preserve">, </w:t>
      </w:r>
      <w:r w:rsidRPr="004B50EF">
        <w:rPr>
          <w:rFonts w:ascii="Palatino Linotype" w:eastAsia="Calibri" w:hAnsi="Palatino Linotype" w:cs="Tahoma"/>
          <w:bCs/>
          <w:sz w:val="22"/>
          <w:szCs w:val="22"/>
          <w:lang w:eastAsia="en-US"/>
        </w:rPr>
        <w:t>en términos del artículo 190 de la Ley de Transparencia y Acceso a la Información Pública del Estado de México y Municipios, debe hacerse de conocimiento de la Contraloría de este Instituto para que inicie, en su caso, el procedimiento de responsabilidad respectivo</w:t>
      </w:r>
      <w:r w:rsidRPr="00FF679E">
        <w:rPr>
          <w:rFonts w:ascii="Palatino Linotype" w:eastAsia="Calibri" w:hAnsi="Palatino Linotype" w:cs="Tahoma"/>
          <w:bCs/>
          <w:sz w:val="22"/>
          <w:szCs w:val="22"/>
          <w:lang w:eastAsia="en-US"/>
        </w:rPr>
        <w:t>.</w:t>
      </w:r>
    </w:p>
    <w:p w14:paraId="4F7ED2A2" w14:textId="77777777" w:rsidR="00967FBF" w:rsidRPr="00095CD6" w:rsidRDefault="00967FBF" w:rsidP="00E85B52">
      <w:pPr>
        <w:tabs>
          <w:tab w:val="left" w:pos="4962"/>
        </w:tabs>
        <w:spacing w:line="360" w:lineRule="auto"/>
        <w:jc w:val="both"/>
        <w:rPr>
          <w:rFonts w:ascii="Palatino Linotype" w:hAnsi="Palatino Linotype" w:cs="Tahoma"/>
          <w:sz w:val="22"/>
          <w:szCs w:val="22"/>
        </w:rPr>
      </w:pPr>
    </w:p>
    <w:p w14:paraId="15BB2FBF" w14:textId="77777777" w:rsidR="00DA7E6D" w:rsidRPr="00095CD6" w:rsidRDefault="00DA7E6D" w:rsidP="00DA7E6D">
      <w:pPr>
        <w:spacing w:line="360" w:lineRule="auto"/>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Por lo expuesto y fundado, este Pleno:</w:t>
      </w:r>
    </w:p>
    <w:p w14:paraId="49236B42" w14:textId="77777777" w:rsidR="00DA7E6D" w:rsidRPr="00095CD6" w:rsidRDefault="00DA7E6D" w:rsidP="00DA7E6D">
      <w:pPr>
        <w:spacing w:line="360" w:lineRule="auto"/>
        <w:jc w:val="both"/>
        <w:rPr>
          <w:rFonts w:ascii="Palatino Linotype" w:eastAsia="Calibri" w:hAnsi="Palatino Linotype" w:cs="Tahoma"/>
          <w:bCs/>
          <w:sz w:val="22"/>
          <w:szCs w:val="22"/>
          <w:lang w:eastAsia="en-US"/>
        </w:rPr>
      </w:pPr>
    </w:p>
    <w:p w14:paraId="548C49D9" w14:textId="77777777" w:rsidR="00DA7E6D" w:rsidRPr="00095CD6" w:rsidRDefault="00DA7E6D" w:rsidP="00DA7E6D">
      <w:pPr>
        <w:spacing w:line="360" w:lineRule="auto"/>
        <w:ind w:right="-91"/>
        <w:jc w:val="center"/>
        <w:rPr>
          <w:rFonts w:ascii="Palatino Linotype" w:eastAsia="Calibri" w:hAnsi="Palatino Linotype" w:cs="Tahoma"/>
          <w:b/>
          <w:bCs/>
          <w:sz w:val="22"/>
          <w:szCs w:val="22"/>
          <w:lang w:eastAsia="en-US"/>
        </w:rPr>
      </w:pPr>
      <w:r w:rsidRPr="00095CD6">
        <w:rPr>
          <w:rFonts w:ascii="Palatino Linotype" w:eastAsia="Calibri" w:hAnsi="Palatino Linotype" w:cs="Tahoma"/>
          <w:b/>
          <w:bCs/>
          <w:sz w:val="22"/>
          <w:szCs w:val="22"/>
          <w:lang w:eastAsia="en-US"/>
        </w:rPr>
        <w:t>RESUELVE:</w:t>
      </w:r>
    </w:p>
    <w:p w14:paraId="24F9E360" w14:textId="77777777" w:rsidR="00DA7E6D" w:rsidRPr="00095CD6" w:rsidRDefault="00DA7E6D" w:rsidP="00DA7E6D">
      <w:pPr>
        <w:spacing w:line="360" w:lineRule="auto"/>
        <w:jc w:val="center"/>
        <w:rPr>
          <w:rFonts w:ascii="Palatino Linotype" w:hAnsi="Palatino Linotype" w:cs="Tahoma"/>
          <w:b/>
          <w:bCs/>
          <w:sz w:val="22"/>
          <w:szCs w:val="22"/>
        </w:rPr>
      </w:pPr>
    </w:p>
    <w:p w14:paraId="21948FAD" w14:textId="46FBB64F" w:rsidR="00DA7E6D" w:rsidRPr="00095CD6" w:rsidRDefault="00DA7E6D" w:rsidP="00DA7E6D">
      <w:pPr>
        <w:spacing w:line="360" w:lineRule="auto"/>
        <w:jc w:val="both"/>
        <w:rPr>
          <w:rFonts w:ascii="Palatino Linotype" w:hAnsi="Palatino Linotype" w:cs="Tahoma"/>
          <w:sz w:val="22"/>
          <w:szCs w:val="22"/>
        </w:rPr>
      </w:pPr>
      <w:r w:rsidRPr="00095CD6">
        <w:rPr>
          <w:rFonts w:ascii="Palatino Linotype" w:hAnsi="Palatino Linotype" w:cs="Tahoma"/>
          <w:b/>
          <w:bCs/>
          <w:sz w:val="22"/>
          <w:szCs w:val="22"/>
        </w:rPr>
        <w:t xml:space="preserve">PRIMERO. </w:t>
      </w:r>
      <w:r w:rsidRPr="00095CD6">
        <w:rPr>
          <w:rFonts w:ascii="Palatino Linotype" w:hAnsi="Palatino Linotype" w:cs="Tahoma"/>
          <w:sz w:val="22"/>
          <w:szCs w:val="22"/>
        </w:rPr>
        <w:t xml:space="preserve">Se </w:t>
      </w:r>
      <w:r w:rsidRPr="00095CD6">
        <w:rPr>
          <w:rFonts w:ascii="Palatino Linotype" w:hAnsi="Palatino Linotype" w:cs="Tahoma"/>
          <w:b/>
          <w:sz w:val="22"/>
          <w:szCs w:val="22"/>
        </w:rPr>
        <w:t xml:space="preserve">MODIFICA </w:t>
      </w:r>
      <w:r w:rsidRPr="00095CD6">
        <w:rPr>
          <w:rFonts w:ascii="Palatino Linotype" w:hAnsi="Palatino Linotype" w:cs="Tahoma"/>
          <w:sz w:val="22"/>
          <w:szCs w:val="22"/>
        </w:rPr>
        <w:t xml:space="preserve">la respuesta entregada por el Sujeto Obligado a la solicitud de información con número </w:t>
      </w:r>
      <w:r w:rsidR="000269B1" w:rsidRPr="00095CD6">
        <w:rPr>
          <w:rFonts w:ascii="Palatino Linotype" w:hAnsi="Palatino Linotype" w:cs="Tahoma"/>
          <w:bCs/>
          <w:iCs/>
          <w:sz w:val="22"/>
          <w:szCs w:val="22"/>
        </w:rPr>
        <w:t>000</w:t>
      </w:r>
      <w:r w:rsidR="00E3363A">
        <w:rPr>
          <w:rFonts w:ascii="Palatino Linotype" w:hAnsi="Palatino Linotype" w:cs="Tahoma"/>
          <w:bCs/>
          <w:iCs/>
          <w:sz w:val="22"/>
          <w:szCs w:val="22"/>
        </w:rPr>
        <w:t>2</w:t>
      </w:r>
      <w:r w:rsidR="000269B1" w:rsidRPr="00095CD6">
        <w:rPr>
          <w:rFonts w:ascii="Palatino Linotype" w:hAnsi="Palatino Linotype" w:cs="Tahoma"/>
          <w:bCs/>
          <w:iCs/>
          <w:sz w:val="22"/>
          <w:szCs w:val="22"/>
        </w:rPr>
        <w:t>9/</w:t>
      </w:r>
      <w:proofErr w:type="spellStart"/>
      <w:r w:rsidR="000269B1" w:rsidRPr="00095CD6">
        <w:rPr>
          <w:rFonts w:ascii="Palatino Linotype" w:hAnsi="Palatino Linotype" w:cs="Tahoma"/>
          <w:bCs/>
          <w:iCs/>
          <w:sz w:val="22"/>
          <w:szCs w:val="22"/>
        </w:rPr>
        <w:t>OTZOLOTE</w:t>
      </w:r>
      <w:proofErr w:type="spellEnd"/>
      <w:r w:rsidR="000269B1" w:rsidRPr="00095CD6">
        <w:rPr>
          <w:rFonts w:ascii="Palatino Linotype" w:hAnsi="Palatino Linotype" w:cs="Tahoma"/>
          <w:bCs/>
          <w:iCs/>
          <w:sz w:val="22"/>
          <w:szCs w:val="22"/>
        </w:rPr>
        <w:t>/IP/2019</w:t>
      </w:r>
      <w:r w:rsidRPr="00095CD6">
        <w:rPr>
          <w:rFonts w:ascii="Palatino Linotype" w:hAnsi="Palatino Linotype" w:cs="Tahoma"/>
          <w:sz w:val="22"/>
          <w:szCs w:val="22"/>
        </w:rPr>
        <w:t>, por resultar</w:t>
      </w:r>
      <w:r w:rsidR="00E3363A">
        <w:rPr>
          <w:rFonts w:ascii="Palatino Linotype" w:hAnsi="Palatino Linotype" w:cs="Tahoma"/>
          <w:sz w:val="22"/>
          <w:szCs w:val="22"/>
        </w:rPr>
        <w:t xml:space="preserve"> </w:t>
      </w:r>
      <w:r w:rsidR="00E3363A" w:rsidRPr="00E3363A">
        <w:rPr>
          <w:rFonts w:ascii="Palatino Linotype" w:hAnsi="Palatino Linotype" w:cs="Tahoma"/>
          <w:b/>
          <w:sz w:val="22"/>
          <w:szCs w:val="22"/>
        </w:rPr>
        <w:t>PARCIALMENTE</w:t>
      </w:r>
      <w:r w:rsidRPr="00095CD6">
        <w:rPr>
          <w:rFonts w:ascii="Palatino Linotype" w:hAnsi="Palatino Linotype" w:cs="Tahoma"/>
          <w:sz w:val="22"/>
          <w:szCs w:val="22"/>
        </w:rPr>
        <w:t xml:space="preserve"> </w:t>
      </w:r>
      <w:r w:rsidRPr="00095CD6">
        <w:rPr>
          <w:rFonts w:ascii="Palatino Linotype" w:hAnsi="Palatino Linotype" w:cs="Tahoma"/>
          <w:b/>
          <w:sz w:val="22"/>
          <w:szCs w:val="22"/>
        </w:rPr>
        <w:lastRenderedPageBreak/>
        <w:t>FUNDADO</w:t>
      </w:r>
      <w:r w:rsidRPr="00095CD6">
        <w:rPr>
          <w:rFonts w:ascii="Palatino Linotype" w:hAnsi="Palatino Linotype" w:cs="Tahoma"/>
          <w:sz w:val="22"/>
          <w:szCs w:val="22"/>
        </w:rPr>
        <w:t xml:space="preserve"> el motivo de inconformidad vertido por el Recurrente, en términos de los Considerandos QUINTO y SEXTO de la presente Resolución.</w:t>
      </w:r>
    </w:p>
    <w:p w14:paraId="5B58A35B" w14:textId="77777777" w:rsidR="00DA7E6D" w:rsidRPr="00095CD6" w:rsidRDefault="00DA7E6D" w:rsidP="00DA7E6D">
      <w:pPr>
        <w:spacing w:line="360" w:lineRule="auto"/>
        <w:jc w:val="both"/>
        <w:rPr>
          <w:rFonts w:ascii="Palatino Linotype" w:hAnsi="Palatino Linotype" w:cs="Tahoma"/>
          <w:sz w:val="22"/>
          <w:szCs w:val="22"/>
        </w:rPr>
      </w:pPr>
    </w:p>
    <w:p w14:paraId="29A59CAE" w14:textId="662BE935" w:rsidR="00DA7E6D" w:rsidRDefault="003A3AAB" w:rsidP="00326BAD">
      <w:pPr>
        <w:tabs>
          <w:tab w:val="left" w:pos="4962"/>
        </w:tabs>
        <w:spacing w:line="360" w:lineRule="auto"/>
        <w:jc w:val="both"/>
        <w:rPr>
          <w:rFonts w:ascii="Palatino Linotype" w:hAnsi="Palatino Linotype" w:cs="Tahoma"/>
          <w:sz w:val="22"/>
          <w:szCs w:val="22"/>
        </w:rPr>
      </w:pPr>
      <w:r w:rsidRPr="00095CD6">
        <w:rPr>
          <w:rFonts w:ascii="Palatino Linotype" w:eastAsia="Calibri" w:hAnsi="Palatino Linotype" w:cs="Tahoma"/>
          <w:b/>
          <w:bCs/>
          <w:sz w:val="22"/>
          <w:szCs w:val="22"/>
          <w:lang w:eastAsia="en-US"/>
        </w:rPr>
        <w:t>SEGUNDO</w:t>
      </w:r>
      <w:r w:rsidR="00DA7E6D" w:rsidRPr="00095CD6">
        <w:rPr>
          <w:rFonts w:ascii="Palatino Linotype" w:eastAsia="Calibri" w:hAnsi="Palatino Linotype" w:cs="Tahoma"/>
          <w:b/>
          <w:bCs/>
          <w:sz w:val="22"/>
          <w:szCs w:val="22"/>
          <w:lang w:eastAsia="en-US"/>
        </w:rPr>
        <w:t xml:space="preserve">. </w:t>
      </w:r>
      <w:r w:rsidR="00DA7E6D" w:rsidRPr="00095CD6">
        <w:rPr>
          <w:rFonts w:ascii="Palatino Linotype" w:eastAsia="Calibri" w:hAnsi="Palatino Linotype" w:cs="Tahoma"/>
          <w:bCs/>
          <w:sz w:val="22"/>
          <w:szCs w:val="22"/>
          <w:lang w:eastAsia="en-US"/>
        </w:rPr>
        <w:t xml:space="preserve">Se </w:t>
      </w:r>
      <w:r w:rsidR="00DA7E6D" w:rsidRPr="00095CD6">
        <w:rPr>
          <w:rFonts w:ascii="Palatino Linotype" w:eastAsia="Calibri" w:hAnsi="Palatino Linotype" w:cs="Tahoma"/>
          <w:b/>
          <w:bCs/>
          <w:sz w:val="22"/>
          <w:szCs w:val="22"/>
          <w:lang w:eastAsia="en-US"/>
        </w:rPr>
        <w:t>ORDENA</w:t>
      </w:r>
      <w:r w:rsidR="00DA7E6D" w:rsidRPr="00095CD6">
        <w:rPr>
          <w:rFonts w:ascii="Palatino Linotype" w:eastAsia="Calibri" w:hAnsi="Palatino Linotype" w:cs="Tahoma"/>
          <w:bCs/>
          <w:sz w:val="22"/>
          <w:szCs w:val="22"/>
          <w:lang w:eastAsia="en-US"/>
        </w:rPr>
        <w:t xml:space="preserve"> al Sujeto Obligado, </w:t>
      </w:r>
      <w:r w:rsidR="00DA7E6D" w:rsidRPr="00095CD6">
        <w:rPr>
          <w:rFonts w:ascii="Palatino Linotype" w:hAnsi="Palatino Linotype" w:cs="Tahoma"/>
          <w:sz w:val="22"/>
          <w:szCs w:val="22"/>
        </w:rPr>
        <w:t xml:space="preserve">a través del Sistema de Acceso a la Información Mexiquense (SAIMEX), </w:t>
      </w:r>
      <w:r w:rsidR="00326BAD">
        <w:rPr>
          <w:rFonts w:ascii="Palatino Linotype" w:hAnsi="Palatino Linotype" w:cs="Tahoma"/>
          <w:sz w:val="22"/>
          <w:szCs w:val="22"/>
        </w:rPr>
        <w:t>a lo siguiente:</w:t>
      </w:r>
    </w:p>
    <w:p w14:paraId="618DAAD6" w14:textId="77777777" w:rsidR="00326BAD" w:rsidRDefault="00326BAD" w:rsidP="00326BAD">
      <w:pPr>
        <w:tabs>
          <w:tab w:val="left" w:pos="4962"/>
        </w:tabs>
        <w:spacing w:line="360" w:lineRule="auto"/>
        <w:jc w:val="both"/>
        <w:rPr>
          <w:rFonts w:ascii="Palatino Linotype" w:hAnsi="Palatino Linotype" w:cs="Tahoma"/>
          <w:sz w:val="22"/>
          <w:szCs w:val="22"/>
        </w:rPr>
      </w:pPr>
    </w:p>
    <w:p w14:paraId="005C3AD5" w14:textId="25A6C71F" w:rsidR="00326BAD" w:rsidRPr="00E3363A" w:rsidRDefault="00326BAD" w:rsidP="00326BAD">
      <w:pPr>
        <w:pStyle w:val="Prrafodelista"/>
        <w:numPr>
          <w:ilvl w:val="0"/>
          <w:numId w:val="44"/>
        </w:numPr>
        <w:tabs>
          <w:tab w:val="left" w:pos="4962"/>
        </w:tabs>
        <w:spacing w:line="360" w:lineRule="auto"/>
        <w:jc w:val="both"/>
        <w:rPr>
          <w:rFonts w:ascii="Palatino Linotype" w:hAnsi="Palatino Linotype" w:cs="Tahoma"/>
          <w:szCs w:val="22"/>
        </w:rPr>
      </w:pPr>
      <w:r w:rsidRPr="00E85B52">
        <w:rPr>
          <w:rFonts w:ascii="Palatino Linotype" w:hAnsi="Palatino Linotype" w:cs="Tahoma"/>
          <w:szCs w:val="22"/>
        </w:rPr>
        <w:t xml:space="preserve">Realizar una búsqueda exhaustiva y razonable, </w:t>
      </w:r>
      <w:r>
        <w:rPr>
          <w:rFonts w:ascii="Palatino Linotype" w:hAnsi="Palatino Linotype" w:cs="Tahoma"/>
          <w:lang w:eastAsia="es-MX"/>
        </w:rPr>
        <w:t xml:space="preserve">a efecto de que proporcione, en su caso en versión pública, los oficios emitidos, </w:t>
      </w:r>
      <w:r w:rsidRPr="00095CD6">
        <w:rPr>
          <w:rFonts w:ascii="Palatino Linotype" w:hAnsi="Palatino Linotype" w:cs="Tahoma"/>
          <w:lang w:eastAsia="es-MX"/>
        </w:rPr>
        <w:t xml:space="preserve">del </w:t>
      </w:r>
      <w:r w:rsidR="009862AB">
        <w:rPr>
          <w:rFonts w:ascii="Palatino Linotype" w:hAnsi="Palatino Linotype" w:cs="Tahoma"/>
          <w:lang w:eastAsia="es-MX"/>
        </w:rPr>
        <w:t>primero</w:t>
      </w:r>
      <w:r w:rsidR="009862AB" w:rsidRPr="00095CD6">
        <w:rPr>
          <w:rFonts w:ascii="Palatino Linotype" w:hAnsi="Palatino Linotype" w:cs="Tahoma"/>
          <w:lang w:eastAsia="es-MX"/>
        </w:rPr>
        <w:t xml:space="preserve"> </w:t>
      </w:r>
      <w:r w:rsidRPr="00095CD6">
        <w:rPr>
          <w:rFonts w:ascii="Palatino Linotype" w:hAnsi="Palatino Linotype" w:cs="Tahoma"/>
          <w:lang w:eastAsia="es-MX"/>
        </w:rPr>
        <w:t>al dieciséis de enero de dos</w:t>
      </w:r>
      <w:r w:rsidRPr="00E85B52">
        <w:rPr>
          <w:rFonts w:ascii="Palatino Linotype" w:hAnsi="Palatino Linotype" w:cs="Tahoma"/>
          <w:lang w:eastAsia="es-MX"/>
        </w:rPr>
        <w:t xml:space="preserve"> </w:t>
      </w:r>
      <w:r w:rsidRPr="00095CD6">
        <w:rPr>
          <w:rFonts w:ascii="Palatino Linotype" w:hAnsi="Palatino Linotype" w:cs="Tahoma"/>
          <w:lang w:eastAsia="es-MX"/>
        </w:rPr>
        <w:t>mil diecinueve</w:t>
      </w:r>
      <w:r>
        <w:rPr>
          <w:rFonts w:ascii="Palatino Linotype" w:hAnsi="Palatino Linotype" w:cs="Tahoma"/>
          <w:lang w:eastAsia="es-MX"/>
        </w:rPr>
        <w:t xml:space="preserve">, </w:t>
      </w:r>
      <w:r w:rsidR="00E624DF">
        <w:rPr>
          <w:rFonts w:ascii="Palatino Linotype" w:hAnsi="Palatino Linotype" w:cs="Tahoma"/>
          <w:lang w:eastAsia="es-MX"/>
        </w:rPr>
        <w:t xml:space="preserve">emitidos por la Dirección Jurídica </w:t>
      </w:r>
      <w:r w:rsidR="00306BDF">
        <w:rPr>
          <w:rFonts w:ascii="Palatino Linotype" w:hAnsi="Palatino Linotype" w:cs="Tahoma"/>
          <w:lang w:eastAsia="es-MX"/>
        </w:rPr>
        <w:t xml:space="preserve">y </w:t>
      </w:r>
      <w:r w:rsidR="00E624DF">
        <w:rPr>
          <w:rFonts w:ascii="Palatino Linotype" w:hAnsi="Palatino Linotype" w:cs="Tahoma"/>
          <w:lang w:eastAsia="es-MX"/>
        </w:rPr>
        <w:t>Consultiva.</w:t>
      </w:r>
    </w:p>
    <w:p w14:paraId="6D499EA5" w14:textId="77777777" w:rsidR="00326BAD" w:rsidRPr="00A40CB0" w:rsidRDefault="00326BAD" w:rsidP="00326BAD">
      <w:pPr>
        <w:pStyle w:val="Prrafodelista"/>
        <w:tabs>
          <w:tab w:val="left" w:pos="4962"/>
        </w:tabs>
        <w:spacing w:line="360" w:lineRule="auto"/>
        <w:jc w:val="both"/>
        <w:rPr>
          <w:rFonts w:ascii="Palatino Linotype" w:hAnsi="Palatino Linotype" w:cs="Tahoma"/>
          <w:szCs w:val="22"/>
        </w:rPr>
      </w:pPr>
    </w:p>
    <w:p w14:paraId="3C5812A9" w14:textId="29F1423E" w:rsidR="00326BAD" w:rsidRDefault="00326BAD" w:rsidP="00326BAD">
      <w:pPr>
        <w:pStyle w:val="Prrafodelista"/>
        <w:numPr>
          <w:ilvl w:val="0"/>
          <w:numId w:val="44"/>
        </w:numPr>
        <w:tabs>
          <w:tab w:val="left" w:pos="4962"/>
        </w:tabs>
        <w:spacing w:line="360" w:lineRule="auto"/>
        <w:jc w:val="both"/>
        <w:rPr>
          <w:rFonts w:ascii="Palatino Linotype" w:hAnsi="Palatino Linotype" w:cs="Tahoma"/>
          <w:szCs w:val="22"/>
        </w:rPr>
      </w:pPr>
      <w:r>
        <w:rPr>
          <w:rFonts w:ascii="Palatino Linotype" w:hAnsi="Palatino Linotype" w:cs="Tahoma"/>
          <w:lang w:eastAsia="es-MX"/>
        </w:rPr>
        <w:t xml:space="preserve">Realizar una búsqueda exhaustiva y razonable, </w:t>
      </w:r>
      <w:r>
        <w:rPr>
          <w:rFonts w:ascii="Palatino Linotype" w:hAnsi="Palatino Linotype" w:cs="Tahoma"/>
          <w:szCs w:val="22"/>
        </w:rPr>
        <w:t>a efecto de que otorgue,</w:t>
      </w:r>
      <w:r w:rsidRPr="006F411A">
        <w:rPr>
          <w:rFonts w:ascii="Palatino Linotype" w:hAnsi="Palatino Linotype" w:cs="Tahoma"/>
          <w:lang w:eastAsia="es-MX"/>
        </w:rPr>
        <w:t xml:space="preserve"> </w:t>
      </w:r>
      <w:r>
        <w:rPr>
          <w:rFonts w:ascii="Palatino Linotype" w:hAnsi="Palatino Linotype" w:cs="Tahoma"/>
          <w:lang w:eastAsia="es-MX"/>
        </w:rPr>
        <w:t>en su caso en versión pública,</w:t>
      </w:r>
      <w:r>
        <w:rPr>
          <w:rFonts w:ascii="Palatino Linotype" w:hAnsi="Palatino Linotype" w:cs="Tahoma"/>
          <w:szCs w:val="22"/>
        </w:rPr>
        <w:t xml:space="preserve"> lo siguiente:</w:t>
      </w:r>
    </w:p>
    <w:p w14:paraId="19D0A2DB" w14:textId="77777777" w:rsidR="00326BAD" w:rsidRPr="00E3363A" w:rsidRDefault="00326BAD" w:rsidP="00326BAD">
      <w:pPr>
        <w:tabs>
          <w:tab w:val="left" w:pos="4962"/>
        </w:tabs>
        <w:spacing w:line="360" w:lineRule="auto"/>
        <w:jc w:val="both"/>
        <w:rPr>
          <w:rFonts w:ascii="Palatino Linotype" w:hAnsi="Palatino Linotype" w:cs="Tahoma"/>
          <w:szCs w:val="22"/>
        </w:rPr>
      </w:pPr>
    </w:p>
    <w:p w14:paraId="74046DA4" w14:textId="321B5AC6" w:rsidR="00326BAD" w:rsidRPr="002F3F6C" w:rsidRDefault="00326BAD" w:rsidP="00326BAD">
      <w:pPr>
        <w:pStyle w:val="Prrafodelista"/>
        <w:numPr>
          <w:ilvl w:val="0"/>
          <w:numId w:val="43"/>
        </w:numPr>
        <w:tabs>
          <w:tab w:val="left" w:pos="4962"/>
        </w:tabs>
        <w:spacing w:line="360" w:lineRule="auto"/>
        <w:ind w:left="993"/>
        <w:jc w:val="both"/>
        <w:rPr>
          <w:rFonts w:ascii="Palatino Linotype" w:hAnsi="Palatino Linotype" w:cs="Tahoma"/>
          <w:szCs w:val="22"/>
        </w:rPr>
      </w:pPr>
      <w:r>
        <w:rPr>
          <w:rFonts w:ascii="Palatino Linotype" w:hAnsi="Palatino Linotype" w:cs="Tahoma"/>
          <w:szCs w:val="22"/>
        </w:rPr>
        <w:t xml:space="preserve">Los documentos donde conste que la </w:t>
      </w:r>
      <w:r>
        <w:rPr>
          <w:rFonts w:ascii="Palatino Linotype" w:hAnsi="Palatino Linotype" w:cs="Tahoma"/>
          <w:lang w:eastAsia="es-MX"/>
        </w:rPr>
        <w:t>Mediadora-</w:t>
      </w:r>
      <w:r w:rsidR="00A927DF">
        <w:rPr>
          <w:rFonts w:ascii="Palatino Linotype" w:hAnsi="Palatino Linotype" w:cs="Tahoma"/>
          <w:lang w:eastAsia="es-MX"/>
        </w:rPr>
        <w:t xml:space="preserve">Conciliadora </w:t>
      </w:r>
      <w:r>
        <w:rPr>
          <w:rFonts w:ascii="Palatino Linotype" w:hAnsi="Palatino Linotype" w:cs="Tahoma"/>
          <w:lang w:eastAsia="es-MX"/>
        </w:rPr>
        <w:t xml:space="preserve">y los dos Oficiales Calificadores, se encuentran en proceso de certificación, así como el </w:t>
      </w:r>
      <w:r w:rsidR="00A927DF">
        <w:rPr>
          <w:rFonts w:ascii="Palatino Linotype" w:hAnsi="Palatino Linotype" w:cs="Tahoma"/>
          <w:lang w:eastAsia="es-MX"/>
        </w:rPr>
        <w:t xml:space="preserve">tipo </w:t>
      </w:r>
      <w:r>
        <w:rPr>
          <w:rFonts w:ascii="Palatino Linotype" w:hAnsi="Palatino Linotype" w:cs="Tahoma"/>
          <w:lang w:eastAsia="es-MX"/>
        </w:rPr>
        <w:t>de dicho procedimiento.</w:t>
      </w:r>
    </w:p>
    <w:p w14:paraId="68EF34B8" w14:textId="762CCA6B" w:rsidR="00326BAD" w:rsidRPr="0052788E" w:rsidRDefault="00326BAD" w:rsidP="00326BAD">
      <w:pPr>
        <w:pStyle w:val="Prrafodelista"/>
        <w:numPr>
          <w:ilvl w:val="0"/>
          <w:numId w:val="43"/>
        </w:numPr>
        <w:tabs>
          <w:tab w:val="left" w:pos="4962"/>
        </w:tabs>
        <w:spacing w:line="360" w:lineRule="auto"/>
        <w:ind w:left="993"/>
        <w:jc w:val="both"/>
        <w:rPr>
          <w:rFonts w:ascii="Palatino Linotype" w:hAnsi="Palatino Linotype" w:cs="Tahoma"/>
          <w:szCs w:val="22"/>
        </w:rPr>
      </w:pPr>
      <w:r>
        <w:rPr>
          <w:rFonts w:ascii="Palatino Linotype" w:hAnsi="Palatino Linotype" w:cs="Tahoma"/>
          <w:szCs w:val="22"/>
        </w:rPr>
        <w:t xml:space="preserve">Los documentos </w:t>
      </w:r>
      <w:r w:rsidR="00376DC1">
        <w:rPr>
          <w:rFonts w:ascii="Palatino Linotype" w:hAnsi="Palatino Linotype" w:cs="Tahoma"/>
          <w:szCs w:val="22"/>
        </w:rPr>
        <w:t xml:space="preserve">que den cuenta de </w:t>
      </w:r>
      <w:r>
        <w:rPr>
          <w:rFonts w:ascii="Palatino Linotype" w:hAnsi="Palatino Linotype" w:cs="Tahoma"/>
          <w:szCs w:val="22"/>
        </w:rPr>
        <w:t xml:space="preserve">la </w:t>
      </w:r>
      <w:r>
        <w:rPr>
          <w:rFonts w:ascii="Palatino Linotype" w:eastAsia="Calibri" w:hAnsi="Palatino Linotype" w:cs="Tahoma"/>
          <w:bCs/>
          <w:szCs w:val="22"/>
          <w:lang w:eastAsia="en-US"/>
        </w:rPr>
        <w:t>edad de los dos Oficiales Calificadores.</w:t>
      </w:r>
    </w:p>
    <w:p w14:paraId="3BC678B2" w14:textId="77777777" w:rsidR="00326BAD" w:rsidRDefault="00326BAD" w:rsidP="00326BAD">
      <w:pPr>
        <w:pStyle w:val="Prrafodelista"/>
        <w:tabs>
          <w:tab w:val="left" w:pos="4962"/>
        </w:tabs>
        <w:spacing w:line="360" w:lineRule="auto"/>
        <w:jc w:val="both"/>
        <w:rPr>
          <w:rFonts w:ascii="Palatino Linotype" w:hAnsi="Palatino Linotype" w:cs="Tahoma"/>
          <w:bCs/>
          <w:szCs w:val="22"/>
        </w:rPr>
      </w:pPr>
    </w:p>
    <w:p w14:paraId="48111630" w14:textId="4AF08745" w:rsidR="00326BAD" w:rsidRPr="0052788E" w:rsidRDefault="00326BAD" w:rsidP="00326BAD">
      <w:pPr>
        <w:pStyle w:val="Prrafodelista"/>
        <w:tabs>
          <w:tab w:val="left" w:pos="4962"/>
        </w:tabs>
        <w:spacing w:line="360" w:lineRule="auto"/>
        <w:jc w:val="both"/>
        <w:rPr>
          <w:rFonts w:ascii="Palatino Linotype" w:hAnsi="Palatino Linotype" w:cs="Tahoma"/>
          <w:bCs/>
          <w:szCs w:val="22"/>
        </w:rPr>
      </w:pPr>
      <w:r w:rsidRPr="0052788E">
        <w:rPr>
          <w:rFonts w:ascii="Palatino Linotype" w:hAnsi="Palatino Linotype" w:cs="Tahoma"/>
          <w:bCs/>
          <w:szCs w:val="22"/>
        </w:rPr>
        <w:t>En el caso de que los documentos localizados, contengan datos o información clasificada, el Sujeto Obligado deberá elaborar las versiones públicas respectivas. En ese tenor, deberá emitir y entregar la resolución de su Comité de Transparencia, en donde, de manera fundada y motivada, confirme dicha clasificación</w:t>
      </w:r>
      <w:r w:rsidR="00AD5788">
        <w:rPr>
          <w:rFonts w:ascii="Palatino Linotype" w:hAnsi="Palatino Linotype" w:cs="Tahoma"/>
          <w:bCs/>
          <w:szCs w:val="22"/>
        </w:rPr>
        <w:t xml:space="preserve"> de conformidad con lo previsto en el artículo 49, fracciones II y VIII, de la </w:t>
      </w:r>
      <w:r w:rsidR="009833BE">
        <w:rPr>
          <w:rFonts w:ascii="Palatino Linotype" w:hAnsi="Palatino Linotype" w:cs="Tahoma"/>
          <w:bCs/>
          <w:szCs w:val="22"/>
        </w:rPr>
        <w:t>Ley de Transparencia y Acceso a la Información Pública del Estado de México y Municipios</w:t>
      </w:r>
      <w:r w:rsidRPr="0052788E">
        <w:rPr>
          <w:rFonts w:ascii="Palatino Linotype" w:hAnsi="Palatino Linotype" w:cs="Tahoma"/>
          <w:bCs/>
          <w:szCs w:val="22"/>
        </w:rPr>
        <w:t>.</w:t>
      </w:r>
    </w:p>
    <w:p w14:paraId="528CFAE4" w14:textId="77777777" w:rsidR="00326BAD" w:rsidRDefault="00326BAD" w:rsidP="00326BAD">
      <w:pPr>
        <w:tabs>
          <w:tab w:val="left" w:pos="4962"/>
        </w:tabs>
        <w:spacing w:line="360" w:lineRule="auto"/>
        <w:jc w:val="both"/>
        <w:rPr>
          <w:rFonts w:ascii="Palatino Linotype" w:hAnsi="Palatino Linotype" w:cs="Tahoma"/>
          <w:szCs w:val="22"/>
        </w:rPr>
      </w:pPr>
    </w:p>
    <w:p w14:paraId="0581D34D" w14:textId="3D26E9AF" w:rsidR="00326BAD" w:rsidRPr="00685939" w:rsidRDefault="00326BAD" w:rsidP="00326BAD">
      <w:pPr>
        <w:pStyle w:val="Prrafodelista"/>
        <w:numPr>
          <w:ilvl w:val="0"/>
          <w:numId w:val="44"/>
        </w:numPr>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Entregue la versión pública de los currículums vitae de la </w:t>
      </w:r>
      <w:r>
        <w:rPr>
          <w:rFonts w:ascii="Palatino Linotype" w:hAnsi="Palatino Linotype" w:cs="Tahoma"/>
          <w:lang w:eastAsia="es-MX"/>
        </w:rPr>
        <w:t>Mediadora-Calificadora y  Oficial Calificadora, en donde únicamente podrá</w:t>
      </w:r>
      <w:r w:rsidRPr="00685939">
        <w:rPr>
          <w:rFonts w:ascii="Palatino Linotype" w:hAnsi="Palatino Linotype" w:cs="Tahoma"/>
          <w:lang w:eastAsia="es-MX"/>
        </w:rPr>
        <w:t xml:space="preserve"> testar,</w:t>
      </w:r>
      <w:r w:rsidR="00D65B0F">
        <w:rPr>
          <w:rFonts w:ascii="Palatino Linotype" w:hAnsi="Palatino Linotype" w:cs="Tahoma"/>
          <w:lang w:eastAsia="es-MX"/>
        </w:rPr>
        <w:t xml:space="preserve"> los datos personales </w:t>
      </w:r>
      <w:r w:rsidR="00D65B0F">
        <w:rPr>
          <w:rFonts w:ascii="Palatino Linotype" w:hAnsi="Palatino Linotype" w:cs="Tahoma"/>
          <w:lang w:eastAsia="es-MX"/>
        </w:rPr>
        <w:lastRenderedPageBreak/>
        <w:t>confidenciales,</w:t>
      </w:r>
      <w:r w:rsidRPr="00685939">
        <w:rPr>
          <w:rFonts w:ascii="Palatino Linotype" w:hAnsi="Palatino Linotype" w:cs="Tahoma"/>
          <w:lang w:eastAsia="es-MX"/>
        </w:rPr>
        <w:t xml:space="preserve"> en términos del artículo 143, fracción I de la Ley de Transparencia y Acceso a la Información Pública del Estado de México y Municipios</w:t>
      </w:r>
      <w:r w:rsidR="00FE1A02">
        <w:rPr>
          <w:rFonts w:ascii="Palatino Linotype" w:hAnsi="Palatino Linotype" w:cs="Tahoma"/>
          <w:lang w:eastAsia="es-MX"/>
        </w:rPr>
        <w:t xml:space="preserve">, de acuerdo a lo señalado en el Considerando </w:t>
      </w:r>
      <w:r w:rsidR="00182F94">
        <w:rPr>
          <w:rFonts w:ascii="Palatino Linotype" w:hAnsi="Palatino Linotype" w:cs="Tahoma"/>
          <w:lang w:eastAsia="es-MX"/>
        </w:rPr>
        <w:t>Quinto</w:t>
      </w:r>
      <w:r w:rsidRPr="00685939">
        <w:rPr>
          <w:rFonts w:ascii="Palatino Linotype" w:hAnsi="Palatino Linotype" w:cs="Tahoma"/>
          <w:lang w:eastAsia="es-MX"/>
        </w:rPr>
        <w:t>.</w:t>
      </w:r>
    </w:p>
    <w:p w14:paraId="6093D59C" w14:textId="77777777" w:rsidR="00326BAD" w:rsidRDefault="00326BAD" w:rsidP="00326BAD">
      <w:pPr>
        <w:pStyle w:val="Prrafodelista"/>
        <w:tabs>
          <w:tab w:val="left" w:pos="4962"/>
        </w:tabs>
        <w:spacing w:line="360" w:lineRule="auto"/>
        <w:jc w:val="both"/>
        <w:rPr>
          <w:rFonts w:ascii="Palatino Linotype" w:hAnsi="Palatino Linotype" w:cs="Tahoma"/>
          <w:lang w:eastAsia="es-MX"/>
        </w:rPr>
      </w:pPr>
    </w:p>
    <w:p w14:paraId="2276BB0F" w14:textId="18DFB8F1" w:rsidR="00326BAD" w:rsidRPr="00E85B52" w:rsidRDefault="00326BAD" w:rsidP="00326BAD">
      <w:pPr>
        <w:pStyle w:val="Prrafodelista"/>
        <w:tabs>
          <w:tab w:val="left" w:pos="4962"/>
        </w:tabs>
        <w:spacing w:line="360" w:lineRule="auto"/>
        <w:jc w:val="both"/>
        <w:rPr>
          <w:rFonts w:ascii="Palatino Linotype" w:hAnsi="Palatino Linotype" w:cs="Tahoma"/>
          <w:szCs w:val="22"/>
        </w:rPr>
      </w:pPr>
      <w:r>
        <w:rPr>
          <w:rFonts w:ascii="Palatino Linotype" w:hAnsi="Palatino Linotype" w:cs="Tahoma"/>
          <w:szCs w:val="22"/>
        </w:rPr>
        <w:t xml:space="preserve">Además, </w:t>
      </w:r>
      <w:r w:rsidRPr="00685939">
        <w:rPr>
          <w:rFonts w:ascii="Palatino Linotype" w:hAnsi="Palatino Linotype" w:cs="Tahoma"/>
          <w:szCs w:val="22"/>
        </w:rPr>
        <w:t>deberá proporcionar el Acuerdo de Clasificación donde el Comité de Transparencia, de conformidad con los artículos 49, fracciones II y VIII, 143, fracción I y 149 de la Ley de Transparencia y Acceso a la Información Pública del Estado de México y Municipios</w:t>
      </w:r>
      <w:r>
        <w:rPr>
          <w:rFonts w:ascii="Palatino Linotype" w:hAnsi="Palatino Linotype" w:cs="Tahoma"/>
          <w:szCs w:val="22"/>
        </w:rPr>
        <w:t xml:space="preserve">, de los currículums vitae de la </w:t>
      </w:r>
      <w:r>
        <w:rPr>
          <w:rFonts w:ascii="Palatino Linotype" w:hAnsi="Palatino Linotype" w:cs="Tahoma"/>
          <w:lang w:eastAsia="es-MX"/>
        </w:rPr>
        <w:t>Mediadora-Calificadora y los dos Oficiales Calificadores.</w:t>
      </w:r>
    </w:p>
    <w:p w14:paraId="3D9E71BE" w14:textId="77777777" w:rsidR="00326BAD" w:rsidRDefault="00326BAD" w:rsidP="00326BAD">
      <w:pPr>
        <w:tabs>
          <w:tab w:val="left" w:pos="4962"/>
        </w:tabs>
        <w:spacing w:line="360" w:lineRule="auto"/>
        <w:jc w:val="both"/>
        <w:rPr>
          <w:rFonts w:ascii="Palatino Linotype" w:hAnsi="Palatino Linotype" w:cs="Tahoma"/>
          <w:sz w:val="22"/>
          <w:szCs w:val="22"/>
        </w:rPr>
      </w:pPr>
    </w:p>
    <w:p w14:paraId="67E64520" w14:textId="548932A4" w:rsidR="00DA7E6D" w:rsidRPr="00095CD6" w:rsidRDefault="00DA7E6D" w:rsidP="00DA7E6D">
      <w:pPr>
        <w:spacing w:line="360" w:lineRule="auto"/>
        <w:jc w:val="both"/>
        <w:rPr>
          <w:rFonts w:ascii="Palatino Linotype" w:hAnsi="Palatino Linotype" w:cs="Tahoma"/>
          <w:i/>
          <w:sz w:val="22"/>
          <w:szCs w:val="22"/>
        </w:rPr>
      </w:pPr>
      <w:r w:rsidRPr="00095CD6">
        <w:rPr>
          <w:rFonts w:ascii="Palatino Linotype" w:hAnsi="Palatino Linotype" w:cs="Tahoma"/>
          <w:b/>
          <w:sz w:val="22"/>
          <w:szCs w:val="22"/>
        </w:rPr>
        <w:t xml:space="preserve">TERCERO. NOTIFÍQUESE </w:t>
      </w:r>
      <w:r w:rsidRPr="00095CD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7F6CF45" w14:textId="77777777" w:rsidR="00DA7E6D" w:rsidRPr="00095CD6" w:rsidRDefault="00DA7E6D" w:rsidP="00DA7E6D">
      <w:pPr>
        <w:shd w:val="clear" w:color="auto" w:fill="FFFFFF" w:themeFill="background1"/>
        <w:spacing w:line="360" w:lineRule="auto"/>
        <w:jc w:val="both"/>
        <w:rPr>
          <w:rFonts w:ascii="Palatino Linotype" w:eastAsia="Calibri" w:hAnsi="Palatino Linotype" w:cs="Tahoma"/>
          <w:sz w:val="22"/>
          <w:szCs w:val="22"/>
          <w:lang w:eastAsia="es-MX"/>
        </w:rPr>
      </w:pPr>
    </w:p>
    <w:p w14:paraId="227A3A19" w14:textId="1999DB85" w:rsidR="00DA7E6D" w:rsidRPr="00095CD6" w:rsidRDefault="00DA7E6D" w:rsidP="00DA7E6D">
      <w:pPr>
        <w:shd w:val="clear" w:color="auto" w:fill="FFFFFF" w:themeFill="background1"/>
        <w:spacing w:line="360" w:lineRule="auto"/>
        <w:jc w:val="both"/>
        <w:rPr>
          <w:rFonts w:ascii="Palatino Linotype" w:hAnsi="Palatino Linotype" w:cs="Tahoma"/>
          <w:sz w:val="22"/>
          <w:szCs w:val="22"/>
        </w:rPr>
      </w:pPr>
      <w:r w:rsidRPr="00095CD6">
        <w:rPr>
          <w:rFonts w:ascii="Palatino Linotype" w:eastAsia="Calibri" w:hAnsi="Palatino Linotype" w:cs="Tahoma"/>
          <w:b/>
          <w:sz w:val="22"/>
          <w:szCs w:val="22"/>
          <w:lang w:eastAsia="es-MX"/>
        </w:rPr>
        <w:t>CUARTO</w:t>
      </w:r>
      <w:r w:rsidRPr="00095CD6">
        <w:rPr>
          <w:rFonts w:ascii="Palatino Linotype" w:eastAsia="Calibri" w:hAnsi="Palatino Linotype" w:cs="Tahoma"/>
          <w:b/>
          <w:bCs/>
          <w:sz w:val="22"/>
          <w:szCs w:val="22"/>
          <w:lang w:eastAsia="en-US"/>
        </w:rPr>
        <w:t xml:space="preserve">. </w:t>
      </w:r>
      <w:r w:rsidRPr="00095CD6">
        <w:rPr>
          <w:rFonts w:ascii="Palatino Linotype" w:hAnsi="Palatino Linotype" w:cs="Tahoma"/>
          <w:b/>
          <w:sz w:val="22"/>
          <w:szCs w:val="22"/>
        </w:rPr>
        <w:t>NOTIFÍQUESE</w:t>
      </w:r>
      <w:r w:rsidRPr="00095CD6">
        <w:rPr>
          <w:rFonts w:ascii="Palatino Linotype" w:hAnsi="Palatino Linotype" w:cs="Tahoma"/>
          <w:sz w:val="22"/>
          <w:szCs w:val="22"/>
        </w:rPr>
        <w:t xml:space="preserve"> al Recurrente la presente Resolución</w:t>
      </w:r>
      <w:r w:rsidR="00860593">
        <w:rPr>
          <w:rFonts w:ascii="Palatino Linotype" w:hAnsi="Palatino Linotype" w:cs="Tahoma"/>
          <w:sz w:val="22"/>
          <w:szCs w:val="22"/>
        </w:rPr>
        <w:t xml:space="preserve"> y el desahogo del requerimiento de información adicional,</w:t>
      </w:r>
      <w:r w:rsidRPr="00095CD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w:t>
      </w:r>
      <w:r w:rsidR="000269B1" w:rsidRPr="00095CD6">
        <w:rPr>
          <w:rFonts w:ascii="Palatino Linotype" w:hAnsi="Palatino Linotype" w:cs="Tahoma"/>
          <w:sz w:val="22"/>
          <w:szCs w:val="22"/>
        </w:rPr>
        <w:t>érminos de las leyes aplicables, o, promover Recurso de Inconformidad, en términos de los artículo</w:t>
      </w:r>
      <w:r w:rsidR="003A3AAB" w:rsidRPr="00095CD6">
        <w:rPr>
          <w:rFonts w:ascii="Palatino Linotype" w:hAnsi="Palatino Linotype" w:cs="Tahoma"/>
          <w:sz w:val="22"/>
          <w:szCs w:val="22"/>
        </w:rPr>
        <w:t>s</w:t>
      </w:r>
      <w:r w:rsidR="000269B1" w:rsidRPr="00095CD6">
        <w:rPr>
          <w:rFonts w:ascii="Palatino Linotype" w:hAnsi="Palatino Linotype" w:cs="Tahoma"/>
          <w:sz w:val="22"/>
          <w:szCs w:val="22"/>
        </w:rPr>
        <w:t xml:space="preserve"> 159 y 160 de la Ley General de Transparencia y Acceso a la Información Pública.</w:t>
      </w:r>
    </w:p>
    <w:p w14:paraId="39847886" w14:textId="77777777" w:rsidR="00DA7E6D" w:rsidRDefault="00DA7E6D" w:rsidP="00E73474">
      <w:pPr>
        <w:spacing w:line="360" w:lineRule="auto"/>
        <w:jc w:val="both"/>
        <w:rPr>
          <w:rFonts w:ascii="Palatino Linotype" w:hAnsi="Palatino Linotype" w:cs="Tahoma"/>
          <w:b/>
          <w:szCs w:val="22"/>
          <w:lang w:eastAsia="es-MX"/>
        </w:rPr>
      </w:pPr>
    </w:p>
    <w:p w14:paraId="7713FDDF" w14:textId="77377410" w:rsidR="00533927" w:rsidRPr="00985849" w:rsidRDefault="00533927" w:rsidP="00533927">
      <w:pPr>
        <w:spacing w:line="360" w:lineRule="auto"/>
        <w:ind w:right="-93"/>
        <w:jc w:val="both"/>
        <w:rPr>
          <w:rFonts w:ascii="Palatino Linotype" w:eastAsia="Calibri" w:hAnsi="Palatino Linotype" w:cs="Tahoma"/>
          <w:bCs/>
          <w:sz w:val="22"/>
          <w:szCs w:val="22"/>
          <w:lang w:val="es-ES_tradnl" w:eastAsia="en-US"/>
        </w:rPr>
      </w:pPr>
      <w:r w:rsidRPr="000D5181">
        <w:rPr>
          <w:rFonts w:ascii="Palatino Linotype" w:hAnsi="Palatino Linotype" w:cs="Tahoma"/>
          <w:b/>
          <w:bCs/>
          <w:sz w:val="22"/>
          <w:szCs w:val="22"/>
        </w:rPr>
        <w:t>QUINTO.</w:t>
      </w:r>
      <w:r>
        <w:rPr>
          <w:rFonts w:ascii="Palatino Linotype" w:hAnsi="Palatino Linotype" w:cs="Tahoma"/>
          <w:b/>
          <w:bCs/>
          <w:sz w:val="22"/>
          <w:szCs w:val="22"/>
        </w:rPr>
        <w:t xml:space="preserve"> </w:t>
      </w:r>
      <w:r w:rsidRPr="00985849">
        <w:rPr>
          <w:rFonts w:ascii="Palatino Linotype" w:eastAsia="Calibri" w:hAnsi="Palatino Linotype" w:cs="Tahoma"/>
          <w:bCs/>
          <w:sz w:val="22"/>
          <w:szCs w:val="22"/>
          <w:lang w:val="es-ES_tradnl" w:eastAsia="en-US"/>
        </w:rPr>
        <w:t xml:space="preserve">Con fundamento en lo dispuesto en </w:t>
      </w:r>
      <w:r>
        <w:rPr>
          <w:rFonts w:ascii="Palatino Linotype" w:eastAsia="Calibri" w:hAnsi="Palatino Linotype" w:cs="Tahoma"/>
          <w:bCs/>
          <w:sz w:val="22"/>
          <w:szCs w:val="22"/>
          <w:lang w:val="es-ES_tradnl" w:eastAsia="en-US"/>
        </w:rPr>
        <w:t>el</w:t>
      </w:r>
      <w:r w:rsidRPr="00985849">
        <w:rPr>
          <w:rFonts w:ascii="Palatino Linotype" w:eastAsia="Calibri" w:hAnsi="Palatino Linotype" w:cs="Tahoma"/>
          <w:bCs/>
          <w:sz w:val="22"/>
          <w:szCs w:val="22"/>
          <w:lang w:val="es-ES_tradnl" w:eastAsia="en-US"/>
        </w:rPr>
        <w:t xml:space="preserve"> artículo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w:t>
      </w:r>
      <w:r w:rsidRPr="00985849">
        <w:rPr>
          <w:rFonts w:ascii="Palatino Linotype" w:eastAsia="Calibri" w:hAnsi="Palatino Linotype" w:cs="Tahoma"/>
          <w:bCs/>
          <w:sz w:val="22"/>
          <w:szCs w:val="22"/>
          <w:lang w:val="es-ES_tradnl" w:eastAsia="en-US"/>
        </w:rPr>
        <w:lastRenderedPageBreak/>
        <w:t>Interno y Titular del Órgano de Control y Vigilancia de este Instituto con la finalidad de que actúe en razón de su competencia, en términos de lo dispuesto en el Considerand</w:t>
      </w:r>
      <w:r w:rsidR="00967FBF">
        <w:rPr>
          <w:rFonts w:ascii="Palatino Linotype" w:eastAsia="Calibri" w:hAnsi="Palatino Linotype" w:cs="Tahoma"/>
          <w:bCs/>
          <w:sz w:val="22"/>
          <w:szCs w:val="22"/>
          <w:lang w:val="es-ES_tradnl" w:eastAsia="en-US"/>
        </w:rPr>
        <w:t>o Séptimo</w:t>
      </w:r>
      <w:r w:rsidRPr="00985849">
        <w:rPr>
          <w:rFonts w:ascii="Palatino Linotype" w:eastAsia="Calibri" w:hAnsi="Palatino Linotype" w:cs="Tahoma"/>
          <w:bCs/>
          <w:sz w:val="22"/>
          <w:szCs w:val="22"/>
          <w:lang w:val="es-ES_tradnl" w:eastAsia="en-US"/>
        </w:rPr>
        <w:t xml:space="preserve"> de la presente </w:t>
      </w:r>
      <w:r>
        <w:rPr>
          <w:rFonts w:ascii="Palatino Linotype" w:eastAsia="Calibri" w:hAnsi="Palatino Linotype" w:cs="Tahoma"/>
          <w:bCs/>
          <w:sz w:val="22"/>
          <w:szCs w:val="22"/>
          <w:lang w:val="es-ES_tradnl" w:eastAsia="en-US"/>
        </w:rPr>
        <w:t>R</w:t>
      </w:r>
      <w:r w:rsidRPr="00985849">
        <w:rPr>
          <w:rFonts w:ascii="Palatino Linotype" w:eastAsia="Calibri" w:hAnsi="Palatino Linotype" w:cs="Tahoma"/>
          <w:bCs/>
          <w:sz w:val="22"/>
          <w:szCs w:val="22"/>
          <w:lang w:val="es-ES_tradnl" w:eastAsia="en-US"/>
        </w:rPr>
        <w:t>esolución.</w:t>
      </w:r>
    </w:p>
    <w:p w14:paraId="134FCA63" w14:textId="77777777" w:rsidR="00533927" w:rsidRDefault="00533927" w:rsidP="00E73474">
      <w:pPr>
        <w:spacing w:line="360" w:lineRule="auto"/>
        <w:jc w:val="both"/>
        <w:rPr>
          <w:rFonts w:ascii="Palatino Linotype" w:hAnsi="Palatino Linotype" w:cs="Tahoma"/>
          <w:b/>
          <w:szCs w:val="22"/>
          <w:lang w:eastAsia="es-MX"/>
        </w:rPr>
      </w:pPr>
    </w:p>
    <w:p w14:paraId="3631C50F" w14:textId="1D1576E7" w:rsidR="000269B1" w:rsidRPr="00095CD6" w:rsidRDefault="000269B1" w:rsidP="000269B1">
      <w:pPr>
        <w:spacing w:line="360" w:lineRule="auto"/>
        <w:jc w:val="both"/>
        <w:rPr>
          <w:rFonts w:ascii="Palatino Linotype" w:hAnsi="Palatino Linotype" w:cs="Tahoma"/>
          <w:sz w:val="22"/>
          <w:szCs w:val="24"/>
          <w:lang w:eastAsia="es-MX"/>
        </w:rPr>
      </w:pPr>
      <w:r w:rsidRPr="00095CD6">
        <w:rPr>
          <w:rFonts w:ascii="Palatino Linotype" w:hAnsi="Palatino Linotype" w:cs="Tahoma"/>
          <w:sz w:val="22"/>
          <w:szCs w:val="24"/>
          <w:lang w:eastAsia="es-MX"/>
        </w:rPr>
        <w:t xml:space="preserve">ASÍ, POR </w:t>
      </w:r>
      <w:r w:rsidRPr="00095CD6">
        <w:rPr>
          <w:rFonts w:ascii="Palatino Linotype" w:hAnsi="Palatino Linotype" w:cs="Tahoma"/>
          <w:b/>
          <w:sz w:val="22"/>
          <w:szCs w:val="24"/>
          <w:lang w:eastAsia="es-MX"/>
        </w:rPr>
        <w:t>UNANIMIDAD</w:t>
      </w:r>
      <w:r w:rsidRPr="00095CD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w:t>
      </w:r>
      <w:proofErr w:type="spellStart"/>
      <w:r w:rsidRPr="00095CD6">
        <w:rPr>
          <w:rFonts w:ascii="Palatino Linotype" w:hAnsi="Palatino Linotype" w:cs="Tahoma"/>
          <w:sz w:val="22"/>
          <w:szCs w:val="24"/>
          <w:lang w:eastAsia="es-MX"/>
        </w:rPr>
        <w:t>ABAID</w:t>
      </w:r>
      <w:proofErr w:type="spellEnd"/>
      <w:r w:rsidRPr="00095CD6">
        <w:rPr>
          <w:rFonts w:ascii="Palatino Linotype" w:hAnsi="Palatino Linotype" w:cs="Tahoma"/>
          <w:sz w:val="22"/>
          <w:szCs w:val="24"/>
          <w:lang w:eastAsia="es-MX"/>
        </w:rPr>
        <w:t xml:space="preserve"> </w:t>
      </w:r>
      <w:proofErr w:type="spellStart"/>
      <w:r w:rsidRPr="00095CD6">
        <w:rPr>
          <w:rFonts w:ascii="Palatino Linotype" w:hAnsi="Palatino Linotype" w:cs="Tahoma"/>
          <w:sz w:val="22"/>
          <w:szCs w:val="24"/>
          <w:lang w:eastAsia="es-MX"/>
        </w:rPr>
        <w:t>YAPUR</w:t>
      </w:r>
      <w:proofErr w:type="spellEnd"/>
      <w:r w:rsidRPr="00095CD6">
        <w:rPr>
          <w:rFonts w:ascii="Palatino Linotype" w:hAnsi="Palatino Linotype" w:cs="Tahoma"/>
          <w:sz w:val="22"/>
          <w:szCs w:val="24"/>
          <w:lang w:eastAsia="es-MX"/>
        </w:rPr>
        <w:t>; JOSÉ GUADALUPE LUNA HERNÁNDEZ; JAVIER MARTÍNEZ CRUZ</w:t>
      </w:r>
      <w:r w:rsidR="009F7A19">
        <w:rPr>
          <w:rFonts w:ascii="Palatino Linotype" w:hAnsi="Palatino Linotype" w:cs="Tahoma"/>
          <w:sz w:val="22"/>
          <w:szCs w:val="24"/>
          <w:lang w:eastAsia="es-MX"/>
        </w:rPr>
        <w:t xml:space="preserve"> </w:t>
      </w:r>
      <w:r w:rsidR="009F7A19">
        <w:rPr>
          <w:rFonts w:ascii="Palatino Linotype" w:hAnsi="Palatino Linotype" w:cs="Tahoma"/>
          <w:sz w:val="22"/>
        </w:rPr>
        <w:t>(EMITIENDO VOTO PARTICULAR)</w:t>
      </w:r>
      <w:r w:rsidRPr="00095CD6">
        <w:rPr>
          <w:rFonts w:ascii="Palatino Linotype" w:hAnsi="Palatino Linotype" w:cs="Tahoma"/>
          <w:sz w:val="22"/>
          <w:szCs w:val="24"/>
          <w:lang w:eastAsia="es-MX"/>
        </w:rPr>
        <w:t xml:space="preserve"> Y LUIS GUSTAVO PARRA NORIEGA, EN LA DÉCIMA </w:t>
      </w:r>
      <w:r w:rsidR="00860593">
        <w:rPr>
          <w:rFonts w:ascii="Palatino Linotype" w:hAnsi="Palatino Linotype" w:cs="Tahoma"/>
          <w:sz w:val="22"/>
          <w:szCs w:val="24"/>
          <w:lang w:eastAsia="es-MX"/>
        </w:rPr>
        <w:t>QUINTA</w:t>
      </w:r>
      <w:r w:rsidRPr="00095CD6">
        <w:rPr>
          <w:rFonts w:ascii="Palatino Linotype" w:hAnsi="Palatino Linotype" w:cs="Tahoma"/>
          <w:sz w:val="22"/>
          <w:szCs w:val="24"/>
          <w:lang w:eastAsia="es-MX"/>
        </w:rPr>
        <w:t xml:space="preserve"> SESIÓN ORDINARIA, CELEBRADA EL </w:t>
      </w:r>
      <w:r w:rsidR="00860593">
        <w:rPr>
          <w:rFonts w:ascii="Palatino Linotype" w:hAnsi="Palatino Linotype" w:cs="Tahoma"/>
          <w:sz w:val="22"/>
          <w:szCs w:val="24"/>
          <w:lang w:eastAsia="es-MX"/>
        </w:rPr>
        <w:t>VEINTICUATRO DE ABRIL</w:t>
      </w:r>
      <w:r w:rsidRPr="00095CD6">
        <w:rPr>
          <w:rFonts w:ascii="Palatino Linotype" w:hAnsi="Palatino Linotype" w:cs="Tahoma"/>
          <w:sz w:val="22"/>
          <w:szCs w:val="24"/>
          <w:lang w:eastAsia="es-MX"/>
        </w:rPr>
        <w:t xml:space="preserve"> DE DOS MIL DIECINUEVE, ANTE EL SECRETARIO TÉCNICO DEL PLENO, ALEXIS TAPIA RAMÍREZ.</w:t>
      </w:r>
    </w:p>
    <w:p w14:paraId="2E618F64" w14:textId="77777777" w:rsidR="000269B1" w:rsidRPr="00095CD6"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5B3643A" w14:textId="1B415507" w:rsidR="000269B1" w:rsidRDefault="000269B1" w:rsidP="000269B1">
      <w:pPr>
        <w:tabs>
          <w:tab w:val="left" w:pos="8931"/>
        </w:tabs>
        <w:spacing w:line="360" w:lineRule="auto"/>
        <w:ind w:right="-93"/>
        <w:rPr>
          <w:rFonts w:ascii="Palatino Linotype" w:eastAsia="Calibri" w:hAnsi="Palatino Linotype" w:cs="Tahoma"/>
          <w:b/>
          <w:bCs/>
          <w:sz w:val="22"/>
          <w:szCs w:val="22"/>
          <w:lang w:eastAsia="en-US"/>
        </w:rPr>
      </w:pPr>
    </w:p>
    <w:p w14:paraId="3467B95F" w14:textId="228CB85D" w:rsidR="009F7A19" w:rsidRDefault="009F7A19" w:rsidP="000269B1">
      <w:pPr>
        <w:tabs>
          <w:tab w:val="left" w:pos="8931"/>
        </w:tabs>
        <w:spacing w:line="360" w:lineRule="auto"/>
        <w:ind w:right="-93"/>
        <w:rPr>
          <w:rFonts w:ascii="Palatino Linotype" w:eastAsia="Calibri" w:hAnsi="Palatino Linotype" w:cs="Tahoma"/>
          <w:b/>
          <w:bCs/>
          <w:sz w:val="22"/>
          <w:szCs w:val="22"/>
          <w:lang w:eastAsia="en-US"/>
        </w:rPr>
      </w:pPr>
    </w:p>
    <w:p w14:paraId="0B89865B" w14:textId="77777777" w:rsidR="009F7A19" w:rsidRPr="00095CD6" w:rsidRDefault="009F7A19" w:rsidP="000269B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095CD6" w14:paraId="14C62AD3" w14:textId="77777777" w:rsidTr="009B62BD">
        <w:tc>
          <w:tcPr>
            <w:tcW w:w="9214" w:type="dxa"/>
            <w:gridSpan w:val="2"/>
          </w:tcPr>
          <w:p w14:paraId="3E18E667" w14:textId="77777777" w:rsidR="000269B1" w:rsidRPr="00095CD6" w:rsidRDefault="000269B1" w:rsidP="009B62BD">
            <w:pPr>
              <w:tabs>
                <w:tab w:val="left" w:pos="2445"/>
                <w:tab w:val="center" w:pos="4428"/>
              </w:tabs>
              <w:spacing w:line="276" w:lineRule="auto"/>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Zulema Martínez Sánchez</w:t>
            </w:r>
          </w:p>
          <w:p w14:paraId="5C4BD562" w14:textId="77777777" w:rsidR="000269B1" w:rsidRPr="00095CD6" w:rsidRDefault="000269B1" w:rsidP="009B62BD">
            <w:pPr>
              <w:spacing w:line="276" w:lineRule="auto"/>
              <w:ind w:right="-108"/>
              <w:jc w:val="center"/>
              <w:rPr>
                <w:rFonts w:ascii="Palatino Linotype" w:eastAsia="Calibri" w:hAnsi="Palatino Linotype" w:cs="Tahoma"/>
                <w:sz w:val="22"/>
                <w:szCs w:val="22"/>
                <w:lang w:eastAsia="es-MX"/>
              </w:rPr>
            </w:pPr>
            <w:r w:rsidRPr="00095CD6">
              <w:rPr>
                <w:rFonts w:ascii="Palatino Linotype" w:eastAsia="Calibri" w:hAnsi="Palatino Linotype" w:cs="Tahoma"/>
                <w:sz w:val="22"/>
                <w:szCs w:val="22"/>
                <w:lang w:eastAsia="es-MX"/>
              </w:rPr>
              <w:t>Comisionada Presidenta</w:t>
            </w:r>
          </w:p>
          <w:p w14:paraId="6445F3E1" w14:textId="77777777" w:rsidR="000269B1" w:rsidRPr="00095CD6" w:rsidRDefault="000269B1" w:rsidP="009B62BD">
            <w:pPr>
              <w:spacing w:line="276" w:lineRule="auto"/>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(Rúbrica)</w:t>
            </w:r>
          </w:p>
          <w:p w14:paraId="6AA9F26D" w14:textId="77777777" w:rsidR="000269B1" w:rsidRPr="00095CD6" w:rsidRDefault="000269B1" w:rsidP="009B62BD">
            <w:pPr>
              <w:spacing w:line="276" w:lineRule="auto"/>
              <w:ind w:right="-108"/>
              <w:rPr>
                <w:rFonts w:ascii="Palatino Linotype" w:eastAsia="Calibri" w:hAnsi="Palatino Linotype" w:cs="Tahoma"/>
                <w:b/>
                <w:sz w:val="22"/>
                <w:szCs w:val="22"/>
              </w:rPr>
            </w:pPr>
          </w:p>
        </w:tc>
      </w:tr>
      <w:tr w:rsidR="000269B1" w:rsidRPr="00095CD6" w14:paraId="5FE7C9CF" w14:textId="77777777" w:rsidTr="009B62BD">
        <w:trPr>
          <w:trHeight w:val="2673"/>
        </w:trPr>
        <w:tc>
          <w:tcPr>
            <w:tcW w:w="4678" w:type="dxa"/>
          </w:tcPr>
          <w:p w14:paraId="1165915C" w14:textId="77777777" w:rsidR="000269B1" w:rsidRPr="00095CD6" w:rsidRDefault="000269B1" w:rsidP="009B62BD">
            <w:pPr>
              <w:spacing w:line="276" w:lineRule="auto"/>
              <w:ind w:right="29"/>
              <w:jc w:val="center"/>
              <w:rPr>
                <w:rFonts w:ascii="Palatino Linotype" w:eastAsia="Calibri" w:hAnsi="Palatino Linotype" w:cs="Tahoma"/>
                <w:b/>
                <w:sz w:val="22"/>
                <w:szCs w:val="22"/>
              </w:rPr>
            </w:pPr>
          </w:p>
          <w:p w14:paraId="18415218" w14:textId="77777777" w:rsidR="000269B1" w:rsidRPr="00095CD6" w:rsidRDefault="000269B1" w:rsidP="009B62BD">
            <w:pPr>
              <w:spacing w:line="276" w:lineRule="auto"/>
              <w:ind w:right="29"/>
              <w:jc w:val="center"/>
              <w:rPr>
                <w:rFonts w:ascii="Palatino Linotype" w:eastAsia="Calibri" w:hAnsi="Palatino Linotype" w:cs="Tahoma"/>
                <w:b/>
                <w:sz w:val="22"/>
                <w:szCs w:val="22"/>
              </w:rPr>
            </w:pPr>
          </w:p>
          <w:p w14:paraId="6A3C6F73" w14:textId="77777777" w:rsidR="000269B1" w:rsidRPr="00095CD6" w:rsidRDefault="000269B1" w:rsidP="009B62BD">
            <w:pPr>
              <w:spacing w:line="276" w:lineRule="auto"/>
              <w:ind w:right="29"/>
              <w:jc w:val="center"/>
              <w:rPr>
                <w:rFonts w:ascii="Palatino Linotype" w:eastAsia="Calibri" w:hAnsi="Palatino Linotype" w:cs="Tahoma"/>
                <w:b/>
                <w:sz w:val="22"/>
                <w:szCs w:val="22"/>
              </w:rPr>
            </w:pPr>
          </w:p>
          <w:p w14:paraId="2B8C743B" w14:textId="77777777" w:rsidR="000269B1" w:rsidRPr="00095CD6" w:rsidRDefault="000269B1" w:rsidP="009B62BD">
            <w:pPr>
              <w:spacing w:line="276" w:lineRule="auto"/>
              <w:ind w:right="29"/>
              <w:jc w:val="center"/>
              <w:rPr>
                <w:rFonts w:ascii="Palatino Linotype" w:eastAsia="Calibri" w:hAnsi="Palatino Linotype" w:cs="Tahoma"/>
                <w:b/>
                <w:sz w:val="22"/>
                <w:szCs w:val="22"/>
              </w:rPr>
            </w:pPr>
            <w:r w:rsidRPr="00095CD6">
              <w:rPr>
                <w:rFonts w:ascii="Palatino Linotype" w:eastAsia="Calibri" w:hAnsi="Palatino Linotype" w:cs="Tahoma"/>
                <w:b/>
                <w:sz w:val="22"/>
                <w:szCs w:val="22"/>
              </w:rPr>
              <w:t xml:space="preserve">Eva </w:t>
            </w:r>
            <w:proofErr w:type="spellStart"/>
            <w:r w:rsidRPr="00095CD6">
              <w:rPr>
                <w:rFonts w:ascii="Palatino Linotype" w:eastAsia="Calibri" w:hAnsi="Palatino Linotype" w:cs="Tahoma"/>
                <w:b/>
                <w:sz w:val="22"/>
                <w:szCs w:val="22"/>
              </w:rPr>
              <w:t>Abaid</w:t>
            </w:r>
            <w:proofErr w:type="spellEnd"/>
            <w:r w:rsidRPr="00095CD6">
              <w:rPr>
                <w:rFonts w:ascii="Palatino Linotype" w:eastAsia="Calibri" w:hAnsi="Palatino Linotype" w:cs="Tahoma"/>
                <w:b/>
                <w:sz w:val="22"/>
                <w:szCs w:val="22"/>
              </w:rPr>
              <w:t xml:space="preserve"> </w:t>
            </w:r>
            <w:proofErr w:type="spellStart"/>
            <w:r w:rsidRPr="00095CD6">
              <w:rPr>
                <w:rFonts w:ascii="Palatino Linotype" w:eastAsia="Calibri" w:hAnsi="Palatino Linotype" w:cs="Tahoma"/>
                <w:b/>
                <w:sz w:val="22"/>
                <w:szCs w:val="22"/>
              </w:rPr>
              <w:t>Yapur</w:t>
            </w:r>
            <w:proofErr w:type="spellEnd"/>
            <w:r w:rsidRPr="00095CD6">
              <w:rPr>
                <w:rFonts w:ascii="Palatino Linotype" w:eastAsia="Calibri" w:hAnsi="Palatino Linotype" w:cs="Tahoma"/>
                <w:b/>
                <w:sz w:val="22"/>
                <w:szCs w:val="22"/>
              </w:rPr>
              <w:t xml:space="preserve"> </w:t>
            </w:r>
          </w:p>
          <w:p w14:paraId="4653D306" w14:textId="77777777" w:rsidR="000269B1" w:rsidRPr="00095CD6" w:rsidRDefault="000269B1" w:rsidP="009B62BD">
            <w:pPr>
              <w:spacing w:line="276" w:lineRule="auto"/>
              <w:ind w:right="29"/>
              <w:jc w:val="center"/>
              <w:rPr>
                <w:rFonts w:ascii="Palatino Linotype" w:eastAsia="Calibri" w:hAnsi="Palatino Linotype" w:cs="Tahoma"/>
                <w:sz w:val="22"/>
                <w:szCs w:val="22"/>
              </w:rPr>
            </w:pPr>
            <w:r w:rsidRPr="00095CD6">
              <w:rPr>
                <w:rFonts w:ascii="Palatino Linotype" w:eastAsia="Calibri" w:hAnsi="Palatino Linotype" w:cs="Tahoma"/>
                <w:sz w:val="22"/>
                <w:szCs w:val="22"/>
              </w:rPr>
              <w:t>Comisionada</w:t>
            </w:r>
          </w:p>
          <w:p w14:paraId="18D373FC" w14:textId="77777777" w:rsidR="000269B1" w:rsidRPr="00095CD6" w:rsidRDefault="000269B1" w:rsidP="009B62BD">
            <w:pPr>
              <w:spacing w:line="276" w:lineRule="auto"/>
              <w:ind w:right="29"/>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(Rúbrica)</w:t>
            </w:r>
          </w:p>
          <w:p w14:paraId="0315461E" w14:textId="77777777" w:rsidR="000269B1" w:rsidRPr="00095CD6" w:rsidRDefault="000269B1" w:rsidP="009B62BD">
            <w:pPr>
              <w:spacing w:line="276" w:lineRule="auto"/>
              <w:ind w:right="29"/>
              <w:rPr>
                <w:rFonts w:ascii="Palatino Linotype" w:eastAsia="Calibri" w:hAnsi="Palatino Linotype" w:cs="Tahoma"/>
                <w:sz w:val="22"/>
                <w:szCs w:val="22"/>
                <w:lang w:eastAsia="es-MX"/>
              </w:rPr>
            </w:pPr>
            <w:r w:rsidRPr="00095CD6">
              <w:rPr>
                <w:rFonts w:ascii="Palatino Linotype" w:eastAsia="Calibri" w:hAnsi="Palatino Linotype" w:cs="Tahoma"/>
                <w:sz w:val="22"/>
                <w:szCs w:val="22"/>
                <w:lang w:eastAsia="es-MX"/>
              </w:rPr>
              <w:t xml:space="preserve">       </w:t>
            </w:r>
          </w:p>
          <w:p w14:paraId="622FAFE2" w14:textId="77777777" w:rsidR="000269B1" w:rsidRPr="00095CD6" w:rsidRDefault="000269B1" w:rsidP="009B62BD">
            <w:pPr>
              <w:spacing w:line="276" w:lineRule="auto"/>
              <w:ind w:right="29"/>
              <w:rPr>
                <w:rFonts w:ascii="Palatino Linotype" w:eastAsia="Calibri" w:hAnsi="Palatino Linotype" w:cs="Tahoma"/>
                <w:sz w:val="22"/>
                <w:szCs w:val="22"/>
                <w:lang w:eastAsia="es-MX"/>
              </w:rPr>
            </w:pPr>
          </w:p>
          <w:p w14:paraId="5A7B59C7" w14:textId="77777777" w:rsidR="000269B1" w:rsidRPr="00095CD6" w:rsidRDefault="000269B1" w:rsidP="009B62BD">
            <w:pPr>
              <w:spacing w:line="276" w:lineRule="auto"/>
              <w:ind w:right="29"/>
              <w:rPr>
                <w:rFonts w:ascii="Palatino Linotype" w:eastAsia="Batang" w:hAnsi="Palatino Linotype" w:cs="Tahoma"/>
                <w:b/>
                <w:sz w:val="22"/>
                <w:szCs w:val="22"/>
              </w:rPr>
            </w:pPr>
          </w:p>
          <w:p w14:paraId="0670524E" w14:textId="77777777" w:rsidR="000269B1" w:rsidRDefault="000269B1" w:rsidP="009B62BD">
            <w:pPr>
              <w:spacing w:line="276" w:lineRule="auto"/>
              <w:ind w:right="29"/>
              <w:rPr>
                <w:rFonts w:ascii="Palatino Linotype" w:eastAsia="Batang" w:hAnsi="Palatino Linotype" w:cs="Tahoma"/>
                <w:b/>
                <w:sz w:val="22"/>
                <w:szCs w:val="22"/>
              </w:rPr>
            </w:pPr>
          </w:p>
          <w:p w14:paraId="0C5B5353" w14:textId="77777777" w:rsidR="009F7A19" w:rsidRDefault="009F7A19" w:rsidP="009B62BD">
            <w:pPr>
              <w:spacing w:line="276" w:lineRule="auto"/>
              <w:ind w:right="29"/>
              <w:rPr>
                <w:rFonts w:ascii="Palatino Linotype" w:eastAsia="Batang" w:hAnsi="Palatino Linotype" w:cs="Tahoma"/>
                <w:b/>
                <w:sz w:val="22"/>
                <w:szCs w:val="22"/>
              </w:rPr>
            </w:pPr>
          </w:p>
          <w:p w14:paraId="4288E999" w14:textId="77777777" w:rsidR="009F7A19" w:rsidRDefault="009F7A19" w:rsidP="009B62BD">
            <w:pPr>
              <w:spacing w:line="276" w:lineRule="auto"/>
              <w:ind w:right="29"/>
              <w:rPr>
                <w:rFonts w:ascii="Palatino Linotype" w:eastAsia="Batang" w:hAnsi="Palatino Linotype" w:cs="Tahoma"/>
                <w:b/>
                <w:sz w:val="22"/>
                <w:szCs w:val="22"/>
              </w:rPr>
            </w:pPr>
          </w:p>
          <w:p w14:paraId="1DAE35C4" w14:textId="2C9A9D15" w:rsidR="009F7A19" w:rsidRPr="00095CD6" w:rsidRDefault="009F7A19" w:rsidP="009B62BD">
            <w:pPr>
              <w:spacing w:line="276" w:lineRule="auto"/>
              <w:ind w:right="29"/>
              <w:rPr>
                <w:rFonts w:ascii="Palatino Linotype" w:eastAsia="Batang" w:hAnsi="Palatino Linotype" w:cs="Tahoma"/>
                <w:b/>
                <w:sz w:val="22"/>
                <w:szCs w:val="22"/>
              </w:rPr>
            </w:pPr>
          </w:p>
        </w:tc>
        <w:tc>
          <w:tcPr>
            <w:tcW w:w="4536" w:type="dxa"/>
          </w:tcPr>
          <w:p w14:paraId="1A53BE6B" w14:textId="77777777" w:rsidR="000269B1" w:rsidRPr="00095CD6" w:rsidRDefault="000269B1" w:rsidP="009B62BD">
            <w:pPr>
              <w:spacing w:line="276" w:lineRule="auto"/>
              <w:ind w:right="-108"/>
              <w:rPr>
                <w:rFonts w:ascii="Palatino Linotype" w:eastAsia="Calibri" w:hAnsi="Palatino Linotype" w:cs="Tahoma"/>
                <w:b/>
                <w:sz w:val="22"/>
                <w:szCs w:val="22"/>
              </w:rPr>
            </w:pPr>
          </w:p>
          <w:p w14:paraId="1CF72C9A" w14:textId="77777777" w:rsidR="000269B1" w:rsidRPr="00095CD6" w:rsidRDefault="000269B1" w:rsidP="009B62BD">
            <w:pPr>
              <w:spacing w:line="276" w:lineRule="auto"/>
              <w:ind w:right="-108"/>
              <w:rPr>
                <w:rFonts w:ascii="Palatino Linotype" w:eastAsia="Calibri" w:hAnsi="Palatino Linotype" w:cs="Tahoma"/>
                <w:b/>
                <w:sz w:val="22"/>
                <w:szCs w:val="22"/>
              </w:rPr>
            </w:pPr>
          </w:p>
          <w:p w14:paraId="5176C72B" w14:textId="77777777" w:rsidR="000269B1" w:rsidRPr="00095CD6" w:rsidRDefault="000269B1" w:rsidP="009B62BD">
            <w:pPr>
              <w:spacing w:line="276" w:lineRule="auto"/>
              <w:ind w:right="-108"/>
              <w:rPr>
                <w:rFonts w:ascii="Palatino Linotype" w:eastAsia="Calibri" w:hAnsi="Palatino Linotype" w:cs="Tahoma"/>
                <w:b/>
                <w:sz w:val="22"/>
                <w:szCs w:val="22"/>
              </w:rPr>
            </w:pPr>
          </w:p>
          <w:p w14:paraId="19BCD7EE" w14:textId="77777777" w:rsidR="000269B1" w:rsidRPr="00095CD6" w:rsidRDefault="000269B1" w:rsidP="009B62BD">
            <w:pPr>
              <w:spacing w:line="276" w:lineRule="auto"/>
              <w:ind w:left="747" w:right="-108"/>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José Guadalupe Luna Hernández</w:t>
            </w:r>
          </w:p>
          <w:p w14:paraId="7CB47CC1" w14:textId="77777777" w:rsidR="000269B1" w:rsidRPr="00095CD6" w:rsidRDefault="000269B1" w:rsidP="009B62BD">
            <w:pPr>
              <w:spacing w:line="276" w:lineRule="auto"/>
              <w:ind w:left="747" w:right="-108"/>
              <w:jc w:val="center"/>
              <w:rPr>
                <w:rFonts w:ascii="Palatino Linotype" w:eastAsia="Calibri" w:hAnsi="Palatino Linotype" w:cs="Tahoma"/>
                <w:sz w:val="22"/>
                <w:szCs w:val="22"/>
                <w:lang w:eastAsia="es-MX"/>
              </w:rPr>
            </w:pPr>
            <w:r w:rsidRPr="00095CD6">
              <w:rPr>
                <w:rFonts w:ascii="Palatino Linotype" w:eastAsia="Calibri" w:hAnsi="Palatino Linotype" w:cs="Tahoma"/>
                <w:sz w:val="22"/>
                <w:szCs w:val="22"/>
                <w:lang w:eastAsia="es-MX"/>
              </w:rPr>
              <w:t>Comisionado</w:t>
            </w:r>
          </w:p>
          <w:p w14:paraId="3322FA44" w14:textId="77777777" w:rsidR="000269B1" w:rsidRPr="00095CD6" w:rsidRDefault="000269B1" w:rsidP="009B62BD">
            <w:pPr>
              <w:spacing w:line="276" w:lineRule="auto"/>
              <w:ind w:left="747" w:right="-108"/>
              <w:jc w:val="center"/>
              <w:rPr>
                <w:rFonts w:ascii="Palatino Linotype" w:eastAsia="Calibri" w:hAnsi="Palatino Linotype" w:cs="Tahoma"/>
                <w:sz w:val="22"/>
                <w:szCs w:val="22"/>
                <w:lang w:eastAsia="es-MX"/>
              </w:rPr>
            </w:pPr>
            <w:r w:rsidRPr="00095CD6">
              <w:rPr>
                <w:rFonts w:ascii="Palatino Linotype" w:eastAsia="Calibri" w:hAnsi="Palatino Linotype" w:cs="Tahoma"/>
                <w:b/>
                <w:sz w:val="22"/>
                <w:szCs w:val="22"/>
                <w:lang w:eastAsia="es-MX"/>
              </w:rPr>
              <w:t>(Rúbrica)</w:t>
            </w:r>
          </w:p>
        </w:tc>
      </w:tr>
      <w:tr w:rsidR="000269B1" w:rsidRPr="00095CD6" w14:paraId="6E7BB4EC" w14:textId="77777777" w:rsidTr="009B62BD">
        <w:tc>
          <w:tcPr>
            <w:tcW w:w="4678" w:type="dxa"/>
          </w:tcPr>
          <w:p w14:paraId="5A35F280" w14:textId="77777777" w:rsidR="000269B1" w:rsidRPr="00095CD6" w:rsidRDefault="000269B1" w:rsidP="009B62BD">
            <w:pPr>
              <w:spacing w:line="276" w:lineRule="auto"/>
              <w:ind w:right="29"/>
              <w:jc w:val="center"/>
              <w:rPr>
                <w:rFonts w:ascii="Palatino Linotype" w:eastAsia="Calibri" w:hAnsi="Palatino Linotype" w:cs="Tahoma"/>
                <w:b/>
                <w:sz w:val="22"/>
                <w:szCs w:val="22"/>
              </w:rPr>
            </w:pPr>
            <w:r w:rsidRPr="00095CD6">
              <w:rPr>
                <w:rFonts w:ascii="Palatino Linotype" w:eastAsia="Calibri" w:hAnsi="Palatino Linotype" w:cs="Tahoma"/>
                <w:b/>
                <w:sz w:val="22"/>
                <w:szCs w:val="22"/>
              </w:rPr>
              <w:t xml:space="preserve"> Javier Martínez Cruz </w:t>
            </w:r>
          </w:p>
          <w:p w14:paraId="62A4EC58" w14:textId="77777777" w:rsidR="000269B1" w:rsidRPr="00095CD6" w:rsidRDefault="000269B1" w:rsidP="009B62BD">
            <w:pPr>
              <w:spacing w:line="276" w:lineRule="auto"/>
              <w:ind w:right="29"/>
              <w:jc w:val="center"/>
              <w:rPr>
                <w:rFonts w:ascii="Palatino Linotype" w:eastAsia="Calibri" w:hAnsi="Palatino Linotype" w:cs="Tahoma"/>
                <w:b/>
                <w:sz w:val="22"/>
                <w:szCs w:val="22"/>
              </w:rPr>
            </w:pPr>
            <w:r w:rsidRPr="00095CD6">
              <w:rPr>
                <w:rFonts w:ascii="Palatino Linotype" w:eastAsia="Calibri" w:hAnsi="Palatino Linotype" w:cs="Tahoma"/>
                <w:sz w:val="22"/>
                <w:szCs w:val="22"/>
              </w:rPr>
              <w:t>Comisionado</w:t>
            </w:r>
          </w:p>
          <w:p w14:paraId="6C0BCF9F" w14:textId="77777777" w:rsidR="000269B1" w:rsidRPr="00095CD6" w:rsidRDefault="000269B1" w:rsidP="009B62BD">
            <w:pPr>
              <w:spacing w:line="276" w:lineRule="auto"/>
              <w:ind w:right="29"/>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(Rúbrica)</w:t>
            </w:r>
          </w:p>
        </w:tc>
        <w:tc>
          <w:tcPr>
            <w:tcW w:w="4536" w:type="dxa"/>
          </w:tcPr>
          <w:p w14:paraId="1C28F6EF" w14:textId="77777777" w:rsidR="000269B1" w:rsidRPr="00095CD6" w:rsidRDefault="000269B1" w:rsidP="009B62BD">
            <w:pPr>
              <w:spacing w:line="276" w:lineRule="auto"/>
              <w:ind w:left="747" w:right="-108"/>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Luis Gustavo Parra Noriega</w:t>
            </w:r>
          </w:p>
          <w:p w14:paraId="6A95DF27" w14:textId="77777777" w:rsidR="000269B1" w:rsidRPr="00095CD6" w:rsidRDefault="000269B1" w:rsidP="009B62BD">
            <w:pPr>
              <w:spacing w:line="276" w:lineRule="auto"/>
              <w:ind w:left="747" w:right="-108"/>
              <w:jc w:val="center"/>
              <w:rPr>
                <w:rFonts w:ascii="Palatino Linotype" w:eastAsia="Calibri" w:hAnsi="Palatino Linotype" w:cs="Tahoma"/>
                <w:sz w:val="22"/>
                <w:szCs w:val="22"/>
                <w:lang w:eastAsia="es-MX"/>
              </w:rPr>
            </w:pPr>
            <w:r w:rsidRPr="00095CD6">
              <w:rPr>
                <w:rFonts w:ascii="Palatino Linotype" w:eastAsia="Calibri" w:hAnsi="Palatino Linotype" w:cs="Tahoma"/>
                <w:sz w:val="22"/>
                <w:szCs w:val="22"/>
                <w:lang w:eastAsia="es-MX"/>
              </w:rPr>
              <w:t>Comisionado</w:t>
            </w:r>
          </w:p>
          <w:p w14:paraId="129EBB14" w14:textId="77777777" w:rsidR="000269B1" w:rsidRPr="00095CD6" w:rsidRDefault="000269B1" w:rsidP="009B62BD">
            <w:pPr>
              <w:spacing w:line="276" w:lineRule="auto"/>
              <w:ind w:left="747" w:right="-108"/>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(Rúbrica)</w:t>
            </w:r>
          </w:p>
        </w:tc>
      </w:tr>
      <w:tr w:rsidR="000269B1" w:rsidRPr="00095CD6" w14:paraId="0A20B1D2" w14:textId="77777777" w:rsidTr="009B62BD">
        <w:tc>
          <w:tcPr>
            <w:tcW w:w="9214" w:type="dxa"/>
            <w:gridSpan w:val="2"/>
          </w:tcPr>
          <w:p w14:paraId="1AD8A697" w14:textId="77777777" w:rsidR="000269B1" w:rsidRPr="00095CD6" w:rsidRDefault="000269B1" w:rsidP="009B62BD">
            <w:pPr>
              <w:spacing w:line="276" w:lineRule="auto"/>
              <w:jc w:val="center"/>
              <w:rPr>
                <w:rFonts w:ascii="Palatino Linotype" w:eastAsia="Calibri" w:hAnsi="Palatino Linotype" w:cs="Tahoma"/>
                <w:b/>
                <w:sz w:val="22"/>
                <w:szCs w:val="22"/>
              </w:rPr>
            </w:pPr>
          </w:p>
          <w:p w14:paraId="51CAAA88" w14:textId="77777777" w:rsidR="000269B1" w:rsidRPr="00095CD6" w:rsidRDefault="000269B1" w:rsidP="009B62BD">
            <w:pPr>
              <w:spacing w:line="276" w:lineRule="auto"/>
              <w:jc w:val="center"/>
              <w:rPr>
                <w:rFonts w:ascii="Palatino Linotype" w:eastAsia="Calibri" w:hAnsi="Palatino Linotype" w:cs="Tahoma"/>
                <w:b/>
                <w:sz w:val="22"/>
                <w:szCs w:val="22"/>
              </w:rPr>
            </w:pPr>
          </w:p>
          <w:p w14:paraId="18E3C7F7" w14:textId="77777777" w:rsidR="000269B1" w:rsidRPr="00095CD6" w:rsidRDefault="000269B1" w:rsidP="009B62BD">
            <w:pPr>
              <w:spacing w:line="276" w:lineRule="auto"/>
              <w:jc w:val="center"/>
              <w:rPr>
                <w:rFonts w:ascii="Palatino Linotype" w:eastAsia="Calibri" w:hAnsi="Palatino Linotype" w:cs="Tahoma"/>
                <w:b/>
                <w:sz w:val="22"/>
                <w:szCs w:val="22"/>
              </w:rPr>
            </w:pPr>
          </w:p>
          <w:p w14:paraId="757AFF0E" w14:textId="77777777" w:rsidR="000269B1" w:rsidRPr="00095CD6" w:rsidRDefault="000269B1" w:rsidP="009B62BD">
            <w:pPr>
              <w:spacing w:line="276" w:lineRule="auto"/>
              <w:jc w:val="center"/>
              <w:rPr>
                <w:rFonts w:ascii="Palatino Linotype" w:eastAsia="Calibri" w:hAnsi="Palatino Linotype" w:cs="Tahoma"/>
                <w:b/>
                <w:sz w:val="22"/>
                <w:szCs w:val="22"/>
              </w:rPr>
            </w:pPr>
          </w:p>
          <w:p w14:paraId="7B080A13" w14:textId="77777777" w:rsidR="000269B1" w:rsidRPr="00095CD6" w:rsidRDefault="000269B1" w:rsidP="009B62BD">
            <w:pPr>
              <w:spacing w:line="276" w:lineRule="auto"/>
              <w:jc w:val="center"/>
              <w:rPr>
                <w:rFonts w:ascii="Palatino Linotype" w:eastAsia="Calibri" w:hAnsi="Palatino Linotype" w:cs="Tahoma"/>
                <w:b/>
                <w:sz w:val="22"/>
                <w:szCs w:val="22"/>
              </w:rPr>
            </w:pPr>
            <w:r w:rsidRPr="00095CD6">
              <w:rPr>
                <w:rFonts w:ascii="Palatino Linotype" w:eastAsia="Calibri" w:hAnsi="Palatino Linotype" w:cs="Tahoma"/>
                <w:b/>
                <w:sz w:val="22"/>
                <w:szCs w:val="22"/>
              </w:rPr>
              <w:t>Alexis Tapia Ramírez</w:t>
            </w:r>
          </w:p>
          <w:p w14:paraId="7E77861E" w14:textId="77777777" w:rsidR="000269B1" w:rsidRPr="00095CD6" w:rsidRDefault="000269B1" w:rsidP="009B62BD">
            <w:pPr>
              <w:spacing w:line="276" w:lineRule="auto"/>
              <w:jc w:val="center"/>
              <w:rPr>
                <w:rFonts w:ascii="Palatino Linotype" w:eastAsia="Calibri" w:hAnsi="Palatino Linotype" w:cs="Tahoma"/>
                <w:sz w:val="22"/>
                <w:szCs w:val="22"/>
              </w:rPr>
            </w:pPr>
            <w:r w:rsidRPr="00095CD6">
              <w:rPr>
                <w:rFonts w:ascii="Palatino Linotype" w:eastAsia="Calibri" w:hAnsi="Palatino Linotype" w:cs="Tahoma"/>
                <w:sz w:val="22"/>
                <w:szCs w:val="22"/>
              </w:rPr>
              <w:t>Secretario Técnico del Pleno</w:t>
            </w:r>
          </w:p>
          <w:p w14:paraId="4A61199E" w14:textId="77777777" w:rsidR="000269B1" w:rsidRPr="00095CD6" w:rsidRDefault="000269B1" w:rsidP="009B62BD">
            <w:pPr>
              <w:spacing w:line="276" w:lineRule="auto"/>
              <w:jc w:val="center"/>
              <w:rPr>
                <w:rFonts w:ascii="Palatino Linotype" w:eastAsia="Calibri" w:hAnsi="Palatino Linotype" w:cs="Tahoma"/>
                <w:b/>
                <w:sz w:val="22"/>
                <w:szCs w:val="22"/>
                <w:lang w:eastAsia="es-MX"/>
              </w:rPr>
            </w:pPr>
            <w:r w:rsidRPr="00095CD6">
              <w:rPr>
                <w:rFonts w:ascii="Palatino Linotype" w:eastAsia="Calibri" w:hAnsi="Palatino Linotype" w:cs="Tahoma"/>
                <w:b/>
                <w:sz w:val="22"/>
                <w:szCs w:val="22"/>
                <w:lang w:eastAsia="es-MX"/>
              </w:rPr>
              <w:t>(Rúbrica)</w:t>
            </w:r>
          </w:p>
        </w:tc>
      </w:tr>
    </w:tbl>
    <w:p w14:paraId="2E826248" w14:textId="77777777" w:rsidR="000269B1" w:rsidRPr="00095CD6" w:rsidRDefault="000269B1" w:rsidP="000269B1">
      <w:pPr>
        <w:tabs>
          <w:tab w:val="left" w:pos="8931"/>
        </w:tabs>
        <w:spacing w:line="360" w:lineRule="auto"/>
        <w:ind w:right="-93"/>
        <w:jc w:val="both"/>
        <w:rPr>
          <w:rFonts w:ascii="Palatino Linotype" w:eastAsia="Calibri" w:hAnsi="Palatino Linotype" w:cs="Tahoma"/>
          <w:sz w:val="22"/>
          <w:lang w:eastAsia="en-US"/>
        </w:rPr>
      </w:pPr>
    </w:p>
    <w:p w14:paraId="0F442AF4" w14:textId="5EEC83B8" w:rsidR="0028216B" w:rsidRPr="009F7A19" w:rsidRDefault="000269B1" w:rsidP="000269B1">
      <w:pPr>
        <w:tabs>
          <w:tab w:val="left" w:pos="8931"/>
        </w:tabs>
        <w:spacing w:line="360" w:lineRule="auto"/>
        <w:ind w:right="-93"/>
        <w:jc w:val="both"/>
        <w:rPr>
          <w:rFonts w:ascii="Palatino Linotype" w:eastAsia="Calibri" w:hAnsi="Palatino Linotype" w:cs="Tahoma"/>
          <w:sz w:val="22"/>
          <w:lang w:eastAsia="en-US"/>
        </w:rPr>
      </w:pPr>
      <w:r w:rsidRPr="009F7A19">
        <w:rPr>
          <w:rFonts w:ascii="Palatino Linotype" w:eastAsia="Calibri" w:hAnsi="Palatino Linotype" w:cs="Tahoma"/>
          <w:sz w:val="22"/>
          <w:lang w:eastAsia="en-US"/>
        </w:rPr>
        <w:t xml:space="preserve">Esta foja corresponde a la resolución de fecha </w:t>
      </w:r>
      <w:r w:rsidR="008C51AA" w:rsidRPr="009F7A19">
        <w:rPr>
          <w:rFonts w:ascii="Palatino Linotype" w:eastAsia="Calibri" w:hAnsi="Palatino Linotype" w:cs="Tahoma"/>
          <w:sz w:val="22"/>
          <w:lang w:eastAsia="en-US"/>
        </w:rPr>
        <w:t>veinticuatro de abril</w:t>
      </w:r>
      <w:r w:rsidRPr="009F7A19">
        <w:rPr>
          <w:rFonts w:ascii="Palatino Linotype" w:eastAsia="Calibri" w:hAnsi="Palatino Linotype" w:cs="Tahoma"/>
          <w:sz w:val="22"/>
          <w:lang w:eastAsia="en-US"/>
        </w:rPr>
        <w:t xml:space="preserve"> de dos mil diecinueve, emitida en el recurso de revisión número </w:t>
      </w:r>
      <w:r w:rsidRPr="009F7A19">
        <w:rPr>
          <w:rFonts w:ascii="Palatino Linotype" w:eastAsia="Calibri" w:hAnsi="Palatino Linotype" w:cs="Tahoma"/>
          <w:b/>
          <w:bCs/>
          <w:sz w:val="22"/>
          <w:lang w:eastAsia="en-US"/>
        </w:rPr>
        <w:t>00</w:t>
      </w:r>
      <w:r w:rsidR="00F052CE" w:rsidRPr="009F7A19">
        <w:rPr>
          <w:rFonts w:ascii="Palatino Linotype" w:eastAsia="Calibri" w:hAnsi="Palatino Linotype" w:cs="Tahoma"/>
          <w:b/>
          <w:bCs/>
          <w:sz w:val="22"/>
          <w:lang w:eastAsia="en-US"/>
        </w:rPr>
        <w:t>626</w:t>
      </w:r>
      <w:r w:rsidRPr="009F7A19">
        <w:rPr>
          <w:rFonts w:ascii="Palatino Linotype" w:eastAsia="Calibri" w:hAnsi="Palatino Linotype" w:cs="Tahoma"/>
          <w:b/>
          <w:bCs/>
          <w:sz w:val="22"/>
          <w:lang w:eastAsia="en-US"/>
        </w:rPr>
        <w:t>/INFOEM/IP/RR/2019</w:t>
      </w:r>
      <w:r w:rsidRPr="009F7A19">
        <w:rPr>
          <w:rFonts w:ascii="Palatino Linotype" w:eastAsia="Calibri" w:hAnsi="Palatino Linotype" w:cs="Tahoma"/>
          <w:bCs/>
          <w:sz w:val="22"/>
          <w:lang w:eastAsia="en-US"/>
        </w:rPr>
        <w:t>.</w:t>
      </w:r>
    </w:p>
    <w:sectPr w:rsidR="0028216B" w:rsidRPr="009F7A19"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4BD8D" w14:textId="77777777" w:rsidR="00D245AE" w:rsidRDefault="00D245AE" w:rsidP="00B31222">
      <w:r>
        <w:separator/>
      </w:r>
    </w:p>
  </w:endnote>
  <w:endnote w:type="continuationSeparator" w:id="0">
    <w:p w14:paraId="38AB62D2" w14:textId="77777777" w:rsidR="00D245AE" w:rsidRDefault="00D245A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462F3E6A" w:rsidR="00326BAD" w:rsidRDefault="00326B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325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325F">
              <w:rPr>
                <w:b/>
                <w:bCs/>
                <w:noProof/>
              </w:rPr>
              <w:t>46</w:t>
            </w:r>
            <w:r>
              <w:rPr>
                <w:b/>
                <w:bCs/>
                <w:sz w:val="24"/>
                <w:szCs w:val="24"/>
              </w:rPr>
              <w:fldChar w:fldCharType="end"/>
            </w:r>
          </w:p>
        </w:sdtContent>
      </w:sdt>
    </w:sdtContent>
  </w:sdt>
  <w:p w14:paraId="755F0E71" w14:textId="77777777" w:rsidR="00326BAD" w:rsidRDefault="00326B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5508EA47" w:rsidR="00326BAD" w:rsidRDefault="00326B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325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325F">
              <w:rPr>
                <w:b/>
                <w:bCs/>
                <w:noProof/>
              </w:rPr>
              <w:t>46</w:t>
            </w:r>
            <w:r>
              <w:rPr>
                <w:b/>
                <w:bCs/>
                <w:sz w:val="24"/>
                <w:szCs w:val="24"/>
              </w:rPr>
              <w:fldChar w:fldCharType="end"/>
            </w:r>
          </w:p>
        </w:sdtContent>
      </w:sdt>
    </w:sdtContent>
  </w:sdt>
  <w:p w14:paraId="6D74A71D" w14:textId="77777777" w:rsidR="00326BAD" w:rsidRDefault="00326B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04379" w14:textId="77777777" w:rsidR="00D245AE" w:rsidRDefault="00D245AE" w:rsidP="00B31222">
      <w:r>
        <w:separator/>
      </w:r>
    </w:p>
  </w:footnote>
  <w:footnote w:type="continuationSeparator" w:id="0">
    <w:p w14:paraId="7D63395D" w14:textId="77777777" w:rsidR="00D245AE" w:rsidRDefault="00D245A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326BAD" w:rsidRPr="005C106F" w14:paraId="095022DA" w14:textId="77777777" w:rsidTr="00DE4C74">
      <w:trPr>
        <w:trHeight w:val="1435"/>
      </w:trPr>
      <w:tc>
        <w:tcPr>
          <w:tcW w:w="2552" w:type="dxa"/>
          <w:shd w:val="clear" w:color="auto" w:fill="auto"/>
        </w:tcPr>
        <w:p w14:paraId="1D0AE070" w14:textId="77777777" w:rsidR="00326BAD" w:rsidRPr="005C106F" w:rsidRDefault="00326BAD"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326BAD" w:rsidRDefault="00326BAD"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326BAD" w:rsidRPr="008A627A" w14:paraId="07FE6BE4" w14:textId="77777777" w:rsidTr="00AB1A1C">
            <w:trPr>
              <w:trHeight w:val="144"/>
            </w:trPr>
            <w:tc>
              <w:tcPr>
                <w:tcW w:w="2443" w:type="dxa"/>
              </w:tcPr>
              <w:p w14:paraId="4B2EFC84" w14:textId="77777777" w:rsidR="00326BAD" w:rsidRPr="008A627A" w:rsidRDefault="00326BAD"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1EFC5F5A" w:rsidR="00326BAD" w:rsidRPr="008A627A" w:rsidRDefault="00326BAD"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00626/INFOEM/IP/RR/2019</w:t>
                </w:r>
              </w:p>
            </w:tc>
          </w:tr>
          <w:tr w:rsidR="00326BAD" w:rsidRPr="008A627A" w14:paraId="2534B72D" w14:textId="77777777" w:rsidTr="00AB1A1C">
            <w:trPr>
              <w:trHeight w:val="283"/>
            </w:trPr>
            <w:tc>
              <w:tcPr>
                <w:tcW w:w="2443" w:type="dxa"/>
              </w:tcPr>
              <w:p w14:paraId="467DB669" w14:textId="77777777" w:rsidR="00326BAD" w:rsidRPr="008A627A" w:rsidRDefault="00326BAD"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53DD8E2E" w:rsidR="00326BAD" w:rsidRPr="008A627A" w:rsidRDefault="00326BAD"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proofErr w:type="spellStart"/>
                <w:r>
                  <w:rPr>
                    <w:rFonts w:ascii="Palatino Linotype" w:eastAsia="Calibri" w:hAnsi="Palatino Linotype" w:cs="Tahoma"/>
                    <w:sz w:val="22"/>
                    <w:szCs w:val="22"/>
                    <w:lang w:val="es-MX" w:eastAsia="en-US"/>
                  </w:rPr>
                  <w:t>Otzolotepec</w:t>
                </w:r>
                <w:proofErr w:type="spellEnd"/>
              </w:p>
            </w:tc>
          </w:tr>
          <w:tr w:rsidR="00326BAD" w:rsidRPr="008A627A" w14:paraId="6B0D72E5" w14:textId="77777777" w:rsidTr="00AB1A1C">
            <w:trPr>
              <w:trHeight w:val="283"/>
            </w:trPr>
            <w:tc>
              <w:tcPr>
                <w:tcW w:w="2443" w:type="dxa"/>
              </w:tcPr>
              <w:p w14:paraId="72640B77" w14:textId="77777777" w:rsidR="00326BAD" w:rsidRPr="008A627A" w:rsidRDefault="00326BAD"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326BAD" w:rsidRPr="008A627A" w:rsidRDefault="00326BAD"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326BAD" w:rsidRPr="005C106F" w:rsidRDefault="00326BAD" w:rsidP="005743D2">
          <w:pPr>
            <w:tabs>
              <w:tab w:val="right" w:pos="8838"/>
            </w:tabs>
            <w:ind w:left="-28"/>
            <w:jc w:val="both"/>
            <w:rPr>
              <w:rFonts w:ascii="Arial" w:eastAsia="Calibri" w:hAnsi="Arial" w:cs="Arial"/>
              <w:b/>
              <w:sz w:val="22"/>
              <w:szCs w:val="22"/>
              <w:lang w:eastAsia="en-US"/>
            </w:rPr>
          </w:pPr>
        </w:p>
      </w:tc>
    </w:tr>
  </w:tbl>
  <w:p w14:paraId="6255B586" w14:textId="77777777" w:rsidR="00326BAD" w:rsidRPr="00443C6B" w:rsidRDefault="00326BA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326BAD" w:rsidRPr="005C106F" w14:paraId="2AA4153E" w14:textId="77777777" w:rsidTr="00DE4C74">
      <w:trPr>
        <w:trHeight w:val="1435"/>
      </w:trPr>
      <w:tc>
        <w:tcPr>
          <w:tcW w:w="2552" w:type="dxa"/>
          <w:shd w:val="clear" w:color="auto" w:fill="auto"/>
        </w:tcPr>
        <w:p w14:paraId="2A77423F" w14:textId="77777777" w:rsidR="00326BAD" w:rsidRPr="005C106F" w:rsidRDefault="00326BAD"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326BAD" w:rsidRPr="008A627A" w14:paraId="259FA54B" w14:textId="77777777" w:rsidTr="005E44E5">
            <w:trPr>
              <w:trHeight w:val="144"/>
            </w:trPr>
            <w:tc>
              <w:tcPr>
                <w:tcW w:w="2444" w:type="dxa"/>
              </w:tcPr>
              <w:p w14:paraId="3C352A6D" w14:textId="77777777" w:rsidR="00326BAD" w:rsidRPr="008A627A" w:rsidRDefault="00326BAD"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5EF7A588" w:rsidR="00326BAD" w:rsidRPr="008A627A" w:rsidRDefault="00326BAD" w:rsidP="000C6B57">
                <w:pPr>
                  <w:tabs>
                    <w:tab w:val="right" w:pos="8838"/>
                  </w:tabs>
                  <w:spacing w:line="360"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00626/INFOEM/IP/RR/2019</w:t>
                </w:r>
              </w:p>
            </w:tc>
          </w:tr>
          <w:tr w:rsidR="00326BAD" w:rsidRPr="008A627A" w14:paraId="655B710A" w14:textId="77777777" w:rsidTr="005E44E5">
            <w:trPr>
              <w:trHeight w:val="144"/>
            </w:trPr>
            <w:tc>
              <w:tcPr>
                <w:tcW w:w="2444" w:type="dxa"/>
              </w:tcPr>
              <w:p w14:paraId="7894EC0F" w14:textId="77777777" w:rsidR="00326BAD" w:rsidRPr="008A627A" w:rsidRDefault="00326BAD"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4926024C" w:rsidR="00326BAD" w:rsidRPr="008A627A" w:rsidRDefault="0047325F" w:rsidP="000C6B57">
                <w:pPr>
                  <w:tabs>
                    <w:tab w:val="left" w:pos="3122"/>
                    <w:tab w:val="right" w:pos="8838"/>
                  </w:tabs>
                  <w:spacing w:line="360" w:lineRule="auto"/>
                  <w:ind w:left="-108"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XXXXXX</w:t>
                </w:r>
                <w:proofErr w:type="spellEnd"/>
                <w:r>
                  <w:rPr>
                    <w:rFonts w:ascii="Palatino Linotype" w:eastAsia="Calibri" w:hAnsi="Palatino Linotype" w:cs="Tahoma"/>
                    <w:sz w:val="22"/>
                    <w:szCs w:val="22"/>
                    <w:lang w:val="es-MX" w:eastAsia="en-US"/>
                  </w:rPr>
                  <w:t xml:space="preserve"> XX </w:t>
                </w:r>
                <w:proofErr w:type="spellStart"/>
                <w:r>
                  <w:rPr>
                    <w:rFonts w:ascii="Palatino Linotype" w:eastAsia="Calibri" w:hAnsi="Palatino Linotype" w:cs="Tahoma"/>
                    <w:sz w:val="22"/>
                    <w:szCs w:val="22"/>
                    <w:lang w:val="es-MX" w:eastAsia="en-US"/>
                  </w:rPr>
                  <w:t>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XXXXXXXX</w:t>
                </w:r>
                <w:proofErr w:type="spellEnd"/>
              </w:p>
            </w:tc>
          </w:tr>
          <w:tr w:rsidR="00326BAD" w:rsidRPr="008A627A" w14:paraId="40D2DA5D" w14:textId="77777777" w:rsidTr="005E44E5">
            <w:trPr>
              <w:trHeight w:val="283"/>
            </w:trPr>
            <w:tc>
              <w:tcPr>
                <w:tcW w:w="2444" w:type="dxa"/>
              </w:tcPr>
              <w:p w14:paraId="000C6833" w14:textId="77777777" w:rsidR="00326BAD" w:rsidRPr="008A627A" w:rsidRDefault="00326BAD" w:rsidP="000C6B57">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3E65FEB6" w:rsidR="00326BAD" w:rsidRPr="008A627A" w:rsidRDefault="00326BAD" w:rsidP="000C6B57">
                <w:pPr>
                  <w:tabs>
                    <w:tab w:val="left" w:pos="2834"/>
                    <w:tab w:val="right" w:pos="8838"/>
                  </w:tabs>
                  <w:spacing w:line="360"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Ayuntamiento de </w:t>
                </w:r>
                <w:proofErr w:type="spellStart"/>
                <w:r>
                  <w:rPr>
                    <w:rFonts w:ascii="Palatino Linotype" w:eastAsia="Calibri" w:hAnsi="Palatino Linotype" w:cs="Tahoma"/>
                    <w:sz w:val="22"/>
                    <w:szCs w:val="22"/>
                    <w:lang w:val="es-MX" w:eastAsia="en-US"/>
                  </w:rPr>
                  <w:t>Otzolotepec</w:t>
                </w:r>
                <w:proofErr w:type="spellEnd"/>
              </w:p>
            </w:tc>
          </w:tr>
          <w:tr w:rsidR="00326BAD" w:rsidRPr="008A627A" w14:paraId="2721CDE8" w14:textId="77777777" w:rsidTr="005E44E5">
            <w:trPr>
              <w:trHeight w:val="283"/>
            </w:trPr>
            <w:tc>
              <w:tcPr>
                <w:tcW w:w="2444" w:type="dxa"/>
              </w:tcPr>
              <w:p w14:paraId="74100669" w14:textId="77777777" w:rsidR="00326BAD" w:rsidRPr="008A627A" w:rsidRDefault="00326BAD" w:rsidP="008A627A">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25D2E82D" w14:textId="77777777" w:rsidR="00326BAD" w:rsidRPr="008A627A" w:rsidRDefault="00326BAD" w:rsidP="000C6B57">
                <w:pPr>
                  <w:tabs>
                    <w:tab w:val="right" w:pos="8838"/>
                  </w:tabs>
                  <w:spacing w:line="360"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326BAD" w:rsidRPr="005C106F" w:rsidRDefault="00326BAD" w:rsidP="00DB7E5F">
          <w:pPr>
            <w:tabs>
              <w:tab w:val="right" w:pos="8838"/>
            </w:tabs>
            <w:ind w:left="-28"/>
            <w:jc w:val="both"/>
            <w:rPr>
              <w:rFonts w:ascii="Arial" w:eastAsia="Calibri" w:hAnsi="Arial" w:cs="Arial"/>
              <w:b/>
              <w:sz w:val="22"/>
              <w:szCs w:val="22"/>
              <w:lang w:eastAsia="en-US"/>
            </w:rPr>
          </w:pPr>
        </w:p>
      </w:tc>
    </w:tr>
  </w:tbl>
  <w:p w14:paraId="73CFAB0F" w14:textId="77777777" w:rsidR="00326BAD" w:rsidRDefault="00326BA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EE6D2A"/>
    <w:multiLevelType w:val="hybridMultilevel"/>
    <w:tmpl w:val="CDE2D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A690C"/>
    <w:multiLevelType w:val="hybridMultilevel"/>
    <w:tmpl w:val="5F62949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13EC0"/>
    <w:multiLevelType w:val="hybridMultilevel"/>
    <w:tmpl w:val="1FC2D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932670"/>
    <w:multiLevelType w:val="hybridMultilevel"/>
    <w:tmpl w:val="C924F9AA"/>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9274DC"/>
    <w:multiLevelType w:val="hybridMultilevel"/>
    <w:tmpl w:val="E700AC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E35E85"/>
    <w:multiLevelType w:val="hybridMultilevel"/>
    <w:tmpl w:val="B3AA31BE"/>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D68459E"/>
    <w:multiLevelType w:val="hybridMultilevel"/>
    <w:tmpl w:val="F47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3E3329"/>
    <w:multiLevelType w:val="hybridMultilevel"/>
    <w:tmpl w:val="62B2D2AC"/>
    <w:lvl w:ilvl="0" w:tplc="F4ECB74C">
      <w:start w:val="3"/>
      <w:numFmt w:val="lowerLetter"/>
      <w:lvlText w:val="%1."/>
      <w:lvlJc w:val="left"/>
      <w:pPr>
        <w:ind w:left="36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AB5A2F"/>
    <w:multiLevelType w:val="hybridMultilevel"/>
    <w:tmpl w:val="2F9C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ED268D"/>
    <w:multiLevelType w:val="hybridMultilevel"/>
    <w:tmpl w:val="4D320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192C3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791DE7"/>
    <w:multiLevelType w:val="hybridMultilevel"/>
    <w:tmpl w:val="A3766B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B22A06"/>
    <w:multiLevelType w:val="hybridMultilevel"/>
    <w:tmpl w:val="B2528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F0286E"/>
    <w:multiLevelType w:val="hybridMultilevel"/>
    <w:tmpl w:val="7898C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943741"/>
    <w:multiLevelType w:val="hybridMultilevel"/>
    <w:tmpl w:val="D7323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F2654C"/>
    <w:multiLevelType w:val="hybridMultilevel"/>
    <w:tmpl w:val="743A32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6204E"/>
    <w:multiLevelType w:val="hybridMultilevel"/>
    <w:tmpl w:val="815C1FB4"/>
    <w:lvl w:ilvl="0" w:tplc="080A0017">
      <w:start w:val="1"/>
      <w:numFmt w:val="low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350433"/>
    <w:multiLevelType w:val="hybridMultilevel"/>
    <w:tmpl w:val="B07862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B0167"/>
    <w:multiLevelType w:val="hybridMultilevel"/>
    <w:tmpl w:val="F7B22B2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17715FF"/>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F15DB4"/>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9A165D"/>
    <w:multiLevelType w:val="hybridMultilevel"/>
    <w:tmpl w:val="B3AA31BE"/>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56CA3F50"/>
    <w:multiLevelType w:val="hybridMultilevel"/>
    <w:tmpl w:val="62C47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0947F4"/>
    <w:multiLevelType w:val="hybridMultilevel"/>
    <w:tmpl w:val="1C4E4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425D0F"/>
    <w:multiLevelType w:val="hybridMultilevel"/>
    <w:tmpl w:val="A3DCA6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807E0"/>
    <w:multiLevelType w:val="hybridMultilevel"/>
    <w:tmpl w:val="74B4A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16584B"/>
    <w:multiLevelType w:val="hybridMultilevel"/>
    <w:tmpl w:val="FB3CDA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C170D63"/>
    <w:multiLevelType w:val="hybridMultilevel"/>
    <w:tmpl w:val="743A32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885643"/>
    <w:multiLevelType w:val="hybridMultilevel"/>
    <w:tmpl w:val="1FAECD9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1854F0"/>
    <w:multiLevelType w:val="hybridMultilevel"/>
    <w:tmpl w:val="20246FE2"/>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C16B7D"/>
    <w:multiLevelType w:val="hybridMultilevel"/>
    <w:tmpl w:val="E048A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145A5B"/>
    <w:multiLevelType w:val="hybridMultilevel"/>
    <w:tmpl w:val="A18AB0B2"/>
    <w:lvl w:ilvl="0" w:tplc="E9E0C656">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EB21DF"/>
    <w:multiLevelType w:val="hybridMultilevel"/>
    <w:tmpl w:val="3182A43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2"/>
  </w:num>
  <w:num w:numId="4">
    <w:abstractNumId w:val="5"/>
  </w:num>
  <w:num w:numId="5">
    <w:abstractNumId w:val="41"/>
  </w:num>
  <w:num w:numId="6">
    <w:abstractNumId w:val="24"/>
  </w:num>
  <w:num w:numId="7">
    <w:abstractNumId w:val="4"/>
  </w:num>
  <w:num w:numId="8">
    <w:abstractNumId w:val="37"/>
  </w:num>
  <w:num w:numId="9">
    <w:abstractNumId w:val="15"/>
  </w:num>
  <w:num w:numId="10">
    <w:abstractNumId w:val="13"/>
  </w:num>
  <w:num w:numId="11">
    <w:abstractNumId w:val="25"/>
  </w:num>
  <w:num w:numId="12">
    <w:abstractNumId w:val="8"/>
  </w:num>
  <w:num w:numId="13">
    <w:abstractNumId w:val="16"/>
  </w:num>
  <w:num w:numId="14">
    <w:abstractNumId w:val="40"/>
  </w:num>
  <w:num w:numId="15">
    <w:abstractNumId w:val="14"/>
  </w:num>
  <w:num w:numId="16">
    <w:abstractNumId w:val="30"/>
  </w:num>
  <w:num w:numId="17">
    <w:abstractNumId w:val="26"/>
  </w:num>
  <w:num w:numId="18">
    <w:abstractNumId w:val="17"/>
  </w:num>
  <w:num w:numId="19">
    <w:abstractNumId w:val="32"/>
  </w:num>
  <w:num w:numId="20">
    <w:abstractNumId w:val="2"/>
  </w:num>
  <w:num w:numId="21">
    <w:abstractNumId w:val="18"/>
  </w:num>
  <w:num w:numId="22">
    <w:abstractNumId w:val="39"/>
  </w:num>
  <w:num w:numId="23">
    <w:abstractNumId w:val="31"/>
  </w:num>
  <w:num w:numId="24">
    <w:abstractNumId w:val="21"/>
  </w:num>
  <w:num w:numId="25">
    <w:abstractNumId w:val="12"/>
  </w:num>
  <w:num w:numId="26">
    <w:abstractNumId w:val="27"/>
  </w:num>
  <w:num w:numId="27">
    <w:abstractNumId w:val="23"/>
  </w:num>
  <w:num w:numId="28">
    <w:abstractNumId w:val="6"/>
  </w:num>
  <w:num w:numId="29">
    <w:abstractNumId w:val="42"/>
  </w:num>
  <w:num w:numId="30">
    <w:abstractNumId w:val="29"/>
  </w:num>
  <w:num w:numId="31">
    <w:abstractNumId w:val="7"/>
  </w:num>
  <w:num w:numId="32">
    <w:abstractNumId w:val="3"/>
  </w:num>
  <w:num w:numId="33">
    <w:abstractNumId w:val="9"/>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33"/>
  </w:num>
  <w:num w:numId="37">
    <w:abstractNumId w:val="10"/>
  </w:num>
  <w:num w:numId="38">
    <w:abstractNumId w:val="43"/>
  </w:num>
  <w:num w:numId="39">
    <w:abstractNumId w:val="28"/>
  </w:num>
  <w:num w:numId="40">
    <w:abstractNumId w:val="34"/>
  </w:num>
  <w:num w:numId="41">
    <w:abstractNumId w:val="36"/>
  </w:num>
  <w:num w:numId="42">
    <w:abstractNumId w:val="19"/>
  </w:num>
  <w:num w:numId="43">
    <w:abstractNumId w:val="35"/>
  </w:num>
  <w:num w:numId="44">
    <w:abstractNumId w:val="20"/>
  </w:num>
  <w:num w:numId="4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3A19"/>
    <w:rsid w:val="00014465"/>
    <w:rsid w:val="00017D26"/>
    <w:rsid w:val="000200A1"/>
    <w:rsid w:val="00020818"/>
    <w:rsid w:val="000212E5"/>
    <w:rsid w:val="00021C64"/>
    <w:rsid w:val="000241C5"/>
    <w:rsid w:val="00025F5D"/>
    <w:rsid w:val="0002642D"/>
    <w:rsid w:val="000269B1"/>
    <w:rsid w:val="000307C8"/>
    <w:rsid w:val="000313A7"/>
    <w:rsid w:val="00032F5B"/>
    <w:rsid w:val="00034E9D"/>
    <w:rsid w:val="00035F9E"/>
    <w:rsid w:val="000373BC"/>
    <w:rsid w:val="00037B34"/>
    <w:rsid w:val="00037F4B"/>
    <w:rsid w:val="000437E1"/>
    <w:rsid w:val="00043C4B"/>
    <w:rsid w:val="0004646B"/>
    <w:rsid w:val="00046B43"/>
    <w:rsid w:val="000528E6"/>
    <w:rsid w:val="00057E4A"/>
    <w:rsid w:val="0006017B"/>
    <w:rsid w:val="00061029"/>
    <w:rsid w:val="000620E1"/>
    <w:rsid w:val="00064855"/>
    <w:rsid w:val="0007114E"/>
    <w:rsid w:val="00071A4A"/>
    <w:rsid w:val="000813B0"/>
    <w:rsid w:val="0008148B"/>
    <w:rsid w:val="00092475"/>
    <w:rsid w:val="00092813"/>
    <w:rsid w:val="00095CD6"/>
    <w:rsid w:val="00097211"/>
    <w:rsid w:val="000A0518"/>
    <w:rsid w:val="000A20A4"/>
    <w:rsid w:val="000A3120"/>
    <w:rsid w:val="000A5058"/>
    <w:rsid w:val="000A7211"/>
    <w:rsid w:val="000B1D37"/>
    <w:rsid w:val="000B2C93"/>
    <w:rsid w:val="000B36DD"/>
    <w:rsid w:val="000B5711"/>
    <w:rsid w:val="000B6020"/>
    <w:rsid w:val="000C2283"/>
    <w:rsid w:val="000C27CA"/>
    <w:rsid w:val="000C4288"/>
    <w:rsid w:val="000C59CB"/>
    <w:rsid w:val="000C6B57"/>
    <w:rsid w:val="000D0B08"/>
    <w:rsid w:val="000D1DDF"/>
    <w:rsid w:val="000D2A27"/>
    <w:rsid w:val="000D421D"/>
    <w:rsid w:val="000D567F"/>
    <w:rsid w:val="000E0BEA"/>
    <w:rsid w:val="000F1071"/>
    <w:rsid w:val="000F1D0B"/>
    <w:rsid w:val="000F24C8"/>
    <w:rsid w:val="000F2E37"/>
    <w:rsid w:val="000F2EBF"/>
    <w:rsid w:val="000F2FC0"/>
    <w:rsid w:val="000F3DA0"/>
    <w:rsid w:val="000F4183"/>
    <w:rsid w:val="000F4876"/>
    <w:rsid w:val="000F555D"/>
    <w:rsid w:val="000F6834"/>
    <w:rsid w:val="000F7A45"/>
    <w:rsid w:val="000F7FD8"/>
    <w:rsid w:val="00100BAC"/>
    <w:rsid w:val="001017B7"/>
    <w:rsid w:val="00101CBF"/>
    <w:rsid w:val="001034C6"/>
    <w:rsid w:val="00103A49"/>
    <w:rsid w:val="001049B0"/>
    <w:rsid w:val="00104ADB"/>
    <w:rsid w:val="001057BC"/>
    <w:rsid w:val="00107D2F"/>
    <w:rsid w:val="001133D5"/>
    <w:rsid w:val="00114068"/>
    <w:rsid w:val="001150E9"/>
    <w:rsid w:val="001166C8"/>
    <w:rsid w:val="001171BD"/>
    <w:rsid w:val="00121D5B"/>
    <w:rsid w:val="001221B8"/>
    <w:rsid w:val="001232DB"/>
    <w:rsid w:val="00126C33"/>
    <w:rsid w:val="00127757"/>
    <w:rsid w:val="001279BF"/>
    <w:rsid w:val="00132A80"/>
    <w:rsid w:val="00132F95"/>
    <w:rsid w:val="0013647C"/>
    <w:rsid w:val="00136EB4"/>
    <w:rsid w:val="0013791C"/>
    <w:rsid w:val="00137B8F"/>
    <w:rsid w:val="00141895"/>
    <w:rsid w:val="0014307A"/>
    <w:rsid w:val="00144D0B"/>
    <w:rsid w:val="00147566"/>
    <w:rsid w:val="00147666"/>
    <w:rsid w:val="00150E21"/>
    <w:rsid w:val="00151053"/>
    <w:rsid w:val="00151FBB"/>
    <w:rsid w:val="00153CA7"/>
    <w:rsid w:val="001543C2"/>
    <w:rsid w:val="00155F96"/>
    <w:rsid w:val="00156408"/>
    <w:rsid w:val="00156A6B"/>
    <w:rsid w:val="00161DF9"/>
    <w:rsid w:val="00162383"/>
    <w:rsid w:val="00162CCE"/>
    <w:rsid w:val="00165891"/>
    <w:rsid w:val="00170545"/>
    <w:rsid w:val="00171ADD"/>
    <w:rsid w:val="00172D8F"/>
    <w:rsid w:val="0017459B"/>
    <w:rsid w:val="00175438"/>
    <w:rsid w:val="00175CEB"/>
    <w:rsid w:val="00176367"/>
    <w:rsid w:val="0018214D"/>
    <w:rsid w:val="00182D6C"/>
    <w:rsid w:val="00182DCE"/>
    <w:rsid w:val="00182F0F"/>
    <w:rsid w:val="00182F94"/>
    <w:rsid w:val="00183D1B"/>
    <w:rsid w:val="00183D24"/>
    <w:rsid w:val="001851A6"/>
    <w:rsid w:val="001860AA"/>
    <w:rsid w:val="0018713B"/>
    <w:rsid w:val="001875A7"/>
    <w:rsid w:val="001879E1"/>
    <w:rsid w:val="00191493"/>
    <w:rsid w:val="0019389B"/>
    <w:rsid w:val="00194E12"/>
    <w:rsid w:val="00197AB2"/>
    <w:rsid w:val="001A18AB"/>
    <w:rsid w:val="001A1B94"/>
    <w:rsid w:val="001A22E6"/>
    <w:rsid w:val="001A22F5"/>
    <w:rsid w:val="001A7FD2"/>
    <w:rsid w:val="001B107D"/>
    <w:rsid w:val="001B2CD9"/>
    <w:rsid w:val="001B601E"/>
    <w:rsid w:val="001B62A0"/>
    <w:rsid w:val="001C282F"/>
    <w:rsid w:val="001C2EB6"/>
    <w:rsid w:val="001C5C7A"/>
    <w:rsid w:val="001D0086"/>
    <w:rsid w:val="001D0094"/>
    <w:rsid w:val="001D5393"/>
    <w:rsid w:val="001D67AC"/>
    <w:rsid w:val="001D7012"/>
    <w:rsid w:val="001D7BD2"/>
    <w:rsid w:val="001E2026"/>
    <w:rsid w:val="001E29FD"/>
    <w:rsid w:val="001E2A4D"/>
    <w:rsid w:val="001E53C2"/>
    <w:rsid w:val="001F0E9C"/>
    <w:rsid w:val="001F0EB8"/>
    <w:rsid w:val="001F1540"/>
    <w:rsid w:val="001F652C"/>
    <w:rsid w:val="001F78D9"/>
    <w:rsid w:val="00202DB8"/>
    <w:rsid w:val="00205F27"/>
    <w:rsid w:val="002060B4"/>
    <w:rsid w:val="00207736"/>
    <w:rsid w:val="00212460"/>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5740"/>
    <w:rsid w:val="00247B17"/>
    <w:rsid w:val="00250108"/>
    <w:rsid w:val="00250389"/>
    <w:rsid w:val="00251E49"/>
    <w:rsid w:val="00251FF7"/>
    <w:rsid w:val="00252669"/>
    <w:rsid w:val="002536C5"/>
    <w:rsid w:val="00254209"/>
    <w:rsid w:val="00254288"/>
    <w:rsid w:val="0025469C"/>
    <w:rsid w:val="002579CE"/>
    <w:rsid w:val="00260FEC"/>
    <w:rsid w:val="00261DD6"/>
    <w:rsid w:val="00262761"/>
    <w:rsid w:val="002657E2"/>
    <w:rsid w:val="00267BBC"/>
    <w:rsid w:val="00271E0B"/>
    <w:rsid w:val="002727CC"/>
    <w:rsid w:val="00273679"/>
    <w:rsid w:val="002764D1"/>
    <w:rsid w:val="00281A35"/>
    <w:rsid w:val="00281AD9"/>
    <w:rsid w:val="0028216B"/>
    <w:rsid w:val="00284486"/>
    <w:rsid w:val="00285644"/>
    <w:rsid w:val="0028581E"/>
    <w:rsid w:val="00286E6D"/>
    <w:rsid w:val="00287034"/>
    <w:rsid w:val="00290B89"/>
    <w:rsid w:val="00290C37"/>
    <w:rsid w:val="00291F04"/>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E17FE"/>
    <w:rsid w:val="002E2039"/>
    <w:rsid w:val="002E5015"/>
    <w:rsid w:val="002E5649"/>
    <w:rsid w:val="002E7ACF"/>
    <w:rsid w:val="002F07BA"/>
    <w:rsid w:val="002F0C1A"/>
    <w:rsid w:val="002F0CE9"/>
    <w:rsid w:val="002F3BD0"/>
    <w:rsid w:val="002F3F6C"/>
    <w:rsid w:val="002F58D8"/>
    <w:rsid w:val="002F7D66"/>
    <w:rsid w:val="00300A0B"/>
    <w:rsid w:val="00300F75"/>
    <w:rsid w:val="00301F46"/>
    <w:rsid w:val="0030280B"/>
    <w:rsid w:val="00303CAD"/>
    <w:rsid w:val="00303E71"/>
    <w:rsid w:val="00304E7C"/>
    <w:rsid w:val="00305F3D"/>
    <w:rsid w:val="00306418"/>
    <w:rsid w:val="00306BDF"/>
    <w:rsid w:val="003100F3"/>
    <w:rsid w:val="0031060C"/>
    <w:rsid w:val="00310C11"/>
    <w:rsid w:val="00312456"/>
    <w:rsid w:val="0031376F"/>
    <w:rsid w:val="00315A1C"/>
    <w:rsid w:val="00316600"/>
    <w:rsid w:val="00316914"/>
    <w:rsid w:val="00316A07"/>
    <w:rsid w:val="003171AD"/>
    <w:rsid w:val="003172EC"/>
    <w:rsid w:val="00317A37"/>
    <w:rsid w:val="0032170B"/>
    <w:rsid w:val="00323325"/>
    <w:rsid w:val="003243B0"/>
    <w:rsid w:val="00325EC0"/>
    <w:rsid w:val="00326BAD"/>
    <w:rsid w:val="00327369"/>
    <w:rsid w:val="00327879"/>
    <w:rsid w:val="00330729"/>
    <w:rsid w:val="00331C30"/>
    <w:rsid w:val="0033380D"/>
    <w:rsid w:val="003340EC"/>
    <w:rsid w:val="003350FF"/>
    <w:rsid w:val="0034057C"/>
    <w:rsid w:val="00340F0A"/>
    <w:rsid w:val="00350142"/>
    <w:rsid w:val="00353B6D"/>
    <w:rsid w:val="00354920"/>
    <w:rsid w:val="00355DC6"/>
    <w:rsid w:val="0035601C"/>
    <w:rsid w:val="003604D7"/>
    <w:rsid w:val="00361176"/>
    <w:rsid w:val="0036351E"/>
    <w:rsid w:val="00363615"/>
    <w:rsid w:val="00364521"/>
    <w:rsid w:val="00365026"/>
    <w:rsid w:val="00365C7A"/>
    <w:rsid w:val="00367A08"/>
    <w:rsid w:val="00367F82"/>
    <w:rsid w:val="00370CB0"/>
    <w:rsid w:val="00372803"/>
    <w:rsid w:val="00373387"/>
    <w:rsid w:val="003749EC"/>
    <w:rsid w:val="003756AF"/>
    <w:rsid w:val="00375815"/>
    <w:rsid w:val="00376DC1"/>
    <w:rsid w:val="00380441"/>
    <w:rsid w:val="00382696"/>
    <w:rsid w:val="0038358D"/>
    <w:rsid w:val="0038438A"/>
    <w:rsid w:val="00384CFA"/>
    <w:rsid w:val="003850E8"/>
    <w:rsid w:val="003864D2"/>
    <w:rsid w:val="003864E7"/>
    <w:rsid w:val="003875FB"/>
    <w:rsid w:val="00390249"/>
    <w:rsid w:val="00390BF8"/>
    <w:rsid w:val="00392877"/>
    <w:rsid w:val="00392E12"/>
    <w:rsid w:val="00394D7E"/>
    <w:rsid w:val="003956E9"/>
    <w:rsid w:val="003965EC"/>
    <w:rsid w:val="00396BA0"/>
    <w:rsid w:val="003A0E17"/>
    <w:rsid w:val="003A1942"/>
    <w:rsid w:val="003A24F5"/>
    <w:rsid w:val="003A357E"/>
    <w:rsid w:val="003A3AAB"/>
    <w:rsid w:val="003A51FF"/>
    <w:rsid w:val="003A6E62"/>
    <w:rsid w:val="003A78B5"/>
    <w:rsid w:val="003A7BE8"/>
    <w:rsid w:val="003A7C85"/>
    <w:rsid w:val="003A7FBE"/>
    <w:rsid w:val="003B0D09"/>
    <w:rsid w:val="003B165A"/>
    <w:rsid w:val="003B1A7B"/>
    <w:rsid w:val="003B1E9F"/>
    <w:rsid w:val="003B2140"/>
    <w:rsid w:val="003B5AD4"/>
    <w:rsid w:val="003B6BEF"/>
    <w:rsid w:val="003C0AFA"/>
    <w:rsid w:val="003C0D10"/>
    <w:rsid w:val="003C28B8"/>
    <w:rsid w:val="003C28FA"/>
    <w:rsid w:val="003C4283"/>
    <w:rsid w:val="003C5152"/>
    <w:rsid w:val="003C5C01"/>
    <w:rsid w:val="003C6934"/>
    <w:rsid w:val="003C794A"/>
    <w:rsid w:val="003C7FD0"/>
    <w:rsid w:val="003D0268"/>
    <w:rsid w:val="003D1A43"/>
    <w:rsid w:val="003D1A64"/>
    <w:rsid w:val="003D2CBF"/>
    <w:rsid w:val="003D5FF4"/>
    <w:rsid w:val="003D624F"/>
    <w:rsid w:val="003D75E8"/>
    <w:rsid w:val="003D7795"/>
    <w:rsid w:val="003E31E5"/>
    <w:rsid w:val="003E32ED"/>
    <w:rsid w:val="003E3A39"/>
    <w:rsid w:val="003E58C9"/>
    <w:rsid w:val="003E68B5"/>
    <w:rsid w:val="003F0DFC"/>
    <w:rsid w:val="003F650B"/>
    <w:rsid w:val="004004E9"/>
    <w:rsid w:val="004052C5"/>
    <w:rsid w:val="004059FB"/>
    <w:rsid w:val="00407A93"/>
    <w:rsid w:val="004100AA"/>
    <w:rsid w:val="00410CD2"/>
    <w:rsid w:val="00412203"/>
    <w:rsid w:val="00412E20"/>
    <w:rsid w:val="00414F9B"/>
    <w:rsid w:val="00416A01"/>
    <w:rsid w:val="004172C5"/>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F9"/>
    <w:rsid w:val="0045021A"/>
    <w:rsid w:val="0045213A"/>
    <w:rsid w:val="004546CC"/>
    <w:rsid w:val="00456E3B"/>
    <w:rsid w:val="0046048A"/>
    <w:rsid w:val="00460666"/>
    <w:rsid w:val="0046536E"/>
    <w:rsid w:val="00466346"/>
    <w:rsid w:val="004668AA"/>
    <w:rsid w:val="004702B0"/>
    <w:rsid w:val="0047204D"/>
    <w:rsid w:val="0047325F"/>
    <w:rsid w:val="004751D6"/>
    <w:rsid w:val="00475E6B"/>
    <w:rsid w:val="00477DBA"/>
    <w:rsid w:val="00477DDD"/>
    <w:rsid w:val="00477E20"/>
    <w:rsid w:val="00480BB8"/>
    <w:rsid w:val="0048117E"/>
    <w:rsid w:val="00481D51"/>
    <w:rsid w:val="00482375"/>
    <w:rsid w:val="0048519E"/>
    <w:rsid w:val="00485EC7"/>
    <w:rsid w:val="004860BD"/>
    <w:rsid w:val="00487430"/>
    <w:rsid w:val="0049422E"/>
    <w:rsid w:val="004A0A7B"/>
    <w:rsid w:val="004A0BB0"/>
    <w:rsid w:val="004A1B3E"/>
    <w:rsid w:val="004A260B"/>
    <w:rsid w:val="004A26CD"/>
    <w:rsid w:val="004A2A21"/>
    <w:rsid w:val="004A2C97"/>
    <w:rsid w:val="004A3584"/>
    <w:rsid w:val="004A5121"/>
    <w:rsid w:val="004A577A"/>
    <w:rsid w:val="004A6ECB"/>
    <w:rsid w:val="004A7990"/>
    <w:rsid w:val="004B1796"/>
    <w:rsid w:val="004B591D"/>
    <w:rsid w:val="004B71F9"/>
    <w:rsid w:val="004B7542"/>
    <w:rsid w:val="004B769A"/>
    <w:rsid w:val="004C14AC"/>
    <w:rsid w:val="004C4ACC"/>
    <w:rsid w:val="004C7E83"/>
    <w:rsid w:val="004D5DB3"/>
    <w:rsid w:val="004E345F"/>
    <w:rsid w:val="004E3BBA"/>
    <w:rsid w:val="004E401B"/>
    <w:rsid w:val="004E41C7"/>
    <w:rsid w:val="004E7DB7"/>
    <w:rsid w:val="004F06FF"/>
    <w:rsid w:val="004F0C1F"/>
    <w:rsid w:val="004F2D88"/>
    <w:rsid w:val="004F355A"/>
    <w:rsid w:val="004F3D21"/>
    <w:rsid w:val="00502705"/>
    <w:rsid w:val="005045E5"/>
    <w:rsid w:val="005070C3"/>
    <w:rsid w:val="0051276F"/>
    <w:rsid w:val="00513CD2"/>
    <w:rsid w:val="005220BE"/>
    <w:rsid w:val="00526575"/>
    <w:rsid w:val="0052788E"/>
    <w:rsid w:val="0053109E"/>
    <w:rsid w:val="00533927"/>
    <w:rsid w:val="00533B79"/>
    <w:rsid w:val="005372F3"/>
    <w:rsid w:val="00542D5F"/>
    <w:rsid w:val="005435DE"/>
    <w:rsid w:val="00543D10"/>
    <w:rsid w:val="00544C28"/>
    <w:rsid w:val="00546BAE"/>
    <w:rsid w:val="005472B5"/>
    <w:rsid w:val="00552EBD"/>
    <w:rsid w:val="00553827"/>
    <w:rsid w:val="00553D7C"/>
    <w:rsid w:val="00555F71"/>
    <w:rsid w:val="00556350"/>
    <w:rsid w:val="00563BEB"/>
    <w:rsid w:val="00566849"/>
    <w:rsid w:val="005740F6"/>
    <w:rsid w:val="005743D2"/>
    <w:rsid w:val="00575905"/>
    <w:rsid w:val="00575AAE"/>
    <w:rsid w:val="005802BD"/>
    <w:rsid w:val="00581857"/>
    <w:rsid w:val="00582E75"/>
    <w:rsid w:val="00586FA8"/>
    <w:rsid w:val="00587DF8"/>
    <w:rsid w:val="00587F23"/>
    <w:rsid w:val="00591141"/>
    <w:rsid w:val="00591E3A"/>
    <w:rsid w:val="00593CB4"/>
    <w:rsid w:val="00593E68"/>
    <w:rsid w:val="00597E57"/>
    <w:rsid w:val="005A165F"/>
    <w:rsid w:val="005A52AC"/>
    <w:rsid w:val="005A62BE"/>
    <w:rsid w:val="005A64BC"/>
    <w:rsid w:val="005B004F"/>
    <w:rsid w:val="005B08E6"/>
    <w:rsid w:val="005B0D7C"/>
    <w:rsid w:val="005B0E86"/>
    <w:rsid w:val="005B5CB1"/>
    <w:rsid w:val="005B6854"/>
    <w:rsid w:val="005C1943"/>
    <w:rsid w:val="005C37A0"/>
    <w:rsid w:val="005C4034"/>
    <w:rsid w:val="005C651C"/>
    <w:rsid w:val="005C656A"/>
    <w:rsid w:val="005C6DDE"/>
    <w:rsid w:val="005D1427"/>
    <w:rsid w:val="005D18F1"/>
    <w:rsid w:val="005D407F"/>
    <w:rsid w:val="005D49C8"/>
    <w:rsid w:val="005D5607"/>
    <w:rsid w:val="005E1EE5"/>
    <w:rsid w:val="005E37E9"/>
    <w:rsid w:val="005E413C"/>
    <w:rsid w:val="005E44E5"/>
    <w:rsid w:val="005E59E4"/>
    <w:rsid w:val="005F03DB"/>
    <w:rsid w:val="005F47CB"/>
    <w:rsid w:val="005F48F1"/>
    <w:rsid w:val="00601A5B"/>
    <w:rsid w:val="00603A46"/>
    <w:rsid w:val="00606194"/>
    <w:rsid w:val="0060652E"/>
    <w:rsid w:val="0061115C"/>
    <w:rsid w:val="00611A49"/>
    <w:rsid w:val="00613017"/>
    <w:rsid w:val="00613A54"/>
    <w:rsid w:val="00616189"/>
    <w:rsid w:val="0062078C"/>
    <w:rsid w:val="00620E8F"/>
    <w:rsid w:val="00621760"/>
    <w:rsid w:val="006217BB"/>
    <w:rsid w:val="00623A87"/>
    <w:rsid w:val="00625BD5"/>
    <w:rsid w:val="00625DFB"/>
    <w:rsid w:val="006277B7"/>
    <w:rsid w:val="0063119B"/>
    <w:rsid w:val="00634D1A"/>
    <w:rsid w:val="00637179"/>
    <w:rsid w:val="00637817"/>
    <w:rsid w:val="006418ED"/>
    <w:rsid w:val="00641A29"/>
    <w:rsid w:val="00642B13"/>
    <w:rsid w:val="00645F7D"/>
    <w:rsid w:val="00646100"/>
    <w:rsid w:val="006476CA"/>
    <w:rsid w:val="00651C09"/>
    <w:rsid w:val="0065338B"/>
    <w:rsid w:val="00654355"/>
    <w:rsid w:val="006552AE"/>
    <w:rsid w:val="00655773"/>
    <w:rsid w:val="006563CA"/>
    <w:rsid w:val="00656FF2"/>
    <w:rsid w:val="006578FC"/>
    <w:rsid w:val="00657AC7"/>
    <w:rsid w:val="006606DA"/>
    <w:rsid w:val="006608AB"/>
    <w:rsid w:val="006620DA"/>
    <w:rsid w:val="00664587"/>
    <w:rsid w:val="00666F25"/>
    <w:rsid w:val="00666FF7"/>
    <w:rsid w:val="00667C1C"/>
    <w:rsid w:val="00670A43"/>
    <w:rsid w:val="00670C5D"/>
    <w:rsid w:val="006725DC"/>
    <w:rsid w:val="00673DD4"/>
    <w:rsid w:val="00674AEB"/>
    <w:rsid w:val="006828D8"/>
    <w:rsid w:val="0068455C"/>
    <w:rsid w:val="00684887"/>
    <w:rsid w:val="00685939"/>
    <w:rsid w:val="00686521"/>
    <w:rsid w:val="006867FA"/>
    <w:rsid w:val="00693C8E"/>
    <w:rsid w:val="006969BA"/>
    <w:rsid w:val="00697FF1"/>
    <w:rsid w:val="006A026A"/>
    <w:rsid w:val="006A0425"/>
    <w:rsid w:val="006A1D62"/>
    <w:rsid w:val="006A4EAE"/>
    <w:rsid w:val="006A56C3"/>
    <w:rsid w:val="006A6D7F"/>
    <w:rsid w:val="006B0298"/>
    <w:rsid w:val="006B031B"/>
    <w:rsid w:val="006B0E83"/>
    <w:rsid w:val="006B31DB"/>
    <w:rsid w:val="006B5493"/>
    <w:rsid w:val="006C10C0"/>
    <w:rsid w:val="006C1B1D"/>
    <w:rsid w:val="006C32BB"/>
    <w:rsid w:val="006C3747"/>
    <w:rsid w:val="006C7760"/>
    <w:rsid w:val="006C7EEA"/>
    <w:rsid w:val="006D522C"/>
    <w:rsid w:val="006D56AA"/>
    <w:rsid w:val="006D7795"/>
    <w:rsid w:val="006D7ACB"/>
    <w:rsid w:val="006E00EF"/>
    <w:rsid w:val="006E06BB"/>
    <w:rsid w:val="006E1307"/>
    <w:rsid w:val="006E1A7A"/>
    <w:rsid w:val="006E3952"/>
    <w:rsid w:val="006E4FCB"/>
    <w:rsid w:val="006E679B"/>
    <w:rsid w:val="006E716F"/>
    <w:rsid w:val="006F01E7"/>
    <w:rsid w:val="006F1F3A"/>
    <w:rsid w:val="006F411A"/>
    <w:rsid w:val="006F7EB8"/>
    <w:rsid w:val="0070094A"/>
    <w:rsid w:val="00702DD7"/>
    <w:rsid w:val="007047D3"/>
    <w:rsid w:val="00705663"/>
    <w:rsid w:val="00705C40"/>
    <w:rsid w:val="0071087E"/>
    <w:rsid w:val="0071752E"/>
    <w:rsid w:val="00721648"/>
    <w:rsid w:val="007229A1"/>
    <w:rsid w:val="007235AA"/>
    <w:rsid w:val="00725B77"/>
    <w:rsid w:val="00725E35"/>
    <w:rsid w:val="00731A0F"/>
    <w:rsid w:val="00732289"/>
    <w:rsid w:val="007343FD"/>
    <w:rsid w:val="00735915"/>
    <w:rsid w:val="00735C21"/>
    <w:rsid w:val="0073614A"/>
    <w:rsid w:val="00736FF2"/>
    <w:rsid w:val="00740C8C"/>
    <w:rsid w:val="00741AC4"/>
    <w:rsid w:val="00742CA5"/>
    <w:rsid w:val="007440B8"/>
    <w:rsid w:val="00750A7E"/>
    <w:rsid w:val="007513F0"/>
    <w:rsid w:val="007515BC"/>
    <w:rsid w:val="007517D7"/>
    <w:rsid w:val="00752606"/>
    <w:rsid w:val="00754414"/>
    <w:rsid w:val="00756824"/>
    <w:rsid w:val="007573B2"/>
    <w:rsid w:val="007574BB"/>
    <w:rsid w:val="0075764C"/>
    <w:rsid w:val="00762198"/>
    <w:rsid w:val="00763CE8"/>
    <w:rsid w:val="0076462E"/>
    <w:rsid w:val="00770792"/>
    <w:rsid w:val="00771B0B"/>
    <w:rsid w:val="00774FFE"/>
    <w:rsid w:val="00775638"/>
    <w:rsid w:val="00775677"/>
    <w:rsid w:val="0077599A"/>
    <w:rsid w:val="00776811"/>
    <w:rsid w:val="0077724D"/>
    <w:rsid w:val="00777353"/>
    <w:rsid w:val="00780CD6"/>
    <w:rsid w:val="00782EA4"/>
    <w:rsid w:val="00785461"/>
    <w:rsid w:val="00786FF3"/>
    <w:rsid w:val="007876CF"/>
    <w:rsid w:val="00791730"/>
    <w:rsid w:val="00793090"/>
    <w:rsid w:val="00796949"/>
    <w:rsid w:val="00796F2A"/>
    <w:rsid w:val="00797D92"/>
    <w:rsid w:val="007A0176"/>
    <w:rsid w:val="007A2F67"/>
    <w:rsid w:val="007A301F"/>
    <w:rsid w:val="007A3918"/>
    <w:rsid w:val="007B0221"/>
    <w:rsid w:val="007B0E89"/>
    <w:rsid w:val="007B2C38"/>
    <w:rsid w:val="007B2E54"/>
    <w:rsid w:val="007B56A8"/>
    <w:rsid w:val="007B6465"/>
    <w:rsid w:val="007B7498"/>
    <w:rsid w:val="007B7AEE"/>
    <w:rsid w:val="007C6C24"/>
    <w:rsid w:val="007C6ED5"/>
    <w:rsid w:val="007C7EB6"/>
    <w:rsid w:val="007D2F75"/>
    <w:rsid w:val="007D710E"/>
    <w:rsid w:val="007D7E37"/>
    <w:rsid w:val="007D7E3A"/>
    <w:rsid w:val="007D7F24"/>
    <w:rsid w:val="007E22E7"/>
    <w:rsid w:val="007E2893"/>
    <w:rsid w:val="007E4232"/>
    <w:rsid w:val="007E69BB"/>
    <w:rsid w:val="007E6AB8"/>
    <w:rsid w:val="007E7E96"/>
    <w:rsid w:val="007F1B73"/>
    <w:rsid w:val="007F2109"/>
    <w:rsid w:val="007F21C5"/>
    <w:rsid w:val="007F26EE"/>
    <w:rsid w:val="007F3EF1"/>
    <w:rsid w:val="0080056E"/>
    <w:rsid w:val="00800F62"/>
    <w:rsid w:val="00801457"/>
    <w:rsid w:val="00801BCE"/>
    <w:rsid w:val="00802515"/>
    <w:rsid w:val="00803CAB"/>
    <w:rsid w:val="00804D2A"/>
    <w:rsid w:val="00805CA9"/>
    <w:rsid w:val="00807232"/>
    <w:rsid w:val="00810F5B"/>
    <w:rsid w:val="0081283F"/>
    <w:rsid w:val="00812C0C"/>
    <w:rsid w:val="0081480A"/>
    <w:rsid w:val="008202EB"/>
    <w:rsid w:val="00820F86"/>
    <w:rsid w:val="0082344A"/>
    <w:rsid w:val="008242C5"/>
    <w:rsid w:val="00824939"/>
    <w:rsid w:val="008250EB"/>
    <w:rsid w:val="00827F88"/>
    <w:rsid w:val="008336A5"/>
    <w:rsid w:val="00835474"/>
    <w:rsid w:val="008373C0"/>
    <w:rsid w:val="0084105A"/>
    <w:rsid w:val="0084145F"/>
    <w:rsid w:val="00841DA2"/>
    <w:rsid w:val="00844CB5"/>
    <w:rsid w:val="008458F6"/>
    <w:rsid w:val="00845AED"/>
    <w:rsid w:val="008469FC"/>
    <w:rsid w:val="0084708E"/>
    <w:rsid w:val="008475AF"/>
    <w:rsid w:val="00851AE4"/>
    <w:rsid w:val="008554B6"/>
    <w:rsid w:val="0085598D"/>
    <w:rsid w:val="008570B1"/>
    <w:rsid w:val="00860593"/>
    <w:rsid w:val="00862771"/>
    <w:rsid w:val="0086525B"/>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6848"/>
    <w:rsid w:val="008C09B1"/>
    <w:rsid w:val="008C0AC2"/>
    <w:rsid w:val="008C12F2"/>
    <w:rsid w:val="008C2FA1"/>
    <w:rsid w:val="008C51AA"/>
    <w:rsid w:val="008C5E9D"/>
    <w:rsid w:val="008D2C4C"/>
    <w:rsid w:val="008D4097"/>
    <w:rsid w:val="008D5E6C"/>
    <w:rsid w:val="008D75EF"/>
    <w:rsid w:val="008D7E0D"/>
    <w:rsid w:val="008D7EDB"/>
    <w:rsid w:val="008E11D0"/>
    <w:rsid w:val="008E1829"/>
    <w:rsid w:val="008E1A61"/>
    <w:rsid w:val="008E2327"/>
    <w:rsid w:val="008E5077"/>
    <w:rsid w:val="008E64F0"/>
    <w:rsid w:val="008E6FF3"/>
    <w:rsid w:val="008E7B05"/>
    <w:rsid w:val="008F18ED"/>
    <w:rsid w:val="008F46C2"/>
    <w:rsid w:val="008F4EA3"/>
    <w:rsid w:val="008F7068"/>
    <w:rsid w:val="00900097"/>
    <w:rsid w:val="00902534"/>
    <w:rsid w:val="00903D37"/>
    <w:rsid w:val="00906B2E"/>
    <w:rsid w:val="0091055D"/>
    <w:rsid w:val="00911017"/>
    <w:rsid w:val="00912574"/>
    <w:rsid w:val="00914C61"/>
    <w:rsid w:val="00917D6F"/>
    <w:rsid w:val="0092073B"/>
    <w:rsid w:val="00921B1A"/>
    <w:rsid w:val="00921B7F"/>
    <w:rsid w:val="00921DDA"/>
    <w:rsid w:val="0092291D"/>
    <w:rsid w:val="00922DE1"/>
    <w:rsid w:val="00923711"/>
    <w:rsid w:val="00923DFB"/>
    <w:rsid w:val="0092600D"/>
    <w:rsid w:val="0093039D"/>
    <w:rsid w:val="00931E4F"/>
    <w:rsid w:val="00933360"/>
    <w:rsid w:val="0093364D"/>
    <w:rsid w:val="00936574"/>
    <w:rsid w:val="00937EE1"/>
    <w:rsid w:val="00943BCE"/>
    <w:rsid w:val="00945153"/>
    <w:rsid w:val="009479EB"/>
    <w:rsid w:val="00960346"/>
    <w:rsid w:val="00960777"/>
    <w:rsid w:val="009617D3"/>
    <w:rsid w:val="00961CCC"/>
    <w:rsid w:val="0096463B"/>
    <w:rsid w:val="00967869"/>
    <w:rsid w:val="0096796E"/>
    <w:rsid w:val="00967FBF"/>
    <w:rsid w:val="00970D42"/>
    <w:rsid w:val="00971F54"/>
    <w:rsid w:val="009725C5"/>
    <w:rsid w:val="00972B4E"/>
    <w:rsid w:val="0097328D"/>
    <w:rsid w:val="00973F40"/>
    <w:rsid w:val="009757F4"/>
    <w:rsid w:val="00980900"/>
    <w:rsid w:val="009833BE"/>
    <w:rsid w:val="00983EED"/>
    <w:rsid w:val="009849EF"/>
    <w:rsid w:val="009862AB"/>
    <w:rsid w:val="00986967"/>
    <w:rsid w:val="00986DB7"/>
    <w:rsid w:val="009934CF"/>
    <w:rsid w:val="00994396"/>
    <w:rsid w:val="00994FB1"/>
    <w:rsid w:val="00996600"/>
    <w:rsid w:val="009A0D75"/>
    <w:rsid w:val="009A1B9C"/>
    <w:rsid w:val="009A306D"/>
    <w:rsid w:val="009A315A"/>
    <w:rsid w:val="009A347A"/>
    <w:rsid w:val="009A620E"/>
    <w:rsid w:val="009B452D"/>
    <w:rsid w:val="009B62BD"/>
    <w:rsid w:val="009B6A6F"/>
    <w:rsid w:val="009B7BD7"/>
    <w:rsid w:val="009C1AFE"/>
    <w:rsid w:val="009C3E33"/>
    <w:rsid w:val="009C5799"/>
    <w:rsid w:val="009C5F24"/>
    <w:rsid w:val="009C6AFB"/>
    <w:rsid w:val="009D048B"/>
    <w:rsid w:val="009D1B5D"/>
    <w:rsid w:val="009D2AEF"/>
    <w:rsid w:val="009D69C6"/>
    <w:rsid w:val="009D7259"/>
    <w:rsid w:val="009D7B52"/>
    <w:rsid w:val="009E5419"/>
    <w:rsid w:val="009E5A6E"/>
    <w:rsid w:val="009E70E7"/>
    <w:rsid w:val="009F25A8"/>
    <w:rsid w:val="009F46DC"/>
    <w:rsid w:val="009F7A19"/>
    <w:rsid w:val="009F7A4E"/>
    <w:rsid w:val="00A01A57"/>
    <w:rsid w:val="00A01C00"/>
    <w:rsid w:val="00A03A1B"/>
    <w:rsid w:val="00A0513F"/>
    <w:rsid w:val="00A05EEC"/>
    <w:rsid w:val="00A06CC5"/>
    <w:rsid w:val="00A108F3"/>
    <w:rsid w:val="00A11B2D"/>
    <w:rsid w:val="00A11CAD"/>
    <w:rsid w:val="00A11E9C"/>
    <w:rsid w:val="00A1620D"/>
    <w:rsid w:val="00A16AC0"/>
    <w:rsid w:val="00A16DC1"/>
    <w:rsid w:val="00A23D31"/>
    <w:rsid w:val="00A24C9B"/>
    <w:rsid w:val="00A26ECD"/>
    <w:rsid w:val="00A27D2B"/>
    <w:rsid w:val="00A301A7"/>
    <w:rsid w:val="00A30C34"/>
    <w:rsid w:val="00A30FD3"/>
    <w:rsid w:val="00A35E2F"/>
    <w:rsid w:val="00A36013"/>
    <w:rsid w:val="00A36D5A"/>
    <w:rsid w:val="00A37891"/>
    <w:rsid w:val="00A40A51"/>
    <w:rsid w:val="00A40C54"/>
    <w:rsid w:val="00A40CB0"/>
    <w:rsid w:val="00A44BCA"/>
    <w:rsid w:val="00A4594F"/>
    <w:rsid w:val="00A46072"/>
    <w:rsid w:val="00A4693F"/>
    <w:rsid w:val="00A47916"/>
    <w:rsid w:val="00A52A03"/>
    <w:rsid w:val="00A536DA"/>
    <w:rsid w:val="00A56F39"/>
    <w:rsid w:val="00A571CD"/>
    <w:rsid w:val="00A57C3D"/>
    <w:rsid w:val="00A60EBE"/>
    <w:rsid w:val="00A6629D"/>
    <w:rsid w:val="00A6697B"/>
    <w:rsid w:val="00A70F7C"/>
    <w:rsid w:val="00A719AA"/>
    <w:rsid w:val="00A73DE3"/>
    <w:rsid w:val="00A7438D"/>
    <w:rsid w:val="00A74C2D"/>
    <w:rsid w:val="00A76B34"/>
    <w:rsid w:val="00A83487"/>
    <w:rsid w:val="00A84A8E"/>
    <w:rsid w:val="00A854FF"/>
    <w:rsid w:val="00A87035"/>
    <w:rsid w:val="00A8745D"/>
    <w:rsid w:val="00A908DA"/>
    <w:rsid w:val="00A90F9B"/>
    <w:rsid w:val="00A92694"/>
    <w:rsid w:val="00A927DF"/>
    <w:rsid w:val="00A93072"/>
    <w:rsid w:val="00A9629C"/>
    <w:rsid w:val="00A97BB6"/>
    <w:rsid w:val="00AA0BA0"/>
    <w:rsid w:val="00AA2289"/>
    <w:rsid w:val="00AA33EF"/>
    <w:rsid w:val="00AA35D5"/>
    <w:rsid w:val="00AA417B"/>
    <w:rsid w:val="00AA533F"/>
    <w:rsid w:val="00AA5A86"/>
    <w:rsid w:val="00AA7516"/>
    <w:rsid w:val="00AB010D"/>
    <w:rsid w:val="00AB0749"/>
    <w:rsid w:val="00AB1A1C"/>
    <w:rsid w:val="00AB76D8"/>
    <w:rsid w:val="00AB7E6A"/>
    <w:rsid w:val="00AC1B50"/>
    <w:rsid w:val="00AC1B61"/>
    <w:rsid w:val="00AC2C6E"/>
    <w:rsid w:val="00AC5EE6"/>
    <w:rsid w:val="00AC7137"/>
    <w:rsid w:val="00AD0D24"/>
    <w:rsid w:val="00AD1923"/>
    <w:rsid w:val="00AD2611"/>
    <w:rsid w:val="00AD3AC5"/>
    <w:rsid w:val="00AD3D57"/>
    <w:rsid w:val="00AD5788"/>
    <w:rsid w:val="00AE0B4B"/>
    <w:rsid w:val="00AE1DE3"/>
    <w:rsid w:val="00AE3583"/>
    <w:rsid w:val="00AE4279"/>
    <w:rsid w:val="00AE47BF"/>
    <w:rsid w:val="00AE489D"/>
    <w:rsid w:val="00AE552E"/>
    <w:rsid w:val="00AE5E87"/>
    <w:rsid w:val="00AE6873"/>
    <w:rsid w:val="00AF0A77"/>
    <w:rsid w:val="00AF5659"/>
    <w:rsid w:val="00AF6432"/>
    <w:rsid w:val="00AF6DED"/>
    <w:rsid w:val="00AF714F"/>
    <w:rsid w:val="00AF79BD"/>
    <w:rsid w:val="00B02FDE"/>
    <w:rsid w:val="00B07F12"/>
    <w:rsid w:val="00B07FE3"/>
    <w:rsid w:val="00B10BAE"/>
    <w:rsid w:val="00B10E5F"/>
    <w:rsid w:val="00B14154"/>
    <w:rsid w:val="00B1415B"/>
    <w:rsid w:val="00B1516B"/>
    <w:rsid w:val="00B15278"/>
    <w:rsid w:val="00B1631C"/>
    <w:rsid w:val="00B222A2"/>
    <w:rsid w:val="00B225A7"/>
    <w:rsid w:val="00B234EC"/>
    <w:rsid w:val="00B242ED"/>
    <w:rsid w:val="00B26CFA"/>
    <w:rsid w:val="00B274AE"/>
    <w:rsid w:val="00B274BF"/>
    <w:rsid w:val="00B31222"/>
    <w:rsid w:val="00B31FDB"/>
    <w:rsid w:val="00B4084F"/>
    <w:rsid w:val="00B40F04"/>
    <w:rsid w:val="00B42C7F"/>
    <w:rsid w:val="00B42E81"/>
    <w:rsid w:val="00B431D9"/>
    <w:rsid w:val="00B4329D"/>
    <w:rsid w:val="00B46236"/>
    <w:rsid w:val="00B50D59"/>
    <w:rsid w:val="00B520F9"/>
    <w:rsid w:val="00B52812"/>
    <w:rsid w:val="00B5403E"/>
    <w:rsid w:val="00B5495A"/>
    <w:rsid w:val="00B577A3"/>
    <w:rsid w:val="00B6041B"/>
    <w:rsid w:val="00B6144B"/>
    <w:rsid w:val="00B61717"/>
    <w:rsid w:val="00B64641"/>
    <w:rsid w:val="00B7262F"/>
    <w:rsid w:val="00B727C5"/>
    <w:rsid w:val="00B72AD1"/>
    <w:rsid w:val="00B73FD4"/>
    <w:rsid w:val="00B74FC5"/>
    <w:rsid w:val="00B75A6C"/>
    <w:rsid w:val="00B77275"/>
    <w:rsid w:val="00B801C2"/>
    <w:rsid w:val="00B813B9"/>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732A"/>
    <w:rsid w:val="00BC758B"/>
    <w:rsid w:val="00BD29E9"/>
    <w:rsid w:val="00BD2EAC"/>
    <w:rsid w:val="00BD4BB3"/>
    <w:rsid w:val="00BD69AD"/>
    <w:rsid w:val="00BD6E35"/>
    <w:rsid w:val="00BD73CB"/>
    <w:rsid w:val="00BE17C6"/>
    <w:rsid w:val="00BE2BD3"/>
    <w:rsid w:val="00BE4843"/>
    <w:rsid w:val="00BE4865"/>
    <w:rsid w:val="00BE5595"/>
    <w:rsid w:val="00BE69BF"/>
    <w:rsid w:val="00BE725A"/>
    <w:rsid w:val="00BE73C1"/>
    <w:rsid w:val="00BE7430"/>
    <w:rsid w:val="00BE7B48"/>
    <w:rsid w:val="00BF3381"/>
    <w:rsid w:val="00C013E8"/>
    <w:rsid w:val="00C10FCF"/>
    <w:rsid w:val="00C143AF"/>
    <w:rsid w:val="00C16B4B"/>
    <w:rsid w:val="00C17427"/>
    <w:rsid w:val="00C20C00"/>
    <w:rsid w:val="00C210FD"/>
    <w:rsid w:val="00C22901"/>
    <w:rsid w:val="00C25238"/>
    <w:rsid w:val="00C305F2"/>
    <w:rsid w:val="00C31209"/>
    <w:rsid w:val="00C3345C"/>
    <w:rsid w:val="00C347CB"/>
    <w:rsid w:val="00C365EE"/>
    <w:rsid w:val="00C37EE6"/>
    <w:rsid w:val="00C40548"/>
    <w:rsid w:val="00C407E5"/>
    <w:rsid w:val="00C42986"/>
    <w:rsid w:val="00C42DAC"/>
    <w:rsid w:val="00C4342B"/>
    <w:rsid w:val="00C459A9"/>
    <w:rsid w:val="00C477E7"/>
    <w:rsid w:val="00C502A5"/>
    <w:rsid w:val="00C50409"/>
    <w:rsid w:val="00C5048E"/>
    <w:rsid w:val="00C521F7"/>
    <w:rsid w:val="00C53008"/>
    <w:rsid w:val="00C55151"/>
    <w:rsid w:val="00C5575D"/>
    <w:rsid w:val="00C558FF"/>
    <w:rsid w:val="00C560FA"/>
    <w:rsid w:val="00C56772"/>
    <w:rsid w:val="00C57FDA"/>
    <w:rsid w:val="00C57FF9"/>
    <w:rsid w:val="00C64434"/>
    <w:rsid w:val="00C64A51"/>
    <w:rsid w:val="00C64B27"/>
    <w:rsid w:val="00C66301"/>
    <w:rsid w:val="00C67324"/>
    <w:rsid w:val="00C7063C"/>
    <w:rsid w:val="00C73C57"/>
    <w:rsid w:val="00C746D9"/>
    <w:rsid w:val="00C74D43"/>
    <w:rsid w:val="00C75CA7"/>
    <w:rsid w:val="00C82462"/>
    <w:rsid w:val="00C86432"/>
    <w:rsid w:val="00C86FC6"/>
    <w:rsid w:val="00C87071"/>
    <w:rsid w:val="00C901BB"/>
    <w:rsid w:val="00C90CD3"/>
    <w:rsid w:val="00C92552"/>
    <w:rsid w:val="00C93F1B"/>
    <w:rsid w:val="00C96DFE"/>
    <w:rsid w:val="00C976D1"/>
    <w:rsid w:val="00CA16B4"/>
    <w:rsid w:val="00CA308F"/>
    <w:rsid w:val="00CA3510"/>
    <w:rsid w:val="00CA71D4"/>
    <w:rsid w:val="00CB5439"/>
    <w:rsid w:val="00CB5D29"/>
    <w:rsid w:val="00CB675A"/>
    <w:rsid w:val="00CB782B"/>
    <w:rsid w:val="00CC082B"/>
    <w:rsid w:val="00CC0E77"/>
    <w:rsid w:val="00CC2092"/>
    <w:rsid w:val="00CC285C"/>
    <w:rsid w:val="00CC337C"/>
    <w:rsid w:val="00CC5595"/>
    <w:rsid w:val="00CC5E76"/>
    <w:rsid w:val="00CD3A5D"/>
    <w:rsid w:val="00CD5FD4"/>
    <w:rsid w:val="00CE0DCE"/>
    <w:rsid w:val="00CE1BC9"/>
    <w:rsid w:val="00CE33C1"/>
    <w:rsid w:val="00CE4DD6"/>
    <w:rsid w:val="00CE76FF"/>
    <w:rsid w:val="00CF4012"/>
    <w:rsid w:val="00CF43D5"/>
    <w:rsid w:val="00CF5137"/>
    <w:rsid w:val="00D012F8"/>
    <w:rsid w:val="00D01F75"/>
    <w:rsid w:val="00D02BC6"/>
    <w:rsid w:val="00D0310D"/>
    <w:rsid w:val="00D05803"/>
    <w:rsid w:val="00D05C7C"/>
    <w:rsid w:val="00D06906"/>
    <w:rsid w:val="00D07742"/>
    <w:rsid w:val="00D1203F"/>
    <w:rsid w:val="00D1276A"/>
    <w:rsid w:val="00D12FCB"/>
    <w:rsid w:val="00D132BD"/>
    <w:rsid w:val="00D14DB7"/>
    <w:rsid w:val="00D15ED5"/>
    <w:rsid w:val="00D1667E"/>
    <w:rsid w:val="00D200AB"/>
    <w:rsid w:val="00D245AE"/>
    <w:rsid w:val="00D2611A"/>
    <w:rsid w:val="00D31CD5"/>
    <w:rsid w:val="00D32019"/>
    <w:rsid w:val="00D33CEB"/>
    <w:rsid w:val="00D348F7"/>
    <w:rsid w:val="00D36EF4"/>
    <w:rsid w:val="00D371D0"/>
    <w:rsid w:val="00D4062A"/>
    <w:rsid w:val="00D40BC3"/>
    <w:rsid w:val="00D434EC"/>
    <w:rsid w:val="00D44610"/>
    <w:rsid w:val="00D44E9D"/>
    <w:rsid w:val="00D44EAC"/>
    <w:rsid w:val="00D472A7"/>
    <w:rsid w:val="00D51515"/>
    <w:rsid w:val="00D51BEC"/>
    <w:rsid w:val="00D54BD5"/>
    <w:rsid w:val="00D575F0"/>
    <w:rsid w:val="00D60578"/>
    <w:rsid w:val="00D61A0E"/>
    <w:rsid w:val="00D65B0F"/>
    <w:rsid w:val="00D71CF9"/>
    <w:rsid w:val="00D74484"/>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26D"/>
    <w:rsid w:val="00D944A6"/>
    <w:rsid w:val="00D96FC3"/>
    <w:rsid w:val="00DA0839"/>
    <w:rsid w:val="00DA12C3"/>
    <w:rsid w:val="00DA180C"/>
    <w:rsid w:val="00DA22B5"/>
    <w:rsid w:val="00DA495D"/>
    <w:rsid w:val="00DA5DCA"/>
    <w:rsid w:val="00DA7BA0"/>
    <w:rsid w:val="00DA7E6D"/>
    <w:rsid w:val="00DB469A"/>
    <w:rsid w:val="00DB52C3"/>
    <w:rsid w:val="00DB5454"/>
    <w:rsid w:val="00DB5DA3"/>
    <w:rsid w:val="00DB66A9"/>
    <w:rsid w:val="00DB6ABF"/>
    <w:rsid w:val="00DB724D"/>
    <w:rsid w:val="00DB7E5F"/>
    <w:rsid w:val="00DC10B0"/>
    <w:rsid w:val="00DC1594"/>
    <w:rsid w:val="00DC4BCD"/>
    <w:rsid w:val="00DD1107"/>
    <w:rsid w:val="00DD178F"/>
    <w:rsid w:val="00DD1FE4"/>
    <w:rsid w:val="00DD48C1"/>
    <w:rsid w:val="00DE2966"/>
    <w:rsid w:val="00DE40E0"/>
    <w:rsid w:val="00DE4107"/>
    <w:rsid w:val="00DE4C74"/>
    <w:rsid w:val="00DE5AE9"/>
    <w:rsid w:val="00DE62ED"/>
    <w:rsid w:val="00DF04ED"/>
    <w:rsid w:val="00DF060A"/>
    <w:rsid w:val="00DF0B5E"/>
    <w:rsid w:val="00DF0ED5"/>
    <w:rsid w:val="00DF72D9"/>
    <w:rsid w:val="00DF7EC8"/>
    <w:rsid w:val="00E028ED"/>
    <w:rsid w:val="00E04BB1"/>
    <w:rsid w:val="00E056A5"/>
    <w:rsid w:val="00E064AB"/>
    <w:rsid w:val="00E104F6"/>
    <w:rsid w:val="00E10748"/>
    <w:rsid w:val="00E12F57"/>
    <w:rsid w:val="00E14282"/>
    <w:rsid w:val="00E156F2"/>
    <w:rsid w:val="00E2250E"/>
    <w:rsid w:val="00E24BF5"/>
    <w:rsid w:val="00E27DDF"/>
    <w:rsid w:val="00E27E01"/>
    <w:rsid w:val="00E30A90"/>
    <w:rsid w:val="00E32DBA"/>
    <w:rsid w:val="00E3363A"/>
    <w:rsid w:val="00E36CA3"/>
    <w:rsid w:val="00E43469"/>
    <w:rsid w:val="00E4369C"/>
    <w:rsid w:val="00E43A0F"/>
    <w:rsid w:val="00E445DA"/>
    <w:rsid w:val="00E45379"/>
    <w:rsid w:val="00E50B22"/>
    <w:rsid w:val="00E519A2"/>
    <w:rsid w:val="00E51E18"/>
    <w:rsid w:val="00E533BD"/>
    <w:rsid w:val="00E53706"/>
    <w:rsid w:val="00E56F7E"/>
    <w:rsid w:val="00E57CE2"/>
    <w:rsid w:val="00E57E2F"/>
    <w:rsid w:val="00E617BD"/>
    <w:rsid w:val="00E61E05"/>
    <w:rsid w:val="00E624DF"/>
    <w:rsid w:val="00E64BD9"/>
    <w:rsid w:val="00E67E50"/>
    <w:rsid w:val="00E705B4"/>
    <w:rsid w:val="00E72967"/>
    <w:rsid w:val="00E73474"/>
    <w:rsid w:val="00E8155D"/>
    <w:rsid w:val="00E820FF"/>
    <w:rsid w:val="00E85B52"/>
    <w:rsid w:val="00E85CC0"/>
    <w:rsid w:val="00E93546"/>
    <w:rsid w:val="00EA0E04"/>
    <w:rsid w:val="00EA220D"/>
    <w:rsid w:val="00EA3156"/>
    <w:rsid w:val="00EA40A2"/>
    <w:rsid w:val="00EA4C20"/>
    <w:rsid w:val="00EA4CD5"/>
    <w:rsid w:val="00EA5D2C"/>
    <w:rsid w:val="00EA5D8E"/>
    <w:rsid w:val="00EB0465"/>
    <w:rsid w:val="00EB07CF"/>
    <w:rsid w:val="00EB2130"/>
    <w:rsid w:val="00EB3B88"/>
    <w:rsid w:val="00EB4425"/>
    <w:rsid w:val="00EC0C14"/>
    <w:rsid w:val="00EC3B8F"/>
    <w:rsid w:val="00EC486E"/>
    <w:rsid w:val="00EC5CA0"/>
    <w:rsid w:val="00EC7372"/>
    <w:rsid w:val="00ED19D1"/>
    <w:rsid w:val="00ED2423"/>
    <w:rsid w:val="00ED30E8"/>
    <w:rsid w:val="00ED3A3C"/>
    <w:rsid w:val="00ED3B69"/>
    <w:rsid w:val="00ED6518"/>
    <w:rsid w:val="00ED6CD1"/>
    <w:rsid w:val="00ED7702"/>
    <w:rsid w:val="00EE1B84"/>
    <w:rsid w:val="00EE4B23"/>
    <w:rsid w:val="00EE5F2E"/>
    <w:rsid w:val="00EF2C2D"/>
    <w:rsid w:val="00EF4A64"/>
    <w:rsid w:val="00EF7042"/>
    <w:rsid w:val="00F02171"/>
    <w:rsid w:val="00F033EF"/>
    <w:rsid w:val="00F052CE"/>
    <w:rsid w:val="00F06127"/>
    <w:rsid w:val="00F061A6"/>
    <w:rsid w:val="00F070F8"/>
    <w:rsid w:val="00F0710C"/>
    <w:rsid w:val="00F11AB3"/>
    <w:rsid w:val="00F12912"/>
    <w:rsid w:val="00F14017"/>
    <w:rsid w:val="00F1684C"/>
    <w:rsid w:val="00F20633"/>
    <w:rsid w:val="00F25CFE"/>
    <w:rsid w:val="00F35243"/>
    <w:rsid w:val="00F37249"/>
    <w:rsid w:val="00F40B84"/>
    <w:rsid w:val="00F41B19"/>
    <w:rsid w:val="00F43E6E"/>
    <w:rsid w:val="00F43EBF"/>
    <w:rsid w:val="00F44423"/>
    <w:rsid w:val="00F457CA"/>
    <w:rsid w:val="00F50BE6"/>
    <w:rsid w:val="00F51236"/>
    <w:rsid w:val="00F51453"/>
    <w:rsid w:val="00F5374C"/>
    <w:rsid w:val="00F541B8"/>
    <w:rsid w:val="00F54687"/>
    <w:rsid w:val="00F552CD"/>
    <w:rsid w:val="00F56CC2"/>
    <w:rsid w:val="00F60BC0"/>
    <w:rsid w:val="00F61013"/>
    <w:rsid w:val="00F61B7F"/>
    <w:rsid w:val="00F62370"/>
    <w:rsid w:val="00F628D3"/>
    <w:rsid w:val="00F6497E"/>
    <w:rsid w:val="00F67722"/>
    <w:rsid w:val="00F677E2"/>
    <w:rsid w:val="00F67962"/>
    <w:rsid w:val="00F717E6"/>
    <w:rsid w:val="00F72CA9"/>
    <w:rsid w:val="00F73751"/>
    <w:rsid w:val="00F75EAD"/>
    <w:rsid w:val="00F77154"/>
    <w:rsid w:val="00F80610"/>
    <w:rsid w:val="00F80F33"/>
    <w:rsid w:val="00F846D6"/>
    <w:rsid w:val="00F85100"/>
    <w:rsid w:val="00F9173A"/>
    <w:rsid w:val="00F91800"/>
    <w:rsid w:val="00F94E99"/>
    <w:rsid w:val="00F9650A"/>
    <w:rsid w:val="00F967C7"/>
    <w:rsid w:val="00FA0437"/>
    <w:rsid w:val="00FA233F"/>
    <w:rsid w:val="00FA2E05"/>
    <w:rsid w:val="00FA3DF0"/>
    <w:rsid w:val="00FA5C74"/>
    <w:rsid w:val="00FA7D57"/>
    <w:rsid w:val="00FB0008"/>
    <w:rsid w:val="00FB071C"/>
    <w:rsid w:val="00FB13E3"/>
    <w:rsid w:val="00FB1ACE"/>
    <w:rsid w:val="00FB1AED"/>
    <w:rsid w:val="00FB3EA0"/>
    <w:rsid w:val="00FB55F4"/>
    <w:rsid w:val="00FB7140"/>
    <w:rsid w:val="00FC01F1"/>
    <w:rsid w:val="00FC0B63"/>
    <w:rsid w:val="00FC2209"/>
    <w:rsid w:val="00FC285E"/>
    <w:rsid w:val="00FC3980"/>
    <w:rsid w:val="00FC7531"/>
    <w:rsid w:val="00FC7D09"/>
    <w:rsid w:val="00FC7EAA"/>
    <w:rsid w:val="00FD17A7"/>
    <w:rsid w:val="00FD4FA5"/>
    <w:rsid w:val="00FD5166"/>
    <w:rsid w:val="00FE1A02"/>
    <w:rsid w:val="00FE1A63"/>
    <w:rsid w:val="00FE39F9"/>
    <w:rsid w:val="00FE4E3A"/>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OTZOLOTEPEC/organigramas.we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030A-B0CC-4258-B200-FD60363A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11247</Words>
  <Characters>61859</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José Fernando Lobato</cp:lastModifiedBy>
  <cp:revision>3</cp:revision>
  <cp:lastPrinted>2019-04-29T15:55:00Z</cp:lastPrinted>
  <dcterms:created xsi:type="dcterms:W3CDTF">2019-04-29T15:55:00Z</dcterms:created>
  <dcterms:modified xsi:type="dcterms:W3CDTF">2019-05-03T20:40:00Z</dcterms:modified>
</cp:coreProperties>
</file>