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BA4" w:rsidRPr="00542E13" w:rsidRDefault="002A5BA4" w:rsidP="00542E13">
      <w:pPr>
        <w:spacing w:line="360" w:lineRule="auto"/>
        <w:ind w:left="708" w:hanging="708"/>
        <w:jc w:val="center"/>
        <w:rPr>
          <w:rFonts w:ascii="Palatino Linotype" w:eastAsia="Times New Roman" w:hAnsi="Palatino Linotype" w:cs="Times New Roman"/>
          <w:b/>
        </w:rPr>
      </w:pPr>
      <w:bookmarkStart w:id="0" w:name="_GoBack"/>
      <w:bookmarkEnd w:id="0"/>
      <w:r w:rsidRPr="00542E13">
        <w:rPr>
          <w:rFonts w:ascii="Palatino Linotype" w:eastAsia="Times New Roman" w:hAnsi="Palatino Linotype" w:cs="Times New Roman"/>
          <w:b/>
        </w:rPr>
        <w:t>LÍNEAS ARGUMENTATIVAS</w:t>
      </w:r>
    </w:p>
    <w:p w:rsidR="001025FA" w:rsidRPr="00542E13" w:rsidRDefault="00542E13" w:rsidP="00542E13">
      <w:pPr>
        <w:spacing w:before="240" w:after="240" w:line="360" w:lineRule="auto"/>
        <w:jc w:val="both"/>
        <w:rPr>
          <w:rFonts w:ascii="Palatino Linotype" w:hAnsi="Palatino Linotype" w:cs="Arial"/>
        </w:rPr>
      </w:pPr>
      <w:r>
        <w:rPr>
          <w:rFonts w:ascii="Palatino Linotype" w:eastAsia="Calibri" w:hAnsi="Palatino Linotype" w:cs="Arial"/>
          <w:b/>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29337</wp:posOffset>
                </wp:positionH>
                <wp:positionV relativeFrom="paragraph">
                  <wp:posOffset>2861896</wp:posOffset>
                </wp:positionV>
                <wp:extent cx="5901338" cy="4395267"/>
                <wp:effectExtent l="19050" t="19050" r="23495" b="24765"/>
                <wp:wrapNone/>
                <wp:docPr id="1" name="Conector recto 1"/>
                <wp:cNvGraphicFramePr/>
                <a:graphic xmlns:a="http://schemas.openxmlformats.org/drawingml/2006/main">
                  <a:graphicData uri="http://schemas.microsoft.com/office/word/2010/wordprocessingShape">
                    <wps:wsp>
                      <wps:cNvCnPr/>
                      <wps:spPr>
                        <a:xfrm flipH="1" flipV="1">
                          <a:off x="0" y="0"/>
                          <a:ext cx="5901338" cy="4395267"/>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BF8650" id="Conector recto 1"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pt,225.35pt" to="466.95pt,57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" strokecolor="#5b9bd5 [3204]" strokeweight="3pt">
                <v:stroke joinstyle="miter"/>
              </v:line>
            </w:pict>
          </mc:Fallback>
        </mc:AlternateContent>
      </w:r>
      <w:r w:rsidR="00F77E6F" w:rsidRPr="00542E13">
        <w:rPr>
          <w:rFonts w:ascii="Palatino Linotype" w:eastAsia="Calibri" w:hAnsi="Palatino Linotype" w:cs="Arial"/>
          <w:b/>
          <w:lang w:val="es-ES" w:eastAsia="es-MX"/>
        </w:rPr>
        <w:t>DE LAS FORMALIDADES LEGALES DE LA CLASIFICACIÓN DE LA INFORMACIÓN.</w:t>
      </w:r>
      <w:r w:rsidR="00F77E6F" w:rsidRPr="00542E13">
        <w:rPr>
          <w:rFonts w:ascii="Palatino Linotype" w:eastAsia="Calibri" w:hAnsi="Palatino Linotype" w:cs="Arial"/>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00F77E6F" w:rsidRPr="00542E13">
        <w:rPr>
          <w:rFonts w:ascii="Palatino Linotype" w:eastAsia="Calibri" w:hAnsi="Palatino Linotype" w:cs="Arial"/>
          <w:bCs/>
          <w:lang w:val="es-MX" w:eastAsia="en-US"/>
        </w:rPr>
        <w:t xml:space="preserve"> VIII,</w:t>
      </w:r>
      <w:r w:rsidR="00F77E6F" w:rsidRPr="00542E13">
        <w:rPr>
          <w:rFonts w:ascii="Palatino Linotype" w:eastAsia="Calibri" w:hAnsi="Palatino Linotype" w:cs="Arial"/>
          <w:lang w:val="es-ES" w:eastAsia="es-MX"/>
        </w:rPr>
        <w:t xml:space="preserve"> 122, 135 </w:t>
      </w:r>
      <w:r w:rsidR="00F77E6F" w:rsidRPr="00542E13">
        <w:rPr>
          <w:rFonts w:ascii="Palatino Linotype" w:hAnsi="Palatino Linotype" w:cs="Arial"/>
        </w:rPr>
        <w:t>143 y 149, así como los establecido en los Lineamientos Generales en Materia de Clasificación</w:t>
      </w:r>
      <w:r w:rsidR="00F77E6F" w:rsidRPr="00542E13">
        <w:rPr>
          <w:rFonts w:ascii="Palatino Linotype" w:hAnsi="Palatino Linotype"/>
        </w:rPr>
        <w:t xml:space="preserve"> </w:t>
      </w:r>
      <w:r w:rsidR="00F77E6F" w:rsidRPr="00542E13">
        <w:rPr>
          <w:rFonts w:ascii="Palatino Linotype" w:hAnsi="Palatino Linotype" w:cs="Arial"/>
        </w:rPr>
        <w:t>y Desclasificación de la Información.</w:t>
      </w:r>
    </w:p>
    <w:p w:rsidR="00EA4970" w:rsidRPr="00542E13" w:rsidRDefault="00EA4970" w:rsidP="00542E13">
      <w:pPr>
        <w:spacing w:before="240" w:after="240" w:line="360" w:lineRule="auto"/>
        <w:jc w:val="both"/>
        <w:rPr>
          <w:rFonts w:ascii="Palatino Linotype" w:hAnsi="Palatino Linotype" w:cs="Arial"/>
        </w:rPr>
      </w:pPr>
    </w:p>
    <w:p w:rsidR="00EA4970" w:rsidRPr="00542E13" w:rsidRDefault="00EA4970" w:rsidP="00542E13">
      <w:pPr>
        <w:spacing w:before="240" w:after="240" w:line="360" w:lineRule="auto"/>
        <w:jc w:val="both"/>
        <w:rPr>
          <w:rFonts w:ascii="Palatino Linotype" w:hAnsi="Palatino Linotype" w:cs="Arial"/>
        </w:rPr>
      </w:pPr>
    </w:p>
    <w:p w:rsidR="00EA4970" w:rsidRPr="00542E13" w:rsidRDefault="00EA4970" w:rsidP="00542E13">
      <w:pPr>
        <w:spacing w:before="240" w:after="240" w:line="360" w:lineRule="auto"/>
        <w:jc w:val="both"/>
        <w:rPr>
          <w:rFonts w:ascii="Palatino Linotype" w:hAnsi="Palatino Linotype" w:cs="Arial"/>
        </w:rPr>
      </w:pPr>
    </w:p>
    <w:p w:rsidR="00EA4970" w:rsidRPr="00542E13" w:rsidRDefault="00EA4970" w:rsidP="00542E13">
      <w:pPr>
        <w:spacing w:before="240" w:after="240" w:line="360" w:lineRule="auto"/>
        <w:jc w:val="both"/>
        <w:rPr>
          <w:rFonts w:ascii="Palatino Linotype" w:hAnsi="Palatino Linotype" w:cs="Arial"/>
        </w:rPr>
      </w:pPr>
    </w:p>
    <w:p w:rsidR="00E35E06" w:rsidRPr="00542E13" w:rsidRDefault="00E35E06" w:rsidP="00542E13">
      <w:pPr>
        <w:spacing w:before="240" w:after="240" w:line="360" w:lineRule="auto"/>
        <w:jc w:val="both"/>
        <w:rPr>
          <w:rFonts w:ascii="Palatino Linotype" w:hAnsi="Palatino Linotype" w:cs="Arial"/>
        </w:rPr>
      </w:pPr>
    </w:p>
    <w:p w:rsidR="00E35E06" w:rsidRPr="00542E13" w:rsidRDefault="00E35E06" w:rsidP="00542E13">
      <w:pPr>
        <w:spacing w:before="240" w:after="240" w:line="360" w:lineRule="auto"/>
        <w:jc w:val="both"/>
        <w:rPr>
          <w:rFonts w:ascii="Palatino Linotype" w:hAnsi="Palatino Linotype" w:cs="Arial"/>
        </w:rPr>
      </w:pPr>
    </w:p>
    <w:p w:rsidR="00E35E06" w:rsidRPr="00542E13" w:rsidRDefault="00E35E06" w:rsidP="00542E13">
      <w:pPr>
        <w:spacing w:before="240" w:after="240" w:line="360" w:lineRule="auto"/>
        <w:jc w:val="both"/>
        <w:rPr>
          <w:rFonts w:ascii="Palatino Linotype" w:hAnsi="Palatino Linotype" w:cs="Arial"/>
        </w:rPr>
      </w:pPr>
    </w:p>
    <w:p w:rsidR="00EA4970" w:rsidRPr="00542E13" w:rsidRDefault="00EA4970" w:rsidP="00542E13">
      <w:pPr>
        <w:spacing w:before="240" w:after="240" w:line="360" w:lineRule="auto"/>
        <w:jc w:val="both"/>
        <w:rPr>
          <w:rFonts w:ascii="Palatino Linotype" w:hAnsi="Palatino Linotype" w:cs="Arial"/>
        </w:rPr>
      </w:pPr>
    </w:p>
    <w:p w:rsidR="00E616A4" w:rsidRPr="00542E13" w:rsidRDefault="00E616A4" w:rsidP="00542E13">
      <w:pPr>
        <w:spacing w:before="240" w:after="240" w:line="360" w:lineRule="auto"/>
        <w:jc w:val="both"/>
        <w:rPr>
          <w:rFonts w:ascii="Palatino Linotype" w:hAnsi="Palatino Linotype" w:cs="Arial"/>
        </w:rPr>
      </w:pPr>
    </w:p>
    <w:p w:rsidR="002A5BA4" w:rsidRPr="00542E13" w:rsidRDefault="002A5BA4" w:rsidP="00542E13">
      <w:pPr>
        <w:spacing w:before="240" w:after="240" w:line="360" w:lineRule="auto"/>
        <w:jc w:val="center"/>
        <w:rPr>
          <w:rFonts w:ascii="Palatino Linotype" w:hAnsi="Palatino Linotype"/>
        </w:rPr>
      </w:pPr>
      <w:r w:rsidRPr="00542E13">
        <w:rPr>
          <w:rFonts w:ascii="Palatino Linotype" w:hAnsi="Palatino Linotype"/>
          <w:b/>
        </w:rPr>
        <w:lastRenderedPageBreak/>
        <w:t>Índice</w:t>
      </w:r>
      <w:r w:rsidRPr="00542E13">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rPr>
          <w:bCs/>
        </w:rPr>
      </w:sdtEndPr>
      <w:sdtContent>
        <w:p w:rsidR="002A5BA4" w:rsidRPr="00542E13" w:rsidRDefault="002A5BA4" w:rsidP="00542E13">
          <w:pPr>
            <w:pStyle w:val="TtulodeTDC"/>
            <w:spacing w:line="360" w:lineRule="auto"/>
            <w:jc w:val="both"/>
            <w:rPr>
              <w:sz w:val="22"/>
              <w:szCs w:val="24"/>
            </w:rPr>
          </w:pPr>
        </w:p>
        <w:p w:rsidR="00995399" w:rsidRPr="00542E13" w:rsidRDefault="002A5BA4" w:rsidP="00542E13">
          <w:pPr>
            <w:pStyle w:val="TDC1"/>
            <w:tabs>
              <w:tab w:val="right" w:leader="dot" w:pos="8779"/>
            </w:tabs>
            <w:spacing w:line="360" w:lineRule="auto"/>
            <w:jc w:val="both"/>
            <w:rPr>
              <w:rFonts w:ascii="Palatino Linotype" w:hAnsi="Palatino Linotype"/>
              <w:noProof/>
              <w:sz w:val="22"/>
              <w:lang w:val="es-MX" w:eastAsia="es-MX"/>
            </w:rPr>
          </w:pPr>
          <w:r w:rsidRPr="00542E13">
            <w:rPr>
              <w:rFonts w:ascii="Palatino Linotype" w:hAnsi="Palatino Linotype"/>
              <w:b/>
              <w:sz w:val="22"/>
            </w:rPr>
            <w:fldChar w:fldCharType="begin"/>
          </w:r>
          <w:r w:rsidRPr="00542E13">
            <w:rPr>
              <w:rFonts w:ascii="Palatino Linotype" w:hAnsi="Palatino Linotype"/>
              <w:b/>
              <w:sz w:val="22"/>
            </w:rPr>
            <w:instrText xml:space="preserve"> TOC \o "1-3" \h \z \u </w:instrText>
          </w:r>
          <w:r w:rsidRPr="00542E13">
            <w:rPr>
              <w:rFonts w:ascii="Palatino Linotype" w:hAnsi="Palatino Linotype"/>
              <w:b/>
              <w:sz w:val="22"/>
            </w:rPr>
            <w:fldChar w:fldCharType="separate"/>
          </w:r>
          <w:hyperlink w:anchor="_Toc25149133" w:history="1">
            <w:r w:rsidR="00995399" w:rsidRPr="00542E13">
              <w:rPr>
                <w:rStyle w:val="Hipervnculo"/>
                <w:rFonts w:ascii="Palatino Linotype" w:hAnsi="Palatino Linotype"/>
                <w:noProof/>
                <w:sz w:val="22"/>
              </w:rPr>
              <w:t>ANTECEDENTES</w:t>
            </w:r>
            <w:r w:rsidR="00995399" w:rsidRPr="00542E13">
              <w:rPr>
                <w:rFonts w:ascii="Palatino Linotype" w:hAnsi="Palatino Linotype"/>
                <w:noProof/>
                <w:webHidden/>
                <w:sz w:val="22"/>
              </w:rPr>
              <w:tab/>
            </w:r>
            <w:r w:rsidR="00995399" w:rsidRPr="00542E13">
              <w:rPr>
                <w:rFonts w:ascii="Palatino Linotype" w:hAnsi="Palatino Linotype"/>
                <w:noProof/>
                <w:webHidden/>
                <w:sz w:val="22"/>
              </w:rPr>
              <w:fldChar w:fldCharType="begin"/>
            </w:r>
            <w:r w:rsidR="00995399" w:rsidRPr="00542E13">
              <w:rPr>
                <w:rFonts w:ascii="Palatino Linotype" w:hAnsi="Palatino Linotype"/>
                <w:noProof/>
                <w:webHidden/>
                <w:sz w:val="22"/>
              </w:rPr>
              <w:instrText xml:space="preserve"> PAGEREF _Toc25149133 \h </w:instrText>
            </w:r>
            <w:r w:rsidR="00995399" w:rsidRPr="00542E13">
              <w:rPr>
                <w:rFonts w:ascii="Palatino Linotype" w:hAnsi="Palatino Linotype"/>
                <w:noProof/>
                <w:webHidden/>
                <w:sz w:val="22"/>
              </w:rPr>
            </w:r>
            <w:r w:rsidR="00995399" w:rsidRPr="00542E13">
              <w:rPr>
                <w:rFonts w:ascii="Palatino Linotype" w:hAnsi="Palatino Linotype"/>
                <w:noProof/>
                <w:webHidden/>
                <w:sz w:val="22"/>
              </w:rPr>
              <w:fldChar w:fldCharType="separate"/>
            </w:r>
            <w:r w:rsidR="00995399" w:rsidRPr="00542E13">
              <w:rPr>
                <w:rFonts w:ascii="Palatino Linotype" w:hAnsi="Palatino Linotype"/>
                <w:noProof/>
                <w:webHidden/>
                <w:sz w:val="22"/>
              </w:rPr>
              <w:t>3</w:t>
            </w:r>
            <w:r w:rsidR="00995399" w:rsidRPr="00542E13">
              <w:rPr>
                <w:rFonts w:ascii="Palatino Linotype" w:hAnsi="Palatino Linotype"/>
                <w:noProof/>
                <w:webHidden/>
                <w:sz w:val="22"/>
              </w:rPr>
              <w:fldChar w:fldCharType="end"/>
            </w:r>
          </w:hyperlink>
        </w:p>
        <w:p w:rsidR="00995399" w:rsidRPr="00542E13" w:rsidRDefault="000614CB" w:rsidP="00542E13">
          <w:pPr>
            <w:pStyle w:val="TDC1"/>
            <w:tabs>
              <w:tab w:val="right" w:leader="dot" w:pos="8779"/>
            </w:tabs>
            <w:spacing w:line="360" w:lineRule="auto"/>
            <w:jc w:val="both"/>
            <w:rPr>
              <w:rFonts w:ascii="Palatino Linotype" w:hAnsi="Palatino Linotype"/>
              <w:noProof/>
              <w:sz w:val="22"/>
              <w:lang w:val="es-MX" w:eastAsia="es-MX"/>
            </w:rPr>
          </w:pPr>
          <w:hyperlink w:anchor="_Toc25149134" w:history="1">
            <w:r w:rsidR="00995399" w:rsidRPr="00542E13">
              <w:rPr>
                <w:rStyle w:val="Hipervnculo"/>
                <w:rFonts w:ascii="Palatino Linotype" w:hAnsi="Palatino Linotype"/>
                <w:noProof/>
                <w:sz w:val="22"/>
              </w:rPr>
              <w:t>CONSIDERANDO</w:t>
            </w:r>
            <w:r w:rsidR="00995399" w:rsidRPr="00542E13">
              <w:rPr>
                <w:rFonts w:ascii="Palatino Linotype" w:hAnsi="Palatino Linotype"/>
                <w:noProof/>
                <w:webHidden/>
                <w:sz w:val="22"/>
              </w:rPr>
              <w:tab/>
            </w:r>
            <w:r w:rsidR="00995399" w:rsidRPr="00542E13">
              <w:rPr>
                <w:rFonts w:ascii="Palatino Linotype" w:hAnsi="Palatino Linotype"/>
                <w:noProof/>
                <w:webHidden/>
                <w:sz w:val="22"/>
              </w:rPr>
              <w:fldChar w:fldCharType="begin"/>
            </w:r>
            <w:r w:rsidR="00995399" w:rsidRPr="00542E13">
              <w:rPr>
                <w:rFonts w:ascii="Palatino Linotype" w:hAnsi="Palatino Linotype"/>
                <w:noProof/>
                <w:webHidden/>
                <w:sz w:val="22"/>
              </w:rPr>
              <w:instrText xml:space="preserve"> PAGEREF _Toc25149134 \h </w:instrText>
            </w:r>
            <w:r w:rsidR="00995399" w:rsidRPr="00542E13">
              <w:rPr>
                <w:rFonts w:ascii="Palatino Linotype" w:hAnsi="Palatino Linotype"/>
                <w:noProof/>
                <w:webHidden/>
                <w:sz w:val="22"/>
              </w:rPr>
            </w:r>
            <w:r w:rsidR="00995399" w:rsidRPr="00542E13">
              <w:rPr>
                <w:rFonts w:ascii="Palatino Linotype" w:hAnsi="Palatino Linotype"/>
                <w:noProof/>
                <w:webHidden/>
                <w:sz w:val="22"/>
              </w:rPr>
              <w:fldChar w:fldCharType="separate"/>
            </w:r>
            <w:r w:rsidR="00995399" w:rsidRPr="00542E13">
              <w:rPr>
                <w:rFonts w:ascii="Palatino Linotype" w:hAnsi="Palatino Linotype"/>
                <w:noProof/>
                <w:webHidden/>
                <w:sz w:val="22"/>
              </w:rPr>
              <w:t>21</w:t>
            </w:r>
            <w:r w:rsidR="00995399" w:rsidRPr="00542E13">
              <w:rPr>
                <w:rFonts w:ascii="Palatino Linotype" w:hAnsi="Palatino Linotype"/>
                <w:noProof/>
                <w:webHidden/>
                <w:sz w:val="22"/>
              </w:rPr>
              <w:fldChar w:fldCharType="end"/>
            </w:r>
          </w:hyperlink>
        </w:p>
        <w:p w:rsidR="00995399" w:rsidRPr="00542E13" w:rsidRDefault="000614CB" w:rsidP="00542E13">
          <w:pPr>
            <w:pStyle w:val="TDC2"/>
            <w:spacing w:line="360" w:lineRule="auto"/>
            <w:ind w:left="0"/>
            <w:jc w:val="both"/>
            <w:rPr>
              <w:rFonts w:ascii="Palatino Linotype" w:hAnsi="Palatino Linotype"/>
              <w:noProof/>
              <w:sz w:val="22"/>
              <w:lang w:val="es-MX" w:eastAsia="es-MX"/>
            </w:rPr>
          </w:pPr>
          <w:hyperlink w:anchor="_Toc25149135" w:history="1">
            <w:r w:rsidR="00995399" w:rsidRPr="00542E13">
              <w:rPr>
                <w:rStyle w:val="Hipervnculo"/>
                <w:rFonts w:ascii="Palatino Linotype" w:hAnsi="Palatino Linotype"/>
                <w:b/>
                <w:noProof/>
                <w:sz w:val="22"/>
              </w:rPr>
              <w:t>PRIMERO. De la competencia</w:t>
            </w:r>
            <w:r w:rsidR="00995399" w:rsidRPr="00542E13">
              <w:rPr>
                <w:rFonts w:ascii="Palatino Linotype" w:hAnsi="Palatino Linotype"/>
                <w:noProof/>
                <w:webHidden/>
                <w:sz w:val="22"/>
              </w:rPr>
              <w:tab/>
            </w:r>
            <w:r w:rsidR="00995399" w:rsidRPr="00542E13">
              <w:rPr>
                <w:rFonts w:ascii="Palatino Linotype" w:hAnsi="Palatino Linotype"/>
                <w:noProof/>
                <w:webHidden/>
                <w:sz w:val="22"/>
              </w:rPr>
              <w:fldChar w:fldCharType="begin"/>
            </w:r>
            <w:r w:rsidR="00995399" w:rsidRPr="00542E13">
              <w:rPr>
                <w:rFonts w:ascii="Palatino Linotype" w:hAnsi="Palatino Linotype"/>
                <w:noProof/>
                <w:webHidden/>
                <w:sz w:val="22"/>
              </w:rPr>
              <w:instrText xml:space="preserve"> PAGEREF _Toc25149135 \h </w:instrText>
            </w:r>
            <w:r w:rsidR="00995399" w:rsidRPr="00542E13">
              <w:rPr>
                <w:rFonts w:ascii="Palatino Linotype" w:hAnsi="Palatino Linotype"/>
                <w:noProof/>
                <w:webHidden/>
                <w:sz w:val="22"/>
              </w:rPr>
            </w:r>
            <w:r w:rsidR="00995399" w:rsidRPr="00542E13">
              <w:rPr>
                <w:rFonts w:ascii="Palatino Linotype" w:hAnsi="Palatino Linotype"/>
                <w:noProof/>
                <w:webHidden/>
                <w:sz w:val="22"/>
              </w:rPr>
              <w:fldChar w:fldCharType="separate"/>
            </w:r>
            <w:r w:rsidR="00995399" w:rsidRPr="00542E13">
              <w:rPr>
                <w:rFonts w:ascii="Palatino Linotype" w:hAnsi="Palatino Linotype"/>
                <w:noProof/>
                <w:webHidden/>
                <w:sz w:val="22"/>
              </w:rPr>
              <w:t>21</w:t>
            </w:r>
            <w:r w:rsidR="00995399" w:rsidRPr="00542E13">
              <w:rPr>
                <w:rFonts w:ascii="Palatino Linotype" w:hAnsi="Palatino Linotype"/>
                <w:noProof/>
                <w:webHidden/>
                <w:sz w:val="22"/>
              </w:rPr>
              <w:fldChar w:fldCharType="end"/>
            </w:r>
          </w:hyperlink>
        </w:p>
        <w:p w:rsidR="00995399" w:rsidRPr="00542E13" w:rsidRDefault="000614CB" w:rsidP="00542E13">
          <w:pPr>
            <w:pStyle w:val="TDC2"/>
            <w:spacing w:line="360" w:lineRule="auto"/>
            <w:ind w:left="0"/>
            <w:jc w:val="both"/>
            <w:rPr>
              <w:rFonts w:ascii="Palatino Linotype" w:hAnsi="Palatino Linotype"/>
              <w:noProof/>
              <w:sz w:val="22"/>
              <w:lang w:val="es-MX" w:eastAsia="es-MX"/>
            </w:rPr>
          </w:pPr>
          <w:hyperlink w:anchor="_Toc25149136" w:history="1">
            <w:r w:rsidR="00995399" w:rsidRPr="00542E13">
              <w:rPr>
                <w:rStyle w:val="Hipervnculo"/>
                <w:rFonts w:ascii="Palatino Linotype" w:hAnsi="Palatino Linotype"/>
                <w:b/>
                <w:noProof/>
                <w:sz w:val="22"/>
              </w:rPr>
              <w:t>SEGUNDO. De la oportunidad y procedencia.</w:t>
            </w:r>
            <w:r w:rsidR="00995399" w:rsidRPr="00542E13">
              <w:rPr>
                <w:rFonts w:ascii="Palatino Linotype" w:hAnsi="Palatino Linotype"/>
                <w:noProof/>
                <w:webHidden/>
                <w:sz w:val="22"/>
              </w:rPr>
              <w:tab/>
            </w:r>
            <w:r w:rsidR="00995399" w:rsidRPr="00542E13">
              <w:rPr>
                <w:rFonts w:ascii="Palatino Linotype" w:hAnsi="Palatino Linotype"/>
                <w:noProof/>
                <w:webHidden/>
                <w:sz w:val="22"/>
              </w:rPr>
              <w:fldChar w:fldCharType="begin"/>
            </w:r>
            <w:r w:rsidR="00995399" w:rsidRPr="00542E13">
              <w:rPr>
                <w:rFonts w:ascii="Palatino Linotype" w:hAnsi="Palatino Linotype"/>
                <w:noProof/>
                <w:webHidden/>
                <w:sz w:val="22"/>
              </w:rPr>
              <w:instrText xml:space="preserve"> PAGEREF _Toc25149136 \h </w:instrText>
            </w:r>
            <w:r w:rsidR="00995399" w:rsidRPr="00542E13">
              <w:rPr>
                <w:rFonts w:ascii="Palatino Linotype" w:hAnsi="Palatino Linotype"/>
                <w:noProof/>
                <w:webHidden/>
                <w:sz w:val="22"/>
              </w:rPr>
            </w:r>
            <w:r w:rsidR="00995399" w:rsidRPr="00542E13">
              <w:rPr>
                <w:rFonts w:ascii="Palatino Linotype" w:hAnsi="Palatino Linotype"/>
                <w:noProof/>
                <w:webHidden/>
                <w:sz w:val="22"/>
              </w:rPr>
              <w:fldChar w:fldCharType="separate"/>
            </w:r>
            <w:r w:rsidR="00995399" w:rsidRPr="00542E13">
              <w:rPr>
                <w:rFonts w:ascii="Palatino Linotype" w:hAnsi="Palatino Linotype"/>
                <w:noProof/>
                <w:webHidden/>
                <w:sz w:val="22"/>
              </w:rPr>
              <w:t>21</w:t>
            </w:r>
            <w:r w:rsidR="00995399" w:rsidRPr="00542E13">
              <w:rPr>
                <w:rFonts w:ascii="Palatino Linotype" w:hAnsi="Palatino Linotype"/>
                <w:noProof/>
                <w:webHidden/>
                <w:sz w:val="22"/>
              </w:rPr>
              <w:fldChar w:fldCharType="end"/>
            </w:r>
          </w:hyperlink>
        </w:p>
        <w:p w:rsidR="00995399" w:rsidRPr="00542E13" w:rsidRDefault="000614CB" w:rsidP="00542E13">
          <w:pPr>
            <w:pStyle w:val="TDC1"/>
            <w:tabs>
              <w:tab w:val="right" w:leader="dot" w:pos="8779"/>
            </w:tabs>
            <w:spacing w:line="360" w:lineRule="auto"/>
            <w:jc w:val="both"/>
            <w:rPr>
              <w:rFonts w:ascii="Palatino Linotype" w:hAnsi="Palatino Linotype"/>
              <w:noProof/>
              <w:sz w:val="22"/>
              <w:lang w:val="es-MX" w:eastAsia="es-MX"/>
            </w:rPr>
          </w:pPr>
          <w:hyperlink w:anchor="_Toc25149137" w:history="1">
            <w:r w:rsidR="00995399" w:rsidRPr="00542E13">
              <w:rPr>
                <w:rStyle w:val="Hipervnculo"/>
                <w:rFonts w:ascii="Palatino Linotype" w:hAnsi="Palatino Linotype"/>
                <w:noProof/>
                <w:sz w:val="22"/>
                <w:lang w:eastAsia="es-MX"/>
              </w:rPr>
              <w:t>TERCERO. Planteamiento de la Litis</w:t>
            </w:r>
            <w:r w:rsidR="00995399" w:rsidRPr="00542E13">
              <w:rPr>
                <w:rFonts w:ascii="Palatino Linotype" w:hAnsi="Palatino Linotype"/>
                <w:noProof/>
                <w:webHidden/>
                <w:sz w:val="22"/>
              </w:rPr>
              <w:tab/>
            </w:r>
            <w:r w:rsidR="00995399" w:rsidRPr="00542E13">
              <w:rPr>
                <w:rFonts w:ascii="Palatino Linotype" w:hAnsi="Palatino Linotype"/>
                <w:noProof/>
                <w:webHidden/>
                <w:sz w:val="22"/>
              </w:rPr>
              <w:fldChar w:fldCharType="begin"/>
            </w:r>
            <w:r w:rsidR="00995399" w:rsidRPr="00542E13">
              <w:rPr>
                <w:rFonts w:ascii="Palatino Linotype" w:hAnsi="Palatino Linotype"/>
                <w:noProof/>
                <w:webHidden/>
                <w:sz w:val="22"/>
              </w:rPr>
              <w:instrText xml:space="preserve"> PAGEREF _Toc25149137 \h </w:instrText>
            </w:r>
            <w:r w:rsidR="00995399" w:rsidRPr="00542E13">
              <w:rPr>
                <w:rFonts w:ascii="Palatino Linotype" w:hAnsi="Palatino Linotype"/>
                <w:noProof/>
                <w:webHidden/>
                <w:sz w:val="22"/>
              </w:rPr>
            </w:r>
            <w:r w:rsidR="00995399" w:rsidRPr="00542E13">
              <w:rPr>
                <w:rFonts w:ascii="Palatino Linotype" w:hAnsi="Palatino Linotype"/>
                <w:noProof/>
                <w:webHidden/>
                <w:sz w:val="22"/>
              </w:rPr>
              <w:fldChar w:fldCharType="separate"/>
            </w:r>
            <w:r w:rsidR="00995399" w:rsidRPr="00542E13">
              <w:rPr>
                <w:rFonts w:ascii="Palatino Linotype" w:hAnsi="Palatino Linotype"/>
                <w:noProof/>
                <w:webHidden/>
                <w:sz w:val="22"/>
              </w:rPr>
              <w:t>22</w:t>
            </w:r>
            <w:r w:rsidR="00995399" w:rsidRPr="00542E13">
              <w:rPr>
                <w:rFonts w:ascii="Palatino Linotype" w:hAnsi="Palatino Linotype"/>
                <w:noProof/>
                <w:webHidden/>
                <w:sz w:val="22"/>
              </w:rPr>
              <w:fldChar w:fldCharType="end"/>
            </w:r>
          </w:hyperlink>
        </w:p>
        <w:p w:rsidR="00995399" w:rsidRPr="00542E13" w:rsidRDefault="000614CB" w:rsidP="00542E13">
          <w:pPr>
            <w:pStyle w:val="TDC1"/>
            <w:tabs>
              <w:tab w:val="right" w:leader="dot" w:pos="8779"/>
            </w:tabs>
            <w:spacing w:line="360" w:lineRule="auto"/>
            <w:jc w:val="both"/>
            <w:rPr>
              <w:rFonts w:ascii="Palatino Linotype" w:hAnsi="Palatino Linotype"/>
              <w:noProof/>
              <w:sz w:val="22"/>
              <w:lang w:val="es-MX" w:eastAsia="es-MX"/>
            </w:rPr>
          </w:pPr>
          <w:hyperlink w:anchor="_Toc25149138" w:history="1">
            <w:r w:rsidR="00995399" w:rsidRPr="00542E13">
              <w:rPr>
                <w:rStyle w:val="Hipervnculo"/>
                <w:rFonts w:ascii="Palatino Linotype" w:hAnsi="Palatino Linotype"/>
                <w:noProof/>
                <w:sz w:val="22"/>
              </w:rPr>
              <w:t>CUARTO. Análisis y resolución del asunto</w:t>
            </w:r>
            <w:r w:rsidR="00995399" w:rsidRPr="00542E13">
              <w:rPr>
                <w:rFonts w:ascii="Palatino Linotype" w:hAnsi="Palatino Linotype"/>
                <w:noProof/>
                <w:webHidden/>
                <w:sz w:val="22"/>
              </w:rPr>
              <w:tab/>
            </w:r>
            <w:r w:rsidR="00995399" w:rsidRPr="00542E13">
              <w:rPr>
                <w:rFonts w:ascii="Palatino Linotype" w:hAnsi="Palatino Linotype"/>
                <w:noProof/>
                <w:webHidden/>
                <w:sz w:val="22"/>
              </w:rPr>
              <w:fldChar w:fldCharType="begin"/>
            </w:r>
            <w:r w:rsidR="00995399" w:rsidRPr="00542E13">
              <w:rPr>
                <w:rFonts w:ascii="Palatino Linotype" w:hAnsi="Palatino Linotype"/>
                <w:noProof/>
                <w:webHidden/>
                <w:sz w:val="22"/>
              </w:rPr>
              <w:instrText xml:space="preserve"> PAGEREF _Toc25149138 \h </w:instrText>
            </w:r>
            <w:r w:rsidR="00995399" w:rsidRPr="00542E13">
              <w:rPr>
                <w:rFonts w:ascii="Palatino Linotype" w:hAnsi="Palatino Linotype"/>
                <w:noProof/>
                <w:webHidden/>
                <w:sz w:val="22"/>
              </w:rPr>
            </w:r>
            <w:r w:rsidR="00995399" w:rsidRPr="00542E13">
              <w:rPr>
                <w:rFonts w:ascii="Palatino Linotype" w:hAnsi="Palatino Linotype"/>
                <w:noProof/>
                <w:webHidden/>
                <w:sz w:val="22"/>
              </w:rPr>
              <w:fldChar w:fldCharType="separate"/>
            </w:r>
            <w:r w:rsidR="00995399" w:rsidRPr="00542E13">
              <w:rPr>
                <w:rFonts w:ascii="Palatino Linotype" w:hAnsi="Palatino Linotype"/>
                <w:noProof/>
                <w:webHidden/>
                <w:sz w:val="22"/>
              </w:rPr>
              <w:t>23</w:t>
            </w:r>
            <w:r w:rsidR="00995399" w:rsidRPr="00542E13">
              <w:rPr>
                <w:rFonts w:ascii="Palatino Linotype" w:hAnsi="Palatino Linotype"/>
                <w:noProof/>
                <w:webHidden/>
                <w:sz w:val="22"/>
              </w:rPr>
              <w:fldChar w:fldCharType="end"/>
            </w:r>
          </w:hyperlink>
        </w:p>
        <w:p w:rsidR="00995399" w:rsidRPr="00542E13" w:rsidRDefault="000614CB" w:rsidP="00542E13">
          <w:pPr>
            <w:pStyle w:val="TDC2"/>
            <w:spacing w:line="360" w:lineRule="auto"/>
            <w:ind w:left="0"/>
            <w:jc w:val="both"/>
            <w:rPr>
              <w:rFonts w:ascii="Palatino Linotype" w:hAnsi="Palatino Linotype"/>
              <w:noProof/>
              <w:sz w:val="22"/>
              <w:lang w:val="es-MX" w:eastAsia="es-MX"/>
            </w:rPr>
          </w:pPr>
          <w:hyperlink w:anchor="_Toc25149139" w:history="1">
            <w:r w:rsidR="00995399" w:rsidRPr="00542E13">
              <w:rPr>
                <w:rStyle w:val="Hipervnculo"/>
                <w:rFonts w:ascii="Palatino Linotype" w:hAnsi="Palatino Linotype"/>
                <w:b/>
                <w:noProof/>
                <w:sz w:val="22"/>
              </w:rPr>
              <w:t>A.</w:t>
            </w:r>
            <w:r w:rsidR="00995399" w:rsidRPr="00542E13">
              <w:rPr>
                <w:rFonts w:ascii="Palatino Linotype" w:hAnsi="Palatino Linotype"/>
                <w:noProof/>
                <w:sz w:val="22"/>
                <w:lang w:val="es-MX" w:eastAsia="es-MX"/>
              </w:rPr>
              <w:tab/>
            </w:r>
            <w:r w:rsidR="00995399" w:rsidRPr="00542E13">
              <w:rPr>
                <w:rStyle w:val="Hipervnculo"/>
                <w:rFonts w:ascii="Palatino Linotype" w:hAnsi="Palatino Linotype"/>
                <w:b/>
                <w:noProof/>
                <w:sz w:val="22"/>
              </w:rPr>
              <w:t>El derecho de acceso a la información.</w:t>
            </w:r>
            <w:r w:rsidR="00995399" w:rsidRPr="00542E13">
              <w:rPr>
                <w:rFonts w:ascii="Palatino Linotype" w:hAnsi="Palatino Linotype"/>
                <w:noProof/>
                <w:webHidden/>
                <w:sz w:val="22"/>
              </w:rPr>
              <w:tab/>
            </w:r>
            <w:r w:rsidR="00995399" w:rsidRPr="00542E13">
              <w:rPr>
                <w:rFonts w:ascii="Palatino Linotype" w:hAnsi="Palatino Linotype"/>
                <w:noProof/>
                <w:webHidden/>
                <w:sz w:val="22"/>
              </w:rPr>
              <w:fldChar w:fldCharType="begin"/>
            </w:r>
            <w:r w:rsidR="00995399" w:rsidRPr="00542E13">
              <w:rPr>
                <w:rFonts w:ascii="Palatino Linotype" w:hAnsi="Palatino Linotype"/>
                <w:noProof/>
                <w:webHidden/>
                <w:sz w:val="22"/>
              </w:rPr>
              <w:instrText xml:space="preserve"> PAGEREF _Toc25149139 \h </w:instrText>
            </w:r>
            <w:r w:rsidR="00995399" w:rsidRPr="00542E13">
              <w:rPr>
                <w:rFonts w:ascii="Palatino Linotype" w:hAnsi="Palatino Linotype"/>
                <w:noProof/>
                <w:webHidden/>
                <w:sz w:val="22"/>
              </w:rPr>
            </w:r>
            <w:r w:rsidR="00995399" w:rsidRPr="00542E13">
              <w:rPr>
                <w:rFonts w:ascii="Palatino Linotype" w:hAnsi="Palatino Linotype"/>
                <w:noProof/>
                <w:webHidden/>
                <w:sz w:val="22"/>
              </w:rPr>
              <w:fldChar w:fldCharType="separate"/>
            </w:r>
            <w:r w:rsidR="00995399" w:rsidRPr="00542E13">
              <w:rPr>
                <w:rFonts w:ascii="Palatino Linotype" w:hAnsi="Palatino Linotype"/>
                <w:noProof/>
                <w:webHidden/>
                <w:sz w:val="22"/>
              </w:rPr>
              <w:t>23</w:t>
            </w:r>
            <w:r w:rsidR="00995399" w:rsidRPr="00542E13">
              <w:rPr>
                <w:rFonts w:ascii="Palatino Linotype" w:hAnsi="Palatino Linotype"/>
                <w:noProof/>
                <w:webHidden/>
                <w:sz w:val="22"/>
              </w:rPr>
              <w:fldChar w:fldCharType="end"/>
            </w:r>
          </w:hyperlink>
        </w:p>
        <w:p w:rsidR="00995399" w:rsidRPr="00542E13" w:rsidRDefault="000614CB" w:rsidP="00542E13">
          <w:pPr>
            <w:pStyle w:val="TDC2"/>
            <w:spacing w:line="360" w:lineRule="auto"/>
            <w:ind w:left="0"/>
            <w:jc w:val="both"/>
            <w:rPr>
              <w:rFonts w:ascii="Palatino Linotype" w:hAnsi="Palatino Linotype"/>
              <w:noProof/>
              <w:sz w:val="22"/>
              <w:lang w:val="es-MX" w:eastAsia="es-MX"/>
            </w:rPr>
          </w:pPr>
          <w:hyperlink w:anchor="_Toc25149140" w:history="1">
            <w:r w:rsidR="00995399" w:rsidRPr="00542E13">
              <w:rPr>
                <w:rStyle w:val="Hipervnculo"/>
                <w:rFonts w:ascii="Palatino Linotype" w:hAnsi="Palatino Linotype"/>
                <w:b/>
                <w:noProof/>
                <w:sz w:val="22"/>
              </w:rPr>
              <w:t>B.</w:t>
            </w:r>
            <w:r w:rsidR="00995399" w:rsidRPr="00542E13">
              <w:rPr>
                <w:rFonts w:ascii="Palatino Linotype" w:hAnsi="Palatino Linotype"/>
                <w:noProof/>
                <w:sz w:val="22"/>
                <w:lang w:val="es-MX" w:eastAsia="es-MX"/>
              </w:rPr>
              <w:tab/>
            </w:r>
            <w:r w:rsidR="00995399" w:rsidRPr="00542E13">
              <w:rPr>
                <w:rStyle w:val="Hipervnculo"/>
                <w:rFonts w:ascii="Palatino Linotype" w:hAnsi="Palatino Linotype"/>
                <w:b/>
                <w:noProof/>
                <w:sz w:val="22"/>
              </w:rPr>
              <w:t>Fuente Obligacional.</w:t>
            </w:r>
            <w:r w:rsidR="00995399" w:rsidRPr="00542E13">
              <w:rPr>
                <w:rFonts w:ascii="Palatino Linotype" w:hAnsi="Palatino Linotype"/>
                <w:noProof/>
                <w:webHidden/>
                <w:sz w:val="22"/>
              </w:rPr>
              <w:tab/>
            </w:r>
            <w:r w:rsidR="00995399" w:rsidRPr="00542E13">
              <w:rPr>
                <w:rFonts w:ascii="Palatino Linotype" w:hAnsi="Palatino Linotype"/>
                <w:noProof/>
                <w:webHidden/>
                <w:sz w:val="22"/>
              </w:rPr>
              <w:fldChar w:fldCharType="begin"/>
            </w:r>
            <w:r w:rsidR="00995399" w:rsidRPr="00542E13">
              <w:rPr>
                <w:rFonts w:ascii="Palatino Linotype" w:hAnsi="Palatino Linotype"/>
                <w:noProof/>
                <w:webHidden/>
                <w:sz w:val="22"/>
              </w:rPr>
              <w:instrText xml:space="preserve"> PAGEREF _Toc25149140 \h </w:instrText>
            </w:r>
            <w:r w:rsidR="00995399" w:rsidRPr="00542E13">
              <w:rPr>
                <w:rFonts w:ascii="Palatino Linotype" w:hAnsi="Palatino Linotype"/>
                <w:noProof/>
                <w:webHidden/>
                <w:sz w:val="22"/>
              </w:rPr>
            </w:r>
            <w:r w:rsidR="00995399" w:rsidRPr="00542E13">
              <w:rPr>
                <w:rFonts w:ascii="Palatino Linotype" w:hAnsi="Palatino Linotype"/>
                <w:noProof/>
                <w:webHidden/>
                <w:sz w:val="22"/>
              </w:rPr>
              <w:fldChar w:fldCharType="separate"/>
            </w:r>
            <w:r w:rsidR="00995399" w:rsidRPr="00542E13">
              <w:rPr>
                <w:rFonts w:ascii="Palatino Linotype" w:hAnsi="Palatino Linotype"/>
                <w:noProof/>
                <w:webHidden/>
                <w:sz w:val="22"/>
              </w:rPr>
              <w:t>30</w:t>
            </w:r>
            <w:r w:rsidR="00995399" w:rsidRPr="00542E13">
              <w:rPr>
                <w:rFonts w:ascii="Palatino Linotype" w:hAnsi="Palatino Linotype"/>
                <w:noProof/>
                <w:webHidden/>
                <w:sz w:val="22"/>
              </w:rPr>
              <w:fldChar w:fldCharType="end"/>
            </w:r>
          </w:hyperlink>
        </w:p>
        <w:p w:rsidR="00995399" w:rsidRPr="00542E13" w:rsidRDefault="000614CB" w:rsidP="00542E13">
          <w:pPr>
            <w:pStyle w:val="TDC3"/>
            <w:tabs>
              <w:tab w:val="left" w:pos="880"/>
              <w:tab w:val="right" w:leader="dot" w:pos="8779"/>
            </w:tabs>
            <w:spacing w:line="360" w:lineRule="auto"/>
            <w:ind w:left="0"/>
            <w:jc w:val="both"/>
            <w:rPr>
              <w:rFonts w:ascii="Palatino Linotype" w:hAnsi="Palatino Linotype"/>
              <w:noProof/>
              <w:sz w:val="22"/>
              <w:lang w:val="es-MX" w:eastAsia="es-MX"/>
            </w:rPr>
          </w:pPr>
          <w:hyperlink w:anchor="_Toc25149141" w:history="1">
            <w:r w:rsidR="00995399" w:rsidRPr="00542E13">
              <w:rPr>
                <w:rStyle w:val="Hipervnculo"/>
                <w:rFonts w:ascii="Palatino Linotype" w:hAnsi="Palatino Linotype"/>
                <w:b/>
                <w:noProof/>
                <w:sz w:val="22"/>
              </w:rPr>
              <w:t>I.</w:t>
            </w:r>
            <w:r w:rsidR="00995399" w:rsidRPr="00542E13">
              <w:rPr>
                <w:rFonts w:ascii="Palatino Linotype" w:hAnsi="Palatino Linotype"/>
                <w:noProof/>
                <w:sz w:val="22"/>
                <w:lang w:val="es-MX" w:eastAsia="es-MX"/>
              </w:rPr>
              <w:tab/>
            </w:r>
            <w:r w:rsidR="00995399" w:rsidRPr="00542E13">
              <w:rPr>
                <w:rStyle w:val="Hipervnculo"/>
                <w:rFonts w:ascii="Palatino Linotype" w:hAnsi="Palatino Linotype"/>
                <w:b/>
                <w:noProof/>
                <w:sz w:val="22"/>
              </w:rPr>
              <w:t>De la obligación de transparencia.</w:t>
            </w:r>
            <w:r w:rsidR="00995399" w:rsidRPr="00542E13">
              <w:rPr>
                <w:rFonts w:ascii="Palatino Linotype" w:hAnsi="Palatino Linotype"/>
                <w:noProof/>
                <w:webHidden/>
                <w:sz w:val="22"/>
              </w:rPr>
              <w:tab/>
            </w:r>
            <w:r w:rsidR="00995399" w:rsidRPr="00542E13">
              <w:rPr>
                <w:rFonts w:ascii="Palatino Linotype" w:hAnsi="Palatino Linotype"/>
                <w:noProof/>
                <w:webHidden/>
                <w:sz w:val="22"/>
              </w:rPr>
              <w:fldChar w:fldCharType="begin"/>
            </w:r>
            <w:r w:rsidR="00995399" w:rsidRPr="00542E13">
              <w:rPr>
                <w:rFonts w:ascii="Palatino Linotype" w:hAnsi="Palatino Linotype"/>
                <w:noProof/>
                <w:webHidden/>
                <w:sz w:val="22"/>
              </w:rPr>
              <w:instrText xml:space="preserve"> PAGEREF _Toc25149141 \h </w:instrText>
            </w:r>
            <w:r w:rsidR="00995399" w:rsidRPr="00542E13">
              <w:rPr>
                <w:rFonts w:ascii="Palatino Linotype" w:hAnsi="Palatino Linotype"/>
                <w:noProof/>
                <w:webHidden/>
                <w:sz w:val="22"/>
              </w:rPr>
            </w:r>
            <w:r w:rsidR="00995399" w:rsidRPr="00542E13">
              <w:rPr>
                <w:rFonts w:ascii="Palatino Linotype" w:hAnsi="Palatino Linotype"/>
                <w:noProof/>
                <w:webHidden/>
                <w:sz w:val="22"/>
              </w:rPr>
              <w:fldChar w:fldCharType="separate"/>
            </w:r>
            <w:r w:rsidR="00995399" w:rsidRPr="00542E13">
              <w:rPr>
                <w:rFonts w:ascii="Palatino Linotype" w:hAnsi="Palatino Linotype"/>
                <w:noProof/>
                <w:webHidden/>
                <w:sz w:val="22"/>
              </w:rPr>
              <w:t>30</w:t>
            </w:r>
            <w:r w:rsidR="00995399" w:rsidRPr="00542E13">
              <w:rPr>
                <w:rFonts w:ascii="Palatino Linotype" w:hAnsi="Palatino Linotype"/>
                <w:noProof/>
                <w:webHidden/>
                <w:sz w:val="22"/>
              </w:rPr>
              <w:fldChar w:fldCharType="end"/>
            </w:r>
          </w:hyperlink>
        </w:p>
        <w:p w:rsidR="00995399" w:rsidRPr="00542E13" w:rsidRDefault="000614CB" w:rsidP="00542E13">
          <w:pPr>
            <w:pStyle w:val="TDC2"/>
            <w:spacing w:line="360" w:lineRule="auto"/>
            <w:ind w:left="0"/>
            <w:jc w:val="both"/>
            <w:rPr>
              <w:rFonts w:ascii="Palatino Linotype" w:hAnsi="Palatino Linotype"/>
              <w:noProof/>
              <w:sz w:val="22"/>
              <w:lang w:val="es-MX" w:eastAsia="es-MX"/>
            </w:rPr>
          </w:pPr>
          <w:hyperlink w:anchor="_Toc25149142" w:history="1">
            <w:r w:rsidR="00995399" w:rsidRPr="00542E13">
              <w:rPr>
                <w:rStyle w:val="Hipervnculo"/>
                <w:rFonts w:ascii="Palatino Linotype" w:hAnsi="Palatino Linotype"/>
                <w:b/>
                <w:noProof/>
                <w:sz w:val="22"/>
              </w:rPr>
              <w:t>C.</w:t>
            </w:r>
            <w:r w:rsidR="00995399" w:rsidRPr="00542E13">
              <w:rPr>
                <w:rFonts w:ascii="Palatino Linotype" w:hAnsi="Palatino Linotype"/>
                <w:noProof/>
                <w:sz w:val="22"/>
                <w:lang w:val="es-MX" w:eastAsia="es-MX"/>
              </w:rPr>
              <w:tab/>
            </w:r>
            <w:r w:rsidR="00995399" w:rsidRPr="00542E13">
              <w:rPr>
                <w:rStyle w:val="Hipervnculo"/>
                <w:rFonts w:ascii="Palatino Linotype" w:hAnsi="Palatino Linotype"/>
                <w:b/>
                <w:noProof/>
                <w:sz w:val="22"/>
              </w:rPr>
              <w:t>De las actuaciones de las partes.</w:t>
            </w:r>
            <w:r w:rsidR="00995399" w:rsidRPr="00542E13">
              <w:rPr>
                <w:rFonts w:ascii="Palatino Linotype" w:hAnsi="Palatino Linotype"/>
                <w:noProof/>
                <w:webHidden/>
                <w:sz w:val="22"/>
              </w:rPr>
              <w:tab/>
            </w:r>
            <w:r w:rsidR="00995399" w:rsidRPr="00542E13">
              <w:rPr>
                <w:rFonts w:ascii="Palatino Linotype" w:hAnsi="Palatino Linotype"/>
                <w:noProof/>
                <w:webHidden/>
                <w:sz w:val="22"/>
              </w:rPr>
              <w:fldChar w:fldCharType="begin"/>
            </w:r>
            <w:r w:rsidR="00995399" w:rsidRPr="00542E13">
              <w:rPr>
                <w:rFonts w:ascii="Palatino Linotype" w:hAnsi="Palatino Linotype"/>
                <w:noProof/>
                <w:webHidden/>
                <w:sz w:val="22"/>
              </w:rPr>
              <w:instrText xml:space="preserve"> PAGEREF _Toc25149142 \h </w:instrText>
            </w:r>
            <w:r w:rsidR="00995399" w:rsidRPr="00542E13">
              <w:rPr>
                <w:rFonts w:ascii="Palatino Linotype" w:hAnsi="Palatino Linotype"/>
                <w:noProof/>
                <w:webHidden/>
                <w:sz w:val="22"/>
              </w:rPr>
            </w:r>
            <w:r w:rsidR="00995399" w:rsidRPr="00542E13">
              <w:rPr>
                <w:rFonts w:ascii="Palatino Linotype" w:hAnsi="Palatino Linotype"/>
                <w:noProof/>
                <w:webHidden/>
                <w:sz w:val="22"/>
              </w:rPr>
              <w:fldChar w:fldCharType="separate"/>
            </w:r>
            <w:r w:rsidR="00995399" w:rsidRPr="00542E13">
              <w:rPr>
                <w:rFonts w:ascii="Palatino Linotype" w:hAnsi="Palatino Linotype"/>
                <w:noProof/>
                <w:webHidden/>
                <w:sz w:val="22"/>
              </w:rPr>
              <w:t>36</w:t>
            </w:r>
            <w:r w:rsidR="00995399" w:rsidRPr="00542E13">
              <w:rPr>
                <w:rFonts w:ascii="Palatino Linotype" w:hAnsi="Palatino Linotype"/>
                <w:noProof/>
                <w:webHidden/>
                <w:sz w:val="22"/>
              </w:rPr>
              <w:fldChar w:fldCharType="end"/>
            </w:r>
          </w:hyperlink>
        </w:p>
        <w:p w:rsidR="00995399" w:rsidRPr="00542E13" w:rsidRDefault="000614CB" w:rsidP="00542E13">
          <w:pPr>
            <w:pStyle w:val="TDC3"/>
            <w:tabs>
              <w:tab w:val="left" w:pos="1100"/>
              <w:tab w:val="right" w:leader="dot" w:pos="8779"/>
            </w:tabs>
            <w:spacing w:line="360" w:lineRule="auto"/>
            <w:ind w:left="0"/>
            <w:jc w:val="both"/>
            <w:rPr>
              <w:rFonts w:ascii="Palatino Linotype" w:hAnsi="Palatino Linotype"/>
              <w:noProof/>
              <w:sz w:val="22"/>
              <w:lang w:val="es-MX" w:eastAsia="es-MX"/>
            </w:rPr>
          </w:pPr>
          <w:hyperlink w:anchor="_Toc25149143" w:history="1">
            <w:r w:rsidR="00995399" w:rsidRPr="00542E13">
              <w:rPr>
                <w:rStyle w:val="Hipervnculo"/>
                <w:rFonts w:ascii="Palatino Linotype" w:hAnsi="Palatino Linotype"/>
                <w:b/>
                <w:noProof/>
                <w:sz w:val="22"/>
              </w:rPr>
              <w:t>1.</w:t>
            </w:r>
            <w:r w:rsidR="00995399" w:rsidRPr="00542E13">
              <w:rPr>
                <w:rFonts w:ascii="Palatino Linotype" w:hAnsi="Palatino Linotype"/>
                <w:noProof/>
                <w:sz w:val="22"/>
                <w:lang w:val="es-MX" w:eastAsia="es-MX"/>
              </w:rPr>
              <w:tab/>
            </w:r>
            <w:r w:rsidR="00995399" w:rsidRPr="00542E13">
              <w:rPr>
                <w:rStyle w:val="Hipervnculo"/>
                <w:rFonts w:ascii="Palatino Linotype" w:hAnsi="Palatino Linotype"/>
                <w:b/>
                <w:noProof/>
                <w:sz w:val="22"/>
              </w:rPr>
              <w:t>Nombramientos.</w:t>
            </w:r>
            <w:r w:rsidR="00995399" w:rsidRPr="00542E13">
              <w:rPr>
                <w:rFonts w:ascii="Palatino Linotype" w:hAnsi="Palatino Linotype"/>
                <w:noProof/>
                <w:webHidden/>
                <w:sz w:val="22"/>
              </w:rPr>
              <w:tab/>
            </w:r>
            <w:r w:rsidR="00995399" w:rsidRPr="00542E13">
              <w:rPr>
                <w:rFonts w:ascii="Palatino Linotype" w:hAnsi="Palatino Linotype"/>
                <w:noProof/>
                <w:webHidden/>
                <w:sz w:val="22"/>
              </w:rPr>
              <w:fldChar w:fldCharType="begin"/>
            </w:r>
            <w:r w:rsidR="00995399" w:rsidRPr="00542E13">
              <w:rPr>
                <w:rFonts w:ascii="Palatino Linotype" w:hAnsi="Palatino Linotype"/>
                <w:noProof/>
                <w:webHidden/>
                <w:sz w:val="22"/>
              </w:rPr>
              <w:instrText xml:space="preserve"> PAGEREF _Toc25149143 \h </w:instrText>
            </w:r>
            <w:r w:rsidR="00995399" w:rsidRPr="00542E13">
              <w:rPr>
                <w:rFonts w:ascii="Palatino Linotype" w:hAnsi="Palatino Linotype"/>
                <w:noProof/>
                <w:webHidden/>
                <w:sz w:val="22"/>
              </w:rPr>
            </w:r>
            <w:r w:rsidR="00995399" w:rsidRPr="00542E13">
              <w:rPr>
                <w:rFonts w:ascii="Palatino Linotype" w:hAnsi="Palatino Linotype"/>
                <w:noProof/>
                <w:webHidden/>
                <w:sz w:val="22"/>
              </w:rPr>
              <w:fldChar w:fldCharType="separate"/>
            </w:r>
            <w:r w:rsidR="00995399" w:rsidRPr="00542E13">
              <w:rPr>
                <w:rFonts w:ascii="Palatino Linotype" w:hAnsi="Palatino Linotype"/>
                <w:noProof/>
                <w:webHidden/>
                <w:sz w:val="22"/>
              </w:rPr>
              <w:t>38</w:t>
            </w:r>
            <w:r w:rsidR="00995399" w:rsidRPr="00542E13">
              <w:rPr>
                <w:rFonts w:ascii="Palatino Linotype" w:hAnsi="Palatino Linotype"/>
                <w:noProof/>
                <w:webHidden/>
                <w:sz w:val="22"/>
              </w:rPr>
              <w:fldChar w:fldCharType="end"/>
            </w:r>
          </w:hyperlink>
        </w:p>
        <w:p w:rsidR="00995399" w:rsidRPr="00542E13" w:rsidRDefault="000614CB" w:rsidP="00542E13">
          <w:pPr>
            <w:pStyle w:val="TDC3"/>
            <w:tabs>
              <w:tab w:val="right" w:leader="dot" w:pos="8779"/>
            </w:tabs>
            <w:spacing w:line="360" w:lineRule="auto"/>
            <w:ind w:left="0"/>
            <w:jc w:val="both"/>
            <w:rPr>
              <w:rFonts w:ascii="Palatino Linotype" w:hAnsi="Palatino Linotype"/>
              <w:noProof/>
              <w:sz w:val="22"/>
              <w:lang w:val="es-MX" w:eastAsia="es-MX"/>
            </w:rPr>
          </w:pPr>
          <w:hyperlink w:anchor="_Toc25149144" w:history="1">
            <w:r w:rsidR="00995399" w:rsidRPr="00542E13">
              <w:rPr>
                <w:rStyle w:val="Hipervnculo"/>
                <w:rFonts w:ascii="Palatino Linotype" w:hAnsi="Palatino Linotype"/>
                <w:b/>
                <w:noProof/>
                <w:sz w:val="22"/>
              </w:rPr>
              <w:t>2. De las declaraciones patrimoniales y de intereses.</w:t>
            </w:r>
            <w:r w:rsidR="00995399" w:rsidRPr="00542E13">
              <w:rPr>
                <w:rFonts w:ascii="Palatino Linotype" w:hAnsi="Palatino Linotype"/>
                <w:noProof/>
                <w:webHidden/>
                <w:sz w:val="22"/>
              </w:rPr>
              <w:tab/>
            </w:r>
            <w:r w:rsidR="00995399" w:rsidRPr="00542E13">
              <w:rPr>
                <w:rFonts w:ascii="Palatino Linotype" w:hAnsi="Palatino Linotype"/>
                <w:noProof/>
                <w:webHidden/>
                <w:sz w:val="22"/>
              </w:rPr>
              <w:fldChar w:fldCharType="begin"/>
            </w:r>
            <w:r w:rsidR="00995399" w:rsidRPr="00542E13">
              <w:rPr>
                <w:rFonts w:ascii="Palatino Linotype" w:hAnsi="Palatino Linotype"/>
                <w:noProof/>
                <w:webHidden/>
                <w:sz w:val="22"/>
              </w:rPr>
              <w:instrText xml:space="preserve"> PAGEREF _Toc25149144 \h </w:instrText>
            </w:r>
            <w:r w:rsidR="00995399" w:rsidRPr="00542E13">
              <w:rPr>
                <w:rFonts w:ascii="Palatino Linotype" w:hAnsi="Palatino Linotype"/>
                <w:noProof/>
                <w:webHidden/>
                <w:sz w:val="22"/>
              </w:rPr>
            </w:r>
            <w:r w:rsidR="00995399" w:rsidRPr="00542E13">
              <w:rPr>
                <w:rFonts w:ascii="Palatino Linotype" w:hAnsi="Palatino Linotype"/>
                <w:noProof/>
                <w:webHidden/>
                <w:sz w:val="22"/>
              </w:rPr>
              <w:fldChar w:fldCharType="separate"/>
            </w:r>
            <w:r w:rsidR="00995399" w:rsidRPr="00542E13">
              <w:rPr>
                <w:rFonts w:ascii="Palatino Linotype" w:hAnsi="Palatino Linotype"/>
                <w:noProof/>
                <w:webHidden/>
                <w:sz w:val="22"/>
              </w:rPr>
              <w:t>38</w:t>
            </w:r>
            <w:r w:rsidR="00995399" w:rsidRPr="00542E13">
              <w:rPr>
                <w:rFonts w:ascii="Palatino Linotype" w:hAnsi="Palatino Linotype"/>
                <w:noProof/>
                <w:webHidden/>
                <w:sz w:val="22"/>
              </w:rPr>
              <w:fldChar w:fldCharType="end"/>
            </w:r>
          </w:hyperlink>
        </w:p>
        <w:p w:rsidR="00995399" w:rsidRPr="00542E13" w:rsidRDefault="000614CB" w:rsidP="00542E13">
          <w:pPr>
            <w:pStyle w:val="TDC3"/>
            <w:tabs>
              <w:tab w:val="right" w:leader="dot" w:pos="8779"/>
            </w:tabs>
            <w:spacing w:line="360" w:lineRule="auto"/>
            <w:ind w:left="0"/>
            <w:jc w:val="both"/>
            <w:rPr>
              <w:rFonts w:ascii="Palatino Linotype" w:hAnsi="Palatino Linotype"/>
              <w:noProof/>
              <w:sz w:val="22"/>
              <w:lang w:val="es-MX" w:eastAsia="es-MX"/>
            </w:rPr>
          </w:pPr>
          <w:hyperlink w:anchor="_Toc25149145" w:history="1">
            <w:r w:rsidR="00995399" w:rsidRPr="00542E13">
              <w:rPr>
                <w:rStyle w:val="Hipervnculo"/>
                <w:rFonts w:ascii="Palatino Linotype" w:hAnsi="Palatino Linotype"/>
                <w:b/>
                <w:noProof/>
                <w:sz w:val="22"/>
              </w:rPr>
              <w:t>3. Informes trimestrales.</w:t>
            </w:r>
            <w:r w:rsidR="00995399" w:rsidRPr="00542E13">
              <w:rPr>
                <w:rFonts w:ascii="Palatino Linotype" w:hAnsi="Palatino Linotype"/>
                <w:noProof/>
                <w:webHidden/>
                <w:sz w:val="22"/>
              </w:rPr>
              <w:tab/>
            </w:r>
            <w:r w:rsidR="00995399" w:rsidRPr="00542E13">
              <w:rPr>
                <w:rFonts w:ascii="Palatino Linotype" w:hAnsi="Palatino Linotype"/>
                <w:noProof/>
                <w:webHidden/>
                <w:sz w:val="22"/>
              </w:rPr>
              <w:fldChar w:fldCharType="begin"/>
            </w:r>
            <w:r w:rsidR="00995399" w:rsidRPr="00542E13">
              <w:rPr>
                <w:rFonts w:ascii="Palatino Linotype" w:hAnsi="Palatino Linotype"/>
                <w:noProof/>
                <w:webHidden/>
                <w:sz w:val="22"/>
              </w:rPr>
              <w:instrText xml:space="preserve"> PAGEREF _Toc25149145 \h </w:instrText>
            </w:r>
            <w:r w:rsidR="00995399" w:rsidRPr="00542E13">
              <w:rPr>
                <w:rFonts w:ascii="Palatino Linotype" w:hAnsi="Palatino Linotype"/>
                <w:noProof/>
                <w:webHidden/>
                <w:sz w:val="22"/>
              </w:rPr>
            </w:r>
            <w:r w:rsidR="00995399" w:rsidRPr="00542E13">
              <w:rPr>
                <w:rFonts w:ascii="Palatino Linotype" w:hAnsi="Palatino Linotype"/>
                <w:noProof/>
                <w:webHidden/>
                <w:sz w:val="22"/>
              </w:rPr>
              <w:fldChar w:fldCharType="separate"/>
            </w:r>
            <w:r w:rsidR="00995399" w:rsidRPr="00542E13">
              <w:rPr>
                <w:rFonts w:ascii="Palatino Linotype" w:hAnsi="Palatino Linotype"/>
                <w:noProof/>
                <w:webHidden/>
                <w:sz w:val="22"/>
              </w:rPr>
              <w:t>42</w:t>
            </w:r>
            <w:r w:rsidR="00995399" w:rsidRPr="00542E13">
              <w:rPr>
                <w:rFonts w:ascii="Palatino Linotype" w:hAnsi="Palatino Linotype"/>
                <w:noProof/>
                <w:webHidden/>
                <w:sz w:val="22"/>
              </w:rPr>
              <w:fldChar w:fldCharType="end"/>
            </w:r>
          </w:hyperlink>
        </w:p>
        <w:p w:rsidR="00995399" w:rsidRPr="00542E13" w:rsidRDefault="000614CB" w:rsidP="00542E13">
          <w:pPr>
            <w:pStyle w:val="TDC3"/>
            <w:tabs>
              <w:tab w:val="right" w:leader="dot" w:pos="8779"/>
            </w:tabs>
            <w:spacing w:line="360" w:lineRule="auto"/>
            <w:ind w:left="0"/>
            <w:jc w:val="both"/>
            <w:rPr>
              <w:rFonts w:ascii="Palatino Linotype" w:hAnsi="Palatino Linotype"/>
              <w:noProof/>
              <w:sz w:val="22"/>
              <w:lang w:val="es-MX" w:eastAsia="es-MX"/>
            </w:rPr>
          </w:pPr>
          <w:hyperlink w:anchor="_Toc25149146" w:history="1">
            <w:r w:rsidR="00995399" w:rsidRPr="00542E13">
              <w:rPr>
                <w:rStyle w:val="Hipervnculo"/>
                <w:rFonts w:ascii="Palatino Linotype" w:hAnsi="Palatino Linotype"/>
                <w:b/>
                <w:noProof/>
                <w:sz w:val="22"/>
              </w:rPr>
              <w:t>4. De las aportaciones.</w:t>
            </w:r>
            <w:r w:rsidR="00995399" w:rsidRPr="00542E13">
              <w:rPr>
                <w:rFonts w:ascii="Palatino Linotype" w:hAnsi="Palatino Linotype"/>
                <w:noProof/>
                <w:webHidden/>
                <w:sz w:val="22"/>
              </w:rPr>
              <w:tab/>
            </w:r>
            <w:r w:rsidR="00995399" w:rsidRPr="00542E13">
              <w:rPr>
                <w:rFonts w:ascii="Palatino Linotype" w:hAnsi="Palatino Linotype"/>
                <w:noProof/>
                <w:webHidden/>
                <w:sz w:val="22"/>
              </w:rPr>
              <w:fldChar w:fldCharType="begin"/>
            </w:r>
            <w:r w:rsidR="00995399" w:rsidRPr="00542E13">
              <w:rPr>
                <w:rFonts w:ascii="Palatino Linotype" w:hAnsi="Palatino Linotype"/>
                <w:noProof/>
                <w:webHidden/>
                <w:sz w:val="22"/>
              </w:rPr>
              <w:instrText xml:space="preserve"> PAGEREF _Toc25149146 \h </w:instrText>
            </w:r>
            <w:r w:rsidR="00995399" w:rsidRPr="00542E13">
              <w:rPr>
                <w:rFonts w:ascii="Palatino Linotype" w:hAnsi="Palatino Linotype"/>
                <w:noProof/>
                <w:webHidden/>
                <w:sz w:val="22"/>
              </w:rPr>
            </w:r>
            <w:r w:rsidR="00995399" w:rsidRPr="00542E13">
              <w:rPr>
                <w:rFonts w:ascii="Palatino Linotype" w:hAnsi="Palatino Linotype"/>
                <w:noProof/>
                <w:webHidden/>
                <w:sz w:val="22"/>
              </w:rPr>
              <w:fldChar w:fldCharType="separate"/>
            </w:r>
            <w:r w:rsidR="00995399" w:rsidRPr="00542E13">
              <w:rPr>
                <w:rFonts w:ascii="Palatino Linotype" w:hAnsi="Palatino Linotype"/>
                <w:noProof/>
                <w:webHidden/>
                <w:sz w:val="22"/>
              </w:rPr>
              <w:t>43</w:t>
            </w:r>
            <w:r w:rsidR="00995399" w:rsidRPr="00542E13">
              <w:rPr>
                <w:rFonts w:ascii="Palatino Linotype" w:hAnsi="Palatino Linotype"/>
                <w:noProof/>
                <w:webHidden/>
                <w:sz w:val="22"/>
              </w:rPr>
              <w:fldChar w:fldCharType="end"/>
            </w:r>
          </w:hyperlink>
        </w:p>
        <w:p w:rsidR="00995399" w:rsidRPr="00542E13" w:rsidRDefault="000614CB" w:rsidP="00542E13">
          <w:pPr>
            <w:pStyle w:val="TDC3"/>
            <w:tabs>
              <w:tab w:val="right" w:leader="dot" w:pos="8779"/>
            </w:tabs>
            <w:spacing w:line="360" w:lineRule="auto"/>
            <w:ind w:left="0"/>
            <w:jc w:val="both"/>
            <w:rPr>
              <w:rFonts w:ascii="Palatino Linotype" w:hAnsi="Palatino Linotype"/>
              <w:noProof/>
              <w:sz w:val="22"/>
              <w:lang w:val="es-MX" w:eastAsia="es-MX"/>
            </w:rPr>
          </w:pPr>
          <w:hyperlink w:anchor="_Toc25149147" w:history="1">
            <w:r w:rsidR="00995399" w:rsidRPr="00542E13">
              <w:rPr>
                <w:rStyle w:val="Hipervnculo"/>
                <w:rFonts w:ascii="Palatino Linotype" w:hAnsi="Palatino Linotype"/>
                <w:b/>
                <w:noProof/>
                <w:sz w:val="22"/>
              </w:rPr>
              <w:t>5. De la Búsqueda de la información</w:t>
            </w:r>
            <w:r w:rsidR="00995399" w:rsidRPr="00542E13">
              <w:rPr>
                <w:rFonts w:ascii="Palatino Linotype" w:hAnsi="Palatino Linotype"/>
                <w:noProof/>
                <w:webHidden/>
                <w:sz w:val="22"/>
              </w:rPr>
              <w:tab/>
            </w:r>
            <w:r w:rsidR="00995399" w:rsidRPr="00542E13">
              <w:rPr>
                <w:rFonts w:ascii="Palatino Linotype" w:hAnsi="Palatino Linotype"/>
                <w:noProof/>
                <w:webHidden/>
                <w:sz w:val="22"/>
              </w:rPr>
              <w:fldChar w:fldCharType="begin"/>
            </w:r>
            <w:r w:rsidR="00995399" w:rsidRPr="00542E13">
              <w:rPr>
                <w:rFonts w:ascii="Palatino Linotype" w:hAnsi="Palatino Linotype"/>
                <w:noProof/>
                <w:webHidden/>
                <w:sz w:val="22"/>
              </w:rPr>
              <w:instrText xml:space="preserve"> PAGEREF _Toc25149147 \h </w:instrText>
            </w:r>
            <w:r w:rsidR="00995399" w:rsidRPr="00542E13">
              <w:rPr>
                <w:rFonts w:ascii="Palatino Linotype" w:hAnsi="Palatino Linotype"/>
                <w:noProof/>
                <w:webHidden/>
                <w:sz w:val="22"/>
              </w:rPr>
            </w:r>
            <w:r w:rsidR="00995399" w:rsidRPr="00542E13">
              <w:rPr>
                <w:rFonts w:ascii="Palatino Linotype" w:hAnsi="Palatino Linotype"/>
                <w:noProof/>
                <w:webHidden/>
                <w:sz w:val="22"/>
              </w:rPr>
              <w:fldChar w:fldCharType="separate"/>
            </w:r>
            <w:r w:rsidR="00995399" w:rsidRPr="00542E13">
              <w:rPr>
                <w:rFonts w:ascii="Palatino Linotype" w:hAnsi="Palatino Linotype"/>
                <w:noProof/>
                <w:webHidden/>
                <w:sz w:val="22"/>
              </w:rPr>
              <w:t>48</w:t>
            </w:r>
            <w:r w:rsidR="00995399" w:rsidRPr="00542E13">
              <w:rPr>
                <w:rFonts w:ascii="Palatino Linotype" w:hAnsi="Palatino Linotype"/>
                <w:noProof/>
                <w:webHidden/>
                <w:sz w:val="22"/>
              </w:rPr>
              <w:fldChar w:fldCharType="end"/>
            </w:r>
          </w:hyperlink>
        </w:p>
        <w:p w:rsidR="00995399" w:rsidRPr="00542E13" w:rsidRDefault="000614CB" w:rsidP="00542E13">
          <w:pPr>
            <w:pStyle w:val="TDC1"/>
            <w:tabs>
              <w:tab w:val="right" w:leader="dot" w:pos="8779"/>
            </w:tabs>
            <w:spacing w:line="360" w:lineRule="auto"/>
            <w:jc w:val="both"/>
            <w:rPr>
              <w:rFonts w:ascii="Palatino Linotype" w:hAnsi="Palatino Linotype"/>
              <w:noProof/>
              <w:sz w:val="22"/>
              <w:lang w:val="es-MX" w:eastAsia="es-MX"/>
            </w:rPr>
          </w:pPr>
          <w:hyperlink w:anchor="_Toc25149148" w:history="1">
            <w:r w:rsidR="00995399" w:rsidRPr="00542E13">
              <w:rPr>
                <w:rStyle w:val="Hipervnculo"/>
                <w:rFonts w:ascii="Palatino Linotype" w:hAnsi="Palatino Linotype"/>
                <w:noProof/>
                <w:sz w:val="22"/>
              </w:rPr>
              <w:t>QUINTO. De la Versión Pública</w:t>
            </w:r>
            <w:r w:rsidR="00995399" w:rsidRPr="00542E13">
              <w:rPr>
                <w:rFonts w:ascii="Palatino Linotype" w:hAnsi="Palatino Linotype"/>
                <w:noProof/>
                <w:webHidden/>
                <w:sz w:val="22"/>
              </w:rPr>
              <w:tab/>
            </w:r>
            <w:r w:rsidR="00995399" w:rsidRPr="00542E13">
              <w:rPr>
                <w:rFonts w:ascii="Palatino Linotype" w:hAnsi="Palatino Linotype"/>
                <w:noProof/>
                <w:webHidden/>
                <w:sz w:val="22"/>
              </w:rPr>
              <w:fldChar w:fldCharType="begin"/>
            </w:r>
            <w:r w:rsidR="00995399" w:rsidRPr="00542E13">
              <w:rPr>
                <w:rFonts w:ascii="Palatino Linotype" w:hAnsi="Palatino Linotype"/>
                <w:noProof/>
                <w:webHidden/>
                <w:sz w:val="22"/>
              </w:rPr>
              <w:instrText xml:space="preserve"> PAGEREF _Toc25149148 \h </w:instrText>
            </w:r>
            <w:r w:rsidR="00995399" w:rsidRPr="00542E13">
              <w:rPr>
                <w:rFonts w:ascii="Palatino Linotype" w:hAnsi="Palatino Linotype"/>
                <w:noProof/>
                <w:webHidden/>
                <w:sz w:val="22"/>
              </w:rPr>
            </w:r>
            <w:r w:rsidR="00995399" w:rsidRPr="00542E13">
              <w:rPr>
                <w:rFonts w:ascii="Palatino Linotype" w:hAnsi="Palatino Linotype"/>
                <w:noProof/>
                <w:webHidden/>
                <w:sz w:val="22"/>
              </w:rPr>
              <w:fldChar w:fldCharType="separate"/>
            </w:r>
            <w:r w:rsidR="00995399" w:rsidRPr="00542E13">
              <w:rPr>
                <w:rFonts w:ascii="Palatino Linotype" w:hAnsi="Palatino Linotype"/>
                <w:noProof/>
                <w:webHidden/>
                <w:sz w:val="22"/>
              </w:rPr>
              <w:t>50</w:t>
            </w:r>
            <w:r w:rsidR="00995399" w:rsidRPr="00542E13">
              <w:rPr>
                <w:rFonts w:ascii="Palatino Linotype" w:hAnsi="Palatino Linotype"/>
                <w:noProof/>
                <w:webHidden/>
                <w:sz w:val="22"/>
              </w:rPr>
              <w:fldChar w:fldCharType="end"/>
            </w:r>
          </w:hyperlink>
        </w:p>
        <w:p w:rsidR="00995399" w:rsidRPr="00542E13" w:rsidRDefault="000614CB" w:rsidP="00542E13">
          <w:pPr>
            <w:pStyle w:val="TDC3"/>
            <w:tabs>
              <w:tab w:val="left" w:pos="1100"/>
              <w:tab w:val="right" w:leader="dot" w:pos="8779"/>
            </w:tabs>
            <w:spacing w:line="360" w:lineRule="auto"/>
            <w:ind w:left="0"/>
            <w:jc w:val="both"/>
            <w:rPr>
              <w:rFonts w:ascii="Palatino Linotype" w:hAnsi="Palatino Linotype"/>
              <w:noProof/>
              <w:sz w:val="22"/>
              <w:lang w:val="es-MX" w:eastAsia="es-MX"/>
            </w:rPr>
          </w:pPr>
          <w:hyperlink w:anchor="_Toc25149149" w:history="1">
            <w:r w:rsidR="00995399" w:rsidRPr="00542E13">
              <w:rPr>
                <w:rStyle w:val="Hipervnculo"/>
                <w:rFonts w:ascii="Palatino Linotype" w:hAnsi="Palatino Linotype"/>
                <w:b/>
                <w:noProof/>
                <w:sz w:val="22"/>
              </w:rPr>
              <w:t>a.</w:t>
            </w:r>
            <w:r w:rsidR="00995399" w:rsidRPr="00542E13">
              <w:rPr>
                <w:rFonts w:ascii="Palatino Linotype" w:hAnsi="Palatino Linotype"/>
                <w:noProof/>
                <w:sz w:val="22"/>
                <w:lang w:val="es-MX" w:eastAsia="es-MX"/>
              </w:rPr>
              <w:tab/>
            </w:r>
            <w:r w:rsidR="00995399" w:rsidRPr="00542E13">
              <w:rPr>
                <w:rStyle w:val="Hipervnculo"/>
                <w:rFonts w:ascii="Palatino Linotype" w:hAnsi="Palatino Linotype"/>
                <w:b/>
                <w:noProof/>
                <w:sz w:val="22"/>
              </w:rPr>
              <w:t>Requisitos previos.</w:t>
            </w:r>
            <w:r w:rsidR="00995399" w:rsidRPr="00542E13">
              <w:rPr>
                <w:rFonts w:ascii="Palatino Linotype" w:hAnsi="Palatino Linotype"/>
                <w:noProof/>
                <w:webHidden/>
                <w:sz w:val="22"/>
              </w:rPr>
              <w:tab/>
            </w:r>
            <w:r w:rsidR="00995399" w:rsidRPr="00542E13">
              <w:rPr>
                <w:rFonts w:ascii="Palatino Linotype" w:hAnsi="Palatino Linotype"/>
                <w:noProof/>
                <w:webHidden/>
                <w:sz w:val="22"/>
              </w:rPr>
              <w:fldChar w:fldCharType="begin"/>
            </w:r>
            <w:r w:rsidR="00995399" w:rsidRPr="00542E13">
              <w:rPr>
                <w:rFonts w:ascii="Palatino Linotype" w:hAnsi="Palatino Linotype"/>
                <w:noProof/>
                <w:webHidden/>
                <w:sz w:val="22"/>
              </w:rPr>
              <w:instrText xml:space="preserve"> PAGEREF _Toc25149149 \h </w:instrText>
            </w:r>
            <w:r w:rsidR="00995399" w:rsidRPr="00542E13">
              <w:rPr>
                <w:rFonts w:ascii="Palatino Linotype" w:hAnsi="Palatino Linotype"/>
                <w:noProof/>
                <w:webHidden/>
                <w:sz w:val="22"/>
              </w:rPr>
            </w:r>
            <w:r w:rsidR="00995399" w:rsidRPr="00542E13">
              <w:rPr>
                <w:rFonts w:ascii="Palatino Linotype" w:hAnsi="Palatino Linotype"/>
                <w:noProof/>
                <w:webHidden/>
                <w:sz w:val="22"/>
              </w:rPr>
              <w:fldChar w:fldCharType="separate"/>
            </w:r>
            <w:r w:rsidR="00995399" w:rsidRPr="00542E13">
              <w:rPr>
                <w:rFonts w:ascii="Palatino Linotype" w:hAnsi="Palatino Linotype"/>
                <w:noProof/>
                <w:webHidden/>
                <w:sz w:val="22"/>
              </w:rPr>
              <w:t>50</w:t>
            </w:r>
            <w:r w:rsidR="00995399" w:rsidRPr="00542E13">
              <w:rPr>
                <w:rFonts w:ascii="Palatino Linotype" w:hAnsi="Palatino Linotype"/>
                <w:noProof/>
                <w:webHidden/>
                <w:sz w:val="22"/>
              </w:rPr>
              <w:fldChar w:fldCharType="end"/>
            </w:r>
          </w:hyperlink>
        </w:p>
        <w:p w:rsidR="00995399" w:rsidRPr="00542E13" w:rsidRDefault="000614CB" w:rsidP="00542E13">
          <w:pPr>
            <w:pStyle w:val="TDC3"/>
            <w:tabs>
              <w:tab w:val="left" w:pos="1100"/>
              <w:tab w:val="right" w:leader="dot" w:pos="8779"/>
            </w:tabs>
            <w:spacing w:line="360" w:lineRule="auto"/>
            <w:ind w:left="0"/>
            <w:jc w:val="both"/>
            <w:rPr>
              <w:rFonts w:ascii="Palatino Linotype" w:hAnsi="Palatino Linotype"/>
              <w:noProof/>
              <w:sz w:val="22"/>
              <w:lang w:val="es-MX" w:eastAsia="es-MX"/>
            </w:rPr>
          </w:pPr>
          <w:hyperlink w:anchor="_Toc25149150" w:history="1">
            <w:r w:rsidR="00995399" w:rsidRPr="00542E13">
              <w:rPr>
                <w:rStyle w:val="Hipervnculo"/>
                <w:rFonts w:ascii="Palatino Linotype" w:hAnsi="Palatino Linotype"/>
                <w:b/>
                <w:noProof/>
                <w:sz w:val="22"/>
              </w:rPr>
              <w:t>b.</w:t>
            </w:r>
            <w:r w:rsidR="00995399" w:rsidRPr="00542E13">
              <w:rPr>
                <w:rFonts w:ascii="Palatino Linotype" w:hAnsi="Palatino Linotype"/>
                <w:noProof/>
                <w:sz w:val="22"/>
                <w:lang w:val="es-MX" w:eastAsia="es-MX"/>
              </w:rPr>
              <w:tab/>
            </w:r>
            <w:r w:rsidR="00995399" w:rsidRPr="00542E13">
              <w:rPr>
                <w:rStyle w:val="Hipervnculo"/>
                <w:rFonts w:ascii="Palatino Linotype" w:hAnsi="Palatino Linotype"/>
                <w:b/>
                <w:noProof/>
                <w:sz w:val="22"/>
              </w:rPr>
              <w:t>Supuesto de clasificación.</w:t>
            </w:r>
            <w:r w:rsidR="00995399" w:rsidRPr="00542E13">
              <w:rPr>
                <w:rFonts w:ascii="Palatino Linotype" w:hAnsi="Palatino Linotype"/>
                <w:noProof/>
                <w:webHidden/>
                <w:sz w:val="22"/>
              </w:rPr>
              <w:tab/>
            </w:r>
            <w:r w:rsidR="00995399" w:rsidRPr="00542E13">
              <w:rPr>
                <w:rFonts w:ascii="Palatino Linotype" w:hAnsi="Palatino Linotype"/>
                <w:noProof/>
                <w:webHidden/>
                <w:sz w:val="22"/>
              </w:rPr>
              <w:fldChar w:fldCharType="begin"/>
            </w:r>
            <w:r w:rsidR="00995399" w:rsidRPr="00542E13">
              <w:rPr>
                <w:rFonts w:ascii="Palatino Linotype" w:hAnsi="Palatino Linotype"/>
                <w:noProof/>
                <w:webHidden/>
                <w:sz w:val="22"/>
              </w:rPr>
              <w:instrText xml:space="preserve"> PAGEREF _Toc25149150 \h </w:instrText>
            </w:r>
            <w:r w:rsidR="00995399" w:rsidRPr="00542E13">
              <w:rPr>
                <w:rFonts w:ascii="Palatino Linotype" w:hAnsi="Palatino Linotype"/>
                <w:noProof/>
                <w:webHidden/>
                <w:sz w:val="22"/>
              </w:rPr>
            </w:r>
            <w:r w:rsidR="00995399" w:rsidRPr="00542E13">
              <w:rPr>
                <w:rFonts w:ascii="Palatino Linotype" w:hAnsi="Palatino Linotype"/>
                <w:noProof/>
                <w:webHidden/>
                <w:sz w:val="22"/>
              </w:rPr>
              <w:fldChar w:fldCharType="separate"/>
            </w:r>
            <w:r w:rsidR="00995399" w:rsidRPr="00542E13">
              <w:rPr>
                <w:rFonts w:ascii="Palatino Linotype" w:hAnsi="Palatino Linotype"/>
                <w:noProof/>
                <w:webHidden/>
                <w:sz w:val="22"/>
              </w:rPr>
              <w:t>51</w:t>
            </w:r>
            <w:r w:rsidR="00995399" w:rsidRPr="00542E13">
              <w:rPr>
                <w:rFonts w:ascii="Palatino Linotype" w:hAnsi="Palatino Linotype"/>
                <w:noProof/>
                <w:webHidden/>
                <w:sz w:val="22"/>
              </w:rPr>
              <w:fldChar w:fldCharType="end"/>
            </w:r>
          </w:hyperlink>
        </w:p>
        <w:p w:rsidR="00995399" w:rsidRPr="00542E13" w:rsidRDefault="000614CB" w:rsidP="00542E13">
          <w:pPr>
            <w:pStyle w:val="TDC3"/>
            <w:tabs>
              <w:tab w:val="left" w:pos="880"/>
              <w:tab w:val="right" w:leader="dot" w:pos="8779"/>
            </w:tabs>
            <w:spacing w:line="360" w:lineRule="auto"/>
            <w:ind w:left="0"/>
            <w:jc w:val="both"/>
            <w:rPr>
              <w:rFonts w:ascii="Palatino Linotype" w:hAnsi="Palatino Linotype"/>
              <w:noProof/>
              <w:sz w:val="22"/>
              <w:lang w:val="es-MX" w:eastAsia="es-MX"/>
            </w:rPr>
          </w:pPr>
          <w:hyperlink w:anchor="_Toc25149151" w:history="1">
            <w:r w:rsidR="00995399" w:rsidRPr="00542E13">
              <w:rPr>
                <w:rStyle w:val="Hipervnculo"/>
                <w:rFonts w:ascii="Palatino Linotype" w:hAnsi="Palatino Linotype"/>
                <w:b/>
                <w:noProof/>
                <w:sz w:val="22"/>
              </w:rPr>
              <w:t>c.</w:t>
            </w:r>
            <w:r w:rsidR="00995399" w:rsidRPr="00542E13">
              <w:rPr>
                <w:rFonts w:ascii="Palatino Linotype" w:hAnsi="Palatino Linotype"/>
                <w:noProof/>
                <w:sz w:val="22"/>
                <w:lang w:val="es-MX" w:eastAsia="es-MX"/>
              </w:rPr>
              <w:tab/>
            </w:r>
            <w:r w:rsidR="00995399" w:rsidRPr="00542E13">
              <w:rPr>
                <w:rStyle w:val="Hipervnculo"/>
                <w:rFonts w:ascii="Palatino Linotype" w:hAnsi="Palatino Linotype"/>
                <w:b/>
                <w:noProof/>
                <w:sz w:val="22"/>
              </w:rPr>
              <w:t>La intervención del Comité de Transparencia.</w:t>
            </w:r>
            <w:r w:rsidR="00995399" w:rsidRPr="00542E13">
              <w:rPr>
                <w:rFonts w:ascii="Palatino Linotype" w:hAnsi="Palatino Linotype"/>
                <w:noProof/>
                <w:webHidden/>
                <w:sz w:val="22"/>
              </w:rPr>
              <w:tab/>
            </w:r>
            <w:r w:rsidR="00995399" w:rsidRPr="00542E13">
              <w:rPr>
                <w:rFonts w:ascii="Palatino Linotype" w:hAnsi="Palatino Linotype"/>
                <w:noProof/>
                <w:webHidden/>
                <w:sz w:val="22"/>
              </w:rPr>
              <w:fldChar w:fldCharType="begin"/>
            </w:r>
            <w:r w:rsidR="00995399" w:rsidRPr="00542E13">
              <w:rPr>
                <w:rFonts w:ascii="Palatino Linotype" w:hAnsi="Palatino Linotype"/>
                <w:noProof/>
                <w:webHidden/>
                <w:sz w:val="22"/>
              </w:rPr>
              <w:instrText xml:space="preserve"> PAGEREF _Toc25149151 \h </w:instrText>
            </w:r>
            <w:r w:rsidR="00995399" w:rsidRPr="00542E13">
              <w:rPr>
                <w:rFonts w:ascii="Palatino Linotype" w:hAnsi="Palatino Linotype"/>
                <w:noProof/>
                <w:webHidden/>
                <w:sz w:val="22"/>
              </w:rPr>
            </w:r>
            <w:r w:rsidR="00995399" w:rsidRPr="00542E13">
              <w:rPr>
                <w:rFonts w:ascii="Palatino Linotype" w:hAnsi="Palatino Linotype"/>
                <w:noProof/>
                <w:webHidden/>
                <w:sz w:val="22"/>
              </w:rPr>
              <w:fldChar w:fldCharType="separate"/>
            </w:r>
            <w:r w:rsidR="00995399" w:rsidRPr="00542E13">
              <w:rPr>
                <w:rFonts w:ascii="Palatino Linotype" w:hAnsi="Palatino Linotype"/>
                <w:noProof/>
                <w:webHidden/>
                <w:sz w:val="22"/>
              </w:rPr>
              <w:t>54</w:t>
            </w:r>
            <w:r w:rsidR="00995399" w:rsidRPr="00542E13">
              <w:rPr>
                <w:rFonts w:ascii="Palatino Linotype" w:hAnsi="Palatino Linotype"/>
                <w:noProof/>
                <w:webHidden/>
                <w:sz w:val="22"/>
              </w:rPr>
              <w:fldChar w:fldCharType="end"/>
            </w:r>
          </w:hyperlink>
        </w:p>
        <w:p w:rsidR="00995399" w:rsidRPr="00542E13" w:rsidRDefault="000614CB" w:rsidP="00542E13">
          <w:pPr>
            <w:pStyle w:val="TDC1"/>
            <w:tabs>
              <w:tab w:val="right" w:leader="dot" w:pos="8779"/>
            </w:tabs>
            <w:spacing w:line="360" w:lineRule="auto"/>
            <w:jc w:val="both"/>
            <w:rPr>
              <w:rFonts w:ascii="Palatino Linotype" w:hAnsi="Palatino Linotype"/>
              <w:noProof/>
              <w:sz w:val="22"/>
              <w:lang w:val="es-MX" w:eastAsia="es-MX"/>
            </w:rPr>
          </w:pPr>
          <w:hyperlink w:anchor="_Toc25149152" w:history="1">
            <w:r w:rsidR="00995399" w:rsidRPr="00542E13">
              <w:rPr>
                <w:rStyle w:val="Hipervnculo"/>
                <w:rFonts w:ascii="Palatino Linotype" w:eastAsia="Times New Roman" w:hAnsi="Palatino Linotype" w:cstheme="majorBidi"/>
                <w:b/>
                <w:bCs/>
                <w:noProof/>
                <w:sz w:val="22"/>
              </w:rPr>
              <w:t>R E S O L U T I V O S</w:t>
            </w:r>
            <w:r w:rsidR="00995399" w:rsidRPr="00542E13">
              <w:rPr>
                <w:rFonts w:ascii="Palatino Linotype" w:hAnsi="Palatino Linotype"/>
                <w:noProof/>
                <w:webHidden/>
                <w:sz w:val="22"/>
              </w:rPr>
              <w:tab/>
            </w:r>
            <w:r w:rsidR="00995399" w:rsidRPr="00542E13">
              <w:rPr>
                <w:rFonts w:ascii="Palatino Linotype" w:hAnsi="Palatino Linotype"/>
                <w:noProof/>
                <w:webHidden/>
                <w:sz w:val="22"/>
              </w:rPr>
              <w:fldChar w:fldCharType="begin"/>
            </w:r>
            <w:r w:rsidR="00995399" w:rsidRPr="00542E13">
              <w:rPr>
                <w:rFonts w:ascii="Palatino Linotype" w:hAnsi="Palatino Linotype"/>
                <w:noProof/>
                <w:webHidden/>
                <w:sz w:val="22"/>
              </w:rPr>
              <w:instrText xml:space="preserve"> PAGEREF _Toc25149152 \h </w:instrText>
            </w:r>
            <w:r w:rsidR="00995399" w:rsidRPr="00542E13">
              <w:rPr>
                <w:rFonts w:ascii="Palatino Linotype" w:hAnsi="Palatino Linotype"/>
                <w:noProof/>
                <w:webHidden/>
                <w:sz w:val="22"/>
              </w:rPr>
            </w:r>
            <w:r w:rsidR="00995399" w:rsidRPr="00542E13">
              <w:rPr>
                <w:rFonts w:ascii="Palatino Linotype" w:hAnsi="Palatino Linotype"/>
                <w:noProof/>
                <w:webHidden/>
                <w:sz w:val="22"/>
              </w:rPr>
              <w:fldChar w:fldCharType="separate"/>
            </w:r>
            <w:r w:rsidR="00995399" w:rsidRPr="00542E13">
              <w:rPr>
                <w:rFonts w:ascii="Palatino Linotype" w:hAnsi="Palatino Linotype"/>
                <w:noProof/>
                <w:webHidden/>
                <w:sz w:val="22"/>
              </w:rPr>
              <w:t>60</w:t>
            </w:r>
            <w:r w:rsidR="00995399" w:rsidRPr="00542E13">
              <w:rPr>
                <w:rFonts w:ascii="Palatino Linotype" w:hAnsi="Palatino Linotype"/>
                <w:noProof/>
                <w:webHidden/>
                <w:sz w:val="22"/>
              </w:rPr>
              <w:fldChar w:fldCharType="end"/>
            </w:r>
          </w:hyperlink>
        </w:p>
        <w:p w:rsidR="00EA4970" w:rsidRPr="00542E13" w:rsidRDefault="002A5BA4" w:rsidP="00542E13">
          <w:pPr>
            <w:spacing w:line="360" w:lineRule="auto"/>
            <w:jc w:val="both"/>
            <w:rPr>
              <w:rFonts w:ascii="Palatino Linotype" w:hAnsi="Palatino Linotype"/>
            </w:rPr>
          </w:pPr>
          <w:r w:rsidRPr="00542E13">
            <w:rPr>
              <w:rFonts w:ascii="Palatino Linotype" w:hAnsi="Palatino Linotype"/>
              <w:b/>
              <w:bCs/>
              <w:sz w:val="22"/>
              <w:lang w:val="es-ES"/>
            </w:rPr>
            <w:lastRenderedPageBreak/>
            <w:fldChar w:fldCharType="end"/>
          </w:r>
        </w:p>
      </w:sdtContent>
    </w:sdt>
    <w:p w:rsidR="002A5BA4" w:rsidRDefault="002A5BA4" w:rsidP="00542E13">
      <w:pPr>
        <w:spacing w:before="240" w:after="240" w:line="360" w:lineRule="auto"/>
        <w:jc w:val="both"/>
        <w:rPr>
          <w:rFonts w:ascii="Palatino Linotype" w:hAnsi="Palatino Linotype"/>
          <w:highlight w:val="yellow"/>
        </w:rPr>
      </w:pPr>
      <w:r w:rsidRPr="00542E13">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sidR="00FA5A1C" w:rsidRPr="00542E13">
        <w:rPr>
          <w:rFonts w:ascii="Palatino Linotype" w:hAnsi="Palatino Linotype"/>
        </w:rPr>
        <w:t xml:space="preserve"> </w:t>
      </w:r>
      <w:r w:rsidR="00EB7E5E" w:rsidRPr="00542E13">
        <w:rPr>
          <w:rFonts w:ascii="Palatino Linotype" w:hAnsi="Palatino Linotype"/>
        </w:rPr>
        <w:t>veintisiete</w:t>
      </w:r>
      <w:r w:rsidRPr="00542E13">
        <w:rPr>
          <w:rFonts w:ascii="Palatino Linotype" w:hAnsi="Palatino Linotype"/>
        </w:rPr>
        <w:t xml:space="preserve"> </w:t>
      </w:r>
      <w:r w:rsidR="00B024CD" w:rsidRPr="00542E13">
        <w:rPr>
          <w:rFonts w:ascii="Palatino Linotype" w:hAnsi="Palatino Linotype"/>
        </w:rPr>
        <w:t>(</w:t>
      </w:r>
      <w:r w:rsidR="00EB7E5E" w:rsidRPr="00542E13">
        <w:rPr>
          <w:rFonts w:ascii="Palatino Linotype" w:hAnsi="Palatino Linotype"/>
        </w:rPr>
        <w:t>27</w:t>
      </w:r>
      <w:r w:rsidR="009F1491" w:rsidRPr="00542E13">
        <w:rPr>
          <w:rFonts w:ascii="Palatino Linotype" w:hAnsi="Palatino Linotype"/>
        </w:rPr>
        <w:t>)</w:t>
      </w:r>
      <w:r w:rsidRPr="00542E13">
        <w:rPr>
          <w:rFonts w:ascii="Palatino Linotype" w:hAnsi="Palatino Linotype"/>
        </w:rPr>
        <w:t xml:space="preserve"> de </w:t>
      </w:r>
      <w:r w:rsidR="00E616A4" w:rsidRPr="00542E13">
        <w:rPr>
          <w:rFonts w:ascii="Palatino Linotype" w:hAnsi="Palatino Linotype"/>
        </w:rPr>
        <w:t>noviembre</w:t>
      </w:r>
      <w:r w:rsidRPr="00542E13">
        <w:rPr>
          <w:rFonts w:ascii="Palatino Linotype" w:hAnsi="Palatino Linotype"/>
        </w:rPr>
        <w:t xml:space="preserve"> de dos mil </w:t>
      </w:r>
      <w:r w:rsidR="00BA76D6" w:rsidRPr="00542E13">
        <w:rPr>
          <w:rFonts w:ascii="Palatino Linotype" w:eastAsia="Calibri" w:hAnsi="Palatino Linotype" w:cs="Arial"/>
          <w:lang w:val="es-ES"/>
        </w:rPr>
        <w:t>diecinueve</w:t>
      </w:r>
      <w:r w:rsidR="000404FD" w:rsidRPr="00542E13">
        <w:rPr>
          <w:rFonts w:ascii="Palatino Linotype" w:hAnsi="Palatino Linotype"/>
        </w:rPr>
        <w:t>.</w:t>
      </w:r>
    </w:p>
    <w:p w:rsidR="00542E13" w:rsidRPr="00542E13" w:rsidRDefault="00542E13" w:rsidP="00542E13">
      <w:pPr>
        <w:spacing w:before="240" w:after="240" w:line="360" w:lineRule="auto"/>
        <w:jc w:val="both"/>
        <w:rPr>
          <w:rFonts w:ascii="Palatino Linotype" w:hAnsi="Palatino Linotype"/>
          <w:sz w:val="14"/>
          <w:highlight w:val="yellow"/>
        </w:rPr>
      </w:pPr>
    </w:p>
    <w:p w:rsidR="002A5BA4" w:rsidRPr="00542E13" w:rsidRDefault="002A5BA4" w:rsidP="00542E13">
      <w:pPr>
        <w:spacing w:before="240" w:after="360" w:line="360" w:lineRule="auto"/>
        <w:jc w:val="both"/>
        <w:rPr>
          <w:rFonts w:ascii="Palatino Linotype" w:hAnsi="Palatino Linotype"/>
        </w:rPr>
      </w:pPr>
      <w:r w:rsidRPr="00542E13">
        <w:rPr>
          <w:rFonts w:ascii="Palatino Linotype" w:hAnsi="Palatino Linotype"/>
          <w:b/>
        </w:rPr>
        <w:t>VISTO</w:t>
      </w:r>
      <w:r w:rsidRPr="00542E13">
        <w:rPr>
          <w:rFonts w:ascii="Palatino Linotype" w:hAnsi="Palatino Linotype"/>
        </w:rPr>
        <w:t xml:space="preserve"> </w:t>
      </w:r>
      <w:r w:rsidR="00DA3B9E" w:rsidRPr="00542E13">
        <w:rPr>
          <w:rFonts w:ascii="Palatino Linotype" w:hAnsi="Palatino Linotype"/>
        </w:rPr>
        <w:t>el</w:t>
      </w:r>
      <w:r w:rsidRPr="00542E13">
        <w:rPr>
          <w:rFonts w:ascii="Palatino Linotype" w:hAnsi="Palatino Linotype"/>
        </w:rPr>
        <w:t xml:space="preserve"> expediente electrónico formado con motivo del recurso de revisión </w:t>
      </w:r>
      <w:r w:rsidR="00E616A4" w:rsidRPr="00542E13">
        <w:rPr>
          <w:rFonts w:ascii="Palatino Linotype" w:hAnsi="Palatino Linotype" w:cs="Arial"/>
          <w:b/>
          <w:bCs/>
        </w:rPr>
        <w:t>07</w:t>
      </w:r>
      <w:r w:rsidR="00EB7E5E" w:rsidRPr="00542E13">
        <w:rPr>
          <w:rFonts w:ascii="Palatino Linotype" w:hAnsi="Palatino Linotype" w:cs="Arial"/>
          <w:b/>
          <w:bCs/>
        </w:rPr>
        <w:t>608</w:t>
      </w:r>
      <w:r w:rsidR="000404FD" w:rsidRPr="00542E13">
        <w:rPr>
          <w:rFonts w:ascii="Palatino Linotype" w:hAnsi="Palatino Linotype" w:cs="Arial"/>
          <w:b/>
          <w:bCs/>
        </w:rPr>
        <w:t>/INFOEM/IP/RR/201</w:t>
      </w:r>
      <w:r w:rsidR="00092CD4" w:rsidRPr="00542E13">
        <w:rPr>
          <w:rFonts w:ascii="Palatino Linotype" w:hAnsi="Palatino Linotype" w:cs="Arial"/>
          <w:b/>
          <w:bCs/>
        </w:rPr>
        <w:t>9</w:t>
      </w:r>
      <w:r w:rsidR="00170DEE" w:rsidRPr="00542E13">
        <w:rPr>
          <w:rFonts w:ascii="Palatino Linotype" w:hAnsi="Palatino Linotype" w:cs="Arial"/>
          <w:b/>
          <w:bCs/>
        </w:rPr>
        <w:t xml:space="preserve"> </w:t>
      </w:r>
      <w:r w:rsidR="00A1302E" w:rsidRPr="00542E13">
        <w:rPr>
          <w:rFonts w:ascii="Palatino Linotype" w:hAnsi="Palatino Linotype"/>
        </w:rPr>
        <w:t xml:space="preserve">promovido por </w:t>
      </w:r>
      <w:r w:rsidR="00711945" w:rsidRPr="00711945">
        <w:rPr>
          <w:rFonts w:ascii="Palatino Linotype" w:hAnsi="Palatino Linotype"/>
          <w:b/>
          <w:highlight w:val="black"/>
        </w:rPr>
        <w:t>------------------------------------</w:t>
      </w:r>
      <w:r w:rsidR="00A1302E" w:rsidRPr="00542E13">
        <w:rPr>
          <w:rFonts w:ascii="Palatino Linotype" w:hAnsi="Palatino Linotype"/>
        </w:rPr>
        <w:t xml:space="preserve"> en su calidad de </w:t>
      </w:r>
      <w:r w:rsidR="00A1302E" w:rsidRPr="00542E13">
        <w:rPr>
          <w:rFonts w:ascii="Palatino Linotype" w:hAnsi="Palatino Linotype"/>
          <w:b/>
        </w:rPr>
        <w:t>RECURRENTE</w:t>
      </w:r>
      <w:r w:rsidR="00A1302E" w:rsidRPr="00542E13">
        <w:rPr>
          <w:rFonts w:ascii="Palatino Linotype" w:hAnsi="Palatino Linotype"/>
        </w:rPr>
        <w:t xml:space="preserve">, </w:t>
      </w:r>
      <w:r w:rsidRPr="00542E13">
        <w:rPr>
          <w:rFonts w:ascii="Palatino Linotype" w:hAnsi="Palatino Linotype" w:cs="Arial"/>
        </w:rPr>
        <w:t xml:space="preserve">en contra de la respuesta del </w:t>
      </w:r>
      <w:r w:rsidR="00A8727A" w:rsidRPr="00542E13">
        <w:rPr>
          <w:rFonts w:ascii="Palatino Linotype" w:hAnsi="Palatino Linotype"/>
          <w:b/>
          <w:bCs/>
        </w:rPr>
        <w:t xml:space="preserve">Ayuntamiento de </w:t>
      </w:r>
      <w:r w:rsidR="00EB7E5E" w:rsidRPr="00542E13">
        <w:rPr>
          <w:rFonts w:ascii="Palatino Linotype" w:hAnsi="Palatino Linotype"/>
          <w:b/>
          <w:bCs/>
        </w:rPr>
        <w:t>Atizapán de Zaragoza</w:t>
      </w:r>
      <w:r w:rsidRPr="00542E13">
        <w:rPr>
          <w:rFonts w:ascii="Palatino Linotype" w:hAnsi="Palatino Linotype" w:cs="Arial"/>
        </w:rPr>
        <w:t>,</w:t>
      </w:r>
      <w:r w:rsidRPr="00542E13">
        <w:rPr>
          <w:rFonts w:ascii="Palatino Linotype" w:hAnsi="Palatino Linotype"/>
          <w:b/>
        </w:rPr>
        <w:t xml:space="preserve"> </w:t>
      </w:r>
      <w:r w:rsidRPr="00542E13">
        <w:rPr>
          <w:rFonts w:ascii="Palatino Linotype" w:hAnsi="Palatino Linotype"/>
        </w:rPr>
        <w:t>en lo sucesivo el</w:t>
      </w:r>
      <w:r w:rsidRPr="00542E13">
        <w:rPr>
          <w:rFonts w:ascii="Palatino Linotype" w:hAnsi="Palatino Linotype"/>
          <w:b/>
        </w:rPr>
        <w:t xml:space="preserve"> SUJETO OBLIGADO, </w:t>
      </w:r>
      <w:r w:rsidRPr="00542E13">
        <w:rPr>
          <w:rFonts w:ascii="Palatino Linotype" w:hAnsi="Palatino Linotype"/>
        </w:rPr>
        <w:t xml:space="preserve">se procede a dictar la presente resolución, con base en los siguientes: </w:t>
      </w:r>
    </w:p>
    <w:p w:rsidR="002A5BA4" w:rsidRPr="00542E13" w:rsidRDefault="002A5BA4" w:rsidP="00542E13">
      <w:pPr>
        <w:pStyle w:val="Ttulo1"/>
        <w:spacing w:line="360" w:lineRule="auto"/>
        <w:jc w:val="center"/>
        <w:rPr>
          <w:szCs w:val="24"/>
        </w:rPr>
      </w:pPr>
      <w:bookmarkStart w:id="1" w:name="_Toc25149133"/>
      <w:r w:rsidRPr="00542E13">
        <w:rPr>
          <w:szCs w:val="24"/>
        </w:rPr>
        <w:t>ANTECEDENTES</w:t>
      </w:r>
      <w:bookmarkEnd w:id="1"/>
    </w:p>
    <w:p w:rsidR="00E26459" w:rsidRPr="00542E13" w:rsidRDefault="00E26459" w:rsidP="00542E13">
      <w:pPr>
        <w:spacing w:line="360" w:lineRule="auto"/>
        <w:rPr>
          <w:rFonts w:ascii="Palatino Linotype" w:hAnsi="Palatino Linotype"/>
          <w:lang w:val="es-MX" w:eastAsia="en-US"/>
        </w:rPr>
      </w:pPr>
    </w:p>
    <w:p w:rsidR="00E26459" w:rsidRPr="00542E13" w:rsidRDefault="00E26459" w:rsidP="00542E13">
      <w:pPr>
        <w:pStyle w:val="Prrafodelista"/>
        <w:numPr>
          <w:ilvl w:val="0"/>
          <w:numId w:val="1"/>
        </w:numPr>
        <w:spacing w:line="360" w:lineRule="auto"/>
        <w:ind w:left="0" w:firstLine="0"/>
        <w:jc w:val="both"/>
        <w:rPr>
          <w:rFonts w:ascii="Palatino Linotype" w:eastAsia="Times New Roman" w:hAnsi="Palatino Linotype" w:cs="Arial"/>
          <w:lang w:val="es-ES"/>
        </w:rPr>
      </w:pPr>
      <w:r w:rsidRPr="00542E13">
        <w:rPr>
          <w:rFonts w:ascii="Palatino Linotype" w:eastAsia="Calibri" w:hAnsi="Palatino Linotype" w:cs="Arial"/>
          <w:lang w:val="es-ES"/>
        </w:rPr>
        <w:t xml:space="preserve">El día </w:t>
      </w:r>
      <w:r w:rsidR="00EB7E5E" w:rsidRPr="00542E13">
        <w:rPr>
          <w:rFonts w:ascii="Palatino Linotype" w:eastAsia="Calibri" w:hAnsi="Palatino Linotype" w:cs="Arial"/>
          <w:lang w:val="es-ES"/>
        </w:rPr>
        <w:t>veintisiete</w:t>
      </w:r>
      <w:r w:rsidRPr="00542E13">
        <w:rPr>
          <w:rFonts w:ascii="Palatino Linotype" w:eastAsia="Calibri" w:hAnsi="Palatino Linotype" w:cs="Times New Roman"/>
          <w:lang w:val="es-ES"/>
        </w:rPr>
        <w:t xml:space="preserve"> (</w:t>
      </w:r>
      <w:r w:rsidR="00EB7E5E" w:rsidRPr="00542E13">
        <w:rPr>
          <w:rFonts w:ascii="Palatino Linotype" w:eastAsia="Calibri" w:hAnsi="Palatino Linotype" w:cs="Times New Roman"/>
          <w:lang w:val="es-ES"/>
        </w:rPr>
        <w:t>27</w:t>
      </w:r>
      <w:r w:rsidRPr="00542E13">
        <w:rPr>
          <w:rFonts w:ascii="Palatino Linotype" w:eastAsia="Calibri" w:hAnsi="Palatino Linotype" w:cs="Times New Roman"/>
          <w:lang w:val="es-ES"/>
        </w:rPr>
        <w:t xml:space="preserve">) de </w:t>
      </w:r>
      <w:r w:rsidR="00E60440" w:rsidRPr="00542E13">
        <w:rPr>
          <w:rFonts w:ascii="Palatino Linotype" w:eastAsia="Calibri" w:hAnsi="Palatino Linotype" w:cs="Times New Roman"/>
          <w:lang w:val="es-ES"/>
        </w:rPr>
        <w:t>agosto</w:t>
      </w:r>
      <w:r w:rsidR="00231687" w:rsidRPr="00542E13">
        <w:rPr>
          <w:rFonts w:ascii="Palatino Linotype" w:eastAsia="Calibri" w:hAnsi="Palatino Linotype" w:cs="Times New Roman"/>
          <w:lang w:val="es-ES"/>
        </w:rPr>
        <w:t xml:space="preserve"> </w:t>
      </w:r>
      <w:r w:rsidRPr="00542E13">
        <w:rPr>
          <w:rFonts w:ascii="Palatino Linotype" w:eastAsia="Calibri" w:hAnsi="Palatino Linotype" w:cs="Times New Roman"/>
          <w:lang w:val="es-ES"/>
        </w:rPr>
        <w:t>de dos mil dieci</w:t>
      </w:r>
      <w:r w:rsidR="00231687" w:rsidRPr="00542E13">
        <w:rPr>
          <w:rFonts w:ascii="Palatino Linotype" w:eastAsia="Calibri" w:hAnsi="Palatino Linotype" w:cs="Times New Roman"/>
          <w:lang w:val="es-ES"/>
        </w:rPr>
        <w:t>nueve</w:t>
      </w:r>
      <w:r w:rsidRPr="00542E13">
        <w:rPr>
          <w:rFonts w:ascii="Palatino Linotype" w:eastAsia="Calibri" w:hAnsi="Palatino Linotype" w:cs="Arial"/>
          <w:lang w:val="es-ES"/>
        </w:rPr>
        <w:t>,</w:t>
      </w:r>
      <w:r w:rsidRPr="00542E13">
        <w:rPr>
          <w:rFonts w:ascii="Palatino Linotype" w:eastAsia="Calibri" w:hAnsi="Palatino Linotype" w:cs="Times New Roman"/>
          <w:lang w:val="es-ES"/>
        </w:rPr>
        <w:t xml:space="preserve"> </w:t>
      </w:r>
      <w:r w:rsidR="00E60440" w:rsidRPr="00542E13">
        <w:rPr>
          <w:rFonts w:ascii="Palatino Linotype" w:eastAsia="Calibri" w:hAnsi="Palatino Linotype" w:cs="Times New Roman"/>
          <w:b/>
          <w:lang w:val="es-ES"/>
        </w:rPr>
        <w:t>EL RECURRENTE</w:t>
      </w:r>
      <w:r w:rsidR="00A8727A" w:rsidRPr="00542E13">
        <w:rPr>
          <w:rFonts w:ascii="Palatino Linotype" w:hAnsi="Palatino Linotype"/>
          <w:b/>
        </w:rPr>
        <w:t>,</w:t>
      </w:r>
      <w:r w:rsidR="00E40EC3" w:rsidRPr="00542E13">
        <w:rPr>
          <w:rFonts w:ascii="Palatino Linotype" w:eastAsia="Calibri" w:hAnsi="Palatino Linotype" w:cs="Times New Roman"/>
          <w:lang w:val="es-ES"/>
        </w:rPr>
        <w:t xml:space="preserve"> </w:t>
      </w:r>
      <w:r w:rsidRPr="00542E13">
        <w:rPr>
          <w:rFonts w:ascii="Palatino Linotype" w:eastAsia="Calibri" w:hAnsi="Palatino Linotype" w:cs="Arial"/>
          <w:lang w:val="es-ES"/>
        </w:rPr>
        <w:t xml:space="preserve">ante el </w:t>
      </w:r>
      <w:r w:rsidRPr="00542E13">
        <w:rPr>
          <w:rFonts w:ascii="Palatino Linotype" w:eastAsia="Calibri" w:hAnsi="Palatino Linotype" w:cs="Arial"/>
          <w:b/>
          <w:lang w:val="es-ES"/>
        </w:rPr>
        <w:t>SUJETO OBLIGADO</w:t>
      </w:r>
      <w:r w:rsidRPr="00542E13">
        <w:rPr>
          <w:rFonts w:ascii="Palatino Linotype" w:eastAsia="Calibri" w:hAnsi="Palatino Linotype" w:cs="Arial"/>
        </w:rPr>
        <w:t xml:space="preserve"> vía </w:t>
      </w:r>
      <w:r w:rsidRPr="00542E13">
        <w:rPr>
          <w:rFonts w:ascii="Palatino Linotype" w:eastAsia="Calibri" w:hAnsi="Palatino Linotype" w:cs="Arial"/>
          <w:lang w:val="es-ES"/>
        </w:rPr>
        <w:t>Sistema de Acceso a la Información Mexiquense (</w:t>
      </w:r>
      <w:r w:rsidRPr="00542E13">
        <w:rPr>
          <w:rFonts w:ascii="Palatino Linotype" w:eastAsia="Calibri" w:hAnsi="Palatino Linotype" w:cs="Arial"/>
          <w:b/>
          <w:lang w:val="es-ES"/>
        </w:rPr>
        <w:t>SAIMEX)</w:t>
      </w:r>
      <w:r w:rsidR="00DA3B9E" w:rsidRPr="00542E13">
        <w:rPr>
          <w:rFonts w:ascii="Palatino Linotype" w:eastAsia="Calibri" w:hAnsi="Palatino Linotype" w:cs="Arial"/>
          <w:lang w:val="es-ES"/>
        </w:rPr>
        <w:t>, presentó la solicitud</w:t>
      </w:r>
      <w:r w:rsidRPr="00542E13">
        <w:rPr>
          <w:rFonts w:ascii="Palatino Linotype" w:eastAsia="Calibri" w:hAnsi="Palatino Linotype" w:cs="Arial"/>
          <w:lang w:val="es-ES"/>
        </w:rPr>
        <w:t xml:space="preserve"> de</w:t>
      </w:r>
      <w:r w:rsidR="00DA3B9E" w:rsidRPr="00542E13">
        <w:rPr>
          <w:rFonts w:ascii="Palatino Linotype" w:eastAsia="Calibri" w:hAnsi="Palatino Linotype" w:cs="Arial"/>
          <w:lang w:val="es-ES"/>
        </w:rPr>
        <w:t xml:space="preserve"> información pública registrada</w:t>
      </w:r>
      <w:r w:rsidRPr="00542E13">
        <w:rPr>
          <w:rFonts w:ascii="Palatino Linotype" w:eastAsia="Calibri" w:hAnsi="Palatino Linotype" w:cs="Arial"/>
          <w:lang w:val="es-ES"/>
        </w:rPr>
        <w:t xml:space="preserve"> con </w:t>
      </w:r>
      <w:r w:rsidR="00DA3B9E" w:rsidRPr="00542E13">
        <w:rPr>
          <w:rFonts w:ascii="Palatino Linotype" w:eastAsia="Calibri" w:hAnsi="Palatino Linotype" w:cs="Arial"/>
          <w:lang w:val="es-ES"/>
        </w:rPr>
        <w:t>el número</w:t>
      </w:r>
      <w:r w:rsidRPr="00542E13">
        <w:rPr>
          <w:rFonts w:ascii="Palatino Linotype" w:eastAsia="Calibri" w:hAnsi="Palatino Linotype" w:cs="Arial"/>
          <w:lang w:val="es-ES"/>
        </w:rPr>
        <w:t xml:space="preserve"> </w:t>
      </w:r>
      <w:r w:rsidR="00A8727A" w:rsidRPr="00542E13">
        <w:rPr>
          <w:rFonts w:ascii="Palatino Linotype" w:hAnsi="Palatino Linotype"/>
          <w:b/>
        </w:rPr>
        <w:t>00</w:t>
      </w:r>
      <w:r w:rsidR="00EB7E5E" w:rsidRPr="00542E13">
        <w:rPr>
          <w:rFonts w:ascii="Palatino Linotype" w:hAnsi="Palatino Linotype"/>
          <w:b/>
        </w:rPr>
        <w:t>670</w:t>
      </w:r>
      <w:r w:rsidRPr="00542E13">
        <w:rPr>
          <w:rFonts w:ascii="Palatino Linotype" w:hAnsi="Palatino Linotype"/>
          <w:b/>
        </w:rPr>
        <w:t>/</w:t>
      </w:r>
      <w:r w:rsidR="00EB7E5E" w:rsidRPr="00542E13">
        <w:rPr>
          <w:rFonts w:ascii="Palatino Linotype" w:hAnsi="Palatino Linotype"/>
          <w:b/>
        </w:rPr>
        <w:t>ATIZARA</w:t>
      </w:r>
      <w:r w:rsidR="00E91E3F" w:rsidRPr="00542E13">
        <w:rPr>
          <w:rFonts w:ascii="Palatino Linotype" w:hAnsi="Palatino Linotype"/>
          <w:b/>
        </w:rPr>
        <w:t>/IP/2019</w:t>
      </w:r>
      <w:r w:rsidRPr="00542E13">
        <w:rPr>
          <w:rFonts w:ascii="Palatino Linotype" w:hAnsi="Palatino Linotype"/>
          <w:b/>
        </w:rPr>
        <w:t xml:space="preserve"> </w:t>
      </w:r>
      <w:r w:rsidR="00DA3B9E" w:rsidRPr="00542E13">
        <w:rPr>
          <w:rFonts w:ascii="Palatino Linotype" w:eastAsia="Calibri" w:hAnsi="Palatino Linotype" w:cs="Arial"/>
          <w:lang w:val="es-ES"/>
        </w:rPr>
        <w:t>mediante la cual</w:t>
      </w:r>
      <w:r w:rsidRPr="00542E13">
        <w:rPr>
          <w:rFonts w:ascii="Palatino Linotype" w:eastAsia="Calibri" w:hAnsi="Palatino Linotype" w:cs="Arial"/>
          <w:lang w:val="es-ES"/>
        </w:rPr>
        <w:t xml:space="preserve"> solicitó lo siguiente:</w:t>
      </w:r>
    </w:p>
    <w:p w:rsidR="00E26459" w:rsidRPr="00542E13" w:rsidRDefault="00E26459" w:rsidP="00542E13">
      <w:pPr>
        <w:spacing w:before="240" w:after="240" w:line="360" w:lineRule="auto"/>
        <w:ind w:left="567" w:right="567"/>
        <w:jc w:val="both"/>
        <w:rPr>
          <w:rFonts w:ascii="Palatino Linotype" w:eastAsia="Calibri" w:hAnsi="Palatino Linotype" w:cs="Arial"/>
          <w:i/>
          <w:lang w:val="es-ES"/>
        </w:rPr>
      </w:pPr>
      <w:r w:rsidRPr="00542E13">
        <w:rPr>
          <w:rFonts w:ascii="Palatino Linotype" w:eastAsia="Calibri" w:hAnsi="Palatino Linotype" w:cs="Arial"/>
          <w:i/>
          <w:lang w:val="es-ES"/>
        </w:rPr>
        <w:t>“</w:t>
      </w:r>
      <w:r w:rsidR="00EB7E5E" w:rsidRPr="00542E13">
        <w:rPr>
          <w:rFonts w:ascii="Palatino Linotype" w:eastAsia="Calibri" w:hAnsi="Palatino Linotype" w:cs="Arial"/>
          <w:i/>
          <w:lang w:val="es-ES"/>
        </w:rPr>
        <w:t xml:space="preserve">Solicito copia simple de todos y cada uno de los documentos que se mencionan en los siguientes rubros. 1.- De los nombramientos respectivos firmados por el presidente municipal y el secretario del ayuntamiento, entregados a los integrantes del consejo de participación ciudadana de </w:t>
      </w:r>
      <w:proofErr w:type="spellStart"/>
      <w:r w:rsidR="00EB7E5E" w:rsidRPr="00542E13">
        <w:rPr>
          <w:rFonts w:ascii="Palatino Linotype" w:eastAsia="Calibri" w:hAnsi="Palatino Linotype" w:cs="Arial"/>
          <w:i/>
          <w:lang w:val="es-ES"/>
        </w:rPr>
        <w:t>calacoaya</w:t>
      </w:r>
      <w:proofErr w:type="spellEnd"/>
      <w:r w:rsidR="00EB7E5E" w:rsidRPr="00542E13">
        <w:rPr>
          <w:rFonts w:ascii="Palatino Linotype" w:eastAsia="Calibri" w:hAnsi="Palatino Linotype" w:cs="Arial"/>
          <w:i/>
          <w:lang w:val="es-ES"/>
        </w:rPr>
        <w:t xml:space="preserve"> Atizapán de Zaragoza electos. 2.- La declaración de situación patrimonial y de intereses a que se refieren los dispositivos 32 y 33 de la Ley General de Responsabilidades Administrativas a la que están sujetos los </w:t>
      </w:r>
      <w:r w:rsidR="00EB7E5E" w:rsidRPr="00542E13">
        <w:rPr>
          <w:rFonts w:ascii="Palatino Linotype" w:eastAsia="Calibri" w:hAnsi="Palatino Linotype" w:cs="Arial"/>
          <w:i/>
          <w:lang w:val="es-ES"/>
        </w:rPr>
        <w:lastRenderedPageBreak/>
        <w:t xml:space="preserve">integrantes del Consejo de participación ciudadana nombrados. 3.-Cada uno de los informes trimestrales sobre sus proyectos, actividades y en su caso, el estado de cuenta de las aportaciones económicas que estén y hallan estado a su cargo. 4.-Desglose detallado de las aportaciones en dinero que los consejos de participación ciudadana han recibido de la comunidad y copia del recibo que se </w:t>
      </w:r>
      <w:proofErr w:type="spellStart"/>
      <w:r w:rsidR="00EB7E5E" w:rsidRPr="00542E13">
        <w:rPr>
          <w:rFonts w:ascii="Palatino Linotype" w:eastAsia="Calibri" w:hAnsi="Palatino Linotype" w:cs="Arial"/>
          <w:i/>
          <w:lang w:val="es-ES"/>
        </w:rPr>
        <w:t>entrego</w:t>
      </w:r>
      <w:proofErr w:type="spellEnd"/>
      <w:r w:rsidR="00EB7E5E" w:rsidRPr="00542E13">
        <w:rPr>
          <w:rFonts w:ascii="Palatino Linotype" w:eastAsia="Calibri" w:hAnsi="Palatino Linotype" w:cs="Arial"/>
          <w:i/>
          <w:lang w:val="es-ES"/>
        </w:rPr>
        <w:t xml:space="preserve"> a cada interesado. Es menester mencionar que la información antes solicitada comprende el periodo en curso y de los dos inmediatos anteriores.</w:t>
      </w:r>
      <w:r w:rsidRPr="00542E13">
        <w:rPr>
          <w:rFonts w:ascii="Palatino Linotype" w:eastAsia="Calibri" w:hAnsi="Palatino Linotype" w:cs="Arial"/>
          <w:i/>
          <w:lang w:val="es-ES"/>
        </w:rPr>
        <w:t>” (</w:t>
      </w:r>
      <w:proofErr w:type="gramStart"/>
      <w:r w:rsidRPr="00542E13">
        <w:rPr>
          <w:rFonts w:ascii="Palatino Linotype" w:eastAsia="Calibri" w:hAnsi="Palatino Linotype" w:cs="Arial"/>
          <w:i/>
          <w:lang w:val="es-ES"/>
        </w:rPr>
        <w:t>sic</w:t>
      </w:r>
      <w:proofErr w:type="gramEnd"/>
      <w:r w:rsidRPr="00542E13">
        <w:rPr>
          <w:rFonts w:ascii="Palatino Linotype" w:eastAsia="Calibri" w:hAnsi="Palatino Linotype" w:cs="Arial"/>
          <w:i/>
          <w:lang w:val="es-ES"/>
        </w:rPr>
        <w:t>)</w:t>
      </w:r>
    </w:p>
    <w:p w:rsidR="00A8727A" w:rsidRPr="00542E13" w:rsidRDefault="00A8727A" w:rsidP="00542E13">
      <w:pPr>
        <w:spacing w:line="360" w:lineRule="auto"/>
        <w:ind w:left="567" w:right="567"/>
        <w:jc w:val="both"/>
        <w:rPr>
          <w:rFonts w:ascii="Palatino Linotype" w:hAnsi="Palatino Linotype"/>
        </w:rPr>
      </w:pPr>
    </w:p>
    <w:p w:rsidR="00FC5D9F" w:rsidRPr="00542E13" w:rsidRDefault="00FC5D9F" w:rsidP="00542E13">
      <w:pPr>
        <w:pStyle w:val="Prrafodelista"/>
        <w:numPr>
          <w:ilvl w:val="0"/>
          <w:numId w:val="1"/>
        </w:numPr>
        <w:spacing w:line="360" w:lineRule="auto"/>
        <w:ind w:left="0" w:firstLine="0"/>
        <w:jc w:val="both"/>
        <w:rPr>
          <w:rFonts w:ascii="Palatino Linotype" w:eastAsia="Times New Roman" w:hAnsi="Palatino Linotype" w:cs="Arial"/>
          <w:lang w:val="es-ES"/>
        </w:rPr>
      </w:pPr>
      <w:r w:rsidRPr="00542E13">
        <w:rPr>
          <w:rFonts w:ascii="Palatino Linotype" w:eastAsia="Times New Roman" w:hAnsi="Palatino Linotype" w:cs="Arial"/>
          <w:lang w:val="es-ES"/>
        </w:rPr>
        <w:t>Señaló como modalidad de entrega de la información</w:t>
      </w:r>
      <w:r w:rsidRPr="00542E13">
        <w:rPr>
          <w:rFonts w:ascii="Palatino Linotype" w:eastAsia="Times New Roman" w:hAnsi="Palatino Linotype" w:cs="Arial"/>
          <w:b/>
          <w:lang w:val="es-ES"/>
        </w:rPr>
        <w:t>:</w:t>
      </w:r>
      <w:r w:rsidRPr="00542E13">
        <w:rPr>
          <w:rFonts w:ascii="Palatino Linotype" w:eastAsia="Times New Roman" w:hAnsi="Palatino Linotype" w:cs="Arial"/>
          <w:lang w:val="es-ES"/>
        </w:rPr>
        <w:t xml:space="preserve"> a través del </w:t>
      </w:r>
      <w:r w:rsidRPr="00542E13">
        <w:rPr>
          <w:rFonts w:ascii="Palatino Linotype" w:eastAsia="Times New Roman" w:hAnsi="Palatino Linotype" w:cs="Arial"/>
          <w:b/>
          <w:lang w:val="es-ES"/>
        </w:rPr>
        <w:t>SAIMEX.</w:t>
      </w:r>
    </w:p>
    <w:p w:rsidR="00FC5D9F" w:rsidRPr="00542E13" w:rsidRDefault="00FC5D9F" w:rsidP="00542E13">
      <w:pPr>
        <w:pStyle w:val="Prrafodelista"/>
        <w:spacing w:before="240" w:after="240" w:line="360" w:lineRule="auto"/>
        <w:ind w:left="0"/>
        <w:jc w:val="both"/>
        <w:rPr>
          <w:rFonts w:ascii="Palatino Linotype" w:hAnsi="Palatino Linotype"/>
        </w:rPr>
      </w:pPr>
    </w:p>
    <w:p w:rsidR="00E616A4" w:rsidRPr="00542E13" w:rsidRDefault="005472AB" w:rsidP="00542E13">
      <w:pPr>
        <w:pStyle w:val="Prrafodelista"/>
        <w:numPr>
          <w:ilvl w:val="0"/>
          <w:numId w:val="1"/>
        </w:numPr>
        <w:spacing w:before="240" w:after="240" w:line="360" w:lineRule="auto"/>
        <w:ind w:left="0" w:firstLine="0"/>
        <w:jc w:val="both"/>
        <w:rPr>
          <w:rFonts w:ascii="Palatino Linotype" w:hAnsi="Palatino Linotype"/>
          <w:i/>
        </w:rPr>
      </w:pPr>
      <w:r w:rsidRPr="00542E13">
        <w:rPr>
          <w:rFonts w:ascii="Palatino Linotype" w:eastAsia="Calibri" w:hAnsi="Palatino Linotype" w:cs="Times New Roman"/>
          <w:lang w:val="es-ES"/>
        </w:rPr>
        <w:t xml:space="preserve">El </w:t>
      </w:r>
      <w:r w:rsidR="00EB7E5E" w:rsidRPr="00542E13">
        <w:rPr>
          <w:rFonts w:ascii="Palatino Linotype" w:eastAsia="Calibri" w:hAnsi="Palatino Linotype" w:cs="Times New Roman"/>
          <w:lang w:val="es-ES"/>
        </w:rPr>
        <w:t>dieciocho</w:t>
      </w:r>
      <w:r w:rsidR="00E616A4" w:rsidRPr="00542E13">
        <w:rPr>
          <w:rFonts w:ascii="Palatino Linotype" w:eastAsia="Calibri" w:hAnsi="Palatino Linotype" w:cs="Times New Roman"/>
          <w:lang w:val="es-ES"/>
        </w:rPr>
        <w:t xml:space="preserve"> (</w:t>
      </w:r>
      <w:r w:rsidR="00EB7E5E" w:rsidRPr="00542E13">
        <w:rPr>
          <w:rFonts w:ascii="Palatino Linotype" w:eastAsia="Calibri" w:hAnsi="Palatino Linotype" w:cs="Times New Roman"/>
          <w:lang w:val="es-ES"/>
        </w:rPr>
        <w:t>18</w:t>
      </w:r>
      <w:r w:rsidR="00E616A4" w:rsidRPr="00542E13">
        <w:rPr>
          <w:rFonts w:ascii="Palatino Linotype" w:eastAsia="Calibri" w:hAnsi="Palatino Linotype" w:cs="Times New Roman"/>
          <w:lang w:val="es-ES"/>
        </w:rPr>
        <w:t xml:space="preserve">) de </w:t>
      </w:r>
      <w:r w:rsidR="00EB7E5E" w:rsidRPr="00542E13">
        <w:rPr>
          <w:rFonts w:ascii="Palatino Linotype" w:eastAsia="Calibri" w:hAnsi="Palatino Linotype" w:cs="Times New Roman"/>
          <w:lang w:val="es-ES"/>
        </w:rPr>
        <w:t>septiembre</w:t>
      </w:r>
      <w:r w:rsidR="00E616A4" w:rsidRPr="00542E13">
        <w:rPr>
          <w:rFonts w:ascii="Palatino Linotype" w:eastAsia="Calibri" w:hAnsi="Palatino Linotype" w:cs="Times New Roman"/>
          <w:lang w:val="es-ES"/>
        </w:rPr>
        <w:t xml:space="preserve"> de dos mil diecinueve, </w:t>
      </w:r>
      <w:r w:rsidR="009B16BF" w:rsidRPr="00542E13">
        <w:rPr>
          <w:rFonts w:ascii="Palatino Linotype" w:eastAsia="Calibri" w:hAnsi="Palatino Linotype" w:cs="Times New Roman"/>
          <w:lang w:val="es-ES"/>
        </w:rPr>
        <w:t xml:space="preserve">Sujeto Obligado </w:t>
      </w:r>
      <w:r w:rsidR="00E616A4" w:rsidRPr="00542E13">
        <w:rPr>
          <w:rFonts w:ascii="Palatino Linotype" w:eastAsia="Calibri" w:hAnsi="Palatino Linotype" w:cs="Times New Roman"/>
          <w:lang w:val="es-ES"/>
        </w:rPr>
        <w:t>dio respuesta a la solicitud en los siguientes términos:</w:t>
      </w:r>
    </w:p>
    <w:p w:rsidR="00E616A4" w:rsidRPr="00542E13" w:rsidRDefault="00E616A4" w:rsidP="00542E13">
      <w:pPr>
        <w:pStyle w:val="Prrafodelista"/>
        <w:spacing w:line="360" w:lineRule="auto"/>
        <w:rPr>
          <w:rFonts w:ascii="Palatino Linotype" w:eastAsia="Calibri" w:hAnsi="Palatino Linotype" w:cs="Times New Roman"/>
          <w:lang w:val="es-ES"/>
        </w:rPr>
      </w:pPr>
    </w:p>
    <w:p w:rsidR="00EB7E5E" w:rsidRPr="00542E13" w:rsidRDefault="00E616A4" w:rsidP="00542E13">
      <w:pPr>
        <w:pStyle w:val="Prrafodelista"/>
        <w:spacing w:before="240" w:after="240" w:line="360" w:lineRule="auto"/>
        <w:ind w:left="567" w:right="567"/>
        <w:jc w:val="both"/>
        <w:rPr>
          <w:rFonts w:ascii="Palatino Linotype" w:hAnsi="Palatino Linotype"/>
          <w:i/>
        </w:rPr>
      </w:pPr>
      <w:r w:rsidRPr="00542E13">
        <w:rPr>
          <w:rFonts w:ascii="Palatino Linotype" w:hAnsi="Palatino Linotype"/>
          <w:i/>
        </w:rPr>
        <w:t>“</w:t>
      </w:r>
      <w:r w:rsidR="00EB7E5E" w:rsidRPr="00542E13">
        <w:rPr>
          <w:rFonts w:ascii="Palatino Linotype" w:hAnsi="Palatino Linotype"/>
          <w:i/>
        </w:rPr>
        <w:t>Atizapán de Zaragoza, México a 18 de Septiembre de 2019</w:t>
      </w:r>
    </w:p>
    <w:p w:rsidR="00EB7E5E" w:rsidRPr="00542E13" w:rsidRDefault="00EB7E5E" w:rsidP="00542E13">
      <w:pPr>
        <w:pStyle w:val="Prrafodelista"/>
        <w:spacing w:before="240" w:after="240" w:line="360" w:lineRule="auto"/>
        <w:ind w:left="567" w:right="567"/>
        <w:jc w:val="both"/>
        <w:rPr>
          <w:rFonts w:ascii="Palatino Linotype" w:hAnsi="Palatino Linotype"/>
          <w:i/>
        </w:rPr>
      </w:pPr>
      <w:r w:rsidRPr="00542E13">
        <w:rPr>
          <w:rFonts w:ascii="Palatino Linotype" w:hAnsi="Palatino Linotype"/>
          <w:i/>
        </w:rPr>
        <w:t xml:space="preserve">Nombre del solicitante: </w:t>
      </w:r>
      <w:r w:rsidR="00711945" w:rsidRPr="00711945">
        <w:rPr>
          <w:rFonts w:ascii="Palatino Linotype" w:hAnsi="Palatino Linotype"/>
          <w:i/>
          <w:highlight w:val="black"/>
        </w:rPr>
        <w:t>-----------------------------------------------</w:t>
      </w:r>
    </w:p>
    <w:p w:rsidR="00EB7E5E" w:rsidRPr="00542E13" w:rsidRDefault="00EB7E5E" w:rsidP="00542E13">
      <w:pPr>
        <w:pStyle w:val="Prrafodelista"/>
        <w:spacing w:before="240" w:after="240" w:line="360" w:lineRule="auto"/>
        <w:ind w:left="567" w:right="567"/>
        <w:jc w:val="both"/>
        <w:rPr>
          <w:rFonts w:ascii="Palatino Linotype" w:hAnsi="Palatino Linotype"/>
          <w:i/>
        </w:rPr>
      </w:pPr>
      <w:r w:rsidRPr="00542E13">
        <w:rPr>
          <w:rFonts w:ascii="Palatino Linotype" w:hAnsi="Palatino Linotype"/>
          <w:i/>
        </w:rPr>
        <w:t>Folio de la solicitud: 00670/ATIZARA/IP/2019</w:t>
      </w:r>
    </w:p>
    <w:p w:rsidR="00EB7E5E" w:rsidRPr="00542E13" w:rsidRDefault="00EB7E5E" w:rsidP="00542E13">
      <w:pPr>
        <w:pStyle w:val="Prrafodelista"/>
        <w:spacing w:before="240" w:after="240" w:line="360" w:lineRule="auto"/>
        <w:ind w:left="567" w:right="567"/>
        <w:jc w:val="both"/>
        <w:rPr>
          <w:rFonts w:ascii="Palatino Linotype" w:hAnsi="Palatino Linotype"/>
          <w:i/>
        </w:rPr>
      </w:pPr>
      <w:r w:rsidRPr="00542E13">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EB7E5E" w:rsidRPr="00542E13" w:rsidRDefault="00EB7E5E" w:rsidP="00542E13">
      <w:pPr>
        <w:pStyle w:val="Prrafodelista"/>
        <w:spacing w:before="240" w:after="240" w:line="360" w:lineRule="auto"/>
        <w:ind w:left="567" w:right="567"/>
        <w:jc w:val="both"/>
        <w:rPr>
          <w:rFonts w:ascii="Palatino Linotype" w:hAnsi="Palatino Linotype"/>
          <w:i/>
        </w:rPr>
      </w:pPr>
      <w:r w:rsidRPr="00542E13">
        <w:rPr>
          <w:rFonts w:ascii="Palatino Linotype" w:hAnsi="Palatino Linotype"/>
          <w:i/>
        </w:rPr>
        <w:t xml:space="preserve">En respuesta a la solicitud de información ingresada a través del Sistema de Acceso a la Información Mexiquense (SAIMEX), a la cual le recayó el número de folio 00670/ATIZARA/IP/2019, mismo donde fuera solicitado lo siguiente: “….Solicito copia simple de todos y cada uno de los documentos que se mencionan en los siguientes rubros. 1.- De los nombramientos respectivos firmados por el presidente municipal y el </w:t>
      </w:r>
      <w:r w:rsidRPr="00542E13">
        <w:rPr>
          <w:rFonts w:ascii="Palatino Linotype" w:hAnsi="Palatino Linotype"/>
          <w:i/>
        </w:rPr>
        <w:lastRenderedPageBreak/>
        <w:t xml:space="preserve">secretario del ayuntamiento, entregados a los integrantes del consejo de participación ciudadana de </w:t>
      </w:r>
      <w:proofErr w:type="spellStart"/>
      <w:r w:rsidRPr="00542E13">
        <w:rPr>
          <w:rFonts w:ascii="Palatino Linotype" w:hAnsi="Palatino Linotype"/>
          <w:i/>
        </w:rPr>
        <w:t>calacoaya</w:t>
      </w:r>
      <w:proofErr w:type="spellEnd"/>
      <w:r w:rsidRPr="00542E13">
        <w:rPr>
          <w:rFonts w:ascii="Palatino Linotype" w:hAnsi="Palatino Linotype"/>
          <w:i/>
        </w:rPr>
        <w:t xml:space="preserve"> Atizapán de Zaragoza electos. 2.- La declaración de situación patrimonial y de intereses a que se refieren los dispositivos 32 y 33 de la Ley General de Responsabilidades Administrativas a la que están sujetos los integrantes del Consejo de participación ciudadana nombrados. 3.-Cada uno de los informes trimestrales sobre sus proyectos, actividades y en su caso, el estado de cuenta de las aportaciones económicas que estén y hallan estado a su cargo. 4.-Desglose detallado de las aportaciones en dinero que los consejos de participación ciudadana han recibido de la comunidad y copia del recibo que se </w:t>
      </w:r>
      <w:proofErr w:type="spellStart"/>
      <w:r w:rsidRPr="00542E13">
        <w:rPr>
          <w:rFonts w:ascii="Palatino Linotype" w:hAnsi="Palatino Linotype"/>
          <w:i/>
        </w:rPr>
        <w:t>entrego</w:t>
      </w:r>
      <w:proofErr w:type="spellEnd"/>
      <w:r w:rsidRPr="00542E13">
        <w:rPr>
          <w:rFonts w:ascii="Palatino Linotype" w:hAnsi="Palatino Linotype"/>
          <w:i/>
        </w:rPr>
        <w:t xml:space="preserve"> a cada interesado. Es menester mencionar que la información antes solicitada comprende el periodo en curso y de los dos inmediatos anteriores....”SIC. Informo a Usted que mediante oficio SHA/SG/5451/2019 de fecha 04 de septiembre de 2019, suscrito y firmado por el Lic. Flavio Román Villanueva Navidad, Subsecretario de Gobierno refiere lo siguiente. Haciendo referencia al punto número 1: Anexo en medio digital, nombramientos respectivos firmados por el Presidente Municipal y el Secretario del Ayuntamiento, entregados a los integrantes del Consejo de Participación Ciudadana de </w:t>
      </w:r>
      <w:proofErr w:type="spellStart"/>
      <w:r w:rsidRPr="00542E13">
        <w:rPr>
          <w:rFonts w:ascii="Palatino Linotype" w:hAnsi="Palatino Linotype"/>
          <w:i/>
        </w:rPr>
        <w:t>Calacoaya</w:t>
      </w:r>
      <w:proofErr w:type="spellEnd"/>
      <w:r w:rsidRPr="00542E13">
        <w:rPr>
          <w:rFonts w:ascii="Palatino Linotype" w:hAnsi="Palatino Linotype"/>
          <w:i/>
        </w:rPr>
        <w:t xml:space="preserve"> Atizapán de Zaragoza electos. En referencia al punto número 2: La declaración de la situación patrimonial y de intereses a que se refiere los dispositivos 32 y 33 de la Ley General de Responsabilidades Administrativas a la que están sujetos los integrantes del Consejo de Participación Ciudadana nombrados. De lo anterior informo a usted lo siguiente; Artículo 32 y 33 de la Ley General de Responsabilidades Administrativas Artículo 32. La Secretaría de la Contraloría, así como los órganos internos de control, según corresponda, serán responsables de inscribir y mantener actualizada en el sistema de evolución patrimonial, de declaración de intereses y de presentación de la </w:t>
      </w:r>
      <w:r w:rsidRPr="00542E13">
        <w:rPr>
          <w:rFonts w:ascii="Palatino Linotype" w:hAnsi="Palatino Linotype"/>
          <w:i/>
        </w:rPr>
        <w:lastRenderedPageBreak/>
        <w:t xml:space="preserve">constancia de declaración fiscal, la información correspondiente a sus servidores públicos declarantes. Asimismo, verificarán la situación o posible actualización de algún conflicto de interés, según la información proporcionada, llevaran el seguimiento de la evolución y la verificación de la situación patrimonial de dichos declarantes, en los términos de la presente Ley. Para tales efectos, la Secretaria de la Contraloría podrá firmar Convenios con el Servicio de Administración Tributaria, con la Comisión Nacional Bancaria y de Valores, con la Secretaria de Finanzas del Gobierno del Estado de México, con el Instituto de la Función Registral, así como con las distintas autoridades que tengas a su disposición datos, información o documentos que puedan servir para verificar la información declarada por los servidores públicos. Artículo 33. Estarán obligados a presentar las declaraciones de situación patrimonial y de intereses bajo protesta de decir verdad ante la Secretaría de la Contraloría o los órganos internos de control, todos los servidores públicos estatales y municipales, en los términos previstos en la presente Ley. Asimismo, deberán presentar su declaración fiscal anual, en los términos que disponga la legislación de la materia. Motivo por el cual los consejos de participación ciudadana no presentan declaración patrimonial, ya que su puesto es honorifico es por lo anterior que no se cuenta con dicha declaración. En referencia al punto número 3: Cada uno de los informes trimestrales sobre sus proyectos, actividades y en su caso, el estado de cuenta de las aportaciones económicas que estén y hayan estado a su cargo. Respecto a los informes trimestrales informo a usted que su servidor tomo protesta al puesto de Subsecretario de Gobierno el día 01 de junio de 2019, y derivado de una búsqueda rápida no se cuenta con dicha información del primer trimestre de actividades. En referencia al punto número 4: Desglose detallado de las aportaciones de dinero de los consejos de participación ciudadana han recibido de la </w:t>
      </w:r>
      <w:r w:rsidRPr="00542E13">
        <w:rPr>
          <w:rFonts w:ascii="Palatino Linotype" w:hAnsi="Palatino Linotype"/>
          <w:i/>
        </w:rPr>
        <w:lastRenderedPageBreak/>
        <w:t>comunidad y copia de recibo que se entregó a cada interesado. Conforme al reglamento de Autoridades Auxiliares, de los Consejos de Participación Ciudadana y de las Organizaciones Sociales del Municipio de Atizapán de Zaragoza, Estado de México, referente al artículo 73 fracción VII, que a la letra dice: ….no podrán cobrar en especie o en dinero cualquier tipo de trámite, gestión o asunto relacionado al Ayuntamiento. Motivo por el cual los consejos de participación ciudadana no reciben dinero, es por lo anterior que no se cuenta con dicho desglose, ya que no está dentro de sus atribuciones Dando así puntual respuesta a lo solicitado. Atentamente Secretaría del Ayuntamiento</w:t>
      </w:r>
    </w:p>
    <w:p w:rsidR="00EB7E5E" w:rsidRPr="00542E13" w:rsidRDefault="00EB7E5E" w:rsidP="00542E13">
      <w:pPr>
        <w:pStyle w:val="Prrafodelista"/>
        <w:spacing w:before="240" w:after="240" w:line="360" w:lineRule="auto"/>
        <w:ind w:left="567" w:right="567"/>
        <w:jc w:val="both"/>
        <w:rPr>
          <w:rFonts w:ascii="Palatino Linotype" w:hAnsi="Palatino Linotype"/>
          <w:i/>
        </w:rPr>
      </w:pPr>
      <w:r w:rsidRPr="00542E13">
        <w:rPr>
          <w:rFonts w:ascii="Palatino Linotype" w:hAnsi="Palatino Linotype"/>
          <w:i/>
        </w:rPr>
        <w:t>ATENTAMENTE</w:t>
      </w:r>
    </w:p>
    <w:p w:rsidR="00E616A4" w:rsidRPr="00542E13" w:rsidRDefault="00EB7E5E" w:rsidP="00542E13">
      <w:pPr>
        <w:pStyle w:val="Prrafodelista"/>
        <w:spacing w:before="240" w:after="240" w:line="360" w:lineRule="auto"/>
        <w:ind w:left="567" w:right="567"/>
        <w:jc w:val="both"/>
        <w:rPr>
          <w:rFonts w:ascii="Palatino Linotype" w:hAnsi="Palatino Linotype"/>
          <w:i/>
        </w:rPr>
      </w:pPr>
      <w:r w:rsidRPr="00542E13">
        <w:rPr>
          <w:rFonts w:ascii="Palatino Linotype" w:hAnsi="Palatino Linotype"/>
          <w:i/>
        </w:rPr>
        <w:t>LIC. MARIAMNEE VEGA BLANCARTE</w:t>
      </w:r>
      <w:r w:rsidR="00E616A4" w:rsidRPr="00542E13">
        <w:rPr>
          <w:rFonts w:ascii="Palatino Linotype" w:hAnsi="Palatino Linotype"/>
          <w:i/>
        </w:rPr>
        <w:t>” (sic)</w:t>
      </w:r>
    </w:p>
    <w:p w:rsidR="00E616A4" w:rsidRPr="00542E13" w:rsidRDefault="00E616A4" w:rsidP="00542E13">
      <w:pPr>
        <w:pStyle w:val="Prrafodelista"/>
        <w:spacing w:before="240" w:after="240" w:line="360" w:lineRule="auto"/>
        <w:ind w:left="567" w:right="567"/>
        <w:jc w:val="both"/>
        <w:rPr>
          <w:rFonts w:ascii="Palatino Linotype" w:hAnsi="Palatino Linotype"/>
          <w:i/>
        </w:rPr>
      </w:pPr>
    </w:p>
    <w:p w:rsidR="00EB7E5E" w:rsidRPr="00542E13" w:rsidRDefault="00EB7E5E" w:rsidP="00542E13">
      <w:pPr>
        <w:pStyle w:val="Prrafodelista"/>
        <w:numPr>
          <w:ilvl w:val="0"/>
          <w:numId w:val="43"/>
        </w:numPr>
        <w:spacing w:before="240" w:after="240" w:line="360" w:lineRule="auto"/>
        <w:ind w:right="567"/>
        <w:jc w:val="both"/>
        <w:rPr>
          <w:rFonts w:ascii="Palatino Linotype" w:hAnsi="Palatino Linotype"/>
          <w:i/>
        </w:rPr>
      </w:pPr>
      <w:r w:rsidRPr="00542E13">
        <w:rPr>
          <w:rFonts w:ascii="Palatino Linotype" w:hAnsi="Palatino Linotype"/>
        </w:rPr>
        <w:t>Adjuntó el</w:t>
      </w:r>
      <w:r w:rsidR="00E616A4" w:rsidRPr="00542E13">
        <w:rPr>
          <w:rFonts w:ascii="Palatino Linotype" w:hAnsi="Palatino Linotype"/>
        </w:rPr>
        <w:t xml:space="preserve"> documento</w:t>
      </w:r>
      <w:r w:rsidRPr="00542E13">
        <w:rPr>
          <w:rFonts w:ascii="Palatino Linotype" w:hAnsi="Palatino Linotype"/>
        </w:rPr>
        <w:t xml:space="preserve"> electrónico identificado</w:t>
      </w:r>
      <w:r w:rsidR="00E616A4" w:rsidRPr="00542E13">
        <w:rPr>
          <w:rFonts w:ascii="Palatino Linotype" w:hAnsi="Palatino Linotype"/>
        </w:rPr>
        <w:t xml:space="preserve"> como</w:t>
      </w:r>
      <w:r w:rsidR="00E616A4" w:rsidRPr="00542E13">
        <w:rPr>
          <w:rFonts w:ascii="Palatino Linotype" w:hAnsi="Palatino Linotype"/>
          <w:i/>
        </w:rPr>
        <w:t xml:space="preserve"> </w:t>
      </w:r>
      <w:proofErr w:type="spellStart"/>
      <w:r w:rsidRPr="00542E13">
        <w:rPr>
          <w:rFonts w:ascii="Palatino Linotype" w:hAnsi="Palatino Linotype"/>
          <w:b/>
          <w:i/>
        </w:rPr>
        <w:t>nombr.saimex</w:t>
      </w:r>
      <w:proofErr w:type="spellEnd"/>
      <w:r w:rsidRPr="00542E13">
        <w:rPr>
          <w:rFonts w:ascii="Palatino Linotype" w:hAnsi="Palatino Linotype"/>
          <w:b/>
          <w:i/>
        </w:rPr>
        <w:t xml:space="preserve"> 670.pdf, </w:t>
      </w:r>
      <w:r w:rsidRPr="00542E13">
        <w:rPr>
          <w:rFonts w:ascii="Palatino Linotype" w:hAnsi="Palatino Linotype"/>
        </w:rPr>
        <w:t>el cual contiene 10 nombramientos, expedidos por la Presidenta Municipal y el Secretario del Ayuntamiento.</w:t>
      </w:r>
    </w:p>
    <w:p w:rsidR="00E616A4" w:rsidRPr="00542E13" w:rsidRDefault="00E616A4" w:rsidP="00542E13">
      <w:pPr>
        <w:pStyle w:val="Prrafodelista"/>
        <w:spacing w:before="240" w:after="240" w:line="360" w:lineRule="auto"/>
        <w:ind w:left="1287" w:right="567"/>
        <w:jc w:val="both"/>
        <w:rPr>
          <w:rFonts w:ascii="Palatino Linotype" w:hAnsi="Palatino Linotype"/>
          <w:i/>
        </w:rPr>
      </w:pPr>
    </w:p>
    <w:p w:rsidR="002A5BA4" w:rsidRPr="00542E13" w:rsidRDefault="00812C54" w:rsidP="00542E13">
      <w:pPr>
        <w:pStyle w:val="Prrafodelista"/>
        <w:numPr>
          <w:ilvl w:val="0"/>
          <w:numId w:val="1"/>
        </w:numPr>
        <w:spacing w:before="240" w:after="240" w:line="360" w:lineRule="auto"/>
        <w:ind w:left="0" w:firstLine="0"/>
        <w:jc w:val="both"/>
        <w:rPr>
          <w:rFonts w:ascii="Palatino Linotype" w:hAnsi="Palatino Linotype" w:cs="Arial"/>
          <w:i/>
        </w:rPr>
      </w:pPr>
      <w:r w:rsidRPr="00542E13">
        <w:rPr>
          <w:rFonts w:ascii="Palatino Linotype" w:eastAsia="Calibri" w:hAnsi="Palatino Linotype" w:cs="Arial"/>
          <w:lang w:val="es-AR"/>
        </w:rPr>
        <w:t xml:space="preserve">El </w:t>
      </w:r>
      <w:r w:rsidR="0068404E" w:rsidRPr="00542E13">
        <w:rPr>
          <w:rFonts w:ascii="Palatino Linotype" w:eastAsia="Calibri" w:hAnsi="Palatino Linotype" w:cs="Arial"/>
          <w:lang w:val="es-AR"/>
        </w:rPr>
        <w:t>veinticinco</w:t>
      </w:r>
      <w:r w:rsidR="002A5BA4" w:rsidRPr="00542E13">
        <w:rPr>
          <w:rFonts w:ascii="Palatino Linotype" w:eastAsia="Times New Roman" w:hAnsi="Palatino Linotype" w:cs="Arial"/>
          <w:lang w:val="es-ES"/>
        </w:rPr>
        <w:t xml:space="preserve"> (</w:t>
      </w:r>
      <w:r w:rsidR="0068404E" w:rsidRPr="00542E13">
        <w:rPr>
          <w:rFonts w:ascii="Palatino Linotype" w:eastAsia="Times New Roman" w:hAnsi="Palatino Linotype" w:cs="Arial"/>
          <w:lang w:val="es-ES"/>
        </w:rPr>
        <w:t>25</w:t>
      </w:r>
      <w:r w:rsidR="002A5BA4" w:rsidRPr="00542E13">
        <w:rPr>
          <w:rFonts w:ascii="Palatino Linotype" w:eastAsia="Times New Roman" w:hAnsi="Palatino Linotype" w:cs="Arial"/>
          <w:lang w:val="es-ES"/>
        </w:rPr>
        <w:t xml:space="preserve">) de </w:t>
      </w:r>
      <w:r w:rsidR="00225AEA" w:rsidRPr="00542E13">
        <w:rPr>
          <w:rFonts w:ascii="Palatino Linotype" w:eastAsia="Times New Roman" w:hAnsi="Palatino Linotype" w:cs="Arial"/>
          <w:lang w:val="es-ES"/>
        </w:rPr>
        <w:t>septiembre</w:t>
      </w:r>
      <w:r w:rsidR="00B22D36" w:rsidRPr="00542E13">
        <w:rPr>
          <w:rFonts w:ascii="Palatino Linotype" w:eastAsia="Times New Roman" w:hAnsi="Palatino Linotype" w:cs="Arial"/>
          <w:lang w:val="es-ES"/>
        </w:rPr>
        <w:t xml:space="preserve"> </w:t>
      </w:r>
      <w:r w:rsidR="002A5BA4" w:rsidRPr="00542E13">
        <w:rPr>
          <w:rFonts w:ascii="Palatino Linotype" w:eastAsia="Times New Roman" w:hAnsi="Palatino Linotype" w:cs="Arial"/>
          <w:lang w:val="es-ES"/>
        </w:rPr>
        <w:t>de dos mil dieci</w:t>
      </w:r>
      <w:r w:rsidR="00794037" w:rsidRPr="00542E13">
        <w:rPr>
          <w:rFonts w:ascii="Palatino Linotype" w:eastAsia="Times New Roman" w:hAnsi="Palatino Linotype" w:cs="Arial"/>
          <w:lang w:val="es-ES"/>
        </w:rPr>
        <w:t>nueve</w:t>
      </w:r>
      <w:r w:rsidR="002A5BA4" w:rsidRPr="00542E13">
        <w:rPr>
          <w:rFonts w:ascii="Palatino Linotype" w:eastAsia="Times New Roman" w:hAnsi="Palatino Linotype" w:cs="Arial"/>
          <w:lang w:val="es-ES"/>
        </w:rPr>
        <w:t xml:space="preserve">, </w:t>
      </w:r>
      <w:r w:rsidR="00E60440" w:rsidRPr="00542E13">
        <w:rPr>
          <w:rFonts w:ascii="Palatino Linotype" w:eastAsia="Calibri" w:hAnsi="Palatino Linotype" w:cs="Times New Roman"/>
          <w:b/>
          <w:lang w:val="es-ES"/>
        </w:rPr>
        <w:t>EL RECURRENTE</w:t>
      </w:r>
      <w:r w:rsidR="002A5BA4" w:rsidRPr="00542E13">
        <w:rPr>
          <w:rFonts w:ascii="Palatino Linotype" w:eastAsia="Times New Roman" w:hAnsi="Palatino Linotype" w:cs="Arial"/>
          <w:b/>
          <w:lang w:val="es-ES"/>
        </w:rPr>
        <w:t>,</w:t>
      </w:r>
      <w:r w:rsidR="00FB61C7" w:rsidRPr="00542E13">
        <w:rPr>
          <w:rFonts w:ascii="Palatino Linotype" w:eastAsia="Times New Roman" w:hAnsi="Palatino Linotype" w:cs="Arial"/>
          <w:lang w:val="es-ES"/>
        </w:rPr>
        <w:t xml:space="preserve"> interpuso </w:t>
      </w:r>
      <w:r w:rsidR="000E1BDA" w:rsidRPr="00542E13">
        <w:rPr>
          <w:rFonts w:ascii="Palatino Linotype" w:eastAsia="Times New Roman" w:hAnsi="Palatino Linotype" w:cs="Arial"/>
          <w:lang w:val="es-ES"/>
        </w:rPr>
        <w:t>el</w:t>
      </w:r>
      <w:r w:rsidR="002A5BA4" w:rsidRPr="00542E13">
        <w:rPr>
          <w:rFonts w:ascii="Palatino Linotype" w:eastAsia="Times New Roman" w:hAnsi="Palatino Linotype" w:cs="Arial"/>
          <w:lang w:val="es-ES"/>
        </w:rPr>
        <w:t xml:space="preserve"> recurso de revisión, </w:t>
      </w:r>
      <w:r w:rsidR="00225AEA" w:rsidRPr="00542E13">
        <w:rPr>
          <w:rFonts w:ascii="Palatino Linotype" w:eastAsia="Times New Roman" w:hAnsi="Palatino Linotype" w:cs="Arial"/>
          <w:lang w:val="es-ES"/>
        </w:rPr>
        <w:t>adjuntando los documentos remitidos en respuesta y</w:t>
      </w:r>
      <w:r w:rsidR="002A5BA4" w:rsidRPr="00542E13">
        <w:rPr>
          <w:rFonts w:ascii="Palatino Linotype" w:eastAsia="Times New Roman" w:hAnsi="Palatino Linotype" w:cs="Arial"/>
          <w:lang w:val="es-ES"/>
        </w:rPr>
        <w:t>, señalando como:</w:t>
      </w:r>
      <w:bookmarkStart w:id="2" w:name="_Toc462307683"/>
      <w:bookmarkStart w:id="3" w:name="_Toc472427085"/>
      <w:bookmarkStart w:id="4" w:name="_Toc472500652"/>
    </w:p>
    <w:p w:rsidR="000E053C" w:rsidRPr="00542E13" w:rsidRDefault="000E053C" w:rsidP="00542E13">
      <w:pPr>
        <w:pStyle w:val="Prrafodelista"/>
        <w:spacing w:line="360" w:lineRule="auto"/>
        <w:rPr>
          <w:rFonts w:ascii="Palatino Linotype" w:hAnsi="Palatino Linotype" w:cs="Arial"/>
          <w:i/>
        </w:rPr>
      </w:pPr>
    </w:p>
    <w:p w:rsidR="000E053C" w:rsidRPr="00542E13" w:rsidRDefault="000E053C" w:rsidP="00542E13">
      <w:pPr>
        <w:pStyle w:val="Prrafodelista"/>
        <w:spacing w:line="360" w:lineRule="auto"/>
        <w:ind w:left="567"/>
        <w:jc w:val="both"/>
        <w:rPr>
          <w:rFonts w:ascii="Palatino Linotype" w:hAnsi="Palatino Linotype" w:cs="Arial"/>
        </w:rPr>
      </w:pPr>
      <w:r w:rsidRPr="00542E13">
        <w:rPr>
          <w:rFonts w:ascii="Palatino Linotype" w:hAnsi="Palatino Linotype"/>
          <w:b/>
        </w:rPr>
        <w:t>Acto impugnado:</w:t>
      </w:r>
      <w:r w:rsidRPr="00542E13">
        <w:rPr>
          <w:rStyle w:val="Ttulo2Car"/>
          <w:rFonts w:ascii="Palatino Linotype" w:hAnsi="Palatino Linotype"/>
          <w:b/>
          <w:i/>
          <w:color w:val="auto"/>
          <w:sz w:val="24"/>
          <w:szCs w:val="24"/>
          <w:lang w:val="es-ES"/>
        </w:rPr>
        <w:t xml:space="preserve"> </w:t>
      </w:r>
      <w:r w:rsidRPr="00542E13">
        <w:rPr>
          <w:rFonts w:ascii="Palatino Linotype" w:hAnsi="Palatino Linotype"/>
        </w:rPr>
        <w:t>“</w:t>
      </w:r>
      <w:r w:rsidR="00EB7E5E" w:rsidRPr="00542E13">
        <w:rPr>
          <w:rFonts w:ascii="Palatino Linotype" w:hAnsi="Palatino Linotype"/>
          <w:i/>
        </w:rPr>
        <w:t xml:space="preserve">1. Contravención a los lineamientos PRIMERO y VIGÉSIMO SÉPTIMO de los Lineamientos Que Establecen Los Procedimientos Internos De Atención A Solicitudes De Acceso A La Información Pública publicado el doce de febrero de dos mil dieciséis en el Diario Oficial de la Federación. 2. La entrega de información incompleta de acuerdo a lo requerido en la solicitud de información pública. 3. La carente e indebida </w:t>
      </w:r>
      <w:r w:rsidR="00EB7E5E" w:rsidRPr="00542E13">
        <w:rPr>
          <w:rFonts w:ascii="Palatino Linotype" w:hAnsi="Palatino Linotype"/>
          <w:i/>
        </w:rPr>
        <w:lastRenderedPageBreak/>
        <w:t xml:space="preserve">fundamentación y/o motivación en la respuesta. 4. La declaración de inexistencia de información. </w:t>
      </w:r>
      <w:r w:rsidR="00723ABC" w:rsidRPr="00542E13">
        <w:rPr>
          <w:rFonts w:ascii="Palatino Linotype" w:hAnsi="Palatino Linotype"/>
        </w:rPr>
        <w:t>“(</w:t>
      </w:r>
      <w:r w:rsidR="009B16BF" w:rsidRPr="00542E13">
        <w:rPr>
          <w:rFonts w:ascii="Palatino Linotype" w:eastAsia="Calibri" w:hAnsi="Palatino Linotype" w:cs="Arial"/>
          <w:lang w:val="es-ES"/>
        </w:rPr>
        <w:t>Sic); y</w:t>
      </w:r>
    </w:p>
    <w:p w:rsidR="000E053C" w:rsidRPr="00542E13" w:rsidRDefault="000E053C" w:rsidP="00542E13">
      <w:pPr>
        <w:pStyle w:val="Prrafodelista"/>
        <w:spacing w:line="360" w:lineRule="auto"/>
        <w:ind w:left="567"/>
        <w:jc w:val="both"/>
        <w:rPr>
          <w:rFonts w:ascii="Palatino Linotype" w:hAnsi="Palatino Linotype" w:cs="Arial"/>
        </w:rPr>
      </w:pPr>
      <w:r w:rsidRPr="00542E13">
        <w:rPr>
          <w:rFonts w:ascii="Palatino Linotype" w:hAnsi="Palatino Linotype"/>
          <w:b/>
        </w:rPr>
        <w:t>Razones o Motivos de inconformidad:</w:t>
      </w:r>
      <w:r w:rsidRPr="00542E13">
        <w:rPr>
          <w:rStyle w:val="Ttulo2Car"/>
          <w:rFonts w:ascii="Palatino Linotype" w:hAnsi="Palatino Linotype"/>
          <w:b/>
          <w:sz w:val="24"/>
          <w:szCs w:val="24"/>
          <w:lang w:val="es-ES"/>
        </w:rPr>
        <w:t xml:space="preserve"> </w:t>
      </w:r>
      <w:r w:rsidRPr="00542E13">
        <w:rPr>
          <w:rFonts w:ascii="Palatino Linotype" w:hAnsi="Palatino Linotype"/>
          <w:i/>
        </w:rPr>
        <w:t>“</w:t>
      </w:r>
      <w:r w:rsidR="00EB7E5E" w:rsidRPr="00542E13">
        <w:rPr>
          <w:rFonts w:ascii="Palatino Linotype" w:hAnsi="Palatino Linotype"/>
          <w:i/>
        </w:rPr>
        <w:t xml:space="preserve">LAS RAZONES O MOTIVOS DE INCONFORMIDAD: SE RECURRE EL ACTO POR CONTRAVENIR LO DISPUESTO POR EL ARTÍCULO 1 PÁRRAFO PRIMERO Y TERCERO, ARTÍCULO 6 DE LA CONSTITUCIÓN FEDERAL, EN RELACIÓN CON LOS ARTÍCULOS 1, 2 Y 12 LEY GENERAL DE TRANSPARENCIA Y ACCESO A LA INFORMACIÓN PÚBLICA Como sabemos, la Ley De Transparencia Y Acceso A La Información Pública Del Estado De México Y Municipios, prevé que si la solicitud de información no es clara, el Sujeto Obligado tiene la facultad de requerir al peticionario para que este, aclare la solicitud, interrumpiendo incluso el plazo que tiene el Sujeto Obligado para dar respuesta a la Solicitud, así las cosas, el artículo 159 de la citada Ley establece. Artículo 159. 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 En este requerimiento interrumpirá el plazo de respuesta establecido en el artículo 163 de la presente Ley, por lo que comenzará a computarse nuevamente al día siguiente del desahogo por parte del particular. En este caso, el sujeto obligado atenderá la solicitud en los términos en que fue desahogado el requerimiento de información adicional. 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w:t>
      </w:r>
      <w:r w:rsidR="00EB7E5E" w:rsidRPr="00542E13">
        <w:rPr>
          <w:rFonts w:ascii="Palatino Linotype" w:hAnsi="Palatino Linotype"/>
          <w:i/>
        </w:rPr>
        <w:lastRenderedPageBreak/>
        <w:t xml:space="preserve">a presentar su solicitud. En el caso de requerimientos parciales no desahogados, se tendrá por presentada la solicitud por lo que respecta a los contenidos de información que no formaron parte del requerimiento. Se hace hincapié de lo anterior puesto que el Sujeto Obligado en ningún momento requirió al suscrito para que aclarare la solicitud, dejando en el entendido que el Titular de la Unidad de Transparencia y el Subsecretario de Gobierno del Sujeto Obligado, ENTENDIERON en su totalidad cual era la información solicitada, lo que comprendía y aun </w:t>
      </w:r>
      <w:proofErr w:type="spellStart"/>
      <w:r w:rsidR="00EB7E5E" w:rsidRPr="00542E13">
        <w:rPr>
          <w:rFonts w:ascii="Palatino Linotype" w:hAnsi="Palatino Linotype"/>
          <w:i/>
        </w:rPr>
        <w:t>mas</w:t>
      </w:r>
      <w:proofErr w:type="spellEnd"/>
      <w:r w:rsidR="00EB7E5E" w:rsidRPr="00542E13">
        <w:rPr>
          <w:rFonts w:ascii="Palatino Linotype" w:hAnsi="Palatino Linotype"/>
          <w:i/>
        </w:rPr>
        <w:t xml:space="preserve">, el significado de cada palabra con la cual se requirió la información pública. Sin embargo, aunado a que el Sujeto Obligado tenía la facultad de requerir al peticionario a que aclarare la solicitud, los titulares aducidos se limitaron a dar respuesta a la solicitud de información con los extensos conocimientos con los que desempeñan su función. Tal y como se desprende de un análisis de lo solicitado, el suscrito, en la solicitud de información pública requerí lo siguiente: Solicito copia simple de todos y cada uno de los documentos que se mencionan en los siguientes rubros. 1.- De los nombramientos respectivos firmados por el presidente municipal y el secretario del ayuntamiento, entregados a los integrantes del consejo de participación ciudadana de </w:t>
      </w:r>
      <w:proofErr w:type="spellStart"/>
      <w:r w:rsidR="00EB7E5E" w:rsidRPr="00542E13">
        <w:rPr>
          <w:rFonts w:ascii="Palatino Linotype" w:hAnsi="Palatino Linotype"/>
          <w:i/>
        </w:rPr>
        <w:t>calacoaya</w:t>
      </w:r>
      <w:proofErr w:type="spellEnd"/>
      <w:r w:rsidR="00EB7E5E" w:rsidRPr="00542E13">
        <w:rPr>
          <w:rFonts w:ascii="Palatino Linotype" w:hAnsi="Palatino Linotype"/>
          <w:i/>
        </w:rPr>
        <w:t xml:space="preserve"> Atizapán de Zaragoza electos. 2.- La declaración de situación patrimonial y de intereses a que se refieren los dispositivos 32 y 33 de la Ley General de Responsabilidades Administrativas a la que están sujetos los integrantes del Consejo de participación ciudadana nombrados. 3.-Cada uno de los informes trimestrales sobre sus proyectos, actividades y en su caso, el estado de cuenta de las aportaciones económicas que estén y hallan estado a su cargo. 4.-Desglose detallado de las aportaciones en dinero que los consejos de participación ciudadana han recibido de la comunidad y copia del recibo que se entregó a cada interesado. Es menester mencionar que la información antes solicitada comprende el periodo en curso y de los dos inmediatos anteriores. (SIC) Del punto marcado con el número 1.-, se desprende que fue atendido de manera precaria </w:t>
      </w:r>
      <w:r w:rsidR="00EB7E5E" w:rsidRPr="00542E13">
        <w:rPr>
          <w:rFonts w:ascii="Palatino Linotype" w:hAnsi="Palatino Linotype"/>
          <w:i/>
        </w:rPr>
        <w:lastRenderedPageBreak/>
        <w:t xml:space="preserve">puesto que solo se anexaron a la respuesta otorgada, los nombramientos otorgados el presente año, esto es, del periodo que comprende 2019-2021, caso contrario y tal y como se aprecia de la transcripción de lo requerido, el suscrito solicitó TODOS LOS DOCUMENTOS DEL PERIODO EN CURSO Y DE LOS DOS INMEDIATOS ANTERIORES. Del punto marcado con el número 2.-, de la respuesta otorgada por el Sujeto Obligado se desprende que los integrantes del Consejo de Participación Ciudadana no tienen la obligación de rendir tales declaraciones argumentando que los mismos solo detentan puestos honoríficos motivando su respuesta de la siguiente manera: En referencia al punto número 2: La declaración de la situación patrimonial y de intereses a que se refiere los dispositivos 32 y 33 de la Ley General de Responsabilidades Administrativas a la que están sujetos los integrantes del Consejo de Participación Ciudadana nombrados. De lo anterior informo a usted lo siguiente; Artículo 32 y 33 de la Ley General de Responsabilidades Administrativas Artículo 32. La Secretaría de la Contraloría, así como los órganos internos de control, según corresponda, serán responsables de inscribir y mantener actualizada en el sistema de evolución patrimonial, de declaración de intereses y de presentación de la constancia de declaración fiscal, la información correspondiente a sus servidores públicos declarantes. Asimismo, verificarán la situación o posible actualización de algún conflicto de interés, según la información proporcionada, llevaran el seguimiento de la evolución y la verificación de la situación patrimonial de dichos declarantes, en los términos de la presente Ley. Para tales efectos, la Secretaria de la Contraloría podrá firmar Convenios con el Servicio de Administración Tributaria, con la Comisión Nacional Bancaria y de Valores, con la Secretaria de Finanzas del Gobierno del Estado de México, con el Instituto de la Función Registral, así como con las distintas autoridades que tengas a su disposición datos, información o documentos que puedan servir para verificar la información declarada por los servidores públicos. Artículo </w:t>
      </w:r>
      <w:r w:rsidR="00EB7E5E" w:rsidRPr="00542E13">
        <w:rPr>
          <w:rFonts w:ascii="Palatino Linotype" w:hAnsi="Palatino Linotype"/>
          <w:i/>
        </w:rPr>
        <w:lastRenderedPageBreak/>
        <w:t xml:space="preserve">33. Estarán obligados a presentar las declaraciones de situación patrimonial y de intereses bajo protesta de decir verdad ante la Secretaría de la Contraloría o los órganos internos de control, todos los servidores públicos estatales y municipales, en los términos previstos en la presente Ley. Asimismo, deberán presentar su declaración fiscal anual, en los términos que disponga la legislación de la materia. Motivo por el cual los consejos de participación ciudadana no presentan declaración patrimonial, ya que su puesto es honorifico es por lo anterior que no se cuenta con dicha declaración. Debemos coincidir que si bien es cierto que el Reglamento De Los Consejos De Participación Ciudadana Del Municipio De Atizapán De Zaragoza vigente en la entidad, menciona en su décimo cuarto dispositivo legal que: ARTÍCULO 14.- Todos los cargos en los Consejos son honoríficos, por lo que ninguno de sus miembros percibirá salario o retribución alguna, ya sea de la comunidad o del H. Ayuntamiento, podrán recibir donativos, quedando estrictamente prohibido cobrar o exigir emolumento alguno. Lo también cierto es que el reglamento en comento específicamente en los artículos 5, 6 y 22 prevén que los integrantes de los Consejos De Participación Ciudadana detentan dicho cargo a través de un proceso de elección directa y popular y además que estos reciben recursos por parte de la autoridad municipal; así las cosas, el Reglamento en cita menciona lo siguiente: ARTÍCULO 5.- En términos de lo dispuesto por el artículo 64 de la Ley Orgánica Municipal del Estado de México, para el eficaz desempeño de sus funciones públicas el H. Ayuntamiento podrá auxiliarse por órganos denominados Consejos de Participación Ciudadana. ARTÍCULO 6.- Son facultades del H. Ayuntamiento en materia de los Consejos de Participación Ciudadana, las siguientes: Expedir la convocatoria para la Elección de los Consejos de Participación Ciudadana, en los plazos que señale la Ley Orgánica Municipal del Estado de México; Auxiliarse, y en su caso, convenir con las autoridades electorales para dar mayor legalidad y legitimidad al proceso de elección de Consejos de </w:t>
      </w:r>
      <w:r w:rsidR="00EB7E5E" w:rsidRPr="00542E13">
        <w:rPr>
          <w:rFonts w:ascii="Palatino Linotype" w:hAnsi="Palatino Linotype"/>
          <w:i/>
        </w:rPr>
        <w:lastRenderedPageBreak/>
        <w:t xml:space="preserve">Participación Ciudadana; Declarar la validez del proceso y de la elección a la que se refiere la fracción anterior; ARTÍCULO 22.- Los Consejos de Participación Ciudadana y sus integrantes tienen prohibido: II. Destinar para fines distintos a lo legalmente permitido los recursos otorgados por el H. Ayuntamiento. Lo expuesto por el reglamento en cita tiene mayor relevancia en concordancia con el artículo 108 de nuestra Constitución Federal al mencionar que: Artículo 108. Para los efectos de las responsabilidades a que alude este Título se reputarán como servidores públicos a los representantes de elección popular, a los miembros del Poder Judicial de la Federación, los funcionarios y empleados y, en general, a toda persona que desempeñe un empleo, cargo o comisión de cualquier naturaleza en el Congreso de la Unión o en la Administración Pública Federal, así como a los servidores públicos de los organismos a los que esta Constitución otorgue autonomía, quienes serán responsables por los actos u omisiones en que incurran en el desempeño de sus respectivas funciones. De acuerdo a lo anterior la Ley General De Responsabilidades Administrativas describe al servidor público de la siguiente manera: Artículo 3. Para efectos de esta Ley se entenderá por: XXV. Servidores Públicos: Las personas que desempeñan un empleo, cargo o comisión en los entes públicos, en el ámbito federal y local, conforme a lo dispuesto en el artículo 108 de la Constitución Política de los Estados Unidos Mexicanos; De lo ya mencionado se puede concluir que el Sujeto Obligado se limitó a mencionar e manera indebida los dispositivos aplicables en cuanto a la declaración patrimonial y de conflicto de intereses solicitados, pero, en ningún momento se refirió a que la información había sido buscada y que no había sido entregada. Del punto marcado con el número 3.-, del presente numeral se desprenden dos realidades que son la parte medular del presente recurso. La primera radica en la respuesta otorgada por el Sujeto Obligado ya que en la misma solo respondió lo siguiente: (…) En referencia al punto número 3: Cada uno de los informes trimestrales sobre </w:t>
      </w:r>
      <w:r w:rsidR="00EB7E5E" w:rsidRPr="00542E13">
        <w:rPr>
          <w:rFonts w:ascii="Palatino Linotype" w:hAnsi="Palatino Linotype"/>
          <w:i/>
        </w:rPr>
        <w:lastRenderedPageBreak/>
        <w:t xml:space="preserve">sus proyectos, actividades y en su caso, el estado de cuenta de las aportaciones económicas que estén y hayan estado a su cargo. Respecto a los informes trimestrales informo a usted que su servidor tomo protesta al puesto de Subsecretario de Gobierno el día 01 de junio de 2019, y derivado de una búsqueda rápida no se cuenta con dicha información del primer trimestre de actividades. (…) (Énfasis añadido) En primer término, el Subsecretario de Gobierno del Sujeto Obligado hace referencia a que tomó protesta del cargo el día 1 de junio de dos mil diecinueve, es decir, intenta excusar la precariedad con la que el informe fue rendido en la falta de preparación técnica para el desempeño del cargo, cabe resaltar que no es necesario realizar un análisis hermenéutico del texto transcrito para que se comprenda lo que en un principio quiso decir la autoridad. Esto, además toma especial relevancia no solo en la respuesta otorgada a la solicitud de información pública, sino que genera incertidumbre jurídica en cuanto a que los gobernados, en este caso el suscrito, no tenemos certeza de que las solicitudes de cualquier índole sean tramitadas conforme a lo prescrito por la norma jurídica, el decir, a raíz de la respuesta otorgada por el Subsecretario de Gobierno no se tiene seguridad de que los tramites de los cuales conozca, sean recibidos y diligenciados de una forma correcta atendiendo a los principios de Legalidad y Seguridad Jurídica. En segundo término, del presente recurso administrativo se desprende que el Sujeto Obligado ha faltado de manera negligente a los lineamientos PRIMERO y VIGÉSIMO SÉPTIMO de los Lineamientos Que Establecen Los Procedimientos Internos De Atención A Solicitudes De Acceso A La Información Pública publicado el doce de febrero de dos mil dieciséis en el Diario Oficial de la Federación que a la literalidad se transcriben: Primero. Los presentes lineamientos tienen por objeto establecer las reglas para la recepción, procesamiento, trámite de las solicitudes de acceso a la información, que formulen los particulares, así como en su resolución, notificación y la entrega de la información, con excepción de las solicitudes en </w:t>
      </w:r>
      <w:r w:rsidR="00EB7E5E" w:rsidRPr="00542E13">
        <w:rPr>
          <w:rFonts w:ascii="Palatino Linotype" w:hAnsi="Palatino Linotype"/>
          <w:i/>
        </w:rPr>
        <w:lastRenderedPageBreak/>
        <w:t>materia de protección de datos personales. El presente cuerpo normativo es de observancia obligatoria para los sujetos obligados que son: cualquier autoridad, entidad, órgano y organismo de los poderes Ejecutivo, Legislativo y Judicial, órganos autónomos, partidos políticos, fideicomisos y fondos públicos, así como cualquier persona física, moral o sindicato que reciba y ejerza recursos públicos o realice actos de autoridad en el ámbito federal. Vigésimo séptimo. En el caso de que el área determine que la información solicitada no se encuentra en sus archivos, ya sea por una cuestión de inexistencia o de incompetencia que no sea notoria, deberá notificarlo al Comité de Transparencia, dentro de los cinco días hábiles siguientes en que haya recibido la solicitud por parte de la Unidad de Transparencia, y acompañará un informe en el que se expongan los criterios de búsqueda utilizados para su localización, así como la orientación correspondiente sobre su posible ubicación. El Comité de Transparencia deberá tomar las medidas necesarias para localizar la información y verificará que la búsqueda se lleve a cabo de acuerdo con criterios que garanticen la exhaustividad en su localización y generen certeza jurídica; o bien verificar la normatividad aplicable a efecto de determinar la procedencia de la incompetencia sobre la inexistencia. De los preceptos legales ante citados se desprende que el Sujeto Obligado no debió limitarse a responder que: (</w:t>
      </w:r>
      <w:proofErr w:type="gramStart"/>
      <w:r w:rsidR="00EB7E5E" w:rsidRPr="00542E13">
        <w:rPr>
          <w:rFonts w:ascii="Palatino Linotype" w:hAnsi="Palatino Linotype"/>
          <w:i/>
        </w:rPr>
        <w:t>… )y</w:t>
      </w:r>
      <w:proofErr w:type="gramEnd"/>
      <w:r w:rsidR="00EB7E5E" w:rsidRPr="00542E13">
        <w:rPr>
          <w:rFonts w:ascii="Palatino Linotype" w:hAnsi="Palatino Linotype"/>
          <w:i/>
        </w:rPr>
        <w:t xml:space="preserve"> derivado de una búsqueda rápida no se cuenta con dicha información del primer trimestre de actividades. (…) (Énfasis añadido) La respuesta otorgada por el Sujeto Obligado deriva de una supuesta búsqueda realizada, pero como es de notar en la respuesta, nunca se acredito cuáles fueron los criterios utilizados para localizar la información y tampoco que medios de convicción llevaron a la autoridad a determinar que no se cuenta con dicha información. Lo anteriormente dicho guarda intrínseca relación con el primer término referido en párrafos anteriores puesto que si bien es cierto que el Sujeto obligado dio respuesta a la solicitud de información, lo también cierto es que el Sujeto </w:t>
      </w:r>
      <w:r w:rsidR="00EB7E5E" w:rsidRPr="00542E13">
        <w:rPr>
          <w:rFonts w:ascii="Palatino Linotype" w:hAnsi="Palatino Linotype"/>
          <w:i/>
        </w:rPr>
        <w:lastRenderedPageBreak/>
        <w:t xml:space="preserve">Obligado atendió de forma negligente la petición realizada puesto que el derecho del cual goza el suscrito va más allá de una “búsqueda rápida” y de una excusa meramente imputable al Subsecretario de Gobierno esto incluso en total contravención no solo a lo dispuesto por la Ley reglamentaria de la materia en cuestión, sino a los principios Constitucionales consignados en los artículos 1 párrafo primero y tercero, 6 y 16 mismos que para mayor comprensión se reproducen de la siguiente manera: Artículo 1.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 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Toda persona tiene derecho al libre acceso a información plural y oportuna, así como a buscar, recibir y difundir información e ideas de toda índole por cualquier medio de expresión A. Para el ejercicio del derecho de acceso a la información, la Federación y las entidades federativas, en el ámbito de sus respectivas competencias, se regirán por los siguientes principios y bases: Toda la información en posesión de cualquier autoridad, entidad, órgano y organismo de los Poderes Ejecutivo, </w:t>
      </w:r>
      <w:r w:rsidR="00EB7E5E" w:rsidRPr="00542E13">
        <w:rPr>
          <w:rFonts w:ascii="Palatino Linotype" w:hAnsi="Palatino Linotype"/>
          <w:i/>
        </w:rPr>
        <w:lastRenderedPageBreak/>
        <w:t xml:space="preserve">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Artículo 16. Nadie puede ser molestado en su persona, familia, domicilio, papeles o posesiones, sino en virtud de mandamiento escrito de la autoridad competente, que funde y motive la causa legal del procedimiento. En los juicios y procedimientos seguidos en forma de juicio en los que se establezca como regla la oralidad, bastará con que quede constancia de ellos en cualquier medio que dé certeza de su contenido y del cumplimiento de lo previsto en este párrafo. De los preceptos Constitucionales antes citados se puede concluir que el sujeto Obligado realizo su actuar en total contravención a los principios Constitucionales y a los Derechos Humanos que en ellos se consignan causando así, un perjuicio al hoy recurrente en su esfera jurídica. Cabe destacar que el Sujeto obligado no solo me ha causado un perjuicio en su actuar, sino que también, al responder que la información no se encuentra en sus archivos pone en total manifiesto que otras autoridades han faltado a sus obligaciones generando el inicio de una serie de procedimientos administrativos sancionadores por el incumplimiento de obligaciones. De lo hasta ahora mencionado se puede concluir que la solicitud de información fue atendida de manera precaria y con total negligencia en cuanto a la tramitación de la misma donde no solo el Subsecretario de Gobierno ha incurrido en responsabilidades administrativas, sino también el Titular de la Unidad de Transparencia puesto que al </w:t>
      </w:r>
      <w:r w:rsidR="00EB7E5E" w:rsidRPr="00542E13">
        <w:rPr>
          <w:rFonts w:ascii="Palatino Linotype" w:hAnsi="Palatino Linotype"/>
          <w:i/>
        </w:rPr>
        <w:lastRenderedPageBreak/>
        <w:t xml:space="preserve">momento de recibir el informe rendido, al analizarlo y al momento de entregarlo al suscrito debió dar vista al Órgano Interno de Control o su equivalente por la posible comisión de responsabilidades administrativas derivadas del actuar de la autoridad y que conculcan lo establecido por la Ley de Transparencia de Transparencia y Acceso a la Información Pública del Estado de México y Municipios. Artículo 222. Son causas de responsabilidad administrativa de los servidores públicos de los sujetos obligados, por incumplimiento de las obligaciones establecidas en la materia de la presente Ley, las siguientes: l. Cualquier acto u omisión que provoque la suspensión o deficiencia en la atención de las solicitudes de información; ll. Actuar con negligencia, dolo o mala fe en la clasificación o desclasificación de la información, así como durante la sustanciación de las solicitudes en materia de acceso a la información o bien, al no difundir la información relativa a las obligaciones de transparencia prevista en la presente Ley; X. Entregar información incomprensible, incompleta, en un formato no accesible, una modalidad de envío o de entrega diferente a la solicitada previamente por el usuario en su solicitud de acceso a la información, al responder sin la debida motivación y fundamentación establecidas en esta Ley; XIII. Declarar la inexistencia de la información cuando exista total o parcialmente en sus archivos; XIV. No documentar, el ejercicio de sus facultades, competencias, funciones o actos de autoridad, de conformidad con las disposiciones jurídicas aplicables; Por lo anterior y dada la respuesta del Sujeto Obligado es menester hacer hincapié a que tanto el Titular de la Unidad de Transparencia y el Subsecretario de Gobierno han incurrido en responsabilidades administrativas, lo anterior tiene completa aplicación puesto que, como consecuencia de la irregular actividad administrativa del Estado entendida ésta como los actos de la administración realizados de manera ilegal o anormal, es decir, sin atender a las condiciones normativas o a los parámetros creados por la propia administración y que pueden resultar </w:t>
      </w:r>
      <w:r w:rsidR="00EB7E5E" w:rsidRPr="00542E13">
        <w:rPr>
          <w:rFonts w:ascii="Palatino Linotype" w:hAnsi="Palatino Linotype"/>
          <w:i/>
        </w:rPr>
        <w:lastRenderedPageBreak/>
        <w:t xml:space="preserve">trascendentes para los gobernados. Del punto marcado con el número 4.-, Del arábigo que nos ocupa se desprende que el hoy recurrente solicitó el desglose de las aportaciones en dinero, es decir, desglose de los bienes fungibles que ha recibido el Consejo de Participación Ciudadana, entendiendo como aportaciones a los recursos canalizados para crear o incrementar el patrimonio de ciertas entidades que laboran con fines de utilidad pública y cuyos ingresos son insuficientes para mantener sus servicios como los recursos -transferencias- que se otorgan a las unidades productoras de bienes y servicios, con la finalidad de financiar la adquisición de activos fijos, activos financieros, o apoyar la liquidación de pasivos. Aportaciones que en ningún momento se mencionó bajo que concepto se habían otorgado; caso contrario, el Sujeto Obligado respondió lo siguiente: En referencia al punto número 4: Desglose detallado de las aportaciones de dinero de los consejos de participación ciudadana han recibido de la comunidad y copia de recibo que se entregó a cada interesado. Conforme al reglamento de Autoridades Auxiliares, de los Consejos de Participación Ciudadana y de las Organizaciones Sociales del Municipio de Atizapán de Zaragoza, Estado de México, referente al artículo 73 fracción VII, que a la letra dice: ….no podrán cobrar en especie o en dinero cualquier tipo de trámite, gestión o asunto relacionado al Ayuntamiento. Motivo por el cual los consejos de participación ciudadana no reciben dinero, es por lo anterior que no se cuenta con dicho desglose, ya que no está dentro de sus atribuciones Dando así puntual respuesta a lo solicitado. Atentamente Secretaría del Ayuntamiento. Cabe resaltar que tanto el Reglamento De Los Consejos De Participación Ciudadana Del Municipio De Atizapán De Zaragoza vigente en la entidad como la ley Orgánica Municipal del Estado de México prevé que los Consejos en mención pueden recibir aportaciones económicas: Ley Orgánica Municipal del Estado de México Artículo 74.- Los consejos de participación ciudadana, como órganos de comunicación y colaboración entre la </w:t>
      </w:r>
      <w:r w:rsidR="00EB7E5E" w:rsidRPr="00542E13">
        <w:rPr>
          <w:rFonts w:ascii="Palatino Linotype" w:hAnsi="Palatino Linotype"/>
          <w:i/>
        </w:rPr>
        <w:lastRenderedPageBreak/>
        <w:t>comunidad y las autoridades, tendrán las siguientes atribuciones: Informar al menos una vez cada tres meses a sus representados y al ayuntamiento sobre sus proyectos, las actividades realizadas y, en su caso, el estado de cuenta de las aportaciones económicas que estén a su cargo. Reglamento De Los Consejos De Participación Ciudadana Del Municipio De Atizapán De Zaragoza ARTÍCULO 16.- El Presidente del Consejo tendrá las siguientes facultades y obligaciones: Rendir un informe al menos una vez cada tres meses a sus representados, al H. Ayuntamiento y a la Dirección sobre sus proyectos, las actividades realizadas y en su caso, el estado que guardan los donativos de que hayan sido objeto; este informe estará a la disposición de los vecinos que quieran consultarlo en horarios de oficina del Consejo y en su caso entregarles copias simples del mismo; ARTÍCULO 19.- El Tesorero tendrá las siguientes facultades y obligaciones: Recibir, administrar y llevar el registro de los ingresos y egresos que por concepto de donativos y aportaciones voluntarias maneje el Consejo de Participación Ciudadana; Recibir los donativos y efectuar sólo los gastos que apruebe el Consejo; Lo cierto es que los consejos citados no pueden realizar ningún cobro, o supeditar sus funciones y facultades al pago de determinados derechos pues así lo establece el Reglamento en comento mencionando: ARTÍCULO 22.- Los Consejos de Participación Ciudadana y sus integrantes tienen prohibido: XII. Realizar el cobro por la emisión de anuencias, constancias domiciliarias o cualquier otra gestión. De los dispositivos ya citados y de la respuesta dada por el Sujeto Obligado se desprende que al igual que todo lo anterior, la solicitud de información fue atendida de manera ineficiente puesto que el Sujeto Obligado también se extralimito a citar los inoperantes preceptos que a su leal entender resultaban aplicables, pero en ningún momento de la respuesta otorgada se desprende que por lo menos la información fue buscada, causando un total estado de indefensión al hoy recurrente.</w:t>
      </w:r>
      <w:r w:rsidRPr="00542E13">
        <w:rPr>
          <w:rFonts w:ascii="Palatino Linotype" w:hAnsi="Palatino Linotype"/>
          <w:i/>
        </w:rPr>
        <w:t xml:space="preserve">” </w:t>
      </w:r>
      <w:r w:rsidRPr="00542E13">
        <w:rPr>
          <w:rFonts w:ascii="Palatino Linotype" w:hAnsi="Palatino Linotype" w:cs="Arial"/>
        </w:rPr>
        <w:t xml:space="preserve">(Sic) </w:t>
      </w:r>
    </w:p>
    <w:p w:rsidR="00EB7E5E" w:rsidRPr="00542E13" w:rsidRDefault="00EB7E5E" w:rsidP="00542E13">
      <w:pPr>
        <w:pStyle w:val="Prrafodelista"/>
        <w:spacing w:line="360" w:lineRule="auto"/>
        <w:ind w:left="567"/>
        <w:jc w:val="both"/>
        <w:rPr>
          <w:rFonts w:ascii="Palatino Linotype" w:hAnsi="Palatino Linotype"/>
          <w:b/>
        </w:rPr>
      </w:pPr>
    </w:p>
    <w:p w:rsidR="00B22D36" w:rsidRPr="00542E13" w:rsidRDefault="00EB7E5E" w:rsidP="00542E13">
      <w:pPr>
        <w:pStyle w:val="Prrafodelista"/>
        <w:numPr>
          <w:ilvl w:val="0"/>
          <w:numId w:val="46"/>
        </w:numPr>
        <w:spacing w:line="360" w:lineRule="auto"/>
        <w:ind w:left="567"/>
        <w:jc w:val="both"/>
        <w:rPr>
          <w:rFonts w:ascii="Palatino Linotype" w:hAnsi="Palatino Linotype" w:cs="Arial"/>
        </w:rPr>
      </w:pPr>
      <w:r w:rsidRPr="00542E13">
        <w:rPr>
          <w:rFonts w:ascii="Palatino Linotype" w:hAnsi="Palatino Linotype"/>
        </w:rPr>
        <w:lastRenderedPageBreak/>
        <w:t>Adjuntó el documento electrónico denominado</w:t>
      </w:r>
      <w:r w:rsidRPr="00542E13">
        <w:rPr>
          <w:rFonts w:ascii="Palatino Linotype" w:hAnsi="Palatino Linotype"/>
          <w:b/>
        </w:rPr>
        <w:t xml:space="preserve"> </w:t>
      </w:r>
      <w:r w:rsidRPr="00542E13">
        <w:rPr>
          <w:rFonts w:ascii="Palatino Linotype" w:hAnsi="Palatino Linotype"/>
          <w:b/>
          <w:i/>
        </w:rPr>
        <w:t>Recurso de Revisión INFOEM atizapan.pdf,</w:t>
      </w:r>
      <w:r w:rsidRPr="00542E13">
        <w:rPr>
          <w:rFonts w:ascii="Palatino Linotype" w:hAnsi="Palatino Linotype"/>
          <w:b/>
        </w:rPr>
        <w:t xml:space="preserve"> </w:t>
      </w:r>
      <w:r w:rsidRPr="00542E13">
        <w:rPr>
          <w:rFonts w:ascii="Palatino Linotype" w:hAnsi="Palatino Linotype"/>
        </w:rPr>
        <w:t>el cual contiene la misma información referida en el apartado de motivos o razones de inconformidad.</w:t>
      </w:r>
    </w:p>
    <w:p w:rsidR="00542E13" w:rsidRPr="00542E13" w:rsidRDefault="00542E13" w:rsidP="00542E13">
      <w:pPr>
        <w:pStyle w:val="Prrafodelista"/>
        <w:spacing w:line="360" w:lineRule="auto"/>
        <w:ind w:left="567"/>
        <w:jc w:val="both"/>
        <w:rPr>
          <w:rFonts w:ascii="Palatino Linotype" w:hAnsi="Palatino Linotype" w:cs="Arial"/>
        </w:rPr>
      </w:pPr>
    </w:p>
    <w:bookmarkEnd w:id="2"/>
    <w:bookmarkEnd w:id="3"/>
    <w:bookmarkEnd w:id="4"/>
    <w:p w:rsidR="002A5BA4" w:rsidRPr="00542E13" w:rsidRDefault="002A5BA4" w:rsidP="00542E13">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542E13">
        <w:rPr>
          <w:rFonts w:ascii="Palatino Linotype" w:eastAsia="Calibri" w:hAnsi="Palatino Linotype" w:cs="Arial"/>
          <w:lang w:val="es-AR"/>
        </w:rPr>
        <w:t xml:space="preserve"> </w:t>
      </w:r>
      <w:r w:rsidR="00666351" w:rsidRPr="00542E13">
        <w:rPr>
          <w:rFonts w:ascii="Palatino Linotype" w:eastAsia="Times New Roman" w:hAnsi="Palatino Linotype" w:cs="Arial"/>
          <w:lang w:val="es-ES"/>
        </w:rPr>
        <w:t>Se registró</w:t>
      </w:r>
      <w:r w:rsidRPr="00542E13">
        <w:rPr>
          <w:rFonts w:ascii="Palatino Linotype" w:eastAsia="Times New Roman" w:hAnsi="Palatino Linotype" w:cs="Arial"/>
          <w:lang w:val="es-ES"/>
        </w:rPr>
        <w:t xml:space="preserve"> </w:t>
      </w:r>
      <w:r w:rsidR="00666351" w:rsidRPr="00542E13">
        <w:rPr>
          <w:rFonts w:ascii="Palatino Linotype" w:eastAsia="Times New Roman" w:hAnsi="Palatino Linotype" w:cs="Arial"/>
          <w:lang w:val="es-ES"/>
        </w:rPr>
        <w:t>el</w:t>
      </w:r>
      <w:r w:rsidRPr="00542E13">
        <w:rPr>
          <w:rFonts w:ascii="Palatino Linotype" w:eastAsia="Times New Roman" w:hAnsi="Palatino Linotype" w:cs="Arial"/>
          <w:lang w:val="es-ES"/>
        </w:rPr>
        <w:t xml:space="preserve"> recurso de revisión bajo </w:t>
      </w:r>
      <w:r w:rsidR="00666351" w:rsidRPr="00542E13">
        <w:rPr>
          <w:rFonts w:ascii="Palatino Linotype" w:eastAsia="Times New Roman" w:hAnsi="Palatino Linotype" w:cs="Arial"/>
          <w:lang w:val="es-ES"/>
        </w:rPr>
        <w:t>el</w:t>
      </w:r>
      <w:r w:rsidRPr="00542E13">
        <w:rPr>
          <w:rFonts w:ascii="Palatino Linotype" w:eastAsia="Times New Roman" w:hAnsi="Palatino Linotype" w:cs="Arial"/>
          <w:lang w:val="es-ES"/>
        </w:rPr>
        <w:t xml:space="preserve"> número de expediente </w:t>
      </w:r>
      <w:r w:rsidRPr="00542E13">
        <w:rPr>
          <w:rFonts w:ascii="Palatino Linotype" w:hAnsi="Palatino Linotype" w:cs="Arial"/>
          <w:bCs/>
        </w:rPr>
        <w:t xml:space="preserve">al rubro indicado, asimismo con fundamento en lo dispuesto por el </w:t>
      </w:r>
      <w:r w:rsidRPr="00542E13">
        <w:rPr>
          <w:rFonts w:ascii="Palatino Linotype" w:eastAsia="Calibri" w:hAnsi="Palatino Linotype" w:cs="Arial"/>
          <w:lang w:val="es-ES"/>
        </w:rPr>
        <w:t xml:space="preserve">artículo 185 fracción I de la </w:t>
      </w:r>
      <w:r w:rsidRPr="00542E13">
        <w:rPr>
          <w:rFonts w:ascii="Palatino Linotype" w:eastAsia="Calibri" w:hAnsi="Palatino Linotype" w:cs="Arial"/>
          <w:b/>
          <w:lang w:val="es-ES"/>
        </w:rPr>
        <w:t xml:space="preserve">Ley de Transparencia y Acceso a la Información Pública del Estado de México y Municipios </w:t>
      </w:r>
      <w:r w:rsidRPr="00542E13">
        <w:rPr>
          <w:rFonts w:ascii="Palatino Linotype" w:eastAsia="Times New Roman" w:hAnsi="Palatino Linotype" w:cs="Arial"/>
          <w:lang w:val="es-ES"/>
        </w:rPr>
        <w:t>se turn</w:t>
      </w:r>
      <w:r w:rsidR="00666351" w:rsidRPr="00542E13">
        <w:rPr>
          <w:rFonts w:ascii="Palatino Linotype" w:eastAsia="Times New Roman" w:hAnsi="Palatino Linotype" w:cs="Arial"/>
          <w:lang w:val="es-ES"/>
        </w:rPr>
        <w:t>ó</w:t>
      </w:r>
      <w:r w:rsidRPr="00542E13">
        <w:rPr>
          <w:rFonts w:ascii="Palatino Linotype" w:eastAsia="Times New Roman" w:hAnsi="Palatino Linotype" w:cs="Arial"/>
          <w:lang w:val="es-ES"/>
        </w:rPr>
        <w:t xml:space="preserve"> al </w:t>
      </w:r>
      <w:r w:rsidRPr="00542E13">
        <w:rPr>
          <w:rFonts w:ascii="Palatino Linotype" w:eastAsia="Times New Roman" w:hAnsi="Palatino Linotype" w:cs="Arial"/>
          <w:b/>
          <w:lang w:val="es-ES"/>
        </w:rPr>
        <w:t xml:space="preserve">Comisionado José Guadalupe Luna Hernández, </w:t>
      </w:r>
      <w:r w:rsidRPr="00542E13">
        <w:rPr>
          <w:rFonts w:ascii="Palatino Linotype" w:eastAsia="Times New Roman" w:hAnsi="Palatino Linotype" w:cs="Arial"/>
          <w:lang w:val="es-ES"/>
        </w:rPr>
        <w:t xml:space="preserve">con el objeto de </w:t>
      </w:r>
      <w:r w:rsidRPr="00542E13">
        <w:rPr>
          <w:rFonts w:ascii="Palatino Linotype" w:eastAsia="Times New Roman" w:hAnsi="Palatino Linotype" w:cs="Arial"/>
          <w:lang w:val="es-MX"/>
        </w:rPr>
        <w:t xml:space="preserve">su análisis. </w:t>
      </w:r>
    </w:p>
    <w:p w:rsidR="002A5BA4" w:rsidRPr="00542E13" w:rsidRDefault="002A5BA4" w:rsidP="00542E13">
      <w:pPr>
        <w:pStyle w:val="Prrafodelista"/>
        <w:spacing w:line="360" w:lineRule="auto"/>
        <w:ind w:left="0"/>
        <w:rPr>
          <w:rFonts w:ascii="Palatino Linotype" w:hAnsi="Palatino Linotype"/>
          <w:i/>
          <w:color w:val="000000"/>
        </w:rPr>
      </w:pPr>
    </w:p>
    <w:p w:rsidR="002A5BA4" w:rsidRPr="00542E13" w:rsidRDefault="002A5BA4" w:rsidP="00542E13">
      <w:pPr>
        <w:pStyle w:val="Prrafodelista"/>
        <w:numPr>
          <w:ilvl w:val="0"/>
          <w:numId w:val="1"/>
        </w:numPr>
        <w:spacing w:before="240" w:after="240" w:line="360" w:lineRule="auto"/>
        <w:ind w:left="0" w:firstLine="0"/>
        <w:jc w:val="both"/>
        <w:rPr>
          <w:rFonts w:ascii="Palatino Linotype" w:hAnsi="Palatino Linotype"/>
          <w:i/>
          <w:color w:val="000000"/>
        </w:rPr>
      </w:pPr>
      <w:r w:rsidRPr="00542E13">
        <w:rPr>
          <w:rFonts w:ascii="Palatino Linotype" w:eastAsia="Calibri" w:hAnsi="Palatino Linotype" w:cs="Arial"/>
          <w:lang w:val="es-ES"/>
        </w:rPr>
        <w:t>El Comisionado Ponente con fundamento en lo dispuesto por el artículo 185 fracción II de la ley de la materia, a través d</w:t>
      </w:r>
      <w:r w:rsidR="00852825" w:rsidRPr="00542E13">
        <w:rPr>
          <w:rFonts w:ascii="Palatino Linotype" w:eastAsia="Calibri" w:hAnsi="Palatino Linotype" w:cs="Arial"/>
          <w:lang w:val="es-ES"/>
        </w:rPr>
        <w:t xml:space="preserve">el acuerdo de admisión de fecha </w:t>
      </w:r>
      <w:r w:rsidR="0068404E" w:rsidRPr="00542E13">
        <w:rPr>
          <w:rFonts w:ascii="Palatino Linotype" w:eastAsia="Calibri" w:hAnsi="Palatino Linotype" w:cs="Arial"/>
          <w:lang w:val="es-ES"/>
        </w:rPr>
        <w:t>uno</w:t>
      </w:r>
      <w:r w:rsidR="00812C54" w:rsidRPr="00542E13">
        <w:rPr>
          <w:rFonts w:ascii="Palatino Linotype" w:eastAsia="Calibri" w:hAnsi="Palatino Linotype" w:cs="Arial"/>
          <w:lang w:val="es-ES"/>
        </w:rPr>
        <w:t xml:space="preserve"> (</w:t>
      </w:r>
      <w:r w:rsidR="00225AEA" w:rsidRPr="00542E13">
        <w:rPr>
          <w:rFonts w:ascii="Palatino Linotype" w:eastAsia="Calibri" w:hAnsi="Palatino Linotype" w:cs="Arial"/>
          <w:lang w:val="es-ES"/>
        </w:rPr>
        <w:t>1</w:t>
      </w:r>
      <w:r w:rsidR="00812C54" w:rsidRPr="00542E13">
        <w:rPr>
          <w:rFonts w:ascii="Palatino Linotype" w:eastAsia="Calibri" w:hAnsi="Palatino Linotype" w:cs="Arial"/>
          <w:lang w:val="es-ES"/>
        </w:rPr>
        <w:t>)</w:t>
      </w:r>
      <w:r w:rsidR="00EF2C7E" w:rsidRPr="00542E13">
        <w:rPr>
          <w:rFonts w:ascii="Palatino Linotype" w:eastAsia="Calibri" w:hAnsi="Palatino Linotype" w:cs="Arial"/>
          <w:lang w:val="es-ES"/>
        </w:rPr>
        <w:t xml:space="preserve"> </w:t>
      </w:r>
      <w:r w:rsidRPr="00542E13">
        <w:rPr>
          <w:rFonts w:ascii="Palatino Linotype" w:eastAsia="Calibri" w:hAnsi="Palatino Linotype" w:cs="Arial"/>
          <w:lang w:val="es-ES"/>
        </w:rPr>
        <w:t xml:space="preserve">de </w:t>
      </w:r>
      <w:r w:rsidR="0068404E" w:rsidRPr="00542E13">
        <w:rPr>
          <w:rFonts w:ascii="Palatino Linotype" w:eastAsia="Calibri" w:hAnsi="Palatino Linotype" w:cs="Arial"/>
          <w:lang w:val="es-ES"/>
        </w:rPr>
        <w:t>octubre</w:t>
      </w:r>
      <w:r w:rsidRPr="00542E13">
        <w:rPr>
          <w:rFonts w:ascii="Palatino Linotype" w:eastAsia="Calibri" w:hAnsi="Palatino Linotype" w:cs="Arial"/>
          <w:lang w:val="es-ES"/>
        </w:rPr>
        <w:t xml:space="preserve"> de dos mil </w:t>
      </w:r>
      <w:r w:rsidR="000E053C" w:rsidRPr="00542E13">
        <w:rPr>
          <w:rFonts w:ascii="Palatino Linotype" w:eastAsia="Calibri" w:hAnsi="Palatino Linotype" w:cs="Arial"/>
          <w:lang w:val="es-ES"/>
        </w:rPr>
        <w:t>dieci</w:t>
      </w:r>
      <w:r w:rsidR="00794037" w:rsidRPr="00542E13">
        <w:rPr>
          <w:rFonts w:ascii="Palatino Linotype" w:eastAsia="Calibri" w:hAnsi="Palatino Linotype" w:cs="Arial"/>
          <w:lang w:val="es-ES"/>
        </w:rPr>
        <w:t>nueve</w:t>
      </w:r>
      <w:r w:rsidRPr="00542E13">
        <w:rPr>
          <w:rFonts w:ascii="Palatino Linotype" w:eastAsia="Calibri" w:hAnsi="Palatino Linotype" w:cs="Arial"/>
          <w:lang w:val="es-ES"/>
        </w:rPr>
        <w:t xml:space="preserve">, puso a disposición de las partes </w:t>
      </w:r>
      <w:r w:rsidR="00666351" w:rsidRPr="00542E13">
        <w:rPr>
          <w:rFonts w:ascii="Palatino Linotype" w:eastAsia="Calibri" w:hAnsi="Palatino Linotype" w:cs="Arial"/>
          <w:lang w:val="es-ES"/>
        </w:rPr>
        <w:t>el expediente</w:t>
      </w:r>
      <w:r w:rsidRPr="00542E13">
        <w:rPr>
          <w:rFonts w:ascii="Palatino Linotype" w:eastAsia="Calibri" w:hAnsi="Palatino Linotype" w:cs="Arial"/>
          <w:lang w:val="es-ES"/>
        </w:rPr>
        <w:t xml:space="preserve"> electrónico </w:t>
      </w:r>
      <w:r w:rsidRPr="00542E13">
        <w:rPr>
          <w:rFonts w:ascii="Palatino Linotype" w:eastAsia="Calibri" w:hAnsi="Palatino Linotype" w:cs="Arial"/>
        </w:rPr>
        <w:t xml:space="preserve">vía </w:t>
      </w:r>
      <w:r w:rsidRPr="00542E13">
        <w:rPr>
          <w:rFonts w:ascii="Palatino Linotype" w:eastAsia="Calibri" w:hAnsi="Palatino Linotype" w:cs="Arial"/>
          <w:b/>
          <w:lang w:val="es-ES"/>
        </w:rPr>
        <w:t xml:space="preserve">SAIMEX </w:t>
      </w:r>
      <w:r w:rsidRPr="00542E13">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542E13">
        <w:rPr>
          <w:rFonts w:ascii="Palatino Linotype" w:eastAsia="Calibri" w:hAnsi="Palatino Linotype" w:cs="Arial"/>
          <w:b/>
          <w:lang w:val="es-ES"/>
        </w:rPr>
        <w:t>SUJETO OBLIGADO</w:t>
      </w:r>
      <w:r w:rsidR="00666351" w:rsidRPr="00542E13">
        <w:rPr>
          <w:rFonts w:ascii="Palatino Linotype" w:eastAsia="Calibri" w:hAnsi="Palatino Linotype" w:cs="Arial"/>
          <w:lang w:val="es-ES"/>
        </w:rPr>
        <w:t xml:space="preserve"> presentará el</w:t>
      </w:r>
      <w:r w:rsidRPr="00542E13">
        <w:rPr>
          <w:rFonts w:ascii="Palatino Linotype" w:eastAsia="Calibri" w:hAnsi="Palatino Linotype" w:cs="Arial"/>
          <w:lang w:val="es-ES"/>
        </w:rPr>
        <w:t xml:space="preserve"> Informe Justificado procedente</w:t>
      </w:r>
      <w:r w:rsidR="00812C54" w:rsidRPr="00542E13">
        <w:rPr>
          <w:rFonts w:ascii="Palatino Linotype" w:eastAsia="Calibri" w:hAnsi="Palatino Linotype" w:cs="Arial"/>
          <w:lang w:val="es-ES"/>
        </w:rPr>
        <w:t>.</w:t>
      </w:r>
    </w:p>
    <w:p w:rsidR="00500D9A" w:rsidRPr="00542E13" w:rsidRDefault="00500D9A" w:rsidP="00542E13">
      <w:pPr>
        <w:pStyle w:val="Prrafodelista"/>
        <w:spacing w:line="360" w:lineRule="auto"/>
        <w:rPr>
          <w:rFonts w:ascii="Palatino Linotype" w:hAnsi="Palatino Linotype"/>
          <w:i/>
          <w:color w:val="000000"/>
        </w:rPr>
      </w:pPr>
    </w:p>
    <w:p w:rsidR="00142791" w:rsidRPr="00542E13" w:rsidRDefault="0068404E" w:rsidP="00542E13">
      <w:pPr>
        <w:pStyle w:val="Prrafodelista"/>
        <w:numPr>
          <w:ilvl w:val="0"/>
          <w:numId w:val="1"/>
        </w:numPr>
        <w:spacing w:line="360" w:lineRule="auto"/>
        <w:ind w:left="0" w:hanging="11"/>
        <w:jc w:val="both"/>
        <w:rPr>
          <w:rFonts w:ascii="Palatino Linotype" w:hAnsi="Palatino Linotype"/>
          <w:b/>
          <w:color w:val="000000"/>
        </w:rPr>
      </w:pPr>
      <w:r w:rsidRPr="00542E13">
        <w:rPr>
          <w:rFonts w:ascii="Palatino Linotype" w:hAnsi="Palatino Linotype"/>
          <w:color w:val="000000"/>
        </w:rPr>
        <w:t xml:space="preserve">En fecha cuatro (4) de octubre de dos mil diecinueve, el Sujeto Obligado </w:t>
      </w:r>
      <w:r w:rsidR="00142791" w:rsidRPr="00542E13">
        <w:rPr>
          <w:rFonts w:ascii="Palatino Linotype" w:hAnsi="Palatino Linotype"/>
          <w:color w:val="000000"/>
        </w:rPr>
        <w:t xml:space="preserve">rindió su informe justificado a través del documento electrónico denominado </w:t>
      </w:r>
      <w:r w:rsidR="00142791" w:rsidRPr="00542E13">
        <w:rPr>
          <w:rFonts w:ascii="Palatino Linotype" w:hAnsi="Palatino Linotype"/>
          <w:b/>
          <w:i/>
          <w:color w:val="000000"/>
        </w:rPr>
        <w:t xml:space="preserve">INF. JUSTIFICACIÓN 7608.zip, </w:t>
      </w:r>
      <w:r w:rsidR="00142791" w:rsidRPr="00542E13">
        <w:rPr>
          <w:rFonts w:ascii="Palatino Linotype" w:hAnsi="Palatino Linotype"/>
          <w:color w:val="000000"/>
        </w:rPr>
        <w:t>el cual contiene dos documentos que ratifican la respuesta inicial, además añade que se localizaron informes trimestrales y que serán anexados, sin embargo, dicha acción no se materializó.</w:t>
      </w:r>
    </w:p>
    <w:p w:rsidR="00142791" w:rsidRPr="00542E13" w:rsidRDefault="00142791" w:rsidP="00542E13">
      <w:pPr>
        <w:pStyle w:val="Prrafodelista"/>
        <w:spacing w:line="360" w:lineRule="auto"/>
        <w:rPr>
          <w:rFonts w:ascii="Palatino Linotype" w:hAnsi="Palatino Linotype"/>
          <w:b/>
          <w:color w:val="000000"/>
        </w:rPr>
      </w:pPr>
    </w:p>
    <w:p w:rsidR="00142791" w:rsidRPr="00542E13" w:rsidRDefault="00142791" w:rsidP="00542E13">
      <w:pPr>
        <w:pStyle w:val="Prrafodelista"/>
        <w:numPr>
          <w:ilvl w:val="0"/>
          <w:numId w:val="1"/>
        </w:numPr>
        <w:spacing w:line="360" w:lineRule="auto"/>
        <w:ind w:left="0" w:hanging="11"/>
        <w:jc w:val="both"/>
        <w:rPr>
          <w:rFonts w:ascii="Palatino Linotype" w:hAnsi="Palatino Linotype"/>
          <w:b/>
          <w:color w:val="000000"/>
        </w:rPr>
      </w:pPr>
      <w:r w:rsidRPr="00542E13">
        <w:rPr>
          <w:rFonts w:ascii="Palatino Linotype" w:hAnsi="Palatino Linotype"/>
          <w:color w:val="000000"/>
        </w:rPr>
        <w:lastRenderedPageBreak/>
        <w:t>Por su parte, el recurrente emitió el documento denominado</w:t>
      </w:r>
      <w:r w:rsidRPr="00542E13">
        <w:rPr>
          <w:rFonts w:ascii="Palatino Linotype" w:hAnsi="Palatino Linotype"/>
          <w:b/>
          <w:color w:val="000000"/>
        </w:rPr>
        <w:t xml:space="preserve"> Pruebas INFOEM</w:t>
      </w:r>
      <w:r w:rsidR="001A24D5" w:rsidRPr="00542E13">
        <w:rPr>
          <w:rFonts w:ascii="Palatino Linotype" w:hAnsi="Palatino Linotype"/>
          <w:b/>
          <w:color w:val="000000"/>
        </w:rPr>
        <w:t xml:space="preserve"> atizapan.pdf mediante el cual, el recurrente manifestó lo siguiente:</w:t>
      </w:r>
    </w:p>
    <w:p w:rsidR="001A24D5" w:rsidRPr="00542E13" w:rsidRDefault="001A24D5" w:rsidP="00542E13">
      <w:pPr>
        <w:pStyle w:val="Prrafodelista"/>
        <w:spacing w:line="360" w:lineRule="auto"/>
        <w:rPr>
          <w:rFonts w:ascii="Palatino Linotype" w:hAnsi="Palatino Linotype"/>
          <w:b/>
          <w:color w:val="000000"/>
        </w:rPr>
      </w:pPr>
    </w:p>
    <w:p w:rsidR="003A4F6E" w:rsidRPr="00542E13" w:rsidRDefault="003A4F6E" w:rsidP="00542E13">
      <w:pPr>
        <w:pStyle w:val="Prrafodelista"/>
        <w:spacing w:line="360" w:lineRule="auto"/>
        <w:jc w:val="both"/>
        <w:rPr>
          <w:rFonts w:ascii="Palatino Linotype" w:hAnsi="Palatino Linotype"/>
          <w:i/>
          <w:color w:val="000000"/>
        </w:rPr>
      </w:pPr>
      <w:r w:rsidRPr="00542E13">
        <w:rPr>
          <w:rFonts w:ascii="Palatino Linotype" w:hAnsi="Palatino Linotype"/>
          <w:i/>
          <w:color w:val="000000"/>
        </w:rPr>
        <w:t>PRUEBAS</w:t>
      </w:r>
    </w:p>
    <w:p w:rsidR="003A4F6E" w:rsidRPr="00542E13" w:rsidRDefault="003A4F6E" w:rsidP="00542E13">
      <w:pPr>
        <w:pStyle w:val="Prrafodelista"/>
        <w:spacing w:line="360" w:lineRule="auto"/>
        <w:jc w:val="both"/>
        <w:rPr>
          <w:rFonts w:ascii="Palatino Linotype" w:hAnsi="Palatino Linotype"/>
          <w:i/>
          <w:color w:val="000000"/>
        </w:rPr>
      </w:pPr>
    </w:p>
    <w:p w:rsidR="003A4F6E" w:rsidRPr="00542E13" w:rsidRDefault="003A4F6E" w:rsidP="00542E13">
      <w:pPr>
        <w:pStyle w:val="Prrafodelista"/>
        <w:spacing w:line="360" w:lineRule="auto"/>
        <w:jc w:val="both"/>
        <w:rPr>
          <w:rFonts w:ascii="Palatino Linotype" w:hAnsi="Palatino Linotype"/>
          <w:i/>
          <w:color w:val="000000"/>
        </w:rPr>
      </w:pPr>
      <w:r w:rsidRPr="00542E13">
        <w:rPr>
          <w:rFonts w:ascii="Palatino Linotype" w:hAnsi="Palatino Linotype"/>
          <w:i/>
          <w:color w:val="000000"/>
        </w:rPr>
        <w:t>Las instrumentales consistentes en los siguientes documentos:</w:t>
      </w:r>
    </w:p>
    <w:p w:rsidR="003A4F6E" w:rsidRPr="00542E13" w:rsidRDefault="003A4F6E" w:rsidP="00542E13">
      <w:pPr>
        <w:pStyle w:val="Prrafodelista"/>
        <w:spacing w:line="360" w:lineRule="auto"/>
        <w:jc w:val="both"/>
        <w:rPr>
          <w:rFonts w:ascii="Palatino Linotype" w:hAnsi="Palatino Linotype"/>
          <w:i/>
          <w:color w:val="000000"/>
        </w:rPr>
      </w:pPr>
    </w:p>
    <w:p w:rsidR="003A4F6E" w:rsidRPr="00542E13" w:rsidRDefault="003A4F6E" w:rsidP="00542E13">
      <w:pPr>
        <w:pStyle w:val="Prrafodelista"/>
        <w:spacing w:line="360" w:lineRule="auto"/>
        <w:jc w:val="both"/>
        <w:rPr>
          <w:rFonts w:ascii="Palatino Linotype" w:hAnsi="Palatino Linotype"/>
          <w:i/>
          <w:color w:val="000000"/>
        </w:rPr>
      </w:pPr>
      <w:r w:rsidRPr="00542E13">
        <w:rPr>
          <w:rFonts w:ascii="Palatino Linotype" w:hAnsi="Palatino Linotype"/>
          <w:i/>
          <w:color w:val="000000"/>
        </w:rPr>
        <w:t>A) PÚBLICOS:</w:t>
      </w:r>
    </w:p>
    <w:p w:rsidR="003A4F6E" w:rsidRPr="00542E13" w:rsidRDefault="003A4F6E" w:rsidP="00542E13">
      <w:pPr>
        <w:pStyle w:val="Prrafodelista"/>
        <w:spacing w:line="360" w:lineRule="auto"/>
        <w:jc w:val="both"/>
        <w:rPr>
          <w:rFonts w:ascii="Palatino Linotype" w:hAnsi="Palatino Linotype"/>
          <w:i/>
          <w:color w:val="000000"/>
        </w:rPr>
      </w:pPr>
    </w:p>
    <w:p w:rsidR="003A4F6E" w:rsidRPr="00542E13" w:rsidRDefault="003A4F6E" w:rsidP="00542E13">
      <w:pPr>
        <w:pStyle w:val="Prrafodelista"/>
        <w:spacing w:line="360" w:lineRule="auto"/>
        <w:jc w:val="both"/>
        <w:rPr>
          <w:rFonts w:ascii="Palatino Linotype" w:hAnsi="Palatino Linotype"/>
          <w:i/>
          <w:color w:val="000000"/>
        </w:rPr>
      </w:pPr>
      <w:r w:rsidRPr="00542E13">
        <w:rPr>
          <w:rFonts w:ascii="Palatino Linotype" w:hAnsi="Palatino Linotype"/>
          <w:i/>
          <w:color w:val="000000"/>
        </w:rPr>
        <w:t xml:space="preserve">I.- Consistente en el oficio por el cual, el Titular de la Unidad de Transparencia del Sujeto Obligado turnó con base en su ley orgánica, decreto de creación, estatutos, reglamento interior, su equivalente o normatividad que le corresponde, a la o las áreas que pudieran poseer la información requerida conforme a sus facultades, competencias o funciones, dentro de los dos días hábiles siguientes en que se recibió la solicitud; para lo cual, solicito a este H. Instituto gire atento oficio para que el servidor público exhiba dicho instrumental y, aplique los apercibimientos necesarios que conforme a derecho correspondan. </w:t>
      </w:r>
    </w:p>
    <w:p w:rsidR="003A4F6E" w:rsidRPr="00542E13" w:rsidRDefault="003A4F6E" w:rsidP="00542E13">
      <w:pPr>
        <w:pStyle w:val="Prrafodelista"/>
        <w:spacing w:line="360" w:lineRule="auto"/>
        <w:jc w:val="both"/>
        <w:rPr>
          <w:rFonts w:ascii="Palatino Linotype" w:hAnsi="Palatino Linotype"/>
          <w:i/>
          <w:color w:val="000000"/>
        </w:rPr>
      </w:pPr>
    </w:p>
    <w:p w:rsidR="003A4F6E" w:rsidRPr="00542E13" w:rsidRDefault="003A4F6E" w:rsidP="00542E13">
      <w:pPr>
        <w:pStyle w:val="Prrafodelista"/>
        <w:spacing w:line="360" w:lineRule="auto"/>
        <w:jc w:val="both"/>
        <w:rPr>
          <w:rFonts w:ascii="Palatino Linotype" w:hAnsi="Palatino Linotype"/>
          <w:i/>
          <w:color w:val="000000"/>
        </w:rPr>
      </w:pPr>
      <w:r w:rsidRPr="00542E13">
        <w:rPr>
          <w:rFonts w:ascii="Palatino Linotype" w:hAnsi="Palatino Linotype"/>
          <w:i/>
          <w:color w:val="000000"/>
        </w:rPr>
        <w:t>Prueba con la que se trata de demostrar la precariedad con la que las solicitudes están siendo atendidas por esta Unidad de Transparencia.</w:t>
      </w:r>
    </w:p>
    <w:p w:rsidR="003A4F6E" w:rsidRPr="00542E13" w:rsidRDefault="003A4F6E" w:rsidP="00542E13">
      <w:pPr>
        <w:pStyle w:val="Prrafodelista"/>
        <w:spacing w:line="360" w:lineRule="auto"/>
        <w:jc w:val="both"/>
        <w:rPr>
          <w:rFonts w:ascii="Palatino Linotype" w:hAnsi="Palatino Linotype"/>
          <w:i/>
          <w:color w:val="000000"/>
        </w:rPr>
      </w:pPr>
    </w:p>
    <w:p w:rsidR="003A4F6E" w:rsidRPr="00542E13" w:rsidRDefault="003A4F6E" w:rsidP="00542E13">
      <w:pPr>
        <w:pStyle w:val="Prrafodelista"/>
        <w:spacing w:line="360" w:lineRule="auto"/>
        <w:jc w:val="both"/>
        <w:rPr>
          <w:rFonts w:ascii="Palatino Linotype" w:hAnsi="Palatino Linotype"/>
          <w:i/>
          <w:color w:val="000000"/>
        </w:rPr>
      </w:pPr>
    </w:p>
    <w:p w:rsidR="003A4F6E" w:rsidRPr="00542E13" w:rsidRDefault="003A4F6E" w:rsidP="00542E13">
      <w:pPr>
        <w:pStyle w:val="Prrafodelista"/>
        <w:spacing w:line="360" w:lineRule="auto"/>
        <w:jc w:val="both"/>
        <w:rPr>
          <w:rFonts w:ascii="Palatino Linotype" w:hAnsi="Palatino Linotype"/>
          <w:i/>
          <w:color w:val="000000"/>
        </w:rPr>
      </w:pPr>
      <w:r w:rsidRPr="00542E13">
        <w:rPr>
          <w:rFonts w:ascii="Palatino Linotype" w:hAnsi="Palatino Linotype"/>
          <w:i/>
          <w:color w:val="000000"/>
        </w:rPr>
        <w:t xml:space="preserve">II. Consistente en la versión publica de la ficha Curricular del Titular de la Unidad de Transparencia y del Subsecretario de Gobierno, para lo cual, solicito a este H. Instituto gire atento oficio para que el servidor público exhiba dicho documento y, en caso de negativa, </w:t>
      </w:r>
      <w:r w:rsidRPr="00542E13">
        <w:rPr>
          <w:rFonts w:ascii="Palatino Linotype" w:hAnsi="Palatino Linotype"/>
          <w:i/>
          <w:color w:val="000000"/>
        </w:rPr>
        <w:lastRenderedPageBreak/>
        <w:t>aplique las medidas de apremio que garanticen el debido cumplimiento de las determinaciones de este H. Instituto.</w:t>
      </w:r>
    </w:p>
    <w:p w:rsidR="003A4F6E" w:rsidRPr="00542E13" w:rsidRDefault="003A4F6E" w:rsidP="00542E13">
      <w:pPr>
        <w:pStyle w:val="Prrafodelista"/>
        <w:spacing w:line="360" w:lineRule="auto"/>
        <w:jc w:val="both"/>
        <w:rPr>
          <w:rFonts w:ascii="Palatino Linotype" w:hAnsi="Palatino Linotype"/>
          <w:i/>
          <w:color w:val="000000"/>
        </w:rPr>
      </w:pPr>
    </w:p>
    <w:p w:rsidR="003A4F6E" w:rsidRPr="00542E13" w:rsidRDefault="003A4F6E" w:rsidP="00542E13">
      <w:pPr>
        <w:pStyle w:val="Prrafodelista"/>
        <w:spacing w:line="360" w:lineRule="auto"/>
        <w:jc w:val="both"/>
        <w:rPr>
          <w:rFonts w:ascii="Palatino Linotype" w:hAnsi="Palatino Linotype"/>
          <w:i/>
          <w:color w:val="000000"/>
        </w:rPr>
      </w:pPr>
      <w:r w:rsidRPr="00542E13">
        <w:rPr>
          <w:rFonts w:ascii="Palatino Linotype" w:hAnsi="Palatino Linotype"/>
          <w:i/>
          <w:color w:val="000000"/>
        </w:rPr>
        <w:t>Pruebas con las que se trata de demostrar que la reciente toma de protesta al cargo que detentan no es justificación para que las solicitudes de información sean atendidas de manera efímera, limitada y pobre.</w:t>
      </w:r>
    </w:p>
    <w:p w:rsidR="003A4F6E" w:rsidRPr="00542E13" w:rsidRDefault="003A4F6E" w:rsidP="00542E13">
      <w:pPr>
        <w:pStyle w:val="Prrafodelista"/>
        <w:spacing w:line="360" w:lineRule="auto"/>
        <w:jc w:val="both"/>
        <w:rPr>
          <w:rFonts w:ascii="Palatino Linotype" w:hAnsi="Palatino Linotype"/>
          <w:i/>
          <w:color w:val="000000"/>
        </w:rPr>
      </w:pPr>
    </w:p>
    <w:p w:rsidR="003A4F6E" w:rsidRPr="00542E13" w:rsidRDefault="003A4F6E" w:rsidP="00542E13">
      <w:pPr>
        <w:pStyle w:val="Prrafodelista"/>
        <w:spacing w:line="360" w:lineRule="auto"/>
        <w:jc w:val="both"/>
        <w:rPr>
          <w:rFonts w:ascii="Palatino Linotype" w:hAnsi="Palatino Linotype"/>
          <w:i/>
          <w:color w:val="000000"/>
        </w:rPr>
      </w:pPr>
      <w:r w:rsidRPr="00542E13">
        <w:rPr>
          <w:rFonts w:ascii="Palatino Linotype" w:hAnsi="Palatino Linotype"/>
          <w:i/>
          <w:color w:val="000000"/>
        </w:rPr>
        <w:t>III.- Consistente en el informe a cargo del Subsecretario de Gobierno, donde expondrá circunstancias de fecha, hora y lugar además de los criterios objetivos utilizados para localizar la información solicitada y que deberá tener todos los requisitos previstos en Los Lineamientos Técnicos Para La Publicación, Homologación Y Estandarización De La Información Establecida En El Título Quinto, Capítulos II, III y IV, Y El Título Noveno De La Ley De Transparencia Y Acceso A La Información Pública Del Estado De México Y Municipios, para lo cual, solicito a este H. Instituto gire atento oficio para que el servidor público rinda dicho informe, aplicando los apercibimientos y medidas de apremio necesarios que conforme a derecho correspondan.</w:t>
      </w:r>
    </w:p>
    <w:p w:rsidR="003A4F6E" w:rsidRPr="00542E13" w:rsidRDefault="003A4F6E" w:rsidP="00542E13">
      <w:pPr>
        <w:pStyle w:val="Prrafodelista"/>
        <w:spacing w:line="360" w:lineRule="auto"/>
        <w:jc w:val="both"/>
        <w:rPr>
          <w:rFonts w:ascii="Palatino Linotype" w:hAnsi="Palatino Linotype"/>
          <w:i/>
          <w:color w:val="000000"/>
        </w:rPr>
      </w:pPr>
      <w:r w:rsidRPr="00542E13">
        <w:rPr>
          <w:rFonts w:ascii="Palatino Linotype" w:hAnsi="Palatino Linotype"/>
          <w:i/>
          <w:color w:val="000000"/>
        </w:rPr>
        <w:t>Pruebas, con las que se trata de demostrar la manera en la que la respuesta a la solicitud conculca totalmente los derechos del suscrito.</w:t>
      </w:r>
    </w:p>
    <w:p w:rsidR="003A4F6E" w:rsidRPr="00542E13" w:rsidRDefault="003A4F6E" w:rsidP="00542E13">
      <w:pPr>
        <w:pStyle w:val="Prrafodelista"/>
        <w:spacing w:line="360" w:lineRule="auto"/>
        <w:jc w:val="both"/>
        <w:rPr>
          <w:rFonts w:ascii="Palatino Linotype" w:hAnsi="Palatino Linotype"/>
          <w:i/>
          <w:color w:val="000000"/>
        </w:rPr>
      </w:pPr>
    </w:p>
    <w:p w:rsidR="001A24D5" w:rsidRPr="00542E13" w:rsidRDefault="003A4F6E" w:rsidP="00542E13">
      <w:pPr>
        <w:pStyle w:val="Prrafodelista"/>
        <w:spacing w:line="360" w:lineRule="auto"/>
        <w:jc w:val="both"/>
        <w:rPr>
          <w:rFonts w:ascii="Palatino Linotype" w:hAnsi="Palatino Linotype"/>
          <w:i/>
          <w:color w:val="000000"/>
        </w:rPr>
      </w:pPr>
      <w:r w:rsidRPr="00542E13">
        <w:rPr>
          <w:rFonts w:ascii="Palatino Linotype" w:hAnsi="Palatino Linotype"/>
          <w:i/>
          <w:color w:val="000000"/>
        </w:rPr>
        <w:t>B) LA PRESUNCIONAL, EN SUS DOS ASPECTOS LEGAL Y HUMANA, consistente en los razonamientos lógico-jurídicos tendientes a esclarecer que al suscrito le asiste la razón y el derecho y en todo aquello que favorezca a los legítimos intereses del mismo.</w:t>
      </w:r>
    </w:p>
    <w:p w:rsidR="00142791" w:rsidRPr="00542E13" w:rsidRDefault="00142791" w:rsidP="00542E13">
      <w:pPr>
        <w:pStyle w:val="Prrafodelista"/>
        <w:spacing w:line="360" w:lineRule="auto"/>
        <w:rPr>
          <w:rFonts w:ascii="Palatino Linotype" w:hAnsi="Palatino Linotype"/>
          <w:color w:val="000000"/>
        </w:rPr>
      </w:pPr>
    </w:p>
    <w:p w:rsidR="00274D1E" w:rsidRPr="00542E13" w:rsidRDefault="002A5BA4" w:rsidP="00542E13">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542E13">
        <w:rPr>
          <w:rFonts w:ascii="Palatino Linotype" w:hAnsi="Palatino Linotype"/>
        </w:rPr>
        <w:lastRenderedPageBreak/>
        <w:t>Comisionado Ponente decretó el cierre de instrucción</w:t>
      </w:r>
      <w:r w:rsidRPr="00542E13">
        <w:rPr>
          <w:rFonts w:ascii="Palatino Linotype" w:hAnsi="Palatino Linotype" w:cs="Arial"/>
        </w:rPr>
        <w:t xml:space="preserve"> </w:t>
      </w:r>
      <w:r w:rsidRPr="00542E13">
        <w:rPr>
          <w:rFonts w:ascii="Palatino Linotype" w:hAnsi="Palatino Linotype"/>
        </w:rPr>
        <w:t xml:space="preserve">mediante </w:t>
      </w:r>
      <w:r w:rsidR="00245255" w:rsidRPr="00542E13">
        <w:rPr>
          <w:rFonts w:ascii="Palatino Linotype" w:hAnsi="Palatino Linotype"/>
        </w:rPr>
        <w:t xml:space="preserve">el </w:t>
      </w:r>
      <w:r w:rsidR="00173525" w:rsidRPr="00542E13">
        <w:rPr>
          <w:rFonts w:ascii="Palatino Linotype" w:hAnsi="Palatino Linotype"/>
        </w:rPr>
        <w:t xml:space="preserve">acuerdo de fecha </w:t>
      </w:r>
      <w:r w:rsidR="00225AEA" w:rsidRPr="00542E13">
        <w:rPr>
          <w:rFonts w:ascii="Palatino Linotype" w:hAnsi="Palatino Linotype"/>
        </w:rPr>
        <w:t>cinco</w:t>
      </w:r>
      <w:r w:rsidR="0034418B" w:rsidRPr="00542E13">
        <w:rPr>
          <w:rFonts w:ascii="Palatino Linotype" w:hAnsi="Palatino Linotype"/>
        </w:rPr>
        <w:t xml:space="preserve"> (</w:t>
      </w:r>
      <w:r w:rsidR="00225AEA" w:rsidRPr="00542E13">
        <w:rPr>
          <w:rFonts w:ascii="Palatino Linotype" w:hAnsi="Palatino Linotype"/>
        </w:rPr>
        <w:t>5</w:t>
      </w:r>
      <w:r w:rsidR="00B22D36" w:rsidRPr="00542E13">
        <w:rPr>
          <w:rFonts w:ascii="Palatino Linotype" w:hAnsi="Palatino Linotype"/>
        </w:rPr>
        <w:t xml:space="preserve">) de </w:t>
      </w:r>
      <w:r w:rsidR="00225AEA" w:rsidRPr="00542E13">
        <w:rPr>
          <w:rFonts w:ascii="Palatino Linotype" w:hAnsi="Palatino Linotype"/>
        </w:rPr>
        <w:t>noviembre</w:t>
      </w:r>
      <w:r w:rsidR="009D4D36" w:rsidRPr="00542E13">
        <w:rPr>
          <w:rFonts w:ascii="Palatino Linotype" w:hAnsi="Palatino Linotype"/>
        </w:rPr>
        <w:t xml:space="preserve"> </w:t>
      </w:r>
      <w:r w:rsidR="00500D9A" w:rsidRPr="00542E13">
        <w:rPr>
          <w:rFonts w:ascii="Palatino Linotype" w:hAnsi="Palatino Linotype"/>
        </w:rPr>
        <w:t xml:space="preserve">de dos mil </w:t>
      </w:r>
      <w:r w:rsidR="000E053C" w:rsidRPr="00542E13">
        <w:rPr>
          <w:rFonts w:ascii="Palatino Linotype" w:eastAsia="Calibri" w:hAnsi="Palatino Linotype" w:cs="Arial"/>
          <w:lang w:val="es-ES"/>
        </w:rPr>
        <w:t>dieci</w:t>
      </w:r>
      <w:r w:rsidR="00245255" w:rsidRPr="00542E13">
        <w:rPr>
          <w:rFonts w:ascii="Palatino Linotype" w:eastAsia="Calibri" w:hAnsi="Palatino Linotype" w:cs="Arial"/>
          <w:lang w:val="es-ES"/>
        </w:rPr>
        <w:t>nueve</w:t>
      </w:r>
      <w:r w:rsidRPr="00542E13">
        <w:rPr>
          <w:rFonts w:ascii="Palatino Linotype" w:hAnsi="Palatino Linotype"/>
        </w:rPr>
        <w:t xml:space="preserve">, </w:t>
      </w:r>
      <w:r w:rsidR="00F55213" w:rsidRPr="00542E13">
        <w:rPr>
          <w:rFonts w:ascii="Palatino Linotype" w:hAnsi="Palatino Linotype" w:cs="Arial"/>
        </w:rPr>
        <w:t>por lo que, ordenó turnar</w:t>
      </w:r>
      <w:r w:rsidR="0034418B" w:rsidRPr="00542E13">
        <w:rPr>
          <w:rFonts w:ascii="Palatino Linotype" w:hAnsi="Palatino Linotype" w:cs="Arial"/>
        </w:rPr>
        <w:t xml:space="preserve"> el</w:t>
      </w:r>
      <w:r w:rsidRPr="00542E13">
        <w:rPr>
          <w:rFonts w:ascii="Palatino Linotype" w:hAnsi="Palatino Linotype" w:cs="Arial"/>
        </w:rPr>
        <w:t xml:space="preserve"> expediente a resolución</w:t>
      </w:r>
      <w:r w:rsidR="00274D1E" w:rsidRPr="00542E13">
        <w:rPr>
          <w:rFonts w:ascii="Palatino Linotype" w:hAnsi="Palatino Linotype" w:cs="Arial"/>
        </w:rPr>
        <w:t>.</w:t>
      </w:r>
      <w:r w:rsidR="009D4D36" w:rsidRPr="00542E13">
        <w:rPr>
          <w:rFonts w:ascii="Palatino Linotype" w:hAnsi="Palatino Linotype" w:cs="Arial"/>
        </w:rPr>
        <w:t xml:space="preserve"> </w:t>
      </w:r>
      <w:r w:rsidR="00225AEA" w:rsidRPr="00542E13">
        <w:rPr>
          <w:rFonts w:ascii="Palatino Linotype" w:hAnsi="Palatino Linotype" w:cs="Arial"/>
        </w:rPr>
        <w:t xml:space="preserve">Asimismo, </w:t>
      </w:r>
      <w:r w:rsidR="00274D1E" w:rsidRPr="00542E13">
        <w:rPr>
          <w:rFonts w:ascii="Palatino Linotype" w:eastAsia="Calibri" w:hAnsi="Palatino Linotype" w:cs="Arial"/>
          <w:lang w:val="es-MX" w:eastAsia="en-US"/>
        </w:rPr>
        <w:t>con fundamento en el artículo 181 tercer párrafo de la </w:t>
      </w:r>
      <w:r w:rsidR="00274D1E" w:rsidRPr="00542E13">
        <w:rPr>
          <w:rFonts w:ascii="Palatino Linotype" w:eastAsia="Calibri" w:hAnsi="Palatino Linotype" w:cs="Arial"/>
          <w:b/>
          <w:bCs/>
          <w:lang w:val="es-MX" w:eastAsia="en-US"/>
        </w:rPr>
        <w:t>Ley de Transparencia y Acceso a la Información Pública del Estado de México y Municipios, </w:t>
      </w:r>
      <w:r w:rsidR="00274D1E" w:rsidRPr="00542E13">
        <w:rPr>
          <w:rFonts w:ascii="Palatino Linotype" w:eastAsia="Calibri" w:hAnsi="Palatino Linotype" w:cs="Arial"/>
          <w:lang w:val="es-MX" w:eastAsia="en-US"/>
        </w:rPr>
        <w:t>se notificó que el plazo de 30 días para resolver los recursos de revisión, serían ampliados por un periodo de 15 días hábiles adicionales a fin de realizar un mejor estudio del asunto.</w:t>
      </w:r>
    </w:p>
    <w:p w:rsidR="00542E13" w:rsidRPr="00542E13" w:rsidRDefault="00542E13" w:rsidP="00542E13">
      <w:pPr>
        <w:pStyle w:val="Prrafodelista"/>
        <w:spacing w:before="240" w:after="240" w:line="360" w:lineRule="auto"/>
        <w:ind w:left="0"/>
        <w:jc w:val="both"/>
        <w:rPr>
          <w:rFonts w:ascii="Palatino Linotype" w:eastAsia="Calibri" w:hAnsi="Palatino Linotype" w:cs="Arial"/>
          <w:lang w:val="es-ES"/>
        </w:rPr>
      </w:pPr>
    </w:p>
    <w:p w:rsidR="002A5BA4" w:rsidRPr="00542E13" w:rsidRDefault="002A5BA4" w:rsidP="00542E13">
      <w:pPr>
        <w:pStyle w:val="Ttulo1"/>
        <w:spacing w:line="360" w:lineRule="auto"/>
        <w:jc w:val="center"/>
        <w:rPr>
          <w:b w:val="0"/>
          <w:szCs w:val="24"/>
        </w:rPr>
      </w:pPr>
      <w:bookmarkStart w:id="5" w:name="_Toc25149134"/>
      <w:r w:rsidRPr="00542E13">
        <w:rPr>
          <w:szCs w:val="24"/>
        </w:rPr>
        <w:t>CONSIDERANDO</w:t>
      </w:r>
      <w:bookmarkEnd w:id="5"/>
      <w:r w:rsidR="005E6C51" w:rsidRPr="00542E13">
        <w:rPr>
          <w:szCs w:val="24"/>
        </w:rPr>
        <w:t xml:space="preserve"> </w:t>
      </w:r>
    </w:p>
    <w:p w:rsidR="002A5BA4" w:rsidRPr="00542E13" w:rsidRDefault="002A5BA4" w:rsidP="00542E13">
      <w:pPr>
        <w:pStyle w:val="Ttulo2"/>
        <w:spacing w:line="360" w:lineRule="auto"/>
        <w:rPr>
          <w:rFonts w:ascii="Palatino Linotype" w:hAnsi="Palatino Linotype"/>
          <w:b/>
          <w:bCs/>
          <w:color w:val="auto"/>
          <w:spacing w:val="60"/>
          <w:sz w:val="24"/>
          <w:szCs w:val="24"/>
        </w:rPr>
      </w:pPr>
      <w:bookmarkStart w:id="6" w:name="_Toc25149135"/>
      <w:r w:rsidRPr="00542E13">
        <w:rPr>
          <w:rFonts w:ascii="Palatino Linotype" w:hAnsi="Palatino Linotype"/>
          <w:b/>
          <w:color w:val="auto"/>
          <w:sz w:val="24"/>
          <w:szCs w:val="24"/>
        </w:rPr>
        <w:t>PRIMERO. De la competencia</w:t>
      </w:r>
      <w:bookmarkEnd w:id="6"/>
    </w:p>
    <w:p w:rsidR="002A5BA4" w:rsidRPr="00542E13" w:rsidRDefault="002A5BA4" w:rsidP="00542E13">
      <w:pPr>
        <w:pStyle w:val="Prrafodelista"/>
        <w:numPr>
          <w:ilvl w:val="0"/>
          <w:numId w:val="1"/>
        </w:numPr>
        <w:spacing w:before="240" w:after="240" w:line="360" w:lineRule="auto"/>
        <w:ind w:left="0" w:firstLine="0"/>
        <w:jc w:val="both"/>
        <w:rPr>
          <w:rFonts w:ascii="Palatino Linotype" w:hAnsi="Palatino Linotype"/>
        </w:rPr>
      </w:pPr>
      <w:r w:rsidRPr="00542E13">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542E13">
        <w:rPr>
          <w:rFonts w:ascii="Palatino Linotype" w:eastAsia="Calibri" w:hAnsi="Palatino Linotype" w:cs="Times New Roman"/>
          <w:b/>
          <w:lang w:val="es-ES"/>
        </w:rPr>
        <w:t>Constitución Política de los Estados Unidos Mexicanos</w:t>
      </w:r>
      <w:r w:rsidRPr="00542E13">
        <w:rPr>
          <w:rFonts w:ascii="Palatino Linotype" w:eastAsia="Calibri" w:hAnsi="Palatino Linotype" w:cs="Times New Roman"/>
          <w:lang w:val="es-ES"/>
        </w:rPr>
        <w:t xml:space="preserve">; 5, párrafos </w:t>
      </w:r>
      <w:r w:rsidRPr="00542E13">
        <w:rPr>
          <w:rFonts w:ascii="Palatino Linotype" w:hAnsi="Palatino Linotype" w:cs="Arial"/>
          <w:bCs/>
          <w:color w:val="222222"/>
          <w:lang w:val="es-ES"/>
        </w:rPr>
        <w:t>vigésimo</w:t>
      </w:r>
      <w:r w:rsidR="00542E13">
        <w:rPr>
          <w:rFonts w:ascii="Palatino Linotype" w:hAnsi="Palatino Linotype" w:cs="Arial"/>
          <w:bCs/>
          <w:color w:val="222222"/>
          <w:lang w:val="es-ES"/>
        </w:rPr>
        <w:t xml:space="preserve"> segundo, vigésimo tercero y vigésimo cuarto,</w:t>
      </w:r>
      <w:r w:rsidRPr="00542E13">
        <w:rPr>
          <w:rFonts w:ascii="Palatino Linotype" w:hAnsi="Palatino Linotype" w:cs="Arial"/>
          <w:bCs/>
          <w:color w:val="222222"/>
          <w:lang w:val="es-ES"/>
        </w:rPr>
        <w:t xml:space="preserve"> </w:t>
      </w:r>
      <w:r w:rsidRPr="00542E13">
        <w:rPr>
          <w:rFonts w:ascii="Palatino Linotype" w:eastAsia="Calibri" w:hAnsi="Palatino Linotype" w:cs="Times New Roman"/>
          <w:lang w:val="es-ES"/>
        </w:rPr>
        <w:t xml:space="preserve">fracciones IV y V de la </w:t>
      </w:r>
      <w:r w:rsidRPr="00542E13">
        <w:rPr>
          <w:rFonts w:ascii="Palatino Linotype" w:eastAsia="Calibri" w:hAnsi="Palatino Linotype" w:cs="Times New Roman"/>
          <w:b/>
          <w:lang w:val="es-ES"/>
        </w:rPr>
        <w:t>Constitución Política del Estado Libre y Soberano de México</w:t>
      </w:r>
      <w:r w:rsidRPr="00542E13">
        <w:rPr>
          <w:rFonts w:ascii="Palatino Linotype" w:eastAsia="Calibri" w:hAnsi="Palatino Linotype" w:cs="Times New Roman"/>
          <w:lang w:val="es-ES"/>
        </w:rPr>
        <w:t xml:space="preserve">; artículos 1, 2 fracción II, 13, 29, 36 fracciones I y II, 176, 178, 179, 181 párrafo tercero y 185 </w:t>
      </w:r>
      <w:r w:rsidRPr="00542E13">
        <w:rPr>
          <w:rFonts w:ascii="Palatino Linotype" w:eastAsia="Calibri" w:hAnsi="Palatino Linotype" w:cs="Arial"/>
          <w:lang w:val="es-ES"/>
        </w:rPr>
        <w:t xml:space="preserve">de la </w:t>
      </w:r>
      <w:r w:rsidRPr="00542E13">
        <w:rPr>
          <w:rFonts w:ascii="Palatino Linotype" w:eastAsia="Calibri" w:hAnsi="Palatino Linotype" w:cs="Arial"/>
          <w:b/>
          <w:lang w:val="es-ES"/>
        </w:rPr>
        <w:t>Ley de Transparencia y Acceso a la Información Pública del Estado de México y Municipios</w:t>
      </w:r>
      <w:r w:rsidRPr="00542E13">
        <w:rPr>
          <w:rFonts w:ascii="Palatino Linotype" w:eastAsia="Calibri" w:hAnsi="Palatino Linotype" w:cs="Arial"/>
          <w:lang w:val="es-ES"/>
        </w:rPr>
        <w:t xml:space="preserve">; y 7, 9 fracciones I y XXIV, y 11 del </w:t>
      </w:r>
      <w:r w:rsidRPr="00542E13">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542E13">
        <w:rPr>
          <w:rFonts w:ascii="Palatino Linotype" w:hAnsi="Palatino Linotype"/>
        </w:rPr>
        <w:t>.</w:t>
      </w:r>
    </w:p>
    <w:p w:rsidR="00F854E9" w:rsidRPr="00542E13" w:rsidRDefault="00F854E9" w:rsidP="00542E13">
      <w:pPr>
        <w:pStyle w:val="Prrafodelista"/>
        <w:spacing w:before="240" w:after="240" w:line="360" w:lineRule="auto"/>
        <w:ind w:left="0"/>
        <w:jc w:val="both"/>
        <w:rPr>
          <w:rFonts w:ascii="Palatino Linotype" w:hAnsi="Palatino Linotype"/>
        </w:rPr>
      </w:pPr>
    </w:p>
    <w:p w:rsidR="002A5BA4" w:rsidRPr="00542E13" w:rsidRDefault="002A5BA4" w:rsidP="00542E13">
      <w:pPr>
        <w:pStyle w:val="Ttulo2"/>
        <w:spacing w:line="360" w:lineRule="auto"/>
        <w:rPr>
          <w:rFonts w:ascii="Palatino Linotype" w:hAnsi="Palatino Linotype"/>
          <w:b/>
          <w:color w:val="auto"/>
          <w:sz w:val="24"/>
          <w:szCs w:val="24"/>
        </w:rPr>
      </w:pPr>
      <w:bookmarkStart w:id="7" w:name="_Toc25149136"/>
      <w:r w:rsidRPr="00542E13">
        <w:rPr>
          <w:rFonts w:ascii="Palatino Linotype" w:hAnsi="Palatino Linotype"/>
          <w:b/>
          <w:color w:val="auto"/>
          <w:sz w:val="24"/>
          <w:szCs w:val="24"/>
        </w:rPr>
        <w:t>SEGUNDO. De la oportunidad y procedencia.</w:t>
      </w:r>
      <w:bookmarkEnd w:id="7"/>
    </w:p>
    <w:p w:rsidR="002D7BFD" w:rsidRPr="00542E13" w:rsidRDefault="002D7BFD" w:rsidP="00542E13">
      <w:pPr>
        <w:pStyle w:val="Prrafodelista"/>
        <w:spacing w:line="360" w:lineRule="auto"/>
        <w:rPr>
          <w:rFonts w:ascii="Palatino Linotype" w:eastAsia="Times New Roman" w:hAnsi="Palatino Linotype" w:cs="Arial"/>
          <w:color w:val="000000"/>
        </w:rPr>
      </w:pPr>
      <w:bookmarkStart w:id="8" w:name="_Toc486525253"/>
    </w:p>
    <w:p w:rsidR="00225AEA" w:rsidRPr="00542E13" w:rsidRDefault="00225AEA" w:rsidP="00542E13">
      <w:pPr>
        <w:pStyle w:val="Prrafodelista"/>
        <w:numPr>
          <w:ilvl w:val="0"/>
          <w:numId w:val="1"/>
        </w:numPr>
        <w:spacing w:before="240" w:after="240" w:line="360" w:lineRule="auto"/>
        <w:ind w:left="0" w:right="49" w:firstLine="0"/>
        <w:jc w:val="both"/>
        <w:rPr>
          <w:rFonts w:ascii="Palatino Linotype" w:hAnsi="Palatino Linotype"/>
        </w:rPr>
      </w:pPr>
      <w:r w:rsidRPr="00542E13">
        <w:rPr>
          <w:rFonts w:ascii="Palatino Linotype" w:eastAsia="Calibri" w:hAnsi="Palatino Linotype" w:cs="Arial"/>
        </w:rPr>
        <w:lastRenderedPageBreak/>
        <w:t xml:space="preserve">El medio de impugnación fue presentado a través del </w:t>
      </w:r>
      <w:r w:rsidRPr="00542E13">
        <w:rPr>
          <w:rFonts w:ascii="Palatino Linotype" w:eastAsia="Calibri" w:hAnsi="Palatino Linotype" w:cs="Arial"/>
          <w:b/>
        </w:rPr>
        <w:t>SAIMEX,</w:t>
      </w:r>
      <w:r w:rsidRPr="00542E13">
        <w:rPr>
          <w:rFonts w:ascii="Palatino Linotype" w:eastAsia="Calibri" w:hAnsi="Palatino Linotype" w:cs="Arial"/>
        </w:rPr>
        <w:t xml:space="preserve"> en el formato previamente aprobado para tal efecto y dentro del plazo legal de quince días hábiles otorgados; siendo así que el </w:t>
      </w:r>
      <w:r w:rsidRPr="00542E13">
        <w:rPr>
          <w:rFonts w:ascii="Palatino Linotype" w:eastAsia="Calibri" w:hAnsi="Palatino Linotype" w:cs="Arial"/>
          <w:b/>
        </w:rPr>
        <w:t>SUJETO OBLIGADO</w:t>
      </w:r>
      <w:r w:rsidRPr="00542E13">
        <w:rPr>
          <w:rFonts w:ascii="Palatino Linotype" w:eastAsia="Calibri" w:hAnsi="Palatino Linotype" w:cs="Arial"/>
        </w:rPr>
        <w:t xml:space="preserve"> entregó respuesta a la solicitud el día </w:t>
      </w:r>
      <w:r w:rsidR="00960718" w:rsidRPr="00542E13">
        <w:rPr>
          <w:rFonts w:ascii="Palatino Linotype" w:eastAsia="Calibri" w:hAnsi="Palatino Linotype" w:cs="Arial"/>
        </w:rPr>
        <w:t>dieciocho</w:t>
      </w:r>
      <w:r w:rsidRPr="00542E13">
        <w:rPr>
          <w:rFonts w:ascii="Palatino Linotype" w:eastAsia="Calibri" w:hAnsi="Palatino Linotype" w:cs="Arial"/>
        </w:rPr>
        <w:t xml:space="preserve"> (</w:t>
      </w:r>
      <w:r w:rsidR="00960718" w:rsidRPr="00542E13">
        <w:rPr>
          <w:rFonts w:ascii="Palatino Linotype" w:eastAsia="Calibri" w:hAnsi="Palatino Linotype" w:cs="Arial"/>
        </w:rPr>
        <w:t>18</w:t>
      </w:r>
      <w:r w:rsidRPr="00542E13">
        <w:rPr>
          <w:rFonts w:ascii="Palatino Linotype" w:eastAsia="Calibri" w:hAnsi="Palatino Linotype" w:cs="Arial"/>
        </w:rPr>
        <w:t xml:space="preserve">) de </w:t>
      </w:r>
      <w:r w:rsidR="00960718" w:rsidRPr="00542E13">
        <w:rPr>
          <w:rFonts w:ascii="Palatino Linotype" w:eastAsia="Calibri" w:hAnsi="Palatino Linotype" w:cs="Arial"/>
        </w:rPr>
        <w:t>septiembre</w:t>
      </w:r>
      <w:r w:rsidRPr="00542E13">
        <w:rPr>
          <w:rFonts w:ascii="Palatino Linotype" w:eastAsia="Calibri" w:hAnsi="Palatino Linotype" w:cs="Arial"/>
        </w:rPr>
        <w:t xml:space="preserve"> de dos mil diecinueve, </w:t>
      </w:r>
      <w:r w:rsidRPr="00542E13">
        <w:rPr>
          <w:rFonts w:ascii="Palatino Linotype" w:hAnsi="Palatino Linotype" w:cs="Arial"/>
        </w:rPr>
        <w:t xml:space="preserve">de tal forma que el plazo para interponer el recurso de revisión transcurrió del </w:t>
      </w:r>
      <w:r w:rsidR="00960718" w:rsidRPr="00542E13">
        <w:rPr>
          <w:rFonts w:ascii="Palatino Linotype" w:hAnsi="Palatino Linotype" w:cs="Arial"/>
        </w:rPr>
        <w:t>diecinueve</w:t>
      </w:r>
      <w:r w:rsidRPr="00542E13">
        <w:rPr>
          <w:rFonts w:ascii="Palatino Linotype" w:hAnsi="Palatino Linotype" w:cs="Arial"/>
        </w:rPr>
        <w:t xml:space="preserve"> (</w:t>
      </w:r>
      <w:r w:rsidR="00960718" w:rsidRPr="00542E13">
        <w:rPr>
          <w:rFonts w:ascii="Palatino Linotype" w:hAnsi="Palatino Linotype" w:cs="Arial"/>
        </w:rPr>
        <w:t>19</w:t>
      </w:r>
      <w:r w:rsidRPr="00542E13">
        <w:rPr>
          <w:rFonts w:ascii="Palatino Linotype" w:hAnsi="Palatino Linotype" w:cs="Arial"/>
        </w:rPr>
        <w:t xml:space="preserve">) de </w:t>
      </w:r>
      <w:r w:rsidR="00960718" w:rsidRPr="00542E13">
        <w:rPr>
          <w:rFonts w:ascii="Palatino Linotype" w:hAnsi="Palatino Linotype" w:cs="Arial"/>
        </w:rPr>
        <w:t>septiembre al</w:t>
      </w:r>
      <w:r w:rsidRPr="00542E13">
        <w:rPr>
          <w:rFonts w:ascii="Palatino Linotype" w:hAnsi="Palatino Linotype" w:cs="Arial"/>
        </w:rPr>
        <w:t xml:space="preserve"> </w:t>
      </w:r>
      <w:r w:rsidR="00960718" w:rsidRPr="00542E13">
        <w:rPr>
          <w:rFonts w:ascii="Palatino Linotype" w:hAnsi="Palatino Linotype" w:cs="Arial"/>
        </w:rPr>
        <w:t xml:space="preserve">nueve </w:t>
      </w:r>
      <w:r w:rsidRPr="00542E13">
        <w:rPr>
          <w:rFonts w:ascii="Palatino Linotype" w:hAnsi="Palatino Linotype" w:cs="Arial"/>
        </w:rPr>
        <w:t>(</w:t>
      </w:r>
      <w:r w:rsidR="00960718" w:rsidRPr="00542E13">
        <w:rPr>
          <w:rFonts w:ascii="Palatino Linotype" w:hAnsi="Palatino Linotype" w:cs="Arial"/>
        </w:rPr>
        <w:t>9</w:t>
      </w:r>
      <w:r w:rsidRPr="00542E13">
        <w:rPr>
          <w:rFonts w:ascii="Palatino Linotype" w:hAnsi="Palatino Linotype" w:cs="Arial"/>
        </w:rPr>
        <w:t xml:space="preserve">) de </w:t>
      </w:r>
      <w:r w:rsidR="00960718" w:rsidRPr="00542E13">
        <w:rPr>
          <w:rFonts w:ascii="Palatino Linotype" w:hAnsi="Palatino Linotype" w:cs="Arial"/>
        </w:rPr>
        <w:t xml:space="preserve">octubre </w:t>
      </w:r>
      <w:r w:rsidRPr="00542E13">
        <w:rPr>
          <w:rFonts w:ascii="Palatino Linotype" w:hAnsi="Palatino Linotype" w:cs="Arial"/>
        </w:rPr>
        <w:t xml:space="preserve">de dos mil diecinueve; en consecuencia, presentó su inconformidad </w:t>
      </w:r>
      <w:r w:rsidR="00960718" w:rsidRPr="00542E13">
        <w:rPr>
          <w:rFonts w:ascii="Palatino Linotype" w:hAnsi="Palatino Linotype" w:cs="Arial"/>
        </w:rPr>
        <w:t>el día veinticinco</w:t>
      </w:r>
      <w:r w:rsidRPr="00542E13">
        <w:rPr>
          <w:rFonts w:ascii="Palatino Linotype" w:eastAsia="Calibri" w:hAnsi="Palatino Linotype" w:cs="Arial"/>
        </w:rPr>
        <w:t xml:space="preserve"> (</w:t>
      </w:r>
      <w:r w:rsidR="00960718" w:rsidRPr="00542E13">
        <w:rPr>
          <w:rFonts w:ascii="Palatino Linotype" w:eastAsia="Calibri" w:hAnsi="Palatino Linotype" w:cs="Arial"/>
        </w:rPr>
        <w:t>25</w:t>
      </w:r>
      <w:r w:rsidRPr="00542E13">
        <w:rPr>
          <w:rFonts w:ascii="Palatino Linotype" w:eastAsia="Calibri" w:hAnsi="Palatino Linotype" w:cs="Arial"/>
        </w:rPr>
        <w:t>) de septiembre de dos mil diecinueve</w:t>
      </w:r>
      <w:r w:rsidRPr="00542E13">
        <w:rPr>
          <w:rFonts w:ascii="Palatino Linotype" w:hAnsi="Palatino Linotype" w:cs="Arial"/>
        </w:rPr>
        <w:t xml:space="preserve">, por lo que se encuentra dentro de los márgenes temporales previstos en el artículo 178 de la </w:t>
      </w:r>
      <w:r w:rsidRPr="00542E13">
        <w:rPr>
          <w:rFonts w:ascii="Palatino Linotype" w:hAnsi="Palatino Linotype" w:cs="Arial"/>
          <w:b/>
        </w:rPr>
        <w:t xml:space="preserve">Ley de Transparencia y Acceso a la Información Pública del Estado de México y Municipios </w:t>
      </w:r>
      <w:r w:rsidRPr="00542E13">
        <w:rPr>
          <w:rFonts w:ascii="Palatino Linotype" w:hAnsi="Palatino Linotype" w:cs="Arial"/>
        </w:rPr>
        <w:t>vigente.</w:t>
      </w:r>
    </w:p>
    <w:p w:rsidR="00225AEA" w:rsidRPr="00542E13" w:rsidRDefault="00225AEA" w:rsidP="00542E13">
      <w:pPr>
        <w:pStyle w:val="Prrafodelista"/>
        <w:spacing w:before="240" w:after="240" w:line="360" w:lineRule="auto"/>
        <w:ind w:left="0" w:right="49"/>
        <w:jc w:val="both"/>
        <w:rPr>
          <w:rFonts w:ascii="Palatino Linotype" w:hAnsi="Palatino Linotype"/>
        </w:rPr>
      </w:pPr>
    </w:p>
    <w:p w:rsidR="00225AEA" w:rsidRPr="00542E13" w:rsidRDefault="00225AEA" w:rsidP="00542E13">
      <w:pPr>
        <w:pStyle w:val="Prrafodelista"/>
        <w:numPr>
          <w:ilvl w:val="0"/>
          <w:numId w:val="1"/>
        </w:numPr>
        <w:spacing w:before="240" w:after="240" w:line="360" w:lineRule="auto"/>
        <w:ind w:left="0" w:right="49" w:firstLine="0"/>
        <w:jc w:val="both"/>
        <w:rPr>
          <w:rFonts w:ascii="Palatino Linotype" w:hAnsi="Palatino Linotype"/>
        </w:rPr>
      </w:pPr>
      <w:r w:rsidRPr="00542E13">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2A5BA4" w:rsidRPr="00542E13" w:rsidRDefault="002A5BA4" w:rsidP="00542E13">
      <w:pPr>
        <w:pStyle w:val="Ttulo1"/>
        <w:spacing w:line="360" w:lineRule="auto"/>
        <w:rPr>
          <w:b w:val="0"/>
          <w:color w:val="000000" w:themeColor="text1"/>
          <w:szCs w:val="24"/>
          <w:lang w:eastAsia="es-MX"/>
        </w:rPr>
      </w:pPr>
      <w:bookmarkStart w:id="9" w:name="_Toc25149137"/>
      <w:r w:rsidRPr="00542E13">
        <w:rPr>
          <w:color w:val="000000" w:themeColor="text1"/>
          <w:szCs w:val="24"/>
          <w:lang w:eastAsia="es-MX"/>
        </w:rPr>
        <w:t xml:space="preserve">TERCERO. </w:t>
      </w:r>
      <w:bookmarkEnd w:id="8"/>
      <w:r w:rsidR="006E4CE1" w:rsidRPr="00542E13">
        <w:rPr>
          <w:color w:val="000000" w:themeColor="text1"/>
          <w:szCs w:val="24"/>
          <w:lang w:eastAsia="es-MX"/>
        </w:rPr>
        <w:t>Planteamiento de la Litis</w:t>
      </w:r>
      <w:bookmarkEnd w:id="9"/>
    </w:p>
    <w:p w:rsidR="00960718" w:rsidRPr="00542E13" w:rsidRDefault="007131E5" w:rsidP="00542E13">
      <w:pPr>
        <w:pStyle w:val="Prrafodelista"/>
        <w:numPr>
          <w:ilvl w:val="0"/>
          <w:numId w:val="1"/>
        </w:numPr>
        <w:spacing w:before="240" w:after="240" w:line="360" w:lineRule="auto"/>
        <w:ind w:left="0" w:firstLine="0"/>
        <w:jc w:val="both"/>
        <w:rPr>
          <w:rFonts w:ascii="Palatino Linotype" w:hAnsi="Palatino Linotype" w:cs="Arial"/>
        </w:rPr>
      </w:pPr>
      <w:bookmarkStart w:id="10" w:name="_Toc452722829"/>
      <w:bookmarkStart w:id="11" w:name="_Toc454373811"/>
      <w:bookmarkStart w:id="12" w:name="_Toc476675991"/>
      <w:r w:rsidRPr="00542E13">
        <w:rPr>
          <w:rFonts w:ascii="Palatino Linotype" w:hAnsi="Palatino Linotype" w:cs="Arial"/>
        </w:rPr>
        <w:t>Se solicitó</w:t>
      </w:r>
      <w:r w:rsidR="00000029" w:rsidRPr="00542E13">
        <w:rPr>
          <w:rFonts w:ascii="Palatino Linotype" w:hAnsi="Palatino Linotype" w:cs="Arial"/>
        </w:rPr>
        <w:t xml:space="preserve"> </w:t>
      </w:r>
      <w:r w:rsidR="00231687" w:rsidRPr="00542E13">
        <w:rPr>
          <w:rFonts w:ascii="Palatino Linotype" w:hAnsi="Palatino Linotype" w:cs="Arial"/>
        </w:rPr>
        <w:t>al Sujeto Obligado</w:t>
      </w:r>
      <w:r w:rsidR="0034418B" w:rsidRPr="00542E13">
        <w:rPr>
          <w:rFonts w:ascii="Palatino Linotype" w:hAnsi="Palatino Linotype" w:cs="Arial"/>
        </w:rPr>
        <w:t>,</w:t>
      </w:r>
      <w:r w:rsidR="00DA46C8" w:rsidRPr="00542E13">
        <w:rPr>
          <w:rFonts w:ascii="Palatino Linotype" w:hAnsi="Palatino Linotype" w:cs="Arial"/>
        </w:rPr>
        <w:t xml:space="preserve"> </w:t>
      </w:r>
      <w:r w:rsidR="00960718" w:rsidRPr="00542E13">
        <w:rPr>
          <w:rFonts w:ascii="Palatino Linotype" w:hAnsi="Palatino Linotype" w:cs="Arial"/>
        </w:rPr>
        <w:t xml:space="preserve">del Consejo de Participación Ciudadana de </w:t>
      </w:r>
      <w:proofErr w:type="spellStart"/>
      <w:r w:rsidR="00960718" w:rsidRPr="00542E13">
        <w:rPr>
          <w:rFonts w:ascii="Palatino Linotype" w:hAnsi="Palatino Linotype" w:cs="Arial"/>
        </w:rPr>
        <w:t>Calaoaya</w:t>
      </w:r>
      <w:proofErr w:type="spellEnd"/>
      <w:r w:rsidR="00960718" w:rsidRPr="00542E13">
        <w:rPr>
          <w:rFonts w:ascii="Palatino Linotype" w:hAnsi="Palatino Linotype" w:cs="Arial"/>
        </w:rPr>
        <w:t xml:space="preserve"> de Atizapán de Zaragoza, actuales y dos administraciones anteriores, lo siguiente:</w:t>
      </w:r>
    </w:p>
    <w:p w:rsidR="00960718" w:rsidRPr="00542E13" w:rsidRDefault="00960718" w:rsidP="00542E13">
      <w:pPr>
        <w:pStyle w:val="Prrafodelista"/>
        <w:spacing w:before="240" w:after="240" w:line="360" w:lineRule="auto"/>
        <w:ind w:left="0"/>
        <w:jc w:val="both"/>
        <w:rPr>
          <w:rFonts w:ascii="Palatino Linotype" w:hAnsi="Palatino Linotype" w:cs="Arial"/>
        </w:rPr>
      </w:pPr>
    </w:p>
    <w:p w:rsidR="00960718" w:rsidRPr="00542E13" w:rsidRDefault="00960718" w:rsidP="00542E13">
      <w:pPr>
        <w:pStyle w:val="Prrafodelista"/>
        <w:numPr>
          <w:ilvl w:val="3"/>
          <w:numId w:val="1"/>
        </w:numPr>
        <w:spacing w:before="240" w:after="240" w:line="360" w:lineRule="auto"/>
        <w:ind w:left="567"/>
        <w:jc w:val="both"/>
        <w:rPr>
          <w:rFonts w:ascii="Palatino Linotype" w:hAnsi="Palatino Linotype"/>
          <w:b/>
          <w:i/>
          <w:color w:val="000000"/>
        </w:rPr>
      </w:pPr>
      <w:r w:rsidRPr="00542E13">
        <w:rPr>
          <w:rFonts w:ascii="Palatino Linotype" w:hAnsi="Palatino Linotype"/>
          <w:b/>
          <w:i/>
          <w:color w:val="000000"/>
        </w:rPr>
        <w:t xml:space="preserve"> Nombramientos;</w:t>
      </w:r>
    </w:p>
    <w:p w:rsidR="00960718" w:rsidRPr="00542E13" w:rsidRDefault="00960718" w:rsidP="00542E13">
      <w:pPr>
        <w:pStyle w:val="Prrafodelista"/>
        <w:numPr>
          <w:ilvl w:val="3"/>
          <w:numId w:val="1"/>
        </w:numPr>
        <w:spacing w:before="240" w:after="240" w:line="360" w:lineRule="auto"/>
        <w:ind w:left="567"/>
        <w:jc w:val="both"/>
        <w:rPr>
          <w:rFonts w:ascii="Palatino Linotype" w:hAnsi="Palatino Linotype"/>
          <w:b/>
          <w:i/>
          <w:color w:val="000000"/>
        </w:rPr>
      </w:pPr>
      <w:r w:rsidRPr="00542E13">
        <w:rPr>
          <w:rFonts w:ascii="Palatino Linotype" w:hAnsi="Palatino Linotype"/>
          <w:b/>
          <w:i/>
          <w:color w:val="000000"/>
        </w:rPr>
        <w:t>Declaración de situación patrimonial y de intereses</w:t>
      </w:r>
    </w:p>
    <w:p w:rsidR="00960718" w:rsidRPr="00542E13" w:rsidRDefault="00960718" w:rsidP="00542E13">
      <w:pPr>
        <w:pStyle w:val="Prrafodelista"/>
        <w:numPr>
          <w:ilvl w:val="3"/>
          <w:numId w:val="1"/>
        </w:numPr>
        <w:spacing w:before="240" w:after="240" w:line="360" w:lineRule="auto"/>
        <w:ind w:left="567"/>
        <w:jc w:val="both"/>
        <w:rPr>
          <w:rFonts w:ascii="Palatino Linotype" w:hAnsi="Palatino Linotype"/>
          <w:b/>
          <w:i/>
          <w:color w:val="000000"/>
        </w:rPr>
      </w:pPr>
      <w:r w:rsidRPr="00542E13">
        <w:rPr>
          <w:rFonts w:ascii="Palatino Linotype" w:hAnsi="Palatino Linotype"/>
          <w:b/>
          <w:i/>
          <w:color w:val="000000"/>
        </w:rPr>
        <w:t>Informes trimestrales;</w:t>
      </w:r>
    </w:p>
    <w:p w:rsidR="00960718" w:rsidRPr="00542E13" w:rsidRDefault="00960718" w:rsidP="00542E13">
      <w:pPr>
        <w:pStyle w:val="Prrafodelista"/>
        <w:numPr>
          <w:ilvl w:val="3"/>
          <w:numId w:val="1"/>
        </w:numPr>
        <w:spacing w:before="240" w:after="240" w:line="360" w:lineRule="auto"/>
        <w:ind w:left="567"/>
        <w:jc w:val="both"/>
        <w:rPr>
          <w:rFonts w:ascii="Palatino Linotype" w:hAnsi="Palatino Linotype"/>
          <w:b/>
          <w:i/>
          <w:color w:val="000000"/>
        </w:rPr>
      </w:pPr>
      <w:r w:rsidRPr="00542E13">
        <w:rPr>
          <w:rFonts w:ascii="Palatino Linotype" w:hAnsi="Palatino Linotype"/>
          <w:b/>
          <w:i/>
          <w:color w:val="000000"/>
        </w:rPr>
        <w:t>Estados de cuenta de aportaciones económicas;</w:t>
      </w:r>
    </w:p>
    <w:p w:rsidR="00960718" w:rsidRPr="00542E13" w:rsidRDefault="00960718" w:rsidP="00542E13">
      <w:pPr>
        <w:pStyle w:val="Prrafodelista"/>
        <w:numPr>
          <w:ilvl w:val="3"/>
          <w:numId w:val="1"/>
        </w:numPr>
        <w:spacing w:before="240" w:after="240" w:line="360" w:lineRule="auto"/>
        <w:ind w:left="567"/>
        <w:jc w:val="both"/>
        <w:rPr>
          <w:rFonts w:ascii="Palatino Linotype" w:hAnsi="Palatino Linotype"/>
          <w:b/>
          <w:i/>
          <w:color w:val="000000"/>
        </w:rPr>
      </w:pPr>
      <w:r w:rsidRPr="00542E13">
        <w:rPr>
          <w:rFonts w:ascii="Palatino Linotype" w:hAnsi="Palatino Linotype"/>
          <w:b/>
          <w:i/>
          <w:color w:val="000000"/>
        </w:rPr>
        <w:t>Aportaciones en dinero que recibieron de la comunidad, con soporte documental;</w:t>
      </w:r>
    </w:p>
    <w:p w:rsidR="005E2E2B" w:rsidRPr="00542E13" w:rsidRDefault="005E2E2B" w:rsidP="00542E13">
      <w:pPr>
        <w:pStyle w:val="Prrafodelista"/>
        <w:spacing w:before="240" w:after="240" w:line="360" w:lineRule="auto"/>
        <w:ind w:left="284"/>
        <w:jc w:val="both"/>
        <w:rPr>
          <w:rFonts w:ascii="Palatino Linotype" w:hAnsi="Palatino Linotype"/>
          <w:color w:val="000000"/>
        </w:rPr>
      </w:pPr>
    </w:p>
    <w:p w:rsidR="004B13B3" w:rsidRPr="00542E13" w:rsidRDefault="00000029" w:rsidP="00542E13">
      <w:pPr>
        <w:pStyle w:val="Prrafodelista"/>
        <w:numPr>
          <w:ilvl w:val="0"/>
          <w:numId w:val="1"/>
        </w:numPr>
        <w:spacing w:before="240" w:after="240" w:line="360" w:lineRule="auto"/>
        <w:ind w:left="0" w:firstLine="0"/>
        <w:jc w:val="both"/>
        <w:rPr>
          <w:rFonts w:ascii="Palatino Linotype" w:hAnsi="Palatino Linotype" w:cs="Arial"/>
        </w:rPr>
      </w:pPr>
      <w:r w:rsidRPr="00542E13">
        <w:rPr>
          <w:rFonts w:ascii="Palatino Linotype" w:hAnsi="Palatino Linotype" w:cs="Arial"/>
        </w:rPr>
        <w:t>El Sujeto Obligado</w:t>
      </w:r>
      <w:r w:rsidR="004B13B3" w:rsidRPr="00542E13">
        <w:rPr>
          <w:rFonts w:ascii="Palatino Linotype" w:hAnsi="Palatino Linotype" w:cs="Arial"/>
        </w:rPr>
        <w:t>,</w:t>
      </w:r>
      <w:r w:rsidRPr="00542E13">
        <w:rPr>
          <w:rFonts w:ascii="Palatino Linotype" w:hAnsi="Palatino Linotype" w:cs="Arial"/>
        </w:rPr>
        <w:t xml:space="preserve"> </w:t>
      </w:r>
      <w:r w:rsidR="004B13B3" w:rsidRPr="00542E13">
        <w:rPr>
          <w:rFonts w:ascii="Palatino Linotype" w:hAnsi="Palatino Linotype" w:cs="Arial"/>
        </w:rPr>
        <w:t>en respuesta, refirió lo siguiente:</w:t>
      </w:r>
    </w:p>
    <w:p w:rsidR="004B13B3" w:rsidRPr="00542E13" w:rsidRDefault="004B13B3" w:rsidP="00542E13">
      <w:pPr>
        <w:pStyle w:val="Prrafodelista"/>
        <w:spacing w:before="240" w:after="240" w:line="360" w:lineRule="auto"/>
        <w:ind w:left="0"/>
        <w:jc w:val="both"/>
        <w:rPr>
          <w:rFonts w:ascii="Palatino Linotype" w:hAnsi="Palatino Linotype" w:cs="Arial"/>
        </w:rPr>
      </w:pPr>
    </w:p>
    <w:p w:rsidR="00960718" w:rsidRPr="00542E13" w:rsidRDefault="004B13B3" w:rsidP="00542E13">
      <w:pPr>
        <w:pStyle w:val="Prrafodelista"/>
        <w:numPr>
          <w:ilvl w:val="0"/>
          <w:numId w:val="43"/>
        </w:numPr>
        <w:spacing w:before="240" w:after="240" w:line="360" w:lineRule="auto"/>
        <w:jc w:val="both"/>
        <w:rPr>
          <w:rFonts w:ascii="Palatino Linotype" w:hAnsi="Palatino Linotype" w:cs="Arial"/>
        </w:rPr>
      </w:pPr>
      <w:r w:rsidRPr="00542E13">
        <w:rPr>
          <w:rFonts w:ascii="Palatino Linotype" w:hAnsi="Palatino Linotype" w:cs="Arial"/>
        </w:rPr>
        <w:t>E</w:t>
      </w:r>
      <w:r w:rsidR="00225AEA" w:rsidRPr="00542E13">
        <w:rPr>
          <w:rFonts w:ascii="Palatino Linotype" w:hAnsi="Palatino Linotype" w:cs="Arial"/>
        </w:rPr>
        <w:t xml:space="preserve">ntregó </w:t>
      </w:r>
      <w:r w:rsidR="00960718" w:rsidRPr="00542E13">
        <w:rPr>
          <w:rFonts w:ascii="Palatino Linotype" w:hAnsi="Palatino Linotype" w:cs="Arial"/>
        </w:rPr>
        <w:t>los nombramientos de los integrantes electos, del Consejo de Participación Ciu</w:t>
      </w:r>
      <w:r w:rsidRPr="00542E13">
        <w:rPr>
          <w:rFonts w:ascii="Palatino Linotype" w:hAnsi="Palatino Linotype" w:cs="Arial"/>
        </w:rPr>
        <w:t>dadano;</w:t>
      </w:r>
    </w:p>
    <w:p w:rsidR="004B13B3" w:rsidRPr="00542E13" w:rsidRDefault="004B13B3" w:rsidP="00542E13">
      <w:pPr>
        <w:pStyle w:val="Prrafodelista"/>
        <w:numPr>
          <w:ilvl w:val="0"/>
          <w:numId w:val="43"/>
        </w:numPr>
        <w:spacing w:before="240" w:after="240" w:line="360" w:lineRule="auto"/>
        <w:jc w:val="both"/>
        <w:rPr>
          <w:rFonts w:ascii="Palatino Linotype" w:hAnsi="Palatino Linotype" w:cs="Arial"/>
        </w:rPr>
      </w:pPr>
      <w:r w:rsidRPr="00542E13">
        <w:rPr>
          <w:rFonts w:ascii="Palatino Linotype" w:hAnsi="Palatino Linotype" w:cs="Arial"/>
        </w:rPr>
        <w:t>De la declaración patrimonial y de intereses, refirió que no los Consejos de Participación Ciudadana no presentan declaraciones, por no tener calidad de servidores públicos.</w:t>
      </w:r>
    </w:p>
    <w:p w:rsidR="004B13B3" w:rsidRPr="00542E13" w:rsidRDefault="004B13B3" w:rsidP="00542E13">
      <w:pPr>
        <w:pStyle w:val="Prrafodelista"/>
        <w:numPr>
          <w:ilvl w:val="0"/>
          <w:numId w:val="43"/>
        </w:numPr>
        <w:spacing w:before="240" w:after="240" w:line="360" w:lineRule="auto"/>
        <w:jc w:val="both"/>
        <w:rPr>
          <w:rFonts w:ascii="Palatino Linotype" w:hAnsi="Palatino Linotype" w:cs="Arial"/>
        </w:rPr>
      </w:pPr>
      <w:r w:rsidRPr="00542E13">
        <w:rPr>
          <w:rFonts w:ascii="Palatino Linotype" w:hAnsi="Palatino Linotype" w:cs="Arial"/>
        </w:rPr>
        <w:t>De los informes trimestrales refirió que, no se cuenta con dicha información;</w:t>
      </w:r>
    </w:p>
    <w:p w:rsidR="004B13B3" w:rsidRPr="00542E13" w:rsidRDefault="004B13B3" w:rsidP="00542E13">
      <w:pPr>
        <w:pStyle w:val="Prrafodelista"/>
        <w:numPr>
          <w:ilvl w:val="0"/>
          <w:numId w:val="43"/>
        </w:numPr>
        <w:spacing w:before="240" w:after="240" w:line="360" w:lineRule="auto"/>
        <w:jc w:val="both"/>
        <w:rPr>
          <w:rFonts w:ascii="Palatino Linotype" w:hAnsi="Palatino Linotype" w:cs="Arial"/>
        </w:rPr>
      </w:pPr>
      <w:r w:rsidRPr="00542E13">
        <w:rPr>
          <w:rFonts w:ascii="Palatino Linotype" w:hAnsi="Palatino Linotype" w:cs="Arial"/>
        </w:rPr>
        <w:t>De las aportaciones; refirió que no pueden recibir aportaciones en dinero, por lo que no se cuenta con información.</w:t>
      </w:r>
    </w:p>
    <w:p w:rsidR="00960718" w:rsidRPr="00542E13" w:rsidRDefault="00960718" w:rsidP="00542E13">
      <w:pPr>
        <w:pStyle w:val="Prrafodelista"/>
        <w:spacing w:before="240" w:after="240" w:line="360" w:lineRule="auto"/>
        <w:ind w:left="0"/>
        <w:jc w:val="both"/>
        <w:rPr>
          <w:rFonts w:ascii="Palatino Linotype" w:hAnsi="Palatino Linotype" w:cs="Arial"/>
        </w:rPr>
      </w:pPr>
    </w:p>
    <w:p w:rsidR="004B13B3" w:rsidRPr="00542E13" w:rsidRDefault="004B13B3" w:rsidP="00542E13">
      <w:pPr>
        <w:pStyle w:val="Prrafodelista"/>
        <w:numPr>
          <w:ilvl w:val="0"/>
          <w:numId w:val="1"/>
        </w:numPr>
        <w:spacing w:before="240" w:after="240" w:line="360" w:lineRule="auto"/>
        <w:ind w:left="0" w:firstLine="0"/>
        <w:jc w:val="both"/>
        <w:rPr>
          <w:rFonts w:ascii="Palatino Linotype" w:hAnsi="Palatino Linotype" w:cs="Arial"/>
        </w:rPr>
      </w:pPr>
      <w:r w:rsidRPr="00542E13">
        <w:rPr>
          <w:rFonts w:ascii="Palatino Linotype" w:hAnsi="Palatino Linotype" w:cs="Arial"/>
        </w:rPr>
        <w:t xml:space="preserve">El recurrente se inconformó </w:t>
      </w:r>
      <w:r w:rsidR="000B39C5" w:rsidRPr="00542E13">
        <w:rPr>
          <w:rFonts w:ascii="Palatino Linotype" w:hAnsi="Palatino Linotype" w:cs="Arial"/>
        </w:rPr>
        <w:t xml:space="preserve">por la totalidad de la información, </w:t>
      </w:r>
      <w:r w:rsidRPr="00542E13">
        <w:rPr>
          <w:rFonts w:ascii="Palatino Linotype" w:hAnsi="Palatino Linotype" w:cs="Arial"/>
        </w:rPr>
        <w:t xml:space="preserve">porque no se entregó información relacionada con administraciones anteriores. </w:t>
      </w:r>
    </w:p>
    <w:p w:rsidR="00AD184C" w:rsidRPr="00542E13" w:rsidRDefault="00AD184C" w:rsidP="00542E13">
      <w:pPr>
        <w:pStyle w:val="Prrafodelista"/>
        <w:spacing w:before="240" w:after="240" w:line="360" w:lineRule="auto"/>
        <w:ind w:left="0"/>
        <w:jc w:val="both"/>
        <w:rPr>
          <w:rFonts w:ascii="Palatino Linotype" w:hAnsi="Palatino Linotype" w:cs="Arial"/>
        </w:rPr>
      </w:pPr>
    </w:p>
    <w:p w:rsidR="00296EF2" w:rsidRPr="00542E13" w:rsidRDefault="00296EF2" w:rsidP="00542E13">
      <w:pPr>
        <w:pStyle w:val="Prrafodelista"/>
        <w:numPr>
          <w:ilvl w:val="0"/>
          <w:numId w:val="1"/>
        </w:numPr>
        <w:spacing w:line="360" w:lineRule="auto"/>
        <w:ind w:left="0" w:firstLine="0"/>
        <w:jc w:val="both"/>
        <w:rPr>
          <w:rFonts w:ascii="Palatino Linotype" w:eastAsia="MS Mincho" w:hAnsi="Palatino Linotype" w:cs="Arial"/>
        </w:rPr>
      </w:pPr>
      <w:r w:rsidRPr="00542E13">
        <w:rPr>
          <w:rFonts w:ascii="Palatino Linotype" w:eastAsia="Times New Roman" w:hAnsi="Palatino Linotype" w:cs="Arial"/>
        </w:rPr>
        <w:t xml:space="preserve">En dichas condiciones, la </w:t>
      </w:r>
      <w:proofErr w:type="spellStart"/>
      <w:r w:rsidRPr="00542E13">
        <w:rPr>
          <w:rFonts w:ascii="Palatino Linotype" w:eastAsia="Times New Roman" w:hAnsi="Palatino Linotype" w:cs="Arial"/>
          <w:i/>
        </w:rPr>
        <w:t>litis</w:t>
      </w:r>
      <w:proofErr w:type="spellEnd"/>
      <w:r w:rsidRPr="00542E13">
        <w:rPr>
          <w:rFonts w:ascii="Palatino Linotype" w:eastAsia="Times New Roman" w:hAnsi="Palatino Linotype" w:cs="Arial"/>
        </w:rPr>
        <w:t xml:space="preserve"> a resolver en este recurso se circunscribe a determinar si </w:t>
      </w:r>
      <w:r w:rsidRPr="00542E13">
        <w:rPr>
          <w:rFonts w:ascii="Palatino Linotype" w:eastAsia="MS Mincho" w:hAnsi="Palatino Linotype" w:cs="Arial"/>
        </w:rPr>
        <w:t>se actualiza la causal de procedencia previ</w:t>
      </w:r>
      <w:r w:rsidR="005E3616" w:rsidRPr="00542E13">
        <w:rPr>
          <w:rFonts w:ascii="Palatino Linotype" w:eastAsia="MS Mincho" w:hAnsi="Palatino Linotype" w:cs="Arial"/>
        </w:rPr>
        <w:t xml:space="preserve">sta en el artículo 179, fracciones </w:t>
      </w:r>
      <w:r w:rsidR="00881FAD" w:rsidRPr="00542E13">
        <w:rPr>
          <w:rFonts w:ascii="Palatino Linotype" w:eastAsia="MS Mincho" w:hAnsi="Palatino Linotype" w:cs="Arial"/>
          <w:b/>
        </w:rPr>
        <w:t>V</w:t>
      </w:r>
      <w:r w:rsidR="00CF2A07" w:rsidRPr="00542E13">
        <w:rPr>
          <w:rFonts w:ascii="Palatino Linotype" w:eastAsia="MS Mincho" w:hAnsi="Palatino Linotype" w:cs="Arial"/>
        </w:rPr>
        <w:t xml:space="preserve"> </w:t>
      </w:r>
      <w:r w:rsidRPr="00542E13">
        <w:rPr>
          <w:rFonts w:ascii="Palatino Linotype" w:eastAsia="MS Mincho" w:hAnsi="Palatino Linotype" w:cs="Arial"/>
        </w:rPr>
        <w:t>de la Ley de Transparencia y Acceso a la Información Pública de</w:t>
      </w:r>
      <w:r w:rsidR="00881FAD" w:rsidRPr="00542E13">
        <w:rPr>
          <w:rFonts w:ascii="Palatino Linotype" w:eastAsia="MS Mincho" w:hAnsi="Palatino Linotype" w:cs="Arial"/>
        </w:rPr>
        <w:t>l Estado de México y Municipios.</w:t>
      </w:r>
    </w:p>
    <w:p w:rsidR="00173525" w:rsidRPr="00542E13" w:rsidRDefault="00173525" w:rsidP="00542E13">
      <w:pPr>
        <w:pStyle w:val="Prrafodelista"/>
        <w:spacing w:line="360" w:lineRule="auto"/>
        <w:rPr>
          <w:rFonts w:ascii="Palatino Linotype" w:eastAsia="MS Mincho" w:hAnsi="Palatino Linotype" w:cs="Arial"/>
        </w:rPr>
      </w:pPr>
    </w:p>
    <w:p w:rsidR="002A5BA4" w:rsidRPr="00542E13" w:rsidRDefault="002A5BA4" w:rsidP="00542E13">
      <w:pPr>
        <w:pStyle w:val="Ttulo1"/>
        <w:spacing w:line="360" w:lineRule="auto"/>
        <w:rPr>
          <w:b w:val="0"/>
          <w:color w:val="000000" w:themeColor="text1"/>
          <w:szCs w:val="24"/>
        </w:rPr>
      </w:pPr>
      <w:bookmarkStart w:id="13" w:name="_Toc486525254"/>
      <w:bookmarkStart w:id="14" w:name="_Toc25149138"/>
      <w:r w:rsidRPr="00542E13">
        <w:rPr>
          <w:color w:val="000000" w:themeColor="text1"/>
          <w:szCs w:val="24"/>
        </w:rPr>
        <w:t>CUARTO. Análisis y resolución del asunto</w:t>
      </w:r>
      <w:bookmarkEnd w:id="13"/>
      <w:bookmarkEnd w:id="14"/>
    </w:p>
    <w:p w:rsidR="002A5BA4" w:rsidRPr="00542E13" w:rsidRDefault="002A5BA4" w:rsidP="00542E13">
      <w:pPr>
        <w:spacing w:line="360" w:lineRule="auto"/>
        <w:jc w:val="both"/>
        <w:rPr>
          <w:rFonts w:ascii="Palatino Linotype" w:hAnsi="Palatino Linotype" w:cs="Arial"/>
        </w:rPr>
      </w:pPr>
    </w:p>
    <w:p w:rsidR="00D777C0" w:rsidRPr="00542E13" w:rsidRDefault="00D777C0" w:rsidP="00542E13">
      <w:pPr>
        <w:pStyle w:val="Ttulo2"/>
        <w:numPr>
          <w:ilvl w:val="0"/>
          <w:numId w:val="44"/>
        </w:numPr>
        <w:spacing w:line="360" w:lineRule="auto"/>
        <w:rPr>
          <w:rFonts w:ascii="Palatino Linotype" w:hAnsi="Palatino Linotype"/>
          <w:b/>
          <w:color w:val="auto"/>
          <w:sz w:val="24"/>
          <w:szCs w:val="24"/>
        </w:rPr>
      </w:pPr>
      <w:bookmarkStart w:id="15" w:name="_Toc9525984"/>
      <w:bookmarkStart w:id="16" w:name="_Toc23438275"/>
      <w:bookmarkStart w:id="17" w:name="_Toc25149139"/>
      <w:bookmarkStart w:id="18" w:name="_Toc535946915"/>
      <w:r w:rsidRPr="00542E13">
        <w:rPr>
          <w:rFonts w:ascii="Palatino Linotype" w:hAnsi="Palatino Linotype"/>
          <w:b/>
          <w:color w:val="auto"/>
          <w:sz w:val="24"/>
          <w:szCs w:val="24"/>
        </w:rPr>
        <w:t>El derecho de acceso a la información.</w:t>
      </w:r>
      <w:bookmarkEnd w:id="15"/>
      <w:bookmarkEnd w:id="16"/>
      <w:bookmarkEnd w:id="17"/>
    </w:p>
    <w:p w:rsidR="00D777C0" w:rsidRPr="00542E13" w:rsidRDefault="00D777C0" w:rsidP="00542E13">
      <w:pPr>
        <w:spacing w:line="360" w:lineRule="auto"/>
        <w:rPr>
          <w:rFonts w:ascii="Palatino Linotype" w:hAnsi="Palatino Linotype"/>
          <w:lang w:val="es-MX" w:eastAsia="en-US"/>
        </w:rPr>
      </w:pPr>
    </w:p>
    <w:p w:rsidR="00D777C0" w:rsidRPr="00542E13" w:rsidRDefault="00D777C0" w:rsidP="00542E13">
      <w:pPr>
        <w:spacing w:line="360" w:lineRule="auto"/>
        <w:rPr>
          <w:rFonts w:ascii="Palatino Linotype" w:hAnsi="Palatino Linotype"/>
          <w:lang w:val="es-MX" w:eastAsia="en-US"/>
        </w:rPr>
      </w:pPr>
    </w:p>
    <w:p w:rsidR="00D777C0" w:rsidRPr="00542E13" w:rsidRDefault="00D777C0" w:rsidP="00542E13">
      <w:pPr>
        <w:pStyle w:val="Prrafodelista"/>
        <w:numPr>
          <w:ilvl w:val="0"/>
          <w:numId w:val="1"/>
        </w:numPr>
        <w:spacing w:line="360" w:lineRule="auto"/>
        <w:ind w:left="0" w:firstLine="0"/>
        <w:jc w:val="both"/>
        <w:rPr>
          <w:rFonts w:ascii="Palatino Linotype" w:hAnsi="Palatino Linotype"/>
          <w:color w:val="000000"/>
        </w:rPr>
      </w:pPr>
      <w:r w:rsidRPr="00542E13">
        <w:rPr>
          <w:rFonts w:ascii="Palatino Linotype" w:hAnsi="Palatino Linotype"/>
          <w:color w:val="000000"/>
        </w:rPr>
        <w:lastRenderedPageBreak/>
        <w:t xml:space="preserve">El Derecho que tutela este Órgano Garante es la </w:t>
      </w:r>
      <w:r w:rsidRPr="00542E13">
        <w:rPr>
          <w:rFonts w:ascii="Palatino Linotype" w:eastAsia="Times New Roman" w:hAnsi="Palatino Linotype" w:cs="Arial"/>
          <w:color w:val="000000" w:themeColor="text1"/>
          <w:lang w:eastAsia="es-MX"/>
        </w:rPr>
        <w:t xml:space="preserve"> </w:t>
      </w:r>
      <w:r w:rsidRPr="00542E13">
        <w:rPr>
          <w:rFonts w:ascii="Palatino Linotype" w:eastAsia="MS Mincho" w:hAnsi="Palatino Linotype" w:cs="Times New Roman"/>
          <w:i/>
        </w:rPr>
        <w:t>igualdad de oportunidades para recibir, buscar e impartir información</w:t>
      </w:r>
      <w:r w:rsidRPr="00542E13">
        <w:rPr>
          <w:rStyle w:val="Refdenotaalpie"/>
          <w:rFonts w:ascii="Palatino Linotype" w:eastAsia="MS Mincho" w:hAnsi="Palatino Linotype" w:cs="Times New Roman"/>
          <w:i/>
        </w:rPr>
        <w:footnoteReference w:id="1"/>
      </w:r>
      <w:r w:rsidRPr="00542E13">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542E13">
        <w:rPr>
          <w:rStyle w:val="Refdenotaalpie"/>
          <w:rFonts w:ascii="Palatino Linotype" w:eastAsia="MS Mincho" w:hAnsi="Palatino Linotype" w:cs="Times New Roman"/>
        </w:rPr>
        <w:footnoteReference w:id="2"/>
      </w:r>
      <w:r w:rsidRPr="00542E13">
        <w:rPr>
          <w:rFonts w:ascii="Palatino Linotype" w:eastAsia="MS Mincho" w:hAnsi="Palatino Linotype" w:cs="Times New Roman"/>
          <w:i/>
        </w:rPr>
        <w:t xml:space="preserve"> </w:t>
      </w:r>
      <w:r w:rsidRPr="00542E13">
        <w:rPr>
          <w:rFonts w:ascii="Palatino Linotype" w:eastAsia="MS Mincho" w:hAnsi="Palatino Linotype" w:cs="Times New Roman"/>
        </w:rPr>
        <w:t xml:space="preserve">que se constituye como una herramienta fundamental para </w:t>
      </w:r>
      <w:r w:rsidRPr="00542E13">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542E13">
        <w:rPr>
          <w:rStyle w:val="Refdenotaalpie"/>
          <w:rFonts w:ascii="Palatino Linotype" w:eastAsia="MS Mincho" w:hAnsi="Palatino Linotype" w:cs="Times New Roman"/>
          <w:i/>
        </w:rPr>
        <w:footnoteReference w:id="3"/>
      </w:r>
      <w:r w:rsidRPr="00542E13">
        <w:rPr>
          <w:rFonts w:ascii="Palatino Linotype" w:eastAsia="MS Mincho" w:hAnsi="Palatino Linotype" w:cs="Times New Roman"/>
        </w:rPr>
        <w:t>fomentando</w:t>
      </w:r>
      <w:r w:rsidRPr="00542E13">
        <w:rPr>
          <w:rFonts w:ascii="Palatino Linotype" w:eastAsia="MS Mincho" w:hAnsi="Palatino Linotype" w:cs="Times New Roman"/>
          <w:i/>
        </w:rPr>
        <w:t xml:space="preserve"> la transparencia de las actividades estatales y</w:t>
      </w:r>
      <w:r w:rsidRPr="00542E13">
        <w:rPr>
          <w:rFonts w:ascii="Palatino Linotype" w:eastAsia="MS Mincho" w:hAnsi="Palatino Linotype" w:cs="Times New Roman"/>
        </w:rPr>
        <w:t xml:space="preserve"> promoviendo</w:t>
      </w:r>
      <w:r w:rsidRPr="00542E13">
        <w:rPr>
          <w:rFonts w:ascii="Palatino Linotype" w:eastAsia="MS Mincho" w:hAnsi="Palatino Linotype" w:cs="Times New Roman"/>
          <w:i/>
        </w:rPr>
        <w:t xml:space="preserve"> la responsabilidad de los funcionarios sobre su gestión pública</w:t>
      </w:r>
      <w:r w:rsidRPr="00542E13">
        <w:rPr>
          <w:rStyle w:val="Refdenotaalpie"/>
          <w:rFonts w:ascii="Palatino Linotype" w:eastAsia="MS Mincho" w:hAnsi="Palatino Linotype" w:cs="Times New Roman"/>
          <w:i/>
        </w:rPr>
        <w:footnoteReference w:id="4"/>
      </w:r>
      <w:r w:rsidRPr="00542E13">
        <w:rPr>
          <w:rFonts w:ascii="Palatino Linotype" w:eastAsia="MS Mincho" w:hAnsi="Palatino Linotype" w:cs="Times New Roman"/>
          <w:i/>
        </w:rPr>
        <w:t xml:space="preserve"> </w:t>
      </w:r>
      <w:r w:rsidRPr="00542E13">
        <w:rPr>
          <w:rFonts w:ascii="Palatino Linotype" w:eastAsia="MS Mincho" w:hAnsi="Palatino Linotype" w:cs="Times New Roman"/>
        </w:rPr>
        <w:t>que permite</w:t>
      </w:r>
      <w:r w:rsidRPr="00542E13">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542E13">
        <w:rPr>
          <w:rStyle w:val="Refdenotaalpie"/>
          <w:rFonts w:ascii="Palatino Linotype" w:eastAsia="MS Mincho" w:hAnsi="Palatino Linotype" w:cs="Times New Roman"/>
          <w:i/>
        </w:rPr>
        <w:footnoteReference w:id="5"/>
      </w:r>
      <w:r w:rsidRPr="00542E13">
        <w:rPr>
          <w:rFonts w:ascii="Palatino Linotype" w:eastAsia="MS Mincho" w:hAnsi="Palatino Linotype" w:cs="Times New Roman"/>
        </w:rPr>
        <w:t xml:space="preserve"> ” </w:t>
      </w:r>
    </w:p>
    <w:p w:rsidR="00D777C0" w:rsidRPr="00542E13" w:rsidRDefault="00D777C0" w:rsidP="00542E13">
      <w:pPr>
        <w:pStyle w:val="Prrafodelista"/>
        <w:spacing w:line="360" w:lineRule="auto"/>
        <w:ind w:left="0"/>
        <w:jc w:val="both"/>
        <w:rPr>
          <w:rFonts w:ascii="Palatino Linotype" w:hAnsi="Palatino Linotype"/>
          <w:color w:val="000000"/>
        </w:rPr>
      </w:pPr>
    </w:p>
    <w:p w:rsidR="00D777C0" w:rsidRPr="00542E13" w:rsidRDefault="00D777C0" w:rsidP="00542E13">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542E13">
        <w:rPr>
          <w:rFonts w:ascii="Palatino Linotype" w:hAnsi="Palatino Linotype" w:cs="Arial"/>
        </w:rPr>
        <w:t xml:space="preserve">Ahora bien para entender los alcances de la información pública se considera importante citar el criterio </w:t>
      </w:r>
      <w:r w:rsidRPr="00542E13">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542E13">
        <w:rPr>
          <w:rFonts w:ascii="Palatino Linotype" w:hAnsi="Palatino Linotype" w:cs="Arial"/>
        </w:rPr>
        <w:t>cuyo rubro y texto dispone:</w:t>
      </w:r>
    </w:p>
    <w:p w:rsidR="00D777C0" w:rsidRPr="00542E13" w:rsidRDefault="00D777C0" w:rsidP="00542E13">
      <w:pPr>
        <w:pStyle w:val="Prrafodelista"/>
        <w:autoSpaceDE w:val="0"/>
        <w:autoSpaceDN w:val="0"/>
        <w:adjustRightInd w:val="0"/>
        <w:spacing w:line="360" w:lineRule="auto"/>
        <w:ind w:left="0"/>
        <w:jc w:val="both"/>
        <w:rPr>
          <w:rFonts w:ascii="Palatino Linotype" w:hAnsi="Palatino Linotype" w:cs="Arial"/>
          <w:lang w:val="es-MX"/>
        </w:rPr>
      </w:pPr>
    </w:p>
    <w:p w:rsidR="00D777C0" w:rsidRPr="00542E13" w:rsidRDefault="00D777C0" w:rsidP="00542E13">
      <w:pPr>
        <w:autoSpaceDE w:val="0"/>
        <w:autoSpaceDN w:val="0"/>
        <w:adjustRightInd w:val="0"/>
        <w:spacing w:line="360" w:lineRule="auto"/>
        <w:ind w:left="567" w:right="567"/>
        <w:jc w:val="both"/>
        <w:rPr>
          <w:rFonts w:ascii="Palatino Linotype" w:hAnsi="Palatino Linotype" w:cs="Arial"/>
          <w:b/>
          <w:i/>
          <w:lang w:val="es-MX" w:eastAsia="es-MX"/>
        </w:rPr>
      </w:pPr>
      <w:r w:rsidRPr="00542E13">
        <w:rPr>
          <w:rFonts w:ascii="Palatino Linotype" w:hAnsi="Palatino Linotype" w:cs="Arial"/>
          <w:b/>
          <w:i/>
          <w:lang w:val="es-MX" w:eastAsia="es-MX"/>
        </w:rPr>
        <w:t>“CRITERIO 0002-11</w:t>
      </w:r>
    </w:p>
    <w:p w:rsidR="00D777C0" w:rsidRPr="00542E13" w:rsidRDefault="00D777C0" w:rsidP="00542E13">
      <w:pPr>
        <w:autoSpaceDE w:val="0"/>
        <w:autoSpaceDN w:val="0"/>
        <w:adjustRightInd w:val="0"/>
        <w:spacing w:line="360" w:lineRule="auto"/>
        <w:ind w:left="567" w:right="567"/>
        <w:jc w:val="both"/>
        <w:rPr>
          <w:rFonts w:ascii="Palatino Linotype" w:hAnsi="Palatino Linotype" w:cs="Arial"/>
          <w:i/>
          <w:lang w:val="es-MX" w:eastAsia="es-MX"/>
        </w:rPr>
      </w:pPr>
      <w:r w:rsidRPr="00542E13">
        <w:rPr>
          <w:rFonts w:ascii="Palatino Linotype" w:hAnsi="Palatino Linotype" w:cs="Arial"/>
          <w:b/>
          <w:i/>
          <w:lang w:val="es-MX" w:eastAsia="es-MX"/>
        </w:rPr>
        <w:t xml:space="preserve">INFORMACIÓN PÚBLICA, CONCEPTO DE, EN MATERIA DE TRANSPARENCIA. INTERPRETACIÓN TEMÁTICA DE LOS ARTÍCULOS 2, FRACCIÓN </w:t>
      </w:r>
      <w:r w:rsidRPr="00542E13">
        <w:rPr>
          <w:rFonts w:ascii="Palatino Linotype" w:hAnsi="Palatino Linotype" w:cs="Arial"/>
          <w:b/>
          <w:bCs/>
          <w:i/>
          <w:lang w:val="es-MX" w:eastAsia="es-MX"/>
        </w:rPr>
        <w:t xml:space="preserve">V, XV, Y XVI, </w:t>
      </w:r>
      <w:r w:rsidRPr="00542E13">
        <w:rPr>
          <w:rFonts w:ascii="Palatino Linotype" w:hAnsi="Palatino Linotype" w:cs="Arial"/>
          <w:b/>
          <w:i/>
          <w:lang w:val="es-MX" w:eastAsia="es-MX"/>
        </w:rPr>
        <w:t>3, 4,11 Y 41.</w:t>
      </w:r>
      <w:r w:rsidRPr="00542E13">
        <w:rPr>
          <w:rFonts w:ascii="Palatino Linotype" w:hAnsi="Palatino Linotype" w:cs="Arial"/>
          <w:i/>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D777C0" w:rsidRPr="00542E13" w:rsidRDefault="00D777C0" w:rsidP="00542E13">
      <w:pPr>
        <w:autoSpaceDE w:val="0"/>
        <w:autoSpaceDN w:val="0"/>
        <w:adjustRightInd w:val="0"/>
        <w:spacing w:line="360" w:lineRule="auto"/>
        <w:ind w:left="567" w:right="567"/>
        <w:jc w:val="both"/>
        <w:rPr>
          <w:rFonts w:ascii="Palatino Linotype" w:hAnsi="Palatino Linotype" w:cs="Arial"/>
          <w:i/>
          <w:lang w:val="es-MX" w:eastAsia="es-MX"/>
        </w:rPr>
      </w:pPr>
      <w:r w:rsidRPr="00542E13">
        <w:rPr>
          <w:rFonts w:ascii="Palatino Linotype" w:hAnsi="Palatino Linotype" w:cs="Arial"/>
          <w:i/>
          <w:lang w:val="es-MX" w:eastAsia="es-MX"/>
        </w:rPr>
        <w:t>En consecuencia el acceso a la información se refiere a que se cumplan cualquiera de los siguientes tres supuestos:</w:t>
      </w:r>
    </w:p>
    <w:p w:rsidR="00D777C0" w:rsidRPr="00542E13" w:rsidRDefault="00D777C0" w:rsidP="00542E13">
      <w:pPr>
        <w:autoSpaceDE w:val="0"/>
        <w:autoSpaceDN w:val="0"/>
        <w:adjustRightInd w:val="0"/>
        <w:spacing w:line="360" w:lineRule="auto"/>
        <w:ind w:left="567" w:right="567"/>
        <w:jc w:val="both"/>
        <w:rPr>
          <w:rFonts w:ascii="Palatino Linotype" w:hAnsi="Palatino Linotype" w:cs="Arial"/>
          <w:i/>
          <w:lang w:val="es-MX" w:eastAsia="es-MX"/>
        </w:rPr>
      </w:pPr>
      <w:r w:rsidRPr="00542E13">
        <w:rPr>
          <w:rFonts w:ascii="Palatino Linotype" w:hAnsi="Palatino Linotype" w:cs="Arial"/>
          <w:i/>
          <w:lang w:val="es-MX" w:eastAsia="es-MX"/>
        </w:rPr>
        <w:t>Que se trate de información registrada en cualquier soporte documental, que en ejercicio de las atribuciones conferidas, sea generada por los Sujetos Obligados;</w:t>
      </w:r>
    </w:p>
    <w:p w:rsidR="00D777C0" w:rsidRPr="00542E13" w:rsidRDefault="00D777C0" w:rsidP="00542E13">
      <w:pPr>
        <w:autoSpaceDE w:val="0"/>
        <w:autoSpaceDN w:val="0"/>
        <w:adjustRightInd w:val="0"/>
        <w:spacing w:line="360" w:lineRule="auto"/>
        <w:ind w:left="567" w:right="567"/>
        <w:jc w:val="both"/>
        <w:rPr>
          <w:rFonts w:ascii="Palatino Linotype" w:hAnsi="Palatino Linotype" w:cs="Arial"/>
          <w:i/>
          <w:lang w:val="es-MX" w:eastAsia="es-MX"/>
        </w:rPr>
      </w:pPr>
      <w:r w:rsidRPr="00542E13">
        <w:rPr>
          <w:rFonts w:ascii="Palatino Linotype" w:hAnsi="Palatino Linotype" w:cs="Arial"/>
          <w:i/>
          <w:lang w:val="es-MX" w:eastAsia="es-MX"/>
        </w:rPr>
        <w:t>Que se trate de información registrada en cualquier soporte documental, que en ejercicio de las atribuciones conferidas, sea administrada por los Sujetos Obligados, y</w:t>
      </w:r>
    </w:p>
    <w:p w:rsidR="00D777C0" w:rsidRPr="00542E13" w:rsidRDefault="00D777C0" w:rsidP="00542E13">
      <w:pPr>
        <w:spacing w:line="360" w:lineRule="auto"/>
        <w:ind w:left="567" w:right="567"/>
        <w:jc w:val="both"/>
        <w:rPr>
          <w:rFonts w:ascii="Palatino Linotype" w:hAnsi="Palatino Linotype" w:cs="Arial"/>
          <w:i/>
          <w:color w:val="000000" w:themeColor="text1"/>
        </w:rPr>
      </w:pPr>
      <w:r w:rsidRPr="00542E13">
        <w:rPr>
          <w:rFonts w:ascii="Palatino Linotype" w:hAnsi="Palatino Linotype" w:cs="Arial"/>
          <w:i/>
          <w:lang w:val="es-MX" w:eastAsia="es-MX"/>
        </w:rPr>
        <w:t>Que se trate de información registrada en cualquier soporte documental, que en ejercicio de las atribuciones conferidas, se encuentre en posesión de los Sujetos Obligados.”</w:t>
      </w:r>
    </w:p>
    <w:p w:rsidR="00D777C0" w:rsidRPr="00542E13" w:rsidRDefault="00D777C0" w:rsidP="00542E13">
      <w:pPr>
        <w:pStyle w:val="Prrafodelista"/>
        <w:tabs>
          <w:tab w:val="left" w:pos="851"/>
        </w:tabs>
        <w:spacing w:line="360" w:lineRule="auto"/>
        <w:ind w:left="0" w:right="49"/>
        <w:jc w:val="both"/>
        <w:rPr>
          <w:rFonts w:ascii="Palatino Linotype" w:hAnsi="Palatino Linotype"/>
          <w:lang w:val="es-ES"/>
        </w:rPr>
      </w:pPr>
    </w:p>
    <w:p w:rsidR="00D777C0" w:rsidRPr="00542E13" w:rsidRDefault="00D777C0" w:rsidP="00542E13">
      <w:pPr>
        <w:pStyle w:val="Prrafodelista"/>
        <w:numPr>
          <w:ilvl w:val="0"/>
          <w:numId w:val="1"/>
        </w:numPr>
        <w:tabs>
          <w:tab w:val="left" w:pos="851"/>
        </w:tabs>
        <w:spacing w:before="240" w:after="240" w:line="360" w:lineRule="auto"/>
        <w:ind w:left="0" w:right="49" w:firstLine="0"/>
        <w:jc w:val="both"/>
        <w:rPr>
          <w:rFonts w:ascii="Palatino Linotype" w:hAnsi="Palatino Linotype" w:cs="Arial"/>
          <w:lang w:val="es-ES"/>
        </w:rPr>
      </w:pPr>
      <w:r w:rsidRPr="00542E13">
        <w:rPr>
          <w:rFonts w:ascii="Palatino Linotype" w:hAnsi="Palatino Linotype"/>
          <w:lang w:val="es-ES"/>
        </w:rPr>
        <w:t>El derecho de acceso a la información encuentra su materia elemental en los documentos, y la Ley de Transparencia local  nos brinda el siguiente concepto, para darnos un mejor panorama:</w:t>
      </w:r>
    </w:p>
    <w:p w:rsidR="00D777C0" w:rsidRPr="00542E13" w:rsidRDefault="00D777C0" w:rsidP="00542E13">
      <w:pPr>
        <w:autoSpaceDE w:val="0"/>
        <w:autoSpaceDN w:val="0"/>
        <w:adjustRightInd w:val="0"/>
        <w:spacing w:line="360" w:lineRule="auto"/>
        <w:ind w:left="567" w:right="567"/>
        <w:jc w:val="both"/>
        <w:rPr>
          <w:rFonts w:ascii="Palatino Linotype" w:hAnsi="Palatino Linotype"/>
          <w:i/>
          <w:lang w:val="es-ES"/>
        </w:rPr>
      </w:pPr>
      <w:r w:rsidRPr="00542E13">
        <w:rPr>
          <w:rFonts w:ascii="Palatino Linotype" w:eastAsiaTheme="minorHAnsi" w:hAnsi="Palatino Linotype" w:cs="Bookman Old Style,Bold"/>
          <w:b/>
          <w:bCs/>
          <w:i/>
          <w:lang w:val="es-MX" w:eastAsia="en-US"/>
        </w:rPr>
        <w:lastRenderedPageBreak/>
        <w:t xml:space="preserve">XI. Documento: </w:t>
      </w:r>
      <w:r w:rsidRPr="00542E13">
        <w:rPr>
          <w:rFonts w:ascii="Palatino Linotype" w:eastAsiaTheme="minorHAnsi" w:hAnsi="Palatino Linotype" w:cs="Bookman Old Style"/>
          <w:i/>
          <w:lang w:val="es-MX" w:eastAsia="en-US"/>
        </w:rPr>
        <w:t xml:space="preserve">Los expedientes, reportes, estudios, actas, resoluciones, oficios, correspondencia, acuerdos, directivas, directrices, circulares, contratos, convenios, instructivos, notas, memorandos, estadísticas o bien, </w:t>
      </w:r>
      <w:r w:rsidRPr="00542E13">
        <w:rPr>
          <w:rFonts w:ascii="Palatino Linotype" w:eastAsiaTheme="minorHAnsi" w:hAnsi="Palatino Linotype" w:cs="Bookman Old Style"/>
          <w:b/>
          <w:i/>
          <w:lang w:val="es-MX" w:eastAsia="en-US"/>
        </w:rPr>
        <w:t>cualquier otro registro</w:t>
      </w:r>
      <w:r w:rsidRPr="00542E13">
        <w:rPr>
          <w:rFonts w:ascii="Palatino Linotype" w:eastAsiaTheme="minorHAnsi" w:hAnsi="Palatino Linotype" w:cs="Bookman Old Style"/>
          <w:i/>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D777C0" w:rsidRPr="00542E13" w:rsidRDefault="00D777C0" w:rsidP="00542E13">
      <w:pPr>
        <w:pStyle w:val="Prrafodelista"/>
        <w:tabs>
          <w:tab w:val="left" w:pos="851"/>
        </w:tabs>
        <w:spacing w:line="360" w:lineRule="auto"/>
        <w:ind w:left="0" w:right="49"/>
        <w:jc w:val="both"/>
        <w:rPr>
          <w:rFonts w:ascii="Palatino Linotype" w:hAnsi="Palatino Linotype"/>
          <w:lang w:val="es-ES"/>
        </w:rPr>
      </w:pPr>
    </w:p>
    <w:p w:rsidR="00D777C0" w:rsidRPr="00542E13" w:rsidRDefault="00D777C0" w:rsidP="00542E13">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542E13">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rsidR="00D777C0" w:rsidRPr="00542E13" w:rsidRDefault="00D777C0" w:rsidP="00542E13">
      <w:pPr>
        <w:pStyle w:val="Prrafodelista"/>
        <w:spacing w:line="360" w:lineRule="auto"/>
        <w:ind w:left="0"/>
        <w:jc w:val="both"/>
        <w:rPr>
          <w:rFonts w:ascii="Palatino Linotype" w:eastAsia="Calibri" w:hAnsi="Palatino Linotype" w:cs="Arial"/>
        </w:rPr>
      </w:pPr>
    </w:p>
    <w:p w:rsidR="00D777C0" w:rsidRPr="00542E13" w:rsidRDefault="00D777C0" w:rsidP="00542E13">
      <w:pPr>
        <w:pStyle w:val="Prrafodelista"/>
        <w:numPr>
          <w:ilvl w:val="0"/>
          <w:numId w:val="1"/>
        </w:numPr>
        <w:spacing w:line="360" w:lineRule="auto"/>
        <w:ind w:left="0" w:firstLine="0"/>
        <w:jc w:val="both"/>
        <w:rPr>
          <w:rFonts w:ascii="Palatino Linotype" w:eastAsia="Calibri" w:hAnsi="Palatino Linotype" w:cs="Arial"/>
        </w:rPr>
      </w:pPr>
      <w:r w:rsidRPr="00542E13">
        <w:rPr>
          <w:rFonts w:ascii="Palatino Linotype" w:eastAsia="Calibri" w:hAnsi="Palatino Linotype" w:cs="Arial"/>
        </w:rPr>
        <w:t>E</w:t>
      </w:r>
      <w:r w:rsidRPr="00542E13">
        <w:rPr>
          <w:rFonts w:ascii="Palatino Linotype" w:eastAsia="MS Mincho" w:hAnsi="Palatino Linotype"/>
        </w:rPr>
        <w:t xml:space="preserve">l acceso a la información es un derecho humano constitucional y convencionalmente reconocido y para tal efecto </w:t>
      </w:r>
      <w:r w:rsidRPr="00542E13">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542E13">
        <w:rPr>
          <w:rFonts w:ascii="Palatino Linotype" w:eastAsia="Calibri" w:hAnsi="Palatino Linotype"/>
          <w:i/>
          <w:lang w:val="es-ES"/>
        </w:rPr>
        <w:t xml:space="preserve">en el ámbito de sus atribuciones, de promover, respetar, proteger y </w:t>
      </w:r>
      <w:r w:rsidRPr="00542E13">
        <w:rPr>
          <w:rFonts w:ascii="Palatino Linotype" w:eastAsia="Calibri" w:hAnsi="Palatino Linotype"/>
          <w:b/>
          <w:i/>
          <w:lang w:val="es-ES"/>
        </w:rPr>
        <w:t>garantizar</w:t>
      </w:r>
      <w:r w:rsidRPr="00542E13">
        <w:rPr>
          <w:rFonts w:ascii="Palatino Linotype" w:eastAsia="Calibri" w:hAnsi="Palatino Linotype"/>
          <w:i/>
          <w:lang w:val="es-ES"/>
        </w:rPr>
        <w:t xml:space="preserve"> los derechos humanos. </w:t>
      </w:r>
      <w:r w:rsidRPr="00542E13">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542E13">
        <w:rPr>
          <w:rFonts w:ascii="Palatino Linotype" w:eastAsia="Calibri" w:hAnsi="Palatino Linotype"/>
          <w:b/>
          <w:i/>
          <w:lang w:val="es-ES"/>
        </w:rPr>
        <w:t xml:space="preserve"> e</w:t>
      </w:r>
      <w:r w:rsidRPr="00542E13">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542E13">
        <w:rPr>
          <w:rStyle w:val="Refdenotaalpie"/>
          <w:rFonts w:ascii="Palatino Linotype" w:hAnsi="Palatino Linotype"/>
          <w:i/>
        </w:rPr>
        <w:footnoteReference w:id="6"/>
      </w:r>
      <w:r w:rsidRPr="00542E13">
        <w:rPr>
          <w:rFonts w:ascii="Palatino Linotype" w:hAnsi="Palatino Linotype"/>
          <w:i/>
        </w:rPr>
        <w:t xml:space="preserve">, </w:t>
      </w:r>
      <w:r w:rsidRPr="00542E13">
        <w:rPr>
          <w:rFonts w:ascii="Palatino Linotype" w:hAnsi="Palatino Linotype"/>
        </w:rPr>
        <w:t>asimismo establece</w:t>
      </w:r>
      <w:r w:rsidRPr="00542E13">
        <w:rPr>
          <w:rFonts w:ascii="Palatino Linotype" w:hAnsi="Palatino Linotype"/>
          <w:i/>
        </w:rPr>
        <w:t xml:space="preserve"> que las unidades de transparencia de los Sujetos Obligados </w:t>
      </w:r>
      <w:r w:rsidRPr="00542E13">
        <w:rPr>
          <w:rFonts w:ascii="Palatino Linotype" w:hAnsi="Palatino Linotype"/>
          <w:i/>
        </w:rPr>
        <w:lastRenderedPageBreak/>
        <w:t>deberán garantizar las medidas y condiciones de accesibilidad para que toda persona pueda ejercer el derecho de acceso a la información, mediante solicitudes de información y deberá apoyar al solicitante en la elaboración de las mismas.</w:t>
      </w:r>
    </w:p>
    <w:p w:rsidR="00542E13" w:rsidRPr="00542E13" w:rsidRDefault="00542E13" w:rsidP="00542E13">
      <w:pPr>
        <w:pStyle w:val="Prrafodelista"/>
        <w:spacing w:line="360" w:lineRule="auto"/>
        <w:ind w:left="0"/>
        <w:jc w:val="both"/>
        <w:rPr>
          <w:rFonts w:ascii="Palatino Linotype" w:eastAsia="Calibri" w:hAnsi="Palatino Linotype" w:cs="Arial"/>
        </w:rPr>
      </w:pPr>
    </w:p>
    <w:p w:rsidR="00D777C0" w:rsidRPr="00542E13" w:rsidRDefault="00D777C0" w:rsidP="00542E13">
      <w:pPr>
        <w:pStyle w:val="Prrafodelista"/>
        <w:numPr>
          <w:ilvl w:val="0"/>
          <w:numId w:val="1"/>
        </w:numPr>
        <w:spacing w:line="360" w:lineRule="auto"/>
        <w:ind w:left="0" w:firstLine="0"/>
        <w:jc w:val="both"/>
        <w:rPr>
          <w:rFonts w:ascii="Palatino Linotype" w:eastAsia="Calibri" w:hAnsi="Palatino Linotype" w:cs="Arial"/>
        </w:rPr>
      </w:pPr>
      <w:r w:rsidRPr="00542E13">
        <w:rPr>
          <w:rFonts w:ascii="Palatino Linotype" w:hAnsi="Palatino Linotype"/>
          <w:color w:val="000000" w:themeColor="text1"/>
        </w:rPr>
        <w:t xml:space="preserve">Resulta necesario referir que, el </w:t>
      </w:r>
      <w:r w:rsidRPr="00542E13">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542E13">
        <w:rPr>
          <w:rFonts w:ascii="Palatino Linotype" w:eastAsia="Calibri" w:hAnsi="Palatino Linotype" w:cs="Arial"/>
          <w:b/>
        </w:rPr>
        <w:t>los Sujetos Obligados deberán documentar todo acto que se derive del ejercicio de sus facultades, competencias o funciones,</w:t>
      </w:r>
      <w:r w:rsidRPr="00542E13">
        <w:rPr>
          <w:rFonts w:ascii="Palatino Linotype" w:eastAsia="Calibri" w:hAnsi="Palatino Linotype" w:cs="Arial"/>
        </w:rPr>
        <w:t xml:space="preserve"> considerando desde su origen la eventual publicidad y reutilización de la información que generen, posean o administren.</w:t>
      </w:r>
    </w:p>
    <w:p w:rsidR="00D777C0" w:rsidRPr="00542E13" w:rsidRDefault="00D777C0" w:rsidP="00542E13">
      <w:pPr>
        <w:pStyle w:val="Prrafodelista"/>
        <w:spacing w:line="360" w:lineRule="auto"/>
        <w:rPr>
          <w:rFonts w:ascii="Palatino Linotype" w:eastAsia="Calibri" w:hAnsi="Palatino Linotype" w:cs="Arial"/>
        </w:rPr>
      </w:pPr>
    </w:p>
    <w:p w:rsidR="00D777C0" w:rsidRPr="00542E13" w:rsidRDefault="00D777C0" w:rsidP="00542E13">
      <w:pPr>
        <w:pStyle w:val="Prrafodelista"/>
        <w:numPr>
          <w:ilvl w:val="0"/>
          <w:numId w:val="1"/>
        </w:numPr>
        <w:spacing w:line="360" w:lineRule="auto"/>
        <w:ind w:left="0" w:firstLine="0"/>
        <w:jc w:val="both"/>
        <w:rPr>
          <w:rFonts w:ascii="Palatino Linotype" w:eastAsia="Calibri" w:hAnsi="Palatino Linotype" w:cs="Arial"/>
        </w:rPr>
      </w:pPr>
      <w:r w:rsidRPr="00542E13">
        <w:rPr>
          <w:rFonts w:ascii="Palatino Linotype" w:eastAsia="Times New Roman" w:hAnsi="Palatino Linotype" w:cs="Arial"/>
          <w:color w:val="000000"/>
        </w:rPr>
        <w:t>Además, debemos tomar en cuenta los artículos 4 y 12, de la Ley de Transparencia y Acceso a la Información Pública del Estado de México y Municipios, los cuales establecen lo siguiente:</w:t>
      </w:r>
    </w:p>
    <w:p w:rsidR="00D777C0" w:rsidRPr="00542E13" w:rsidRDefault="00D777C0" w:rsidP="00542E13">
      <w:pPr>
        <w:pStyle w:val="Prrafodelista"/>
        <w:spacing w:line="360" w:lineRule="auto"/>
        <w:rPr>
          <w:rFonts w:ascii="Palatino Linotype" w:eastAsia="Times New Roman" w:hAnsi="Palatino Linotype" w:cs="Arial"/>
          <w:color w:val="000000"/>
        </w:rPr>
      </w:pPr>
    </w:p>
    <w:p w:rsidR="00D777C0" w:rsidRPr="00542E13" w:rsidRDefault="00D777C0" w:rsidP="00542E13">
      <w:pPr>
        <w:autoSpaceDE w:val="0"/>
        <w:autoSpaceDN w:val="0"/>
        <w:adjustRightInd w:val="0"/>
        <w:spacing w:line="360" w:lineRule="auto"/>
        <w:ind w:left="567" w:right="567"/>
        <w:jc w:val="both"/>
        <w:rPr>
          <w:rFonts w:ascii="Palatino Linotype" w:hAnsi="Palatino Linotype" w:cs="Bookman Old Style"/>
          <w:i/>
          <w:lang w:val="es-MX"/>
        </w:rPr>
      </w:pPr>
      <w:r w:rsidRPr="00542E13">
        <w:rPr>
          <w:rFonts w:ascii="Palatino Linotype" w:hAnsi="Palatino Linotype" w:cs="Bookman Old Style,Bold"/>
          <w:b/>
          <w:bCs/>
          <w:i/>
          <w:lang w:val="es-MX"/>
        </w:rPr>
        <w:t xml:space="preserve">Artículo 4. </w:t>
      </w:r>
      <w:r w:rsidRPr="00542E13">
        <w:rPr>
          <w:rFonts w:ascii="Palatino Linotype" w:hAnsi="Palatino Linotype" w:cs="Bookman Old Style"/>
          <w:i/>
          <w:lang w:val="es-MX"/>
        </w:rPr>
        <w:t>El derecho humano de acceso a la información pública es la prerrogativa de las personas para buscar, difundir, investigar, recabar, recibir y solicitar información pública, sin necesidad de acreditar personalidad ni interés jurídico.</w:t>
      </w:r>
    </w:p>
    <w:p w:rsidR="00D777C0" w:rsidRPr="00542E13" w:rsidRDefault="00D777C0" w:rsidP="00542E13">
      <w:pPr>
        <w:autoSpaceDE w:val="0"/>
        <w:autoSpaceDN w:val="0"/>
        <w:adjustRightInd w:val="0"/>
        <w:spacing w:line="360" w:lineRule="auto"/>
        <w:ind w:left="567" w:right="567"/>
        <w:jc w:val="both"/>
        <w:rPr>
          <w:rFonts w:ascii="Palatino Linotype" w:hAnsi="Palatino Linotype" w:cs="Bookman Old Style"/>
          <w:i/>
          <w:lang w:val="es-MX"/>
        </w:rPr>
      </w:pPr>
    </w:p>
    <w:p w:rsidR="00D777C0" w:rsidRPr="00542E13" w:rsidRDefault="00D777C0" w:rsidP="00542E13">
      <w:pPr>
        <w:autoSpaceDE w:val="0"/>
        <w:autoSpaceDN w:val="0"/>
        <w:adjustRightInd w:val="0"/>
        <w:spacing w:line="360" w:lineRule="auto"/>
        <w:ind w:left="567" w:right="567"/>
        <w:jc w:val="both"/>
        <w:rPr>
          <w:rFonts w:ascii="Palatino Linotype" w:hAnsi="Palatino Linotype" w:cs="Bookman Old Style"/>
          <w:i/>
          <w:lang w:val="es-MX"/>
        </w:rPr>
      </w:pPr>
      <w:r w:rsidRPr="00542E13">
        <w:rPr>
          <w:rFonts w:ascii="Palatino Linotype" w:hAnsi="Palatino Linotype" w:cs="Bookman Old Style"/>
          <w:i/>
          <w:lang w:val="es-MX"/>
        </w:rPr>
        <w:t xml:space="preserve">Toda la información generada, obtenida, adquirida, transformada, administrada o en posesión de los sujetos obligados es pública y accesible de manera permanente a cualquier persona, en los términos y condiciones que se establezcan en los tratados </w:t>
      </w:r>
      <w:r w:rsidRPr="00542E13">
        <w:rPr>
          <w:rFonts w:ascii="Palatino Linotype" w:hAnsi="Palatino Linotype" w:cs="Bookman Old Style"/>
          <w:i/>
          <w:lang w:val="es-MX"/>
        </w:rPr>
        <w:lastRenderedPageBreak/>
        <w:t>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D777C0" w:rsidRPr="00542E13" w:rsidRDefault="00D777C0" w:rsidP="00542E13">
      <w:pPr>
        <w:autoSpaceDE w:val="0"/>
        <w:autoSpaceDN w:val="0"/>
        <w:adjustRightInd w:val="0"/>
        <w:spacing w:line="360" w:lineRule="auto"/>
        <w:ind w:left="567" w:right="567"/>
        <w:jc w:val="both"/>
        <w:rPr>
          <w:rFonts w:ascii="Palatino Linotype" w:hAnsi="Palatino Linotype" w:cs="Bookman Old Style"/>
          <w:i/>
          <w:lang w:val="es-MX"/>
        </w:rPr>
      </w:pPr>
    </w:p>
    <w:p w:rsidR="00D777C0" w:rsidRPr="00542E13" w:rsidRDefault="00D777C0" w:rsidP="00542E13">
      <w:pPr>
        <w:autoSpaceDE w:val="0"/>
        <w:autoSpaceDN w:val="0"/>
        <w:adjustRightInd w:val="0"/>
        <w:spacing w:line="360" w:lineRule="auto"/>
        <w:ind w:left="567" w:right="567"/>
        <w:jc w:val="both"/>
        <w:rPr>
          <w:rFonts w:ascii="Palatino Linotype" w:hAnsi="Palatino Linotype" w:cs="Bookman Old Style"/>
          <w:i/>
          <w:lang w:val="es-MX"/>
        </w:rPr>
      </w:pPr>
      <w:r w:rsidRPr="00542E13">
        <w:rPr>
          <w:rFonts w:ascii="Palatino Linotype" w:hAnsi="Palatino Linotype" w:cs="Bookman Old Style"/>
          <w:i/>
          <w:lang w:val="es-MX"/>
        </w:rPr>
        <w:t>Los sujetos obligados deben poner en práctica, políticas y programas de acceso a la información que se apeguen a criterios de publicidad, veracidad, oportunidad, precisión y suficiencia en beneficio de los solicitantes.</w:t>
      </w:r>
    </w:p>
    <w:p w:rsidR="00D777C0" w:rsidRPr="00542E13" w:rsidRDefault="00D777C0" w:rsidP="00542E13">
      <w:pPr>
        <w:autoSpaceDE w:val="0"/>
        <w:autoSpaceDN w:val="0"/>
        <w:adjustRightInd w:val="0"/>
        <w:spacing w:line="360" w:lineRule="auto"/>
        <w:ind w:right="567"/>
        <w:jc w:val="both"/>
        <w:rPr>
          <w:rFonts w:ascii="Palatino Linotype" w:eastAsia="Times New Roman" w:hAnsi="Palatino Linotype" w:cs="Arial"/>
          <w:i/>
          <w:color w:val="000000"/>
        </w:rPr>
      </w:pPr>
    </w:p>
    <w:p w:rsidR="00D777C0" w:rsidRPr="00542E13" w:rsidRDefault="00D777C0" w:rsidP="00542E13">
      <w:pPr>
        <w:autoSpaceDE w:val="0"/>
        <w:autoSpaceDN w:val="0"/>
        <w:adjustRightInd w:val="0"/>
        <w:spacing w:line="360" w:lineRule="auto"/>
        <w:ind w:left="567" w:right="567"/>
        <w:jc w:val="both"/>
        <w:rPr>
          <w:rFonts w:ascii="Palatino Linotype" w:hAnsi="Palatino Linotype" w:cs="Bookman Old Style"/>
          <w:i/>
          <w:lang w:val="es-MX"/>
        </w:rPr>
      </w:pPr>
      <w:r w:rsidRPr="00542E13">
        <w:rPr>
          <w:rFonts w:ascii="Palatino Linotype" w:hAnsi="Palatino Linotype" w:cs="Bookman Old Style,Bold"/>
          <w:b/>
          <w:bCs/>
          <w:i/>
          <w:lang w:val="es-MX"/>
        </w:rPr>
        <w:t xml:space="preserve">Artículo 12. </w:t>
      </w:r>
      <w:r w:rsidRPr="00542E13">
        <w:rPr>
          <w:rFonts w:ascii="Palatino Linotype" w:hAnsi="Palatino Linotype" w:cs="Bookman Old Style"/>
          <w:i/>
          <w:lang w:val="es-MX"/>
        </w:rPr>
        <w:t xml:space="preserve">Quienes generen, recopilen, administren, manejen, procesen, archiven o conserven información pública serán responsables de la misma en los términos de las disposiciones jurídicas aplicables. </w:t>
      </w:r>
    </w:p>
    <w:p w:rsidR="00D777C0" w:rsidRPr="00542E13" w:rsidRDefault="00D777C0" w:rsidP="00542E13">
      <w:pPr>
        <w:autoSpaceDE w:val="0"/>
        <w:autoSpaceDN w:val="0"/>
        <w:adjustRightInd w:val="0"/>
        <w:spacing w:line="360" w:lineRule="auto"/>
        <w:ind w:left="567" w:right="567"/>
        <w:jc w:val="both"/>
        <w:rPr>
          <w:rFonts w:ascii="Palatino Linotype" w:hAnsi="Palatino Linotype" w:cs="Bookman Old Style"/>
          <w:i/>
          <w:lang w:val="es-MX"/>
        </w:rPr>
      </w:pPr>
    </w:p>
    <w:p w:rsidR="00D777C0" w:rsidRPr="00542E13" w:rsidRDefault="00D777C0" w:rsidP="00542E13">
      <w:pPr>
        <w:autoSpaceDE w:val="0"/>
        <w:autoSpaceDN w:val="0"/>
        <w:adjustRightInd w:val="0"/>
        <w:spacing w:line="360" w:lineRule="auto"/>
        <w:ind w:left="567" w:right="567"/>
        <w:jc w:val="both"/>
        <w:rPr>
          <w:rFonts w:ascii="Palatino Linotype" w:hAnsi="Palatino Linotype" w:cs="Bookman Old Style"/>
          <w:b/>
          <w:i/>
          <w:lang w:val="es-MX"/>
        </w:rPr>
      </w:pPr>
      <w:r w:rsidRPr="00542E13">
        <w:rPr>
          <w:rFonts w:ascii="Palatino Linotype" w:hAnsi="Palatino Linotype" w:cs="Bookman Old Style"/>
          <w:i/>
          <w:lang w:val="es-MX"/>
        </w:rPr>
        <w:t xml:space="preserve">Los sujetos obligados sólo proporcionarán la información pública que se les requiera y que obre en sus archivos y en el estado en que ésta se encuentre. </w:t>
      </w:r>
      <w:r w:rsidRPr="00542E13">
        <w:rPr>
          <w:rFonts w:ascii="Palatino Linotype" w:hAnsi="Palatino Linotype" w:cs="Bookman Old Style"/>
          <w:b/>
          <w:i/>
          <w:lang w:val="es-MX"/>
        </w:rPr>
        <w:t>La obligación de proporcionar información no comprende el procesamiento de la misma, ni el presentarla conforme al interés del solicitante; no estarán obligados a generarla, resumirla, efectuar cálculos o practicar investigaciones.</w:t>
      </w:r>
    </w:p>
    <w:p w:rsidR="00D777C0" w:rsidRPr="00542E13" w:rsidRDefault="00D777C0" w:rsidP="00542E13">
      <w:pPr>
        <w:autoSpaceDE w:val="0"/>
        <w:autoSpaceDN w:val="0"/>
        <w:adjustRightInd w:val="0"/>
        <w:spacing w:line="360" w:lineRule="auto"/>
        <w:ind w:left="567" w:right="567"/>
        <w:jc w:val="both"/>
        <w:rPr>
          <w:rFonts w:ascii="Palatino Linotype" w:hAnsi="Palatino Linotype" w:cs="Bookman Old Style"/>
          <w:i/>
          <w:lang w:val="es-MX"/>
        </w:rPr>
      </w:pPr>
    </w:p>
    <w:p w:rsidR="00D777C0" w:rsidRPr="00542E13" w:rsidRDefault="00D777C0" w:rsidP="00542E13">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542E13">
        <w:rPr>
          <w:rFonts w:ascii="Palatino Linotype" w:hAnsi="Palatino Linotype"/>
          <w:lang w:val="es-ES"/>
        </w:rPr>
        <w:t xml:space="preserve">Es así que, por un lado se tiene la obligación de documentar todos los actos que se lleven a cabo en el ejercicio de sus funciones, atribuciones y competencias, mientras que por otro, se ven impuestos por la obligación de hacer pública toda aquella </w:t>
      </w:r>
      <w:r w:rsidRPr="00542E13">
        <w:rPr>
          <w:rFonts w:ascii="Palatino Linotype" w:hAnsi="Palatino Linotype"/>
          <w:lang w:val="es-ES"/>
        </w:rPr>
        <w:lastRenderedPageBreak/>
        <w:t>información que se encuentre en su posesión en estricto apego a los principios de eficacia</w:t>
      </w:r>
      <w:r w:rsidRPr="00542E13">
        <w:rPr>
          <w:rStyle w:val="Refdenotaalpie"/>
          <w:rFonts w:ascii="Palatino Linotype" w:hAnsi="Palatino Linotype"/>
          <w:lang w:val="es-ES"/>
        </w:rPr>
        <w:footnoteReference w:id="7"/>
      </w:r>
      <w:r w:rsidRPr="00542E13">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D777C0" w:rsidRPr="00542E13" w:rsidRDefault="00D777C0" w:rsidP="00542E13">
      <w:pPr>
        <w:pStyle w:val="Prrafodelista"/>
        <w:tabs>
          <w:tab w:val="left" w:pos="851"/>
        </w:tabs>
        <w:spacing w:line="360" w:lineRule="auto"/>
        <w:ind w:left="0" w:right="49"/>
        <w:jc w:val="both"/>
        <w:rPr>
          <w:rFonts w:ascii="Palatino Linotype" w:hAnsi="Palatino Linotype"/>
          <w:lang w:val="es-ES"/>
        </w:rPr>
      </w:pPr>
    </w:p>
    <w:p w:rsidR="00D777C0" w:rsidRPr="00542E13" w:rsidRDefault="00D777C0" w:rsidP="00542E13">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542E13">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D777C0" w:rsidRPr="00542E13" w:rsidRDefault="00D777C0" w:rsidP="00542E13">
      <w:pPr>
        <w:pStyle w:val="Prrafodelista"/>
        <w:spacing w:line="360" w:lineRule="auto"/>
        <w:rPr>
          <w:rFonts w:ascii="Palatino Linotype" w:hAnsi="Palatino Linotype"/>
          <w:lang w:val="es-ES"/>
        </w:rPr>
      </w:pPr>
    </w:p>
    <w:p w:rsidR="00D777C0" w:rsidRPr="00542E13" w:rsidRDefault="00D777C0" w:rsidP="00542E13">
      <w:pPr>
        <w:pStyle w:val="Prrafodelista"/>
        <w:tabs>
          <w:tab w:val="left" w:pos="851"/>
        </w:tabs>
        <w:spacing w:line="360" w:lineRule="auto"/>
        <w:ind w:left="567" w:right="567"/>
        <w:jc w:val="both"/>
        <w:rPr>
          <w:rFonts w:ascii="Palatino Linotype" w:hAnsi="Palatino Linotype"/>
          <w:i/>
        </w:rPr>
      </w:pPr>
      <w:r w:rsidRPr="00542E13">
        <w:rPr>
          <w:rFonts w:ascii="Palatino Linotype" w:hAnsi="Palatino Linotype"/>
          <w:b/>
          <w:i/>
        </w:rPr>
        <w:t>ACCESO A LA INFORMACIÓN. IMPLICACIÓN DEL PRINCIPIO DE MÁXIMA PUBLICIDAD EN EL DERECHO FUNDAMENTAL RELATIVO.</w:t>
      </w:r>
      <w:r w:rsidRPr="00542E13">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w:t>
      </w:r>
      <w:r w:rsidRPr="00542E13">
        <w:rPr>
          <w:rFonts w:ascii="Palatino Linotype" w:hAnsi="Palatino Linotype"/>
          <w:i/>
        </w:rPr>
        <w:lastRenderedPageBreak/>
        <w:t xml:space="preserve">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D777C0" w:rsidRPr="00542E13" w:rsidRDefault="00D777C0" w:rsidP="00542E13">
      <w:pPr>
        <w:pStyle w:val="Prrafodelista"/>
        <w:tabs>
          <w:tab w:val="left" w:pos="851"/>
        </w:tabs>
        <w:spacing w:line="360" w:lineRule="auto"/>
        <w:ind w:left="567" w:right="567"/>
        <w:jc w:val="both"/>
        <w:rPr>
          <w:rFonts w:ascii="Palatino Linotype" w:hAnsi="Palatino Linotype"/>
          <w:i/>
        </w:rPr>
      </w:pPr>
    </w:p>
    <w:p w:rsidR="00D777C0" w:rsidRPr="00542E13" w:rsidRDefault="00D777C0" w:rsidP="00542E13">
      <w:pPr>
        <w:pStyle w:val="Prrafodelista"/>
        <w:tabs>
          <w:tab w:val="left" w:pos="851"/>
        </w:tabs>
        <w:spacing w:line="360" w:lineRule="auto"/>
        <w:ind w:left="567" w:right="567"/>
        <w:jc w:val="both"/>
        <w:rPr>
          <w:rFonts w:ascii="Palatino Linotype" w:hAnsi="Palatino Linotype"/>
          <w:i/>
        </w:rPr>
      </w:pPr>
      <w:r w:rsidRPr="00542E13">
        <w:rPr>
          <w:rFonts w:ascii="Palatino Linotype" w:hAnsi="Palatino Linotype"/>
          <w:i/>
        </w:rPr>
        <w:t xml:space="preserve">CUARTO TRIBUNAL COLEGIADO EN MATERIA ADMINISTRATIVA DEL PRIMER CIRCUITO. </w:t>
      </w:r>
    </w:p>
    <w:p w:rsidR="00D777C0" w:rsidRPr="00542E13" w:rsidRDefault="00D777C0" w:rsidP="00542E13">
      <w:pPr>
        <w:pStyle w:val="Prrafodelista"/>
        <w:tabs>
          <w:tab w:val="left" w:pos="851"/>
        </w:tabs>
        <w:spacing w:line="360" w:lineRule="auto"/>
        <w:ind w:left="567" w:right="567"/>
        <w:jc w:val="both"/>
        <w:rPr>
          <w:rFonts w:ascii="Palatino Linotype" w:hAnsi="Palatino Linotype"/>
          <w:i/>
        </w:rPr>
      </w:pPr>
    </w:p>
    <w:p w:rsidR="00D777C0" w:rsidRPr="00542E13" w:rsidRDefault="00D777C0" w:rsidP="00542E13">
      <w:pPr>
        <w:pStyle w:val="Prrafodelista"/>
        <w:tabs>
          <w:tab w:val="left" w:pos="851"/>
        </w:tabs>
        <w:spacing w:line="360" w:lineRule="auto"/>
        <w:ind w:left="567" w:right="567"/>
        <w:jc w:val="both"/>
        <w:rPr>
          <w:rFonts w:ascii="Palatino Linotype" w:hAnsi="Palatino Linotype"/>
          <w:i/>
          <w:lang w:val="es-ES"/>
        </w:rPr>
      </w:pPr>
      <w:r w:rsidRPr="00542E13">
        <w:rPr>
          <w:rFonts w:ascii="Palatino Linotype" w:hAnsi="Palatino Linotype"/>
          <w:i/>
        </w:rPr>
        <w:t xml:space="preserve">Amparo en revisión 257/2012. Ruth Corona Muñoz. 6 de diciembre de 2012. Unanimidad de votos. Ponente: Jean Claude </w:t>
      </w:r>
      <w:proofErr w:type="spellStart"/>
      <w:r w:rsidRPr="00542E13">
        <w:rPr>
          <w:rFonts w:ascii="Palatino Linotype" w:hAnsi="Palatino Linotype"/>
          <w:i/>
        </w:rPr>
        <w:t>Tron</w:t>
      </w:r>
      <w:proofErr w:type="spellEnd"/>
      <w:r w:rsidRPr="00542E13">
        <w:rPr>
          <w:rFonts w:ascii="Palatino Linotype" w:hAnsi="Palatino Linotype"/>
          <w:i/>
        </w:rPr>
        <w:t xml:space="preserve"> </w:t>
      </w:r>
      <w:proofErr w:type="spellStart"/>
      <w:r w:rsidRPr="00542E13">
        <w:rPr>
          <w:rFonts w:ascii="Palatino Linotype" w:hAnsi="Palatino Linotype"/>
          <w:i/>
        </w:rPr>
        <w:t>Petit</w:t>
      </w:r>
      <w:proofErr w:type="spellEnd"/>
      <w:r w:rsidRPr="00542E13">
        <w:rPr>
          <w:rFonts w:ascii="Palatino Linotype" w:hAnsi="Palatino Linotype"/>
          <w:i/>
        </w:rPr>
        <w:t>. Secretaria: Mayra Susana Martínez López.</w:t>
      </w:r>
    </w:p>
    <w:p w:rsidR="00D777C0" w:rsidRPr="00542E13" w:rsidRDefault="00D777C0" w:rsidP="00542E13">
      <w:pPr>
        <w:pStyle w:val="Prrafodelista"/>
        <w:spacing w:line="360" w:lineRule="auto"/>
        <w:rPr>
          <w:rFonts w:ascii="Palatino Linotype" w:hAnsi="Palatino Linotype"/>
          <w:lang w:val="es-ES"/>
        </w:rPr>
      </w:pPr>
    </w:p>
    <w:p w:rsidR="00D777C0" w:rsidRPr="00542E13" w:rsidRDefault="00D777C0" w:rsidP="00542E13">
      <w:pPr>
        <w:pStyle w:val="Prrafodelista"/>
        <w:numPr>
          <w:ilvl w:val="0"/>
          <w:numId w:val="1"/>
        </w:numPr>
        <w:spacing w:line="360" w:lineRule="auto"/>
        <w:ind w:left="0" w:firstLine="0"/>
        <w:rPr>
          <w:rFonts w:ascii="Palatino Linotype" w:hAnsi="Palatino Linotype"/>
          <w:lang w:val="es-ES"/>
        </w:rPr>
      </w:pPr>
      <w:r w:rsidRPr="00542E13">
        <w:rPr>
          <w:rFonts w:ascii="Palatino Linotype" w:hAnsi="Palatino Linotype"/>
          <w:lang w:val="es-ES"/>
        </w:rPr>
        <w:t>Como se ha señalado, los Sujetos Obligados deberán proporcionar toda la información que se encuentre en su posesión, aún y cuando los particulares no señalen un documento en específico al que deseen tener acceso.</w:t>
      </w:r>
    </w:p>
    <w:p w:rsidR="002A5BA4" w:rsidRPr="00542E13" w:rsidRDefault="00000029" w:rsidP="00542E13">
      <w:pPr>
        <w:pStyle w:val="Ttulo2"/>
        <w:numPr>
          <w:ilvl w:val="0"/>
          <w:numId w:val="44"/>
        </w:numPr>
        <w:spacing w:line="360" w:lineRule="auto"/>
        <w:rPr>
          <w:rFonts w:ascii="Palatino Linotype" w:hAnsi="Palatino Linotype"/>
          <w:b/>
          <w:color w:val="auto"/>
          <w:sz w:val="24"/>
          <w:szCs w:val="24"/>
        </w:rPr>
      </w:pPr>
      <w:bookmarkStart w:id="19" w:name="_Toc25149140"/>
      <w:bookmarkEnd w:id="18"/>
      <w:r w:rsidRPr="00542E13">
        <w:rPr>
          <w:rFonts w:ascii="Palatino Linotype" w:hAnsi="Palatino Linotype"/>
          <w:b/>
          <w:color w:val="auto"/>
          <w:sz w:val="24"/>
          <w:szCs w:val="24"/>
        </w:rPr>
        <w:lastRenderedPageBreak/>
        <w:t>Fuente Obligacional.</w:t>
      </w:r>
      <w:bookmarkEnd w:id="19"/>
      <w:r w:rsidR="008B768C" w:rsidRPr="00542E13">
        <w:rPr>
          <w:rFonts w:ascii="Palatino Linotype" w:hAnsi="Palatino Linotype"/>
          <w:b/>
          <w:color w:val="auto"/>
          <w:sz w:val="24"/>
          <w:szCs w:val="24"/>
        </w:rPr>
        <w:t xml:space="preserve"> </w:t>
      </w:r>
    </w:p>
    <w:p w:rsidR="00B22D36" w:rsidRPr="00542E13" w:rsidRDefault="00B22D36" w:rsidP="00542E13">
      <w:pPr>
        <w:spacing w:line="360" w:lineRule="auto"/>
        <w:rPr>
          <w:rFonts w:ascii="Palatino Linotype" w:hAnsi="Palatino Linotype"/>
          <w:lang w:val="es-MX" w:eastAsia="en-US"/>
        </w:rPr>
      </w:pPr>
    </w:p>
    <w:p w:rsidR="007E2CDA" w:rsidRDefault="0034418B" w:rsidP="00542E13">
      <w:pPr>
        <w:pStyle w:val="Ttulo3"/>
        <w:numPr>
          <w:ilvl w:val="1"/>
          <w:numId w:val="1"/>
        </w:numPr>
        <w:spacing w:line="360" w:lineRule="auto"/>
        <w:rPr>
          <w:rFonts w:ascii="Palatino Linotype" w:hAnsi="Palatino Linotype"/>
          <w:b/>
          <w:color w:val="auto"/>
        </w:rPr>
      </w:pPr>
      <w:bookmarkStart w:id="20" w:name="_Toc25149141"/>
      <w:r w:rsidRPr="00542E13">
        <w:rPr>
          <w:rFonts w:ascii="Palatino Linotype" w:hAnsi="Palatino Linotype"/>
          <w:b/>
          <w:color w:val="auto"/>
        </w:rPr>
        <w:t>De la obligación de transparencia.</w:t>
      </w:r>
      <w:bookmarkEnd w:id="20"/>
    </w:p>
    <w:p w:rsidR="00542E13" w:rsidRPr="00542E13" w:rsidRDefault="00542E13" w:rsidP="00542E13"/>
    <w:p w:rsidR="007E2CDA" w:rsidRPr="00542E13" w:rsidRDefault="007E2CDA" w:rsidP="00542E13">
      <w:pPr>
        <w:pStyle w:val="Prrafodelista"/>
        <w:numPr>
          <w:ilvl w:val="0"/>
          <w:numId w:val="1"/>
        </w:numPr>
        <w:tabs>
          <w:tab w:val="left" w:pos="0"/>
        </w:tabs>
        <w:spacing w:line="360" w:lineRule="auto"/>
        <w:ind w:left="0" w:right="49" w:firstLine="0"/>
        <w:jc w:val="both"/>
        <w:rPr>
          <w:rFonts w:ascii="Palatino Linotype" w:hAnsi="Palatino Linotype" w:cs="Arial"/>
          <w:lang w:eastAsia="es-MX"/>
        </w:rPr>
      </w:pPr>
      <w:r w:rsidRPr="00542E13">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rsidR="007E2CDA" w:rsidRPr="00542E13" w:rsidRDefault="007E2CDA" w:rsidP="00542E13">
      <w:pPr>
        <w:spacing w:line="360" w:lineRule="auto"/>
        <w:jc w:val="both"/>
        <w:rPr>
          <w:rFonts w:ascii="Palatino Linotype" w:hAnsi="Palatino Linotype" w:cs="Arial"/>
        </w:rPr>
      </w:pPr>
    </w:p>
    <w:p w:rsidR="007E2CDA" w:rsidRPr="00542E13" w:rsidRDefault="007E2CDA" w:rsidP="00542E13">
      <w:pPr>
        <w:spacing w:line="360" w:lineRule="auto"/>
        <w:ind w:left="567" w:right="567"/>
        <w:jc w:val="both"/>
        <w:rPr>
          <w:rFonts w:ascii="Palatino Linotype" w:hAnsi="Palatino Linotype" w:cs="Arial"/>
          <w:i/>
        </w:rPr>
      </w:pPr>
      <w:r w:rsidRPr="00542E13">
        <w:rPr>
          <w:rFonts w:ascii="Palatino Linotype" w:hAnsi="Palatino Linotype" w:cs="Arial"/>
          <w:b/>
          <w:i/>
        </w:rPr>
        <w:t>“Artículo 6o.</w:t>
      </w:r>
      <w:r w:rsidRPr="00542E13">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542E13">
        <w:rPr>
          <w:rFonts w:ascii="Palatino Linotype" w:hAnsi="Palatino Linotype" w:cs="Arial"/>
          <w:b/>
          <w:i/>
        </w:rPr>
        <w:t>El derecho a la información será garantizado por el Estado.</w:t>
      </w:r>
      <w:r w:rsidRPr="00542E13">
        <w:rPr>
          <w:rFonts w:ascii="Palatino Linotype" w:hAnsi="Palatino Linotype" w:cs="Arial"/>
          <w:i/>
        </w:rPr>
        <w:t xml:space="preserve"> </w:t>
      </w:r>
    </w:p>
    <w:p w:rsidR="007E2CDA" w:rsidRPr="00542E13" w:rsidRDefault="007E2CDA" w:rsidP="00542E13">
      <w:pPr>
        <w:spacing w:line="360" w:lineRule="auto"/>
        <w:ind w:left="567" w:right="567"/>
        <w:jc w:val="both"/>
        <w:rPr>
          <w:rFonts w:ascii="Palatino Linotype" w:hAnsi="Palatino Linotype" w:cs="Arial"/>
          <w:i/>
        </w:rPr>
      </w:pPr>
    </w:p>
    <w:p w:rsidR="007E2CDA" w:rsidRPr="00542E13" w:rsidRDefault="007E2CDA" w:rsidP="00542E13">
      <w:pPr>
        <w:spacing w:line="360" w:lineRule="auto"/>
        <w:ind w:left="567" w:right="567"/>
        <w:jc w:val="both"/>
        <w:rPr>
          <w:rFonts w:ascii="Palatino Linotype" w:hAnsi="Palatino Linotype" w:cs="Arial"/>
          <w:i/>
        </w:rPr>
      </w:pPr>
      <w:r w:rsidRPr="00542E13">
        <w:rPr>
          <w:rFonts w:ascii="Palatino Linotype" w:hAnsi="Palatino Linotype" w:cs="Arial"/>
          <w:i/>
        </w:rPr>
        <w:t>Toda persona tiene derecho al libre acceso a información plural y oportuna, así como a buscar, recibir y difundir información e ideas de toda índole por cualquier medio de expresión.</w:t>
      </w:r>
    </w:p>
    <w:p w:rsidR="007E2CDA" w:rsidRPr="00542E13" w:rsidRDefault="007E2CDA" w:rsidP="00542E13">
      <w:pPr>
        <w:spacing w:line="360" w:lineRule="auto"/>
        <w:ind w:left="567" w:right="567"/>
        <w:jc w:val="both"/>
        <w:rPr>
          <w:rFonts w:ascii="Palatino Linotype" w:hAnsi="Palatino Linotype" w:cs="Arial"/>
          <w:i/>
        </w:rPr>
      </w:pPr>
    </w:p>
    <w:p w:rsidR="007E2CDA" w:rsidRPr="00542E13" w:rsidRDefault="007E2CDA" w:rsidP="00542E13">
      <w:pPr>
        <w:spacing w:line="360" w:lineRule="auto"/>
        <w:ind w:left="567" w:right="567"/>
        <w:jc w:val="both"/>
        <w:rPr>
          <w:rFonts w:ascii="Palatino Linotype" w:hAnsi="Palatino Linotype" w:cs="Arial"/>
          <w:i/>
        </w:rPr>
      </w:pPr>
      <w:r w:rsidRPr="00542E13">
        <w:rPr>
          <w:rFonts w:ascii="Palatino Linotype" w:hAnsi="Palatino Linotype" w:cs="Arial"/>
          <w:i/>
        </w:rPr>
        <w:t>Para efectos de lo dispuesto en el presente artículo se observará lo siguiente:</w:t>
      </w:r>
    </w:p>
    <w:p w:rsidR="007E2CDA" w:rsidRPr="00542E13" w:rsidRDefault="007E2CDA" w:rsidP="00542E13">
      <w:pPr>
        <w:spacing w:line="360" w:lineRule="auto"/>
        <w:ind w:left="567" w:right="567"/>
        <w:jc w:val="both"/>
        <w:rPr>
          <w:rFonts w:ascii="Palatino Linotype" w:hAnsi="Palatino Linotype" w:cs="Arial"/>
          <w:i/>
        </w:rPr>
      </w:pPr>
    </w:p>
    <w:p w:rsidR="007E2CDA" w:rsidRPr="00542E13" w:rsidRDefault="007E2CDA" w:rsidP="00542E13">
      <w:pPr>
        <w:spacing w:line="360" w:lineRule="auto"/>
        <w:ind w:left="567" w:right="567"/>
        <w:jc w:val="both"/>
        <w:rPr>
          <w:rFonts w:ascii="Palatino Linotype" w:hAnsi="Palatino Linotype" w:cs="Arial"/>
          <w:i/>
        </w:rPr>
      </w:pPr>
      <w:r w:rsidRPr="00542E13">
        <w:rPr>
          <w:rFonts w:ascii="Palatino Linotype" w:hAnsi="Palatino Linotype" w:cs="Arial"/>
          <w:i/>
        </w:rPr>
        <w:t>A. Para el ejercicio del derecho de acceso a la información, la Federación, los Estados y el Distrito Federal, en el ámbito de sus respectivas competencias, se regirán por los siguientes principios y bases:</w:t>
      </w:r>
    </w:p>
    <w:p w:rsidR="007E2CDA" w:rsidRPr="00542E13" w:rsidRDefault="007E2CDA" w:rsidP="00542E13">
      <w:pPr>
        <w:spacing w:line="360" w:lineRule="auto"/>
        <w:ind w:left="567" w:right="567"/>
        <w:jc w:val="both"/>
        <w:rPr>
          <w:rFonts w:ascii="Palatino Linotype" w:hAnsi="Palatino Linotype" w:cs="Arial"/>
          <w:b/>
          <w:i/>
        </w:rPr>
      </w:pPr>
    </w:p>
    <w:p w:rsidR="007E2CDA" w:rsidRPr="00542E13" w:rsidRDefault="007E2CDA" w:rsidP="00542E13">
      <w:pPr>
        <w:spacing w:line="360" w:lineRule="auto"/>
        <w:ind w:left="567" w:right="567"/>
        <w:jc w:val="both"/>
        <w:rPr>
          <w:rFonts w:ascii="Palatino Linotype" w:hAnsi="Palatino Linotype" w:cs="Arial"/>
          <w:i/>
        </w:rPr>
      </w:pPr>
      <w:r w:rsidRPr="00542E13">
        <w:rPr>
          <w:rFonts w:ascii="Palatino Linotype" w:hAnsi="Palatino Linotype" w:cs="Arial"/>
          <w:b/>
          <w:i/>
        </w:rPr>
        <w:lastRenderedPageBreak/>
        <w:t>I. Toda la información en posesión de</w:t>
      </w:r>
      <w:r w:rsidRPr="00542E13">
        <w:rPr>
          <w:rFonts w:ascii="Palatino Linotype" w:hAnsi="Palatino Linotype" w:cs="Arial"/>
          <w:i/>
        </w:rPr>
        <w:t xml:space="preserve"> </w:t>
      </w:r>
      <w:r w:rsidRPr="00542E13">
        <w:rPr>
          <w:rFonts w:ascii="Palatino Linotype" w:hAnsi="Palatino Linotype" w:cs="Arial"/>
          <w:b/>
          <w:i/>
        </w:rPr>
        <w:t>cualquier autoridad</w:t>
      </w:r>
      <w:r w:rsidRPr="00542E13">
        <w:rPr>
          <w:rFonts w:ascii="Palatino Linotype" w:hAnsi="Palatino Linotype" w:cs="Arial"/>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542E13">
        <w:rPr>
          <w:rFonts w:ascii="Palatino Linotype" w:hAnsi="Palatino Linotype" w:cs="Arial"/>
          <w:b/>
          <w:i/>
        </w:rPr>
        <w:t>es pública</w:t>
      </w:r>
      <w:r w:rsidRPr="00542E13">
        <w:rPr>
          <w:rFonts w:ascii="Palatino Linotype" w:hAnsi="Palatino Linotype" w:cs="Arial"/>
          <w:i/>
        </w:rPr>
        <w:t xml:space="preserve"> y sólo podrá ser reservada temporalmente por razones de interés público y seguridad nacional, en los términos que fijen las leyes. En la interpretación de este derecho deberá prevalecer el principio de máxima publicidad. </w:t>
      </w:r>
      <w:r w:rsidRPr="00542E13">
        <w:rPr>
          <w:rFonts w:ascii="Palatino Linotype" w:hAnsi="Palatino Linotype" w:cs="Arial"/>
          <w:b/>
          <w:i/>
        </w:rPr>
        <w:t>Los sujetos obligados deberán documentar todo acto que derive del ejercicio de sus facultades, competencias o funciones</w:t>
      </w:r>
      <w:r w:rsidRPr="00542E13">
        <w:rPr>
          <w:rFonts w:ascii="Palatino Linotype" w:hAnsi="Palatino Linotype" w:cs="Arial"/>
          <w:i/>
        </w:rPr>
        <w:t>, la ley determinará los supuestos específicos bajo los cuales procederá la declaración de inexistencia de la información.</w:t>
      </w:r>
    </w:p>
    <w:p w:rsidR="007E2CDA" w:rsidRPr="00542E13" w:rsidRDefault="007E2CDA" w:rsidP="00542E13">
      <w:pPr>
        <w:spacing w:line="360" w:lineRule="auto"/>
        <w:ind w:left="567" w:right="567"/>
        <w:jc w:val="both"/>
        <w:rPr>
          <w:rFonts w:ascii="Palatino Linotype" w:hAnsi="Palatino Linotype" w:cs="Arial"/>
          <w:i/>
        </w:rPr>
      </w:pPr>
    </w:p>
    <w:p w:rsidR="007E2CDA" w:rsidRPr="00542E13" w:rsidRDefault="007E2CDA" w:rsidP="00542E13">
      <w:pPr>
        <w:spacing w:line="360" w:lineRule="auto"/>
        <w:ind w:left="567" w:right="567"/>
        <w:jc w:val="both"/>
        <w:rPr>
          <w:rFonts w:ascii="Palatino Linotype" w:hAnsi="Palatino Linotype" w:cs="Arial"/>
          <w:i/>
        </w:rPr>
      </w:pPr>
      <w:r w:rsidRPr="00542E13">
        <w:rPr>
          <w:rFonts w:ascii="Palatino Linotype" w:hAnsi="Palatino Linotype" w:cs="Arial"/>
          <w:i/>
        </w:rPr>
        <w:t>II. La información que se refiere a la vida privada y los datos personales será protegida en los términos y con las excepciones que fijen las leyes.</w:t>
      </w:r>
    </w:p>
    <w:p w:rsidR="007E2CDA" w:rsidRPr="00542E13" w:rsidRDefault="007E2CDA" w:rsidP="00542E13">
      <w:pPr>
        <w:spacing w:line="360" w:lineRule="auto"/>
        <w:ind w:left="567" w:right="567"/>
        <w:jc w:val="both"/>
        <w:rPr>
          <w:rFonts w:ascii="Palatino Linotype" w:hAnsi="Palatino Linotype" w:cs="Arial"/>
          <w:i/>
        </w:rPr>
      </w:pPr>
    </w:p>
    <w:p w:rsidR="007E2CDA" w:rsidRPr="00542E13" w:rsidRDefault="007E2CDA" w:rsidP="00542E13">
      <w:pPr>
        <w:spacing w:line="360" w:lineRule="auto"/>
        <w:ind w:left="567" w:right="567"/>
        <w:jc w:val="both"/>
        <w:rPr>
          <w:rFonts w:ascii="Palatino Linotype" w:hAnsi="Palatino Linotype" w:cs="Arial"/>
          <w:i/>
        </w:rPr>
      </w:pPr>
      <w:r w:rsidRPr="00542E13">
        <w:rPr>
          <w:rFonts w:ascii="Palatino Linotype" w:hAnsi="Palatino Linotype" w:cs="Arial"/>
          <w:i/>
        </w:rPr>
        <w:t>III. Toda persona, sin necesidad de acreditar interés alguno o justificar su utilización, tendrá acceso gratuito a la información pública, a sus datos personales o a la rectificación de éstos.</w:t>
      </w:r>
    </w:p>
    <w:p w:rsidR="007E2CDA" w:rsidRPr="00542E13" w:rsidRDefault="007E2CDA" w:rsidP="00542E13">
      <w:pPr>
        <w:spacing w:line="360" w:lineRule="auto"/>
        <w:ind w:left="567" w:right="567"/>
        <w:jc w:val="both"/>
        <w:rPr>
          <w:rFonts w:ascii="Palatino Linotype" w:hAnsi="Palatino Linotype" w:cs="Arial"/>
          <w:i/>
        </w:rPr>
      </w:pPr>
    </w:p>
    <w:p w:rsidR="007E2CDA" w:rsidRPr="00542E13" w:rsidRDefault="007E2CDA" w:rsidP="00542E13">
      <w:pPr>
        <w:spacing w:line="360" w:lineRule="auto"/>
        <w:ind w:left="567" w:right="567"/>
        <w:jc w:val="both"/>
        <w:rPr>
          <w:rFonts w:ascii="Palatino Linotype" w:hAnsi="Palatino Linotype" w:cs="Arial"/>
          <w:i/>
        </w:rPr>
      </w:pPr>
      <w:r w:rsidRPr="00542E13">
        <w:rPr>
          <w:rFonts w:ascii="Palatino Linotype" w:hAnsi="Palatino Linotype" w:cs="Arial"/>
          <w:i/>
        </w:rPr>
        <w:t>IV.   Se establecerán mecanismos de acceso a la información y procedimientos de revisión expeditos que se sustanciarán ante los organismos autónomos especializados e imparciales que establece esta Constitución.</w:t>
      </w:r>
    </w:p>
    <w:p w:rsidR="007E2CDA" w:rsidRPr="00542E13" w:rsidRDefault="007E2CDA" w:rsidP="00542E13">
      <w:pPr>
        <w:spacing w:line="360" w:lineRule="auto"/>
        <w:ind w:left="567" w:right="567"/>
        <w:jc w:val="both"/>
        <w:rPr>
          <w:rFonts w:ascii="Palatino Linotype" w:hAnsi="Palatino Linotype" w:cs="Arial"/>
          <w:b/>
          <w:i/>
        </w:rPr>
      </w:pPr>
    </w:p>
    <w:p w:rsidR="007E2CDA" w:rsidRPr="00542E13" w:rsidRDefault="007E2CDA" w:rsidP="00542E13">
      <w:pPr>
        <w:spacing w:line="360" w:lineRule="auto"/>
        <w:ind w:left="567" w:right="567"/>
        <w:jc w:val="both"/>
        <w:rPr>
          <w:rFonts w:ascii="Palatino Linotype" w:hAnsi="Palatino Linotype" w:cs="Arial"/>
          <w:i/>
        </w:rPr>
      </w:pPr>
      <w:r w:rsidRPr="00542E13">
        <w:rPr>
          <w:rFonts w:ascii="Palatino Linotype" w:hAnsi="Palatino Linotype" w:cs="Arial"/>
          <w:b/>
          <w:i/>
        </w:rPr>
        <w:lastRenderedPageBreak/>
        <w:t>V. Los sujetos obligados deberán preservar sus documentos en archivos administrativos actualizados y publicarán, a través de los medios electrónicos disponibles</w:t>
      </w:r>
      <w:r w:rsidRPr="00542E13">
        <w:rPr>
          <w:rFonts w:ascii="Palatino Linotype" w:hAnsi="Palatino Linotype" w:cs="Arial"/>
          <w:i/>
        </w:rPr>
        <w:t>, la información completa y actualizada sobre el ejercicio de los recursos públicos y los indicadores que permitan rendir cuenta del cumplimiento de sus objetivos y de los resultados obtenidos.</w:t>
      </w:r>
    </w:p>
    <w:p w:rsidR="007E2CDA" w:rsidRPr="00542E13" w:rsidRDefault="007E2CDA" w:rsidP="00542E13">
      <w:pPr>
        <w:spacing w:line="360" w:lineRule="auto"/>
        <w:ind w:left="567" w:right="567"/>
        <w:jc w:val="both"/>
        <w:rPr>
          <w:rFonts w:ascii="Palatino Linotype" w:hAnsi="Palatino Linotype" w:cs="Arial"/>
          <w:i/>
        </w:rPr>
      </w:pPr>
    </w:p>
    <w:p w:rsidR="007E2CDA" w:rsidRPr="00542E13" w:rsidRDefault="007E2CDA" w:rsidP="00542E13">
      <w:pPr>
        <w:spacing w:line="360" w:lineRule="auto"/>
        <w:ind w:left="567" w:right="567"/>
        <w:jc w:val="both"/>
        <w:rPr>
          <w:rFonts w:ascii="Palatino Linotype" w:hAnsi="Palatino Linotype" w:cs="Arial"/>
          <w:i/>
        </w:rPr>
      </w:pPr>
      <w:r w:rsidRPr="00542E13">
        <w:rPr>
          <w:rFonts w:ascii="Palatino Linotype" w:hAnsi="Palatino Linotype" w:cs="Arial"/>
          <w:i/>
        </w:rPr>
        <w:t>VI. Las leyes determinarán la manera en que los sujetos obligados deberán hacer pública la información relativa a los recursos públicos que entreguen a personas físicas o morales.</w:t>
      </w:r>
    </w:p>
    <w:p w:rsidR="007E2CDA" w:rsidRPr="00542E13" w:rsidRDefault="007E2CDA" w:rsidP="00542E13">
      <w:pPr>
        <w:spacing w:line="360" w:lineRule="auto"/>
        <w:ind w:left="567" w:right="567"/>
        <w:jc w:val="both"/>
        <w:rPr>
          <w:rFonts w:ascii="Palatino Linotype" w:hAnsi="Palatino Linotype" w:cs="Arial"/>
          <w:i/>
        </w:rPr>
      </w:pPr>
    </w:p>
    <w:p w:rsidR="007E2CDA" w:rsidRPr="00542E13" w:rsidRDefault="007E2CDA" w:rsidP="00542E13">
      <w:pPr>
        <w:spacing w:line="360" w:lineRule="auto"/>
        <w:ind w:left="567" w:right="567"/>
        <w:jc w:val="both"/>
        <w:rPr>
          <w:rFonts w:ascii="Palatino Linotype" w:hAnsi="Palatino Linotype" w:cs="Arial"/>
          <w:i/>
        </w:rPr>
      </w:pPr>
      <w:r w:rsidRPr="00542E13">
        <w:rPr>
          <w:rFonts w:ascii="Palatino Linotype" w:hAnsi="Palatino Linotype" w:cs="Arial"/>
          <w:i/>
        </w:rPr>
        <w:t>VII. La inobservancia a las disposiciones en materia de acceso a la información pública será sancionada en los términos que dispongan las leyes.</w:t>
      </w:r>
    </w:p>
    <w:p w:rsidR="007E2CDA" w:rsidRPr="00542E13" w:rsidRDefault="007E2CDA" w:rsidP="00542E13">
      <w:pPr>
        <w:spacing w:line="360" w:lineRule="auto"/>
        <w:ind w:left="567" w:right="567"/>
        <w:jc w:val="both"/>
        <w:rPr>
          <w:rFonts w:ascii="Palatino Linotype" w:hAnsi="Palatino Linotype" w:cs="Arial"/>
          <w:i/>
        </w:rPr>
      </w:pPr>
    </w:p>
    <w:p w:rsidR="007E2CDA" w:rsidRPr="00542E13" w:rsidRDefault="007E2CDA" w:rsidP="00542E13">
      <w:pPr>
        <w:spacing w:line="360" w:lineRule="auto"/>
        <w:ind w:left="567" w:right="567"/>
        <w:jc w:val="both"/>
        <w:rPr>
          <w:rFonts w:ascii="Palatino Linotype" w:hAnsi="Palatino Linotype" w:cs="Arial"/>
          <w:i/>
        </w:rPr>
      </w:pPr>
      <w:r w:rsidRPr="00542E13">
        <w:rPr>
          <w:rFonts w:ascii="Palatino Linotype" w:hAnsi="Palatino Linotype" w:cs="Arial"/>
          <w:i/>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7E2CDA" w:rsidRPr="00542E13" w:rsidRDefault="007E2CDA" w:rsidP="00542E13">
      <w:pPr>
        <w:spacing w:line="360" w:lineRule="auto"/>
        <w:ind w:left="567" w:right="567"/>
        <w:jc w:val="both"/>
        <w:rPr>
          <w:rFonts w:ascii="Palatino Linotype" w:hAnsi="Palatino Linotype" w:cs="Arial"/>
          <w:i/>
        </w:rPr>
      </w:pPr>
      <w:r w:rsidRPr="00542E13">
        <w:rPr>
          <w:rFonts w:ascii="Palatino Linotype" w:hAnsi="Palatino Linotype" w:cs="Arial"/>
          <w:i/>
        </w:rPr>
        <w:t>…</w:t>
      </w:r>
    </w:p>
    <w:p w:rsidR="007E2CDA" w:rsidRPr="00542E13" w:rsidRDefault="007E2CDA" w:rsidP="00542E13">
      <w:pPr>
        <w:spacing w:line="360" w:lineRule="auto"/>
        <w:ind w:left="567" w:right="567"/>
        <w:jc w:val="both"/>
        <w:rPr>
          <w:rFonts w:ascii="Palatino Linotype" w:hAnsi="Palatino Linotype" w:cs="Arial"/>
          <w:i/>
        </w:rPr>
      </w:pPr>
      <w:r w:rsidRPr="00542E13">
        <w:rPr>
          <w:rFonts w:ascii="Palatino Linotype" w:hAnsi="Palatino Linotype" w:cs="Arial"/>
          <w:i/>
        </w:rPr>
        <w:t>La ley establecerá aquella información que se considere reservada o confidencial.”</w:t>
      </w:r>
    </w:p>
    <w:p w:rsidR="007E2CDA" w:rsidRPr="00542E13" w:rsidRDefault="007E2CDA" w:rsidP="00542E13">
      <w:pPr>
        <w:spacing w:line="360" w:lineRule="auto"/>
        <w:ind w:left="567" w:right="567"/>
        <w:jc w:val="both"/>
        <w:rPr>
          <w:rFonts w:ascii="Palatino Linotype" w:hAnsi="Palatino Linotype"/>
          <w:i/>
        </w:rPr>
      </w:pPr>
    </w:p>
    <w:p w:rsidR="007E2CDA" w:rsidRPr="00542E13" w:rsidRDefault="007E2CDA" w:rsidP="00542E13">
      <w:pPr>
        <w:spacing w:line="360" w:lineRule="auto"/>
        <w:ind w:left="567" w:right="567"/>
        <w:jc w:val="both"/>
        <w:rPr>
          <w:rFonts w:ascii="Palatino Linotype" w:hAnsi="Palatino Linotype"/>
          <w:i/>
        </w:rPr>
      </w:pPr>
      <w:r w:rsidRPr="00542E13">
        <w:rPr>
          <w:rFonts w:ascii="Palatino Linotype" w:hAnsi="Palatino Linotype"/>
          <w:i/>
        </w:rPr>
        <w:t>(Énfasis añadido)</w:t>
      </w:r>
    </w:p>
    <w:p w:rsidR="007E2CDA" w:rsidRPr="00542E13" w:rsidRDefault="007E2CDA" w:rsidP="00542E13">
      <w:pPr>
        <w:spacing w:line="360" w:lineRule="auto"/>
        <w:ind w:left="709" w:right="757"/>
        <w:jc w:val="both"/>
        <w:rPr>
          <w:rFonts w:ascii="Palatino Linotype" w:hAnsi="Palatino Linotype"/>
        </w:rPr>
      </w:pPr>
    </w:p>
    <w:p w:rsidR="007E2CDA" w:rsidRPr="00542E13" w:rsidRDefault="007E2CDA" w:rsidP="00542E13">
      <w:pPr>
        <w:pStyle w:val="Prrafodelista"/>
        <w:numPr>
          <w:ilvl w:val="0"/>
          <w:numId w:val="1"/>
        </w:numPr>
        <w:spacing w:line="360" w:lineRule="auto"/>
        <w:ind w:left="0" w:firstLine="0"/>
        <w:jc w:val="both"/>
        <w:rPr>
          <w:rFonts w:ascii="Palatino Linotype" w:hAnsi="Palatino Linotype" w:cs="Arial"/>
        </w:rPr>
      </w:pPr>
      <w:r w:rsidRPr="00542E13">
        <w:rPr>
          <w:rFonts w:ascii="Palatino Linotype" w:hAnsi="Palatino Linotype" w:cs="Arial"/>
        </w:rPr>
        <w:lastRenderedPageBreak/>
        <w:t>Por su parte, la Constitución Política del Estado Libre y Soberano de México, en su artículo 5°, dispone en su parte conducente, lo siguiente:</w:t>
      </w:r>
    </w:p>
    <w:p w:rsidR="007E2CDA" w:rsidRPr="00542E13" w:rsidRDefault="007E2CDA" w:rsidP="00542E13">
      <w:pPr>
        <w:spacing w:line="360" w:lineRule="auto"/>
        <w:ind w:left="709" w:right="757"/>
        <w:jc w:val="both"/>
        <w:rPr>
          <w:rFonts w:ascii="Palatino Linotype" w:hAnsi="Palatino Linotype" w:cs="Arial"/>
        </w:rPr>
      </w:pPr>
    </w:p>
    <w:p w:rsidR="007E2CDA" w:rsidRPr="00542E13" w:rsidRDefault="007E2CDA" w:rsidP="00542E13">
      <w:pPr>
        <w:spacing w:line="360" w:lineRule="auto"/>
        <w:ind w:left="567" w:right="567"/>
        <w:jc w:val="both"/>
        <w:rPr>
          <w:rFonts w:ascii="Palatino Linotype" w:hAnsi="Palatino Linotype" w:cs="Arial"/>
          <w:b/>
          <w:i/>
        </w:rPr>
      </w:pPr>
      <w:r w:rsidRPr="00542E13">
        <w:rPr>
          <w:rFonts w:ascii="Palatino Linotype" w:hAnsi="Palatino Linotype" w:cs="Arial"/>
          <w:b/>
          <w:i/>
        </w:rPr>
        <w:t xml:space="preserve">“Artículo 5. … </w:t>
      </w:r>
    </w:p>
    <w:p w:rsidR="007E2CDA" w:rsidRPr="00542E13" w:rsidRDefault="007E2CDA" w:rsidP="00542E13">
      <w:pPr>
        <w:spacing w:line="360" w:lineRule="auto"/>
        <w:ind w:left="567" w:right="567"/>
        <w:jc w:val="both"/>
        <w:rPr>
          <w:rFonts w:ascii="Palatino Linotype" w:hAnsi="Palatino Linotype"/>
          <w:i/>
        </w:rPr>
      </w:pPr>
      <w:r w:rsidRPr="00542E13">
        <w:rPr>
          <w:rFonts w:ascii="Palatino Linotype" w:hAnsi="Palatino Linotype"/>
          <w:b/>
          <w:i/>
        </w:rPr>
        <w:t>El derecho a la información será garantizado por el Estado</w:t>
      </w:r>
      <w:r w:rsidRPr="00542E13">
        <w:rPr>
          <w:rFonts w:ascii="Palatino Linotype" w:hAnsi="Palatino Linotype"/>
          <w:i/>
        </w:rPr>
        <w:t xml:space="preserve">. La ley establecerá las previsiones que permitan asegurar la protección, el respeto y la difusión de este derecho. </w:t>
      </w:r>
    </w:p>
    <w:p w:rsidR="007E2CDA" w:rsidRPr="00542E13" w:rsidRDefault="007E2CDA" w:rsidP="00542E13">
      <w:pPr>
        <w:spacing w:line="360" w:lineRule="auto"/>
        <w:ind w:left="567" w:right="567"/>
        <w:jc w:val="both"/>
        <w:rPr>
          <w:rFonts w:ascii="Palatino Linotype" w:hAnsi="Palatino Linotype"/>
          <w:i/>
        </w:rPr>
      </w:pPr>
      <w:r w:rsidRPr="00542E13">
        <w:rPr>
          <w:rFonts w:ascii="Palatino Linotype" w:hAnsi="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7E2CDA" w:rsidRPr="00542E13" w:rsidRDefault="007E2CDA" w:rsidP="00542E13">
      <w:pPr>
        <w:spacing w:line="360" w:lineRule="auto"/>
        <w:ind w:left="567" w:right="567"/>
        <w:jc w:val="both"/>
        <w:rPr>
          <w:rFonts w:ascii="Palatino Linotype" w:hAnsi="Palatino Linotype"/>
          <w:i/>
        </w:rPr>
      </w:pPr>
    </w:p>
    <w:p w:rsidR="007E2CDA" w:rsidRPr="00542E13" w:rsidRDefault="007E2CDA" w:rsidP="00542E13">
      <w:pPr>
        <w:spacing w:line="360" w:lineRule="auto"/>
        <w:ind w:left="567" w:right="567"/>
        <w:jc w:val="both"/>
        <w:rPr>
          <w:rFonts w:ascii="Palatino Linotype" w:hAnsi="Palatino Linotype"/>
          <w:i/>
        </w:rPr>
      </w:pPr>
      <w:r w:rsidRPr="00542E13">
        <w:rPr>
          <w:rFonts w:ascii="Palatino Linotype" w:hAnsi="Palatino Linotype"/>
          <w:i/>
        </w:rPr>
        <w:t>Este derecho se regirá por los principios y bases siguientes:</w:t>
      </w:r>
    </w:p>
    <w:p w:rsidR="007E2CDA" w:rsidRPr="00542E13" w:rsidRDefault="007E2CDA" w:rsidP="00542E13">
      <w:pPr>
        <w:spacing w:line="360" w:lineRule="auto"/>
        <w:ind w:left="567" w:right="567"/>
        <w:jc w:val="both"/>
        <w:rPr>
          <w:rFonts w:ascii="Palatino Linotype" w:hAnsi="Palatino Linotype"/>
          <w:b/>
          <w:i/>
        </w:rPr>
      </w:pPr>
    </w:p>
    <w:p w:rsidR="007E2CDA" w:rsidRPr="00542E13" w:rsidRDefault="007E2CDA" w:rsidP="00542E13">
      <w:pPr>
        <w:spacing w:line="360" w:lineRule="auto"/>
        <w:ind w:left="567" w:right="567"/>
        <w:jc w:val="both"/>
        <w:rPr>
          <w:rFonts w:ascii="Palatino Linotype" w:hAnsi="Palatino Linotype"/>
          <w:i/>
        </w:rPr>
      </w:pPr>
      <w:r w:rsidRPr="00542E13">
        <w:rPr>
          <w:rFonts w:ascii="Palatino Linotype" w:hAnsi="Palatino Linotype"/>
          <w:b/>
          <w:i/>
        </w:rPr>
        <w:t xml:space="preserve">I. Toda la información en posesión </w:t>
      </w:r>
      <w:r w:rsidRPr="00542E13">
        <w:rPr>
          <w:rFonts w:ascii="Palatino Linotype" w:hAnsi="Palatino Linotype"/>
          <w:i/>
        </w:rPr>
        <w:t xml:space="preserve">de cualquier autoridad, entidad, órgano y organismos de los Poderes Ejecutivo, Legislativo y Judicial, órganos autónomos, partidos políticos, fideicomisos y fondos públicos estatales y municipales, así como </w:t>
      </w:r>
      <w:r w:rsidRPr="00542E13">
        <w:rPr>
          <w:rFonts w:ascii="Palatino Linotype" w:hAnsi="Palatino Linotype"/>
          <w:b/>
          <w:i/>
        </w:rPr>
        <w:t>del gobierno y de la administración pública municipal y sus organismos descentralizados</w:t>
      </w:r>
      <w:r w:rsidRPr="00542E13">
        <w:rPr>
          <w:rFonts w:ascii="Palatino Linotype" w:hAnsi="Palatino Linotype"/>
          <w:i/>
        </w:rPr>
        <w:t xml:space="preserve">, asimismo de cualquier persona física, jurídica colectiva o sindicato que reciba y ejerza recursos públicos o realice actos de autoridad en el ámbito estatal y municipal, </w:t>
      </w:r>
      <w:r w:rsidRPr="00542E13">
        <w:rPr>
          <w:rFonts w:ascii="Palatino Linotype" w:hAnsi="Palatino Linotype"/>
          <w:b/>
          <w:i/>
        </w:rPr>
        <w:t>es pública</w:t>
      </w:r>
      <w:r w:rsidRPr="00542E13">
        <w:rPr>
          <w:rFonts w:ascii="Palatino Linotype" w:hAnsi="Palatino Linotype"/>
          <w:i/>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w:t>
      </w:r>
      <w:r w:rsidRPr="00542E13">
        <w:rPr>
          <w:rFonts w:ascii="Palatino Linotype" w:hAnsi="Palatino Linotype"/>
          <w:i/>
        </w:rPr>
        <w:lastRenderedPageBreak/>
        <w:t>documentar todo acto que derive del ejercicio de sus facultades, competencias o funciones, la ley determinará los supuestos específicos bajo los cuales procederá la declaración de inexistencia de la información.</w:t>
      </w:r>
    </w:p>
    <w:p w:rsidR="007E2CDA" w:rsidRPr="00542E13" w:rsidRDefault="007E2CDA" w:rsidP="00542E13">
      <w:pPr>
        <w:spacing w:line="360" w:lineRule="auto"/>
        <w:ind w:left="567" w:right="567"/>
        <w:jc w:val="both"/>
        <w:rPr>
          <w:rFonts w:ascii="Palatino Linotype" w:hAnsi="Palatino Linotype"/>
          <w:i/>
        </w:rPr>
      </w:pPr>
    </w:p>
    <w:p w:rsidR="007E2CDA" w:rsidRPr="00542E13" w:rsidRDefault="007E2CDA" w:rsidP="00542E13">
      <w:pPr>
        <w:spacing w:line="360" w:lineRule="auto"/>
        <w:ind w:left="567" w:right="567"/>
        <w:jc w:val="both"/>
        <w:rPr>
          <w:rFonts w:ascii="Palatino Linotype" w:hAnsi="Palatino Linotype"/>
          <w:i/>
        </w:rPr>
      </w:pPr>
      <w:r w:rsidRPr="00542E13">
        <w:rPr>
          <w:rFonts w:ascii="Palatino Linotype" w:hAnsi="Palatino Linotype"/>
          <w:i/>
        </w:rPr>
        <w:t>II. La información referente a la intimidad de la vida privada y la imagen de las personas será protegida a través de un marco jurídico rígido de tratamiento y manejo de datos personales, con las excepciones que establezca la ley reglamentaria.</w:t>
      </w:r>
    </w:p>
    <w:p w:rsidR="007E2CDA" w:rsidRPr="00542E13" w:rsidRDefault="007E2CDA" w:rsidP="00542E13">
      <w:pPr>
        <w:spacing w:line="360" w:lineRule="auto"/>
        <w:ind w:left="567" w:right="567"/>
        <w:jc w:val="both"/>
        <w:rPr>
          <w:rFonts w:ascii="Palatino Linotype" w:hAnsi="Palatino Linotype"/>
          <w:i/>
        </w:rPr>
      </w:pPr>
    </w:p>
    <w:p w:rsidR="007E2CDA" w:rsidRPr="00542E13" w:rsidRDefault="007E2CDA" w:rsidP="00542E13">
      <w:pPr>
        <w:spacing w:line="360" w:lineRule="auto"/>
        <w:ind w:left="567" w:right="567"/>
        <w:jc w:val="both"/>
        <w:rPr>
          <w:rFonts w:ascii="Palatino Linotype" w:hAnsi="Palatino Linotype"/>
          <w:i/>
        </w:rPr>
      </w:pPr>
      <w:r w:rsidRPr="00542E13">
        <w:rPr>
          <w:rFonts w:ascii="Palatino Linotype" w:hAnsi="Palatino Linotype"/>
          <w:i/>
        </w:rPr>
        <w:t>III. Toda persona, sin necesidad de acreditar interés alguno o justificar su utilización, tendrá acceso gratuito a la información pública, a sus datos personales o a la rectificación de éstos.</w:t>
      </w:r>
    </w:p>
    <w:p w:rsidR="007E2CDA" w:rsidRPr="00542E13" w:rsidRDefault="007E2CDA" w:rsidP="00542E13">
      <w:pPr>
        <w:spacing w:line="360" w:lineRule="auto"/>
        <w:ind w:left="567" w:right="567"/>
        <w:jc w:val="both"/>
        <w:rPr>
          <w:rFonts w:ascii="Palatino Linotype" w:hAnsi="Palatino Linotype"/>
          <w:i/>
        </w:rPr>
      </w:pPr>
    </w:p>
    <w:p w:rsidR="007E2CDA" w:rsidRPr="00542E13" w:rsidRDefault="007E2CDA" w:rsidP="00542E13">
      <w:pPr>
        <w:spacing w:line="360" w:lineRule="auto"/>
        <w:ind w:left="567" w:right="567"/>
        <w:jc w:val="both"/>
        <w:rPr>
          <w:rFonts w:ascii="Palatino Linotype" w:hAnsi="Palatino Linotype"/>
          <w:i/>
        </w:rPr>
      </w:pPr>
      <w:r w:rsidRPr="00542E13">
        <w:rPr>
          <w:rFonts w:ascii="Palatino Linotype" w:hAnsi="Palatino Linotype"/>
          <w:i/>
        </w:rPr>
        <w:t>IV. Se establecerán mecanismos de acceso a la información y procedimientos de revisión expeditos que se sustanciarán ante el organismo autónomo especializado e imparcial que establece esta Constitución.</w:t>
      </w:r>
    </w:p>
    <w:p w:rsidR="007E2CDA" w:rsidRPr="00542E13" w:rsidRDefault="007E2CDA" w:rsidP="00542E13">
      <w:pPr>
        <w:spacing w:line="360" w:lineRule="auto"/>
        <w:ind w:left="567" w:right="567"/>
        <w:jc w:val="both"/>
        <w:rPr>
          <w:rFonts w:ascii="Palatino Linotype" w:hAnsi="Palatino Linotype"/>
          <w:i/>
        </w:rPr>
      </w:pPr>
    </w:p>
    <w:p w:rsidR="007E2CDA" w:rsidRPr="00542E13" w:rsidRDefault="007E2CDA" w:rsidP="00542E13">
      <w:pPr>
        <w:spacing w:line="360" w:lineRule="auto"/>
        <w:ind w:left="567" w:right="567"/>
        <w:jc w:val="both"/>
        <w:rPr>
          <w:rFonts w:ascii="Palatino Linotype" w:hAnsi="Palatino Linotype"/>
          <w:i/>
        </w:rPr>
      </w:pPr>
      <w:r w:rsidRPr="00542E13">
        <w:rPr>
          <w:rFonts w:ascii="Palatino Linotype" w:hAnsi="Palatino Linotype"/>
          <w:i/>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7E2CDA" w:rsidRPr="00542E13" w:rsidRDefault="007E2CDA" w:rsidP="00542E13">
      <w:pPr>
        <w:spacing w:line="360" w:lineRule="auto"/>
        <w:ind w:left="567" w:right="567"/>
        <w:jc w:val="both"/>
        <w:rPr>
          <w:rFonts w:ascii="Palatino Linotype" w:hAnsi="Palatino Linotype"/>
          <w:b/>
          <w:i/>
        </w:rPr>
      </w:pPr>
    </w:p>
    <w:p w:rsidR="007E2CDA" w:rsidRPr="00542E13" w:rsidRDefault="007E2CDA" w:rsidP="00542E13">
      <w:pPr>
        <w:spacing w:line="360" w:lineRule="auto"/>
        <w:ind w:left="567" w:right="567"/>
        <w:jc w:val="both"/>
        <w:rPr>
          <w:rFonts w:ascii="Palatino Linotype" w:hAnsi="Palatino Linotype"/>
          <w:i/>
        </w:rPr>
      </w:pPr>
      <w:r w:rsidRPr="00542E13">
        <w:rPr>
          <w:rFonts w:ascii="Palatino Linotype" w:hAnsi="Palatino Linotype"/>
          <w:b/>
          <w:i/>
        </w:rPr>
        <w:lastRenderedPageBreak/>
        <w:t>VI. Los sujetos obligados deberán preservar sus documentos en archivos administrativos actualizados y publicarán, a través de los medios electrónicos disponibles, la información completa y actualizada sobre el ejercicio de los recursos públicos</w:t>
      </w:r>
      <w:r w:rsidRPr="00542E13">
        <w:rPr>
          <w:rFonts w:ascii="Palatino Linotype" w:hAnsi="Palatino Linotype"/>
          <w:i/>
        </w:rPr>
        <w:t xml:space="preserve"> y los indicadores que permitan rendir cuenta del cumplimiento de sus objetivos y los resultados obtenidos.</w:t>
      </w:r>
    </w:p>
    <w:p w:rsidR="007E2CDA" w:rsidRPr="00542E13" w:rsidRDefault="007E2CDA" w:rsidP="00542E13">
      <w:pPr>
        <w:spacing w:line="360" w:lineRule="auto"/>
        <w:ind w:left="567" w:right="567"/>
        <w:jc w:val="both"/>
        <w:rPr>
          <w:rFonts w:ascii="Palatino Linotype" w:hAnsi="Palatino Linotype"/>
          <w:i/>
        </w:rPr>
      </w:pPr>
    </w:p>
    <w:p w:rsidR="007E2CDA" w:rsidRPr="00542E13" w:rsidRDefault="007E2CDA" w:rsidP="00542E13">
      <w:pPr>
        <w:spacing w:line="360" w:lineRule="auto"/>
        <w:ind w:left="567" w:right="567"/>
        <w:jc w:val="both"/>
        <w:rPr>
          <w:rFonts w:ascii="Palatino Linotype" w:hAnsi="Palatino Linotype" w:cs="Arial"/>
          <w:i/>
        </w:rPr>
      </w:pPr>
      <w:r w:rsidRPr="00542E13">
        <w:rPr>
          <w:rFonts w:ascii="Palatino Linotype" w:hAnsi="Palatino Linotype"/>
          <w:i/>
        </w:rPr>
        <w:t>VII. La ley reglamentaria, determinará la manera en que los sujetos obligados deberán hacer pública la información relativa a los recursos públicos que entreguen a personas físicas o jurídicas colectivas.”</w:t>
      </w:r>
    </w:p>
    <w:p w:rsidR="007E2CDA" w:rsidRPr="00542E13" w:rsidRDefault="007E2CDA" w:rsidP="00542E13">
      <w:pPr>
        <w:spacing w:line="360" w:lineRule="auto"/>
        <w:ind w:left="567" w:right="567"/>
        <w:jc w:val="both"/>
        <w:rPr>
          <w:rFonts w:ascii="Palatino Linotype" w:hAnsi="Palatino Linotype"/>
        </w:rPr>
      </w:pPr>
    </w:p>
    <w:p w:rsidR="007E2CDA" w:rsidRPr="00542E13" w:rsidRDefault="007E2CDA" w:rsidP="00542E13">
      <w:pPr>
        <w:spacing w:line="360" w:lineRule="auto"/>
        <w:ind w:left="567" w:right="567"/>
        <w:jc w:val="both"/>
        <w:rPr>
          <w:rFonts w:ascii="Palatino Linotype" w:hAnsi="Palatino Linotype"/>
        </w:rPr>
      </w:pPr>
      <w:r w:rsidRPr="00542E13">
        <w:rPr>
          <w:rFonts w:ascii="Palatino Linotype" w:hAnsi="Palatino Linotype"/>
        </w:rPr>
        <w:t>(Énfasis añadido)</w:t>
      </w:r>
    </w:p>
    <w:p w:rsidR="0034418B" w:rsidRPr="00542E13" w:rsidRDefault="0034418B" w:rsidP="00542E13">
      <w:pPr>
        <w:spacing w:line="360" w:lineRule="auto"/>
        <w:ind w:left="567" w:right="567"/>
        <w:jc w:val="both"/>
        <w:rPr>
          <w:rFonts w:ascii="Palatino Linotype" w:hAnsi="Palatino Linotype"/>
        </w:rPr>
      </w:pPr>
    </w:p>
    <w:p w:rsidR="007E2CDA" w:rsidRPr="00542E13" w:rsidRDefault="007E2CDA" w:rsidP="00542E13">
      <w:pPr>
        <w:pStyle w:val="Prrafodelista"/>
        <w:numPr>
          <w:ilvl w:val="0"/>
          <w:numId w:val="1"/>
        </w:numPr>
        <w:spacing w:line="360" w:lineRule="auto"/>
        <w:ind w:left="0" w:firstLine="0"/>
        <w:jc w:val="both"/>
        <w:rPr>
          <w:rFonts w:ascii="Palatino Linotype" w:hAnsi="Palatino Linotype" w:cs="Arial"/>
        </w:rPr>
      </w:pPr>
      <w:r w:rsidRPr="00542E13">
        <w:rPr>
          <w:rFonts w:ascii="Palatino Linotype" w:hAnsi="Palatino Linotype" w:cs="Arial"/>
        </w:rPr>
        <w:t>Adicional, tenemos que la Ley de Transparencia y Acceso a la Información Pública del Estado de México y Municipios, prevé en su artículo 23 fracción IV, lo siguiente:</w:t>
      </w:r>
    </w:p>
    <w:p w:rsidR="007E2CDA" w:rsidRPr="00542E13" w:rsidRDefault="007E2CDA" w:rsidP="00542E13">
      <w:pPr>
        <w:spacing w:line="360" w:lineRule="auto"/>
        <w:jc w:val="both"/>
        <w:rPr>
          <w:rFonts w:ascii="Palatino Linotype" w:hAnsi="Palatino Linotype" w:cs="Arial"/>
        </w:rPr>
      </w:pPr>
    </w:p>
    <w:p w:rsidR="007E2CDA" w:rsidRPr="00542E13" w:rsidRDefault="007E2CDA" w:rsidP="00542E13">
      <w:pPr>
        <w:spacing w:line="360" w:lineRule="auto"/>
        <w:ind w:left="709" w:right="757"/>
        <w:jc w:val="both"/>
        <w:rPr>
          <w:rFonts w:ascii="Palatino Linotype" w:hAnsi="Palatino Linotype" w:cs="Arial"/>
          <w:i/>
        </w:rPr>
      </w:pPr>
      <w:r w:rsidRPr="00542E13">
        <w:rPr>
          <w:rFonts w:ascii="Palatino Linotype" w:hAnsi="Palatino Linotype" w:cs="Arial"/>
          <w:b/>
          <w:i/>
        </w:rPr>
        <w:t xml:space="preserve">“Artículo 23. Son sujetos obligados a transparentar y permitir el acceso a su información y </w:t>
      </w:r>
      <w:r w:rsidRPr="00542E13">
        <w:rPr>
          <w:rFonts w:ascii="Palatino Linotype" w:hAnsi="Palatino Linotype"/>
          <w:b/>
          <w:i/>
        </w:rPr>
        <w:t>proteger</w:t>
      </w:r>
      <w:r w:rsidRPr="00542E13">
        <w:rPr>
          <w:rFonts w:ascii="Palatino Linotype" w:hAnsi="Palatino Linotype" w:cs="Arial"/>
          <w:b/>
          <w:i/>
        </w:rPr>
        <w:t xml:space="preserve"> los datos personales que obren en su poder</w:t>
      </w:r>
      <w:r w:rsidRPr="00542E13">
        <w:rPr>
          <w:rFonts w:ascii="Palatino Linotype" w:hAnsi="Palatino Linotype" w:cs="Arial"/>
          <w:i/>
        </w:rPr>
        <w:t>:</w:t>
      </w:r>
    </w:p>
    <w:p w:rsidR="007E2CDA" w:rsidRPr="00542E13" w:rsidRDefault="007E2CDA" w:rsidP="00542E13">
      <w:pPr>
        <w:spacing w:line="360" w:lineRule="auto"/>
        <w:ind w:left="709" w:right="757"/>
        <w:jc w:val="both"/>
        <w:rPr>
          <w:rFonts w:ascii="Palatino Linotype" w:hAnsi="Palatino Linotype" w:cs="Arial"/>
          <w:i/>
        </w:rPr>
      </w:pPr>
    </w:p>
    <w:p w:rsidR="007E2CDA" w:rsidRPr="00542E13" w:rsidRDefault="007E2CDA" w:rsidP="00542E13">
      <w:pPr>
        <w:spacing w:line="360" w:lineRule="auto"/>
        <w:ind w:left="709" w:right="757"/>
        <w:jc w:val="both"/>
        <w:rPr>
          <w:rFonts w:ascii="Palatino Linotype" w:hAnsi="Palatino Linotype" w:cs="Arial"/>
          <w:b/>
          <w:i/>
        </w:rPr>
      </w:pPr>
      <w:r w:rsidRPr="00542E13">
        <w:rPr>
          <w:rFonts w:ascii="Palatino Linotype" w:hAnsi="Palatino Linotype" w:cs="Arial"/>
          <w:i/>
        </w:rPr>
        <w:t>…</w:t>
      </w:r>
    </w:p>
    <w:p w:rsidR="007E2CDA" w:rsidRPr="00542E13" w:rsidRDefault="007E2CDA" w:rsidP="00542E13">
      <w:pPr>
        <w:spacing w:line="360" w:lineRule="auto"/>
        <w:ind w:left="709" w:right="757"/>
        <w:jc w:val="both"/>
        <w:rPr>
          <w:rFonts w:ascii="Palatino Linotype" w:hAnsi="Palatino Linotype" w:cs="Arial"/>
          <w:b/>
          <w:i/>
        </w:rPr>
      </w:pPr>
      <w:r w:rsidRPr="00542E13">
        <w:rPr>
          <w:rFonts w:ascii="Palatino Linotype" w:hAnsi="Palatino Linotype" w:cs="Arial"/>
          <w:b/>
          <w:i/>
        </w:rPr>
        <w:t>IV. Los ayuntamientos y las dependencias, organismos, órganos y entidades de la administración municipal;</w:t>
      </w:r>
    </w:p>
    <w:p w:rsidR="007E2CDA" w:rsidRPr="00542E13" w:rsidRDefault="007E2CDA" w:rsidP="00542E13">
      <w:pPr>
        <w:spacing w:line="360" w:lineRule="auto"/>
        <w:ind w:left="709" w:right="757"/>
        <w:jc w:val="both"/>
        <w:rPr>
          <w:rFonts w:ascii="Palatino Linotype" w:hAnsi="Palatino Linotype" w:cs="Arial"/>
          <w:i/>
        </w:rPr>
      </w:pPr>
    </w:p>
    <w:p w:rsidR="007E2CDA" w:rsidRPr="00542E13" w:rsidRDefault="007E2CDA" w:rsidP="00542E13">
      <w:pPr>
        <w:spacing w:line="360" w:lineRule="auto"/>
        <w:ind w:left="709" w:right="757"/>
        <w:jc w:val="both"/>
        <w:rPr>
          <w:rFonts w:ascii="Palatino Linotype" w:hAnsi="Palatino Linotype"/>
          <w:i/>
        </w:rPr>
      </w:pPr>
    </w:p>
    <w:p w:rsidR="007E2CDA" w:rsidRPr="00542E13" w:rsidRDefault="007E2CDA" w:rsidP="00542E13">
      <w:pPr>
        <w:spacing w:line="360" w:lineRule="auto"/>
        <w:ind w:left="709" w:right="757"/>
        <w:jc w:val="both"/>
        <w:rPr>
          <w:rFonts w:ascii="Palatino Linotype" w:hAnsi="Palatino Linotype"/>
          <w:i/>
        </w:rPr>
      </w:pPr>
      <w:r w:rsidRPr="00542E13">
        <w:rPr>
          <w:rFonts w:ascii="Palatino Linotype" w:hAnsi="Palatino Linotype"/>
          <w:i/>
        </w:rPr>
        <w:lastRenderedPageBreak/>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7E2CDA" w:rsidRPr="00542E13" w:rsidRDefault="007E2CDA" w:rsidP="00542E13">
      <w:pPr>
        <w:spacing w:line="360" w:lineRule="auto"/>
        <w:ind w:left="709" w:right="757"/>
        <w:jc w:val="both"/>
        <w:rPr>
          <w:rFonts w:ascii="Palatino Linotype" w:hAnsi="Palatino Linotype" w:cs="Arial"/>
          <w:b/>
          <w:i/>
        </w:rPr>
      </w:pPr>
    </w:p>
    <w:p w:rsidR="007E2CDA" w:rsidRPr="00542E13" w:rsidRDefault="007E2CDA" w:rsidP="00542E13">
      <w:pPr>
        <w:spacing w:line="360" w:lineRule="auto"/>
        <w:ind w:left="709" w:right="757"/>
        <w:jc w:val="both"/>
        <w:rPr>
          <w:rFonts w:ascii="Palatino Linotype" w:hAnsi="Palatino Linotype" w:cs="Arial"/>
          <w:i/>
        </w:rPr>
      </w:pPr>
      <w:r w:rsidRPr="00542E13">
        <w:rPr>
          <w:rFonts w:ascii="Palatino Linotype" w:hAnsi="Palatino Linotype" w:cs="Arial"/>
          <w:b/>
          <w:i/>
        </w:rPr>
        <w:t>Los servidores públicos deberán transparentar sus acciones así como garantizar y respetar el derecho de acceso a la información pública.”</w:t>
      </w:r>
    </w:p>
    <w:p w:rsidR="007E2CDA" w:rsidRPr="00542E13" w:rsidRDefault="007E2CDA" w:rsidP="00542E13">
      <w:pPr>
        <w:spacing w:line="360" w:lineRule="auto"/>
        <w:ind w:left="709" w:right="757"/>
        <w:jc w:val="both"/>
        <w:rPr>
          <w:rFonts w:ascii="Palatino Linotype" w:hAnsi="Palatino Linotype" w:cs="Arial"/>
        </w:rPr>
      </w:pPr>
    </w:p>
    <w:p w:rsidR="007E2CDA" w:rsidRPr="00542E13" w:rsidRDefault="007E2CDA" w:rsidP="00542E13">
      <w:pPr>
        <w:spacing w:line="360" w:lineRule="auto"/>
        <w:ind w:left="709" w:right="757"/>
        <w:jc w:val="both"/>
        <w:rPr>
          <w:rFonts w:ascii="Palatino Linotype" w:hAnsi="Palatino Linotype" w:cs="Arial"/>
        </w:rPr>
      </w:pPr>
      <w:r w:rsidRPr="00542E13">
        <w:rPr>
          <w:rFonts w:ascii="Palatino Linotype" w:hAnsi="Palatino Linotype" w:cs="Arial"/>
        </w:rPr>
        <w:t>(Énfasis añadido)</w:t>
      </w:r>
    </w:p>
    <w:p w:rsidR="007E2CDA" w:rsidRPr="00542E13" w:rsidRDefault="007E2CDA" w:rsidP="00542E13">
      <w:pPr>
        <w:spacing w:line="360" w:lineRule="auto"/>
        <w:jc w:val="both"/>
        <w:rPr>
          <w:rFonts w:ascii="Palatino Linotype" w:hAnsi="Palatino Linotype" w:cs="Arial"/>
        </w:rPr>
      </w:pPr>
    </w:p>
    <w:p w:rsidR="007E2CDA" w:rsidRPr="00542E13" w:rsidRDefault="007E2CDA" w:rsidP="00542E13">
      <w:pPr>
        <w:pStyle w:val="Prrafodelista"/>
        <w:numPr>
          <w:ilvl w:val="0"/>
          <w:numId w:val="1"/>
        </w:numPr>
        <w:spacing w:line="360" w:lineRule="auto"/>
        <w:ind w:left="0" w:firstLine="0"/>
        <w:jc w:val="both"/>
        <w:rPr>
          <w:rFonts w:ascii="Palatino Linotype" w:hAnsi="Palatino Linotype" w:cs="Arial"/>
        </w:rPr>
      </w:pPr>
      <w:r w:rsidRPr="00542E13">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106334" w:rsidRPr="00542E13" w:rsidRDefault="00106334" w:rsidP="00542E13">
      <w:pPr>
        <w:pStyle w:val="Prrafodelista"/>
        <w:spacing w:line="360" w:lineRule="auto"/>
        <w:ind w:left="0"/>
        <w:jc w:val="both"/>
        <w:rPr>
          <w:rFonts w:ascii="Palatino Linotype" w:hAnsi="Palatino Linotype" w:cs="Arial"/>
        </w:rPr>
      </w:pPr>
    </w:p>
    <w:p w:rsidR="00106334" w:rsidRPr="00542E13" w:rsidRDefault="00106334" w:rsidP="00542E13">
      <w:pPr>
        <w:pStyle w:val="Prrafodelista"/>
        <w:numPr>
          <w:ilvl w:val="0"/>
          <w:numId w:val="1"/>
        </w:numPr>
        <w:spacing w:line="360" w:lineRule="auto"/>
        <w:ind w:left="0" w:firstLine="0"/>
        <w:jc w:val="both"/>
        <w:rPr>
          <w:rFonts w:ascii="Palatino Linotype" w:hAnsi="Palatino Linotype" w:cs="Arial"/>
        </w:rPr>
      </w:pPr>
      <w:r w:rsidRPr="00542E13">
        <w:rPr>
          <w:rFonts w:ascii="Palatino Linotype" w:hAnsi="Palatino Linotype" w:cs="Arial"/>
        </w:rPr>
        <w:t>Por lo anterior, es de referir que,</w:t>
      </w:r>
      <w:r w:rsidRPr="00542E13">
        <w:rPr>
          <w:rFonts w:ascii="Palatino Linotype" w:hAnsi="Palatino Linotype" w:cs="Arial"/>
          <w:b/>
        </w:rPr>
        <w:t xml:space="preserve"> </w:t>
      </w:r>
      <w:r w:rsidR="00D31C70" w:rsidRPr="00542E13">
        <w:rPr>
          <w:rFonts w:ascii="Palatino Linotype" w:hAnsi="Palatino Linotype" w:cs="Arial"/>
          <w:b/>
        </w:rPr>
        <w:t xml:space="preserve">Ayuntamiento de </w:t>
      </w:r>
      <w:r w:rsidR="000B39C5" w:rsidRPr="00542E13">
        <w:rPr>
          <w:rFonts w:ascii="Palatino Linotype" w:hAnsi="Palatino Linotype" w:cs="Arial"/>
          <w:b/>
        </w:rPr>
        <w:t>Atizapán de Zaragoza</w:t>
      </w:r>
      <w:r w:rsidR="005E2E2B" w:rsidRPr="00542E13">
        <w:rPr>
          <w:rFonts w:ascii="Palatino Linotype" w:hAnsi="Palatino Linotype" w:cs="Arial"/>
        </w:rPr>
        <w:t xml:space="preserve">, </w:t>
      </w:r>
      <w:r w:rsidRPr="00542E13">
        <w:rPr>
          <w:rFonts w:ascii="Palatino Linotype" w:hAnsi="Palatino Linotype" w:cs="Arial"/>
        </w:rPr>
        <w:t>al ser un Sujeto Obligado comprendido por la Legislación Local en materia de Transparencia, se encuentra obligado a hacer pública toda aquella información que genere, administre o posea.</w:t>
      </w:r>
    </w:p>
    <w:p w:rsidR="00FF304F" w:rsidRPr="00542E13" w:rsidRDefault="00FF304F" w:rsidP="00542E13">
      <w:pPr>
        <w:pStyle w:val="Prrafodelista"/>
        <w:spacing w:line="360" w:lineRule="auto"/>
        <w:ind w:left="0"/>
        <w:jc w:val="both"/>
        <w:rPr>
          <w:rFonts w:ascii="Palatino Linotype" w:hAnsi="Palatino Linotype" w:cs="Arial"/>
        </w:rPr>
      </w:pPr>
    </w:p>
    <w:p w:rsidR="00FF304F" w:rsidRPr="00542E13" w:rsidRDefault="00FF304F" w:rsidP="00542E13">
      <w:pPr>
        <w:pStyle w:val="Ttulo2"/>
        <w:numPr>
          <w:ilvl w:val="0"/>
          <w:numId w:val="44"/>
        </w:numPr>
        <w:spacing w:line="360" w:lineRule="auto"/>
        <w:rPr>
          <w:rFonts w:ascii="Palatino Linotype" w:hAnsi="Palatino Linotype"/>
          <w:b/>
          <w:color w:val="auto"/>
          <w:sz w:val="24"/>
          <w:szCs w:val="24"/>
        </w:rPr>
      </w:pPr>
      <w:bookmarkStart w:id="21" w:name="_Toc25149142"/>
      <w:r w:rsidRPr="00542E13">
        <w:rPr>
          <w:rFonts w:ascii="Palatino Linotype" w:hAnsi="Palatino Linotype"/>
          <w:b/>
          <w:color w:val="auto"/>
          <w:sz w:val="24"/>
          <w:szCs w:val="24"/>
        </w:rPr>
        <w:t>De las actuaciones de las partes.</w:t>
      </w:r>
      <w:bookmarkEnd w:id="21"/>
    </w:p>
    <w:p w:rsidR="00D777C0" w:rsidRPr="00542E13" w:rsidRDefault="00D777C0" w:rsidP="00542E13">
      <w:pPr>
        <w:spacing w:line="360" w:lineRule="auto"/>
        <w:rPr>
          <w:rFonts w:ascii="Palatino Linotype" w:hAnsi="Palatino Linotype"/>
          <w:lang w:val="es-MX" w:eastAsia="en-US"/>
        </w:rPr>
      </w:pPr>
    </w:p>
    <w:p w:rsidR="00FF304F" w:rsidRPr="00542E13" w:rsidRDefault="004E30FA" w:rsidP="00542E13">
      <w:pPr>
        <w:pStyle w:val="Prrafodelista"/>
        <w:numPr>
          <w:ilvl w:val="0"/>
          <w:numId w:val="1"/>
        </w:numPr>
        <w:spacing w:line="360" w:lineRule="auto"/>
        <w:ind w:left="0" w:firstLine="0"/>
        <w:jc w:val="both"/>
        <w:rPr>
          <w:rFonts w:ascii="Palatino Linotype" w:hAnsi="Palatino Linotype" w:cs="Arial"/>
        </w:rPr>
      </w:pPr>
      <w:r w:rsidRPr="00542E13">
        <w:rPr>
          <w:rFonts w:ascii="Palatino Linotype" w:hAnsi="Palatino Linotype" w:cs="Arial"/>
        </w:rPr>
        <w:lastRenderedPageBreak/>
        <w:t>Para tener una mejor referencia de las actuaciones de las partes es necesario realizar el siguiente recuadro:</w:t>
      </w:r>
    </w:p>
    <w:p w:rsidR="00B14AF0" w:rsidRPr="00542E13" w:rsidRDefault="00B14AF0" w:rsidP="00542E13">
      <w:pPr>
        <w:spacing w:line="360" w:lineRule="auto"/>
        <w:jc w:val="both"/>
        <w:rPr>
          <w:rFonts w:ascii="Palatino Linotype" w:hAnsi="Palatino Linotype" w:cs="Arial"/>
        </w:rPr>
      </w:pPr>
    </w:p>
    <w:tbl>
      <w:tblPr>
        <w:tblStyle w:val="Tablaconcuadrcula"/>
        <w:tblW w:w="8853" w:type="dxa"/>
        <w:tblLook w:val="04A0" w:firstRow="1" w:lastRow="0" w:firstColumn="1" w:lastColumn="0" w:noHBand="0" w:noVBand="1"/>
      </w:tblPr>
      <w:tblGrid>
        <w:gridCol w:w="607"/>
        <w:gridCol w:w="3074"/>
        <w:gridCol w:w="2977"/>
        <w:gridCol w:w="2195"/>
      </w:tblGrid>
      <w:tr w:rsidR="00B14AF0" w:rsidRPr="00542E13" w:rsidTr="00F817E5">
        <w:tc>
          <w:tcPr>
            <w:tcW w:w="607" w:type="dxa"/>
          </w:tcPr>
          <w:p w:rsidR="00B14AF0" w:rsidRPr="00542E13" w:rsidRDefault="00B14AF0" w:rsidP="00542E13">
            <w:pPr>
              <w:spacing w:line="360" w:lineRule="auto"/>
              <w:jc w:val="both"/>
              <w:rPr>
                <w:rFonts w:ascii="Palatino Linotype" w:hAnsi="Palatino Linotype" w:cs="Arial"/>
              </w:rPr>
            </w:pPr>
            <w:r w:rsidRPr="00542E13">
              <w:rPr>
                <w:rFonts w:ascii="Palatino Linotype" w:hAnsi="Palatino Linotype" w:cs="Arial"/>
              </w:rPr>
              <w:t>No.</w:t>
            </w:r>
          </w:p>
        </w:tc>
        <w:tc>
          <w:tcPr>
            <w:tcW w:w="3074" w:type="dxa"/>
          </w:tcPr>
          <w:p w:rsidR="00B14AF0" w:rsidRPr="00542E13" w:rsidRDefault="00B14AF0" w:rsidP="00542E13">
            <w:pPr>
              <w:spacing w:line="360" w:lineRule="auto"/>
              <w:jc w:val="both"/>
              <w:rPr>
                <w:rFonts w:ascii="Palatino Linotype" w:hAnsi="Palatino Linotype" w:cs="Arial"/>
              </w:rPr>
            </w:pPr>
            <w:r w:rsidRPr="00542E13">
              <w:rPr>
                <w:rFonts w:ascii="Palatino Linotype" w:hAnsi="Palatino Linotype" w:cs="Arial"/>
              </w:rPr>
              <w:t>Requerimiento</w:t>
            </w:r>
          </w:p>
        </w:tc>
        <w:tc>
          <w:tcPr>
            <w:tcW w:w="2977" w:type="dxa"/>
          </w:tcPr>
          <w:p w:rsidR="00B14AF0" w:rsidRPr="00542E13" w:rsidRDefault="00B14AF0" w:rsidP="00542E13">
            <w:pPr>
              <w:spacing w:line="360" w:lineRule="auto"/>
              <w:jc w:val="both"/>
              <w:rPr>
                <w:rFonts w:ascii="Palatino Linotype" w:hAnsi="Palatino Linotype" w:cs="Arial"/>
              </w:rPr>
            </w:pPr>
            <w:r w:rsidRPr="00542E13">
              <w:rPr>
                <w:rFonts w:ascii="Palatino Linotype" w:hAnsi="Palatino Linotype" w:cs="Arial"/>
              </w:rPr>
              <w:t>Información proporcionada.</w:t>
            </w:r>
          </w:p>
        </w:tc>
        <w:tc>
          <w:tcPr>
            <w:tcW w:w="2195" w:type="dxa"/>
          </w:tcPr>
          <w:p w:rsidR="00B14AF0" w:rsidRPr="00542E13" w:rsidRDefault="00B14AF0" w:rsidP="00542E13">
            <w:pPr>
              <w:spacing w:line="360" w:lineRule="auto"/>
              <w:jc w:val="both"/>
              <w:rPr>
                <w:rFonts w:ascii="Palatino Linotype" w:hAnsi="Palatino Linotype" w:cs="Arial"/>
              </w:rPr>
            </w:pPr>
            <w:r w:rsidRPr="00542E13">
              <w:rPr>
                <w:rFonts w:ascii="Palatino Linotype" w:hAnsi="Palatino Linotype" w:cs="Arial"/>
              </w:rPr>
              <w:t>Colma</w:t>
            </w:r>
          </w:p>
        </w:tc>
      </w:tr>
      <w:tr w:rsidR="00B14AF0" w:rsidRPr="00542E13" w:rsidTr="00F817E5">
        <w:tc>
          <w:tcPr>
            <w:tcW w:w="607" w:type="dxa"/>
          </w:tcPr>
          <w:p w:rsidR="00B14AF0" w:rsidRPr="00542E13" w:rsidRDefault="00B14AF0" w:rsidP="00542E13">
            <w:pPr>
              <w:spacing w:line="360" w:lineRule="auto"/>
              <w:jc w:val="both"/>
              <w:rPr>
                <w:rFonts w:ascii="Palatino Linotype" w:hAnsi="Palatino Linotype" w:cs="Arial"/>
              </w:rPr>
            </w:pPr>
            <w:r w:rsidRPr="00542E13">
              <w:rPr>
                <w:rFonts w:ascii="Palatino Linotype" w:hAnsi="Palatino Linotype" w:cs="Arial"/>
              </w:rPr>
              <w:t>1</w:t>
            </w:r>
          </w:p>
        </w:tc>
        <w:tc>
          <w:tcPr>
            <w:tcW w:w="3074" w:type="dxa"/>
          </w:tcPr>
          <w:p w:rsidR="00B14AF0" w:rsidRPr="00542E13" w:rsidRDefault="00297C2C" w:rsidP="00542E13">
            <w:pPr>
              <w:spacing w:before="240" w:after="240" w:line="360" w:lineRule="auto"/>
              <w:jc w:val="both"/>
              <w:rPr>
                <w:rFonts w:ascii="Palatino Linotype" w:hAnsi="Palatino Linotype"/>
                <w:color w:val="000000"/>
              </w:rPr>
            </w:pPr>
            <w:r w:rsidRPr="00542E13">
              <w:rPr>
                <w:rFonts w:ascii="Palatino Linotype" w:hAnsi="Palatino Linotype"/>
                <w:color w:val="000000"/>
              </w:rPr>
              <w:t>Nombramientos</w:t>
            </w:r>
          </w:p>
        </w:tc>
        <w:tc>
          <w:tcPr>
            <w:tcW w:w="2977" w:type="dxa"/>
          </w:tcPr>
          <w:p w:rsidR="00B14AF0" w:rsidRPr="00542E13" w:rsidRDefault="00297C2C" w:rsidP="00542E13">
            <w:pPr>
              <w:spacing w:line="360" w:lineRule="auto"/>
              <w:jc w:val="both"/>
              <w:rPr>
                <w:rFonts w:ascii="Palatino Linotype" w:hAnsi="Palatino Linotype" w:cs="Arial"/>
              </w:rPr>
            </w:pPr>
            <w:r w:rsidRPr="00542E13">
              <w:rPr>
                <w:rFonts w:ascii="Palatino Linotype" w:hAnsi="Palatino Linotype" w:cs="Arial"/>
              </w:rPr>
              <w:t>Entregó nombramientos de los integrantes actuales.</w:t>
            </w:r>
          </w:p>
        </w:tc>
        <w:tc>
          <w:tcPr>
            <w:tcW w:w="2195" w:type="dxa"/>
          </w:tcPr>
          <w:p w:rsidR="00B14AF0" w:rsidRPr="00542E13" w:rsidRDefault="00297C2C" w:rsidP="00542E13">
            <w:pPr>
              <w:spacing w:line="360" w:lineRule="auto"/>
              <w:jc w:val="both"/>
              <w:rPr>
                <w:rFonts w:ascii="Palatino Linotype" w:hAnsi="Palatino Linotype" w:cs="Arial"/>
              </w:rPr>
            </w:pPr>
            <w:r w:rsidRPr="00542E13">
              <w:rPr>
                <w:rFonts w:ascii="Palatino Linotype" w:hAnsi="Palatino Linotype" w:cs="Arial"/>
              </w:rPr>
              <w:t>Parcialmente. Faltaron nombramientos de administraciones anteriores.</w:t>
            </w:r>
          </w:p>
        </w:tc>
      </w:tr>
      <w:tr w:rsidR="00B14AF0" w:rsidRPr="00542E13" w:rsidTr="00F817E5">
        <w:tc>
          <w:tcPr>
            <w:tcW w:w="607" w:type="dxa"/>
          </w:tcPr>
          <w:p w:rsidR="00B14AF0" w:rsidRPr="00542E13" w:rsidRDefault="00B14AF0" w:rsidP="00542E13">
            <w:pPr>
              <w:spacing w:line="360" w:lineRule="auto"/>
              <w:jc w:val="both"/>
              <w:rPr>
                <w:rFonts w:ascii="Palatino Linotype" w:hAnsi="Palatino Linotype" w:cs="Arial"/>
              </w:rPr>
            </w:pPr>
            <w:r w:rsidRPr="00542E13">
              <w:rPr>
                <w:rFonts w:ascii="Palatino Linotype" w:hAnsi="Palatino Linotype" w:cs="Arial"/>
              </w:rPr>
              <w:t>2</w:t>
            </w:r>
          </w:p>
        </w:tc>
        <w:tc>
          <w:tcPr>
            <w:tcW w:w="3074" w:type="dxa"/>
          </w:tcPr>
          <w:p w:rsidR="00297C2C" w:rsidRPr="00542E13" w:rsidRDefault="00297C2C" w:rsidP="00542E13">
            <w:pPr>
              <w:spacing w:before="240" w:after="240" w:line="360" w:lineRule="auto"/>
              <w:jc w:val="both"/>
              <w:rPr>
                <w:rFonts w:ascii="Palatino Linotype" w:hAnsi="Palatino Linotype"/>
                <w:b/>
                <w:i/>
                <w:color w:val="000000"/>
              </w:rPr>
            </w:pPr>
            <w:r w:rsidRPr="00542E13">
              <w:rPr>
                <w:rFonts w:ascii="Palatino Linotype" w:hAnsi="Palatino Linotype"/>
                <w:b/>
                <w:i/>
                <w:color w:val="000000"/>
              </w:rPr>
              <w:t>Declaración de situación patrimonial y de intereses</w:t>
            </w:r>
          </w:p>
          <w:p w:rsidR="00B14AF0" w:rsidRPr="00542E13" w:rsidRDefault="00B14AF0" w:rsidP="00542E13">
            <w:pPr>
              <w:pStyle w:val="Prrafodelista"/>
              <w:spacing w:before="240" w:after="240" w:line="360" w:lineRule="auto"/>
              <w:ind w:left="0"/>
              <w:jc w:val="both"/>
              <w:rPr>
                <w:rFonts w:ascii="Palatino Linotype" w:hAnsi="Palatino Linotype"/>
              </w:rPr>
            </w:pPr>
          </w:p>
        </w:tc>
        <w:tc>
          <w:tcPr>
            <w:tcW w:w="2977" w:type="dxa"/>
          </w:tcPr>
          <w:p w:rsidR="00B14AF0" w:rsidRPr="00542E13" w:rsidRDefault="00297C2C" w:rsidP="00542E13">
            <w:pPr>
              <w:spacing w:line="360" w:lineRule="auto"/>
              <w:jc w:val="both"/>
              <w:rPr>
                <w:rFonts w:ascii="Palatino Linotype" w:hAnsi="Palatino Linotype" w:cs="Arial"/>
              </w:rPr>
            </w:pPr>
            <w:r w:rsidRPr="00542E13">
              <w:rPr>
                <w:rFonts w:ascii="Palatino Linotype" w:hAnsi="Palatino Linotype" w:cs="Arial"/>
              </w:rPr>
              <w:t>Al no ser servidores públicos no presentan declaraciones patrimoniales.</w:t>
            </w:r>
          </w:p>
        </w:tc>
        <w:tc>
          <w:tcPr>
            <w:tcW w:w="2195" w:type="dxa"/>
          </w:tcPr>
          <w:p w:rsidR="00B14AF0" w:rsidRPr="00542E13" w:rsidRDefault="00CF1B65" w:rsidP="00542E13">
            <w:pPr>
              <w:spacing w:line="360" w:lineRule="auto"/>
              <w:jc w:val="both"/>
              <w:rPr>
                <w:rFonts w:ascii="Palatino Linotype" w:hAnsi="Palatino Linotype" w:cs="Arial"/>
              </w:rPr>
            </w:pPr>
            <w:r w:rsidRPr="00542E13">
              <w:rPr>
                <w:rFonts w:ascii="Palatino Linotype" w:hAnsi="Palatino Linotype" w:cs="Arial"/>
              </w:rPr>
              <w:t>Si colma</w:t>
            </w:r>
          </w:p>
        </w:tc>
      </w:tr>
      <w:tr w:rsidR="00B14AF0" w:rsidRPr="00542E13" w:rsidTr="00F817E5">
        <w:tc>
          <w:tcPr>
            <w:tcW w:w="607" w:type="dxa"/>
          </w:tcPr>
          <w:p w:rsidR="00B14AF0" w:rsidRPr="00542E13" w:rsidRDefault="00B14AF0" w:rsidP="00542E13">
            <w:pPr>
              <w:spacing w:line="360" w:lineRule="auto"/>
              <w:jc w:val="both"/>
              <w:rPr>
                <w:rFonts w:ascii="Palatino Linotype" w:hAnsi="Palatino Linotype" w:cs="Arial"/>
              </w:rPr>
            </w:pPr>
            <w:r w:rsidRPr="00542E13">
              <w:rPr>
                <w:rFonts w:ascii="Palatino Linotype" w:hAnsi="Palatino Linotype" w:cs="Arial"/>
              </w:rPr>
              <w:t>3</w:t>
            </w:r>
          </w:p>
        </w:tc>
        <w:tc>
          <w:tcPr>
            <w:tcW w:w="3074" w:type="dxa"/>
          </w:tcPr>
          <w:p w:rsidR="00297C2C" w:rsidRPr="00542E13" w:rsidRDefault="00297C2C" w:rsidP="00542E13">
            <w:pPr>
              <w:spacing w:before="240" w:after="240" w:line="360" w:lineRule="auto"/>
              <w:jc w:val="both"/>
              <w:rPr>
                <w:rFonts w:ascii="Palatino Linotype" w:hAnsi="Palatino Linotype"/>
                <w:b/>
                <w:i/>
                <w:color w:val="000000"/>
              </w:rPr>
            </w:pPr>
            <w:r w:rsidRPr="00542E13">
              <w:rPr>
                <w:rFonts w:ascii="Palatino Linotype" w:hAnsi="Palatino Linotype"/>
                <w:b/>
                <w:i/>
                <w:color w:val="000000"/>
              </w:rPr>
              <w:t>Informes trimestrales;</w:t>
            </w:r>
          </w:p>
          <w:p w:rsidR="00B14AF0" w:rsidRPr="00542E13" w:rsidRDefault="00B14AF0" w:rsidP="00542E13">
            <w:pPr>
              <w:spacing w:line="360" w:lineRule="auto"/>
              <w:jc w:val="both"/>
              <w:rPr>
                <w:rFonts w:ascii="Palatino Linotype" w:hAnsi="Palatino Linotype" w:cs="Arial"/>
              </w:rPr>
            </w:pPr>
          </w:p>
        </w:tc>
        <w:tc>
          <w:tcPr>
            <w:tcW w:w="2977" w:type="dxa"/>
          </w:tcPr>
          <w:p w:rsidR="00B14AF0" w:rsidRPr="00542E13" w:rsidRDefault="00297C2C" w:rsidP="00542E13">
            <w:pPr>
              <w:spacing w:line="360" w:lineRule="auto"/>
              <w:jc w:val="both"/>
              <w:rPr>
                <w:rFonts w:ascii="Palatino Linotype" w:hAnsi="Palatino Linotype" w:cs="Arial"/>
              </w:rPr>
            </w:pPr>
            <w:r w:rsidRPr="00542E13">
              <w:rPr>
                <w:rFonts w:ascii="Palatino Linotype" w:hAnsi="Palatino Linotype" w:cs="Arial"/>
              </w:rPr>
              <w:t>En informe justificado refirió que los entregaría, lo cual no sucedió.</w:t>
            </w:r>
          </w:p>
        </w:tc>
        <w:tc>
          <w:tcPr>
            <w:tcW w:w="2195" w:type="dxa"/>
          </w:tcPr>
          <w:p w:rsidR="00B14AF0" w:rsidRPr="00542E13" w:rsidRDefault="00D777C0" w:rsidP="00542E13">
            <w:pPr>
              <w:spacing w:line="360" w:lineRule="auto"/>
              <w:jc w:val="both"/>
              <w:rPr>
                <w:rFonts w:ascii="Palatino Linotype" w:hAnsi="Palatino Linotype" w:cs="Arial"/>
              </w:rPr>
            </w:pPr>
            <w:r w:rsidRPr="00542E13">
              <w:rPr>
                <w:rFonts w:ascii="Palatino Linotype" w:hAnsi="Palatino Linotype" w:cs="Arial"/>
              </w:rPr>
              <w:t>No colma</w:t>
            </w:r>
          </w:p>
        </w:tc>
      </w:tr>
      <w:tr w:rsidR="00B14AF0" w:rsidRPr="00542E13" w:rsidTr="00F817E5">
        <w:tc>
          <w:tcPr>
            <w:tcW w:w="607" w:type="dxa"/>
          </w:tcPr>
          <w:p w:rsidR="00B14AF0" w:rsidRPr="00542E13" w:rsidRDefault="00B14AF0" w:rsidP="00542E13">
            <w:pPr>
              <w:spacing w:line="360" w:lineRule="auto"/>
              <w:jc w:val="both"/>
              <w:rPr>
                <w:rFonts w:ascii="Palatino Linotype" w:hAnsi="Palatino Linotype" w:cs="Arial"/>
              </w:rPr>
            </w:pPr>
            <w:r w:rsidRPr="00542E13">
              <w:rPr>
                <w:rFonts w:ascii="Palatino Linotype" w:hAnsi="Palatino Linotype" w:cs="Arial"/>
              </w:rPr>
              <w:t>4</w:t>
            </w:r>
          </w:p>
        </w:tc>
        <w:tc>
          <w:tcPr>
            <w:tcW w:w="3074" w:type="dxa"/>
          </w:tcPr>
          <w:p w:rsidR="00B14AF0" w:rsidRPr="00542E13" w:rsidRDefault="00297C2C" w:rsidP="00542E13">
            <w:pPr>
              <w:pStyle w:val="Prrafodelista"/>
              <w:spacing w:before="240" w:after="240" w:line="360" w:lineRule="auto"/>
              <w:ind w:left="0"/>
              <w:jc w:val="both"/>
              <w:rPr>
                <w:rFonts w:ascii="Palatino Linotype" w:hAnsi="Palatino Linotype"/>
              </w:rPr>
            </w:pPr>
            <w:r w:rsidRPr="00542E13">
              <w:rPr>
                <w:rFonts w:ascii="Palatino Linotype" w:hAnsi="Palatino Linotype"/>
                <w:b/>
                <w:i/>
                <w:color w:val="000000"/>
              </w:rPr>
              <w:t>Estados de cuenta de aportaciones económicas</w:t>
            </w:r>
          </w:p>
        </w:tc>
        <w:tc>
          <w:tcPr>
            <w:tcW w:w="2977" w:type="dxa"/>
          </w:tcPr>
          <w:p w:rsidR="00B14AF0" w:rsidRPr="00542E13" w:rsidRDefault="00297C2C" w:rsidP="00542E13">
            <w:pPr>
              <w:spacing w:line="360" w:lineRule="auto"/>
              <w:jc w:val="both"/>
              <w:rPr>
                <w:rFonts w:ascii="Palatino Linotype" w:hAnsi="Palatino Linotype" w:cs="Arial"/>
              </w:rPr>
            </w:pPr>
            <w:r w:rsidRPr="00542E13">
              <w:rPr>
                <w:rFonts w:ascii="Palatino Linotype" w:hAnsi="Palatino Linotype" w:cs="Arial"/>
              </w:rPr>
              <w:t>Refirió que no reciben aportaciones económicas</w:t>
            </w:r>
          </w:p>
        </w:tc>
        <w:tc>
          <w:tcPr>
            <w:tcW w:w="2195" w:type="dxa"/>
          </w:tcPr>
          <w:p w:rsidR="00B14AF0" w:rsidRPr="00542E13" w:rsidRDefault="00297C2C" w:rsidP="00542E13">
            <w:pPr>
              <w:spacing w:line="360" w:lineRule="auto"/>
              <w:jc w:val="both"/>
              <w:rPr>
                <w:rFonts w:ascii="Palatino Linotype" w:hAnsi="Palatino Linotype" w:cs="Arial"/>
              </w:rPr>
            </w:pPr>
            <w:r w:rsidRPr="00542E13">
              <w:rPr>
                <w:rFonts w:ascii="Palatino Linotype" w:hAnsi="Palatino Linotype" w:cs="Arial"/>
              </w:rPr>
              <w:t>No colma.</w:t>
            </w:r>
          </w:p>
        </w:tc>
      </w:tr>
      <w:tr w:rsidR="00B14AF0" w:rsidRPr="00542E13" w:rsidTr="00F817E5">
        <w:tc>
          <w:tcPr>
            <w:tcW w:w="607" w:type="dxa"/>
          </w:tcPr>
          <w:p w:rsidR="00B14AF0" w:rsidRPr="00542E13" w:rsidRDefault="00B14AF0" w:rsidP="00542E13">
            <w:pPr>
              <w:spacing w:line="360" w:lineRule="auto"/>
              <w:jc w:val="both"/>
              <w:rPr>
                <w:rFonts w:ascii="Palatino Linotype" w:hAnsi="Palatino Linotype" w:cs="Arial"/>
              </w:rPr>
            </w:pPr>
            <w:r w:rsidRPr="00542E13">
              <w:rPr>
                <w:rFonts w:ascii="Palatino Linotype" w:hAnsi="Palatino Linotype" w:cs="Arial"/>
              </w:rPr>
              <w:t>5</w:t>
            </w:r>
          </w:p>
        </w:tc>
        <w:tc>
          <w:tcPr>
            <w:tcW w:w="3074" w:type="dxa"/>
          </w:tcPr>
          <w:p w:rsidR="00B14AF0" w:rsidRPr="00542E13" w:rsidRDefault="00297C2C" w:rsidP="00542E13">
            <w:pPr>
              <w:spacing w:line="360" w:lineRule="auto"/>
              <w:jc w:val="both"/>
              <w:rPr>
                <w:rFonts w:ascii="Palatino Linotype" w:hAnsi="Palatino Linotype" w:cs="Arial"/>
              </w:rPr>
            </w:pPr>
            <w:r w:rsidRPr="00542E13">
              <w:rPr>
                <w:rFonts w:ascii="Palatino Linotype" w:hAnsi="Palatino Linotype"/>
                <w:b/>
                <w:i/>
                <w:color w:val="000000"/>
              </w:rPr>
              <w:t xml:space="preserve">Aportaciones en dinero que recibieron de la </w:t>
            </w:r>
            <w:r w:rsidRPr="00542E13">
              <w:rPr>
                <w:rFonts w:ascii="Palatino Linotype" w:hAnsi="Palatino Linotype"/>
                <w:b/>
                <w:i/>
                <w:color w:val="000000"/>
              </w:rPr>
              <w:lastRenderedPageBreak/>
              <w:t>comunidad, con soporte documental</w:t>
            </w:r>
          </w:p>
        </w:tc>
        <w:tc>
          <w:tcPr>
            <w:tcW w:w="2977" w:type="dxa"/>
          </w:tcPr>
          <w:p w:rsidR="00B14AF0" w:rsidRPr="00542E13" w:rsidRDefault="00297C2C" w:rsidP="00542E13">
            <w:pPr>
              <w:spacing w:line="360" w:lineRule="auto"/>
              <w:jc w:val="both"/>
              <w:rPr>
                <w:rFonts w:ascii="Palatino Linotype" w:hAnsi="Palatino Linotype" w:cs="Arial"/>
              </w:rPr>
            </w:pPr>
            <w:r w:rsidRPr="00542E13">
              <w:rPr>
                <w:rFonts w:ascii="Palatino Linotype" w:hAnsi="Palatino Linotype" w:cs="Arial"/>
              </w:rPr>
              <w:lastRenderedPageBreak/>
              <w:t>No reciben aportaciones económicas</w:t>
            </w:r>
          </w:p>
        </w:tc>
        <w:tc>
          <w:tcPr>
            <w:tcW w:w="2195" w:type="dxa"/>
          </w:tcPr>
          <w:p w:rsidR="00B14AF0" w:rsidRPr="00542E13" w:rsidRDefault="006E1918" w:rsidP="00542E13">
            <w:pPr>
              <w:spacing w:line="360" w:lineRule="auto"/>
              <w:jc w:val="both"/>
              <w:rPr>
                <w:rFonts w:ascii="Palatino Linotype" w:hAnsi="Palatino Linotype" w:cs="Arial"/>
              </w:rPr>
            </w:pPr>
            <w:r w:rsidRPr="00542E13">
              <w:rPr>
                <w:rFonts w:ascii="Palatino Linotype" w:hAnsi="Palatino Linotype" w:cs="Arial"/>
              </w:rPr>
              <w:t>No colma.</w:t>
            </w:r>
          </w:p>
        </w:tc>
      </w:tr>
    </w:tbl>
    <w:p w:rsidR="00B14AF0" w:rsidRPr="00542E13" w:rsidRDefault="00B14AF0" w:rsidP="00542E13">
      <w:pPr>
        <w:spacing w:line="360" w:lineRule="auto"/>
        <w:jc w:val="both"/>
        <w:rPr>
          <w:rFonts w:ascii="Palatino Linotype" w:hAnsi="Palatino Linotype" w:cs="Arial"/>
        </w:rPr>
      </w:pPr>
    </w:p>
    <w:p w:rsidR="00297C2C" w:rsidRPr="00542E13" w:rsidRDefault="003006D4" w:rsidP="00542E13">
      <w:pPr>
        <w:pStyle w:val="Prrafodelista"/>
        <w:numPr>
          <w:ilvl w:val="0"/>
          <w:numId w:val="1"/>
        </w:numPr>
        <w:spacing w:line="360" w:lineRule="auto"/>
        <w:ind w:left="0" w:firstLine="0"/>
        <w:jc w:val="both"/>
        <w:rPr>
          <w:rFonts w:ascii="Palatino Linotype" w:hAnsi="Palatino Linotype" w:cs="Arial"/>
        </w:rPr>
      </w:pPr>
      <w:r w:rsidRPr="00542E13">
        <w:rPr>
          <w:rFonts w:ascii="Palatino Linotype" w:hAnsi="Palatino Linotype" w:cs="Arial"/>
        </w:rPr>
        <w:t>D</w:t>
      </w:r>
      <w:r w:rsidR="00297C2C" w:rsidRPr="00542E13">
        <w:rPr>
          <w:rFonts w:ascii="Palatino Linotype" w:hAnsi="Palatino Linotype" w:cs="Arial"/>
        </w:rPr>
        <w:t>icho lo anterior, es necesario analizar cada uno de los puntos planteados por el recurrente y la información que proporcionó el Sujeto Obligado.</w:t>
      </w:r>
    </w:p>
    <w:p w:rsidR="00716251" w:rsidRPr="00542E13" w:rsidRDefault="00297C2C" w:rsidP="00542E13">
      <w:pPr>
        <w:pStyle w:val="Prrafodelista"/>
        <w:spacing w:line="360" w:lineRule="auto"/>
        <w:ind w:left="0"/>
        <w:jc w:val="both"/>
        <w:rPr>
          <w:rFonts w:ascii="Palatino Linotype" w:hAnsi="Palatino Linotype" w:cs="Arial"/>
        </w:rPr>
      </w:pPr>
      <w:r w:rsidRPr="00542E13">
        <w:rPr>
          <w:rFonts w:ascii="Palatino Linotype" w:hAnsi="Palatino Linotype" w:cs="Arial"/>
        </w:rPr>
        <w:t xml:space="preserve"> </w:t>
      </w:r>
    </w:p>
    <w:p w:rsidR="00716251" w:rsidRPr="00542E13" w:rsidRDefault="00297C2C" w:rsidP="00542E13">
      <w:pPr>
        <w:pStyle w:val="Ttulo3"/>
        <w:numPr>
          <w:ilvl w:val="3"/>
          <w:numId w:val="1"/>
        </w:numPr>
        <w:spacing w:line="360" w:lineRule="auto"/>
        <w:ind w:left="709"/>
        <w:rPr>
          <w:rFonts w:ascii="Palatino Linotype" w:hAnsi="Palatino Linotype"/>
          <w:b/>
          <w:color w:val="auto"/>
        </w:rPr>
      </w:pPr>
      <w:bookmarkStart w:id="22" w:name="_Toc25149143"/>
      <w:r w:rsidRPr="00542E13">
        <w:rPr>
          <w:rFonts w:ascii="Palatino Linotype" w:hAnsi="Palatino Linotype"/>
          <w:b/>
          <w:color w:val="auto"/>
        </w:rPr>
        <w:t>Nombramientos</w:t>
      </w:r>
      <w:r w:rsidR="00716251" w:rsidRPr="00542E13">
        <w:rPr>
          <w:rFonts w:ascii="Palatino Linotype" w:hAnsi="Palatino Linotype"/>
          <w:b/>
          <w:color w:val="auto"/>
        </w:rPr>
        <w:t>.</w:t>
      </w:r>
      <w:bookmarkEnd w:id="22"/>
    </w:p>
    <w:p w:rsidR="003006D4" w:rsidRPr="00542E13" w:rsidRDefault="003006D4" w:rsidP="00542E13">
      <w:pPr>
        <w:pStyle w:val="Prrafodelista"/>
        <w:spacing w:line="360" w:lineRule="auto"/>
        <w:ind w:left="0"/>
        <w:jc w:val="both"/>
        <w:rPr>
          <w:rFonts w:ascii="Palatino Linotype" w:hAnsi="Palatino Linotype" w:cs="Arial"/>
        </w:rPr>
      </w:pPr>
    </w:p>
    <w:p w:rsidR="00FB609D" w:rsidRPr="00542E13" w:rsidRDefault="00FB609D" w:rsidP="00542E13">
      <w:pPr>
        <w:pStyle w:val="Prrafodelista"/>
        <w:numPr>
          <w:ilvl w:val="0"/>
          <w:numId w:val="1"/>
        </w:numPr>
        <w:spacing w:line="360" w:lineRule="auto"/>
        <w:ind w:left="0" w:firstLine="0"/>
        <w:jc w:val="both"/>
        <w:rPr>
          <w:rFonts w:ascii="Palatino Linotype" w:hAnsi="Palatino Linotype" w:cs="Arial"/>
        </w:rPr>
      </w:pPr>
      <w:r w:rsidRPr="00542E13">
        <w:rPr>
          <w:rFonts w:ascii="Palatino Linotype" w:hAnsi="Palatino Linotype" w:cs="Arial"/>
        </w:rPr>
        <w:t xml:space="preserve">El Sujeto Obligado remitió los nombramientos del Consejo de Participación Ciudadana por la Colonia de Pueblo de </w:t>
      </w:r>
      <w:proofErr w:type="spellStart"/>
      <w:r w:rsidRPr="00542E13">
        <w:rPr>
          <w:rFonts w:ascii="Palatino Linotype" w:hAnsi="Palatino Linotype" w:cs="Arial"/>
        </w:rPr>
        <w:t>Calacoaya</w:t>
      </w:r>
      <w:proofErr w:type="spellEnd"/>
      <w:r w:rsidRPr="00542E13">
        <w:rPr>
          <w:rFonts w:ascii="Palatino Linotype" w:hAnsi="Palatino Linotype" w:cs="Arial"/>
        </w:rPr>
        <w:t xml:space="preserve">, Morelos, los Cajones, el Calvario, el </w:t>
      </w:r>
      <w:proofErr w:type="spellStart"/>
      <w:r w:rsidRPr="00542E13">
        <w:rPr>
          <w:rFonts w:ascii="Palatino Linotype" w:hAnsi="Palatino Linotype" w:cs="Arial"/>
        </w:rPr>
        <w:t>Capulin</w:t>
      </w:r>
      <w:proofErr w:type="spellEnd"/>
      <w:r w:rsidRPr="00542E13">
        <w:rPr>
          <w:rFonts w:ascii="Palatino Linotype" w:hAnsi="Palatino Linotype" w:cs="Arial"/>
        </w:rPr>
        <w:t xml:space="preserve"> </w:t>
      </w:r>
      <w:proofErr w:type="spellStart"/>
      <w:r w:rsidRPr="00542E13">
        <w:rPr>
          <w:rFonts w:ascii="Palatino Linotype" w:hAnsi="Palatino Linotype" w:cs="Arial"/>
        </w:rPr>
        <w:t>Montesol</w:t>
      </w:r>
      <w:proofErr w:type="spellEnd"/>
      <w:r w:rsidRPr="00542E13">
        <w:rPr>
          <w:rFonts w:ascii="Palatino Linotype" w:hAnsi="Palatino Linotype" w:cs="Arial"/>
        </w:rPr>
        <w:t xml:space="preserve"> y la Cruz, correspondientes al Periodo del 15 de abril de 2019 al 14 de abril de 2022.</w:t>
      </w:r>
    </w:p>
    <w:p w:rsidR="0080667F" w:rsidRPr="00542E13" w:rsidRDefault="0080667F" w:rsidP="00542E13">
      <w:pPr>
        <w:pStyle w:val="Prrafodelista"/>
        <w:spacing w:line="360" w:lineRule="auto"/>
        <w:ind w:left="0"/>
        <w:jc w:val="both"/>
        <w:rPr>
          <w:rFonts w:ascii="Palatino Linotype" w:hAnsi="Palatino Linotype" w:cs="Arial"/>
        </w:rPr>
      </w:pPr>
    </w:p>
    <w:p w:rsidR="0080667F" w:rsidRPr="00542E13" w:rsidRDefault="0080667F" w:rsidP="00542E13">
      <w:pPr>
        <w:pStyle w:val="Prrafodelista"/>
        <w:numPr>
          <w:ilvl w:val="0"/>
          <w:numId w:val="1"/>
        </w:numPr>
        <w:spacing w:line="360" w:lineRule="auto"/>
        <w:ind w:left="0" w:firstLine="0"/>
        <w:jc w:val="both"/>
        <w:rPr>
          <w:rFonts w:ascii="Palatino Linotype" w:hAnsi="Palatino Linotype" w:cs="Arial"/>
        </w:rPr>
      </w:pPr>
      <w:r w:rsidRPr="00542E13">
        <w:rPr>
          <w:rFonts w:ascii="Palatino Linotype" w:hAnsi="Palatino Linotype" w:cs="Arial"/>
        </w:rPr>
        <w:t>Con la información proporcionada del Sujeto Obligada en relación a este punto de la solicitud, se tiene que cuenta con fuente obligacional para generar, poseer y administrar la informaci</w:t>
      </w:r>
      <w:r w:rsidR="006C364D" w:rsidRPr="00542E13">
        <w:rPr>
          <w:rFonts w:ascii="Palatino Linotype" w:hAnsi="Palatino Linotype" w:cs="Arial"/>
        </w:rPr>
        <w:t>ón solicitada, tan es así que proporcionó parte de lo que se requirió.</w:t>
      </w:r>
    </w:p>
    <w:p w:rsidR="0080667F" w:rsidRPr="00542E13" w:rsidRDefault="0080667F" w:rsidP="00542E13">
      <w:pPr>
        <w:pStyle w:val="Prrafodelista"/>
        <w:spacing w:line="360" w:lineRule="auto"/>
        <w:rPr>
          <w:rFonts w:ascii="Palatino Linotype" w:hAnsi="Palatino Linotype" w:cs="Arial"/>
        </w:rPr>
      </w:pPr>
    </w:p>
    <w:p w:rsidR="00910BB8" w:rsidRPr="00542E13" w:rsidRDefault="006C364D" w:rsidP="00542E13">
      <w:pPr>
        <w:pStyle w:val="Prrafodelista"/>
        <w:numPr>
          <w:ilvl w:val="0"/>
          <w:numId w:val="1"/>
        </w:numPr>
        <w:spacing w:line="360" w:lineRule="auto"/>
        <w:ind w:left="0" w:firstLine="0"/>
        <w:jc w:val="both"/>
        <w:rPr>
          <w:rFonts w:ascii="Palatino Linotype" w:hAnsi="Palatino Linotype" w:cs="Arial"/>
        </w:rPr>
      </w:pPr>
      <w:r w:rsidRPr="00542E13">
        <w:rPr>
          <w:rFonts w:ascii="Palatino Linotype" w:hAnsi="Palatino Linotype" w:cs="Arial"/>
        </w:rPr>
        <w:t>No obstante, fue omiso en pronunciarse en relación a administraciones anteriores, por lo anterior se ORDENA realizar una búsqueda exhaustiva y razonable a efecto de que se localice y se entregue al recurrente los nombramientos de los Consejos de Participaci</w:t>
      </w:r>
      <w:r w:rsidR="00910BB8" w:rsidRPr="00542E13">
        <w:rPr>
          <w:rFonts w:ascii="Palatino Linotype" w:hAnsi="Palatino Linotype" w:cs="Arial"/>
        </w:rPr>
        <w:t>ón Ciudadana de dos administraciones anteriores a la actual, es decir, la correspondiente a los ejercicios fiscales 2013- 2016 y 2016- 2019.</w:t>
      </w:r>
      <w:r w:rsidRPr="00542E13">
        <w:rPr>
          <w:rFonts w:ascii="Palatino Linotype" w:hAnsi="Palatino Linotype" w:cs="Arial"/>
        </w:rPr>
        <w:t xml:space="preserve">                                                                                                                                                                                                                        </w:t>
      </w:r>
      <w:r w:rsidR="000D1533" w:rsidRPr="00542E13">
        <w:rPr>
          <w:rFonts w:ascii="Palatino Linotype" w:hAnsi="Palatino Linotype" w:cs="Arial"/>
        </w:rPr>
        <w:t xml:space="preserve">                          </w:t>
      </w:r>
      <w:r w:rsidR="00910BB8" w:rsidRPr="00542E13">
        <w:rPr>
          <w:rFonts w:ascii="Palatino Linotype" w:hAnsi="Palatino Linotype" w:cs="Arial"/>
        </w:rPr>
        <w:t xml:space="preserve">                             </w:t>
      </w:r>
    </w:p>
    <w:p w:rsidR="0080667F" w:rsidRPr="00542E13" w:rsidRDefault="0080667F" w:rsidP="00542E13">
      <w:pPr>
        <w:pStyle w:val="Prrafodelista"/>
        <w:spacing w:line="360" w:lineRule="auto"/>
        <w:rPr>
          <w:rFonts w:ascii="Palatino Linotype" w:hAnsi="Palatino Linotype" w:cs="Arial"/>
        </w:rPr>
      </w:pPr>
    </w:p>
    <w:p w:rsidR="0004736A" w:rsidRDefault="00215439" w:rsidP="00542E13">
      <w:pPr>
        <w:pStyle w:val="Ttulo3"/>
        <w:spacing w:line="360" w:lineRule="auto"/>
        <w:rPr>
          <w:rFonts w:ascii="Palatino Linotype" w:hAnsi="Palatino Linotype"/>
          <w:b/>
          <w:color w:val="auto"/>
        </w:rPr>
      </w:pPr>
      <w:r w:rsidRPr="00542E13">
        <w:rPr>
          <w:rFonts w:ascii="Palatino Linotype" w:hAnsi="Palatino Linotype"/>
          <w:b/>
          <w:color w:val="auto"/>
        </w:rPr>
        <w:lastRenderedPageBreak/>
        <w:t xml:space="preserve">    </w:t>
      </w:r>
      <w:bookmarkStart w:id="23" w:name="_Toc25149144"/>
      <w:r w:rsidRPr="00542E13">
        <w:rPr>
          <w:rFonts w:ascii="Palatino Linotype" w:hAnsi="Palatino Linotype"/>
          <w:b/>
          <w:color w:val="auto"/>
        </w:rPr>
        <w:t xml:space="preserve">2. </w:t>
      </w:r>
      <w:r w:rsidR="0004736A" w:rsidRPr="00542E13">
        <w:rPr>
          <w:rFonts w:ascii="Palatino Linotype" w:hAnsi="Palatino Linotype"/>
          <w:b/>
          <w:color w:val="auto"/>
        </w:rPr>
        <w:t>De las declaraciones patrimoniales y de intereses.</w:t>
      </w:r>
      <w:bookmarkEnd w:id="23"/>
    </w:p>
    <w:p w:rsidR="00542E13" w:rsidRPr="00542E13" w:rsidRDefault="00542E13" w:rsidP="00542E13"/>
    <w:p w:rsidR="00B506AC" w:rsidRPr="00542E13" w:rsidRDefault="0004736A" w:rsidP="00542E13">
      <w:pPr>
        <w:pStyle w:val="Prrafodelista"/>
        <w:numPr>
          <w:ilvl w:val="0"/>
          <w:numId w:val="1"/>
        </w:numPr>
        <w:spacing w:line="360" w:lineRule="auto"/>
        <w:ind w:left="0" w:firstLine="0"/>
        <w:jc w:val="both"/>
        <w:rPr>
          <w:rFonts w:ascii="Palatino Linotype" w:hAnsi="Palatino Linotype" w:cs="Arial"/>
        </w:rPr>
      </w:pPr>
      <w:r w:rsidRPr="00542E13">
        <w:rPr>
          <w:rFonts w:ascii="Palatino Linotype" w:hAnsi="Palatino Linotype" w:cs="Arial"/>
        </w:rPr>
        <w:t xml:space="preserve">Sobre este punto de la solicitud, el Sujeto Obligado manifestó que </w:t>
      </w:r>
      <w:r w:rsidR="00B506AC" w:rsidRPr="00542E13">
        <w:rPr>
          <w:rFonts w:ascii="Palatino Linotype" w:hAnsi="Palatino Linotype" w:cs="Arial"/>
        </w:rPr>
        <w:t xml:space="preserve">de acuerdo a la Ley General de Responsabilidades Administrativas, los Integrantes de los Consejos de Participación Ciudadana no tienen la obligación de presentar declaraciones patrimoniales y de intereses, manifestación que se robusteció mediante el informe justificado. </w:t>
      </w:r>
    </w:p>
    <w:p w:rsidR="00B506AC" w:rsidRPr="00542E13" w:rsidRDefault="00B506AC" w:rsidP="00542E13">
      <w:pPr>
        <w:pStyle w:val="Prrafodelista"/>
        <w:spacing w:line="360" w:lineRule="auto"/>
        <w:ind w:left="0"/>
        <w:jc w:val="both"/>
        <w:rPr>
          <w:rFonts w:ascii="Palatino Linotype" w:hAnsi="Palatino Linotype" w:cs="Arial"/>
        </w:rPr>
      </w:pPr>
    </w:p>
    <w:p w:rsidR="00B506AC" w:rsidRPr="00542E13" w:rsidRDefault="00B506AC" w:rsidP="00542E13">
      <w:pPr>
        <w:pStyle w:val="Prrafodelista"/>
        <w:numPr>
          <w:ilvl w:val="0"/>
          <w:numId w:val="1"/>
        </w:numPr>
        <w:spacing w:line="360" w:lineRule="auto"/>
        <w:ind w:left="0" w:firstLine="0"/>
        <w:jc w:val="both"/>
        <w:rPr>
          <w:rFonts w:ascii="Palatino Linotype" w:hAnsi="Palatino Linotype" w:cs="Arial"/>
        </w:rPr>
      </w:pPr>
      <w:r w:rsidRPr="00542E13">
        <w:rPr>
          <w:rFonts w:ascii="Palatino Linotype" w:hAnsi="Palatino Linotype" w:cs="Arial"/>
        </w:rPr>
        <w:t>El recurrente, sobre este punto de la solicitud, se inconformó porque no se realizó una búsqueda exhaustiva y razonable de la información.</w:t>
      </w:r>
    </w:p>
    <w:p w:rsidR="00B506AC" w:rsidRPr="00542E13" w:rsidRDefault="00B506AC" w:rsidP="00542E13">
      <w:pPr>
        <w:pStyle w:val="Prrafodelista"/>
        <w:spacing w:line="360" w:lineRule="auto"/>
        <w:rPr>
          <w:rFonts w:ascii="Palatino Linotype" w:hAnsi="Palatino Linotype" w:cs="Arial"/>
        </w:rPr>
      </w:pPr>
    </w:p>
    <w:p w:rsidR="00B506AC" w:rsidRPr="00542E13" w:rsidRDefault="00B506AC" w:rsidP="00542E13">
      <w:pPr>
        <w:pStyle w:val="Prrafodelista"/>
        <w:numPr>
          <w:ilvl w:val="0"/>
          <w:numId w:val="1"/>
        </w:numPr>
        <w:spacing w:line="360" w:lineRule="auto"/>
        <w:ind w:left="0" w:firstLine="0"/>
        <w:jc w:val="both"/>
        <w:rPr>
          <w:rFonts w:ascii="Palatino Linotype" w:hAnsi="Palatino Linotype" w:cs="Arial"/>
        </w:rPr>
      </w:pPr>
      <w:r w:rsidRPr="00542E13">
        <w:rPr>
          <w:rFonts w:ascii="Palatino Linotype" w:hAnsi="Palatino Linotype" w:cs="Arial"/>
        </w:rPr>
        <w:t>Al respecto, es conveniente traer a colación el contenido de los artículos 32 y 33 de la Ley General de Responsabilidades Administrativas, los cuales refieren lo siguiente:</w:t>
      </w:r>
    </w:p>
    <w:p w:rsidR="00B506AC" w:rsidRPr="00542E13" w:rsidRDefault="00B506AC" w:rsidP="00542E13">
      <w:pPr>
        <w:pStyle w:val="Prrafodelista"/>
        <w:spacing w:line="360" w:lineRule="auto"/>
        <w:rPr>
          <w:rFonts w:ascii="Palatino Linotype" w:hAnsi="Palatino Linotype" w:cs="Arial"/>
        </w:rPr>
      </w:pPr>
    </w:p>
    <w:p w:rsidR="00B506AC" w:rsidRPr="00542E13" w:rsidRDefault="00B506AC" w:rsidP="00542E13">
      <w:pPr>
        <w:pStyle w:val="Prrafodelista"/>
        <w:spacing w:line="360" w:lineRule="auto"/>
        <w:ind w:left="0"/>
        <w:jc w:val="both"/>
        <w:rPr>
          <w:rFonts w:ascii="Palatino Linotype" w:hAnsi="Palatino Linotype" w:cs="Arial"/>
        </w:rPr>
      </w:pPr>
    </w:p>
    <w:p w:rsidR="00B506AC" w:rsidRPr="00542E13" w:rsidRDefault="00B506AC" w:rsidP="00542E13">
      <w:pPr>
        <w:pStyle w:val="Prrafodelista"/>
        <w:spacing w:line="360" w:lineRule="auto"/>
        <w:ind w:left="567" w:right="567"/>
        <w:jc w:val="both"/>
        <w:rPr>
          <w:rFonts w:ascii="Palatino Linotype" w:hAnsi="Palatino Linotype"/>
          <w:b/>
          <w:i/>
        </w:rPr>
      </w:pPr>
      <w:r w:rsidRPr="00542E13">
        <w:rPr>
          <w:rFonts w:ascii="Palatino Linotype" w:hAnsi="Palatino Linotype"/>
          <w:b/>
          <w:i/>
        </w:rPr>
        <w:t xml:space="preserve">De los sujetos obligados a presentar declaración patrimonial y de intereses </w:t>
      </w:r>
    </w:p>
    <w:p w:rsidR="00B506AC" w:rsidRPr="00542E13" w:rsidRDefault="00B506AC" w:rsidP="00542E13">
      <w:pPr>
        <w:pStyle w:val="Prrafodelista"/>
        <w:spacing w:line="360" w:lineRule="auto"/>
        <w:ind w:left="567" w:right="567"/>
        <w:jc w:val="both"/>
        <w:rPr>
          <w:rFonts w:ascii="Palatino Linotype" w:hAnsi="Palatino Linotype"/>
          <w:i/>
        </w:rPr>
      </w:pPr>
    </w:p>
    <w:p w:rsidR="00B506AC" w:rsidRPr="00542E13" w:rsidRDefault="00B506AC" w:rsidP="00542E13">
      <w:pPr>
        <w:pStyle w:val="Prrafodelista"/>
        <w:spacing w:line="360" w:lineRule="auto"/>
        <w:ind w:left="567" w:right="567"/>
        <w:jc w:val="both"/>
        <w:rPr>
          <w:rFonts w:ascii="Palatino Linotype" w:hAnsi="Palatino Linotype" w:cs="Arial"/>
          <w:i/>
        </w:rPr>
      </w:pPr>
      <w:r w:rsidRPr="00542E13">
        <w:rPr>
          <w:rFonts w:ascii="Palatino Linotype" w:hAnsi="Palatino Linotype"/>
          <w:i/>
        </w:rPr>
        <w:t xml:space="preserve">Artículo 32. Estarán obligados a presentar las declaraciones de situación patrimonial y de intereses, bajo protesta de decir verdad y ante las Secretarías o su respectivo Órgano interno de control, </w:t>
      </w:r>
      <w:r w:rsidRPr="00542E13">
        <w:rPr>
          <w:rFonts w:ascii="Palatino Linotype" w:hAnsi="Palatino Linotype"/>
          <w:b/>
          <w:i/>
        </w:rPr>
        <w:t>todos los Servidores Públicos</w:t>
      </w:r>
      <w:r w:rsidRPr="00542E13">
        <w:rPr>
          <w:rFonts w:ascii="Palatino Linotype" w:hAnsi="Palatino Linotype"/>
          <w:i/>
        </w:rPr>
        <w:t>, en los términos previstos en la presente Ley. Asimismo, deberán presentar su declaración fiscal anual, en los términos que disponga la legislación de la materia.</w:t>
      </w:r>
    </w:p>
    <w:p w:rsidR="00B506AC" w:rsidRPr="00542E13" w:rsidRDefault="00B506AC" w:rsidP="00542E13">
      <w:pPr>
        <w:pStyle w:val="Prrafodelista"/>
        <w:spacing w:line="360" w:lineRule="auto"/>
        <w:ind w:left="567" w:right="567"/>
        <w:jc w:val="both"/>
        <w:rPr>
          <w:rFonts w:ascii="Palatino Linotype" w:hAnsi="Palatino Linotype" w:cs="Arial"/>
          <w:i/>
        </w:rPr>
      </w:pPr>
    </w:p>
    <w:p w:rsidR="00B506AC" w:rsidRPr="00542E13" w:rsidRDefault="00B506AC" w:rsidP="00542E13">
      <w:pPr>
        <w:pStyle w:val="Prrafodelista"/>
        <w:spacing w:line="360" w:lineRule="auto"/>
        <w:ind w:left="567" w:right="567"/>
        <w:jc w:val="both"/>
        <w:rPr>
          <w:rFonts w:ascii="Palatino Linotype" w:hAnsi="Palatino Linotype"/>
          <w:b/>
          <w:i/>
        </w:rPr>
      </w:pPr>
      <w:r w:rsidRPr="00542E13">
        <w:rPr>
          <w:rFonts w:ascii="Palatino Linotype" w:hAnsi="Palatino Linotype"/>
          <w:b/>
          <w:i/>
        </w:rPr>
        <w:t xml:space="preserve">Plazos y mecanismos de registro al sistema de evolución patrimonial, de declaración de intereses y constancia de presentación de declaración fiscal </w:t>
      </w:r>
    </w:p>
    <w:p w:rsidR="00B506AC" w:rsidRPr="00542E13" w:rsidRDefault="00B506AC" w:rsidP="00542E13">
      <w:pPr>
        <w:pStyle w:val="Prrafodelista"/>
        <w:spacing w:line="360" w:lineRule="auto"/>
        <w:ind w:left="567" w:right="567"/>
        <w:jc w:val="both"/>
        <w:rPr>
          <w:rFonts w:ascii="Palatino Linotype" w:hAnsi="Palatino Linotype"/>
          <w:i/>
        </w:rPr>
      </w:pPr>
    </w:p>
    <w:p w:rsidR="00B506AC" w:rsidRPr="00542E13" w:rsidRDefault="00B506AC" w:rsidP="00542E13">
      <w:pPr>
        <w:pStyle w:val="Prrafodelista"/>
        <w:spacing w:line="360" w:lineRule="auto"/>
        <w:ind w:left="567" w:right="567"/>
        <w:jc w:val="both"/>
        <w:rPr>
          <w:rFonts w:ascii="Palatino Linotype" w:hAnsi="Palatino Linotype"/>
          <w:i/>
        </w:rPr>
      </w:pPr>
      <w:r w:rsidRPr="00542E13">
        <w:rPr>
          <w:rFonts w:ascii="Palatino Linotype" w:hAnsi="Palatino Linotype"/>
          <w:i/>
        </w:rPr>
        <w:lastRenderedPageBreak/>
        <w:t xml:space="preserve">Artículo 33. La declaración de situación patrimonial deberá presentarse en los siguientes plazos: </w:t>
      </w:r>
    </w:p>
    <w:p w:rsidR="00B506AC" w:rsidRPr="00542E13" w:rsidRDefault="00B506AC" w:rsidP="00542E13">
      <w:pPr>
        <w:pStyle w:val="Prrafodelista"/>
        <w:spacing w:line="360" w:lineRule="auto"/>
        <w:ind w:left="567" w:right="567"/>
        <w:jc w:val="both"/>
        <w:rPr>
          <w:rFonts w:ascii="Palatino Linotype" w:hAnsi="Palatino Linotype"/>
          <w:i/>
        </w:rPr>
      </w:pPr>
      <w:r w:rsidRPr="00542E13">
        <w:rPr>
          <w:rFonts w:ascii="Palatino Linotype" w:hAnsi="Palatino Linotype"/>
          <w:i/>
        </w:rPr>
        <w:t xml:space="preserve">I. Declaración inicial, dentro de los sesenta días naturales siguientes a la toma de posesión con motivo del: </w:t>
      </w:r>
    </w:p>
    <w:p w:rsidR="00B506AC" w:rsidRPr="00542E13" w:rsidRDefault="00B506AC" w:rsidP="00542E13">
      <w:pPr>
        <w:pStyle w:val="Prrafodelista"/>
        <w:spacing w:line="360" w:lineRule="auto"/>
        <w:ind w:left="567" w:right="567"/>
        <w:jc w:val="both"/>
        <w:rPr>
          <w:rFonts w:ascii="Palatino Linotype" w:hAnsi="Palatino Linotype"/>
          <w:i/>
        </w:rPr>
      </w:pPr>
      <w:r w:rsidRPr="00542E13">
        <w:rPr>
          <w:rFonts w:ascii="Palatino Linotype" w:hAnsi="Palatino Linotype"/>
          <w:i/>
        </w:rPr>
        <w:t xml:space="preserve">a) Ingreso al servicio público por primera vez; </w:t>
      </w:r>
    </w:p>
    <w:p w:rsidR="00B506AC" w:rsidRPr="00542E13" w:rsidRDefault="00B506AC" w:rsidP="00542E13">
      <w:pPr>
        <w:pStyle w:val="Prrafodelista"/>
        <w:spacing w:line="360" w:lineRule="auto"/>
        <w:ind w:left="567" w:right="567"/>
        <w:jc w:val="both"/>
        <w:rPr>
          <w:rFonts w:ascii="Palatino Linotype" w:hAnsi="Palatino Linotype"/>
          <w:i/>
        </w:rPr>
      </w:pPr>
      <w:r w:rsidRPr="00542E13">
        <w:rPr>
          <w:rFonts w:ascii="Palatino Linotype" w:hAnsi="Palatino Linotype"/>
          <w:i/>
        </w:rPr>
        <w:t xml:space="preserve">b) Reingreso al servicio público después de sesenta días naturales de la conclusión de su último encargo; </w:t>
      </w:r>
    </w:p>
    <w:p w:rsidR="00B506AC" w:rsidRPr="00542E13" w:rsidRDefault="00B506AC" w:rsidP="00542E13">
      <w:pPr>
        <w:pStyle w:val="Prrafodelista"/>
        <w:spacing w:line="360" w:lineRule="auto"/>
        <w:ind w:left="567" w:right="567"/>
        <w:jc w:val="both"/>
        <w:rPr>
          <w:rFonts w:ascii="Palatino Linotype" w:hAnsi="Palatino Linotype"/>
          <w:i/>
        </w:rPr>
      </w:pPr>
    </w:p>
    <w:p w:rsidR="00B506AC" w:rsidRPr="00542E13" w:rsidRDefault="00B506AC" w:rsidP="00542E13">
      <w:pPr>
        <w:pStyle w:val="Prrafodelista"/>
        <w:spacing w:line="360" w:lineRule="auto"/>
        <w:ind w:left="567" w:right="567"/>
        <w:jc w:val="both"/>
        <w:rPr>
          <w:rFonts w:ascii="Palatino Linotype" w:hAnsi="Palatino Linotype"/>
          <w:i/>
        </w:rPr>
      </w:pPr>
      <w:r w:rsidRPr="00542E13">
        <w:rPr>
          <w:rFonts w:ascii="Palatino Linotype" w:hAnsi="Palatino Linotype"/>
          <w:i/>
        </w:rPr>
        <w:t xml:space="preserve">II. Declaración de modificación patrimonial, durante el mes de mayo de cada año, y </w:t>
      </w:r>
    </w:p>
    <w:p w:rsidR="00B506AC" w:rsidRPr="00542E13" w:rsidRDefault="00B506AC" w:rsidP="00542E13">
      <w:pPr>
        <w:pStyle w:val="Prrafodelista"/>
        <w:spacing w:line="360" w:lineRule="auto"/>
        <w:ind w:left="567" w:right="567"/>
        <w:jc w:val="both"/>
        <w:rPr>
          <w:rFonts w:ascii="Palatino Linotype" w:hAnsi="Palatino Linotype"/>
          <w:i/>
        </w:rPr>
      </w:pPr>
    </w:p>
    <w:p w:rsidR="00B506AC" w:rsidRPr="00542E13" w:rsidRDefault="00B506AC" w:rsidP="00542E13">
      <w:pPr>
        <w:pStyle w:val="Prrafodelista"/>
        <w:spacing w:line="360" w:lineRule="auto"/>
        <w:ind w:left="567" w:right="567"/>
        <w:jc w:val="both"/>
        <w:rPr>
          <w:rFonts w:ascii="Palatino Linotype" w:hAnsi="Palatino Linotype"/>
          <w:i/>
        </w:rPr>
      </w:pPr>
      <w:r w:rsidRPr="00542E13">
        <w:rPr>
          <w:rFonts w:ascii="Palatino Linotype" w:hAnsi="Palatino Linotype"/>
          <w:i/>
        </w:rPr>
        <w:t xml:space="preserve">III. Declaración de conclusión del encargo, dentro de los sesenta días naturales siguientes a la conclusión. </w:t>
      </w:r>
    </w:p>
    <w:p w:rsidR="00B506AC" w:rsidRPr="00542E13" w:rsidRDefault="00B506AC" w:rsidP="00542E13">
      <w:pPr>
        <w:pStyle w:val="Prrafodelista"/>
        <w:spacing w:line="360" w:lineRule="auto"/>
        <w:ind w:left="567" w:right="567"/>
        <w:jc w:val="both"/>
        <w:rPr>
          <w:rFonts w:ascii="Palatino Linotype" w:hAnsi="Palatino Linotype"/>
          <w:i/>
        </w:rPr>
      </w:pPr>
    </w:p>
    <w:p w:rsidR="00B506AC" w:rsidRPr="00542E13" w:rsidRDefault="00B506AC" w:rsidP="00542E13">
      <w:pPr>
        <w:pStyle w:val="Prrafodelista"/>
        <w:spacing w:line="360" w:lineRule="auto"/>
        <w:ind w:left="567" w:right="567"/>
        <w:jc w:val="both"/>
        <w:rPr>
          <w:rFonts w:ascii="Palatino Linotype" w:hAnsi="Palatino Linotype"/>
          <w:i/>
        </w:rPr>
      </w:pPr>
      <w:r w:rsidRPr="00542E13">
        <w:rPr>
          <w:rFonts w:ascii="Palatino Linotype" w:hAnsi="Palatino Linotype"/>
          <w:i/>
        </w:rPr>
        <w:t xml:space="preserve">En el caso de cambio de dependencia o entidad en el mismo orden de gobierno, únicamente se dará aviso de dicha situación y no será necesario presentar la declaración de conclusión. </w:t>
      </w:r>
    </w:p>
    <w:p w:rsidR="00B506AC" w:rsidRPr="00542E13" w:rsidRDefault="00B506AC" w:rsidP="00542E13">
      <w:pPr>
        <w:pStyle w:val="Prrafodelista"/>
        <w:spacing w:line="360" w:lineRule="auto"/>
        <w:ind w:left="567" w:right="567"/>
        <w:jc w:val="both"/>
        <w:rPr>
          <w:rFonts w:ascii="Palatino Linotype" w:hAnsi="Palatino Linotype"/>
          <w:i/>
        </w:rPr>
      </w:pPr>
    </w:p>
    <w:p w:rsidR="00017205" w:rsidRPr="00542E13" w:rsidRDefault="00B506AC" w:rsidP="00542E13">
      <w:pPr>
        <w:pStyle w:val="Prrafodelista"/>
        <w:spacing w:line="360" w:lineRule="auto"/>
        <w:ind w:left="567" w:right="567"/>
        <w:jc w:val="both"/>
        <w:rPr>
          <w:rFonts w:ascii="Palatino Linotype" w:hAnsi="Palatino Linotype"/>
          <w:i/>
        </w:rPr>
      </w:pPr>
      <w:r w:rsidRPr="00542E13">
        <w:rPr>
          <w:rFonts w:ascii="Palatino Linotype" w:hAnsi="Palatino Linotype"/>
          <w:i/>
        </w:rPr>
        <w:t xml:space="preserve">La Secretaría o los Órganos internos de control, según corresponda, podrán solicitar a los Servidores Públicos una copia de la declaración del Impuesto Sobre la Renta del año que corresponda, si éstos estuvieren obligados a presentarla o, en su caso, de la constancia de percepciones y retenciones que les hubieren emitido alguno de los entes públicos, la cual deberá ser remitida en un plazo de tres días hábiles a partir de la fecha en que se reciba la solicitud. </w:t>
      </w:r>
    </w:p>
    <w:p w:rsidR="00017205" w:rsidRPr="00542E13" w:rsidRDefault="00017205" w:rsidP="00542E13">
      <w:pPr>
        <w:pStyle w:val="Prrafodelista"/>
        <w:spacing w:line="360" w:lineRule="auto"/>
        <w:ind w:left="567" w:right="567"/>
        <w:jc w:val="both"/>
        <w:rPr>
          <w:rFonts w:ascii="Palatino Linotype" w:hAnsi="Palatino Linotype"/>
          <w:i/>
        </w:rPr>
      </w:pPr>
    </w:p>
    <w:p w:rsidR="00B506AC" w:rsidRPr="00542E13" w:rsidRDefault="00B506AC" w:rsidP="00542E13">
      <w:pPr>
        <w:pStyle w:val="Prrafodelista"/>
        <w:spacing w:line="360" w:lineRule="auto"/>
        <w:ind w:left="567" w:right="567"/>
        <w:jc w:val="both"/>
        <w:rPr>
          <w:rFonts w:ascii="Palatino Linotype" w:hAnsi="Palatino Linotype"/>
          <w:i/>
        </w:rPr>
      </w:pPr>
      <w:r w:rsidRPr="00542E13">
        <w:rPr>
          <w:rFonts w:ascii="Palatino Linotype" w:hAnsi="Palatino Linotype"/>
          <w:i/>
        </w:rPr>
        <w:lastRenderedPageBreak/>
        <w:t xml:space="preserve">Si transcurridos los plazos a que se refieren las fracciones I, II y III de este artículo, no se hubiese presentado la declaración correspondiente, sin causa justificada, se iniciará inmediatamente la investigación por presunta responsabilidad por la comisión de las Faltas administrativas correspondientes y se requerirá por escrito al Declarante el cumplimiento de dicha obligación. </w:t>
      </w:r>
    </w:p>
    <w:p w:rsidR="00B506AC" w:rsidRPr="00542E13" w:rsidRDefault="00B506AC" w:rsidP="00542E13">
      <w:pPr>
        <w:pStyle w:val="Prrafodelista"/>
        <w:spacing w:line="360" w:lineRule="auto"/>
        <w:ind w:left="567" w:right="567"/>
        <w:jc w:val="both"/>
        <w:rPr>
          <w:rFonts w:ascii="Palatino Linotype" w:hAnsi="Palatino Linotype"/>
          <w:i/>
        </w:rPr>
      </w:pPr>
    </w:p>
    <w:p w:rsidR="00017205" w:rsidRPr="00542E13" w:rsidRDefault="00B506AC" w:rsidP="00542E13">
      <w:pPr>
        <w:pStyle w:val="Prrafodelista"/>
        <w:spacing w:line="360" w:lineRule="auto"/>
        <w:ind w:left="567" w:right="567"/>
        <w:jc w:val="both"/>
        <w:rPr>
          <w:rFonts w:ascii="Palatino Linotype" w:hAnsi="Palatino Linotype"/>
          <w:i/>
        </w:rPr>
      </w:pPr>
      <w:r w:rsidRPr="00542E13">
        <w:rPr>
          <w:rFonts w:ascii="Palatino Linotype" w:hAnsi="Palatino Linotype"/>
          <w:i/>
        </w:rPr>
        <w:t xml:space="preserve">Tratándose de los supuestos previstos en las fracciones I y II de este artículo, en caso de que la omisión en la declaración continúe por un periodo de treinta días naturales siguientes a la fecha en que hubiere notificado el requerimiento al Declarante, las Secretarías o los Órganos internos de control, según corresponda, declararán que el nombramiento o contrato ha quedado sin efectos, debiendo notificar lo anterior al titular del Ente público correspondiente para separar del cargo al servidor público. </w:t>
      </w:r>
    </w:p>
    <w:p w:rsidR="00017205" w:rsidRPr="00542E13" w:rsidRDefault="00017205" w:rsidP="00542E13">
      <w:pPr>
        <w:pStyle w:val="Prrafodelista"/>
        <w:spacing w:line="360" w:lineRule="auto"/>
        <w:ind w:left="567" w:right="567"/>
        <w:jc w:val="both"/>
        <w:rPr>
          <w:rFonts w:ascii="Palatino Linotype" w:hAnsi="Palatino Linotype"/>
          <w:i/>
        </w:rPr>
      </w:pPr>
    </w:p>
    <w:p w:rsidR="00017205" w:rsidRPr="00542E13" w:rsidRDefault="00B506AC" w:rsidP="00542E13">
      <w:pPr>
        <w:pStyle w:val="Prrafodelista"/>
        <w:spacing w:line="360" w:lineRule="auto"/>
        <w:ind w:left="567" w:right="567"/>
        <w:jc w:val="both"/>
        <w:rPr>
          <w:rFonts w:ascii="Palatino Linotype" w:hAnsi="Palatino Linotype"/>
          <w:i/>
        </w:rPr>
      </w:pPr>
      <w:r w:rsidRPr="00542E13">
        <w:rPr>
          <w:rFonts w:ascii="Palatino Linotype" w:hAnsi="Palatino Linotype"/>
          <w:i/>
        </w:rPr>
        <w:t xml:space="preserve">El incumplimiento por no separar del cargo al servidor público por parte del titular de alguno de los entes públicos, será causa de responsabilidad administrativa en los términos de esta Ley. </w:t>
      </w:r>
    </w:p>
    <w:p w:rsidR="00017205" w:rsidRPr="00542E13" w:rsidRDefault="00017205" w:rsidP="00542E13">
      <w:pPr>
        <w:pStyle w:val="Prrafodelista"/>
        <w:spacing w:line="360" w:lineRule="auto"/>
        <w:ind w:left="567" w:right="567"/>
        <w:jc w:val="both"/>
        <w:rPr>
          <w:rFonts w:ascii="Palatino Linotype" w:hAnsi="Palatino Linotype"/>
          <w:i/>
        </w:rPr>
      </w:pPr>
    </w:p>
    <w:p w:rsidR="00017205" w:rsidRPr="00542E13" w:rsidRDefault="00B506AC" w:rsidP="00542E13">
      <w:pPr>
        <w:pStyle w:val="Prrafodelista"/>
        <w:spacing w:line="360" w:lineRule="auto"/>
        <w:ind w:left="567" w:right="567"/>
        <w:jc w:val="both"/>
        <w:rPr>
          <w:rFonts w:ascii="Palatino Linotype" w:hAnsi="Palatino Linotype"/>
          <w:i/>
        </w:rPr>
      </w:pPr>
      <w:r w:rsidRPr="00542E13">
        <w:rPr>
          <w:rFonts w:ascii="Palatino Linotype" w:hAnsi="Palatino Linotype"/>
          <w:i/>
        </w:rPr>
        <w:t xml:space="preserve">Para el caso de omisión, sin causa justificada, en la presentación de la declaración a que se refiere la fracción III de este artículo, se inhabilitará al infractor de tres meses a un año. </w:t>
      </w:r>
    </w:p>
    <w:p w:rsidR="00017205" w:rsidRPr="00542E13" w:rsidRDefault="00017205" w:rsidP="00542E13">
      <w:pPr>
        <w:pStyle w:val="Prrafodelista"/>
        <w:spacing w:line="360" w:lineRule="auto"/>
        <w:ind w:left="567" w:right="567"/>
        <w:jc w:val="both"/>
        <w:rPr>
          <w:rFonts w:ascii="Palatino Linotype" w:hAnsi="Palatino Linotype"/>
          <w:i/>
        </w:rPr>
      </w:pPr>
    </w:p>
    <w:p w:rsidR="00B506AC" w:rsidRPr="00542E13" w:rsidRDefault="00B506AC" w:rsidP="00542E13">
      <w:pPr>
        <w:pStyle w:val="Prrafodelista"/>
        <w:spacing w:line="360" w:lineRule="auto"/>
        <w:ind w:left="567" w:right="567"/>
        <w:jc w:val="both"/>
        <w:rPr>
          <w:rFonts w:ascii="Palatino Linotype" w:hAnsi="Palatino Linotype" w:cs="Arial"/>
          <w:i/>
        </w:rPr>
      </w:pPr>
      <w:r w:rsidRPr="00542E13">
        <w:rPr>
          <w:rFonts w:ascii="Palatino Linotype" w:hAnsi="Palatino Linotype"/>
          <w:i/>
        </w:rPr>
        <w:t>Para la imposición de las sanciones a que se refiere este artículo deberá sustanciarse el procedimiento de responsabilidad administrativa por faltas administrativas previsto en el Título Segundo del Libro Segundo de esta Ley.</w:t>
      </w:r>
    </w:p>
    <w:p w:rsidR="00B506AC" w:rsidRPr="00542E13" w:rsidRDefault="00B506AC" w:rsidP="00542E13">
      <w:pPr>
        <w:pStyle w:val="Prrafodelista"/>
        <w:spacing w:line="360" w:lineRule="auto"/>
        <w:ind w:left="0"/>
        <w:jc w:val="both"/>
        <w:rPr>
          <w:rFonts w:ascii="Palatino Linotype" w:hAnsi="Palatino Linotype" w:cs="Arial"/>
        </w:rPr>
      </w:pPr>
    </w:p>
    <w:p w:rsidR="00017205" w:rsidRPr="00542E13" w:rsidRDefault="00017205" w:rsidP="00542E13">
      <w:pPr>
        <w:pStyle w:val="Prrafodelista"/>
        <w:numPr>
          <w:ilvl w:val="0"/>
          <w:numId w:val="1"/>
        </w:numPr>
        <w:spacing w:line="360" w:lineRule="auto"/>
        <w:ind w:left="0" w:firstLine="0"/>
        <w:jc w:val="both"/>
        <w:rPr>
          <w:rFonts w:ascii="Palatino Linotype" w:hAnsi="Palatino Linotype" w:cs="Arial"/>
        </w:rPr>
      </w:pPr>
      <w:r w:rsidRPr="00542E13">
        <w:rPr>
          <w:rFonts w:ascii="Palatino Linotype" w:hAnsi="Palatino Linotype" w:cs="Arial"/>
        </w:rPr>
        <w:t xml:space="preserve">De los preceptos legales transcritos, se determina que la Ley General de Responsabilidades Administrativas establece que las declaraciones patrimoniales y de intereses serán presentadas únicamente por servidores públicos. Entonces, aún y cuando los integrantes de los Consejos de Participación Ciudadana sean electos mediante elecciones directas, no tienen la calidad de servidores públicos, así como tampoco reciben remuneraciones por ser cargos honoríficos, en consecuencia, no están obligados a presentar las declaraciones patrimoniales y de intereses. </w:t>
      </w:r>
    </w:p>
    <w:p w:rsidR="00017205" w:rsidRPr="00542E13" w:rsidRDefault="00017205" w:rsidP="00542E13">
      <w:pPr>
        <w:pStyle w:val="Prrafodelista"/>
        <w:spacing w:line="360" w:lineRule="auto"/>
        <w:ind w:left="0"/>
        <w:jc w:val="both"/>
        <w:rPr>
          <w:rFonts w:ascii="Palatino Linotype" w:hAnsi="Palatino Linotype" w:cs="Arial"/>
        </w:rPr>
      </w:pPr>
    </w:p>
    <w:p w:rsidR="00017205" w:rsidRPr="00542E13" w:rsidRDefault="00017205" w:rsidP="00542E13">
      <w:pPr>
        <w:pStyle w:val="Prrafodelista"/>
        <w:numPr>
          <w:ilvl w:val="0"/>
          <w:numId w:val="1"/>
        </w:numPr>
        <w:spacing w:line="360" w:lineRule="auto"/>
        <w:ind w:left="0" w:firstLine="0"/>
        <w:jc w:val="both"/>
        <w:rPr>
          <w:rFonts w:ascii="Palatino Linotype" w:hAnsi="Palatino Linotype" w:cs="Arial"/>
        </w:rPr>
      </w:pPr>
      <w:r w:rsidRPr="00542E13">
        <w:rPr>
          <w:rFonts w:ascii="Palatino Linotype" w:hAnsi="Palatino Linotype" w:cs="Arial"/>
        </w:rPr>
        <w:t xml:space="preserve">Por lo anterior es que resulta colmado el requerimiento señalado por el particular, con la manifestación realizada por el Sujeto Obligado, en tanto que únicamente están obligados a proporcionar la información que obre en sus archivos y, en los casos en que no se haya sido generada, administrada o poseída, deberán explicar claramente las razones por las cuales no se cuenta con la información, como fue en el caso que hoy se resuelve, al manifestar que no cuenta con la </w:t>
      </w:r>
      <w:r w:rsidR="00215439" w:rsidRPr="00542E13">
        <w:rPr>
          <w:rFonts w:ascii="Palatino Linotype" w:hAnsi="Palatino Linotype" w:cs="Arial"/>
        </w:rPr>
        <w:t xml:space="preserve">documentación requerida, toda vez que, </w:t>
      </w:r>
      <w:r w:rsidRPr="00542E13">
        <w:rPr>
          <w:rFonts w:ascii="Palatino Linotype" w:hAnsi="Palatino Linotype" w:cs="Arial"/>
        </w:rPr>
        <w:t>los integrantes de los Consejos de Participación Ciudadana no están obligados a presentar declaracion</w:t>
      </w:r>
      <w:r w:rsidR="00215439" w:rsidRPr="00542E13">
        <w:rPr>
          <w:rFonts w:ascii="Palatino Linotype" w:hAnsi="Palatino Linotype" w:cs="Arial"/>
        </w:rPr>
        <w:t>es patrimoniales y de intereses, por no ser servidores públicos.</w:t>
      </w:r>
    </w:p>
    <w:p w:rsidR="00215439" w:rsidRPr="00542E13" w:rsidRDefault="00215439" w:rsidP="00542E13">
      <w:pPr>
        <w:pStyle w:val="Prrafodelista"/>
        <w:spacing w:line="360" w:lineRule="auto"/>
        <w:rPr>
          <w:rFonts w:ascii="Palatino Linotype" w:hAnsi="Palatino Linotype" w:cs="Arial"/>
        </w:rPr>
      </w:pPr>
    </w:p>
    <w:p w:rsidR="00215439" w:rsidRPr="00542E13" w:rsidRDefault="00215439" w:rsidP="00542E13">
      <w:pPr>
        <w:pStyle w:val="Prrafodelista"/>
        <w:numPr>
          <w:ilvl w:val="0"/>
          <w:numId w:val="1"/>
        </w:numPr>
        <w:spacing w:line="360" w:lineRule="auto"/>
        <w:ind w:left="0" w:firstLine="0"/>
        <w:jc w:val="both"/>
        <w:rPr>
          <w:rFonts w:ascii="Palatino Linotype" w:hAnsi="Palatino Linotype" w:cs="Arial"/>
        </w:rPr>
      </w:pPr>
      <w:r w:rsidRPr="00542E13">
        <w:rPr>
          <w:rFonts w:ascii="Palatino Linotype" w:hAnsi="Palatino Linotype" w:cs="Arial"/>
        </w:rPr>
        <w:t>En ese caso estamos ante la presencia de la inexistencia de la información a falta de atribuciones, competencias y funciones, por lo que, con la fundamentación y motivación que realizó el Sujeto Obligado atendió el requerimiento del recurrente.</w:t>
      </w:r>
    </w:p>
    <w:p w:rsidR="00215439" w:rsidRPr="00542E13" w:rsidRDefault="00215439" w:rsidP="00542E13">
      <w:pPr>
        <w:pStyle w:val="Prrafodelista"/>
        <w:spacing w:line="360" w:lineRule="auto"/>
        <w:rPr>
          <w:rFonts w:ascii="Palatino Linotype" w:hAnsi="Palatino Linotype" w:cs="Arial"/>
        </w:rPr>
      </w:pPr>
    </w:p>
    <w:p w:rsidR="00215439" w:rsidRPr="00542E13" w:rsidRDefault="00215439" w:rsidP="00542E13">
      <w:pPr>
        <w:pStyle w:val="Ttulo3"/>
        <w:spacing w:line="360" w:lineRule="auto"/>
        <w:rPr>
          <w:rFonts w:ascii="Palatino Linotype" w:hAnsi="Palatino Linotype"/>
          <w:b/>
        </w:rPr>
      </w:pPr>
      <w:r w:rsidRPr="00542E13">
        <w:rPr>
          <w:rFonts w:ascii="Palatino Linotype" w:hAnsi="Palatino Linotype"/>
          <w:b/>
          <w:color w:val="auto"/>
        </w:rPr>
        <w:t xml:space="preserve">    </w:t>
      </w:r>
      <w:bookmarkStart w:id="24" w:name="_Toc25149145"/>
      <w:r w:rsidRPr="00542E13">
        <w:rPr>
          <w:rFonts w:ascii="Palatino Linotype" w:hAnsi="Palatino Linotype"/>
          <w:b/>
          <w:color w:val="auto"/>
        </w:rPr>
        <w:t>3. Informes trimestrales.</w:t>
      </w:r>
      <w:bookmarkEnd w:id="24"/>
    </w:p>
    <w:p w:rsidR="00215439" w:rsidRPr="00542E13" w:rsidRDefault="00215439" w:rsidP="00542E13">
      <w:pPr>
        <w:pStyle w:val="Prrafodelista"/>
        <w:spacing w:line="360" w:lineRule="auto"/>
        <w:ind w:left="0"/>
        <w:jc w:val="both"/>
        <w:rPr>
          <w:rFonts w:ascii="Palatino Linotype" w:hAnsi="Palatino Linotype" w:cs="Arial"/>
        </w:rPr>
      </w:pPr>
    </w:p>
    <w:p w:rsidR="00215439" w:rsidRPr="00542E13" w:rsidRDefault="00215439" w:rsidP="00542E13">
      <w:pPr>
        <w:pStyle w:val="Prrafodelista"/>
        <w:numPr>
          <w:ilvl w:val="0"/>
          <w:numId w:val="1"/>
        </w:numPr>
        <w:spacing w:line="360" w:lineRule="auto"/>
        <w:ind w:left="0" w:firstLine="0"/>
        <w:jc w:val="both"/>
        <w:rPr>
          <w:rFonts w:ascii="Palatino Linotype" w:hAnsi="Palatino Linotype" w:cs="Arial"/>
        </w:rPr>
      </w:pPr>
      <w:r w:rsidRPr="00542E13">
        <w:rPr>
          <w:rFonts w:ascii="Palatino Linotype" w:hAnsi="Palatino Linotype" w:cs="Arial"/>
        </w:rPr>
        <w:lastRenderedPageBreak/>
        <w:t xml:space="preserve"> El Sujeto Obligado mediante su respuesta refirió que el uno (1) de junio de 2019, el Subsecretario de Gobierno tomó protesta y, derivado de una búsqueda rápida no se localizó la información.</w:t>
      </w:r>
    </w:p>
    <w:p w:rsidR="00215439" w:rsidRPr="00542E13" w:rsidRDefault="00215439" w:rsidP="00542E13">
      <w:pPr>
        <w:pStyle w:val="Prrafodelista"/>
        <w:spacing w:line="360" w:lineRule="auto"/>
        <w:ind w:left="0"/>
        <w:jc w:val="both"/>
        <w:rPr>
          <w:rFonts w:ascii="Palatino Linotype" w:hAnsi="Palatino Linotype" w:cs="Arial"/>
        </w:rPr>
      </w:pPr>
    </w:p>
    <w:p w:rsidR="00215439" w:rsidRPr="00542E13" w:rsidRDefault="00215439" w:rsidP="00542E13">
      <w:pPr>
        <w:pStyle w:val="Prrafodelista"/>
        <w:numPr>
          <w:ilvl w:val="0"/>
          <w:numId w:val="1"/>
        </w:numPr>
        <w:spacing w:line="360" w:lineRule="auto"/>
        <w:ind w:left="0" w:firstLine="0"/>
        <w:jc w:val="both"/>
        <w:rPr>
          <w:rFonts w:ascii="Palatino Linotype" w:hAnsi="Palatino Linotype" w:cs="Arial"/>
        </w:rPr>
      </w:pPr>
      <w:r w:rsidRPr="00542E13">
        <w:rPr>
          <w:rFonts w:ascii="Palatino Linotype" w:hAnsi="Palatino Linotype" w:cs="Arial"/>
        </w:rPr>
        <w:t>Mediante informe justificado manifestó que se localizó la información y que se anexaba al mismo. Situación que no se materializó toda vez que no se anexó el documento referido que contenga los informes trimestrales de los Consejos de Participación Ciudadana.</w:t>
      </w:r>
    </w:p>
    <w:p w:rsidR="00215439" w:rsidRPr="00542E13" w:rsidRDefault="00215439" w:rsidP="00542E13">
      <w:pPr>
        <w:pStyle w:val="Prrafodelista"/>
        <w:spacing w:line="360" w:lineRule="auto"/>
        <w:rPr>
          <w:rFonts w:ascii="Palatino Linotype" w:hAnsi="Palatino Linotype" w:cs="Arial"/>
        </w:rPr>
      </w:pPr>
    </w:p>
    <w:p w:rsidR="00215439" w:rsidRPr="00542E13" w:rsidRDefault="00215439" w:rsidP="00542E13">
      <w:pPr>
        <w:pStyle w:val="Prrafodelista"/>
        <w:numPr>
          <w:ilvl w:val="0"/>
          <w:numId w:val="1"/>
        </w:numPr>
        <w:spacing w:line="360" w:lineRule="auto"/>
        <w:ind w:left="0" w:firstLine="0"/>
        <w:jc w:val="both"/>
        <w:rPr>
          <w:rFonts w:ascii="Palatino Linotype" w:hAnsi="Palatino Linotype" w:cs="Arial"/>
        </w:rPr>
      </w:pPr>
      <w:r w:rsidRPr="00542E13">
        <w:rPr>
          <w:rFonts w:ascii="Palatino Linotype" w:hAnsi="Palatino Linotype" w:cs="Arial"/>
        </w:rPr>
        <w:t>En consecuencia, al aceptar que se posee la información solicitada, se deduce que cuenta con las facultades, competencias y atribuciones para generar, administrar y poseer la información solicitada, en consecuencia, se ORDENA su entrega.</w:t>
      </w:r>
    </w:p>
    <w:p w:rsidR="00215439" w:rsidRPr="00542E13" w:rsidRDefault="00215439" w:rsidP="00542E13">
      <w:pPr>
        <w:pStyle w:val="Prrafodelista"/>
        <w:spacing w:line="360" w:lineRule="auto"/>
        <w:rPr>
          <w:rFonts w:ascii="Palatino Linotype" w:hAnsi="Palatino Linotype" w:cs="Arial"/>
        </w:rPr>
      </w:pPr>
    </w:p>
    <w:p w:rsidR="00215439" w:rsidRPr="00542E13" w:rsidRDefault="00215439" w:rsidP="00542E13">
      <w:pPr>
        <w:pStyle w:val="Ttulo3"/>
        <w:spacing w:line="360" w:lineRule="auto"/>
        <w:rPr>
          <w:rFonts w:ascii="Palatino Linotype" w:hAnsi="Palatino Linotype"/>
          <w:b/>
          <w:color w:val="auto"/>
        </w:rPr>
      </w:pPr>
      <w:r w:rsidRPr="00542E13">
        <w:rPr>
          <w:rFonts w:ascii="Palatino Linotype" w:hAnsi="Palatino Linotype"/>
          <w:b/>
          <w:color w:val="auto"/>
        </w:rPr>
        <w:t xml:space="preserve">     </w:t>
      </w:r>
      <w:bookmarkStart w:id="25" w:name="_Toc25149146"/>
      <w:r w:rsidRPr="00542E13">
        <w:rPr>
          <w:rFonts w:ascii="Palatino Linotype" w:hAnsi="Palatino Linotype"/>
          <w:b/>
          <w:color w:val="auto"/>
        </w:rPr>
        <w:t>4. De las aportaciones.</w:t>
      </w:r>
      <w:bookmarkEnd w:id="25"/>
    </w:p>
    <w:p w:rsidR="00215439" w:rsidRPr="00542E13" w:rsidRDefault="00215439" w:rsidP="00542E13">
      <w:pPr>
        <w:pStyle w:val="Prrafodelista"/>
        <w:spacing w:line="360" w:lineRule="auto"/>
        <w:rPr>
          <w:rFonts w:ascii="Palatino Linotype" w:hAnsi="Palatino Linotype" w:cs="Arial"/>
        </w:rPr>
      </w:pPr>
    </w:p>
    <w:p w:rsidR="001A0CDC" w:rsidRPr="00542E13" w:rsidRDefault="001A0CDC" w:rsidP="00542E13">
      <w:pPr>
        <w:pStyle w:val="Prrafodelista"/>
        <w:numPr>
          <w:ilvl w:val="0"/>
          <w:numId w:val="1"/>
        </w:numPr>
        <w:spacing w:line="360" w:lineRule="auto"/>
        <w:ind w:left="0" w:firstLine="0"/>
        <w:jc w:val="both"/>
        <w:rPr>
          <w:rFonts w:ascii="Palatino Linotype" w:hAnsi="Palatino Linotype" w:cs="Arial"/>
        </w:rPr>
      </w:pPr>
      <w:r w:rsidRPr="00542E13">
        <w:rPr>
          <w:rFonts w:ascii="Palatino Linotype" w:hAnsi="Palatino Linotype" w:cs="Arial"/>
        </w:rPr>
        <w:t>El Sujeto Obligado, tanto en respuesta como en informe justificado refirió que los Consejos de Participación Ciudadana no reciben dinero, por lo que no se tiene un desglose. El recurrente se inconformó por la respuesta otorgada.</w:t>
      </w:r>
    </w:p>
    <w:p w:rsidR="001A0CDC" w:rsidRPr="00542E13" w:rsidRDefault="001E25DD" w:rsidP="00542E13">
      <w:pPr>
        <w:pStyle w:val="Prrafodelista"/>
        <w:spacing w:line="360" w:lineRule="auto"/>
        <w:ind w:left="0"/>
        <w:jc w:val="both"/>
        <w:rPr>
          <w:rFonts w:ascii="Palatino Linotype" w:hAnsi="Palatino Linotype" w:cs="Arial"/>
        </w:rPr>
      </w:pPr>
      <w:r w:rsidRPr="00542E13">
        <w:rPr>
          <w:rFonts w:ascii="Palatino Linotype" w:hAnsi="Palatino Linotype" w:cs="Arial"/>
        </w:rPr>
        <w:t xml:space="preserve"> </w:t>
      </w:r>
    </w:p>
    <w:p w:rsidR="001A0CDC" w:rsidRPr="00542E13" w:rsidRDefault="001A0CDC" w:rsidP="00542E13">
      <w:pPr>
        <w:pStyle w:val="Prrafodelista"/>
        <w:numPr>
          <w:ilvl w:val="0"/>
          <w:numId w:val="1"/>
        </w:numPr>
        <w:spacing w:line="360" w:lineRule="auto"/>
        <w:ind w:left="0" w:firstLine="0"/>
        <w:jc w:val="both"/>
        <w:rPr>
          <w:rFonts w:ascii="Palatino Linotype" w:hAnsi="Palatino Linotype" w:cs="Arial"/>
        </w:rPr>
      </w:pPr>
      <w:r w:rsidRPr="00542E13">
        <w:rPr>
          <w:rFonts w:ascii="Palatino Linotype" w:hAnsi="Palatino Linotype" w:cs="Arial"/>
        </w:rPr>
        <w:t xml:space="preserve">En atención a lo anterior, es necesario referir que, </w:t>
      </w:r>
      <w:r w:rsidR="003D7D4F" w:rsidRPr="00542E13">
        <w:rPr>
          <w:rFonts w:ascii="Palatino Linotype" w:hAnsi="Palatino Linotype" w:cs="Arial"/>
        </w:rPr>
        <w:t>la Ley Orgánica</w:t>
      </w:r>
      <w:r w:rsidR="000B5D53" w:rsidRPr="00542E13">
        <w:rPr>
          <w:rFonts w:ascii="Palatino Linotype" w:hAnsi="Palatino Linotype" w:cs="Arial"/>
        </w:rPr>
        <w:t xml:space="preserve"> Municipal del Estado de México en el artículo 72, 73 y 74 establece lo siguiente:</w:t>
      </w:r>
    </w:p>
    <w:p w:rsidR="000B5D53" w:rsidRPr="00542E13" w:rsidRDefault="000B5D53" w:rsidP="00542E13">
      <w:pPr>
        <w:pStyle w:val="Prrafodelista"/>
        <w:spacing w:line="360" w:lineRule="auto"/>
        <w:rPr>
          <w:rFonts w:ascii="Palatino Linotype" w:hAnsi="Palatino Linotype" w:cs="Arial"/>
        </w:rPr>
      </w:pPr>
    </w:p>
    <w:p w:rsidR="000B5D53" w:rsidRPr="00542E13" w:rsidRDefault="000B5D53" w:rsidP="00542E13">
      <w:pPr>
        <w:pStyle w:val="Prrafodelista"/>
        <w:spacing w:line="360" w:lineRule="auto"/>
        <w:ind w:left="567" w:right="567"/>
        <w:jc w:val="both"/>
        <w:rPr>
          <w:rFonts w:ascii="Palatino Linotype" w:hAnsi="Palatino Linotype"/>
          <w:i/>
        </w:rPr>
      </w:pPr>
      <w:r w:rsidRPr="00542E13">
        <w:rPr>
          <w:rFonts w:ascii="Palatino Linotype" w:hAnsi="Palatino Linotype"/>
          <w:i/>
        </w:rPr>
        <w:lastRenderedPageBreak/>
        <w:t xml:space="preserve">Artículo 72.- Para la gestión, promoción y ejecución de los planes y programas municipales en las diversas materias, los ayuntamientos podrán auxiliarse de consejos de participación ciudadana municipal. </w:t>
      </w:r>
    </w:p>
    <w:p w:rsidR="000B5D53" w:rsidRPr="00542E13" w:rsidRDefault="000B5D53" w:rsidP="00542E13">
      <w:pPr>
        <w:pStyle w:val="Prrafodelista"/>
        <w:spacing w:line="360" w:lineRule="auto"/>
        <w:ind w:left="567" w:right="567"/>
        <w:jc w:val="both"/>
        <w:rPr>
          <w:rFonts w:ascii="Palatino Linotype" w:hAnsi="Palatino Linotype"/>
          <w:i/>
        </w:rPr>
      </w:pPr>
    </w:p>
    <w:p w:rsidR="000B5D53" w:rsidRPr="00542E13" w:rsidRDefault="000B5D53" w:rsidP="00542E13">
      <w:pPr>
        <w:pStyle w:val="Prrafodelista"/>
        <w:spacing w:line="360" w:lineRule="auto"/>
        <w:ind w:left="567" w:right="567"/>
        <w:jc w:val="both"/>
        <w:rPr>
          <w:rFonts w:ascii="Palatino Linotype" w:hAnsi="Palatino Linotype"/>
          <w:i/>
        </w:rPr>
      </w:pPr>
      <w:r w:rsidRPr="00542E13">
        <w:rPr>
          <w:rFonts w:ascii="Palatino Linotype" w:hAnsi="Palatino Linotype"/>
          <w:i/>
        </w:rPr>
        <w:t xml:space="preserve">Artículo 73.- Cada consejo de participación ciudadana municipal se integrará hasta con cinco vecinos del municipio, con sus respectivos suplentes; uno de los cuales lo presidirá, otro fungirá como secretario y otro como tesorero y en su caso dos vocales, que serán electos en las diversas localidades por los habitantes de la comunidad, entre el segundo domingo de marzo y el 30 de ese mes del año inmediato siguiente a la elección del ayuntamiento, en la forma y términos que éste determine en la convocatoria que deberá aprobar y publicar el ayuntamiento en los lugares más visibles y concurridos de cada comunidad, cuando menos quince días antes de la elección. El ayuntamiento expedirá los nombramientos respectivos firmados por el presidente municipal y el secretario del ayuntamiento, entregándose a los electos a más tardar el día en que entren en funciones, que será el día 15 de abril del mismo año. </w:t>
      </w:r>
    </w:p>
    <w:p w:rsidR="000B5D53" w:rsidRPr="00542E13" w:rsidRDefault="000B5D53" w:rsidP="00542E13">
      <w:pPr>
        <w:pStyle w:val="Prrafodelista"/>
        <w:spacing w:line="360" w:lineRule="auto"/>
        <w:ind w:left="567" w:right="567"/>
        <w:jc w:val="both"/>
        <w:rPr>
          <w:rFonts w:ascii="Palatino Linotype" w:hAnsi="Palatino Linotype"/>
          <w:i/>
        </w:rPr>
      </w:pPr>
    </w:p>
    <w:p w:rsidR="000B5D53" w:rsidRPr="00542E13" w:rsidRDefault="000B5D53" w:rsidP="00542E13">
      <w:pPr>
        <w:pStyle w:val="Prrafodelista"/>
        <w:spacing w:line="360" w:lineRule="auto"/>
        <w:ind w:left="567" w:right="567"/>
        <w:jc w:val="both"/>
        <w:rPr>
          <w:rFonts w:ascii="Palatino Linotype" w:hAnsi="Palatino Linotype"/>
          <w:i/>
        </w:rPr>
      </w:pPr>
      <w:r w:rsidRPr="00542E13">
        <w:rPr>
          <w:rFonts w:ascii="Palatino Linotype" w:hAnsi="Palatino Linotype"/>
          <w:i/>
        </w:rPr>
        <w:t xml:space="preserve">Los integrantes del consejo de participación ciudadana que hayan participado en la gestión que termina no podrán ser electos a ningún cargo del consejo de participación ciudadana para el periodo inmediato siguiente. </w:t>
      </w:r>
    </w:p>
    <w:p w:rsidR="000B5D53" w:rsidRPr="00542E13" w:rsidRDefault="000B5D53" w:rsidP="00542E13">
      <w:pPr>
        <w:pStyle w:val="Prrafodelista"/>
        <w:spacing w:line="360" w:lineRule="auto"/>
        <w:ind w:left="567" w:right="567"/>
        <w:jc w:val="both"/>
        <w:rPr>
          <w:rFonts w:ascii="Palatino Linotype" w:hAnsi="Palatino Linotype"/>
          <w:i/>
        </w:rPr>
      </w:pPr>
    </w:p>
    <w:p w:rsidR="000B5D53" w:rsidRPr="00542E13" w:rsidRDefault="000B5D53" w:rsidP="00542E13">
      <w:pPr>
        <w:pStyle w:val="Prrafodelista"/>
        <w:spacing w:line="360" w:lineRule="auto"/>
        <w:ind w:left="567" w:right="567"/>
        <w:jc w:val="both"/>
        <w:rPr>
          <w:rFonts w:ascii="Palatino Linotype" w:hAnsi="Palatino Linotype"/>
          <w:i/>
        </w:rPr>
      </w:pPr>
      <w:r w:rsidRPr="00542E13">
        <w:rPr>
          <w:rFonts w:ascii="Palatino Linotype" w:hAnsi="Palatino Linotype"/>
          <w:i/>
        </w:rPr>
        <w:t xml:space="preserve">Artículo 74.- Los consejos de participación ciudadana, como órganos de comunicación y colaboración entre la comunidad y las autoridades, tendrán las siguientes atribuciones: </w:t>
      </w:r>
    </w:p>
    <w:p w:rsidR="000B5D53" w:rsidRPr="00542E13" w:rsidRDefault="000B5D53" w:rsidP="00542E13">
      <w:pPr>
        <w:pStyle w:val="Prrafodelista"/>
        <w:spacing w:line="360" w:lineRule="auto"/>
        <w:ind w:left="567" w:right="567"/>
        <w:jc w:val="both"/>
        <w:rPr>
          <w:rFonts w:ascii="Palatino Linotype" w:hAnsi="Palatino Linotype"/>
          <w:i/>
        </w:rPr>
      </w:pPr>
    </w:p>
    <w:p w:rsidR="000B5D53" w:rsidRPr="00542E13" w:rsidRDefault="000B5D53" w:rsidP="00542E13">
      <w:pPr>
        <w:pStyle w:val="Prrafodelista"/>
        <w:spacing w:line="360" w:lineRule="auto"/>
        <w:ind w:left="567" w:right="567"/>
        <w:jc w:val="both"/>
        <w:rPr>
          <w:rFonts w:ascii="Palatino Linotype" w:hAnsi="Palatino Linotype"/>
          <w:i/>
        </w:rPr>
      </w:pPr>
      <w:r w:rsidRPr="00542E13">
        <w:rPr>
          <w:rFonts w:ascii="Palatino Linotype" w:hAnsi="Palatino Linotype"/>
          <w:i/>
        </w:rPr>
        <w:lastRenderedPageBreak/>
        <w:t xml:space="preserve">I. Promover la participación ciudadana en la realización de los programas municipales; </w:t>
      </w:r>
    </w:p>
    <w:p w:rsidR="000B5D53" w:rsidRPr="00542E13" w:rsidRDefault="000B5D53" w:rsidP="00542E13">
      <w:pPr>
        <w:pStyle w:val="Prrafodelista"/>
        <w:spacing w:line="360" w:lineRule="auto"/>
        <w:ind w:left="567" w:right="567"/>
        <w:jc w:val="both"/>
        <w:rPr>
          <w:rFonts w:ascii="Palatino Linotype" w:hAnsi="Palatino Linotype"/>
          <w:i/>
        </w:rPr>
      </w:pPr>
      <w:r w:rsidRPr="00542E13">
        <w:rPr>
          <w:rFonts w:ascii="Palatino Linotype" w:hAnsi="Palatino Linotype"/>
          <w:i/>
        </w:rPr>
        <w:t xml:space="preserve">II. Coadyuvar para el cumplimiento eficaz de los planes y programas municipales aprobados; </w:t>
      </w:r>
    </w:p>
    <w:p w:rsidR="000B5D53" w:rsidRPr="00542E13" w:rsidRDefault="000B5D53" w:rsidP="00542E13">
      <w:pPr>
        <w:pStyle w:val="Prrafodelista"/>
        <w:spacing w:line="360" w:lineRule="auto"/>
        <w:ind w:left="567" w:right="567"/>
        <w:jc w:val="both"/>
        <w:rPr>
          <w:rFonts w:ascii="Palatino Linotype" w:hAnsi="Palatino Linotype"/>
          <w:i/>
        </w:rPr>
      </w:pPr>
      <w:r w:rsidRPr="00542E13">
        <w:rPr>
          <w:rFonts w:ascii="Palatino Linotype" w:hAnsi="Palatino Linotype"/>
          <w:i/>
        </w:rPr>
        <w:t xml:space="preserve">III. Proponer al ayuntamiento las acciones tendientes a integrar o modificar los planes y programas municipales; </w:t>
      </w:r>
    </w:p>
    <w:p w:rsidR="000B5D53" w:rsidRPr="00542E13" w:rsidRDefault="000B5D53" w:rsidP="00542E13">
      <w:pPr>
        <w:pStyle w:val="Prrafodelista"/>
        <w:spacing w:line="360" w:lineRule="auto"/>
        <w:ind w:left="567" w:right="567"/>
        <w:jc w:val="both"/>
        <w:rPr>
          <w:rFonts w:ascii="Palatino Linotype" w:hAnsi="Palatino Linotype"/>
          <w:i/>
        </w:rPr>
      </w:pPr>
      <w:r w:rsidRPr="00542E13">
        <w:rPr>
          <w:rFonts w:ascii="Palatino Linotype" w:hAnsi="Palatino Linotype"/>
          <w:i/>
        </w:rPr>
        <w:t xml:space="preserve">IV. Participar en la supervisión de la prestación de los servicios públicos; </w:t>
      </w:r>
    </w:p>
    <w:p w:rsidR="000B5D53" w:rsidRPr="00542E13" w:rsidRDefault="000B5D53" w:rsidP="00542E13">
      <w:pPr>
        <w:pStyle w:val="Prrafodelista"/>
        <w:spacing w:line="360" w:lineRule="auto"/>
        <w:ind w:left="567" w:right="567"/>
        <w:jc w:val="both"/>
        <w:rPr>
          <w:rFonts w:ascii="Palatino Linotype" w:hAnsi="Palatino Linotype" w:cs="Arial"/>
          <w:i/>
        </w:rPr>
      </w:pPr>
      <w:r w:rsidRPr="00542E13">
        <w:rPr>
          <w:rFonts w:ascii="Palatino Linotype" w:hAnsi="Palatino Linotype"/>
          <w:i/>
        </w:rPr>
        <w:t>V. Informar al menos una vez cada tres meses a sus representados y al ayuntamiento sobre sus proyectos, las actividades realizadas y, en su caso, el estado de cuenta de las aportaciones económicas que estén a su cargo</w:t>
      </w:r>
    </w:p>
    <w:p w:rsidR="000B5D53" w:rsidRPr="00542E13" w:rsidRDefault="000B5D53" w:rsidP="00542E13">
      <w:pPr>
        <w:pStyle w:val="Prrafodelista"/>
        <w:spacing w:line="360" w:lineRule="auto"/>
        <w:ind w:left="567" w:right="567"/>
        <w:jc w:val="both"/>
        <w:rPr>
          <w:rFonts w:ascii="Palatino Linotype" w:hAnsi="Palatino Linotype" w:cs="Arial"/>
          <w:i/>
        </w:rPr>
      </w:pPr>
      <w:r w:rsidRPr="00542E13">
        <w:rPr>
          <w:rFonts w:ascii="Palatino Linotype" w:hAnsi="Palatino Linotype"/>
          <w:i/>
        </w:rPr>
        <w:t>VI. Emitir opinión motivada no vinculante, respecto a la autorización de nuevos proyectos inmobiliarios, comerciales, habitacionales o industriales y respecto de la autorización de giros mercantiles.</w:t>
      </w:r>
    </w:p>
    <w:p w:rsidR="001A0CDC" w:rsidRPr="00542E13" w:rsidRDefault="001A0CDC" w:rsidP="00542E13">
      <w:pPr>
        <w:pStyle w:val="Prrafodelista"/>
        <w:spacing w:line="360" w:lineRule="auto"/>
        <w:ind w:left="0"/>
        <w:jc w:val="both"/>
        <w:rPr>
          <w:rFonts w:ascii="Palatino Linotype" w:hAnsi="Palatino Linotype" w:cs="Arial"/>
        </w:rPr>
      </w:pPr>
    </w:p>
    <w:p w:rsidR="000B5D53" w:rsidRPr="00542E13" w:rsidRDefault="000B5D53" w:rsidP="00542E13">
      <w:pPr>
        <w:pStyle w:val="Prrafodelista"/>
        <w:numPr>
          <w:ilvl w:val="0"/>
          <w:numId w:val="1"/>
        </w:numPr>
        <w:spacing w:line="360" w:lineRule="auto"/>
        <w:ind w:left="0" w:firstLine="0"/>
        <w:jc w:val="both"/>
        <w:rPr>
          <w:rFonts w:ascii="Palatino Linotype" w:hAnsi="Palatino Linotype" w:cs="Arial"/>
        </w:rPr>
      </w:pPr>
      <w:r w:rsidRPr="00542E13">
        <w:rPr>
          <w:rFonts w:ascii="Palatino Linotype" w:hAnsi="Palatino Linotype" w:cs="Arial"/>
        </w:rPr>
        <w:t>Por su parte, el Reglamento de los Consejos de Participación Ciudadana del Municipio de Atizap</w:t>
      </w:r>
      <w:r w:rsidR="0097605F" w:rsidRPr="00542E13">
        <w:rPr>
          <w:rFonts w:ascii="Palatino Linotype" w:hAnsi="Palatino Linotype" w:cs="Arial"/>
        </w:rPr>
        <w:t>án de Zaragoza establece:</w:t>
      </w:r>
    </w:p>
    <w:p w:rsidR="000B5D53" w:rsidRPr="00542E13" w:rsidRDefault="000B5D53" w:rsidP="00542E13">
      <w:pPr>
        <w:pStyle w:val="Prrafodelista"/>
        <w:spacing w:line="360" w:lineRule="auto"/>
        <w:ind w:left="0"/>
        <w:jc w:val="both"/>
        <w:rPr>
          <w:rFonts w:ascii="Palatino Linotype" w:hAnsi="Palatino Linotype" w:cs="Arial"/>
        </w:rPr>
      </w:pPr>
    </w:p>
    <w:p w:rsidR="000B5D53" w:rsidRPr="00542E13" w:rsidRDefault="000B5D53" w:rsidP="00542E13">
      <w:pPr>
        <w:pStyle w:val="Prrafodelista"/>
        <w:tabs>
          <w:tab w:val="left" w:pos="8080"/>
        </w:tabs>
        <w:spacing w:line="360" w:lineRule="auto"/>
        <w:ind w:left="567" w:right="567"/>
        <w:jc w:val="both"/>
        <w:rPr>
          <w:rFonts w:ascii="Palatino Linotype" w:hAnsi="Palatino Linotype" w:cs="Arial"/>
          <w:i/>
        </w:rPr>
      </w:pPr>
      <w:r w:rsidRPr="00542E13">
        <w:rPr>
          <w:rFonts w:ascii="Palatino Linotype" w:hAnsi="Palatino Linotype"/>
          <w:i/>
        </w:rPr>
        <w:t>ARTÍCULO 60.- El patrimonio de los Consejos de Participación Ciudadana se integrará por:</w:t>
      </w:r>
    </w:p>
    <w:p w:rsidR="000B5D53" w:rsidRPr="00542E13" w:rsidRDefault="000B5D53" w:rsidP="00542E13">
      <w:pPr>
        <w:pStyle w:val="Prrafodelista"/>
        <w:spacing w:line="360" w:lineRule="auto"/>
        <w:ind w:left="567" w:right="567"/>
        <w:jc w:val="both"/>
        <w:rPr>
          <w:rFonts w:ascii="Palatino Linotype" w:hAnsi="Palatino Linotype" w:cs="Arial"/>
          <w:i/>
        </w:rPr>
      </w:pPr>
    </w:p>
    <w:p w:rsidR="000B5D53" w:rsidRPr="00542E13" w:rsidRDefault="000B5D53" w:rsidP="00542E13">
      <w:pPr>
        <w:pStyle w:val="Prrafodelista"/>
        <w:spacing w:line="360" w:lineRule="auto"/>
        <w:ind w:left="567" w:right="567"/>
        <w:jc w:val="both"/>
        <w:rPr>
          <w:rFonts w:ascii="Palatino Linotype" w:hAnsi="Palatino Linotype"/>
          <w:i/>
        </w:rPr>
      </w:pPr>
      <w:r w:rsidRPr="00542E13">
        <w:rPr>
          <w:rFonts w:ascii="Palatino Linotype" w:hAnsi="Palatino Linotype"/>
          <w:i/>
        </w:rPr>
        <w:t xml:space="preserve">I. Los bienes muebles o inmuebles que adquieran o hayan adquirido por cualquier título legal; </w:t>
      </w:r>
    </w:p>
    <w:p w:rsidR="000B5D53" w:rsidRPr="00542E13" w:rsidRDefault="000B5D53" w:rsidP="00542E13">
      <w:pPr>
        <w:pStyle w:val="Prrafodelista"/>
        <w:spacing w:line="360" w:lineRule="auto"/>
        <w:ind w:left="567" w:right="567"/>
        <w:jc w:val="both"/>
        <w:rPr>
          <w:rFonts w:ascii="Palatino Linotype" w:hAnsi="Palatino Linotype"/>
          <w:i/>
        </w:rPr>
      </w:pPr>
      <w:r w:rsidRPr="00542E13">
        <w:rPr>
          <w:rFonts w:ascii="Palatino Linotype" w:hAnsi="Palatino Linotype"/>
          <w:i/>
        </w:rPr>
        <w:t xml:space="preserve">II. Los donativos que obtengan en las diferentes actividades para beneficio de la comunidad; </w:t>
      </w:r>
    </w:p>
    <w:p w:rsidR="000B5D53" w:rsidRPr="00542E13" w:rsidRDefault="000B5D53" w:rsidP="00542E13">
      <w:pPr>
        <w:pStyle w:val="Prrafodelista"/>
        <w:spacing w:line="360" w:lineRule="auto"/>
        <w:ind w:left="567" w:right="567"/>
        <w:jc w:val="both"/>
        <w:rPr>
          <w:rFonts w:ascii="Palatino Linotype" w:hAnsi="Palatino Linotype"/>
          <w:i/>
        </w:rPr>
      </w:pPr>
      <w:r w:rsidRPr="00542E13">
        <w:rPr>
          <w:rFonts w:ascii="Palatino Linotype" w:hAnsi="Palatino Linotype"/>
          <w:i/>
        </w:rPr>
        <w:lastRenderedPageBreak/>
        <w:t xml:space="preserve">III. Las aportaciones que autoriza el H. Ayuntamiento a los Consejos de Participación Ciudadana para el ejercicio de sus funciones. </w:t>
      </w:r>
    </w:p>
    <w:p w:rsidR="000B5D53" w:rsidRPr="00542E13" w:rsidRDefault="000B5D53" w:rsidP="00542E13">
      <w:pPr>
        <w:pStyle w:val="Prrafodelista"/>
        <w:spacing w:line="360" w:lineRule="auto"/>
        <w:ind w:left="567" w:right="567"/>
        <w:jc w:val="both"/>
        <w:rPr>
          <w:rFonts w:ascii="Palatino Linotype" w:hAnsi="Palatino Linotype"/>
          <w:i/>
        </w:rPr>
      </w:pPr>
    </w:p>
    <w:p w:rsidR="000B5D53" w:rsidRPr="00542E13" w:rsidRDefault="000B5D53" w:rsidP="00542E13">
      <w:pPr>
        <w:pStyle w:val="Prrafodelista"/>
        <w:spacing w:line="360" w:lineRule="auto"/>
        <w:ind w:left="567" w:right="567"/>
        <w:jc w:val="both"/>
        <w:rPr>
          <w:rFonts w:ascii="Palatino Linotype" w:hAnsi="Palatino Linotype"/>
          <w:i/>
        </w:rPr>
      </w:pPr>
      <w:r w:rsidRPr="00542E13">
        <w:rPr>
          <w:rFonts w:ascii="Palatino Linotype" w:hAnsi="Palatino Linotype"/>
          <w:i/>
        </w:rPr>
        <w:t xml:space="preserve">Tratándose de la fracción II, cualquier ingreso en dinero o especie deberá ser precedido de su respectivo recibo, mismo que se adjuntará en el siguiente informe trimestral. </w:t>
      </w:r>
    </w:p>
    <w:p w:rsidR="000B5D53" w:rsidRPr="00542E13" w:rsidRDefault="000B5D53" w:rsidP="00542E13">
      <w:pPr>
        <w:pStyle w:val="Prrafodelista"/>
        <w:spacing w:line="360" w:lineRule="auto"/>
        <w:ind w:left="567" w:right="567"/>
        <w:jc w:val="both"/>
        <w:rPr>
          <w:rFonts w:ascii="Palatino Linotype" w:hAnsi="Palatino Linotype"/>
          <w:i/>
        </w:rPr>
      </w:pPr>
    </w:p>
    <w:p w:rsidR="000B5D53" w:rsidRPr="00542E13" w:rsidRDefault="000B5D53" w:rsidP="00542E13">
      <w:pPr>
        <w:pStyle w:val="Prrafodelista"/>
        <w:spacing w:line="360" w:lineRule="auto"/>
        <w:ind w:left="567" w:right="567"/>
        <w:jc w:val="both"/>
        <w:rPr>
          <w:rFonts w:ascii="Palatino Linotype" w:hAnsi="Palatino Linotype" w:cs="Arial"/>
          <w:i/>
        </w:rPr>
      </w:pPr>
      <w:r w:rsidRPr="00542E13">
        <w:rPr>
          <w:rFonts w:ascii="Palatino Linotype" w:hAnsi="Palatino Linotype"/>
          <w:i/>
        </w:rPr>
        <w:t>Los Consejos de Participación Ciudadana no podrán desviar el destino específico de los recursos obtenidos en las fracciones antes citadas.</w:t>
      </w:r>
    </w:p>
    <w:p w:rsidR="000B5D53" w:rsidRPr="00542E13" w:rsidRDefault="000B5D53" w:rsidP="00542E13">
      <w:pPr>
        <w:pStyle w:val="Prrafodelista"/>
        <w:tabs>
          <w:tab w:val="left" w:pos="1216"/>
        </w:tabs>
        <w:spacing w:line="360" w:lineRule="auto"/>
        <w:ind w:left="567" w:right="567"/>
        <w:jc w:val="both"/>
        <w:rPr>
          <w:rFonts w:ascii="Palatino Linotype" w:hAnsi="Palatino Linotype" w:cs="Arial"/>
          <w:i/>
        </w:rPr>
      </w:pPr>
    </w:p>
    <w:p w:rsidR="000B5D53" w:rsidRPr="00542E13" w:rsidRDefault="000B5D53" w:rsidP="00542E13">
      <w:pPr>
        <w:pStyle w:val="Prrafodelista"/>
        <w:tabs>
          <w:tab w:val="left" w:pos="1216"/>
        </w:tabs>
        <w:spacing w:line="360" w:lineRule="auto"/>
        <w:ind w:left="567" w:right="567"/>
        <w:jc w:val="both"/>
        <w:rPr>
          <w:rFonts w:ascii="Palatino Linotype" w:hAnsi="Palatino Linotype"/>
          <w:i/>
        </w:rPr>
      </w:pPr>
      <w:r w:rsidRPr="00542E13">
        <w:rPr>
          <w:rFonts w:ascii="Palatino Linotype" w:hAnsi="Palatino Linotype"/>
          <w:i/>
        </w:rPr>
        <w:t xml:space="preserve">ARTÍCULO 63.- Tratándose de las aportaciones que autorice el H. Ayuntamiento para los Consejos de Participación Ciudadana, estas serán entregadas al Tesorero y deberán, en sesión ordinaria, decidir su aplicación por mayoría de votos de los presentes. </w:t>
      </w:r>
    </w:p>
    <w:p w:rsidR="000B5D53" w:rsidRPr="00542E13" w:rsidRDefault="000B5D53" w:rsidP="00542E13">
      <w:pPr>
        <w:pStyle w:val="Prrafodelista"/>
        <w:tabs>
          <w:tab w:val="left" w:pos="1216"/>
        </w:tabs>
        <w:spacing w:line="360" w:lineRule="auto"/>
        <w:ind w:left="567" w:right="567"/>
        <w:jc w:val="both"/>
        <w:rPr>
          <w:rFonts w:ascii="Palatino Linotype" w:hAnsi="Palatino Linotype"/>
          <w:i/>
        </w:rPr>
      </w:pPr>
      <w:r w:rsidRPr="00542E13">
        <w:rPr>
          <w:rFonts w:ascii="Palatino Linotype" w:hAnsi="Palatino Linotype"/>
          <w:i/>
        </w:rPr>
        <w:t xml:space="preserve">La entrega de los recursos quedará sujeta a la entrega del informe trimestral correspondiente. </w:t>
      </w:r>
    </w:p>
    <w:p w:rsidR="000B5D53" w:rsidRPr="00542E13" w:rsidRDefault="000B5D53" w:rsidP="00542E13">
      <w:pPr>
        <w:pStyle w:val="Prrafodelista"/>
        <w:tabs>
          <w:tab w:val="left" w:pos="1216"/>
        </w:tabs>
        <w:spacing w:line="360" w:lineRule="auto"/>
        <w:ind w:left="567" w:right="567"/>
        <w:jc w:val="both"/>
        <w:rPr>
          <w:rFonts w:ascii="Palatino Linotype" w:hAnsi="Palatino Linotype" w:cs="Arial"/>
          <w:i/>
        </w:rPr>
      </w:pPr>
      <w:r w:rsidRPr="00542E13">
        <w:rPr>
          <w:rFonts w:ascii="Palatino Linotype" w:hAnsi="Palatino Linotype"/>
          <w:i/>
        </w:rPr>
        <w:t>ARTÍCULO 64.- Los miembros del Consejo serán responsables en todo momento del buen manejo de su patrimonio, quedando facultado el H. Ayuntamiento para requerirles informes relacionados a este respecto.</w:t>
      </w:r>
    </w:p>
    <w:p w:rsidR="000B5D53" w:rsidRPr="00542E13" w:rsidRDefault="000B5D53" w:rsidP="00542E13">
      <w:pPr>
        <w:pStyle w:val="Prrafodelista"/>
        <w:tabs>
          <w:tab w:val="left" w:pos="1216"/>
        </w:tabs>
        <w:spacing w:line="360" w:lineRule="auto"/>
        <w:ind w:left="0"/>
        <w:jc w:val="both"/>
        <w:rPr>
          <w:rFonts w:ascii="Palatino Linotype" w:hAnsi="Palatino Linotype" w:cs="Arial"/>
        </w:rPr>
      </w:pPr>
    </w:p>
    <w:p w:rsidR="000B5D53" w:rsidRPr="00542E13" w:rsidRDefault="000B5D53" w:rsidP="00542E13">
      <w:pPr>
        <w:pStyle w:val="Prrafodelista"/>
        <w:numPr>
          <w:ilvl w:val="0"/>
          <w:numId w:val="1"/>
        </w:numPr>
        <w:spacing w:line="360" w:lineRule="auto"/>
        <w:ind w:left="0" w:firstLine="0"/>
        <w:jc w:val="both"/>
        <w:rPr>
          <w:rFonts w:ascii="Palatino Linotype" w:hAnsi="Palatino Linotype" w:cs="Arial"/>
        </w:rPr>
      </w:pPr>
      <w:r w:rsidRPr="00542E13">
        <w:rPr>
          <w:rFonts w:ascii="Palatino Linotype" w:hAnsi="Palatino Linotype" w:cs="Arial"/>
        </w:rPr>
        <w:t xml:space="preserve">De lo transcrito con anterioridad, tenemos que los Consejos de Participación Ciudadana son órganos de comunicación entre los ciudadanos y las autoridades municipales y sus principales funciones son </w:t>
      </w:r>
      <w:r w:rsidR="0097605F" w:rsidRPr="00542E13">
        <w:rPr>
          <w:rFonts w:ascii="Palatino Linotype" w:hAnsi="Palatino Linotype" w:cs="Arial"/>
        </w:rPr>
        <w:t>promover la participación ciudadana en el quehacer gubernamental; coadyuvar con el cumplimiento de los programas municipales; entregar informes trimestrales a los ciudadanos y al ayuntamiento.</w:t>
      </w:r>
    </w:p>
    <w:p w:rsidR="0097605F" w:rsidRPr="00542E13" w:rsidRDefault="0097605F" w:rsidP="00542E13">
      <w:pPr>
        <w:pStyle w:val="Prrafodelista"/>
        <w:spacing w:line="360" w:lineRule="auto"/>
        <w:ind w:left="0"/>
        <w:jc w:val="both"/>
        <w:rPr>
          <w:rFonts w:ascii="Palatino Linotype" w:hAnsi="Palatino Linotype" w:cs="Arial"/>
        </w:rPr>
      </w:pPr>
    </w:p>
    <w:p w:rsidR="000B5D53" w:rsidRPr="00542E13" w:rsidRDefault="0097605F" w:rsidP="00542E13">
      <w:pPr>
        <w:pStyle w:val="Prrafodelista"/>
        <w:numPr>
          <w:ilvl w:val="0"/>
          <w:numId w:val="1"/>
        </w:numPr>
        <w:spacing w:line="360" w:lineRule="auto"/>
        <w:ind w:left="0" w:firstLine="0"/>
        <w:jc w:val="both"/>
        <w:rPr>
          <w:rFonts w:ascii="Palatino Linotype" w:hAnsi="Palatino Linotype" w:cs="Arial"/>
          <w:b/>
        </w:rPr>
      </w:pPr>
      <w:r w:rsidRPr="00542E13">
        <w:rPr>
          <w:rFonts w:ascii="Palatino Linotype" w:hAnsi="Palatino Linotype" w:cs="Arial"/>
        </w:rPr>
        <w:lastRenderedPageBreak/>
        <w:t xml:space="preserve">El patrimonio de los Consejos de Participación Ciudadana se integra principalmente </w:t>
      </w:r>
      <w:r w:rsidR="00396DBF" w:rsidRPr="00542E13">
        <w:rPr>
          <w:rFonts w:ascii="Palatino Linotype" w:hAnsi="Palatino Linotype" w:cs="Arial"/>
        </w:rPr>
        <w:t>por las aportaciones que autoriza el H. Ayuntamiento que deberán decidir su aplicación en sesión ordinaria, las cuales quedarán sujetas a la entrega del informe trimestral correspondiente. De igual manera</w:t>
      </w:r>
      <w:r w:rsidR="00396DBF" w:rsidRPr="00542E13">
        <w:rPr>
          <w:rFonts w:ascii="Palatino Linotype" w:hAnsi="Palatino Linotype" w:cs="Arial"/>
          <w:b/>
        </w:rPr>
        <w:t>, pueden recibir donativos</w:t>
      </w:r>
      <w:r w:rsidR="00396DBF" w:rsidRPr="00542E13">
        <w:rPr>
          <w:rFonts w:ascii="Palatino Linotype" w:hAnsi="Palatino Linotype" w:cs="Arial"/>
        </w:rPr>
        <w:t xml:space="preserve"> que obtengan en las diferentes actividades para el beneficio de la comunidad</w:t>
      </w:r>
      <w:r w:rsidR="009D691C" w:rsidRPr="00542E13">
        <w:rPr>
          <w:rFonts w:ascii="Palatino Linotype" w:hAnsi="Palatino Linotype" w:cs="Arial"/>
        </w:rPr>
        <w:t xml:space="preserve">, sólo que en este supuesto, </w:t>
      </w:r>
      <w:r w:rsidR="009D691C" w:rsidRPr="00542E13">
        <w:rPr>
          <w:rFonts w:ascii="Palatino Linotype" w:hAnsi="Palatino Linotype" w:cs="Arial"/>
          <w:b/>
        </w:rPr>
        <w:t xml:space="preserve">tratándose de un ingreso en dinero o especia deberá ser precedido por su respectivo recibo, el cual se adjuntará en el siguiente informe trimestral. </w:t>
      </w:r>
      <w:r w:rsidR="009D691C" w:rsidRPr="00542E13">
        <w:rPr>
          <w:rFonts w:ascii="Palatino Linotype" w:hAnsi="Palatino Linotype" w:cs="Arial"/>
        </w:rPr>
        <w:t>Por lo anterior, si bien es cierto, son ingresos que obtienen los Consejos de Participación Ciudadana, también lo es que, hay intervención del Ayuntamiento, tan es así que deben constar actas donde se destinaron las aportaciones, o bien, dentro de los propios informes deben constar los recibos por las donaciones que se realizaron.</w:t>
      </w:r>
    </w:p>
    <w:p w:rsidR="009D691C" w:rsidRPr="00542E13" w:rsidRDefault="009D691C" w:rsidP="00542E13">
      <w:pPr>
        <w:pStyle w:val="Prrafodelista"/>
        <w:spacing w:line="360" w:lineRule="auto"/>
        <w:rPr>
          <w:rFonts w:ascii="Palatino Linotype" w:hAnsi="Palatino Linotype" w:cs="Arial"/>
          <w:b/>
        </w:rPr>
      </w:pPr>
    </w:p>
    <w:p w:rsidR="009D691C" w:rsidRPr="00542E13" w:rsidRDefault="009D691C" w:rsidP="00542E13">
      <w:pPr>
        <w:pStyle w:val="Prrafodelista"/>
        <w:numPr>
          <w:ilvl w:val="0"/>
          <w:numId w:val="1"/>
        </w:numPr>
        <w:spacing w:line="360" w:lineRule="auto"/>
        <w:ind w:left="0" w:firstLine="0"/>
        <w:jc w:val="both"/>
        <w:rPr>
          <w:rFonts w:ascii="Palatino Linotype" w:hAnsi="Palatino Linotype" w:cs="Arial"/>
        </w:rPr>
      </w:pPr>
      <w:r w:rsidRPr="00542E13">
        <w:rPr>
          <w:rFonts w:ascii="Palatino Linotype" w:hAnsi="Palatino Linotype" w:cs="Arial"/>
        </w:rPr>
        <w:t xml:space="preserve">Entonces, aún y cuando la información pudiera corresponder a administraciones anteriores, esta debe existir, toda vez que los Sujetos Obligados deben de documentar todo acto que realicen y que se derive del ejercicio de sus facultades, atribuciones y competencias. </w:t>
      </w:r>
    </w:p>
    <w:p w:rsidR="00B3421C" w:rsidRPr="00542E13" w:rsidRDefault="00B3421C" w:rsidP="00542E13">
      <w:pPr>
        <w:pStyle w:val="Prrafodelista"/>
        <w:spacing w:line="360" w:lineRule="auto"/>
        <w:rPr>
          <w:rFonts w:ascii="Palatino Linotype" w:hAnsi="Palatino Linotype" w:cs="Arial"/>
        </w:rPr>
      </w:pPr>
    </w:p>
    <w:p w:rsidR="00B3421C" w:rsidRPr="00542E13" w:rsidRDefault="00B3421C" w:rsidP="00542E13">
      <w:pPr>
        <w:pStyle w:val="Prrafodelista"/>
        <w:numPr>
          <w:ilvl w:val="0"/>
          <w:numId w:val="1"/>
        </w:numPr>
        <w:spacing w:line="360" w:lineRule="auto"/>
        <w:ind w:left="0" w:firstLine="0"/>
        <w:jc w:val="both"/>
        <w:rPr>
          <w:rFonts w:ascii="Palatino Linotype" w:hAnsi="Palatino Linotype" w:cs="Arial"/>
        </w:rPr>
      </w:pPr>
      <w:r w:rsidRPr="00542E13">
        <w:rPr>
          <w:rFonts w:ascii="Palatino Linotype" w:hAnsi="Palatino Linotype" w:cs="Arial"/>
        </w:rPr>
        <w:t>Por otra parte, el recurrente solicitó el estado de cuenta de las aportaciones económicas que estén o hayan estado a cargo de los Consejos de Participaci</w:t>
      </w:r>
      <w:r w:rsidR="00430939" w:rsidRPr="00542E13">
        <w:rPr>
          <w:rFonts w:ascii="Palatino Linotype" w:hAnsi="Palatino Linotype" w:cs="Arial"/>
        </w:rPr>
        <w:t>ón Ciudadana, para tal efecto es necesario referir las facultades y obligaciones del tesorero de los Consejos:</w:t>
      </w:r>
    </w:p>
    <w:p w:rsidR="00430939" w:rsidRPr="00542E13" w:rsidRDefault="00430939" w:rsidP="00542E13">
      <w:pPr>
        <w:pStyle w:val="Prrafodelista"/>
        <w:spacing w:line="360" w:lineRule="auto"/>
        <w:rPr>
          <w:rFonts w:ascii="Palatino Linotype" w:hAnsi="Palatino Linotype" w:cs="Arial"/>
        </w:rPr>
      </w:pPr>
    </w:p>
    <w:p w:rsidR="00430939" w:rsidRPr="00542E13" w:rsidRDefault="00430939" w:rsidP="00542E13">
      <w:pPr>
        <w:pStyle w:val="Prrafodelista"/>
        <w:spacing w:line="360" w:lineRule="auto"/>
        <w:ind w:left="567" w:right="567"/>
        <w:jc w:val="both"/>
        <w:rPr>
          <w:rFonts w:ascii="Palatino Linotype" w:hAnsi="Palatino Linotype"/>
          <w:i/>
        </w:rPr>
      </w:pPr>
      <w:r w:rsidRPr="00542E13">
        <w:rPr>
          <w:rFonts w:ascii="Palatino Linotype" w:hAnsi="Palatino Linotype"/>
          <w:i/>
        </w:rPr>
        <w:t xml:space="preserve">I. Recibir, administrar y llevar el registro de los ingresos y egresos que por concepto de donativos y aportaciones voluntarias maneje el Consejo de Participación Ciudadana; </w:t>
      </w:r>
    </w:p>
    <w:p w:rsidR="00430939" w:rsidRPr="00542E13" w:rsidRDefault="00430939" w:rsidP="00542E13">
      <w:pPr>
        <w:pStyle w:val="Prrafodelista"/>
        <w:spacing w:line="360" w:lineRule="auto"/>
        <w:ind w:left="567" w:right="567"/>
        <w:jc w:val="both"/>
        <w:rPr>
          <w:rFonts w:ascii="Palatino Linotype" w:hAnsi="Palatino Linotype"/>
          <w:i/>
        </w:rPr>
      </w:pPr>
      <w:r w:rsidRPr="00542E13">
        <w:rPr>
          <w:rFonts w:ascii="Palatino Linotype" w:hAnsi="Palatino Linotype"/>
          <w:i/>
        </w:rPr>
        <w:lastRenderedPageBreak/>
        <w:t xml:space="preserve">II. Recibir los donativos y efectuar sólo los gastos que apruebe el Consejo; </w:t>
      </w:r>
    </w:p>
    <w:p w:rsidR="00430939" w:rsidRPr="00542E13" w:rsidRDefault="00430939" w:rsidP="00542E13">
      <w:pPr>
        <w:pStyle w:val="Prrafodelista"/>
        <w:spacing w:line="360" w:lineRule="auto"/>
        <w:ind w:left="567" w:right="567"/>
        <w:jc w:val="both"/>
        <w:rPr>
          <w:rFonts w:ascii="Palatino Linotype" w:hAnsi="Palatino Linotype"/>
          <w:i/>
        </w:rPr>
      </w:pPr>
      <w:r w:rsidRPr="00542E13">
        <w:rPr>
          <w:rFonts w:ascii="Palatino Linotype" w:hAnsi="Palatino Linotype"/>
          <w:i/>
        </w:rPr>
        <w:t xml:space="preserve">III. Firmar con el Presidente y Secretario, los recibos que expida por los donativos recibidos; </w:t>
      </w:r>
    </w:p>
    <w:p w:rsidR="00430939" w:rsidRPr="00542E13" w:rsidRDefault="00430939" w:rsidP="00542E13">
      <w:pPr>
        <w:pStyle w:val="Prrafodelista"/>
        <w:spacing w:line="360" w:lineRule="auto"/>
        <w:ind w:left="567" w:right="567"/>
        <w:jc w:val="both"/>
        <w:rPr>
          <w:rFonts w:ascii="Palatino Linotype" w:hAnsi="Palatino Linotype"/>
          <w:i/>
        </w:rPr>
      </w:pPr>
      <w:r w:rsidRPr="00542E13">
        <w:rPr>
          <w:rFonts w:ascii="Palatino Linotype" w:hAnsi="Palatino Linotype"/>
          <w:i/>
        </w:rPr>
        <w:t xml:space="preserve">IV. Resguardar las aportaciones en especie; y </w:t>
      </w:r>
    </w:p>
    <w:p w:rsidR="00430939" w:rsidRPr="00542E13" w:rsidRDefault="00430939" w:rsidP="00542E13">
      <w:pPr>
        <w:pStyle w:val="Prrafodelista"/>
        <w:spacing w:line="360" w:lineRule="auto"/>
        <w:ind w:left="567" w:right="567"/>
        <w:jc w:val="both"/>
        <w:rPr>
          <w:rFonts w:ascii="Palatino Linotype" w:hAnsi="Palatino Linotype" w:cs="Arial"/>
          <w:i/>
        </w:rPr>
      </w:pPr>
      <w:r w:rsidRPr="00542E13">
        <w:rPr>
          <w:rFonts w:ascii="Palatino Linotype" w:hAnsi="Palatino Linotype"/>
          <w:i/>
        </w:rPr>
        <w:t>V. Las demás que expresamente le asigne la Ley Orgánica Municipal del Estado de México, el Bando Municipal, el presente Reglamento y el H. Ayuntamiento.</w:t>
      </w:r>
    </w:p>
    <w:p w:rsidR="00430939" w:rsidRPr="00542E13" w:rsidRDefault="00430939" w:rsidP="00542E13">
      <w:pPr>
        <w:pStyle w:val="Prrafodelista"/>
        <w:spacing w:line="360" w:lineRule="auto"/>
        <w:rPr>
          <w:rFonts w:ascii="Palatino Linotype" w:hAnsi="Palatino Linotype" w:cs="Arial"/>
        </w:rPr>
      </w:pPr>
    </w:p>
    <w:p w:rsidR="00430939" w:rsidRPr="00542E13" w:rsidRDefault="00430939" w:rsidP="00542E13">
      <w:pPr>
        <w:pStyle w:val="Prrafodelista"/>
        <w:numPr>
          <w:ilvl w:val="0"/>
          <w:numId w:val="1"/>
        </w:numPr>
        <w:spacing w:line="360" w:lineRule="auto"/>
        <w:ind w:left="0" w:firstLine="0"/>
        <w:jc w:val="both"/>
        <w:rPr>
          <w:rFonts w:ascii="Palatino Linotype" w:hAnsi="Palatino Linotype" w:cs="Arial"/>
        </w:rPr>
      </w:pPr>
      <w:r w:rsidRPr="00542E13">
        <w:rPr>
          <w:rFonts w:ascii="Palatino Linotype" w:hAnsi="Palatino Linotype" w:cs="Arial"/>
        </w:rPr>
        <w:t xml:space="preserve">Es así que, corresponde al tesorero, llevar el registro de los ingresos y egresos del Consejo sobre las aportaciones y donaciones que reciban. Así como también, se cuenta con la obligación de generar y entregar un </w:t>
      </w:r>
      <w:r w:rsidRPr="00542E13">
        <w:rPr>
          <w:rFonts w:ascii="Palatino Linotype" w:hAnsi="Palatino Linotype" w:cs="Arial"/>
          <w:b/>
        </w:rPr>
        <w:t>informe trimestral</w:t>
      </w:r>
      <w:r w:rsidRPr="00542E13">
        <w:rPr>
          <w:rFonts w:ascii="Palatino Linotype" w:hAnsi="Palatino Linotype" w:cs="Arial"/>
        </w:rPr>
        <w:t xml:space="preserve"> que contendrá </w:t>
      </w:r>
      <w:r w:rsidRPr="00542E13">
        <w:rPr>
          <w:rFonts w:ascii="Palatino Linotype" w:hAnsi="Palatino Linotype" w:cs="Arial"/>
          <w:b/>
        </w:rPr>
        <w:t>los rubros de finanzas</w:t>
      </w:r>
      <w:r w:rsidRPr="00542E13">
        <w:rPr>
          <w:rFonts w:ascii="Palatino Linotype" w:hAnsi="Palatino Linotype" w:cs="Arial"/>
        </w:rPr>
        <w:t>, gestiones realizadas, metas alcanzadas y proyectos a realizar.</w:t>
      </w:r>
    </w:p>
    <w:p w:rsidR="00430939" w:rsidRPr="00542E13" w:rsidRDefault="00430939" w:rsidP="00542E13">
      <w:pPr>
        <w:pStyle w:val="Prrafodelista"/>
        <w:spacing w:line="360" w:lineRule="auto"/>
        <w:ind w:left="0"/>
        <w:jc w:val="both"/>
        <w:rPr>
          <w:rFonts w:ascii="Palatino Linotype" w:hAnsi="Palatino Linotype" w:cs="Arial"/>
        </w:rPr>
      </w:pPr>
    </w:p>
    <w:p w:rsidR="00430939" w:rsidRPr="00542E13" w:rsidRDefault="00430939" w:rsidP="00542E13">
      <w:pPr>
        <w:pStyle w:val="Prrafodelista"/>
        <w:numPr>
          <w:ilvl w:val="0"/>
          <w:numId w:val="1"/>
        </w:numPr>
        <w:spacing w:line="360" w:lineRule="auto"/>
        <w:ind w:left="0" w:firstLine="0"/>
        <w:jc w:val="both"/>
        <w:rPr>
          <w:rFonts w:ascii="Palatino Linotype" w:hAnsi="Palatino Linotype" w:cs="Arial"/>
        </w:rPr>
      </w:pPr>
      <w:r w:rsidRPr="00542E13">
        <w:rPr>
          <w:rFonts w:ascii="Palatino Linotype" w:hAnsi="Palatino Linotype" w:cs="Arial"/>
        </w:rPr>
        <w:t xml:space="preserve">Entonces, una vez dicho lo anterior, debemos puntualizar que si bien, los Consejos de Participación Ciudadana están obligados a rendir cuentas sobre las aportaciones y donaciones recibidas, también lo es que, no están obligados a </w:t>
      </w:r>
      <w:proofErr w:type="spellStart"/>
      <w:r w:rsidRPr="00542E13">
        <w:rPr>
          <w:rFonts w:ascii="Palatino Linotype" w:hAnsi="Palatino Linotype" w:cs="Arial"/>
        </w:rPr>
        <w:t>aperturar</w:t>
      </w:r>
      <w:proofErr w:type="spellEnd"/>
      <w:r w:rsidRPr="00542E13">
        <w:rPr>
          <w:rFonts w:ascii="Palatino Linotype" w:hAnsi="Palatino Linotype" w:cs="Arial"/>
        </w:rPr>
        <w:t xml:space="preserve"> cuentas bancarias para poder tener acceso a un estado de cuenta, que en estricto sentido </w:t>
      </w:r>
      <w:r w:rsidR="00E034F9" w:rsidRPr="00542E13">
        <w:rPr>
          <w:rFonts w:ascii="Palatino Linotype" w:hAnsi="Palatino Linotype" w:cs="Arial"/>
        </w:rPr>
        <w:t>el estado de cuenta es el documento que refleja la situación contable de una empresa. O bien, puede definirse como los documentos en donde se refleja la entrada y salida de recursos, en este caso, provenientes de aportaciones o donaciones. Es así que, a falta de normatividad que obligue a los Consejos de Participación Ciudadana a contar con cuentas bancarias y, con el único objetivo de no vulnerar el derecho accionado por el recurrente, se ordena entregar los documentos en donde consten los egresos realizados por los Consejos de Participación Ciudadana referido</w:t>
      </w:r>
      <w:r w:rsidR="00995399" w:rsidRPr="00542E13">
        <w:rPr>
          <w:rFonts w:ascii="Palatino Linotype" w:hAnsi="Palatino Linotype" w:cs="Arial"/>
        </w:rPr>
        <w:t>s</w:t>
      </w:r>
      <w:r w:rsidR="00E034F9" w:rsidRPr="00542E13">
        <w:rPr>
          <w:rFonts w:ascii="Palatino Linotype" w:hAnsi="Palatino Linotype" w:cs="Arial"/>
        </w:rPr>
        <w:t xml:space="preserve"> en la solicitud.</w:t>
      </w:r>
    </w:p>
    <w:p w:rsidR="00E034F9" w:rsidRPr="00542E13" w:rsidRDefault="00E034F9" w:rsidP="00542E13">
      <w:pPr>
        <w:pStyle w:val="Prrafodelista"/>
        <w:spacing w:line="360" w:lineRule="auto"/>
        <w:rPr>
          <w:rFonts w:ascii="Palatino Linotype" w:hAnsi="Palatino Linotype" w:cs="Arial"/>
        </w:rPr>
      </w:pPr>
    </w:p>
    <w:p w:rsidR="009D691C" w:rsidRDefault="009D691C" w:rsidP="00542E13">
      <w:pPr>
        <w:pStyle w:val="Ttulo3"/>
        <w:spacing w:line="360" w:lineRule="auto"/>
        <w:ind w:left="567"/>
        <w:rPr>
          <w:rFonts w:ascii="Palatino Linotype" w:hAnsi="Palatino Linotype"/>
          <w:b/>
          <w:color w:val="auto"/>
        </w:rPr>
      </w:pPr>
      <w:bookmarkStart w:id="26" w:name="_Toc25149147"/>
      <w:r w:rsidRPr="00542E13">
        <w:rPr>
          <w:rFonts w:ascii="Palatino Linotype" w:hAnsi="Palatino Linotype"/>
          <w:b/>
          <w:color w:val="auto"/>
        </w:rPr>
        <w:lastRenderedPageBreak/>
        <w:t>5. De la Búsqueda de la información</w:t>
      </w:r>
      <w:bookmarkEnd w:id="26"/>
      <w:r w:rsidRPr="00542E13">
        <w:rPr>
          <w:rFonts w:ascii="Palatino Linotype" w:hAnsi="Palatino Linotype"/>
          <w:b/>
          <w:color w:val="auto"/>
        </w:rPr>
        <w:t xml:space="preserve"> </w:t>
      </w:r>
    </w:p>
    <w:p w:rsidR="00542E13" w:rsidRPr="00542E13" w:rsidRDefault="00542E13" w:rsidP="00542E13"/>
    <w:p w:rsidR="009D691C" w:rsidRPr="00542E13" w:rsidRDefault="009D691C" w:rsidP="00542E13">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542E13">
        <w:rPr>
          <w:rFonts w:ascii="Palatino Linotype" w:hAnsi="Palatino Linotype"/>
          <w:lang w:val="es-ES"/>
        </w:rPr>
        <w:t xml:space="preserve">Los Sujetos Obligados, en materia de transparencia, en todo momento deben apegar su actuar conforme lo establece la Ley de Transparencia y Acceso a la Información Pública del Estado de México y Municipios. </w:t>
      </w:r>
    </w:p>
    <w:p w:rsidR="009D691C" w:rsidRPr="00542E13" w:rsidRDefault="009D691C" w:rsidP="00542E13">
      <w:pPr>
        <w:pStyle w:val="Prrafodelista"/>
        <w:spacing w:line="360" w:lineRule="auto"/>
        <w:rPr>
          <w:rFonts w:ascii="Palatino Linotype" w:hAnsi="Palatino Linotype"/>
          <w:lang w:val="es-ES"/>
        </w:rPr>
      </w:pPr>
    </w:p>
    <w:p w:rsidR="009D691C" w:rsidRPr="00542E13" w:rsidRDefault="009D691C" w:rsidP="00542E13">
      <w:pPr>
        <w:pStyle w:val="Prrafodelista"/>
        <w:numPr>
          <w:ilvl w:val="0"/>
          <w:numId w:val="1"/>
        </w:numPr>
        <w:spacing w:line="360" w:lineRule="auto"/>
        <w:ind w:left="0" w:firstLine="0"/>
        <w:jc w:val="both"/>
        <w:rPr>
          <w:rFonts w:ascii="Palatino Linotype" w:eastAsia="Calibri" w:hAnsi="Palatino Linotype" w:cs="Arial"/>
        </w:rPr>
      </w:pPr>
      <w:r w:rsidRPr="00542E13">
        <w:rPr>
          <w:rFonts w:ascii="Palatino Linotype" w:hAnsi="Palatino Linotype"/>
        </w:rPr>
        <w:t xml:space="preserve">Las funciones que realizan las Unidades de Transparencia de los Sujetos Obligados es fundamental para el correcto cumplimiento del derecho de acceso a la información, pues son el vínculo entre los particulares y la información que requieren, además, su obligación es: </w:t>
      </w:r>
      <w:r w:rsidRPr="00542E13">
        <w:rPr>
          <w:rFonts w:ascii="Palatino Linotype" w:hAnsi="Palatino Linotype"/>
          <w:i/>
        </w:rPr>
        <w:t>realizar, con efectividad, los trámites internos necesarios para la atención de las solicitudes de información</w:t>
      </w:r>
      <w:r w:rsidRPr="00542E13">
        <w:rPr>
          <w:rStyle w:val="Refdenotaalpie"/>
          <w:rFonts w:ascii="Palatino Linotype" w:hAnsi="Palatino Linotype"/>
        </w:rPr>
        <w:footnoteReference w:id="8"/>
      </w:r>
      <w:r w:rsidRPr="00542E13">
        <w:rPr>
          <w:rFonts w:ascii="Palatino Linotype" w:hAnsi="Palatino Linotype"/>
        </w:rPr>
        <w:t>, es decir, deben otorgar respuestas concisas, contundentes y certeras, además de estar en estricto apego a lo que la normatividad en la materia establece.</w:t>
      </w:r>
    </w:p>
    <w:p w:rsidR="009D691C" w:rsidRPr="00542E13" w:rsidRDefault="009D691C" w:rsidP="00542E13">
      <w:pPr>
        <w:pStyle w:val="Prrafodelista"/>
        <w:spacing w:line="360" w:lineRule="auto"/>
        <w:rPr>
          <w:rFonts w:ascii="Palatino Linotype" w:eastAsia="Calibri" w:hAnsi="Palatino Linotype" w:cs="Arial"/>
        </w:rPr>
      </w:pPr>
    </w:p>
    <w:p w:rsidR="009D691C" w:rsidRPr="00542E13" w:rsidRDefault="009D691C" w:rsidP="00542E13">
      <w:pPr>
        <w:pStyle w:val="Prrafodelista"/>
        <w:numPr>
          <w:ilvl w:val="0"/>
          <w:numId w:val="1"/>
        </w:numPr>
        <w:spacing w:line="360" w:lineRule="auto"/>
        <w:ind w:left="0" w:firstLine="0"/>
        <w:jc w:val="both"/>
        <w:rPr>
          <w:rFonts w:ascii="Palatino Linotype" w:eastAsia="Calibri" w:hAnsi="Palatino Linotype" w:cs="Arial"/>
        </w:rPr>
      </w:pPr>
      <w:r w:rsidRPr="00542E13">
        <w:rPr>
          <w:rFonts w:ascii="Palatino Linotype" w:hAnsi="Palatino Linotype" w:cs="Arial"/>
        </w:rPr>
        <w:t>En el presente asunto en particular, se aprecia que es la Titular de la Unidad de Transparencia quien da contestació</w:t>
      </w:r>
      <w:r w:rsidR="00EB618B" w:rsidRPr="00542E13">
        <w:rPr>
          <w:rFonts w:ascii="Palatino Linotype" w:hAnsi="Palatino Linotype" w:cs="Arial"/>
        </w:rPr>
        <w:t>n a la solicitud del recurrente, así como el Subsecretario de Gobierno.</w:t>
      </w:r>
      <w:r w:rsidRPr="00542E13">
        <w:rPr>
          <w:rFonts w:ascii="Palatino Linotype" w:eastAsia="Calibri" w:hAnsi="Palatino Linotype" w:cs="Arial"/>
        </w:rPr>
        <w:t xml:space="preserve"> </w:t>
      </w:r>
      <w:r w:rsidRPr="00542E13">
        <w:rPr>
          <w:rFonts w:ascii="Palatino Linotype" w:hAnsi="Palatino Linotype"/>
          <w:lang w:val="es-MX" w:eastAsia="en-US"/>
        </w:rPr>
        <w:t xml:space="preserve">Con la respuesta emitida, el Sujeto Obligado omitió el contenido de la Ley de Transparencia y Acceso a la Información Pública del Estado de México y Municipios, en el artículo 162, mismo del que se inserta su contenido: </w:t>
      </w:r>
    </w:p>
    <w:p w:rsidR="009D691C" w:rsidRPr="00542E13" w:rsidRDefault="009D691C" w:rsidP="00542E13">
      <w:pPr>
        <w:pStyle w:val="Prrafodelista"/>
        <w:spacing w:line="360" w:lineRule="auto"/>
        <w:rPr>
          <w:rFonts w:ascii="Palatino Linotype" w:hAnsi="Palatino Linotype"/>
          <w:lang w:val="es-MX" w:eastAsia="en-US"/>
        </w:rPr>
      </w:pPr>
    </w:p>
    <w:p w:rsidR="009D691C" w:rsidRPr="00542E13" w:rsidRDefault="009D691C" w:rsidP="00542E13">
      <w:pPr>
        <w:autoSpaceDE w:val="0"/>
        <w:autoSpaceDN w:val="0"/>
        <w:adjustRightInd w:val="0"/>
        <w:spacing w:line="360" w:lineRule="auto"/>
        <w:ind w:left="567" w:right="567"/>
        <w:jc w:val="both"/>
        <w:rPr>
          <w:rFonts w:ascii="Palatino Linotype" w:hAnsi="Palatino Linotype"/>
          <w:i/>
          <w:lang w:val="es-MX" w:eastAsia="en-US"/>
        </w:rPr>
      </w:pPr>
      <w:r w:rsidRPr="00542E13">
        <w:rPr>
          <w:rFonts w:ascii="Palatino Linotype" w:hAnsi="Palatino Linotype" w:cs="Bookman Old Style,Bold"/>
          <w:b/>
          <w:bCs/>
          <w:i/>
          <w:lang w:val="es-MX"/>
        </w:rPr>
        <w:t xml:space="preserve">Artículo 162. </w:t>
      </w:r>
      <w:r w:rsidRPr="00542E13">
        <w:rPr>
          <w:rFonts w:ascii="Palatino Linotype" w:hAnsi="Palatino Linotype" w:cs="Bookman Old Style"/>
          <w:i/>
          <w:lang w:val="es-MX"/>
        </w:rPr>
        <w:t xml:space="preserve">Las unidades de transparencia deberán garantizar que las solicitudes se turnen a todas las Áreas competentes que cuenten con la información o deban tenerla </w:t>
      </w:r>
      <w:r w:rsidRPr="00542E13">
        <w:rPr>
          <w:rFonts w:ascii="Palatino Linotype" w:hAnsi="Palatino Linotype" w:cs="Bookman Old Style"/>
          <w:i/>
          <w:lang w:val="es-MX"/>
        </w:rPr>
        <w:lastRenderedPageBreak/>
        <w:t>de acuerdo a sus facultades, competencias y funciones, con el objeto de que realicen una búsqueda exhaustiva y razonable de la información solicitada.</w:t>
      </w:r>
    </w:p>
    <w:p w:rsidR="009D691C" w:rsidRPr="00542E13" w:rsidRDefault="009D691C" w:rsidP="00542E13">
      <w:pPr>
        <w:pStyle w:val="Prrafodelista"/>
        <w:spacing w:line="360" w:lineRule="auto"/>
        <w:ind w:left="0"/>
        <w:jc w:val="both"/>
        <w:rPr>
          <w:rFonts w:ascii="Palatino Linotype" w:hAnsi="Palatino Linotype"/>
          <w:lang w:val="es-MX" w:eastAsia="en-US"/>
        </w:rPr>
      </w:pPr>
      <w:r w:rsidRPr="00542E13">
        <w:rPr>
          <w:rFonts w:ascii="Palatino Linotype" w:hAnsi="Palatino Linotype"/>
          <w:lang w:val="es-MX" w:eastAsia="en-US"/>
        </w:rPr>
        <w:t xml:space="preserve"> </w:t>
      </w:r>
    </w:p>
    <w:p w:rsidR="009D691C" w:rsidRPr="00542E13" w:rsidRDefault="009D691C" w:rsidP="00542E13">
      <w:pPr>
        <w:pStyle w:val="Prrafodelista"/>
        <w:numPr>
          <w:ilvl w:val="0"/>
          <w:numId w:val="1"/>
        </w:numPr>
        <w:spacing w:line="360" w:lineRule="auto"/>
        <w:ind w:left="0" w:firstLine="0"/>
        <w:jc w:val="both"/>
        <w:rPr>
          <w:rFonts w:ascii="Palatino Linotype" w:hAnsi="Palatino Linotype"/>
          <w:lang w:val="es-MX" w:eastAsia="en-US"/>
        </w:rPr>
      </w:pPr>
      <w:r w:rsidRPr="00542E13">
        <w:rPr>
          <w:rFonts w:ascii="Palatino Linotype" w:hAnsi="Palatino Linotype"/>
          <w:lang w:val="es-MX" w:eastAsia="en-US"/>
        </w:rPr>
        <w:t>Las unidades de transparencia deberán turnar las solicitudes de acceso a la información a las áreas correspondientes para que estas a su vez, manifestarán lo conducente; situación que no se materializó, puesto que el Titular de la Unidad de Transparencia fue omiso en realizar tal acción.</w:t>
      </w:r>
    </w:p>
    <w:p w:rsidR="009D691C" w:rsidRPr="00542E13" w:rsidRDefault="009D691C" w:rsidP="00542E13">
      <w:pPr>
        <w:pStyle w:val="Prrafodelista"/>
        <w:spacing w:line="360" w:lineRule="auto"/>
        <w:ind w:left="0"/>
        <w:jc w:val="both"/>
        <w:rPr>
          <w:rFonts w:ascii="Palatino Linotype" w:hAnsi="Palatino Linotype"/>
          <w:lang w:val="es-MX" w:eastAsia="en-US"/>
        </w:rPr>
      </w:pPr>
    </w:p>
    <w:p w:rsidR="009D691C" w:rsidRPr="00542E13" w:rsidRDefault="009D691C" w:rsidP="00542E13">
      <w:pPr>
        <w:pStyle w:val="Prrafodelista"/>
        <w:numPr>
          <w:ilvl w:val="0"/>
          <w:numId w:val="1"/>
        </w:numPr>
        <w:spacing w:line="360" w:lineRule="auto"/>
        <w:ind w:left="0" w:firstLine="0"/>
        <w:jc w:val="both"/>
        <w:rPr>
          <w:rFonts w:ascii="Palatino Linotype" w:hAnsi="Palatino Linotype"/>
          <w:lang w:val="es-MX" w:eastAsia="en-US"/>
        </w:rPr>
      </w:pPr>
      <w:r w:rsidRPr="00542E13">
        <w:rPr>
          <w:rFonts w:ascii="Palatino Linotype" w:hAnsi="Palatino Linotype"/>
          <w:lang w:val="es-MX" w:eastAsia="en-US"/>
        </w:rPr>
        <w:t>La búsqueda exhaustiva y razonable de la información con su debida comprobación, es una herramienta que permite brindar mayor certeza a los particulares sobre las acciones que realizan los sujetos obligados para atender las solicitudes de información. Asimismo, con dicha herramienta se refleja el grado de compromiso que tienen como autoridades para el debido cumplimiento y tutela del derecho constitucional y convencionalmente reconocido que es el derecho de acceso a la información.</w:t>
      </w:r>
    </w:p>
    <w:p w:rsidR="009D691C" w:rsidRPr="00542E13" w:rsidRDefault="009D691C" w:rsidP="00542E13">
      <w:pPr>
        <w:pStyle w:val="Prrafodelista"/>
        <w:spacing w:line="360" w:lineRule="auto"/>
        <w:rPr>
          <w:rFonts w:ascii="Palatino Linotype" w:hAnsi="Palatino Linotype"/>
          <w:lang w:val="es-MX" w:eastAsia="en-US"/>
        </w:rPr>
      </w:pPr>
    </w:p>
    <w:p w:rsidR="009D691C" w:rsidRPr="00542E13" w:rsidRDefault="009D691C" w:rsidP="00542E13">
      <w:pPr>
        <w:pStyle w:val="Prrafodelista"/>
        <w:numPr>
          <w:ilvl w:val="0"/>
          <w:numId w:val="1"/>
        </w:numPr>
        <w:spacing w:line="360" w:lineRule="auto"/>
        <w:ind w:left="0" w:firstLine="0"/>
        <w:jc w:val="both"/>
        <w:rPr>
          <w:rFonts w:ascii="Palatino Linotype" w:hAnsi="Palatino Linotype"/>
          <w:lang w:val="es-MX" w:eastAsia="en-US"/>
        </w:rPr>
      </w:pPr>
      <w:r w:rsidRPr="00542E13">
        <w:rPr>
          <w:rFonts w:ascii="Palatino Linotype" w:hAnsi="Palatino Linotype"/>
          <w:lang w:val="es-MX" w:eastAsia="en-US"/>
        </w:rPr>
        <w:t>La falta de carteo o turno de las Unidades de Transparencia a las diferentes áreas que integran la estructura orgánica de los Sujetos Obligados, podrían causar una afectación o restricción al derecho ejercido por los particulares; en el presente asunto en particular, se aprecia que no se realizó una correcta búsqueda exhaustiva y razonable de la información, por lo que el Sujeto Obligado deberá turnar la solicitud a todas las áreas que de acuerdo a sus atribuciones, funciones y competencia deban contar con la información, a efecto de localizar y poner a disposición del recurrente los documentos solicitados.</w:t>
      </w:r>
    </w:p>
    <w:p w:rsidR="00E034F9" w:rsidRPr="00542E13" w:rsidRDefault="00E034F9" w:rsidP="00542E13">
      <w:pPr>
        <w:pStyle w:val="Prrafodelista"/>
        <w:spacing w:line="360" w:lineRule="auto"/>
        <w:rPr>
          <w:rFonts w:ascii="Palatino Linotype" w:hAnsi="Palatino Linotype"/>
          <w:lang w:val="es-MX" w:eastAsia="en-US"/>
        </w:rPr>
      </w:pPr>
    </w:p>
    <w:p w:rsidR="00EB618B" w:rsidRPr="00542E13" w:rsidRDefault="00E034F9" w:rsidP="00542E13">
      <w:pPr>
        <w:pStyle w:val="Prrafodelista"/>
        <w:numPr>
          <w:ilvl w:val="0"/>
          <w:numId w:val="1"/>
        </w:numPr>
        <w:spacing w:line="360" w:lineRule="auto"/>
        <w:ind w:left="0" w:firstLine="0"/>
        <w:jc w:val="both"/>
        <w:rPr>
          <w:rFonts w:ascii="Palatino Linotype" w:hAnsi="Palatino Linotype"/>
          <w:lang w:val="es-MX" w:eastAsia="en-US"/>
        </w:rPr>
      </w:pPr>
      <w:r w:rsidRPr="00542E13">
        <w:rPr>
          <w:rFonts w:ascii="Palatino Linotype" w:hAnsi="Palatino Linotype"/>
          <w:lang w:val="es-MX" w:eastAsia="en-US"/>
        </w:rPr>
        <w:lastRenderedPageBreak/>
        <w:t>Derivado de la naturaleza de la información que se ha ordenado entregar, de ser el caso de que contenga datos personales susceptibles de clasificarse como confidenciales, el Sujeto Obligado deberá estar a lo dispuesto en el considerando que a continuación se enuncia.</w:t>
      </w:r>
    </w:p>
    <w:p w:rsidR="00F77E6F" w:rsidRPr="00542E13" w:rsidRDefault="00F77E6F" w:rsidP="00542E13">
      <w:pPr>
        <w:pStyle w:val="Ttulo1"/>
        <w:spacing w:line="360" w:lineRule="auto"/>
        <w:rPr>
          <w:szCs w:val="24"/>
        </w:rPr>
      </w:pPr>
      <w:bookmarkStart w:id="27" w:name="_Toc473799824"/>
      <w:bookmarkStart w:id="28" w:name="_Toc487025370"/>
      <w:bookmarkStart w:id="29" w:name="_Toc493790438"/>
      <w:bookmarkStart w:id="30" w:name="_Toc495606558"/>
      <w:bookmarkStart w:id="31" w:name="_Toc497297048"/>
      <w:bookmarkStart w:id="32" w:name="_Toc498503756"/>
      <w:bookmarkStart w:id="33" w:name="_Toc499201876"/>
      <w:bookmarkStart w:id="34" w:name="_Toc954272"/>
      <w:bookmarkStart w:id="35" w:name="_Toc25149148"/>
      <w:r w:rsidRPr="00542E13">
        <w:rPr>
          <w:szCs w:val="24"/>
        </w:rPr>
        <w:t>QUINTO. De la Versión Pública</w:t>
      </w:r>
      <w:bookmarkEnd w:id="27"/>
      <w:bookmarkEnd w:id="28"/>
      <w:bookmarkEnd w:id="29"/>
      <w:bookmarkEnd w:id="30"/>
      <w:bookmarkEnd w:id="31"/>
      <w:bookmarkEnd w:id="32"/>
      <w:bookmarkEnd w:id="33"/>
      <w:bookmarkEnd w:id="34"/>
      <w:bookmarkEnd w:id="35"/>
      <w:r w:rsidRPr="00542E13">
        <w:rPr>
          <w:szCs w:val="24"/>
        </w:rPr>
        <w:t xml:space="preserve"> </w:t>
      </w:r>
    </w:p>
    <w:p w:rsidR="00F77E6F" w:rsidRPr="00542E13" w:rsidRDefault="00F77E6F" w:rsidP="00542E13">
      <w:pPr>
        <w:pStyle w:val="Prrafodelista"/>
        <w:numPr>
          <w:ilvl w:val="0"/>
          <w:numId w:val="1"/>
        </w:numPr>
        <w:spacing w:before="240" w:after="240" w:line="360" w:lineRule="auto"/>
        <w:ind w:left="0" w:right="49" w:firstLine="0"/>
        <w:jc w:val="both"/>
        <w:rPr>
          <w:rFonts w:ascii="Palatino Linotype" w:hAnsi="Palatino Linotype" w:cs="Bookman Old Style"/>
        </w:rPr>
      </w:pPr>
      <w:r w:rsidRPr="00542E13">
        <w:rPr>
          <w:rFonts w:ascii="Palatino Linotype" w:eastAsia="Calibri" w:hAnsi="Palatino Linotype" w:cs="Arial"/>
          <w:lang w:val="es-ES" w:eastAsia="es-MX"/>
        </w:rPr>
        <w:t xml:space="preserve">Como ya se ha señalado en el considerando anterior el </w:t>
      </w:r>
      <w:r w:rsidRPr="00542E13">
        <w:rPr>
          <w:rFonts w:ascii="Palatino Linotype" w:eastAsia="Calibri" w:hAnsi="Palatino Linotype" w:cs="Arial"/>
          <w:b/>
          <w:lang w:val="es-ES" w:eastAsia="es-MX"/>
        </w:rPr>
        <w:t>SUJETO OBLIGADO,</w:t>
      </w:r>
      <w:r w:rsidRPr="00542E13">
        <w:rPr>
          <w:rFonts w:ascii="Palatino Linotype" w:eastAsia="Calibri" w:hAnsi="Palatino Linotype" w:cs="Arial"/>
          <w:lang w:val="es-ES" w:eastAsia="es-MX"/>
        </w:rPr>
        <w:t xml:space="preserve"> deberá entregar </w:t>
      </w:r>
      <w:r w:rsidRPr="00542E13">
        <w:rPr>
          <w:rFonts w:ascii="Palatino Linotype" w:hAnsi="Palatino Linotype" w:cs="Arial"/>
        </w:rPr>
        <w:t>los documentos</w:t>
      </w:r>
      <w:r w:rsidRPr="00542E13">
        <w:rPr>
          <w:rFonts w:ascii="Palatino Linotype" w:hAnsi="Palatino Linotype"/>
          <w:lang w:val="es-ES"/>
        </w:rPr>
        <w:t xml:space="preserve"> </w:t>
      </w:r>
      <w:r w:rsidR="00936B23" w:rsidRPr="00542E13">
        <w:rPr>
          <w:rFonts w:ascii="Palatino Linotype" w:hAnsi="Palatino Linotype"/>
          <w:lang w:val="es-ES"/>
        </w:rPr>
        <w:t>señalados en el considerando anterior.</w:t>
      </w:r>
      <w:r w:rsidR="008E6106" w:rsidRPr="00542E13">
        <w:rPr>
          <w:rFonts w:ascii="Palatino Linotype" w:hAnsi="Palatino Linotype"/>
          <w:lang w:val="es-ES"/>
        </w:rPr>
        <w:t xml:space="preserve"> </w:t>
      </w:r>
      <w:r w:rsidRPr="00542E13">
        <w:rPr>
          <w:rFonts w:ascii="Palatino Linotype" w:eastAsia="Calibri" w:hAnsi="Palatino Linotype" w:cs="Arial"/>
          <w:lang w:val="es-ES" w:eastAsia="es-MX"/>
        </w:rPr>
        <w:t>Documento</w:t>
      </w:r>
      <w:r w:rsidR="0014528A" w:rsidRPr="00542E13">
        <w:rPr>
          <w:rFonts w:ascii="Palatino Linotype" w:eastAsia="Calibri" w:hAnsi="Palatino Linotype" w:cs="Arial"/>
          <w:lang w:val="es-ES" w:eastAsia="es-MX"/>
        </w:rPr>
        <w:t>s</w:t>
      </w:r>
      <w:r w:rsidRPr="00542E13">
        <w:rPr>
          <w:rFonts w:ascii="Palatino Linotype" w:eastAsia="Calibri" w:hAnsi="Palatino Linotype" w:cs="Arial"/>
          <w:lang w:val="es-ES" w:eastAsia="es-MX"/>
        </w:rPr>
        <w:t xml:space="preserve"> en los que, de ser el caso que contengan datos personales que deban de ser clasificados como confidenciales, se protegerán mediante una versión pública</w:t>
      </w:r>
      <w:r w:rsidRPr="00542E13">
        <w:rPr>
          <w:rFonts w:ascii="Palatino Linotype" w:eastAsia="Times New Roman" w:hAnsi="Palatino Linotype" w:cs="Arial"/>
          <w:color w:val="222222"/>
          <w:lang w:val="es-ES" w:eastAsia="es-MX"/>
        </w:rPr>
        <w:t xml:space="preserve"> que deje a la vista los datos que ofrezcan la información requerida. </w:t>
      </w:r>
    </w:p>
    <w:p w:rsidR="00F77E6F" w:rsidRPr="00542E13" w:rsidRDefault="00F77E6F" w:rsidP="00542E13">
      <w:pPr>
        <w:pStyle w:val="Ttulo3"/>
        <w:numPr>
          <w:ilvl w:val="0"/>
          <w:numId w:val="4"/>
        </w:numPr>
        <w:spacing w:line="360" w:lineRule="auto"/>
        <w:rPr>
          <w:rFonts w:ascii="Palatino Linotype" w:eastAsia="Calibri" w:hAnsi="Palatino Linotype"/>
          <w:b/>
          <w:color w:val="auto"/>
        </w:rPr>
      </w:pPr>
      <w:bookmarkStart w:id="36" w:name="_Toc531859121"/>
      <w:bookmarkStart w:id="37" w:name="_Toc532385645"/>
      <w:bookmarkStart w:id="38" w:name="_Toc954273"/>
      <w:bookmarkStart w:id="39" w:name="_Toc25149149"/>
      <w:r w:rsidRPr="00542E13">
        <w:rPr>
          <w:rFonts w:ascii="Palatino Linotype" w:hAnsi="Palatino Linotype"/>
          <w:b/>
          <w:color w:val="auto"/>
        </w:rPr>
        <w:t>Requisitos previos.</w:t>
      </w:r>
      <w:bookmarkEnd w:id="36"/>
      <w:bookmarkEnd w:id="37"/>
      <w:bookmarkEnd w:id="38"/>
      <w:bookmarkEnd w:id="39"/>
    </w:p>
    <w:p w:rsidR="00F77E6F" w:rsidRPr="00542E13" w:rsidRDefault="00F77E6F" w:rsidP="00542E13">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F77E6F" w:rsidRPr="00542E13" w:rsidRDefault="00F77E6F" w:rsidP="00542E13">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542E13">
        <w:rPr>
          <w:rFonts w:ascii="Palatino Linotype" w:hAnsi="Palatino Linotype" w:cs="Arial"/>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rsidR="00F77E6F" w:rsidRPr="00542E13" w:rsidRDefault="00F77E6F" w:rsidP="00542E13">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F77E6F" w:rsidRPr="00542E13" w:rsidRDefault="00F77E6F" w:rsidP="00542E13">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542E13">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rsidR="00F77E6F" w:rsidRPr="00542E13" w:rsidRDefault="00F77E6F" w:rsidP="00542E13">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542E13">
        <w:rPr>
          <w:rFonts w:ascii="Palatino Linotype" w:hAnsi="Palatino Linotype" w:cs="Arial"/>
        </w:rPr>
        <w:lastRenderedPageBreak/>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F77E6F" w:rsidRPr="00542E13" w:rsidRDefault="00F77E6F" w:rsidP="00542E13">
      <w:pPr>
        <w:pStyle w:val="Prrafodelista"/>
        <w:spacing w:line="360" w:lineRule="auto"/>
        <w:rPr>
          <w:rFonts w:ascii="Palatino Linotype" w:eastAsia="Calibri" w:hAnsi="Palatino Linotype" w:cs="Arial"/>
          <w:lang w:val="es-ES" w:eastAsia="es-MX"/>
        </w:rPr>
      </w:pPr>
    </w:p>
    <w:p w:rsidR="00F77E6F" w:rsidRPr="00542E13" w:rsidRDefault="00F77E6F" w:rsidP="00542E13">
      <w:pPr>
        <w:pStyle w:val="Ttulo3"/>
        <w:numPr>
          <w:ilvl w:val="0"/>
          <w:numId w:val="4"/>
        </w:numPr>
        <w:spacing w:line="360" w:lineRule="auto"/>
        <w:rPr>
          <w:rFonts w:ascii="Palatino Linotype" w:hAnsi="Palatino Linotype"/>
          <w:b/>
          <w:color w:val="auto"/>
        </w:rPr>
      </w:pPr>
      <w:bookmarkStart w:id="40" w:name="_Toc531859122"/>
      <w:bookmarkStart w:id="41" w:name="_Toc532385646"/>
      <w:bookmarkStart w:id="42" w:name="_Toc954274"/>
      <w:bookmarkStart w:id="43" w:name="_Toc25149150"/>
      <w:r w:rsidRPr="00542E13">
        <w:rPr>
          <w:rFonts w:ascii="Palatino Linotype" w:hAnsi="Palatino Linotype"/>
          <w:b/>
          <w:color w:val="auto"/>
        </w:rPr>
        <w:t>Supuesto de clasificación.</w:t>
      </w:r>
      <w:bookmarkEnd w:id="40"/>
      <w:bookmarkEnd w:id="41"/>
      <w:bookmarkEnd w:id="42"/>
      <w:bookmarkEnd w:id="43"/>
    </w:p>
    <w:p w:rsidR="00F77E6F" w:rsidRPr="00542E13" w:rsidRDefault="00F77E6F" w:rsidP="00542E13">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F77E6F" w:rsidRPr="00542E13" w:rsidRDefault="00F77E6F" w:rsidP="00542E13">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542E13">
        <w:rPr>
          <w:rFonts w:ascii="Palatino Linotype" w:eastAsia="Calibri" w:hAnsi="Palatino Linotype" w:cs="Arial"/>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rsidR="00F77E6F" w:rsidRPr="00542E13" w:rsidRDefault="00F77E6F" w:rsidP="00542E13">
      <w:pPr>
        <w:autoSpaceDE w:val="0"/>
        <w:autoSpaceDN w:val="0"/>
        <w:adjustRightInd w:val="0"/>
        <w:spacing w:after="160" w:line="360" w:lineRule="auto"/>
        <w:ind w:left="567" w:right="567"/>
        <w:jc w:val="both"/>
        <w:rPr>
          <w:rFonts w:ascii="Palatino Linotype" w:hAnsi="Palatino Linotype" w:cs="Arial"/>
          <w:i/>
          <w:lang w:val="es-MX"/>
        </w:rPr>
      </w:pPr>
      <w:r w:rsidRPr="00542E13">
        <w:rPr>
          <w:rFonts w:ascii="Palatino Linotype" w:hAnsi="Palatino Linotype" w:cs="Arial"/>
          <w:b/>
          <w:bCs/>
          <w:i/>
          <w:lang w:val="es-MX"/>
        </w:rPr>
        <w:t xml:space="preserve">Artículo 3. </w:t>
      </w:r>
      <w:r w:rsidRPr="00542E13">
        <w:rPr>
          <w:rFonts w:ascii="Palatino Linotype" w:hAnsi="Palatino Linotype" w:cs="Arial"/>
          <w:i/>
          <w:lang w:val="es-MX"/>
        </w:rPr>
        <w:t>Para los efectos de la presente Ley se entenderá por:</w:t>
      </w:r>
    </w:p>
    <w:p w:rsidR="00F77E6F" w:rsidRPr="00542E13" w:rsidRDefault="00F77E6F" w:rsidP="00542E13">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542E13">
        <w:rPr>
          <w:rFonts w:ascii="Palatino Linotype" w:eastAsia="Calibri" w:hAnsi="Palatino Linotype" w:cs="Arial"/>
          <w:i/>
          <w:lang w:val="es-ES" w:eastAsia="es-MX"/>
        </w:rPr>
        <w:t xml:space="preserve"> (…)</w:t>
      </w:r>
    </w:p>
    <w:p w:rsidR="00F77E6F" w:rsidRPr="00542E13" w:rsidRDefault="00F77E6F" w:rsidP="00542E13">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542E13">
        <w:rPr>
          <w:rFonts w:ascii="Palatino Linotype" w:eastAsia="Calibri" w:hAnsi="Palatino Linotype" w:cs="Arial"/>
          <w:i/>
          <w:lang w:val="es-ES" w:eastAsia="es-MX"/>
        </w:rPr>
        <w:t>IX. Datos personales: La información concerniente a una persona, identificada o identificable según lo dispuesto por la Ley de Protección de Datos Personales del Estado de México;</w:t>
      </w:r>
    </w:p>
    <w:p w:rsidR="00F77E6F" w:rsidRPr="00542E13" w:rsidRDefault="00F77E6F" w:rsidP="00542E13">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542E13">
        <w:rPr>
          <w:rFonts w:ascii="Palatino Linotype" w:eastAsia="Calibri" w:hAnsi="Palatino Linotype" w:cs="Arial"/>
          <w:i/>
          <w:lang w:val="es-ES" w:eastAsia="es-MX"/>
        </w:rPr>
        <w:t>(…)</w:t>
      </w:r>
    </w:p>
    <w:p w:rsidR="00F77E6F" w:rsidRPr="00542E13" w:rsidRDefault="00F77E6F" w:rsidP="00542E13">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542E13">
        <w:rPr>
          <w:rFonts w:ascii="Palatino Linotype" w:eastAsia="Calibri" w:hAnsi="Palatino Linotype" w:cs="Arial"/>
          <w:i/>
          <w:lang w:val="es-ES" w:eastAsia="es-MX"/>
        </w:rPr>
        <w:t>XX. Información clasificada: Aquella considerada por la presente Ley como reservada o confidencial;</w:t>
      </w:r>
    </w:p>
    <w:p w:rsidR="00F77E6F" w:rsidRPr="00542E13" w:rsidRDefault="00F77E6F" w:rsidP="00542E13">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542E13">
        <w:rPr>
          <w:rFonts w:ascii="Palatino Linotype" w:eastAsia="Calibri" w:hAnsi="Palatino Linotype" w:cs="Arial"/>
          <w:i/>
          <w:lang w:val="es-ES" w:eastAsia="es-MX"/>
        </w:rPr>
        <w:lastRenderedPageBreak/>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F77E6F" w:rsidRPr="00542E13" w:rsidRDefault="00F77E6F" w:rsidP="00542E13">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542E13">
        <w:rPr>
          <w:rFonts w:ascii="Palatino Linotype" w:eastAsia="Calibri" w:hAnsi="Palatino Linotype" w:cs="Arial"/>
          <w:i/>
          <w:lang w:val="es-ES" w:eastAsia="es-MX"/>
        </w:rPr>
        <w:t>(…)</w:t>
      </w:r>
    </w:p>
    <w:p w:rsidR="00F77E6F" w:rsidRPr="00542E13" w:rsidRDefault="00F77E6F" w:rsidP="00542E13">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542E13">
        <w:rPr>
          <w:rFonts w:ascii="Palatino Linotype" w:eastAsia="Calibri" w:hAnsi="Palatino Linotype" w:cs="Arial"/>
          <w:i/>
          <w:lang w:val="es-ES" w:eastAsia="es-MX"/>
        </w:rPr>
        <w:t>XLV. Versión pública: Documento en el que se elimine, suprime o borra la información clasificada como reservada o confidencial para permitir su acceso.</w:t>
      </w:r>
    </w:p>
    <w:p w:rsidR="00F77E6F" w:rsidRPr="00542E13" w:rsidRDefault="00F77E6F" w:rsidP="00542E13">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542E13">
        <w:rPr>
          <w:rFonts w:ascii="Palatino Linotype" w:eastAsia="Calibri" w:hAnsi="Palatino Linotype" w:cs="Arial"/>
          <w:i/>
          <w:lang w:val="es-ES" w:eastAsia="es-MX"/>
        </w:rPr>
        <w:t>(…)</w:t>
      </w:r>
    </w:p>
    <w:p w:rsidR="00F77E6F" w:rsidRPr="00542E13" w:rsidRDefault="00F77E6F" w:rsidP="00542E13">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542E13">
        <w:rPr>
          <w:rFonts w:ascii="Palatino Linotype" w:eastAsia="Calibri" w:hAnsi="Palatino Linotype" w:cs="Arial"/>
          <w:i/>
          <w:lang w:val="es-ES" w:eastAsia="es-MX"/>
        </w:rPr>
        <w:t>Artículo 91. El acceso a la información pública será restringido excepcionalmente, cuando ésta sea clasificada como reservada o confidencial.</w:t>
      </w:r>
    </w:p>
    <w:p w:rsidR="00F77E6F" w:rsidRPr="00542E13" w:rsidRDefault="00F77E6F" w:rsidP="00542E13">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542E13">
        <w:rPr>
          <w:rFonts w:ascii="Palatino Linotype" w:eastAsia="Calibri" w:hAnsi="Palatino Linotype" w:cs="Arial"/>
          <w:i/>
          <w:lang w:val="es-ES" w:eastAsia="es-MX"/>
        </w:rPr>
        <w:t>(…)</w:t>
      </w:r>
    </w:p>
    <w:p w:rsidR="00F77E6F" w:rsidRPr="00542E13" w:rsidRDefault="00F77E6F" w:rsidP="00542E13">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542E13">
        <w:rPr>
          <w:rFonts w:ascii="Palatino Linotype" w:eastAsia="Calibri" w:hAnsi="Palatino Linotype" w:cs="Arial"/>
          <w:i/>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F77E6F" w:rsidRPr="00542E13" w:rsidRDefault="00F77E6F" w:rsidP="00542E13">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542E13">
        <w:rPr>
          <w:rFonts w:ascii="Palatino Linotype" w:eastAsia="Calibri" w:hAnsi="Palatino Linotype" w:cs="Arial"/>
          <w:i/>
          <w:lang w:val="es-ES" w:eastAsia="es-MX"/>
        </w:rPr>
        <w:t>(…)</w:t>
      </w:r>
    </w:p>
    <w:p w:rsidR="00F77E6F" w:rsidRPr="00542E13" w:rsidRDefault="00F77E6F" w:rsidP="00542E13">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542E13">
        <w:rPr>
          <w:rFonts w:ascii="Palatino Linotype" w:eastAsia="Calibri" w:hAnsi="Palatino Linotype" w:cs="Arial"/>
          <w:i/>
          <w:lang w:val="es-ES" w:eastAsia="es-MX"/>
        </w:rPr>
        <w:t>Artículo 143. Para los efectos de esta Ley se considera información confidencial, la clasificada como tal, de manera permanente, por su naturaleza, cuando:</w:t>
      </w:r>
    </w:p>
    <w:p w:rsidR="00F77E6F" w:rsidRPr="00542E13" w:rsidRDefault="00F77E6F" w:rsidP="00542E13">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542E13">
        <w:rPr>
          <w:rFonts w:ascii="Palatino Linotype" w:eastAsia="Calibri" w:hAnsi="Palatino Linotype" w:cs="Arial"/>
          <w:i/>
          <w:lang w:val="es-ES" w:eastAsia="es-MX"/>
        </w:rPr>
        <w:t xml:space="preserve">I. Se refiera a la información privada y los datos personales concernientes a una persona física o </w:t>
      </w:r>
      <w:proofErr w:type="gramStart"/>
      <w:r w:rsidRPr="00542E13">
        <w:rPr>
          <w:rFonts w:ascii="Palatino Linotype" w:eastAsia="Calibri" w:hAnsi="Palatino Linotype" w:cs="Arial"/>
          <w:i/>
          <w:lang w:val="es-ES" w:eastAsia="es-MX"/>
        </w:rPr>
        <w:t>jurídico</w:t>
      </w:r>
      <w:proofErr w:type="gramEnd"/>
      <w:r w:rsidRPr="00542E13">
        <w:rPr>
          <w:rFonts w:ascii="Palatino Linotype" w:eastAsia="Calibri" w:hAnsi="Palatino Linotype" w:cs="Arial"/>
          <w:i/>
          <w:lang w:val="es-ES" w:eastAsia="es-MX"/>
        </w:rPr>
        <w:t xml:space="preserve"> colectiva identificada o identificable;</w:t>
      </w:r>
    </w:p>
    <w:p w:rsidR="00F77E6F" w:rsidRPr="00542E13" w:rsidRDefault="00F77E6F" w:rsidP="00542E13">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542E13">
        <w:rPr>
          <w:rFonts w:ascii="Palatino Linotype" w:eastAsia="Calibri" w:hAnsi="Palatino Linotype" w:cs="Arial"/>
          <w:i/>
          <w:lang w:val="es-ES" w:eastAsia="es-MX"/>
        </w:rPr>
        <w:lastRenderedPageBreak/>
        <w:t>La información confidencial no estará sujeta a temporalidad alguna y sólo podrán tener acceso a ella los titulares de la misma, sus representantes y los servidores públicos facultados para ello.</w:t>
      </w:r>
    </w:p>
    <w:p w:rsidR="00F77E6F" w:rsidRPr="00542E13" w:rsidRDefault="00F77E6F" w:rsidP="00542E13">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542E13">
        <w:rPr>
          <w:rFonts w:ascii="Palatino Linotype" w:eastAsia="Calibri" w:hAnsi="Palatino Linotype" w:cs="Arial"/>
          <w:i/>
          <w:lang w:val="es-ES" w:eastAsia="es-MX"/>
        </w:rPr>
        <w:t>No se considerará confidencial la información que se encuentre en los registros públicos o en fuentes de acceso público, ni tampoco la que sea considerada por la presente ley como información pública.</w:t>
      </w:r>
    </w:p>
    <w:p w:rsidR="00F77E6F" w:rsidRPr="00542E13" w:rsidRDefault="00F77E6F" w:rsidP="00542E13">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542E13">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F77E6F" w:rsidRPr="00542E13" w:rsidRDefault="00F77E6F" w:rsidP="00542E13">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F77E6F" w:rsidRPr="00542E13" w:rsidRDefault="00F77E6F" w:rsidP="00542E13">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542E13">
        <w:rPr>
          <w:rFonts w:ascii="Palatino Linotype" w:hAnsi="Palatino Linotype" w:cs="Arial"/>
        </w:rPr>
        <w:t>Como consecuencia de lo anterior, el sujeto obligado debe identificar claramente el tipo de información y hacer un juicio de subsunción o encaje</w:t>
      </w:r>
      <w:r w:rsidRPr="00542E13">
        <w:rPr>
          <w:rStyle w:val="Refdenotaalpie"/>
          <w:rFonts w:ascii="Palatino Linotype" w:hAnsi="Palatino Linotype" w:cs="Arial"/>
        </w:rPr>
        <w:footnoteReference w:id="9"/>
      </w:r>
      <w:r w:rsidRPr="00542E13">
        <w:rPr>
          <w:rFonts w:ascii="Palatino Linotype" w:hAnsi="Palatino Linotype" w:cs="Arial"/>
        </w:rPr>
        <w:t xml:space="preserve"> para acreditar que el supuesto de hecho corresponde estrictamente con la hipótesis jurídica. Esto también lo </w:t>
      </w:r>
      <w:r w:rsidRPr="00542E13">
        <w:rPr>
          <w:rFonts w:ascii="Palatino Linotype" w:hAnsi="Palatino Linotype" w:cs="Arial"/>
        </w:rPr>
        <w:lastRenderedPageBreak/>
        <w:t>debe de realizar el servidor público habilitado y el titular del área que administra la información.</w:t>
      </w:r>
    </w:p>
    <w:p w:rsidR="00F77E6F" w:rsidRPr="00542E13" w:rsidRDefault="00F77E6F" w:rsidP="00542E13">
      <w:pPr>
        <w:pStyle w:val="Prrafodelista"/>
        <w:spacing w:line="360" w:lineRule="auto"/>
        <w:rPr>
          <w:rFonts w:ascii="Palatino Linotype" w:eastAsia="Calibri" w:hAnsi="Palatino Linotype" w:cs="Arial"/>
          <w:lang w:val="es-ES" w:eastAsia="es-MX"/>
        </w:rPr>
      </w:pPr>
    </w:p>
    <w:p w:rsidR="00F77E6F" w:rsidRPr="00542E13" w:rsidRDefault="00F77E6F" w:rsidP="00542E13">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542E13">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rsidR="00F77E6F" w:rsidRPr="00542E13" w:rsidRDefault="00F77E6F" w:rsidP="00542E13">
      <w:pPr>
        <w:pStyle w:val="Prrafodelista"/>
        <w:spacing w:line="360" w:lineRule="auto"/>
        <w:rPr>
          <w:rFonts w:ascii="Palatino Linotype" w:eastAsia="Calibri" w:hAnsi="Palatino Linotype" w:cs="Arial"/>
          <w:lang w:val="es-ES" w:eastAsia="es-MX"/>
        </w:rPr>
      </w:pPr>
    </w:p>
    <w:p w:rsidR="00F77E6F" w:rsidRPr="00542E13" w:rsidRDefault="00F77E6F" w:rsidP="00542E13">
      <w:pPr>
        <w:pStyle w:val="Ttulo3"/>
        <w:numPr>
          <w:ilvl w:val="0"/>
          <w:numId w:val="4"/>
        </w:numPr>
        <w:spacing w:line="360" w:lineRule="auto"/>
        <w:rPr>
          <w:rFonts w:ascii="Palatino Linotype" w:hAnsi="Palatino Linotype"/>
          <w:b/>
          <w:color w:val="auto"/>
        </w:rPr>
      </w:pPr>
      <w:bookmarkStart w:id="44" w:name="_Toc531859123"/>
      <w:bookmarkStart w:id="45" w:name="_Toc532385647"/>
      <w:bookmarkStart w:id="46" w:name="_Toc954275"/>
      <w:bookmarkStart w:id="47" w:name="_Toc25149151"/>
      <w:r w:rsidRPr="00542E13">
        <w:rPr>
          <w:rFonts w:ascii="Palatino Linotype" w:hAnsi="Palatino Linotype"/>
          <w:b/>
          <w:color w:val="auto"/>
        </w:rPr>
        <w:t>La intervención del Comité de Transparencia.</w:t>
      </w:r>
      <w:bookmarkEnd w:id="44"/>
      <w:bookmarkEnd w:id="45"/>
      <w:bookmarkEnd w:id="46"/>
      <w:bookmarkEnd w:id="47"/>
    </w:p>
    <w:p w:rsidR="00F77E6F" w:rsidRPr="00542E13" w:rsidRDefault="00F77E6F" w:rsidP="00542E13">
      <w:pPr>
        <w:pStyle w:val="Ttulo4"/>
        <w:numPr>
          <w:ilvl w:val="1"/>
          <w:numId w:val="1"/>
        </w:numPr>
        <w:spacing w:line="360" w:lineRule="auto"/>
        <w:rPr>
          <w:rFonts w:ascii="Palatino Linotype" w:hAnsi="Palatino Linotype"/>
          <w:b/>
          <w:i w:val="0"/>
          <w:color w:val="auto"/>
        </w:rPr>
      </w:pPr>
      <w:r w:rsidRPr="00542E13">
        <w:rPr>
          <w:rFonts w:ascii="Palatino Linotype" w:hAnsi="Palatino Linotype"/>
          <w:b/>
          <w:i w:val="0"/>
          <w:color w:val="auto"/>
        </w:rPr>
        <w:t>Formalidades para emitir el acuerdo de clasificación.</w:t>
      </w:r>
    </w:p>
    <w:p w:rsidR="00F77E6F" w:rsidRPr="00542E13" w:rsidRDefault="00F77E6F" w:rsidP="00542E13">
      <w:pPr>
        <w:spacing w:line="360" w:lineRule="auto"/>
        <w:rPr>
          <w:rFonts w:ascii="Palatino Linotype" w:hAnsi="Palatino Linotype"/>
          <w:lang w:val="es-MX" w:eastAsia="en-US"/>
        </w:rPr>
      </w:pPr>
    </w:p>
    <w:p w:rsidR="00F77E6F" w:rsidRPr="00542E13" w:rsidRDefault="00F77E6F" w:rsidP="00542E13">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542E13">
        <w:rPr>
          <w:rFonts w:ascii="Palatino Linotype" w:hAnsi="Palatino Linotype" w:cs="Arial"/>
        </w:rPr>
        <w:t xml:space="preserve">El Comité de Transparencia, según lo dispuesto en los artículos 128 y 103 de la Ley Estatal y de la Ley General, respectivamente, y </w:t>
      </w:r>
      <w:r w:rsidRPr="00542E13">
        <w:rPr>
          <w:rFonts w:ascii="Palatino Linotype" w:hAnsi="Palatino Linotype"/>
        </w:rPr>
        <w:t xml:space="preserve">la fracción III del numeral Segundo de los </w:t>
      </w:r>
      <w:r w:rsidRPr="00542E13">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542E13">
        <w:rPr>
          <w:rFonts w:ascii="Palatino Linotype" w:hAnsi="Palatino Linotype"/>
        </w:rPr>
        <w:t xml:space="preserve"> </w:t>
      </w:r>
      <w:r w:rsidRPr="00542E13">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F77E6F" w:rsidRPr="00542E13" w:rsidRDefault="00F77E6F" w:rsidP="00542E13">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F77E6F" w:rsidRPr="00542E13" w:rsidRDefault="00F77E6F" w:rsidP="00542E13">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542E13">
        <w:rPr>
          <w:rFonts w:ascii="Palatino Linotype" w:hAnsi="Palatino Linotype" w:cs="Arial"/>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w:t>
      </w:r>
      <w:r w:rsidRPr="00542E13">
        <w:rPr>
          <w:rFonts w:ascii="Palatino Linotype" w:hAnsi="Palatino Linotype" w:cs="Arial"/>
        </w:rPr>
        <w:lastRenderedPageBreak/>
        <w:t>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F77E6F" w:rsidRPr="00542E13" w:rsidRDefault="00F77E6F" w:rsidP="00542E13">
      <w:pPr>
        <w:pStyle w:val="Prrafodelista"/>
        <w:spacing w:line="360" w:lineRule="auto"/>
        <w:rPr>
          <w:rFonts w:ascii="Palatino Linotype" w:eastAsia="Calibri" w:hAnsi="Palatino Linotype" w:cs="Arial"/>
          <w:lang w:val="es-ES" w:eastAsia="es-MX"/>
        </w:rPr>
      </w:pPr>
    </w:p>
    <w:p w:rsidR="00F77E6F" w:rsidRPr="00542E13" w:rsidRDefault="00F77E6F" w:rsidP="00542E13">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542E13">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F77E6F" w:rsidRPr="00542E13" w:rsidRDefault="00F77E6F" w:rsidP="00542E13">
      <w:pPr>
        <w:pStyle w:val="Prrafodelista"/>
        <w:spacing w:line="360" w:lineRule="auto"/>
        <w:rPr>
          <w:rFonts w:ascii="Palatino Linotype" w:eastAsia="Calibri" w:hAnsi="Palatino Linotype" w:cs="Arial"/>
          <w:lang w:val="es-ES" w:eastAsia="es-MX"/>
        </w:rPr>
      </w:pPr>
    </w:p>
    <w:p w:rsidR="00F77E6F" w:rsidRPr="00542E13" w:rsidRDefault="00F77E6F" w:rsidP="00542E13">
      <w:pPr>
        <w:pStyle w:val="Ttulo4"/>
        <w:numPr>
          <w:ilvl w:val="0"/>
          <w:numId w:val="5"/>
        </w:numPr>
        <w:spacing w:line="360" w:lineRule="auto"/>
        <w:rPr>
          <w:rFonts w:ascii="Palatino Linotype" w:hAnsi="Palatino Linotype"/>
          <w:b/>
          <w:i w:val="0"/>
        </w:rPr>
      </w:pPr>
      <w:r w:rsidRPr="00542E13">
        <w:rPr>
          <w:rFonts w:ascii="Palatino Linotype" w:hAnsi="Palatino Linotype"/>
          <w:b/>
          <w:i w:val="0"/>
          <w:color w:val="auto"/>
        </w:rPr>
        <w:t>Requisitos de fondo del acuerdo de clasificación</w:t>
      </w:r>
    </w:p>
    <w:p w:rsidR="00F77E6F" w:rsidRPr="00542E13" w:rsidRDefault="00F77E6F" w:rsidP="00542E13">
      <w:pPr>
        <w:pStyle w:val="Prrafodelista"/>
        <w:spacing w:line="360" w:lineRule="auto"/>
        <w:rPr>
          <w:rFonts w:ascii="Palatino Linotype" w:eastAsia="Calibri" w:hAnsi="Palatino Linotype" w:cs="Arial"/>
          <w:lang w:val="es-ES" w:eastAsia="es-MX"/>
        </w:rPr>
      </w:pPr>
    </w:p>
    <w:p w:rsidR="00F77E6F" w:rsidRPr="00542E13" w:rsidRDefault="00F77E6F" w:rsidP="00542E13">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542E13">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w:t>
      </w:r>
      <w:r w:rsidRPr="00542E13">
        <w:rPr>
          <w:rFonts w:ascii="Palatino Linotype" w:hAnsi="Palatino Linotype" w:cs="Arial"/>
        </w:rPr>
        <w:lastRenderedPageBreak/>
        <w:t xml:space="preserve">corresponde a los sujetos obligados, por lo que deberán fundar y motivar debidamente la clasificación. </w:t>
      </w:r>
    </w:p>
    <w:p w:rsidR="00F77E6F" w:rsidRPr="00542E13" w:rsidRDefault="00F77E6F" w:rsidP="00542E13">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F77E6F" w:rsidRPr="00542E13" w:rsidRDefault="00F77E6F" w:rsidP="00542E13">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542E13">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F77E6F" w:rsidRPr="00542E13" w:rsidRDefault="00F77E6F" w:rsidP="00542E13">
      <w:pPr>
        <w:pStyle w:val="Prrafodelista"/>
        <w:spacing w:line="360" w:lineRule="auto"/>
        <w:rPr>
          <w:rFonts w:ascii="Palatino Linotype" w:eastAsia="Calibri" w:hAnsi="Palatino Linotype" w:cs="Arial"/>
          <w:lang w:val="es-ES" w:eastAsia="es-MX"/>
        </w:rPr>
      </w:pPr>
    </w:p>
    <w:p w:rsidR="00F77E6F" w:rsidRPr="00542E13" w:rsidRDefault="00F77E6F" w:rsidP="00542E13">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542E13">
        <w:rPr>
          <w:rFonts w:ascii="Palatino Linotype" w:eastAsia="Times New Roman" w:hAnsi="Palatino Linotype" w:cs="Arial"/>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542E13">
        <w:rPr>
          <w:rStyle w:val="Refdenotaalpie"/>
          <w:rFonts w:ascii="Palatino Linotype" w:eastAsia="Times New Roman" w:hAnsi="Palatino Linotype" w:cs="Arial"/>
          <w:lang w:eastAsia="es-MX"/>
        </w:rPr>
        <w:footnoteReference w:id="10"/>
      </w:r>
    </w:p>
    <w:p w:rsidR="00F77E6F" w:rsidRPr="00542E13" w:rsidRDefault="00F77E6F" w:rsidP="00542E13">
      <w:pPr>
        <w:pStyle w:val="Prrafodelista"/>
        <w:spacing w:line="360" w:lineRule="auto"/>
        <w:rPr>
          <w:rFonts w:ascii="Palatino Linotype" w:eastAsia="Calibri" w:hAnsi="Palatino Linotype" w:cs="Arial"/>
          <w:lang w:val="es-ES" w:eastAsia="es-MX"/>
        </w:rPr>
      </w:pPr>
    </w:p>
    <w:p w:rsidR="00F77E6F" w:rsidRPr="00542E13" w:rsidRDefault="00F77E6F" w:rsidP="00542E13">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542E13">
        <w:rPr>
          <w:rFonts w:ascii="Palatino Linotype" w:eastAsia="Times New Roman" w:hAnsi="Palatino Linotype" w:cs="Arial"/>
          <w:lang w:eastAsia="es-MX"/>
        </w:rPr>
        <w:lastRenderedPageBreak/>
        <w:t>Por su parte, el intérprete judicial del país ha establecido una jurisprudencia respecto a qué debe entenderse por fundamentación y motivación, en los siguientes términos:</w:t>
      </w:r>
    </w:p>
    <w:p w:rsidR="00F77E6F" w:rsidRPr="00542E13" w:rsidRDefault="00F77E6F" w:rsidP="00542E13">
      <w:pPr>
        <w:pStyle w:val="Prrafodelista"/>
        <w:spacing w:line="360" w:lineRule="auto"/>
        <w:rPr>
          <w:rFonts w:ascii="Palatino Linotype" w:eastAsia="Calibri" w:hAnsi="Palatino Linotype" w:cs="Arial"/>
          <w:lang w:val="es-ES" w:eastAsia="es-MX"/>
        </w:rPr>
      </w:pPr>
    </w:p>
    <w:p w:rsidR="00F77E6F" w:rsidRPr="00542E13" w:rsidRDefault="00F77E6F" w:rsidP="00542E13">
      <w:pPr>
        <w:spacing w:line="360" w:lineRule="auto"/>
        <w:ind w:left="567" w:right="567"/>
        <w:contextualSpacing/>
        <w:jc w:val="both"/>
        <w:rPr>
          <w:rFonts w:ascii="Palatino Linotype" w:hAnsi="Palatino Linotype" w:cs="Arial"/>
          <w:i/>
        </w:rPr>
      </w:pPr>
      <w:r w:rsidRPr="00542E13">
        <w:rPr>
          <w:rFonts w:ascii="Palatino Linotype" w:hAnsi="Palatino Linotype" w:cs="Arial"/>
          <w:b/>
          <w:i/>
        </w:rPr>
        <w:t>FUNDAMENTACIÓN Y MOTIVACIÓN.</w:t>
      </w:r>
      <w:r w:rsidRPr="00542E13">
        <w:rPr>
          <w:rFonts w:ascii="Palatino Linotype" w:hAnsi="Palatino Linotype" w:cs="Arial"/>
          <w:i/>
        </w:rPr>
        <w:t xml:space="preserve"> La </w:t>
      </w:r>
      <w:r w:rsidRPr="00542E13">
        <w:rPr>
          <w:rFonts w:ascii="Palatino Linotype" w:hAnsi="Palatino Linotype" w:cs="Arial"/>
          <w:i/>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542E13">
        <w:rPr>
          <w:rFonts w:ascii="Palatino Linotype" w:hAnsi="Palatino Linotype" w:cs="Arial"/>
          <w:i/>
        </w:rPr>
        <w:t>.</w:t>
      </w:r>
    </w:p>
    <w:p w:rsidR="00F77E6F" w:rsidRPr="00542E13" w:rsidRDefault="00F77E6F" w:rsidP="00542E13">
      <w:pPr>
        <w:spacing w:line="360" w:lineRule="auto"/>
        <w:ind w:left="567" w:right="567"/>
        <w:contextualSpacing/>
        <w:jc w:val="both"/>
        <w:rPr>
          <w:rFonts w:ascii="Palatino Linotype" w:hAnsi="Palatino Linotype" w:cs="Arial"/>
          <w:i/>
        </w:rPr>
      </w:pPr>
      <w:r w:rsidRPr="00542E13">
        <w:rPr>
          <w:rFonts w:ascii="Palatino Linotype" w:hAnsi="Palatino Linotype" w:cs="Arial"/>
          <w:i/>
        </w:rPr>
        <w:t>SEGUNDO TRIBUNAL COLEGIADO DEL SEXTO CIRCUITO.</w:t>
      </w:r>
    </w:p>
    <w:p w:rsidR="00F77E6F" w:rsidRPr="00542E13" w:rsidRDefault="00F77E6F" w:rsidP="00542E13">
      <w:pPr>
        <w:spacing w:line="360" w:lineRule="auto"/>
        <w:ind w:left="567" w:right="567"/>
        <w:contextualSpacing/>
        <w:jc w:val="both"/>
        <w:rPr>
          <w:rFonts w:ascii="Palatino Linotype" w:hAnsi="Palatino Linotype" w:cs="Arial"/>
          <w:i/>
        </w:rPr>
      </w:pPr>
      <w:r w:rsidRPr="00542E13">
        <w:rPr>
          <w:rFonts w:ascii="Palatino Linotype" w:hAnsi="Palatino Linotype" w:cs="Arial"/>
          <w:i/>
        </w:rPr>
        <w:t>Amparo directo 194/88. Bufete Industrial Construcciones, S.A. de C.V. 28 de junio de 1988. Unanimidad de votos. Ponente: Gustavo Calvillo Rangel. Secretario: Jorge Alberto González Álvarez.</w:t>
      </w:r>
    </w:p>
    <w:p w:rsidR="00F77E6F" w:rsidRPr="00542E13" w:rsidRDefault="00F77E6F" w:rsidP="00542E13">
      <w:pPr>
        <w:spacing w:line="360" w:lineRule="auto"/>
        <w:ind w:left="567" w:right="567"/>
        <w:contextualSpacing/>
        <w:jc w:val="both"/>
        <w:rPr>
          <w:rFonts w:ascii="Palatino Linotype" w:hAnsi="Palatino Linotype" w:cs="Arial"/>
          <w:i/>
        </w:rPr>
      </w:pPr>
      <w:r w:rsidRPr="00542E13">
        <w:rPr>
          <w:rFonts w:ascii="Palatino Linotype" w:hAnsi="Palatino Linotype" w:cs="Arial"/>
          <w:i/>
        </w:rPr>
        <w:t xml:space="preserve">Revisión fiscal 103/88. Instituto Mexicano del Seguro Social. 18 de octubre de 1988. Unanimidad de votos. Ponente: Arnoldo Nájera Virgen. Secretario: Alejandro </w:t>
      </w:r>
      <w:proofErr w:type="spellStart"/>
      <w:r w:rsidRPr="00542E13">
        <w:rPr>
          <w:rFonts w:ascii="Palatino Linotype" w:hAnsi="Palatino Linotype" w:cs="Arial"/>
          <w:i/>
        </w:rPr>
        <w:t>Esponda</w:t>
      </w:r>
      <w:proofErr w:type="spellEnd"/>
      <w:r w:rsidRPr="00542E13">
        <w:rPr>
          <w:rFonts w:ascii="Palatino Linotype" w:hAnsi="Palatino Linotype" w:cs="Arial"/>
          <w:i/>
        </w:rPr>
        <w:t xml:space="preserve"> Rincón.</w:t>
      </w:r>
    </w:p>
    <w:p w:rsidR="00F77E6F" w:rsidRPr="00542E13" w:rsidRDefault="00F77E6F" w:rsidP="00542E13">
      <w:pPr>
        <w:spacing w:line="360" w:lineRule="auto"/>
        <w:ind w:left="567" w:right="567"/>
        <w:contextualSpacing/>
        <w:jc w:val="both"/>
        <w:rPr>
          <w:rFonts w:ascii="Palatino Linotype" w:hAnsi="Palatino Linotype" w:cs="Arial"/>
          <w:i/>
        </w:rPr>
      </w:pPr>
      <w:r w:rsidRPr="00542E13">
        <w:rPr>
          <w:rFonts w:ascii="Palatino Linotype" w:hAnsi="Palatino Linotype" w:cs="Arial"/>
          <w:i/>
        </w:rPr>
        <w:t xml:space="preserve">Amparo en revisión 333/88. </w:t>
      </w:r>
      <w:proofErr w:type="spellStart"/>
      <w:r w:rsidRPr="00542E13">
        <w:rPr>
          <w:rFonts w:ascii="Palatino Linotype" w:hAnsi="Palatino Linotype" w:cs="Arial"/>
          <w:i/>
        </w:rPr>
        <w:t>Adilia</w:t>
      </w:r>
      <w:proofErr w:type="spellEnd"/>
      <w:r w:rsidRPr="00542E13">
        <w:rPr>
          <w:rFonts w:ascii="Palatino Linotype" w:hAnsi="Palatino Linotype" w:cs="Arial"/>
          <w:i/>
        </w:rPr>
        <w:t xml:space="preserve"> Romero. 26 de octubre de 1988. Unanimidad de votos. Ponente: Arnoldo Nájera Virgen. Secretario: Enrique Crispín Campos Ramírez.</w:t>
      </w:r>
    </w:p>
    <w:p w:rsidR="00F77E6F" w:rsidRPr="00542E13" w:rsidRDefault="00F77E6F" w:rsidP="00542E13">
      <w:pPr>
        <w:spacing w:line="360" w:lineRule="auto"/>
        <w:ind w:left="567" w:right="567"/>
        <w:contextualSpacing/>
        <w:jc w:val="both"/>
        <w:rPr>
          <w:rFonts w:ascii="Palatino Linotype" w:hAnsi="Palatino Linotype" w:cs="Arial"/>
          <w:i/>
        </w:rPr>
      </w:pPr>
      <w:r w:rsidRPr="00542E13">
        <w:rPr>
          <w:rFonts w:ascii="Palatino Linotype" w:hAnsi="Palatino Linotype" w:cs="Arial"/>
          <w:i/>
        </w:rPr>
        <w:t xml:space="preserve">Amparo en revisión 597/95. Emilio Maurer Bretón. 15 de noviembre de 1995. Unanimidad de votos. Ponente: Clementina Ramírez Moguel </w:t>
      </w:r>
      <w:proofErr w:type="spellStart"/>
      <w:r w:rsidRPr="00542E13">
        <w:rPr>
          <w:rFonts w:ascii="Palatino Linotype" w:hAnsi="Palatino Linotype" w:cs="Arial"/>
          <w:i/>
        </w:rPr>
        <w:t>Goyzueta</w:t>
      </w:r>
      <w:proofErr w:type="spellEnd"/>
      <w:r w:rsidRPr="00542E13">
        <w:rPr>
          <w:rFonts w:ascii="Palatino Linotype" w:hAnsi="Palatino Linotype" w:cs="Arial"/>
          <w:i/>
        </w:rPr>
        <w:t>. Secretario: Gonzalo Carrera Molina.</w:t>
      </w:r>
    </w:p>
    <w:p w:rsidR="00F77E6F" w:rsidRPr="00542E13" w:rsidRDefault="00F77E6F" w:rsidP="00542E13">
      <w:pPr>
        <w:spacing w:line="360" w:lineRule="auto"/>
        <w:ind w:left="567" w:right="567"/>
        <w:contextualSpacing/>
        <w:jc w:val="both"/>
        <w:rPr>
          <w:rFonts w:ascii="Palatino Linotype" w:hAnsi="Palatino Linotype" w:cs="Arial"/>
          <w:i/>
        </w:rPr>
      </w:pPr>
      <w:r w:rsidRPr="00542E13">
        <w:rPr>
          <w:rFonts w:ascii="Palatino Linotype" w:hAnsi="Palatino Linotype" w:cs="Arial"/>
          <w:i/>
        </w:rPr>
        <w:t xml:space="preserve">Amparo directo 7/96. Pedro Vicente López Miro. 21 de febrero de 1996. Unanimidad de votos. Ponente: María Eugenia Estela Martínez Cardiel. Secretario: Enrique </w:t>
      </w:r>
      <w:proofErr w:type="spellStart"/>
      <w:r w:rsidRPr="00542E13">
        <w:rPr>
          <w:rFonts w:ascii="Palatino Linotype" w:hAnsi="Palatino Linotype" w:cs="Arial"/>
          <w:i/>
        </w:rPr>
        <w:t>Baigts</w:t>
      </w:r>
      <w:proofErr w:type="spellEnd"/>
      <w:r w:rsidRPr="00542E13">
        <w:rPr>
          <w:rFonts w:ascii="Palatino Linotype" w:hAnsi="Palatino Linotype" w:cs="Arial"/>
          <w:i/>
        </w:rPr>
        <w:t xml:space="preserve"> Muñoz.</w:t>
      </w:r>
    </w:p>
    <w:p w:rsidR="00F77E6F" w:rsidRPr="00542E13" w:rsidRDefault="00F77E6F" w:rsidP="00542E13">
      <w:pPr>
        <w:spacing w:line="360" w:lineRule="auto"/>
        <w:ind w:firstLine="1418"/>
        <w:contextualSpacing/>
        <w:jc w:val="both"/>
        <w:rPr>
          <w:rFonts w:ascii="Palatino Linotype" w:hAnsi="Palatino Linotype" w:cs="Arial"/>
          <w:lang w:val="es-ES"/>
        </w:rPr>
      </w:pPr>
    </w:p>
    <w:p w:rsidR="00F77E6F" w:rsidRPr="00542E13" w:rsidRDefault="00F77E6F" w:rsidP="00542E13">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542E13">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F77E6F" w:rsidRPr="00542E13" w:rsidRDefault="00F77E6F" w:rsidP="00542E13">
      <w:pPr>
        <w:pStyle w:val="Prrafodelista"/>
        <w:shd w:val="clear" w:color="auto" w:fill="FFFFFF"/>
        <w:spacing w:line="360" w:lineRule="auto"/>
        <w:ind w:left="360"/>
        <w:jc w:val="both"/>
        <w:rPr>
          <w:rFonts w:ascii="Palatino Linotype" w:eastAsia="Times New Roman" w:hAnsi="Palatino Linotype" w:cs="Arial"/>
          <w:lang w:eastAsia="es-MX"/>
        </w:rPr>
      </w:pPr>
    </w:p>
    <w:p w:rsidR="00F77E6F" w:rsidRPr="00542E13" w:rsidRDefault="00F77E6F" w:rsidP="00542E13">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542E13">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F77E6F" w:rsidRPr="00542E13" w:rsidRDefault="00F77E6F" w:rsidP="00542E13">
      <w:pPr>
        <w:shd w:val="clear" w:color="auto" w:fill="FFFFFF"/>
        <w:spacing w:line="360" w:lineRule="auto"/>
        <w:contextualSpacing/>
        <w:jc w:val="both"/>
        <w:rPr>
          <w:rFonts w:ascii="Palatino Linotype" w:eastAsia="Times New Roman" w:hAnsi="Palatino Linotype" w:cs="Arial"/>
          <w:lang w:eastAsia="es-MX"/>
        </w:rPr>
      </w:pPr>
    </w:p>
    <w:p w:rsidR="00F77E6F" w:rsidRPr="00542E13" w:rsidRDefault="00F77E6F" w:rsidP="00542E13">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542E13">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rsidR="00F77E6F" w:rsidRPr="00542E13" w:rsidRDefault="00F77E6F" w:rsidP="00542E13">
      <w:pPr>
        <w:shd w:val="clear" w:color="auto" w:fill="FFFFFF"/>
        <w:spacing w:line="360" w:lineRule="auto"/>
        <w:jc w:val="both"/>
        <w:rPr>
          <w:rFonts w:ascii="Palatino Linotype" w:eastAsia="Times New Roman" w:hAnsi="Palatino Linotype" w:cs="Arial"/>
          <w:lang w:eastAsia="es-MX"/>
        </w:rPr>
      </w:pPr>
    </w:p>
    <w:p w:rsidR="00F77E6F" w:rsidRPr="00542E13" w:rsidRDefault="00F77E6F" w:rsidP="00542E13">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542E13">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 por ejemplo, si una documental de naturaleza pública como son los recibos de nómina, si bien el dato de sus remuneraciones es eminentemente público, no así todos los datos contenidos en dicho documento que son</w:t>
      </w:r>
      <w:r w:rsidRPr="00542E13">
        <w:rPr>
          <w:rFonts w:ascii="Palatino Linotype" w:hAnsi="Palatino Linotype"/>
        </w:rPr>
        <w:t xml:space="preserve"> </w:t>
      </w:r>
      <w:r w:rsidRPr="00542E13">
        <w:rPr>
          <w:rFonts w:ascii="Palatino Linotype" w:eastAsia="Times New Roman" w:hAnsi="Palatino Linotype" w:cs="Arial"/>
          <w:lang w:eastAsia="es-MX"/>
        </w:rPr>
        <w:t>datos personales</w:t>
      </w:r>
      <w:r w:rsidRPr="00542E13">
        <w:rPr>
          <w:rStyle w:val="Refdenotaalpie"/>
          <w:rFonts w:ascii="Palatino Linotype" w:eastAsia="Times New Roman" w:hAnsi="Palatino Linotype" w:cs="Arial"/>
          <w:lang w:eastAsia="es-MX"/>
        </w:rPr>
        <w:footnoteReference w:id="11"/>
      </w:r>
      <w:r w:rsidRPr="00542E13">
        <w:rPr>
          <w:rFonts w:ascii="Palatino Linotype" w:eastAsia="Times New Roman" w:hAnsi="Palatino Linotype" w:cs="Arial"/>
          <w:lang w:eastAsia="es-MX"/>
        </w:rPr>
        <w:t xml:space="preserve"> del servidor público que no </w:t>
      </w:r>
      <w:r w:rsidRPr="00542E13">
        <w:rPr>
          <w:rFonts w:ascii="Palatino Linotype" w:eastAsia="Times New Roman" w:hAnsi="Palatino Linotype" w:cs="Arial"/>
          <w:lang w:eastAsia="es-MX"/>
        </w:rPr>
        <w:lastRenderedPageBreak/>
        <w:t xml:space="preserve">tienen ninguna injerencia en el tema de la transparencia y la rendición de cuentas,  por ejemplo, </w:t>
      </w:r>
      <w:r w:rsidRPr="00542E13">
        <w:rPr>
          <w:rFonts w:ascii="Palatino Linotype" w:eastAsia="Calibri" w:hAnsi="Palatino Linotype" w:cs="Arial"/>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  </w:t>
      </w:r>
    </w:p>
    <w:p w:rsidR="00F77E6F" w:rsidRPr="00542E13" w:rsidRDefault="00F77E6F" w:rsidP="00542E13">
      <w:pPr>
        <w:pStyle w:val="Prrafodelista"/>
        <w:spacing w:line="360" w:lineRule="auto"/>
        <w:rPr>
          <w:rFonts w:ascii="Palatino Linotype" w:eastAsia="Times New Roman" w:hAnsi="Palatino Linotype" w:cs="Arial"/>
          <w:lang w:eastAsia="es-MX"/>
        </w:rPr>
      </w:pPr>
    </w:p>
    <w:p w:rsidR="00F77E6F" w:rsidRPr="00542E13" w:rsidRDefault="00F77E6F" w:rsidP="00542E13">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542E13">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F77E6F" w:rsidRPr="00542E13" w:rsidRDefault="00F77E6F" w:rsidP="00542E13">
      <w:pPr>
        <w:pStyle w:val="Prrafodelista"/>
        <w:spacing w:line="360" w:lineRule="auto"/>
        <w:rPr>
          <w:rFonts w:ascii="Palatino Linotype" w:eastAsia="Times New Roman" w:hAnsi="Palatino Linotype" w:cs="Arial"/>
          <w:lang w:eastAsia="es-MX"/>
        </w:rPr>
      </w:pPr>
    </w:p>
    <w:p w:rsidR="00053140" w:rsidRPr="00542E13" w:rsidRDefault="00F77E6F" w:rsidP="00542E13">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542E13">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r w:rsidRPr="00542E13">
        <w:rPr>
          <w:rFonts w:ascii="Palatino Linotype" w:hAnsi="Palatino Linotype"/>
          <w:lang w:val="es-ES"/>
        </w:rPr>
        <w:t xml:space="preserve"> </w:t>
      </w:r>
    </w:p>
    <w:p w:rsidR="00053140" w:rsidRPr="00542E13" w:rsidRDefault="00053140" w:rsidP="00542E13">
      <w:pPr>
        <w:pStyle w:val="Ttulo1"/>
        <w:spacing w:line="360" w:lineRule="auto"/>
        <w:rPr>
          <w:color w:val="000000" w:themeColor="text1"/>
          <w:szCs w:val="24"/>
        </w:rPr>
      </w:pPr>
      <w:bookmarkStart w:id="48" w:name="_Toc486525259"/>
      <w:bookmarkStart w:id="49" w:name="_Toc520970063"/>
      <w:bookmarkStart w:id="50" w:name="_Toc527655143"/>
      <w:bookmarkStart w:id="51" w:name="_Toc22233031"/>
      <w:bookmarkStart w:id="52" w:name="_Toc23418076"/>
      <w:r w:rsidRPr="00542E13">
        <w:rPr>
          <w:color w:val="000000" w:themeColor="text1"/>
          <w:szCs w:val="24"/>
        </w:rPr>
        <w:t>SEXTO. Vista a los órganos de control interno</w:t>
      </w:r>
      <w:bookmarkEnd w:id="48"/>
      <w:bookmarkEnd w:id="49"/>
      <w:bookmarkEnd w:id="50"/>
      <w:bookmarkEnd w:id="51"/>
      <w:bookmarkEnd w:id="52"/>
    </w:p>
    <w:p w:rsidR="00053140" w:rsidRDefault="00053140" w:rsidP="00542E13">
      <w:pPr>
        <w:pStyle w:val="Prrafodelista"/>
        <w:numPr>
          <w:ilvl w:val="0"/>
          <w:numId w:val="1"/>
        </w:numPr>
        <w:spacing w:before="240" w:after="240" w:line="360" w:lineRule="auto"/>
        <w:ind w:left="0" w:firstLine="0"/>
        <w:jc w:val="both"/>
        <w:rPr>
          <w:rFonts w:ascii="Palatino Linotype" w:hAnsi="Palatino Linotype"/>
        </w:rPr>
      </w:pPr>
      <w:r w:rsidRPr="00542E13">
        <w:rPr>
          <w:rFonts w:ascii="Palatino Linotype" w:hAnsi="Palatino Linotype"/>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w:t>
      </w:r>
      <w:r w:rsidRPr="00542E13">
        <w:rPr>
          <w:rFonts w:ascii="Palatino Linotype" w:hAnsi="Palatino Linotype"/>
        </w:rPr>
        <w:lastRenderedPageBreak/>
        <w:t xml:space="preserve">las investigaciones pertinentes por las omisiones detectadas atribuibles al </w:t>
      </w:r>
      <w:r w:rsidRPr="00542E13">
        <w:rPr>
          <w:rFonts w:ascii="Palatino Linotype" w:hAnsi="Palatino Linotype"/>
          <w:b/>
        </w:rPr>
        <w:t>SUJETO OBLIGADO</w:t>
      </w:r>
      <w:r w:rsidRPr="00542E13">
        <w:rPr>
          <w:rFonts w:ascii="Palatino Linotype" w:hAnsi="Palatino Linotype"/>
        </w:rPr>
        <w:t>.</w:t>
      </w:r>
    </w:p>
    <w:p w:rsidR="00542E13" w:rsidRPr="00542E13" w:rsidRDefault="00542E13" w:rsidP="00542E13">
      <w:pPr>
        <w:pStyle w:val="Prrafodelista"/>
        <w:spacing w:before="240" w:after="240" w:line="360" w:lineRule="auto"/>
        <w:ind w:left="0"/>
        <w:jc w:val="both"/>
        <w:rPr>
          <w:rFonts w:ascii="Palatino Linotype" w:hAnsi="Palatino Linotype"/>
        </w:rPr>
      </w:pPr>
    </w:p>
    <w:p w:rsidR="00053140" w:rsidRPr="00542E13" w:rsidRDefault="00053140" w:rsidP="00542E13">
      <w:pPr>
        <w:pStyle w:val="Prrafodelista"/>
        <w:numPr>
          <w:ilvl w:val="0"/>
          <w:numId w:val="1"/>
        </w:numPr>
        <w:spacing w:before="240" w:after="240" w:line="360" w:lineRule="auto"/>
        <w:ind w:left="0" w:firstLine="0"/>
        <w:jc w:val="both"/>
        <w:rPr>
          <w:rFonts w:ascii="Palatino Linotype" w:hAnsi="Palatino Linotype"/>
        </w:rPr>
      </w:pPr>
      <w:r w:rsidRPr="00542E13">
        <w:rPr>
          <w:rFonts w:ascii="Palatino Linotype" w:hAnsi="Palatino Linotype"/>
        </w:rPr>
        <w:t>Por ello, es conveniente señalar la fracción X, del artículo 36, de la Ley de Transparencia y Acceso a la Información Pública del Estado de México y Municipios, que establece:</w:t>
      </w:r>
    </w:p>
    <w:p w:rsidR="00053140" w:rsidRPr="00542E13" w:rsidRDefault="00053140" w:rsidP="00542E13">
      <w:pPr>
        <w:spacing w:line="360" w:lineRule="auto"/>
        <w:ind w:left="567" w:right="567"/>
        <w:contextualSpacing/>
        <w:jc w:val="both"/>
        <w:rPr>
          <w:rFonts w:ascii="Palatino Linotype" w:hAnsi="Palatino Linotype"/>
          <w:i/>
        </w:rPr>
      </w:pPr>
      <w:r w:rsidRPr="00542E13">
        <w:rPr>
          <w:rFonts w:ascii="Palatino Linotype" w:hAnsi="Palatino Linotype"/>
          <w:i/>
        </w:rPr>
        <w:t>Artículo 36. El Instituto tendrá, en el ámbito de su competencia, las siguientes atribuciones:</w:t>
      </w:r>
    </w:p>
    <w:p w:rsidR="00053140" w:rsidRPr="00542E13" w:rsidRDefault="00053140" w:rsidP="00542E13">
      <w:pPr>
        <w:spacing w:line="360" w:lineRule="auto"/>
        <w:ind w:left="567" w:right="567"/>
        <w:contextualSpacing/>
        <w:jc w:val="both"/>
        <w:rPr>
          <w:rFonts w:ascii="Palatino Linotype" w:hAnsi="Palatino Linotype"/>
          <w:i/>
        </w:rPr>
      </w:pPr>
      <w:r w:rsidRPr="00542E13">
        <w:rPr>
          <w:rFonts w:ascii="Palatino Linotype" w:hAnsi="Palatino Linotype"/>
          <w:i/>
        </w:rPr>
        <w:t>(…)</w:t>
      </w:r>
    </w:p>
    <w:p w:rsidR="00053140" w:rsidRPr="00542E13" w:rsidRDefault="00053140" w:rsidP="00542E13">
      <w:pPr>
        <w:spacing w:line="360" w:lineRule="auto"/>
        <w:ind w:left="567" w:right="567"/>
        <w:contextualSpacing/>
        <w:jc w:val="both"/>
        <w:rPr>
          <w:rFonts w:ascii="Palatino Linotype" w:hAnsi="Palatino Linotype"/>
          <w:i/>
        </w:rPr>
      </w:pPr>
      <w:r w:rsidRPr="00542E13">
        <w:rPr>
          <w:rFonts w:ascii="Palatino Linotype" w:hAnsi="Palatino Linotype"/>
          <w:i/>
        </w:rPr>
        <w:t xml:space="preserve">X. Hacer del conocimiento del órgano de control interno o equivalente de cada Sujeto Obligado las infracciones a esta Ley; </w:t>
      </w:r>
    </w:p>
    <w:p w:rsidR="00053140" w:rsidRPr="00542E13" w:rsidRDefault="00053140" w:rsidP="00542E13">
      <w:pPr>
        <w:spacing w:line="360" w:lineRule="auto"/>
        <w:ind w:left="567" w:right="567"/>
        <w:contextualSpacing/>
        <w:jc w:val="both"/>
        <w:rPr>
          <w:rFonts w:ascii="Palatino Linotype" w:hAnsi="Palatino Linotype"/>
          <w:i/>
        </w:rPr>
      </w:pPr>
      <w:r w:rsidRPr="00542E13">
        <w:rPr>
          <w:rFonts w:ascii="Palatino Linotype" w:hAnsi="Palatino Linotype"/>
          <w:i/>
        </w:rPr>
        <w:t>(…)</w:t>
      </w:r>
    </w:p>
    <w:p w:rsidR="00053140" w:rsidRPr="00542E13" w:rsidRDefault="00053140" w:rsidP="00542E13">
      <w:pPr>
        <w:pStyle w:val="Prrafodelista"/>
        <w:numPr>
          <w:ilvl w:val="0"/>
          <w:numId w:val="1"/>
        </w:numPr>
        <w:spacing w:before="240" w:after="240" w:line="360" w:lineRule="auto"/>
        <w:ind w:left="0" w:firstLine="0"/>
        <w:jc w:val="both"/>
        <w:rPr>
          <w:rFonts w:ascii="Palatino Linotype" w:eastAsia="MS Mincho" w:hAnsi="Palatino Linotype" w:cs="Arial"/>
        </w:rPr>
      </w:pPr>
      <w:r w:rsidRPr="00542E13">
        <w:rPr>
          <w:rFonts w:ascii="Palatino Linotype" w:hAnsi="Palatino Linotype"/>
        </w:rPr>
        <w:t xml:space="preserve">Asimismo, este Pleno hará del conocimiento del órgano de control de este Instituto de las infracciones en que el </w:t>
      </w:r>
      <w:r w:rsidRPr="00542E13">
        <w:rPr>
          <w:rFonts w:ascii="Palatino Linotype" w:hAnsi="Palatino Linotype"/>
          <w:b/>
        </w:rPr>
        <w:t>SUJETO OBLIGADO</w:t>
      </w:r>
      <w:r w:rsidRPr="00542E13">
        <w:rPr>
          <w:rFonts w:ascii="Palatino Linotype" w:hAnsi="Palatino Linotype"/>
        </w:rPr>
        <w:t xml:space="preserve"> incurrió, toda vez que la naturaleza de investigar y sancionar corresponde a un ente distinto a éste a través de un procedimiento diferente al recurso de revisión, lo cual se encuentra previsto </w:t>
      </w:r>
      <w:r w:rsidRPr="00542E13">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rsidR="00053140" w:rsidRPr="00542E13" w:rsidRDefault="00053140" w:rsidP="00542E13">
      <w:pPr>
        <w:spacing w:line="360" w:lineRule="auto"/>
        <w:ind w:left="567" w:right="567"/>
        <w:jc w:val="both"/>
        <w:rPr>
          <w:rFonts w:ascii="Palatino Linotype" w:hAnsi="Palatino Linotype"/>
          <w:i/>
        </w:rPr>
      </w:pPr>
      <w:r w:rsidRPr="00542E13">
        <w:rPr>
          <w:rFonts w:ascii="Palatino Linotype" w:hAnsi="Palatino Linotype"/>
          <w:i/>
        </w:rPr>
        <w:t xml:space="preserve">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w:t>
      </w:r>
      <w:r w:rsidRPr="00542E13">
        <w:rPr>
          <w:rFonts w:ascii="Palatino Linotype" w:hAnsi="Palatino Linotype"/>
          <w:i/>
        </w:rPr>
        <w:lastRenderedPageBreak/>
        <w:t>interno de la instancia competente para que éste inicie, en su caso, el procedimiento de responsabilidad respectivo, cuyo resultado deberá de ser informado al Instituto.</w:t>
      </w:r>
    </w:p>
    <w:p w:rsidR="00053140" w:rsidRPr="00542E13" w:rsidRDefault="00053140" w:rsidP="00542E13">
      <w:pPr>
        <w:spacing w:line="360" w:lineRule="auto"/>
        <w:ind w:left="567" w:right="567"/>
        <w:contextualSpacing/>
        <w:jc w:val="both"/>
        <w:rPr>
          <w:rFonts w:ascii="Palatino Linotype" w:hAnsi="Palatino Linotype"/>
          <w:i/>
        </w:rPr>
      </w:pPr>
    </w:p>
    <w:p w:rsidR="00053140" w:rsidRPr="00542E13" w:rsidRDefault="00053140" w:rsidP="00542E13">
      <w:pPr>
        <w:spacing w:line="360" w:lineRule="auto"/>
        <w:ind w:left="567" w:right="567"/>
        <w:contextualSpacing/>
        <w:jc w:val="both"/>
        <w:rPr>
          <w:rFonts w:ascii="Palatino Linotype" w:hAnsi="Palatino Linotype"/>
          <w:i/>
        </w:rPr>
      </w:pPr>
      <w:r w:rsidRPr="00542E13">
        <w:rPr>
          <w:rFonts w:ascii="Palatino Linotype" w:hAnsi="Palatino Linotype"/>
          <w:i/>
        </w:rPr>
        <w:t>Artículo 222. Son causas de responsabilidad administrativa de los servidores públicos de los sujetos obligados, por incumplimiento de las obligaciones establecidas en la materia de la presente Ley, las siguientes:</w:t>
      </w:r>
    </w:p>
    <w:p w:rsidR="00053140" w:rsidRPr="00542E13" w:rsidRDefault="00053140" w:rsidP="00542E13">
      <w:pPr>
        <w:spacing w:line="360" w:lineRule="auto"/>
        <w:ind w:left="567" w:right="567"/>
        <w:contextualSpacing/>
        <w:jc w:val="both"/>
        <w:rPr>
          <w:rFonts w:ascii="Palatino Linotype" w:hAnsi="Palatino Linotype"/>
          <w:i/>
        </w:rPr>
      </w:pPr>
      <w:r w:rsidRPr="00542E13">
        <w:rPr>
          <w:rFonts w:ascii="Palatino Linotype" w:hAnsi="Palatino Linotype"/>
          <w:i/>
        </w:rPr>
        <w:t>…</w:t>
      </w:r>
    </w:p>
    <w:p w:rsidR="00053140" w:rsidRPr="00542E13" w:rsidRDefault="00053140" w:rsidP="00542E13">
      <w:pPr>
        <w:spacing w:line="360" w:lineRule="auto"/>
        <w:ind w:left="567" w:right="567"/>
        <w:contextualSpacing/>
        <w:jc w:val="both"/>
        <w:rPr>
          <w:rFonts w:ascii="Palatino Linotype" w:hAnsi="Palatino Linotype"/>
          <w:i/>
        </w:rPr>
      </w:pPr>
      <w:r w:rsidRPr="00542E13">
        <w:rPr>
          <w:rFonts w:ascii="Palatino Linotype" w:hAnsi="Palatino Linotype"/>
          <w:i/>
        </w:rPr>
        <w:t>I. Cualquier acto u omisión que provoque la suspensión o deficiencia en la atención de las solicitudes de información;</w:t>
      </w:r>
    </w:p>
    <w:p w:rsidR="00053140" w:rsidRPr="00542E13" w:rsidRDefault="00053140" w:rsidP="00542E13">
      <w:pPr>
        <w:spacing w:line="360" w:lineRule="auto"/>
        <w:ind w:left="567" w:right="567"/>
        <w:contextualSpacing/>
        <w:jc w:val="both"/>
        <w:rPr>
          <w:rFonts w:ascii="Palatino Linotype" w:hAnsi="Palatino Linotype"/>
          <w:i/>
        </w:rPr>
      </w:pPr>
      <w:r w:rsidRPr="00542E13">
        <w:rPr>
          <w:rFonts w:ascii="Palatino Linotype" w:hAnsi="Palatino Linotype"/>
          <w:i/>
        </w:rPr>
        <w:t>…</w:t>
      </w:r>
    </w:p>
    <w:p w:rsidR="00053140" w:rsidRPr="00542E13" w:rsidRDefault="00053140" w:rsidP="00542E13">
      <w:pPr>
        <w:autoSpaceDE w:val="0"/>
        <w:autoSpaceDN w:val="0"/>
        <w:adjustRightInd w:val="0"/>
        <w:spacing w:line="360" w:lineRule="auto"/>
        <w:ind w:left="567" w:right="567"/>
        <w:jc w:val="both"/>
        <w:rPr>
          <w:rFonts w:ascii="Palatino Linotype" w:hAnsi="Palatino Linotype" w:cs="Bookman Old Style"/>
          <w:i/>
          <w:lang w:val="es-MX"/>
        </w:rPr>
      </w:pPr>
      <w:r w:rsidRPr="00542E13">
        <w:rPr>
          <w:rFonts w:ascii="Palatino Linotype" w:hAnsi="Palatino Linotype" w:cs="Bookman Old Style,Bold"/>
          <w:bCs/>
          <w:i/>
          <w:lang w:val="es-MX"/>
        </w:rPr>
        <w:t>XI.</w:t>
      </w:r>
      <w:r w:rsidRPr="00542E13">
        <w:rPr>
          <w:rFonts w:ascii="Palatino Linotype" w:hAnsi="Palatino Linotype" w:cs="Bookman Old Style,Bold"/>
          <w:b/>
          <w:bCs/>
          <w:i/>
          <w:lang w:val="es-MX"/>
        </w:rPr>
        <w:t xml:space="preserve"> </w:t>
      </w:r>
      <w:r w:rsidRPr="00542E13">
        <w:rPr>
          <w:rFonts w:ascii="Palatino Linotype" w:hAnsi="Palatino Linotype" w:cs="Bookman Old Style"/>
          <w:i/>
          <w:lang w:val="es-MX"/>
        </w:rPr>
        <w:t>No actualizar la información correspondiente a las obligaciones de transparencia en los plazos previstos en la presente Ley;</w:t>
      </w:r>
    </w:p>
    <w:p w:rsidR="00053140" w:rsidRPr="00542E13" w:rsidRDefault="00053140" w:rsidP="00542E13">
      <w:pPr>
        <w:autoSpaceDE w:val="0"/>
        <w:autoSpaceDN w:val="0"/>
        <w:adjustRightInd w:val="0"/>
        <w:spacing w:line="360" w:lineRule="auto"/>
        <w:ind w:left="567" w:right="567"/>
        <w:jc w:val="both"/>
        <w:rPr>
          <w:rFonts w:ascii="Palatino Linotype" w:hAnsi="Palatino Linotype" w:cs="Bookman Old Style"/>
          <w:i/>
          <w:lang w:val="es-MX"/>
        </w:rPr>
      </w:pPr>
      <w:r w:rsidRPr="00542E13">
        <w:rPr>
          <w:rFonts w:ascii="Palatino Linotype" w:hAnsi="Palatino Linotype" w:cs="Bookman Old Style,Bold"/>
          <w:bCs/>
          <w:i/>
          <w:lang w:val="es-MX"/>
        </w:rPr>
        <w:t>…</w:t>
      </w:r>
    </w:p>
    <w:p w:rsidR="00053140" w:rsidRPr="00542E13" w:rsidRDefault="00053140" w:rsidP="00542E13">
      <w:pPr>
        <w:autoSpaceDE w:val="0"/>
        <w:autoSpaceDN w:val="0"/>
        <w:adjustRightInd w:val="0"/>
        <w:spacing w:line="360" w:lineRule="auto"/>
        <w:ind w:left="567" w:right="567"/>
        <w:rPr>
          <w:rFonts w:ascii="Palatino Linotype" w:hAnsi="Palatino Linotype"/>
          <w:i/>
        </w:rPr>
      </w:pPr>
    </w:p>
    <w:p w:rsidR="00053140" w:rsidRPr="00542E13" w:rsidRDefault="00053140" w:rsidP="00542E13">
      <w:pPr>
        <w:spacing w:line="360" w:lineRule="auto"/>
        <w:ind w:left="567" w:right="567"/>
        <w:contextualSpacing/>
        <w:jc w:val="both"/>
        <w:rPr>
          <w:rFonts w:ascii="Palatino Linotype" w:hAnsi="Palatino Linotype"/>
          <w:i/>
        </w:rPr>
      </w:pPr>
      <w:r w:rsidRPr="00542E13">
        <w:rPr>
          <w:rFonts w:ascii="Palatino Linotype" w:hAnsi="Palatino Linotype"/>
          <w:i/>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15267F" w:rsidRPr="00542E13" w:rsidRDefault="0015267F" w:rsidP="00542E13">
      <w:pPr>
        <w:pStyle w:val="Prrafodelista"/>
        <w:spacing w:line="360" w:lineRule="auto"/>
        <w:rPr>
          <w:rFonts w:ascii="Palatino Linotype" w:hAnsi="Palatino Linotype"/>
          <w:lang w:val="es-ES"/>
        </w:rPr>
      </w:pPr>
    </w:p>
    <w:p w:rsidR="002A5BA4" w:rsidRPr="00542E13" w:rsidRDefault="002A5BA4" w:rsidP="00542E13">
      <w:pPr>
        <w:pStyle w:val="Prrafodelista"/>
        <w:numPr>
          <w:ilvl w:val="0"/>
          <w:numId w:val="1"/>
        </w:numPr>
        <w:spacing w:before="240" w:after="240" w:line="360" w:lineRule="auto"/>
        <w:ind w:left="0" w:firstLine="0"/>
        <w:jc w:val="both"/>
        <w:rPr>
          <w:rFonts w:ascii="Palatino Linotype" w:hAnsi="Palatino Linotype" w:cs="Arial"/>
        </w:rPr>
      </w:pPr>
      <w:r w:rsidRPr="00542E13">
        <w:rPr>
          <w:rFonts w:ascii="Palatino Linotype" w:hAnsi="Palatino Linotype"/>
          <w:color w:val="000000"/>
          <w:lang w:val="es-ES" w:eastAsia="es-MX"/>
        </w:rPr>
        <w:t xml:space="preserve">Por lo anteriormente expuesto y fundado, este </w:t>
      </w:r>
      <w:r w:rsidRPr="00542E13">
        <w:rPr>
          <w:rFonts w:ascii="Palatino Linotype" w:hAnsi="Palatino Linotype"/>
          <w:b/>
          <w:bCs/>
          <w:color w:val="000000"/>
          <w:lang w:val="es-ES" w:eastAsia="es-MX"/>
        </w:rPr>
        <w:t>ÓRGANO GARANTE</w:t>
      </w:r>
      <w:r w:rsidRPr="00542E13">
        <w:rPr>
          <w:rFonts w:ascii="Palatino Linotype" w:hAnsi="Palatino Linotype"/>
          <w:color w:val="000000"/>
          <w:lang w:val="es-ES" w:eastAsia="es-MX"/>
        </w:rPr>
        <w:t xml:space="preserve"> emite los siguientes:</w:t>
      </w:r>
      <w:r w:rsidR="00150242" w:rsidRPr="00542E13">
        <w:rPr>
          <w:rFonts w:ascii="Palatino Linotype" w:hAnsi="Palatino Linotype"/>
          <w:color w:val="000000"/>
          <w:lang w:val="es-ES" w:eastAsia="es-MX"/>
        </w:rPr>
        <w:t xml:space="preserve"> </w:t>
      </w:r>
      <w:r w:rsidR="00237EAE" w:rsidRPr="00542E13">
        <w:rPr>
          <w:rFonts w:ascii="Palatino Linotype" w:hAnsi="Palatino Linotype"/>
          <w:color w:val="000000"/>
          <w:lang w:val="es-ES" w:eastAsia="es-MX"/>
        </w:rPr>
        <w:t xml:space="preserve"> </w:t>
      </w:r>
    </w:p>
    <w:p w:rsidR="002A5BA4" w:rsidRPr="00542E13" w:rsidRDefault="002A5BA4" w:rsidP="00542E13">
      <w:pPr>
        <w:keepNext/>
        <w:keepLines/>
        <w:spacing w:line="360" w:lineRule="auto"/>
        <w:jc w:val="center"/>
        <w:outlineLvl w:val="0"/>
        <w:rPr>
          <w:rFonts w:ascii="Palatino Linotype" w:eastAsia="Times New Roman" w:hAnsi="Palatino Linotype" w:cstheme="majorBidi"/>
          <w:b/>
          <w:bCs/>
        </w:rPr>
      </w:pPr>
      <w:bookmarkStart w:id="53" w:name="_Toc447699324"/>
      <w:bookmarkStart w:id="54" w:name="_Toc445745148"/>
      <w:bookmarkStart w:id="55" w:name="_Toc486525261"/>
      <w:bookmarkStart w:id="56" w:name="_Toc25149152"/>
      <w:r w:rsidRPr="00542E13">
        <w:rPr>
          <w:rFonts w:ascii="Palatino Linotype" w:eastAsia="Times New Roman" w:hAnsi="Palatino Linotype" w:cstheme="majorBidi"/>
          <w:b/>
          <w:bCs/>
        </w:rPr>
        <w:lastRenderedPageBreak/>
        <w:t>R E S O L U T I V O S</w:t>
      </w:r>
      <w:bookmarkEnd w:id="53"/>
      <w:bookmarkEnd w:id="54"/>
      <w:bookmarkEnd w:id="55"/>
      <w:bookmarkEnd w:id="56"/>
    </w:p>
    <w:p w:rsidR="00B165CC" w:rsidRPr="00542E13" w:rsidRDefault="00B165CC" w:rsidP="00542E13">
      <w:pPr>
        <w:keepNext/>
        <w:keepLines/>
        <w:spacing w:line="360" w:lineRule="auto"/>
        <w:jc w:val="center"/>
        <w:outlineLvl w:val="0"/>
        <w:rPr>
          <w:rFonts w:ascii="Palatino Linotype" w:eastAsia="Times New Roman" w:hAnsi="Palatino Linotype" w:cstheme="majorBidi"/>
          <w:b/>
          <w:bCs/>
        </w:rPr>
      </w:pPr>
    </w:p>
    <w:p w:rsidR="00E81879" w:rsidRPr="00542E13" w:rsidRDefault="00E81879" w:rsidP="00542E13">
      <w:pPr>
        <w:spacing w:line="360" w:lineRule="auto"/>
        <w:jc w:val="both"/>
        <w:rPr>
          <w:rFonts w:ascii="Palatino Linotype" w:eastAsia="Times New Roman" w:hAnsi="Palatino Linotype" w:cs="Times New Roman"/>
        </w:rPr>
      </w:pPr>
      <w:r w:rsidRPr="00542E13">
        <w:rPr>
          <w:rFonts w:ascii="Palatino Linotype" w:eastAsia="Times New Roman" w:hAnsi="Palatino Linotype" w:cs="Arial"/>
          <w:b/>
        </w:rPr>
        <w:t xml:space="preserve">PRIMERO. </w:t>
      </w:r>
      <w:r w:rsidRPr="00542E13">
        <w:rPr>
          <w:rFonts w:ascii="Palatino Linotype" w:eastAsia="Times New Roman" w:hAnsi="Palatino Linotype" w:cs="Arial"/>
        </w:rPr>
        <w:t>Resultan</w:t>
      </w:r>
      <w:r w:rsidR="00162FF3" w:rsidRPr="00542E13">
        <w:rPr>
          <w:rFonts w:ascii="Palatino Linotype" w:eastAsia="Times New Roman" w:hAnsi="Palatino Linotype" w:cs="Arial"/>
        </w:rPr>
        <w:t xml:space="preserve"> parcialmente</w:t>
      </w:r>
      <w:r w:rsidRPr="00542E13">
        <w:rPr>
          <w:rFonts w:ascii="Palatino Linotype" w:eastAsia="Times New Roman" w:hAnsi="Palatino Linotype" w:cs="Arial"/>
        </w:rPr>
        <w:t xml:space="preserve"> </w:t>
      </w:r>
      <w:r w:rsidR="006E74A1" w:rsidRPr="00542E13">
        <w:rPr>
          <w:rFonts w:ascii="Palatino Linotype" w:eastAsia="Times New Roman" w:hAnsi="Palatino Linotype" w:cs="Arial"/>
        </w:rPr>
        <w:t xml:space="preserve">fundadas </w:t>
      </w:r>
      <w:r w:rsidRPr="00542E13">
        <w:rPr>
          <w:rFonts w:ascii="Palatino Linotype" w:eastAsia="Times New Roman" w:hAnsi="Palatino Linotype" w:cs="Arial"/>
        </w:rPr>
        <w:t>las</w:t>
      </w:r>
      <w:r w:rsidRPr="00542E13">
        <w:rPr>
          <w:rFonts w:ascii="Palatino Linotype" w:eastAsia="Times New Roman" w:hAnsi="Palatino Linotype" w:cs="Arial"/>
          <w:b/>
        </w:rPr>
        <w:t xml:space="preserve"> </w:t>
      </w:r>
      <w:r w:rsidRPr="00542E13">
        <w:rPr>
          <w:rFonts w:ascii="Palatino Linotype" w:eastAsia="Times New Roman" w:hAnsi="Palatino Linotype" w:cs="Arial"/>
          <w:lang w:val="es-ES"/>
        </w:rPr>
        <w:t xml:space="preserve">razones o motivos de inconformidad hechos valer </w:t>
      </w:r>
      <w:r w:rsidRPr="00542E13">
        <w:rPr>
          <w:rFonts w:ascii="Palatino Linotype" w:eastAsia="Calibri" w:hAnsi="Palatino Linotype" w:cs="Arial"/>
          <w:lang w:val="es-ES"/>
        </w:rPr>
        <w:t xml:space="preserve">en </w:t>
      </w:r>
      <w:r w:rsidR="001E69EF" w:rsidRPr="00542E13">
        <w:rPr>
          <w:rFonts w:ascii="Palatino Linotype" w:eastAsia="Calibri" w:hAnsi="Palatino Linotype" w:cs="Arial"/>
          <w:lang w:val="es-ES"/>
        </w:rPr>
        <w:t>el</w:t>
      </w:r>
      <w:r w:rsidRPr="00542E13">
        <w:rPr>
          <w:rFonts w:ascii="Palatino Linotype" w:eastAsia="Calibri" w:hAnsi="Palatino Linotype" w:cs="Arial"/>
          <w:lang w:val="es-ES"/>
        </w:rPr>
        <w:t xml:space="preserve"> recurso de revisión </w:t>
      </w:r>
      <w:r w:rsidR="004B019D" w:rsidRPr="00542E13">
        <w:rPr>
          <w:rFonts w:ascii="Palatino Linotype" w:hAnsi="Palatino Linotype" w:cs="Arial"/>
          <w:b/>
          <w:bCs/>
        </w:rPr>
        <w:t>0</w:t>
      </w:r>
      <w:r w:rsidR="000E5CF6" w:rsidRPr="00542E13">
        <w:rPr>
          <w:rFonts w:ascii="Palatino Linotype" w:hAnsi="Palatino Linotype" w:cs="Arial"/>
          <w:b/>
          <w:bCs/>
        </w:rPr>
        <w:t>7</w:t>
      </w:r>
      <w:r w:rsidR="000B39C5" w:rsidRPr="00542E13">
        <w:rPr>
          <w:rFonts w:ascii="Palatino Linotype" w:hAnsi="Palatino Linotype" w:cs="Arial"/>
          <w:b/>
          <w:bCs/>
        </w:rPr>
        <w:t>608</w:t>
      </w:r>
      <w:r w:rsidR="00794037" w:rsidRPr="00542E13">
        <w:rPr>
          <w:rFonts w:ascii="Palatino Linotype" w:hAnsi="Palatino Linotype" w:cs="Arial"/>
          <w:b/>
          <w:bCs/>
        </w:rPr>
        <w:t>/INFOEM/IP/RR/2019</w:t>
      </w:r>
      <w:r w:rsidR="004B019D" w:rsidRPr="00542E13">
        <w:rPr>
          <w:rFonts w:ascii="Palatino Linotype" w:hAnsi="Palatino Linotype" w:cs="Arial"/>
          <w:b/>
          <w:bCs/>
        </w:rPr>
        <w:t xml:space="preserve">, </w:t>
      </w:r>
      <w:r w:rsidR="009A66DF" w:rsidRPr="00542E13">
        <w:rPr>
          <w:rFonts w:ascii="Palatino Linotype" w:hAnsi="Palatino Linotype" w:cs="Arial"/>
          <w:bCs/>
        </w:rPr>
        <w:t>en términos de</w:t>
      </w:r>
      <w:r w:rsidR="000205C3" w:rsidRPr="00542E13">
        <w:rPr>
          <w:rFonts w:ascii="Palatino Linotype" w:hAnsi="Palatino Linotype" w:cs="Arial"/>
          <w:bCs/>
        </w:rPr>
        <w:t xml:space="preserve"> </w:t>
      </w:r>
      <w:r w:rsidR="008078B6" w:rsidRPr="00542E13">
        <w:rPr>
          <w:rFonts w:ascii="Palatino Linotype" w:hAnsi="Palatino Linotype" w:cs="Arial"/>
          <w:bCs/>
        </w:rPr>
        <w:t>l</w:t>
      </w:r>
      <w:r w:rsidR="000205C3" w:rsidRPr="00542E13">
        <w:rPr>
          <w:rFonts w:ascii="Palatino Linotype" w:hAnsi="Palatino Linotype" w:cs="Arial"/>
          <w:bCs/>
        </w:rPr>
        <w:t>os</w:t>
      </w:r>
      <w:r w:rsidR="009A66DF" w:rsidRPr="00542E13">
        <w:rPr>
          <w:rFonts w:ascii="Palatino Linotype" w:hAnsi="Palatino Linotype" w:cs="Arial"/>
          <w:bCs/>
        </w:rPr>
        <w:t xml:space="preserve"> considerando</w:t>
      </w:r>
      <w:r w:rsidR="000205C3" w:rsidRPr="00542E13">
        <w:rPr>
          <w:rFonts w:ascii="Palatino Linotype" w:hAnsi="Palatino Linotype" w:cs="Arial"/>
          <w:bCs/>
        </w:rPr>
        <w:t>s</w:t>
      </w:r>
      <w:r w:rsidR="009A66DF" w:rsidRPr="00542E13">
        <w:rPr>
          <w:rFonts w:ascii="Palatino Linotype" w:hAnsi="Palatino Linotype" w:cs="Arial"/>
          <w:bCs/>
        </w:rPr>
        <w:t xml:space="preserve"> </w:t>
      </w:r>
      <w:r w:rsidR="009A66DF" w:rsidRPr="00542E13">
        <w:rPr>
          <w:rFonts w:ascii="Palatino Linotype" w:hAnsi="Palatino Linotype" w:cs="Arial"/>
          <w:b/>
          <w:bCs/>
        </w:rPr>
        <w:t>CUARTO</w:t>
      </w:r>
      <w:r w:rsidR="009A66DF" w:rsidRPr="00542E13">
        <w:rPr>
          <w:rFonts w:ascii="Palatino Linotype" w:hAnsi="Palatino Linotype" w:cs="Arial"/>
          <w:bCs/>
        </w:rPr>
        <w:t xml:space="preserve"> </w:t>
      </w:r>
      <w:r w:rsidR="000205C3" w:rsidRPr="00542E13">
        <w:rPr>
          <w:rFonts w:ascii="Palatino Linotype" w:hAnsi="Palatino Linotype" w:cs="Arial"/>
          <w:bCs/>
        </w:rPr>
        <w:t xml:space="preserve">y </w:t>
      </w:r>
      <w:r w:rsidR="000205C3" w:rsidRPr="00542E13">
        <w:rPr>
          <w:rFonts w:ascii="Palatino Linotype" w:hAnsi="Palatino Linotype" w:cs="Arial"/>
          <w:b/>
          <w:bCs/>
        </w:rPr>
        <w:t>QUINTO</w:t>
      </w:r>
      <w:r w:rsidR="00ED70A8" w:rsidRPr="00542E13">
        <w:rPr>
          <w:rFonts w:ascii="Palatino Linotype" w:hAnsi="Palatino Linotype" w:cs="Arial"/>
          <w:b/>
          <w:bCs/>
        </w:rPr>
        <w:t xml:space="preserve"> </w:t>
      </w:r>
      <w:r w:rsidR="009A66DF" w:rsidRPr="00542E13">
        <w:rPr>
          <w:rFonts w:ascii="Palatino Linotype" w:hAnsi="Palatino Linotype" w:cs="Arial"/>
          <w:bCs/>
        </w:rPr>
        <w:t>de la presente resolución.</w:t>
      </w:r>
      <w:r w:rsidR="00886B78" w:rsidRPr="00542E13">
        <w:rPr>
          <w:rFonts w:ascii="Palatino Linotype" w:hAnsi="Palatino Linotype" w:cs="Arial"/>
          <w:bCs/>
        </w:rPr>
        <w:t xml:space="preserve"> </w:t>
      </w:r>
      <w:r w:rsidR="00B40212" w:rsidRPr="00542E13">
        <w:rPr>
          <w:rFonts w:ascii="Palatino Linotype" w:hAnsi="Palatino Linotype" w:cs="Arial"/>
          <w:bCs/>
        </w:rPr>
        <w:t xml:space="preserve"> </w:t>
      </w:r>
    </w:p>
    <w:p w:rsidR="002E2041" w:rsidRPr="00542E13" w:rsidRDefault="00E81879" w:rsidP="00542E13">
      <w:pPr>
        <w:spacing w:before="240" w:after="240" w:line="360" w:lineRule="auto"/>
        <w:jc w:val="both"/>
        <w:rPr>
          <w:rFonts w:ascii="Palatino Linotype" w:hAnsi="Palatino Linotype" w:cs="Arial"/>
          <w:bCs/>
        </w:rPr>
      </w:pPr>
      <w:bookmarkStart w:id="57" w:name="_Toc477891768"/>
      <w:bookmarkStart w:id="58" w:name="_Toc477891858"/>
      <w:bookmarkStart w:id="59" w:name="_Toc481576259"/>
      <w:bookmarkStart w:id="60" w:name="_Toc492590391"/>
      <w:bookmarkStart w:id="61" w:name="_Toc462653937"/>
      <w:bookmarkStart w:id="62" w:name="_Toc453696502"/>
      <w:bookmarkStart w:id="63" w:name="_Toc454301155"/>
      <w:r w:rsidRPr="00542E13">
        <w:rPr>
          <w:rFonts w:ascii="Palatino Linotype" w:hAnsi="Palatino Linotype"/>
          <w:b/>
        </w:rPr>
        <w:t>SEGUNDO.</w:t>
      </w:r>
      <w:r w:rsidRPr="00542E13">
        <w:rPr>
          <w:rStyle w:val="Ttulo2Car"/>
          <w:rFonts w:ascii="Palatino Linotype" w:hAnsi="Palatino Linotype"/>
          <w:b/>
          <w:sz w:val="24"/>
          <w:szCs w:val="24"/>
        </w:rPr>
        <w:t xml:space="preserve"> </w:t>
      </w:r>
      <w:bookmarkEnd w:id="57"/>
      <w:bookmarkEnd w:id="58"/>
      <w:bookmarkEnd w:id="59"/>
      <w:bookmarkEnd w:id="60"/>
      <w:bookmarkEnd w:id="61"/>
      <w:bookmarkEnd w:id="62"/>
      <w:bookmarkEnd w:id="63"/>
      <w:r w:rsidRPr="00542E13">
        <w:rPr>
          <w:rFonts w:ascii="Palatino Linotype" w:eastAsia="Calibri" w:hAnsi="Palatino Linotype" w:cs="Arial"/>
          <w:lang w:val="es-ES"/>
        </w:rPr>
        <w:t>Se</w:t>
      </w:r>
      <w:r w:rsidRPr="00542E13">
        <w:rPr>
          <w:rFonts w:ascii="Palatino Linotype" w:eastAsia="Calibri" w:hAnsi="Palatino Linotype" w:cs="Arial"/>
          <w:b/>
          <w:lang w:val="es-ES"/>
        </w:rPr>
        <w:t xml:space="preserve"> </w:t>
      </w:r>
      <w:r w:rsidR="000E5CF6" w:rsidRPr="00542E13">
        <w:rPr>
          <w:rFonts w:ascii="Palatino Linotype" w:eastAsia="Calibri" w:hAnsi="Palatino Linotype" w:cs="Arial"/>
          <w:b/>
          <w:lang w:val="es-ES"/>
        </w:rPr>
        <w:t xml:space="preserve">MODIFICA </w:t>
      </w:r>
      <w:r w:rsidR="000E5CF6" w:rsidRPr="00542E13">
        <w:rPr>
          <w:rFonts w:ascii="Palatino Linotype" w:eastAsia="Calibri" w:hAnsi="Palatino Linotype" w:cs="Arial"/>
          <w:lang w:val="es-ES"/>
        </w:rPr>
        <w:t>la respuesta emitida por el</w:t>
      </w:r>
      <w:r w:rsidR="000E5CF6" w:rsidRPr="00542E13">
        <w:rPr>
          <w:rFonts w:ascii="Palatino Linotype" w:eastAsia="Calibri" w:hAnsi="Palatino Linotype" w:cs="Arial"/>
          <w:b/>
          <w:lang w:val="es-ES"/>
        </w:rPr>
        <w:t xml:space="preserve"> </w:t>
      </w:r>
      <w:r w:rsidR="00A8727A" w:rsidRPr="00542E13">
        <w:rPr>
          <w:rFonts w:ascii="Palatino Linotype" w:hAnsi="Palatino Linotype"/>
          <w:b/>
          <w:bCs/>
        </w:rPr>
        <w:t xml:space="preserve">Ayuntamiento de </w:t>
      </w:r>
      <w:r w:rsidR="000B39C5" w:rsidRPr="00542E13">
        <w:rPr>
          <w:rFonts w:ascii="Palatino Linotype" w:hAnsi="Palatino Linotype"/>
          <w:b/>
          <w:bCs/>
        </w:rPr>
        <w:t>Atizapán de Zaragoza</w:t>
      </w:r>
      <w:r w:rsidR="000E5CF6" w:rsidRPr="00542E13">
        <w:rPr>
          <w:rFonts w:ascii="Palatino Linotype" w:hAnsi="Palatino Linotype"/>
          <w:b/>
          <w:bCs/>
        </w:rPr>
        <w:t xml:space="preserve">, </w:t>
      </w:r>
      <w:r w:rsidR="000E5CF6" w:rsidRPr="00542E13">
        <w:rPr>
          <w:rFonts w:ascii="Palatino Linotype" w:hAnsi="Palatino Linotype"/>
          <w:bCs/>
        </w:rPr>
        <w:t xml:space="preserve">y se </w:t>
      </w:r>
      <w:r w:rsidR="000E5CF6" w:rsidRPr="00542E13">
        <w:rPr>
          <w:rFonts w:ascii="Palatino Linotype" w:hAnsi="Palatino Linotype"/>
          <w:b/>
          <w:bCs/>
        </w:rPr>
        <w:t>ORDENA</w:t>
      </w:r>
      <w:r w:rsidR="00A8727A" w:rsidRPr="00542E13">
        <w:rPr>
          <w:rFonts w:ascii="Palatino Linotype" w:eastAsia="Calibri" w:hAnsi="Palatino Linotype" w:cs="Arial"/>
          <w:lang w:val="es-ES"/>
        </w:rPr>
        <w:t xml:space="preserve"> </w:t>
      </w:r>
      <w:r w:rsidR="00A82194" w:rsidRPr="00542E13">
        <w:rPr>
          <w:rFonts w:ascii="Palatino Linotype" w:eastAsia="Calibri" w:hAnsi="Palatino Linotype" w:cs="Arial"/>
          <w:lang w:val="es-ES"/>
        </w:rPr>
        <w:t xml:space="preserve">entregar, vía </w:t>
      </w:r>
      <w:r w:rsidR="007740EB" w:rsidRPr="00542E13">
        <w:rPr>
          <w:rFonts w:ascii="Palatino Linotype" w:eastAsia="Times New Roman" w:hAnsi="Palatino Linotype" w:cs="Arial"/>
          <w:b/>
          <w:lang w:val="es-ES"/>
        </w:rPr>
        <w:t>Sistema de Acceso a la Información Mexiquense</w:t>
      </w:r>
      <w:r w:rsidR="00C93E8B" w:rsidRPr="00542E13">
        <w:rPr>
          <w:rFonts w:ascii="Palatino Linotype" w:eastAsia="Times New Roman" w:hAnsi="Palatino Linotype" w:cs="Arial"/>
          <w:b/>
          <w:lang w:val="es-ES"/>
        </w:rPr>
        <w:t xml:space="preserve"> (SAIMEX)</w:t>
      </w:r>
      <w:r w:rsidRPr="00542E13">
        <w:rPr>
          <w:rFonts w:ascii="Palatino Linotype" w:eastAsia="Times New Roman" w:hAnsi="Palatino Linotype" w:cs="Arial"/>
          <w:lang w:val="es-ES"/>
        </w:rPr>
        <w:t>,</w:t>
      </w:r>
      <w:r w:rsidR="002E2041" w:rsidRPr="00542E13">
        <w:rPr>
          <w:rFonts w:ascii="Palatino Linotype" w:eastAsia="Times New Roman" w:hAnsi="Palatino Linotype" w:cs="Arial"/>
          <w:lang w:val="es-ES"/>
        </w:rPr>
        <w:t xml:space="preserve"> </w:t>
      </w:r>
      <w:r w:rsidR="00766EB6" w:rsidRPr="00542E13">
        <w:rPr>
          <w:rFonts w:ascii="Palatino Linotype" w:eastAsia="Times New Roman" w:hAnsi="Palatino Linotype" w:cs="Arial"/>
          <w:lang w:val="es-ES"/>
        </w:rPr>
        <w:t xml:space="preserve">previa búsqueda exhaustiva y razonable, </w:t>
      </w:r>
      <w:r w:rsidR="006B3D8E" w:rsidRPr="00542E13">
        <w:rPr>
          <w:rFonts w:ascii="Palatino Linotype" w:eastAsia="Times New Roman" w:hAnsi="Palatino Linotype" w:cs="Arial"/>
          <w:lang w:val="es-ES"/>
        </w:rPr>
        <w:t>en versión pública</w:t>
      </w:r>
      <w:r w:rsidR="00766EB6" w:rsidRPr="00542E13">
        <w:rPr>
          <w:rFonts w:ascii="Palatino Linotype" w:eastAsia="Times New Roman" w:hAnsi="Palatino Linotype" w:cs="Arial"/>
          <w:lang w:val="es-ES"/>
        </w:rPr>
        <w:t xml:space="preserve">, </w:t>
      </w:r>
      <w:r w:rsidR="0051509C" w:rsidRPr="00542E13">
        <w:rPr>
          <w:rFonts w:ascii="Palatino Linotype" w:eastAsia="Times New Roman" w:hAnsi="Palatino Linotype" w:cs="Arial"/>
          <w:lang w:val="es-ES"/>
        </w:rPr>
        <w:t>l</w:t>
      </w:r>
      <w:r w:rsidR="00766EB6" w:rsidRPr="00542E13">
        <w:rPr>
          <w:rFonts w:ascii="Palatino Linotype" w:eastAsia="Times New Roman" w:hAnsi="Palatino Linotype" w:cs="Arial"/>
          <w:lang w:val="es-ES"/>
        </w:rPr>
        <w:t>o</w:t>
      </w:r>
      <w:r w:rsidR="0051509C" w:rsidRPr="00542E13">
        <w:rPr>
          <w:rFonts w:ascii="Palatino Linotype" w:eastAsia="Times New Roman" w:hAnsi="Palatino Linotype" w:cs="Arial"/>
          <w:lang w:val="es-ES"/>
        </w:rPr>
        <w:t xml:space="preserve"> siguiente</w:t>
      </w:r>
      <w:r w:rsidR="00F77E6F" w:rsidRPr="00542E13">
        <w:rPr>
          <w:rFonts w:ascii="Palatino Linotype" w:eastAsia="Times New Roman" w:hAnsi="Palatino Linotype" w:cs="Arial"/>
          <w:lang w:val="es-ES"/>
        </w:rPr>
        <w:t>:</w:t>
      </w:r>
      <w:r w:rsidR="00DC18BA" w:rsidRPr="00542E13">
        <w:rPr>
          <w:rFonts w:ascii="Palatino Linotype" w:eastAsia="Times New Roman" w:hAnsi="Palatino Linotype" w:cs="Arial"/>
          <w:lang w:val="es-ES"/>
        </w:rPr>
        <w:t xml:space="preserve"> </w:t>
      </w:r>
      <w:r w:rsidR="00543B5B" w:rsidRPr="00542E13">
        <w:rPr>
          <w:rFonts w:ascii="Palatino Linotype" w:eastAsia="Times New Roman" w:hAnsi="Palatino Linotype" w:cs="Arial"/>
          <w:lang w:val="es-ES"/>
        </w:rPr>
        <w:t xml:space="preserve"> </w:t>
      </w:r>
    </w:p>
    <w:p w:rsidR="000B39C5" w:rsidRPr="00542E13" w:rsidRDefault="000B39C5" w:rsidP="00542E13">
      <w:pPr>
        <w:pStyle w:val="Prrafodelista"/>
        <w:numPr>
          <w:ilvl w:val="0"/>
          <w:numId w:val="31"/>
        </w:numPr>
        <w:spacing w:before="240" w:after="240" w:line="360" w:lineRule="auto"/>
        <w:ind w:left="426" w:hanging="425"/>
        <w:jc w:val="both"/>
        <w:rPr>
          <w:rFonts w:ascii="Palatino Linotype" w:hAnsi="Palatino Linotype" w:cs="Arial"/>
          <w:b/>
        </w:rPr>
      </w:pPr>
      <w:bookmarkStart w:id="64" w:name="_Toc460947013"/>
      <w:r w:rsidRPr="00542E13">
        <w:rPr>
          <w:rFonts w:ascii="Palatino Linotype" w:hAnsi="Palatino Linotype" w:cs="Arial"/>
          <w:b/>
        </w:rPr>
        <w:t xml:space="preserve">Del Consejo de Participación Ciudadana </w:t>
      </w:r>
      <w:r w:rsidR="00E034F9" w:rsidRPr="00542E13">
        <w:rPr>
          <w:rFonts w:ascii="Palatino Linotype" w:hAnsi="Palatino Linotype" w:cs="Arial"/>
          <w:b/>
        </w:rPr>
        <w:t xml:space="preserve">señalado en la solicitud 00670/ATIZARA/2019, </w:t>
      </w:r>
      <w:r w:rsidRPr="00542E13">
        <w:rPr>
          <w:rFonts w:ascii="Palatino Linotype" w:hAnsi="Palatino Linotype" w:cs="Arial"/>
          <w:b/>
        </w:rPr>
        <w:t>de la administración actual y dos administraciones anteriores:</w:t>
      </w:r>
    </w:p>
    <w:p w:rsidR="000B39C5" w:rsidRPr="00542E13" w:rsidRDefault="000B39C5" w:rsidP="00542E13">
      <w:pPr>
        <w:pStyle w:val="Prrafodelista"/>
        <w:numPr>
          <w:ilvl w:val="0"/>
          <w:numId w:val="47"/>
        </w:numPr>
        <w:spacing w:before="240" w:after="240" w:line="360" w:lineRule="auto"/>
        <w:ind w:left="1134"/>
        <w:jc w:val="both"/>
        <w:rPr>
          <w:rFonts w:ascii="Palatino Linotype" w:hAnsi="Palatino Linotype" w:cs="Arial"/>
          <w:b/>
        </w:rPr>
      </w:pPr>
      <w:r w:rsidRPr="00542E13">
        <w:rPr>
          <w:rFonts w:ascii="Palatino Linotype" w:hAnsi="Palatino Linotype" w:cs="Arial"/>
          <w:b/>
        </w:rPr>
        <w:t>Informes trimestrales;</w:t>
      </w:r>
    </w:p>
    <w:p w:rsidR="000B39C5" w:rsidRPr="00542E13" w:rsidRDefault="000B39C5" w:rsidP="00542E13">
      <w:pPr>
        <w:pStyle w:val="Prrafodelista"/>
        <w:numPr>
          <w:ilvl w:val="0"/>
          <w:numId w:val="47"/>
        </w:numPr>
        <w:spacing w:before="240" w:after="240" w:line="360" w:lineRule="auto"/>
        <w:ind w:left="1134"/>
        <w:jc w:val="both"/>
        <w:rPr>
          <w:rFonts w:ascii="Palatino Linotype" w:hAnsi="Palatino Linotype" w:cs="Arial"/>
          <w:b/>
        </w:rPr>
      </w:pPr>
      <w:r w:rsidRPr="00542E13">
        <w:rPr>
          <w:rFonts w:ascii="Palatino Linotype" w:hAnsi="Palatino Linotype" w:cs="Arial"/>
          <w:b/>
        </w:rPr>
        <w:t>Estados financieros de aportaciones económicas que hayan estado a su cargo;</w:t>
      </w:r>
    </w:p>
    <w:p w:rsidR="000B39C5" w:rsidRPr="00542E13" w:rsidRDefault="000B39C5" w:rsidP="00542E13">
      <w:pPr>
        <w:pStyle w:val="Prrafodelista"/>
        <w:numPr>
          <w:ilvl w:val="0"/>
          <w:numId w:val="47"/>
        </w:numPr>
        <w:spacing w:before="240" w:after="240" w:line="360" w:lineRule="auto"/>
        <w:ind w:left="1134"/>
        <w:jc w:val="both"/>
        <w:rPr>
          <w:rFonts w:ascii="Palatino Linotype" w:hAnsi="Palatino Linotype" w:cs="Arial"/>
          <w:b/>
        </w:rPr>
      </w:pPr>
      <w:r w:rsidRPr="00542E13">
        <w:rPr>
          <w:rFonts w:ascii="Palatino Linotype" w:hAnsi="Palatino Linotype" w:cs="Arial"/>
          <w:b/>
        </w:rPr>
        <w:t xml:space="preserve">Aportaciones </w:t>
      </w:r>
      <w:r w:rsidR="00E034F9" w:rsidRPr="00542E13">
        <w:rPr>
          <w:rFonts w:ascii="Palatino Linotype" w:hAnsi="Palatino Linotype" w:cs="Arial"/>
          <w:b/>
        </w:rPr>
        <w:t xml:space="preserve">y/o donaciones </w:t>
      </w:r>
      <w:r w:rsidRPr="00542E13">
        <w:rPr>
          <w:rFonts w:ascii="Palatino Linotype" w:hAnsi="Palatino Linotype" w:cs="Arial"/>
          <w:b/>
        </w:rPr>
        <w:t xml:space="preserve">que hayan recibido </w:t>
      </w:r>
      <w:r w:rsidR="00E034F9" w:rsidRPr="00542E13">
        <w:rPr>
          <w:rFonts w:ascii="Palatino Linotype" w:hAnsi="Palatino Linotype" w:cs="Arial"/>
          <w:b/>
        </w:rPr>
        <w:t>con el respectivo soporte documental; y</w:t>
      </w:r>
    </w:p>
    <w:p w:rsidR="00162FF3" w:rsidRPr="00542E13" w:rsidRDefault="00E034F9" w:rsidP="00542E13">
      <w:pPr>
        <w:pStyle w:val="Prrafodelista"/>
        <w:numPr>
          <w:ilvl w:val="0"/>
          <w:numId w:val="47"/>
        </w:numPr>
        <w:spacing w:before="240" w:after="240" w:line="360" w:lineRule="auto"/>
        <w:ind w:left="1134"/>
        <w:jc w:val="both"/>
        <w:rPr>
          <w:rFonts w:ascii="Palatino Linotype" w:hAnsi="Palatino Linotype" w:cs="Arial"/>
          <w:b/>
        </w:rPr>
      </w:pPr>
      <w:r w:rsidRPr="00542E13">
        <w:rPr>
          <w:rFonts w:ascii="Palatino Linotype" w:hAnsi="Palatino Linotype" w:cs="Arial"/>
          <w:b/>
        </w:rPr>
        <w:t>Documento</w:t>
      </w:r>
      <w:r w:rsidR="000C505A" w:rsidRPr="00542E13">
        <w:rPr>
          <w:rFonts w:ascii="Palatino Linotype" w:hAnsi="Palatino Linotype" w:cs="Arial"/>
          <w:b/>
        </w:rPr>
        <w:t>s</w:t>
      </w:r>
      <w:r w:rsidRPr="00542E13">
        <w:rPr>
          <w:rFonts w:ascii="Palatino Linotype" w:hAnsi="Palatino Linotype" w:cs="Arial"/>
          <w:b/>
        </w:rPr>
        <w:t xml:space="preserve"> en donde con</w:t>
      </w:r>
      <w:r w:rsidR="00162FF3" w:rsidRPr="00542E13">
        <w:rPr>
          <w:rFonts w:ascii="Palatino Linotype" w:hAnsi="Palatino Linotype" w:cs="Arial"/>
          <w:b/>
        </w:rPr>
        <w:t>sten las erogaciones realizadas y,</w:t>
      </w:r>
    </w:p>
    <w:p w:rsidR="00162FF3" w:rsidRPr="00542E13" w:rsidRDefault="00162FF3" w:rsidP="00542E13">
      <w:pPr>
        <w:pStyle w:val="Prrafodelista"/>
        <w:numPr>
          <w:ilvl w:val="0"/>
          <w:numId w:val="47"/>
        </w:numPr>
        <w:spacing w:before="240" w:after="240" w:line="360" w:lineRule="auto"/>
        <w:ind w:left="1134"/>
        <w:jc w:val="both"/>
        <w:rPr>
          <w:rFonts w:ascii="Palatino Linotype" w:hAnsi="Palatino Linotype" w:cs="Arial"/>
          <w:b/>
        </w:rPr>
      </w:pPr>
      <w:r w:rsidRPr="00542E13">
        <w:rPr>
          <w:rFonts w:ascii="Palatino Linotype" w:hAnsi="Palatino Linotype" w:cs="Arial"/>
          <w:b/>
        </w:rPr>
        <w:t xml:space="preserve"> Únicamente de las dos administraciones anteriores, los nombramientos de los integrantes.</w:t>
      </w:r>
    </w:p>
    <w:p w:rsidR="00E034F9" w:rsidRPr="00542E13" w:rsidRDefault="00E034F9" w:rsidP="00542E13">
      <w:pPr>
        <w:pStyle w:val="Prrafodelista"/>
        <w:spacing w:before="240" w:after="240" w:line="360" w:lineRule="auto"/>
        <w:ind w:left="1134"/>
        <w:jc w:val="both"/>
        <w:rPr>
          <w:rFonts w:ascii="Palatino Linotype" w:hAnsi="Palatino Linotype" w:cs="Arial"/>
          <w:b/>
        </w:rPr>
      </w:pPr>
    </w:p>
    <w:p w:rsidR="00415864" w:rsidRPr="00542E13" w:rsidRDefault="00415864" w:rsidP="00542E13">
      <w:pPr>
        <w:spacing w:line="360" w:lineRule="auto"/>
        <w:jc w:val="both"/>
        <w:rPr>
          <w:rFonts w:ascii="Palatino Linotype" w:eastAsia="Calibri" w:hAnsi="Palatino Linotype" w:cs="Arial"/>
        </w:rPr>
      </w:pPr>
      <w:r w:rsidRPr="00542E13">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w:t>
      </w:r>
      <w:r w:rsidRPr="00542E13">
        <w:rPr>
          <w:rFonts w:ascii="Palatino Linotype" w:eastAsia="Calibri" w:hAnsi="Palatino Linotype" w:cs="Arial"/>
        </w:rPr>
        <w:lastRenderedPageBreak/>
        <w:t xml:space="preserve">documental respectivo objeto de las versiones públicas que se formulen y se ponga </w:t>
      </w:r>
      <w:r w:rsidR="00A3464C" w:rsidRPr="00542E13">
        <w:rPr>
          <w:rFonts w:ascii="Palatino Linotype" w:eastAsia="Calibri" w:hAnsi="Palatino Linotype" w:cs="Arial"/>
        </w:rPr>
        <w:t>a disposición de la parte recurrente.</w:t>
      </w:r>
    </w:p>
    <w:p w:rsidR="000C505A" w:rsidRPr="00542E13" w:rsidRDefault="000C505A" w:rsidP="00542E13">
      <w:pPr>
        <w:spacing w:line="360" w:lineRule="auto"/>
        <w:jc w:val="both"/>
        <w:rPr>
          <w:rFonts w:ascii="Palatino Linotype" w:eastAsia="Calibri" w:hAnsi="Palatino Linotype" w:cs="Arial"/>
        </w:rPr>
      </w:pPr>
    </w:p>
    <w:p w:rsidR="0029205A" w:rsidRPr="00542E13" w:rsidRDefault="0029205A" w:rsidP="00542E13">
      <w:pPr>
        <w:spacing w:line="360" w:lineRule="auto"/>
        <w:jc w:val="both"/>
        <w:rPr>
          <w:rFonts w:ascii="Palatino Linotype" w:eastAsia="Palatino Linotype" w:hAnsi="Palatino Linotype" w:cs="Palatino Linotype"/>
        </w:rPr>
      </w:pPr>
      <w:r w:rsidRPr="00542E13">
        <w:rPr>
          <w:rFonts w:ascii="Palatino Linotype" w:eastAsia="Palatino Linotype" w:hAnsi="Palatino Linotype" w:cs="Palatino Linotype"/>
        </w:rPr>
        <w:t xml:space="preserve">De ser el caso que </w:t>
      </w:r>
      <w:r w:rsidRPr="00542E13">
        <w:rPr>
          <w:rFonts w:ascii="Palatino Linotype" w:eastAsia="Palatino Linotype" w:hAnsi="Palatino Linotype" w:cs="Palatino Linotype"/>
          <w:lang w:val="es-ES"/>
        </w:rPr>
        <w:t xml:space="preserve">si derivado de la búsqueda de la información señalada en  los numerales II, III y IV no haya sido generada, poseída o administrada por el </w:t>
      </w:r>
      <w:r w:rsidRPr="00542E13">
        <w:rPr>
          <w:rFonts w:ascii="Palatino Linotype" w:eastAsia="Palatino Linotype" w:hAnsi="Palatino Linotype" w:cs="Palatino Linotype"/>
          <w:b/>
          <w:lang w:val="es-ES"/>
        </w:rPr>
        <w:t>SUJETO OBLIGADO</w:t>
      </w:r>
      <w:r w:rsidRPr="00542E13">
        <w:rPr>
          <w:rFonts w:ascii="Palatino Linotype" w:eastAsia="Palatino Linotype" w:hAnsi="Palatino Linotype" w:cs="Palatino Linotype"/>
          <w:lang w:val="es-ES"/>
        </w:rPr>
        <w:t xml:space="preserve">, éste deberá </w:t>
      </w:r>
      <w:r w:rsidRPr="00542E13">
        <w:rPr>
          <w:rFonts w:ascii="Palatino Linotype" w:eastAsia="Palatino Linotype" w:hAnsi="Palatino Linotype" w:cs="Palatino Linotype"/>
        </w:rPr>
        <w:t>de manifestar al particular las razones que expliquen las causas por las que no se cuenta con la información de manera clara y precisa.</w:t>
      </w:r>
    </w:p>
    <w:p w:rsidR="0029205A" w:rsidRPr="00542E13" w:rsidRDefault="0029205A" w:rsidP="00542E13">
      <w:pPr>
        <w:tabs>
          <w:tab w:val="left" w:pos="8080"/>
        </w:tabs>
        <w:spacing w:line="360" w:lineRule="auto"/>
        <w:ind w:right="49"/>
        <w:contextualSpacing/>
        <w:jc w:val="both"/>
        <w:rPr>
          <w:rFonts w:ascii="Palatino Linotype" w:eastAsia="Palatino Linotype" w:hAnsi="Palatino Linotype" w:cs="Palatino Linotype"/>
          <w:b/>
        </w:rPr>
      </w:pPr>
    </w:p>
    <w:p w:rsidR="00E81879" w:rsidRPr="00542E13" w:rsidRDefault="0051509C" w:rsidP="00542E13">
      <w:pPr>
        <w:tabs>
          <w:tab w:val="left" w:pos="8080"/>
        </w:tabs>
        <w:spacing w:line="360" w:lineRule="auto"/>
        <w:ind w:right="49"/>
        <w:contextualSpacing/>
        <w:jc w:val="both"/>
        <w:rPr>
          <w:rFonts w:ascii="Palatino Linotype" w:eastAsia="Palatino Linotype" w:hAnsi="Palatino Linotype" w:cs="Palatino Linotype"/>
          <w:b/>
        </w:rPr>
      </w:pPr>
      <w:r w:rsidRPr="00542E13">
        <w:rPr>
          <w:rFonts w:ascii="Palatino Linotype" w:eastAsia="Palatino Linotype" w:hAnsi="Palatino Linotype" w:cs="Palatino Linotype"/>
          <w:b/>
        </w:rPr>
        <w:t>TERCERO</w:t>
      </w:r>
      <w:r w:rsidR="00710E1F" w:rsidRPr="00542E13">
        <w:rPr>
          <w:rFonts w:ascii="Palatino Linotype" w:eastAsia="Palatino Linotype" w:hAnsi="Palatino Linotype" w:cs="Palatino Linotype"/>
          <w:b/>
        </w:rPr>
        <w:t xml:space="preserve">. </w:t>
      </w:r>
      <w:r w:rsidR="00E81879" w:rsidRPr="00542E13">
        <w:rPr>
          <w:rFonts w:ascii="Palatino Linotype" w:eastAsia="Palatino Linotype" w:hAnsi="Palatino Linotype" w:cs="Palatino Linotype"/>
          <w:b/>
        </w:rPr>
        <w:t xml:space="preserve">Notifíquese </w:t>
      </w:r>
      <w:r w:rsidR="00E81879" w:rsidRPr="00542E13">
        <w:rPr>
          <w:rFonts w:ascii="Palatino Linotype" w:eastAsia="Palatino Linotype" w:hAnsi="Palatino Linotype" w:cs="Palatino Linotype"/>
        </w:rPr>
        <w:t xml:space="preserve">al Titular de la Unidad de Transparencia del </w:t>
      </w:r>
      <w:r w:rsidR="00E81879" w:rsidRPr="00542E13">
        <w:rPr>
          <w:rFonts w:ascii="Palatino Linotype" w:eastAsia="Palatino Linotype" w:hAnsi="Palatino Linotype" w:cs="Palatino Linotype"/>
          <w:b/>
        </w:rPr>
        <w:t>SUJETO OBLIGADO</w:t>
      </w:r>
      <w:r w:rsidR="00E81879" w:rsidRPr="00542E13">
        <w:rPr>
          <w:rFonts w:ascii="Palatino Linotype" w:eastAsia="Palatino Linotype" w:hAnsi="Palatino Linotype" w:cs="Palatino Linotype"/>
        </w:rPr>
        <w:t>, para que conforme a los artículos 186 último párrafo, 189 párrafo segundo y 199 de la Ley de Transparencia y Acce</w:t>
      </w:r>
      <w:r w:rsidR="00415864" w:rsidRPr="00542E13">
        <w:rPr>
          <w:rFonts w:ascii="Palatino Linotype" w:eastAsia="Palatino Linotype" w:hAnsi="Palatino Linotype" w:cs="Palatino Linotype"/>
        </w:rPr>
        <w:t xml:space="preserve">so a la Información Pública del </w:t>
      </w:r>
      <w:r w:rsidR="00E81879" w:rsidRPr="00542E13">
        <w:rPr>
          <w:rFonts w:ascii="Palatino Linotype" w:eastAsia="Palatino Linotype" w:hAnsi="Palatino Linotype" w:cs="Palatino Linotype"/>
        </w:rPr>
        <w:t xml:space="preserve">Estado de México y Municipios, </w:t>
      </w:r>
      <w:r w:rsidR="00E81879" w:rsidRPr="00542E13">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E81879" w:rsidRPr="00542E13" w:rsidRDefault="00E81879" w:rsidP="00542E13">
      <w:pPr>
        <w:shd w:val="clear" w:color="auto" w:fill="FFFFFF"/>
        <w:spacing w:line="360" w:lineRule="auto"/>
        <w:jc w:val="both"/>
        <w:rPr>
          <w:rFonts w:ascii="Palatino Linotype" w:eastAsia="Times New Roman" w:hAnsi="Palatino Linotype" w:cs="Arial"/>
          <w:b/>
        </w:rPr>
      </w:pPr>
    </w:p>
    <w:p w:rsidR="00E81879" w:rsidRPr="00542E13" w:rsidRDefault="0051509C" w:rsidP="00542E13">
      <w:pPr>
        <w:shd w:val="clear" w:color="auto" w:fill="FFFFFF"/>
        <w:spacing w:line="360" w:lineRule="auto"/>
        <w:jc w:val="both"/>
        <w:rPr>
          <w:rFonts w:ascii="Palatino Linotype" w:hAnsi="Palatino Linotype"/>
        </w:rPr>
      </w:pPr>
      <w:r w:rsidRPr="00542E13">
        <w:rPr>
          <w:rFonts w:ascii="Palatino Linotype" w:eastAsia="Times New Roman" w:hAnsi="Palatino Linotype" w:cs="Arial"/>
          <w:b/>
        </w:rPr>
        <w:t>CUARTO</w:t>
      </w:r>
      <w:r w:rsidR="00E81879" w:rsidRPr="00542E13">
        <w:rPr>
          <w:rFonts w:ascii="Palatino Linotype" w:eastAsia="Times New Roman" w:hAnsi="Palatino Linotype" w:cs="Arial"/>
          <w:b/>
        </w:rPr>
        <w:t xml:space="preserve">. </w:t>
      </w:r>
      <w:r w:rsidR="00E81879" w:rsidRPr="00542E13">
        <w:rPr>
          <w:rFonts w:ascii="Palatino Linotype" w:eastAsia="Times New Roman" w:hAnsi="Palatino Linotype" w:cs="Times New Roman"/>
          <w:b/>
          <w:bCs/>
          <w:color w:val="222222"/>
          <w:lang w:val="es-ES"/>
        </w:rPr>
        <w:t>Notifíquese a</w:t>
      </w:r>
      <w:r w:rsidR="00E81879" w:rsidRPr="00542E13">
        <w:rPr>
          <w:rFonts w:ascii="Palatino Linotype" w:hAnsi="Palatino Linotype"/>
          <w:b/>
        </w:rPr>
        <w:t xml:space="preserve"> </w:t>
      </w:r>
      <w:r w:rsidR="00711945" w:rsidRPr="00711945">
        <w:rPr>
          <w:rFonts w:ascii="Palatino Linotype" w:eastAsia="Calibri" w:hAnsi="Palatino Linotype" w:cs="Times New Roman"/>
          <w:b/>
          <w:highlight w:val="black"/>
          <w:lang w:val="es-ES"/>
        </w:rPr>
        <w:t>-------------------------------</w:t>
      </w:r>
      <w:r w:rsidR="00711945">
        <w:rPr>
          <w:rFonts w:ascii="Palatino Linotype" w:eastAsia="Calibri" w:hAnsi="Palatino Linotype" w:cs="Times New Roman"/>
          <w:b/>
          <w:highlight w:val="black"/>
          <w:lang w:val="es-ES"/>
        </w:rPr>
        <w:t>-</w:t>
      </w:r>
      <w:r w:rsidR="00711945" w:rsidRPr="00711945">
        <w:rPr>
          <w:rFonts w:ascii="Palatino Linotype" w:eastAsia="Calibri" w:hAnsi="Palatino Linotype" w:cs="Times New Roman"/>
          <w:b/>
          <w:highlight w:val="black"/>
          <w:lang w:val="es-ES"/>
        </w:rPr>
        <w:t>----</w:t>
      </w:r>
      <w:r w:rsidR="00711945">
        <w:rPr>
          <w:rFonts w:ascii="Palatino Linotype" w:eastAsia="Calibri" w:hAnsi="Palatino Linotype" w:cs="Times New Roman"/>
          <w:b/>
          <w:highlight w:val="black"/>
          <w:lang w:val="es-ES"/>
        </w:rPr>
        <w:t>-</w:t>
      </w:r>
      <w:r w:rsidR="00711945" w:rsidRPr="00711945">
        <w:rPr>
          <w:rFonts w:ascii="Palatino Linotype" w:eastAsia="Calibri" w:hAnsi="Palatino Linotype" w:cs="Times New Roman"/>
          <w:b/>
          <w:highlight w:val="black"/>
          <w:lang w:val="es-ES"/>
        </w:rPr>
        <w:t>-------</w:t>
      </w:r>
      <w:r w:rsidR="00E60440" w:rsidRPr="00542E13">
        <w:rPr>
          <w:rFonts w:ascii="Palatino Linotype" w:hAnsi="Palatino Linotype"/>
        </w:rPr>
        <w:t xml:space="preserve"> </w:t>
      </w:r>
      <w:r w:rsidR="00E81879" w:rsidRPr="00542E13">
        <w:rPr>
          <w:rFonts w:ascii="Palatino Linotype" w:hAnsi="Palatino Linotype"/>
        </w:rPr>
        <w:t>la presente resolución</w:t>
      </w:r>
      <w:r w:rsidR="000C505A" w:rsidRPr="00542E13">
        <w:rPr>
          <w:rFonts w:ascii="Palatino Linotype" w:hAnsi="Palatino Linotype"/>
        </w:rPr>
        <w:t>.</w:t>
      </w:r>
    </w:p>
    <w:p w:rsidR="004D60FB" w:rsidRPr="00542E13" w:rsidRDefault="004D60FB" w:rsidP="00542E13">
      <w:pPr>
        <w:shd w:val="clear" w:color="auto" w:fill="FFFFFF"/>
        <w:spacing w:line="360" w:lineRule="auto"/>
        <w:jc w:val="both"/>
        <w:rPr>
          <w:rFonts w:ascii="Palatino Linotype" w:hAnsi="Palatino Linotype"/>
        </w:rPr>
      </w:pPr>
    </w:p>
    <w:bookmarkEnd w:id="64"/>
    <w:p w:rsidR="002A5BA4" w:rsidRPr="00542E13" w:rsidRDefault="0051509C" w:rsidP="00542E13">
      <w:pPr>
        <w:spacing w:line="360" w:lineRule="auto"/>
        <w:jc w:val="both"/>
        <w:rPr>
          <w:rFonts w:ascii="Palatino Linotype" w:eastAsia="MS Mincho" w:hAnsi="Palatino Linotype" w:cs="Times New Roman"/>
          <w:lang w:val="es-ES"/>
        </w:rPr>
      </w:pPr>
      <w:r w:rsidRPr="00542E13">
        <w:rPr>
          <w:rFonts w:ascii="Palatino Linotype" w:eastAsia="MS Mincho" w:hAnsi="Palatino Linotype" w:cs="Times New Roman"/>
          <w:b/>
          <w:lang w:val="es-MX"/>
        </w:rPr>
        <w:t>QUINTO</w:t>
      </w:r>
      <w:r w:rsidR="00E81879" w:rsidRPr="00542E13">
        <w:rPr>
          <w:rFonts w:ascii="Palatino Linotype" w:eastAsia="MS Mincho" w:hAnsi="Palatino Linotype" w:cs="Times New Roman"/>
          <w:b/>
          <w:lang w:val="es-MX"/>
        </w:rPr>
        <w:t>.</w:t>
      </w:r>
      <w:r w:rsidR="00E81879" w:rsidRPr="00542E13">
        <w:rPr>
          <w:rFonts w:ascii="Palatino Linotype" w:eastAsia="MS Mincho" w:hAnsi="Palatino Linotype" w:cs="Times New Roman"/>
          <w:lang w:val="es-MX"/>
        </w:rPr>
        <w:t xml:space="preserve"> </w:t>
      </w:r>
      <w:r w:rsidR="00E81879" w:rsidRPr="00542E13">
        <w:rPr>
          <w:rFonts w:ascii="Palatino Linotype" w:eastAsia="MS Mincho" w:hAnsi="Palatino Linotype" w:cs="Times New Roman"/>
          <w:lang w:val="es-ES"/>
        </w:rPr>
        <w:t xml:space="preserve">Se hace del conocimiento de </w:t>
      </w:r>
      <w:r w:rsidR="00711945" w:rsidRPr="00711945">
        <w:rPr>
          <w:rFonts w:ascii="Palatino Linotype" w:eastAsia="Calibri" w:hAnsi="Palatino Linotype" w:cs="Times New Roman"/>
          <w:b/>
          <w:highlight w:val="black"/>
          <w:lang w:val="es-ES"/>
        </w:rPr>
        <w:t>--------------------</w:t>
      </w:r>
      <w:r w:rsidR="00711945">
        <w:rPr>
          <w:rFonts w:ascii="Palatino Linotype" w:eastAsia="Calibri" w:hAnsi="Palatino Linotype" w:cs="Times New Roman"/>
          <w:b/>
          <w:highlight w:val="black"/>
          <w:lang w:val="es-ES"/>
        </w:rPr>
        <w:t>--</w:t>
      </w:r>
      <w:r w:rsidR="00711945" w:rsidRPr="00711945">
        <w:rPr>
          <w:rFonts w:ascii="Palatino Linotype" w:eastAsia="Calibri" w:hAnsi="Palatino Linotype" w:cs="Times New Roman"/>
          <w:b/>
          <w:highlight w:val="black"/>
          <w:lang w:val="es-ES"/>
        </w:rPr>
        <w:t>-</w:t>
      </w:r>
      <w:r w:rsidR="00711945">
        <w:rPr>
          <w:rFonts w:ascii="Palatino Linotype" w:eastAsia="Calibri" w:hAnsi="Palatino Linotype" w:cs="Times New Roman"/>
          <w:b/>
          <w:highlight w:val="black"/>
          <w:lang w:val="es-ES"/>
        </w:rPr>
        <w:t>-</w:t>
      </w:r>
      <w:r w:rsidR="00711945" w:rsidRPr="00711945">
        <w:rPr>
          <w:rFonts w:ascii="Palatino Linotype" w:eastAsia="Calibri" w:hAnsi="Palatino Linotype" w:cs="Times New Roman"/>
          <w:b/>
          <w:highlight w:val="black"/>
          <w:lang w:val="es-ES"/>
        </w:rPr>
        <w:t>--------------</w:t>
      </w:r>
      <w:r w:rsidR="000B39C5" w:rsidRPr="00542E13">
        <w:rPr>
          <w:rFonts w:ascii="Palatino Linotype" w:eastAsia="MS Mincho" w:hAnsi="Palatino Linotype" w:cs="Times New Roman"/>
          <w:lang w:val="es-ES"/>
        </w:rPr>
        <w:t xml:space="preserve"> </w:t>
      </w:r>
      <w:r w:rsidR="00E81879" w:rsidRPr="00542E13">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00E81879" w:rsidRPr="00542E13">
        <w:rPr>
          <w:rFonts w:ascii="Palatino Linotype" w:eastAsia="MS Mincho" w:hAnsi="Palatino Linotype" w:cs="Times New Roman"/>
          <w:bCs/>
          <w:lang w:val="es-ES"/>
        </w:rPr>
        <w:t>vía juicio de amparo</w:t>
      </w:r>
      <w:r w:rsidR="00E81879" w:rsidRPr="00542E13">
        <w:rPr>
          <w:rFonts w:ascii="Palatino Linotype" w:eastAsia="MS Mincho" w:hAnsi="Palatino Linotype" w:cs="Times New Roman"/>
          <w:lang w:val="es-ES"/>
        </w:rPr>
        <w:t> en los términos de las leyes aplicables.</w:t>
      </w:r>
    </w:p>
    <w:p w:rsidR="00053140" w:rsidRPr="00542E13" w:rsidRDefault="00053140" w:rsidP="00542E13">
      <w:pPr>
        <w:spacing w:line="360" w:lineRule="auto"/>
        <w:jc w:val="both"/>
        <w:rPr>
          <w:rFonts w:ascii="Palatino Linotype" w:eastAsia="MS Mincho" w:hAnsi="Palatino Linotype" w:cs="Times New Roman"/>
          <w:lang w:val="es-ES"/>
        </w:rPr>
      </w:pPr>
    </w:p>
    <w:p w:rsidR="00053140" w:rsidRPr="00542E13" w:rsidRDefault="00053140" w:rsidP="00542E13">
      <w:pPr>
        <w:shd w:val="clear" w:color="auto" w:fill="FFFFFF"/>
        <w:spacing w:line="360" w:lineRule="auto"/>
        <w:jc w:val="both"/>
        <w:rPr>
          <w:rFonts w:ascii="Palatino Linotype" w:eastAsia="Times New Roman" w:hAnsi="Palatino Linotype" w:cs="Times New Roman"/>
          <w:color w:val="222222"/>
          <w:lang w:val="es-ES" w:eastAsia="es-MX"/>
        </w:rPr>
      </w:pPr>
      <w:r w:rsidRPr="00542E13">
        <w:rPr>
          <w:rFonts w:ascii="Palatino Linotype" w:eastAsia="MS Mincho" w:hAnsi="Palatino Linotype" w:cs="Times New Roman"/>
          <w:b/>
        </w:rPr>
        <w:lastRenderedPageBreak/>
        <w:t xml:space="preserve">SEXTO. </w:t>
      </w:r>
      <w:r w:rsidRPr="00542E13">
        <w:rPr>
          <w:rFonts w:ascii="Palatino Linotype" w:eastAsia="MS Mincho" w:hAnsi="Palatino Linotype" w:cs="Times New Roman"/>
        </w:rPr>
        <w:t>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w:t>
      </w:r>
      <w:r w:rsidRPr="00542E13">
        <w:rPr>
          <w:rFonts w:ascii="Palatino Linotype" w:eastAsia="MS Mincho" w:hAnsi="Palatino Linotype" w:cs="Times New Roman"/>
          <w:b/>
        </w:rPr>
        <w:t xml:space="preserve"> SEXTO</w:t>
      </w:r>
      <w:r w:rsidRPr="00542E13">
        <w:rPr>
          <w:rFonts w:ascii="Palatino Linotype" w:eastAsia="MS Mincho" w:hAnsi="Palatino Linotype" w:cs="Times New Roman"/>
        </w:rPr>
        <w:t>.</w:t>
      </w:r>
    </w:p>
    <w:p w:rsidR="00053140" w:rsidRPr="00542E13" w:rsidRDefault="00053140" w:rsidP="00542E13">
      <w:pPr>
        <w:spacing w:line="360" w:lineRule="auto"/>
        <w:jc w:val="both"/>
        <w:rPr>
          <w:rFonts w:ascii="Palatino Linotype" w:eastAsia="MS Mincho" w:hAnsi="Palatino Linotype" w:cs="Times New Roman"/>
          <w:lang w:val="es-ES"/>
        </w:rPr>
      </w:pPr>
    </w:p>
    <w:bookmarkEnd w:id="10"/>
    <w:bookmarkEnd w:id="11"/>
    <w:bookmarkEnd w:id="12"/>
    <w:p w:rsidR="00E446ED" w:rsidRPr="00542E13" w:rsidRDefault="00216C93" w:rsidP="00542E13">
      <w:pPr>
        <w:spacing w:before="100" w:beforeAutospacing="1" w:after="100" w:afterAutospacing="1" w:line="360" w:lineRule="auto"/>
        <w:ind w:right="49"/>
        <w:jc w:val="both"/>
        <w:rPr>
          <w:rFonts w:ascii="Palatino Linotype" w:hAnsi="Palatino Linotype" w:cs="Arial"/>
        </w:rPr>
      </w:pPr>
      <w:r w:rsidRPr="00542E13">
        <w:rPr>
          <w:rFonts w:ascii="Palatino Linotype" w:hAnsi="Palatino Linotype" w:cs="Arial"/>
        </w:rPr>
        <w:t>ASÍ LO RESUELVE, POR UNANIMIDAD DE VOTOS, EL PLENO DEL</w:t>
      </w:r>
      <w:r w:rsidRPr="00542E13">
        <w:rPr>
          <w:rFonts w:ascii="Palatino Linotype" w:eastAsia="Arial Unicode MS" w:hAnsi="Palatino Linotype" w:cs="Arial"/>
        </w:rPr>
        <w:t xml:space="preserve"> INSTITUTO DE TRANSPARENCIA, ACCESO A LA INFORMACIÓN PÚBLICA Y PROTECCIÓN DE DATOS PERSONALES DEL ESTADO DE MÉXICO Y MUNICIPIOS</w:t>
      </w:r>
      <w:r w:rsidRPr="00542E13">
        <w:rPr>
          <w:rFonts w:ascii="Palatino Linotype" w:hAnsi="Palatino Linotype" w:cs="Arial"/>
        </w:rPr>
        <w:t>, CONFORMADO POR LOS COMISIONADOS ZULEMA MARTÍNEZ SÁNCHEZ; EVA ABAID YAPUR; JOSÉ GUADALUPE LUNA HERNÁNDEZ; JAVIER MARTÍNEZ CRUZ Y LUIS GUSTAVO PARRA NORIEGA</w:t>
      </w:r>
      <w:r w:rsidR="00542E13">
        <w:rPr>
          <w:rFonts w:ascii="Palatino Linotype" w:hAnsi="Palatino Linotype" w:cs="Arial"/>
        </w:rPr>
        <w:t xml:space="preserve"> CON AUSENCIA JUSTIFICADA; EN LA CUADRAGÉSIMA CUARTA </w:t>
      </w:r>
      <w:r w:rsidRPr="00542E13">
        <w:rPr>
          <w:rFonts w:ascii="Palatino Linotype" w:hAnsi="Palatino Linotype" w:cs="Arial"/>
        </w:rPr>
        <w:t xml:space="preserve">SESIÓN ORDINARIA CELEBRADA EL </w:t>
      </w:r>
      <w:r w:rsidR="00542E13">
        <w:rPr>
          <w:rFonts w:ascii="Palatino Linotype" w:hAnsi="Palatino Linotype" w:cs="Arial"/>
        </w:rPr>
        <w:t>VEINTISIETE (27) DE NOVIEMBRE</w:t>
      </w:r>
      <w:r w:rsidRPr="00542E13">
        <w:rPr>
          <w:rFonts w:ascii="Palatino Linotype" w:hAnsi="Palatino Linotype" w:cs="Arial"/>
        </w:rPr>
        <w:t xml:space="preserve"> DE DOS MIL DIECI</w:t>
      </w:r>
      <w:r w:rsidR="00273E6D" w:rsidRPr="00542E13">
        <w:rPr>
          <w:rFonts w:ascii="Palatino Linotype" w:hAnsi="Palatino Linotype" w:cs="Arial"/>
        </w:rPr>
        <w:t>NUEVE</w:t>
      </w:r>
      <w:r w:rsidRPr="00542E13">
        <w:rPr>
          <w:rFonts w:ascii="Palatino Linotype" w:hAnsi="Palatino Linotype" w:cs="Arial"/>
        </w:rPr>
        <w:t xml:space="preserve">, ANTE EL SECRETARIO TÉCNICO DEL PLENO, </w:t>
      </w:r>
      <w:r w:rsidRPr="00542E13">
        <w:rPr>
          <w:rFonts w:ascii="Palatino Linotype" w:hAnsi="Palatino Linotype"/>
        </w:rPr>
        <w:t>ALEXIS TAPIA RAMÍREZ</w:t>
      </w:r>
      <w:r w:rsidRPr="00542E13">
        <w:rPr>
          <w:rFonts w:ascii="Palatino Linotype" w:hAnsi="Palatino Linotype" w:cs="Arial"/>
        </w:rPr>
        <w:t>.</w:t>
      </w:r>
    </w:p>
    <w:p w:rsidR="00B165CC" w:rsidRPr="00542E13" w:rsidRDefault="00B165CC" w:rsidP="00542E13">
      <w:pPr>
        <w:spacing w:before="100" w:beforeAutospacing="1" w:after="100" w:afterAutospacing="1" w:line="360" w:lineRule="auto"/>
        <w:ind w:right="49"/>
        <w:jc w:val="both"/>
        <w:rPr>
          <w:rFonts w:ascii="Palatino Linotype" w:hAnsi="Palatino Linotype" w:cs="Arial"/>
        </w:rPr>
      </w:pPr>
    </w:p>
    <w:tbl>
      <w:tblPr>
        <w:tblW w:w="10368" w:type="dxa"/>
        <w:jc w:val="center"/>
        <w:tblLayout w:type="fixed"/>
        <w:tblLook w:val="04A0" w:firstRow="1" w:lastRow="0" w:firstColumn="1" w:lastColumn="0" w:noHBand="0" w:noVBand="1"/>
      </w:tblPr>
      <w:tblGrid>
        <w:gridCol w:w="5184"/>
        <w:gridCol w:w="5184"/>
      </w:tblGrid>
      <w:tr w:rsidR="00216C93" w:rsidRPr="00542E13" w:rsidTr="00AB3D5A">
        <w:trPr>
          <w:jc w:val="center"/>
        </w:trPr>
        <w:tc>
          <w:tcPr>
            <w:tcW w:w="10368" w:type="dxa"/>
            <w:gridSpan w:val="2"/>
          </w:tcPr>
          <w:p w:rsidR="00216C93" w:rsidRPr="00542E13" w:rsidRDefault="00216C93" w:rsidP="00542E13">
            <w:pPr>
              <w:spacing w:line="360" w:lineRule="auto"/>
              <w:jc w:val="center"/>
              <w:rPr>
                <w:rFonts w:ascii="Palatino Linotype" w:hAnsi="Palatino Linotype" w:cs="Arial"/>
                <w:b/>
              </w:rPr>
            </w:pPr>
            <w:r w:rsidRPr="00542E13">
              <w:rPr>
                <w:rFonts w:ascii="Palatino Linotype" w:hAnsi="Palatino Linotype" w:cs="Arial"/>
                <w:b/>
              </w:rPr>
              <w:t>Zulema Martínez Sánchez</w:t>
            </w:r>
          </w:p>
          <w:p w:rsidR="00216C93" w:rsidRPr="00542E13" w:rsidRDefault="00216C93" w:rsidP="00542E13">
            <w:pPr>
              <w:spacing w:line="360" w:lineRule="auto"/>
              <w:jc w:val="center"/>
              <w:rPr>
                <w:rFonts w:ascii="Palatino Linotype" w:hAnsi="Palatino Linotype" w:cs="Arial"/>
                <w:b/>
              </w:rPr>
            </w:pPr>
            <w:r w:rsidRPr="00542E13">
              <w:rPr>
                <w:rFonts w:ascii="Palatino Linotype" w:hAnsi="Palatino Linotype" w:cs="Arial"/>
              </w:rPr>
              <w:t>Comisionada Presidenta</w:t>
            </w:r>
          </w:p>
          <w:p w:rsidR="00216C93" w:rsidRDefault="00216C93" w:rsidP="00542E13">
            <w:pPr>
              <w:spacing w:line="360" w:lineRule="auto"/>
              <w:jc w:val="center"/>
              <w:rPr>
                <w:rFonts w:ascii="Palatino Linotype" w:hAnsi="Palatino Linotype" w:cs="Arial"/>
                <w:b/>
              </w:rPr>
            </w:pPr>
            <w:r w:rsidRPr="00542E13">
              <w:rPr>
                <w:rFonts w:ascii="Palatino Linotype" w:hAnsi="Palatino Linotype" w:cs="Arial"/>
                <w:b/>
              </w:rPr>
              <w:t xml:space="preserve">(RÚBRICA) </w:t>
            </w:r>
          </w:p>
          <w:p w:rsidR="00542E13" w:rsidRDefault="00542E13" w:rsidP="00542E13">
            <w:pPr>
              <w:spacing w:line="360" w:lineRule="auto"/>
              <w:jc w:val="center"/>
              <w:rPr>
                <w:rFonts w:ascii="Palatino Linotype" w:hAnsi="Palatino Linotype" w:cs="Arial"/>
                <w:b/>
              </w:rPr>
            </w:pPr>
          </w:p>
          <w:p w:rsidR="00542E13" w:rsidRDefault="00542E13" w:rsidP="00542E13">
            <w:pPr>
              <w:spacing w:line="360" w:lineRule="auto"/>
              <w:jc w:val="center"/>
              <w:rPr>
                <w:rFonts w:ascii="Palatino Linotype" w:hAnsi="Palatino Linotype" w:cs="Arial"/>
                <w:b/>
              </w:rPr>
            </w:pPr>
          </w:p>
          <w:p w:rsidR="00542E13" w:rsidRPr="00542E13" w:rsidRDefault="00542E13" w:rsidP="00542E13">
            <w:pPr>
              <w:spacing w:line="360" w:lineRule="auto"/>
              <w:jc w:val="center"/>
              <w:rPr>
                <w:rFonts w:ascii="Palatino Linotype" w:hAnsi="Palatino Linotype" w:cs="Arial"/>
                <w:b/>
              </w:rPr>
            </w:pPr>
          </w:p>
          <w:p w:rsidR="00216C93" w:rsidRDefault="00216C93" w:rsidP="00542E13">
            <w:pPr>
              <w:spacing w:line="360" w:lineRule="auto"/>
              <w:jc w:val="center"/>
              <w:rPr>
                <w:rFonts w:ascii="Palatino Linotype" w:hAnsi="Palatino Linotype" w:cs="Arial"/>
                <w:b/>
              </w:rPr>
            </w:pPr>
          </w:p>
          <w:p w:rsidR="00542E13" w:rsidRDefault="00542E13" w:rsidP="00542E13">
            <w:pPr>
              <w:spacing w:line="360" w:lineRule="auto"/>
              <w:jc w:val="center"/>
              <w:rPr>
                <w:rFonts w:ascii="Palatino Linotype" w:hAnsi="Palatino Linotype" w:cs="Arial"/>
                <w:b/>
              </w:rPr>
            </w:pPr>
          </w:p>
          <w:p w:rsidR="00542E13" w:rsidRPr="00542E13" w:rsidRDefault="00542E13" w:rsidP="00542E13">
            <w:pPr>
              <w:spacing w:line="360" w:lineRule="auto"/>
              <w:jc w:val="center"/>
              <w:rPr>
                <w:rFonts w:ascii="Palatino Linotype" w:hAnsi="Palatino Linotype" w:cs="Arial"/>
                <w:b/>
              </w:rPr>
            </w:pPr>
          </w:p>
        </w:tc>
      </w:tr>
      <w:tr w:rsidR="00216C93" w:rsidRPr="00542E13" w:rsidTr="00AB3D5A">
        <w:trPr>
          <w:jc w:val="center"/>
        </w:trPr>
        <w:tc>
          <w:tcPr>
            <w:tcW w:w="5184" w:type="dxa"/>
          </w:tcPr>
          <w:p w:rsidR="00216C93" w:rsidRPr="00542E13" w:rsidRDefault="00216C93" w:rsidP="00542E13">
            <w:pPr>
              <w:spacing w:line="360" w:lineRule="auto"/>
              <w:jc w:val="center"/>
              <w:rPr>
                <w:rFonts w:ascii="Palatino Linotype" w:hAnsi="Palatino Linotype" w:cs="Arial"/>
                <w:b/>
              </w:rPr>
            </w:pPr>
            <w:r w:rsidRPr="00542E13">
              <w:rPr>
                <w:rFonts w:ascii="Palatino Linotype" w:hAnsi="Palatino Linotype" w:cs="Arial"/>
                <w:b/>
              </w:rPr>
              <w:lastRenderedPageBreak/>
              <w:t xml:space="preserve">Eva </w:t>
            </w:r>
            <w:proofErr w:type="spellStart"/>
            <w:r w:rsidRPr="00542E13">
              <w:rPr>
                <w:rFonts w:ascii="Palatino Linotype" w:hAnsi="Palatino Linotype" w:cs="Arial"/>
                <w:b/>
              </w:rPr>
              <w:t>Abaid</w:t>
            </w:r>
            <w:proofErr w:type="spellEnd"/>
            <w:r w:rsidRPr="00542E13">
              <w:rPr>
                <w:rFonts w:ascii="Palatino Linotype" w:hAnsi="Palatino Linotype" w:cs="Arial"/>
                <w:b/>
              </w:rPr>
              <w:t xml:space="preserve"> </w:t>
            </w:r>
            <w:proofErr w:type="spellStart"/>
            <w:r w:rsidRPr="00542E13">
              <w:rPr>
                <w:rFonts w:ascii="Palatino Linotype" w:hAnsi="Palatino Linotype" w:cs="Arial"/>
                <w:b/>
              </w:rPr>
              <w:t>Yapur</w:t>
            </w:r>
            <w:proofErr w:type="spellEnd"/>
          </w:p>
          <w:p w:rsidR="00216C93" w:rsidRPr="00542E13" w:rsidRDefault="00216C93" w:rsidP="00542E13">
            <w:pPr>
              <w:spacing w:line="360" w:lineRule="auto"/>
              <w:jc w:val="center"/>
              <w:rPr>
                <w:rFonts w:ascii="Palatino Linotype" w:hAnsi="Palatino Linotype" w:cs="Arial"/>
              </w:rPr>
            </w:pPr>
            <w:r w:rsidRPr="00542E13">
              <w:rPr>
                <w:rFonts w:ascii="Palatino Linotype" w:hAnsi="Palatino Linotype" w:cs="Arial"/>
              </w:rPr>
              <w:t>Comisionada</w:t>
            </w:r>
          </w:p>
          <w:p w:rsidR="00216C93" w:rsidRPr="00542E13" w:rsidRDefault="00216C93" w:rsidP="00542E13">
            <w:pPr>
              <w:spacing w:line="360" w:lineRule="auto"/>
              <w:jc w:val="center"/>
              <w:rPr>
                <w:rFonts w:ascii="Palatino Linotype" w:hAnsi="Palatino Linotype" w:cs="Arial"/>
                <w:b/>
              </w:rPr>
            </w:pPr>
            <w:r w:rsidRPr="00542E13">
              <w:rPr>
                <w:rFonts w:ascii="Palatino Linotype" w:hAnsi="Palatino Linotype" w:cs="Arial"/>
                <w:b/>
              </w:rPr>
              <w:t>(RÚBRICA)</w:t>
            </w:r>
          </w:p>
        </w:tc>
        <w:tc>
          <w:tcPr>
            <w:tcW w:w="5184" w:type="dxa"/>
          </w:tcPr>
          <w:p w:rsidR="00216C93" w:rsidRPr="00542E13" w:rsidRDefault="00216C93" w:rsidP="00542E13">
            <w:pPr>
              <w:spacing w:line="360" w:lineRule="auto"/>
              <w:jc w:val="center"/>
              <w:rPr>
                <w:rFonts w:ascii="Palatino Linotype" w:hAnsi="Palatino Linotype" w:cs="Arial"/>
                <w:b/>
              </w:rPr>
            </w:pPr>
            <w:r w:rsidRPr="00542E13">
              <w:rPr>
                <w:rFonts w:ascii="Palatino Linotype" w:hAnsi="Palatino Linotype" w:cs="Arial"/>
                <w:b/>
              </w:rPr>
              <w:t>José Guadalupe Luna Hernández</w:t>
            </w:r>
          </w:p>
          <w:p w:rsidR="00216C93" w:rsidRPr="00542E13" w:rsidRDefault="00216C93" w:rsidP="00542E13">
            <w:pPr>
              <w:spacing w:line="360" w:lineRule="auto"/>
              <w:jc w:val="center"/>
              <w:rPr>
                <w:rFonts w:ascii="Palatino Linotype" w:hAnsi="Palatino Linotype" w:cs="Arial"/>
              </w:rPr>
            </w:pPr>
            <w:r w:rsidRPr="00542E13">
              <w:rPr>
                <w:rFonts w:ascii="Palatino Linotype" w:hAnsi="Palatino Linotype" w:cs="Arial"/>
              </w:rPr>
              <w:t>Comisionado</w:t>
            </w:r>
          </w:p>
          <w:p w:rsidR="00216C93" w:rsidRPr="00542E13" w:rsidRDefault="00216C93" w:rsidP="00542E13">
            <w:pPr>
              <w:spacing w:line="360" w:lineRule="auto"/>
              <w:jc w:val="center"/>
              <w:rPr>
                <w:rFonts w:ascii="Palatino Linotype" w:hAnsi="Palatino Linotype" w:cs="Arial"/>
                <w:b/>
              </w:rPr>
            </w:pPr>
            <w:r w:rsidRPr="00542E13">
              <w:rPr>
                <w:rFonts w:ascii="Palatino Linotype" w:hAnsi="Palatino Linotype" w:cs="Arial"/>
                <w:b/>
              </w:rPr>
              <w:t>(RÚBRICA)</w:t>
            </w:r>
          </w:p>
          <w:p w:rsidR="00216C93" w:rsidRPr="00542E13" w:rsidRDefault="00216C93" w:rsidP="00542E13">
            <w:pPr>
              <w:spacing w:line="360" w:lineRule="auto"/>
              <w:jc w:val="center"/>
              <w:rPr>
                <w:rFonts w:ascii="Palatino Linotype" w:hAnsi="Palatino Linotype" w:cs="Arial"/>
                <w:b/>
              </w:rPr>
            </w:pPr>
          </w:p>
        </w:tc>
      </w:tr>
      <w:tr w:rsidR="00216C93" w:rsidRPr="00542E13" w:rsidTr="00AB3D5A">
        <w:trPr>
          <w:jc w:val="center"/>
        </w:trPr>
        <w:tc>
          <w:tcPr>
            <w:tcW w:w="5184" w:type="dxa"/>
          </w:tcPr>
          <w:p w:rsidR="00216C93" w:rsidRDefault="00216C93" w:rsidP="00542E13">
            <w:pPr>
              <w:spacing w:line="360" w:lineRule="auto"/>
              <w:rPr>
                <w:rFonts w:ascii="Palatino Linotype" w:hAnsi="Palatino Linotype" w:cs="Arial"/>
                <w:b/>
              </w:rPr>
            </w:pPr>
          </w:p>
          <w:p w:rsidR="00542E13" w:rsidRPr="00542E13" w:rsidRDefault="00542E13" w:rsidP="00542E13">
            <w:pPr>
              <w:spacing w:line="360" w:lineRule="auto"/>
              <w:rPr>
                <w:rFonts w:ascii="Palatino Linotype" w:hAnsi="Palatino Linotype" w:cs="Arial"/>
                <w:b/>
              </w:rPr>
            </w:pPr>
          </w:p>
          <w:p w:rsidR="00216C93" w:rsidRPr="00542E13" w:rsidRDefault="00216C93" w:rsidP="00542E13">
            <w:pPr>
              <w:spacing w:line="360" w:lineRule="auto"/>
              <w:jc w:val="center"/>
              <w:rPr>
                <w:rFonts w:ascii="Palatino Linotype" w:hAnsi="Palatino Linotype" w:cs="Arial"/>
                <w:b/>
              </w:rPr>
            </w:pPr>
            <w:r w:rsidRPr="00542E13">
              <w:rPr>
                <w:rFonts w:ascii="Palatino Linotype" w:hAnsi="Palatino Linotype" w:cs="Arial"/>
                <w:b/>
              </w:rPr>
              <w:t>Javier Martínez Cruz</w:t>
            </w:r>
          </w:p>
          <w:p w:rsidR="00216C93" w:rsidRPr="00542E13" w:rsidRDefault="00216C93" w:rsidP="00542E13">
            <w:pPr>
              <w:spacing w:line="360" w:lineRule="auto"/>
              <w:jc w:val="center"/>
              <w:rPr>
                <w:rFonts w:ascii="Palatino Linotype" w:hAnsi="Palatino Linotype" w:cs="Arial"/>
              </w:rPr>
            </w:pPr>
            <w:r w:rsidRPr="00542E13">
              <w:rPr>
                <w:rFonts w:ascii="Palatino Linotype" w:hAnsi="Palatino Linotype" w:cs="Arial"/>
              </w:rPr>
              <w:t>Comisionado</w:t>
            </w:r>
          </w:p>
          <w:p w:rsidR="00216C93" w:rsidRPr="00542E13" w:rsidRDefault="00216C93" w:rsidP="00542E13">
            <w:pPr>
              <w:spacing w:line="360" w:lineRule="auto"/>
              <w:jc w:val="center"/>
              <w:rPr>
                <w:rFonts w:ascii="Palatino Linotype" w:hAnsi="Palatino Linotype" w:cs="Arial"/>
                <w:b/>
              </w:rPr>
            </w:pPr>
            <w:r w:rsidRPr="00542E13">
              <w:rPr>
                <w:rFonts w:ascii="Palatino Linotype" w:hAnsi="Palatino Linotype" w:cs="Arial"/>
                <w:b/>
              </w:rPr>
              <w:t>(RÚBRICA)</w:t>
            </w:r>
          </w:p>
        </w:tc>
        <w:tc>
          <w:tcPr>
            <w:tcW w:w="5184" w:type="dxa"/>
          </w:tcPr>
          <w:p w:rsidR="00216C93" w:rsidRDefault="00216C93" w:rsidP="00542E13">
            <w:pPr>
              <w:spacing w:line="360" w:lineRule="auto"/>
              <w:rPr>
                <w:rFonts w:ascii="Palatino Linotype" w:hAnsi="Palatino Linotype" w:cs="Arial"/>
                <w:b/>
              </w:rPr>
            </w:pPr>
          </w:p>
          <w:p w:rsidR="00542E13" w:rsidRPr="00542E13" w:rsidRDefault="00542E13" w:rsidP="00542E13">
            <w:pPr>
              <w:spacing w:line="360" w:lineRule="auto"/>
              <w:rPr>
                <w:rFonts w:ascii="Palatino Linotype" w:hAnsi="Palatino Linotype" w:cs="Arial"/>
                <w:b/>
              </w:rPr>
            </w:pPr>
          </w:p>
          <w:p w:rsidR="00216C93" w:rsidRPr="00542E13" w:rsidRDefault="00216C93" w:rsidP="00542E13">
            <w:pPr>
              <w:spacing w:line="360" w:lineRule="auto"/>
              <w:jc w:val="center"/>
              <w:rPr>
                <w:rFonts w:ascii="Palatino Linotype" w:hAnsi="Palatino Linotype" w:cs="Arial"/>
                <w:b/>
              </w:rPr>
            </w:pPr>
            <w:r w:rsidRPr="00542E13">
              <w:rPr>
                <w:rFonts w:ascii="Palatino Linotype" w:hAnsi="Palatino Linotype" w:cs="Arial"/>
                <w:b/>
              </w:rPr>
              <w:t>Luis Gustavo Parra Noriega</w:t>
            </w:r>
          </w:p>
          <w:p w:rsidR="00216C93" w:rsidRPr="00542E13" w:rsidRDefault="00216C93" w:rsidP="00542E13">
            <w:pPr>
              <w:spacing w:line="360" w:lineRule="auto"/>
              <w:jc w:val="center"/>
              <w:rPr>
                <w:rFonts w:ascii="Palatino Linotype" w:hAnsi="Palatino Linotype" w:cs="Arial"/>
              </w:rPr>
            </w:pPr>
            <w:r w:rsidRPr="00542E13">
              <w:rPr>
                <w:rFonts w:ascii="Palatino Linotype" w:hAnsi="Palatino Linotype" w:cs="Arial"/>
              </w:rPr>
              <w:t>Comisionado</w:t>
            </w:r>
          </w:p>
          <w:p w:rsidR="00216C93" w:rsidRPr="00542E13" w:rsidRDefault="00542E13" w:rsidP="00542E13">
            <w:pPr>
              <w:spacing w:line="360" w:lineRule="auto"/>
              <w:jc w:val="center"/>
              <w:rPr>
                <w:rFonts w:ascii="Palatino Linotype" w:hAnsi="Palatino Linotype" w:cs="Arial"/>
                <w:b/>
              </w:rPr>
            </w:pPr>
            <w:r>
              <w:rPr>
                <w:rFonts w:ascii="Palatino Linotype" w:hAnsi="Palatino Linotype" w:cs="Arial"/>
                <w:b/>
              </w:rPr>
              <w:t xml:space="preserve">(AUSENCIA JUSTIFICADA)                                                        </w:t>
            </w:r>
          </w:p>
        </w:tc>
      </w:tr>
      <w:tr w:rsidR="00216C93" w:rsidRPr="00542E13" w:rsidTr="00AB3D5A">
        <w:trPr>
          <w:jc w:val="center"/>
        </w:trPr>
        <w:tc>
          <w:tcPr>
            <w:tcW w:w="10368" w:type="dxa"/>
            <w:gridSpan w:val="2"/>
          </w:tcPr>
          <w:p w:rsidR="00216C93" w:rsidRPr="00542E13" w:rsidRDefault="00216C93" w:rsidP="00542E13">
            <w:pPr>
              <w:spacing w:line="360" w:lineRule="auto"/>
              <w:jc w:val="center"/>
              <w:rPr>
                <w:rFonts w:ascii="Palatino Linotype" w:hAnsi="Palatino Linotype" w:cs="Arial"/>
                <w:b/>
              </w:rPr>
            </w:pPr>
          </w:p>
          <w:p w:rsidR="00216C93" w:rsidRPr="00542E13" w:rsidRDefault="00216C93" w:rsidP="00542E13">
            <w:pPr>
              <w:spacing w:line="360" w:lineRule="auto"/>
              <w:jc w:val="center"/>
              <w:rPr>
                <w:rFonts w:ascii="Palatino Linotype" w:hAnsi="Palatino Linotype" w:cs="Arial"/>
                <w:b/>
              </w:rPr>
            </w:pPr>
          </w:p>
          <w:p w:rsidR="00216C93" w:rsidRPr="00542E13" w:rsidRDefault="00216C93" w:rsidP="00542E13">
            <w:pPr>
              <w:spacing w:line="360" w:lineRule="auto"/>
              <w:jc w:val="center"/>
              <w:rPr>
                <w:rFonts w:ascii="Palatino Linotype" w:hAnsi="Palatino Linotype" w:cs="Arial"/>
                <w:b/>
              </w:rPr>
            </w:pPr>
            <w:r w:rsidRPr="00542E13">
              <w:rPr>
                <w:rFonts w:ascii="Palatino Linotype" w:hAnsi="Palatino Linotype" w:cs="Arial"/>
                <w:b/>
              </w:rPr>
              <w:t>Alexis Tapia Ramírez</w:t>
            </w:r>
          </w:p>
          <w:p w:rsidR="00216C93" w:rsidRPr="00542E13" w:rsidRDefault="00216C93" w:rsidP="00542E13">
            <w:pPr>
              <w:spacing w:line="360" w:lineRule="auto"/>
              <w:jc w:val="center"/>
              <w:rPr>
                <w:rFonts w:ascii="Palatino Linotype" w:hAnsi="Palatino Linotype" w:cs="Arial"/>
              </w:rPr>
            </w:pPr>
            <w:r w:rsidRPr="00542E13">
              <w:rPr>
                <w:rFonts w:ascii="Palatino Linotype" w:hAnsi="Palatino Linotype" w:cs="Arial"/>
              </w:rPr>
              <w:t>Secretario Técnico del Pleno</w:t>
            </w:r>
          </w:p>
          <w:p w:rsidR="00216C93" w:rsidRPr="00542E13" w:rsidRDefault="00216C93" w:rsidP="00542E13">
            <w:pPr>
              <w:spacing w:line="360" w:lineRule="auto"/>
              <w:jc w:val="center"/>
              <w:rPr>
                <w:rFonts w:ascii="Palatino Linotype" w:hAnsi="Palatino Linotype" w:cs="Arial"/>
                <w:b/>
              </w:rPr>
            </w:pPr>
            <w:r w:rsidRPr="00542E13">
              <w:rPr>
                <w:rFonts w:ascii="Palatino Linotype" w:hAnsi="Palatino Linotype" w:cs="Arial"/>
                <w:b/>
              </w:rPr>
              <w:t>(RÚBRICA)</w:t>
            </w:r>
          </w:p>
          <w:p w:rsidR="00216C93" w:rsidRDefault="00216C93" w:rsidP="00542E13">
            <w:pPr>
              <w:spacing w:line="360" w:lineRule="auto"/>
              <w:rPr>
                <w:rFonts w:ascii="Palatino Linotype" w:hAnsi="Palatino Linotype" w:cs="Arial"/>
              </w:rPr>
            </w:pPr>
          </w:p>
          <w:p w:rsidR="00542E13" w:rsidRPr="00542E13" w:rsidRDefault="00542E13" w:rsidP="00542E13">
            <w:pPr>
              <w:spacing w:line="360" w:lineRule="auto"/>
              <w:rPr>
                <w:rFonts w:ascii="Palatino Linotype" w:hAnsi="Palatino Linotype" w:cs="Arial"/>
              </w:rPr>
            </w:pPr>
          </w:p>
        </w:tc>
      </w:tr>
    </w:tbl>
    <w:p w:rsidR="002248D3" w:rsidRPr="00542E13" w:rsidRDefault="00216C93" w:rsidP="00542E13">
      <w:pPr>
        <w:spacing w:line="360" w:lineRule="auto"/>
        <w:jc w:val="both"/>
        <w:rPr>
          <w:rFonts w:ascii="Palatino Linotype" w:hAnsi="Palatino Linotype"/>
        </w:rPr>
      </w:pPr>
      <w:r w:rsidRPr="00542E13">
        <w:rPr>
          <w:rFonts w:ascii="Palatino Linotype" w:hAnsi="Palatino Linotype" w:cs="Arial"/>
        </w:rPr>
        <w:t>Esta hoja corresponde a la resolución de</w:t>
      </w:r>
      <w:r w:rsidR="00542E13">
        <w:rPr>
          <w:rFonts w:ascii="Palatino Linotype" w:hAnsi="Palatino Linotype" w:cs="Arial"/>
        </w:rPr>
        <w:t xml:space="preserve"> fecha</w:t>
      </w:r>
      <w:r w:rsidRPr="00542E13">
        <w:rPr>
          <w:rFonts w:ascii="Palatino Linotype" w:hAnsi="Palatino Linotype" w:cs="Arial"/>
        </w:rPr>
        <w:t xml:space="preserve"> </w:t>
      </w:r>
      <w:r w:rsidR="00E35E06" w:rsidRPr="00542E13">
        <w:rPr>
          <w:rFonts w:ascii="Palatino Linotype" w:hAnsi="Palatino Linotype" w:cs="Arial"/>
        </w:rPr>
        <w:t>veintisiete</w:t>
      </w:r>
      <w:r w:rsidRPr="00542E13">
        <w:rPr>
          <w:rFonts w:ascii="Palatino Linotype" w:hAnsi="Palatino Linotype" w:cs="Arial"/>
        </w:rPr>
        <w:t xml:space="preserve"> (</w:t>
      </w:r>
      <w:r w:rsidR="00E35E06" w:rsidRPr="00542E13">
        <w:rPr>
          <w:rFonts w:ascii="Palatino Linotype" w:hAnsi="Palatino Linotype" w:cs="Arial"/>
        </w:rPr>
        <w:t>27</w:t>
      </w:r>
      <w:r w:rsidRPr="00542E13">
        <w:rPr>
          <w:rFonts w:ascii="Palatino Linotype" w:hAnsi="Palatino Linotype" w:cs="Arial"/>
        </w:rPr>
        <w:t xml:space="preserve">) de </w:t>
      </w:r>
      <w:r w:rsidR="00E35E06" w:rsidRPr="00542E13">
        <w:rPr>
          <w:rFonts w:ascii="Palatino Linotype" w:hAnsi="Palatino Linotype" w:cs="Arial"/>
        </w:rPr>
        <w:t>noviembre</w:t>
      </w:r>
      <w:r w:rsidRPr="00542E13">
        <w:rPr>
          <w:rFonts w:ascii="Palatino Linotype" w:hAnsi="Palatino Linotype" w:cs="Arial"/>
        </w:rPr>
        <w:t xml:space="preserve"> de dos mil dieci</w:t>
      </w:r>
      <w:r w:rsidR="00273E6D" w:rsidRPr="00542E13">
        <w:rPr>
          <w:rFonts w:ascii="Palatino Linotype" w:hAnsi="Palatino Linotype" w:cs="Arial"/>
        </w:rPr>
        <w:t>nueve</w:t>
      </w:r>
      <w:r w:rsidRPr="00542E13">
        <w:rPr>
          <w:rFonts w:ascii="Palatino Linotype" w:hAnsi="Palatino Linotype" w:cs="Arial"/>
        </w:rPr>
        <w:t xml:space="preserve">, emitida en el recurso de revisión </w:t>
      </w:r>
      <w:r w:rsidRPr="00542E13">
        <w:rPr>
          <w:rFonts w:ascii="Palatino Linotype" w:hAnsi="Palatino Linotype" w:cs="Arial"/>
          <w:b/>
          <w:bCs/>
        </w:rPr>
        <w:t>0</w:t>
      </w:r>
      <w:r w:rsidR="00E35E06" w:rsidRPr="00542E13">
        <w:rPr>
          <w:rFonts w:ascii="Palatino Linotype" w:hAnsi="Palatino Linotype" w:cs="Arial"/>
          <w:b/>
          <w:bCs/>
        </w:rPr>
        <w:t>7608</w:t>
      </w:r>
      <w:r w:rsidR="00794037" w:rsidRPr="00542E13">
        <w:rPr>
          <w:rFonts w:ascii="Palatino Linotype" w:hAnsi="Palatino Linotype" w:cs="Arial"/>
          <w:b/>
          <w:bCs/>
        </w:rPr>
        <w:t>/INFOEM/IP/RR/2019.</w:t>
      </w:r>
    </w:p>
    <w:sectPr w:rsidR="002248D3" w:rsidRPr="00542E13" w:rsidSect="00542E13">
      <w:headerReference w:type="default" r:id="rId8"/>
      <w:footerReference w:type="default" r:id="rId9"/>
      <w:headerReference w:type="first" r:id="rId10"/>
      <w:footerReference w:type="first" r:id="rId11"/>
      <w:pgSz w:w="12240" w:h="15840"/>
      <w:pgMar w:top="1418" w:right="1418" w:bottom="1418"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66C6" w:rsidRDefault="006466C6" w:rsidP="008B6F5F">
      <w:r>
        <w:separator/>
      </w:r>
    </w:p>
  </w:endnote>
  <w:endnote w:type="continuationSeparator" w:id="0">
    <w:p w:rsidR="006466C6" w:rsidRDefault="006466C6"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rsidR="00F15A7D" w:rsidRPr="000A2541" w:rsidRDefault="00F15A7D">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0614CB">
              <w:rPr>
                <w:rFonts w:ascii="Palatino Linotype" w:hAnsi="Palatino Linotype"/>
                <w:b/>
                <w:bCs/>
                <w:noProof/>
              </w:rPr>
              <w:t>63</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0614CB">
              <w:rPr>
                <w:rFonts w:ascii="Palatino Linotype" w:hAnsi="Palatino Linotype"/>
                <w:b/>
                <w:bCs/>
                <w:noProof/>
              </w:rPr>
              <w:t>69</w:t>
            </w:r>
            <w:r w:rsidRPr="000A2541">
              <w:rPr>
                <w:rFonts w:ascii="Palatino Linotype" w:hAnsi="Palatino Linotype"/>
                <w:b/>
                <w:bCs/>
              </w:rPr>
              <w:fldChar w:fldCharType="end"/>
            </w:r>
          </w:p>
        </w:sdtContent>
      </w:sdt>
    </w:sdtContent>
  </w:sdt>
  <w:p w:rsidR="00F15A7D" w:rsidRDefault="00F15A7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A7D" w:rsidRPr="00883450" w:rsidRDefault="00F15A7D"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0614CB" w:rsidRPr="000614CB">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0614CB" w:rsidRPr="000614CB">
      <w:rPr>
        <w:rFonts w:ascii="Palatino Linotype" w:hAnsi="Palatino Linotype"/>
        <w:noProof/>
        <w:sz w:val="22"/>
        <w:szCs w:val="22"/>
        <w:lang w:val="es-ES"/>
      </w:rPr>
      <w:t>69</w:t>
    </w:r>
    <w:r w:rsidRPr="00883450">
      <w:rPr>
        <w:rFonts w:ascii="Palatino Linotype" w:hAnsi="Palatino Linotype"/>
        <w:sz w:val="22"/>
        <w:szCs w:val="22"/>
      </w:rPr>
      <w:fldChar w:fldCharType="end"/>
    </w:r>
  </w:p>
  <w:p w:rsidR="00F15A7D" w:rsidRPr="00883450" w:rsidRDefault="00F15A7D">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66C6" w:rsidRDefault="006466C6" w:rsidP="008B6F5F">
      <w:r>
        <w:separator/>
      </w:r>
    </w:p>
  </w:footnote>
  <w:footnote w:type="continuationSeparator" w:id="0">
    <w:p w:rsidR="006466C6" w:rsidRDefault="006466C6" w:rsidP="008B6F5F">
      <w:r>
        <w:continuationSeparator/>
      </w:r>
    </w:p>
  </w:footnote>
  <w:footnote w:id="1">
    <w:p w:rsidR="00F15A7D" w:rsidRDefault="00F15A7D" w:rsidP="00D777C0">
      <w:pPr>
        <w:pStyle w:val="Textonotapie"/>
      </w:pPr>
      <w:r>
        <w:rPr>
          <w:rStyle w:val="Refdenotaalpie"/>
        </w:rPr>
        <w:footnoteRef/>
      </w:r>
      <w:r>
        <w:t xml:space="preserve"> Convención Americana sobre Derechos Humanos. Artículo 13.</w:t>
      </w:r>
    </w:p>
  </w:footnote>
  <w:footnote w:id="2">
    <w:p w:rsidR="00F15A7D" w:rsidRDefault="00F15A7D" w:rsidP="00D777C0">
      <w:pPr>
        <w:pStyle w:val="Textonotapie"/>
      </w:pPr>
      <w:r>
        <w:rPr>
          <w:rStyle w:val="Refdenotaalpie"/>
        </w:rPr>
        <w:footnoteRef/>
      </w:r>
      <w:r>
        <w:t xml:space="preserve"> Constitución Política de los Estados Unidos Mexicanos. Artículo sexto, sección A, Fracción I.</w:t>
      </w:r>
    </w:p>
  </w:footnote>
  <w:footnote w:id="3">
    <w:p w:rsidR="00F15A7D" w:rsidRDefault="00F15A7D" w:rsidP="00D777C0">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F15A7D" w:rsidRDefault="00F15A7D" w:rsidP="00D777C0">
      <w:pPr>
        <w:pStyle w:val="Textonotapie"/>
      </w:pPr>
      <w:r>
        <w:rPr>
          <w:rStyle w:val="Refdenotaalpie"/>
        </w:rPr>
        <w:footnoteRef/>
      </w:r>
      <w:r>
        <w:t xml:space="preserve"> Ibídem. Párr. 87.</w:t>
      </w:r>
    </w:p>
  </w:footnote>
  <w:footnote w:id="5">
    <w:p w:rsidR="00F15A7D" w:rsidRDefault="00F15A7D" w:rsidP="00D777C0">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6">
    <w:p w:rsidR="00F15A7D" w:rsidRDefault="00F15A7D" w:rsidP="00D777C0">
      <w:pPr>
        <w:pStyle w:val="Textonotapie"/>
      </w:pPr>
      <w:r>
        <w:rPr>
          <w:rStyle w:val="Refdenotaalpie"/>
        </w:rPr>
        <w:footnoteRef/>
      </w:r>
      <w:r>
        <w:t xml:space="preserve"> Artículo 150. Ley de Transparencia y Acceso a la Información Pública del Estado de México y Municipios.</w:t>
      </w:r>
    </w:p>
    <w:p w:rsidR="00F15A7D" w:rsidRDefault="00F15A7D" w:rsidP="00D777C0">
      <w:pPr>
        <w:pStyle w:val="Textonotapie"/>
      </w:pPr>
      <w:r>
        <w:t>Artículo 151. Ibídem.</w:t>
      </w:r>
    </w:p>
  </w:footnote>
  <w:footnote w:id="7">
    <w:p w:rsidR="00F15A7D" w:rsidRDefault="00F15A7D" w:rsidP="00D777C0">
      <w:pPr>
        <w:pStyle w:val="Textonotapie"/>
      </w:pPr>
      <w:r>
        <w:rPr>
          <w:rStyle w:val="Refdenotaalpie"/>
        </w:rPr>
        <w:footnoteRef/>
      </w:r>
      <w:r>
        <w:t xml:space="preserve"> Ley de Transparencia y Acceso a la Información Pública del Estado de México y Municipios. Artículo 9. …</w:t>
      </w:r>
    </w:p>
    <w:p w:rsidR="00F15A7D" w:rsidRDefault="00F15A7D" w:rsidP="00D777C0">
      <w:pPr>
        <w:pStyle w:val="Textonotapie"/>
      </w:pPr>
      <w:r>
        <w:t>II. Eficacia: Obligación del Instituto para tutelar, de manera efectiva, el derecho de acceso a la información;</w:t>
      </w:r>
    </w:p>
    <w:p w:rsidR="00F15A7D" w:rsidRDefault="00F15A7D" w:rsidP="00D777C0">
      <w:pPr>
        <w:pStyle w:val="Textonotapie"/>
      </w:pPr>
      <w:r>
        <w:t xml:space="preserve">… </w:t>
      </w:r>
    </w:p>
  </w:footnote>
  <w:footnote w:id="8">
    <w:p w:rsidR="009D691C" w:rsidRDefault="009D691C" w:rsidP="009D691C">
      <w:pPr>
        <w:pStyle w:val="Textonotapie"/>
      </w:pPr>
      <w:r>
        <w:rPr>
          <w:rStyle w:val="Refdenotaalpie"/>
        </w:rPr>
        <w:footnoteRef/>
      </w:r>
      <w:r>
        <w:t xml:space="preserve"> Fracción IV. Artículo 53. Ibídem.</w:t>
      </w:r>
    </w:p>
  </w:footnote>
  <w:footnote w:id="9">
    <w:p w:rsidR="00F15A7D" w:rsidRDefault="00F15A7D" w:rsidP="00F77E6F">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F15A7D" w:rsidRDefault="00F15A7D" w:rsidP="00F77E6F">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F15A7D" w:rsidRPr="001E1F95" w:rsidRDefault="00F15A7D" w:rsidP="00F77E6F">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10">
    <w:p w:rsidR="00F15A7D" w:rsidRPr="0037004E" w:rsidRDefault="00F15A7D" w:rsidP="00F77E6F">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footnote>
  <w:footnote w:id="11">
    <w:p w:rsidR="00F15A7D" w:rsidRDefault="00F15A7D" w:rsidP="00F77E6F">
      <w:pPr>
        <w:pStyle w:val="Textonotapie"/>
        <w:jc w:val="both"/>
      </w:pPr>
      <w:r>
        <w:rPr>
          <w:rStyle w:val="Refdenotaalpie"/>
        </w:rPr>
        <w:footnoteRef/>
      </w:r>
      <w:r>
        <w:t xml:space="preserve"> Artículo 3. Para los efectos de la presente Ley se entenderá por:</w:t>
      </w:r>
    </w:p>
    <w:p w:rsidR="00F15A7D" w:rsidRDefault="00F15A7D" w:rsidP="00F77E6F">
      <w:pPr>
        <w:pStyle w:val="Textonotapie"/>
        <w:jc w:val="both"/>
      </w:pPr>
      <w:r>
        <w:t xml:space="preserve"> (…)</w:t>
      </w:r>
    </w:p>
    <w:p w:rsidR="00F15A7D" w:rsidRDefault="00F15A7D" w:rsidP="00F77E6F">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F15A7D" w:rsidRPr="00EF13C1" w:rsidTr="00646380">
      <w:trPr>
        <w:trHeight w:val="138"/>
        <w:jc w:val="right"/>
      </w:trPr>
      <w:tc>
        <w:tcPr>
          <w:tcW w:w="2552" w:type="dxa"/>
          <w:vAlign w:val="center"/>
        </w:tcPr>
        <w:p w:rsidR="00F15A7D" w:rsidRPr="00EF13C1" w:rsidRDefault="00F15A7D"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F15A7D" w:rsidRPr="00EF13C1" w:rsidRDefault="00F15A7D" w:rsidP="0014459C">
          <w:pPr>
            <w:pStyle w:val="Encabezado"/>
            <w:jc w:val="right"/>
            <w:rPr>
              <w:rFonts w:ascii="Palatino Linotype" w:hAnsi="Palatino Linotype"/>
              <w:b/>
              <w:sz w:val="22"/>
              <w:szCs w:val="22"/>
            </w:rPr>
          </w:pPr>
          <w:r>
            <w:rPr>
              <w:rFonts w:ascii="Palatino Linotype" w:hAnsi="Palatino Linotype" w:cs="Arial"/>
              <w:b/>
              <w:bCs/>
              <w:sz w:val="22"/>
              <w:szCs w:val="22"/>
              <w:lang w:eastAsia="es-MX"/>
            </w:rPr>
            <w:t>07608/INFOEM/IP/RR/2019</w:t>
          </w:r>
        </w:p>
      </w:tc>
    </w:tr>
    <w:tr w:rsidR="00F15A7D" w:rsidRPr="00EF13C1" w:rsidTr="00646380">
      <w:trPr>
        <w:trHeight w:val="233"/>
        <w:jc w:val="right"/>
      </w:trPr>
      <w:tc>
        <w:tcPr>
          <w:tcW w:w="2552" w:type="dxa"/>
          <w:vAlign w:val="center"/>
        </w:tcPr>
        <w:p w:rsidR="00F15A7D" w:rsidRPr="00EF13C1" w:rsidRDefault="00F15A7D" w:rsidP="00646380">
          <w:pPr>
            <w:rPr>
              <w:rFonts w:ascii="Palatino Linotype" w:hAnsi="Palatino Linotype"/>
              <w:b/>
              <w:sz w:val="22"/>
              <w:szCs w:val="22"/>
            </w:rPr>
          </w:pPr>
        </w:p>
      </w:tc>
      <w:tc>
        <w:tcPr>
          <w:tcW w:w="3826" w:type="dxa"/>
          <w:vAlign w:val="center"/>
        </w:tcPr>
        <w:p w:rsidR="00F15A7D" w:rsidRPr="00EF13C1" w:rsidRDefault="00F15A7D" w:rsidP="00141DF6">
          <w:pPr>
            <w:pStyle w:val="Encabezado"/>
            <w:jc w:val="center"/>
            <w:rPr>
              <w:rFonts w:ascii="Palatino Linotype" w:hAnsi="Palatino Linotype"/>
              <w:b/>
              <w:sz w:val="22"/>
              <w:szCs w:val="22"/>
            </w:rPr>
          </w:pPr>
        </w:p>
      </w:tc>
    </w:tr>
    <w:tr w:rsidR="00F15A7D" w:rsidRPr="00EF13C1" w:rsidTr="00646380">
      <w:trPr>
        <w:trHeight w:val="321"/>
        <w:jc w:val="right"/>
      </w:trPr>
      <w:tc>
        <w:tcPr>
          <w:tcW w:w="2552" w:type="dxa"/>
          <w:vAlign w:val="center"/>
        </w:tcPr>
        <w:p w:rsidR="00F15A7D" w:rsidRPr="00EF13C1" w:rsidRDefault="00F15A7D"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F15A7D" w:rsidRPr="00EF13C1" w:rsidRDefault="00F15A7D" w:rsidP="0014459C">
          <w:pPr>
            <w:pStyle w:val="Encabezado"/>
            <w:jc w:val="right"/>
            <w:rPr>
              <w:rFonts w:ascii="Palatino Linotype" w:hAnsi="Palatino Linotype"/>
              <w:b/>
              <w:sz w:val="22"/>
              <w:szCs w:val="22"/>
            </w:rPr>
          </w:pPr>
          <w:r>
            <w:rPr>
              <w:rFonts w:ascii="Palatino Linotype" w:hAnsi="Palatino Linotype"/>
              <w:b/>
              <w:bCs/>
              <w:sz w:val="22"/>
              <w:szCs w:val="22"/>
            </w:rPr>
            <w:t>Ayuntamiento de Atizapán de Zaragoza</w:t>
          </w:r>
        </w:p>
      </w:tc>
    </w:tr>
    <w:tr w:rsidR="00F15A7D" w:rsidRPr="00EF13C1" w:rsidTr="00646380">
      <w:trPr>
        <w:trHeight w:val="321"/>
        <w:jc w:val="right"/>
      </w:trPr>
      <w:tc>
        <w:tcPr>
          <w:tcW w:w="2552" w:type="dxa"/>
          <w:vAlign w:val="center"/>
        </w:tcPr>
        <w:p w:rsidR="00F15A7D" w:rsidRPr="00EF13C1" w:rsidRDefault="00F15A7D"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F15A7D" w:rsidRPr="00EF13C1" w:rsidRDefault="00F15A7D"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F15A7D" w:rsidRDefault="00F15A7D" w:rsidP="006463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F15A7D" w:rsidRPr="00182113" w:rsidTr="00141DF6">
      <w:trPr>
        <w:trHeight w:val="138"/>
      </w:trPr>
      <w:tc>
        <w:tcPr>
          <w:tcW w:w="2532" w:type="dxa"/>
          <w:vAlign w:val="center"/>
        </w:tcPr>
        <w:p w:rsidR="00F15A7D" w:rsidRPr="00EF13C1" w:rsidRDefault="00F15A7D" w:rsidP="00141DF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rsidR="00F15A7D" w:rsidRPr="00EF13C1" w:rsidRDefault="00F15A7D" w:rsidP="00E616A4">
          <w:pPr>
            <w:pStyle w:val="Encabezado"/>
            <w:jc w:val="right"/>
            <w:rPr>
              <w:rFonts w:ascii="Palatino Linotype" w:hAnsi="Palatino Linotype"/>
              <w:b/>
              <w:sz w:val="22"/>
              <w:szCs w:val="22"/>
            </w:rPr>
          </w:pPr>
          <w:r>
            <w:rPr>
              <w:rFonts w:ascii="Palatino Linotype" w:hAnsi="Palatino Linotype" w:cs="Arial"/>
              <w:b/>
              <w:bCs/>
              <w:sz w:val="22"/>
              <w:szCs w:val="22"/>
              <w:lang w:eastAsia="es-MX"/>
            </w:rPr>
            <w:t xml:space="preserve">07608/INFOEM/IP/RR/2019 </w:t>
          </w:r>
        </w:p>
      </w:tc>
      <w:tc>
        <w:tcPr>
          <w:tcW w:w="2532" w:type="dxa"/>
          <w:vAlign w:val="center"/>
        </w:tcPr>
        <w:p w:rsidR="00F15A7D" w:rsidRPr="00182113" w:rsidRDefault="00F15A7D" w:rsidP="00141DF6">
          <w:pPr>
            <w:rPr>
              <w:rFonts w:ascii="Palatino Linotype" w:hAnsi="Palatino Linotype"/>
              <w:b/>
              <w:sz w:val="22"/>
              <w:szCs w:val="22"/>
            </w:rPr>
          </w:pPr>
        </w:p>
      </w:tc>
      <w:tc>
        <w:tcPr>
          <w:tcW w:w="236" w:type="dxa"/>
          <w:vAlign w:val="center"/>
        </w:tcPr>
        <w:p w:rsidR="00F15A7D" w:rsidRPr="00182113" w:rsidRDefault="00F15A7D" w:rsidP="00141DF6">
          <w:pPr>
            <w:pStyle w:val="Encabezado"/>
            <w:jc w:val="center"/>
            <w:rPr>
              <w:rFonts w:ascii="Palatino Linotype" w:hAnsi="Palatino Linotype"/>
              <w:b/>
              <w:sz w:val="22"/>
              <w:szCs w:val="22"/>
            </w:rPr>
          </w:pPr>
        </w:p>
      </w:tc>
      <w:tc>
        <w:tcPr>
          <w:tcW w:w="3261" w:type="dxa"/>
          <w:vAlign w:val="center"/>
        </w:tcPr>
        <w:p w:rsidR="00F15A7D" w:rsidRPr="00182113" w:rsidRDefault="00F15A7D" w:rsidP="00141DF6">
          <w:pPr>
            <w:pStyle w:val="Encabezado"/>
            <w:rPr>
              <w:rFonts w:ascii="Palatino Linotype" w:hAnsi="Palatino Linotype"/>
              <w:b/>
              <w:sz w:val="22"/>
              <w:szCs w:val="22"/>
            </w:rPr>
          </w:pPr>
        </w:p>
      </w:tc>
    </w:tr>
    <w:tr w:rsidR="00F15A7D" w:rsidRPr="00182113" w:rsidTr="00141DF6">
      <w:trPr>
        <w:trHeight w:val="227"/>
      </w:trPr>
      <w:tc>
        <w:tcPr>
          <w:tcW w:w="2532" w:type="dxa"/>
          <w:vAlign w:val="center"/>
        </w:tcPr>
        <w:p w:rsidR="00F15A7D" w:rsidRPr="00EF13C1" w:rsidRDefault="00F15A7D" w:rsidP="00141DF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rsidR="00F15A7D" w:rsidRPr="00EF13C1" w:rsidRDefault="00711945" w:rsidP="00141DF6">
          <w:pPr>
            <w:pStyle w:val="Encabezado"/>
            <w:jc w:val="right"/>
            <w:rPr>
              <w:rFonts w:ascii="Palatino Linotype" w:hAnsi="Palatino Linotype"/>
              <w:b/>
              <w:sz w:val="22"/>
              <w:szCs w:val="22"/>
            </w:rPr>
          </w:pPr>
          <w:r w:rsidRPr="00711945">
            <w:rPr>
              <w:rFonts w:ascii="Palatino Linotype" w:hAnsi="Palatino Linotype"/>
              <w:b/>
              <w:sz w:val="22"/>
              <w:szCs w:val="22"/>
              <w:highlight w:val="black"/>
            </w:rPr>
            <w:t>---------------------------------------</w:t>
          </w:r>
        </w:p>
      </w:tc>
      <w:tc>
        <w:tcPr>
          <w:tcW w:w="2532" w:type="dxa"/>
          <w:vAlign w:val="center"/>
        </w:tcPr>
        <w:p w:rsidR="00F15A7D" w:rsidRPr="00182113" w:rsidRDefault="00F15A7D" w:rsidP="00141DF6">
          <w:pPr>
            <w:rPr>
              <w:rFonts w:ascii="Palatino Linotype" w:hAnsi="Palatino Linotype"/>
              <w:b/>
              <w:sz w:val="22"/>
              <w:szCs w:val="22"/>
            </w:rPr>
          </w:pPr>
        </w:p>
      </w:tc>
      <w:tc>
        <w:tcPr>
          <w:tcW w:w="236" w:type="dxa"/>
          <w:vAlign w:val="center"/>
        </w:tcPr>
        <w:p w:rsidR="00F15A7D" w:rsidRPr="00182113" w:rsidRDefault="00F15A7D" w:rsidP="00141DF6">
          <w:pPr>
            <w:pStyle w:val="Encabezado"/>
            <w:jc w:val="center"/>
            <w:rPr>
              <w:rFonts w:ascii="Palatino Linotype" w:hAnsi="Palatino Linotype"/>
              <w:b/>
              <w:sz w:val="22"/>
              <w:szCs w:val="22"/>
            </w:rPr>
          </w:pPr>
        </w:p>
      </w:tc>
      <w:tc>
        <w:tcPr>
          <w:tcW w:w="3261" w:type="dxa"/>
          <w:vAlign w:val="center"/>
        </w:tcPr>
        <w:p w:rsidR="00F15A7D" w:rsidRPr="00182113" w:rsidRDefault="00F15A7D" w:rsidP="00141DF6">
          <w:pPr>
            <w:pStyle w:val="Encabezado"/>
            <w:rPr>
              <w:rFonts w:ascii="Palatino Linotype" w:hAnsi="Palatino Linotype"/>
              <w:b/>
              <w:sz w:val="22"/>
              <w:szCs w:val="22"/>
            </w:rPr>
          </w:pPr>
        </w:p>
      </w:tc>
    </w:tr>
    <w:tr w:rsidR="00F15A7D" w:rsidRPr="00182113" w:rsidTr="00141DF6">
      <w:trPr>
        <w:trHeight w:val="232"/>
      </w:trPr>
      <w:tc>
        <w:tcPr>
          <w:tcW w:w="2532" w:type="dxa"/>
          <w:vAlign w:val="center"/>
        </w:tcPr>
        <w:p w:rsidR="00F15A7D" w:rsidRPr="00EF13C1" w:rsidRDefault="00F15A7D" w:rsidP="00141DF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rsidR="00F15A7D" w:rsidRPr="00EF13C1" w:rsidRDefault="00F15A7D" w:rsidP="0014459C">
          <w:pPr>
            <w:pStyle w:val="Encabezado"/>
            <w:jc w:val="right"/>
            <w:rPr>
              <w:rFonts w:ascii="Palatino Linotype" w:hAnsi="Palatino Linotype"/>
              <w:b/>
              <w:sz w:val="22"/>
              <w:szCs w:val="22"/>
            </w:rPr>
          </w:pPr>
          <w:r>
            <w:rPr>
              <w:rFonts w:ascii="Palatino Linotype" w:hAnsi="Palatino Linotype"/>
              <w:b/>
              <w:bCs/>
              <w:sz w:val="22"/>
              <w:szCs w:val="22"/>
            </w:rPr>
            <w:t>Ayuntamiento de Atizapán de Zaragoza</w:t>
          </w:r>
        </w:p>
      </w:tc>
      <w:tc>
        <w:tcPr>
          <w:tcW w:w="2532" w:type="dxa"/>
          <w:vAlign w:val="center"/>
        </w:tcPr>
        <w:p w:rsidR="00F15A7D" w:rsidRPr="00182113" w:rsidRDefault="00F15A7D" w:rsidP="00141DF6">
          <w:pPr>
            <w:rPr>
              <w:rFonts w:ascii="Palatino Linotype" w:hAnsi="Palatino Linotype"/>
              <w:b/>
              <w:sz w:val="22"/>
              <w:szCs w:val="22"/>
            </w:rPr>
          </w:pPr>
        </w:p>
      </w:tc>
      <w:tc>
        <w:tcPr>
          <w:tcW w:w="236" w:type="dxa"/>
          <w:vAlign w:val="center"/>
        </w:tcPr>
        <w:p w:rsidR="00F15A7D" w:rsidRPr="00182113" w:rsidRDefault="00F15A7D" w:rsidP="00141DF6">
          <w:pPr>
            <w:pStyle w:val="Encabezado"/>
            <w:jc w:val="center"/>
            <w:rPr>
              <w:rFonts w:ascii="Palatino Linotype" w:hAnsi="Palatino Linotype"/>
              <w:b/>
              <w:sz w:val="22"/>
              <w:szCs w:val="22"/>
            </w:rPr>
          </w:pPr>
        </w:p>
      </w:tc>
      <w:tc>
        <w:tcPr>
          <w:tcW w:w="3261" w:type="dxa"/>
          <w:vAlign w:val="center"/>
        </w:tcPr>
        <w:p w:rsidR="00F15A7D" w:rsidRPr="00182113" w:rsidRDefault="00F15A7D" w:rsidP="00141DF6">
          <w:pPr>
            <w:pStyle w:val="Encabezado"/>
            <w:rPr>
              <w:rFonts w:ascii="Palatino Linotype" w:hAnsi="Palatino Linotype"/>
              <w:b/>
              <w:sz w:val="22"/>
              <w:szCs w:val="22"/>
            </w:rPr>
          </w:pPr>
        </w:p>
      </w:tc>
    </w:tr>
    <w:tr w:rsidR="00F15A7D" w:rsidRPr="00182113" w:rsidTr="00141DF6">
      <w:trPr>
        <w:trHeight w:val="320"/>
      </w:trPr>
      <w:tc>
        <w:tcPr>
          <w:tcW w:w="2532" w:type="dxa"/>
          <w:vAlign w:val="center"/>
        </w:tcPr>
        <w:p w:rsidR="00F15A7D" w:rsidRPr="00EF13C1" w:rsidRDefault="00F15A7D" w:rsidP="00141DF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rsidR="00F15A7D" w:rsidRPr="00EF13C1" w:rsidRDefault="00F15A7D" w:rsidP="00141DF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rsidR="00F15A7D" w:rsidRPr="00182113" w:rsidRDefault="00F15A7D" w:rsidP="00141DF6">
          <w:pPr>
            <w:rPr>
              <w:rFonts w:ascii="Palatino Linotype" w:hAnsi="Palatino Linotype"/>
              <w:b/>
              <w:sz w:val="22"/>
              <w:szCs w:val="22"/>
            </w:rPr>
          </w:pPr>
        </w:p>
      </w:tc>
      <w:tc>
        <w:tcPr>
          <w:tcW w:w="236" w:type="dxa"/>
          <w:vAlign w:val="center"/>
        </w:tcPr>
        <w:p w:rsidR="00F15A7D" w:rsidRPr="00182113" w:rsidRDefault="00F15A7D" w:rsidP="00141DF6">
          <w:pPr>
            <w:pStyle w:val="Encabezado"/>
            <w:jc w:val="center"/>
            <w:rPr>
              <w:rFonts w:ascii="Palatino Linotype" w:hAnsi="Palatino Linotype"/>
              <w:b/>
              <w:sz w:val="22"/>
              <w:szCs w:val="22"/>
            </w:rPr>
          </w:pPr>
        </w:p>
      </w:tc>
      <w:tc>
        <w:tcPr>
          <w:tcW w:w="3261" w:type="dxa"/>
          <w:vAlign w:val="center"/>
        </w:tcPr>
        <w:p w:rsidR="00F15A7D" w:rsidRPr="00182113" w:rsidRDefault="00F15A7D" w:rsidP="00141DF6">
          <w:pPr>
            <w:pStyle w:val="Encabezado"/>
            <w:rPr>
              <w:rFonts w:ascii="Palatino Linotype" w:hAnsi="Palatino Linotype"/>
              <w:b/>
              <w:sz w:val="22"/>
              <w:szCs w:val="22"/>
            </w:rPr>
          </w:pPr>
        </w:p>
      </w:tc>
    </w:tr>
  </w:tbl>
  <w:p w:rsidR="00F15A7D" w:rsidRDefault="00F15A7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C7FB8"/>
    <w:multiLevelType w:val="hybridMultilevel"/>
    <w:tmpl w:val="02BC55A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02453827"/>
    <w:multiLevelType w:val="hybridMultilevel"/>
    <w:tmpl w:val="C43600C2"/>
    <w:lvl w:ilvl="0" w:tplc="080A0017">
      <w:start w:val="1"/>
      <w:numFmt w:val="lowerLetter"/>
      <w:lvlText w:val="%1)"/>
      <w:lvlJc w:val="left"/>
      <w:pPr>
        <w:ind w:left="502"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2855B8B"/>
    <w:multiLevelType w:val="hybridMultilevel"/>
    <w:tmpl w:val="686A0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39943A1"/>
    <w:multiLevelType w:val="hybridMultilevel"/>
    <w:tmpl w:val="7F5C5B5A"/>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04B417DE"/>
    <w:multiLevelType w:val="hybridMultilevel"/>
    <w:tmpl w:val="883AB768"/>
    <w:lvl w:ilvl="0" w:tplc="B5CE193C">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58A27CD"/>
    <w:multiLevelType w:val="hybridMultilevel"/>
    <w:tmpl w:val="F41A43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7562E0D"/>
    <w:multiLevelType w:val="hybridMultilevel"/>
    <w:tmpl w:val="F078EF2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7"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3C3412C"/>
    <w:multiLevelType w:val="hybridMultilevel"/>
    <w:tmpl w:val="87B843F0"/>
    <w:lvl w:ilvl="0" w:tplc="08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6932B7C"/>
    <w:multiLevelType w:val="hybridMultilevel"/>
    <w:tmpl w:val="70968450"/>
    <w:lvl w:ilvl="0" w:tplc="7DD60A06">
      <w:start w:val="108"/>
      <w:numFmt w:val="decimal"/>
      <w:lvlText w:val="%1."/>
      <w:lvlJc w:val="left"/>
      <w:pPr>
        <w:ind w:left="846" w:hanging="42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0" w15:restartNumberingAfterBreak="0">
    <w:nsid w:val="178752CD"/>
    <w:multiLevelType w:val="multilevel"/>
    <w:tmpl w:val="DDFCCD2C"/>
    <w:lvl w:ilvl="0">
      <w:start w:val="4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05C1440"/>
    <w:multiLevelType w:val="hybridMultilevel"/>
    <w:tmpl w:val="EF0C1EF8"/>
    <w:lvl w:ilvl="0" w:tplc="6EBE09B4">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2850779"/>
    <w:multiLevelType w:val="hybridMultilevel"/>
    <w:tmpl w:val="C5FAC5CC"/>
    <w:lvl w:ilvl="0" w:tplc="960CDF1A">
      <w:start w:val="1"/>
      <w:numFmt w:val="upperLetter"/>
      <w:lvlText w:val="%1)"/>
      <w:lvlJc w:val="left"/>
      <w:pPr>
        <w:ind w:left="720" w:hanging="36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39E19F6"/>
    <w:multiLevelType w:val="hybridMultilevel"/>
    <w:tmpl w:val="EB0E328A"/>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56A0EE7"/>
    <w:multiLevelType w:val="hybridMultilevel"/>
    <w:tmpl w:val="EDD823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92405E9"/>
    <w:multiLevelType w:val="hybridMultilevel"/>
    <w:tmpl w:val="B1D245B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8" w15:restartNumberingAfterBreak="0">
    <w:nsid w:val="2AF65C8B"/>
    <w:multiLevelType w:val="hybridMultilevel"/>
    <w:tmpl w:val="92BA7F50"/>
    <w:lvl w:ilvl="0" w:tplc="080A0017">
      <w:start w:val="1"/>
      <w:numFmt w:val="lowerLetter"/>
      <w:lvlText w:val="%1)"/>
      <w:lvlJc w:val="left"/>
      <w:pPr>
        <w:ind w:left="502"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B62036F"/>
    <w:multiLevelType w:val="hybridMultilevel"/>
    <w:tmpl w:val="D2A211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2D8A37AC"/>
    <w:multiLevelType w:val="hybridMultilevel"/>
    <w:tmpl w:val="0B04F0A0"/>
    <w:lvl w:ilvl="0" w:tplc="080A0013">
      <w:start w:val="1"/>
      <w:numFmt w:val="upperRoman"/>
      <w:lvlText w:val="%1."/>
      <w:lvlJc w:val="righ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1"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2ED72228"/>
    <w:multiLevelType w:val="hybridMultilevel"/>
    <w:tmpl w:val="07B04840"/>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15:restartNumberingAfterBreak="0">
    <w:nsid w:val="34317490"/>
    <w:multiLevelType w:val="hybridMultilevel"/>
    <w:tmpl w:val="7F1E4160"/>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4442635"/>
    <w:multiLevelType w:val="hybridMultilevel"/>
    <w:tmpl w:val="F2BCADA0"/>
    <w:lvl w:ilvl="0" w:tplc="080A0017">
      <w:start w:val="1"/>
      <w:numFmt w:val="lowerLetter"/>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5" w15:restartNumberingAfterBreak="0">
    <w:nsid w:val="49BB60D5"/>
    <w:multiLevelType w:val="hybridMultilevel"/>
    <w:tmpl w:val="0DC4773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6" w15:restartNumberingAfterBreak="0">
    <w:nsid w:val="4C1F104A"/>
    <w:multiLevelType w:val="hybridMultilevel"/>
    <w:tmpl w:val="1DBE6CD4"/>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7" w15:restartNumberingAfterBreak="0">
    <w:nsid w:val="4FA77A0B"/>
    <w:multiLevelType w:val="hybridMultilevel"/>
    <w:tmpl w:val="76B6C6B0"/>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12A77F6"/>
    <w:multiLevelType w:val="hybridMultilevel"/>
    <w:tmpl w:val="96129AC8"/>
    <w:lvl w:ilvl="0" w:tplc="F9DC2646">
      <w:start w:val="10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46F5B77"/>
    <w:multiLevelType w:val="hybridMultilevel"/>
    <w:tmpl w:val="7FDCA9B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48E179C"/>
    <w:multiLevelType w:val="hybridMultilevel"/>
    <w:tmpl w:val="E47AD49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1" w15:restartNumberingAfterBreak="0">
    <w:nsid w:val="54F86C5E"/>
    <w:multiLevelType w:val="hybridMultilevel"/>
    <w:tmpl w:val="47E0D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7CE4AFA"/>
    <w:multiLevelType w:val="hybridMultilevel"/>
    <w:tmpl w:val="44A4D46A"/>
    <w:lvl w:ilvl="0" w:tplc="5F2ED69A">
      <w:start w:val="1"/>
      <w:numFmt w:val="upperRoman"/>
      <w:lvlText w:val="%1."/>
      <w:lvlJc w:val="right"/>
      <w:pPr>
        <w:ind w:left="720" w:hanging="360"/>
      </w:pPr>
      <w:rPr>
        <w:i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89766A1"/>
    <w:multiLevelType w:val="hybridMultilevel"/>
    <w:tmpl w:val="EC0C198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B4400CC"/>
    <w:multiLevelType w:val="hybridMultilevel"/>
    <w:tmpl w:val="6F660F2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FEF2C6C"/>
    <w:multiLevelType w:val="hybridMultilevel"/>
    <w:tmpl w:val="6214F0D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6" w15:restartNumberingAfterBreak="0">
    <w:nsid w:val="606435BF"/>
    <w:multiLevelType w:val="hybridMultilevel"/>
    <w:tmpl w:val="4484E2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8B529D4"/>
    <w:multiLevelType w:val="hybridMultilevel"/>
    <w:tmpl w:val="6F8CD702"/>
    <w:lvl w:ilvl="0" w:tplc="080A0017">
      <w:start w:val="1"/>
      <w:numFmt w:val="lowerLetter"/>
      <w:lvlText w:val="%1)"/>
      <w:lvlJc w:val="left"/>
      <w:pPr>
        <w:ind w:left="720" w:hanging="360"/>
      </w:pPr>
    </w:lvl>
    <w:lvl w:ilvl="1" w:tplc="288AA278">
      <w:start w:val="1"/>
      <w:numFmt w:val="lowerLetter"/>
      <w:lvlText w:val="%2."/>
      <w:lvlJc w:val="left"/>
      <w:pPr>
        <w:ind w:left="1440" w:hanging="360"/>
      </w:pPr>
      <w:rPr>
        <w:strike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A5A49D5"/>
    <w:multiLevelType w:val="hybridMultilevel"/>
    <w:tmpl w:val="8F624D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9" w15:restartNumberingAfterBreak="0">
    <w:nsid w:val="6F0035A6"/>
    <w:multiLevelType w:val="hybridMultilevel"/>
    <w:tmpl w:val="BCB88D0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0" w15:restartNumberingAfterBreak="0">
    <w:nsid w:val="71261B62"/>
    <w:multiLevelType w:val="hybridMultilevel"/>
    <w:tmpl w:val="8E9A3F0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1" w15:restartNumberingAfterBreak="0">
    <w:nsid w:val="74D60587"/>
    <w:multiLevelType w:val="hybridMultilevel"/>
    <w:tmpl w:val="588204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6E04236"/>
    <w:multiLevelType w:val="hybridMultilevel"/>
    <w:tmpl w:val="AE6CDEE6"/>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3" w15:restartNumberingAfterBreak="0">
    <w:nsid w:val="770136A0"/>
    <w:multiLevelType w:val="hybridMultilevel"/>
    <w:tmpl w:val="7D443150"/>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70F4CD1"/>
    <w:multiLevelType w:val="hybridMultilevel"/>
    <w:tmpl w:val="783E5194"/>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5" w15:restartNumberingAfterBreak="0">
    <w:nsid w:val="786C1AD9"/>
    <w:multiLevelType w:val="hybridMultilevel"/>
    <w:tmpl w:val="87BE1A9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A776703"/>
    <w:multiLevelType w:val="hybridMultilevel"/>
    <w:tmpl w:val="BF968B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3"/>
  </w:num>
  <w:num w:numId="2">
    <w:abstractNumId w:val="14"/>
  </w:num>
  <w:num w:numId="3">
    <w:abstractNumId w:val="31"/>
  </w:num>
  <w:num w:numId="4">
    <w:abstractNumId w:val="7"/>
  </w:num>
  <w:num w:numId="5">
    <w:abstractNumId w:val="21"/>
  </w:num>
  <w:num w:numId="6">
    <w:abstractNumId w:val="10"/>
  </w:num>
  <w:num w:numId="7">
    <w:abstractNumId w:val="30"/>
  </w:num>
  <w:num w:numId="8">
    <w:abstractNumId w:val="42"/>
  </w:num>
  <w:num w:numId="9">
    <w:abstractNumId w:val="40"/>
  </w:num>
  <w:num w:numId="10">
    <w:abstractNumId w:val="2"/>
  </w:num>
  <w:num w:numId="11">
    <w:abstractNumId w:val="38"/>
  </w:num>
  <w:num w:numId="12">
    <w:abstractNumId w:val="29"/>
  </w:num>
  <w:num w:numId="13">
    <w:abstractNumId w:val="11"/>
  </w:num>
  <w:num w:numId="14">
    <w:abstractNumId w:val="46"/>
  </w:num>
  <w:num w:numId="15">
    <w:abstractNumId w:val="12"/>
  </w:num>
  <w:num w:numId="16">
    <w:abstractNumId w:val="25"/>
  </w:num>
  <w:num w:numId="17">
    <w:abstractNumId w:val="36"/>
  </w:num>
  <w:num w:numId="18">
    <w:abstractNumId w:val="19"/>
  </w:num>
  <w:num w:numId="19">
    <w:abstractNumId w:val="39"/>
  </w:num>
  <w:num w:numId="20">
    <w:abstractNumId w:val="16"/>
  </w:num>
  <w:num w:numId="21">
    <w:abstractNumId w:val="41"/>
  </w:num>
  <w:num w:numId="22">
    <w:abstractNumId w:val="27"/>
  </w:num>
  <w:num w:numId="23">
    <w:abstractNumId w:val="9"/>
  </w:num>
  <w:num w:numId="24">
    <w:abstractNumId w:val="28"/>
  </w:num>
  <w:num w:numId="25">
    <w:abstractNumId w:val="43"/>
  </w:num>
  <w:num w:numId="26">
    <w:abstractNumId w:val="37"/>
  </w:num>
  <w:num w:numId="27">
    <w:abstractNumId w:val="5"/>
  </w:num>
  <w:num w:numId="28">
    <w:abstractNumId w:val="3"/>
  </w:num>
  <w:num w:numId="29">
    <w:abstractNumId w:val="8"/>
  </w:num>
  <w:num w:numId="30">
    <w:abstractNumId w:val="17"/>
  </w:num>
  <w:num w:numId="31">
    <w:abstractNumId w:val="26"/>
  </w:num>
  <w:num w:numId="32">
    <w:abstractNumId w:val="24"/>
  </w:num>
  <w:num w:numId="33">
    <w:abstractNumId w:val="33"/>
  </w:num>
  <w:num w:numId="34">
    <w:abstractNumId w:val="0"/>
  </w:num>
  <w:num w:numId="35">
    <w:abstractNumId w:val="35"/>
  </w:num>
  <w:num w:numId="36">
    <w:abstractNumId w:val="22"/>
  </w:num>
  <w:num w:numId="37">
    <w:abstractNumId w:val="34"/>
  </w:num>
  <w:num w:numId="38">
    <w:abstractNumId w:val="32"/>
  </w:num>
  <w:num w:numId="39">
    <w:abstractNumId w:val="13"/>
  </w:num>
  <w:num w:numId="40">
    <w:abstractNumId w:val="1"/>
  </w:num>
  <w:num w:numId="41">
    <w:abstractNumId w:val="18"/>
  </w:num>
  <w:num w:numId="42">
    <w:abstractNumId w:val="4"/>
  </w:num>
  <w:num w:numId="43">
    <w:abstractNumId w:val="6"/>
  </w:num>
  <w:num w:numId="44">
    <w:abstractNumId w:val="45"/>
  </w:num>
  <w:num w:numId="45">
    <w:abstractNumId w:val="15"/>
  </w:num>
  <w:num w:numId="46">
    <w:abstractNumId w:val="44"/>
  </w:num>
  <w:num w:numId="4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0029"/>
    <w:rsid w:val="000003C4"/>
    <w:rsid w:val="000004DF"/>
    <w:rsid w:val="0000141B"/>
    <w:rsid w:val="0000281F"/>
    <w:rsid w:val="0000765F"/>
    <w:rsid w:val="00011298"/>
    <w:rsid w:val="000129FA"/>
    <w:rsid w:val="00013B7E"/>
    <w:rsid w:val="00017205"/>
    <w:rsid w:val="000205C3"/>
    <w:rsid w:val="00020A79"/>
    <w:rsid w:val="000218CD"/>
    <w:rsid w:val="00021EFC"/>
    <w:rsid w:val="000274EF"/>
    <w:rsid w:val="00031362"/>
    <w:rsid w:val="00032ED4"/>
    <w:rsid w:val="000343D4"/>
    <w:rsid w:val="00036E69"/>
    <w:rsid w:val="000404FD"/>
    <w:rsid w:val="0004269C"/>
    <w:rsid w:val="00045D8E"/>
    <w:rsid w:val="000471A3"/>
    <w:rsid w:val="0004736A"/>
    <w:rsid w:val="00053140"/>
    <w:rsid w:val="000550E9"/>
    <w:rsid w:val="00055C0B"/>
    <w:rsid w:val="00057046"/>
    <w:rsid w:val="000614CB"/>
    <w:rsid w:val="00061B8C"/>
    <w:rsid w:val="00066351"/>
    <w:rsid w:val="000663DD"/>
    <w:rsid w:val="0007491E"/>
    <w:rsid w:val="00075A4C"/>
    <w:rsid w:val="00091880"/>
    <w:rsid w:val="00092CD4"/>
    <w:rsid w:val="00094259"/>
    <w:rsid w:val="00096AFD"/>
    <w:rsid w:val="000A203F"/>
    <w:rsid w:val="000A2541"/>
    <w:rsid w:val="000A46A2"/>
    <w:rsid w:val="000A52B7"/>
    <w:rsid w:val="000A79E0"/>
    <w:rsid w:val="000B0650"/>
    <w:rsid w:val="000B39C5"/>
    <w:rsid w:val="000B3BC1"/>
    <w:rsid w:val="000B5D53"/>
    <w:rsid w:val="000C37A1"/>
    <w:rsid w:val="000C505A"/>
    <w:rsid w:val="000C524E"/>
    <w:rsid w:val="000D1533"/>
    <w:rsid w:val="000D4FCC"/>
    <w:rsid w:val="000E03A9"/>
    <w:rsid w:val="000E04B9"/>
    <w:rsid w:val="000E053C"/>
    <w:rsid w:val="000E1BDA"/>
    <w:rsid w:val="000E1ECA"/>
    <w:rsid w:val="000E244C"/>
    <w:rsid w:val="000E43C9"/>
    <w:rsid w:val="000E4F0E"/>
    <w:rsid w:val="000E5CF6"/>
    <w:rsid w:val="000E7023"/>
    <w:rsid w:val="000F3174"/>
    <w:rsid w:val="000F53A7"/>
    <w:rsid w:val="00100FB3"/>
    <w:rsid w:val="00101488"/>
    <w:rsid w:val="001019CA"/>
    <w:rsid w:val="001025FA"/>
    <w:rsid w:val="00103D99"/>
    <w:rsid w:val="00105A38"/>
    <w:rsid w:val="00106334"/>
    <w:rsid w:val="0011051D"/>
    <w:rsid w:val="00110E2E"/>
    <w:rsid w:val="001168F4"/>
    <w:rsid w:val="00121044"/>
    <w:rsid w:val="00123610"/>
    <w:rsid w:val="001308F8"/>
    <w:rsid w:val="00130B1E"/>
    <w:rsid w:val="001319DC"/>
    <w:rsid w:val="00132F24"/>
    <w:rsid w:val="00133116"/>
    <w:rsid w:val="001336BF"/>
    <w:rsid w:val="001342EB"/>
    <w:rsid w:val="00140005"/>
    <w:rsid w:val="00141DF6"/>
    <w:rsid w:val="00142791"/>
    <w:rsid w:val="0014459C"/>
    <w:rsid w:val="0014528A"/>
    <w:rsid w:val="00145959"/>
    <w:rsid w:val="00150242"/>
    <w:rsid w:val="0015151E"/>
    <w:rsid w:val="001515F1"/>
    <w:rsid w:val="001520C4"/>
    <w:rsid w:val="0015267F"/>
    <w:rsid w:val="0015525D"/>
    <w:rsid w:val="00156A90"/>
    <w:rsid w:val="00162483"/>
    <w:rsid w:val="001624FE"/>
    <w:rsid w:val="00162FF3"/>
    <w:rsid w:val="00166171"/>
    <w:rsid w:val="00167218"/>
    <w:rsid w:val="001672EA"/>
    <w:rsid w:val="00170DEE"/>
    <w:rsid w:val="001715AF"/>
    <w:rsid w:val="001720F9"/>
    <w:rsid w:val="00173525"/>
    <w:rsid w:val="00182731"/>
    <w:rsid w:val="001846A4"/>
    <w:rsid w:val="001864B6"/>
    <w:rsid w:val="00187676"/>
    <w:rsid w:val="00192EC4"/>
    <w:rsid w:val="0019703D"/>
    <w:rsid w:val="001A0CDC"/>
    <w:rsid w:val="001A24D5"/>
    <w:rsid w:val="001A556A"/>
    <w:rsid w:val="001A7D74"/>
    <w:rsid w:val="001B0E38"/>
    <w:rsid w:val="001B288A"/>
    <w:rsid w:val="001B3D20"/>
    <w:rsid w:val="001B48A5"/>
    <w:rsid w:val="001C0763"/>
    <w:rsid w:val="001C0F74"/>
    <w:rsid w:val="001C1F82"/>
    <w:rsid w:val="001C32D4"/>
    <w:rsid w:val="001C6037"/>
    <w:rsid w:val="001C7C47"/>
    <w:rsid w:val="001D5D25"/>
    <w:rsid w:val="001D5F4A"/>
    <w:rsid w:val="001D6496"/>
    <w:rsid w:val="001E25DD"/>
    <w:rsid w:val="001E673C"/>
    <w:rsid w:val="001E69EF"/>
    <w:rsid w:val="001F1A61"/>
    <w:rsid w:val="001F27F5"/>
    <w:rsid w:val="001F2B1D"/>
    <w:rsid w:val="001F6878"/>
    <w:rsid w:val="001F7B21"/>
    <w:rsid w:val="00201C80"/>
    <w:rsid w:val="00203DB6"/>
    <w:rsid w:val="002065EF"/>
    <w:rsid w:val="0021062B"/>
    <w:rsid w:val="0021398B"/>
    <w:rsid w:val="002146B1"/>
    <w:rsid w:val="00215439"/>
    <w:rsid w:val="00216C93"/>
    <w:rsid w:val="0022089E"/>
    <w:rsid w:val="00220C8D"/>
    <w:rsid w:val="0022251B"/>
    <w:rsid w:val="00222845"/>
    <w:rsid w:val="002229DA"/>
    <w:rsid w:val="002248D3"/>
    <w:rsid w:val="00225AEA"/>
    <w:rsid w:val="00230ED8"/>
    <w:rsid w:val="00231687"/>
    <w:rsid w:val="00231FF4"/>
    <w:rsid w:val="00237EAE"/>
    <w:rsid w:val="00241128"/>
    <w:rsid w:val="0024503C"/>
    <w:rsid w:val="00245255"/>
    <w:rsid w:val="002456EB"/>
    <w:rsid w:val="002459BD"/>
    <w:rsid w:val="0025652B"/>
    <w:rsid w:val="00256D0A"/>
    <w:rsid w:val="00260E8C"/>
    <w:rsid w:val="00262949"/>
    <w:rsid w:val="002655B2"/>
    <w:rsid w:val="00266D19"/>
    <w:rsid w:val="00266F04"/>
    <w:rsid w:val="00271ADB"/>
    <w:rsid w:val="00271AF3"/>
    <w:rsid w:val="00273E6D"/>
    <w:rsid w:val="002748FD"/>
    <w:rsid w:val="00274D1E"/>
    <w:rsid w:val="00274E75"/>
    <w:rsid w:val="002770B1"/>
    <w:rsid w:val="0027779A"/>
    <w:rsid w:val="0028469E"/>
    <w:rsid w:val="00286C61"/>
    <w:rsid w:val="0029205A"/>
    <w:rsid w:val="00294EEE"/>
    <w:rsid w:val="00296E48"/>
    <w:rsid w:val="00296EF2"/>
    <w:rsid w:val="00297C2C"/>
    <w:rsid w:val="002A0419"/>
    <w:rsid w:val="002A3EC2"/>
    <w:rsid w:val="002A4249"/>
    <w:rsid w:val="002A5BA4"/>
    <w:rsid w:val="002B0356"/>
    <w:rsid w:val="002B430C"/>
    <w:rsid w:val="002C32FE"/>
    <w:rsid w:val="002C51AA"/>
    <w:rsid w:val="002D2177"/>
    <w:rsid w:val="002D21B7"/>
    <w:rsid w:val="002D2DCA"/>
    <w:rsid w:val="002D3F81"/>
    <w:rsid w:val="002D7BFD"/>
    <w:rsid w:val="002E01F3"/>
    <w:rsid w:val="002E2041"/>
    <w:rsid w:val="002E4801"/>
    <w:rsid w:val="002F1198"/>
    <w:rsid w:val="002F37F6"/>
    <w:rsid w:val="002F41D4"/>
    <w:rsid w:val="002F42C6"/>
    <w:rsid w:val="002F4E9B"/>
    <w:rsid w:val="003006D4"/>
    <w:rsid w:val="00302FF6"/>
    <w:rsid w:val="00311921"/>
    <w:rsid w:val="00316A85"/>
    <w:rsid w:val="00316E45"/>
    <w:rsid w:val="00322592"/>
    <w:rsid w:val="00323479"/>
    <w:rsid w:val="003243D0"/>
    <w:rsid w:val="003337B5"/>
    <w:rsid w:val="00334D63"/>
    <w:rsid w:val="0033655A"/>
    <w:rsid w:val="00341141"/>
    <w:rsid w:val="003438A7"/>
    <w:rsid w:val="0034418B"/>
    <w:rsid w:val="003477AB"/>
    <w:rsid w:val="003520B3"/>
    <w:rsid w:val="00352347"/>
    <w:rsid w:val="00352F58"/>
    <w:rsid w:val="003530F1"/>
    <w:rsid w:val="00356876"/>
    <w:rsid w:val="0036237D"/>
    <w:rsid w:val="00366760"/>
    <w:rsid w:val="0036737F"/>
    <w:rsid w:val="0036741F"/>
    <w:rsid w:val="0038111F"/>
    <w:rsid w:val="00382C85"/>
    <w:rsid w:val="00385622"/>
    <w:rsid w:val="00392960"/>
    <w:rsid w:val="00393CFF"/>
    <w:rsid w:val="003950A7"/>
    <w:rsid w:val="00396DBF"/>
    <w:rsid w:val="003977F2"/>
    <w:rsid w:val="003A1075"/>
    <w:rsid w:val="003A3A45"/>
    <w:rsid w:val="003A4F6E"/>
    <w:rsid w:val="003A75A4"/>
    <w:rsid w:val="003A7F47"/>
    <w:rsid w:val="003B0404"/>
    <w:rsid w:val="003B26E6"/>
    <w:rsid w:val="003B31C0"/>
    <w:rsid w:val="003B3BE1"/>
    <w:rsid w:val="003C2170"/>
    <w:rsid w:val="003C233B"/>
    <w:rsid w:val="003C2EEA"/>
    <w:rsid w:val="003C53A5"/>
    <w:rsid w:val="003C76B3"/>
    <w:rsid w:val="003C7AB3"/>
    <w:rsid w:val="003D0613"/>
    <w:rsid w:val="003D59AE"/>
    <w:rsid w:val="003D6FEA"/>
    <w:rsid w:val="003D7D4F"/>
    <w:rsid w:val="003E000F"/>
    <w:rsid w:val="003E1028"/>
    <w:rsid w:val="003F369B"/>
    <w:rsid w:val="003F4747"/>
    <w:rsid w:val="003F688E"/>
    <w:rsid w:val="003F7E47"/>
    <w:rsid w:val="00400CBE"/>
    <w:rsid w:val="00405905"/>
    <w:rsid w:val="00405F39"/>
    <w:rsid w:val="0041566F"/>
    <w:rsid w:val="00415864"/>
    <w:rsid w:val="00420A1F"/>
    <w:rsid w:val="004246CF"/>
    <w:rsid w:val="00430939"/>
    <w:rsid w:val="004311BF"/>
    <w:rsid w:val="00433978"/>
    <w:rsid w:val="00443C87"/>
    <w:rsid w:val="0044467F"/>
    <w:rsid w:val="00446859"/>
    <w:rsid w:val="00450462"/>
    <w:rsid w:val="0045387B"/>
    <w:rsid w:val="00456B4C"/>
    <w:rsid w:val="00457FE4"/>
    <w:rsid w:val="00465214"/>
    <w:rsid w:val="0046559A"/>
    <w:rsid w:val="00473FB2"/>
    <w:rsid w:val="00474D8F"/>
    <w:rsid w:val="00475B56"/>
    <w:rsid w:val="004817DA"/>
    <w:rsid w:val="00483E81"/>
    <w:rsid w:val="00484F9A"/>
    <w:rsid w:val="00485D79"/>
    <w:rsid w:val="00486B61"/>
    <w:rsid w:val="00490A69"/>
    <w:rsid w:val="004915E2"/>
    <w:rsid w:val="00493DF5"/>
    <w:rsid w:val="0049508E"/>
    <w:rsid w:val="00496F1E"/>
    <w:rsid w:val="004A18C9"/>
    <w:rsid w:val="004A2C19"/>
    <w:rsid w:val="004A4715"/>
    <w:rsid w:val="004A52A6"/>
    <w:rsid w:val="004A7BB6"/>
    <w:rsid w:val="004B019D"/>
    <w:rsid w:val="004B13B3"/>
    <w:rsid w:val="004B5E61"/>
    <w:rsid w:val="004C3E3C"/>
    <w:rsid w:val="004C6DD1"/>
    <w:rsid w:val="004C775C"/>
    <w:rsid w:val="004D60FB"/>
    <w:rsid w:val="004D6254"/>
    <w:rsid w:val="004D6310"/>
    <w:rsid w:val="004D65D4"/>
    <w:rsid w:val="004E1E1B"/>
    <w:rsid w:val="004E2942"/>
    <w:rsid w:val="004E30FA"/>
    <w:rsid w:val="004E46DE"/>
    <w:rsid w:val="004E747E"/>
    <w:rsid w:val="004F2039"/>
    <w:rsid w:val="004F6C8A"/>
    <w:rsid w:val="004F7B23"/>
    <w:rsid w:val="004F7EE3"/>
    <w:rsid w:val="00500359"/>
    <w:rsid w:val="00500D9A"/>
    <w:rsid w:val="005044D6"/>
    <w:rsid w:val="00504780"/>
    <w:rsid w:val="0050618A"/>
    <w:rsid w:val="00513071"/>
    <w:rsid w:val="00513336"/>
    <w:rsid w:val="0051467E"/>
    <w:rsid w:val="0051509C"/>
    <w:rsid w:val="005200F5"/>
    <w:rsid w:val="0052012D"/>
    <w:rsid w:val="005212A5"/>
    <w:rsid w:val="005234DE"/>
    <w:rsid w:val="00524962"/>
    <w:rsid w:val="005272BF"/>
    <w:rsid w:val="00530E6E"/>
    <w:rsid w:val="0053423A"/>
    <w:rsid w:val="00534605"/>
    <w:rsid w:val="00541AC9"/>
    <w:rsid w:val="00542E13"/>
    <w:rsid w:val="00543B5B"/>
    <w:rsid w:val="00546D26"/>
    <w:rsid w:val="005472AB"/>
    <w:rsid w:val="00550CB1"/>
    <w:rsid w:val="0055170E"/>
    <w:rsid w:val="005540A0"/>
    <w:rsid w:val="0055717D"/>
    <w:rsid w:val="0056331C"/>
    <w:rsid w:val="0056738A"/>
    <w:rsid w:val="00570FDC"/>
    <w:rsid w:val="00571A57"/>
    <w:rsid w:val="00580D78"/>
    <w:rsid w:val="00582A53"/>
    <w:rsid w:val="00583AB6"/>
    <w:rsid w:val="005855B3"/>
    <w:rsid w:val="00585CCF"/>
    <w:rsid w:val="005933EC"/>
    <w:rsid w:val="0059406B"/>
    <w:rsid w:val="005949E1"/>
    <w:rsid w:val="005A1327"/>
    <w:rsid w:val="005B02E5"/>
    <w:rsid w:val="005B0AB7"/>
    <w:rsid w:val="005B34DC"/>
    <w:rsid w:val="005B3C42"/>
    <w:rsid w:val="005B4009"/>
    <w:rsid w:val="005C5C3E"/>
    <w:rsid w:val="005C6A6F"/>
    <w:rsid w:val="005D182C"/>
    <w:rsid w:val="005D31E4"/>
    <w:rsid w:val="005D4B68"/>
    <w:rsid w:val="005E06DC"/>
    <w:rsid w:val="005E10C3"/>
    <w:rsid w:val="005E1D42"/>
    <w:rsid w:val="005E2E2B"/>
    <w:rsid w:val="005E3616"/>
    <w:rsid w:val="005E6C51"/>
    <w:rsid w:val="005E6EC8"/>
    <w:rsid w:val="005F53F8"/>
    <w:rsid w:val="005F6D7D"/>
    <w:rsid w:val="00602483"/>
    <w:rsid w:val="006027FD"/>
    <w:rsid w:val="00602F18"/>
    <w:rsid w:val="00604915"/>
    <w:rsid w:val="00605332"/>
    <w:rsid w:val="0060769D"/>
    <w:rsid w:val="0061346B"/>
    <w:rsid w:val="00616EC9"/>
    <w:rsid w:val="00617E6C"/>
    <w:rsid w:val="00617EB5"/>
    <w:rsid w:val="00621D34"/>
    <w:rsid w:val="00622BFB"/>
    <w:rsid w:val="00624F0B"/>
    <w:rsid w:val="0062799B"/>
    <w:rsid w:val="00630DD2"/>
    <w:rsid w:val="006339F3"/>
    <w:rsid w:val="00640FFB"/>
    <w:rsid w:val="006414BE"/>
    <w:rsid w:val="00644191"/>
    <w:rsid w:val="006456DF"/>
    <w:rsid w:val="00646380"/>
    <w:rsid w:val="006466C6"/>
    <w:rsid w:val="00651373"/>
    <w:rsid w:val="006514CA"/>
    <w:rsid w:val="00654CE8"/>
    <w:rsid w:val="0065568B"/>
    <w:rsid w:val="006566D0"/>
    <w:rsid w:val="00660D0F"/>
    <w:rsid w:val="006650CC"/>
    <w:rsid w:val="00666351"/>
    <w:rsid w:val="00671EE2"/>
    <w:rsid w:val="006740AD"/>
    <w:rsid w:val="006758D9"/>
    <w:rsid w:val="0068404E"/>
    <w:rsid w:val="00684855"/>
    <w:rsid w:val="00685022"/>
    <w:rsid w:val="00685C1F"/>
    <w:rsid w:val="00686CB3"/>
    <w:rsid w:val="00693768"/>
    <w:rsid w:val="00695DD2"/>
    <w:rsid w:val="006A2124"/>
    <w:rsid w:val="006A4E52"/>
    <w:rsid w:val="006A5CB3"/>
    <w:rsid w:val="006A6CC5"/>
    <w:rsid w:val="006B1786"/>
    <w:rsid w:val="006B1CCF"/>
    <w:rsid w:val="006B22CF"/>
    <w:rsid w:val="006B3D8E"/>
    <w:rsid w:val="006B4C4D"/>
    <w:rsid w:val="006C084A"/>
    <w:rsid w:val="006C1A67"/>
    <w:rsid w:val="006C364D"/>
    <w:rsid w:val="006C37D6"/>
    <w:rsid w:val="006C3D1D"/>
    <w:rsid w:val="006C43CD"/>
    <w:rsid w:val="006D21E4"/>
    <w:rsid w:val="006D3F55"/>
    <w:rsid w:val="006E1918"/>
    <w:rsid w:val="006E3AC2"/>
    <w:rsid w:val="006E4CE1"/>
    <w:rsid w:val="006E5B19"/>
    <w:rsid w:val="006E74A1"/>
    <w:rsid w:val="006E78E6"/>
    <w:rsid w:val="006E7D30"/>
    <w:rsid w:val="006F3B19"/>
    <w:rsid w:val="006F73C3"/>
    <w:rsid w:val="006F7608"/>
    <w:rsid w:val="006F7CDB"/>
    <w:rsid w:val="006F7D9F"/>
    <w:rsid w:val="00701E94"/>
    <w:rsid w:val="007026C3"/>
    <w:rsid w:val="00703F6F"/>
    <w:rsid w:val="00704F63"/>
    <w:rsid w:val="007064B0"/>
    <w:rsid w:val="00710740"/>
    <w:rsid w:val="00710E1F"/>
    <w:rsid w:val="00711945"/>
    <w:rsid w:val="007131E5"/>
    <w:rsid w:val="00713937"/>
    <w:rsid w:val="00714932"/>
    <w:rsid w:val="00714B9B"/>
    <w:rsid w:val="00716251"/>
    <w:rsid w:val="0071694F"/>
    <w:rsid w:val="0072022F"/>
    <w:rsid w:val="007215DD"/>
    <w:rsid w:val="00721DFC"/>
    <w:rsid w:val="00723ABC"/>
    <w:rsid w:val="00725A86"/>
    <w:rsid w:val="007338EF"/>
    <w:rsid w:val="007401AD"/>
    <w:rsid w:val="00740D89"/>
    <w:rsid w:val="00742C51"/>
    <w:rsid w:val="00745072"/>
    <w:rsid w:val="007473A6"/>
    <w:rsid w:val="00747BD2"/>
    <w:rsid w:val="00755CC3"/>
    <w:rsid w:val="00757EFE"/>
    <w:rsid w:val="0076044B"/>
    <w:rsid w:val="007604AA"/>
    <w:rsid w:val="00766EB6"/>
    <w:rsid w:val="007740EB"/>
    <w:rsid w:val="0078539D"/>
    <w:rsid w:val="00785B79"/>
    <w:rsid w:val="00794037"/>
    <w:rsid w:val="00795D3A"/>
    <w:rsid w:val="00795EA1"/>
    <w:rsid w:val="00796727"/>
    <w:rsid w:val="00796D7E"/>
    <w:rsid w:val="007B40B0"/>
    <w:rsid w:val="007B5F1E"/>
    <w:rsid w:val="007B6033"/>
    <w:rsid w:val="007B726B"/>
    <w:rsid w:val="007C1E72"/>
    <w:rsid w:val="007C2EBB"/>
    <w:rsid w:val="007C7AD4"/>
    <w:rsid w:val="007D49CC"/>
    <w:rsid w:val="007D6050"/>
    <w:rsid w:val="007D73DA"/>
    <w:rsid w:val="007D75A9"/>
    <w:rsid w:val="007E0683"/>
    <w:rsid w:val="007E0C55"/>
    <w:rsid w:val="007E1E41"/>
    <w:rsid w:val="007E2CDA"/>
    <w:rsid w:val="007E43F9"/>
    <w:rsid w:val="007E47E3"/>
    <w:rsid w:val="007E644F"/>
    <w:rsid w:val="007F175E"/>
    <w:rsid w:val="007F27B2"/>
    <w:rsid w:val="007F3307"/>
    <w:rsid w:val="007F5923"/>
    <w:rsid w:val="007F611D"/>
    <w:rsid w:val="007F7C18"/>
    <w:rsid w:val="008004BE"/>
    <w:rsid w:val="00801CB0"/>
    <w:rsid w:val="00805C58"/>
    <w:rsid w:val="0080667F"/>
    <w:rsid w:val="008078B6"/>
    <w:rsid w:val="00807FD2"/>
    <w:rsid w:val="0081044D"/>
    <w:rsid w:val="00811F2A"/>
    <w:rsid w:val="00812C54"/>
    <w:rsid w:val="00816BA0"/>
    <w:rsid w:val="00821599"/>
    <w:rsid w:val="00826DBC"/>
    <w:rsid w:val="00830751"/>
    <w:rsid w:val="00835853"/>
    <w:rsid w:val="00837A65"/>
    <w:rsid w:val="00840C2D"/>
    <w:rsid w:val="008427BB"/>
    <w:rsid w:val="00843D41"/>
    <w:rsid w:val="00844254"/>
    <w:rsid w:val="00845D30"/>
    <w:rsid w:val="00847AFB"/>
    <w:rsid w:val="00852825"/>
    <w:rsid w:val="00854A7E"/>
    <w:rsid w:val="008553BE"/>
    <w:rsid w:val="008555E0"/>
    <w:rsid w:val="00856687"/>
    <w:rsid w:val="00857345"/>
    <w:rsid w:val="00860BA4"/>
    <w:rsid w:val="00863F69"/>
    <w:rsid w:val="00865B1E"/>
    <w:rsid w:val="008706E3"/>
    <w:rsid w:val="00872FF9"/>
    <w:rsid w:val="00873B93"/>
    <w:rsid w:val="00881FAD"/>
    <w:rsid w:val="00885AF2"/>
    <w:rsid w:val="00886B78"/>
    <w:rsid w:val="00891001"/>
    <w:rsid w:val="00892DFF"/>
    <w:rsid w:val="00896802"/>
    <w:rsid w:val="00897A58"/>
    <w:rsid w:val="008A1EB9"/>
    <w:rsid w:val="008A4423"/>
    <w:rsid w:val="008B0105"/>
    <w:rsid w:val="008B1732"/>
    <w:rsid w:val="008B4115"/>
    <w:rsid w:val="008B48E5"/>
    <w:rsid w:val="008B575A"/>
    <w:rsid w:val="008B6A29"/>
    <w:rsid w:val="008B6F5F"/>
    <w:rsid w:val="008B768C"/>
    <w:rsid w:val="008C1660"/>
    <w:rsid w:val="008C31DF"/>
    <w:rsid w:val="008C40D3"/>
    <w:rsid w:val="008D11BC"/>
    <w:rsid w:val="008D42C3"/>
    <w:rsid w:val="008D59C7"/>
    <w:rsid w:val="008D5FE3"/>
    <w:rsid w:val="008D6200"/>
    <w:rsid w:val="008D75F0"/>
    <w:rsid w:val="008E5C56"/>
    <w:rsid w:val="008E6106"/>
    <w:rsid w:val="008E78E7"/>
    <w:rsid w:val="008F6153"/>
    <w:rsid w:val="008F7333"/>
    <w:rsid w:val="008F7F5F"/>
    <w:rsid w:val="00910BB8"/>
    <w:rsid w:val="00916C74"/>
    <w:rsid w:val="00923DF9"/>
    <w:rsid w:val="00924B1A"/>
    <w:rsid w:val="0092505E"/>
    <w:rsid w:val="0092772E"/>
    <w:rsid w:val="00933B2F"/>
    <w:rsid w:val="00936B23"/>
    <w:rsid w:val="009400E4"/>
    <w:rsid w:val="00941CA4"/>
    <w:rsid w:val="00941F93"/>
    <w:rsid w:val="00943DBF"/>
    <w:rsid w:val="0094493D"/>
    <w:rsid w:val="009472D4"/>
    <w:rsid w:val="00950645"/>
    <w:rsid w:val="009510E0"/>
    <w:rsid w:val="0095457D"/>
    <w:rsid w:val="00954B5F"/>
    <w:rsid w:val="00954B82"/>
    <w:rsid w:val="00954FB9"/>
    <w:rsid w:val="009603EC"/>
    <w:rsid w:val="00960718"/>
    <w:rsid w:val="00962CAE"/>
    <w:rsid w:val="009660E6"/>
    <w:rsid w:val="00970964"/>
    <w:rsid w:val="00970F94"/>
    <w:rsid w:val="00971105"/>
    <w:rsid w:val="0097605F"/>
    <w:rsid w:val="00976E5F"/>
    <w:rsid w:val="0097749D"/>
    <w:rsid w:val="009947E6"/>
    <w:rsid w:val="00995399"/>
    <w:rsid w:val="009A30B5"/>
    <w:rsid w:val="009A3F44"/>
    <w:rsid w:val="009A66DF"/>
    <w:rsid w:val="009A6EC9"/>
    <w:rsid w:val="009B16BF"/>
    <w:rsid w:val="009B240E"/>
    <w:rsid w:val="009B441E"/>
    <w:rsid w:val="009B4DA9"/>
    <w:rsid w:val="009C06E9"/>
    <w:rsid w:val="009C234C"/>
    <w:rsid w:val="009C3642"/>
    <w:rsid w:val="009C5BE9"/>
    <w:rsid w:val="009D11CC"/>
    <w:rsid w:val="009D3239"/>
    <w:rsid w:val="009D3989"/>
    <w:rsid w:val="009D4D36"/>
    <w:rsid w:val="009D691C"/>
    <w:rsid w:val="009E0CF4"/>
    <w:rsid w:val="009E5696"/>
    <w:rsid w:val="009F144C"/>
    <w:rsid w:val="009F1491"/>
    <w:rsid w:val="009F5288"/>
    <w:rsid w:val="00A02087"/>
    <w:rsid w:val="00A1302E"/>
    <w:rsid w:val="00A1731C"/>
    <w:rsid w:val="00A21FB0"/>
    <w:rsid w:val="00A22BE6"/>
    <w:rsid w:val="00A25F73"/>
    <w:rsid w:val="00A30000"/>
    <w:rsid w:val="00A3464C"/>
    <w:rsid w:val="00A346C6"/>
    <w:rsid w:val="00A349F8"/>
    <w:rsid w:val="00A359E8"/>
    <w:rsid w:val="00A40493"/>
    <w:rsid w:val="00A41C80"/>
    <w:rsid w:val="00A42F27"/>
    <w:rsid w:val="00A4679C"/>
    <w:rsid w:val="00A46922"/>
    <w:rsid w:val="00A470A3"/>
    <w:rsid w:val="00A47A67"/>
    <w:rsid w:val="00A500EA"/>
    <w:rsid w:val="00A516EA"/>
    <w:rsid w:val="00A51F07"/>
    <w:rsid w:val="00A53B90"/>
    <w:rsid w:val="00A55663"/>
    <w:rsid w:val="00A576C5"/>
    <w:rsid w:val="00A57B38"/>
    <w:rsid w:val="00A62BC5"/>
    <w:rsid w:val="00A70D12"/>
    <w:rsid w:val="00A82194"/>
    <w:rsid w:val="00A828E4"/>
    <w:rsid w:val="00A848FC"/>
    <w:rsid w:val="00A8727A"/>
    <w:rsid w:val="00A9281A"/>
    <w:rsid w:val="00A9421A"/>
    <w:rsid w:val="00A9637C"/>
    <w:rsid w:val="00AA311C"/>
    <w:rsid w:val="00AB0497"/>
    <w:rsid w:val="00AB21D6"/>
    <w:rsid w:val="00AB2713"/>
    <w:rsid w:val="00AB3D5A"/>
    <w:rsid w:val="00AB3E67"/>
    <w:rsid w:val="00AB43B1"/>
    <w:rsid w:val="00AB679F"/>
    <w:rsid w:val="00AB6C1E"/>
    <w:rsid w:val="00AC3C31"/>
    <w:rsid w:val="00AC6FC5"/>
    <w:rsid w:val="00AC7D50"/>
    <w:rsid w:val="00AD184C"/>
    <w:rsid w:val="00AD2AF6"/>
    <w:rsid w:val="00AE094B"/>
    <w:rsid w:val="00AE1DD5"/>
    <w:rsid w:val="00AE5ED3"/>
    <w:rsid w:val="00AE6A0C"/>
    <w:rsid w:val="00AF064C"/>
    <w:rsid w:val="00AF0D0E"/>
    <w:rsid w:val="00B01F10"/>
    <w:rsid w:val="00B024CD"/>
    <w:rsid w:val="00B06E30"/>
    <w:rsid w:val="00B07912"/>
    <w:rsid w:val="00B07E62"/>
    <w:rsid w:val="00B1149A"/>
    <w:rsid w:val="00B12F05"/>
    <w:rsid w:val="00B13BA4"/>
    <w:rsid w:val="00B14AF0"/>
    <w:rsid w:val="00B14EF2"/>
    <w:rsid w:val="00B165CC"/>
    <w:rsid w:val="00B16FB2"/>
    <w:rsid w:val="00B21140"/>
    <w:rsid w:val="00B216D8"/>
    <w:rsid w:val="00B22D36"/>
    <w:rsid w:val="00B247C4"/>
    <w:rsid w:val="00B24B4D"/>
    <w:rsid w:val="00B258AA"/>
    <w:rsid w:val="00B3421C"/>
    <w:rsid w:val="00B34623"/>
    <w:rsid w:val="00B36BB8"/>
    <w:rsid w:val="00B36CBB"/>
    <w:rsid w:val="00B37C23"/>
    <w:rsid w:val="00B40212"/>
    <w:rsid w:val="00B40B5C"/>
    <w:rsid w:val="00B506AC"/>
    <w:rsid w:val="00B50B83"/>
    <w:rsid w:val="00B5361E"/>
    <w:rsid w:val="00B61ED9"/>
    <w:rsid w:val="00B62D3A"/>
    <w:rsid w:val="00B62DE1"/>
    <w:rsid w:val="00B65F93"/>
    <w:rsid w:val="00B723EB"/>
    <w:rsid w:val="00B74A03"/>
    <w:rsid w:val="00B82B69"/>
    <w:rsid w:val="00B91C15"/>
    <w:rsid w:val="00B91D5C"/>
    <w:rsid w:val="00B9311E"/>
    <w:rsid w:val="00B95C98"/>
    <w:rsid w:val="00B962E1"/>
    <w:rsid w:val="00BA1118"/>
    <w:rsid w:val="00BA16B2"/>
    <w:rsid w:val="00BA76D6"/>
    <w:rsid w:val="00BB3360"/>
    <w:rsid w:val="00BB3486"/>
    <w:rsid w:val="00BB383B"/>
    <w:rsid w:val="00BB4217"/>
    <w:rsid w:val="00BB7073"/>
    <w:rsid w:val="00BB7618"/>
    <w:rsid w:val="00BC0ABE"/>
    <w:rsid w:val="00BC1428"/>
    <w:rsid w:val="00BC259E"/>
    <w:rsid w:val="00BD13E9"/>
    <w:rsid w:val="00BE0B34"/>
    <w:rsid w:val="00BE1F56"/>
    <w:rsid w:val="00BE3B9E"/>
    <w:rsid w:val="00BE7859"/>
    <w:rsid w:val="00BF5406"/>
    <w:rsid w:val="00BF7759"/>
    <w:rsid w:val="00C00901"/>
    <w:rsid w:val="00C11558"/>
    <w:rsid w:val="00C11D32"/>
    <w:rsid w:val="00C156B2"/>
    <w:rsid w:val="00C2480C"/>
    <w:rsid w:val="00C24901"/>
    <w:rsid w:val="00C306D3"/>
    <w:rsid w:val="00C33621"/>
    <w:rsid w:val="00C353A3"/>
    <w:rsid w:val="00C36247"/>
    <w:rsid w:val="00C366FF"/>
    <w:rsid w:val="00C4140A"/>
    <w:rsid w:val="00C4149D"/>
    <w:rsid w:val="00C41A2E"/>
    <w:rsid w:val="00C4225D"/>
    <w:rsid w:val="00C434DD"/>
    <w:rsid w:val="00C43B58"/>
    <w:rsid w:val="00C45590"/>
    <w:rsid w:val="00C509A4"/>
    <w:rsid w:val="00C56D7E"/>
    <w:rsid w:val="00C57119"/>
    <w:rsid w:val="00C572EF"/>
    <w:rsid w:val="00C602D0"/>
    <w:rsid w:val="00C61C2B"/>
    <w:rsid w:val="00C63AA8"/>
    <w:rsid w:val="00C67F95"/>
    <w:rsid w:val="00C709B4"/>
    <w:rsid w:val="00C71693"/>
    <w:rsid w:val="00C7267B"/>
    <w:rsid w:val="00C7342E"/>
    <w:rsid w:val="00C753B1"/>
    <w:rsid w:val="00C755DD"/>
    <w:rsid w:val="00C82ADE"/>
    <w:rsid w:val="00C82E64"/>
    <w:rsid w:val="00C85949"/>
    <w:rsid w:val="00C85E60"/>
    <w:rsid w:val="00C87DFC"/>
    <w:rsid w:val="00C93E8B"/>
    <w:rsid w:val="00C946FB"/>
    <w:rsid w:val="00C9484F"/>
    <w:rsid w:val="00C95C04"/>
    <w:rsid w:val="00C9794C"/>
    <w:rsid w:val="00CA1FC6"/>
    <w:rsid w:val="00CA30C4"/>
    <w:rsid w:val="00CA7174"/>
    <w:rsid w:val="00CA7849"/>
    <w:rsid w:val="00CB07C2"/>
    <w:rsid w:val="00CC0101"/>
    <w:rsid w:val="00CC1066"/>
    <w:rsid w:val="00CC4B02"/>
    <w:rsid w:val="00CC5D6A"/>
    <w:rsid w:val="00CC7C83"/>
    <w:rsid w:val="00CD20A6"/>
    <w:rsid w:val="00CD24A7"/>
    <w:rsid w:val="00CD5823"/>
    <w:rsid w:val="00CD7977"/>
    <w:rsid w:val="00CD7DB0"/>
    <w:rsid w:val="00CE58D0"/>
    <w:rsid w:val="00CE60E2"/>
    <w:rsid w:val="00CF1B65"/>
    <w:rsid w:val="00CF2A07"/>
    <w:rsid w:val="00CF71EA"/>
    <w:rsid w:val="00CF79AF"/>
    <w:rsid w:val="00D01008"/>
    <w:rsid w:val="00D047AC"/>
    <w:rsid w:val="00D077FB"/>
    <w:rsid w:val="00D11B0B"/>
    <w:rsid w:val="00D11E1D"/>
    <w:rsid w:val="00D16D22"/>
    <w:rsid w:val="00D31C70"/>
    <w:rsid w:val="00D343BD"/>
    <w:rsid w:val="00D345F4"/>
    <w:rsid w:val="00D35DE2"/>
    <w:rsid w:val="00D41D69"/>
    <w:rsid w:val="00D42221"/>
    <w:rsid w:val="00D5587F"/>
    <w:rsid w:val="00D566BD"/>
    <w:rsid w:val="00D60131"/>
    <w:rsid w:val="00D6467C"/>
    <w:rsid w:val="00D70F0F"/>
    <w:rsid w:val="00D71B19"/>
    <w:rsid w:val="00D75159"/>
    <w:rsid w:val="00D7583A"/>
    <w:rsid w:val="00D765E3"/>
    <w:rsid w:val="00D76CEA"/>
    <w:rsid w:val="00D777C0"/>
    <w:rsid w:val="00D81D71"/>
    <w:rsid w:val="00D87A72"/>
    <w:rsid w:val="00D87AF3"/>
    <w:rsid w:val="00D971A5"/>
    <w:rsid w:val="00DA11B6"/>
    <w:rsid w:val="00DA1A8A"/>
    <w:rsid w:val="00DA1D72"/>
    <w:rsid w:val="00DA2093"/>
    <w:rsid w:val="00DA3B9E"/>
    <w:rsid w:val="00DA3EE3"/>
    <w:rsid w:val="00DA46C8"/>
    <w:rsid w:val="00DA47E8"/>
    <w:rsid w:val="00DA618C"/>
    <w:rsid w:val="00DB255D"/>
    <w:rsid w:val="00DB2EC6"/>
    <w:rsid w:val="00DB3637"/>
    <w:rsid w:val="00DB5579"/>
    <w:rsid w:val="00DB60B7"/>
    <w:rsid w:val="00DC18BA"/>
    <w:rsid w:val="00DC6BB8"/>
    <w:rsid w:val="00DD0BF3"/>
    <w:rsid w:val="00DD2B67"/>
    <w:rsid w:val="00DD670C"/>
    <w:rsid w:val="00DD764A"/>
    <w:rsid w:val="00DE11CF"/>
    <w:rsid w:val="00DE38E9"/>
    <w:rsid w:val="00DE422B"/>
    <w:rsid w:val="00DF7895"/>
    <w:rsid w:val="00DF7CC5"/>
    <w:rsid w:val="00E02044"/>
    <w:rsid w:val="00E034F9"/>
    <w:rsid w:val="00E1317C"/>
    <w:rsid w:val="00E1743B"/>
    <w:rsid w:val="00E174E5"/>
    <w:rsid w:val="00E17F9A"/>
    <w:rsid w:val="00E22A84"/>
    <w:rsid w:val="00E26459"/>
    <w:rsid w:val="00E30414"/>
    <w:rsid w:val="00E345A7"/>
    <w:rsid w:val="00E35E06"/>
    <w:rsid w:val="00E37012"/>
    <w:rsid w:val="00E40062"/>
    <w:rsid w:val="00E40EC3"/>
    <w:rsid w:val="00E41875"/>
    <w:rsid w:val="00E446ED"/>
    <w:rsid w:val="00E50C09"/>
    <w:rsid w:val="00E5400F"/>
    <w:rsid w:val="00E55AA1"/>
    <w:rsid w:val="00E60440"/>
    <w:rsid w:val="00E60771"/>
    <w:rsid w:val="00E616A4"/>
    <w:rsid w:val="00E632D0"/>
    <w:rsid w:val="00E64135"/>
    <w:rsid w:val="00E6579F"/>
    <w:rsid w:val="00E65874"/>
    <w:rsid w:val="00E6663B"/>
    <w:rsid w:val="00E66B3A"/>
    <w:rsid w:val="00E81879"/>
    <w:rsid w:val="00E83578"/>
    <w:rsid w:val="00E876CA"/>
    <w:rsid w:val="00E91E3F"/>
    <w:rsid w:val="00E95C7C"/>
    <w:rsid w:val="00EA4970"/>
    <w:rsid w:val="00EA5687"/>
    <w:rsid w:val="00EA59B6"/>
    <w:rsid w:val="00EA606F"/>
    <w:rsid w:val="00EB1032"/>
    <w:rsid w:val="00EB2644"/>
    <w:rsid w:val="00EB618B"/>
    <w:rsid w:val="00EB7E5E"/>
    <w:rsid w:val="00EC033D"/>
    <w:rsid w:val="00EC1FDB"/>
    <w:rsid w:val="00EC220C"/>
    <w:rsid w:val="00EC5155"/>
    <w:rsid w:val="00ED0266"/>
    <w:rsid w:val="00ED2E65"/>
    <w:rsid w:val="00ED6F3B"/>
    <w:rsid w:val="00ED6F71"/>
    <w:rsid w:val="00ED70A8"/>
    <w:rsid w:val="00EE1693"/>
    <w:rsid w:val="00EE177E"/>
    <w:rsid w:val="00EE7803"/>
    <w:rsid w:val="00EF0D0E"/>
    <w:rsid w:val="00EF1ECC"/>
    <w:rsid w:val="00EF292B"/>
    <w:rsid w:val="00EF2BB2"/>
    <w:rsid w:val="00EF2C7E"/>
    <w:rsid w:val="00EF54D1"/>
    <w:rsid w:val="00EF5CFD"/>
    <w:rsid w:val="00F01334"/>
    <w:rsid w:val="00F06B7E"/>
    <w:rsid w:val="00F1459F"/>
    <w:rsid w:val="00F151C9"/>
    <w:rsid w:val="00F15A7D"/>
    <w:rsid w:val="00F15D54"/>
    <w:rsid w:val="00F21C23"/>
    <w:rsid w:val="00F22076"/>
    <w:rsid w:val="00F31162"/>
    <w:rsid w:val="00F34E81"/>
    <w:rsid w:val="00F416A5"/>
    <w:rsid w:val="00F4517B"/>
    <w:rsid w:val="00F51FCD"/>
    <w:rsid w:val="00F55213"/>
    <w:rsid w:val="00F55EBA"/>
    <w:rsid w:val="00F57F08"/>
    <w:rsid w:val="00F611A7"/>
    <w:rsid w:val="00F66D06"/>
    <w:rsid w:val="00F67AC6"/>
    <w:rsid w:val="00F67B5B"/>
    <w:rsid w:val="00F72E48"/>
    <w:rsid w:val="00F77D9B"/>
    <w:rsid w:val="00F77E6F"/>
    <w:rsid w:val="00F811F5"/>
    <w:rsid w:val="00F816E8"/>
    <w:rsid w:val="00F817E5"/>
    <w:rsid w:val="00F81C22"/>
    <w:rsid w:val="00F854E9"/>
    <w:rsid w:val="00F85B3C"/>
    <w:rsid w:val="00F918B8"/>
    <w:rsid w:val="00F94E78"/>
    <w:rsid w:val="00FA0954"/>
    <w:rsid w:val="00FA1F4E"/>
    <w:rsid w:val="00FA204E"/>
    <w:rsid w:val="00FA5A1C"/>
    <w:rsid w:val="00FB4F8E"/>
    <w:rsid w:val="00FB609D"/>
    <w:rsid w:val="00FB61C7"/>
    <w:rsid w:val="00FB6647"/>
    <w:rsid w:val="00FC5D9F"/>
    <w:rsid w:val="00FC7332"/>
    <w:rsid w:val="00FD0D95"/>
    <w:rsid w:val="00FD6EAC"/>
    <w:rsid w:val="00FD731B"/>
    <w:rsid w:val="00FE069D"/>
    <w:rsid w:val="00FE49E8"/>
    <w:rsid w:val="00FE635A"/>
    <w:rsid w:val="00FE7D50"/>
    <w:rsid w:val="00FF1719"/>
    <w:rsid w:val="00FF304F"/>
    <w:rsid w:val="00FF4E4F"/>
    <w:rsid w:val="00FF6052"/>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00FB91FC-2B8D-41CF-9875-4CCFA0F05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1E69E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701E94"/>
    <w:pPr>
      <w:tabs>
        <w:tab w:val="left" w:pos="567"/>
        <w:tab w:val="right" w:leader="dot" w:pos="8779"/>
      </w:tabs>
      <w:spacing w:after="100"/>
      <w:ind w:left="142"/>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character" w:customStyle="1" w:styleId="Ttulo4Car">
    <w:name w:val="Título 4 Car"/>
    <w:basedOn w:val="Fuentedeprrafopredeter"/>
    <w:link w:val="Ttulo4"/>
    <w:uiPriority w:val="9"/>
    <w:rsid w:val="001E69EF"/>
    <w:rPr>
      <w:rFonts w:asciiTheme="majorHAnsi" w:eastAsiaTheme="majorEastAsia" w:hAnsiTheme="majorHAnsi" w:cstheme="majorBidi"/>
      <w:i/>
      <w:iCs/>
      <w:color w:val="2E74B5" w:themeColor="accent1" w:themeShade="BF"/>
      <w:sz w:val="24"/>
      <w:szCs w:val="24"/>
      <w:lang w:val="es-ES_tradnl" w:eastAsia="es-ES"/>
    </w:rPr>
  </w:style>
  <w:style w:type="paragraph" w:customStyle="1" w:styleId="m-698976158124685028gmail-msolistparagraph">
    <w:name w:val="m_-69897615812468502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E6EC8"/>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E6EC8"/>
  </w:style>
  <w:style w:type="character" w:customStyle="1" w:styleId="apple-style-span">
    <w:name w:val="apple-style-span"/>
    <w:rsid w:val="005855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50077856">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109129528">
      <w:bodyDiv w:val="1"/>
      <w:marLeft w:val="0"/>
      <w:marRight w:val="0"/>
      <w:marTop w:val="0"/>
      <w:marBottom w:val="0"/>
      <w:divBdr>
        <w:top w:val="none" w:sz="0" w:space="0" w:color="auto"/>
        <w:left w:val="none" w:sz="0" w:space="0" w:color="auto"/>
        <w:bottom w:val="none" w:sz="0" w:space="0" w:color="auto"/>
        <w:right w:val="none" w:sz="0" w:space="0" w:color="auto"/>
      </w:divBdr>
    </w:div>
    <w:div w:id="109250341">
      <w:bodyDiv w:val="1"/>
      <w:marLeft w:val="0"/>
      <w:marRight w:val="0"/>
      <w:marTop w:val="0"/>
      <w:marBottom w:val="0"/>
      <w:divBdr>
        <w:top w:val="none" w:sz="0" w:space="0" w:color="auto"/>
        <w:left w:val="none" w:sz="0" w:space="0" w:color="auto"/>
        <w:bottom w:val="none" w:sz="0" w:space="0" w:color="auto"/>
        <w:right w:val="none" w:sz="0" w:space="0" w:color="auto"/>
      </w:divBdr>
    </w:div>
    <w:div w:id="117844590">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0947513">
      <w:bodyDiv w:val="1"/>
      <w:marLeft w:val="0"/>
      <w:marRight w:val="0"/>
      <w:marTop w:val="0"/>
      <w:marBottom w:val="0"/>
      <w:divBdr>
        <w:top w:val="none" w:sz="0" w:space="0" w:color="auto"/>
        <w:left w:val="none" w:sz="0" w:space="0" w:color="auto"/>
        <w:bottom w:val="none" w:sz="0" w:space="0" w:color="auto"/>
        <w:right w:val="none" w:sz="0" w:space="0" w:color="auto"/>
      </w:divBdr>
    </w:div>
    <w:div w:id="151679999">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44995501">
      <w:bodyDiv w:val="1"/>
      <w:marLeft w:val="0"/>
      <w:marRight w:val="0"/>
      <w:marTop w:val="0"/>
      <w:marBottom w:val="0"/>
      <w:divBdr>
        <w:top w:val="none" w:sz="0" w:space="0" w:color="auto"/>
        <w:left w:val="none" w:sz="0" w:space="0" w:color="auto"/>
        <w:bottom w:val="none" w:sz="0" w:space="0" w:color="auto"/>
        <w:right w:val="none" w:sz="0" w:space="0" w:color="auto"/>
      </w:divBdr>
    </w:div>
    <w:div w:id="266429104">
      <w:bodyDiv w:val="1"/>
      <w:marLeft w:val="0"/>
      <w:marRight w:val="0"/>
      <w:marTop w:val="0"/>
      <w:marBottom w:val="0"/>
      <w:divBdr>
        <w:top w:val="none" w:sz="0" w:space="0" w:color="auto"/>
        <w:left w:val="none" w:sz="0" w:space="0" w:color="auto"/>
        <w:bottom w:val="none" w:sz="0" w:space="0" w:color="auto"/>
        <w:right w:val="none" w:sz="0" w:space="0" w:color="auto"/>
      </w:divBdr>
    </w:div>
    <w:div w:id="282611851">
      <w:bodyDiv w:val="1"/>
      <w:marLeft w:val="0"/>
      <w:marRight w:val="0"/>
      <w:marTop w:val="0"/>
      <w:marBottom w:val="0"/>
      <w:divBdr>
        <w:top w:val="none" w:sz="0" w:space="0" w:color="auto"/>
        <w:left w:val="none" w:sz="0" w:space="0" w:color="auto"/>
        <w:bottom w:val="none" w:sz="0" w:space="0" w:color="auto"/>
        <w:right w:val="none" w:sz="0" w:space="0" w:color="auto"/>
      </w:divBdr>
    </w:div>
    <w:div w:id="287005492">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03463503">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84572693">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9255419">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4315648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84517484">
      <w:bodyDiv w:val="1"/>
      <w:marLeft w:val="0"/>
      <w:marRight w:val="0"/>
      <w:marTop w:val="0"/>
      <w:marBottom w:val="0"/>
      <w:divBdr>
        <w:top w:val="none" w:sz="0" w:space="0" w:color="auto"/>
        <w:left w:val="none" w:sz="0" w:space="0" w:color="auto"/>
        <w:bottom w:val="none" w:sz="0" w:space="0" w:color="auto"/>
        <w:right w:val="none" w:sz="0" w:space="0" w:color="auto"/>
      </w:divBdr>
    </w:div>
    <w:div w:id="504324981">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590895917">
      <w:bodyDiv w:val="1"/>
      <w:marLeft w:val="0"/>
      <w:marRight w:val="0"/>
      <w:marTop w:val="0"/>
      <w:marBottom w:val="0"/>
      <w:divBdr>
        <w:top w:val="none" w:sz="0" w:space="0" w:color="auto"/>
        <w:left w:val="none" w:sz="0" w:space="0" w:color="auto"/>
        <w:bottom w:val="none" w:sz="0" w:space="0" w:color="auto"/>
        <w:right w:val="none" w:sz="0" w:space="0" w:color="auto"/>
      </w:divBdr>
    </w:div>
    <w:div w:id="592054487">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17184545">
      <w:bodyDiv w:val="1"/>
      <w:marLeft w:val="0"/>
      <w:marRight w:val="0"/>
      <w:marTop w:val="0"/>
      <w:marBottom w:val="0"/>
      <w:divBdr>
        <w:top w:val="none" w:sz="0" w:space="0" w:color="auto"/>
        <w:left w:val="none" w:sz="0" w:space="0" w:color="auto"/>
        <w:bottom w:val="none" w:sz="0" w:space="0" w:color="auto"/>
        <w:right w:val="none" w:sz="0" w:space="0" w:color="auto"/>
      </w:divBdr>
    </w:div>
    <w:div w:id="674724093">
      <w:bodyDiv w:val="1"/>
      <w:marLeft w:val="0"/>
      <w:marRight w:val="0"/>
      <w:marTop w:val="0"/>
      <w:marBottom w:val="0"/>
      <w:divBdr>
        <w:top w:val="none" w:sz="0" w:space="0" w:color="auto"/>
        <w:left w:val="none" w:sz="0" w:space="0" w:color="auto"/>
        <w:bottom w:val="none" w:sz="0" w:space="0" w:color="auto"/>
        <w:right w:val="none" w:sz="0" w:space="0" w:color="auto"/>
      </w:divBdr>
    </w:div>
    <w:div w:id="674768721">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78429926">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4407934">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353989893">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11301714">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sChild>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48816554">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4075867">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21850646">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80899466">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27806521">
      <w:bodyDiv w:val="1"/>
      <w:marLeft w:val="0"/>
      <w:marRight w:val="0"/>
      <w:marTop w:val="0"/>
      <w:marBottom w:val="0"/>
      <w:divBdr>
        <w:top w:val="none" w:sz="0" w:space="0" w:color="auto"/>
        <w:left w:val="none" w:sz="0" w:space="0" w:color="auto"/>
        <w:bottom w:val="none" w:sz="0" w:space="0" w:color="auto"/>
        <w:right w:val="none" w:sz="0" w:space="0" w:color="auto"/>
      </w:divBdr>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59728242">
      <w:bodyDiv w:val="1"/>
      <w:marLeft w:val="0"/>
      <w:marRight w:val="0"/>
      <w:marTop w:val="0"/>
      <w:marBottom w:val="0"/>
      <w:divBdr>
        <w:top w:val="none" w:sz="0" w:space="0" w:color="auto"/>
        <w:left w:val="none" w:sz="0" w:space="0" w:color="auto"/>
        <w:bottom w:val="none" w:sz="0" w:space="0" w:color="auto"/>
        <w:right w:val="none" w:sz="0" w:space="0" w:color="auto"/>
      </w:divBdr>
    </w:div>
    <w:div w:id="982462539">
      <w:bodyDiv w:val="1"/>
      <w:marLeft w:val="0"/>
      <w:marRight w:val="0"/>
      <w:marTop w:val="0"/>
      <w:marBottom w:val="0"/>
      <w:divBdr>
        <w:top w:val="none" w:sz="0" w:space="0" w:color="auto"/>
        <w:left w:val="none" w:sz="0" w:space="0" w:color="auto"/>
        <w:bottom w:val="none" w:sz="0" w:space="0" w:color="auto"/>
        <w:right w:val="none" w:sz="0" w:space="0" w:color="auto"/>
      </w:divBdr>
    </w:div>
    <w:div w:id="1017655856">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68379417">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66021877">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2574405">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5410100">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3596769">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14861490">
      <w:bodyDiv w:val="1"/>
      <w:marLeft w:val="0"/>
      <w:marRight w:val="0"/>
      <w:marTop w:val="0"/>
      <w:marBottom w:val="0"/>
      <w:divBdr>
        <w:top w:val="none" w:sz="0" w:space="0" w:color="auto"/>
        <w:left w:val="none" w:sz="0" w:space="0" w:color="auto"/>
        <w:bottom w:val="none" w:sz="0" w:space="0" w:color="auto"/>
        <w:right w:val="none" w:sz="0" w:space="0" w:color="auto"/>
      </w:divBdr>
    </w:div>
    <w:div w:id="1417165038">
      <w:bodyDiv w:val="1"/>
      <w:marLeft w:val="0"/>
      <w:marRight w:val="0"/>
      <w:marTop w:val="0"/>
      <w:marBottom w:val="0"/>
      <w:divBdr>
        <w:top w:val="none" w:sz="0" w:space="0" w:color="auto"/>
        <w:left w:val="none" w:sz="0" w:space="0" w:color="auto"/>
        <w:bottom w:val="none" w:sz="0" w:space="0" w:color="auto"/>
        <w:right w:val="none" w:sz="0" w:space="0" w:color="auto"/>
      </w:divBdr>
    </w:div>
    <w:div w:id="1439059496">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43055525">
      <w:bodyDiv w:val="1"/>
      <w:marLeft w:val="0"/>
      <w:marRight w:val="0"/>
      <w:marTop w:val="0"/>
      <w:marBottom w:val="0"/>
      <w:divBdr>
        <w:top w:val="none" w:sz="0" w:space="0" w:color="auto"/>
        <w:left w:val="none" w:sz="0" w:space="0" w:color="auto"/>
        <w:bottom w:val="none" w:sz="0" w:space="0" w:color="auto"/>
        <w:right w:val="none" w:sz="0" w:space="0" w:color="auto"/>
      </w:divBdr>
    </w:div>
    <w:div w:id="1596594675">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41424214">
      <w:bodyDiv w:val="1"/>
      <w:marLeft w:val="0"/>
      <w:marRight w:val="0"/>
      <w:marTop w:val="0"/>
      <w:marBottom w:val="0"/>
      <w:divBdr>
        <w:top w:val="none" w:sz="0" w:space="0" w:color="auto"/>
        <w:left w:val="none" w:sz="0" w:space="0" w:color="auto"/>
        <w:bottom w:val="none" w:sz="0" w:space="0" w:color="auto"/>
        <w:right w:val="none" w:sz="0" w:space="0" w:color="auto"/>
      </w:divBdr>
    </w:div>
    <w:div w:id="1641613245">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55521601">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14113069">
      <w:bodyDiv w:val="1"/>
      <w:marLeft w:val="0"/>
      <w:marRight w:val="0"/>
      <w:marTop w:val="0"/>
      <w:marBottom w:val="0"/>
      <w:divBdr>
        <w:top w:val="none" w:sz="0" w:space="0" w:color="auto"/>
        <w:left w:val="none" w:sz="0" w:space="0" w:color="auto"/>
        <w:bottom w:val="none" w:sz="0" w:space="0" w:color="auto"/>
        <w:right w:val="none" w:sz="0" w:space="0" w:color="auto"/>
      </w:divBdr>
    </w:div>
    <w:div w:id="1717122325">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87040576">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37377162">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76905861">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3541479">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42777377">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8984CD-9EB2-4C20-B645-C7136C91D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69</Pages>
  <Words>15976</Words>
  <Characters>87874</Characters>
  <Application>Microsoft Office Word</Application>
  <DocSecurity>0</DocSecurity>
  <Lines>732</Lines>
  <Paragraphs>207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Vero</cp:lastModifiedBy>
  <cp:revision>6</cp:revision>
  <dcterms:created xsi:type="dcterms:W3CDTF">2019-11-29T01:16:00Z</dcterms:created>
  <dcterms:modified xsi:type="dcterms:W3CDTF">2020-05-07T23:57:00Z</dcterms:modified>
</cp:coreProperties>
</file>