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9044F" w14:textId="745D6710" w:rsidR="00BF3906" w:rsidRDefault="00772C0C" w:rsidP="00527AF8">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59264" behindDoc="0" locked="0" layoutInCell="1" allowOverlap="1" wp14:anchorId="4717C925" wp14:editId="51BDF20C">
                <wp:simplePos x="0" y="0"/>
                <wp:positionH relativeFrom="column">
                  <wp:posOffset>3238500</wp:posOffset>
                </wp:positionH>
                <wp:positionV relativeFrom="paragraph">
                  <wp:posOffset>-1423670</wp:posOffset>
                </wp:positionV>
                <wp:extent cx="2105025" cy="1714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210502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591AE" id="Rectángulo 2" o:spid="_x0000_s1026" style="position:absolute;margin-left:255pt;margin-top:-112.1pt;width:165.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" fillcolor="black [3200]" strokecolor="black [1600]" strokeweight="1pt"/>
            </w:pict>
          </mc:Fallback>
        </mc:AlternateContent>
      </w:r>
    </w:p>
    <w:p w14:paraId="108B86EB" w14:textId="69942BB3" w:rsidR="00994396" w:rsidRPr="004059FB" w:rsidRDefault="00994396" w:rsidP="00527AF8">
      <w:pPr>
        <w:spacing w:line="360" w:lineRule="auto"/>
        <w:jc w:val="both"/>
        <w:rPr>
          <w:rFonts w:ascii="Palatino Linotype" w:hAnsi="Palatino Linotype" w:cs="Tahoma"/>
          <w:sz w:val="22"/>
          <w:szCs w:val="24"/>
        </w:rPr>
      </w:pPr>
      <w:r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0C6B57">
        <w:rPr>
          <w:rFonts w:ascii="Palatino Linotype" w:hAnsi="Palatino Linotype" w:cs="Tahoma"/>
          <w:bCs/>
          <w:sz w:val="22"/>
          <w:szCs w:val="24"/>
        </w:rPr>
        <w:t>trece</w:t>
      </w:r>
      <w:r w:rsidR="00C87071">
        <w:rPr>
          <w:rFonts w:ascii="Palatino Linotype" w:hAnsi="Palatino Linotype" w:cs="Tahoma"/>
          <w:bCs/>
          <w:sz w:val="22"/>
          <w:szCs w:val="24"/>
        </w:rPr>
        <w:t xml:space="preserve"> de </w:t>
      </w:r>
      <w:r w:rsidR="00BF3906">
        <w:rPr>
          <w:rFonts w:ascii="Palatino Linotype" w:hAnsi="Palatino Linotype" w:cs="Tahoma"/>
          <w:bCs/>
          <w:sz w:val="22"/>
          <w:szCs w:val="24"/>
        </w:rPr>
        <w:t>marzo</w:t>
      </w:r>
      <w:r w:rsidR="00C87071">
        <w:rPr>
          <w:rFonts w:ascii="Palatino Linotype" w:hAnsi="Palatino Linotype" w:cs="Tahoma"/>
          <w:bCs/>
          <w:sz w:val="22"/>
          <w:szCs w:val="24"/>
        </w:rPr>
        <w:t xml:space="preserve"> de dos mil diecinueve</w:t>
      </w:r>
      <w:r w:rsidRPr="004059FB">
        <w:rPr>
          <w:rFonts w:ascii="Palatino Linotype" w:hAnsi="Palatino Linotype" w:cs="Tahoma"/>
          <w:bCs/>
          <w:sz w:val="22"/>
          <w:szCs w:val="24"/>
        </w:rPr>
        <w:t>.</w:t>
      </w:r>
    </w:p>
    <w:p w14:paraId="53C3A8BB" w14:textId="33AECFDD" w:rsidR="00B31222" w:rsidRPr="004059FB" w:rsidRDefault="00B31222" w:rsidP="00527AF8">
      <w:pPr>
        <w:spacing w:line="360" w:lineRule="auto"/>
        <w:rPr>
          <w:rFonts w:ascii="Palatino Linotype" w:hAnsi="Palatino Linotype" w:cs="Tahoma"/>
          <w:bCs/>
          <w:sz w:val="22"/>
          <w:szCs w:val="24"/>
        </w:rPr>
      </w:pPr>
    </w:p>
    <w:p w14:paraId="142CF317" w14:textId="771AE5A5" w:rsidR="00B31222" w:rsidRPr="004059FB" w:rsidRDefault="00772C0C" w:rsidP="00527AF8">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1312" behindDoc="0" locked="0" layoutInCell="1" allowOverlap="1" wp14:anchorId="1B4D86DF" wp14:editId="58F09009">
                <wp:simplePos x="0" y="0"/>
                <wp:positionH relativeFrom="column">
                  <wp:posOffset>2849245</wp:posOffset>
                </wp:positionH>
                <wp:positionV relativeFrom="paragraph">
                  <wp:posOffset>264160</wp:posOffset>
                </wp:positionV>
                <wp:extent cx="2238375" cy="21907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2238375" cy="21907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F1A12" id="Rectángulo 3" o:spid="_x0000_s1026" style="position:absolute;margin-left:224.35pt;margin-top:20.8pt;width:176.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" fillcolor="black [3200]" strokecolor="black [1600]" strokeweight="1pt"/>
            </w:pict>
          </mc:Fallback>
        </mc:AlternateContent>
      </w:r>
      <w:r w:rsidR="00994396"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C528A8">
        <w:rPr>
          <w:rFonts w:ascii="Palatino Linotype" w:hAnsi="Palatino Linotype" w:cs="Tahoma"/>
          <w:b/>
          <w:bCs/>
          <w:color w:val="0D0D0D" w:themeColor="text1" w:themeTint="F2"/>
          <w:sz w:val="22"/>
          <w:szCs w:val="24"/>
        </w:rPr>
        <w:t>00</w:t>
      </w:r>
      <w:r w:rsidR="000B482D">
        <w:rPr>
          <w:rFonts w:ascii="Palatino Linotype" w:hAnsi="Palatino Linotype" w:cs="Tahoma"/>
          <w:b/>
          <w:bCs/>
          <w:color w:val="0D0D0D" w:themeColor="text1" w:themeTint="F2"/>
          <w:sz w:val="22"/>
          <w:szCs w:val="24"/>
        </w:rPr>
        <w:t>116</w:t>
      </w:r>
      <w:r w:rsidR="00C528A8">
        <w:rPr>
          <w:rFonts w:ascii="Palatino Linotype" w:hAnsi="Palatino Linotype" w:cs="Tahoma"/>
          <w:b/>
          <w:bCs/>
          <w:color w:val="0D0D0D" w:themeColor="text1" w:themeTint="F2"/>
          <w:sz w:val="22"/>
          <w:szCs w:val="24"/>
        </w:rPr>
        <w:t>/INFOEM/IP/RR/2019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 xml:space="preserve">interpuesto por </w:t>
      </w:r>
      <w:r w:rsidRPr="00834F4D">
        <w:rPr>
          <w:rFonts w:ascii="Palatino Linotype" w:hAnsi="Palatino Linotype" w:cs="Tahoma"/>
          <w:b/>
          <w:bCs/>
          <w:color w:val="0D0D0D" w:themeColor="text1" w:themeTint="F2"/>
          <w:sz w:val="22"/>
          <w:szCs w:val="24"/>
        </w:rPr>
        <w:t xml:space="preserve">XXXXX </w:t>
      </w:r>
      <w:proofErr w:type="spellStart"/>
      <w:r w:rsidRPr="00834F4D">
        <w:rPr>
          <w:rFonts w:ascii="Palatino Linotype" w:hAnsi="Palatino Linotype" w:cs="Tahoma"/>
          <w:b/>
          <w:bCs/>
          <w:color w:val="0D0D0D" w:themeColor="text1" w:themeTint="F2"/>
          <w:sz w:val="22"/>
          <w:szCs w:val="24"/>
        </w:rPr>
        <w:t>XXXXX</w:t>
      </w:r>
      <w:proofErr w:type="spellEnd"/>
      <w:r w:rsidRPr="00834F4D">
        <w:rPr>
          <w:rFonts w:ascii="Palatino Linotype" w:hAnsi="Palatino Linotype" w:cs="Tahoma"/>
          <w:b/>
          <w:bCs/>
          <w:color w:val="0D0D0D" w:themeColor="text1" w:themeTint="F2"/>
          <w:sz w:val="22"/>
          <w:szCs w:val="24"/>
        </w:rPr>
        <w:t xml:space="preserve"> XXXXXX XXXXX</w:t>
      </w:r>
      <w:r w:rsidRPr="004059FB">
        <w:rPr>
          <w:rFonts w:ascii="Palatino Linotype" w:hAnsi="Palatino Linotype" w:cs="Tahoma"/>
          <w:bCs/>
          <w:color w:val="0D0D0D" w:themeColor="text1" w:themeTint="F2"/>
          <w:sz w:val="22"/>
          <w:szCs w:val="24"/>
        </w:rPr>
        <w:t>, en</w:t>
      </w:r>
      <w:r w:rsidR="00994396"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00994396"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00994396"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respuesta del </w:t>
      </w:r>
      <w:r w:rsidR="002A0FB8" w:rsidRPr="00970D42">
        <w:rPr>
          <w:rFonts w:ascii="Palatino Linotype" w:hAnsi="Palatino Linotype" w:cs="Tahoma"/>
          <w:b/>
          <w:bCs/>
          <w:color w:val="0D0D0D" w:themeColor="text1" w:themeTint="F2"/>
          <w:sz w:val="22"/>
          <w:szCs w:val="24"/>
        </w:rPr>
        <w:t>Sujeto Obligado</w:t>
      </w:r>
      <w:r w:rsidR="002060B4" w:rsidRPr="00970D42">
        <w:rPr>
          <w:rFonts w:ascii="Palatino Linotype" w:hAnsi="Palatino Linotype" w:cs="Tahoma"/>
          <w:b/>
          <w:bCs/>
          <w:color w:val="0D0D0D" w:themeColor="text1" w:themeTint="F2"/>
          <w:sz w:val="22"/>
          <w:szCs w:val="24"/>
        </w:rPr>
        <w:t>,</w:t>
      </w:r>
      <w:r w:rsidR="00F41B19" w:rsidRPr="00970D42">
        <w:rPr>
          <w:rFonts w:ascii="Palatino Linotype" w:hAnsi="Palatino Linotype" w:cs="Tahoma"/>
          <w:b/>
          <w:bCs/>
          <w:color w:val="0D0D0D" w:themeColor="text1" w:themeTint="F2"/>
          <w:sz w:val="22"/>
          <w:szCs w:val="24"/>
        </w:rPr>
        <w:t xml:space="preserve"> </w:t>
      </w:r>
      <w:r w:rsidR="00C528A8">
        <w:rPr>
          <w:rFonts w:ascii="Palatino Linotype" w:hAnsi="Palatino Linotype" w:cs="Tahoma"/>
          <w:b/>
          <w:bCs/>
          <w:color w:val="0D0D0D" w:themeColor="text1" w:themeTint="F2"/>
          <w:sz w:val="22"/>
          <w:szCs w:val="24"/>
        </w:rPr>
        <w:t>Agrupación de Trabajadores Académicos al Servicio del Colegio de Estudios Científicos y Tecnológicos del Estado de México</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0BE966C6" w:rsidR="00735915" w:rsidRPr="004059FB" w:rsidRDefault="00735915" w:rsidP="00527AF8">
      <w:pPr>
        <w:spacing w:line="360" w:lineRule="auto"/>
        <w:rPr>
          <w:rFonts w:ascii="Palatino Linotype" w:hAnsi="Palatino Linotype" w:cs="Tahoma"/>
          <w:sz w:val="22"/>
          <w:szCs w:val="24"/>
        </w:rPr>
      </w:pPr>
    </w:p>
    <w:p w14:paraId="2A762AD4" w14:textId="4E7E1DD3" w:rsidR="00B31222" w:rsidRPr="004059FB" w:rsidRDefault="00B31222" w:rsidP="00527AF8">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6B2E0D1B" w:rsidR="00B31222" w:rsidRPr="004059FB" w:rsidRDefault="00B31222" w:rsidP="00527AF8">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4059FB" w:rsidRDefault="00B31222" w:rsidP="00527AF8">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4059FB" w:rsidRDefault="00DC1594" w:rsidP="00527AF8">
      <w:pPr>
        <w:pStyle w:val="Prrafodelista"/>
        <w:tabs>
          <w:tab w:val="left" w:pos="567"/>
        </w:tabs>
        <w:spacing w:line="360" w:lineRule="auto"/>
        <w:ind w:left="0"/>
        <w:contextualSpacing w:val="0"/>
        <w:jc w:val="both"/>
        <w:rPr>
          <w:rFonts w:ascii="Palatino Linotype" w:hAnsi="Palatino Linotype" w:cs="Tahoma"/>
        </w:rPr>
      </w:pPr>
    </w:p>
    <w:p w14:paraId="6BA1E1FA" w14:textId="0C0D5072" w:rsidR="00B31222" w:rsidRPr="004059FB" w:rsidRDefault="00AA417B" w:rsidP="00527AF8">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C528A8">
        <w:rPr>
          <w:rFonts w:ascii="Palatino Linotype" w:hAnsi="Palatino Linotype" w:cs="Tahoma"/>
        </w:rPr>
        <w:t>tres de diciembre</w:t>
      </w:r>
      <w:r w:rsidR="00C87071">
        <w:rPr>
          <w:rFonts w:ascii="Palatino Linotype" w:hAnsi="Palatino Linotype" w:cs="Tahoma"/>
        </w:rPr>
        <w:t xml:space="preserve"> de dos mil dieciocho</w:t>
      </w:r>
      <w:r w:rsidR="00B31222" w:rsidRPr="004059FB">
        <w:rPr>
          <w:rFonts w:ascii="Palatino Linotype" w:hAnsi="Palatino Linotype" w:cs="Tahoma"/>
        </w:rPr>
        <w:t xml:space="preserve">, </w:t>
      </w:r>
      <w:r w:rsidR="00C528A8">
        <w:rPr>
          <w:rFonts w:ascii="Palatino Linotype" w:hAnsi="Palatino Linotype" w:cs="Tahoma"/>
        </w:rPr>
        <w:t>la</w:t>
      </w:r>
      <w:r w:rsidR="00C87071">
        <w:rPr>
          <w:rFonts w:ascii="Palatino Linotype" w:hAnsi="Palatino Linotype" w:cs="Tahoma"/>
        </w:rPr>
        <w:t xml:space="preserve">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 xml:space="preserve">ante </w:t>
      </w:r>
      <w:r w:rsidR="00C528A8">
        <w:rPr>
          <w:rFonts w:ascii="Palatino Linotype" w:hAnsi="Palatino Linotype" w:cs="Tahoma"/>
        </w:rPr>
        <w:t>la</w:t>
      </w:r>
      <w:r w:rsidR="000C27CA" w:rsidRPr="004059FB">
        <w:rPr>
          <w:rFonts w:ascii="Palatino Linotype" w:hAnsi="Palatino Linotype" w:cs="Tahoma"/>
        </w:rPr>
        <w:t xml:space="preserve"> </w:t>
      </w:r>
      <w:r w:rsidR="00C528A8">
        <w:rPr>
          <w:rFonts w:ascii="Palatino Linotype" w:hAnsi="Palatino Linotype" w:cs="Tahoma"/>
        </w:rPr>
        <w:t>Agrupación de Trabajadores Académicos al Servicio del Colegio de Estudios Científicos y Tecnológicos del Estado de México</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527AF8">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527AF8">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3A709C08" w:rsidR="00D01F75" w:rsidRPr="004059FB" w:rsidRDefault="000B482D" w:rsidP="00527AF8">
      <w:pPr>
        <w:tabs>
          <w:tab w:val="left" w:pos="4667"/>
        </w:tabs>
        <w:spacing w:line="360" w:lineRule="auto"/>
        <w:ind w:left="567" w:right="567"/>
        <w:jc w:val="both"/>
        <w:rPr>
          <w:rFonts w:ascii="Palatino Linotype" w:hAnsi="Palatino Linotype" w:cs="Tahoma"/>
          <w:bCs/>
        </w:rPr>
      </w:pPr>
      <w:r w:rsidRPr="000B482D">
        <w:rPr>
          <w:rFonts w:ascii="Palatino Linotype" w:hAnsi="Palatino Linotype" w:cs="Tahoma"/>
          <w:bCs/>
        </w:rPr>
        <w:t xml:space="preserve">DAR DE MANERA PRECISA ESTO: TITULO Y CÉDULA PROFESIONAL DE CADA UNO DE LOS MIEMBROS DE LOS LIDERES SINDICALES. NOMBRE DE CADA UNO DE ELLOS. CARGO QUE OCUPAN DENTRO DE LA ORGANIZACIÓN. ANTIGUEDAD </w:t>
      </w:r>
      <w:r w:rsidRPr="000B482D">
        <w:rPr>
          <w:rFonts w:ascii="Palatino Linotype" w:hAnsi="Palatino Linotype" w:cs="Tahoma"/>
          <w:bCs/>
        </w:rPr>
        <w:lastRenderedPageBreak/>
        <w:t xml:space="preserve">DE CADA UNO EN EL CECYTEM. HORARIOS DE CLASE DE CADA UNO DE ELLOS DEL PRESENTE SEMESTRE. SALARIO QUE PERCIBEN POR SER </w:t>
      </w:r>
      <w:proofErr w:type="gramStart"/>
      <w:r w:rsidRPr="000B482D">
        <w:rPr>
          <w:rFonts w:ascii="Palatino Linotype" w:hAnsi="Palatino Linotype" w:cs="Tahoma"/>
          <w:bCs/>
        </w:rPr>
        <w:t>LIDERES</w:t>
      </w:r>
      <w:proofErr w:type="gramEnd"/>
      <w:r w:rsidRPr="000B482D">
        <w:rPr>
          <w:rFonts w:ascii="Palatino Linotype" w:hAnsi="Palatino Linotype" w:cs="Tahoma"/>
          <w:bCs/>
        </w:rPr>
        <w:t xml:space="preserve"> SINDICALES. SALARIO QUE PERCIBEN POR SU ACTIVIDAD DENTRO DEL CECYTEM (NO SINDICAL)</w:t>
      </w:r>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31B8F327" w14:textId="77777777" w:rsidR="00C528A8" w:rsidRDefault="00C528A8" w:rsidP="00527AF8">
      <w:pPr>
        <w:tabs>
          <w:tab w:val="left" w:pos="4667"/>
        </w:tabs>
        <w:spacing w:line="360" w:lineRule="auto"/>
        <w:ind w:left="567" w:right="567"/>
        <w:jc w:val="both"/>
        <w:rPr>
          <w:rFonts w:ascii="Palatino Linotype" w:hAnsi="Palatino Linotype" w:cs="Tahoma"/>
          <w:b/>
          <w:bCs/>
        </w:rPr>
      </w:pPr>
    </w:p>
    <w:p w14:paraId="0B729EC9" w14:textId="77777777" w:rsidR="00D01F75" w:rsidRPr="004059FB" w:rsidRDefault="00D01F75" w:rsidP="00527AF8">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47423E31" w14:textId="77777777" w:rsidR="00D01F75" w:rsidRPr="004059FB" w:rsidRDefault="00E64BD9" w:rsidP="00527AF8">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t>A través del SAIMEX</w:t>
      </w:r>
      <w:r w:rsidR="00D01F75" w:rsidRPr="004059FB">
        <w:rPr>
          <w:rFonts w:ascii="Palatino Linotype" w:hAnsi="Palatino Linotype" w:cs="Tahoma"/>
          <w:bCs/>
        </w:rPr>
        <w:t>”</w:t>
      </w:r>
    </w:p>
    <w:p w14:paraId="5358A7FB" w14:textId="77777777" w:rsidR="00C87071" w:rsidRDefault="00C87071" w:rsidP="00527AF8">
      <w:pPr>
        <w:pStyle w:val="Prrafodelista"/>
        <w:tabs>
          <w:tab w:val="left" w:pos="567"/>
        </w:tabs>
        <w:spacing w:line="360" w:lineRule="auto"/>
        <w:ind w:left="0"/>
        <w:contextualSpacing w:val="0"/>
        <w:jc w:val="both"/>
        <w:rPr>
          <w:rFonts w:ascii="Palatino Linotype" w:hAnsi="Palatino Linotype" w:cs="Tahoma"/>
        </w:rPr>
      </w:pPr>
    </w:p>
    <w:p w14:paraId="031C32F3" w14:textId="77777777" w:rsidR="00C528A8" w:rsidRPr="00264982" w:rsidRDefault="00C528A8" w:rsidP="00527AF8">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6BDB4CC5" w14:textId="77777777" w:rsidR="00C528A8" w:rsidRPr="00264982" w:rsidRDefault="00C528A8" w:rsidP="00527AF8">
      <w:pPr>
        <w:autoSpaceDE w:val="0"/>
        <w:autoSpaceDN w:val="0"/>
        <w:adjustRightInd w:val="0"/>
        <w:spacing w:line="360" w:lineRule="auto"/>
        <w:jc w:val="both"/>
        <w:rPr>
          <w:rFonts w:ascii="Palatino Linotype" w:hAnsi="Palatino Linotype" w:cs="Tahoma"/>
          <w:b/>
          <w:sz w:val="22"/>
          <w:szCs w:val="22"/>
        </w:rPr>
      </w:pPr>
    </w:p>
    <w:p w14:paraId="1BCBA6BA" w14:textId="12245BB5" w:rsidR="000B482D" w:rsidRDefault="000B482D" w:rsidP="00527AF8">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D63BE1">
        <w:rPr>
          <w:rFonts w:ascii="Palatino Linotype" w:hAnsi="Palatino Linotype" w:cs="Tahoma"/>
          <w:sz w:val="22"/>
          <w:szCs w:val="24"/>
        </w:rPr>
        <w:t>nueve de enero</w:t>
      </w:r>
      <w:r w:rsidRPr="004059FB">
        <w:rPr>
          <w:rFonts w:ascii="Palatino Linotype" w:hAnsi="Palatino Linotype" w:cs="Tahoma"/>
          <w:sz w:val="22"/>
          <w:szCs w:val="24"/>
        </w:rPr>
        <w:t xml:space="preserve"> de dos mil dieciocho, la Unidad de Transparencia </w:t>
      </w:r>
      <w:r w:rsidR="00D63BE1">
        <w:rPr>
          <w:rFonts w:ascii="Palatino Linotype" w:hAnsi="Palatino Linotype" w:cs="Tahoma"/>
          <w:sz w:val="22"/>
          <w:szCs w:val="24"/>
        </w:rPr>
        <w:t xml:space="preserve">de la </w:t>
      </w:r>
      <w:r w:rsidR="00D63BE1">
        <w:rPr>
          <w:rFonts w:ascii="Palatino Linotype" w:eastAsia="Calibri" w:hAnsi="Palatino Linotype" w:cs="Tahoma"/>
          <w:sz w:val="22"/>
          <w:szCs w:val="22"/>
          <w:lang w:eastAsia="en-US"/>
        </w:rPr>
        <w:t>Agrupación de Trabajadores Académicos al Servicio del Colegio de Estudios Científicos y Tecnológicos del Estado de México</w:t>
      </w:r>
      <w:r>
        <w:rPr>
          <w:rFonts w:ascii="Palatino Linotype" w:hAnsi="Palatino Linotype" w:cs="Tahoma"/>
          <w:sz w:val="22"/>
          <w:szCs w:val="24"/>
        </w:rPr>
        <w:t>,</w:t>
      </w:r>
      <w:r w:rsidRPr="004059FB">
        <w:rPr>
          <w:rFonts w:ascii="Palatino Linotype" w:hAnsi="Palatino Linotype" w:cs="Tahoma"/>
          <w:sz w:val="22"/>
          <w:szCs w:val="24"/>
        </w:rPr>
        <w:t xml:space="preserve"> notificó </w:t>
      </w:r>
      <w:r>
        <w:rPr>
          <w:rFonts w:ascii="Palatino Linotype" w:hAnsi="Palatino Linotype" w:cs="Tahoma"/>
          <w:sz w:val="22"/>
          <w:szCs w:val="24"/>
        </w:rPr>
        <w:t>a</w:t>
      </w:r>
      <w:r w:rsidR="00D63BE1">
        <w:rPr>
          <w:rFonts w:ascii="Palatino Linotype" w:hAnsi="Palatino Linotype" w:cs="Tahoma"/>
          <w:sz w:val="22"/>
          <w:szCs w:val="24"/>
        </w:rPr>
        <w:t xml:space="preserve"> </w:t>
      </w:r>
      <w:r>
        <w:rPr>
          <w:rFonts w:ascii="Palatino Linotype" w:hAnsi="Palatino Linotype" w:cs="Tahoma"/>
          <w:sz w:val="22"/>
          <w:szCs w:val="24"/>
        </w:rPr>
        <w:t>l</w:t>
      </w:r>
      <w:r w:rsidR="00D63BE1">
        <w:rPr>
          <w:rFonts w:ascii="Palatino Linotype" w:hAnsi="Palatino Linotype" w:cs="Tahoma"/>
          <w:sz w:val="22"/>
          <w:szCs w:val="24"/>
        </w:rPr>
        <w:t>a</w:t>
      </w:r>
      <w:r>
        <w:rPr>
          <w:rFonts w:ascii="Palatino Linotype" w:hAnsi="Palatino Linotype" w:cs="Tahoma"/>
          <w:sz w:val="22"/>
          <w:szCs w:val="24"/>
        </w:rPr>
        <w:t xml:space="preserve"> Particular</w:t>
      </w:r>
      <w:r w:rsidRPr="004059FB">
        <w:rPr>
          <w:rFonts w:ascii="Palatino Linotype" w:hAnsi="Palatino Linotype" w:cs="Tahoma"/>
          <w:sz w:val="22"/>
          <w:szCs w:val="24"/>
        </w:rPr>
        <w:t>, mediante el Sistema de Acceso a la Información Mexiquense (SAIMEX), la respuesta</w:t>
      </w:r>
      <w:r>
        <w:rPr>
          <w:rFonts w:ascii="Palatino Linotype" w:hAnsi="Palatino Linotype" w:cs="Tahoma"/>
          <w:sz w:val="22"/>
          <w:szCs w:val="24"/>
        </w:rPr>
        <w:t xml:space="preserve"> a la solicitud de información</w:t>
      </w:r>
      <w:r w:rsidRPr="004059FB">
        <w:rPr>
          <w:rFonts w:ascii="Palatino Linotype" w:hAnsi="Palatino Linotype" w:cs="Tahoma"/>
          <w:sz w:val="22"/>
          <w:szCs w:val="24"/>
        </w:rPr>
        <w:t>, en los siguientes términos:</w:t>
      </w:r>
    </w:p>
    <w:p w14:paraId="17DEEB26" w14:textId="77777777" w:rsidR="00D63BE1" w:rsidRDefault="00D63BE1" w:rsidP="00527AF8">
      <w:pPr>
        <w:autoSpaceDE w:val="0"/>
        <w:autoSpaceDN w:val="0"/>
        <w:adjustRightInd w:val="0"/>
        <w:spacing w:line="360" w:lineRule="auto"/>
        <w:jc w:val="both"/>
        <w:rPr>
          <w:rFonts w:ascii="Palatino Linotype" w:hAnsi="Palatino Linotype" w:cs="Tahoma"/>
          <w:sz w:val="22"/>
          <w:szCs w:val="24"/>
        </w:rPr>
      </w:pPr>
    </w:p>
    <w:p w14:paraId="5DEFD3B7" w14:textId="0BD25319" w:rsidR="00D63BE1" w:rsidRDefault="00D63BE1" w:rsidP="00527AF8">
      <w:pPr>
        <w:autoSpaceDE w:val="0"/>
        <w:autoSpaceDN w:val="0"/>
        <w:adjustRightInd w:val="0"/>
        <w:spacing w:line="360" w:lineRule="auto"/>
        <w:ind w:left="567" w:right="567"/>
        <w:jc w:val="both"/>
        <w:rPr>
          <w:rFonts w:ascii="Palatino Linotype" w:hAnsi="Palatino Linotype" w:cs="Tahoma"/>
        </w:rPr>
      </w:pPr>
      <w:r w:rsidRPr="00D63BE1">
        <w:rPr>
          <w:rFonts w:ascii="Palatino Linotype" w:hAnsi="Palatino Linotype" w:cs="Tahoma"/>
        </w:rPr>
        <w:t>“…</w:t>
      </w:r>
    </w:p>
    <w:p w14:paraId="367A9E1D" w14:textId="5C67DBB8" w:rsidR="00D63BE1" w:rsidRPr="00D63BE1" w:rsidRDefault="00D63BE1" w:rsidP="00527AF8">
      <w:pPr>
        <w:autoSpaceDE w:val="0"/>
        <w:autoSpaceDN w:val="0"/>
        <w:adjustRightInd w:val="0"/>
        <w:spacing w:line="360" w:lineRule="auto"/>
        <w:ind w:left="567" w:right="567"/>
        <w:jc w:val="both"/>
        <w:rPr>
          <w:rFonts w:ascii="Palatino Linotype" w:hAnsi="Palatino Linotype" w:cs="Tahoma"/>
        </w:rPr>
      </w:pPr>
      <w:r w:rsidRPr="00D63BE1">
        <w:rPr>
          <w:rFonts w:ascii="Palatino Linotype" w:hAnsi="Palatino Linotype" w:cs="Tahoma"/>
        </w:rPr>
        <w:t>En el marco de la Ley de Transparencia y Acceso a la Información Pública del Estado de México y Municipios y con el propósito de dar atención a la Solicitud de Información Pública con número de folio 00026/ATASCECYTE/IP/2018 de fecha 13 de diciembre del 2018</w:t>
      </w:r>
      <w:r>
        <w:rPr>
          <w:rFonts w:ascii="Palatino Linotype" w:hAnsi="Palatino Linotype" w:cs="Tahoma"/>
        </w:rPr>
        <w:t xml:space="preserve"> a través de la cual solicita: ‘</w:t>
      </w:r>
      <w:r w:rsidRPr="00D63BE1">
        <w:rPr>
          <w:rFonts w:ascii="Palatino Linotype" w:hAnsi="Palatino Linotype" w:cs="Tahoma"/>
        </w:rPr>
        <w:t xml:space="preserve">DAR DE MANERA PRECISA ESTO: TITULO Y CÉDULA PROFESIONAL DE CADA UNO DE LOS MIEMBROS DE LOS LIDERES SINDICALES. NOMBRE DE CADA UNO DE ELLOS. CARGO QUE OCUPAN DENTRO DE LA ORGANIZACIÓN. ANTIGUEDAD DE CADA UNO EN EL CECYTEM. HORARIOS DE CLASE DE CADA UNO DE ELLOS DEL PRESENTE SEMESTRE. SALARIO QUE PERCIBEN POR SER </w:t>
      </w:r>
      <w:proofErr w:type="gramStart"/>
      <w:r w:rsidRPr="00D63BE1">
        <w:rPr>
          <w:rFonts w:ascii="Palatino Linotype" w:hAnsi="Palatino Linotype" w:cs="Tahoma"/>
        </w:rPr>
        <w:t>LIDERES</w:t>
      </w:r>
      <w:proofErr w:type="gramEnd"/>
      <w:r w:rsidRPr="00D63BE1">
        <w:rPr>
          <w:rFonts w:ascii="Palatino Linotype" w:hAnsi="Palatino Linotype" w:cs="Tahoma"/>
        </w:rPr>
        <w:t xml:space="preserve"> SINDICALES. SALARIO QUE PERCIBEN POR SU ACTIVIDAD DENTRO DEL CECYTEM (NO SINDICAL).</w:t>
      </w:r>
      <w:r>
        <w:rPr>
          <w:rFonts w:ascii="Palatino Linotype" w:hAnsi="Palatino Linotype" w:cs="Tahoma"/>
        </w:rPr>
        <w:t>’</w:t>
      </w:r>
      <w:r w:rsidRPr="00D63BE1">
        <w:rPr>
          <w:rFonts w:ascii="Palatino Linotype" w:hAnsi="Palatino Linotype" w:cs="Tahoma"/>
        </w:rPr>
        <w:t xml:space="preserve">. Por lo cual me permito informarle los nombres y cargos dentro de la ATASCECYTEM y el plantel donde laboran: </w:t>
      </w:r>
      <w:r w:rsidRPr="00D63BE1">
        <w:rPr>
          <w:rFonts w:ascii="Palatino Linotype" w:hAnsi="Palatino Linotype" w:cs="Tahoma"/>
        </w:rPr>
        <w:lastRenderedPageBreak/>
        <w:t>SECRETARIO GENERAL: LIC. JESUS GUILLERMO DE AVILA VARGAS, PLANTEL TULTITLÁN; SECRETARIO DE ADMINISTRACIÓN Y FINANZAS: ING. RODOLFO MENDOZA PALACIOS, PLANTEL LA PAZ; SECRETARIO DE ORGANIZACIÓN: LIC. ANDRÉS PALMA TRUJILLO, PLANTEL TEPOTZOTLÁN; SECRETARIA DE ACTAS Y ACUERDOS: ING. MARIA ESTHER GUZMÁN GONZÁLEZ (Funcionario en permiso), PLANTEL METEPEC 1; SECRETARIA DE CONFLICTOS: CONT. FELIPE JOEL SANCHEZ GARAY, PLANTEL IXTAPALUCA; SECRETARIA DE PREVISIÓN SOCIAL: ING. MIGUEL CARBAJAL VILLAGRÁN, PLANTEL TENANCINGO; SECRETARIA DE PRENSANY PROPAGANDA: LIC. MIGUEL HERNÁNDEZ PEÑA, PLANTEL NEZAHUALCOYOTL; SECRETARIA DEL DEPORTE: LIC.ROSALBA CARRILLO MONTES, PLANTEL ECATEPEC; SECRETARIO DE PROMOCIÓN Y CULTURA: LIC. RUBÉN FIGUEROA SALGADO, PLANTEL ACULCO. La ATASCECYTEM es una organización no lucrativa por lo cual los integrantes del comité no perciben un sueldo por su labor sindical. Al mismo tiempo me permito informarle que la documentación que acredita profesionalmente a cada integrante del comité, horario de clase y el sueldo por la labor docente de cada integrante del comité es información que está acreditada para el Colegio de Estudios Científicos y Tecnológicos del Estado de México (CECYTEM), por lo cual le solicito de la manera más amable que este apartado sea solicitado en la página de transparencia del CECYTEM en la siguiente página: http://cecytem.edomex.gob.mx/transparencia</w:t>
      </w:r>
    </w:p>
    <w:p w14:paraId="1ECAA579" w14:textId="65D4F9A8" w:rsidR="00D63BE1" w:rsidRDefault="00D63BE1" w:rsidP="00527AF8">
      <w:pPr>
        <w:autoSpaceDE w:val="0"/>
        <w:autoSpaceDN w:val="0"/>
        <w:adjustRightInd w:val="0"/>
        <w:spacing w:line="360" w:lineRule="auto"/>
        <w:ind w:left="567" w:right="567"/>
        <w:jc w:val="both"/>
        <w:rPr>
          <w:rFonts w:ascii="Palatino Linotype" w:hAnsi="Palatino Linotype" w:cs="Tahoma"/>
        </w:rPr>
      </w:pPr>
      <w:r w:rsidRPr="00D63BE1">
        <w:rPr>
          <w:rFonts w:ascii="Palatino Linotype" w:hAnsi="Palatino Linotype" w:cs="Tahoma"/>
        </w:rPr>
        <w:t>…”</w:t>
      </w:r>
    </w:p>
    <w:p w14:paraId="58D6AD3E" w14:textId="77777777" w:rsidR="00B37B52" w:rsidRPr="00D63BE1" w:rsidRDefault="00B37B52" w:rsidP="00527AF8">
      <w:pPr>
        <w:autoSpaceDE w:val="0"/>
        <w:autoSpaceDN w:val="0"/>
        <w:adjustRightInd w:val="0"/>
        <w:spacing w:line="360" w:lineRule="auto"/>
        <w:ind w:left="567" w:right="567"/>
        <w:jc w:val="both"/>
        <w:rPr>
          <w:rFonts w:ascii="Palatino Linotype" w:hAnsi="Palatino Linotype" w:cs="Tahoma"/>
        </w:rPr>
      </w:pPr>
    </w:p>
    <w:p w14:paraId="165C9BAC" w14:textId="77777777" w:rsidR="00587F23" w:rsidRPr="004059FB" w:rsidRDefault="003850E8" w:rsidP="00527AF8">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527AF8">
      <w:pPr>
        <w:autoSpaceDE w:val="0"/>
        <w:autoSpaceDN w:val="0"/>
        <w:adjustRightInd w:val="0"/>
        <w:spacing w:line="360" w:lineRule="auto"/>
        <w:jc w:val="both"/>
        <w:rPr>
          <w:rFonts w:ascii="Palatino Linotype" w:hAnsi="Palatino Linotype" w:cs="Tahoma"/>
          <w:b/>
          <w:sz w:val="22"/>
          <w:szCs w:val="24"/>
        </w:rPr>
      </w:pPr>
    </w:p>
    <w:p w14:paraId="3F4F2229" w14:textId="72FC766C" w:rsidR="00BE4843" w:rsidRDefault="004E401B" w:rsidP="00527AF8">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D63BE1">
        <w:rPr>
          <w:rFonts w:ascii="Palatino Linotype" w:hAnsi="Palatino Linotype" w:cs="Tahoma"/>
          <w:sz w:val="22"/>
          <w:szCs w:val="24"/>
        </w:rPr>
        <w:t>catorce</w:t>
      </w:r>
      <w:r w:rsidR="00C528A8">
        <w:rPr>
          <w:rFonts w:ascii="Palatino Linotype" w:hAnsi="Palatino Linotype" w:cs="Tahoma"/>
          <w:sz w:val="22"/>
          <w:szCs w:val="24"/>
        </w:rPr>
        <w:t xml:space="preserve"> de enero</w:t>
      </w:r>
      <w:r w:rsidR="00C25238" w:rsidRPr="004059FB">
        <w:rPr>
          <w:rFonts w:ascii="Palatino Linotype" w:hAnsi="Palatino Linotype" w:cs="Tahoma"/>
          <w:sz w:val="22"/>
          <w:szCs w:val="24"/>
        </w:rPr>
        <w:t xml:space="preserve"> de dos mil </w:t>
      </w:r>
      <w:r w:rsidR="00C528A8">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ecurrente, en contra de la</w:t>
      </w:r>
      <w:r w:rsidR="00BF3906">
        <w:rPr>
          <w:rFonts w:ascii="Palatino Linotype" w:hAnsi="Palatino Linotype" w:cs="Tahoma"/>
          <w:sz w:val="22"/>
          <w:szCs w:val="24"/>
        </w:rPr>
        <w:t xml:space="preserve"> respuesta</w:t>
      </w:r>
      <w:r w:rsidR="00BE4843" w:rsidRPr="004059FB">
        <w:rPr>
          <w:rFonts w:ascii="Palatino Linotype" w:hAnsi="Palatino Linotype" w:cs="Tahoma"/>
          <w:sz w:val="22"/>
          <w:szCs w:val="24"/>
        </w:rPr>
        <w:t xml:space="preserve"> </w:t>
      </w:r>
      <w:r w:rsidR="00BF3906">
        <w:rPr>
          <w:rFonts w:ascii="Palatino Linotype" w:hAnsi="Palatino Linotype" w:cs="Tahoma"/>
          <w:sz w:val="22"/>
          <w:szCs w:val="24"/>
        </w:rPr>
        <w:t>por parte del</w:t>
      </w:r>
      <w:r w:rsidR="00BE4843" w:rsidRPr="004059FB">
        <w:rPr>
          <w:rFonts w:ascii="Palatino Linotype" w:hAnsi="Palatino Linotype" w:cs="Tahoma"/>
          <w:sz w:val="22"/>
          <w:szCs w:val="24"/>
        </w:rPr>
        <w:t xml:space="preserve">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 xml:space="preserve">información </w:t>
      </w:r>
      <w:r w:rsidR="00BF3906">
        <w:rPr>
          <w:rFonts w:ascii="Palatino Linotype" w:hAnsi="Palatino Linotype" w:cs="Tahoma"/>
          <w:sz w:val="22"/>
          <w:szCs w:val="24"/>
        </w:rPr>
        <w:t>referida</w:t>
      </w:r>
      <w:r w:rsidR="00BE4843" w:rsidRPr="004059FB">
        <w:rPr>
          <w:rFonts w:ascii="Palatino Linotype" w:hAnsi="Palatino Linotype" w:cs="Tahoma"/>
          <w:sz w:val="22"/>
          <w:szCs w:val="24"/>
        </w:rPr>
        <w:t>, en los siguientes términos:</w:t>
      </w:r>
    </w:p>
    <w:p w14:paraId="244E5425" w14:textId="77777777" w:rsidR="00733CED" w:rsidRPr="004059FB" w:rsidRDefault="00733CED" w:rsidP="00527AF8">
      <w:pPr>
        <w:autoSpaceDE w:val="0"/>
        <w:autoSpaceDN w:val="0"/>
        <w:adjustRightInd w:val="0"/>
        <w:spacing w:line="360" w:lineRule="auto"/>
        <w:jc w:val="both"/>
        <w:rPr>
          <w:rFonts w:ascii="Palatino Linotype" w:hAnsi="Palatino Linotype" w:cs="Tahoma"/>
          <w:sz w:val="22"/>
          <w:szCs w:val="24"/>
        </w:rPr>
      </w:pPr>
    </w:p>
    <w:p w14:paraId="434C66F8" w14:textId="77777777" w:rsidR="00C25238" w:rsidRPr="004059FB" w:rsidRDefault="00B727C5" w:rsidP="00527AF8">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68E8CE0B" w:rsidR="00CD3A5D" w:rsidRPr="004059FB" w:rsidRDefault="00D63BE1" w:rsidP="00527AF8">
      <w:pPr>
        <w:autoSpaceDE w:val="0"/>
        <w:autoSpaceDN w:val="0"/>
        <w:adjustRightInd w:val="0"/>
        <w:spacing w:line="360" w:lineRule="auto"/>
        <w:ind w:left="567" w:right="567"/>
        <w:jc w:val="both"/>
        <w:rPr>
          <w:rFonts w:ascii="Palatino Linotype" w:hAnsi="Palatino Linotype" w:cs="Tahoma"/>
          <w:i/>
        </w:rPr>
      </w:pPr>
      <w:r w:rsidRPr="00D63BE1">
        <w:rPr>
          <w:rFonts w:ascii="Palatino Linotype" w:hAnsi="Palatino Linotype" w:cs="Tahoma"/>
        </w:rPr>
        <w:t>Violan los derechos de acceso a la información y transparencia, tanto nacionales como internacionales.</w:t>
      </w:r>
      <w:r w:rsidR="00B727C5" w:rsidRPr="004059FB">
        <w:rPr>
          <w:rFonts w:ascii="Palatino Linotype" w:hAnsi="Palatino Linotype" w:cs="Tahoma"/>
        </w:rPr>
        <w:t>”</w:t>
      </w:r>
      <w:r w:rsidR="00092475" w:rsidRPr="004059FB">
        <w:rPr>
          <w:rFonts w:ascii="Palatino Linotype" w:hAnsi="Palatino Linotype" w:cs="Tahoma"/>
        </w:rPr>
        <w:t xml:space="preserve"> </w:t>
      </w:r>
      <w:r w:rsidR="00205F27">
        <w:rPr>
          <w:rFonts w:ascii="Palatino Linotype" w:hAnsi="Palatino Linotype" w:cs="Tahoma"/>
        </w:rPr>
        <w:t>(</w:t>
      </w:r>
      <w:r w:rsidR="00205F27" w:rsidRPr="00205F27">
        <w:rPr>
          <w:rFonts w:ascii="Palatino Linotype" w:hAnsi="Palatino Linotype" w:cs="Tahoma"/>
          <w:i/>
        </w:rPr>
        <w:t>Sic</w:t>
      </w:r>
      <w:r w:rsidR="00205F27">
        <w:rPr>
          <w:rFonts w:ascii="Palatino Linotype" w:hAnsi="Palatino Linotype" w:cs="Tahoma"/>
        </w:rPr>
        <w:t>)</w:t>
      </w:r>
    </w:p>
    <w:p w14:paraId="3E602ECB" w14:textId="77777777" w:rsidR="000313A7" w:rsidRPr="004059FB" w:rsidRDefault="000313A7" w:rsidP="00527AF8">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527AF8">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38EB34F4" w:rsidR="00B31222" w:rsidRPr="004059FB" w:rsidRDefault="00D63BE1" w:rsidP="00527AF8">
      <w:pPr>
        <w:autoSpaceDE w:val="0"/>
        <w:autoSpaceDN w:val="0"/>
        <w:adjustRightInd w:val="0"/>
        <w:spacing w:line="360" w:lineRule="auto"/>
        <w:ind w:left="567" w:right="567"/>
        <w:jc w:val="both"/>
        <w:rPr>
          <w:rFonts w:ascii="Palatino Linotype" w:hAnsi="Palatino Linotype" w:cs="Tahoma"/>
        </w:rPr>
      </w:pPr>
      <w:r w:rsidRPr="00D63BE1">
        <w:rPr>
          <w:rFonts w:ascii="Palatino Linotype" w:hAnsi="Palatino Linotype" w:cs="Tahoma"/>
        </w:rPr>
        <w:t>No se entregó la información completa que fue solicitada ya que no se me proporcionaron los títulos y las cédulas profesionales.</w:t>
      </w:r>
      <w:r w:rsidR="00B727C5" w:rsidRPr="004059FB">
        <w:rPr>
          <w:rFonts w:ascii="Palatino Linotype" w:hAnsi="Palatino Linotype" w:cs="Tahoma"/>
        </w:rPr>
        <w:t>”</w:t>
      </w:r>
      <w:r w:rsidR="00205F27">
        <w:rPr>
          <w:rFonts w:ascii="Palatino Linotype" w:hAnsi="Palatino Linotype" w:cs="Tahoma"/>
        </w:rPr>
        <w:t xml:space="preserve"> </w:t>
      </w:r>
    </w:p>
    <w:p w14:paraId="49B58486" w14:textId="77777777" w:rsidR="006E4FCB" w:rsidRPr="004059FB" w:rsidRDefault="006E4FCB" w:rsidP="00527AF8">
      <w:pPr>
        <w:spacing w:line="360" w:lineRule="auto"/>
        <w:jc w:val="both"/>
        <w:rPr>
          <w:rFonts w:ascii="Palatino Linotype" w:hAnsi="Palatino Linotype" w:cs="Tahoma"/>
          <w:b/>
          <w:sz w:val="22"/>
          <w:szCs w:val="24"/>
        </w:rPr>
      </w:pPr>
    </w:p>
    <w:p w14:paraId="53A9D3E8" w14:textId="77777777" w:rsidR="00B31222" w:rsidRPr="004059FB" w:rsidRDefault="003850E8" w:rsidP="00527AF8">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527AF8">
      <w:pPr>
        <w:spacing w:line="360" w:lineRule="auto"/>
        <w:jc w:val="both"/>
        <w:rPr>
          <w:rFonts w:ascii="Palatino Linotype" w:eastAsia="Batang" w:hAnsi="Palatino Linotype" w:cs="Tahoma"/>
          <w:b/>
          <w:bCs/>
          <w:sz w:val="22"/>
          <w:szCs w:val="24"/>
        </w:rPr>
      </w:pPr>
    </w:p>
    <w:p w14:paraId="0D0BEFA0" w14:textId="7AEC29DD" w:rsidR="00BE4843" w:rsidRPr="004059FB" w:rsidRDefault="00A90F9B" w:rsidP="00527AF8">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D63BE1">
        <w:rPr>
          <w:rFonts w:ascii="Palatino Linotype" w:eastAsia="Batang" w:hAnsi="Palatino Linotype" w:cs="Tahoma"/>
          <w:bCs/>
          <w:sz w:val="22"/>
          <w:szCs w:val="22"/>
        </w:rPr>
        <w:t>catorce</w:t>
      </w:r>
      <w:r w:rsidR="00C528A8">
        <w:rPr>
          <w:rFonts w:ascii="Palatino Linotype" w:eastAsia="Batang" w:hAnsi="Palatino Linotype" w:cs="Tahoma"/>
          <w:bCs/>
          <w:sz w:val="22"/>
          <w:szCs w:val="22"/>
        </w:rPr>
        <w:t xml:space="preserve"> de enero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C528A8">
        <w:rPr>
          <w:rFonts w:ascii="Palatino Linotype" w:eastAsia="Batang" w:hAnsi="Palatino Linotype" w:cs="Tahoma"/>
          <w:bCs/>
          <w:sz w:val="22"/>
          <w:szCs w:val="22"/>
        </w:rPr>
        <w:t>00</w:t>
      </w:r>
      <w:r w:rsidR="000B482D">
        <w:rPr>
          <w:rFonts w:ascii="Palatino Linotype" w:eastAsia="Batang" w:hAnsi="Palatino Linotype" w:cs="Tahoma"/>
          <w:bCs/>
          <w:sz w:val="22"/>
          <w:szCs w:val="22"/>
        </w:rPr>
        <w:t>116</w:t>
      </w:r>
      <w:r w:rsidR="00C528A8">
        <w:rPr>
          <w:rFonts w:ascii="Palatino Linotype" w:eastAsia="Batang" w:hAnsi="Palatino Linotype" w:cs="Tahoma"/>
          <w:bCs/>
          <w:sz w:val="22"/>
          <w:szCs w:val="22"/>
        </w:rPr>
        <w:t>/INFOEM/IP/RR/2019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527AF8">
      <w:pPr>
        <w:spacing w:line="360" w:lineRule="auto"/>
        <w:ind w:left="708"/>
        <w:jc w:val="both"/>
        <w:rPr>
          <w:rFonts w:ascii="Palatino Linotype" w:eastAsia="Batang" w:hAnsi="Palatino Linotype" w:cs="Tahoma"/>
          <w:bCs/>
          <w:sz w:val="22"/>
          <w:szCs w:val="24"/>
        </w:rPr>
      </w:pPr>
    </w:p>
    <w:p w14:paraId="46C5B353" w14:textId="4537FCF7" w:rsidR="00B31222" w:rsidRPr="004059FB" w:rsidRDefault="00625DFB" w:rsidP="00527AF8">
      <w:pPr>
        <w:spacing w:line="360" w:lineRule="auto"/>
        <w:jc w:val="both"/>
        <w:rPr>
          <w:rFonts w:ascii="Palatino Linotype" w:hAnsi="Palatino Linotype" w:cs="Tahoma"/>
          <w:bCs/>
          <w:sz w:val="22"/>
          <w:szCs w:val="24"/>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D63BE1">
        <w:rPr>
          <w:rFonts w:ascii="Palatino Linotype" w:eastAsia="Batang" w:hAnsi="Palatino Linotype" w:cs="Tahoma"/>
          <w:bCs/>
          <w:sz w:val="22"/>
          <w:szCs w:val="24"/>
          <w:lang w:val="es-ES_tradnl"/>
        </w:rPr>
        <w:t xml:space="preserve">dieciocho </w:t>
      </w:r>
      <w:r w:rsidR="00C528A8">
        <w:rPr>
          <w:rFonts w:ascii="Palatino Linotype" w:eastAsia="Batang" w:hAnsi="Palatino Linotype" w:cs="Tahoma"/>
          <w:bCs/>
          <w:sz w:val="22"/>
          <w:szCs w:val="24"/>
          <w:lang w:val="es-ES_tradnl"/>
        </w:rPr>
        <w:t>de enero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BF3906">
        <w:rPr>
          <w:rFonts w:ascii="Palatino Linotype" w:eastAsia="Batang" w:hAnsi="Palatino Linotype" w:cs="Tahoma"/>
          <w:bCs/>
          <w:sz w:val="22"/>
          <w:szCs w:val="24"/>
          <w:lang w:val="es-ES_tradnl"/>
        </w:rPr>
        <w:t>la</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297D5F61" w14:textId="77777777" w:rsidR="0061115C" w:rsidRPr="004059FB" w:rsidRDefault="0061115C" w:rsidP="00527AF8">
      <w:pPr>
        <w:spacing w:line="360" w:lineRule="auto"/>
        <w:jc w:val="both"/>
        <w:rPr>
          <w:rFonts w:ascii="Palatino Linotype" w:hAnsi="Palatino Linotype" w:cs="Tahoma"/>
          <w:bCs/>
          <w:sz w:val="22"/>
          <w:szCs w:val="24"/>
        </w:rPr>
      </w:pPr>
    </w:p>
    <w:p w14:paraId="50F64398" w14:textId="3F87910A" w:rsidR="00C528A8" w:rsidRDefault="004406CF" w:rsidP="00527AF8">
      <w:pPr>
        <w:tabs>
          <w:tab w:val="left" w:pos="567"/>
        </w:tabs>
        <w:spacing w:line="360" w:lineRule="auto"/>
        <w:jc w:val="both"/>
        <w:rPr>
          <w:rFonts w:ascii="Palatino Linotype" w:hAnsi="Palatino Linotype" w:cs="Tahoma"/>
          <w:b/>
          <w:sz w:val="22"/>
          <w:szCs w:val="22"/>
        </w:rPr>
      </w:pPr>
      <w:r w:rsidRPr="004059FB">
        <w:rPr>
          <w:rFonts w:ascii="Palatino Linotype" w:hAnsi="Palatino Linotype" w:cs="Tahoma"/>
          <w:b/>
          <w:sz w:val="22"/>
          <w:szCs w:val="24"/>
        </w:rPr>
        <w:t>c</w:t>
      </w:r>
      <w:r w:rsidR="00B31222" w:rsidRPr="004059FB">
        <w:rPr>
          <w:rFonts w:ascii="Palatino Linotype" w:hAnsi="Palatino Linotype" w:cs="Tahoma"/>
          <w:b/>
          <w:sz w:val="22"/>
          <w:szCs w:val="24"/>
        </w:rPr>
        <w:t xml:space="preserve">) </w:t>
      </w:r>
      <w:r w:rsidR="00C528A8" w:rsidRPr="00264982">
        <w:rPr>
          <w:rFonts w:ascii="Palatino Linotype" w:hAnsi="Palatino Linotype" w:cs="Tahoma"/>
          <w:b/>
          <w:sz w:val="22"/>
          <w:szCs w:val="22"/>
        </w:rPr>
        <w:t>Cierre de instrucción.</w:t>
      </w:r>
      <w:r w:rsidR="00C528A8" w:rsidRPr="00264982">
        <w:rPr>
          <w:rFonts w:ascii="Palatino Linotype" w:hAnsi="Palatino Linotype" w:cs="Tahoma"/>
          <w:sz w:val="22"/>
          <w:szCs w:val="22"/>
        </w:rPr>
        <w:t xml:space="preserve"> El </w:t>
      </w:r>
      <w:r w:rsidR="00C528A8">
        <w:rPr>
          <w:rFonts w:ascii="Palatino Linotype" w:hAnsi="Palatino Linotype" w:cs="Tahoma"/>
          <w:sz w:val="22"/>
          <w:szCs w:val="22"/>
        </w:rPr>
        <w:t>veintiocho de febrero de dos mil diecinueve</w:t>
      </w:r>
      <w:r w:rsidR="00C528A8"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528A8">
        <w:rPr>
          <w:rFonts w:ascii="Palatino Linotype" w:hAnsi="Palatino Linotype" w:cs="Tahoma"/>
          <w:sz w:val="22"/>
          <w:szCs w:val="22"/>
        </w:rPr>
        <w:t>,</w:t>
      </w:r>
      <w:r w:rsidR="00C528A8"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528A8" w:rsidRPr="00264982">
        <w:rPr>
          <w:rFonts w:ascii="Palatino Linotype" w:hAnsi="Palatino Linotype" w:cs="Tahoma"/>
          <w:sz w:val="22"/>
          <w:szCs w:val="22"/>
          <w:lang w:val="es-ES"/>
        </w:rPr>
        <w:t>Sistema de Acceso a la Información Mexiquense (SAIMEX)</w:t>
      </w:r>
      <w:r w:rsidR="00C528A8" w:rsidRPr="00264982">
        <w:rPr>
          <w:rFonts w:ascii="Palatino Linotype" w:hAnsi="Palatino Linotype" w:cs="Tahoma"/>
          <w:sz w:val="22"/>
          <w:szCs w:val="22"/>
        </w:rPr>
        <w:t>.</w:t>
      </w:r>
      <w:r w:rsidR="00C528A8">
        <w:rPr>
          <w:rFonts w:ascii="Palatino Linotype" w:hAnsi="Palatino Linotype" w:cs="Tahoma"/>
          <w:sz w:val="22"/>
          <w:szCs w:val="22"/>
        </w:rPr>
        <w:t xml:space="preserve"> </w:t>
      </w:r>
      <w:r w:rsidR="00C528A8" w:rsidRPr="0038018F">
        <w:rPr>
          <w:rFonts w:ascii="Palatino Linotype" w:hAnsi="Palatino Linotype" w:cs="Tahoma"/>
          <w:b/>
          <w:sz w:val="22"/>
          <w:szCs w:val="22"/>
        </w:rPr>
        <w:t>Cabe precisar, que las partes fueron omisas a rendir manifestaciones o alegatos.</w:t>
      </w:r>
    </w:p>
    <w:p w14:paraId="47A2093F" w14:textId="77777777" w:rsidR="00C528A8" w:rsidRDefault="00C528A8" w:rsidP="00527AF8">
      <w:pPr>
        <w:spacing w:line="360" w:lineRule="auto"/>
        <w:jc w:val="both"/>
        <w:rPr>
          <w:rFonts w:ascii="Palatino Linotype" w:hAnsi="Palatino Linotype" w:cs="Tahoma"/>
          <w:b/>
          <w:sz w:val="22"/>
          <w:szCs w:val="24"/>
        </w:rPr>
      </w:pPr>
    </w:p>
    <w:p w14:paraId="76FCB9AB" w14:textId="1B4CBF38" w:rsidR="00C528A8" w:rsidRPr="00264982" w:rsidRDefault="00C528A8" w:rsidP="00527AF8">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 xml:space="preserve">d) </w:t>
      </w:r>
      <w:r w:rsidRPr="00264982">
        <w:rPr>
          <w:rFonts w:ascii="Palatino Linotype" w:hAnsi="Palatino Linotype" w:cs="Tahoma"/>
          <w:b/>
          <w:bCs/>
          <w:sz w:val="22"/>
          <w:szCs w:val="22"/>
          <w:lang w:val="es-ES"/>
        </w:rPr>
        <w:t>Ampliación del plazo para resolver: </w:t>
      </w:r>
      <w:r w:rsidRPr="00264982">
        <w:rPr>
          <w:rFonts w:ascii="Palatino Linotype" w:hAnsi="Palatino Linotype" w:cs="Tahoma"/>
          <w:sz w:val="22"/>
          <w:szCs w:val="22"/>
          <w:lang w:val="es-ES"/>
        </w:rPr>
        <w:t xml:space="preserve">El </w:t>
      </w:r>
      <w:r w:rsidR="00D63BE1">
        <w:rPr>
          <w:rFonts w:ascii="Palatino Linotype" w:hAnsi="Palatino Linotype" w:cs="Tahoma"/>
          <w:sz w:val="22"/>
          <w:szCs w:val="22"/>
          <w:lang w:val="es-ES"/>
        </w:rPr>
        <w:t>cuatro de marzo</w:t>
      </w:r>
      <w:r>
        <w:rPr>
          <w:rFonts w:ascii="Palatino Linotype" w:hAnsi="Palatino Linotype" w:cs="Tahoma"/>
          <w:sz w:val="22"/>
          <w:szCs w:val="22"/>
          <w:lang w:val="es-ES"/>
        </w:rPr>
        <w:t xml:space="preserve"> de dos mil diecinueve</w:t>
      </w:r>
      <w:r w:rsidRPr="00264982">
        <w:rPr>
          <w:rFonts w:ascii="Palatino Linotype" w:hAnsi="Palatino Linotype" w:cs="Tahoma"/>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244AD12D" w14:textId="77777777" w:rsidR="00B37B52" w:rsidRDefault="00B37B52" w:rsidP="00527AF8">
      <w:pPr>
        <w:spacing w:line="360" w:lineRule="auto"/>
        <w:jc w:val="both"/>
        <w:rPr>
          <w:rFonts w:ascii="Palatino Linotype" w:hAnsi="Palatino Linotype" w:cs="Tahoma"/>
          <w:color w:val="000000"/>
          <w:sz w:val="22"/>
          <w:szCs w:val="24"/>
        </w:rPr>
      </w:pPr>
    </w:p>
    <w:p w14:paraId="3A77710C" w14:textId="77777777" w:rsidR="004F2D88" w:rsidRPr="004059FB" w:rsidRDefault="004F2D88" w:rsidP="00527AF8">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527AF8">
      <w:pPr>
        <w:spacing w:line="360" w:lineRule="auto"/>
        <w:jc w:val="center"/>
        <w:rPr>
          <w:rFonts w:ascii="Palatino Linotype" w:hAnsi="Palatino Linotype" w:cs="Tahoma"/>
          <w:b/>
          <w:sz w:val="22"/>
          <w:szCs w:val="24"/>
        </w:rPr>
      </w:pPr>
    </w:p>
    <w:p w14:paraId="02EEA9CE" w14:textId="77777777" w:rsidR="004F2D88" w:rsidRPr="004059FB" w:rsidRDefault="009A620E" w:rsidP="00527AF8">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18F4F285" w14:textId="77777777" w:rsidR="004F2D88" w:rsidRPr="004059FB" w:rsidRDefault="004F2D88" w:rsidP="00527AF8">
      <w:pPr>
        <w:spacing w:line="360" w:lineRule="auto"/>
        <w:rPr>
          <w:rFonts w:ascii="Palatino Linotype" w:hAnsi="Palatino Linotype" w:cs="Tahoma"/>
          <w:b/>
          <w:sz w:val="22"/>
          <w:szCs w:val="24"/>
          <w:lang w:val="es-ES"/>
        </w:rPr>
      </w:pPr>
    </w:p>
    <w:p w14:paraId="08089204" w14:textId="77777777" w:rsidR="00B64641" w:rsidRPr="004059FB" w:rsidRDefault="00B64641" w:rsidP="00527AF8">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527AF8">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527AF8">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527AF8">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527AF8">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619DFBF2" w14:textId="77777777" w:rsidR="00F72CA9" w:rsidRPr="003D5DCE" w:rsidRDefault="00F72CA9" w:rsidP="00527AF8">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r w:rsidRPr="003D5DCE">
        <w:rPr>
          <w:rFonts w:ascii="Palatino Linotype" w:hAnsi="Palatino Linotype" w:cs="Tahoma"/>
          <w:i/>
          <w:sz w:val="22"/>
          <w:szCs w:val="22"/>
          <w:lang w:val="es-ES"/>
        </w:rPr>
        <w:t>litis</w:t>
      </w:r>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Pr="003D5DCE" w:rsidRDefault="00F72CA9" w:rsidP="00527AF8">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527AF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527AF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527AF8">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527AF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3DEC16B0" w14:textId="6C2111D9" w:rsidR="006905E7" w:rsidRDefault="006905E7" w:rsidP="00527AF8">
      <w:pPr>
        <w:spacing w:line="360" w:lineRule="auto"/>
        <w:jc w:val="both"/>
        <w:rPr>
          <w:rFonts w:ascii="Palatino Linotype" w:hAnsi="Palatino Linotype" w:cs="Tahoma"/>
          <w:sz w:val="22"/>
          <w:szCs w:val="22"/>
        </w:rPr>
      </w:pPr>
      <w:r w:rsidRPr="00E4518F">
        <w:rPr>
          <w:rFonts w:ascii="Palatino Linotype" w:hAnsi="Palatino Linotype" w:cs="Tahoma"/>
          <w:sz w:val="22"/>
          <w:szCs w:val="22"/>
        </w:rPr>
        <w:t>En el presente caso, </w:t>
      </w:r>
      <w:r w:rsidRPr="00E4518F">
        <w:rPr>
          <w:rFonts w:ascii="Palatino Linotype" w:hAnsi="Palatino Linotype" w:cs="Tahoma"/>
          <w:b/>
          <w:bCs/>
          <w:sz w:val="22"/>
          <w:szCs w:val="22"/>
        </w:rPr>
        <w:t>no se actualiza ninguna de las causales de improcedencia</w:t>
      </w:r>
      <w:r w:rsidRPr="00E4518F">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B37B52">
        <w:rPr>
          <w:rFonts w:ascii="Palatino Linotype" w:hAnsi="Palatino Linotype" w:cs="Tahoma"/>
          <w:sz w:val="22"/>
          <w:szCs w:val="22"/>
        </w:rPr>
        <w:t>la</w:t>
      </w:r>
      <w:r w:rsidRPr="00E4518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2CD63085" w14:textId="77777777" w:rsidR="00B37B52" w:rsidRPr="00E4518F" w:rsidRDefault="00B37B52" w:rsidP="00527AF8">
      <w:pPr>
        <w:spacing w:line="360" w:lineRule="auto"/>
        <w:jc w:val="both"/>
        <w:rPr>
          <w:rFonts w:ascii="Palatino Linotype" w:hAnsi="Palatino Linotype" w:cs="Tahoma"/>
          <w:sz w:val="22"/>
          <w:szCs w:val="22"/>
        </w:rPr>
      </w:pPr>
    </w:p>
    <w:p w14:paraId="202DD6F3" w14:textId="4FD6EF0A" w:rsidR="006905E7" w:rsidRPr="00E4518F" w:rsidRDefault="006905E7" w:rsidP="00B37B52">
      <w:pPr>
        <w:widowControl w:val="0"/>
        <w:spacing w:line="360" w:lineRule="auto"/>
        <w:jc w:val="both"/>
        <w:rPr>
          <w:rFonts w:ascii="Palatino Linotype" w:hAnsi="Palatino Linotype" w:cs="Tahoma"/>
          <w:sz w:val="22"/>
          <w:szCs w:val="22"/>
          <w:lang w:val="es-ES"/>
        </w:rPr>
      </w:pPr>
      <w:r w:rsidRPr="00E4518F">
        <w:rPr>
          <w:rFonts w:ascii="Palatino Linotype" w:hAnsi="Palatino Linotype" w:cs="Tahoma"/>
          <w:sz w:val="22"/>
          <w:szCs w:val="22"/>
        </w:rPr>
        <w:t>Asimismo, </w:t>
      </w:r>
      <w:r w:rsidRPr="00E4518F">
        <w:rPr>
          <w:rFonts w:ascii="Palatino Linotype" w:hAnsi="Palatino Linotype" w:cs="Tahoma"/>
          <w:sz w:val="22"/>
          <w:szCs w:val="22"/>
          <w:lang w:val="es-ES"/>
        </w:rPr>
        <w:t>se actualiza la causal de procedencia del recurso de revisión señalad</w:t>
      </w:r>
      <w:r>
        <w:rPr>
          <w:rFonts w:ascii="Palatino Linotype" w:hAnsi="Palatino Linotype" w:cs="Tahoma"/>
          <w:sz w:val="22"/>
          <w:szCs w:val="22"/>
          <w:lang w:val="es-ES"/>
        </w:rPr>
        <w:t>a en el artículo 179, fracción V</w:t>
      </w:r>
      <w:r w:rsidRPr="00E4518F">
        <w:rPr>
          <w:rFonts w:ascii="Palatino Linotype" w:hAnsi="Palatino Linotype" w:cs="Tahoma"/>
          <w:sz w:val="22"/>
          <w:szCs w:val="22"/>
          <w:lang w:val="es-ES"/>
        </w:rPr>
        <w:t xml:space="preserve">, de la Ley en cita, pues la parte Recurrente se inconformó </w:t>
      </w:r>
      <w:r>
        <w:rPr>
          <w:rFonts w:ascii="Palatino Linotype" w:hAnsi="Palatino Linotype" w:cs="Tahoma"/>
          <w:sz w:val="22"/>
          <w:szCs w:val="22"/>
          <w:lang w:val="es-ES"/>
        </w:rPr>
        <w:t>con la entrega de información incompleta.</w:t>
      </w:r>
    </w:p>
    <w:p w14:paraId="785E3F8A" w14:textId="77777777" w:rsidR="00A0513F" w:rsidRDefault="00F72CA9" w:rsidP="00527AF8">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527AF8">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527AF8">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527AF8">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527AF8">
      <w:pPr>
        <w:spacing w:line="360" w:lineRule="auto"/>
        <w:jc w:val="both"/>
        <w:rPr>
          <w:rFonts w:ascii="Palatino Linotype" w:hAnsi="Palatino Linotype" w:cs="Tahoma"/>
          <w:sz w:val="22"/>
          <w:szCs w:val="24"/>
        </w:rPr>
      </w:pPr>
    </w:p>
    <w:p w14:paraId="38425508" w14:textId="54789FD6" w:rsidR="00F72CA9" w:rsidRPr="003D5DCE" w:rsidRDefault="00F72CA9" w:rsidP="00527AF8">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850E25">
        <w:rPr>
          <w:rFonts w:ascii="Palatino Linotype" w:hAnsi="Palatino Linotype" w:cs="Tahoma"/>
          <w:sz w:val="22"/>
          <w:szCs w:val="24"/>
        </w:rPr>
        <w:t>la R</w:t>
      </w:r>
      <w:r w:rsidRPr="003D5DCE">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527AF8">
      <w:pPr>
        <w:spacing w:line="360" w:lineRule="auto"/>
        <w:jc w:val="both"/>
        <w:rPr>
          <w:rFonts w:ascii="Palatino Linotype" w:hAnsi="Palatino Linotype" w:cs="Tahoma"/>
          <w:sz w:val="22"/>
          <w:szCs w:val="24"/>
          <w:lang w:val="es-ES"/>
        </w:rPr>
      </w:pPr>
    </w:p>
    <w:p w14:paraId="130A1F45" w14:textId="77777777" w:rsidR="00F72CA9" w:rsidRPr="003D5DCE" w:rsidRDefault="00F72CA9" w:rsidP="00527AF8">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527AF8">
      <w:pPr>
        <w:spacing w:line="360" w:lineRule="auto"/>
        <w:jc w:val="both"/>
        <w:rPr>
          <w:rFonts w:ascii="Palatino Linotype" w:hAnsi="Palatino Linotype" w:cs="Tahoma"/>
          <w:b/>
          <w:sz w:val="22"/>
          <w:szCs w:val="22"/>
          <w:lang w:val="es-ES"/>
        </w:rPr>
      </w:pPr>
    </w:p>
    <w:p w14:paraId="6E4CB713" w14:textId="77777777" w:rsidR="00F72CA9" w:rsidRPr="003D5DCE" w:rsidRDefault="00F72CA9" w:rsidP="00527AF8">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527AF8">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Default="00F72CA9" w:rsidP="00527AF8">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301023B4" w14:textId="77777777" w:rsidR="00B37B52" w:rsidRPr="003D5DCE" w:rsidRDefault="00B37B52" w:rsidP="00527AF8">
      <w:pPr>
        <w:tabs>
          <w:tab w:val="left" w:pos="4962"/>
        </w:tabs>
        <w:spacing w:line="360" w:lineRule="auto"/>
        <w:jc w:val="both"/>
        <w:rPr>
          <w:rFonts w:ascii="Palatino Linotype" w:eastAsia="Calibri" w:hAnsi="Palatino Linotype" w:cs="Tahoma"/>
          <w:iCs/>
          <w:sz w:val="22"/>
          <w:szCs w:val="22"/>
          <w:lang w:val="es-ES" w:eastAsia="es-ES_tradnl"/>
        </w:rPr>
      </w:pPr>
    </w:p>
    <w:p w14:paraId="1FAC153B" w14:textId="666423A9" w:rsidR="009A315A" w:rsidRDefault="00733CED"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La</w:t>
      </w:r>
      <w:r w:rsidR="00502705" w:rsidRPr="008C12F2">
        <w:rPr>
          <w:rFonts w:ascii="Palatino Linotype" w:hAnsi="Palatino Linotype" w:cs="Tahoma"/>
          <w:sz w:val="22"/>
          <w:szCs w:val="24"/>
          <w:lang w:eastAsia="es-MX"/>
        </w:rPr>
        <w:t xml:space="preserve"> Particular requirió</w:t>
      </w:r>
      <w:r w:rsidR="009A315A">
        <w:rPr>
          <w:rFonts w:ascii="Palatino Linotype" w:hAnsi="Palatino Linotype" w:cs="Tahoma"/>
          <w:sz w:val="22"/>
          <w:szCs w:val="24"/>
          <w:lang w:eastAsia="es-MX"/>
        </w:rPr>
        <w:t>,</w:t>
      </w:r>
      <w:r w:rsidR="00502705" w:rsidRPr="008C12F2">
        <w:rPr>
          <w:rFonts w:ascii="Palatino Linotype" w:hAnsi="Palatino Linotype" w:cs="Tahoma"/>
          <w:sz w:val="22"/>
          <w:szCs w:val="24"/>
          <w:lang w:eastAsia="es-MX"/>
        </w:rPr>
        <w:t xml:space="preserve"> a</w:t>
      </w:r>
      <w:r>
        <w:rPr>
          <w:rFonts w:ascii="Palatino Linotype" w:hAnsi="Palatino Linotype" w:cs="Tahoma"/>
          <w:sz w:val="22"/>
          <w:szCs w:val="24"/>
          <w:lang w:eastAsia="es-MX"/>
        </w:rPr>
        <w:t xml:space="preserve"> </w:t>
      </w:r>
      <w:r w:rsidR="00502705" w:rsidRPr="008C12F2">
        <w:rPr>
          <w:rFonts w:ascii="Palatino Linotype" w:hAnsi="Palatino Linotype" w:cs="Tahoma"/>
          <w:sz w:val="22"/>
          <w:szCs w:val="24"/>
          <w:lang w:eastAsia="es-MX"/>
        </w:rPr>
        <w:t>l</w:t>
      </w:r>
      <w:r>
        <w:rPr>
          <w:rFonts w:ascii="Palatino Linotype" w:hAnsi="Palatino Linotype" w:cs="Tahoma"/>
          <w:sz w:val="22"/>
          <w:szCs w:val="24"/>
          <w:lang w:eastAsia="es-MX"/>
        </w:rPr>
        <w:t>a</w:t>
      </w:r>
      <w:r w:rsidR="00502705" w:rsidRPr="008C12F2">
        <w:rPr>
          <w:rFonts w:ascii="Palatino Linotype" w:hAnsi="Palatino Linotype" w:cs="Tahoma"/>
          <w:sz w:val="22"/>
          <w:szCs w:val="24"/>
          <w:lang w:eastAsia="es-MX"/>
        </w:rPr>
        <w:t xml:space="preserve"> </w:t>
      </w:r>
      <w:r w:rsidR="00C528A8">
        <w:rPr>
          <w:rFonts w:ascii="Palatino Linotype" w:hAnsi="Palatino Linotype" w:cs="Tahoma"/>
          <w:sz w:val="22"/>
          <w:szCs w:val="24"/>
          <w:lang w:eastAsia="es-MX"/>
        </w:rPr>
        <w:t>Agrupación de Trabajadores Académicos al Servicio del Colegio de Estudios Científicos y Tecnológicos del Estado de México</w:t>
      </w:r>
      <w:r w:rsidR="00502705" w:rsidRPr="008C12F2">
        <w:rPr>
          <w:rFonts w:ascii="Palatino Linotype" w:hAnsi="Palatino Linotype" w:cs="Tahoma"/>
          <w:sz w:val="22"/>
          <w:szCs w:val="24"/>
          <w:lang w:eastAsia="es-MX"/>
        </w:rPr>
        <w:t xml:space="preserve">, </w:t>
      </w:r>
      <w:r>
        <w:rPr>
          <w:rFonts w:ascii="Palatino Linotype" w:hAnsi="Palatino Linotype" w:cs="Tahoma"/>
          <w:sz w:val="22"/>
          <w:szCs w:val="24"/>
          <w:lang w:eastAsia="es-MX"/>
        </w:rPr>
        <w:t xml:space="preserve">conocer </w:t>
      </w:r>
      <w:r w:rsidR="006905E7">
        <w:rPr>
          <w:rFonts w:ascii="Palatino Linotype" w:hAnsi="Palatino Linotype" w:cs="Tahoma"/>
          <w:sz w:val="22"/>
          <w:szCs w:val="24"/>
          <w:lang w:eastAsia="es-MX"/>
        </w:rPr>
        <w:t xml:space="preserve">respecto </w:t>
      </w:r>
      <w:r w:rsidR="006905E7" w:rsidRPr="007E246C">
        <w:rPr>
          <w:rFonts w:ascii="Palatino Linotype" w:hAnsi="Palatino Linotype" w:cs="Tahoma"/>
          <w:b/>
          <w:sz w:val="22"/>
          <w:szCs w:val="24"/>
          <w:lang w:eastAsia="es-MX"/>
        </w:rPr>
        <w:t>a sus líderes sindicales,</w:t>
      </w:r>
      <w:r w:rsidR="006905E7">
        <w:rPr>
          <w:rFonts w:ascii="Palatino Linotype" w:hAnsi="Palatino Linotype" w:cs="Tahoma"/>
          <w:sz w:val="22"/>
          <w:szCs w:val="24"/>
          <w:lang w:eastAsia="es-MX"/>
        </w:rPr>
        <w:t xml:space="preserve"> lo siguiente:</w:t>
      </w:r>
    </w:p>
    <w:p w14:paraId="10B7FEA3" w14:textId="77777777" w:rsidR="006905E7" w:rsidRDefault="006905E7" w:rsidP="00527AF8">
      <w:pPr>
        <w:spacing w:line="360" w:lineRule="auto"/>
        <w:jc w:val="both"/>
        <w:rPr>
          <w:rFonts w:ascii="Palatino Linotype" w:hAnsi="Palatino Linotype" w:cs="Tahoma"/>
          <w:sz w:val="22"/>
          <w:szCs w:val="24"/>
          <w:lang w:eastAsia="es-MX"/>
        </w:rPr>
      </w:pPr>
    </w:p>
    <w:p w14:paraId="71CB1834" w14:textId="329265F1" w:rsidR="006905E7" w:rsidRDefault="006905E7" w:rsidP="000E7316">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Título y cédula profesional;</w:t>
      </w:r>
    </w:p>
    <w:p w14:paraId="355DA266" w14:textId="024A8024" w:rsidR="006905E7" w:rsidRDefault="006905E7" w:rsidP="000E7316">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Nombre;</w:t>
      </w:r>
    </w:p>
    <w:p w14:paraId="642BE058" w14:textId="6CC7B6D2" w:rsidR="006905E7" w:rsidRDefault="006905E7" w:rsidP="000E7316">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Cargo;</w:t>
      </w:r>
    </w:p>
    <w:p w14:paraId="7F229554" w14:textId="1792CF04" w:rsidR="006905E7" w:rsidRDefault="006905E7" w:rsidP="000E7316">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Antigüedad en el Colegio de Estudios Científicos y Tecnológicos del Estado de México;</w:t>
      </w:r>
    </w:p>
    <w:p w14:paraId="761C888B" w14:textId="3EDB463E" w:rsidR="006905E7" w:rsidRDefault="006905E7" w:rsidP="000E7316">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Horarios de clase, en dicho centro de estudios;</w:t>
      </w:r>
    </w:p>
    <w:p w14:paraId="3FAF3043" w14:textId="0EB18ADD" w:rsidR="006905E7" w:rsidRDefault="006905E7" w:rsidP="000E7316">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Salario percibido por ser líderes sindicales, y</w:t>
      </w:r>
    </w:p>
    <w:p w14:paraId="38B3BCE6" w14:textId="4C28EF7D" w:rsidR="006905E7" w:rsidRPr="006905E7" w:rsidRDefault="006905E7" w:rsidP="000E7316">
      <w:pPr>
        <w:pStyle w:val="Prrafodelista"/>
        <w:numPr>
          <w:ilvl w:val="0"/>
          <w:numId w:val="3"/>
        </w:numPr>
        <w:spacing w:line="360" w:lineRule="auto"/>
        <w:jc w:val="both"/>
        <w:rPr>
          <w:rFonts w:ascii="Palatino Linotype" w:hAnsi="Palatino Linotype" w:cs="Tahoma"/>
          <w:lang w:eastAsia="es-MX"/>
        </w:rPr>
      </w:pPr>
      <w:r>
        <w:rPr>
          <w:rFonts w:ascii="Palatino Linotype" w:hAnsi="Palatino Linotype" w:cs="Tahoma"/>
          <w:lang w:eastAsia="es-MX"/>
        </w:rPr>
        <w:t>Salario que perciben por actividad en el Colegio.</w:t>
      </w:r>
    </w:p>
    <w:p w14:paraId="27B73E6B" w14:textId="77777777" w:rsidR="009A315A" w:rsidRDefault="009A315A" w:rsidP="00527AF8">
      <w:pPr>
        <w:spacing w:line="360" w:lineRule="auto"/>
        <w:jc w:val="both"/>
        <w:rPr>
          <w:rFonts w:ascii="Palatino Linotype" w:hAnsi="Palatino Linotype" w:cs="Tahoma"/>
          <w:sz w:val="22"/>
          <w:szCs w:val="24"/>
          <w:lang w:eastAsia="es-MX"/>
        </w:rPr>
      </w:pPr>
    </w:p>
    <w:p w14:paraId="71E07CBE" w14:textId="2C01CB5F" w:rsidR="00733CED" w:rsidRDefault="007E246C" w:rsidP="00527AF8">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respuesta, el Sujeto Obligado señaló el nombre, cargo y plantel donde laboran los líderes sindicales del Sujeto Obligado, al ser parte del Comité Ejecutivo; además, precisó que dichas personas no perciben un sueldo por su labor sindical.</w:t>
      </w:r>
    </w:p>
    <w:p w14:paraId="5BE3CDDB" w14:textId="77777777" w:rsidR="007E246C" w:rsidRDefault="007E246C" w:rsidP="00527AF8">
      <w:pPr>
        <w:tabs>
          <w:tab w:val="left" w:pos="4962"/>
        </w:tabs>
        <w:spacing w:line="360" w:lineRule="auto"/>
        <w:jc w:val="both"/>
        <w:rPr>
          <w:rFonts w:ascii="Palatino Linotype" w:eastAsia="Calibri" w:hAnsi="Palatino Linotype" w:cs="Tahoma"/>
          <w:iCs/>
          <w:sz w:val="22"/>
          <w:szCs w:val="22"/>
          <w:lang w:val="es-ES" w:eastAsia="es-ES_tradnl"/>
        </w:rPr>
      </w:pPr>
    </w:p>
    <w:p w14:paraId="4D5D3C4D" w14:textId="358618CE" w:rsidR="007E246C" w:rsidRPr="007E246C" w:rsidRDefault="007E246C" w:rsidP="00527AF8">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Por otra parte, indicó que la documentación que acredita profesionalmente a cada integrante de dicho órgano colegiado, el horario de clase y el sueldo por la labor docente, la tenía el Colegio de Estudios Científicos y Tecnológicos del Estado de México, por lo que orientó a solicitar dicha información a este ente; es decir, se declaró incompetente para conocer de dichos datos.</w:t>
      </w:r>
    </w:p>
    <w:p w14:paraId="2AB8F16C" w14:textId="77777777" w:rsidR="007E246C" w:rsidRDefault="007E246C" w:rsidP="00527AF8">
      <w:pPr>
        <w:tabs>
          <w:tab w:val="left" w:pos="4962"/>
        </w:tabs>
        <w:spacing w:line="360" w:lineRule="auto"/>
        <w:jc w:val="both"/>
        <w:rPr>
          <w:rFonts w:ascii="Palatino Linotype" w:eastAsia="Calibri" w:hAnsi="Palatino Linotype" w:cs="Tahoma"/>
          <w:b/>
          <w:iCs/>
          <w:sz w:val="22"/>
          <w:szCs w:val="22"/>
          <w:lang w:val="es-ES" w:eastAsia="es-ES_tradnl"/>
        </w:rPr>
      </w:pPr>
    </w:p>
    <w:p w14:paraId="7550BEE7" w14:textId="4102AECE" w:rsidR="007E246C" w:rsidRDefault="007E246C" w:rsidP="00527AF8">
      <w:pPr>
        <w:tabs>
          <w:tab w:val="left" w:pos="4962"/>
        </w:tabs>
        <w:spacing w:line="360" w:lineRule="auto"/>
        <w:jc w:val="both"/>
        <w:rPr>
          <w:rFonts w:ascii="Palatino Linotype" w:eastAsia="Calibri" w:hAnsi="Palatino Linotype" w:cs="Tahoma"/>
          <w:b/>
          <w:iCs/>
          <w:sz w:val="22"/>
          <w:szCs w:val="22"/>
          <w:lang w:val="es-ES" w:eastAsia="es-ES_tradnl"/>
        </w:rPr>
      </w:pPr>
      <w:r>
        <w:rPr>
          <w:rFonts w:ascii="Palatino Linotype" w:hAnsi="Palatino Linotype" w:cs="Tahoma"/>
          <w:sz w:val="22"/>
          <w:szCs w:val="24"/>
          <w:lang w:eastAsia="es-MX"/>
        </w:rPr>
        <w:t xml:space="preserve">Ante la respuesta previamente señalada, la Recurrente presentó Recurso de Revisión, en donde se inconformó únicamente por la falta de entrega de los títulos y </w:t>
      </w:r>
      <w:r w:rsidR="00006502">
        <w:rPr>
          <w:rFonts w:ascii="Palatino Linotype" w:hAnsi="Palatino Linotype" w:cs="Tahoma"/>
          <w:sz w:val="22"/>
          <w:szCs w:val="24"/>
          <w:lang w:eastAsia="es-MX"/>
        </w:rPr>
        <w:t>cédulas profesionales de los miembros del Comité Ejecutivo; esto es, del punto 1 del requerimiento informativo.</w:t>
      </w:r>
    </w:p>
    <w:p w14:paraId="35B89523" w14:textId="77777777" w:rsidR="007E246C" w:rsidRDefault="007E246C" w:rsidP="00527AF8">
      <w:pPr>
        <w:tabs>
          <w:tab w:val="left" w:pos="4962"/>
        </w:tabs>
        <w:spacing w:line="360" w:lineRule="auto"/>
        <w:jc w:val="both"/>
        <w:rPr>
          <w:rFonts w:ascii="Palatino Linotype" w:eastAsia="Calibri" w:hAnsi="Palatino Linotype" w:cs="Tahoma"/>
          <w:b/>
          <w:iCs/>
          <w:sz w:val="22"/>
          <w:szCs w:val="22"/>
          <w:lang w:val="es-ES" w:eastAsia="es-ES_tradnl"/>
        </w:rPr>
      </w:pPr>
    </w:p>
    <w:p w14:paraId="1055F4F1" w14:textId="38629C5B" w:rsidR="00006502" w:rsidRPr="00736C21" w:rsidRDefault="00006502" w:rsidP="00527AF8">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 xml:space="preserve">En ese orden de ideas, por lo que hace a los puntos </w:t>
      </w:r>
      <w:r>
        <w:rPr>
          <w:rFonts w:ascii="Palatino Linotype" w:eastAsia="Calibri" w:hAnsi="Palatino Linotype" w:cs="Tahoma"/>
          <w:b/>
          <w:iCs/>
          <w:sz w:val="22"/>
          <w:szCs w:val="22"/>
          <w:lang w:val="es-ES" w:eastAsia="es-ES_tradnl"/>
        </w:rPr>
        <w:t>2 a 7 de la solicitud</w:t>
      </w:r>
      <w:r w:rsidRPr="000C4288">
        <w:rPr>
          <w:rFonts w:ascii="Palatino Linotype" w:eastAsia="Calibri" w:hAnsi="Palatino Linotype" w:cs="Tahoma"/>
          <w:b/>
          <w:iCs/>
          <w:sz w:val="22"/>
          <w:szCs w:val="22"/>
          <w:lang w:val="es-ES" w:eastAsia="es-ES_tradnl"/>
        </w:rPr>
        <w:t>,</w:t>
      </w:r>
      <w:r>
        <w:rPr>
          <w:rFonts w:ascii="Palatino Linotype" w:eastAsia="Calibri" w:hAnsi="Palatino Linotype" w:cs="Tahoma"/>
          <w:iCs/>
          <w:sz w:val="22"/>
          <w:szCs w:val="22"/>
          <w:lang w:val="es-ES" w:eastAsia="es-ES_tradnl"/>
        </w:rPr>
        <w:t xml:space="preserve"> no se hará</w:t>
      </w:r>
      <w:r w:rsidRPr="00736C21">
        <w:rPr>
          <w:rFonts w:ascii="Palatino Linotype" w:eastAsia="Calibri" w:hAnsi="Palatino Linotype" w:cs="Tahoma"/>
          <w:iCs/>
          <w:sz w:val="22"/>
          <w:szCs w:val="22"/>
          <w:lang w:val="es-ES" w:eastAsia="es-ES_tradnl"/>
        </w:rPr>
        <w:t xml:space="preserve"> pronunciamiento alguno de conformidad con el artículo 195 </w:t>
      </w:r>
      <w:r w:rsidRPr="00736C21">
        <w:rPr>
          <w:rFonts w:ascii="Palatino Linotype" w:eastAsia="Calibri" w:hAnsi="Palatino Linotype" w:cs="Tahoma"/>
          <w:iCs/>
          <w:sz w:val="22"/>
          <w:szCs w:val="22"/>
          <w:lang w:eastAsia="es-ES_tradnl"/>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36C21">
        <w:rPr>
          <w:rFonts w:ascii="Palatino Linotype" w:eastAsia="Calibri" w:hAnsi="Palatino Linotype" w:cs="Tahoma"/>
          <w:b/>
          <w:iCs/>
          <w:sz w:val="22"/>
          <w:szCs w:val="22"/>
          <w:lang w:eastAsia="es-ES_tradnl"/>
        </w:rPr>
        <w:t>los actos que se hayan consentido tácitamente,</w:t>
      </w:r>
      <w:r w:rsidRPr="00736C21">
        <w:rPr>
          <w:rFonts w:ascii="Palatino Linotype" w:eastAsia="Calibri" w:hAnsi="Palatino Linotype" w:cs="Tahoma"/>
          <w:iCs/>
          <w:sz w:val="22"/>
          <w:szCs w:val="22"/>
          <w:lang w:eastAsia="es-ES_tradnl"/>
        </w:rPr>
        <w:t xml:space="preserve"> entendiéndose por </w:t>
      </w:r>
      <w:r>
        <w:rPr>
          <w:rFonts w:ascii="Palatino Linotype" w:eastAsia="Calibri" w:hAnsi="Palatino Linotype" w:cs="Tahoma"/>
          <w:iCs/>
          <w:sz w:val="22"/>
          <w:szCs w:val="22"/>
          <w:lang w:eastAsia="es-ES_tradnl"/>
        </w:rPr>
        <w:t>e</w:t>
      </w:r>
      <w:r w:rsidRPr="00736C21">
        <w:rPr>
          <w:rFonts w:ascii="Palatino Linotype" w:eastAsia="Calibri" w:hAnsi="Palatino Linotype" w:cs="Tahoma"/>
          <w:iCs/>
          <w:sz w:val="22"/>
          <w:szCs w:val="22"/>
          <w:lang w:eastAsia="es-ES_tradnl"/>
        </w:rPr>
        <w:t>stos cuando el recurso no se haya promovido en el plazo señalado para el efecto.</w:t>
      </w:r>
    </w:p>
    <w:p w14:paraId="4CA27061" w14:textId="77777777" w:rsidR="00006502" w:rsidRDefault="00006502" w:rsidP="00527AF8">
      <w:pPr>
        <w:tabs>
          <w:tab w:val="left" w:pos="4962"/>
        </w:tabs>
        <w:spacing w:line="360" w:lineRule="auto"/>
        <w:jc w:val="both"/>
        <w:rPr>
          <w:rFonts w:ascii="Palatino Linotype" w:eastAsia="Calibri" w:hAnsi="Palatino Linotype" w:cs="Tahoma"/>
          <w:iCs/>
          <w:sz w:val="22"/>
          <w:szCs w:val="22"/>
          <w:lang w:val="es-ES" w:eastAsia="es-ES_tradnl"/>
        </w:rPr>
      </w:pPr>
    </w:p>
    <w:p w14:paraId="0EBE273D" w14:textId="116112B2" w:rsidR="00006502" w:rsidRPr="004059FB" w:rsidRDefault="00006502" w:rsidP="00527AF8">
      <w:pPr>
        <w:spacing w:line="360" w:lineRule="auto"/>
        <w:jc w:val="both"/>
        <w:rPr>
          <w:rFonts w:ascii="Palatino Linotype" w:hAnsi="Palatino Linotype" w:cs="Tahoma"/>
          <w:sz w:val="22"/>
          <w:szCs w:val="22"/>
        </w:rPr>
      </w:pPr>
      <w:r w:rsidRPr="004059FB">
        <w:rPr>
          <w:rFonts w:ascii="Palatino Linotype" w:hAnsi="Palatino Linotype" w:cs="Tahoma"/>
          <w:sz w:val="22"/>
          <w:szCs w:val="22"/>
        </w:rPr>
        <w:t>De la misma manera resulta aplicable el criterio sostenido por el Poder Judicial de la Federación de rubro </w:t>
      </w:r>
      <w:r w:rsidRPr="004059FB">
        <w:rPr>
          <w:rFonts w:ascii="Palatino Linotype" w:hAnsi="Palatino Linotype" w:cs="Tahoma"/>
          <w:b/>
          <w:sz w:val="22"/>
          <w:szCs w:val="22"/>
        </w:rPr>
        <w:t>ACTOS CONSENTIDOS TÁCITAMENTE</w:t>
      </w:r>
      <w:r w:rsidRPr="004059FB">
        <w:rPr>
          <w:rFonts w:ascii="Palatino Linotype" w:hAnsi="Palatino Linotype" w:cs="Tahoma"/>
          <w:sz w:val="22"/>
          <w:szCs w:val="22"/>
        </w:rPr>
        <w:t>,</w:t>
      </w:r>
      <w:bookmarkStart w:id="0" w:name="m_1691910221459291997__ftnref1"/>
      <w:r w:rsidRPr="004059FB">
        <w:rPr>
          <w:rFonts w:ascii="Palatino Linotype" w:hAnsi="Palatino Linotype" w:cs="Tahoma"/>
          <w:sz w:val="22"/>
          <w:szCs w:val="22"/>
        </w:rPr>
        <w:t> Tesis VI.2o. J/21, emitida en la novena época, por el Segundo Tribunal Colegiado del Sexto Circuito, publicada en la Gaceta del Semanario Judicial de la Federación en agosto de 1995, página 291</w:t>
      </w:r>
      <w:r>
        <w:rPr>
          <w:rFonts w:ascii="Palatino Linotype" w:hAnsi="Palatino Linotype" w:cs="Tahoma"/>
          <w:sz w:val="22"/>
          <w:szCs w:val="22"/>
        </w:rPr>
        <w:t>,</w:t>
      </w:r>
      <w:r w:rsidRPr="004059FB">
        <w:rPr>
          <w:rFonts w:ascii="Palatino Linotype" w:hAnsi="Palatino Linotype" w:cs="Tahoma"/>
          <w:sz w:val="22"/>
          <w:szCs w:val="22"/>
        </w:rPr>
        <w:t xml:space="preserve"> número de registro 204707, </w:t>
      </w:r>
      <w:bookmarkEnd w:id="0"/>
      <w:r w:rsidRPr="004059FB">
        <w:rPr>
          <w:rFonts w:ascii="Palatino Linotype" w:hAnsi="Palatino Linotype" w:cs="Tahoma"/>
          <w:sz w:val="22"/>
          <w:szCs w:val="22"/>
        </w:rPr>
        <w:t>del que se desprende que cuando no se reclaman los actos de autoridad en la vía y plazos establec</w:t>
      </w:r>
      <w:r>
        <w:rPr>
          <w:rFonts w:ascii="Palatino Linotype" w:hAnsi="Palatino Linotype" w:cs="Tahoma"/>
          <w:sz w:val="22"/>
          <w:szCs w:val="22"/>
        </w:rPr>
        <w:t xml:space="preserve">idos en la Ley, se presume que </w:t>
      </w:r>
      <w:r w:rsidR="00B37B52">
        <w:rPr>
          <w:rFonts w:ascii="Palatino Linotype" w:hAnsi="Palatino Linotype" w:cs="Tahoma"/>
          <w:sz w:val="22"/>
          <w:szCs w:val="22"/>
        </w:rPr>
        <w:t xml:space="preserve">la </w:t>
      </w:r>
      <w:r>
        <w:rPr>
          <w:rFonts w:ascii="Palatino Linotype" w:hAnsi="Palatino Linotype" w:cs="Tahoma"/>
          <w:sz w:val="22"/>
          <w:szCs w:val="22"/>
        </w:rPr>
        <w:t>P</w:t>
      </w:r>
      <w:r w:rsidRPr="004059FB">
        <w:rPr>
          <w:rFonts w:ascii="Palatino Linotype" w:hAnsi="Palatino Linotype" w:cs="Tahoma"/>
          <w:sz w:val="22"/>
          <w:szCs w:val="22"/>
        </w:rPr>
        <w:t>articular está conforme con los mismos.</w:t>
      </w:r>
    </w:p>
    <w:p w14:paraId="2FF3F526" w14:textId="77777777" w:rsidR="00006502" w:rsidRDefault="00006502" w:rsidP="00527AF8">
      <w:pPr>
        <w:tabs>
          <w:tab w:val="left" w:pos="4962"/>
        </w:tabs>
        <w:spacing w:line="360" w:lineRule="auto"/>
        <w:jc w:val="both"/>
        <w:rPr>
          <w:rFonts w:ascii="Palatino Linotype" w:eastAsia="Calibri" w:hAnsi="Palatino Linotype" w:cs="Tahoma"/>
          <w:iCs/>
          <w:sz w:val="22"/>
          <w:szCs w:val="22"/>
          <w:lang w:val="es-ES" w:eastAsia="es-ES_tradnl"/>
        </w:rPr>
      </w:pPr>
    </w:p>
    <w:p w14:paraId="3D10902A" w14:textId="1015B347" w:rsidR="00006502" w:rsidRPr="004059FB" w:rsidRDefault="00006502" w:rsidP="00527AF8">
      <w:pPr>
        <w:spacing w:line="360" w:lineRule="auto"/>
        <w:jc w:val="both"/>
        <w:rPr>
          <w:rFonts w:ascii="Palatino Linotype" w:hAnsi="Palatino Linotype" w:cs="Tahoma"/>
          <w:b/>
          <w:sz w:val="22"/>
          <w:szCs w:val="22"/>
        </w:rPr>
      </w:pPr>
      <w:r>
        <w:rPr>
          <w:rFonts w:ascii="Palatino Linotype" w:hAnsi="Palatino Linotype" w:cs="Tahoma"/>
          <w:sz w:val="22"/>
          <w:szCs w:val="22"/>
        </w:rPr>
        <w:t>De acuerdo con el criterio en comento</w:t>
      </w:r>
      <w:r w:rsidRPr="004059FB">
        <w:rPr>
          <w:rFonts w:ascii="Palatino Linotype" w:hAnsi="Palatino Linotype" w:cs="Tahoma"/>
          <w:sz w:val="22"/>
          <w:szCs w:val="22"/>
        </w:rPr>
        <w:t xml:space="preserve">, en el caso de que </w:t>
      </w:r>
      <w:r w:rsidR="00B37B52">
        <w:rPr>
          <w:rFonts w:ascii="Palatino Linotype" w:hAnsi="Palatino Linotype" w:cs="Tahoma"/>
          <w:sz w:val="22"/>
          <w:szCs w:val="22"/>
        </w:rPr>
        <w:t>la</w:t>
      </w:r>
      <w:r>
        <w:rPr>
          <w:rFonts w:ascii="Palatino Linotype" w:hAnsi="Palatino Linotype" w:cs="Tahoma"/>
          <w:sz w:val="22"/>
          <w:szCs w:val="22"/>
        </w:rPr>
        <w:t xml:space="preserve"> S</w:t>
      </w:r>
      <w:r w:rsidRPr="004059FB">
        <w:rPr>
          <w:rFonts w:ascii="Palatino Linotype" w:hAnsi="Palatino Linotype" w:cs="Tahoma"/>
          <w:sz w:val="22"/>
          <w:szCs w:val="22"/>
        </w:rPr>
        <w:t>olicitante no haya manifestado su inconformidad en contra del acto en su totalidad o en cualquiera de sus partes, se tendrá por consentido al no haber realizado argumento alguno que formulara un agravio en su contra, por lo que, en la especie, se v</w:t>
      </w:r>
      <w:r>
        <w:rPr>
          <w:rFonts w:ascii="Palatino Linotype" w:hAnsi="Palatino Linotype" w:cs="Tahoma"/>
          <w:sz w:val="22"/>
          <w:szCs w:val="22"/>
        </w:rPr>
        <w:t>a</w:t>
      </w:r>
      <w:r w:rsidRPr="004059FB">
        <w:rPr>
          <w:rFonts w:ascii="Palatino Linotype" w:hAnsi="Palatino Linotype" w:cs="Tahoma"/>
          <w:sz w:val="22"/>
          <w:szCs w:val="22"/>
        </w:rPr>
        <w:t>lida la respuesta respecto de los puntos no controvertidos y se arriba a la conclusión de que estos</w:t>
      </w:r>
      <w:r w:rsidRPr="004059FB">
        <w:rPr>
          <w:rFonts w:ascii="Palatino Linotype" w:hAnsi="Palatino Linotype" w:cs="Tahoma"/>
          <w:b/>
          <w:sz w:val="22"/>
          <w:szCs w:val="22"/>
        </w:rPr>
        <w:t xml:space="preserve"> quedaron firmes.</w:t>
      </w:r>
    </w:p>
    <w:p w14:paraId="053E24E1" w14:textId="77777777" w:rsidR="007E246C" w:rsidRDefault="007E246C" w:rsidP="00527AF8">
      <w:pPr>
        <w:tabs>
          <w:tab w:val="left" w:pos="4962"/>
        </w:tabs>
        <w:spacing w:line="360" w:lineRule="auto"/>
        <w:jc w:val="both"/>
        <w:rPr>
          <w:rFonts w:ascii="Palatino Linotype" w:eastAsia="Calibri" w:hAnsi="Palatino Linotype" w:cs="Tahoma"/>
          <w:b/>
          <w:iCs/>
          <w:sz w:val="22"/>
          <w:szCs w:val="22"/>
          <w:lang w:val="es-ES" w:eastAsia="es-ES_tradnl"/>
        </w:rPr>
      </w:pPr>
    </w:p>
    <w:p w14:paraId="7BE246AE" w14:textId="77777777" w:rsidR="008154D2" w:rsidRPr="00C81A94" w:rsidRDefault="008154D2" w:rsidP="00527AF8">
      <w:pPr>
        <w:spacing w:line="360" w:lineRule="auto"/>
        <w:jc w:val="both"/>
        <w:rPr>
          <w:rFonts w:ascii="Palatino Linotype" w:hAnsi="Palatino Linotype" w:cs="Tahoma"/>
          <w:b/>
          <w:sz w:val="22"/>
          <w:szCs w:val="24"/>
          <w:lang w:eastAsia="es-MX"/>
        </w:rPr>
      </w:pPr>
      <w:r>
        <w:rPr>
          <w:rFonts w:ascii="Palatino Linotype" w:eastAsia="Calibri" w:hAnsi="Palatino Linotype" w:cs="Tahoma"/>
          <w:iCs/>
          <w:sz w:val="22"/>
          <w:szCs w:val="22"/>
          <w:lang w:val="es-ES" w:eastAsia="es-ES_tradnl"/>
        </w:rPr>
        <w:t xml:space="preserve">Por lo expuesto, en el presente caso, la inconformidad de la ahora Recurrente radica con la falta de entrega de los títulos y cédulas profesionales de los miembros del Comité Ejecutivo del Sujeto Obligado, lo cual constituye una causal de procedencia del Recurso de Revisión, en términos del artículo 179, fracción V, de la Ley de Transparencia y Acceso a la Información Pública del Estado de México y Municipios </w:t>
      </w:r>
      <w:r>
        <w:rPr>
          <w:rFonts w:ascii="Palatino Linotype" w:eastAsia="Calibri" w:hAnsi="Palatino Linotype" w:cs="Tahoma"/>
          <w:b/>
          <w:iCs/>
          <w:sz w:val="22"/>
          <w:szCs w:val="22"/>
          <w:lang w:val="es-ES" w:eastAsia="es-ES_tradnl"/>
        </w:rPr>
        <w:t>–La entrega de información incompleta-</w:t>
      </w:r>
      <w:r>
        <w:rPr>
          <w:rFonts w:ascii="Palatino Linotype" w:eastAsia="Calibri" w:hAnsi="Palatino Linotype" w:cs="Tahoma"/>
          <w:iCs/>
          <w:sz w:val="22"/>
          <w:szCs w:val="22"/>
          <w:lang w:val="es-ES" w:eastAsia="es-ES_tradnl"/>
        </w:rPr>
        <w:t xml:space="preserve">. </w:t>
      </w:r>
      <w:r w:rsidRPr="004059FB">
        <w:rPr>
          <w:rFonts w:ascii="Palatino Linotype" w:hAnsi="Palatino Linotype" w:cs="Tahoma"/>
          <w:sz w:val="22"/>
          <w:szCs w:val="22"/>
          <w:lang w:val="es-ES"/>
        </w:rPr>
        <w:t xml:space="preserve">Así las cosas, una vez admitido y notificado el Recurso de Revisión a las partes, </w:t>
      </w:r>
      <w:r w:rsidRPr="00C81A94">
        <w:rPr>
          <w:rFonts w:ascii="Palatino Linotype" w:hAnsi="Palatino Linotype" w:cs="Tahoma"/>
          <w:b/>
          <w:sz w:val="22"/>
          <w:szCs w:val="22"/>
          <w:lang w:val="es-ES"/>
        </w:rPr>
        <w:t>estas fueron omisas a emitir manifestaciones y alegatos.</w:t>
      </w:r>
    </w:p>
    <w:p w14:paraId="32BE81B7" w14:textId="77777777" w:rsidR="008154D2" w:rsidRDefault="008154D2" w:rsidP="00527AF8">
      <w:pPr>
        <w:tabs>
          <w:tab w:val="left" w:pos="4962"/>
        </w:tabs>
        <w:spacing w:line="360" w:lineRule="auto"/>
        <w:jc w:val="both"/>
        <w:rPr>
          <w:rFonts w:ascii="Palatino Linotype" w:eastAsia="Calibri" w:hAnsi="Palatino Linotype" w:cs="Tahoma"/>
          <w:iCs/>
          <w:sz w:val="22"/>
          <w:szCs w:val="22"/>
          <w:lang w:val="es-ES" w:eastAsia="es-ES_tradnl"/>
        </w:rPr>
      </w:pPr>
    </w:p>
    <w:p w14:paraId="4C1E6E72" w14:textId="5C523827" w:rsidR="00733CED" w:rsidRPr="003D5DCE" w:rsidRDefault="008154D2" w:rsidP="00527AF8">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la respuesta proporcionada por la </w:t>
      </w:r>
      <w:r>
        <w:rPr>
          <w:rFonts w:ascii="Palatino Linotype" w:eastAsia="Calibri" w:hAnsi="Palatino Linotype" w:cs="Tahoma"/>
          <w:sz w:val="22"/>
          <w:szCs w:val="22"/>
          <w:lang w:eastAsia="en-US"/>
        </w:rPr>
        <w:t>Agrupación de Trabajadores Académicos al Servicio del Colegio de Estudios Científicos y Tecnológicos del Estado de México y</w:t>
      </w:r>
      <w:r>
        <w:rPr>
          <w:rFonts w:ascii="Palatino Linotype" w:eastAsia="Calibri" w:hAnsi="Palatino Linotype" w:cs="Tahoma"/>
          <w:iCs/>
          <w:sz w:val="22"/>
          <w:szCs w:val="22"/>
          <w:lang w:eastAsia="es-ES_tradnl"/>
        </w:rPr>
        <w:t xml:space="preserve"> el escrito recursal</w:t>
      </w:r>
      <w:r w:rsidR="00733CED" w:rsidRPr="003D5DCE">
        <w:rPr>
          <w:rFonts w:ascii="Palatino Linotype" w:eastAsia="Calibri" w:hAnsi="Palatino Linotype" w:cs="Tahoma"/>
          <w:iCs/>
          <w:sz w:val="22"/>
          <w:szCs w:val="22"/>
          <w:lang w:eastAsia="es-ES_tradnl"/>
        </w:rPr>
        <w:t xml:space="preserve">; </w:t>
      </w:r>
      <w:r w:rsidR="00733CED"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45EF9F" w14:textId="77777777" w:rsidR="000C4288" w:rsidRPr="004E591C" w:rsidRDefault="000C4288" w:rsidP="00527AF8">
      <w:pPr>
        <w:tabs>
          <w:tab w:val="left" w:pos="4962"/>
        </w:tabs>
        <w:spacing w:line="360" w:lineRule="auto"/>
        <w:jc w:val="both"/>
        <w:rPr>
          <w:rFonts w:ascii="Palatino Linotype" w:eastAsia="Calibri" w:hAnsi="Palatino Linotype" w:cs="Tahoma"/>
          <w:iCs/>
          <w:sz w:val="22"/>
          <w:szCs w:val="24"/>
          <w:lang w:val="es-ES" w:eastAsia="es-ES_tradnl"/>
        </w:rPr>
      </w:pPr>
    </w:p>
    <w:p w14:paraId="1806A026" w14:textId="77777777" w:rsidR="00ED3A3C" w:rsidRPr="00F67BDF" w:rsidRDefault="00ED3A3C" w:rsidP="00527AF8">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527AF8">
      <w:pPr>
        <w:spacing w:line="360" w:lineRule="auto"/>
        <w:jc w:val="both"/>
        <w:rPr>
          <w:rFonts w:ascii="Palatino Linotype" w:hAnsi="Palatino Linotype" w:cs="Tahoma"/>
          <w:b/>
          <w:sz w:val="22"/>
          <w:szCs w:val="22"/>
        </w:rPr>
      </w:pPr>
    </w:p>
    <w:p w14:paraId="4E935BC2" w14:textId="77777777" w:rsidR="00ED3A3C" w:rsidRPr="00F67BDF" w:rsidRDefault="00ED3A3C" w:rsidP="00B37B52">
      <w:pPr>
        <w:widowControl w:val="0"/>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527AF8">
      <w:pPr>
        <w:spacing w:line="360" w:lineRule="auto"/>
        <w:contextualSpacing/>
        <w:jc w:val="both"/>
        <w:rPr>
          <w:rFonts w:ascii="Palatino Linotype" w:hAnsi="Palatino Linotype" w:cs="Tahoma"/>
          <w:sz w:val="22"/>
          <w:szCs w:val="22"/>
        </w:rPr>
      </w:pPr>
    </w:p>
    <w:p w14:paraId="122370C6" w14:textId="77777777" w:rsidR="00ED3A3C" w:rsidRPr="00F67BDF" w:rsidRDefault="00ED3A3C" w:rsidP="00527AF8">
      <w:pPr>
        <w:spacing w:line="360" w:lineRule="auto"/>
        <w:jc w:val="both"/>
        <w:rPr>
          <w:rFonts w:ascii="Palatino Linotype" w:hAnsi="Palatino Linotype" w:cs="Tahoma"/>
          <w:sz w:val="22"/>
          <w:szCs w:val="22"/>
        </w:rPr>
      </w:pPr>
      <w:r w:rsidRPr="00F67BD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527AF8">
      <w:pPr>
        <w:spacing w:line="360" w:lineRule="auto"/>
        <w:jc w:val="both"/>
        <w:rPr>
          <w:rFonts w:ascii="Palatino Linotype" w:hAnsi="Palatino Linotype" w:cs="Tahoma"/>
          <w:sz w:val="22"/>
          <w:szCs w:val="22"/>
        </w:rPr>
      </w:pPr>
    </w:p>
    <w:p w14:paraId="3E14B850" w14:textId="77777777" w:rsidR="00ED3A3C" w:rsidRDefault="00ED3A3C" w:rsidP="00527AF8">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527AF8">
      <w:pPr>
        <w:spacing w:line="360" w:lineRule="auto"/>
        <w:jc w:val="both"/>
        <w:rPr>
          <w:rFonts w:ascii="Palatino Linotype" w:hAnsi="Palatino Linotype" w:cs="Tahoma"/>
          <w:sz w:val="22"/>
          <w:szCs w:val="22"/>
        </w:rPr>
      </w:pPr>
    </w:p>
    <w:p w14:paraId="72F93DE6" w14:textId="77777777" w:rsidR="00ED3A3C" w:rsidRPr="00F67BDF" w:rsidRDefault="00ED3A3C" w:rsidP="00527AF8">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527AF8">
      <w:pPr>
        <w:spacing w:line="360" w:lineRule="auto"/>
        <w:jc w:val="both"/>
        <w:rPr>
          <w:rFonts w:ascii="Palatino Linotype" w:hAnsi="Palatino Linotype" w:cs="Tahoma"/>
          <w:sz w:val="22"/>
          <w:szCs w:val="22"/>
        </w:rPr>
      </w:pPr>
    </w:p>
    <w:p w14:paraId="52DA3811" w14:textId="77777777" w:rsidR="00ED3A3C" w:rsidRPr="00F67BDF" w:rsidRDefault="00ED3A3C" w:rsidP="00527AF8">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527AF8">
      <w:pPr>
        <w:spacing w:line="360" w:lineRule="auto"/>
        <w:jc w:val="both"/>
        <w:rPr>
          <w:rFonts w:ascii="Palatino Linotype" w:hAnsi="Palatino Linotype" w:cs="Tahoma"/>
          <w:sz w:val="22"/>
          <w:szCs w:val="22"/>
        </w:rPr>
      </w:pPr>
    </w:p>
    <w:p w14:paraId="29E1CC57" w14:textId="77777777" w:rsidR="00ED3A3C" w:rsidRPr="00F67BDF" w:rsidRDefault="00ED3A3C" w:rsidP="00527AF8">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527AF8">
      <w:pPr>
        <w:spacing w:line="360" w:lineRule="auto"/>
        <w:jc w:val="both"/>
        <w:rPr>
          <w:rFonts w:ascii="Palatino Linotype" w:hAnsi="Palatino Linotype" w:cs="Tahoma"/>
          <w:sz w:val="22"/>
          <w:szCs w:val="22"/>
        </w:rPr>
      </w:pPr>
    </w:p>
    <w:p w14:paraId="1530A92F" w14:textId="77777777" w:rsidR="00ED3A3C" w:rsidRPr="00F67BDF" w:rsidRDefault="00ED3A3C" w:rsidP="00527AF8">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527AF8">
      <w:pPr>
        <w:spacing w:line="360" w:lineRule="auto"/>
        <w:jc w:val="both"/>
        <w:rPr>
          <w:rFonts w:ascii="Palatino Linotype" w:hAnsi="Palatino Linotype" w:cs="Tahoma"/>
          <w:sz w:val="22"/>
          <w:szCs w:val="24"/>
          <w:lang w:eastAsia="es-MX"/>
        </w:rPr>
      </w:pPr>
    </w:p>
    <w:p w14:paraId="07D77A40" w14:textId="64D3C487" w:rsidR="00DE62ED" w:rsidRDefault="00DE62ED" w:rsidP="00527AF8">
      <w:pPr>
        <w:spacing w:line="360" w:lineRule="auto"/>
        <w:jc w:val="both"/>
        <w:rPr>
          <w:rFonts w:ascii="Palatino Linotype" w:hAnsi="Palatino Linotype" w:cs="Tahoma"/>
          <w:sz w:val="22"/>
          <w:szCs w:val="24"/>
        </w:rPr>
      </w:pPr>
      <w:r>
        <w:rPr>
          <w:rFonts w:ascii="Palatino Linotype" w:hAnsi="Palatino Linotype" w:cs="Tahoma"/>
          <w:sz w:val="22"/>
          <w:szCs w:val="24"/>
          <w:lang w:eastAsia="es-MX"/>
        </w:rPr>
        <w:t>Los artículos 92, 99 y 10</w:t>
      </w:r>
      <w:r w:rsidR="00206FFE">
        <w:rPr>
          <w:rFonts w:ascii="Palatino Linotype" w:hAnsi="Palatino Linotype" w:cs="Tahoma"/>
          <w:sz w:val="22"/>
          <w:szCs w:val="24"/>
          <w:lang w:eastAsia="es-MX"/>
        </w:rPr>
        <w:t>2</w:t>
      </w:r>
      <w:r>
        <w:rPr>
          <w:rFonts w:ascii="Palatino Linotype" w:hAnsi="Palatino Linotype" w:cs="Tahoma"/>
          <w:sz w:val="22"/>
          <w:szCs w:val="24"/>
          <w:lang w:eastAsia="es-MX"/>
        </w:rPr>
        <w:t xml:space="preserve">, </w:t>
      </w:r>
      <w:r w:rsidRPr="00994396">
        <w:rPr>
          <w:rFonts w:ascii="Palatino Linotype" w:hAnsi="Palatino Linotype" w:cs="Tahoma"/>
          <w:sz w:val="22"/>
          <w:szCs w:val="24"/>
        </w:rPr>
        <w:t>detalla la información que corresponde a las Obligaciones de Transparencia</w:t>
      </w:r>
      <w:r>
        <w:rPr>
          <w:rFonts w:ascii="Palatino Linotype" w:hAnsi="Palatino Linotype" w:cs="Tahoma"/>
          <w:sz w:val="22"/>
          <w:szCs w:val="24"/>
        </w:rPr>
        <w:t xml:space="preserve"> </w:t>
      </w:r>
      <w:r w:rsidR="00ED6518">
        <w:rPr>
          <w:rFonts w:ascii="Palatino Linotype" w:hAnsi="Palatino Linotype" w:cs="Tahoma"/>
          <w:sz w:val="22"/>
          <w:szCs w:val="24"/>
        </w:rPr>
        <w:t xml:space="preserve">Comunes y </w:t>
      </w:r>
      <w:r>
        <w:rPr>
          <w:rFonts w:ascii="Palatino Linotype" w:hAnsi="Palatino Linotype" w:cs="Tahoma"/>
          <w:sz w:val="22"/>
          <w:szCs w:val="24"/>
        </w:rPr>
        <w:t>Específ</w:t>
      </w:r>
      <w:r w:rsidR="00ED6518">
        <w:rPr>
          <w:rFonts w:ascii="Palatino Linotype" w:hAnsi="Palatino Linotype" w:cs="Tahoma"/>
          <w:sz w:val="22"/>
          <w:szCs w:val="24"/>
        </w:rPr>
        <w:t xml:space="preserve">icas, que tienen los Sindicatos, en </w:t>
      </w:r>
      <w:r w:rsidR="00206FFE">
        <w:rPr>
          <w:rFonts w:ascii="Palatino Linotype" w:hAnsi="Palatino Linotype" w:cs="Tahoma"/>
          <w:sz w:val="22"/>
          <w:szCs w:val="24"/>
        </w:rPr>
        <w:t>su calidad de Sujetos Obligados, entre la que se encuentra, el directorio del Comité Ejecutivo y el acta de asamblea en que se hubiese elegido a la directiva.</w:t>
      </w:r>
    </w:p>
    <w:p w14:paraId="4873FA18" w14:textId="77777777" w:rsidR="00733CED" w:rsidRDefault="00733CED" w:rsidP="00527AF8">
      <w:pPr>
        <w:spacing w:line="360" w:lineRule="auto"/>
        <w:jc w:val="both"/>
        <w:rPr>
          <w:rFonts w:ascii="Palatino Linotype" w:hAnsi="Palatino Linotype" w:cs="Tahoma"/>
          <w:sz w:val="22"/>
          <w:szCs w:val="24"/>
          <w:lang w:eastAsia="es-MX"/>
        </w:rPr>
      </w:pPr>
    </w:p>
    <w:p w14:paraId="70799C59" w14:textId="77777777" w:rsidR="00ED3A3C" w:rsidRPr="00F67BDF" w:rsidRDefault="00ED3A3C" w:rsidP="00527AF8">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046FFDE5" w14:textId="77777777" w:rsidR="00365C7A" w:rsidRDefault="00365C7A" w:rsidP="00527AF8">
      <w:pPr>
        <w:spacing w:line="360" w:lineRule="auto"/>
        <w:jc w:val="both"/>
        <w:rPr>
          <w:rFonts w:ascii="Palatino Linotype" w:hAnsi="Palatino Linotype" w:cs="Tahoma"/>
          <w:sz w:val="22"/>
          <w:szCs w:val="24"/>
          <w:lang w:eastAsia="es-MX"/>
        </w:rPr>
      </w:pPr>
    </w:p>
    <w:p w14:paraId="1BB7346E" w14:textId="7EAA35E2" w:rsidR="00141DD5" w:rsidRDefault="00206FFE"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Expuestas las posturas de las partes, </w:t>
      </w:r>
      <w:r w:rsidR="00141DD5">
        <w:rPr>
          <w:rFonts w:ascii="Palatino Linotype" w:hAnsi="Palatino Linotype" w:cs="Tahoma"/>
          <w:sz w:val="22"/>
          <w:szCs w:val="24"/>
          <w:lang w:eastAsia="es-MX"/>
        </w:rPr>
        <w:t xml:space="preserve">cabe recordar que </w:t>
      </w:r>
      <w:r w:rsidR="00527AF8">
        <w:rPr>
          <w:rFonts w:ascii="Palatino Linotype" w:hAnsi="Palatino Linotype" w:cs="Tahoma"/>
          <w:sz w:val="22"/>
          <w:szCs w:val="24"/>
          <w:lang w:eastAsia="es-MX"/>
        </w:rPr>
        <w:t xml:space="preserve">la </w:t>
      </w:r>
      <w:r w:rsidR="00527AF8">
        <w:rPr>
          <w:rFonts w:ascii="Palatino Linotype" w:eastAsia="Calibri" w:hAnsi="Palatino Linotype" w:cs="Tahoma"/>
          <w:sz w:val="22"/>
          <w:szCs w:val="22"/>
          <w:lang w:eastAsia="en-US"/>
        </w:rPr>
        <w:t>Agrupación de Trabajadores Académicos al Servicio del Colegio de Estudios Científicos y Tecnológicos del Estado de México</w:t>
      </w:r>
      <w:r w:rsidR="00141DD5">
        <w:rPr>
          <w:rFonts w:ascii="Palatino Linotype" w:hAnsi="Palatino Linotype" w:cs="Tahoma"/>
          <w:sz w:val="22"/>
          <w:szCs w:val="24"/>
          <w:lang w:eastAsia="es-MX"/>
        </w:rPr>
        <w:t xml:space="preserve"> se declaró incompetente para conocer de las cédulas y títulos profesionales de los miembros del Comit</w:t>
      </w:r>
      <w:r w:rsidR="00527AF8">
        <w:rPr>
          <w:rFonts w:ascii="Palatino Linotype" w:hAnsi="Palatino Linotype" w:cs="Tahoma"/>
          <w:sz w:val="22"/>
          <w:szCs w:val="24"/>
          <w:lang w:eastAsia="es-MX"/>
        </w:rPr>
        <w:t>é Ejecutivo; por lo que, en principio resulta necesario verificar que el Ente Recurrido este sujeto a las Leyes de Transparencia.</w:t>
      </w:r>
    </w:p>
    <w:p w14:paraId="511D58B1" w14:textId="77777777" w:rsidR="00527AF8" w:rsidRDefault="00527AF8" w:rsidP="00527AF8">
      <w:pPr>
        <w:spacing w:line="360" w:lineRule="auto"/>
        <w:jc w:val="both"/>
        <w:rPr>
          <w:rFonts w:ascii="Palatino Linotype" w:hAnsi="Palatino Linotype" w:cs="Tahoma"/>
          <w:sz w:val="22"/>
          <w:szCs w:val="24"/>
          <w:lang w:eastAsia="es-MX"/>
        </w:rPr>
      </w:pPr>
    </w:p>
    <w:p w14:paraId="2488C4EF" w14:textId="386D7423" w:rsidR="00527AF8" w:rsidRPr="00527AF8" w:rsidRDefault="00527AF8" w:rsidP="00527AF8">
      <w:pPr>
        <w:spacing w:line="360" w:lineRule="auto"/>
        <w:jc w:val="both"/>
        <w:rPr>
          <w:rFonts w:ascii="Palatino Linotype" w:hAnsi="Palatino Linotype" w:cs="Arial"/>
          <w:b/>
          <w:sz w:val="22"/>
          <w:szCs w:val="22"/>
        </w:rPr>
      </w:pPr>
      <w:r>
        <w:rPr>
          <w:rFonts w:ascii="Palatino Linotype" w:hAnsi="Palatino Linotype" w:cs="Arial"/>
          <w:sz w:val="22"/>
          <w:szCs w:val="22"/>
        </w:rPr>
        <w:t>En ese contexto</w:t>
      </w:r>
      <w:r w:rsidRPr="00290B89">
        <w:rPr>
          <w:rFonts w:ascii="Palatino Linotype" w:hAnsi="Palatino Linotype" w:cs="Arial"/>
          <w:sz w:val="22"/>
          <w:szCs w:val="22"/>
        </w:rPr>
        <w:t>,</w:t>
      </w:r>
      <w:r>
        <w:rPr>
          <w:rFonts w:ascii="Palatino Linotype" w:hAnsi="Palatino Linotype" w:cs="Arial"/>
          <w:sz w:val="22"/>
          <w:szCs w:val="22"/>
        </w:rPr>
        <w:t xml:space="preserve"> resulta necesario traer a colación, el artículo 1° de los Estatutos de la </w:t>
      </w:r>
      <w:r>
        <w:rPr>
          <w:rFonts w:ascii="Palatino Linotype" w:eastAsia="Calibri" w:hAnsi="Palatino Linotype" w:cs="Tahoma"/>
          <w:sz w:val="22"/>
          <w:szCs w:val="22"/>
          <w:lang w:eastAsia="en-US"/>
        </w:rPr>
        <w:t xml:space="preserve">Agrupación de Trabajadores Académicos al Servicio del Colegio de Estudios Científicos y Tecnológicos del Estado de México, que establece que dicho organismo es un </w:t>
      </w:r>
      <w:r w:rsidRPr="00527AF8">
        <w:rPr>
          <w:rFonts w:ascii="Palatino Linotype" w:eastAsia="Calibri" w:hAnsi="Palatino Linotype" w:cs="Tahoma"/>
          <w:b/>
          <w:sz w:val="22"/>
          <w:szCs w:val="22"/>
          <w:lang w:eastAsia="en-US"/>
        </w:rPr>
        <w:t>sindicato de naturaleza gremial de los trabajadores académicos del centro de estudios mencionado.</w:t>
      </w:r>
    </w:p>
    <w:p w14:paraId="14016CAA" w14:textId="77777777" w:rsidR="00527AF8" w:rsidRPr="00290B89" w:rsidRDefault="00527AF8" w:rsidP="00527AF8">
      <w:pPr>
        <w:spacing w:line="360" w:lineRule="auto"/>
        <w:jc w:val="both"/>
        <w:rPr>
          <w:rFonts w:ascii="Palatino Linotype" w:hAnsi="Palatino Linotype" w:cs="Arial"/>
          <w:sz w:val="22"/>
          <w:szCs w:val="22"/>
        </w:rPr>
      </w:pPr>
      <w:r>
        <w:rPr>
          <w:rFonts w:ascii="Palatino Linotype" w:hAnsi="Palatino Linotype" w:cs="Arial"/>
          <w:sz w:val="22"/>
          <w:szCs w:val="22"/>
        </w:rPr>
        <w:t>Ahora bien,</w:t>
      </w:r>
      <w:r w:rsidRPr="00290B89">
        <w:rPr>
          <w:rFonts w:ascii="Palatino Linotype" w:hAnsi="Palatino Linotype" w:cs="Arial"/>
          <w:sz w:val="22"/>
          <w:szCs w:val="22"/>
        </w:rPr>
        <w:t xml:space="preserve"> el artículo 6° de la Constitución Política de los Estados Unidos Mexicanos, que establece lo siguiente:</w:t>
      </w:r>
    </w:p>
    <w:p w14:paraId="15B2706E" w14:textId="77777777" w:rsidR="00527AF8" w:rsidRPr="00290B89" w:rsidRDefault="00527AF8" w:rsidP="00527AF8">
      <w:pPr>
        <w:spacing w:line="360" w:lineRule="auto"/>
        <w:jc w:val="both"/>
        <w:rPr>
          <w:rFonts w:ascii="Palatino Linotype" w:hAnsi="Palatino Linotype" w:cs="Arial"/>
          <w:sz w:val="22"/>
          <w:szCs w:val="22"/>
        </w:rPr>
      </w:pPr>
    </w:p>
    <w:p w14:paraId="798FE80D" w14:textId="77777777" w:rsidR="00527AF8" w:rsidRPr="00290B89" w:rsidRDefault="00527AF8" w:rsidP="00527AF8">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b/>
          <w:bCs/>
          <w:lang w:eastAsia="en-US"/>
        </w:rPr>
        <w:t xml:space="preserve">“Artículo 6o. </w:t>
      </w:r>
      <w:r w:rsidRPr="00290B89">
        <w:rPr>
          <w:rFonts w:ascii="Palatino Linotype" w:eastAsia="Calibri" w:hAnsi="Palatino Linotype" w:cs="Arial"/>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DF23D4F" w14:textId="77777777" w:rsidR="00527AF8" w:rsidRDefault="00527AF8" w:rsidP="00527AF8">
      <w:pPr>
        <w:spacing w:line="360" w:lineRule="auto"/>
        <w:ind w:left="567" w:right="567"/>
        <w:jc w:val="both"/>
        <w:rPr>
          <w:rFonts w:ascii="Palatino Linotype" w:eastAsia="Calibri" w:hAnsi="Palatino Linotype" w:cs="Arial"/>
          <w:lang w:eastAsia="en-US"/>
        </w:rPr>
      </w:pPr>
    </w:p>
    <w:p w14:paraId="0126FFFB" w14:textId="77777777" w:rsidR="00527AF8" w:rsidRPr="00290B89" w:rsidRDefault="00527AF8" w:rsidP="00527AF8">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lang w:eastAsia="en-US"/>
        </w:rPr>
        <w:t>Para efectos de lo dispuesto en el presente artículo se observará lo siguiente:</w:t>
      </w:r>
    </w:p>
    <w:p w14:paraId="5036F276" w14:textId="77777777" w:rsidR="00527AF8" w:rsidRPr="00290B89" w:rsidRDefault="00527AF8" w:rsidP="00527AF8">
      <w:pPr>
        <w:spacing w:line="360" w:lineRule="auto"/>
        <w:ind w:left="567" w:right="567"/>
        <w:jc w:val="both"/>
        <w:rPr>
          <w:rFonts w:ascii="Palatino Linotype" w:eastAsia="Calibri" w:hAnsi="Palatino Linotype" w:cs="Arial"/>
          <w:lang w:eastAsia="en-US"/>
        </w:rPr>
      </w:pPr>
    </w:p>
    <w:p w14:paraId="67006E22" w14:textId="77777777" w:rsidR="00527AF8" w:rsidRPr="00290B89" w:rsidRDefault="00527AF8" w:rsidP="00527AF8">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b/>
          <w:bCs/>
          <w:lang w:eastAsia="en-US"/>
        </w:rPr>
        <w:t xml:space="preserve">A. </w:t>
      </w:r>
      <w:r w:rsidRPr="00290B89">
        <w:rPr>
          <w:rFonts w:ascii="Palatino Linotype" w:eastAsia="Calibri" w:hAnsi="Palatino Linotype" w:cs="Arial"/>
          <w:lang w:eastAsia="en-US"/>
        </w:rPr>
        <w:t xml:space="preserve">Para el ejercicio del derecho de acceso a la información, la Federación y las entidades federativas, en el ámbito de sus respectivas competencias, se regirán por los siguientes principios y bases: </w:t>
      </w:r>
    </w:p>
    <w:p w14:paraId="168E0EC8" w14:textId="77777777" w:rsidR="00527AF8" w:rsidRPr="00290B89" w:rsidRDefault="00527AF8" w:rsidP="00527AF8">
      <w:pPr>
        <w:spacing w:line="360" w:lineRule="auto"/>
        <w:ind w:left="567" w:right="567"/>
        <w:jc w:val="both"/>
        <w:rPr>
          <w:rFonts w:ascii="Palatino Linotype" w:eastAsia="Calibri" w:hAnsi="Palatino Linotype" w:cs="Arial"/>
          <w:lang w:eastAsia="en-US"/>
        </w:rPr>
      </w:pPr>
    </w:p>
    <w:p w14:paraId="62D9CEDE" w14:textId="77777777" w:rsidR="00527AF8" w:rsidRPr="00290B89" w:rsidRDefault="00527AF8" w:rsidP="00527AF8">
      <w:pPr>
        <w:spacing w:line="360" w:lineRule="auto"/>
        <w:ind w:left="567" w:right="567"/>
        <w:jc w:val="both"/>
        <w:rPr>
          <w:rFonts w:ascii="Palatino Linotype" w:eastAsia="Calibri" w:hAnsi="Palatino Linotype" w:cs="Arial"/>
          <w:bCs/>
          <w:lang w:eastAsia="en-US"/>
        </w:rPr>
      </w:pPr>
      <w:r w:rsidRPr="00290B89">
        <w:rPr>
          <w:rFonts w:ascii="Palatino Linotype" w:eastAsia="Calibri" w:hAnsi="Palatino Linotype" w:cs="Arial"/>
          <w:bCs/>
          <w:lang w:eastAsia="en-US"/>
        </w:rPr>
        <w:t xml:space="preserve">I. Toda la información en posesión de cualquier autoridad, entidad, órgano y organismo de los Poderes Ejecutivo, Legislativo y Judicial, órganos autónomos, partidos políticos, fideicomisos y fondos públicos, </w:t>
      </w:r>
      <w:r w:rsidRPr="00290B89">
        <w:rPr>
          <w:rFonts w:ascii="Palatino Linotype" w:eastAsia="Calibri" w:hAnsi="Palatino Linotype" w:cs="Arial"/>
          <w:b/>
          <w:bCs/>
          <w:u w:val="single"/>
          <w:lang w:eastAsia="en-US"/>
        </w:rPr>
        <w:t>así como de cualquier persona física, moral o sindicato que reciba y ejerza recursos públicos o realice actos de autoridad</w:t>
      </w:r>
      <w:r w:rsidRPr="00290B89">
        <w:rPr>
          <w:rFonts w:ascii="Palatino Linotype" w:eastAsia="Calibri" w:hAnsi="Palatino Linotype" w:cs="Arial"/>
          <w:bCs/>
          <w:lang w:eastAsia="en-US"/>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E20E09" w14:textId="77777777" w:rsidR="00527AF8" w:rsidRPr="00290B89" w:rsidRDefault="00527AF8" w:rsidP="00527AF8">
      <w:pPr>
        <w:spacing w:line="360" w:lineRule="auto"/>
        <w:ind w:left="567" w:right="567"/>
        <w:jc w:val="both"/>
        <w:rPr>
          <w:rFonts w:ascii="Palatino Linotype" w:eastAsia="Calibri" w:hAnsi="Palatino Linotype" w:cs="Arial"/>
          <w:bCs/>
          <w:lang w:eastAsia="en-US"/>
        </w:rPr>
      </w:pPr>
      <w:r w:rsidRPr="00290B89">
        <w:rPr>
          <w:rFonts w:ascii="Palatino Linotype" w:eastAsia="Calibri" w:hAnsi="Palatino Linotype" w:cs="Arial"/>
          <w:bCs/>
          <w:lang w:eastAsia="en-US"/>
        </w:rPr>
        <w:t xml:space="preserve">…” </w:t>
      </w:r>
    </w:p>
    <w:p w14:paraId="734164FB" w14:textId="77777777" w:rsidR="00527AF8" w:rsidRPr="00290B89" w:rsidRDefault="00527AF8" w:rsidP="00527AF8">
      <w:pPr>
        <w:spacing w:line="360" w:lineRule="auto"/>
        <w:jc w:val="both"/>
        <w:rPr>
          <w:rFonts w:ascii="Palatino Linotype" w:hAnsi="Palatino Linotype" w:cs="Arial"/>
          <w:sz w:val="22"/>
          <w:szCs w:val="22"/>
        </w:rPr>
      </w:pPr>
    </w:p>
    <w:p w14:paraId="2ECBD8BC" w14:textId="77777777" w:rsidR="00527AF8" w:rsidRDefault="00527AF8" w:rsidP="00527AF8">
      <w:pPr>
        <w:spacing w:line="360" w:lineRule="auto"/>
        <w:jc w:val="both"/>
        <w:rPr>
          <w:rFonts w:ascii="Palatino Linotype" w:hAnsi="Palatino Linotype" w:cs="Arial"/>
          <w:bCs/>
          <w:sz w:val="22"/>
          <w:szCs w:val="22"/>
        </w:rPr>
      </w:pPr>
      <w:r w:rsidRPr="00AE3583">
        <w:rPr>
          <w:rFonts w:ascii="Palatino Linotype" w:hAnsi="Palatino Linotype" w:cs="Arial"/>
          <w:bCs/>
          <w:sz w:val="22"/>
          <w:szCs w:val="22"/>
        </w:rPr>
        <w:t>De la misma manera</w:t>
      </w:r>
      <w:r>
        <w:rPr>
          <w:rFonts w:ascii="Palatino Linotype" w:hAnsi="Palatino Linotype" w:cs="Arial"/>
          <w:bCs/>
          <w:sz w:val="22"/>
          <w:szCs w:val="22"/>
        </w:rPr>
        <w:t xml:space="preserve">, el artículo 3°, fracción XLI, de la </w:t>
      </w:r>
      <w:r w:rsidRPr="00290B89">
        <w:rPr>
          <w:rFonts w:ascii="Palatino Linotype" w:hAnsi="Palatino Linotype" w:cs="Arial"/>
          <w:sz w:val="22"/>
          <w:szCs w:val="22"/>
        </w:rPr>
        <w:t xml:space="preserve">Ley </w:t>
      </w:r>
      <w:r w:rsidRPr="00290B89">
        <w:rPr>
          <w:rFonts w:ascii="Palatino Linotype" w:hAnsi="Palatino Linotype" w:cs="Arial"/>
          <w:bCs/>
          <w:sz w:val="22"/>
          <w:szCs w:val="22"/>
        </w:rPr>
        <w:t>de Transparencia y Acceso a la Información Pública</w:t>
      </w:r>
      <w:r>
        <w:rPr>
          <w:rFonts w:ascii="Palatino Linotype" w:hAnsi="Palatino Linotype" w:cs="Arial"/>
          <w:bCs/>
          <w:sz w:val="22"/>
          <w:szCs w:val="22"/>
        </w:rPr>
        <w:t xml:space="preserve"> del Estado de México y Municipios, establece lo siguiente:</w:t>
      </w:r>
    </w:p>
    <w:p w14:paraId="5D467F55" w14:textId="77777777" w:rsidR="00527AF8" w:rsidRDefault="00527AF8" w:rsidP="00527AF8">
      <w:pPr>
        <w:spacing w:line="360" w:lineRule="auto"/>
        <w:ind w:right="49"/>
        <w:jc w:val="both"/>
        <w:rPr>
          <w:rFonts w:ascii="Palatino Linotype" w:hAnsi="Palatino Linotype" w:cs="Arial"/>
          <w:bCs/>
          <w:sz w:val="22"/>
          <w:szCs w:val="22"/>
        </w:rPr>
      </w:pPr>
    </w:p>
    <w:p w14:paraId="748FD451" w14:textId="77777777" w:rsidR="00527AF8" w:rsidRDefault="00527AF8" w:rsidP="00527AF8">
      <w:pPr>
        <w:spacing w:line="360" w:lineRule="auto"/>
        <w:ind w:left="567" w:right="567"/>
        <w:jc w:val="both"/>
        <w:rPr>
          <w:rFonts w:ascii="Palatino Linotype" w:hAnsi="Palatino Linotype" w:cs="Arial"/>
        </w:rPr>
      </w:pPr>
      <w:r w:rsidRPr="00290B89">
        <w:rPr>
          <w:rFonts w:ascii="Palatino Linotype" w:hAnsi="Palatino Linotype" w:cs="Arial"/>
          <w:b/>
        </w:rPr>
        <w:t>“</w:t>
      </w:r>
      <w:r w:rsidRPr="008250EB">
        <w:rPr>
          <w:rFonts w:ascii="Palatino Linotype" w:hAnsi="Palatino Linotype" w:cs="Arial"/>
          <w:b/>
        </w:rPr>
        <w:t xml:space="preserve">Artículo 3. </w:t>
      </w:r>
      <w:r w:rsidRPr="008250EB">
        <w:rPr>
          <w:rFonts w:ascii="Palatino Linotype" w:hAnsi="Palatino Linotype" w:cs="Arial"/>
        </w:rPr>
        <w:t>Para los efectos de la presente Ley se entenderá por:</w:t>
      </w:r>
    </w:p>
    <w:p w14:paraId="4CD10B9B" w14:textId="77777777" w:rsidR="00527AF8" w:rsidRDefault="00527AF8" w:rsidP="00527AF8">
      <w:pPr>
        <w:spacing w:line="360" w:lineRule="auto"/>
        <w:ind w:left="567" w:right="567"/>
        <w:jc w:val="both"/>
        <w:rPr>
          <w:rFonts w:ascii="Palatino Linotype" w:hAnsi="Palatino Linotype" w:cs="Arial"/>
        </w:rPr>
      </w:pPr>
      <w:r>
        <w:rPr>
          <w:rFonts w:ascii="Palatino Linotype" w:hAnsi="Palatino Linotype" w:cs="Arial"/>
        </w:rPr>
        <w:t>…</w:t>
      </w:r>
    </w:p>
    <w:p w14:paraId="0AB70D9B" w14:textId="77777777" w:rsidR="00527AF8" w:rsidRDefault="00527AF8" w:rsidP="00527AF8">
      <w:pPr>
        <w:spacing w:line="360" w:lineRule="auto"/>
        <w:ind w:left="567" w:right="567"/>
        <w:jc w:val="both"/>
        <w:rPr>
          <w:rFonts w:ascii="Palatino Linotype" w:hAnsi="Palatino Linotype" w:cs="Arial"/>
        </w:rPr>
      </w:pPr>
      <w:r w:rsidRPr="008250EB">
        <w:rPr>
          <w:rFonts w:ascii="Palatino Linotype" w:hAnsi="Palatino Linotype" w:cs="Arial"/>
          <w:b/>
        </w:rPr>
        <w:t>XLI.</w:t>
      </w:r>
      <w:r w:rsidRPr="008250EB">
        <w:rPr>
          <w:rFonts w:ascii="Palatino Linotype" w:hAnsi="Palatino Linotype" w:cs="Arial"/>
        </w:rPr>
        <w:t xml:space="preserve"> </w:t>
      </w:r>
      <w:r w:rsidRPr="008250EB">
        <w:rPr>
          <w:rFonts w:ascii="Palatino Linotype" w:hAnsi="Palatino Linotype" w:cs="Arial"/>
          <w:b/>
        </w:rPr>
        <w:t>Sujetos obligados:</w:t>
      </w:r>
      <w:r w:rsidRPr="008250EB">
        <w:rPr>
          <w:rFonts w:ascii="Palatino Linotype" w:hAnsi="Palatino Linotype" w:cs="Arial"/>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14:paraId="2B91B40C" w14:textId="77777777" w:rsidR="00527AF8" w:rsidRDefault="00527AF8" w:rsidP="00527AF8">
      <w:pPr>
        <w:spacing w:line="360" w:lineRule="auto"/>
        <w:ind w:left="567" w:right="567"/>
        <w:jc w:val="both"/>
        <w:rPr>
          <w:rFonts w:ascii="Palatino Linotype" w:hAnsi="Palatino Linotype" w:cs="Arial"/>
        </w:rPr>
      </w:pPr>
      <w:r>
        <w:rPr>
          <w:rFonts w:ascii="Palatino Linotype" w:hAnsi="Palatino Linotype" w:cs="Arial"/>
          <w:b/>
        </w:rPr>
        <w:t>…</w:t>
      </w:r>
      <w:r>
        <w:rPr>
          <w:rFonts w:ascii="Palatino Linotype" w:hAnsi="Palatino Linotype" w:cs="Arial"/>
        </w:rPr>
        <w:t>”</w:t>
      </w:r>
    </w:p>
    <w:p w14:paraId="0FB507CE" w14:textId="77777777" w:rsidR="00527AF8" w:rsidRDefault="00527AF8" w:rsidP="00527AF8">
      <w:pPr>
        <w:spacing w:line="360" w:lineRule="auto"/>
        <w:jc w:val="both"/>
        <w:rPr>
          <w:rFonts w:ascii="Palatino Linotype" w:hAnsi="Palatino Linotype" w:cs="Arial"/>
          <w:bCs/>
          <w:sz w:val="22"/>
          <w:szCs w:val="22"/>
        </w:rPr>
      </w:pPr>
    </w:p>
    <w:p w14:paraId="2EF91C57" w14:textId="77777777" w:rsidR="00527AF8" w:rsidRPr="00AE3583" w:rsidRDefault="00527AF8" w:rsidP="00527AF8">
      <w:pPr>
        <w:spacing w:line="360" w:lineRule="auto"/>
        <w:jc w:val="both"/>
        <w:rPr>
          <w:rFonts w:ascii="Palatino Linotype" w:hAnsi="Palatino Linotype" w:cs="Arial"/>
          <w:bCs/>
          <w:sz w:val="22"/>
          <w:szCs w:val="22"/>
        </w:rPr>
      </w:pPr>
      <w:r w:rsidRPr="00AE3583">
        <w:rPr>
          <w:rFonts w:ascii="Palatino Linotype" w:hAnsi="Palatino Linotype" w:cs="Arial"/>
          <w:bCs/>
          <w:sz w:val="22"/>
          <w:szCs w:val="22"/>
        </w:rPr>
        <w:t xml:space="preserve">De las disposiciones previamente referidas, se desprende que toda la información en posesión de los sujetos obligados, entre ellos, </w:t>
      </w:r>
      <w:r w:rsidRPr="00AE3583">
        <w:rPr>
          <w:rFonts w:ascii="Palatino Linotype" w:hAnsi="Palatino Linotype" w:cs="Arial"/>
          <w:b/>
          <w:bCs/>
          <w:sz w:val="22"/>
          <w:szCs w:val="22"/>
        </w:rPr>
        <w:t>los sindicatos</w:t>
      </w:r>
      <w:r w:rsidRPr="00AE3583">
        <w:rPr>
          <w:rFonts w:ascii="Palatino Linotype" w:hAnsi="Palatino Linotype" w:cs="Arial"/>
          <w:bCs/>
          <w:sz w:val="22"/>
          <w:szCs w:val="22"/>
        </w:rPr>
        <w:t xml:space="preserve"> que reciben y ejercen recursos públicos o realicen actos de autoridad, es pública y sólo podrá ser reservada temporalmente por razones de interés público y seguridad nacional.</w:t>
      </w:r>
    </w:p>
    <w:p w14:paraId="25C0F96B" w14:textId="77777777" w:rsidR="00527AF8" w:rsidRDefault="00527AF8" w:rsidP="00527AF8">
      <w:pPr>
        <w:spacing w:line="360" w:lineRule="auto"/>
        <w:jc w:val="both"/>
        <w:rPr>
          <w:rFonts w:ascii="Palatino Linotype" w:hAnsi="Palatino Linotype" w:cs="Arial"/>
          <w:bCs/>
          <w:sz w:val="22"/>
          <w:szCs w:val="22"/>
        </w:rPr>
      </w:pPr>
    </w:p>
    <w:p w14:paraId="772D401B" w14:textId="77777777" w:rsidR="00527AF8" w:rsidRDefault="00527AF8" w:rsidP="00527AF8">
      <w:pPr>
        <w:widowControl w:val="0"/>
        <w:spacing w:line="360" w:lineRule="auto"/>
        <w:jc w:val="both"/>
        <w:rPr>
          <w:rFonts w:ascii="Palatino Linotype" w:hAnsi="Palatino Linotype" w:cs="Arial"/>
          <w:sz w:val="22"/>
          <w:szCs w:val="22"/>
        </w:rPr>
      </w:pPr>
      <w:r>
        <w:rPr>
          <w:rFonts w:ascii="Palatino Linotype" w:hAnsi="Palatino Linotype" w:cs="Arial"/>
          <w:sz w:val="22"/>
          <w:szCs w:val="22"/>
        </w:rPr>
        <w:t>En ese sentido, resulta necesario analizar si la Agrupación de Trabajadores Académicos al Servicio del Colegio de Estudios Científicos y Tecnológicos del Estado de México, es sujeto a la Ley de Transparencia y Acceso a la Información Pública del Estado de México y Municipios.</w:t>
      </w:r>
    </w:p>
    <w:p w14:paraId="1E013B87" w14:textId="77777777" w:rsidR="00527AF8" w:rsidRDefault="00527AF8" w:rsidP="00527AF8">
      <w:pPr>
        <w:spacing w:line="360" w:lineRule="auto"/>
        <w:jc w:val="both"/>
        <w:rPr>
          <w:rFonts w:ascii="Palatino Linotype" w:hAnsi="Palatino Linotype" w:cs="Arial"/>
          <w:sz w:val="22"/>
          <w:szCs w:val="22"/>
        </w:rPr>
      </w:pPr>
    </w:p>
    <w:p w14:paraId="30557D4A" w14:textId="77777777" w:rsidR="00527AF8" w:rsidRDefault="00527AF8" w:rsidP="00527AF8">
      <w:pPr>
        <w:spacing w:line="360" w:lineRule="auto"/>
        <w:jc w:val="both"/>
        <w:rPr>
          <w:rFonts w:ascii="Palatino Linotype" w:hAnsi="Palatino Linotype" w:cs="Arial"/>
          <w:sz w:val="22"/>
          <w:szCs w:val="22"/>
        </w:rPr>
      </w:pPr>
      <w:r w:rsidRPr="008250EB">
        <w:rPr>
          <w:rFonts w:ascii="Palatino Linotype" w:hAnsi="Palatino Linotype" w:cs="Arial"/>
          <w:sz w:val="22"/>
          <w:szCs w:val="22"/>
        </w:rPr>
        <w:t xml:space="preserve">Por lo que, en principio </w:t>
      </w:r>
      <w:r>
        <w:rPr>
          <w:rFonts w:ascii="Palatino Linotype" w:hAnsi="Palatino Linotype" w:cs="Arial"/>
          <w:sz w:val="22"/>
          <w:szCs w:val="22"/>
        </w:rPr>
        <w:t>se trae</w:t>
      </w:r>
      <w:r w:rsidRPr="008250EB">
        <w:rPr>
          <w:rFonts w:ascii="Palatino Linotype" w:hAnsi="Palatino Linotype" w:cs="Arial"/>
          <w:sz w:val="22"/>
          <w:szCs w:val="22"/>
        </w:rPr>
        <w:t xml:space="preserve"> a colación,</w:t>
      </w:r>
      <w:r>
        <w:rPr>
          <w:rFonts w:ascii="Palatino Linotype" w:hAnsi="Palatino Linotype" w:cs="Arial"/>
          <w:sz w:val="22"/>
          <w:szCs w:val="22"/>
        </w:rPr>
        <w:t xml:space="preserve">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que establece lo siguiente:</w:t>
      </w:r>
    </w:p>
    <w:p w14:paraId="52C08CF1" w14:textId="77777777" w:rsidR="00527AF8" w:rsidRPr="00B37B52" w:rsidRDefault="00527AF8" w:rsidP="00527AF8">
      <w:pPr>
        <w:spacing w:line="360" w:lineRule="auto"/>
        <w:ind w:left="567" w:right="567"/>
        <w:jc w:val="both"/>
        <w:rPr>
          <w:rFonts w:ascii="Palatino Linotype" w:hAnsi="Palatino Linotype" w:cs="Arial"/>
          <w:sz w:val="22"/>
        </w:rPr>
      </w:pPr>
    </w:p>
    <w:p w14:paraId="3FEBCD2C" w14:textId="77777777" w:rsidR="00527AF8" w:rsidRDefault="00527AF8" w:rsidP="00527AF8">
      <w:pPr>
        <w:spacing w:line="360" w:lineRule="auto"/>
        <w:ind w:left="567" w:right="567"/>
        <w:jc w:val="both"/>
        <w:rPr>
          <w:rFonts w:ascii="Palatino Linotype" w:hAnsi="Palatino Linotype" w:cs="Arial"/>
        </w:rPr>
      </w:pPr>
      <w:r w:rsidRPr="008250EB">
        <w:rPr>
          <w:rFonts w:ascii="Palatino Linotype" w:hAnsi="Palatino Linotype" w:cs="Arial"/>
        </w:rPr>
        <w:t>“…</w:t>
      </w:r>
    </w:p>
    <w:p w14:paraId="542ADFBC" w14:textId="77777777" w:rsidR="00527AF8" w:rsidRPr="008250EB" w:rsidRDefault="00527AF8" w:rsidP="00527AF8">
      <w:pPr>
        <w:spacing w:line="360" w:lineRule="auto"/>
        <w:ind w:left="567" w:right="567"/>
        <w:jc w:val="center"/>
        <w:rPr>
          <w:rFonts w:ascii="Palatino Linotype" w:hAnsi="Palatino Linotype" w:cs="Arial"/>
          <w:b/>
        </w:rPr>
      </w:pPr>
      <w:r w:rsidRPr="008250EB">
        <w:rPr>
          <w:rFonts w:ascii="Palatino Linotype" w:hAnsi="Palatino Linotype" w:cs="Arial"/>
          <w:b/>
        </w:rPr>
        <w:t>PADRÓN DE SUJETOS OBLIGADOS EN MATERIA DE TRANSPARENCIA Y ACCESO A LA INFORMACIÓN PÚBLICA DEL ESTADO DE MÉXICO Y MUNICIPIOS</w:t>
      </w:r>
    </w:p>
    <w:p w14:paraId="0BD60578" w14:textId="77777777" w:rsidR="00527AF8" w:rsidRDefault="00527AF8" w:rsidP="00527AF8">
      <w:pPr>
        <w:spacing w:line="360" w:lineRule="auto"/>
        <w:ind w:left="567" w:right="567"/>
        <w:jc w:val="both"/>
        <w:rPr>
          <w:rFonts w:ascii="Palatino Linotype" w:hAnsi="Palatino Linotype" w:cs="Arial"/>
        </w:rPr>
      </w:pPr>
    </w:p>
    <w:p w14:paraId="2C9C7BBA" w14:textId="77777777" w:rsidR="00527AF8" w:rsidRDefault="00527AF8" w:rsidP="00527AF8">
      <w:pPr>
        <w:spacing w:line="360" w:lineRule="auto"/>
        <w:ind w:left="567" w:right="567"/>
        <w:jc w:val="both"/>
        <w:rPr>
          <w:rFonts w:ascii="Palatino Linotype" w:hAnsi="Palatino Linotype" w:cs="Arial"/>
        </w:rPr>
      </w:pPr>
      <w:r w:rsidRPr="008250EB">
        <w:rPr>
          <w:rFonts w:ascii="Palatino Linotype" w:hAnsi="Palatino Linotype" w:cs="Arial"/>
        </w:rPr>
        <w:t>Los Sujetos Obligados del Estado de México que deben cumplir con la Ley General, la Ley de Transparencia y demás ordenamientos jurídicos de la materia emitidos por el Sistema Nacional de Transparencia, Acceso a la Información Pública y Protección de Datos Personales y por el propio Instituto, son los siguientes:</w:t>
      </w:r>
    </w:p>
    <w:p w14:paraId="0A434BB7" w14:textId="77777777" w:rsidR="00527AF8" w:rsidRDefault="00527AF8" w:rsidP="00527AF8">
      <w:pPr>
        <w:spacing w:line="360" w:lineRule="auto"/>
        <w:ind w:left="567" w:right="567"/>
        <w:jc w:val="both"/>
        <w:rPr>
          <w:rFonts w:ascii="Palatino Linotype" w:hAnsi="Palatino Linotype" w:cs="Arial"/>
        </w:rPr>
      </w:pPr>
      <w:r>
        <w:rPr>
          <w:rFonts w:ascii="Palatino Linotype" w:hAnsi="Palatino Linotype" w:cs="Arial"/>
        </w:rPr>
        <w:t>…</w:t>
      </w:r>
    </w:p>
    <w:p w14:paraId="52BC6759" w14:textId="77777777" w:rsidR="00527AF8" w:rsidRDefault="00527AF8" w:rsidP="00527AF8">
      <w:pPr>
        <w:spacing w:line="360" w:lineRule="auto"/>
        <w:ind w:left="567" w:right="567"/>
        <w:jc w:val="center"/>
        <w:rPr>
          <w:rFonts w:ascii="Palatino Linotype" w:hAnsi="Palatino Linotype" w:cs="Arial"/>
        </w:rPr>
      </w:pPr>
      <w:r>
        <w:rPr>
          <w:noProof/>
          <w:lang w:eastAsia="es-MX"/>
        </w:rPr>
        <w:drawing>
          <wp:inline distT="0" distB="0" distL="0" distR="0" wp14:anchorId="44F7BD03" wp14:editId="148189BA">
            <wp:extent cx="4333875" cy="7250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1615"/>
                    <a:stretch/>
                  </pic:blipFill>
                  <pic:spPr bwMode="auto">
                    <a:xfrm>
                      <a:off x="0" y="0"/>
                      <a:ext cx="4487165" cy="750742"/>
                    </a:xfrm>
                    <a:prstGeom prst="rect">
                      <a:avLst/>
                    </a:prstGeom>
                    <a:ln>
                      <a:noFill/>
                    </a:ln>
                    <a:extLst>
                      <a:ext uri="{53640926-AAD7-44D8-BBD7-CCE9431645EC}">
                        <a14:shadowObscured xmlns:a14="http://schemas.microsoft.com/office/drawing/2010/main"/>
                      </a:ext>
                    </a:extLst>
                  </pic:spPr>
                </pic:pic>
              </a:graphicData>
            </a:graphic>
          </wp:inline>
        </w:drawing>
      </w:r>
    </w:p>
    <w:p w14:paraId="20D5A032" w14:textId="77777777" w:rsidR="00527AF8" w:rsidRPr="008250EB" w:rsidRDefault="00527AF8" w:rsidP="00527AF8">
      <w:pPr>
        <w:spacing w:line="360" w:lineRule="auto"/>
        <w:ind w:left="567" w:right="567"/>
        <w:jc w:val="both"/>
        <w:rPr>
          <w:rFonts w:ascii="Palatino Linotype" w:hAnsi="Palatino Linotype" w:cs="Arial"/>
        </w:rPr>
      </w:pPr>
      <w:r w:rsidRPr="008250EB">
        <w:rPr>
          <w:rFonts w:ascii="Palatino Linotype" w:hAnsi="Palatino Linotype" w:cs="Arial"/>
        </w:rPr>
        <w:t>…”</w:t>
      </w:r>
    </w:p>
    <w:p w14:paraId="7D80F88C" w14:textId="77777777" w:rsidR="00B37B52" w:rsidRDefault="00B37B52" w:rsidP="00527AF8">
      <w:pPr>
        <w:spacing w:line="360" w:lineRule="auto"/>
        <w:jc w:val="both"/>
        <w:rPr>
          <w:rFonts w:ascii="Palatino Linotype" w:hAnsi="Palatino Linotype" w:cs="Arial"/>
          <w:sz w:val="22"/>
          <w:szCs w:val="22"/>
        </w:rPr>
      </w:pPr>
    </w:p>
    <w:p w14:paraId="4F5C9518" w14:textId="77777777" w:rsidR="00527AF8" w:rsidRPr="0086525B" w:rsidRDefault="00527AF8" w:rsidP="00527AF8">
      <w:pPr>
        <w:spacing w:line="360" w:lineRule="auto"/>
        <w:jc w:val="both"/>
        <w:rPr>
          <w:rFonts w:ascii="Palatino Linotype" w:hAnsi="Palatino Linotype" w:cs="Arial"/>
          <w:sz w:val="22"/>
          <w:szCs w:val="22"/>
        </w:rPr>
      </w:pPr>
      <w:r>
        <w:rPr>
          <w:rFonts w:ascii="Palatino Linotype" w:hAnsi="Palatino Linotype" w:cs="Arial"/>
          <w:sz w:val="22"/>
          <w:szCs w:val="22"/>
        </w:rPr>
        <w:t xml:space="preserve">Como se logra observar, la Agrupación de Trabajadores Académicos al Servicio del Colegio de Estudios Científicos y Tecnológicos del Estado de México, es un Sujeto Obligado del Estado de México </w:t>
      </w:r>
      <w:r w:rsidRPr="0086525B">
        <w:rPr>
          <w:rFonts w:ascii="Palatino Linotype" w:hAnsi="Palatino Linotype" w:cs="Arial"/>
          <w:sz w:val="22"/>
          <w:szCs w:val="22"/>
        </w:rPr>
        <w:t xml:space="preserve">que se encuentra constreñido a cumplir con </w:t>
      </w:r>
      <w:r>
        <w:rPr>
          <w:rFonts w:ascii="Palatino Linotype" w:hAnsi="Palatino Linotype" w:cs="Arial"/>
          <w:sz w:val="22"/>
          <w:szCs w:val="22"/>
        </w:rPr>
        <w:t>las Leyes de Transparencia.</w:t>
      </w:r>
    </w:p>
    <w:p w14:paraId="2DD0A10C" w14:textId="77777777" w:rsidR="00527AF8" w:rsidRDefault="00527AF8" w:rsidP="00527AF8">
      <w:pPr>
        <w:spacing w:line="360" w:lineRule="auto"/>
        <w:jc w:val="both"/>
        <w:rPr>
          <w:rFonts w:ascii="Palatino Linotype" w:hAnsi="Palatino Linotype" w:cs="Arial"/>
          <w:sz w:val="22"/>
          <w:szCs w:val="22"/>
        </w:rPr>
      </w:pPr>
    </w:p>
    <w:p w14:paraId="56B019FC" w14:textId="77777777" w:rsidR="00B37B52" w:rsidRDefault="00B37B52" w:rsidP="00527AF8">
      <w:pPr>
        <w:spacing w:line="360" w:lineRule="auto"/>
        <w:jc w:val="both"/>
        <w:rPr>
          <w:rFonts w:ascii="Palatino Linotype" w:hAnsi="Palatino Linotype" w:cs="Arial"/>
          <w:sz w:val="22"/>
          <w:szCs w:val="22"/>
        </w:rPr>
      </w:pPr>
    </w:p>
    <w:p w14:paraId="37BF0F58" w14:textId="69EE34E3" w:rsidR="00527AF8" w:rsidRDefault="00527AF8" w:rsidP="00527AF8">
      <w:pPr>
        <w:spacing w:line="360" w:lineRule="auto"/>
        <w:jc w:val="both"/>
        <w:rPr>
          <w:rFonts w:ascii="Palatino Linotype" w:hAnsi="Palatino Linotype" w:cs="Arial"/>
          <w:sz w:val="22"/>
          <w:szCs w:val="22"/>
        </w:rPr>
      </w:pPr>
      <w:r>
        <w:rPr>
          <w:rFonts w:ascii="Palatino Linotype" w:hAnsi="Palatino Linotype" w:cs="Arial"/>
          <w:sz w:val="22"/>
          <w:szCs w:val="22"/>
        </w:rPr>
        <w:t xml:space="preserve">Lo anterior, toma sustento en el Contrato Colectivo de Trabajo celebrado por el Colegio de Estudios Científicos y Tecnológicos del Estado de México y el Ente Recurrido, el once de enero de dos mil dieciocho (consultado el </w:t>
      </w:r>
      <w:r w:rsidR="00D03CEF">
        <w:rPr>
          <w:rFonts w:ascii="Palatino Linotype" w:hAnsi="Palatino Linotype" w:cs="Arial"/>
          <w:sz w:val="22"/>
          <w:szCs w:val="22"/>
        </w:rPr>
        <w:t>seis</w:t>
      </w:r>
      <w:r>
        <w:rPr>
          <w:rFonts w:ascii="Palatino Linotype" w:hAnsi="Palatino Linotype" w:cs="Arial"/>
          <w:sz w:val="22"/>
          <w:szCs w:val="22"/>
        </w:rPr>
        <w:t xml:space="preserve"> de marzo de dos mil diecinueve, a las </w:t>
      </w:r>
      <w:r w:rsidR="00D03CEF">
        <w:rPr>
          <w:rFonts w:ascii="Palatino Linotype" w:hAnsi="Palatino Linotype" w:cs="Arial"/>
          <w:sz w:val="22"/>
          <w:szCs w:val="22"/>
        </w:rPr>
        <w:t>nueve</w:t>
      </w:r>
      <w:r>
        <w:rPr>
          <w:rFonts w:ascii="Palatino Linotype" w:hAnsi="Palatino Linotype" w:cs="Arial"/>
          <w:sz w:val="22"/>
          <w:szCs w:val="22"/>
        </w:rPr>
        <w:t xml:space="preserve"> horas, en </w:t>
      </w:r>
      <w:hyperlink r:id="rId9" w:history="1">
        <w:r w:rsidRPr="00C12B1A">
          <w:rPr>
            <w:rStyle w:val="Hipervnculo"/>
            <w:rFonts w:ascii="Palatino Linotype" w:hAnsi="Palatino Linotype" w:cs="Arial"/>
            <w:sz w:val="22"/>
            <w:szCs w:val="22"/>
          </w:rPr>
          <w:t>http://atascecytem.org.mx/docum%20atas/CONTRATO%20COLECTIVO%202016.pdf</w:t>
        </w:r>
      </w:hyperlink>
      <w:r>
        <w:rPr>
          <w:rFonts w:ascii="Palatino Linotype" w:hAnsi="Palatino Linotype" w:cs="Arial"/>
          <w:sz w:val="22"/>
          <w:szCs w:val="22"/>
        </w:rPr>
        <w:t>), a través de sus diversas cláusulas, que establecen que dicho centro de estudios, le otorgará anualmente, en dos exhibiciones, diversos montos, por diferentes conceptos, tales como “para la organización y desarrollo de programas de capacitación del personal docente afiliado, implementados por la agrupación”, “comunicación y extensión de la vida del sindicato”, “gastos de organización de eventos culturales, sociales y deportivos”, “organización del evento de fin de año del personal docente”, “gastos de fin de año” y “para el prorrateo proporcional entre el personal docente con hijos en guarderías y prescolar particular con servicio de guardería”.</w:t>
      </w:r>
    </w:p>
    <w:p w14:paraId="37BC6F79" w14:textId="77777777" w:rsidR="00527AF8" w:rsidRDefault="00527AF8" w:rsidP="00527AF8">
      <w:pPr>
        <w:spacing w:line="360" w:lineRule="auto"/>
        <w:jc w:val="both"/>
        <w:rPr>
          <w:rFonts w:ascii="Palatino Linotype" w:hAnsi="Palatino Linotype" w:cs="Arial"/>
          <w:sz w:val="22"/>
          <w:szCs w:val="22"/>
        </w:rPr>
      </w:pPr>
    </w:p>
    <w:p w14:paraId="530D39E4" w14:textId="426AD5F8" w:rsidR="00527AF8" w:rsidRDefault="00527AF8" w:rsidP="00527AF8">
      <w:pPr>
        <w:spacing w:line="360" w:lineRule="auto"/>
        <w:jc w:val="both"/>
        <w:rPr>
          <w:rFonts w:ascii="Palatino Linotype" w:hAnsi="Palatino Linotype" w:cs="Arial"/>
          <w:sz w:val="22"/>
          <w:szCs w:val="22"/>
        </w:rPr>
      </w:pPr>
      <w:r>
        <w:rPr>
          <w:rFonts w:ascii="Palatino Linotype" w:hAnsi="Palatino Linotype" w:cs="Arial"/>
          <w:sz w:val="22"/>
          <w:szCs w:val="22"/>
        </w:rPr>
        <w:t xml:space="preserve">De la misma manera, el artículo 54, fracción II, de los Estatutos de la </w:t>
      </w:r>
      <w:r>
        <w:rPr>
          <w:rFonts w:ascii="Palatino Linotype" w:eastAsia="Calibri" w:hAnsi="Palatino Linotype" w:cs="Tahoma"/>
          <w:sz w:val="22"/>
          <w:szCs w:val="22"/>
          <w:lang w:eastAsia="en-US"/>
        </w:rPr>
        <w:t>Agrupación de Trabajadores Académicos al Servicio del Colegio de Estudios Científicos y Tecnológicos d</w:t>
      </w:r>
      <w:r w:rsidR="00D03CEF">
        <w:rPr>
          <w:rFonts w:ascii="Palatino Linotype" w:eastAsia="Calibri" w:hAnsi="Palatino Linotype" w:cs="Tahoma"/>
          <w:sz w:val="22"/>
          <w:szCs w:val="22"/>
          <w:lang w:eastAsia="en-US"/>
        </w:rPr>
        <w:t>el Estado de México (consultado</w:t>
      </w:r>
      <w:r>
        <w:rPr>
          <w:rFonts w:ascii="Palatino Linotype" w:eastAsia="Calibri" w:hAnsi="Palatino Linotype" w:cs="Tahoma"/>
          <w:sz w:val="22"/>
          <w:szCs w:val="22"/>
          <w:lang w:eastAsia="en-US"/>
        </w:rPr>
        <w:t xml:space="preserve"> el </w:t>
      </w:r>
      <w:r w:rsidR="00D03CEF">
        <w:rPr>
          <w:rFonts w:ascii="Palatino Linotype" w:eastAsia="Calibri" w:hAnsi="Palatino Linotype" w:cs="Tahoma"/>
          <w:sz w:val="22"/>
          <w:szCs w:val="22"/>
          <w:lang w:eastAsia="en-US"/>
        </w:rPr>
        <w:t>seis</w:t>
      </w:r>
      <w:r>
        <w:rPr>
          <w:rFonts w:ascii="Palatino Linotype" w:eastAsia="Calibri" w:hAnsi="Palatino Linotype" w:cs="Tahoma"/>
          <w:sz w:val="22"/>
          <w:szCs w:val="22"/>
          <w:lang w:eastAsia="en-US"/>
        </w:rPr>
        <w:t xml:space="preserve"> de marzo de dos mil diecinueve, en la liga </w:t>
      </w:r>
      <w:hyperlink r:id="rId10" w:history="1">
        <w:r w:rsidRPr="00C12B1A">
          <w:rPr>
            <w:rStyle w:val="Hipervnculo"/>
            <w:rFonts w:ascii="Palatino Linotype" w:eastAsia="Calibri" w:hAnsi="Palatino Linotype" w:cs="Tahoma"/>
            <w:sz w:val="22"/>
            <w:szCs w:val="22"/>
            <w:lang w:eastAsia="en-US"/>
          </w:rPr>
          <w:t>http://atascecytem.org.mx/docum%20atas/ESTATUTOS%20DE%20LA%20ATASCECYTEM.pdf</w:t>
        </w:r>
      </w:hyperlink>
      <w:r>
        <w:rPr>
          <w:rFonts w:ascii="Palatino Linotype" w:eastAsia="Calibri" w:hAnsi="Palatino Linotype" w:cs="Tahoma"/>
          <w:sz w:val="22"/>
          <w:szCs w:val="22"/>
          <w:lang w:eastAsia="en-US"/>
        </w:rPr>
        <w:t xml:space="preserve">, a las </w:t>
      </w:r>
      <w:r w:rsidR="00D03CEF">
        <w:rPr>
          <w:rFonts w:ascii="Palatino Linotype" w:eastAsia="Calibri" w:hAnsi="Palatino Linotype" w:cs="Tahoma"/>
          <w:sz w:val="22"/>
          <w:szCs w:val="22"/>
          <w:lang w:eastAsia="en-US"/>
        </w:rPr>
        <w:t xml:space="preserve">nueve </w:t>
      </w:r>
      <w:r>
        <w:rPr>
          <w:rFonts w:ascii="Palatino Linotype" w:eastAsia="Calibri" w:hAnsi="Palatino Linotype" w:cs="Tahoma"/>
          <w:sz w:val="22"/>
          <w:szCs w:val="22"/>
          <w:lang w:eastAsia="en-US"/>
        </w:rPr>
        <w:t>horas con treinta minutos), establece que el patrimonio del gremio se integra por diversos montos, entre los que se encuentran, las prestaciones colectivas otorgadas al Sindicato, en dinero o especie, las cuales incluyen las del Contrato Colectivo de Trabajo.</w:t>
      </w:r>
    </w:p>
    <w:p w14:paraId="3D72BDDD" w14:textId="77777777" w:rsidR="00527AF8" w:rsidRDefault="00527AF8" w:rsidP="00527AF8">
      <w:pPr>
        <w:spacing w:line="360" w:lineRule="auto"/>
        <w:jc w:val="both"/>
        <w:rPr>
          <w:rFonts w:ascii="Palatino Linotype" w:hAnsi="Palatino Linotype" w:cs="Arial"/>
          <w:sz w:val="22"/>
          <w:szCs w:val="22"/>
        </w:rPr>
      </w:pPr>
    </w:p>
    <w:p w14:paraId="75EA9F8C" w14:textId="1B3F76AF" w:rsidR="00527AF8" w:rsidRDefault="00527AF8" w:rsidP="00B37B52">
      <w:pPr>
        <w:widowControl w:val="0"/>
        <w:spacing w:line="360" w:lineRule="auto"/>
        <w:jc w:val="both"/>
        <w:rPr>
          <w:rFonts w:ascii="Palatino Linotype" w:hAnsi="Palatino Linotype" w:cs="Arial"/>
          <w:sz w:val="22"/>
          <w:szCs w:val="22"/>
        </w:rPr>
      </w:pPr>
      <w:r>
        <w:rPr>
          <w:rFonts w:ascii="Palatino Linotype" w:hAnsi="Palatino Linotype" w:cs="Arial"/>
          <w:sz w:val="22"/>
          <w:szCs w:val="22"/>
        </w:rPr>
        <w:t>De tales situaciones, se concluye que el sindicato, es un Sujeto Obligado que debe cumplir con la Ley de Transparencia y Acceso a la Información Pública del Estado de México y Municipios, toda vez que recibe diversos recursos públicos del Colegio de Estudios Científicos y Tecnológicos del Estado de México.</w:t>
      </w:r>
    </w:p>
    <w:p w14:paraId="6DE05E48" w14:textId="77777777" w:rsidR="00527AF8" w:rsidRDefault="00527AF8" w:rsidP="00527AF8">
      <w:pPr>
        <w:spacing w:line="360" w:lineRule="auto"/>
        <w:jc w:val="both"/>
        <w:rPr>
          <w:rFonts w:ascii="Palatino Linotype" w:hAnsi="Palatino Linotype" w:cs="Tahoma"/>
          <w:sz w:val="22"/>
          <w:szCs w:val="24"/>
          <w:lang w:eastAsia="es-MX"/>
        </w:rPr>
      </w:pPr>
    </w:p>
    <w:p w14:paraId="137C0956" w14:textId="21F3E9CE" w:rsidR="00141DD5" w:rsidRDefault="00527AF8"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Una vez establecido lo anterior, se procede analizar la incompetencia aludida; por lo que, co</w:t>
      </w:r>
      <w:r w:rsidR="00141DD5">
        <w:rPr>
          <w:rFonts w:ascii="Palatino Linotype" w:hAnsi="Palatino Linotype" w:cs="Tahoma"/>
          <w:sz w:val="22"/>
          <w:szCs w:val="24"/>
          <w:lang w:eastAsia="es-MX"/>
        </w:rPr>
        <w:t xml:space="preserve">mo punto de partida, los artículos </w:t>
      </w:r>
      <w:r w:rsidR="00711B8D">
        <w:rPr>
          <w:rFonts w:ascii="Palatino Linotype" w:hAnsi="Palatino Linotype" w:cs="Tahoma"/>
          <w:sz w:val="22"/>
          <w:szCs w:val="24"/>
          <w:lang w:eastAsia="es-MX"/>
        </w:rPr>
        <w:t>49, fracción II, 51, 53, fracción III y 167 de la Ley de Transparencia y Acceso a la Información Pública, establecen lo siguiente:</w:t>
      </w:r>
    </w:p>
    <w:p w14:paraId="24B42ED9" w14:textId="77777777" w:rsidR="00711B8D" w:rsidRDefault="00711B8D" w:rsidP="00527AF8">
      <w:pPr>
        <w:spacing w:line="360" w:lineRule="auto"/>
        <w:jc w:val="both"/>
        <w:rPr>
          <w:rFonts w:ascii="Palatino Linotype" w:hAnsi="Palatino Linotype" w:cs="Tahoma"/>
          <w:sz w:val="22"/>
          <w:szCs w:val="24"/>
          <w:lang w:eastAsia="es-MX"/>
        </w:rPr>
      </w:pPr>
    </w:p>
    <w:p w14:paraId="0EA2EB73" w14:textId="66F78483" w:rsidR="00686018" w:rsidRDefault="00686018" w:rsidP="000E7316">
      <w:pPr>
        <w:pStyle w:val="Prrafodelista"/>
        <w:numPr>
          <w:ilvl w:val="0"/>
          <w:numId w:val="4"/>
        </w:numPr>
        <w:spacing w:line="360" w:lineRule="auto"/>
        <w:jc w:val="both"/>
        <w:rPr>
          <w:rFonts w:ascii="Palatino Linotype" w:hAnsi="Palatino Linotype" w:cs="Tahoma"/>
          <w:lang w:eastAsia="es-MX"/>
        </w:rPr>
      </w:pPr>
      <w:r>
        <w:rPr>
          <w:rFonts w:ascii="Palatino Linotype" w:hAnsi="Palatino Linotype" w:cs="Tahoma"/>
          <w:lang w:eastAsia="es-MX"/>
        </w:rPr>
        <w:t>Que lo</w:t>
      </w:r>
      <w:r w:rsidRPr="00686018">
        <w:rPr>
          <w:rFonts w:ascii="Palatino Linotype" w:hAnsi="Palatino Linotype" w:cs="Tahoma"/>
          <w:lang w:eastAsia="es-MX"/>
        </w:rPr>
        <w:t xml:space="preserve">s Comités de Transparencia tienen entre sus atribuciones confirmar, modificar o revocar la declaración de incompetencia que realicen los titulares </w:t>
      </w:r>
      <w:r>
        <w:rPr>
          <w:rFonts w:ascii="Palatino Linotype" w:hAnsi="Palatino Linotype" w:cs="Tahoma"/>
          <w:lang w:eastAsia="es-MX"/>
        </w:rPr>
        <w:t>de las unidades administrativas;</w:t>
      </w:r>
    </w:p>
    <w:p w14:paraId="5028EB9C" w14:textId="77777777" w:rsidR="00686018" w:rsidRDefault="00686018" w:rsidP="00527AF8">
      <w:pPr>
        <w:pStyle w:val="Prrafodelista"/>
        <w:spacing w:line="360" w:lineRule="auto"/>
        <w:jc w:val="both"/>
        <w:rPr>
          <w:rFonts w:ascii="Palatino Linotype" w:hAnsi="Palatino Linotype" w:cs="Tahoma"/>
          <w:lang w:eastAsia="es-MX"/>
        </w:rPr>
      </w:pPr>
    </w:p>
    <w:p w14:paraId="5554D2FD" w14:textId="397CFA2C" w:rsidR="00A74911" w:rsidRPr="00A74911" w:rsidRDefault="00686018" w:rsidP="000E7316">
      <w:pPr>
        <w:pStyle w:val="Prrafodelista"/>
        <w:numPr>
          <w:ilvl w:val="0"/>
          <w:numId w:val="4"/>
        </w:numPr>
        <w:spacing w:line="360" w:lineRule="auto"/>
        <w:jc w:val="both"/>
        <w:rPr>
          <w:rFonts w:ascii="Palatino Linotype" w:hAnsi="Palatino Linotype" w:cs="Tahoma"/>
          <w:lang w:eastAsia="es-MX"/>
        </w:rPr>
      </w:pPr>
      <w:r>
        <w:rPr>
          <w:rFonts w:ascii="Palatino Linotype" w:hAnsi="Palatino Linotype" w:cs="Tahoma"/>
          <w:lang w:eastAsia="es-MX"/>
        </w:rPr>
        <w:t xml:space="preserve">Que </w:t>
      </w:r>
      <w:r w:rsidRPr="00686018">
        <w:rPr>
          <w:rFonts w:ascii="Palatino Linotype" w:hAnsi="Palatino Linotype" w:cs="Tahoma"/>
          <w:lang w:eastAsia="es-MX"/>
        </w:rPr>
        <w:t xml:space="preserve">las Unidades de Transparencia son responsables de </w:t>
      </w:r>
      <w:r w:rsidRPr="00686018">
        <w:rPr>
          <w:rFonts w:ascii="Palatino Linotype" w:hAnsi="Palatino Linotype" w:cs="Tahoma"/>
          <w:b/>
          <w:lang w:eastAsia="es-MX"/>
        </w:rPr>
        <w:t>orientar a los particulares</w:t>
      </w:r>
      <w:r w:rsidRPr="00686018">
        <w:rPr>
          <w:rFonts w:ascii="Palatino Linotype" w:hAnsi="Palatino Linotype" w:cs="Tahoma"/>
          <w:lang w:eastAsia="es-MX"/>
        </w:rPr>
        <w:t xml:space="preserve"> respecto de la dependencia, entidad u órgano que </w:t>
      </w:r>
      <w:r w:rsidRPr="00686018">
        <w:rPr>
          <w:rFonts w:ascii="Palatino Linotype" w:hAnsi="Palatino Linotype" w:cs="Tahoma"/>
          <w:b/>
          <w:lang w:eastAsia="es-MX"/>
        </w:rPr>
        <w:t>pudiera tener la información requerida</w:t>
      </w:r>
      <w:r w:rsidRPr="00686018">
        <w:rPr>
          <w:rFonts w:ascii="Palatino Linotype" w:hAnsi="Palatino Linotype" w:cs="Tahoma"/>
          <w:lang w:eastAsia="es-MX"/>
        </w:rPr>
        <w:t>, cuando l</w:t>
      </w:r>
      <w:r>
        <w:rPr>
          <w:rFonts w:ascii="Palatino Linotype" w:hAnsi="Palatino Linotype" w:cs="Tahoma"/>
          <w:lang w:eastAsia="es-MX"/>
        </w:rPr>
        <w:t>a misma no sea competencia del Sujeto O</w:t>
      </w:r>
      <w:r w:rsidRPr="00686018">
        <w:rPr>
          <w:rFonts w:ascii="Palatino Linotype" w:hAnsi="Palatino Linotype" w:cs="Tahoma"/>
          <w:lang w:eastAsia="es-MX"/>
        </w:rPr>
        <w:t>bligado ante el cual se</w:t>
      </w:r>
      <w:r>
        <w:rPr>
          <w:rFonts w:ascii="Palatino Linotype" w:hAnsi="Palatino Linotype" w:cs="Tahoma"/>
          <w:lang w:eastAsia="es-MX"/>
        </w:rPr>
        <w:t xml:space="preserve"> f</w:t>
      </w:r>
      <w:r w:rsidR="00A74911">
        <w:rPr>
          <w:rFonts w:ascii="Palatino Linotype" w:hAnsi="Palatino Linotype" w:cs="Tahoma"/>
          <w:lang w:eastAsia="es-MX"/>
        </w:rPr>
        <w:t>ormule la solicitud de acceso;</w:t>
      </w:r>
    </w:p>
    <w:p w14:paraId="4CE39BD5" w14:textId="77777777" w:rsidR="00686018" w:rsidRPr="00686018" w:rsidRDefault="00686018" w:rsidP="00527AF8">
      <w:pPr>
        <w:pStyle w:val="Prrafodelista"/>
        <w:spacing w:line="360" w:lineRule="auto"/>
        <w:jc w:val="both"/>
        <w:rPr>
          <w:rFonts w:ascii="Palatino Linotype" w:hAnsi="Palatino Linotype" w:cs="Tahoma"/>
          <w:lang w:eastAsia="es-MX"/>
        </w:rPr>
      </w:pPr>
    </w:p>
    <w:p w14:paraId="24CF230B" w14:textId="3E6A8D38" w:rsidR="00686018" w:rsidRDefault="00686018" w:rsidP="000E7316">
      <w:pPr>
        <w:pStyle w:val="Prrafodelista"/>
        <w:numPr>
          <w:ilvl w:val="0"/>
          <w:numId w:val="4"/>
        </w:numPr>
        <w:spacing w:line="360" w:lineRule="auto"/>
        <w:jc w:val="both"/>
        <w:rPr>
          <w:rFonts w:ascii="Palatino Linotype" w:hAnsi="Palatino Linotype" w:cs="Tahoma"/>
          <w:lang w:eastAsia="es-MX"/>
        </w:rPr>
      </w:pPr>
      <w:r>
        <w:rPr>
          <w:rFonts w:ascii="Palatino Linotype" w:hAnsi="Palatino Linotype" w:cs="Tahoma"/>
          <w:lang w:eastAsia="es-MX"/>
        </w:rPr>
        <w:t xml:space="preserve">Que </w:t>
      </w:r>
      <w:r w:rsidRPr="00686018">
        <w:rPr>
          <w:rFonts w:ascii="Palatino Linotype" w:hAnsi="Palatino Linotype" w:cs="Tahoma"/>
          <w:lang w:eastAsia="es-MX"/>
        </w:rPr>
        <w:t>cuando la Unidad de Transparencia determine la notor</w:t>
      </w:r>
      <w:r>
        <w:rPr>
          <w:rFonts w:ascii="Palatino Linotype" w:hAnsi="Palatino Linotype" w:cs="Tahoma"/>
          <w:lang w:eastAsia="es-MX"/>
        </w:rPr>
        <w:t>ia incompetencia por parte del Sujeto O</w:t>
      </w:r>
      <w:r w:rsidRPr="00686018">
        <w:rPr>
          <w:rFonts w:ascii="Palatino Linotype" w:hAnsi="Palatino Linotype" w:cs="Tahoma"/>
          <w:lang w:eastAsia="es-MX"/>
        </w:rPr>
        <w:t>bligado deberá comunicarla a</w:t>
      </w:r>
      <w:r>
        <w:rPr>
          <w:rFonts w:ascii="Palatino Linotype" w:hAnsi="Palatino Linotype" w:cs="Tahoma"/>
          <w:lang w:eastAsia="es-MX"/>
        </w:rPr>
        <w:t xml:space="preserve"> </w:t>
      </w:r>
      <w:r w:rsidRPr="00686018">
        <w:rPr>
          <w:rFonts w:ascii="Palatino Linotype" w:hAnsi="Palatino Linotype" w:cs="Tahoma"/>
          <w:lang w:eastAsia="es-MX"/>
        </w:rPr>
        <w:t>l</w:t>
      </w:r>
      <w:r>
        <w:rPr>
          <w:rFonts w:ascii="Palatino Linotype" w:hAnsi="Palatino Linotype" w:cs="Tahoma"/>
          <w:lang w:eastAsia="es-MX"/>
        </w:rPr>
        <w:t>a S</w:t>
      </w:r>
      <w:r w:rsidRPr="00686018">
        <w:rPr>
          <w:rFonts w:ascii="Palatino Linotype" w:hAnsi="Palatino Linotype" w:cs="Tahoma"/>
          <w:lang w:eastAsia="es-MX"/>
        </w:rPr>
        <w:t>olicitante</w:t>
      </w:r>
      <w:r>
        <w:rPr>
          <w:rFonts w:ascii="Palatino Linotype" w:hAnsi="Palatino Linotype" w:cs="Tahoma"/>
          <w:lang w:eastAsia="es-MX"/>
        </w:rPr>
        <w:t>,</w:t>
      </w:r>
      <w:r w:rsidRPr="00686018">
        <w:rPr>
          <w:rFonts w:ascii="Palatino Linotype" w:hAnsi="Palatino Linotype" w:cs="Tahoma"/>
          <w:lang w:eastAsia="es-MX"/>
        </w:rPr>
        <w:t xml:space="preserve"> dentro de los tres días posteriores a la recepción de la solicitud y, en caso de que los sujetos obligados sean competentes para atenderla parcialmente, debe dar re</w:t>
      </w:r>
      <w:r w:rsidR="00A74911">
        <w:rPr>
          <w:rFonts w:ascii="Palatino Linotype" w:hAnsi="Palatino Linotype" w:cs="Tahoma"/>
          <w:lang w:eastAsia="es-MX"/>
        </w:rPr>
        <w:t>spuesta respecto de dicha parte, y</w:t>
      </w:r>
    </w:p>
    <w:p w14:paraId="0C285E37" w14:textId="77777777" w:rsidR="00686018" w:rsidRPr="00686018" w:rsidRDefault="00686018" w:rsidP="00527AF8">
      <w:pPr>
        <w:pStyle w:val="Prrafodelista"/>
        <w:spacing w:line="360" w:lineRule="auto"/>
        <w:rPr>
          <w:rFonts w:ascii="Palatino Linotype" w:hAnsi="Palatino Linotype" w:cs="Tahoma"/>
          <w:lang w:eastAsia="es-MX"/>
        </w:rPr>
      </w:pPr>
    </w:p>
    <w:p w14:paraId="642693A6" w14:textId="13F35CE4" w:rsidR="00686018" w:rsidRPr="00686018" w:rsidRDefault="00686018" w:rsidP="000E7316">
      <w:pPr>
        <w:pStyle w:val="Prrafodelista"/>
        <w:widowControl w:val="0"/>
        <w:numPr>
          <w:ilvl w:val="0"/>
          <w:numId w:val="4"/>
        </w:numPr>
        <w:spacing w:line="360" w:lineRule="auto"/>
        <w:ind w:left="714" w:hanging="357"/>
        <w:jc w:val="both"/>
        <w:rPr>
          <w:rFonts w:ascii="Palatino Linotype" w:hAnsi="Palatino Linotype" w:cs="Tahoma"/>
          <w:lang w:eastAsia="es-MX"/>
        </w:rPr>
      </w:pPr>
      <w:r>
        <w:rPr>
          <w:rFonts w:ascii="Palatino Linotype" w:hAnsi="Palatino Linotype" w:cs="Tahoma"/>
          <w:lang w:eastAsia="es-MX"/>
        </w:rPr>
        <w:t>Que si una vez transcurrido el plazo establecido en el punto anterior, el Sujeto Obligado no declina la competencia, en los términos previamente referidos, este podrá canalizar el requerimiento al ente o dependencia competente.</w:t>
      </w:r>
    </w:p>
    <w:p w14:paraId="5310F54D" w14:textId="77777777" w:rsidR="00141DD5" w:rsidRDefault="00141DD5" w:rsidP="00527AF8">
      <w:pPr>
        <w:spacing w:line="360" w:lineRule="auto"/>
        <w:jc w:val="both"/>
        <w:rPr>
          <w:rFonts w:ascii="Palatino Linotype" w:hAnsi="Palatino Linotype" w:cs="Tahoma"/>
          <w:sz w:val="22"/>
          <w:szCs w:val="24"/>
          <w:lang w:eastAsia="es-MX"/>
        </w:rPr>
      </w:pPr>
    </w:p>
    <w:p w14:paraId="52B2437C" w14:textId="10867F59" w:rsidR="00686018" w:rsidRPr="00686018" w:rsidRDefault="00686018" w:rsidP="00527AF8">
      <w:pPr>
        <w:spacing w:line="360" w:lineRule="auto"/>
        <w:jc w:val="both"/>
        <w:rPr>
          <w:rFonts w:ascii="Palatino Linotype" w:hAnsi="Palatino Linotype" w:cs="Tahoma"/>
          <w:sz w:val="22"/>
          <w:szCs w:val="24"/>
          <w:lang w:val="es-ES" w:eastAsia="es-MX"/>
        </w:rPr>
      </w:pPr>
      <w:r w:rsidRPr="00686018">
        <w:rPr>
          <w:rFonts w:ascii="Palatino Linotype" w:hAnsi="Palatino Linotype" w:cs="Tahoma"/>
          <w:sz w:val="22"/>
          <w:szCs w:val="24"/>
          <w:lang w:val="es-ES" w:eastAsia="es-MX"/>
        </w:rPr>
        <w:t xml:space="preserve">A mayor abundamiento, cabe traer a colación, el </w:t>
      </w:r>
      <w:r>
        <w:rPr>
          <w:rFonts w:ascii="Palatino Linotype" w:hAnsi="Palatino Linotype" w:cs="Tahoma"/>
          <w:sz w:val="22"/>
          <w:szCs w:val="24"/>
          <w:lang w:val="es-ES" w:eastAsia="es-MX"/>
        </w:rPr>
        <w:t>C</w:t>
      </w:r>
      <w:r w:rsidRPr="00686018">
        <w:rPr>
          <w:rFonts w:ascii="Palatino Linotype" w:hAnsi="Palatino Linotype" w:cs="Tahoma"/>
          <w:sz w:val="22"/>
          <w:szCs w:val="24"/>
          <w:lang w:val="es-ES" w:eastAsia="es-MX"/>
        </w:rPr>
        <w:t xml:space="preserve">riterio 13/17 emitido por </w:t>
      </w:r>
      <w:r>
        <w:rPr>
          <w:rFonts w:ascii="Palatino Linotype" w:hAnsi="Palatino Linotype" w:cs="Tahoma"/>
          <w:sz w:val="22"/>
          <w:szCs w:val="24"/>
          <w:lang w:val="es-ES" w:eastAsia="es-MX"/>
        </w:rPr>
        <w:t>el I</w:t>
      </w:r>
      <w:r w:rsidRPr="00686018">
        <w:rPr>
          <w:rFonts w:ascii="Palatino Linotype" w:hAnsi="Palatino Linotype" w:cs="Tahoma"/>
          <w:sz w:val="22"/>
          <w:szCs w:val="24"/>
          <w:lang w:val="es-ES" w:eastAsia="es-MX"/>
        </w:rPr>
        <w:t>nstituto</w:t>
      </w:r>
      <w:r>
        <w:rPr>
          <w:rFonts w:ascii="Palatino Linotype" w:hAnsi="Palatino Linotype" w:cs="Tahoma"/>
          <w:sz w:val="22"/>
          <w:szCs w:val="24"/>
          <w:lang w:val="es-ES" w:eastAsia="es-MX"/>
        </w:rPr>
        <w:t xml:space="preserve"> Nacional de Transparencia, Acceso a la Información y Protección de Datos Personales,</w:t>
      </w:r>
      <w:r w:rsidRPr="00686018">
        <w:rPr>
          <w:rFonts w:ascii="Palatino Linotype" w:hAnsi="Palatino Linotype" w:cs="Tahoma"/>
          <w:sz w:val="22"/>
          <w:szCs w:val="24"/>
          <w:lang w:val="es-ES" w:eastAsia="es-MX"/>
        </w:rPr>
        <w:t xml:space="preserve"> que dispone lo siguiente:</w:t>
      </w:r>
    </w:p>
    <w:p w14:paraId="7A3F41E9" w14:textId="77777777" w:rsidR="00686018" w:rsidRPr="00686018" w:rsidRDefault="00686018" w:rsidP="00527AF8">
      <w:pPr>
        <w:spacing w:line="360" w:lineRule="auto"/>
        <w:jc w:val="both"/>
        <w:rPr>
          <w:rFonts w:ascii="Palatino Linotype" w:hAnsi="Palatino Linotype" w:cs="Tahoma"/>
          <w:sz w:val="22"/>
          <w:szCs w:val="24"/>
          <w:lang w:eastAsia="es-MX"/>
        </w:rPr>
      </w:pPr>
    </w:p>
    <w:p w14:paraId="5A0893B4" w14:textId="651AEC9F" w:rsidR="00686018" w:rsidRPr="00686018" w:rsidRDefault="00686018" w:rsidP="00527AF8">
      <w:pPr>
        <w:autoSpaceDE w:val="0"/>
        <w:autoSpaceDN w:val="0"/>
        <w:adjustRightInd w:val="0"/>
        <w:spacing w:line="360" w:lineRule="auto"/>
        <w:ind w:left="567" w:right="567"/>
        <w:jc w:val="both"/>
        <w:rPr>
          <w:rFonts w:ascii="Palatino Linotype" w:eastAsia="Calibri" w:hAnsi="Palatino Linotype" w:cs="Arial"/>
          <w:bCs/>
          <w:lang w:eastAsia="en-US"/>
        </w:rPr>
      </w:pPr>
      <w:r w:rsidRPr="00686018">
        <w:rPr>
          <w:rFonts w:ascii="Palatino Linotype" w:eastAsia="Calibri" w:hAnsi="Palatino Linotype" w:cs="Arial"/>
          <w:bCs/>
          <w:lang w:val="es-ES" w:eastAsia="en-US"/>
        </w:rPr>
        <w:t>“</w:t>
      </w:r>
      <w:r w:rsidRPr="00686018">
        <w:rPr>
          <w:rFonts w:ascii="Palatino Linotype" w:eastAsia="Calibri" w:hAnsi="Palatino Linotype" w:cs="Arial"/>
          <w:b/>
          <w:bCs/>
          <w:lang w:eastAsia="en-US"/>
        </w:rPr>
        <w:t>Incompetencia.</w:t>
      </w:r>
      <w:r w:rsidRPr="00686018">
        <w:rPr>
          <w:rFonts w:ascii="Palatino Linotype" w:eastAsia="Calibri" w:hAnsi="Palatino Linotype" w:cs="Arial"/>
          <w:bCs/>
          <w:lang w:eastAsia="en-US"/>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C9F6B68" w14:textId="77777777" w:rsidR="00141DD5" w:rsidRDefault="00141DD5" w:rsidP="00527AF8">
      <w:pPr>
        <w:spacing w:line="360" w:lineRule="auto"/>
        <w:jc w:val="both"/>
        <w:rPr>
          <w:rFonts w:ascii="Palatino Linotype" w:hAnsi="Palatino Linotype" w:cs="Tahoma"/>
          <w:sz w:val="22"/>
          <w:szCs w:val="24"/>
          <w:lang w:eastAsia="es-MX"/>
        </w:rPr>
      </w:pPr>
    </w:p>
    <w:p w14:paraId="1BF37DD7" w14:textId="672F5328" w:rsidR="00686018" w:rsidRDefault="00686018"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Como se observa, </w:t>
      </w:r>
      <w:r w:rsidRPr="00686018">
        <w:rPr>
          <w:rFonts w:ascii="Palatino Linotype" w:hAnsi="Palatino Linotype" w:cs="Tahoma"/>
          <w:sz w:val="22"/>
          <w:szCs w:val="24"/>
          <w:lang w:eastAsia="es-MX"/>
        </w:rPr>
        <w:t>la incompetencia refiere a la ausencia de atribuciones por parte del sujeto obligado para contar con la información que se requiere, esto es, se trata de una situación que se dilucida a partir de las facultades atribuidas a la dependencia a partir de un estudio normativo.</w:t>
      </w:r>
    </w:p>
    <w:p w14:paraId="1D960C43" w14:textId="77777777" w:rsidR="00686018" w:rsidRDefault="00686018" w:rsidP="00527AF8">
      <w:pPr>
        <w:spacing w:line="360" w:lineRule="auto"/>
        <w:jc w:val="both"/>
        <w:rPr>
          <w:rFonts w:ascii="Palatino Linotype" w:hAnsi="Palatino Linotype" w:cs="Tahoma"/>
          <w:sz w:val="22"/>
          <w:szCs w:val="24"/>
          <w:lang w:eastAsia="es-MX"/>
        </w:rPr>
      </w:pPr>
    </w:p>
    <w:p w14:paraId="20611AF1" w14:textId="1968D354" w:rsidR="00686018" w:rsidRDefault="00686018"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ese sentido, es preciso analizar si en la especie, el Ente Recurrido cuenta con atribuciones para conocer sobre la información requerida, esto es, de las cédulas y títulos profesionales de los miembros del Comité Ejecutivo del Sindicato en comento.</w:t>
      </w:r>
    </w:p>
    <w:p w14:paraId="596F9C53" w14:textId="77777777" w:rsidR="00686018" w:rsidRDefault="00686018" w:rsidP="00527AF8">
      <w:pPr>
        <w:spacing w:line="360" w:lineRule="auto"/>
        <w:jc w:val="both"/>
        <w:rPr>
          <w:rFonts w:ascii="Palatino Linotype" w:hAnsi="Palatino Linotype" w:cs="Tahoma"/>
          <w:sz w:val="22"/>
          <w:szCs w:val="24"/>
          <w:lang w:eastAsia="es-MX"/>
        </w:rPr>
      </w:pPr>
    </w:p>
    <w:p w14:paraId="5A2A63CD" w14:textId="59C9F996" w:rsidR="00686018" w:rsidRPr="00527AF8" w:rsidRDefault="00686018" w:rsidP="00527AF8">
      <w:pPr>
        <w:spacing w:line="360" w:lineRule="auto"/>
        <w:jc w:val="both"/>
        <w:rPr>
          <w:rFonts w:ascii="Palatino Linotype" w:eastAsia="Calibri" w:hAnsi="Palatino Linotype" w:cs="Tahoma"/>
          <w:b/>
          <w:sz w:val="22"/>
          <w:szCs w:val="22"/>
          <w:lang w:eastAsia="en-US"/>
        </w:rPr>
      </w:pPr>
      <w:r>
        <w:rPr>
          <w:rFonts w:ascii="Palatino Linotype" w:hAnsi="Palatino Linotype" w:cs="Tahoma"/>
          <w:sz w:val="22"/>
          <w:szCs w:val="24"/>
          <w:lang w:eastAsia="es-MX"/>
        </w:rPr>
        <w:t xml:space="preserve">Conforme a lo anterior, es necesario traer a colación </w:t>
      </w:r>
      <w:r w:rsidR="00D03CEF">
        <w:rPr>
          <w:rFonts w:ascii="Palatino Linotype" w:hAnsi="Palatino Linotype" w:cs="Tahoma"/>
          <w:sz w:val="22"/>
          <w:szCs w:val="24"/>
          <w:lang w:eastAsia="es-MX"/>
        </w:rPr>
        <w:t>los artículos 16 y 28</w:t>
      </w:r>
      <w:r w:rsidR="00527AF8">
        <w:rPr>
          <w:rFonts w:ascii="Palatino Linotype" w:hAnsi="Palatino Linotype" w:cs="Tahoma"/>
          <w:sz w:val="22"/>
          <w:szCs w:val="24"/>
          <w:lang w:eastAsia="es-MX"/>
        </w:rPr>
        <w:t>, de los</w:t>
      </w:r>
      <w:r>
        <w:rPr>
          <w:rFonts w:ascii="Palatino Linotype" w:hAnsi="Palatino Linotype" w:cs="Tahoma"/>
          <w:sz w:val="22"/>
          <w:szCs w:val="24"/>
          <w:lang w:eastAsia="es-MX"/>
        </w:rPr>
        <w:t xml:space="preserve"> </w:t>
      </w:r>
      <w:r w:rsidR="00527AF8">
        <w:rPr>
          <w:rFonts w:ascii="Palatino Linotype" w:hAnsi="Palatino Linotype" w:cs="Arial"/>
          <w:sz w:val="22"/>
          <w:szCs w:val="22"/>
        </w:rPr>
        <w:t xml:space="preserve">Estatutos de la </w:t>
      </w:r>
      <w:r w:rsidR="00527AF8">
        <w:rPr>
          <w:rFonts w:ascii="Palatino Linotype" w:eastAsia="Calibri" w:hAnsi="Palatino Linotype" w:cs="Tahoma"/>
          <w:sz w:val="22"/>
          <w:szCs w:val="22"/>
          <w:lang w:eastAsia="en-US"/>
        </w:rPr>
        <w:t>Agrupación de Trabajadores Académicos al Servicio del Colegio de Estudios Científicos y Te</w:t>
      </w:r>
      <w:r w:rsidR="00D03CEF">
        <w:rPr>
          <w:rFonts w:ascii="Palatino Linotype" w:eastAsia="Calibri" w:hAnsi="Palatino Linotype" w:cs="Tahoma"/>
          <w:sz w:val="22"/>
          <w:szCs w:val="22"/>
          <w:lang w:eastAsia="en-US"/>
        </w:rPr>
        <w:t xml:space="preserve">cnológicos del Estado de México, </w:t>
      </w:r>
      <w:r w:rsidR="00527AF8">
        <w:rPr>
          <w:rFonts w:ascii="Palatino Linotype" w:eastAsia="Calibri" w:hAnsi="Palatino Linotype" w:cs="Tahoma"/>
          <w:sz w:val="22"/>
          <w:szCs w:val="22"/>
          <w:lang w:eastAsia="en-US"/>
        </w:rPr>
        <w:t xml:space="preserve">que establece que el </w:t>
      </w:r>
      <w:r w:rsidR="00527AF8">
        <w:rPr>
          <w:rFonts w:ascii="Palatino Linotype" w:eastAsia="Calibri" w:hAnsi="Palatino Linotype" w:cs="Tahoma"/>
          <w:b/>
          <w:sz w:val="22"/>
          <w:szCs w:val="22"/>
          <w:lang w:eastAsia="en-US"/>
        </w:rPr>
        <w:t>Comité Ejecutivo es el Órgano Ejecutivo del si</w:t>
      </w:r>
      <w:r w:rsidR="00D03CEF">
        <w:rPr>
          <w:rFonts w:ascii="Palatino Linotype" w:eastAsia="Calibri" w:hAnsi="Palatino Linotype" w:cs="Tahoma"/>
          <w:b/>
          <w:sz w:val="22"/>
          <w:szCs w:val="22"/>
          <w:lang w:eastAsia="en-US"/>
        </w:rPr>
        <w:t xml:space="preserve">ndicato, que tiene a su cargo la representación, tramitación y gestión de los asuntos laborales de sus agremiados, mismo que estará integrado por nueve Secretarías, que llevarán a cabo las diferentes tareas sustantivas y administrativas del gremio, </w:t>
      </w:r>
      <w:r w:rsidR="00D03CEF">
        <w:rPr>
          <w:rFonts w:ascii="Palatino Linotype" w:eastAsia="Calibri" w:hAnsi="Palatino Linotype" w:cs="Tahoma"/>
          <w:sz w:val="22"/>
          <w:szCs w:val="22"/>
          <w:lang w:eastAsia="en-US"/>
        </w:rPr>
        <w:t>estas</w:t>
      </w:r>
      <w:r w:rsidR="00D03CEF" w:rsidRPr="00D03CEF">
        <w:rPr>
          <w:rFonts w:ascii="Palatino Linotype" w:eastAsia="Calibri" w:hAnsi="Palatino Linotype" w:cs="Tahoma"/>
          <w:sz w:val="22"/>
          <w:szCs w:val="22"/>
          <w:lang w:eastAsia="en-US"/>
        </w:rPr>
        <w:t xml:space="preserve"> son las siguientes:</w:t>
      </w:r>
    </w:p>
    <w:p w14:paraId="2F3655D5" w14:textId="77777777" w:rsidR="00527AF8" w:rsidRDefault="00527AF8" w:rsidP="00527AF8">
      <w:pPr>
        <w:spacing w:line="360" w:lineRule="auto"/>
        <w:jc w:val="both"/>
        <w:rPr>
          <w:rFonts w:ascii="Palatino Linotype" w:eastAsia="Calibri" w:hAnsi="Palatino Linotype" w:cs="Tahoma"/>
          <w:sz w:val="22"/>
          <w:szCs w:val="22"/>
          <w:lang w:eastAsia="en-US"/>
        </w:rPr>
      </w:pPr>
    </w:p>
    <w:p w14:paraId="3426BBE3" w14:textId="52A3B9EF" w:rsidR="00527AF8"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General;</w:t>
      </w:r>
    </w:p>
    <w:p w14:paraId="0B262D47" w14:textId="7D65B8AA" w:rsid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de Administración y Finanzas;</w:t>
      </w:r>
    </w:p>
    <w:p w14:paraId="37BCCFD4" w14:textId="3355CB51" w:rsid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de Actas y Acuerdos;</w:t>
      </w:r>
    </w:p>
    <w:p w14:paraId="426A5495" w14:textId="0C6B6937" w:rsid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del Deporte;</w:t>
      </w:r>
    </w:p>
    <w:p w14:paraId="587144DB" w14:textId="0FECD328" w:rsid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de Conflictos;</w:t>
      </w:r>
    </w:p>
    <w:p w14:paraId="74B2F1A2" w14:textId="768147E7" w:rsid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de Organización;</w:t>
      </w:r>
    </w:p>
    <w:p w14:paraId="61B4F754" w14:textId="3560D99A" w:rsid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de Previsión Social;</w:t>
      </w:r>
    </w:p>
    <w:p w14:paraId="7BBDA49B" w14:textId="2665E3B5" w:rsid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Secretaría de Promoción Cultural</w:t>
      </w:r>
      <w:r w:rsidR="00B37B52">
        <w:rPr>
          <w:rFonts w:ascii="Palatino Linotype" w:hAnsi="Palatino Linotype" w:cs="Tahoma"/>
          <w:lang w:eastAsia="es-MX"/>
        </w:rPr>
        <w:t>, y</w:t>
      </w:r>
    </w:p>
    <w:p w14:paraId="32C5640F" w14:textId="35B198F4" w:rsidR="00D03CEF" w:rsidRPr="00D03CEF" w:rsidRDefault="00D03CEF" w:rsidP="000E7316">
      <w:pPr>
        <w:pStyle w:val="Prrafodelista"/>
        <w:numPr>
          <w:ilvl w:val="0"/>
          <w:numId w:val="5"/>
        </w:numPr>
        <w:spacing w:line="360" w:lineRule="auto"/>
        <w:jc w:val="both"/>
        <w:rPr>
          <w:rFonts w:ascii="Palatino Linotype" w:hAnsi="Palatino Linotype" w:cs="Tahoma"/>
          <w:lang w:eastAsia="es-MX"/>
        </w:rPr>
      </w:pPr>
      <w:r>
        <w:rPr>
          <w:rFonts w:ascii="Palatino Linotype" w:hAnsi="Palatino Linotype" w:cs="Tahoma"/>
          <w:lang w:eastAsia="es-MX"/>
        </w:rPr>
        <w:t xml:space="preserve">Secretaría de Prensa y Propaganda. </w:t>
      </w:r>
    </w:p>
    <w:p w14:paraId="29CCF34C" w14:textId="77777777" w:rsidR="00686018" w:rsidRDefault="00686018" w:rsidP="00527AF8">
      <w:pPr>
        <w:spacing w:line="360" w:lineRule="auto"/>
        <w:jc w:val="both"/>
        <w:rPr>
          <w:rFonts w:ascii="Palatino Linotype" w:hAnsi="Palatino Linotype" w:cs="Tahoma"/>
          <w:sz w:val="22"/>
          <w:szCs w:val="24"/>
          <w:lang w:eastAsia="es-MX"/>
        </w:rPr>
      </w:pPr>
    </w:p>
    <w:p w14:paraId="369E679A" w14:textId="6F4A8CA1" w:rsidR="00686018" w:rsidRDefault="00D03CEF"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En ese orden de ideas, de conformidad con el artículo 38, fracción IV de dichos Estatutos, es requisito indispensable para ocupar alguna de las Secretarías previamente señaladas, contar como mínimo </w:t>
      </w:r>
      <w:r w:rsidRPr="00D03CEF">
        <w:rPr>
          <w:rFonts w:ascii="Palatino Linotype" w:hAnsi="Palatino Linotype" w:cs="Tahoma"/>
          <w:b/>
          <w:sz w:val="22"/>
          <w:szCs w:val="24"/>
          <w:lang w:eastAsia="es-MX"/>
        </w:rPr>
        <w:t>el título de licenciatura y la cédula profesional expedida por la Secretaría de Educación Pública.</w:t>
      </w:r>
    </w:p>
    <w:p w14:paraId="79459165" w14:textId="77777777" w:rsidR="00D03CEF" w:rsidRDefault="00D03CEF" w:rsidP="00527AF8">
      <w:pPr>
        <w:spacing w:line="360" w:lineRule="auto"/>
        <w:jc w:val="both"/>
        <w:rPr>
          <w:rFonts w:ascii="Palatino Linotype" w:hAnsi="Palatino Linotype" w:cs="Tahoma"/>
          <w:sz w:val="22"/>
          <w:szCs w:val="24"/>
          <w:lang w:eastAsia="es-MX"/>
        </w:rPr>
      </w:pPr>
    </w:p>
    <w:p w14:paraId="596D424A" w14:textId="2DD074CA" w:rsidR="00D03CEF" w:rsidRDefault="00D03CEF"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En ese orden de ideas, el artículo 39 de dicho ordenamiento, establece las normas para llevar a cabo </w:t>
      </w:r>
      <w:r w:rsidR="002E1B0F">
        <w:rPr>
          <w:rFonts w:ascii="Palatino Linotype" w:hAnsi="Palatino Linotype" w:cs="Tahoma"/>
          <w:sz w:val="22"/>
          <w:szCs w:val="24"/>
          <w:lang w:eastAsia="es-MX"/>
        </w:rPr>
        <w:t>la elección del Comité Ejecutivo, las cuales son las siguientes:</w:t>
      </w:r>
    </w:p>
    <w:p w14:paraId="311D3390" w14:textId="77777777" w:rsidR="002E1B0F" w:rsidRDefault="002E1B0F" w:rsidP="00527AF8">
      <w:pPr>
        <w:spacing w:line="360" w:lineRule="auto"/>
        <w:jc w:val="both"/>
        <w:rPr>
          <w:rFonts w:ascii="Palatino Linotype" w:hAnsi="Palatino Linotype" w:cs="Tahoma"/>
          <w:sz w:val="22"/>
          <w:szCs w:val="24"/>
          <w:lang w:eastAsia="es-MX"/>
        </w:rPr>
      </w:pPr>
    </w:p>
    <w:p w14:paraId="484FEE68" w14:textId="412DD518" w:rsidR="002E1B0F" w:rsidRDefault="002E1B0F" w:rsidP="000E7316">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lang w:eastAsia="es-MX"/>
        </w:rPr>
        <w:t>El Comité Ejecutivo actual, nombrará una Comisión Temporal de Elección de nuevo Comité;</w:t>
      </w:r>
    </w:p>
    <w:p w14:paraId="18B86295" w14:textId="77777777" w:rsidR="00A74911" w:rsidRDefault="00A74911" w:rsidP="00A74911">
      <w:pPr>
        <w:pStyle w:val="Prrafodelista"/>
        <w:spacing w:line="360" w:lineRule="auto"/>
        <w:jc w:val="both"/>
        <w:rPr>
          <w:rFonts w:ascii="Palatino Linotype" w:hAnsi="Palatino Linotype" w:cs="Tahoma"/>
          <w:lang w:eastAsia="es-MX"/>
        </w:rPr>
      </w:pPr>
    </w:p>
    <w:p w14:paraId="08FBDBD9" w14:textId="14FCF17B" w:rsidR="002E1B0F" w:rsidRDefault="002E1B0F" w:rsidP="000E7316">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lang w:eastAsia="es-MX"/>
        </w:rPr>
        <w:t>La Comisión emitirá la convocatoria para la elección, conforme a las siguientes bases:</w:t>
      </w:r>
    </w:p>
    <w:p w14:paraId="501513D8" w14:textId="77777777" w:rsidR="00A74911" w:rsidRPr="00A74911" w:rsidRDefault="00A74911" w:rsidP="00A74911">
      <w:pPr>
        <w:pStyle w:val="Prrafodelista"/>
        <w:rPr>
          <w:rFonts w:ascii="Palatino Linotype" w:hAnsi="Palatino Linotype" w:cs="Tahoma"/>
          <w:lang w:eastAsia="es-MX"/>
        </w:rPr>
      </w:pPr>
    </w:p>
    <w:p w14:paraId="3230CB88" w14:textId="31464833"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Fecha de emisi</w:t>
      </w:r>
      <w:r w:rsidR="00A74911">
        <w:rPr>
          <w:rFonts w:ascii="Palatino Linotype" w:hAnsi="Palatino Linotype" w:cs="Tahoma"/>
          <w:lang w:eastAsia="es-MX"/>
        </w:rPr>
        <w:t>ón;</w:t>
      </w:r>
    </w:p>
    <w:p w14:paraId="1A312836" w14:textId="1ADEA0F2"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Lugar y fecha de registro de plantillas;</w:t>
      </w:r>
    </w:p>
    <w:p w14:paraId="3C4AC119" w14:textId="7133CB4B"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Nombre, lema y colores de identificación de las plantillas;</w:t>
      </w:r>
    </w:p>
    <w:p w14:paraId="344C610C" w14:textId="5F0E1A28"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Requisitos del plan de trabajo;</w:t>
      </w:r>
    </w:p>
    <w:p w14:paraId="5FD73B62" w14:textId="78D3590D"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Requisitos de los aspirantes;</w:t>
      </w:r>
    </w:p>
    <w:p w14:paraId="5F0C2E00" w14:textId="473DC0A8"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Nombre y cargo de los integrantes de las plantillas;</w:t>
      </w:r>
    </w:p>
    <w:p w14:paraId="714D8D97" w14:textId="64549CB7"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Normas y fechas para las campañas;</w:t>
      </w:r>
    </w:p>
    <w:p w14:paraId="2714CEF7" w14:textId="63893F9B"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Fechas y mecanismos de elección;</w:t>
      </w:r>
    </w:p>
    <w:p w14:paraId="510BB4B4" w14:textId="21B9957F"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Términos y procedimientos de recursos de inconformidad, y</w:t>
      </w:r>
    </w:p>
    <w:p w14:paraId="2B6B250B" w14:textId="56A827BD" w:rsidR="002E1B0F" w:rsidRDefault="002E1B0F" w:rsidP="000E7316">
      <w:pPr>
        <w:pStyle w:val="Prrafodelista"/>
        <w:numPr>
          <w:ilvl w:val="0"/>
          <w:numId w:val="7"/>
        </w:numPr>
        <w:spacing w:line="360" w:lineRule="auto"/>
        <w:ind w:left="1134"/>
        <w:jc w:val="both"/>
        <w:rPr>
          <w:rFonts w:ascii="Palatino Linotype" w:hAnsi="Palatino Linotype" w:cs="Tahoma"/>
          <w:lang w:eastAsia="es-MX"/>
        </w:rPr>
      </w:pPr>
      <w:r>
        <w:rPr>
          <w:rFonts w:ascii="Palatino Linotype" w:hAnsi="Palatino Linotype" w:cs="Tahoma"/>
          <w:lang w:eastAsia="es-MX"/>
        </w:rPr>
        <w:t>Lugar y fecha de elección.</w:t>
      </w:r>
    </w:p>
    <w:p w14:paraId="704C8745" w14:textId="77777777" w:rsidR="00A74911" w:rsidRDefault="00A74911" w:rsidP="00A74911">
      <w:pPr>
        <w:pStyle w:val="Prrafodelista"/>
        <w:spacing w:line="360" w:lineRule="auto"/>
        <w:ind w:left="1134"/>
        <w:jc w:val="both"/>
        <w:rPr>
          <w:rFonts w:ascii="Palatino Linotype" w:hAnsi="Palatino Linotype" w:cs="Tahoma"/>
          <w:lang w:eastAsia="es-MX"/>
        </w:rPr>
      </w:pPr>
    </w:p>
    <w:p w14:paraId="67A8ED65" w14:textId="7B591479" w:rsidR="002E1B0F" w:rsidRDefault="002E1B0F" w:rsidP="000E7316">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lang w:eastAsia="es-MX"/>
        </w:rPr>
        <w:t>La elección será mediante el esquema de planillas y deberán apegarse a los términos de la convocatoria respectiva, la cual será emitida con treinta días hábiles previos a la fecha de elección, que será dentro de los primeros quince días del mes de febrero de cada cuatro años la cual se efectuará en la Asamblea General Ordinaria, de dicho periodo;</w:t>
      </w:r>
    </w:p>
    <w:p w14:paraId="4AD2EA21" w14:textId="77777777" w:rsidR="00A74911" w:rsidRDefault="00A74911" w:rsidP="00A74911">
      <w:pPr>
        <w:pStyle w:val="Prrafodelista"/>
        <w:spacing w:line="360" w:lineRule="auto"/>
        <w:jc w:val="both"/>
        <w:rPr>
          <w:rFonts w:ascii="Palatino Linotype" w:hAnsi="Palatino Linotype" w:cs="Tahoma"/>
          <w:lang w:eastAsia="es-MX"/>
        </w:rPr>
      </w:pPr>
    </w:p>
    <w:p w14:paraId="3D1E15A8" w14:textId="583982E3" w:rsidR="002E1B0F" w:rsidRDefault="002E1B0F" w:rsidP="000E7316">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lang w:eastAsia="es-MX"/>
        </w:rPr>
        <w:t>Las plantillas deberán presentar su plan de trabajo respectivo y registrarse; ante la Comisión Temporal de Elección respectiva;</w:t>
      </w:r>
    </w:p>
    <w:p w14:paraId="20213B33" w14:textId="77777777" w:rsidR="00A74911" w:rsidRPr="00A74911" w:rsidRDefault="00A74911" w:rsidP="00A74911">
      <w:pPr>
        <w:pStyle w:val="Prrafodelista"/>
        <w:rPr>
          <w:rFonts w:ascii="Palatino Linotype" w:hAnsi="Palatino Linotype" w:cs="Tahoma"/>
          <w:lang w:eastAsia="es-MX"/>
        </w:rPr>
      </w:pPr>
    </w:p>
    <w:p w14:paraId="76B8A9C1" w14:textId="7B36AF72" w:rsidR="002E1B0F" w:rsidRDefault="002E1B0F" w:rsidP="000E7316">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lang w:eastAsia="es-MX"/>
        </w:rPr>
        <w:t>Las Plantillas que cumplan con todos los requisitos y sean registradas tendrán un período de veinte días hábiles para labores de campaña</w:t>
      </w:r>
      <w:r w:rsidR="00C61AEB">
        <w:rPr>
          <w:rFonts w:ascii="Palatino Linotype" w:hAnsi="Palatino Linotype" w:cs="Tahoma"/>
          <w:lang w:eastAsia="es-MX"/>
        </w:rPr>
        <w:t>; por lo que deberán nombrar a un representante, y</w:t>
      </w:r>
    </w:p>
    <w:p w14:paraId="5A8B32BF" w14:textId="77777777" w:rsidR="00A74911" w:rsidRPr="00A74911" w:rsidRDefault="00A74911" w:rsidP="00A74911">
      <w:pPr>
        <w:pStyle w:val="Prrafodelista"/>
        <w:rPr>
          <w:rFonts w:ascii="Palatino Linotype" w:hAnsi="Palatino Linotype" w:cs="Tahoma"/>
          <w:lang w:eastAsia="es-MX"/>
        </w:rPr>
      </w:pPr>
    </w:p>
    <w:p w14:paraId="0C9CECD7" w14:textId="19839076" w:rsidR="00C61AEB" w:rsidRPr="002E1B0F" w:rsidRDefault="00C61AEB" w:rsidP="000E7316">
      <w:pPr>
        <w:pStyle w:val="Prrafodelista"/>
        <w:numPr>
          <w:ilvl w:val="0"/>
          <w:numId w:val="6"/>
        </w:numPr>
        <w:spacing w:line="360" w:lineRule="auto"/>
        <w:jc w:val="both"/>
        <w:rPr>
          <w:rFonts w:ascii="Palatino Linotype" w:hAnsi="Palatino Linotype" w:cs="Tahoma"/>
          <w:lang w:eastAsia="es-MX"/>
        </w:rPr>
      </w:pPr>
      <w:r>
        <w:rPr>
          <w:rFonts w:ascii="Palatino Linotype" w:hAnsi="Palatino Linotype" w:cs="Tahoma"/>
          <w:lang w:eastAsia="es-MX"/>
        </w:rPr>
        <w:t>En caso de que no existan plantillas registradas, será la Asamblea General, quien mediante voto directo, designara a los nuevos integrantes.</w:t>
      </w:r>
    </w:p>
    <w:p w14:paraId="7CE7B7D7" w14:textId="77777777" w:rsidR="00D03CEF" w:rsidRDefault="00D03CEF" w:rsidP="00527AF8">
      <w:pPr>
        <w:spacing w:line="360" w:lineRule="auto"/>
        <w:jc w:val="both"/>
        <w:rPr>
          <w:rFonts w:ascii="Palatino Linotype" w:hAnsi="Palatino Linotype" w:cs="Tahoma"/>
          <w:sz w:val="22"/>
          <w:szCs w:val="24"/>
          <w:lang w:eastAsia="es-MX"/>
        </w:rPr>
      </w:pPr>
    </w:p>
    <w:p w14:paraId="5318B54D" w14:textId="47F081FF" w:rsidR="0070684E" w:rsidRDefault="00A74911"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Conforme a lo anterior, se puede colegir que para que un </w:t>
      </w:r>
      <w:r>
        <w:rPr>
          <w:rFonts w:ascii="Palatino Linotype" w:hAnsi="Palatino Linotype" w:cs="Tahoma"/>
          <w:b/>
          <w:sz w:val="22"/>
          <w:szCs w:val="24"/>
          <w:lang w:eastAsia="es-MX"/>
        </w:rPr>
        <w:t>afiliado</w:t>
      </w:r>
      <w:r>
        <w:rPr>
          <w:rFonts w:ascii="Palatino Linotype" w:hAnsi="Palatino Linotype" w:cs="Tahoma"/>
          <w:sz w:val="22"/>
          <w:szCs w:val="24"/>
          <w:lang w:eastAsia="es-MX"/>
        </w:rPr>
        <w:t xml:space="preserve"> pueda ser Secretario del Comité Ejecutivo del gremio, es necesario que </w:t>
      </w:r>
      <w:r w:rsidRPr="00A74911">
        <w:rPr>
          <w:rFonts w:ascii="Palatino Linotype" w:hAnsi="Palatino Linotype" w:cs="Tahoma"/>
          <w:b/>
          <w:sz w:val="22"/>
          <w:szCs w:val="24"/>
          <w:lang w:eastAsia="es-MX"/>
        </w:rPr>
        <w:t>cuente con el título y cédula profesional</w:t>
      </w:r>
      <w:r>
        <w:rPr>
          <w:rFonts w:ascii="Palatino Linotype" w:hAnsi="Palatino Linotype" w:cs="Tahoma"/>
          <w:sz w:val="22"/>
          <w:szCs w:val="24"/>
          <w:lang w:eastAsia="es-MX"/>
        </w:rPr>
        <w:t xml:space="preserve">, situación que deberá ser acreditada durante el proceso de selección de dicho Comité, para poder participar en la campaña correspondiente y estar en posibilidades de ser electo como miembro de dicho </w:t>
      </w:r>
      <w:r w:rsidR="00D16D9B">
        <w:rPr>
          <w:rFonts w:ascii="Palatino Linotype" w:hAnsi="Palatino Linotype" w:cs="Tahoma"/>
          <w:sz w:val="22"/>
          <w:szCs w:val="24"/>
          <w:lang w:eastAsia="es-MX"/>
        </w:rPr>
        <w:t>órgano.</w:t>
      </w:r>
    </w:p>
    <w:p w14:paraId="70B7DE43" w14:textId="77777777" w:rsidR="00B37B52" w:rsidRDefault="00B37B52" w:rsidP="00527AF8">
      <w:pPr>
        <w:spacing w:line="360" w:lineRule="auto"/>
        <w:jc w:val="both"/>
        <w:rPr>
          <w:rFonts w:ascii="Palatino Linotype" w:hAnsi="Palatino Linotype" w:cs="Tahoma"/>
          <w:sz w:val="22"/>
          <w:szCs w:val="24"/>
          <w:lang w:eastAsia="es-MX"/>
        </w:rPr>
      </w:pPr>
    </w:p>
    <w:p w14:paraId="0BED49A1" w14:textId="054912BC" w:rsidR="00A74911" w:rsidRDefault="00D16D9B"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ese orden de ideas</w:t>
      </w:r>
      <w:r w:rsidR="00A74911">
        <w:rPr>
          <w:rFonts w:ascii="Palatino Linotype" w:hAnsi="Palatino Linotype" w:cs="Tahoma"/>
          <w:sz w:val="22"/>
          <w:szCs w:val="24"/>
          <w:lang w:eastAsia="es-MX"/>
        </w:rPr>
        <w:t>, se considera, contrario a lo señalado por el Sujeto Obligado,</w:t>
      </w:r>
      <w:r>
        <w:rPr>
          <w:rFonts w:ascii="Palatino Linotype" w:hAnsi="Palatino Linotype" w:cs="Tahoma"/>
          <w:sz w:val="22"/>
          <w:szCs w:val="24"/>
          <w:lang w:eastAsia="es-MX"/>
        </w:rPr>
        <w:t xml:space="preserve"> que este </w:t>
      </w:r>
      <w:r w:rsidR="00A74911" w:rsidRPr="00D16D9B">
        <w:rPr>
          <w:rFonts w:ascii="Palatino Linotype" w:hAnsi="Palatino Linotype" w:cs="Tahoma"/>
          <w:b/>
          <w:sz w:val="22"/>
          <w:szCs w:val="24"/>
          <w:lang w:eastAsia="es-MX"/>
        </w:rPr>
        <w:t>si cuenta con competencia</w:t>
      </w:r>
      <w:r w:rsidR="00A74911">
        <w:rPr>
          <w:rFonts w:ascii="Palatino Linotype" w:hAnsi="Palatino Linotype" w:cs="Tahoma"/>
          <w:sz w:val="22"/>
          <w:szCs w:val="24"/>
          <w:lang w:eastAsia="es-MX"/>
        </w:rPr>
        <w:t xml:space="preserve"> para conocer de la informaci</w:t>
      </w:r>
      <w:r>
        <w:rPr>
          <w:rFonts w:ascii="Palatino Linotype" w:hAnsi="Palatino Linotype" w:cs="Tahoma"/>
          <w:sz w:val="22"/>
          <w:szCs w:val="24"/>
          <w:lang w:eastAsia="es-MX"/>
        </w:rPr>
        <w:t xml:space="preserve">ón solicitada por la Particular, pues como se estableció corresponde a un requisito indispensable para tomar el cargo de alguna de las nueve Secretarías que conforman al multicitado órgano colegiado. </w:t>
      </w:r>
    </w:p>
    <w:p w14:paraId="292E4BA1" w14:textId="77777777" w:rsidR="00A74911" w:rsidRDefault="00A74911" w:rsidP="00527AF8">
      <w:pPr>
        <w:spacing w:line="360" w:lineRule="auto"/>
        <w:jc w:val="both"/>
        <w:rPr>
          <w:rFonts w:ascii="Palatino Linotype" w:hAnsi="Palatino Linotype" w:cs="Tahoma"/>
          <w:sz w:val="22"/>
          <w:szCs w:val="24"/>
          <w:lang w:eastAsia="es-MX"/>
        </w:rPr>
      </w:pPr>
    </w:p>
    <w:p w14:paraId="2B630119" w14:textId="0A3C22C8" w:rsidR="00206FFE" w:rsidRDefault="00D16D9B"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Sin embargo, dado a que en el presente caso, se trata de información puede obrar en los archivos de la </w:t>
      </w:r>
      <w:r>
        <w:rPr>
          <w:rFonts w:ascii="Palatino Linotype" w:eastAsia="Calibri" w:hAnsi="Palatino Linotype" w:cs="Tahoma"/>
          <w:sz w:val="22"/>
          <w:szCs w:val="22"/>
          <w:lang w:eastAsia="en-US"/>
        </w:rPr>
        <w:t>Agrupación de Trabajadores Académicos al Servicio del Colegio de Estudios Científicos y Tecnológicos del Estado de México, se procede</w:t>
      </w:r>
      <w:r w:rsidR="00206FFE">
        <w:rPr>
          <w:rFonts w:ascii="Palatino Linotype" w:hAnsi="Palatino Linotype" w:cs="Tahoma"/>
          <w:sz w:val="22"/>
          <w:szCs w:val="24"/>
          <w:lang w:eastAsia="es-MX"/>
        </w:rPr>
        <w:t xml:space="preserve"> a </w:t>
      </w:r>
      <w:r w:rsidR="00141DD5">
        <w:rPr>
          <w:rFonts w:ascii="Palatino Linotype" w:hAnsi="Palatino Linotype" w:cs="Tahoma"/>
          <w:sz w:val="22"/>
          <w:szCs w:val="24"/>
          <w:lang w:eastAsia="es-MX"/>
        </w:rPr>
        <w:t>verificar si</w:t>
      </w:r>
      <w:r w:rsidR="00206FFE">
        <w:rPr>
          <w:rFonts w:ascii="Palatino Linotype" w:hAnsi="Palatino Linotype" w:cs="Tahoma"/>
          <w:sz w:val="22"/>
          <w:szCs w:val="24"/>
          <w:lang w:eastAsia="es-MX"/>
        </w:rPr>
        <w:t xml:space="preserve"> lo requerido, corresponde a información que tenga que ser proporcionada por </w:t>
      </w:r>
      <w:r>
        <w:rPr>
          <w:rFonts w:ascii="Palatino Linotype" w:hAnsi="Palatino Linotype" w:cs="Tahoma"/>
          <w:sz w:val="22"/>
          <w:szCs w:val="24"/>
          <w:lang w:eastAsia="es-MX"/>
        </w:rPr>
        <w:t>este</w:t>
      </w:r>
      <w:r w:rsidR="00206FFE">
        <w:rPr>
          <w:rFonts w:ascii="Palatino Linotype" w:hAnsi="Palatino Linotype" w:cs="Tahoma"/>
          <w:sz w:val="22"/>
          <w:szCs w:val="24"/>
          <w:lang w:eastAsia="es-MX"/>
        </w:rPr>
        <w:t>, en términos de la Ley de Transparencia y Acceso a la Información Pública del Estado de México.</w:t>
      </w:r>
    </w:p>
    <w:p w14:paraId="5FD1EA17" w14:textId="77777777" w:rsidR="00ED6518" w:rsidRDefault="00ED6518" w:rsidP="00527AF8">
      <w:pPr>
        <w:spacing w:line="360" w:lineRule="auto"/>
        <w:jc w:val="both"/>
        <w:rPr>
          <w:rFonts w:ascii="Palatino Linotype" w:hAnsi="Palatino Linotype" w:cs="Tahoma"/>
          <w:sz w:val="22"/>
          <w:szCs w:val="24"/>
          <w:lang w:eastAsia="es-MX"/>
        </w:rPr>
      </w:pPr>
    </w:p>
    <w:p w14:paraId="4DF1FB98" w14:textId="77777777" w:rsidR="004D14B0" w:rsidRPr="00290B89" w:rsidRDefault="004D14B0" w:rsidP="004D14B0">
      <w:pPr>
        <w:spacing w:line="360" w:lineRule="auto"/>
        <w:jc w:val="both"/>
        <w:rPr>
          <w:rFonts w:ascii="Palatino Linotype" w:hAnsi="Palatino Linotype" w:cs="Arial"/>
          <w:bCs/>
          <w:sz w:val="22"/>
          <w:szCs w:val="22"/>
        </w:rPr>
      </w:pPr>
      <w:r>
        <w:rPr>
          <w:rFonts w:ascii="Palatino Linotype" w:hAnsi="Palatino Linotype" w:cs="Arial"/>
          <w:bCs/>
          <w:sz w:val="22"/>
          <w:szCs w:val="22"/>
        </w:rPr>
        <w:t xml:space="preserve">En ese contexto, el artículo 4° de </w:t>
      </w:r>
      <w:r w:rsidRPr="00290B89">
        <w:rPr>
          <w:rFonts w:ascii="Palatino Linotype" w:hAnsi="Palatino Linotype" w:cs="Arial"/>
          <w:bCs/>
          <w:sz w:val="22"/>
          <w:szCs w:val="22"/>
        </w:rPr>
        <w:t>la Ley General de Transparencia y Acceso a la Información Pública</w:t>
      </w:r>
      <w:r>
        <w:rPr>
          <w:rFonts w:ascii="Palatino Linotype" w:hAnsi="Palatino Linotype" w:cs="Arial"/>
          <w:bCs/>
          <w:sz w:val="22"/>
          <w:szCs w:val="22"/>
        </w:rPr>
        <w:t xml:space="preserve"> (análogo al artículo 4° de la </w:t>
      </w:r>
      <w:r w:rsidRPr="00290B89">
        <w:rPr>
          <w:rFonts w:ascii="Palatino Linotype" w:hAnsi="Palatino Linotype" w:cs="Arial"/>
          <w:sz w:val="22"/>
          <w:szCs w:val="22"/>
        </w:rPr>
        <w:t xml:space="preserve">Ley </w:t>
      </w:r>
      <w:r w:rsidRPr="00290B89">
        <w:rPr>
          <w:rFonts w:ascii="Palatino Linotype" w:hAnsi="Palatino Linotype" w:cs="Arial"/>
          <w:bCs/>
          <w:sz w:val="22"/>
          <w:szCs w:val="22"/>
        </w:rPr>
        <w:t>de Transparencia y Acceso a la Información Pública</w:t>
      </w:r>
      <w:r>
        <w:rPr>
          <w:rFonts w:ascii="Palatino Linotype" w:hAnsi="Palatino Linotype" w:cs="Arial"/>
          <w:bCs/>
          <w:sz w:val="22"/>
          <w:szCs w:val="22"/>
        </w:rPr>
        <w:t xml:space="preserve"> del Estado de México y Municipios)</w:t>
      </w:r>
      <w:r w:rsidRPr="00290B89">
        <w:rPr>
          <w:rFonts w:ascii="Palatino Linotype" w:hAnsi="Palatino Linotype" w:cs="Arial"/>
          <w:bCs/>
          <w:sz w:val="22"/>
          <w:szCs w:val="22"/>
        </w:rPr>
        <w:t>, establece lo siguiente:</w:t>
      </w:r>
    </w:p>
    <w:p w14:paraId="574DC665" w14:textId="77777777" w:rsidR="004D14B0" w:rsidRPr="00290B89" w:rsidRDefault="004D14B0" w:rsidP="004D14B0">
      <w:pPr>
        <w:spacing w:line="360" w:lineRule="auto"/>
        <w:jc w:val="both"/>
        <w:rPr>
          <w:rFonts w:ascii="Palatino Linotype" w:hAnsi="Palatino Linotype" w:cs="Arial"/>
          <w:bCs/>
          <w:sz w:val="22"/>
          <w:szCs w:val="22"/>
        </w:rPr>
      </w:pPr>
    </w:p>
    <w:p w14:paraId="5DC0E8CE" w14:textId="77777777" w:rsidR="004D14B0" w:rsidRPr="00290B89" w:rsidRDefault="004D14B0" w:rsidP="004D14B0">
      <w:pPr>
        <w:spacing w:line="360" w:lineRule="auto"/>
        <w:ind w:left="567" w:right="616"/>
        <w:jc w:val="both"/>
        <w:rPr>
          <w:rFonts w:ascii="Palatino Linotype" w:hAnsi="Palatino Linotype" w:cs="Arial"/>
          <w:szCs w:val="22"/>
        </w:rPr>
      </w:pPr>
      <w:r w:rsidRPr="00290B89">
        <w:rPr>
          <w:rFonts w:ascii="Palatino Linotype" w:hAnsi="Palatino Linotype" w:cs="Arial"/>
          <w:b/>
          <w:bCs/>
          <w:szCs w:val="22"/>
        </w:rPr>
        <w:t>“Artículo</w:t>
      </w:r>
      <w:r>
        <w:rPr>
          <w:rFonts w:ascii="Palatino Linotype" w:hAnsi="Palatino Linotype" w:cs="Arial"/>
          <w:b/>
          <w:bCs/>
          <w:szCs w:val="22"/>
        </w:rPr>
        <w:t xml:space="preserve"> 4…</w:t>
      </w:r>
    </w:p>
    <w:p w14:paraId="4CB0180D" w14:textId="77777777" w:rsidR="004D14B0" w:rsidRPr="00290B89" w:rsidRDefault="004D14B0" w:rsidP="004D14B0">
      <w:pPr>
        <w:spacing w:line="360" w:lineRule="auto"/>
        <w:ind w:left="567" w:right="616"/>
        <w:jc w:val="both"/>
        <w:rPr>
          <w:rFonts w:ascii="Palatino Linotype" w:hAnsi="Palatino Linotype" w:cs="Arial"/>
          <w:szCs w:val="22"/>
        </w:rPr>
      </w:pPr>
    </w:p>
    <w:p w14:paraId="1A97962C" w14:textId="77777777" w:rsidR="004D14B0" w:rsidRPr="00290B89" w:rsidRDefault="004D14B0" w:rsidP="004D14B0">
      <w:pPr>
        <w:spacing w:line="360" w:lineRule="auto"/>
        <w:ind w:left="567" w:right="616"/>
        <w:jc w:val="both"/>
        <w:rPr>
          <w:rFonts w:ascii="Palatino Linotype" w:hAnsi="Palatino Linotype" w:cs="Arial"/>
          <w:szCs w:val="22"/>
        </w:rPr>
      </w:pPr>
      <w:r w:rsidRPr="00290B89">
        <w:rPr>
          <w:rFonts w:ascii="Palatino Linotype" w:hAnsi="Palatino Linotype" w:cs="Arial"/>
          <w:b/>
          <w:szCs w:val="22"/>
        </w:rPr>
        <w:t xml:space="preserve">Toda la información generada, obtenida, adquirida, transformada o en posesión de los sujetos obligados es pública y accesible a cualquier persona </w:t>
      </w:r>
      <w:r w:rsidRPr="00290B89">
        <w:rPr>
          <w:rFonts w:ascii="Palatino Linotype" w:hAnsi="Palatino Linotype" w:cs="Arial"/>
          <w:szCs w:val="22"/>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4468DB98" w14:textId="77777777" w:rsidR="004D14B0" w:rsidRPr="00290B89" w:rsidRDefault="004D14B0" w:rsidP="004D14B0">
      <w:pPr>
        <w:spacing w:line="360" w:lineRule="auto"/>
        <w:ind w:left="567" w:right="616"/>
        <w:jc w:val="both"/>
        <w:rPr>
          <w:rFonts w:ascii="Palatino Linotype" w:hAnsi="Palatino Linotype" w:cs="Arial"/>
          <w:szCs w:val="22"/>
        </w:rPr>
      </w:pPr>
      <w:r w:rsidRPr="00290B89">
        <w:rPr>
          <w:rFonts w:ascii="Palatino Linotype" w:hAnsi="Palatino Linotype" w:cs="Arial"/>
          <w:szCs w:val="22"/>
        </w:rPr>
        <w:t>…”</w:t>
      </w:r>
    </w:p>
    <w:p w14:paraId="05BD263F" w14:textId="77777777" w:rsidR="004D14B0" w:rsidRPr="00290B89" w:rsidRDefault="004D14B0" w:rsidP="004D14B0">
      <w:pPr>
        <w:spacing w:line="360" w:lineRule="auto"/>
        <w:jc w:val="both"/>
        <w:rPr>
          <w:rFonts w:ascii="Palatino Linotype" w:hAnsi="Palatino Linotype" w:cs="Arial"/>
          <w:sz w:val="22"/>
          <w:szCs w:val="22"/>
        </w:rPr>
      </w:pPr>
    </w:p>
    <w:p w14:paraId="4470F210" w14:textId="77777777" w:rsidR="004D14B0" w:rsidRDefault="004D14B0" w:rsidP="004D14B0">
      <w:pPr>
        <w:spacing w:line="360" w:lineRule="auto"/>
        <w:jc w:val="both"/>
        <w:rPr>
          <w:rFonts w:ascii="Palatino Linotype" w:hAnsi="Palatino Linotype" w:cs="Arial"/>
          <w:sz w:val="22"/>
          <w:szCs w:val="22"/>
        </w:rPr>
      </w:pPr>
      <w:r w:rsidRPr="008250EB">
        <w:rPr>
          <w:rFonts w:ascii="Palatino Linotype" w:hAnsi="Palatino Linotype" w:cs="Arial"/>
          <w:sz w:val="22"/>
          <w:szCs w:val="22"/>
        </w:rPr>
        <w:t>De la citada</w:t>
      </w:r>
      <w:r>
        <w:rPr>
          <w:rFonts w:ascii="Palatino Linotype" w:hAnsi="Palatino Linotype" w:cs="Arial"/>
          <w:sz w:val="22"/>
          <w:szCs w:val="22"/>
        </w:rPr>
        <w:t xml:space="preserve"> disposición</w:t>
      </w:r>
      <w:r w:rsidRPr="008250EB">
        <w:rPr>
          <w:rFonts w:ascii="Palatino Linotype" w:hAnsi="Palatino Linotype" w:cs="Arial"/>
          <w:sz w:val="22"/>
          <w:szCs w:val="22"/>
        </w:rPr>
        <w:t xml:space="preserve"> normativa, se desprende que </w:t>
      </w:r>
      <w:r w:rsidRPr="008250EB">
        <w:rPr>
          <w:rFonts w:ascii="Palatino Linotype" w:hAnsi="Palatino Linotype" w:cs="Arial"/>
          <w:b/>
          <w:sz w:val="22"/>
          <w:szCs w:val="22"/>
        </w:rPr>
        <w:t>toda la información generada, obtenida, adquirida, transformada o en po</w:t>
      </w:r>
      <w:r>
        <w:rPr>
          <w:rFonts w:ascii="Palatino Linotype" w:hAnsi="Palatino Linotype" w:cs="Arial"/>
          <w:b/>
          <w:sz w:val="22"/>
          <w:szCs w:val="22"/>
        </w:rPr>
        <w:t>sesión de los sujetos obligados</w:t>
      </w:r>
      <w:r w:rsidRPr="008250EB">
        <w:rPr>
          <w:rFonts w:ascii="Palatino Linotype" w:hAnsi="Palatino Linotype" w:cs="Arial"/>
          <w:b/>
          <w:sz w:val="22"/>
          <w:szCs w:val="22"/>
        </w:rPr>
        <w:t>, es pública</w:t>
      </w:r>
      <w:r w:rsidRPr="008250EB">
        <w:rPr>
          <w:rFonts w:ascii="Palatino Linotype" w:hAnsi="Palatino Linotype" w:cs="Arial"/>
          <w:sz w:val="22"/>
          <w:szCs w:val="22"/>
        </w:rPr>
        <w:t xml:space="preserve"> </w:t>
      </w:r>
      <w:r w:rsidRPr="008250EB">
        <w:rPr>
          <w:rFonts w:ascii="Palatino Linotype" w:hAnsi="Palatino Linotype" w:cs="Arial"/>
          <w:b/>
          <w:sz w:val="22"/>
          <w:szCs w:val="22"/>
        </w:rPr>
        <w:t>y accesible</w:t>
      </w:r>
      <w:r w:rsidRPr="008250EB">
        <w:rPr>
          <w:rFonts w:ascii="Palatino Linotype" w:hAnsi="Palatino Linotype" w:cs="Arial"/>
          <w:sz w:val="22"/>
          <w:szCs w:val="22"/>
        </w:rPr>
        <w:t xml:space="preserve"> a cualquier persona, en los términos y condiciones que se establezcan dichos instrumentos regulatorios.</w:t>
      </w:r>
    </w:p>
    <w:p w14:paraId="3C032BFA" w14:textId="77777777" w:rsidR="004D14B0" w:rsidRPr="008250EB" w:rsidRDefault="004D14B0" w:rsidP="004D14B0">
      <w:pPr>
        <w:spacing w:line="360" w:lineRule="auto"/>
        <w:jc w:val="both"/>
        <w:rPr>
          <w:rFonts w:ascii="Palatino Linotype" w:hAnsi="Palatino Linotype" w:cs="Arial"/>
          <w:sz w:val="22"/>
          <w:szCs w:val="22"/>
        </w:rPr>
      </w:pPr>
    </w:p>
    <w:p w14:paraId="60BAD954" w14:textId="77777777" w:rsidR="004D14B0" w:rsidRPr="002D6B8E" w:rsidRDefault="004D14B0" w:rsidP="00B37B52">
      <w:pPr>
        <w:widowControl w:val="0"/>
        <w:spacing w:line="360" w:lineRule="auto"/>
        <w:jc w:val="both"/>
        <w:rPr>
          <w:rFonts w:ascii="Palatino Linotype" w:hAnsi="Palatino Linotype" w:cs="Arial"/>
          <w:b/>
          <w:sz w:val="22"/>
          <w:szCs w:val="22"/>
        </w:rPr>
      </w:pPr>
      <w:r w:rsidRPr="00E93546">
        <w:rPr>
          <w:rFonts w:ascii="Palatino Linotype" w:hAnsi="Palatino Linotype" w:cs="Arial"/>
          <w:sz w:val="22"/>
          <w:szCs w:val="22"/>
        </w:rPr>
        <w:t xml:space="preserve">Además, se puede concluir que los documentos que den cuenta de </w:t>
      </w:r>
      <w:r w:rsidRPr="00E93546">
        <w:rPr>
          <w:rFonts w:ascii="Palatino Linotype" w:hAnsi="Palatino Linotype" w:cs="Arial"/>
          <w:b/>
          <w:sz w:val="22"/>
          <w:szCs w:val="22"/>
        </w:rPr>
        <w:t xml:space="preserve">la recepción de recursos públicos, </w:t>
      </w:r>
      <w:r w:rsidRPr="00E93546">
        <w:rPr>
          <w:rFonts w:ascii="Palatino Linotype" w:hAnsi="Palatino Linotype" w:cs="Arial"/>
          <w:sz w:val="22"/>
          <w:szCs w:val="22"/>
        </w:rPr>
        <w:t xml:space="preserve">en posesión de los sindicatos, </w:t>
      </w:r>
      <w:r w:rsidRPr="00E93546">
        <w:rPr>
          <w:rFonts w:ascii="Palatino Linotype" w:hAnsi="Palatino Linotype" w:cs="Arial"/>
          <w:b/>
          <w:sz w:val="22"/>
          <w:szCs w:val="22"/>
        </w:rPr>
        <w:t>es pública</w:t>
      </w:r>
      <w:r w:rsidRPr="00E93546">
        <w:rPr>
          <w:rFonts w:ascii="Palatino Linotype" w:hAnsi="Palatino Linotype" w:cs="Arial"/>
          <w:sz w:val="22"/>
          <w:szCs w:val="22"/>
        </w:rPr>
        <w:t xml:space="preserve">; de tal razón, la información que tenga el </w:t>
      </w:r>
      <w:r>
        <w:rPr>
          <w:rFonts w:ascii="Palatino Linotype" w:hAnsi="Palatino Linotype" w:cs="Arial"/>
          <w:sz w:val="22"/>
          <w:szCs w:val="22"/>
        </w:rPr>
        <w:t>Agrupación de Trabajadores Académicos al Servicio del Colegio de Estudios Científicos y Tecnológicos del Estado de México, que contengan esta</w:t>
      </w:r>
      <w:r w:rsidRPr="00E93546">
        <w:rPr>
          <w:rFonts w:ascii="Palatino Linotype" w:hAnsi="Palatino Linotype" w:cs="Arial"/>
          <w:sz w:val="22"/>
          <w:szCs w:val="22"/>
        </w:rPr>
        <w:t xml:space="preserve"> característ</w:t>
      </w:r>
      <w:r>
        <w:rPr>
          <w:rFonts w:ascii="Palatino Linotype" w:hAnsi="Palatino Linotype" w:cs="Arial"/>
          <w:sz w:val="22"/>
          <w:szCs w:val="22"/>
        </w:rPr>
        <w:t xml:space="preserve">ica </w:t>
      </w:r>
      <w:r w:rsidRPr="002D6B8E">
        <w:rPr>
          <w:rFonts w:ascii="Palatino Linotype" w:hAnsi="Palatino Linotype" w:cs="Arial"/>
          <w:b/>
          <w:sz w:val="22"/>
          <w:szCs w:val="22"/>
        </w:rPr>
        <w:t>es materia de las Leyes de Transparencia.</w:t>
      </w:r>
    </w:p>
    <w:p w14:paraId="7B305E9A" w14:textId="77777777" w:rsidR="004D14B0" w:rsidRDefault="004D14B0" w:rsidP="00B37B52">
      <w:pPr>
        <w:widowControl w:val="0"/>
        <w:spacing w:line="360" w:lineRule="auto"/>
        <w:jc w:val="both"/>
        <w:rPr>
          <w:rFonts w:ascii="Palatino Linotype" w:hAnsi="Palatino Linotype" w:cs="Arial"/>
          <w:sz w:val="22"/>
          <w:szCs w:val="22"/>
        </w:rPr>
      </w:pPr>
    </w:p>
    <w:p w14:paraId="6285958D" w14:textId="08641970" w:rsidR="004D14B0" w:rsidRDefault="0070684E" w:rsidP="004D14B0">
      <w:pPr>
        <w:spacing w:line="360" w:lineRule="auto"/>
        <w:jc w:val="both"/>
        <w:rPr>
          <w:rFonts w:ascii="Palatino Linotype" w:hAnsi="Palatino Linotype" w:cs="Arial"/>
          <w:sz w:val="22"/>
          <w:szCs w:val="22"/>
        </w:rPr>
      </w:pPr>
      <w:r w:rsidRPr="0070684E">
        <w:rPr>
          <w:rFonts w:ascii="Palatino Linotype" w:hAnsi="Palatino Linotype" w:cs="Arial"/>
          <w:sz w:val="22"/>
          <w:szCs w:val="22"/>
        </w:rPr>
        <w:t xml:space="preserve">Sin embargo, aquella que </w:t>
      </w:r>
      <w:r w:rsidRPr="0070684E">
        <w:rPr>
          <w:rFonts w:ascii="Palatino Linotype" w:hAnsi="Palatino Linotype" w:cs="Arial"/>
          <w:b/>
          <w:sz w:val="22"/>
          <w:szCs w:val="22"/>
        </w:rPr>
        <w:t>obre en poder de dicha organización, la cual provenga de recursos privados y se destine a la vida interna de la misma,</w:t>
      </w:r>
      <w:r w:rsidRPr="0070684E">
        <w:rPr>
          <w:rFonts w:ascii="Palatino Linotype" w:hAnsi="Palatino Linotype" w:cs="Arial"/>
          <w:sz w:val="22"/>
          <w:szCs w:val="22"/>
        </w:rPr>
        <w:t xml:space="preserve"> no está sujeta al escrutinio público de la Ley de Transparencia, en razón de que no existe interés público de acceder a la misma.</w:t>
      </w:r>
    </w:p>
    <w:p w14:paraId="0277C3B4" w14:textId="77777777" w:rsidR="0070684E" w:rsidRDefault="0070684E" w:rsidP="004D14B0">
      <w:pPr>
        <w:spacing w:line="360" w:lineRule="auto"/>
        <w:jc w:val="both"/>
        <w:rPr>
          <w:rFonts w:ascii="Palatino Linotype" w:hAnsi="Palatino Linotype" w:cs="Arial"/>
          <w:sz w:val="22"/>
          <w:szCs w:val="22"/>
        </w:rPr>
      </w:pPr>
    </w:p>
    <w:p w14:paraId="39C72295" w14:textId="1735717E" w:rsidR="004D14B0" w:rsidRPr="00E93546" w:rsidRDefault="004D14B0" w:rsidP="004D14B0">
      <w:pPr>
        <w:spacing w:line="360" w:lineRule="auto"/>
        <w:jc w:val="both"/>
        <w:rPr>
          <w:rFonts w:ascii="Palatino Linotype" w:hAnsi="Palatino Linotype" w:cs="Arial"/>
          <w:bCs/>
          <w:sz w:val="22"/>
          <w:szCs w:val="22"/>
        </w:rPr>
      </w:pPr>
      <w:r w:rsidRPr="00E93546">
        <w:rPr>
          <w:rFonts w:ascii="Palatino Linotype" w:hAnsi="Palatino Linotype" w:cs="Arial"/>
          <w:sz w:val="22"/>
          <w:szCs w:val="22"/>
        </w:rPr>
        <w:t xml:space="preserve">Lo anterior, es robustecido con el </w:t>
      </w:r>
      <w:r w:rsidRPr="00E93546">
        <w:rPr>
          <w:rFonts w:ascii="Palatino Linotype" w:hAnsi="Palatino Linotype" w:cs="Arial"/>
          <w:bCs/>
          <w:sz w:val="22"/>
          <w:szCs w:val="22"/>
        </w:rPr>
        <w:t xml:space="preserve">Convenio </w:t>
      </w:r>
      <w:r w:rsidR="00724D1D">
        <w:rPr>
          <w:rFonts w:ascii="Palatino Linotype" w:hAnsi="Palatino Linotype" w:cs="Arial"/>
          <w:bCs/>
          <w:sz w:val="22"/>
          <w:szCs w:val="22"/>
        </w:rPr>
        <w:t>I</w:t>
      </w:r>
      <w:r w:rsidRPr="00E93546">
        <w:rPr>
          <w:rFonts w:ascii="Palatino Linotype" w:hAnsi="Palatino Linotype" w:cs="Arial"/>
          <w:bCs/>
          <w:sz w:val="22"/>
          <w:szCs w:val="22"/>
        </w:rPr>
        <w:t xml:space="preserve">nternacional del </w:t>
      </w:r>
      <w:r w:rsidR="00724D1D">
        <w:rPr>
          <w:rFonts w:ascii="Palatino Linotype" w:hAnsi="Palatino Linotype" w:cs="Arial"/>
          <w:bCs/>
          <w:sz w:val="22"/>
          <w:szCs w:val="22"/>
        </w:rPr>
        <w:t>T</w:t>
      </w:r>
      <w:r w:rsidRPr="00E93546">
        <w:rPr>
          <w:rFonts w:ascii="Palatino Linotype" w:hAnsi="Palatino Linotype" w:cs="Arial"/>
          <w:bCs/>
          <w:sz w:val="22"/>
          <w:szCs w:val="22"/>
        </w:rPr>
        <w:t xml:space="preserve">rabajo </w:t>
      </w:r>
      <w:r w:rsidR="00724D1D">
        <w:rPr>
          <w:rFonts w:ascii="Palatino Linotype" w:hAnsi="Palatino Linotype" w:cs="Arial"/>
          <w:bCs/>
          <w:sz w:val="22"/>
          <w:szCs w:val="22"/>
        </w:rPr>
        <w:t>N</w:t>
      </w:r>
      <w:r w:rsidRPr="00E93546">
        <w:rPr>
          <w:rFonts w:ascii="Palatino Linotype" w:hAnsi="Palatino Linotype" w:cs="Arial"/>
          <w:bCs/>
          <w:sz w:val="22"/>
          <w:szCs w:val="22"/>
        </w:rPr>
        <w:t>úmero 87</w:t>
      </w:r>
      <w:r>
        <w:rPr>
          <w:rFonts w:ascii="Palatino Linotype" w:hAnsi="Palatino Linotype" w:cs="Arial"/>
          <w:bCs/>
          <w:sz w:val="22"/>
          <w:szCs w:val="22"/>
        </w:rPr>
        <w:t>,</w:t>
      </w:r>
      <w:r w:rsidRPr="00E93546">
        <w:rPr>
          <w:rFonts w:ascii="Palatino Linotype" w:hAnsi="Palatino Linotype" w:cs="Arial"/>
          <w:bCs/>
          <w:sz w:val="22"/>
          <w:szCs w:val="22"/>
        </w:rPr>
        <w:t xml:space="preserve"> relativo a la libertad sindical y a la protección del derecho de sindicación, que en sus artículos 3° y 8°,  establece lo siguiente:</w:t>
      </w:r>
    </w:p>
    <w:p w14:paraId="2786783C" w14:textId="77777777" w:rsidR="004D14B0" w:rsidRPr="00E93546" w:rsidRDefault="004D14B0" w:rsidP="004D14B0">
      <w:pPr>
        <w:spacing w:line="360" w:lineRule="auto"/>
        <w:jc w:val="both"/>
        <w:rPr>
          <w:rFonts w:ascii="Palatino Linotype" w:hAnsi="Palatino Linotype" w:cs="Arial"/>
          <w:bCs/>
          <w:sz w:val="22"/>
          <w:szCs w:val="22"/>
        </w:rPr>
      </w:pPr>
    </w:p>
    <w:p w14:paraId="6CBF61EC" w14:textId="77777777" w:rsidR="004D14B0" w:rsidRPr="00E93546" w:rsidRDefault="004D14B0" w:rsidP="004D14B0">
      <w:pPr>
        <w:spacing w:line="360" w:lineRule="auto"/>
        <w:ind w:left="567" w:right="567"/>
        <w:jc w:val="both"/>
        <w:rPr>
          <w:rFonts w:ascii="Palatino Linotype" w:hAnsi="Palatino Linotype" w:cs="Arial"/>
          <w:b/>
        </w:rPr>
      </w:pPr>
      <w:r w:rsidRPr="00E93546">
        <w:rPr>
          <w:rFonts w:ascii="Palatino Linotype" w:hAnsi="Palatino Linotype" w:cs="Arial"/>
          <w:b/>
        </w:rPr>
        <w:t>“Artículo 3</w:t>
      </w:r>
    </w:p>
    <w:p w14:paraId="051C898F" w14:textId="77777777" w:rsidR="004D14B0" w:rsidRPr="00E93546" w:rsidRDefault="004D14B0" w:rsidP="004D14B0">
      <w:pPr>
        <w:spacing w:line="360" w:lineRule="auto"/>
        <w:ind w:left="567" w:right="567"/>
        <w:jc w:val="both"/>
        <w:rPr>
          <w:rFonts w:ascii="Palatino Linotype" w:hAnsi="Palatino Linotype" w:cs="Arial"/>
        </w:rPr>
      </w:pPr>
      <w:r w:rsidRPr="00E93546">
        <w:rPr>
          <w:rFonts w:ascii="Palatino Linotype" w:hAnsi="Palatino Linotype" w:cs="Arial"/>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32D5D8F0" w14:textId="77777777" w:rsidR="004D14B0" w:rsidRPr="00E93546" w:rsidRDefault="004D14B0" w:rsidP="004D14B0">
      <w:pPr>
        <w:spacing w:line="360" w:lineRule="auto"/>
        <w:ind w:left="567" w:right="567"/>
        <w:jc w:val="both"/>
        <w:rPr>
          <w:rFonts w:ascii="Palatino Linotype" w:hAnsi="Palatino Linotype" w:cs="Arial"/>
        </w:rPr>
      </w:pPr>
    </w:p>
    <w:p w14:paraId="50F04C8C" w14:textId="77777777" w:rsidR="004D14B0" w:rsidRPr="00E93546" w:rsidRDefault="004D14B0" w:rsidP="004D14B0">
      <w:pPr>
        <w:spacing w:line="360" w:lineRule="auto"/>
        <w:ind w:left="567" w:right="567"/>
        <w:jc w:val="both"/>
        <w:rPr>
          <w:rFonts w:ascii="Palatino Linotype" w:hAnsi="Palatino Linotype" w:cs="Arial"/>
        </w:rPr>
      </w:pPr>
      <w:r w:rsidRPr="00E93546">
        <w:rPr>
          <w:rFonts w:ascii="Palatino Linotype" w:hAnsi="Palatino Linotype" w:cs="Arial"/>
        </w:rPr>
        <w:t>2. Las autoridades públicas deberán abstenerse de toda intervención que tienda a limitar este derecho o a entorpecer su ejercicio legal.</w:t>
      </w:r>
    </w:p>
    <w:p w14:paraId="2DB57D23" w14:textId="77777777" w:rsidR="004D14B0" w:rsidRPr="00E93546" w:rsidRDefault="004D14B0" w:rsidP="004D14B0">
      <w:pPr>
        <w:spacing w:line="360" w:lineRule="auto"/>
        <w:ind w:left="567" w:right="567"/>
        <w:jc w:val="both"/>
        <w:rPr>
          <w:rFonts w:ascii="Palatino Linotype" w:hAnsi="Palatino Linotype" w:cs="Arial"/>
        </w:rPr>
      </w:pPr>
      <w:r w:rsidRPr="00E93546">
        <w:rPr>
          <w:rFonts w:ascii="Palatino Linotype" w:hAnsi="Palatino Linotype" w:cs="Arial"/>
        </w:rPr>
        <w:t>…</w:t>
      </w:r>
    </w:p>
    <w:p w14:paraId="268E7F3C" w14:textId="77777777" w:rsidR="004D14B0" w:rsidRPr="00E93546" w:rsidRDefault="004D14B0" w:rsidP="004D14B0">
      <w:pPr>
        <w:spacing w:line="360" w:lineRule="auto"/>
        <w:ind w:left="567" w:right="567"/>
        <w:jc w:val="both"/>
        <w:rPr>
          <w:rFonts w:ascii="Palatino Linotype" w:hAnsi="Palatino Linotype" w:cs="Arial"/>
        </w:rPr>
      </w:pPr>
    </w:p>
    <w:p w14:paraId="43B3DA44" w14:textId="77777777" w:rsidR="004D14B0" w:rsidRPr="00E93546" w:rsidRDefault="004D14B0" w:rsidP="004D14B0">
      <w:pPr>
        <w:spacing w:line="360" w:lineRule="auto"/>
        <w:ind w:left="567" w:right="567"/>
        <w:jc w:val="both"/>
        <w:rPr>
          <w:rFonts w:ascii="Palatino Linotype" w:hAnsi="Palatino Linotype" w:cs="Arial"/>
          <w:b/>
        </w:rPr>
      </w:pPr>
      <w:r w:rsidRPr="00E93546">
        <w:rPr>
          <w:rFonts w:ascii="Palatino Linotype" w:hAnsi="Palatino Linotype" w:cs="Arial"/>
          <w:b/>
        </w:rPr>
        <w:t>Artículo 8</w:t>
      </w:r>
    </w:p>
    <w:p w14:paraId="65C948C1" w14:textId="77777777" w:rsidR="004D14B0" w:rsidRPr="00E93546" w:rsidRDefault="004D14B0" w:rsidP="004D14B0">
      <w:pPr>
        <w:spacing w:line="360" w:lineRule="auto"/>
        <w:ind w:left="567" w:right="567"/>
        <w:jc w:val="both"/>
        <w:rPr>
          <w:rFonts w:ascii="Palatino Linotype" w:hAnsi="Palatino Linotype" w:cs="Arial"/>
        </w:rPr>
      </w:pPr>
      <w:r w:rsidRPr="00E93546">
        <w:rPr>
          <w:rFonts w:ascii="Palatino Linotype" w:hAnsi="Palatino Linotype" w:cs="Arial"/>
        </w:rPr>
        <w:t>1. Al ejercer los derechos que se le reconocer en el presente Convenio, los trabajadores, los empleadores y sus organizaciones respectivas están obligados, lo mismo que las demás personas o las colectividades organizadas, a respetar la legalidad.</w:t>
      </w:r>
    </w:p>
    <w:p w14:paraId="75F8FD16" w14:textId="77777777" w:rsidR="004D14B0" w:rsidRPr="00E93546" w:rsidRDefault="004D14B0" w:rsidP="004D14B0">
      <w:pPr>
        <w:spacing w:line="360" w:lineRule="auto"/>
        <w:ind w:left="567" w:right="567"/>
        <w:jc w:val="both"/>
        <w:rPr>
          <w:rFonts w:ascii="Palatino Linotype" w:hAnsi="Palatino Linotype" w:cs="Arial"/>
        </w:rPr>
      </w:pPr>
    </w:p>
    <w:p w14:paraId="6C122130" w14:textId="77777777" w:rsidR="004D14B0" w:rsidRPr="00E93546" w:rsidRDefault="004D14B0" w:rsidP="004D14B0">
      <w:pPr>
        <w:spacing w:line="360" w:lineRule="auto"/>
        <w:ind w:left="567" w:right="567"/>
        <w:jc w:val="both"/>
        <w:rPr>
          <w:rFonts w:ascii="Palatino Linotype" w:hAnsi="Palatino Linotype" w:cs="Arial"/>
        </w:rPr>
      </w:pPr>
      <w:r w:rsidRPr="00E93546">
        <w:rPr>
          <w:rFonts w:ascii="Palatino Linotype" w:hAnsi="Palatino Linotype" w:cs="Arial"/>
        </w:rPr>
        <w:t>2. La legislación nacional no menoscabará, ni será aplicada de suerte que menoscabe las garantías previstas por el presente Convenio.</w:t>
      </w:r>
    </w:p>
    <w:p w14:paraId="0E90135F" w14:textId="77777777" w:rsidR="004D14B0" w:rsidRPr="00E93546" w:rsidRDefault="004D14B0" w:rsidP="004D14B0">
      <w:pPr>
        <w:spacing w:line="360" w:lineRule="auto"/>
        <w:ind w:left="567" w:right="567"/>
        <w:jc w:val="both"/>
        <w:rPr>
          <w:rFonts w:ascii="Palatino Linotype" w:hAnsi="Palatino Linotype" w:cs="Arial"/>
        </w:rPr>
      </w:pPr>
      <w:r w:rsidRPr="00E93546">
        <w:rPr>
          <w:rFonts w:ascii="Palatino Linotype" w:hAnsi="Palatino Linotype" w:cs="Arial"/>
        </w:rPr>
        <w:t>…”</w:t>
      </w:r>
    </w:p>
    <w:p w14:paraId="4843CA66" w14:textId="77777777" w:rsidR="004D14B0" w:rsidRPr="00E93546" w:rsidRDefault="004D14B0" w:rsidP="004D14B0">
      <w:pPr>
        <w:spacing w:line="360" w:lineRule="auto"/>
        <w:jc w:val="both"/>
        <w:rPr>
          <w:rFonts w:ascii="Palatino Linotype" w:hAnsi="Palatino Linotype" w:cs="Arial"/>
          <w:sz w:val="22"/>
          <w:szCs w:val="22"/>
        </w:rPr>
      </w:pPr>
    </w:p>
    <w:p w14:paraId="225EA4E4" w14:textId="0E901CF4" w:rsidR="004D14B0" w:rsidRDefault="0070684E" w:rsidP="004D14B0">
      <w:pPr>
        <w:spacing w:line="360" w:lineRule="auto"/>
        <w:jc w:val="both"/>
        <w:rPr>
          <w:rFonts w:ascii="Palatino Linotype" w:hAnsi="Palatino Linotype" w:cs="Arial"/>
          <w:sz w:val="22"/>
          <w:szCs w:val="22"/>
        </w:rPr>
      </w:pPr>
      <w:r w:rsidRPr="0070684E">
        <w:rPr>
          <w:rFonts w:ascii="Palatino Linotype" w:hAnsi="Palatino Linotype" w:cs="Arial"/>
          <w:sz w:val="22"/>
          <w:szCs w:val="22"/>
        </w:rPr>
        <w:t>Dicha disposición, contiene la obligación de las autoridades públicas de abstenerse de realizar alguna intervención, que límite o entorpezca el ejercicio de su asociación sindical, por lo que, la legislación nacional no podrá menoscabar las garantías previstas por el Convenio.</w:t>
      </w:r>
    </w:p>
    <w:p w14:paraId="49B383F9" w14:textId="77777777" w:rsidR="0070684E" w:rsidRPr="00E93546" w:rsidRDefault="0070684E" w:rsidP="004D14B0">
      <w:pPr>
        <w:spacing w:line="360" w:lineRule="auto"/>
        <w:jc w:val="both"/>
        <w:rPr>
          <w:rFonts w:ascii="Palatino Linotype" w:hAnsi="Palatino Linotype" w:cs="Arial"/>
          <w:sz w:val="22"/>
          <w:szCs w:val="22"/>
        </w:rPr>
      </w:pPr>
    </w:p>
    <w:p w14:paraId="0BC2F1BA" w14:textId="77777777" w:rsidR="0070684E" w:rsidRPr="0070684E" w:rsidRDefault="0070684E" w:rsidP="0070684E">
      <w:pPr>
        <w:spacing w:line="360" w:lineRule="auto"/>
        <w:jc w:val="both"/>
        <w:rPr>
          <w:rFonts w:ascii="Palatino Linotype" w:hAnsi="Palatino Linotype" w:cs="Arial"/>
          <w:b/>
          <w:sz w:val="22"/>
          <w:szCs w:val="22"/>
        </w:rPr>
      </w:pPr>
      <w:r w:rsidRPr="0070684E">
        <w:rPr>
          <w:rFonts w:ascii="Palatino Linotype" w:hAnsi="Palatino Linotype" w:cs="Arial"/>
          <w:sz w:val="22"/>
          <w:szCs w:val="22"/>
        </w:rPr>
        <w:t xml:space="preserve">Así, se puede concluir que la única información de los sindicatos, que es materia de acceso a información pública, es aquella que documente </w:t>
      </w:r>
      <w:r w:rsidRPr="0070684E">
        <w:rPr>
          <w:rFonts w:ascii="Palatino Linotype" w:hAnsi="Palatino Linotype" w:cs="Arial"/>
          <w:b/>
          <w:sz w:val="22"/>
          <w:szCs w:val="22"/>
        </w:rPr>
        <w:t>la recepción, uso y ejercicio de recursos públicos o bien, la realización de actos en su calidad de autoridades y no la que provenga de capital privado y se destine a su vida interna.</w:t>
      </w:r>
    </w:p>
    <w:p w14:paraId="27CC2821" w14:textId="77777777" w:rsidR="004D14B0" w:rsidRPr="00E93546" w:rsidRDefault="004D14B0" w:rsidP="004D14B0">
      <w:pPr>
        <w:spacing w:line="360" w:lineRule="auto"/>
        <w:jc w:val="both"/>
        <w:rPr>
          <w:rFonts w:ascii="Palatino Linotype" w:hAnsi="Palatino Linotype" w:cs="Arial"/>
          <w:sz w:val="22"/>
          <w:szCs w:val="22"/>
          <w:lang w:val="es-ES"/>
        </w:rPr>
      </w:pPr>
    </w:p>
    <w:p w14:paraId="5E2C4AD6" w14:textId="77E1C3C6" w:rsidR="004D14B0" w:rsidRDefault="004D14B0" w:rsidP="004D14B0">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En ese contexto, si bien el artículo 6</w:t>
      </w:r>
      <w:r>
        <w:rPr>
          <w:rFonts w:ascii="Palatino Linotype" w:hAnsi="Palatino Linotype" w:cs="Arial"/>
          <w:sz w:val="22"/>
          <w:szCs w:val="22"/>
          <w:lang w:val="es-ES"/>
        </w:rPr>
        <w:t>°</w:t>
      </w:r>
      <w:r w:rsidRPr="00E93546">
        <w:rPr>
          <w:rFonts w:ascii="Palatino Linotype" w:hAnsi="Palatino Linotype" w:cs="Arial"/>
          <w:sz w:val="22"/>
          <w:szCs w:val="22"/>
          <w:lang w:val="es-ES"/>
        </w:rPr>
        <w:t>, apartado A, fracción I</w:t>
      </w:r>
      <w:r>
        <w:rPr>
          <w:rFonts w:ascii="Palatino Linotype" w:hAnsi="Palatino Linotype" w:cs="Arial"/>
          <w:sz w:val="22"/>
          <w:szCs w:val="22"/>
          <w:lang w:val="es-ES"/>
        </w:rPr>
        <w:t>,</w:t>
      </w:r>
      <w:r w:rsidRPr="00E93546">
        <w:rPr>
          <w:rFonts w:ascii="Palatino Linotype" w:hAnsi="Palatino Linotype" w:cs="Arial"/>
          <w:sz w:val="22"/>
          <w:szCs w:val="22"/>
          <w:lang w:val="es-ES"/>
        </w:rPr>
        <w:t xml:space="preserve"> de la Constitución Política de los Estados Unidos Me</w:t>
      </w:r>
      <w:r>
        <w:rPr>
          <w:rFonts w:ascii="Palatino Linotype" w:hAnsi="Palatino Linotype" w:cs="Arial"/>
          <w:sz w:val="22"/>
          <w:szCs w:val="22"/>
          <w:lang w:val="es-ES"/>
        </w:rPr>
        <w:t>xicanos, así como las Leyes de T</w:t>
      </w:r>
      <w:r w:rsidRPr="00E93546">
        <w:rPr>
          <w:rFonts w:ascii="Palatino Linotype" w:hAnsi="Palatino Linotype" w:cs="Arial"/>
          <w:sz w:val="22"/>
          <w:szCs w:val="22"/>
          <w:lang w:val="es-ES"/>
        </w:rPr>
        <w:t xml:space="preserve">ransparencia, le otorgan la calidad de sujetos obligados a los </w:t>
      </w:r>
      <w:r w:rsidRPr="00E93546">
        <w:rPr>
          <w:rFonts w:ascii="Palatino Linotype" w:hAnsi="Palatino Linotype" w:cs="Arial"/>
          <w:b/>
          <w:sz w:val="22"/>
          <w:szCs w:val="22"/>
          <w:lang w:val="es-ES"/>
        </w:rPr>
        <w:t>sindicatos que reciben y ejercen recursos públicos</w:t>
      </w:r>
      <w:r w:rsidR="0070684E">
        <w:rPr>
          <w:rFonts w:ascii="Palatino Linotype" w:hAnsi="Palatino Linotype" w:cs="Arial"/>
          <w:b/>
          <w:sz w:val="22"/>
          <w:szCs w:val="22"/>
          <w:lang w:val="es-ES"/>
        </w:rPr>
        <w:t xml:space="preserve"> o realizan actos de autoridad</w:t>
      </w:r>
      <w:r w:rsidRPr="00E93546">
        <w:rPr>
          <w:rFonts w:ascii="Palatino Linotype" w:hAnsi="Palatino Linotype" w:cs="Arial"/>
          <w:b/>
          <w:sz w:val="22"/>
          <w:szCs w:val="22"/>
          <w:lang w:val="es-ES"/>
        </w:rPr>
        <w:t xml:space="preserve">, </w:t>
      </w:r>
      <w:r w:rsidRPr="00E93546">
        <w:rPr>
          <w:rFonts w:ascii="Palatino Linotype" w:hAnsi="Palatino Linotype" w:cs="Arial"/>
          <w:sz w:val="22"/>
          <w:szCs w:val="22"/>
          <w:lang w:val="es-ES"/>
        </w:rPr>
        <w:t xml:space="preserve">como lo es, </w:t>
      </w:r>
      <w:r>
        <w:rPr>
          <w:rFonts w:ascii="Palatino Linotype" w:hAnsi="Palatino Linotype" w:cs="Arial"/>
          <w:sz w:val="22"/>
          <w:szCs w:val="22"/>
          <w:lang w:val="es-ES"/>
        </w:rPr>
        <w:t xml:space="preserve">la </w:t>
      </w:r>
      <w:r>
        <w:rPr>
          <w:rFonts w:ascii="Palatino Linotype" w:hAnsi="Palatino Linotype" w:cs="Arial"/>
          <w:sz w:val="22"/>
          <w:szCs w:val="22"/>
        </w:rPr>
        <w:t>Agrupación de Trabajadores Académicos al Servicio del Colegio de Estudios Científicos y Tecnológicos del Estado de México</w:t>
      </w:r>
      <w:r w:rsidRPr="00E93546">
        <w:rPr>
          <w:rFonts w:ascii="Palatino Linotype" w:hAnsi="Palatino Linotype" w:cs="Arial"/>
          <w:sz w:val="22"/>
          <w:szCs w:val="22"/>
          <w:lang w:val="es-ES"/>
        </w:rPr>
        <w:t>, también lo es que, en atención a la naturaleza jurídica de este tipo de entes, dichas disposiciones deben de interpretarse de manera armónica con lo establecido en el Convenio 87 de la Organización Internacional del Trabajo, mismo que es de observancia obligatoria para el Estado Mexicano.</w:t>
      </w:r>
    </w:p>
    <w:p w14:paraId="643FCD34" w14:textId="77777777" w:rsidR="004D14B0" w:rsidRPr="00E93546" w:rsidRDefault="004D14B0" w:rsidP="004D14B0">
      <w:pPr>
        <w:spacing w:line="360" w:lineRule="auto"/>
        <w:jc w:val="both"/>
        <w:rPr>
          <w:rFonts w:ascii="Palatino Linotype" w:hAnsi="Palatino Linotype" w:cs="Arial"/>
          <w:sz w:val="22"/>
          <w:szCs w:val="22"/>
          <w:lang w:val="es-ES"/>
        </w:rPr>
      </w:pPr>
    </w:p>
    <w:p w14:paraId="7EB03F72" w14:textId="7984D475" w:rsidR="004D14B0" w:rsidRDefault="004D14B0" w:rsidP="004D14B0">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Por lo que, para determinar si la información que obra en los archivos de los Sindicatos</w:t>
      </w:r>
      <w:r>
        <w:rPr>
          <w:rFonts w:ascii="Palatino Linotype" w:hAnsi="Palatino Linotype" w:cs="Arial"/>
          <w:sz w:val="22"/>
          <w:szCs w:val="22"/>
          <w:lang w:val="es-ES"/>
        </w:rPr>
        <w:t xml:space="preserve"> </w:t>
      </w:r>
      <w:r w:rsidR="00405471">
        <w:rPr>
          <w:rFonts w:ascii="Palatino Linotype" w:hAnsi="Palatino Linotype" w:cs="Arial"/>
          <w:sz w:val="22"/>
          <w:szCs w:val="22"/>
          <w:lang w:val="es-ES"/>
        </w:rPr>
        <w:t>centro educativo</w:t>
      </w:r>
      <w:r w:rsidRPr="00E93546">
        <w:rPr>
          <w:rFonts w:ascii="Palatino Linotype" w:hAnsi="Palatino Linotype" w:cs="Arial"/>
          <w:sz w:val="22"/>
          <w:szCs w:val="22"/>
          <w:lang w:val="es-ES"/>
        </w:rPr>
        <w:t xml:space="preserve">, está sujeta </w:t>
      </w:r>
      <w:r>
        <w:rPr>
          <w:rFonts w:ascii="Palatino Linotype" w:hAnsi="Palatino Linotype" w:cs="Arial"/>
          <w:sz w:val="22"/>
          <w:szCs w:val="22"/>
          <w:lang w:val="es-ES"/>
        </w:rPr>
        <w:t>a escrutinio público</w:t>
      </w:r>
      <w:r w:rsidRPr="00E93546">
        <w:rPr>
          <w:rFonts w:ascii="Palatino Linotype" w:hAnsi="Palatino Linotype" w:cs="Arial"/>
          <w:sz w:val="22"/>
          <w:szCs w:val="22"/>
          <w:lang w:val="es-ES"/>
        </w:rPr>
        <w:t xml:space="preserve">, </w:t>
      </w:r>
      <w:r w:rsidRPr="0070684E">
        <w:rPr>
          <w:rFonts w:ascii="Palatino Linotype" w:hAnsi="Palatino Linotype" w:cs="Arial"/>
          <w:b/>
          <w:sz w:val="22"/>
          <w:szCs w:val="22"/>
          <w:lang w:val="es-ES"/>
        </w:rPr>
        <w:t>se deberá analizar la naturaleza de la misma,</w:t>
      </w:r>
      <w:r w:rsidRPr="00E93546">
        <w:rPr>
          <w:rFonts w:ascii="Palatino Linotype" w:hAnsi="Palatino Linotype" w:cs="Arial"/>
          <w:sz w:val="22"/>
          <w:szCs w:val="22"/>
          <w:lang w:val="es-ES"/>
        </w:rPr>
        <w:t xml:space="preserve"> con la finalidad de garantizar el derecho de acceso a la información, sin que impliqué trastocar la libertad y autonomía sindical.</w:t>
      </w:r>
    </w:p>
    <w:p w14:paraId="4A7EE669" w14:textId="77777777" w:rsidR="004D14B0" w:rsidRPr="00E93546" w:rsidRDefault="004D14B0" w:rsidP="004D14B0">
      <w:pPr>
        <w:spacing w:line="360" w:lineRule="auto"/>
        <w:jc w:val="both"/>
        <w:rPr>
          <w:rFonts w:ascii="Palatino Linotype" w:hAnsi="Palatino Linotype" w:cs="Arial"/>
          <w:sz w:val="22"/>
          <w:szCs w:val="22"/>
          <w:lang w:val="es-ES"/>
        </w:rPr>
      </w:pPr>
    </w:p>
    <w:p w14:paraId="015A1680" w14:textId="305BB622" w:rsidR="004D14B0" w:rsidRDefault="004D14B0" w:rsidP="004D14B0">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Es decir, aquella documentación que obra en los archivos de los sindicatos y q</w:t>
      </w:r>
      <w:r>
        <w:rPr>
          <w:rFonts w:ascii="Palatino Linotype" w:hAnsi="Palatino Linotype" w:cs="Arial"/>
          <w:sz w:val="22"/>
          <w:szCs w:val="22"/>
          <w:lang w:val="es-ES"/>
        </w:rPr>
        <w:t>ue esté relacionada con su vida,</w:t>
      </w:r>
      <w:r w:rsidRPr="00E93546">
        <w:rPr>
          <w:rFonts w:ascii="Palatino Linotype" w:hAnsi="Palatino Linotype" w:cs="Arial"/>
          <w:sz w:val="22"/>
          <w:szCs w:val="22"/>
          <w:lang w:val="es-ES"/>
        </w:rPr>
        <w:t xml:space="preserve"> la organización interna</w:t>
      </w:r>
      <w:r>
        <w:rPr>
          <w:rFonts w:ascii="Palatino Linotype" w:hAnsi="Palatino Linotype" w:cs="Arial"/>
          <w:sz w:val="22"/>
          <w:szCs w:val="22"/>
          <w:lang w:val="es-ES"/>
        </w:rPr>
        <w:t xml:space="preserve"> o bien, recursos privados</w:t>
      </w:r>
      <w:r w:rsidRPr="00E93546">
        <w:rPr>
          <w:rFonts w:ascii="Palatino Linotype" w:hAnsi="Palatino Linotype" w:cs="Arial"/>
          <w:sz w:val="22"/>
          <w:szCs w:val="22"/>
          <w:lang w:val="es-ES"/>
        </w:rPr>
        <w:t xml:space="preserve">, </w:t>
      </w:r>
      <w:r w:rsidRPr="00E93546">
        <w:rPr>
          <w:rFonts w:ascii="Palatino Linotype" w:hAnsi="Palatino Linotype" w:cs="Arial"/>
          <w:b/>
          <w:sz w:val="22"/>
          <w:szCs w:val="22"/>
          <w:lang w:val="es-ES"/>
        </w:rPr>
        <w:t xml:space="preserve">no deberá estar sujeta al escrutinio público, pues implicaría una intromisión y vulneración a su derecho de vida sindical, </w:t>
      </w:r>
      <w:r w:rsidR="0070684E" w:rsidRPr="0070684E">
        <w:rPr>
          <w:rFonts w:ascii="Palatino Linotype" w:hAnsi="Palatino Linotype" w:cs="Arial"/>
          <w:sz w:val="22"/>
          <w:szCs w:val="22"/>
          <w:lang w:val="es-ES"/>
        </w:rPr>
        <w:t xml:space="preserve">por lo cual, cuando la información se relacione con el uso o ejercicio de recursos públicos o bien, </w:t>
      </w:r>
      <w:r w:rsidR="0070684E">
        <w:rPr>
          <w:rFonts w:ascii="Palatino Linotype" w:hAnsi="Palatino Linotype" w:cs="Arial"/>
          <w:sz w:val="22"/>
          <w:szCs w:val="22"/>
          <w:lang w:val="es-ES"/>
        </w:rPr>
        <w:t>corresponda a</w:t>
      </w:r>
      <w:r w:rsidR="0070684E" w:rsidRPr="0070684E">
        <w:rPr>
          <w:rFonts w:ascii="Palatino Linotype" w:hAnsi="Palatino Linotype" w:cs="Arial"/>
          <w:sz w:val="22"/>
          <w:szCs w:val="22"/>
          <w:lang w:val="es-ES"/>
        </w:rPr>
        <w:t xml:space="preserve"> actos de autoridad, </w:t>
      </w:r>
      <w:r w:rsidR="0070684E" w:rsidRPr="0070684E">
        <w:rPr>
          <w:rFonts w:ascii="Palatino Linotype" w:hAnsi="Palatino Linotype" w:cs="Arial"/>
          <w:b/>
          <w:sz w:val="22"/>
          <w:szCs w:val="22"/>
          <w:lang w:val="es-ES"/>
        </w:rPr>
        <w:t>como pudiera ser la participación de un afiliado, en representación del sindicato, en una comisión mixta,</w:t>
      </w:r>
      <w:r w:rsidR="0070684E" w:rsidRPr="0070684E">
        <w:rPr>
          <w:rFonts w:ascii="Palatino Linotype" w:hAnsi="Palatino Linotype" w:cs="Arial"/>
          <w:sz w:val="22"/>
          <w:szCs w:val="22"/>
          <w:lang w:val="es-ES"/>
        </w:rPr>
        <w:t xml:space="preserve"> deberá ser proporcionada, al ser materia de </w:t>
      </w:r>
      <w:r w:rsidR="0070684E">
        <w:rPr>
          <w:rFonts w:ascii="Palatino Linotype" w:hAnsi="Palatino Linotype" w:cs="Arial"/>
          <w:sz w:val="22"/>
          <w:szCs w:val="22"/>
          <w:lang w:val="es-ES"/>
        </w:rPr>
        <w:t>las Leyes de Transparencia.</w:t>
      </w:r>
    </w:p>
    <w:p w14:paraId="2E669702" w14:textId="77777777" w:rsidR="00206FFE" w:rsidRDefault="00206FFE" w:rsidP="00527AF8">
      <w:pPr>
        <w:spacing w:line="360" w:lineRule="auto"/>
        <w:jc w:val="both"/>
        <w:rPr>
          <w:rFonts w:ascii="Palatino Linotype" w:hAnsi="Palatino Linotype" w:cs="Tahoma"/>
          <w:sz w:val="22"/>
          <w:szCs w:val="24"/>
          <w:lang w:eastAsia="es-MX"/>
        </w:rPr>
      </w:pPr>
    </w:p>
    <w:p w14:paraId="49670B2C" w14:textId="5138F9B1" w:rsidR="0070684E" w:rsidRDefault="00A9786C" w:rsidP="00527AF8">
      <w:pPr>
        <w:spacing w:line="360" w:lineRule="auto"/>
        <w:jc w:val="both"/>
        <w:rPr>
          <w:rFonts w:ascii="Palatino Linotype" w:hAnsi="Palatino Linotype" w:cs="Tahoma"/>
          <w:b/>
          <w:sz w:val="22"/>
          <w:szCs w:val="24"/>
          <w:lang w:eastAsia="es-MX"/>
        </w:rPr>
      </w:pPr>
      <w:r>
        <w:rPr>
          <w:rFonts w:ascii="Palatino Linotype" w:hAnsi="Palatino Linotype" w:cs="Tahoma"/>
          <w:sz w:val="22"/>
          <w:szCs w:val="24"/>
          <w:lang w:eastAsia="es-MX"/>
        </w:rPr>
        <w:t xml:space="preserve">Conforme a lo anterior, cabe recordar que en el presente caso, la Solicitante requirió los títulos y cédulas profesionales de los Secretarios que conforma al Comité Ejecutivo del gremio, que tal como se precisó en párrafos anteriores, </w:t>
      </w:r>
      <w:r w:rsidRPr="00A9786C">
        <w:rPr>
          <w:rFonts w:ascii="Palatino Linotype" w:hAnsi="Palatino Linotype" w:cs="Tahoma"/>
          <w:b/>
          <w:sz w:val="22"/>
          <w:szCs w:val="24"/>
          <w:lang w:eastAsia="es-MX"/>
        </w:rPr>
        <w:t>dichos documentos son requisitos indispensables para poder ser electo como miembros de dicho ente.</w:t>
      </w:r>
    </w:p>
    <w:p w14:paraId="11CFEB19" w14:textId="77777777" w:rsidR="00A9786C" w:rsidRDefault="00A9786C" w:rsidP="00527AF8">
      <w:pPr>
        <w:spacing w:line="360" w:lineRule="auto"/>
        <w:jc w:val="both"/>
        <w:rPr>
          <w:rFonts w:ascii="Palatino Linotype" w:hAnsi="Palatino Linotype" w:cs="Tahoma"/>
          <w:b/>
          <w:sz w:val="22"/>
          <w:szCs w:val="24"/>
          <w:lang w:eastAsia="es-MX"/>
        </w:rPr>
      </w:pPr>
    </w:p>
    <w:p w14:paraId="707AD1DB" w14:textId="6F585783" w:rsidR="00A9786C" w:rsidRDefault="00A9786C" w:rsidP="00527AF8">
      <w:pPr>
        <w:spacing w:line="360" w:lineRule="auto"/>
        <w:jc w:val="both"/>
        <w:rPr>
          <w:rFonts w:ascii="Palatino Linotype" w:hAnsi="Palatino Linotype" w:cs="Arial"/>
          <w:sz w:val="22"/>
          <w:szCs w:val="22"/>
        </w:rPr>
      </w:pPr>
      <w:r>
        <w:rPr>
          <w:rFonts w:ascii="Palatino Linotype" w:hAnsi="Palatino Linotype" w:cs="Tahoma"/>
          <w:sz w:val="22"/>
          <w:szCs w:val="24"/>
          <w:lang w:eastAsia="es-MX"/>
        </w:rPr>
        <w:t xml:space="preserve">Ahora bien, este Instituto revisó el </w:t>
      </w:r>
      <w:r>
        <w:rPr>
          <w:rFonts w:ascii="Palatino Linotype" w:hAnsi="Palatino Linotype" w:cs="Arial"/>
          <w:sz w:val="22"/>
          <w:szCs w:val="22"/>
        </w:rPr>
        <w:t xml:space="preserve">Contrato Colectivo de Trabajo celebrado por el Colegio de Estudios Científicos y Tecnológicos del Estado de México y el Ente Recurrido, en el cual, se pudo corroborar que </w:t>
      </w:r>
      <w:r>
        <w:rPr>
          <w:rFonts w:ascii="Palatino Linotype" w:hAnsi="Palatino Linotype" w:cs="Arial"/>
          <w:b/>
          <w:sz w:val="22"/>
          <w:szCs w:val="22"/>
        </w:rPr>
        <w:t xml:space="preserve">no hay ninguna cláusula que precise que se le darán recursos públicos al sindicato, </w:t>
      </w:r>
      <w:r>
        <w:rPr>
          <w:rFonts w:ascii="Palatino Linotype" w:hAnsi="Palatino Linotype" w:cs="Arial"/>
          <w:sz w:val="22"/>
          <w:szCs w:val="22"/>
        </w:rPr>
        <w:t xml:space="preserve">para la elección del Comité </w:t>
      </w:r>
      <w:r w:rsidR="00CF082B">
        <w:rPr>
          <w:rFonts w:ascii="Palatino Linotype" w:hAnsi="Palatino Linotype" w:cs="Arial"/>
          <w:sz w:val="22"/>
          <w:szCs w:val="22"/>
        </w:rPr>
        <w:t>Ejecutivo o para mantener o recabar los expedientes de dicha directiva; por lo que, la información materia de la solicitud, en principio no refiere a la obtención o ejercicio de recursos públicos.</w:t>
      </w:r>
    </w:p>
    <w:p w14:paraId="78C3170D" w14:textId="77777777" w:rsidR="00CF082B" w:rsidRDefault="00CF082B" w:rsidP="00527AF8">
      <w:pPr>
        <w:spacing w:line="360" w:lineRule="auto"/>
        <w:jc w:val="both"/>
        <w:rPr>
          <w:rFonts w:ascii="Palatino Linotype" w:hAnsi="Palatino Linotype" w:cs="Arial"/>
          <w:sz w:val="22"/>
          <w:szCs w:val="22"/>
        </w:rPr>
      </w:pPr>
    </w:p>
    <w:p w14:paraId="2B223E4B" w14:textId="08A911F1" w:rsidR="00CF082B" w:rsidRDefault="00CF082B" w:rsidP="00527AF8">
      <w:pPr>
        <w:spacing w:line="360" w:lineRule="auto"/>
        <w:jc w:val="both"/>
        <w:rPr>
          <w:rFonts w:ascii="Palatino Linotype" w:hAnsi="Palatino Linotype" w:cs="Arial"/>
          <w:sz w:val="22"/>
          <w:szCs w:val="22"/>
        </w:rPr>
      </w:pPr>
      <w:r>
        <w:rPr>
          <w:rFonts w:ascii="Palatino Linotype" w:hAnsi="Palatino Linotype" w:cs="Arial"/>
          <w:sz w:val="22"/>
          <w:szCs w:val="22"/>
        </w:rPr>
        <w:t xml:space="preserve">Por otra parte, tampoco refiere a </w:t>
      </w:r>
      <w:r w:rsidRPr="00CF082B">
        <w:rPr>
          <w:rFonts w:ascii="Palatino Linotype" w:hAnsi="Palatino Linotype" w:cs="Arial"/>
          <w:b/>
          <w:sz w:val="22"/>
          <w:szCs w:val="22"/>
        </w:rPr>
        <w:t>actos de autoridad,</w:t>
      </w:r>
      <w:r>
        <w:rPr>
          <w:rFonts w:ascii="Palatino Linotype" w:hAnsi="Palatino Linotype" w:cs="Arial"/>
          <w:sz w:val="22"/>
          <w:szCs w:val="22"/>
        </w:rPr>
        <w:t xml:space="preserve"> dado que dichos documentos pueden ser recabados por el Sujeto Obligado, para que un afiliado pueda participar en la elección para formar parte del multicitado Comité; por lo que, </w:t>
      </w:r>
      <w:r w:rsidRPr="0077670E">
        <w:rPr>
          <w:rFonts w:ascii="Palatino Linotype" w:hAnsi="Palatino Linotype" w:cs="Arial"/>
          <w:sz w:val="22"/>
          <w:szCs w:val="22"/>
          <w:u w:val="single"/>
        </w:rPr>
        <w:t>es información que corresponde a la vida interna del Sindicato, pues da cuenta, de la forma en que se eligen los directivos del gremio, que corresponde a su forma de organización y funcionamiento de manera interna del mismo.</w:t>
      </w:r>
    </w:p>
    <w:p w14:paraId="140B181F" w14:textId="77777777" w:rsidR="00CF082B" w:rsidRDefault="00CF082B" w:rsidP="00527AF8">
      <w:pPr>
        <w:spacing w:line="360" w:lineRule="auto"/>
        <w:jc w:val="both"/>
        <w:rPr>
          <w:rFonts w:ascii="Palatino Linotype" w:hAnsi="Palatino Linotype" w:cs="Arial"/>
          <w:sz w:val="22"/>
          <w:szCs w:val="22"/>
        </w:rPr>
      </w:pPr>
    </w:p>
    <w:p w14:paraId="5921F243" w14:textId="504479E7" w:rsidR="00CF082B" w:rsidRPr="00A9786C" w:rsidRDefault="00CF082B" w:rsidP="00527AF8">
      <w:pPr>
        <w:spacing w:line="360" w:lineRule="auto"/>
        <w:jc w:val="both"/>
        <w:rPr>
          <w:rFonts w:ascii="Palatino Linotype" w:hAnsi="Palatino Linotype" w:cs="Tahoma"/>
          <w:sz w:val="22"/>
          <w:szCs w:val="24"/>
          <w:lang w:eastAsia="es-MX"/>
        </w:rPr>
      </w:pPr>
      <w:r>
        <w:rPr>
          <w:rFonts w:ascii="Palatino Linotype" w:hAnsi="Palatino Linotype" w:cs="Arial"/>
          <w:sz w:val="22"/>
          <w:szCs w:val="22"/>
        </w:rPr>
        <w:t xml:space="preserve">En ese orden de ideas, lo requerido refiere a asuntos que competen sólo a la vida interna de la </w:t>
      </w:r>
    </w:p>
    <w:p w14:paraId="69C5832C" w14:textId="48603FE3" w:rsidR="00CF082B" w:rsidRPr="00F070F8" w:rsidRDefault="00CF082B" w:rsidP="00CF082B">
      <w:pPr>
        <w:spacing w:line="360" w:lineRule="auto"/>
        <w:jc w:val="both"/>
        <w:rPr>
          <w:rFonts w:ascii="Palatino Linotype" w:hAnsi="Palatino Linotype" w:cs="Arial"/>
          <w:b/>
          <w:sz w:val="22"/>
          <w:szCs w:val="22"/>
        </w:rPr>
      </w:pPr>
      <w:r w:rsidRPr="00CF082B">
        <w:rPr>
          <w:rFonts w:ascii="Palatino Linotype" w:hAnsi="Palatino Linotype" w:cs="Tahoma"/>
          <w:sz w:val="22"/>
          <w:szCs w:val="24"/>
          <w:lang w:eastAsia="es-MX"/>
        </w:rPr>
        <w:t>Agrupación de Trabajadores Académicos al Servicio del Colegio de Estudios Científicos y Tecnológicos del Estado de México</w:t>
      </w:r>
      <w:r>
        <w:rPr>
          <w:rFonts w:ascii="Palatino Linotype" w:hAnsi="Palatino Linotype" w:cs="Tahoma"/>
          <w:sz w:val="22"/>
          <w:szCs w:val="24"/>
          <w:lang w:eastAsia="es-MX"/>
        </w:rPr>
        <w:t xml:space="preserve">, al tratarse de información relacionada a la forma en que la organización gremial elige a sus dirigentes y que estos cumplan con los requisitos mínimos establecidos en los Estatutos; lo anterior, toda vez que únicamente les compete a sus afiliados conocer que dichas personas tengan los documentos requeridos, al ser necesarios para particular en la respectiva elección; por lo que, los títulos y cédulas profesionales de los miembros del Comité Ejecutivo, </w:t>
      </w:r>
      <w:r w:rsidRPr="00F070F8">
        <w:rPr>
          <w:rFonts w:ascii="Palatino Linotype" w:hAnsi="Palatino Linotype" w:cs="Arial"/>
          <w:b/>
          <w:sz w:val="22"/>
          <w:szCs w:val="22"/>
        </w:rPr>
        <w:t>no están sujetas al escrutinio público, ya que únicamente conciernen a acciones sindicales</w:t>
      </w:r>
      <w:r>
        <w:rPr>
          <w:rFonts w:ascii="Palatino Linotype" w:hAnsi="Palatino Linotype" w:cs="Arial"/>
          <w:b/>
          <w:sz w:val="22"/>
          <w:szCs w:val="22"/>
        </w:rPr>
        <w:t xml:space="preserve"> internas</w:t>
      </w:r>
      <w:r w:rsidRPr="00F070F8">
        <w:rPr>
          <w:rFonts w:ascii="Palatino Linotype" w:hAnsi="Palatino Linotype" w:cs="Arial"/>
          <w:b/>
          <w:sz w:val="22"/>
          <w:szCs w:val="22"/>
        </w:rPr>
        <w:t>, las cuales no utilizan recursos públicos y por lo cual, revelaría</w:t>
      </w:r>
      <w:r>
        <w:rPr>
          <w:rFonts w:ascii="Palatino Linotype" w:hAnsi="Palatino Linotype" w:cs="Arial"/>
          <w:b/>
          <w:sz w:val="22"/>
          <w:szCs w:val="22"/>
        </w:rPr>
        <w:t>n</w:t>
      </w:r>
      <w:r w:rsidRPr="00F070F8">
        <w:rPr>
          <w:rFonts w:ascii="Palatino Linotype" w:hAnsi="Palatino Linotype" w:cs="Arial"/>
          <w:b/>
          <w:sz w:val="22"/>
          <w:szCs w:val="22"/>
        </w:rPr>
        <w:t xml:space="preserve"> la forma en que se desarrolla</w:t>
      </w:r>
      <w:r>
        <w:rPr>
          <w:rFonts w:ascii="Palatino Linotype" w:hAnsi="Palatino Linotype" w:cs="Arial"/>
          <w:b/>
          <w:sz w:val="22"/>
          <w:szCs w:val="22"/>
        </w:rPr>
        <w:t>, organiza y funciona</w:t>
      </w:r>
      <w:r w:rsidRPr="00F070F8">
        <w:rPr>
          <w:rFonts w:ascii="Palatino Linotype" w:hAnsi="Palatino Linotype" w:cs="Arial"/>
          <w:b/>
          <w:sz w:val="22"/>
          <w:szCs w:val="22"/>
        </w:rPr>
        <w:t xml:space="preserve"> el </w:t>
      </w:r>
      <w:r>
        <w:rPr>
          <w:rFonts w:ascii="Palatino Linotype" w:hAnsi="Palatino Linotype" w:cs="Arial"/>
          <w:b/>
          <w:sz w:val="22"/>
          <w:szCs w:val="22"/>
        </w:rPr>
        <w:t>Ente Recurrido,</w:t>
      </w:r>
      <w:r w:rsidRPr="00F070F8">
        <w:rPr>
          <w:rFonts w:ascii="Palatino Linotype" w:hAnsi="Palatino Linotype" w:cs="Arial"/>
          <w:b/>
          <w:sz w:val="22"/>
          <w:szCs w:val="22"/>
        </w:rPr>
        <w:t xml:space="preserve"> para cumplir con sus objetivos.</w:t>
      </w:r>
    </w:p>
    <w:p w14:paraId="543004E7" w14:textId="42F102FA" w:rsidR="00A9786C" w:rsidRDefault="00CF082B"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 </w:t>
      </w:r>
    </w:p>
    <w:p w14:paraId="3DA95403" w14:textId="77777777" w:rsidR="005F02E7" w:rsidRPr="00824939" w:rsidRDefault="00CF082B" w:rsidP="005F02E7">
      <w:pPr>
        <w:spacing w:line="360" w:lineRule="auto"/>
        <w:jc w:val="both"/>
        <w:rPr>
          <w:rFonts w:ascii="Palatino Linotype" w:hAnsi="Palatino Linotype" w:cs="Tahoma"/>
          <w:sz w:val="22"/>
          <w:szCs w:val="22"/>
          <w:lang w:eastAsia="es-MX"/>
        </w:rPr>
      </w:pPr>
      <w:r>
        <w:rPr>
          <w:rFonts w:ascii="Palatino Linotype" w:hAnsi="Palatino Linotype" w:cs="Tahoma"/>
          <w:sz w:val="22"/>
          <w:szCs w:val="24"/>
          <w:lang w:eastAsia="es-MX"/>
        </w:rPr>
        <w:t>Ahora bien, no pasa desapercibido para este Inst</w:t>
      </w:r>
      <w:r w:rsidR="005F02E7">
        <w:rPr>
          <w:rFonts w:ascii="Palatino Linotype" w:hAnsi="Palatino Linotype" w:cs="Tahoma"/>
          <w:sz w:val="22"/>
          <w:szCs w:val="24"/>
          <w:lang w:eastAsia="es-MX"/>
        </w:rPr>
        <w:t xml:space="preserve">ituto, que en los </w:t>
      </w:r>
      <w:r w:rsidR="005F02E7">
        <w:rPr>
          <w:rFonts w:ascii="Palatino Linotype" w:hAnsi="Palatino Linotype" w:cs="Tahoma"/>
          <w:sz w:val="22"/>
          <w:szCs w:val="22"/>
          <w:lang w:eastAsia="es-MX"/>
        </w:rPr>
        <w:t xml:space="preserve">artículos 99 y 102 de la Ley de Transparencia y Acceso a la Información Pública del Estado de México y Municipios, se desprende que los sindicatos </w:t>
      </w:r>
      <w:r w:rsidR="005F02E7" w:rsidRPr="00824939">
        <w:rPr>
          <w:rFonts w:ascii="Palatino Linotype" w:hAnsi="Palatino Linotype" w:cs="Tahoma"/>
          <w:sz w:val="22"/>
          <w:szCs w:val="22"/>
          <w:lang w:eastAsia="es-MX"/>
        </w:rPr>
        <w:t>que ejerzan recursos públicos, deberán mantener actualizada y accesible al público en general, lo siguiente:</w:t>
      </w:r>
    </w:p>
    <w:p w14:paraId="2408DA99" w14:textId="77777777" w:rsidR="005F02E7" w:rsidRPr="00824939" w:rsidRDefault="005F02E7" w:rsidP="005F02E7">
      <w:pPr>
        <w:spacing w:line="360" w:lineRule="auto"/>
        <w:jc w:val="both"/>
        <w:rPr>
          <w:rFonts w:ascii="Palatino Linotype" w:hAnsi="Palatino Linotype" w:cs="Tahoma"/>
          <w:sz w:val="22"/>
          <w:szCs w:val="22"/>
          <w:lang w:eastAsia="es-MX"/>
        </w:rPr>
      </w:pPr>
    </w:p>
    <w:p w14:paraId="02B6DB74" w14:textId="77777777" w:rsidR="005F02E7" w:rsidRPr="00824939" w:rsidRDefault="005F02E7" w:rsidP="000E7316">
      <w:pPr>
        <w:numPr>
          <w:ilvl w:val="0"/>
          <w:numId w:val="2"/>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Los documentos del registro de los sindicatos.</w:t>
      </w:r>
    </w:p>
    <w:p w14:paraId="3C0DA9A3" w14:textId="77777777" w:rsidR="005F02E7" w:rsidRPr="00824939" w:rsidRDefault="005F02E7" w:rsidP="000E7316">
      <w:pPr>
        <w:numPr>
          <w:ilvl w:val="0"/>
          <w:numId w:val="2"/>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Las tomas de nota.</w:t>
      </w:r>
    </w:p>
    <w:p w14:paraId="7331AA68" w14:textId="77777777" w:rsidR="005F02E7" w:rsidRPr="00824939" w:rsidRDefault="005F02E7" w:rsidP="000E7316">
      <w:pPr>
        <w:numPr>
          <w:ilvl w:val="0"/>
          <w:numId w:val="2"/>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El estatuto.</w:t>
      </w:r>
    </w:p>
    <w:p w14:paraId="5363409B" w14:textId="77777777" w:rsidR="005F02E7" w:rsidRPr="00824939" w:rsidRDefault="005F02E7" w:rsidP="000E7316">
      <w:pPr>
        <w:numPr>
          <w:ilvl w:val="0"/>
          <w:numId w:val="2"/>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El padrón de socios.</w:t>
      </w:r>
    </w:p>
    <w:p w14:paraId="21B258A5" w14:textId="77777777" w:rsidR="005F02E7" w:rsidRPr="005F02E7" w:rsidRDefault="005F02E7" w:rsidP="000E7316">
      <w:pPr>
        <w:numPr>
          <w:ilvl w:val="0"/>
          <w:numId w:val="2"/>
        </w:numPr>
        <w:spacing w:line="360" w:lineRule="auto"/>
        <w:jc w:val="both"/>
        <w:rPr>
          <w:rFonts w:ascii="Palatino Linotype" w:hAnsi="Palatino Linotype" w:cs="Tahoma"/>
          <w:b/>
          <w:sz w:val="22"/>
          <w:szCs w:val="22"/>
          <w:lang w:val="es-ES" w:eastAsia="es-MX"/>
        </w:rPr>
      </w:pPr>
      <w:r w:rsidRPr="005F02E7">
        <w:rPr>
          <w:rFonts w:ascii="Palatino Linotype" w:hAnsi="Palatino Linotype" w:cs="Tahoma"/>
          <w:b/>
          <w:sz w:val="22"/>
          <w:szCs w:val="22"/>
          <w:lang w:val="es-ES" w:eastAsia="es-MX"/>
        </w:rPr>
        <w:t>Actas de asamblea.</w:t>
      </w:r>
    </w:p>
    <w:p w14:paraId="51D37E26" w14:textId="77777777" w:rsidR="005F02E7" w:rsidRPr="00824939" w:rsidRDefault="005F02E7" w:rsidP="000E7316">
      <w:pPr>
        <w:numPr>
          <w:ilvl w:val="0"/>
          <w:numId w:val="2"/>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Reglamentos interiores de trabajo, contratos colectivos y condiciones generales de trabajo.</w:t>
      </w:r>
    </w:p>
    <w:p w14:paraId="399B5C82" w14:textId="77777777" w:rsidR="005F02E7" w:rsidRPr="00824939" w:rsidRDefault="005F02E7" w:rsidP="000E7316">
      <w:pPr>
        <w:numPr>
          <w:ilvl w:val="0"/>
          <w:numId w:val="2"/>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Contratos y convenios entre sindicatos y autoridades.</w:t>
      </w:r>
    </w:p>
    <w:p w14:paraId="1838C5DD" w14:textId="77777777" w:rsidR="005F02E7" w:rsidRPr="005F02E7" w:rsidRDefault="005F02E7" w:rsidP="000E7316">
      <w:pPr>
        <w:numPr>
          <w:ilvl w:val="0"/>
          <w:numId w:val="2"/>
        </w:numPr>
        <w:spacing w:line="360" w:lineRule="auto"/>
        <w:jc w:val="both"/>
        <w:rPr>
          <w:rFonts w:ascii="Palatino Linotype" w:hAnsi="Palatino Linotype" w:cs="Tahoma"/>
          <w:b/>
          <w:sz w:val="22"/>
          <w:szCs w:val="22"/>
          <w:lang w:val="es-ES" w:eastAsia="es-MX"/>
        </w:rPr>
      </w:pPr>
      <w:r w:rsidRPr="005F02E7">
        <w:rPr>
          <w:rFonts w:ascii="Palatino Linotype" w:hAnsi="Palatino Linotype" w:cs="Tahoma"/>
          <w:b/>
          <w:sz w:val="22"/>
          <w:szCs w:val="22"/>
          <w:lang w:val="es-ES" w:eastAsia="es-MX"/>
        </w:rPr>
        <w:t>Directorio del Comité Ejecutivo.</w:t>
      </w:r>
    </w:p>
    <w:p w14:paraId="550B7292" w14:textId="77777777" w:rsidR="005F02E7" w:rsidRDefault="005F02E7" w:rsidP="000E7316">
      <w:pPr>
        <w:numPr>
          <w:ilvl w:val="0"/>
          <w:numId w:val="2"/>
        </w:numPr>
        <w:spacing w:line="360" w:lineRule="auto"/>
        <w:jc w:val="both"/>
        <w:rPr>
          <w:rFonts w:ascii="Palatino Linotype" w:hAnsi="Palatino Linotype" w:cs="Tahoma"/>
          <w:sz w:val="22"/>
          <w:szCs w:val="22"/>
          <w:lang w:val="es-ES" w:eastAsia="es-MX"/>
        </w:rPr>
      </w:pPr>
      <w:r w:rsidRPr="00824939">
        <w:rPr>
          <w:rFonts w:ascii="Palatino Linotype" w:hAnsi="Palatino Linotype" w:cs="Tahoma"/>
          <w:sz w:val="22"/>
          <w:szCs w:val="22"/>
          <w:lang w:val="es-ES" w:eastAsia="es-MX"/>
        </w:rPr>
        <w:t>Relación detallada de los recursos públicos económicos, en especie, bienes, donativos; así como, el informe detallado del ejercicio y destino final de los recursos públicos.</w:t>
      </w:r>
    </w:p>
    <w:p w14:paraId="6531F8F1" w14:textId="77777777" w:rsidR="00130BF3" w:rsidRPr="00824939" w:rsidRDefault="00130BF3" w:rsidP="00130BF3">
      <w:pPr>
        <w:spacing w:line="360" w:lineRule="auto"/>
        <w:ind w:left="720"/>
        <w:jc w:val="both"/>
        <w:rPr>
          <w:rFonts w:ascii="Palatino Linotype" w:hAnsi="Palatino Linotype" w:cs="Tahoma"/>
          <w:sz w:val="22"/>
          <w:szCs w:val="22"/>
          <w:lang w:val="es-ES" w:eastAsia="es-MX"/>
        </w:rPr>
      </w:pPr>
    </w:p>
    <w:p w14:paraId="30BBFA73" w14:textId="6D1F9B76" w:rsidR="00206FFE" w:rsidRDefault="005F02E7"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En ese contexto, cabe precisar que si bien es obligación de los Sindicatos sujetos a las Leyes de Transparencia, poner a disposición del público, las actas de asamblea, que incluye las de elección de la directiva y el Directorio del Comité Ejecutivo, también lo es que no se desprende que los expedientes de los Secretarios de dicho ente, o que los documentos utilizados para acreditar los requisitos establecidos en los Estatutos, sean obligación específica de transparencia.</w:t>
      </w:r>
    </w:p>
    <w:p w14:paraId="709BF8E6" w14:textId="64B7475F" w:rsidR="005F02E7" w:rsidRDefault="005F02E7"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Lo anterior, se robustece con los </w:t>
      </w:r>
      <w:r w:rsidRPr="005F02E7">
        <w:rPr>
          <w:rFonts w:ascii="Palatino Linotype" w:hAnsi="Palatino Linotype" w:cs="Tahoma"/>
          <w:sz w:val="22"/>
          <w:szCs w:val="24"/>
          <w:lang w:eastAsia="es-MX"/>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130BF3">
        <w:rPr>
          <w:rFonts w:ascii="Palatino Linotype" w:hAnsi="Palatino Linotype" w:cs="Tahoma"/>
          <w:sz w:val="22"/>
          <w:szCs w:val="24"/>
          <w:lang w:eastAsia="es-MX"/>
        </w:rPr>
        <w:t xml:space="preserve">, que establecen que el Directorio del Comité Ejecutivo, se conformara de la siguiente manera: </w:t>
      </w:r>
    </w:p>
    <w:p w14:paraId="3683D5A2" w14:textId="77777777" w:rsidR="00206FFE" w:rsidRDefault="00206FFE" w:rsidP="00527AF8">
      <w:pPr>
        <w:spacing w:line="360" w:lineRule="auto"/>
        <w:jc w:val="both"/>
        <w:rPr>
          <w:rFonts w:ascii="Palatino Linotype" w:hAnsi="Palatino Linotype" w:cs="Tahoma"/>
          <w:sz w:val="22"/>
          <w:szCs w:val="24"/>
          <w:lang w:eastAsia="es-MX"/>
        </w:rPr>
      </w:pPr>
    </w:p>
    <w:p w14:paraId="400F114C" w14:textId="3CE86E38" w:rsidR="00D16D9B" w:rsidRDefault="00130BF3" w:rsidP="00D32842">
      <w:pPr>
        <w:spacing w:line="360" w:lineRule="auto"/>
        <w:jc w:val="center"/>
        <w:rPr>
          <w:rFonts w:ascii="Palatino Linotype" w:hAnsi="Palatino Linotype" w:cs="Tahoma"/>
          <w:sz w:val="22"/>
          <w:szCs w:val="24"/>
          <w:lang w:eastAsia="es-MX"/>
        </w:rPr>
      </w:pPr>
      <w:r>
        <w:rPr>
          <w:noProof/>
          <w:lang w:eastAsia="es-MX"/>
        </w:rPr>
        <w:drawing>
          <wp:inline distT="0" distB="0" distL="0" distR="0" wp14:anchorId="3BD92666" wp14:editId="166A21B1">
            <wp:extent cx="5040000" cy="13799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0000" cy="1379900"/>
                    </a:xfrm>
                    <a:prstGeom prst="rect">
                      <a:avLst/>
                    </a:prstGeom>
                  </pic:spPr>
                </pic:pic>
              </a:graphicData>
            </a:graphic>
          </wp:inline>
        </w:drawing>
      </w:r>
    </w:p>
    <w:p w14:paraId="1D1764C2" w14:textId="77777777" w:rsidR="00D16D9B" w:rsidRDefault="00D16D9B" w:rsidP="00527AF8">
      <w:pPr>
        <w:spacing w:line="360" w:lineRule="auto"/>
        <w:jc w:val="both"/>
        <w:rPr>
          <w:rFonts w:ascii="Palatino Linotype" w:hAnsi="Palatino Linotype" w:cs="Tahoma"/>
          <w:sz w:val="22"/>
          <w:szCs w:val="24"/>
          <w:lang w:eastAsia="es-MX"/>
        </w:rPr>
      </w:pPr>
    </w:p>
    <w:p w14:paraId="49281AC7" w14:textId="7E47F8EB" w:rsidR="00130BF3" w:rsidRDefault="00130BF3"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Mientras, que en el caso de la información relacionada con las actas de asamblea, se tendrá que publicar la siguiente información.</w:t>
      </w:r>
    </w:p>
    <w:p w14:paraId="22982D58" w14:textId="77777777" w:rsidR="00130BF3" w:rsidRDefault="00130BF3" w:rsidP="00527AF8">
      <w:pPr>
        <w:spacing w:line="360" w:lineRule="auto"/>
        <w:jc w:val="both"/>
        <w:rPr>
          <w:rFonts w:ascii="Palatino Linotype" w:hAnsi="Palatino Linotype" w:cs="Tahoma"/>
          <w:sz w:val="22"/>
          <w:szCs w:val="24"/>
          <w:lang w:eastAsia="es-MX"/>
        </w:rPr>
      </w:pPr>
    </w:p>
    <w:p w14:paraId="25811948" w14:textId="7072C039" w:rsidR="00D16D9B" w:rsidRDefault="00130BF3" w:rsidP="00D32842">
      <w:pPr>
        <w:spacing w:line="360" w:lineRule="auto"/>
        <w:jc w:val="center"/>
        <w:rPr>
          <w:rFonts w:ascii="Palatino Linotype" w:hAnsi="Palatino Linotype" w:cs="Tahoma"/>
          <w:sz w:val="22"/>
          <w:szCs w:val="24"/>
          <w:lang w:eastAsia="es-MX"/>
        </w:rPr>
      </w:pPr>
      <w:r>
        <w:rPr>
          <w:noProof/>
          <w:lang w:eastAsia="es-MX"/>
        </w:rPr>
        <w:drawing>
          <wp:inline distT="0" distB="0" distL="0" distR="0" wp14:anchorId="7D4535DA" wp14:editId="5C8D0015">
            <wp:extent cx="5039837" cy="1000125"/>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60112"/>
                    <a:stretch/>
                  </pic:blipFill>
                  <pic:spPr bwMode="auto">
                    <a:xfrm>
                      <a:off x="0" y="0"/>
                      <a:ext cx="5040000" cy="1000157"/>
                    </a:xfrm>
                    <a:prstGeom prst="rect">
                      <a:avLst/>
                    </a:prstGeom>
                    <a:ln>
                      <a:noFill/>
                    </a:ln>
                    <a:extLst>
                      <a:ext uri="{53640926-AAD7-44D8-BBD7-CCE9431645EC}">
                        <a14:shadowObscured xmlns:a14="http://schemas.microsoft.com/office/drawing/2010/main"/>
                      </a:ext>
                    </a:extLst>
                  </pic:spPr>
                </pic:pic>
              </a:graphicData>
            </a:graphic>
          </wp:inline>
        </w:drawing>
      </w:r>
    </w:p>
    <w:p w14:paraId="293A96EB" w14:textId="47BC6D0B" w:rsidR="00D32842" w:rsidRDefault="00D32842" w:rsidP="00D32842">
      <w:pPr>
        <w:spacing w:line="360" w:lineRule="auto"/>
        <w:jc w:val="center"/>
        <w:rPr>
          <w:rFonts w:ascii="Palatino Linotype" w:hAnsi="Palatino Linotype" w:cs="Tahoma"/>
          <w:sz w:val="22"/>
          <w:szCs w:val="24"/>
          <w:lang w:eastAsia="es-MX"/>
        </w:rPr>
      </w:pPr>
      <w:r>
        <w:rPr>
          <w:noProof/>
          <w:lang w:eastAsia="es-MX"/>
        </w:rPr>
        <w:drawing>
          <wp:inline distT="0" distB="0" distL="0" distR="0" wp14:anchorId="22B01744" wp14:editId="12C31194">
            <wp:extent cx="5039359" cy="9906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5211" b="15277"/>
                    <a:stretch/>
                  </pic:blipFill>
                  <pic:spPr bwMode="auto">
                    <a:xfrm>
                      <a:off x="0" y="0"/>
                      <a:ext cx="5040000" cy="990726"/>
                    </a:xfrm>
                    <a:prstGeom prst="rect">
                      <a:avLst/>
                    </a:prstGeom>
                    <a:ln>
                      <a:noFill/>
                    </a:ln>
                    <a:extLst>
                      <a:ext uri="{53640926-AAD7-44D8-BBD7-CCE9431645EC}">
                        <a14:shadowObscured xmlns:a14="http://schemas.microsoft.com/office/drawing/2010/main"/>
                      </a:ext>
                    </a:extLst>
                  </pic:spPr>
                </pic:pic>
              </a:graphicData>
            </a:graphic>
          </wp:inline>
        </w:drawing>
      </w:r>
    </w:p>
    <w:p w14:paraId="2D2245CD" w14:textId="77777777" w:rsidR="007628AC" w:rsidRDefault="007628AC" w:rsidP="00130BF3">
      <w:pPr>
        <w:spacing w:line="360" w:lineRule="auto"/>
        <w:jc w:val="both"/>
        <w:rPr>
          <w:rFonts w:ascii="Palatino Linotype" w:hAnsi="Palatino Linotype" w:cs="Tahoma"/>
          <w:sz w:val="22"/>
          <w:szCs w:val="24"/>
          <w:lang w:eastAsia="es-MX"/>
        </w:rPr>
      </w:pPr>
    </w:p>
    <w:p w14:paraId="4A8D3FA8" w14:textId="3ED23EDC" w:rsidR="00130BF3" w:rsidRPr="006606DA" w:rsidRDefault="00130BF3" w:rsidP="00130BF3">
      <w:pPr>
        <w:spacing w:line="360" w:lineRule="auto"/>
        <w:jc w:val="both"/>
        <w:rPr>
          <w:rFonts w:ascii="Palatino Linotype" w:hAnsi="Palatino Linotype" w:cs="Tahoma"/>
          <w:sz w:val="22"/>
          <w:szCs w:val="22"/>
          <w:lang w:eastAsia="es-MX"/>
        </w:rPr>
      </w:pPr>
      <w:bookmarkStart w:id="1" w:name="_GoBack"/>
      <w:bookmarkEnd w:id="1"/>
      <w:r>
        <w:rPr>
          <w:rFonts w:ascii="Palatino Linotype" w:hAnsi="Palatino Linotype" w:cs="Tahoma"/>
          <w:sz w:val="22"/>
          <w:szCs w:val="24"/>
          <w:lang w:eastAsia="es-MX"/>
        </w:rPr>
        <w:t>Así, de los formatos citados, no se logra desprender que las cédulas y títulos profesionales de los Secretarios, o algún documento comprobatorio de estos, deba publicarse; a</w:t>
      </w:r>
      <w:r>
        <w:rPr>
          <w:rFonts w:ascii="Palatino Linotype" w:hAnsi="Palatino Linotype" w:cs="Tahoma"/>
          <w:sz w:val="22"/>
          <w:szCs w:val="22"/>
          <w:lang w:eastAsia="es-MX"/>
        </w:rPr>
        <w:t xml:space="preserve">demás, de la revisión de las Tablas de aplicabilidad del Ente Recurrido y las fracciones establecidas en el artículo 92 de la Ley de la materia, no se logró advertir alguna obligación, para que la </w:t>
      </w:r>
      <w:r>
        <w:rPr>
          <w:rFonts w:ascii="Palatino Linotype" w:eastAsia="Calibri" w:hAnsi="Palatino Linotype" w:cs="Tahoma"/>
          <w:sz w:val="22"/>
          <w:szCs w:val="22"/>
          <w:lang w:eastAsia="en-US"/>
        </w:rPr>
        <w:t>Agrupación de Trabajadores Académicos al Servicio del Colegio de Estudios Científicos y Tecnológicos del Estado de México</w:t>
      </w:r>
      <w:r>
        <w:rPr>
          <w:rFonts w:ascii="Palatino Linotype" w:hAnsi="Palatino Linotype" w:cs="Tahoma"/>
          <w:sz w:val="22"/>
          <w:szCs w:val="22"/>
          <w:lang w:eastAsia="es-MX"/>
        </w:rPr>
        <w:t>, tenga que publicar información referente a los documentos que acrediten los requisitos para ser miembro del Comité Ejecutivo.</w:t>
      </w:r>
    </w:p>
    <w:p w14:paraId="24668B8B" w14:textId="77777777" w:rsidR="00D16D9B" w:rsidRDefault="00D16D9B" w:rsidP="00527AF8">
      <w:pPr>
        <w:spacing w:line="360" w:lineRule="auto"/>
        <w:jc w:val="both"/>
        <w:rPr>
          <w:rFonts w:ascii="Palatino Linotype" w:hAnsi="Palatino Linotype" w:cs="Tahoma"/>
          <w:sz w:val="22"/>
          <w:szCs w:val="24"/>
          <w:lang w:eastAsia="es-MX"/>
        </w:rPr>
      </w:pPr>
    </w:p>
    <w:p w14:paraId="3BA9FA5C" w14:textId="0FCCB38E" w:rsidR="00130BF3" w:rsidRPr="00824939" w:rsidRDefault="00130BF3" w:rsidP="00130BF3">
      <w:pPr>
        <w:spacing w:line="360" w:lineRule="auto"/>
        <w:jc w:val="both"/>
        <w:rPr>
          <w:rFonts w:ascii="Palatino Linotype" w:hAnsi="Palatino Linotype" w:cs="Tahoma"/>
          <w:b/>
          <w:sz w:val="22"/>
          <w:szCs w:val="22"/>
          <w:lang w:eastAsia="es-MX"/>
        </w:rPr>
      </w:pPr>
      <w:r>
        <w:rPr>
          <w:rFonts w:ascii="Palatino Linotype" w:hAnsi="Palatino Linotype" w:cs="Tahoma"/>
          <w:sz w:val="22"/>
          <w:szCs w:val="24"/>
          <w:lang w:eastAsia="es-MX"/>
        </w:rPr>
        <w:t xml:space="preserve">Conforme a lo expuesto, se puede concluir que el Sujeto Obligado, sólo esta </w:t>
      </w:r>
      <w:r w:rsidRPr="00824939">
        <w:rPr>
          <w:rFonts w:ascii="Palatino Linotype" w:hAnsi="Palatino Linotype" w:cs="Tahoma"/>
          <w:sz w:val="22"/>
          <w:szCs w:val="22"/>
          <w:lang w:eastAsia="es-MX"/>
        </w:rPr>
        <w:t>está constreñido a mantener actualizada y accesible determinada documentación,</w:t>
      </w:r>
      <w:r>
        <w:rPr>
          <w:rFonts w:ascii="Palatino Linotype" w:hAnsi="Palatino Linotype" w:cs="Tahoma"/>
          <w:sz w:val="22"/>
          <w:szCs w:val="22"/>
          <w:lang w:eastAsia="es-MX"/>
        </w:rPr>
        <w:t xml:space="preserve"> tal como podría ser el directorio del Comité Ejecutivo, lo cierto es, que no incluye los documentos por los cuales acreditan los requisitos establecidos en los Estatutos</w:t>
      </w:r>
      <w:r w:rsidRPr="00824939">
        <w:rPr>
          <w:rFonts w:ascii="Palatino Linotype" w:hAnsi="Palatino Linotype" w:cs="Tahoma"/>
          <w:sz w:val="22"/>
          <w:szCs w:val="22"/>
          <w:lang w:eastAsia="es-MX"/>
        </w:rPr>
        <w:t xml:space="preserve">; </w:t>
      </w:r>
      <w:r w:rsidRPr="00824939">
        <w:rPr>
          <w:rFonts w:ascii="Palatino Linotype" w:hAnsi="Palatino Linotype" w:cs="Tahoma"/>
          <w:b/>
          <w:sz w:val="22"/>
          <w:szCs w:val="22"/>
          <w:lang w:eastAsia="es-MX"/>
        </w:rPr>
        <w:t>por lo que, se robustece el hecho de que la información requerida no se encuentra sujeta al escrutinio público.</w:t>
      </w:r>
    </w:p>
    <w:p w14:paraId="22C24EC6" w14:textId="33B1C91A" w:rsidR="00130BF3" w:rsidRDefault="00130BF3" w:rsidP="00527AF8">
      <w:pPr>
        <w:spacing w:line="360" w:lineRule="auto"/>
        <w:jc w:val="both"/>
        <w:rPr>
          <w:rFonts w:ascii="Palatino Linotype" w:hAnsi="Palatino Linotype" w:cs="Tahoma"/>
          <w:sz w:val="22"/>
          <w:szCs w:val="24"/>
          <w:lang w:eastAsia="es-MX"/>
        </w:rPr>
      </w:pPr>
    </w:p>
    <w:p w14:paraId="0D041895" w14:textId="0F31B050" w:rsidR="00D16D9B" w:rsidRDefault="00130BF3"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Así, </w:t>
      </w:r>
      <w:r w:rsidR="00AE2CCD">
        <w:rPr>
          <w:rFonts w:ascii="Palatino Linotype" w:hAnsi="Palatino Linotype" w:cs="Tahoma"/>
          <w:sz w:val="22"/>
          <w:szCs w:val="24"/>
          <w:lang w:eastAsia="es-MX"/>
        </w:rPr>
        <w:t>toda vez que lo solicitado, no corresponde a información sobre la obtención y ejercicio de recursos públicos, actos de autoridad u obligaciones de transparencia, conforme a la Ley de la materia, se considera que no puede entregarse, al formar parte de la vida interna del Ente Recurrido, y por lo tanto, no es materia de las Leyes de Transparencia.</w:t>
      </w:r>
    </w:p>
    <w:p w14:paraId="74FFAA35" w14:textId="77777777" w:rsidR="00AE2CCD" w:rsidRDefault="00AE2CCD" w:rsidP="00527AF8">
      <w:pPr>
        <w:spacing w:line="360" w:lineRule="auto"/>
        <w:jc w:val="both"/>
        <w:rPr>
          <w:rFonts w:ascii="Palatino Linotype" w:hAnsi="Palatino Linotype" w:cs="Tahoma"/>
          <w:sz w:val="22"/>
          <w:szCs w:val="24"/>
          <w:lang w:eastAsia="es-MX"/>
        </w:rPr>
      </w:pPr>
    </w:p>
    <w:p w14:paraId="0045A6B0" w14:textId="2ACD2CA4" w:rsidR="00AE2CCD" w:rsidRPr="00AE2CCD" w:rsidRDefault="00AE2CCD" w:rsidP="00527AF8">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En ese sentido, si bien la </w:t>
      </w:r>
      <w:r>
        <w:rPr>
          <w:rFonts w:ascii="Palatino Linotype" w:eastAsia="Calibri" w:hAnsi="Palatino Linotype" w:cs="Tahoma"/>
          <w:sz w:val="22"/>
          <w:szCs w:val="22"/>
          <w:lang w:eastAsia="en-US"/>
        </w:rPr>
        <w:t xml:space="preserve">Agrupación de Trabajadores Académicos al Servicio del Colegio de Estudios Científicos y Tecnológicos del Estado de México tiene competencia para conocer de los títulos y cédulas profesionales de los Secretarios que conforman a su Comité Ejecutivo, conforme a lo establecido en </w:t>
      </w:r>
      <w:r>
        <w:rPr>
          <w:rFonts w:ascii="Palatino Linotype" w:hAnsi="Palatino Linotype" w:cs="Tahoma"/>
          <w:sz w:val="22"/>
          <w:szCs w:val="24"/>
          <w:lang w:eastAsia="es-MX"/>
        </w:rPr>
        <w:t xml:space="preserve">el artículo 38, fracción IV, de sus Estatutos, también lo es que la información requerida no puede ser proporcionada, al no ser del escrutinio público, sino exclusivamente de la vida interna del sindicado; por lo cual, el agravio hecho valer por la ahora Recurrente resulta </w:t>
      </w:r>
      <w:r>
        <w:rPr>
          <w:rFonts w:ascii="Palatino Linotype" w:hAnsi="Palatino Linotype" w:cs="Tahoma"/>
          <w:b/>
          <w:sz w:val="22"/>
          <w:szCs w:val="24"/>
          <w:lang w:eastAsia="es-MX"/>
        </w:rPr>
        <w:t xml:space="preserve">FUNDADO, </w:t>
      </w:r>
      <w:r>
        <w:rPr>
          <w:rFonts w:ascii="Palatino Linotype" w:hAnsi="Palatino Linotype" w:cs="Tahoma"/>
          <w:sz w:val="22"/>
          <w:szCs w:val="24"/>
          <w:lang w:eastAsia="es-MX"/>
        </w:rPr>
        <w:t xml:space="preserve">pero </w:t>
      </w:r>
      <w:r>
        <w:rPr>
          <w:rFonts w:ascii="Palatino Linotype" w:hAnsi="Palatino Linotype" w:cs="Tahoma"/>
          <w:b/>
          <w:sz w:val="22"/>
          <w:szCs w:val="24"/>
          <w:lang w:eastAsia="es-MX"/>
        </w:rPr>
        <w:t xml:space="preserve">INOPERANTE, </w:t>
      </w:r>
      <w:r>
        <w:rPr>
          <w:rFonts w:ascii="Palatino Linotype" w:hAnsi="Palatino Linotype" w:cs="Tahoma"/>
          <w:sz w:val="22"/>
          <w:szCs w:val="24"/>
          <w:lang w:eastAsia="es-MX"/>
        </w:rPr>
        <w:t>toda vez que no podría ser entregada la documentación materia del presente asunto.</w:t>
      </w:r>
    </w:p>
    <w:p w14:paraId="0A78E344" w14:textId="77777777" w:rsidR="00AE2CCD" w:rsidRDefault="00AE2CCD" w:rsidP="00527AF8">
      <w:pPr>
        <w:spacing w:line="360" w:lineRule="auto"/>
        <w:jc w:val="both"/>
        <w:rPr>
          <w:rFonts w:ascii="Palatino Linotype" w:hAnsi="Palatino Linotype" w:cs="Tahoma"/>
          <w:sz w:val="22"/>
          <w:szCs w:val="24"/>
          <w:lang w:eastAsia="es-MX"/>
        </w:rPr>
      </w:pPr>
    </w:p>
    <w:p w14:paraId="575D899D" w14:textId="77777777" w:rsidR="00B37B52" w:rsidRDefault="00B37B52" w:rsidP="00B37B52">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SEXTO. Decisión. </w:t>
      </w:r>
    </w:p>
    <w:p w14:paraId="3A754139" w14:textId="77777777" w:rsidR="00B37B52" w:rsidRDefault="00B37B52" w:rsidP="00B37B52">
      <w:pPr>
        <w:spacing w:line="360" w:lineRule="auto"/>
        <w:jc w:val="both"/>
        <w:rPr>
          <w:rFonts w:ascii="Palatino Linotype" w:hAnsi="Palatino Linotype" w:cs="Tahoma"/>
          <w:b/>
          <w:sz w:val="22"/>
          <w:szCs w:val="22"/>
        </w:rPr>
      </w:pPr>
    </w:p>
    <w:p w14:paraId="3F5404D8" w14:textId="7C23F77D" w:rsidR="00B37B52" w:rsidRDefault="00B37B52" w:rsidP="00B37B52">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la </w:t>
      </w:r>
      <w:r>
        <w:rPr>
          <w:rFonts w:ascii="Palatino Linotype" w:eastAsia="Calibri" w:hAnsi="Palatino Linotype" w:cs="Tahoma"/>
          <w:sz w:val="22"/>
          <w:szCs w:val="22"/>
          <w:lang w:eastAsia="en-US"/>
        </w:rPr>
        <w:t>Agrupación de Trabajadores Académicos al Servicio del Colegio de Estudios Científicos y Tecnológicos del Estado de México</w:t>
      </w:r>
      <w:r w:rsidRPr="003C0D10">
        <w:rPr>
          <w:rFonts w:ascii="Palatino Linotype" w:hAnsi="Palatino Linotype" w:cs="Tahoma"/>
          <w:sz w:val="22"/>
          <w:szCs w:val="22"/>
        </w:rPr>
        <w:t xml:space="preserve"> e Instituciones Descentralizadas del Estado de México</w:t>
      </w:r>
      <w:r>
        <w:rPr>
          <w:rFonts w:ascii="Palatino Linotype" w:hAnsi="Palatino Linotype" w:cs="Tahoma"/>
          <w:sz w:val="22"/>
          <w:szCs w:val="22"/>
        </w:rPr>
        <w:t>.</w:t>
      </w:r>
    </w:p>
    <w:p w14:paraId="154AA3D8" w14:textId="77777777" w:rsidR="00B37B52" w:rsidRDefault="00B37B52" w:rsidP="00B37B52">
      <w:pPr>
        <w:spacing w:line="360" w:lineRule="auto"/>
        <w:jc w:val="both"/>
        <w:rPr>
          <w:rFonts w:ascii="Palatino Linotype" w:hAnsi="Palatino Linotype" w:cs="Tahoma"/>
          <w:sz w:val="22"/>
          <w:szCs w:val="22"/>
        </w:rPr>
      </w:pPr>
    </w:p>
    <w:p w14:paraId="6B7C52FC" w14:textId="77777777" w:rsidR="00B37B52" w:rsidRDefault="00B37B52" w:rsidP="00B37B5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1B886C42" w14:textId="77777777" w:rsidR="00B37B52" w:rsidRDefault="00B37B52" w:rsidP="00B37B52">
      <w:pPr>
        <w:spacing w:line="360" w:lineRule="auto"/>
        <w:jc w:val="both"/>
        <w:rPr>
          <w:rFonts w:ascii="Palatino Linotype" w:eastAsia="Calibri" w:hAnsi="Palatino Linotype" w:cs="Tahoma"/>
          <w:bCs/>
          <w:sz w:val="22"/>
          <w:szCs w:val="22"/>
          <w:lang w:eastAsia="en-US"/>
        </w:rPr>
      </w:pPr>
    </w:p>
    <w:p w14:paraId="5BADEA3B" w14:textId="77777777" w:rsidR="00B37B52" w:rsidRDefault="00B37B52" w:rsidP="00B37B52">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39FFB380" w14:textId="77777777" w:rsidR="00B37B52" w:rsidRDefault="00B37B52" w:rsidP="00B37B52">
      <w:pPr>
        <w:spacing w:line="360" w:lineRule="auto"/>
        <w:jc w:val="center"/>
        <w:rPr>
          <w:rFonts w:ascii="Palatino Linotype" w:hAnsi="Palatino Linotype" w:cs="Tahoma"/>
          <w:b/>
          <w:bCs/>
          <w:sz w:val="22"/>
          <w:szCs w:val="22"/>
          <w:lang w:val="es-ES_tradnl"/>
        </w:rPr>
      </w:pPr>
    </w:p>
    <w:p w14:paraId="50D15C93" w14:textId="42FAF2CE" w:rsidR="00B37B52" w:rsidRDefault="00B37B52" w:rsidP="00B37B52">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_tradnl"/>
        </w:rPr>
        <w:t xml:space="preserve">PRIMERO. </w:t>
      </w:r>
      <w:r>
        <w:rPr>
          <w:rFonts w:ascii="Palatino Linotype" w:hAnsi="Palatino Linotype" w:cs="Tahoma"/>
          <w:sz w:val="22"/>
          <w:szCs w:val="22"/>
        </w:rPr>
        <w:t xml:space="preserve">Se </w:t>
      </w:r>
      <w:r>
        <w:rPr>
          <w:rFonts w:ascii="Palatino Linotype" w:hAnsi="Palatino Linotype" w:cs="Tahoma"/>
          <w:b/>
          <w:sz w:val="22"/>
          <w:szCs w:val="22"/>
        </w:rPr>
        <w:t xml:space="preserve">CONFIRMA </w:t>
      </w:r>
      <w:r>
        <w:rPr>
          <w:rFonts w:ascii="Palatino Linotype" w:hAnsi="Palatino Linotype" w:cs="Tahoma"/>
          <w:sz w:val="22"/>
          <w:szCs w:val="22"/>
        </w:rPr>
        <w:t xml:space="preserve">la respuesta entregada por el Sujeto Obligado a la solicitud de acceso a la información con número </w:t>
      </w:r>
      <w:r w:rsidRPr="00B37B52">
        <w:rPr>
          <w:rFonts w:ascii="Palatino Linotype" w:hAnsi="Palatino Linotype" w:cs="Tahoma"/>
          <w:b/>
          <w:bCs/>
          <w:iCs/>
          <w:sz w:val="22"/>
          <w:szCs w:val="22"/>
        </w:rPr>
        <w:t>00026/ATASCECYTE/IP/2018</w:t>
      </w:r>
      <w:r>
        <w:rPr>
          <w:rFonts w:ascii="Palatino Linotype" w:hAnsi="Palatino Linotype" w:cs="Tahoma"/>
          <w:sz w:val="22"/>
          <w:szCs w:val="22"/>
        </w:rPr>
        <w:t xml:space="preserve">, por resultar </w:t>
      </w:r>
      <w:r>
        <w:rPr>
          <w:rFonts w:ascii="Palatino Linotype" w:hAnsi="Palatino Linotype" w:cs="Tahoma"/>
          <w:b/>
          <w:sz w:val="22"/>
          <w:szCs w:val="22"/>
        </w:rPr>
        <w:t xml:space="preserve">FUNDADOS </w:t>
      </w:r>
      <w:r>
        <w:rPr>
          <w:rFonts w:ascii="Palatino Linotype" w:hAnsi="Palatino Linotype" w:cs="Tahoma"/>
          <w:sz w:val="22"/>
          <w:szCs w:val="22"/>
        </w:rPr>
        <w:t xml:space="preserve">pero </w:t>
      </w:r>
      <w:r>
        <w:rPr>
          <w:rFonts w:ascii="Palatino Linotype" w:hAnsi="Palatino Linotype" w:cs="Tahoma"/>
          <w:b/>
          <w:sz w:val="22"/>
          <w:szCs w:val="22"/>
        </w:rPr>
        <w:t>INOPERANTES</w:t>
      </w:r>
      <w:r>
        <w:rPr>
          <w:rFonts w:ascii="Palatino Linotype" w:hAnsi="Palatino Linotype" w:cs="Tahoma"/>
          <w:sz w:val="22"/>
          <w:szCs w:val="22"/>
        </w:rPr>
        <w:t xml:space="preserve"> los motivos de inconformidad vertidos por la Recurrente, en términos de los Considerandos QUINTO y SEXTO de la presente Resolución.</w:t>
      </w:r>
    </w:p>
    <w:p w14:paraId="0AD95AF5" w14:textId="77777777" w:rsidR="00B37B52" w:rsidRPr="00E4518F" w:rsidRDefault="00B37B52" w:rsidP="00B37B52">
      <w:pPr>
        <w:shd w:val="clear" w:color="auto" w:fill="FFFFFF" w:themeFill="background1"/>
        <w:spacing w:line="360" w:lineRule="auto"/>
        <w:jc w:val="both"/>
        <w:rPr>
          <w:rFonts w:ascii="Palatino Linotype" w:eastAsia="Calibri" w:hAnsi="Palatino Linotype" w:cs="Tahoma"/>
          <w:bCs/>
          <w:sz w:val="22"/>
          <w:szCs w:val="22"/>
          <w:lang w:eastAsia="en-US"/>
        </w:rPr>
      </w:pPr>
    </w:p>
    <w:p w14:paraId="4F831D87" w14:textId="77777777" w:rsidR="00B37B52" w:rsidRDefault="00B37B52" w:rsidP="00B37B52">
      <w:pPr>
        <w:spacing w:line="360" w:lineRule="auto"/>
        <w:jc w:val="both"/>
        <w:rPr>
          <w:rFonts w:ascii="Palatino Linotype" w:hAnsi="Palatino Linotype" w:cs="Tahoma"/>
          <w:b/>
          <w:sz w:val="22"/>
          <w:szCs w:val="22"/>
        </w:rPr>
      </w:pPr>
      <w:r w:rsidRPr="00E4518F">
        <w:rPr>
          <w:rFonts w:ascii="Palatino Linotype" w:eastAsia="Calibri" w:hAnsi="Palatino Linotype" w:cs="Tahoma"/>
          <w:b/>
          <w:bCs/>
          <w:sz w:val="22"/>
          <w:szCs w:val="22"/>
          <w:lang w:eastAsia="en-US"/>
        </w:rPr>
        <w:t>SEGUNDO.</w:t>
      </w:r>
      <w:r w:rsidRPr="00E4518F">
        <w:rPr>
          <w:rFonts w:ascii="Palatino Linotype" w:eastAsia="Calibri" w:hAnsi="Palatino Linotype" w:cs="Tahoma"/>
          <w:sz w:val="22"/>
          <w:szCs w:val="22"/>
          <w:lang w:eastAsia="es-MX"/>
        </w:rPr>
        <w:t xml:space="preserve">  </w:t>
      </w:r>
      <w:r w:rsidRPr="00FE39F9">
        <w:rPr>
          <w:rFonts w:ascii="Palatino Linotype" w:hAnsi="Palatino Linotype" w:cs="Tahoma"/>
          <w:b/>
          <w:sz w:val="22"/>
          <w:szCs w:val="22"/>
        </w:rPr>
        <w:t xml:space="preserve">NOTIFÍQUESE </w:t>
      </w:r>
      <w:r w:rsidRPr="00FE39F9">
        <w:rPr>
          <w:rFonts w:ascii="Palatino Linotype" w:hAnsi="Palatino Linotype" w:cs="Tahoma"/>
          <w:sz w:val="22"/>
          <w:szCs w:val="22"/>
        </w:rPr>
        <w:t>la resolución al Titular de la Unidad de Transparencia del Sujeto Obligado, a través del Sistema de Acceso a la Información Mexiquense (SAIMEX).</w:t>
      </w:r>
    </w:p>
    <w:p w14:paraId="7410AA8B" w14:textId="77777777" w:rsidR="00B37B52" w:rsidRDefault="00B37B52" w:rsidP="00B37B52">
      <w:pPr>
        <w:spacing w:line="360" w:lineRule="auto"/>
        <w:jc w:val="both"/>
        <w:rPr>
          <w:rFonts w:ascii="Palatino Linotype" w:hAnsi="Palatino Linotype" w:cs="Tahoma"/>
          <w:bCs/>
          <w:szCs w:val="22"/>
        </w:rPr>
      </w:pPr>
    </w:p>
    <w:p w14:paraId="3E6B82EB" w14:textId="5F5E4BCA" w:rsidR="00B37B52" w:rsidRDefault="00B37B52" w:rsidP="00B37B52">
      <w:pPr>
        <w:shd w:val="clear" w:color="auto" w:fill="FFFFFF" w:themeFill="background1"/>
        <w:spacing w:line="360" w:lineRule="auto"/>
        <w:jc w:val="both"/>
      </w:pPr>
      <w:r w:rsidRPr="00E4518F">
        <w:rPr>
          <w:rFonts w:ascii="Palatino Linotype" w:eastAsia="Calibri" w:hAnsi="Palatino Linotype" w:cs="Tahoma"/>
          <w:b/>
          <w:bCs/>
          <w:sz w:val="22"/>
          <w:szCs w:val="22"/>
          <w:lang w:eastAsia="en-US"/>
        </w:rPr>
        <w:t xml:space="preserve">TERCERO. </w:t>
      </w:r>
      <w:r w:rsidRPr="00E4518F">
        <w:rPr>
          <w:rFonts w:ascii="Palatino Linotype" w:hAnsi="Palatino Linotype" w:cs="Tahoma"/>
          <w:b/>
          <w:sz w:val="22"/>
          <w:szCs w:val="22"/>
        </w:rPr>
        <w:t>NOTIFÍQUESE</w:t>
      </w:r>
      <w:r w:rsidRPr="00E4518F">
        <w:rPr>
          <w:rFonts w:ascii="Palatino Linotype" w:hAnsi="Palatino Linotype" w:cs="Tahoma"/>
          <w:sz w:val="22"/>
          <w:szCs w:val="22"/>
        </w:rPr>
        <w:t xml:space="preserve"> a</w:t>
      </w:r>
      <w:r>
        <w:rPr>
          <w:rFonts w:ascii="Palatino Linotype" w:hAnsi="Palatino Linotype" w:cs="Tahoma"/>
          <w:sz w:val="22"/>
          <w:szCs w:val="22"/>
        </w:rPr>
        <w:t xml:space="preserve"> </w:t>
      </w:r>
      <w:r w:rsidRPr="00E4518F">
        <w:rPr>
          <w:rFonts w:ascii="Palatino Linotype" w:hAnsi="Palatino Linotype" w:cs="Tahoma"/>
          <w:sz w:val="22"/>
          <w:szCs w:val="22"/>
        </w:rPr>
        <w:t>l</w:t>
      </w:r>
      <w:r>
        <w:rPr>
          <w:rFonts w:ascii="Palatino Linotype" w:hAnsi="Palatino Linotype" w:cs="Tahoma"/>
          <w:sz w:val="22"/>
          <w:szCs w:val="22"/>
        </w:rPr>
        <w:t>a</w:t>
      </w:r>
      <w:r w:rsidRPr="00E4518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D8A44EB" w14:textId="77777777" w:rsidR="00B37B52" w:rsidRDefault="00B37B52" w:rsidP="00B37B52">
      <w:pPr>
        <w:shd w:val="clear" w:color="auto" w:fill="FFFFFF" w:themeFill="background1"/>
        <w:spacing w:line="360" w:lineRule="auto"/>
        <w:jc w:val="both"/>
        <w:rPr>
          <w:rFonts w:ascii="Palatino Linotype" w:hAnsi="Palatino Linotype" w:cs="Tahoma"/>
          <w:sz w:val="22"/>
          <w:szCs w:val="22"/>
        </w:rPr>
      </w:pPr>
    </w:p>
    <w:p w14:paraId="7C82B326" w14:textId="33C80872" w:rsidR="00B37B52" w:rsidRPr="005C6C26" w:rsidRDefault="00B37B52" w:rsidP="00B37B52">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00FE09A5">
        <w:rPr>
          <w:rFonts w:ascii="Palatino Linotype" w:hAnsi="Palatino Linotype" w:cs="Tahoma"/>
          <w:b/>
          <w:sz w:val="22"/>
          <w:szCs w:val="24"/>
          <w:lang w:eastAsia="es-MX"/>
        </w:rPr>
        <w:t>MAYORÍA</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w:t>
      </w:r>
      <w:r w:rsidR="005617A8">
        <w:rPr>
          <w:rFonts w:ascii="Palatino Linotype" w:hAnsi="Palatino Linotype" w:cs="Tahoma"/>
          <w:sz w:val="22"/>
          <w:szCs w:val="24"/>
          <w:lang w:eastAsia="es-MX"/>
        </w:rPr>
        <w:t xml:space="preserve"> (EMITIENDO VOTO PARTICULAR)</w:t>
      </w:r>
      <w:r w:rsidRPr="005C6C26">
        <w:rPr>
          <w:rFonts w:ascii="Palatino Linotype" w:hAnsi="Palatino Linotype" w:cs="Tahoma"/>
          <w:sz w:val="22"/>
          <w:szCs w:val="24"/>
          <w:lang w:eastAsia="es-MX"/>
        </w:rPr>
        <w:t>; EVA ABAID YAPUR</w:t>
      </w:r>
      <w:r w:rsidR="005617A8">
        <w:rPr>
          <w:rFonts w:ascii="Palatino Linotype" w:hAnsi="Palatino Linotype" w:cs="Tahoma"/>
          <w:sz w:val="22"/>
          <w:szCs w:val="24"/>
          <w:lang w:eastAsia="es-MX"/>
        </w:rPr>
        <w:t xml:space="preserve"> (EMITIENDO VOTO PARTICULAR)</w:t>
      </w:r>
      <w:r w:rsidRPr="005C6C26">
        <w:rPr>
          <w:rFonts w:ascii="Palatino Linotype" w:hAnsi="Palatino Linotype" w:cs="Tahoma"/>
          <w:sz w:val="22"/>
          <w:szCs w:val="24"/>
          <w:lang w:eastAsia="es-MX"/>
        </w:rPr>
        <w:t>; JOSÉ GUADALUPE LUNA HERNÁNDEZ</w:t>
      </w:r>
      <w:r w:rsidR="005617A8">
        <w:rPr>
          <w:rFonts w:ascii="Palatino Linotype" w:hAnsi="Palatino Linotype" w:cs="Tahoma"/>
          <w:sz w:val="22"/>
          <w:szCs w:val="24"/>
          <w:lang w:eastAsia="es-MX"/>
        </w:rPr>
        <w:t xml:space="preserve"> </w:t>
      </w:r>
      <w:r w:rsidR="008F5480" w:rsidRPr="008F5480">
        <w:rPr>
          <w:rFonts w:ascii="Palatino Linotype" w:hAnsi="Palatino Linotype" w:cs="Tahoma"/>
          <w:sz w:val="22"/>
          <w:szCs w:val="24"/>
          <w:lang w:eastAsia="es-MX"/>
        </w:rPr>
        <w:t>(EMITIENDO VOTO EN CONTRA CON VOTO DISIDENTE)</w:t>
      </w:r>
      <w:r>
        <w:rPr>
          <w:rFonts w:ascii="Palatino Linotype" w:hAnsi="Palatino Linotype" w:cs="Tahoma"/>
          <w:sz w:val="22"/>
          <w:szCs w:val="24"/>
          <w:lang w:eastAsia="es-MX"/>
        </w:rPr>
        <w:t>; JAVIER MARTÍNEZ CRUZ</w:t>
      </w:r>
      <w:r w:rsidR="005617A8">
        <w:rPr>
          <w:rFonts w:ascii="Palatino Linotype" w:hAnsi="Palatino Linotype" w:cs="Tahoma"/>
          <w:sz w:val="22"/>
          <w:szCs w:val="24"/>
          <w:lang w:eastAsia="es-MX"/>
        </w:rPr>
        <w:t xml:space="preserve"> </w:t>
      </w:r>
      <w:r w:rsidR="008F5480" w:rsidRPr="008F5480">
        <w:rPr>
          <w:rFonts w:ascii="Palatino Linotype" w:hAnsi="Palatino Linotype" w:cs="Tahoma"/>
          <w:sz w:val="22"/>
          <w:szCs w:val="24"/>
          <w:lang w:eastAsia="es-MX"/>
        </w:rPr>
        <w:t xml:space="preserve">(EMITIENDO VOTO EN CONTRA CON VOTO DISIDENTE) </w:t>
      </w:r>
      <w:r w:rsidRPr="005C6C26">
        <w:rPr>
          <w:rFonts w:ascii="Palatino Linotype" w:hAnsi="Palatino Linotype" w:cs="Tahoma"/>
          <w:sz w:val="22"/>
          <w:szCs w:val="24"/>
          <w:lang w:eastAsia="es-MX"/>
        </w:rPr>
        <w:t xml:space="preserve">Y LUIS GUSTAVO PARRA NORIEGA, EN LA </w:t>
      </w:r>
      <w:r>
        <w:rPr>
          <w:rFonts w:ascii="Palatino Linotype" w:hAnsi="Palatino Linotype" w:cs="Tahoma"/>
          <w:sz w:val="22"/>
          <w:szCs w:val="24"/>
          <w:lang w:eastAsia="es-MX"/>
        </w:rPr>
        <w:t>DÉCIMA</w:t>
      </w:r>
      <w:r w:rsidRPr="005C6C26">
        <w:rPr>
          <w:rFonts w:ascii="Palatino Linotype" w:hAnsi="Palatino Linotype" w:cs="Tahoma"/>
          <w:sz w:val="22"/>
          <w:szCs w:val="24"/>
          <w:lang w:eastAsia="es-MX"/>
        </w:rPr>
        <w:t xml:space="preserve"> SESIÓN ORDINARIA, CELEBRADA EL </w:t>
      </w:r>
      <w:r>
        <w:rPr>
          <w:rFonts w:ascii="Palatino Linotype" w:hAnsi="Palatino Linotype" w:cs="Tahoma"/>
          <w:sz w:val="22"/>
          <w:szCs w:val="24"/>
          <w:lang w:eastAsia="es-MX"/>
        </w:rPr>
        <w:t>TRECE DE MARZO DE DOS MIL DIECINUEVE</w:t>
      </w:r>
      <w:r w:rsidRPr="005C6C26">
        <w:rPr>
          <w:rFonts w:ascii="Palatino Linotype" w:hAnsi="Palatino Linotype" w:cs="Tahoma"/>
          <w:sz w:val="22"/>
          <w:szCs w:val="24"/>
          <w:lang w:eastAsia="es-MX"/>
        </w:rPr>
        <w:t>, ANTE EL SECRETARIO TÉCNICO DEL PLENO, ALEXIS TAPIA RAMÍREZ.</w:t>
      </w:r>
    </w:p>
    <w:p w14:paraId="3D1FB975" w14:textId="77777777" w:rsidR="00B37B52" w:rsidRDefault="00B37B52" w:rsidP="00B37B52">
      <w:pPr>
        <w:tabs>
          <w:tab w:val="left" w:pos="8931"/>
        </w:tabs>
        <w:spacing w:line="360" w:lineRule="auto"/>
        <w:ind w:right="-93"/>
        <w:rPr>
          <w:rFonts w:ascii="Palatino Linotype" w:eastAsia="Calibri" w:hAnsi="Palatino Linotype" w:cs="Tahoma"/>
          <w:b/>
          <w:bCs/>
          <w:sz w:val="22"/>
          <w:szCs w:val="22"/>
          <w:lang w:eastAsia="en-US"/>
        </w:rPr>
      </w:pPr>
    </w:p>
    <w:p w14:paraId="051A92B4" w14:textId="77777777" w:rsidR="00B37B52" w:rsidRDefault="00B37B52" w:rsidP="00B37B52">
      <w:pPr>
        <w:tabs>
          <w:tab w:val="left" w:pos="8931"/>
        </w:tabs>
        <w:spacing w:line="360" w:lineRule="auto"/>
        <w:ind w:right="-93"/>
        <w:rPr>
          <w:rFonts w:ascii="Palatino Linotype" w:eastAsia="Calibri" w:hAnsi="Palatino Linotype" w:cs="Tahoma"/>
          <w:b/>
          <w:bCs/>
          <w:sz w:val="22"/>
          <w:szCs w:val="22"/>
          <w:lang w:eastAsia="en-US"/>
        </w:rPr>
      </w:pPr>
    </w:p>
    <w:p w14:paraId="46FB83BF" w14:textId="77777777" w:rsidR="00B37B52" w:rsidRDefault="00B37B52" w:rsidP="00B37B52">
      <w:pPr>
        <w:tabs>
          <w:tab w:val="left" w:pos="8931"/>
        </w:tabs>
        <w:spacing w:line="360" w:lineRule="auto"/>
        <w:ind w:right="-93"/>
        <w:rPr>
          <w:rFonts w:ascii="Palatino Linotype" w:eastAsia="Calibri" w:hAnsi="Palatino Linotype" w:cs="Tahoma"/>
          <w:b/>
          <w:bCs/>
          <w:sz w:val="22"/>
          <w:szCs w:val="22"/>
          <w:lang w:eastAsia="en-US"/>
        </w:rPr>
      </w:pPr>
    </w:p>
    <w:tbl>
      <w:tblPr>
        <w:tblpPr w:leftFromText="141" w:rightFromText="141" w:vertAnchor="text" w:tblpY="1"/>
        <w:tblOverlap w:val="never"/>
        <w:tblW w:w="9214" w:type="dxa"/>
        <w:tblLook w:val="04A0" w:firstRow="1" w:lastRow="0" w:firstColumn="1" w:lastColumn="0" w:noHBand="0" w:noVBand="1"/>
      </w:tblPr>
      <w:tblGrid>
        <w:gridCol w:w="4678"/>
        <w:gridCol w:w="4536"/>
      </w:tblGrid>
      <w:tr w:rsidR="00B37B52" w:rsidRPr="00025F5D" w14:paraId="728E8B4D" w14:textId="77777777" w:rsidTr="00B37B52">
        <w:tc>
          <w:tcPr>
            <w:tcW w:w="9214" w:type="dxa"/>
            <w:gridSpan w:val="2"/>
          </w:tcPr>
          <w:p w14:paraId="39FA1CAA" w14:textId="77777777" w:rsidR="00B37B52" w:rsidRPr="00CE4250" w:rsidRDefault="00B37B52" w:rsidP="00B37B52">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4B2A7D46" w14:textId="77777777" w:rsidR="00B37B52" w:rsidRPr="00CE4250" w:rsidRDefault="00B37B52" w:rsidP="00B37B52">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3814C644" w14:textId="77777777" w:rsidR="00B37B52" w:rsidRPr="00CE4250" w:rsidRDefault="00B37B52" w:rsidP="00B37B52">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1006DE65" w14:textId="77777777" w:rsidR="00B37B52" w:rsidRPr="00CE4250" w:rsidRDefault="00B37B52" w:rsidP="00B37B52">
            <w:pPr>
              <w:spacing w:line="276" w:lineRule="auto"/>
              <w:ind w:right="-108"/>
              <w:rPr>
                <w:rFonts w:ascii="Palatino Linotype" w:eastAsia="Calibri" w:hAnsi="Palatino Linotype" w:cs="Tahoma"/>
                <w:b/>
                <w:sz w:val="22"/>
                <w:szCs w:val="22"/>
              </w:rPr>
            </w:pPr>
          </w:p>
        </w:tc>
      </w:tr>
      <w:tr w:rsidR="00B37B52" w:rsidRPr="00025F5D" w14:paraId="350DCAD9" w14:textId="77777777" w:rsidTr="00B37B52">
        <w:trPr>
          <w:trHeight w:val="2673"/>
        </w:trPr>
        <w:tc>
          <w:tcPr>
            <w:tcW w:w="4678" w:type="dxa"/>
          </w:tcPr>
          <w:p w14:paraId="6182F52B" w14:textId="77777777" w:rsidR="00B37B52" w:rsidRDefault="00B37B52" w:rsidP="00B37B52">
            <w:pPr>
              <w:spacing w:line="276" w:lineRule="auto"/>
              <w:ind w:right="29"/>
              <w:jc w:val="center"/>
              <w:rPr>
                <w:rFonts w:ascii="Palatino Linotype" w:eastAsia="Calibri" w:hAnsi="Palatino Linotype" w:cs="Tahoma"/>
                <w:b/>
                <w:sz w:val="22"/>
                <w:szCs w:val="22"/>
              </w:rPr>
            </w:pPr>
          </w:p>
          <w:p w14:paraId="599F8966" w14:textId="77777777" w:rsidR="00B37B52" w:rsidRDefault="00B37B52" w:rsidP="00B37B52">
            <w:pPr>
              <w:spacing w:line="276" w:lineRule="auto"/>
              <w:ind w:right="29"/>
              <w:jc w:val="center"/>
              <w:rPr>
                <w:rFonts w:ascii="Palatino Linotype" w:eastAsia="Calibri" w:hAnsi="Palatino Linotype" w:cs="Tahoma"/>
                <w:b/>
                <w:sz w:val="22"/>
                <w:szCs w:val="22"/>
              </w:rPr>
            </w:pPr>
          </w:p>
          <w:p w14:paraId="732F5A8E" w14:textId="77777777" w:rsidR="00D32842" w:rsidRDefault="00D32842" w:rsidP="00B37B52">
            <w:pPr>
              <w:spacing w:line="276" w:lineRule="auto"/>
              <w:ind w:right="29"/>
              <w:jc w:val="center"/>
              <w:rPr>
                <w:rFonts w:ascii="Palatino Linotype" w:eastAsia="Calibri" w:hAnsi="Palatino Linotype" w:cs="Tahoma"/>
                <w:b/>
                <w:sz w:val="22"/>
                <w:szCs w:val="22"/>
              </w:rPr>
            </w:pPr>
          </w:p>
          <w:p w14:paraId="60861954" w14:textId="77777777" w:rsidR="00D32842" w:rsidRDefault="00D32842" w:rsidP="00B37B52">
            <w:pPr>
              <w:spacing w:line="276" w:lineRule="auto"/>
              <w:ind w:right="29"/>
              <w:jc w:val="center"/>
              <w:rPr>
                <w:rFonts w:ascii="Palatino Linotype" w:eastAsia="Calibri" w:hAnsi="Palatino Linotype" w:cs="Tahoma"/>
                <w:b/>
                <w:sz w:val="22"/>
                <w:szCs w:val="22"/>
              </w:rPr>
            </w:pPr>
          </w:p>
          <w:p w14:paraId="13869F0F" w14:textId="77777777" w:rsidR="00D32842" w:rsidRDefault="00D32842" w:rsidP="00B37B52">
            <w:pPr>
              <w:spacing w:line="276" w:lineRule="auto"/>
              <w:ind w:right="29"/>
              <w:jc w:val="center"/>
              <w:rPr>
                <w:rFonts w:ascii="Palatino Linotype" w:eastAsia="Calibri" w:hAnsi="Palatino Linotype" w:cs="Tahoma"/>
                <w:b/>
                <w:sz w:val="22"/>
                <w:szCs w:val="22"/>
              </w:rPr>
            </w:pPr>
          </w:p>
          <w:p w14:paraId="5866EB7D" w14:textId="77777777" w:rsidR="00B37B52" w:rsidRPr="00CE4250" w:rsidRDefault="00B37B52" w:rsidP="00B37B52">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7F6507A7" w14:textId="77777777" w:rsidR="00B37B52" w:rsidRPr="00CE4250" w:rsidRDefault="00B37B52" w:rsidP="00B37B52">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E38B6D" w14:textId="77777777" w:rsidR="00B37B52" w:rsidRPr="00CE4250" w:rsidRDefault="00B37B52" w:rsidP="00B37B52">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7168B4E1" w14:textId="77777777" w:rsidR="00B37B52" w:rsidRPr="00CE4250" w:rsidRDefault="00B37B52" w:rsidP="00B37B52">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p w14:paraId="58F0053C" w14:textId="77777777" w:rsidR="00B37B52" w:rsidRPr="00CE4250" w:rsidRDefault="00B37B52" w:rsidP="00B37B52">
            <w:pPr>
              <w:spacing w:line="276" w:lineRule="auto"/>
              <w:ind w:right="29"/>
              <w:rPr>
                <w:rFonts w:ascii="Palatino Linotype" w:eastAsia="Calibri" w:hAnsi="Palatino Linotype" w:cs="Tahoma"/>
                <w:sz w:val="22"/>
                <w:szCs w:val="22"/>
                <w:lang w:eastAsia="es-MX"/>
              </w:rPr>
            </w:pPr>
          </w:p>
          <w:p w14:paraId="0B05C569" w14:textId="77777777" w:rsidR="00B37B52" w:rsidRDefault="00B37B52" w:rsidP="00B37B52">
            <w:pPr>
              <w:spacing w:line="276" w:lineRule="auto"/>
              <w:ind w:right="29"/>
              <w:rPr>
                <w:rFonts w:ascii="Palatino Linotype" w:eastAsia="Batang" w:hAnsi="Palatino Linotype" w:cs="Tahoma"/>
                <w:b/>
                <w:sz w:val="22"/>
                <w:szCs w:val="22"/>
              </w:rPr>
            </w:pPr>
          </w:p>
          <w:p w14:paraId="77731539" w14:textId="77777777" w:rsidR="00B37B52" w:rsidRDefault="00B37B52" w:rsidP="00B37B52">
            <w:pPr>
              <w:spacing w:line="276" w:lineRule="auto"/>
              <w:ind w:right="29"/>
              <w:rPr>
                <w:rFonts w:ascii="Palatino Linotype" w:eastAsia="Batang" w:hAnsi="Palatino Linotype" w:cs="Tahoma"/>
                <w:b/>
                <w:sz w:val="22"/>
                <w:szCs w:val="22"/>
              </w:rPr>
            </w:pPr>
          </w:p>
          <w:p w14:paraId="012450D3" w14:textId="77777777" w:rsidR="00B37B52" w:rsidRDefault="00B37B52" w:rsidP="00B37B52">
            <w:pPr>
              <w:spacing w:line="276" w:lineRule="auto"/>
              <w:ind w:right="29"/>
              <w:rPr>
                <w:rFonts w:ascii="Palatino Linotype" w:eastAsia="Batang" w:hAnsi="Palatino Linotype" w:cs="Tahoma"/>
                <w:b/>
                <w:sz w:val="22"/>
                <w:szCs w:val="22"/>
              </w:rPr>
            </w:pPr>
          </w:p>
          <w:p w14:paraId="150221DF" w14:textId="77777777" w:rsidR="00D32842" w:rsidRPr="00CE4250" w:rsidRDefault="00D32842" w:rsidP="00B37B52">
            <w:pPr>
              <w:spacing w:line="276" w:lineRule="auto"/>
              <w:ind w:right="29"/>
              <w:rPr>
                <w:rFonts w:ascii="Palatino Linotype" w:eastAsia="Batang" w:hAnsi="Palatino Linotype" w:cs="Tahoma"/>
                <w:b/>
                <w:sz w:val="22"/>
                <w:szCs w:val="22"/>
              </w:rPr>
            </w:pPr>
          </w:p>
        </w:tc>
        <w:tc>
          <w:tcPr>
            <w:tcW w:w="4536" w:type="dxa"/>
          </w:tcPr>
          <w:p w14:paraId="0DDA2CB9" w14:textId="77777777" w:rsidR="00B37B52" w:rsidRDefault="00B37B52" w:rsidP="00B37B52">
            <w:pPr>
              <w:spacing w:line="276" w:lineRule="auto"/>
              <w:ind w:right="-108"/>
              <w:rPr>
                <w:rFonts w:ascii="Palatino Linotype" w:eastAsia="Calibri" w:hAnsi="Palatino Linotype" w:cs="Tahoma"/>
                <w:b/>
                <w:sz w:val="22"/>
                <w:szCs w:val="22"/>
              </w:rPr>
            </w:pPr>
          </w:p>
          <w:p w14:paraId="05F27E57" w14:textId="77777777" w:rsidR="00B37B52" w:rsidRDefault="00B37B52" w:rsidP="00B37B52">
            <w:pPr>
              <w:spacing w:line="276" w:lineRule="auto"/>
              <w:ind w:right="-108"/>
              <w:rPr>
                <w:rFonts w:ascii="Palatino Linotype" w:eastAsia="Calibri" w:hAnsi="Palatino Linotype" w:cs="Tahoma"/>
                <w:b/>
                <w:sz w:val="22"/>
                <w:szCs w:val="22"/>
              </w:rPr>
            </w:pPr>
          </w:p>
          <w:p w14:paraId="693D63ED" w14:textId="77777777" w:rsidR="00D32842" w:rsidRDefault="00D32842" w:rsidP="00B37B52">
            <w:pPr>
              <w:spacing w:line="276" w:lineRule="auto"/>
              <w:ind w:right="-108"/>
              <w:rPr>
                <w:rFonts w:ascii="Palatino Linotype" w:eastAsia="Calibri" w:hAnsi="Palatino Linotype" w:cs="Tahoma"/>
                <w:b/>
                <w:sz w:val="22"/>
                <w:szCs w:val="22"/>
              </w:rPr>
            </w:pPr>
          </w:p>
          <w:p w14:paraId="42E58DDF" w14:textId="77777777" w:rsidR="00B37B52" w:rsidRDefault="00B37B52" w:rsidP="00B37B52">
            <w:pPr>
              <w:spacing w:line="276" w:lineRule="auto"/>
              <w:ind w:right="-108"/>
              <w:rPr>
                <w:rFonts w:ascii="Palatino Linotype" w:eastAsia="Calibri" w:hAnsi="Palatino Linotype" w:cs="Tahoma"/>
                <w:b/>
                <w:sz w:val="22"/>
                <w:szCs w:val="22"/>
              </w:rPr>
            </w:pPr>
          </w:p>
          <w:p w14:paraId="2E90B960" w14:textId="77777777" w:rsidR="00D32842" w:rsidRPr="00CE4250" w:rsidRDefault="00D32842" w:rsidP="00B37B52">
            <w:pPr>
              <w:spacing w:line="276" w:lineRule="auto"/>
              <w:ind w:right="-108"/>
              <w:rPr>
                <w:rFonts w:ascii="Palatino Linotype" w:eastAsia="Calibri" w:hAnsi="Palatino Linotype" w:cs="Tahoma"/>
                <w:b/>
                <w:sz w:val="22"/>
                <w:szCs w:val="22"/>
              </w:rPr>
            </w:pPr>
          </w:p>
          <w:p w14:paraId="7B807BAD" w14:textId="77777777" w:rsidR="00B37B52" w:rsidRPr="00CE4250" w:rsidRDefault="00B37B52" w:rsidP="00B37B52">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0B15899F" w14:textId="77777777" w:rsidR="00B37B52" w:rsidRPr="00CE4250" w:rsidRDefault="00B37B52" w:rsidP="00B37B52">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544D5048" w14:textId="77777777" w:rsidR="00B37B52" w:rsidRPr="001C5C7A" w:rsidRDefault="00B37B52" w:rsidP="00B37B52">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tc>
      </w:tr>
      <w:tr w:rsidR="00B37B52" w:rsidRPr="00025F5D" w14:paraId="400A569C" w14:textId="77777777" w:rsidTr="00B37B52">
        <w:tc>
          <w:tcPr>
            <w:tcW w:w="4678" w:type="dxa"/>
          </w:tcPr>
          <w:p w14:paraId="6D2BC7DD" w14:textId="77777777" w:rsidR="00B37B52" w:rsidRPr="00CE4250" w:rsidRDefault="00B37B52" w:rsidP="00B37B52">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439F4BBE" w14:textId="77777777" w:rsidR="00B37B52" w:rsidRPr="00CE4250" w:rsidRDefault="00B37B52" w:rsidP="00B37B52">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1298593" w14:textId="77777777" w:rsidR="00B37B52" w:rsidRPr="00CE4250" w:rsidRDefault="00B37B52" w:rsidP="00B37B52">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40F6322B" w14:textId="77777777" w:rsidR="00B37B52" w:rsidRPr="00CE4250" w:rsidRDefault="00B37B52" w:rsidP="00B37B52">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3FEF6653" w14:textId="77777777" w:rsidR="00B37B52" w:rsidRPr="00FA330C" w:rsidRDefault="00B37B52" w:rsidP="00B37B52">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5E355BA9" w14:textId="77777777" w:rsidR="00B37B52" w:rsidRPr="00CE4250" w:rsidRDefault="00B37B52" w:rsidP="00B37B52">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B37B52" w:rsidRPr="00025F5D" w14:paraId="32EB6743" w14:textId="77777777" w:rsidTr="00B37B52">
        <w:tc>
          <w:tcPr>
            <w:tcW w:w="9214" w:type="dxa"/>
            <w:gridSpan w:val="2"/>
          </w:tcPr>
          <w:p w14:paraId="67A96DF2" w14:textId="77777777" w:rsidR="00B37B52" w:rsidRPr="00CE4250" w:rsidRDefault="00B37B52" w:rsidP="00B37B52">
            <w:pPr>
              <w:spacing w:line="276" w:lineRule="auto"/>
              <w:jc w:val="center"/>
              <w:rPr>
                <w:rFonts w:ascii="Palatino Linotype" w:eastAsia="Calibri" w:hAnsi="Palatino Linotype" w:cs="Tahoma"/>
                <w:b/>
                <w:sz w:val="22"/>
                <w:szCs w:val="22"/>
              </w:rPr>
            </w:pPr>
          </w:p>
          <w:p w14:paraId="69EBBD7F" w14:textId="77777777" w:rsidR="00B37B52" w:rsidRDefault="00B37B52" w:rsidP="00B37B52">
            <w:pPr>
              <w:spacing w:line="276" w:lineRule="auto"/>
              <w:jc w:val="center"/>
              <w:rPr>
                <w:rFonts w:ascii="Palatino Linotype" w:eastAsia="Calibri" w:hAnsi="Palatino Linotype" w:cs="Tahoma"/>
                <w:b/>
                <w:sz w:val="22"/>
                <w:szCs w:val="22"/>
              </w:rPr>
            </w:pPr>
          </w:p>
          <w:p w14:paraId="709F80AA" w14:textId="77777777" w:rsidR="00FE09A5" w:rsidRDefault="00FE09A5" w:rsidP="00B37B52">
            <w:pPr>
              <w:spacing w:line="276" w:lineRule="auto"/>
              <w:jc w:val="center"/>
              <w:rPr>
                <w:rFonts w:ascii="Palatino Linotype" w:eastAsia="Calibri" w:hAnsi="Palatino Linotype" w:cs="Tahoma"/>
                <w:b/>
                <w:sz w:val="22"/>
                <w:szCs w:val="22"/>
              </w:rPr>
            </w:pPr>
          </w:p>
          <w:p w14:paraId="3217DA91" w14:textId="77777777" w:rsidR="00FE09A5" w:rsidRDefault="00FE09A5" w:rsidP="00B37B52">
            <w:pPr>
              <w:spacing w:line="276" w:lineRule="auto"/>
              <w:jc w:val="center"/>
              <w:rPr>
                <w:rFonts w:ascii="Palatino Linotype" w:eastAsia="Calibri" w:hAnsi="Palatino Linotype" w:cs="Tahoma"/>
                <w:b/>
                <w:sz w:val="22"/>
                <w:szCs w:val="22"/>
              </w:rPr>
            </w:pPr>
          </w:p>
          <w:p w14:paraId="31BBEC96" w14:textId="77777777" w:rsidR="00D32842" w:rsidRDefault="00D32842" w:rsidP="00FE09A5">
            <w:pPr>
              <w:spacing w:line="276" w:lineRule="auto"/>
              <w:rPr>
                <w:rFonts w:ascii="Palatino Linotype" w:eastAsia="Calibri" w:hAnsi="Palatino Linotype" w:cs="Tahoma"/>
                <w:b/>
                <w:sz w:val="22"/>
                <w:szCs w:val="22"/>
              </w:rPr>
            </w:pPr>
          </w:p>
          <w:p w14:paraId="13D19026" w14:textId="77777777" w:rsidR="00B37B52" w:rsidRDefault="00B37B52" w:rsidP="00B37B52">
            <w:pPr>
              <w:spacing w:line="276" w:lineRule="auto"/>
              <w:jc w:val="center"/>
              <w:rPr>
                <w:rFonts w:ascii="Palatino Linotype" w:eastAsia="Calibri" w:hAnsi="Palatino Linotype" w:cs="Tahoma"/>
                <w:b/>
                <w:sz w:val="22"/>
                <w:szCs w:val="22"/>
              </w:rPr>
            </w:pPr>
          </w:p>
          <w:p w14:paraId="6993C191" w14:textId="77777777" w:rsidR="00B37B52" w:rsidRPr="00CE4250" w:rsidRDefault="00B37B52" w:rsidP="00B37B52">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6475C79E" w14:textId="77777777" w:rsidR="00B37B52" w:rsidRPr="00CE4250" w:rsidRDefault="00B37B52" w:rsidP="00B37B52">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1577E07A" w14:textId="77777777" w:rsidR="00B37B52" w:rsidRPr="00CE4250" w:rsidRDefault="00B37B52" w:rsidP="00B37B52">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0BE53EFF" w14:textId="3F4FAD81" w:rsidR="00B37B52" w:rsidRPr="0063119B" w:rsidRDefault="00B37B52" w:rsidP="00B37B52">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Pr>
          <w:rFonts w:ascii="Palatino Linotype" w:eastAsia="Calibri" w:hAnsi="Palatino Linotype" w:cs="Tahoma"/>
          <w:sz w:val="22"/>
          <w:lang w:eastAsia="en-US"/>
        </w:rPr>
        <w:t>trece de marzo de dos mil diecinueve</w:t>
      </w:r>
      <w:r w:rsidRPr="00113548">
        <w:rPr>
          <w:rFonts w:ascii="Palatino Linotype" w:eastAsia="Calibri" w:hAnsi="Palatino Linotype" w:cs="Tahoma"/>
          <w:sz w:val="22"/>
          <w:lang w:eastAsia="en-US"/>
        </w:rPr>
        <w:t xml:space="preserve">, emitida en el recurso de revisión número </w:t>
      </w:r>
      <w:r w:rsidRPr="00B37B52">
        <w:rPr>
          <w:rFonts w:ascii="Palatino Linotype" w:eastAsia="Calibri" w:hAnsi="Palatino Linotype" w:cs="Tahoma"/>
          <w:b/>
          <w:bCs/>
          <w:sz w:val="22"/>
          <w:lang w:eastAsia="en-US"/>
        </w:rPr>
        <w:t>00116/INFOEM/IP/RR/2019</w:t>
      </w:r>
      <w:r w:rsidRPr="00113548">
        <w:rPr>
          <w:rFonts w:ascii="Palatino Linotype" w:eastAsia="Calibri" w:hAnsi="Palatino Linotype" w:cs="Tahoma"/>
          <w:bCs/>
          <w:sz w:val="22"/>
          <w:lang w:eastAsia="en-US"/>
        </w:rPr>
        <w:t>.</w:t>
      </w:r>
    </w:p>
    <w:p w14:paraId="528E0FAF" w14:textId="77777777" w:rsidR="00D16D9B" w:rsidRDefault="00D16D9B" w:rsidP="00527AF8">
      <w:pPr>
        <w:spacing w:line="360" w:lineRule="auto"/>
        <w:jc w:val="both"/>
        <w:rPr>
          <w:rFonts w:ascii="Palatino Linotype" w:hAnsi="Palatino Linotype" w:cs="Tahoma"/>
          <w:sz w:val="22"/>
          <w:szCs w:val="24"/>
          <w:lang w:eastAsia="es-MX"/>
        </w:rPr>
      </w:pPr>
    </w:p>
    <w:p w14:paraId="2EFC861D" w14:textId="77777777" w:rsidR="00D16D9B" w:rsidRDefault="00D16D9B" w:rsidP="00527AF8">
      <w:pPr>
        <w:spacing w:line="360" w:lineRule="auto"/>
        <w:jc w:val="both"/>
        <w:rPr>
          <w:rFonts w:ascii="Palatino Linotype" w:hAnsi="Palatino Linotype" w:cs="Tahoma"/>
          <w:sz w:val="22"/>
          <w:szCs w:val="24"/>
          <w:lang w:eastAsia="es-MX"/>
        </w:rPr>
      </w:pPr>
    </w:p>
    <w:sectPr w:rsidR="00D16D9B"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3A418" w14:textId="77777777" w:rsidR="009046E4" w:rsidRDefault="009046E4" w:rsidP="00B31222">
      <w:r>
        <w:separator/>
      </w:r>
    </w:p>
  </w:endnote>
  <w:endnote w:type="continuationSeparator" w:id="0">
    <w:p w14:paraId="199A93F6" w14:textId="77777777" w:rsidR="009046E4" w:rsidRDefault="009046E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6985E041" w:rsidR="00D03CEF" w:rsidRDefault="00D03C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28AC">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28AC">
              <w:rPr>
                <w:b/>
                <w:bCs/>
                <w:noProof/>
              </w:rPr>
              <w:t>31</w:t>
            </w:r>
            <w:r>
              <w:rPr>
                <w:b/>
                <w:bCs/>
                <w:sz w:val="24"/>
                <w:szCs w:val="24"/>
              </w:rPr>
              <w:fldChar w:fldCharType="end"/>
            </w:r>
          </w:p>
        </w:sdtContent>
      </w:sdt>
    </w:sdtContent>
  </w:sdt>
  <w:p w14:paraId="755F0E71" w14:textId="77777777" w:rsidR="00D03CEF" w:rsidRDefault="00D03C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6E1B7411" w:rsidR="00D03CEF" w:rsidRDefault="00D03C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28A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28AC">
              <w:rPr>
                <w:b/>
                <w:bCs/>
                <w:noProof/>
              </w:rPr>
              <w:t>31</w:t>
            </w:r>
            <w:r>
              <w:rPr>
                <w:b/>
                <w:bCs/>
                <w:sz w:val="24"/>
                <w:szCs w:val="24"/>
              </w:rPr>
              <w:fldChar w:fldCharType="end"/>
            </w:r>
          </w:p>
        </w:sdtContent>
      </w:sdt>
    </w:sdtContent>
  </w:sdt>
  <w:p w14:paraId="6D74A71D" w14:textId="77777777" w:rsidR="00D03CEF" w:rsidRDefault="00D03C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82EE6" w14:textId="77777777" w:rsidR="009046E4" w:rsidRDefault="009046E4" w:rsidP="00B31222">
      <w:r>
        <w:separator/>
      </w:r>
    </w:p>
  </w:footnote>
  <w:footnote w:type="continuationSeparator" w:id="0">
    <w:p w14:paraId="19C22C6E" w14:textId="77777777" w:rsidR="009046E4" w:rsidRDefault="009046E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D03CEF" w:rsidRPr="005C106F" w14:paraId="095022DA" w14:textId="77777777" w:rsidTr="00DE4C74">
      <w:trPr>
        <w:trHeight w:val="1435"/>
      </w:trPr>
      <w:tc>
        <w:tcPr>
          <w:tcW w:w="2552" w:type="dxa"/>
          <w:shd w:val="clear" w:color="auto" w:fill="auto"/>
        </w:tcPr>
        <w:p w14:paraId="1D0AE070" w14:textId="77777777" w:rsidR="00D03CEF" w:rsidRPr="005C106F" w:rsidRDefault="00D03CEF"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D03CEF" w:rsidRDefault="00D03CEF" w:rsidP="008A627A">
          <w:pPr>
            <w:spacing w:line="360" w:lineRule="auto"/>
          </w:pPr>
        </w:p>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969"/>
          </w:tblGrid>
          <w:tr w:rsidR="00D03CEF" w:rsidRPr="008A627A" w14:paraId="07FE6BE4" w14:textId="77777777" w:rsidTr="00DE4C74">
            <w:trPr>
              <w:trHeight w:val="144"/>
            </w:trPr>
            <w:tc>
              <w:tcPr>
                <w:tcW w:w="2443" w:type="dxa"/>
              </w:tcPr>
              <w:p w14:paraId="4B2EFC84" w14:textId="77777777" w:rsidR="00D03CEF" w:rsidRPr="008A627A" w:rsidRDefault="00D03CEF" w:rsidP="005617A8">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9" w:type="dxa"/>
              </w:tcPr>
              <w:p w14:paraId="649A215A" w14:textId="46443AB6" w:rsidR="00D03CEF" w:rsidRPr="008A627A" w:rsidRDefault="00D03CEF" w:rsidP="005617A8">
                <w:pPr>
                  <w:tabs>
                    <w:tab w:val="right" w:pos="8838"/>
                  </w:tabs>
                  <w:spacing w:line="276"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00116/INFOEM/IP/RR/2019</w:t>
                </w:r>
              </w:p>
            </w:tc>
          </w:tr>
          <w:tr w:rsidR="00D03CEF" w:rsidRPr="008A627A" w14:paraId="2534B72D" w14:textId="77777777" w:rsidTr="00DE4C74">
            <w:trPr>
              <w:trHeight w:val="283"/>
            </w:trPr>
            <w:tc>
              <w:tcPr>
                <w:tcW w:w="2443" w:type="dxa"/>
              </w:tcPr>
              <w:p w14:paraId="467DB669" w14:textId="77777777" w:rsidR="00D03CEF" w:rsidRPr="008A627A" w:rsidRDefault="00D03CEF" w:rsidP="005617A8">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9" w:type="dxa"/>
              </w:tcPr>
              <w:p w14:paraId="5FCBB6E7" w14:textId="3CB3DD9D" w:rsidR="00D03CEF" w:rsidRPr="008A627A" w:rsidRDefault="00D03CEF" w:rsidP="005617A8">
                <w:pPr>
                  <w:tabs>
                    <w:tab w:val="left" w:pos="2834"/>
                    <w:tab w:val="right" w:pos="8838"/>
                  </w:tabs>
                  <w:spacing w:line="276"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Agrupación de Trabajadores Académicos al Servicio del Colegio de Estudios Científicos y Tecnológicos del Estado de México</w:t>
                </w:r>
              </w:p>
            </w:tc>
          </w:tr>
          <w:tr w:rsidR="00D03CEF" w:rsidRPr="008A627A" w14:paraId="6B0D72E5" w14:textId="77777777" w:rsidTr="00DE4C74">
            <w:trPr>
              <w:trHeight w:val="283"/>
            </w:trPr>
            <w:tc>
              <w:tcPr>
                <w:tcW w:w="2443" w:type="dxa"/>
              </w:tcPr>
              <w:p w14:paraId="72640B77" w14:textId="77777777" w:rsidR="00D03CEF" w:rsidRPr="008A627A" w:rsidRDefault="00D03CEF" w:rsidP="005617A8">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9" w:type="dxa"/>
              </w:tcPr>
              <w:p w14:paraId="0318D76F" w14:textId="77777777" w:rsidR="00D03CEF" w:rsidRPr="008A627A" w:rsidRDefault="00D03CEF" w:rsidP="005617A8">
                <w:pPr>
                  <w:tabs>
                    <w:tab w:val="right" w:pos="8838"/>
                  </w:tabs>
                  <w:spacing w:line="276"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D03CEF" w:rsidRPr="005C106F" w:rsidRDefault="00D03CEF" w:rsidP="005743D2">
          <w:pPr>
            <w:tabs>
              <w:tab w:val="right" w:pos="8838"/>
            </w:tabs>
            <w:ind w:left="-28"/>
            <w:jc w:val="both"/>
            <w:rPr>
              <w:rFonts w:ascii="Arial" w:eastAsia="Calibri" w:hAnsi="Arial" w:cs="Arial"/>
              <w:b/>
              <w:sz w:val="22"/>
              <w:szCs w:val="22"/>
              <w:lang w:eastAsia="en-US"/>
            </w:rPr>
          </w:pPr>
        </w:p>
      </w:tc>
    </w:tr>
  </w:tbl>
  <w:p w14:paraId="6255B586" w14:textId="77777777" w:rsidR="00D03CEF" w:rsidRPr="00443C6B" w:rsidRDefault="00D03CE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D03CEF" w:rsidRPr="005C106F" w14:paraId="2AA4153E" w14:textId="77777777" w:rsidTr="00DE4C74">
      <w:trPr>
        <w:trHeight w:val="1435"/>
      </w:trPr>
      <w:tc>
        <w:tcPr>
          <w:tcW w:w="2552" w:type="dxa"/>
          <w:shd w:val="clear" w:color="auto" w:fill="auto"/>
        </w:tcPr>
        <w:p w14:paraId="2A77423F" w14:textId="77777777" w:rsidR="00D03CEF" w:rsidRPr="005C106F" w:rsidRDefault="00D03CE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968"/>
          </w:tblGrid>
          <w:tr w:rsidR="00D03CEF" w:rsidRPr="008A627A" w14:paraId="259FA54B" w14:textId="77777777" w:rsidTr="00DE4C74">
            <w:trPr>
              <w:trHeight w:val="144"/>
            </w:trPr>
            <w:tc>
              <w:tcPr>
                <w:tcW w:w="2444" w:type="dxa"/>
              </w:tcPr>
              <w:p w14:paraId="3C352A6D" w14:textId="77777777" w:rsidR="00D03CEF" w:rsidRPr="008A627A" w:rsidRDefault="00D03CEF" w:rsidP="005617A8">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8" w:type="dxa"/>
              </w:tcPr>
              <w:p w14:paraId="5EA972A2" w14:textId="3DD954A4" w:rsidR="00D03CEF" w:rsidRPr="008A627A" w:rsidRDefault="00D03CEF" w:rsidP="005617A8">
                <w:pPr>
                  <w:tabs>
                    <w:tab w:val="right" w:pos="8838"/>
                  </w:tabs>
                  <w:spacing w:line="276"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00116/INFOEM/IP/RR/2019</w:t>
                </w:r>
              </w:p>
            </w:tc>
          </w:tr>
          <w:tr w:rsidR="00D03CEF" w:rsidRPr="008A627A" w14:paraId="655B710A" w14:textId="77777777" w:rsidTr="00DE4C74">
            <w:trPr>
              <w:trHeight w:val="144"/>
            </w:trPr>
            <w:tc>
              <w:tcPr>
                <w:tcW w:w="2444" w:type="dxa"/>
              </w:tcPr>
              <w:p w14:paraId="7894EC0F" w14:textId="77777777" w:rsidR="00D03CEF" w:rsidRPr="008A627A" w:rsidRDefault="00D03CEF" w:rsidP="005617A8">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968" w:type="dxa"/>
              </w:tcPr>
              <w:p w14:paraId="0430F609" w14:textId="669AA7F0" w:rsidR="00D03CEF" w:rsidRPr="008A627A" w:rsidRDefault="00772C0C" w:rsidP="005617A8">
                <w:pPr>
                  <w:tabs>
                    <w:tab w:val="left" w:pos="3122"/>
                    <w:tab w:val="right" w:pos="8838"/>
                  </w:tabs>
                  <w:spacing w:line="276" w:lineRule="auto"/>
                  <w:ind w:left="-108" w:right="-105"/>
                  <w:jc w:val="both"/>
                  <w:rPr>
                    <w:rFonts w:ascii="Palatino Linotype" w:eastAsia="Calibri" w:hAnsi="Palatino Linotype" w:cs="Tahoma"/>
                    <w:sz w:val="22"/>
                    <w:szCs w:val="22"/>
                    <w:lang w:val="es-MX" w:eastAsia="en-US"/>
                  </w:rPr>
                </w:pPr>
                <w:r w:rsidRPr="00772C0C">
                  <w:rPr>
                    <w:rFonts w:ascii="Palatino Linotype" w:eastAsia="Calibri" w:hAnsi="Palatino Linotype" w:cs="Tahoma"/>
                    <w:sz w:val="22"/>
                    <w:szCs w:val="22"/>
                    <w:lang w:val="es-MX" w:eastAsia="en-US"/>
                  </w:rPr>
                  <w:t xml:space="preserve">XXXXX </w:t>
                </w:r>
                <w:proofErr w:type="spellStart"/>
                <w:r w:rsidRPr="00772C0C">
                  <w:rPr>
                    <w:rFonts w:ascii="Palatino Linotype" w:eastAsia="Calibri" w:hAnsi="Palatino Linotype" w:cs="Tahoma"/>
                    <w:sz w:val="22"/>
                    <w:szCs w:val="22"/>
                    <w:lang w:val="es-MX" w:eastAsia="en-US"/>
                  </w:rPr>
                  <w:t>XXXXX</w:t>
                </w:r>
                <w:proofErr w:type="spellEnd"/>
                <w:r w:rsidRPr="00772C0C">
                  <w:rPr>
                    <w:rFonts w:ascii="Palatino Linotype" w:eastAsia="Calibri" w:hAnsi="Palatino Linotype" w:cs="Tahoma"/>
                    <w:sz w:val="22"/>
                    <w:szCs w:val="22"/>
                    <w:lang w:val="es-MX" w:eastAsia="en-US"/>
                  </w:rPr>
                  <w:t xml:space="preserve"> XXXXXX XXXXX</w:t>
                </w:r>
              </w:p>
            </w:tc>
          </w:tr>
          <w:tr w:rsidR="00D03CEF" w:rsidRPr="008A627A" w14:paraId="40D2DA5D" w14:textId="77777777" w:rsidTr="00DE4C74">
            <w:trPr>
              <w:trHeight w:val="283"/>
            </w:trPr>
            <w:tc>
              <w:tcPr>
                <w:tcW w:w="2444" w:type="dxa"/>
              </w:tcPr>
              <w:p w14:paraId="000C6833" w14:textId="77777777" w:rsidR="00D03CEF" w:rsidRPr="008A627A" w:rsidRDefault="00D03CEF" w:rsidP="005617A8">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8" w:type="dxa"/>
              </w:tcPr>
              <w:p w14:paraId="77061EA7" w14:textId="021FCCE2" w:rsidR="00D03CEF" w:rsidRPr="008A627A" w:rsidRDefault="00D03CEF" w:rsidP="005617A8">
                <w:pPr>
                  <w:tabs>
                    <w:tab w:val="left" w:pos="2834"/>
                    <w:tab w:val="right" w:pos="8838"/>
                  </w:tabs>
                  <w:spacing w:line="276"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Agrupación de Trabajadores Académicos al Servicio del Colegio de Estudios Científicos y Tecnológicos del Estado de México</w:t>
                </w:r>
              </w:p>
            </w:tc>
          </w:tr>
          <w:tr w:rsidR="00D03CEF" w:rsidRPr="008A627A" w14:paraId="2721CDE8" w14:textId="77777777" w:rsidTr="00DE4C74">
            <w:trPr>
              <w:trHeight w:val="283"/>
            </w:trPr>
            <w:tc>
              <w:tcPr>
                <w:tcW w:w="2444" w:type="dxa"/>
              </w:tcPr>
              <w:p w14:paraId="74100669" w14:textId="77777777" w:rsidR="00D03CEF" w:rsidRPr="008A627A" w:rsidRDefault="00D03CEF" w:rsidP="005617A8">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8" w:type="dxa"/>
              </w:tcPr>
              <w:p w14:paraId="25D2E82D" w14:textId="77777777" w:rsidR="00D03CEF" w:rsidRPr="008A627A" w:rsidRDefault="00D03CEF" w:rsidP="005617A8">
                <w:pPr>
                  <w:tabs>
                    <w:tab w:val="right" w:pos="8838"/>
                  </w:tabs>
                  <w:spacing w:line="276"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D03CEF" w:rsidRPr="005C106F" w:rsidRDefault="00D03CEF" w:rsidP="00DB7E5F">
          <w:pPr>
            <w:tabs>
              <w:tab w:val="right" w:pos="8838"/>
            </w:tabs>
            <w:ind w:left="-28"/>
            <w:jc w:val="both"/>
            <w:rPr>
              <w:rFonts w:ascii="Arial" w:eastAsia="Calibri" w:hAnsi="Arial" w:cs="Arial"/>
              <w:b/>
              <w:sz w:val="22"/>
              <w:szCs w:val="22"/>
              <w:lang w:eastAsia="en-US"/>
            </w:rPr>
          </w:pPr>
        </w:p>
      </w:tc>
    </w:tr>
  </w:tbl>
  <w:p w14:paraId="73CFAB0F" w14:textId="77777777" w:rsidR="00D03CEF" w:rsidRDefault="00D03CE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41714A"/>
    <w:multiLevelType w:val="hybridMultilevel"/>
    <w:tmpl w:val="00C84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6C39B6"/>
    <w:multiLevelType w:val="hybridMultilevel"/>
    <w:tmpl w:val="4BB267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CA7656"/>
    <w:multiLevelType w:val="hybridMultilevel"/>
    <w:tmpl w:val="4AAA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C81F07"/>
    <w:multiLevelType w:val="hybridMultilevel"/>
    <w:tmpl w:val="2D56A6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3B01DEF"/>
    <w:multiLevelType w:val="hybridMultilevel"/>
    <w:tmpl w:val="41D62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874168"/>
    <w:multiLevelType w:val="hybridMultilevel"/>
    <w:tmpl w:val="F5E02E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02"/>
    <w:rsid w:val="00006543"/>
    <w:rsid w:val="00013A19"/>
    <w:rsid w:val="00014465"/>
    <w:rsid w:val="00017D26"/>
    <w:rsid w:val="000200A1"/>
    <w:rsid w:val="00020818"/>
    <w:rsid w:val="000212E5"/>
    <w:rsid w:val="00021C64"/>
    <w:rsid w:val="000241C5"/>
    <w:rsid w:val="00025F5D"/>
    <w:rsid w:val="000307C8"/>
    <w:rsid w:val="000313A7"/>
    <w:rsid w:val="00032F5B"/>
    <w:rsid w:val="00034E9D"/>
    <w:rsid w:val="00035F9E"/>
    <w:rsid w:val="000373BC"/>
    <w:rsid w:val="00037B34"/>
    <w:rsid w:val="00037F4B"/>
    <w:rsid w:val="000437E1"/>
    <w:rsid w:val="00043C4B"/>
    <w:rsid w:val="0004646B"/>
    <w:rsid w:val="00046B43"/>
    <w:rsid w:val="000528E6"/>
    <w:rsid w:val="0006017B"/>
    <w:rsid w:val="00061029"/>
    <w:rsid w:val="000620E1"/>
    <w:rsid w:val="00064855"/>
    <w:rsid w:val="0007114E"/>
    <w:rsid w:val="00071A4A"/>
    <w:rsid w:val="00075CBD"/>
    <w:rsid w:val="000813B0"/>
    <w:rsid w:val="0008148B"/>
    <w:rsid w:val="00092475"/>
    <w:rsid w:val="00092813"/>
    <w:rsid w:val="00097211"/>
    <w:rsid w:val="000A0518"/>
    <w:rsid w:val="000A20A4"/>
    <w:rsid w:val="000A5058"/>
    <w:rsid w:val="000A7211"/>
    <w:rsid w:val="000B1D37"/>
    <w:rsid w:val="000B2C93"/>
    <w:rsid w:val="000B36DD"/>
    <w:rsid w:val="000B482D"/>
    <w:rsid w:val="000B5711"/>
    <w:rsid w:val="000B6020"/>
    <w:rsid w:val="000C2283"/>
    <w:rsid w:val="000C27CA"/>
    <w:rsid w:val="000C3531"/>
    <w:rsid w:val="000C4288"/>
    <w:rsid w:val="000C59CB"/>
    <w:rsid w:val="000C6B57"/>
    <w:rsid w:val="000D0B08"/>
    <w:rsid w:val="000D1DDF"/>
    <w:rsid w:val="000D2A27"/>
    <w:rsid w:val="000E0BEA"/>
    <w:rsid w:val="000E7316"/>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0BF3"/>
    <w:rsid w:val="00132A80"/>
    <w:rsid w:val="00132F95"/>
    <w:rsid w:val="0013647C"/>
    <w:rsid w:val="0013791C"/>
    <w:rsid w:val="00137B8F"/>
    <w:rsid w:val="00141895"/>
    <w:rsid w:val="00141DD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3624"/>
    <w:rsid w:val="0017459B"/>
    <w:rsid w:val="00175CEB"/>
    <w:rsid w:val="00176367"/>
    <w:rsid w:val="00182D6C"/>
    <w:rsid w:val="00182DCE"/>
    <w:rsid w:val="00182F0F"/>
    <w:rsid w:val="00183D24"/>
    <w:rsid w:val="001851A6"/>
    <w:rsid w:val="001875A7"/>
    <w:rsid w:val="001879E1"/>
    <w:rsid w:val="0019389B"/>
    <w:rsid w:val="001A18AB"/>
    <w:rsid w:val="001A1B94"/>
    <w:rsid w:val="001A22F5"/>
    <w:rsid w:val="001A7FD2"/>
    <w:rsid w:val="001B107D"/>
    <w:rsid w:val="001B2CD9"/>
    <w:rsid w:val="001B62A0"/>
    <w:rsid w:val="001C282F"/>
    <w:rsid w:val="001C2EB6"/>
    <w:rsid w:val="001C5C7A"/>
    <w:rsid w:val="001D0086"/>
    <w:rsid w:val="001D0094"/>
    <w:rsid w:val="001D67AC"/>
    <w:rsid w:val="001D7012"/>
    <w:rsid w:val="001D7BD2"/>
    <w:rsid w:val="001E2A4D"/>
    <w:rsid w:val="001E53C2"/>
    <w:rsid w:val="001F0E9C"/>
    <w:rsid w:val="001F0EB8"/>
    <w:rsid w:val="001F1540"/>
    <w:rsid w:val="001F652C"/>
    <w:rsid w:val="001F78D9"/>
    <w:rsid w:val="00202DB8"/>
    <w:rsid w:val="00205F27"/>
    <w:rsid w:val="002060B4"/>
    <w:rsid w:val="00206FFE"/>
    <w:rsid w:val="00207736"/>
    <w:rsid w:val="00212460"/>
    <w:rsid w:val="00215D0D"/>
    <w:rsid w:val="00217AEF"/>
    <w:rsid w:val="00221EC9"/>
    <w:rsid w:val="00222731"/>
    <w:rsid w:val="0022351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1FF7"/>
    <w:rsid w:val="00252669"/>
    <w:rsid w:val="00254209"/>
    <w:rsid w:val="00254288"/>
    <w:rsid w:val="0025469C"/>
    <w:rsid w:val="002579CE"/>
    <w:rsid w:val="00260FEC"/>
    <w:rsid w:val="00261DD6"/>
    <w:rsid w:val="00262761"/>
    <w:rsid w:val="002657E2"/>
    <w:rsid w:val="00271E0B"/>
    <w:rsid w:val="002727CC"/>
    <w:rsid w:val="00273679"/>
    <w:rsid w:val="00281A35"/>
    <w:rsid w:val="00281AD9"/>
    <w:rsid w:val="00284486"/>
    <w:rsid w:val="00285644"/>
    <w:rsid w:val="0028581E"/>
    <w:rsid w:val="00287034"/>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D40C2"/>
    <w:rsid w:val="002D6B8E"/>
    <w:rsid w:val="002E17FE"/>
    <w:rsid w:val="002E1B0F"/>
    <w:rsid w:val="002E5015"/>
    <w:rsid w:val="002E56D2"/>
    <w:rsid w:val="002E7ACF"/>
    <w:rsid w:val="002F0C1A"/>
    <w:rsid w:val="002F0CE9"/>
    <w:rsid w:val="002F3BD0"/>
    <w:rsid w:val="002F58D8"/>
    <w:rsid w:val="002F7D66"/>
    <w:rsid w:val="00300A0B"/>
    <w:rsid w:val="00300F75"/>
    <w:rsid w:val="00301F46"/>
    <w:rsid w:val="00303CAD"/>
    <w:rsid w:val="00303E71"/>
    <w:rsid w:val="00304E7C"/>
    <w:rsid w:val="00306418"/>
    <w:rsid w:val="003100F3"/>
    <w:rsid w:val="00310C11"/>
    <w:rsid w:val="00312456"/>
    <w:rsid w:val="00316600"/>
    <w:rsid w:val="00316914"/>
    <w:rsid w:val="00316A07"/>
    <w:rsid w:val="003171AD"/>
    <w:rsid w:val="003172EC"/>
    <w:rsid w:val="00317A37"/>
    <w:rsid w:val="0032170B"/>
    <w:rsid w:val="00323325"/>
    <w:rsid w:val="003243B0"/>
    <w:rsid w:val="00325EC0"/>
    <w:rsid w:val="00330729"/>
    <w:rsid w:val="003340EC"/>
    <w:rsid w:val="003350FF"/>
    <w:rsid w:val="0034057C"/>
    <w:rsid w:val="00341D99"/>
    <w:rsid w:val="00350142"/>
    <w:rsid w:val="00353B6D"/>
    <w:rsid w:val="00354920"/>
    <w:rsid w:val="00355DC6"/>
    <w:rsid w:val="003604D7"/>
    <w:rsid w:val="00361176"/>
    <w:rsid w:val="0036351E"/>
    <w:rsid w:val="00363615"/>
    <w:rsid w:val="00364521"/>
    <w:rsid w:val="00365026"/>
    <w:rsid w:val="00365C7A"/>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87F49"/>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471"/>
    <w:rsid w:val="004059FB"/>
    <w:rsid w:val="00407A93"/>
    <w:rsid w:val="004100AA"/>
    <w:rsid w:val="00410CD2"/>
    <w:rsid w:val="00412203"/>
    <w:rsid w:val="00414F9B"/>
    <w:rsid w:val="00417DE3"/>
    <w:rsid w:val="00420B07"/>
    <w:rsid w:val="00422869"/>
    <w:rsid w:val="00423D2F"/>
    <w:rsid w:val="00425F1A"/>
    <w:rsid w:val="00426448"/>
    <w:rsid w:val="00427457"/>
    <w:rsid w:val="004321C5"/>
    <w:rsid w:val="0043257A"/>
    <w:rsid w:val="00436FD3"/>
    <w:rsid w:val="004406CF"/>
    <w:rsid w:val="00441804"/>
    <w:rsid w:val="004435B4"/>
    <w:rsid w:val="004468F9"/>
    <w:rsid w:val="0046048A"/>
    <w:rsid w:val="0046536E"/>
    <w:rsid w:val="00466346"/>
    <w:rsid w:val="004702B0"/>
    <w:rsid w:val="004751D6"/>
    <w:rsid w:val="00475E6B"/>
    <w:rsid w:val="00477DBA"/>
    <w:rsid w:val="00477E20"/>
    <w:rsid w:val="00480BB8"/>
    <w:rsid w:val="00481D51"/>
    <w:rsid w:val="0048519E"/>
    <w:rsid w:val="00485EC7"/>
    <w:rsid w:val="004860BD"/>
    <w:rsid w:val="00487430"/>
    <w:rsid w:val="004A0A7B"/>
    <w:rsid w:val="004A0BB0"/>
    <w:rsid w:val="004A1B3E"/>
    <w:rsid w:val="004A260B"/>
    <w:rsid w:val="004A26CD"/>
    <w:rsid w:val="004A2C97"/>
    <w:rsid w:val="004A3584"/>
    <w:rsid w:val="004A5121"/>
    <w:rsid w:val="004A577A"/>
    <w:rsid w:val="004A6ECB"/>
    <w:rsid w:val="004A7990"/>
    <w:rsid w:val="004B072D"/>
    <w:rsid w:val="004B1796"/>
    <w:rsid w:val="004B591D"/>
    <w:rsid w:val="004B7542"/>
    <w:rsid w:val="004B769A"/>
    <w:rsid w:val="004C14AC"/>
    <w:rsid w:val="004C4ACC"/>
    <w:rsid w:val="004C7E83"/>
    <w:rsid w:val="004D14B0"/>
    <w:rsid w:val="004D5DB3"/>
    <w:rsid w:val="004E345F"/>
    <w:rsid w:val="004E3BBA"/>
    <w:rsid w:val="004E401B"/>
    <w:rsid w:val="004E41C7"/>
    <w:rsid w:val="004E7DB7"/>
    <w:rsid w:val="004F06FF"/>
    <w:rsid w:val="004F0C1F"/>
    <w:rsid w:val="004F2D88"/>
    <w:rsid w:val="004F3D21"/>
    <w:rsid w:val="00502705"/>
    <w:rsid w:val="005045E5"/>
    <w:rsid w:val="005070C3"/>
    <w:rsid w:val="0051276F"/>
    <w:rsid w:val="00513CD2"/>
    <w:rsid w:val="005220BE"/>
    <w:rsid w:val="00526575"/>
    <w:rsid w:val="00527AF8"/>
    <w:rsid w:val="00533B79"/>
    <w:rsid w:val="00542D5F"/>
    <w:rsid w:val="005435DE"/>
    <w:rsid w:val="00544C28"/>
    <w:rsid w:val="00546BAE"/>
    <w:rsid w:val="00552EBD"/>
    <w:rsid w:val="00553827"/>
    <w:rsid w:val="005550E6"/>
    <w:rsid w:val="00555F71"/>
    <w:rsid w:val="005617A8"/>
    <w:rsid w:val="00563BEB"/>
    <w:rsid w:val="00566849"/>
    <w:rsid w:val="005740F6"/>
    <w:rsid w:val="005743D2"/>
    <w:rsid w:val="00575905"/>
    <w:rsid w:val="00575AAE"/>
    <w:rsid w:val="005802BD"/>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49C8"/>
    <w:rsid w:val="005D5607"/>
    <w:rsid w:val="005E1EE5"/>
    <w:rsid w:val="005E37E9"/>
    <w:rsid w:val="005E413C"/>
    <w:rsid w:val="005F02E7"/>
    <w:rsid w:val="005F03DB"/>
    <w:rsid w:val="005F48F1"/>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119B"/>
    <w:rsid w:val="00634D1A"/>
    <w:rsid w:val="00637179"/>
    <w:rsid w:val="006418ED"/>
    <w:rsid w:val="00641A29"/>
    <w:rsid w:val="00642B13"/>
    <w:rsid w:val="00645F7D"/>
    <w:rsid w:val="00646100"/>
    <w:rsid w:val="006476CA"/>
    <w:rsid w:val="0065338B"/>
    <w:rsid w:val="00654355"/>
    <w:rsid w:val="006552AE"/>
    <w:rsid w:val="00655773"/>
    <w:rsid w:val="006563CA"/>
    <w:rsid w:val="006578FC"/>
    <w:rsid w:val="006606DA"/>
    <w:rsid w:val="006608AB"/>
    <w:rsid w:val="006620DA"/>
    <w:rsid w:val="00664587"/>
    <w:rsid w:val="00666F25"/>
    <w:rsid w:val="00666FF7"/>
    <w:rsid w:val="00667C1C"/>
    <w:rsid w:val="00670A43"/>
    <w:rsid w:val="00670C5D"/>
    <w:rsid w:val="00673DD4"/>
    <w:rsid w:val="00674AEB"/>
    <w:rsid w:val="006828D8"/>
    <w:rsid w:val="0068455C"/>
    <w:rsid w:val="00684887"/>
    <w:rsid w:val="00686018"/>
    <w:rsid w:val="00686521"/>
    <w:rsid w:val="006867FA"/>
    <w:rsid w:val="006905E7"/>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4FCB"/>
    <w:rsid w:val="006E716F"/>
    <w:rsid w:val="006F01E7"/>
    <w:rsid w:val="006F1F3A"/>
    <w:rsid w:val="006F7EB8"/>
    <w:rsid w:val="0070094A"/>
    <w:rsid w:val="00702DD7"/>
    <w:rsid w:val="007047D3"/>
    <w:rsid w:val="00705663"/>
    <w:rsid w:val="00705C40"/>
    <w:rsid w:val="0070684E"/>
    <w:rsid w:val="0071087E"/>
    <w:rsid w:val="00711B8D"/>
    <w:rsid w:val="00721648"/>
    <w:rsid w:val="007229A1"/>
    <w:rsid w:val="007235AA"/>
    <w:rsid w:val="00724D1D"/>
    <w:rsid w:val="00725B77"/>
    <w:rsid w:val="00725E35"/>
    <w:rsid w:val="00732289"/>
    <w:rsid w:val="00733CED"/>
    <w:rsid w:val="007343FD"/>
    <w:rsid w:val="00735915"/>
    <w:rsid w:val="00735C21"/>
    <w:rsid w:val="0073614A"/>
    <w:rsid w:val="00736FF2"/>
    <w:rsid w:val="00740C8C"/>
    <w:rsid w:val="00741AC4"/>
    <w:rsid w:val="00742CA5"/>
    <w:rsid w:val="007513F0"/>
    <w:rsid w:val="007515BC"/>
    <w:rsid w:val="00752606"/>
    <w:rsid w:val="00753A78"/>
    <w:rsid w:val="00756824"/>
    <w:rsid w:val="007573B2"/>
    <w:rsid w:val="007574BB"/>
    <w:rsid w:val="0075764C"/>
    <w:rsid w:val="00762198"/>
    <w:rsid w:val="007628AC"/>
    <w:rsid w:val="00763CE8"/>
    <w:rsid w:val="0076462E"/>
    <w:rsid w:val="00770792"/>
    <w:rsid w:val="00772C0C"/>
    <w:rsid w:val="00774FFE"/>
    <w:rsid w:val="00775339"/>
    <w:rsid w:val="00775638"/>
    <w:rsid w:val="00775677"/>
    <w:rsid w:val="0077599A"/>
    <w:rsid w:val="0077670E"/>
    <w:rsid w:val="00776811"/>
    <w:rsid w:val="0077724D"/>
    <w:rsid w:val="00777353"/>
    <w:rsid w:val="00780CD6"/>
    <w:rsid w:val="00782EA4"/>
    <w:rsid w:val="007837E9"/>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710E"/>
    <w:rsid w:val="007D7E3A"/>
    <w:rsid w:val="007E22E7"/>
    <w:rsid w:val="007E246C"/>
    <w:rsid w:val="007E2893"/>
    <w:rsid w:val="007E4232"/>
    <w:rsid w:val="007E69BB"/>
    <w:rsid w:val="007E6AB8"/>
    <w:rsid w:val="007E7E96"/>
    <w:rsid w:val="007F2109"/>
    <w:rsid w:val="007F21C5"/>
    <w:rsid w:val="007F26EE"/>
    <w:rsid w:val="007F3EF1"/>
    <w:rsid w:val="0080056E"/>
    <w:rsid w:val="00801457"/>
    <w:rsid w:val="00801BCE"/>
    <w:rsid w:val="00802515"/>
    <w:rsid w:val="00803CAB"/>
    <w:rsid w:val="00805CA9"/>
    <w:rsid w:val="00807232"/>
    <w:rsid w:val="0081283F"/>
    <w:rsid w:val="00812C0C"/>
    <w:rsid w:val="0081480A"/>
    <w:rsid w:val="008154D2"/>
    <w:rsid w:val="008202EB"/>
    <w:rsid w:val="00820F86"/>
    <w:rsid w:val="008242C5"/>
    <w:rsid w:val="00824939"/>
    <w:rsid w:val="008250EB"/>
    <w:rsid w:val="00827F88"/>
    <w:rsid w:val="008336A5"/>
    <w:rsid w:val="00835474"/>
    <w:rsid w:val="008373C0"/>
    <w:rsid w:val="0084105A"/>
    <w:rsid w:val="0084145F"/>
    <w:rsid w:val="00841DA2"/>
    <w:rsid w:val="00844CB5"/>
    <w:rsid w:val="008458F6"/>
    <w:rsid w:val="00845AED"/>
    <w:rsid w:val="008469FC"/>
    <w:rsid w:val="0084708E"/>
    <w:rsid w:val="008475AF"/>
    <w:rsid w:val="00850E25"/>
    <w:rsid w:val="00851AE4"/>
    <w:rsid w:val="008554B6"/>
    <w:rsid w:val="0085598D"/>
    <w:rsid w:val="008570B1"/>
    <w:rsid w:val="00861541"/>
    <w:rsid w:val="00862771"/>
    <w:rsid w:val="0086525B"/>
    <w:rsid w:val="0086682F"/>
    <w:rsid w:val="008704DF"/>
    <w:rsid w:val="00874748"/>
    <w:rsid w:val="00874894"/>
    <w:rsid w:val="00875E38"/>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978CE"/>
    <w:rsid w:val="008A03A5"/>
    <w:rsid w:val="008A0DF3"/>
    <w:rsid w:val="008A282C"/>
    <w:rsid w:val="008A4138"/>
    <w:rsid w:val="008A5D96"/>
    <w:rsid w:val="008A627A"/>
    <w:rsid w:val="008B6848"/>
    <w:rsid w:val="008C0910"/>
    <w:rsid w:val="008C12F2"/>
    <w:rsid w:val="008C2FA1"/>
    <w:rsid w:val="008D2C4C"/>
    <w:rsid w:val="008D4097"/>
    <w:rsid w:val="008D7E0D"/>
    <w:rsid w:val="008D7EDB"/>
    <w:rsid w:val="008E11D0"/>
    <w:rsid w:val="008E1829"/>
    <w:rsid w:val="008E1A61"/>
    <w:rsid w:val="008E2327"/>
    <w:rsid w:val="008E5077"/>
    <w:rsid w:val="008E64F0"/>
    <w:rsid w:val="008E6FF3"/>
    <w:rsid w:val="008E7B05"/>
    <w:rsid w:val="008F18ED"/>
    <w:rsid w:val="008F46C2"/>
    <w:rsid w:val="008F5480"/>
    <w:rsid w:val="008F7068"/>
    <w:rsid w:val="00900097"/>
    <w:rsid w:val="00902534"/>
    <w:rsid w:val="00903D37"/>
    <w:rsid w:val="009046E4"/>
    <w:rsid w:val="0091055D"/>
    <w:rsid w:val="00911017"/>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479EB"/>
    <w:rsid w:val="00960346"/>
    <w:rsid w:val="009617D3"/>
    <w:rsid w:val="00961CCC"/>
    <w:rsid w:val="0096463B"/>
    <w:rsid w:val="00967869"/>
    <w:rsid w:val="0096796E"/>
    <w:rsid w:val="00970D42"/>
    <w:rsid w:val="00971F54"/>
    <w:rsid w:val="009721EB"/>
    <w:rsid w:val="009725C5"/>
    <w:rsid w:val="00972B4E"/>
    <w:rsid w:val="00973F40"/>
    <w:rsid w:val="009757F4"/>
    <w:rsid w:val="00980900"/>
    <w:rsid w:val="00983958"/>
    <w:rsid w:val="00983EED"/>
    <w:rsid w:val="009849EF"/>
    <w:rsid w:val="00986DB7"/>
    <w:rsid w:val="00990F1A"/>
    <w:rsid w:val="009934CF"/>
    <w:rsid w:val="00994396"/>
    <w:rsid w:val="00994FB1"/>
    <w:rsid w:val="00996600"/>
    <w:rsid w:val="0099725A"/>
    <w:rsid w:val="009A0D75"/>
    <w:rsid w:val="009A1B9C"/>
    <w:rsid w:val="009A306D"/>
    <w:rsid w:val="009A315A"/>
    <w:rsid w:val="009A347A"/>
    <w:rsid w:val="009A620E"/>
    <w:rsid w:val="009B6A6F"/>
    <w:rsid w:val="009C1AFE"/>
    <w:rsid w:val="009C3E33"/>
    <w:rsid w:val="009C5F24"/>
    <w:rsid w:val="009D048B"/>
    <w:rsid w:val="009D1B5D"/>
    <w:rsid w:val="009D69C6"/>
    <w:rsid w:val="009D7B52"/>
    <w:rsid w:val="009E5419"/>
    <w:rsid w:val="009E5A6E"/>
    <w:rsid w:val="009E70E7"/>
    <w:rsid w:val="009F25A8"/>
    <w:rsid w:val="009F46DC"/>
    <w:rsid w:val="009F7A4E"/>
    <w:rsid w:val="00A01C00"/>
    <w:rsid w:val="00A03A1B"/>
    <w:rsid w:val="00A0513F"/>
    <w:rsid w:val="00A06CC5"/>
    <w:rsid w:val="00A11CAD"/>
    <w:rsid w:val="00A1620D"/>
    <w:rsid w:val="00A16AC0"/>
    <w:rsid w:val="00A16DC1"/>
    <w:rsid w:val="00A23D31"/>
    <w:rsid w:val="00A24C9B"/>
    <w:rsid w:val="00A26ECD"/>
    <w:rsid w:val="00A27D2B"/>
    <w:rsid w:val="00A301A7"/>
    <w:rsid w:val="00A30C34"/>
    <w:rsid w:val="00A30FD3"/>
    <w:rsid w:val="00A3202F"/>
    <w:rsid w:val="00A33395"/>
    <w:rsid w:val="00A35E2F"/>
    <w:rsid w:val="00A36013"/>
    <w:rsid w:val="00A37891"/>
    <w:rsid w:val="00A40A51"/>
    <w:rsid w:val="00A4594F"/>
    <w:rsid w:val="00A47916"/>
    <w:rsid w:val="00A536DA"/>
    <w:rsid w:val="00A54F32"/>
    <w:rsid w:val="00A56F39"/>
    <w:rsid w:val="00A571CD"/>
    <w:rsid w:val="00A57C3D"/>
    <w:rsid w:val="00A6629D"/>
    <w:rsid w:val="00A6697B"/>
    <w:rsid w:val="00A70F7C"/>
    <w:rsid w:val="00A719AA"/>
    <w:rsid w:val="00A71BB5"/>
    <w:rsid w:val="00A73DE3"/>
    <w:rsid w:val="00A74911"/>
    <w:rsid w:val="00A74C2D"/>
    <w:rsid w:val="00A76B34"/>
    <w:rsid w:val="00A83487"/>
    <w:rsid w:val="00A84A8E"/>
    <w:rsid w:val="00A854FF"/>
    <w:rsid w:val="00A87035"/>
    <w:rsid w:val="00A8745D"/>
    <w:rsid w:val="00A908DA"/>
    <w:rsid w:val="00A90F9B"/>
    <w:rsid w:val="00A92694"/>
    <w:rsid w:val="00A93072"/>
    <w:rsid w:val="00A9629C"/>
    <w:rsid w:val="00A9786C"/>
    <w:rsid w:val="00AA0BA0"/>
    <w:rsid w:val="00AA2289"/>
    <w:rsid w:val="00AA35D5"/>
    <w:rsid w:val="00AA417B"/>
    <w:rsid w:val="00AA533F"/>
    <w:rsid w:val="00AA5A86"/>
    <w:rsid w:val="00AB010D"/>
    <w:rsid w:val="00AB0749"/>
    <w:rsid w:val="00AB76D8"/>
    <w:rsid w:val="00AB7E6A"/>
    <w:rsid w:val="00AC1B50"/>
    <w:rsid w:val="00AC1B61"/>
    <w:rsid w:val="00AC2C6E"/>
    <w:rsid w:val="00AC5EE6"/>
    <w:rsid w:val="00AD0D24"/>
    <w:rsid w:val="00AD1923"/>
    <w:rsid w:val="00AD2611"/>
    <w:rsid w:val="00AD3AC5"/>
    <w:rsid w:val="00AD3D57"/>
    <w:rsid w:val="00AE0B4B"/>
    <w:rsid w:val="00AE2CCD"/>
    <w:rsid w:val="00AE3583"/>
    <w:rsid w:val="00AE47BF"/>
    <w:rsid w:val="00AE489D"/>
    <w:rsid w:val="00AE552E"/>
    <w:rsid w:val="00AE5E87"/>
    <w:rsid w:val="00AE6873"/>
    <w:rsid w:val="00AF0A77"/>
    <w:rsid w:val="00AF6432"/>
    <w:rsid w:val="00AF6DED"/>
    <w:rsid w:val="00AF79BD"/>
    <w:rsid w:val="00B07F12"/>
    <w:rsid w:val="00B07FE3"/>
    <w:rsid w:val="00B10BAE"/>
    <w:rsid w:val="00B11992"/>
    <w:rsid w:val="00B14154"/>
    <w:rsid w:val="00B1415B"/>
    <w:rsid w:val="00B15278"/>
    <w:rsid w:val="00B222A2"/>
    <w:rsid w:val="00B234EC"/>
    <w:rsid w:val="00B26CFA"/>
    <w:rsid w:val="00B274AE"/>
    <w:rsid w:val="00B274BF"/>
    <w:rsid w:val="00B31222"/>
    <w:rsid w:val="00B31FDB"/>
    <w:rsid w:val="00B37B52"/>
    <w:rsid w:val="00B40F04"/>
    <w:rsid w:val="00B42C7F"/>
    <w:rsid w:val="00B42E81"/>
    <w:rsid w:val="00B4329D"/>
    <w:rsid w:val="00B520F9"/>
    <w:rsid w:val="00B52812"/>
    <w:rsid w:val="00B5495A"/>
    <w:rsid w:val="00B577A3"/>
    <w:rsid w:val="00B6041B"/>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2B90"/>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6A01"/>
    <w:rsid w:val="00BC732A"/>
    <w:rsid w:val="00BC758B"/>
    <w:rsid w:val="00BD29E9"/>
    <w:rsid w:val="00BD2EAC"/>
    <w:rsid w:val="00BD4BB3"/>
    <w:rsid w:val="00BD6E35"/>
    <w:rsid w:val="00BE17C6"/>
    <w:rsid w:val="00BE2BD3"/>
    <w:rsid w:val="00BE4843"/>
    <w:rsid w:val="00BE4865"/>
    <w:rsid w:val="00BE5595"/>
    <w:rsid w:val="00BE69BF"/>
    <w:rsid w:val="00BE725A"/>
    <w:rsid w:val="00BE73C1"/>
    <w:rsid w:val="00BE7430"/>
    <w:rsid w:val="00BE7B48"/>
    <w:rsid w:val="00BF3381"/>
    <w:rsid w:val="00BF3906"/>
    <w:rsid w:val="00C10FCF"/>
    <w:rsid w:val="00C143AF"/>
    <w:rsid w:val="00C16B4B"/>
    <w:rsid w:val="00C17427"/>
    <w:rsid w:val="00C17653"/>
    <w:rsid w:val="00C20C00"/>
    <w:rsid w:val="00C210FD"/>
    <w:rsid w:val="00C22901"/>
    <w:rsid w:val="00C25238"/>
    <w:rsid w:val="00C305F2"/>
    <w:rsid w:val="00C3345C"/>
    <w:rsid w:val="00C40548"/>
    <w:rsid w:val="00C407E5"/>
    <w:rsid w:val="00C42986"/>
    <w:rsid w:val="00C42DAC"/>
    <w:rsid w:val="00C4342B"/>
    <w:rsid w:val="00C459A9"/>
    <w:rsid w:val="00C477E7"/>
    <w:rsid w:val="00C502A5"/>
    <w:rsid w:val="00C521F7"/>
    <w:rsid w:val="00C528A8"/>
    <w:rsid w:val="00C53008"/>
    <w:rsid w:val="00C55151"/>
    <w:rsid w:val="00C5575D"/>
    <w:rsid w:val="00C558FF"/>
    <w:rsid w:val="00C560FA"/>
    <w:rsid w:val="00C56772"/>
    <w:rsid w:val="00C57FF9"/>
    <w:rsid w:val="00C61AEB"/>
    <w:rsid w:val="00C64434"/>
    <w:rsid w:val="00C64A51"/>
    <w:rsid w:val="00C64B27"/>
    <w:rsid w:val="00C66301"/>
    <w:rsid w:val="00C67324"/>
    <w:rsid w:val="00C7063C"/>
    <w:rsid w:val="00C73C57"/>
    <w:rsid w:val="00C746D9"/>
    <w:rsid w:val="00C74D43"/>
    <w:rsid w:val="00C75CA7"/>
    <w:rsid w:val="00C82D3F"/>
    <w:rsid w:val="00C86432"/>
    <w:rsid w:val="00C86499"/>
    <w:rsid w:val="00C86FC6"/>
    <w:rsid w:val="00C87071"/>
    <w:rsid w:val="00C901BB"/>
    <w:rsid w:val="00C90CD3"/>
    <w:rsid w:val="00C92552"/>
    <w:rsid w:val="00C93F1B"/>
    <w:rsid w:val="00C96DFE"/>
    <w:rsid w:val="00C976D1"/>
    <w:rsid w:val="00CA16B4"/>
    <w:rsid w:val="00CA308F"/>
    <w:rsid w:val="00CA71D4"/>
    <w:rsid w:val="00CB5D29"/>
    <w:rsid w:val="00CB675A"/>
    <w:rsid w:val="00CB782B"/>
    <w:rsid w:val="00CC0778"/>
    <w:rsid w:val="00CC082B"/>
    <w:rsid w:val="00CC0E77"/>
    <w:rsid w:val="00CC2092"/>
    <w:rsid w:val="00CC285C"/>
    <w:rsid w:val="00CC337C"/>
    <w:rsid w:val="00CC5595"/>
    <w:rsid w:val="00CC5E76"/>
    <w:rsid w:val="00CD3A5D"/>
    <w:rsid w:val="00CD5FD4"/>
    <w:rsid w:val="00CE0DCE"/>
    <w:rsid w:val="00CE1BC9"/>
    <w:rsid w:val="00CE33C1"/>
    <w:rsid w:val="00CE4DD6"/>
    <w:rsid w:val="00CE76FF"/>
    <w:rsid w:val="00CF082B"/>
    <w:rsid w:val="00CF4012"/>
    <w:rsid w:val="00CF43D5"/>
    <w:rsid w:val="00D01F75"/>
    <w:rsid w:val="00D02BC6"/>
    <w:rsid w:val="00D0310D"/>
    <w:rsid w:val="00D03CEF"/>
    <w:rsid w:val="00D05803"/>
    <w:rsid w:val="00D05C7C"/>
    <w:rsid w:val="00D06906"/>
    <w:rsid w:val="00D07742"/>
    <w:rsid w:val="00D1276A"/>
    <w:rsid w:val="00D132BD"/>
    <w:rsid w:val="00D14DB7"/>
    <w:rsid w:val="00D15ED5"/>
    <w:rsid w:val="00D16D9B"/>
    <w:rsid w:val="00D200AB"/>
    <w:rsid w:val="00D2611A"/>
    <w:rsid w:val="00D31CD5"/>
    <w:rsid w:val="00D32842"/>
    <w:rsid w:val="00D348F7"/>
    <w:rsid w:val="00D36EF4"/>
    <w:rsid w:val="00D371D0"/>
    <w:rsid w:val="00D4062A"/>
    <w:rsid w:val="00D40BC3"/>
    <w:rsid w:val="00D434EC"/>
    <w:rsid w:val="00D44E9D"/>
    <w:rsid w:val="00D472A7"/>
    <w:rsid w:val="00D51515"/>
    <w:rsid w:val="00D54BD5"/>
    <w:rsid w:val="00D575F0"/>
    <w:rsid w:val="00D60578"/>
    <w:rsid w:val="00D61A0E"/>
    <w:rsid w:val="00D62716"/>
    <w:rsid w:val="00D63BE1"/>
    <w:rsid w:val="00D63FA6"/>
    <w:rsid w:val="00D71CF9"/>
    <w:rsid w:val="00D756AC"/>
    <w:rsid w:val="00D7675E"/>
    <w:rsid w:val="00D80080"/>
    <w:rsid w:val="00D80F9D"/>
    <w:rsid w:val="00D81A3C"/>
    <w:rsid w:val="00D81BAE"/>
    <w:rsid w:val="00D84B17"/>
    <w:rsid w:val="00D8507D"/>
    <w:rsid w:val="00D86735"/>
    <w:rsid w:val="00D8718E"/>
    <w:rsid w:val="00D871FB"/>
    <w:rsid w:val="00D90C9D"/>
    <w:rsid w:val="00D90E57"/>
    <w:rsid w:val="00D91910"/>
    <w:rsid w:val="00D91AA8"/>
    <w:rsid w:val="00D944A6"/>
    <w:rsid w:val="00D96397"/>
    <w:rsid w:val="00D96FC3"/>
    <w:rsid w:val="00DA0839"/>
    <w:rsid w:val="00DA12C3"/>
    <w:rsid w:val="00DA180C"/>
    <w:rsid w:val="00DA22B5"/>
    <w:rsid w:val="00DA495D"/>
    <w:rsid w:val="00DA5DCA"/>
    <w:rsid w:val="00DA7BA0"/>
    <w:rsid w:val="00DB469A"/>
    <w:rsid w:val="00DB52C3"/>
    <w:rsid w:val="00DB5454"/>
    <w:rsid w:val="00DB5DA3"/>
    <w:rsid w:val="00DB66A9"/>
    <w:rsid w:val="00DB724D"/>
    <w:rsid w:val="00DB7E5F"/>
    <w:rsid w:val="00DC10B0"/>
    <w:rsid w:val="00DC1594"/>
    <w:rsid w:val="00DC4BCD"/>
    <w:rsid w:val="00DD1107"/>
    <w:rsid w:val="00DD178F"/>
    <w:rsid w:val="00DD1FE4"/>
    <w:rsid w:val="00DD48C1"/>
    <w:rsid w:val="00DE2966"/>
    <w:rsid w:val="00DE40E0"/>
    <w:rsid w:val="00DE4107"/>
    <w:rsid w:val="00DE4C74"/>
    <w:rsid w:val="00DE5142"/>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222"/>
    <w:rsid w:val="00E24BF5"/>
    <w:rsid w:val="00E27DDF"/>
    <w:rsid w:val="00E27E01"/>
    <w:rsid w:val="00E30A90"/>
    <w:rsid w:val="00E32DBA"/>
    <w:rsid w:val="00E32E93"/>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4BD9"/>
    <w:rsid w:val="00E67E50"/>
    <w:rsid w:val="00E705B4"/>
    <w:rsid w:val="00E72967"/>
    <w:rsid w:val="00E8155D"/>
    <w:rsid w:val="00E85CC0"/>
    <w:rsid w:val="00E93546"/>
    <w:rsid w:val="00EA0E04"/>
    <w:rsid w:val="00EA220D"/>
    <w:rsid w:val="00EA3156"/>
    <w:rsid w:val="00EA40A2"/>
    <w:rsid w:val="00EA4CD5"/>
    <w:rsid w:val="00EA5D2C"/>
    <w:rsid w:val="00EA5D8E"/>
    <w:rsid w:val="00EB0465"/>
    <w:rsid w:val="00EB07CF"/>
    <w:rsid w:val="00EB3B88"/>
    <w:rsid w:val="00EB78DE"/>
    <w:rsid w:val="00EC0C14"/>
    <w:rsid w:val="00EC3B8F"/>
    <w:rsid w:val="00EC5CA0"/>
    <w:rsid w:val="00EC7372"/>
    <w:rsid w:val="00ED19D1"/>
    <w:rsid w:val="00ED30E8"/>
    <w:rsid w:val="00ED3A3C"/>
    <w:rsid w:val="00ED3B69"/>
    <w:rsid w:val="00ED6518"/>
    <w:rsid w:val="00ED6CD1"/>
    <w:rsid w:val="00EE5F2E"/>
    <w:rsid w:val="00EF2C2D"/>
    <w:rsid w:val="00EF4A64"/>
    <w:rsid w:val="00F02171"/>
    <w:rsid w:val="00F033EF"/>
    <w:rsid w:val="00F061A6"/>
    <w:rsid w:val="00F070F8"/>
    <w:rsid w:val="00F0710C"/>
    <w:rsid w:val="00F11AB3"/>
    <w:rsid w:val="00F12912"/>
    <w:rsid w:val="00F14017"/>
    <w:rsid w:val="00F1684C"/>
    <w:rsid w:val="00F20633"/>
    <w:rsid w:val="00F25CFE"/>
    <w:rsid w:val="00F35243"/>
    <w:rsid w:val="00F36900"/>
    <w:rsid w:val="00F37249"/>
    <w:rsid w:val="00F41B19"/>
    <w:rsid w:val="00F43E6E"/>
    <w:rsid w:val="00F43EBF"/>
    <w:rsid w:val="00F44423"/>
    <w:rsid w:val="00F457CA"/>
    <w:rsid w:val="00F50BE6"/>
    <w:rsid w:val="00F51236"/>
    <w:rsid w:val="00F5374C"/>
    <w:rsid w:val="00F541B8"/>
    <w:rsid w:val="00F56CC2"/>
    <w:rsid w:val="00F60BC0"/>
    <w:rsid w:val="00F61B7F"/>
    <w:rsid w:val="00F62370"/>
    <w:rsid w:val="00F628D3"/>
    <w:rsid w:val="00F6497E"/>
    <w:rsid w:val="00F67722"/>
    <w:rsid w:val="00F677E2"/>
    <w:rsid w:val="00F717E6"/>
    <w:rsid w:val="00F72CA9"/>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730B"/>
    <w:rsid w:val="00FA7D57"/>
    <w:rsid w:val="00FB0008"/>
    <w:rsid w:val="00FB071C"/>
    <w:rsid w:val="00FB13E3"/>
    <w:rsid w:val="00FB1ACE"/>
    <w:rsid w:val="00FB3EA0"/>
    <w:rsid w:val="00FB55F4"/>
    <w:rsid w:val="00FB7140"/>
    <w:rsid w:val="00FC01F1"/>
    <w:rsid w:val="00FC0B63"/>
    <w:rsid w:val="00FC2209"/>
    <w:rsid w:val="00FC285E"/>
    <w:rsid w:val="00FC7531"/>
    <w:rsid w:val="00FC7EAA"/>
    <w:rsid w:val="00FD4FA5"/>
    <w:rsid w:val="00FD5166"/>
    <w:rsid w:val="00FE09A5"/>
    <w:rsid w:val="00FE1A63"/>
    <w:rsid w:val="00FE39F9"/>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6F1E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tascecytem.org.mx/docum%20atas/ESTATUTOS%20DE%20LA%20ATASCECYTEM.pdf" TargetMode="External"/><Relationship Id="rId4" Type="http://schemas.openxmlformats.org/officeDocument/2006/relationships/settings" Target="settings.xml"/><Relationship Id="rId9" Type="http://schemas.openxmlformats.org/officeDocument/2006/relationships/hyperlink" Target="http://atascecytem.org.mx/docum%20atas/CONTRATO%20COLECTIVO%202016.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9847-015C-4900-ABC3-C5FBE674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6889</Words>
  <Characters>37890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USER</cp:lastModifiedBy>
  <cp:revision>3</cp:revision>
  <cp:lastPrinted>2019-03-19T19:46:00Z</cp:lastPrinted>
  <dcterms:created xsi:type="dcterms:W3CDTF">2019-04-05T01:14:00Z</dcterms:created>
  <dcterms:modified xsi:type="dcterms:W3CDTF">2019-05-24T17:01:00Z</dcterms:modified>
</cp:coreProperties>
</file>